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1A8CD" w14:textId="0CEAD716" w:rsidR="006C031E" w:rsidRPr="0035595D" w:rsidRDefault="00CF00B2" w:rsidP="00587022">
      <w:pPr>
        <w:rPr>
          <w:color w:val="000000" w:themeColor="text1"/>
        </w:rPr>
      </w:pPr>
      <w:r>
        <w:rPr>
          <w:color w:val="000000" w:themeColor="text1"/>
        </w:rPr>
        <w:t>AB-46</w:t>
      </w:r>
      <w:r w:rsidR="006C031E" w:rsidRPr="0035595D">
        <w:rPr>
          <w:color w:val="000000" w:themeColor="text1"/>
        </w:rPr>
        <w:t>-1</w:t>
      </w:r>
    </w:p>
    <w:p w14:paraId="6A35A985" w14:textId="77777777" w:rsidR="006C031E" w:rsidRPr="0035595D" w:rsidRDefault="006C031E" w:rsidP="006B7020">
      <w:pPr>
        <w:jc w:val="center"/>
        <w:rPr>
          <w:color w:val="000000" w:themeColor="text1"/>
        </w:rPr>
      </w:pPr>
    </w:p>
    <w:p w14:paraId="27B5467C" w14:textId="77777777" w:rsidR="006C031E" w:rsidRPr="0035595D" w:rsidRDefault="006C031E" w:rsidP="006B7020">
      <w:pPr>
        <w:jc w:val="center"/>
        <w:rPr>
          <w:color w:val="000000" w:themeColor="text1"/>
        </w:rPr>
      </w:pPr>
      <w:r w:rsidRPr="0035595D">
        <w:rPr>
          <w:color w:val="000000" w:themeColor="text1"/>
        </w:rPr>
        <w:t>LIETUVOS RESPUBLIKOS BAUDŽIAMOJO PROCESO KODEKSO NORMŲ, NUSTATANČIŲ ĮTARIAMOJO IR KALTINAMOJO TEISES, TAIKYMO APŽVALGA (II)</w:t>
      </w:r>
    </w:p>
    <w:bookmarkStart w:id="0" w:name="_Toc480271565" w:displacedByCustomXml="next"/>
    <w:bookmarkStart w:id="1" w:name="_Toc469487310" w:displacedByCustomXml="next"/>
    <w:sdt>
      <w:sdtPr>
        <w:id w:val="-304933888"/>
        <w:docPartObj>
          <w:docPartGallery w:val="Table of Contents"/>
          <w:docPartUnique/>
        </w:docPartObj>
      </w:sdtPr>
      <w:sdtEndPr>
        <w:rPr>
          <w:rFonts w:ascii="Times New Roman" w:eastAsiaTheme="minorHAnsi" w:hAnsi="Times New Roman" w:cs="Times New Roman"/>
          <w:color w:val="auto"/>
          <w:sz w:val="24"/>
          <w:szCs w:val="24"/>
          <w:lang w:eastAsia="en-US"/>
        </w:rPr>
      </w:sdtEndPr>
      <w:sdtContent>
        <w:p w14:paraId="46A6DD8A" w14:textId="0663458C" w:rsidR="005A5747" w:rsidRPr="005A5747" w:rsidRDefault="005A5747" w:rsidP="005A5747">
          <w:pPr>
            <w:pStyle w:val="Turinioantrat"/>
            <w:jc w:val="center"/>
            <w:rPr>
              <w:rFonts w:ascii="Times New Roman" w:hAnsi="Times New Roman" w:cs="Times New Roman"/>
              <w:color w:val="auto"/>
              <w:sz w:val="24"/>
              <w:szCs w:val="24"/>
            </w:rPr>
          </w:pPr>
          <w:r w:rsidRPr="005A5747">
            <w:rPr>
              <w:rFonts w:ascii="Times New Roman" w:hAnsi="Times New Roman" w:cs="Times New Roman"/>
              <w:color w:val="auto"/>
              <w:sz w:val="24"/>
              <w:szCs w:val="24"/>
            </w:rPr>
            <w:t>Turinys</w:t>
          </w:r>
        </w:p>
        <w:p w14:paraId="557B1877" w14:textId="77777777" w:rsidR="005A5747" w:rsidRPr="005A5747" w:rsidRDefault="005A5747" w:rsidP="005A5747">
          <w:pPr>
            <w:pStyle w:val="Turinys1"/>
            <w:tabs>
              <w:tab w:val="right" w:leader="dot" w:pos="9344"/>
            </w:tabs>
            <w:jc w:val="both"/>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481063261" w:history="1">
            <w:r w:rsidRPr="005A5747">
              <w:rPr>
                <w:rStyle w:val="Hipersaitas"/>
                <w:noProof/>
              </w:rPr>
              <w:t>Įvadas</w:t>
            </w:r>
            <w:r w:rsidRPr="005A5747">
              <w:rPr>
                <w:noProof/>
                <w:webHidden/>
              </w:rPr>
              <w:tab/>
            </w:r>
            <w:r w:rsidRPr="005A5747">
              <w:rPr>
                <w:noProof/>
                <w:webHidden/>
              </w:rPr>
              <w:fldChar w:fldCharType="begin"/>
            </w:r>
            <w:r w:rsidRPr="005A5747">
              <w:rPr>
                <w:noProof/>
                <w:webHidden/>
              </w:rPr>
              <w:instrText xml:space="preserve"> PAGEREF _Toc481063261 \h </w:instrText>
            </w:r>
            <w:r w:rsidRPr="005A5747">
              <w:rPr>
                <w:noProof/>
                <w:webHidden/>
              </w:rPr>
            </w:r>
            <w:r w:rsidRPr="005A5747">
              <w:rPr>
                <w:noProof/>
                <w:webHidden/>
              </w:rPr>
              <w:fldChar w:fldCharType="separate"/>
            </w:r>
            <w:r w:rsidR="00A438EA">
              <w:rPr>
                <w:noProof/>
                <w:webHidden/>
              </w:rPr>
              <w:t>1</w:t>
            </w:r>
            <w:r w:rsidRPr="005A5747">
              <w:rPr>
                <w:noProof/>
                <w:webHidden/>
              </w:rPr>
              <w:fldChar w:fldCharType="end"/>
            </w:r>
          </w:hyperlink>
        </w:p>
        <w:p w14:paraId="6E6673F4" w14:textId="6BB62BD6" w:rsidR="005A5747" w:rsidRPr="005A5747" w:rsidRDefault="005A5747" w:rsidP="005A5747">
          <w:pPr>
            <w:pStyle w:val="Turinys1"/>
            <w:tabs>
              <w:tab w:val="left" w:pos="440"/>
              <w:tab w:val="right" w:leader="dot" w:pos="9344"/>
            </w:tabs>
            <w:jc w:val="both"/>
            <w:rPr>
              <w:rFonts w:asciiTheme="minorHAnsi" w:eastAsiaTheme="minorEastAsia" w:hAnsiTheme="minorHAnsi" w:cstheme="minorBidi"/>
              <w:noProof/>
              <w:sz w:val="22"/>
              <w:szCs w:val="22"/>
              <w:lang w:eastAsia="lt-LT"/>
            </w:rPr>
          </w:pPr>
          <w:hyperlink w:anchor="_Toc481063262" w:history="1">
            <w:r w:rsidRPr="005A5747">
              <w:rPr>
                <w:rStyle w:val="Hipersaitas"/>
                <w:noProof/>
              </w:rPr>
              <w:t>1.</w:t>
            </w:r>
            <w:r>
              <w:rPr>
                <w:rFonts w:asciiTheme="minorHAnsi" w:eastAsiaTheme="minorEastAsia" w:hAnsiTheme="minorHAnsi" w:cstheme="minorBidi"/>
                <w:noProof/>
                <w:sz w:val="22"/>
                <w:szCs w:val="22"/>
                <w:lang w:eastAsia="lt-LT"/>
              </w:rPr>
              <w:t xml:space="preserve"> </w:t>
            </w:r>
            <w:r w:rsidRPr="005A5747">
              <w:rPr>
                <w:rStyle w:val="Hipersaitas"/>
                <w:noProof/>
              </w:rPr>
              <w:t>Įtariamojo (kaltinamojo) teisė turėti gynėją</w:t>
            </w:r>
            <w:r w:rsidRPr="005A5747">
              <w:rPr>
                <w:noProof/>
                <w:webHidden/>
              </w:rPr>
              <w:tab/>
            </w:r>
            <w:r w:rsidRPr="005A5747">
              <w:rPr>
                <w:noProof/>
                <w:webHidden/>
              </w:rPr>
              <w:fldChar w:fldCharType="begin"/>
            </w:r>
            <w:r w:rsidRPr="005A5747">
              <w:rPr>
                <w:noProof/>
                <w:webHidden/>
              </w:rPr>
              <w:instrText xml:space="preserve"> PAGEREF _Toc481063262 \h </w:instrText>
            </w:r>
            <w:r w:rsidRPr="005A5747">
              <w:rPr>
                <w:noProof/>
                <w:webHidden/>
              </w:rPr>
            </w:r>
            <w:r w:rsidRPr="005A5747">
              <w:rPr>
                <w:noProof/>
                <w:webHidden/>
              </w:rPr>
              <w:fldChar w:fldCharType="separate"/>
            </w:r>
            <w:r w:rsidR="00A438EA">
              <w:rPr>
                <w:noProof/>
                <w:webHidden/>
              </w:rPr>
              <w:t>1</w:t>
            </w:r>
            <w:r w:rsidRPr="005A5747">
              <w:rPr>
                <w:noProof/>
                <w:webHidden/>
              </w:rPr>
              <w:fldChar w:fldCharType="end"/>
            </w:r>
          </w:hyperlink>
        </w:p>
        <w:p w14:paraId="6B7B58F7" w14:textId="77777777" w:rsidR="005A5747" w:rsidRPr="005A5747" w:rsidRDefault="005A5747" w:rsidP="005A5747">
          <w:pPr>
            <w:pStyle w:val="Turinys2"/>
            <w:ind w:left="0"/>
            <w:jc w:val="both"/>
            <w:rPr>
              <w:rFonts w:asciiTheme="minorHAnsi" w:eastAsiaTheme="minorEastAsia" w:hAnsiTheme="minorHAnsi" w:cstheme="minorBidi"/>
              <w:b w:val="0"/>
              <w:sz w:val="22"/>
              <w:szCs w:val="22"/>
              <w:lang w:eastAsia="lt-LT"/>
            </w:rPr>
          </w:pPr>
          <w:hyperlink w:anchor="_Toc481063263" w:history="1">
            <w:r w:rsidRPr="005A5747">
              <w:rPr>
                <w:rStyle w:val="Hipersaitas"/>
                <w:b w:val="0"/>
              </w:rPr>
              <w:t>Būtinas gynėjo dalyvavimas (BPK 51 straipsnis)</w:t>
            </w:r>
            <w:r w:rsidRPr="005A5747">
              <w:rPr>
                <w:b w:val="0"/>
                <w:webHidden/>
              </w:rPr>
              <w:tab/>
            </w:r>
            <w:r w:rsidRPr="005A5747">
              <w:rPr>
                <w:b w:val="0"/>
                <w:webHidden/>
              </w:rPr>
              <w:fldChar w:fldCharType="begin"/>
            </w:r>
            <w:r w:rsidRPr="005A5747">
              <w:rPr>
                <w:b w:val="0"/>
                <w:webHidden/>
              </w:rPr>
              <w:instrText xml:space="preserve"> PAGEREF _Toc481063263 \h </w:instrText>
            </w:r>
            <w:r w:rsidRPr="005A5747">
              <w:rPr>
                <w:b w:val="0"/>
                <w:webHidden/>
              </w:rPr>
            </w:r>
            <w:r w:rsidRPr="005A5747">
              <w:rPr>
                <w:b w:val="0"/>
                <w:webHidden/>
              </w:rPr>
              <w:fldChar w:fldCharType="separate"/>
            </w:r>
            <w:r w:rsidR="00A438EA">
              <w:rPr>
                <w:b w:val="0"/>
                <w:webHidden/>
              </w:rPr>
              <w:t>2</w:t>
            </w:r>
            <w:r w:rsidRPr="005A5747">
              <w:rPr>
                <w:b w:val="0"/>
                <w:webHidden/>
              </w:rPr>
              <w:fldChar w:fldCharType="end"/>
            </w:r>
          </w:hyperlink>
        </w:p>
        <w:p w14:paraId="7610E959" w14:textId="77777777" w:rsidR="005A5747" w:rsidRPr="005A5747" w:rsidRDefault="005A5747" w:rsidP="005A5747">
          <w:pPr>
            <w:pStyle w:val="Turinys2"/>
            <w:ind w:left="0"/>
            <w:jc w:val="both"/>
            <w:rPr>
              <w:rFonts w:asciiTheme="minorHAnsi" w:eastAsiaTheme="minorEastAsia" w:hAnsiTheme="minorHAnsi" w:cstheme="minorBidi"/>
              <w:b w:val="0"/>
              <w:sz w:val="22"/>
              <w:szCs w:val="22"/>
              <w:lang w:eastAsia="lt-LT"/>
            </w:rPr>
          </w:pPr>
          <w:hyperlink w:anchor="_Toc481063264" w:history="1">
            <w:r w:rsidRPr="005A5747">
              <w:rPr>
                <w:rStyle w:val="Hipersaitas"/>
                <w:b w:val="0"/>
              </w:rPr>
              <w:t>Atsisakymas gynėjo (BPK 52 straipsnis)</w:t>
            </w:r>
            <w:r w:rsidRPr="005A5747">
              <w:rPr>
                <w:b w:val="0"/>
                <w:webHidden/>
              </w:rPr>
              <w:tab/>
            </w:r>
            <w:r w:rsidRPr="005A5747">
              <w:rPr>
                <w:b w:val="0"/>
                <w:webHidden/>
              </w:rPr>
              <w:fldChar w:fldCharType="begin"/>
            </w:r>
            <w:r w:rsidRPr="005A5747">
              <w:rPr>
                <w:b w:val="0"/>
                <w:webHidden/>
              </w:rPr>
              <w:instrText xml:space="preserve"> PAGEREF _Toc481063264 \h </w:instrText>
            </w:r>
            <w:r w:rsidRPr="005A5747">
              <w:rPr>
                <w:b w:val="0"/>
                <w:webHidden/>
              </w:rPr>
            </w:r>
            <w:r w:rsidRPr="005A5747">
              <w:rPr>
                <w:b w:val="0"/>
                <w:webHidden/>
              </w:rPr>
              <w:fldChar w:fldCharType="separate"/>
            </w:r>
            <w:r w:rsidR="00A438EA">
              <w:rPr>
                <w:b w:val="0"/>
                <w:webHidden/>
              </w:rPr>
              <w:t>5</w:t>
            </w:r>
            <w:r w:rsidRPr="005A5747">
              <w:rPr>
                <w:b w:val="0"/>
                <w:webHidden/>
              </w:rPr>
              <w:fldChar w:fldCharType="end"/>
            </w:r>
          </w:hyperlink>
        </w:p>
        <w:p w14:paraId="01D4F1A6" w14:textId="77777777" w:rsidR="005A5747" w:rsidRPr="005A5747" w:rsidRDefault="005A5747" w:rsidP="005A5747">
          <w:pPr>
            <w:pStyle w:val="Turinys2"/>
            <w:ind w:left="0"/>
            <w:jc w:val="both"/>
            <w:rPr>
              <w:rFonts w:asciiTheme="minorHAnsi" w:eastAsiaTheme="minorEastAsia" w:hAnsiTheme="minorHAnsi" w:cstheme="minorBidi"/>
              <w:b w:val="0"/>
              <w:sz w:val="22"/>
              <w:szCs w:val="22"/>
              <w:lang w:eastAsia="lt-LT"/>
            </w:rPr>
          </w:pPr>
          <w:hyperlink w:anchor="_Toc481063265" w:history="1">
            <w:r w:rsidRPr="005A5747">
              <w:rPr>
                <w:rStyle w:val="Hipersaitas"/>
                <w:b w:val="0"/>
              </w:rPr>
              <w:t>Kai kurie teisės į gynybą (gynėjo pagalbos) efektyvumo užtikrinimo aspektai</w:t>
            </w:r>
            <w:r w:rsidRPr="005A5747">
              <w:rPr>
                <w:b w:val="0"/>
                <w:webHidden/>
              </w:rPr>
              <w:tab/>
            </w:r>
            <w:r w:rsidRPr="005A5747">
              <w:rPr>
                <w:b w:val="0"/>
                <w:webHidden/>
              </w:rPr>
              <w:fldChar w:fldCharType="begin"/>
            </w:r>
            <w:r w:rsidRPr="005A5747">
              <w:rPr>
                <w:b w:val="0"/>
                <w:webHidden/>
              </w:rPr>
              <w:instrText xml:space="preserve"> PAGEREF _Toc481063265 \h </w:instrText>
            </w:r>
            <w:r w:rsidRPr="005A5747">
              <w:rPr>
                <w:b w:val="0"/>
                <w:webHidden/>
              </w:rPr>
            </w:r>
            <w:r w:rsidRPr="005A5747">
              <w:rPr>
                <w:b w:val="0"/>
                <w:webHidden/>
              </w:rPr>
              <w:fldChar w:fldCharType="separate"/>
            </w:r>
            <w:r w:rsidR="00A438EA">
              <w:rPr>
                <w:b w:val="0"/>
                <w:webHidden/>
              </w:rPr>
              <w:t>9</w:t>
            </w:r>
            <w:r w:rsidRPr="005A5747">
              <w:rPr>
                <w:b w:val="0"/>
                <w:webHidden/>
              </w:rPr>
              <w:fldChar w:fldCharType="end"/>
            </w:r>
          </w:hyperlink>
        </w:p>
        <w:p w14:paraId="61471996" w14:textId="77777777" w:rsidR="005A5747" w:rsidRPr="005A5747" w:rsidRDefault="005A5747" w:rsidP="005A5747">
          <w:pPr>
            <w:pStyle w:val="Turinys1"/>
            <w:tabs>
              <w:tab w:val="right" w:leader="dot" w:pos="9344"/>
            </w:tabs>
            <w:jc w:val="both"/>
            <w:rPr>
              <w:rFonts w:asciiTheme="minorHAnsi" w:eastAsiaTheme="minorEastAsia" w:hAnsiTheme="minorHAnsi" w:cstheme="minorBidi"/>
              <w:noProof/>
              <w:sz w:val="22"/>
              <w:szCs w:val="22"/>
              <w:lang w:eastAsia="lt-LT"/>
            </w:rPr>
          </w:pPr>
          <w:hyperlink w:anchor="_Toc481063266" w:history="1">
            <w:r w:rsidRPr="005A5747">
              <w:rPr>
                <w:rStyle w:val="Hipersaitas"/>
                <w:noProof/>
              </w:rPr>
              <w:t>2. Įtariamojo (kaltinamojo) teisė susipažinti su ikiteisminio tyrimo duomenimis ar (ir) bylos medžiaga teisme</w:t>
            </w:r>
            <w:r w:rsidRPr="005A5747">
              <w:rPr>
                <w:noProof/>
                <w:webHidden/>
              </w:rPr>
              <w:tab/>
            </w:r>
            <w:r w:rsidRPr="005A5747">
              <w:rPr>
                <w:noProof/>
                <w:webHidden/>
              </w:rPr>
              <w:fldChar w:fldCharType="begin"/>
            </w:r>
            <w:r w:rsidRPr="005A5747">
              <w:rPr>
                <w:noProof/>
                <w:webHidden/>
              </w:rPr>
              <w:instrText xml:space="preserve"> PAGEREF _Toc481063266 \h </w:instrText>
            </w:r>
            <w:r w:rsidRPr="005A5747">
              <w:rPr>
                <w:noProof/>
                <w:webHidden/>
              </w:rPr>
            </w:r>
            <w:r w:rsidRPr="005A5747">
              <w:rPr>
                <w:noProof/>
                <w:webHidden/>
              </w:rPr>
              <w:fldChar w:fldCharType="separate"/>
            </w:r>
            <w:r w:rsidR="00A438EA">
              <w:rPr>
                <w:noProof/>
                <w:webHidden/>
              </w:rPr>
              <w:t>11</w:t>
            </w:r>
            <w:r w:rsidRPr="005A5747">
              <w:rPr>
                <w:noProof/>
                <w:webHidden/>
              </w:rPr>
              <w:fldChar w:fldCharType="end"/>
            </w:r>
          </w:hyperlink>
        </w:p>
        <w:p w14:paraId="7FAD76BE" w14:textId="77777777" w:rsidR="005A5747" w:rsidRPr="005A5747" w:rsidRDefault="005A5747" w:rsidP="005A5747">
          <w:pPr>
            <w:pStyle w:val="Turinys1"/>
            <w:tabs>
              <w:tab w:val="right" w:leader="dot" w:pos="9344"/>
            </w:tabs>
            <w:jc w:val="both"/>
            <w:rPr>
              <w:rFonts w:asciiTheme="minorHAnsi" w:eastAsiaTheme="minorEastAsia" w:hAnsiTheme="minorHAnsi" w:cstheme="minorBidi"/>
              <w:noProof/>
              <w:sz w:val="22"/>
              <w:szCs w:val="22"/>
              <w:lang w:eastAsia="lt-LT"/>
            </w:rPr>
          </w:pPr>
          <w:hyperlink w:anchor="_Toc481063267" w:history="1">
            <w:r w:rsidRPr="005A5747">
              <w:rPr>
                <w:rStyle w:val="Hipersaitas"/>
                <w:noProof/>
              </w:rPr>
              <w:t>3. Įtariamojo (kaltinamojo) teisė pačiam apklausti liudytojus (nukentėjusiuosius) arba prašyti, kad liudytojai (nukentėjusieji) būtų apklausti</w:t>
            </w:r>
            <w:r w:rsidRPr="005A5747">
              <w:rPr>
                <w:noProof/>
                <w:webHidden/>
              </w:rPr>
              <w:tab/>
            </w:r>
            <w:r w:rsidRPr="005A5747">
              <w:rPr>
                <w:noProof/>
                <w:webHidden/>
              </w:rPr>
              <w:fldChar w:fldCharType="begin"/>
            </w:r>
            <w:r w:rsidRPr="005A5747">
              <w:rPr>
                <w:noProof/>
                <w:webHidden/>
              </w:rPr>
              <w:instrText xml:space="preserve"> PAGEREF _Toc481063267 \h </w:instrText>
            </w:r>
            <w:r w:rsidRPr="005A5747">
              <w:rPr>
                <w:noProof/>
                <w:webHidden/>
              </w:rPr>
            </w:r>
            <w:r w:rsidRPr="005A5747">
              <w:rPr>
                <w:noProof/>
                <w:webHidden/>
              </w:rPr>
              <w:fldChar w:fldCharType="separate"/>
            </w:r>
            <w:r w:rsidR="00A438EA">
              <w:rPr>
                <w:noProof/>
                <w:webHidden/>
              </w:rPr>
              <w:t>17</w:t>
            </w:r>
            <w:r w:rsidRPr="005A5747">
              <w:rPr>
                <w:noProof/>
                <w:webHidden/>
              </w:rPr>
              <w:fldChar w:fldCharType="end"/>
            </w:r>
          </w:hyperlink>
        </w:p>
        <w:p w14:paraId="3CB15368" w14:textId="77777777" w:rsidR="005A5747" w:rsidRPr="005A5747" w:rsidRDefault="005A5747" w:rsidP="005A5747">
          <w:pPr>
            <w:pStyle w:val="Turinys1"/>
            <w:tabs>
              <w:tab w:val="right" w:leader="dot" w:pos="9344"/>
            </w:tabs>
            <w:jc w:val="both"/>
            <w:rPr>
              <w:rFonts w:asciiTheme="minorHAnsi" w:eastAsiaTheme="minorEastAsia" w:hAnsiTheme="minorHAnsi" w:cstheme="minorBidi"/>
              <w:noProof/>
              <w:sz w:val="22"/>
              <w:szCs w:val="22"/>
              <w:lang w:eastAsia="lt-LT"/>
            </w:rPr>
          </w:pPr>
          <w:hyperlink w:anchor="_Toc481063268" w:history="1">
            <w:r w:rsidRPr="005A5747">
              <w:rPr>
                <w:rStyle w:val="Hipersaitas"/>
                <w:noProof/>
              </w:rPr>
              <w:t>4. Įtariamojo (kaltinamojo) teisė, kad byla būtų išnagrinėta per įmanomai trumpiausią laiką</w:t>
            </w:r>
            <w:r w:rsidRPr="005A5747">
              <w:rPr>
                <w:noProof/>
                <w:webHidden/>
              </w:rPr>
              <w:tab/>
            </w:r>
            <w:r w:rsidRPr="005A5747">
              <w:rPr>
                <w:noProof/>
                <w:webHidden/>
              </w:rPr>
              <w:fldChar w:fldCharType="begin"/>
            </w:r>
            <w:r w:rsidRPr="005A5747">
              <w:rPr>
                <w:noProof/>
                <w:webHidden/>
              </w:rPr>
              <w:instrText xml:space="preserve"> PAGEREF _Toc481063268 \h </w:instrText>
            </w:r>
            <w:r w:rsidRPr="005A5747">
              <w:rPr>
                <w:noProof/>
                <w:webHidden/>
              </w:rPr>
            </w:r>
            <w:r w:rsidRPr="005A5747">
              <w:rPr>
                <w:noProof/>
                <w:webHidden/>
              </w:rPr>
              <w:fldChar w:fldCharType="separate"/>
            </w:r>
            <w:r w:rsidR="00A438EA">
              <w:rPr>
                <w:noProof/>
                <w:webHidden/>
              </w:rPr>
              <w:t>28</w:t>
            </w:r>
            <w:r w:rsidRPr="005A5747">
              <w:rPr>
                <w:noProof/>
                <w:webHidden/>
              </w:rPr>
              <w:fldChar w:fldCharType="end"/>
            </w:r>
          </w:hyperlink>
        </w:p>
        <w:p w14:paraId="79D98456" w14:textId="77777777" w:rsidR="005A5747" w:rsidRDefault="005A5747" w:rsidP="005A5747">
          <w:pPr>
            <w:pStyle w:val="Turinys1"/>
            <w:tabs>
              <w:tab w:val="right" w:leader="dot" w:pos="9344"/>
            </w:tabs>
            <w:jc w:val="both"/>
            <w:rPr>
              <w:rFonts w:asciiTheme="minorHAnsi" w:eastAsiaTheme="minorEastAsia" w:hAnsiTheme="minorHAnsi" w:cstheme="minorBidi"/>
              <w:noProof/>
              <w:sz w:val="22"/>
              <w:szCs w:val="22"/>
              <w:lang w:eastAsia="lt-LT"/>
            </w:rPr>
          </w:pPr>
          <w:hyperlink w:anchor="_Toc481063269" w:history="1">
            <w:r w:rsidRPr="005A5747">
              <w:rPr>
                <w:rStyle w:val="Hipersaitas"/>
                <w:noProof/>
              </w:rPr>
              <w:t>Išvados</w:t>
            </w:r>
            <w:r w:rsidRPr="005A5747">
              <w:rPr>
                <w:noProof/>
                <w:webHidden/>
              </w:rPr>
              <w:tab/>
            </w:r>
            <w:r w:rsidRPr="005A5747">
              <w:rPr>
                <w:noProof/>
                <w:webHidden/>
              </w:rPr>
              <w:fldChar w:fldCharType="begin"/>
            </w:r>
            <w:r w:rsidRPr="005A5747">
              <w:rPr>
                <w:noProof/>
                <w:webHidden/>
              </w:rPr>
              <w:instrText xml:space="preserve"> PAGEREF _Toc481063269 \h </w:instrText>
            </w:r>
            <w:r w:rsidRPr="005A5747">
              <w:rPr>
                <w:noProof/>
                <w:webHidden/>
              </w:rPr>
            </w:r>
            <w:r w:rsidRPr="005A5747">
              <w:rPr>
                <w:noProof/>
                <w:webHidden/>
              </w:rPr>
              <w:fldChar w:fldCharType="separate"/>
            </w:r>
            <w:r w:rsidR="00A438EA">
              <w:rPr>
                <w:noProof/>
                <w:webHidden/>
              </w:rPr>
              <w:t>34</w:t>
            </w:r>
            <w:r w:rsidRPr="005A5747">
              <w:rPr>
                <w:noProof/>
                <w:webHidden/>
              </w:rPr>
              <w:fldChar w:fldCharType="end"/>
            </w:r>
          </w:hyperlink>
        </w:p>
        <w:p w14:paraId="0A8DC178" w14:textId="28B6C2FE" w:rsidR="005A5747" w:rsidRDefault="005A5747">
          <w:r>
            <w:rPr>
              <w:b/>
              <w:bCs/>
            </w:rPr>
            <w:fldChar w:fldCharType="end"/>
          </w:r>
        </w:p>
      </w:sdtContent>
    </w:sdt>
    <w:p w14:paraId="35951CC9" w14:textId="77777777" w:rsidR="005A5747" w:rsidRDefault="005A5747" w:rsidP="00556A8C">
      <w:pPr>
        <w:pStyle w:val="Antrat1"/>
        <w:spacing w:before="0"/>
        <w:rPr>
          <w:rFonts w:cs="Times New Roman"/>
          <w:color w:val="000000" w:themeColor="text1"/>
          <w:szCs w:val="24"/>
        </w:rPr>
      </w:pPr>
    </w:p>
    <w:p w14:paraId="66E8952A" w14:textId="77777777" w:rsidR="006C031E" w:rsidRPr="0035595D" w:rsidRDefault="006C031E" w:rsidP="00556A8C">
      <w:pPr>
        <w:pStyle w:val="Antrat1"/>
        <w:spacing w:before="0"/>
        <w:rPr>
          <w:rFonts w:cs="Times New Roman"/>
          <w:color w:val="000000" w:themeColor="text1"/>
          <w:szCs w:val="24"/>
        </w:rPr>
      </w:pPr>
      <w:bookmarkStart w:id="2" w:name="_Toc481063261"/>
      <w:r w:rsidRPr="0035595D">
        <w:rPr>
          <w:rFonts w:cs="Times New Roman"/>
          <w:color w:val="000000" w:themeColor="text1"/>
          <w:szCs w:val="24"/>
        </w:rPr>
        <w:t>Įvadas</w:t>
      </w:r>
      <w:bookmarkEnd w:id="1"/>
      <w:bookmarkEnd w:id="0"/>
      <w:bookmarkEnd w:id="2"/>
    </w:p>
    <w:p w14:paraId="20A0F69D" w14:textId="0DE3AD1D" w:rsidR="003A28D2" w:rsidRDefault="003A28D2" w:rsidP="00FC518B">
      <w:pPr>
        <w:tabs>
          <w:tab w:val="left" w:pos="4483"/>
          <w:tab w:val="center" w:pos="4677"/>
        </w:tabs>
        <w:rPr>
          <w:color w:val="000000" w:themeColor="text1"/>
        </w:rPr>
      </w:pPr>
    </w:p>
    <w:p w14:paraId="4A7083B7" w14:textId="739D3702" w:rsidR="00E13982" w:rsidRDefault="00E13982" w:rsidP="00E13982">
      <w:pPr>
        <w:ind w:firstLine="851"/>
        <w:jc w:val="both"/>
      </w:pPr>
      <w:r>
        <w:t xml:space="preserve">Ši </w:t>
      </w:r>
      <w:r w:rsidR="007B7803">
        <w:t xml:space="preserve">teismų praktikos </w:t>
      </w:r>
      <w:r>
        <w:t xml:space="preserve">apžvalga yra įtariamojo (kaltinamojo) teises nustatančių Lietuvos Respublikos baudžiamojo proceso kodekso (toliau – ir BPK) normų taikymo apibendrinimo antroji dalis – joje apžvelgiami tokių įtariamojo (kaltinamojo) teisių, kaip teisės turėti gynėją, susipažinti su ikiteisminio tyrimo (bylos) medžiaga, pačiam apklausti liudytojus (nukentėjusiuosius) arba prašyti, kad liudytojai (nukentėjusieji) būtų apklausti, taip pat teisės, kad byla būtų išnagrinėta per įmanomai trumpiausią laiką, </w:t>
      </w:r>
      <w:r>
        <w:rPr>
          <w:rFonts w:eastAsia="Times New Roman"/>
          <w:lang w:eastAsia="lt-LT"/>
        </w:rPr>
        <w:t xml:space="preserve">aiškinimo ir įgyvendinimo aspektai </w:t>
      </w:r>
      <w:r>
        <w:t xml:space="preserve">Lietuvos Aukščiausiojo Teismo (toliau – ir kasacinės instancijos teismas) praktikoje.  </w:t>
      </w:r>
    </w:p>
    <w:p w14:paraId="5979E902" w14:textId="629332E7" w:rsidR="00E13982" w:rsidRDefault="00E13982" w:rsidP="00E13982">
      <w:pPr>
        <w:ind w:firstLine="851"/>
        <w:jc w:val="both"/>
        <w:rPr>
          <w:rFonts w:eastAsia="Times New Roman"/>
          <w:lang w:eastAsia="lt-LT"/>
        </w:rPr>
      </w:pPr>
      <w:r>
        <w:t xml:space="preserve">Probleminiai įtariamojo (kaltinamojo) teisių įgyvendinimo baudžiamajame procese klausimai apžvalgoje </w:t>
      </w:r>
      <w:r w:rsidR="007B7803">
        <w:t xml:space="preserve">keliami </w:t>
      </w:r>
      <w:r>
        <w:t>ir analizuo</w:t>
      </w:r>
      <w:r w:rsidR="007B7803">
        <w:t>jami</w:t>
      </w:r>
      <w:r>
        <w:t xml:space="preserve"> atsižvelgiant į Lietu</w:t>
      </w:r>
      <w:bookmarkStart w:id="3" w:name="_GoBack"/>
      <w:bookmarkEnd w:id="3"/>
      <w:r>
        <w:t xml:space="preserve">vos Aukščiausiojo Teismo Baudžiamųjų bylų skyriaus teisėjų kolegijos nutartis, priimtas 2005–2017 metais, kuriose pasisakyta dėl BPK nuostatų, įtvirtinančių nurodytas teises, taikymo. </w:t>
      </w:r>
      <w:r>
        <w:rPr>
          <w:rFonts w:eastAsia="Times New Roman"/>
          <w:lang w:eastAsia="lt-LT"/>
        </w:rPr>
        <w:t>Pažymėtina, kad ne visos su nurodytomis įtariamojo (kaltinamojo) teisėmis susijusios BPK nuostatos teismų praktikoje kelia jų taikymo problemų, todėl</w:t>
      </w:r>
      <w:r w:rsidR="007B7803">
        <w:rPr>
          <w:rFonts w:eastAsia="Times New Roman"/>
          <w:lang w:eastAsia="lt-LT"/>
        </w:rPr>
        <w:t>,</w:t>
      </w:r>
      <w:r>
        <w:rPr>
          <w:rFonts w:eastAsia="Times New Roman"/>
          <w:lang w:eastAsia="lt-LT"/>
        </w:rPr>
        <w:t xml:space="preserve"> atsižvelgiant į tai, BPK straipsnių aiškinimui apžvalgoje taip pat skiriamas nevienodas dėmesys. Kaip antai, dėl įtariamojo (kaltinamojo) teisės turėti gynėją pasisakyta tik būtino gynėjo dalyvavimo, gynėjo atsisakymo, gynybos efektyvumo užtikrinimo aspektais (BPK 51, 52 straipsniai, </w:t>
      </w:r>
      <w:r>
        <w:rPr>
          <w:color w:val="000000"/>
        </w:rPr>
        <w:t>48 straipsnio 2 dalies 1 punktas)</w:t>
      </w:r>
      <w:r>
        <w:rPr>
          <w:rFonts w:eastAsia="Times New Roman"/>
          <w:lang w:eastAsia="lt-LT"/>
        </w:rPr>
        <w:t xml:space="preserve">. </w:t>
      </w:r>
    </w:p>
    <w:p w14:paraId="34ECD049" w14:textId="11E423DD" w:rsidR="00E13982" w:rsidRDefault="00E13982" w:rsidP="00E13982">
      <w:pPr>
        <w:ind w:firstLine="851"/>
        <w:jc w:val="both"/>
        <w:rPr>
          <w:rFonts w:eastAsia="Calibri"/>
        </w:rPr>
      </w:pPr>
      <w:r>
        <w:rPr>
          <w:color w:val="000000"/>
        </w:rPr>
        <w:t xml:space="preserve">Pažymėtina ir tai, kad </w:t>
      </w:r>
      <w:r>
        <w:t xml:space="preserve">apžvalgoje vartojamas įtariamojo (kaltinamojo) terminas neturėtų būti suprastas per siaurai – kadangi </w:t>
      </w:r>
      <w:r w:rsidR="007B7803">
        <w:t xml:space="preserve">tinkamas </w:t>
      </w:r>
      <w:r>
        <w:t>minėtų teisių įgyvendinimas yra svarbus viso baudžiamojo proceso metu, apžvalgoje pateikti išaiškinimai, kiek aktualūs, taikytini nepriklausomai nuo baudžiamojo proceso stadijos, atsižvelgiant į asmens procesinio statuso pasikeitimo ypatumus jose.</w:t>
      </w:r>
    </w:p>
    <w:p w14:paraId="4E1D28A3" w14:textId="77777777" w:rsidR="00EF541E" w:rsidRPr="00EF541E" w:rsidRDefault="00EF541E" w:rsidP="00B034AB">
      <w:pPr>
        <w:ind w:firstLine="851"/>
        <w:jc w:val="both"/>
        <w:rPr>
          <w:color w:val="000000" w:themeColor="text1"/>
        </w:rPr>
      </w:pPr>
    </w:p>
    <w:p w14:paraId="1B7E5710" w14:textId="77777777" w:rsidR="00B91227" w:rsidRDefault="00B91227" w:rsidP="00B91227">
      <w:pPr>
        <w:pStyle w:val="Antrat1"/>
        <w:numPr>
          <w:ilvl w:val="0"/>
          <w:numId w:val="1"/>
        </w:numPr>
        <w:spacing w:before="0"/>
        <w:rPr>
          <w:rFonts w:cs="Times New Roman"/>
          <w:szCs w:val="24"/>
        </w:rPr>
      </w:pPr>
      <w:bookmarkStart w:id="4" w:name="_Toc480271566"/>
      <w:bookmarkStart w:id="5" w:name="_Toc481063262"/>
      <w:r>
        <w:rPr>
          <w:rFonts w:cs="Times New Roman"/>
          <w:szCs w:val="24"/>
        </w:rPr>
        <w:t>Įtariamojo (kaltinamojo) teisė turėti gynėją</w:t>
      </w:r>
      <w:bookmarkEnd w:id="4"/>
      <w:bookmarkEnd w:id="5"/>
    </w:p>
    <w:p w14:paraId="58DED1F5" w14:textId="77777777" w:rsidR="002E234D" w:rsidRDefault="002E234D" w:rsidP="000B2924">
      <w:pPr>
        <w:pStyle w:val="prastasistinklapis"/>
        <w:shd w:val="clear" w:color="auto" w:fill="FFFFFF"/>
        <w:spacing w:before="0" w:beforeAutospacing="0" w:after="0" w:afterAutospacing="0"/>
        <w:ind w:firstLine="720"/>
        <w:jc w:val="both"/>
      </w:pPr>
      <w:bookmarkStart w:id="6" w:name="nTP1_10000065_aktas"/>
    </w:p>
    <w:p w14:paraId="04576351" w14:textId="288CA400" w:rsidR="00661380" w:rsidRPr="003A28D2" w:rsidRDefault="00CF0D92" w:rsidP="00661380">
      <w:pPr>
        <w:pStyle w:val="prastasistinklapis"/>
        <w:spacing w:before="0" w:beforeAutospacing="0" w:after="0" w:afterAutospacing="0"/>
        <w:ind w:firstLine="851"/>
        <w:jc w:val="both"/>
      </w:pPr>
      <w:bookmarkStart w:id="7" w:name="nTP1_9000495"/>
      <w:r w:rsidRPr="00305E07">
        <w:t xml:space="preserve">Lietuvos Respublikos </w:t>
      </w:r>
      <w:hyperlink r:id="rId9" w:tgtFrame="_blank" w:tooltip="Lietuvos Respublikos Konstitucija" w:history="1">
        <w:r w:rsidRPr="00305E07">
          <w:rPr>
            <w:rStyle w:val="Hipersaitas"/>
            <w:iCs/>
            <w:color w:val="auto"/>
            <w:u w:val="none"/>
          </w:rPr>
          <w:t>Konstitucijos</w:t>
        </w:r>
      </w:hyperlink>
      <w:r w:rsidRPr="00305E07">
        <w:t xml:space="preserve"> </w:t>
      </w:r>
      <w:hyperlink r:id="rId10" w:tgtFrame="_blank" w:tooltip="[Asmuo laikomas nekaltu, kol jo kaltumas neįrodytas įstatymo nustatyta tvarka...]" w:history="1">
        <w:r w:rsidRPr="00305E07">
          <w:rPr>
            <w:rStyle w:val="Hipersaitas"/>
            <w:iCs/>
            <w:color w:val="auto"/>
            <w:u w:val="none"/>
          </w:rPr>
          <w:t>31</w:t>
        </w:r>
      </w:hyperlink>
      <w:r w:rsidRPr="00305E07">
        <w:t xml:space="preserve"> straipsnio 6 dalyje</w:t>
      </w:r>
      <w:r w:rsidR="00661380" w:rsidRPr="00305E07">
        <w:t xml:space="preserve"> įtvirtinta asmens, kuris įtariamas padaręs nusikaltimą, ir kaltinamojo nuo jų sulaikymo arba pirmosios apklausos momento teisė į gynybą, taip pat teisė turėti advokatą. Lietuvos Respublikos Konstitucinio </w:t>
      </w:r>
      <w:r w:rsidR="00661380" w:rsidRPr="00305E07">
        <w:lastRenderedPageBreak/>
        <w:t>Teismo jurisprudencijoje, be kita ko, konstatuo</w:t>
      </w:r>
      <w:r w:rsidR="007B7803">
        <w:t>jama</w:t>
      </w:r>
      <w:r w:rsidR="00661380" w:rsidRPr="00305E07">
        <w:t xml:space="preserve">, jog </w:t>
      </w:r>
      <w:r w:rsidR="00661380" w:rsidRPr="00305E07">
        <w:rPr>
          <w:i/>
        </w:rPr>
        <w:t xml:space="preserve">Konstitucijos 31 straipsnio 6 dalyje laiduota kaltinamojo teisė į gynybą suponuoja, kad kaltinamajam turi būti garantuotos pakankamos procesinės priemonės gintis nuo pareikšto kaltinimo bei užtikrinta galimybė jomis pasinaudoti. Kaltinamojo teisė į gynybą yra viena iš tiesos byloje nustatymo garantijų. Ši teisė laikoma būtina sąlyga įgyvendinant baudžiamojo proceso uždavinį teisingai nubausti kiekvieną nusikaltimą padariusį asmenį ir užtikrinanti, kad nekaltas asmuo nebūtų patrauktas baudžiamojon atsakomybėn ir nuteistas </w:t>
      </w:r>
      <w:r w:rsidR="00661380" w:rsidRPr="00305E07">
        <w:t>(Konstitucinio Teismo 1999 m. vasario 5 d. nutarimas).</w:t>
      </w:r>
      <w:r w:rsidR="00661380">
        <w:t xml:space="preserve"> </w:t>
      </w:r>
      <w:r w:rsidR="00661380" w:rsidRPr="00590F32">
        <w:t xml:space="preserve"> </w:t>
      </w:r>
      <w:r w:rsidR="00AA745F">
        <w:t xml:space="preserve">Be to, </w:t>
      </w:r>
      <w:r w:rsidR="00661380" w:rsidRPr="00590F32">
        <w:t xml:space="preserve">pabrėžta, kad </w:t>
      </w:r>
      <w:r w:rsidR="00661380" w:rsidRPr="00590F32">
        <w:rPr>
          <w:i/>
        </w:rPr>
        <w:t>Konstitucijos 31 straipsnio 6 dalyje nustatyta asmens teisė į gynybą, taip pat ir teisė turėti advokatą yra absoliuti, ji negali būti paneigta ar suvaržyta jokiais pagrindais ir jokiomis sąlygomis</w:t>
      </w:r>
      <w:r w:rsidR="00661380">
        <w:rPr>
          <w:i/>
        </w:rPr>
        <w:t xml:space="preserve"> </w:t>
      </w:r>
      <w:r w:rsidR="00661380" w:rsidRPr="003A28D2">
        <w:t>(</w:t>
      </w:r>
      <w:r w:rsidR="003A28D2" w:rsidRPr="003A28D2">
        <w:t>Konstitucinio Teismo 2001 m. vasario 12 d. nutarimas).</w:t>
      </w:r>
    </w:p>
    <w:p w14:paraId="77299957" w14:textId="296E094D" w:rsidR="006B2194" w:rsidRDefault="009A02AA" w:rsidP="00AA745F">
      <w:pPr>
        <w:pStyle w:val="prastasistinklapis"/>
        <w:spacing w:before="0" w:beforeAutospacing="0" w:after="0" w:afterAutospacing="0"/>
        <w:ind w:firstLine="851"/>
        <w:jc w:val="both"/>
        <w:rPr>
          <w:color w:val="000000" w:themeColor="text1"/>
        </w:rPr>
      </w:pPr>
      <w:r w:rsidRPr="00DE109A">
        <w:rPr>
          <w:color w:val="000000" w:themeColor="text1"/>
        </w:rPr>
        <w:t xml:space="preserve">Taigi </w:t>
      </w:r>
      <w:r w:rsidR="00966C7B" w:rsidRPr="00DE109A">
        <w:rPr>
          <w:color w:val="000000" w:themeColor="text1"/>
        </w:rPr>
        <w:t>t</w:t>
      </w:r>
      <w:r w:rsidR="00AE0572" w:rsidRPr="00DE109A">
        <w:rPr>
          <w:color w:val="000000" w:themeColor="text1"/>
        </w:rPr>
        <w:t xml:space="preserve">eisės į gynybą užtikrinimas baudžiamajame procese yra viena iš teisingo bylos išnagrinėjimo sąlygų. </w:t>
      </w:r>
      <w:r w:rsidR="009F61EC" w:rsidRPr="00DE109A">
        <w:rPr>
          <w:color w:val="000000"/>
        </w:rPr>
        <w:t xml:space="preserve">Teisė į gynybą, be kita ko, </w:t>
      </w:r>
      <w:r w:rsidR="007B7803">
        <w:rPr>
          <w:color w:val="000000"/>
        </w:rPr>
        <w:t>įgyvendinama</w:t>
      </w:r>
      <w:r w:rsidR="009F61EC" w:rsidRPr="00DE109A">
        <w:rPr>
          <w:color w:val="000000"/>
        </w:rPr>
        <w:t xml:space="preserve"> sudarant sąlygas įtariamajam (kaltinamajam) gintis pačiam arba užtikrinant teisę turėti gynėją </w:t>
      </w:r>
      <w:r w:rsidR="00940573" w:rsidRPr="00DE109A">
        <w:rPr>
          <w:color w:val="000000"/>
        </w:rPr>
        <w:t>(BPK 10, 44 straipsnio 8 dalis, 50 ir kt. straipsniai)</w:t>
      </w:r>
      <w:r w:rsidR="009F61EC" w:rsidRPr="00DE109A">
        <w:rPr>
          <w:color w:val="000000"/>
        </w:rPr>
        <w:t>.</w:t>
      </w:r>
      <w:r w:rsidR="009F61EC" w:rsidRPr="004B1DD8">
        <w:rPr>
          <w:color w:val="000000"/>
        </w:rPr>
        <w:t xml:space="preserve"> </w:t>
      </w:r>
      <w:hyperlink r:id="rId11" w:tgtFrame="_blank" w:tooltip="Lietuvos Respublikos įstatymas " w:history="1">
        <w:r w:rsidR="002E234D" w:rsidRPr="003A28D2">
          <w:rPr>
            <w:rStyle w:val="Hipersaitas"/>
            <w:color w:val="000000" w:themeColor="text1"/>
            <w:u w:val="none"/>
          </w:rPr>
          <w:t>BPK</w:t>
        </w:r>
      </w:hyperlink>
      <w:bookmarkStart w:id="8" w:name="pnTP1_9000495"/>
      <w:bookmarkEnd w:id="7"/>
      <w:bookmarkEnd w:id="8"/>
      <w:r w:rsidR="002E234D" w:rsidRPr="003A28D2">
        <w:rPr>
          <w:color w:val="000000" w:themeColor="text1"/>
        </w:rPr>
        <w:t xml:space="preserve"> </w:t>
      </w:r>
      <w:bookmarkStart w:id="9" w:name="nTP1_9000496"/>
      <w:r w:rsidR="002E234D" w:rsidRPr="003A28D2">
        <w:rPr>
          <w:color w:val="000000" w:themeColor="text1"/>
        </w:rPr>
        <w:fldChar w:fldCharType="begin"/>
      </w:r>
      <w:r w:rsidR="002E234D" w:rsidRPr="003A28D2">
        <w:rPr>
          <w:color w:val="000000" w:themeColor="text1"/>
        </w:rPr>
        <w:instrText xml:space="preserve"> HYPERLINK "http://www.infolex.lt/tp/692555?nr=27" \o "Asmenys, kurie įgyvendina prokuroro įgaliojimus baudžiamųjų bylų procese" \t "_blank" </w:instrText>
      </w:r>
      <w:r w:rsidR="002E234D" w:rsidRPr="003A28D2">
        <w:rPr>
          <w:color w:val="000000" w:themeColor="text1"/>
        </w:rPr>
        <w:fldChar w:fldCharType="separate"/>
      </w:r>
      <w:r w:rsidR="002E234D" w:rsidRPr="003A28D2">
        <w:rPr>
          <w:rStyle w:val="Hipersaitas"/>
          <w:color w:val="000000" w:themeColor="text1"/>
          <w:u w:val="none"/>
        </w:rPr>
        <w:t>44</w:t>
      </w:r>
      <w:r w:rsidR="002E234D" w:rsidRPr="003A28D2">
        <w:rPr>
          <w:color w:val="000000" w:themeColor="text1"/>
        </w:rPr>
        <w:fldChar w:fldCharType="end"/>
      </w:r>
      <w:bookmarkStart w:id="10" w:name="pnTP1_9000496"/>
      <w:bookmarkEnd w:id="9"/>
      <w:bookmarkEnd w:id="10"/>
      <w:r w:rsidR="002E234D" w:rsidRPr="003A28D2">
        <w:rPr>
          <w:color w:val="000000" w:themeColor="text1"/>
        </w:rPr>
        <w:t xml:space="preserve"> straipsnio 8 dalyje numatyta, kad k</w:t>
      </w:r>
      <w:r w:rsidR="002E234D" w:rsidRPr="003A28D2">
        <w:t xml:space="preserve">iekvienas nusikalstamos veikos padarymu įtariamas ar kaltinamas asmuo gali gintis pats arba per pasirinktą gynėją, o neturėdamas pakankamai lėšų gynėjui atsilyginti turi nemokamai gauti teisinę pagalbą įstatymo, reglamentuojančio valstybės garantuojamos teisinės pagalbos teikimą, nustatyta tvarka. </w:t>
      </w:r>
      <w:r w:rsidR="002E234D" w:rsidRPr="003A28D2">
        <w:rPr>
          <w:color w:val="000000" w:themeColor="text1"/>
        </w:rPr>
        <w:t xml:space="preserve">Iš šio teisės į gynybą principo kylantys </w:t>
      </w:r>
      <w:r w:rsidR="00590F32" w:rsidRPr="003A28D2">
        <w:rPr>
          <w:color w:val="000000" w:themeColor="text1"/>
        </w:rPr>
        <w:t xml:space="preserve">konkretūs </w:t>
      </w:r>
      <w:r w:rsidR="002E234D" w:rsidRPr="003A28D2">
        <w:rPr>
          <w:color w:val="000000" w:themeColor="text1"/>
        </w:rPr>
        <w:t xml:space="preserve">reikalavimai yra įtvirtinti atskiruose </w:t>
      </w:r>
      <w:r w:rsidR="00054D60" w:rsidRPr="003A28D2">
        <w:rPr>
          <w:color w:val="000000" w:themeColor="text1"/>
        </w:rPr>
        <w:t>baudžiamojo proceso įstatymo</w:t>
      </w:r>
      <w:r w:rsidR="002E234D" w:rsidRPr="003A28D2">
        <w:rPr>
          <w:color w:val="000000" w:themeColor="text1"/>
        </w:rPr>
        <w:t xml:space="preserve"> straipsniuose, kaip antai, </w:t>
      </w:r>
      <w:bookmarkStart w:id="11" w:name="nTP1_9000120"/>
      <w:r w:rsidR="002E234D" w:rsidRPr="003A28D2">
        <w:rPr>
          <w:color w:val="000000" w:themeColor="text1"/>
        </w:rPr>
        <w:fldChar w:fldCharType="begin"/>
      </w:r>
      <w:r w:rsidR="002E234D" w:rsidRPr="003A28D2">
        <w:rPr>
          <w:color w:val="000000" w:themeColor="text1"/>
        </w:rPr>
        <w:instrText xml:space="preserve"> HYPERLINK "http://www.infolex.lt/ta/10708" \o "Lietuvos Respublikos baudžiamojo proceso kodeksas" \t "_blank" </w:instrText>
      </w:r>
      <w:r w:rsidR="002E234D" w:rsidRPr="003A28D2">
        <w:rPr>
          <w:color w:val="000000" w:themeColor="text1"/>
        </w:rPr>
        <w:fldChar w:fldCharType="separate"/>
      </w:r>
      <w:r w:rsidR="002E234D" w:rsidRPr="003A28D2">
        <w:rPr>
          <w:rStyle w:val="Hipersaitas"/>
          <w:color w:val="000000" w:themeColor="text1"/>
          <w:u w:val="none"/>
        </w:rPr>
        <w:t>BPK</w:t>
      </w:r>
      <w:r w:rsidR="002E234D" w:rsidRPr="003A28D2">
        <w:rPr>
          <w:color w:val="000000" w:themeColor="text1"/>
        </w:rPr>
        <w:fldChar w:fldCharType="end"/>
      </w:r>
      <w:bookmarkStart w:id="12" w:name="pnTP1_9000120"/>
      <w:bookmarkEnd w:id="11"/>
      <w:bookmarkEnd w:id="12"/>
      <w:r w:rsidR="002E234D" w:rsidRPr="003A28D2">
        <w:rPr>
          <w:color w:val="000000" w:themeColor="text1"/>
        </w:rPr>
        <w:t xml:space="preserve"> </w:t>
      </w:r>
      <w:bookmarkStart w:id="13" w:name="nTP1_9000121"/>
      <w:r w:rsidR="002E234D" w:rsidRPr="003A28D2">
        <w:rPr>
          <w:color w:val="000000" w:themeColor="text1"/>
        </w:rPr>
        <w:fldChar w:fldCharType="begin"/>
      </w:r>
      <w:r w:rsidR="002E234D" w:rsidRPr="003A28D2">
        <w:rPr>
          <w:color w:val="000000" w:themeColor="text1"/>
        </w:rPr>
        <w:instrText xml:space="preserve"> HYPERLINK "http://www.infolex.lt/tp/1025136?nr=17" \o "Įtariamojo, kaltinamojo ir nuteistojo teisės į gynybą užtikrinimas" \t "_blank" </w:instrText>
      </w:r>
      <w:r w:rsidR="002E234D" w:rsidRPr="003A28D2">
        <w:rPr>
          <w:color w:val="000000" w:themeColor="text1"/>
        </w:rPr>
        <w:fldChar w:fldCharType="separate"/>
      </w:r>
      <w:r w:rsidR="002E234D" w:rsidRPr="003A28D2">
        <w:rPr>
          <w:rStyle w:val="Hipersaitas"/>
          <w:color w:val="000000" w:themeColor="text1"/>
          <w:u w:val="none"/>
        </w:rPr>
        <w:t>10</w:t>
      </w:r>
      <w:r w:rsidR="002E234D" w:rsidRPr="003A28D2">
        <w:rPr>
          <w:color w:val="000000" w:themeColor="text1"/>
        </w:rPr>
        <w:fldChar w:fldCharType="end"/>
      </w:r>
      <w:bookmarkStart w:id="14" w:name="pnTP1_9000121"/>
      <w:bookmarkEnd w:id="13"/>
      <w:bookmarkEnd w:id="14"/>
      <w:r w:rsidR="002E234D" w:rsidRPr="003A28D2">
        <w:rPr>
          <w:color w:val="000000" w:themeColor="text1"/>
        </w:rPr>
        <w:t xml:space="preserve"> straipsn</w:t>
      </w:r>
      <w:r w:rsidR="002E234D" w:rsidRPr="00D611A7">
        <w:rPr>
          <w:color w:val="000000" w:themeColor="text1"/>
        </w:rPr>
        <w:t>io 1 dal</w:t>
      </w:r>
      <w:r w:rsidR="002E234D">
        <w:rPr>
          <w:color w:val="000000" w:themeColor="text1"/>
        </w:rPr>
        <w:t xml:space="preserve">yje nurodoma, kad </w:t>
      </w:r>
      <w:r w:rsidR="002E234D" w:rsidRPr="00D611A7">
        <w:rPr>
          <w:color w:val="000000" w:themeColor="text1"/>
        </w:rPr>
        <w:t>įtariam</w:t>
      </w:r>
      <w:r w:rsidR="002E234D">
        <w:rPr>
          <w:color w:val="000000" w:themeColor="text1"/>
        </w:rPr>
        <w:t>ajam</w:t>
      </w:r>
      <w:r w:rsidR="002E234D" w:rsidRPr="00D611A7">
        <w:rPr>
          <w:color w:val="000000" w:themeColor="text1"/>
        </w:rPr>
        <w:t>, kaltinam</w:t>
      </w:r>
      <w:r w:rsidR="002E234D">
        <w:rPr>
          <w:color w:val="000000" w:themeColor="text1"/>
        </w:rPr>
        <w:t>ajam</w:t>
      </w:r>
      <w:r w:rsidR="002E234D" w:rsidRPr="00D611A7">
        <w:rPr>
          <w:color w:val="000000" w:themeColor="text1"/>
        </w:rPr>
        <w:t>, nuteista</w:t>
      </w:r>
      <w:r w:rsidR="002E234D">
        <w:rPr>
          <w:color w:val="000000" w:themeColor="text1"/>
        </w:rPr>
        <w:t xml:space="preserve">jam </w:t>
      </w:r>
      <w:r w:rsidR="002E234D" w:rsidRPr="00D611A7">
        <w:rPr>
          <w:color w:val="000000" w:themeColor="text1"/>
        </w:rPr>
        <w:t>teis</w:t>
      </w:r>
      <w:r w:rsidR="002E234D">
        <w:rPr>
          <w:color w:val="000000" w:themeColor="text1"/>
        </w:rPr>
        <w:t>ė</w:t>
      </w:r>
      <w:r w:rsidR="002E234D" w:rsidRPr="00D611A7">
        <w:rPr>
          <w:color w:val="000000" w:themeColor="text1"/>
        </w:rPr>
        <w:t xml:space="preserve"> į gynybą</w:t>
      </w:r>
      <w:r w:rsidR="002E234D">
        <w:rPr>
          <w:color w:val="000000" w:themeColor="text1"/>
        </w:rPr>
        <w:t xml:space="preserve"> turi būti užtikrinama </w:t>
      </w:r>
      <w:r w:rsidR="002E234D" w:rsidRPr="00D611A7">
        <w:rPr>
          <w:color w:val="000000" w:themeColor="text1"/>
        </w:rPr>
        <w:t>nuo sulaikymo arba pirmosios apklausos</w:t>
      </w:r>
      <w:r w:rsidR="002E234D">
        <w:rPr>
          <w:color w:val="000000" w:themeColor="text1"/>
        </w:rPr>
        <w:t xml:space="preserve">; </w:t>
      </w:r>
      <w:bookmarkStart w:id="15" w:name="nTP1_9000123"/>
      <w:r w:rsidR="002E234D" w:rsidRPr="00D611A7">
        <w:rPr>
          <w:color w:val="000000" w:themeColor="text1"/>
        </w:rPr>
        <w:fldChar w:fldCharType="begin"/>
      </w:r>
      <w:r w:rsidR="002E234D" w:rsidRPr="00D611A7">
        <w:rPr>
          <w:color w:val="000000" w:themeColor="text1"/>
        </w:rPr>
        <w:instrText xml:space="preserve"> HYPERLINK "http://www.infolex.lt/ta/10708" \o "Lietuvos Respublikos baudžiamojo proceso kodeksas" \t "_blank" </w:instrText>
      </w:r>
      <w:r w:rsidR="002E234D" w:rsidRPr="00D611A7">
        <w:rPr>
          <w:color w:val="000000" w:themeColor="text1"/>
        </w:rPr>
        <w:fldChar w:fldCharType="separate"/>
      </w:r>
      <w:r w:rsidR="002E234D" w:rsidRPr="00D611A7">
        <w:rPr>
          <w:rStyle w:val="Hipersaitas"/>
          <w:color w:val="000000" w:themeColor="text1"/>
          <w:u w:val="none"/>
        </w:rPr>
        <w:t>BPK</w:t>
      </w:r>
      <w:r w:rsidR="002E234D" w:rsidRPr="00D611A7">
        <w:rPr>
          <w:color w:val="000000" w:themeColor="text1"/>
        </w:rPr>
        <w:fldChar w:fldCharType="end"/>
      </w:r>
      <w:bookmarkStart w:id="16" w:name="pnTP1_9000123"/>
      <w:bookmarkEnd w:id="15"/>
      <w:bookmarkEnd w:id="16"/>
      <w:r w:rsidR="002E234D" w:rsidRPr="00D611A7">
        <w:rPr>
          <w:color w:val="000000" w:themeColor="text1"/>
        </w:rPr>
        <w:t xml:space="preserve"> </w:t>
      </w:r>
      <w:bookmarkStart w:id="17" w:name="nTP1_9000124"/>
      <w:r w:rsidR="002E234D" w:rsidRPr="00D611A7">
        <w:rPr>
          <w:color w:val="000000" w:themeColor="text1"/>
        </w:rPr>
        <w:fldChar w:fldCharType="begin"/>
      </w:r>
      <w:r w:rsidR="002E234D" w:rsidRPr="00D611A7">
        <w:rPr>
          <w:color w:val="000000" w:themeColor="text1"/>
        </w:rPr>
        <w:instrText xml:space="preserve"> HYPERLINK "http://www.infolex.lt/tp/1025136?nr=17" \o "Gynėjo kvietimas ir paskyrimas" \t "_blank" </w:instrText>
      </w:r>
      <w:r w:rsidR="002E234D" w:rsidRPr="00D611A7">
        <w:rPr>
          <w:color w:val="000000" w:themeColor="text1"/>
        </w:rPr>
        <w:fldChar w:fldCharType="separate"/>
      </w:r>
      <w:r w:rsidR="002E234D" w:rsidRPr="00D611A7">
        <w:rPr>
          <w:rStyle w:val="Hipersaitas"/>
          <w:color w:val="000000" w:themeColor="text1"/>
          <w:u w:val="none"/>
        </w:rPr>
        <w:t>50</w:t>
      </w:r>
      <w:r w:rsidR="002E234D" w:rsidRPr="00D611A7">
        <w:rPr>
          <w:color w:val="000000" w:themeColor="text1"/>
        </w:rPr>
        <w:fldChar w:fldCharType="end"/>
      </w:r>
      <w:bookmarkStart w:id="18" w:name="pnTP1_9000124"/>
      <w:bookmarkEnd w:id="17"/>
      <w:bookmarkEnd w:id="18"/>
      <w:r w:rsidR="002E234D" w:rsidRPr="00D611A7">
        <w:rPr>
          <w:color w:val="000000" w:themeColor="text1"/>
        </w:rPr>
        <w:t>–</w:t>
      </w:r>
      <w:bookmarkStart w:id="19" w:name="nTP1_9000125"/>
      <w:r w:rsidR="002E234D" w:rsidRPr="00D611A7">
        <w:rPr>
          <w:color w:val="000000" w:themeColor="text1"/>
        </w:rPr>
        <w:fldChar w:fldCharType="begin"/>
      </w:r>
      <w:r w:rsidR="002E234D" w:rsidRPr="00D611A7">
        <w:rPr>
          <w:color w:val="000000" w:themeColor="text1"/>
        </w:rPr>
        <w:instrText xml:space="preserve"> HYPERLINK "http://www.infolex.lt/tp/1025136?nr=17" \o "Atsisakymas gynėjo" \t "_blank" </w:instrText>
      </w:r>
      <w:r w:rsidR="002E234D" w:rsidRPr="00D611A7">
        <w:rPr>
          <w:color w:val="000000" w:themeColor="text1"/>
        </w:rPr>
        <w:fldChar w:fldCharType="separate"/>
      </w:r>
      <w:r w:rsidR="002E234D" w:rsidRPr="00D611A7">
        <w:rPr>
          <w:rStyle w:val="Hipersaitas"/>
          <w:color w:val="000000" w:themeColor="text1"/>
          <w:u w:val="none"/>
        </w:rPr>
        <w:t>52</w:t>
      </w:r>
      <w:r w:rsidR="002E234D" w:rsidRPr="00D611A7">
        <w:rPr>
          <w:color w:val="000000" w:themeColor="text1"/>
        </w:rPr>
        <w:fldChar w:fldCharType="end"/>
      </w:r>
      <w:bookmarkStart w:id="20" w:name="pnTP1_9000125"/>
      <w:bookmarkEnd w:id="19"/>
      <w:bookmarkEnd w:id="20"/>
      <w:r w:rsidR="002E234D" w:rsidRPr="00D611A7">
        <w:rPr>
          <w:color w:val="000000" w:themeColor="text1"/>
        </w:rPr>
        <w:t xml:space="preserve"> straipsniuose detalizuota gynėjo kvietimo, paskyrimo, atsisakymo nuo jo tvarka, nustatyti b</w:t>
      </w:r>
      <w:r w:rsidR="002E234D">
        <w:rPr>
          <w:color w:val="000000" w:themeColor="text1"/>
        </w:rPr>
        <w:t xml:space="preserve">ūtini gynėjo dalyvavimo atvejai ir </w:t>
      </w:r>
      <w:r w:rsidR="00590F32">
        <w:rPr>
          <w:color w:val="000000" w:themeColor="text1"/>
        </w:rPr>
        <w:t xml:space="preserve">kt. </w:t>
      </w:r>
      <w:r w:rsidR="006B2194">
        <w:rPr>
          <w:color w:val="000000" w:themeColor="text1"/>
        </w:rPr>
        <w:t xml:space="preserve"> </w:t>
      </w:r>
      <w:r w:rsidR="00966C7B" w:rsidRPr="00DE109A">
        <w:rPr>
          <w:color w:val="000000" w:themeColor="text1"/>
        </w:rPr>
        <w:t>Pažymėtina, kad teisė gi</w:t>
      </w:r>
      <w:r w:rsidR="00BE6935" w:rsidRPr="00DE109A">
        <w:rPr>
          <w:color w:val="000000" w:themeColor="text1"/>
        </w:rPr>
        <w:t xml:space="preserve">ntis pačiam ar padedant gynėjui </w:t>
      </w:r>
      <w:r w:rsidR="007B7803">
        <w:rPr>
          <w:color w:val="000000" w:themeColor="text1"/>
        </w:rPr>
        <w:t xml:space="preserve">įtvirtinta ir </w:t>
      </w:r>
      <w:bookmarkStart w:id="21" w:name="nTP1_10000055_aktas"/>
      <w:r w:rsidR="006B2194" w:rsidRPr="00DE109A">
        <w:rPr>
          <w:color w:val="000000" w:themeColor="text1"/>
        </w:rPr>
        <w:fldChar w:fldCharType="begin"/>
      </w:r>
      <w:r w:rsidR="006B2194" w:rsidRPr="00DE109A">
        <w:rPr>
          <w:color w:val="000000" w:themeColor="text1"/>
        </w:rPr>
        <w:instrText xml:space="preserve"> HYPERLINK "http://www.infolex.lt/ta/58707" \o "Europos žmogaus teisių ir pagrindinių laisvių apsaugos konvencija" \t "_blank" </w:instrText>
      </w:r>
      <w:r w:rsidR="006B2194" w:rsidRPr="00DE109A">
        <w:rPr>
          <w:color w:val="000000" w:themeColor="text1"/>
        </w:rPr>
        <w:fldChar w:fldCharType="separate"/>
      </w:r>
      <w:r w:rsidR="006B2194" w:rsidRPr="00DE109A">
        <w:rPr>
          <w:rStyle w:val="Hipersaitas"/>
          <w:iCs/>
          <w:color w:val="000000" w:themeColor="text1"/>
          <w:u w:val="none"/>
        </w:rPr>
        <w:t>Žmogaus teisių ir pagrindinių laisvių apsaugos konvencijos</w:t>
      </w:r>
      <w:r w:rsidR="006B2194" w:rsidRPr="00DE109A">
        <w:rPr>
          <w:color w:val="000000" w:themeColor="text1"/>
        </w:rPr>
        <w:fldChar w:fldCharType="end"/>
      </w:r>
      <w:bookmarkStart w:id="22" w:name="pnTP1_10000055_aktas"/>
      <w:bookmarkEnd w:id="21"/>
      <w:bookmarkEnd w:id="22"/>
      <w:r w:rsidR="00054D60" w:rsidRPr="00DE109A">
        <w:rPr>
          <w:rStyle w:val="apple-converted-space"/>
          <w:color w:val="000000" w:themeColor="text1"/>
        </w:rPr>
        <w:t xml:space="preserve"> </w:t>
      </w:r>
      <w:r w:rsidR="006B2194" w:rsidRPr="00DE109A">
        <w:rPr>
          <w:color w:val="000000" w:themeColor="text1"/>
        </w:rPr>
        <w:t>(toliau – Konvencija)</w:t>
      </w:r>
      <w:r w:rsidR="00054D60" w:rsidRPr="00DE109A">
        <w:rPr>
          <w:color w:val="000000" w:themeColor="text1"/>
        </w:rPr>
        <w:t xml:space="preserve"> </w:t>
      </w:r>
      <w:bookmarkStart w:id="23" w:name="nTP1_10000056_sub_vienetas"/>
      <w:r w:rsidR="006B2194" w:rsidRPr="00DE109A">
        <w:rPr>
          <w:color w:val="000000" w:themeColor="text1"/>
        </w:rPr>
        <w:fldChar w:fldCharType="begin"/>
      </w:r>
      <w:r w:rsidR="006B2194" w:rsidRPr="00DE109A">
        <w:rPr>
          <w:color w:val="000000" w:themeColor="text1"/>
        </w:rPr>
        <w:instrText xml:space="preserve"> HYPERLINK "http://www.infolex.lt/tp/1153531?nr=1" \o "[Aukštosios susitariančios šalys laikys šio Protokolo 1, 2, 3, 4 ir 5 straipsnius...]" \t "_blank" </w:instrText>
      </w:r>
      <w:r w:rsidR="006B2194" w:rsidRPr="00DE109A">
        <w:rPr>
          <w:color w:val="000000" w:themeColor="text1"/>
        </w:rPr>
        <w:fldChar w:fldCharType="separate"/>
      </w:r>
      <w:r w:rsidR="006B2194" w:rsidRPr="00DE109A">
        <w:rPr>
          <w:rStyle w:val="Hipersaitas"/>
          <w:iCs/>
          <w:color w:val="000000" w:themeColor="text1"/>
          <w:u w:val="none"/>
        </w:rPr>
        <w:t>6</w:t>
      </w:r>
      <w:r w:rsidR="006B2194" w:rsidRPr="00DE109A">
        <w:rPr>
          <w:color w:val="000000" w:themeColor="text1"/>
        </w:rPr>
        <w:fldChar w:fldCharType="end"/>
      </w:r>
      <w:bookmarkStart w:id="24" w:name="pnTP1_10000056_sub_vienetas"/>
      <w:bookmarkEnd w:id="23"/>
      <w:bookmarkEnd w:id="24"/>
      <w:r w:rsidR="00054D60" w:rsidRPr="00DE109A">
        <w:rPr>
          <w:rStyle w:val="apple-converted-space"/>
          <w:color w:val="000000" w:themeColor="text1"/>
        </w:rPr>
        <w:t xml:space="preserve"> </w:t>
      </w:r>
      <w:r w:rsidR="006B2194" w:rsidRPr="00DE109A">
        <w:rPr>
          <w:color w:val="000000" w:themeColor="text1"/>
        </w:rPr>
        <w:t>straipsnio</w:t>
      </w:r>
      <w:r w:rsidR="00054D60" w:rsidRPr="00DE109A">
        <w:rPr>
          <w:rStyle w:val="apple-converted-space"/>
          <w:color w:val="000000" w:themeColor="text1"/>
        </w:rPr>
        <w:t xml:space="preserve"> </w:t>
      </w:r>
      <w:r w:rsidR="006B2194" w:rsidRPr="00DE109A">
        <w:rPr>
          <w:color w:val="000000" w:themeColor="text1"/>
        </w:rPr>
        <w:t>3</w:t>
      </w:r>
      <w:r w:rsidR="007A67D9" w:rsidRPr="00DE109A">
        <w:rPr>
          <w:color w:val="000000" w:themeColor="text1"/>
        </w:rPr>
        <w:t> </w:t>
      </w:r>
      <w:r w:rsidR="006B2194" w:rsidRPr="00DE109A">
        <w:rPr>
          <w:color w:val="000000" w:themeColor="text1"/>
        </w:rPr>
        <w:t>dalies c</w:t>
      </w:r>
      <w:r w:rsidR="007A67D9" w:rsidRPr="00DE109A">
        <w:rPr>
          <w:color w:val="000000" w:themeColor="text1"/>
        </w:rPr>
        <w:t xml:space="preserve"> </w:t>
      </w:r>
      <w:r w:rsidR="006B2194" w:rsidRPr="00DE109A">
        <w:rPr>
          <w:color w:val="000000" w:themeColor="text1"/>
        </w:rPr>
        <w:t>punkt</w:t>
      </w:r>
      <w:r w:rsidR="007A67D9" w:rsidRPr="00DE109A">
        <w:rPr>
          <w:color w:val="000000" w:themeColor="text1"/>
        </w:rPr>
        <w:t>e</w:t>
      </w:r>
      <w:r w:rsidR="004401D4" w:rsidRPr="00DE109A">
        <w:rPr>
          <w:color w:val="000000" w:themeColor="text1"/>
        </w:rPr>
        <w:t>, Europos Sąjungos pagrindinių teisių chartijos 47 straipsnyje. T</w:t>
      </w:r>
      <w:r w:rsidR="00BE6935" w:rsidRPr="00DE109A">
        <w:rPr>
          <w:color w:val="000000" w:themeColor="text1"/>
        </w:rPr>
        <w:t>aigi aiškinant ir taikant pirmiau nurodytas BPK nuostatas</w:t>
      </w:r>
      <w:r w:rsidR="002F639B" w:rsidRPr="00DE109A">
        <w:rPr>
          <w:color w:val="000000" w:themeColor="text1"/>
        </w:rPr>
        <w:t>, be kita ko,</w:t>
      </w:r>
      <w:r w:rsidR="00BE6935" w:rsidRPr="00DE109A">
        <w:rPr>
          <w:color w:val="000000" w:themeColor="text1"/>
        </w:rPr>
        <w:t xml:space="preserve"> aktuali Europos Žmogaus Tiesų Teismo (toliau – </w:t>
      </w:r>
      <w:r w:rsidR="00D948B3">
        <w:rPr>
          <w:color w:val="000000" w:themeColor="text1"/>
        </w:rPr>
        <w:t xml:space="preserve">ir </w:t>
      </w:r>
      <w:r w:rsidR="00BE6935" w:rsidRPr="00DE109A">
        <w:rPr>
          <w:color w:val="000000" w:themeColor="text1"/>
        </w:rPr>
        <w:t>EŽTT) praktika</w:t>
      </w:r>
      <w:r w:rsidR="006B2194" w:rsidRPr="00DE109A">
        <w:rPr>
          <w:color w:val="000000" w:themeColor="text1"/>
        </w:rPr>
        <w:t>.</w:t>
      </w:r>
      <w:r w:rsidR="00546E0C" w:rsidRPr="00546E0C">
        <w:rPr>
          <w:color w:val="000000" w:themeColor="text1"/>
        </w:rPr>
        <w:t xml:space="preserve"> </w:t>
      </w:r>
    </w:p>
    <w:p w14:paraId="3A6AA16B" w14:textId="77777777" w:rsidR="00A91FB3" w:rsidRPr="00D611A7" w:rsidRDefault="00A91FB3" w:rsidP="00A91FB3">
      <w:pPr>
        <w:rPr>
          <w:color w:val="000000" w:themeColor="text1"/>
        </w:rPr>
      </w:pPr>
      <w:bookmarkStart w:id="25" w:name="pnTP1_10000052_aktas"/>
      <w:bookmarkStart w:id="26" w:name="pnTP1_10000053_sub_vienetas"/>
      <w:bookmarkEnd w:id="6"/>
      <w:bookmarkEnd w:id="25"/>
      <w:bookmarkEnd w:id="26"/>
    </w:p>
    <w:p w14:paraId="27BF4B1B" w14:textId="77777777" w:rsidR="00B91227" w:rsidRPr="000E296E" w:rsidRDefault="00B91227" w:rsidP="000E296E">
      <w:pPr>
        <w:pStyle w:val="Antrat2"/>
      </w:pPr>
      <w:bookmarkStart w:id="27" w:name="_Toc480271567"/>
      <w:bookmarkStart w:id="28" w:name="_Toc481063263"/>
      <w:r w:rsidRPr="000E296E">
        <w:t>Būtinas gynėjo dalyvavimas</w:t>
      </w:r>
      <w:r w:rsidR="00A91FB3" w:rsidRPr="000E296E">
        <w:t xml:space="preserve"> (BPK 51 straipsnis)</w:t>
      </w:r>
      <w:bookmarkEnd w:id="27"/>
      <w:bookmarkEnd w:id="28"/>
    </w:p>
    <w:p w14:paraId="70B11E5A" w14:textId="77777777" w:rsidR="00B91227" w:rsidRDefault="00B91227" w:rsidP="00B91227"/>
    <w:p w14:paraId="338AA5B9" w14:textId="0ED042B5" w:rsidR="00914167" w:rsidRPr="00914167" w:rsidRDefault="006A7FEB" w:rsidP="00914167">
      <w:pPr>
        <w:ind w:firstLine="851"/>
        <w:jc w:val="both"/>
        <w:rPr>
          <w:color w:val="000000"/>
        </w:rPr>
      </w:pPr>
      <w:r w:rsidRPr="00DE109A" w:rsidDel="009F61EC">
        <w:rPr>
          <w:color w:val="000000" w:themeColor="text1"/>
        </w:rPr>
        <w:t xml:space="preserve">Būtinas gynėjo dalyvavimas yra viena iš veiksmingos gynybos užtikrinimo procesinių priemonių, </w:t>
      </w:r>
      <w:r w:rsidR="009A2FBC" w:rsidRPr="00DE109A">
        <w:rPr>
          <w:color w:val="000000" w:themeColor="text1"/>
        </w:rPr>
        <w:t>numatytų</w:t>
      </w:r>
      <w:r w:rsidRPr="00DE109A">
        <w:rPr>
          <w:color w:val="000000" w:themeColor="text1"/>
        </w:rPr>
        <w:t xml:space="preserve"> </w:t>
      </w:r>
      <w:r w:rsidRPr="00DE109A" w:rsidDel="009F61EC">
        <w:rPr>
          <w:color w:val="000000" w:themeColor="text1"/>
        </w:rPr>
        <w:t xml:space="preserve">BPK 51 ir kituose BPK straipsniuose (pavyzdžiui, BPK </w:t>
      </w:r>
      <w:r w:rsidRPr="00DE109A" w:rsidDel="009F61EC">
        <w:rPr>
          <w:iCs/>
          <w:color w:val="000000"/>
        </w:rPr>
        <w:t>322</w:t>
      </w:r>
      <w:r w:rsidRPr="00DE109A" w:rsidDel="009F61EC">
        <w:rPr>
          <w:rStyle w:val="apple-converted-space"/>
          <w:color w:val="000000"/>
        </w:rPr>
        <w:t xml:space="preserve"> </w:t>
      </w:r>
      <w:r w:rsidRPr="00DE109A" w:rsidDel="009F61EC">
        <w:rPr>
          <w:color w:val="000000"/>
        </w:rPr>
        <w:t>straipsnio</w:t>
      </w:r>
      <w:r w:rsidRPr="00DE109A" w:rsidDel="009F61EC">
        <w:rPr>
          <w:rStyle w:val="apple-converted-space"/>
          <w:color w:val="000000"/>
        </w:rPr>
        <w:t xml:space="preserve"> </w:t>
      </w:r>
      <w:r w:rsidRPr="00DE109A" w:rsidDel="009F61EC">
        <w:rPr>
          <w:color w:val="000000"/>
        </w:rPr>
        <w:t>1</w:t>
      </w:r>
      <w:r w:rsidRPr="00DE109A" w:rsidDel="009F61EC">
        <w:rPr>
          <w:rStyle w:val="apple-converted-space"/>
          <w:color w:val="000000"/>
        </w:rPr>
        <w:t xml:space="preserve"> </w:t>
      </w:r>
      <w:r w:rsidRPr="00DE109A" w:rsidDel="009F61EC">
        <w:rPr>
          <w:color w:val="000000"/>
        </w:rPr>
        <w:t xml:space="preserve">dalis, </w:t>
      </w:r>
      <w:r w:rsidRPr="00DE109A" w:rsidDel="009F61EC">
        <w:rPr>
          <w:color w:val="000000" w:themeColor="text1"/>
        </w:rPr>
        <w:t xml:space="preserve">435 straipsnis). </w:t>
      </w:r>
      <w:bookmarkStart w:id="29" w:name="part_3bac21d233864e0f820028cb1a5e4063"/>
      <w:bookmarkStart w:id="30" w:name="part_7431340d757741a89f9346938e9ef7c6"/>
      <w:bookmarkStart w:id="31" w:name="part_b6234f00cf3d40e184d7f7abde254a8f"/>
      <w:bookmarkStart w:id="32" w:name="part_88dc993cab7b4856955531a920f040d8"/>
      <w:bookmarkEnd w:id="29"/>
      <w:bookmarkEnd w:id="30"/>
      <w:bookmarkEnd w:id="31"/>
      <w:bookmarkEnd w:id="32"/>
      <w:r w:rsidR="00914167" w:rsidRPr="00914167">
        <w:rPr>
          <w:color w:val="000000"/>
        </w:rPr>
        <w:t xml:space="preserve">BPK 51 straipsnyje yra </w:t>
      </w:r>
      <w:r w:rsidR="00914167">
        <w:rPr>
          <w:color w:val="000000"/>
        </w:rPr>
        <w:t>įtvirtinti</w:t>
      </w:r>
      <w:r w:rsidR="00914167" w:rsidRPr="00914167">
        <w:rPr>
          <w:color w:val="000000"/>
        </w:rPr>
        <w:t xml:space="preserve"> būtino gynėjo dalyvavimo pagrindai</w:t>
      </w:r>
      <w:r w:rsidR="00914167">
        <w:rPr>
          <w:color w:val="000000"/>
        </w:rPr>
        <w:t xml:space="preserve">, tačiau šis </w:t>
      </w:r>
      <w:r w:rsidR="00914167" w:rsidRPr="00914167">
        <w:rPr>
          <w:color w:val="000000"/>
        </w:rPr>
        <w:t>sąrašas nėra baigtinis, todėl gynėjo dalyvavimas turi būti užtikrintas ir kitais atvejais, jeigu be jo pagalbos įtariamojo (kaltinamojo) teisės ir teisėti interesai nebūtų reikiamai ginami (BPK 51 straipsnio 2 dalis).</w:t>
      </w:r>
    </w:p>
    <w:p w14:paraId="55E650D7" w14:textId="0170A9DE" w:rsidR="00797C73" w:rsidRPr="00CA6378" w:rsidRDefault="00437DB5" w:rsidP="00914167">
      <w:pPr>
        <w:ind w:firstLine="851"/>
        <w:jc w:val="both"/>
      </w:pPr>
      <w:r w:rsidRPr="00DE109A">
        <w:rPr>
          <w:color w:val="000000" w:themeColor="text1"/>
        </w:rPr>
        <w:t>Nenustačius būtino gynėjo dalyvavimo pagrind</w:t>
      </w:r>
      <w:r w:rsidR="00DE109A" w:rsidRPr="00DE109A">
        <w:rPr>
          <w:color w:val="000000" w:themeColor="text1"/>
        </w:rPr>
        <w:t>o</w:t>
      </w:r>
      <w:r w:rsidRPr="00DE109A">
        <w:rPr>
          <w:color w:val="000000" w:themeColor="text1"/>
        </w:rPr>
        <w:t>, jo dalyvavimas atliekant procesinius veiksmus ikiteisminio tyrimo ar bylos nagrinėjimo teisme metu neprivalomas, tačiau ikiteisminio tyrimo pareigūnas, prokuroras ir teismas visais atvejais privalo išaiškinti įtariamajam</w:t>
      </w:r>
      <w:r w:rsidR="00DE109A" w:rsidRPr="00DE109A">
        <w:rPr>
          <w:color w:val="000000" w:themeColor="text1"/>
        </w:rPr>
        <w:t xml:space="preserve"> (kaltinamajam) </w:t>
      </w:r>
      <w:r w:rsidRPr="00DE109A">
        <w:rPr>
          <w:color w:val="000000" w:themeColor="text1"/>
        </w:rPr>
        <w:t>jo teisę turėti gynėją nuo sulaikymo ar pirmosios apklausos momento ir suteikti galimybę šia teise pasinaudoti (BPK 44 straipsnio 8 dalis, 50 straipsnio 1 dalis).</w:t>
      </w:r>
      <w:r>
        <w:t xml:space="preserve"> </w:t>
      </w:r>
      <w:r w:rsidR="00406C2D">
        <w:t xml:space="preserve">Pavyzdžiui, kasacinėje nutartyje baudžiamojoje byloje Nr. </w:t>
      </w:r>
      <w:hyperlink r:id="rId12" w:tgtFrame="_blank" w:tooltip="2K-488/2012 R. R. pagal BK 284 str. 1 d." w:history="1">
        <w:r w:rsidR="00406C2D">
          <w:rPr>
            <w:rStyle w:val="Hipersaitas"/>
            <w:color w:val="000000" w:themeColor="text1"/>
            <w:u w:val="none"/>
          </w:rPr>
          <w:t>2K-</w:t>
        </w:r>
        <w:r w:rsidR="00797C73" w:rsidRPr="00D611A7">
          <w:rPr>
            <w:rStyle w:val="Hipersaitas"/>
            <w:color w:val="000000" w:themeColor="text1"/>
            <w:u w:val="none"/>
          </w:rPr>
          <w:t>488/2012</w:t>
        </w:r>
      </w:hyperlink>
      <w:r w:rsidR="00406C2D">
        <w:rPr>
          <w:color w:val="000000" w:themeColor="text1"/>
        </w:rPr>
        <w:t xml:space="preserve"> </w:t>
      </w:r>
      <w:r w:rsidR="00914167">
        <w:rPr>
          <w:color w:val="000000" w:themeColor="text1"/>
        </w:rPr>
        <w:t>nuspręsta</w:t>
      </w:r>
      <w:r w:rsidR="00406C2D">
        <w:rPr>
          <w:color w:val="000000" w:themeColor="text1"/>
        </w:rPr>
        <w:t xml:space="preserve">, kad pagrindo konstatuoti teisės į gynybą pažeidimą nėra, nes byloje nenustatytos aplinkybės, dėl kurių būtų būtinas gynėjo dalyvavimas, taip pat </w:t>
      </w:r>
      <w:r w:rsidR="00F62073">
        <w:rPr>
          <w:color w:val="000000" w:themeColor="text1"/>
        </w:rPr>
        <w:t xml:space="preserve">kaltinamajam </w:t>
      </w:r>
      <w:r w:rsidR="00E1159A">
        <w:rPr>
          <w:color w:val="000000" w:themeColor="text1"/>
        </w:rPr>
        <w:t xml:space="preserve">buvo tinkamai </w:t>
      </w:r>
      <w:r w:rsidR="00F62073">
        <w:rPr>
          <w:color w:val="000000" w:themeColor="text1"/>
        </w:rPr>
        <w:t>išaiškint</w:t>
      </w:r>
      <w:r w:rsidR="00E1159A">
        <w:rPr>
          <w:color w:val="000000" w:themeColor="text1"/>
        </w:rPr>
        <w:t xml:space="preserve">a </w:t>
      </w:r>
      <w:r w:rsidR="00F62073">
        <w:rPr>
          <w:color w:val="000000" w:themeColor="text1"/>
        </w:rPr>
        <w:t>jo teisė turėti gynėją:</w:t>
      </w:r>
      <w:r w:rsidR="00406C2D">
        <w:rPr>
          <w:color w:val="000000" w:themeColor="text1"/>
        </w:rPr>
        <w:t xml:space="preserve"> </w:t>
      </w:r>
    </w:p>
    <w:p w14:paraId="5612118D" w14:textId="1D70DAA3" w:rsidR="00797C73" w:rsidRPr="00BB7444" w:rsidRDefault="00797C73" w:rsidP="00797C73">
      <w:pPr>
        <w:pStyle w:val="prastasistinklapis"/>
        <w:spacing w:before="0" w:beforeAutospacing="0" w:after="0" w:afterAutospacing="0"/>
        <w:ind w:firstLine="851"/>
        <w:jc w:val="both"/>
        <w:rPr>
          <w:i/>
          <w:color w:val="000000" w:themeColor="text1"/>
        </w:rPr>
      </w:pPr>
      <w:r w:rsidRPr="00BB7444">
        <w:rPr>
          <w:i/>
          <w:color w:val="000000" w:themeColor="text1"/>
        </w:rPr>
        <w:t xml:space="preserve">Pagal </w:t>
      </w:r>
      <w:hyperlink r:id="rId13" w:tgtFrame="_blank" w:tooltip="Lietuvos Respublikos įstatymas " w:history="1">
        <w:r w:rsidRPr="00BB7444">
          <w:rPr>
            <w:rStyle w:val="Hipersaitas"/>
            <w:i/>
            <w:color w:val="000000" w:themeColor="text1"/>
            <w:u w:val="none"/>
          </w:rPr>
          <w:t>BPK</w:t>
        </w:r>
      </w:hyperlink>
      <w:r w:rsidRPr="00BB7444">
        <w:rPr>
          <w:i/>
          <w:color w:val="000000" w:themeColor="text1"/>
        </w:rPr>
        <w:t xml:space="preserve"> </w:t>
      </w:r>
      <w:hyperlink r:id="rId14" w:tgtFrame="_blank" w:tooltip="Nušalinimas tardytojo ir kvotėjo" w:history="1">
        <w:r w:rsidRPr="00BB7444">
          <w:rPr>
            <w:rStyle w:val="Hipersaitas"/>
            <w:i/>
            <w:color w:val="000000" w:themeColor="text1"/>
            <w:u w:val="none"/>
          </w:rPr>
          <w:t>51</w:t>
        </w:r>
      </w:hyperlink>
      <w:r w:rsidRPr="00BB7444">
        <w:rPr>
          <w:i/>
          <w:color w:val="000000" w:themeColor="text1"/>
        </w:rPr>
        <w:t xml:space="preserve"> straipsnio 2 dalį teismas motyvuota nutartimi turi teisę pripažinti, kad gynėjo dalyvavimas būtinas, jeigu, jo nuomone, be gynėjo pagalbos kaltinamojo teisės ar teisėti interesai nebūtų reikiamai ginami. Iš bylos medžiagos matyti, kad apylinkės teismas tokių aplinkybių nenustatė ir R. R. informavo, jog jis nepatenka į sąrašą asmenų, kuriems pagal </w:t>
      </w:r>
      <w:hyperlink r:id="rId15" w:tgtFrame="_blank" w:tooltip="Lietuvos Respublikos įstatymas " w:history="1">
        <w:r w:rsidRPr="00BB7444">
          <w:rPr>
            <w:rStyle w:val="Hipersaitas"/>
            <w:i/>
            <w:color w:val="000000" w:themeColor="text1"/>
            <w:u w:val="none"/>
          </w:rPr>
          <w:t>BPK</w:t>
        </w:r>
      </w:hyperlink>
      <w:r w:rsidR="00073B02">
        <w:rPr>
          <w:rStyle w:val="Hipersaitas"/>
          <w:i/>
          <w:color w:val="000000" w:themeColor="text1"/>
          <w:u w:val="none"/>
        </w:rPr>
        <w:t> </w:t>
      </w:r>
      <w:hyperlink r:id="rId16" w:tgtFrame="_blank" w:tooltip="Nušalinimas tardytojo ir kvotėjo" w:history="1">
        <w:r w:rsidRPr="00BB7444">
          <w:rPr>
            <w:rStyle w:val="Hipersaitas"/>
            <w:i/>
            <w:color w:val="000000" w:themeColor="text1"/>
            <w:u w:val="none"/>
          </w:rPr>
          <w:t>51</w:t>
        </w:r>
      </w:hyperlink>
      <w:r w:rsidRPr="00BB7444">
        <w:rPr>
          <w:i/>
          <w:color w:val="000000" w:themeColor="text1"/>
        </w:rPr>
        <w:t xml:space="preserve"> straipsnio 1 dalį būtinas gynėjas, kartu išaiškin</w:t>
      </w:r>
      <w:r w:rsidR="007B7803">
        <w:rPr>
          <w:i/>
          <w:color w:val="000000" w:themeColor="text1"/>
        </w:rPr>
        <w:t>o</w:t>
      </w:r>
      <w:r w:rsidRPr="00BB7444">
        <w:rPr>
          <w:i/>
          <w:color w:val="000000" w:themeColor="text1"/>
        </w:rPr>
        <w:t xml:space="preserve"> jam, kad pageidaudamas turėti gynėją jis turi teisę sudaryti susitarimą su advokatu arba kreiptis į Valstybinės garantuojamos teisinės pagalbos tarnybą dėl gynėjo skyrimo. Be to, iš pirmosios instancijos teismo posėdžio protokolo matyti, kad teisiamojo posėdžio pirmininkas išaiškino kaltinamajam jo teises, taip pat ir numatytas </w:t>
      </w:r>
      <w:hyperlink r:id="rId17" w:tgtFrame="_blank" w:tooltip="Lietuvos Respublikos įstatymas " w:history="1">
        <w:r w:rsidRPr="00BB7444">
          <w:rPr>
            <w:rStyle w:val="Hipersaitas"/>
            <w:i/>
            <w:color w:val="000000" w:themeColor="text1"/>
            <w:u w:val="none"/>
          </w:rPr>
          <w:t>BPK</w:t>
        </w:r>
      </w:hyperlink>
      <w:r w:rsidRPr="00BB7444">
        <w:rPr>
          <w:i/>
          <w:color w:val="000000" w:themeColor="text1"/>
        </w:rPr>
        <w:t xml:space="preserve"> </w:t>
      </w:r>
      <w:hyperlink r:id="rId18" w:tgtFrame="_blank" w:tooltip="Reikalavimas užsienio valstybei išduoti asmenį" w:history="1">
        <w:r w:rsidRPr="00BB7444">
          <w:rPr>
            <w:rStyle w:val="Hipersaitas"/>
            <w:i/>
            <w:color w:val="000000" w:themeColor="text1"/>
            <w:u w:val="none"/>
          </w:rPr>
          <w:t>22</w:t>
        </w:r>
      </w:hyperlink>
      <w:r w:rsidRPr="00BB7444">
        <w:rPr>
          <w:i/>
          <w:color w:val="000000" w:themeColor="text1"/>
        </w:rPr>
        <w:t xml:space="preserve"> straipsnio 3 dalyje, o R. R. pareiškė, jog savo teises suprato, tačiau prašymo </w:t>
      </w:r>
      <w:r w:rsidRPr="00BB7444">
        <w:rPr>
          <w:i/>
          <w:color w:val="000000" w:themeColor="text1"/>
        </w:rPr>
        <w:lastRenderedPageBreak/>
        <w:t xml:space="preserve">turėti gynėją teismui nepateikė. Pažymėtina ir tai, kad bylą nagrinėjant apeliacinės instancijos teisme byla išnagrinėta dalyvaujant nuteistojo gynėjui, kuris procese buvo gana aktyvus, palaikė ginamojo prašymus </w:t>
      </w:r>
      <w:r w:rsidR="007B7803">
        <w:rPr>
          <w:i/>
          <w:color w:val="000000" w:themeColor="text1"/>
        </w:rPr>
        <w:t>ir</w:t>
      </w:r>
      <w:r w:rsidRPr="00BB7444">
        <w:rPr>
          <w:i/>
          <w:color w:val="000000" w:themeColor="text1"/>
        </w:rPr>
        <w:t xml:space="preserve"> pats juos teikė, pasisakė baigiamųjų kalbų metu. Taigi nepagrįstas kasatoriaus argumentas, kad jis apeliacinės instancijos teisme nebuvo ginamas. Esant tokioms aplinkybėms nėra pagrindo konstatuoti nuteistojo teisės į gynybą pažeidim</w:t>
      </w:r>
      <w:r w:rsidR="007B7803">
        <w:rPr>
          <w:i/>
          <w:color w:val="000000" w:themeColor="text1"/>
        </w:rPr>
        <w:t>o</w:t>
      </w:r>
      <w:r w:rsidRPr="00BB7444">
        <w:rPr>
          <w:i/>
          <w:color w:val="000000" w:themeColor="text1"/>
        </w:rPr>
        <w:t>.</w:t>
      </w:r>
    </w:p>
    <w:p w14:paraId="0E382D29" w14:textId="48145418" w:rsidR="006B59EA" w:rsidRPr="00D611A7" w:rsidRDefault="00437DB5" w:rsidP="00984D5A">
      <w:pPr>
        <w:ind w:firstLine="851"/>
        <w:jc w:val="both"/>
        <w:rPr>
          <w:color w:val="000000" w:themeColor="text1"/>
        </w:rPr>
      </w:pPr>
      <w:r w:rsidRPr="00DE109A">
        <w:rPr>
          <w:color w:val="000000" w:themeColor="text1"/>
        </w:rPr>
        <w:t xml:space="preserve">Tai, kad procese dalyvauja ir nukentėjusiojo interesus gina </w:t>
      </w:r>
      <w:r w:rsidR="00DE109A" w:rsidRPr="00DE109A">
        <w:rPr>
          <w:color w:val="000000" w:themeColor="text1"/>
        </w:rPr>
        <w:t xml:space="preserve">jo </w:t>
      </w:r>
      <w:r w:rsidRPr="00DE109A">
        <w:rPr>
          <w:color w:val="000000" w:themeColor="text1"/>
        </w:rPr>
        <w:t>atstovas, savaime neįpareigoja ikiteisminio tyrimo metu ar nagrinėjant bylą teisme skirti įtariamajam (kaltinamajam) gynėją, jei nenustatyt</w:t>
      </w:r>
      <w:r w:rsidR="00DE109A" w:rsidRPr="00DE109A">
        <w:rPr>
          <w:color w:val="000000" w:themeColor="text1"/>
        </w:rPr>
        <w:t>as</w:t>
      </w:r>
      <w:r w:rsidRPr="00DE109A">
        <w:rPr>
          <w:color w:val="000000" w:themeColor="text1"/>
        </w:rPr>
        <w:t xml:space="preserve"> būtino gynėjo dalyvavimo pagrinda</w:t>
      </w:r>
      <w:r w:rsidR="00DE109A" w:rsidRPr="00DE109A">
        <w:rPr>
          <w:color w:val="000000" w:themeColor="text1"/>
        </w:rPr>
        <w:t>s</w:t>
      </w:r>
      <w:r w:rsidRPr="00DE109A">
        <w:rPr>
          <w:color w:val="000000" w:themeColor="text1"/>
        </w:rPr>
        <w:t xml:space="preserve"> (BPK 51 straipsnis).</w:t>
      </w:r>
      <w:r>
        <w:rPr>
          <w:color w:val="000000" w:themeColor="text1"/>
        </w:rPr>
        <w:t xml:space="preserve"> </w:t>
      </w:r>
      <w:r w:rsidR="00984D5A">
        <w:rPr>
          <w:color w:val="000000" w:themeColor="text1"/>
        </w:rPr>
        <w:t xml:space="preserve">Šiuo aspektu pasisakyta, pavyzdžiui, kasacinėje nutartyje baudžiamojoje byloje Nr. </w:t>
      </w:r>
      <w:hyperlink r:id="rId19" w:tgtFrame="_blank" w:tooltip="2K-452/2009 E. T. pagal BK 284 str. 1 d." w:history="1">
        <w:r w:rsidR="006B59EA" w:rsidRPr="00D611A7">
          <w:rPr>
            <w:rStyle w:val="Hipersaitas"/>
            <w:color w:val="000000" w:themeColor="text1"/>
            <w:u w:val="none"/>
          </w:rPr>
          <w:t>2K-452/2009</w:t>
        </w:r>
      </w:hyperlink>
      <w:r w:rsidR="00984D5A">
        <w:rPr>
          <w:rStyle w:val="Hipersaitas"/>
          <w:color w:val="000000" w:themeColor="text1"/>
          <w:u w:val="none"/>
        </w:rPr>
        <w:t>:</w:t>
      </w:r>
    </w:p>
    <w:p w14:paraId="1C2936B1" w14:textId="640A358B" w:rsidR="00490632" w:rsidRDefault="006B59EA" w:rsidP="00490632">
      <w:pPr>
        <w:ind w:firstLine="851"/>
        <w:jc w:val="both"/>
        <w:rPr>
          <w:i/>
          <w:color w:val="000000" w:themeColor="text1"/>
        </w:rPr>
      </w:pPr>
      <w:r w:rsidRPr="00984D5A">
        <w:rPr>
          <w:i/>
          <w:color w:val="000000" w:themeColor="text1"/>
        </w:rPr>
        <w:t xml:space="preserve">Prokuroras skunde nurodo, kad apylinkės teismas nagrinėdamas bylą pažeidė </w:t>
      </w:r>
      <w:hyperlink r:id="rId20" w:tgtFrame="_blank" w:tooltip="Lietuvos Respublikos baudžiamojo proceso kodeksas" w:history="1">
        <w:r w:rsidRPr="00984D5A">
          <w:rPr>
            <w:rStyle w:val="Hipersaitas"/>
            <w:i/>
            <w:color w:val="000000" w:themeColor="text1"/>
            <w:u w:val="none"/>
          </w:rPr>
          <w:t>BPK</w:t>
        </w:r>
      </w:hyperlink>
      <w:r w:rsidR="00073B02">
        <w:rPr>
          <w:rStyle w:val="Hipersaitas"/>
          <w:i/>
          <w:color w:val="000000" w:themeColor="text1"/>
          <w:u w:val="none"/>
        </w:rPr>
        <w:t> </w:t>
      </w:r>
      <w:bookmarkStart w:id="33" w:name="nTP1_9000056"/>
      <w:r w:rsidRPr="00984D5A">
        <w:rPr>
          <w:i/>
          <w:color w:val="000000" w:themeColor="text1"/>
        </w:rPr>
        <w:fldChar w:fldCharType="begin"/>
      </w:r>
      <w:r w:rsidRPr="00984D5A">
        <w:rPr>
          <w:i/>
          <w:color w:val="000000" w:themeColor="text1"/>
        </w:rPr>
        <w:instrText xml:space="preserve"> HYPERLINK "http://www.infolex.lt/tp/142000?nr=43" \o "Teisingumą vykdo tik teismas" \t "_blank" </w:instrText>
      </w:r>
      <w:r w:rsidRPr="00984D5A">
        <w:rPr>
          <w:i/>
          <w:color w:val="000000" w:themeColor="text1"/>
        </w:rPr>
        <w:fldChar w:fldCharType="separate"/>
      </w:r>
      <w:r w:rsidRPr="00984D5A">
        <w:rPr>
          <w:rStyle w:val="Hipersaitas"/>
          <w:i/>
          <w:color w:val="000000" w:themeColor="text1"/>
          <w:u w:val="none"/>
        </w:rPr>
        <w:t>6</w:t>
      </w:r>
      <w:r w:rsidRPr="00984D5A">
        <w:rPr>
          <w:i/>
          <w:color w:val="000000" w:themeColor="text1"/>
        </w:rPr>
        <w:fldChar w:fldCharType="end"/>
      </w:r>
      <w:bookmarkStart w:id="34" w:name="pnTP1_9000056"/>
      <w:bookmarkEnd w:id="33"/>
      <w:bookmarkEnd w:id="34"/>
      <w:r w:rsidR="00073B02">
        <w:rPr>
          <w:i/>
          <w:color w:val="000000" w:themeColor="text1"/>
        </w:rPr>
        <w:t> </w:t>
      </w:r>
      <w:r w:rsidRPr="00984D5A">
        <w:rPr>
          <w:i/>
          <w:color w:val="000000" w:themeColor="text1"/>
        </w:rPr>
        <w:t xml:space="preserve">straipsnio 2 dalyje esantį asmenų lygiateisiškumo ir 7 straipsnyje įtvirtintą rungimosi principą, nes teisminio bylos nagrinėjimo metu neužtikrino </w:t>
      </w:r>
      <w:bookmarkStart w:id="35" w:name="Buk_155"/>
      <w:r w:rsidRPr="00984D5A">
        <w:rPr>
          <w:i/>
          <w:color w:val="000000" w:themeColor="text1"/>
        </w:rPr>
        <w:t xml:space="preserve">E. T. </w:t>
      </w:r>
      <w:bookmarkEnd w:id="35"/>
      <w:r w:rsidRPr="00984D5A">
        <w:rPr>
          <w:i/>
          <w:color w:val="000000" w:themeColor="text1"/>
        </w:rPr>
        <w:t xml:space="preserve">gynėjo, nors nukentėjusiesiems atstovavo advokatas. Bylą nagrinėjant apeliaciniame teisme jau dalyvaujant gynėjui, teismas neatliko iš naujo visų įrodymų tyrimo ir taip pažeidė </w:t>
      </w:r>
      <w:hyperlink r:id="rId21" w:tgtFrame="_blank" w:tooltip="Lietuvos Respublikos baudžiamojo proceso kodeksas" w:history="1">
        <w:r w:rsidRPr="00984D5A">
          <w:rPr>
            <w:rStyle w:val="Hipersaitas"/>
            <w:i/>
            <w:color w:val="000000" w:themeColor="text1"/>
            <w:u w:val="none"/>
          </w:rPr>
          <w:t>BPK</w:t>
        </w:r>
      </w:hyperlink>
      <w:r w:rsidRPr="00984D5A">
        <w:rPr>
          <w:i/>
          <w:color w:val="000000" w:themeColor="text1"/>
        </w:rPr>
        <w:t xml:space="preserve"> </w:t>
      </w:r>
      <w:bookmarkStart w:id="36" w:name="nTP1_9000059"/>
      <w:r w:rsidRPr="00984D5A">
        <w:rPr>
          <w:i/>
          <w:color w:val="000000" w:themeColor="text1"/>
        </w:rPr>
        <w:fldChar w:fldCharType="begin"/>
      </w:r>
      <w:r w:rsidRPr="00984D5A">
        <w:rPr>
          <w:i/>
          <w:color w:val="000000" w:themeColor="text1"/>
        </w:rPr>
        <w:instrText xml:space="preserve"> HYPERLINK "http://www.infolex.lt/tp/142000?nr=43" \o "Bylų apeliacinio nagrinėjimo bendrosios nuostatos" \t "_blank" </w:instrText>
      </w:r>
      <w:r w:rsidRPr="00984D5A">
        <w:rPr>
          <w:i/>
          <w:color w:val="000000" w:themeColor="text1"/>
        </w:rPr>
        <w:fldChar w:fldCharType="separate"/>
      </w:r>
      <w:r w:rsidRPr="00984D5A">
        <w:rPr>
          <w:rStyle w:val="Hipersaitas"/>
          <w:i/>
          <w:color w:val="000000" w:themeColor="text1"/>
          <w:u w:val="none"/>
        </w:rPr>
        <w:t>320</w:t>
      </w:r>
      <w:r w:rsidRPr="00984D5A">
        <w:rPr>
          <w:i/>
          <w:color w:val="000000" w:themeColor="text1"/>
        </w:rPr>
        <w:fldChar w:fldCharType="end"/>
      </w:r>
      <w:bookmarkStart w:id="37" w:name="pnTP1_9000059"/>
      <w:bookmarkEnd w:id="36"/>
      <w:bookmarkEnd w:id="37"/>
      <w:r w:rsidRPr="00984D5A">
        <w:rPr>
          <w:i/>
          <w:color w:val="000000" w:themeColor="text1"/>
        </w:rPr>
        <w:t xml:space="preserve"> straipsnio 3 dalies reikalavimus. Tokie prokuroro argumentai yra neteisingi. Apeliacinės instancijos teisme </w:t>
      </w:r>
      <w:bookmarkStart w:id="38" w:name="Buk_132"/>
      <w:r w:rsidRPr="00984D5A">
        <w:rPr>
          <w:i/>
          <w:color w:val="000000" w:themeColor="text1"/>
        </w:rPr>
        <w:t xml:space="preserve">E. T. </w:t>
      </w:r>
      <w:bookmarkEnd w:id="38"/>
      <w:r w:rsidRPr="00984D5A">
        <w:rPr>
          <w:i/>
          <w:color w:val="000000" w:themeColor="text1"/>
        </w:rPr>
        <w:t xml:space="preserve">paaiškino, kad ankstesnio proceso metu jis pats atsisakė gynėjo. Taigi ikiteisminio tyrimo metu ir nagrinėjant nesunkaus nusikaltimo bylą teisme </w:t>
      </w:r>
      <w:bookmarkStart w:id="39" w:name="Buk_133"/>
      <w:r w:rsidRPr="00984D5A">
        <w:rPr>
          <w:i/>
          <w:color w:val="000000" w:themeColor="text1"/>
        </w:rPr>
        <w:t xml:space="preserve">E. T. </w:t>
      </w:r>
      <w:bookmarkEnd w:id="39"/>
      <w:r w:rsidRPr="00984D5A">
        <w:rPr>
          <w:i/>
          <w:color w:val="000000" w:themeColor="text1"/>
        </w:rPr>
        <w:t xml:space="preserve">realizavo </w:t>
      </w:r>
      <w:bookmarkStart w:id="40" w:name="nTP1_9000061"/>
      <w:r w:rsidRPr="00984D5A">
        <w:rPr>
          <w:i/>
          <w:color w:val="000000" w:themeColor="text1"/>
        </w:rPr>
        <w:fldChar w:fldCharType="begin"/>
      </w:r>
      <w:r w:rsidRPr="00984D5A">
        <w:rPr>
          <w:i/>
          <w:color w:val="000000" w:themeColor="text1"/>
        </w:rPr>
        <w:instrText xml:space="preserve"> HYPERLINK "http://www.infolex.lt/ta/10708" \o "Lietuvos Respublikos baudžiamojo proceso kodeksas" \t "_blank" </w:instrText>
      </w:r>
      <w:r w:rsidRPr="00984D5A">
        <w:rPr>
          <w:i/>
          <w:color w:val="000000" w:themeColor="text1"/>
        </w:rPr>
        <w:fldChar w:fldCharType="separate"/>
      </w:r>
      <w:r w:rsidRPr="00984D5A">
        <w:rPr>
          <w:rStyle w:val="Hipersaitas"/>
          <w:i/>
          <w:color w:val="000000" w:themeColor="text1"/>
          <w:u w:val="none"/>
        </w:rPr>
        <w:t>BPK</w:t>
      </w:r>
      <w:r w:rsidRPr="00984D5A">
        <w:rPr>
          <w:i/>
          <w:color w:val="000000" w:themeColor="text1"/>
        </w:rPr>
        <w:fldChar w:fldCharType="end"/>
      </w:r>
      <w:bookmarkStart w:id="41" w:name="pnTP1_9000061"/>
      <w:bookmarkEnd w:id="40"/>
      <w:bookmarkEnd w:id="41"/>
      <w:r w:rsidRPr="00984D5A">
        <w:rPr>
          <w:i/>
          <w:color w:val="000000" w:themeColor="text1"/>
        </w:rPr>
        <w:t xml:space="preserve"> </w:t>
      </w:r>
      <w:bookmarkStart w:id="42" w:name="nTP1_9000062"/>
      <w:r w:rsidRPr="00984D5A">
        <w:rPr>
          <w:i/>
          <w:color w:val="000000" w:themeColor="text1"/>
        </w:rPr>
        <w:fldChar w:fldCharType="begin"/>
      </w:r>
      <w:r w:rsidRPr="00984D5A">
        <w:rPr>
          <w:i/>
          <w:color w:val="000000" w:themeColor="text1"/>
        </w:rPr>
        <w:instrText xml:space="preserve"> HYPERLINK "http://www.infolex.lt/tp/142000?nr=43" \o "Atsisakymas gynėjo" \t "_blank" </w:instrText>
      </w:r>
      <w:r w:rsidRPr="00984D5A">
        <w:rPr>
          <w:i/>
          <w:color w:val="000000" w:themeColor="text1"/>
        </w:rPr>
        <w:fldChar w:fldCharType="separate"/>
      </w:r>
      <w:r w:rsidRPr="00984D5A">
        <w:rPr>
          <w:rStyle w:val="Hipersaitas"/>
          <w:i/>
          <w:color w:val="000000" w:themeColor="text1"/>
          <w:u w:val="none"/>
        </w:rPr>
        <w:t>52</w:t>
      </w:r>
      <w:r w:rsidRPr="00984D5A">
        <w:rPr>
          <w:i/>
          <w:color w:val="000000" w:themeColor="text1"/>
        </w:rPr>
        <w:fldChar w:fldCharType="end"/>
      </w:r>
      <w:bookmarkStart w:id="43" w:name="pnTP1_9000062"/>
      <w:bookmarkEnd w:id="42"/>
      <w:bookmarkEnd w:id="43"/>
      <w:r w:rsidRPr="00984D5A">
        <w:rPr>
          <w:i/>
          <w:color w:val="000000" w:themeColor="text1"/>
        </w:rPr>
        <w:t xml:space="preserve"> straipsnyje numatytą savo procesinę teisę bet kuriuo proceso metu atsisakyti gynėjo. Šiuo atveju teismai pagrįstai nekonstatavo </w:t>
      </w:r>
      <w:bookmarkStart w:id="44" w:name="nTP1_9000063"/>
      <w:r w:rsidRPr="00984D5A">
        <w:rPr>
          <w:i/>
          <w:color w:val="000000" w:themeColor="text1"/>
        </w:rPr>
        <w:fldChar w:fldCharType="begin"/>
      </w:r>
      <w:r w:rsidRPr="00984D5A">
        <w:rPr>
          <w:i/>
          <w:color w:val="000000" w:themeColor="text1"/>
        </w:rPr>
        <w:instrText xml:space="preserve"> HYPERLINK "http://www.infolex.lt/ta/10708" \o "Lietuvos Respublikos baudžiamojo proceso kodeksas" \t "_blank" </w:instrText>
      </w:r>
      <w:r w:rsidRPr="00984D5A">
        <w:rPr>
          <w:i/>
          <w:color w:val="000000" w:themeColor="text1"/>
        </w:rPr>
        <w:fldChar w:fldCharType="separate"/>
      </w:r>
      <w:r w:rsidRPr="00984D5A">
        <w:rPr>
          <w:rStyle w:val="Hipersaitas"/>
          <w:i/>
          <w:color w:val="000000" w:themeColor="text1"/>
          <w:u w:val="none"/>
        </w:rPr>
        <w:t>BPK</w:t>
      </w:r>
      <w:r w:rsidRPr="00984D5A">
        <w:rPr>
          <w:i/>
          <w:color w:val="000000" w:themeColor="text1"/>
        </w:rPr>
        <w:fldChar w:fldCharType="end"/>
      </w:r>
      <w:bookmarkStart w:id="45" w:name="pnTP1_9000063"/>
      <w:bookmarkEnd w:id="44"/>
      <w:bookmarkEnd w:id="45"/>
      <w:r w:rsidR="00073B02">
        <w:rPr>
          <w:i/>
          <w:color w:val="000000" w:themeColor="text1"/>
        </w:rPr>
        <w:t> </w:t>
      </w:r>
      <w:bookmarkStart w:id="46" w:name="nTP1_9000064"/>
      <w:r w:rsidRPr="00984D5A">
        <w:rPr>
          <w:i/>
          <w:color w:val="000000" w:themeColor="text1"/>
        </w:rPr>
        <w:fldChar w:fldCharType="begin"/>
      </w:r>
      <w:r w:rsidRPr="00984D5A">
        <w:rPr>
          <w:i/>
          <w:color w:val="000000" w:themeColor="text1"/>
        </w:rPr>
        <w:instrText xml:space="preserve"> HYPERLINK "http://www.infolex.lt/tp/142000?nr=43" \o "Būtinas gynėjo dalyvavimas" \t "_blank" </w:instrText>
      </w:r>
      <w:r w:rsidRPr="00984D5A">
        <w:rPr>
          <w:i/>
          <w:color w:val="000000" w:themeColor="text1"/>
        </w:rPr>
        <w:fldChar w:fldCharType="separate"/>
      </w:r>
      <w:r w:rsidRPr="00984D5A">
        <w:rPr>
          <w:rStyle w:val="Hipersaitas"/>
          <w:i/>
          <w:color w:val="000000" w:themeColor="text1"/>
          <w:u w:val="none"/>
        </w:rPr>
        <w:t>51</w:t>
      </w:r>
      <w:r w:rsidRPr="00984D5A">
        <w:rPr>
          <w:i/>
          <w:color w:val="000000" w:themeColor="text1"/>
        </w:rPr>
        <w:fldChar w:fldCharType="end"/>
      </w:r>
      <w:bookmarkStart w:id="47" w:name="pnTP1_9000064"/>
      <w:bookmarkEnd w:id="46"/>
      <w:bookmarkEnd w:id="47"/>
      <w:r w:rsidRPr="00984D5A">
        <w:rPr>
          <w:i/>
          <w:color w:val="000000" w:themeColor="text1"/>
        </w:rPr>
        <w:t xml:space="preserve"> straipsnio 1 dalyje ir </w:t>
      </w:r>
      <w:hyperlink r:id="rId22" w:tgtFrame="_blank" w:tooltip="Atsisakymas gynėjo" w:history="1">
        <w:r w:rsidRPr="00984D5A">
          <w:rPr>
            <w:rStyle w:val="Hipersaitas"/>
            <w:i/>
            <w:color w:val="000000" w:themeColor="text1"/>
            <w:u w:val="none"/>
          </w:rPr>
          <w:t>52</w:t>
        </w:r>
      </w:hyperlink>
      <w:r w:rsidRPr="00984D5A">
        <w:rPr>
          <w:i/>
          <w:color w:val="000000" w:themeColor="text1"/>
        </w:rPr>
        <w:t xml:space="preserve"> straipsnio 2 dalyje numatytų aplinkybių, kurių buvimas leistų teismui nepriimti kaltinamojo pareikšto gynėjo atsisakymo. Tai, kad byloje nukentėjusiesiems atstovavo gynėjas, nėra aplinkybė įpareigojanti teismą būtinai skirti ir kaltinamajam gynėją. </w:t>
      </w:r>
    </w:p>
    <w:p w14:paraId="4C6AAE28" w14:textId="4DDBF697" w:rsidR="00437DB5" w:rsidRPr="00190514" w:rsidRDefault="006D5F18" w:rsidP="00190514">
      <w:pPr>
        <w:ind w:firstLine="851"/>
        <w:jc w:val="both"/>
      </w:pPr>
      <w:r>
        <w:rPr>
          <w:color w:val="000000" w:themeColor="text1"/>
        </w:rPr>
        <w:t>P</w:t>
      </w:r>
      <w:r w:rsidR="00BB7444" w:rsidRPr="008F1814">
        <w:rPr>
          <w:color w:val="000000" w:themeColor="text1"/>
        </w:rPr>
        <w:t xml:space="preserve">agal BPK 51 straipsnio 1 dalies 1 punktą gynėjo dalyvavimas </w:t>
      </w:r>
      <w:r w:rsidR="00BF2F35">
        <w:rPr>
          <w:color w:val="000000" w:themeColor="text1"/>
        </w:rPr>
        <w:t xml:space="preserve">yra </w:t>
      </w:r>
      <w:r w:rsidR="00BB7444" w:rsidRPr="008F1814">
        <w:rPr>
          <w:color w:val="000000" w:themeColor="text1"/>
        </w:rPr>
        <w:t>būtinas nagrinėjant bylas dėl veikų, kuriomis įtariamas ar kaltinamas nepilnametis.</w:t>
      </w:r>
      <w:r w:rsidR="008F1814" w:rsidRPr="008F1814">
        <w:rPr>
          <w:color w:val="000000" w:themeColor="text1"/>
        </w:rPr>
        <w:t xml:space="preserve"> </w:t>
      </w:r>
      <w:r w:rsidR="00BF2F35">
        <w:rPr>
          <w:color w:val="000000" w:themeColor="text1"/>
        </w:rPr>
        <w:t>Šiuo aspektu svarbu, kad n</w:t>
      </w:r>
      <w:r w:rsidR="008F1814">
        <w:t xml:space="preserve">epilnamečiams </w:t>
      </w:r>
      <w:r w:rsidR="00190514">
        <w:rPr>
          <w:color w:val="000000" w:themeColor="text1"/>
        </w:rPr>
        <w:t xml:space="preserve">įtariamiesiems (kaltinamiesiems) </w:t>
      </w:r>
      <w:r w:rsidR="008F1814" w:rsidRPr="008F1814">
        <w:rPr>
          <w:color w:val="000000" w:themeColor="text1"/>
        </w:rPr>
        <w:t>BPK</w:t>
      </w:r>
      <w:r w:rsidR="008F1814">
        <w:rPr>
          <w:color w:val="000000" w:themeColor="text1"/>
        </w:rPr>
        <w:t xml:space="preserve"> numato papildomas procesines garantijas. </w:t>
      </w:r>
      <w:r w:rsidR="00190514">
        <w:rPr>
          <w:color w:val="000000" w:themeColor="text1"/>
        </w:rPr>
        <w:t xml:space="preserve">Pavyzdžiui, </w:t>
      </w:r>
      <w:r w:rsidR="00BF2F35">
        <w:rPr>
          <w:color w:val="000000" w:themeColor="text1"/>
        </w:rPr>
        <w:t xml:space="preserve">suteikus </w:t>
      </w:r>
      <w:r w:rsidR="00437DB5">
        <w:rPr>
          <w:color w:val="000000" w:themeColor="text1"/>
        </w:rPr>
        <w:t xml:space="preserve">nepilnamečiui </w:t>
      </w:r>
      <w:r w:rsidR="00BF2F35">
        <w:rPr>
          <w:color w:val="000000" w:themeColor="text1"/>
        </w:rPr>
        <w:t>įtariamojo statusą</w:t>
      </w:r>
      <w:r w:rsidR="00D948B3">
        <w:rPr>
          <w:color w:val="000000" w:themeColor="text1"/>
        </w:rPr>
        <w:t>,</w:t>
      </w:r>
      <w:r w:rsidR="00BF2F35">
        <w:rPr>
          <w:color w:val="000000" w:themeColor="text1"/>
        </w:rPr>
        <w:t xml:space="preserve"> turi būti </w:t>
      </w:r>
      <w:r w:rsidR="00BF2F35" w:rsidRPr="003A28D2">
        <w:rPr>
          <w:color w:val="000000" w:themeColor="text1"/>
        </w:rPr>
        <w:t>nuspręsta, kad procese yra būtinas gynėjo dalyvavimas</w:t>
      </w:r>
      <w:r w:rsidR="00D948B3">
        <w:rPr>
          <w:color w:val="000000" w:themeColor="text1"/>
        </w:rPr>
        <w:t xml:space="preserve"> (BPK 10 straipsnis, 51 straipsnio 1 dalies 1 punktas)</w:t>
      </w:r>
      <w:r w:rsidR="00BF2F35">
        <w:rPr>
          <w:color w:val="000000" w:themeColor="text1"/>
        </w:rPr>
        <w:t>. Aktualu ir tai, kad i</w:t>
      </w:r>
      <w:r w:rsidR="00BF2F35" w:rsidRPr="008F1814">
        <w:t>kiteisminio tyrimo pareigūnui, prokurorui ir teismui neprivalomas nepilnamečio pareikštas gynėjo atsisakymas (BPK 52 straipsnio 2 dalis).</w:t>
      </w:r>
      <w:r w:rsidR="00190514">
        <w:t xml:space="preserve"> </w:t>
      </w:r>
      <w:bookmarkStart w:id="48" w:name="pnTP1_10000132_sub_vienetas"/>
      <w:r w:rsidR="00190514">
        <w:t xml:space="preserve">Todėl </w:t>
      </w:r>
      <w:r w:rsidR="00190514" w:rsidRPr="00DE109A">
        <w:t>j</w:t>
      </w:r>
      <w:r w:rsidR="00437DB5" w:rsidRPr="00DE109A">
        <w:rPr>
          <w:color w:val="000000" w:themeColor="text1"/>
        </w:rPr>
        <w:t>ei nepilnamečio įtariamojo</w:t>
      </w:r>
      <w:r w:rsidR="00DE109A" w:rsidRPr="00DE109A">
        <w:rPr>
          <w:color w:val="000000" w:themeColor="text1"/>
        </w:rPr>
        <w:t xml:space="preserve"> (kaltinamojo)</w:t>
      </w:r>
      <w:r w:rsidR="00437DB5" w:rsidRPr="00DE109A">
        <w:rPr>
          <w:color w:val="000000" w:themeColor="text1"/>
        </w:rPr>
        <w:t xml:space="preserve"> parodymai yra gaunami neužtikrinus būtinojo gynėjo dalyvavimo (BPK 51 straipsnio 1 dalies 1 punktas), konstatuojamas esminis BPK pažeidimas</w:t>
      </w:r>
      <w:bookmarkEnd w:id="48"/>
      <w:r w:rsidR="00190514" w:rsidRPr="00DE109A">
        <w:rPr>
          <w:color w:val="000000" w:themeColor="text1"/>
        </w:rPr>
        <w:t>:</w:t>
      </w:r>
    </w:p>
    <w:p w14:paraId="2207D1B4" w14:textId="11FEFECD" w:rsidR="00E1159A" w:rsidRPr="00490632" w:rsidRDefault="00E1159A" w:rsidP="00490632">
      <w:pPr>
        <w:pStyle w:val="prastasistinklapis"/>
        <w:spacing w:before="0" w:beforeAutospacing="0" w:after="0" w:afterAutospacing="0"/>
        <w:ind w:firstLine="851"/>
        <w:jc w:val="both"/>
        <w:rPr>
          <w:i/>
          <w:color w:val="000000" w:themeColor="text1"/>
        </w:rPr>
      </w:pPr>
      <w:r w:rsidRPr="00490632">
        <w:rPr>
          <w:i/>
          <w:color w:val="000000" w:themeColor="text1"/>
        </w:rPr>
        <w:t xml:space="preserve">Iš byloje užfiksuotų liudytojų J. B., M. S., L. S., M. T. parodymų, pareigūnų tarnybinio patikrinimo medžiagos yra akivaizdu, kad 2009 m. sausio 6 d. į policijos įstaigą V. B. buvo pristatytas kaip įtariamas nusikaltimų padarymu asmuo, o policijoje vyko faktinė įtariamojo apklausa, tačiau, pažeidžiant </w:t>
      </w:r>
      <w:bookmarkStart w:id="49" w:name="nTP1_9000167"/>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50" w:name="pnTP1_9000167"/>
      <w:bookmarkEnd w:id="49"/>
      <w:bookmarkEnd w:id="50"/>
      <w:r w:rsidRPr="00490632">
        <w:rPr>
          <w:i/>
          <w:color w:val="000000" w:themeColor="text1"/>
        </w:rPr>
        <w:t xml:space="preserve"> </w:t>
      </w:r>
      <w:bookmarkStart w:id="51" w:name="nTP1_9000168"/>
      <w:r w:rsidRPr="00490632">
        <w:rPr>
          <w:i/>
          <w:color w:val="000000" w:themeColor="text1"/>
        </w:rPr>
        <w:fldChar w:fldCharType="begin"/>
      </w:r>
      <w:r w:rsidRPr="00490632">
        <w:rPr>
          <w:i/>
          <w:color w:val="000000" w:themeColor="text1"/>
        </w:rPr>
        <w:instrText xml:space="preserve"> HYPERLINK "http://www.infolex.lt/tp/728530?nr=26" \o "Įtariamasis" \t "_blank" </w:instrText>
      </w:r>
      <w:r w:rsidRPr="00490632">
        <w:rPr>
          <w:i/>
          <w:color w:val="000000" w:themeColor="text1"/>
        </w:rPr>
        <w:fldChar w:fldCharType="separate"/>
      </w:r>
      <w:r w:rsidRPr="00490632">
        <w:rPr>
          <w:rStyle w:val="Hipersaitas"/>
          <w:i/>
          <w:color w:val="000000" w:themeColor="text1"/>
          <w:u w:val="none"/>
        </w:rPr>
        <w:t>21</w:t>
      </w:r>
      <w:r w:rsidRPr="00490632">
        <w:rPr>
          <w:i/>
          <w:color w:val="000000" w:themeColor="text1"/>
        </w:rPr>
        <w:fldChar w:fldCharType="end"/>
      </w:r>
      <w:bookmarkStart w:id="52" w:name="pnTP1_9000168"/>
      <w:bookmarkEnd w:id="51"/>
      <w:bookmarkEnd w:id="52"/>
      <w:r w:rsidRPr="00490632">
        <w:rPr>
          <w:i/>
          <w:color w:val="000000" w:themeColor="text1"/>
        </w:rPr>
        <w:t xml:space="preserve"> straipsnio 2 dalies nuostatas, V. B. nebuvo suteiktas įtariamojo statusas. </w:t>
      </w:r>
      <w:r w:rsidR="00490632" w:rsidRPr="00490632">
        <w:rPr>
          <w:i/>
          <w:color w:val="000000" w:themeColor="text1"/>
        </w:rPr>
        <w:t>&lt;...&gt;</w:t>
      </w:r>
      <w:r w:rsidRPr="00490632">
        <w:rPr>
          <w:i/>
          <w:color w:val="000000" w:themeColor="text1"/>
        </w:rPr>
        <w:t xml:space="preserve"> V. B. 2009 m. sausio 6 d. buvo sulaikytas bei apklausiamas kaip įtariamasis, šių veiksmų tinkamai procesiškai neįforminant. Tokiais veiksmais buvo padaryti </w:t>
      </w:r>
      <w:bookmarkStart w:id="53" w:name="nTP1_9000176"/>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54" w:name="pnTP1_9000176"/>
      <w:bookmarkEnd w:id="53"/>
      <w:bookmarkEnd w:id="54"/>
      <w:r w:rsidRPr="00490632">
        <w:rPr>
          <w:i/>
          <w:color w:val="000000" w:themeColor="text1"/>
        </w:rPr>
        <w:t xml:space="preserve"> </w:t>
      </w:r>
      <w:bookmarkStart w:id="55" w:name="nTP1_9000177"/>
      <w:r w:rsidRPr="00490632">
        <w:rPr>
          <w:i/>
          <w:color w:val="000000" w:themeColor="text1"/>
        </w:rPr>
        <w:fldChar w:fldCharType="begin"/>
      </w:r>
      <w:r w:rsidRPr="00490632">
        <w:rPr>
          <w:i/>
          <w:color w:val="000000" w:themeColor="text1"/>
        </w:rPr>
        <w:instrText xml:space="preserve"> HYPERLINK "http://www.infolex.lt/tp/728530?nr=26" \o "Laikinas sulaikymas" \t "_blank" </w:instrText>
      </w:r>
      <w:r w:rsidRPr="00490632">
        <w:rPr>
          <w:i/>
          <w:color w:val="000000" w:themeColor="text1"/>
        </w:rPr>
        <w:fldChar w:fldCharType="separate"/>
      </w:r>
      <w:r w:rsidRPr="00490632">
        <w:rPr>
          <w:rStyle w:val="Hipersaitas"/>
          <w:i/>
          <w:color w:val="000000" w:themeColor="text1"/>
          <w:u w:val="none"/>
        </w:rPr>
        <w:t>140</w:t>
      </w:r>
      <w:r w:rsidRPr="00490632">
        <w:rPr>
          <w:i/>
          <w:color w:val="000000" w:themeColor="text1"/>
        </w:rPr>
        <w:fldChar w:fldCharType="end"/>
      </w:r>
      <w:bookmarkStart w:id="56" w:name="pnTP1_9000177"/>
      <w:bookmarkEnd w:id="55"/>
      <w:bookmarkEnd w:id="56"/>
      <w:r w:rsidRPr="00490632">
        <w:rPr>
          <w:i/>
          <w:color w:val="000000" w:themeColor="text1"/>
        </w:rPr>
        <w:t xml:space="preserve">, </w:t>
      </w:r>
      <w:bookmarkStart w:id="57" w:name="nTP1_9000178"/>
      <w:r w:rsidRPr="00490632">
        <w:rPr>
          <w:i/>
          <w:color w:val="000000" w:themeColor="text1"/>
        </w:rPr>
        <w:fldChar w:fldCharType="begin"/>
      </w:r>
      <w:r w:rsidRPr="00490632">
        <w:rPr>
          <w:i/>
          <w:color w:val="000000" w:themeColor="text1"/>
        </w:rPr>
        <w:instrText xml:space="preserve"> HYPERLINK "http://www.infolex.lt/tp/728530?nr=26" \o "Pranešimas apie įtarimą" \t "_blank" </w:instrText>
      </w:r>
      <w:r w:rsidRPr="00490632">
        <w:rPr>
          <w:i/>
          <w:color w:val="000000" w:themeColor="text1"/>
        </w:rPr>
        <w:fldChar w:fldCharType="separate"/>
      </w:r>
      <w:r w:rsidRPr="00490632">
        <w:rPr>
          <w:rStyle w:val="Hipersaitas"/>
          <w:i/>
          <w:color w:val="000000" w:themeColor="text1"/>
          <w:u w:val="none"/>
        </w:rPr>
        <w:t>187</w:t>
      </w:r>
      <w:r w:rsidRPr="00490632">
        <w:rPr>
          <w:i/>
          <w:color w:val="000000" w:themeColor="text1"/>
        </w:rPr>
        <w:fldChar w:fldCharType="end"/>
      </w:r>
      <w:bookmarkStart w:id="58" w:name="pnTP1_9000178"/>
      <w:bookmarkEnd w:id="57"/>
      <w:bookmarkEnd w:id="58"/>
      <w:r w:rsidRPr="00490632">
        <w:rPr>
          <w:i/>
          <w:color w:val="000000" w:themeColor="text1"/>
        </w:rPr>
        <w:t xml:space="preserve">, </w:t>
      </w:r>
      <w:bookmarkStart w:id="59" w:name="nTP1_9000179"/>
      <w:r w:rsidRPr="00490632">
        <w:rPr>
          <w:i/>
          <w:color w:val="000000" w:themeColor="text1"/>
        </w:rPr>
        <w:fldChar w:fldCharType="begin"/>
      </w:r>
      <w:r w:rsidRPr="00490632">
        <w:rPr>
          <w:i/>
          <w:color w:val="000000" w:themeColor="text1"/>
        </w:rPr>
        <w:instrText xml:space="preserve"> HYPERLINK "http://www.infolex.lt/tp/728530?nr=26" \o "Įtariamojo apklausa ikiteisminio tyrimo metu" \t "_blank" </w:instrText>
      </w:r>
      <w:r w:rsidRPr="00490632">
        <w:rPr>
          <w:i/>
          <w:color w:val="000000" w:themeColor="text1"/>
        </w:rPr>
        <w:fldChar w:fldCharType="separate"/>
      </w:r>
      <w:r w:rsidRPr="00490632">
        <w:rPr>
          <w:rStyle w:val="Hipersaitas"/>
          <w:i/>
          <w:color w:val="000000" w:themeColor="text1"/>
          <w:u w:val="none"/>
        </w:rPr>
        <w:t>188</w:t>
      </w:r>
      <w:r w:rsidRPr="00490632">
        <w:rPr>
          <w:i/>
          <w:color w:val="000000" w:themeColor="text1"/>
        </w:rPr>
        <w:fldChar w:fldCharType="end"/>
      </w:r>
      <w:bookmarkStart w:id="60" w:name="pnTP1_9000179"/>
      <w:bookmarkEnd w:id="59"/>
      <w:bookmarkEnd w:id="60"/>
      <w:r w:rsidRPr="00490632">
        <w:rPr>
          <w:i/>
          <w:color w:val="000000" w:themeColor="text1"/>
        </w:rPr>
        <w:t xml:space="preserve"> straipsnių, nustatančių įtariamojo sulaikymo ir apklausos taisykles, pažeidimai. Laikantis </w:t>
      </w:r>
      <w:bookmarkStart w:id="61" w:name="nTP1_9000180"/>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62" w:name="pnTP1_9000180"/>
      <w:bookmarkEnd w:id="61"/>
      <w:bookmarkEnd w:id="62"/>
      <w:r w:rsidRPr="00490632">
        <w:rPr>
          <w:i/>
          <w:color w:val="000000" w:themeColor="text1"/>
        </w:rPr>
        <w:t xml:space="preserve"> nuostatų 2009 m. sausio 6 d. V. B. privalėjo būti įteiktas pranešimas apie įtarimą, išaiškintos ir užtikrintos nepilnamečio įtariamojo teisės ir tik po to galėjo būti siūloma duoti parodymus apie, tikėtina, padarytas veikas. Pirmosios ir apeliacinės instancijos teismų sprendimuose išdėstyti motyvai, jog su V. B. veiksmai nebuvo atliekami pagal </w:t>
      </w:r>
      <w:bookmarkStart w:id="63" w:name="nTP1_9000181"/>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64" w:name="pnTP1_9000181"/>
      <w:bookmarkEnd w:id="63"/>
      <w:bookmarkEnd w:id="64"/>
      <w:r w:rsidRPr="00490632">
        <w:rPr>
          <w:i/>
          <w:color w:val="000000" w:themeColor="text1"/>
        </w:rPr>
        <w:t xml:space="preserve">, todėl kad tuo metu nebuvo pradėtas ikiteisminis tyrimas, nėra tinkamas teisinis argumentavimas pareigūnų elgesiui pateisinti. Ikiteisminio tyrimo nepradėjimas ar pavėluotas pradėjimas turint informacijos, kad buvo padaryta nusikalstama veika, taip pat yra </w:t>
      </w:r>
      <w:bookmarkStart w:id="65" w:name="nTP1_9000182"/>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66" w:name="pnTP1_9000182"/>
      <w:bookmarkEnd w:id="65"/>
      <w:bookmarkEnd w:id="66"/>
      <w:r w:rsidRPr="00490632">
        <w:rPr>
          <w:i/>
          <w:color w:val="000000" w:themeColor="text1"/>
        </w:rPr>
        <w:t xml:space="preserve"> pažeidimas. Asmeniui įstatymuose numatytų teisių garantavimas negali priklausyti nuo pareigūnų galių laisvai pasirinkti ikiteisminio tyrimo pradėji</w:t>
      </w:r>
      <w:r w:rsidR="00490632" w:rsidRPr="00490632">
        <w:rPr>
          <w:i/>
          <w:color w:val="000000" w:themeColor="text1"/>
        </w:rPr>
        <w:t>mo procesinio įforminimo laiką. &lt;...&gt;</w:t>
      </w:r>
    </w:p>
    <w:p w14:paraId="2104A8DB" w14:textId="088C158C" w:rsidR="00E1159A" w:rsidRPr="007B7803" w:rsidRDefault="00E1159A" w:rsidP="00490632">
      <w:pPr>
        <w:pStyle w:val="prastasistinklapis"/>
        <w:spacing w:before="0" w:beforeAutospacing="0" w:after="0" w:afterAutospacing="0"/>
        <w:ind w:firstLine="851"/>
        <w:jc w:val="both"/>
        <w:rPr>
          <w:color w:val="000000" w:themeColor="text1"/>
        </w:rPr>
      </w:pPr>
      <w:r w:rsidRPr="00490632">
        <w:rPr>
          <w:i/>
          <w:color w:val="000000" w:themeColor="text1"/>
        </w:rPr>
        <w:t xml:space="preserve">Europos Žmogaus Teisių Teismo 2012 m. gruodžio 11 d. sprendime </w:t>
      </w:r>
      <w:r w:rsidRPr="00490632">
        <w:rPr>
          <w:i/>
          <w:iCs/>
          <w:color w:val="000000" w:themeColor="text1"/>
        </w:rPr>
        <w:t>Venskutė prieš Lietuvą</w:t>
      </w:r>
      <w:r w:rsidRPr="00490632">
        <w:rPr>
          <w:i/>
          <w:color w:val="000000" w:themeColor="text1"/>
        </w:rPr>
        <w:t xml:space="preserve"> pateikti išaiškinimai dėl neteisėto laisvės suvaržymo ir siekio išgauti informaciją apie galbūt padarytą nusikalstamą veiką taikytini ir nagrinėjamai bylai. Sutiktina su kasacinio skundo argumentais, kad V. B. „atviri prisipažinimai“ gauti pažeidžiant draudimą versti duoti parodymus prieš save (lot. </w:t>
      </w:r>
      <w:proofErr w:type="spellStart"/>
      <w:r w:rsidRPr="00490632">
        <w:rPr>
          <w:i/>
          <w:iCs/>
          <w:color w:val="000000" w:themeColor="text1"/>
        </w:rPr>
        <w:t>nemo</w:t>
      </w:r>
      <w:proofErr w:type="spellEnd"/>
      <w:r w:rsidRPr="00490632">
        <w:rPr>
          <w:i/>
          <w:iCs/>
          <w:color w:val="000000" w:themeColor="text1"/>
        </w:rPr>
        <w:t xml:space="preserve"> </w:t>
      </w:r>
      <w:proofErr w:type="spellStart"/>
      <w:r w:rsidRPr="00490632">
        <w:rPr>
          <w:i/>
          <w:iCs/>
          <w:color w:val="000000" w:themeColor="text1"/>
        </w:rPr>
        <w:t>tenetur</w:t>
      </w:r>
      <w:proofErr w:type="spellEnd"/>
      <w:r w:rsidRPr="00490632">
        <w:rPr>
          <w:i/>
          <w:iCs/>
          <w:color w:val="000000" w:themeColor="text1"/>
        </w:rPr>
        <w:t xml:space="preserve"> </w:t>
      </w:r>
      <w:proofErr w:type="spellStart"/>
      <w:r w:rsidRPr="00490632">
        <w:rPr>
          <w:i/>
          <w:iCs/>
          <w:color w:val="000000" w:themeColor="text1"/>
        </w:rPr>
        <w:t>se</w:t>
      </w:r>
      <w:proofErr w:type="spellEnd"/>
      <w:r w:rsidRPr="00490632">
        <w:rPr>
          <w:i/>
          <w:iCs/>
          <w:color w:val="000000" w:themeColor="text1"/>
        </w:rPr>
        <w:t xml:space="preserve"> </w:t>
      </w:r>
      <w:proofErr w:type="spellStart"/>
      <w:r w:rsidRPr="00490632">
        <w:rPr>
          <w:i/>
          <w:iCs/>
          <w:color w:val="000000" w:themeColor="text1"/>
        </w:rPr>
        <w:t>ipsum</w:t>
      </w:r>
      <w:proofErr w:type="spellEnd"/>
      <w:r w:rsidRPr="00490632">
        <w:rPr>
          <w:i/>
          <w:iCs/>
          <w:color w:val="000000" w:themeColor="text1"/>
        </w:rPr>
        <w:t xml:space="preserve"> </w:t>
      </w:r>
      <w:proofErr w:type="spellStart"/>
      <w:r w:rsidRPr="00490632">
        <w:rPr>
          <w:i/>
          <w:iCs/>
          <w:color w:val="000000" w:themeColor="text1"/>
        </w:rPr>
        <w:t>accusare</w:t>
      </w:r>
      <w:proofErr w:type="spellEnd"/>
      <w:r w:rsidRPr="00490632">
        <w:rPr>
          <w:i/>
          <w:color w:val="000000" w:themeColor="text1"/>
        </w:rPr>
        <w:t xml:space="preserve">; Lietuvos Respublikos </w:t>
      </w:r>
      <w:bookmarkStart w:id="67" w:name="nTP1_9000187"/>
      <w:r w:rsidRPr="00490632">
        <w:rPr>
          <w:i/>
          <w:color w:val="000000" w:themeColor="text1"/>
        </w:rPr>
        <w:fldChar w:fldCharType="begin"/>
      </w:r>
      <w:r w:rsidRPr="00490632">
        <w:rPr>
          <w:i/>
          <w:color w:val="000000" w:themeColor="text1"/>
        </w:rPr>
        <w:instrText xml:space="preserve"> HYPERLINK "http://www.infolex.lt/ta/72720" \o "Lietuvos Respublikos Konstitucija" \t "_blank" </w:instrText>
      </w:r>
      <w:r w:rsidRPr="00490632">
        <w:rPr>
          <w:i/>
          <w:color w:val="000000" w:themeColor="text1"/>
        </w:rPr>
        <w:fldChar w:fldCharType="separate"/>
      </w:r>
      <w:r w:rsidRPr="00490632">
        <w:rPr>
          <w:rStyle w:val="Hipersaitas"/>
          <w:i/>
          <w:color w:val="000000" w:themeColor="text1"/>
          <w:u w:val="none"/>
        </w:rPr>
        <w:t>Konstitucijos</w:t>
      </w:r>
      <w:r w:rsidRPr="00490632">
        <w:rPr>
          <w:i/>
          <w:color w:val="000000" w:themeColor="text1"/>
        </w:rPr>
        <w:fldChar w:fldCharType="end"/>
      </w:r>
      <w:bookmarkStart w:id="68" w:name="pnTP1_9000187"/>
      <w:bookmarkEnd w:id="67"/>
      <w:bookmarkEnd w:id="68"/>
      <w:r w:rsidRPr="00490632">
        <w:rPr>
          <w:i/>
          <w:color w:val="000000" w:themeColor="text1"/>
        </w:rPr>
        <w:t xml:space="preserve"> </w:t>
      </w:r>
      <w:bookmarkStart w:id="69" w:name="nTP1_9000188"/>
      <w:r w:rsidRPr="00490632">
        <w:rPr>
          <w:i/>
          <w:color w:val="000000" w:themeColor="text1"/>
        </w:rPr>
        <w:lastRenderedPageBreak/>
        <w:fldChar w:fldCharType="begin"/>
      </w:r>
      <w:r w:rsidRPr="00490632">
        <w:rPr>
          <w:i/>
          <w:color w:val="000000" w:themeColor="text1"/>
        </w:rPr>
        <w:instrText xml:space="preserve"> HYPERLINK "http://www.infolex.lt/tp/728530?nr=26" \o "[Asmuo laikomas nekaltu, kol jo kaltumas neįrodytas įstatymo nustatyta tvarka...]" \t "_blank" </w:instrText>
      </w:r>
      <w:r w:rsidRPr="00490632">
        <w:rPr>
          <w:i/>
          <w:color w:val="000000" w:themeColor="text1"/>
        </w:rPr>
        <w:fldChar w:fldCharType="separate"/>
      </w:r>
      <w:r w:rsidRPr="00490632">
        <w:rPr>
          <w:rStyle w:val="Hipersaitas"/>
          <w:i/>
          <w:color w:val="000000" w:themeColor="text1"/>
          <w:u w:val="none"/>
        </w:rPr>
        <w:t>31</w:t>
      </w:r>
      <w:r w:rsidRPr="00490632">
        <w:rPr>
          <w:i/>
          <w:color w:val="000000" w:themeColor="text1"/>
        </w:rPr>
        <w:fldChar w:fldCharType="end"/>
      </w:r>
      <w:bookmarkStart w:id="70" w:name="pnTP1_9000188"/>
      <w:bookmarkEnd w:id="69"/>
      <w:bookmarkEnd w:id="70"/>
      <w:r w:rsidRPr="00490632">
        <w:rPr>
          <w:i/>
          <w:color w:val="000000" w:themeColor="text1"/>
        </w:rPr>
        <w:t xml:space="preserve"> straipsnio 3 dalis, </w:t>
      </w:r>
      <w:hyperlink r:id="rId23" w:tgtFrame="_blank" w:tooltip="Lietuvos Respublikos baudžiamojo proceso kodeksas" w:history="1">
        <w:r w:rsidRPr="00490632">
          <w:rPr>
            <w:rStyle w:val="Hipersaitas"/>
            <w:i/>
            <w:color w:val="000000" w:themeColor="text1"/>
            <w:u w:val="none"/>
          </w:rPr>
          <w:t>BPK</w:t>
        </w:r>
      </w:hyperlink>
      <w:r w:rsidRPr="00490632">
        <w:rPr>
          <w:i/>
          <w:color w:val="000000" w:themeColor="text1"/>
        </w:rPr>
        <w:t xml:space="preserve"> </w:t>
      </w:r>
      <w:bookmarkStart w:id="71" w:name="nTP1_9000191"/>
      <w:r w:rsidRPr="00490632">
        <w:rPr>
          <w:i/>
          <w:color w:val="000000" w:themeColor="text1"/>
        </w:rPr>
        <w:fldChar w:fldCharType="begin"/>
      </w:r>
      <w:r w:rsidRPr="00490632">
        <w:rPr>
          <w:i/>
          <w:color w:val="000000" w:themeColor="text1"/>
        </w:rPr>
        <w:instrText xml:space="preserve"> HYPERLINK "http://www.infolex.lt/tp/728530?nr=26" \o "Aplinkybės, dėl kurių asmenys negali būti apklausiami kaip liudytojai" \t "_blank" </w:instrText>
      </w:r>
      <w:r w:rsidRPr="00490632">
        <w:rPr>
          <w:i/>
          <w:color w:val="000000" w:themeColor="text1"/>
        </w:rPr>
        <w:fldChar w:fldCharType="separate"/>
      </w:r>
      <w:r w:rsidRPr="00490632">
        <w:rPr>
          <w:rStyle w:val="Hipersaitas"/>
          <w:i/>
          <w:color w:val="000000" w:themeColor="text1"/>
          <w:u w:val="none"/>
        </w:rPr>
        <w:t>80</w:t>
      </w:r>
      <w:r w:rsidRPr="00490632">
        <w:rPr>
          <w:i/>
          <w:color w:val="000000" w:themeColor="text1"/>
        </w:rPr>
        <w:fldChar w:fldCharType="end"/>
      </w:r>
      <w:bookmarkStart w:id="72" w:name="pnTP1_9000191"/>
      <w:bookmarkEnd w:id="71"/>
      <w:bookmarkEnd w:id="72"/>
      <w:r w:rsidRPr="00490632">
        <w:rPr>
          <w:i/>
          <w:color w:val="000000" w:themeColor="text1"/>
        </w:rPr>
        <w:t xml:space="preserve"> straipsnio 1 punktas). Be to, vertinant 2009 m. sausio 6 d. pareigūnų veiksmus</w:t>
      </w:r>
      <w:r w:rsidR="007B7803">
        <w:rPr>
          <w:i/>
          <w:color w:val="000000" w:themeColor="text1"/>
        </w:rPr>
        <w:t>,</w:t>
      </w:r>
      <w:r w:rsidRPr="00490632">
        <w:rPr>
          <w:i/>
          <w:color w:val="000000" w:themeColor="text1"/>
        </w:rPr>
        <w:t xml:space="preserve"> ypatingą reikšmę turi ir ta aplinkybė, kad V. B. buvo nepilnametis. Nepilnamečiams proceso dalyviams </w:t>
      </w:r>
      <w:hyperlink r:id="rId24" w:tgtFrame="_blank" w:tooltip="Lietuvos Respublikos baudžiamojo proceso kodeksas" w:history="1">
        <w:r w:rsidRPr="00490632">
          <w:rPr>
            <w:rStyle w:val="Hipersaitas"/>
            <w:i/>
            <w:color w:val="000000" w:themeColor="text1"/>
            <w:u w:val="none"/>
          </w:rPr>
          <w:t>BPK</w:t>
        </w:r>
      </w:hyperlink>
      <w:r w:rsidRPr="00490632">
        <w:rPr>
          <w:i/>
          <w:color w:val="000000" w:themeColor="text1"/>
        </w:rPr>
        <w:t xml:space="preserve"> ir kiti teisės aktai numato papildomas garantijas. 2009</w:t>
      </w:r>
      <w:r w:rsidR="00951769">
        <w:rPr>
          <w:i/>
          <w:color w:val="000000" w:themeColor="text1"/>
        </w:rPr>
        <w:t> </w:t>
      </w:r>
      <w:r w:rsidRPr="00490632">
        <w:rPr>
          <w:i/>
          <w:color w:val="000000" w:themeColor="text1"/>
        </w:rPr>
        <w:t xml:space="preserve">m. sausio 6 d. pareigūnams manant, kad yra pagrindas laikinai sulaikyti V. B., apie laikiną sulaikymą, laikantis </w:t>
      </w:r>
      <w:bookmarkStart w:id="73" w:name="nTP1_9000194"/>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74" w:name="pnTP1_9000194"/>
      <w:bookmarkEnd w:id="73"/>
      <w:bookmarkEnd w:id="74"/>
      <w:r w:rsidRPr="00490632">
        <w:rPr>
          <w:i/>
          <w:color w:val="000000" w:themeColor="text1"/>
        </w:rPr>
        <w:t xml:space="preserve"> </w:t>
      </w:r>
      <w:hyperlink r:id="rId25" w:tgtFrame="_blank" w:tooltip="Atstovai pagal įstatymą" w:history="1">
        <w:r w:rsidRPr="00490632">
          <w:rPr>
            <w:rStyle w:val="Hipersaitas"/>
            <w:i/>
            <w:color w:val="000000" w:themeColor="text1"/>
            <w:u w:val="none"/>
          </w:rPr>
          <w:t>53</w:t>
        </w:r>
      </w:hyperlink>
      <w:r w:rsidRPr="00490632">
        <w:rPr>
          <w:i/>
          <w:color w:val="000000" w:themeColor="text1"/>
        </w:rPr>
        <w:t xml:space="preserve"> straipsnyje, </w:t>
      </w:r>
      <w:hyperlink r:id="rId26" w:tgtFrame="_blank" w:tooltip="Laikinas sulaikymas" w:history="1">
        <w:r w:rsidRPr="00490632">
          <w:rPr>
            <w:rStyle w:val="Hipersaitas"/>
            <w:i/>
            <w:color w:val="000000" w:themeColor="text1"/>
            <w:u w:val="none"/>
          </w:rPr>
          <w:t>140</w:t>
        </w:r>
      </w:hyperlink>
      <w:r w:rsidRPr="00490632">
        <w:rPr>
          <w:i/>
          <w:color w:val="000000" w:themeColor="text1"/>
        </w:rPr>
        <w:t xml:space="preserve"> straipsnio 7 dalyje numatytų reikalavimų, turėjo būti informuotas V. B. atstovas pagal įstatymą ir jam leista dalyvauti su V. B. atliekamuose veiksmuose. 2009 m. sausio 6 d. pareigūnai V. B. </w:t>
      </w:r>
      <w:r w:rsidRPr="00490632">
        <w:rPr>
          <w:i/>
          <w:iCs/>
          <w:color w:val="000000" w:themeColor="text1"/>
        </w:rPr>
        <w:t>de facto</w:t>
      </w:r>
      <w:r w:rsidRPr="00490632">
        <w:rPr>
          <w:i/>
          <w:color w:val="000000" w:themeColor="text1"/>
        </w:rPr>
        <w:t xml:space="preserve"> laikė įtariamuoju, todėl, kaip minėta, privalėjo jam suteikti įtariamojo statusą ir laikydamiesi </w:t>
      </w:r>
      <w:hyperlink r:id="rId27" w:tgtFrame="_blank" w:tooltip="Lietuvos Respublikos baudžiamojo proceso kodeksas" w:history="1">
        <w:r w:rsidRPr="00490632">
          <w:rPr>
            <w:rStyle w:val="Hipersaitas"/>
            <w:i/>
            <w:color w:val="000000" w:themeColor="text1"/>
            <w:u w:val="none"/>
          </w:rPr>
          <w:t>BPK</w:t>
        </w:r>
      </w:hyperlink>
      <w:r w:rsidRPr="00490632">
        <w:rPr>
          <w:i/>
          <w:color w:val="000000" w:themeColor="text1"/>
        </w:rPr>
        <w:t xml:space="preserve"> </w:t>
      </w:r>
      <w:hyperlink r:id="rId28" w:tgtFrame="_blank" w:tooltip="Įtariamojo, kaltinamojo ir nuteistojo teisės į gynybą užtikrinimas" w:history="1">
        <w:r w:rsidRPr="00490632">
          <w:rPr>
            <w:rStyle w:val="Hipersaitas"/>
            <w:i/>
            <w:color w:val="000000" w:themeColor="text1"/>
            <w:u w:val="none"/>
          </w:rPr>
          <w:t>10</w:t>
        </w:r>
      </w:hyperlink>
      <w:r w:rsidRPr="00490632">
        <w:rPr>
          <w:i/>
          <w:color w:val="000000" w:themeColor="text1"/>
        </w:rPr>
        <w:t xml:space="preserve"> straipsnio, </w:t>
      </w:r>
      <w:bookmarkStart w:id="75" w:name="nTP1_9000200"/>
      <w:r w:rsidRPr="00490632">
        <w:rPr>
          <w:i/>
          <w:color w:val="000000" w:themeColor="text1"/>
        </w:rPr>
        <w:fldChar w:fldCharType="begin"/>
      </w:r>
      <w:r w:rsidRPr="00490632">
        <w:rPr>
          <w:i/>
          <w:color w:val="000000" w:themeColor="text1"/>
        </w:rPr>
        <w:instrText xml:space="preserve"> HYPERLINK "http://www.infolex.lt/tp/728530?nr=26" \o "Būtinas gynėjo dalyvavimas" \t "_blank" </w:instrText>
      </w:r>
      <w:r w:rsidRPr="00490632">
        <w:rPr>
          <w:i/>
          <w:color w:val="000000" w:themeColor="text1"/>
        </w:rPr>
        <w:fldChar w:fldCharType="separate"/>
      </w:r>
      <w:r w:rsidRPr="00490632">
        <w:rPr>
          <w:rStyle w:val="Hipersaitas"/>
          <w:i/>
          <w:color w:val="000000" w:themeColor="text1"/>
          <w:u w:val="none"/>
        </w:rPr>
        <w:t>51</w:t>
      </w:r>
      <w:r w:rsidRPr="00490632">
        <w:rPr>
          <w:i/>
          <w:color w:val="000000" w:themeColor="text1"/>
        </w:rPr>
        <w:fldChar w:fldCharType="end"/>
      </w:r>
      <w:bookmarkStart w:id="76" w:name="pnTP1_9000200"/>
      <w:bookmarkEnd w:id="75"/>
      <w:bookmarkEnd w:id="76"/>
      <w:r w:rsidRPr="00490632">
        <w:rPr>
          <w:i/>
          <w:color w:val="000000" w:themeColor="text1"/>
        </w:rPr>
        <w:t xml:space="preserve"> straipsnio 1</w:t>
      </w:r>
      <w:r w:rsidR="00951769">
        <w:rPr>
          <w:i/>
          <w:color w:val="000000" w:themeColor="text1"/>
        </w:rPr>
        <w:t> </w:t>
      </w:r>
      <w:r w:rsidRPr="00490632">
        <w:rPr>
          <w:i/>
          <w:color w:val="000000" w:themeColor="text1"/>
        </w:rPr>
        <w:t>dalies 1 punkto reikalavimų nuspręsti, kad yra būtinas gynėjo dalyvavimas.</w:t>
      </w:r>
      <w:r w:rsidR="00490632" w:rsidRPr="00490632">
        <w:rPr>
          <w:i/>
          <w:color w:val="000000" w:themeColor="text1"/>
        </w:rPr>
        <w:t xml:space="preserve"> &lt;...&gt; </w:t>
      </w:r>
      <w:r w:rsidRPr="00490632">
        <w:rPr>
          <w:i/>
          <w:color w:val="000000" w:themeColor="text1"/>
        </w:rPr>
        <w:t>Dėl nurodytų priežasčių darytina išvada, kad pirmosios instancijos ir apeliacinės instancijos teismai 2009</w:t>
      </w:r>
      <w:r w:rsidR="00951769">
        <w:rPr>
          <w:i/>
          <w:color w:val="000000" w:themeColor="text1"/>
        </w:rPr>
        <w:t> </w:t>
      </w:r>
      <w:r w:rsidRPr="00490632">
        <w:rPr>
          <w:i/>
          <w:color w:val="000000" w:themeColor="text1"/>
        </w:rPr>
        <w:t>m.</w:t>
      </w:r>
      <w:r w:rsidR="00951769">
        <w:rPr>
          <w:i/>
          <w:color w:val="000000" w:themeColor="text1"/>
        </w:rPr>
        <w:t> </w:t>
      </w:r>
      <w:r w:rsidRPr="00490632">
        <w:rPr>
          <w:i/>
          <w:color w:val="000000" w:themeColor="text1"/>
        </w:rPr>
        <w:t>sausio 6 d. gautų V. B. prisipažinimų dėl jų neatitik</w:t>
      </w:r>
      <w:r w:rsidR="007B7803">
        <w:rPr>
          <w:i/>
          <w:color w:val="000000" w:themeColor="text1"/>
        </w:rPr>
        <w:t>ties</w:t>
      </w:r>
      <w:r w:rsidRPr="00490632">
        <w:rPr>
          <w:i/>
          <w:color w:val="000000" w:themeColor="text1"/>
        </w:rPr>
        <w:t xml:space="preserve"> </w:t>
      </w:r>
      <w:bookmarkStart w:id="77" w:name="nTP1_9000230"/>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78" w:name="pnTP1_9000230"/>
      <w:bookmarkEnd w:id="77"/>
      <w:bookmarkEnd w:id="78"/>
      <w:r w:rsidRPr="00490632">
        <w:rPr>
          <w:i/>
          <w:color w:val="000000" w:themeColor="text1"/>
        </w:rPr>
        <w:t xml:space="preserve"> </w:t>
      </w:r>
      <w:bookmarkStart w:id="79" w:name="nTP1_9000231"/>
      <w:r w:rsidRPr="00490632">
        <w:rPr>
          <w:i/>
          <w:color w:val="000000" w:themeColor="text1"/>
        </w:rPr>
        <w:fldChar w:fldCharType="begin"/>
      </w:r>
      <w:r w:rsidRPr="00490632">
        <w:rPr>
          <w:i/>
          <w:color w:val="000000" w:themeColor="text1"/>
        </w:rPr>
        <w:instrText xml:space="preserve"> HYPERLINK "http://www.infolex.lt/tp/728530?nr=26" \o "Įrodymai" \t "_blank" </w:instrText>
      </w:r>
      <w:r w:rsidRPr="00490632">
        <w:rPr>
          <w:i/>
          <w:color w:val="000000" w:themeColor="text1"/>
        </w:rPr>
        <w:fldChar w:fldCharType="separate"/>
      </w:r>
      <w:r w:rsidRPr="00490632">
        <w:rPr>
          <w:rStyle w:val="Hipersaitas"/>
          <w:i/>
          <w:color w:val="000000" w:themeColor="text1"/>
          <w:u w:val="none"/>
        </w:rPr>
        <w:t>20</w:t>
      </w:r>
      <w:r w:rsidRPr="00490632">
        <w:rPr>
          <w:i/>
          <w:color w:val="000000" w:themeColor="text1"/>
        </w:rPr>
        <w:fldChar w:fldCharType="end"/>
      </w:r>
      <w:bookmarkStart w:id="80" w:name="pnTP1_9000231"/>
      <w:bookmarkEnd w:id="79"/>
      <w:bookmarkEnd w:id="80"/>
      <w:r w:rsidRPr="00490632">
        <w:rPr>
          <w:i/>
          <w:color w:val="000000" w:themeColor="text1"/>
        </w:rPr>
        <w:t xml:space="preserve"> straipsnyje įtvirtintai įrodymų sąvokai negalėjo vertinti kaip įrodymų, nes prisipažinimai gauti ne įstatymų nustatyta tvarka (</w:t>
      </w:r>
      <w:bookmarkStart w:id="81" w:name="nTP1_9000232"/>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82" w:name="pnTP1_9000232"/>
      <w:bookmarkEnd w:id="81"/>
      <w:bookmarkEnd w:id="82"/>
      <w:r w:rsidRPr="00490632">
        <w:rPr>
          <w:i/>
          <w:color w:val="000000" w:themeColor="text1"/>
        </w:rPr>
        <w:t xml:space="preserve"> </w:t>
      </w:r>
      <w:bookmarkStart w:id="83" w:name="nTP1_9000233"/>
      <w:r w:rsidRPr="00490632">
        <w:rPr>
          <w:i/>
          <w:color w:val="000000" w:themeColor="text1"/>
        </w:rPr>
        <w:fldChar w:fldCharType="begin"/>
      </w:r>
      <w:r w:rsidRPr="00490632">
        <w:rPr>
          <w:i/>
          <w:color w:val="000000" w:themeColor="text1"/>
        </w:rPr>
        <w:instrText xml:space="preserve"> HYPERLINK "http://www.infolex.lt/tp/728530?nr=26" \o "Įrodymai" \t "_blank" </w:instrText>
      </w:r>
      <w:r w:rsidRPr="00490632">
        <w:rPr>
          <w:i/>
          <w:color w:val="000000" w:themeColor="text1"/>
        </w:rPr>
        <w:fldChar w:fldCharType="separate"/>
      </w:r>
      <w:r w:rsidRPr="00490632">
        <w:rPr>
          <w:rStyle w:val="Hipersaitas"/>
          <w:i/>
          <w:color w:val="000000" w:themeColor="text1"/>
          <w:u w:val="none"/>
        </w:rPr>
        <w:t>20</w:t>
      </w:r>
      <w:r w:rsidRPr="00490632">
        <w:rPr>
          <w:i/>
          <w:color w:val="000000" w:themeColor="text1"/>
        </w:rPr>
        <w:fldChar w:fldCharType="end"/>
      </w:r>
      <w:bookmarkStart w:id="84" w:name="pnTP1_9000233"/>
      <w:bookmarkEnd w:id="83"/>
      <w:bookmarkEnd w:id="84"/>
      <w:r w:rsidRPr="00490632">
        <w:rPr>
          <w:i/>
          <w:color w:val="000000" w:themeColor="text1"/>
        </w:rPr>
        <w:t xml:space="preserve"> straipsnio 1 dalies pažeidimas) ir pažeidus reikalavimą duomenis rinkti tik teisėtais būdais (</w:t>
      </w:r>
      <w:bookmarkStart w:id="85" w:name="nTP1_9000235"/>
      <w:r w:rsidRPr="00490632">
        <w:rPr>
          <w:i/>
          <w:color w:val="000000" w:themeColor="text1"/>
        </w:rPr>
        <w:fldChar w:fldCharType="begin"/>
      </w:r>
      <w:r w:rsidRPr="00490632">
        <w:rPr>
          <w:i/>
          <w:color w:val="000000" w:themeColor="text1"/>
        </w:rPr>
        <w:instrText xml:space="preserve"> HYPERLINK "http://www.infolex.lt/ta/10708" \o "Lietuvos Respublikos baudžiamojo proceso kodeksas" \t "_blank" </w:instrText>
      </w:r>
      <w:r w:rsidRPr="00490632">
        <w:rPr>
          <w:i/>
          <w:color w:val="000000" w:themeColor="text1"/>
        </w:rPr>
        <w:fldChar w:fldCharType="separate"/>
      </w:r>
      <w:r w:rsidRPr="00490632">
        <w:rPr>
          <w:rStyle w:val="Hipersaitas"/>
          <w:i/>
          <w:color w:val="000000" w:themeColor="text1"/>
          <w:u w:val="none"/>
        </w:rPr>
        <w:t>BPK</w:t>
      </w:r>
      <w:r w:rsidRPr="00490632">
        <w:rPr>
          <w:i/>
          <w:color w:val="000000" w:themeColor="text1"/>
        </w:rPr>
        <w:fldChar w:fldCharType="end"/>
      </w:r>
      <w:bookmarkStart w:id="86" w:name="pnTP1_9000235"/>
      <w:bookmarkEnd w:id="85"/>
      <w:bookmarkEnd w:id="86"/>
      <w:r w:rsidRPr="00490632">
        <w:rPr>
          <w:i/>
          <w:color w:val="000000" w:themeColor="text1"/>
        </w:rPr>
        <w:t xml:space="preserve"> </w:t>
      </w:r>
      <w:bookmarkStart w:id="87" w:name="nTP1_9000236"/>
      <w:r w:rsidRPr="00490632">
        <w:rPr>
          <w:i/>
          <w:color w:val="000000" w:themeColor="text1"/>
        </w:rPr>
        <w:fldChar w:fldCharType="begin"/>
      </w:r>
      <w:r w:rsidRPr="00490632">
        <w:rPr>
          <w:i/>
          <w:color w:val="000000" w:themeColor="text1"/>
        </w:rPr>
        <w:instrText xml:space="preserve"> HYPERLINK "http://www.infolex.lt/tp/728530?nr=26" \o "Įrodymai" \t "_blank" </w:instrText>
      </w:r>
      <w:r w:rsidRPr="00490632">
        <w:rPr>
          <w:i/>
          <w:color w:val="000000" w:themeColor="text1"/>
        </w:rPr>
        <w:fldChar w:fldCharType="separate"/>
      </w:r>
      <w:r w:rsidRPr="00490632">
        <w:rPr>
          <w:rStyle w:val="Hipersaitas"/>
          <w:i/>
          <w:color w:val="000000" w:themeColor="text1"/>
          <w:u w:val="none"/>
        </w:rPr>
        <w:t>20</w:t>
      </w:r>
      <w:r w:rsidRPr="00490632">
        <w:rPr>
          <w:i/>
          <w:color w:val="000000" w:themeColor="text1"/>
        </w:rPr>
        <w:fldChar w:fldCharType="end"/>
      </w:r>
      <w:bookmarkStart w:id="88" w:name="pnTP1_9000236"/>
      <w:bookmarkEnd w:id="87"/>
      <w:bookmarkEnd w:id="88"/>
      <w:r w:rsidRPr="00490632">
        <w:rPr>
          <w:i/>
          <w:color w:val="000000" w:themeColor="text1"/>
        </w:rPr>
        <w:t xml:space="preserve"> s</w:t>
      </w:r>
      <w:r w:rsidR="00190514">
        <w:rPr>
          <w:i/>
          <w:color w:val="000000" w:themeColor="text1"/>
        </w:rPr>
        <w:t xml:space="preserve">traipsnio 4 dalies pažeidimas) </w:t>
      </w:r>
      <w:r w:rsidR="00190514" w:rsidRPr="007B7803">
        <w:rPr>
          <w:color w:val="000000" w:themeColor="text1"/>
        </w:rPr>
        <w:t>(kasacinė nutart</w:t>
      </w:r>
      <w:r w:rsidR="009E279C" w:rsidRPr="007B7803">
        <w:rPr>
          <w:color w:val="000000" w:themeColor="text1"/>
        </w:rPr>
        <w:t>is</w:t>
      </w:r>
      <w:r w:rsidR="00190514" w:rsidRPr="007B7803">
        <w:rPr>
          <w:color w:val="000000" w:themeColor="text1"/>
        </w:rPr>
        <w:t xml:space="preserve"> baudžiamojoje byloje Nr. </w:t>
      </w:r>
      <w:bookmarkStart w:id="89" w:name="nTP1_9000007"/>
      <w:r w:rsidR="00190514" w:rsidRPr="007B7803">
        <w:rPr>
          <w:color w:val="000000" w:themeColor="text1"/>
        </w:rPr>
        <w:fldChar w:fldCharType="begin"/>
      </w:r>
      <w:r w:rsidR="00190514" w:rsidRPr="007B7803">
        <w:rPr>
          <w:color w:val="000000" w:themeColor="text1"/>
        </w:rPr>
        <w:instrText xml:space="preserve"> HYPERLINK "http://www.infolex.lt/tp/728530" \o "2K-350/2013 V. B. pagal BK 187 str. 2 d." \t "_blank" </w:instrText>
      </w:r>
      <w:r w:rsidR="00190514" w:rsidRPr="007B7803">
        <w:rPr>
          <w:color w:val="000000" w:themeColor="text1"/>
        </w:rPr>
        <w:fldChar w:fldCharType="separate"/>
      </w:r>
      <w:r w:rsidR="00190514" w:rsidRPr="007B7803">
        <w:rPr>
          <w:rStyle w:val="Hipersaitas"/>
          <w:color w:val="000000" w:themeColor="text1"/>
          <w:u w:val="none"/>
        </w:rPr>
        <w:t>2K-350/2013</w:t>
      </w:r>
      <w:r w:rsidR="00190514" w:rsidRPr="007B7803">
        <w:rPr>
          <w:color w:val="000000" w:themeColor="text1"/>
        </w:rPr>
        <w:fldChar w:fldCharType="end"/>
      </w:r>
      <w:bookmarkEnd w:id="89"/>
      <w:r w:rsidR="00190514" w:rsidRPr="007B7803">
        <w:rPr>
          <w:color w:val="000000" w:themeColor="text1"/>
        </w:rPr>
        <w:t>).</w:t>
      </w:r>
    </w:p>
    <w:p w14:paraId="1C0B673D" w14:textId="0FAE7253" w:rsidR="00EE6329" w:rsidRPr="00D611A7" w:rsidRDefault="001C2B37" w:rsidP="009E279C">
      <w:pPr>
        <w:ind w:firstLine="851"/>
        <w:jc w:val="both"/>
        <w:rPr>
          <w:color w:val="000000" w:themeColor="text1"/>
        </w:rPr>
      </w:pPr>
      <w:r w:rsidRPr="001C2B37">
        <w:rPr>
          <w:color w:val="000000" w:themeColor="text1"/>
        </w:rPr>
        <w:t xml:space="preserve">BPK 51 straipsnio 1 dalies 2 punkte numatyta, kad būtinas gynėjo dalyvavimas yra ir tais atvejais, kai </w:t>
      </w:r>
      <w:r w:rsidRPr="001C2B37">
        <w:t>nagrinėjamos neregių, kurčių, nebylių ir kitų asmenų, dėl fizinių ar psichinių trūkumų negalinčių pasinaudoti savo teise į gynybą</w:t>
      </w:r>
      <w:r w:rsidR="002D1685">
        <w:t>,</w:t>
      </w:r>
      <w:r w:rsidRPr="001C2B37">
        <w:t xml:space="preserve"> bylos</w:t>
      </w:r>
      <w:r>
        <w:t>.</w:t>
      </w:r>
      <w:r w:rsidR="00B1682D">
        <w:rPr>
          <w:color w:val="000000" w:themeColor="text1"/>
        </w:rPr>
        <w:t xml:space="preserve"> </w:t>
      </w:r>
      <w:bookmarkStart w:id="90" w:name="pnTP1_10000078_aktas"/>
      <w:bookmarkStart w:id="91" w:name="pnTP1_10000079_sub_vienetas"/>
      <w:bookmarkStart w:id="92" w:name="pnTP1_10000082_aktas"/>
      <w:bookmarkStart w:id="93" w:name="pnTP1_10000083_sub_vienetas"/>
      <w:bookmarkStart w:id="94" w:name="pnTP1_10000085_aktas"/>
      <w:bookmarkStart w:id="95" w:name="pnTP1_10000086_sub_vienetas"/>
      <w:bookmarkStart w:id="96" w:name="pnTP1_10000088_aktas"/>
      <w:bookmarkEnd w:id="90"/>
      <w:bookmarkEnd w:id="91"/>
      <w:bookmarkEnd w:id="92"/>
      <w:bookmarkEnd w:id="93"/>
      <w:bookmarkEnd w:id="94"/>
      <w:bookmarkEnd w:id="95"/>
      <w:r w:rsidR="009E279C" w:rsidRPr="00DE109A">
        <w:rPr>
          <w:color w:val="000000" w:themeColor="text1"/>
        </w:rPr>
        <w:t xml:space="preserve">Nustatęs, kad asmuo turi fizinių ar psichinių trūkumų, teismas turi išsiaiškinti, ar tokie trūkumai </w:t>
      </w:r>
      <w:r w:rsidR="00DE109A" w:rsidRPr="00DE109A">
        <w:rPr>
          <w:color w:val="000000" w:themeColor="text1"/>
        </w:rPr>
        <w:t>buvo ir anksčiau</w:t>
      </w:r>
      <w:r w:rsidR="009E279C" w:rsidRPr="00DE109A">
        <w:rPr>
          <w:color w:val="000000" w:themeColor="text1"/>
        </w:rPr>
        <w:t xml:space="preserve"> baudžiamojo proceso metu, taip pat ar tai yra trūkumai, neleidžiantys įtariamajam (kaltinamajam) pasinaudoti savo teise į gynybą. Atsižvelgęs į šias aplinkybes, teismas sprendžia, ar procese yra pagrindas būtinam gynėjo dalyvavimui (BPK 51 straipsnio 1 dalies 2 punktas), taip pat, ar dėl tokių aplinkybių nepaisymo buvo pažeista įtariamojo (kaltinamojo) teisė į gynybą</w:t>
      </w:r>
      <w:r w:rsidR="009E279C">
        <w:rPr>
          <w:color w:val="000000" w:themeColor="text1"/>
        </w:rPr>
        <w:t xml:space="preserve">. </w:t>
      </w:r>
      <w:bookmarkEnd w:id="96"/>
      <w:r w:rsidR="00944495">
        <w:rPr>
          <w:color w:val="000000" w:themeColor="text1"/>
        </w:rPr>
        <w:t xml:space="preserve">Pavyzdžiui, kasacinėje nutartyje baudžiamojoje byloje </w:t>
      </w:r>
      <w:r w:rsidR="00944495" w:rsidRPr="00D611A7">
        <w:rPr>
          <w:color w:val="000000" w:themeColor="text1"/>
        </w:rPr>
        <w:t>Nr. 2K-61/2010</w:t>
      </w:r>
      <w:r w:rsidR="00944495">
        <w:rPr>
          <w:color w:val="000000" w:themeColor="text1"/>
        </w:rPr>
        <w:t xml:space="preserve"> </w:t>
      </w:r>
      <w:r w:rsidR="00585689">
        <w:rPr>
          <w:color w:val="000000" w:themeColor="text1"/>
        </w:rPr>
        <w:t>konstatuota</w:t>
      </w:r>
      <w:r w:rsidR="00944495">
        <w:rPr>
          <w:color w:val="000000" w:themeColor="text1"/>
        </w:rPr>
        <w:t>, kad apeliacinės instancijos teism</w:t>
      </w:r>
      <w:r w:rsidR="00190F04">
        <w:rPr>
          <w:color w:val="000000" w:themeColor="text1"/>
        </w:rPr>
        <w:t>as</w:t>
      </w:r>
      <w:r w:rsidR="00944495">
        <w:rPr>
          <w:color w:val="000000" w:themeColor="text1"/>
        </w:rPr>
        <w:t xml:space="preserve"> neišsiaiškin</w:t>
      </w:r>
      <w:r w:rsidR="00190F04">
        <w:rPr>
          <w:color w:val="000000" w:themeColor="text1"/>
        </w:rPr>
        <w:t>ęs</w:t>
      </w:r>
      <w:r w:rsidR="00944495">
        <w:rPr>
          <w:color w:val="000000" w:themeColor="text1"/>
        </w:rPr>
        <w:t xml:space="preserve">, </w:t>
      </w:r>
      <w:r w:rsidR="00190F04">
        <w:rPr>
          <w:color w:val="000000" w:themeColor="text1"/>
        </w:rPr>
        <w:t xml:space="preserve">kokio laipsnio yra </w:t>
      </w:r>
      <w:r w:rsidR="00944495">
        <w:rPr>
          <w:color w:val="000000" w:themeColor="text1"/>
        </w:rPr>
        <w:t>mišraus tipo klausos pakenkimas</w:t>
      </w:r>
      <w:r w:rsidR="007B7803">
        <w:rPr>
          <w:color w:val="000000" w:themeColor="text1"/>
        </w:rPr>
        <w:t xml:space="preserve"> ir </w:t>
      </w:r>
      <w:r w:rsidR="00190F04">
        <w:rPr>
          <w:color w:val="000000" w:themeColor="text1"/>
        </w:rPr>
        <w:t xml:space="preserve">ar jis vykstant procesui </w:t>
      </w:r>
      <w:r w:rsidR="000E0872">
        <w:rPr>
          <w:color w:val="000000" w:themeColor="text1"/>
        </w:rPr>
        <w:t>buvo</w:t>
      </w:r>
      <w:r w:rsidR="00944495">
        <w:rPr>
          <w:color w:val="000000" w:themeColor="text1"/>
        </w:rPr>
        <w:t xml:space="preserve"> </w:t>
      </w:r>
      <w:r w:rsidR="00190F04">
        <w:rPr>
          <w:color w:val="000000" w:themeColor="text1"/>
        </w:rPr>
        <w:t xml:space="preserve">ir </w:t>
      </w:r>
      <w:r w:rsidR="00944495">
        <w:rPr>
          <w:color w:val="000000" w:themeColor="text1"/>
        </w:rPr>
        <w:t>anksčiau</w:t>
      </w:r>
      <w:r w:rsidR="00190F04">
        <w:rPr>
          <w:color w:val="000000" w:themeColor="text1"/>
        </w:rPr>
        <w:t xml:space="preserve">, objektyviai nenustatė, ar įtariamasis (kaltinamasis) galėjo pats </w:t>
      </w:r>
      <w:r w:rsidR="00295A98">
        <w:rPr>
          <w:color w:val="000000" w:themeColor="text1"/>
        </w:rPr>
        <w:t xml:space="preserve">procese </w:t>
      </w:r>
      <w:r w:rsidR="00190F04">
        <w:rPr>
          <w:color w:val="000000" w:themeColor="text1"/>
        </w:rPr>
        <w:t>realizuoti teisę į gynybą:</w:t>
      </w:r>
    </w:p>
    <w:p w14:paraId="7C84609B" w14:textId="6F2F78A7" w:rsidR="00EE6329" w:rsidRPr="00143421" w:rsidRDefault="00EE6329" w:rsidP="00190F04">
      <w:pPr>
        <w:ind w:firstLine="720"/>
        <w:jc w:val="both"/>
        <w:rPr>
          <w:i/>
          <w:color w:val="000000" w:themeColor="text1"/>
        </w:rPr>
      </w:pPr>
      <w:r w:rsidRPr="00143421">
        <w:rPr>
          <w:i/>
          <w:color w:val="000000" w:themeColor="text1"/>
        </w:rPr>
        <w:t xml:space="preserve">Iš bylos dokumentų matyti, kad ikiteisminio tyrimo metu I. M., kuriam buvo išaiškinta teisė turėti gynėją, jo atsisakė. Nesant duomenų apie tai, kad gynėjo dalyvavimas būtinas, pirmosios instancijos teismas bylą išnagrinėjo nepaskyręs I. M. gynėjo. Apeliacine tvarka skųsdamas apkaltinamąjį nuosprendį nuteistasis nurodė, kad neginčija tos nuosprendžio dalies, kur jis nuteistas pagal BK 178 straipsnio 1 dalį už svetimo turto vagystę, tačiau nesutiko su pirmosios instancijos teismo išvadomis dėl pavogto turto vertės bei civilinio ieškinio dydžio, taip pat – dėl jo turto konfiskavimo. Apeliacinis skundas argumentuotas tuo, kad neištirtos aplinkybės apie realią pavogtų aliuminio laidų vertę (ji nustatyta neteisingai), o </w:t>
      </w:r>
      <w:r w:rsidR="000D0AB6">
        <w:rPr>
          <w:i/>
          <w:color w:val="000000" w:themeColor="text1"/>
        </w:rPr>
        <w:t xml:space="preserve">automobilio konfiskavimas </w:t>
      </w:r>
      <w:r w:rsidRPr="00143421">
        <w:rPr>
          <w:i/>
          <w:color w:val="000000" w:themeColor="text1"/>
        </w:rPr>
        <w:t>nebuvo būtina</w:t>
      </w:r>
      <w:r w:rsidR="000D0AB6">
        <w:rPr>
          <w:i/>
          <w:color w:val="000000" w:themeColor="text1"/>
        </w:rPr>
        <w:t>s</w:t>
      </w:r>
      <w:r w:rsidRPr="00143421">
        <w:rPr>
          <w:i/>
          <w:color w:val="000000" w:themeColor="text1"/>
        </w:rPr>
        <w:t>. Apeliacinės instancijos teismui buvo pateiktas 2009</w:t>
      </w:r>
      <w:r w:rsidR="00585689">
        <w:rPr>
          <w:i/>
          <w:color w:val="000000" w:themeColor="text1"/>
        </w:rPr>
        <w:t> </w:t>
      </w:r>
      <w:r w:rsidRPr="00143421">
        <w:rPr>
          <w:i/>
          <w:color w:val="000000" w:themeColor="text1"/>
        </w:rPr>
        <w:t xml:space="preserve">m. rugsėjo 2 d. Molėtų rajono pirminės sveikatos priežiūros centro išduotas pažymėjimas, kuriame nurodyta, kad I. M. diagnozuotas mišraus tipo klausos pakenkimas. Apeliacine tvarka nagrinėdamas bylą teismas nesiaiškino, ar šis sveikatos pakenkimas </w:t>
      </w:r>
      <w:r w:rsidR="000D0AB6">
        <w:rPr>
          <w:i/>
          <w:color w:val="000000" w:themeColor="text1"/>
        </w:rPr>
        <w:t>buvo ir</w:t>
      </w:r>
      <w:r w:rsidRPr="00143421">
        <w:rPr>
          <w:i/>
          <w:color w:val="000000" w:themeColor="text1"/>
        </w:rPr>
        <w:t xml:space="preserve"> anksčiau, kai byla buvo nagrinėjama pirmosios instancijos teisme (o tokių duomenų ir nepateikta), kokio laipsnio yra šis pakenkimas, t. y. ar jis yra toks fizinis trūkumas, kuriam esant I. M. negalėtų tinkamai pasinaudoti savo teise į gynybą. Taigi teismas objektyviai nepatikrino minėtų duomenų, neapklausė I. M. apie jo sveikatos būklę bei galimybę </w:t>
      </w:r>
      <w:proofErr w:type="spellStart"/>
      <w:r w:rsidRPr="00143421">
        <w:rPr>
          <w:i/>
          <w:color w:val="000000" w:themeColor="text1"/>
        </w:rPr>
        <w:t>visavertiškai</w:t>
      </w:r>
      <w:proofErr w:type="spellEnd"/>
      <w:r w:rsidRPr="00143421">
        <w:rPr>
          <w:i/>
          <w:color w:val="000000" w:themeColor="text1"/>
        </w:rPr>
        <w:t xml:space="preserve"> dalyvauti procese, todėl negalėjo spręsti apie teisių į gynybą suvaržymą. </w:t>
      </w:r>
      <w:r w:rsidR="009E279C">
        <w:rPr>
          <w:i/>
          <w:color w:val="000000" w:themeColor="text1"/>
        </w:rPr>
        <w:t xml:space="preserve">&lt;...&gt; </w:t>
      </w:r>
      <w:r w:rsidRPr="00143421">
        <w:rPr>
          <w:i/>
          <w:color w:val="000000" w:themeColor="text1"/>
        </w:rPr>
        <w:t>Tik išsiaiškinus minėtas aplinkybes galima spręsti, ar buvo pažeistos I. M. teisės į gynybą baudžiamojo proceso metu.</w:t>
      </w:r>
    </w:p>
    <w:p w14:paraId="24DE8219" w14:textId="00A1D1F4" w:rsidR="00661159" w:rsidRDefault="00DE109A" w:rsidP="00E22703">
      <w:pPr>
        <w:tabs>
          <w:tab w:val="left" w:pos="851"/>
        </w:tabs>
        <w:ind w:firstLine="851"/>
        <w:jc w:val="both"/>
        <w:rPr>
          <w:color w:val="000000" w:themeColor="text1"/>
        </w:rPr>
      </w:pPr>
      <w:bookmarkStart w:id="97" w:name="pnTP1_9000216"/>
      <w:r w:rsidRPr="00DE109A">
        <w:rPr>
          <w:color w:val="000000" w:themeColor="text1"/>
        </w:rPr>
        <w:t>Proces</w:t>
      </w:r>
      <w:r w:rsidR="000D0AB6">
        <w:rPr>
          <w:color w:val="000000" w:themeColor="text1"/>
        </w:rPr>
        <w:t>o metu</w:t>
      </w:r>
      <w:r w:rsidRPr="00DE109A">
        <w:rPr>
          <w:color w:val="000000" w:themeColor="text1"/>
        </w:rPr>
        <w:t xml:space="preserve"> turi būti užtikrintas gynėjo dalyvavimas, kai yra įtariamųjų ar kaltinamųjų gynybos interesų prieštaravimų, jeigu bent vienas iš jų turi gynėją (BPK 51 straipsnio 1 dalies 4 punktas). Gynybos interesų prieštaravimas – tai nesuderinami pozicijų skirtumai ginantis nuo kaltinimo, kuriuos paprastai lemia kaltinimo pobūdis, apimtis, gynybos versijos ir pan. Tokie prieštaravimai konstatuotini, kai, pavyzdžiui, vienas iš bendrakaltinamųjų prisipažįsta padaręs nusikalstamą veiką, o kitas ginčija kaltinimo pagrįstumą; vieno iš bendrakaltinamųjų gynyba grindžiama argumentais, kad nusikalstamą veiką padarė ne jis, o kitas byloje esantis įtariamasis </w:t>
      </w:r>
      <w:r w:rsidRPr="00DE109A">
        <w:rPr>
          <w:color w:val="000000" w:themeColor="text1"/>
        </w:rPr>
        <w:lastRenderedPageBreak/>
        <w:t>(kaltinamasis) ir pan. Gynybos interesų prieštaravimai turi būti pagrįsti realiais argumentais, o ne prielaidomis</w:t>
      </w:r>
      <w:r w:rsidR="009E279C">
        <w:rPr>
          <w:color w:val="000000" w:themeColor="text1"/>
        </w:rPr>
        <w:t xml:space="preserve">. </w:t>
      </w:r>
      <w:bookmarkEnd w:id="97"/>
      <w:r w:rsidR="00661159">
        <w:rPr>
          <w:color w:val="000000" w:themeColor="text1"/>
        </w:rPr>
        <w:t xml:space="preserve">Šios nuostatos suformuluotos, pavyzdžiui, kasacinėje nutartyje baudžiamojoje byloje Nr. </w:t>
      </w:r>
      <w:hyperlink r:id="rId29" w:tgtFrame="_blank" w:tooltip="2K-217/2013 D. L. pagal BK 199-2 str. 1 d." w:history="1">
        <w:r w:rsidR="002024BC" w:rsidRPr="00D611A7">
          <w:rPr>
            <w:rStyle w:val="Hipersaitas"/>
            <w:color w:val="000000" w:themeColor="text1"/>
            <w:u w:val="none"/>
          </w:rPr>
          <w:t>2K-217/2013</w:t>
        </w:r>
      </w:hyperlink>
      <w:r w:rsidR="00661159">
        <w:rPr>
          <w:rStyle w:val="Hipersaitas"/>
          <w:color w:val="000000" w:themeColor="text1"/>
          <w:u w:val="none"/>
        </w:rPr>
        <w:t xml:space="preserve">, kurioje nustatyta, kad </w:t>
      </w:r>
      <w:r w:rsidR="00661159" w:rsidRPr="00661159">
        <w:rPr>
          <w:color w:val="000000" w:themeColor="text1"/>
        </w:rPr>
        <w:t xml:space="preserve">prieštaravimų tarp </w:t>
      </w:r>
      <w:r w:rsidR="00661159">
        <w:rPr>
          <w:color w:val="000000" w:themeColor="text1"/>
        </w:rPr>
        <w:t xml:space="preserve">bendrakaltinamųjų </w:t>
      </w:r>
      <w:r w:rsidR="00661159" w:rsidRPr="00661159">
        <w:rPr>
          <w:color w:val="000000" w:themeColor="text1"/>
        </w:rPr>
        <w:t>gynybos</w:t>
      </w:r>
      <w:r w:rsidR="00661159">
        <w:rPr>
          <w:color w:val="000000" w:themeColor="text1"/>
        </w:rPr>
        <w:t xml:space="preserve"> interesų byloje nebuvo:</w:t>
      </w:r>
    </w:p>
    <w:p w14:paraId="17E1EAD1" w14:textId="77BDC91E" w:rsidR="004A5D37" w:rsidRDefault="002024BC" w:rsidP="00E22703">
      <w:pPr>
        <w:pStyle w:val="prastasistinklapis"/>
        <w:spacing w:before="0" w:beforeAutospacing="0" w:after="0" w:afterAutospacing="0"/>
        <w:ind w:firstLine="851"/>
        <w:jc w:val="both"/>
        <w:rPr>
          <w:i/>
          <w:color w:val="000000" w:themeColor="text1"/>
        </w:rPr>
      </w:pPr>
      <w:r w:rsidRPr="002024BC">
        <w:rPr>
          <w:i/>
          <w:color w:val="000000" w:themeColor="text1"/>
        </w:rPr>
        <w:t>Pagal baudžiamojo proceso įstatymą įgyvendinant šalių rungimosi principą, užtikrinant įtariamojo ar kaltinamojo asmens procesinę galimybę tinkamai gintis, baudžiamajame procese numatyti būtinojo gynėjo dalyvavimo atvejai, vienas iš jų – kai yra įtariamųjų ar kaltinamųjų interesų prieštaravimų, jeigu bent vienas iš jų turi gynėją (</w:t>
      </w:r>
      <w:hyperlink r:id="rId30" w:tgtFrame="_blank" w:tooltip="Lietuvos Respublikos baudžiamojo proceso kodeksas" w:history="1">
        <w:r w:rsidRPr="002024BC">
          <w:rPr>
            <w:rStyle w:val="Hipersaitas"/>
            <w:i/>
            <w:color w:val="000000" w:themeColor="text1"/>
            <w:u w:val="none"/>
          </w:rPr>
          <w:t>BPK</w:t>
        </w:r>
      </w:hyperlink>
      <w:r w:rsidR="00CE414F">
        <w:rPr>
          <w:rStyle w:val="Hipersaitas"/>
          <w:i/>
          <w:color w:val="000000" w:themeColor="text1"/>
          <w:u w:val="none"/>
        </w:rPr>
        <w:t> </w:t>
      </w:r>
      <w:hyperlink r:id="rId31" w:tgtFrame="_blank" w:tooltip="Būtinas gynėjo dalyvavimas" w:history="1">
        <w:r w:rsidRPr="002024BC">
          <w:rPr>
            <w:rStyle w:val="Hipersaitas"/>
            <w:i/>
            <w:color w:val="000000" w:themeColor="text1"/>
            <w:u w:val="none"/>
          </w:rPr>
          <w:t>51</w:t>
        </w:r>
      </w:hyperlink>
      <w:r w:rsidR="00CE414F">
        <w:rPr>
          <w:rStyle w:val="Hipersaitas"/>
          <w:i/>
          <w:color w:val="000000" w:themeColor="text1"/>
          <w:u w:val="none"/>
        </w:rPr>
        <w:t> </w:t>
      </w:r>
      <w:r w:rsidRPr="002024BC">
        <w:rPr>
          <w:i/>
          <w:color w:val="000000" w:themeColor="text1"/>
        </w:rPr>
        <w:t>straipsnio 1 dalies 4 punktas). Gynybos interesų prieštaravimas – tai nesuderinami skirt</w:t>
      </w:r>
      <w:r w:rsidR="000D0AB6">
        <w:rPr>
          <w:i/>
          <w:color w:val="000000" w:themeColor="text1"/>
        </w:rPr>
        <w:t>umai</w:t>
      </w:r>
      <w:r w:rsidRPr="002024BC">
        <w:rPr>
          <w:i/>
          <w:color w:val="000000" w:themeColor="text1"/>
        </w:rPr>
        <w:t xml:space="preserve"> ginantis nuo kaltinimo, kuriuos lemia kaltinimo pobūdis, apimtis, kaltininko pozicija, gynybos versijos ir pan. Gynybos interesų prieštaravimai konstatuojami, kai, pavyzdžiui, vienas kaltininkas prisipažįsta padaręs nusikalstamą veiką, o kitas (bendrininkas) ginčija kaltinimo pagrįstumą, gynybą grindžia argumentais, jog nusikalstamą veiką padarė ne jis, o tas kitas (toje pačioje byloje), kai vienas nurodo kaltinančias aplinkybes, kurias neigia kitas bendrininkas, ir t.</w:t>
      </w:r>
      <w:r w:rsidR="00CE414F">
        <w:rPr>
          <w:i/>
          <w:color w:val="000000" w:themeColor="text1"/>
        </w:rPr>
        <w:t> </w:t>
      </w:r>
      <w:r w:rsidRPr="002024BC">
        <w:rPr>
          <w:i/>
          <w:color w:val="000000" w:themeColor="text1"/>
        </w:rPr>
        <w:t>t. Gynybos interesų prieštaravimai turi būti realūs, o ne prielaidų lygmens. Šioje byloje nustatytos aplinkybės, vienodi nuteistųjų parodymai dėl jų, sutampančios gynybos pozicijos, o ir jų pačių pasirinkimas rašyti bendrą apeliacinį bei kasacinį skundus rodo, kad prieštaravimų tarp D. L. ir A. L. gynybos iš tiesų nėra, todėl nė vieno iš jų teisė būti ginamiems iš esmės nebuvo pažeista ir nesukliudė teismam</w:t>
      </w:r>
      <w:r w:rsidR="006D0DB3">
        <w:rPr>
          <w:i/>
          <w:color w:val="000000" w:themeColor="text1"/>
        </w:rPr>
        <w:t>s priimti teisingus sprendimus.</w:t>
      </w:r>
    </w:p>
    <w:p w14:paraId="46D977E3" w14:textId="77777777" w:rsidR="00E22703" w:rsidRPr="00E22703" w:rsidRDefault="00E22703" w:rsidP="00E22703">
      <w:pPr>
        <w:pStyle w:val="prastasistinklapis"/>
        <w:spacing w:before="0" w:beforeAutospacing="0" w:after="0" w:afterAutospacing="0"/>
        <w:ind w:firstLine="851"/>
        <w:jc w:val="both"/>
        <w:rPr>
          <w:i/>
          <w:color w:val="000000" w:themeColor="text1"/>
        </w:rPr>
      </w:pPr>
    </w:p>
    <w:p w14:paraId="50FA005C" w14:textId="77777777" w:rsidR="006B59EA" w:rsidRDefault="00F84089" w:rsidP="00F84089">
      <w:pPr>
        <w:pStyle w:val="Antrat2"/>
        <w:rPr>
          <w:rFonts w:cs="Times New Roman"/>
          <w:b w:val="0"/>
          <w:szCs w:val="24"/>
        </w:rPr>
      </w:pPr>
      <w:bookmarkStart w:id="98" w:name="_Toc480271568"/>
      <w:bookmarkStart w:id="99" w:name="_Toc481063264"/>
      <w:r>
        <w:rPr>
          <w:rFonts w:cs="Times New Roman"/>
          <w:szCs w:val="24"/>
        </w:rPr>
        <w:t>Atsisakymas gynėjo (BPK 52 straipsnis)</w:t>
      </w:r>
      <w:bookmarkEnd w:id="98"/>
      <w:bookmarkEnd w:id="99"/>
    </w:p>
    <w:p w14:paraId="21EC9840" w14:textId="77777777" w:rsidR="00F84089" w:rsidRDefault="00F84089" w:rsidP="00F84089"/>
    <w:p w14:paraId="0C998607" w14:textId="42D3F8B8" w:rsidR="005C0C49" w:rsidRDefault="009F1F28" w:rsidP="009F7250">
      <w:pPr>
        <w:ind w:firstLine="851"/>
        <w:jc w:val="both"/>
        <w:rPr>
          <w:rStyle w:val="Hipersaitas"/>
          <w:color w:val="000000" w:themeColor="text1"/>
          <w:u w:val="none"/>
        </w:rPr>
      </w:pPr>
      <w:r>
        <w:rPr>
          <w:color w:val="000000" w:themeColor="text1"/>
        </w:rPr>
        <w:t xml:space="preserve">Konstitucijos </w:t>
      </w:r>
      <w:hyperlink r:id="rId32" w:tgtFrame="_blank" w:tooltip="[Asmuo laikomas nekaltu, kol jo kaltumas neįrodytas įstatymo nustatyta tvarka...]" w:history="1">
        <w:r w:rsidR="00984D5A" w:rsidRPr="00D611A7">
          <w:rPr>
            <w:rStyle w:val="Hipersaitas"/>
            <w:color w:val="000000" w:themeColor="text1"/>
            <w:u w:val="none"/>
          </w:rPr>
          <w:t>31</w:t>
        </w:r>
      </w:hyperlink>
      <w:r w:rsidR="00984D5A" w:rsidRPr="00D611A7">
        <w:rPr>
          <w:color w:val="000000" w:themeColor="text1"/>
        </w:rPr>
        <w:t xml:space="preserve"> straipsnio 6 dalyje, </w:t>
      </w:r>
      <w:hyperlink r:id="rId33" w:tgtFrame="_blank" w:tooltip="Lietuvos Respublikos baudžiamojo proceso kodeksas" w:history="1">
        <w:r w:rsidR="00984D5A" w:rsidRPr="00D611A7">
          <w:rPr>
            <w:rStyle w:val="Hipersaitas"/>
            <w:color w:val="000000" w:themeColor="text1"/>
            <w:u w:val="none"/>
          </w:rPr>
          <w:t>BPK</w:t>
        </w:r>
      </w:hyperlink>
      <w:r w:rsidR="00984D5A" w:rsidRPr="00D611A7">
        <w:rPr>
          <w:color w:val="000000" w:themeColor="text1"/>
        </w:rPr>
        <w:t xml:space="preserve"> </w:t>
      </w:r>
      <w:hyperlink r:id="rId34" w:tgtFrame="_blank" w:tooltip="Įtariamasis" w:history="1">
        <w:r w:rsidR="00984D5A" w:rsidRPr="00D611A7">
          <w:rPr>
            <w:rStyle w:val="Hipersaitas"/>
            <w:color w:val="000000" w:themeColor="text1"/>
            <w:u w:val="none"/>
          </w:rPr>
          <w:t>21</w:t>
        </w:r>
      </w:hyperlink>
      <w:r w:rsidR="00984D5A" w:rsidRPr="00D611A7">
        <w:rPr>
          <w:color w:val="000000" w:themeColor="text1"/>
        </w:rPr>
        <w:t xml:space="preserve"> straipsnio 4 dalyje, </w:t>
      </w:r>
      <w:hyperlink r:id="rId35" w:tgtFrame="_blank" w:tooltip="Kaltinamasis" w:history="1">
        <w:r w:rsidR="00984D5A" w:rsidRPr="00D611A7">
          <w:rPr>
            <w:rStyle w:val="Hipersaitas"/>
            <w:color w:val="000000" w:themeColor="text1"/>
            <w:u w:val="none"/>
          </w:rPr>
          <w:t>22</w:t>
        </w:r>
      </w:hyperlink>
      <w:r w:rsidR="00984D5A" w:rsidRPr="00D611A7">
        <w:rPr>
          <w:color w:val="000000" w:themeColor="text1"/>
        </w:rPr>
        <w:t xml:space="preserve"> straipsnio 3 dalyje, </w:t>
      </w:r>
      <w:hyperlink r:id="rId36" w:tgtFrame="_blank" w:tooltip="Gynėjo kvietimas ir paskyrimas" w:history="1">
        <w:r w:rsidR="00984D5A" w:rsidRPr="00D611A7">
          <w:rPr>
            <w:rStyle w:val="Hipersaitas"/>
            <w:color w:val="000000" w:themeColor="text1"/>
            <w:u w:val="none"/>
          </w:rPr>
          <w:t>50</w:t>
        </w:r>
      </w:hyperlink>
      <w:r w:rsidR="00984D5A" w:rsidRPr="00D611A7">
        <w:rPr>
          <w:color w:val="000000" w:themeColor="text1"/>
        </w:rPr>
        <w:t xml:space="preserve"> straipsnio 1 dalyje įtariamajam ir kaltinamajam garantuojama teisė į gynybą ir teisė turėti gynėją yra susijusi </w:t>
      </w:r>
      <w:r>
        <w:rPr>
          <w:color w:val="000000" w:themeColor="text1"/>
        </w:rPr>
        <w:t xml:space="preserve">ir </w:t>
      </w:r>
      <w:r w:rsidR="00984D5A" w:rsidRPr="00D611A7">
        <w:rPr>
          <w:color w:val="000000" w:themeColor="text1"/>
        </w:rPr>
        <w:t>su šio asmens teise atsi</w:t>
      </w:r>
      <w:r w:rsidR="009F7250">
        <w:rPr>
          <w:color w:val="000000" w:themeColor="text1"/>
        </w:rPr>
        <w:t>sakyti gynėjo ir gintis pačiam</w:t>
      </w:r>
      <w:r w:rsidR="009F7250" w:rsidRPr="00A57CFA">
        <w:rPr>
          <w:color w:val="000000" w:themeColor="text1"/>
        </w:rPr>
        <w:t xml:space="preserve">. </w:t>
      </w:r>
      <w:bookmarkStart w:id="100" w:name="nTP1_9000216"/>
      <w:r w:rsidR="009F7250" w:rsidRPr="00A57CFA">
        <w:rPr>
          <w:color w:val="000000" w:themeColor="text1"/>
        </w:rPr>
        <w:t>Pagal BPK 52 straipsnio 1 dalį įtariamasis</w:t>
      </w:r>
      <w:r w:rsidR="00A57CFA" w:rsidRPr="00A57CFA">
        <w:rPr>
          <w:color w:val="000000" w:themeColor="text1"/>
        </w:rPr>
        <w:t xml:space="preserve"> (</w:t>
      </w:r>
      <w:r w:rsidR="009F7250" w:rsidRPr="00A57CFA">
        <w:rPr>
          <w:color w:val="000000" w:themeColor="text1"/>
        </w:rPr>
        <w:t>kaltinamasis</w:t>
      </w:r>
      <w:r w:rsidR="00A57CFA" w:rsidRPr="00A57CFA">
        <w:rPr>
          <w:color w:val="000000" w:themeColor="text1"/>
        </w:rPr>
        <w:t>)</w:t>
      </w:r>
      <w:r w:rsidR="009F7250" w:rsidRPr="00A57CFA">
        <w:rPr>
          <w:color w:val="000000" w:themeColor="text1"/>
        </w:rPr>
        <w:t xml:space="preserve"> bet kuriuo proceso metu turi teisę atsisakyti gynėjo (išskyrus BPK 435 straipsnyje numatytą atvejį). Atsisakyti gynėjo leidžiama tik paties įtariamojo (kaltinamojo) iniciatyva. Gynėjo atsisakymas laikytinas savanorišku tada, kai ikiteisminio tyrimo pareigūnas, prokuroras ar teismas </w:t>
      </w:r>
      <w:r w:rsidR="00A57CFA" w:rsidRPr="00A57CFA">
        <w:rPr>
          <w:color w:val="000000" w:themeColor="text1"/>
        </w:rPr>
        <w:t xml:space="preserve">prieš </w:t>
      </w:r>
      <w:r w:rsidR="009F7250" w:rsidRPr="00A57CFA">
        <w:rPr>
          <w:color w:val="000000" w:themeColor="text1"/>
        </w:rPr>
        <w:t>įtariamajam (kaltinamajam) pareiškiant atsisakymą buvo tinkamai išaiškinęs teisę turėti gynėją.</w:t>
      </w:r>
      <w:r w:rsidR="009F7250">
        <w:rPr>
          <w:color w:val="000000" w:themeColor="text1"/>
        </w:rPr>
        <w:t xml:space="preserve"> </w:t>
      </w:r>
      <w:bookmarkEnd w:id="100"/>
      <w:r w:rsidR="00B726D0">
        <w:rPr>
          <w:color w:val="000000" w:themeColor="text1"/>
        </w:rPr>
        <w:t>Šis aspektas išaiškintas</w:t>
      </w:r>
      <w:r w:rsidR="00A46E73">
        <w:rPr>
          <w:color w:val="000000" w:themeColor="text1"/>
        </w:rPr>
        <w:t xml:space="preserve">, pavyzdžiui, </w:t>
      </w:r>
      <w:r w:rsidR="00B726D0">
        <w:rPr>
          <w:color w:val="000000" w:themeColor="text1"/>
        </w:rPr>
        <w:t>kasacinėje nutartyje baudžiamojoje byloje</w:t>
      </w:r>
      <w:r w:rsidR="00B850ED">
        <w:rPr>
          <w:color w:val="000000" w:themeColor="text1"/>
        </w:rPr>
        <w:t xml:space="preserve"> </w:t>
      </w:r>
      <w:r w:rsidR="00B726D0">
        <w:rPr>
          <w:color w:val="000000" w:themeColor="text1"/>
        </w:rPr>
        <w:t>Nr.</w:t>
      </w:r>
      <w:r w:rsidR="000533E4">
        <w:rPr>
          <w:color w:val="000000" w:themeColor="text1"/>
        </w:rPr>
        <w:t> </w:t>
      </w:r>
      <w:hyperlink r:id="rId37" w:tgtFrame="_blank" w:tooltip="2K-563/2007 V. M. pagal BK 104 str." w:history="1">
        <w:r w:rsidR="005C0C49" w:rsidRPr="00D611A7">
          <w:rPr>
            <w:rStyle w:val="Hipersaitas"/>
            <w:color w:val="000000" w:themeColor="text1"/>
            <w:u w:val="none"/>
          </w:rPr>
          <w:t>2K-563/2007</w:t>
        </w:r>
      </w:hyperlink>
      <w:r w:rsidR="00B726D0">
        <w:rPr>
          <w:rStyle w:val="Hipersaitas"/>
          <w:color w:val="000000" w:themeColor="text1"/>
          <w:u w:val="none"/>
        </w:rPr>
        <w:t>:</w:t>
      </w:r>
    </w:p>
    <w:p w14:paraId="78B7658C" w14:textId="35DA4FD8" w:rsidR="005C0C49" w:rsidRPr="007F7AD2" w:rsidRDefault="005C0C49" w:rsidP="00B726D0">
      <w:pPr>
        <w:pStyle w:val="prastasistinklapis"/>
        <w:spacing w:before="0" w:beforeAutospacing="0" w:after="0" w:afterAutospacing="0"/>
        <w:ind w:firstLine="851"/>
        <w:jc w:val="both"/>
        <w:rPr>
          <w:i/>
          <w:color w:val="000000" w:themeColor="text1"/>
        </w:rPr>
      </w:pPr>
      <w:r w:rsidRPr="007F7AD2">
        <w:rPr>
          <w:i/>
          <w:color w:val="000000" w:themeColor="text1"/>
        </w:rPr>
        <w:t xml:space="preserve">Pagal </w:t>
      </w:r>
      <w:hyperlink r:id="rId38" w:tgtFrame="_blank" w:tooltip="Lietuvos Respublikos baudžiamojo proceso kodeksas" w:history="1">
        <w:r w:rsidRPr="007F7AD2">
          <w:rPr>
            <w:rStyle w:val="Hipersaitas"/>
            <w:i/>
            <w:color w:val="000000" w:themeColor="text1"/>
            <w:u w:val="none"/>
          </w:rPr>
          <w:t>BPK</w:t>
        </w:r>
      </w:hyperlink>
      <w:r w:rsidR="000533E4">
        <w:rPr>
          <w:rStyle w:val="Hipersaitas"/>
          <w:i/>
          <w:color w:val="000000" w:themeColor="text1"/>
          <w:u w:val="none"/>
        </w:rPr>
        <w:t> </w:t>
      </w:r>
      <w:hyperlink r:id="rId39" w:tgtFrame="_blank" w:tooltip="Atsisakymas gynėjo" w:history="1">
        <w:r w:rsidRPr="007F7AD2">
          <w:rPr>
            <w:rStyle w:val="Hipersaitas"/>
            <w:i/>
            <w:color w:val="000000" w:themeColor="text1"/>
            <w:u w:val="none"/>
          </w:rPr>
          <w:t>52</w:t>
        </w:r>
      </w:hyperlink>
      <w:r w:rsidR="000533E4">
        <w:rPr>
          <w:rStyle w:val="Hipersaitas"/>
          <w:i/>
          <w:color w:val="000000" w:themeColor="text1"/>
          <w:u w:val="none"/>
        </w:rPr>
        <w:t> </w:t>
      </w:r>
      <w:r w:rsidRPr="007F7AD2">
        <w:rPr>
          <w:i/>
          <w:color w:val="000000" w:themeColor="text1"/>
        </w:rPr>
        <w:t>straipsnį įtariamasis ar kaltinamasis turi teisę bet kuriuo proceso metu atsisakyti gynėjo. Atsisakymas gynėjo turi būti savanoriškas ir leidžiamas tik paties įtariamojo (kaltinamojo) iniciatyva. Atsisakymas gynėjo laikytinas savanorišku tada, kai ikiteisminio tyrimo pareigūnas ir prokuroras užtikrino gynėjui realią galimybę dalyvauti procese įtariamajam pareiškiant atsisakymą. Iš bylos medžiagos matyti, kad 2004 m. birželio 10 d. įtariamoji R. K. parašė prašymą Vilniaus apygardos prokuratūros prokurorui, prašydama ją apklausti dėl D. M. nužudymo, nurodydama, kad nenori, jog apie jos duodamus parodymus sužinotų jos advokatė ir kiti asmenys. 2004 m. birželio 11 d. jai dar kartą išaiškinus teisę turėti gynėją, R. K. pareiškė, kad savo teises gins pati ir advokatės I. Ž</w:t>
      </w:r>
      <w:r w:rsidR="007F7AD2" w:rsidRPr="007F7AD2">
        <w:rPr>
          <w:i/>
          <w:color w:val="000000" w:themeColor="text1"/>
        </w:rPr>
        <w:t>.</w:t>
      </w:r>
      <w:r w:rsidRPr="007F7AD2">
        <w:rPr>
          <w:i/>
          <w:color w:val="000000" w:themeColor="text1"/>
        </w:rPr>
        <w:t xml:space="preserve"> paslaugų atsisakė, patvirtindama tai savo parašu </w:t>
      </w:r>
      <w:r w:rsidR="007F7AD2" w:rsidRPr="007F7AD2">
        <w:rPr>
          <w:i/>
          <w:color w:val="000000" w:themeColor="text1"/>
        </w:rPr>
        <w:t>&lt;...&gt;</w:t>
      </w:r>
      <w:r w:rsidRPr="007F7AD2">
        <w:rPr>
          <w:i/>
          <w:color w:val="000000" w:themeColor="text1"/>
        </w:rPr>
        <w:t xml:space="preserve">. Taigi R. K., apklausiama ikiteisminio tyrimo teisėjo, 2004 m. birželio 11 d. raštu atsisakė ne tik konkretaus gynėjo, bet apskritai gynėjo, nurodė ir šio atsisakymo priežastį, todėl, nors prieš apklausą pas ikiteisminio tyrimo teisėją ir nedalyvavo advokatas, nėra pakankamo pagrindo pripažinti, kad šis atsisakymas nebuvo pačios įtariamosios iniciatyva. </w:t>
      </w:r>
    </w:p>
    <w:p w14:paraId="2EBFB61A" w14:textId="1FD92033" w:rsidR="00EF6E91" w:rsidRPr="00AA1D78" w:rsidRDefault="001C0A68" w:rsidP="00E22703">
      <w:pPr>
        <w:tabs>
          <w:tab w:val="left" w:pos="851"/>
        </w:tabs>
        <w:ind w:firstLine="851"/>
        <w:jc w:val="both"/>
        <w:rPr>
          <w:color w:val="000000"/>
          <w:spacing w:val="-2"/>
        </w:rPr>
      </w:pPr>
      <w:r>
        <w:rPr>
          <w:color w:val="000000" w:themeColor="text1"/>
        </w:rPr>
        <w:t>BPK 52 straipsnio 1 dalyje nurodyta, kad dėl įtariamojo (kaltinamojo) gynėjo atsisakymo surašomas protokolas.</w:t>
      </w:r>
      <w:r w:rsidR="001C11DA">
        <w:rPr>
          <w:color w:val="000000"/>
          <w:spacing w:val="-2"/>
        </w:rPr>
        <w:t xml:space="preserve"> </w:t>
      </w:r>
      <w:r w:rsidR="00911DB7">
        <w:rPr>
          <w:color w:val="000000"/>
          <w:spacing w:val="-2"/>
        </w:rPr>
        <w:t xml:space="preserve">Kasacinėje praktikoje vadovaujantis, be kita ko, EŽTT sprendimais, pabrėžiama, </w:t>
      </w:r>
      <w:r w:rsidR="001C11DA">
        <w:rPr>
          <w:color w:val="000000"/>
          <w:spacing w:val="-2"/>
        </w:rPr>
        <w:t>kad p</w:t>
      </w:r>
      <w:r w:rsidR="001C11DA" w:rsidRPr="00BC432E">
        <w:rPr>
          <w:color w:val="000000"/>
          <w:spacing w:val="-2"/>
        </w:rPr>
        <w:t>rocesiniai veiksmai ir įtariamojo</w:t>
      </w:r>
      <w:r w:rsidR="000E0872">
        <w:rPr>
          <w:color w:val="000000"/>
          <w:spacing w:val="-2"/>
        </w:rPr>
        <w:t xml:space="preserve"> (kaltinamojo)</w:t>
      </w:r>
      <w:r w:rsidR="001C11DA" w:rsidRPr="00BC432E">
        <w:rPr>
          <w:color w:val="000000"/>
          <w:spacing w:val="-2"/>
        </w:rPr>
        <w:t xml:space="preserve"> apsisprendimas procesui svarbiais klausimais, įskaitant gynėjo pagalbos atsisakymą bendraujant su pareigūnais, </w:t>
      </w:r>
      <w:r w:rsidR="00AA1D78" w:rsidRPr="00A57CFA">
        <w:rPr>
          <w:color w:val="000000"/>
          <w:spacing w:val="-2"/>
        </w:rPr>
        <w:t xml:space="preserve">turi būti tinkamai užfiksuotas, kad būtų išvengta bet kokių abejonių dėl gynėjo atsisakymo </w:t>
      </w:r>
      <w:r w:rsidR="00AA1D78" w:rsidRPr="00A57CFA">
        <w:rPr>
          <w:color w:val="000000"/>
          <w:spacing w:val="-2"/>
        </w:rPr>
        <w:lastRenderedPageBreak/>
        <w:t>savanoriškumo</w:t>
      </w:r>
      <w:r w:rsidR="00B34A5C" w:rsidRPr="00A57CFA">
        <w:rPr>
          <w:rStyle w:val="Puslapioinaosnuoroda"/>
          <w:color w:val="000000"/>
          <w:spacing w:val="-2"/>
        </w:rPr>
        <w:footnoteReference w:id="1"/>
      </w:r>
      <w:r w:rsidR="00943B68" w:rsidRPr="00A57CFA">
        <w:rPr>
          <w:color w:val="000000"/>
          <w:spacing w:val="-2"/>
        </w:rPr>
        <w:t>.</w:t>
      </w:r>
      <w:r w:rsidR="00943B68" w:rsidRPr="006321EA">
        <w:rPr>
          <w:color w:val="000000"/>
          <w:spacing w:val="-2"/>
        </w:rPr>
        <w:t xml:space="preserve"> </w:t>
      </w:r>
      <w:r w:rsidR="00405EA7">
        <w:t>Apžvelgus kasacin</w:t>
      </w:r>
      <w:r w:rsidR="00582C48">
        <w:t>ės instancijos</w:t>
      </w:r>
      <w:r w:rsidR="00405EA7">
        <w:t xml:space="preserve"> teismo praktiką, matyti, kad sprendžiant dėl galimo gynybos teisių pažeidimo, patikrinama, ar įtariamojo (kaltinamojo) gynėjo atsisakymas pagal BPK</w:t>
      </w:r>
      <w:r w:rsidR="000533E4">
        <w:t> </w:t>
      </w:r>
      <w:r w:rsidR="00405EA7">
        <w:t>52</w:t>
      </w:r>
      <w:r w:rsidR="000533E4">
        <w:t> </w:t>
      </w:r>
      <w:r w:rsidR="00405EA7">
        <w:t xml:space="preserve">straipsnio 1 dalį buvo </w:t>
      </w:r>
      <w:r w:rsidR="00AA1D78">
        <w:t xml:space="preserve">užfiksuotas </w:t>
      </w:r>
      <w:r w:rsidR="00BB6238">
        <w:t>tinkamai</w:t>
      </w:r>
      <w:r w:rsidR="00AA1D78">
        <w:t>,</w:t>
      </w:r>
      <w:r w:rsidR="00BB6238">
        <w:t xml:space="preserve"> </w:t>
      </w:r>
      <w:r w:rsidR="00405EA7">
        <w:t>laikantis BPK</w:t>
      </w:r>
      <w:r w:rsidR="00BB6238">
        <w:t xml:space="preserve"> nustatytų</w:t>
      </w:r>
      <w:r w:rsidR="00405EA7">
        <w:t xml:space="preserve"> reikalavimų: </w:t>
      </w:r>
    </w:p>
    <w:p w14:paraId="0BB9E23C" w14:textId="67B50B1C" w:rsidR="00405EA7" w:rsidRPr="00D611A7" w:rsidRDefault="009A672D" w:rsidP="00E22703">
      <w:pPr>
        <w:tabs>
          <w:tab w:val="left" w:pos="851"/>
        </w:tabs>
        <w:ind w:firstLine="851"/>
        <w:jc w:val="both"/>
        <w:rPr>
          <w:color w:val="000000" w:themeColor="text1"/>
        </w:rPr>
      </w:pPr>
      <w:r w:rsidRPr="009A672D">
        <w:rPr>
          <w:i/>
          <w:color w:val="000000" w:themeColor="text1"/>
        </w:rPr>
        <w:t xml:space="preserve">&lt;...&gt; </w:t>
      </w:r>
      <w:r w:rsidR="00E1159A" w:rsidRPr="009A672D">
        <w:rPr>
          <w:i/>
          <w:color w:val="000000" w:themeColor="text1"/>
        </w:rPr>
        <w:t>įtariamasis (kaltinamasis) bet kuriuo baudžiamojo proceso metu savo iniciatyva turi teisę atsisakyti gynėjo, o toks atsisakymas užfiksuojamas surašant protokolą (BPK</w:t>
      </w:r>
      <w:r w:rsidR="000533E4">
        <w:rPr>
          <w:i/>
          <w:color w:val="000000" w:themeColor="text1"/>
        </w:rPr>
        <w:t> </w:t>
      </w:r>
      <w:r w:rsidR="00E1159A" w:rsidRPr="009A672D">
        <w:rPr>
          <w:i/>
          <w:color w:val="000000" w:themeColor="text1"/>
        </w:rPr>
        <w:t>52</w:t>
      </w:r>
      <w:r w:rsidR="000533E4">
        <w:rPr>
          <w:i/>
          <w:color w:val="000000" w:themeColor="text1"/>
        </w:rPr>
        <w:t> </w:t>
      </w:r>
      <w:r w:rsidR="00E1159A" w:rsidRPr="009A672D">
        <w:rPr>
          <w:i/>
          <w:color w:val="000000" w:themeColor="text1"/>
        </w:rPr>
        <w:t xml:space="preserve">straipsnio 1 dalis). Iš bylos medžiagos matyti, kad ikiteisminio tyrimo tyrėja išaiškino įtariamajai R. Š. teisę turėti gynėją ir tai užfiksuota 2008 m. liepos 10 d. teisės turėti gynėją išaiškinimo protokole &lt;...&gt;. Baudžiamojoje byloje yra 2008 m. liepos 10 d. R. Š. pasirašytas protokolas dėl gynėjo atsisakymo &lt;...&gt;. Vadinasi, R. Š. pasinaudojo savo teise atsisakyti gynėjo, numatyta BPK 52 straipsnio 1 dalyje, ir tai, laikantis baudžiamojo proceso įstatymo reikalavimų, buvo tinkamai užfiksuota. BPK 51 straipsnio prasme gynėjo dalyvavimas nebuvo privalomas. Todėl tai, kad jos, kaip įtariamosios, apklausoje nedalyvavo gynėjas, negali būti laikoma teisės į gynybą pažeidimu. Be to, R. Š. neprarado ir jai nebuvo suvaržyta teisė gintis pačiai, taip pat kviestis ar prašyti paskirti jai gynėją (BPK 52 straipsnio 3 dalis), tuo ji ir pasinaudojo vėliau, 2008 m. rugpjūčio 20 d. antrojo pranešimo apie įtarimą pagal BK 145 straipsnio 1 dalį pateikimo metu &lt;...&gt;. </w:t>
      </w:r>
      <w:r w:rsidR="00AA1D78">
        <w:rPr>
          <w:i/>
          <w:color w:val="000000" w:themeColor="text1"/>
        </w:rPr>
        <w:t xml:space="preserve">&lt;...&gt; </w:t>
      </w:r>
      <w:r w:rsidR="00E1159A" w:rsidRPr="009A672D">
        <w:rPr>
          <w:i/>
          <w:color w:val="000000" w:themeColor="text1"/>
        </w:rPr>
        <w:t xml:space="preserve">Pažymėtina, kad duomenų, jog gynėjo buvo atsisakyta ne pačios R. Š. iniciatyva, o dėl ikiteisminio tyrimo pareigūnų įtakos – nėra. Atsižvelgdama į išdėstytus argumentus, teisėjų kolegija konstatuoja, kad šioje baudžiamojoje byloje gynėjo nedalyvavimas pranešant R. Š. apie įtarimą </w:t>
      </w:r>
      <w:r w:rsidR="000D0AB6">
        <w:rPr>
          <w:i/>
          <w:color w:val="000000" w:themeColor="text1"/>
        </w:rPr>
        <w:t>ir</w:t>
      </w:r>
      <w:r w:rsidR="00E1159A" w:rsidRPr="009A672D">
        <w:rPr>
          <w:i/>
          <w:color w:val="000000" w:themeColor="text1"/>
        </w:rPr>
        <w:t xml:space="preserve"> pirmą kartą apklausiant ją kaip įtariamąją nepažeidė i</w:t>
      </w:r>
      <w:r w:rsidR="00405EA7">
        <w:rPr>
          <w:i/>
          <w:color w:val="000000" w:themeColor="text1"/>
        </w:rPr>
        <w:t xml:space="preserve">r nesuvaržė jos teisės į gynybą </w:t>
      </w:r>
      <w:r w:rsidR="00405EA7">
        <w:rPr>
          <w:color w:val="000000" w:themeColor="text1"/>
        </w:rPr>
        <w:t xml:space="preserve">(kasacinė nutartis baudžiamojoje byloje Nr. </w:t>
      </w:r>
      <w:r w:rsidR="00405EA7" w:rsidRPr="00D611A7">
        <w:rPr>
          <w:color w:val="000000" w:themeColor="text1"/>
        </w:rPr>
        <w:t>2K-26/2010</w:t>
      </w:r>
      <w:r w:rsidR="00405EA7">
        <w:rPr>
          <w:color w:val="000000" w:themeColor="text1"/>
        </w:rPr>
        <w:t>).</w:t>
      </w:r>
    </w:p>
    <w:p w14:paraId="37C07CFA" w14:textId="1DD92CF7" w:rsidR="00055DD5" w:rsidRPr="000E0872" w:rsidRDefault="000E0872" w:rsidP="000E0872">
      <w:pPr>
        <w:ind w:firstLine="851"/>
        <w:jc w:val="both"/>
      </w:pPr>
      <w:r>
        <w:t>Į</w:t>
      </w:r>
      <w:r w:rsidR="00AA1D78" w:rsidRPr="00A24A7C">
        <w:rPr>
          <w:color w:val="000000" w:themeColor="text1"/>
        </w:rPr>
        <w:t xml:space="preserve">tariamojo (kaltinamojo) atsisakymas gynėjo ikiteisminio tyrimo pareigūnui, prokurorui ir teismui yra neprivalomas, jei kyla abejonių dėl jo galimybės </w:t>
      </w:r>
      <w:r w:rsidR="00A57CFA" w:rsidRPr="00A24A7C">
        <w:rPr>
          <w:color w:val="000000" w:themeColor="text1"/>
        </w:rPr>
        <w:t xml:space="preserve">veiksmingai </w:t>
      </w:r>
      <w:r w:rsidR="00AA1D78" w:rsidRPr="00A24A7C">
        <w:rPr>
          <w:color w:val="000000" w:themeColor="text1"/>
        </w:rPr>
        <w:t>pasinaudoti teise į gynybą (BPK 51 straipsnio 2 dalis, 52 straipsnio 2 dalis)</w:t>
      </w:r>
      <w:r w:rsidR="00AA1D78" w:rsidRPr="00D60ADF">
        <w:rPr>
          <w:color w:val="000000" w:themeColor="text1"/>
        </w:rPr>
        <w:t>.</w:t>
      </w:r>
      <w:r>
        <w:t xml:space="preserve"> </w:t>
      </w:r>
      <w:r w:rsidR="00AA1D78" w:rsidRPr="00A24A7C">
        <w:t>Gynėjo paskyrimas</w:t>
      </w:r>
      <w:r w:rsidR="00A24A7C" w:rsidRPr="00A24A7C">
        <w:t xml:space="preserve"> </w:t>
      </w:r>
      <w:r w:rsidR="00AA1D78" w:rsidRPr="00A24A7C">
        <w:t xml:space="preserve">įtariamajam (kaltinamajam) </w:t>
      </w:r>
      <w:r w:rsidR="00A24A7C" w:rsidRPr="00A24A7C">
        <w:t xml:space="preserve">tokiais atvejais </w:t>
      </w:r>
      <w:r w:rsidR="00AA1D78" w:rsidRPr="00A24A7C">
        <w:t xml:space="preserve">prieš jo valią </w:t>
      </w:r>
      <w:r w:rsidR="00A24A7C" w:rsidRPr="00A24A7C">
        <w:t xml:space="preserve">savaime </w:t>
      </w:r>
      <w:r w:rsidR="00AA1D78" w:rsidRPr="00A24A7C">
        <w:t>nepažeidžia teisės į teisingą bylos nagrinėjimą</w:t>
      </w:r>
      <w:r w:rsidR="00AA1D78">
        <w:t xml:space="preserve">. </w:t>
      </w:r>
      <w:r w:rsidR="00850A76">
        <w:t xml:space="preserve">Šis išaiškinimas pateiktas kasacinėje nutartyje baudžiamojoje </w:t>
      </w:r>
      <w:r w:rsidR="00850A76" w:rsidRPr="00055DD5">
        <w:t xml:space="preserve">byloje Nr. </w:t>
      </w:r>
      <w:r w:rsidR="00055DD5" w:rsidRPr="00055DD5">
        <w:rPr>
          <w:color w:val="000000" w:themeColor="text1"/>
        </w:rPr>
        <w:t>2K-157/2008</w:t>
      </w:r>
      <w:r w:rsidR="00055DD5">
        <w:rPr>
          <w:color w:val="000000" w:themeColor="text1"/>
        </w:rPr>
        <w:t>, kurioje konstatuota, kad teismas</w:t>
      </w:r>
      <w:r w:rsidR="000D0AB6">
        <w:rPr>
          <w:color w:val="000000" w:themeColor="text1"/>
        </w:rPr>
        <w:t>,</w:t>
      </w:r>
      <w:r w:rsidR="00055DD5">
        <w:rPr>
          <w:color w:val="000000" w:themeColor="text1"/>
        </w:rPr>
        <w:t xml:space="preserve"> suabejojęs nuteistojo galimybe savarankiškai pasinaudoti teise į gynybą, pagrįstai netenkino prašymo atsisakyti gynėjo: </w:t>
      </w:r>
    </w:p>
    <w:p w14:paraId="5634BC85" w14:textId="7B90FAE1" w:rsidR="005C7477" w:rsidRDefault="005C7477" w:rsidP="005C7477">
      <w:pPr>
        <w:pStyle w:val="prastasistinklapis"/>
        <w:spacing w:before="0" w:beforeAutospacing="0" w:after="0" w:afterAutospacing="0"/>
        <w:ind w:firstLine="720"/>
        <w:jc w:val="both"/>
        <w:rPr>
          <w:i/>
        </w:rPr>
      </w:pPr>
      <w:r w:rsidRPr="00055DD5">
        <w:rPr>
          <w:i/>
        </w:rPr>
        <w:t>Pagal BPK</w:t>
      </w:r>
      <w:r w:rsidR="001E0A84">
        <w:rPr>
          <w:i/>
        </w:rPr>
        <w:t> </w:t>
      </w:r>
      <w:r w:rsidRPr="00055DD5">
        <w:rPr>
          <w:i/>
        </w:rPr>
        <w:t>52</w:t>
      </w:r>
      <w:r w:rsidR="001E0A84">
        <w:rPr>
          <w:i/>
        </w:rPr>
        <w:t> </w:t>
      </w:r>
      <w:r w:rsidRPr="00055DD5">
        <w:rPr>
          <w:i/>
        </w:rPr>
        <w:t>straipsnio 1 dalį kaltinamasis (nuteistasis) turi konstitucinę pasirinkimo laisvę gintis pačiam ar padedant advokatui – gynėjui. Pasinaudodamas šia laisve kaltinamasis (nuteistasis) turi teisę bet kuriame bylos nagrinėjimo etape atsisakyti gynėjo paslaugų. Vis dėlto kaltinamojo atsisakymas gynėjo yra teismui neprivalomas tada, kai kyla abejonių dėl jo galimybės pasinaudoti teise į gynybą (BPK 52 straipsnio 2 dalis). Europos Žmogaus Teisių Teismas 1992</w:t>
      </w:r>
      <w:r w:rsidR="001E0A84">
        <w:rPr>
          <w:i/>
        </w:rPr>
        <w:t> </w:t>
      </w:r>
      <w:r w:rsidRPr="00055DD5">
        <w:rPr>
          <w:i/>
        </w:rPr>
        <w:t xml:space="preserve">m. rugsėjo 25 d. byloje </w:t>
      </w:r>
      <w:proofErr w:type="spellStart"/>
      <w:r w:rsidRPr="00055DD5">
        <w:rPr>
          <w:i/>
        </w:rPr>
        <w:t>Croissant</w:t>
      </w:r>
      <w:proofErr w:type="spellEnd"/>
      <w:r w:rsidRPr="00055DD5">
        <w:rPr>
          <w:i/>
        </w:rPr>
        <w:t xml:space="preserve"> prieš Vokietiją išaiškino, kad gynėjo paskyrimas kaltinamajam prieš jo valią nepažeidžia Europos žmogaus teisių ir pagrindinių laisvių apsaugos konvencijos 6 straipsnio 3 dalies c punkto bei 6 straipsnio 1 dalyje įtvirtintos teisės į teisingą bylos nagrinėjimą. Nagrinėjamu atveju bylos proceso, kaip visumos, įvertinimas leidžia konstatuoti, kad iš kasatoriaus E. G. nebuvo atimta konstitucinė teisė į teisingą bylos nagrinėjimą. Ikiteisminio tyrimo metu ir bylą pagreitinto proceso tvarka nagrinėjant teisiamajame posėdyje, E. G. buvo teikiama reikiama teisinė pagalba, užtikrintas gynėjo dalyvavimas. Byloje nėra duomenų apie kaltinamajam (nuteistajam) paskirto gynėjo nesugebėjimą veiksmingai ginti savo ginamojo. Priešingai, iš protokolų turinio matyti, kad pirmosios ir apeliacinės instancijos teismo posėdžiuose gynėjo teisinė pagalba kasatoriui buvo suteikta kvalifikuotai. Nuteistasis (apeliantas) valstybės garantuojamą teisinę pagalbą teikiančio gynėjo paslaugų atsisakė nemotyvuotai, todėl suabejojusi suimto apelianto galimybe savarankiškai pasinaudoti teise į gynybą apeliacinio teismo teisėjų kolegija pagrįstai tokio prašymo netenkino</w:t>
      </w:r>
      <w:r w:rsidR="00055DD5">
        <w:rPr>
          <w:i/>
        </w:rPr>
        <w:t xml:space="preserve"> &lt;...&gt;</w:t>
      </w:r>
      <w:r w:rsidRPr="00055DD5">
        <w:rPr>
          <w:i/>
        </w:rPr>
        <w:t>. Atsižvelgiant į tai, darytina išvada, kad nuteistojo E. G. teisės į gynybą kasaciniame skunde keliamu aspektu nebuvo pažeistos.</w:t>
      </w:r>
    </w:p>
    <w:p w14:paraId="40311774" w14:textId="1831BB0F" w:rsidR="001E0A84" w:rsidRPr="00EE275C" w:rsidRDefault="005E4BC6" w:rsidP="00EE275C">
      <w:pPr>
        <w:pStyle w:val="prastasistinklapis"/>
        <w:spacing w:before="0" w:beforeAutospacing="0" w:after="0" w:afterAutospacing="0"/>
        <w:ind w:firstLine="720"/>
        <w:jc w:val="both"/>
        <w:rPr>
          <w:i/>
        </w:rPr>
      </w:pPr>
      <w:r>
        <w:t>Kasacin</w:t>
      </w:r>
      <w:r w:rsidR="00582C48">
        <w:t>ės instancijos</w:t>
      </w:r>
      <w:r w:rsidR="002A7430">
        <w:t xml:space="preserve"> teismo praktikoje, vadovaujantis, be kita ko, EŽTT praktika, pabrėž</w:t>
      </w:r>
      <w:r w:rsidR="000D0AB6">
        <w:t>iama</w:t>
      </w:r>
      <w:r w:rsidR="002A7430">
        <w:t xml:space="preserve">, kad </w:t>
      </w:r>
      <w:r w:rsidR="00FC1C47">
        <w:t xml:space="preserve">priimamas gali būti tik tinkamas gynėjo </w:t>
      </w:r>
      <w:r w:rsidR="00CC0806">
        <w:t xml:space="preserve">atsisakymas (pavyzdžiui, kasacinė </w:t>
      </w:r>
      <w:r w:rsidR="00CC0806">
        <w:lastRenderedPageBreak/>
        <w:t xml:space="preserve">nutartis baudžiamojoje byloje </w:t>
      </w:r>
      <w:r w:rsidR="00FC1C47" w:rsidRPr="00FC1C47">
        <w:t>Nr. 2K-462-697/2015</w:t>
      </w:r>
      <w:r w:rsidR="00FC1C47">
        <w:t>).</w:t>
      </w:r>
      <w:r w:rsidR="00FC1C47" w:rsidRPr="00FC1C47">
        <w:t xml:space="preserve"> </w:t>
      </w:r>
      <w:r w:rsidR="0039155D">
        <w:t xml:space="preserve">Pagal EŽTT praktiką </w:t>
      </w:r>
      <w:r w:rsidR="00E642CF" w:rsidRPr="00D611A7">
        <w:rPr>
          <w:color w:val="000000" w:themeColor="text1"/>
        </w:rPr>
        <w:t xml:space="preserve"> Konvencijos 6</w:t>
      </w:r>
      <w:r w:rsidR="00E642CF">
        <w:rPr>
          <w:color w:val="000000" w:themeColor="text1"/>
        </w:rPr>
        <w:t xml:space="preserve"> </w:t>
      </w:r>
      <w:r w:rsidR="00E642CF" w:rsidRPr="00D611A7">
        <w:rPr>
          <w:color w:val="000000" w:themeColor="text1"/>
        </w:rPr>
        <w:t>straipsnyje garantuojamų teisių</w:t>
      </w:r>
      <w:r w:rsidR="0039155D">
        <w:rPr>
          <w:color w:val="000000" w:themeColor="text1"/>
        </w:rPr>
        <w:t xml:space="preserve"> (taigi ir teisės į gynėjo pagalbą)</w:t>
      </w:r>
      <w:r w:rsidR="00E642CF" w:rsidRPr="00D611A7">
        <w:rPr>
          <w:color w:val="000000" w:themeColor="text1"/>
        </w:rPr>
        <w:t xml:space="preserve"> atsisakymas pripažįstamas tinkamu tik tuo atveju, kai galima padaryti neabejotiną išvadą, jog asmuo sąmoningai atsisako atitinkamos teisės; atsisakymas turi būti lydimas minimalių garantijų, atitinkančių šios teisės svarbą, ir </w:t>
      </w:r>
      <w:r w:rsidR="00E642CF">
        <w:rPr>
          <w:color w:val="000000" w:themeColor="text1"/>
        </w:rPr>
        <w:t xml:space="preserve">turi </w:t>
      </w:r>
      <w:r w:rsidR="00E642CF" w:rsidRPr="00D611A7">
        <w:rPr>
          <w:color w:val="000000" w:themeColor="text1"/>
        </w:rPr>
        <w:t>neprieštarauti svarbiam viešam interesui (p</w:t>
      </w:r>
      <w:r w:rsidR="00E642CF">
        <w:rPr>
          <w:color w:val="000000" w:themeColor="text1"/>
        </w:rPr>
        <w:t>a</w:t>
      </w:r>
      <w:r w:rsidR="00E642CF" w:rsidRPr="00D611A7">
        <w:rPr>
          <w:color w:val="000000" w:themeColor="text1"/>
        </w:rPr>
        <w:t>v</w:t>
      </w:r>
      <w:r w:rsidR="00E642CF">
        <w:rPr>
          <w:color w:val="000000" w:themeColor="text1"/>
        </w:rPr>
        <w:t xml:space="preserve">yzdžiui, </w:t>
      </w:r>
      <w:r w:rsidR="00E642CF" w:rsidRPr="00D611A7">
        <w:rPr>
          <w:color w:val="000000" w:themeColor="text1"/>
        </w:rPr>
        <w:t>2008</w:t>
      </w:r>
      <w:r w:rsidR="00E642CF">
        <w:rPr>
          <w:color w:val="000000" w:themeColor="text1"/>
        </w:rPr>
        <w:t xml:space="preserve"> </w:t>
      </w:r>
      <w:r w:rsidR="00E642CF" w:rsidRPr="00D611A7">
        <w:rPr>
          <w:color w:val="000000" w:themeColor="text1"/>
        </w:rPr>
        <w:t xml:space="preserve">m. gruodžio 11 d. sprendimas byloje </w:t>
      </w:r>
      <w:proofErr w:type="spellStart"/>
      <w:r w:rsidR="00E642CF" w:rsidRPr="00817612">
        <w:rPr>
          <w:i/>
          <w:iCs/>
          <w:color w:val="000000" w:themeColor="text1"/>
        </w:rPr>
        <w:t>Panovits</w:t>
      </w:r>
      <w:proofErr w:type="spellEnd"/>
      <w:r w:rsidR="00E642CF" w:rsidRPr="00817612">
        <w:rPr>
          <w:i/>
          <w:iCs/>
          <w:color w:val="000000" w:themeColor="text1"/>
        </w:rPr>
        <w:t xml:space="preserve"> prieš Kiprą</w:t>
      </w:r>
      <w:r w:rsidR="00E642CF" w:rsidRPr="00D611A7">
        <w:rPr>
          <w:color w:val="000000" w:themeColor="text1"/>
        </w:rPr>
        <w:t>, peticijos Nr.</w:t>
      </w:r>
      <w:r w:rsidR="00E642CF">
        <w:rPr>
          <w:rStyle w:val="apple-converted-space"/>
          <w:color w:val="000000" w:themeColor="text1"/>
        </w:rPr>
        <w:t xml:space="preserve"> </w:t>
      </w:r>
      <w:r w:rsidR="00C14B8D">
        <w:rPr>
          <w:color w:val="000000" w:themeColor="text1"/>
        </w:rPr>
        <w:t>4268/04</w:t>
      </w:r>
      <w:r w:rsidR="00C14B8D" w:rsidRPr="00A24A7C">
        <w:rPr>
          <w:color w:val="000000" w:themeColor="text1"/>
        </w:rPr>
        <w:t xml:space="preserve">). </w:t>
      </w:r>
      <w:bookmarkStart w:id="101" w:name="pnTP1_10000133_byla"/>
      <w:r w:rsidR="00C14B8D" w:rsidRPr="00A24A7C">
        <w:rPr>
          <w:color w:val="000000" w:themeColor="text1"/>
        </w:rPr>
        <w:t>Todėl ikiteisminio tyrimo metu ar bylą nagrinėjant teisme turi būti itin kruopščiai vertinamas neregių, kurčių, nebylių ir kitų asmenų, kurie dėl fizinių ar psichinių trūkumų yra itin pažeidžiami, pareikštas gynėjo atsisakymas. Esant BPK 51 straipsnio 1 dalies 2 punkte nurodytoms sąlygoms</w:t>
      </w:r>
      <w:r w:rsidR="000D0AB6">
        <w:rPr>
          <w:color w:val="000000" w:themeColor="text1"/>
        </w:rPr>
        <w:t>,</w:t>
      </w:r>
      <w:r w:rsidR="00C14B8D" w:rsidRPr="00A24A7C">
        <w:rPr>
          <w:color w:val="000000" w:themeColor="text1"/>
        </w:rPr>
        <w:t xml:space="preserve"> gynėjo atsisakymas, dėl kurio asmens, negalinčio pasinaudoti savo teise į gynybą, teisės bei teisėti interesai nebūtų reikiamai ginami, neturi būti priimamas.</w:t>
      </w:r>
      <w:bookmarkEnd w:id="101"/>
      <w:r w:rsidR="00C14B8D">
        <w:rPr>
          <w:color w:val="000000" w:themeColor="text1"/>
        </w:rPr>
        <w:t xml:space="preserve"> </w:t>
      </w:r>
      <w:r w:rsidR="0017693E">
        <w:rPr>
          <w:color w:val="000000" w:themeColor="text1"/>
        </w:rPr>
        <w:t>Kaip antai,</w:t>
      </w:r>
      <w:r w:rsidR="001E0A84">
        <w:rPr>
          <w:color w:val="000000" w:themeColor="text1"/>
        </w:rPr>
        <w:t xml:space="preserve"> kasacinėje nutartyje baudžiamojoje byloje </w:t>
      </w:r>
      <w:r w:rsidR="001E0A84" w:rsidRPr="004B04F9">
        <w:rPr>
          <w:color w:val="000000" w:themeColor="text1"/>
        </w:rPr>
        <w:t>Nr. 2K-462-697/2015</w:t>
      </w:r>
      <w:r w:rsidR="001E0A84">
        <w:rPr>
          <w:color w:val="000000" w:themeColor="text1"/>
        </w:rPr>
        <w:t xml:space="preserve"> konstatuota, kad</w:t>
      </w:r>
      <w:r w:rsidR="000D0AB6">
        <w:rPr>
          <w:color w:val="000000" w:themeColor="text1"/>
        </w:rPr>
        <w:t>,</w:t>
      </w:r>
      <w:r w:rsidR="001E0A84">
        <w:rPr>
          <w:color w:val="000000" w:themeColor="text1"/>
        </w:rPr>
        <w:t xml:space="preserve"> </w:t>
      </w:r>
      <w:r w:rsidR="00B34A6C">
        <w:rPr>
          <w:color w:val="000000" w:themeColor="text1"/>
        </w:rPr>
        <w:t>neužtikrinus būtin</w:t>
      </w:r>
      <w:r w:rsidR="00B45318">
        <w:rPr>
          <w:color w:val="000000" w:themeColor="text1"/>
        </w:rPr>
        <w:t>o</w:t>
      </w:r>
      <w:r w:rsidR="00B34A6C">
        <w:rPr>
          <w:color w:val="000000" w:themeColor="text1"/>
        </w:rPr>
        <w:t xml:space="preserve"> gynėjo dalyvavim</w:t>
      </w:r>
      <w:r w:rsidR="00B45318">
        <w:rPr>
          <w:color w:val="000000" w:themeColor="text1"/>
        </w:rPr>
        <w:t>o</w:t>
      </w:r>
      <w:r w:rsidR="00B34A6C">
        <w:rPr>
          <w:color w:val="000000" w:themeColor="text1"/>
        </w:rPr>
        <w:t xml:space="preserve">, įtariamasis (kuris gynėjo atsisakė) </w:t>
      </w:r>
      <w:r w:rsidR="001E0A84">
        <w:t xml:space="preserve">dėl fizinių trūkumų ir </w:t>
      </w:r>
      <w:r w:rsidR="001E0A84" w:rsidRPr="00B1682D">
        <w:rPr>
          <w:color w:val="000000" w:themeColor="text1"/>
        </w:rPr>
        <w:t>senyv</w:t>
      </w:r>
      <w:r w:rsidR="001E0A84">
        <w:rPr>
          <w:color w:val="000000" w:themeColor="text1"/>
        </w:rPr>
        <w:t>o</w:t>
      </w:r>
      <w:r w:rsidR="001E0A84" w:rsidRPr="00B1682D">
        <w:rPr>
          <w:color w:val="000000" w:themeColor="text1"/>
        </w:rPr>
        <w:t xml:space="preserve"> amži</w:t>
      </w:r>
      <w:r w:rsidR="001E0A84">
        <w:rPr>
          <w:color w:val="000000" w:themeColor="text1"/>
        </w:rPr>
        <w:t>aus</w:t>
      </w:r>
      <w:r w:rsidR="001E0A84" w:rsidRPr="004B04F9">
        <w:rPr>
          <w:i/>
          <w:color w:val="000000" w:themeColor="text1"/>
        </w:rPr>
        <w:t xml:space="preserve"> </w:t>
      </w:r>
      <w:r w:rsidR="001E0A84">
        <w:t xml:space="preserve">praktiškai negalėjo veiksmingai įgyvendinti savo teisės į gynybą viso ikiteisminio tyrimo metu: </w:t>
      </w:r>
      <w:r w:rsidR="001E0A84">
        <w:rPr>
          <w:color w:val="000000" w:themeColor="text1"/>
        </w:rPr>
        <w:t xml:space="preserve"> </w:t>
      </w:r>
    </w:p>
    <w:p w14:paraId="365D8E83" w14:textId="2A00AEC1" w:rsidR="001E0A84" w:rsidRPr="004B04F9" w:rsidRDefault="001E0A84" w:rsidP="001E0A84">
      <w:pPr>
        <w:pStyle w:val="prastasistinklapis"/>
        <w:shd w:val="clear" w:color="auto" w:fill="FFFFFF"/>
        <w:spacing w:before="0" w:beforeAutospacing="0" w:after="0" w:afterAutospacing="0"/>
        <w:ind w:firstLine="720"/>
        <w:jc w:val="both"/>
        <w:rPr>
          <w:i/>
          <w:color w:val="000000" w:themeColor="text1"/>
        </w:rPr>
      </w:pPr>
      <w:r w:rsidRPr="004B04F9">
        <w:rPr>
          <w:i/>
          <w:color w:val="000000" w:themeColor="text1"/>
        </w:rPr>
        <w:t xml:space="preserve">&lt;...&gt; teisinės pagalbos garantijos asmenims, turintiems fizinių </w:t>
      </w:r>
      <w:r w:rsidR="000D0AB6">
        <w:rPr>
          <w:i/>
          <w:color w:val="000000" w:themeColor="text1"/>
        </w:rPr>
        <w:t>bei</w:t>
      </w:r>
      <w:r w:rsidRPr="004B04F9">
        <w:rPr>
          <w:i/>
          <w:color w:val="000000" w:themeColor="text1"/>
        </w:rPr>
        <w:t xml:space="preserve"> psichinių trūkumų </w:t>
      </w:r>
      <w:r w:rsidR="000D0AB6">
        <w:rPr>
          <w:i/>
          <w:color w:val="000000" w:themeColor="text1"/>
        </w:rPr>
        <w:t>ir</w:t>
      </w:r>
      <w:r w:rsidRPr="004B04F9">
        <w:rPr>
          <w:i/>
          <w:color w:val="000000" w:themeColor="text1"/>
        </w:rPr>
        <w:t xml:space="preserve"> atsižvelgiant į bylos aplinkybių sudėtingumą, yra įtvirtintos</w:t>
      </w:r>
      <w:r w:rsidRPr="004B04F9">
        <w:rPr>
          <w:rStyle w:val="apple-converted-space"/>
          <w:i/>
          <w:color w:val="000000" w:themeColor="text1"/>
        </w:rPr>
        <w:t xml:space="preserve"> </w:t>
      </w:r>
      <w:hyperlink r:id="rId40" w:tgtFrame="_blank" w:tooltip="Lietuvos Respublikos įstatymas " w:history="1">
        <w:r w:rsidRPr="004B04F9">
          <w:rPr>
            <w:rStyle w:val="Hipersaitas"/>
            <w:i/>
            <w:iCs/>
            <w:color w:val="000000" w:themeColor="text1"/>
            <w:u w:val="none"/>
          </w:rPr>
          <w:t>BPK</w:t>
        </w:r>
      </w:hyperlink>
      <w:r w:rsidRPr="004B04F9">
        <w:rPr>
          <w:i/>
          <w:color w:val="000000" w:themeColor="text1"/>
        </w:rPr>
        <w:t xml:space="preserve"> </w:t>
      </w:r>
      <w:hyperlink r:id="rId41" w:tgtFrame="_blank" w:tooltip="Nušalinimas tardytojo ir kvotėjo" w:history="1">
        <w:r w:rsidRPr="004B04F9">
          <w:rPr>
            <w:rStyle w:val="Hipersaitas"/>
            <w:i/>
            <w:iCs/>
            <w:color w:val="000000" w:themeColor="text1"/>
            <w:u w:val="none"/>
          </w:rPr>
          <w:t>51</w:t>
        </w:r>
      </w:hyperlink>
      <w:r w:rsidRPr="004B04F9">
        <w:rPr>
          <w:i/>
          <w:color w:val="000000" w:themeColor="text1"/>
        </w:rPr>
        <w:t xml:space="preserve"> straipsnio 1 dalies 2 punkte, kuris numato atvejus, kai gynėjo dalyvavimas yra būtinas. Šią normą sistemiškai aiškinant su</w:t>
      </w:r>
      <w:r>
        <w:rPr>
          <w:i/>
          <w:color w:val="000000" w:themeColor="text1"/>
        </w:rPr>
        <w:t xml:space="preserve"> </w:t>
      </w:r>
      <w:hyperlink r:id="rId42" w:tgtFrame="_blank" w:tooltip="Lietuvos Respublikos įstatymas " w:history="1">
        <w:r w:rsidRPr="004B04F9">
          <w:rPr>
            <w:rStyle w:val="Hipersaitas"/>
            <w:i/>
            <w:iCs/>
            <w:color w:val="000000" w:themeColor="text1"/>
            <w:u w:val="none"/>
          </w:rPr>
          <w:t>BPK</w:t>
        </w:r>
      </w:hyperlink>
      <w:r>
        <w:rPr>
          <w:i/>
          <w:color w:val="000000" w:themeColor="text1"/>
        </w:rPr>
        <w:t xml:space="preserve"> </w:t>
      </w:r>
      <w:hyperlink r:id="rId43" w:tgtFrame="_blank" w:tooltip="Kaltinamasis" w:history="1">
        <w:r w:rsidRPr="004B04F9">
          <w:rPr>
            <w:rStyle w:val="Hipersaitas"/>
            <w:i/>
            <w:iCs/>
            <w:color w:val="000000" w:themeColor="text1"/>
            <w:u w:val="none"/>
          </w:rPr>
          <w:t>52</w:t>
        </w:r>
      </w:hyperlink>
      <w:r>
        <w:rPr>
          <w:rStyle w:val="apple-converted-space"/>
          <w:i/>
          <w:color w:val="000000" w:themeColor="text1"/>
        </w:rPr>
        <w:t xml:space="preserve"> </w:t>
      </w:r>
      <w:r w:rsidRPr="004B04F9">
        <w:rPr>
          <w:i/>
          <w:color w:val="000000" w:themeColor="text1"/>
        </w:rPr>
        <w:t>straipsnio</w:t>
      </w:r>
      <w:r>
        <w:rPr>
          <w:rStyle w:val="apple-converted-space"/>
          <w:i/>
          <w:color w:val="000000" w:themeColor="text1"/>
        </w:rPr>
        <w:t xml:space="preserve"> </w:t>
      </w:r>
      <w:r w:rsidRPr="004B04F9">
        <w:rPr>
          <w:i/>
          <w:color w:val="000000" w:themeColor="text1"/>
        </w:rPr>
        <w:t>2</w:t>
      </w:r>
      <w:r>
        <w:rPr>
          <w:rStyle w:val="apple-converted-space"/>
          <w:i/>
          <w:color w:val="000000" w:themeColor="text1"/>
        </w:rPr>
        <w:t xml:space="preserve"> </w:t>
      </w:r>
      <w:r w:rsidRPr="004B04F9">
        <w:rPr>
          <w:i/>
          <w:color w:val="000000" w:themeColor="text1"/>
        </w:rPr>
        <w:t>dalimi, kuri numato, kad asmens, kuris dėl fizinių ir psichinių trūkumų bei kitų įstatyme nurodytų priežasčių negali tinkamai pasinaudoti teise į gynybą, pareikštas atsisakymas gynėjo nėra privalomas ikiteisminio tyrimo pareigūnui, prokurorui ar teismui</w:t>
      </w:r>
      <w:r w:rsidR="000D0AB6">
        <w:rPr>
          <w:i/>
          <w:color w:val="000000" w:themeColor="text1"/>
        </w:rPr>
        <w:t>,</w:t>
      </w:r>
      <w:r w:rsidRPr="004B04F9">
        <w:rPr>
          <w:i/>
          <w:color w:val="000000" w:themeColor="text1"/>
        </w:rPr>
        <w:t xml:space="preserve"> laikytina, jog esant</w:t>
      </w:r>
      <w:r>
        <w:rPr>
          <w:i/>
          <w:color w:val="000000" w:themeColor="text1"/>
        </w:rPr>
        <w:t xml:space="preserve"> </w:t>
      </w:r>
      <w:hyperlink r:id="rId44" w:tgtFrame="_blank" w:tooltip="Lietuvos Respublikos įstatymas " w:history="1">
        <w:r w:rsidRPr="004B04F9">
          <w:rPr>
            <w:rStyle w:val="Hipersaitas"/>
            <w:i/>
            <w:iCs/>
            <w:color w:val="000000" w:themeColor="text1"/>
            <w:u w:val="none"/>
          </w:rPr>
          <w:t>BPK</w:t>
        </w:r>
      </w:hyperlink>
      <w:r>
        <w:rPr>
          <w:i/>
          <w:color w:val="000000" w:themeColor="text1"/>
        </w:rPr>
        <w:t xml:space="preserve"> </w:t>
      </w:r>
      <w:hyperlink r:id="rId45" w:tgtFrame="_blank" w:tooltip="Nušalinimas tardytojo ir kvotėjo" w:history="1">
        <w:r w:rsidRPr="004B04F9">
          <w:rPr>
            <w:rStyle w:val="Hipersaitas"/>
            <w:i/>
            <w:iCs/>
            <w:color w:val="000000" w:themeColor="text1"/>
            <w:u w:val="none"/>
          </w:rPr>
          <w:t>51</w:t>
        </w:r>
      </w:hyperlink>
      <w:r>
        <w:rPr>
          <w:rStyle w:val="apple-converted-space"/>
          <w:i/>
          <w:color w:val="000000" w:themeColor="text1"/>
        </w:rPr>
        <w:t xml:space="preserve"> </w:t>
      </w:r>
      <w:r w:rsidRPr="004B04F9">
        <w:rPr>
          <w:i/>
          <w:color w:val="000000" w:themeColor="text1"/>
        </w:rPr>
        <w:t>straipsnio</w:t>
      </w:r>
      <w:r>
        <w:rPr>
          <w:rStyle w:val="apple-converted-space"/>
          <w:i/>
          <w:color w:val="000000" w:themeColor="text1"/>
        </w:rPr>
        <w:t xml:space="preserve"> </w:t>
      </w:r>
      <w:r w:rsidRPr="004B04F9">
        <w:rPr>
          <w:i/>
          <w:color w:val="000000" w:themeColor="text1"/>
        </w:rPr>
        <w:t>2</w:t>
      </w:r>
      <w:r>
        <w:rPr>
          <w:rStyle w:val="apple-converted-space"/>
          <w:i/>
          <w:color w:val="000000" w:themeColor="text1"/>
        </w:rPr>
        <w:t xml:space="preserve"> </w:t>
      </w:r>
      <w:r w:rsidRPr="004B04F9">
        <w:rPr>
          <w:i/>
          <w:color w:val="000000" w:themeColor="text1"/>
        </w:rPr>
        <w:t>punkte nurodytoms sąlygoms atsisakymas gynėjo, dėl kurio asmuo, negalintis pasinaudoti savo teise į gynybą, liktų nepadedamas gynėjo ir jo teisės bei teisėti interesai nebūtų reikiamai ginami, neturi būti priimamas.</w:t>
      </w:r>
    </w:p>
    <w:p w14:paraId="3E311B78" w14:textId="349183F0" w:rsidR="001E0A84" w:rsidRPr="004B04F9" w:rsidRDefault="001E0A84" w:rsidP="001E0A84">
      <w:pPr>
        <w:pStyle w:val="prastasistinklapis"/>
        <w:shd w:val="clear" w:color="auto" w:fill="FFFFFF"/>
        <w:spacing w:before="0" w:beforeAutospacing="0" w:after="0" w:afterAutospacing="0"/>
        <w:ind w:firstLine="720"/>
        <w:jc w:val="both"/>
        <w:rPr>
          <w:i/>
          <w:color w:val="000000" w:themeColor="text1"/>
        </w:rPr>
      </w:pPr>
      <w:r>
        <w:rPr>
          <w:i/>
          <w:color w:val="000000" w:themeColor="text1"/>
        </w:rPr>
        <w:t xml:space="preserve">&lt;...&gt; </w:t>
      </w:r>
      <w:r w:rsidRPr="004B04F9">
        <w:rPr>
          <w:i/>
          <w:color w:val="000000" w:themeColor="text1"/>
        </w:rPr>
        <w:t>B. Z. kaip įtariamasis apklaustas 2014 m. vasario 17 d.; jam buvo išaiškinta teisė turėti gynėją, tačiau gynėjo jis atsisakė. Atkreiptinas dėmesys į tai, kad apklausos metu B. Z. buvo 88 metai. Iš ranka rašytų jo tekstų matyti, kad asmuo turi sunkumų su rašyba, protokoluose nenurodyta, tačiau jau vėliau teismui pateikti dokumentai patvirtina ir tai, kad B. Z. negirdi 80–84 proc., mažai padeda ir klausos aparatas. Esant tokiems akivaizdiems asmens fiziniams trūkumams bei atsižvel</w:t>
      </w:r>
      <w:r w:rsidR="000D0AB6">
        <w:rPr>
          <w:i/>
          <w:color w:val="000000" w:themeColor="text1"/>
        </w:rPr>
        <w:t xml:space="preserve">giant į įtariamojo senyvą amžių, </w:t>
      </w:r>
      <w:r w:rsidRPr="004B04F9">
        <w:rPr>
          <w:i/>
          <w:color w:val="000000" w:themeColor="text1"/>
        </w:rPr>
        <w:t>ribojantį galimybę suvokti įtarimų bei atliekamų ikiteisminio tyrimo veiksmų esmę, tyrėja privalėjo paskirti jam gynėją tam, kad užtikrintų realias galimybes gintis nuo pareikšto kaltinimo. Šiuo atveju atsisakymas gynėjo, juolab nenurodant motyvų, yra neprivalomas ikiteisminio tyrimo pareigūnui.</w:t>
      </w:r>
    </w:p>
    <w:p w14:paraId="7CF7A94D" w14:textId="3C907F54" w:rsidR="001E0A84" w:rsidRPr="004B04F9" w:rsidRDefault="001E0A84" w:rsidP="001E0A84">
      <w:pPr>
        <w:pStyle w:val="prastasistinklapis"/>
        <w:shd w:val="clear" w:color="auto" w:fill="FFFFFF"/>
        <w:spacing w:before="0" w:beforeAutospacing="0" w:after="0" w:afterAutospacing="0"/>
        <w:ind w:firstLine="720"/>
        <w:jc w:val="both"/>
        <w:rPr>
          <w:i/>
          <w:color w:val="000000" w:themeColor="text1"/>
        </w:rPr>
      </w:pPr>
      <w:r w:rsidRPr="004B04F9">
        <w:rPr>
          <w:i/>
          <w:color w:val="000000" w:themeColor="text1"/>
        </w:rPr>
        <w:t>Atkreiptinas dėmesys ir į kitus baudžiamojo proceso įstatymo pažeidimus šios bylos ikiteisminio tyrimo metu. Vertinant ikiteisminio tyrimo veiksmus su B. Z. pažymėtina, jog įtariamojo apklausos protokole nurodyta, kad jis kaltu neprisipažįsta, pasilieka prie ankstesnių parodymų, daugiau jokių aplinkybių apklausos protokole neišdėstyta. Dėl šių parodymų nuorodos į ankstesnę apklausą, atkreiptinas dėmesys, jog ankstesnėje apklausoje B. Z. buvo apklaustas ne kaip įtariamasis, o kaip liudytojas</w:t>
      </w:r>
      <w:r w:rsidR="000D0AB6">
        <w:rPr>
          <w:i/>
          <w:color w:val="000000" w:themeColor="text1"/>
        </w:rPr>
        <w:t>,</w:t>
      </w:r>
      <w:r w:rsidRPr="004B04F9">
        <w:rPr>
          <w:i/>
          <w:color w:val="000000" w:themeColor="text1"/>
        </w:rPr>
        <w:t xml:space="preserve"> ir davė detalius parodymus dėl įvykio. Vėlgi, kaltinamajame akte išdėstant įtariamojo parodymus, remiamasi B. Z. parodymais, kuriuos jis davė apklaustas kaip liudytojas. </w:t>
      </w:r>
      <w:r w:rsidR="000D0AB6">
        <w:rPr>
          <w:i/>
          <w:color w:val="000000" w:themeColor="text1"/>
        </w:rPr>
        <w:t>Be</w:t>
      </w:r>
      <w:r w:rsidRPr="004B04F9">
        <w:rPr>
          <w:i/>
          <w:color w:val="000000" w:themeColor="text1"/>
        </w:rPr>
        <w:t xml:space="preserve"> visų šių pažeidimų</w:t>
      </w:r>
      <w:r w:rsidR="000D0AB6">
        <w:rPr>
          <w:i/>
          <w:color w:val="000000" w:themeColor="text1"/>
        </w:rPr>
        <w:t>,</w:t>
      </w:r>
      <w:r w:rsidRPr="004B04F9">
        <w:rPr>
          <w:i/>
          <w:color w:val="000000" w:themeColor="text1"/>
        </w:rPr>
        <w:t xml:space="preserve"> paminėtina ir tai, kad akistatų protokoluose su liudytoja S. P., liudytoju S. G. ir nukentėjusiuoju A. P. B. Z. parodymai pažodžiui atitinka jo parodymus, kuriuos jis davė apklausiamas kaip liudytojas. Šie duomenys patvirtina, kad ikiteisminio tyrimo veiksmai su B. Z. realiai nebuvo atliekami, o tik tiražuojami nukopijuojant parodymus iš jo kaip liudytojo apklausos protokolo.</w:t>
      </w:r>
    </w:p>
    <w:p w14:paraId="4426DF97" w14:textId="77777777" w:rsidR="001E0A84" w:rsidRDefault="001E0A84" w:rsidP="001E0A84">
      <w:pPr>
        <w:pStyle w:val="prastasistinklapis"/>
        <w:shd w:val="clear" w:color="auto" w:fill="FFFFFF"/>
        <w:spacing w:before="0" w:beforeAutospacing="0" w:after="0" w:afterAutospacing="0"/>
        <w:ind w:firstLine="720"/>
        <w:jc w:val="both"/>
        <w:rPr>
          <w:color w:val="000000" w:themeColor="text1"/>
        </w:rPr>
      </w:pPr>
      <w:r w:rsidRPr="004B04F9">
        <w:rPr>
          <w:i/>
          <w:color w:val="000000" w:themeColor="text1"/>
        </w:rPr>
        <w:t>Visi šie esminiai nuteistojo teisių pažeidimai nebuvo ir negalėjo būti pašalinti ir nagrinėjant bylą pirmosios bei apeliacinės instancijos teismuose. Nesutiktina su apeliacinės instancijos teismo išvada, kad nagrinėjant bylą pirmosios instancijos teisme, paskyrus nuteistajam gynėją, ikiteisminio tyrimo metu padaryti pažeidimai buvo pašalinti. Pritarus tokiai pozicijai, iš esmės būtų paneigta būtinojo gynėjo dalyvavimo instituto reikšmė ikiteisminiame tyrime, o kartu ir</w:t>
      </w:r>
      <w:r>
        <w:rPr>
          <w:i/>
          <w:color w:val="000000" w:themeColor="text1"/>
        </w:rPr>
        <w:t xml:space="preserve"> </w:t>
      </w:r>
      <w:hyperlink r:id="rId46" w:tgtFrame="_blank" w:tooltip="Lietuvos Respublikos Konstitucija" w:history="1">
        <w:r w:rsidRPr="004B04F9">
          <w:rPr>
            <w:rStyle w:val="Hipersaitas"/>
            <w:i/>
            <w:iCs/>
            <w:color w:val="000000" w:themeColor="text1"/>
            <w:u w:val="none"/>
          </w:rPr>
          <w:t>Konstitucijoje</w:t>
        </w:r>
      </w:hyperlink>
      <w:r>
        <w:rPr>
          <w:rStyle w:val="apple-converted-space"/>
          <w:i/>
          <w:color w:val="000000" w:themeColor="text1"/>
        </w:rPr>
        <w:t xml:space="preserve"> </w:t>
      </w:r>
      <w:r w:rsidRPr="004B04F9">
        <w:rPr>
          <w:i/>
          <w:color w:val="000000" w:themeColor="text1"/>
        </w:rPr>
        <w:t xml:space="preserve">įtvirtintos asmens garantijos į gynybą. Šiame kontekste teisėjų kolegija atkreipia dėmesį į EŽTT praktikos nuostatas, pagal kurias kaltinamojo teisė į veiksmingą gynėjo, prireikus paskirto valstybės, pagalbą yra vienas fundamentalių teisingo </w:t>
      </w:r>
      <w:r w:rsidRPr="004B04F9">
        <w:rPr>
          <w:i/>
          <w:color w:val="000000" w:themeColor="text1"/>
        </w:rPr>
        <w:lastRenderedPageBreak/>
        <w:t>proceso požymių. Tam, kad teisė į teisingą bylos nagrinėjimą būtų pakankamai reali ir veiksminga, Konvencijos 6 straipsnio 1 dalis paprastai reikalauja, jog galimybė pasinaudoti gynėjo pagalba būtų suteikta nuo pirmosios įtariamojo paklausos momento, išskyrus, kai yra įtikinamų priežasčių apriboti šią teisę (Didžiosios kolegijos 2008 m. lapkričio 27 d. sprendimas byloje</w:t>
      </w:r>
      <w:r>
        <w:rPr>
          <w:rStyle w:val="apple-converted-space"/>
          <w:i/>
          <w:color w:val="000000" w:themeColor="text1"/>
        </w:rPr>
        <w:t xml:space="preserve"> </w:t>
      </w:r>
      <w:proofErr w:type="spellStart"/>
      <w:r w:rsidRPr="004B04F9">
        <w:rPr>
          <w:i/>
          <w:iCs/>
          <w:color w:val="000000" w:themeColor="text1"/>
        </w:rPr>
        <w:t>Salduz</w:t>
      </w:r>
      <w:proofErr w:type="spellEnd"/>
      <w:r w:rsidRPr="004B04F9">
        <w:rPr>
          <w:i/>
          <w:iCs/>
          <w:color w:val="000000" w:themeColor="text1"/>
        </w:rPr>
        <w:t xml:space="preserve"> prieš Turkiją</w:t>
      </w:r>
      <w:r w:rsidRPr="004B04F9">
        <w:rPr>
          <w:i/>
          <w:color w:val="000000" w:themeColor="text1"/>
        </w:rPr>
        <w:t>, peticijos Nr.</w:t>
      </w:r>
      <w:r>
        <w:rPr>
          <w:rStyle w:val="apple-converted-space"/>
          <w:i/>
          <w:color w:val="000000" w:themeColor="text1"/>
        </w:rPr>
        <w:t xml:space="preserve"> </w:t>
      </w:r>
      <w:r w:rsidRPr="004B04F9">
        <w:rPr>
          <w:i/>
          <w:color w:val="000000" w:themeColor="text1"/>
        </w:rPr>
        <w:t>36391/02; Didžiosios kolegijos 2015 m. spalio 20 d. sprendimas byloje</w:t>
      </w:r>
      <w:r>
        <w:rPr>
          <w:rStyle w:val="apple-converted-space"/>
          <w:i/>
          <w:color w:val="000000" w:themeColor="text1"/>
        </w:rPr>
        <w:t xml:space="preserve"> </w:t>
      </w:r>
      <w:proofErr w:type="spellStart"/>
      <w:r w:rsidRPr="004B04F9">
        <w:rPr>
          <w:i/>
          <w:iCs/>
          <w:color w:val="000000" w:themeColor="text1"/>
        </w:rPr>
        <w:t>Dvorski</w:t>
      </w:r>
      <w:proofErr w:type="spellEnd"/>
      <w:r w:rsidRPr="004B04F9">
        <w:rPr>
          <w:i/>
          <w:iCs/>
          <w:color w:val="000000" w:themeColor="text1"/>
        </w:rPr>
        <w:t xml:space="preserve"> prieš Kroatiją</w:t>
      </w:r>
      <w:r w:rsidRPr="004B04F9">
        <w:rPr>
          <w:i/>
          <w:color w:val="000000" w:themeColor="text1"/>
        </w:rPr>
        <w:t>, peticijos Nr.</w:t>
      </w:r>
      <w:r>
        <w:rPr>
          <w:rStyle w:val="apple-converted-space"/>
          <w:i/>
          <w:color w:val="000000" w:themeColor="text1"/>
        </w:rPr>
        <w:t xml:space="preserve"> </w:t>
      </w:r>
      <w:r w:rsidRPr="004B04F9">
        <w:rPr>
          <w:i/>
          <w:color w:val="000000" w:themeColor="text1"/>
        </w:rPr>
        <w:t>25703/11). EŽTT praktikoje yra pabrėžiama ikiteisminio tyrimo stadijos svarba parengiant baudžiamąją bylą teismui, nes tyrimo metu surinkti įrodymai lemia baudžiamosios bylos nagrinėjimo teisme pagrindą. Taigi įtariamajam jau šioje (tyrimo) stadijoje turi būti suteikiama galimybė pasinaudoti gynėjo pagalba, o gynėjui, savo ruožtu, suteikiama galimybė užtikrinti esminius gynybos aspektus (diskutuoti dėl bylos, rinkti įtariamajam palankius įrodymus, pasirengti apklausoms, palaikyti įtariamąjį ir kt.) (</w:t>
      </w:r>
      <w:proofErr w:type="spellStart"/>
      <w:r w:rsidRPr="004B04F9">
        <w:rPr>
          <w:i/>
          <w:iCs/>
          <w:color w:val="000000" w:themeColor="text1"/>
        </w:rPr>
        <w:t>Dvorski</w:t>
      </w:r>
      <w:proofErr w:type="spellEnd"/>
      <w:r w:rsidRPr="004B04F9">
        <w:rPr>
          <w:i/>
          <w:iCs/>
          <w:color w:val="000000" w:themeColor="text1"/>
        </w:rPr>
        <w:t xml:space="preserve"> prieš Kroatiją</w:t>
      </w:r>
      <w:r w:rsidRPr="004B04F9">
        <w:rPr>
          <w:i/>
          <w:color w:val="000000" w:themeColor="text1"/>
        </w:rPr>
        <w:t>). Konvencijos 6 straipsnio reikalavimų pažeidimai ikiteisminio tyrimo metu gali iš esmės pakenkti bylos nagrinėjimo teisingumui. Nors EŽTT praktikoje dėl teisės į gynėjo pagalbą ribojimo ikiteisminio tyrimo metu dažniausiai nagrinėjamos situacijos, kai įtariamasis nedalyvaujant gynėjui duoda save kaltinančius parodymus (prisipažįsta), EŽTT yra nurodęs, kad gynybos teisėms gali būti pakenkta ir įtariamajam nedavus tokių parodymų (žr., pvz., su atitinkamais pakeitimais, 2015 m. spalio 15 d. sprendimą byloje</w:t>
      </w:r>
      <w:r>
        <w:rPr>
          <w:rStyle w:val="apple-converted-space"/>
          <w:i/>
          <w:color w:val="000000" w:themeColor="text1"/>
        </w:rPr>
        <w:t xml:space="preserve"> </w:t>
      </w:r>
      <w:proofErr w:type="spellStart"/>
      <w:r w:rsidRPr="004B04F9">
        <w:rPr>
          <w:i/>
          <w:iCs/>
          <w:color w:val="000000" w:themeColor="text1"/>
        </w:rPr>
        <w:t>Gafgaz</w:t>
      </w:r>
      <w:proofErr w:type="spellEnd"/>
      <w:r w:rsidRPr="004B04F9">
        <w:rPr>
          <w:i/>
          <w:iCs/>
          <w:color w:val="000000" w:themeColor="text1"/>
        </w:rPr>
        <w:t xml:space="preserve"> </w:t>
      </w:r>
      <w:proofErr w:type="spellStart"/>
      <w:r w:rsidRPr="004B04F9">
        <w:rPr>
          <w:i/>
          <w:iCs/>
          <w:color w:val="000000" w:themeColor="text1"/>
        </w:rPr>
        <w:t>Mammadov</w:t>
      </w:r>
      <w:proofErr w:type="spellEnd"/>
      <w:r w:rsidRPr="004B04F9">
        <w:rPr>
          <w:i/>
          <w:iCs/>
          <w:color w:val="000000" w:themeColor="text1"/>
        </w:rPr>
        <w:t xml:space="preserve"> prieš Azerbaidžaną</w:t>
      </w:r>
      <w:r w:rsidRPr="004B04F9">
        <w:rPr>
          <w:i/>
          <w:color w:val="000000" w:themeColor="text1"/>
        </w:rPr>
        <w:t>, peticijos Nr.</w:t>
      </w:r>
      <w:r w:rsidRPr="004B04F9">
        <w:rPr>
          <w:rStyle w:val="apple-converted-space"/>
          <w:i/>
          <w:color w:val="000000" w:themeColor="text1"/>
        </w:rPr>
        <w:t> </w:t>
      </w:r>
      <w:r w:rsidRPr="004B04F9">
        <w:rPr>
          <w:i/>
          <w:color w:val="000000" w:themeColor="text1"/>
        </w:rPr>
        <w:t>60259/11). Teisėjų kolegijos nuomone, tokia situacija yra ir nagrinėjamoje byloje, kai, nepaskyrus gynėjo įtariamajam, šis dėl nurodytų priežasčių praktiškai negalėjo veiksmingai įgyvendinti savo teisės į gynybą viso ikiteisminio tyrimo metu.</w:t>
      </w:r>
    </w:p>
    <w:p w14:paraId="14274F33" w14:textId="27780F0F" w:rsidR="00721850" w:rsidRPr="00BC432E" w:rsidRDefault="00995397" w:rsidP="00E22703">
      <w:pPr>
        <w:tabs>
          <w:tab w:val="left" w:pos="851"/>
        </w:tabs>
        <w:ind w:firstLine="851"/>
        <w:jc w:val="both"/>
      </w:pPr>
      <w:bookmarkStart w:id="102" w:name="nTP1_10000133_byla"/>
      <w:r w:rsidRPr="00C51424">
        <w:t xml:space="preserve">Pagal BPK 52 straipsnio 2 dalį teismui neprivalomas pareikštas atsisakymas gynėjo asmens, kuris įtariamas ar kaltinamas sunkaus ar labai sunkaus nusikaltimo padarymu, kai dėl bylos sudėtingumo ar didelės apimties arba kitais atvejais kyla abejonių dėl šio asmens galimybių pasinaudoti savo teise į gynybą. Šiai sąlygai konstatuoti turi būti nustatoma ne tik tai, kad asmuo yra </w:t>
      </w:r>
      <w:r w:rsidR="00A24A7C" w:rsidRPr="00C51424">
        <w:t>įtariamas (</w:t>
      </w:r>
      <w:r w:rsidRPr="00C51424">
        <w:t>kaltinamas</w:t>
      </w:r>
      <w:r w:rsidR="00A24A7C" w:rsidRPr="00C51424">
        <w:t>)</w:t>
      </w:r>
      <w:r w:rsidRPr="00C51424">
        <w:t xml:space="preserve"> atitinkamos kategorijos nusikaltimo padarymu, bet ir tai, kad dėl bylos sudėtingumo ar didelės apimties arba kitais atvejais kyla abejonių dėl šio asmens galimybės pasinaudoti teise į gynybą</w:t>
      </w:r>
      <w:bookmarkEnd w:id="102"/>
      <w:r w:rsidRPr="00C51424">
        <w:t>.</w:t>
      </w:r>
      <w:r>
        <w:t xml:space="preserve"> </w:t>
      </w:r>
      <w:r w:rsidR="00721850">
        <w:t xml:space="preserve">Pavyzdžiui, kasacinėje nutartyje baudžiamojoje byloje Nr. </w:t>
      </w:r>
      <w:r w:rsidR="00BC432E" w:rsidRPr="00BC432E">
        <w:t>2K-407/2010</w:t>
      </w:r>
      <w:r w:rsidR="00721850">
        <w:t xml:space="preserve"> nuspręsta, kad </w:t>
      </w:r>
      <w:r w:rsidR="006F23EE">
        <w:t xml:space="preserve">apeliacinės instancijos teismas nepagrįstai panaikino pirmosios instancijos teismo nuosprendį, be kita ko, ir todėl, kad </w:t>
      </w:r>
      <w:r w:rsidR="006F23EE" w:rsidRPr="006F23EE">
        <w:t>nurodė tik vieną iš sąlygų</w:t>
      </w:r>
      <w:r w:rsidR="006F23EE">
        <w:t xml:space="preserve"> – </w:t>
      </w:r>
      <w:r w:rsidR="006F23EE" w:rsidRPr="006F23EE">
        <w:t>kaltinimą</w:t>
      </w:r>
      <w:r w:rsidR="006F23EE">
        <w:t xml:space="preserve"> </w:t>
      </w:r>
      <w:r w:rsidR="006F23EE" w:rsidRPr="006F23EE">
        <w:t>sunkaus nusikaltimo padarymu</w:t>
      </w:r>
      <w:r w:rsidR="006F23EE">
        <w:t xml:space="preserve">, </w:t>
      </w:r>
      <w:r w:rsidR="006F23EE" w:rsidRPr="006F23EE">
        <w:t>tačiau</w:t>
      </w:r>
      <w:r w:rsidR="006F23EE">
        <w:t xml:space="preserve"> </w:t>
      </w:r>
      <w:r w:rsidR="006F23EE" w:rsidRPr="006F23EE">
        <w:t>visai netyrė ir nepasisakė dėl bylos sudėtingumo ar didelės jos apimties ar kitokių aplinkybių, dėl kurių kaltinamasis negalėjo pasinaudoti teis</w:t>
      </w:r>
      <w:r w:rsidR="00B45318">
        <w:t>e</w:t>
      </w:r>
      <w:r w:rsidR="006F23EE" w:rsidRPr="006F23EE">
        <w:t xml:space="preserve"> į gynybą, nors tai pagal BK 52 strai</w:t>
      </w:r>
      <w:r w:rsidR="006F23EE">
        <w:t xml:space="preserve">psnio 2 dalį </w:t>
      </w:r>
      <w:r>
        <w:t xml:space="preserve">padaryti </w:t>
      </w:r>
      <w:r w:rsidR="006F23EE">
        <w:t>privalėjo:</w:t>
      </w:r>
    </w:p>
    <w:p w14:paraId="431600E3" w14:textId="0E718D37" w:rsidR="00BC432E" w:rsidRPr="00736E9E" w:rsidRDefault="00BC432E" w:rsidP="00736E9E">
      <w:pPr>
        <w:ind w:firstLine="851"/>
        <w:jc w:val="both"/>
        <w:rPr>
          <w:i/>
        </w:rPr>
      </w:pPr>
      <w:r w:rsidRPr="00736E9E">
        <w:rPr>
          <w:i/>
        </w:rPr>
        <w:t xml:space="preserve">Apeliacinės instancijos teismas panaikindamas pirmosios instancijos teismo nuosprendį nutartyje nurodė, kad šis teismas be pagrindo priėmė kaltinamojo P. A. atsisakymą gynėjo, nors teismui toks atsisakymas neprivalomas asmens, kaltinamo sunkaus nusikaltimo padarymu, tuo pažeidė BPK 52 straipsnio 2 dalies nuostatas ir dėl šios normos pažeidimo buvo suvaržytos įstatymo garantuotos kaltinamojo teisės į gynybą. </w:t>
      </w:r>
      <w:r w:rsidR="002E5203">
        <w:rPr>
          <w:i/>
        </w:rPr>
        <w:t>&lt;...&gt;</w:t>
      </w:r>
    </w:p>
    <w:p w14:paraId="3E2CE87F" w14:textId="36D685AB" w:rsidR="00BC432E" w:rsidRPr="00736E9E" w:rsidRDefault="00BC432E" w:rsidP="00736E9E">
      <w:pPr>
        <w:ind w:firstLine="720"/>
        <w:jc w:val="both"/>
        <w:rPr>
          <w:i/>
        </w:rPr>
      </w:pPr>
      <w:r w:rsidRPr="00736E9E">
        <w:rPr>
          <w:i/>
        </w:rPr>
        <w:t>Byloje nenustatytos būtinos gynėjo dalyvavimo sąlygos, nurodytos BPK 51 straipsnyje. Pagal BPK 52 straipsnio 2 dalį teismui neprivalomas pareikštas atsisakymas gynėjo asmens, kaltinamo sunkaus nusikaltimo padarymu, kai dėl bylos sudėtingumo ar didelės apimties kyla abejonių dėl šio asmens galimybių pasinaudoti savo teise į gynybą. Tuo tarpu apeliacinės instancijos teismas nurodė tik vieną iš sąlygų</w:t>
      </w:r>
      <w:r w:rsidR="000D0AB6">
        <w:rPr>
          <w:i/>
        </w:rPr>
        <w:t xml:space="preserve"> -</w:t>
      </w:r>
      <w:r w:rsidRPr="00736E9E">
        <w:rPr>
          <w:i/>
        </w:rPr>
        <w:t xml:space="preserve"> kaltinimą sunkaus nusikaltimo padarymu, tačiau visai netyrė ir nepasisakė dėl bylos sudėtingumo ar didelės jos apimties ar kitokių aplinkybių, dėl kurių kaltinamasis negalėjo pasinaudoti teisę į gynybą, nors tai pagal BK 52 straipsnio 2 dalį privalėjo padaryti. Vien </w:t>
      </w:r>
      <w:r w:rsidR="000D0AB6">
        <w:rPr>
          <w:i/>
        </w:rPr>
        <w:t>tik</w:t>
      </w:r>
      <w:r w:rsidRPr="00736E9E">
        <w:rPr>
          <w:i/>
        </w:rPr>
        <w:t xml:space="preserve"> aplinkybės, kad asmuo kaltinamas sunkaus nusikaltimo padarymu</w:t>
      </w:r>
      <w:r w:rsidR="000D0AB6">
        <w:rPr>
          <w:i/>
        </w:rPr>
        <w:t>,</w:t>
      </w:r>
      <w:r w:rsidRPr="00736E9E">
        <w:rPr>
          <w:i/>
        </w:rPr>
        <w:t xml:space="preserve"> buvimas ir jam atsisakius gynėjo, o teismui jį priėmus, negali būti laikoma BPK</w:t>
      </w:r>
      <w:r w:rsidR="00B547D0">
        <w:rPr>
          <w:i/>
        </w:rPr>
        <w:t> </w:t>
      </w:r>
      <w:r w:rsidRPr="00736E9E">
        <w:rPr>
          <w:i/>
        </w:rPr>
        <w:t>52</w:t>
      </w:r>
      <w:r w:rsidR="00B547D0">
        <w:rPr>
          <w:i/>
        </w:rPr>
        <w:t> </w:t>
      </w:r>
      <w:r w:rsidRPr="00736E9E">
        <w:rPr>
          <w:i/>
        </w:rPr>
        <w:t>straipsnio 2 dalies pažeidimu bei besąlygiška vada naikinti pirmosios instancijos teismo nuosprendį.</w:t>
      </w:r>
    </w:p>
    <w:p w14:paraId="5BE0166B" w14:textId="43E67CC7" w:rsidR="00BC432E" w:rsidRPr="00FC5BEC" w:rsidRDefault="00D26452" w:rsidP="00E22703">
      <w:pPr>
        <w:tabs>
          <w:tab w:val="left" w:pos="851"/>
        </w:tabs>
        <w:ind w:firstLine="851"/>
        <w:jc w:val="both"/>
      </w:pPr>
      <w:r>
        <w:t>A</w:t>
      </w:r>
      <w:r w:rsidR="00FC5BEC" w:rsidRPr="00FC5BEC">
        <w:t>tsisakymas gynėjo neatima iš įtariamojo</w:t>
      </w:r>
      <w:r>
        <w:t xml:space="preserve"> (kaltinamojo) </w:t>
      </w:r>
      <w:r w:rsidR="00FC5BEC" w:rsidRPr="00FC5BEC">
        <w:t>teisės vėliau bet kuriuo proceso metu vėl turėti gynėją (BPK 52 straipsnio 3 dalis)</w:t>
      </w:r>
      <w:r w:rsidR="00FC5BEC">
        <w:t>.</w:t>
      </w:r>
      <w:r w:rsidR="007A78AB">
        <w:t xml:space="preserve"> </w:t>
      </w:r>
      <w:r w:rsidR="00BF69D9">
        <w:t xml:space="preserve">Į tai, nustačius, kad vykstant procesui nebuvo pažeista BPK 52 straipsnio 3 dalis, atkreiptas dėmesys, pavyzdžiui, kasacinėje nutartyje baudžiamojoje byloje </w:t>
      </w:r>
      <w:r w:rsidR="00FC5BEC">
        <w:t xml:space="preserve">Nr. </w:t>
      </w:r>
      <w:r w:rsidR="00BC432E" w:rsidRPr="001E11A6">
        <w:t>2K-139/2008</w:t>
      </w:r>
      <w:r w:rsidR="00BF69D9">
        <w:t>:</w:t>
      </w:r>
    </w:p>
    <w:p w14:paraId="3EC8EF3F" w14:textId="79961CA1" w:rsidR="00BC432E" w:rsidRPr="00BF3963" w:rsidRDefault="00BF3963" w:rsidP="00BF3963">
      <w:pPr>
        <w:pStyle w:val="prastasistinklapis"/>
        <w:spacing w:before="0" w:beforeAutospacing="0" w:after="0" w:afterAutospacing="0"/>
        <w:ind w:firstLine="851"/>
        <w:jc w:val="both"/>
        <w:rPr>
          <w:i/>
        </w:rPr>
      </w:pPr>
      <w:r w:rsidRPr="00BF3963">
        <w:rPr>
          <w:i/>
        </w:rPr>
        <w:lastRenderedPageBreak/>
        <w:t>&lt;...&gt;</w:t>
      </w:r>
      <w:r w:rsidR="00BC432E" w:rsidRPr="00BF3963">
        <w:rPr>
          <w:i/>
        </w:rPr>
        <w:t xml:space="preserve"> M. K. savo iniciatyva atsisakė gynėjo, t. y. realizavo savo teisę pagal BPK</w:t>
      </w:r>
      <w:r w:rsidR="00B547D0">
        <w:rPr>
          <w:i/>
        </w:rPr>
        <w:t> </w:t>
      </w:r>
      <w:bookmarkStart w:id="103" w:name="nTP1_9000033"/>
      <w:r w:rsidR="00BC432E" w:rsidRPr="00BF3963">
        <w:rPr>
          <w:i/>
        </w:rPr>
        <w:t>52</w:t>
      </w:r>
      <w:bookmarkStart w:id="104" w:name="pnTP1_9000033"/>
      <w:bookmarkEnd w:id="103"/>
      <w:bookmarkEnd w:id="104"/>
      <w:r w:rsidR="00B547D0">
        <w:rPr>
          <w:i/>
        </w:rPr>
        <w:t> </w:t>
      </w:r>
      <w:r w:rsidR="00BC432E" w:rsidRPr="00BF3963">
        <w:rPr>
          <w:i/>
        </w:rPr>
        <w:t xml:space="preserve">straipsnio 1 dalį. Apeliacinės instancijos teismas motyvuotai pažymėjo, kad duomenų, jog tai buvo padaryta ne paties M. K. iniciatyva, nėra, to netvirtino ir pats nuteistasis apeliacinės instancijos teismo posėdžio metu. Todėl apeliacinės instancijos teismas padarė pagrįstą išvadą, kad šioje baudžiamojoje byloje advokato nedalyvavimas pranešant M. K. apie įtarimą </w:t>
      </w:r>
      <w:r w:rsidR="00C266BA">
        <w:rPr>
          <w:i/>
        </w:rPr>
        <w:t>ir</w:t>
      </w:r>
      <w:r w:rsidR="00BC432E" w:rsidRPr="00BF3963">
        <w:rPr>
          <w:i/>
        </w:rPr>
        <w:t xml:space="preserve"> pirmą kartą apklausiant jį kaip įtariamąjį nepažeidė ir nesuvaržė jo teisės į gynybą. Taip pat iš apeliacinės instancijos teismo posėdžio protokolo matyti, kad pats nuteistasis nurodė, jog smurtas prieš jį nebuvo naudotas, o veikos aplinkybes jis nurodė gera valia. Be to, iš bylos medžiagos matyti, kad M. K. vis dėlto vėliau buvo paskirtas valstybės garantuojamą teisinę pagalbą teikiantis gynėjas (2007 m. lapkričio 8 d. nutarimas paskirti gynėją) ir visi kiti procesiniai veiksmai (parodymų patikrinimas vietoje, </w:t>
      </w:r>
      <w:r w:rsidR="00C266BA" w:rsidRPr="00BF3963">
        <w:rPr>
          <w:i/>
        </w:rPr>
        <w:t xml:space="preserve">papildoma </w:t>
      </w:r>
      <w:r w:rsidR="00BC432E" w:rsidRPr="00BF3963">
        <w:rPr>
          <w:i/>
        </w:rPr>
        <w:t xml:space="preserve">įtariamojo apklausa ir t. t.) buvo atlikti jau dalyvaujant gynėjui. Vadinasi, nebuvo pažeista ir BPK 52 straipsnio 3 dalies nuostata, kad atsisakymas gynėjo neatima iš įtariamojo teisės vėliau bet kuriuo proceso metu vėl turėti gynėją. </w:t>
      </w:r>
    </w:p>
    <w:p w14:paraId="36999890" w14:textId="77777777" w:rsidR="00BC432E" w:rsidRPr="00BF3963" w:rsidRDefault="00BC432E" w:rsidP="00BC432E">
      <w:pPr>
        <w:rPr>
          <w:i/>
        </w:rPr>
      </w:pPr>
    </w:p>
    <w:p w14:paraId="3D7E967E" w14:textId="7B32C775" w:rsidR="00B525C3" w:rsidRPr="000F3108" w:rsidRDefault="00DB5F11" w:rsidP="000F3108">
      <w:pPr>
        <w:pStyle w:val="Antrat2"/>
        <w:spacing w:before="0"/>
        <w:rPr>
          <w:rFonts w:cs="Times New Roman"/>
          <w:b w:val="0"/>
          <w:color w:val="auto"/>
          <w:szCs w:val="24"/>
        </w:rPr>
      </w:pPr>
      <w:bookmarkStart w:id="105" w:name="_Toc480271569"/>
      <w:bookmarkStart w:id="106" w:name="_Toc481063265"/>
      <w:r>
        <w:rPr>
          <w:rFonts w:cs="Times New Roman"/>
          <w:color w:val="auto"/>
          <w:szCs w:val="24"/>
        </w:rPr>
        <w:t xml:space="preserve">Kai kurie teisės į gynybą </w:t>
      </w:r>
      <w:r w:rsidR="00247B57">
        <w:rPr>
          <w:rFonts w:cs="Times New Roman"/>
          <w:color w:val="auto"/>
          <w:szCs w:val="24"/>
        </w:rPr>
        <w:t xml:space="preserve">(gynėjo pagalbos) </w:t>
      </w:r>
      <w:r w:rsidR="000F3108" w:rsidRPr="000F3108">
        <w:rPr>
          <w:rFonts w:cs="Times New Roman"/>
          <w:color w:val="auto"/>
          <w:szCs w:val="24"/>
        </w:rPr>
        <w:t>efektyvum</w:t>
      </w:r>
      <w:r>
        <w:rPr>
          <w:rFonts w:cs="Times New Roman"/>
          <w:color w:val="auto"/>
          <w:szCs w:val="24"/>
        </w:rPr>
        <w:t xml:space="preserve">o </w:t>
      </w:r>
      <w:r w:rsidR="00AA3315">
        <w:rPr>
          <w:rFonts w:cs="Times New Roman"/>
          <w:color w:val="auto"/>
          <w:szCs w:val="24"/>
        </w:rPr>
        <w:t xml:space="preserve">užtikrinimo </w:t>
      </w:r>
      <w:r>
        <w:rPr>
          <w:rFonts w:cs="Times New Roman"/>
          <w:color w:val="auto"/>
          <w:szCs w:val="24"/>
        </w:rPr>
        <w:t>aspektai</w:t>
      </w:r>
      <w:bookmarkEnd w:id="105"/>
      <w:bookmarkEnd w:id="106"/>
    </w:p>
    <w:p w14:paraId="3C6032DF" w14:textId="77777777" w:rsidR="000F3108" w:rsidRPr="00BC432E" w:rsidRDefault="000F3108" w:rsidP="00BC432E"/>
    <w:p w14:paraId="518C5958" w14:textId="40F41574" w:rsidR="0039565B" w:rsidRDefault="00D8605E" w:rsidP="0039565B">
      <w:pPr>
        <w:ind w:firstLine="851"/>
        <w:jc w:val="both"/>
      </w:pPr>
      <w:r w:rsidRPr="00C51424">
        <w:rPr>
          <w:color w:val="000000" w:themeColor="text1"/>
        </w:rPr>
        <w:t>Gynėjas privalo panaudoti visas įstatymuose nurodytas gynybos priemones ir būdus, kad būtų nustatytos aplinkybės, teisinančios ginamąjį ar lengvinančios jo atsakomybę, teikti ginamajam reikiamą teisinę pagalbą (BPK 48 straipsnio 2 dalies 1 punktas) ir sąžiningai atlikti savo pareigas (Advokatūros įstatymo 39 straipsnio 1 dalis).</w:t>
      </w:r>
      <w:r w:rsidRPr="00D8605E">
        <w:rPr>
          <w:color w:val="000000" w:themeColor="text1"/>
        </w:rPr>
        <w:t xml:space="preserve"> </w:t>
      </w:r>
      <w:r w:rsidR="001A5B28">
        <w:t xml:space="preserve">Šiuo aspektu svarbi Konstitucinio Teismo jurisprudencijoje suformuluota nuostata, kad </w:t>
      </w:r>
      <w:r w:rsidR="001A5B28" w:rsidRPr="001A5B28">
        <w:rPr>
          <w:i/>
        </w:rPr>
        <w:t>iš konstitucinės teisės į gynybą, taip pat teisės turėti advokatą kyla ir valstybės institucijų pareiga užtikrinti, kad galimybė įgyvendinti šias teises būtų reali</w:t>
      </w:r>
      <w:r w:rsidR="001A5B28">
        <w:t xml:space="preserve"> (2001 m. vasario 12 d. nutarimas</w:t>
      </w:r>
      <w:r w:rsidR="001A5B28" w:rsidRPr="00C51424">
        <w:t>).</w:t>
      </w:r>
      <w:r w:rsidRPr="00C51424">
        <w:rPr>
          <w:b/>
          <w:color w:val="000000" w:themeColor="text1"/>
        </w:rPr>
        <w:t xml:space="preserve"> </w:t>
      </w:r>
      <w:r w:rsidRPr="00C51424">
        <w:t>Neteisėtas gynybos priemones naudojantis gynėjas yra nušalinamas (BPK 49 straipsnis).</w:t>
      </w:r>
    </w:p>
    <w:p w14:paraId="12510FF5" w14:textId="24205FC3" w:rsidR="0047020A" w:rsidRPr="00991A7C" w:rsidRDefault="003F3814" w:rsidP="00991A7C">
      <w:pPr>
        <w:ind w:firstLine="851"/>
        <w:jc w:val="both"/>
        <w:rPr>
          <w:rStyle w:val="s7d2086b4"/>
        </w:rPr>
      </w:pPr>
      <w:bookmarkStart w:id="107" w:name="pnTP1_10000150_byla"/>
      <w:r w:rsidRPr="00C51424">
        <w:rPr>
          <w:color w:val="000000" w:themeColor="text1"/>
        </w:rPr>
        <w:t>Gynybos organizavimas ir jos vykdymas pirmiausia yra ginamojo ir jo gynėjo susitarimo reikalas. Santykiai tarp gynėjo ir įtariamojo (kaltinamojo) yra konfidencialūs, todėl teismas</w:t>
      </w:r>
      <w:r w:rsidR="00C51424" w:rsidRPr="00C51424">
        <w:rPr>
          <w:color w:val="000000" w:themeColor="text1"/>
        </w:rPr>
        <w:t xml:space="preserve">, </w:t>
      </w:r>
      <w:r w:rsidRPr="00C51424">
        <w:rPr>
          <w:color w:val="000000" w:themeColor="text1"/>
        </w:rPr>
        <w:t xml:space="preserve">prokuroras </w:t>
      </w:r>
      <w:r w:rsidR="00C51424" w:rsidRPr="00C51424">
        <w:rPr>
          <w:color w:val="000000" w:themeColor="text1"/>
        </w:rPr>
        <w:t>ar ikiteisminio tyrimo įstaigos</w:t>
      </w:r>
      <w:r w:rsidRPr="00C51424">
        <w:rPr>
          <w:color w:val="000000" w:themeColor="text1"/>
        </w:rPr>
        <w:t xml:space="preserve"> negali į juos kištis, išskyrus atvejus, kai gynėjo, paskirto pagal valstybės garantuojamos teisinės pagalbos sistemą, gynyba yra akivaizdžiai neveiksminga arba į tai kokiu nors kitu būdu buvo atkreiptas teismo</w:t>
      </w:r>
      <w:r w:rsidR="00C51424" w:rsidRPr="00C51424">
        <w:rPr>
          <w:color w:val="000000" w:themeColor="text1"/>
        </w:rPr>
        <w:t>,</w:t>
      </w:r>
      <w:r w:rsidRPr="00C51424">
        <w:rPr>
          <w:color w:val="000000" w:themeColor="text1"/>
        </w:rPr>
        <w:t xml:space="preserve"> prokuroro ar ikiteisminio tyrimo įstaigų dėmesys</w:t>
      </w:r>
      <w:bookmarkEnd w:id="107"/>
      <w:r w:rsidR="00A57613">
        <w:t>. Tokia nuostata</w:t>
      </w:r>
      <w:r w:rsidR="0063436F">
        <w:t xml:space="preserve"> </w:t>
      </w:r>
      <w:r w:rsidR="00A57613">
        <w:t>suformuluota, pavyzdžiui, kasacinė</w:t>
      </w:r>
      <w:r w:rsidR="0047020A">
        <w:t>se</w:t>
      </w:r>
      <w:r w:rsidR="00A57613">
        <w:t xml:space="preserve"> nutarty</w:t>
      </w:r>
      <w:r w:rsidR="0047020A">
        <w:t>se</w:t>
      </w:r>
      <w:r w:rsidR="00A57613">
        <w:t xml:space="preserve"> baudžiamo</w:t>
      </w:r>
      <w:r w:rsidR="0047020A">
        <w:t>siose</w:t>
      </w:r>
      <w:r w:rsidR="00A57613">
        <w:t xml:space="preserve"> bylo</w:t>
      </w:r>
      <w:r w:rsidR="0047020A">
        <w:t xml:space="preserve">se </w:t>
      </w:r>
      <w:r w:rsidR="00F95AB2" w:rsidRPr="00A46FB3">
        <w:t xml:space="preserve">Nr. </w:t>
      </w:r>
      <w:hyperlink r:id="rId47" w:tgtFrame="_blank" w:tooltip="2K-551/2014 E. Č pagal BK 290 str., 232 str." w:history="1">
        <w:r w:rsidR="00F95AB2" w:rsidRPr="00A46FB3">
          <w:rPr>
            <w:rStyle w:val="Hipersaitas"/>
            <w:color w:val="auto"/>
            <w:u w:val="none"/>
          </w:rPr>
          <w:t>2K-551/2014</w:t>
        </w:r>
      </w:hyperlink>
      <w:r w:rsidR="0047020A">
        <w:rPr>
          <w:rStyle w:val="Hipersaitas"/>
          <w:color w:val="auto"/>
          <w:u w:val="none"/>
        </w:rPr>
        <w:t xml:space="preserve">, </w:t>
      </w:r>
      <w:r w:rsidR="0047020A" w:rsidRPr="00B216AD">
        <w:t>2K-</w:t>
      </w:r>
      <w:r w:rsidR="0047020A">
        <w:t>509/2</w:t>
      </w:r>
      <w:r w:rsidR="0047020A" w:rsidRPr="00B216AD">
        <w:t>014</w:t>
      </w:r>
      <w:r w:rsidR="0047020A">
        <w:t xml:space="preserve">. </w:t>
      </w:r>
      <w:r w:rsidR="00991A7C">
        <w:t>Kaip antai</w:t>
      </w:r>
      <w:r w:rsidR="00C266BA">
        <w:t>,</w:t>
      </w:r>
      <w:r w:rsidR="00991A7C">
        <w:t xml:space="preserve"> kasacinėje nutartyje baudžiamojoje byloje Nr. </w:t>
      </w:r>
      <w:r w:rsidR="00991A7C" w:rsidRPr="006409D4">
        <w:t>2K-509/2014</w:t>
      </w:r>
      <w:r w:rsidR="005C54FF">
        <w:t>, nenustačius ginamojo interesų netinkamo atstovavimo,</w:t>
      </w:r>
      <w:r w:rsidR="00991A7C">
        <w:t xml:space="preserve"> pažymėta, kad </w:t>
      </w:r>
      <w:r w:rsidR="0047020A" w:rsidRPr="0047020A">
        <w:rPr>
          <w:rStyle w:val="s7d2086b4"/>
          <w:i/>
        </w:rPr>
        <w:t xml:space="preserve">tiek Konvencija, tiek BPK siekiama garantuoti ne teorines ar iliuzines, bet praktines ir veiksmingas teises </w:t>
      </w:r>
      <w:r w:rsidR="0047020A" w:rsidRPr="002A0660">
        <w:rPr>
          <w:rStyle w:val="s7d2086b4"/>
          <w:i/>
        </w:rPr>
        <w:t>(</w:t>
      </w:r>
      <w:r w:rsidR="002A0660" w:rsidRPr="002A0660">
        <w:rPr>
          <w:rStyle w:val="s7d2086b4"/>
          <w:i/>
        </w:rPr>
        <w:t xml:space="preserve">1980 m. gegužės 13 d. sprendimas byloje </w:t>
      </w:r>
      <w:proofErr w:type="spellStart"/>
      <w:r w:rsidR="0047020A" w:rsidRPr="002A0660">
        <w:rPr>
          <w:rStyle w:val="s7d2086b4"/>
          <w:i/>
        </w:rPr>
        <w:t>Artico</w:t>
      </w:r>
      <w:proofErr w:type="spellEnd"/>
      <w:r w:rsidR="0047020A" w:rsidRPr="002A0660">
        <w:rPr>
          <w:rStyle w:val="s7d2086b4"/>
          <w:i/>
        </w:rPr>
        <w:t xml:space="preserve"> </w:t>
      </w:r>
      <w:r w:rsidR="002A0660" w:rsidRPr="002A0660">
        <w:rPr>
          <w:rStyle w:val="s7d2086b4"/>
          <w:i/>
        </w:rPr>
        <w:t>prieš</w:t>
      </w:r>
      <w:r w:rsidR="0047020A" w:rsidRPr="002A0660">
        <w:rPr>
          <w:rStyle w:val="s7d2086b4"/>
          <w:i/>
        </w:rPr>
        <w:t xml:space="preserve"> I</w:t>
      </w:r>
      <w:r w:rsidR="002A0660" w:rsidRPr="002A0660">
        <w:rPr>
          <w:rStyle w:val="s7d2086b4"/>
          <w:i/>
        </w:rPr>
        <w:t xml:space="preserve">taliją, peticijos Nr. </w:t>
      </w:r>
      <w:r w:rsidR="0047020A" w:rsidRPr="002A0660">
        <w:rPr>
          <w:rStyle w:val="s7d2086b4"/>
          <w:i/>
        </w:rPr>
        <w:t>6694/74;</w:t>
      </w:r>
      <w:r w:rsidR="002A0660" w:rsidRPr="002A0660">
        <w:rPr>
          <w:rStyle w:val="s7d2086b4"/>
          <w:i/>
        </w:rPr>
        <w:t xml:space="preserve"> 1993 m. lapkričio 24 d. sprendimas byloje </w:t>
      </w:r>
      <w:proofErr w:type="spellStart"/>
      <w:r w:rsidR="0047020A" w:rsidRPr="002A0660">
        <w:rPr>
          <w:rStyle w:val="s7d2086b4"/>
          <w:i/>
        </w:rPr>
        <w:t>Imbrioscia</w:t>
      </w:r>
      <w:proofErr w:type="spellEnd"/>
      <w:r w:rsidR="0047020A" w:rsidRPr="002A0660">
        <w:rPr>
          <w:rStyle w:val="s7d2086b4"/>
          <w:i/>
        </w:rPr>
        <w:t xml:space="preserve"> </w:t>
      </w:r>
      <w:r w:rsidR="002A0660" w:rsidRPr="002A0660">
        <w:rPr>
          <w:rStyle w:val="s7d2086b4"/>
          <w:i/>
        </w:rPr>
        <w:t>prieš</w:t>
      </w:r>
      <w:r w:rsidR="0047020A" w:rsidRPr="002A0660">
        <w:rPr>
          <w:rStyle w:val="s7d2086b4"/>
          <w:i/>
        </w:rPr>
        <w:t xml:space="preserve"> </w:t>
      </w:r>
      <w:r w:rsidR="002A0660" w:rsidRPr="002A0660">
        <w:rPr>
          <w:rStyle w:val="s7d2086b4"/>
          <w:i/>
        </w:rPr>
        <w:t>Šveicariją</w:t>
      </w:r>
      <w:r w:rsidR="0047020A" w:rsidRPr="002A0660">
        <w:rPr>
          <w:rStyle w:val="s7d2086b4"/>
          <w:i/>
        </w:rPr>
        <w:t>,</w:t>
      </w:r>
      <w:r w:rsidR="002A0660" w:rsidRPr="002A0660">
        <w:rPr>
          <w:rStyle w:val="s7d2086b4"/>
          <w:i/>
        </w:rPr>
        <w:t xml:space="preserve"> peticijos Nr. </w:t>
      </w:r>
      <w:r w:rsidR="0047020A" w:rsidRPr="002A0660">
        <w:rPr>
          <w:rStyle w:val="s7d2086b4"/>
          <w:i/>
        </w:rPr>
        <w:t>13972/88).</w:t>
      </w:r>
      <w:r w:rsidR="0047020A" w:rsidRPr="0047020A">
        <w:rPr>
          <w:rStyle w:val="s7d2086b4"/>
          <w:i/>
        </w:rPr>
        <w:t xml:space="preserve"> Kita vertus, v</w:t>
      </w:r>
      <w:r w:rsidR="0047020A" w:rsidRPr="0047020A">
        <w:rPr>
          <w:rFonts w:eastAsia="Times New Roman"/>
          <w:i/>
          <w:lang w:eastAsia="lt-LT"/>
        </w:rPr>
        <w:t xml:space="preserve">alstybės institucijos negali būti laikomos atsakingomis už visus pagal teisinės pagalbos sistemą paskirtų advokatų veiklos trūkumus. Teisininko profesijos nepriklausomumas nuo valstybės suponuoja, kad gynybos strategija iš esmės yra kaltinamojo ir jo gynėjo reikalas, nepriklausomai nuo to, ar gynėjas būtų paskirtas pagal nemokamos teisinės pagalbos sistemą ar samdomas privačiai. Pagal Konvencijos 6 straipsnio 3 dalies c punktą reikalaujama, kad atitinkamos nacionalinės valdžios institucijos įsikištų tik tada, jei pagal teisinės pagalbos sistemą paskirto gynėjo atstovavimas yra akivaizdžiai neveiksmingas arba į tai kokiu nors kitu būdu buvo atkreiptas jų dėmesys </w:t>
      </w:r>
      <w:r w:rsidR="0047020A" w:rsidRPr="002A0660">
        <w:rPr>
          <w:rFonts w:eastAsia="Times New Roman"/>
          <w:i/>
          <w:lang w:eastAsia="lt-LT"/>
        </w:rPr>
        <w:t>(</w:t>
      </w:r>
      <w:r w:rsidR="002A0660" w:rsidRPr="002A0660">
        <w:rPr>
          <w:rFonts w:eastAsia="Times New Roman"/>
          <w:i/>
          <w:lang w:eastAsia="lt-LT"/>
        </w:rPr>
        <w:t xml:space="preserve">1989 m. gruodžio 19 d. sprendimas byloje </w:t>
      </w:r>
      <w:proofErr w:type="spellStart"/>
      <w:r w:rsidR="0047020A" w:rsidRPr="002A0660">
        <w:rPr>
          <w:rFonts w:eastAsia="Times New Roman"/>
          <w:i/>
          <w:iCs/>
          <w:lang w:eastAsia="lt-LT"/>
        </w:rPr>
        <w:t>Kamasinski</w:t>
      </w:r>
      <w:proofErr w:type="spellEnd"/>
      <w:r w:rsidR="0047020A" w:rsidRPr="002A0660">
        <w:rPr>
          <w:rFonts w:eastAsia="Times New Roman"/>
          <w:i/>
          <w:iCs/>
          <w:lang w:eastAsia="lt-LT"/>
        </w:rPr>
        <w:t xml:space="preserve"> </w:t>
      </w:r>
      <w:r w:rsidR="002A0660" w:rsidRPr="002A0660">
        <w:rPr>
          <w:rFonts w:eastAsia="Times New Roman"/>
          <w:i/>
          <w:iCs/>
          <w:lang w:eastAsia="lt-LT"/>
        </w:rPr>
        <w:t>prieš Austriją, peticijos Nr. 9783/82</w:t>
      </w:r>
      <w:r w:rsidR="0047020A" w:rsidRPr="002A0660">
        <w:rPr>
          <w:rFonts w:eastAsia="Times New Roman"/>
          <w:i/>
          <w:iCs/>
          <w:lang w:eastAsia="lt-LT"/>
        </w:rPr>
        <w:t>,</w:t>
      </w:r>
      <w:r w:rsidR="0047020A" w:rsidRPr="002A0660">
        <w:rPr>
          <w:i/>
        </w:rPr>
        <w:t xml:space="preserve"> </w:t>
      </w:r>
      <w:r w:rsidR="0047020A" w:rsidRPr="002A0660">
        <w:rPr>
          <w:rFonts w:eastAsia="Times New Roman"/>
          <w:i/>
          <w:iCs/>
          <w:lang w:eastAsia="lt-LT"/>
        </w:rPr>
        <w:t>§ 65</w:t>
      </w:r>
      <w:r w:rsidR="0047020A" w:rsidRPr="0047020A">
        <w:rPr>
          <w:rFonts w:eastAsia="Times New Roman"/>
          <w:i/>
          <w:iCs/>
          <w:lang w:eastAsia="lt-LT"/>
        </w:rPr>
        <w:t>; kasacinė nutartis baudžiamojoje byloje Nr. 2K-320/2011</w:t>
      </w:r>
      <w:r w:rsidR="0047020A" w:rsidRPr="0047020A">
        <w:rPr>
          <w:rFonts w:eastAsia="Times New Roman"/>
          <w:i/>
          <w:lang w:eastAsia="lt-LT"/>
        </w:rPr>
        <w:t>).</w:t>
      </w:r>
      <w:r w:rsidR="0047020A" w:rsidRPr="0047020A">
        <w:rPr>
          <w:rStyle w:val="s7d2086b4"/>
          <w:i/>
        </w:rPr>
        <w:t xml:space="preserve"> Iš bylos medžiagos matyti, kad tiek ikiteisminio tyrimo, tiek proceso pirmosios ir apeliacinės instancijos teismuose metu dalyvavo valstybės paskirti gynėjai, palaikę </w:t>
      </w:r>
      <w:bookmarkStart w:id="108" w:name="Buk_55"/>
      <w:r w:rsidR="0047020A" w:rsidRPr="0047020A">
        <w:rPr>
          <w:rStyle w:val="s7d2086b4"/>
          <w:i/>
        </w:rPr>
        <w:t>A. G.</w:t>
      </w:r>
      <w:bookmarkEnd w:id="108"/>
      <w:r w:rsidR="0047020A" w:rsidRPr="0047020A">
        <w:rPr>
          <w:rStyle w:val="s7d2086b4"/>
          <w:i/>
        </w:rPr>
        <w:t xml:space="preserve">, kuris ir pats itin aktyviai įgyvendino savo teisę gintis pačiam, poziciją. Akivaizdaus jų pagalbos neveiksmingumo požymių nenustatyta; tokių nei kasaciniame skunde, nei anksčiau proceso metu nenurodė ir kasatorius. Kasaciniame skunde nepagrįstai teigiama, kad valstybės paskirta gynėja netinkamai atliko savo pareigas dėl apeliacinio skundo surašymo. Iš bylos medžiagos matyti, kad advokatė V. N., gynusi A. G. ir </w:t>
      </w:r>
      <w:r w:rsidR="0047020A" w:rsidRPr="0047020A">
        <w:rPr>
          <w:rStyle w:val="s7d2086b4"/>
          <w:i/>
        </w:rPr>
        <w:lastRenderedPageBreak/>
        <w:t xml:space="preserve">pirmosios instancijos teisme, apeliacinį skundą parašė, tačiau jis atsisakė jį pasirašyti. Tai patvirtina byloje esantis advokatės parašytas ir nepažeidžiant procesinių terminų teismui pateiktas apeliacinis skundas, kuriame nėra A. G. parašo </w:t>
      </w:r>
      <w:r w:rsidR="0047020A">
        <w:rPr>
          <w:rStyle w:val="s7d2086b4"/>
          <w:i/>
        </w:rPr>
        <w:t>&lt;...&gt;</w:t>
      </w:r>
      <w:r w:rsidR="0047020A" w:rsidRPr="0047020A">
        <w:rPr>
          <w:rStyle w:val="s7d2086b4"/>
          <w:i/>
        </w:rPr>
        <w:t xml:space="preserve">. Nagrinėjant bylą apeliacinės instancijos teisme </w:t>
      </w:r>
      <w:bookmarkStart w:id="109" w:name="Buk_29"/>
      <w:r w:rsidR="0047020A" w:rsidRPr="0047020A">
        <w:rPr>
          <w:rStyle w:val="s7d2086b4"/>
          <w:i/>
        </w:rPr>
        <w:t xml:space="preserve">A. G. </w:t>
      </w:r>
      <w:bookmarkEnd w:id="109"/>
      <w:r w:rsidR="0047020A" w:rsidRPr="0047020A">
        <w:rPr>
          <w:rStyle w:val="s7d2086b4"/>
          <w:i/>
        </w:rPr>
        <w:t xml:space="preserve">pripažino, kad advokatė buvo pas jį atėjusi ir susipažino su byla </w:t>
      </w:r>
      <w:r w:rsidR="0047020A">
        <w:rPr>
          <w:rStyle w:val="s7d2086b4"/>
          <w:i/>
        </w:rPr>
        <w:t>&lt;...&gt;</w:t>
      </w:r>
      <w:r w:rsidR="0047020A" w:rsidRPr="0047020A">
        <w:rPr>
          <w:rStyle w:val="s7d2086b4"/>
          <w:i/>
        </w:rPr>
        <w:t xml:space="preserve">. Tokiomis aplinkybėmis nėra pagrindo įžvelgti gynėjos pagalbos neveiksmingumo. Teisėjų kolegija sutinka su apeliacinės instancijos teismo išvada, kad nurodyta situacija nelaikytina gynėjos atsisakymu ginti A. G.: priešingai, atsisakydamas pasirašyti jos parengtą apeliacinį skundą ir pasirinkdamas skundą parašyti pats, jis faktiškai atsisakė gynėjos paslaugų surašant šį skundą. Nagrinėjant bylą apeliacinės instancijos teisme, </w:t>
      </w:r>
      <w:bookmarkStart w:id="110" w:name="Buk_4"/>
      <w:r w:rsidR="0047020A" w:rsidRPr="0047020A">
        <w:rPr>
          <w:rStyle w:val="s7d2086b4"/>
          <w:i/>
        </w:rPr>
        <w:t xml:space="preserve">A. G. </w:t>
      </w:r>
      <w:bookmarkEnd w:id="110"/>
      <w:r w:rsidR="0047020A" w:rsidRPr="0047020A">
        <w:rPr>
          <w:rStyle w:val="s7d2086b4"/>
          <w:i/>
        </w:rPr>
        <w:t xml:space="preserve">gynė kitas jam paskirtas advokatas </w:t>
      </w:r>
      <w:bookmarkStart w:id="111" w:name="Buk_131"/>
      <w:r w:rsidR="0047020A" w:rsidRPr="0047020A">
        <w:rPr>
          <w:rStyle w:val="s7d2086b4"/>
          <w:i/>
        </w:rPr>
        <w:t>V. K.</w:t>
      </w:r>
      <w:bookmarkEnd w:id="111"/>
      <w:r w:rsidR="0047020A" w:rsidRPr="0047020A">
        <w:rPr>
          <w:rStyle w:val="s7d2086b4"/>
          <w:i/>
        </w:rPr>
        <w:t xml:space="preserve">, dėl kurio darbo jis bylos nagrinėjimo metu pretenzijų neturėjo. Kasaciniame skunde tik trumpai užsimenama apie tai, kad paskirtas gynėjas nesurašė ir kasacinio skundo, tačiau nėra detalesnių argumentų šiuo aspektu ir duomenų, patvirtinančių A. G. kreipimąsi dėl teisinės pagalbos skyrimo kasaciniam skundui surašyti. Teisėjų kolegija pažymi, kad gana didelės apimties (13 lapų) kompiuteriu atspausdinto </w:t>
      </w:r>
      <w:bookmarkStart w:id="112" w:name="Buk_58"/>
      <w:r w:rsidR="0047020A" w:rsidRPr="0047020A">
        <w:rPr>
          <w:rStyle w:val="s7d2086b4"/>
          <w:i/>
        </w:rPr>
        <w:t xml:space="preserve">A. G. </w:t>
      </w:r>
      <w:bookmarkEnd w:id="112"/>
      <w:r w:rsidR="0047020A" w:rsidRPr="0047020A">
        <w:rPr>
          <w:rStyle w:val="s7d2086b4"/>
          <w:i/>
        </w:rPr>
        <w:t xml:space="preserve">kasacinio skundo, kuris atitinka visus BPK reikalavimus, turinys nesuteikia pagrindo įžvelgti jo gynybos teisių pažeidimo požymių dėl teisinės pagalbos rengiant šį skundą stokos.  </w:t>
      </w:r>
    </w:p>
    <w:p w14:paraId="054DAAAE" w14:textId="3DE59027" w:rsidR="00DB5F11" w:rsidRPr="00DB5F11" w:rsidRDefault="001C3D67" w:rsidP="000B17BF">
      <w:pPr>
        <w:ind w:firstLine="851"/>
        <w:jc w:val="both"/>
      </w:pPr>
      <w:bookmarkStart w:id="113" w:name="nTP1_10000150_byla"/>
      <w:r w:rsidRPr="00C51424">
        <w:rPr>
          <w:color w:val="000000" w:themeColor="text1"/>
        </w:rPr>
        <w:t>Gynyba turi būti reali, o ne formali. Apie tai, ar įtariamojo (kaltinamojo) interesų atstovavimas buvo formalus, neužtikrinęs realios gynybos, sprendžiama pagal proceso aplinkybių visumą</w:t>
      </w:r>
      <w:r w:rsidRPr="00AE4D65">
        <w:rPr>
          <w:color w:val="000000" w:themeColor="text1"/>
        </w:rPr>
        <w:t>.</w:t>
      </w:r>
      <w:r w:rsidR="00DE73F1">
        <w:rPr>
          <w:color w:val="000000" w:themeColor="text1"/>
        </w:rPr>
        <w:t xml:space="preserve"> </w:t>
      </w:r>
      <w:bookmarkEnd w:id="113"/>
      <w:r w:rsidR="0006699C">
        <w:rPr>
          <w:color w:val="000000" w:themeColor="text1"/>
        </w:rPr>
        <w:t xml:space="preserve">Toks vertinimas matyti, pavyzdžiui, kasacinėje nutartyje baudžiamojoje byloje </w:t>
      </w:r>
      <w:r w:rsidR="0006699C" w:rsidRPr="00DB5F11">
        <w:t>2K-214/2014</w:t>
      </w:r>
      <w:r w:rsidR="0006699C">
        <w:t xml:space="preserve">, kurioje konstatuotas </w:t>
      </w:r>
      <w:r w:rsidR="000B17BF">
        <w:rPr>
          <w:color w:val="000000" w:themeColor="text1"/>
        </w:rPr>
        <w:t xml:space="preserve">gynybos prieštaravimas nuteistojo interesams, </w:t>
      </w:r>
      <w:r w:rsidR="0006699C">
        <w:rPr>
          <w:color w:val="000000" w:themeColor="text1"/>
        </w:rPr>
        <w:t>gynybos formalus pobūdis:</w:t>
      </w:r>
    </w:p>
    <w:p w14:paraId="0F998F49" w14:textId="07391E26" w:rsidR="000E01C1" w:rsidRPr="00DB5F11" w:rsidRDefault="000E01C1" w:rsidP="000E01C1">
      <w:pPr>
        <w:pStyle w:val="prastasistinklapis"/>
        <w:shd w:val="clear" w:color="auto" w:fill="FFFFFF"/>
        <w:spacing w:before="0" w:beforeAutospacing="0" w:after="0" w:afterAutospacing="0"/>
        <w:ind w:firstLine="720"/>
        <w:jc w:val="both"/>
        <w:rPr>
          <w:i/>
        </w:rPr>
      </w:pPr>
      <w:r w:rsidRPr="00DB5F11">
        <w:rPr>
          <w:i/>
        </w:rPr>
        <w:t>Iš bylos duomenų matyti, kad dieną prieš teismo posėdį (2013 m. rugsėjo 4 d.) apeliacinės instancijos teismui buvo pateiktas advokatės L. D. orderis ginti D. B., nurodant gynybos pagrindą</w:t>
      </w:r>
      <w:bookmarkStart w:id="114" w:name="nTP1_9000034"/>
      <w:r w:rsidR="00467D77">
        <w:rPr>
          <w:rStyle w:val="apple-converted-space"/>
          <w:i/>
        </w:rPr>
        <w:t xml:space="preserve"> </w:t>
      </w:r>
      <w:r w:rsidRPr="00DB5F11">
        <w:rPr>
          <w:i/>
          <w:iCs/>
        </w:rPr>
        <w:t>BPK</w:t>
      </w:r>
      <w:bookmarkStart w:id="115" w:name="pnTP1_9000034"/>
      <w:bookmarkStart w:id="116" w:name="nTP1_9000035"/>
      <w:bookmarkEnd w:id="114"/>
      <w:bookmarkEnd w:id="115"/>
      <w:r w:rsidR="00467D77">
        <w:rPr>
          <w:rStyle w:val="apple-converted-space"/>
          <w:i/>
        </w:rPr>
        <w:t xml:space="preserve"> </w:t>
      </w:r>
      <w:r w:rsidRPr="00DB5F11">
        <w:rPr>
          <w:i/>
          <w:iCs/>
        </w:rPr>
        <w:t>51</w:t>
      </w:r>
      <w:bookmarkStart w:id="117" w:name="pnTP1_9000035"/>
      <w:bookmarkEnd w:id="116"/>
      <w:bookmarkEnd w:id="117"/>
      <w:r w:rsidR="00467D77">
        <w:rPr>
          <w:rStyle w:val="apple-converted-space"/>
          <w:i/>
        </w:rPr>
        <w:t xml:space="preserve"> </w:t>
      </w:r>
      <w:r w:rsidRPr="00DB5F11">
        <w:rPr>
          <w:i/>
        </w:rPr>
        <w:t>straipsnio</w:t>
      </w:r>
      <w:r w:rsidR="00467D77">
        <w:rPr>
          <w:rStyle w:val="apple-converted-space"/>
          <w:i/>
        </w:rPr>
        <w:t xml:space="preserve"> </w:t>
      </w:r>
      <w:r w:rsidRPr="00DB5F11">
        <w:rPr>
          <w:i/>
        </w:rPr>
        <w:t>2</w:t>
      </w:r>
      <w:r w:rsidR="00467D77">
        <w:rPr>
          <w:rStyle w:val="apple-converted-space"/>
          <w:i/>
        </w:rPr>
        <w:t xml:space="preserve"> </w:t>
      </w:r>
      <w:r w:rsidRPr="00DB5F11">
        <w:rPr>
          <w:i/>
        </w:rPr>
        <w:t>dalį. Kitas dokumentas po orderio yra teismo posėdžio protokolas. Byloje nėra jokios apeliacinės instancijos teismo motyvuotos nutarties, kaip to reikalauja</w:t>
      </w:r>
      <w:bookmarkStart w:id="118" w:name="nTP1_9000037"/>
      <w:r w:rsidR="00A46FB3" w:rsidRPr="00DB5F11">
        <w:rPr>
          <w:i/>
        </w:rPr>
        <w:t xml:space="preserve"> </w:t>
      </w:r>
      <w:r w:rsidRPr="00DB5F11">
        <w:rPr>
          <w:i/>
          <w:iCs/>
        </w:rPr>
        <w:t>BPK</w:t>
      </w:r>
      <w:bookmarkStart w:id="119" w:name="pnTP1_9000037"/>
      <w:bookmarkStart w:id="120" w:name="nTP1_9000038"/>
      <w:bookmarkEnd w:id="118"/>
      <w:bookmarkEnd w:id="119"/>
      <w:r w:rsidR="00A46FB3" w:rsidRPr="00DB5F11">
        <w:rPr>
          <w:i/>
          <w:iCs/>
        </w:rPr>
        <w:t xml:space="preserve"> </w:t>
      </w:r>
      <w:r w:rsidRPr="00DB5F11">
        <w:rPr>
          <w:i/>
          <w:iCs/>
        </w:rPr>
        <w:t>51</w:t>
      </w:r>
      <w:bookmarkStart w:id="121" w:name="pnTP1_9000038"/>
      <w:bookmarkEnd w:id="120"/>
      <w:bookmarkEnd w:id="121"/>
      <w:r w:rsidR="00467D77">
        <w:rPr>
          <w:rStyle w:val="apple-converted-space"/>
          <w:i/>
        </w:rPr>
        <w:t xml:space="preserve"> </w:t>
      </w:r>
      <w:r w:rsidRPr="00DB5F11">
        <w:rPr>
          <w:i/>
        </w:rPr>
        <w:t>straipsnio</w:t>
      </w:r>
      <w:r w:rsidR="00247B57">
        <w:rPr>
          <w:i/>
        </w:rPr>
        <w:t xml:space="preserve"> </w:t>
      </w:r>
      <w:r w:rsidRPr="00DB5F11">
        <w:rPr>
          <w:i/>
        </w:rPr>
        <w:t>2</w:t>
      </w:r>
      <w:r w:rsidR="00467D77">
        <w:rPr>
          <w:rStyle w:val="apple-converted-space"/>
          <w:i/>
        </w:rPr>
        <w:t xml:space="preserve"> </w:t>
      </w:r>
      <w:r w:rsidRPr="00DB5F11">
        <w:rPr>
          <w:i/>
        </w:rPr>
        <w:t>dalis, kurioje būtų nurodyti motyvai, kodėl teismas savo iniciatyva pripažįsta, kad gynėjo dalyvavimas yra būtinas, ir kodėl paskiria būtent šią advokatę. Iš bylos nėra aišku, kokiu būdu byloje atsirado būtent ši gynėja, byloje nėra jokių prašymų valstybės garantuojamos teisinės pagalbos tarnybai, nėra ir jokio tarnybos sprendimo paskirti būtent šią advokatę, kuri gintų nuteistąjį D. B. Iš bylos medžiagos taip pat neaišku, kada 2013</w:t>
      </w:r>
      <w:r w:rsidR="00467D77">
        <w:rPr>
          <w:i/>
        </w:rPr>
        <w:t> </w:t>
      </w:r>
      <w:r w:rsidRPr="00DB5F11">
        <w:rPr>
          <w:i/>
        </w:rPr>
        <w:t>m.</w:t>
      </w:r>
      <w:r w:rsidR="00467D77">
        <w:rPr>
          <w:i/>
        </w:rPr>
        <w:t> </w:t>
      </w:r>
      <w:r w:rsidRPr="00DB5F11">
        <w:rPr>
          <w:i/>
        </w:rPr>
        <w:t>rugsėjo 4 d. paskirta gynėja spėjo susipažinti su 19 tomų byla ir pasirengti 2013</w:t>
      </w:r>
      <w:r w:rsidR="00467D77">
        <w:rPr>
          <w:i/>
        </w:rPr>
        <w:t> </w:t>
      </w:r>
      <w:r w:rsidRPr="00DB5F11">
        <w:rPr>
          <w:i/>
        </w:rPr>
        <w:t>m.</w:t>
      </w:r>
      <w:r w:rsidR="00467D77">
        <w:rPr>
          <w:i/>
        </w:rPr>
        <w:t> </w:t>
      </w:r>
      <w:r w:rsidRPr="00DB5F11">
        <w:rPr>
          <w:i/>
        </w:rPr>
        <w:t>rugsėjo 5 d. vykusiam apeliacinės instancijos teismo posėdžiui.</w:t>
      </w:r>
    </w:p>
    <w:p w14:paraId="111A8E3B" w14:textId="77777777" w:rsidR="000E01C1" w:rsidRPr="00DB5F11" w:rsidRDefault="000E01C1" w:rsidP="000E01C1">
      <w:pPr>
        <w:pStyle w:val="prastasistinklapis"/>
        <w:shd w:val="clear" w:color="auto" w:fill="FFFFFF"/>
        <w:spacing w:before="0" w:beforeAutospacing="0" w:after="0" w:afterAutospacing="0"/>
        <w:ind w:firstLine="720"/>
        <w:jc w:val="both"/>
        <w:rPr>
          <w:i/>
        </w:rPr>
      </w:pPr>
      <w:r w:rsidRPr="00DB5F11">
        <w:rPr>
          <w:i/>
        </w:rPr>
        <w:t>Iš teismo posėdžio protokolo turinio darytina išvada, jog gynėja tik formaliai atstovavo nuteistojo interesams. Pažymėtina, kad byla buvo nagrinėjama pagal nuteistojo D. B. apeliacinį skundą, kuriame jis kėlė netinkamo įrodymų ištyrimo ir vertinimo klausimus, nesutiko su nuteisimu, skunde pateikė alternatyvius prašymus. Tuo tarpu gynėja nors ir nurodė, kad palaiko nuteistojo skundą, tačiau neprašė atlikti įrodymų tyrimo, pažymėdama, kad jis nereikalingas, o tai iš esmės prieštaravo nuteistojo apeliacinio skundo turiniui, taigi ir nuteistojo interesams. Gynėjos baigiamoji kalba apsiribojo keliais sakiniais. Gynėja siūlydama tenkinti apeliacinį skundą nenurodė, kuris iš skunde pateiktų prašymų (išteisinti arba perduoti bylą nagrinėti pirmosios instancijos teismui) turėtų būti tenkinamas ir kokiais argumentais remiantis tai turėtų būti daroma. Visų šių aplinkybių visuma leidžia daryti išvadą, kad nuteistojo D. B. gynyba apeliacinės instancijos teisme buvo tik formali, tinkamai neužtikrinta, be to, gynėja paskirta teismui pažeidžiant baudžiamojo proceso įstatymo reikalavimus.</w:t>
      </w:r>
    </w:p>
    <w:p w14:paraId="42CF3571" w14:textId="64161151" w:rsidR="000E01C1" w:rsidRPr="00F3795A" w:rsidRDefault="00F3795A" w:rsidP="00F3795A">
      <w:pPr>
        <w:pStyle w:val="prastasistinklapis"/>
        <w:shd w:val="clear" w:color="auto" w:fill="FFFFFF"/>
        <w:spacing w:before="0" w:beforeAutospacing="0" w:after="0" w:afterAutospacing="0"/>
        <w:ind w:firstLine="720"/>
        <w:jc w:val="both"/>
        <w:rPr>
          <w:color w:val="000000" w:themeColor="text1"/>
        </w:rPr>
      </w:pPr>
      <w:r w:rsidRPr="00AE4D65">
        <w:rPr>
          <w:color w:val="000000" w:themeColor="text1"/>
        </w:rPr>
        <w:t xml:space="preserve">Įtariamojo (kaltinamojo) subjektyvi neigiama nuomonė apie jam suteiktos teisinės pagalbos kokybę </w:t>
      </w:r>
      <w:r>
        <w:rPr>
          <w:color w:val="000000" w:themeColor="text1"/>
        </w:rPr>
        <w:t xml:space="preserve">savaime </w:t>
      </w:r>
      <w:r w:rsidRPr="00AE4D65">
        <w:rPr>
          <w:color w:val="000000" w:themeColor="text1"/>
        </w:rPr>
        <w:t>nėra pagrindas konstatuoti teisės į gynybą suvaržym</w:t>
      </w:r>
      <w:r>
        <w:rPr>
          <w:color w:val="000000" w:themeColor="text1"/>
        </w:rPr>
        <w:t>o</w:t>
      </w:r>
      <w:r w:rsidRPr="00AE4D65">
        <w:rPr>
          <w:color w:val="000000" w:themeColor="text1"/>
        </w:rPr>
        <w:t>, netinkam</w:t>
      </w:r>
      <w:r>
        <w:rPr>
          <w:color w:val="000000" w:themeColor="text1"/>
        </w:rPr>
        <w:t>o</w:t>
      </w:r>
      <w:r w:rsidRPr="00AE4D65">
        <w:rPr>
          <w:color w:val="000000" w:themeColor="text1"/>
        </w:rPr>
        <w:t xml:space="preserve"> interesų gynim</w:t>
      </w:r>
      <w:r>
        <w:rPr>
          <w:color w:val="000000" w:themeColor="text1"/>
        </w:rPr>
        <w:t>o</w:t>
      </w:r>
      <w:r w:rsidRPr="00AE4D65">
        <w:rPr>
          <w:color w:val="000000" w:themeColor="text1"/>
        </w:rPr>
        <w:t xml:space="preserve"> ar realios teisinės pagalbos neturėjim</w:t>
      </w:r>
      <w:r>
        <w:rPr>
          <w:color w:val="000000" w:themeColor="text1"/>
        </w:rPr>
        <w:t xml:space="preserve">o </w:t>
      </w:r>
      <w:r w:rsidR="000B6A09">
        <w:t xml:space="preserve">(pavyzdžiui, kasacinės nutartys baudžiamosiose bylose Nr. </w:t>
      </w:r>
      <w:r w:rsidR="000B6A09" w:rsidRPr="00A46FB3">
        <w:t>2K-328-511/2016</w:t>
      </w:r>
      <w:r w:rsidR="000B6A09">
        <w:t xml:space="preserve">, </w:t>
      </w:r>
      <w:hyperlink r:id="rId48" w:tgtFrame="_blank" w:tooltip="2K-610/2012 E. Č. pagal BK 260 str. 1 d.,  2 d., 266 str. 1 d., 150 str. 4 d." w:history="1">
        <w:r w:rsidR="000B6A09" w:rsidRPr="00A46FB3">
          <w:rPr>
            <w:rStyle w:val="Hipersaitas"/>
            <w:color w:val="auto"/>
            <w:u w:val="none"/>
          </w:rPr>
          <w:t>2K-610/2012</w:t>
        </w:r>
      </w:hyperlink>
      <w:r w:rsidR="000B6A09">
        <w:rPr>
          <w:rStyle w:val="Hipersaitas"/>
          <w:color w:val="auto"/>
          <w:u w:val="none"/>
        </w:rPr>
        <w:t xml:space="preserve">, </w:t>
      </w:r>
      <w:r w:rsidR="000B6A09" w:rsidRPr="000B6A09">
        <w:t>2K-320/2011)</w:t>
      </w:r>
      <w:r w:rsidR="004A7E1A" w:rsidRPr="000B6A09">
        <w:t xml:space="preserve">. </w:t>
      </w:r>
      <w:r w:rsidR="00467D77">
        <w:t>A</w:t>
      </w:r>
      <w:r w:rsidR="00DB289A">
        <w:t xml:space="preserve">ntai, kasacinėje nutartyje baudžiamojoje byloje </w:t>
      </w:r>
      <w:r w:rsidR="000E01C1" w:rsidRPr="00A46FB3">
        <w:t>Nr. 2K-328-511/2016</w:t>
      </w:r>
      <w:r w:rsidR="00DB289A">
        <w:t xml:space="preserve"> </w:t>
      </w:r>
      <w:r w:rsidR="00B26A2F">
        <w:t>prieita prie išvados</w:t>
      </w:r>
      <w:r w:rsidR="00DB289A">
        <w:t>, kad byloje nėra duomenų</w:t>
      </w:r>
      <w:r w:rsidR="00DD2018">
        <w:t>,</w:t>
      </w:r>
      <w:r w:rsidR="00DB289A">
        <w:t xml:space="preserve"> pagrindžiančių netinkamą gynėjo funkcijų atlikimą, </w:t>
      </w:r>
      <w:r w:rsidR="00830B28">
        <w:t xml:space="preserve">todėl </w:t>
      </w:r>
      <w:r w:rsidR="00DB289A">
        <w:t>nenustatyta</w:t>
      </w:r>
      <w:r w:rsidR="00830B28">
        <w:t>s</w:t>
      </w:r>
      <w:r w:rsidR="00DB289A">
        <w:t xml:space="preserve"> teisės į gynybą pažeidim</w:t>
      </w:r>
      <w:r w:rsidR="00830B28">
        <w:t>as</w:t>
      </w:r>
      <w:r w:rsidR="00DB289A">
        <w:t xml:space="preserve">: </w:t>
      </w:r>
    </w:p>
    <w:p w14:paraId="57F5BEDB" w14:textId="77777777" w:rsidR="000E01C1" w:rsidRPr="004A7E1A" w:rsidRDefault="000E01C1" w:rsidP="002F75E8">
      <w:pPr>
        <w:shd w:val="clear" w:color="auto" w:fill="FFFFFF"/>
        <w:ind w:firstLine="851"/>
        <w:jc w:val="both"/>
        <w:rPr>
          <w:i/>
        </w:rPr>
      </w:pPr>
      <w:r w:rsidRPr="004A7E1A">
        <w:rPr>
          <w:i/>
        </w:rPr>
        <w:lastRenderedPageBreak/>
        <w:t xml:space="preserve">Byloje nėra jokių duomenų apie tai, kad nuteistąjį apeliacinės instancijos teismo posėdyje gynusi advokatė nebūtų galėjusi tinkamai atlikti ir neatlikusi jai pavestų funkcijų. Iš apeliacinio teismo posėdžio protokolo turinio matyti, kad gynėjos teisinė pagalba kasatoriui buvo realiai suteikta. Gynėja pritarė nuteistojo nuomonei neatlikti įrodymų tyrimo, o savo baigiamojoje kalboje, pritardama nuteistojo apeliaciniam skundui, rėmėsi platesne argumentacija, nei apeliaciniame skunde pateiktoji – pasisakė ir dėl konkrečių liudytojų parodymų vertinimo. Tai patvirtina, kad su bylos medžiaga gynėja buvo susipažinusi. </w:t>
      </w:r>
    </w:p>
    <w:p w14:paraId="09A7BFB6" w14:textId="77777777" w:rsidR="000E01C1" w:rsidRDefault="000E01C1" w:rsidP="002F75E8">
      <w:pPr>
        <w:shd w:val="clear" w:color="auto" w:fill="FFFFFF"/>
        <w:ind w:firstLine="851"/>
        <w:jc w:val="both"/>
        <w:rPr>
          <w:i/>
        </w:rPr>
      </w:pPr>
      <w:r w:rsidRPr="004A7E1A">
        <w:rPr>
          <w:i/>
        </w:rPr>
        <w:t>Pažymėtina, kad gynybos organizavimas iš esmės yra ginamojo ir jo gynėjo tarpusavio reikalas, ir kasatoriaus subjektyvi neigiama nuomonė apie jam suteiktos teisinės pagalbos kokybę nėra pagrindas konstatuoti teisės į gynybą suvaržymą ar netinkamą interesų gynimą, realios teisinės pagalbos neturėjimą (kasacinė nutartis baudžiamojoje byloje Nr. 2K-320/2011). Vertinant kasatoriaus išdėstytus argumentus nėra pagrindo pripažinti, kad nagrinėjant bylą apeliacine tvarka buvo pažeista jo teisė į gynybą.</w:t>
      </w:r>
    </w:p>
    <w:p w14:paraId="03726F08" w14:textId="7C4DBF52" w:rsidR="00167F90" w:rsidRDefault="002F75E8" w:rsidP="00E22703">
      <w:pPr>
        <w:pStyle w:val="prastasistinklapis"/>
        <w:tabs>
          <w:tab w:val="left" w:pos="851"/>
        </w:tabs>
        <w:spacing w:before="0" w:beforeAutospacing="0" w:after="0" w:afterAutospacing="0"/>
        <w:ind w:firstLine="851"/>
        <w:jc w:val="both"/>
      </w:pPr>
      <w:bookmarkStart w:id="122" w:name="pnTP1_10000149_byla"/>
      <w:r w:rsidRPr="00C51424">
        <w:t>BPK 51 straipsnio pagrindu paskirtas gynėjas gali būti pakeistas kitu, jei jis akivaizdžiai netinkamai gina įtariamojo (kaltinamojo) interesus, taip pat kai iš esmės išsiskiria įtariamojo (kaltinamojo) ir gynėjo pozicijos dėl gynybos ar susiklosto konfliktinė situacija, arba nustatomos kitos svarbios aplinkybės, dėl kurių tolesnis konkretaus gynėjo dalyvavimas byloje nebegalimas</w:t>
      </w:r>
      <w:r w:rsidR="00302F22">
        <w:t xml:space="preserve"> </w:t>
      </w:r>
      <w:bookmarkEnd w:id="122"/>
      <w:r w:rsidR="00167F90">
        <w:t>(kasacinė nutartis baudžiamojoje byloje</w:t>
      </w:r>
      <w:r w:rsidR="003625C5">
        <w:t xml:space="preserve"> </w:t>
      </w:r>
      <w:r w:rsidR="00167F90">
        <w:t>Nr.</w:t>
      </w:r>
      <w:r w:rsidR="00467D77">
        <w:t> </w:t>
      </w:r>
      <w:r w:rsidR="00167F90" w:rsidRPr="009E2C44">
        <w:t>2K-231-648/2016</w:t>
      </w:r>
      <w:r w:rsidR="00167F90">
        <w:t>)</w:t>
      </w:r>
      <w:r w:rsidR="00167F90" w:rsidRPr="00745645">
        <w:t>.</w:t>
      </w:r>
      <w:r w:rsidR="00B26A2F">
        <w:t xml:space="preserve"> </w:t>
      </w:r>
      <w:r w:rsidR="00D04DB1">
        <w:t xml:space="preserve">Įtariamojo (kaltinamojo) prašymas pakeisti pagal valstybės garantuojamos teisinės pagalbos sistemą </w:t>
      </w:r>
      <w:r w:rsidR="00BB5D08">
        <w:t>paskirtą gynėją, jei jis netinkamai gina įtariamojo (kaltinamojo) interesus, negali būti atmetamas motyvuojant tik tuo, kad pagal BPK 51 straipsnio nuostatas gynėjo dalyvavimas procese yra būtinas</w:t>
      </w:r>
      <w:r w:rsidR="00C90F18">
        <w:t>:</w:t>
      </w:r>
      <w:r w:rsidR="009A78F0">
        <w:t xml:space="preserve"> </w:t>
      </w:r>
    </w:p>
    <w:p w14:paraId="581A2513" w14:textId="7FB911E7" w:rsidR="00167F90" w:rsidRPr="00505575" w:rsidRDefault="00167F90" w:rsidP="00167F90">
      <w:pPr>
        <w:pStyle w:val="prastasistinklapis"/>
        <w:spacing w:before="0" w:beforeAutospacing="0" w:after="0" w:afterAutospacing="0"/>
        <w:ind w:firstLine="851"/>
        <w:jc w:val="both"/>
        <w:rPr>
          <w:i/>
        </w:rPr>
      </w:pPr>
      <w:r w:rsidRPr="00505575">
        <w:rPr>
          <w:i/>
        </w:rPr>
        <w:t>Iš nuteistojo E. Č. kasacinio skundo argumentų ir prie jo pateiktų dokumentų matyti, kad ikiteisminio tyrimo metu jis kreipėsi su skundais į prokuratūrą nurodydamas, kad jam paskirta gynėja advokatė L. D</w:t>
      </w:r>
      <w:r>
        <w:rPr>
          <w:i/>
        </w:rPr>
        <w:t>.</w:t>
      </w:r>
      <w:r w:rsidRPr="00505575">
        <w:rPr>
          <w:i/>
        </w:rPr>
        <w:t xml:space="preserve"> neužtikrina jo teisių į gynybą, ir prašydamas paskirti kitą advokatą, tačiau šie prašymai buvo atmesti motyvuojant tuo, kad įtariamasis yra suimtas, todėl pagal BPK 51 straipsnio 1 dalies 7 punkto reikalavimus gynėjo dalyvavimas yra būtinas. Atmetus įtariamojo E. Č. prašymą paskirti kitą gynėją tais motyvais, kad jis yra suimtas ir todėl negali atsisakyti jam paskirto gynėjo, buvo pažeistos BPK 52 straipsnio nuostatos, tačiau šis pažeidimas ištaisytas dar ikiteisminio tyrimo metu įtariamajam paskiriant kitą gynėją. E. Č. sutikus, jam buvo paskirtas advokatas V. K</w:t>
      </w:r>
      <w:r>
        <w:rPr>
          <w:i/>
        </w:rPr>
        <w:t>.</w:t>
      </w:r>
      <w:r w:rsidRPr="00505575">
        <w:rPr>
          <w:i/>
        </w:rPr>
        <w:t xml:space="preserve">, kuris dalyvavo apklausiant E. Č. kaip įtariamąjį bei visuose kituose procesiniuose veiksmuose, taip pat jį </w:t>
      </w:r>
      <w:r w:rsidRPr="00133751">
        <w:rPr>
          <w:i/>
        </w:rPr>
        <w:t>gynė</w:t>
      </w:r>
      <w:r w:rsidRPr="00505575">
        <w:rPr>
          <w:i/>
        </w:rPr>
        <w:t xml:space="preserve"> pirmosios ir ap</w:t>
      </w:r>
      <w:r w:rsidR="00BB5D08">
        <w:rPr>
          <w:i/>
        </w:rPr>
        <w:t xml:space="preserve">eliacinės instancijos teismuose </w:t>
      </w:r>
      <w:r w:rsidR="00BB5D08">
        <w:t>(</w:t>
      </w:r>
      <w:r w:rsidR="00BB5D08" w:rsidRPr="00BB5D08">
        <w:t>kasacinė nutartis baudžiamojoje byloje Nr. 2K-320/2011</w:t>
      </w:r>
      <w:r w:rsidR="00BB5D08">
        <w:t>).</w:t>
      </w:r>
    </w:p>
    <w:p w14:paraId="5C5CDC73" w14:textId="77777777" w:rsidR="00167F90" w:rsidRPr="004A7E1A" w:rsidRDefault="00167F90" w:rsidP="000E01C1">
      <w:pPr>
        <w:shd w:val="clear" w:color="auto" w:fill="FFFFFF"/>
        <w:ind w:firstLine="720"/>
        <w:jc w:val="both"/>
        <w:rPr>
          <w:i/>
        </w:rPr>
      </w:pPr>
    </w:p>
    <w:p w14:paraId="718203B6" w14:textId="77777777" w:rsidR="006C031E" w:rsidRPr="0035595D" w:rsidRDefault="006C031E" w:rsidP="00556A8C">
      <w:pPr>
        <w:pStyle w:val="Antrat1"/>
        <w:spacing w:before="0"/>
        <w:rPr>
          <w:rFonts w:cs="Times New Roman"/>
          <w:szCs w:val="24"/>
        </w:rPr>
      </w:pPr>
      <w:bookmarkStart w:id="123" w:name="_Toc480271570"/>
      <w:bookmarkStart w:id="124" w:name="_Toc481063266"/>
      <w:r w:rsidRPr="0035595D">
        <w:rPr>
          <w:rFonts w:cs="Times New Roman"/>
          <w:szCs w:val="24"/>
        </w:rPr>
        <w:t xml:space="preserve">2. Įtariamojo </w:t>
      </w:r>
      <w:r w:rsidR="006553B6" w:rsidRPr="0035595D">
        <w:rPr>
          <w:rFonts w:cs="Times New Roman"/>
          <w:szCs w:val="24"/>
        </w:rPr>
        <w:t xml:space="preserve">(kaltinamojo) </w:t>
      </w:r>
      <w:r w:rsidRPr="0035595D">
        <w:rPr>
          <w:rFonts w:cs="Times New Roman"/>
          <w:szCs w:val="24"/>
        </w:rPr>
        <w:t>teisė susipažinti su</w:t>
      </w:r>
      <w:r w:rsidR="006553B6" w:rsidRPr="0035595D">
        <w:rPr>
          <w:rFonts w:cs="Times New Roman"/>
          <w:szCs w:val="24"/>
        </w:rPr>
        <w:t xml:space="preserve"> </w:t>
      </w:r>
      <w:r w:rsidR="005F3FA7" w:rsidRPr="0035595D">
        <w:rPr>
          <w:rFonts w:cs="Times New Roman"/>
          <w:szCs w:val="24"/>
        </w:rPr>
        <w:t xml:space="preserve">ikiteisminio tyrimo duomenimis ar (ir) </w:t>
      </w:r>
      <w:r w:rsidR="006553B6" w:rsidRPr="0035595D">
        <w:rPr>
          <w:rFonts w:cs="Times New Roman"/>
          <w:szCs w:val="24"/>
        </w:rPr>
        <w:t>bylos medžiaga</w:t>
      </w:r>
      <w:r w:rsidR="005F3FA7" w:rsidRPr="0035595D">
        <w:rPr>
          <w:rFonts w:cs="Times New Roman"/>
          <w:szCs w:val="24"/>
        </w:rPr>
        <w:t xml:space="preserve"> teisme</w:t>
      </w:r>
      <w:bookmarkEnd w:id="123"/>
      <w:bookmarkEnd w:id="124"/>
    </w:p>
    <w:p w14:paraId="23D55874" w14:textId="77777777" w:rsidR="006553B6" w:rsidRPr="0035595D" w:rsidRDefault="006553B6" w:rsidP="006B7020">
      <w:pPr>
        <w:jc w:val="both"/>
        <w:rPr>
          <w:b/>
          <w:color w:val="000000" w:themeColor="text1"/>
        </w:rPr>
      </w:pPr>
    </w:p>
    <w:p w14:paraId="4AAF0D04" w14:textId="59A98869" w:rsidR="00E8540F" w:rsidRPr="0035595D" w:rsidRDefault="00312970" w:rsidP="006B7020">
      <w:pPr>
        <w:ind w:firstLine="851"/>
        <w:jc w:val="both"/>
        <w:rPr>
          <w:color w:val="000000" w:themeColor="text1"/>
        </w:rPr>
      </w:pPr>
      <w:r w:rsidRPr="00C51424">
        <w:rPr>
          <w:color w:val="000000" w:themeColor="text1"/>
        </w:rPr>
        <w:t>Įtariamojo (kaltinamojo) teisė susipažinti su ikiteisminio tyrimo duomenimis (bylos medžiaga teisme)</w:t>
      </w:r>
      <w:r w:rsidR="00FD4A0A" w:rsidRPr="00C51424">
        <w:rPr>
          <w:color w:val="000000" w:themeColor="text1"/>
        </w:rPr>
        <w:t xml:space="preserve"> gali būti laikoma </w:t>
      </w:r>
      <w:r w:rsidR="00B13D89" w:rsidRPr="00C51424">
        <w:rPr>
          <w:color w:val="000000" w:themeColor="text1"/>
        </w:rPr>
        <w:t>vien</w:t>
      </w:r>
      <w:r w:rsidRPr="00C51424">
        <w:rPr>
          <w:color w:val="000000" w:themeColor="text1"/>
        </w:rPr>
        <w:t>a</w:t>
      </w:r>
      <w:r w:rsidR="00B13D89" w:rsidRPr="00C51424">
        <w:rPr>
          <w:color w:val="000000" w:themeColor="text1"/>
        </w:rPr>
        <w:t xml:space="preserve"> iš teisės į teisingą bylos nagrinėjimą </w:t>
      </w:r>
      <w:r w:rsidR="00FD4A0A" w:rsidRPr="00C51424">
        <w:rPr>
          <w:color w:val="000000" w:themeColor="text1"/>
        </w:rPr>
        <w:t xml:space="preserve">užtikrinimo </w:t>
      </w:r>
      <w:r w:rsidRPr="00C51424">
        <w:rPr>
          <w:color w:val="000000" w:themeColor="text1"/>
        </w:rPr>
        <w:t>sąlygų</w:t>
      </w:r>
      <w:r w:rsidR="00B13D89" w:rsidRPr="0035595D">
        <w:rPr>
          <w:color w:val="000000" w:themeColor="text1"/>
        </w:rPr>
        <w:t>.</w:t>
      </w:r>
      <w:r w:rsidR="00FD4A0A" w:rsidRPr="0035595D">
        <w:rPr>
          <w:color w:val="000000" w:themeColor="text1"/>
        </w:rPr>
        <w:t xml:space="preserve"> Kartu tai yra vienas iš </w:t>
      </w:r>
      <w:r w:rsidR="00B13D89" w:rsidRPr="0035595D">
        <w:rPr>
          <w:color w:val="000000" w:themeColor="text1"/>
        </w:rPr>
        <w:t>teisės žinoti</w:t>
      </w:r>
      <w:r w:rsidR="003316DE">
        <w:rPr>
          <w:color w:val="000000" w:themeColor="text1"/>
        </w:rPr>
        <w:t>,</w:t>
      </w:r>
      <w:r w:rsidR="00B13D89" w:rsidRPr="0035595D">
        <w:rPr>
          <w:color w:val="000000" w:themeColor="text1"/>
        </w:rPr>
        <w:t xml:space="preserve"> kuo </w:t>
      </w:r>
      <w:r w:rsidR="00FD4A0A" w:rsidRPr="0035595D">
        <w:rPr>
          <w:color w:val="000000" w:themeColor="text1"/>
        </w:rPr>
        <w:t xml:space="preserve">asmuo yra įtariamas </w:t>
      </w:r>
      <w:r w:rsidR="00420DB6">
        <w:rPr>
          <w:color w:val="000000" w:themeColor="text1"/>
        </w:rPr>
        <w:t>(</w:t>
      </w:r>
      <w:r w:rsidR="00FD4A0A" w:rsidRPr="0035595D">
        <w:rPr>
          <w:color w:val="000000" w:themeColor="text1"/>
        </w:rPr>
        <w:t>kaltinamas</w:t>
      </w:r>
      <w:r w:rsidR="00420DB6">
        <w:rPr>
          <w:color w:val="000000" w:themeColor="text1"/>
        </w:rPr>
        <w:t>)</w:t>
      </w:r>
      <w:r w:rsidR="008C052B" w:rsidRPr="0035595D">
        <w:rPr>
          <w:color w:val="000000" w:themeColor="text1"/>
        </w:rPr>
        <w:t xml:space="preserve">, galimybės veiksmingai dalyvauti baudžiamajame procese, sekti proceso eigą, pasiruošti gynybai </w:t>
      </w:r>
      <w:r w:rsidR="00B13D89" w:rsidRPr="0035595D">
        <w:rPr>
          <w:color w:val="000000" w:themeColor="text1"/>
        </w:rPr>
        <w:t>garantų</w:t>
      </w:r>
      <w:r w:rsidR="008C052B" w:rsidRPr="0035595D">
        <w:rPr>
          <w:color w:val="000000" w:themeColor="text1"/>
        </w:rPr>
        <w:t xml:space="preserve">. </w:t>
      </w:r>
      <w:r w:rsidR="00FD4A0A" w:rsidRPr="0035595D">
        <w:rPr>
          <w:color w:val="000000" w:themeColor="text1"/>
        </w:rPr>
        <w:t xml:space="preserve">Šios teisės tinkamas </w:t>
      </w:r>
      <w:r w:rsidR="00C266BA">
        <w:rPr>
          <w:color w:val="000000" w:themeColor="text1"/>
        </w:rPr>
        <w:t>įgyvendinimas</w:t>
      </w:r>
      <w:r w:rsidR="00FD4A0A" w:rsidRPr="0035595D">
        <w:rPr>
          <w:color w:val="000000" w:themeColor="text1"/>
        </w:rPr>
        <w:t xml:space="preserve"> yra</w:t>
      </w:r>
      <w:r w:rsidR="00FD4A0A" w:rsidRPr="0035595D">
        <w:t xml:space="preserve"> neatsiejamas </w:t>
      </w:r>
      <w:r w:rsidR="008C052B" w:rsidRPr="0035595D">
        <w:t xml:space="preserve">ir </w:t>
      </w:r>
      <w:r w:rsidR="00FD4A0A" w:rsidRPr="0035595D">
        <w:t xml:space="preserve">nuo rungtyniško bylos nagrinėjimo principo reikalavimų </w:t>
      </w:r>
      <w:r w:rsidR="008D2F44" w:rsidRPr="0035595D">
        <w:t>įgyvendinimo</w:t>
      </w:r>
      <w:r w:rsidR="00FD4A0A" w:rsidRPr="0035595D">
        <w:t>.</w:t>
      </w:r>
    </w:p>
    <w:p w14:paraId="3893391B" w14:textId="73D69CFF" w:rsidR="003F5C53" w:rsidRDefault="00F9463A" w:rsidP="006B7020">
      <w:pPr>
        <w:ind w:firstLine="851"/>
        <w:jc w:val="both"/>
      </w:pPr>
      <w:r w:rsidRPr="0035595D">
        <w:rPr>
          <w:color w:val="000000" w:themeColor="text1"/>
        </w:rPr>
        <w:t>BPK 21 straipsnio 2 dalyje, be kitų įtariamojo teisių, numatyta, kad įtariamasis turi teisę susipažinti su ikiteisminio tyrimo medžiaga, o kaltinamasis pagal BPK 22 straipsnio 2 dalį – susipažinti teisme su byla, nustatyta tvarka pasidaryti reikiamų dokumentų išrašus arba nuorašus.</w:t>
      </w:r>
      <w:r w:rsidR="00CA7905" w:rsidRPr="0035595D">
        <w:rPr>
          <w:color w:val="000000" w:themeColor="text1"/>
        </w:rPr>
        <w:t xml:space="preserve"> </w:t>
      </w:r>
      <w:r w:rsidR="00012EA3" w:rsidRPr="0035595D">
        <w:rPr>
          <w:color w:val="000000" w:themeColor="text1"/>
        </w:rPr>
        <w:t>Susipažinim</w:t>
      </w:r>
      <w:r w:rsidR="00CA7905" w:rsidRPr="0035595D">
        <w:rPr>
          <w:color w:val="000000" w:themeColor="text1"/>
        </w:rPr>
        <w:t>o</w:t>
      </w:r>
      <w:r w:rsidR="00012EA3" w:rsidRPr="0035595D">
        <w:rPr>
          <w:color w:val="000000" w:themeColor="text1"/>
        </w:rPr>
        <w:t xml:space="preserve"> su ikiteisminio tyrimo medžiaga </w:t>
      </w:r>
      <w:r w:rsidR="00CA7905" w:rsidRPr="0035595D">
        <w:rPr>
          <w:color w:val="000000" w:themeColor="text1"/>
        </w:rPr>
        <w:t xml:space="preserve">tvarką </w:t>
      </w:r>
      <w:r w:rsidR="00012EA3" w:rsidRPr="0035595D">
        <w:rPr>
          <w:color w:val="000000" w:themeColor="text1"/>
        </w:rPr>
        <w:t xml:space="preserve">reglamentuoja BPK 181 ir 218 straipsniai. </w:t>
      </w:r>
      <w:r w:rsidR="00CA7905" w:rsidRPr="0035595D">
        <w:rPr>
          <w:color w:val="000000" w:themeColor="text1"/>
        </w:rPr>
        <w:t xml:space="preserve">BPK 181 straipsnyje numatyta, kad, be kita ko, įtariamasis ir jo gynėjas </w:t>
      </w:r>
      <w:r w:rsidR="00CA7905" w:rsidRPr="0035595D">
        <w:t>ikiteisminio tyrimo metu bet kuriuo momentu turi teisę susipažinti su ikiteisminio tyrimo duomenimis, išskyrus proceso dalyvių asmens duomenis, saugomus atskirai nuo kitos ikiteisminio tyrimo medžiagos, taip pat susipažinimo metu daryti ikiteisminio tyrimo medžiagos kopijas ar išrašus.</w:t>
      </w:r>
      <w:r w:rsidR="00BF5DCD" w:rsidRPr="0035595D">
        <w:t xml:space="preserve"> </w:t>
      </w:r>
      <w:r w:rsidR="00267D31" w:rsidRPr="0035595D">
        <w:t>K</w:t>
      </w:r>
      <w:r w:rsidR="00D07DB9" w:rsidRPr="0035595D">
        <w:t>ai ikiteisminis tyrimas yra baigtas, su ikiteisminio tyrimo medžiaga</w:t>
      </w:r>
      <w:r w:rsidR="00267D31" w:rsidRPr="0035595D">
        <w:t xml:space="preserve"> gali būti susipaž</w:t>
      </w:r>
      <w:r w:rsidR="00C266BA">
        <w:t>įstama</w:t>
      </w:r>
      <w:r w:rsidR="00267D31" w:rsidRPr="0035595D">
        <w:t xml:space="preserve"> pagal </w:t>
      </w:r>
      <w:r w:rsidR="00D07DB9" w:rsidRPr="0035595D">
        <w:t>B</w:t>
      </w:r>
      <w:r w:rsidR="003F5C53" w:rsidRPr="0035595D">
        <w:t>P</w:t>
      </w:r>
      <w:r w:rsidR="00D07DB9" w:rsidRPr="0035595D">
        <w:t>K</w:t>
      </w:r>
      <w:r w:rsidR="00467D77">
        <w:t> </w:t>
      </w:r>
      <w:r w:rsidR="00D07DB9" w:rsidRPr="0035595D">
        <w:t>218</w:t>
      </w:r>
      <w:r w:rsidR="00467D77">
        <w:t> </w:t>
      </w:r>
      <w:r w:rsidR="00D07DB9" w:rsidRPr="0035595D">
        <w:t>straipsni</w:t>
      </w:r>
      <w:r w:rsidR="00267D31" w:rsidRPr="0035595D">
        <w:t>o nuostatas</w:t>
      </w:r>
      <w:r w:rsidR="00D07DB9" w:rsidRPr="0035595D">
        <w:t xml:space="preserve">. </w:t>
      </w:r>
    </w:p>
    <w:p w14:paraId="2B9D9808" w14:textId="4DB1B59C" w:rsidR="006455BF" w:rsidRPr="0035595D" w:rsidRDefault="006455BF" w:rsidP="00E22703">
      <w:pPr>
        <w:tabs>
          <w:tab w:val="left" w:pos="851"/>
        </w:tabs>
        <w:ind w:firstLine="851"/>
        <w:jc w:val="both"/>
        <w:rPr>
          <w:color w:val="000000" w:themeColor="text1"/>
        </w:rPr>
      </w:pPr>
      <w:r w:rsidRPr="0035595D">
        <w:rPr>
          <w:color w:val="000000" w:themeColor="text1"/>
        </w:rPr>
        <w:lastRenderedPageBreak/>
        <w:t xml:space="preserve">Pagal BPK 181 straipsnio 1 dalį </w:t>
      </w:r>
      <w:r w:rsidRPr="0035595D">
        <w:t xml:space="preserve">rašytinis prašymas susipažinti su ikiteisminio tyrimo medžiaga ar susipažinimo metu daryti ikiteisminio tyrimo medžiagos kopijas ar išrašus pateikiamas prokurorui. </w:t>
      </w:r>
      <w:r w:rsidR="00312970" w:rsidRPr="00C51424">
        <w:t xml:space="preserve">Įtariamojo (kaltinamojo) ar jo gynėjo pateikti </w:t>
      </w:r>
      <w:r w:rsidR="00312970" w:rsidRPr="00C51424">
        <w:rPr>
          <w:color w:val="000000" w:themeColor="text1"/>
        </w:rPr>
        <w:t xml:space="preserve">prašymai susipažinti su ikiteisminio tyrimo </w:t>
      </w:r>
      <w:r w:rsidR="00C51424">
        <w:rPr>
          <w:color w:val="000000" w:themeColor="text1"/>
        </w:rPr>
        <w:t>(</w:t>
      </w:r>
      <w:r w:rsidR="00312970" w:rsidRPr="00C51424">
        <w:rPr>
          <w:color w:val="000000" w:themeColor="text1"/>
        </w:rPr>
        <w:t>bylos</w:t>
      </w:r>
      <w:r w:rsidR="00C51424">
        <w:rPr>
          <w:color w:val="000000" w:themeColor="text1"/>
        </w:rPr>
        <w:t>)</w:t>
      </w:r>
      <w:r w:rsidR="00312970" w:rsidRPr="00C51424">
        <w:rPr>
          <w:color w:val="000000" w:themeColor="text1"/>
        </w:rPr>
        <w:t xml:space="preserve"> medžiaga</w:t>
      </w:r>
      <w:r w:rsidR="00C51424">
        <w:rPr>
          <w:color w:val="000000" w:themeColor="text1"/>
        </w:rPr>
        <w:t xml:space="preserve"> </w:t>
      </w:r>
      <w:r w:rsidR="00312970" w:rsidRPr="00C51424">
        <w:rPr>
          <w:color w:val="000000" w:themeColor="text1"/>
        </w:rPr>
        <w:t>neprivalo būti motyvuoti</w:t>
      </w:r>
      <w:r w:rsidR="00312970">
        <w:rPr>
          <w:color w:val="000000" w:themeColor="text1"/>
        </w:rPr>
        <w:t xml:space="preserve">. </w:t>
      </w:r>
      <w:r w:rsidR="00312970" w:rsidRPr="007E3966">
        <w:rPr>
          <w:color w:val="000000" w:themeColor="text1"/>
        </w:rPr>
        <w:t>P</w:t>
      </w:r>
      <w:r w:rsidR="00312970" w:rsidRPr="007E3966">
        <w:t>rokuroras turi teisę neleisti susipažinti su visais ikiteisminio tyrimo duomenimis ar jų dalimi, taip pat neleisti daryti ikiteisminio tyrimo medžiagos kopijas ar išrašus, jei toks susipažinimas galėtų pakenkti ikiteisminiam tyrimui (BPK 181 straipsnio 1 dalis)</w:t>
      </w:r>
      <w:r w:rsidR="00312970">
        <w:t xml:space="preserve"> </w:t>
      </w:r>
      <w:r w:rsidR="00312970" w:rsidRPr="0035595D">
        <w:rPr>
          <w:color w:val="000000" w:themeColor="text1"/>
        </w:rPr>
        <w:t>(pavyzdžiui, kasacinė nutartis baudžiamojoje byloje</w:t>
      </w:r>
      <w:r w:rsidR="00312970">
        <w:rPr>
          <w:color w:val="000000" w:themeColor="text1"/>
        </w:rPr>
        <w:t xml:space="preserve"> </w:t>
      </w:r>
      <w:r w:rsidR="00312970" w:rsidRPr="0035595D">
        <w:rPr>
          <w:color w:val="000000" w:themeColor="text1"/>
        </w:rPr>
        <w:t>Nr.</w:t>
      </w:r>
      <w:r w:rsidR="00312970">
        <w:rPr>
          <w:color w:val="000000" w:themeColor="text1"/>
        </w:rPr>
        <w:t> </w:t>
      </w:r>
      <w:hyperlink r:id="rId49" w:tgtFrame="_blank" w:tooltip="2K-525/2010 K. V. pagal BK 281 str. 3 d." w:history="1">
        <w:r w:rsidR="00312970" w:rsidRPr="0035595D">
          <w:rPr>
            <w:rStyle w:val="Hipersaitas"/>
            <w:color w:val="000000" w:themeColor="text1"/>
            <w:u w:val="none"/>
          </w:rPr>
          <w:t>2K-525/2010</w:t>
        </w:r>
      </w:hyperlink>
      <w:r w:rsidR="00312970" w:rsidRPr="0035595D">
        <w:rPr>
          <w:rStyle w:val="Hipersaitas"/>
          <w:color w:val="000000" w:themeColor="text1"/>
          <w:u w:val="none"/>
        </w:rPr>
        <w:t>)</w:t>
      </w:r>
      <w:r w:rsidR="00312970">
        <w:t xml:space="preserve">. </w:t>
      </w:r>
      <w:r w:rsidR="00312970" w:rsidRPr="007E3966">
        <w:t xml:space="preserve">Toks atsisakymas turi būti motyvuotas. </w:t>
      </w:r>
      <w:r w:rsidR="00312970" w:rsidRPr="007E3966">
        <w:rPr>
          <w:color w:val="000000" w:themeColor="text1"/>
        </w:rPr>
        <w:t>Įtariamajam ar jo gynėjui nedraudžiama teikti pakartotinių prašymų leisti susipažinti su ikiteisminio tyrimo duomenimis.</w:t>
      </w:r>
      <w:r w:rsidR="00312970">
        <w:rPr>
          <w:color w:val="000000" w:themeColor="text1"/>
        </w:rPr>
        <w:t xml:space="preserve"> </w:t>
      </w:r>
      <w:r w:rsidRPr="0035595D">
        <w:t>Pavyzdžiui, kasacinėje nutartyje baudžiamojoje byloje Nr. </w:t>
      </w:r>
      <w:hyperlink r:id="rId50" w:tgtFrame="_blank" w:tooltip="2K-526-693/2015 I. M. pagal BK 139 str. 1 d." w:history="1">
        <w:r w:rsidRPr="0035595D">
          <w:rPr>
            <w:rStyle w:val="Hipersaitas"/>
            <w:color w:val="000000" w:themeColor="text1"/>
            <w:u w:val="none"/>
          </w:rPr>
          <w:t>2K-526-693/2015</w:t>
        </w:r>
      </w:hyperlink>
      <w:r w:rsidRPr="0035595D">
        <w:rPr>
          <w:rStyle w:val="Hipersaitas"/>
          <w:color w:val="000000" w:themeColor="text1"/>
          <w:u w:val="none"/>
        </w:rPr>
        <w:t xml:space="preserve"> nenustatyta esminių BPK pažeidimų, be kita ko, ir todėl, kad prokuroro nutarime netenkinti prašymo susipažinti su ikiteisminio tyrimo medžiaga buvo pateikti aiškūs tokio sprendimo motyvai:</w:t>
      </w:r>
    </w:p>
    <w:p w14:paraId="57DE33BC" w14:textId="77777777" w:rsidR="006455BF" w:rsidRPr="0035595D" w:rsidRDefault="006455BF" w:rsidP="006455BF">
      <w:pPr>
        <w:ind w:firstLine="851"/>
        <w:jc w:val="both"/>
        <w:rPr>
          <w:i/>
          <w:color w:val="000000" w:themeColor="text1"/>
        </w:rPr>
      </w:pPr>
      <w:r w:rsidRPr="0035595D">
        <w:rPr>
          <w:i/>
          <w:color w:val="000000" w:themeColor="text1"/>
        </w:rPr>
        <w:t xml:space="preserve">Kasaciniame skunde kaip proceso pažeidimas nurodomas faktas, kad I. M. nebuvo leista susipažinti su bylos medžiaga. Iš tiesų byloje atliekant ikiteisminį tyrimą buvo priimtas prokurorės nutarimas neleisti susipažinti su ikiteisminio tyrimo medžiaga, tačiau pažymėtina, kad </w:t>
      </w:r>
      <w:hyperlink r:id="rId51" w:tgtFrame="_blank" w:tooltip="Lietuvos Respublikos baudžiamojo proceso kodeksas" w:history="1">
        <w:r w:rsidRPr="0035595D">
          <w:rPr>
            <w:rStyle w:val="Hipersaitas"/>
            <w:i/>
            <w:color w:val="000000" w:themeColor="text1"/>
            <w:u w:val="none"/>
          </w:rPr>
          <w:t>BPK</w:t>
        </w:r>
      </w:hyperlink>
      <w:r w:rsidRPr="0035595D">
        <w:rPr>
          <w:i/>
          <w:color w:val="000000" w:themeColor="text1"/>
        </w:rPr>
        <w:t xml:space="preserve"> </w:t>
      </w:r>
      <w:hyperlink r:id="rId52" w:tgtFrame="_blank" w:tooltip="Proceso dalyvių teisė susipažinti su ikiteisminio tyrimo duomenimis" w:history="1">
        <w:r w:rsidRPr="0035595D">
          <w:rPr>
            <w:rStyle w:val="Hipersaitas"/>
            <w:i/>
            <w:color w:val="000000" w:themeColor="text1"/>
            <w:u w:val="none"/>
          </w:rPr>
          <w:t>181</w:t>
        </w:r>
      </w:hyperlink>
      <w:r w:rsidRPr="0035595D">
        <w:rPr>
          <w:i/>
          <w:color w:val="000000" w:themeColor="text1"/>
        </w:rPr>
        <w:t xml:space="preserve"> straipsnio 1 dalyje įtvirtinta prokuroro teisė spręsti dėl leidimo susipažinti su ikiteisminio tyrimo duomenimis. Šiame straipsnyje nurodyta, kad prokuroras turi teisę neleisti susipažinti su visais ikiteisminio tyrimo duomenimis ar jų dalimi, jei toks susipažinimas, prokuroro manymu, galėtų pakenkti ikiteisminio tyrimo sėkmei, toks sprendimas turi būti motyvuotas. Iš prokuroro nutarimo turinio matyti, kad jame pateikti aiškūs prašymo netenkinimo motyvai, t. y. kad atliekami tyrimo veiksmai, reikalingi pareikštiems įtarimams patikslinti, ir tik atlikus šiuos ikiteisminio tyrimo veiksmus bus galima priimti galutinius procesinius sprendimus. Tame pačiame nutarime nurodyta, kad I. M. turi teisę nutarimą skųsti ikiteisminio tyrimo teisėjui, tačiau iš bylos duomenų matyti, kad šia teise ji nepasinaudojo, be to, pranešus apie ikiteisminio tyrimo pabaigą jai buvo suteikta teisė susipažinti su bylos medžiaga, šia teise I. M. pasinaudojo, pateikė savo pastabas, kartu su bylos medžiaga susipažino ir jos gynėjas. Taigi esminio procesinio pažeidimo, atsisakant leisti I. M. susipažinti su nebaigto ikiteisminio tyrimo duomenimis, nepadaryta.</w:t>
      </w:r>
    </w:p>
    <w:p w14:paraId="0273A26B" w14:textId="3590EF39" w:rsidR="006455BF" w:rsidRPr="0035595D" w:rsidRDefault="006455BF" w:rsidP="00E22703">
      <w:pPr>
        <w:tabs>
          <w:tab w:val="left" w:pos="851"/>
        </w:tabs>
        <w:ind w:firstLine="851"/>
        <w:jc w:val="both"/>
        <w:rPr>
          <w:color w:val="000000" w:themeColor="text1"/>
        </w:rPr>
      </w:pPr>
      <w:r w:rsidRPr="0035595D">
        <w:rPr>
          <w:color w:val="000000" w:themeColor="text1"/>
        </w:rPr>
        <w:t xml:space="preserve">Prokuroro priimtas nutarimas, kuriuo atsisakyta </w:t>
      </w:r>
      <w:r w:rsidRPr="0035595D">
        <w:t xml:space="preserve">leisti susipažinti su visais ikiteisminio tyrimo duomenimis ar jų dalimi ar daryti ikiteisminio tyrimo medžiagos kopijas ar išrašus, gali būti apskųstas ikiteisminio tyrimo teisėjui. Išnagrinėjus tokį skundą ikiteisminio tyrimo teisėjo priimta nutartis yra galutinė ir neskundžiama (BPK 181 straipsnio 1 dalis). Pavyzdžiui, kasacinėje nutartyje baudžiamojoje byloje Nr. </w:t>
      </w:r>
      <w:hyperlink r:id="rId53" w:tgtFrame="_blank" w:tooltip="2K-370/2008 R. M. pagal BK 181 str. 3 d., 234 str. 1 d., 178 str. 2 d., 253 str. 1 d., 260 str. 1 d., 213 str. 1 d." w:history="1">
        <w:r w:rsidRPr="0035595D">
          <w:rPr>
            <w:rStyle w:val="Hipersaitas"/>
            <w:color w:val="000000" w:themeColor="text1"/>
            <w:u w:val="none"/>
          </w:rPr>
          <w:t>2K-370/2008</w:t>
        </w:r>
      </w:hyperlink>
      <w:r w:rsidRPr="0035595D">
        <w:rPr>
          <w:rStyle w:val="Hipersaitas"/>
          <w:color w:val="000000" w:themeColor="text1"/>
          <w:u w:val="none"/>
        </w:rPr>
        <w:t xml:space="preserve"> </w:t>
      </w:r>
      <w:r w:rsidRPr="0035595D">
        <w:rPr>
          <w:color w:val="000000" w:themeColor="text1"/>
        </w:rPr>
        <w:t>konstatuotas tinkamas BPK</w:t>
      </w:r>
      <w:r>
        <w:rPr>
          <w:color w:val="000000" w:themeColor="text1"/>
        </w:rPr>
        <w:t> </w:t>
      </w:r>
      <w:r w:rsidRPr="0035595D">
        <w:rPr>
          <w:color w:val="000000" w:themeColor="text1"/>
        </w:rPr>
        <w:t>181</w:t>
      </w:r>
      <w:r>
        <w:rPr>
          <w:color w:val="000000" w:themeColor="text1"/>
        </w:rPr>
        <w:t> </w:t>
      </w:r>
      <w:r w:rsidRPr="0035595D">
        <w:rPr>
          <w:color w:val="000000" w:themeColor="text1"/>
        </w:rPr>
        <w:t xml:space="preserve">straipsnio nuostatų įgyvendinimas, </w:t>
      </w:r>
      <w:r w:rsidR="00CA1F02">
        <w:rPr>
          <w:color w:val="000000" w:themeColor="text1"/>
        </w:rPr>
        <w:t>nes</w:t>
      </w:r>
      <w:r w:rsidRPr="0035595D">
        <w:rPr>
          <w:color w:val="000000" w:themeColor="text1"/>
        </w:rPr>
        <w:t xml:space="preserve"> įtariamajam buvo užtikrinta galimybė apskųsti prokuroro priimtą nutarimą, be to, </w:t>
      </w:r>
      <w:r w:rsidR="00CA1F02">
        <w:rPr>
          <w:color w:val="000000" w:themeColor="text1"/>
        </w:rPr>
        <w:t xml:space="preserve">vėliau </w:t>
      </w:r>
      <w:r w:rsidRPr="0035595D">
        <w:rPr>
          <w:color w:val="000000" w:themeColor="text1"/>
        </w:rPr>
        <w:t xml:space="preserve">jis su ikiteisminio tyrimo medžiaga susipažino baigus ikiteisminį tyrimą: </w:t>
      </w:r>
    </w:p>
    <w:p w14:paraId="63FBAD4E" w14:textId="5FCB0F30" w:rsidR="006455BF" w:rsidRPr="0035595D" w:rsidRDefault="006455BF" w:rsidP="006455BF">
      <w:pPr>
        <w:pStyle w:val="prastasistinklapis"/>
        <w:spacing w:before="0" w:beforeAutospacing="0" w:after="0" w:afterAutospacing="0"/>
        <w:ind w:firstLine="851"/>
        <w:jc w:val="both"/>
        <w:rPr>
          <w:i/>
          <w:color w:val="000000" w:themeColor="text1"/>
        </w:rPr>
      </w:pPr>
      <w:r w:rsidRPr="0035595D">
        <w:rPr>
          <w:i/>
          <w:color w:val="000000" w:themeColor="text1"/>
        </w:rPr>
        <w:t>Iš baudžiamosios bylos matyti, kad R. M. 2004 m. sausio 6 d. pateikė prašymą Klaipėdos apygardos prokuratūrai leisti jam ir jo gynėjui susipažinti su baudžiamosios bylos medžiaga. Klaipėdos apygardos prokuratūros ONKT skyriaus prokuroras M. N. 2004</w:t>
      </w:r>
      <w:r w:rsidR="00584FED">
        <w:rPr>
          <w:i/>
          <w:color w:val="000000" w:themeColor="text1"/>
        </w:rPr>
        <w:t> </w:t>
      </w:r>
      <w:r w:rsidRPr="0035595D">
        <w:rPr>
          <w:i/>
          <w:color w:val="000000" w:themeColor="text1"/>
        </w:rPr>
        <w:t>m.</w:t>
      </w:r>
      <w:r w:rsidR="00584FED">
        <w:rPr>
          <w:i/>
          <w:color w:val="000000" w:themeColor="text1"/>
        </w:rPr>
        <w:t> </w:t>
      </w:r>
      <w:r w:rsidRPr="0035595D">
        <w:rPr>
          <w:i/>
          <w:color w:val="000000" w:themeColor="text1"/>
        </w:rPr>
        <w:t>sausio</w:t>
      </w:r>
      <w:r w:rsidR="00584FED">
        <w:rPr>
          <w:i/>
          <w:color w:val="000000" w:themeColor="text1"/>
        </w:rPr>
        <w:t> </w:t>
      </w:r>
      <w:r w:rsidRPr="0035595D">
        <w:rPr>
          <w:i/>
          <w:color w:val="000000" w:themeColor="text1"/>
        </w:rPr>
        <w:t>9 d. nutarimu įtariamojo R. M. prašymą atmetė ir nurodė tokio sprendimo motyvus. Prokuroro nutarimą j</w:t>
      </w:r>
      <w:r w:rsidR="001929D9">
        <w:rPr>
          <w:i/>
          <w:color w:val="000000" w:themeColor="text1"/>
        </w:rPr>
        <w:t>is</w:t>
      </w:r>
      <w:r w:rsidRPr="0035595D">
        <w:rPr>
          <w:i/>
          <w:color w:val="000000" w:themeColor="text1"/>
        </w:rPr>
        <w:t xml:space="preserve"> apskundė ikiteisminio tyrimo teisėjui, kuris 2004 m. sausio 28 d. nutartimi jo skundą atmetė. Ši ikiteisminio tyrimo teisėjo priimta nutartis, kaip numatyta </w:t>
      </w:r>
      <w:hyperlink r:id="rId54" w:tgtFrame="_blank" w:tooltip="Lietuvos Respublikos baudžiamojo proceso kodeksas" w:history="1">
        <w:r w:rsidRPr="0035595D">
          <w:rPr>
            <w:rStyle w:val="Hipersaitas"/>
            <w:i/>
            <w:color w:val="000000" w:themeColor="text1"/>
            <w:u w:val="none"/>
          </w:rPr>
          <w:t>BPK</w:t>
        </w:r>
      </w:hyperlink>
      <w:r w:rsidR="00584FED">
        <w:rPr>
          <w:i/>
          <w:color w:val="000000" w:themeColor="text1"/>
        </w:rPr>
        <w:t> </w:t>
      </w:r>
      <w:hyperlink r:id="rId55" w:tgtFrame="_blank" w:tooltip="Proceso dalyvių teisė susipažinti su ikiteisminio tyrimo duomenimis" w:history="1">
        <w:r w:rsidRPr="0035595D">
          <w:rPr>
            <w:rStyle w:val="Hipersaitas"/>
            <w:i/>
            <w:color w:val="000000" w:themeColor="text1"/>
            <w:u w:val="none"/>
          </w:rPr>
          <w:t>181</w:t>
        </w:r>
      </w:hyperlink>
      <w:r w:rsidR="00584FED">
        <w:rPr>
          <w:i/>
          <w:color w:val="000000" w:themeColor="text1"/>
        </w:rPr>
        <w:t xml:space="preserve"> </w:t>
      </w:r>
      <w:r w:rsidRPr="0035595D">
        <w:rPr>
          <w:i/>
          <w:color w:val="000000" w:themeColor="text1"/>
        </w:rPr>
        <w:t>straipsnio 1 dalyje, neskundžiama. Baigus ikiteisminį tyrimą R. M. buvo pateikta susipažinti visa bylos medžiaga ir jis su ja susipažino, tą patvirtina 2005 m. spalio 7</w:t>
      </w:r>
      <w:r w:rsidR="00584FED">
        <w:rPr>
          <w:i/>
          <w:color w:val="000000" w:themeColor="text1"/>
        </w:rPr>
        <w:t>–</w:t>
      </w:r>
      <w:r w:rsidRPr="0035595D">
        <w:rPr>
          <w:i/>
          <w:color w:val="000000" w:themeColor="text1"/>
        </w:rPr>
        <w:t>10 d. protokolai.</w:t>
      </w:r>
    </w:p>
    <w:p w14:paraId="6C2626B8" w14:textId="14363779" w:rsidR="00584FED" w:rsidRDefault="00584FED" w:rsidP="00E22703">
      <w:pPr>
        <w:tabs>
          <w:tab w:val="left" w:pos="851"/>
        </w:tabs>
        <w:ind w:firstLine="851"/>
        <w:jc w:val="both"/>
        <w:rPr>
          <w:color w:val="000000" w:themeColor="text1"/>
        </w:rPr>
      </w:pPr>
      <w:r>
        <w:rPr>
          <w:color w:val="000000" w:themeColor="text1"/>
        </w:rPr>
        <w:t>P</w:t>
      </w:r>
      <w:r w:rsidR="006455BF" w:rsidRPr="0035595D">
        <w:t>rokuroras, įsitikinęs, jog ikiteisminio tyrimo metu surinkta pakankamai duomenų, pagrindžiančių įtariamojo kaltę dėl nusikalstamos veikos padarymo, paskelbia įtariamajam, o jo gynėjui praneša, kad ikiteisminis tyrimas baigtas ir jie turi teisę susipažinti su ikiteisminio tyrimo medžiaga ir pateikti prašymus papildyti ikiteisminį tyrimą</w:t>
      </w:r>
      <w:r>
        <w:t xml:space="preserve"> (BPK 218 straipsnio 1 dalis)</w:t>
      </w:r>
      <w:r w:rsidR="006455BF" w:rsidRPr="0035595D">
        <w:t>.</w:t>
      </w:r>
      <w:r w:rsidR="00CA1F02">
        <w:t xml:space="preserve"> </w:t>
      </w:r>
      <w:r w:rsidRPr="00584FED">
        <w:rPr>
          <w:color w:val="000000" w:themeColor="text1"/>
        </w:rPr>
        <w:t>Kai ikiteisminį tyrimą ar daugumą jo veiksmų atliko ikiteisminio</w:t>
      </w:r>
      <w:r w:rsidR="001929D9">
        <w:rPr>
          <w:color w:val="000000" w:themeColor="text1"/>
        </w:rPr>
        <w:t xml:space="preserve"> tyrimo pareigūnas, prokuroras </w:t>
      </w:r>
      <w:r w:rsidRPr="00584FED">
        <w:rPr>
          <w:color w:val="000000" w:themeColor="text1"/>
        </w:rPr>
        <w:t>gali jam pavesti atlikti BPK</w:t>
      </w:r>
      <w:r>
        <w:rPr>
          <w:color w:val="000000" w:themeColor="text1"/>
        </w:rPr>
        <w:t> </w:t>
      </w:r>
      <w:r w:rsidRPr="00584FED">
        <w:rPr>
          <w:color w:val="000000" w:themeColor="text1"/>
        </w:rPr>
        <w:t xml:space="preserve">218 straipsnio 1 ir 2 dalyse numatytus veiksmus, be kita ko, pranešti apie ikiteisminio tyrimo pabaigą ir teisę susipažinti su ikiteisminio tyrimo medžiaga (BPK 218 </w:t>
      </w:r>
      <w:r w:rsidRPr="00584FED">
        <w:rPr>
          <w:color w:val="000000" w:themeColor="text1"/>
        </w:rPr>
        <w:lastRenderedPageBreak/>
        <w:t xml:space="preserve">straipsnio 4 dalis). Tokia situacija matyti, pavyzdžiui, kasacinėje nutartyje baudžiamojoje byloje Nr. 2K-51/2006, kurioje nustatyta, kad minėtus veiksmus atliko ne prokuroras, o ikiteisminio tyrimo pareigūnas: </w:t>
      </w:r>
    </w:p>
    <w:p w14:paraId="0EA8415B" w14:textId="1FEA38A8" w:rsidR="00584FED" w:rsidRPr="00584FED" w:rsidRDefault="00584FED" w:rsidP="00584FED">
      <w:pPr>
        <w:ind w:firstLine="851"/>
        <w:jc w:val="both"/>
        <w:rPr>
          <w:i/>
          <w:color w:val="000000" w:themeColor="text1"/>
        </w:rPr>
      </w:pPr>
      <w:r w:rsidRPr="00584FED">
        <w:rPr>
          <w:i/>
          <w:color w:val="000000" w:themeColor="text1"/>
        </w:rPr>
        <w:t>BPK 218 straipsnio 2 dalyje numatyta, kad įtariamasis turi teisę per prokuroro nustatytą terminą pateikti prašymą susipažinti su ikiteisminio tyrimo medžiaga.</w:t>
      </w:r>
      <w:r w:rsidRPr="00584FED">
        <w:rPr>
          <w:color w:val="000000" w:themeColor="text1"/>
        </w:rPr>
        <w:t xml:space="preserve"> </w:t>
      </w:r>
      <w:r w:rsidRPr="00584FED">
        <w:rPr>
          <w:i/>
          <w:color w:val="000000" w:themeColor="text1"/>
        </w:rPr>
        <w:t>Anksčiau nurodytus veiksmus prokuroro pavedimu gali įvykdyti ir ikiteisminio tyrimo pareigūnas, atlikęs daugumą ikiteisminio tyrimo veiksmų (BPK</w:t>
      </w:r>
      <w:r>
        <w:rPr>
          <w:i/>
          <w:color w:val="000000" w:themeColor="text1"/>
        </w:rPr>
        <w:t> </w:t>
      </w:r>
      <w:r w:rsidRPr="00584FED">
        <w:rPr>
          <w:i/>
          <w:color w:val="000000" w:themeColor="text1"/>
        </w:rPr>
        <w:t>218</w:t>
      </w:r>
      <w:r>
        <w:rPr>
          <w:i/>
          <w:color w:val="000000" w:themeColor="text1"/>
        </w:rPr>
        <w:t> </w:t>
      </w:r>
      <w:r w:rsidRPr="00584FED">
        <w:rPr>
          <w:i/>
          <w:color w:val="000000" w:themeColor="text1"/>
        </w:rPr>
        <w:t>straipsnio 3 dalis). Nagrinėjamoje byloje ši procesinė taisyklė buvo taikoma. Ikiteisminio tyrimo pareigūnė 2005 m. sausio 31 d. įvykdė procesinę pareigą paskelbti įtariamajam apie ikiteisminio tyrimo pabaigą ir išaiškinti jo teisę susipažinti su ikiteisminio tyrimo medžiaga (BPK 218 straipsnio 1 dalis, BPK 45 straipsnis). Įtariamajam buvo išaiškinta, kad suimtojo teisę susipažinti su ikiteisminio tyrimo medžiaga turi jo gynėjas, o atsisakius gynėjo – įtariamasis (BPK 181 straipsnio 3 dalis). P. K. pageidavo, kad su ja susipažintų gynėja. Kasatoriaus gynėja per prokuroro nustatytą terminą susipažino su visa ikiteisminio tyrimo medžiaga, papildymų ir prašymų dėl jos neturėjo.</w:t>
      </w:r>
    </w:p>
    <w:p w14:paraId="7F6B03FB" w14:textId="53A88D15" w:rsidR="002C4CDA" w:rsidRDefault="00B033FD" w:rsidP="00E77D72">
      <w:pPr>
        <w:ind w:firstLine="851"/>
        <w:jc w:val="both"/>
        <w:rPr>
          <w:color w:val="000000" w:themeColor="text1"/>
        </w:rPr>
      </w:pPr>
      <w:r w:rsidRPr="007E3966">
        <w:rPr>
          <w:color w:val="000000" w:themeColor="text1"/>
        </w:rPr>
        <w:t xml:space="preserve">Jei prokuroras, laikydamasis BPK 218 straipsnio 1 dalies reikalavimų, paskelbia apie ikiteisminio tyrimo pabaigą, įtariamojo ar jo gynėjo prašymai leisti susipažinti su ikiteisminio tyrimo </w:t>
      </w:r>
      <w:r w:rsidR="007E3966" w:rsidRPr="007E3966">
        <w:rPr>
          <w:color w:val="000000" w:themeColor="text1"/>
        </w:rPr>
        <w:t>medžiaga</w:t>
      </w:r>
      <w:r w:rsidRPr="007E3966">
        <w:rPr>
          <w:color w:val="000000" w:themeColor="text1"/>
        </w:rPr>
        <w:t xml:space="preserve"> turi būti tenkinami</w:t>
      </w:r>
      <w:r w:rsidR="002C4CDA" w:rsidRPr="007E3966">
        <w:rPr>
          <w:color w:val="000000" w:themeColor="text1"/>
        </w:rPr>
        <w:t>.</w:t>
      </w:r>
    </w:p>
    <w:p w14:paraId="2783F83C" w14:textId="48948597" w:rsidR="000E4FA2" w:rsidRPr="0035595D" w:rsidRDefault="000E4FA2" w:rsidP="00B033FD">
      <w:pPr>
        <w:ind w:firstLine="851"/>
        <w:jc w:val="both"/>
        <w:rPr>
          <w:color w:val="000000" w:themeColor="text1"/>
        </w:rPr>
      </w:pPr>
      <w:r w:rsidRPr="0035595D">
        <w:t xml:space="preserve">Susipažinimo su baudžiamąja byla teisme tvarka </w:t>
      </w:r>
      <w:r w:rsidR="00A765F2" w:rsidRPr="0035595D">
        <w:t>nustatyta</w:t>
      </w:r>
      <w:r w:rsidRPr="0035595D">
        <w:t xml:space="preserve"> BPK 237 straipsnyje, pagal kurio 1 dalį, be kitų proceso dalyvių, kaltinamasis ar jo gynėjas nuo bylos gavimo teisme dienos turi teisę susipažinti su papildomai gauta po kaltinamojo akto surašymo, o per teisėjo nustatytą terminą – ir su kita bylos medžiaga ir daryti jos išrašus ar kopijas.</w:t>
      </w:r>
      <w:r w:rsidR="00A765F2" w:rsidRPr="0035595D">
        <w:t xml:space="preserve"> </w:t>
      </w:r>
      <w:r w:rsidR="00B033FD" w:rsidRPr="00C51424">
        <w:t>Kadangi BPK atskirai nenustato susipažinimo su bylos medžiaga apeliacinio proceso metu</w:t>
      </w:r>
      <w:r w:rsidR="00154802">
        <w:t xml:space="preserve"> tvarkos</w:t>
      </w:r>
      <w:r w:rsidR="00B033FD" w:rsidRPr="00C51424">
        <w:t>, šie klausimai sprendžiami pagal analogiją taikant BPK 237 straipsnį</w:t>
      </w:r>
      <w:r w:rsidR="00B033FD" w:rsidRPr="00C51424">
        <w:rPr>
          <w:color w:val="000000" w:themeColor="text1"/>
        </w:rPr>
        <w:t>.</w:t>
      </w:r>
      <w:r w:rsidR="00B033FD">
        <w:rPr>
          <w:color w:val="000000" w:themeColor="text1"/>
        </w:rPr>
        <w:t xml:space="preserve"> </w:t>
      </w:r>
      <w:r w:rsidR="00267D31" w:rsidRPr="0035595D">
        <w:t xml:space="preserve">Šiame straipsnyje </w:t>
      </w:r>
      <w:r w:rsidR="00E77D72" w:rsidRPr="0035595D">
        <w:t xml:space="preserve">nenurodyti konkretūs tokio procesinio veiksmo atlikimo terminai, todėl </w:t>
      </w:r>
      <w:r w:rsidR="00267D31" w:rsidRPr="0035595D">
        <w:t xml:space="preserve">apeliacinės instancijos </w:t>
      </w:r>
      <w:r w:rsidR="00E77D72" w:rsidRPr="0035595D">
        <w:t>teismas susipažin</w:t>
      </w:r>
      <w:r w:rsidR="00267D31" w:rsidRPr="0035595D">
        <w:t>imo</w:t>
      </w:r>
      <w:r w:rsidR="00E77D72" w:rsidRPr="0035595D">
        <w:t xml:space="preserve"> su byla </w:t>
      </w:r>
      <w:r w:rsidR="00267D31" w:rsidRPr="0035595D">
        <w:t xml:space="preserve">terminus </w:t>
      </w:r>
      <w:r w:rsidR="00E77D72" w:rsidRPr="0035595D">
        <w:t xml:space="preserve">nustato </w:t>
      </w:r>
      <w:r w:rsidR="008E553D" w:rsidRPr="0035595D">
        <w:t>atsižvelgdamas</w:t>
      </w:r>
      <w:r w:rsidR="00E77D72" w:rsidRPr="0035595D">
        <w:t xml:space="preserve">, be kita ko, </w:t>
      </w:r>
      <w:r w:rsidR="008E553D" w:rsidRPr="0035595D">
        <w:t xml:space="preserve">į </w:t>
      </w:r>
      <w:r w:rsidR="00F03400" w:rsidRPr="0035595D">
        <w:rPr>
          <w:color w:val="000000" w:themeColor="text1"/>
        </w:rPr>
        <w:t>bylos nagrinėjimo apeliacinės instancijos teisme terminus</w:t>
      </w:r>
      <w:r w:rsidR="00267D31" w:rsidRPr="0035595D">
        <w:rPr>
          <w:color w:val="000000" w:themeColor="text1"/>
        </w:rPr>
        <w:t xml:space="preserve"> (</w:t>
      </w:r>
      <w:hyperlink r:id="rId56" w:tgtFrame="_blank" w:tooltip="Lietuvos Respublikos baudžiamojo proceso kodeksas" w:history="1">
        <w:r w:rsidR="00267D31" w:rsidRPr="0035595D">
          <w:rPr>
            <w:rStyle w:val="Hipersaitas"/>
            <w:color w:val="000000" w:themeColor="text1"/>
            <w:u w:val="none"/>
          </w:rPr>
          <w:t>BPK</w:t>
        </w:r>
      </w:hyperlink>
      <w:r w:rsidR="00267D31" w:rsidRPr="0035595D">
        <w:rPr>
          <w:color w:val="000000" w:themeColor="text1"/>
        </w:rPr>
        <w:t xml:space="preserve"> </w:t>
      </w:r>
      <w:hyperlink r:id="rId57" w:tgtFrame="_blank" w:tooltip="Bylos nagrinėjimo terminai" w:history="1">
        <w:r w:rsidR="00267D31" w:rsidRPr="0035595D">
          <w:rPr>
            <w:rStyle w:val="Hipersaitas"/>
            <w:color w:val="000000" w:themeColor="text1"/>
            <w:u w:val="none"/>
          </w:rPr>
          <w:t>321</w:t>
        </w:r>
      </w:hyperlink>
      <w:r w:rsidR="00267D31" w:rsidRPr="0035595D">
        <w:rPr>
          <w:color w:val="000000" w:themeColor="text1"/>
        </w:rPr>
        <w:t xml:space="preserve"> straipsnis)</w:t>
      </w:r>
      <w:r w:rsidR="00F03400" w:rsidRPr="0035595D">
        <w:rPr>
          <w:color w:val="000000" w:themeColor="text1"/>
        </w:rPr>
        <w:t xml:space="preserve">. Toks </w:t>
      </w:r>
      <w:r w:rsidR="00465F21" w:rsidRPr="0035595D">
        <w:rPr>
          <w:color w:val="000000" w:themeColor="text1"/>
        </w:rPr>
        <w:t xml:space="preserve">aiškinimas </w:t>
      </w:r>
      <w:r w:rsidR="00B033FD">
        <w:rPr>
          <w:color w:val="000000" w:themeColor="text1"/>
        </w:rPr>
        <w:t>išplaukia iš</w:t>
      </w:r>
      <w:r w:rsidR="00465F21" w:rsidRPr="0035595D">
        <w:rPr>
          <w:color w:val="000000" w:themeColor="text1"/>
        </w:rPr>
        <w:t xml:space="preserve"> </w:t>
      </w:r>
      <w:r w:rsidR="00F03400" w:rsidRPr="0035595D">
        <w:rPr>
          <w:color w:val="000000" w:themeColor="text1"/>
        </w:rPr>
        <w:t>kasacin</w:t>
      </w:r>
      <w:r w:rsidR="00B033FD">
        <w:rPr>
          <w:color w:val="000000" w:themeColor="text1"/>
        </w:rPr>
        <w:t>ės</w:t>
      </w:r>
      <w:r w:rsidR="00F03400" w:rsidRPr="0035595D">
        <w:rPr>
          <w:color w:val="000000" w:themeColor="text1"/>
        </w:rPr>
        <w:t xml:space="preserve"> nutart</w:t>
      </w:r>
      <w:r w:rsidR="00B033FD">
        <w:rPr>
          <w:color w:val="000000" w:themeColor="text1"/>
        </w:rPr>
        <w:t>ies</w:t>
      </w:r>
      <w:r w:rsidR="00F03400" w:rsidRPr="0035595D">
        <w:rPr>
          <w:color w:val="000000" w:themeColor="text1"/>
        </w:rPr>
        <w:t xml:space="preserve"> baudžiamojoje byloje Nr. </w:t>
      </w:r>
      <w:bookmarkStart w:id="125" w:name="nTP1_9000010"/>
      <w:r w:rsidRPr="0035595D">
        <w:t>2K-633/2007</w:t>
      </w:r>
      <w:bookmarkEnd w:id="125"/>
      <w:r w:rsidR="00F03400" w:rsidRPr="0035595D">
        <w:t>:</w:t>
      </w:r>
    </w:p>
    <w:p w14:paraId="0CD6CE5F" w14:textId="7DA2EEBA" w:rsidR="000E4FA2" w:rsidRPr="0035595D" w:rsidRDefault="000E4FA2" w:rsidP="00F03400">
      <w:pPr>
        <w:pStyle w:val="prastasistinklapis"/>
        <w:spacing w:before="0" w:beforeAutospacing="0" w:after="0" w:afterAutospacing="0"/>
        <w:ind w:firstLine="851"/>
        <w:jc w:val="both"/>
        <w:rPr>
          <w:i/>
          <w:color w:val="000000" w:themeColor="text1"/>
        </w:rPr>
      </w:pPr>
      <w:r w:rsidRPr="0035595D">
        <w:rPr>
          <w:i/>
          <w:color w:val="000000" w:themeColor="text1"/>
        </w:rPr>
        <w:t xml:space="preserve">Kasaciniame skunde nepagrįstai teigiama, kad apeliacinės instancijos teismas pažeidė </w:t>
      </w:r>
      <w:bookmarkStart w:id="126" w:name="nTP1_9000148"/>
      <w:r w:rsidRPr="0035595D">
        <w:rPr>
          <w:i/>
          <w:color w:val="000000" w:themeColor="text1"/>
        </w:rPr>
        <w:fldChar w:fldCharType="begin"/>
      </w:r>
      <w:r w:rsidRPr="0035595D">
        <w:rPr>
          <w:i/>
          <w:color w:val="000000" w:themeColor="text1"/>
        </w:rPr>
        <w:instrText xml:space="preserve"> HYPERLINK "http://www.infolex.lt/ta/10708" \o "Lietuvos Respublikos baudžiamojo proceso kodeksas" \t "_blank" </w:instrText>
      </w:r>
      <w:r w:rsidRPr="0035595D">
        <w:rPr>
          <w:i/>
          <w:color w:val="000000" w:themeColor="text1"/>
        </w:rPr>
        <w:fldChar w:fldCharType="separate"/>
      </w:r>
      <w:r w:rsidRPr="0035595D">
        <w:rPr>
          <w:rStyle w:val="Hipersaitas"/>
          <w:i/>
          <w:color w:val="000000" w:themeColor="text1"/>
          <w:u w:val="none"/>
        </w:rPr>
        <w:t>BPK</w:t>
      </w:r>
      <w:r w:rsidRPr="0035595D">
        <w:rPr>
          <w:i/>
          <w:color w:val="000000" w:themeColor="text1"/>
        </w:rPr>
        <w:fldChar w:fldCharType="end"/>
      </w:r>
      <w:bookmarkStart w:id="127" w:name="pnTP1_9000148"/>
      <w:bookmarkEnd w:id="126"/>
      <w:bookmarkEnd w:id="127"/>
      <w:r w:rsidRPr="0035595D">
        <w:rPr>
          <w:i/>
          <w:color w:val="000000" w:themeColor="text1"/>
        </w:rPr>
        <w:t xml:space="preserve"> 237 ir </w:t>
      </w:r>
      <w:bookmarkStart w:id="128" w:name="nTP1_9000149"/>
      <w:r w:rsidRPr="0035595D">
        <w:rPr>
          <w:i/>
          <w:color w:val="000000" w:themeColor="text1"/>
        </w:rPr>
        <w:fldChar w:fldCharType="begin"/>
      </w:r>
      <w:r w:rsidRPr="0035595D">
        <w:rPr>
          <w:i/>
          <w:color w:val="000000" w:themeColor="text1"/>
        </w:rPr>
        <w:instrText xml:space="preserve"> HYPERLINK "http://www.infolex.lt/tp/81943?nr=14" \o "Bylos perdavimo ir nagrinėjimo teisiamajame posėdyje pradžios terminai" \t "_blank" </w:instrText>
      </w:r>
      <w:r w:rsidRPr="0035595D">
        <w:rPr>
          <w:i/>
          <w:color w:val="000000" w:themeColor="text1"/>
        </w:rPr>
        <w:fldChar w:fldCharType="separate"/>
      </w:r>
      <w:r w:rsidRPr="0035595D">
        <w:rPr>
          <w:rStyle w:val="Hipersaitas"/>
          <w:i/>
          <w:color w:val="000000" w:themeColor="text1"/>
          <w:u w:val="none"/>
        </w:rPr>
        <w:t>240</w:t>
      </w:r>
      <w:r w:rsidRPr="0035595D">
        <w:rPr>
          <w:i/>
          <w:color w:val="000000" w:themeColor="text1"/>
        </w:rPr>
        <w:fldChar w:fldCharType="end"/>
      </w:r>
      <w:bookmarkStart w:id="129" w:name="pnTP1_9000149"/>
      <w:bookmarkEnd w:id="128"/>
      <w:bookmarkEnd w:id="129"/>
      <w:r w:rsidRPr="0035595D">
        <w:rPr>
          <w:i/>
          <w:color w:val="000000" w:themeColor="text1"/>
        </w:rPr>
        <w:t xml:space="preserve"> straipsniuose numatytą kaltinamojo gynėjo teisę susipažinti su byla, nes nurodyti straipsniai reglamentuoja ne apeliacinės instancijos, o pirmosios instancijos teismo veiksmus. </w:t>
      </w:r>
      <w:bookmarkStart w:id="130" w:name="nTP1_9000151"/>
      <w:r w:rsidRPr="0035595D">
        <w:rPr>
          <w:i/>
          <w:color w:val="000000" w:themeColor="text1"/>
        </w:rPr>
        <w:fldChar w:fldCharType="begin"/>
      </w:r>
      <w:r w:rsidRPr="0035595D">
        <w:rPr>
          <w:i/>
          <w:color w:val="000000" w:themeColor="text1"/>
        </w:rPr>
        <w:instrText xml:space="preserve"> HYPERLINK "http://www.infolex.lt/ta/10708" \o "Lietuvos Respublikos baudžiamojo proceso kodeksas" \t "_blank" </w:instrText>
      </w:r>
      <w:r w:rsidRPr="0035595D">
        <w:rPr>
          <w:i/>
          <w:color w:val="000000" w:themeColor="text1"/>
        </w:rPr>
        <w:fldChar w:fldCharType="separate"/>
      </w:r>
      <w:r w:rsidRPr="0035595D">
        <w:rPr>
          <w:rStyle w:val="Hipersaitas"/>
          <w:i/>
          <w:color w:val="000000" w:themeColor="text1"/>
          <w:u w:val="none"/>
        </w:rPr>
        <w:t>BPK</w:t>
      </w:r>
      <w:r w:rsidRPr="0035595D">
        <w:rPr>
          <w:i/>
          <w:color w:val="000000" w:themeColor="text1"/>
        </w:rPr>
        <w:fldChar w:fldCharType="end"/>
      </w:r>
      <w:bookmarkStart w:id="131" w:name="pnTP1_9000151"/>
      <w:bookmarkEnd w:id="130"/>
      <w:bookmarkEnd w:id="131"/>
      <w:r w:rsidRPr="0035595D">
        <w:rPr>
          <w:i/>
          <w:color w:val="000000" w:themeColor="text1"/>
        </w:rPr>
        <w:t xml:space="preserve"> </w:t>
      </w:r>
      <w:bookmarkStart w:id="132" w:name="nTP1_9000152"/>
      <w:r w:rsidRPr="0035595D">
        <w:rPr>
          <w:i/>
          <w:color w:val="000000" w:themeColor="text1"/>
        </w:rPr>
        <w:fldChar w:fldCharType="begin"/>
      </w:r>
      <w:r w:rsidRPr="0035595D">
        <w:rPr>
          <w:i/>
          <w:color w:val="000000" w:themeColor="text1"/>
        </w:rPr>
        <w:instrText xml:space="preserve"> HYPERLINK "http://www.infolex.lt/tp/81943?nr=14" \o "Bylos perdavimo ir nagrinėjimo teisiamajame posėdyje pradžios terminai" \t "_blank" </w:instrText>
      </w:r>
      <w:r w:rsidRPr="0035595D">
        <w:rPr>
          <w:i/>
          <w:color w:val="000000" w:themeColor="text1"/>
        </w:rPr>
        <w:fldChar w:fldCharType="separate"/>
      </w:r>
      <w:r w:rsidRPr="0035595D">
        <w:rPr>
          <w:rStyle w:val="Hipersaitas"/>
          <w:i/>
          <w:color w:val="000000" w:themeColor="text1"/>
          <w:u w:val="none"/>
        </w:rPr>
        <w:t>240</w:t>
      </w:r>
      <w:r w:rsidRPr="0035595D">
        <w:rPr>
          <w:i/>
          <w:color w:val="000000" w:themeColor="text1"/>
        </w:rPr>
        <w:fldChar w:fldCharType="end"/>
      </w:r>
      <w:bookmarkStart w:id="133" w:name="pnTP1_9000152"/>
      <w:bookmarkEnd w:id="132"/>
      <w:bookmarkEnd w:id="133"/>
      <w:r w:rsidRPr="0035595D">
        <w:rPr>
          <w:i/>
          <w:color w:val="000000" w:themeColor="text1"/>
        </w:rPr>
        <w:t xml:space="preserve"> straipsnio 2 dalyje numatytas dvidešimties dienų terminas reiškia ne terminą, kuris skiriamas proceso dalyviams, tarp jų ir gynėjui susipažinti su bylos medžiaga, o terminą, per kurį byla turi būti pradėta nagrinėti teisiamajame posėdyje. BPK skyriuose, reglamentuojančiuose bylų procesą apeliacinės instancijos teisme, nėra straipsnių, reglamentuojančių susipažinimą su bylos medžiaga šiame teisme. Savaime suprantama, tai nereiškia, kad BPK draudžia susipažinimą su bylos medžiaga šioje proceso stadijoje. Prireikus susipažinti su bylos medžiaga apeliacinės instancijos teisme, pagal analogiją taikomas </w:t>
      </w:r>
      <w:bookmarkStart w:id="134" w:name="nTP1_9000154"/>
      <w:r w:rsidRPr="0035595D">
        <w:rPr>
          <w:i/>
          <w:color w:val="000000" w:themeColor="text1"/>
        </w:rPr>
        <w:fldChar w:fldCharType="begin"/>
      </w:r>
      <w:r w:rsidRPr="0035595D">
        <w:rPr>
          <w:i/>
          <w:color w:val="000000" w:themeColor="text1"/>
        </w:rPr>
        <w:instrText xml:space="preserve"> HYPERLINK "http://www.infolex.lt/ta/10708" \o "Lietuvos Respublikos baudžiamojo proceso kodeksas" \t "_blank" </w:instrText>
      </w:r>
      <w:r w:rsidRPr="0035595D">
        <w:rPr>
          <w:i/>
          <w:color w:val="000000" w:themeColor="text1"/>
        </w:rPr>
        <w:fldChar w:fldCharType="separate"/>
      </w:r>
      <w:r w:rsidRPr="0035595D">
        <w:rPr>
          <w:rStyle w:val="Hipersaitas"/>
          <w:i/>
          <w:color w:val="000000" w:themeColor="text1"/>
          <w:u w:val="none"/>
        </w:rPr>
        <w:t>BPK</w:t>
      </w:r>
      <w:r w:rsidRPr="0035595D">
        <w:rPr>
          <w:i/>
          <w:color w:val="000000" w:themeColor="text1"/>
        </w:rPr>
        <w:fldChar w:fldCharType="end"/>
      </w:r>
      <w:bookmarkStart w:id="135" w:name="pnTP1_9000154"/>
      <w:bookmarkEnd w:id="134"/>
      <w:bookmarkEnd w:id="135"/>
      <w:r w:rsidR="00EB028D">
        <w:rPr>
          <w:i/>
          <w:color w:val="000000" w:themeColor="text1"/>
        </w:rPr>
        <w:t> </w:t>
      </w:r>
      <w:bookmarkStart w:id="136" w:name="nTP1_9000155"/>
      <w:r w:rsidRPr="0035595D">
        <w:rPr>
          <w:i/>
          <w:color w:val="000000" w:themeColor="text1"/>
        </w:rPr>
        <w:fldChar w:fldCharType="begin"/>
      </w:r>
      <w:r w:rsidRPr="0035595D">
        <w:rPr>
          <w:i/>
          <w:color w:val="000000" w:themeColor="text1"/>
        </w:rPr>
        <w:instrText xml:space="preserve"> HYPERLINK "http://www.infolex.lt/tp/81943?nr=14" \o "Susipažinimas su baudžiamąja byla" \t "_blank" </w:instrText>
      </w:r>
      <w:r w:rsidRPr="0035595D">
        <w:rPr>
          <w:i/>
          <w:color w:val="000000" w:themeColor="text1"/>
        </w:rPr>
        <w:fldChar w:fldCharType="separate"/>
      </w:r>
      <w:r w:rsidRPr="0035595D">
        <w:rPr>
          <w:rStyle w:val="Hipersaitas"/>
          <w:i/>
          <w:color w:val="000000" w:themeColor="text1"/>
          <w:u w:val="none"/>
        </w:rPr>
        <w:t>237</w:t>
      </w:r>
      <w:r w:rsidRPr="0035595D">
        <w:rPr>
          <w:i/>
          <w:color w:val="000000" w:themeColor="text1"/>
        </w:rPr>
        <w:fldChar w:fldCharType="end"/>
      </w:r>
      <w:bookmarkStart w:id="137" w:name="pnTP1_9000155"/>
      <w:bookmarkEnd w:id="136"/>
      <w:bookmarkEnd w:id="137"/>
      <w:r w:rsidR="00EB028D">
        <w:rPr>
          <w:i/>
          <w:color w:val="000000" w:themeColor="text1"/>
        </w:rPr>
        <w:t> </w:t>
      </w:r>
      <w:r w:rsidRPr="0035595D">
        <w:rPr>
          <w:i/>
          <w:color w:val="000000" w:themeColor="text1"/>
        </w:rPr>
        <w:t xml:space="preserve">straipsnis. Šiame straipsnyje konkretūs terminai susipažinti su byla, kuriuos teismas turėtų suteikti proceso dalyviams, nenumatyti, todėl juos riboja tik </w:t>
      </w:r>
      <w:bookmarkStart w:id="138" w:name="nTP1_9000156"/>
      <w:r w:rsidRPr="0035595D">
        <w:rPr>
          <w:i/>
          <w:color w:val="000000" w:themeColor="text1"/>
        </w:rPr>
        <w:fldChar w:fldCharType="begin"/>
      </w:r>
      <w:r w:rsidRPr="0035595D">
        <w:rPr>
          <w:i/>
          <w:color w:val="000000" w:themeColor="text1"/>
        </w:rPr>
        <w:instrText xml:space="preserve"> HYPERLINK "http://www.infolex.lt/ta/10708" \o "Lietuvos Respublikos baudžiamojo proceso kodeksas" \t "_blank" </w:instrText>
      </w:r>
      <w:r w:rsidRPr="0035595D">
        <w:rPr>
          <w:i/>
          <w:color w:val="000000" w:themeColor="text1"/>
        </w:rPr>
        <w:fldChar w:fldCharType="separate"/>
      </w:r>
      <w:r w:rsidRPr="0035595D">
        <w:rPr>
          <w:rStyle w:val="Hipersaitas"/>
          <w:i/>
          <w:color w:val="000000" w:themeColor="text1"/>
          <w:u w:val="none"/>
        </w:rPr>
        <w:t>BPK</w:t>
      </w:r>
      <w:r w:rsidRPr="0035595D">
        <w:rPr>
          <w:i/>
          <w:color w:val="000000" w:themeColor="text1"/>
        </w:rPr>
        <w:fldChar w:fldCharType="end"/>
      </w:r>
      <w:bookmarkStart w:id="139" w:name="pnTP1_9000156"/>
      <w:bookmarkEnd w:id="138"/>
      <w:bookmarkEnd w:id="139"/>
      <w:r w:rsidRPr="0035595D">
        <w:rPr>
          <w:i/>
          <w:color w:val="000000" w:themeColor="text1"/>
        </w:rPr>
        <w:t xml:space="preserve"> </w:t>
      </w:r>
      <w:bookmarkStart w:id="140" w:name="nTP1_9000157"/>
      <w:r w:rsidRPr="0035595D">
        <w:rPr>
          <w:i/>
          <w:color w:val="000000" w:themeColor="text1"/>
        </w:rPr>
        <w:fldChar w:fldCharType="begin"/>
      </w:r>
      <w:r w:rsidRPr="0035595D">
        <w:rPr>
          <w:i/>
          <w:color w:val="000000" w:themeColor="text1"/>
        </w:rPr>
        <w:instrText xml:space="preserve"> HYPERLINK "http://www.infolex.lt/tp/81943?nr=14" \o "Bylos nagrinėjimo terminai" \t "_blank" </w:instrText>
      </w:r>
      <w:r w:rsidRPr="0035595D">
        <w:rPr>
          <w:i/>
          <w:color w:val="000000" w:themeColor="text1"/>
        </w:rPr>
        <w:fldChar w:fldCharType="separate"/>
      </w:r>
      <w:r w:rsidRPr="0035595D">
        <w:rPr>
          <w:rStyle w:val="Hipersaitas"/>
          <w:i/>
          <w:color w:val="000000" w:themeColor="text1"/>
          <w:u w:val="none"/>
        </w:rPr>
        <w:t>321</w:t>
      </w:r>
      <w:r w:rsidRPr="0035595D">
        <w:rPr>
          <w:i/>
          <w:color w:val="000000" w:themeColor="text1"/>
        </w:rPr>
        <w:fldChar w:fldCharType="end"/>
      </w:r>
      <w:bookmarkStart w:id="141" w:name="pnTP1_9000157"/>
      <w:bookmarkEnd w:id="140"/>
      <w:bookmarkEnd w:id="141"/>
      <w:r w:rsidRPr="0035595D">
        <w:rPr>
          <w:i/>
          <w:color w:val="000000" w:themeColor="text1"/>
        </w:rPr>
        <w:t xml:space="preserve"> straipsnyje nustatyti bylos nagrinėjimo apeliacinės instancijos teisme terminai. Apeliacinės instancijos teismui gavus nuteistojo L. L. gynėjo advokato A. K</w:t>
      </w:r>
      <w:r w:rsidR="00F03400" w:rsidRPr="0035595D">
        <w:rPr>
          <w:i/>
          <w:color w:val="000000" w:themeColor="text1"/>
        </w:rPr>
        <w:t>.</w:t>
      </w:r>
      <w:r w:rsidRPr="0035595D">
        <w:rPr>
          <w:i/>
          <w:color w:val="000000" w:themeColor="text1"/>
        </w:rPr>
        <w:t xml:space="preserve"> prašymą atidėti bylos nagrinėjimą, kuriame jis nurodė, kad iki gegužės 22 dienos jis bus išvykęs, byla buvo paskirta nagrinėti gegužės 28 d. Savo apimtimi byla, kurioje nuteistas L. L., nėra didelė, todėl likusio laiko visiškai turėjo užtekti susipažin</w:t>
      </w:r>
      <w:r w:rsidR="00C266BA">
        <w:rPr>
          <w:i/>
          <w:color w:val="000000" w:themeColor="text1"/>
        </w:rPr>
        <w:t>ti</w:t>
      </w:r>
      <w:r w:rsidRPr="0035595D">
        <w:rPr>
          <w:i/>
          <w:color w:val="000000" w:themeColor="text1"/>
        </w:rPr>
        <w:t xml:space="preserve"> su jos medžiaga. </w:t>
      </w:r>
    </w:p>
    <w:p w14:paraId="709527C1" w14:textId="7EFAE7A8" w:rsidR="002016CA" w:rsidRPr="005A2E37" w:rsidRDefault="00F36BE9" w:rsidP="00E22703">
      <w:pPr>
        <w:tabs>
          <w:tab w:val="left" w:pos="851"/>
        </w:tabs>
        <w:ind w:firstLine="851"/>
        <w:jc w:val="both"/>
        <w:rPr>
          <w:color w:val="000000" w:themeColor="text1"/>
        </w:rPr>
      </w:pPr>
      <w:bookmarkStart w:id="142" w:name="nTP1_10000002_byla"/>
      <w:r w:rsidRPr="00D50443">
        <w:rPr>
          <w:color w:val="000000" w:themeColor="text1"/>
        </w:rPr>
        <w:t xml:space="preserve">Įtariamojo (kaltinamojo) teisės į teisingą bylos nagrinėjimą </w:t>
      </w:r>
      <w:r w:rsidR="00C266BA">
        <w:rPr>
          <w:color w:val="000000" w:themeColor="text1"/>
        </w:rPr>
        <w:t>įgyvendinimas</w:t>
      </w:r>
      <w:r w:rsidRPr="00D50443">
        <w:rPr>
          <w:color w:val="000000" w:themeColor="text1"/>
        </w:rPr>
        <w:t xml:space="preserve"> laikytinas tinkamu ir tais atvejais, kai pagal BPK nustatytą tvarką su ikiteisminio tyrimo </w:t>
      </w:r>
      <w:r w:rsidR="00D50443">
        <w:rPr>
          <w:color w:val="000000" w:themeColor="text1"/>
        </w:rPr>
        <w:t xml:space="preserve">(bylos) </w:t>
      </w:r>
      <w:r w:rsidRPr="00D50443">
        <w:rPr>
          <w:color w:val="000000" w:themeColor="text1"/>
        </w:rPr>
        <w:t>medžiaga susipažįsta jo gynėjas</w:t>
      </w:r>
      <w:bookmarkEnd w:id="142"/>
      <w:r w:rsidR="00B34A5C" w:rsidRPr="00D50443">
        <w:rPr>
          <w:rStyle w:val="Puslapioinaosnuoroda"/>
          <w:color w:val="000000" w:themeColor="text1"/>
        </w:rPr>
        <w:footnoteReference w:id="2"/>
      </w:r>
      <w:r w:rsidRPr="00D50443">
        <w:rPr>
          <w:color w:val="000000" w:themeColor="text1"/>
        </w:rPr>
        <w:t>.</w:t>
      </w:r>
      <w:r w:rsidRPr="00F36BE9">
        <w:rPr>
          <w:color w:val="000000" w:themeColor="text1"/>
        </w:rPr>
        <w:t xml:space="preserve"> </w:t>
      </w:r>
      <w:r>
        <w:rPr>
          <w:color w:val="000000" w:themeColor="text1"/>
        </w:rPr>
        <w:t>Kaip antai, BPK numato, kad tais atvejais, k</w:t>
      </w:r>
      <w:r w:rsidR="002016CA" w:rsidRPr="0035595D">
        <w:rPr>
          <w:color w:val="000000" w:themeColor="text1"/>
        </w:rPr>
        <w:t>ai įtariamasis (kaltinamasis)</w:t>
      </w:r>
      <w:r>
        <w:rPr>
          <w:color w:val="000000" w:themeColor="text1"/>
        </w:rPr>
        <w:t xml:space="preserve"> yra</w:t>
      </w:r>
      <w:r w:rsidR="002016CA" w:rsidRPr="0035595D">
        <w:rPr>
          <w:color w:val="000000" w:themeColor="text1"/>
        </w:rPr>
        <w:t xml:space="preserve"> suimtas, teisę susipažinti su ikiteisminio tyrimo </w:t>
      </w:r>
      <w:r w:rsidR="00625CE5">
        <w:rPr>
          <w:color w:val="000000" w:themeColor="text1"/>
        </w:rPr>
        <w:t>(</w:t>
      </w:r>
      <w:r w:rsidR="002016CA" w:rsidRPr="0035595D">
        <w:rPr>
          <w:color w:val="000000" w:themeColor="text1"/>
        </w:rPr>
        <w:t>bylos</w:t>
      </w:r>
      <w:r w:rsidR="00420DB6">
        <w:rPr>
          <w:color w:val="000000" w:themeColor="text1"/>
        </w:rPr>
        <w:t>)</w:t>
      </w:r>
      <w:r w:rsidR="002016CA" w:rsidRPr="0035595D">
        <w:rPr>
          <w:color w:val="000000" w:themeColor="text1"/>
        </w:rPr>
        <w:t xml:space="preserve"> medžiaga, taip pat daryti jos išrašus ar kopijas turi jo gynėjas, o atsisakius gynėjo – įtariamasis (kaltinamasis) (BPK 181 straipsnio 3 dalis, 237 straipsnio 2</w:t>
      </w:r>
      <w:r w:rsidR="002016CA">
        <w:rPr>
          <w:color w:val="000000" w:themeColor="text1"/>
        </w:rPr>
        <w:t> </w:t>
      </w:r>
      <w:r w:rsidR="002016CA" w:rsidRPr="0035595D">
        <w:rPr>
          <w:color w:val="000000" w:themeColor="text1"/>
        </w:rPr>
        <w:t xml:space="preserve">dalis). </w:t>
      </w:r>
      <w:r w:rsidRPr="007878E9">
        <w:rPr>
          <w:color w:val="000000" w:themeColor="text1"/>
        </w:rPr>
        <w:t>Gynėjas su ikiteisminio tyrimo (bylos</w:t>
      </w:r>
      <w:r w:rsidR="008F099E">
        <w:rPr>
          <w:color w:val="000000" w:themeColor="text1"/>
        </w:rPr>
        <w:t>)</w:t>
      </w:r>
      <w:r w:rsidRPr="007878E9">
        <w:rPr>
          <w:color w:val="000000" w:themeColor="text1"/>
        </w:rPr>
        <w:t xml:space="preserve"> medžiaga turi supažindinti </w:t>
      </w:r>
      <w:r w:rsidRPr="007878E9">
        <w:rPr>
          <w:color w:val="000000" w:themeColor="text1"/>
        </w:rPr>
        <w:lastRenderedPageBreak/>
        <w:t>įtariamąjį (kaltinamąjį).</w:t>
      </w:r>
      <w:r w:rsidR="005A2E37" w:rsidRPr="00D43615">
        <w:rPr>
          <w:color w:val="000000" w:themeColor="text1"/>
        </w:rPr>
        <w:t xml:space="preserve"> </w:t>
      </w:r>
      <w:r w:rsidR="005A2E37">
        <w:rPr>
          <w:color w:val="000000" w:themeColor="text1"/>
        </w:rPr>
        <w:t xml:space="preserve">Pavyzdžiui, </w:t>
      </w:r>
      <w:r w:rsidR="002016CA" w:rsidRPr="0035595D">
        <w:t xml:space="preserve">kasacinėje nutartyje baudžiamojoje byloje Nr. </w:t>
      </w:r>
      <w:hyperlink r:id="rId58" w:tgtFrame="_blank" w:tooltip="2K-581 V. K. pagal BK 149 str. 1 d., BK 22 str. 1 d., 149 str. 3 d." w:history="1">
        <w:r w:rsidR="002016CA" w:rsidRPr="0035595D">
          <w:rPr>
            <w:rStyle w:val="Hipersaitas"/>
            <w:color w:val="000000" w:themeColor="text1"/>
            <w:u w:val="none"/>
          </w:rPr>
          <w:t>2K-581/2005</w:t>
        </w:r>
      </w:hyperlink>
      <w:r w:rsidR="002016CA" w:rsidRPr="0035595D">
        <w:rPr>
          <w:rStyle w:val="Hipersaitas"/>
          <w:color w:val="000000" w:themeColor="text1"/>
          <w:u w:val="none"/>
        </w:rPr>
        <w:t xml:space="preserve">, atsižvelgus į tai, kad su bylos medžiaga buvo susipažinęs tik gynėjas, bet nesupažindintas kaltinamasis, konstatuotas </w:t>
      </w:r>
      <w:r w:rsidR="008F099E">
        <w:rPr>
          <w:rStyle w:val="Hipersaitas"/>
          <w:color w:val="000000" w:themeColor="text1"/>
          <w:u w:val="none"/>
        </w:rPr>
        <w:t>esminis BPK</w:t>
      </w:r>
      <w:r w:rsidR="002016CA" w:rsidRPr="0035595D">
        <w:rPr>
          <w:rStyle w:val="Hipersaitas"/>
          <w:color w:val="000000" w:themeColor="text1"/>
          <w:u w:val="none"/>
        </w:rPr>
        <w:t xml:space="preserve"> pažeidimas:</w:t>
      </w:r>
    </w:p>
    <w:p w14:paraId="2522FFF1" w14:textId="362A80FA" w:rsidR="002016CA" w:rsidRPr="0035595D" w:rsidRDefault="002016CA" w:rsidP="002016CA">
      <w:pPr>
        <w:tabs>
          <w:tab w:val="left" w:pos="851"/>
        </w:tabs>
        <w:ind w:firstLine="851"/>
        <w:jc w:val="both"/>
        <w:rPr>
          <w:i/>
          <w:color w:val="000000" w:themeColor="text1"/>
        </w:rPr>
      </w:pPr>
      <w:r w:rsidRPr="0035595D">
        <w:rPr>
          <w:i/>
          <w:color w:val="000000" w:themeColor="text1"/>
        </w:rPr>
        <w:t xml:space="preserve">Kasatorius teisus teigdamas, kad buvo pažeista BPK 237 straipsnio 2 dalis, nes jam nebuvo suteikta galimybė susipažinti su bylos medžiaga. 2004 m. spalio 26 d. bylą perdavus teismui V. K. ne vieną kartą prašė suteikti galimybę susipažinti su visa bylos medžiaga. Telšių rajono apylinkės teismas 2004 m. lapkričio 4 d. priėmė nutartį atmesti tokį jo prašymą, nes su bylos medžiaga pavesta susipažinti advokatei L. L. ir apie bylos medžiagą informuoti kaltinamąjį. 2004 m. lapkričio 19 d. advokatė L. L. informavo V. K., išsiųsdama paštu pranešimą, kad ji susipažino su bylos medžiaga </w:t>
      </w:r>
      <w:r w:rsidR="00625CE5">
        <w:rPr>
          <w:i/>
          <w:color w:val="000000" w:themeColor="text1"/>
        </w:rPr>
        <w:t>&lt;...&gt;</w:t>
      </w:r>
      <w:r w:rsidRPr="0035595D">
        <w:rPr>
          <w:i/>
          <w:color w:val="000000" w:themeColor="text1"/>
        </w:rPr>
        <w:t>. Šios advokatės 2004</w:t>
      </w:r>
      <w:r>
        <w:rPr>
          <w:i/>
          <w:color w:val="000000" w:themeColor="text1"/>
        </w:rPr>
        <w:t> </w:t>
      </w:r>
      <w:r w:rsidRPr="0035595D">
        <w:rPr>
          <w:i/>
          <w:color w:val="000000" w:themeColor="text1"/>
        </w:rPr>
        <w:t>m.</w:t>
      </w:r>
      <w:r>
        <w:rPr>
          <w:i/>
          <w:color w:val="000000" w:themeColor="text1"/>
        </w:rPr>
        <w:t> </w:t>
      </w:r>
      <w:r w:rsidRPr="0035595D">
        <w:rPr>
          <w:i/>
          <w:color w:val="000000" w:themeColor="text1"/>
        </w:rPr>
        <w:t>lapkričio</w:t>
      </w:r>
      <w:r>
        <w:rPr>
          <w:i/>
          <w:color w:val="000000" w:themeColor="text1"/>
        </w:rPr>
        <w:t> </w:t>
      </w:r>
      <w:r w:rsidRPr="0035595D">
        <w:rPr>
          <w:i/>
          <w:color w:val="000000" w:themeColor="text1"/>
        </w:rPr>
        <w:t xml:space="preserve">19 d. pranešime Telšių rajono apylinkės teismo teisėjai V. L. nurodyta, kad ji su bylos medžiaga susipažino ir apie tai informavo V. K. </w:t>
      </w:r>
      <w:r w:rsidR="00625CE5">
        <w:rPr>
          <w:i/>
          <w:color w:val="000000" w:themeColor="text1"/>
        </w:rPr>
        <w:t>&lt;...&gt;</w:t>
      </w:r>
      <w:r w:rsidRPr="0035595D">
        <w:rPr>
          <w:i/>
          <w:color w:val="000000" w:themeColor="text1"/>
        </w:rPr>
        <w:t>. Byloje taip pat yra Lietuvos advokatų tarybos pirmininko 2004 m. lapkričio 17 d. raštas, kuriame nurodyta, kad V.</w:t>
      </w:r>
      <w:r>
        <w:rPr>
          <w:i/>
          <w:color w:val="000000" w:themeColor="text1"/>
        </w:rPr>
        <w:t> </w:t>
      </w:r>
      <w:r w:rsidRPr="0035595D">
        <w:rPr>
          <w:i/>
          <w:color w:val="000000" w:themeColor="text1"/>
        </w:rPr>
        <w:t>K. skundžiasi, jog jį ginantis advokatas neįvykdė BPK 181 straipsnio 3 dalies, 237 straipsnio 2 dalies reikalavimų. 2004 m. lapkričio 30 d. V. K. teisiamajame posėdyje pareiškė nesutinkąs, kad jį gintų advokatė L. L., nurodė, kad ginsis pats, ir prašė leisti susipažinti su bylos medžiaga. Teismas atsisakymą gynėjo protokoline nutartimi ir 2004 m. lapkričio 30 d. nutartimi jo prašymą leisti susipažinti su bylos medžiaga atmetė, nurodydamas, kad teismas gynėja paskyrė L. L., kuri yra susipažinusi su bylos medžiaga ir apie tai informavusi teismą. V. K. 2004</w:t>
      </w:r>
      <w:r>
        <w:rPr>
          <w:i/>
          <w:color w:val="000000" w:themeColor="text1"/>
        </w:rPr>
        <w:t> </w:t>
      </w:r>
      <w:r w:rsidRPr="0035595D">
        <w:rPr>
          <w:i/>
          <w:color w:val="000000" w:themeColor="text1"/>
        </w:rPr>
        <w:t>m.</w:t>
      </w:r>
      <w:r>
        <w:rPr>
          <w:i/>
          <w:color w:val="000000" w:themeColor="text1"/>
        </w:rPr>
        <w:t> </w:t>
      </w:r>
      <w:r w:rsidRPr="0035595D">
        <w:rPr>
          <w:i/>
          <w:color w:val="000000" w:themeColor="text1"/>
        </w:rPr>
        <w:t>gruodžio 2 d. vėl pareiškus tokį patį prašymą, 2004 m. gruodžio 9 d. nutartimi toks prašymas pakartotinai atmestas nurodant, kad advokatė L. L. yra susipažinusi su bylos medžiaga ir apie tai informavusi teismą. 2004 m. gruodžio 13 d. V. K. vėl pateikė prašymą susipažinti su byla. 2004 m. gruodžio 29 d. protokoline nutartimi teismas prašymą atmetė, nurodydamas, kad jeigu kaltinamasis yra suimtas, su byla susipažįsta jo gynėjas.</w:t>
      </w:r>
    </w:p>
    <w:p w14:paraId="4AC17886" w14:textId="59D5CFF7" w:rsidR="002016CA" w:rsidRPr="0035595D" w:rsidRDefault="002016CA" w:rsidP="002016CA">
      <w:pPr>
        <w:ind w:firstLine="851"/>
        <w:jc w:val="both"/>
        <w:rPr>
          <w:i/>
          <w:color w:val="000000" w:themeColor="text1"/>
        </w:rPr>
      </w:pPr>
      <w:r w:rsidRPr="0035595D">
        <w:rPr>
          <w:i/>
          <w:color w:val="000000" w:themeColor="text1"/>
        </w:rPr>
        <w:t>Pagal bylos nagrinėjimo pirmosios instancijos teisme metu galiojusią BPK</w:t>
      </w:r>
      <w:r>
        <w:rPr>
          <w:i/>
          <w:color w:val="000000" w:themeColor="text1"/>
        </w:rPr>
        <w:t> </w:t>
      </w:r>
      <w:r w:rsidRPr="0035595D">
        <w:rPr>
          <w:i/>
          <w:color w:val="000000" w:themeColor="text1"/>
        </w:rPr>
        <w:t>237</w:t>
      </w:r>
      <w:r>
        <w:rPr>
          <w:i/>
          <w:color w:val="000000" w:themeColor="text1"/>
        </w:rPr>
        <w:t> </w:t>
      </w:r>
      <w:r w:rsidRPr="0035595D">
        <w:rPr>
          <w:i/>
          <w:color w:val="000000" w:themeColor="text1"/>
        </w:rPr>
        <w:t xml:space="preserve">straipsnio 2 dalį, jeigu kaltinamasis yra suimtas, su byla susipažįsta jo gynėjas, neturinčiam gynėjo kaltinamajam gynėją paskiria teismas. Susipažinęs su byla, gynėjas apie bylos medžiagą informuoja kaltinamąjį ir apie tai praneša teismui. Iš minėtų duomenų matyti, kad teismas suimtam V. K. paskyrė gynėją advokatę L. L., kuri kaltinamajam išsiuntė paštu pranešimą apie tai, kad ji susipažino su bylos medžiaga ir apie tai informavo teismą. Tačiau byloje nėra duomenų, kad gynėja supažindino kaltinamąjį su visa bylos medžiaga, kaip to reikalauja BPK 237 straipsnio 2 dalies norma. Teismas savo nutartyse atmesti kaltinamojo prašymą leisti susipažinti su byla taip pat nenurodo, kad gynėja supažindino V. K. su bylos medžiaga, o tik </w:t>
      </w:r>
      <w:r w:rsidR="00C266BA">
        <w:rPr>
          <w:i/>
          <w:color w:val="000000" w:themeColor="text1"/>
        </w:rPr>
        <w:t>tai</w:t>
      </w:r>
      <w:r w:rsidRPr="0035595D">
        <w:rPr>
          <w:i/>
          <w:color w:val="000000" w:themeColor="text1"/>
        </w:rPr>
        <w:t>, kad ji pati susipažinusi su bylos medžiaga.</w:t>
      </w:r>
    </w:p>
    <w:p w14:paraId="7B397A74" w14:textId="31B57BA4" w:rsidR="002016CA" w:rsidRPr="0035595D" w:rsidRDefault="002016CA" w:rsidP="002016CA">
      <w:pPr>
        <w:ind w:firstLine="851"/>
        <w:jc w:val="both"/>
        <w:rPr>
          <w:i/>
          <w:color w:val="000000" w:themeColor="text1"/>
        </w:rPr>
      </w:pPr>
      <w:r w:rsidRPr="0035595D">
        <w:rPr>
          <w:i/>
          <w:color w:val="000000" w:themeColor="text1"/>
        </w:rPr>
        <w:t>Esant nurodytoms aplinkybėms kolegija konstatuoja, kad nagrinėjant bylą pirmosios instancijos teisme buvo pažeista kasatoriaus procesinė teisė susipažinti su bylos medžiaga ir tai laikytina esminiu baudžiamojo proceso įstatymo pažeidimu, dėl kurio buvo suvaržyta kaltinamojo teisė į gynybą. Taip pat pažymėtina, kad esant suimto kaltinamojo pageidavimui pačiam susipažinti su bylos medžiaga ir tokio prašymo netenkinimas prieštarauja BPK</w:t>
      </w:r>
      <w:r w:rsidR="00AC135C">
        <w:rPr>
          <w:i/>
          <w:color w:val="000000" w:themeColor="text1"/>
        </w:rPr>
        <w:t> </w:t>
      </w:r>
      <w:r w:rsidRPr="0035595D">
        <w:rPr>
          <w:i/>
          <w:color w:val="000000" w:themeColor="text1"/>
        </w:rPr>
        <w:t>22</w:t>
      </w:r>
      <w:r w:rsidR="00AC135C">
        <w:rPr>
          <w:i/>
          <w:color w:val="000000" w:themeColor="text1"/>
        </w:rPr>
        <w:t> </w:t>
      </w:r>
      <w:r w:rsidRPr="0035595D">
        <w:rPr>
          <w:i/>
          <w:color w:val="000000" w:themeColor="text1"/>
        </w:rPr>
        <w:t>straipsnio 3 dalyje įtvirtintai kaltinamojo teisei susipažinti teisme su byla.</w:t>
      </w:r>
    </w:p>
    <w:p w14:paraId="671BA2CF" w14:textId="58EF6C62" w:rsidR="002016CA" w:rsidRDefault="002016CA" w:rsidP="002016CA">
      <w:pPr>
        <w:ind w:firstLine="851"/>
        <w:jc w:val="both"/>
        <w:rPr>
          <w:color w:val="000000" w:themeColor="text1"/>
        </w:rPr>
      </w:pPr>
      <w:r w:rsidRPr="0035595D">
        <w:rPr>
          <w:i/>
          <w:color w:val="000000" w:themeColor="text1"/>
        </w:rPr>
        <w:t>A. K. savo apeliaciniame skunde ir nagrinėjant bylą apeliacinės instancijos teisme taip pat buvo nurodęs, kad jam nesuteikta galimybė susipažinti su bylos medžiaga. Apygardos teismas</w:t>
      </w:r>
      <w:r w:rsidR="00C266BA">
        <w:rPr>
          <w:i/>
          <w:color w:val="000000" w:themeColor="text1"/>
        </w:rPr>
        <w:t>,</w:t>
      </w:r>
      <w:r w:rsidRPr="0035595D">
        <w:rPr>
          <w:i/>
          <w:color w:val="000000" w:themeColor="text1"/>
        </w:rPr>
        <w:t xml:space="preserve"> atsakydamas į šį apelianto argumentą</w:t>
      </w:r>
      <w:r w:rsidR="00C266BA">
        <w:rPr>
          <w:i/>
          <w:color w:val="000000" w:themeColor="text1"/>
        </w:rPr>
        <w:t>,</w:t>
      </w:r>
      <w:r w:rsidRPr="0035595D">
        <w:rPr>
          <w:i/>
          <w:color w:val="000000" w:themeColor="text1"/>
        </w:rPr>
        <w:t xml:space="preserve"> nutartyje neteisingai konstatavo, kad gynėja L. L., susipažinusi su byla, apie bylos medžiagą informavo V. K., nes byloje duomenų, kad V. K. buvo supažindintas su bylos medžiaga, nėra. Taip pasielgdamas apeliacinės instancijos teismas ne tik neištaisė pirmosios instancijos teismo padaryt</w:t>
      </w:r>
      <w:r w:rsidR="00C266BA">
        <w:rPr>
          <w:i/>
          <w:color w:val="000000" w:themeColor="text1"/>
        </w:rPr>
        <w:t>o</w:t>
      </w:r>
      <w:r w:rsidRPr="0035595D">
        <w:rPr>
          <w:i/>
          <w:color w:val="000000" w:themeColor="text1"/>
        </w:rPr>
        <w:t xml:space="preserve"> esmin</w:t>
      </w:r>
      <w:r w:rsidR="00C266BA">
        <w:rPr>
          <w:i/>
          <w:color w:val="000000" w:themeColor="text1"/>
        </w:rPr>
        <w:t>io</w:t>
      </w:r>
      <w:r w:rsidRPr="0035595D">
        <w:rPr>
          <w:i/>
          <w:color w:val="000000" w:themeColor="text1"/>
        </w:rPr>
        <w:t xml:space="preserve"> baudžiamojo proceso įstatymo pažeidim</w:t>
      </w:r>
      <w:r w:rsidR="00C266BA">
        <w:rPr>
          <w:i/>
          <w:color w:val="000000" w:themeColor="text1"/>
        </w:rPr>
        <w:t>o</w:t>
      </w:r>
      <w:r w:rsidRPr="0035595D">
        <w:rPr>
          <w:i/>
          <w:color w:val="000000" w:themeColor="text1"/>
        </w:rPr>
        <w:t>, bet ir pats tokį pažeidimą padarė, todėl byla grąžintina nagrinėti iš naujo apeliacine tvarka, kad šis pažeidimas būtų pašalintas</w:t>
      </w:r>
      <w:r w:rsidRPr="0035595D">
        <w:rPr>
          <w:color w:val="000000" w:themeColor="text1"/>
        </w:rPr>
        <w:t>.</w:t>
      </w:r>
    </w:p>
    <w:p w14:paraId="5EC96666" w14:textId="7A961BE7" w:rsidR="002016CA" w:rsidRDefault="00D43615" w:rsidP="00E22703">
      <w:pPr>
        <w:pStyle w:val="prastasistinklapis"/>
        <w:tabs>
          <w:tab w:val="left" w:pos="851"/>
        </w:tabs>
        <w:spacing w:before="0" w:beforeAutospacing="0" w:after="0" w:afterAutospacing="0"/>
        <w:ind w:firstLine="851"/>
        <w:jc w:val="both"/>
      </w:pPr>
      <w:bookmarkStart w:id="143" w:name="pnTP1_10000148_byla"/>
      <w:r w:rsidRPr="00D50443">
        <w:rPr>
          <w:color w:val="000000" w:themeColor="text1"/>
        </w:rPr>
        <w:t xml:space="preserve">BPK nenumato pareigos </w:t>
      </w:r>
      <w:r w:rsidRPr="00D50443">
        <w:t>ikiteisminio tyrimo metu</w:t>
      </w:r>
      <w:r w:rsidRPr="00D50443">
        <w:rPr>
          <w:color w:val="000000" w:themeColor="text1"/>
        </w:rPr>
        <w:t xml:space="preserve"> p</w:t>
      </w:r>
      <w:r w:rsidRPr="00D50443">
        <w:t xml:space="preserve">rokurorui, o bylą nagrinėjant teisme – teismui savarankiškai, savo nuožiūra ir iniciatyva pateikti medžiagą įtariamajam (kaltinamajam) susipažinti. Ši teisė yra įgyvendinama vadovaujantis BPK nuostatomis (BPK </w:t>
      </w:r>
      <w:r w:rsidRPr="00D50443">
        <w:rPr>
          <w:color w:val="000000" w:themeColor="text1"/>
        </w:rPr>
        <w:t>181, 218, 237 ir kt. straipsniai)</w:t>
      </w:r>
      <w:r w:rsidRPr="00D50443">
        <w:t xml:space="preserve">, todėl įtariamasis (kaltinamasis), norėdamas susipažinti su </w:t>
      </w:r>
      <w:r w:rsidRPr="00D50443">
        <w:lastRenderedPageBreak/>
        <w:t>ikiteisminio tyrimo (bylos</w:t>
      </w:r>
      <w:r w:rsidR="00D50443" w:rsidRPr="00D50443">
        <w:t>)</w:t>
      </w:r>
      <w:r w:rsidRPr="00D50443">
        <w:t xml:space="preserve"> medžiaga, turi pats pateikti prašymą prokurorui ar teismui</w:t>
      </w:r>
      <w:bookmarkEnd w:id="143"/>
      <w:r w:rsidRPr="00D50443">
        <w:t>.</w:t>
      </w:r>
      <w:r>
        <w:t xml:space="preserve"> </w:t>
      </w:r>
      <w:r w:rsidR="00584FED" w:rsidRPr="0035595D">
        <w:t>Aktualu ir tai, kad BPK 45 straipsnyje numatytas įpareigojimas teisėjui, prokurorui ir ikiteisminio tyrimo pareigūnui išaiškinti proceso dalyviams jų procesines teises ir užtikrinti galimybę jomis pasinaudoti. Teisė susipažinti su ikiteisminio tyrimo medžiaga įtariamajam yra išaiškinama ikiteisminio tyrimo metu (BPK 21 straipsnio 4 dalis, 187 straipsnio 1 dalis), o teisė susipažinti su bylos medžiaga kaltinamajam – teisiamojo posėdžio metu (BPK 22 straipsnio 3 dalis, 268</w:t>
      </w:r>
      <w:r w:rsidR="002016CA">
        <w:t> </w:t>
      </w:r>
      <w:r w:rsidR="00584FED" w:rsidRPr="0035595D">
        <w:t xml:space="preserve">straipsnis). </w:t>
      </w:r>
      <w:r w:rsidR="00EC2BA9">
        <w:t xml:space="preserve">Tai, kad </w:t>
      </w:r>
      <w:r w:rsidR="00810854">
        <w:t>susipažin</w:t>
      </w:r>
      <w:r w:rsidR="007A453A">
        <w:t>ti</w:t>
      </w:r>
      <w:r w:rsidR="00784F90">
        <w:t xml:space="preserve"> </w:t>
      </w:r>
      <w:r w:rsidR="00810854">
        <w:t>su ikiteismini</w:t>
      </w:r>
      <w:r w:rsidR="007A453A">
        <w:t>o</w:t>
      </w:r>
      <w:r w:rsidR="00810854">
        <w:t xml:space="preserve"> tyrimo medžiaga yra būtinas BPK nustatyta tvarka paduotas prašymas, atkreiptas dėmesys</w:t>
      </w:r>
      <w:r w:rsidR="00784F90">
        <w:t>, pavyzdžiui,</w:t>
      </w:r>
      <w:r w:rsidR="00810854">
        <w:t xml:space="preserve"> </w:t>
      </w:r>
      <w:r w:rsidR="00584FED" w:rsidRPr="0035595D">
        <w:t>kasacinėje nutartyje baudžiamojoje byloje Nr</w:t>
      </w:r>
      <w:r w:rsidR="00585693">
        <w:t xml:space="preserve">. </w:t>
      </w:r>
      <w:r w:rsidR="00585693" w:rsidRPr="00585693">
        <w:rPr>
          <w:color w:val="000000" w:themeColor="text1"/>
        </w:rPr>
        <w:t>2K-69-746/2017</w:t>
      </w:r>
      <w:r w:rsidR="00584FED" w:rsidRPr="0035595D">
        <w:t xml:space="preserve">: </w:t>
      </w:r>
    </w:p>
    <w:p w14:paraId="6F6A39BC" w14:textId="6BB96121" w:rsidR="00584FED" w:rsidRPr="00585693" w:rsidRDefault="00585693" w:rsidP="00E22703">
      <w:pPr>
        <w:pStyle w:val="prastasistinklapis"/>
        <w:tabs>
          <w:tab w:val="left" w:pos="851"/>
        </w:tabs>
        <w:spacing w:before="0" w:beforeAutospacing="0" w:after="0" w:afterAutospacing="0"/>
        <w:ind w:firstLine="851"/>
        <w:jc w:val="both"/>
        <w:rPr>
          <w:i/>
          <w:color w:val="000000" w:themeColor="text1"/>
        </w:rPr>
      </w:pPr>
      <w:r>
        <w:t xml:space="preserve">&lt;...&gt; </w:t>
      </w:r>
      <w:r w:rsidRPr="00585693">
        <w:rPr>
          <w:i/>
        </w:rPr>
        <w:t>pagal baudžiamojo proceso įstatymą susipažinimas su ikiteisminio tyrimo medžiaga yra proceso dalyvių, tarp jų ir įtariamojo, teisė. Prokuroras neprivalo imtis kokių nors veiksmų ar iniciatyvos, kad proceso dalyviai, tarp jų ir įtariamasis, šia teise naudotųsi. Taigi proceso dalyvis, tarp jų ir įtariamasis, norėdamas pasinaudoti jam baudžiamojo proceso įstatymo suteikta teise susipažinti su ikiteisminio tyrimo medžiaga, su prašymu turi kreiptis į ikiteisminį tyrimą kontroliuojantį prokurorą. Tuo tarpu iš baudžiamosios bylos matyti, kad kasatorius ikiteisminio tyrimo metu baudžiamąją bylą kontroliuojančiam prokurorui nepateikė prašymų susipažinti su visa ikiteisminio tyrimo medžiaga ar jos dalimi, o 2016 m. birželio 2 d. paskelbus jam apie ikiteisminio tyrimo pabaigimą nurodė nepageidaujantis susipažinti su ikiteisminio tyrimo medžiaga. Kartu kasatoriaus skundo kontekste atkreiptinas dėmesys į tai, kad kasatoriui ikiteisminio tyrimo metu tiek prieš atliekant su juo procesinius veiksmus, tiek pareiškiant jam įtarimus buvo išaiškintos BPK 21 straipsnio 4 dalyje numatytos įtariamojo teisės, tarp jų ir teisė apskųsti ikiteisminio tyrimo pareigūno, prokuroro ar ikiteisminio tyrimo teisėjo veiksmus bei sprendimus, tačiau jis tokia savo teise nepasinaudojo.</w:t>
      </w:r>
    </w:p>
    <w:p w14:paraId="5935C39A" w14:textId="41D024B3" w:rsidR="00584FED" w:rsidRPr="0035595D" w:rsidRDefault="001C0D13" w:rsidP="00E22703">
      <w:pPr>
        <w:tabs>
          <w:tab w:val="left" w:pos="851"/>
        </w:tabs>
        <w:ind w:firstLine="851"/>
        <w:jc w:val="both"/>
      </w:pPr>
      <w:bookmarkStart w:id="144" w:name="nTP1_10000148_byla"/>
      <w:r w:rsidRPr="00D50443">
        <w:t>Jei įtariamasis (kaltinamasis), kuriam BPK nustatyta tvarka buvo pateikt</w:t>
      </w:r>
      <w:r w:rsidR="00D50443">
        <w:t>a</w:t>
      </w:r>
      <w:r w:rsidRPr="00D50443">
        <w:t xml:space="preserve"> susipažinti ikiteisminio tyrimo (bylos</w:t>
      </w:r>
      <w:r w:rsidR="00D50443" w:rsidRPr="00D50443">
        <w:t>)</w:t>
      </w:r>
      <w:r w:rsidRPr="00D50443">
        <w:t xml:space="preserve"> medžiaga, atsisako tą padaryti, prokuroras ar teismas neprivalo jo supažindinti su pateikta medžiaga</w:t>
      </w:r>
      <w:r>
        <w:t xml:space="preserve"> </w:t>
      </w:r>
      <w:bookmarkEnd w:id="144"/>
      <w:r w:rsidR="00584FED" w:rsidRPr="0035595D">
        <w:t>(pavyzdžiui, kasacinės nutartys baudžiamosiose bylose Nr.</w:t>
      </w:r>
      <w:r w:rsidR="00585693">
        <w:t xml:space="preserve"> </w:t>
      </w:r>
      <w:r w:rsidR="00584FED" w:rsidRPr="0035595D">
        <w:rPr>
          <w:color w:val="000000" w:themeColor="text1"/>
        </w:rPr>
        <w:t>2K-17-696/2016, 2K-165-648/2015</w:t>
      </w:r>
      <w:r w:rsidR="00584FED" w:rsidRPr="0035595D">
        <w:t xml:space="preserve">, </w:t>
      </w:r>
      <w:r w:rsidR="00584FED" w:rsidRPr="0035595D">
        <w:rPr>
          <w:rFonts w:eastAsia="Times New Roman"/>
          <w:color w:val="000000" w:themeColor="text1"/>
        </w:rPr>
        <w:t xml:space="preserve">2K-198/2011). Tokios pozicijos laikytasi, pavyzdžiui, kasacinėje nutartyje baudžiamojoje byloje Nr. </w:t>
      </w:r>
      <w:r w:rsidR="00584FED" w:rsidRPr="0035595D">
        <w:rPr>
          <w:color w:val="000000" w:themeColor="text1"/>
        </w:rPr>
        <w:t>2K-17-696/2016:</w:t>
      </w:r>
    </w:p>
    <w:p w14:paraId="7E9DD0C5" w14:textId="691CCEA7" w:rsidR="00584FED" w:rsidRPr="0035595D" w:rsidRDefault="00584FED" w:rsidP="00E22703">
      <w:pPr>
        <w:pStyle w:val="prastasistinklapis"/>
        <w:tabs>
          <w:tab w:val="left" w:pos="851"/>
        </w:tabs>
        <w:spacing w:before="0" w:beforeAutospacing="0" w:after="0" w:afterAutospacing="0"/>
        <w:ind w:firstLine="851"/>
        <w:jc w:val="both"/>
        <w:rPr>
          <w:i/>
          <w:color w:val="000000" w:themeColor="text1"/>
        </w:rPr>
      </w:pPr>
      <w:r w:rsidRPr="0035595D">
        <w:rPr>
          <w:i/>
          <w:color w:val="000000" w:themeColor="text1"/>
        </w:rPr>
        <w:t xml:space="preserve">Kasatorius nurodo, kad ikiteisminio tyrimo metu jam nebuvo leista susipažinti su ikiteisminio tyrimo medžiaga. Bylos duomenys patvirtina, kad 2013 m. birželio 12 d., vadovaujantis </w:t>
      </w:r>
      <w:hyperlink r:id="rId59" w:tgtFrame="_blank" w:tooltip="Lietuvos Respublikos baudžiamojo proceso kodeksas" w:history="1">
        <w:r w:rsidRPr="0035595D">
          <w:rPr>
            <w:rStyle w:val="Hipersaitas"/>
            <w:rFonts w:eastAsiaTheme="majorEastAsia"/>
            <w:i/>
            <w:color w:val="000000" w:themeColor="text1"/>
            <w:u w:val="none"/>
          </w:rPr>
          <w:t>BPK</w:t>
        </w:r>
      </w:hyperlink>
      <w:r w:rsidRPr="0035595D">
        <w:rPr>
          <w:i/>
          <w:color w:val="000000" w:themeColor="text1"/>
        </w:rPr>
        <w:t xml:space="preserve"> </w:t>
      </w:r>
      <w:hyperlink r:id="rId60" w:tgtFrame="_blank" w:tooltip="Ikiteisminio tyrimo pabaiga" w:history="1">
        <w:r w:rsidRPr="0035595D">
          <w:rPr>
            <w:rStyle w:val="Hipersaitas"/>
            <w:rFonts w:eastAsiaTheme="majorEastAsia"/>
            <w:i/>
            <w:color w:val="000000" w:themeColor="text1"/>
            <w:u w:val="none"/>
          </w:rPr>
          <w:t>218</w:t>
        </w:r>
      </w:hyperlink>
      <w:r w:rsidRPr="0035595D">
        <w:rPr>
          <w:i/>
          <w:color w:val="000000" w:themeColor="text1"/>
        </w:rPr>
        <w:t xml:space="preserve"> straipsnio 1 dalies nuostatomis, dalyvaujant advokatui V. Š., buvo paskelbta E. V. apie ikiteisminio tyrimo pabaigimą ir išaiškinta teisė susipažinti su ikiteisminio tyrimo medžiaga, tačiau E. V. atsisakė skaityti paskelbimo apie ikiteisminio tyrimo pabaigimą protokolą, jo nepasirašė ir atsisakė susipažinti su ikiteisminio tyrimo medžiaga. Taip pat E. V. atsisakė priimti ir prokuroro siųstą kaltinamojo akto nuorašą.</w:t>
      </w:r>
    </w:p>
    <w:p w14:paraId="075F1001" w14:textId="1130BE87" w:rsidR="00584FED" w:rsidRPr="0035595D" w:rsidRDefault="00584FED" w:rsidP="00E22703">
      <w:pPr>
        <w:pStyle w:val="prastasistinklapis"/>
        <w:tabs>
          <w:tab w:val="left" w:pos="851"/>
        </w:tabs>
        <w:spacing w:before="0" w:beforeAutospacing="0" w:after="0" w:afterAutospacing="0"/>
        <w:ind w:firstLine="851"/>
        <w:jc w:val="both"/>
        <w:rPr>
          <w:i/>
          <w:color w:val="000000" w:themeColor="text1"/>
        </w:rPr>
      </w:pPr>
      <w:r w:rsidRPr="0035595D">
        <w:rPr>
          <w:i/>
          <w:color w:val="000000" w:themeColor="text1"/>
        </w:rPr>
        <w:t xml:space="preserve">Pradėjus bylą nagrinėti pirmosios instancijos teisme, pirmojo teisiamojo posėdžio metu E. V. pareiškus pretenzijas, kad ikiteisminio tyrimo metu jam nebuvo leista susipažinti su ikiteisminio tyrimo medžiaga, bylą nagrinėjanti teisėja protokoline nutartimi nusprendė daryti vienos dienos pertrauką ir suteikti E. V. galimybę susipažinti su ikiteisminio tyrimo medžiaga. Tačiau iš Vilkaviškio rajono policijos komisariato Viešosios tvarkos skyriaus vyresniojo </w:t>
      </w:r>
      <w:proofErr w:type="spellStart"/>
      <w:r w:rsidRPr="0035595D">
        <w:rPr>
          <w:i/>
          <w:color w:val="000000" w:themeColor="text1"/>
        </w:rPr>
        <w:t>postinio</w:t>
      </w:r>
      <w:proofErr w:type="spellEnd"/>
      <w:r w:rsidRPr="0035595D">
        <w:rPr>
          <w:i/>
          <w:color w:val="000000" w:themeColor="text1"/>
        </w:rPr>
        <w:t xml:space="preserve"> 2013 m. rugsėjo 23 d. tarnybinio pranešimo matyti, kad teismo patalpose E. V. pateikus bylą susipažinti, šis jos neatsivertė, motyvuodamas tuo, jog pateikta byla yra ne jo. </w:t>
      </w:r>
    </w:p>
    <w:p w14:paraId="64F5A258" w14:textId="1609FD10" w:rsidR="00584FED" w:rsidRPr="0035595D" w:rsidRDefault="00584FED" w:rsidP="00E22703">
      <w:pPr>
        <w:pStyle w:val="prastasistinklapis"/>
        <w:tabs>
          <w:tab w:val="left" w:pos="851"/>
        </w:tabs>
        <w:spacing w:before="0" w:beforeAutospacing="0" w:after="0" w:afterAutospacing="0"/>
        <w:ind w:firstLine="851"/>
        <w:jc w:val="both"/>
        <w:rPr>
          <w:i/>
          <w:color w:val="000000" w:themeColor="text1"/>
        </w:rPr>
      </w:pPr>
      <w:r w:rsidRPr="0035595D">
        <w:rPr>
          <w:i/>
          <w:color w:val="000000" w:themeColor="text1"/>
        </w:rPr>
        <w:t>Nuteistasis, tvirtindamas, kad nėra susipažinęs su byla, apeliacinės instancijos teisme reikalavo pateikti jam visos bylos kopiją. Apeliacinės instancijos teismas nusprendė patenkinti jo prašymą iš dalies, t. y. už nustatytą mokestį pateikti tik bylos dokumentų kopijas, o byloje esančių nuteistojo prašymų ir skundų kopijų nedaryti. Tiek apeliacinės instancijos teismo posėdyje žodžiu, tiek 2014 m. rugsėjo 29 d. nutartyje teismas išaiškino nuteistajam, kad pagal Kauno apygardos teismo pirmininko įsakymu nustatytą tvarką bylos dokumentų kopijas norintis gauti proceso dalyvis turi iš anksto susimokėti už kiekvieną lapą pagal nustatytus įkainius, tačiau E. V. nepateikė kvito, patvirtinančio apie pinigų pervedimą į teismo depozitinę sąskaitą, dėl to kopijos jam nebuvo pateiktos.</w:t>
      </w:r>
    </w:p>
    <w:p w14:paraId="3E61FBB6" w14:textId="183E153F" w:rsidR="00584FED" w:rsidRDefault="00584FED" w:rsidP="00E22703">
      <w:pPr>
        <w:pStyle w:val="prastasistinklapis"/>
        <w:tabs>
          <w:tab w:val="left" w:pos="851"/>
        </w:tabs>
        <w:spacing w:before="0" w:beforeAutospacing="0" w:after="0" w:afterAutospacing="0"/>
        <w:ind w:firstLine="851"/>
        <w:jc w:val="both"/>
        <w:rPr>
          <w:i/>
          <w:color w:val="000000" w:themeColor="text1"/>
        </w:rPr>
      </w:pPr>
      <w:r w:rsidRPr="0035595D">
        <w:rPr>
          <w:i/>
          <w:color w:val="000000" w:themeColor="text1"/>
        </w:rPr>
        <w:lastRenderedPageBreak/>
        <w:t>Taigi šie duomenys nepatvirtina nuteistojo teiginių, kad visose bylos proceso stadijose buvo suvaržyta jo teisė susipažinti su bylos medžiaga, priešingai – tiek ikiteisminio tyrimo, tiek teisminio bylos nagrinėjimo metu suteikus galimybę susipažinti su byla, E. V. sąmoningai ja nepasinaudojo.</w:t>
      </w:r>
    </w:p>
    <w:p w14:paraId="5002449E" w14:textId="20C1E1D6" w:rsidR="002016CA" w:rsidRPr="0035595D" w:rsidRDefault="00607128" w:rsidP="00E22703">
      <w:pPr>
        <w:tabs>
          <w:tab w:val="left" w:pos="851"/>
        </w:tabs>
        <w:ind w:firstLine="851"/>
        <w:jc w:val="both"/>
        <w:rPr>
          <w:rStyle w:val="Hipersaitas"/>
          <w:color w:val="000000" w:themeColor="text1"/>
          <w:u w:val="none"/>
        </w:rPr>
      </w:pPr>
      <w:bookmarkStart w:id="145" w:name="nTP1_10000149_byla"/>
      <w:r w:rsidRPr="007E3966">
        <w:rPr>
          <w:color w:val="000000" w:themeColor="text1"/>
        </w:rPr>
        <w:t>Ar įtariamojo (kaltinamojo) teisė susipažinti su ikiteisminio tyrimo (bylos) medžiaga buvo realiai užtikrinta, sprendžiama, be kita ko, pagal tai</w:t>
      </w:r>
      <w:r w:rsidRPr="007E3966">
        <w:t>, ar jam buvo sudarytos objektyvios galimybės susipažinti su ikiteisminio tyrimo (bylos</w:t>
      </w:r>
      <w:r w:rsidR="008F099E">
        <w:t>)</w:t>
      </w:r>
      <w:r w:rsidRPr="007E3966">
        <w:t xml:space="preserve"> medžiaga, ar jis pats objektyviai tam turėjo galimybę, ar šiam veiksmui buvo skirta pakankamai laiko, ar su medžiaga buvo iš tiesų susipažinta, jei ne, kokios priežastys tą nulėmė, ir pan</w:t>
      </w:r>
      <w:bookmarkEnd w:id="145"/>
      <w:r w:rsidRPr="007E3966">
        <w:t>.</w:t>
      </w:r>
      <w:r>
        <w:t xml:space="preserve"> </w:t>
      </w:r>
      <w:r w:rsidR="002016CA" w:rsidRPr="0035595D">
        <w:t>Kaip antai</w:t>
      </w:r>
      <w:r w:rsidR="002016CA">
        <w:t>,</w:t>
      </w:r>
      <w:r w:rsidR="002016CA" w:rsidRPr="0035595D">
        <w:t xml:space="preserve"> kasacinėje nutartyje baudžiamojoje byloje Nr. </w:t>
      </w:r>
      <w:hyperlink r:id="rId61" w:tgtFrame="_blank" w:tooltip="2K-320/2011 E. Č. pagal BK 309 str. 2 d." w:history="1">
        <w:r w:rsidR="002016CA" w:rsidRPr="0035595D">
          <w:rPr>
            <w:rStyle w:val="Hipersaitas"/>
            <w:color w:val="000000" w:themeColor="text1"/>
            <w:u w:val="none"/>
          </w:rPr>
          <w:t>2K-320/2011</w:t>
        </w:r>
      </w:hyperlink>
      <w:r w:rsidR="002016CA" w:rsidRPr="0035595D">
        <w:rPr>
          <w:rStyle w:val="Hipersaitas"/>
          <w:color w:val="000000" w:themeColor="text1"/>
          <w:u w:val="none"/>
        </w:rPr>
        <w:t>, atsižvelgus į visumą priemonių, kurių imtasi įgyvendinant E. Č. teisę susipažinti su bylos medžiaga ir paties kaltininko veiksmus, konstatuota, kad jis tokia teise pasinaudojo ir ją visiškai realizavo:</w:t>
      </w:r>
    </w:p>
    <w:p w14:paraId="020F3087" w14:textId="4901A150" w:rsidR="002016CA" w:rsidRPr="0035595D" w:rsidRDefault="002016CA" w:rsidP="00E22703">
      <w:pPr>
        <w:tabs>
          <w:tab w:val="left" w:pos="851"/>
        </w:tabs>
        <w:ind w:firstLine="851"/>
        <w:jc w:val="both"/>
      </w:pPr>
      <w:r w:rsidRPr="0035595D">
        <w:rPr>
          <w:i/>
          <w:color w:val="000000" w:themeColor="text1"/>
        </w:rPr>
        <w:t>Nuteistasis ir jo gynėjas kasaciniuose skunduose taip pat nurodo, kad prokuroras ir teismai, neleisdami E. Č. susipažinti su visa byla</w:t>
      </w:r>
      <w:r w:rsidR="007A453A">
        <w:rPr>
          <w:i/>
          <w:color w:val="000000" w:themeColor="text1"/>
        </w:rPr>
        <w:t>,</w:t>
      </w:r>
      <w:r w:rsidRPr="0035595D">
        <w:rPr>
          <w:i/>
          <w:color w:val="000000" w:themeColor="text1"/>
        </w:rPr>
        <w:t xml:space="preserve"> esmingai pažeidė kaltinamojo teisę į gynybą bei rungimosi principą. Šie kasacinių skundų argumentai </w:t>
      </w:r>
      <w:r w:rsidR="00607128">
        <w:rPr>
          <w:i/>
          <w:color w:val="000000" w:themeColor="text1"/>
        </w:rPr>
        <w:t>&lt;...&gt;</w:t>
      </w:r>
      <w:r w:rsidRPr="0035595D">
        <w:rPr>
          <w:i/>
          <w:color w:val="000000" w:themeColor="text1"/>
        </w:rPr>
        <w:t xml:space="preserve"> nepagrįsti. Iš byloje esančio 2010</w:t>
      </w:r>
      <w:r>
        <w:rPr>
          <w:i/>
          <w:color w:val="000000" w:themeColor="text1"/>
        </w:rPr>
        <w:t> </w:t>
      </w:r>
      <w:r w:rsidRPr="0035595D">
        <w:rPr>
          <w:i/>
          <w:color w:val="000000" w:themeColor="text1"/>
        </w:rPr>
        <w:t xml:space="preserve">m. gegužės 31 d. paskelbimo įtariamajam apie ikiteisminio tyrimo pabaigimą protokolo matyti, kad Kauno m. Santakos policijos komisariato tyrėja R. R., vadovaudamasi </w:t>
      </w:r>
      <w:hyperlink r:id="rId62" w:tgtFrame="_blank" w:tooltip="Lietuvos Respublikos baudžiamojo proceso kodeksas" w:history="1">
        <w:r w:rsidRPr="0035595D">
          <w:rPr>
            <w:rStyle w:val="Hipersaitas"/>
            <w:i/>
            <w:color w:val="000000" w:themeColor="text1"/>
            <w:u w:val="none"/>
          </w:rPr>
          <w:t>BPK</w:t>
        </w:r>
      </w:hyperlink>
      <w:r>
        <w:rPr>
          <w:i/>
          <w:color w:val="000000" w:themeColor="text1"/>
        </w:rPr>
        <w:t> </w:t>
      </w:r>
      <w:hyperlink r:id="rId63" w:tgtFrame="_blank" w:tooltip="Ikiteisminio tyrimo pabaiga" w:history="1">
        <w:r w:rsidRPr="0035595D">
          <w:rPr>
            <w:rStyle w:val="Hipersaitas"/>
            <w:i/>
            <w:color w:val="000000" w:themeColor="text1"/>
            <w:u w:val="none"/>
          </w:rPr>
          <w:t>218</w:t>
        </w:r>
      </w:hyperlink>
      <w:r>
        <w:rPr>
          <w:i/>
          <w:color w:val="000000" w:themeColor="text1"/>
        </w:rPr>
        <w:t> </w:t>
      </w:r>
      <w:r w:rsidRPr="0035595D">
        <w:rPr>
          <w:i/>
          <w:color w:val="000000" w:themeColor="text1"/>
        </w:rPr>
        <w:t>straipsniu, įtariamajam E. Č. paskelbė, kad ikiteisminis tyrimas baudžiamojoje byloje pabaigtas ir jis turi teisę susipažinti su ikiteisminio tyrimo medžiaga. Pasirašydamas protokolą E. Č. pareiškė, kad susipažinti su bylos medžiaga pageidauja per protingus ir realius terminus, be to, patvirtino gavęs bylos, kurią sudaro 202 lapai, kopiją. Tenkinant įtariamojo prašymą</w:t>
      </w:r>
      <w:r w:rsidR="007A453A">
        <w:rPr>
          <w:i/>
          <w:color w:val="000000" w:themeColor="text1"/>
        </w:rPr>
        <w:t>,</w:t>
      </w:r>
      <w:r w:rsidRPr="0035595D">
        <w:rPr>
          <w:i/>
          <w:color w:val="000000" w:themeColor="text1"/>
        </w:rPr>
        <w:t xml:space="preserve"> susipažinimo su bylos medžiaga terminas prailgintas. Nuteistojo teiginius, kad nebuvo supažindintas su bylos medžiaga, paneigia jo paties įrašai 2010 m. birželio 2 d. visos bylos pateikimo susipažinti protokole bei tą pačią dieną rašytas prašymas Kauno m. apylinkės prokurorei R. M. Iš jų matyti, kad kasatorius turėjo pakankamai laiko ne tik susipažinti su bylos medžiagos originalu, bet ir sutikrinti ją su bylos kopija ir pateikti dėl to savo pastabas. Nebuvo kliūčių E. Č. susipažinti ir su vaizdo medžiaga, tačiau tai padaryti kasatorius net kelis kartus atsisakė. Taigi nuteistojo E. Č. teisės, numatytos </w:t>
      </w:r>
      <w:hyperlink r:id="rId64" w:tgtFrame="_blank" w:tooltip="Lietuvos Respublikos baudžiamojo proceso kodeksas" w:history="1">
        <w:r w:rsidRPr="0035595D">
          <w:rPr>
            <w:rStyle w:val="Hipersaitas"/>
            <w:i/>
            <w:color w:val="000000" w:themeColor="text1"/>
            <w:u w:val="none"/>
          </w:rPr>
          <w:t>BPK</w:t>
        </w:r>
      </w:hyperlink>
      <w:r w:rsidRPr="0035595D">
        <w:rPr>
          <w:i/>
          <w:color w:val="000000" w:themeColor="text1"/>
        </w:rPr>
        <w:t xml:space="preserve"> </w:t>
      </w:r>
      <w:hyperlink r:id="rId65" w:tgtFrame="_blank" w:tooltip="Ikiteisminio tyrimo pabaiga" w:history="1">
        <w:r w:rsidRPr="0035595D">
          <w:rPr>
            <w:rStyle w:val="Hipersaitas"/>
            <w:i/>
            <w:color w:val="000000" w:themeColor="text1"/>
            <w:u w:val="none"/>
          </w:rPr>
          <w:t>218</w:t>
        </w:r>
      </w:hyperlink>
      <w:r w:rsidRPr="0035595D">
        <w:rPr>
          <w:i/>
          <w:color w:val="000000" w:themeColor="text1"/>
        </w:rPr>
        <w:t xml:space="preserve"> straipsnio 1 ir 2 dalyse, nebuvo suvaržytos. Be to, su visa bylos medžiaga bei prie jos pridėtomis vaizdo kasetėmis susipažino E.</w:t>
      </w:r>
      <w:r>
        <w:rPr>
          <w:i/>
          <w:color w:val="000000" w:themeColor="text1"/>
        </w:rPr>
        <w:t> </w:t>
      </w:r>
      <w:r w:rsidRPr="0035595D">
        <w:rPr>
          <w:i/>
          <w:color w:val="000000" w:themeColor="text1"/>
        </w:rPr>
        <w:t>Č. gynėjas V. K., tad kaltinamojo teisė į gynybą buvo užtikrinta tinkamai.</w:t>
      </w:r>
    </w:p>
    <w:p w14:paraId="1BC55754" w14:textId="5E965A58" w:rsidR="002016CA" w:rsidRPr="0035595D" w:rsidRDefault="00607128" w:rsidP="00E22703">
      <w:pPr>
        <w:tabs>
          <w:tab w:val="left" w:pos="851"/>
        </w:tabs>
        <w:ind w:firstLine="851"/>
        <w:jc w:val="both"/>
        <w:rPr>
          <w:color w:val="000000" w:themeColor="text1"/>
        </w:rPr>
      </w:pPr>
      <w:r>
        <w:rPr>
          <w:color w:val="000000" w:themeColor="text1"/>
        </w:rPr>
        <w:t>Minėtais o</w:t>
      </w:r>
      <w:r w:rsidR="002016CA" w:rsidRPr="0035595D">
        <w:rPr>
          <w:color w:val="000000" w:themeColor="text1"/>
        </w:rPr>
        <w:t xml:space="preserve">bjektyvios galimybės ir pakankamo laiko kriterijais vadovaujamasi </w:t>
      </w:r>
      <w:r>
        <w:rPr>
          <w:color w:val="000000" w:themeColor="text1"/>
        </w:rPr>
        <w:t>taip pat</w:t>
      </w:r>
      <w:r w:rsidR="002016CA" w:rsidRPr="0035595D">
        <w:rPr>
          <w:color w:val="000000" w:themeColor="text1"/>
        </w:rPr>
        <w:t xml:space="preserve"> tais atvejais</w:t>
      </w:r>
      <w:r w:rsidR="002016CA" w:rsidRPr="00D50443">
        <w:rPr>
          <w:color w:val="000000" w:themeColor="text1"/>
        </w:rPr>
        <w:t xml:space="preserve">, </w:t>
      </w:r>
      <w:r w:rsidRPr="00D50443">
        <w:t xml:space="preserve">kai </w:t>
      </w:r>
      <w:r w:rsidRPr="00D50443">
        <w:rPr>
          <w:color w:val="000000" w:themeColor="text1"/>
        </w:rPr>
        <w:t>su ikiteisminio tyrimo (bylos) medžiaga BPK nustatyta tvarka susipažįsta įtariamojo (kaltinamojo) gynėjas</w:t>
      </w:r>
      <w:r w:rsidR="002016CA" w:rsidRPr="0035595D">
        <w:rPr>
          <w:color w:val="000000" w:themeColor="text1"/>
        </w:rPr>
        <w:t>:</w:t>
      </w:r>
    </w:p>
    <w:p w14:paraId="1E6755CD" w14:textId="77777777" w:rsidR="002016CA" w:rsidRPr="0035595D" w:rsidRDefault="002016CA" w:rsidP="002016CA">
      <w:pPr>
        <w:pStyle w:val="Pagrindinistekstas"/>
        <w:tabs>
          <w:tab w:val="left" w:pos="567"/>
        </w:tabs>
        <w:ind w:firstLine="851"/>
        <w:rPr>
          <w:color w:val="000000" w:themeColor="text1"/>
          <w:lang w:eastAsia="ar-SA"/>
        </w:rPr>
      </w:pPr>
      <w:r w:rsidRPr="0035595D">
        <w:rPr>
          <w:i/>
          <w:color w:val="000000" w:themeColor="text1"/>
        </w:rPr>
        <w:t>Kaip matyti iš baudžiamosios bylos, Vilniaus apygardos teismo 2015 m. vasario 10 d. nutartimi (BPK 51 straipsnio 2 dalies pagrindu) P. N. ginti buvo paskirta advokatė A.</w:t>
      </w:r>
      <w:r>
        <w:rPr>
          <w:i/>
          <w:color w:val="000000" w:themeColor="text1"/>
        </w:rPr>
        <w:t xml:space="preserve"> </w:t>
      </w:r>
      <w:r w:rsidRPr="0035595D">
        <w:rPr>
          <w:i/>
          <w:color w:val="000000" w:themeColor="text1"/>
        </w:rPr>
        <w:t>G., kuri orderį išrašė tą pačią dieną – 2015 m. vasario 10 d. Šio teismo 2015</w:t>
      </w:r>
      <w:r>
        <w:rPr>
          <w:i/>
          <w:color w:val="000000" w:themeColor="text1"/>
        </w:rPr>
        <w:t xml:space="preserve"> </w:t>
      </w:r>
      <w:r w:rsidRPr="0035595D">
        <w:rPr>
          <w:i/>
          <w:color w:val="000000" w:themeColor="text1"/>
        </w:rPr>
        <w:t>m.</w:t>
      </w:r>
      <w:r>
        <w:rPr>
          <w:i/>
          <w:color w:val="000000" w:themeColor="text1"/>
        </w:rPr>
        <w:t xml:space="preserve"> </w:t>
      </w:r>
      <w:r w:rsidRPr="0035595D">
        <w:rPr>
          <w:i/>
          <w:color w:val="000000" w:themeColor="text1"/>
        </w:rPr>
        <w:t>sausio</w:t>
      </w:r>
      <w:r>
        <w:rPr>
          <w:i/>
          <w:color w:val="000000" w:themeColor="text1"/>
        </w:rPr>
        <w:t xml:space="preserve"> </w:t>
      </w:r>
      <w:r w:rsidRPr="0035595D">
        <w:rPr>
          <w:i/>
          <w:color w:val="000000" w:themeColor="text1"/>
        </w:rPr>
        <w:t>19</w:t>
      </w:r>
      <w:r>
        <w:rPr>
          <w:i/>
          <w:color w:val="000000" w:themeColor="text1"/>
        </w:rPr>
        <w:t xml:space="preserve"> </w:t>
      </w:r>
      <w:r w:rsidRPr="0035595D">
        <w:rPr>
          <w:i/>
          <w:color w:val="000000" w:themeColor="text1"/>
        </w:rPr>
        <w:t>d. nutartimi P.</w:t>
      </w:r>
      <w:r>
        <w:rPr>
          <w:i/>
          <w:color w:val="000000" w:themeColor="text1"/>
        </w:rPr>
        <w:t> </w:t>
      </w:r>
      <w:r w:rsidRPr="0035595D">
        <w:rPr>
          <w:i/>
          <w:color w:val="000000" w:themeColor="text1"/>
        </w:rPr>
        <w:t xml:space="preserve">N. baudžiamoji byla buvo perduota nagrinėti teisiamajame posėdyje ir paskirtas jos nagrinėjimo laikas – 2015 m. vasario 10 d. 13.30 val. Iš 2015 vasario 10 d. teisiamojo posėdžio protokolo matyti, kad bylos nagrinėjimas teisme prasidėjo 13.50 val. Pažymėtina ir tai, kad tuo metu baudžiamoji byla buvo nedidelės apimties (1 tomas, 163 lapai), joje nebuvo keliami itin sudėtingi teisės taikymo ir aiškinimo klausimai. Be to, 2015 m. vasario 10 d. teisiamajame posėdyje baudžiamoji byla nebuvo išnagrinėta, buvo paskelbta pertrauka daugiau kaip mėnesiui, t. y. iki 2015 m. kovo 18 d. 11.00 val. teisiamojo posėdžio, kur kaltinamąjį vėl gynė ir jo interesams atstovavo ta pati advokatė A. G. Iš to darytina išvada, kad nėra pagrindo teigti, jog nuteistąjį ginti paskirta advokatė nebuvo susipažinusi ar objektyviai neturėjo galimybės ar pakankamai laiko susipažinti su P. N. baudžiamąja byla. Šiame kontekste atkreiptinas dėmesys ir į tai, kad kaltinamasis bylos nagrinėjimo pirmosios instancijos teisme metu pastabų dėl teikiamos teisinės pagalbos kokybės, kad </w:t>
      </w:r>
      <w:r w:rsidRPr="0035595D">
        <w:rPr>
          <w:i/>
          <w:color w:val="000000" w:themeColor="text1"/>
          <w:lang w:eastAsia="ar-SA"/>
        </w:rPr>
        <w:t xml:space="preserve">jam paskirta gynėja būtų netinkamai atlikusi savo pareigas, </w:t>
      </w:r>
      <w:r w:rsidRPr="0035595D">
        <w:rPr>
          <w:i/>
          <w:color w:val="000000" w:themeColor="text1"/>
        </w:rPr>
        <w:t>nenurodė, prašymo atsisakyti gynėjos ir paskirti kitą gynėją nepareiškė,</w:t>
      </w:r>
      <w:r w:rsidRPr="0035595D">
        <w:rPr>
          <w:i/>
          <w:color w:val="000000" w:themeColor="text1"/>
          <w:lang w:eastAsia="ar-SA"/>
        </w:rPr>
        <w:t xml:space="preserve"> nors procesinės teisės, numatytos </w:t>
      </w:r>
      <w:hyperlink r:id="rId66" w:tgtFrame="_blank" w:tooltip="Lietuvos Respublikos baudžiamojo proceso kodeksas [BPK]" w:history="1">
        <w:r w:rsidRPr="0035595D">
          <w:rPr>
            <w:i/>
            <w:color w:val="000000" w:themeColor="text1"/>
            <w:lang w:eastAsia="ar-SA"/>
          </w:rPr>
          <w:t>BPK</w:t>
        </w:r>
      </w:hyperlink>
      <w:r w:rsidRPr="0035595D">
        <w:rPr>
          <w:i/>
          <w:color w:val="000000" w:themeColor="text1"/>
          <w:lang w:eastAsia="ar-SA"/>
        </w:rPr>
        <w:t xml:space="preserve"> </w:t>
      </w:r>
      <w:hyperlink r:id="rId67" w:tgtFrame="_blank" w:tooltip="Kaltinamasis" w:history="1">
        <w:r w:rsidRPr="0035595D">
          <w:rPr>
            <w:i/>
            <w:color w:val="000000" w:themeColor="text1"/>
            <w:lang w:eastAsia="ar-SA"/>
          </w:rPr>
          <w:t>22</w:t>
        </w:r>
      </w:hyperlink>
      <w:r w:rsidRPr="0035595D">
        <w:rPr>
          <w:i/>
          <w:color w:val="000000" w:themeColor="text1"/>
          <w:lang w:eastAsia="ar-SA"/>
        </w:rPr>
        <w:t xml:space="preserve"> straipsnio 3 dalyje, jam buvo išaiškintos. Nuteistojo gynėja dalyvavo abiejuose teisiamuosiuose posėdžiuose pirmosios instancijos teisme, palaikė kaltinamojo poziciją</w:t>
      </w:r>
      <w:r>
        <w:rPr>
          <w:i/>
          <w:color w:val="000000" w:themeColor="text1"/>
          <w:lang w:eastAsia="ar-SA"/>
        </w:rPr>
        <w:t xml:space="preserve"> </w:t>
      </w:r>
      <w:r w:rsidRPr="0035595D">
        <w:rPr>
          <w:color w:val="000000" w:themeColor="text1"/>
          <w:lang w:eastAsia="ar-SA"/>
        </w:rPr>
        <w:t>(kasacinė nutartis baudžiamojoje byloje Nr. 2K-200-648/2016).</w:t>
      </w:r>
    </w:p>
    <w:p w14:paraId="7990DFEB" w14:textId="4914CB78" w:rsidR="00BC371A" w:rsidRPr="0035595D" w:rsidRDefault="00607128" w:rsidP="00E22703">
      <w:pPr>
        <w:tabs>
          <w:tab w:val="left" w:pos="851"/>
        </w:tabs>
        <w:ind w:firstLine="851"/>
        <w:jc w:val="both"/>
        <w:rPr>
          <w:color w:val="000000" w:themeColor="text1"/>
        </w:rPr>
      </w:pPr>
      <w:r w:rsidRPr="00D50443">
        <w:rPr>
          <w:color w:val="000000" w:themeColor="text1"/>
        </w:rPr>
        <w:lastRenderedPageBreak/>
        <w:t>Įtariamojo (kaltinamojo) sąmoningas susipažinimo su ikiteisminio tyrimo (bylos</w:t>
      </w:r>
      <w:r w:rsidR="00D50443" w:rsidRPr="00D50443">
        <w:rPr>
          <w:color w:val="000000" w:themeColor="text1"/>
        </w:rPr>
        <w:t>)</w:t>
      </w:r>
      <w:r w:rsidRPr="00D50443">
        <w:rPr>
          <w:color w:val="000000" w:themeColor="text1"/>
        </w:rPr>
        <w:t xml:space="preserve"> medžiaga vilkinimas gali būti pripažįstamas piktnaudžiavimu BPK 181, 218 ar 237 straipsniuose numatytomis teisėmis</w:t>
      </w:r>
      <w:r w:rsidR="00E82B15" w:rsidRPr="00D50443">
        <w:rPr>
          <w:color w:val="000000" w:themeColor="text1"/>
        </w:rPr>
        <w:t>.</w:t>
      </w:r>
      <w:r w:rsidR="00E82B15" w:rsidRPr="0035595D">
        <w:rPr>
          <w:color w:val="000000" w:themeColor="text1"/>
        </w:rPr>
        <w:t xml:space="preserve"> </w:t>
      </w:r>
      <w:r w:rsidR="003774F1" w:rsidRPr="0035595D">
        <w:rPr>
          <w:color w:val="000000" w:themeColor="text1"/>
        </w:rPr>
        <w:t>Tokia situacija</w:t>
      </w:r>
      <w:r w:rsidR="005C3436" w:rsidRPr="0035595D">
        <w:rPr>
          <w:color w:val="000000" w:themeColor="text1"/>
        </w:rPr>
        <w:t>, pavyzdžiui,</w:t>
      </w:r>
      <w:r w:rsidR="003774F1" w:rsidRPr="0035595D">
        <w:rPr>
          <w:color w:val="000000" w:themeColor="text1"/>
        </w:rPr>
        <w:t xml:space="preserve"> konstatuota kasacinėje nutartyje baudžiamojoje byloje Nr. </w:t>
      </w:r>
      <w:hyperlink r:id="rId68" w:tgtFrame="_blank" w:tooltip="2K-320/2011 E. Č. pagal BK 309 str. 2 d." w:history="1">
        <w:r w:rsidR="00BC371A" w:rsidRPr="0035595D">
          <w:rPr>
            <w:rStyle w:val="Hipersaitas"/>
            <w:color w:val="000000" w:themeColor="text1"/>
            <w:u w:val="none"/>
          </w:rPr>
          <w:t>2K-320/2011</w:t>
        </w:r>
      </w:hyperlink>
      <w:r w:rsidR="00E82B15" w:rsidRPr="0035595D">
        <w:rPr>
          <w:rStyle w:val="Hipersaitas"/>
          <w:color w:val="000000" w:themeColor="text1"/>
          <w:u w:val="none"/>
        </w:rPr>
        <w:t>:</w:t>
      </w:r>
    </w:p>
    <w:p w14:paraId="59D9D530" w14:textId="77777777" w:rsidR="00FA3FA1" w:rsidRDefault="00BC371A" w:rsidP="00FA3FA1">
      <w:pPr>
        <w:pStyle w:val="prastasistinklapis"/>
        <w:spacing w:before="0" w:beforeAutospacing="0" w:after="0" w:afterAutospacing="0"/>
        <w:ind w:firstLine="851"/>
        <w:jc w:val="both"/>
        <w:rPr>
          <w:i/>
          <w:color w:val="000000" w:themeColor="text1"/>
        </w:rPr>
      </w:pPr>
      <w:r w:rsidRPr="0035595D">
        <w:rPr>
          <w:i/>
          <w:color w:val="000000" w:themeColor="text1"/>
        </w:rPr>
        <w:t>2010 m. gegužės 31 d. suimtam įtariamajam E. Č. paskelbta apie ikiteisminio tyrimo pabaigimą, nustatant terminą susipažinti su byla iki 2010 m. birželio 4 d. terminą, jis gavo baudžiamosios bylos kopiją (beje, 2010 m. birželio 2 d. protokole pažymėjo, kad bylos originalas atitinka kopiją). 2010 m. birželio 2 d. jis pareiškė, kad dar nesusipažinęs su medžiaga ir nežino, kokius epizodus jis turėtų žiūrėti vaizdo kasetėse, be to, blogai jaučiasi, neturi laiko dėl užimtumo kitoje byloje, todėl šiuo metu negali susipažinti su bylos medžiaga ir vaizdo kasetėmis, ir paprašė leisti susipažinti su byla per 15 dienų. Prokuroro 2010 m. birželio 3 d. nutarimu nustatytas ilgesnis susipažinimo su byla ir prašymams pateikti terminas – iki 2010</w:t>
      </w:r>
      <w:r w:rsidR="002016CA">
        <w:rPr>
          <w:i/>
          <w:color w:val="000000" w:themeColor="text1"/>
        </w:rPr>
        <w:t> </w:t>
      </w:r>
      <w:r w:rsidRPr="0035595D">
        <w:rPr>
          <w:i/>
          <w:color w:val="000000" w:themeColor="text1"/>
        </w:rPr>
        <w:t>m.</w:t>
      </w:r>
      <w:r w:rsidR="002016CA">
        <w:rPr>
          <w:i/>
          <w:color w:val="000000" w:themeColor="text1"/>
        </w:rPr>
        <w:t> </w:t>
      </w:r>
      <w:r w:rsidRPr="0035595D">
        <w:rPr>
          <w:i/>
          <w:color w:val="000000" w:themeColor="text1"/>
        </w:rPr>
        <w:t>birželio</w:t>
      </w:r>
      <w:r w:rsidR="002016CA">
        <w:rPr>
          <w:i/>
          <w:color w:val="000000" w:themeColor="text1"/>
        </w:rPr>
        <w:t> </w:t>
      </w:r>
      <w:r w:rsidRPr="0035595D">
        <w:rPr>
          <w:i/>
          <w:color w:val="000000" w:themeColor="text1"/>
        </w:rPr>
        <w:t>7</w:t>
      </w:r>
      <w:r w:rsidR="002016CA">
        <w:rPr>
          <w:i/>
          <w:color w:val="000000" w:themeColor="text1"/>
        </w:rPr>
        <w:t> </w:t>
      </w:r>
      <w:r w:rsidRPr="0035595D">
        <w:rPr>
          <w:i/>
          <w:color w:val="000000" w:themeColor="text1"/>
        </w:rPr>
        <w:t xml:space="preserve">d. įskaitytinai. Tą dieną pristatytas susipažinti su byla E. Č. pareiškė, kad susipažinti negali, nes nepašalinti jam įteiktos bylos kopijos techniniai trūkumai, be to, jo gynėjas skuba į teismą, o jis pats blogai jaučiasi. Prokuroro 2010 m. birželio 9 d. nutarimu toks E. Č. elgesys įvertintas kaip susipažinimo su bylos medžiaga vilkinimas, nes jam du kartus buvo suteikta galimybė susipažinti su bylos medžiaga, tačiau jis jos per prokuroro nustatytą laiką neišnaudojo. Esant nustatytai situacijai nuteistojo teisė susipažinti su byla nebuvo suvaržyta, o jo elgesys sąmoningai vilkinant susipažinimą su ikiteisminio tyrimo medžiaga laikytinas piktnaudžiavimu </w:t>
      </w:r>
      <w:bookmarkStart w:id="146" w:name="nTP1_9000172"/>
      <w:r w:rsidRPr="0035595D">
        <w:rPr>
          <w:i/>
          <w:color w:val="000000" w:themeColor="text1"/>
        </w:rPr>
        <w:fldChar w:fldCharType="begin"/>
      </w:r>
      <w:r w:rsidRPr="0035595D">
        <w:rPr>
          <w:i/>
          <w:color w:val="000000" w:themeColor="text1"/>
        </w:rPr>
        <w:instrText xml:space="preserve"> HYPERLINK "http://www.infolex.lt/ta/10708" \o "Lietuvos Respublikos baudžiamojo proceso kodeksas" \t "_blank" </w:instrText>
      </w:r>
      <w:r w:rsidRPr="0035595D">
        <w:rPr>
          <w:i/>
          <w:color w:val="000000" w:themeColor="text1"/>
        </w:rPr>
        <w:fldChar w:fldCharType="separate"/>
      </w:r>
      <w:r w:rsidRPr="0035595D">
        <w:rPr>
          <w:rStyle w:val="Hipersaitas"/>
          <w:i/>
          <w:color w:val="000000" w:themeColor="text1"/>
          <w:u w:val="none"/>
        </w:rPr>
        <w:t>BPK</w:t>
      </w:r>
      <w:r w:rsidRPr="0035595D">
        <w:rPr>
          <w:i/>
          <w:color w:val="000000" w:themeColor="text1"/>
        </w:rPr>
        <w:fldChar w:fldCharType="end"/>
      </w:r>
      <w:bookmarkStart w:id="147" w:name="pnTP1_9000172"/>
      <w:bookmarkEnd w:id="146"/>
      <w:bookmarkEnd w:id="147"/>
      <w:r w:rsidRPr="0035595D">
        <w:rPr>
          <w:i/>
          <w:color w:val="000000" w:themeColor="text1"/>
        </w:rPr>
        <w:t xml:space="preserve"> </w:t>
      </w:r>
      <w:bookmarkStart w:id="148" w:name="nTP1_9000173"/>
      <w:r w:rsidRPr="0035595D">
        <w:rPr>
          <w:i/>
          <w:color w:val="000000" w:themeColor="text1"/>
        </w:rPr>
        <w:fldChar w:fldCharType="begin"/>
      </w:r>
      <w:r w:rsidRPr="0035595D">
        <w:rPr>
          <w:i/>
          <w:color w:val="000000" w:themeColor="text1"/>
        </w:rPr>
        <w:instrText xml:space="preserve"> HYPERLINK "http://www.infolex.lt/tp/212481?nr=13" \o "Ikiteisminio tyrimo pabaiga" \t "_blank" </w:instrText>
      </w:r>
      <w:r w:rsidRPr="0035595D">
        <w:rPr>
          <w:i/>
          <w:color w:val="000000" w:themeColor="text1"/>
        </w:rPr>
        <w:fldChar w:fldCharType="separate"/>
      </w:r>
      <w:r w:rsidRPr="0035595D">
        <w:rPr>
          <w:rStyle w:val="Hipersaitas"/>
          <w:i/>
          <w:color w:val="000000" w:themeColor="text1"/>
          <w:u w:val="none"/>
        </w:rPr>
        <w:t>218</w:t>
      </w:r>
      <w:r w:rsidRPr="0035595D">
        <w:rPr>
          <w:i/>
          <w:color w:val="000000" w:themeColor="text1"/>
        </w:rPr>
        <w:fldChar w:fldCharType="end"/>
      </w:r>
      <w:bookmarkStart w:id="149" w:name="pnTP1_9000173"/>
      <w:bookmarkEnd w:id="148"/>
      <w:bookmarkEnd w:id="149"/>
      <w:r w:rsidRPr="0035595D">
        <w:rPr>
          <w:i/>
          <w:color w:val="000000" w:themeColor="text1"/>
        </w:rPr>
        <w:t xml:space="preserve"> st</w:t>
      </w:r>
      <w:r w:rsidR="00607128">
        <w:rPr>
          <w:i/>
          <w:color w:val="000000" w:themeColor="text1"/>
        </w:rPr>
        <w:t>raipsnyje numatytomis teisėmis.</w:t>
      </w:r>
    </w:p>
    <w:p w14:paraId="323DC017" w14:textId="37B1488D" w:rsidR="00833291" w:rsidRPr="00FA3FA1" w:rsidRDefault="00833291" w:rsidP="00E22703">
      <w:pPr>
        <w:pStyle w:val="prastasistinklapis"/>
        <w:spacing w:before="0" w:beforeAutospacing="0" w:after="0" w:afterAutospacing="0"/>
        <w:jc w:val="both"/>
        <w:rPr>
          <w:i/>
          <w:color w:val="000000" w:themeColor="text1"/>
        </w:rPr>
      </w:pPr>
    </w:p>
    <w:p w14:paraId="05FF0DC6" w14:textId="56092696" w:rsidR="00E730F6" w:rsidRPr="0035595D" w:rsidRDefault="00556A8C" w:rsidP="00556A8C">
      <w:pPr>
        <w:pStyle w:val="Antrat1"/>
        <w:spacing w:before="0"/>
        <w:rPr>
          <w:rFonts w:cs="Times New Roman"/>
          <w:szCs w:val="24"/>
        </w:rPr>
      </w:pPr>
      <w:bookmarkStart w:id="150" w:name="_Toc480271571"/>
      <w:bookmarkStart w:id="151" w:name="_Toc481063267"/>
      <w:r w:rsidRPr="0035595D">
        <w:rPr>
          <w:rFonts w:cs="Times New Roman"/>
          <w:szCs w:val="24"/>
        </w:rPr>
        <w:t>3.</w:t>
      </w:r>
      <w:r w:rsidR="00834B4C" w:rsidRPr="0035595D">
        <w:rPr>
          <w:rFonts w:cs="Times New Roman"/>
          <w:szCs w:val="24"/>
        </w:rPr>
        <w:t xml:space="preserve"> Įtariamojo (kaltinamojo) teisė pačiam apklausti liudytojus </w:t>
      </w:r>
      <w:r w:rsidR="005268B6">
        <w:rPr>
          <w:rFonts w:cs="Times New Roman"/>
          <w:szCs w:val="24"/>
        </w:rPr>
        <w:t>(</w:t>
      </w:r>
      <w:r w:rsidR="00834B4C" w:rsidRPr="0035595D">
        <w:rPr>
          <w:rFonts w:cs="Times New Roman"/>
          <w:szCs w:val="24"/>
        </w:rPr>
        <w:t>nukentėjusiuosius</w:t>
      </w:r>
      <w:r w:rsidR="005268B6">
        <w:rPr>
          <w:rFonts w:cs="Times New Roman"/>
          <w:szCs w:val="24"/>
        </w:rPr>
        <w:t>)</w:t>
      </w:r>
      <w:r w:rsidR="00834B4C" w:rsidRPr="0035595D">
        <w:rPr>
          <w:rFonts w:cs="Times New Roman"/>
          <w:szCs w:val="24"/>
        </w:rPr>
        <w:t xml:space="preserve"> arba prašyti, kad liudytojai </w:t>
      </w:r>
      <w:r w:rsidR="005268B6">
        <w:rPr>
          <w:rFonts w:cs="Times New Roman"/>
          <w:szCs w:val="24"/>
        </w:rPr>
        <w:t>(</w:t>
      </w:r>
      <w:r w:rsidR="00834B4C" w:rsidRPr="0035595D">
        <w:rPr>
          <w:rFonts w:cs="Times New Roman"/>
          <w:szCs w:val="24"/>
        </w:rPr>
        <w:t>nukentėjusieji</w:t>
      </w:r>
      <w:r w:rsidR="005268B6">
        <w:rPr>
          <w:rFonts w:cs="Times New Roman"/>
          <w:szCs w:val="24"/>
        </w:rPr>
        <w:t>)</w:t>
      </w:r>
      <w:r w:rsidR="00834B4C" w:rsidRPr="0035595D">
        <w:rPr>
          <w:rFonts w:cs="Times New Roman"/>
          <w:szCs w:val="24"/>
        </w:rPr>
        <w:t xml:space="preserve"> būtų apklausti</w:t>
      </w:r>
      <w:bookmarkEnd w:id="150"/>
      <w:bookmarkEnd w:id="151"/>
    </w:p>
    <w:p w14:paraId="24C0091F" w14:textId="77777777" w:rsidR="00276D55" w:rsidRPr="0035595D" w:rsidRDefault="00276D55" w:rsidP="00276D55"/>
    <w:p w14:paraId="580D62F3" w14:textId="27391906" w:rsidR="00026B1F" w:rsidRDefault="00026B1F" w:rsidP="00E22703">
      <w:pPr>
        <w:tabs>
          <w:tab w:val="left" w:pos="851"/>
        </w:tabs>
        <w:ind w:firstLine="851"/>
        <w:jc w:val="both"/>
      </w:pPr>
      <w:r w:rsidRPr="00607394">
        <w:t>Įtariamojo (kaltinamojo) teisė pačiam apklausti liudytojus arba prašyti, kad liudytojai būtų apklausti,</w:t>
      </w:r>
      <w:r w:rsidR="007A453A">
        <w:t xml:space="preserve"> yra</w:t>
      </w:r>
      <w:r w:rsidRPr="00607394">
        <w:t xml:space="preserve"> numatyta BPK 44 straipsnio 7 dalyje, taip pat Konvencijos 6 straipsnio 3 dalies d punkte, ir laikoma sudėtine teisės į teisingą procesą dalimi. Įtariamojo (kaltinamojo) teisė apklausti liudytojus yra susijusi su įvairiuose BPK straipsniuose įtvirtintomis nuostatomis, tarp jų </w:t>
      </w:r>
      <w:r w:rsidR="007A453A">
        <w:t xml:space="preserve">ir </w:t>
      </w:r>
      <w:r w:rsidRPr="00607394">
        <w:t>su BPK 7 straipsnio 2 dalimi, 22 straipsnio 3 dalimi, 184 straipsnio 4 dalimi, 238 straipsniu, 270 straipsnio 1 dalimi, 324 straipsnio 2 dalimi ir kt.</w:t>
      </w:r>
      <w:r w:rsidR="005268B6" w:rsidRPr="005268B6">
        <w:t xml:space="preserve"> </w:t>
      </w:r>
      <w:r w:rsidR="005268B6" w:rsidRPr="00607394">
        <w:t>Šiuo aspektu aktualu</w:t>
      </w:r>
      <w:r w:rsidR="007A453A">
        <w:t xml:space="preserve"> tai</w:t>
      </w:r>
      <w:r w:rsidR="005268B6" w:rsidRPr="00607394">
        <w:t>, kad nukentėjusysis yra šaukiamas ir apklausiamas kaip liudytojas, išskyrus BPK numatytus ypatumus (BPK 185</w:t>
      </w:r>
      <w:r w:rsidR="005268B6">
        <w:t>, 283</w:t>
      </w:r>
      <w:r w:rsidR="005268B6" w:rsidRPr="00607394">
        <w:t xml:space="preserve"> straipsni</w:t>
      </w:r>
      <w:r w:rsidR="005268B6">
        <w:t>ai</w:t>
      </w:r>
      <w:r w:rsidR="005268B6" w:rsidRPr="00607394">
        <w:t>).</w:t>
      </w:r>
    </w:p>
    <w:p w14:paraId="762AB9D5" w14:textId="5481BFD0" w:rsidR="008F25B1" w:rsidRDefault="00026B1F" w:rsidP="00E22703">
      <w:pPr>
        <w:tabs>
          <w:tab w:val="left" w:pos="851"/>
        </w:tabs>
        <w:ind w:firstLine="851"/>
        <w:jc w:val="both"/>
      </w:pPr>
      <w:bookmarkStart w:id="152" w:name="Buk_484"/>
      <w:r>
        <w:t xml:space="preserve">Minėtoje Konvencijos nuostatoje įtvirtintas principas pagal EŽTT praktiką reiškia, kad </w:t>
      </w:r>
      <w:r w:rsidRPr="00607394">
        <w:t>visi prieš kaltinamąjį liudijančio liudytojo parodymai turi būti kaltinamajam dalyvaujant tiesiogiai ištirti teismo posėdyje. Šio principo išimtys yra galimos, tačiau jos neturi pažeisti gynybos teisių, t. y. kaltinamajam turi būti suteikta pakankama ir tinkama galimybė ginčyti tokius parodymus ir pateikti liudytojui klausimų tuo metu, kai jis duoda parodymus ikiteisminio tyrimo metu, arba vėlesnėje baudžiamojo proceso stadijoje</w:t>
      </w:r>
      <w:bookmarkEnd w:id="152"/>
      <w:r w:rsidR="00B34A5C" w:rsidRPr="00607394">
        <w:rPr>
          <w:rStyle w:val="Puslapioinaosnuoroda"/>
        </w:rPr>
        <w:footnoteReference w:id="3"/>
      </w:r>
      <w:r w:rsidR="008F25B1" w:rsidRPr="00607394">
        <w:t>.</w:t>
      </w:r>
      <w:r w:rsidR="004105B9">
        <w:t xml:space="preserve"> </w:t>
      </w:r>
      <w:r w:rsidRPr="00607394">
        <w:t>Paprastai teisės pačiam apklausti liudytojus arba prašyti, kad liudytojai būtų apklausti, suvaržymu nelaikoma situacija, kai kaltinamasis ikiteisminio tyrimo metu neturėjo galimybės pats apklausti liudytoj</w:t>
      </w:r>
      <w:r w:rsidR="00561A89">
        <w:t>o</w:t>
      </w:r>
      <w:r w:rsidRPr="00607394">
        <w:t xml:space="preserve"> ar prašyti, kad liudytojas būtų apklaustas, tačiau tai galėjo padaryti nagrinėjant bylą teisme</w:t>
      </w:r>
      <w:r w:rsidR="008F25B1">
        <w:t xml:space="preserve"> (pavyzdžiui, kasacinės nutartys baudžiamosiose bylose Nr.</w:t>
      </w:r>
      <w:r w:rsidR="00090A83">
        <w:t> </w:t>
      </w:r>
      <w:r w:rsidR="008F25B1">
        <w:t>2K-211-489/2016, 2K-23-976/2015, 2K-36-693/2015, 2K-276-976/2015, 2K-539-976/2015, 2K-454/2013, 2K-7-48/2009, 2K-264/2008)</w:t>
      </w:r>
      <w:r w:rsidR="008F25B1" w:rsidRPr="0035595D">
        <w:t>.</w:t>
      </w:r>
      <w:r w:rsidR="001F1127">
        <w:t xml:space="preserve"> </w:t>
      </w:r>
    </w:p>
    <w:p w14:paraId="7DE70C57" w14:textId="10A87717" w:rsidR="00622679" w:rsidRPr="0035595D" w:rsidRDefault="00622679" w:rsidP="00E22703">
      <w:pPr>
        <w:tabs>
          <w:tab w:val="left" w:pos="851"/>
        </w:tabs>
        <w:ind w:firstLine="851"/>
        <w:jc w:val="both"/>
      </w:pPr>
      <w:r w:rsidRPr="0035595D">
        <w:t xml:space="preserve">Apie būtinumą užtikrinti minėtą </w:t>
      </w:r>
      <w:r w:rsidR="00261169">
        <w:t>įtariamojo (</w:t>
      </w:r>
      <w:r w:rsidRPr="0035595D">
        <w:t>kaltinamojo</w:t>
      </w:r>
      <w:r w:rsidR="00261169">
        <w:t>)</w:t>
      </w:r>
      <w:r w:rsidRPr="0035595D">
        <w:t xml:space="preserve"> procesinę teisę savo nutartyse  ne kartą yra pasisakęs </w:t>
      </w:r>
      <w:r w:rsidR="00261169">
        <w:t>Lietuvos Aukščiausiasis Teismas</w:t>
      </w:r>
      <w:r w:rsidRPr="0035595D">
        <w:t xml:space="preserve"> (pavyzdžiui, kasacinės nutartys baudžiamosiose bylose Nr. </w:t>
      </w:r>
      <w:r w:rsidRPr="000933B4">
        <w:t>2K-6/2009, 2K-102/2009, 2K-476/2013,</w:t>
      </w:r>
      <w:r w:rsidR="002C4918" w:rsidRPr="000933B4">
        <w:t xml:space="preserve"> </w:t>
      </w:r>
      <w:r w:rsidRPr="000933B4">
        <w:t>2K-115/2014</w:t>
      </w:r>
      <w:r w:rsidRPr="0035595D">
        <w:t xml:space="preserve">). Kaip antai, kasacinėje nutartyje baudžiamojoje byloje </w:t>
      </w:r>
      <w:r w:rsidRPr="0035595D">
        <w:rPr>
          <w:iCs/>
        </w:rPr>
        <w:t xml:space="preserve">Nr. </w:t>
      </w:r>
      <w:r w:rsidRPr="0035595D">
        <w:t xml:space="preserve">2K-115/2014 pripažinta, kad kaltinamajam baudžiamajame procese neužtikrinus </w:t>
      </w:r>
      <w:r w:rsidRPr="0035595D">
        <w:rPr>
          <w:iCs/>
        </w:rPr>
        <w:t xml:space="preserve">teisės pačiam užduoti </w:t>
      </w:r>
      <w:r w:rsidR="00365F1C">
        <w:rPr>
          <w:iCs/>
        </w:rPr>
        <w:t xml:space="preserve">klausimus kaltinimo liudytojams </w:t>
      </w:r>
      <w:r w:rsidRPr="0035595D">
        <w:rPr>
          <w:iCs/>
        </w:rPr>
        <w:t xml:space="preserve">buvo padarytas esminis </w:t>
      </w:r>
      <w:r w:rsidR="007E022F">
        <w:rPr>
          <w:iCs/>
        </w:rPr>
        <w:t>BPK</w:t>
      </w:r>
      <w:r w:rsidRPr="0035595D">
        <w:rPr>
          <w:iCs/>
        </w:rPr>
        <w:t xml:space="preserve"> pažeidimas</w:t>
      </w:r>
      <w:r w:rsidRPr="0035595D">
        <w:t>:</w:t>
      </w:r>
    </w:p>
    <w:p w14:paraId="23D15434" w14:textId="34102795" w:rsidR="00622679" w:rsidRPr="0035595D" w:rsidRDefault="00622679" w:rsidP="00622679">
      <w:pPr>
        <w:pStyle w:val="prastasistinklapis"/>
        <w:spacing w:before="0" w:beforeAutospacing="0" w:after="0" w:afterAutospacing="0"/>
        <w:ind w:firstLine="851"/>
        <w:jc w:val="both"/>
        <w:rPr>
          <w:i/>
        </w:rPr>
      </w:pPr>
      <w:r w:rsidRPr="0035595D">
        <w:rPr>
          <w:i/>
        </w:rPr>
        <w:lastRenderedPageBreak/>
        <w:t xml:space="preserve">Nagrinėjamojoje byloje kaltinamojo A. B. teisė apklausti kaltinimo liudytojus (nukentėjusiuosius) nebuvo užtikrinta. A. B. šioje byloje nuteistas už tai, jog viešai raštu užgauliai pažemino teisingumą vykdančias </w:t>
      </w:r>
      <w:r w:rsidRPr="0035595D">
        <w:rPr>
          <w:i/>
          <w:iCs/>
        </w:rPr>
        <w:t>(duomenys neskelbtini)</w:t>
      </w:r>
      <w:r w:rsidRPr="0035595D">
        <w:rPr>
          <w:i/>
        </w:rPr>
        <w:t xml:space="preserve"> r. apylinkės teismo teisėjas J.</w:t>
      </w:r>
      <w:r w:rsidR="00090A83">
        <w:rPr>
          <w:i/>
        </w:rPr>
        <w:t> </w:t>
      </w:r>
      <w:r w:rsidRPr="0035595D">
        <w:rPr>
          <w:i/>
        </w:rPr>
        <w:t>B., L. D. ir L. T. dėl jų veiklos. L. D. ir J. B. pripažintos byloje nukentėjusiosiomis &lt;...&gt;. Svarbiais įrodymais šioje byloje laikytini ir liudytojos J. P. (teisėjos, kuri inicijavo baudžiamąjį procesą prieš A. B.), taip pat nukentėjusiosios statusą turinčios R. M. (antstolės) parodymai. Visų šių asmenų parodymai yra tiesiogiai susiję su aplinkybėmis, kuriomis ir dėl kurių buvo rodoma nepagarba teismui. Kita vertus, proceso metu A. B. turėjo galimybių užduoti klausimus tik nukentėjusiajai L. D., kuri buvo apklausta teismo posėdyje. Tuo tarpu J. B., L. T., J. P. ir R.</w:t>
      </w:r>
      <w:r w:rsidR="00090A83">
        <w:rPr>
          <w:i/>
        </w:rPr>
        <w:t> </w:t>
      </w:r>
      <w:r w:rsidRPr="0035595D">
        <w:rPr>
          <w:i/>
        </w:rPr>
        <w:t>M. buvo apklaustos ikiteisminio tyrimo metu tyrėjo, jų parodymai teismo posėdyje buvo paskelbti vadovaujantis BPK 276 straipsnio 4 dalies pagrindu. Iš bylos medžiagos matyti, kad šios liudytojos ir nukentėjusiosios prašė teismo bylą nagrinėti joms nedalyvaujant, vadovautis jų parodymais, duotais ikiteisminio tyrimo metu. Neatvykus šioms liudytojoms ir nukentėjusiosioms, teismas bylą išnagrinėjo joms nedalyvaujant. Iš teismo posėdžio protokolo matyti, kad, teisėjai paskelbus minėtų asmenų ikiteisminio tyrimo metu duotus parodymus, kaltinamasis išsakė norą, jog visi šie asmenys būtų apklausti teismo salėje kaip to reikalauja procesas, taip pat pareiškė apie savo teisę tiesiogiai užduoti jiems klausimus. Tokiam kaltinamojo prašymui pritarė ir jo gynėjas, tačiau teismas šiuos prašymus atmetė &lt;...&gt;.</w:t>
      </w:r>
    </w:p>
    <w:p w14:paraId="30980644" w14:textId="77777777" w:rsidR="00622679" w:rsidRPr="0035595D" w:rsidRDefault="00622679" w:rsidP="00622679">
      <w:pPr>
        <w:pStyle w:val="prastasistinklapis"/>
        <w:spacing w:before="0" w:beforeAutospacing="0" w:after="0" w:afterAutospacing="0"/>
        <w:ind w:firstLine="851"/>
        <w:jc w:val="both"/>
        <w:rPr>
          <w:i/>
        </w:rPr>
      </w:pPr>
      <w:r w:rsidRPr="0035595D">
        <w:rPr>
          <w:i/>
        </w:rPr>
        <w:t>Pažymėtina, kad A. B. pareikšto kaltinimo pobūdis suponuoja būtinumą įvertinti ne tik objektyvią formą, kuria teismui buvo demonstruojama nepagarba (šiuo atveju rašytinis pareiškimas), bet ir konkrečiai pažemintų ir įžeistų asmenų (liudytojų ir nukentėjusiųjų) subjektyvų požiūrį į kaltinamojo veiksmus, kaip jie suprato A. B. teiginius ir kaip juos įvertino. Tai svarbu ne tik išaiškinant visą padarytos veikos kontekstą, bet ir sprendžiant klausimą, ar išsakyti teiginiai iš tiesų traktuotini kaip užgaulus pažeminimas, ar jie negali būti įvertinti kaip mažareikšmė veika, ar kaltinamasis, išsakydamas juos, turėjo atitinkamą tyčią pažeminti teisėjus, ar nėra pagrindo veiką traktuoti kaip teismo negerbimą, užtraukiantį administracinę atsakomybę (Administracinių teisės pažeidimų kodekso 186</w:t>
      </w:r>
      <w:r w:rsidRPr="0035595D">
        <w:rPr>
          <w:i/>
          <w:vertAlign w:val="superscript"/>
        </w:rPr>
        <w:t>(1)</w:t>
      </w:r>
      <w:r w:rsidRPr="0035595D">
        <w:rPr>
          <w:i/>
        </w:rPr>
        <w:t xml:space="preserve"> straipsnis), ir pan. Todėl kaltinamojo A. B. išsakytas pageidavimas tiesiogiai užduoti klausimus minėtiems asmenims šiuo atveju nevertintinas kaip formalus ir neturintis reikšmės bylai teisingai išspręsti. </w:t>
      </w:r>
    </w:p>
    <w:p w14:paraId="53351B18" w14:textId="6ACB53B8" w:rsidR="00622679" w:rsidRPr="0035595D" w:rsidRDefault="00622679" w:rsidP="00622679">
      <w:pPr>
        <w:pStyle w:val="prastasistinklapis"/>
        <w:spacing w:before="0" w:beforeAutospacing="0" w:after="0" w:afterAutospacing="0"/>
        <w:ind w:firstLine="851"/>
        <w:jc w:val="both"/>
        <w:rPr>
          <w:i/>
        </w:rPr>
      </w:pPr>
      <w:r w:rsidRPr="0035595D">
        <w:rPr>
          <w:i/>
        </w:rPr>
        <w:t>Teismas, nusprendęs netenkinti kaltinamojo ir jo gynėjo prašymų apklausti teismo posėdyje minėtas liudytojas ir nukentėjusiąsias, suvaržė įstatymų garantuotas kaltinamojo teises (BPK 369 straipsnio 3 dalis). Apeliacinės instancijos teismas šio procesinio pažeidimo neištaisė, o atsakydamas į apeliacinio skundo atitinkamą argumentą, klaidingai nurodė, kad A. B. šių asmenų į teismo posėdį iškviesti neprašė, nors teismo posėdžio protokole užfiksuota, kad toks prašymas buvo pateiktas, teismo svarstytas ir atmestas &lt;...&gt;. Tai vertintina kaip pareigos patikrinti bylą tiek, kiek to prašoma apeliaciniame skunde, neįvykdymas (BPK 320 straipsnis 3</w:t>
      </w:r>
      <w:r w:rsidR="00090A83">
        <w:rPr>
          <w:i/>
        </w:rPr>
        <w:t> </w:t>
      </w:r>
      <w:r w:rsidRPr="0035595D">
        <w:rPr>
          <w:i/>
        </w:rPr>
        <w:t xml:space="preserve">dalis) ir šis pažeidimas pripažintinas esminiu. </w:t>
      </w:r>
    </w:p>
    <w:p w14:paraId="375D50FE" w14:textId="10B36582" w:rsidR="00622679" w:rsidRPr="0035595D" w:rsidRDefault="00365F1C" w:rsidP="00365F1C">
      <w:pPr>
        <w:ind w:firstLine="851"/>
        <w:jc w:val="both"/>
      </w:pPr>
      <w:r w:rsidRPr="00607394">
        <w:rPr>
          <w:iCs/>
        </w:rPr>
        <w:t>Savanoriškas, tinkamai procesine tvarka išreikštas ir įformintas suimto įtariamojo atsisakymas dalyvauti prokuroro prašymu ikiteisminio tyrimo teisėjo atliekamoje liudytojo apklausoje bei atsisakymas pasinaudoti teise reikalauti, kad tokioje apklausoje dalyvautų įtariamojo gynėj</w:t>
      </w:r>
      <w:r w:rsidR="00561A89">
        <w:rPr>
          <w:iCs/>
        </w:rPr>
        <w:t>as, netrukdo apklausti liudytojo</w:t>
      </w:r>
      <w:r w:rsidRPr="00607394">
        <w:rPr>
          <w:iCs/>
        </w:rPr>
        <w:t>, o tokios apklausos būdu gautus duomenis teisme pripažinti įrodymais</w:t>
      </w:r>
      <w:r>
        <w:rPr>
          <w:iCs/>
        </w:rPr>
        <w:t>.</w:t>
      </w:r>
      <w:r>
        <w:t xml:space="preserve"> </w:t>
      </w:r>
      <w:r w:rsidR="00622679" w:rsidRPr="0035595D">
        <w:rPr>
          <w:iCs/>
        </w:rPr>
        <w:t xml:space="preserve">Šiuo aspektu pasisakyta kasacinėje nutartyje baudžiamojoje byloje Nr. </w:t>
      </w:r>
      <w:bookmarkStart w:id="153" w:name="nTP1_9000008"/>
      <w:r w:rsidR="00622679" w:rsidRPr="0035595D">
        <w:t>2K-P-221/2008</w:t>
      </w:r>
      <w:bookmarkEnd w:id="153"/>
      <w:r w:rsidR="00622679" w:rsidRPr="0035595D">
        <w:t>:</w:t>
      </w:r>
    </w:p>
    <w:p w14:paraId="18CDCEA1" w14:textId="1F782339" w:rsidR="00622679" w:rsidRPr="0035595D" w:rsidRDefault="00365F1C" w:rsidP="00622679">
      <w:pPr>
        <w:ind w:firstLine="851"/>
        <w:jc w:val="both"/>
        <w:rPr>
          <w:i/>
        </w:rPr>
      </w:pPr>
      <w:r>
        <w:rPr>
          <w:i/>
        </w:rPr>
        <w:t>&lt;...&gt;</w:t>
      </w:r>
      <w:r w:rsidR="00622679" w:rsidRPr="0035595D">
        <w:rPr>
          <w:i/>
        </w:rPr>
        <w:t xml:space="preserve"> baudžiamojo proceso įstatyme nėra įtvirtinta teisinio reguliavimo, kuris tokiose situacijose, kai įtariamieji pagal BPK 184 straipsnio 4 dalį turi teisę dalyvauti ikiteisminio tyrimo teisėjo atliekamoje liudytojo apklausoje, tačiau atsisako tokia teise pasinaudoti, nustatytų prokuroro, ikiteisminio tyrimo teisėjo pareigą pakartotinai pranešti įtariamajam ar jo gynėjui apie tokios apklausos vietą ir laiką. Baudžiamojo proceso įstatymas nenustato ir priverstinio įtariamojo pristatymo į prokuroro prašymu BPK 184 straipsnio tvarka ikiteisminio tyrimo teisėjo atliekamą liudytojo apklausą.</w:t>
      </w:r>
    </w:p>
    <w:p w14:paraId="2A7CC52A" w14:textId="77777777" w:rsidR="00622679" w:rsidRPr="0035595D" w:rsidRDefault="00622679" w:rsidP="00622679">
      <w:pPr>
        <w:ind w:firstLine="851"/>
        <w:jc w:val="both"/>
        <w:rPr>
          <w:i/>
        </w:rPr>
      </w:pPr>
      <w:r w:rsidRPr="0035595D">
        <w:rPr>
          <w:i/>
        </w:rPr>
        <w:t xml:space="preserve">Sistemiškai aiškinant BPK 184 straipsnio nuostatas, pažymėtina, kad suimto įtariamojo pristatymas į prokuroro prašymu ikiteisminio tyrimo teisėjo atliekamą apklausą būtinas tada, kai </w:t>
      </w:r>
      <w:r w:rsidRPr="0035595D">
        <w:rPr>
          <w:i/>
        </w:rPr>
        <w:lastRenderedPageBreak/>
        <w:t xml:space="preserve">toks įtariamasis pareiškia norą dalyvauti minėtoje apklausoje. Tokiu atveju be įtariamojo dalyvavimo atlikta apklausa būtų neteisėta, o jos rezultatai niekiniai. Tačiau, jei suimtas įtariamasis sąmoningai, savo valia pareiškia nenorą dalyvauti tokioje apklausoje, jis negali būti prievarta verčiamas pasinaudoti tokia savo teise. Kita vertus, savanoriškas, tinkamai procesine tvarka išreikštas ir įformintas suimto įtariamojo atsisakymas dalyvauti prokuroro prašymu ikiteisminio tyrimo teisėjo atliekamoje liudytojo apklausoje negali tapti kliūtimi atlikti šį labai svarbų procesinį veiksmą ir gauti faktinius duomenis byloje, o jį atlikus be suimto įtariamojo dalyvavimo, gautus faktinius duomenis teisme pripažinti įrodymais. Tokią BPK 184 straipsnio nuostatų dėl suimto įtariamojo dalyvavimo ar nedalyvavimo prokuroro prašymu ikiteisminio tyrimo teisėjo atliekamoje liudytojo apklausoje sampratą ir interpretaciją suponuoja ir tai, kad BPK 184 straipsnio 4, 5 dalyse įtvirtinta įtariamojo – suimto ar laisvėje esančio – teisė, o ne pareiga dalyvauti tokioje apklausoje. Suprantama, kad pagal baudžiamojo proceso įstatymą įtariamieji turi ne tik žinoti apie tokios apklausos vietą ir laiką, bet jiems turi būti ir sudarytos realios galimybės tokia teise pasinaudoti. Tais atvejais, kai suimtas įtariamasis atsisako dalyvauti prokuroro prašymu ikiteisminio tyrimo teisėjo atliekamoje liudytojo apklausoje ir kartu nepareiškia noro, kad šioje apklausoje dalyvautų jo gynėjas, iš baudžiamojo proceso įstatymo nekyla pareiga prokurorui atskirai kviesti tokioje apklausoje dalyvauti suimto įtariamojo gynėją. Vadinasi, pagal baudžiamojo proceso įstatymą tokiais atvejais atlikta minėta liudytojo apklausa ir jos rezultatai dėl to, kad vykdant suimto įtariamojo valią joje nedalyvavo nei pats suimtas įtariamasis, nei jo gynėjas, negali būti laikomi neteisėtais ir niekiniais. &lt;...&gt; </w:t>
      </w:r>
    </w:p>
    <w:p w14:paraId="0FA4AB76" w14:textId="1B1A69DF" w:rsidR="00622679" w:rsidRPr="0035595D" w:rsidRDefault="00622679" w:rsidP="00622679">
      <w:pPr>
        <w:ind w:firstLine="851"/>
        <w:jc w:val="both"/>
        <w:rPr>
          <w:i/>
        </w:rPr>
      </w:pPr>
      <w:r w:rsidRPr="0035595D">
        <w:rPr>
          <w:i/>
        </w:rPr>
        <w:t>Tais atvejais, kai kaltinamajam sudaromos realios galimybės dalyvauti liudytojo apklausoje, tačiau kaltinamasis tokia galimybe savo valia nepasinaudoja, EŽTT jurisprudencijoje laikoma, kad kaltinamasis iš esmės „nebyliai pritarė“ tokiai apklausai. Kartu pabrėžtina, kad ikiteisminio tyrimo metu gautų parodymų panaudojimas savaime neprieštarauja Konvencijos 6 straipsnio 1 dalies ir 3 dalies d punkto nuostatoms, jei kaltinamajam buvo sudaryta tinkama ir pakankama proga ginčyti tokius parodymus tuo metu, kai jie duodami arba vėliau procese (žr.</w:t>
      </w:r>
      <w:r w:rsidR="007A453A">
        <w:rPr>
          <w:i/>
        </w:rPr>
        <w:t>,</w:t>
      </w:r>
      <w:r w:rsidRPr="0035595D">
        <w:rPr>
          <w:i/>
        </w:rPr>
        <w:t xml:space="preserve"> pavyzdžiui, </w:t>
      </w:r>
      <w:r w:rsidR="00090A83">
        <w:rPr>
          <w:i/>
        </w:rPr>
        <w:t>2001 m. gruodžio 20 d. sprendim</w:t>
      </w:r>
      <w:r w:rsidR="00797D99">
        <w:rPr>
          <w:i/>
        </w:rPr>
        <w:t>ą</w:t>
      </w:r>
      <w:r w:rsidR="00090A83">
        <w:rPr>
          <w:i/>
        </w:rPr>
        <w:t xml:space="preserve"> byloje </w:t>
      </w:r>
      <w:r w:rsidRPr="0035595D">
        <w:rPr>
          <w:i/>
        </w:rPr>
        <w:t xml:space="preserve">P.S. </w:t>
      </w:r>
      <w:r w:rsidR="00090A83">
        <w:rPr>
          <w:i/>
        </w:rPr>
        <w:t>prieš Vokietiją, peticijos Nr.</w:t>
      </w:r>
      <w:r w:rsidRPr="0035595D">
        <w:rPr>
          <w:i/>
        </w:rPr>
        <w:t xml:space="preserve"> 33900/96; </w:t>
      </w:r>
      <w:r w:rsidR="00090A83">
        <w:rPr>
          <w:i/>
        </w:rPr>
        <w:t>2005 m. sausio 20 d. sprendim</w:t>
      </w:r>
      <w:r w:rsidR="00797D99">
        <w:rPr>
          <w:i/>
        </w:rPr>
        <w:t>ą</w:t>
      </w:r>
      <w:r w:rsidR="00090A83">
        <w:rPr>
          <w:i/>
        </w:rPr>
        <w:t xml:space="preserve"> byloje </w:t>
      </w:r>
      <w:proofErr w:type="spellStart"/>
      <w:r w:rsidRPr="0035595D">
        <w:rPr>
          <w:i/>
        </w:rPr>
        <w:t>Accardi</w:t>
      </w:r>
      <w:proofErr w:type="spellEnd"/>
      <w:r w:rsidRPr="0035595D">
        <w:rPr>
          <w:i/>
        </w:rPr>
        <w:t xml:space="preserve"> </w:t>
      </w:r>
      <w:r w:rsidR="00090A83">
        <w:rPr>
          <w:i/>
        </w:rPr>
        <w:t>ir kiti prieš Italiją, peticijos Nr.</w:t>
      </w:r>
      <w:r w:rsidRPr="0035595D">
        <w:rPr>
          <w:i/>
        </w:rPr>
        <w:t xml:space="preserve"> 30598/02; </w:t>
      </w:r>
      <w:r w:rsidR="00090A83">
        <w:rPr>
          <w:i/>
        </w:rPr>
        <w:t>2006 m. balandžio 20 d. sprendim</w:t>
      </w:r>
      <w:r w:rsidR="00797D99">
        <w:rPr>
          <w:i/>
        </w:rPr>
        <w:t>ą</w:t>
      </w:r>
      <w:r w:rsidR="00090A83">
        <w:rPr>
          <w:i/>
        </w:rPr>
        <w:t xml:space="preserve"> byloje </w:t>
      </w:r>
      <w:proofErr w:type="spellStart"/>
      <w:r w:rsidRPr="0035595D">
        <w:rPr>
          <w:i/>
        </w:rPr>
        <w:t>Carta</w:t>
      </w:r>
      <w:proofErr w:type="spellEnd"/>
      <w:r w:rsidRPr="0035595D">
        <w:rPr>
          <w:i/>
        </w:rPr>
        <w:t xml:space="preserve"> </w:t>
      </w:r>
      <w:r w:rsidR="00090A83">
        <w:rPr>
          <w:i/>
        </w:rPr>
        <w:t xml:space="preserve">prieš Italiją, peticijos Nr. </w:t>
      </w:r>
      <w:r w:rsidRPr="0035595D">
        <w:rPr>
          <w:i/>
        </w:rPr>
        <w:t xml:space="preserve">4548/02; </w:t>
      </w:r>
      <w:r w:rsidR="00797D99">
        <w:rPr>
          <w:i/>
        </w:rPr>
        <w:t xml:space="preserve">2001 m. vasario 27 d. sprendimą byloje </w:t>
      </w:r>
      <w:proofErr w:type="spellStart"/>
      <w:r w:rsidRPr="0035595D">
        <w:rPr>
          <w:i/>
        </w:rPr>
        <w:t>Lucà</w:t>
      </w:r>
      <w:proofErr w:type="spellEnd"/>
      <w:r w:rsidRPr="0035595D">
        <w:rPr>
          <w:i/>
        </w:rPr>
        <w:t xml:space="preserve"> </w:t>
      </w:r>
      <w:r w:rsidR="00797D99">
        <w:rPr>
          <w:i/>
        </w:rPr>
        <w:t>prieš Italiją, peticijos Nr.</w:t>
      </w:r>
      <w:r w:rsidRPr="0035595D">
        <w:rPr>
          <w:i/>
        </w:rPr>
        <w:t xml:space="preserve"> 33354/96).</w:t>
      </w:r>
    </w:p>
    <w:p w14:paraId="3B52811E" w14:textId="62FDF012" w:rsidR="00622679" w:rsidRPr="0035595D" w:rsidRDefault="00622679" w:rsidP="00622679">
      <w:pPr>
        <w:ind w:firstLine="851"/>
        <w:jc w:val="both"/>
        <w:rPr>
          <w:i/>
        </w:rPr>
      </w:pPr>
      <w:r w:rsidRPr="0035595D">
        <w:rPr>
          <w:i/>
        </w:rPr>
        <w:t>Iš bylos medžiagos matyti, kad V. B. bei G. R. apie ikiteisminio tyrimo teisėjo prokuroro prašymu atliekamą A. K. apklausą buvo pranešta laiku ir tinkamai, pasiūlyta joje dalyvauti. Tačiau V. B. ir G. R. niekieno neverčiami, savarankiškai atsisakė dalyvauti šioje apklausoje. Tai patvirtina byloje esantys V. B. ir G. R. pasirašyti 2005 m. kovo 18 d. protokolai dėl atsisakymo dalyvauti A. K. apklausoje. Šiuose protokoluose taip pat nurodyta, kad įtariamieji nepageidauja, jog A. K. apklausoje jiems atstovautų paskirtas gynėjas. Vadinasi, V. B. ir G. R. atsisakymas patiems dalyvauti liudytojo A. K. apklausoje ar</w:t>
      </w:r>
      <w:r w:rsidR="007A453A">
        <w:rPr>
          <w:i/>
        </w:rPr>
        <w:t xml:space="preserve"> tai,</w:t>
      </w:r>
      <w:r w:rsidRPr="0035595D">
        <w:rPr>
          <w:i/>
        </w:rPr>
        <w:t xml:space="preserve"> kad jų interesus minėtoje apklausoje gintų advokatas</w:t>
      </w:r>
      <w:r w:rsidR="007A453A">
        <w:rPr>
          <w:i/>
        </w:rPr>
        <w:t>,</w:t>
      </w:r>
      <w:r w:rsidRPr="0035595D">
        <w:rPr>
          <w:i/>
        </w:rPr>
        <w:t xml:space="preserve"> įforminta laikantis baudžiamojo proceso įstatymo reikalavimų.</w:t>
      </w:r>
    </w:p>
    <w:p w14:paraId="67303F07" w14:textId="035118F2" w:rsidR="00622679" w:rsidRPr="0035595D" w:rsidRDefault="00622679" w:rsidP="00622679">
      <w:pPr>
        <w:ind w:firstLine="851"/>
        <w:jc w:val="both"/>
        <w:rPr>
          <w:i/>
        </w:rPr>
      </w:pPr>
      <w:r w:rsidRPr="0035595D">
        <w:rPr>
          <w:i/>
        </w:rPr>
        <w:t xml:space="preserve">Taigi, kaip minėta, pagal baudžiamojo proceso įstatymą įtariamiesiems tinkamai </w:t>
      </w:r>
      <w:r w:rsidR="007A453A">
        <w:rPr>
          <w:i/>
        </w:rPr>
        <w:t>ir</w:t>
      </w:r>
      <w:r w:rsidRPr="0035595D">
        <w:rPr>
          <w:i/>
        </w:rPr>
        <w:t xml:space="preserve"> laiku pranešus apie tokią apklausą ir jiems atsisakius joje dalyvauti, suimti įtariamieji neprivalo būti pristatyti į ikiteisminio tyrimo teisėjo atliekamą liudytojo apklausą, todėl jų nedalyvavimas tokioje apklausoje savaime negali būti laikomas teisės į gynybą pažeidimu. Pažymėtina ir tai, kad V. B. ir G. R. neprašė atidėti liudytojo A. K. apklausos, jokių klausimų raštu šiam liudytojui nepateikė, neprašė padaryti šios apklausos garso, vaizdo įrašų, kurie leistų įsitikinti atliekamos apklausos teisingumu, nepareiškė ir kitų prašymų. V. B. ir G. R. pasinaudojo ir savo teise atsisakyti gynėjo. Tai, laikantis baudžiamojo proceso įstatymo reikalavimų, buvo tinkamai užfiksuota (BPK 52 straipsnio 1 dalis). Todėl tai, kad liudytojo A. K. apklausoje nedalyvavo įtariamųjų gynėjai, negali būti laikoma teisės į gynybą pažeidimu, o kartu tai reiškia, kad tokiu atveju apie ikiteisminio tyrimo teisėjo atliekamos liudytojo apklausos vietą ir laiką gynėjas neprivalėjo būti informuotas. &lt;...&gt; ikiteisminio tyrimo teisėjo atliktoje liudytojo A. K. apklausoje nebuvo pažeisti BPK 184 straipsnio 4 dalies reikalavimai. Vadinasi, pirmosios instancijos </w:t>
      </w:r>
      <w:r w:rsidRPr="0035595D">
        <w:rPr>
          <w:i/>
        </w:rPr>
        <w:lastRenderedPageBreak/>
        <w:t>teismas teisėtai ir pagrįstai rėmėsi šiais parodymais, pripažindamas G. R. ir V. B. kaltais nužudžius R. P.</w:t>
      </w:r>
    </w:p>
    <w:p w14:paraId="40EED54C" w14:textId="235BD004" w:rsidR="005D2D37" w:rsidRPr="0035595D" w:rsidRDefault="007331A5" w:rsidP="00E22703">
      <w:pPr>
        <w:tabs>
          <w:tab w:val="left" w:pos="851"/>
        </w:tabs>
        <w:ind w:firstLine="851"/>
        <w:jc w:val="both"/>
      </w:pPr>
      <w:bookmarkStart w:id="154" w:name="Buk_482"/>
      <w:r w:rsidRPr="0035595D">
        <w:t>BPK 7 straipsnyje įtvirtint</w:t>
      </w:r>
      <w:r>
        <w:t>as</w:t>
      </w:r>
      <w:r w:rsidRPr="0035595D">
        <w:t xml:space="preserve"> rungimosi princip</w:t>
      </w:r>
      <w:r>
        <w:t>as yra tiesiogiai susijęs su l</w:t>
      </w:r>
      <w:r w:rsidR="002F6D2C" w:rsidRPr="0035595D">
        <w:t>ygių teisių aktyviai dalyvauti baudžiamajame procese užtikrinim</w:t>
      </w:r>
      <w:r>
        <w:t xml:space="preserve">u. </w:t>
      </w:r>
      <w:r w:rsidR="002F6D2C" w:rsidRPr="0035595D">
        <w:t xml:space="preserve">Pagal jį </w:t>
      </w:r>
      <w:r w:rsidR="005F657F" w:rsidRPr="0035595D">
        <w:t>kaltinimo ir gynybos šalys bylos nagrinėjimo teisme metu</w:t>
      </w:r>
      <w:r w:rsidR="002F6D2C" w:rsidRPr="0035595D">
        <w:t>, be kitų,</w:t>
      </w:r>
      <w:r w:rsidR="005F657F" w:rsidRPr="0035595D">
        <w:t xml:space="preserve"> turi lygias teises teikti įrodymus</w:t>
      </w:r>
      <w:r w:rsidR="002F6D2C" w:rsidRPr="0035595D">
        <w:t>, dalyvauti tiriant įrodymus ir pateikti prašymus</w:t>
      </w:r>
      <w:r w:rsidR="005F657F" w:rsidRPr="0035595D">
        <w:t>.</w:t>
      </w:r>
      <w:bookmarkEnd w:id="154"/>
      <w:r>
        <w:t xml:space="preserve"> K</w:t>
      </w:r>
      <w:r w:rsidRPr="0035595D">
        <w:t>onvencijos 6 straipsnio 3 dalies d punkt</w:t>
      </w:r>
      <w:r>
        <w:t xml:space="preserve">e taip pat nurodoma, kad </w:t>
      </w:r>
      <w:r w:rsidRPr="0035595D">
        <w:t xml:space="preserve">kaltinamasis turi teisę į tai, </w:t>
      </w:r>
      <w:r w:rsidR="00C87EE5">
        <w:t xml:space="preserve">kad </w:t>
      </w:r>
      <w:r w:rsidR="00C87EE5" w:rsidRPr="00607394">
        <w:t>gynybos liudytojai būtų iškviesti ir apklausti tokiomis pat sąlygomis kaip ir kaltinimo liudytojai</w:t>
      </w:r>
      <w:r w:rsidRPr="0035595D">
        <w:t>.</w:t>
      </w:r>
      <w:r>
        <w:t xml:space="preserve"> </w:t>
      </w:r>
      <w:r w:rsidR="005F657F" w:rsidRPr="0035595D">
        <w:t xml:space="preserve">Šis punktas teisę spręsti, ar tikslinga iškviesti tam tikrus liudytojus, pirmiausia palieka nacionaliniams teismams. Jame nėra nuostatos, kad būtina iškviesti ir apklausti absoliučiai visus ar kiekvieną iš kaltinamojo </w:t>
      </w:r>
      <w:r w:rsidR="00172260">
        <w:t>(</w:t>
      </w:r>
      <w:r w:rsidR="005F657F" w:rsidRPr="0035595D">
        <w:t>jo gynėjo</w:t>
      </w:r>
      <w:r w:rsidR="00172260">
        <w:t>)</w:t>
      </w:r>
      <w:r w:rsidR="005F657F" w:rsidRPr="0035595D">
        <w:t xml:space="preserve"> nurodytų liudytojų</w:t>
      </w:r>
      <w:r>
        <w:t>, taip pat n</w:t>
      </w:r>
      <w:r w:rsidR="005F657F" w:rsidRPr="0035595D">
        <w:t>ėra taisyklių, reglamentuojančių, kaip vertinti tokių liudytojų pa</w:t>
      </w:r>
      <w:r w:rsidR="0069230A">
        <w:t>rodymus jų teisingumo aspektu (į</w:t>
      </w:r>
      <w:r w:rsidR="005F657F" w:rsidRPr="0035595D">
        <w:t>rodymų vertinimo taisyklės nustatytos BPK 20 straipsnio 5 dalyje).</w:t>
      </w:r>
      <w:r>
        <w:t xml:space="preserve"> Todėl šiuo aspektu svarbu, </w:t>
      </w:r>
      <w:r w:rsidR="005F657F" w:rsidRPr="0035595D">
        <w:t xml:space="preserve">kad būtų užtikrinta proceso šalių lygybė </w:t>
      </w:r>
      <w:r w:rsidR="00F200E0">
        <w:t>apklausiant liudytojus</w:t>
      </w:r>
      <w:r w:rsidR="0069230A">
        <w:t xml:space="preserve"> ir kad</w:t>
      </w:r>
      <w:r>
        <w:t xml:space="preserve"> </w:t>
      </w:r>
      <w:r w:rsidR="005F657F" w:rsidRPr="0035595D">
        <w:t>kaltinamasis neatsidurtų nepalankioje padėtyje</w:t>
      </w:r>
      <w:r w:rsidR="007A453A">
        <w:t>,</w:t>
      </w:r>
      <w:r w:rsidR="005F657F" w:rsidRPr="0035595D">
        <w:t xml:space="preserve"> palyginus su </w:t>
      </w:r>
      <w:r w:rsidR="00F200E0">
        <w:t>kaltinimą palaikančia šalimi</w:t>
      </w:r>
      <w:r w:rsidR="005F657F" w:rsidRPr="0035595D">
        <w:t xml:space="preserve"> (p</w:t>
      </w:r>
      <w:r w:rsidR="00096B59" w:rsidRPr="0035595D">
        <w:t>a</w:t>
      </w:r>
      <w:r w:rsidR="005F657F" w:rsidRPr="0035595D">
        <w:t>v</w:t>
      </w:r>
      <w:r w:rsidR="00096B59" w:rsidRPr="0035595D">
        <w:t>y</w:t>
      </w:r>
      <w:r w:rsidR="005F657F" w:rsidRPr="0035595D">
        <w:t>z</w:t>
      </w:r>
      <w:r w:rsidR="00096B59" w:rsidRPr="0035595D">
        <w:t>džiui</w:t>
      </w:r>
      <w:r w:rsidR="005F657F" w:rsidRPr="0035595D">
        <w:t xml:space="preserve">, </w:t>
      </w:r>
      <w:r w:rsidR="00355CE0">
        <w:t>EŽTT</w:t>
      </w:r>
      <w:r w:rsidR="005F657F" w:rsidRPr="0035595D">
        <w:t xml:space="preserve"> 2006 m. liepos 13 d. sprendimas byloje </w:t>
      </w:r>
      <w:proofErr w:type="spellStart"/>
      <w:r w:rsidR="005F657F" w:rsidRPr="0035595D">
        <w:rPr>
          <w:i/>
        </w:rPr>
        <w:t>Popov</w:t>
      </w:r>
      <w:proofErr w:type="spellEnd"/>
      <w:r w:rsidR="005F657F" w:rsidRPr="0035595D">
        <w:rPr>
          <w:i/>
        </w:rPr>
        <w:t xml:space="preserve"> </w:t>
      </w:r>
      <w:r w:rsidR="00797D99">
        <w:rPr>
          <w:i/>
        </w:rPr>
        <w:t>prieš Rusiją</w:t>
      </w:r>
      <w:r w:rsidR="00797D99">
        <w:t>, peticijos Nr. </w:t>
      </w:r>
      <w:r w:rsidR="005F657F" w:rsidRPr="0035595D">
        <w:t>26853/04</w:t>
      </w:r>
      <w:r w:rsidR="00C01B12">
        <w:t xml:space="preserve">, </w:t>
      </w:r>
      <w:r w:rsidR="00C01B12" w:rsidRPr="00C01B12">
        <w:t>§</w:t>
      </w:r>
      <w:r w:rsidR="00C01B12">
        <w:t xml:space="preserve"> </w:t>
      </w:r>
      <w:r w:rsidR="00C01B12" w:rsidRPr="00C01B12">
        <w:t>176</w:t>
      </w:r>
      <w:r w:rsidR="00C01B12">
        <w:t>–</w:t>
      </w:r>
      <w:r w:rsidR="00C01B12" w:rsidRPr="00C01B12">
        <w:t>177</w:t>
      </w:r>
      <w:r w:rsidR="00C911E0">
        <w:t xml:space="preserve">). </w:t>
      </w:r>
      <w:r w:rsidR="005F657F" w:rsidRPr="0035595D">
        <w:t>Ši konvenci</w:t>
      </w:r>
      <w:r w:rsidR="007A453A">
        <w:t>jos</w:t>
      </w:r>
      <w:r w:rsidR="005F657F" w:rsidRPr="0035595D">
        <w:t xml:space="preserve"> nuostata įgyvendinama </w:t>
      </w:r>
      <w:r w:rsidR="00C911E0">
        <w:t>bylą nagrinėjančiam</w:t>
      </w:r>
      <w:r w:rsidR="005F657F" w:rsidRPr="0035595D">
        <w:t xml:space="preserve"> teismui motyvuotai įvertinus būtinybę apklausti atitinkamą gynybos liudytoją ir, jeigu reikia, tokią apklausą atliekant</w:t>
      </w:r>
      <w:r w:rsidR="008D1262" w:rsidRPr="0035595D">
        <w:t>.</w:t>
      </w:r>
      <w:r w:rsidR="005129DF" w:rsidRPr="0035595D">
        <w:t xml:space="preserve"> </w:t>
      </w:r>
      <w:r w:rsidR="00607394" w:rsidRPr="00607394">
        <w:t>K</w:t>
      </w:r>
      <w:r w:rsidR="00C87EE5" w:rsidRPr="00607394">
        <w:t>altinamojo prašymas apklausti gynybos liudytojus</w:t>
      </w:r>
      <w:r w:rsidR="00607394" w:rsidRPr="00607394">
        <w:t xml:space="preserve"> negali būti</w:t>
      </w:r>
      <w:r w:rsidR="00C87EE5" w:rsidRPr="00607394">
        <w:t xml:space="preserve"> atmetamas nemotyvuotai, jo tinkamai neišsp</w:t>
      </w:r>
      <w:r w:rsidR="007A453A">
        <w:t>r</w:t>
      </w:r>
      <w:r w:rsidR="00C87EE5" w:rsidRPr="00607394">
        <w:t>endus</w:t>
      </w:r>
      <w:r w:rsidR="00C911E0">
        <w:t xml:space="preserve">. Pavyzdžiui, </w:t>
      </w:r>
      <w:r w:rsidR="007E022F">
        <w:t xml:space="preserve">į tai </w:t>
      </w:r>
      <w:r w:rsidR="00172260">
        <w:t xml:space="preserve">atkreipus </w:t>
      </w:r>
      <w:r w:rsidR="00C911E0">
        <w:t xml:space="preserve">dėmesį kasacinėje nutartyje baudžiamojoje byloje </w:t>
      </w:r>
      <w:r w:rsidR="00C911E0" w:rsidRPr="0035595D">
        <w:t>Nr. 2K-6/2009</w:t>
      </w:r>
      <w:r w:rsidR="00C911E0">
        <w:t xml:space="preserve">, konstatuotas </w:t>
      </w:r>
      <w:r w:rsidR="007A2702">
        <w:t>esminis BPK</w:t>
      </w:r>
      <w:r w:rsidR="00797D99">
        <w:t> </w:t>
      </w:r>
      <w:r w:rsidR="007A2702">
        <w:t xml:space="preserve">pažeidimas, suvaržęs </w:t>
      </w:r>
      <w:r w:rsidR="00C911E0">
        <w:t>asmens teis</w:t>
      </w:r>
      <w:r w:rsidR="007A2702">
        <w:t>ę</w:t>
      </w:r>
      <w:r w:rsidR="00C911E0">
        <w:t xml:space="preserve"> į gynybą</w:t>
      </w:r>
      <w:r w:rsidR="007D2E8A" w:rsidRPr="0035595D">
        <w:t xml:space="preserve">: </w:t>
      </w:r>
      <w:r w:rsidR="0029634E" w:rsidRPr="0035595D">
        <w:t xml:space="preserve">  </w:t>
      </w:r>
    </w:p>
    <w:p w14:paraId="257991B6" w14:textId="0E618737" w:rsidR="005F657F" w:rsidRPr="0035595D" w:rsidRDefault="00C24C88" w:rsidP="00E22703">
      <w:pPr>
        <w:tabs>
          <w:tab w:val="left" w:pos="851"/>
        </w:tabs>
        <w:ind w:firstLine="851"/>
        <w:jc w:val="both"/>
        <w:rPr>
          <w:i/>
        </w:rPr>
      </w:pPr>
      <w:r w:rsidRPr="0035595D">
        <w:rPr>
          <w:i/>
        </w:rPr>
        <w:t>&lt;...&gt;</w:t>
      </w:r>
      <w:r w:rsidR="005F657F" w:rsidRPr="0035595D">
        <w:rPr>
          <w:i/>
        </w:rPr>
        <w:t xml:space="preserve"> nuteistasis R. M., paduodamas apeliacinį skundą, prašė atlikti įrodymų tyrimą ir apklausti liudytojus, neapklaustus pirmosios instancijos teismo posėdyje, t. y. T. Ž. ir L. R. To paties (tik praplėsdamas liudytojų sąrašą) apeliantas prašė ir apeliacinės instancijos teismo posėdyje, paaiškinęs kodėl yra svarbu išklausyti atitinkamus liudytojus</w:t>
      </w:r>
      <w:r w:rsidR="00355870" w:rsidRPr="0035595D">
        <w:rPr>
          <w:i/>
        </w:rPr>
        <w:t xml:space="preserve"> &lt;...&gt;</w:t>
      </w:r>
      <w:r w:rsidR="005F657F" w:rsidRPr="0035595D">
        <w:rPr>
          <w:i/>
        </w:rPr>
        <w:t xml:space="preserve">. Teismas, atmesdamas prašymą, svarių argumentų nenurodė, o tik apsiribojo teiginiu, kad apeliantas turėjo teisę apklausti liudytojus ikiteisminio tyrimo metu ir prašomi apklausti liudytojai gali būti nuteistojo </w:t>
      </w:r>
      <w:r w:rsidR="007A453A">
        <w:rPr>
          <w:i/>
        </w:rPr>
        <w:t>paveikti</w:t>
      </w:r>
      <w:r w:rsidR="005F657F" w:rsidRPr="0035595D">
        <w:rPr>
          <w:i/>
        </w:rPr>
        <w:t xml:space="preserve"> </w:t>
      </w:r>
      <w:r w:rsidR="008D1262" w:rsidRPr="0035595D">
        <w:rPr>
          <w:i/>
        </w:rPr>
        <w:t>&lt;...&gt;</w:t>
      </w:r>
      <w:r w:rsidR="005F657F" w:rsidRPr="0035595D">
        <w:rPr>
          <w:i/>
        </w:rPr>
        <w:t xml:space="preserve">. Kolegijos nuomone, tokia nepakankamai motyvuota, procesiškai ydinga apeliacinės instancijos teismo nutartimi nebuvo tinkamai išspręstas nuteistojo (apelianto) prašymas apklausti gynybos liudytojus. Pirma, </w:t>
      </w:r>
      <w:proofErr w:type="spellStart"/>
      <w:r w:rsidR="005F657F" w:rsidRPr="0035595D">
        <w:rPr>
          <w:i/>
        </w:rPr>
        <w:t>rungtyniškai</w:t>
      </w:r>
      <w:proofErr w:type="spellEnd"/>
      <w:r w:rsidR="005F657F" w:rsidRPr="0035595D">
        <w:rPr>
          <w:i/>
        </w:rPr>
        <w:t xml:space="preserve"> vykstančiame teismo procese galimybė naudotis įstatyme numatytomis procesinėmis teisėmis kaltinamąjį, kaip ir įtariamąjį, įgalina būti aktyviu proceso subjektu (BPK 7, 21, 22 straipsniai). Baudžiamojo proceso įstatymas ne tik nustato priemones ir būdus, kuriais ginamasi nuo įtarimo ir kaltinimo, bet ir teisėsaugos institucijų, teismo pareigą užtikrinti galimybę šiomis teisėmis pasinaudoti (BPK 10 straipsnis). Taigi kasatoriui ikiteisminio tyrimo metu nepasinaudojus teise pareikšti prašymus apklausti liudytojus, tokia teisė išliko bylą nagrinėjant teisme. Priešingai negu nurodyta apeliacinės instancijos teismo protokolinėje nutartyje, šią teisę kaltinamajam (nuteistajam) garantuoja baudžiamojo proceso įstatymas. Antra, siekiant užtikrinti išsamų ir nešališką visų bylos aplinkybių išnagrinėjimą, baudžiamojo proceso įstatyme numatyta, kad teismas nagrinėdamas bylą turi tiesiogiai ištirti bylos įrodymus (BPK 242 straipsnio 1 dalis, 301</w:t>
      </w:r>
      <w:r w:rsidR="00797D99">
        <w:rPr>
          <w:i/>
        </w:rPr>
        <w:t> </w:t>
      </w:r>
      <w:r w:rsidR="005F657F" w:rsidRPr="0035595D">
        <w:rPr>
          <w:i/>
        </w:rPr>
        <w:t xml:space="preserve">straipsnio 1 dalis). Vadinasi, neapklausęs gynybos liudytojų ir tiesiogiai neištyręs jų parodymų apeliacinės instancijos teismas negalėjo daryti išvados, jog apelianto prašomi apklausti liudytojai gali būti </w:t>
      </w:r>
      <w:r w:rsidR="002D3BBC">
        <w:rPr>
          <w:i/>
        </w:rPr>
        <w:t>paveikti</w:t>
      </w:r>
      <w:r w:rsidR="005F657F" w:rsidRPr="0035595D">
        <w:rPr>
          <w:i/>
        </w:rPr>
        <w:t xml:space="preserve"> duoti šališkus parodymus. Tai tik teismo išankstinė nuomonė.</w:t>
      </w:r>
    </w:p>
    <w:p w14:paraId="43D7C96F" w14:textId="0C954316" w:rsidR="005F657F" w:rsidRPr="0035595D" w:rsidRDefault="005F657F" w:rsidP="008D1262">
      <w:pPr>
        <w:ind w:firstLine="851"/>
        <w:jc w:val="both"/>
        <w:rPr>
          <w:i/>
        </w:rPr>
      </w:pPr>
      <w:r w:rsidRPr="0035595D">
        <w:rPr>
          <w:i/>
        </w:rPr>
        <w:t>Teisėjų kolegija konstatuoja, kad, šioje byloje motyvuotai neišsprendus nuteistojo R. M. prašymo apklausti gynybos liudytojus, buvo suvaržyta nuteistojo teisė į gynybą, įtvirtintą BPK</w:t>
      </w:r>
      <w:r w:rsidR="00797D99">
        <w:rPr>
          <w:i/>
        </w:rPr>
        <w:t> </w:t>
      </w:r>
      <w:r w:rsidRPr="0035595D">
        <w:rPr>
          <w:i/>
        </w:rPr>
        <w:t xml:space="preserve">10, 45 straipsniuose, 44 straipsnio 7 dalyje, 22 straipsnio 3 dalyje, 324 straipsnio 2 dalyje. </w:t>
      </w:r>
    </w:p>
    <w:p w14:paraId="106FEADC" w14:textId="4E8CF33D" w:rsidR="005F657F" w:rsidRPr="0035595D" w:rsidRDefault="00FE2930" w:rsidP="00E22703">
      <w:pPr>
        <w:tabs>
          <w:tab w:val="left" w:pos="851"/>
        </w:tabs>
        <w:ind w:firstLine="851"/>
        <w:jc w:val="both"/>
      </w:pPr>
      <w:r w:rsidRPr="0035595D">
        <w:t>A</w:t>
      </w:r>
      <w:r w:rsidR="00F97D7A" w:rsidRPr="0035595D">
        <w:t xml:space="preserve">ktualu tai, kad įtariamojo statusas </w:t>
      </w:r>
      <w:r w:rsidR="003339D2" w:rsidRPr="0035595D">
        <w:t xml:space="preserve">baudžiamajame procese </w:t>
      </w:r>
      <w:r w:rsidR="00F97D7A" w:rsidRPr="0035595D">
        <w:t xml:space="preserve">gali būti </w:t>
      </w:r>
      <w:r w:rsidR="003339D2" w:rsidRPr="0035595D">
        <w:t xml:space="preserve">įgyjamas </w:t>
      </w:r>
      <w:r w:rsidR="00F97D7A" w:rsidRPr="0035595D">
        <w:t>ne tik įteikus asmeniui pranešimą apie įtarimą, bet ir jį sulaikius įtariant, kad jis padarė nusikalstamą veiką (BPK 21 straipsnio 2 dalis). Įtariamojo teisė dalyvauti ikiteisminio tyrimo teisėjo atliekamoje nukentėjusiojo apklausoje taip pat nėra siejama tik su pranešimo apie įtarimą jam įteikimu (BPK 184 straipsnio 4 dalis</w:t>
      </w:r>
      <w:r w:rsidR="00F97D7A" w:rsidRPr="00607394">
        <w:t xml:space="preserve">). </w:t>
      </w:r>
      <w:r w:rsidR="00797D99" w:rsidRPr="00607394">
        <w:t>Dėl to</w:t>
      </w:r>
      <w:r w:rsidR="00F97D7A" w:rsidRPr="00607394">
        <w:t xml:space="preserve"> </w:t>
      </w:r>
      <w:r w:rsidR="00C87EE5" w:rsidRPr="00607394">
        <w:t>ši teisė įtariamajam garantuojama nepriklausomai nuo to, kokia procesine forma jam šis statusas buvo suteiktas</w:t>
      </w:r>
      <w:r w:rsidR="00C87EE5">
        <w:t>. Pavyzdžiui</w:t>
      </w:r>
      <w:r w:rsidR="00514483">
        <w:t xml:space="preserve">, </w:t>
      </w:r>
      <w:r w:rsidR="00F043C3" w:rsidRPr="0035595D">
        <w:t xml:space="preserve">kasacinėje nutartyje </w:t>
      </w:r>
      <w:r w:rsidR="00F043C3" w:rsidRPr="0035595D">
        <w:lastRenderedPageBreak/>
        <w:t xml:space="preserve">baudžiamojoje byloje Nr. </w:t>
      </w:r>
      <w:r w:rsidR="005F657F" w:rsidRPr="0035595D">
        <w:t>2K-454/2013</w:t>
      </w:r>
      <w:r w:rsidR="00F043C3" w:rsidRPr="0035595D">
        <w:t xml:space="preserve"> konstatuotas BPK 184 straipsnio 4 dalies pažeidimas, </w:t>
      </w:r>
      <w:r w:rsidR="00514483">
        <w:t>nes asmeniui, sulaikytam įtariant, kad jis padarė nusikalstamą veiką, nebuvo užtikrintos teisės, susijusios su liudytojo apklausa</w:t>
      </w:r>
      <w:r w:rsidR="009B6B3A">
        <w:t>, t</w:t>
      </w:r>
      <w:r w:rsidR="00514483">
        <w:t xml:space="preserve">ačiau šis pažeidimas </w:t>
      </w:r>
      <w:r w:rsidR="00F043C3" w:rsidRPr="0035595D">
        <w:t>nepripažintas esminiu, nes</w:t>
      </w:r>
      <w:r w:rsidRPr="0035595D">
        <w:t>, be kitų aplinkybių, nustatyta</w:t>
      </w:r>
      <w:r w:rsidR="00514483">
        <w:t xml:space="preserve"> ir tai,</w:t>
      </w:r>
      <w:r w:rsidRPr="0035595D">
        <w:t xml:space="preserve"> kad</w:t>
      </w:r>
      <w:r w:rsidR="00F043C3" w:rsidRPr="0035595D">
        <w:t xml:space="preserve"> galimybė</w:t>
      </w:r>
      <w:r w:rsidR="00514483">
        <w:t>s</w:t>
      </w:r>
      <w:r w:rsidR="00F043C3" w:rsidRPr="0035595D">
        <w:t xml:space="preserve"> </w:t>
      </w:r>
      <w:r w:rsidR="006603E0">
        <w:t>jam</w:t>
      </w:r>
      <w:r w:rsidR="00514483">
        <w:t xml:space="preserve"> </w:t>
      </w:r>
      <w:r w:rsidR="00F043C3" w:rsidRPr="0035595D">
        <w:t xml:space="preserve">ginčyti </w:t>
      </w:r>
      <w:r w:rsidR="00514483">
        <w:t>liudytojo</w:t>
      </w:r>
      <w:r w:rsidR="00F043C3" w:rsidRPr="0035595D">
        <w:t xml:space="preserve"> parodymus ir pateikti </w:t>
      </w:r>
      <w:r w:rsidR="00514483">
        <w:t>jam</w:t>
      </w:r>
      <w:r w:rsidR="00F043C3" w:rsidRPr="0035595D">
        <w:t xml:space="preserve"> klausimus buvo </w:t>
      </w:r>
      <w:r w:rsidR="00514483">
        <w:t>sudarytos</w:t>
      </w:r>
      <w:r w:rsidR="00F043C3" w:rsidRPr="0035595D">
        <w:t xml:space="preserve"> pirmosios ir apeliacinės instancijos teism</w:t>
      </w:r>
      <w:r w:rsidR="002D3BBC">
        <w:t>uose</w:t>
      </w:r>
      <w:r w:rsidR="00F043C3" w:rsidRPr="0035595D">
        <w:t xml:space="preserve">: </w:t>
      </w:r>
    </w:p>
    <w:p w14:paraId="3091AB60" w14:textId="1A9D5570" w:rsidR="005F657F" w:rsidRPr="0035595D" w:rsidRDefault="005F657F" w:rsidP="00406BD2">
      <w:pPr>
        <w:ind w:firstLine="851"/>
        <w:jc w:val="both"/>
        <w:rPr>
          <w:i/>
        </w:rPr>
      </w:pPr>
      <w:r w:rsidRPr="0035595D">
        <w:rPr>
          <w:i/>
        </w:rPr>
        <w:t xml:space="preserve">Nagrinėjamoje byloje apeliacinės instancijos teismas konstatavo, kad </w:t>
      </w:r>
      <w:bookmarkStart w:id="155" w:name="nTP1_9000189"/>
      <w:r w:rsidRPr="0035595D">
        <w:rPr>
          <w:i/>
        </w:rPr>
        <w:t>BPK</w:t>
      </w:r>
      <w:bookmarkStart w:id="156" w:name="pnTP1_9000189"/>
      <w:bookmarkEnd w:id="155"/>
      <w:bookmarkEnd w:id="156"/>
      <w:r w:rsidR="00797D99">
        <w:rPr>
          <w:i/>
        </w:rPr>
        <w:t> </w:t>
      </w:r>
      <w:bookmarkStart w:id="157" w:name="nTP1_9000190"/>
      <w:r w:rsidRPr="0035595D">
        <w:rPr>
          <w:i/>
        </w:rPr>
        <w:t>184</w:t>
      </w:r>
      <w:bookmarkStart w:id="158" w:name="pnTP1_9000190"/>
      <w:bookmarkEnd w:id="157"/>
      <w:bookmarkEnd w:id="158"/>
      <w:r w:rsidR="00797D99">
        <w:rPr>
          <w:i/>
        </w:rPr>
        <w:t> </w:t>
      </w:r>
      <w:r w:rsidRPr="0035595D">
        <w:rPr>
          <w:i/>
        </w:rPr>
        <w:t>straipsnio 4 dalies nuostatos, įpareigojančios pranešti apie apklausą įtariamajam ir jo gynėjui, nebuvo pažeistos, nes pas ikiteisminio tyrimo teisėją nepilnametė nukentėjusioji buvo apklausiama 2011 m. sausio 12 d., nuo 11.45 iki 13.30 val., t. y. tuo metu, kai A. J. dar nebuvo įgijęs įtariamojo statuso, o pranešimas apie įtarimą A. J., kaip nurodyta įtariamojo apklausos protokole, buvo įteiktas 2011 m. sausio 12 d., 16.10 val. Tačiau pažymėtina, kad įtariamojo statusas gali būti įgyjamas ne tik įteikus asmeniui pranešimą apie įtarimą, bet ir jį sulaikius įtariant, kad jis padarė nusikalstamą veiką (</w:t>
      </w:r>
      <w:bookmarkStart w:id="159" w:name="nTP1_9000192"/>
      <w:r w:rsidRPr="0035595D">
        <w:rPr>
          <w:i/>
        </w:rPr>
        <w:t>BPK</w:t>
      </w:r>
      <w:bookmarkStart w:id="160" w:name="pnTP1_9000192"/>
      <w:bookmarkEnd w:id="159"/>
      <w:bookmarkEnd w:id="160"/>
      <w:r w:rsidRPr="0035595D">
        <w:rPr>
          <w:i/>
        </w:rPr>
        <w:t xml:space="preserve"> </w:t>
      </w:r>
      <w:bookmarkStart w:id="161" w:name="nTP1_9000193"/>
      <w:r w:rsidRPr="0035595D">
        <w:rPr>
          <w:i/>
        </w:rPr>
        <w:t>21</w:t>
      </w:r>
      <w:bookmarkStart w:id="162" w:name="pnTP1_9000193"/>
      <w:bookmarkEnd w:id="161"/>
      <w:bookmarkEnd w:id="162"/>
      <w:r w:rsidRPr="0035595D">
        <w:rPr>
          <w:i/>
        </w:rPr>
        <w:t xml:space="preserve"> straipsnio 2 dalis). Įtariamojo teisė dalyvauti ikiteisminio tyrimo teisėjo atliekamoje nukentėjusiojo apklausoje taip pat nėra siejama tik su pranešimo apie įtarimą jam įteikimu (</w:t>
      </w:r>
      <w:bookmarkStart w:id="163" w:name="nTP1_9000195"/>
      <w:r w:rsidRPr="0035595D">
        <w:rPr>
          <w:i/>
        </w:rPr>
        <w:t>BPK</w:t>
      </w:r>
      <w:bookmarkStart w:id="164" w:name="pnTP1_9000195"/>
      <w:bookmarkEnd w:id="163"/>
      <w:bookmarkEnd w:id="164"/>
      <w:r w:rsidRPr="0035595D">
        <w:rPr>
          <w:i/>
        </w:rPr>
        <w:t xml:space="preserve"> </w:t>
      </w:r>
      <w:bookmarkStart w:id="165" w:name="nTP1_9000196"/>
      <w:r w:rsidRPr="0035595D">
        <w:rPr>
          <w:i/>
        </w:rPr>
        <w:t>184</w:t>
      </w:r>
      <w:bookmarkStart w:id="166" w:name="pnTP1_9000196"/>
      <w:bookmarkEnd w:id="165"/>
      <w:bookmarkEnd w:id="166"/>
      <w:r w:rsidRPr="0035595D">
        <w:rPr>
          <w:i/>
        </w:rPr>
        <w:t xml:space="preserve"> straipsnio 4 dalis). Ši teisė, kurios įgyvendinimas užtikrinamas, be kita ko, tinkamai pranešant įtariamajam ir jo gynėjui apie apklausą, suteikiama įtariamajam nepriklausomai nuo to, kokia procesine forma jis įgijo šį statusą. Atsižvelgdama į tai, kad A. J. buvo sulaikytas 2011 m. sausio 11 d. </w:t>
      </w:r>
      <w:r w:rsidR="00F97D7A" w:rsidRPr="0035595D">
        <w:rPr>
          <w:i/>
        </w:rPr>
        <w:t>&lt;...&gt;</w:t>
      </w:r>
      <w:r w:rsidRPr="0035595D">
        <w:rPr>
          <w:i/>
        </w:rPr>
        <w:t>, teisėjų kolegija konstatuoja, kad jo teisė dalyvauti kitą dieną vykusioje nukentėjusiosios apklausoje pas ikiteisminio tyrimo teisėją buvo suvaržyta.</w:t>
      </w:r>
    </w:p>
    <w:p w14:paraId="5F685737" w14:textId="20E35872" w:rsidR="005F657F" w:rsidRPr="0035595D" w:rsidRDefault="005F657F" w:rsidP="00406BD2">
      <w:pPr>
        <w:ind w:firstLine="851"/>
        <w:jc w:val="both"/>
        <w:rPr>
          <w:i/>
        </w:rPr>
      </w:pPr>
      <w:r w:rsidRPr="0035595D">
        <w:rPr>
          <w:i/>
        </w:rPr>
        <w:t xml:space="preserve">Vertindama </w:t>
      </w:r>
      <w:bookmarkStart w:id="167" w:name="nTP1_9000198"/>
      <w:r w:rsidRPr="0035595D">
        <w:rPr>
          <w:i/>
        </w:rPr>
        <w:t>BPK</w:t>
      </w:r>
      <w:bookmarkStart w:id="168" w:name="pnTP1_9000198"/>
      <w:bookmarkEnd w:id="167"/>
      <w:bookmarkEnd w:id="168"/>
      <w:r w:rsidRPr="0035595D">
        <w:rPr>
          <w:i/>
        </w:rPr>
        <w:t xml:space="preserve"> </w:t>
      </w:r>
      <w:bookmarkStart w:id="169" w:name="nTP1_9000199"/>
      <w:r w:rsidRPr="0035595D">
        <w:rPr>
          <w:i/>
        </w:rPr>
        <w:t>184</w:t>
      </w:r>
      <w:bookmarkStart w:id="170" w:name="pnTP1_9000199"/>
      <w:bookmarkEnd w:id="169"/>
      <w:bookmarkEnd w:id="170"/>
      <w:r w:rsidRPr="0035595D">
        <w:rPr>
          <w:i/>
        </w:rPr>
        <w:t xml:space="preserve"> straipsnio 4 dalies pažeidimo įtaką A. J. procesinėms teisėms ir baudžiamojoje byloje priimtų teismų sprendimų teisingumui, teisėjų kolegija atkreipia dėmesį į tai, kad šia </w:t>
      </w:r>
      <w:bookmarkStart w:id="171" w:name="nTP1_9000201"/>
      <w:r w:rsidRPr="0035595D">
        <w:rPr>
          <w:i/>
        </w:rPr>
        <w:t>BPK</w:t>
      </w:r>
      <w:bookmarkStart w:id="172" w:name="pnTP1_9000201"/>
      <w:bookmarkEnd w:id="171"/>
      <w:bookmarkEnd w:id="172"/>
      <w:r w:rsidRPr="0035595D">
        <w:rPr>
          <w:i/>
        </w:rPr>
        <w:t xml:space="preserve"> nuostata siekiama užtikrinti </w:t>
      </w:r>
      <w:bookmarkStart w:id="173" w:name="nTP1_9000202"/>
      <w:r w:rsidRPr="0035595D">
        <w:rPr>
          <w:i/>
        </w:rPr>
        <w:t>BPK</w:t>
      </w:r>
      <w:bookmarkStart w:id="174" w:name="pnTP1_9000202"/>
      <w:bookmarkEnd w:id="173"/>
      <w:bookmarkEnd w:id="174"/>
      <w:r w:rsidRPr="0035595D">
        <w:rPr>
          <w:i/>
        </w:rPr>
        <w:t xml:space="preserve"> </w:t>
      </w:r>
      <w:bookmarkStart w:id="175" w:name="nTP1_9000203"/>
      <w:r w:rsidRPr="0035595D">
        <w:rPr>
          <w:i/>
        </w:rPr>
        <w:t>44</w:t>
      </w:r>
      <w:bookmarkStart w:id="176" w:name="pnTP1_9000203"/>
      <w:bookmarkEnd w:id="175"/>
      <w:bookmarkEnd w:id="176"/>
      <w:r w:rsidRPr="0035595D">
        <w:rPr>
          <w:i/>
        </w:rPr>
        <w:t xml:space="preserve"> straipsnio 7 dalyje, Konvencijos 6</w:t>
      </w:r>
      <w:r w:rsidR="00C01B12">
        <w:rPr>
          <w:i/>
        </w:rPr>
        <w:t> </w:t>
      </w:r>
      <w:r w:rsidRPr="0035595D">
        <w:rPr>
          <w:i/>
        </w:rPr>
        <w:t xml:space="preserve">straipsnio 3 dalies d punkte įtvirtintą kaltinamojo teisę apklausti kaltinimo liudytojus arba turėti galimybę, kad šie liudytojai būtų apklausti. </w:t>
      </w:r>
      <w:r w:rsidR="00514483">
        <w:rPr>
          <w:i/>
        </w:rPr>
        <w:t>&lt;...&gt;</w:t>
      </w:r>
      <w:r w:rsidRPr="0035595D">
        <w:rPr>
          <w:i/>
        </w:rPr>
        <w:t xml:space="preserve"> Šio principo išimtys yra galimos, tačiau jos turi nepažeisti gynybos teisių, kurios paprastai reikalauja, kad kaltinamajam būtų suteikta pakankama ir tinkama galimybė ginčyti prieš jį liudijančio liudytojo parodymus bei pateikti liudytojui klausimų arba tuo metu, kai jis duoda parodymus, arba vėlesnėje proceso stadijoje (</w:t>
      </w:r>
      <w:proofErr w:type="spellStart"/>
      <w:r w:rsidRPr="0035595D">
        <w:rPr>
          <w:i/>
          <w:iCs/>
        </w:rPr>
        <w:t>ibid</w:t>
      </w:r>
      <w:proofErr w:type="spellEnd"/>
      <w:r w:rsidRPr="0035595D">
        <w:rPr>
          <w:i/>
        </w:rPr>
        <w:t>).</w:t>
      </w:r>
      <w:r w:rsidR="00406BD2" w:rsidRPr="0035595D">
        <w:rPr>
          <w:i/>
        </w:rPr>
        <w:t xml:space="preserve"> &lt;...&gt;</w:t>
      </w:r>
    </w:p>
    <w:p w14:paraId="40E6D4EA" w14:textId="0B608580" w:rsidR="005F657F" w:rsidRPr="0035595D" w:rsidRDefault="005F657F" w:rsidP="00406BD2">
      <w:pPr>
        <w:ind w:firstLine="851"/>
        <w:jc w:val="both"/>
        <w:rPr>
          <w:i/>
        </w:rPr>
      </w:pPr>
      <w:r w:rsidRPr="0035595D">
        <w:rPr>
          <w:i/>
        </w:rPr>
        <w:t xml:space="preserve">Nors nagrinėjamoje byloje neužtikrinus A. J. ir jo gynėjui galimybės dalyvauti ikiteisminio tyrimo teisėjo atliekamoje nukentėjusiosios apklausoje jų teisė apklausti nukentėjusiąją šioje baudžiamojo proceso stadijoje ir buvo suvaržyta </w:t>
      </w:r>
      <w:r w:rsidR="00FE2930" w:rsidRPr="0035595D">
        <w:rPr>
          <w:i/>
        </w:rPr>
        <w:t>&lt;...&gt;</w:t>
      </w:r>
      <w:r w:rsidRPr="0035595D">
        <w:rPr>
          <w:i/>
        </w:rPr>
        <w:t>, kasatorius ir jo gynėjas turėjo galimybę įgyvendinti šią teisę nagrinėjant bylą pirmosios ir apeliacinės instancijos teismuose. Taigi nėra pagrindo teigti, kad jiems kaip ir E. S. nebuvo suteikta galimybė ginčyti prieš teisiamuosius asmenis duodam</w:t>
      </w:r>
      <w:r w:rsidR="002D3BBC">
        <w:rPr>
          <w:i/>
        </w:rPr>
        <w:t>ų</w:t>
      </w:r>
      <w:r w:rsidRPr="0035595D">
        <w:rPr>
          <w:i/>
        </w:rPr>
        <w:t xml:space="preserve"> nukentėjusiosios parodym</w:t>
      </w:r>
      <w:r w:rsidR="002D3BBC">
        <w:rPr>
          <w:i/>
        </w:rPr>
        <w:t>ų</w:t>
      </w:r>
      <w:r w:rsidRPr="0035595D">
        <w:rPr>
          <w:i/>
        </w:rPr>
        <w:t xml:space="preserve"> bei pateikti jai klausimų vėlesnėje proceso stadijoje. Vadinasi, nagrinėjamos bylos kontekste konstatuotina, kad nėra pagrindo teigti, jog ikiteisminio tyrimo stadijoje padarytas </w:t>
      </w:r>
      <w:bookmarkStart w:id="177" w:name="nTP1_9000213"/>
      <w:r w:rsidRPr="0035595D">
        <w:rPr>
          <w:i/>
        </w:rPr>
        <w:t>BPK</w:t>
      </w:r>
      <w:bookmarkStart w:id="178" w:name="pnTP1_9000213"/>
      <w:bookmarkEnd w:id="177"/>
      <w:bookmarkEnd w:id="178"/>
      <w:r w:rsidRPr="0035595D">
        <w:rPr>
          <w:i/>
        </w:rPr>
        <w:t xml:space="preserve"> </w:t>
      </w:r>
      <w:bookmarkStart w:id="179" w:name="nTP1_9000214"/>
      <w:r w:rsidRPr="0035595D">
        <w:rPr>
          <w:i/>
        </w:rPr>
        <w:t>184</w:t>
      </w:r>
      <w:bookmarkStart w:id="180" w:name="pnTP1_9000214"/>
      <w:bookmarkEnd w:id="179"/>
      <w:bookmarkEnd w:id="180"/>
      <w:r w:rsidRPr="0035595D">
        <w:rPr>
          <w:i/>
        </w:rPr>
        <w:t xml:space="preserve"> straipsnio 4 dalies pažeidimas būtų sukliudęs teismams priimti teisingus sprendimus, t. y. nėra esminis, dėl kurio reikėtų keisti ar naikinti teismų nuosprendžius. </w:t>
      </w:r>
      <w:r w:rsidR="00406BD2" w:rsidRPr="0035595D">
        <w:rPr>
          <w:i/>
        </w:rPr>
        <w:t xml:space="preserve">&lt;...&gt; </w:t>
      </w:r>
      <w:r w:rsidRPr="0035595D">
        <w:rPr>
          <w:i/>
        </w:rPr>
        <w:t>Apibendrinant darytina išvada, kad, atsižvelgus į nagrinėjamų nusikaltimų pobūdį ir jų padarymo aplinkybes, nukentėjusiosios socialinį pažeidžiamumą, įvertinus teisminio nagrinėjimo proceso eigą, nėra pagrindo teigti, kad bylos nagrinėjimo pirmosios ir apeliacinės instancijos teisme metu buvo suvaržyta nuteistųjų ir jų gynėjų teisė nukentėjusiajai užduoti klausimus.</w:t>
      </w:r>
    </w:p>
    <w:p w14:paraId="0CE3838E" w14:textId="105C5616" w:rsidR="00C87EE5" w:rsidRDefault="00C87EE5" w:rsidP="00E22703">
      <w:pPr>
        <w:tabs>
          <w:tab w:val="left" w:pos="851"/>
        </w:tabs>
        <w:ind w:firstLine="851"/>
        <w:jc w:val="both"/>
      </w:pPr>
      <w:bookmarkStart w:id="181" w:name="Buk_481"/>
      <w:r w:rsidRPr="00607394">
        <w:t>Nuosprendis gali būti grindžiamas ir ikiteisminio tyrimo teisėjui duotais liudytojo parodymais, jei jis buvo apklaustas BPK 184 straipsnyje nustatyta tvarka ir šie parodymai buvo paskelbti ir ištirti BPK 276 straipsnyje 1 dalyje nustatyta tvarka. Liudytojo parodymai</w:t>
      </w:r>
      <w:r w:rsidR="002D3BBC">
        <w:t>,</w:t>
      </w:r>
      <w:r w:rsidRPr="00607394">
        <w:t xml:space="preserve"> duoti ikiteisminio tyrimo pareigūnui ar prokurorui</w:t>
      </w:r>
      <w:r w:rsidR="002D3BBC">
        <w:t>,</w:t>
      </w:r>
      <w:r w:rsidRPr="00607394">
        <w:t xml:space="preserve"> pirmiausia panaudojami byloje esantiems įrodymams patikrinti, jei šie parodymai buvo paskelbti ir ištirti BPK 276 straipsnio 4 dalyje nustatyta tvarka.</w:t>
      </w:r>
    </w:p>
    <w:bookmarkEnd w:id="181"/>
    <w:p w14:paraId="604C9DC3" w14:textId="415F4530" w:rsidR="007066EB" w:rsidRPr="006B6960" w:rsidRDefault="007066EB" w:rsidP="00E22703">
      <w:pPr>
        <w:tabs>
          <w:tab w:val="left" w:pos="851"/>
        </w:tabs>
        <w:ind w:firstLine="851"/>
        <w:jc w:val="both"/>
      </w:pPr>
      <w:r w:rsidRPr="006B6960">
        <w:t>Liudytojų, kurių kaltinamasis ar jo gynėjas negalėjo apklausti bylos nagrinėjimo teisme metu, parodymai vertinami:</w:t>
      </w:r>
    </w:p>
    <w:p w14:paraId="29AD5DBE" w14:textId="2BEB4898" w:rsidR="00BE4176" w:rsidRDefault="009B2CB7" w:rsidP="000A44EA">
      <w:pPr>
        <w:pStyle w:val="Pagrindinistekstas"/>
        <w:tabs>
          <w:tab w:val="left" w:pos="851"/>
        </w:tabs>
        <w:ind w:firstLine="851"/>
      </w:pPr>
      <w:r>
        <w:lastRenderedPageBreak/>
        <w:t>1</w:t>
      </w:r>
      <w:r w:rsidR="00410B59">
        <w:t>)</w:t>
      </w:r>
      <w:r w:rsidR="007066EB">
        <w:t xml:space="preserve"> </w:t>
      </w:r>
      <w:r w:rsidR="00BE4176">
        <w:t xml:space="preserve">išsiaiškinus, ar </w:t>
      </w:r>
      <w:r w:rsidR="00BE4176" w:rsidRPr="00540C2C">
        <w:t>liudytojo nedalyvavimo teismo procese arba atsisakymo duoti parodymus (ar atsakyti į gynybos klausimus) priežastis yra svarbi (pavyzdžiui, dėl apklausos teisme liudytojui būtų sukelta psichinė trauma ar atsirastų kitokių sunkių pasekmių</w:t>
      </w:r>
      <w:r w:rsidR="00BE4176">
        <w:rPr>
          <w:rStyle w:val="Puslapioinaosnuoroda"/>
          <w:color w:val="000000" w:themeColor="text1"/>
          <w:lang w:eastAsia="lt-LT"/>
        </w:rPr>
        <w:footnoteReference w:id="4"/>
      </w:r>
      <w:r w:rsidR="00BE4176" w:rsidRPr="00540C2C">
        <w:t>; liudytojas yra miręs</w:t>
      </w:r>
      <w:r w:rsidR="00BE4176">
        <w:rPr>
          <w:rStyle w:val="Puslapioinaosnuoroda"/>
        </w:rPr>
        <w:footnoteReference w:id="5"/>
      </w:r>
      <w:r w:rsidR="00BE4176" w:rsidRPr="00540C2C">
        <w:t xml:space="preserve">; liudytojas nerandamas, </w:t>
      </w:r>
      <w:r w:rsidR="00BE4176">
        <w:t>nors</w:t>
      </w:r>
      <w:r w:rsidR="00BE4176" w:rsidRPr="00540C2C">
        <w:t xml:space="preserve"> buvo imtasi priemonių aktyviai jo paieškai</w:t>
      </w:r>
      <w:r w:rsidR="00BE4176">
        <w:rPr>
          <w:rStyle w:val="Puslapioinaosnuoroda"/>
          <w:color w:val="000000"/>
          <w:lang w:eastAsia="lt-LT"/>
        </w:rPr>
        <w:footnoteReference w:id="6"/>
      </w:r>
      <w:r w:rsidR="00BE4176" w:rsidRPr="00540C2C">
        <w:t>)</w:t>
      </w:r>
      <w:r w:rsidR="002971C2">
        <w:t>;</w:t>
      </w:r>
    </w:p>
    <w:p w14:paraId="4370D20B" w14:textId="2E6AB26E" w:rsidR="0041273E" w:rsidRDefault="00611BC3" w:rsidP="000A44EA">
      <w:pPr>
        <w:pStyle w:val="Pagrindinistekstas"/>
        <w:tabs>
          <w:tab w:val="left" w:pos="851"/>
        </w:tabs>
        <w:ind w:firstLine="851"/>
      </w:pPr>
      <w:r>
        <w:t>2</w:t>
      </w:r>
      <w:r w:rsidR="00410B59">
        <w:t>)</w:t>
      </w:r>
      <w:r>
        <w:t xml:space="preserve"> </w:t>
      </w:r>
      <w:r w:rsidR="0041273E" w:rsidRPr="00540C2C">
        <w:t>teism</w:t>
      </w:r>
      <w:r w:rsidR="0041273E">
        <w:t>ui</w:t>
      </w:r>
      <w:r w:rsidR="0041273E" w:rsidRPr="00540C2C">
        <w:t xml:space="preserve"> </w:t>
      </w:r>
      <w:r w:rsidR="0041273E">
        <w:t xml:space="preserve">ėmusis </w:t>
      </w:r>
      <w:r w:rsidR="0041273E" w:rsidRPr="00540C2C">
        <w:t>priemonių patikrinti liudytojo parodymus, taip pat nusta</w:t>
      </w:r>
      <w:r w:rsidR="0041273E">
        <w:t>čius</w:t>
      </w:r>
      <w:r w:rsidR="0041273E" w:rsidRPr="00540C2C">
        <w:t>, ar yra pakankamų garantijų (procesinių galimybių), leidžiančių užtikrinti kaltinamojo teisę į gynybą ir tinkamai bei teisingai įvertin</w:t>
      </w:r>
      <w:r w:rsidR="0041273E">
        <w:t>us</w:t>
      </w:r>
      <w:r w:rsidR="0041273E" w:rsidRPr="00540C2C">
        <w:t xml:space="preserve"> tokio asmens parodymų patikimumą. Tokių garantijų, būtinų siekiant užtikrinti bylos nagrinėjimo teisingumą, apimtis priklauso nuo nedalyvaujančio liudytojo parodymų įrodomosios reikšmės</w:t>
      </w:r>
      <w:r w:rsidR="0041273E">
        <w:t xml:space="preserve"> </w:t>
      </w:r>
      <w:r w:rsidR="0041273E">
        <w:rPr>
          <w:lang w:eastAsia="lt-LT"/>
        </w:rPr>
        <w:t xml:space="preserve">(pavyzdžiui, kasacinės nutartys baudžiamosiose bylose Nr. 2K-211-489/2016, 2K-426-507/2016, </w:t>
      </w:r>
      <w:r w:rsidR="0041273E" w:rsidRPr="00984E4C">
        <w:rPr>
          <w:lang w:eastAsia="lt-LT"/>
        </w:rPr>
        <w:t>2K-295-507/2016</w:t>
      </w:r>
      <w:r w:rsidR="0041273E">
        <w:rPr>
          <w:lang w:eastAsia="lt-LT"/>
        </w:rPr>
        <w:t xml:space="preserve">, </w:t>
      </w:r>
      <w:r w:rsidR="0041273E" w:rsidRPr="001F11ED">
        <w:rPr>
          <w:lang w:eastAsia="lt-LT"/>
        </w:rPr>
        <w:t>2K-211-489/2016</w:t>
      </w:r>
      <w:r w:rsidR="0041273E">
        <w:rPr>
          <w:lang w:eastAsia="lt-LT"/>
        </w:rPr>
        <w:t xml:space="preserve">, </w:t>
      </w:r>
      <w:r w:rsidR="0041273E" w:rsidRPr="001F11ED">
        <w:rPr>
          <w:lang w:eastAsia="lt-LT"/>
        </w:rPr>
        <w:t>2K-539-976/2015</w:t>
      </w:r>
      <w:r w:rsidR="0041273E">
        <w:rPr>
          <w:lang w:eastAsia="lt-LT"/>
        </w:rPr>
        <w:t>, 2K-23-976/2015, 2K-36-693/2015, 2K-276-976/2015)</w:t>
      </w:r>
      <w:r w:rsidR="0041273E" w:rsidRPr="00540C2C">
        <w:t>.</w:t>
      </w:r>
    </w:p>
    <w:p w14:paraId="68BEA3FF" w14:textId="204DDE52" w:rsidR="00B32B00" w:rsidRPr="0035595D" w:rsidRDefault="00B32B00" w:rsidP="000A44EA">
      <w:pPr>
        <w:pStyle w:val="Pagrindinistekstas"/>
        <w:tabs>
          <w:tab w:val="left" w:pos="851"/>
        </w:tabs>
        <w:ind w:firstLine="851"/>
      </w:pPr>
      <w:r>
        <w:rPr>
          <w:lang w:eastAsia="lt-LT"/>
        </w:rPr>
        <w:t>E</w:t>
      </w:r>
      <w:r w:rsidR="00C01B12">
        <w:rPr>
          <w:lang w:eastAsia="lt-LT"/>
        </w:rPr>
        <w:t>ŽTT</w:t>
      </w:r>
      <w:r>
        <w:rPr>
          <w:lang w:eastAsia="lt-LT"/>
        </w:rPr>
        <w:t xml:space="preserve"> praktikoje įrodymai apibūdinami kaip lemiami remiantis </w:t>
      </w:r>
      <w:r w:rsidRPr="0035595D">
        <w:t>šios sąvokos siaurąja prasme, t. y. kaip tokios reikšmės ar svarbos įrodym</w:t>
      </w:r>
      <w:r w:rsidR="00035787">
        <w:t>ai</w:t>
      </w:r>
      <w:r w:rsidRPr="0035595D">
        <w:t>, kuri</w:t>
      </w:r>
      <w:r w:rsidR="00035787">
        <w:t>e</w:t>
      </w:r>
      <w:r w:rsidRPr="0035595D">
        <w:t xml:space="preserve"> gali nulemti bylos baigtį. Tuo atveju, kai liudytojo parodymus patvirtina kiti įrodymai, vertinimas, ar tokie parodymai yra lemiami, priklauso nuo juos patvirtinančių įrodymų įrodomosios reikšmės</w:t>
      </w:r>
      <w:r w:rsidR="00035787">
        <w:t>.</w:t>
      </w:r>
      <w:r w:rsidRPr="0035595D">
        <w:t xml:space="preserve"> </w:t>
      </w:r>
      <w:r w:rsidR="00035787">
        <w:t>K</w:t>
      </w:r>
      <w:r w:rsidRPr="0035595D">
        <w:t>uo svaresni patvirtinantys įrodymai, tuo mažiau tikėtina, kad teismo procese nedalyvaujančio liudytojo parodymai bus traktuojami kaip lemiami (</w:t>
      </w:r>
      <w:r w:rsidR="00C01B12" w:rsidRPr="00C01B12">
        <w:t xml:space="preserve">Didžiosios kolegijos 2011 m. gruodžio 15 d. sprendimas byloje </w:t>
      </w:r>
      <w:proofErr w:type="spellStart"/>
      <w:r w:rsidR="00C01B12" w:rsidRPr="00C01B12">
        <w:rPr>
          <w:i/>
          <w:iCs/>
        </w:rPr>
        <w:t>Al-Khawaja</w:t>
      </w:r>
      <w:proofErr w:type="spellEnd"/>
      <w:r w:rsidR="00C01B12" w:rsidRPr="00C01B12">
        <w:rPr>
          <w:i/>
          <w:iCs/>
        </w:rPr>
        <w:t xml:space="preserve"> ir </w:t>
      </w:r>
      <w:proofErr w:type="spellStart"/>
      <w:r w:rsidR="00C01B12" w:rsidRPr="00C01B12">
        <w:rPr>
          <w:i/>
          <w:iCs/>
        </w:rPr>
        <w:t>Tahery</w:t>
      </w:r>
      <w:proofErr w:type="spellEnd"/>
      <w:r w:rsidR="00C01B12" w:rsidRPr="00C01B12">
        <w:rPr>
          <w:i/>
          <w:iCs/>
        </w:rPr>
        <w:t xml:space="preserve"> prieš Jungtinę Karalystę</w:t>
      </w:r>
      <w:r w:rsidR="00C01B12" w:rsidRPr="00C01B12">
        <w:rPr>
          <w:iCs/>
        </w:rPr>
        <w:t>,</w:t>
      </w:r>
      <w:r w:rsidR="00C01B12" w:rsidRPr="00C01B12">
        <w:t xml:space="preserve"> peticijų Nr. 26766/05, 22228/06</w:t>
      </w:r>
      <w:r w:rsidRPr="0035595D">
        <w:t>, § 131</w:t>
      </w:r>
      <w:r w:rsidR="00C01B12">
        <w:t xml:space="preserve">; </w:t>
      </w:r>
      <w:r>
        <w:t xml:space="preserve">kasacinė nutartis baudžiamojoje byloje Nr. </w:t>
      </w:r>
      <w:r w:rsidRPr="0035595D">
        <w:t>2K-276-976/2015</w:t>
      </w:r>
      <w:r>
        <w:t>).</w:t>
      </w:r>
    </w:p>
    <w:p w14:paraId="2E74D26D" w14:textId="511B0632" w:rsidR="006E6692" w:rsidRDefault="00CA34CE" w:rsidP="006F1FDC">
      <w:pPr>
        <w:ind w:firstLine="851"/>
        <w:jc w:val="both"/>
        <w:rPr>
          <w:rFonts w:eastAsia="Times New Roman"/>
          <w:color w:val="000000"/>
          <w:lang w:eastAsia="lt-LT"/>
        </w:rPr>
      </w:pPr>
      <w:r>
        <w:rPr>
          <w:rFonts w:eastAsia="Times New Roman"/>
          <w:iCs/>
          <w:color w:val="000000"/>
          <w:lang w:eastAsia="lt-LT"/>
        </w:rPr>
        <w:t xml:space="preserve">Išdėstytų </w:t>
      </w:r>
      <w:r w:rsidR="00582C48">
        <w:rPr>
          <w:rFonts w:eastAsia="Times New Roman"/>
          <w:iCs/>
          <w:color w:val="000000"/>
          <w:lang w:eastAsia="lt-LT"/>
        </w:rPr>
        <w:t>išaiškinimų kontekste kasacinės instancijos</w:t>
      </w:r>
      <w:r w:rsidR="005635D9">
        <w:rPr>
          <w:rFonts w:eastAsia="Times New Roman"/>
          <w:iCs/>
          <w:color w:val="000000"/>
          <w:lang w:eastAsia="lt-LT"/>
        </w:rPr>
        <w:t xml:space="preserve"> t</w:t>
      </w:r>
      <w:r w:rsidR="00E45F7F">
        <w:rPr>
          <w:rFonts w:eastAsia="Times New Roman"/>
          <w:iCs/>
          <w:color w:val="000000"/>
          <w:lang w:eastAsia="lt-LT"/>
        </w:rPr>
        <w:t>eismo praktikoje pasisakyta, be kita ko, dėl liudytojo parodymų, duotų kitoje baudžiamojoje byloje</w:t>
      </w:r>
      <w:r w:rsidR="00062B16">
        <w:rPr>
          <w:rFonts w:eastAsia="Times New Roman"/>
          <w:iCs/>
          <w:color w:val="000000"/>
          <w:lang w:eastAsia="lt-LT"/>
        </w:rPr>
        <w:t>,</w:t>
      </w:r>
      <w:r w:rsidR="00E45F7F">
        <w:rPr>
          <w:rFonts w:eastAsia="Times New Roman"/>
          <w:iCs/>
          <w:color w:val="000000"/>
          <w:lang w:eastAsia="lt-LT"/>
        </w:rPr>
        <w:t xml:space="preserve"> panaudojimo galimybių. </w:t>
      </w:r>
      <w:r w:rsidR="00062B16">
        <w:rPr>
          <w:rFonts w:eastAsia="Times New Roman"/>
          <w:iCs/>
          <w:color w:val="000000"/>
          <w:lang w:eastAsia="lt-LT"/>
        </w:rPr>
        <w:t xml:space="preserve"> </w:t>
      </w:r>
      <w:r w:rsidR="00062B16" w:rsidRPr="0035595D">
        <w:rPr>
          <w:rFonts w:eastAsia="Times New Roman"/>
          <w:iCs/>
          <w:color w:val="000000"/>
          <w:lang w:eastAsia="lt-LT"/>
        </w:rPr>
        <w:t xml:space="preserve">BPK </w:t>
      </w:r>
      <w:r w:rsidR="00062B16" w:rsidRPr="0035595D">
        <w:rPr>
          <w:rFonts w:eastAsia="Times New Roman"/>
          <w:color w:val="000000"/>
          <w:lang w:eastAsia="lt-LT"/>
        </w:rPr>
        <w:t xml:space="preserve">nuostatos nedraudžia teismams remtis iš kitų baudžiamųjų bylų gautais duomenimis, tačiau visi jie turi būti patikrinami </w:t>
      </w:r>
      <w:r w:rsidR="00AF4BC7">
        <w:rPr>
          <w:rFonts w:eastAsia="Times New Roman"/>
          <w:color w:val="000000"/>
          <w:lang w:eastAsia="lt-LT"/>
        </w:rPr>
        <w:t>bylą nagrinėjant teisme</w:t>
      </w:r>
      <w:r w:rsidR="00062B16" w:rsidRPr="0035595D">
        <w:rPr>
          <w:rFonts w:eastAsia="Times New Roman"/>
          <w:color w:val="000000"/>
          <w:lang w:eastAsia="lt-LT"/>
        </w:rPr>
        <w:t xml:space="preserve"> (pavyzdžiui, kasacinės </w:t>
      </w:r>
      <w:r w:rsidR="00062B16" w:rsidRPr="0035595D">
        <w:rPr>
          <w:rFonts w:eastAsia="Times New Roman"/>
          <w:iCs/>
          <w:color w:val="000000"/>
          <w:lang w:eastAsia="lt-LT"/>
        </w:rPr>
        <w:t xml:space="preserve">nutartys </w:t>
      </w:r>
      <w:r w:rsidR="00062B16" w:rsidRPr="0035595D">
        <w:rPr>
          <w:rFonts w:eastAsia="Times New Roman"/>
          <w:color w:val="000000"/>
          <w:lang w:eastAsia="lt-LT"/>
        </w:rPr>
        <w:t xml:space="preserve">baudžiamosiose bylose </w:t>
      </w:r>
      <w:r w:rsidR="00062B16" w:rsidRPr="0035595D">
        <w:rPr>
          <w:rFonts w:eastAsia="Times New Roman"/>
          <w:iCs/>
          <w:color w:val="000000"/>
          <w:lang w:eastAsia="lt-LT"/>
        </w:rPr>
        <w:t xml:space="preserve">Nr. </w:t>
      </w:r>
      <w:r w:rsidR="00B82722" w:rsidRPr="0035595D">
        <w:t>2K-36-693/2015</w:t>
      </w:r>
      <w:r w:rsidR="00B82722">
        <w:t xml:space="preserve">, </w:t>
      </w:r>
      <w:r w:rsidR="00B82722" w:rsidRPr="0035595D">
        <w:rPr>
          <w:rFonts w:eastAsia="Times New Roman"/>
          <w:color w:val="000000"/>
          <w:lang w:eastAsia="lt-LT"/>
        </w:rPr>
        <w:t>2K-23-976/2015</w:t>
      </w:r>
      <w:r w:rsidR="00B82722">
        <w:rPr>
          <w:rFonts w:eastAsia="Times New Roman"/>
          <w:color w:val="000000"/>
          <w:lang w:eastAsia="lt-LT"/>
        </w:rPr>
        <w:t xml:space="preserve">, </w:t>
      </w:r>
      <w:r w:rsidR="00B82722" w:rsidRPr="0035595D">
        <w:rPr>
          <w:rFonts w:eastAsia="Times New Roman"/>
          <w:color w:val="000000"/>
          <w:lang w:eastAsia="lt-LT"/>
        </w:rPr>
        <w:t>2K-601/2012</w:t>
      </w:r>
      <w:r w:rsidR="00B82722">
        <w:rPr>
          <w:rFonts w:eastAsia="Times New Roman"/>
          <w:color w:val="000000"/>
          <w:lang w:eastAsia="lt-LT"/>
        </w:rPr>
        <w:t xml:space="preserve">, </w:t>
      </w:r>
      <w:r w:rsidR="00062B16" w:rsidRPr="0035595D">
        <w:rPr>
          <w:rFonts w:eastAsia="Times New Roman"/>
          <w:iCs/>
          <w:color w:val="000000"/>
          <w:lang w:eastAsia="lt-LT"/>
        </w:rPr>
        <w:t>2K-390/2009</w:t>
      </w:r>
      <w:r w:rsidR="00062B16" w:rsidRPr="0035595D">
        <w:rPr>
          <w:rFonts w:eastAsia="Times New Roman"/>
          <w:color w:val="000000"/>
          <w:lang w:eastAsia="lt-LT"/>
        </w:rPr>
        <w:t>).</w:t>
      </w:r>
      <w:r w:rsidR="00062B16">
        <w:rPr>
          <w:rFonts w:eastAsia="Times New Roman"/>
          <w:color w:val="000000"/>
          <w:lang w:eastAsia="lt-LT"/>
        </w:rPr>
        <w:t xml:space="preserve"> K</w:t>
      </w:r>
      <w:r w:rsidR="00062B16" w:rsidRPr="0035595D">
        <w:rPr>
          <w:rFonts w:eastAsia="Times New Roman"/>
          <w:color w:val="000000"/>
          <w:lang w:eastAsia="lt-LT"/>
        </w:rPr>
        <w:t>asacin</w:t>
      </w:r>
      <w:r w:rsidR="00582C48">
        <w:rPr>
          <w:rFonts w:eastAsia="Times New Roman"/>
          <w:color w:val="000000"/>
          <w:lang w:eastAsia="lt-LT"/>
        </w:rPr>
        <w:t>ės instancijos</w:t>
      </w:r>
      <w:r w:rsidR="00062B16" w:rsidRPr="0035595D">
        <w:rPr>
          <w:rFonts w:eastAsia="Times New Roman"/>
          <w:color w:val="000000"/>
          <w:lang w:eastAsia="lt-LT"/>
        </w:rPr>
        <w:t xml:space="preserve"> teismo praktikoje</w:t>
      </w:r>
      <w:r w:rsidR="00062B16">
        <w:rPr>
          <w:rFonts w:eastAsia="Times New Roman"/>
          <w:color w:val="000000"/>
          <w:lang w:eastAsia="lt-LT"/>
        </w:rPr>
        <w:t xml:space="preserve"> </w:t>
      </w:r>
      <w:r w:rsidR="00062B16" w:rsidRPr="0035595D">
        <w:rPr>
          <w:rFonts w:eastAsia="Times New Roman"/>
          <w:color w:val="000000"/>
          <w:lang w:eastAsia="lt-LT"/>
        </w:rPr>
        <w:t>pažymėta, kad siekiant</w:t>
      </w:r>
      <w:r w:rsidR="00062B16">
        <w:rPr>
          <w:rFonts w:eastAsia="Times New Roman"/>
          <w:color w:val="000000"/>
          <w:lang w:eastAsia="lt-LT"/>
        </w:rPr>
        <w:t xml:space="preserve"> baudžiamajame</w:t>
      </w:r>
      <w:r w:rsidR="00062B16" w:rsidRPr="0035595D">
        <w:rPr>
          <w:rFonts w:eastAsia="Times New Roman"/>
          <w:color w:val="000000"/>
          <w:lang w:eastAsia="lt-LT"/>
        </w:rPr>
        <w:t xml:space="preserve"> procese panaudoti kitoje baudžiamojoje byloje duotus liudytojo parodymus, turi būti užtikrintos kaltinamojo teisės, susijusios su liudytojo apklausa</w:t>
      </w:r>
      <w:r w:rsidR="00062B16">
        <w:rPr>
          <w:rFonts w:eastAsia="Times New Roman"/>
          <w:color w:val="000000"/>
          <w:lang w:eastAsia="lt-LT"/>
        </w:rPr>
        <w:t>.</w:t>
      </w:r>
      <w:r w:rsidR="008549DB">
        <w:rPr>
          <w:rFonts w:eastAsia="Times New Roman"/>
          <w:color w:val="000000"/>
          <w:lang w:eastAsia="lt-LT"/>
        </w:rPr>
        <w:t xml:space="preserve"> </w:t>
      </w:r>
      <w:r w:rsidR="006E6692">
        <w:t xml:space="preserve">Šios teisės </w:t>
      </w:r>
      <w:r w:rsidR="008549DB" w:rsidRPr="0035595D">
        <w:t xml:space="preserve">turi būti užtikrintos ir tais atvejais, kai </w:t>
      </w:r>
      <w:r w:rsidR="008549DB" w:rsidRPr="0035595D">
        <w:rPr>
          <w:rFonts w:eastAsia="Times New Roman"/>
          <w:color w:val="000000"/>
          <w:lang w:eastAsia="lt-LT"/>
        </w:rPr>
        <w:t>teisės aktų nustatyta tvarka gaunami duomenys iš užsienio valstybėje vykusio baudžiamojo proceso</w:t>
      </w:r>
      <w:r w:rsidR="008549DB">
        <w:rPr>
          <w:rFonts w:eastAsia="Times New Roman"/>
          <w:color w:val="000000"/>
          <w:lang w:eastAsia="lt-LT"/>
        </w:rPr>
        <w:t xml:space="preserve"> (kasacinė nutartis baudžiamojoje byloje Nr. </w:t>
      </w:r>
      <w:r w:rsidR="008549DB" w:rsidRPr="0035595D">
        <w:t>2K-36-693/2015</w:t>
      </w:r>
      <w:r w:rsidR="008549DB">
        <w:t>)</w:t>
      </w:r>
      <w:r w:rsidR="008549DB" w:rsidRPr="0035595D">
        <w:rPr>
          <w:rFonts w:eastAsia="Times New Roman"/>
          <w:color w:val="000000"/>
          <w:lang w:eastAsia="lt-LT"/>
        </w:rPr>
        <w:t>.</w:t>
      </w:r>
      <w:r w:rsidR="008549DB">
        <w:rPr>
          <w:rFonts w:eastAsia="Times New Roman"/>
          <w:color w:val="000000"/>
          <w:lang w:eastAsia="lt-LT"/>
        </w:rPr>
        <w:t xml:space="preserve"> </w:t>
      </w:r>
      <w:r w:rsidR="00C5682A" w:rsidRPr="00C5682A">
        <w:rPr>
          <w:rFonts w:eastAsia="Times New Roman"/>
          <w:color w:val="000000"/>
          <w:lang w:eastAsia="lt-LT"/>
        </w:rPr>
        <w:t xml:space="preserve">Todėl nepritartina praktikai, kai asmens kaltei pagrįsti panaudojami kitoje byloje duoti liudytojo parodymai, kurie, nesant galimybės apklausti šį liudytoją nagrinėjamoje byloje, yra teismo nepatikrinami. </w:t>
      </w:r>
      <w:r w:rsidR="006E6692">
        <w:rPr>
          <w:rFonts w:eastAsia="Times New Roman"/>
          <w:color w:val="000000"/>
          <w:lang w:eastAsia="lt-LT"/>
        </w:rPr>
        <w:t xml:space="preserve">Tokia situacija matyti, pavyzdžiui, kasacinėje nutartyje baudžiamojoje byloje Nr. </w:t>
      </w:r>
      <w:r w:rsidR="006E6692" w:rsidRPr="0035595D">
        <w:rPr>
          <w:rFonts w:eastAsia="Times New Roman"/>
          <w:lang w:eastAsia="lt-LT"/>
        </w:rPr>
        <w:t>2K-23-976/2015</w:t>
      </w:r>
      <w:r w:rsidR="006E6692">
        <w:rPr>
          <w:rFonts w:eastAsia="Times New Roman"/>
          <w:lang w:eastAsia="lt-LT"/>
        </w:rPr>
        <w:t xml:space="preserve">, kurioje konstatuotas esminis BPK pažeidimas, suvaržęs </w:t>
      </w:r>
      <w:r w:rsidR="006E6692" w:rsidRPr="006E6692">
        <w:rPr>
          <w:rFonts w:eastAsia="Times New Roman"/>
          <w:color w:val="000000"/>
          <w:lang w:eastAsia="lt-LT"/>
        </w:rPr>
        <w:t>kaltinamojo teisę pateikti klausimus kaltinimo liudytojui</w:t>
      </w:r>
      <w:r w:rsidR="006E6692">
        <w:rPr>
          <w:rFonts w:eastAsia="Times New Roman"/>
          <w:color w:val="000000"/>
          <w:lang w:eastAsia="lt-LT"/>
        </w:rPr>
        <w:t xml:space="preserve">: </w:t>
      </w:r>
    </w:p>
    <w:p w14:paraId="52B978FC" w14:textId="3C1CC07E" w:rsidR="00FE4AFC" w:rsidRPr="0035595D" w:rsidRDefault="005635D9" w:rsidP="00FE4AFC">
      <w:pPr>
        <w:shd w:val="clear" w:color="auto" w:fill="FFFFFF"/>
        <w:ind w:firstLine="720"/>
        <w:jc w:val="both"/>
        <w:rPr>
          <w:rFonts w:eastAsia="Times New Roman"/>
          <w:i/>
          <w:color w:val="000000"/>
          <w:lang w:eastAsia="lt-LT"/>
        </w:rPr>
      </w:pPr>
      <w:r>
        <w:rPr>
          <w:rFonts w:eastAsia="Times New Roman"/>
          <w:i/>
          <w:color w:val="000000"/>
          <w:lang w:eastAsia="lt-LT"/>
        </w:rPr>
        <w:t xml:space="preserve">&lt;...&gt; </w:t>
      </w:r>
      <w:r w:rsidR="00FE4AFC" w:rsidRPr="0035595D">
        <w:rPr>
          <w:rFonts w:eastAsia="Times New Roman"/>
          <w:i/>
          <w:color w:val="000000"/>
          <w:lang w:eastAsia="lt-LT"/>
        </w:rPr>
        <w:t xml:space="preserve">siekiant naudoti kitoje baudžiamojoje byloje duotus liudytojo parodymus, turi būti užtikrintos kaltinamojo teisės, susijusios su liudytojo apklausa (Žmogaus teisių ir pagrindinių laisvių apsaugos konvencijos </w:t>
      </w:r>
      <w:r w:rsidR="00FE4AFC" w:rsidRPr="0035595D">
        <w:rPr>
          <w:rFonts w:eastAsia="Times New Roman"/>
          <w:i/>
          <w:iCs/>
          <w:color w:val="000000"/>
          <w:lang w:eastAsia="lt-LT"/>
        </w:rPr>
        <w:t>6</w:t>
      </w:r>
      <w:bookmarkStart w:id="182" w:name="pn4_25"/>
      <w:bookmarkEnd w:id="182"/>
      <w:r w:rsidR="004D0057" w:rsidRPr="0035595D">
        <w:rPr>
          <w:rFonts w:eastAsia="Times New Roman"/>
          <w:i/>
          <w:iCs/>
          <w:color w:val="000000"/>
          <w:lang w:eastAsia="lt-LT"/>
        </w:rPr>
        <w:t xml:space="preserve"> </w:t>
      </w:r>
      <w:r w:rsidR="00FE4AFC" w:rsidRPr="0035595D">
        <w:rPr>
          <w:rFonts w:eastAsia="Times New Roman"/>
          <w:i/>
          <w:color w:val="000000"/>
          <w:lang w:eastAsia="lt-LT"/>
        </w:rPr>
        <w:t>straipsnio 3 dalies d punktas, taikomas kartu su šio straipsnio 1</w:t>
      </w:r>
      <w:r w:rsidR="00A413C4">
        <w:rPr>
          <w:rFonts w:eastAsia="Times New Roman"/>
          <w:i/>
          <w:color w:val="000000"/>
          <w:lang w:eastAsia="lt-LT"/>
        </w:rPr>
        <w:t> </w:t>
      </w:r>
      <w:r w:rsidR="00FE4AFC" w:rsidRPr="0035595D">
        <w:rPr>
          <w:rFonts w:eastAsia="Times New Roman"/>
          <w:i/>
          <w:color w:val="000000"/>
          <w:lang w:eastAsia="lt-LT"/>
        </w:rPr>
        <w:t>dalimi,</w:t>
      </w:r>
      <w:r w:rsidR="004D0057" w:rsidRPr="0035595D">
        <w:rPr>
          <w:rFonts w:eastAsia="Times New Roman"/>
          <w:i/>
          <w:color w:val="000000"/>
          <w:lang w:eastAsia="lt-LT"/>
        </w:rPr>
        <w:t xml:space="preserve"> </w:t>
      </w:r>
      <w:r w:rsidR="00FE4AFC" w:rsidRPr="0035595D">
        <w:rPr>
          <w:rFonts w:eastAsia="Times New Roman"/>
          <w:i/>
          <w:iCs/>
          <w:color w:val="000000"/>
          <w:lang w:eastAsia="lt-LT"/>
        </w:rPr>
        <w:t>BPK</w:t>
      </w:r>
      <w:bookmarkStart w:id="183" w:name="pn4_26"/>
      <w:bookmarkEnd w:id="183"/>
      <w:r w:rsidR="004D0057" w:rsidRPr="0035595D">
        <w:rPr>
          <w:rFonts w:eastAsia="Times New Roman"/>
          <w:i/>
          <w:iCs/>
          <w:color w:val="000000"/>
          <w:lang w:eastAsia="lt-LT"/>
        </w:rPr>
        <w:t xml:space="preserve"> </w:t>
      </w:r>
      <w:r w:rsidR="00FE4AFC" w:rsidRPr="0035595D">
        <w:rPr>
          <w:rFonts w:eastAsia="Times New Roman"/>
          <w:i/>
          <w:iCs/>
          <w:color w:val="000000"/>
          <w:lang w:eastAsia="lt-LT"/>
        </w:rPr>
        <w:t>44</w:t>
      </w:r>
      <w:bookmarkStart w:id="184" w:name="pn4_27"/>
      <w:bookmarkEnd w:id="184"/>
      <w:r w:rsidR="004D0057" w:rsidRPr="0035595D">
        <w:rPr>
          <w:rFonts w:eastAsia="Times New Roman"/>
          <w:i/>
          <w:iCs/>
          <w:color w:val="000000"/>
          <w:lang w:eastAsia="lt-LT"/>
        </w:rPr>
        <w:t xml:space="preserve"> </w:t>
      </w:r>
      <w:r w:rsidR="00FE4AFC" w:rsidRPr="0035595D">
        <w:rPr>
          <w:rFonts w:eastAsia="Times New Roman"/>
          <w:i/>
          <w:color w:val="000000"/>
          <w:lang w:eastAsia="lt-LT"/>
        </w:rPr>
        <w:t>straipsnio 5 ir 7 dalys). Pažymėtina, kad vienas klausimų pateikimo liudytojui tikslų yra patikrinti jo parodymus, siekiant atskleisti bet kokį jų nenuoseklumą (pavyzdžiui,</w:t>
      </w:r>
      <w:r w:rsidR="004D0057" w:rsidRPr="0035595D">
        <w:rPr>
          <w:rFonts w:eastAsia="Times New Roman"/>
          <w:i/>
          <w:color w:val="000000"/>
          <w:lang w:eastAsia="lt-LT"/>
        </w:rPr>
        <w:t xml:space="preserve"> </w:t>
      </w:r>
      <w:r w:rsidR="00AF4BC7">
        <w:rPr>
          <w:rFonts w:eastAsia="Times New Roman"/>
          <w:i/>
          <w:color w:val="000000"/>
          <w:lang w:eastAsia="lt-LT"/>
        </w:rPr>
        <w:t>2013</w:t>
      </w:r>
      <w:r w:rsidR="00A413C4">
        <w:rPr>
          <w:rFonts w:eastAsia="Times New Roman"/>
          <w:i/>
          <w:color w:val="000000"/>
          <w:lang w:eastAsia="lt-LT"/>
        </w:rPr>
        <w:t> </w:t>
      </w:r>
      <w:r w:rsidR="00AF4BC7">
        <w:rPr>
          <w:rFonts w:eastAsia="Times New Roman"/>
          <w:i/>
          <w:color w:val="000000"/>
          <w:lang w:eastAsia="lt-LT"/>
        </w:rPr>
        <w:t xml:space="preserve">m. gruodžio 19 d. sprendimas byloje </w:t>
      </w:r>
      <w:proofErr w:type="spellStart"/>
      <w:r w:rsidR="00FE4AFC" w:rsidRPr="0035595D">
        <w:rPr>
          <w:rFonts w:eastAsia="Times New Roman"/>
          <w:i/>
          <w:iCs/>
          <w:color w:val="000000"/>
          <w:lang w:eastAsia="lt-LT"/>
        </w:rPr>
        <w:t>Rosin</w:t>
      </w:r>
      <w:proofErr w:type="spellEnd"/>
      <w:r w:rsidR="00FE4AFC" w:rsidRPr="0035595D">
        <w:rPr>
          <w:rFonts w:eastAsia="Times New Roman"/>
          <w:i/>
          <w:iCs/>
          <w:color w:val="000000"/>
          <w:lang w:eastAsia="lt-LT"/>
        </w:rPr>
        <w:t xml:space="preserve"> </w:t>
      </w:r>
      <w:r w:rsidR="00AF4BC7">
        <w:rPr>
          <w:rFonts w:eastAsia="Times New Roman"/>
          <w:i/>
          <w:iCs/>
          <w:color w:val="000000"/>
          <w:lang w:eastAsia="lt-LT"/>
        </w:rPr>
        <w:t>prieš Estiją</w:t>
      </w:r>
      <w:r w:rsidR="00AF4BC7">
        <w:rPr>
          <w:rFonts w:eastAsia="Times New Roman"/>
          <w:i/>
          <w:color w:val="000000"/>
          <w:lang w:eastAsia="lt-LT"/>
        </w:rPr>
        <w:t>, peticijos Nr.</w:t>
      </w:r>
      <w:r w:rsidR="00FE4AFC" w:rsidRPr="0035595D">
        <w:rPr>
          <w:rFonts w:eastAsia="Times New Roman"/>
          <w:i/>
          <w:color w:val="000000"/>
          <w:lang w:eastAsia="lt-LT"/>
        </w:rPr>
        <w:t xml:space="preserve"> 26540/08). </w:t>
      </w:r>
      <w:bookmarkStart w:id="185" w:name="OLE_LINK4"/>
      <w:r w:rsidR="00FE4AFC" w:rsidRPr="0035595D">
        <w:rPr>
          <w:rFonts w:eastAsia="Times New Roman"/>
          <w:i/>
          <w:color w:val="000000"/>
          <w:lang w:eastAsia="lt-LT"/>
        </w:rPr>
        <w:t xml:space="preserve">&lt;...&gt; </w:t>
      </w:r>
      <w:r w:rsidR="00FE4AFC" w:rsidRPr="0035595D">
        <w:rPr>
          <w:rFonts w:eastAsia="Times New Roman"/>
          <w:i/>
          <w:iCs/>
          <w:color w:val="000000"/>
          <w:lang w:eastAsia="lt-LT"/>
        </w:rPr>
        <w:t xml:space="preserve">Iš nagrinėjamos baudžiamosios bylos duomenų matyti, kad ikiteisminio tyrimo pareigūnams nepavyko apklausti A. V., todėl prie ikiteisminio tyrimo medžiagos buvo pridėtas kaltinamasis aktas, o vėliau ir nuosprendis iš kitos baudžiamosios bylos, nes šiuose procesiniuose </w:t>
      </w:r>
      <w:r w:rsidR="00FE4AFC" w:rsidRPr="0035595D">
        <w:rPr>
          <w:rFonts w:eastAsia="Times New Roman"/>
          <w:i/>
          <w:iCs/>
          <w:color w:val="000000"/>
          <w:lang w:eastAsia="lt-LT"/>
        </w:rPr>
        <w:lastRenderedPageBreak/>
        <w:t>dokumentuose buvo užfiksuoti šio liudytojo parodymai, susiję su R. P. inkriminuota nusikalstama veika, numatyta</w:t>
      </w:r>
      <w:r w:rsidR="00AF4BC7">
        <w:rPr>
          <w:rFonts w:eastAsia="Times New Roman"/>
          <w:i/>
          <w:iCs/>
          <w:color w:val="000000"/>
          <w:lang w:eastAsia="lt-LT"/>
        </w:rPr>
        <w:t xml:space="preserve"> </w:t>
      </w:r>
      <w:bookmarkEnd w:id="185"/>
      <w:r w:rsidR="00FE4AFC" w:rsidRPr="0035595D">
        <w:rPr>
          <w:rFonts w:eastAsia="Times New Roman"/>
          <w:i/>
          <w:color w:val="000000"/>
          <w:lang w:eastAsia="lt-LT"/>
        </w:rPr>
        <w:fldChar w:fldCharType="begin"/>
      </w:r>
      <w:r w:rsidR="00FE4AFC" w:rsidRPr="0035595D">
        <w:rPr>
          <w:rFonts w:eastAsia="Times New Roman"/>
          <w:i/>
          <w:color w:val="000000"/>
          <w:lang w:eastAsia="lt-LT"/>
        </w:rPr>
        <w:instrText xml:space="preserve"> HYPERLINK "http://www.infolex.lt/ta/66150" \o "Lietuvos Respublikos baudžiamasis kodeksas [BK]" \t "_blank" </w:instrText>
      </w:r>
      <w:r w:rsidR="00FE4AFC" w:rsidRPr="0035595D">
        <w:rPr>
          <w:rFonts w:eastAsia="Times New Roman"/>
          <w:i/>
          <w:color w:val="000000"/>
          <w:lang w:eastAsia="lt-LT"/>
        </w:rPr>
        <w:fldChar w:fldCharType="separate"/>
      </w:r>
      <w:r w:rsidR="00FE4AFC" w:rsidRPr="0035595D">
        <w:rPr>
          <w:rFonts w:eastAsia="Times New Roman"/>
          <w:i/>
          <w:iCs/>
          <w:color w:val="000000"/>
          <w:lang w:eastAsia="lt-LT"/>
        </w:rPr>
        <w:t>BK</w:t>
      </w:r>
      <w:r w:rsidR="00FE4AFC" w:rsidRPr="0035595D">
        <w:rPr>
          <w:rFonts w:eastAsia="Times New Roman"/>
          <w:i/>
          <w:color w:val="000000"/>
          <w:lang w:eastAsia="lt-LT"/>
        </w:rPr>
        <w:fldChar w:fldCharType="end"/>
      </w:r>
      <w:bookmarkStart w:id="186" w:name="pn4_29"/>
      <w:bookmarkEnd w:id="186"/>
      <w:r w:rsidR="00351FDA" w:rsidRPr="0035595D">
        <w:rPr>
          <w:rFonts w:eastAsia="Times New Roman"/>
          <w:i/>
          <w:color w:val="000000"/>
          <w:lang w:eastAsia="lt-LT"/>
        </w:rPr>
        <w:t xml:space="preserve"> </w:t>
      </w:r>
      <w:hyperlink r:id="rId69" w:tgtFrame="_blank" w:tooltip="Aplaidus apskaitos tvarkymas" w:history="1">
        <w:r w:rsidR="00FE4AFC" w:rsidRPr="0035595D">
          <w:rPr>
            <w:rFonts w:eastAsia="Times New Roman"/>
            <w:i/>
            <w:iCs/>
            <w:color w:val="000000"/>
            <w:lang w:eastAsia="lt-LT"/>
          </w:rPr>
          <w:t>223</w:t>
        </w:r>
      </w:hyperlink>
      <w:bookmarkStart w:id="187" w:name="pn4_30"/>
      <w:bookmarkEnd w:id="187"/>
      <w:r w:rsidR="00AF4BC7">
        <w:rPr>
          <w:rFonts w:eastAsia="Times New Roman"/>
          <w:i/>
          <w:color w:val="000000"/>
          <w:lang w:eastAsia="lt-LT"/>
        </w:rPr>
        <w:t xml:space="preserve"> </w:t>
      </w:r>
      <w:r w:rsidR="00FE4AFC" w:rsidRPr="0035595D">
        <w:rPr>
          <w:rFonts w:eastAsia="Times New Roman"/>
          <w:i/>
          <w:color w:val="000000"/>
          <w:lang w:eastAsia="lt-LT"/>
        </w:rPr>
        <w:t>straipsnio 1 dalyje. Pirmosios instancijos teismas, nusprendęs, kad A. V. tikslinga apklausti kaip liudytoją, kreipėsi į Šiaulių apskrities VPK, siekdamas išsiaiškinti, ar šiam asmeniui dar tebėra paskelbta paieška. Gauta informacija, kad paieška nutraukta 2013</w:t>
      </w:r>
      <w:r w:rsidR="00AF4BC7">
        <w:rPr>
          <w:rFonts w:eastAsia="Times New Roman"/>
          <w:i/>
          <w:color w:val="000000"/>
          <w:lang w:eastAsia="lt-LT"/>
        </w:rPr>
        <w:t> </w:t>
      </w:r>
      <w:r w:rsidR="00FE4AFC" w:rsidRPr="0035595D">
        <w:rPr>
          <w:rFonts w:eastAsia="Times New Roman"/>
          <w:i/>
          <w:color w:val="000000"/>
          <w:lang w:eastAsia="lt-LT"/>
        </w:rPr>
        <w:t>m.</w:t>
      </w:r>
      <w:r w:rsidR="00AF4BC7">
        <w:rPr>
          <w:rFonts w:eastAsia="Times New Roman"/>
          <w:i/>
          <w:color w:val="000000"/>
          <w:lang w:eastAsia="lt-LT"/>
        </w:rPr>
        <w:t> </w:t>
      </w:r>
      <w:r w:rsidR="00FE4AFC" w:rsidRPr="0035595D">
        <w:rPr>
          <w:rFonts w:eastAsia="Times New Roman"/>
          <w:i/>
          <w:color w:val="000000"/>
          <w:lang w:eastAsia="lt-LT"/>
        </w:rPr>
        <w:t>sausio 17 d., nustačius</w:t>
      </w:r>
      <w:r w:rsidR="00AF4BC7">
        <w:rPr>
          <w:rFonts w:eastAsia="Times New Roman"/>
          <w:i/>
          <w:color w:val="000000"/>
          <w:lang w:eastAsia="lt-LT"/>
        </w:rPr>
        <w:t xml:space="preserve"> </w:t>
      </w:r>
      <w:r w:rsidR="00FE4AFC" w:rsidRPr="0035595D">
        <w:rPr>
          <w:rFonts w:eastAsia="Times New Roman"/>
          <w:i/>
          <w:iCs/>
          <w:color w:val="000000"/>
          <w:lang w:eastAsia="lt-LT"/>
        </w:rPr>
        <w:t xml:space="preserve">A. V. gyvenamąją vietą Šiauliuose, </w:t>
      </w:r>
      <w:r w:rsidR="00351FDA" w:rsidRPr="0035595D">
        <w:rPr>
          <w:rFonts w:eastAsia="Times New Roman"/>
          <w:i/>
          <w:iCs/>
          <w:color w:val="000000"/>
          <w:lang w:eastAsia="lt-LT"/>
        </w:rPr>
        <w:t xml:space="preserve">&lt;...&gt; </w:t>
      </w:r>
      <w:r w:rsidR="00FE4AFC" w:rsidRPr="0035595D">
        <w:rPr>
          <w:rFonts w:eastAsia="Times New Roman"/>
          <w:i/>
          <w:iCs/>
          <w:color w:val="000000"/>
          <w:lang w:eastAsia="lt-LT"/>
        </w:rPr>
        <w:t>vėliau (nuo 2013</w:t>
      </w:r>
      <w:r w:rsidR="00AF4BC7">
        <w:rPr>
          <w:rFonts w:eastAsia="Times New Roman"/>
          <w:i/>
          <w:iCs/>
          <w:color w:val="000000"/>
          <w:lang w:eastAsia="lt-LT"/>
        </w:rPr>
        <w:t> </w:t>
      </w:r>
      <w:r w:rsidR="00FE4AFC" w:rsidRPr="0035595D">
        <w:rPr>
          <w:rFonts w:eastAsia="Times New Roman"/>
          <w:i/>
          <w:iCs/>
          <w:color w:val="000000"/>
          <w:lang w:eastAsia="lt-LT"/>
        </w:rPr>
        <w:t>m.</w:t>
      </w:r>
      <w:r w:rsidR="00AF4BC7">
        <w:rPr>
          <w:rFonts w:eastAsia="Times New Roman"/>
          <w:i/>
          <w:iCs/>
          <w:color w:val="000000"/>
          <w:lang w:eastAsia="lt-LT"/>
        </w:rPr>
        <w:t> </w:t>
      </w:r>
      <w:r w:rsidR="00FE4AFC" w:rsidRPr="0035595D">
        <w:rPr>
          <w:rFonts w:eastAsia="Times New Roman"/>
          <w:i/>
          <w:iCs/>
          <w:color w:val="000000"/>
          <w:lang w:eastAsia="lt-LT"/>
        </w:rPr>
        <w:t xml:space="preserve">vasario 4 d.) gyvenamoji vieta deklaruota Vilniuje </w:t>
      </w:r>
      <w:r w:rsidR="00351FDA" w:rsidRPr="0035595D">
        <w:rPr>
          <w:rFonts w:eastAsia="Times New Roman"/>
          <w:i/>
          <w:iCs/>
          <w:color w:val="000000"/>
          <w:lang w:eastAsia="lt-LT"/>
        </w:rPr>
        <w:t>&lt;...&gt;</w:t>
      </w:r>
      <w:r w:rsidR="00FE4AFC" w:rsidRPr="0035595D">
        <w:rPr>
          <w:rFonts w:eastAsia="Times New Roman"/>
          <w:i/>
          <w:iCs/>
          <w:color w:val="000000"/>
          <w:lang w:eastAsia="lt-LT"/>
        </w:rPr>
        <w:t xml:space="preserve">. Teismas apie gautus duomenis informavo proceso dalyvius, tačiau klausimo, ar kviesti šį liudytoją į teismo posėdį, nesvarstė; duomenų, kad nurodytais adresais būtų siųsti šaukimai arba imtasi papildomų paieškos priemonių atsižvelgiant į nustatytų adresų pobūdį </w:t>
      </w:r>
      <w:r w:rsidR="00351FDA" w:rsidRPr="0035595D">
        <w:rPr>
          <w:rFonts w:eastAsia="Times New Roman"/>
          <w:i/>
          <w:iCs/>
          <w:color w:val="000000"/>
          <w:lang w:eastAsia="lt-LT"/>
        </w:rPr>
        <w:t xml:space="preserve">&lt;...&gt; </w:t>
      </w:r>
      <w:r w:rsidR="00FE4AFC" w:rsidRPr="0035595D">
        <w:rPr>
          <w:rFonts w:eastAsia="Times New Roman"/>
          <w:i/>
          <w:iCs/>
          <w:color w:val="000000"/>
          <w:lang w:eastAsia="lt-LT"/>
        </w:rPr>
        <w:t>byloje nėra. A. V. teismo posėdyje nebuvo apklaustas. Pastebėtina, kad pirmosios instancijos teismas, grįsdamas</w:t>
      </w:r>
      <w:bookmarkStart w:id="188" w:name="Buk_65"/>
      <w:r w:rsidR="00AF4BC7">
        <w:rPr>
          <w:rFonts w:eastAsia="Times New Roman"/>
          <w:i/>
          <w:iCs/>
          <w:color w:val="000000"/>
          <w:lang w:eastAsia="lt-LT"/>
        </w:rPr>
        <w:t xml:space="preserve"> </w:t>
      </w:r>
      <w:r w:rsidR="00FE4AFC" w:rsidRPr="0035595D">
        <w:rPr>
          <w:rFonts w:eastAsia="Times New Roman"/>
          <w:i/>
          <w:iCs/>
          <w:color w:val="000000"/>
          <w:lang w:eastAsia="lt-LT"/>
        </w:rPr>
        <w:t>R. P. kaltę pagal</w:t>
      </w:r>
      <w:r w:rsidR="00AF4BC7">
        <w:rPr>
          <w:rFonts w:eastAsia="Times New Roman"/>
          <w:i/>
          <w:iCs/>
          <w:color w:val="000000"/>
          <w:lang w:eastAsia="lt-LT"/>
        </w:rPr>
        <w:t xml:space="preserve"> </w:t>
      </w:r>
      <w:bookmarkStart w:id="189" w:name="n4_31"/>
      <w:bookmarkEnd w:id="188"/>
      <w:r w:rsidR="00FE4AFC" w:rsidRPr="0035595D">
        <w:rPr>
          <w:rFonts w:eastAsia="Times New Roman"/>
          <w:i/>
          <w:color w:val="000000"/>
          <w:lang w:eastAsia="lt-LT"/>
        </w:rPr>
        <w:fldChar w:fldCharType="begin"/>
      </w:r>
      <w:r w:rsidR="00FE4AFC" w:rsidRPr="0035595D">
        <w:rPr>
          <w:rFonts w:eastAsia="Times New Roman"/>
          <w:i/>
          <w:color w:val="000000"/>
          <w:lang w:eastAsia="lt-LT"/>
        </w:rPr>
        <w:instrText xml:space="preserve"> HYPERLINK "http://www.infolex.lt/ta/66150" \o "Lietuvos Respublikos baudžiamasis kodeksas [BK]" \t "_blank" </w:instrText>
      </w:r>
      <w:r w:rsidR="00FE4AFC" w:rsidRPr="0035595D">
        <w:rPr>
          <w:rFonts w:eastAsia="Times New Roman"/>
          <w:i/>
          <w:color w:val="000000"/>
          <w:lang w:eastAsia="lt-LT"/>
        </w:rPr>
        <w:fldChar w:fldCharType="separate"/>
      </w:r>
      <w:r w:rsidR="00FE4AFC" w:rsidRPr="0035595D">
        <w:rPr>
          <w:rFonts w:eastAsia="Times New Roman"/>
          <w:i/>
          <w:iCs/>
          <w:color w:val="000000"/>
          <w:lang w:eastAsia="lt-LT"/>
        </w:rPr>
        <w:t>BK</w:t>
      </w:r>
      <w:r w:rsidR="00FE4AFC" w:rsidRPr="0035595D">
        <w:rPr>
          <w:rFonts w:eastAsia="Times New Roman"/>
          <w:i/>
          <w:color w:val="000000"/>
          <w:lang w:eastAsia="lt-LT"/>
        </w:rPr>
        <w:fldChar w:fldCharType="end"/>
      </w:r>
      <w:bookmarkStart w:id="190" w:name="pn4_31"/>
      <w:bookmarkEnd w:id="189"/>
      <w:bookmarkEnd w:id="190"/>
      <w:r w:rsidR="00AF4BC7">
        <w:rPr>
          <w:rFonts w:eastAsia="Times New Roman"/>
          <w:i/>
          <w:color w:val="000000"/>
          <w:lang w:eastAsia="lt-LT"/>
        </w:rPr>
        <w:t xml:space="preserve"> </w:t>
      </w:r>
      <w:bookmarkStart w:id="191" w:name="n4_32"/>
      <w:r w:rsidR="00FE4AFC" w:rsidRPr="0035595D">
        <w:rPr>
          <w:rFonts w:eastAsia="Times New Roman"/>
          <w:i/>
          <w:color w:val="000000"/>
          <w:lang w:eastAsia="lt-LT"/>
        </w:rPr>
        <w:fldChar w:fldCharType="begin"/>
      </w:r>
      <w:r w:rsidR="00FE4AFC" w:rsidRPr="0035595D">
        <w:rPr>
          <w:rFonts w:eastAsia="Times New Roman"/>
          <w:i/>
          <w:color w:val="000000"/>
          <w:lang w:eastAsia="lt-LT"/>
        </w:rPr>
        <w:instrText xml:space="preserve"> HYPERLINK "http://www.infolex.lt/tp/981998" \o "Aplaidus apskaitos tvarkymas" \t "_blank" </w:instrText>
      </w:r>
      <w:r w:rsidR="00FE4AFC" w:rsidRPr="0035595D">
        <w:rPr>
          <w:rFonts w:eastAsia="Times New Roman"/>
          <w:i/>
          <w:color w:val="000000"/>
          <w:lang w:eastAsia="lt-LT"/>
        </w:rPr>
        <w:fldChar w:fldCharType="separate"/>
      </w:r>
      <w:r w:rsidR="00FE4AFC" w:rsidRPr="0035595D">
        <w:rPr>
          <w:rFonts w:eastAsia="Times New Roman"/>
          <w:i/>
          <w:iCs/>
          <w:color w:val="000000"/>
          <w:lang w:eastAsia="lt-LT"/>
        </w:rPr>
        <w:t>223</w:t>
      </w:r>
      <w:r w:rsidR="00FE4AFC" w:rsidRPr="0035595D">
        <w:rPr>
          <w:rFonts w:eastAsia="Times New Roman"/>
          <w:i/>
          <w:color w:val="000000"/>
          <w:lang w:eastAsia="lt-LT"/>
        </w:rPr>
        <w:fldChar w:fldCharType="end"/>
      </w:r>
      <w:bookmarkStart w:id="192" w:name="pn4_32"/>
      <w:bookmarkEnd w:id="191"/>
      <w:bookmarkEnd w:id="192"/>
      <w:r w:rsidR="00AF4BC7">
        <w:rPr>
          <w:rFonts w:eastAsia="Times New Roman"/>
          <w:i/>
          <w:color w:val="000000"/>
          <w:lang w:eastAsia="lt-LT"/>
        </w:rPr>
        <w:t xml:space="preserve"> </w:t>
      </w:r>
      <w:r w:rsidR="00FE4AFC" w:rsidRPr="0035595D">
        <w:rPr>
          <w:rFonts w:eastAsia="Times New Roman"/>
          <w:i/>
          <w:color w:val="000000"/>
          <w:lang w:eastAsia="lt-LT"/>
        </w:rPr>
        <w:t>straipsnio 1 dalį, teismo nuosprendyje nesirėmė A. V. parodymais, nurodytais kitoje baudžiamojoje byloje surašytame kaltinamajame akte.</w:t>
      </w:r>
    </w:p>
    <w:p w14:paraId="30635023" w14:textId="0E8EFD26" w:rsidR="00FE4AFC" w:rsidRPr="0035595D" w:rsidRDefault="00FE4AFC" w:rsidP="00FE4AFC">
      <w:pPr>
        <w:shd w:val="clear" w:color="auto" w:fill="FFFFFF"/>
        <w:ind w:firstLine="720"/>
        <w:jc w:val="both"/>
        <w:rPr>
          <w:rFonts w:eastAsia="Times New Roman"/>
          <w:i/>
          <w:color w:val="000000"/>
          <w:lang w:eastAsia="lt-LT"/>
        </w:rPr>
      </w:pPr>
      <w:r w:rsidRPr="0035595D">
        <w:rPr>
          <w:rFonts w:eastAsia="Times New Roman"/>
          <w:i/>
          <w:color w:val="000000"/>
          <w:lang w:eastAsia="lt-LT"/>
        </w:rPr>
        <w:t>Nuteistasis nesutiko su pirmosios instancijos teismo nuosprendžiu ir jį apskundė apeliacine tvarka. Ginčydamas pirmosios instancijos teismo nuosprendžio dalį, kuria jis nuteistas pagal</w:t>
      </w:r>
      <w:r w:rsidR="00AF4BC7">
        <w:rPr>
          <w:rFonts w:eastAsia="Times New Roman"/>
          <w:i/>
          <w:color w:val="000000"/>
          <w:lang w:eastAsia="lt-LT"/>
        </w:rPr>
        <w:t xml:space="preserve"> </w:t>
      </w:r>
      <w:bookmarkStart w:id="193" w:name="n4_33"/>
      <w:r w:rsidRPr="0035595D">
        <w:rPr>
          <w:rFonts w:eastAsia="Times New Roman"/>
          <w:i/>
          <w:color w:val="000000"/>
          <w:lang w:eastAsia="lt-LT"/>
        </w:rPr>
        <w:fldChar w:fldCharType="begin"/>
      </w:r>
      <w:r w:rsidRPr="0035595D">
        <w:rPr>
          <w:rFonts w:eastAsia="Times New Roman"/>
          <w:i/>
          <w:color w:val="000000"/>
          <w:lang w:eastAsia="lt-LT"/>
        </w:rPr>
        <w:instrText xml:space="preserve"> HYPERLINK "http://www.infolex.lt/ta/66150" \o "Lietuvos Respublikos baudžiamasis kodeksas [BK]" \t "_blank" </w:instrText>
      </w:r>
      <w:r w:rsidRPr="0035595D">
        <w:rPr>
          <w:rFonts w:eastAsia="Times New Roman"/>
          <w:i/>
          <w:color w:val="000000"/>
          <w:lang w:eastAsia="lt-LT"/>
        </w:rPr>
        <w:fldChar w:fldCharType="separate"/>
      </w:r>
      <w:r w:rsidRPr="0035595D">
        <w:rPr>
          <w:rFonts w:eastAsia="Times New Roman"/>
          <w:i/>
          <w:iCs/>
          <w:color w:val="000000"/>
          <w:lang w:eastAsia="lt-LT"/>
        </w:rPr>
        <w:t>BK</w:t>
      </w:r>
      <w:r w:rsidRPr="0035595D">
        <w:rPr>
          <w:rFonts w:eastAsia="Times New Roman"/>
          <w:i/>
          <w:color w:val="000000"/>
          <w:lang w:eastAsia="lt-LT"/>
        </w:rPr>
        <w:fldChar w:fldCharType="end"/>
      </w:r>
      <w:bookmarkStart w:id="194" w:name="pn4_33"/>
      <w:bookmarkEnd w:id="193"/>
      <w:bookmarkEnd w:id="194"/>
      <w:r w:rsidR="00AF4BC7">
        <w:rPr>
          <w:rFonts w:eastAsia="Times New Roman"/>
          <w:i/>
          <w:color w:val="000000"/>
          <w:lang w:eastAsia="lt-LT"/>
        </w:rPr>
        <w:t xml:space="preserve"> </w:t>
      </w:r>
      <w:bookmarkStart w:id="195" w:name="n4_34"/>
      <w:r w:rsidRPr="0035595D">
        <w:rPr>
          <w:rFonts w:eastAsia="Times New Roman"/>
          <w:i/>
          <w:color w:val="000000"/>
          <w:lang w:eastAsia="lt-LT"/>
        </w:rPr>
        <w:fldChar w:fldCharType="begin"/>
      </w:r>
      <w:r w:rsidRPr="0035595D">
        <w:rPr>
          <w:rFonts w:eastAsia="Times New Roman"/>
          <w:i/>
          <w:color w:val="000000"/>
          <w:lang w:eastAsia="lt-LT"/>
        </w:rPr>
        <w:instrText xml:space="preserve"> HYPERLINK "http://www.infolex.lt/tp/981998" \o "Aplaidus apskaitos tvarkymas" \t "_blank" </w:instrText>
      </w:r>
      <w:r w:rsidRPr="0035595D">
        <w:rPr>
          <w:rFonts w:eastAsia="Times New Roman"/>
          <w:i/>
          <w:color w:val="000000"/>
          <w:lang w:eastAsia="lt-LT"/>
        </w:rPr>
        <w:fldChar w:fldCharType="separate"/>
      </w:r>
      <w:r w:rsidRPr="0035595D">
        <w:rPr>
          <w:rFonts w:eastAsia="Times New Roman"/>
          <w:i/>
          <w:iCs/>
          <w:color w:val="000000"/>
          <w:lang w:eastAsia="lt-LT"/>
        </w:rPr>
        <w:t>223</w:t>
      </w:r>
      <w:r w:rsidRPr="0035595D">
        <w:rPr>
          <w:rFonts w:eastAsia="Times New Roman"/>
          <w:i/>
          <w:color w:val="000000"/>
          <w:lang w:eastAsia="lt-LT"/>
        </w:rPr>
        <w:fldChar w:fldCharType="end"/>
      </w:r>
      <w:bookmarkStart w:id="196" w:name="pn4_34"/>
      <w:bookmarkEnd w:id="195"/>
      <w:bookmarkEnd w:id="196"/>
      <w:r w:rsidR="00AF4BC7">
        <w:rPr>
          <w:rFonts w:eastAsia="Times New Roman"/>
          <w:i/>
          <w:color w:val="000000"/>
          <w:lang w:eastAsia="lt-LT"/>
        </w:rPr>
        <w:t xml:space="preserve"> </w:t>
      </w:r>
      <w:r w:rsidRPr="0035595D">
        <w:rPr>
          <w:rFonts w:eastAsia="Times New Roman"/>
          <w:i/>
          <w:color w:val="000000"/>
          <w:lang w:eastAsia="lt-LT"/>
        </w:rPr>
        <w:t>straipsnio 1 dalį, R. P. tvirtino, kad šios nusikalstamos veikos nepadarė, nes visus įmonės dokumentus išsaugojo ir juos perdavė naujajam bendrovės savininkui A. V. Šią aplinkybę, apelianto teigimu, patvirtino A. V. ikiteisminio tyrimo metu duoti parodymai, kuriuose jis teigė gavęs UAB „R“ pažymėjimą ir kitus dokumentus, tačiau pirmosios instancijos teismas teisiamajame posėdyje liudytojo A. V. neapklausė, todėl jo parodymai liko nepatikrinti. Tačiau apeliacinės instancijos teismas įrodymų tyrimo neatliko ir A. V. parodymų teismo posėdyje taip pat nepatikrino. Nepaisant to, apeliacinės instancijos teismas, pritardamas pirmosios instancijos teismo</w:t>
      </w:r>
      <w:bookmarkStart w:id="197" w:name="n4_35"/>
      <w:r w:rsidR="00351FDA" w:rsidRPr="0035595D">
        <w:rPr>
          <w:rFonts w:eastAsia="Times New Roman"/>
          <w:i/>
          <w:color w:val="000000"/>
          <w:lang w:eastAsia="lt-LT"/>
        </w:rPr>
        <w:t xml:space="preserve"> </w:t>
      </w:r>
      <w:r w:rsidRPr="0035595D">
        <w:rPr>
          <w:rFonts w:eastAsia="Times New Roman"/>
          <w:i/>
          <w:iCs/>
          <w:color w:val="000000"/>
          <w:lang w:eastAsia="lt-LT"/>
        </w:rPr>
        <w:t>išvadai</w:t>
      </w:r>
      <w:bookmarkStart w:id="198" w:name="pn4_35"/>
      <w:bookmarkEnd w:id="197"/>
      <w:bookmarkEnd w:id="198"/>
      <w:r w:rsidR="00351FDA" w:rsidRPr="0035595D">
        <w:rPr>
          <w:rFonts w:eastAsia="Times New Roman"/>
          <w:i/>
          <w:iCs/>
          <w:color w:val="000000"/>
          <w:lang w:eastAsia="lt-LT"/>
        </w:rPr>
        <w:t xml:space="preserve"> </w:t>
      </w:r>
      <w:r w:rsidRPr="0035595D">
        <w:rPr>
          <w:rFonts w:eastAsia="Times New Roman"/>
          <w:i/>
          <w:color w:val="000000"/>
          <w:lang w:eastAsia="lt-LT"/>
        </w:rPr>
        <w:t>dėl R. P. kaltės padarius</w:t>
      </w:r>
      <w:bookmarkStart w:id="199" w:name="n4_36"/>
      <w:r w:rsidR="00351FDA" w:rsidRPr="0035595D">
        <w:rPr>
          <w:rFonts w:eastAsia="Times New Roman"/>
          <w:i/>
          <w:color w:val="000000"/>
          <w:lang w:eastAsia="lt-LT"/>
        </w:rPr>
        <w:t xml:space="preserve"> </w:t>
      </w:r>
      <w:hyperlink r:id="rId70" w:tgtFrame="_blank" w:tooltip="Lietuvos Respublikos baudžiamasis kodeksas [BK]" w:history="1">
        <w:r w:rsidRPr="0035595D">
          <w:rPr>
            <w:rFonts w:eastAsia="Times New Roman"/>
            <w:i/>
            <w:iCs/>
            <w:color w:val="000000"/>
            <w:lang w:eastAsia="lt-LT"/>
          </w:rPr>
          <w:t>BK</w:t>
        </w:r>
      </w:hyperlink>
      <w:bookmarkStart w:id="200" w:name="pn4_36"/>
      <w:bookmarkStart w:id="201" w:name="n4_37"/>
      <w:bookmarkEnd w:id="199"/>
      <w:bookmarkEnd w:id="200"/>
      <w:r w:rsidR="00351FDA" w:rsidRPr="0035595D">
        <w:rPr>
          <w:rFonts w:eastAsia="Times New Roman"/>
          <w:i/>
          <w:color w:val="000000"/>
          <w:lang w:eastAsia="lt-LT"/>
        </w:rPr>
        <w:t xml:space="preserve"> </w:t>
      </w:r>
      <w:hyperlink r:id="rId71" w:tgtFrame="_blank" w:tooltip="Aplaidus apskaitos tvarkymas" w:history="1">
        <w:r w:rsidRPr="0035595D">
          <w:rPr>
            <w:rFonts w:eastAsia="Times New Roman"/>
            <w:i/>
            <w:iCs/>
            <w:color w:val="000000"/>
            <w:lang w:eastAsia="lt-LT"/>
          </w:rPr>
          <w:t>223</w:t>
        </w:r>
      </w:hyperlink>
      <w:bookmarkStart w:id="202" w:name="pn4_37"/>
      <w:bookmarkEnd w:id="201"/>
      <w:bookmarkEnd w:id="202"/>
      <w:r w:rsidR="00351FDA" w:rsidRPr="0035595D">
        <w:rPr>
          <w:rFonts w:eastAsia="Times New Roman"/>
          <w:i/>
          <w:color w:val="000000"/>
          <w:lang w:eastAsia="lt-LT"/>
        </w:rPr>
        <w:t xml:space="preserve"> </w:t>
      </w:r>
      <w:r w:rsidRPr="0035595D">
        <w:rPr>
          <w:rFonts w:eastAsia="Times New Roman"/>
          <w:i/>
          <w:color w:val="000000"/>
          <w:lang w:eastAsia="lt-LT"/>
        </w:rPr>
        <w:t>straipsnio 1 dalyje numatytą nusikaltimą, atsakydamas į pirmiau nurodytą apelianto argumentą, konstatavo, kad tokius nuteistojo argumentus paneigia A. V. ikiteisminio tyrimo metu duoti parodymai</w:t>
      </w:r>
      <w:bookmarkStart w:id="203" w:name="Buk_85"/>
      <w:r w:rsidR="00351FDA" w:rsidRPr="0035595D">
        <w:rPr>
          <w:rFonts w:eastAsia="Times New Roman"/>
          <w:i/>
          <w:color w:val="000000"/>
          <w:lang w:eastAsia="lt-LT"/>
        </w:rPr>
        <w:t xml:space="preserve"> &lt;...&gt;.</w:t>
      </w:r>
      <w:r w:rsidRPr="0035595D">
        <w:rPr>
          <w:rFonts w:eastAsia="Times New Roman"/>
          <w:i/>
          <w:iCs/>
          <w:color w:val="000000"/>
          <w:lang w:eastAsia="lt-LT"/>
        </w:rPr>
        <w:t xml:space="preserve"> </w:t>
      </w:r>
      <w:r w:rsidRPr="00062B16">
        <w:rPr>
          <w:rFonts w:eastAsia="Times New Roman"/>
          <w:i/>
          <w:iCs/>
          <w:color w:val="000000"/>
          <w:lang w:eastAsia="lt-LT"/>
        </w:rPr>
        <w:t>Taigi nagrinėjamoje byloje apeliacinės instancijos teismas nuteistojo R. P. kaltei pagrįsti panaudojo A. V. parodymus, kurie nebuvo patikrinti pirmosios instancijos teisme ir bylą nagrinėjant apeliacine tvarka.</w:t>
      </w:r>
    </w:p>
    <w:p w14:paraId="6D061A77" w14:textId="4DCF623C" w:rsidR="006F1FDC" w:rsidRPr="0035595D" w:rsidRDefault="00FE4AFC" w:rsidP="006F1FDC">
      <w:pPr>
        <w:shd w:val="clear" w:color="auto" w:fill="FFFFFF"/>
        <w:ind w:firstLine="720"/>
        <w:jc w:val="both"/>
        <w:rPr>
          <w:rFonts w:eastAsia="Times New Roman"/>
          <w:lang w:eastAsia="lt-LT"/>
        </w:rPr>
      </w:pPr>
      <w:r w:rsidRPr="0035595D">
        <w:rPr>
          <w:rFonts w:eastAsia="Times New Roman"/>
          <w:i/>
          <w:iCs/>
          <w:color w:val="000000"/>
          <w:lang w:eastAsia="lt-LT"/>
        </w:rPr>
        <w:t>Iš bylos duomenų galima spręsti, kad bylą nagrinėjęs pirmosios instancijos teismas liudytojo A. V. parodymus laikė svarbiais, tačiau nesiėmė pakankamų priemonių, kad A. V. būtų apklaustas teisiamojo posėdžio metu. Teisėjų kolegija sprendžia, kad taip pirmosios instancijos teismas padarė esminį</w:t>
      </w:r>
      <w:r w:rsidR="00A413C4">
        <w:rPr>
          <w:rFonts w:eastAsia="Times New Roman"/>
          <w:i/>
          <w:iCs/>
          <w:color w:val="000000"/>
          <w:lang w:eastAsia="lt-LT"/>
        </w:rPr>
        <w:t xml:space="preserve"> </w:t>
      </w:r>
      <w:bookmarkStart w:id="204" w:name="n4_38"/>
      <w:bookmarkEnd w:id="203"/>
      <w:r w:rsidRPr="0035595D">
        <w:rPr>
          <w:rFonts w:eastAsia="Times New Roman"/>
          <w:i/>
          <w:color w:val="000000"/>
          <w:lang w:eastAsia="lt-LT"/>
        </w:rPr>
        <w:fldChar w:fldCharType="begin"/>
      </w:r>
      <w:r w:rsidRPr="0035595D">
        <w:rPr>
          <w:rFonts w:eastAsia="Times New Roman"/>
          <w:i/>
          <w:color w:val="000000"/>
          <w:lang w:eastAsia="lt-LT"/>
        </w:rPr>
        <w:instrText xml:space="preserve"> HYPERLINK "http://www.infolex.lt/ta/10708" \o "Lietuvos Respublikos baudžiamojo proceso kodeksas [BPK]" \t "_blank" </w:instrText>
      </w:r>
      <w:r w:rsidRPr="0035595D">
        <w:rPr>
          <w:rFonts w:eastAsia="Times New Roman"/>
          <w:i/>
          <w:color w:val="000000"/>
          <w:lang w:eastAsia="lt-LT"/>
        </w:rPr>
        <w:fldChar w:fldCharType="separate"/>
      </w:r>
      <w:r w:rsidRPr="0035595D">
        <w:rPr>
          <w:rFonts w:eastAsia="Times New Roman"/>
          <w:i/>
          <w:iCs/>
          <w:color w:val="000000"/>
          <w:lang w:eastAsia="lt-LT"/>
        </w:rPr>
        <w:t>BPK</w:t>
      </w:r>
      <w:r w:rsidRPr="0035595D">
        <w:rPr>
          <w:rFonts w:eastAsia="Times New Roman"/>
          <w:i/>
          <w:color w:val="000000"/>
          <w:lang w:eastAsia="lt-LT"/>
        </w:rPr>
        <w:fldChar w:fldCharType="end"/>
      </w:r>
      <w:bookmarkStart w:id="205" w:name="pn4_38"/>
      <w:bookmarkEnd w:id="204"/>
      <w:bookmarkEnd w:id="205"/>
      <w:r w:rsidR="00A413C4">
        <w:rPr>
          <w:rFonts w:eastAsia="Times New Roman"/>
          <w:i/>
          <w:color w:val="000000"/>
          <w:lang w:eastAsia="lt-LT"/>
        </w:rPr>
        <w:t xml:space="preserve"> </w:t>
      </w:r>
      <w:bookmarkStart w:id="206" w:name="n4_39"/>
      <w:r w:rsidRPr="0035595D">
        <w:rPr>
          <w:rFonts w:eastAsia="Times New Roman"/>
          <w:i/>
          <w:color w:val="000000"/>
          <w:lang w:eastAsia="lt-LT"/>
        </w:rPr>
        <w:fldChar w:fldCharType="begin"/>
      </w:r>
      <w:r w:rsidRPr="0035595D">
        <w:rPr>
          <w:rFonts w:eastAsia="Times New Roman"/>
          <w:i/>
          <w:color w:val="000000"/>
          <w:lang w:eastAsia="lt-LT"/>
        </w:rPr>
        <w:instrText xml:space="preserve"> HYPERLINK "http://www.infolex.lt/tp/981998" \o "Įrodymai" \t "_blank" </w:instrText>
      </w:r>
      <w:r w:rsidRPr="0035595D">
        <w:rPr>
          <w:rFonts w:eastAsia="Times New Roman"/>
          <w:i/>
          <w:color w:val="000000"/>
          <w:lang w:eastAsia="lt-LT"/>
        </w:rPr>
        <w:fldChar w:fldCharType="separate"/>
      </w:r>
      <w:r w:rsidRPr="0035595D">
        <w:rPr>
          <w:rFonts w:eastAsia="Times New Roman"/>
          <w:i/>
          <w:iCs/>
          <w:color w:val="000000"/>
          <w:lang w:eastAsia="lt-LT"/>
        </w:rPr>
        <w:t>20</w:t>
      </w:r>
      <w:r w:rsidRPr="0035595D">
        <w:rPr>
          <w:rFonts w:eastAsia="Times New Roman"/>
          <w:i/>
          <w:color w:val="000000"/>
          <w:lang w:eastAsia="lt-LT"/>
        </w:rPr>
        <w:fldChar w:fldCharType="end"/>
      </w:r>
      <w:bookmarkStart w:id="207" w:name="pn4_39"/>
      <w:bookmarkEnd w:id="206"/>
      <w:bookmarkEnd w:id="207"/>
      <w:r w:rsidR="00A413C4">
        <w:rPr>
          <w:rFonts w:eastAsia="Times New Roman"/>
          <w:i/>
          <w:color w:val="000000"/>
          <w:lang w:eastAsia="lt-LT"/>
        </w:rPr>
        <w:t xml:space="preserve"> </w:t>
      </w:r>
      <w:r w:rsidRPr="0035595D">
        <w:rPr>
          <w:rFonts w:eastAsia="Times New Roman"/>
          <w:i/>
          <w:color w:val="000000"/>
          <w:lang w:eastAsia="lt-LT"/>
        </w:rPr>
        <w:t>straipsnio 5 dalies pažeidimą, nes išsamiai ir nešališkai neištyrė visų bylai reikšmingų aplinkybių. Šios klaidos apeliacinės instancijos teismas ne tik kad neištaisė, bet padarė ir naujų</w:t>
      </w:r>
      <w:r w:rsidR="00A413C4">
        <w:rPr>
          <w:rFonts w:eastAsia="Times New Roman"/>
          <w:i/>
          <w:color w:val="000000"/>
          <w:lang w:eastAsia="lt-LT"/>
        </w:rPr>
        <w:t xml:space="preserve"> </w:t>
      </w:r>
      <w:bookmarkStart w:id="208" w:name="n4_40"/>
      <w:r w:rsidRPr="0035595D">
        <w:rPr>
          <w:rFonts w:eastAsia="Times New Roman"/>
          <w:i/>
          <w:color w:val="000000"/>
          <w:lang w:eastAsia="lt-LT"/>
        </w:rPr>
        <w:fldChar w:fldCharType="begin"/>
      </w:r>
      <w:r w:rsidRPr="0035595D">
        <w:rPr>
          <w:rFonts w:eastAsia="Times New Roman"/>
          <w:i/>
          <w:color w:val="000000"/>
          <w:lang w:eastAsia="lt-LT"/>
        </w:rPr>
        <w:instrText xml:space="preserve"> HYPERLINK "http://www.infolex.lt/ta/10708" \o "Lietuvos Respublikos baudžiamojo proceso kodeksas [BPK]" \t "_blank" </w:instrText>
      </w:r>
      <w:r w:rsidRPr="0035595D">
        <w:rPr>
          <w:rFonts w:eastAsia="Times New Roman"/>
          <w:i/>
          <w:color w:val="000000"/>
          <w:lang w:eastAsia="lt-LT"/>
        </w:rPr>
        <w:fldChar w:fldCharType="separate"/>
      </w:r>
      <w:r w:rsidRPr="0035595D">
        <w:rPr>
          <w:rFonts w:eastAsia="Times New Roman"/>
          <w:i/>
          <w:iCs/>
          <w:color w:val="000000"/>
          <w:lang w:eastAsia="lt-LT"/>
        </w:rPr>
        <w:t>BPK</w:t>
      </w:r>
      <w:r w:rsidRPr="0035595D">
        <w:rPr>
          <w:rFonts w:eastAsia="Times New Roman"/>
          <w:i/>
          <w:color w:val="000000"/>
          <w:lang w:eastAsia="lt-LT"/>
        </w:rPr>
        <w:fldChar w:fldCharType="end"/>
      </w:r>
      <w:bookmarkStart w:id="209" w:name="pn4_40"/>
      <w:bookmarkEnd w:id="208"/>
      <w:bookmarkEnd w:id="209"/>
      <w:r w:rsidR="00A413C4">
        <w:rPr>
          <w:rFonts w:eastAsia="Times New Roman"/>
          <w:i/>
          <w:color w:val="000000"/>
          <w:lang w:eastAsia="lt-LT"/>
        </w:rPr>
        <w:t xml:space="preserve"> </w:t>
      </w:r>
      <w:r w:rsidRPr="0035595D">
        <w:rPr>
          <w:rFonts w:eastAsia="Times New Roman"/>
          <w:i/>
          <w:color w:val="000000"/>
          <w:lang w:eastAsia="lt-LT"/>
        </w:rPr>
        <w:t xml:space="preserve">pažeidimų. Apeliacinės instancijos teismas, neatlikęs įrodymų tyrimo ir neištyręs pirmosios instancijos teismo netirtų aplinkybių, savo nuosprendyje paneigdamas vieną svarbiausių nuteistojo apeliacinio skundo argumentų, kad jis įmonės dokumentus perdavė naujajam įmonės savininkui, rėmėsi neleistinu, teisminio bylos nagrinėjimo metu nepatikrintu įrodymu. </w:t>
      </w:r>
      <w:r w:rsidR="00351FDA" w:rsidRPr="0035595D">
        <w:rPr>
          <w:rFonts w:eastAsia="Times New Roman"/>
          <w:i/>
          <w:color w:val="000000"/>
          <w:lang w:eastAsia="lt-LT"/>
        </w:rPr>
        <w:t>&lt;...&gt;</w:t>
      </w:r>
      <w:r w:rsidRPr="0035595D">
        <w:rPr>
          <w:rFonts w:eastAsia="Times New Roman"/>
          <w:i/>
          <w:color w:val="000000"/>
          <w:lang w:eastAsia="lt-LT"/>
        </w:rPr>
        <w:t xml:space="preserve"> Taip apeliacinės instancijos teismas padarė esminius</w:t>
      </w:r>
      <w:bookmarkStart w:id="210" w:name="n4_41"/>
      <w:r w:rsidR="00351FDA" w:rsidRPr="0035595D">
        <w:rPr>
          <w:rFonts w:eastAsia="Times New Roman"/>
          <w:i/>
          <w:color w:val="000000"/>
          <w:lang w:eastAsia="lt-LT"/>
        </w:rPr>
        <w:t xml:space="preserve"> </w:t>
      </w:r>
      <w:hyperlink r:id="rId72" w:tgtFrame="_blank" w:tooltip="Lietuvos Respublikos baudžiamojo proceso kodeksas [BPK]" w:history="1">
        <w:r w:rsidRPr="0035595D">
          <w:rPr>
            <w:rFonts w:eastAsia="Times New Roman"/>
            <w:i/>
            <w:iCs/>
            <w:color w:val="000000"/>
            <w:lang w:eastAsia="lt-LT"/>
          </w:rPr>
          <w:t>BPK</w:t>
        </w:r>
      </w:hyperlink>
      <w:bookmarkStart w:id="211" w:name="pn4_41"/>
      <w:bookmarkStart w:id="212" w:name="n4_42"/>
      <w:bookmarkEnd w:id="210"/>
      <w:bookmarkEnd w:id="211"/>
      <w:r w:rsidR="00AF4BC7">
        <w:rPr>
          <w:rFonts w:eastAsia="Times New Roman"/>
          <w:i/>
          <w:iCs/>
          <w:color w:val="000000"/>
          <w:lang w:eastAsia="lt-LT"/>
        </w:rPr>
        <w:t> </w:t>
      </w:r>
      <w:hyperlink r:id="rId73" w:tgtFrame="_blank" w:tooltip="Įrodymai" w:history="1">
        <w:r w:rsidRPr="0035595D">
          <w:rPr>
            <w:rFonts w:eastAsia="Times New Roman"/>
            <w:i/>
            <w:iCs/>
            <w:color w:val="000000"/>
            <w:lang w:eastAsia="lt-LT"/>
          </w:rPr>
          <w:t>20</w:t>
        </w:r>
      </w:hyperlink>
      <w:bookmarkStart w:id="213" w:name="pn4_42"/>
      <w:bookmarkEnd w:id="212"/>
      <w:bookmarkEnd w:id="213"/>
      <w:r w:rsidR="00AF4BC7">
        <w:rPr>
          <w:rFonts w:eastAsia="Times New Roman"/>
          <w:i/>
          <w:iCs/>
          <w:color w:val="000000"/>
          <w:lang w:eastAsia="lt-LT"/>
        </w:rPr>
        <w:t> </w:t>
      </w:r>
      <w:r w:rsidRPr="0035595D">
        <w:rPr>
          <w:rFonts w:eastAsia="Times New Roman"/>
          <w:i/>
          <w:color w:val="000000"/>
          <w:lang w:eastAsia="lt-LT"/>
        </w:rPr>
        <w:t>straipsnio 4, 5 dalių,</w:t>
      </w:r>
      <w:bookmarkStart w:id="214" w:name="n4_43"/>
      <w:r w:rsidR="00351FDA" w:rsidRPr="0035595D">
        <w:rPr>
          <w:rFonts w:eastAsia="Times New Roman"/>
          <w:i/>
          <w:color w:val="000000"/>
          <w:lang w:eastAsia="lt-LT"/>
        </w:rPr>
        <w:t xml:space="preserve"> </w:t>
      </w:r>
      <w:hyperlink r:id="rId74" w:tgtFrame="_blank" w:tooltip="Įrodymai, kuriais pagrindžiamas nuosprendis" w:history="1">
        <w:r w:rsidRPr="0035595D">
          <w:rPr>
            <w:rFonts w:eastAsia="Times New Roman"/>
            <w:i/>
            <w:iCs/>
            <w:color w:val="000000"/>
            <w:lang w:eastAsia="lt-LT"/>
          </w:rPr>
          <w:t>301</w:t>
        </w:r>
      </w:hyperlink>
      <w:bookmarkStart w:id="215" w:name="pn4_43"/>
      <w:bookmarkEnd w:id="214"/>
      <w:bookmarkEnd w:id="215"/>
      <w:r w:rsidR="00351FDA" w:rsidRPr="0035595D">
        <w:rPr>
          <w:rFonts w:eastAsia="Times New Roman"/>
          <w:i/>
          <w:color w:val="000000"/>
          <w:lang w:eastAsia="lt-LT"/>
        </w:rPr>
        <w:t xml:space="preserve"> </w:t>
      </w:r>
      <w:r w:rsidRPr="0035595D">
        <w:rPr>
          <w:rFonts w:eastAsia="Times New Roman"/>
          <w:i/>
          <w:color w:val="000000"/>
          <w:lang w:eastAsia="lt-LT"/>
        </w:rPr>
        <w:t>straipsnio 1 dalies,</w:t>
      </w:r>
      <w:bookmarkStart w:id="216" w:name="n4_44"/>
      <w:r w:rsidR="00351FDA" w:rsidRPr="0035595D">
        <w:rPr>
          <w:rFonts w:eastAsia="Times New Roman"/>
          <w:i/>
          <w:color w:val="000000"/>
          <w:lang w:eastAsia="lt-LT"/>
        </w:rPr>
        <w:t xml:space="preserve"> </w:t>
      </w:r>
      <w:hyperlink r:id="rId75" w:tgtFrame="_blank" w:tooltip="Bylos nagrinėjimas apeliacinės instancijos teismo posėdyje" w:history="1">
        <w:r w:rsidRPr="0035595D">
          <w:rPr>
            <w:rFonts w:eastAsia="Times New Roman"/>
            <w:i/>
            <w:iCs/>
            <w:color w:val="000000"/>
            <w:lang w:eastAsia="lt-LT"/>
          </w:rPr>
          <w:t>324</w:t>
        </w:r>
      </w:hyperlink>
      <w:bookmarkStart w:id="217" w:name="pn4_44"/>
      <w:bookmarkEnd w:id="216"/>
      <w:bookmarkEnd w:id="217"/>
      <w:r w:rsidR="00351FDA" w:rsidRPr="0035595D">
        <w:rPr>
          <w:rFonts w:eastAsia="Times New Roman"/>
          <w:i/>
          <w:color w:val="000000"/>
          <w:lang w:eastAsia="lt-LT"/>
        </w:rPr>
        <w:t xml:space="preserve"> </w:t>
      </w:r>
      <w:r w:rsidRPr="0035595D">
        <w:rPr>
          <w:rFonts w:eastAsia="Times New Roman"/>
          <w:i/>
          <w:color w:val="000000"/>
          <w:lang w:eastAsia="lt-LT"/>
        </w:rPr>
        <w:t>straipsnio 6 dalies reikalavimų pažeidimus, kurie ir sukliudė teismui išsamiai bei nešališkai išnagrinėti bylą ir priimti teisingą</w:t>
      </w:r>
      <w:bookmarkStart w:id="218" w:name="n4_45"/>
      <w:r w:rsidR="00351FDA" w:rsidRPr="0035595D">
        <w:rPr>
          <w:rFonts w:eastAsia="Times New Roman"/>
          <w:i/>
          <w:color w:val="000000"/>
          <w:lang w:eastAsia="lt-LT"/>
        </w:rPr>
        <w:t xml:space="preserve"> </w:t>
      </w:r>
      <w:r w:rsidRPr="0035595D">
        <w:rPr>
          <w:rFonts w:eastAsia="Times New Roman"/>
          <w:i/>
          <w:iCs/>
          <w:color w:val="000000"/>
          <w:lang w:eastAsia="lt-LT"/>
        </w:rPr>
        <w:t>sprendimą</w:t>
      </w:r>
      <w:bookmarkStart w:id="219" w:name="pn4_45"/>
      <w:bookmarkEnd w:id="218"/>
      <w:bookmarkEnd w:id="219"/>
      <w:r w:rsidRPr="0035595D">
        <w:rPr>
          <w:rFonts w:eastAsia="Times New Roman"/>
          <w:i/>
          <w:color w:val="000000"/>
          <w:lang w:eastAsia="lt-LT"/>
        </w:rPr>
        <w:t xml:space="preserve">, ir </w:t>
      </w:r>
      <w:r w:rsidRPr="00062B16">
        <w:rPr>
          <w:rFonts w:eastAsia="Times New Roman"/>
          <w:i/>
          <w:color w:val="000000"/>
          <w:lang w:eastAsia="lt-LT"/>
        </w:rPr>
        <w:t>suvaržė įstatymų garantuotą</w:t>
      </w:r>
      <w:bookmarkStart w:id="220" w:name="n4_46"/>
      <w:r w:rsidR="00351FDA" w:rsidRPr="00062B16">
        <w:rPr>
          <w:rFonts w:eastAsia="Times New Roman"/>
          <w:i/>
          <w:color w:val="000000"/>
          <w:lang w:eastAsia="lt-LT"/>
        </w:rPr>
        <w:t xml:space="preserve"> </w:t>
      </w:r>
      <w:r w:rsidRPr="00062B16">
        <w:rPr>
          <w:rFonts w:eastAsia="Times New Roman"/>
          <w:i/>
          <w:iCs/>
          <w:color w:val="000000"/>
          <w:lang w:eastAsia="lt-LT"/>
        </w:rPr>
        <w:t>R</w:t>
      </w:r>
      <w:bookmarkStart w:id="221" w:name="pn4_46"/>
      <w:bookmarkEnd w:id="220"/>
      <w:bookmarkEnd w:id="221"/>
      <w:r w:rsidRPr="00062B16">
        <w:rPr>
          <w:rFonts w:eastAsia="Times New Roman"/>
          <w:i/>
          <w:color w:val="000000"/>
          <w:lang w:eastAsia="lt-LT"/>
        </w:rPr>
        <w:t>. P. kaip kaltinamojo teisę, įtvirtintą</w:t>
      </w:r>
      <w:bookmarkStart w:id="222" w:name="n4_47"/>
      <w:r w:rsidR="00351FDA" w:rsidRPr="00062B16">
        <w:rPr>
          <w:rFonts w:eastAsia="Times New Roman"/>
          <w:i/>
          <w:color w:val="000000"/>
          <w:lang w:eastAsia="lt-LT"/>
        </w:rPr>
        <w:t xml:space="preserve"> </w:t>
      </w:r>
      <w:hyperlink r:id="rId76" w:tgtFrame="_blank" w:tooltip="Lietuvos Respublikos baudžiamojo proceso kodeksas [BPK]" w:history="1">
        <w:r w:rsidRPr="00062B16">
          <w:rPr>
            <w:rFonts w:eastAsia="Times New Roman"/>
            <w:i/>
            <w:iCs/>
            <w:color w:val="000000"/>
            <w:lang w:eastAsia="lt-LT"/>
          </w:rPr>
          <w:t>BPK</w:t>
        </w:r>
      </w:hyperlink>
      <w:bookmarkStart w:id="223" w:name="pn4_47"/>
      <w:bookmarkStart w:id="224" w:name="n4_48"/>
      <w:bookmarkEnd w:id="222"/>
      <w:bookmarkEnd w:id="223"/>
      <w:r w:rsidR="00AF4BC7">
        <w:rPr>
          <w:rFonts w:eastAsia="Times New Roman"/>
          <w:i/>
          <w:iCs/>
          <w:color w:val="000000"/>
          <w:lang w:eastAsia="lt-LT"/>
        </w:rPr>
        <w:t> </w:t>
      </w:r>
      <w:hyperlink r:id="rId77" w:tgtFrame="_blank" w:tooltip="Kaltinamasis" w:history="1">
        <w:r w:rsidRPr="00062B16">
          <w:rPr>
            <w:rFonts w:eastAsia="Times New Roman"/>
            <w:i/>
            <w:iCs/>
            <w:color w:val="000000"/>
            <w:lang w:eastAsia="lt-LT"/>
          </w:rPr>
          <w:t>22</w:t>
        </w:r>
      </w:hyperlink>
      <w:bookmarkStart w:id="225" w:name="pn4_48"/>
      <w:bookmarkEnd w:id="224"/>
      <w:bookmarkEnd w:id="225"/>
      <w:r w:rsidR="00AF4BC7">
        <w:rPr>
          <w:rFonts w:eastAsia="Times New Roman"/>
          <w:i/>
          <w:iCs/>
          <w:color w:val="000000"/>
          <w:lang w:eastAsia="lt-LT"/>
        </w:rPr>
        <w:t> </w:t>
      </w:r>
      <w:r w:rsidRPr="00062B16">
        <w:rPr>
          <w:rFonts w:eastAsia="Times New Roman"/>
          <w:i/>
          <w:color w:val="000000"/>
          <w:lang w:eastAsia="lt-LT"/>
        </w:rPr>
        <w:t>straipsnio 3 dalyje ir</w:t>
      </w:r>
      <w:bookmarkStart w:id="226" w:name="n4_49"/>
      <w:r w:rsidR="00351FDA" w:rsidRPr="00062B16">
        <w:rPr>
          <w:rFonts w:eastAsia="Times New Roman"/>
          <w:i/>
          <w:color w:val="000000"/>
          <w:lang w:eastAsia="lt-LT"/>
        </w:rPr>
        <w:t xml:space="preserve"> </w:t>
      </w:r>
      <w:hyperlink r:id="rId78" w:tgtFrame="_blank" w:tooltip="Asmens teisių apsauga baudžiamojo proceso metu" w:history="1">
        <w:r w:rsidRPr="00062B16">
          <w:rPr>
            <w:rFonts w:eastAsia="Times New Roman"/>
            <w:i/>
            <w:iCs/>
            <w:color w:val="000000"/>
            <w:lang w:eastAsia="lt-LT"/>
          </w:rPr>
          <w:t>44</w:t>
        </w:r>
      </w:hyperlink>
      <w:bookmarkStart w:id="227" w:name="pn4_49"/>
      <w:bookmarkEnd w:id="226"/>
      <w:bookmarkEnd w:id="227"/>
      <w:r w:rsidR="00351FDA" w:rsidRPr="00062B16">
        <w:rPr>
          <w:rFonts w:eastAsia="Times New Roman"/>
          <w:i/>
          <w:color w:val="000000"/>
          <w:lang w:eastAsia="lt-LT"/>
        </w:rPr>
        <w:t xml:space="preserve"> </w:t>
      </w:r>
      <w:r w:rsidRPr="00062B16">
        <w:rPr>
          <w:rFonts w:eastAsia="Times New Roman"/>
          <w:i/>
          <w:color w:val="000000"/>
          <w:lang w:eastAsia="lt-LT"/>
        </w:rPr>
        <w:t>straipsnio 7 dalyje, Konvencijos</w:t>
      </w:r>
      <w:bookmarkStart w:id="228" w:name="n4_50"/>
      <w:r w:rsidR="00351FDA" w:rsidRPr="00062B16">
        <w:rPr>
          <w:rFonts w:eastAsia="Times New Roman"/>
          <w:i/>
          <w:color w:val="000000"/>
          <w:lang w:eastAsia="lt-LT"/>
        </w:rPr>
        <w:t xml:space="preserve"> </w:t>
      </w:r>
      <w:hyperlink r:id="rId79" w:tgtFrame="_blank" w:tooltip="Teisingumą vykdo tik teismas" w:history="1">
        <w:r w:rsidRPr="00062B16">
          <w:rPr>
            <w:rFonts w:eastAsia="Times New Roman"/>
            <w:i/>
            <w:iCs/>
            <w:color w:val="000000"/>
            <w:lang w:eastAsia="lt-LT"/>
          </w:rPr>
          <w:t>6</w:t>
        </w:r>
      </w:hyperlink>
      <w:bookmarkStart w:id="229" w:name="pn4_50"/>
      <w:bookmarkEnd w:id="228"/>
      <w:bookmarkEnd w:id="229"/>
      <w:r w:rsidR="00351FDA" w:rsidRPr="00062B16">
        <w:rPr>
          <w:rFonts w:eastAsia="Times New Roman"/>
          <w:i/>
          <w:color w:val="000000"/>
          <w:lang w:eastAsia="lt-LT"/>
        </w:rPr>
        <w:t xml:space="preserve"> </w:t>
      </w:r>
      <w:r w:rsidRPr="00062B16">
        <w:rPr>
          <w:rFonts w:eastAsia="Times New Roman"/>
          <w:i/>
          <w:color w:val="000000"/>
          <w:lang w:eastAsia="lt-LT"/>
        </w:rPr>
        <w:t>straipsnio 3 dalies d punkte, pateikti klausimus kaltinimo liudytojui</w:t>
      </w:r>
      <w:r w:rsidRPr="0035595D">
        <w:rPr>
          <w:rFonts w:eastAsia="Times New Roman"/>
          <w:i/>
          <w:color w:val="000000"/>
          <w:lang w:eastAsia="lt-LT"/>
        </w:rPr>
        <w:t xml:space="preserve"> (</w:t>
      </w:r>
      <w:bookmarkStart w:id="230" w:name="n4_51"/>
      <w:r w:rsidRPr="0035595D">
        <w:rPr>
          <w:rFonts w:eastAsia="Times New Roman"/>
          <w:i/>
          <w:color w:val="000000"/>
          <w:lang w:eastAsia="lt-LT"/>
        </w:rPr>
        <w:fldChar w:fldCharType="begin"/>
      </w:r>
      <w:r w:rsidRPr="0035595D">
        <w:rPr>
          <w:rFonts w:eastAsia="Times New Roman"/>
          <w:i/>
          <w:color w:val="000000"/>
          <w:lang w:eastAsia="lt-LT"/>
        </w:rPr>
        <w:instrText xml:space="preserve"> HYPERLINK "http://www.infolex.lt/ta/10708" \o "Lietuvos Respublikos baudžiamojo proceso kodeksas [BPK]" \t "_blank" </w:instrText>
      </w:r>
      <w:r w:rsidRPr="0035595D">
        <w:rPr>
          <w:rFonts w:eastAsia="Times New Roman"/>
          <w:i/>
          <w:color w:val="000000"/>
          <w:lang w:eastAsia="lt-LT"/>
        </w:rPr>
        <w:fldChar w:fldCharType="separate"/>
      </w:r>
      <w:r w:rsidRPr="0035595D">
        <w:rPr>
          <w:rFonts w:eastAsia="Times New Roman"/>
          <w:i/>
          <w:iCs/>
          <w:color w:val="000000"/>
          <w:lang w:eastAsia="lt-LT"/>
        </w:rPr>
        <w:t>BPK</w:t>
      </w:r>
      <w:r w:rsidRPr="0035595D">
        <w:rPr>
          <w:rFonts w:eastAsia="Times New Roman"/>
          <w:i/>
          <w:color w:val="000000"/>
          <w:lang w:eastAsia="lt-LT"/>
        </w:rPr>
        <w:fldChar w:fldCharType="end"/>
      </w:r>
      <w:bookmarkStart w:id="231" w:name="pn4_51"/>
      <w:bookmarkStart w:id="232" w:name="n4_52"/>
      <w:bookmarkEnd w:id="230"/>
      <w:bookmarkEnd w:id="231"/>
      <w:r w:rsidR="00351FDA" w:rsidRPr="0035595D">
        <w:rPr>
          <w:rFonts w:eastAsia="Times New Roman"/>
          <w:i/>
          <w:color w:val="000000"/>
          <w:lang w:eastAsia="lt-LT"/>
        </w:rPr>
        <w:t xml:space="preserve"> </w:t>
      </w:r>
      <w:hyperlink r:id="rId80" w:tgtFrame="_blank" w:tooltip="Apskundimo ir bylos nagrinėjimo kasacine tvarka pagrindai" w:history="1">
        <w:r w:rsidRPr="0035595D">
          <w:rPr>
            <w:rFonts w:eastAsia="Times New Roman"/>
            <w:i/>
            <w:iCs/>
            <w:color w:val="000000"/>
            <w:lang w:eastAsia="lt-LT"/>
          </w:rPr>
          <w:t>369</w:t>
        </w:r>
      </w:hyperlink>
      <w:bookmarkStart w:id="233" w:name="pn4_52"/>
      <w:bookmarkEnd w:id="232"/>
      <w:bookmarkEnd w:id="233"/>
      <w:r w:rsidR="00351FDA" w:rsidRPr="0035595D">
        <w:rPr>
          <w:rFonts w:eastAsia="Times New Roman"/>
          <w:i/>
          <w:color w:val="000000"/>
          <w:lang w:eastAsia="lt-LT"/>
        </w:rPr>
        <w:t xml:space="preserve"> </w:t>
      </w:r>
      <w:r w:rsidRPr="0035595D">
        <w:rPr>
          <w:rFonts w:eastAsia="Times New Roman"/>
          <w:i/>
          <w:color w:val="000000"/>
          <w:lang w:eastAsia="lt-LT"/>
        </w:rPr>
        <w:t>straipsn</w:t>
      </w:r>
      <w:r w:rsidR="006F1FDC" w:rsidRPr="0035595D">
        <w:rPr>
          <w:rFonts w:eastAsia="Times New Roman"/>
          <w:i/>
          <w:color w:val="000000"/>
          <w:lang w:eastAsia="lt-LT"/>
        </w:rPr>
        <w:t>io 1 dalies 2 punktas, 3 dalis)</w:t>
      </w:r>
      <w:r w:rsidR="006F1FDC" w:rsidRPr="0035595D">
        <w:rPr>
          <w:rFonts w:eastAsia="Times New Roman"/>
          <w:lang w:eastAsia="lt-LT"/>
        </w:rPr>
        <w:t>.</w:t>
      </w:r>
    </w:p>
    <w:p w14:paraId="1E8D19DA" w14:textId="41AFB5D7" w:rsidR="002429B7" w:rsidRPr="0035595D" w:rsidRDefault="002429B7" w:rsidP="002429B7">
      <w:pPr>
        <w:ind w:firstLine="851"/>
        <w:jc w:val="both"/>
      </w:pPr>
      <w:r w:rsidRPr="0035595D">
        <w:rPr>
          <w:iCs/>
        </w:rPr>
        <w:t xml:space="preserve">Teismas, </w:t>
      </w:r>
      <w:r w:rsidR="00C5682A">
        <w:rPr>
          <w:iCs/>
        </w:rPr>
        <w:t>g</w:t>
      </w:r>
      <w:r w:rsidRPr="0035595D">
        <w:rPr>
          <w:iCs/>
        </w:rPr>
        <w:t xml:space="preserve">rįsdamas apkaltinamąjį nuosprendį jau mirusio liudytojo, kuriam kaltinamasis neturėjo galimybės užduoti klausimų, parodymais, turi pareigą nustatyti, ar šie parodymai yra lemiami, o pripažinus juos tokiais </w:t>
      </w:r>
      <w:r>
        <w:rPr>
          <w:iCs/>
        </w:rPr>
        <w:t>–</w:t>
      </w:r>
      <w:r w:rsidRPr="0035595D">
        <w:rPr>
          <w:iCs/>
        </w:rPr>
        <w:t xml:space="preserve"> įsitikinti, ar yra pakankamai </w:t>
      </w:r>
      <w:r w:rsidR="004F4A08">
        <w:rPr>
          <w:iCs/>
        </w:rPr>
        <w:t>tokius</w:t>
      </w:r>
      <w:r w:rsidRPr="0035595D">
        <w:rPr>
          <w:iCs/>
        </w:rPr>
        <w:t xml:space="preserve"> suvaržymus kompensuojančių veiksnių, įskaitant priemones, leidžiančias teisingai ir tinkamai įvertinti mirusio liudytojo parodymų patikimumą.</w:t>
      </w:r>
      <w:r w:rsidRPr="0035595D">
        <w:t xml:space="preserve"> Šis išaiškinimas pateiktas kasacinėje nutartyje baudžiamojoje byloje Nr. 2K-276-976/2015:</w:t>
      </w:r>
    </w:p>
    <w:p w14:paraId="0585C2A7" w14:textId="201CCCBA" w:rsidR="002429B7" w:rsidRPr="0035595D" w:rsidRDefault="002429B7" w:rsidP="002429B7">
      <w:pPr>
        <w:ind w:firstLine="851"/>
        <w:jc w:val="both"/>
        <w:rPr>
          <w:i/>
        </w:rPr>
      </w:pPr>
      <w:r w:rsidRPr="0035595D">
        <w:rPr>
          <w:i/>
        </w:rPr>
        <w:t>Nagrinėjamos bylos kontekste pripažintina, kad</w:t>
      </w:r>
      <w:r w:rsidR="002D3BBC">
        <w:rPr>
          <w:i/>
        </w:rPr>
        <w:t>,</w:t>
      </w:r>
      <w:r w:rsidRPr="0035595D">
        <w:rPr>
          <w:i/>
        </w:rPr>
        <w:t xml:space="preserve"> G. G. mirus, jos parodymai, duoti ikiteisminio tyrimo metu, panaudoti kaip įrodymas dėl objektyvios priežasties, tačiau gynybos teisė pateikti liudytojui klausimų niekada nebebus įgyvendinta. Tokiu atveju teismui šioje byloje kyla pareiga nustatyti, ar G. G. parodymai yra lemiami, o pripažinus juos tokiais – įsitikinti, ar </w:t>
      </w:r>
      <w:r w:rsidRPr="0035595D">
        <w:rPr>
          <w:i/>
        </w:rPr>
        <w:lastRenderedPageBreak/>
        <w:t xml:space="preserve">yra pakankamų gynybos teises suvaržymus kompensuojančių veiksnių, įskaitant priemones, leidžiančias teisingai ir tinkamai įvertinti G. G. parodymų patikimumą. </w:t>
      </w:r>
      <w:r w:rsidR="00C5682A">
        <w:rPr>
          <w:i/>
        </w:rPr>
        <w:t>&lt;...&gt;</w:t>
      </w:r>
    </w:p>
    <w:p w14:paraId="77892FDF" w14:textId="2C14AE84" w:rsidR="002429B7" w:rsidRPr="0035595D" w:rsidRDefault="002429B7" w:rsidP="002429B7">
      <w:pPr>
        <w:ind w:firstLine="851"/>
        <w:jc w:val="both"/>
        <w:rPr>
          <w:i/>
        </w:rPr>
      </w:pPr>
      <w:r w:rsidRPr="0035595D">
        <w:rPr>
          <w:i/>
        </w:rPr>
        <w:t>Kasacinės instancijos teisėjų kolegija daro išvadą, kad apeliacinės instancijos teismas, neatlikęs įrodymų tyrimo, priėmė apkaltinamąjį nuosprendį savo išvadas iš esmės grįsdamas G.</w:t>
      </w:r>
      <w:r>
        <w:rPr>
          <w:i/>
        </w:rPr>
        <w:t> </w:t>
      </w:r>
      <w:r w:rsidRPr="0035595D">
        <w:rPr>
          <w:i/>
        </w:rPr>
        <w:t xml:space="preserve">G. parodymais. Būtent juose pateikiama informacija apie V. R. inkriminuotą nusikalstamą veiką, kurios aplinkybės buvo nurodytos kaltinime. Iš apeliacinės instancijos teismo nuosprendžio matyti, kad išvados dėl V. R. kaltės taip pat grindžiamos liudytojų R. Č. ir R. D. parodymais </w:t>
      </w:r>
      <w:r w:rsidR="002D3BBC">
        <w:rPr>
          <w:i/>
        </w:rPr>
        <w:t>ir</w:t>
      </w:r>
      <w:r w:rsidRPr="0035595D">
        <w:rPr>
          <w:i/>
        </w:rPr>
        <w:t>, kaip nurodo apeliacinės instancijos teismas, teismo vidiniam įsitikinimui formuoti vadovautasi V. A. bei A. L. M. parodymais, duotais ikiteisminio tyrimo metu. Iš bylos duomenų matyti, kad šių liudytojų parodymai tiesiogiai nesusiję su šioje baudžiamojoje byloje nagrinėjama veika: R. Č. nurodo, kad ji dešimt metų moka pinigus V. R.; R. D. – kad 2011</w:t>
      </w:r>
      <w:r>
        <w:rPr>
          <w:i/>
        </w:rPr>
        <w:t> </w:t>
      </w:r>
      <w:r w:rsidRPr="0035595D">
        <w:rPr>
          <w:i/>
        </w:rPr>
        <w:t>m.</w:t>
      </w:r>
      <w:r>
        <w:rPr>
          <w:i/>
        </w:rPr>
        <w:t> </w:t>
      </w:r>
      <w:r w:rsidRPr="0035595D">
        <w:rPr>
          <w:i/>
        </w:rPr>
        <w:t>lapkričio 22 d. V. R. davė voką su 1500 Lt (435 Eur); V. A. – kad 2011 m. viduryje iš V.</w:t>
      </w:r>
      <w:r>
        <w:rPr>
          <w:i/>
        </w:rPr>
        <w:t> </w:t>
      </w:r>
      <w:r w:rsidRPr="0035595D">
        <w:rPr>
          <w:i/>
        </w:rPr>
        <w:t>R. paėmė 2000 Lt (597 Eur); A. L. M. – kad 2011 m. lapkričio mėn. davė V. R. 1600 Lt (464 Eur). Atsižvelgiant į tai, kas išdėstyta, G. G. parodymai šioje byloje vertintini kaip tokios svarbos įrodymas, kuris gali nulemti bylos baigtį. Apeliacinės instancijos teismas, pažeisdamas BPK 20 straipsnio 5 dalies taisykles, padarė išvadą, nepagrįstą bylos duomenimis, kad šie parodymai nėra vienintelis ir reikšmingas įrodymas teising</w:t>
      </w:r>
      <w:r w:rsidR="002D3BBC">
        <w:rPr>
          <w:i/>
        </w:rPr>
        <w:t>am</w:t>
      </w:r>
      <w:r w:rsidRPr="0035595D">
        <w:rPr>
          <w:i/>
        </w:rPr>
        <w:t xml:space="preserve"> nuosprendži</w:t>
      </w:r>
      <w:r w:rsidR="002D3BBC">
        <w:rPr>
          <w:i/>
        </w:rPr>
        <w:t>ui</w:t>
      </w:r>
      <w:r w:rsidRPr="0035595D">
        <w:rPr>
          <w:i/>
        </w:rPr>
        <w:t xml:space="preserve"> </w:t>
      </w:r>
      <w:r w:rsidR="002D3BBC">
        <w:rPr>
          <w:i/>
        </w:rPr>
        <w:t>priimti</w:t>
      </w:r>
      <w:r w:rsidRPr="0035595D">
        <w:rPr>
          <w:i/>
        </w:rPr>
        <w:t>, ir rėmėsi jais grįsdamas apkaltinamąjį nuosprendį, netikrindamas, ar byloje yra pakankamai procesinių garantijų, kurios užtikrintų dėl liudytojo mirties apsunkintą gynybos teisių įgyvendinimą.</w:t>
      </w:r>
    </w:p>
    <w:p w14:paraId="11BD2441" w14:textId="7EEE08F1" w:rsidR="00E00E02" w:rsidRDefault="00B82722" w:rsidP="00E22703">
      <w:pPr>
        <w:tabs>
          <w:tab w:val="left" w:pos="851"/>
        </w:tabs>
        <w:ind w:firstLine="851"/>
        <w:jc w:val="both"/>
      </w:pPr>
      <w:r>
        <w:t>Kitoje k</w:t>
      </w:r>
      <w:r w:rsidR="001B0893">
        <w:t xml:space="preserve">asacinėje nutartyje baudžiamojoje byloje Nr. </w:t>
      </w:r>
      <w:r w:rsidR="001B0893" w:rsidRPr="00C220B6">
        <w:t>2K-211-489/2016</w:t>
      </w:r>
      <w:r w:rsidR="001B0893">
        <w:t xml:space="preserve"> pasisakyta </w:t>
      </w:r>
      <w:r w:rsidR="00826CE1">
        <w:t xml:space="preserve">įvairiais </w:t>
      </w:r>
      <w:r w:rsidR="001B0893">
        <w:t>k</w:t>
      </w:r>
      <w:r w:rsidR="00185431">
        <w:t>altinamojo teisė</w:t>
      </w:r>
      <w:r w:rsidR="00EC71EE">
        <w:t>s</w:t>
      </w:r>
      <w:r w:rsidR="00185431">
        <w:t xml:space="preserve"> </w:t>
      </w:r>
      <w:r w:rsidR="00185431" w:rsidRPr="0035595D">
        <w:t>pačiam apklausti liudytojus</w:t>
      </w:r>
      <w:r w:rsidR="002971C2">
        <w:t xml:space="preserve"> (</w:t>
      </w:r>
      <w:r w:rsidR="00185431" w:rsidRPr="0035595D">
        <w:t>prašyti, kad liudytojai būtų apklausti</w:t>
      </w:r>
      <w:r w:rsidR="002971C2">
        <w:t>)</w:t>
      </w:r>
      <w:r w:rsidR="00EC71EE">
        <w:t xml:space="preserve">, </w:t>
      </w:r>
      <w:r w:rsidR="002D3BBC">
        <w:t>įgyvendinimo</w:t>
      </w:r>
      <w:r w:rsidR="00EC71EE">
        <w:t xml:space="preserve"> aspektai</w:t>
      </w:r>
      <w:r w:rsidR="001B0893">
        <w:t>s tais atvejais, kai vienas iš įtariamųjų ikiteisminio tyrimo metu yra atleidžiamas nuo baudžiamosios atsakomybės ir vėliau procese dalyvauja kaip liudytojas:</w:t>
      </w:r>
      <w:r w:rsidR="00EC71EE">
        <w:t xml:space="preserve">  </w:t>
      </w:r>
      <w:r w:rsidR="00185431">
        <w:t xml:space="preserve">  </w:t>
      </w:r>
    </w:p>
    <w:p w14:paraId="202479DA" w14:textId="581632C0" w:rsidR="001C0DDD" w:rsidRPr="00C220B6" w:rsidRDefault="001C0DDD" w:rsidP="001C0DDD">
      <w:pPr>
        <w:ind w:firstLine="720"/>
        <w:jc w:val="both"/>
        <w:rPr>
          <w:rFonts w:eastAsiaTheme="minorEastAsia"/>
          <w:i/>
          <w:iCs/>
          <w:lang w:eastAsia="lt-LT"/>
        </w:rPr>
      </w:pPr>
      <w:r w:rsidRPr="00C220B6">
        <w:rPr>
          <w:i/>
          <w:iCs/>
        </w:rPr>
        <w:t xml:space="preserve">Iš nagrinėjamos baudžiamosios bylos medžiagos matyti, kad </w:t>
      </w:r>
      <w:bookmarkStart w:id="234" w:name="Buk_497"/>
      <w:r w:rsidRPr="00C220B6">
        <w:rPr>
          <w:i/>
          <w:iCs/>
        </w:rPr>
        <w:t xml:space="preserve">K. L. </w:t>
      </w:r>
      <w:bookmarkEnd w:id="234"/>
      <w:r w:rsidRPr="00C220B6">
        <w:rPr>
          <w:i/>
          <w:iCs/>
        </w:rPr>
        <w:t xml:space="preserve">šioje byloje buvo įteiktas pranešimas apie įtarimą pagal BK 227 straipsnio 2 dalį dėl </w:t>
      </w:r>
      <w:bookmarkStart w:id="235" w:name="Buk_416"/>
      <w:r w:rsidRPr="00C220B6">
        <w:rPr>
          <w:i/>
          <w:iCs/>
        </w:rPr>
        <w:t xml:space="preserve">E. J. </w:t>
      </w:r>
      <w:bookmarkEnd w:id="235"/>
      <w:r w:rsidRPr="00C220B6">
        <w:rPr>
          <w:i/>
          <w:iCs/>
        </w:rPr>
        <w:t xml:space="preserve">ir </w:t>
      </w:r>
      <w:bookmarkStart w:id="236" w:name="Buk_566"/>
      <w:r w:rsidRPr="00C220B6">
        <w:rPr>
          <w:i/>
          <w:iCs/>
        </w:rPr>
        <w:t xml:space="preserve">V. K. </w:t>
      </w:r>
      <w:bookmarkEnd w:id="236"/>
      <w:r w:rsidRPr="00C220B6">
        <w:rPr>
          <w:i/>
          <w:iCs/>
        </w:rPr>
        <w:t xml:space="preserve">papirkimo už </w:t>
      </w:r>
      <w:bookmarkStart w:id="237" w:name="Buk_475"/>
      <w:r w:rsidRPr="00C220B6">
        <w:rPr>
          <w:i/>
          <w:iCs/>
        </w:rPr>
        <w:t>K.</w:t>
      </w:r>
      <w:r w:rsidR="00A413C4">
        <w:rPr>
          <w:i/>
          <w:iCs/>
        </w:rPr>
        <w:t> </w:t>
      </w:r>
      <w:r w:rsidRPr="00C220B6">
        <w:rPr>
          <w:i/>
          <w:iCs/>
        </w:rPr>
        <w:t xml:space="preserve">L. </w:t>
      </w:r>
      <w:bookmarkEnd w:id="237"/>
      <w:r w:rsidRPr="00C220B6">
        <w:rPr>
          <w:i/>
          <w:iCs/>
        </w:rPr>
        <w:t xml:space="preserve">pageidaujamą KET taisyklių pažeidimo nefiksavimą. Ikiteisminio tyrimo metu įtariamasis </w:t>
      </w:r>
      <w:bookmarkStart w:id="238" w:name="Buk_513"/>
      <w:r w:rsidRPr="00C220B6">
        <w:rPr>
          <w:i/>
          <w:iCs/>
        </w:rPr>
        <w:t xml:space="preserve">K. L. </w:t>
      </w:r>
      <w:bookmarkEnd w:id="238"/>
      <w:r w:rsidRPr="00C220B6">
        <w:rPr>
          <w:i/>
          <w:iCs/>
        </w:rPr>
        <w:t>buvo apklaustas kaip įtariamasis ikiteisminio tyrimo teisėjo</w:t>
      </w:r>
      <w:r w:rsidRPr="00C220B6">
        <w:rPr>
          <w:i/>
        </w:rPr>
        <w:t xml:space="preserve"> </w:t>
      </w:r>
      <w:r w:rsidRPr="00C220B6">
        <w:rPr>
          <w:i/>
          <w:iCs/>
        </w:rPr>
        <w:t xml:space="preserve">BPK 189 straipsnyje nustatyta tvarka. Šiame straipsnyje įtariamojo ir jo gynėjo teisė dalyvauti ikiteisminio tyrimo teisėjo atliekamoje kito įtariamojo apklausoje, užduoti jam klausimus, kai apklausa baigta – susipažinti su apklausos protokolu ir teikti dėl jo pastabas, nenumatyta. Dėl šios priežasties įtariamieji E. J. ir </w:t>
      </w:r>
      <w:bookmarkStart w:id="239" w:name="Buk_536"/>
      <w:r w:rsidRPr="00C220B6">
        <w:rPr>
          <w:i/>
          <w:iCs/>
        </w:rPr>
        <w:t xml:space="preserve">V. K. </w:t>
      </w:r>
      <w:bookmarkEnd w:id="239"/>
      <w:r w:rsidRPr="00C220B6">
        <w:rPr>
          <w:i/>
          <w:iCs/>
        </w:rPr>
        <w:t xml:space="preserve">bei jų gynėjai nedalyvavo ikiteisminio tyrimo teisėjo atliekamoje įtariamojo </w:t>
      </w:r>
      <w:bookmarkStart w:id="240" w:name="Buk_476"/>
      <w:r w:rsidRPr="00C220B6">
        <w:rPr>
          <w:i/>
          <w:iCs/>
        </w:rPr>
        <w:t xml:space="preserve">K. L. </w:t>
      </w:r>
      <w:bookmarkEnd w:id="240"/>
      <w:r w:rsidRPr="00C220B6">
        <w:rPr>
          <w:i/>
          <w:iCs/>
        </w:rPr>
        <w:t xml:space="preserve">apklausoje. </w:t>
      </w:r>
      <w:r w:rsidRPr="00C220B6">
        <w:rPr>
          <w:rFonts w:eastAsiaTheme="minorEastAsia"/>
          <w:i/>
          <w:iCs/>
          <w:lang w:eastAsia="lt-LT"/>
        </w:rPr>
        <w:t xml:space="preserve">Atsižvelgiant į pirmiau išdėstytas BPK 189 straipsnio nuostatas, jose nenustatyta pareiga užtikrinti įtariamojo ar jo gynėjo galimybes dalyvauti kito įtariamojo apklausoje ikiteisminėje proceso stadijoje, t. y. pas ikiteisminio tyrimo teisėją, taigi tokie </w:t>
      </w:r>
      <w:bookmarkStart w:id="241" w:name="Buk_477"/>
      <w:r w:rsidRPr="00C220B6">
        <w:rPr>
          <w:rFonts w:eastAsiaTheme="minorEastAsia"/>
          <w:i/>
          <w:iCs/>
          <w:lang w:eastAsia="lt-LT"/>
        </w:rPr>
        <w:t xml:space="preserve">K. L. </w:t>
      </w:r>
      <w:bookmarkEnd w:id="241"/>
      <w:r w:rsidRPr="00C220B6">
        <w:rPr>
          <w:rFonts w:eastAsiaTheme="minorEastAsia"/>
          <w:i/>
          <w:iCs/>
          <w:lang w:eastAsia="lt-LT"/>
        </w:rPr>
        <w:t>parodymai gauti nepažeidžiant baudžiamojo proceso įstatymo.</w:t>
      </w:r>
    </w:p>
    <w:p w14:paraId="3263686D" w14:textId="042495A6" w:rsidR="001C0DDD" w:rsidRPr="00C220B6" w:rsidRDefault="001C0DDD" w:rsidP="001C0DDD">
      <w:pPr>
        <w:pStyle w:val="prastasistinklapis"/>
        <w:spacing w:before="0" w:beforeAutospacing="0" w:after="0" w:afterAutospacing="0"/>
        <w:ind w:firstLine="720"/>
        <w:jc w:val="both"/>
        <w:rPr>
          <w:i/>
          <w:iCs/>
        </w:rPr>
      </w:pPr>
      <w:r w:rsidRPr="00C220B6">
        <w:rPr>
          <w:i/>
          <w:iCs/>
        </w:rPr>
        <w:t xml:space="preserve">Prokuroro 2014 m. birželio 19 d. nutarimu, kurį patvirtino ikiteisminio tyrimo teisėjas, </w:t>
      </w:r>
      <w:bookmarkStart w:id="242" w:name="Buk_514"/>
      <w:r w:rsidRPr="00C220B6">
        <w:rPr>
          <w:i/>
          <w:iCs/>
        </w:rPr>
        <w:t xml:space="preserve">K. L. </w:t>
      </w:r>
      <w:bookmarkEnd w:id="242"/>
      <w:r w:rsidRPr="00C220B6">
        <w:rPr>
          <w:i/>
          <w:iCs/>
        </w:rPr>
        <w:t>buvo atleistas nuo baudžiamosios atsakomybės pagal laidavimą ir įtrauktas į kviestinų į teismą liudytojų sąrašą. Šiame kontekste pabrėžtina, kad pagal BK VI skyriaus nuostatas atleistas nuo baudžiamosios atsakomybės asmuo teisiamajame posėdyje apie kitų asmenų veiksmus ir kitas svarbias bylai aplinkybes gali būti apklausiamas pagal bendrąsias liudytojo apklausos taisykles. Šiuo atveju BPK 80 straipsnio 1 punkte nustatyti reikalavimai nėra pažeidžiami, nes tokio asmens veika teisminės institucijos teisiškai jau yra įvertinta (pvz., kasacinė plenarinės sesijos nutartis baudžiamojoje byloje Nr. 2K-P-178/2012).</w:t>
      </w:r>
      <w:r w:rsidRPr="00C220B6">
        <w:rPr>
          <w:i/>
        </w:rPr>
        <w:t xml:space="preserve"> </w:t>
      </w:r>
      <w:r w:rsidRPr="00C220B6">
        <w:rPr>
          <w:i/>
          <w:iCs/>
        </w:rPr>
        <w:t xml:space="preserve">Apeliacinės instancijos teismas, atmesdamas prokuroro prašymą apklausti </w:t>
      </w:r>
      <w:bookmarkStart w:id="243" w:name="Buk_501"/>
      <w:r w:rsidRPr="00C220B6">
        <w:rPr>
          <w:i/>
          <w:iCs/>
        </w:rPr>
        <w:t xml:space="preserve">K. L. </w:t>
      </w:r>
      <w:bookmarkEnd w:id="243"/>
      <w:r w:rsidRPr="00C220B6">
        <w:rPr>
          <w:i/>
          <w:iCs/>
        </w:rPr>
        <w:t>kaip liudytoją, per plačiai aiškino atleisto nuo baudžiamosios atsakomybės pagal laidavimą asmens teisę tylėti.</w:t>
      </w:r>
    </w:p>
    <w:p w14:paraId="2AA9FB56" w14:textId="68B619C6" w:rsidR="001C0DDD" w:rsidRPr="00C220B6" w:rsidRDefault="001C0DDD" w:rsidP="001C0DDD">
      <w:pPr>
        <w:pStyle w:val="prastasistinklapis"/>
        <w:spacing w:before="0" w:beforeAutospacing="0" w:after="0" w:afterAutospacing="0"/>
        <w:ind w:firstLine="720"/>
        <w:jc w:val="both"/>
        <w:rPr>
          <w:i/>
        </w:rPr>
      </w:pPr>
      <w:r w:rsidRPr="00C220B6">
        <w:rPr>
          <w:i/>
          <w:iCs/>
        </w:rPr>
        <w:t xml:space="preserve">Kita vertus, nagrinėjant bylą pirmosios instancijos teisme, šiame procese pakviestas liudyti </w:t>
      </w:r>
      <w:bookmarkStart w:id="244" w:name="Buk_515"/>
      <w:r w:rsidRPr="00C220B6">
        <w:rPr>
          <w:i/>
          <w:iCs/>
        </w:rPr>
        <w:t xml:space="preserve">K. L. </w:t>
      </w:r>
      <w:bookmarkEnd w:id="244"/>
      <w:r w:rsidRPr="00C220B6">
        <w:rPr>
          <w:i/>
          <w:iCs/>
        </w:rPr>
        <w:t>teisme atsisakė duoti parodymus, todėl teismas, vadovaudamasis BPK</w:t>
      </w:r>
      <w:r w:rsidR="00A413C4">
        <w:rPr>
          <w:i/>
          <w:iCs/>
        </w:rPr>
        <w:t> </w:t>
      </w:r>
      <w:r w:rsidRPr="00C220B6">
        <w:rPr>
          <w:i/>
          <w:iCs/>
        </w:rPr>
        <w:t>276</w:t>
      </w:r>
      <w:r w:rsidR="00A413C4">
        <w:rPr>
          <w:i/>
          <w:iCs/>
        </w:rPr>
        <w:t> </w:t>
      </w:r>
      <w:r w:rsidRPr="00C220B6">
        <w:rPr>
          <w:i/>
          <w:iCs/>
        </w:rPr>
        <w:t>straipsnio 1</w:t>
      </w:r>
      <w:r w:rsidR="00A413C4">
        <w:rPr>
          <w:i/>
          <w:iCs/>
        </w:rPr>
        <w:t xml:space="preserve"> </w:t>
      </w:r>
      <w:r w:rsidRPr="00C220B6">
        <w:rPr>
          <w:i/>
          <w:iCs/>
        </w:rPr>
        <w:t>dalies 2</w:t>
      </w:r>
      <w:r w:rsidR="00A413C4">
        <w:rPr>
          <w:i/>
          <w:iCs/>
        </w:rPr>
        <w:t xml:space="preserve"> </w:t>
      </w:r>
      <w:r w:rsidRPr="00C220B6">
        <w:rPr>
          <w:i/>
          <w:iCs/>
        </w:rPr>
        <w:t xml:space="preserve">punktu, teisiamajame posėdyje balsu perskaitė jo parodymus, duotus ikiteisminio tyrimo teisėjui. Teisėjų kolegija iš esmės sutinka su svarbia apeliacinės instancijos teismo išvada, kad </w:t>
      </w:r>
      <w:bookmarkStart w:id="245" w:name="Buk_478"/>
      <w:r w:rsidRPr="00C220B6">
        <w:rPr>
          <w:i/>
          <w:iCs/>
        </w:rPr>
        <w:t xml:space="preserve">K. L. </w:t>
      </w:r>
      <w:bookmarkEnd w:id="245"/>
      <w:r w:rsidRPr="00C220B6">
        <w:rPr>
          <w:i/>
          <w:iCs/>
        </w:rPr>
        <w:t xml:space="preserve">parodymai, duoti ikiteisminio tyrimo teisėjui, buvo tik vienas iš nuteistųjų </w:t>
      </w:r>
      <w:bookmarkStart w:id="246" w:name="Buk_417"/>
      <w:r w:rsidRPr="00C220B6">
        <w:rPr>
          <w:i/>
          <w:iCs/>
        </w:rPr>
        <w:t xml:space="preserve">E. J. </w:t>
      </w:r>
      <w:bookmarkEnd w:id="246"/>
      <w:r w:rsidRPr="00C220B6">
        <w:rPr>
          <w:i/>
          <w:iCs/>
        </w:rPr>
        <w:t xml:space="preserve">ir </w:t>
      </w:r>
      <w:bookmarkStart w:id="247" w:name="Buk_567"/>
      <w:r w:rsidRPr="00C220B6">
        <w:rPr>
          <w:i/>
          <w:iCs/>
        </w:rPr>
        <w:t xml:space="preserve">V. K. </w:t>
      </w:r>
      <w:bookmarkEnd w:id="247"/>
      <w:r w:rsidRPr="00C220B6">
        <w:rPr>
          <w:i/>
          <w:iCs/>
        </w:rPr>
        <w:t xml:space="preserve">kaltumą patvirtinančių įrodymų, kurį patvirtino kiti įrodymai. Apkaltinamojo nuosprendžio priėmimą lėmė ne </w:t>
      </w:r>
      <w:bookmarkStart w:id="248" w:name="Buk_479"/>
      <w:r w:rsidRPr="00C220B6">
        <w:rPr>
          <w:i/>
          <w:iCs/>
        </w:rPr>
        <w:t xml:space="preserve">K. L. </w:t>
      </w:r>
      <w:bookmarkEnd w:id="248"/>
      <w:r w:rsidRPr="00C220B6">
        <w:rPr>
          <w:i/>
          <w:iCs/>
        </w:rPr>
        <w:t xml:space="preserve">parodymai, duoti ikiteisminio tyrimo </w:t>
      </w:r>
      <w:r w:rsidRPr="00C220B6">
        <w:rPr>
          <w:i/>
          <w:iCs/>
        </w:rPr>
        <w:lastRenderedPageBreak/>
        <w:t xml:space="preserve">teisėjui, o bylos įrodymų visuma: </w:t>
      </w:r>
      <w:r w:rsidRPr="00C220B6">
        <w:rPr>
          <w:i/>
        </w:rPr>
        <w:t xml:space="preserve">slapto sekimo protokolas, apžiūrų protokolai, liudytojo </w:t>
      </w:r>
      <w:bookmarkStart w:id="249" w:name="Buk_518"/>
      <w:r w:rsidRPr="00C220B6">
        <w:rPr>
          <w:i/>
        </w:rPr>
        <w:t xml:space="preserve">M. Š. </w:t>
      </w:r>
      <w:bookmarkEnd w:id="249"/>
      <w:r w:rsidRPr="00C220B6">
        <w:rPr>
          <w:i/>
        </w:rPr>
        <w:t xml:space="preserve">parodymai, duomenys apie mobiliojo ryšio telefono, kuriuo naudojosi </w:t>
      </w:r>
      <w:bookmarkStart w:id="250" w:name="Buk_516"/>
      <w:r w:rsidRPr="00C220B6">
        <w:rPr>
          <w:i/>
        </w:rPr>
        <w:t>K. L.</w:t>
      </w:r>
      <w:bookmarkEnd w:id="250"/>
      <w:r w:rsidRPr="00C220B6">
        <w:rPr>
          <w:i/>
        </w:rPr>
        <w:t>, buvusius telekomunikacijų įvykius, o svarbiausia – slapto sekimo metu techninėmis priemonėmis užfiksuotas vaizdo ir garso įrašas. Šiame įraše užfiksuota ir teismų įvertinta labai aiški informacija apie nuteistųjų ir K. L. veiksmus lėmė nuteistųjų kaltumą, šiems padarius nusikaltimą, numatytą BK</w:t>
      </w:r>
      <w:r w:rsidR="00A413C4">
        <w:rPr>
          <w:i/>
        </w:rPr>
        <w:t xml:space="preserve"> </w:t>
      </w:r>
      <w:r w:rsidRPr="00C220B6">
        <w:rPr>
          <w:i/>
        </w:rPr>
        <w:t>225</w:t>
      </w:r>
      <w:r w:rsidR="00A413C4">
        <w:rPr>
          <w:i/>
        </w:rPr>
        <w:t xml:space="preserve"> </w:t>
      </w:r>
      <w:r w:rsidRPr="00C220B6">
        <w:rPr>
          <w:i/>
        </w:rPr>
        <w:t xml:space="preserve">straipsnio 2 dalyje. Iš abiejų baudžiamojoje byloje priimtų žemesnės instancijos teismų sprendimų matyti, kad nuteistiesiems nieko neaiškinant apie kaltinime kyšininkavimu nurodytas aplinkybes, teismai iš esmės suprato būtinybę itin kruopščiai patikrinti K. L. parodymus atsižvelgiant į tai, kad gynyba neturėjo galimybės apklausti šio liudytojo. </w:t>
      </w:r>
    </w:p>
    <w:p w14:paraId="03D30621" w14:textId="192CF35D" w:rsidR="001C0DDD" w:rsidRDefault="001C0DDD" w:rsidP="006208FF">
      <w:pPr>
        <w:ind w:firstLine="720"/>
        <w:jc w:val="both"/>
        <w:rPr>
          <w:i/>
        </w:rPr>
      </w:pPr>
      <w:r w:rsidRPr="00C220B6">
        <w:rPr>
          <w:i/>
        </w:rPr>
        <w:t xml:space="preserve">Teismai nuosekliai ir detaliai įvertino šio asmens ikiteisminio tyrimo teisėjui duotus parodymus lygindami juos su kitais įrodymais ir padarė pagrįstą išvadą, kad </w:t>
      </w:r>
      <w:r w:rsidRPr="00C220B6">
        <w:rPr>
          <w:i/>
          <w:iCs/>
        </w:rPr>
        <w:t xml:space="preserve">nėra pagrindo abejoti K. L. parodymų patikimumu, jais netikėti ir nesivadovauti, kadangi juos patvirtina kiti baudžiamosios bylos duomenys. Minėta, kad šiuos parodymus, be kita ko, visiškai patvirtino nusikaltimo metu padarytas garso ir vaizdo įrašas, dėl kurio turinio nuteistieji ir jų gynėjas jokių klausimų teisme nekėlė, šį įrodymą apeliacinės instancijos teisme ginčijo tik leistinumo aspektu. </w:t>
      </w:r>
      <w:r w:rsidRPr="00C220B6">
        <w:rPr>
          <w:i/>
        </w:rPr>
        <w:t>Svarbi garantija užtikrinant liudytojo parodymų patikimumą yra ir tai, kad jie buvo duoti nepriklausomam teismo pareigūnui – ikiteisminio tyrimo teisėjui (žr., pvz., EŽTT 2016</w:t>
      </w:r>
      <w:r w:rsidR="00A413C4">
        <w:rPr>
          <w:i/>
        </w:rPr>
        <w:t> </w:t>
      </w:r>
      <w:r w:rsidRPr="00C220B6">
        <w:rPr>
          <w:i/>
        </w:rPr>
        <w:t>m.</w:t>
      </w:r>
      <w:r w:rsidR="00A413C4">
        <w:rPr>
          <w:i/>
        </w:rPr>
        <w:t> </w:t>
      </w:r>
      <w:r w:rsidRPr="00C220B6">
        <w:rPr>
          <w:i/>
        </w:rPr>
        <w:t xml:space="preserve">gegužės 24 d. sprendimą byloje </w:t>
      </w:r>
      <w:proofErr w:type="spellStart"/>
      <w:r w:rsidRPr="00C220B6">
        <w:rPr>
          <w:i/>
        </w:rPr>
        <w:t>Przydział</w:t>
      </w:r>
      <w:proofErr w:type="spellEnd"/>
      <w:r w:rsidRPr="00C220B6">
        <w:rPr>
          <w:i/>
        </w:rPr>
        <w:t xml:space="preserve"> prieš Lenkiją, peticijos Nr.</w:t>
      </w:r>
      <w:r w:rsidR="00A413C4">
        <w:rPr>
          <w:i/>
        </w:rPr>
        <w:t xml:space="preserve"> </w:t>
      </w:r>
      <w:r w:rsidRPr="00C220B6">
        <w:rPr>
          <w:i/>
        </w:rPr>
        <w:t>15487/08, § 56). &lt;...&gt;</w:t>
      </w:r>
      <w:r w:rsidR="006208FF">
        <w:rPr>
          <w:i/>
        </w:rPr>
        <w:t xml:space="preserve"> </w:t>
      </w:r>
      <w:r w:rsidRPr="00C220B6">
        <w:rPr>
          <w:i/>
          <w:iCs/>
        </w:rPr>
        <w:t>Taigi teismai turėjo pakankamai procesinių galimybių teisingai ir tinkamai įvertinti K. L. parodymų patikimumą</w:t>
      </w:r>
      <w:r w:rsidR="002D3BBC">
        <w:rPr>
          <w:i/>
          <w:iCs/>
        </w:rPr>
        <w:t>,</w:t>
      </w:r>
      <w:r w:rsidRPr="00C220B6">
        <w:rPr>
          <w:i/>
          <w:iCs/>
        </w:rPr>
        <w:t xml:space="preserve"> nepaisant to, kad nuteistiesiems ir jų gynėjui </w:t>
      </w:r>
      <w:r w:rsidR="002D3BBC">
        <w:rPr>
          <w:i/>
          <w:iCs/>
        </w:rPr>
        <w:t xml:space="preserve">nebuvo </w:t>
      </w:r>
      <w:r w:rsidRPr="00C220B6">
        <w:rPr>
          <w:i/>
          <w:iCs/>
        </w:rPr>
        <w:t xml:space="preserve">sudarytos galimybės apklausti šį liudytoją. </w:t>
      </w:r>
    </w:p>
    <w:p w14:paraId="5FCECED1" w14:textId="0E2CA03D" w:rsidR="00E63BD7" w:rsidRPr="00E63BD7" w:rsidRDefault="007308A6" w:rsidP="00E63BD7">
      <w:pPr>
        <w:ind w:firstLine="851"/>
        <w:jc w:val="both"/>
        <w:rPr>
          <w:rFonts w:eastAsia="Times New Roman"/>
          <w:lang w:eastAsia="lt-LT"/>
        </w:rPr>
      </w:pPr>
      <w:r w:rsidRPr="00AD07B9">
        <w:t xml:space="preserve">Nukentėjusiojo parodymų vertinimui gali turėti įtakos prieš jį padarytos nusikalstamos veikos specifika (pavyzdžiui, </w:t>
      </w:r>
      <w:r w:rsidRPr="00AD07B9">
        <w:rPr>
          <w:rFonts w:eastAsia="Times New Roman"/>
          <w:lang w:eastAsia="lt-LT"/>
        </w:rPr>
        <w:t>nusikalstama veika žmogaus seksualinio apsisprendimo laisvei ar neliečiamumui)</w:t>
      </w:r>
      <w:r w:rsidRPr="00AD07B9">
        <w:t>, taip pat paties nukentėjusiojo ypatumai (pavyzdžiui, nepilnametis).</w:t>
      </w:r>
      <w:r>
        <w:rPr>
          <w:rFonts w:eastAsia="Times New Roman"/>
          <w:lang w:eastAsia="lt-LT"/>
        </w:rPr>
        <w:t xml:space="preserve"> </w:t>
      </w:r>
      <w:r w:rsidR="00C57EFE">
        <w:rPr>
          <w:rFonts w:eastAsia="Times New Roman"/>
          <w:lang w:eastAsia="lt-LT"/>
        </w:rPr>
        <w:t>EŽTT</w:t>
      </w:r>
      <w:r w:rsidR="00931B34" w:rsidRPr="0035595D">
        <w:rPr>
          <w:rFonts w:eastAsia="Times New Roman"/>
          <w:lang w:eastAsia="lt-LT"/>
        </w:rPr>
        <w:t xml:space="preserve"> praktikoje pripažįstami sunkumai, su kuriais susiduria nacionaliniai teismai nagrinėdami </w:t>
      </w:r>
      <w:r w:rsidR="003C19E7" w:rsidRPr="003C19E7">
        <w:rPr>
          <w:rFonts w:eastAsia="Times New Roman"/>
          <w:lang w:eastAsia="lt-LT"/>
        </w:rPr>
        <w:t>nusikalstamų veikų žmogaus seksualinio apsisprendimo laisvei ar neliečiamumui</w:t>
      </w:r>
      <w:r>
        <w:rPr>
          <w:rFonts w:eastAsia="Times New Roman"/>
          <w:lang w:eastAsia="lt-LT"/>
        </w:rPr>
        <w:t xml:space="preserve"> bylas</w:t>
      </w:r>
      <w:r w:rsidR="00931B34" w:rsidRPr="0035595D">
        <w:rPr>
          <w:rFonts w:eastAsia="Times New Roman"/>
          <w:lang w:eastAsia="lt-LT"/>
        </w:rPr>
        <w:t xml:space="preserve">, kurias dažnai </w:t>
      </w:r>
      <w:r w:rsidR="002D3BBC">
        <w:rPr>
          <w:rFonts w:eastAsia="Times New Roman"/>
          <w:lang w:eastAsia="lt-LT"/>
        </w:rPr>
        <w:t>gaubia</w:t>
      </w:r>
      <w:r w:rsidR="00931B34" w:rsidRPr="0035595D">
        <w:rPr>
          <w:rFonts w:eastAsia="Times New Roman"/>
          <w:lang w:eastAsia="lt-LT"/>
        </w:rPr>
        <w:t xml:space="preserve"> paslaptis, taigi daugeliu atvejų vienintelis ar lemiamas kaltinantis įrodymas yra nukentėjusiojo parodymai, kurių atitiktį tikrovei ir patikimumą gynyba gali kvestionuoti apklausdama juos duodantį asmenį (p</w:t>
      </w:r>
      <w:r w:rsidR="001B0893">
        <w:rPr>
          <w:rFonts w:eastAsia="Times New Roman"/>
          <w:lang w:eastAsia="lt-LT"/>
        </w:rPr>
        <w:t>a</w:t>
      </w:r>
      <w:r w:rsidR="00931B34" w:rsidRPr="0035595D">
        <w:rPr>
          <w:rFonts w:eastAsia="Times New Roman"/>
          <w:lang w:eastAsia="lt-LT"/>
        </w:rPr>
        <w:t>v</w:t>
      </w:r>
      <w:r w:rsidR="001B0893">
        <w:rPr>
          <w:rFonts w:eastAsia="Times New Roman"/>
          <w:lang w:eastAsia="lt-LT"/>
        </w:rPr>
        <w:t>y</w:t>
      </w:r>
      <w:r w:rsidR="00931B34" w:rsidRPr="0035595D">
        <w:rPr>
          <w:rFonts w:eastAsia="Times New Roman"/>
          <w:lang w:eastAsia="lt-LT"/>
        </w:rPr>
        <w:t>z</w:t>
      </w:r>
      <w:r w:rsidR="001B0893">
        <w:rPr>
          <w:rFonts w:eastAsia="Times New Roman"/>
          <w:lang w:eastAsia="lt-LT"/>
        </w:rPr>
        <w:t>džiui</w:t>
      </w:r>
      <w:r w:rsidR="00931B34" w:rsidRPr="0035595D">
        <w:rPr>
          <w:rFonts w:eastAsia="Times New Roman"/>
          <w:lang w:eastAsia="lt-LT"/>
        </w:rPr>
        <w:t xml:space="preserve">, 2013 m. vasario 19 d. sprendimas byloje </w:t>
      </w:r>
      <w:r w:rsidR="00931B34" w:rsidRPr="0035595D">
        <w:rPr>
          <w:rFonts w:eastAsia="Times New Roman"/>
          <w:i/>
          <w:iCs/>
          <w:lang w:eastAsia="lt-LT"/>
        </w:rPr>
        <w:t>Gani prieš Ispaniją</w:t>
      </w:r>
      <w:r w:rsidR="00931B34" w:rsidRPr="0035595D">
        <w:rPr>
          <w:rFonts w:eastAsia="Times New Roman"/>
          <w:lang w:eastAsia="lt-LT"/>
        </w:rPr>
        <w:t xml:space="preserve">, peticijos Nr. 61800/08). Taip pat atsižvelgiama į baudžiamųjų procesų dėl </w:t>
      </w:r>
      <w:r w:rsidR="003C19E7">
        <w:rPr>
          <w:rFonts w:eastAsia="Times New Roman"/>
          <w:lang w:eastAsia="lt-LT"/>
        </w:rPr>
        <w:t xml:space="preserve">nusikalstamų veikų žmogaus seksualinio apsisprendimo laisvei ar neliečiamumui </w:t>
      </w:r>
      <w:r w:rsidR="00931B34" w:rsidRPr="0035595D">
        <w:rPr>
          <w:rFonts w:eastAsia="Times New Roman"/>
          <w:lang w:eastAsia="lt-LT"/>
        </w:rPr>
        <w:t>ypatybes: auka tokį procesą dažnai supranta kaip sunkų išbandymą, ypač kai iš jos reikalaujama vėl susitikti su kaltinamuoju. Tokios aukos neretai ieško būdų išvengti skausmingos akistatos atsisakydamos duoti žodinius parodymus teisme (</w:t>
      </w:r>
      <w:r w:rsidR="004F4A08">
        <w:rPr>
          <w:rFonts w:eastAsia="Times New Roman"/>
          <w:lang w:eastAsia="lt-LT"/>
        </w:rPr>
        <w:t>pavyzdžiui</w:t>
      </w:r>
      <w:r w:rsidR="00931B34" w:rsidRPr="0035595D">
        <w:rPr>
          <w:rFonts w:eastAsia="Times New Roman"/>
          <w:lang w:eastAsia="lt-LT"/>
        </w:rPr>
        <w:t xml:space="preserve">, 2005 m. balandžio 5 d. sprendimas dėl priimtinumo byloje </w:t>
      </w:r>
      <w:proofErr w:type="spellStart"/>
      <w:r w:rsidR="00931B34" w:rsidRPr="0035595D">
        <w:rPr>
          <w:rFonts w:eastAsia="Times New Roman"/>
          <w:i/>
          <w:iCs/>
          <w:lang w:eastAsia="lt-LT"/>
        </w:rPr>
        <w:t>Scheper</w:t>
      </w:r>
      <w:proofErr w:type="spellEnd"/>
      <w:r w:rsidR="00931B34" w:rsidRPr="0035595D">
        <w:rPr>
          <w:rFonts w:eastAsia="Times New Roman"/>
          <w:i/>
          <w:iCs/>
          <w:lang w:eastAsia="lt-LT"/>
        </w:rPr>
        <w:t xml:space="preserve"> prieš Nyderlandus</w:t>
      </w:r>
      <w:r w:rsidR="00931B34" w:rsidRPr="0035595D">
        <w:rPr>
          <w:rFonts w:eastAsia="Times New Roman"/>
          <w:lang w:eastAsia="lt-LT"/>
        </w:rPr>
        <w:t>, peticijos Nr. 39209/02). Šios ypatybės dar labiau išryškėja bylo</w:t>
      </w:r>
      <w:r>
        <w:rPr>
          <w:rFonts w:eastAsia="Times New Roman"/>
          <w:lang w:eastAsia="lt-LT"/>
        </w:rPr>
        <w:t>se</w:t>
      </w:r>
      <w:r w:rsidR="00931B34" w:rsidRPr="0035595D">
        <w:rPr>
          <w:rFonts w:eastAsia="Times New Roman"/>
          <w:lang w:eastAsia="lt-LT"/>
        </w:rPr>
        <w:t>, kurio</w:t>
      </w:r>
      <w:r>
        <w:rPr>
          <w:rFonts w:eastAsia="Times New Roman"/>
          <w:lang w:eastAsia="lt-LT"/>
        </w:rPr>
        <w:t>se</w:t>
      </w:r>
      <w:r w:rsidR="00931B34" w:rsidRPr="0035595D">
        <w:rPr>
          <w:rFonts w:eastAsia="Times New Roman"/>
          <w:lang w:eastAsia="lt-LT"/>
        </w:rPr>
        <w:t xml:space="preserve"> nukentėjusysis yra </w:t>
      </w:r>
      <w:r w:rsidR="00A9235C">
        <w:rPr>
          <w:rFonts w:eastAsia="Times New Roman"/>
          <w:lang w:eastAsia="lt-LT"/>
        </w:rPr>
        <w:t xml:space="preserve">mažametis arba nepilnametis </w:t>
      </w:r>
      <w:r w:rsidR="00931B34" w:rsidRPr="0035595D">
        <w:rPr>
          <w:rFonts w:eastAsia="Times New Roman"/>
          <w:lang w:eastAsia="lt-LT"/>
        </w:rPr>
        <w:t>(p</w:t>
      </w:r>
      <w:r w:rsidR="001B0893">
        <w:rPr>
          <w:rFonts w:eastAsia="Times New Roman"/>
          <w:lang w:eastAsia="lt-LT"/>
        </w:rPr>
        <w:t>a</w:t>
      </w:r>
      <w:r w:rsidR="00931B34" w:rsidRPr="0035595D">
        <w:rPr>
          <w:rFonts w:eastAsia="Times New Roman"/>
          <w:lang w:eastAsia="lt-LT"/>
        </w:rPr>
        <w:t>v</w:t>
      </w:r>
      <w:r w:rsidR="001B0893">
        <w:rPr>
          <w:rFonts w:eastAsia="Times New Roman"/>
          <w:lang w:eastAsia="lt-LT"/>
        </w:rPr>
        <w:t>y</w:t>
      </w:r>
      <w:r w:rsidR="00931B34" w:rsidRPr="0035595D">
        <w:rPr>
          <w:rFonts w:eastAsia="Times New Roman"/>
          <w:lang w:eastAsia="lt-LT"/>
        </w:rPr>
        <w:t>z</w:t>
      </w:r>
      <w:r w:rsidR="001B0893">
        <w:rPr>
          <w:rFonts w:eastAsia="Times New Roman"/>
          <w:lang w:eastAsia="lt-LT"/>
        </w:rPr>
        <w:t>džiui</w:t>
      </w:r>
      <w:r w:rsidR="00931B34" w:rsidRPr="0035595D">
        <w:rPr>
          <w:rFonts w:eastAsia="Times New Roman"/>
          <w:lang w:eastAsia="lt-LT"/>
        </w:rPr>
        <w:t xml:space="preserve">, 2013 m. balandžio 2 d. sprendimas dėl priimtinumo byloje </w:t>
      </w:r>
      <w:r w:rsidR="00931B34" w:rsidRPr="0035595D">
        <w:rPr>
          <w:rFonts w:eastAsia="Times New Roman"/>
          <w:i/>
          <w:iCs/>
          <w:lang w:eastAsia="lt-LT"/>
        </w:rPr>
        <w:t>D. T. prieš Nyderlandus</w:t>
      </w:r>
      <w:r w:rsidR="00931B34" w:rsidRPr="0035595D">
        <w:rPr>
          <w:rFonts w:eastAsia="Times New Roman"/>
          <w:lang w:eastAsia="lt-LT"/>
        </w:rPr>
        <w:t xml:space="preserve">, peticijos Nr. 25307/10). </w:t>
      </w:r>
      <w:bookmarkStart w:id="251" w:name="Buk_480"/>
      <w:r w:rsidRPr="002971C2">
        <w:rPr>
          <w:rFonts w:eastAsia="Times New Roman"/>
          <w:lang w:eastAsia="lt-LT"/>
        </w:rPr>
        <w:t xml:space="preserve">Sprendžiant, ar tokiose bylose buvo užtikrinta </w:t>
      </w:r>
      <w:r w:rsidR="002971C2" w:rsidRPr="002971C2">
        <w:rPr>
          <w:rFonts w:eastAsia="Times New Roman"/>
          <w:lang w:eastAsia="lt-LT"/>
        </w:rPr>
        <w:t>įtariamojo (</w:t>
      </w:r>
      <w:r w:rsidRPr="002971C2">
        <w:rPr>
          <w:rFonts w:eastAsia="Times New Roman"/>
          <w:lang w:eastAsia="lt-LT"/>
        </w:rPr>
        <w:t>kaltinamojo</w:t>
      </w:r>
      <w:r w:rsidR="002971C2" w:rsidRPr="002971C2">
        <w:rPr>
          <w:rFonts w:eastAsia="Times New Roman"/>
          <w:lang w:eastAsia="lt-LT"/>
        </w:rPr>
        <w:t>)</w:t>
      </w:r>
      <w:r w:rsidRPr="002971C2">
        <w:rPr>
          <w:rFonts w:eastAsia="Times New Roman"/>
          <w:lang w:eastAsia="lt-LT"/>
        </w:rPr>
        <w:t xml:space="preserve"> teisė į teisingą bylos nagrinėjimą, turi būti atsižvelgiama taip pat į poreikį apsaugoti nukentėjusįjį ir jo privataus gyvenimo neliečiamumą</w:t>
      </w:r>
      <w:r w:rsidR="00931B34" w:rsidRPr="0035595D">
        <w:rPr>
          <w:rFonts w:eastAsia="Times New Roman"/>
          <w:lang w:eastAsia="lt-LT"/>
        </w:rPr>
        <w:t xml:space="preserve"> (2015 m. gegužės 28 d. sprendimas byloje </w:t>
      </w:r>
      <w:r w:rsidR="00931B34" w:rsidRPr="0035595D">
        <w:rPr>
          <w:rFonts w:eastAsia="Times New Roman"/>
          <w:i/>
          <w:iCs/>
          <w:lang w:eastAsia="lt-LT"/>
        </w:rPr>
        <w:t>Y. prieš Slovėniją,</w:t>
      </w:r>
      <w:r w:rsidR="00931B34" w:rsidRPr="0035595D">
        <w:rPr>
          <w:rFonts w:eastAsia="Times New Roman"/>
          <w:lang w:eastAsia="lt-LT"/>
        </w:rPr>
        <w:t xml:space="preserve"> peticijos Nr. 41107/10). Taigi, pripažįstama, kad </w:t>
      </w:r>
      <w:r w:rsidR="003C19E7" w:rsidRPr="003C19E7">
        <w:rPr>
          <w:rFonts w:eastAsia="Times New Roman"/>
          <w:lang w:eastAsia="lt-LT"/>
        </w:rPr>
        <w:t xml:space="preserve">nusikalstamų veikų žmogaus seksualinio apsisprendimo laisvei ar neliečiamumui </w:t>
      </w:r>
      <w:r w:rsidR="00931B34" w:rsidRPr="0035595D">
        <w:rPr>
          <w:rFonts w:eastAsia="Times New Roman"/>
          <w:lang w:eastAsia="lt-LT"/>
        </w:rPr>
        <w:t>baudžiamo</w:t>
      </w:r>
      <w:r w:rsidR="00C57EFE">
        <w:rPr>
          <w:rFonts w:eastAsia="Times New Roman"/>
          <w:lang w:eastAsia="lt-LT"/>
        </w:rPr>
        <w:t>siose</w:t>
      </w:r>
      <w:r w:rsidR="00931B34" w:rsidRPr="0035595D">
        <w:rPr>
          <w:rFonts w:eastAsia="Times New Roman"/>
          <w:lang w:eastAsia="lt-LT"/>
        </w:rPr>
        <w:t xml:space="preserve"> bylo</w:t>
      </w:r>
      <w:r w:rsidR="00C57EFE">
        <w:rPr>
          <w:rFonts w:eastAsia="Times New Roman"/>
          <w:lang w:eastAsia="lt-LT"/>
        </w:rPr>
        <w:t xml:space="preserve">se </w:t>
      </w:r>
      <w:r w:rsidR="00931B34" w:rsidRPr="0035595D">
        <w:rPr>
          <w:rFonts w:eastAsia="Times New Roman"/>
          <w:lang w:eastAsia="lt-LT"/>
        </w:rPr>
        <w:t xml:space="preserve">ne tik gali, bet ir turi būti imamasi tam tikrų priemonių siekiant apsaugoti nukentėjusįjį su sąlyga, kad tokios priemonės </w:t>
      </w:r>
      <w:r w:rsidR="007E1E29">
        <w:rPr>
          <w:rFonts w:eastAsia="Times New Roman"/>
          <w:lang w:eastAsia="lt-LT"/>
        </w:rPr>
        <w:t>yra suderinamos</w:t>
      </w:r>
      <w:r w:rsidR="00931B34" w:rsidRPr="0035595D">
        <w:rPr>
          <w:rFonts w:eastAsia="Times New Roman"/>
          <w:lang w:eastAsia="lt-LT"/>
        </w:rPr>
        <w:t xml:space="preserve"> su tinkamu ir veiksmingu gynybos teisių įgyvendinimu</w:t>
      </w:r>
      <w:bookmarkEnd w:id="251"/>
      <w:r w:rsidR="007F6BB5">
        <w:rPr>
          <w:rFonts w:eastAsia="Times New Roman"/>
          <w:lang w:eastAsia="lt-LT"/>
        </w:rPr>
        <w:t xml:space="preserve"> (plačiau žr., pavyzdžiui, kasacin</w:t>
      </w:r>
      <w:r w:rsidR="00450156">
        <w:rPr>
          <w:rFonts w:eastAsia="Times New Roman"/>
          <w:lang w:eastAsia="lt-LT"/>
        </w:rPr>
        <w:t>e</w:t>
      </w:r>
      <w:r w:rsidR="007F6BB5">
        <w:rPr>
          <w:rFonts w:eastAsia="Times New Roman"/>
          <w:lang w:eastAsia="lt-LT"/>
        </w:rPr>
        <w:t>s nutart</w:t>
      </w:r>
      <w:r w:rsidR="00450156">
        <w:rPr>
          <w:rFonts w:eastAsia="Times New Roman"/>
          <w:lang w:eastAsia="lt-LT"/>
        </w:rPr>
        <w:t>i</w:t>
      </w:r>
      <w:r w:rsidR="007F6BB5">
        <w:rPr>
          <w:rFonts w:eastAsia="Times New Roman"/>
          <w:lang w:eastAsia="lt-LT"/>
        </w:rPr>
        <w:t xml:space="preserve">s baudžiamosiose bylose Nr. </w:t>
      </w:r>
      <w:r w:rsidR="007F6BB5" w:rsidRPr="0035595D">
        <w:t>2K-454/2013</w:t>
      </w:r>
      <w:r w:rsidR="007F6BB5">
        <w:t xml:space="preserve">, </w:t>
      </w:r>
      <w:r w:rsidR="007F6BB5" w:rsidRPr="0035595D">
        <w:t>2K-539-976/2015</w:t>
      </w:r>
      <w:r w:rsidR="004E5098">
        <w:t>).</w:t>
      </w:r>
      <w:r w:rsidR="00E63BD7">
        <w:rPr>
          <w:rFonts w:eastAsia="Times New Roman"/>
          <w:lang w:eastAsia="lt-LT"/>
        </w:rPr>
        <w:t xml:space="preserve"> </w:t>
      </w:r>
      <w:r w:rsidR="00327EF7">
        <w:rPr>
          <w:rFonts w:eastAsia="Times New Roman"/>
          <w:lang w:eastAsia="lt-LT"/>
        </w:rPr>
        <w:t xml:space="preserve">Tačiau </w:t>
      </w:r>
      <w:r w:rsidR="0017071B">
        <w:rPr>
          <w:rFonts w:eastAsia="Times New Roman"/>
          <w:lang w:eastAsia="lt-LT"/>
        </w:rPr>
        <w:t>š</w:t>
      </w:r>
      <w:r w:rsidR="00E63BD7" w:rsidRPr="002971C2">
        <w:t xml:space="preserve">ių nusikalstamų veikų specifika nepaneigia </w:t>
      </w:r>
      <w:r w:rsidR="002971C2" w:rsidRPr="002971C2">
        <w:t>įtariamojo (</w:t>
      </w:r>
      <w:r w:rsidR="00E63BD7" w:rsidRPr="002971C2">
        <w:t>kaltinamojo</w:t>
      </w:r>
      <w:r w:rsidR="002971C2" w:rsidRPr="002971C2">
        <w:t>)</w:t>
      </w:r>
      <w:r w:rsidR="00E63BD7" w:rsidRPr="002971C2">
        <w:t xml:space="preserve"> teisių</w:t>
      </w:r>
      <w:r w:rsidR="00E63BD7" w:rsidRPr="002971C2">
        <w:rPr>
          <w:rFonts w:eastAsia="Times New Roman"/>
          <w:color w:val="000000"/>
          <w:lang w:eastAsia="lt-LT"/>
        </w:rPr>
        <w:t>, susijusių su liudytojo apklausa</w:t>
      </w:r>
      <w:r w:rsidR="007F6BB5" w:rsidRPr="00221D70">
        <w:t xml:space="preserve">. </w:t>
      </w:r>
    </w:p>
    <w:p w14:paraId="0F3B61DC" w14:textId="20FC5DC1" w:rsidR="004F09CE" w:rsidRDefault="00221D70" w:rsidP="007E1E29">
      <w:pPr>
        <w:ind w:firstLine="851"/>
        <w:jc w:val="both"/>
        <w:rPr>
          <w:rFonts w:eastAsia="Times New Roman"/>
          <w:color w:val="000000" w:themeColor="text1"/>
          <w:lang w:eastAsia="lt-LT"/>
        </w:rPr>
      </w:pPr>
      <w:r>
        <w:t>Kasacin</w:t>
      </w:r>
      <w:r w:rsidR="00582C48">
        <w:t>ės instancijos</w:t>
      </w:r>
      <w:r>
        <w:t xml:space="preserve"> teismo praktikoje </w:t>
      </w:r>
      <w:r w:rsidR="009C152C">
        <w:t xml:space="preserve">šių kategorijų bylose </w:t>
      </w:r>
      <w:r w:rsidR="00A62F88">
        <w:t xml:space="preserve">suformuluota nuostata, kad vertinant </w:t>
      </w:r>
      <w:r w:rsidR="004E5098" w:rsidRPr="00221D70">
        <w:t>nukentėjusiųjų</w:t>
      </w:r>
      <w:r w:rsidR="00DB0D08" w:rsidRPr="00221D70">
        <w:t xml:space="preserve"> parodymus ir pripaž</w:t>
      </w:r>
      <w:r w:rsidR="00A62F88">
        <w:t xml:space="preserve">įstant </w:t>
      </w:r>
      <w:r w:rsidR="00DB0D08" w:rsidRPr="00221D70">
        <w:t>juos įrodymais</w:t>
      </w:r>
      <w:r w:rsidR="00A62F88">
        <w:t xml:space="preserve"> </w:t>
      </w:r>
      <w:r w:rsidR="00DB0D08" w:rsidRPr="00221D70">
        <w:t>remia</w:t>
      </w:r>
      <w:r w:rsidR="00A62F88">
        <w:t>masi</w:t>
      </w:r>
      <w:r w:rsidR="00DB0D08" w:rsidRPr="00221D70">
        <w:t xml:space="preserve"> dviem kriterijais: </w:t>
      </w:r>
      <w:r w:rsidR="00E63BD7">
        <w:t>1)</w:t>
      </w:r>
      <w:r w:rsidR="00DB0D08" w:rsidRPr="00221D70">
        <w:t xml:space="preserve"> </w:t>
      </w:r>
      <w:r w:rsidR="00C57EFE">
        <w:t>nustatoma</w:t>
      </w:r>
      <w:r w:rsidR="00DB0D08" w:rsidRPr="00221D70">
        <w:t xml:space="preserve">, ar jie </w:t>
      </w:r>
      <w:r w:rsidR="00C57EFE">
        <w:t xml:space="preserve">nebuvo </w:t>
      </w:r>
      <w:r w:rsidR="00DB0D08" w:rsidRPr="00221D70">
        <w:t xml:space="preserve">gauti </w:t>
      </w:r>
      <w:r w:rsidR="00450156">
        <w:t>iš esmės</w:t>
      </w:r>
      <w:r w:rsidR="00DB0D08" w:rsidRPr="00221D70">
        <w:t xml:space="preserve"> </w:t>
      </w:r>
      <w:r w:rsidR="00C57EFE">
        <w:t xml:space="preserve">pažeidžiant </w:t>
      </w:r>
      <w:r w:rsidR="00A62F88">
        <w:t>BPK reikalavimų;</w:t>
      </w:r>
      <w:r w:rsidR="00DB0D08" w:rsidRPr="00221D70">
        <w:t xml:space="preserve"> </w:t>
      </w:r>
      <w:r w:rsidR="00E63BD7">
        <w:t>2)</w:t>
      </w:r>
      <w:r w:rsidR="00DB0D08" w:rsidRPr="00221D70">
        <w:t xml:space="preserve"> spr</w:t>
      </w:r>
      <w:r w:rsidR="009C152C">
        <w:t>endžiama</w:t>
      </w:r>
      <w:r w:rsidR="00DB0D08" w:rsidRPr="00221D70">
        <w:t>, ar jie gali būti pripažįstami patikimais.</w:t>
      </w:r>
      <w:r w:rsidR="004E5098" w:rsidRPr="00221D70">
        <w:t xml:space="preserve"> Byloje</w:t>
      </w:r>
      <w:r w:rsidR="00DA6819">
        <w:t>, be kita ko,</w:t>
      </w:r>
      <w:r w:rsidR="004E5098" w:rsidRPr="00221D70">
        <w:t xml:space="preserve"> </w:t>
      </w:r>
      <w:r w:rsidR="004E5098" w:rsidRPr="00221D70">
        <w:rPr>
          <w:rFonts w:eastAsia="Times New Roman"/>
          <w:color w:val="000000" w:themeColor="text1"/>
          <w:lang w:eastAsia="lt-LT"/>
        </w:rPr>
        <w:t xml:space="preserve">turi būti išsamiai ištirti ir </w:t>
      </w:r>
      <w:r w:rsidR="004E5098" w:rsidRPr="00221D70">
        <w:rPr>
          <w:rFonts w:eastAsia="Times New Roman"/>
          <w:color w:val="000000" w:themeColor="text1"/>
          <w:lang w:eastAsia="lt-LT"/>
        </w:rPr>
        <w:lastRenderedPageBreak/>
        <w:t>įvertinti kiti bylos duomenys, juos gretinant su nukentėjusiojo</w:t>
      </w:r>
      <w:r w:rsidR="009C152C">
        <w:rPr>
          <w:rFonts w:eastAsia="Times New Roman"/>
          <w:color w:val="000000" w:themeColor="text1"/>
          <w:lang w:eastAsia="lt-LT"/>
        </w:rPr>
        <w:t xml:space="preserve"> </w:t>
      </w:r>
      <w:r w:rsidR="004E5098" w:rsidRPr="00221D70">
        <w:rPr>
          <w:rFonts w:eastAsia="Times New Roman"/>
          <w:color w:val="000000" w:themeColor="text1"/>
          <w:lang w:eastAsia="lt-LT"/>
        </w:rPr>
        <w:t xml:space="preserve">parodymuose nurodytomis aplinkybėmis, siekiant nustatyti, ar jie patvirtina </w:t>
      </w:r>
      <w:r w:rsidR="009C152C">
        <w:rPr>
          <w:rFonts w:eastAsia="Times New Roman"/>
          <w:color w:val="000000" w:themeColor="text1"/>
          <w:lang w:eastAsia="lt-LT"/>
        </w:rPr>
        <w:t>šiuos</w:t>
      </w:r>
      <w:r w:rsidR="004E5098" w:rsidRPr="00221D70">
        <w:rPr>
          <w:rFonts w:eastAsia="Times New Roman"/>
          <w:color w:val="000000" w:themeColor="text1"/>
          <w:lang w:eastAsia="lt-LT"/>
        </w:rPr>
        <w:t xml:space="preserve"> parodymus.</w:t>
      </w:r>
      <w:r w:rsidR="007E1E29">
        <w:rPr>
          <w:rFonts w:eastAsia="Times New Roman"/>
          <w:color w:val="000000" w:themeColor="text1"/>
          <w:lang w:eastAsia="lt-LT"/>
        </w:rPr>
        <w:t xml:space="preserve"> Šie </w:t>
      </w:r>
      <w:r w:rsidR="00DA6819">
        <w:rPr>
          <w:rFonts w:eastAsia="Times New Roman"/>
          <w:color w:val="000000" w:themeColor="text1"/>
          <w:lang w:eastAsia="lt-LT"/>
        </w:rPr>
        <w:t>aspektai</w:t>
      </w:r>
      <w:r w:rsidR="004F09CE">
        <w:rPr>
          <w:rFonts w:eastAsia="Times New Roman"/>
          <w:color w:val="000000" w:themeColor="text1"/>
          <w:lang w:eastAsia="lt-LT"/>
        </w:rPr>
        <w:t>, sprendžiant dėl kaltinamojo teisės apklausti mažametį nukentėjusįjį aptarti, pavyzdžiui, kasacinėje</w:t>
      </w:r>
      <w:r w:rsidR="007E1E29">
        <w:rPr>
          <w:rFonts w:eastAsia="Times New Roman"/>
          <w:color w:val="000000" w:themeColor="text1"/>
          <w:lang w:eastAsia="lt-LT"/>
        </w:rPr>
        <w:t xml:space="preserve"> nutartyje baudžiamojoje byloje </w:t>
      </w:r>
      <w:r w:rsidR="004F09CE" w:rsidRPr="00DC7841">
        <w:t>Nr.</w:t>
      </w:r>
      <w:r w:rsidR="00450156" w:rsidRPr="00DC7841">
        <w:t> </w:t>
      </w:r>
      <w:r w:rsidR="004F09CE" w:rsidRPr="00DC7841">
        <w:t>2K-539-976/2015</w:t>
      </w:r>
      <w:r w:rsidR="00DA6819">
        <w:rPr>
          <w:rFonts w:eastAsia="Times New Roman"/>
          <w:color w:val="000000" w:themeColor="text1"/>
          <w:lang w:eastAsia="lt-LT"/>
        </w:rPr>
        <w:t>,</w:t>
      </w:r>
      <w:r w:rsidR="004F09CE">
        <w:rPr>
          <w:rFonts w:eastAsia="Times New Roman"/>
          <w:color w:val="000000" w:themeColor="text1"/>
          <w:lang w:eastAsia="lt-LT"/>
        </w:rPr>
        <w:t xml:space="preserve"> kurioje </w:t>
      </w:r>
      <w:r w:rsidR="00F20EE1">
        <w:rPr>
          <w:rFonts w:eastAsia="Times New Roman"/>
          <w:color w:val="000000" w:themeColor="text1"/>
          <w:lang w:eastAsia="lt-LT"/>
        </w:rPr>
        <w:t>konstatuota</w:t>
      </w:r>
      <w:r w:rsidR="004F09CE">
        <w:rPr>
          <w:rFonts w:eastAsia="Times New Roman"/>
          <w:color w:val="000000" w:themeColor="text1"/>
          <w:lang w:eastAsia="lt-LT"/>
        </w:rPr>
        <w:t>, kad byloje imtasi pakankamai priemonių patikrinti šio nukentėjusiojo parodymus</w:t>
      </w:r>
      <w:r w:rsidR="00F20EE1">
        <w:rPr>
          <w:rFonts w:eastAsia="Times New Roman"/>
          <w:color w:val="000000" w:themeColor="text1"/>
          <w:lang w:eastAsia="lt-LT"/>
        </w:rPr>
        <w:t xml:space="preserve"> ir toks vertinimas byloje neturėjo trūkumų:</w:t>
      </w:r>
      <w:r w:rsidR="004F09CE">
        <w:rPr>
          <w:rFonts w:eastAsia="Times New Roman"/>
          <w:color w:val="000000" w:themeColor="text1"/>
          <w:lang w:eastAsia="lt-LT"/>
        </w:rPr>
        <w:t xml:space="preserve"> </w:t>
      </w:r>
    </w:p>
    <w:p w14:paraId="7425F1B0" w14:textId="77777777" w:rsidR="002D1752" w:rsidRPr="0035595D" w:rsidRDefault="00DA6819" w:rsidP="00931B34">
      <w:pPr>
        <w:ind w:firstLine="851"/>
        <w:jc w:val="both"/>
        <w:rPr>
          <w:rFonts w:eastAsia="Times New Roman"/>
          <w:i/>
          <w:color w:val="000000" w:themeColor="text1"/>
          <w:lang w:eastAsia="lt-LT"/>
        </w:rPr>
      </w:pPr>
      <w:r>
        <w:rPr>
          <w:rFonts w:eastAsia="Times New Roman"/>
          <w:i/>
          <w:color w:val="000000" w:themeColor="text1"/>
          <w:lang w:eastAsia="lt-LT"/>
        </w:rPr>
        <w:t>&lt;...&gt;</w:t>
      </w:r>
      <w:r w:rsidR="002D1752" w:rsidRPr="0035595D">
        <w:rPr>
          <w:rFonts w:eastAsia="Times New Roman"/>
          <w:i/>
          <w:color w:val="000000" w:themeColor="text1"/>
          <w:lang w:eastAsia="lt-LT"/>
        </w:rPr>
        <w:t xml:space="preserve"> teismai, vertindami vaikų parodymus ir pripažindami juos įrodymais, iš esmės remiasi dviem kriterijais: visų pirma, vertina, ar jie gauti esmingai nepažeidžiant baudžiamojo proceso reikalavimų, antra, sprendžia, ar jie gali būti pripažįstami patikimais. </w:t>
      </w:r>
      <w:r w:rsidR="00931B34" w:rsidRPr="0035595D">
        <w:rPr>
          <w:rFonts w:eastAsia="Times New Roman"/>
          <w:i/>
          <w:color w:val="000000" w:themeColor="text1"/>
          <w:lang w:eastAsia="lt-LT"/>
        </w:rPr>
        <w:t>&lt;...&gt;</w:t>
      </w:r>
    </w:p>
    <w:p w14:paraId="6EB5D2B0" w14:textId="77777777" w:rsidR="002D1752" w:rsidRPr="0035595D" w:rsidRDefault="002D1752" w:rsidP="00931B34">
      <w:pPr>
        <w:ind w:firstLine="851"/>
        <w:jc w:val="both"/>
        <w:rPr>
          <w:rFonts w:eastAsia="Times New Roman"/>
          <w:i/>
          <w:color w:val="000000" w:themeColor="text1"/>
          <w:lang w:eastAsia="lt-LT"/>
        </w:rPr>
      </w:pPr>
      <w:r w:rsidRPr="0035595D">
        <w:rPr>
          <w:rFonts w:eastAsia="Times New Roman"/>
          <w:i/>
          <w:color w:val="000000" w:themeColor="text1"/>
          <w:lang w:eastAsia="lt-LT"/>
        </w:rPr>
        <w:t>Iš skundžiamų teismų nuosprendžių matyti, kad tiek pirmosios, tiek apeliacinės instancijos teismai atidžiai svarstė aplinkybes, dėl kurių buvo nuspręsta nekviesti į teismą mažametės nukentėjusiosios R. Š</w:t>
      </w:r>
      <w:r w:rsidR="00931B34" w:rsidRPr="0035595D">
        <w:rPr>
          <w:rFonts w:eastAsia="Times New Roman"/>
          <w:i/>
          <w:color w:val="000000" w:themeColor="text1"/>
          <w:lang w:eastAsia="lt-LT"/>
        </w:rPr>
        <w:t>. &lt;...&gt;</w:t>
      </w:r>
      <w:r w:rsidRPr="0035595D">
        <w:rPr>
          <w:rFonts w:eastAsia="Times New Roman"/>
          <w:i/>
          <w:color w:val="000000" w:themeColor="text1"/>
          <w:lang w:eastAsia="lt-LT"/>
        </w:rPr>
        <w:t xml:space="preserve"> teismai, remdamiesi nagrinėjamoje byloje esančia teismo ekspertų padaryta ekspertizės išvada, kad dėl </w:t>
      </w:r>
      <w:proofErr w:type="spellStart"/>
      <w:r w:rsidRPr="0035595D">
        <w:rPr>
          <w:rFonts w:eastAsia="Times New Roman"/>
          <w:i/>
          <w:color w:val="000000" w:themeColor="text1"/>
          <w:lang w:eastAsia="lt-LT"/>
        </w:rPr>
        <w:t>psichotraumuojančio</w:t>
      </w:r>
      <w:proofErr w:type="spellEnd"/>
      <w:r w:rsidRPr="0035595D">
        <w:rPr>
          <w:rFonts w:eastAsia="Times New Roman"/>
          <w:i/>
          <w:color w:val="000000" w:themeColor="text1"/>
          <w:lang w:eastAsia="lt-LT"/>
        </w:rPr>
        <w:t xml:space="preserve"> įvykio poveikio R. Š. nerekomenduojama kviesti į teismo posėdžius, pagrįstai nutarė, kad mažametės apklausa teisme yra negalima. Atkreiptinas dėmesys ir į tai, kad bylos nagrinėjimo pirmosios instancijos teisme metu teisiamajame posėdyje nei nuteistasis M. B., nei jo gynėjas prašymo kviesti ir pakartotinai apklausti mažametę nukentėjusiąją nepareiškė. </w:t>
      </w:r>
      <w:r w:rsidR="00931B34" w:rsidRPr="0035595D">
        <w:rPr>
          <w:rFonts w:eastAsia="Times New Roman"/>
          <w:i/>
          <w:color w:val="000000" w:themeColor="text1"/>
          <w:lang w:eastAsia="lt-LT"/>
        </w:rPr>
        <w:t>&lt;...&gt;</w:t>
      </w:r>
    </w:p>
    <w:p w14:paraId="50609D8D" w14:textId="455825A5" w:rsidR="002D1752" w:rsidRPr="0035595D" w:rsidRDefault="002D1752" w:rsidP="00931B34">
      <w:pPr>
        <w:ind w:firstLine="851"/>
        <w:jc w:val="both"/>
        <w:rPr>
          <w:rFonts w:eastAsia="Times New Roman"/>
          <w:i/>
          <w:color w:val="000000" w:themeColor="text1"/>
          <w:lang w:eastAsia="lt-LT"/>
        </w:rPr>
      </w:pPr>
      <w:r w:rsidRPr="0035595D">
        <w:rPr>
          <w:rFonts w:eastAsia="Times New Roman"/>
          <w:i/>
          <w:color w:val="000000" w:themeColor="text1"/>
          <w:lang w:eastAsia="lt-LT"/>
        </w:rPr>
        <w:t>Iš skundžiamų teismų sprendimų matyti, kad, priešingai nei teigiama kasaciniame skunde, teismai kruopščiai tyrė R. Š. pateiktų duomenų apie prieš ją atliktus seksualinio pobūdžio veiksmus nuoseklumą ir pagrįstai pripažino jos parodymus ikiteisminio tyrimo teisėjui, taip pat pokalbiuose su byloje apklaustais asmenimis pateiktą informaciją patikimais. Iš skundžiamų teismų sprendimų turinio matyti, kad teismai, vertindami įrodymus, tinkamai atsižvelgė į tai, kad nukentėjusiosios parodymai buvo pripažinti įrodymu neapklausus jos tiesiogiai, ir traktavo tokį įrodymą itin atsargiai (</w:t>
      </w:r>
      <w:r w:rsidR="00450156" w:rsidRPr="00450156">
        <w:rPr>
          <w:rFonts w:eastAsia="Times New Roman"/>
          <w:i/>
          <w:color w:val="000000" w:themeColor="text1"/>
          <w:lang w:eastAsia="lt-LT"/>
        </w:rPr>
        <w:t xml:space="preserve">Didžiosios kolegijos 2011 m. gruodžio 15 d. sprendimas byloje </w:t>
      </w:r>
      <w:proofErr w:type="spellStart"/>
      <w:r w:rsidR="00450156" w:rsidRPr="00450156">
        <w:rPr>
          <w:rFonts w:eastAsia="Times New Roman"/>
          <w:i/>
          <w:iCs/>
          <w:color w:val="000000" w:themeColor="text1"/>
          <w:lang w:eastAsia="lt-LT"/>
        </w:rPr>
        <w:t>Al-Khawaja</w:t>
      </w:r>
      <w:proofErr w:type="spellEnd"/>
      <w:r w:rsidR="00450156" w:rsidRPr="00450156">
        <w:rPr>
          <w:rFonts w:eastAsia="Times New Roman"/>
          <w:i/>
          <w:iCs/>
          <w:color w:val="000000" w:themeColor="text1"/>
          <w:lang w:eastAsia="lt-LT"/>
        </w:rPr>
        <w:t xml:space="preserve"> ir </w:t>
      </w:r>
      <w:proofErr w:type="spellStart"/>
      <w:r w:rsidR="00450156" w:rsidRPr="00450156">
        <w:rPr>
          <w:rFonts w:eastAsia="Times New Roman"/>
          <w:i/>
          <w:iCs/>
          <w:color w:val="000000" w:themeColor="text1"/>
          <w:lang w:eastAsia="lt-LT"/>
        </w:rPr>
        <w:t>Tahery</w:t>
      </w:r>
      <w:proofErr w:type="spellEnd"/>
      <w:r w:rsidR="00450156" w:rsidRPr="00450156">
        <w:rPr>
          <w:rFonts w:eastAsia="Times New Roman"/>
          <w:i/>
          <w:iCs/>
          <w:color w:val="000000" w:themeColor="text1"/>
          <w:lang w:eastAsia="lt-LT"/>
        </w:rPr>
        <w:t xml:space="preserve"> prieš Jungtinę Karalystę,</w:t>
      </w:r>
      <w:r w:rsidR="00450156" w:rsidRPr="00450156">
        <w:rPr>
          <w:rFonts w:eastAsia="Times New Roman"/>
          <w:i/>
          <w:color w:val="000000" w:themeColor="text1"/>
          <w:lang w:eastAsia="lt-LT"/>
        </w:rPr>
        <w:t xml:space="preserve"> peticijų Nr. 26766/05, 22228/</w:t>
      </w:r>
      <w:r w:rsidRPr="0035595D">
        <w:rPr>
          <w:rFonts w:eastAsia="Times New Roman"/>
          <w:i/>
          <w:color w:val="000000" w:themeColor="text1"/>
          <w:lang w:eastAsia="lt-LT"/>
        </w:rPr>
        <w:t xml:space="preserve">, § 157; 2012 m. liepos 19 d. sprendimas byloje </w:t>
      </w:r>
      <w:proofErr w:type="spellStart"/>
      <w:r w:rsidRPr="0035595D">
        <w:rPr>
          <w:rFonts w:eastAsia="Times New Roman"/>
          <w:i/>
          <w:iCs/>
          <w:color w:val="000000" w:themeColor="text1"/>
          <w:lang w:eastAsia="lt-LT"/>
        </w:rPr>
        <w:t>Sievert</w:t>
      </w:r>
      <w:proofErr w:type="spellEnd"/>
      <w:r w:rsidRPr="0035595D">
        <w:rPr>
          <w:rFonts w:eastAsia="Times New Roman"/>
          <w:i/>
          <w:iCs/>
          <w:color w:val="000000" w:themeColor="text1"/>
          <w:lang w:eastAsia="lt-LT"/>
        </w:rPr>
        <w:t xml:space="preserve"> prieš Vokietiją</w:t>
      </w:r>
      <w:r w:rsidRPr="0035595D">
        <w:rPr>
          <w:rFonts w:eastAsia="Times New Roman"/>
          <w:i/>
          <w:color w:val="000000" w:themeColor="text1"/>
          <w:lang w:eastAsia="lt-LT"/>
        </w:rPr>
        <w:t>, peticijos Nr.</w:t>
      </w:r>
      <w:r w:rsidR="00450156">
        <w:rPr>
          <w:rFonts w:eastAsia="Times New Roman"/>
          <w:i/>
          <w:color w:val="000000" w:themeColor="text1"/>
          <w:lang w:eastAsia="lt-LT"/>
        </w:rPr>
        <w:t> </w:t>
      </w:r>
      <w:r w:rsidRPr="0035595D">
        <w:rPr>
          <w:rFonts w:eastAsia="Times New Roman"/>
          <w:i/>
          <w:color w:val="000000" w:themeColor="text1"/>
          <w:lang w:eastAsia="lt-LT"/>
        </w:rPr>
        <w:t xml:space="preserve">29881/07, § 64). </w:t>
      </w:r>
    </w:p>
    <w:p w14:paraId="25890E8E" w14:textId="77777777" w:rsidR="002D1752" w:rsidRPr="0035595D" w:rsidRDefault="002D1752" w:rsidP="00931B34">
      <w:pPr>
        <w:ind w:firstLine="851"/>
        <w:jc w:val="both"/>
        <w:rPr>
          <w:rFonts w:eastAsia="Times New Roman"/>
          <w:i/>
          <w:color w:val="000000" w:themeColor="text1"/>
          <w:lang w:eastAsia="lt-LT"/>
        </w:rPr>
      </w:pPr>
      <w:r w:rsidRPr="0035595D">
        <w:rPr>
          <w:rFonts w:eastAsia="Times New Roman"/>
          <w:i/>
          <w:color w:val="000000" w:themeColor="text1"/>
          <w:lang w:eastAsia="lt-LT"/>
        </w:rPr>
        <w:t>Siekiant įsitikinti mažametės parodymų patikimumu, byloje buvo paskirta teismo psichiatrijos-psichologijos ekspertizė</w:t>
      </w:r>
      <w:r w:rsidR="00931B34" w:rsidRPr="0035595D">
        <w:rPr>
          <w:rFonts w:eastAsia="Times New Roman"/>
          <w:i/>
          <w:color w:val="000000" w:themeColor="text1"/>
          <w:lang w:eastAsia="lt-LT"/>
        </w:rPr>
        <w:t xml:space="preserve"> &lt;...&gt;</w:t>
      </w:r>
      <w:r w:rsidRPr="0035595D">
        <w:rPr>
          <w:rFonts w:eastAsia="Times New Roman"/>
          <w:i/>
          <w:color w:val="000000" w:themeColor="text1"/>
          <w:lang w:eastAsia="lt-LT"/>
        </w:rPr>
        <w:t xml:space="preserve">, kurioje pateikta išvada, kad R. Š. galėjo ir gali teisingai suprasti konkrečias faktines reikšmingas bylai aplinkybes (įvykio vieta, laikas, dalyviai ir jų veiksmai) ir duoti apie tai parodymus. Apeliacinės instancijos teismas, įvertinęs, kad R. Š. nuosekliai, t. y. nurodydama tas pačias įvykių aplinkybes, pateikė informaciją apie M. B. prieš ją atliktus veiksmus, jų pobūdį, vietą ir laiką, tiek gydytojai akušerei–ginekologei, tiek apklausoje pas ikiteisminio tyrimo teisėją, tiek ekspertams, atliekantiems teismo psichiatrijos-psichologijos ekspertizę </w:t>
      </w:r>
      <w:r w:rsidR="00503F9F" w:rsidRPr="0035595D">
        <w:rPr>
          <w:rFonts w:eastAsia="Times New Roman"/>
          <w:i/>
          <w:color w:val="000000" w:themeColor="text1"/>
          <w:lang w:eastAsia="lt-LT"/>
        </w:rPr>
        <w:t>&lt;...&gt;</w:t>
      </w:r>
      <w:r w:rsidRPr="0035595D">
        <w:rPr>
          <w:rFonts w:eastAsia="Times New Roman"/>
          <w:i/>
          <w:color w:val="000000" w:themeColor="text1"/>
          <w:lang w:eastAsia="lt-LT"/>
        </w:rPr>
        <w:t>, tiek pokalbyje su socialine pedagoge, pagrįstai pripažino R. Š. parodymus patikimais.</w:t>
      </w:r>
      <w:r w:rsidR="00503F9F" w:rsidRPr="0035595D">
        <w:rPr>
          <w:rFonts w:eastAsia="Times New Roman"/>
          <w:i/>
          <w:color w:val="000000" w:themeColor="text1"/>
          <w:lang w:eastAsia="lt-LT"/>
        </w:rPr>
        <w:t xml:space="preserve"> &lt;...&gt;</w:t>
      </w:r>
      <w:r w:rsidRPr="0035595D">
        <w:rPr>
          <w:rFonts w:eastAsia="Times New Roman"/>
          <w:i/>
          <w:color w:val="000000" w:themeColor="text1"/>
          <w:lang w:eastAsia="lt-LT"/>
        </w:rPr>
        <w:t xml:space="preserve"> </w:t>
      </w:r>
    </w:p>
    <w:p w14:paraId="16001962" w14:textId="77777777" w:rsidR="002D1752" w:rsidRPr="0035595D" w:rsidRDefault="002D1752" w:rsidP="00503F9F">
      <w:pPr>
        <w:ind w:firstLine="851"/>
        <w:jc w:val="both"/>
        <w:rPr>
          <w:rFonts w:eastAsia="Times New Roman"/>
          <w:i/>
          <w:color w:val="000000" w:themeColor="text1"/>
          <w:lang w:eastAsia="lt-LT"/>
        </w:rPr>
      </w:pPr>
      <w:r w:rsidRPr="0035595D">
        <w:rPr>
          <w:rFonts w:eastAsia="Times New Roman"/>
          <w:i/>
          <w:color w:val="000000" w:themeColor="text1"/>
          <w:lang w:eastAsia="lt-LT"/>
        </w:rPr>
        <w:t xml:space="preserve">Kasacinio teismo nutartyse formuojama praktika, kad teismai turi išsamiai ištirti ir įvertinti kitus bylos duomenis, juos gretindami su nepilnamečio nukentėjusiojo (liudytojo) parodymuose nurodytomis aplinkybėmis, siekiant nustatyti, ar jie patvirtina nepilnamečio (mažamečio) nukentėjusiojo (liudytojo) parodymus (kasacinės nutartys baudžiamosiose bylose Nr. </w:t>
      </w:r>
      <w:hyperlink r:id="rId81" w:tgtFrame="_blank" w:tooltip="2K-205/2013 G. Š. pagal  BK 140 str.1 d., 163 str., 138 str. 2 d. 1, 3, 5 p." w:history="1">
        <w:r w:rsidRPr="0035595D">
          <w:rPr>
            <w:rFonts w:eastAsia="Times New Roman"/>
            <w:i/>
            <w:color w:val="000000" w:themeColor="text1"/>
            <w:lang w:eastAsia="lt-LT"/>
          </w:rPr>
          <w:t>2K-205/2013</w:t>
        </w:r>
      </w:hyperlink>
      <w:r w:rsidRPr="0035595D">
        <w:rPr>
          <w:rFonts w:eastAsia="Times New Roman"/>
          <w:i/>
          <w:color w:val="000000" w:themeColor="text1"/>
          <w:lang w:eastAsia="lt-LT"/>
        </w:rPr>
        <w:t xml:space="preserve">, </w:t>
      </w:r>
      <w:hyperlink r:id="rId82" w:tgtFrame="_blank" w:tooltip="2K-232/2013 R. J. P. pagal BK 153 str." w:history="1">
        <w:r w:rsidRPr="0035595D">
          <w:rPr>
            <w:rFonts w:eastAsia="Times New Roman"/>
            <w:i/>
            <w:color w:val="000000" w:themeColor="text1"/>
            <w:lang w:eastAsia="lt-LT"/>
          </w:rPr>
          <w:t>2K-232/2013</w:t>
        </w:r>
      </w:hyperlink>
      <w:r w:rsidRPr="0035595D">
        <w:rPr>
          <w:rFonts w:eastAsia="Times New Roman"/>
          <w:i/>
          <w:color w:val="000000" w:themeColor="text1"/>
          <w:lang w:eastAsia="lt-LT"/>
        </w:rPr>
        <w:t xml:space="preserve">, </w:t>
      </w:r>
      <w:hyperlink r:id="rId83" w:tgtFrame="_blank" w:tooltip="2K-494-677/2015 R. K. pagal BK 140 str. 2 d." w:history="1">
        <w:r w:rsidRPr="0035595D">
          <w:rPr>
            <w:rFonts w:eastAsia="Times New Roman"/>
            <w:i/>
            <w:color w:val="000000" w:themeColor="text1"/>
            <w:lang w:eastAsia="lt-LT"/>
          </w:rPr>
          <w:t>2K-494-677/2015</w:t>
        </w:r>
      </w:hyperlink>
      <w:r w:rsidRPr="0035595D">
        <w:rPr>
          <w:rFonts w:eastAsia="Times New Roman"/>
          <w:i/>
          <w:color w:val="000000" w:themeColor="text1"/>
          <w:lang w:eastAsia="lt-LT"/>
        </w:rPr>
        <w:t xml:space="preserve">). Nagrinėjamoje byloje apeliacinės instancijos teismas, ištyręs liudytojų L. M. T., vaiko namų auklėtojos, A. B. B., gydytojos akušerės–ginekologės, B. P., vidurinės mokyklos, kurioje R. Š. pradėjo mokytis 2010/2011 mokslo metais, socialinės pedagogės parodymus, taip pat specialisto išvadą </w:t>
      </w:r>
      <w:r w:rsidR="00503F9F" w:rsidRPr="0035595D">
        <w:rPr>
          <w:rFonts w:eastAsia="Times New Roman"/>
          <w:i/>
          <w:color w:val="000000" w:themeColor="text1"/>
          <w:lang w:eastAsia="lt-LT"/>
        </w:rPr>
        <w:t>&lt;...&gt; bei</w:t>
      </w:r>
      <w:r w:rsidRPr="0035595D">
        <w:rPr>
          <w:rFonts w:eastAsia="Times New Roman"/>
          <w:i/>
          <w:color w:val="000000" w:themeColor="text1"/>
          <w:lang w:eastAsia="lt-LT"/>
        </w:rPr>
        <w:t xml:space="preserve"> teismo psichiatrijos-psichologijos ekspertizės akte </w:t>
      </w:r>
      <w:r w:rsidR="00503F9F" w:rsidRPr="0035595D">
        <w:rPr>
          <w:rFonts w:eastAsia="Times New Roman"/>
          <w:i/>
          <w:color w:val="000000" w:themeColor="text1"/>
          <w:lang w:eastAsia="lt-LT"/>
        </w:rPr>
        <w:t>&lt;...&gt;</w:t>
      </w:r>
      <w:r w:rsidRPr="0035595D">
        <w:rPr>
          <w:rFonts w:eastAsia="Times New Roman"/>
          <w:i/>
          <w:color w:val="000000" w:themeColor="text1"/>
          <w:lang w:eastAsia="lt-LT"/>
        </w:rPr>
        <w:t xml:space="preserve"> nurodytus duomenis, padarė pagrįstą bei plačiai motyvuotą išvadą, kad minėti duomenys patvirtina R. Š. parodymų tikrumą ir patikimumą, o kartu ir nusikalstamų veikų, inkriminuotų nuteistajam, aplinkybes. M. B. ir jo gynėjas galėjo teisme ginčyti šiuos įrodymus ir šią savo teisę įgyvendino.</w:t>
      </w:r>
      <w:r w:rsidR="00503F9F" w:rsidRPr="0035595D">
        <w:rPr>
          <w:rFonts w:eastAsia="Times New Roman"/>
          <w:i/>
          <w:color w:val="000000" w:themeColor="text1"/>
          <w:lang w:eastAsia="lt-LT"/>
        </w:rPr>
        <w:t xml:space="preserve"> </w:t>
      </w:r>
      <w:r w:rsidR="00503F9F" w:rsidRPr="0035595D">
        <w:rPr>
          <w:rFonts w:eastAsia="Times New Roman"/>
          <w:color w:val="000000" w:themeColor="text1"/>
          <w:lang w:eastAsia="lt-LT"/>
        </w:rPr>
        <w:t>&lt;...&gt;</w:t>
      </w:r>
    </w:p>
    <w:p w14:paraId="1CDA7622" w14:textId="77777777" w:rsidR="002D1752" w:rsidRDefault="002D1752" w:rsidP="00503F9F">
      <w:pPr>
        <w:ind w:firstLine="851"/>
        <w:jc w:val="both"/>
        <w:rPr>
          <w:rFonts w:eastAsia="Times New Roman"/>
          <w:i/>
          <w:color w:val="000000" w:themeColor="text1"/>
          <w:lang w:eastAsia="lt-LT"/>
        </w:rPr>
      </w:pPr>
      <w:r w:rsidRPr="0035595D">
        <w:rPr>
          <w:rFonts w:eastAsia="Times New Roman"/>
          <w:i/>
          <w:color w:val="000000" w:themeColor="text1"/>
          <w:lang w:eastAsia="lt-LT"/>
        </w:rPr>
        <w:t xml:space="preserve">Įvertinusi tai, kas išdėstyta, kasacinės instancijos teismo teisėjų kolegija daro išvadą, kad vaiko parodymų patikimumo vertinimas nagrinėjamoje byloje neturėjo trūkumų, kurie gali būti pripažinti esminiais, ir teismai, apkaltinamuosius nuosprendžius grįsdami ir R. Š. parodymais, duotais ikiteisminio tyrimo teisėjai, neapribojo kaltinamojo teisių nesuderinama su </w:t>
      </w:r>
      <w:r w:rsidRPr="0035595D">
        <w:rPr>
          <w:rFonts w:eastAsia="Times New Roman"/>
          <w:i/>
          <w:color w:val="000000" w:themeColor="text1"/>
          <w:lang w:eastAsia="lt-LT"/>
        </w:rPr>
        <w:lastRenderedPageBreak/>
        <w:t>teise į gynybą apimtimi ir</w:t>
      </w:r>
      <w:r w:rsidR="00503F9F" w:rsidRPr="0035595D">
        <w:rPr>
          <w:rFonts w:eastAsia="Times New Roman"/>
          <w:i/>
          <w:color w:val="000000" w:themeColor="text1"/>
          <w:lang w:eastAsia="lt-LT"/>
        </w:rPr>
        <w:t xml:space="preserve"> </w:t>
      </w:r>
      <w:r w:rsidRPr="0035595D">
        <w:rPr>
          <w:rFonts w:eastAsia="Times New Roman"/>
          <w:i/>
          <w:color w:val="000000" w:themeColor="text1"/>
          <w:lang w:eastAsia="lt-LT"/>
        </w:rPr>
        <w:t>nepadarė esminio proceso pažeidimo, kuris būtų sutrukdęs priimti teisėtą ir pagrįstą teismo nuosprendį.</w:t>
      </w:r>
    </w:p>
    <w:p w14:paraId="527A8B0D" w14:textId="6D757AB9" w:rsidR="00BF4637" w:rsidRPr="00BF4637" w:rsidRDefault="00BF4637" w:rsidP="00BF4637">
      <w:pPr>
        <w:tabs>
          <w:tab w:val="left" w:pos="851"/>
        </w:tabs>
        <w:ind w:firstLine="851"/>
        <w:jc w:val="both"/>
        <w:rPr>
          <w:color w:val="000000" w:themeColor="text1"/>
        </w:rPr>
      </w:pPr>
      <w:bookmarkStart w:id="252" w:name="Buk_2"/>
      <w:r w:rsidRPr="00971683">
        <w:rPr>
          <w:color w:val="000000" w:themeColor="text1"/>
        </w:rPr>
        <w:t xml:space="preserve">Pažymėtina, kad, atsižvelgiant į </w:t>
      </w:r>
      <w:r w:rsidR="00971683" w:rsidRPr="00971683">
        <w:rPr>
          <w:color w:val="000000" w:themeColor="text1"/>
        </w:rPr>
        <w:t xml:space="preserve">nukentėjusiojo </w:t>
      </w:r>
      <w:r w:rsidRPr="00971683">
        <w:rPr>
          <w:color w:val="000000" w:themeColor="text1"/>
        </w:rPr>
        <w:t xml:space="preserve">nepilnamečio apsaugos interesus, BPK įtvirtinti reikalavimai tokio nukentėjusiojo apklausai (BPK 186, 283 straipsniai). Kita vertus, įgyvendinant BPK 186 straipsnyje numatytus </w:t>
      </w:r>
      <w:r w:rsidR="00971683" w:rsidRPr="00971683">
        <w:rPr>
          <w:color w:val="000000" w:themeColor="text1"/>
        </w:rPr>
        <w:t xml:space="preserve">nukentėjusiųjų </w:t>
      </w:r>
      <w:r w:rsidRPr="00971683">
        <w:rPr>
          <w:color w:val="000000" w:themeColor="text1"/>
        </w:rPr>
        <w:t xml:space="preserve">nepilnamečių apklausos reikalavimus ir siekiant išvengti galimo teisės į gynybą pažeidimo, </w:t>
      </w:r>
      <w:r w:rsidR="00971683" w:rsidRPr="00971683">
        <w:rPr>
          <w:color w:val="000000" w:themeColor="text1"/>
        </w:rPr>
        <w:t xml:space="preserve">įtariamajam </w:t>
      </w:r>
      <w:r w:rsidRPr="00971683">
        <w:rPr>
          <w:color w:val="000000" w:themeColor="text1"/>
        </w:rPr>
        <w:t>(</w:t>
      </w:r>
      <w:r w:rsidR="00971683" w:rsidRPr="00971683">
        <w:rPr>
          <w:color w:val="000000" w:themeColor="text1"/>
        </w:rPr>
        <w:t>kaltinamajam</w:t>
      </w:r>
      <w:r w:rsidRPr="00971683">
        <w:rPr>
          <w:color w:val="000000" w:themeColor="text1"/>
        </w:rPr>
        <w:t>) ar jo gynėjui turi būti sudaromos sąlygos užduoti klausimus nukentėjusiajam dar ikiteisminio tyrimo metu laikantis BPK nustatytų tokios apklausos reikalavimų</w:t>
      </w:r>
      <w:r>
        <w:rPr>
          <w:color w:val="000000" w:themeColor="text1"/>
        </w:rPr>
        <w:t xml:space="preserve"> </w:t>
      </w:r>
      <w:bookmarkEnd w:id="252"/>
      <w:r w:rsidRPr="00694BA7">
        <w:rPr>
          <w:color w:val="000000" w:themeColor="text1"/>
        </w:rPr>
        <w:t>(</w:t>
      </w:r>
      <w:r>
        <w:rPr>
          <w:color w:val="000000" w:themeColor="text1"/>
        </w:rPr>
        <w:t xml:space="preserve">pavyzdžiui, </w:t>
      </w:r>
      <w:r w:rsidRPr="00694BA7">
        <w:rPr>
          <w:color w:val="000000" w:themeColor="text1"/>
        </w:rPr>
        <w:t>kasacinė</w:t>
      </w:r>
      <w:r>
        <w:rPr>
          <w:color w:val="000000" w:themeColor="text1"/>
        </w:rPr>
        <w:t>s</w:t>
      </w:r>
      <w:r w:rsidRPr="00694BA7">
        <w:rPr>
          <w:color w:val="000000" w:themeColor="text1"/>
        </w:rPr>
        <w:t xml:space="preserve"> nutart</w:t>
      </w:r>
      <w:r>
        <w:rPr>
          <w:color w:val="000000" w:themeColor="text1"/>
        </w:rPr>
        <w:t>ys</w:t>
      </w:r>
      <w:r w:rsidRPr="00694BA7">
        <w:rPr>
          <w:color w:val="000000" w:themeColor="text1"/>
        </w:rPr>
        <w:t xml:space="preserve"> baudžiamo</w:t>
      </w:r>
      <w:r>
        <w:rPr>
          <w:color w:val="000000" w:themeColor="text1"/>
        </w:rPr>
        <w:t>siose</w:t>
      </w:r>
      <w:r w:rsidRPr="00694BA7">
        <w:rPr>
          <w:color w:val="000000" w:themeColor="text1"/>
        </w:rPr>
        <w:t xml:space="preserve"> bylo</w:t>
      </w:r>
      <w:r>
        <w:rPr>
          <w:color w:val="000000" w:themeColor="text1"/>
        </w:rPr>
        <w:t>se</w:t>
      </w:r>
      <w:r w:rsidRPr="00694BA7">
        <w:rPr>
          <w:color w:val="000000" w:themeColor="text1"/>
        </w:rPr>
        <w:t xml:space="preserve"> Nr. 2K-494-677/2015</w:t>
      </w:r>
      <w:r>
        <w:rPr>
          <w:color w:val="000000" w:themeColor="text1"/>
        </w:rPr>
        <w:t>, 2K-539-976/2015</w:t>
      </w:r>
      <w:r w:rsidRPr="00694BA7">
        <w:rPr>
          <w:color w:val="000000" w:themeColor="text1"/>
        </w:rPr>
        <w:t xml:space="preserve">). </w:t>
      </w:r>
    </w:p>
    <w:p w14:paraId="03F2AC4E" w14:textId="0CDA02D6" w:rsidR="00A75AD9" w:rsidRPr="0035595D" w:rsidRDefault="00BF4637" w:rsidP="00E22703">
      <w:pPr>
        <w:tabs>
          <w:tab w:val="left" w:pos="851"/>
        </w:tabs>
        <w:ind w:firstLine="851"/>
        <w:jc w:val="both"/>
        <w:rPr>
          <w:color w:val="000000" w:themeColor="text1"/>
        </w:rPr>
      </w:pPr>
      <w:bookmarkStart w:id="253" w:name="Buk_1"/>
      <w:r w:rsidRPr="00971683">
        <w:rPr>
          <w:color w:val="000000" w:themeColor="text1"/>
        </w:rPr>
        <w:t>Nuo nusikalstamų veikų žmogaus seksualinio apsisprendimo laisvei ar neliečiamumui nukentėjusio asmens apklausos metu kylantys sunkumai, kurių nepavyko pašalinti (pavyzdžiui, nukentėjusysis neatsako į kai kuriuos ypač traumuojančius klausimus, duoda neišsamius parodymus), gali būti pripažįstami pateisinamais ir, atsižvelgus į bylos nagrinėjimo teisme proceso visumą, nevertinami kaip savaime rodantys teisės į teisingą procesą pažeidimą</w:t>
      </w:r>
      <w:r>
        <w:rPr>
          <w:color w:val="000000" w:themeColor="text1"/>
        </w:rPr>
        <w:t xml:space="preserve">. </w:t>
      </w:r>
      <w:bookmarkEnd w:id="253"/>
      <w:r w:rsidRPr="00BF4637">
        <w:rPr>
          <w:color w:val="000000" w:themeColor="text1"/>
        </w:rPr>
        <w:t xml:space="preserve">Toks aiškinimas gali būti suformuluotas atsižvelgiant į kasacinę nutartį baudžiamojoje byloje Nr. </w:t>
      </w:r>
      <w:r w:rsidR="006852AC" w:rsidRPr="00BF4637">
        <w:rPr>
          <w:color w:val="000000" w:themeColor="text1"/>
        </w:rPr>
        <w:t>2K-454/2013</w:t>
      </w:r>
      <w:r w:rsidRPr="00BF4637">
        <w:rPr>
          <w:color w:val="000000" w:themeColor="text1"/>
        </w:rPr>
        <w:t>:</w:t>
      </w:r>
    </w:p>
    <w:p w14:paraId="5B0103F4" w14:textId="6E2A711A" w:rsidR="00A75AD9" w:rsidRPr="0035595D" w:rsidRDefault="00A75AD9" w:rsidP="00E13BCC">
      <w:pPr>
        <w:ind w:firstLine="851"/>
        <w:jc w:val="both"/>
        <w:rPr>
          <w:i/>
          <w:color w:val="000000" w:themeColor="text1"/>
        </w:rPr>
      </w:pPr>
      <w:r w:rsidRPr="0035595D">
        <w:rPr>
          <w:i/>
          <w:color w:val="000000" w:themeColor="text1"/>
        </w:rPr>
        <w:t>Teisėjų kolegija pažymi, kad dėl kaltinimo liudytojo atsisakymo duoti parodymus teisme arba atsakyti į kaltinamojo gynybos klausimus gali būti iš esmės pakenkta kaltinamojo teisei ginčyti liudytojo patikimumą ir jį apklausti (</w:t>
      </w:r>
      <w:r w:rsidR="00450156">
        <w:rPr>
          <w:i/>
          <w:color w:val="000000" w:themeColor="text1"/>
        </w:rPr>
        <w:t xml:space="preserve">2012 m. spalio 23 d. sprendimas byloje </w:t>
      </w:r>
      <w:proofErr w:type="spellStart"/>
      <w:r w:rsidRPr="0035595D">
        <w:rPr>
          <w:i/>
          <w:iCs/>
          <w:color w:val="000000" w:themeColor="text1"/>
        </w:rPr>
        <w:t>Pichugin</w:t>
      </w:r>
      <w:proofErr w:type="spellEnd"/>
      <w:r w:rsidRPr="0035595D">
        <w:rPr>
          <w:i/>
          <w:iCs/>
          <w:color w:val="000000" w:themeColor="text1"/>
        </w:rPr>
        <w:t xml:space="preserve"> </w:t>
      </w:r>
      <w:r w:rsidR="00450156">
        <w:rPr>
          <w:i/>
          <w:iCs/>
          <w:color w:val="000000" w:themeColor="text1"/>
        </w:rPr>
        <w:t>prieš Rusiją</w:t>
      </w:r>
      <w:r w:rsidR="00450156">
        <w:rPr>
          <w:i/>
          <w:color w:val="000000" w:themeColor="text1"/>
        </w:rPr>
        <w:t>, peticijos Nr.</w:t>
      </w:r>
      <w:r w:rsidRPr="0035595D">
        <w:rPr>
          <w:i/>
          <w:color w:val="000000" w:themeColor="text1"/>
        </w:rPr>
        <w:t xml:space="preserve"> 38623/03). Tačiau pagal nagrinėjamos bylos aplinkybes kasacinės instancijos teismo teisėjų kolegija sutinka su apeliacinės instancijos teismo išvada, kad nuteistųjų teisė užduoti nukentėjusiajai klausimus nagrinėjant bylą pirmosios ir apeliacinės instancij</w:t>
      </w:r>
      <w:r w:rsidR="00E13BCC">
        <w:rPr>
          <w:i/>
          <w:color w:val="000000" w:themeColor="text1"/>
        </w:rPr>
        <w:t>os teismuose nebuvo suvaržyta. &lt;...&gt;</w:t>
      </w:r>
    </w:p>
    <w:p w14:paraId="51017E2F" w14:textId="2F4473B3" w:rsidR="00A75AD9" w:rsidRPr="0035595D" w:rsidRDefault="00A75AD9" w:rsidP="001B6330">
      <w:pPr>
        <w:ind w:firstLine="851"/>
        <w:jc w:val="both"/>
        <w:rPr>
          <w:i/>
          <w:color w:val="000000" w:themeColor="text1"/>
        </w:rPr>
      </w:pPr>
      <w:r w:rsidRPr="00FB43E1">
        <w:rPr>
          <w:i/>
          <w:color w:val="000000" w:themeColor="text1"/>
        </w:rPr>
        <w:t>Nukentėjusiosios apklausos sunkumus, kurių vis dėlto nepavyko pašalinti, apeliacinės instancijos teismas pagrįstai vertino kaip pateisinamus</w:t>
      </w:r>
      <w:r w:rsidRPr="0035595D">
        <w:rPr>
          <w:i/>
          <w:color w:val="000000" w:themeColor="text1"/>
        </w:rPr>
        <w:t xml:space="preserve"> ir siejo su jos psichine būkle ir jai darytu nusikalstamu poveikiu, kuris pripažintas įsiteisėjusiais ir neskundžiamais teismų sprendimais. Šis teismas konstatavo, kad byloje užfiksuoti duomenys patvirtina, jog dėl patirtos seksualinės prievartos nukentėjusioji patyrė stiprų dvasinį sukrėtimą, buvo išsigandusi, sutrikusi, uždara, jai buvo nustatytas potrauminio streso sutrikimas ir skirtas medikamentinis gydymas, artimieji nurodė jos neklausinėję apie įvykį, nes matė, kad jai apie tai buvo sunku kalbėti, po šio įvykio ji tapo baikšti, ėmė bijoti tamsos, nors anksčiau tokių baimių nebuvo. Dėl šių priežasčių ir dėl to, kad nukentėjusiajai buvo daromas įvairiai maskuojamas neteisėtas poveikis, teismas pripažino, kad nukentėjusiajai itin sunku tiksliai nurodyti prieš ją įvykdytos nusikalstamos veikos aplinkybes, juo labiau jas prisiminti ir iš naujo kelis kartus pasakoti</w:t>
      </w:r>
      <w:r w:rsidRPr="00FB43E1">
        <w:rPr>
          <w:i/>
          <w:color w:val="000000" w:themeColor="text1"/>
        </w:rPr>
        <w:t>. Nukentėjusiosios atsisakymas atsakyti į kai kuriuos ypač ją traumuojančius klausimus, kurį lėmė natūralūs žmogiškieji motyvai, nevertintinas kaip savaime rodantis proceso kaip visumos nesąžiningumą.</w:t>
      </w:r>
      <w:r w:rsidRPr="0035595D">
        <w:rPr>
          <w:i/>
          <w:color w:val="000000" w:themeColor="text1"/>
        </w:rPr>
        <w:t xml:space="preserve"> Esant nurodytoms nukentėjusiosios elgesio apklausų metu priežastims, nėra ir pagrindo teigti, kad toks elgesys vienareikšmiškai turėjo būti įvertintas pagal </w:t>
      </w:r>
      <w:hyperlink r:id="rId84" w:tgtFrame="_blank" w:tooltip="Lietuvos Respublikos baudžiamasis kodeksas" w:history="1">
        <w:r w:rsidRPr="0035595D">
          <w:rPr>
            <w:rStyle w:val="Hipersaitas"/>
            <w:i/>
            <w:color w:val="000000" w:themeColor="text1"/>
            <w:u w:val="none"/>
          </w:rPr>
          <w:t>BK</w:t>
        </w:r>
      </w:hyperlink>
      <w:r w:rsidRPr="0035595D">
        <w:rPr>
          <w:i/>
          <w:color w:val="000000" w:themeColor="text1"/>
        </w:rPr>
        <w:t xml:space="preserve">. </w:t>
      </w:r>
    </w:p>
    <w:p w14:paraId="4152A30C" w14:textId="77777777" w:rsidR="00A75AD9" w:rsidRPr="0035595D" w:rsidRDefault="00A75AD9" w:rsidP="001B6330">
      <w:pPr>
        <w:ind w:firstLine="851"/>
        <w:jc w:val="both"/>
        <w:rPr>
          <w:i/>
          <w:color w:val="000000" w:themeColor="text1"/>
        </w:rPr>
      </w:pPr>
      <w:r w:rsidRPr="0035595D">
        <w:rPr>
          <w:i/>
          <w:color w:val="000000" w:themeColor="text1"/>
        </w:rPr>
        <w:t xml:space="preserve">Nagrinėjamoje byloje atkreiptinas dėmesys ir į tai, kad šioje kasacinėje nutartyje pirmiau konstatuota, jog teismai suprato nukentėjusiosios parodymų svarbą byloje ir tinkamai įvertino jų patikimumą, kruopščiai išanalizuodami bei lygindami su kitais įrodymais ir motyvuotai atmesdami visas abejones dėl šių parodymų. Be kita ko, buvo argumentuotai atsakyta į gynybos argumentus ginčijant nukentėjusiosios parodymus; aplinkybės, kurias nukentėjusioji nurodė, tačiau jų nepatvirtino kiti įrodymai (dėl jos patekimo į A. J. namus būdo, kaltininkų galimybės suvokti jos amžių), buvo pašalintos iš kaltinimo. </w:t>
      </w:r>
    </w:p>
    <w:p w14:paraId="03A01216" w14:textId="3BCBFA58" w:rsidR="00F20EE1" w:rsidRPr="0035595D" w:rsidRDefault="00A75AD9" w:rsidP="00BF4637">
      <w:pPr>
        <w:ind w:firstLine="851"/>
        <w:jc w:val="both"/>
        <w:rPr>
          <w:i/>
          <w:color w:val="000000" w:themeColor="text1"/>
        </w:rPr>
      </w:pPr>
      <w:r w:rsidRPr="0035595D">
        <w:rPr>
          <w:i/>
          <w:color w:val="000000" w:themeColor="text1"/>
        </w:rPr>
        <w:t>Apibendrinant darytina išvada, kad, atsižvelgus į nagrinėjamų nusikaltimų pobūdį ir jų padarymo aplinkybes, nukentėjusiosios socialinį pažeidžiamumą, įvertinus teisminio nagrinėjimo proceso eigą, nėra pagrindo teigti, kad bylos nagrinėjimo pirmosios ir apeliacinės instancijos teisme metu buvo suvaržyta nuteistųjų ir jų gynėjų teisė nukentėjusiajai užduoti klausimus.</w:t>
      </w:r>
      <w:r w:rsidR="00582984">
        <w:rPr>
          <w:color w:val="000000" w:themeColor="text1"/>
        </w:rPr>
        <w:tab/>
      </w:r>
      <w:r w:rsidR="00F20EE1" w:rsidRPr="00694BA7">
        <w:rPr>
          <w:color w:val="000000" w:themeColor="text1"/>
        </w:rPr>
        <w:t xml:space="preserve"> </w:t>
      </w:r>
    </w:p>
    <w:p w14:paraId="04AF1017" w14:textId="4B08FE99" w:rsidR="005130D6" w:rsidRDefault="00E5580C" w:rsidP="005130D6">
      <w:pPr>
        <w:pStyle w:val="Antrat1"/>
      </w:pPr>
      <w:bookmarkStart w:id="254" w:name="_Toc480271572"/>
      <w:bookmarkStart w:id="255" w:name="_Toc481063268"/>
      <w:r>
        <w:lastRenderedPageBreak/>
        <w:t>4. Įtariamojo (kaltinamojo) teisė, kad byla būtų išnagrinėta per įmanomai trumpiausią laiką</w:t>
      </w:r>
      <w:bookmarkEnd w:id="254"/>
      <w:bookmarkEnd w:id="255"/>
    </w:p>
    <w:p w14:paraId="331C0EEC" w14:textId="77777777" w:rsidR="005130D6" w:rsidRDefault="005130D6" w:rsidP="005130D6"/>
    <w:p w14:paraId="2B0390B8" w14:textId="22AB73D5" w:rsidR="00C979EC" w:rsidRPr="00DC1153" w:rsidRDefault="00DC1153" w:rsidP="00E22703">
      <w:pPr>
        <w:tabs>
          <w:tab w:val="left" w:pos="851"/>
        </w:tabs>
        <w:ind w:firstLine="851"/>
        <w:jc w:val="both"/>
        <w:rPr>
          <w:sz w:val="22"/>
          <w:szCs w:val="22"/>
        </w:rPr>
      </w:pPr>
      <w:r w:rsidRPr="002C029D">
        <w:rPr>
          <w:rFonts w:eastAsia="Calibri"/>
          <w:color w:val="000000"/>
        </w:rPr>
        <w:t>Kiekvieno nusikalstamos veikos padarymu įtariamo (kaltinamo) asmens teisė, kad jo byla būtų išnagrinėta per kuo trumpiausią laiką (BPK 44 straipsnio 5 dalis, Konvencijos 6 straipsnio 1 dalis), suponuoja atitinkamų valstybės institucijų, jų pareigūnų pareigą daryti viską, kad procesas vyktų vengiant nereikalingo delsimo.</w:t>
      </w:r>
      <w:r>
        <w:rPr>
          <w:sz w:val="22"/>
          <w:szCs w:val="22"/>
        </w:rPr>
        <w:t xml:space="preserve"> </w:t>
      </w:r>
      <w:r>
        <w:rPr>
          <w:szCs w:val="22"/>
        </w:rPr>
        <w:t>B</w:t>
      </w:r>
      <w:r w:rsidR="00C979EC" w:rsidRPr="0053466A">
        <w:rPr>
          <w:szCs w:val="22"/>
        </w:rPr>
        <w:t>audžiamojo proceso įstatyme įtvirtint</w:t>
      </w:r>
      <w:r>
        <w:rPr>
          <w:szCs w:val="22"/>
        </w:rPr>
        <w:t>a, kad</w:t>
      </w:r>
      <w:r w:rsidR="00C979EC" w:rsidRPr="0053466A">
        <w:rPr>
          <w:szCs w:val="22"/>
        </w:rPr>
        <w:t xml:space="preserve"> prokuror</w:t>
      </w:r>
      <w:r>
        <w:rPr>
          <w:szCs w:val="22"/>
        </w:rPr>
        <w:t>as</w:t>
      </w:r>
      <w:r w:rsidR="00C979EC" w:rsidRPr="0053466A">
        <w:rPr>
          <w:szCs w:val="22"/>
        </w:rPr>
        <w:t xml:space="preserve"> ir ikiteisminio tyrimo įstaig</w:t>
      </w:r>
      <w:r>
        <w:rPr>
          <w:szCs w:val="22"/>
        </w:rPr>
        <w:t>os</w:t>
      </w:r>
      <w:r w:rsidR="00C979EC" w:rsidRPr="0053466A">
        <w:rPr>
          <w:szCs w:val="22"/>
        </w:rPr>
        <w:t xml:space="preserve"> kiekvienu atveju, kai paaiškėja nusikalstamos veikos požymių, pagal savo kompetenciją </w:t>
      </w:r>
      <w:r>
        <w:rPr>
          <w:szCs w:val="22"/>
        </w:rPr>
        <w:t xml:space="preserve">privalo </w:t>
      </w:r>
      <w:r w:rsidR="00C979EC" w:rsidRPr="0053466A">
        <w:rPr>
          <w:szCs w:val="22"/>
        </w:rPr>
        <w:t>imtis visų įstatymų numatytų priemonių, kad per trumpiausią laiką būtų atliktas tyrimas ir atskleista nusikalstama veika (BPK</w:t>
      </w:r>
      <w:r w:rsidR="00C979EC">
        <w:rPr>
          <w:szCs w:val="22"/>
        </w:rPr>
        <w:t> </w:t>
      </w:r>
      <w:r w:rsidR="00C979EC" w:rsidRPr="0053466A">
        <w:rPr>
          <w:szCs w:val="22"/>
        </w:rPr>
        <w:t>2 straipsnis). Šios</w:t>
      </w:r>
      <w:r w:rsidR="00C979EC">
        <w:rPr>
          <w:szCs w:val="22"/>
        </w:rPr>
        <w:t xml:space="preserve"> </w:t>
      </w:r>
      <w:r w:rsidR="00C979EC" w:rsidRPr="006F2DA6">
        <w:rPr>
          <w:szCs w:val="22"/>
        </w:rPr>
        <w:t>nuostatos</w:t>
      </w:r>
      <w:r>
        <w:rPr>
          <w:szCs w:val="22"/>
        </w:rPr>
        <w:t>, be kita ko,</w:t>
      </w:r>
      <w:r w:rsidR="00C979EC">
        <w:rPr>
          <w:szCs w:val="22"/>
        </w:rPr>
        <w:t xml:space="preserve"> gali būti laikomos </w:t>
      </w:r>
      <w:r w:rsidR="00C979EC" w:rsidRPr="006F2DA6">
        <w:rPr>
          <w:szCs w:val="22"/>
        </w:rPr>
        <w:t>asmen</w:t>
      </w:r>
      <w:r w:rsidR="00C979EC">
        <w:rPr>
          <w:szCs w:val="22"/>
        </w:rPr>
        <w:t>s</w:t>
      </w:r>
      <w:r w:rsidR="00C979EC" w:rsidRPr="006F2DA6">
        <w:rPr>
          <w:szCs w:val="22"/>
        </w:rPr>
        <w:t xml:space="preserve"> teis</w:t>
      </w:r>
      <w:r w:rsidR="00C979EC">
        <w:rPr>
          <w:szCs w:val="22"/>
        </w:rPr>
        <w:t>ės</w:t>
      </w:r>
      <w:r w:rsidR="00C979EC" w:rsidRPr="006F2DA6">
        <w:rPr>
          <w:szCs w:val="22"/>
        </w:rPr>
        <w:t xml:space="preserve"> į operatyvų, kiek įma</w:t>
      </w:r>
      <w:r w:rsidR="00C979EC">
        <w:rPr>
          <w:szCs w:val="22"/>
        </w:rPr>
        <w:t>noma trumpiausio laiko procesą užtikrinimo garantija.</w:t>
      </w:r>
    </w:p>
    <w:p w14:paraId="52EBBF9C" w14:textId="26876CAD" w:rsidR="00C979EC" w:rsidRPr="008C3822" w:rsidRDefault="008C3822" w:rsidP="00E22703">
      <w:pPr>
        <w:tabs>
          <w:tab w:val="left" w:pos="851"/>
        </w:tabs>
        <w:ind w:firstLine="851"/>
        <w:jc w:val="both"/>
        <w:rPr>
          <w:szCs w:val="22"/>
        </w:rPr>
      </w:pPr>
      <w:bookmarkStart w:id="256" w:name="Buk_3"/>
      <w:r w:rsidRPr="002C029D">
        <w:rPr>
          <w:rFonts w:eastAsia="Calibri"/>
          <w:color w:val="000000"/>
        </w:rPr>
        <w:t>Baudžiamojo proceso trukmės pagrįstumas vertinamas atsižvelgiant į šiuos kriterijus: bylos sudėtingumą, įtariamojo (kaltinamojo) elgesį, proceso poveikį jam ir institucijų veiksmus organizuojant baudžiamąjį procesą</w:t>
      </w:r>
      <w:bookmarkEnd w:id="256"/>
      <w:r w:rsidRPr="002C029D">
        <w:rPr>
          <w:rFonts w:eastAsia="Calibri"/>
          <w:color w:val="000000"/>
        </w:rPr>
        <w:t xml:space="preserve"> </w:t>
      </w:r>
      <w:r w:rsidR="00C979EC">
        <w:t xml:space="preserve">(pavyzdžiui, </w:t>
      </w:r>
      <w:r w:rsidR="00C979EC" w:rsidRPr="00CD0E2D">
        <w:t xml:space="preserve">kasacinės nutartys baudžiamosiose bylose Nr. </w:t>
      </w:r>
      <w:r w:rsidR="00C979EC" w:rsidRPr="00E36843">
        <w:t>2K-44-699/2015</w:t>
      </w:r>
      <w:r w:rsidR="00C979EC">
        <w:t xml:space="preserve">, </w:t>
      </w:r>
      <w:r w:rsidR="00C979EC" w:rsidRPr="00E36843">
        <w:t>2K-460-895/2015</w:t>
      </w:r>
      <w:r w:rsidR="00C979EC">
        <w:t xml:space="preserve">, </w:t>
      </w:r>
      <w:r w:rsidR="00C979EC" w:rsidRPr="00E36843">
        <w:t>2K-186-942/2015</w:t>
      </w:r>
      <w:r w:rsidR="00C979EC">
        <w:t xml:space="preserve">, </w:t>
      </w:r>
      <w:r w:rsidR="00C979EC" w:rsidRPr="00E36843">
        <w:t>2K-55-895/2015</w:t>
      </w:r>
      <w:r w:rsidR="00C979EC">
        <w:t xml:space="preserve">, </w:t>
      </w:r>
      <w:r w:rsidR="00C979EC" w:rsidRPr="00E36843">
        <w:t>2K-150/2014</w:t>
      </w:r>
      <w:r w:rsidR="00C979EC">
        <w:t xml:space="preserve">, </w:t>
      </w:r>
      <w:r w:rsidR="00C979EC" w:rsidRPr="00E36843">
        <w:t>2K-7-109/2013</w:t>
      </w:r>
      <w:r w:rsidR="00C979EC">
        <w:t xml:space="preserve">, </w:t>
      </w:r>
      <w:r w:rsidR="00C979EC" w:rsidRPr="00CD0E2D">
        <w:t>2K</w:t>
      </w:r>
      <w:r w:rsidR="00E57454">
        <w:t>-</w:t>
      </w:r>
      <w:r w:rsidR="00C979EC" w:rsidRPr="00CD0E2D">
        <w:t>192/2011, 2K-7/2010, 2K-503/2010, 2K-256/2009</w:t>
      </w:r>
      <w:r w:rsidR="00C979EC">
        <w:t>).</w:t>
      </w:r>
    </w:p>
    <w:p w14:paraId="392297BE" w14:textId="3460E876" w:rsidR="00C979EC" w:rsidRPr="008C3822" w:rsidRDefault="008C3822" w:rsidP="00E22703">
      <w:pPr>
        <w:tabs>
          <w:tab w:val="left" w:pos="851"/>
        </w:tabs>
        <w:ind w:firstLine="851"/>
        <w:jc w:val="both"/>
        <w:rPr>
          <w:szCs w:val="22"/>
        </w:rPr>
      </w:pPr>
      <w:r w:rsidRPr="002C029D">
        <w:rPr>
          <w:rFonts w:eastAsia="Calibri"/>
          <w:color w:val="000000"/>
        </w:rPr>
        <w:t>Išvada dėl baudžiamojo proceso trukmės pagrįstumo turi būti motyvuota ne pavienių, o išsamia visų minėtų kriterijų analize</w:t>
      </w:r>
      <w:r>
        <w:rPr>
          <w:rFonts w:eastAsia="Calibri"/>
          <w:color w:val="000000"/>
        </w:rPr>
        <w:t>.</w:t>
      </w:r>
      <w:r>
        <w:rPr>
          <w:szCs w:val="22"/>
        </w:rPr>
        <w:t xml:space="preserve"> </w:t>
      </w:r>
      <w:r w:rsidR="00410B59" w:rsidRPr="00AC3051">
        <w:t>Nepritartina praktikai,</w:t>
      </w:r>
      <w:r w:rsidR="00410B59" w:rsidRPr="00300062">
        <w:t xml:space="preserve"> kai </w:t>
      </w:r>
      <w:r w:rsidR="00410B59">
        <w:t xml:space="preserve">sprendimas dėl </w:t>
      </w:r>
      <w:r w:rsidR="00410B59" w:rsidRPr="003D4D02">
        <w:t>bylos išnagrinėjim</w:t>
      </w:r>
      <w:r w:rsidR="00410B59">
        <w:t>o</w:t>
      </w:r>
      <w:r w:rsidR="00410B59" w:rsidRPr="003D4D02">
        <w:t xml:space="preserve"> per įmanomai trumpiausią laiką pažeidim</w:t>
      </w:r>
      <w:r w:rsidR="00410B59">
        <w:t xml:space="preserve">o priimamas ir klausimas dėl bausmės švelninimo šiuo pagrindu išsprendžiamas </w:t>
      </w:r>
      <w:r w:rsidR="00410B59" w:rsidRPr="00300062">
        <w:t>neargumentuotai</w:t>
      </w:r>
      <w:r w:rsidR="00C979EC">
        <w:t xml:space="preserve"> (pavyzdžiui, kasacinės nutartys baudžiamosiose bylose Nr. </w:t>
      </w:r>
      <w:r w:rsidR="00C979EC" w:rsidRPr="00DC7841">
        <w:t>2K-55-895/2015</w:t>
      </w:r>
      <w:r w:rsidR="00C979EC">
        <w:t xml:space="preserve">, 2K-54/2014, </w:t>
      </w:r>
      <w:r w:rsidR="00C979EC" w:rsidRPr="002C5950">
        <w:t>2K-80/2013</w:t>
      </w:r>
      <w:r w:rsidR="00C979EC">
        <w:t xml:space="preserve">). Šiuo klausimu pasisakyta, pavyzdžiui, kasacinėje nutartyje baudžiamojoje byloje Nr. </w:t>
      </w:r>
      <w:r w:rsidR="00C979EC" w:rsidRPr="002C5950">
        <w:t>2K-54/2014</w:t>
      </w:r>
      <w:r w:rsidR="00C979EC">
        <w:t>, kurioje nuspręsta, kad apeliacinės instancijos teismo išvados dėl pernelyg ilgos proceso trukmės yra neišsamios, neatskleidžiančios ilgo baudžiamojo proceso priežastis:</w:t>
      </w:r>
    </w:p>
    <w:p w14:paraId="7F242637" w14:textId="5C90FBEC" w:rsidR="00C979EC" w:rsidRPr="002C5950" w:rsidRDefault="00C979EC" w:rsidP="00C979EC">
      <w:pPr>
        <w:ind w:firstLine="851"/>
        <w:jc w:val="both"/>
        <w:rPr>
          <w:i/>
        </w:rPr>
      </w:pPr>
      <w:r w:rsidRPr="002C5950">
        <w:rPr>
          <w:i/>
        </w:rPr>
        <w:t xml:space="preserve">Ar </w:t>
      </w:r>
      <w:r>
        <w:rPr>
          <w:i/>
        </w:rPr>
        <w:t>&lt;...&gt;</w:t>
      </w:r>
      <w:r w:rsidRPr="002C5950">
        <w:rPr>
          <w:i/>
        </w:rPr>
        <w:t xml:space="preserve"> proceso trukmė yra pagrindas taikyti teisingumo principą ir priimti sprendimą skirti švelnesnę bausmės rūšį, teismai privalo išsiaiškinti, nustatydami, kokios priežastys lėmė ilgą bylos procesą. Apeliacinės instancijos teismas, vertindamas užsitęsusio bylos proceso priežastis, nurodė veikų </w:t>
      </w:r>
      <w:proofErr w:type="spellStart"/>
      <w:r w:rsidRPr="002C5950">
        <w:rPr>
          <w:i/>
        </w:rPr>
        <w:t>daugiaepizodiškumą</w:t>
      </w:r>
      <w:proofErr w:type="spellEnd"/>
      <w:r w:rsidRPr="002C5950">
        <w:rPr>
          <w:i/>
        </w:rPr>
        <w:t xml:space="preserve"> ir didelį bendrininkų skaičių. Tačiau dėl kasatorių ši aplinkybė nėra tiksli, nes V. S. nuteista tik pagal du nusikalstamos veikos epizodus, V. R. – pagal vieną. Apeliacinės instancijos teismas lakoniškai nurodė, kad bylos proceso metu nebuvo nustatyta institucijų delsimo faktų vykdant proceso veiksmus, pažymėjo, jog du kartus byla buvo atidėta pagal V. R. gynėjo prašymą, proceso dalyviai aktyviai naudojosi procesinėmis teisėmis. Tokių išvadų nėra pagrindo pripažinti išsamiomis ir atskleidžiančiomis ilgo proceso priežastis, juolab kad apeliacinės instancijos teismas nenurodė argumentų, patvirtinančių, jog V. R. ir V. S. stengėsi vilkinti bylos procesą. Tai, kad proceso dalyviai aktyviai naudojosi procesinių veiksmų apskundimo teise, negali būti pagrind</w:t>
      </w:r>
      <w:r w:rsidR="006B7551">
        <w:rPr>
          <w:i/>
        </w:rPr>
        <w:t>as</w:t>
      </w:r>
      <w:r w:rsidRPr="002C5950">
        <w:rPr>
          <w:i/>
        </w:rPr>
        <w:t xml:space="preserve"> pripažinti, jog dėl jų kaltės užsitęsė bylos tyrimas ir nagrinėjimas teisme. Apeliacinės instancijos teismas skundo argumentų iš esmės nepatikrino tiek, kiek to buvo prašoma apeliaciniuose skunduose. Nebuvo nustatyta, ar ilgą bylos tyrimą lėmė didelis skaičius sudėtingų procesinių veiksmų, nesiaiškinta, ar jie buvo atliekami operatyviai ir racionaliai pagal būtinumą, ar atlikti proceso veiksmai, dėl kurių užtruko procesas, buvo reikšmingi priimant nuosprendį. Nebuvo nustatyta, ar bylos nagrinėjimas teisme vyko glaustu grafiku, ar nebuvo nepagrįstų atidėjimų, labai ilgų intervalų tarp posėdžių ir pan. Šie bylos apeliacinio nagrinėjimo trūkumai laikytini esminiu baudžiamojo proceso įstatymo pažeidimu, sukliudžiusiu teismui išnagrinėti apeliacinio skundo argumentus ir priimti pagrįstą ir teisingą sprendimą dėl BK 54 straipsnio nuostatų taikymo.</w:t>
      </w:r>
    </w:p>
    <w:p w14:paraId="28DB1626" w14:textId="04C2D8E1" w:rsidR="00C979EC" w:rsidRDefault="00C979EC" w:rsidP="00E22703">
      <w:pPr>
        <w:tabs>
          <w:tab w:val="left" w:pos="851"/>
        </w:tabs>
        <w:ind w:firstLine="851"/>
        <w:jc w:val="both"/>
      </w:pPr>
      <w:r>
        <w:t xml:space="preserve">Į motyvavimo trūkumus atkreiptas dėmesys taip pat kasacinėje nutartyje baudžiamojoje byloje Nr. </w:t>
      </w:r>
      <w:r w:rsidRPr="002C5950">
        <w:t>2K-80/2013</w:t>
      </w:r>
      <w:r>
        <w:t xml:space="preserve">, kurioje konstatuota, kad byloje neatlikta </w:t>
      </w:r>
      <w:r w:rsidRPr="00D26C03">
        <w:t xml:space="preserve">visų </w:t>
      </w:r>
      <w:r w:rsidR="009D1F1B">
        <w:t xml:space="preserve">sprendimui dėl proceso trukmės pagrįstumo </w:t>
      </w:r>
      <w:r w:rsidRPr="00D26C03">
        <w:t>reikšmingų aplinkybių</w:t>
      </w:r>
      <w:r w:rsidR="009D1F1B">
        <w:t xml:space="preserve"> </w:t>
      </w:r>
      <w:r w:rsidRPr="00D26C03">
        <w:t xml:space="preserve">analizė, todėl </w:t>
      </w:r>
      <w:r>
        <w:t xml:space="preserve">neišsami ir </w:t>
      </w:r>
      <w:r w:rsidRPr="00D26C03">
        <w:t xml:space="preserve">teismo išvada dėl </w:t>
      </w:r>
      <w:r>
        <w:t xml:space="preserve">teisės į </w:t>
      </w:r>
      <w:r w:rsidRPr="008F6DC2">
        <w:t>bylos nagrinėjimą per įmanomai trumpiausią laiką</w:t>
      </w:r>
      <w:r w:rsidRPr="00D26C03">
        <w:t xml:space="preserve"> </w:t>
      </w:r>
      <w:r>
        <w:t>pažeidimo:</w:t>
      </w:r>
    </w:p>
    <w:p w14:paraId="77ED878B" w14:textId="77777777" w:rsidR="00C979EC" w:rsidRPr="00584A1B" w:rsidRDefault="00C979EC" w:rsidP="00C979EC">
      <w:pPr>
        <w:ind w:firstLine="851"/>
        <w:jc w:val="both"/>
        <w:rPr>
          <w:i/>
        </w:rPr>
      </w:pPr>
      <w:r w:rsidRPr="00584A1B">
        <w:rPr>
          <w:i/>
        </w:rPr>
        <w:t xml:space="preserve">Kaip matyti iš apeliacinės instancijos teismo nutarties, šis teismas prokuroro apeliacinį skundą dėl BK 54 straipsnio 3 dalies taikymo A. V. atmetė apsiribodamas teiginiais, kad </w:t>
      </w:r>
      <w:r w:rsidRPr="00584A1B">
        <w:rPr>
          <w:i/>
        </w:rPr>
        <w:lastRenderedPageBreak/>
        <w:t>pirmosios instancijos teismas įvertino visas bausmės skyrimui reikšmingas aplinkybes ir paskyrė nuteistajam teisingas bausmes, išsamiai motyvavo BK 54 straipsnio 3 dalies taikymą. Nutartyje išdėstyti teoriniai samprotavimai apie bendruosius bausmių skyrimo pagrindus ir teisingumo principą, cituojamos atskiros kasacinio teismo nutartys, baudžiamojo įstatymo nuostatos ir iš esmės pakartotos pirmosios instancijos teismo priimtame nuosprendyje nurodytos aplinkybės, panaudotos tiek skiriant nuteistajam bausmes, tiek nustatant nepateisinamai ilgą proceso trukmę. Tačiau aiškių ir konkrečių atsakymų į prokuroro apeliacinio skundo argumentus dėl BK 54 straipsnio 3 dalies taikymo apeliacinės instancijos teismas nepateikė. Šis teismas pagal apeliacinio skundo argumentus vertindamas, ar bylos procesas iš tiesų ilgas, dar kartą pakartojo pirmosios instancijos teismo nustatytą aplinkybę, kad A. V. nuteistas nuo nusikalstamos veikos praėjus penkeriems metams, t. y. pabrėžė bendrą proceso laiką nuo nusikalstamos veikos padarymo iki nuosprendžio priėmimo, tačiau visiškai nenagrinėjo bylos proceso trukmės priežasčių. &lt;...&gt; Atkreiptinas dėmesys, kad išvada dėl pernelyg ilgos proceso trukmės, negali būti daroma pasirenkant vienus kriterijus ir nutylint kitus, nevertinant šių kriterijų visumos. Šioje byloje visų reikšmingų bylos aplinkybių, kuriomis galima pateisinti proceso trukmę ar paneigti jos pagrįstumą, analizė neatlikta, todėl apeliacinės instancijos teismo išvada dėl nuteistojo teisės ilgai nelikti nežinioje dėl jo baudžiamosios bylos baigties pažeidimo yra neišsami. Kartu pažymėtina ir tai, kad apeliacinės instancijos teismas, įvertinęs atskiras nuteistojo asmenybę apibūdinančias aplinkybes, išsamiais teisiniais argumentais neatsakė į apeliacinio skundo teiginius dėl nusikaltimo pavojingumo laipsnio įvertinimo, nusikaltimu padarytos ir neatlygintos žalos reikšmės bei vengimo ją atlyginti, nuteistojo kaip organizuotos grupės nario darant nusikalstamas veikas vaidmens įvertinimo, taip pat dėl nustatytos jo atsakomybę sunkinančios aplinkybės ir atsakomybę lengvinančių aplinkybių nebuvimo ir kitų skunde keliamų klausimų, susijusių su nuteistojo A. V. asmenybe. Šios aplinkybės ir jų teisinis įvertinimas BK 54 straipsnio 3 dalies taikymo kontekste itin svarbūs ir reikšmingi.</w:t>
      </w:r>
    </w:p>
    <w:p w14:paraId="6E75D43B" w14:textId="455F19D6" w:rsidR="00C979EC" w:rsidRPr="00584A1B" w:rsidRDefault="00C979EC" w:rsidP="00C979EC">
      <w:pPr>
        <w:ind w:firstLine="851"/>
        <w:jc w:val="both"/>
        <w:rPr>
          <w:i/>
        </w:rPr>
      </w:pPr>
      <w:r w:rsidRPr="00584A1B">
        <w:rPr>
          <w:i/>
        </w:rPr>
        <w:t>&lt;...&gt; teisėjų kolegija daro išvadą, kad apeliacinės instancijos teismas, pažeisdamas BPK 320 straipsnio 3 dalies reikalavimus, nepatikrino bylos tiek, kiek buvo prašoma prokuroro apeliaciniame skunde, atmesdamas skundo dalį dėl BK 54 straipsnio 3 dalies taikymo nuteistajam A. V., neišdėstė motyvuotų išvadų dėl esminių skundo argumentų (BPK</w:t>
      </w:r>
      <w:r>
        <w:rPr>
          <w:i/>
        </w:rPr>
        <w:t> </w:t>
      </w:r>
      <w:r w:rsidRPr="00584A1B">
        <w:rPr>
          <w:i/>
        </w:rPr>
        <w:t>332</w:t>
      </w:r>
      <w:r>
        <w:rPr>
          <w:i/>
        </w:rPr>
        <w:t> </w:t>
      </w:r>
      <w:r w:rsidRPr="00584A1B">
        <w:rPr>
          <w:i/>
        </w:rPr>
        <w:t>straipsnio 3 ir 5 dalių pažeidimas). Šie baudžiamojo proceso įstatymo pažeidimai laikytini esminiais, nes sukliudė teismui išsamiai išnagrinėti bylą ir priimti teisingą sprendimą (BPK 369 straipsnio 3 dalis).</w:t>
      </w:r>
    </w:p>
    <w:p w14:paraId="395BDBA3" w14:textId="6BA6965A" w:rsidR="00C979EC" w:rsidRDefault="0043786C" w:rsidP="00C979EC">
      <w:pPr>
        <w:ind w:firstLine="851"/>
        <w:jc w:val="both"/>
      </w:pPr>
      <w:r w:rsidRPr="002C029D">
        <w:rPr>
          <w:rFonts w:eastAsia="Calibri"/>
          <w:color w:val="000000"/>
        </w:rPr>
        <w:t xml:space="preserve">Vien tik tai, kad įtariamasis (kaltinamasis) tam tikru laikotarpiu nedalyvavo jokiuose procesiniuose veiksmuose, savaime </w:t>
      </w:r>
      <w:r w:rsidR="002C029D" w:rsidRPr="002C029D">
        <w:rPr>
          <w:rFonts w:eastAsia="Calibri"/>
          <w:color w:val="000000"/>
        </w:rPr>
        <w:t>nereiškia</w:t>
      </w:r>
      <w:r w:rsidRPr="002C029D">
        <w:rPr>
          <w:rFonts w:eastAsia="Calibri"/>
          <w:color w:val="000000"/>
        </w:rPr>
        <w:t xml:space="preserve"> jo teisės į greitą procesą pažeidimo, jei baudžiamajame procese tuo metu nebuvo nustatyta nepagrįstų procesinių delsimų</w:t>
      </w:r>
      <w:r w:rsidR="00C979EC" w:rsidRPr="001B090A">
        <w:t xml:space="preserve"> </w:t>
      </w:r>
      <w:r w:rsidR="00C979EC">
        <w:t xml:space="preserve">(pavyzdžiui, kasacinė nutartis baudžiamojoje byloje Nr. </w:t>
      </w:r>
      <w:r w:rsidR="00C979EC" w:rsidRPr="0041216A">
        <w:t>2K-257/2013</w:t>
      </w:r>
      <w:r w:rsidR="00C979EC">
        <w:t>).</w:t>
      </w:r>
    </w:p>
    <w:p w14:paraId="1405CDF7" w14:textId="4126DEF4" w:rsidR="00C979EC" w:rsidRDefault="0043786C" w:rsidP="0043786C">
      <w:pPr>
        <w:ind w:firstLine="851"/>
        <w:jc w:val="both"/>
      </w:pPr>
      <w:bookmarkStart w:id="257" w:name="n4_25"/>
      <w:r w:rsidRPr="002C029D">
        <w:rPr>
          <w:rFonts w:eastAsia="Calibri"/>
        </w:rPr>
        <w:t>Sprendžiant dėl bylos sudėtingumo, be kita ko, atsižvelgiama į bylos apimtį, padarytų nusikalstamų veikų skaičių, jų pobūdį, įtariamųjų (kaltinamųjų) skaičių, jų organizuotumo darant nusikalstamą veiką lygį,</w:t>
      </w:r>
      <w:r w:rsidRPr="002C029D">
        <w:rPr>
          <w:rFonts w:eastAsia="Calibri"/>
          <w:b/>
        </w:rPr>
        <w:t xml:space="preserve"> </w:t>
      </w:r>
      <w:r w:rsidRPr="002C029D">
        <w:rPr>
          <w:rFonts w:eastAsia="Calibri"/>
        </w:rPr>
        <w:t>faktų, kuriuos reikia nustatyti, pobūdį, įrodymų kiekį ir jų rinkimo sudėtingumą, tarptautinius bylos elementus, teisinius bylos aspektus (pavyzdžiui, iškylančių teisės klausimų sudėtingumą) ir kt</w:t>
      </w:r>
      <w:r>
        <w:rPr>
          <w:rFonts w:eastAsia="Calibri"/>
        </w:rPr>
        <w:t>.</w:t>
      </w:r>
      <w:r>
        <w:t xml:space="preserve"> </w:t>
      </w:r>
      <w:bookmarkEnd w:id="257"/>
      <w:r w:rsidR="00C979EC">
        <w:t>Ar nagrinėjamos bylos sudėtingumas pateisina baudžiamojo proceso trukmę, sprendžiama pagal baudžiamojo proceso aplinkybių visumą (pavyzdžiui, kasacinė nutartis baudžiamojoje byloje Nr. </w:t>
      </w:r>
      <w:r w:rsidR="00C979EC" w:rsidRPr="004D1412">
        <w:t>2K-358/2011</w:t>
      </w:r>
      <w:r w:rsidR="00C979EC">
        <w:t xml:space="preserve">).   </w:t>
      </w:r>
    </w:p>
    <w:p w14:paraId="3DBB36BA" w14:textId="4206D354" w:rsidR="00C979EC" w:rsidRDefault="00C979EC" w:rsidP="00E22703">
      <w:pPr>
        <w:tabs>
          <w:tab w:val="left" w:pos="851"/>
        </w:tabs>
        <w:ind w:firstLine="851"/>
        <w:jc w:val="both"/>
      </w:pPr>
      <w:r>
        <w:t>Didelė baudžiamosios bylos apimtis</w:t>
      </w:r>
      <w:r w:rsidR="0043786C">
        <w:t xml:space="preserve"> ir </w:t>
      </w:r>
      <w:r>
        <w:t xml:space="preserve">įrodymų tyrimų apimtis kaip baudžiamosios bylos sudėtingumą rodančios aplinkybės aptartos, pavyzdžiui, kasacinėje nutartyje baudžiamojoje byloje Nr. </w:t>
      </w:r>
      <w:r w:rsidRPr="00B64BA4">
        <w:t>2K-150/2014</w:t>
      </w:r>
      <w:r>
        <w:t>:</w:t>
      </w:r>
      <w:r>
        <w:tab/>
      </w:r>
    </w:p>
    <w:p w14:paraId="522F47AC" w14:textId="411D8213" w:rsidR="00C979EC" w:rsidRPr="00CC0888" w:rsidRDefault="00C979EC" w:rsidP="00C979EC">
      <w:pPr>
        <w:ind w:firstLine="851"/>
        <w:jc w:val="both"/>
        <w:rPr>
          <w:i/>
        </w:rPr>
      </w:pPr>
      <w:r>
        <w:rPr>
          <w:i/>
        </w:rPr>
        <w:t xml:space="preserve">&lt;...&gt; </w:t>
      </w:r>
      <w:r w:rsidRPr="00CC0888">
        <w:rPr>
          <w:i/>
        </w:rPr>
        <w:t xml:space="preserve">nėra pagrindo konstatuoti, kad šioje baudžiamojoje byloje buvo nepateisinamas delsimas, t. y. kad valstybės institucijos dėl neveiklumo ilgą laiką būtų neatlikusios jokių procesinių veiksmų. Kartu pažymėtina tai, kad baudžiamoji byla dėl didelės apimties ir sudėtingumo buvo paskirta nagrinėti teisiamajame posėdyje 2011 m. lapkričio 17 d., o nuosprendis priimtas 2013 m. sausio 31 d., t. y. bylos nagrinėjimas pirmosios instancijos teisme vyko šiek tiek daugiau kaip vienerius metus, per kuriuos įvyko dešimt teisiamųjų posėdžių su </w:t>
      </w:r>
      <w:r w:rsidRPr="00CC0888">
        <w:rPr>
          <w:i/>
        </w:rPr>
        <w:lastRenderedPageBreak/>
        <w:t>pertraukomis. Kaip matyti, iš baudžiamosios bylos, bylos nagrinėjimas buvo atidėtas R. S. prašymu, o teisiamųjų posėdžių pertraukos daromos dėl didelės įrodymų tyrimų apimties, papildomų dokumentų, turinčių reikšmės bylai išspręsti, reikalavimo, kaltinimo pakeitimo teisme ar neatvykus liudytojams. Proceso apeliacinės instancijos teisme trukmė – du mėnesiai. Dėl to nepateisinamų delsimų bylos teisminio proceso metu taip pat nenustatyta. R. V. ir R. S. baudžiamojo proceso metu buvo taikoma švelniausia kardomoji priemonė – rašytinis pasižadėjimas neišvykti. Kartu atkreiptinas dėmesys į tai, kad baudžiamojo proceso trukmė iki kasacinės instancijos teismo sprendimo priėmimo – ketveri metai penki mėnesiai – teismų praktikoje savaime nėra laikoma labai ilga, todėl šioje baudžiamojoje byloje nenustačiusi nepagrįstų delsimų baudžiamojo proceso metu, atsižvelgusi į bylos sudėtingumą, teisėjų kolegija neturi pagrindo konstatuoti, kad baudžiamasis procesas truko nepateisinamai ilgai.</w:t>
      </w:r>
    </w:p>
    <w:p w14:paraId="7ADD83F9" w14:textId="77777777" w:rsidR="00C979EC" w:rsidRPr="00CC0888" w:rsidRDefault="00C979EC" w:rsidP="00C979EC">
      <w:pPr>
        <w:ind w:firstLine="851"/>
        <w:jc w:val="both"/>
        <w:rPr>
          <w:i/>
        </w:rPr>
      </w:pPr>
      <w:r w:rsidRPr="00CC0888">
        <w:rPr>
          <w:i/>
        </w:rPr>
        <w:t>Atsižvelgusi į išdėstytus argumentus, teisėjų kolegija konstatuoja, kad pirmosios instancijos teismas, skirdamas R. V. ir R. S. bausmes, netinkamai pritaikė BK 54 straipsnio 3</w:t>
      </w:r>
      <w:r>
        <w:rPr>
          <w:i/>
        </w:rPr>
        <w:t> </w:t>
      </w:r>
      <w:r w:rsidRPr="00CC0888">
        <w:rPr>
          <w:i/>
        </w:rPr>
        <w:t>dalies nuostatas, todėl pirmosios instancijos teismo nuosprendis keistinas dėl netinkamai pritaikyto baudžiamojo įstatymo (BPK 369 straipsnio 1 dalis). Atsižvelgus į pirmosios instancijos teismo nustatytas bausmės skyrimui reikšmingas aplinkybes (BK 54 straipsnio 2</w:t>
      </w:r>
      <w:r>
        <w:rPr>
          <w:i/>
        </w:rPr>
        <w:t> d</w:t>
      </w:r>
      <w:r w:rsidRPr="00CC0888">
        <w:rPr>
          <w:i/>
        </w:rPr>
        <w:t>alis) ir bausmės paskirtį (BK 41 straipsnio 1 dalies 5 punktas), R. V. S. skirtina vienerių, o R.</w:t>
      </w:r>
      <w:r>
        <w:rPr>
          <w:i/>
        </w:rPr>
        <w:t> </w:t>
      </w:r>
      <w:r w:rsidRPr="00CC0888">
        <w:rPr>
          <w:i/>
        </w:rPr>
        <w:t>S. – dvejų metų laisvės atėmimo bausmė.</w:t>
      </w:r>
    </w:p>
    <w:p w14:paraId="1F1CD647" w14:textId="1AE62212" w:rsidR="00C979EC" w:rsidRDefault="00C979EC" w:rsidP="00E22703">
      <w:pPr>
        <w:tabs>
          <w:tab w:val="left" w:pos="851"/>
        </w:tabs>
        <w:ind w:firstLine="851"/>
        <w:jc w:val="both"/>
      </w:pPr>
      <w:r>
        <w:t>B</w:t>
      </w:r>
      <w:r w:rsidRPr="004C7F62">
        <w:t>ylos sudėtingumą</w:t>
      </w:r>
      <w:r>
        <w:t>, be kitų aplinkybių,</w:t>
      </w:r>
      <w:r w:rsidRPr="004C7F62">
        <w:t xml:space="preserve"> gali rodyti ir tai, kad </w:t>
      </w:r>
      <w:r>
        <w:t xml:space="preserve">baudžiamajame </w:t>
      </w:r>
      <w:r w:rsidRPr="004C7F62">
        <w:t>procese turėjo būti atlikta nemažai pakankamai sudėtingų, ilgai trunkančių procesinių veiksmų (pavyzdžiui, ekspertizių)</w:t>
      </w:r>
      <w:r>
        <w:t>:</w:t>
      </w:r>
    </w:p>
    <w:p w14:paraId="30552E25" w14:textId="2413D79D" w:rsidR="00C979EC" w:rsidRDefault="00C979EC" w:rsidP="00C979EC">
      <w:pPr>
        <w:ind w:firstLine="851"/>
        <w:jc w:val="both"/>
      </w:pPr>
      <w:r w:rsidRPr="00E91147">
        <w:rPr>
          <w:i/>
        </w:rPr>
        <w:t>Nagrinėjamoje byloje, vertinant, ar baudžiamojo proceso trukmė buvo pernelyg ilga, atsižvelgtina į tai, kad buvo tiriama ir nagrinėjama sudėtinga nužudymo byla, kurioje, siekiant teisingai išsiaiškinti J. P. mirties aplinkybes</w:t>
      </w:r>
      <w:r w:rsidR="006B7551">
        <w:rPr>
          <w:i/>
        </w:rPr>
        <w:t>,</w:t>
      </w:r>
      <w:r w:rsidRPr="00E91147">
        <w:rPr>
          <w:i/>
        </w:rPr>
        <w:t xml:space="preserve"> buvo būtina atlikti nemažai pakankamai sudėtingų, ilgai trunkančių procesinių veiksmų, pvz., ekspertizių. Kartu išsamiai turėjo būti patikrinta kaltininko R. K. iškelta versija dėl J. P. savižudybės. Tikrinant šią versiją taip pat turėjo būti atliekami sudėtingi, nemažai laiko reikalaujantys procesiniai veiksmai. Taigi, atsižvelgiant į minėtas aplinkybes, darytina išvada, kad nagrinėjamoje byloje proceso trukmė nėra išimtinė aplinkybė, dėl kurios straipsnio sankcijoje numatytos bausmės paskyrimas aiškiai prieštarautų teisingumo principui ir dėl to turėtų </w:t>
      </w:r>
      <w:r w:rsidR="0043786C">
        <w:rPr>
          <w:i/>
        </w:rPr>
        <w:t xml:space="preserve">būti skiriama švelnesnė bausmė </w:t>
      </w:r>
      <w:r>
        <w:t>(</w:t>
      </w:r>
      <w:r w:rsidRPr="004C7F62">
        <w:t>kasacinė nutart</w:t>
      </w:r>
      <w:r>
        <w:t>is</w:t>
      </w:r>
      <w:r w:rsidRPr="004C7F62">
        <w:t xml:space="preserve"> baudžiamojoje byloje Nr. 2K-460-895/2015</w:t>
      </w:r>
      <w:r>
        <w:t xml:space="preserve">). </w:t>
      </w:r>
    </w:p>
    <w:p w14:paraId="4ED81ECD" w14:textId="77777777" w:rsidR="00C979EC" w:rsidRDefault="00C979EC" w:rsidP="00C979EC">
      <w:pPr>
        <w:ind w:firstLine="851"/>
        <w:jc w:val="both"/>
      </w:pPr>
      <w:r>
        <w:t xml:space="preserve">Kita vertus, </w:t>
      </w:r>
      <w:r w:rsidRPr="00C3565F">
        <w:t xml:space="preserve">delsimai atliekant ekspertizes </w:t>
      </w:r>
      <w:r>
        <w:t xml:space="preserve">(nepakankamai operatyvus ekspertizės atlikimas) taip pat, be kitų aplinkybių, gali prisidėti prie proceso užtęsimo ir bylos išnagrinėjimo per įmanomai trumpiausią laiką reikalavimo pažeidimo. Tokia situacija konstatuota, pavyzdžiui, kasacinėje nutartyje baudžiamojoje byloje Nr. </w:t>
      </w:r>
      <w:r w:rsidRPr="00C3565F">
        <w:t>2K-503/2010</w:t>
      </w:r>
      <w:r>
        <w:t>:</w:t>
      </w:r>
    </w:p>
    <w:p w14:paraId="542284C0" w14:textId="28436B2B" w:rsidR="00C979EC" w:rsidRPr="00C3565F" w:rsidRDefault="00C979EC" w:rsidP="00C979EC">
      <w:pPr>
        <w:ind w:firstLine="851"/>
        <w:jc w:val="both"/>
        <w:rPr>
          <w:i/>
        </w:rPr>
      </w:pPr>
      <w:r w:rsidRPr="00C3565F">
        <w:rPr>
          <w:i/>
        </w:rPr>
        <w:t>Vertinant valstybės institucijų elgesį byloje pirmiausia pažymėtina, kad ikiteisminio tyrimo trukmė buvo nepateisinamai ilga; bylos tyrimas – nepakankamai aktyvus 2006 m., 2007</w:t>
      </w:r>
      <w:r>
        <w:rPr>
          <w:i/>
        </w:rPr>
        <w:t> </w:t>
      </w:r>
      <w:r w:rsidRPr="00C3565F">
        <w:rPr>
          <w:i/>
        </w:rPr>
        <w:t>m. viduryje. Dvejus metus nesidomėta Jungtinės Karalystės institucijoms išsiųsto prašymo dėl informacijos pateikimo nagrinėjimo eiga ir rezultatais; pernelyg ilgai (apie šešis mėnesius) užtruko pakartotinės nukentėjusiosios ekspertizės atlikimas (mutatis mutandis</w:t>
      </w:r>
      <w:r>
        <w:rPr>
          <w:i/>
        </w:rPr>
        <w:t xml:space="preserve"> </w:t>
      </w:r>
      <w:r w:rsidRPr="0053466A">
        <w:rPr>
          <w:i/>
        </w:rPr>
        <w:t xml:space="preserve">2008 m. liepos 3 d. sprendimas byloje </w:t>
      </w:r>
      <w:proofErr w:type="spellStart"/>
      <w:r w:rsidRPr="0053466A">
        <w:rPr>
          <w:i/>
        </w:rPr>
        <w:t>Belov</w:t>
      </w:r>
      <w:proofErr w:type="spellEnd"/>
      <w:r w:rsidRPr="0053466A">
        <w:rPr>
          <w:i/>
        </w:rPr>
        <w:t xml:space="preserve"> prieš Rusiją, peticijos Nr. 22053/02</w:t>
      </w:r>
      <w:r w:rsidRPr="00C3565F">
        <w:rPr>
          <w:i/>
        </w:rPr>
        <w:t>). Nepaisant to, kad pirmosios instancijos teismas ėmėsi priemonių proceso operatyvumui užtikrinti (nurodė atvesdinti neatvykusius liudytojus, įspėjo be pateisinamos priežasties neatvykusį kaltinamąjį ir pan.), šiame etape pernelyg ilgai (aštuonis mėnesius) užtruko kaltinamosios psichiatrijos-psichologijos ekspertizės atlikimas.</w:t>
      </w:r>
      <w:r>
        <w:rPr>
          <w:i/>
        </w:rPr>
        <w:t xml:space="preserve"> &lt;...&gt; </w:t>
      </w:r>
      <w:r w:rsidRPr="00C3565F">
        <w:rPr>
          <w:i/>
        </w:rPr>
        <w:t>teisėjų kolegija daro išvadą, kad nuteistojo A. J. baudžiamojoje byloje proceso trukmė yra nepagrįstai ilga atsižvelgiant, be kita ko, į tai, kad procesinė būtinybė nepateisino ilgos ikiteisminio tyrimo trukmės, buvo du delsimai atliekant ekspertizes (atitinkamai pusė metų ir aštuoni mėnesiai), taip pat atsižvelgiant į visą proceso trukmę. Dėl to konstatuojamas A. J. teisės į bylos nagrinėjimą per įmanomai trumpiausią laiką pažeidimas</w:t>
      </w:r>
      <w:r w:rsidR="006B7551">
        <w:rPr>
          <w:i/>
        </w:rPr>
        <w:t>.</w:t>
      </w:r>
    </w:p>
    <w:p w14:paraId="4B4B9144" w14:textId="30DAA40B" w:rsidR="00C979EC" w:rsidRDefault="00C979EC" w:rsidP="00E22703">
      <w:pPr>
        <w:tabs>
          <w:tab w:val="left" w:pos="851"/>
        </w:tabs>
        <w:ind w:firstLine="851"/>
        <w:jc w:val="both"/>
      </w:pPr>
      <w:r>
        <w:t xml:space="preserve">Bylos sudėtingumą, be kitų aplinkybių, gali rodyti ir tarptautiniai baudžiamosios bylos elementai (pavyzdžiui, nusikalstamos veikos buvo daromos ne vienoje valstybėje): </w:t>
      </w:r>
    </w:p>
    <w:p w14:paraId="2D2C5F44" w14:textId="2BA3713D" w:rsidR="00C979EC" w:rsidRPr="00D978B4" w:rsidRDefault="00C979EC" w:rsidP="00DB43B1">
      <w:pPr>
        <w:ind w:firstLine="851"/>
        <w:jc w:val="both"/>
        <w:rPr>
          <w:rStyle w:val="Hipersaitas"/>
          <w:i/>
          <w:color w:val="auto"/>
          <w:u w:val="none"/>
        </w:rPr>
      </w:pPr>
      <w:r w:rsidRPr="000B5E5F">
        <w:rPr>
          <w:i/>
        </w:rPr>
        <w:lastRenderedPageBreak/>
        <w:t>Iš bylos medžiagos matyti, kad jos proceso trukmę nulėmė didelė apimtis ir sudėtingumas: nusikalstamos veikos buvo daromos tarptautiniu mastu, jose dalyvavo daug asmenų, veikusių organizuota grupe; su šia byla susiję asmenys (D. N., A. D., A. I. ir kt.) įvairiais laikotarpiais buvo suimti užsienio valstybėse (Lenkijoje, Prancūzijoje), dėl jų vyko teisminiai procesai; R. N. Ž., L. T. ir R. V. kurį laiką gyveno užsienyje. Be to, šioje byloje nuteistiesiems inkriminuotų nusikalstamų veikų požymia</w:t>
      </w:r>
      <w:r w:rsidR="00DB43B1">
        <w:rPr>
          <w:i/>
        </w:rPr>
        <w:t xml:space="preserve">i paaiškėjo ne iš karto </w:t>
      </w:r>
      <w:r w:rsidRPr="0041216A">
        <w:t>(kasacinė nutartis baudžiamojoje byloje Nr. 2K-257/2013</w:t>
      </w:r>
      <w:r w:rsidRPr="0041216A">
        <w:rPr>
          <w:rStyle w:val="Hipersaitas"/>
          <w:color w:val="auto"/>
          <w:u w:val="none"/>
        </w:rPr>
        <w:t>).</w:t>
      </w:r>
    </w:p>
    <w:p w14:paraId="1A4F799D" w14:textId="1B6E99AE" w:rsidR="00C979EC" w:rsidRPr="0041216A" w:rsidRDefault="00C979EC" w:rsidP="00C979EC">
      <w:pPr>
        <w:ind w:firstLine="851"/>
        <w:jc w:val="both"/>
      </w:pPr>
      <w:r>
        <w:rPr>
          <w:bCs/>
        </w:rPr>
        <w:t xml:space="preserve">Vertinant bylos sudėtingumą itin svarbu nustatyti, ar valstybės institucijos tinkamai reagavo į </w:t>
      </w:r>
      <w:r w:rsidR="00381387">
        <w:rPr>
          <w:bCs/>
        </w:rPr>
        <w:t xml:space="preserve">tokį </w:t>
      </w:r>
      <w:r>
        <w:rPr>
          <w:bCs/>
        </w:rPr>
        <w:t xml:space="preserve">bylos </w:t>
      </w:r>
      <w:r w:rsidR="00381387">
        <w:rPr>
          <w:bCs/>
        </w:rPr>
        <w:t>pobūdį</w:t>
      </w:r>
      <w:r>
        <w:rPr>
          <w:bCs/>
        </w:rPr>
        <w:t xml:space="preserve">, siekdamos užtikrinti sklandų baudžiamojo proceso vyksmą. Baudžiamosios bylos sudėtingumas neatleidžia valstybės institucijų nuo pareigos užtikrinti operatyvų baudžiamąjį procesą (kasacinė nutartis baudžiamojoje byloje Nr. 2K-358/2011). </w:t>
      </w:r>
    </w:p>
    <w:p w14:paraId="75F94191" w14:textId="40C8F7A0" w:rsidR="00C979EC" w:rsidRPr="00381387" w:rsidRDefault="00381387" w:rsidP="00381387">
      <w:pPr>
        <w:tabs>
          <w:tab w:val="left" w:pos="851"/>
        </w:tabs>
        <w:ind w:firstLine="851"/>
        <w:jc w:val="both"/>
        <w:rPr>
          <w:rFonts w:eastAsia="Calibri"/>
        </w:rPr>
      </w:pPr>
      <w:r w:rsidRPr="002C029D">
        <w:rPr>
          <w:rFonts w:eastAsia="Calibri"/>
        </w:rPr>
        <w:t xml:space="preserve">Vertinant įtariamojo (kaltinamojo) elgesio įtaką baudžiamojo proceso trukmei, be kita ko, atsižvelgiama į tai, ar įtariamasis (kaltinamasis) vengė teisingumo slapstydamasis nuo ikiteisminio tyrimo pareigūnų, prokuroro ar teismo </w:t>
      </w:r>
      <w:r w:rsidRPr="002C029D">
        <w:t>(pagal EŽTT praktiką valstybė už atitinkamų laikotarpių trukmę neatsako)</w:t>
      </w:r>
      <w:r w:rsidRPr="002C029D">
        <w:rPr>
          <w:rFonts w:eastAsia="Calibri"/>
        </w:rPr>
        <w:t xml:space="preserve"> ar kitaip vilkino baudžiamąjį procesą.</w:t>
      </w:r>
      <w:r>
        <w:rPr>
          <w:rFonts w:eastAsia="Calibri"/>
        </w:rPr>
        <w:t xml:space="preserve"> </w:t>
      </w:r>
      <w:r>
        <w:t>Pavyzdžiui, k</w:t>
      </w:r>
      <w:r w:rsidR="00C979EC">
        <w:t xml:space="preserve">asacinėje nutartyje baudžiamojoje byloje Nr. </w:t>
      </w:r>
      <w:r w:rsidR="00C979EC" w:rsidRPr="00B43C14">
        <w:t>2K</w:t>
      </w:r>
      <w:r w:rsidR="00C979EC">
        <w:t>-</w:t>
      </w:r>
      <w:r w:rsidR="00C979EC" w:rsidRPr="00B43C14">
        <w:t>387/2013</w:t>
      </w:r>
      <w:r w:rsidR="00C979EC">
        <w:t xml:space="preserve"> konstatuota, kad baudžiamojo proceso trukmę</w:t>
      </w:r>
      <w:r w:rsidR="00FD73DF">
        <w:t xml:space="preserve"> iš esmės lėmė </w:t>
      </w:r>
      <w:r w:rsidR="00C979EC">
        <w:t>vieno iš kaltinamųjų slapstymasis:</w:t>
      </w:r>
    </w:p>
    <w:p w14:paraId="76554717" w14:textId="020EF223" w:rsidR="00C979EC" w:rsidRPr="00B43C14" w:rsidRDefault="00C979EC" w:rsidP="00C979EC">
      <w:pPr>
        <w:ind w:firstLine="851"/>
        <w:jc w:val="both"/>
        <w:rPr>
          <w:i/>
        </w:rPr>
      </w:pPr>
      <w:r w:rsidRPr="00B43C14">
        <w:rPr>
          <w:i/>
        </w:rPr>
        <w:t xml:space="preserve">Taigi iš nagrinėjamos bylos matyti, jog tam tikrą jos sudėtingumą proceso trukmės prasme sudarė tai, kad joje buvo keli įtariamieji. Kaip matyti iš bylos duomenų, visos proceso eigos, jos trukmę iš esmės lėmė N. M. slapstymasis, jo sulaikymas, po kurio jis buvo perduotas Lietuvai tik 2011 m. gegužės 22 d., </w:t>
      </w:r>
      <w:r w:rsidR="006B7551">
        <w:rPr>
          <w:i/>
        </w:rPr>
        <w:t>ir</w:t>
      </w:r>
      <w:r w:rsidRPr="00B43C14">
        <w:rPr>
          <w:i/>
        </w:rPr>
        <w:t>, atsižvelgiant į paties E. B. gynybos poziciją, įtarimų esmę – kad inkriminuojamos nusikalstamos veikos buvo padarytos iš anksto sutartais bendrais visų įtariamųjų veiksmais, tyrimo atskyrimo galimybės, siekiant, kad teisingas ir išsamus nusikalstamų veikų išaiškinimas ir atskleidimas nebūtų aukojamas proceso operatyvumo vardan, nebuvimas.</w:t>
      </w:r>
    </w:p>
    <w:p w14:paraId="40954174" w14:textId="480FC0EB" w:rsidR="00C979EC" w:rsidRPr="00B43C14" w:rsidRDefault="00C979EC" w:rsidP="00C979EC">
      <w:pPr>
        <w:ind w:firstLine="851"/>
        <w:jc w:val="both"/>
        <w:rPr>
          <w:i/>
        </w:rPr>
      </w:pPr>
      <w:r w:rsidRPr="00B43C14">
        <w:rPr>
          <w:i/>
        </w:rPr>
        <w:t xml:space="preserve">Atsižvelgdama į tai, kas išdėstyta, nesutikti su apeliacinės instancijos teismo išvadomis bei konstatuoti, kad bylos proceso trukmė nagrinėjamu atveju nepateisinamai viršijo įmanomai trumpiausią laiką, teisėjų kolegija neturi pagrindo. </w:t>
      </w:r>
    </w:p>
    <w:p w14:paraId="1B7A81BF" w14:textId="126BC9C3" w:rsidR="00FD73DF" w:rsidRDefault="00FD73DF" w:rsidP="00C979EC">
      <w:pPr>
        <w:ind w:firstLine="851"/>
        <w:jc w:val="both"/>
      </w:pPr>
      <w:bookmarkStart w:id="258" w:name="n4_26"/>
      <w:r w:rsidRPr="002C029D">
        <w:rPr>
          <w:rFonts w:eastAsia="Calibri"/>
        </w:rPr>
        <w:t>Įtariamojo (kaltinamojo) ar jo gynėjo procesinių prašymų, ypač tokių, kurie buvo patenkinti</w:t>
      </w:r>
      <w:r w:rsidR="006B7551">
        <w:rPr>
          <w:rFonts w:eastAsia="Calibri"/>
        </w:rPr>
        <w:t>,</w:t>
      </w:r>
      <w:r w:rsidRPr="002C029D">
        <w:rPr>
          <w:rFonts w:eastAsia="Calibri"/>
        </w:rPr>
        <w:t xml:space="preserve"> pateikimas negali būti laikomas proceso vilkinimu </w:t>
      </w:r>
      <w:bookmarkEnd w:id="258"/>
      <w:r w:rsidRPr="002C029D">
        <w:t>(pavyzdžiui, kasacinės nutartys baudžiamosiose bylose Nr. 2K-54/2014, 2K-358/2011)</w:t>
      </w:r>
      <w:r w:rsidRPr="002C029D">
        <w:rPr>
          <w:rFonts w:eastAsia="Calibri"/>
        </w:rPr>
        <w:t>. Kita vertus, netinkamas procesinių teisių įgyvendinimas (pavyzdžiui, aiškiai nepagrįstų prašymų daugkartinis pateikimas), atsižvelgus į proceso aplinkybių visumą, gali būti pripažintas piktnaudžiavimu tokiomis teisėmis, prisidėjusiu prie proceso vilkin</w:t>
      </w:r>
      <w:r w:rsidR="002C029D" w:rsidRPr="002C029D">
        <w:rPr>
          <w:rFonts w:eastAsia="Calibri"/>
        </w:rPr>
        <w:t>imo</w:t>
      </w:r>
      <w:r w:rsidRPr="002C029D">
        <w:rPr>
          <w:rFonts w:eastAsia="Calibri"/>
        </w:rPr>
        <w:t>.</w:t>
      </w:r>
    </w:p>
    <w:p w14:paraId="3BD2DBD4" w14:textId="4416FCA4" w:rsidR="00C979EC" w:rsidRDefault="00FD73DF" w:rsidP="00FD73DF">
      <w:pPr>
        <w:ind w:firstLine="851"/>
        <w:jc w:val="both"/>
      </w:pPr>
      <w:bookmarkStart w:id="259" w:name="n4_27"/>
      <w:r w:rsidRPr="002C029D">
        <w:rPr>
          <w:rFonts w:eastAsia="Calibri"/>
        </w:rPr>
        <w:t>Vertinant valstybės institucijų veiksmus organizuojant bylos procesą, atsižvelgiama į tai, ar jame nenustatyt</w:t>
      </w:r>
      <w:r w:rsidR="00561A89">
        <w:rPr>
          <w:rFonts w:eastAsia="Calibri"/>
        </w:rPr>
        <w:t>a</w:t>
      </w:r>
      <w:r w:rsidRPr="002C029D">
        <w:rPr>
          <w:rFonts w:eastAsia="Calibri"/>
        </w:rPr>
        <w:t xml:space="preserve"> nepagrįst</w:t>
      </w:r>
      <w:r w:rsidR="00561A89">
        <w:rPr>
          <w:rFonts w:eastAsia="Calibri"/>
        </w:rPr>
        <w:t>ų</w:t>
      </w:r>
      <w:r w:rsidRPr="002C029D">
        <w:rPr>
          <w:rFonts w:eastAsia="Calibri"/>
        </w:rPr>
        <w:t xml:space="preserve"> delsim</w:t>
      </w:r>
      <w:r w:rsidR="00561A89">
        <w:rPr>
          <w:rFonts w:eastAsia="Calibri"/>
        </w:rPr>
        <w:t>ų</w:t>
      </w:r>
      <w:r w:rsidRPr="002C029D">
        <w:rPr>
          <w:rFonts w:eastAsia="Calibri"/>
        </w:rPr>
        <w:t xml:space="preserve"> (pavyzdžiui, baudžiamajame procese tam tikru metu neatliekam</w:t>
      </w:r>
      <w:r w:rsidR="00561A89">
        <w:rPr>
          <w:rFonts w:eastAsia="Calibri"/>
        </w:rPr>
        <w:t>a</w:t>
      </w:r>
      <w:r w:rsidRPr="002C029D">
        <w:rPr>
          <w:rFonts w:eastAsia="Calibri"/>
        </w:rPr>
        <w:t xml:space="preserve"> jok</w:t>
      </w:r>
      <w:r w:rsidR="00561A89">
        <w:rPr>
          <w:rFonts w:eastAsia="Calibri"/>
        </w:rPr>
        <w:t>ių</w:t>
      </w:r>
      <w:r w:rsidRPr="002C029D">
        <w:rPr>
          <w:rFonts w:eastAsia="Calibri"/>
        </w:rPr>
        <w:t xml:space="preserve"> procesini</w:t>
      </w:r>
      <w:r w:rsidR="00561A89">
        <w:rPr>
          <w:rFonts w:eastAsia="Calibri"/>
        </w:rPr>
        <w:t>ų</w:t>
      </w:r>
      <w:r w:rsidRPr="002C029D">
        <w:rPr>
          <w:rFonts w:eastAsia="Calibri"/>
        </w:rPr>
        <w:t xml:space="preserve"> veiksm</w:t>
      </w:r>
      <w:r w:rsidR="00561A89">
        <w:rPr>
          <w:rFonts w:eastAsia="Calibri"/>
        </w:rPr>
        <w:t>ų</w:t>
      </w:r>
      <w:r w:rsidRPr="002C029D">
        <w:rPr>
          <w:rFonts w:eastAsia="Calibri"/>
        </w:rPr>
        <w:t xml:space="preserve"> arba procesinio veiksmo trukmė yra nepateisinamai ilga, arba dėl netinkamo procesinių veiksmų atlikimo juos tenka kartoti). </w:t>
      </w:r>
      <w:bookmarkEnd w:id="259"/>
      <w:r w:rsidRPr="002C029D">
        <w:rPr>
          <w:rFonts w:eastAsia="Calibri"/>
        </w:rPr>
        <w:t>Nepagrįsto delsimo trukmė gali ir nebūti itin ilga – svarbesnę reikšmę turi tai, kad atitinkamas delsimas yra nepateisinamas ir dėl jo užsitęsė visas procesas</w:t>
      </w:r>
      <w:r w:rsidR="00C979EC">
        <w:t xml:space="preserve"> (kasacinė nutartis baudžiamojoje byloje </w:t>
      </w:r>
      <w:r w:rsidR="00C979EC" w:rsidRPr="00E36843">
        <w:t xml:space="preserve">Nr. </w:t>
      </w:r>
      <w:r w:rsidR="00C979EC" w:rsidRPr="00AA3FF7">
        <w:t>2K-186-942/2015</w:t>
      </w:r>
      <w:r w:rsidR="00C979EC">
        <w:t xml:space="preserve">). </w:t>
      </w:r>
      <w:r>
        <w:t>Kaip antai, k</w:t>
      </w:r>
      <w:r w:rsidR="00C979EC" w:rsidRPr="004F3D56">
        <w:t>asacinėje nutartyje baudžiamojoje byloje Nr. 2K</w:t>
      </w:r>
      <w:r w:rsidR="00C979EC">
        <w:t>-</w:t>
      </w:r>
      <w:r w:rsidR="00C979EC" w:rsidRPr="004F3D56">
        <w:t>192/2011</w:t>
      </w:r>
      <w:r w:rsidR="00C979EC">
        <w:t xml:space="preserve"> konstatuota nepateisinamai ilga baudžiamojo proceso trukmė, be kita ko, dėl </w:t>
      </w:r>
      <w:r w:rsidR="00C55BA9">
        <w:t xml:space="preserve">ikiteisminio tyrimo ir </w:t>
      </w:r>
      <w:r w:rsidR="00C979EC">
        <w:t xml:space="preserve">teismo </w:t>
      </w:r>
      <w:r w:rsidR="00C55BA9">
        <w:t xml:space="preserve"> proceso</w:t>
      </w:r>
      <w:r w:rsidR="00C979EC">
        <w:t xml:space="preserve"> organizavimo trūkumų: </w:t>
      </w:r>
    </w:p>
    <w:p w14:paraId="234828D6" w14:textId="77777777" w:rsidR="00C979EC" w:rsidRPr="004F3D56" w:rsidRDefault="00C979EC" w:rsidP="00C979EC">
      <w:pPr>
        <w:ind w:firstLine="851"/>
        <w:jc w:val="both"/>
        <w:rPr>
          <w:i/>
        </w:rPr>
      </w:pPr>
      <w:r w:rsidRPr="002A33D3">
        <w:rPr>
          <w:i/>
        </w:rPr>
        <w:t xml:space="preserve">2004 m. lapkričio 19 d. prasidėjęs ikiteisminis tyrimas truko iki 2006 m. birželio 21 d. (surašytas kaltinamasis aktas), t. y. vienerius metus septynis mėnesius ir dvi dienas. Per šį laikotarpį atlikta nedaug ir nesudėtingų procesinių veiksmų: daugiausia buvo vykdomos nedaugelio liudytojų apklausos, apžiūrimi rašytiniai bylos dokumentai. </w:t>
      </w:r>
      <w:r w:rsidRPr="004F3D56">
        <w:rPr>
          <w:i/>
        </w:rPr>
        <w:t>Be to, susidaro įspūdis, kad 2005 m. kovo – lapkričio laikotarpiu byloje iš esmės apskritai nebuvo atliekami jokie tyrimo veiksmai. Taigi tyrimas buvo nepagrįstai ilgas.</w:t>
      </w:r>
    </w:p>
    <w:p w14:paraId="225364E6" w14:textId="77777777" w:rsidR="00C979EC" w:rsidRPr="002A33D3" w:rsidRDefault="00C979EC" w:rsidP="00C979EC">
      <w:pPr>
        <w:ind w:firstLine="851"/>
        <w:jc w:val="both"/>
        <w:rPr>
          <w:i/>
        </w:rPr>
      </w:pPr>
      <w:r w:rsidRPr="004F3D56">
        <w:rPr>
          <w:i/>
        </w:rPr>
        <w:t xml:space="preserve">Po kaltinamojo akto surašymo ir bylos perdavimo teismui (2006 m. birželio 22 d.) teismo nutartis perduoti bylą nagrinėti teisiamajame posėdyje priimta tik po beveik keturių mėnesių (2006 m. spalio 13 d.). Teisminis nagrinėjimas pirmosios instancijos teisme, prasidėjęs </w:t>
      </w:r>
      <w:r w:rsidRPr="004F3D56">
        <w:rPr>
          <w:i/>
        </w:rPr>
        <w:lastRenderedPageBreak/>
        <w:t>2006 m. spalio 13 d. (nutartis perduoti bylą nagrinėti teisiamajame posėdyje) ir vykęs iki 2009</w:t>
      </w:r>
      <w:r>
        <w:rPr>
          <w:i/>
        </w:rPr>
        <w:t> </w:t>
      </w:r>
      <w:r w:rsidRPr="004F3D56">
        <w:rPr>
          <w:i/>
        </w:rPr>
        <w:t>m. liepos 3 d. (priimtas apkaltinamasis nuosprendis), tęsėsi dvejus metus ir beveik devynis mėnesius. Per šį laikotarpį teismo posėdžiai buvo atidėti dešimt kartų dėl gynėjo, nuteistojo K. B. ligos, gynėjo užimtumo kitose bylose, jo tėvystės atostogų. Dėl šių priežasčių bylos nagrinėjimas užsitęsė maždaug vienuolika mėnesių. Tačiau dar didesnių ir nepateisinamų delsimų būta dėl teismo posėdžių organizavimo trūkumų. Nuo 2008 m. rugsėjo 10 d. iki 2009 m. gegužės 15 d., t.</w:t>
      </w:r>
      <w:r>
        <w:rPr>
          <w:i/>
        </w:rPr>
        <w:t> </w:t>
      </w:r>
      <w:r w:rsidRPr="004F3D56">
        <w:rPr>
          <w:i/>
        </w:rPr>
        <w:t>y. beveik aštuonis mėnesius, neįvyko nė vieno teismo posėdžio. Be šios nepateisinamai ilgos pertraukos byloje, posėdžiai neįvyko dar ir dėl teisėjo komandiruotės, prokurorės</w:t>
      </w:r>
      <w:r w:rsidRPr="002A33D3">
        <w:rPr>
          <w:i/>
        </w:rPr>
        <w:t xml:space="preserve"> mokymų, taip pat beveik tris mėnesius buvo delsiama paskirti posėdį gavus bylą po gynėjo apeliacinio skundo dėl teismo nutarties, kuria buvo atmestas gynėjo prašymas kreiptis į Lietuvos Respublikos Konstitucinį Teismą, išnagrinėjimo apeliacinės instancijos teisme. Taigi darytina išvada, kad dėl valstybės institucijos (teismo) delsimo teisminis nagrinėjimas nepagrįstai užsitęsė apie vienerius metus ir šešis mėnesius.</w:t>
      </w:r>
    </w:p>
    <w:p w14:paraId="74528625" w14:textId="77777777" w:rsidR="00C979EC" w:rsidRPr="002A33D3" w:rsidRDefault="00C979EC" w:rsidP="00C979EC">
      <w:pPr>
        <w:ind w:firstLine="851"/>
        <w:jc w:val="both"/>
        <w:rPr>
          <w:i/>
        </w:rPr>
      </w:pPr>
      <w:r w:rsidRPr="002A33D3">
        <w:rPr>
          <w:i/>
        </w:rPr>
        <w:t>Teisminis nagrinėjimas apeliacinės instancijos teisme vyko beveik metus (nuo 2009</w:t>
      </w:r>
      <w:r>
        <w:rPr>
          <w:i/>
        </w:rPr>
        <w:t> </w:t>
      </w:r>
      <w:r w:rsidRPr="002A33D3">
        <w:rPr>
          <w:i/>
        </w:rPr>
        <w:t>m.</w:t>
      </w:r>
      <w:r>
        <w:t> </w:t>
      </w:r>
      <w:r w:rsidRPr="002A33D3">
        <w:rPr>
          <w:i/>
        </w:rPr>
        <w:t>spalio 21 d. iki 2010 m. spalio 29 d.). Nors teismo posėdžiai du kartus buvo atidėti dėl gynėjo ligos, tačiau teismo nustatytos pertraukos buvo nepateisinamai ilgos (du trys mėnesiai), todėl bylos nagrinėjimas irgi be pagrindo užsitęsė.</w:t>
      </w:r>
    </w:p>
    <w:p w14:paraId="1CF13B4B" w14:textId="77777777" w:rsidR="00C979EC" w:rsidRPr="002A33D3" w:rsidRDefault="00C979EC" w:rsidP="00C979EC">
      <w:pPr>
        <w:ind w:firstLine="851"/>
        <w:jc w:val="both"/>
        <w:rPr>
          <w:i/>
        </w:rPr>
      </w:pPr>
      <w:r w:rsidRPr="002A33D3">
        <w:rPr>
          <w:i/>
        </w:rPr>
        <w:t xml:space="preserve">Taigi nagrinėjamoje byloje vertinamasis laikotarpis – nuo ikiteisminio tyrimo pradžios (2004 m. lapkričio 19 d.) iki šios kasacinės bylos išnagrinėjimo (2011 m. balandžio 12 d.) – beveik šešeri metai penki mėnesiai. &lt;...&gt; Nustatytas šešerių metų ir beveik penkių mėnesių baudžiamojo proceso laikas jau pats savaime negali būti laikomas adekvatus bylos sudėtingumui. </w:t>
      </w:r>
      <w:r w:rsidRPr="00900CB1">
        <w:rPr>
          <w:i/>
        </w:rPr>
        <w:t>&lt;...&gt;</w:t>
      </w:r>
      <w:r w:rsidRPr="002A33D3">
        <w:rPr>
          <w:i/>
        </w:rPr>
        <w:t xml:space="preserve"> </w:t>
      </w:r>
    </w:p>
    <w:p w14:paraId="6D7C7DD7" w14:textId="77777777" w:rsidR="00C979EC" w:rsidRDefault="00C979EC" w:rsidP="00C979EC">
      <w:pPr>
        <w:ind w:firstLine="851"/>
        <w:jc w:val="both"/>
        <w:rPr>
          <w:i/>
        </w:rPr>
      </w:pPr>
      <w:r w:rsidRPr="002A33D3">
        <w:rPr>
          <w:i/>
        </w:rPr>
        <w:t xml:space="preserve">Remdamasi tuo, kas išdėstyta, teisėjų kolegija konstatuoja, kad, atsižvelgiant į byloje nustatytų aplinkybių, susijusių su padarytos veikos ir ją padariusio asmens pavojingumu, visumą bei pernelyg ilgą baudžiamojo proceso trukmę, dėl kurios buvo pažeista asmens teisė į įmanomai trumpiausią bylos procesą (EŽTK 6 straipsnio 1 dalis), nagrinėjamas atvejis gali būti vertinamas kaip išimtinis ir pateisinantis apeliacinės instancijos teismo sprendimą taikyti BK 54 straipsnio 3 dalį. </w:t>
      </w:r>
    </w:p>
    <w:p w14:paraId="63B493B9" w14:textId="4ED3FB09" w:rsidR="00C979EC" w:rsidRDefault="001A30B5" w:rsidP="00E22703">
      <w:pPr>
        <w:tabs>
          <w:tab w:val="left" w:pos="851"/>
        </w:tabs>
        <w:ind w:firstLine="851"/>
        <w:jc w:val="both"/>
      </w:pPr>
      <w:r>
        <w:t xml:space="preserve">Pernelyg ilgą procesą </w:t>
      </w:r>
      <w:r w:rsidR="00DC7841" w:rsidRPr="00DC7841">
        <w:t>gali lemti tai, kad</w:t>
      </w:r>
      <w:r w:rsidR="006B7551">
        <w:t>,</w:t>
      </w:r>
      <w:r w:rsidR="00DC7841" w:rsidRPr="00DC7841">
        <w:t xml:space="preserve"> aukštesniajam teismui panaikinus priimtą procesinį sprendimą, byla grąžinama į ankstesnę baudžiamojo proceso stadiją, todėl procesas joje kartojamas. Bylos išnagrinėjimo per įmanomai trumpiausią laiką reikalavimo pažeidimas, atsižvelgus į proceso</w:t>
      </w:r>
      <w:r w:rsidR="00B37BB4">
        <w:t xml:space="preserve"> aplinkybių</w:t>
      </w:r>
      <w:r w:rsidR="00DC7841" w:rsidRPr="00DC7841">
        <w:t xml:space="preserve"> visumą, paprastai konstatuojamas tuo atveju, </w:t>
      </w:r>
      <w:r>
        <w:t>kai</w:t>
      </w:r>
      <w:r w:rsidR="00DC7841" w:rsidRPr="00DC7841">
        <w:t xml:space="preserve"> atitinkamas procesinis sprendimas buvo panaikintas dėl akivaizdžių </w:t>
      </w:r>
      <w:r>
        <w:t>proceso pažeidimų</w:t>
      </w:r>
      <w:r w:rsidR="00C979EC">
        <w:t xml:space="preserve">. Pavyzdžiui, kasacinėje nutartyje baudžiamojoje byloje Nr. </w:t>
      </w:r>
      <w:r w:rsidR="00C979EC" w:rsidRPr="00055B7B">
        <w:t>2K-256/2009</w:t>
      </w:r>
      <w:r w:rsidR="00C979EC">
        <w:t xml:space="preserve"> </w:t>
      </w:r>
      <w:r w:rsidR="00CF2485">
        <w:t>atkreiptas dėmesys į tai</w:t>
      </w:r>
      <w:r>
        <w:t xml:space="preserve">, kad </w:t>
      </w:r>
      <w:r w:rsidR="00C979EC">
        <w:t xml:space="preserve">asmuo buvo patrauktas baudžiamojon atsakomybėn už nusikaltimą, negavus šį asmenį išdavusios valstybės sutikimo, ir tai iš esmės nulėmė baudžiamojo proceso pakartojimą: </w:t>
      </w:r>
    </w:p>
    <w:p w14:paraId="21941612" w14:textId="49F6D30B" w:rsidR="00C979EC" w:rsidRDefault="00C979EC" w:rsidP="00C979EC">
      <w:pPr>
        <w:ind w:firstLine="851"/>
        <w:jc w:val="both"/>
        <w:rPr>
          <w:i/>
        </w:rPr>
      </w:pPr>
      <w:r w:rsidRPr="002A33D3">
        <w:rPr>
          <w:i/>
        </w:rPr>
        <w:t>Nagrinėjamoje byloje vertinamasis laikotarpis – nuo ikiteisminio tyrimo pradžios (2000</w:t>
      </w:r>
      <w:r>
        <w:rPr>
          <w:i/>
        </w:rPr>
        <w:t> </w:t>
      </w:r>
      <w:r w:rsidRPr="002A33D3">
        <w:rPr>
          <w:i/>
        </w:rPr>
        <w:t xml:space="preserve">m. gegužės 30 d.) iki šios kasacinės bylos išnagrinėjimo – daugiau kaip devyneri metai. Šio ilgo proceso trukmė iš dalies pateisinama bylos sudėtingumu. Baudžiamasis persekiojimas buvo vykdomas aštuoniolikai asmenų, iš kurių devyni nuteisti. Byla susijusi su stambaus masto ir sudėtingo mechanizmo nusikalstamomis veikomis, todėl tyrimas užsitęsė dėl būtinybės ištirti didelį įrodymų kiekį, atliekant ekspertizes. Bylos sudėtingumą lėmė ir tarptautinis nusikalstamų veikų pobūdis – baudžiamojo proceso metu reikėjo bendradarbiauti su trijų užsienio valstybių (Rusijos Federacijos, Ukrainos ir Baltarusijos) teisėsaugos institucijomis. Bylos procese būta tam tikrų delsimų, kuriuos lėmė ir nuteistojo B. A. elgesys – proceso pradžioje įtariamasis buvo pasislėpęs nuo teisėsaugos pareigūnų. Taip pat būta delsimo, susijusio su teismo posėdžio atidėjimu dėl B. A. sveikatos būklės. Vis dėlto, bylos sudėtingumas ar nuteistojo elgesys nepateisina viso proceso trukmės. </w:t>
      </w:r>
      <w:r w:rsidRPr="002107CD">
        <w:rPr>
          <w:i/>
        </w:rPr>
        <w:t>Ryškus proceso organizavimo trūkumas – padarytas esminis baudžiamojo proceso įstatymo pažeidimas, dėl kurio B. A. buvo patrauktas baudžiamojon atsakomybėn ir nuteistas už nusikaltimą, numatytą BK 249 straipsnio 1 dalyje (1961 m. BK</w:t>
      </w:r>
      <w:r>
        <w:rPr>
          <w:i/>
        </w:rPr>
        <w:t> </w:t>
      </w:r>
      <w:r w:rsidRPr="002107CD">
        <w:rPr>
          <w:i/>
        </w:rPr>
        <w:t>227</w:t>
      </w:r>
      <w:r>
        <w:rPr>
          <w:i/>
          <w:vertAlign w:val="superscript"/>
        </w:rPr>
        <w:t>1 </w:t>
      </w:r>
      <w:r w:rsidRPr="002107CD">
        <w:rPr>
          <w:i/>
        </w:rPr>
        <w:t xml:space="preserve">straipsnio 1 dalis), negavus asmenį išdavusios valstybės (Baltarusijos) sutikimo. Tai buvo pastebėta tik nagrinėjant bylą kasacine tvarka (kasacinė nutartis Nr. 2K-203/2006) </w:t>
      </w:r>
      <w:r w:rsidR="006B7551">
        <w:rPr>
          <w:i/>
        </w:rPr>
        <w:t>ir tai</w:t>
      </w:r>
      <w:r w:rsidRPr="002107CD">
        <w:rPr>
          <w:i/>
        </w:rPr>
        <w:t xml:space="preserve"> iš </w:t>
      </w:r>
      <w:r w:rsidRPr="002107CD">
        <w:rPr>
          <w:i/>
        </w:rPr>
        <w:lastRenderedPageBreak/>
        <w:t>esmės lėmė bylos grąžinimą prokurorui ir baudžiamojo proceso dėl B. A. pakartojimą.</w:t>
      </w:r>
      <w:r w:rsidRPr="002A33D3">
        <w:rPr>
          <w:i/>
        </w:rPr>
        <w:t xml:space="preserve"> Taigi procesas užsitęsė daugiau kaip trejus metus dėl tarptautinių procesinių reikalavimų nesilaikymo, už kurį atsakingos Lietuvos valstybės institucijos. Vien šios aplinkybės pakanka Konvencijos 6</w:t>
      </w:r>
      <w:r>
        <w:rPr>
          <w:i/>
        </w:rPr>
        <w:t> </w:t>
      </w:r>
      <w:r w:rsidRPr="002A33D3">
        <w:rPr>
          <w:i/>
        </w:rPr>
        <w:t>straipsnio 1 dalies pažeidimui konstatuoti. Vadinasi, yra pagrindas tvirtinti, kad nuteistojo B.</w:t>
      </w:r>
      <w:r>
        <w:rPr>
          <w:i/>
        </w:rPr>
        <w:t> </w:t>
      </w:r>
      <w:r w:rsidRPr="002A33D3">
        <w:rPr>
          <w:i/>
        </w:rPr>
        <w:t>A. baudžiamojoje byloje procesas užtruko nepateisinamai ilgai, jo teisė nelikti nežinioje dėl savo likimo nebuvo užtikrinta.</w:t>
      </w:r>
    </w:p>
    <w:p w14:paraId="491F7FAA" w14:textId="43654B00" w:rsidR="00C979EC" w:rsidRPr="00CF2485" w:rsidRDefault="00CF2485" w:rsidP="00CF2485">
      <w:pPr>
        <w:tabs>
          <w:tab w:val="left" w:pos="851"/>
        </w:tabs>
        <w:ind w:firstLine="851"/>
        <w:jc w:val="both"/>
        <w:rPr>
          <w:rFonts w:eastAsia="Calibri"/>
        </w:rPr>
      </w:pPr>
      <w:r w:rsidRPr="002C029D">
        <w:rPr>
          <w:rFonts w:eastAsia="Calibri"/>
        </w:rPr>
        <w:t>Sprendžiant dėl baudžiamojo proceso poveikio įtariamajam (kaltinamajam), be kita ko, atsižvelgiama į jam taikytų procesinių prievartos priemonių griežtumą ir jų taikymo trukmę.</w:t>
      </w:r>
      <w:r>
        <w:rPr>
          <w:rFonts w:eastAsia="Calibri"/>
        </w:rPr>
        <w:t xml:space="preserve"> </w:t>
      </w:r>
      <w:r w:rsidR="00C979EC">
        <w:t>Tokio vertinimo pavyzdys matyti</w:t>
      </w:r>
      <w:r>
        <w:t>, pavyzdžiui,</w:t>
      </w:r>
      <w:r w:rsidR="00C979EC">
        <w:t xml:space="preserve"> kasacinėje nutartyje baudžiamojoje byloje                          Nr. </w:t>
      </w:r>
      <w:r w:rsidR="00C979EC" w:rsidRPr="00E30B82">
        <w:t>2K-55-895/2015</w:t>
      </w:r>
      <w:r w:rsidR="00C979EC">
        <w:t xml:space="preserve">, kurioje konstatuota, kad kaltinamasis, </w:t>
      </w:r>
      <w:r>
        <w:t xml:space="preserve">įvertinus </w:t>
      </w:r>
      <w:r w:rsidR="00C979EC">
        <w:t>jam taikytas kardomąsias priemones ir jų trukmę, nepagrįstų procesinių suvaržymų nepatyrė:</w:t>
      </w:r>
    </w:p>
    <w:p w14:paraId="58716F67" w14:textId="35525539" w:rsidR="00C979EC" w:rsidRPr="00A35956" w:rsidRDefault="00C979EC" w:rsidP="00E22703">
      <w:pPr>
        <w:tabs>
          <w:tab w:val="left" w:pos="851"/>
        </w:tabs>
        <w:ind w:firstLine="851"/>
        <w:jc w:val="both"/>
        <w:rPr>
          <w:i/>
        </w:rPr>
      </w:pPr>
      <w:r w:rsidRPr="00E30B82">
        <w:rPr>
          <w:i/>
        </w:rPr>
        <w:t>Bylos nagrinėjimas pirmosios instancijos teisme nuo bylos su kaltinamuoju aktu gavimo (2009 m. spalio 22 d.) iki nuosprendžio priėmimo (2010 m. rugpjūčio 25 d.) užtruko dešimt mėnesių ir tris dienas. Pabrėžtina, kad įtariamojo, vėliau kaltinamojo E. D. laikinasis sulaikymas ir suėmimas truko nuo 2009 m. birželio 2 d. (suėmimas paskirtas 2009</w:t>
      </w:r>
      <w:r>
        <w:rPr>
          <w:i/>
        </w:rPr>
        <w:t> </w:t>
      </w:r>
      <w:r w:rsidRPr="00E30B82">
        <w:rPr>
          <w:i/>
        </w:rPr>
        <w:t>m.</w:t>
      </w:r>
      <w:r>
        <w:rPr>
          <w:i/>
        </w:rPr>
        <w:t> </w:t>
      </w:r>
      <w:r w:rsidRPr="00E30B82">
        <w:rPr>
          <w:i/>
        </w:rPr>
        <w:t>birželio</w:t>
      </w:r>
      <w:r>
        <w:rPr>
          <w:i/>
        </w:rPr>
        <w:t> </w:t>
      </w:r>
      <w:r w:rsidRPr="00E30B82">
        <w:rPr>
          <w:i/>
        </w:rPr>
        <w:t>4</w:t>
      </w:r>
      <w:r>
        <w:rPr>
          <w:i/>
        </w:rPr>
        <w:t> </w:t>
      </w:r>
      <w:r w:rsidRPr="00E30B82">
        <w:rPr>
          <w:i/>
        </w:rPr>
        <w:t>d. nutartimi – trims mėnesiams, vėliau pratęstas) iki 2009 m. lapkričio 19 d. &lt;...&gt;, vėliau jam taikytos švelnesnės kardomosios priemonės. Taigi, ikiteisminio tyrimo ir bylos nagrinėjimo pirmosios instancijos teisme trukmė nebuvo pernelyg ilga, priešingai</w:t>
      </w:r>
      <w:r w:rsidR="006B7551">
        <w:rPr>
          <w:i/>
        </w:rPr>
        <w:t>,</w:t>
      </w:r>
      <w:r w:rsidRPr="00E30B82">
        <w:rPr>
          <w:i/>
        </w:rPr>
        <w:t xml:space="preserve"> proceso ilgis buvo optimalus, kaltinamasis E. D. nepagrįstų procesinių suvaržymų, kaip matyti pagal jam taikytas kardomąsias priemones ir jų taikymo trukmę</w:t>
      </w:r>
      <w:r w:rsidR="006B7551">
        <w:rPr>
          <w:i/>
        </w:rPr>
        <w:t>,</w:t>
      </w:r>
      <w:r w:rsidRPr="00E30B82">
        <w:rPr>
          <w:i/>
        </w:rPr>
        <w:t xml:space="preserve"> nepatyrė.</w:t>
      </w:r>
    </w:p>
    <w:p w14:paraId="12CBA9AC" w14:textId="4320E74F" w:rsidR="00C979EC" w:rsidRPr="00CF2485" w:rsidRDefault="00CF2485" w:rsidP="00E22703">
      <w:pPr>
        <w:tabs>
          <w:tab w:val="left" w:pos="851"/>
        </w:tabs>
        <w:ind w:firstLine="851"/>
        <w:jc w:val="both"/>
        <w:rPr>
          <w:rFonts w:eastAsia="Calibri"/>
        </w:rPr>
      </w:pPr>
      <w:r w:rsidRPr="002C029D">
        <w:rPr>
          <w:rFonts w:eastAsia="Calibri"/>
        </w:rPr>
        <w:t>Neigiamą baudžiamojo proceso poveikį įtariamajam (kaltinamajam) rodo taip pat tie atvejai, kai jam</w:t>
      </w:r>
      <w:r w:rsidR="006B7551">
        <w:rPr>
          <w:rFonts w:eastAsia="Calibri"/>
        </w:rPr>
        <w:t xml:space="preserve"> buvo</w:t>
      </w:r>
      <w:r w:rsidRPr="002C029D">
        <w:rPr>
          <w:rFonts w:eastAsia="Calibri"/>
        </w:rPr>
        <w:t xml:space="preserve"> taikyta švelnesnė procesinė prievartos priemonė</w:t>
      </w:r>
      <w:r>
        <w:rPr>
          <w:rFonts w:eastAsia="Calibri"/>
        </w:rPr>
        <w:t xml:space="preserve"> (pavyzdžiui, rašytinis pasižadėjimas neišvykti (BPK 136 straipsnis), tačiau jos taikymo trukmė ilga. </w:t>
      </w:r>
      <w:r w:rsidR="00C979EC">
        <w:t xml:space="preserve">Antai, kasacinėje nutartyje baudžiamojoje byloje Nr. </w:t>
      </w:r>
      <w:r w:rsidR="00C979EC" w:rsidRPr="00F95677">
        <w:t>2K-358/2011</w:t>
      </w:r>
      <w:r w:rsidR="00C979EC">
        <w:t xml:space="preserve"> atkreiptas dėmesys į tai, kad </w:t>
      </w:r>
      <w:r w:rsidR="00C979EC" w:rsidRPr="001941BF">
        <w:t>nors</w:t>
      </w:r>
      <w:r w:rsidR="00C979EC" w:rsidRPr="001941BF">
        <w:rPr>
          <w:i/>
        </w:rPr>
        <w:t xml:space="preserve"> baudžiamojo proceso metu R. P. taikyta švelniausia kardomoji priemonė rašytinis pasižadėjimas neišvykti, vis dėlto jos taikymo trukmė ilga</w:t>
      </w:r>
      <w:r w:rsidR="00C979EC">
        <w:rPr>
          <w:i/>
        </w:rPr>
        <w:t xml:space="preserve"> –</w:t>
      </w:r>
      <w:r w:rsidR="00C979EC" w:rsidRPr="001941BF">
        <w:rPr>
          <w:i/>
        </w:rPr>
        <w:t xml:space="preserve"> daugiau kaip septyneri met</w:t>
      </w:r>
      <w:r w:rsidR="00C979EC">
        <w:rPr>
          <w:i/>
        </w:rPr>
        <w:t>ai.</w:t>
      </w:r>
    </w:p>
    <w:p w14:paraId="2A38EA80" w14:textId="329C3417" w:rsidR="00C979EC" w:rsidRDefault="00CF2485" w:rsidP="00E22703">
      <w:pPr>
        <w:tabs>
          <w:tab w:val="left" w:pos="851"/>
        </w:tabs>
        <w:ind w:firstLine="851"/>
        <w:jc w:val="both"/>
      </w:pPr>
      <w:bookmarkStart w:id="260" w:name="n4_29"/>
      <w:r w:rsidRPr="002C029D">
        <w:rPr>
          <w:rFonts w:eastAsia="Calibri"/>
        </w:rPr>
        <w:t xml:space="preserve">Tai, kad baudžiamojo proceso metu įtariamajam (kaltinamajam) nebuvo taikytos procesinės prievartos priemonės, nepaneigia to, kad </w:t>
      </w:r>
      <w:r w:rsidR="002C029D" w:rsidRPr="002C029D">
        <w:rPr>
          <w:rFonts w:eastAsia="Calibri"/>
        </w:rPr>
        <w:t>jis</w:t>
      </w:r>
      <w:r w:rsidRPr="002C029D">
        <w:rPr>
          <w:rFonts w:eastAsia="Calibri"/>
        </w:rPr>
        <w:t xml:space="preserve"> ilgą laiką buvo netikrumo dėl baudžiamojo proceso baigties būsen</w:t>
      </w:r>
      <w:r w:rsidR="006B7551">
        <w:rPr>
          <w:rFonts w:eastAsia="Calibri"/>
        </w:rPr>
        <w:t>os</w:t>
      </w:r>
      <w:r w:rsidRPr="002C029D">
        <w:rPr>
          <w:rFonts w:eastAsia="Calibri"/>
        </w:rPr>
        <w:t>, taip pat jo teisės į bylos nagrinėjimą per įmanomai trumpiausią laiką ir atitinkamų valstybės institucijų pareigos per trumpiausią laiką atlikti tyrimą ir atskleisti nusikalstamą veiką</w:t>
      </w:r>
      <w:bookmarkEnd w:id="260"/>
      <w:r>
        <w:rPr>
          <w:rFonts w:eastAsia="Calibri"/>
        </w:rPr>
        <w:t xml:space="preserve"> </w:t>
      </w:r>
      <w:r w:rsidR="00C979EC">
        <w:t>(kasacinė nutartis baudžiamojoje byloje Nr. 2K-192/2011).</w:t>
      </w:r>
    </w:p>
    <w:p w14:paraId="26168BB2" w14:textId="2D871BAA" w:rsidR="008C3822" w:rsidRDefault="00A7119F" w:rsidP="00E22703">
      <w:pPr>
        <w:tabs>
          <w:tab w:val="left" w:pos="851"/>
        </w:tabs>
        <w:ind w:firstLine="851"/>
        <w:jc w:val="both"/>
      </w:pPr>
      <w:bookmarkStart w:id="261" w:name="n4_30"/>
      <w:r w:rsidRPr="002C029D">
        <w:rPr>
          <w:rFonts w:eastAsia="Calibri"/>
          <w:color w:val="000000"/>
        </w:rPr>
        <w:t xml:space="preserve">Konstatavus pernelyg ilgą baudžiamojo proceso trukmę ir įvertinus baudžiamojoje byloje nustatytas bausmės skyrimui reikšmingas aplinkybes (BK 54 straipsnio 2 dalis ir kt.), skiriama </w:t>
      </w:r>
      <w:r w:rsidRPr="00154802">
        <w:rPr>
          <w:rFonts w:eastAsia="Calibri"/>
          <w:color w:val="000000"/>
        </w:rPr>
        <w:t xml:space="preserve">bausmė gali būti švelninama </w:t>
      </w:r>
      <w:r w:rsidR="0095317D" w:rsidRPr="00154802">
        <w:rPr>
          <w:rFonts w:eastAsia="Calibri"/>
          <w:color w:val="000000"/>
        </w:rPr>
        <w:t xml:space="preserve">neperžengiant </w:t>
      </w:r>
      <w:r w:rsidR="002C029D" w:rsidRPr="00154802">
        <w:rPr>
          <w:rFonts w:eastAsia="Calibri"/>
          <w:color w:val="000000"/>
        </w:rPr>
        <w:t xml:space="preserve">BK </w:t>
      </w:r>
      <w:r w:rsidRPr="00154802">
        <w:rPr>
          <w:rFonts w:eastAsia="Calibri"/>
          <w:color w:val="000000"/>
        </w:rPr>
        <w:t>straipsnio</w:t>
      </w:r>
      <w:r w:rsidR="002C029D" w:rsidRPr="00154802">
        <w:rPr>
          <w:rFonts w:eastAsia="Calibri"/>
          <w:color w:val="000000"/>
        </w:rPr>
        <w:t>, pagal kurį kvalifikuota kaltininko veika,</w:t>
      </w:r>
      <w:r w:rsidR="0095317D" w:rsidRPr="00154802">
        <w:rPr>
          <w:rFonts w:eastAsia="Calibri"/>
          <w:color w:val="000000"/>
        </w:rPr>
        <w:t xml:space="preserve"> sankcijos</w:t>
      </w:r>
      <w:r w:rsidRPr="00154802">
        <w:rPr>
          <w:rFonts w:eastAsia="Calibri"/>
          <w:color w:val="000000"/>
        </w:rPr>
        <w:t xml:space="preserve"> rib</w:t>
      </w:r>
      <w:r w:rsidR="0095317D" w:rsidRPr="00154802">
        <w:rPr>
          <w:rFonts w:eastAsia="Calibri"/>
          <w:color w:val="000000"/>
        </w:rPr>
        <w:t>ų</w:t>
      </w:r>
      <w:r>
        <w:rPr>
          <w:rFonts w:eastAsia="Calibri"/>
          <w:color w:val="000000"/>
        </w:rPr>
        <w:t xml:space="preserve"> (BK 41 straipsnio 2 dalies 5 punktas) </w:t>
      </w:r>
      <w:r w:rsidRPr="00B248F9">
        <w:t>(</w:t>
      </w:r>
      <w:r w:rsidRPr="00B0759F">
        <w:t xml:space="preserve">pavyzdžiui, kasacinės nutartys baudžiamosiose bylose Nr. 2K-186-942/2015, 2K-147-677/2015, </w:t>
      </w:r>
      <w:r w:rsidRPr="00AA76A6">
        <w:t>2K-7-109/2013</w:t>
      </w:r>
      <w:r>
        <w:t xml:space="preserve">, </w:t>
      </w:r>
      <w:r w:rsidRPr="00B0759F">
        <w:t>2K-102/2011, 2K-503/2010, 2K-256/2009)</w:t>
      </w:r>
      <w:r w:rsidR="0095317D">
        <w:t xml:space="preserve"> arba </w:t>
      </w:r>
      <w:r w:rsidR="00561A89">
        <w:t xml:space="preserve">gali būti </w:t>
      </w:r>
      <w:r w:rsidRPr="002C029D">
        <w:rPr>
          <w:rFonts w:eastAsia="Calibri"/>
          <w:color w:val="000000"/>
        </w:rPr>
        <w:t>skiriama švelnesnė nei sankcijoje numatyta bausmė (BK 54 straipsnio 3 dalis), jei atsižvelgus į nusikalstamos veikos pavojingumą, kaltininko asmenybę ir bylos išnagrinėjimo per įmanomai trumpiausią laiką reikalavimo pažeidimo aplinkybes nusprendžiama, kad pernelyg ilga proceso trukmė yra išimtinė aplinkybė, dėl kurios straipsnio sankcijoje numatytos bausmės paskyrimas aiškiai prieštarautų teisingumo principui</w:t>
      </w:r>
      <w:r>
        <w:rPr>
          <w:rFonts w:eastAsia="Calibri"/>
          <w:color w:val="000000"/>
        </w:rPr>
        <w:t xml:space="preserve"> </w:t>
      </w:r>
      <w:r w:rsidRPr="004F79F1">
        <w:t>(pavyzdžiui, kasacinės nutartys baudžiamosiose bylose Nr. 2K-192/2011, 2K-7-45/2007)</w:t>
      </w:r>
      <w:r>
        <w:t xml:space="preserve">. </w:t>
      </w:r>
      <w:bookmarkEnd w:id="261"/>
      <w:r w:rsidR="008C3822" w:rsidRPr="004F79F1">
        <w:t>Tokia kasacin</w:t>
      </w:r>
      <w:r w:rsidR="00582C48">
        <w:t>ės instancijos</w:t>
      </w:r>
      <w:r w:rsidR="008C3822" w:rsidRPr="004F79F1">
        <w:t xml:space="preserve"> teismo praktika formuojama atsižvelgiant į EŽTT jurisprudenciją, pagal kurią bausmės švelninimas dėl įmanomai trumpiausio laiko reikalavimo pažeidimų laikomas tinkama ir pakankama teisinės gynybos </w:t>
      </w:r>
      <w:r w:rsidR="008C3822" w:rsidRPr="00116413">
        <w:t>dėl pernelyg ilgo</w:t>
      </w:r>
      <w:r w:rsidR="008C3822">
        <w:t>s</w:t>
      </w:r>
      <w:r w:rsidR="008C3822" w:rsidRPr="00116413">
        <w:t xml:space="preserve"> proceso trukmės </w:t>
      </w:r>
      <w:r w:rsidR="008C3822" w:rsidRPr="004F79F1">
        <w:t>priemone</w:t>
      </w:r>
      <w:r w:rsidR="00B34A5C">
        <w:rPr>
          <w:rStyle w:val="Puslapioinaosnuoroda"/>
        </w:rPr>
        <w:footnoteReference w:id="7"/>
      </w:r>
      <w:r w:rsidR="008C3822" w:rsidRPr="004F79F1">
        <w:t>.</w:t>
      </w:r>
      <w:r w:rsidR="008C3822" w:rsidRPr="004F79F1">
        <w:rPr>
          <w:sz w:val="28"/>
        </w:rPr>
        <w:t xml:space="preserve"> </w:t>
      </w:r>
      <w:r w:rsidR="008C3822" w:rsidRPr="00D06BD9">
        <w:t>Kartu pabrėžtina, kad</w:t>
      </w:r>
      <w:r w:rsidR="008C3822" w:rsidRPr="0053466A">
        <w:rPr>
          <w:sz w:val="28"/>
        </w:rPr>
        <w:t xml:space="preserve"> </w:t>
      </w:r>
      <w:r w:rsidR="008C3822">
        <w:t xml:space="preserve">šios </w:t>
      </w:r>
      <w:r w:rsidR="008C3822" w:rsidRPr="00186FE3">
        <w:t>priemonės taikymas negali prieštarauti teisingumo principui ir bausmės tikslams, nustatytiems BK 41 straipsnyje</w:t>
      </w:r>
      <w:r w:rsidR="008C3822" w:rsidRPr="002C029D">
        <w:t>.</w:t>
      </w:r>
      <w:r w:rsidRPr="002C029D">
        <w:t xml:space="preserve"> </w:t>
      </w:r>
      <w:r w:rsidRPr="002C029D">
        <w:rPr>
          <w:rFonts w:eastAsia="Calibri"/>
          <w:color w:val="000000"/>
        </w:rPr>
        <w:t>Sprendimas dėl bylos išnagrinėjimo per įmanomai trumpiausią laiką pažeidimo turi būti priimamas ir klausimas dėl bausmės švelninimo šiuo pagrindu turi būti išsprendžiamas motyvuotai.</w:t>
      </w:r>
    </w:p>
    <w:p w14:paraId="49F9F2D8" w14:textId="09190B5E" w:rsidR="008C3822" w:rsidRDefault="008C3822" w:rsidP="008C3822">
      <w:pPr>
        <w:ind w:firstLine="851"/>
        <w:jc w:val="both"/>
      </w:pPr>
      <w:r>
        <w:lastRenderedPageBreak/>
        <w:t>Kasacin</w:t>
      </w:r>
      <w:r w:rsidR="00582C48">
        <w:t>ės instancijos</w:t>
      </w:r>
      <w:r>
        <w:t xml:space="preserve"> teismo praktikoje šiuo aspektu pažymėta ir tai, kad </w:t>
      </w:r>
      <w:r w:rsidRPr="00AA76A6">
        <w:t xml:space="preserve">teisės į </w:t>
      </w:r>
      <w:r>
        <w:t xml:space="preserve">bylos išnagrinėjimą per </w:t>
      </w:r>
      <w:r w:rsidRPr="00AA76A6">
        <w:t xml:space="preserve">įmanomai trumpiausią laiką pažeidimo nustatymas nereiškia, kad bausmė bus sušvelninta būtent taip, kaip prašo asmuo, kurio </w:t>
      </w:r>
      <w:r>
        <w:t xml:space="preserve">tokia </w:t>
      </w:r>
      <w:r w:rsidRPr="00AA76A6">
        <w:t xml:space="preserve">teisė </w:t>
      </w:r>
      <w:r>
        <w:t xml:space="preserve">buvo </w:t>
      </w:r>
      <w:r w:rsidRPr="00AA76A6">
        <w:t>pažeista</w:t>
      </w:r>
      <w:r>
        <w:t xml:space="preserve">. Antai, kasacinėje nutartyje baudžiamojoje byloje Nr. </w:t>
      </w:r>
      <w:r w:rsidRPr="002D73B9">
        <w:t>2K-186-942/2015</w:t>
      </w:r>
      <w:r>
        <w:t xml:space="preserve"> konstatuota, kad teismai pagrįstai netaikė BK 54 straipsnio 3 dalies, kaip to prašė kaltininkas, o į </w:t>
      </w:r>
      <w:r w:rsidRPr="00F45480">
        <w:t>pernelyg užsitęsusio proceso</w:t>
      </w:r>
      <w:r>
        <w:t xml:space="preserve"> </w:t>
      </w:r>
      <w:r w:rsidRPr="00F45480">
        <w:t>faktą</w:t>
      </w:r>
      <w:r>
        <w:t xml:space="preserve"> atsižvelgė </w:t>
      </w:r>
      <w:r w:rsidRPr="00154802">
        <w:t xml:space="preserve">skirdami bausmę </w:t>
      </w:r>
      <w:r w:rsidR="00F3795A" w:rsidRPr="00154802">
        <w:t>neperženg</w:t>
      </w:r>
      <w:r w:rsidR="00154802">
        <w:t>dami</w:t>
      </w:r>
      <w:r w:rsidR="00F3795A" w:rsidRPr="00154802">
        <w:t xml:space="preserve"> </w:t>
      </w:r>
      <w:r w:rsidRPr="00154802">
        <w:t>straipsnio sankcijos rib</w:t>
      </w:r>
      <w:r w:rsidR="00F3795A" w:rsidRPr="00154802">
        <w:t>ų</w:t>
      </w:r>
      <w:r>
        <w:t xml:space="preserve"> (BK </w:t>
      </w:r>
      <w:r w:rsidRPr="00B248F9">
        <w:t>41 straipsnio 2 dalies 5 punktas</w:t>
      </w:r>
      <w:r>
        <w:t>):</w:t>
      </w:r>
    </w:p>
    <w:p w14:paraId="5EF51D62" w14:textId="77777777" w:rsidR="008C3822" w:rsidRPr="00B0759F" w:rsidRDefault="008C3822" w:rsidP="008C3822">
      <w:pPr>
        <w:ind w:firstLine="851"/>
        <w:jc w:val="both"/>
        <w:rPr>
          <w:i/>
        </w:rPr>
      </w:pPr>
      <w:r w:rsidRPr="00B0759F">
        <w:rPr>
          <w:i/>
        </w:rPr>
        <w:t xml:space="preserve">Nagrinėjamoje byloje ikiteisminis tyrimas ir bylos nagrinėjimas pirmosios instancijos teisme truko šešerius metus (ketverius metus truko ikiteisminis tyrimas ir dvejus metus – bylos procesas teisme). </w:t>
      </w:r>
      <w:r>
        <w:rPr>
          <w:i/>
        </w:rPr>
        <w:t xml:space="preserve">&lt;...&gt; </w:t>
      </w:r>
      <w:r w:rsidRPr="00B0759F">
        <w:rPr>
          <w:i/>
        </w:rPr>
        <w:t>Apeliacinės instancijos teismas, išsamiai išanalizavęs bylos medžiagą, visas bylos aplinkybes, konstatavo, kad šioje baudžiamojoje byloje buvo nepagrįstų delsimų, už kuriuos atsakingos valstybės institucijos. Ikiteisminio tyrimo metu didžioji dalis procesinių veiksmų, įskaitant ir specialistų tyrimus, kurie paprastai trunka ilgai, buvo atlikti 2008 metais, o byla į teismą buvo perduota tik 2011 metais. Iš bylos medžiagos matyti, kad 2009 ir 2010 metais ikiteisminio tyrimo veiksmai iš esmės nebuvo atliekami. Todėl visiškai pagrįstai apeliacinės instancijos teismas nurodė, jog jau ikiteisminio tyrimo stadijoje buvo pažeista nuteistųjų (kartu ir M. A.) teisė į bylos nagrinėjimą per įmanomai trumpiausią laiką.</w:t>
      </w:r>
    </w:p>
    <w:p w14:paraId="7C751CA1" w14:textId="77777777" w:rsidR="008C3822" w:rsidRPr="00B0759F" w:rsidRDefault="008C3822" w:rsidP="008C3822">
      <w:pPr>
        <w:ind w:firstLine="851"/>
        <w:jc w:val="both"/>
        <w:rPr>
          <w:i/>
        </w:rPr>
      </w:pPr>
      <w:r w:rsidRPr="00B0759F">
        <w:rPr>
          <w:i/>
        </w:rPr>
        <w:t xml:space="preserve">Tokia išvada savaime nelemia BK 54 straipsnio 3 dalies taikymo. Be to, teisėjų kolegija pažymi, jog teisės į įmanomai trumpiausią laiką pažeidimo nustatymas nereiškia, kad bausmė bus sušvelninta būtent taip, kaip prašo asmuo, kurio teisė pažeista. Pagal šią įstatymo nuostatą švelnesnė bausmė gali būti motyvuotai skiriama tik tuo atveju, jeigu straipsnio sankcijoje numatytos bausmės paskyrimas aiškiai prieštarautų teisingumo principui. </w:t>
      </w:r>
      <w:r>
        <w:rPr>
          <w:i/>
        </w:rPr>
        <w:t>&lt;...&gt;</w:t>
      </w:r>
    </w:p>
    <w:p w14:paraId="33D83923" w14:textId="5CF29312" w:rsidR="008C3822" w:rsidRPr="00B0759F" w:rsidRDefault="008C3822" w:rsidP="008C3822">
      <w:pPr>
        <w:ind w:firstLine="851"/>
        <w:jc w:val="both"/>
        <w:rPr>
          <w:i/>
        </w:rPr>
      </w:pPr>
      <w:r w:rsidRPr="00B0759F">
        <w:rPr>
          <w:i/>
        </w:rPr>
        <w:t xml:space="preserve">Šioje byloje apeliacinės instancijos teismas, vadovaudamasis BK 41 straipsnio 2 dalies 5 punktu, įvertino pernelyg užsitęsusio proceso trukmės faktą, nuteistojo asmenybę </w:t>
      </w:r>
      <w:r w:rsidR="00F3795A">
        <w:rPr>
          <w:i/>
        </w:rPr>
        <w:t>ir</w:t>
      </w:r>
      <w:r w:rsidRPr="00B0759F">
        <w:rPr>
          <w:i/>
        </w:rPr>
        <w:t xml:space="preserve"> jo padarytų nusikalstamų veikų pavojingumą. Todėl atsižvelgdamas į bausmės paskirtį užtikrinant teisingumo principo įgyvendinimą (BK 41 straipsnio 2 dalies 5 punktas) ir į tai, kad buvo pašalintos M. A. atsakomybę sunkinančios aplinkybės, </w:t>
      </w:r>
      <w:r w:rsidR="00F3795A">
        <w:rPr>
          <w:i/>
        </w:rPr>
        <w:t xml:space="preserve">šis teismas </w:t>
      </w:r>
      <w:r w:rsidRPr="00B0759F">
        <w:rPr>
          <w:i/>
        </w:rPr>
        <w:t>pakeitė apylinkės teismo nuosprendžio dalis dėl M. A. neteisingai paskirtų bausmių (BPK 328 straipsnio 2 punktas), paskirdamas jam pagal BK 182 straipsnio 2 dalį gerokai mažesnę už sankcijoje numatytos bausmės vidurkį laisvės atėmimo bausmę, o pagal BK 214 straipsnio 1 dalį ir 215 straipsnio 1 dalį laisvės atėmimo bausmes, artimas sankcijos minimumui.</w:t>
      </w:r>
    </w:p>
    <w:p w14:paraId="0914B5E1" w14:textId="77777777" w:rsidR="008C3822" w:rsidRDefault="008C3822" w:rsidP="008C3822">
      <w:pPr>
        <w:ind w:firstLine="851"/>
        <w:jc w:val="both"/>
        <w:rPr>
          <w:i/>
        </w:rPr>
      </w:pPr>
      <w:r w:rsidRPr="00B0759F">
        <w:rPr>
          <w:i/>
        </w:rPr>
        <w:t>Kolegija laiko, kad pagal byloje nustatytas aplinkybes laisvės atėmimo bausmė yra teisinga ir vienintelė atitinka bausmės paskirtį. BK 54 straipsnio 3 dalies nuostatų taikymas šioje byloje prieštarautų teisingumo principui.</w:t>
      </w:r>
    </w:p>
    <w:p w14:paraId="484B80D9" w14:textId="77777777" w:rsidR="008D757B" w:rsidRDefault="008D757B" w:rsidP="008D757B">
      <w:pPr>
        <w:tabs>
          <w:tab w:val="left" w:pos="851"/>
        </w:tabs>
        <w:jc w:val="both"/>
      </w:pPr>
    </w:p>
    <w:p w14:paraId="139ADA7A" w14:textId="77777777" w:rsidR="008D757B" w:rsidRDefault="008D757B" w:rsidP="008D757B">
      <w:pPr>
        <w:pStyle w:val="Antrat1"/>
        <w:spacing w:before="0"/>
      </w:pPr>
      <w:bookmarkStart w:id="262" w:name="_Toc475647909"/>
      <w:bookmarkStart w:id="263" w:name="_Toc480271573"/>
      <w:bookmarkStart w:id="264" w:name="_Toc481063269"/>
      <w:r>
        <w:t>Išvados</w:t>
      </w:r>
      <w:bookmarkEnd w:id="262"/>
      <w:bookmarkEnd w:id="263"/>
      <w:bookmarkEnd w:id="264"/>
    </w:p>
    <w:p w14:paraId="1004C1C4" w14:textId="77777777" w:rsidR="00A2172B" w:rsidRDefault="00A2172B" w:rsidP="00A2172B">
      <w:pPr>
        <w:ind w:firstLine="851"/>
        <w:jc w:val="both"/>
        <w:rPr>
          <w:color w:val="000000" w:themeColor="text1"/>
        </w:rPr>
      </w:pPr>
    </w:p>
    <w:p w14:paraId="218A3DD8" w14:textId="77777777" w:rsidR="00A2172B" w:rsidRPr="00025710" w:rsidRDefault="00A2172B" w:rsidP="00A2172B">
      <w:pPr>
        <w:ind w:firstLine="851"/>
        <w:jc w:val="both"/>
        <w:rPr>
          <w:color w:val="000000" w:themeColor="text1"/>
        </w:rPr>
      </w:pPr>
      <w:r w:rsidRPr="004028C9">
        <w:rPr>
          <w:color w:val="000000" w:themeColor="text1"/>
        </w:rPr>
        <w:t xml:space="preserve">1. </w:t>
      </w:r>
      <w:r w:rsidRPr="00E36C68">
        <w:rPr>
          <w:color w:val="000000" w:themeColor="text1"/>
        </w:rPr>
        <w:t xml:space="preserve">Teisės į gynybą užtikrinimas baudžiamajame procese yra viena iš teisingo bylos išnagrinėjimo sąlygų. </w:t>
      </w:r>
      <w:r w:rsidRPr="00E36C68">
        <w:rPr>
          <w:color w:val="000000"/>
        </w:rPr>
        <w:t xml:space="preserve">Teisė į gynybą, be kita ko, realizuojama sudarant sąlygas įtariamajam (kaltinamajam) gintis pačiam arba užtikrinant teisę turėti gynėją (BPK </w:t>
      </w:r>
      <w:r>
        <w:rPr>
          <w:color w:val="000000"/>
        </w:rPr>
        <w:t xml:space="preserve">10, </w:t>
      </w:r>
      <w:r w:rsidRPr="00E36C68">
        <w:rPr>
          <w:color w:val="000000"/>
        </w:rPr>
        <w:t>44 straipsnio 8 dalis, 50</w:t>
      </w:r>
      <w:r>
        <w:rPr>
          <w:color w:val="000000"/>
        </w:rPr>
        <w:t xml:space="preserve"> ir kt. straipsniai</w:t>
      </w:r>
      <w:r w:rsidRPr="00E36C68">
        <w:rPr>
          <w:color w:val="000000"/>
        </w:rPr>
        <w:t xml:space="preserve">). Ši teisė yra numatyta taip pat </w:t>
      </w:r>
      <w:r w:rsidRPr="00E36C68">
        <w:rPr>
          <w:color w:val="000000" w:themeColor="text1"/>
        </w:rPr>
        <w:t>Konstitucijos 31 straipsnio 6 dalyje</w:t>
      </w:r>
      <w:r>
        <w:rPr>
          <w:color w:val="000000" w:themeColor="text1"/>
        </w:rPr>
        <w:t xml:space="preserve">, </w:t>
      </w:r>
      <w:r w:rsidRPr="00E36C68">
        <w:rPr>
          <w:color w:val="000000" w:themeColor="text1"/>
        </w:rPr>
        <w:t>Žmogaus teisių ir pagrindinių laisvių apsaugos konvencijos 6 straipsnio 3 dalies c punkte</w:t>
      </w:r>
      <w:r>
        <w:rPr>
          <w:color w:val="000000" w:themeColor="text1"/>
        </w:rPr>
        <w:t xml:space="preserve"> ir </w:t>
      </w:r>
      <w:r w:rsidRPr="00025710">
        <w:rPr>
          <w:color w:val="000000" w:themeColor="text1"/>
        </w:rPr>
        <w:t>Europos Sąjungos pagrindinių teisių chartijos 47 straipsnyje.</w:t>
      </w:r>
    </w:p>
    <w:p w14:paraId="4F733F71" w14:textId="77777777" w:rsidR="00A2172B" w:rsidRPr="004C34C7" w:rsidRDefault="00A2172B" w:rsidP="00A2172B">
      <w:pPr>
        <w:ind w:firstLine="851"/>
        <w:jc w:val="both"/>
      </w:pPr>
      <w:r>
        <w:rPr>
          <w:color w:val="000000"/>
        </w:rPr>
        <w:t xml:space="preserve">2. </w:t>
      </w:r>
      <w:r w:rsidRPr="00E36C68">
        <w:rPr>
          <w:color w:val="000000"/>
        </w:rPr>
        <w:t>BPK 51 straipsnyje</w:t>
      </w:r>
      <w:r>
        <w:rPr>
          <w:color w:val="000000"/>
        </w:rPr>
        <w:t xml:space="preserve"> ir</w:t>
      </w:r>
      <w:r w:rsidRPr="00E36C68">
        <w:rPr>
          <w:color w:val="000000"/>
        </w:rPr>
        <w:t xml:space="preserve"> kituose BPK straipsniuose (pavyzdžiui, BPK 322 straipsnio 1 dal</w:t>
      </w:r>
      <w:r>
        <w:rPr>
          <w:color w:val="000000"/>
        </w:rPr>
        <w:t>yje</w:t>
      </w:r>
      <w:r w:rsidRPr="00E36C68">
        <w:rPr>
          <w:color w:val="000000"/>
        </w:rPr>
        <w:t>, 435 straipsn</w:t>
      </w:r>
      <w:r>
        <w:rPr>
          <w:color w:val="000000"/>
        </w:rPr>
        <w:t>yje</w:t>
      </w:r>
      <w:r w:rsidRPr="00E36C68">
        <w:rPr>
          <w:color w:val="000000"/>
        </w:rPr>
        <w:t xml:space="preserve">) yra numatyti būtino gynėjo dalyvavimo pagrindai. Jų sąrašas </w:t>
      </w:r>
      <w:r>
        <w:rPr>
          <w:color w:val="000000"/>
        </w:rPr>
        <w:t>nėra</w:t>
      </w:r>
      <w:r w:rsidRPr="00E36C68">
        <w:rPr>
          <w:color w:val="000000"/>
        </w:rPr>
        <w:t xml:space="preserve"> baigtinis, todėl </w:t>
      </w:r>
      <w:r w:rsidRPr="00E36C68">
        <w:rPr>
          <w:color w:val="000000" w:themeColor="text1"/>
        </w:rPr>
        <w:t xml:space="preserve">gynėjo dalyvavimas </w:t>
      </w:r>
      <w:r>
        <w:rPr>
          <w:color w:val="000000" w:themeColor="text1"/>
        </w:rPr>
        <w:t xml:space="preserve">turi būti užtikrintas </w:t>
      </w:r>
      <w:r w:rsidRPr="00E36C68">
        <w:rPr>
          <w:color w:val="000000" w:themeColor="text1"/>
        </w:rPr>
        <w:t>ir kitais atvejais</w:t>
      </w:r>
      <w:r>
        <w:rPr>
          <w:color w:val="000000" w:themeColor="text1"/>
        </w:rPr>
        <w:t>, jei</w:t>
      </w:r>
      <w:r w:rsidRPr="00E36C68">
        <w:rPr>
          <w:color w:val="000000" w:themeColor="text1"/>
        </w:rPr>
        <w:t>gu</w:t>
      </w:r>
      <w:r>
        <w:rPr>
          <w:color w:val="000000" w:themeColor="text1"/>
        </w:rPr>
        <w:t xml:space="preserve"> </w:t>
      </w:r>
      <w:r w:rsidRPr="00E36C68">
        <w:rPr>
          <w:color w:val="000000" w:themeColor="text1"/>
        </w:rPr>
        <w:t xml:space="preserve">be </w:t>
      </w:r>
      <w:r>
        <w:rPr>
          <w:color w:val="000000" w:themeColor="text1"/>
        </w:rPr>
        <w:t>jo</w:t>
      </w:r>
      <w:r w:rsidRPr="00E36C68">
        <w:rPr>
          <w:color w:val="000000" w:themeColor="text1"/>
        </w:rPr>
        <w:t xml:space="preserve"> pagalbos įtariamojo </w:t>
      </w:r>
      <w:r>
        <w:rPr>
          <w:color w:val="000000" w:themeColor="text1"/>
        </w:rPr>
        <w:t>(</w:t>
      </w:r>
      <w:r w:rsidRPr="00E36C68">
        <w:rPr>
          <w:color w:val="000000" w:themeColor="text1"/>
        </w:rPr>
        <w:t>kaltinamojo</w:t>
      </w:r>
      <w:r>
        <w:rPr>
          <w:color w:val="000000" w:themeColor="text1"/>
        </w:rPr>
        <w:t>)</w:t>
      </w:r>
      <w:r w:rsidRPr="00E36C68">
        <w:rPr>
          <w:color w:val="000000" w:themeColor="text1"/>
        </w:rPr>
        <w:t xml:space="preserve"> teisės ir teisėti interesai nebūtų reikiamai ginami (BPK 51 straipsnio 2 dalis).</w:t>
      </w:r>
    </w:p>
    <w:p w14:paraId="13559FD4" w14:textId="71404328" w:rsidR="00A2172B" w:rsidRDefault="00A2172B" w:rsidP="00A2172B">
      <w:pPr>
        <w:ind w:firstLine="851"/>
        <w:jc w:val="both"/>
        <w:rPr>
          <w:color w:val="000000" w:themeColor="text1"/>
        </w:rPr>
      </w:pPr>
      <w:r>
        <w:rPr>
          <w:color w:val="000000" w:themeColor="text1"/>
        </w:rPr>
        <w:t>2.1</w:t>
      </w:r>
      <w:r w:rsidRPr="00EB7BDA">
        <w:rPr>
          <w:color w:val="000000" w:themeColor="text1"/>
        </w:rPr>
        <w:t xml:space="preserve">. </w:t>
      </w:r>
      <w:r>
        <w:rPr>
          <w:color w:val="000000" w:themeColor="text1"/>
        </w:rPr>
        <w:t xml:space="preserve">Jei nepilnamečio įtariamojo (kaltinamojo) parodymai yra gaunami neužtikrinus būtinojo gynėjo dalyvavimo (BPK 51 straipsnio 1 dalies 1 punktas), konstatuojamas esminis BPK pažeidimas (žr. </w:t>
      </w:r>
      <w:hyperlink w:anchor="pnTP1_10000132_sub_vienetas" w:history="1">
        <w:r w:rsidRPr="006D5F18">
          <w:rPr>
            <w:rStyle w:val="Hipersaitas"/>
          </w:rPr>
          <w:t xml:space="preserve">Apžvalgos </w:t>
        </w:r>
        <w:r w:rsidR="00436388" w:rsidRPr="006D5F18">
          <w:rPr>
            <w:rStyle w:val="Hipersaitas"/>
          </w:rPr>
          <w:t>3 puslapį</w:t>
        </w:r>
      </w:hyperlink>
      <w:r>
        <w:rPr>
          <w:color w:val="000000" w:themeColor="text1"/>
        </w:rPr>
        <w:t>).</w:t>
      </w:r>
    </w:p>
    <w:p w14:paraId="56E15052" w14:textId="04D88A39" w:rsidR="00A2172B" w:rsidRPr="006A3E0B" w:rsidRDefault="00A2172B" w:rsidP="00A2172B">
      <w:pPr>
        <w:ind w:firstLine="851"/>
        <w:jc w:val="both"/>
        <w:rPr>
          <w:color w:val="000000" w:themeColor="text1"/>
        </w:rPr>
      </w:pPr>
      <w:r w:rsidRPr="006A3E0B">
        <w:rPr>
          <w:color w:val="000000" w:themeColor="text1"/>
        </w:rPr>
        <w:lastRenderedPageBreak/>
        <w:t xml:space="preserve">2.2. Nustatęs, kad asmuo turi fizinių ar psichinių trūkumų, teismas turi išsiaiškinti, ar tokie trūkumai </w:t>
      </w:r>
      <w:r w:rsidRPr="00B72990">
        <w:rPr>
          <w:color w:val="000000" w:themeColor="text1"/>
        </w:rPr>
        <w:t xml:space="preserve">buvo ir anksčiau </w:t>
      </w:r>
      <w:r w:rsidRPr="006A3E0B">
        <w:rPr>
          <w:color w:val="000000" w:themeColor="text1"/>
        </w:rPr>
        <w:t>baudžiamojo proceso metu, taip pat, ar tai yra trūkumai, neleidžia</w:t>
      </w:r>
      <w:r>
        <w:rPr>
          <w:color w:val="000000" w:themeColor="text1"/>
        </w:rPr>
        <w:t>ntys</w:t>
      </w:r>
      <w:r w:rsidRPr="006A3E0B">
        <w:rPr>
          <w:color w:val="000000" w:themeColor="text1"/>
        </w:rPr>
        <w:t xml:space="preserve"> įtariamajam (kaltinamajam) pasinaudoti savo teise į gynybą. </w:t>
      </w:r>
      <w:r>
        <w:rPr>
          <w:color w:val="000000" w:themeColor="text1"/>
        </w:rPr>
        <w:t xml:space="preserve">Atsižvelgęs į </w:t>
      </w:r>
      <w:r w:rsidRPr="00025710">
        <w:rPr>
          <w:color w:val="000000" w:themeColor="text1"/>
        </w:rPr>
        <w:t>šias aplinkybes teismas sprendžia, ar procese yra pagrindas būtinam gynėjo dalyvavimui (BPK 51 straipsnio 1 dalies 2 punktas), taip pat ar dėl tokių aplinkybių nepaisymo buvo pažeista įtariamojo (kaltinamojo) teisė į gynybą</w:t>
      </w:r>
      <w:r>
        <w:rPr>
          <w:color w:val="000000" w:themeColor="text1"/>
        </w:rPr>
        <w:t xml:space="preserve"> </w:t>
      </w:r>
      <w:r w:rsidRPr="00FC63E9">
        <w:rPr>
          <w:color w:val="000000" w:themeColor="text1"/>
        </w:rPr>
        <w:t xml:space="preserve">(žr. </w:t>
      </w:r>
      <w:hyperlink w:anchor="pnTP1_10000088_aktas" w:history="1">
        <w:r w:rsidRPr="006D5F18">
          <w:rPr>
            <w:rStyle w:val="Hipersaitas"/>
          </w:rPr>
          <w:t xml:space="preserve">Apžvalgos </w:t>
        </w:r>
        <w:r w:rsidR="00EA0AD9">
          <w:rPr>
            <w:rStyle w:val="Hipersaitas"/>
          </w:rPr>
          <w:t>4</w:t>
        </w:r>
        <w:r w:rsidRPr="006D5F18">
          <w:rPr>
            <w:rStyle w:val="Hipersaitas"/>
          </w:rPr>
          <w:t xml:space="preserve"> p</w:t>
        </w:r>
        <w:r w:rsidRPr="006D5F18">
          <w:rPr>
            <w:rStyle w:val="Hipersaitas"/>
          </w:rPr>
          <w:t>u</w:t>
        </w:r>
        <w:r w:rsidRPr="006D5F18">
          <w:rPr>
            <w:rStyle w:val="Hipersaitas"/>
          </w:rPr>
          <w:t>slap</w:t>
        </w:r>
        <w:r w:rsidR="00EA0AD9">
          <w:rPr>
            <w:rStyle w:val="Hipersaitas"/>
          </w:rPr>
          <w:t>į</w:t>
        </w:r>
      </w:hyperlink>
      <w:r w:rsidRPr="00FC63E9">
        <w:rPr>
          <w:color w:val="000000" w:themeColor="text1"/>
        </w:rPr>
        <w:t>)</w:t>
      </w:r>
      <w:r w:rsidRPr="00025710">
        <w:rPr>
          <w:color w:val="000000" w:themeColor="text1"/>
        </w:rPr>
        <w:t>.</w:t>
      </w:r>
    </w:p>
    <w:p w14:paraId="1CD33E7F" w14:textId="487BB127" w:rsidR="00A2172B" w:rsidRPr="00EB7BDA" w:rsidRDefault="00A2172B" w:rsidP="00A2172B">
      <w:pPr>
        <w:ind w:firstLine="851"/>
        <w:jc w:val="both"/>
        <w:rPr>
          <w:color w:val="000000" w:themeColor="text1"/>
        </w:rPr>
      </w:pPr>
      <w:r>
        <w:rPr>
          <w:color w:val="000000" w:themeColor="text1"/>
        </w:rPr>
        <w:t xml:space="preserve">2.3. </w:t>
      </w:r>
      <w:r w:rsidRPr="00E36C68">
        <w:rPr>
          <w:color w:val="000000" w:themeColor="text1"/>
        </w:rPr>
        <w:t>Procese turi būti užtikrintas gynėjo dalyvavimas, kai yra įtariamųjų ar kaltinamųjų gynybos interesų prieštaravimų, jeigu bent vienas iš jų turi gynėją (BPK</w:t>
      </w:r>
      <w:r>
        <w:rPr>
          <w:color w:val="000000" w:themeColor="text1"/>
        </w:rPr>
        <w:t xml:space="preserve"> </w:t>
      </w:r>
      <w:r w:rsidRPr="00E36C68">
        <w:rPr>
          <w:color w:val="000000" w:themeColor="text1"/>
        </w:rPr>
        <w:t>51</w:t>
      </w:r>
      <w:r>
        <w:rPr>
          <w:color w:val="000000" w:themeColor="text1"/>
        </w:rPr>
        <w:t xml:space="preserve"> </w:t>
      </w:r>
      <w:r w:rsidRPr="00E36C68">
        <w:rPr>
          <w:color w:val="000000" w:themeColor="text1"/>
        </w:rPr>
        <w:t xml:space="preserve">straipsnio 1 dalies 4 punktas). </w:t>
      </w:r>
      <w:r>
        <w:rPr>
          <w:color w:val="000000" w:themeColor="text1"/>
        </w:rPr>
        <w:t>Gynybos</w:t>
      </w:r>
      <w:r w:rsidRPr="00E36C68">
        <w:rPr>
          <w:color w:val="000000" w:themeColor="text1"/>
        </w:rPr>
        <w:t xml:space="preserve"> interesų prieštaravimas – tai nesuderinami </w:t>
      </w:r>
      <w:r>
        <w:rPr>
          <w:color w:val="000000" w:themeColor="text1"/>
        </w:rPr>
        <w:t xml:space="preserve">pozicijų </w:t>
      </w:r>
      <w:r w:rsidRPr="00E36C68">
        <w:rPr>
          <w:color w:val="000000" w:themeColor="text1"/>
        </w:rPr>
        <w:t xml:space="preserve">skirtumai ginantis nuo kaltinimo, kuriuos paprastai lemia kaltinimo pobūdis, apimtis, gynybos versijos ir pan. </w:t>
      </w:r>
      <w:r>
        <w:rPr>
          <w:color w:val="000000" w:themeColor="text1"/>
        </w:rPr>
        <w:t>Tokie</w:t>
      </w:r>
      <w:r w:rsidRPr="00E36C68">
        <w:rPr>
          <w:color w:val="000000" w:themeColor="text1"/>
        </w:rPr>
        <w:t xml:space="preserve"> prieštaravimai konstatuotini, kai, pavyzdžiui, vienas iš bendrakaltinamųjų prisipažįsta padaręs nusikalstamą veiką, o kitas ginčija kaltinimo pagrįstumą; vieno iš bendrakaltinamųjų gynyba grindžiama argumentais, kad nusikalstamą veiką padarė ne jis, o kitas byloje esantis įtariamasis (kaltinamasis) ir pan. </w:t>
      </w:r>
      <w:r w:rsidRPr="00673606">
        <w:rPr>
          <w:color w:val="000000" w:themeColor="text1"/>
        </w:rPr>
        <w:t>Gynybos interesų prieštaravimai turi būti pagrįsti realiais argumentais, o ne prielaidomis</w:t>
      </w:r>
      <w:r>
        <w:rPr>
          <w:color w:val="000000" w:themeColor="text1"/>
        </w:rPr>
        <w:t xml:space="preserve"> </w:t>
      </w:r>
      <w:r w:rsidRPr="00FC63E9">
        <w:rPr>
          <w:color w:val="000000" w:themeColor="text1"/>
        </w:rPr>
        <w:t xml:space="preserve">(žr. </w:t>
      </w:r>
      <w:hyperlink w:anchor="pnTP1_9000216" w:history="1">
        <w:r w:rsidRPr="006D5F18">
          <w:rPr>
            <w:rStyle w:val="Hipersaitas"/>
          </w:rPr>
          <w:t>Apžvalgo</w:t>
        </w:r>
        <w:r w:rsidRPr="006D5F18">
          <w:rPr>
            <w:rStyle w:val="Hipersaitas"/>
          </w:rPr>
          <w:t>s</w:t>
        </w:r>
        <w:r w:rsidRPr="006D5F18">
          <w:rPr>
            <w:rStyle w:val="Hipersaitas"/>
          </w:rPr>
          <w:t xml:space="preserve"> </w:t>
        </w:r>
        <w:r w:rsidR="006D5F18" w:rsidRPr="006D5F18">
          <w:rPr>
            <w:rStyle w:val="Hipersaitas"/>
          </w:rPr>
          <w:t>4–5</w:t>
        </w:r>
        <w:r w:rsidRPr="006D5F18">
          <w:rPr>
            <w:rStyle w:val="Hipersaitas"/>
          </w:rPr>
          <w:t xml:space="preserve"> puslapius</w:t>
        </w:r>
      </w:hyperlink>
      <w:r w:rsidRPr="00FC63E9">
        <w:rPr>
          <w:color w:val="000000" w:themeColor="text1"/>
        </w:rPr>
        <w:t>)</w:t>
      </w:r>
      <w:r w:rsidRPr="00AB0317">
        <w:rPr>
          <w:color w:val="000000" w:themeColor="text1"/>
        </w:rPr>
        <w:t>.</w:t>
      </w:r>
    </w:p>
    <w:p w14:paraId="6F114668" w14:textId="77777777" w:rsidR="00A2172B" w:rsidRDefault="00A2172B" w:rsidP="00A2172B">
      <w:pPr>
        <w:ind w:firstLine="851"/>
        <w:jc w:val="both"/>
        <w:rPr>
          <w:color w:val="000000" w:themeColor="text1"/>
        </w:rPr>
      </w:pPr>
      <w:r>
        <w:rPr>
          <w:color w:val="000000" w:themeColor="text1"/>
        </w:rPr>
        <w:t>2.4. Tai</w:t>
      </w:r>
      <w:r w:rsidRPr="00E36C68">
        <w:rPr>
          <w:color w:val="000000" w:themeColor="text1"/>
        </w:rPr>
        <w:t xml:space="preserve">, kad procese dalyvauja ir nukentėjusiojo interesus gina </w:t>
      </w:r>
      <w:r>
        <w:rPr>
          <w:color w:val="000000" w:themeColor="text1"/>
        </w:rPr>
        <w:t xml:space="preserve">jo </w:t>
      </w:r>
      <w:r w:rsidRPr="00E36C68">
        <w:rPr>
          <w:color w:val="000000" w:themeColor="text1"/>
        </w:rPr>
        <w:t xml:space="preserve">atstovas, </w:t>
      </w:r>
      <w:r w:rsidRPr="00025710">
        <w:rPr>
          <w:color w:val="000000" w:themeColor="text1"/>
        </w:rPr>
        <w:t>savaime</w:t>
      </w:r>
      <w:r>
        <w:rPr>
          <w:color w:val="000000" w:themeColor="text1"/>
        </w:rPr>
        <w:t xml:space="preserve"> </w:t>
      </w:r>
      <w:r w:rsidRPr="00E36C68">
        <w:rPr>
          <w:color w:val="000000" w:themeColor="text1"/>
        </w:rPr>
        <w:t xml:space="preserve">neįpareigoja ikiteisminio tyrimo </w:t>
      </w:r>
      <w:r>
        <w:rPr>
          <w:color w:val="000000" w:themeColor="text1"/>
        </w:rPr>
        <w:t xml:space="preserve">metu </w:t>
      </w:r>
      <w:r w:rsidRPr="00E36C68">
        <w:rPr>
          <w:color w:val="000000" w:themeColor="text1"/>
        </w:rPr>
        <w:t xml:space="preserve">ar </w:t>
      </w:r>
      <w:r>
        <w:rPr>
          <w:color w:val="000000" w:themeColor="text1"/>
        </w:rPr>
        <w:t>nagrinėjant bylą teisme</w:t>
      </w:r>
      <w:r w:rsidRPr="00E36C68">
        <w:rPr>
          <w:color w:val="000000" w:themeColor="text1"/>
        </w:rPr>
        <w:t xml:space="preserve"> skirti įtariamajam (kaltinamajam) gynėją, jei nenustatyt</w:t>
      </w:r>
      <w:r>
        <w:rPr>
          <w:color w:val="000000" w:themeColor="text1"/>
        </w:rPr>
        <w:t>as</w:t>
      </w:r>
      <w:r w:rsidRPr="00E36C68">
        <w:rPr>
          <w:color w:val="000000" w:themeColor="text1"/>
        </w:rPr>
        <w:t xml:space="preserve"> būtino gynėjo dalyvavimo pagrinda</w:t>
      </w:r>
      <w:r>
        <w:rPr>
          <w:color w:val="000000" w:themeColor="text1"/>
        </w:rPr>
        <w:t>s</w:t>
      </w:r>
      <w:r w:rsidRPr="00E36C68">
        <w:rPr>
          <w:color w:val="000000" w:themeColor="text1"/>
        </w:rPr>
        <w:t xml:space="preserve"> (BPK 51 straipsnis).</w:t>
      </w:r>
    </w:p>
    <w:p w14:paraId="04C6ED6F" w14:textId="77777777" w:rsidR="00A2172B" w:rsidRPr="00767AE8" w:rsidRDefault="00A2172B" w:rsidP="00A2172B">
      <w:pPr>
        <w:ind w:firstLine="851"/>
        <w:jc w:val="both"/>
        <w:rPr>
          <w:color w:val="000000" w:themeColor="text1"/>
        </w:rPr>
      </w:pPr>
      <w:r>
        <w:rPr>
          <w:color w:val="000000" w:themeColor="text1"/>
        </w:rPr>
        <w:t xml:space="preserve">2.5. </w:t>
      </w:r>
      <w:r w:rsidRPr="00665FA9">
        <w:rPr>
          <w:color w:val="000000" w:themeColor="text1"/>
        </w:rPr>
        <w:t>Nenustačius būtino gynėjo dalyvavimo pagrind</w:t>
      </w:r>
      <w:r>
        <w:rPr>
          <w:color w:val="000000" w:themeColor="text1"/>
        </w:rPr>
        <w:t>o</w:t>
      </w:r>
      <w:r w:rsidRPr="00665FA9">
        <w:rPr>
          <w:color w:val="000000" w:themeColor="text1"/>
        </w:rPr>
        <w:t>, jo dalyvavimas atliekant procesinius veiksmus ikiteisminio tyrimo ar bylos nagrinėjimo teisme metu neprivalomas, tačiau ikiteisminio tyrimo pareigūnas, prokuroras ir teismas visais atvejais privalo išaiškinti įtariamajam</w:t>
      </w:r>
      <w:r>
        <w:rPr>
          <w:color w:val="000000" w:themeColor="text1"/>
        </w:rPr>
        <w:t xml:space="preserve"> (</w:t>
      </w:r>
      <w:r w:rsidRPr="00665FA9">
        <w:rPr>
          <w:color w:val="000000" w:themeColor="text1"/>
        </w:rPr>
        <w:t>kaltinamajam</w:t>
      </w:r>
      <w:r>
        <w:rPr>
          <w:color w:val="000000" w:themeColor="text1"/>
        </w:rPr>
        <w:t>)</w:t>
      </w:r>
      <w:r w:rsidRPr="00665FA9">
        <w:rPr>
          <w:color w:val="000000" w:themeColor="text1"/>
        </w:rPr>
        <w:t xml:space="preserve"> jo teisę turėti gynėją nuo sulaikymo ar pirmosios apklausos momento ir suteikti galimybę šia teise pasinaudoti (BPK 44 straipsnio 8 dalis, 50 straipsnio 1 dalis).</w:t>
      </w:r>
    </w:p>
    <w:p w14:paraId="5E8F734B" w14:textId="1F8CCB42" w:rsidR="00A2172B" w:rsidRPr="00AE4D65" w:rsidRDefault="00A2172B" w:rsidP="00A2172B">
      <w:pPr>
        <w:ind w:firstLine="851"/>
        <w:jc w:val="both"/>
        <w:rPr>
          <w:color w:val="000000" w:themeColor="text1"/>
        </w:rPr>
      </w:pPr>
      <w:r>
        <w:rPr>
          <w:color w:val="000000" w:themeColor="text1"/>
        </w:rPr>
        <w:t xml:space="preserve">3. Pagal </w:t>
      </w:r>
      <w:r w:rsidRPr="00B36931">
        <w:rPr>
          <w:color w:val="000000" w:themeColor="text1"/>
        </w:rPr>
        <w:t>BPK 52 straipsn</w:t>
      </w:r>
      <w:r>
        <w:rPr>
          <w:color w:val="000000" w:themeColor="text1"/>
        </w:rPr>
        <w:t xml:space="preserve">io </w:t>
      </w:r>
      <w:r w:rsidRPr="00B36931">
        <w:rPr>
          <w:color w:val="000000" w:themeColor="text1"/>
        </w:rPr>
        <w:t>1 dalį įtariamasis</w:t>
      </w:r>
      <w:r>
        <w:rPr>
          <w:color w:val="000000" w:themeColor="text1"/>
        </w:rPr>
        <w:t xml:space="preserve"> (</w:t>
      </w:r>
      <w:r w:rsidRPr="00B36931">
        <w:rPr>
          <w:color w:val="000000" w:themeColor="text1"/>
        </w:rPr>
        <w:t>kaltinamasis</w:t>
      </w:r>
      <w:r>
        <w:rPr>
          <w:color w:val="000000" w:themeColor="text1"/>
        </w:rPr>
        <w:t>)</w:t>
      </w:r>
      <w:r w:rsidRPr="00B36931">
        <w:rPr>
          <w:color w:val="000000" w:themeColor="text1"/>
        </w:rPr>
        <w:t xml:space="preserve"> bet kuriuo proceso metu turi teisę atsisakyti gynėjo (išskyrus BPK 43</w:t>
      </w:r>
      <w:r>
        <w:rPr>
          <w:color w:val="000000" w:themeColor="text1"/>
        </w:rPr>
        <w:t>5</w:t>
      </w:r>
      <w:r w:rsidRPr="00B36931">
        <w:rPr>
          <w:color w:val="000000" w:themeColor="text1"/>
        </w:rPr>
        <w:t xml:space="preserve"> straipsnyje numatytą atvejį). Atsisakyti gynėjo leidžiama tik paties įtariamojo (kaltinamojo) iniciatyva. Gynėjo atsisakymas laikytinas savanorišku tada, kai ikiteisminio tyrimo pareigūnas, prokuroras ar teismas </w:t>
      </w:r>
      <w:r>
        <w:rPr>
          <w:color w:val="000000" w:themeColor="text1"/>
        </w:rPr>
        <w:t xml:space="preserve">prieš </w:t>
      </w:r>
      <w:r w:rsidRPr="00B36931">
        <w:rPr>
          <w:color w:val="000000" w:themeColor="text1"/>
        </w:rPr>
        <w:t xml:space="preserve">įtariamajam </w:t>
      </w:r>
      <w:r>
        <w:rPr>
          <w:color w:val="000000" w:themeColor="text1"/>
        </w:rPr>
        <w:t xml:space="preserve">(kaltinamajam) </w:t>
      </w:r>
      <w:r w:rsidRPr="00F204DD">
        <w:rPr>
          <w:color w:val="000000" w:themeColor="text1"/>
        </w:rPr>
        <w:t>pareiškiant atsisakymą buvo tinkamai išaiškinęs teisę turėti gynėją</w:t>
      </w:r>
      <w:r>
        <w:rPr>
          <w:color w:val="000000" w:themeColor="text1"/>
        </w:rPr>
        <w:t xml:space="preserve">. </w:t>
      </w:r>
      <w:r w:rsidRPr="00AE4D65">
        <w:rPr>
          <w:color w:val="000000"/>
          <w:spacing w:val="-2"/>
        </w:rPr>
        <w:t xml:space="preserve">Įtariamojo (kaltinamojo) apsisprendimas </w:t>
      </w:r>
      <w:r>
        <w:rPr>
          <w:color w:val="000000"/>
          <w:spacing w:val="-2"/>
        </w:rPr>
        <w:t xml:space="preserve">dėl </w:t>
      </w:r>
      <w:r w:rsidRPr="00AE4D65">
        <w:rPr>
          <w:color w:val="000000"/>
          <w:spacing w:val="-2"/>
        </w:rPr>
        <w:t>gynėjo pagalbos atsisakym</w:t>
      </w:r>
      <w:r>
        <w:rPr>
          <w:color w:val="000000"/>
          <w:spacing w:val="-2"/>
        </w:rPr>
        <w:t xml:space="preserve">o </w:t>
      </w:r>
      <w:r w:rsidRPr="00AE4D65">
        <w:rPr>
          <w:color w:val="000000"/>
          <w:spacing w:val="-2"/>
        </w:rPr>
        <w:t xml:space="preserve">turi būti tinkamai </w:t>
      </w:r>
      <w:r>
        <w:rPr>
          <w:color w:val="000000"/>
          <w:spacing w:val="-2"/>
        </w:rPr>
        <w:t>užfiksuotas</w:t>
      </w:r>
      <w:r w:rsidRPr="00AE4D65">
        <w:rPr>
          <w:color w:val="000000"/>
          <w:spacing w:val="-2"/>
        </w:rPr>
        <w:t xml:space="preserve">, kad būtų išvengta bet kokių abejonių </w:t>
      </w:r>
      <w:r w:rsidRPr="00025710">
        <w:rPr>
          <w:color w:val="000000"/>
          <w:spacing w:val="-2"/>
        </w:rPr>
        <w:t>dėl gynėjo atsisakymo savanoriškumo</w:t>
      </w:r>
      <w:r>
        <w:rPr>
          <w:color w:val="000000"/>
          <w:spacing w:val="-2"/>
        </w:rPr>
        <w:t xml:space="preserve"> </w:t>
      </w:r>
      <w:r w:rsidRPr="00FC63E9">
        <w:rPr>
          <w:color w:val="000000" w:themeColor="text1"/>
        </w:rPr>
        <w:t xml:space="preserve">(žr. </w:t>
      </w:r>
      <w:hyperlink w:anchor="nTP1_9000216" w:history="1">
        <w:r w:rsidRPr="00DA0FB8">
          <w:rPr>
            <w:rStyle w:val="Hipersaitas"/>
          </w:rPr>
          <w:t>Apžvalg</w:t>
        </w:r>
        <w:r w:rsidRPr="00DA0FB8">
          <w:rPr>
            <w:rStyle w:val="Hipersaitas"/>
          </w:rPr>
          <w:t>o</w:t>
        </w:r>
        <w:r w:rsidRPr="00DA0FB8">
          <w:rPr>
            <w:rStyle w:val="Hipersaitas"/>
          </w:rPr>
          <w:t xml:space="preserve">s </w:t>
        </w:r>
        <w:r w:rsidR="006D5F18" w:rsidRPr="00DA0FB8">
          <w:rPr>
            <w:rStyle w:val="Hipersaitas"/>
          </w:rPr>
          <w:t>5–6</w:t>
        </w:r>
        <w:r w:rsidRPr="00DA0FB8">
          <w:rPr>
            <w:rStyle w:val="Hipersaitas"/>
          </w:rPr>
          <w:t xml:space="preserve"> puslapius</w:t>
        </w:r>
      </w:hyperlink>
      <w:r w:rsidRPr="00FC63E9">
        <w:rPr>
          <w:color w:val="000000" w:themeColor="text1"/>
        </w:rPr>
        <w:t>)</w:t>
      </w:r>
      <w:r w:rsidRPr="00025710">
        <w:rPr>
          <w:color w:val="000000"/>
          <w:spacing w:val="-2"/>
        </w:rPr>
        <w:t xml:space="preserve">. </w:t>
      </w:r>
    </w:p>
    <w:p w14:paraId="4046F863" w14:textId="77777777" w:rsidR="00A2172B" w:rsidRDefault="00A2172B" w:rsidP="00A2172B">
      <w:pPr>
        <w:ind w:firstLine="851"/>
        <w:jc w:val="both"/>
        <w:rPr>
          <w:shd w:val="clear" w:color="auto" w:fill="CCC0D9" w:themeFill="accent4" w:themeFillTint="66"/>
        </w:rPr>
      </w:pPr>
      <w:r>
        <w:rPr>
          <w:color w:val="000000" w:themeColor="text1"/>
        </w:rPr>
        <w:t>3.1</w:t>
      </w:r>
      <w:r w:rsidRPr="00D60ADF">
        <w:rPr>
          <w:color w:val="000000" w:themeColor="text1"/>
        </w:rPr>
        <w:t xml:space="preserve">. Įtariamojo (kaltinamojo) atsisakymas gynėjo ikiteisminio tyrimo pareigūnui, prokurorui ir teismui yra neprivalomas, jei kyla abejonių dėl jo galimybės </w:t>
      </w:r>
      <w:r>
        <w:rPr>
          <w:color w:val="000000" w:themeColor="text1"/>
        </w:rPr>
        <w:t xml:space="preserve">veiksmingai </w:t>
      </w:r>
      <w:r w:rsidRPr="00D60ADF">
        <w:rPr>
          <w:color w:val="000000" w:themeColor="text1"/>
        </w:rPr>
        <w:t>pasinaudoti teise į gynybą (BPK</w:t>
      </w:r>
      <w:r>
        <w:rPr>
          <w:color w:val="000000" w:themeColor="text1"/>
        </w:rPr>
        <w:t xml:space="preserve"> 51 straipsnio 2 dalis,</w:t>
      </w:r>
      <w:r w:rsidRPr="00D60ADF">
        <w:rPr>
          <w:color w:val="000000" w:themeColor="text1"/>
        </w:rPr>
        <w:t xml:space="preserve"> 52 straipsnio 2 dalis). </w:t>
      </w:r>
      <w:r w:rsidRPr="00D60ADF">
        <w:t>Gynėjo paskyrimas įtariamajam (kaltinamajam)</w:t>
      </w:r>
      <w:r>
        <w:t xml:space="preserve"> tokiais atvejais </w:t>
      </w:r>
      <w:r w:rsidRPr="00D60ADF">
        <w:t xml:space="preserve">prieš jo valią </w:t>
      </w:r>
      <w:r>
        <w:t xml:space="preserve">savaime </w:t>
      </w:r>
      <w:r w:rsidRPr="00D60ADF">
        <w:t>nepažeidžia teisės į teisingą bylos nagrinėjimą.</w:t>
      </w:r>
    </w:p>
    <w:p w14:paraId="7DB3B644" w14:textId="1C530071" w:rsidR="00A2172B" w:rsidRDefault="00A2172B" w:rsidP="00A2172B">
      <w:pPr>
        <w:ind w:firstLine="851"/>
        <w:jc w:val="both"/>
        <w:rPr>
          <w:color w:val="000000" w:themeColor="text1"/>
        </w:rPr>
      </w:pPr>
      <w:r>
        <w:rPr>
          <w:color w:val="000000" w:themeColor="text1"/>
        </w:rPr>
        <w:t xml:space="preserve">3.2. </w:t>
      </w:r>
      <w:r w:rsidRPr="0083306D">
        <w:rPr>
          <w:color w:val="000000" w:themeColor="text1"/>
        </w:rPr>
        <w:t xml:space="preserve">Ikiteisminio tyrimo </w:t>
      </w:r>
      <w:r>
        <w:rPr>
          <w:color w:val="000000" w:themeColor="text1"/>
        </w:rPr>
        <w:t xml:space="preserve">metu </w:t>
      </w:r>
      <w:r w:rsidRPr="0083306D">
        <w:rPr>
          <w:color w:val="000000" w:themeColor="text1"/>
        </w:rPr>
        <w:t xml:space="preserve">ar </w:t>
      </w:r>
      <w:r>
        <w:rPr>
          <w:color w:val="000000" w:themeColor="text1"/>
        </w:rPr>
        <w:t>bylą nagrinėjant teisme</w:t>
      </w:r>
      <w:r w:rsidRPr="0083306D">
        <w:rPr>
          <w:color w:val="000000" w:themeColor="text1"/>
        </w:rPr>
        <w:t xml:space="preserve"> turi būti itin kruopščiai vertinam</w:t>
      </w:r>
      <w:r>
        <w:rPr>
          <w:color w:val="000000" w:themeColor="text1"/>
        </w:rPr>
        <w:t>as</w:t>
      </w:r>
      <w:r w:rsidRPr="0083306D">
        <w:rPr>
          <w:color w:val="000000" w:themeColor="text1"/>
        </w:rPr>
        <w:t xml:space="preserve"> </w:t>
      </w:r>
      <w:r w:rsidRPr="002A0CEA">
        <w:rPr>
          <w:color w:val="000000" w:themeColor="text1"/>
        </w:rPr>
        <w:t xml:space="preserve">neregių, kurčių, nebylių ir kitų asmenų, </w:t>
      </w:r>
      <w:r>
        <w:rPr>
          <w:color w:val="000000" w:themeColor="text1"/>
        </w:rPr>
        <w:t xml:space="preserve">kurie </w:t>
      </w:r>
      <w:r w:rsidRPr="002A0CEA">
        <w:rPr>
          <w:color w:val="000000" w:themeColor="text1"/>
        </w:rPr>
        <w:t xml:space="preserve">dėl fizinių ar psichinių trūkumų </w:t>
      </w:r>
      <w:r w:rsidRPr="0083306D">
        <w:rPr>
          <w:color w:val="000000" w:themeColor="text1"/>
        </w:rPr>
        <w:t>yra itin pažeidžiami, pareikšt</w:t>
      </w:r>
      <w:r>
        <w:rPr>
          <w:color w:val="000000" w:themeColor="text1"/>
        </w:rPr>
        <w:t>as</w:t>
      </w:r>
      <w:r w:rsidRPr="0083306D">
        <w:rPr>
          <w:color w:val="000000" w:themeColor="text1"/>
        </w:rPr>
        <w:t xml:space="preserve"> gynėjo atsisakym</w:t>
      </w:r>
      <w:r>
        <w:rPr>
          <w:color w:val="000000" w:themeColor="text1"/>
        </w:rPr>
        <w:t>as</w:t>
      </w:r>
      <w:r w:rsidRPr="0083306D">
        <w:rPr>
          <w:color w:val="000000" w:themeColor="text1"/>
        </w:rPr>
        <w:t xml:space="preserve">. </w:t>
      </w:r>
      <w:r>
        <w:rPr>
          <w:color w:val="000000" w:themeColor="text1"/>
        </w:rPr>
        <w:t>E</w:t>
      </w:r>
      <w:r w:rsidRPr="002A0CEA">
        <w:rPr>
          <w:color w:val="000000" w:themeColor="text1"/>
        </w:rPr>
        <w:t>sant BPK 51 straipsnio 1 dalies 2 punkte nurodytoms sąlygoms gynėjo atsisakymas, dėl kurio asmens, negalinčio pasinaudoti savo teise į gynybą, teisės bei teisėti interesai nebūtų reikiamai ginami, neturi būti priimamas</w:t>
      </w:r>
      <w:r>
        <w:rPr>
          <w:color w:val="000000" w:themeColor="text1"/>
        </w:rPr>
        <w:t xml:space="preserve"> </w:t>
      </w:r>
      <w:r w:rsidRPr="00FC63E9">
        <w:rPr>
          <w:color w:val="000000" w:themeColor="text1"/>
        </w:rPr>
        <w:t xml:space="preserve">(žr. </w:t>
      </w:r>
      <w:hyperlink w:anchor="pnTP1_10000133_byla" w:history="1">
        <w:r w:rsidRPr="00DA0FB8">
          <w:rPr>
            <w:rStyle w:val="Hipersaitas"/>
          </w:rPr>
          <w:t>Ap</w:t>
        </w:r>
        <w:r w:rsidRPr="00DA0FB8">
          <w:rPr>
            <w:rStyle w:val="Hipersaitas"/>
          </w:rPr>
          <w:t>ž</w:t>
        </w:r>
        <w:r w:rsidRPr="00DA0FB8">
          <w:rPr>
            <w:rStyle w:val="Hipersaitas"/>
          </w:rPr>
          <w:t xml:space="preserve">valgos </w:t>
        </w:r>
        <w:r w:rsidR="00DA0FB8" w:rsidRPr="00DA0FB8">
          <w:rPr>
            <w:rStyle w:val="Hipersaitas"/>
          </w:rPr>
          <w:t>6–8</w:t>
        </w:r>
        <w:r w:rsidRPr="00DA0FB8">
          <w:rPr>
            <w:rStyle w:val="Hipersaitas"/>
          </w:rPr>
          <w:t xml:space="preserve"> puslapius</w:t>
        </w:r>
      </w:hyperlink>
      <w:r w:rsidRPr="00FC63E9">
        <w:rPr>
          <w:color w:val="000000" w:themeColor="text1"/>
        </w:rPr>
        <w:t>)</w:t>
      </w:r>
      <w:r>
        <w:rPr>
          <w:color w:val="000000" w:themeColor="text1"/>
        </w:rPr>
        <w:t>.</w:t>
      </w:r>
    </w:p>
    <w:p w14:paraId="726459C4" w14:textId="7E2C804D" w:rsidR="00A2172B" w:rsidRDefault="00A2172B" w:rsidP="00A2172B">
      <w:pPr>
        <w:ind w:firstLine="851"/>
        <w:jc w:val="both"/>
      </w:pPr>
      <w:r>
        <w:t xml:space="preserve">3.3. </w:t>
      </w:r>
      <w:r w:rsidRPr="00AE4D65">
        <w:t>Pagal BPK 52 straipsnio 2 dalį teismui neprivalomas pareikštas atsisakymas gynėjo asmens, kuris įtariamas ar kaltinamas sunkaus ar labai sunkaus nusikaltimo padarymu, kai dėl bylos sudėtingumo ar didelės apimties arba kitais atvejais kyla abejonių dėl šio asmens galimybių pasinaudoti savo teise į gynybą. Ši</w:t>
      </w:r>
      <w:r>
        <w:t>ai</w:t>
      </w:r>
      <w:r w:rsidRPr="00AE4D65">
        <w:t xml:space="preserve"> sąlyg</w:t>
      </w:r>
      <w:r>
        <w:t>ai</w:t>
      </w:r>
      <w:r w:rsidRPr="00AE4D65">
        <w:t xml:space="preserve"> </w:t>
      </w:r>
      <w:r>
        <w:t xml:space="preserve">konstatuoti turi būti nustatoma ne tik tai, kad </w:t>
      </w:r>
      <w:r w:rsidRPr="00AE4D65">
        <w:t xml:space="preserve">asmuo yra </w:t>
      </w:r>
      <w:r>
        <w:t>įtariamas (</w:t>
      </w:r>
      <w:r w:rsidRPr="00AE4D65">
        <w:t>kaltinamas</w:t>
      </w:r>
      <w:r>
        <w:t>)</w:t>
      </w:r>
      <w:r w:rsidRPr="00AE4D65">
        <w:t xml:space="preserve"> atitinkamos kategorijos nusikaltimo padarymu,</w:t>
      </w:r>
      <w:r>
        <w:t xml:space="preserve"> bet ir tai, kad </w:t>
      </w:r>
      <w:r w:rsidRPr="00D83BEE">
        <w:t>dėl bylos sudėtingumo ar didelės apimties arba kitais atvejais kyla abejonių dėl šio asmens galimybės pasinaudoti teise į gynybą</w:t>
      </w:r>
      <w:r>
        <w:t xml:space="preserve"> </w:t>
      </w:r>
      <w:r w:rsidRPr="00FC63E9">
        <w:rPr>
          <w:color w:val="000000" w:themeColor="text1"/>
        </w:rPr>
        <w:t xml:space="preserve">(žr. </w:t>
      </w:r>
      <w:hyperlink w:anchor="nTP1_10000133_byla" w:history="1">
        <w:r w:rsidRPr="00DA0FB8">
          <w:rPr>
            <w:rStyle w:val="Hipersaitas"/>
          </w:rPr>
          <w:t>Apžv</w:t>
        </w:r>
        <w:r w:rsidRPr="00DA0FB8">
          <w:rPr>
            <w:rStyle w:val="Hipersaitas"/>
          </w:rPr>
          <w:t>a</w:t>
        </w:r>
        <w:r w:rsidRPr="00DA0FB8">
          <w:rPr>
            <w:rStyle w:val="Hipersaitas"/>
          </w:rPr>
          <w:t xml:space="preserve">lgos </w:t>
        </w:r>
        <w:r w:rsidR="00DA0FB8" w:rsidRPr="00DA0FB8">
          <w:rPr>
            <w:rStyle w:val="Hipersaitas"/>
          </w:rPr>
          <w:t>8 puslapį</w:t>
        </w:r>
      </w:hyperlink>
      <w:r w:rsidRPr="00FC63E9">
        <w:rPr>
          <w:color w:val="000000" w:themeColor="text1"/>
        </w:rPr>
        <w:t>)</w:t>
      </w:r>
      <w:r>
        <w:t>.</w:t>
      </w:r>
    </w:p>
    <w:p w14:paraId="0ED4B934" w14:textId="77777777" w:rsidR="00A2172B" w:rsidRPr="001F4347" w:rsidRDefault="00A2172B" w:rsidP="00A2172B">
      <w:pPr>
        <w:ind w:firstLine="851"/>
        <w:jc w:val="both"/>
        <w:rPr>
          <w:color w:val="000000" w:themeColor="text1"/>
        </w:rPr>
      </w:pPr>
      <w:r>
        <w:rPr>
          <w:color w:val="000000" w:themeColor="text1"/>
        </w:rPr>
        <w:lastRenderedPageBreak/>
        <w:t xml:space="preserve">4. </w:t>
      </w:r>
      <w:r w:rsidRPr="00665FA9">
        <w:rPr>
          <w:color w:val="000000" w:themeColor="text1"/>
        </w:rPr>
        <w:t xml:space="preserve">Gynėjas privalo panaudoti visas įstatymuose nurodytas gynybos priemones ir būdus, kad būtų nustatytos aplinkybės, teisinančios ginamąjį ar lengvinančios jo atsakomybę, teikti ginamajam reikiamą teisinę pagalbą (BPK 48 straipsnio 2 dalies 1 punktas) ir sąžiningai atlikti savo pareigas (Advokatūros įstatymo 39 straipsnio 1 dalis). </w:t>
      </w:r>
      <w:r w:rsidRPr="001F4347">
        <w:rPr>
          <w:color w:val="000000" w:themeColor="text1"/>
        </w:rPr>
        <w:t xml:space="preserve">Neteisėtas gynybos priemones naudojantis gynėjas yra nušalinamas (BPK 49 straipsnis). </w:t>
      </w:r>
    </w:p>
    <w:p w14:paraId="11D1C341" w14:textId="610F2041" w:rsidR="00A2172B" w:rsidRDefault="00A2172B" w:rsidP="00A2172B">
      <w:pPr>
        <w:ind w:firstLine="851"/>
        <w:jc w:val="both"/>
        <w:rPr>
          <w:color w:val="000000" w:themeColor="text1"/>
        </w:rPr>
      </w:pPr>
      <w:r>
        <w:rPr>
          <w:color w:val="000000" w:themeColor="text1"/>
        </w:rPr>
        <w:t xml:space="preserve">4.1. </w:t>
      </w:r>
      <w:r w:rsidRPr="00E36C68">
        <w:rPr>
          <w:color w:val="000000" w:themeColor="text1"/>
        </w:rPr>
        <w:t>Gynybos organizavimas ir jos vykdymas pirmiausia yra ginamojo ir jo gynėjo susitarimo reikalas. Santykiai tarp gynėjo ir įtariamojo (kaltinamojo) yra konfidencialūs, todėl teismas</w:t>
      </w:r>
      <w:r>
        <w:rPr>
          <w:color w:val="000000" w:themeColor="text1"/>
        </w:rPr>
        <w:t>,</w:t>
      </w:r>
      <w:r w:rsidRPr="00E36C68">
        <w:rPr>
          <w:color w:val="000000" w:themeColor="text1"/>
        </w:rPr>
        <w:t xml:space="preserve"> prokuroras ar ikiteisminio tyrimo įstaigos negali į juos kištis, išskyrus atvejus, kai gynėjo, paskirto pagal </w:t>
      </w:r>
      <w:r>
        <w:rPr>
          <w:color w:val="000000" w:themeColor="text1"/>
        </w:rPr>
        <w:t xml:space="preserve">valstybės garantuojamos </w:t>
      </w:r>
      <w:r w:rsidRPr="00E36C68">
        <w:rPr>
          <w:color w:val="000000" w:themeColor="text1"/>
        </w:rPr>
        <w:t>teisinės pagalbos sistemą, gynyba yra akivaizdžiai neveiksminga arba į tai kokiu nors kitu būdu buvo atkreiptas teismo</w:t>
      </w:r>
      <w:r>
        <w:rPr>
          <w:color w:val="000000" w:themeColor="text1"/>
        </w:rPr>
        <w:t>,</w:t>
      </w:r>
      <w:r w:rsidRPr="00E36C68">
        <w:rPr>
          <w:color w:val="000000" w:themeColor="text1"/>
        </w:rPr>
        <w:t xml:space="preserve"> prokuroro ar ikiteisminio tyrimo įstaigų dėmesys</w:t>
      </w:r>
      <w:r>
        <w:rPr>
          <w:color w:val="000000" w:themeColor="text1"/>
        </w:rPr>
        <w:t xml:space="preserve"> </w:t>
      </w:r>
      <w:r w:rsidRPr="00FC63E9">
        <w:rPr>
          <w:color w:val="000000" w:themeColor="text1"/>
        </w:rPr>
        <w:t xml:space="preserve">(žr. </w:t>
      </w:r>
      <w:hyperlink w:anchor="pnTP1_10000150_byla" w:history="1">
        <w:r w:rsidRPr="00DA0FB8">
          <w:rPr>
            <w:rStyle w:val="Hipersaitas"/>
          </w:rPr>
          <w:t>Apžvalgo</w:t>
        </w:r>
        <w:r w:rsidRPr="00DA0FB8">
          <w:rPr>
            <w:rStyle w:val="Hipersaitas"/>
          </w:rPr>
          <w:t>s</w:t>
        </w:r>
        <w:r w:rsidRPr="00DA0FB8">
          <w:rPr>
            <w:rStyle w:val="Hipersaitas"/>
          </w:rPr>
          <w:t xml:space="preserve"> </w:t>
        </w:r>
        <w:r w:rsidR="00DA0FB8" w:rsidRPr="00DA0FB8">
          <w:rPr>
            <w:rStyle w:val="Hipersaitas"/>
          </w:rPr>
          <w:t>9</w:t>
        </w:r>
        <w:r w:rsidR="00EA0AD9">
          <w:rPr>
            <w:rStyle w:val="Hipersaitas"/>
          </w:rPr>
          <w:t xml:space="preserve">–10 </w:t>
        </w:r>
        <w:r w:rsidR="00DA0FB8" w:rsidRPr="00DA0FB8">
          <w:rPr>
            <w:rStyle w:val="Hipersaitas"/>
          </w:rPr>
          <w:t>puslap</w:t>
        </w:r>
        <w:r w:rsidR="00EA0AD9">
          <w:rPr>
            <w:rStyle w:val="Hipersaitas"/>
          </w:rPr>
          <w:t>ius</w:t>
        </w:r>
      </w:hyperlink>
      <w:r w:rsidRPr="00FC63E9">
        <w:rPr>
          <w:color w:val="000000" w:themeColor="text1"/>
        </w:rPr>
        <w:t>)</w:t>
      </w:r>
      <w:r w:rsidRPr="00AE4D65">
        <w:rPr>
          <w:color w:val="000000" w:themeColor="text1"/>
        </w:rPr>
        <w:t>.</w:t>
      </w:r>
    </w:p>
    <w:p w14:paraId="373C5367" w14:textId="348729A4" w:rsidR="00A2172B" w:rsidRDefault="00A2172B" w:rsidP="00A2172B">
      <w:pPr>
        <w:ind w:firstLine="851"/>
        <w:jc w:val="both"/>
        <w:rPr>
          <w:color w:val="000000" w:themeColor="text1"/>
        </w:rPr>
      </w:pPr>
      <w:r>
        <w:rPr>
          <w:color w:val="000000" w:themeColor="text1"/>
        </w:rPr>
        <w:t xml:space="preserve">4.2. </w:t>
      </w:r>
      <w:r w:rsidRPr="00665FA9">
        <w:rPr>
          <w:color w:val="000000" w:themeColor="text1"/>
        </w:rPr>
        <w:t>Gynyba turi būti reali, o ne formali. Apie tai, ar įtariamojo (kaltinamojo) interesų atstovavimas buvo formalus, neužtikrinęs realios gynybos, sprendžiama pagal proceso aplinkybių visumą.</w:t>
      </w:r>
      <w:r>
        <w:rPr>
          <w:color w:val="000000" w:themeColor="text1"/>
        </w:rPr>
        <w:t xml:space="preserve"> </w:t>
      </w:r>
      <w:r w:rsidRPr="00AE4D65">
        <w:rPr>
          <w:color w:val="000000" w:themeColor="text1"/>
        </w:rPr>
        <w:t xml:space="preserve">Įtariamojo (kaltinamojo) subjektyvi neigiama nuomonė apie jam suteiktos teisinės pagalbos kokybę </w:t>
      </w:r>
      <w:r>
        <w:rPr>
          <w:color w:val="000000" w:themeColor="text1"/>
        </w:rPr>
        <w:t xml:space="preserve">savaime </w:t>
      </w:r>
      <w:r w:rsidRPr="00AE4D65">
        <w:rPr>
          <w:color w:val="000000" w:themeColor="text1"/>
        </w:rPr>
        <w:t>nėra pagrindas konstatuoti teisės į gynybą suvaržym</w:t>
      </w:r>
      <w:r w:rsidR="00F3795A">
        <w:rPr>
          <w:color w:val="000000" w:themeColor="text1"/>
        </w:rPr>
        <w:t>o</w:t>
      </w:r>
      <w:r w:rsidRPr="00AE4D65">
        <w:rPr>
          <w:color w:val="000000" w:themeColor="text1"/>
        </w:rPr>
        <w:t>, netinkam</w:t>
      </w:r>
      <w:r w:rsidR="00F3795A">
        <w:rPr>
          <w:color w:val="000000" w:themeColor="text1"/>
        </w:rPr>
        <w:t>o</w:t>
      </w:r>
      <w:r w:rsidRPr="00AE4D65">
        <w:rPr>
          <w:color w:val="000000" w:themeColor="text1"/>
        </w:rPr>
        <w:t xml:space="preserve"> interesų gynim</w:t>
      </w:r>
      <w:r w:rsidR="00F3795A">
        <w:rPr>
          <w:color w:val="000000" w:themeColor="text1"/>
        </w:rPr>
        <w:t>o</w:t>
      </w:r>
      <w:r w:rsidRPr="00AE4D65">
        <w:rPr>
          <w:color w:val="000000" w:themeColor="text1"/>
        </w:rPr>
        <w:t xml:space="preserve"> ar realios teisinės pagalbos neturėjim</w:t>
      </w:r>
      <w:r w:rsidR="00F3795A">
        <w:rPr>
          <w:color w:val="000000" w:themeColor="text1"/>
        </w:rPr>
        <w:t>o</w:t>
      </w:r>
      <w:r>
        <w:rPr>
          <w:color w:val="000000" w:themeColor="text1"/>
        </w:rPr>
        <w:t xml:space="preserve"> </w:t>
      </w:r>
      <w:r w:rsidRPr="00FC63E9">
        <w:rPr>
          <w:color w:val="000000" w:themeColor="text1"/>
        </w:rPr>
        <w:t xml:space="preserve">(žr. </w:t>
      </w:r>
      <w:hyperlink w:anchor="nTP1_10000150_byla" w:history="1">
        <w:r w:rsidRPr="00DA0FB8">
          <w:rPr>
            <w:rStyle w:val="Hipersaitas"/>
          </w:rPr>
          <w:t xml:space="preserve">Apžvalgos </w:t>
        </w:r>
        <w:r w:rsidR="00EA0AD9">
          <w:rPr>
            <w:rStyle w:val="Hipersaitas"/>
          </w:rPr>
          <w:t>1</w:t>
        </w:r>
        <w:r w:rsidR="00DA0FB8" w:rsidRPr="00DA0FB8">
          <w:rPr>
            <w:rStyle w:val="Hipersaitas"/>
          </w:rPr>
          <w:t>0</w:t>
        </w:r>
        <w:r w:rsidR="00EA0AD9">
          <w:rPr>
            <w:rStyle w:val="Hipersaitas"/>
          </w:rPr>
          <w:t>–11</w:t>
        </w:r>
        <w:r w:rsidRPr="00DA0FB8">
          <w:rPr>
            <w:rStyle w:val="Hipersaitas"/>
          </w:rPr>
          <w:t xml:space="preserve"> puslapius</w:t>
        </w:r>
      </w:hyperlink>
      <w:r w:rsidRPr="00FC63E9">
        <w:rPr>
          <w:color w:val="000000" w:themeColor="text1"/>
        </w:rPr>
        <w:t>)</w:t>
      </w:r>
      <w:r>
        <w:rPr>
          <w:color w:val="000000" w:themeColor="text1"/>
        </w:rPr>
        <w:t>.</w:t>
      </w:r>
    </w:p>
    <w:p w14:paraId="20587880" w14:textId="47A3511B" w:rsidR="00A2172B" w:rsidRDefault="00A2172B" w:rsidP="00A2172B">
      <w:pPr>
        <w:ind w:firstLine="851"/>
        <w:jc w:val="both"/>
      </w:pPr>
      <w:r>
        <w:t xml:space="preserve">4.3. </w:t>
      </w:r>
      <w:r w:rsidRPr="00C10B3E">
        <w:t xml:space="preserve">BPK 51 straipsnio pagrindu paskirtas gynėjas gali būti pakeistas kitu, </w:t>
      </w:r>
      <w:r>
        <w:t xml:space="preserve">jei jis </w:t>
      </w:r>
      <w:r w:rsidRPr="00B33E54">
        <w:t>akivaizdžiai</w:t>
      </w:r>
      <w:r w:rsidRPr="00C10B3E">
        <w:t xml:space="preserve"> netinkamai gina </w:t>
      </w:r>
      <w:r>
        <w:t>įtariamojo (</w:t>
      </w:r>
      <w:r w:rsidRPr="00C10B3E">
        <w:t>kaltinamojo</w:t>
      </w:r>
      <w:r>
        <w:t>)</w:t>
      </w:r>
      <w:r w:rsidRPr="00C10B3E">
        <w:t xml:space="preserve"> interesus, </w:t>
      </w:r>
      <w:r>
        <w:t xml:space="preserve">taip pat </w:t>
      </w:r>
      <w:r w:rsidRPr="00C10B3E">
        <w:t xml:space="preserve">kai iš esmės išsiskiria </w:t>
      </w:r>
      <w:r>
        <w:t>įtariamojo (</w:t>
      </w:r>
      <w:r w:rsidRPr="00C10B3E">
        <w:t>kaltinamojo</w:t>
      </w:r>
      <w:r>
        <w:t>)</w:t>
      </w:r>
      <w:r w:rsidRPr="00C10B3E">
        <w:t xml:space="preserve"> ir gynėjo pozicijos dėl gynybos ar susiklosto konfliktinė situacija</w:t>
      </w:r>
      <w:r>
        <w:t>,</w:t>
      </w:r>
      <w:r w:rsidRPr="00C10B3E">
        <w:t xml:space="preserve"> ar</w:t>
      </w:r>
      <w:r>
        <w:t>ba</w:t>
      </w:r>
      <w:r w:rsidRPr="00C10B3E">
        <w:t xml:space="preserve"> nustatomos kitos </w:t>
      </w:r>
      <w:r>
        <w:t xml:space="preserve">svarbios </w:t>
      </w:r>
      <w:r w:rsidRPr="00C10B3E">
        <w:t>aplinkybės, dėl kurių tolesnis konkretaus gynėjo dalyvavimas byloje nebegalimas</w:t>
      </w:r>
      <w:r>
        <w:t xml:space="preserve"> </w:t>
      </w:r>
      <w:r>
        <w:rPr>
          <w:color w:val="000000" w:themeColor="text1"/>
        </w:rPr>
        <w:t xml:space="preserve">(žr. </w:t>
      </w:r>
      <w:hyperlink w:anchor="pnTP1_10000149_byla" w:history="1">
        <w:r w:rsidRPr="002F24E6">
          <w:rPr>
            <w:rStyle w:val="Hipersaitas"/>
          </w:rPr>
          <w:t xml:space="preserve">Apžvalgos </w:t>
        </w:r>
        <w:r w:rsidR="002F24E6" w:rsidRPr="002F24E6">
          <w:rPr>
            <w:rStyle w:val="Hipersaitas"/>
          </w:rPr>
          <w:t>11</w:t>
        </w:r>
        <w:r w:rsidRPr="002F24E6">
          <w:rPr>
            <w:rStyle w:val="Hipersaitas"/>
          </w:rPr>
          <w:t xml:space="preserve"> puslap</w:t>
        </w:r>
        <w:r w:rsidR="00EA0AD9">
          <w:rPr>
            <w:rStyle w:val="Hipersaitas"/>
          </w:rPr>
          <w:t>į</w:t>
        </w:r>
      </w:hyperlink>
      <w:r>
        <w:rPr>
          <w:color w:val="000000" w:themeColor="text1"/>
        </w:rPr>
        <w:t>)</w:t>
      </w:r>
      <w:r>
        <w:t>.</w:t>
      </w:r>
    </w:p>
    <w:p w14:paraId="7D13976B" w14:textId="77777777" w:rsidR="00A2172B" w:rsidRDefault="00A2172B" w:rsidP="00A2172B">
      <w:pPr>
        <w:ind w:firstLine="851"/>
        <w:jc w:val="both"/>
        <w:rPr>
          <w:color w:val="000000" w:themeColor="text1"/>
        </w:rPr>
      </w:pPr>
      <w:r>
        <w:rPr>
          <w:color w:val="000000" w:themeColor="text1"/>
        </w:rPr>
        <w:t xml:space="preserve">5. </w:t>
      </w:r>
      <w:r w:rsidRPr="004028C9">
        <w:rPr>
          <w:color w:val="000000" w:themeColor="text1"/>
        </w:rPr>
        <w:t>Įtariamojo (kaltinamojo) teisė susipažinti su ikiteisminio tyrimo duomenimis (bylos medžiaga teisme) numatyta BPK 21</w:t>
      </w:r>
      <w:r>
        <w:rPr>
          <w:color w:val="000000" w:themeColor="text1"/>
        </w:rPr>
        <w:t>,</w:t>
      </w:r>
      <w:r w:rsidRPr="004028C9">
        <w:rPr>
          <w:color w:val="000000" w:themeColor="text1"/>
        </w:rPr>
        <w:t xml:space="preserve"> 22</w:t>
      </w:r>
      <w:r>
        <w:rPr>
          <w:color w:val="000000" w:themeColor="text1"/>
        </w:rPr>
        <w:t xml:space="preserve">, </w:t>
      </w:r>
      <w:r w:rsidRPr="004028C9">
        <w:rPr>
          <w:color w:val="000000" w:themeColor="text1"/>
        </w:rPr>
        <w:t>181, 218</w:t>
      </w:r>
      <w:r>
        <w:rPr>
          <w:color w:val="000000" w:themeColor="text1"/>
        </w:rPr>
        <w:t>,</w:t>
      </w:r>
      <w:r w:rsidRPr="004028C9">
        <w:rPr>
          <w:color w:val="000000" w:themeColor="text1"/>
        </w:rPr>
        <w:t xml:space="preserve"> 237</w:t>
      </w:r>
      <w:r>
        <w:rPr>
          <w:color w:val="000000" w:themeColor="text1"/>
        </w:rPr>
        <w:t> </w:t>
      </w:r>
      <w:r w:rsidRPr="004028C9">
        <w:rPr>
          <w:color w:val="000000" w:themeColor="text1"/>
        </w:rPr>
        <w:t>straipsniuose</w:t>
      </w:r>
      <w:r>
        <w:rPr>
          <w:color w:val="000000" w:themeColor="text1"/>
        </w:rPr>
        <w:t xml:space="preserve"> ir laikoma </w:t>
      </w:r>
      <w:r w:rsidRPr="004028C9">
        <w:rPr>
          <w:color w:val="000000" w:themeColor="text1"/>
        </w:rPr>
        <w:t>vien</w:t>
      </w:r>
      <w:r>
        <w:rPr>
          <w:color w:val="000000" w:themeColor="text1"/>
        </w:rPr>
        <w:t>a</w:t>
      </w:r>
      <w:r w:rsidRPr="004028C9">
        <w:rPr>
          <w:color w:val="000000" w:themeColor="text1"/>
        </w:rPr>
        <w:t xml:space="preserve"> iš teisės į teisingą bylos nagrinėjimą</w:t>
      </w:r>
      <w:r>
        <w:rPr>
          <w:color w:val="000000" w:themeColor="text1"/>
        </w:rPr>
        <w:t xml:space="preserve"> </w:t>
      </w:r>
      <w:r w:rsidRPr="004028C9">
        <w:rPr>
          <w:color w:val="000000" w:themeColor="text1"/>
        </w:rPr>
        <w:t xml:space="preserve">užtikrinimo </w:t>
      </w:r>
      <w:r w:rsidRPr="00025710">
        <w:rPr>
          <w:color w:val="000000" w:themeColor="text1"/>
        </w:rPr>
        <w:t>sąlygų</w:t>
      </w:r>
      <w:r w:rsidRPr="004028C9">
        <w:rPr>
          <w:color w:val="000000" w:themeColor="text1"/>
        </w:rPr>
        <w:t>.</w:t>
      </w:r>
    </w:p>
    <w:p w14:paraId="73A4EAAA" w14:textId="51FFE48B" w:rsidR="00A2172B" w:rsidRPr="004028C9" w:rsidRDefault="00A2172B" w:rsidP="00A2172B">
      <w:pPr>
        <w:ind w:firstLine="851"/>
        <w:jc w:val="both"/>
        <w:rPr>
          <w:color w:val="000000" w:themeColor="text1"/>
        </w:rPr>
      </w:pPr>
      <w:r w:rsidRPr="004028C9">
        <w:t>Kadangi BPK atskirai nenustato susipažinimo su bylos medžiaga apeliacinio proceso metu</w:t>
      </w:r>
      <w:r w:rsidR="00154802">
        <w:t xml:space="preserve"> tvarkos</w:t>
      </w:r>
      <w:r w:rsidRPr="004028C9">
        <w:t xml:space="preserve">, šie klausimai sprendžiami pagal analogiją taikant BPK 237 </w:t>
      </w:r>
      <w:r w:rsidRPr="00F77B42">
        <w:t>straipsnį</w:t>
      </w:r>
      <w:r w:rsidRPr="00F77B42">
        <w:rPr>
          <w:color w:val="000000" w:themeColor="text1"/>
        </w:rPr>
        <w:t>.</w:t>
      </w:r>
    </w:p>
    <w:p w14:paraId="18CB7345" w14:textId="506D4747" w:rsidR="00A2172B" w:rsidRPr="00E809CD" w:rsidRDefault="00A2172B" w:rsidP="00A2172B">
      <w:pPr>
        <w:ind w:firstLine="851"/>
        <w:jc w:val="both"/>
        <w:rPr>
          <w:color w:val="000000" w:themeColor="text1"/>
        </w:rPr>
      </w:pPr>
      <w:r>
        <w:rPr>
          <w:color w:val="000000" w:themeColor="text1"/>
        </w:rPr>
        <w:t>6</w:t>
      </w:r>
      <w:r w:rsidRPr="00E809CD">
        <w:rPr>
          <w:color w:val="000000" w:themeColor="text1"/>
        </w:rPr>
        <w:t xml:space="preserve">. </w:t>
      </w:r>
      <w:r w:rsidRPr="00665FA9">
        <w:rPr>
          <w:color w:val="000000" w:themeColor="text1"/>
        </w:rPr>
        <w:t>Ar įtariamojo (kaltinamojo) teisė susipažinti su ikiteisminio tyrimo (bylos) medžiaga buvo realiai užtikrinta, sprendžiama, be kita ko, pagal tai</w:t>
      </w:r>
      <w:r w:rsidRPr="00665FA9">
        <w:t xml:space="preserve">, ar jam buvo sudarytos objektyvios galimybės susipažinti su ikiteisminio tyrimo </w:t>
      </w:r>
      <w:r>
        <w:t>(bylos) medžiaga</w:t>
      </w:r>
      <w:r w:rsidRPr="00665FA9">
        <w:t xml:space="preserve">, ar jis pats objektyviai tam turėjo galimybę, ar šiam veiksmui buvo skirta pakankamai laiko, ar su medžiaga buvo iš tiesų susipažinta, jei ne, kokios priežastys tą nulėmė. Šios aplinkybės vertintinos ir tais atvejais, kai </w:t>
      </w:r>
      <w:r w:rsidRPr="00665FA9">
        <w:rPr>
          <w:color w:val="000000" w:themeColor="text1"/>
        </w:rPr>
        <w:t>su ikiteisminio tyrimo (bylos) medžiaga BPK nustatyta tvarka susipažįsta įtariamojo (kaltinamojo) gynėjas</w:t>
      </w:r>
      <w:r>
        <w:rPr>
          <w:color w:val="000000" w:themeColor="text1"/>
        </w:rPr>
        <w:t xml:space="preserve"> (žr. </w:t>
      </w:r>
      <w:hyperlink w:anchor="nTP1_10000149_byla" w:history="1">
        <w:r w:rsidRPr="002F24E6">
          <w:rPr>
            <w:rStyle w:val="Hipersaitas"/>
          </w:rPr>
          <w:t xml:space="preserve">Apžvalgos </w:t>
        </w:r>
        <w:r w:rsidR="002F24E6" w:rsidRPr="002F24E6">
          <w:rPr>
            <w:rStyle w:val="Hipersaitas"/>
          </w:rPr>
          <w:t>1</w:t>
        </w:r>
        <w:r w:rsidR="002F24E6" w:rsidRPr="002F24E6">
          <w:rPr>
            <w:rStyle w:val="Hipersaitas"/>
          </w:rPr>
          <w:t>6</w:t>
        </w:r>
        <w:r w:rsidRPr="002F24E6">
          <w:rPr>
            <w:rStyle w:val="Hipersaitas"/>
          </w:rPr>
          <w:t xml:space="preserve"> puslap</w:t>
        </w:r>
        <w:r w:rsidR="00EA0AD9">
          <w:rPr>
            <w:rStyle w:val="Hipersaitas"/>
          </w:rPr>
          <w:t>į</w:t>
        </w:r>
      </w:hyperlink>
      <w:r>
        <w:rPr>
          <w:color w:val="000000" w:themeColor="text1"/>
        </w:rPr>
        <w:t>)</w:t>
      </w:r>
      <w:r w:rsidRPr="00E809CD">
        <w:rPr>
          <w:color w:val="000000" w:themeColor="text1"/>
        </w:rPr>
        <w:t>.</w:t>
      </w:r>
    </w:p>
    <w:p w14:paraId="5011ED1D" w14:textId="77777777" w:rsidR="00A2172B" w:rsidRDefault="00A2172B" w:rsidP="00A2172B">
      <w:pPr>
        <w:ind w:firstLine="851"/>
        <w:jc w:val="both"/>
        <w:rPr>
          <w:color w:val="000000" w:themeColor="text1"/>
        </w:rPr>
      </w:pPr>
      <w:r>
        <w:t>7</w:t>
      </w:r>
      <w:r w:rsidRPr="00E809CD">
        <w:t xml:space="preserve">. Įtariamojo </w:t>
      </w:r>
      <w:r w:rsidRPr="00AA566F">
        <w:t xml:space="preserve">(kaltinamojo) ar jo gynėjo pateikti </w:t>
      </w:r>
      <w:r w:rsidRPr="00AA566F">
        <w:rPr>
          <w:color w:val="000000" w:themeColor="text1"/>
        </w:rPr>
        <w:t xml:space="preserve">prašymai susipažinti su ikiteisminio tyrimo </w:t>
      </w:r>
      <w:r>
        <w:rPr>
          <w:color w:val="000000" w:themeColor="text1"/>
        </w:rPr>
        <w:t xml:space="preserve">(bylos) </w:t>
      </w:r>
      <w:r w:rsidRPr="00AA566F">
        <w:rPr>
          <w:color w:val="000000" w:themeColor="text1"/>
        </w:rPr>
        <w:t>medžiaga</w:t>
      </w:r>
      <w:r>
        <w:rPr>
          <w:color w:val="000000" w:themeColor="text1"/>
        </w:rPr>
        <w:t xml:space="preserve"> </w:t>
      </w:r>
      <w:r w:rsidRPr="00185F43">
        <w:rPr>
          <w:color w:val="000000" w:themeColor="text1"/>
        </w:rPr>
        <w:t>neprivalo</w:t>
      </w:r>
      <w:r>
        <w:rPr>
          <w:color w:val="000000" w:themeColor="text1"/>
        </w:rPr>
        <w:t xml:space="preserve"> būti motyvuoti</w:t>
      </w:r>
      <w:r w:rsidRPr="00185F43">
        <w:rPr>
          <w:color w:val="000000" w:themeColor="text1"/>
        </w:rPr>
        <w:t xml:space="preserve">. </w:t>
      </w:r>
    </w:p>
    <w:p w14:paraId="5AC26393" w14:textId="77777777" w:rsidR="00A2172B" w:rsidRPr="00185F43" w:rsidRDefault="00A2172B" w:rsidP="00A2172B">
      <w:pPr>
        <w:ind w:firstLine="851"/>
        <w:jc w:val="both"/>
        <w:rPr>
          <w:color w:val="000000" w:themeColor="text1"/>
        </w:rPr>
      </w:pPr>
      <w:r>
        <w:rPr>
          <w:color w:val="000000" w:themeColor="text1"/>
        </w:rPr>
        <w:t>P</w:t>
      </w:r>
      <w:r w:rsidRPr="00185F43">
        <w:t>rokuroras turi teisę neleisti susipažinti su visais ikiteisminio tyrimo duomenimis ar jų dalimi, taip pat neleisti daryti ikiteisminio tyrimo medžiagos kopijas ar išrašus, jei toks susipažinimas galėtų pakenkti ikiteismini</w:t>
      </w:r>
      <w:r>
        <w:t>am</w:t>
      </w:r>
      <w:r w:rsidRPr="00185F43">
        <w:t xml:space="preserve"> tyrim</w:t>
      </w:r>
      <w:r>
        <w:t>ui (</w:t>
      </w:r>
      <w:r w:rsidRPr="002E3584">
        <w:t>BPK 181 straipsnio 1 dal</w:t>
      </w:r>
      <w:r>
        <w:t>is)</w:t>
      </w:r>
      <w:r w:rsidRPr="00185F43">
        <w:t>. Toks atsisakymas turi būti motyvuotas</w:t>
      </w:r>
      <w:r w:rsidRPr="00506E21">
        <w:t xml:space="preserve">. </w:t>
      </w:r>
      <w:r>
        <w:rPr>
          <w:color w:val="000000" w:themeColor="text1"/>
        </w:rPr>
        <w:t>Į</w:t>
      </w:r>
      <w:r w:rsidRPr="00AA566F">
        <w:rPr>
          <w:color w:val="000000" w:themeColor="text1"/>
        </w:rPr>
        <w:t xml:space="preserve">tariamajam ar jo gynėjui </w:t>
      </w:r>
      <w:r>
        <w:rPr>
          <w:color w:val="000000" w:themeColor="text1"/>
        </w:rPr>
        <w:t xml:space="preserve">nedraudžiama </w:t>
      </w:r>
      <w:r w:rsidRPr="00AA566F">
        <w:rPr>
          <w:color w:val="000000" w:themeColor="text1"/>
        </w:rPr>
        <w:t>teikti pakartotini</w:t>
      </w:r>
      <w:r>
        <w:rPr>
          <w:color w:val="000000" w:themeColor="text1"/>
        </w:rPr>
        <w:t>ų</w:t>
      </w:r>
      <w:r w:rsidRPr="00AA566F">
        <w:rPr>
          <w:color w:val="000000" w:themeColor="text1"/>
        </w:rPr>
        <w:t xml:space="preserve"> prašym</w:t>
      </w:r>
      <w:r>
        <w:rPr>
          <w:color w:val="000000" w:themeColor="text1"/>
        </w:rPr>
        <w:t>ų</w:t>
      </w:r>
      <w:r w:rsidRPr="00AA566F">
        <w:rPr>
          <w:color w:val="000000" w:themeColor="text1"/>
        </w:rPr>
        <w:t xml:space="preserve"> leisti susipažinti su ikiteisminio tyrimo duomenimis</w:t>
      </w:r>
      <w:r w:rsidRPr="00185F43">
        <w:rPr>
          <w:color w:val="000000" w:themeColor="text1"/>
        </w:rPr>
        <w:t xml:space="preserve">. </w:t>
      </w:r>
    </w:p>
    <w:p w14:paraId="6E72E9C6" w14:textId="77777777" w:rsidR="00A2172B" w:rsidRDefault="00A2172B" w:rsidP="00A2172B">
      <w:pPr>
        <w:ind w:firstLine="851"/>
        <w:jc w:val="both"/>
        <w:rPr>
          <w:color w:val="000000" w:themeColor="text1"/>
        </w:rPr>
      </w:pPr>
      <w:r w:rsidRPr="00AA566F">
        <w:rPr>
          <w:color w:val="000000" w:themeColor="text1"/>
        </w:rPr>
        <w:t xml:space="preserve">Jei prokuroras, laikydamasis BPK 218 straipsnio 1 dalies reikalavimų, paskelbia </w:t>
      </w:r>
      <w:r>
        <w:rPr>
          <w:color w:val="000000" w:themeColor="text1"/>
        </w:rPr>
        <w:t>apie ikiteisminio tyrimo pabaigą</w:t>
      </w:r>
      <w:r w:rsidRPr="00AA566F">
        <w:rPr>
          <w:color w:val="000000" w:themeColor="text1"/>
        </w:rPr>
        <w:t xml:space="preserve">, įtariamojo ar jo gynėjo prašymai leisti susipažinti su ikiteisminio tyrimo </w:t>
      </w:r>
      <w:r>
        <w:rPr>
          <w:color w:val="000000" w:themeColor="text1"/>
        </w:rPr>
        <w:t>medžiaga</w:t>
      </w:r>
      <w:r w:rsidRPr="00AA566F">
        <w:rPr>
          <w:color w:val="000000" w:themeColor="text1"/>
        </w:rPr>
        <w:t xml:space="preserve"> turi būti tenkinami</w:t>
      </w:r>
      <w:r>
        <w:rPr>
          <w:color w:val="000000" w:themeColor="text1"/>
        </w:rPr>
        <w:t xml:space="preserve">. </w:t>
      </w:r>
    </w:p>
    <w:p w14:paraId="497F35EF" w14:textId="36D24C7C" w:rsidR="00A2172B" w:rsidRPr="006B423A" w:rsidRDefault="00A2172B" w:rsidP="00A2172B">
      <w:pPr>
        <w:ind w:firstLine="851"/>
        <w:jc w:val="both"/>
        <w:rPr>
          <w:color w:val="000000" w:themeColor="text1"/>
        </w:rPr>
      </w:pPr>
      <w:r w:rsidRPr="009F7A35">
        <w:rPr>
          <w:color w:val="000000" w:themeColor="text1"/>
        </w:rPr>
        <w:t xml:space="preserve">8. BPK nenumato pareigos </w:t>
      </w:r>
      <w:r w:rsidRPr="009F7A35">
        <w:t>ikiteisminio tyrimo metu</w:t>
      </w:r>
      <w:r w:rsidRPr="009F7A35">
        <w:rPr>
          <w:color w:val="000000" w:themeColor="text1"/>
        </w:rPr>
        <w:t xml:space="preserve"> p</w:t>
      </w:r>
      <w:r w:rsidRPr="009F7A35">
        <w:t>rokurorui, o bylą nagrinėjant teisme – teismui savarankiškai, savo nuožiūra ir iniciatyva pateikti medžiagą įtariamajam (kaltinamajam) susipažinti. Ši teisė yra įgyvendinama vadovaujantis BPK nuostatomis</w:t>
      </w:r>
      <w:r>
        <w:t xml:space="preserve"> </w:t>
      </w:r>
      <w:r w:rsidRPr="00025710">
        <w:t xml:space="preserve">(BPK </w:t>
      </w:r>
      <w:r w:rsidRPr="00025710">
        <w:rPr>
          <w:color w:val="000000" w:themeColor="text1"/>
        </w:rPr>
        <w:t>181, 218, 237 ir kt. straipsniai)</w:t>
      </w:r>
      <w:r w:rsidRPr="00025710">
        <w:t>,</w:t>
      </w:r>
      <w:r w:rsidRPr="009F7A35">
        <w:t xml:space="preserve"> todėl įtariamasis (kaltinamasis), norėdamas susipažinti su ikiteisminio tyrimo (bylos</w:t>
      </w:r>
      <w:r>
        <w:t xml:space="preserve">) </w:t>
      </w:r>
      <w:r w:rsidRPr="009F7A35">
        <w:t>medžiaga, turi pats pateikti prašymą prokurorui ar teismui</w:t>
      </w:r>
      <w:r>
        <w:t xml:space="preserve"> </w:t>
      </w:r>
      <w:r w:rsidRPr="00FC63E9">
        <w:rPr>
          <w:color w:val="000000" w:themeColor="text1"/>
        </w:rPr>
        <w:t xml:space="preserve">(žr. </w:t>
      </w:r>
      <w:hyperlink w:anchor="pnTP1_10000148_byla" w:history="1">
        <w:r w:rsidRPr="002F24E6">
          <w:rPr>
            <w:rStyle w:val="Hipersaitas"/>
          </w:rPr>
          <w:t>Apžval</w:t>
        </w:r>
        <w:r w:rsidRPr="002F24E6">
          <w:rPr>
            <w:rStyle w:val="Hipersaitas"/>
          </w:rPr>
          <w:t>g</w:t>
        </w:r>
        <w:r w:rsidRPr="002F24E6">
          <w:rPr>
            <w:rStyle w:val="Hipersaitas"/>
          </w:rPr>
          <w:t xml:space="preserve">os </w:t>
        </w:r>
        <w:r w:rsidR="002F24E6" w:rsidRPr="002F24E6">
          <w:rPr>
            <w:rStyle w:val="Hipersaitas"/>
          </w:rPr>
          <w:t>14–15</w:t>
        </w:r>
        <w:r w:rsidRPr="002F24E6">
          <w:rPr>
            <w:rStyle w:val="Hipersaitas"/>
          </w:rPr>
          <w:t xml:space="preserve"> puslapius</w:t>
        </w:r>
      </w:hyperlink>
      <w:r w:rsidRPr="00FC63E9">
        <w:rPr>
          <w:color w:val="000000" w:themeColor="text1"/>
        </w:rPr>
        <w:t>)</w:t>
      </w:r>
      <w:r w:rsidRPr="006B423A">
        <w:t xml:space="preserve">. </w:t>
      </w:r>
    </w:p>
    <w:p w14:paraId="3044E5F8" w14:textId="7871E68F" w:rsidR="00A2172B" w:rsidRPr="006B423A" w:rsidRDefault="00A2172B" w:rsidP="00A2172B">
      <w:pPr>
        <w:ind w:firstLine="851"/>
        <w:jc w:val="both"/>
        <w:rPr>
          <w:color w:val="000000" w:themeColor="text1"/>
        </w:rPr>
      </w:pPr>
      <w:r w:rsidRPr="00665FA9">
        <w:t>Jei įtariamasis (kaltinamasis), kuriam BPK nustatyta tvarka buvo pateikt</w:t>
      </w:r>
      <w:r>
        <w:t>a</w:t>
      </w:r>
      <w:r w:rsidRPr="00665FA9">
        <w:t xml:space="preserve"> susipažinti ikiteisminio tyrimo (bylos</w:t>
      </w:r>
      <w:r>
        <w:t>)</w:t>
      </w:r>
      <w:r w:rsidRPr="00665FA9">
        <w:t xml:space="preserve"> medžiaga, atsisako tą padaryti, prokuroras ar teismas neprivalo jo </w:t>
      </w:r>
      <w:r w:rsidRPr="00665FA9">
        <w:lastRenderedPageBreak/>
        <w:t>supažindinti su pateikta medžiaga.</w:t>
      </w:r>
      <w:r w:rsidRPr="006B423A">
        <w:t xml:space="preserve"> </w:t>
      </w:r>
      <w:r w:rsidRPr="006B423A">
        <w:rPr>
          <w:color w:val="000000" w:themeColor="text1"/>
        </w:rPr>
        <w:t xml:space="preserve">Įtariamojo </w:t>
      </w:r>
      <w:r>
        <w:rPr>
          <w:color w:val="000000" w:themeColor="text1"/>
        </w:rPr>
        <w:t>(</w:t>
      </w:r>
      <w:r w:rsidRPr="006B423A">
        <w:rPr>
          <w:color w:val="000000" w:themeColor="text1"/>
        </w:rPr>
        <w:t>kaltinamojo</w:t>
      </w:r>
      <w:r>
        <w:rPr>
          <w:color w:val="000000" w:themeColor="text1"/>
        </w:rPr>
        <w:t>)</w:t>
      </w:r>
      <w:r w:rsidRPr="006B423A">
        <w:rPr>
          <w:color w:val="000000" w:themeColor="text1"/>
        </w:rPr>
        <w:t xml:space="preserve"> sąmoningas susipažinimo su ikiteisminio tyrimo </w:t>
      </w:r>
      <w:r>
        <w:rPr>
          <w:color w:val="000000" w:themeColor="text1"/>
        </w:rPr>
        <w:t>(</w:t>
      </w:r>
      <w:r w:rsidRPr="006B423A">
        <w:rPr>
          <w:color w:val="000000" w:themeColor="text1"/>
        </w:rPr>
        <w:t>byl</w:t>
      </w:r>
      <w:r>
        <w:rPr>
          <w:color w:val="000000" w:themeColor="text1"/>
        </w:rPr>
        <w:t>os) medžiaga</w:t>
      </w:r>
      <w:r w:rsidRPr="006B423A">
        <w:rPr>
          <w:color w:val="000000" w:themeColor="text1"/>
        </w:rPr>
        <w:t xml:space="preserve"> vilkinimas gali būti pripažįstamas piktnaudžiavimu BPK 181, 218 ar 237 straipsniuose numatytomis teisėmis</w:t>
      </w:r>
      <w:r>
        <w:rPr>
          <w:color w:val="000000" w:themeColor="text1"/>
        </w:rPr>
        <w:t xml:space="preserve"> </w:t>
      </w:r>
      <w:r w:rsidRPr="00FC63E9">
        <w:rPr>
          <w:color w:val="000000" w:themeColor="text1"/>
        </w:rPr>
        <w:t xml:space="preserve">(žr. </w:t>
      </w:r>
      <w:hyperlink w:anchor="nTP1_10000148_byla" w:history="1">
        <w:r w:rsidRPr="002F24E6">
          <w:rPr>
            <w:rStyle w:val="Hipersaitas"/>
          </w:rPr>
          <w:t xml:space="preserve">Apžvalgos </w:t>
        </w:r>
        <w:r w:rsidR="002F24E6" w:rsidRPr="002F24E6">
          <w:rPr>
            <w:rStyle w:val="Hipersaitas"/>
          </w:rPr>
          <w:t>15–16</w:t>
        </w:r>
        <w:r w:rsidRPr="002F24E6">
          <w:rPr>
            <w:rStyle w:val="Hipersaitas"/>
          </w:rPr>
          <w:t xml:space="preserve"> </w:t>
        </w:r>
        <w:r w:rsidRPr="002F24E6">
          <w:rPr>
            <w:rStyle w:val="Hipersaitas"/>
          </w:rPr>
          <w:t>p</w:t>
        </w:r>
        <w:r w:rsidRPr="002F24E6">
          <w:rPr>
            <w:rStyle w:val="Hipersaitas"/>
          </w:rPr>
          <w:t>uslapius</w:t>
        </w:r>
      </w:hyperlink>
      <w:r w:rsidRPr="00FC63E9">
        <w:rPr>
          <w:color w:val="000000" w:themeColor="text1"/>
        </w:rPr>
        <w:t>)</w:t>
      </w:r>
      <w:r w:rsidRPr="006B423A">
        <w:rPr>
          <w:color w:val="000000" w:themeColor="text1"/>
        </w:rPr>
        <w:t>.</w:t>
      </w:r>
    </w:p>
    <w:p w14:paraId="5E373442" w14:textId="2A93E62E" w:rsidR="00A2172B" w:rsidRDefault="00A2172B" w:rsidP="00A2172B">
      <w:pPr>
        <w:ind w:firstLine="851"/>
        <w:jc w:val="both"/>
      </w:pPr>
      <w:r>
        <w:t>9</w:t>
      </w:r>
      <w:r w:rsidRPr="00354F72">
        <w:t xml:space="preserve">. </w:t>
      </w:r>
      <w:r w:rsidRPr="00665FA9">
        <w:t>Įtariamojo (kaltinamojo) teisės į teisingą bylos nagrinėjimą realizavimas laikytinas tinkamu ir tais atvejais, kai pagal BPK nustatytą tvarką su ikiteisminio tyrimo (bylos</w:t>
      </w:r>
      <w:r>
        <w:t>)</w:t>
      </w:r>
      <w:r w:rsidRPr="00665FA9">
        <w:t xml:space="preserve"> medžiaga susipažįsta jo gynėjas</w:t>
      </w:r>
      <w:r>
        <w:t xml:space="preserve"> </w:t>
      </w:r>
      <w:r w:rsidRPr="00FC63E9">
        <w:rPr>
          <w:color w:val="000000" w:themeColor="text1"/>
        </w:rPr>
        <w:t xml:space="preserve">(žr. </w:t>
      </w:r>
      <w:hyperlink w:anchor="nTP1_10000002_byla" w:history="1">
        <w:r w:rsidRPr="002F24E6">
          <w:rPr>
            <w:rStyle w:val="Hipersaitas"/>
          </w:rPr>
          <w:t xml:space="preserve">Apžvalgos </w:t>
        </w:r>
        <w:r w:rsidR="002F24E6" w:rsidRPr="002F24E6">
          <w:rPr>
            <w:rStyle w:val="Hipersaitas"/>
          </w:rPr>
          <w:t>1</w:t>
        </w:r>
        <w:r w:rsidR="002F24E6" w:rsidRPr="002F24E6">
          <w:rPr>
            <w:rStyle w:val="Hipersaitas"/>
          </w:rPr>
          <w:t>3</w:t>
        </w:r>
        <w:r w:rsidR="002F24E6" w:rsidRPr="002F24E6">
          <w:rPr>
            <w:rStyle w:val="Hipersaitas"/>
          </w:rPr>
          <w:t>–14</w:t>
        </w:r>
        <w:r w:rsidRPr="002F24E6">
          <w:rPr>
            <w:rStyle w:val="Hipersaitas"/>
          </w:rPr>
          <w:t xml:space="preserve"> puslapius</w:t>
        </w:r>
      </w:hyperlink>
      <w:r w:rsidRPr="00FC63E9">
        <w:rPr>
          <w:color w:val="000000" w:themeColor="text1"/>
        </w:rPr>
        <w:t>)</w:t>
      </w:r>
      <w:r>
        <w:rPr>
          <w:color w:val="000000" w:themeColor="text1"/>
        </w:rPr>
        <w:t>.</w:t>
      </w:r>
    </w:p>
    <w:p w14:paraId="06DCA7AA" w14:textId="77777777" w:rsidR="00A2172B" w:rsidRDefault="00A2172B" w:rsidP="00A2172B">
      <w:pPr>
        <w:ind w:firstLine="851"/>
        <w:jc w:val="both"/>
      </w:pPr>
      <w:r w:rsidRPr="001217B2">
        <w:rPr>
          <w:iCs/>
          <w:color w:val="000000" w:themeColor="text1"/>
        </w:rPr>
        <w:t>1</w:t>
      </w:r>
      <w:r>
        <w:rPr>
          <w:iCs/>
          <w:color w:val="000000" w:themeColor="text1"/>
        </w:rPr>
        <w:t>0</w:t>
      </w:r>
      <w:r w:rsidRPr="001217B2">
        <w:rPr>
          <w:iCs/>
          <w:color w:val="000000" w:themeColor="text1"/>
        </w:rPr>
        <w:t>.</w:t>
      </w:r>
      <w:r>
        <w:rPr>
          <w:iCs/>
          <w:color w:val="000000" w:themeColor="text1"/>
        </w:rPr>
        <w:t xml:space="preserve"> </w:t>
      </w:r>
      <w:r w:rsidRPr="00665FA9">
        <w:t xml:space="preserve">Įtariamojo (kaltinamojo) teisė pačiam apklausti liudytojus arba prašyti, kad liudytojai būtų apklausti, numatyta BPK 44 straipsnio 7 dalyje, taip pat Konvencijos 6 straipsnio 3 dalies d punkte, ir yra laikoma sudėtine teisės į teisingą procesą dalimi. </w:t>
      </w:r>
      <w:r>
        <w:t xml:space="preserve">Įtariamojo (kaltinamojo) </w:t>
      </w:r>
      <w:r w:rsidRPr="00850F65">
        <w:t>teisė apklausti liudytojus yra</w:t>
      </w:r>
      <w:r>
        <w:t xml:space="preserve"> </w:t>
      </w:r>
      <w:r w:rsidRPr="0012204F">
        <w:t>susijusi</w:t>
      </w:r>
      <w:r>
        <w:t xml:space="preserve"> su </w:t>
      </w:r>
      <w:r w:rsidRPr="00850F65">
        <w:t>įvairi</w:t>
      </w:r>
      <w:r>
        <w:t>uose</w:t>
      </w:r>
      <w:r w:rsidRPr="00850F65">
        <w:t xml:space="preserve"> BPK straipsni</w:t>
      </w:r>
      <w:r>
        <w:t xml:space="preserve">uose įtvirtintomis nuostatomis, </w:t>
      </w:r>
      <w:r w:rsidRPr="00850F65">
        <w:t xml:space="preserve">tarp jų </w:t>
      </w:r>
      <w:r>
        <w:t xml:space="preserve">su </w:t>
      </w:r>
      <w:r w:rsidRPr="00850F65">
        <w:t>BPK 7 straipsnio 2 dal</w:t>
      </w:r>
      <w:r>
        <w:t>imi</w:t>
      </w:r>
      <w:r w:rsidRPr="00850F65">
        <w:t>, 22 straipsnio 3 dal</w:t>
      </w:r>
      <w:r>
        <w:t>imi</w:t>
      </w:r>
      <w:r w:rsidRPr="00850F65">
        <w:t>, 184 straipsnio 4</w:t>
      </w:r>
      <w:r>
        <w:t xml:space="preserve"> </w:t>
      </w:r>
      <w:r w:rsidRPr="00850F65">
        <w:t>dal</w:t>
      </w:r>
      <w:r>
        <w:t>imi</w:t>
      </w:r>
      <w:r w:rsidRPr="00850F65">
        <w:t>, 238 straipsn</w:t>
      </w:r>
      <w:r>
        <w:t>iu</w:t>
      </w:r>
      <w:r w:rsidRPr="00850F65">
        <w:t>, 270 straipsnio 1 dal</w:t>
      </w:r>
      <w:r>
        <w:t>imi</w:t>
      </w:r>
      <w:r w:rsidRPr="00850F65">
        <w:t>, 324 straipsnio 2 dal</w:t>
      </w:r>
      <w:r>
        <w:t>imi</w:t>
      </w:r>
      <w:r w:rsidRPr="00850F65">
        <w:t xml:space="preserve"> ir kt.</w:t>
      </w:r>
      <w:r>
        <w:t xml:space="preserve"> </w:t>
      </w:r>
    </w:p>
    <w:p w14:paraId="5A18D682" w14:textId="77777777" w:rsidR="00A2172B" w:rsidRPr="00FD6B8D" w:rsidRDefault="00A2172B" w:rsidP="00A2172B">
      <w:pPr>
        <w:ind w:firstLine="851"/>
        <w:jc w:val="both"/>
      </w:pPr>
      <w:r>
        <w:t>N</w:t>
      </w:r>
      <w:r w:rsidRPr="00FD6B8D">
        <w:t>ukentėjusysis yra šaukiamas ir apklausiamas kaip liudytojas</w:t>
      </w:r>
      <w:r>
        <w:t xml:space="preserve">, </w:t>
      </w:r>
      <w:r w:rsidRPr="00E91992">
        <w:t>išskyrus BPK numatytus ypatumus</w:t>
      </w:r>
      <w:r>
        <w:t xml:space="preserve"> (</w:t>
      </w:r>
      <w:r w:rsidRPr="00B74B31">
        <w:t>BPK 185</w:t>
      </w:r>
      <w:r>
        <w:t>, 283</w:t>
      </w:r>
      <w:r w:rsidRPr="00B74B31">
        <w:t xml:space="preserve"> straipsn</w:t>
      </w:r>
      <w:r>
        <w:t>iai)</w:t>
      </w:r>
      <w:r w:rsidRPr="00FD6B8D">
        <w:t xml:space="preserve">.  </w:t>
      </w:r>
    </w:p>
    <w:p w14:paraId="05EA2A72" w14:textId="77777777" w:rsidR="00A2172B" w:rsidRPr="00FD6B8D" w:rsidRDefault="00A2172B" w:rsidP="00A2172B">
      <w:pPr>
        <w:ind w:firstLine="851"/>
        <w:jc w:val="both"/>
      </w:pPr>
      <w:r w:rsidRPr="00FD6B8D">
        <w:t>1</w:t>
      </w:r>
      <w:r>
        <w:t>1</w:t>
      </w:r>
      <w:r w:rsidRPr="00FD6B8D">
        <w:t>. Teisė dalyvauti ikiteisminio tyrimo teisėjo atliekamoje liudytojo apklausoje įtariamajam garantuojama nepriklausomai nuo to, kokia procesine forma jam šis statusas buvo suteiktas (BPK 21 straipsnio 2 dalis, 184 straipsnio 4 dalis).</w:t>
      </w:r>
    </w:p>
    <w:p w14:paraId="036B1C81" w14:textId="4BEFCA1A" w:rsidR="00A2172B" w:rsidRPr="00FD6B8D" w:rsidRDefault="00A2172B" w:rsidP="00A2172B">
      <w:pPr>
        <w:ind w:firstLine="851"/>
        <w:jc w:val="both"/>
      </w:pPr>
      <w:r w:rsidRPr="00FD6B8D">
        <w:rPr>
          <w:iCs/>
        </w:rPr>
        <w:t>Savanoriškas, tinkamai procesine tvarka išreikštas ir įformintas suimto įtariamojo atsisakymas dalyvauti prokuroro prašymu ikiteisminio tyrimo teisėjo atliekamoje liudytojo apklausoje bei atsisakymas pasinaudoti teise reikalauti, kad tokioje apklausoje dalyvautų įtariamojo gynėjas, netrukdo apklausti liudytoj</w:t>
      </w:r>
      <w:r w:rsidR="00561A89">
        <w:rPr>
          <w:iCs/>
        </w:rPr>
        <w:t>o</w:t>
      </w:r>
      <w:r w:rsidRPr="00FD6B8D">
        <w:rPr>
          <w:iCs/>
        </w:rPr>
        <w:t>, o tokios apklausos būdu gautus duomenis teisme pripažinti įrodymais.</w:t>
      </w:r>
    </w:p>
    <w:p w14:paraId="3F31201C" w14:textId="704BDD3A" w:rsidR="00A2172B" w:rsidRDefault="00A2172B" w:rsidP="00A2172B">
      <w:pPr>
        <w:ind w:firstLine="851"/>
        <w:jc w:val="both"/>
      </w:pPr>
      <w:r w:rsidRPr="00FD6B8D">
        <w:t>1</w:t>
      </w:r>
      <w:r>
        <w:t>2</w:t>
      </w:r>
      <w:r w:rsidRPr="00FD6B8D">
        <w:t xml:space="preserve">. Visi </w:t>
      </w:r>
      <w:r>
        <w:t xml:space="preserve">prieš kaltinamąjį liudijančio liudytojo parodymai </w:t>
      </w:r>
      <w:r w:rsidRPr="00FD6B8D">
        <w:t>turi būti kaltinam</w:t>
      </w:r>
      <w:r>
        <w:t>ajam</w:t>
      </w:r>
      <w:r w:rsidRPr="00FD6B8D">
        <w:t xml:space="preserve"> dalyvaujant tiesiogiai ištirti teismo posėdyje. Šio principo išimtys yra galimos, tačiau jos neturi pažeisti gynybos teisių, t. y. kaltinamajam turi būti suteikta pakankama ir tinkama galimybė ginčyti </w:t>
      </w:r>
      <w:r>
        <w:t>tokius</w:t>
      </w:r>
      <w:r w:rsidRPr="00FD6B8D">
        <w:t xml:space="preserve"> parodymus </w:t>
      </w:r>
      <w:r>
        <w:t>ir</w:t>
      </w:r>
      <w:r w:rsidRPr="00FD6B8D">
        <w:t xml:space="preserve"> pateikti liudytojui klausimų tuo metu, kai jis duoda parodymus ikiteisminio tyrimo metu, arba vėlesnėje baudžiamojo proceso stadijoje</w:t>
      </w:r>
      <w:r>
        <w:t xml:space="preserve"> </w:t>
      </w:r>
      <w:r w:rsidRPr="00FC63E9">
        <w:rPr>
          <w:color w:val="000000" w:themeColor="text1"/>
        </w:rPr>
        <w:t xml:space="preserve">(žr. </w:t>
      </w:r>
      <w:hyperlink w:anchor="Buk_484" w:history="1">
        <w:r w:rsidRPr="00CD429A">
          <w:rPr>
            <w:rStyle w:val="Hipersaitas"/>
          </w:rPr>
          <w:t>Apžv</w:t>
        </w:r>
        <w:r w:rsidRPr="00CD429A">
          <w:rPr>
            <w:rStyle w:val="Hipersaitas"/>
          </w:rPr>
          <w:t>a</w:t>
        </w:r>
        <w:r w:rsidRPr="00CD429A">
          <w:rPr>
            <w:rStyle w:val="Hipersaitas"/>
          </w:rPr>
          <w:t xml:space="preserve">lgos </w:t>
        </w:r>
        <w:r w:rsidR="00EA0AD9">
          <w:rPr>
            <w:rStyle w:val="Hipersaitas"/>
          </w:rPr>
          <w:t>1</w:t>
        </w:r>
        <w:r w:rsidR="00CD429A" w:rsidRPr="00CD429A">
          <w:rPr>
            <w:rStyle w:val="Hipersaitas"/>
          </w:rPr>
          <w:t>7</w:t>
        </w:r>
        <w:r w:rsidR="00EA0AD9">
          <w:rPr>
            <w:rStyle w:val="Hipersaitas"/>
          </w:rPr>
          <w:t xml:space="preserve"> – 18 puslapius</w:t>
        </w:r>
      </w:hyperlink>
      <w:r w:rsidRPr="00FC63E9">
        <w:rPr>
          <w:color w:val="000000" w:themeColor="text1"/>
        </w:rPr>
        <w:t>)</w:t>
      </w:r>
      <w:r w:rsidRPr="00FD6B8D">
        <w:t>.</w:t>
      </w:r>
      <w:r>
        <w:t xml:space="preserve"> </w:t>
      </w:r>
    </w:p>
    <w:p w14:paraId="5AA9A232" w14:textId="6D0461C1" w:rsidR="00A2172B" w:rsidRPr="00F2285C" w:rsidRDefault="00A2172B" w:rsidP="00A2172B">
      <w:pPr>
        <w:ind w:firstLine="851"/>
        <w:jc w:val="both"/>
      </w:pPr>
      <w:r w:rsidRPr="00665FA9">
        <w:t>Paprastai teisės pačiam apklausti liudytojus arba prašyti, kad liudytojai būtų apklausti, suvaržymu nelaikoma situacija, kai kaltinamasis ikiteisminio tyrimo metu neturėjo galimybės pats apklausti liudytoj</w:t>
      </w:r>
      <w:r w:rsidR="00561A89">
        <w:t>o</w:t>
      </w:r>
      <w:r w:rsidRPr="00665FA9">
        <w:t xml:space="preserve"> ar prašyti, kad liudytojas būtų apklaustas, tačiau tai galėjo padaryti nagrinėjant bylą teisme.</w:t>
      </w:r>
      <w:r w:rsidRPr="00F2285C">
        <w:t xml:space="preserve"> </w:t>
      </w:r>
    </w:p>
    <w:p w14:paraId="38C031B4" w14:textId="41DE04CB" w:rsidR="00A2172B" w:rsidRPr="003E7347" w:rsidRDefault="00A2172B" w:rsidP="00A2172B">
      <w:pPr>
        <w:ind w:firstLine="851"/>
        <w:jc w:val="both"/>
      </w:pPr>
      <w:r w:rsidRPr="003E7347">
        <w:t>Užtikrinant bylos nagrinėjimą laikantis rungimosi principo, gynybos liudytojai turi būt</w:t>
      </w:r>
      <w:r>
        <w:t>i</w:t>
      </w:r>
      <w:r w:rsidRPr="003E7347">
        <w:t xml:space="preserve"> iškviesti ir apklausti tokiomis pat sąlygomis kaip ir kaltinimo liudytojai. </w:t>
      </w:r>
      <w:r>
        <w:t>K</w:t>
      </w:r>
      <w:r w:rsidRPr="003E7347">
        <w:t>altinamojo prašymas apklausti gynybos liudytojus</w:t>
      </w:r>
      <w:r>
        <w:t xml:space="preserve"> negali būti</w:t>
      </w:r>
      <w:r w:rsidRPr="003E7347">
        <w:t xml:space="preserve"> atmetamas nemotyvuotai</w:t>
      </w:r>
      <w:r>
        <w:t xml:space="preserve"> </w:t>
      </w:r>
      <w:r w:rsidRPr="00FC63E9">
        <w:rPr>
          <w:color w:val="000000" w:themeColor="text1"/>
        </w:rPr>
        <w:t xml:space="preserve">(žr. </w:t>
      </w:r>
      <w:hyperlink w:anchor="Buk_482" w:history="1">
        <w:r w:rsidRPr="00CD429A">
          <w:rPr>
            <w:rStyle w:val="Hipersaitas"/>
          </w:rPr>
          <w:t>Apžva</w:t>
        </w:r>
        <w:r w:rsidRPr="00CD429A">
          <w:rPr>
            <w:rStyle w:val="Hipersaitas"/>
          </w:rPr>
          <w:t>l</w:t>
        </w:r>
        <w:r w:rsidRPr="00CD429A">
          <w:rPr>
            <w:rStyle w:val="Hipersaitas"/>
          </w:rPr>
          <w:t xml:space="preserve">gos </w:t>
        </w:r>
        <w:r w:rsidR="00CD429A" w:rsidRPr="00CD429A">
          <w:rPr>
            <w:rStyle w:val="Hipersaitas"/>
          </w:rPr>
          <w:t>20</w:t>
        </w:r>
        <w:r w:rsidRPr="00CD429A">
          <w:rPr>
            <w:rStyle w:val="Hipersaitas"/>
          </w:rPr>
          <w:t xml:space="preserve"> puslap</w:t>
        </w:r>
        <w:r w:rsidR="00EA0AD9">
          <w:rPr>
            <w:rStyle w:val="Hipersaitas"/>
          </w:rPr>
          <w:t>į</w:t>
        </w:r>
      </w:hyperlink>
      <w:r w:rsidRPr="00FC63E9">
        <w:rPr>
          <w:color w:val="000000" w:themeColor="text1"/>
        </w:rPr>
        <w:t>)</w:t>
      </w:r>
      <w:r w:rsidRPr="003E7347">
        <w:t>.</w:t>
      </w:r>
    </w:p>
    <w:p w14:paraId="403FA28E" w14:textId="76034839" w:rsidR="00A2172B" w:rsidRPr="00FD6B8D" w:rsidRDefault="00A2172B" w:rsidP="00A2172B">
      <w:pPr>
        <w:ind w:firstLine="851"/>
        <w:jc w:val="both"/>
      </w:pPr>
      <w:r w:rsidRPr="004A3604">
        <w:t>1</w:t>
      </w:r>
      <w:r>
        <w:t>3</w:t>
      </w:r>
      <w:r w:rsidRPr="004A3604">
        <w:t xml:space="preserve">. </w:t>
      </w:r>
      <w:r>
        <w:t>N</w:t>
      </w:r>
      <w:r w:rsidRPr="00361492">
        <w:t>uosprend</w:t>
      </w:r>
      <w:r>
        <w:t xml:space="preserve">is gali būti grindžiamas ir ikiteisminio tyrimo teisėjui duotais liudytojo parodymais, jei jis buvo apklaustas BPK 184 straipsnyje nustatyta tvarka ir šie parodymai buvo paskelbti ir ištirti BPK 276 straipsnyje 1 dalyje nustatyta tvarka. </w:t>
      </w:r>
      <w:r w:rsidRPr="00FD6B8D">
        <w:t xml:space="preserve">Liudytojo parodymai duoti ikiteisminio tyrimo pareigūnui ar prokurorui </w:t>
      </w:r>
      <w:r w:rsidRPr="001A2A29">
        <w:t>pirmiausia</w:t>
      </w:r>
      <w:r w:rsidRPr="00FD6B8D">
        <w:t xml:space="preserve"> panaudojami byloje esantiems įrodymams patikrinti, jei šie parodymai buvo paskelbti ir ištirti BPK</w:t>
      </w:r>
      <w:r>
        <w:t xml:space="preserve"> </w:t>
      </w:r>
      <w:r w:rsidRPr="00FD6B8D">
        <w:t>276</w:t>
      </w:r>
      <w:r>
        <w:t xml:space="preserve"> </w:t>
      </w:r>
      <w:r w:rsidRPr="00FD6B8D">
        <w:t xml:space="preserve">straipsnio 4 dalyje nustatyta tvarka </w:t>
      </w:r>
      <w:r w:rsidRPr="00FC63E9">
        <w:t xml:space="preserve">(žr. </w:t>
      </w:r>
      <w:hyperlink w:anchor="Buk_481" w:history="1">
        <w:r w:rsidRPr="006B516F">
          <w:rPr>
            <w:rStyle w:val="Hipersaitas"/>
          </w:rPr>
          <w:t xml:space="preserve">Apžvalgos </w:t>
        </w:r>
        <w:r w:rsidR="006B516F" w:rsidRPr="006B516F">
          <w:rPr>
            <w:rStyle w:val="Hipersaitas"/>
          </w:rPr>
          <w:t>2</w:t>
        </w:r>
        <w:r w:rsidR="006B516F" w:rsidRPr="006B516F">
          <w:rPr>
            <w:rStyle w:val="Hipersaitas"/>
          </w:rPr>
          <w:t>1</w:t>
        </w:r>
        <w:r w:rsidR="006B516F" w:rsidRPr="006B516F">
          <w:rPr>
            <w:rStyle w:val="Hipersaitas"/>
          </w:rPr>
          <w:t>–25</w:t>
        </w:r>
        <w:r w:rsidRPr="006B516F">
          <w:rPr>
            <w:rStyle w:val="Hipersaitas"/>
          </w:rPr>
          <w:t xml:space="preserve"> puslapius</w:t>
        </w:r>
      </w:hyperlink>
      <w:r w:rsidRPr="00FC63E9">
        <w:t>)</w:t>
      </w:r>
      <w:r w:rsidRPr="00FD6B8D">
        <w:t xml:space="preserve">. </w:t>
      </w:r>
    </w:p>
    <w:p w14:paraId="644BE518" w14:textId="77777777" w:rsidR="00A2172B" w:rsidRPr="00FD6B8D" w:rsidRDefault="00A2172B" w:rsidP="00A2172B">
      <w:pPr>
        <w:ind w:firstLine="851"/>
        <w:jc w:val="both"/>
      </w:pPr>
      <w:r w:rsidRPr="00FD6B8D">
        <w:t>1</w:t>
      </w:r>
      <w:r>
        <w:t>4</w:t>
      </w:r>
      <w:r w:rsidRPr="00FD6B8D">
        <w:t>. Nukentėjusi</w:t>
      </w:r>
      <w:r>
        <w:t>ojo</w:t>
      </w:r>
      <w:r w:rsidRPr="00FD6B8D">
        <w:t xml:space="preserve"> parodymų vertinimui gali turėti įtakos prieš </w:t>
      </w:r>
      <w:r>
        <w:t>jį</w:t>
      </w:r>
      <w:r w:rsidRPr="00FD6B8D">
        <w:t xml:space="preserve"> padarytos nusikalstamos veikos specifika (pavyzdžiui, </w:t>
      </w:r>
      <w:r w:rsidRPr="00FD6B8D">
        <w:rPr>
          <w:rFonts w:eastAsia="Times New Roman"/>
          <w:lang w:eastAsia="lt-LT"/>
        </w:rPr>
        <w:t>nusikalstama veika žmogaus seksualinio apsisprendimo laisvei ar neliečiamumui)</w:t>
      </w:r>
      <w:r w:rsidRPr="00FD6B8D">
        <w:t xml:space="preserve">, taip pat </w:t>
      </w:r>
      <w:r>
        <w:t xml:space="preserve">paties </w:t>
      </w:r>
      <w:r w:rsidRPr="00FD6B8D">
        <w:t>nukentėjusiojo ypatumai (pavyzdžiui, nepilnametis)</w:t>
      </w:r>
      <w:r>
        <w:t>.</w:t>
      </w:r>
    </w:p>
    <w:p w14:paraId="4EA0BCCF" w14:textId="1390E270" w:rsidR="00A2172B" w:rsidRDefault="00A2172B" w:rsidP="00A2172B">
      <w:pPr>
        <w:ind w:firstLine="851"/>
        <w:jc w:val="both"/>
      </w:pPr>
      <w:r>
        <w:rPr>
          <w:rFonts w:eastAsia="Times New Roman"/>
          <w:lang w:eastAsia="lt-LT"/>
        </w:rPr>
        <w:t>14.1. S</w:t>
      </w:r>
      <w:r w:rsidRPr="007B6FA9">
        <w:rPr>
          <w:rFonts w:eastAsia="Times New Roman"/>
          <w:lang w:eastAsia="lt-LT"/>
        </w:rPr>
        <w:t xml:space="preserve">prendžiant, ar </w:t>
      </w:r>
      <w:r>
        <w:rPr>
          <w:rFonts w:eastAsia="Times New Roman"/>
          <w:lang w:eastAsia="lt-LT"/>
        </w:rPr>
        <w:t xml:space="preserve">nusikalstamų veikų žmogaus seksualinio apsisprendimo laisvei ar neliečiamumui </w:t>
      </w:r>
      <w:r w:rsidRPr="007B6FA9">
        <w:rPr>
          <w:rFonts w:eastAsia="Times New Roman"/>
          <w:lang w:eastAsia="lt-LT"/>
        </w:rPr>
        <w:t>bylo</w:t>
      </w:r>
      <w:r>
        <w:rPr>
          <w:rFonts w:eastAsia="Times New Roman"/>
          <w:lang w:eastAsia="lt-LT"/>
        </w:rPr>
        <w:t>se</w:t>
      </w:r>
      <w:r w:rsidRPr="007B6FA9">
        <w:rPr>
          <w:rFonts w:eastAsia="Times New Roman"/>
          <w:lang w:eastAsia="lt-LT"/>
        </w:rPr>
        <w:t xml:space="preserve"> buvo užtikrinta </w:t>
      </w:r>
      <w:r>
        <w:rPr>
          <w:rFonts w:eastAsia="Times New Roman"/>
          <w:lang w:eastAsia="lt-LT"/>
        </w:rPr>
        <w:t>įtariamojo (</w:t>
      </w:r>
      <w:r w:rsidRPr="007B6FA9">
        <w:rPr>
          <w:rFonts w:eastAsia="Times New Roman"/>
          <w:lang w:eastAsia="lt-LT"/>
        </w:rPr>
        <w:t>kaltinamojo</w:t>
      </w:r>
      <w:r>
        <w:rPr>
          <w:rFonts w:eastAsia="Times New Roman"/>
          <w:lang w:eastAsia="lt-LT"/>
        </w:rPr>
        <w:t>)</w:t>
      </w:r>
      <w:r w:rsidRPr="007B6FA9">
        <w:rPr>
          <w:rFonts w:eastAsia="Times New Roman"/>
          <w:lang w:eastAsia="lt-LT"/>
        </w:rPr>
        <w:t xml:space="preserve"> teisė į teisingą bylos nagrinėjimą, turi būti atsižvelgiama</w:t>
      </w:r>
      <w:r>
        <w:rPr>
          <w:rFonts w:eastAsia="Times New Roman"/>
          <w:lang w:eastAsia="lt-LT"/>
        </w:rPr>
        <w:t xml:space="preserve"> taip pat</w:t>
      </w:r>
      <w:r w:rsidRPr="007B6FA9">
        <w:rPr>
          <w:rFonts w:eastAsia="Times New Roman"/>
          <w:lang w:eastAsia="lt-LT"/>
        </w:rPr>
        <w:t xml:space="preserve"> į</w:t>
      </w:r>
      <w:r>
        <w:rPr>
          <w:rFonts w:eastAsia="Times New Roman"/>
          <w:lang w:eastAsia="lt-LT"/>
        </w:rPr>
        <w:t xml:space="preserve"> poreikį apsaugoti nukentėjusįjį ir jo privataus gyvenimo neliečiamumą. </w:t>
      </w:r>
      <w:r>
        <w:t xml:space="preserve">Kita vertus, šių nusikalstamų veikų specifika </w:t>
      </w:r>
      <w:r w:rsidRPr="007B6FA9">
        <w:t xml:space="preserve">nepaneigia </w:t>
      </w:r>
      <w:r>
        <w:t>įtariamojo (</w:t>
      </w:r>
      <w:r w:rsidRPr="007B6FA9">
        <w:t>kaltinamojo</w:t>
      </w:r>
      <w:r>
        <w:t>)</w:t>
      </w:r>
      <w:r w:rsidRPr="007B6FA9">
        <w:t xml:space="preserve"> teisių</w:t>
      </w:r>
      <w:r w:rsidRPr="007B6FA9">
        <w:rPr>
          <w:rFonts w:eastAsia="Times New Roman"/>
          <w:color w:val="000000"/>
          <w:lang w:eastAsia="lt-LT"/>
        </w:rPr>
        <w:t>, susijusių su liudytojo apklausa</w:t>
      </w:r>
      <w:r>
        <w:rPr>
          <w:rFonts w:eastAsia="Times New Roman"/>
          <w:color w:val="000000"/>
          <w:lang w:eastAsia="lt-LT"/>
        </w:rPr>
        <w:t xml:space="preserve"> </w:t>
      </w:r>
      <w:r>
        <w:rPr>
          <w:color w:val="000000" w:themeColor="text1"/>
        </w:rPr>
        <w:t xml:space="preserve">(žr. </w:t>
      </w:r>
      <w:hyperlink w:anchor="Buk_480" w:history="1">
        <w:r w:rsidRPr="006B516F">
          <w:rPr>
            <w:rStyle w:val="Hipersaitas"/>
          </w:rPr>
          <w:t xml:space="preserve">Apžvalgos </w:t>
        </w:r>
        <w:r w:rsidR="006B516F" w:rsidRPr="006B516F">
          <w:rPr>
            <w:rStyle w:val="Hipersaitas"/>
          </w:rPr>
          <w:t>2</w:t>
        </w:r>
        <w:r w:rsidR="006B516F" w:rsidRPr="006B516F">
          <w:rPr>
            <w:rStyle w:val="Hipersaitas"/>
          </w:rPr>
          <w:t>5</w:t>
        </w:r>
        <w:r w:rsidR="006B516F" w:rsidRPr="006B516F">
          <w:rPr>
            <w:rStyle w:val="Hipersaitas"/>
          </w:rPr>
          <w:t>–26</w:t>
        </w:r>
        <w:r w:rsidRPr="006B516F">
          <w:rPr>
            <w:rStyle w:val="Hipersaitas"/>
          </w:rPr>
          <w:t xml:space="preserve"> puslapius</w:t>
        </w:r>
      </w:hyperlink>
      <w:r>
        <w:rPr>
          <w:color w:val="000000" w:themeColor="text1"/>
        </w:rPr>
        <w:t>)</w:t>
      </w:r>
      <w:r w:rsidRPr="007B6FA9">
        <w:t>.</w:t>
      </w:r>
      <w:r>
        <w:t xml:space="preserve"> </w:t>
      </w:r>
    </w:p>
    <w:p w14:paraId="07782B0B" w14:textId="3EA5B2B8" w:rsidR="00A2172B" w:rsidRPr="00FD6B8D" w:rsidRDefault="00A2172B" w:rsidP="00A2172B">
      <w:pPr>
        <w:tabs>
          <w:tab w:val="left" w:pos="851"/>
        </w:tabs>
        <w:ind w:firstLine="851"/>
        <w:jc w:val="both"/>
        <w:rPr>
          <w:color w:val="000000" w:themeColor="text1"/>
        </w:rPr>
      </w:pPr>
      <w:r w:rsidRPr="00665FA9">
        <w:rPr>
          <w:color w:val="000000" w:themeColor="text1"/>
        </w:rPr>
        <w:t xml:space="preserve">Nuo tokių nusikalstamų veikų nukentėjusio asmens apklausos metu kylantys sunkumai, kurių nepavyko pašalinti (pavyzdžiui, nukentėjusysis neatsako į kai kuriuos ypač traumuojančius </w:t>
      </w:r>
      <w:r w:rsidRPr="00665FA9">
        <w:rPr>
          <w:color w:val="000000" w:themeColor="text1"/>
        </w:rPr>
        <w:lastRenderedPageBreak/>
        <w:t>klausimus, duoda neišsamius parodymus), gali būti pripažįstami pateisinamais ir, atsižvelgus į bylos nagrinėjimo teisme proceso visumą, nevertinami kaip savaime rodantys teisės į teisingą procesą pažeidimą</w:t>
      </w:r>
      <w:r w:rsidRPr="0057228E">
        <w:rPr>
          <w:color w:val="000000" w:themeColor="text1"/>
        </w:rPr>
        <w:t xml:space="preserve"> </w:t>
      </w:r>
      <w:r w:rsidRPr="00FD6B8D">
        <w:rPr>
          <w:color w:val="000000" w:themeColor="text1"/>
        </w:rPr>
        <w:t xml:space="preserve">(žr. </w:t>
      </w:r>
      <w:hyperlink w:anchor="Buk_1" w:history="1">
        <w:r w:rsidRPr="006B516F">
          <w:rPr>
            <w:rStyle w:val="Hipersaitas"/>
          </w:rPr>
          <w:t xml:space="preserve">Apžvalgos </w:t>
        </w:r>
        <w:r w:rsidR="006B516F" w:rsidRPr="006B516F">
          <w:rPr>
            <w:rStyle w:val="Hipersaitas"/>
          </w:rPr>
          <w:t>27</w:t>
        </w:r>
        <w:r w:rsidRPr="006B516F">
          <w:rPr>
            <w:rStyle w:val="Hipersaitas"/>
          </w:rPr>
          <w:t xml:space="preserve"> puslap</w:t>
        </w:r>
        <w:r w:rsidR="00EA0AD9">
          <w:rPr>
            <w:rStyle w:val="Hipersaitas"/>
          </w:rPr>
          <w:t>į</w:t>
        </w:r>
      </w:hyperlink>
      <w:r w:rsidRPr="00FD6B8D">
        <w:rPr>
          <w:color w:val="000000" w:themeColor="text1"/>
        </w:rPr>
        <w:t>).</w:t>
      </w:r>
    </w:p>
    <w:p w14:paraId="2817F04E" w14:textId="77777777" w:rsidR="00A2172B" w:rsidRDefault="00A2172B" w:rsidP="00A2172B">
      <w:pPr>
        <w:tabs>
          <w:tab w:val="left" w:pos="851"/>
        </w:tabs>
        <w:ind w:firstLine="851"/>
        <w:jc w:val="both"/>
        <w:rPr>
          <w:color w:val="000000" w:themeColor="text1"/>
        </w:rPr>
      </w:pPr>
      <w:r>
        <w:rPr>
          <w:color w:val="000000" w:themeColor="text1"/>
        </w:rPr>
        <w:t xml:space="preserve">14.2. Atsižvelgiant į nukentėjusiojo nepilnamečio apsaugos interesus, BPK įtvirtinti reikalavimai tokio nukentėjusiojo apklausai (BPK 186, 283 straipsniai). </w:t>
      </w:r>
    </w:p>
    <w:p w14:paraId="396AB9BA" w14:textId="59D6C2FB" w:rsidR="00A2172B" w:rsidRDefault="00A2172B" w:rsidP="00A2172B">
      <w:pPr>
        <w:tabs>
          <w:tab w:val="left" w:pos="851"/>
        </w:tabs>
        <w:ind w:firstLine="851"/>
        <w:jc w:val="both"/>
        <w:rPr>
          <w:color w:val="000000" w:themeColor="text1"/>
        </w:rPr>
      </w:pPr>
      <w:r>
        <w:rPr>
          <w:color w:val="000000" w:themeColor="text1"/>
        </w:rPr>
        <w:t>Kita vertus, į</w:t>
      </w:r>
      <w:r w:rsidRPr="00434598">
        <w:rPr>
          <w:color w:val="000000" w:themeColor="text1"/>
        </w:rPr>
        <w:t>gyvendin</w:t>
      </w:r>
      <w:r>
        <w:rPr>
          <w:color w:val="000000" w:themeColor="text1"/>
        </w:rPr>
        <w:t>ant</w:t>
      </w:r>
      <w:r w:rsidRPr="00434598">
        <w:rPr>
          <w:color w:val="000000" w:themeColor="text1"/>
        </w:rPr>
        <w:t xml:space="preserve"> </w:t>
      </w:r>
      <w:bookmarkStart w:id="265" w:name="nTP1_10000131_aktas"/>
      <w:r w:rsidRPr="00434598">
        <w:rPr>
          <w:color w:val="000000" w:themeColor="text1"/>
        </w:rPr>
        <w:t>BPK</w:t>
      </w:r>
      <w:bookmarkStart w:id="266" w:name="pnTP1_10000131_aktas"/>
      <w:bookmarkEnd w:id="265"/>
      <w:bookmarkEnd w:id="266"/>
      <w:r w:rsidRPr="00434598">
        <w:rPr>
          <w:color w:val="000000" w:themeColor="text1"/>
        </w:rPr>
        <w:t xml:space="preserve"> </w:t>
      </w:r>
      <w:bookmarkStart w:id="267" w:name="nTP1_10000132_sub_vienetas"/>
      <w:r w:rsidRPr="00434598">
        <w:rPr>
          <w:color w:val="000000" w:themeColor="text1"/>
        </w:rPr>
        <w:t>186</w:t>
      </w:r>
      <w:bookmarkEnd w:id="267"/>
      <w:r w:rsidRPr="00434598">
        <w:rPr>
          <w:color w:val="000000" w:themeColor="text1"/>
        </w:rPr>
        <w:t xml:space="preserve"> straipsnyje numatytus nukentėjusiųjų </w:t>
      </w:r>
      <w:r>
        <w:rPr>
          <w:color w:val="000000" w:themeColor="text1"/>
        </w:rPr>
        <w:t>nepilnamečių</w:t>
      </w:r>
      <w:r w:rsidRPr="00434598">
        <w:rPr>
          <w:color w:val="000000" w:themeColor="text1"/>
        </w:rPr>
        <w:t xml:space="preserve"> apklausos reikalavimus ir </w:t>
      </w:r>
      <w:r>
        <w:rPr>
          <w:color w:val="000000" w:themeColor="text1"/>
        </w:rPr>
        <w:t xml:space="preserve">siekiant </w:t>
      </w:r>
      <w:r w:rsidRPr="00434598">
        <w:rPr>
          <w:color w:val="000000" w:themeColor="text1"/>
        </w:rPr>
        <w:t>išveng</w:t>
      </w:r>
      <w:r>
        <w:rPr>
          <w:color w:val="000000" w:themeColor="text1"/>
        </w:rPr>
        <w:t>ti</w:t>
      </w:r>
      <w:r w:rsidRPr="00434598">
        <w:rPr>
          <w:color w:val="000000" w:themeColor="text1"/>
        </w:rPr>
        <w:t xml:space="preserve"> galimo teisės į gynybą pažeidimo, </w:t>
      </w:r>
      <w:r>
        <w:rPr>
          <w:color w:val="000000" w:themeColor="text1"/>
        </w:rPr>
        <w:t>įtariamajam</w:t>
      </w:r>
      <w:r w:rsidRPr="00434598">
        <w:rPr>
          <w:color w:val="000000" w:themeColor="text1"/>
        </w:rPr>
        <w:t xml:space="preserve"> </w:t>
      </w:r>
      <w:r>
        <w:rPr>
          <w:color w:val="000000" w:themeColor="text1"/>
        </w:rPr>
        <w:t>(</w:t>
      </w:r>
      <w:r w:rsidRPr="00434598">
        <w:rPr>
          <w:color w:val="000000" w:themeColor="text1"/>
        </w:rPr>
        <w:t>kaltinamajam</w:t>
      </w:r>
      <w:r>
        <w:rPr>
          <w:color w:val="000000" w:themeColor="text1"/>
        </w:rPr>
        <w:t xml:space="preserve">) ar </w:t>
      </w:r>
      <w:r w:rsidRPr="00434598">
        <w:rPr>
          <w:color w:val="000000" w:themeColor="text1"/>
        </w:rPr>
        <w:t>jo gynėjui</w:t>
      </w:r>
      <w:r>
        <w:rPr>
          <w:color w:val="000000" w:themeColor="text1"/>
        </w:rPr>
        <w:t xml:space="preserve"> turi būti sudaromos sąlygos užduoti klausimus nukentėjusiajam </w:t>
      </w:r>
      <w:r w:rsidRPr="00434598">
        <w:rPr>
          <w:color w:val="000000" w:themeColor="text1"/>
        </w:rPr>
        <w:t>dar ikiteisminio tyrimo metu</w:t>
      </w:r>
      <w:r w:rsidRPr="000C56A2">
        <w:rPr>
          <w:color w:val="000000" w:themeColor="text1"/>
        </w:rPr>
        <w:t xml:space="preserve"> </w:t>
      </w:r>
      <w:r>
        <w:rPr>
          <w:color w:val="000000" w:themeColor="text1"/>
        </w:rPr>
        <w:t>laikantis BPK nustatytų tokios apklausos</w:t>
      </w:r>
      <w:r w:rsidRPr="000C56A2">
        <w:rPr>
          <w:color w:val="000000" w:themeColor="text1"/>
        </w:rPr>
        <w:t xml:space="preserve"> </w:t>
      </w:r>
      <w:r>
        <w:rPr>
          <w:color w:val="000000" w:themeColor="text1"/>
        </w:rPr>
        <w:t xml:space="preserve">reikalavimų </w:t>
      </w:r>
      <w:r w:rsidRPr="004F0B9C">
        <w:rPr>
          <w:color w:val="000000" w:themeColor="text1"/>
        </w:rPr>
        <w:t>(žr</w:t>
      </w:r>
      <w:hyperlink w:anchor="Buk_2" w:history="1">
        <w:r w:rsidRPr="006B516F">
          <w:rPr>
            <w:rStyle w:val="Hipersaitas"/>
          </w:rPr>
          <w:t>. Apžv</w:t>
        </w:r>
        <w:r w:rsidRPr="006B516F">
          <w:rPr>
            <w:rStyle w:val="Hipersaitas"/>
          </w:rPr>
          <w:t>a</w:t>
        </w:r>
        <w:r w:rsidRPr="006B516F">
          <w:rPr>
            <w:rStyle w:val="Hipersaitas"/>
          </w:rPr>
          <w:t xml:space="preserve">lgos </w:t>
        </w:r>
        <w:r w:rsidR="006B516F" w:rsidRPr="006B516F">
          <w:rPr>
            <w:rStyle w:val="Hipersaitas"/>
          </w:rPr>
          <w:t>2</w:t>
        </w:r>
        <w:r w:rsidR="00EA0AD9">
          <w:rPr>
            <w:rStyle w:val="Hipersaitas"/>
          </w:rPr>
          <w:t>7</w:t>
        </w:r>
        <w:r w:rsidRPr="006B516F">
          <w:rPr>
            <w:rStyle w:val="Hipersaitas"/>
          </w:rPr>
          <w:t xml:space="preserve"> puslap</w:t>
        </w:r>
        <w:r w:rsidR="00EA0AD9">
          <w:rPr>
            <w:rStyle w:val="Hipersaitas"/>
          </w:rPr>
          <w:t>į</w:t>
        </w:r>
      </w:hyperlink>
      <w:r w:rsidRPr="004F0B9C">
        <w:rPr>
          <w:color w:val="000000" w:themeColor="text1"/>
        </w:rPr>
        <w:t>)</w:t>
      </w:r>
      <w:r>
        <w:rPr>
          <w:color w:val="000000" w:themeColor="text1"/>
        </w:rPr>
        <w:t>.</w:t>
      </w:r>
    </w:p>
    <w:p w14:paraId="4E63E2CB" w14:textId="77777777" w:rsidR="00A2172B" w:rsidRPr="00061394" w:rsidRDefault="00A2172B" w:rsidP="00A2172B">
      <w:pPr>
        <w:tabs>
          <w:tab w:val="left" w:pos="851"/>
        </w:tabs>
        <w:ind w:firstLine="851"/>
        <w:jc w:val="both"/>
        <w:rPr>
          <w:rFonts w:eastAsia="Calibri"/>
          <w:color w:val="000000"/>
        </w:rPr>
      </w:pPr>
      <w:r w:rsidRPr="00061394">
        <w:rPr>
          <w:rFonts w:eastAsia="Calibri"/>
          <w:color w:val="000000"/>
        </w:rPr>
        <w:t>1</w:t>
      </w:r>
      <w:r>
        <w:rPr>
          <w:rFonts w:eastAsia="Calibri"/>
          <w:color w:val="000000"/>
        </w:rPr>
        <w:t>5</w:t>
      </w:r>
      <w:r w:rsidRPr="00061394">
        <w:rPr>
          <w:rFonts w:eastAsia="Calibri"/>
          <w:color w:val="000000"/>
        </w:rPr>
        <w:t>. Kiekvieno nusikalstamos veikos padarymu įtariamo (kaltinamo) asmens teisė, kad jo byla būtų išnagrinėta per kuo trumpiausią laiką (BPK 44 straipsnio 5 dalis, Konvencijos 6</w:t>
      </w:r>
      <w:r>
        <w:rPr>
          <w:rFonts w:eastAsia="Calibri"/>
          <w:color w:val="000000"/>
        </w:rPr>
        <w:t> </w:t>
      </w:r>
      <w:r w:rsidRPr="00061394">
        <w:rPr>
          <w:rFonts w:eastAsia="Calibri"/>
          <w:color w:val="000000"/>
        </w:rPr>
        <w:t xml:space="preserve">straipsnio 1 dalis), suponuoja atitinkamų valstybės institucijų, jų pareigūnų pareigą daryti viską, kad procesas vyktų vengiant nereikalingo delsimo. </w:t>
      </w:r>
    </w:p>
    <w:p w14:paraId="690077DC" w14:textId="252F2722" w:rsidR="00A2172B" w:rsidRPr="00061394" w:rsidRDefault="00A2172B" w:rsidP="00A2172B">
      <w:pPr>
        <w:tabs>
          <w:tab w:val="left" w:pos="851"/>
        </w:tabs>
        <w:ind w:firstLine="851"/>
        <w:jc w:val="both"/>
        <w:rPr>
          <w:rFonts w:eastAsia="Calibri"/>
          <w:color w:val="000000"/>
        </w:rPr>
      </w:pPr>
      <w:r>
        <w:rPr>
          <w:rFonts w:eastAsia="Calibri"/>
          <w:color w:val="000000"/>
        </w:rPr>
        <w:t>16</w:t>
      </w:r>
      <w:r w:rsidRPr="00061394">
        <w:rPr>
          <w:rFonts w:eastAsia="Calibri"/>
          <w:color w:val="000000"/>
        </w:rPr>
        <w:t xml:space="preserve">. Baudžiamojo proceso trukmės pagrįstumas vertinamas </w:t>
      </w:r>
      <w:r>
        <w:rPr>
          <w:rFonts w:eastAsia="Calibri"/>
          <w:color w:val="000000"/>
        </w:rPr>
        <w:t xml:space="preserve">atsižvelgiant į šiuos kriterijus: </w:t>
      </w:r>
      <w:r w:rsidRPr="00061394">
        <w:rPr>
          <w:rFonts w:eastAsia="Calibri"/>
          <w:color w:val="000000"/>
        </w:rPr>
        <w:t xml:space="preserve">bylos sudėtingumą, įtariamojo (kaltinamojo) elgesį, proceso </w:t>
      </w:r>
      <w:r w:rsidRPr="00B925BE">
        <w:rPr>
          <w:rFonts w:eastAsia="Calibri"/>
          <w:color w:val="000000"/>
        </w:rPr>
        <w:t>poveikį</w:t>
      </w:r>
      <w:r w:rsidRPr="00061394">
        <w:rPr>
          <w:rFonts w:eastAsia="Calibri"/>
          <w:color w:val="000000"/>
        </w:rPr>
        <w:t xml:space="preserve"> jam ir institucijų veiksmus organizuojant baudžiamąjį procesą. Išvada dėl baudžiamojo proceso trukmės pagrįstumo turi būti motyvuota ne pavienių, o išsamia visų </w:t>
      </w:r>
      <w:r>
        <w:rPr>
          <w:rFonts w:eastAsia="Calibri"/>
          <w:color w:val="000000"/>
        </w:rPr>
        <w:t xml:space="preserve">nurodytų </w:t>
      </w:r>
      <w:r w:rsidRPr="00061394">
        <w:rPr>
          <w:rFonts w:eastAsia="Calibri"/>
          <w:color w:val="000000"/>
        </w:rPr>
        <w:t>kriterijų analize</w:t>
      </w:r>
      <w:r>
        <w:rPr>
          <w:rFonts w:eastAsia="Calibri"/>
          <w:color w:val="000000"/>
        </w:rPr>
        <w:t xml:space="preserve"> </w:t>
      </w:r>
      <w:r w:rsidRPr="00FC63E9">
        <w:rPr>
          <w:color w:val="000000" w:themeColor="text1"/>
        </w:rPr>
        <w:t xml:space="preserve">(žr. </w:t>
      </w:r>
      <w:hyperlink w:anchor="Buk_3" w:history="1">
        <w:r w:rsidRPr="006B516F">
          <w:rPr>
            <w:rStyle w:val="Hipersaitas"/>
          </w:rPr>
          <w:t xml:space="preserve">Apžvalgos </w:t>
        </w:r>
        <w:r w:rsidR="00EA0AD9">
          <w:rPr>
            <w:rStyle w:val="Hipersaitas"/>
          </w:rPr>
          <w:t>28</w:t>
        </w:r>
        <w:r w:rsidR="006B516F" w:rsidRPr="006B516F">
          <w:rPr>
            <w:rStyle w:val="Hipersaitas"/>
          </w:rPr>
          <w:t>–</w:t>
        </w:r>
        <w:r w:rsidR="006B516F" w:rsidRPr="006B516F">
          <w:rPr>
            <w:rStyle w:val="Hipersaitas"/>
          </w:rPr>
          <w:t>2</w:t>
        </w:r>
        <w:r w:rsidR="006B516F" w:rsidRPr="006B516F">
          <w:rPr>
            <w:rStyle w:val="Hipersaitas"/>
          </w:rPr>
          <w:t>9</w:t>
        </w:r>
        <w:r w:rsidRPr="006B516F">
          <w:rPr>
            <w:rStyle w:val="Hipersaitas"/>
          </w:rPr>
          <w:t xml:space="preserve"> puslapius</w:t>
        </w:r>
      </w:hyperlink>
      <w:r w:rsidRPr="00FC63E9">
        <w:rPr>
          <w:color w:val="000000" w:themeColor="text1"/>
        </w:rPr>
        <w:t>)</w:t>
      </w:r>
      <w:r w:rsidRPr="00061394">
        <w:rPr>
          <w:rFonts w:eastAsia="Calibri"/>
          <w:color w:val="000000"/>
        </w:rPr>
        <w:t xml:space="preserve">. </w:t>
      </w:r>
    </w:p>
    <w:p w14:paraId="52032543" w14:textId="77777777" w:rsidR="00A2172B" w:rsidRPr="00061394" w:rsidRDefault="00A2172B" w:rsidP="00A2172B">
      <w:pPr>
        <w:tabs>
          <w:tab w:val="left" w:pos="851"/>
        </w:tabs>
        <w:ind w:firstLine="851"/>
        <w:jc w:val="both"/>
        <w:rPr>
          <w:rFonts w:eastAsia="Calibri"/>
          <w:color w:val="000000"/>
        </w:rPr>
      </w:pPr>
      <w:r>
        <w:rPr>
          <w:rFonts w:eastAsia="Calibri"/>
          <w:color w:val="000000"/>
        </w:rPr>
        <w:t xml:space="preserve">Vien tik </w:t>
      </w:r>
      <w:r w:rsidRPr="00061394">
        <w:rPr>
          <w:rFonts w:eastAsia="Calibri"/>
          <w:color w:val="000000"/>
        </w:rPr>
        <w:t xml:space="preserve">tai, kad įtariamasis (kaltinamasis) tam tikru laikotarpiu nedalyvavo jokiuose procesiniuose veiksmuose, savaime </w:t>
      </w:r>
      <w:r>
        <w:rPr>
          <w:rFonts w:eastAsia="Calibri"/>
          <w:color w:val="000000"/>
        </w:rPr>
        <w:t>nereiškia</w:t>
      </w:r>
      <w:r w:rsidRPr="00061394">
        <w:rPr>
          <w:rFonts w:eastAsia="Calibri"/>
          <w:color w:val="000000"/>
        </w:rPr>
        <w:t xml:space="preserve"> jo teisės į greitą procesą pažeidimo, jei baudžiamajame procese tuo metu ne</w:t>
      </w:r>
      <w:r>
        <w:rPr>
          <w:rFonts w:eastAsia="Calibri"/>
          <w:color w:val="000000"/>
        </w:rPr>
        <w:t xml:space="preserve">buvo </w:t>
      </w:r>
      <w:r w:rsidRPr="00061394">
        <w:rPr>
          <w:rFonts w:eastAsia="Calibri"/>
          <w:color w:val="000000"/>
        </w:rPr>
        <w:t>nustatyta nepagrįstų procesinių delsimų.</w:t>
      </w:r>
    </w:p>
    <w:p w14:paraId="5DB95C38" w14:textId="335049C1" w:rsidR="00A2172B" w:rsidRPr="00061394" w:rsidRDefault="00A2172B" w:rsidP="00A2172B">
      <w:pPr>
        <w:tabs>
          <w:tab w:val="left" w:pos="851"/>
        </w:tabs>
        <w:ind w:firstLine="851"/>
        <w:jc w:val="both"/>
        <w:rPr>
          <w:rFonts w:eastAsia="Calibri"/>
        </w:rPr>
      </w:pPr>
      <w:r w:rsidRPr="00061394">
        <w:rPr>
          <w:rFonts w:eastAsia="Calibri"/>
        </w:rPr>
        <w:t>1</w:t>
      </w:r>
      <w:r>
        <w:rPr>
          <w:rFonts w:eastAsia="Calibri"/>
        </w:rPr>
        <w:t>6</w:t>
      </w:r>
      <w:r w:rsidRPr="00061394">
        <w:rPr>
          <w:rFonts w:eastAsia="Calibri"/>
        </w:rPr>
        <w:t xml:space="preserve">.1. Sprendžiant dėl bylos sudėtingumo, be kita ko, atsižvelgiama į </w:t>
      </w:r>
      <w:r w:rsidRPr="00C33E80">
        <w:rPr>
          <w:rFonts w:eastAsia="Calibri"/>
        </w:rPr>
        <w:t>bylos apimtį</w:t>
      </w:r>
      <w:r>
        <w:rPr>
          <w:rFonts w:eastAsia="Calibri"/>
        </w:rPr>
        <w:t xml:space="preserve">, </w:t>
      </w:r>
      <w:r w:rsidRPr="00061394">
        <w:rPr>
          <w:rFonts w:eastAsia="Calibri"/>
        </w:rPr>
        <w:t>padarytų nusikalstamų veikų skaičių</w:t>
      </w:r>
      <w:r>
        <w:rPr>
          <w:rFonts w:eastAsia="Calibri"/>
        </w:rPr>
        <w:t>,</w:t>
      </w:r>
      <w:r w:rsidRPr="00061394">
        <w:rPr>
          <w:rFonts w:eastAsia="Calibri"/>
        </w:rPr>
        <w:t xml:space="preserve"> jų pobūdį, įtariamųjų (kaltinamųjų) skaičių, </w:t>
      </w:r>
      <w:r w:rsidRPr="00F2285C">
        <w:rPr>
          <w:rFonts w:eastAsia="Calibri"/>
        </w:rPr>
        <w:t>jų organizuotumo darant nusikalstamą veiką lygį,</w:t>
      </w:r>
      <w:r w:rsidRPr="00061394">
        <w:rPr>
          <w:rFonts w:eastAsia="Calibri"/>
          <w:b/>
        </w:rPr>
        <w:t xml:space="preserve"> </w:t>
      </w:r>
      <w:r w:rsidRPr="00061394">
        <w:rPr>
          <w:rFonts w:eastAsia="Calibri"/>
        </w:rPr>
        <w:t xml:space="preserve">faktų, kuriuos reikia nustatyti, pobūdį, įrodymų kiekį ir jų rinkimo sudėtingumą, tarptautinius bylos elementus, teisinius bylos aspektus (pavyzdžiui, iškylančių teisės klausimų sudėtingumą) ir kt. (žr. </w:t>
      </w:r>
      <w:hyperlink w:anchor="n4_25" w:history="1">
        <w:r w:rsidRPr="001E020D">
          <w:rPr>
            <w:rStyle w:val="Hipersaitas"/>
            <w:rFonts w:eastAsia="Calibri"/>
          </w:rPr>
          <w:t xml:space="preserve">Apžvalgos </w:t>
        </w:r>
        <w:r w:rsidR="00EA0AD9">
          <w:rPr>
            <w:rStyle w:val="Hipersaitas"/>
            <w:rFonts w:eastAsia="Calibri"/>
          </w:rPr>
          <w:t>2</w:t>
        </w:r>
        <w:r w:rsidR="001E020D" w:rsidRPr="001E020D">
          <w:rPr>
            <w:rStyle w:val="Hipersaitas"/>
            <w:rFonts w:eastAsia="Calibri"/>
          </w:rPr>
          <w:t>9–</w:t>
        </w:r>
        <w:r w:rsidR="001E020D" w:rsidRPr="001E020D">
          <w:rPr>
            <w:rStyle w:val="Hipersaitas"/>
            <w:rFonts w:eastAsia="Calibri"/>
          </w:rPr>
          <w:t>3</w:t>
        </w:r>
        <w:r w:rsidR="001E020D" w:rsidRPr="001E020D">
          <w:rPr>
            <w:rStyle w:val="Hipersaitas"/>
            <w:rFonts w:eastAsia="Calibri"/>
          </w:rPr>
          <w:t>0</w:t>
        </w:r>
        <w:r w:rsidRPr="001E020D">
          <w:rPr>
            <w:rStyle w:val="Hipersaitas"/>
            <w:rFonts w:eastAsia="Calibri"/>
          </w:rPr>
          <w:t xml:space="preserve"> puslapius</w:t>
        </w:r>
      </w:hyperlink>
      <w:r w:rsidRPr="00061394">
        <w:rPr>
          <w:rFonts w:eastAsia="Calibri"/>
        </w:rPr>
        <w:t>).</w:t>
      </w:r>
    </w:p>
    <w:p w14:paraId="2B13CB3A" w14:textId="5C271515" w:rsidR="00A2172B" w:rsidRPr="00061394" w:rsidRDefault="00A2172B" w:rsidP="00A2172B">
      <w:pPr>
        <w:tabs>
          <w:tab w:val="left" w:pos="851"/>
        </w:tabs>
        <w:ind w:firstLine="851"/>
        <w:jc w:val="both"/>
        <w:rPr>
          <w:rFonts w:eastAsia="Calibri"/>
        </w:rPr>
      </w:pPr>
      <w:r w:rsidRPr="00061394">
        <w:rPr>
          <w:rFonts w:eastAsia="Calibri"/>
        </w:rPr>
        <w:t>1</w:t>
      </w:r>
      <w:r>
        <w:rPr>
          <w:rFonts w:eastAsia="Calibri"/>
        </w:rPr>
        <w:t>6</w:t>
      </w:r>
      <w:r w:rsidRPr="00061394">
        <w:rPr>
          <w:rFonts w:eastAsia="Calibri"/>
        </w:rPr>
        <w:t>.2. Vertinant įtariamojo (kaltinamojo) elgesio įtaką baudžiamojo proceso trukmei, be kita ko, atsižvelgiama į tai, ar įtariamasis (kaltinamasis) vengė teisingumo slapstydamasis nuo ikiteisminio tyrimo pareigūnų, prokuroro ar teismo ar kitaip vilkino baudžiamąjį procesą.</w:t>
      </w:r>
    </w:p>
    <w:p w14:paraId="316845B7" w14:textId="5288BDE1" w:rsidR="00A2172B" w:rsidRPr="00061394" w:rsidRDefault="00A2172B" w:rsidP="00A2172B">
      <w:pPr>
        <w:tabs>
          <w:tab w:val="left" w:pos="851"/>
        </w:tabs>
        <w:ind w:firstLine="851"/>
        <w:jc w:val="both"/>
        <w:rPr>
          <w:rFonts w:eastAsia="Calibri"/>
        </w:rPr>
      </w:pPr>
      <w:r w:rsidRPr="00061394">
        <w:rPr>
          <w:rFonts w:eastAsia="Calibri"/>
        </w:rPr>
        <w:t>Įtariamojo (kaltinamojo) ar jo gynėjo procesinių prašymų, ypač tokių, kurie buvo patenkinti</w:t>
      </w:r>
      <w:r w:rsidR="00561A89">
        <w:rPr>
          <w:rFonts w:eastAsia="Calibri"/>
        </w:rPr>
        <w:t>,</w:t>
      </w:r>
      <w:r>
        <w:rPr>
          <w:rFonts w:eastAsia="Calibri"/>
        </w:rPr>
        <w:t xml:space="preserve"> </w:t>
      </w:r>
      <w:r w:rsidRPr="00061394">
        <w:rPr>
          <w:rFonts w:eastAsia="Calibri"/>
        </w:rPr>
        <w:t xml:space="preserve">pateikimas </w:t>
      </w:r>
      <w:r>
        <w:rPr>
          <w:rFonts w:eastAsia="Calibri"/>
        </w:rPr>
        <w:t>negali būti laikomas</w:t>
      </w:r>
      <w:r w:rsidRPr="00061394">
        <w:rPr>
          <w:rFonts w:eastAsia="Calibri"/>
        </w:rPr>
        <w:t xml:space="preserve"> proceso vilkinimu. Kita vertus, netinkamas procesinių teisių įgyvendinimas (pavyzdžiui, aiškiai nepagrįstų prašymų daugkartinis pateikimas), atsižvelgus į proceso aplinkybių visumą, gali būti pripažintas piktnaudžiavimu tokiomis teisėmis, prisidėjusiu prie proceso vilkin</w:t>
      </w:r>
      <w:r>
        <w:rPr>
          <w:rFonts w:eastAsia="Calibri"/>
        </w:rPr>
        <w:t xml:space="preserve">imo </w:t>
      </w:r>
      <w:r w:rsidRPr="00FC63E9">
        <w:rPr>
          <w:color w:val="000000" w:themeColor="text1"/>
        </w:rPr>
        <w:t xml:space="preserve">(žr. </w:t>
      </w:r>
      <w:hyperlink w:anchor="n4_26" w:history="1">
        <w:r w:rsidRPr="001E020D">
          <w:rPr>
            <w:rStyle w:val="Hipersaitas"/>
          </w:rPr>
          <w:t>Apžvalg</w:t>
        </w:r>
        <w:r w:rsidRPr="001E020D">
          <w:rPr>
            <w:rStyle w:val="Hipersaitas"/>
          </w:rPr>
          <w:t>o</w:t>
        </w:r>
        <w:r w:rsidRPr="001E020D">
          <w:rPr>
            <w:rStyle w:val="Hipersaitas"/>
          </w:rPr>
          <w:t xml:space="preserve">s </w:t>
        </w:r>
        <w:r w:rsidR="001E020D" w:rsidRPr="001E020D">
          <w:rPr>
            <w:rStyle w:val="Hipersaitas"/>
          </w:rPr>
          <w:t>31</w:t>
        </w:r>
        <w:r w:rsidRPr="001E020D">
          <w:rPr>
            <w:rStyle w:val="Hipersaitas"/>
          </w:rPr>
          <w:t xml:space="preserve"> puslap</w:t>
        </w:r>
        <w:r w:rsidR="001E020D" w:rsidRPr="001E020D">
          <w:rPr>
            <w:rStyle w:val="Hipersaitas"/>
          </w:rPr>
          <w:t>į</w:t>
        </w:r>
      </w:hyperlink>
      <w:r w:rsidRPr="00FC63E9">
        <w:rPr>
          <w:color w:val="000000" w:themeColor="text1"/>
        </w:rPr>
        <w:t>)</w:t>
      </w:r>
      <w:r w:rsidRPr="00061394">
        <w:rPr>
          <w:rFonts w:eastAsia="Calibri"/>
        </w:rPr>
        <w:t xml:space="preserve">.  </w:t>
      </w:r>
    </w:p>
    <w:p w14:paraId="08474890" w14:textId="7586EC35" w:rsidR="00A2172B" w:rsidRPr="00061394" w:rsidRDefault="00A2172B" w:rsidP="00A2172B">
      <w:pPr>
        <w:tabs>
          <w:tab w:val="left" w:pos="851"/>
        </w:tabs>
        <w:ind w:firstLine="851"/>
        <w:jc w:val="both"/>
        <w:rPr>
          <w:rFonts w:eastAsia="Calibri"/>
        </w:rPr>
      </w:pPr>
      <w:r w:rsidRPr="00061394">
        <w:rPr>
          <w:rFonts w:eastAsia="Calibri"/>
        </w:rPr>
        <w:t>1</w:t>
      </w:r>
      <w:r>
        <w:rPr>
          <w:rFonts w:eastAsia="Calibri"/>
        </w:rPr>
        <w:t>6</w:t>
      </w:r>
      <w:r w:rsidRPr="00061394">
        <w:rPr>
          <w:rFonts w:eastAsia="Calibri"/>
        </w:rPr>
        <w:t>.3. Vertinant valstybės institucijų veiksmus organizuojant bylos procesą, atsižvelgiama į tai, ar jame nenustatyt</w:t>
      </w:r>
      <w:r w:rsidR="00561A89">
        <w:rPr>
          <w:rFonts w:eastAsia="Calibri"/>
        </w:rPr>
        <w:t>a</w:t>
      </w:r>
      <w:r w:rsidRPr="00061394">
        <w:rPr>
          <w:rFonts w:eastAsia="Calibri"/>
        </w:rPr>
        <w:t xml:space="preserve"> nepagrįst</w:t>
      </w:r>
      <w:r w:rsidR="00561A89">
        <w:rPr>
          <w:rFonts w:eastAsia="Calibri"/>
        </w:rPr>
        <w:t>ų</w:t>
      </w:r>
      <w:r w:rsidRPr="00061394">
        <w:rPr>
          <w:rFonts w:eastAsia="Calibri"/>
        </w:rPr>
        <w:t xml:space="preserve"> delsim</w:t>
      </w:r>
      <w:r w:rsidR="00561A89">
        <w:rPr>
          <w:rFonts w:eastAsia="Calibri"/>
        </w:rPr>
        <w:t>ų</w:t>
      </w:r>
      <w:r w:rsidRPr="00061394">
        <w:rPr>
          <w:rFonts w:eastAsia="Calibri"/>
        </w:rPr>
        <w:t xml:space="preserve"> (pavyzdžiui, baudžiamajame procese tam tikru metu neatliekam</w:t>
      </w:r>
      <w:r w:rsidR="00561A89">
        <w:rPr>
          <w:rFonts w:eastAsia="Calibri"/>
        </w:rPr>
        <w:t>a</w:t>
      </w:r>
      <w:r w:rsidRPr="00061394">
        <w:rPr>
          <w:rFonts w:eastAsia="Calibri"/>
        </w:rPr>
        <w:t xml:space="preserve"> joki</w:t>
      </w:r>
      <w:r w:rsidR="00561A89">
        <w:rPr>
          <w:rFonts w:eastAsia="Calibri"/>
        </w:rPr>
        <w:t>ų</w:t>
      </w:r>
      <w:r w:rsidRPr="00061394">
        <w:rPr>
          <w:rFonts w:eastAsia="Calibri"/>
        </w:rPr>
        <w:t xml:space="preserve"> procesini</w:t>
      </w:r>
      <w:r w:rsidR="00561A89">
        <w:rPr>
          <w:rFonts w:eastAsia="Calibri"/>
        </w:rPr>
        <w:t>ų</w:t>
      </w:r>
      <w:r w:rsidRPr="00061394">
        <w:rPr>
          <w:rFonts w:eastAsia="Calibri"/>
        </w:rPr>
        <w:t xml:space="preserve"> veiksm</w:t>
      </w:r>
      <w:r w:rsidR="00561A89">
        <w:rPr>
          <w:rFonts w:eastAsia="Calibri"/>
        </w:rPr>
        <w:t>ų</w:t>
      </w:r>
      <w:r w:rsidRPr="00061394">
        <w:rPr>
          <w:rFonts w:eastAsia="Calibri"/>
        </w:rPr>
        <w:t xml:space="preserve"> arba procesinio veiksmo trukmė yra nepateisinamai ilga, arba dėl netinkamo procesinių veiksmų atlikimo juos tenka kartoti). Nepagrįsto delsimo trukmė gali ir nebūti itin ilga – svarbesnę reikšmę turi tai, kad atitinkamas delsimas yra nepateisinamas ir dėl jo užsitęsė visas procesas </w:t>
      </w:r>
      <w:r w:rsidRPr="00FC63E9">
        <w:rPr>
          <w:rFonts w:eastAsia="Calibri"/>
        </w:rPr>
        <w:t xml:space="preserve">(žr. </w:t>
      </w:r>
      <w:hyperlink w:anchor="n4_27" w:history="1">
        <w:r w:rsidRPr="001E020D">
          <w:rPr>
            <w:rStyle w:val="Hipersaitas"/>
            <w:rFonts w:eastAsia="Calibri"/>
          </w:rPr>
          <w:t xml:space="preserve">Apžvalgos </w:t>
        </w:r>
        <w:r w:rsidR="001E020D" w:rsidRPr="001E020D">
          <w:rPr>
            <w:rStyle w:val="Hipersaitas"/>
            <w:rFonts w:eastAsia="Calibri"/>
          </w:rPr>
          <w:t>31–</w:t>
        </w:r>
        <w:r w:rsidR="001E020D" w:rsidRPr="001E020D">
          <w:rPr>
            <w:rStyle w:val="Hipersaitas"/>
            <w:rFonts w:eastAsia="Calibri"/>
          </w:rPr>
          <w:t>3</w:t>
        </w:r>
        <w:r w:rsidR="00292FA7">
          <w:rPr>
            <w:rStyle w:val="Hipersaitas"/>
            <w:rFonts w:eastAsia="Calibri"/>
          </w:rPr>
          <w:t>3</w:t>
        </w:r>
        <w:r w:rsidRPr="001E020D">
          <w:rPr>
            <w:rStyle w:val="Hipersaitas"/>
            <w:rFonts w:eastAsia="Calibri"/>
          </w:rPr>
          <w:t xml:space="preserve"> puslapius</w:t>
        </w:r>
      </w:hyperlink>
      <w:r w:rsidRPr="00FC63E9">
        <w:rPr>
          <w:rFonts w:eastAsia="Calibri"/>
        </w:rPr>
        <w:t>)</w:t>
      </w:r>
      <w:r w:rsidRPr="00061394">
        <w:rPr>
          <w:rFonts w:eastAsia="Calibri"/>
        </w:rPr>
        <w:t>.</w:t>
      </w:r>
    </w:p>
    <w:p w14:paraId="31B76FF0" w14:textId="77777777" w:rsidR="00A2172B" w:rsidRPr="00061394" w:rsidRDefault="00A2172B" w:rsidP="00A2172B">
      <w:pPr>
        <w:tabs>
          <w:tab w:val="left" w:pos="851"/>
        </w:tabs>
        <w:ind w:firstLine="851"/>
        <w:jc w:val="both"/>
        <w:rPr>
          <w:rFonts w:eastAsia="Calibri"/>
        </w:rPr>
      </w:pPr>
      <w:r w:rsidRPr="00061394">
        <w:rPr>
          <w:rFonts w:eastAsia="Calibri"/>
        </w:rPr>
        <w:t>1</w:t>
      </w:r>
      <w:r>
        <w:rPr>
          <w:rFonts w:eastAsia="Calibri"/>
        </w:rPr>
        <w:t>6</w:t>
      </w:r>
      <w:r w:rsidRPr="00061394">
        <w:rPr>
          <w:rFonts w:eastAsia="Calibri"/>
        </w:rPr>
        <w:t xml:space="preserve">.4. Sprendžiant dėl baudžiamojo proceso </w:t>
      </w:r>
      <w:r w:rsidRPr="004C212B">
        <w:rPr>
          <w:rFonts w:eastAsia="Calibri"/>
        </w:rPr>
        <w:t>poveikio</w:t>
      </w:r>
      <w:r w:rsidRPr="00061394">
        <w:rPr>
          <w:rFonts w:eastAsia="Calibri"/>
        </w:rPr>
        <w:t xml:space="preserve"> įtariamajam (kaltinamajam), be kita ko, atsižvelgiama į jam taikytų procesinių prievartos priemonių griežtumą ir jų taikymo trukmę.</w:t>
      </w:r>
    </w:p>
    <w:p w14:paraId="654E29CB" w14:textId="32D33606" w:rsidR="00A2172B" w:rsidRPr="00F2285C" w:rsidRDefault="00A2172B" w:rsidP="00A2172B">
      <w:pPr>
        <w:tabs>
          <w:tab w:val="left" w:pos="851"/>
        </w:tabs>
        <w:ind w:firstLine="851"/>
        <w:jc w:val="both"/>
        <w:rPr>
          <w:rFonts w:eastAsia="Calibri"/>
        </w:rPr>
      </w:pPr>
      <w:r w:rsidRPr="00F2285C">
        <w:rPr>
          <w:rFonts w:eastAsia="Calibri"/>
        </w:rPr>
        <w:t xml:space="preserve">Tai, kad baudžiamojo proceso metu įtariamajam (kaltinamajam) nebuvo taikytos procesinės prievartos priemonės, nepaneigia to, kad </w:t>
      </w:r>
      <w:r>
        <w:rPr>
          <w:rFonts w:eastAsia="Calibri"/>
        </w:rPr>
        <w:t>jis</w:t>
      </w:r>
      <w:r w:rsidRPr="00F2285C">
        <w:rPr>
          <w:rFonts w:eastAsia="Calibri"/>
        </w:rPr>
        <w:t xml:space="preserve"> ilgą laiką buvo netikrumo dėl baudžiamojo proceso baigties būseno</w:t>
      </w:r>
      <w:r w:rsidR="00561A89">
        <w:rPr>
          <w:rFonts w:eastAsia="Calibri"/>
        </w:rPr>
        <w:t>s</w:t>
      </w:r>
      <w:r w:rsidRPr="00F2285C">
        <w:rPr>
          <w:rFonts w:eastAsia="Calibri"/>
        </w:rPr>
        <w:t xml:space="preserve">, taip pat jo teisės į bylos nagrinėjimą per įmanomai trumpiausią laiką ir atitinkamų valstybės institucijų pareigos per trumpiausią laiką atlikti tyrimą ir atskleisti nusikalstamą veiką </w:t>
      </w:r>
      <w:r w:rsidRPr="00FC63E9">
        <w:rPr>
          <w:rFonts w:eastAsia="Calibri"/>
        </w:rPr>
        <w:t xml:space="preserve">(žr. </w:t>
      </w:r>
      <w:hyperlink w:anchor="n4_29" w:history="1">
        <w:r w:rsidRPr="001E020D">
          <w:rPr>
            <w:rStyle w:val="Hipersaitas"/>
            <w:rFonts w:eastAsia="Calibri"/>
          </w:rPr>
          <w:t>Apžvalgo</w:t>
        </w:r>
        <w:r w:rsidRPr="001E020D">
          <w:rPr>
            <w:rStyle w:val="Hipersaitas"/>
            <w:rFonts w:eastAsia="Calibri"/>
          </w:rPr>
          <w:t>s</w:t>
        </w:r>
        <w:r w:rsidRPr="001E020D">
          <w:rPr>
            <w:rStyle w:val="Hipersaitas"/>
            <w:rFonts w:eastAsia="Calibri"/>
          </w:rPr>
          <w:t xml:space="preserve"> </w:t>
        </w:r>
        <w:r w:rsidR="001E020D" w:rsidRPr="001E020D">
          <w:rPr>
            <w:rStyle w:val="Hipersaitas"/>
            <w:rFonts w:eastAsia="Calibri"/>
          </w:rPr>
          <w:t>33 puslapį</w:t>
        </w:r>
      </w:hyperlink>
      <w:r w:rsidRPr="00FC63E9">
        <w:rPr>
          <w:rFonts w:eastAsia="Calibri"/>
        </w:rPr>
        <w:t>)</w:t>
      </w:r>
      <w:r w:rsidRPr="00F2285C">
        <w:rPr>
          <w:rFonts w:eastAsia="Calibri"/>
        </w:rPr>
        <w:t>.</w:t>
      </w:r>
    </w:p>
    <w:p w14:paraId="02A64843" w14:textId="67B93F45" w:rsidR="00A2172B" w:rsidRPr="00061394" w:rsidRDefault="00A2172B" w:rsidP="00A2172B">
      <w:pPr>
        <w:tabs>
          <w:tab w:val="left" w:pos="851"/>
        </w:tabs>
        <w:ind w:firstLine="851"/>
        <w:jc w:val="both"/>
        <w:rPr>
          <w:rFonts w:eastAsia="Calibri"/>
        </w:rPr>
      </w:pPr>
      <w:r w:rsidRPr="00061394">
        <w:rPr>
          <w:rFonts w:eastAsia="Calibri"/>
        </w:rPr>
        <w:t xml:space="preserve">Neigiamą baudžiamojo proceso poveikį įtariamajam (kaltinamajam) rodo </w:t>
      </w:r>
      <w:r w:rsidR="00561A89">
        <w:rPr>
          <w:rFonts w:eastAsia="Calibri"/>
        </w:rPr>
        <w:t>ir</w:t>
      </w:r>
      <w:r w:rsidRPr="00061394">
        <w:rPr>
          <w:rFonts w:eastAsia="Calibri"/>
        </w:rPr>
        <w:t xml:space="preserve"> tie atvejai, kai jam taikyta švelnesnė procesinė prievartos priemonė (pavyzdžiui, rašytinis pasižadėjimas neišvykti (BPK 136 straipsnis), tačiau jos taikymo trukmė</w:t>
      </w:r>
      <w:r w:rsidR="00561A89">
        <w:rPr>
          <w:rFonts w:eastAsia="Calibri"/>
        </w:rPr>
        <w:t xml:space="preserve"> yra</w:t>
      </w:r>
      <w:r w:rsidRPr="00061394">
        <w:rPr>
          <w:rFonts w:eastAsia="Calibri"/>
        </w:rPr>
        <w:t xml:space="preserve"> ilga.</w:t>
      </w:r>
    </w:p>
    <w:p w14:paraId="402EDAF4" w14:textId="079620C7" w:rsidR="00A2172B" w:rsidRDefault="00A2172B" w:rsidP="00A2172B">
      <w:pPr>
        <w:tabs>
          <w:tab w:val="left" w:pos="851"/>
        </w:tabs>
        <w:ind w:firstLine="851"/>
        <w:jc w:val="both"/>
        <w:rPr>
          <w:rFonts w:eastAsia="Calibri"/>
          <w:color w:val="000000"/>
        </w:rPr>
      </w:pPr>
      <w:r w:rsidRPr="00061394">
        <w:rPr>
          <w:rFonts w:eastAsia="Calibri"/>
          <w:color w:val="000000"/>
        </w:rPr>
        <w:lastRenderedPageBreak/>
        <w:t>1</w:t>
      </w:r>
      <w:r>
        <w:rPr>
          <w:rFonts w:eastAsia="Calibri"/>
          <w:color w:val="000000"/>
        </w:rPr>
        <w:t>7</w:t>
      </w:r>
      <w:r w:rsidRPr="00061394">
        <w:rPr>
          <w:rFonts w:eastAsia="Calibri"/>
          <w:color w:val="000000"/>
        </w:rPr>
        <w:t>. Konstatavus pernelyg ilgą baudžiamojo proceso trukmę ir įvertinus baudžiamojoje byloje nustatytas bausmės skyrimui reikšmingas aplinkybes (BK 54 straipsnio 2 dalis ir kt.)</w:t>
      </w:r>
      <w:r>
        <w:rPr>
          <w:rFonts w:eastAsia="Calibri"/>
          <w:color w:val="000000"/>
        </w:rPr>
        <w:t>,</w:t>
      </w:r>
      <w:r w:rsidRPr="00061394">
        <w:rPr>
          <w:rFonts w:eastAsia="Calibri"/>
          <w:color w:val="000000"/>
        </w:rPr>
        <w:t xml:space="preserve"> skiriama bausmė gali būti švelninama </w:t>
      </w:r>
      <w:r w:rsidR="00561A89">
        <w:rPr>
          <w:rFonts w:eastAsia="Calibri"/>
          <w:color w:val="000000"/>
        </w:rPr>
        <w:t xml:space="preserve">neperžengiant </w:t>
      </w:r>
      <w:r>
        <w:rPr>
          <w:rFonts w:eastAsia="Calibri"/>
          <w:color w:val="000000"/>
        </w:rPr>
        <w:t xml:space="preserve">BK </w:t>
      </w:r>
      <w:r w:rsidRPr="00061394">
        <w:rPr>
          <w:rFonts w:eastAsia="Calibri"/>
          <w:color w:val="000000"/>
        </w:rPr>
        <w:t>straipsnio</w:t>
      </w:r>
      <w:r>
        <w:rPr>
          <w:rFonts w:eastAsia="Calibri"/>
          <w:color w:val="000000"/>
        </w:rPr>
        <w:t>, pagal kurį kvalifikuota kaltininko veika,</w:t>
      </w:r>
      <w:r w:rsidRPr="00061394">
        <w:rPr>
          <w:rFonts w:eastAsia="Calibri"/>
          <w:color w:val="000000"/>
        </w:rPr>
        <w:t xml:space="preserve"> </w:t>
      </w:r>
      <w:r w:rsidR="004F4A08">
        <w:rPr>
          <w:rFonts w:eastAsia="Calibri"/>
          <w:color w:val="000000"/>
        </w:rPr>
        <w:t xml:space="preserve">sankcijos </w:t>
      </w:r>
      <w:r w:rsidRPr="00061394">
        <w:rPr>
          <w:rFonts w:eastAsia="Calibri"/>
          <w:color w:val="000000"/>
        </w:rPr>
        <w:t>rib</w:t>
      </w:r>
      <w:r w:rsidR="00561A89">
        <w:rPr>
          <w:rFonts w:eastAsia="Calibri"/>
          <w:color w:val="000000"/>
        </w:rPr>
        <w:t>ų</w:t>
      </w:r>
      <w:r w:rsidRPr="00061394">
        <w:rPr>
          <w:rFonts w:eastAsia="Calibri"/>
          <w:color w:val="000000"/>
        </w:rPr>
        <w:t xml:space="preserve"> (BK 41 straipsnio 2 dalies 5 punktas) arba gali būti skiriama švelnesnė nei sankcijoje numatyta bausmė (BK 54 straipsnio 3 dalis), jei atsižvelgus į nusikalstamos veikos pavojingumą, kaltininko asmenybę ir bylos išnagrinėjimo per įmanomai trumpiausią laiką reikalavimo pažeidimo aplinkybes nusprendžiama, kad pernelyg ilga proceso trukmė yra išimtinė aplinkybė, dėl kurios straipsnio sankcijoje numatytos bausmės paskyrimas aiškiai prieštarautų teisingumo principui</w:t>
      </w:r>
      <w:r>
        <w:rPr>
          <w:rFonts w:eastAsia="Calibri"/>
          <w:color w:val="000000"/>
        </w:rPr>
        <w:t xml:space="preserve"> </w:t>
      </w:r>
      <w:r w:rsidRPr="00FC63E9">
        <w:rPr>
          <w:color w:val="000000" w:themeColor="text1"/>
        </w:rPr>
        <w:t xml:space="preserve">(žr. </w:t>
      </w:r>
      <w:r w:rsidR="00EA0AD9">
        <w:fldChar w:fldCharType="begin"/>
      </w:r>
      <w:r w:rsidR="00EA0AD9">
        <w:instrText xml:space="preserve"> HYPERLINK \l "n4_30" </w:instrText>
      </w:r>
      <w:r w:rsidR="00EA0AD9">
        <w:fldChar w:fldCharType="separate"/>
      </w:r>
      <w:r w:rsidRPr="001E020D">
        <w:rPr>
          <w:rStyle w:val="Hipersaitas"/>
        </w:rPr>
        <w:t xml:space="preserve">Apžvalgos </w:t>
      </w:r>
      <w:r w:rsidR="001E020D" w:rsidRPr="001E020D">
        <w:rPr>
          <w:rStyle w:val="Hipersaitas"/>
        </w:rPr>
        <w:t>33</w:t>
      </w:r>
      <w:r w:rsidR="00292FA7">
        <w:rPr>
          <w:rStyle w:val="Hipersaitas"/>
        </w:rPr>
        <w:t>–34 puslapius</w:t>
      </w:r>
      <w:r w:rsidR="00EA0AD9">
        <w:rPr>
          <w:rStyle w:val="Hipersaitas"/>
        </w:rPr>
        <w:fldChar w:fldCharType="end"/>
      </w:r>
      <w:r w:rsidRPr="00FC63E9">
        <w:rPr>
          <w:color w:val="000000" w:themeColor="text1"/>
        </w:rPr>
        <w:t>)</w:t>
      </w:r>
      <w:r w:rsidRPr="00061394">
        <w:rPr>
          <w:rFonts w:eastAsia="Calibri"/>
          <w:color w:val="000000"/>
        </w:rPr>
        <w:t xml:space="preserve">. </w:t>
      </w:r>
    </w:p>
    <w:p w14:paraId="6092875A" w14:textId="77777777" w:rsidR="00A2172B" w:rsidRPr="00434598" w:rsidRDefault="00A2172B" w:rsidP="00A2172B">
      <w:pPr>
        <w:tabs>
          <w:tab w:val="left" w:pos="851"/>
        </w:tabs>
        <w:ind w:firstLine="851"/>
        <w:jc w:val="both"/>
      </w:pPr>
      <w:r>
        <w:rPr>
          <w:rFonts w:eastAsia="Calibri"/>
          <w:color w:val="000000"/>
        </w:rPr>
        <w:t xml:space="preserve">18. </w:t>
      </w:r>
      <w:r w:rsidRPr="004F1E24">
        <w:rPr>
          <w:rFonts w:eastAsia="Calibri"/>
          <w:color w:val="000000"/>
        </w:rPr>
        <w:t xml:space="preserve">Sprendimas dėl bylos išnagrinėjimo per įmanomai trumpiausią laiką pažeidimo turi būti priimamas ir klausimas dėl bausmės švelninimo šiuo pagrindu turi būti išsprendžiamas </w:t>
      </w:r>
      <w:r>
        <w:rPr>
          <w:rFonts w:eastAsia="Calibri"/>
          <w:color w:val="000000"/>
        </w:rPr>
        <w:t>motyvuotai</w:t>
      </w:r>
      <w:r w:rsidRPr="004F1E24">
        <w:rPr>
          <w:rFonts w:eastAsia="Calibri"/>
          <w:color w:val="000000"/>
        </w:rPr>
        <w:t xml:space="preserve">. </w:t>
      </w:r>
    </w:p>
    <w:p w14:paraId="56753752" w14:textId="0B5E5A2D" w:rsidR="005130D6" w:rsidRDefault="005130D6" w:rsidP="00A2172B"/>
    <w:p w14:paraId="253314C3" w14:textId="77777777" w:rsidR="008E5EA1" w:rsidRDefault="008E5EA1" w:rsidP="008E5EA1">
      <w:pPr>
        <w:jc w:val="right"/>
      </w:pPr>
      <w:r>
        <w:t>Teisės tyrimų ir apibendrinimo departamentas</w:t>
      </w:r>
    </w:p>
    <w:p w14:paraId="33B04958" w14:textId="77777777" w:rsidR="008E5EA1" w:rsidRDefault="008E5EA1" w:rsidP="008E5EA1">
      <w:pPr>
        <w:jc w:val="right"/>
      </w:pPr>
    </w:p>
    <w:p w14:paraId="0CFA79E8" w14:textId="763956A4" w:rsidR="008E5EA1" w:rsidRDefault="008E5EA1" w:rsidP="008E5EA1">
      <w:pPr>
        <w:jc w:val="right"/>
      </w:pPr>
      <w:r>
        <w:t>Pritarta 2017 m. balandžio 6 d. Baudžiamųjų bylų skyriaus teisėjų pasitarime</w:t>
      </w:r>
    </w:p>
    <w:p w14:paraId="705F67D3" w14:textId="77777777" w:rsidR="00A2172B" w:rsidRPr="00B94D0D" w:rsidRDefault="00A2172B" w:rsidP="00A2172B"/>
    <w:sectPr w:rsidR="00A2172B" w:rsidRPr="00B94D0D" w:rsidSect="009D5676">
      <w:headerReference w:type="default" r:id="rId85"/>
      <w:headerReference w:type="first" r:id="rId8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D894" w14:textId="77777777" w:rsidR="007D6403" w:rsidRDefault="007D6403" w:rsidP="00F47874">
      <w:r>
        <w:separator/>
      </w:r>
    </w:p>
  </w:endnote>
  <w:endnote w:type="continuationSeparator" w:id="0">
    <w:p w14:paraId="32FDCEA6" w14:textId="77777777" w:rsidR="007D6403" w:rsidRDefault="007D6403" w:rsidP="00F4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B64E4" w14:textId="77777777" w:rsidR="007D6403" w:rsidRDefault="007D6403" w:rsidP="00F47874">
      <w:r>
        <w:separator/>
      </w:r>
    </w:p>
  </w:footnote>
  <w:footnote w:type="continuationSeparator" w:id="0">
    <w:p w14:paraId="4962F6AB" w14:textId="77777777" w:rsidR="007D6403" w:rsidRDefault="007D6403" w:rsidP="00F47874">
      <w:r>
        <w:continuationSeparator/>
      </w:r>
    </w:p>
  </w:footnote>
  <w:footnote w:id="1">
    <w:p w14:paraId="13F5C3E5" w14:textId="726D746F" w:rsidR="00EA0AD9" w:rsidRDefault="00EA0AD9" w:rsidP="00B34A5C">
      <w:pPr>
        <w:pStyle w:val="Puslapioinaostekstas"/>
        <w:jc w:val="both"/>
      </w:pPr>
      <w:r>
        <w:rPr>
          <w:rStyle w:val="Puslapioinaosnuoroda"/>
        </w:rPr>
        <w:footnoteRef/>
      </w:r>
      <w:r>
        <w:t xml:space="preserve"> K</w:t>
      </w:r>
      <w:r>
        <w:rPr>
          <w:color w:val="000000"/>
          <w:spacing w:val="-2"/>
        </w:rPr>
        <w:t xml:space="preserve">asacinė nutartis baudžiamojoje byloje Nr. </w:t>
      </w:r>
      <w:r w:rsidRPr="00BD145C">
        <w:rPr>
          <w:color w:val="000000"/>
          <w:spacing w:val="-2"/>
        </w:rPr>
        <w:t>2K-475/2013</w:t>
      </w:r>
      <w:r>
        <w:rPr>
          <w:color w:val="000000"/>
          <w:spacing w:val="-2"/>
        </w:rPr>
        <w:t xml:space="preserve"> ir joje nurodomi EŽTT 2012 m. rugsėjo 20 d. sprendimas byloje </w:t>
      </w:r>
      <w:proofErr w:type="spellStart"/>
      <w:r w:rsidRPr="00BC432E">
        <w:rPr>
          <w:i/>
          <w:color w:val="000000"/>
          <w:spacing w:val="-2"/>
        </w:rPr>
        <w:t>Titarenko</w:t>
      </w:r>
      <w:proofErr w:type="spellEnd"/>
      <w:r w:rsidRPr="00BC432E">
        <w:rPr>
          <w:i/>
          <w:color w:val="000000"/>
          <w:spacing w:val="-2"/>
        </w:rPr>
        <w:t xml:space="preserve"> </w:t>
      </w:r>
      <w:r>
        <w:rPr>
          <w:i/>
          <w:color w:val="000000"/>
          <w:spacing w:val="-2"/>
        </w:rPr>
        <w:t>prieš</w:t>
      </w:r>
      <w:r w:rsidRPr="00BC432E">
        <w:rPr>
          <w:i/>
          <w:color w:val="000000"/>
          <w:spacing w:val="-2"/>
        </w:rPr>
        <w:t xml:space="preserve"> Ukrain</w:t>
      </w:r>
      <w:r>
        <w:rPr>
          <w:i/>
          <w:color w:val="000000"/>
          <w:spacing w:val="-2"/>
        </w:rPr>
        <w:t>ą</w:t>
      </w:r>
      <w:r>
        <w:rPr>
          <w:color w:val="000000"/>
          <w:spacing w:val="-2"/>
        </w:rPr>
        <w:t>,</w:t>
      </w:r>
      <w:r w:rsidRPr="00BC432E">
        <w:rPr>
          <w:i/>
          <w:color w:val="000000"/>
          <w:spacing w:val="-2"/>
        </w:rPr>
        <w:t xml:space="preserve"> </w:t>
      </w:r>
      <w:r>
        <w:rPr>
          <w:color w:val="000000"/>
          <w:spacing w:val="-2"/>
        </w:rPr>
        <w:t xml:space="preserve">peticijos Nr. </w:t>
      </w:r>
      <w:r w:rsidRPr="00B07DB3">
        <w:rPr>
          <w:color w:val="000000"/>
          <w:spacing w:val="-2"/>
        </w:rPr>
        <w:t>31720/02;</w:t>
      </w:r>
      <w:r w:rsidRPr="00BC432E">
        <w:rPr>
          <w:i/>
          <w:color w:val="000000"/>
          <w:spacing w:val="-2"/>
        </w:rPr>
        <w:t xml:space="preserve"> </w:t>
      </w:r>
      <w:r>
        <w:rPr>
          <w:color w:val="000000"/>
          <w:spacing w:val="-2"/>
        </w:rPr>
        <w:t xml:space="preserve">2010 m. balandžio 1 d. sprendimas byloje </w:t>
      </w:r>
      <w:proofErr w:type="spellStart"/>
      <w:r w:rsidRPr="00BC432E">
        <w:rPr>
          <w:i/>
          <w:color w:val="000000"/>
          <w:spacing w:val="-2"/>
        </w:rPr>
        <w:t>Pavlenko</w:t>
      </w:r>
      <w:proofErr w:type="spellEnd"/>
      <w:r w:rsidRPr="00BC432E">
        <w:rPr>
          <w:i/>
          <w:color w:val="000000"/>
          <w:spacing w:val="-2"/>
        </w:rPr>
        <w:t xml:space="preserve"> </w:t>
      </w:r>
      <w:r>
        <w:rPr>
          <w:i/>
          <w:color w:val="000000"/>
          <w:spacing w:val="-2"/>
        </w:rPr>
        <w:t>prieš</w:t>
      </w:r>
      <w:r w:rsidRPr="00BC432E">
        <w:rPr>
          <w:i/>
          <w:color w:val="000000"/>
          <w:spacing w:val="-2"/>
        </w:rPr>
        <w:t xml:space="preserve"> Rus</w:t>
      </w:r>
      <w:r>
        <w:rPr>
          <w:i/>
          <w:color w:val="000000"/>
          <w:spacing w:val="-2"/>
        </w:rPr>
        <w:t>iją</w:t>
      </w:r>
      <w:r>
        <w:rPr>
          <w:color w:val="000000"/>
          <w:spacing w:val="-2"/>
        </w:rPr>
        <w:t>, peticijos Nr</w:t>
      </w:r>
      <w:r w:rsidRPr="00B07DB3">
        <w:rPr>
          <w:color w:val="000000"/>
          <w:spacing w:val="-2"/>
        </w:rPr>
        <w:t>. 42371/02;</w:t>
      </w:r>
      <w:r w:rsidRPr="00BC432E">
        <w:rPr>
          <w:i/>
          <w:color w:val="000000"/>
          <w:spacing w:val="-2"/>
        </w:rPr>
        <w:t xml:space="preserve"> </w:t>
      </w:r>
      <w:r w:rsidRPr="00B07DB3">
        <w:rPr>
          <w:color w:val="000000"/>
          <w:spacing w:val="-2"/>
        </w:rPr>
        <w:t>2013 m. gegužės 30 d. sprendimas byloje</w:t>
      </w:r>
      <w:r>
        <w:rPr>
          <w:i/>
          <w:color w:val="000000"/>
          <w:spacing w:val="-2"/>
        </w:rPr>
        <w:t xml:space="preserve"> </w:t>
      </w:r>
      <w:proofErr w:type="spellStart"/>
      <w:r w:rsidRPr="00BC432E">
        <w:rPr>
          <w:i/>
          <w:color w:val="000000"/>
          <w:spacing w:val="-2"/>
        </w:rPr>
        <w:t>Martin</w:t>
      </w:r>
      <w:proofErr w:type="spellEnd"/>
      <w:r w:rsidRPr="00BC432E">
        <w:rPr>
          <w:i/>
          <w:color w:val="000000"/>
          <w:spacing w:val="-2"/>
        </w:rPr>
        <w:t xml:space="preserve"> </w:t>
      </w:r>
      <w:r>
        <w:rPr>
          <w:i/>
          <w:color w:val="000000"/>
          <w:spacing w:val="-2"/>
        </w:rPr>
        <w:t>prieš Estiją</w:t>
      </w:r>
      <w:r>
        <w:rPr>
          <w:color w:val="000000"/>
          <w:spacing w:val="-2"/>
        </w:rPr>
        <w:t>, peticijos Nr. </w:t>
      </w:r>
      <w:r w:rsidRPr="00B07DB3">
        <w:rPr>
          <w:color w:val="000000"/>
          <w:spacing w:val="-2"/>
        </w:rPr>
        <w:t>35985/09</w:t>
      </w:r>
      <w:r>
        <w:rPr>
          <w:color w:val="000000"/>
          <w:spacing w:val="-2"/>
        </w:rPr>
        <w:t>.</w:t>
      </w:r>
    </w:p>
  </w:footnote>
  <w:footnote w:id="2">
    <w:p w14:paraId="09C7C5EF" w14:textId="2EC3090F" w:rsidR="00EA0AD9" w:rsidRDefault="00EA0AD9" w:rsidP="00B34A5C">
      <w:pPr>
        <w:pStyle w:val="Puslapioinaostekstas"/>
        <w:jc w:val="both"/>
      </w:pPr>
      <w:r>
        <w:rPr>
          <w:rStyle w:val="Puslapioinaosnuoroda"/>
        </w:rPr>
        <w:footnoteRef/>
      </w:r>
      <w:r>
        <w:rPr>
          <w:color w:val="000000" w:themeColor="text1"/>
        </w:rPr>
        <w:t xml:space="preserve"> P</w:t>
      </w:r>
      <w:r w:rsidRPr="00F36BE9">
        <w:rPr>
          <w:color w:val="000000" w:themeColor="text1"/>
        </w:rPr>
        <w:t xml:space="preserve">avyzdžiui, EŽTT 1989 m. gruodžio 19 d. sprendimas byloje </w:t>
      </w:r>
      <w:proofErr w:type="spellStart"/>
      <w:r w:rsidRPr="00F36BE9">
        <w:rPr>
          <w:i/>
          <w:iCs/>
          <w:color w:val="000000" w:themeColor="text1"/>
        </w:rPr>
        <w:t>Kamasinski</w:t>
      </w:r>
      <w:proofErr w:type="spellEnd"/>
      <w:r w:rsidRPr="00F36BE9">
        <w:rPr>
          <w:i/>
          <w:iCs/>
          <w:color w:val="000000" w:themeColor="text1"/>
        </w:rPr>
        <w:t xml:space="preserve"> prieš Austriją</w:t>
      </w:r>
      <w:r w:rsidRPr="00F36BE9">
        <w:rPr>
          <w:iCs/>
          <w:color w:val="000000" w:themeColor="text1"/>
        </w:rPr>
        <w:t>, peticijos Nr. 9783/82;</w:t>
      </w:r>
      <w:r w:rsidRPr="00F36BE9">
        <w:rPr>
          <w:color w:val="000000" w:themeColor="text1"/>
        </w:rPr>
        <w:t xml:space="preserve"> 2005 m. vasario 1 d. sprendimas byloje </w:t>
      </w:r>
      <w:proofErr w:type="spellStart"/>
      <w:r w:rsidRPr="00F36BE9">
        <w:rPr>
          <w:i/>
          <w:iCs/>
          <w:color w:val="000000" w:themeColor="text1"/>
        </w:rPr>
        <w:t>Frangy</w:t>
      </w:r>
      <w:proofErr w:type="spellEnd"/>
      <w:r w:rsidRPr="00F36BE9">
        <w:rPr>
          <w:i/>
          <w:iCs/>
          <w:color w:val="000000" w:themeColor="text1"/>
        </w:rPr>
        <w:t xml:space="preserve"> prieš Prancūziją</w:t>
      </w:r>
      <w:r w:rsidRPr="00F36BE9">
        <w:rPr>
          <w:iCs/>
          <w:color w:val="000000" w:themeColor="text1"/>
        </w:rPr>
        <w:t>, peticijos Nr. 42270/98</w:t>
      </w:r>
      <w:r>
        <w:rPr>
          <w:iCs/>
          <w:color w:val="000000" w:themeColor="text1"/>
        </w:rPr>
        <w:t>.</w:t>
      </w:r>
    </w:p>
  </w:footnote>
  <w:footnote w:id="3">
    <w:p w14:paraId="14CF9F92" w14:textId="34241AF4" w:rsidR="00EA0AD9" w:rsidRDefault="00EA0AD9" w:rsidP="00B34A5C">
      <w:pPr>
        <w:pStyle w:val="Puslapioinaostekstas"/>
        <w:jc w:val="both"/>
      </w:pPr>
      <w:r>
        <w:rPr>
          <w:rStyle w:val="Puslapioinaosnuoroda"/>
        </w:rPr>
        <w:footnoteRef/>
      </w:r>
      <w:r>
        <w:t xml:space="preserve"> Pavyzdžiui, Didžiosios kolegijos 2011 m. gruodžio 15 d. sprendimo byloje </w:t>
      </w:r>
      <w:proofErr w:type="spellStart"/>
      <w:r w:rsidRPr="006A10F6">
        <w:rPr>
          <w:i/>
        </w:rPr>
        <w:t>Al-Khawaja</w:t>
      </w:r>
      <w:proofErr w:type="spellEnd"/>
      <w:r w:rsidRPr="006A10F6">
        <w:rPr>
          <w:i/>
        </w:rPr>
        <w:t xml:space="preserve"> ir </w:t>
      </w:r>
      <w:proofErr w:type="spellStart"/>
      <w:r w:rsidRPr="006A10F6">
        <w:rPr>
          <w:i/>
        </w:rPr>
        <w:t>Tahery</w:t>
      </w:r>
      <w:proofErr w:type="spellEnd"/>
      <w:r w:rsidRPr="006A10F6">
        <w:rPr>
          <w:i/>
        </w:rPr>
        <w:t xml:space="preserve"> prieš Jungtinę Karalystę</w:t>
      </w:r>
      <w:r w:rsidRPr="0035595D">
        <w:t xml:space="preserve">, </w:t>
      </w:r>
      <w:r>
        <w:t xml:space="preserve">peticijų Nr. </w:t>
      </w:r>
      <w:r w:rsidRPr="0035595D">
        <w:t>26766/05</w:t>
      </w:r>
      <w:r>
        <w:t>,</w:t>
      </w:r>
      <w:r w:rsidRPr="0035595D">
        <w:t xml:space="preserve"> 22228/06</w:t>
      </w:r>
      <w:r>
        <w:t xml:space="preserve">, </w:t>
      </w:r>
      <w:r w:rsidRPr="00C01B12">
        <w:t>§ 118</w:t>
      </w:r>
      <w:r w:rsidRPr="0035595D">
        <w:t xml:space="preserve">; </w:t>
      </w:r>
      <w:r>
        <w:t xml:space="preserve">2010 m. liepos 20 d. sprendimas byloje </w:t>
      </w:r>
      <w:r w:rsidRPr="006A10F6">
        <w:rPr>
          <w:i/>
        </w:rPr>
        <w:t>Balčiūnas</w:t>
      </w:r>
      <w:r>
        <w:rPr>
          <w:i/>
        </w:rPr>
        <w:t xml:space="preserve"> prieš Lietuvą</w:t>
      </w:r>
      <w:r w:rsidRPr="0035595D">
        <w:t xml:space="preserve">, </w:t>
      </w:r>
      <w:r>
        <w:t>peticijos Nr. 17095/02.</w:t>
      </w:r>
    </w:p>
  </w:footnote>
  <w:footnote w:id="4">
    <w:p w14:paraId="1315FF9A" w14:textId="4A45A267" w:rsidR="00EA0AD9" w:rsidRDefault="00EA0AD9" w:rsidP="00BE4176">
      <w:pPr>
        <w:pStyle w:val="Puslapioinaostekstas"/>
        <w:jc w:val="both"/>
      </w:pPr>
      <w:r>
        <w:rPr>
          <w:rStyle w:val="Puslapioinaosnuoroda"/>
        </w:rPr>
        <w:footnoteRef/>
      </w:r>
      <w:r>
        <w:rPr>
          <w:color w:val="000000" w:themeColor="text1"/>
          <w:lang w:eastAsia="lt-LT"/>
        </w:rPr>
        <w:t xml:space="preserve">Pavyzdžiui, </w:t>
      </w:r>
      <w:r w:rsidRPr="0035595D">
        <w:rPr>
          <w:color w:val="000000" w:themeColor="text1"/>
          <w:lang w:eastAsia="lt-LT"/>
        </w:rPr>
        <w:t xml:space="preserve">2013 m. vasario 19 d. sprendimas byloje </w:t>
      </w:r>
      <w:r w:rsidRPr="0035595D">
        <w:rPr>
          <w:i/>
          <w:iCs/>
          <w:color w:val="000000" w:themeColor="text1"/>
          <w:lang w:eastAsia="lt-LT"/>
        </w:rPr>
        <w:t>Gani prieš Ispaniją</w:t>
      </w:r>
      <w:r>
        <w:rPr>
          <w:color w:val="000000" w:themeColor="text1"/>
          <w:lang w:eastAsia="lt-LT"/>
        </w:rPr>
        <w:t>, peticijos Nr. 61800/08;</w:t>
      </w:r>
      <w:r w:rsidRPr="0035595D">
        <w:rPr>
          <w:color w:val="000000" w:themeColor="text1"/>
          <w:lang w:eastAsia="lt-LT"/>
        </w:rPr>
        <w:t xml:space="preserve"> 2013 m. gruodžio 19 d. sprendimas byloje </w:t>
      </w:r>
      <w:proofErr w:type="spellStart"/>
      <w:r w:rsidRPr="0035595D">
        <w:rPr>
          <w:i/>
          <w:iCs/>
          <w:color w:val="000000" w:themeColor="text1"/>
          <w:lang w:eastAsia="lt-LT"/>
        </w:rPr>
        <w:t>Rosin</w:t>
      </w:r>
      <w:proofErr w:type="spellEnd"/>
      <w:r w:rsidRPr="0035595D">
        <w:rPr>
          <w:i/>
          <w:iCs/>
          <w:color w:val="000000" w:themeColor="text1"/>
          <w:lang w:eastAsia="lt-LT"/>
        </w:rPr>
        <w:t xml:space="preserve"> prieš Estiją</w:t>
      </w:r>
      <w:r w:rsidRPr="0035595D">
        <w:rPr>
          <w:color w:val="000000" w:themeColor="text1"/>
          <w:lang w:eastAsia="lt-LT"/>
        </w:rPr>
        <w:t xml:space="preserve">, peticijos Nr. 26540/08; 2013 m. balandžio 2 d. sprendimas dėl priimtinumo byloje </w:t>
      </w:r>
      <w:r w:rsidRPr="0035595D">
        <w:rPr>
          <w:i/>
          <w:iCs/>
          <w:color w:val="000000" w:themeColor="text1"/>
          <w:lang w:eastAsia="lt-LT"/>
        </w:rPr>
        <w:t>D. T. prieš Nyderlandus</w:t>
      </w:r>
      <w:r w:rsidRPr="0035595D">
        <w:rPr>
          <w:color w:val="000000" w:themeColor="text1"/>
          <w:lang w:eastAsia="lt-LT"/>
        </w:rPr>
        <w:t xml:space="preserve">, peticijos Nr. 25307/10; 2014 m. vasario 11 d. sprendimas dėl priimtinumo byloje </w:t>
      </w:r>
      <w:proofErr w:type="spellStart"/>
      <w:r w:rsidRPr="0035595D">
        <w:rPr>
          <w:i/>
          <w:iCs/>
          <w:color w:val="000000" w:themeColor="text1"/>
          <w:lang w:eastAsia="lt-LT"/>
        </w:rPr>
        <w:t>González</w:t>
      </w:r>
      <w:proofErr w:type="spellEnd"/>
      <w:r w:rsidRPr="0035595D">
        <w:rPr>
          <w:i/>
          <w:iCs/>
          <w:color w:val="000000" w:themeColor="text1"/>
          <w:lang w:eastAsia="lt-LT"/>
        </w:rPr>
        <w:t xml:space="preserve"> </w:t>
      </w:r>
      <w:proofErr w:type="spellStart"/>
      <w:r w:rsidRPr="0035595D">
        <w:rPr>
          <w:i/>
          <w:iCs/>
          <w:color w:val="000000" w:themeColor="text1"/>
          <w:lang w:eastAsia="lt-LT"/>
        </w:rPr>
        <w:t>Nájera</w:t>
      </w:r>
      <w:proofErr w:type="spellEnd"/>
      <w:r w:rsidRPr="0035595D">
        <w:rPr>
          <w:i/>
          <w:iCs/>
          <w:color w:val="000000" w:themeColor="text1"/>
          <w:lang w:eastAsia="lt-LT"/>
        </w:rPr>
        <w:t xml:space="preserve"> prieš Ispaniją,</w:t>
      </w:r>
      <w:r>
        <w:rPr>
          <w:color w:val="000000" w:themeColor="text1"/>
          <w:lang w:eastAsia="lt-LT"/>
        </w:rPr>
        <w:t xml:space="preserve"> peticijos Nr. 61047/13.</w:t>
      </w:r>
    </w:p>
  </w:footnote>
  <w:footnote w:id="5">
    <w:p w14:paraId="0C4EE1D9" w14:textId="77777777" w:rsidR="00EA0AD9" w:rsidRDefault="00EA0AD9" w:rsidP="00BE4176">
      <w:pPr>
        <w:pStyle w:val="Puslapioinaostekstas"/>
        <w:jc w:val="both"/>
      </w:pPr>
      <w:r>
        <w:rPr>
          <w:rStyle w:val="Puslapioinaosnuoroda"/>
        </w:rPr>
        <w:footnoteRef/>
      </w:r>
      <w:r>
        <w:t xml:space="preserve"> Pavyzdžiui, </w:t>
      </w:r>
      <w:r w:rsidRPr="00037FAD">
        <w:t xml:space="preserve">Didžiosios kolegijos 2011 m. gruodžio 15 d. sprendimas byloje </w:t>
      </w:r>
      <w:proofErr w:type="spellStart"/>
      <w:r w:rsidRPr="00037FAD">
        <w:rPr>
          <w:i/>
        </w:rPr>
        <w:t>Al-Khawaja</w:t>
      </w:r>
      <w:proofErr w:type="spellEnd"/>
      <w:r w:rsidRPr="00037FAD">
        <w:rPr>
          <w:i/>
        </w:rPr>
        <w:t xml:space="preserve"> ir </w:t>
      </w:r>
      <w:proofErr w:type="spellStart"/>
      <w:r w:rsidRPr="00037FAD">
        <w:rPr>
          <w:i/>
        </w:rPr>
        <w:t>Tahery</w:t>
      </w:r>
      <w:proofErr w:type="spellEnd"/>
      <w:r w:rsidRPr="00037FAD">
        <w:rPr>
          <w:i/>
        </w:rPr>
        <w:t xml:space="preserve"> prieš Jungtinę Karalystę</w:t>
      </w:r>
      <w:r w:rsidRPr="00037FAD">
        <w:t>, peticijų Nr. 26766/05, 22228/06</w:t>
      </w:r>
      <w:r w:rsidRPr="0035595D">
        <w:t xml:space="preserve">; </w:t>
      </w:r>
      <w:r>
        <w:t xml:space="preserve">1996 m. rugpjūčio 7 d. sprendimas byloje </w:t>
      </w:r>
      <w:proofErr w:type="spellStart"/>
      <w:r w:rsidRPr="0056303F">
        <w:rPr>
          <w:i/>
        </w:rPr>
        <w:t>Ferrantelli</w:t>
      </w:r>
      <w:proofErr w:type="spellEnd"/>
      <w:r w:rsidRPr="0056303F">
        <w:rPr>
          <w:i/>
        </w:rPr>
        <w:t xml:space="preserve"> ir </w:t>
      </w:r>
      <w:proofErr w:type="spellStart"/>
      <w:r w:rsidRPr="0056303F">
        <w:rPr>
          <w:i/>
        </w:rPr>
        <w:t>Santangelo</w:t>
      </w:r>
      <w:proofErr w:type="spellEnd"/>
      <w:r w:rsidRPr="0056303F">
        <w:rPr>
          <w:i/>
        </w:rPr>
        <w:t xml:space="preserve"> prieš Italiją</w:t>
      </w:r>
      <w:r>
        <w:t>, peticijos Nr</w:t>
      </w:r>
      <w:r w:rsidRPr="0035595D">
        <w:t xml:space="preserve">. 19874/92; </w:t>
      </w:r>
      <w:r>
        <w:t xml:space="preserve">2006 m. birželio 8 d. sprendimas byloje </w:t>
      </w:r>
      <w:proofErr w:type="spellStart"/>
      <w:r w:rsidRPr="0056303F">
        <w:rPr>
          <w:i/>
        </w:rPr>
        <w:t>Bonev</w:t>
      </w:r>
      <w:proofErr w:type="spellEnd"/>
      <w:r w:rsidRPr="0056303F">
        <w:rPr>
          <w:i/>
        </w:rPr>
        <w:t xml:space="preserve"> prieš Bulgariją</w:t>
      </w:r>
      <w:r>
        <w:t>, peticijos Nr.</w:t>
      </w:r>
      <w:r w:rsidRPr="0035595D">
        <w:t xml:space="preserve"> 60018/00; </w:t>
      </w:r>
      <w:r>
        <w:t xml:space="preserve">2009 m. sausio 27 d. sprendimas byloje </w:t>
      </w:r>
      <w:proofErr w:type="spellStart"/>
      <w:r w:rsidRPr="0056303F">
        <w:rPr>
          <w:i/>
        </w:rPr>
        <w:t>Mika</w:t>
      </w:r>
      <w:proofErr w:type="spellEnd"/>
      <w:r w:rsidRPr="0056303F">
        <w:rPr>
          <w:i/>
        </w:rPr>
        <w:t xml:space="preserve"> prieš Švediją</w:t>
      </w:r>
      <w:r w:rsidRPr="0035595D">
        <w:t xml:space="preserve">, </w:t>
      </w:r>
      <w:r>
        <w:t xml:space="preserve">peticijos Nr. </w:t>
      </w:r>
      <w:r w:rsidRPr="0035595D">
        <w:t>31243/</w:t>
      </w:r>
      <w:r>
        <w:t>06.</w:t>
      </w:r>
    </w:p>
  </w:footnote>
  <w:footnote w:id="6">
    <w:p w14:paraId="61E1A5AD" w14:textId="77777777" w:rsidR="00EA0AD9" w:rsidRDefault="00EA0AD9" w:rsidP="00BE4176">
      <w:pPr>
        <w:pStyle w:val="Puslapioinaostekstas"/>
        <w:jc w:val="both"/>
      </w:pPr>
      <w:r>
        <w:rPr>
          <w:rStyle w:val="Puslapioinaosnuoroda"/>
        </w:rPr>
        <w:footnoteRef/>
      </w:r>
      <w:r>
        <w:rPr>
          <w:iCs/>
          <w:color w:val="000000"/>
          <w:lang w:eastAsia="lt-LT"/>
        </w:rPr>
        <w:t xml:space="preserve"> Pavyzdžiui, 2012 m. balandžio 10 d. sprendimas byloje </w:t>
      </w:r>
      <w:proofErr w:type="spellStart"/>
      <w:r w:rsidRPr="0056303F">
        <w:rPr>
          <w:i/>
          <w:iCs/>
          <w:color w:val="000000"/>
          <w:lang w:eastAsia="lt-LT"/>
        </w:rPr>
        <w:t>Gabrielyan</w:t>
      </w:r>
      <w:proofErr w:type="spellEnd"/>
      <w:r w:rsidRPr="0056303F">
        <w:rPr>
          <w:i/>
          <w:iCs/>
          <w:color w:val="000000"/>
          <w:lang w:eastAsia="lt-LT"/>
        </w:rPr>
        <w:t xml:space="preserve"> prieš Armėniją</w:t>
      </w:r>
      <w:r>
        <w:rPr>
          <w:color w:val="000000"/>
          <w:lang w:eastAsia="lt-LT"/>
        </w:rPr>
        <w:t>, peticijos Nr.</w:t>
      </w:r>
      <w:r w:rsidRPr="0035595D">
        <w:rPr>
          <w:color w:val="000000"/>
          <w:lang w:eastAsia="lt-LT"/>
        </w:rPr>
        <w:t xml:space="preserve"> 8088/05;</w:t>
      </w:r>
      <w:r w:rsidRPr="00037FAD">
        <w:rPr>
          <w:sz w:val="24"/>
          <w:szCs w:val="24"/>
        </w:rPr>
        <w:t xml:space="preserve"> </w:t>
      </w:r>
      <w:r w:rsidRPr="00037FAD">
        <w:rPr>
          <w:color w:val="000000"/>
          <w:lang w:eastAsia="lt-LT"/>
        </w:rPr>
        <w:t xml:space="preserve">2006 m. birželio 8 d. sprendimas byloje </w:t>
      </w:r>
      <w:proofErr w:type="spellStart"/>
      <w:r w:rsidRPr="00037FAD">
        <w:rPr>
          <w:i/>
          <w:color w:val="000000"/>
          <w:lang w:eastAsia="lt-LT"/>
        </w:rPr>
        <w:t>Bonev</w:t>
      </w:r>
      <w:proofErr w:type="spellEnd"/>
      <w:r w:rsidRPr="00037FAD">
        <w:rPr>
          <w:i/>
          <w:color w:val="000000"/>
          <w:lang w:eastAsia="lt-LT"/>
        </w:rPr>
        <w:t xml:space="preserve"> prieš Bulgariją</w:t>
      </w:r>
      <w:r w:rsidRPr="00037FAD">
        <w:rPr>
          <w:color w:val="000000"/>
          <w:lang w:eastAsia="lt-LT"/>
        </w:rPr>
        <w:t>, peticijos Nr. 60018/00</w:t>
      </w:r>
      <w:r>
        <w:rPr>
          <w:color w:val="000000"/>
          <w:lang w:eastAsia="lt-LT"/>
        </w:rPr>
        <w:t>.</w:t>
      </w:r>
    </w:p>
  </w:footnote>
  <w:footnote w:id="7">
    <w:p w14:paraId="086C2A44" w14:textId="54E7CACD" w:rsidR="00EA0AD9" w:rsidRDefault="00EA0AD9" w:rsidP="00B34A5C">
      <w:pPr>
        <w:pStyle w:val="Puslapioinaostekstas"/>
        <w:jc w:val="both"/>
      </w:pPr>
      <w:r>
        <w:rPr>
          <w:rStyle w:val="Puslapioinaosnuoroda"/>
        </w:rPr>
        <w:footnoteRef/>
      </w:r>
      <w:r>
        <w:t xml:space="preserve"> Pavyzdžiui, </w:t>
      </w:r>
      <w:r w:rsidRPr="0053466A">
        <w:t xml:space="preserve">2002 m. kovo 7 d. sprendimas byloje </w:t>
      </w:r>
      <w:proofErr w:type="spellStart"/>
      <w:r w:rsidRPr="0053466A">
        <w:rPr>
          <w:i/>
        </w:rPr>
        <w:t>Wejrup</w:t>
      </w:r>
      <w:proofErr w:type="spellEnd"/>
      <w:r w:rsidRPr="0053466A">
        <w:rPr>
          <w:i/>
        </w:rPr>
        <w:t xml:space="preserve"> prieš Daniją</w:t>
      </w:r>
      <w:r w:rsidRPr="0053466A">
        <w:t xml:space="preserve">, peticijos Nr. 49126/99; 2004 m. rugsėjo 28 d. sprendimas byloje </w:t>
      </w:r>
      <w:proofErr w:type="spellStart"/>
      <w:r w:rsidRPr="0053466A">
        <w:rPr>
          <w:i/>
        </w:rPr>
        <w:t>Tamás</w:t>
      </w:r>
      <w:proofErr w:type="spellEnd"/>
      <w:r w:rsidRPr="0053466A">
        <w:rPr>
          <w:i/>
        </w:rPr>
        <w:t xml:space="preserve"> </w:t>
      </w:r>
      <w:proofErr w:type="spellStart"/>
      <w:r w:rsidRPr="0053466A">
        <w:rPr>
          <w:i/>
        </w:rPr>
        <w:t>Kovács</w:t>
      </w:r>
      <w:proofErr w:type="spellEnd"/>
      <w:r w:rsidRPr="0053466A">
        <w:rPr>
          <w:i/>
        </w:rPr>
        <w:t xml:space="preserve"> prieš Vengriją</w:t>
      </w:r>
      <w:r w:rsidRPr="0053466A">
        <w:t xml:space="preserve">, peticijos Nr. 67660/01; 2005 m. gegužės 24 d. sprendimas byloje </w:t>
      </w:r>
      <w:proofErr w:type="spellStart"/>
      <w:r w:rsidRPr="00D06BD9">
        <w:rPr>
          <w:i/>
        </w:rPr>
        <w:t>Ohlen</w:t>
      </w:r>
      <w:proofErr w:type="spellEnd"/>
      <w:r w:rsidRPr="00D06BD9">
        <w:rPr>
          <w:i/>
        </w:rPr>
        <w:t xml:space="preserve"> prieš Daniją</w:t>
      </w:r>
      <w:r w:rsidRPr="0053466A">
        <w:t>, peticijos Nr.</w:t>
      </w:r>
      <w:r>
        <w:t xml:space="preserve"> </w:t>
      </w:r>
      <w:r w:rsidRPr="0053466A">
        <w:t>63214/00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325600"/>
      <w:docPartObj>
        <w:docPartGallery w:val="Page Numbers (Top of Page)"/>
        <w:docPartUnique/>
      </w:docPartObj>
    </w:sdtPr>
    <w:sdtContent>
      <w:p w14:paraId="0B2E2E9A" w14:textId="791A9BAD" w:rsidR="00EA0AD9" w:rsidRDefault="00EA0AD9">
        <w:pPr>
          <w:pStyle w:val="Antrats"/>
          <w:jc w:val="center"/>
        </w:pPr>
        <w:r>
          <w:fldChar w:fldCharType="begin"/>
        </w:r>
        <w:r>
          <w:instrText>PAGE   \* MERGEFORMAT</w:instrText>
        </w:r>
        <w:r>
          <w:fldChar w:fldCharType="separate"/>
        </w:r>
        <w:r w:rsidR="00A438EA">
          <w:rPr>
            <w:noProof/>
          </w:rPr>
          <w:t>38</w:t>
        </w:r>
        <w:r>
          <w:fldChar w:fldCharType="end"/>
        </w:r>
      </w:p>
    </w:sdtContent>
  </w:sdt>
  <w:p w14:paraId="160DC0E4" w14:textId="77777777" w:rsidR="00EA0AD9" w:rsidRDefault="00EA0AD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221898"/>
      <w:docPartObj>
        <w:docPartGallery w:val="Page Numbers (Top of Page)"/>
        <w:docPartUnique/>
      </w:docPartObj>
    </w:sdtPr>
    <w:sdtContent>
      <w:p w14:paraId="586D54BF" w14:textId="75D71F1F" w:rsidR="00EA0AD9" w:rsidRDefault="00EA0AD9">
        <w:pPr>
          <w:pStyle w:val="Antrats"/>
          <w:jc w:val="center"/>
        </w:pPr>
        <w:r>
          <w:fldChar w:fldCharType="begin"/>
        </w:r>
        <w:r>
          <w:instrText>PAGE   \* MERGEFORMAT</w:instrText>
        </w:r>
        <w:r>
          <w:fldChar w:fldCharType="separate"/>
        </w:r>
        <w:r w:rsidR="00A438EA">
          <w:rPr>
            <w:noProof/>
          </w:rPr>
          <w:t>1</w:t>
        </w:r>
        <w:r>
          <w:fldChar w:fldCharType="end"/>
        </w:r>
      </w:p>
    </w:sdtContent>
  </w:sdt>
  <w:p w14:paraId="3FC3EE00" w14:textId="77777777" w:rsidR="00EA0AD9" w:rsidRDefault="00EA0A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138F8"/>
    <w:multiLevelType w:val="hybridMultilevel"/>
    <w:tmpl w:val="D3A01C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CA"/>
    <w:rsid w:val="00002D58"/>
    <w:rsid w:val="0000684A"/>
    <w:rsid w:val="00007FE6"/>
    <w:rsid w:val="00012EA3"/>
    <w:rsid w:val="00016879"/>
    <w:rsid w:val="00016B73"/>
    <w:rsid w:val="00016EC6"/>
    <w:rsid w:val="00017B86"/>
    <w:rsid w:val="00020186"/>
    <w:rsid w:val="00020650"/>
    <w:rsid w:val="0002343E"/>
    <w:rsid w:val="000243C3"/>
    <w:rsid w:val="00025FA5"/>
    <w:rsid w:val="00026B1F"/>
    <w:rsid w:val="00031527"/>
    <w:rsid w:val="00031A0A"/>
    <w:rsid w:val="0003233C"/>
    <w:rsid w:val="00035787"/>
    <w:rsid w:val="00035F0D"/>
    <w:rsid w:val="00037A84"/>
    <w:rsid w:val="00037FAD"/>
    <w:rsid w:val="00047A32"/>
    <w:rsid w:val="000509C4"/>
    <w:rsid w:val="000533E4"/>
    <w:rsid w:val="00053D84"/>
    <w:rsid w:val="00054D60"/>
    <w:rsid w:val="00055DD5"/>
    <w:rsid w:val="00056ADC"/>
    <w:rsid w:val="0006091A"/>
    <w:rsid w:val="0006297A"/>
    <w:rsid w:val="00062B16"/>
    <w:rsid w:val="00066953"/>
    <w:rsid w:val="0006699C"/>
    <w:rsid w:val="00067DFD"/>
    <w:rsid w:val="00070AE0"/>
    <w:rsid w:val="00072CF1"/>
    <w:rsid w:val="00073B02"/>
    <w:rsid w:val="000742FE"/>
    <w:rsid w:val="00075E10"/>
    <w:rsid w:val="00075E82"/>
    <w:rsid w:val="000774F8"/>
    <w:rsid w:val="00081CA6"/>
    <w:rsid w:val="00082CC5"/>
    <w:rsid w:val="00083F80"/>
    <w:rsid w:val="00085725"/>
    <w:rsid w:val="00087952"/>
    <w:rsid w:val="00090A83"/>
    <w:rsid w:val="00090E24"/>
    <w:rsid w:val="00091761"/>
    <w:rsid w:val="000933B4"/>
    <w:rsid w:val="0009384D"/>
    <w:rsid w:val="00095906"/>
    <w:rsid w:val="00095B9E"/>
    <w:rsid w:val="00096B59"/>
    <w:rsid w:val="000A44EA"/>
    <w:rsid w:val="000A5A95"/>
    <w:rsid w:val="000A6181"/>
    <w:rsid w:val="000A7357"/>
    <w:rsid w:val="000B17BF"/>
    <w:rsid w:val="000B2924"/>
    <w:rsid w:val="000B2DE3"/>
    <w:rsid w:val="000B3D63"/>
    <w:rsid w:val="000B5321"/>
    <w:rsid w:val="000B64E9"/>
    <w:rsid w:val="000B681E"/>
    <w:rsid w:val="000B6A09"/>
    <w:rsid w:val="000C612F"/>
    <w:rsid w:val="000D069F"/>
    <w:rsid w:val="000D0AB6"/>
    <w:rsid w:val="000D21DC"/>
    <w:rsid w:val="000D34FC"/>
    <w:rsid w:val="000D459C"/>
    <w:rsid w:val="000D77A3"/>
    <w:rsid w:val="000E01C1"/>
    <w:rsid w:val="000E0872"/>
    <w:rsid w:val="000E1980"/>
    <w:rsid w:val="000E296E"/>
    <w:rsid w:val="000E2E25"/>
    <w:rsid w:val="000E4657"/>
    <w:rsid w:val="000E4FA2"/>
    <w:rsid w:val="000F0233"/>
    <w:rsid w:val="000F1F58"/>
    <w:rsid w:val="000F3108"/>
    <w:rsid w:val="000F389E"/>
    <w:rsid w:val="000F3A13"/>
    <w:rsid w:val="00100FA2"/>
    <w:rsid w:val="00101F82"/>
    <w:rsid w:val="00102DFC"/>
    <w:rsid w:val="00105EC7"/>
    <w:rsid w:val="0010792F"/>
    <w:rsid w:val="00112F3F"/>
    <w:rsid w:val="00112F78"/>
    <w:rsid w:val="00113C69"/>
    <w:rsid w:val="00114C23"/>
    <w:rsid w:val="00115D16"/>
    <w:rsid w:val="00120B46"/>
    <w:rsid w:val="00120BF8"/>
    <w:rsid w:val="00121243"/>
    <w:rsid w:val="0012330E"/>
    <w:rsid w:val="00125CBC"/>
    <w:rsid w:val="00126C06"/>
    <w:rsid w:val="00126FFE"/>
    <w:rsid w:val="00131204"/>
    <w:rsid w:val="001322A7"/>
    <w:rsid w:val="00133751"/>
    <w:rsid w:val="00137BA0"/>
    <w:rsid w:val="00137F79"/>
    <w:rsid w:val="00142749"/>
    <w:rsid w:val="001433A0"/>
    <w:rsid w:val="00143421"/>
    <w:rsid w:val="00147374"/>
    <w:rsid w:val="00151CE2"/>
    <w:rsid w:val="00154802"/>
    <w:rsid w:val="00155472"/>
    <w:rsid w:val="0016165E"/>
    <w:rsid w:val="00165DF4"/>
    <w:rsid w:val="00166F0B"/>
    <w:rsid w:val="00167F90"/>
    <w:rsid w:val="0017071B"/>
    <w:rsid w:val="00172260"/>
    <w:rsid w:val="001729E9"/>
    <w:rsid w:val="00172E65"/>
    <w:rsid w:val="00174C54"/>
    <w:rsid w:val="00174FA9"/>
    <w:rsid w:val="001755B8"/>
    <w:rsid w:val="0017693E"/>
    <w:rsid w:val="00181514"/>
    <w:rsid w:val="001839C0"/>
    <w:rsid w:val="00185431"/>
    <w:rsid w:val="001861C8"/>
    <w:rsid w:val="001900D2"/>
    <w:rsid w:val="00190514"/>
    <w:rsid w:val="00190F04"/>
    <w:rsid w:val="001929D9"/>
    <w:rsid w:val="00192F91"/>
    <w:rsid w:val="0019365A"/>
    <w:rsid w:val="001A30B5"/>
    <w:rsid w:val="001A3B94"/>
    <w:rsid w:val="001A5B28"/>
    <w:rsid w:val="001B0893"/>
    <w:rsid w:val="001B6330"/>
    <w:rsid w:val="001B6F52"/>
    <w:rsid w:val="001C0459"/>
    <w:rsid w:val="001C0A68"/>
    <w:rsid w:val="001C0D13"/>
    <w:rsid w:val="001C0DDD"/>
    <w:rsid w:val="001C11DA"/>
    <w:rsid w:val="001C2B37"/>
    <w:rsid w:val="001C3D67"/>
    <w:rsid w:val="001C580D"/>
    <w:rsid w:val="001C5876"/>
    <w:rsid w:val="001C62B6"/>
    <w:rsid w:val="001D3BF4"/>
    <w:rsid w:val="001D5075"/>
    <w:rsid w:val="001D6C8C"/>
    <w:rsid w:val="001D7A7C"/>
    <w:rsid w:val="001E020D"/>
    <w:rsid w:val="001E0A84"/>
    <w:rsid w:val="001E11A6"/>
    <w:rsid w:val="001E1B1D"/>
    <w:rsid w:val="001E2AAF"/>
    <w:rsid w:val="001E5033"/>
    <w:rsid w:val="001E6B5B"/>
    <w:rsid w:val="001F1127"/>
    <w:rsid w:val="001F11ED"/>
    <w:rsid w:val="001F4261"/>
    <w:rsid w:val="001F4542"/>
    <w:rsid w:val="001F4D85"/>
    <w:rsid w:val="0020157B"/>
    <w:rsid w:val="002016CA"/>
    <w:rsid w:val="002024BC"/>
    <w:rsid w:val="002121AB"/>
    <w:rsid w:val="002122D2"/>
    <w:rsid w:val="002132C9"/>
    <w:rsid w:val="00214FAA"/>
    <w:rsid w:val="002167D7"/>
    <w:rsid w:val="00217D6C"/>
    <w:rsid w:val="0022128D"/>
    <w:rsid w:val="00221D70"/>
    <w:rsid w:val="0022236B"/>
    <w:rsid w:val="00230A78"/>
    <w:rsid w:val="00230C2B"/>
    <w:rsid w:val="002368B7"/>
    <w:rsid w:val="0023738F"/>
    <w:rsid w:val="002377AD"/>
    <w:rsid w:val="002378B7"/>
    <w:rsid w:val="0024104F"/>
    <w:rsid w:val="002422AC"/>
    <w:rsid w:val="002429B7"/>
    <w:rsid w:val="002444BD"/>
    <w:rsid w:val="00247B57"/>
    <w:rsid w:val="00247F43"/>
    <w:rsid w:val="0025544F"/>
    <w:rsid w:val="00261169"/>
    <w:rsid w:val="0026196C"/>
    <w:rsid w:val="002658C0"/>
    <w:rsid w:val="0026790F"/>
    <w:rsid w:val="00267D31"/>
    <w:rsid w:val="002741DF"/>
    <w:rsid w:val="002758EB"/>
    <w:rsid w:val="00276D55"/>
    <w:rsid w:val="00281AF4"/>
    <w:rsid w:val="002848DE"/>
    <w:rsid w:val="0028766E"/>
    <w:rsid w:val="00292FA7"/>
    <w:rsid w:val="00295A98"/>
    <w:rsid w:val="0029634E"/>
    <w:rsid w:val="002970B1"/>
    <w:rsid w:val="002971C2"/>
    <w:rsid w:val="002A0660"/>
    <w:rsid w:val="002A1EAE"/>
    <w:rsid w:val="002A2444"/>
    <w:rsid w:val="002A30C8"/>
    <w:rsid w:val="002A4AE9"/>
    <w:rsid w:val="002A73D9"/>
    <w:rsid w:val="002A7430"/>
    <w:rsid w:val="002B0CB5"/>
    <w:rsid w:val="002B1257"/>
    <w:rsid w:val="002B3759"/>
    <w:rsid w:val="002B3A00"/>
    <w:rsid w:val="002B417B"/>
    <w:rsid w:val="002B4BB6"/>
    <w:rsid w:val="002B5770"/>
    <w:rsid w:val="002B755C"/>
    <w:rsid w:val="002C029D"/>
    <w:rsid w:val="002C03EF"/>
    <w:rsid w:val="002C1DFA"/>
    <w:rsid w:val="002C20A0"/>
    <w:rsid w:val="002C2E10"/>
    <w:rsid w:val="002C4918"/>
    <w:rsid w:val="002C4CDA"/>
    <w:rsid w:val="002C62FC"/>
    <w:rsid w:val="002C6B40"/>
    <w:rsid w:val="002C73E7"/>
    <w:rsid w:val="002D14C2"/>
    <w:rsid w:val="002D1685"/>
    <w:rsid w:val="002D1752"/>
    <w:rsid w:val="002D3BBC"/>
    <w:rsid w:val="002E07C2"/>
    <w:rsid w:val="002E093A"/>
    <w:rsid w:val="002E234D"/>
    <w:rsid w:val="002E5203"/>
    <w:rsid w:val="002F24E6"/>
    <w:rsid w:val="002F2DBF"/>
    <w:rsid w:val="002F300C"/>
    <w:rsid w:val="002F5EE9"/>
    <w:rsid w:val="002F6332"/>
    <w:rsid w:val="002F639B"/>
    <w:rsid w:val="002F6532"/>
    <w:rsid w:val="002F658E"/>
    <w:rsid w:val="002F6D2C"/>
    <w:rsid w:val="002F75E8"/>
    <w:rsid w:val="00302F22"/>
    <w:rsid w:val="00305474"/>
    <w:rsid w:val="00305E07"/>
    <w:rsid w:val="003072BE"/>
    <w:rsid w:val="00311B91"/>
    <w:rsid w:val="00312970"/>
    <w:rsid w:val="00313700"/>
    <w:rsid w:val="0031623F"/>
    <w:rsid w:val="00322495"/>
    <w:rsid w:val="00323964"/>
    <w:rsid w:val="00325D58"/>
    <w:rsid w:val="00327EF7"/>
    <w:rsid w:val="00331374"/>
    <w:rsid w:val="003316DE"/>
    <w:rsid w:val="00331AE2"/>
    <w:rsid w:val="00332B3A"/>
    <w:rsid w:val="003339D2"/>
    <w:rsid w:val="00340D66"/>
    <w:rsid w:val="00345659"/>
    <w:rsid w:val="00351FDA"/>
    <w:rsid w:val="00355870"/>
    <w:rsid w:val="0035595D"/>
    <w:rsid w:val="00355CE0"/>
    <w:rsid w:val="003561DC"/>
    <w:rsid w:val="003625C5"/>
    <w:rsid w:val="00365F1C"/>
    <w:rsid w:val="00367F12"/>
    <w:rsid w:val="003744B8"/>
    <w:rsid w:val="00374D4B"/>
    <w:rsid w:val="003774F1"/>
    <w:rsid w:val="00377A5E"/>
    <w:rsid w:val="00381387"/>
    <w:rsid w:val="00382123"/>
    <w:rsid w:val="003844C1"/>
    <w:rsid w:val="00386D2C"/>
    <w:rsid w:val="003906D5"/>
    <w:rsid w:val="0039155D"/>
    <w:rsid w:val="003954F3"/>
    <w:rsid w:val="0039565B"/>
    <w:rsid w:val="00397092"/>
    <w:rsid w:val="003A28D2"/>
    <w:rsid w:val="003B0F8E"/>
    <w:rsid w:val="003B43A0"/>
    <w:rsid w:val="003C0BF6"/>
    <w:rsid w:val="003C19E7"/>
    <w:rsid w:val="003C2E89"/>
    <w:rsid w:val="003C3C32"/>
    <w:rsid w:val="003C65D7"/>
    <w:rsid w:val="003D09BE"/>
    <w:rsid w:val="003D7443"/>
    <w:rsid w:val="003E6458"/>
    <w:rsid w:val="003E6B62"/>
    <w:rsid w:val="003F2ADF"/>
    <w:rsid w:val="003F3814"/>
    <w:rsid w:val="003F5C53"/>
    <w:rsid w:val="00405392"/>
    <w:rsid w:val="00405EA7"/>
    <w:rsid w:val="00406BD2"/>
    <w:rsid w:val="00406C2D"/>
    <w:rsid w:val="004105B9"/>
    <w:rsid w:val="00410B59"/>
    <w:rsid w:val="0041273E"/>
    <w:rsid w:val="004150C9"/>
    <w:rsid w:val="00420380"/>
    <w:rsid w:val="004203AC"/>
    <w:rsid w:val="00420DB6"/>
    <w:rsid w:val="00422DE3"/>
    <w:rsid w:val="00425933"/>
    <w:rsid w:val="0042658B"/>
    <w:rsid w:val="004268CB"/>
    <w:rsid w:val="004279F6"/>
    <w:rsid w:val="004343F5"/>
    <w:rsid w:val="00436385"/>
    <w:rsid w:val="00436388"/>
    <w:rsid w:val="0043786C"/>
    <w:rsid w:val="00437DB5"/>
    <w:rsid w:val="0044018D"/>
    <w:rsid w:val="004401D4"/>
    <w:rsid w:val="00442188"/>
    <w:rsid w:val="0044528F"/>
    <w:rsid w:val="00445579"/>
    <w:rsid w:val="004460D9"/>
    <w:rsid w:val="00446F18"/>
    <w:rsid w:val="00450156"/>
    <w:rsid w:val="00451469"/>
    <w:rsid w:val="004536B7"/>
    <w:rsid w:val="00453B79"/>
    <w:rsid w:val="004556FE"/>
    <w:rsid w:val="00456ECE"/>
    <w:rsid w:val="00461F7C"/>
    <w:rsid w:val="004626F0"/>
    <w:rsid w:val="004639A3"/>
    <w:rsid w:val="00463EED"/>
    <w:rsid w:val="00465F21"/>
    <w:rsid w:val="00466180"/>
    <w:rsid w:val="00467D77"/>
    <w:rsid w:val="0047020A"/>
    <w:rsid w:val="00473487"/>
    <w:rsid w:val="00474DC2"/>
    <w:rsid w:val="0047713F"/>
    <w:rsid w:val="004805DB"/>
    <w:rsid w:val="00485AF0"/>
    <w:rsid w:val="00490632"/>
    <w:rsid w:val="00490A64"/>
    <w:rsid w:val="0049313A"/>
    <w:rsid w:val="0049514D"/>
    <w:rsid w:val="004956F6"/>
    <w:rsid w:val="004978E0"/>
    <w:rsid w:val="004A4C22"/>
    <w:rsid w:val="004A5D37"/>
    <w:rsid w:val="004A7E1A"/>
    <w:rsid w:val="004B04F9"/>
    <w:rsid w:val="004B1D10"/>
    <w:rsid w:val="004B1DD8"/>
    <w:rsid w:val="004C30A2"/>
    <w:rsid w:val="004C5905"/>
    <w:rsid w:val="004C7308"/>
    <w:rsid w:val="004D0057"/>
    <w:rsid w:val="004D353D"/>
    <w:rsid w:val="004D39AB"/>
    <w:rsid w:val="004D6875"/>
    <w:rsid w:val="004E049C"/>
    <w:rsid w:val="004E376B"/>
    <w:rsid w:val="004E5098"/>
    <w:rsid w:val="004E6FD8"/>
    <w:rsid w:val="004E72FF"/>
    <w:rsid w:val="004F09CE"/>
    <w:rsid w:val="004F3D51"/>
    <w:rsid w:val="004F4A08"/>
    <w:rsid w:val="00503F9F"/>
    <w:rsid w:val="00505575"/>
    <w:rsid w:val="00506020"/>
    <w:rsid w:val="005129DF"/>
    <w:rsid w:val="005130D6"/>
    <w:rsid w:val="00513F50"/>
    <w:rsid w:val="00514483"/>
    <w:rsid w:val="00516D16"/>
    <w:rsid w:val="0052376C"/>
    <w:rsid w:val="005268B6"/>
    <w:rsid w:val="0053165A"/>
    <w:rsid w:val="005330EA"/>
    <w:rsid w:val="00533AF8"/>
    <w:rsid w:val="005348A0"/>
    <w:rsid w:val="00535395"/>
    <w:rsid w:val="00535A20"/>
    <w:rsid w:val="00535C16"/>
    <w:rsid w:val="00542A49"/>
    <w:rsid w:val="005439B3"/>
    <w:rsid w:val="00544D0B"/>
    <w:rsid w:val="00546E0C"/>
    <w:rsid w:val="00550AD3"/>
    <w:rsid w:val="0055159A"/>
    <w:rsid w:val="005520B2"/>
    <w:rsid w:val="00552FB5"/>
    <w:rsid w:val="00556A8C"/>
    <w:rsid w:val="005571A2"/>
    <w:rsid w:val="0056009B"/>
    <w:rsid w:val="00561A89"/>
    <w:rsid w:val="00562302"/>
    <w:rsid w:val="0056303F"/>
    <w:rsid w:val="005635D9"/>
    <w:rsid w:val="00564906"/>
    <w:rsid w:val="005651C4"/>
    <w:rsid w:val="005667B5"/>
    <w:rsid w:val="0056703C"/>
    <w:rsid w:val="00567262"/>
    <w:rsid w:val="005707A5"/>
    <w:rsid w:val="00570936"/>
    <w:rsid w:val="00573C0C"/>
    <w:rsid w:val="00582701"/>
    <w:rsid w:val="00582984"/>
    <w:rsid w:val="00582C48"/>
    <w:rsid w:val="00584FED"/>
    <w:rsid w:val="00585689"/>
    <w:rsid w:val="00585693"/>
    <w:rsid w:val="00586775"/>
    <w:rsid w:val="00587022"/>
    <w:rsid w:val="00590F32"/>
    <w:rsid w:val="00592BF6"/>
    <w:rsid w:val="005958DF"/>
    <w:rsid w:val="0059621B"/>
    <w:rsid w:val="00596476"/>
    <w:rsid w:val="00597215"/>
    <w:rsid w:val="005A0AD3"/>
    <w:rsid w:val="005A20C1"/>
    <w:rsid w:val="005A2E37"/>
    <w:rsid w:val="005A44D6"/>
    <w:rsid w:val="005A5747"/>
    <w:rsid w:val="005B1E62"/>
    <w:rsid w:val="005B265A"/>
    <w:rsid w:val="005B30A7"/>
    <w:rsid w:val="005B57DF"/>
    <w:rsid w:val="005B65CF"/>
    <w:rsid w:val="005C0C49"/>
    <w:rsid w:val="005C3436"/>
    <w:rsid w:val="005C371C"/>
    <w:rsid w:val="005C4695"/>
    <w:rsid w:val="005C54FF"/>
    <w:rsid w:val="005C7477"/>
    <w:rsid w:val="005D2D37"/>
    <w:rsid w:val="005D2E21"/>
    <w:rsid w:val="005D4855"/>
    <w:rsid w:val="005D5690"/>
    <w:rsid w:val="005D6FCA"/>
    <w:rsid w:val="005D72BA"/>
    <w:rsid w:val="005E033D"/>
    <w:rsid w:val="005E1640"/>
    <w:rsid w:val="005E1C0D"/>
    <w:rsid w:val="005E4304"/>
    <w:rsid w:val="005E4BC6"/>
    <w:rsid w:val="005E65EA"/>
    <w:rsid w:val="005E771F"/>
    <w:rsid w:val="005F19EF"/>
    <w:rsid w:val="005F2D05"/>
    <w:rsid w:val="005F3FA7"/>
    <w:rsid w:val="005F657F"/>
    <w:rsid w:val="005F7A94"/>
    <w:rsid w:val="005F7BD6"/>
    <w:rsid w:val="006027BE"/>
    <w:rsid w:val="00604657"/>
    <w:rsid w:val="006048D7"/>
    <w:rsid w:val="0060606C"/>
    <w:rsid w:val="00607128"/>
    <w:rsid w:val="00607394"/>
    <w:rsid w:val="006103FD"/>
    <w:rsid w:val="006110E9"/>
    <w:rsid w:val="00611BC3"/>
    <w:rsid w:val="00617673"/>
    <w:rsid w:val="006208FF"/>
    <w:rsid w:val="006217D3"/>
    <w:rsid w:val="00622679"/>
    <w:rsid w:val="00622783"/>
    <w:rsid w:val="00622BDE"/>
    <w:rsid w:val="006237FA"/>
    <w:rsid w:val="00625CE5"/>
    <w:rsid w:val="006305F3"/>
    <w:rsid w:val="00631AB1"/>
    <w:rsid w:val="006321EA"/>
    <w:rsid w:val="0063436F"/>
    <w:rsid w:val="00636B6F"/>
    <w:rsid w:val="006374EA"/>
    <w:rsid w:val="0064084B"/>
    <w:rsid w:val="006409D4"/>
    <w:rsid w:val="006455BF"/>
    <w:rsid w:val="00647F5B"/>
    <w:rsid w:val="00650B97"/>
    <w:rsid w:val="006553B6"/>
    <w:rsid w:val="00657AF3"/>
    <w:rsid w:val="006603E0"/>
    <w:rsid w:val="00661159"/>
    <w:rsid w:val="00661380"/>
    <w:rsid w:val="006614B6"/>
    <w:rsid w:val="00663489"/>
    <w:rsid w:val="00666EDF"/>
    <w:rsid w:val="00667F72"/>
    <w:rsid w:val="00672638"/>
    <w:rsid w:val="00673856"/>
    <w:rsid w:val="00674996"/>
    <w:rsid w:val="00676145"/>
    <w:rsid w:val="00681F6E"/>
    <w:rsid w:val="006852AC"/>
    <w:rsid w:val="006862D9"/>
    <w:rsid w:val="00686F5C"/>
    <w:rsid w:val="0069230A"/>
    <w:rsid w:val="00694BA7"/>
    <w:rsid w:val="0069699F"/>
    <w:rsid w:val="0069765B"/>
    <w:rsid w:val="006A04BA"/>
    <w:rsid w:val="006A0BAC"/>
    <w:rsid w:val="006A10F6"/>
    <w:rsid w:val="006A2902"/>
    <w:rsid w:val="006A7A5C"/>
    <w:rsid w:val="006A7FEB"/>
    <w:rsid w:val="006B1581"/>
    <w:rsid w:val="006B18D3"/>
    <w:rsid w:val="006B1981"/>
    <w:rsid w:val="006B2194"/>
    <w:rsid w:val="006B4364"/>
    <w:rsid w:val="006B516F"/>
    <w:rsid w:val="006B59EA"/>
    <w:rsid w:val="006B6960"/>
    <w:rsid w:val="006B7020"/>
    <w:rsid w:val="006B7551"/>
    <w:rsid w:val="006C031E"/>
    <w:rsid w:val="006C7670"/>
    <w:rsid w:val="006C7D70"/>
    <w:rsid w:val="006D0DB3"/>
    <w:rsid w:val="006D23EE"/>
    <w:rsid w:val="006D43CE"/>
    <w:rsid w:val="006D4DF6"/>
    <w:rsid w:val="006D525E"/>
    <w:rsid w:val="006D5F18"/>
    <w:rsid w:val="006D692C"/>
    <w:rsid w:val="006E34B1"/>
    <w:rsid w:val="006E6692"/>
    <w:rsid w:val="006E71DF"/>
    <w:rsid w:val="006E7A97"/>
    <w:rsid w:val="006E7C10"/>
    <w:rsid w:val="006F17B5"/>
    <w:rsid w:val="006F1FBE"/>
    <w:rsid w:val="006F1FDC"/>
    <w:rsid w:val="006F23EE"/>
    <w:rsid w:val="006F351F"/>
    <w:rsid w:val="00702378"/>
    <w:rsid w:val="00703229"/>
    <w:rsid w:val="007062D7"/>
    <w:rsid w:val="007066EB"/>
    <w:rsid w:val="007078B7"/>
    <w:rsid w:val="00710234"/>
    <w:rsid w:val="007111C2"/>
    <w:rsid w:val="00711B69"/>
    <w:rsid w:val="00720A2D"/>
    <w:rsid w:val="00721850"/>
    <w:rsid w:val="007308A6"/>
    <w:rsid w:val="00730F77"/>
    <w:rsid w:val="007330F6"/>
    <w:rsid w:val="007331A5"/>
    <w:rsid w:val="00736E9E"/>
    <w:rsid w:val="00740269"/>
    <w:rsid w:val="00743254"/>
    <w:rsid w:val="0074437B"/>
    <w:rsid w:val="00744C66"/>
    <w:rsid w:val="00745545"/>
    <w:rsid w:val="00745645"/>
    <w:rsid w:val="00751C7A"/>
    <w:rsid w:val="0075262D"/>
    <w:rsid w:val="00753040"/>
    <w:rsid w:val="007532F0"/>
    <w:rsid w:val="00755B9D"/>
    <w:rsid w:val="00763ADB"/>
    <w:rsid w:val="00764C8B"/>
    <w:rsid w:val="00765C69"/>
    <w:rsid w:val="00766FCF"/>
    <w:rsid w:val="00771C39"/>
    <w:rsid w:val="00777830"/>
    <w:rsid w:val="00783944"/>
    <w:rsid w:val="00783EE4"/>
    <w:rsid w:val="00784F90"/>
    <w:rsid w:val="00786144"/>
    <w:rsid w:val="00786B17"/>
    <w:rsid w:val="007878E9"/>
    <w:rsid w:val="00790F69"/>
    <w:rsid w:val="007912C2"/>
    <w:rsid w:val="00793A98"/>
    <w:rsid w:val="00795EFB"/>
    <w:rsid w:val="0079605E"/>
    <w:rsid w:val="0079697C"/>
    <w:rsid w:val="00797793"/>
    <w:rsid w:val="00797C73"/>
    <w:rsid w:val="00797D99"/>
    <w:rsid w:val="007A065F"/>
    <w:rsid w:val="007A1E52"/>
    <w:rsid w:val="007A2702"/>
    <w:rsid w:val="007A3330"/>
    <w:rsid w:val="007A3E51"/>
    <w:rsid w:val="007A453A"/>
    <w:rsid w:val="007A536E"/>
    <w:rsid w:val="007A67D9"/>
    <w:rsid w:val="007A78AB"/>
    <w:rsid w:val="007B6167"/>
    <w:rsid w:val="007B75E3"/>
    <w:rsid w:val="007B7803"/>
    <w:rsid w:val="007C43BC"/>
    <w:rsid w:val="007D24DE"/>
    <w:rsid w:val="007D2E8A"/>
    <w:rsid w:val="007D49CB"/>
    <w:rsid w:val="007D4EC1"/>
    <w:rsid w:val="007D6403"/>
    <w:rsid w:val="007D6D49"/>
    <w:rsid w:val="007E022F"/>
    <w:rsid w:val="007E15BF"/>
    <w:rsid w:val="007E1E29"/>
    <w:rsid w:val="007E3966"/>
    <w:rsid w:val="007E7D3A"/>
    <w:rsid w:val="007F0DA5"/>
    <w:rsid w:val="007F15D2"/>
    <w:rsid w:val="007F3595"/>
    <w:rsid w:val="007F462B"/>
    <w:rsid w:val="007F6BB5"/>
    <w:rsid w:val="007F7AD2"/>
    <w:rsid w:val="00803BE1"/>
    <w:rsid w:val="00810854"/>
    <w:rsid w:val="00812713"/>
    <w:rsid w:val="00814B5F"/>
    <w:rsid w:val="00815308"/>
    <w:rsid w:val="00817612"/>
    <w:rsid w:val="00820D25"/>
    <w:rsid w:val="008229BE"/>
    <w:rsid w:val="00825BC0"/>
    <w:rsid w:val="00825CC7"/>
    <w:rsid w:val="00826CE1"/>
    <w:rsid w:val="00830B28"/>
    <w:rsid w:val="00831F84"/>
    <w:rsid w:val="0083203B"/>
    <w:rsid w:val="00832274"/>
    <w:rsid w:val="00833291"/>
    <w:rsid w:val="00834B4C"/>
    <w:rsid w:val="00843696"/>
    <w:rsid w:val="00844A05"/>
    <w:rsid w:val="0085061E"/>
    <w:rsid w:val="00850A76"/>
    <w:rsid w:val="00850ACA"/>
    <w:rsid w:val="00853312"/>
    <w:rsid w:val="008549DB"/>
    <w:rsid w:val="00854E5F"/>
    <w:rsid w:val="008563CA"/>
    <w:rsid w:val="00856667"/>
    <w:rsid w:val="00857F6F"/>
    <w:rsid w:val="008604A6"/>
    <w:rsid w:val="00867663"/>
    <w:rsid w:val="00867E77"/>
    <w:rsid w:val="00872755"/>
    <w:rsid w:val="00875904"/>
    <w:rsid w:val="00876A6C"/>
    <w:rsid w:val="00876ECE"/>
    <w:rsid w:val="00882D68"/>
    <w:rsid w:val="00883BF7"/>
    <w:rsid w:val="00891B0C"/>
    <w:rsid w:val="00891E82"/>
    <w:rsid w:val="008923DD"/>
    <w:rsid w:val="00897EE8"/>
    <w:rsid w:val="008A1091"/>
    <w:rsid w:val="008A1771"/>
    <w:rsid w:val="008A37A0"/>
    <w:rsid w:val="008B06B2"/>
    <w:rsid w:val="008B17BC"/>
    <w:rsid w:val="008B47B6"/>
    <w:rsid w:val="008B4910"/>
    <w:rsid w:val="008B51C3"/>
    <w:rsid w:val="008B7316"/>
    <w:rsid w:val="008C052B"/>
    <w:rsid w:val="008C3224"/>
    <w:rsid w:val="008C3822"/>
    <w:rsid w:val="008C6ED5"/>
    <w:rsid w:val="008D03CD"/>
    <w:rsid w:val="008D1262"/>
    <w:rsid w:val="008D1EE3"/>
    <w:rsid w:val="008D2F44"/>
    <w:rsid w:val="008D4541"/>
    <w:rsid w:val="008D757B"/>
    <w:rsid w:val="008E0128"/>
    <w:rsid w:val="008E0B71"/>
    <w:rsid w:val="008E0C5E"/>
    <w:rsid w:val="008E114B"/>
    <w:rsid w:val="008E2A11"/>
    <w:rsid w:val="008E49A4"/>
    <w:rsid w:val="008E553D"/>
    <w:rsid w:val="008E5EA1"/>
    <w:rsid w:val="008E6326"/>
    <w:rsid w:val="008F099E"/>
    <w:rsid w:val="008F1525"/>
    <w:rsid w:val="008F1814"/>
    <w:rsid w:val="008F25B1"/>
    <w:rsid w:val="008F34D6"/>
    <w:rsid w:val="008F5B1E"/>
    <w:rsid w:val="008F62F0"/>
    <w:rsid w:val="008F7869"/>
    <w:rsid w:val="008F7AFB"/>
    <w:rsid w:val="00900990"/>
    <w:rsid w:val="00903B57"/>
    <w:rsid w:val="00906B5E"/>
    <w:rsid w:val="009070E8"/>
    <w:rsid w:val="00911C2E"/>
    <w:rsid w:val="00911DB7"/>
    <w:rsid w:val="00912E55"/>
    <w:rsid w:val="00914167"/>
    <w:rsid w:val="009218EB"/>
    <w:rsid w:val="00924380"/>
    <w:rsid w:val="00931B34"/>
    <w:rsid w:val="009320B8"/>
    <w:rsid w:val="00935AEC"/>
    <w:rsid w:val="00935DB1"/>
    <w:rsid w:val="00936955"/>
    <w:rsid w:val="00940573"/>
    <w:rsid w:val="00940B2D"/>
    <w:rsid w:val="00941CFD"/>
    <w:rsid w:val="00943B68"/>
    <w:rsid w:val="00944495"/>
    <w:rsid w:val="00950F7D"/>
    <w:rsid w:val="00951769"/>
    <w:rsid w:val="0095317D"/>
    <w:rsid w:val="009531E4"/>
    <w:rsid w:val="00957AED"/>
    <w:rsid w:val="009615E1"/>
    <w:rsid w:val="00963683"/>
    <w:rsid w:val="00966C7B"/>
    <w:rsid w:val="00971683"/>
    <w:rsid w:val="00971D51"/>
    <w:rsid w:val="00973D1B"/>
    <w:rsid w:val="009753CB"/>
    <w:rsid w:val="009763AC"/>
    <w:rsid w:val="00977A16"/>
    <w:rsid w:val="00983456"/>
    <w:rsid w:val="00984D5A"/>
    <w:rsid w:val="00984E4C"/>
    <w:rsid w:val="00985C55"/>
    <w:rsid w:val="00990097"/>
    <w:rsid w:val="0099174A"/>
    <w:rsid w:val="00991A7C"/>
    <w:rsid w:val="00995397"/>
    <w:rsid w:val="00996D5F"/>
    <w:rsid w:val="009A02AA"/>
    <w:rsid w:val="009A2FBC"/>
    <w:rsid w:val="009A3F2A"/>
    <w:rsid w:val="009A6346"/>
    <w:rsid w:val="009A672D"/>
    <w:rsid w:val="009A6F98"/>
    <w:rsid w:val="009A78F0"/>
    <w:rsid w:val="009A7DD1"/>
    <w:rsid w:val="009B0A57"/>
    <w:rsid w:val="009B0FE7"/>
    <w:rsid w:val="009B1349"/>
    <w:rsid w:val="009B2CB7"/>
    <w:rsid w:val="009B6B3A"/>
    <w:rsid w:val="009C152C"/>
    <w:rsid w:val="009C4BD6"/>
    <w:rsid w:val="009C5DBB"/>
    <w:rsid w:val="009C6209"/>
    <w:rsid w:val="009D1F1B"/>
    <w:rsid w:val="009D2A48"/>
    <w:rsid w:val="009D5676"/>
    <w:rsid w:val="009D7AC4"/>
    <w:rsid w:val="009E1641"/>
    <w:rsid w:val="009E279C"/>
    <w:rsid w:val="009E2C44"/>
    <w:rsid w:val="009E70DF"/>
    <w:rsid w:val="009F1F28"/>
    <w:rsid w:val="009F45B9"/>
    <w:rsid w:val="009F61EC"/>
    <w:rsid w:val="009F7250"/>
    <w:rsid w:val="00A014BC"/>
    <w:rsid w:val="00A01C88"/>
    <w:rsid w:val="00A03E15"/>
    <w:rsid w:val="00A05CE5"/>
    <w:rsid w:val="00A070B0"/>
    <w:rsid w:val="00A11D79"/>
    <w:rsid w:val="00A13876"/>
    <w:rsid w:val="00A16025"/>
    <w:rsid w:val="00A1659B"/>
    <w:rsid w:val="00A216D1"/>
    <w:rsid w:val="00A2172B"/>
    <w:rsid w:val="00A24A7C"/>
    <w:rsid w:val="00A258CA"/>
    <w:rsid w:val="00A26147"/>
    <w:rsid w:val="00A27AAA"/>
    <w:rsid w:val="00A32D37"/>
    <w:rsid w:val="00A34417"/>
    <w:rsid w:val="00A40194"/>
    <w:rsid w:val="00A413C4"/>
    <w:rsid w:val="00A438EA"/>
    <w:rsid w:val="00A44A43"/>
    <w:rsid w:val="00A46E73"/>
    <w:rsid w:val="00A46FB3"/>
    <w:rsid w:val="00A47978"/>
    <w:rsid w:val="00A54C28"/>
    <w:rsid w:val="00A55BBA"/>
    <w:rsid w:val="00A57613"/>
    <w:rsid w:val="00A57CFA"/>
    <w:rsid w:val="00A60311"/>
    <w:rsid w:val="00A62F88"/>
    <w:rsid w:val="00A6367F"/>
    <w:rsid w:val="00A65A65"/>
    <w:rsid w:val="00A66A0B"/>
    <w:rsid w:val="00A675E6"/>
    <w:rsid w:val="00A70BEF"/>
    <w:rsid w:val="00A70D84"/>
    <w:rsid w:val="00A7119F"/>
    <w:rsid w:val="00A745E5"/>
    <w:rsid w:val="00A75AD9"/>
    <w:rsid w:val="00A765F2"/>
    <w:rsid w:val="00A822BA"/>
    <w:rsid w:val="00A8340B"/>
    <w:rsid w:val="00A83E1F"/>
    <w:rsid w:val="00A84D6D"/>
    <w:rsid w:val="00A85C93"/>
    <w:rsid w:val="00A91FB3"/>
    <w:rsid w:val="00A920C4"/>
    <w:rsid w:val="00A9235C"/>
    <w:rsid w:val="00AA1D78"/>
    <w:rsid w:val="00AA3315"/>
    <w:rsid w:val="00AA4D2F"/>
    <w:rsid w:val="00AA745F"/>
    <w:rsid w:val="00AA7D44"/>
    <w:rsid w:val="00AB09D1"/>
    <w:rsid w:val="00AB0E75"/>
    <w:rsid w:val="00AB12B0"/>
    <w:rsid w:val="00AB22D1"/>
    <w:rsid w:val="00AB3907"/>
    <w:rsid w:val="00AB4116"/>
    <w:rsid w:val="00AB4B71"/>
    <w:rsid w:val="00AB54E2"/>
    <w:rsid w:val="00AC02F4"/>
    <w:rsid w:val="00AC0EB4"/>
    <w:rsid w:val="00AC135C"/>
    <w:rsid w:val="00AC13E7"/>
    <w:rsid w:val="00AC3067"/>
    <w:rsid w:val="00AC4994"/>
    <w:rsid w:val="00AC76D4"/>
    <w:rsid w:val="00AD07B9"/>
    <w:rsid w:val="00AD588F"/>
    <w:rsid w:val="00AD5F27"/>
    <w:rsid w:val="00AE0572"/>
    <w:rsid w:val="00AE6462"/>
    <w:rsid w:val="00AE71A6"/>
    <w:rsid w:val="00AF4BC7"/>
    <w:rsid w:val="00AF5111"/>
    <w:rsid w:val="00AF52CE"/>
    <w:rsid w:val="00AF557A"/>
    <w:rsid w:val="00AF5D81"/>
    <w:rsid w:val="00B033FD"/>
    <w:rsid w:val="00B034AB"/>
    <w:rsid w:val="00B04491"/>
    <w:rsid w:val="00B06CCC"/>
    <w:rsid w:val="00B07589"/>
    <w:rsid w:val="00B07A47"/>
    <w:rsid w:val="00B07DB3"/>
    <w:rsid w:val="00B11D94"/>
    <w:rsid w:val="00B126F1"/>
    <w:rsid w:val="00B13D89"/>
    <w:rsid w:val="00B1447C"/>
    <w:rsid w:val="00B15682"/>
    <w:rsid w:val="00B1655D"/>
    <w:rsid w:val="00B1682D"/>
    <w:rsid w:val="00B20366"/>
    <w:rsid w:val="00B2198D"/>
    <w:rsid w:val="00B248D8"/>
    <w:rsid w:val="00B26A2F"/>
    <w:rsid w:val="00B308A5"/>
    <w:rsid w:val="00B313B7"/>
    <w:rsid w:val="00B32B00"/>
    <w:rsid w:val="00B34A5C"/>
    <w:rsid w:val="00B34A6C"/>
    <w:rsid w:val="00B35FC1"/>
    <w:rsid w:val="00B37BB4"/>
    <w:rsid w:val="00B44855"/>
    <w:rsid w:val="00B45318"/>
    <w:rsid w:val="00B45F10"/>
    <w:rsid w:val="00B47D8D"/>
    <w:rsid w:val="00B525C3"/>
    <w:rsid w:val="00B52CB0"/>
    <w:rsid w:val="00B53018"/>
    <w:rsid w:val="00B53066"/>
    <w:rsid w:val="00B53615"/>
    <w:rsid w:val="00B547D0"/>
    <w:rsid w:val="00B60649"/>
    <w:rsid w:val="00B61CDB"/>
    <w:rsid w:val="00B6632D"/>
    <w:rsid w:val="00B70399"/>
    <w:rsid w:val="00B726D0"/>
    <w:rsid w:val="00B72724"/>
    <w:rsid w:val="00B769D6"/>
    <w:rsid w:val="00B81356"/>
    <w:rsid w:val="00B82722"/>
    <w:rsid w:val="00B850ED"/>
    <w:rsid w:val="00B86DC7"/>
    <w:rsid w:val="00B86E7F"/>
    <w:rsid w:val="00B91227"/>
    <w:rsid w:val="00B93561"/>
    <w:rsid w:val="00B94D0D"/>
    <w:rsid w:val="00B952AB"/>
    <w:rsid w:val="00BA0BD7"/>
    <w:rsid w:val="00BA1C5A"/>
    <w:rsid w:val="00BA3670"/>
    <w:rsid w:val="00BA6570"/>
    <w:rsid w:val="00BB400C"/>
    <w:rsid w:val="00BB42EF"/>
    <w:rsid w:val="00BB4DC9"/>
    <w:rsid w:val="00BB5D08"/>
    <w:rsid w:val="00BB6238"/>
    <w:rsid w:val="00BB7444"/>
    <w:rsid w:val="00BB7FD8"/>
    <w:rsid w:val="00BC237A"/>
    <w:rsid w:val="00BC2815"/>
    <w:rsid w:val="00BC31F2"/>
    <w:rsid w:val="00BC35D3"/>
    <w:rsid w:val="00BC371A"/>
    <w:rsid w:val="00BC432E"/>
    <w:rsid w:val="00BC481E"/>
    <w:rsid w:val="00BC5CC3"/>
    <w:rsid w:val="00BD145C"/>
    <w:rsid w:val="00BD302C"/>
    <w:rsid w:val="00BD3DA0"/>
    <w:rsid w:val="00BD4C45"/>
    <w:rsid w:val="00BD533B"/>
    <w:rsid w:val="00BE19AD"/>
    <w:rsid w:val="00BE229F"/>
    <w:rsid w:val="00BE312D"/>
    <w:rsid w:val="00BE4176"/>
    <w:rsid w:val="00BE4EE2"/>
    <w:rsid w:val="00BE5B28"/>
    <w:rsid w:val="00BE6935"/>
    <w:rsid w:val="00BE7179"/>
    <w:rsid w:val="00BE7882"/>
    <w:rsid w:val="00BF03B4"/>
    <w:rsid w:val="00BF1051"/>
    <w:rsid w:val="00BF2F35"/>
    <w:rsid w:val="00BF3963"/>
    <w:rsid w:val="00BF4637"/>
    <w:rsid w:val="00BF4C50"/>
    <w:rsid w:val="00BF5DCD"/>
    <w:rsid w:val="00BF69D9"/>
    <w:rsid w:val="00C001FB"/>
    <w:rsid w:val="00C01B12"/>
    <w:rsid w:val="00C0307B"/>
    <w:rsid w:val="00C05EE1"/>
    <w:rsid w:val="00C11ACF"/>
    <w:rsid w:val="00C12065"/>
    <w:rsid w:val="00C144BB"/>
    <w:rsid w:val="00C14B8D"/>
    <w:rsid w:val="00C14C94"/>
    <w:rsid w:val="00C14EE6"/>
    <w:rsid w:val="00C15F4A"/>
    <w:rsid w:val="00C1705B"/>
    <w:rsid w:val="00C220B6"/>
    <w:rsid w:val="00C24C88"/>
    <w:rsid w:val="00C266BA"/>
    <w:rsid w:val="00C31058"/>
    <w:rsid w:val="00C35D4A"/>
    <w:rsid w:val="00C441A2"/>
    <w:rsid w:val="00C51424"/>
    <w:rsid w:val="00C524BC"/>
    <w:rsid w:val="00C541CD"/>
    <w:rsid w:val="00C55BA9"/>
    <w:rsid w:val="00C5682A"/>
    <w:rsid w:val="00C57EFE"/>
    <w:rsid w:val="00C60457"/>
    <w:rsid w:val="00C61560"/>
    <w:rsid w:val="00C64C54"/>
    <w:rsid w:val="00C64CCA"/>
    <w:rsid w:val="00C70088"/>
    <w:rsid w:val="00C7232C"/>
    <w:rsid w:val="00C76B75"/>
    <w:rsid w:val="00C87271"/>
    <w:rsid w:val="00C87EE5"/>
    <w:rsid w:val="00C90F18"/>
    <w:rsid w:val="00C911E0"/>
    <w:rsid w:val="00C93B88"/>
    <w:rsid w:val="00C95D65"/>
    <w:rsid w:val="00C979EC"/>
    <w:rsid w:val="00CA09E9"/>
    <w:rsid w:val="00CA104C"/>
    <w:rsid w:val="00CA1F02"/>
    <w:rsid w:val="00CA26C4"/>
    <w:rsid w:val="00CA34CE"/>
    <w:rsid w:val="00CA432B"/>
    <w:rsid w:val="00CA6378"/>
    <w:rsid w:val="00CA7905"/>
    <w:rsid w:val="00CB0077"/>
    <w:rsid w:val="00CB1297"/>
    <w:rsid w:val="00CB37BF"/>
    <w:rsid w:val="00CB695F"/>
    <w:rsid w:val="00CC0806"/>
    <w:rsid w:val="00CC49F9"/>
    <w:rsid w:val="00CC58B5"/>
    <w:rsid w:val="00CC605E"/>
    <w:rsid w:val="00CD29F6"/>
    <w:rsid w:val="00CD2D0A"/>
    <w:rsid w:val="00CD429A"/>
    <w:rsid w:val="00CD480D"/>
    <w:rsid w:val="00CD4BF8"/>
    <w:rsid w:val="00CD4F08"/>
    <w:rsid w:val="00CD56C1"/>
    <w:rsid w:val="00CD6FEC"/>
    <w:rsid w:val="00CE10CB"/>
    <w:rsid w:val="00CE1458"/>
    <w:rsid w:val="00CE3191"/>
    <w:rsid w:val="00CE414F"/>
    <w:rsid w:val="00CE5A48"/>
    <w:rsid w:val="00CE63C4"/>
    <w:rsid w:val="00CF00B2"/>
    <w:rsid w:val="00CF0D92"/>
    <w:rsid w:val="00CF2485"/>
    <w:rsid w:val="00CF29A7"/>
    <w:rsid w:val="00CF450C"/>
    <w:rsid w:val="00D04DB1"/>
    <w:rsid w:val="00D059FB"/>
    <w:rsid w:val="00D07DB9"/>
    <w:rsid w:val="00D100A8"/>
    <w:rsid w:val="00D12842"/>
    <w:rsid w:val="00D13073"/>
    <w:rsid w:val="00D14034"/>
    <w:rsid w:val="00D154D1"/>
    <w:rsid w:val="00D22D51"/>
    <w:rsid w:val="00D24076"/>
    <w:rsid w:val="00D24289"/>
    <w:rsid w:val="00D26377"/>
    <w:rsid w:val="00D26452"/>
    <w:rsid w:val="00D267E6"/>
    <w:rsid w:val="00D26D29"/>
    <w:rsid w:val="00D26F57"/>
    <w:rsid w:val="00D27B72"/>
    <w:rsid w:val="00D30D0C"/>
    <w:rsid w:val="00D323FC"/>
    <w:rsid w:val="00D352A2"/>
    <w:rsid w:val="00D41894"/>
    <w:rsid w:val="00D42C75"/>
    <w:rsid w:val="00D43615"/>
    <w:rsid w:val="00D50443"/>
    <w:rsid w:val="00D52BF2"/>
    <w:rsid w:val="00D54C98"/>
    <w:rsid w:val="00D57631"/>
    <w:rsid w:val="00D5791A"/>
    <w:rsid w:val="00D609ED"/>
    <w:rsid w:val="00D611A7"/>
    <w:rsid w:val="00D67DC0"/>
    <w:rsid w:val="00D75D5A"/>
    <w:rsid w:val="00D76D74"/>
    <w:rsid w:val="00D8605E"/>
    <w:rsid w:val="00D862EA"/>
    <w:rsid w:val="00D86789"/>
    <w:rsid w:val="00D93715"/>
    <w:rsid w:val="00D937F5"/>
    <w:rsid w:val="00D948B3"/>
    <w:rsid w:val="00D978B4"/>
    <w:rsid w:val="00D97E58"/>
    <w:rsid w:val="00DA0FB8"/>
    <w:rsid w:val="00DA18E5"/>
    <w:rsid w:val="00DA6819"/>
    <w:rsid w:val="00DB0D08"/>
    <w:rsid w:val="00DB289A"/>
    <w:rsid w:val="00DB3BC6"/>
    <w:rsid w:val="00DB43B1"/>
    <w:rsid w:val="00DB442C"/>
    <w:rsid w:val="00DB4B6A"/>
    <w:rsid w:val="00DB5F11"/>
    <w:rsid w:val="00DB6F5D"/>
    <w:rsid w:val="00DC1153"/>
    <w:rsid w:val="00DC667E"/>
    <w:rsid w:val="00DC6C80"/>
    <w:rsid w:val="00DC766D"/>
    <w:rsid w:val="00DC7841"/>
    <w:rsid w:val="00DD2018"/>
    <w:rsid w:val="00DD6A2D"/>
    <w:rsid w:val="00DD7EC5"/>
    <w:rsid w:val="00DE109A"/>
    <w:rsid w:val="00DE21D0"/>
    <w:rsid w:val="00DE44A9"/>
    <w:rsid w:val="00DE5834"/>
    <w:rsid w:val="00DE5BD0"/>
    <w:rsid w:val="00DE73F1"/>
    <w:rsid w:val="00DF193E"/>
    <w:rsid w:val="00DF642B"/>
    <w:rsid w:val="00DF7014"/>
    <w:rsid w:val="00E000A0"/>
    <w:rsid w:val="00E00E02"/>
    <w:rsid w:val="00E06B4A"/>
    <w:rsid w:val="00E1159A"/>
    <w:rsid w:val="00E119D5"/>
    <w:rsid w:val="00E11F46"/>
    <w:rsid w:val="00E12353"/>
    <w:rsid w:val="00E127C4"/>
    <w:rsid w:val="00E132AB"/>
    <w:rsid w:val="00E13982"/>
    <w:rsid w:val="00E13BCC"/>
    <w:rsid w:val="00E176B3"/>
    <w:rsid w:val="00E22703"/>
    <w:rsid w:val="00E30B54"/>
    <w:rsid w:val="00E32CD0"/>
    <w:rsid w:val="00E34FEF"/>
    <w:rsid w:val="00E364E6"/>
    <w:rsid w:val="00E40CAA"/>
    <w:rsid w:val="00E43CF2"/>
    <w:rsid w:val="00E44738"/>
    <w:rsid w:val="00E45750"/>
    <w:rsid w:val="00E45F7F"/>
    <w:rsid w:val="00E535F2"/>
    <w:rsid w:val="00E5580C"/>
    <w:rsid w:val="00E57454"/>
    <w:rsid w:val="00E63BD7"/>
    <w:rsid w:val="00E63F7F"/>
    <w:rsid w:val="00E642CF"/>
    <w:rsid w:val="00E651AD"/>
    <w:rsid w:val="00E71CC2"/>
    <w:rsid w:val="00E72A13"/>
    <w:rsid w:val="00E730F6"/>
    <w:rsid w:val="00E75D38"/>
    <w:rsid w:val="00E77D72"/>
    <w:rsid w:val="00E82B15"/>
    <w:rsid w:val="00E84915"/>
    <w:rsid w:val="00E8540F"/>
    <w:rsid w:val="00E8663B"/>
    <w:rsid w:val="00E90328"/>
    <w:rsid w:val="00E90593"/>
    <w:rsid w:val="00E91BCA"/>
    <w:rsid w:val="00EA0AD9"/>
    <w:rsid w:val="00EA3088"/>
    <w:rsid w:val="00EA3C48"/>
    <w:rsid w:val="00EA455C"/>
    <w:rsid w:val="00EA4B9F"/>
    <w:rsid w:val="00EA7B7A"/>
    <w:rsid w:val="00EB028D"/>
    <w:rsid w:val="00EB0F8B"/>
    <w:rsid w:val="00EB324F"/>
    <w:rsid w:val="00EB5B31"/>
    <w:rsid w:val="00EB5F90"/>
    <w:rsid w:val="00EB6B6A"/>
    <w:rsid w:val="00EB6C79"/>
    <w:rsid w:val="00EB6D07"/>
    <w:rsid w:val="00EB7142"/>
    <w:rsid w:val="00EC094B"/>
    <w:rsid w:val="00EC2BA9"/>
    <w:rsid w:val="00EC3FEE"/>
    <w:rsid w:val="00EC5410"/>
    <w:rsid w:val="00EC71EE"/>
    <w:rsid w:val="00ED1B62"/>
    <w:rsid w:val="00ED41C2"/>
    <w:rsid w:val="00ED712C"/>
    <w:rsid w:val="00EE0C5A"/>
    <w:rsid w:val="00EE1399"/>
    <w:rsid w:val="00EE275C"/>
    <w:rsid w:val="00EE3764"/>
    <w:rsid w:val="00EE409C"/>
    <w:rsid w:val="00EE508F"/>
    <w:rsid w:val="00EE6329"/>
    <w:rsid w:val="00EE7424"/>
    <w:rsid w:val="00EF0B8E"/>
    <w:rsid w:val="00EF14FF"/>
    <w:rsid w:val="00EF18A3"/>
    <w:rsid w:val="00EF24C7"/>
    <w:rsid w:val="00EF541E"/>
    <w:rsid w:val="00EF5F4E"/>
    <w:rsid w:val="00EF6760"/>
    <w:rsid w:val="00EF6E91"/>
    <w:rsid w:val="00F01D49"/>
    <w:rsid w:val="00F03400"/>
    <w:rsid w:val="00F043C3"/>
    <w:rsid w:val="00F04D91"/>
    <w:rsid w:val="00F14B10"/>
    <w:rsid w:val="00F200E0"/>
    <w:rsid w:val="00F20EE1"/>
    <w:rsid w:val="00F249A5"/>
    <w:rsid w:val="00F25BE0"/>
    <w:rsid w:val="00F27FFB"/>
    <w:rsid w:val="00F30BEA"/>
    <w:rsid w:val="00F3464B"/>
    <w:rsid w:val="00F35BAD"/>
    <w:rsid w:val="00F36A66"/>
    <w:rsid w:val="00F36BE9"/>
    <w:rsid w:val="00F3795A"/>
    <w:rsid w:val="00F40DB5"/>
    <w:rsid w:val="00F43B46"/>
    <w:rsid w:val="00F43DB8"/>
    <w:rsid w:val="00F47874"/>
    <w:rsid w:val="00F51173"/>
    <w:rsid w:val="00F5421C"/>
    <w:rsid w:val="00F564EE"/>
    <w:rsid w:val="00F56906"/>
    <w:rsid w:val="00F62073"/>
    <w:rsid w:val="00F6419B"/>
    <w:rsid w:val="00F66981"/>
    <w:rsid w:val="00F66F25"/>
    <w:rsid w:val="00F71A7A"/>
    <w:rsid w:val="00F73220"/>
    <w:rsid w:val="00F736C1"/>
    <w:rsid w:val="00F746FE"/>
    <w:rsid w:val="00F77FAD"/>
    <w:rsid w:val="00F804E0"/>
    <w:rsid w:val="00F8247E"/>
    <w:rsid w:val="00F84089"/>
    <w:rsid w:val="00F84709"/>
    <w:rsid w:val="00F84E28"/>
    <w:rsid w:val="00F87EB4"/>
    <w:rsid w:val="00F90F50"/>
    <w:rsid w:val="00F9463A"/>
    <w:rsid w:val="00F95AB2"/>
    <w:rsid w:val="00F97D7A"/>
    <w:rsid w:val="00FA1F5D"/>
    <w:rsid w:val="00FA2797"/>
    <w:rsid w:val="00FA3FA1"/>
    <w:rsid w:val="00FA5E1E"/>
    <w:rsid w:val="00FB35E0"/>
    <w:rsid w:val="00FB3A37"/>
    <w:rsid w:val="00FB3DB2"/>
    <w:rsid w:val="00FB43E1"/>
    <w:rsid w:val="00FB45B8"/>
    <w:rsid w:val="00FB6F5D"/>
    <w:rsid w:val="00FC0DB6"/>
    <w:rsid w:val="00FC1540"/>
    <w:rsid w:val="00FC16AD"/>
    <w:rsid w:val="00FC1C47"/>
    <w:rsid w:val="00FC349C"/>
    <w:rsid w:val="00FC4A1A"/>
    <w:rsid w:val="00FC518B"/>
    <w:rsid w:val="00FC5BEC"/>
    <w:rsid w:val="00FD32BC"/>
    <w:rsid w:val="00FD4A0A"/>
    <w:rsid w:val="00FD73DF"/>
    <w:rsid w:val="00FE2930"/>
    <w:rsid w:val="00FE3FED"/>
    <w:rsid w:val="00FE4AFC"/>
    <w:rsid w:val="00FE78A1"/>
    <w:rsid w:val="00FF3062"/>
    <w:rsid w:val="00FF3B29"/>
    <w:rsid w:val="00FF4F58"/>
    <w:rsid w:val="00FF61BA"/>
    <w:rsid w:val="00FF6B5B"/>
    <w:rsid w:val="00FF6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031E"/>
  </w:style>
  <w:style w:type="paragraph" w:styleId="Antrat1">
    <w:name w:val="heading 1"/>
    <w:basedOn w:val="prastasis"/>
    <w:next w:val="prastasis"/>
    <w:link w:val="Antrat1Diagrama"/>
    <w:uiPriority w:val="9"/>
    <w:qFormat/>
    <w:rsid w:val="006C031E"/>
    <w:pPr>
      <w:keepNext/>
      <w:keepLines/>
      <w:spacing w:before="360"/>
      <w:jc w:val="center"/>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0E296E"/>
    <w:pPr>
      <w:keepNext/>
      <w:keepLines/>
      <w:spacing w:before="40"/>
      <w:outlineLvl w:val="1"/>
    </w:pPr>
    <w:rPr>
      <w:rFonts w:eastAsiaTheme="majorEastAsia" w:cstheme="majorBidi"/>
      <w:b/>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031E"/>
    <w:rPr>
      <w:rFonts w:eastAsiaTheme="majorEastAsia" w:cstheme="majorBidi"/>
      <w:b/>
      <w:bCs/>
      <w:szCs w:val="28"/>
    </w:rPr>
  </w:style>
  <w:style w:type="paragraph" w:styleId="Pagrindinistekstas">
    <w:name w:val="Body Text"/>
    <w:basedOn w:val="prastasis"/>
    <w:link w:val="PagrindinistekstasDiagrama"/>
    <w:rsid w:val="00E730F6"/>
    <w:pPr>
      <w:jc w:val="both"/>
    </w:pPr>
    <w:rPr>
      <w:rFonts w:eastAsia="Times New Roman"/>
    </w:rPr>
  </w:style>
  <w:style w:type="character" w:customStyle="1" w:styleId="PagrindinistekstasDiagrama">
    <w:name w:val="Pagrindinis tekstas Diagrama"/>
    <w:basedOn w:val="Numatytasispastraiposriftas"/>
    <w:link w:val="Pagrindinistekstas"/>
    <w:rsid w:val="00E730F6"/>
    <w:rPr>
      <w:rFonts w:eastAsia="Times New Roman"/>
    </w:rPr>
  </w:style>
  <w:style w:type="character" w:styleId="Hipersaitas">
    <w:name w:val="Hyperlink"/>
    <w:basedOn w:val="Numatytasispastraiposriftas"/>
    <w:uiPriority w:val="99"/>
    <w:unhideWhenUsed/>
    <w:rsid w:val="00E730F6"/>
    <w:rPr>
      <w:color w:val="0000FF"/>
      <w:u w:val="single"/>
    </w:rPr>
  </w:style>
  <w:style w:type="paragraph" w:styleId="prastasistinklapis">
    <w:name w:val="Normal (Web)"/>
    <w:basedOn w:val="prastasis"/>
    <w:uiPriority w:val="99"/>
    <w:unhideWhenUsed/>
    <w:rsid w:val="00E730F6"/>
    <w:pPr>
      <w:spacing w:before="100" w:beforeAutospacing="1" w:after="100" w:afterAutospacing="1"/>
    </w:pPr>
    <w:rPr>
      <w:rFonts w:eastAsia="Times New Roman"/>
      <w:lang w:eastAsia="lt-LT"/>
    </w:rPr>
  </w:style>
  <w:style w:type="paragraph" w:styleId="Debesliotekstas">
    <w:name w:val="Balloon Text"/>
    <w:basedOn w:val="prastasis"/>
    <w:link w:val="DebesliotekstasDiagrama"/>
    <w:uiPriority w:val="99"/>
    <w:semiHidden/>
    <w:unhideWhenUsed/>
    <w:rsid w:val="00012EA3"/>
    <w:rPr>
      <w:rFonts w:ascii="Calibri" w:hAnsi="Calibri"/>
      <w:sz w:val="16"/>
      <w:szCs w:val="16"/>
    </w:rPr>
  </w:style>
  <w:style w:type="character" w:customStyle="1" w:styleId="DebesliotekstasDiagrama">
    <w:name w:val="Debesėlio tekstas Diagrama"/>
    <w:basedOn w:val="Numatytasispastraiposriftas"/>
    <w:link w:val="Debesliotekstas"/>
    <w:uiPriority w:val="99"/>
    <w:semiHidden/>
    <w:rsid w:val="00012EA3"/>
    <w:rPr>
      <w:rFonts w:ascii="Calibri" w:hAnsi="Calibri"/>
      <w:sz w:val="16"/>
      <w:szCs w:val="16"/>
    </w:rPr>
  </w:style>
  <w:style w:type="paragraph" w:styleId="Antrats">
    <w:name w:val="header"/>
    <w:basedOn w:val="prastasis"/>
    <w:link w:val="AntratsDiagrama"/>
    <w:uiPriority w:val="99"/>
    <w:unhideWhenUsed/>
    <w:rsid w:val="00F47874"/>
    <w:pPr>
      <w:tabs>
        <w:tab w:val="center" w:pos="4819"/>
        <w:tab w:val="right" w:pos="9638"/>
      </w:tabs>
    </w:pPr>
  </w:style>
  <w:style w:type="character" w:customStyle="1" w:styleId="AntratsDiagrama">
    <w:name w:val="Antraštės Diagrama"/>
    <w:basedOn w:val="Numatytasispastraiposriftas"/>
    <w:link w:val="Antrats"/>
    <w:uiPriority w:val="99"/>
    <w:rsid w:val="00F47874"/>
  </w:style>
  <w:style w:type="paragraph" w:styleId="Porat">
    <w:name w:val="footer"/>
    <w:basedOn w:val="prastasis"/>
    <w:link w:val="PoratDiagrama"/>
    <w:uiPriority w:val="99"/>
    <w:unhideWhenUsed/>
    <w:rsid w:val="00F47874"/>
    <w:pPr>
      <w:tabs>
        <w:tab w:val="center" w:pos="4819"/>
        <w:tab w:val="right" w:pos="9638"/>
      </w:tabs>
    </w:pPr>
  </w:style>
  <w:style w:type="character" w:customStyle="1" w:styleId="PoratDiagrama">
    <w:name w:val="Poraštė Diagrama"/>
    <w:basedOn w:val="Numatytasispastraiposriftas"/>
    <w:link w:val="Porat"/>
    <w:uiPriority w:val="99"/>
    <w:rsid w:val="00F47874"/>
  </w:style>
  <w:style w:type="paragraph" w:styleId="Turinioantrat">
    <w:name w:val="TOC Heading"/>
    <w:basedOn w:val="Antrat1"/>
    <w:next w:val="prastasis"/>
    <w:uiPriority w:val="39"/>
    <w:semiHidden/>
    <w:unhideWhenUsed/>
    <w:qFormat/>
    <w:rsid w:val="00556A8C"/>
    <w:pPr>
      <w:spacing w:before="480" w:line="276" w:lineRule="auto"/>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556A8C"/>
    <w:pPr>
      <w:spacing w:after="100"/>
    </w:pPr>
  </w:style>
  <w:style w:type="paragraph" w:styleId="Puslapioinaostekstas">
    <w:name w:val="footnote text"/>
    <w:basedOn w:val="prastasis"/>
    <w:link w:val="PuslapioinaostekstasDiagrama"/>
    <w:uiPriority w:val="99"/>
    <w:semiHidden/>
    <w:unhideWhenUsed/>
    <w:rsid w:val="00596476"/>
    <w:rPr>
      <w:sz w:val="20"/>
      <w:szCs w:val="20"/>
    </w:rPr>
  </w:style>
  <w:style w:type="character" w:customStyle="1" w:styleId="PuslapioinaostekstasDiagrama">
    <w:name w:val="Puslapio išnašos tekstas Diagrama"/>
    <w:basedOn w:val="Numatytasispastraiposriftas"/>
    <w:link w:val="Puslapioinaostekstas"/>
    <w:uiPriority w:val="99"/>
    <w:semiHidden/>
    <w:rsid w:val="00596476"/>
    <w:rPr>
      <w:sz w:val="20"/>
      <w:szCs w:val="20"/>
    </w:rPr>
  </w:style>
  <w:style w:type="character" w:styleId="Puslapioinaosnuoroda">
    <w:name w:val="footnote reference"/>
    <w:basedOn w:val="Numatytasispastraiposriftas"/>
    <w:uiPriority w:val="99"/>
    <w:semiHidden/>
    <w:unhideWhenUsed/>
    <w:rsid w:val="00596476"/>
    <w:rPr>
      <w:vertAlign w:val="superscript"/>
    </w:rPr>
  </w:style>
  <w:style w:type="character" w:customStyle="1" w:styleId="apple-converted-space">
    <w:name w:val="apple-converted-space"/>
    <w:basedOn w:val="Numatytasispastraiposriftas"/>
    <w:rsid w:val="00F249A5"/>
  </w:style>
  <w:style w:type="character" w:customStyle="1" w:styleId="Antrat2Diagrama">
    <w:name w:val="Antraštė 2 Diagrama"/>
    <w:basedOn w:val="Numatytasispastraiposriftas"/>
    <w:link w:val="Antrat2"/>
    <w:uiPriority w:val="9"/>
    <w:rsid w:val="000E296E"/>
    <w:rPr>
      <w:rFonts w:eastAsiaTheme="majorEastAsia" w:cstheme="majorBidi"/>
      <w:b/>
      <w:color w:val="000000" w:themeColor="text1"/>
      <w:szCs w:val="26"/>
    </w:rPr>
  </w:style>
  <w:style w:type="paragraph" w:styleId="Turinys2">
    <w:name w:val="toc 2"/>
    <w:basedOn w:val="prastasis"/>
    <w:next w:val="prastasis"/>
    <w:autoRedefine/>
    <w:uiPriority w:val="39"/>
    <w:unhideWhenUsed/>
    <w:rsid w:val="00CD56C1"/>
    <w:pPr>
      <w:tabs>
        <w:tab w:val="right" w:leader="dot" w:pos="9344"/>
      </w:tabs>
      <w:spacing w:after="100"/>
      <w:ind w:left="240"/>
    </w:pPr>
    <w:rPr>
      <w:b/>
      <w:noProof/>
    </w:rPr>
  </w:style>
  <w:style w:type="character" w:customStyle="1" w:styleId="pmark">
    <w:name w:val="pmark"/>
    <w:basedOn w:val="Numatytasispastraiposriftas"/>
    <w:rsid w:val="00EF24C7"/>
  </w:style>
  <w:style w:type="character" w:styleId="Komentaronuoroda">
    <w:name w:val="annotation reference"/>
    <w:basedOn w:val="Numatytasispastraiposriftas"/>
    <w:uiPriority w:val="99"/>
    <w:semiHidden/>
    <w:unhideWhenUsed/>
    <w:rsid w:val="00D154D1"/>
    <w:rPr>
      <w:sz w:val="16"/>
      <w:szCs w:val="16"/>
    </w:rPr>
  </w:style>
  <w:style w:type="paragraph" w:styleId="Komentarotekstas">
    <w:name w:val="annotation text"/>
    <w:basedOn w:val="prastasis"/>
    <w:link w:val="KomentarotekstasDiagrama"/>
    <w:uiPriority w:val="99"/>
    <w:semiHidden/>
    <w:unhideWhenUsed/>
    <w:rsid w:val="00D154D1"/>
    <w:rPr>
      <w:sz w:val="20"/>
      <w:szCs w:val="20"/>
    </w:rPr>
  </w:style>
  <w:style w:type="character" w:customStyle="1" w:styleId="KomentarotekstasDiagrama">
    <w:name w:val="Komentaro tekstas Diagrama"/>
    <w:basedOn w:val="Numatytasispastraiposriftas"/>
    <w:link w:val="Komentarotekstas"/>
    <w:uiPriority w:val="99"/>
    <w:semiHidden/>
    <w:rsid w:val="00D154D1"/>
    <w:rPr>
      <w:sz w:val="20"/>
      <w:szCs w:val="20"/>
    </w:rPr>
  </w:style>
  <w:style w:type="paragraph" w:styleId="Komentarotema">
    <w:name w:val="annotation subject"/>
    <w:basedOn w:val="Komentarotekstas"/>
    <w:next w:val="Komentarotekstas"/>
    <w:link w:val="KomentarotemaDiagrama"/>
    <w:uiPriority w:val="99"/>
    <w:semiHidden/>
    <w:unhideWhenUsed/>
    <w:rsid w:val="00D154D1"/>
    <w:rPr>
      <w:b/>
      <w:bCs/>
    </w:rPr>
  </w:style>
  <w:style w:type="character" w:customStyle="1" w:styleId="KomentarotemaDiagrama">
    <w:name w:val="Komentaro tema Diagrama"/>
    <w:basedOn w:val="KomentarotekstasDiagrama"/>
    <w:link w:val="Komentarotema"/>
    <w:uiPriority w:val="99"/>
    <w:semiHidden/>
    <w:rsid w:val="00D154D1"/>
    <w:rPr>
      <w:b/>
      <w:bCs/>
      <w:sz w:val="20"/>
      <w:szCs w:val="20"/>
    </w:rPr>
  </w:style>
  <w:style w:type="paragraph" w:styleId="Pataisymai">
    <w:name w:val="Revision"/>
    <w:hidden/>
    <w:uiPriority w:val="99"/>
    <w:semiHidden/>
    <w:rsid w:val="001D5075"/>
  </w:style>
  <w:style w:type="character" w:customStyle="1" w:styleId="s7d2086b4">
    <w:name w:val="s7d2086b4"/>
    <w:basedOn w:val="Numatytasispastraiposriftas"/>
    <w:rsid w:val="0047020A"/>
  </w:style>
  <w:style w:type="character" w:styleId="Perirtashipersaitas">
    <w:name w:val="FollowedHyperlink"/>
    <w:basedOn w:val="Numatytasispastraiposriftas"/>
    <w:uiPriority w:val="99"/>
    <w:semiHidden/>
    <w:unhideWhenUsed/>
    <w:rsid w:val="004363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031E"/>
  </w:style>
  <w:style w:type="paragraph" w:styleId="Antrat1">
    <w:name w:val="heading 1"/>
    <w:basedOn w:val="prastasis"/>
    <w:next w:val="prastasis"/>
    <w:link w:val="Antrat1Diagrama"/>
    <w:uiPriority w:val="9"/>
    <w:qFormat/>
    <w:rsid w:val="006C031E"/>
    <w:pPr>
      <w:keepNext/>
      <w:keepLines/>
      <w:spacing w:before="360"/>
      <w:jc w:val="center"/>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0E296E"/>
    <w:pPr>
      <w:keepNext/>
      <w:keepLines/>
      <w:spacing w:before="40"/>
      <w:outlineLvl w:val="1"/>
    </w:pPr>
    <w:rPr>
      <w:rFonts w:eastAsiaTheme="majorEastAsia" w:cstheme="majorBidi"/>
      <w:b/>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031E"/>
    <w:rPr>
      <w:rFonts w:eastAsiaTheme="majorEastAsia" w:cstheme="majorBidi"/>
      <w:b/>
      <w:bCs/>
      <w:szCs w:val="28"/>
    </w:rPr>
  </w:style>
  <w:style w:type="paragraph" w:styleId="Pagrindinistekstas">
    <w:name w:val="Body Text"/>
    <w:basedOn w:val="prastasis"/>
    <w:link w:val="PagrindinistekstasDiagrama"/>
    <w:rsid w:val="00E730F6"/>
    <w:pPr>
      <w:jc w:val="both"/>
    </w:pPr>
    <w:rPr>
      <w:rFonts w:eastAsia="Times New Roman"/>
    </w:rPr>
  </w:style>
  <w:style w:type="character" w:customStyle="1" w:styleId="PagrindinistekstasDiagrama">
    <w:name w:val="Pagrindinis tekstas Diagrama"/>
    <w:basedOn w:val="Numatytasispastraiposriftas"/>
    <w:link w:val="Pagrindinistekstas"/>
    <w:rsid w:val="00E730F6"/>
    <w:rPr>
      <w:rFonts w:eastAsia="Times New Roman"/>
    </w:rPr>
  </w:style>
  <w:style w:type="character" w:styleId="Hipersaitas">
    <w:name w:val="Hyperlink"/>
    <w:basedOn w:val="Numatytasispastraiposriftas"/>
    <w:uiPriority w:val="99"/>
    <w:unhideWhenUsed/>
    <w:rsid w:val="00E730F6"/>
    <w:rPr>
      <w:color w:val="0000FF"/>
      <w:u w:val="single"/>
    </w:rPr>
  </w:style>
  <w:style w:type="paragraph" w:styleId="prastasistinklapis">
    <w:name w:val="Normal (Web)"/>
    <w:basedOn w:val="prastasis"/>
    <w:uiPriority w:val="99"/>
    <w:unhideWhenUsed/>
    <w:rsid w:val="00E730F6"/>
    <w:pPr>
      <w:spacing w:before="100" w:beforeAutospacing="1" w:after="100" w:afterAutospacing="1"/>
    </w:pPr>
    <w:rPr>
      <w:rFonts w:eastAsia="Times New Roman"/>
      <w:lang w:eastAsia="lt-LT"/>
    </w:rPr>
  </w:style>
  <w:style w:type="paragraph" w:styleId="Debesliotekstas">
    <w:name w:val="Balloon Text"/>
    <w:basedOn w:val="prastasis"/>
    <w:link w:val="DebesliotekstasDiagrama"/>
    <w:uiPriority w:val="99"/>
    <w:semiHidden/>
    <w:unhideWhenUsed/>
    <w:rsid w:val="00012EA3"/>
    <w:rPr>
      <w:rFonts w:ascii="Calibri" w:hAnsi="Calibri"/>
      <w:sz w:val="16"/>
      <w:szCs w:val="16"/>
    </w:rPr>
  </w:style>
  <w:style w:type="character" w:customStyle="1" w:styleId="DebesliotekstasDiagrama">
    <w:name w:val="Debesėlio tekstas Diagrama"/>
    <w:basedOn w:val="Numatytasispastraiposriftas"/>
    <w:link w:val="Debesliotekstas"/>
    <w:uiPriority w:val="99"/>
    <w:semiHidden/>
    <w:rsid w:val="00012EA3"/>
    <w:rPr>
      <w:rFonts w:ascii="Calibri" w:hAnsi="Calibri"/>
      <w:sz w:val="16"/>
      <w:szCs w:val="16"/>
    </w:rPr>
  </w:style>
  <w:style w:type="paragraph" w:styleId="Antrats">
    <w:name w:val="header"/>
    <w:basedOn w:val="prastasis"/>
    <w:link w:val="AntratsDiagrama"/>
    <w:uiPriority w:val="99"/>
    <w:unhideWhenUsed/>
    <w:rsid w:val="00F47874"/>
    <w:pPr>
      <w:tabs>
        <w:tab w:val="center" w:pos="4819"/>
        <w:tab w:val="right" w:pos="9638"/>
      </w:tabs>
    </w:pPr>
  </w:style>
  <w:style w:type="character" w:customStyle="1" w:styleId="AntratsDiagrama">
    <w:name w:val="Antraštės Diagrama"/>
    <w:basedOn w:val="Numatytasispastraiposriftas"/>
    <w:link w:val="Antrats"/>
    <w:uiPriority w:val="99"/>
    <w:rsid w:val="00F47874"/>
  </w:style>
  <w:style w:type="paragraph" w:styleId="Porat">
    <w:name w:val="footer"/>
    <w:basedOn w:val="prastasis"/>
    <w:link w:val="PoratDiagrama"/>
    <w:uiPriority w:val="99"/>
    <w:unhideWhenUsed/>
    <w:rsid w:val="00F47874"/>
    <w:pPr>
      <w:tabs>
        <w:tab w:val="center" w:pos="4819"/>
        <w:tab w:val="right" w:pos="9638"/>
      </w:tabs>
    </w:pPr>
  </w:style>
  <w:style w:type="character" w:customStyle="1" w:styleId="PoratDiagrama">
    <w:name w:val="Poraštė Diagrama"/>
    <w:basedOn w:val="Numatytasispastraiposriftas"/>
    <w:link w:val="Porat"/>
    <w:uiPriority w:val="99"/>
    <w:rsid w:val="00F47874"/>
  </w:style>
  <w:style w:type="paragraph" w:styleId="Turinioantrat">
    <w:name w:val="TOC Heading"/>
    <w:basedOn w:val="Antrat1"/>
    <w:next w:val="prastasis"/>
    <w:uiPriority w:val="39"/>
    <w:semiHidden/>
    <w:unhideWhenUsed/>
    <w:qFormat/>
    <w:rsid w:val="00556A8C"/>
    <w:pPr>
      <w:spacing w:before="480" w:line="276" w:lineRule="auto"/>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556A8C"/>
    <w:pPr>
      <w:spacing w:after="100"/>
    </w:pPr>
  </w:style>
  <w:style w:type="paragraph" w:styleId="Puslapioinaostekstas">
    <w:name w:val="footnote text"/>
    <w:basedOn w:val="prastasis"/>
    <w:link w:val="PuslapioinaostekstasDiagrama"/>
    <w:uiPriority w:val="99"/>
    <w:semiHidden/>
    <w:unhideWhenUsed/>
    <w:rsid w:val="00596476"/>
    <w:rPr>
      <w:sz w:val="20"/>
      <w:szCs w:val="20"/>
    </w:rPr>
  </w:style>
  <w:style w:type="character" w:customStyle="1" w:styleId="PuslapioinaostekstasDiagrama">
    <w:name w:val="Puslapio išnašos tekstas Diagrama"/>
    <w:basedOn w:val="Numatytasispastraiposriftas"/>
    <w:link w:val="Puslapioinaostekstas"/>
    <w:uiPriority w:val="99"/>
    <w:semiHidden/>
    <w:rsid w:val="00596476"/>
    <w:rPr>
      <w:sz w:val="20"/>
      <w:szCs w:val="20"/>
    </w:rPr>
  </w:style>
  <w:style w:type="character" w:styleId="Puslapioinaosnuoroda">
    <w:name w:val="footnote reference"/>
    <w:basedOn w:val="Numatytasispastraiposriftas"/>
    <w:uiPriority w:val="99"/>
    <w:semiHidden/>
    <w:unhideWhenUsed/>
    <w:rsid w:val="00596476"/>
    <w:rPr>
      <w:vertAlign w:val="superscript"/>
    </w:rPr>
  </w:style>
  <w:style w:type="character" w:customStyle="1" w:styleId="apple-converted-space">
    <w:name w:val="apple-converted-space"/>
    <w:basedOn w:val="Numatytasispastraiposriftas"/>
    <w:rsid w:val="00F249A5"/>
  </w:style>
  <w:style w:type="character" w:customStyle="1" w:styleId="Antrat2Diagrama">
    <w:name w:val="Antraštė 2 Diagrama"/>
    <w:basedOn w:val="Numatytasispastraiposriftas"/>
    <w:link w:val="Antrat2"/>
    <w:uiPriority w:val="9"/>
    <w:rsid w:val="000E296E"/>
    <w:rPr>
      <w:rFonts w:eastAsiaTheme="majorEastAsia" w:cstheme="majorBidi"/>
      <w:b/>
      <w:color w:val="000000" w:themeColor="text1"/>
      <w:szCs w:val="26"/>
    </w:rPr>
  </w:style>
  <w:style w:type="paragraph" w:styleId="Turinys2">
    <w:name w:val="toc 2"/>
    <w:basedOn w:val="prastasis"/>
    <w:next w:val="prastasis"/>
    <w:autoRedefine/>
    <w:uiPriority w:val="39"/>
    <w:unhideWhenUsed/>
    <w:rsid w:val="00CD56C1"/>
    <w:pPr>
      <w:tabs>
        <w:tab w:val="right" w:leader="dot" w:pos="9344"/>
      </w:tabs>
      <w:spacing w:after="100"/>
      <w:ind w:left="240"/>
    </w:pPr>
    <w:rPr>
      <w:b/>
      <w:noProof/>
    </w:rPr>
  </w:style>
  <w:style w:type="character" w:customStyle="1" w:styleId="pmark">
    <w:name w:val="pmark"/>
    <w:basedOn w:val="Numatytasispastraiposriftas"/>
    <w:rsid w:val="00EF24C7"/>
  </w:style>
  <w:style w:type="character" w:styleId="Komentaronuoroda">
    <w:name w:val="annotation reference"/>
    <w:basedOn w:val="Numatytasispastraiposriftas"/>
    <w:uiPriority w:val="99"/>
    <w:semiHidden/>
    <w:unhideWhenUsed/>
    <w:rsid w:val="00D154D1"/>
    <w:rPr>
      <w:sz w:val="16"/>
      <w:szCs w:val="16"/>
    </w:rPr>
  </w:style>
  <w:style w:type="paragraph" w:styleId="Komentarotekstas">
    <w:name w:val="annotation text"/>
    <w:basedOn w:val="prastasis"/>
    <w:link w:val="KomentarotekstasDiagrama"/>
    <w:uiPriority w:val="99"/>
    <w:semiHidden/>
    <w:unhideWhenUsed/>
    <w:rsid w:val="00D154D1"/>
    <w:rPr>
      <w:sz w:val="20"/>
      <w:szCs w:val="20"/>
    </w:rPr>
  </w:style>
  <w:style w:type="character" w:customStyle="1" w:styleId="KomentarotekstasDiagrama">
    <w:name w:val="Komentaro tekstas Diagrama"/>
    <w:basedOn w:val="Numatytasispastraiposriftas"/>
    <w:link w:val="Komentarotekstas"/>
    <w:uiPriority w:val="99"/>
    <w:semiHidden/>
    <w:rsid w:val="00D154D1"/>
    <w:rPr>
      <w:sz w:val="20"/>
      <w:szCs w:val="20"/>
    </w:rPr>
  </w:style>
  <w:style w:type="paragraph" w:styleId="Komentarotema">
    <w:name w:val="annotation subject"/>
    <w:basedOn w:val="Komentarotekstas"/>
    <w:next w:val="Komentarotekstas"/>
    <w:link w:val="KomentarotemaDiagrama"/>
    <w:uiPriority w:val="99"/>
    <w:semiHidden/>
    <w:unhideWhenUsed/>
    <w:rsid w:val="00D154D1"/>
    <w:rPr>
      <w:b/>
      <w:bCs/>
    </w:rPr>
  </w:style>
  <w:style w:type="character" w:customStyle="1" w:styleId="KomentarotemaDiagrama">
    <w:name w:val="Komentaro tema Diagrama"/>
    <w:basedOn w:val="KomentarotekstasDiagrama"/>
    <w:link w:val="Komentarotema"/>
    <w:uiPriority w:val="99"/>
    <w:semiHidden/>
    <w:rsid w:val="00D154D1"/>
    <w:rPr>
      <w:b/>
      <w:bCs/>
      <w:sz w:val="20"/>
      <w:szCs w:val="20"/>
    </w:rPr>
  </w:style>
  <w:style w:type="paragraph" w:styleId="Pataisymai">
    <w:name w:val="Revision"/>
    <w:hidden/>
    <w:uiPriority w:val="99"/>
    <w:semiHidden/>
    <w:rsid w:val="001D5075"/>
  </w:style>
  <w:style w:type="character" w:customStyle="1" w:styleId="s7d2086b4">
    <w:name w:val="s7d2086b4"/>
    <w:basedOn w:val="Numatytasispastraiposriftas"/>
    <w:rsid w:val="0047020A"/>
  </w:style>
  <w:style w:type="character" w:styleId="Perirtashipersaitas">
    <w:name w:val="FollowedHyperlink"/>
    <w:basedOn w:val="Numatytasispastraiposriftas"/>
    <w:uiPriority w:val="99"/>
    <w:semiHidden/>
    <w:unhideWhenUsed/>
    <w:rsid w:val="004363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3256">
      <w:bodyDiv w:val="1"/>
      <w:marLeft w:val="0"/>
      <w:marRight w:val="0"/>
      <w:marTop w:val="0"/>
      <w:marBottom w:val="0"/>
      <w:divBdr>
        <w:top w:val="none" w:sz="0" w:space="0" w:color="auto"/>
        <w:left w:val="none" w:sz="0" w:space="0" w:color="auto"/>
        <w:bottom w:val="none" w:sz="0" w:space="0" w:color="auto"/>
        <w:right w:val="none" w:sz="0" w:space="0" w:color="auto"/>
      </w:divBdr>
    </w:div>
    <w:div w:id="93788688">
      <w:bodyDiv w:val="1"/>
      <w:marLeft w:val="0"/>
      <w:marRight w:val="0"/>
      <w:marTop w:val="0"/>
      <w:marBottom w:val="0"/>
      <w:divBdr>
        <w:top w:val="none" w:sz="0" w:space="0" w:color="auto"/>
        <w:left w:val="none" w:sz="0" w:space="0" w:color="auto"/>
        <w:bottom w:val="none" w:sz="0" w:space="0" w:color="auto"/>
        <w:right w:val="none" w:sz="0" w:space="0" w:color="auto"/>
      </w:divBdr>
    </w:div>
    <w:div w:id="116527704">
      <w:bodyDiv w:val="1"/>
      <w:marLeft w:val="0"/>
      <w:marRight w:val="0"/>
      <w:marTop w:val="0"/>
      <w:marBottom w:val="0"/>
      <w:divBdr>
        <w:top w:val="none" w:sz="0" w:space="0" w:color="auto"/>
        <w:left w:val="none" w:sz="0" w:space="0" w:color="auto"/>
        <w:bottom w:val="none" w:sz="0" w:space="0" w:color="auto"/>
        <w:right w:val="none" w:sz="0" w:space="0" w:color="auto"/>
      </w:divBdr>
    </w:div>
    <w:div w:id="232785376">
      <w:bodyDiv w:val="1"/>
      <w:marLeft w:val="0"/>
      <w:marRight w:val="0"/>
      <w:marTop w:val="0"/>
      <w:marBottom w:val="0"/>
      <w:divBdr>
        <w:top w:val="none" w:sz="0" w:space="0" w:color="auto"/>
        <w:left w:val="none" w:sz="0" w:space="0" w:color="auto"/>
        <w:bottom w:val="none" w:sz="0" w:space="0" w:color="auto"/>
        <w:right w:val="none" w:sz="0" w:space="0" w:color="auto"/>
      </w:divBdr>
      <w:divsChild>
        <w:div w:id="1778598048">
          <w:marLeft w:val="0"/>
          <w:marRight w:val="0"/>
          <w:marTop w:val="0"/>
          <w:marBottom w:val="0"/>
          <w:divBdr>
            <w:top w:val="none" w:sz="0" w:space="0" w:color="auto"/>
            <w:left w:val="none" w:sz="0" w:space="0" w:color="auto"/>
            <w:bottom w:val="none" w:sz="0" w:space="0" w:color="auto"/>
            <w:right w:val="none" w:sz="0" w:space="0" w:color="auto"/>
          </w:divBdr>
        </w:div>
        <w:div w:id="1443526201">
          <w:marLeft w:val="0"/>
          <w:marRight w:val="0"/>
          <w:marTop w:val="0"/>
          <w:marBottom w:val="0"/>
          <w:divBdr>
            <w:top w:val="none" w:sz="0" w:space="0" w:color="auto"/>
            <w:left w:val="none" w:sz="0" w:space="0" w:color="auto"/>
            <w:bottom w:val="none" w:sz="0" w:space="0" w:color="auto"/>
            <w:right w:val="none" w:sz="0" w:space="0" w:color="auto"/>
          </w:divBdr>
        </w:div>
        <w:div w:id="522474147">
          <w:marLeft w:val="0"/>
          <w:marRight w:val="0"/>
          <w:marTop w:val="0"/>
          <w:marBottom w:val="0"/>
          <w:divBdr>
            <w:top w:val="none" w:sz="0" w:space="0" w:color="auto"/>
            <w:left w:val="none" w:sz="0" w:space="0" w:color="auto"/>
            <w:bottom w:val="none" w:sz="0" w:space="0" w:color="auto"/>
            <w:right w:val="none" w:sz="0" w:space="0" w:color="auto"/>
          </w:divBdr>
        </w:div>
        <w:div w:id="1581911169">
          <w:marLeft w:val="0"/>
          <w:marRight w:val="0"/>
          <w:marTop w:val="0"/>
          <w:marBottom w:val="0"/>
          <w:divBdr>
            <w:top w:val="none" w:sz="0" w:space="0" w:color="auto"/>
            <w:left w:val="none" w:sz="0" w:space="0" w:color="auto"/>
            <w:bottom w:val="none" w:sz="0" w:space="0" w:color="auto"/>
            <w:right w:val="none" w:sz="0" w:space="0" w:color="auto"/>
          </w:divBdr>
        </w:div>
        <w:div w:id="1118600067">
          <w:marLeft w:val="0"/>
          <w:marRight w:val="0"/>
          <w:marTop w:val="0"/>
          <w:marBottom w:val="0"/>
          <w:divBdr>
            <w:top w:val="none" w:sz="0" w:space="0" w:color="auto"/>
            <w:left w:val="none" w:sz="0" w:space="0" w:color="auto"/>
            <w:bottom w:val="none" w:sz="0" w:space="0" w:color="auto"/>
            <w:right w:val="none" w:sz="0" w:space="0" w:color="auto"/>
          </w:divBdr>
        </w:div>
        <w:div w:id="143739332">
          <w:marLeft w:val="0"/>
          <w:marRight w:val="0"/>
          <w:marTop w:val="0"/>
          <w:marBottom w:val="0"/>
          <w:divBdr>
            <w:top w:val="none" w:sz="0" w:space="0" w:color="auto"/>
            <w:left w:val="none" w:sz="0" w:space="0" w:color="auto"/>
            <w:bottom w:val="none" w:sz="0" w:space="0" w:color="auto"/>
            <w:right w:val="none" w:sz="0" w:space="0" w:color="auto"/>
          </w:divBdr>
        </w:div>
        <w:div w:id="1942832415">
          <w:marLeft w:val="0"/>
          <w:marRight w:val="0"/>
          <w:marTop w:val="0"/>
          <w:marBottom w:val="0"/>
          <w:divBdr>
            <w:top w:val="none" w:sz="0" w:space="0" w:color="auto"/>
            <w:left w:val="none" w:sz="0" w:space="0" w:color="auto"/>
            <w:bottom w:val="none" w:sz="0" w:space="0" w:color="auto"/>
            <w:right w:val="none" w:sz="0" w:space="0" w:color="auto"/>
          </w:divBdr>
        </w:div>
        <w:div w:id="1647081527">
          <w:marLeft w:val="0"/>
          <w:marRight w:val="0"/>
          <w:marTop w:val="0"/>
          <w:marBottom w:val="0"/>
          <w:divBdr>
            <w:top w:val="none" w:sz="0" w:space="0" w:color="auto"/>
            <w:left w:val="none" w:sz="0" w:space="0" w:color="auto"/>
            <w:bottom w:val="none" w:sz="0" w:space="0" w:color="auto"/>
            <w:right w:val="none" w:sz="0" w:space="0" w:color="auto"/>
          </w:divBdr>
        </w:div>
        <w:div w:id="1911966265">
          <w:marLeft w:val="0"/>
          <w:marRight w:val="0"/>
          <w:marTop w:val="0"/>
          <w:marBottom w:val="0"/>
          <w:divBdr>
            <w:top w:val="none" w:sz="0" w:space="0" w:color="auto"/>
            <w:left w:val="none" w:sz="0" w:space="0" w:color="auto"/>
            <w:bottom w:val="none" w:sz="0" w:space="0" w:color="auto"/>
            <w:right w:val="none" w:sz="0" w:space="0" w:color="auto"/>
          </w:divBdr>
        </w:div>
        <w:div w:id="278608340">
          <w:marLeft w:val="0"/>
          <w:marRight w:val="0"/>
          <w:marTop w:val="0"/>
          <w:marBottom w:val="0"/>
          <w:divBdr>
            <w:top w:val="none" w:sz="0" w:space="0" w:color="auto"/>
            <w:left w:val="none" w:sz="0" w:space="0" w:color="auto"/>
            <w:bottom w:val="none" w:sz="0" w:space="0" w:color="auto"/>
            <w:right w:val="none" w:sz="0" w:space="0" w:color="auto"/>
          </w:divBdr>
        </w:div>
      </w:divsChild>
    </w:div>
    <w:div w:id="418865873">
      <w:bodyDiv w:val="1"/>
      <w:marLeft w:val="0"/>
      <w:marRight w:val="0"/>
      <w:marTop w:val="0"/>
      <w:marBottom w:val="0"/>
      <w:divBdr>
        <w:top w:val="none" w:sz="0" w:space="0" w:color="auto"/>
        <w:left w:val="none" w:sz="0" w:space="0" w:color="auto"/>
        <w:bottom w:val="none" w:sz="0" w:space="0" w:color="auto"/>
        <w:right w:val="none" w:sz="0" w:space="0" w:color="auto"/>
      </w:divBdr>
    </w:div>
    <w:div w:id="511452024">
      <w:bodyDiv w:val="1"/>
      <w:marLeft w:val="0"/>
      <w:marRight w:val="0"/>
      <w:marTop w:val="0"/>
      <w:marBottom w:val="0"/>
      <w:divBdr>
        <w:top w:val="none" w:sz="0" w:space="0" w:color="auto"/>
        <w:left w:val="none" w:sz="0" w:space="0" w:color="auto"/>
        <w:bottom w:val="none" w:sz="0" w:space="0" w:color="auto"/>
        <w:right w:val="none" w:sz="0" w:space="0" w:color="auto"/>
      </w:divBdr>
      <w:divsChild>
        <w:div w:id="1472677546">
          <w:marLeft w:val="0"/>
          <w:marRight w:val="0"/>
          <w:marTop w:val="0"/>
          <w:marBottom w:val="0"/>
          <w:divBdr>
            <w:top w:val="none" w:sz="0" w:space="0" w:color="auto"/>
            <w:left w:val="none" w:sz="0" w:space="0" w:color="auto"/>
            <w:bottom w:val="none" w:sz="0" w:space="0" w:color="auto"/>
            <w:right w:val="none" w:sz="0" w:space="0" w:color="auto"/>
          </w:divBdr>
        </w:div>
        <w:div w:id="11808374">
          <w:marLeft w:val="0"/>
          <w:marRight w:val="0"/>
          <w:marTop w:val="0"/>
          <w:marBottom w:val="0"/>
          <w:divBdr>
            <w:top w:val="none" w:sz="0" w:space="0" w:color="auto"/>
            <w:left w:val="none" w:sz="0" w:space="0" w:color="auto"/>
            <w:bottom w:val="none" w:sz="0" w:space="0" w:color="auto"/>
            <w:right w:val="none" w:sz="0" w:space="0" w:color="auto"/>
          </w:divBdr>
        </w:div>
        <w:div w:id="2067989272">
          <w:marLeft w:val="0"/>
          <w:marRight w:val="0"/>
          <w:marTop w:val="0"/>
          <w:marBottom w:val="0"/>
          <w:divBdr>
            <w:top w:val="none" w:sz="0" w:space="0" w:color="auto"/>
            <w:left w:val="none" w:sz="0" w:space="0" w:color="auto"/>
            <w:bottom w:val="none" w:sz="0" w:space="0" w:color="auto"/>
            <w:right w:val="none" w:sz="0" w:space="0" w:color="auto"/>
          </w:divBdr>
        </w:div>
        <w:div w:id="1137262755">
          <w:marLeft w:val="0"/>
          <w:marRight w:val="0"/>
          <w:marTop w:val="0"/>
          <w:marBottom w:val="0"/>
          <w:divBdr>
            <w:top w:val="none" w:sz="0" w:space="0" w:color="auto"/>
            <w:left w:val="none" w:sz="0" w:space="0" w:color="auto"/>
            <w:bottom w:val="none" w:sz="0" w:space="0" w:color="auto"/>
            <w:right w:val="none" w:sz="0" w:space="0" w:color="auto"/>
          </w:divBdr>
        </w:div>
        <w:div w:id="924413507">
          <w:marLeft w:val="0"/>
          <w:marRight w:val="0"/>
          <w:marTop w:val="0"/>
          <w:marBottom w:val="0"/>
          <w:divBdr>
            <w:top w:val="none" w:sz="0" w:space="0" w:color="auto"/>
            <w:left w:val="none" w:sz="0" w:space="0" w:color="auto"/>
            <w:bottom w:val="none" w:sz="0" w:space="0" w:color="auto"/>
            <w:right w:val="none" w:sz="0" w:space="0" w:color="auto"/>
          </w:divBdr>
        </w:div>
        <w:div w:id="849949890">
          <w:marLeft w:val="0"/>
          <w:marRight w:val="0"/>
          <w:marTop w:val="0"/>
          <w:marBottom w:val="0"/>
          <w:divBdr>
            <w:top w:val="none" w:sz="0" w:space="0" w:color="auto"/>
            <w:left w:val="none" w:sz="0" w:space="0" w:color="auto"/>
            <w:bottom w:val="none" w:sz="0" w:space="0" w:color="auto"/>
            <w:right w:val="none" w:sz="0" w:space="0" w:color="auto"/>
          </w:divBdr>
        </w:div>
        <w:div w:id="107815532">
          <w:marLeft w:val="0"/>
          <w:marRight w:val="0"/>
          <w:marTop w:val="0"/>
          <w:marBottom w:val="0"/>
          <w:divBdr>
            <w:top w:val="none" w:sz="0" w:space="0" w:color="auto"/>
            <w:left w:val="none" w:sz="0" w:space="0" w:color="auto"/>
            <w:bottom w:val="none" w:sz="0" w:space="0" w:color="auto"/>
            <w:right w:val="none" w:sz="0" w:space="0" w:color="auto"/>
          </w:divBdr>
        </w:div>
        <w:div w:id="188446806">
          <w:marLeft w:val="0"/>
          <w:marRight w:val="0"/>
          <w:marTop w:val="0"/>
          <w:marBottom w:val="0"/>
          <w:divBdr>
            <w:top w:val="none" w:sz="0" w:space="0" w:color="auto"/>
            <w:left w:val="none" w:sz="0" w:space="0" w:color="auto"/>
            <w:bottom w:val="none" w:sz="0" w:space="0" w:color="auto"/>
            <w:right w:val="none" w:sz="0" w:space="0" w:color="auto"/>
          </w:divBdr>
        </w:div>
      </w:divsChild>
    </w:div>
    <w:div w:id="787622275">
      <w:bodyDiv w:val="1"/>
      <w:marLeft w:val="0"/>
      <w:marRight w:val="0"/>
      <w:marTop w:val="0"/>
      <w:marBottom w:val="0"/>
      <w:divBdr>
        <w:top w:val="none" w:sz="0" w:space="0" w:color="auto"/>
        <w:left w:val="none" w:sz="0" w:space="0" w:color="auto"/>
        <w:bottom w:val="none" w:sz="0" w:space="0" w:color="auto"/>
        <w:right w:val="none" w:sz="0" w:space="0" w:color="auto"/>
      </w:divBdr>
    </w:div>
    <w:div w:id="810830417">
      <w:bodyDiv w:val="1"/>
      <w:marLeft w:val="0"/>
      <w:marRight w:val="0"/>
      <w:marTop w:val="0"/>
      <w:marBottom w:val="0"/>
      <w:divBdr>
        <w:top w:val="none" w:sz="0" w:space="0" w:color="auto"/>
        <w:left w:val="none" w:sz="0" w:space="0" w:color="auto"/>
        <w:bottom w:val="none" w:sz="0" w:space="0" w:color="auto"/>
        <w:right w:val="none" w:sz="0" w:space="0" w:color="auto"/>
      </w:divBdr>
    </w:div>
    <w:div w:id="989091080">
      <w:bodyDiv w:val="1"/>
      <w:marLeft w:val="0"/>
      <w:marRight w:val="0"/>
      <w:marTop w:val="0"/>
      <w:marBottom w:val="0"/>
      <w:divBdr>
        <w:top w:val="none" w:sz="0" w:space="0" w:color="auto"/>
        <w:left w:val="none" w:sz="0" w:space="0" w:color="auto"/>
        <w:bottom w:val="none" w:sz="0" w:space="0" w:color="auto"/>
        <w:right w:val="none" w:sz="0" w:space="0" w:color="auto"/>
      </w:divBdr>
    </w:div>
    <w:div w:id="1069376768">
      <w:bodyDiv w:val="1"/>
      <w:marLeft w:val="0"/>
      <w:marRight w:val="0"/>
      <w:marTop w:val="0"/>
      <w:marBottom w:val="0"/>
      <w:divBdr>
        <w:top w:val="none" w:sz="0" w:space="0" w:color="auto"/>
        <w:left w:val="none" w:sz="0" w:space="0" w:color="auto"/>
        <w:bottom w:val="none" w:sz="0" w:space="0" w:color="auto"/>
        <w:right w:val="none" w:sz="0" w:space="0" w:color="auto"/>
      </w:divBdr>
    </w:div>
    <w:div w:id="1130055912">
      <w:bodyDiv w:val="1"/>
      <w:marLeft w:val="0"/>
      <w:marRight w:val="0"/>
      <w:marTop w:val="0"/>
      <w:marBottom w:val="0"/>
      <w:divBdr>
        <w:top w:val="none" w:sz="0" w:space="0" w:color="auto"/>
        <w:left w:val="none" w:sz="0" w:space="0" w:color="auto"/>
        <w:bottom w:val="none" w:sz="0" w:space="0" w:color="auto"/>
        <w:right w:val="none" w:sz="0" w:space="0" w:color="auto"/>
      </w:divBdr>
    </w:div>
    <w:div w:id="1136602264">
      <w:bodyDiv w:val="1"/>
      <w:marLeft w:val="0"/>
      <w:marRight w:val="0"/>
      <w:marTop w:val="0"/>
      <w:marBottom w:val="0"/>
      <w:divBdr>
        <w:top w:val="none" w:sz="0" w:space="0" w:color="auto"/>
        <w:left w:val="none" w:sz="0" w:space="0" w:color="auto"/>
        <w:bottom w:val="none" w:sz="0" w:space="0" w:color="auto"/>
        <w:right w:val="none" w:sz="0" w:space="0" w:color="auto"/>
      </w:divBdr>
    </w:div>
    <w:div w:id="1178889966">
      <w:bodyDiv w:val="1"/>
      <w:marLeft w:val="0"/>
      <w:marRight w:val="0"/>
      <w:marTop w:val="0"/>
      <w:marBottom w:val="0"/>
      <w:divBdr>
        <w:top w:val="none" w:sz="0" w:space="0" w:color="auto"/>
        <w:left w:val="none" w:sz="0" w:space="0" w:color="auto"/>
        <w:bottom w:val="none" w:sz="0" w:space="0" w:color="auto"/>
        <w:right w:val="none" w:sz="0" w:space="0" w:color="auto"/>
      </w:divBdr>
      <w:divsChild>
        <w:div w:id="916133698">
          <w:marLeft w:val="0"/>
          <w:marRight w:val="0"/>
          <w:marTop w:val="0"/>
          <w:marBottom w:val="0"/>
          <w:divBdr>
            <w:top w:val="none" w:sz="0" w:space="0" w:color="auto"/>
            <w:left w:val="none" w:sz="0" w:space="0" w:color="auto"/>
            <w:bottom w:val="none" w:sz="0" w:space="0" w:color="auto"/>
            <w:right w:val="none" w:sz="0" w:space="0" w:color="auto"/>
          </w:divBdr>
        </w:div>
        <w:div w:id="1342778427">
          <w:marLeft w:val="0"/>
          <w:marRight w:val="0"/>
          <w:marTop w:val="0"/>
          <w:marBottom w:val="0"/>
          <w:divBdr>
            <w:top w:val="none" w:sz="0" w:space="0" w:color="auto"/>
            <w:left w:val="none" w:sz="0" w:space="0" w:color="auto"/>
            <w:bottom w:val="none" w:sz="0" w:space="0" w:color="auto"/>
            <w:right w:val="none" w:sz="0" w:space="0" w:color="auto"/>
          </w:divBdr>
        </w:div>
        <w:div w:id="1797790427">
          <w:marLeft w:val="0"/>
          <w:marRight w:val="0"/>
          <w:marTop w:val="0"/>
          <w:marBottom w:val="0"/>
          <w:divBdr>
            <w:top w:val="none" w:sz="0" w:space="0" w:color="auto"/>
            <w:left w:val="none" w:sz="0" w:space="0" w:color="auto"/>
            <w:bottom w:val="none" w:sz="0" w:space="0" w:color="auto"/>
            <w:right w:val="none" w:sz="0" w:space="0" w:color="auto"/>
          </w:divBdr>
        </w:div>
        <w:div w:id="1181122537">
          <w:marLeft w:val="0"/>
          <w:marRight w:val="0"/>
          <w:marTop w:val="0"/>
          <w:marBottom w:val="0"/>
          <w:divBdr>
            <w:top w:val="none" w:sz="0" w:space="0" w:color="auto"/>
            <w:left w:val="none" w:sz="0" w:space="0" w:color="auto"/>
            <w:bottom w:val="none" w:sz="0" w:space="0" w:color="auto"/>
            <w:right w:val="none" w:sz="0" w:space="0" w:color="auto"/>
          </w:divBdr>
        </w:div>
      </w:divsChild>
    </w:div>
    <w:div w:id="1284463551">
      <w:bodyDiv w:val="1"/>
      <w:marLeft w:val="0"/>
      <w:marRight w:val="0"/>
      <w:marTop w:val="0"/>
      <w:marBottom w:val="0"/>
      <w:divBdr>
        <w:top w:val="none" w:sz="0" w:space="0" w:color="auto"/>
        <w:left w:val="none" w:sz="0" w:space="0" w:color="auto"/>
        <w:bottom w:val="none" w:sz="0" w:space="0" w:color="auto"/>
        <w:right w:val="none" w:sz="0" w:space="0" w:color="auto"/>
      </w:divBdr>
    </w:div>
    <w:div w:id="1680154918">
      <w:bodyDiv w:val="1"/>
      <w:marLeft w:val="0"/>
      <w:marRight w:val="0"/>
      <w:marTop w:val="0"/>
      <w:marBottom w:val="0"/>
      <w:divBdr>
        <w:top w:val="none" w:sz="0" w:space="0" w:color="auto"/>
        <w:left w:val="none" w:sz="0" w:space="0" w:color="auto"/>
        <w:bottom w:val="none" w:sz="0" w:space="0" w:color="auto"/>
        <w:right w:val="none" w:sz="0" w:space="0" w:color="auto"/>
      </w:divBdr>
    </w:div>
    <w:div w:id="1680157812">
      <w:bodyDiv w:val="1"/>
      <w:marLeft w:val="0"/>
      <w:marRight w:val="0"/>
      <w:marTop w:val="0"/>
      <w:marBottom w:val="0"/>
      <w:divBdr>
        <w:top w:val="none" w:sz="0" w:space="0" w:color="auto"/>
        <w:left w:val="none" w:sz="0" w:space="0" w:color="auto"/>
        <w:bottom w:val="none" w:sz="0" w:space="0" w:color="auto"/>
        <w:right w:val="none" w:sz="0" w:space="0" w:color="auto"/>
      </w:divBdr>
      <w:divsChild>
        <w:div w:id="509419538">
          <w:marLeft w:val="0"/>
          <w:marRight w:val="0"/>
          <w:marTop w:val="0"/>
          <w:marBottom w:val="0"/>
          <w:divBdr>
            <w:top w:val="none" w:sz="0" w:space="0" w:color="auto"/>
            <w:left w:val="none" w:sz="0" w:space="0" w:color="auto"/>
            <w:bottom w:val="none" w:sz="0" w:space="0" w:color="auto"/>
            <w:right w:val="none" w:sz="0" w:space="0" w:color="auto"/>
          </w:divBdr>
          <w:divsChild>
            <w:div w:id="1296333737">
              <w:marLeft w:val="0"/>
              <w:marRight w:val="0"/>
              <w:marTop w:val="0"/>
              <w:marBottom w:val="0"/>
              <w:divBdr>
                <w:top w:val="none" w:sz="0" w:space="0" w:color="auto"/>
                <w:left w:val="none" w:sz="0" w:space="0" w:color="auto"/>
                <w:bottom w:val="none" w:sz="0" w:space="0" w:color="auto"/>
                <w:right w:val="none" w:sz="0" w:space="0" w:color="auto"/>
              </w:divBdr>
              <w:divsChild>
                <w:div w:id="149715194">
                  <w:marLeft w:val="0"/>
                  <w:marRight w:val="0"/>
                  <w:marTop w:val="0"/>
                  <w:marBottom w:val="0"/>
                  <w:divBdr>
                    <w:top w:val="none" w:sz="0" w:space="0" w:color="auto"/>
                    <w:left w:val="none" w:sz="0" w:space="0" w:color="auto"/>
                    <w:bottom w:val="none" w:sz="0" w:space="0" w:color="auto"/>
                    <w:right w:val="none" w:sz="0" w:space="0" w:color="auto"/>
                  </w:divBdr>
                  <w:divsChild>
                    <w:div w:id="1380087867">
                      <w:marLeft w:val="0"/>
                      <w:marRight w:val="0"/>
                      <w:marTop w:val="0"/>
                      <w:marBottom w:val="0"/>
                      <w:divBdr>
                        <w:top w:val="none" w:sz="0" w:space="0" w:color="auto"/>
                        <w:left w:val="none" w:sz="0" w:space="0" w:color="auto"/>
                        <w:bottom w:val="none" w:sz="0" w:space="0" w:color="auto"/>
                        <w:right w:val="none" w:sz="0" w:space="0" w:color="auto"/>
                      </w:divBdr>
                      <w:divsChild>
                        <w:div w:id="1414551243">
                          <w:marLeft w:val="0"/>
                          <w:marRight w:val="0"/>
                          <w:marTop w:val="0"/>
                          <w:marBottom w:val="0"/>
                          <w:divBdr>
                            <w:top w:val="none" w:sz="0" w:space="0" w:color="auto"/>
                            <w:left w:val="none" w:sz="0" w:space="0" w:color="auto"/>
                            <w:bottom w:val="none" w:sz="0" w:space="0" w:color="auto"/>
                            <w:right w:val="none" w:sz="0" w:space="0" w:color="auto"/>
                          </w:divBdr>
                          <w:divsChild>
                            <w:div w:id="10832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5517">
      <w:bodyDiv w:val="1"/>
      <w:marLeft w:val="0"/>
      <w:marRight w:val="0"/>
      <w:marTop w:val="0"/>
      <w:marBottom w:val="0"/>
      <w:divBdr>
        <w:top w:val="none" w:sz="0" w:space="0" w:color="auto"/>
        <w:left w:val="none" w:sz="0" w:space="0" w:color="auto"/>
        <w:bottom w:val="none" w:sz="0" w:space="0" w:color="auto"/>
        <w:right w:val="none" w:sz="0" w:space="0" w:color="auto"/>
      </w:divBdr>
    </w:div>
    <w:div w:id="19842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folex.lt/ta/70900" TargetMode="External"/><Relationship Id="rId18" Type="http://schemas.openxmlformats.org/officeDocument/2006/relationships/hyperlink" Target="http://www.infolex.lt/tp/478862?nr=31" TargetMode="External"/><Relationship Id="rId26" Type="http://schemas.openxmlformats.org/officeDocument/2006/relationships/hyperlink" Target="http://www.infolex.lt/tp/728530?nr=26" TargetMode="External"/><Relationship Id="rId39" Type="http://schemas.openxmlformats.org/officeDocument/2006/relationships/hyperlink" Target="http://www.infolex.lt/tp/81058?nr=47" TargetMode="External"/><Relationship Id="rId21" Type="http://schemas.openxmlformats.org/officeDocument/2006/relationships/hyperlink" Target="http://www.infolex.lt/ta/10708" TargetMode="External"/><Relationship Id="rId34" Type="http://schemas.openxmlformats.org/officeDocument/2006/relationships/hyperlink" Target="http://www.infolex.lt/tp/142000?nr=43" TargetMode="External"/><Relationship Id="rId42" Type="http://schemas.openxmlformats.org/officeDocument/2006/relationships/hyperlink" Target="http://www.infolex.lt/ta/70900" TargetMode="External"/><Relationship Id="rId47" Type="http://schemas.openxmlformats.org/officeDocument/2006/relationships/hyperlink" Target="http://www.infolex.lt/tp/939881" TargetMode="External"/><Relationship Id="rId50" Type="http://schemas.openxmlformats.org/officeDocument/2006/relationships/hyperlink" Target="http://www.infolex.lt/tp/1173487" TargetMode="External"/><Relationship Id="rId55" Type="http://schemas.openxmlformats.org/officeDocument/2006/relationships/hyperlink" Target="http://www.infolex.lt/tp/89701?nr=19" TargetMode="External"/><Relationship Id="rId63" Type="http://schemas.openxmlformats.org/officeDocument/2006/relationships/hyperlink" Target="http://www.infolex.lt/tp/212481?nr=19" TargetMode="External"/><Relationship Id="rId68" Type="http://schemas.openxmlformats.org/officeDocument/2006/relationships/hyperlink" Target="http://www.infolex.lt/tp/212481" TargetMode="External"/><Relationship Id="rId76" Type="http://schemas.openxmlformats.org/officeDocument/2006/relationships/hyperlink" Target="http://www.infolex.lt/ta/10708" TargetMode="External"/><Relationship Id="rId84" Type="http://schemas.openxmlformats.org/officeDocument/2006/relationships/hyperlink" Target="http://www.infolex.lt/ta/66150" TargetMode="External"/><Relationship Id="rId7" Type="http://schemas.openxmlformats.org/officeDocument/2006/relationships/footnotes" Target="footnotes.xml"/><Relationship Id="rId71" Type="http://schemas.openxmlformats.org/officeDocument/2006/relationships/hyperlink" Target="http://www.infolex.lt/tp/981998" TargetMode="External"/><Relationship Id="rId2" Type="http://schemas.openxmlformats.org/officeDocument/2006/relationships/numbering" Target="numbering.xml"/><Relationship Id="rId16" Type="http://schemas.openxmlformats.org/officeDocument/2006/relationships/hyperlink" Target="http://www.infolex.lt/tp/478862?nr=31" TargetMode="External"/><Relationship Id="rId29" Type="http://schemas.openxmlformats.org/officeDocument/2006/relationships/hyperlink" Target="http://www.infolex.lt/tp/674659" TargetMode="External"/><Relationship Id="rId11" Type="http://schemas.openxmlformats.org/officeDocument/2006/relationships/hyperlink" Target="http://www.infolex.lt/ta/70900" TargetMode="External"/><Relationship Id="rId24" Type="http://schemas.openxmlformats.org/officeDocument/2006/relationships/hyperlink" Target="http://www.infolex.lt/ta/10708" TargetMode="External"/><Relationship Id="rId32" Type="http://schemas.openxmlformats.org/officeDocument/2006/relationships/hyperlink" Target="http://www.infolex.lt/tp/142000?nr=43" TargetMode="External"/><Relationship Id="rId37" Type="http://schemas.openxmlformats.org/officeDocument/2006/relationships/hyperlink" Target="http://www.infolex.lt/tp/81058" TargetMode="External"/><Relationship Id="rId40" Type="http://schemas.openxmlformats.org/officeDocument/2006/relationships/hyperlink" Target="http://www.infolex.lt/ta/70900" TargetMode="External"/><Relationship Id="rId45" Type="http://schemas.openxmlformats.org/officeDocument/2006/relationships/hyperlink" Target="http://www.infolex.lt/tp/1153531?nr=1" TargetMode="External"/><Relationship Id="rId53" Type="http://schemas.openxmlformats.org/officeDocument/2006/relationships/hyperlink" Target="http://www.infolex.lt/tp/89701" TargetMode="External"/><Relationship Id="rId58" Type="http://schemas.openxmlformats.org/officeDocument/2006/relationships/hyperlink" Target="http://www.infolex.lt/tp/54838" TargetMode="External"/><Relationship Id="rId66" Type="http://schemas.openxmlformats.org/officeDocument/2006/relationships/hyperlink" Target="http://www.infolex.lt/ta/10708" TargetMode="External"/><Relationship Id="rId74" Type="http://schemas.openxmlformats.org/officeDocument/2006/relationships/hyperlink" Target="http://www.infolex.lt/tp/981998" TargetMode="External"/><Relationship Id="rId79" Type="http://schemas.openxmlformats.org/officeDocument/2006/relationships/hyperlink" Target="http://www.infolex.lt/tp/981998"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infolex.lt/tp/212481" TargetMode="External"/><Relationship Id="rId82" Type="http://schemas.openxmlformats.org/officeDocument/2006/relationships/hyperlink" Target="http://www.infolex.lt/tp/678627" TargetMode="External"/><Relationship Id="rId19" Type="http://schemas.openxmlformats.org/officeDocument/2006/relationships/hyperlink" Target="http://www.infolex.lt/tp/142000" TargetMode="External"/><Relationship Id="rId4" Type="http://schemas.microsoft.com/office/2007/relationships/stylesWithEffects" Target="stylesWithEffects.xml"/><Relationship Id="rId9" Type="http://schemas.openxmlformats.org/officeDocument/2006/relationships/hyperlink" Target="http://www.infolex.lt/ta/72720" TargetMode="External"/><Relationship Id="rId14" Type="http://schemas.openxmlformats.org/officeDocument/2006/relationships/hyperlink" Target="http://www.infolex.lt/tp/478862?nr=31" TargetMode="External"/><Relationship Id="rId22" Type="http://schemas.openxmlformats.org/officeDocument/2006/relationships/hyperlink" Target="http://www.infolex.lt/tp/142000?nr=43" TargetMode="External"/><Relationship Id="rId27" Type="http://schemas.openxmlformats.org/officeDocument/2006/relationships/hyperlink" Target="http://www.infolex.lt/ta/10708" TargetMode="External"/><Relationship Id="rId30" Type="http://schemas.openxmlformats.org/officeDocument/2006/relationships/hyperlink" Target="http://www.infolex.lt/ta/10708" TargetMode="External"/><Relationship Id="rId35" Type="http://schemas.openxmlformats.org/officeDocument/2006/relationships/hyperlink" Target="http://www.infolex.lt/tp/142000?nr=43" TargetMode="External"/><Relationship Id="rId43" Type="http://schemas.openxmlformats.org/officeDocument/2006/relationships/hyperlink" Target="http://www.infolex.lt/tp/1153531?nr=1" TargetMode="External"/><Relationship Id="rId48" Type="http://schemas.openxmlformats.org/officeDocument/2006/relationships/hyperlink" Target="http://www.infolex.lt/tp/494274" TargetMode="External"/><Relationship Id="rId56" Type="http://schemas.openxmlformats.org/officeDocument/2006/relationships/hyperlink" Target="http://www.infolex.lt/ta/10708" TargetMode="External"/><Relationship Id="rId64" Type="http://schemas.openxmlformats.org/officeDocument/2006/relationships/hyperlink" Target="http://www.infolex.lt/ta/10708" TargetMode="External"/><Relationship Id="rId69" Type="http://schemas.openxmlformats.org/officeDocument/2006/relationships/hyperlink" Target="http://www.infolex.lt/tp/981998" TargetMode="External"/><Relationship Id="rId77" Type="http://schemas.openxmlformats.org/officeDocument/2006/relationships/hyperlink" Target="http://www.infolex.lt/tp/981998" TargetMode="External"/><Relationship Id="rId8" Type="http://schemas.openxmlformats.org/officeDocument/2006/relationships/endnotes" Target="endnotes.xml"/><Relationship Id="rId51" Type="http://schemas.openxmlformats.org/officeDocument/2006/relationships/hyperlink" Target="http://www.infolex.lt/ta/10708" TargetMode="External"/><Relationship Id="rId72" Type="http://schemas.openxmlformats.org/officeDocument/2006/relationships/hyperlink" Target="http://www.infolex.lt/ta/10708" TargetMode="External"/><Relationship Id="rId80" Type="http://schemas.openxmlformats.org/officeDocument/2006/relationships/hyperlink" Target="http://www.infolex.lt/tp/981998"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infolex.lt/tp/478862" TargetMode="External"/><Relationship Id="rId17" Type="http://schemas.openxmlformats.org/officeDocument/2006/relationships/hyperlink" Target="http://www.infolex.lt/ta/70900" TargetMode="External"/><Relationship Id="rId25" Type="http://schemas.openxmlformats.org/officeDocument/2006/relationships/hyperlink" Target="http://www.infolex.lt/tp/728530?nr=26" TargetMode="External"/><Relationship Id="rId33" Type="http://schemas.openxmlformats.org/officeDocument/2006/relationships/hyperlink" Target="http://www.infolex.lt/ta/10708" TargetMode="External"/><Relationship Id="rId38" Type="http://schemas.openxmlformats.org/officeDocument/2006/relationships/hyperlink" Target="http://www.infolex.lt/ta/10708" TargetMode="External"/><Relationship Id="rId46" Type="http://schemas.openxmlformats.org/officeDocument/2006/relationships/hyperlink" Target="http://www.infolex.lt/ta/72720" TargetMode="External"/><Relationship Id="rId59" Type="http://schemas.openxmlformats.org/officeDocument/2006/relationships/hyperlink" Target="http://www.infolex.lt/ta/10708" TargetMode="External"/><Relationship Id="rId67" Type="http://schemas.openxmlformats.org/officeDocument/2006/relationships/hyperlink" Target="http://www.infolex.lt/tp/92585?nr=1" TargetMode="External"/><Relationship Id="rId20" Type="http://schemas.openxmlformats.org/officeDocument/2006/relationships/hyperlink" Target="http://www.infolex.lt/ta/10708" TargetMode="External"/><Relationship Id="rId41" Type="http://schemas.openxmlformats.org/officeDocument/2006/relationships/hyperlink" Target="http://www.infolex.lt/tp/1153531?nr=1" TargetMode="External"/><Relationship Id="rId54" Type="http://schemas.openxmlformats.org/officeDocument/2006/relationships/hyperlink" Target="http://www.infolex.lt/ta/10708" TargetMode="External"/><Relationship Id="rId62" Type="http://schemas.openxmlformats.org/officeDocument/2006/relationships/hyperlink" Target="http://www.infolex.lt/ta/10708" TargetMode="External"/><Relationship Id="rId70" Type="http://schemas.openxmlformats.org/officeDocument/2006/relationships/hyperlink" Target="http://www.infolex.lt/ta/66150" TargetMode="External"/><Relationship Id="rId75" Type="http://schemas.openxmlformats.org/officeDocument/2006/relationships/hyperlink" Target="http://www.infolex.lt/tp/981998" TargetMode="External"/><Relationship Id="rId83" Type="http://schemas.openxmlformats.org/officeDocument/2006/relationships/hyperlink" Target="http://www.infolex.lt/tp/1157143"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nfolex.lt/ta/70900" TargetMode="External"/><Relationship Id="rId23" Type="http://schemas.openxmlformats.org/officeDocument/2006/relationships/hyperlink" Target="http://www.infolex.lt/ta/10708" TargetMode="External"/><Relationship Id="rId28" Type="http://schemas.openxmlformats.org/officeDocument/2006/relationships/hyperlink" Target="http://www.infolex.lt/tp/728530?nr=26" TargetMode="External"/><Relationship Id="rId36" Type="http://schemas.openxmlformats.org/officeDocument/2006/relationships/hyperlink" Target="http://www.infolex.lt/tp/142000?nr=43" TargetMode="External"/><Relationship Id="rId49" Type="http://schemas.openxmlformats.org/officeDocument/2006/relationships/hyperlink" Target="http://www.infolex.lt/tp/183041" TargetMode="External"/><Relationship Id="rId57" Type="http://schemas.openxmlformats.org/officeDocument/2006/relationships/hyperlink" Target="http://www.infolex.lt/tp/81943?nr=14" TargetMode="External"/><Relationship Id="rId10" Type="http://schemas.openxmlformats.org/officeDocument/2006/relationships/hyperlink" Target="http://www.infolex.lt/tp/1153531?nr=1" TargetMode="External"/><Relationship Id="rId31" Type="http://schemas.openxmlformats.org/officeDocument/2006/relationships/hyperlink" Target="http://www.infolex.lt/tp/674659?nr=28" TargetMode="External"/><Relationship Id="rId44" Type="http://schemas.openxmlformats.org/officeDocument/2006/relationships/hyperlink" Target="http://www.infolex.lt/ta/70900" TargetMode="External"/><Relationship Id="rId52" Type="http://schemas.openxmlformats.org/officeDocument/2006/relationships/hyperlink" Target="http://www.infolex.lt/tp/1173487?nr=2" TargetMode="External"/><Relationship Id="rId60" Type="http://schemas.openxmlformats.org/officeDocument/2006/relationships/hyperlink" Target="http://www.infolex.lt/tp/1206277?nr=1" TargetMode="External"/><Relationship Id="rId65" Type="http://schemas.openxmlformats.org/officeDocument/2006/relationships/hyperlink" Target="http://www.infolex.lt/tp/212481?nr=19" TargetMode="External"/><Relationship Id="rId73" Type="http://schemas.openxmlformats.org/officeDocument/2006/relationships/hyperlink" Target="http://www.infolex.lt/tp/981998" TargetMode="External"/><Relationship Id="rId78" Type="http://schemas.openxmlformats.org/officeDocument/2006/relationships/hyperlink" Target="http://www.infolex.lt/tp/981998" TargetMode="External"/><Relationship Id="rId81" Type="http://schemas.openxmlformats.org/officeDocument/2006/relationships/hyperlink" Target="http://www.infolex.lt/tp/664024" TargetMode="External"/><Relationship Id="rId86"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6F2A-FF78-4627-9656-62CB5711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39</Pages>
  <Words>116787</Words>
  <Characters>66570</Characters>
  <Application>Microsoft Office Word</Application>
  <DocSecurity>0</DocSecurity>
  <Lines>554</Lines>
  <Paragraphs>365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Marcinauskaite</dc:creator>
  <cp:lastModifiedBy>Renata Marcinauskaite</cp:lastModifiedBy>
  <cp:revision>54</cp:revision>
  <cp:lastPrinted>2017-04-24T09:39:00Z</cp:lastPrinted>
  <dcterms:created xsi:type="dcterms:W3CDTF">2017-04-14T05:43:00Z</dcterms:created>
  <dcterms:modified xsi:type="dcterms:W3CDTF">2017-04-27T10:42:00Z</dcterms:modified>
</cp:coreProperties>
</file>