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B2A0" w14:textId="072FC92D" w:rsidR="00A14465" w:rsidRPr="00A578E8" w:rsidRDefault="00015D1B" w:rsidP="00A14465">
      <w:pPr>
        <w:spacing w:after="0"/>
        <w:ind w:left="0" w:firstLine="0"/>
        <w:rPr>
          <w:lang w:val="lt-LT"/>
        </w:rPr>
      </w:pPr>
      <w:r w:rsidRPr="00A578E8">
        <w:rPr>
          <w:lang w:val="lt-LT"/>
        </w:rPr>
        <w:t xml:space="preserve">            </w:t>
      </w:r>
      <w:r w:rsidR="00F01B15" w:rsidRPr="00A578E8">
        <w:rPr>
          <w:lang w:val="lt-LT"/>
        </w:rPr>
        <w:tab/>
      </w:r>
      <w:r w:rsidR="00F01B15" w:rsidRPr="00A578E8">
        <w:rPr>
          <w:lang w:val="lt-LT"/>
        </w:rPr>
        <w:tab/>
      </w:r>
      <w:r w:rsidR="00F01B15" w:rsidRPr="00A578E8">
        <w:rPr>
          <w:lang w:val="lt-LT"/>
        </w:rPr>
        <w:tab/>
      </w:r>
      <w:r w:rsidR="00F01B15" w:rsidRPr="00A578E8">
        <w:rPr>
          <w:lang w:val="lt-LT"/>
        </w:rPr>
        <w:tab/>
      </w:r>
      <w:r w:rsidR="00F01B15" w:rsidRPr="00A578E8">
        <w:rPr>
          <w:lang w:val="lt-LT"/>
        </w:rPr>
        <w:tab/>
      </w:r>
      <w:r w:rsidR="00F01B15" w:rsidRPr="00A578E8">
        <w:rPr>
          <w:lang w:val="lt-LT"/>
        </w:rPr>
        <w:tab/>
      </w:r>
      <w:r w:rsidR="00546A87" w:rsidRPr="00A578E8">
        <w:rPr>
          <w:lang w:val="lt-LT"/>
        </w:rPr>
        <w:t>Baudžiamoji</w:t>
      </w:r>
      <w:r w:rsidRPr="00A578E8">
        <w:rPr>
          <w:lang w:val="lt-LT"/>
        </w:rPr>
        <w:t xml:space="preserve"> </w:t>
      </w:r>
      <w:r w:rsidR="00546A87" w:rsidRPr="00A578E8">
        <w:rPr>
          <w:lang w:val="lt-LT"/>
        </w:rPr>
        <w:t>byla</w:t>
      </w:r>
      <w:r w:rsidRPr="00A578E8">
        <w:rPr>
          <w:lang w:val="lt-LT"/>
        </w:rPr>
        <w:t xml:space="preserve"> </w:t>
      </w:r>
      <w:r w:rsidR="00546A87" w:rsidRPr="00A578E8">
        <w:rPr>
          <w:lang w:val="lt-LT"/>
        </w:rPr>
        <w:t>Nr.</w:t>
      </w:r>
      <w:r w:rsidRPr="00A578E8">
        <w:rPr>
          <w:lang w:val="lt-LT"/>
        </w:rPr>
        <w:t xml:space="preserve"> </w:t>
      </w:r>
      <w:r w:rsidR="00546A87" w:rsidRPr="00A578E8">
        <w:rPr>
          <w:lang w:val="lt-LT"/>
        </w:rPr>
        <w:t>2K-</w:t>
      </w:r>
      <w:r w:rsidR="00072073" w:rsidRPr="00A578E8">
        <w:rPr>
          <w:lang w:val="en-US"/>
        </w:rPr>
        <w:t>7-</w:t>
      </w:r>
      <w:r w:rsidR="00CF2145" w:rsidRPr="00A578E8">
        <w:rPr>
          <w:lang w:val="lt-LT"/>
        </w:rPr>
        <w:t>83</w:t>
      </w:r>
      <w:r w:rsidR="00546A87" w:rsidRPr="00A578E8">
        <w:rPr>
          <w:lang w:val="lt-LT"/>
        </w:rPr>
        <w:t>-</w:t>
      </w:r>
      <w:r w:rsidR="00CF2145" w:rsidRPr="00A578E8">
        <w:rPr>
          <w:lang w:val="lt-LT"/>
        </w:rPr>
        <w:t>1073</w:t>
      </w:r>
      <w:r w:rsidR="00546A87" w:rsidRPr="00A578E8">
        <w:rPr>
          <w:lang w:val="lt-LT"/>
        </w:rPr>
        <w:t>/202</w:t>
      </w:r>
      <w:r w:rsidR="00CF2145" w:rsidRPr="00A578E8">
        <w:rPr>
          <w:lang w:val="lt-LT"/>
        </w:rPr>
        <w:t>5</w:t>
      </w:r>
      <w:r w:rsidR="00A14465" w:rsidRPr="00A578E8">
        <w:rPr>
          <w:lang w:val="lt-LT"/>
        </w:rPr>
        <w:tab/>
      </w:r>
      <w:r w:rsidR="00A14465" w:rsidRPr="00A578E8">
        <w:rPr>
          <w:lang w:val="lt-LT"/>
        </w:rPr>
        <w:tab/>
      </w:r>
      <w:r w:rsidR="00A14465" w:rsidRPr="00A578E8">
        <w:rPr>
          <w:lang w:val="lt-LT"/>
        </w:rPr>
        <w:tab/>
      </w:r>
      <w:r w:rsidR="00A14465" w:rsidRPr="00A578E8">
        <w:rPr>
          <w:lang w:val="lt-LT"/>
        </w:rPr>
        <w:tab/>
      </w:r>
      <w:r w:rsidR="00A14465" w:rsidRPr="00A578E8">
        <w:rPr>
          <w:lang w:val="lt-LT"/>
        </w:rPr>
        <w:tab/>
      </w:r>
      <w:r w:rsidR="00A14465" w:rsidRPr="00A578E8">
        <w:rPr>
          <w:lang w:val="lt-LT"/>
        </w:rPr>
        <w:tab/>
      </w:r>
      <w:r w:rsidR="00A14465" w:rsidRPr="00A578E8">
        <w:rPr>
          <w:lang w:val="lt-LT"/>
        </w:rPr>
        <w:tab/>
      </w:r>
      <w:r w:rsidR="00A14465" w:rsidRPr="00A578E8">
        <w:rPr>
          <w:lang w:val="lt-LT"/>
        </w:rPr>
        <w:tab/>
        <w:t>Teisminio</w:t>
      </w:r>
      <w:r w:rsidRPr="00A578E8">
        <w:rPr>
          <w:lang w:val="lt-LT"/>
        </w:rPr>
        <w:t xml:space="preserve"> </w:t>
      </w:r>
      <w:r w:rsidR="00A14465" w:rsidRPr="00A578E8">
        <w:rPr>
          <w:lang w:val="lt-LT"/>
        </w:rPr>
        <w:t>proceso</w:t>
      </w:r>
      <w:r w:rsidRPr="00A578E8">
        <w:rPr>
          <w:lang w:val="lt-LT"/>
        </w:rPr>
        <w:t xml:space="preserve"> </w:t>
      </w:r>
      <w:r w:rsidR="00A14465" w:rsidRPr="00A578E8">
        <w:rPr>
          <w:lang w:val="lt-LT"/>
        </w:rPr>
        <w:t>Nr.</w:t>
      </w:r>
      <w:r w:rsidRPr="00A578E8">
        <w:rPr>
          <w:lang w:val="lt-LT"/>
        </w:rPr>
        <w:t xml:space="preserve"> </w:t>
      </w:r>
      <w:r w:rsidR="00CF2145" w:rsidRPr="00A578E8">
        <w:t>1-01-1-48413-2022-9</w:t>
      </w:r>
    </w:p>
    <w:p w14:paraId="087819A6" w14:textId="4F456C8F" w:rsidR="00BB49D8" w:rsidRPr="00A578E8" w:rsidRDefault="00072073" w:rsidP="00072073">
      <w:pPr>
        <w:spacing w:after="0"/>
        <w:rPr>
          <w:lang w:val="lt-LT"/>
        </w:rPr>
      </w:pPr>
      <w:r w:rsidRPr="00A578E8">
        <w:rPr>
          <w:lang w:val="lt-LT"/>
        </w:rPr>
        <w:t xml:space="preserve">                                                                                     </w:t>
      </w:r>
      <w:r w:rsidR="00A14465" w:rsidRPr="00A578E8">
        <w:rPr>
          <w:lang w:val="lt-LT"/>
        </w:rPr>
        <w:t>Procesinio</w:t>
      </w:r>
      <w:r w:rsidR="00015D1B" w:rsidRPr="00A578E8">
        <w:rPr>
          <w:lang w:val="lt-LT"/>
        </w:rPr>
        <w:t xml:space="preserve"> </w:t>
      </w:r>
      <w:r w:rsidR="00A14465" w:rsidRPr="00A578E8">
        <w:rPr>
          <w:lang w:val="lt-LT"/>
        </w:rPr>
        <w:t>sprendimo</w:t>
      </w:r>
      <w:r w:rsidR="00015D1B" w:rsidRPr="00A578E8">
        <w:rPr>
          <w:lang w:val="lt-LT"/>
        </w:rPr>
        <w:t xml:space="preserve"> </w:t>
      </w:r>
      <w:r w:rsidR="00A14465" w:rsidRPr="00A578E8">
        <w:rPr>
          <w:lang w:val="lt-LT"/>
        </w:rPr>
        <w:t>kategorij</w:t>
      </w:r>
      <w:r w:rsidR="00195AC8" w:rsidRPr="00A578E8">
        <w:rPr>
          <w:lang w:val="lt-LT"/>
        </w:rPr>
        <w:t>os:</w:t>
      </w:r>
    </w:p>
    <w:p w14:paraId="074ECAE8" w14:textId="5305B81B" w:rsidR="00CE6AC4" w:rsidRPr="00A578E8" w:rsidRDefault="00CE6AC4" w:rsidP="00CE6AC4">
      <w:pPr>
        <w:spacing w:after="0"/>
        <w:ind w:right="424"/>
        <w:rPr>
          <w:lang w:val="lt-LT"/>
        </w:rPr>
      </w:pPr>
      <w:r w:rsidRPr="00A578E8">
        <w:rPr>
          <w:lang w:val="lt-LT"/>
        </w:rPr>
        <w:t xml:space="preserve">                                                                                     </w:t>
      </w:r>
      <w:r w:rsidRPr="00A578E8">
        <w:rPr>
          <w:lang w:eastAsia="lt-LT"/>
        </w:rPr>
        <w:t>1.2.4.6.2.1; 1.1.6.2; 2.8.9.4</w:t>
      </w:r>
    </w:p>
    <w:p w14:paraId="33A91D3E" w14:textId="170820F2" w:rsidR="00ED54BC" w:rsidRDefault="00B122B5" w:rsidP="00A14465">
      <w:pPr>
        <w:spacing w:after="0"/>
        <w:ind w:left="0" w:firstLine="0"/>
        <w:jc w:val="left"/>
        <w:rPr>
          <w:lang w:val="lt-LT"/>
        </w:rPr>
      </w:pPr>
      <w:r>
        <w:rPr>
          <w:lang w:val="lt-LT"/>
        </w:rPr>
        <w:t xml:space="preserve">                                                                                     (S)</w:t>
      </w:r>
    </w:p>
    <w:p w14:paraId="3742B579" w14:textId="77777777" w:rsidR="00B122B5" w:rsidRPr="00A578E8" w:rsidRDefault="00B122B5" w:rsidP="00A14465">
      <w:pPr>
        <w:spacing w:after="0"/>
        <w:ind w:left="0" w:firstLine="0"/>
        <w:jc w:val="left"/>
        <w:rPr>
          <w:lang w:val="lt-LT"/>
        </w:rPr>
      </w:pPr>
    </w:p>
    <w:p w14:paraId="0BC655B3" w14:textId="77777777" w:rsidR="00A14465" w:rsidRPr="00A578E8" w:rsidRDefault="00A14465" w:rsidP="00A14465">
      <w:pPr>
        <w:spacing w:after="0"/>
        <w:ind w:left="0" w:firstLine="0"/>
        <w:jc w:val="center"/>
        <w:rPr>
          <w:lang w:val="lt-LT"/>
        </w:rPr>
      </w:pPr>
      <w:r w:rsidRPr="00A578E8">
        <w:rPr>
          <w:noProof/>
          <w:lang w:val="lt-LT" w:eastAsia="lt-LT"/>
        </w:rPr>
        <w:drawing>
          <wp:inline distT="0" distB="0" distL="0" distR="0" wp14:anchorId="666DCD40" wp14:editId="1D680D9C">
            <wp:extent cx="676910" cy="69469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a:ln>
                      <a:noFill/>
                    </a:ln>
                  </pic:spPr>
                </pic:pic>
              </a:graphicData>
            </a:graphic>
          </wp:inline>
        </w:drawing>
      </w:r>
    </w:p>
    <w:p w14:paraId="52D275AA" w14:textId="77777777" w:rsidR="00A14465" w:rsidRPr="00A578E8" w:rsidRDefault="00A14465" w:rsidP="00A14465">
      <w:pPr>
        <w:spacing w:after="0"/>
        <w:ind w:left="0" w:firstLine="0"/>
        <w:jc w:val="center"/>
        <w:rPr>
          <w:lang w:val="lt-LT"/>
        </w:rPr>
      </w:pPr>
    </w:p>
    <w:p w14:paraId="6EF8D917" w14:textId="62AA3FD9" w:rsidR="00A14465" w:rsidRPr="00A578E8" w:rsidRDefault="00A14465" w:rsidP="00A14465">
      <w:pPr>
        <w:keepNext/>
        <w:spacing w:after="0"/>
        <w:ind w:left="0" w:firstLine="0"/>
        <w:jc w:val="center"/>
        <w:outlineLvl w:val="0"/>
        <w:rPr>
          <w:b/>
          <w:bCs/>
          <w:sz w:val="32"/>
          <w:lang w:val="lt-LT"/>
        </w:rPr>
      </w:pPr>
      <w:r w:rsidRPr="00A578E8">
        <w:rPr>
          <w:b/>
          <w:bCs/>
          <w:sz w:val="32"/>
          <w:lang w:val="lt-LT"/>
        </w:rPr>
        <w:t>LIETUVOS</w:t>
      </w:r>
      <w:r w:rsidR="00015D1B" w:rsidRPr="00A578E8">
        <w:rPr>
          <w:b/>
          <w:bCs/>
          <w:sz w:val="32"/>
          <w:lang w:val="lt-LT"/>
        </w:rPr>
        <w:t xml:space="preserve"> </w:t>
      </w:r>
      <w:r w:rsidRPr="00A578E8">
        <w:rPr>
          <w:b/>
          <w:bCs/>
          <w:sz w:val="32"/>
          <w:lang w:val="lt-LT"/>
        </w:rPr>
        <w:t>AUKŠČIAUSIASIS</w:t>
      </w:r>
      <w:r w:rsidR="00015D1B" w:rsidRPr="00A578E8">
        <w:rPr>
          <w:b/>
          <w:bCs/>
          <w:sz w:val="32"/>
          <w:lang w:val="lt-LT"/>
        </w:rPr>
        <w:t xml:space="preserve"> </w:t>
      </w:r>
      <w:r w:rsidRPr="00A578E8">
        <w:rPr>
          <w:b/>
          <w:bCs/>
          <w:sz w:val="32"/>
          <w:lang w:val="lt-LT"/>
        </w:rPr>
        <w:t>TEISMAS</w:t>
      </w:r>
      <w:r w:rsidR="00015D1B" w:rsidRPr="00A578E8">
        <w:rPr>
          <w:b/>
          <w:bCs/>
          <w:sz w:val="32"/>
          <w:lang w:val="lt-LT"/>
        </w:rPr>
        <w:t xml:space="preserve"> </w:t>
      </w:r>
    </w:p>
    <w:p w14:paraId="5BAD3B7E" w14:textId="77777777" w:rsidR="00A14465" w:rsidRPr="00A578E8" w:rsidRDefault="00A14465" w:rsidP="00A14465">
      <w:pPr>
        <w:keepNext/>
        <w:spacing w:after="0"/>
        <w:ind w:left="0" w:firstLine="0"/>
        <w:jc w:val="left"/>
        <w:outlineLvl w:val="0"/>
        <w:rPr>
          <w:b/>
          <w:bCs/>
          <w:sz w:val="32"/>
          <w:lang w:val="lt-LT"/>
        </w:rPr>
      </w:pPr>
    </w:p>
    <w:p w14:paraId="1FD03F98" w14:textId="4C83480C" w:rsidR="00A14465" w:rsidRPr="00A578E8" w:rsidRDefault="00A14465" w:rsidP="00A14465">
      <w:pPr>
        <w:keepNext/>
        <w:spacing w:after="0"/>
        <w:ind w:left="0" w:firstLine="0"/>
        <w:jc w:val="center"/>
        <w:outlineLvl w:val="0"/>
        <w:rPr>
          <w:b/>
          <w:bCs/>
          <w:sz w:val="32"/>
          <w:lang w:val="lt-LT"/>
        </w:rPr>
      </w:pPr>
      <w:r w:rsidRPr="00A578E8">
        <w:rPr>
          <w:b/>
          <w:bCs/>
          <w:sz w:val="32"/>
          <w:lang w:val="lt-LT"/>
        </w:rPr>
        <w:t>N</w:t>
      </w:r>
      <w:r w:rsidR="00015D1B" w:rsidRPr="00A578E8">
        <w:rPr>
          <w:b/>
          <w:bCs/>
          <w:sz w:val="32"/>
          <w:lang w:val="lt-LT"/>
        </w:rPr>
        <w:t xml:space="preserve"> </w:t>
      </w:r>
      <w:r w:rsidRPr="00A578E8">
        <w:rPr>
          <w:b/>
          <w:bCs/>
          <w:sz w:val="32"/>
          <w:lang w:val="lt-LT"/>
        </w:rPr>
        <w:t>U</w:t>
      </w:r>
      <w:r w:rsidR="00015D1B" w:rsidRPr="00A578E8">
        <w:rPr>
          <w:b/>
          <w:bCs/>
          <w:sz w:val="32"/>
          <w:lang w:val="lt-LT"/>
        </w:rPr>
        <w:t xml:space="preserve"> </w:t>
      </w:r>
      <w:r w:rsidRPr="00A578E8">
        <w:rPr>
          <w:b/>
          <w:bCs/>
          <w:sz w:val="32"/>
          <w:lang w:val="lt-LT"/>
        </w:rPr>
        <w:t>T</w:t>
      </w:r>
      <w:r w:rsidR="00015D1B" w:rsidRPr="00A578E8">
        <w:rPr>
          <w:b/>
          <w:bCs/>
          <w:sz w:val="32"/>
          <w:lang w:val="lt-LT"/>
        </w:rPr>
        <w:t xml:space="preserve"> </w:t>
      </w:r>
      <w:r w:rsidRPr="00A578E8">
        <w:rPr>
          <w:b/>
          <w:bCs/>
          <w:sz w:val="32"/>
          <w:lang w:val="lt-LT"/>
        </w:rPr>
        <w:t>A</w:t>
      </w:r>
      <w:r w:rsidR="00015D1B" w:rsidRPr="00A578E8">
        <w:rPr>
          <w:b/>
          <w:bCs/>
          <w:sz w:val="32"/>
          <w:lang w:val="lt-LT"/>
        </w:rPr>
        <w:t xml:space="preserve"> </w:t>
      </w:r>
      <w:r w:rsidRPr="00A578E8">
        <w:rPr>
          <w:b/>
          <w:bCs/>
          <w:sz w:val="32"/>
          <w:lang w:val="lt-LT"/>
        </w:rPr>
        <w:t>R</w:t>
      </w:r>
      <w:r w:rsidR="00015D1B" w:rsidRPr="00A578E8">
        <w:rPr>
          <w:b/>
          <w:bCs/>
          <w:sz w:val="32"/>
          <w:lang w:val="lt-LT"/>
        </w:rPr>
        <w:t xml:space="preserve"> </w:t>
      </w:r>
      <w:r w:rsidRPr="00A578E8">
        <w:rPr>
          <w:b/>
          <w:bCs/>
          <w:sz w:val="32"/>
          <w:lang w:val="lt-LT"/>
        </w:rPr>
        <w:t>T</w:t>
      </w:r>
      <w:r w:rsidR="00015D1B" w:rsidRPr="00A578E8">
        <w:rPr>
          <w:b/>
          <w:bCs/>
          <w:sz w:val="32"/>
          <w:lang w:val="lt-LT"/>
        </w:rPr>
        <w:t xml:space="preserve"> </w:t>
      </w:r>
      <w:r w:rsidRPr="00A578E8">
        <w:rPr>
          <w:b/>
          <w:bCs/>
          <w:sz w:val="32"/>
          <w:lang w:val="lt-LT"/>
        </w:rPr>
        <w:t>I</w:t>
      </w:r>
      <w:r w:rsidR="00015D1B" w:rsidRPr="00A578E8">
        <w:rPr>
          <w:b/>
          <w:bCs/>
          <w:sz w:val="32"/>
          <w:lang w:val="lt-LT"/>
        </w:rPr>
        <w:t xml:space="preserve"> </w:t>
      </w:r>
      <w:r w:rsidRPr="00A578E8">
        <w:rPr>
          <w:b/>
          <w:bCs/>
          <w:sz w:val="32"/>
          <w:lang w:val="lt-LT"/>
        </w:rPr>
        <w:t>S</w:t>
      </w:r>
    </w:p>
    <w:p w14:paraId="13247680" w14:textId="0EF3141C" w:rsidR="00A14465" w:rsidRPr="00A578E8" w:rsidRDefault="00A14465" w:rsidP="00A14465">
      <w:pPr>
        <w:keepNext/>
        <w:spacing w:after="0"/>
        <w:ind w:left="0" w:firstLine="0"/>
        <w:jc w:val="center"/>
        <w:outlineLvl w:val="1"/>
        <w:rPr>
          <w:sz w:val="28"/>
          <w:lang w:val="lt-LT"/>
        </w:rPr>
      </w:pPr>
      <w:r w:rsidRPr="00A578E8">
        <w:rPr>
          <w:lang w:val="lt-LT"/>
        </w:rPr>
        <w:t>LIETUVOS</w:t>
      </w:r>
      <w:r w:rsidR="00015D1B" w:rsidRPr="00A578E8">
        <w:rPr>
          <w:lang w:val="lt-LT"/>
        </w:rPr>
        <w:t xml:space="preserve"> </w:t>
      </w:r>
      <w:r w:rsidRPr="00A578E8">
        <w:rPr>
          <w:lang w:val="lt-LT"/>
        </w:rPr>
        <w:t>RESPUBLIKOS</w:t>
      </w:r>
      <w:r w:rsidR="00015D1B" w:rsidRPr="00A578E8">
        <w:rPr>
          <w:lang w:val="lt-LT"/>
        </w:rPr>
        <w:t xml:space="preserve"> </w:t>
      </w:r>
      <w:r w:rsidRPr="00A578E8">
        <w:rPr>
          <w:lang w:val="lt-LT"/>
        </w:rPr>
        <w:t>VARDU</w:t>
      </w:r>
    </w:p>
    <w:p w14:paraId="78E2BC87" w14:textId="77777777" w:rsidR="00A14465" w:rsidRPr="00A578E8" w:rsidRDefault="00A14465" w:rsidP="00A14465">
      <w:pPr>
        <w:spacing w:after="0"/>
        <w:ind w:left="0" w:firstLine="0"/>
        <w:jc w:val="left"/>
        <w:rPr>
          <w:lang w:val="lt-LT"/>
        </w:rPr>
      </w:pPr>
    </w:p>
    <w:p w14:paraId="2D677171" w14:textId="4664516C" w:rsidR="00A14465" w:rsidRPr="00A578E8" w:rsidRDefault="00546A87" w:rsidP="00A14465">
      <w:pPr>
        <w:keepNext/>
        <w:spacing w:after="0"/>
        <w:ind w:left="0" w:firstLine="0"/>
        <w:jc w:val="center"/>
        <w:outlineLvl w:val="0"/>
        <w:rPr>
          <w:bCs/>
          <w:lang w:val="lt-LT"/>
        </w:rPr>
      </w:pPr>
      <w:r w:rsidRPr="00A578E8">
        <w:rPr>
          <w:bCs/>
          <w:lang w:val="lt-LT"/>
        </w:rPr>
        <w:t>202</w:t>
      </w:r>
      <w:r w:rsidR="00CF2145" w:rsidRPr="00A578E8">
        <w:rPr>
          <w:bCs/>
          <w:lang w:val="lt-LT"/>
        </w:rPr>
        <w:t>5</w:t>
      </w:r>
      <w:r w:rsidR="00015D1B" w:rsidRPr="00A578E8">
        <w:rPr>
          <w:bCs/>
          <w:lang w:val="lt-LT"/>
        </w:rPr>
        <w:t xml:space="preserve"> </w:t>
      </w:r>
      <w:r w:rsidRPr="00A578E8">
        <w:rPr>
          <w:bCs/>
          <w:lang w:val="lt-LT"/>
        </w:rPr>
        <w:t>m.</w:t>
      </w:r>
      <w:r w:rsidR="00015D1B" w:rsidRPr="00A578E8">
        <w:rPr>
          <w:bCs/>
          <w:lang w:val="lt-LT"/>
        </w:rPr>
        <w:t xml:space="preserve"> </w:t>
      </w:r>
      <w:r w:rsidR="00CE6AC4" w:rsidRPr="00A578E8">
        <w:rPr>
          <w:bCs/>
          <w:lang w:val="lt-LT"/>
        </w:rPr>
        <w:t xml:space="preserve">lapkričio </w:t>
      </w:r>
      <w:r w:rsidR="00CE6AC4" w:rsidRPr="00A578E8">
        <w:rPr>
          <w:bCs/>
          <w:lang w:val="en-US"/>
        </w:rPr>
        <w:t xml:space="preserve">5 </w:t>
      </w:r>
      <w:r w:rsidR="00A14465" w:rsidRPr="00A578E8">
        <w:rPr>
          <w:bCs/>
          <w:lang w:val="lt-LT"/>
        </w:rPr>
        <w:t>d.</w:t>
      </w:r>
    </w:p>
    <w:p w14:paraId="7477D331" w14:textId="77777777" w:rsidR="00A14465" w:rsidRPr="00A578E8" w:rsidRDefault="00A14465" w:rsidP="00AB18D6">
      <w:pPr>
        <w:spacing w:after="0"/>
        <w:ind w:left="0" w:right="140" w:firstLine="0"/>
        <w:jc w:val="center"/>
        <w:rPr>
          <w:lang w:val="lt-LT"/>
        </w:rPr>
      </w:pPr>
      <w:r w:rsidRPr="00A578E8">
        <w:rPr>
          <w:lang w:val="lt-LT"/>
        </w:rPr>
        <w:t>Vilnius</w:t>
      </w:r>
    </w:p>
    <w:p w14:paraId="688AE4BB" w14:textId="1FCF8823" w:rsidR="00F81E70" w:rsidRPr="00A578E8" w:rsidRDefault="00F81E70" w:rsidP="00F81E70">
      <w:pPr>
        <w:spacing w:after="0"/>
        <w:ind w:left="0" w:firstLine="0"/>
        <w:jc w:val="left"/>
        <w:rPr>
          <w:lang w:val="lt-LT"/>
        </w:rPr>
      </w:pPr>
    </w:p>
    <w:p w14:paraId="0E46B984" w14:textId="50BD31E9" w:rsidR="00044564" w:rsidRPr="00DA33A1" w:rsidRDefault="00F81E70" w:rsidP="00044564">
      <w:pPr>
        <w:spacing w:after="0"/>
        <w:ind w:left="0" w:firstLine="720"/>
        <w:rPr>
          <w:lang w:val="lt-LT"/>
        </w:rPr>
      </w:pPr>
      <w:r w:rsidRPr="00DA33A1">
        <w:rPr>
          <w:lang w:val="lt-LT"/>
        </w:rPr>
        <w:t xml:space="preserve">Lietuvos Aukščiausiojo Teismo Baudžiamųjų bylų skyriaus </w:t>
      </w:r>
      <w:r w:rsidR="00044564" w:rsidRPr="00DA33A1">
        <w:rPr>
          <w:lang w:val="lt-LT"/>
        </w:rPr>
        <w:t xml:space="preserve">išplėstinė septynių </w:t>
      </w:r>
      <w:r w:rsidRPr="00DA33A1">
        <w:rPr>
          <w:lang w:val="lt-LT"/>
        </w:rPr>
        <w:t>teisėjų kolegija, susidedanti iš teisėjų</w:t>
      </w:r>
      <w:r w:rsidR="00BD0275" w:rsidRPr="00DA33A1">
        <w:rPr>
          <w:lang w:val="lt-LT"/>
        </w:rPr>
        <w:t xml:space="preserve"> </w:t>
      </w:r>
      <w:r w:rsidR="00767599" w:rsidRPr="00DA33A1">
        <w:rPr>
          <w:lang w:val="lt-LT"/>
        </w:rPr>
        <w:t>Algimanto</w:t>
      </w:r>
      <w:r w:rsidR="00BD0275" w:rsidRPr="00DA33A1">
        <w:rPr>
          <w:lang w:val="lt-LT"/>
        </w:rPr>
        <w:t xml:space="preserve"> </w:t>
      </w:r>
      <w:r w:rsidR="00767599" w:rsidRPr="00DA33A1">
        <w:rPr>
          <w:lang w:val="lt-LT"/>
        </w:rPr>
        <w:t>Valantino</w:t>
      </w:r>
      <w:r w:rsidR="00BD0275" w:rsidRPr="00DA33A1">
        <w:rPr>
          <w:lang w:val="lt-LT"/>
        </w:rPr>
        <w:t xml:space="preserve"> </w:t>
      </w:r>
      <w:r w:rsidRPr="00DA33A1">
        <w:rPr>
          <w:lang w:val="lt-LT"/>
        </w:rPr>
        <w:t>(kolegijos</w:t>
      </w:r>
      <w:r w:rsidR="00BD0275" w:rsidRPr="00DA33A1">
        <w:rPr>
          <w:lang w:val="lt-LT"/>
        </w:rPr>
        <w:t xml:space="preserve"> </w:t>
      </w:r>
      <w:r w:rsidRPr="00DA33A1">
        <w:rPr>
          <w:lang w:val="lt-LT"/>
        </w:rPr>
        <w:t>pirmininkas),</w:t>
      </w:r>
      <w:r w:rsidR="00BD0275" w:rsidRPr="00DA33A1">
        <w:rPr>
          <w:lang w:val="lt-LT"/>
        </w:rPr>
        <w:t xml:space="preserve"> </w:t>
      </w:r>
      <w:r w:rsidR="00044564" w:rsidRPr="00DA33A1">
        <w:rPr>
          <w:lang w:val="lt-LT"/>
        </w:rPr>
        <w:t xml:space="preserve">Albino Antanaičio, Rimos Ažubalytės, Olego Fedosiuko, </w:t>
      </w:r>
      <w:r w:rsidR="00414E56" w:rsidRPr="00DA33A1">
        <w:rPr>
          <w:lang w:val="lt-LT"/>
        </w:rPr>
        <w:t>Dariaus Kantaravičiaus</w:t>
      </w:r>
      <w:r w:rsidR="00044564" w:rsidRPr="00DA33A1">
        <w:rPr>
          <w:lang w:val="lt-LT"/>
        </w:rPr>
        <w:t xml:space="preserve">, Tomo Šeškausko </w:t>
      </w:r>
      <w:r w:rsidRPr="00DA33A1">
        <w:rPr>
          <w:lang w:val="lt-LT"/>
        </w:rPr>
        <w:t>ir</w:t>
      </w:r>
      <w:r w:rsidR="00BD0275" w:rsidRPr="00DA33A1">
        <w:rPr>
          <w:lang w:val="lt-LT"/>
        </w:rPr>
        <w:t xml:space="preserve"> </w:t>
      </w:r>
      <w:r w:rsidR="00767599" w:rsidRPr="00DA33A1">
        <w:rPr>
          <w:lang w:val="lt-LT"/>
        </w:rPr>
        <w:t>Gabrielės</w:t>
      </w:r>
      <w:r w:rsidR="00A542AD" w:rsidRPr="00DA33A1">
        <w:rPr>
          <w:lang w:val="lt-LT"/>
        </w:rPr>
        <w:t> </w:t>
      </w:r>
      <w:r w:rsidR="00767599" w:rsidRPr="00DA33A1">
        <w:rPr>
          <w:lang w:val="lt-LT"/>
        </w:rPr>
        <w:t>Juodkaitės</w:t>
      </w:r>
      <w:r w:rsidR="00BD0275" w:rsidRPr="00DA33A1">
        <w:rPr>
          <w:lang w:val="lt-LT"/>
        </w:rPr>
        <w:t>-</w:t>
      </w:r>
      <w:r w:rsidR="00767599" w:rsidRPr="00DA33A1">
        <w:rPr>
          <w:lang w:val="lt-LT"/>
        </w:rPr>
        <w:t>Granskienės</w:t>
      </w:r>
      <w:r w:rsidR="00BD0275" w:rsidRPr="00DA33A1">
        <w:rPr>
          <w:lang w:val="lt-LT"/>
        </w:rPr>
        <w:t xml:space="preserve"> </w:t>
      </w:r>
      <w:r w:rsidRPr="00DA33A1">
        <w:rPr>
          <w:lang w:val="lt-LT"/>
        </w:rPr>
        <w:t>(pranešėja),</w:t>
      </w:r>
    </w:p>
    <w:p w14:paraId="58048BB3" w14:textId="529DB6B7" w:rsidR="001D2BFB" w:rsidRPr="00DA33A1" w:rsidRDefault="00116AC4" w:rsidP="001D2BFB">
      <w:pPr>
        <w:spacing w:after="0"/>
        <w:ind w:left="0" w:firstLine="0"/>
        <w:rPr>
          <w:lang w:val="lt-LT"/>
        </w:rPr>
      </w:pPr>
      <w:r w:rsidRPr="00DA33A1">
        <w:rPr>
          <w:lang w:val="lt-LT"/>
        </w:rPr>
        <w:t xml:space="preserve">sekretoriaujant </w:t>
      </w:r>
      <w:r w:rsidR="00414E56" w:rsidRPr="00DA33A1">
        <w:rPr>
          <w:lang w:val="lt-LT"/>
        </w:rPr>
        <w:t>Daivai Kučinskienei,</w:t>
      </w:r>
    </w:p>
    <w:p w14:paraId="65309D62" w14:textId="77777777" w:rsidR="00F15928" w:rsidRPr="00DA33A1" w:rsidRDefault="001D2BFB" w:rsidP="001D2BFB">
      <w:pPr>
        <w:spacing w:after="0"/>
        <w:ind w:left="0" w:firstLine="0"/>
        <w:rPr>
          <w:lang w:val="lt-LT"/>
        </w:rPr>
      </w:pPr>
      <w:r w:rsidRPr="00DA33A1">
        <w:rPr>
          <w:lang w:val="lt-LT"/>
        </w:rPr>
        <w:t>dalyvaujant prokurorei Jolitai Urbelienei,</w:t>
      </w:r>
      <w:bookmarkStart w:id="0" w:name="_Hlk196227534"/>
    </w:p>
    <w:p w14:paraId="12B3033A" w14:textId="2409DE2A" w:rsidR="00E24E00" w:rsidRPr="00DA33A1" w:rsidRDefault="00E24E00" w:rsidP="001D2BFB">
      <w:pPr>
        <w:spacing w:after="0"/>
        <w:ind w:left="0" w:firstLine="0"/>
        <w:rPr>
          <w:lang w:val="lt-LT"/>
        </w:rPr>
      </w:pPr>
      <w:r w:rsidRPr="00DA33A1">
        <w:rPr>
          <w:lang w:val="lt-LT"/>
        </w:rPr>
        <w:t>atleist</w:t>
      </w:r>
      <w:r w:rsidR="00E33812" w:rsidRPr="00DA33A1">
        <w:rPr>
          <w:lang w:val="lt-LT"/>
        </w:rPr>
        <w:t>o</w:t>
      </w:r>
      <w:r w:rsidRPr="00DA33A1">
        <w:rPr>
          <w:lang w:val="lt-LT"/>
        </w:rPr>
        <w:t xml:space="preserve"> nuo baudžiamosios atsakomybės</w:t>
      </w:r>
      <w:r w:rsidR="00AB18D6" w:rsidRPr="00DA33A1">
        <w:rPr>
          <w:lang w:val="lt-LT"/>
        </w:rPr>
        <w:t xml:space="preserve"> </w:t>
      </w:r>
      <w:bookmarkStart w:id="1" w:name="Buk_50"/>
      <w:r w:rsidR="00DA33A1" w:rsidRPr="00DA33A1">
        <w:rPr>
          <w:lang w:val="lt-LT"/>
        </w:rPr>
        <w:t xml:space="preserve">T. V. </w:t>
      </w:r>
      <w:bookmarkEnd w:id="1"/>
      <w:r w:rsidR="00AB18D6" w:rsidRPr="00DA33A1">
        <w:rPr>
          <w:lang w:val="lt-LT"/>
        </w:rPr>
        <w:t>gynėj</w:t>
      </w:r>
      <w:r w:rsidR="00414E56" w:rsidRPr="00DA33A1">
        <w:rPr>
          <w:lang w:val="lt-LT"/>
        </w:rPr>
        <w:t>ui</w:t>
      </w:r>
      <w:r w:rsidR="00AB18D6" w:rsidRPr="00DA33A1">
        <w:rPr>
          <w:lang w:val="lt-LT"/>
        </w:rPr>
        <w:t xml:space="preserve"> advokat</w:t>
      </w:r>
      <w:r w:rsidR="00414E56" w:rsidRPr="00DA33A1">
        <w:rPr>
          <w:lang w:val="lt-LT"/>
        </w:rPr>
        <w:t xml:space="preserve">ui </w:t>
      </w:r>
      <w:r w:rsidR="00103DF3" w:rsidRPr="00DA33A1">
        <w:rPr>
          <w:lang w:val="lt-LT"/>
        </w:rPr>
        <w:t>Edgarui Gaučiui,</w:t>
      </w:r>
    </w:p>
    <w:p w14:paraId="07BF0120" w14:textId="18D3C5CD" w:rsidR="00414E56" w:rsidRPr="00DA33A1" w:rsidRDefault="00414E56" w:rsidP="001D2BFB">
      <w:pPr>
        <w:spacing w:after="0"/>
        <w:ind w:left="0" w:firstLine="0"/>
        <w:rPr>
          <w:lang w:val="lt-LT"/>
        </w:rPr>
      </w:pPr>
      <w:r w:rsidRPr="00DA33A1">
        <w:rPr>
          <w:lang w:val="lt-LT"/>
        </w:rPr>
        <w:t xml:space="preserve">nukentėjusiajai </w:t>
      </w:r>
      <w:bookmarkStart w:id="2" w:name="Buk_18"/>
      <w:r w:rsidR="00DA33A1" w:rsidRPr="00DA33A1">
        <w:rPr>
          <w:lang w:val="lt-LT"/>
        </w:rPr>
        <w:t>L. V.</w:t>
      </w:r>
      <w:bookmarkEnd w:id="2"/>
      <w:r w:rsidRPr="00DA33A1">
        <w:rPr>
          <w:lang w:val="lt-LT"/>
        </w:rPr>
        <w:t xml:space="preserve">, </w:t>
      </w:r>
    </w:p>
    <w:bookmarkEnd w:id="0"/>
    <w:p w14:paraId="5319B78F" w14:textId="6D325686" w:rsidR="00E7754B" w:rsidRPr="00A578E8" w:rsidRDefault="001D2BFB" w:rsidP="00AB18D6">
      <w:pPr>
        <w:spacing w:after="0"/>
        <w:ind w:left="0" w:firstLine="720"/>
        <w:rPr>
          <w:lang w:val="lt-LT"/>
        </w:rPr>
      </w:pPr>
      <w:r w:rsidRPr="00A578E8">
        <w:rPr>
          <w:lang w:val="lt-LT"/>
        </w:rPr>
        <w:t xml:space="preserve">viešame </w:t>
      </w:r>
      <w:r w:rsidR="00F81E70" w:rsidRPr="00A578E8">
        <w:rPr>
          <w:lang w:val="lt-LT"/>
        </w:rPr>
        <w:t xml:space="preserve">teismo posėdyje kasacine </w:t>
      </w:r>
      <w:r w:rsidRPr="00A578E8">
        <w:rPr>
          <w:lang w:val="lt-LT"/>
        </w:rPr>
        <w:t xml:space="preserve">žodinio </w:t>
      </w:r>
      <w:r w:rsidR="00F81E70" w:rsidRPr="00A578E8">
        <w:rPr>
          <w:lang w:val="lt-LT"/>
        </w:rPr>
        <w:t xml:space="preserve">proceso tvarka išnagrinėjo baudžiamąją bylą pagal </w:t>
      </w:r>
      <w:r w:rsidR="00AB18D6" w:rsidRPr="00A578E8">
        <w:rPr>
          <w:b/>
          <w:bCs/>
          <w:lang w:val="lt-LT"/>
        </w:rPr>
        <w:t>Vilniaus apygardos prokuratūros Vilniaus apylinkės prokuratūros Šeštojo skyriaus vyriausiojo prokuroro pavaduotojo Liudo Žuklio</w:t>
      </w:r>
      <w:r w:rsidR="00E7754B" w:rsidRPr="00A578E8">
        <w:rPr>
          <w:b/>
          <w:bCs/>
          <w:lang w:val="lt-LT"/>
        </w:rPr>
        <w:t xml:space="preserve"> </w:t>
      </w:r>
      <w:r w:rsidR="00F81E70" w:rsidRPr="00A578E8">
        <w:rPr>
          <w:lang w:val="lt-LT"/>
        </w:rPr>
        <w:t xml:space="preserve">kasacinį skundą dėl </w:t>
      </w:r>
      <w:bookmarkStart w:id="3" w:name="_Hlk193810376"/>
      <w:r w:rsidR="00AB18D6" w:rsidRPr="00A578E8">
        <w:rPr>
          <w:lang w:val="lt-LT"/>
        </w:rPr>
        <w:t xml:space="preserve">Vilniaus apygardos teismo </w:t>
      </w:r>
      <w:r w:rsidR="00E7754B" w:rsidRPr="00A578E8">
        <w:rPr>
          <w:lang w:val="lt-LT"/>
        </w:rPr>
        <w:t>Baudžiamųjų bylų skyriaus teisėjų kolegijos 202</w:t>
      </w:r>
      <w:r w:rsidR="00AB18D6" w:rsidRPr="00A578E8">
        <w:rPr>
          <w:lang w:val="lt-LT"/>
        </w:rPr>
        <w:t>4</w:t>
      </w:r>
      <w:r w:rsidR="00E7754B" w:rsidRPr="00A578E8">
        <w:rPr>
          <w:lang w:val="lt-LT"/>
        </w:rPr>
        <w:t xml:space="preserve"> m. </w:t>
      </w:r>
      <w:r w:rsidR="00AB18D6" w:rsidRPr="00A578E8">
        <w:rPr>
          <w:lang w:val="lt-LT"/>
        </w:rPr>
        <w:t xml:space="preserve">spalio 17 </w:t>
      </w:r>
      <w:r w:rsidR="00E7754B" w:rsidRPr="00A578E8">
        <w:rPr>
          <w:lang w:val="lt-LT"/>
        </w:rPr>
        <w:t>d. nuosprendžio</w:t>
      </w:r>
      <w:r w:rsidR="00FE11DD" w:rsidRPr="00A578E8">
        <w:rPr>
          <w:lang w:val="lt-LT"/>
        </w:rPr>
        <w:t>.</w:t>
      </w:r>
      <w:r w:rsidR="00E7754B" w:rsidRPr="00A578E8">
        <w:rPr>
          <w:lang w:val="lt-LT"/>
        </w:rPr>
        <w:t xml:space="preserve"> </w:t>
      </w:r>
    </w:p>
    <w:bookmarkEnd w:id="3"/>
    <w:p w14:paraId="422CA8EF" w14:textId="3D7A3D13" w:rsidR="009F32FF" w:rsidRPr="00DA33A1" w:rsidRDefault="00AB18D6" w:rsidP="009F32FF">
      <w:pPr>
        <w:spacing w:after="0"/>
        <w:ind w:left="0" w:firstLine="720"/>
        <w:rPr>
          <w:lang w:val="lt-LT"/>
        </w:rPr>
      </w:pPr>
      <w:r w:rsidRPr="00A578E8">
        <w:rPr>
          <w:lang w:val="lt-LT"/>
        </w:rPr>
        <w:t xml:space="preserve">Vilniaus </w:t>
      </w:r>
      <w:r w:rsidRPr="00DA33A1">
        <w:rPr>
          <w:lang w:val="lt-LT"/>
        </w:rPr>
        <w:t xml:space="preserve">regiono </w:t>
      </w:r>
      <w:r w:rsidR="00F81E70" w:rsidRPr="00DA33A1">
        <w:rPr>
          <w:lang w:val="lt-LT"/>
        </w:rPr>
        <w:t>apylinkės teismo 202</w:t>
      </w:r>
      <w:r w:rsidRPr="00DA33A1">
        <w:rPr>
          <w:lang w:val="lt-LT"/>
        </w:rPr>
        <w:t>4</w:t>
      </w:r>
      <w:r w:rsidR="00F81E70" w:rsidRPr="00DA33A1">
        <w:rPr>
          <w:lang w:val="lt-LT"/>
        </w:rPr>
        <w:t xml:space="preserve"> m</w:t>
      </w:r>
      <w:r w:rsidRPr="00DA33A1">
        <w:rPr>
          <w:lang w:val="lt-LT"/>
        </w:rPr>
        <w:t xml:space="preserve">. balandžio 30 </w:t>
      </w:r>
      <w:r w:rsidR="00F81E70" w:rsidRPr="00DA33A1">
        <w:rPr>
          <w:lang w:val="lt-LT"/>
        </w:rPr>
        <w:t>d. nuosprendži</w:t>
      </w:r>
      <w:r w:rsidR="00FE11DD" w:rsidRPr="00DA33A1">
        <w:rPr>
          <w:lang w:val="lt-LT"/>
        </w:rPr>
        <w:t>u</w:t>
      </w:r>
      <w:r w:rsidR="00F81E70" w:rsidRPr="00DA33A1">
        <w:rPr>
          <w:lang w:val="lt-LT"/>
        </w:rPr>
        <w:t xml:space="preserve"> </w:t>
      </w:r>
      <w:bookmarkStart w:id="4" w:name="Buk_31"/>
      <w:r w:rsidR="00DA33A1" w:rsidRPr="00DA33A1">
        <w:rPr>
          <w:b/>
          <w:bCs/>
          <w:lang w:val="lt-LT"/>
        </w:rPr>
        <w:t xml:space="preserve">T. V. </w:t>
      </w:r>
      <w:bookmarkEnd w:id="4"/>
      <w:r w:rsidR="00FE11DD" w:rsidRPr="00DA33A1">
        <w:rPr>
          <w:lang w:val="lt-LT"/>
        </w:rPr>
        <w:t xml:space="preserve">pripažintas kaltu ir nuteistas </w:t>
      </w:r>
      <w:r w:rsidR="00F81E70" w:rsidRPr="00DA33A1">
        <w:rPr>
          <w:lang w:val="lt-LT"/>
        </w:rPr>
        <w:t>pagal Lietuvos Respublikos baudžiamojo kodekso (toliau – BK</w:t>
      </w:r>
      <w:r w:rsidR="006A23E1" w:rsidRPr="00DA33A1">
        <w:rPr>
          <w:lang w:val="lt-LT"/>
        </w:rPr>
        <w:t xml:space="preserve">) </w:t>
      </w:r>
      <w:r w:rsidR="00354EEE" w:rsidRPr="00DA33A1">
        <w:rPr>
          <w:lang w:val="lt-LT"/>
        </w:rPr>
        <w:t>140 straipsnio 2</w:t>
      </w:r>
      <w:r w:rsidR="00DA33A1" w:rsidRPr="00DA33A1">
        <w:rPr>
          <w:lang w:val="lt-LT"/>
        </w:rPr>
        <w:t> </w:t>
      </w:r>
      <w:r w:rsidR="00354EEE" w:rsidRPr="00DA33A1">
        <w:rPr>
          <w:lang w:val="lt-LT"/>
        </w:rPr>
        <w:t>dalį laisvės apribojimo bausme vieneriems metams, įpareigojant per visą šį bausmės vykdymo laikotarpį būti namuose nuo 22 val. iki 6 val., jeigu tai nesusiję su darbu, mokymusi ar gydymusi</w:t>
      </w:r>
      <w:r w:rsidR="003B59FD" w:rsidRPr="00DA33A1">
        <w:rPr>
          <w:lang w:val="lt-LT"/>
        </w:rPr>
        <w:t>, taip pat paskiriant baudžiamojo poveikio priemones – 100 MGL (5000 Eur) dydžio įmok</w:t>
      </w:r>
      <w:r w:rsidR="002E5F56" w:rsidRPr="00DA33A1">
        <w:rPr>
          <w:lang w:val="lt-LT"/>
        </w:rPr>
        <w:t>ą</w:t>
      </w:r>
      <w:r w:rsidR="003B59FD" w:rsidRPr="00DA33A1">
        <w:rPr>
          <w:lang w:val="lt-LT"/>
        </w:rPr>
        <w:t xml:space="preserve"> į </w:t>
      </w:r>
      <w:r w:rsidR="00A87E38" w:rsidRPr="00DA33A1">
        <w:rPr>
          <w:shd w:val="clear" w:color="auto" w:fill="FFFFFF"/>
          <w:lang w:val="lt-LT"/>
        </w:rPr>
        <w:t>N</w:t>
      </w:r>
      <w:r w:rsidR="003B59FD" w:rsidRPr="00DA33A1">
        <w:rPr>
          <w:shd w:val="clear" w:color="auto" w:fill="FFFFFF"/>
          <w:lang w:val="lt-LT"/>
        </w:rPr>
        <w:t>ukentėjusių nuo nusikaltimų asmenų fondą, šią įmoką įpareigojant sumokėti per dešimt mėnesių nuo nuosprendžio įsiteisėjimo dienos</w:t>
      </w:r>
      <w:r w:rsidR="002E5F56" w:rsidRPr="00DA33A1">
        <w:rPr>
          <w:shd w:val="clear" w:color="auto" w:fill="FFFFFF"/>
          <w:lang w:val="lt-LT"/>
        </w:rPr>
        <w:t xml:space="preserve"> </w:t>
      </w:r>
      <w:r w:rsidR="00687EF9" w:rsidRPr="00DA33A1">
        <w:rPr>
          <w:shd w:val="clear" w:color="auto" w:fill="FFFFFF"/>
          <w:lang w:val="lt-LT"/>
        </w:rPr>
        <w:t xml:space="preserve">ir </w:t>
      </w:r>
      <w:r w:rsidR="002E5F56" w:rsidRPr="00DA33A1">
        <w:rPr>
          <w:shd w:val="clear" w:color="auto" w:fill="FFFFFF"/>
          <w:lang w:val="lt-LT"/>
        </w:rPr>
        <w:t xml:space="preserve">per dvylika mėnesių nuo nuosprendžio įsiteisėjimo dalyvauti smurtinį elgesį keičiančiose programose. Iš </w:t>
      </w:r>
      <w:bookmarkStart w:id="5" w:name="Buk_51"/>
      <w:r w:rsidR="00DA33A1" w:rsidRPr="00DA33A1">
        <w:rPr>
          <w:shd w:val="clear" w:color="auto" w:fill="FFFFFF"/>
          <w:lang w:val="lt-LT"/>
        </w:rPr>
        <w:t xml:space="preserve">T. V. </w:t>
      </w:r>
      <w:bookmarkEnd w:id="5"/>
      <w:r w:rsidR="002E5F56" w:rsidRPr="00DA33A1">
        <w:rPr>
          <w:shd w:val="clear" w:color="auto" w:fill="FFFFFF"/>
          <w:lang w:val="lt-LT"/>
        </w:rPr>
        <w:t xml:space="preserve">priteista civilinei ieškovei nukentėjusiajai </w:t>
      </w:r>
      <w:bookmarkStart w:id="6" w:name="Buk_19"/>
      <w:r w:rsidR="00DA33A1" w:rsidRPr="00DA33A1">
        <w:rPr>
          <w:shd w:val="clear" w:color="auto" w:fill="FFFFFF"/>
          <w:lang w:val="lt-LT"/>
        </w:rPr>
        <w:t xml:space="preserve">L. V. </w:t>
      </w:r>
      <w:bookmarkEnd w:id="6"/>
      <w:r w:rsidR="00745783" w:rsidRPr="00DA33A1">
        <w:rPr>
          <w:shd w:val="clear" w:color="auto" w:fill="FFFFFF"/>
          <w:lang w:val="lt-LT"/>
        </w:rPr>
        <w:t>atlyginti 1000</w:t>
      </w:r>
      <w:r w:rsidR="003128E7" w:rsidRPr="00DA33A1">
        <w:rPr>
          <w:shd w:val="clear" w:color="auto" w:fill="FFFFFF"/>
          <w:lang w:val="lt-LT"/>
        </w:rPr>
        <w:t> </w:t>
      </w:r>
      <w:r w:rsidR="00745783" w:rsidRPr="00DA33A1">
        <w:rPr>
          <w:shd w:val="clear" w:color="auto" w:fill="FFFFFF"/>
          <w:lang w:val="lt-LT"/>
        </w:rPr>
        <w:t>Eur neturtinės žalos ir 5</w:t>
      </w:r>
      <w:r w:rsidR="00045C13" w:rsidRPr="00DA33A1">
        <w:rPr>
          <w:spacing w:val="1"/>
          <w:lang w:val="lt-LT"/>
        </w:rPr>
        <w:t xml:space="preserve"> procentų dydžio metinių palūkanų nuo priteistos</w:t>
      </w:r>
      <w:r w:rsidR="00045C13" w:rsidRPr="00DA33A1">
        <w:rPr>
          <w:lang w:val="lt-LT"/>
        </w:rPr>
        <w:t xml:space="preserve"> 1000 Eur </w:t>
      </w:r>
      <w:r w:rsidR="00045C13" w:rsidRPr="00DA33A1">
        <w:rPr>
          <w:spacing w:val="1"/>
          <w:lang w:val="lt-LT"/>
        </w:rPr>
        <w:t>sumos</w:t>
      </w:r>
      <w:r w:rsidR="003128E7" w:rsidRPr="00DA33A1">
        <w:rPr>
          <w:spacing w:val="1"/>
          <w:lang w:val="lt-LT"/>
        </w:rPr>
        <w:t xml:space="preserve"> bei 4359,39 Eur </w:t>
      </w:r>
      <w:bookmarkStart w:id="7" w:name="_Hlk193811345"/>
      <w:r w:rsidR="003128E7" w:rsidRPr="00DA33A1">
        <w:rPr>
          <w:spacing w:val="1"/>
          <w:lang w:val="lt-LT"/>
        </w:rPr>
        <w:t>patirtų išlaidų advokato paslaugoms apmokėti</w:t>
      </w:r>
      <w:r w:rsidRPr="00DA33A1">
        <w:rPr>
          <w:spacing w:val="1"/>
          <w:lang w:val="lt-LT"/>
        </w:rPr>
        <w:t xml:space="preserve"> </w:t>
      </w:r>
      <w:r w:rsidR="00687EF9" w:rsidRPr="00DA33A1">
        <w:rPr>
          <w:spacing w:val="1"/>
          <w:lang w:val="lt-LT"/>
        </w:rPr>
        <w:t>atlyginimo</w:t>
      </w:r>
      <w:r w:rsidR="003128E7" w:rsidRPr="00DA33A1">
        <w:rPr>
          <w:spacing w:val="1"/>
          <w:lang w:val="lt-LT"/>
        </w:rPr>
        <w:t>.</w:t>
      </w:r>
    </w:p>
    <w:bookmarkEnd w:id="7"/>
    <w:p w14:paraId="7048C220" w14:textId="388F9B7A" w:rsidR="009F32FF" w:rsidRPr="00DA33A1" w:rsidRDefault="009F32FF" w:rsidP="009F32FF">
      <w:pPr>
        <w:spacing w:after="0"/>
        <w:ind w:left="0" w:firstLine="720"/>
        <w:rPr>
          <w:lang w:val="lt-LT"/>
        </w:rPr>
      </w:pPr>
      <w:r w:rsidRPr="00DA33A1">
        <w:rPr>
          <w:lang w:val="lt-LT"/>
        </w:rPr>
        <w:t xml:space="preserve">Vilniaus apygardos teismo Baudžiamųjų bylų skyriaus teisėjų kolegijos 2024 m. spalio 17 d. nuosprendžiu nuteistojo </w:t>
      </w:r>
      <w:bookmarkStart w:id="8" w:name="Buk_52"/>
      <w:r w:rsidR="00DA33A1" w:rsidRPr="00DA33A1">
        <w:rPr>
          <w:lang w:val="lt-LT"/>
        </w:rPr>
        <w:t xml:space="preserve">T. V. </w:t>
      </w:r>
      <w:bookmarkEnd w:id="8"/>
      <w:r w:rsidRPr="00DA33A1">
        <w:rPr>
          <w:lang w:val="lt-LT"/>
        </w:rPr>
        <w:t xml:space="preserve">gynėjos advokatės Aurelijos </w:t>
      </w:r>
      <w:proofErr w:type="spellStart"/>
      <w:r w:rsidRPr="00DA33A1">
        <w:rPr>
          <w:lang w:val="lt-LT"/>
        </w:rPr>
        <w:t>Puzinienės</w:t>
      </w:r>
      <w:proofErr w:type="spellEnd"/>
      <w:r w:rsidRPr="00DA33A1">
        <w:rPr>
          <w:lang w:val="lt-LT"/>
        </w:rPr>
        <w:t xml:space="preserve"> apeliacinis skundas tenkintas iš dalies.</w:t>
      </w:r>
    </w:p>
    <w:p w14:paraId="583FF1BB" w14:textId="19855D04" w:rsidR="009F32FF" w:rsidRPr="00A578E8" w:rsidRDefault="009F32FF" w:rsidP="009F32FF">
      <w:pPr>
        <w:spacing w:after="0"/>
        <w:ind w:left="0" w:firstLine="720"/>
        <w:rPr>
          <w:lang w:val="lt-LT"/>
        </w:rPr>
      </w:pPr>
      <w:r w:rsidRPr="00A578E8">
        <w:rPr>
          <w:lang w:val="lt-LT"/>
        </w:rPr>
        <w:t>Vilniaus regiono apylinkės teismo 2024 m. balandžio 30 d. nuosprendis panaikintas.</w:t>
      </w:r>
    </w:p>
    <w:p w14:paraId="768155CB" w14:textId="0AD1D09D" w:rsidR="00BB0DF9" w:rsidRPr="00DA33A1" w:rsidRDefault="00DA33A1" w:rsidP="00BB0DF9">
      <w:pPr>
        <w:spacing w:after="0"/>
        <w:ind w:left="0" w:firstLine="720"/>
        <w:rPr>
          <w:bCs/>
          <w:lang w:val="lt-LT"/>
        </w:rPr>
      </w:pPr>
      <w:bookmarkStart w:id="9" w:name="Buk_53"/>
      <w:r w:rsidRPr="00DA33A1">
        <w:rPr>
          <w:lang w:val="lt-LT"/>
        </w:rPr>
        <w:t xml:space="preserve">T. V. </w:t>
      </w:r>
      <w:bookmarkEnd w:id="9"/>
      <w:r w:rsidR="00337F6C" w:rsidRPr="00DA33A1">
        <w:rPr>
          <w:lang w:val="lt-LT"/>
        </w:rPr>
        <w:t>padaryta</w:t>
      </w:r>
      <w:r w:rsidR="009F32FF" w:rsidRPr="00DA33A1">
        <w:rPr>
          <w:lang w:val="lt-LT"/>
        </w:rPr>
        <w:t xml:space="preserve"> veika pagal BK 140 straipsnio 2 dalį perkvalifikuota į BK 140 straipsnio 1 dalį. </w:t>
      </w:r>
      <w:r w:rsidR="005F00EB" w:rsidRPr="00DA33A1">
        <w:rPr>
          <w:lang w:val="lt-LT"/>
        </w:rPr>
        <w:t xml:space="preserve">Vadovaujantis </w:t>
      </w:r>
      <w:r w:rsidR="009F32FF" w:rsidRPr="00DA33A1">
        <w:rPr>
          <w:lang w:val="lt-LT"/>
        </w:rPr>
        <w:t>BK 37 straipsn</w:t>
      </w:r>
      <w:r w:rsidR="005F00EB" w:rsidRPr="00DA33A1">
        <w:rPr>
          <w:lang w:val="lt-LT"/>
        </w:rPr>
        <w:t>iu,</w:t>
      </w:r>
      <w:r w:rsidR="009F32FF" w:rsidRPr="00DA33A1">
        <w:rPr>
          <w:lang w:val="lt-LT"/>
        </w:rPr>
        <w:t xml:space="preserve"> </w:t>
      </w:r>
      <w:bookmarkStart w:id="10" w:name="Buk_32"/>
      <w:r w:rsidRPr="00DA33A1">
        <w:rPr>
          <w:lang w:val="lt-LT"/>
        </w:rPr>
        <w:t xml:space="preserve">T. V. </w:t>
      </w:r>
      <w:bookmarkEnd w:id="10"/>
      <w:r w:rsidR="009F32FF" w:rsidRPr="00DA33A1">
        <w:rPr>
          <w:lang w:val="lt-LT"/>
        </w:rPr>
        <w:t xml:space="preserve">atleistas nuo baudžiamosios atsakomybės už </w:t>
      </w:r>
      <w:r w:rsidR="005F00EB" w:rsidRPr="00DA33A1">
        <w:rPr>
          <w:lang w:val="lt-LT"/>
        </w:rPr>
        <w:t xml:space="preserve">nusikalstamos veikos, nurodytos </w:t>
      </w:r>
      <w:r w:rsidR="009F32FF" w:rsidRPr="00DA33A1">
        <w:rPr>
          <w:lang w:val="lt-LT"/>
        </w:rPr>
        <w:t>BK 140 straipsnio 1 da</w:t>
      </w:r>
      <w:r w:rsidR="00FA7B24" w:rsidRPr="00DA33A1">
        <w:rPr>
          <w:lang w:val="lt-LT"/>
        </w:rPr>
        <w:t>lyje,</w:t>
      </w:r>
      <w:r w:rsidR="005F00EB" w:rsidRPr="00DA33A1">
        <w:rPr>
          <w:lang w:val="lt-LT"/>
        </w:rPr>
        <w:t xml:space="preserve"> padarymą</w:t>
      </w:r>
      <w:r w:rsidR="00E24E00" w:rsidRPr="00DA33A1">
        <w:rPr>
          <w:lang w:val="lt-LT"/>
        </w:rPr>
        <w:t xml:space="preserve"> ir baudžiamoji byla jam nutraukta.</w:t>
      </w:r>
      <w:r w:rsidR="009F32FF" w:rsidRPr="00DA33A1">
        <w:rPr>
          <w:lang w:val="lt-LT"/>
        </w:rPr>
        <w:t xml:space="preserve"> </w:t>
      </w:r>
      <w:r w:rsidR="00A87E38" w:rsidRPr="00DA33A1">
        <w:rPr>
          <w:lang w:val="lt-LT"/>
        </w:rPr>
        <w:t>Vadovaujantis BK 67 straipsnio 2 dalies 6 punktu, BK</w:t>
      </w:r>
      <w:r w:rsidR="00F92D73" w:rsidRPr="00DA33A1">
        <w:rPr>
          <w:lang w:val="lt-LT"/>
        </w:rPr>
        <w:t> </w:t>
      </w:r>
      <w:r w:rsidR="00A87E38" w:rsidRPr="00DA33A1">
        <w:rPr>
          <w:lang w:val="lt-LT"/>
        </w:rPr>
        <w:t xml:space="preserve">71 straipsniu, </w:t>
      </w:r>
      <w:bookmarkStart w:id="11" w:name="Buk_33"/>
      <w:r w:rsidRPr="00DA33A1">
        <w:rPr>
          <w:lang w:val="lt-LT"/>
        </w:rPr>
        <w:t xml:space="preserve">T. V. </w:t>
      </w:r>
      <w:bookmarkEnd w:id="11"/>
      <w:r w:rsidR="00A87E38" w:rsidRPr="00DA33A1">
        <w:rPr>
          <w:lang w:val="lt-LT"/>
        </w:rPr>
        <w:t xml:space="preserve">paskirta baudžiamojo poveikio priemonė – 50 MGL (2500 Eur) dydžio įmoka į </w:t>
      </w:r>
      <w:r w:rsidR="00A87E38" w:rsidRPr="00DA33A1">
        <w:rPr>
          <w:shd w:val="clear" w:color="auto" w:fill="FFFFFF"/>
          <w:lang w:val="lt-LT"/>
        </w:rPr>
        <w:t xml:space="preserve">Nukentėjusių nuo nusikaltimų asmenų fondą, šią įmoką </w:t>
      </w:r>
      <w:r w:rsidR="006041E7" w:rsidRPr="00DA33A1">
        <w:rPr>
          <w:shd w:val="clear" w:color="auto" w:fill="FFFFFF"/>
          <w:lang w:val="lt-LT"/>
        </w:rPr>
        <w:t xml:space="preserve">įpareigota </w:t>
      </w:r>
      <w:r w:rsidR="00A87E38" w:rsidRPr="00DA33A1">
        <w:rPr>
          <w:shd w:val="clear" w:color="auto" w:fill="FFFFFF"/>
          <w:lang w:val="lt-LT"/>
        </w:rPr>
        <w:t xml:space="preserve">sumokėti per keturis mėnesius nuo nuosprendžio įsiteisėjimo dienos. Iš </w:t>
      </w:r>
      <w:bookmarkStart w:id="12" w:name="Buk_54"/>
      <w:r w:rsidRPr="00DA33A1">
        <w:rPr>
          <w:shd w:val="clear" w:color="auto" w:fill="FFFFFF"/>
          <w:lang w:val="lt-LT"/>
        </w:rPr>
        <w:lastRenderedPageBreak/>
        <w:t xml:space="preserve">T. V. </w:t>
      </w:r>
      <w:bookmarkEnd w:id="12"/>
      <w:r w:rsidR="00A87E38" w:rsidRPr="00DA33A1">
        <w:rPr>
          <w:shd w:val="clear" w:color="auto" w:fill="FFFFFF"/>
          <w:lang w:val="lt-LT"/>
        </w:rPr>
        <w:t xml:space="preserve">priteista civilinei ieškovei nukentėjusiajai </w:t>
      </w:r>
      <w:bookmarkStart w:id="13" w:name="Buk_20"/>
      <w:r w:rsidRPr="00DA33A1">
        <w:rPr>
          <w:shd w:val="clear" w:color="auto" w:fill="FFFFFF"/>
          <w:lang w:val="lt-LT"/>
        </w:rPr>
        <w:t>L.</w:t>
      </w:r>
      <w:r>
        <w:rPr>
          <w:shd w:val="clear" w:color="auto" w:fill="FFFFFF"/>
          <w:lang w:val="lt-LT"/>
        </w:rPr>
        <w:t> </w:t>
      </w:r>
      <w:r w:rsidRPr="00DA33A1">
        <w:rPr>
          <w:shd w:val="clear" w:color="auto" w:fill="FFFFFF"/>
          <w:lang w:val="lt-LT"/>
        </w:rPr>
        <w:t xml:space="preserve">V. </w:t>
      </w:r>
      <w:bookmarkEnd w:id="13"/>
      <w:r w:rsidR="00A87E38" w:rsidRPr="00DA33A1">
        <w:rPr>
          <w:shd w:val="clear" w:color="auto" w:fill="FFFFFF"/>
          <w:lang w:val="lt-LT"/>
        </w:rPr>
        <w:t>600 Eur neturtinei žalai atlyginti. Nukentėjusi</w:t>
      </w:r>
      <w:r w:rsidR="00436B9A" w:rsidRPr="00DA33A1">
        <w:rPr>
          <w:shd w:val="clear" w:color="auto" w:fill="FFFFFF"/>
          <w:lang w:val="lt-LT"/>
        </w:rPr>
        <w:t>ajai</w:t>
      </w:r>
      <w:r w:rsidR="00A87E38" w:rsidRPr="00DA33A1">
        <w:rPr>
          <w:shd w:val="clear" w:color="auto" w:fill="FFFFFF"/>
          <w:lang w:val="lt-LT"/>
        </w:rPr>
        <w:t xml:space="preserve"> </w:t>
      </w:r>
      <w:bookmarkStart w:id="14" w:name="Buk_21"/>
      <w:r w:rsidRPr="00DA33A1">
        <w:rPr>
          <w:shd w:val="clear" w:color="auto" w:fill="FFFFFF"/>
          <w:lang w:val="lt-LT"/>
        </w:rPr>
        <w:t xml:space="preserve">L. V. </w:t>
      </w:r>
      <w:bookmarkEnd w:id="14"/>
      <w:r w:rsidR="00A87E38" w:rsidRPr="00DA33A1">
        <w:rPr>
          <w:shd w:val="clear" w:color="auto" w:fill="FFFFFF"/>
          <w:lang w:val="lt-LT"/>
        </w:rPr>
        <w:t>ir jos atstov</w:t>
      </w:r>
      <w:r w:rsidR="00436B9A" w:rsidRPr="00DA33A1">
        <w:rPr>
          <w:shd w:val="clear" w:color="auto" w:fill="FFFFFF"/>
          <w:lang w:val="lt-LT"/>
        </w:rPr>
        <w:t>ui</w:t>
      </w:r>
      <w:r w:rsidR="00A87E38" w:rsidRPr="00DA33A1">
        <w:rPr>
          <w:shd w:val="clear" w:color="auto" w:fill="FFFFFF"/>
          <w:lang w:val="lt-LT"/>
        </w:rPr>
        <w:t xml:space="preserve"> advokat</w:t>
      </w:r>
      <w:r w:rsidR="00436B9A" w:rsidRPr="00DA33A1">
        <w:rPr>
          <w:shd w:val="clear" w:color="auto" w:fill="FFFFFF"/>
          <w:lang w:val="lt-LT"/>
        </w:rPr>
        <w:t>ui</w:t>
      </w:r>
      <w:r w:rsidR="00A87E38" w:rsidRPr="00DA33A1">
        <w:rPr>
          <w:shd w:val="clear" w:color="auto" w:fill="FFFFFF"/>
          <w:lang w:val="lt-LT"/>
        </w:rPr>
        <w:t xml:space="preserve"> Lin</w:t>
      </w:r>
      <w:r w:rsidR="00436B9A" w:rsidRPr="00DA33A1">
        <w:rPr>
          <w:shd w:val="clear" w:color="auto" w:fill="FFFFFF"/>
          <w:lang w:val="lt-LT"/>
        </w:rPr>
        <w:t>ui</w:t>
      </w:r>
      <w:r w:rsidR="00A87E38" w:rsidRPr="00DA33A1">
        <w:rPr>
          <w:shd w:val="clear" w:color="auto" w:fill="FFFFFF"/>
          <w:lang w:val="lt-LT"/>
        </w:rPr>
        <w:t xml:space="preserve"> Kuprusevič</w:t>
      </w:r>
      <w:r w:rsidR="00436B9A" w:rsidRPr="00DA33A1">
        <w:rPr>
          <w:shd w:val="clear" w:color="auto" w:fill="FFFFFF"/>
          <w:lang w:val="lt-LT"/>
        </w:rPr>
        <w:t xml:space="preserve">iui nepriteistas bylinėjimosi </w:t>
      </w:r>
      <w:r w:rsidR="00A87E38" w:rsidRPr="00DA33A1">
        <w:rPr>
          <w:bCs/>
          <w:lang w:val="lt-LT"/>
        </w:rPr>
        <w:t>išlaidų atlyginimas.</w:t>
      </w:r>
    </w:p>
    <w:p w14:paraId="5C206F4D" w14:textId="77777777" w:rsidR="00BB0DF9" w:rsidRPr="00A578E8" w:rsidRDefault="00BB0DF9" w:rsidP="00BB0DF9">
      <w:pPr>
        <w:spacing w:after="0"/>
        <w:ind w:left="0" w:firstLine="720"/>
        <w:rPr>
          <w:bCs/>
          <w:lang w:val="lt-LT"/>
        </w:rPr>
      </w:pPr>
    </w:p>
    <w:p w14:paraId="49E615F5" w14:textId="7047277A" w:rsidR="00BB0DF9" w:rsidRPr="00DA33A1" w:rsidRDefault="00044564" w:rsidP="00BB0DF9">
      <w:pPr>
        <w:spacing w:after="0"/>
        <w:ind w:left="0" w:firstLine="720"/>
        <w:rPr>
          <w:lang w:val="lt-LT"/>
        </w:rPr>
      </w:pPr>
      <w:r w:rsidRPr="00DA33A1">
        <w:rPr>
          <w:lang w:val="lt-LT"/>
        </w:rPr>
        <w:t>Išplėstinė septynių t</w:t>
      </w:r>
      <w:r w:rsidR="00436B9A" w:rsidRPr="00DA33A1">
        <w:rPr>
          <w:lang w:val="lt-LT"/>
        </w:rPr>
        <w:t>eisėjų kolegija, išnagrinėjusi bylą ir išklausiusi</w:t>
      </w:r>
      <w:r w:rsidR="00414E56" w:rsidRPr="00DA33A1">
        <w:rPr>
          <w:lang w:val="lt-LT"/>
        </w:rPr>
        <w:t xml:space="preserve"> prokurorės, atleisto nuo baudžiamosios atsakomybės </w:t>
      </w:r>
      <w:bookmarkStart w:id="15" w:name="Buk_55"/>
      <w:r w:rsidR="00DA33A1" w:rsidRPr="00DA33A1">
        <w:rPr>
          <w:lang w:val="lt-LT"/>
        </w:rPr>
        <w:t xml:space="preserve">T. V. </w:t>
      </w:r>
      <w:bookmarkEnd w:id="15"/>
      <w:r w:rsidR="00414E56" w:rsidRPr="00DA33A1">
        <w:rPr>
          <w:lang w:val="lt-LT"/>
        </w:rPr>
        <w:t>gynėjo advokato, nukentėjusiosios</w:t>
      </w:r>
      <w:r w:rsidR="008C0606" w:rsidRPr="00DA33A1">
        <w:rPr>
          <w:lang w:val="lt-LT"/>
        </w:rPr>
        <w:t xml:space="preserve"> paaiškinimų,</w:t>
      </w:r>
    </w:p>
    <w:p w14:paraId="33CAE99E" w14:textId="07ABFF48" w:rsidR="003004A0" w:rsidRPr="00A578E8" w:rsidRDefault="003004A0" w:rsidP="00FB6F96">
      <w:pPr>
        <w:shd w:val="clear" w:color="auto" w:fill="FFFFFF"/>
        <w:spacing w:after="0"/>
        <w:ind w:left="0" w:firstLine="0"/>
        <w:rPr>
          <w:lang w:val="lt-LT"/>
        </w:rPr>
      </w:pPr>
    </w:p>
    <w:p w14:paraId="50899900" w14:textId="762E7592" w:rsidR="00F81E70" w:rsidRPr="00A578E8" w:rsidRDefault="00F81E70" w:rsidP="007671BB">
      <w:pPr>
        <w:shd w:val="clear" w:color="auto" w:fill="FFFFFF"/>
        <w:spacing w:after="0"/>
        <w:ind w:left="0" w:firstLine="0"/>
        <w:rPr>
          <w:spacing w:val="46"/>
          <w:lang w:val="lt-LT"/>
        </w:rPr>
      </w:pPr>
      <w:r w:rsidRPr="00A578E8">
        <w:rPr>
          <w:lang w:val="lt-LT"/>
        </w:rPr>
        <w:t>n u s t a t ė :</w:t>
      </w:r>
    </w:p>
    <w:p w14:paraId="0A7115EA" w14:textId="77777777" w:rsidR="003004A0" w:rsidRPr="00A578E8" w:rsidRDefault="003004A0" w:rsidP="00E9562A">
      <w:pPr>
        <w:shd w:val="clear" w:color="auto" w:fill="FFFFFF"/>
        <w:spacing w:after="0"/>
        <w:rPr>
          <w:spacing w:val="46"/>
          <w:lang w:val="lt-LT"/>
        </w:rPr>
      </w:pPr>
    </w:p>
    <w:p w14:paraId="50343DF7" w14:textId="5C1E4A71" w:rsidR="00F81E70" w:rsidRPr="00A578E8" w:rsidRDefault="00F81E70" w:rsidP="00E9562A">
      <w:pPr>
        <w:spacing w:after="0"/>
        <w:ind w:left="0" w:firstLine="0"/>
        <w:jc w:val="center"/>
        <w:rPr>
          <w:lang w:val="lt-LT"/>
        </w:rPr>
      </w:pPr>
      <w:r w:rsidRPr="00A578E8">
        <w:rPr>
          <w:lang w:val="lt-LT"/>
        </w:rPr>
        <w:t>I. Bylos esmė</w:t>
      </w:r>
    </w:p>
    <w:p w14:paraId="1111A51F" w14:textId="77777777" w:rsidR="00E9562A" w:rsidRPr="00A578E8" w:rsidRDefault="00E9562A" w:rsidP="00E9562A">
      <w:pPr>
        <w:spacing w:after="0"/>
        <w:ind w:left="0" w:firstLine="0"/>
        <w:rPr>
          <w:lang w:val="lt-LT"/>
        </w:rPr>
      </w:pPr>
    </w:p>
    <w:p w14:paraId="25571B40" w14:textId="19C9907D" w:rsidR="00532150" w:rsidRPr="00DA33A1" w:rsidRDefault="006F2189" w:rsidP="0038112A">
      <w:pPr>
        <w:pStyle w:val="Pagrindinistekstas"/>
        <w:numPr>
          <w:ilvl w:val="0"/>
          <w:numId w:val="12"/>
        </w:numPr>
        <w:spacing w:after="0"/>
        <w:ind w:left="357" w:hanging="357"/>
      </w:pPr>
      <w:r w:rsidRPr="00A578E8">
        <w:t xml:space="preserve">Pirmosios </w:t>
      </w:r>
      <w:r w:rsidRPr="00DA33A1">
        <w:t xml:space="preserve">instancijos teismo nuosprendžiu </w:t>
      </w:r>
      <w:bookmarkStart w:id="16" w:name="Buk_34"/>
      <w:r w:rsidR="00DA33A1" w:rsidRPr="00DA33A1">
        <w:t xml:space="preserve">T. V. </w:t>
      </w:r>
      <w:bookmarkEnd w:id="16"/>
      <w:r w:rsidR="00436B9A" w:rsidRPr="00DA33A1">
        <w:t>pagal BK 140 straipsnio 2 dalį</w:t>
      </w:r>
      <w:r w:rsidR="00F81E70" w:rsidRPr="00DA33A1">
        <w:t xml:space="preserve"> nuteistas už tai, kad</w:t>
      </w:r>
      <w:r w:rsidR="00687EF9" w:rsidRPr="00DA33A1">
        <w:t>,</w:t>
      </w:r>
      <w:r w:rsidR="009C6DCE" w:rsidRPr="00DA33A1">
        <w:t xml:space="preserve"> </w:t>
      </w:r>
      <w:r w:rsidR="00C30525" w:rsidRPr="00DA33A1">
        <w:t xml:space="preserve">konflikto metu smurtaudamas prieš savo šeimos narį – sutuoktinę </w:t>
      </w:r>
      <w:bookmarkStart w:id="17" w:name="Buk_8"/>
      <w:r w:rsidR="00DA33A1" w:rsidRPr="00DA33A1">
        <w:t>L. V.</w:t>
      </w:r>
      <w:bookmarkEnd w:id="17"/>
      <w:r w:rsidR="00C30525" w:rsidRPr="00DA33A1">
        <w:t>, nežymiai sutrikdė jai sveikatą ir sukėlė fizinį skausmą</w:t>
      </w:r>
      <w:r w:rsidR="00AF47BB" w:rsidRPr="00DA33A1">
        <w:t xml:space="preserve">. </w:t>
      </w:r>
      <w:r w:rsidR="00C30525" w:rsidRPr="00DA33A1">
        <w:t>Nusikalstama veika padaryta šiomis aplinkybėmis:</w:t>
      </w:r>
      <w:r w:rsidR="009A1DB7" w:rsidRPr="00DA33A1">
        <w:t xml:space="preserve"> </w:t>
      </w:r>
      <w:bookmarkStart w:id="18" w:name="Buk_35"/>
      <w:r w:rsidR="00DA33A1" w:rsidRPr="00DA33A1">
        <w:t xml:space="preserve">T. V. </w:t>
      </w:r>
      <w:bookmarkEnd w:id="18"/>
      <w:r w:rsidR="00C30525" w:rsidRPr="00DA33A1">
        <w:t>2022 m. gruodžio 26 d. apie 18.30 val. savo šeimos</w:t>
      </w:r>
      <w:r w:rsidR="009A1DB7" w:rsidRPr="00DA33A1">
        <w:t xml:space="preserve"> nario – sutuoktinės </w:t>
      </w:r>
      <w:bookmarkStart w:id="19" w:name="Buk_11"/>
      <w:r w:rsidR="00DA33A1" w:rsidRPr="00DA33A1">
        <w:t>L. V.</w:t>
      </w:r>
      <w:bookmarkEnd w:id="19"/>
      <w:r w:rsidR="009A1DB7" w:rsidRPr="00DA33A1">
        <w:t>,</w:t>
      </w:r>
      <w:r w:rsidR="00C30525" w:rsidRPr="00DA33A1">
        <w:t xml:space="preserve"> su kuria kartu negyvena</w:t>
      </w:r>
      <w:r w:rsidR="009A1DB7" w:rsidRPr="00DA33A1">
        <w:t xml:space="preserve">, nes vyksta santuokos nutraukimo procesas, </w:t>
      </w:r>
      <w:r w:rsidR="00C30525" w:rsidRPr="00DA33A1">
        <w:t>gyvenamojoje vietoje</w:t>
      </w:r>
      <w:r w:rsidR="009A1DB7" w:rsidRPr="00DA33A1">
        <w:t xml:space="preserve">, </w:t>
      </w:r>
      <w:r w:rsidR="00C30525" w:rsidRPr="00DA33A1">
        <w:t>name, esančiame</w:t>
      </w:r>
      <w:r w:rsidR="00DA33A1" w:rsidRPr="00DA33A1">
        <w:t xml:space="preserve"> (</w:t>
      </w:r>
      <w:r w:rsidR="00DA33A1" w:rsidRPr="00DA33A1">
        <w:rPr>
          <w:i/>
          <w:iCs/>
        </w:rPr>
        <w:t>duomenys neskelbtini</w:t>
      </w:r>
      <w:r w:rsidR="00DA33A1" w:rsidRPr="00DA33A1">
        <w:t>)</w:t>
      </w:r>
      <w:r w:rsidR="00C30525" w:rsidRPr="00DA33A1">
        <w:t>, konflikto metu, tyčia smurtaudamas</w:t>
      </w:r>
      <w:r w:rsidR="00687EF9" w:rsidRPr="00DA33A1">
        <w:t>,</w:t>
      </w:r>
      <w:r w:rsidR="00C30525" w:rsidRPr="00DA33A1">
        <w:t xml:space="preserve"> </w:t>
      </w:r>
      <w:bookmarkStart w:id="20" w:name="_Hlk196736879"/>
      <w:r w:rsidR="00C30525" w:rsidRPr="00DA33A1">
        <w:t>dešine ranka sugrieb</w:t>
      </w:r>
      <w:r w:rsidR="000E5EA1" w:rsidRPr="00DA33A1">
        <w:t>ė</w:t>
      </w:r>
      <w:r w:rsidR="00C30525" w:rsidRPr="00DA33A1">
        <w:t xml:space="preserve"> </w:t>
      </w:r>
      <w:bookmarkStart w:id="21" w:name="Buk_22"/>
      <w:r w:rsidR="00DA33A1" w:rsidRPr="00DA33A1">
        <w:t>L.</w:t>
      </w:r>
      <w:r w:rsidR="0090165C">
        <w:t> </w:t>
      </w:r>
      <w:r w:rsidR="00DA33A1" w:rsidRPr="00DA33A1">
        <w:t xml:space="preserve">V. </w:t>
      </w:r>
      <w:bookmarkEnd w:id="21"/>
      <w:r w:rsidR="00C30525" w:rsidRPr="00DA33A1">
        <w:t>už dešinės rankos</w:t>
      </w:r>
      <w:r w:rsidR="000E5EA1" w:rsidRPr="00DA33A1">
        <w:t xml:space="preserve"> ir ją </w:t>
      </w:r>
      <w:r w:rsidR="00C30525" w:rsidRPr="00DA33A1">
        <w:t xml:space="preserve">sukdamas </w:t>
      </w:r>
      <w:r w:rsidR="000E5EA1" w:rsidRPr="00DA33A1">
        <w:t xml:space="preserve">bei </w:t>
      </w:r>
      <w:r w:rsidR="00C30525" w:rsidRPr="00DA33A1">
        <w:t xml:space="preserve">stumdamas vieno trauminio epizodo metu </w:t>
      </w:r>
      <w:r w:rsidR="00B375D8" w:rsidRPr="00DA33A1">
        <w:t xml:space="preserve">nukentėjusiajai </w:t>
      </w:r>
      <w:r w:rsidR="00C30525" w:rsidRPr="00DA33A1">
        <w:t>padarė</w:t>
      </w:r>
      <w:r w:rsidR="008360C3" w:rsidRPr="00DA33A1">
        <w:t xml:space="preserve"> (</w:t>
      </w:r>
      <w:r w:rsidR="00C30525" w:rsidRPr="00DA33A1">
        <w:t>nebūdingus griuvimui</w:t>
      </w:r>
      <w:r w:rsidR="008360C3" w:rsidRPr="00DA33A1">
        <w:t xml:space="preserve">) </w:t>
      </w:r>
      <w:r w:rsidR="00C30525" w:rsidRPr="00DA33A1">
        <w:t>poodinę kraujosruvą dešiniame dilbyje, odos įbrėžim</w:t>
      </w:r>
      <w:r w:rsidR="00687EF9" w:rsidRPr="00DA33A1">
        <w:t>ų</w:t>
      </w:r>
      <w:r w:rsidR="00C30525" w:rsidRPr="00DA33A1">
        <w:t xml:space="preserve"> dešiniame rieše, </w:t>
      </w:r>
      <w:r w:rsidR="000E5EA1" w:rsidRPr="00DA33A1">
        <w:t>taip sukeldamas jai fizinį skausmą</w:t>
      </w:r>
      <w:r w:rsidR="00203233" w:rsidRPr="00DA33A1">
        <w:t>,</w:t>
      </w:r>
      <w:r w:rsidR="000E5EA1" w:rsidRPr="00DA33A1">
        <w:t xml:space="preserve"> nežymiai sutrikdė sveikatą</w:t>
      </w:r>
      <w:bookmarkEnd w:id="20"/>
      <w:r w:rsidR="00203233" w:rsidRPr="00DA33A1">
        <w:t xml:space="preserve">. Taip pat </w:t>
      </w:r>
      <w:bookmarkStart w:id="22" w:name="Buk_36"/>
      <w:r w:rsidR="00DA33A1" w:rsidRPr="00DA33A1">
        <w:t>T. V.</w:t>
      </w:r>
      <w:bookmarkEnd w:id="22"/>
      <w:r w:rsidR="00687EF9" w:rsidRPr="00DA33A1">
        <w:t>,</w:t>
      </w:r>
      <w:r w:rsidR="00203233" w:rsidRPr="00DA33A1">
        <w:t xml:space="preserve"> tęsdamas savo tyčinius smurtinius veiksmus, </w:t>
      </w:r>
      <w:r w:rsidR="00C30525" w:rsidRPr="00DA33A1">
        <w:t>ranka sugrieb</w:t>
      </w:r>
      <w:r w:rsidR="00203233" w:rsidRPr="00DA33A1">
        <w:t xml:space="preserve">ė </w:t>
      </w:r>
      <w:bookmarkStart w:id="23" w:name="Buk_23"/>
      <w:r w:rsidR="00DA33A1" w:rsidRPr="00DA33A1">
        <w:t xml:space="preserve">L. V. </w:t>
      </w:r>
      <w:bookmarkEnd w:id="23"/>
      <w:r w:rsidR="00C30525" w:rsidRPr="00DA33A1">
        <w:t>už kaklo</w:t>
      </w:r>
      <w:r w:rsidR="00203233" w:rsidRPr="00DA33A1">
        <w:t xml:space="preserve"> ir jį </w:t>
      </w:r>
      <w:r w:rsidR="00C30525" w:rsidRPr="00DA33A1">
        <w:t>suspausdamas</w:t>
      </w:r>
      <w:r w:rsidR="00203233" w:rsidRPr="00DA33A1">
        <w:t xml:space="preserve">, </w:t>
      </w:r>
      <w:r w:rsidR="00C30525" w:rsidRPr="00DA33A1">
        <w:t>laikydamas ir atstumdamas</w:t>
      </w:r>
      <w:r w:rsidR="00BF467E" w:rsidRPr="00DA33A1">
        <w:t xml:space="preserve"> </w:t>
      </w:r>
      <w:r w:rsidR="00C30525" w:rsidRPr="00DA33A1">
        <w:t xml:space="preserve">sukėlė </w:t>
      </w:r>
      <w:r w:rsidR="00203233" w:rsidRPr="00DA33A1">
        <w:t>nukentėjusiajai</w:t>
      </w:r>
      <w:r w:rsidR="00C30525" w:rsidRPr="00DA33A1">
        <w:t xml:space="preserve"> fizinį skausmą. </w:t>
      </w:r>
    </w:p>
    <w:p w14:paraId="168959D9" w14:textId="77777777" w:rsidR="008360C3" w:rsidRPr="00A578E8" w:rsidRDefault="008360C3" w:rsidP="00BB0F12">
      <w:pPr>
        <w:pStyle w:val="Pagrindinistekstas"/>
        <w:spacing w:after="0"/>
        <w:ind w:firstLine="0"/>
      </w:pPr>
    </w:p>
    <w:p w14:paraId="09510690" w14:textId="274ECDEA" w:rsidR="00532150" w:rsidRPr="00A578E8" w:rsidRDefault="00532150" w:rsidP="00532150">
      <w:pPr>
        <w:ind w:left="907" w:firstLine="0"/>
        <w:jc w:val="center"/>
        <w:rPr>
          <w:rFonts w:eastAsia="Calibri"/>
          <w:lang w:val="lt-LT"/>
        </w:rPr>
      </w:pPr>
      <w:r w:rsidRPr="00A578E8">
        <w:rPr>
          <w:rFonts w:eastAsia="Calibri"/>
          <w:lang w:val="lt-LT"/>
        </w:rPr>
        <w:t>II. Apeliacinės instancijos teismo nuosprendžio esmė</w:t>
      </w:r>
    </w:p>
    <w:p w14:paraId="153E42F5" w14:textId="77777777" w:rsidR="00532150" w:rsidRPr="00A578E8" w:rsidRDefault="00532150" w:rsidP="00BB0F12">
      <w:pPr>
        <w:spacing w:after="0"/>
        <w:ind w:left="907" w:firstLine="0"/>
        <w:jc w:val="center"/>
        <w:rPr>
          <w:rFonts w:eastAsia="Calibri"/>
          <w:lang w:val="lt-LT"/>
        </w:rPr>
      </w:pPr>
    </w:p>
    <w:p w14:paraId="60DF1B6C" w14:textId="71BB741A" w:rsidR="001261BE" w:rsidRPr="00DA33A1" w:rsidRDefault="00A2674D" w:rsidP="0049088E">
      <w:pPr>
        <w:pStyle w:val="Pagrindinistekstas"/>
        <w:numPr>
          <w:ilvl w:val="0"/>
          <w:numId w:val="12"/>
        </w:numPr>
      </w:pPr>
      <w:r w:rsidRPr="00DA33A1">
        <w:t xml:space="preserve">Apeliacinės instancijos teismas, išnagrinėjęs baudžiamąją bylą </w:t>
      </w:r>
      <w:r w:rsidR="001D06C4" w:rsidRPr="00DA33A1">
        <w:t xml:space="preserve">pagal nuteistojo </w:t>
      </w:r>
      <w:bookmarkStart w:id="24" w:name="Buk_56"/>
      <w:r w:rsidR="00DA33A1" w:rsidRPr="00DA33A1">
        <w:t xml:space="preserve">T. V. </w:t>
      </w:r>
      <w:bookmarkEnd w:id="24"/>
      <w:r w:rsidR="001D06C4" w:rsidRPr="00DA33A1">
        <w:t xml:space="preserve">gynėjos skundą, konstatavo, kad </w:t>
      </w:r>
      <w:r w:rsidR="00337F6C" w:rsidRPr="00DA33A1">
        <w:rPr>
          <w:rFonts w:eastAsiaTheme="minorEastAsia"/>
          <w:iCs/>
        </w:rPr>
        <w:t xml:space="preserve">pirmosios instancijos teismas teisingai nustatė, jog </w:t>
      </w:r>
      <w:bookmarkStart w:id="25" w:name="Buk_37"/>
      <w:r w:rsidR="00DA33A1" w:rsidRPr="00DA33A1">
        <w:rPr>
          <w:rFonts w:eastAsiaTheme="minorEastAsia"/>
          <w:iCs/>
        </w:rPr>
        <w:t>T. V.</w:t>
      </w:r>
      <w:bookmarkEnd w:id="25"/>
      <w:r w:rsidR="00DA33A1" w:rsidRPr="00DA33A1">
        <w:rPr>
          <w:rFonts w:eastAsiaTheme="minorEastAsia"/>
          <w:iCs/>
        </w:rPr>
        <w:t xml:space="preserve"> </w:t>
      </w:r>
      <w:r w:rsidR="00337F6C" w:rsidRPr="00DA33A1">
        <w:rPr>
          <w:rFonts w:eastAsiaTheme="minorEastAsia"/>
          <w:iCs/>
        </w:rPr>
        <w:t xml:space="preserve">savo tyčiniais veiksmais sukėlė nukentėjusiajai fizinį skausmą ir padarė nežymų sveikatos sutrikdymą. Tačiau pirmosios instancijos teismas nepagrįstai </w:t>
      </w:r>
      <w:bookmarkStart w:id="26" w:name="Buk_57"/>
      <w:r w:rsidR="00DA33A1" w:rsidRPr="00DA33A1">
        <w:rPr>
          <w:rFonts w:eastAsiaTheme="minorEastAsia"/>
          <w:iCs/>
        </w:rPr>
        <w:t>T.</w:t>
      </w:r>
      <w:r w:rsidR="00DA33A1">
        <w:rPr>
          <w:rFonts w:eastAsiaTheme="minorEastAsia"/>
          <w:iCs/>
        </w:rPr>
        <w:t> </w:t>
      </w:r>
      <w:r w:rsidR="00DA33A1" w:rsidRPr="00DA33A1">
        <w:rPr>
          <w:rFonts w:eastAsiaTheme="minorEastAsia"/>
          <w:iCs/>
        </w:rPr>
        <w:t xml:space="preserve">V. </w:t>
      </w:r>
      <w:bookmarkEnd w:id="26"/>
      <w:r w:rsidR="00337F6C" w:rsidRPr="00DA33A1">
        <w:rPr>
          <w:rFonts w:eastAsiaTheme="minorEastAsia"/>
          <w:iCs/>
        </w:rPr>
        <w:t xml:space="preserve">veiksmus kvalifikavo pagal </w:t>
      </w:r>
      <w:bookmarkStart w:id="27" w:name="nb6182c2b-abda-42af-b7cf-110be051cd50"/>
      <w:r w:rsidR="00337F6C" w:rsidRPr="00DA33A1">
        <w:rPr>
          <w:rFonts w:eastAsiaTheme="minorEastAsia"/>
          <w:iCs/>
        </w:rPr>
        <w:fldChar w:fldCharType="begin"/>
      </w:r>
      <w:r w:rsidR="00337F6C" w:rsidRPr="00DA33A1">
        <w:rPr>
          <w:rFonts w:eastAsiaTheme="minorEastAsia"/>
          <w:iCs/>
        </w:rPr>
        <w:instrText>HYPERLINK "https://www.infolex.lt/ta/66150" \o "Lietuvos Respublikos baudžiamasis kodeksas" \t "_blank"</w:instrText>
      </w:r>
      <w:r w:rsidR="00337F6C" w:rsidRPr="00DA33A1">
        <w:rPr>
          <w:rFonts w:eastAsiaTheme="minorEastAsia"/>
          <w:iCs/>
        </w:rPr>
      </w:r>
      <w:r w:rsidR="00337F6C" w:rsidRPr="00DA33A1">
        <w:rPr>
          <w:rFonts w:eastAsiaTheme="minorEastAsia"/>
          <w:iCs/>
        </w:rPr>
        <w:fldChar w:fldCharType="separate"/>
      </w:r>
      <w:r w:rsidR="00337F6C" w:rsidRPr="00DA33A1">
        <w:rPr>
          <w:rStyle w:val="Hipersaitas"/>
          <w:rFonts w:eastAsiaTheme="minorEastAsia"/>
          <w:iCs/>
          <w:color w:val="auto"/>
          <w:u w:val="none"/>
        </w:rPr>
        <w:t>BK</w:t>
      </w:r>
      <w:r w:rsidR="00337F6C" w:rsidRPr="00DA33A1">
        <w:rPr>
          <w:rFonts w:eastAsiaTheme="minorEastAsia"/>
          <w:iCs/>
        </w:rPr>
        <w:fldChar w:fldCharType="end"/>
      </w:r>
      <w:bookmarkStart w:id="28" w:name="pnb6182c2b-abda-42af-b7cf-110be051cd50"/>
      <w:bookmarkEnd w:id="27"/>
      <w:bookmarkEnd w:id="28"/>
      <w:r w:rsidR="00337F6C" w:rsidRPr="00DA33A1">
        <w:rPr>
          <w:rFonts w:eastAsiaTheme="minorEastAsia"/>
          <w:iCs/>
        </w:rPr>
        <w:t> </w:t>
      </w:r>
      <w:bookmarkStart w:id="29" w:name="ncb8debed-fd47-4962-8fff-c8ab68058569"/>
      <w:r w:rsidR="00337F6C" w:rsidRPr="00DA33A1">
        <w:rPr>
          <w:rFonts w:eastAsiaTheme="minorEastAsia"/>
          <w:iCs/>
        </w:rPr>
        <w:fldChar w:fldCharType="begin"/>
      </w:r>
      <w:r w:rsidR="00337F6C" w:rsidRPr="00DA33A1">
        <w:rPr>
          <w:rFonts w:eastAsiaTheme="minorEastAsia"/>
          <w:iCs/>
        </w:rPr>
        <w:instrText>HYPERLINK "https://www.infolex.lt/tp/2244889" \o "Fizinio skausmo sukėlimas ar nežymus sveikatos sutrikdymas" \t "_blank"</w:instrText>
      </w:r>
      <w:r w:rsidR="00337F6C" w:rsidRPr="00DA33A1">
        <w:rPr>
          <w:rFonts w:eastAsiaTheme="minorEastAsia"/>
          <w:iCs/>
        </w:rPr>
      </w:r>
      <w:r w:rsidR="00337F6C" w:rsidRPr="00DA33A1">
        <w:rPr>
          <w:rFonts w:eastAsiaTheme="minorEastAsia"/>
          <w:iCs/>
        </w:rPr>
        <w:fldChar w:fldCharType="separate"/>
      </w:r>
      <w:r w:rsidR="00337F6C" w:rsidRPr="00DA33A1">
        <w:rPr>
          <w:rStyle w:val="Hipersaitas"/>
          <w:rFonts w:eastAsiaTheme="minorEastAsia"/>
          <w:iCs/>
          <w:color w:val="auto"/>
          <w:u w:val="none"/>
        </w:rPr>
        <w:t>140</w:t>
      </w:r>
      <w:r w:rsidR="00337F6C" w:rsidRPr="00DA33A1">
        <w:rPr>
          <w:rFonts w:eastAsiaTheme="minorEastAsia"/>
          <w:iCs/>
        </w:rPr>
        <w:fldChar w:fldCharType="end"/>
      </w:r>
      <w:bookmarkStart w:id="30" w:name="pncb8debed-fd47-4962-8fff-c8ab68058569"/>
      <w:bookmarkEnd w:id="29"/>
      <w:bookmarkEnd w:id="30"/>
      <w:r w:rsidR="00DA33A1" w:rsidRPr="00DA33A1">
        <w:rPr>
          <w:rFonts w:eastAsiaTheme="minorEastAsia"/>
          <w:iCs/>
        </w:rPr>
        <w:t> </w:t>
      </w:r>
      <w:r w:rsidR="00337F6C" w:rsidRPr="00DA33A1">
        <w:rPr>
          <w:rFonts w:eastAsiaTheme="minorEastAsia"/>
          <w:iCs/>
        </w:rPr>
        <w:t xml:space="preserve">straipsnio 2 dalį, kaip nežymaus sveikatos sutrikdymo padarymą ir skausmo sukėlimą šeimos nariui, </w:t>
      </w:r>
      <w:r w:rsidR="00310C83" w:rsidRPr="00DA33A1">
        <w:t xml:space="preserve">dėl to netinkamai </w:t>
      </w:r>
      <w:r w:rsidR="001261BE" w:rsidRPr="00DA33A1">
        <w:t>pri</w:t>
      </w:r>
      <w:r w:rsidR="00310C83" w:rsidRPr="00DA33A1">
        <w:t xml:space="preserve">taikė baudžiamąjį įstatymą. Šios instancijos teismas, padaręs tokią išvadą, </w:t>
      </w:r>
      <w:bookmarkStart w:id="31" w:name="Buk_58"/>
      <w:r w:rsidR="00DA33A1" w:rsidRPr="00DA33A1">
        <w:t>T.</w:t>
      </w:r>
      <w:r w:rsidR="00DA33A1">
        <w:t> </w:t>
      </w:r>
      <w:r w:rsidR="00DA33A1" w:rsidRPr="00DA33A1">
        <w:t xml:space="preserve">V. </w:t>
      </w:r>
      <w:bookmarkEnd w:id="31"/>
      <w:r w:rsidR="00310C83" w:rsidRPr="00DA33A1">
        <w:t>nusikalstamą veiką perkvalifikavo iš BK</w:t>
      </w:r>
      <w:r w:rsidR="00E00811" w:rsidRPr="00DA33A1">
        <w:t> </w:t>
      </w:r>
      <w:r w:rsidR="00310C83" w:rsidRPr="00DA33A1">
        <w:t>140</w:t>
      </w:r>
      <w:r w:rsidR="008D10B7" w:rsidRPr="00DA33A1">
        <w:t> </w:t>
      </w:r>
      <w:r w:rsidR="00310C83" w:rsidRPr="00DA33A1">
        <w:t>straipsnio 2 dalies į BK</w:t>
      </w:r>
      <w:r w:rsidR="001261BE" w:rsidRPr="00DA33A1">
        <w:t> </w:t>
      </w:r>
      <w:r w:rsidR="00310C83" w:rsidRPr="00DA33A1">
        <w:t>140</w:t>
      </w:r>
      <w:r w:rsidR="001261BE" w:rsidRPr="00DA33A1">
        <w:t> </w:t>
      </w:r>
      <w:r w:rsidR="00310C83" w:rsidRPr="00DA33A1">
        <w:t>straipsnio 1 dalį</w:t>
      </w:r>
      <w:r w:rsidR="00EA24AC" w:rsidRPr="00DA33A1">
        <w:t>, taip pat taikė BK 37 straipsnio nuostatas ir</w:t>
      </w:r>
      <w:r w:rsidR="007540DE" w:rsidRPr="00DA33A1">
        <w:t xml:space="preserve"> </w:t>
      </w:r>
      <w:r w:rsidR="00EA24AC" w:rsidRPr="00DA33A1">
        <w:t xml:space="preserve">baudžiamąją bylą </w:t>
      </w:r>
      <w:r w:rsidR="0034649B" w:rsidRPr="00DA33A1">
        <w:t xml:space="preserve">jam </w:t>
      </w:r>
      <w:r w:rsidR="00EA24AC" w:rsidRPr="00DA33A1">
        <w:t>nutraukė.</w:t>
      </w:r>
    </w:p>
    <w:p w14:paraId="7B8AE104" w14:textId="77777777" w:rsidR="0049088E" w:rsidRPr="00A578E8" w:rsidRDefault="0049088E" w:rsidP="00134E5D">
      <w:pPr>
        <w:pStyle w:val="Pagrindinistekstas"/>
        <w:spacing w:after="0"/>
        <w:ind w:firstLine="0"/>
      </w:pPr>
    </w:p>
    <w:p w14:paraId="1BBADE8E" w14:textId="67017CB6" w:rsidR="00F81E70" w:rsidRPr="00A578E8" w:rsidRDefault="00F81E70" w:rsidP="0049088E">
      <w:pPr>
        <w:pStyle w:val="Pagrindinistekstas"/>
        <w:ind w:left="714"/>
        <w:jc w:val="center"/>
        <w:rPr>
          <w:iCs/>
          <w:lang w:bidi="lt-LT"/>
        </w:rPr>
      </w:pPr>
      <w:r w:rsidRPr="00A578E8">
        <w:rPr>
          <w:iCs/>
          <w:lang w:bidi="lt-LT"/>
        </w:rPr>
        <w:t>II</w:t>
      </w:r>
      <w:r w:rsidR="00532150" w:rsidRPr="00A578E8">
        <w:rPr>
          <w:iCs/>
          <w:lang w:bidi="lt-LT"/>
        </w:rPr>
        <w:t>I</w:t>
      </w:r>
      <w:r w:rsidRPr="00A578E8">
        <w:rPr>
          <w:iCs/>
          <w:lang w:bidi="lt-LT"/>
        </w:rPr>
        <w:t>.</w:t>
      </w:r>
      <w:r w:rsidRPr="00A578E8">
        <w:rPr>
          <w:iCs/>
          <w:lang w:bidi="lt-LT"/>
        </w:rPr>
        <w:tab/>
        <w:t xml:space="preserve">Kasacinio skundo </w:t>
      </w:r>
      <w:r w:rsidR="00E67438" w:rsidRPr="00A578E8">
        <w:rPr>
          <w:iCs/>
          <w:lang w:bidi="lt-LT"/>
        </w:rPr>
        <w:t xml:space="preserve">ir atsiliepimo į jį </w:t>
      </w:r>
      <w:r w:rsidRPr="00A578E8">
        <w:rPr>
          <w:iCs/>
          <w:lang w:bidi="lt-LT"/>
        </w:rPr>
        <w:t>argumentai</w:t>
      </w:r>
    </w:p>
    <w:p w14:paraId="6AF8C10E" w14:textId="77777777" w:rsidR="00F81E70" w:rsidRPr="00A578E8" w:rsidRDefault="00F81E70" w:rsidP="00134E5D">
      <w:pPr>
        <w:pStyle w:val="Pagrindinistekstas"/>
        <w:spacing w:after="0"/>
        <w:ind w:left="714"/>
        <w:jc w:val="center"/>
        <w:rPr>
          <w:iCs/>
          <w:lang w:bidi="lt-LT"/>
        </w:rPr>
      </w:pPr>
      <w:r w:rsidRPr="00A578E8">
        <w:rPr>
          <w:iCs/>
          <w:lang w:bidi="lt-LT"/>
        </w:rPr>
        <w:tab/>
      </w:r>
    </w:p>
    <w:p w14:paraId="096D67B9" w14:textId="7D08C7B8" w:rsidR="009F2C33" w:rsidRPr="007B0E12" w:rsidRDefault="00F81E70" w:rsidP="0049088E">
      <w:pPr>
        <w:pStyle w:val="Pagrindinistekstas"/>
        <w:numPr>
          <w:ilvl w:val="0"/>
          <w:numId w:val="12"/>
        </w:numPr>
      </w:pPr>
      <w:r w:rsidRPr="00A578E8">
        <w:t xml:space="preserve">Kasaciniu </w:t>
      </w:r>
      <w:r w:rsidRPr="007B0E12">
        <w:t>skundu</w:t>
      </w:r>
      <w:r w:rsidR="009F2C33" w:rsidRPr="007B0E12">
        <w:t xml:space="preserve"> Vilniaus apygardos prokuratūros Vilniaus apylinkės prokuratūros Šeštojo skyriaus vyriausiojo prokuroro pavaduotojas L. Žuklys </w:t>
      </w:r>
      <w:r w:rsidR="00532150" w:rsidRPr="007B0E12">
        <w:rPr>
          <w:bCs/>
        </w:rPr>
        <w:t>prašo panaikinti</w:t>
      </w:r>
      <w:r w:rsidR="009F2C33" w:rsidRPr="007B0E12">
        <w:rPr>
          <w:bCs/>
        </w:rPr>
        <w:t xml:space="preserve"> </w:t>
      </w:r>
      <w:r w:rsidR="009F2C33" w:rsidRPr="007B0E12">
        <w:t>Vilniaus apygardos teismo Baudžiamųjų bylų skyriaus teisėjų kolegijos 2024 m. spalio 17 d. nuosprendį ir palikti galioti Vilniaus regiono apylinkės teismo 2024 m. balandžio 30 d. nuosprendį be pakeitimų</w:t>
      </w:r>
      <w:r w:rsidR="00872FA1" w:rsidRPr="007B0E12">
        <w:t xml:space="preserve"> bei</w:t>
      </w:r>
      <w:r w:rsidR="00346D63" w:rsidRPr="007B0E12">
        <w:t xml:space="preserve"> nukentėjusiajai </w:t>
      </w:r>
      <w:bookmarkStart w:id="32" w:name="Buk_24"/>
      <w:r w:rsidR="00DA33A1" w:rsidRPr="007B0E12">
        <w:t xml:space="preserve">L. V. </w:t>
      </w:r>
      <w:bookmarkEnd w:id="32"/>
      <w:r w:rsidR="00346D63" w:rsidRPr="007B0E12">
        <w:t>priteisti 2013,44</w:t>
      </w:r>
      <w:r w:rsidR="00872FA1" w:rsidRPr="007B0E12">
        <w:t> </w:t>
      </w:r>
      <w:r w:rsidR="00346D63" w:rsidRPr="007B0E12">
        <w:t xml:space="preserve">Eur patirtų išlaidų </w:t>
      </w:r>
      <w:r w:rsidR="002A6245" w:rsidRPr="007B0E12">
        <w:t xml:space="preserve">atlyginimą </w:t>
      </w:r>
      <w:r w:rsidR="00346D63" w:rsidRPr="007B0E12">
        <w:rPr>
          <w:spacing w:val="1"/>
        </w:rPr>
        <w:t>advokato paslaugoms apeliacinės instancijos teisme</w:t>
      </w:r>
      <w:r w:rsidR="00687EF9" w:rsidRPr="007B0E12">
        <w:rPr>
          <w:spacing w:val="1"/>
        </w:rPr>
        <w:t xml:space="preserve"> apmokėti</w:t>
      </w:r>
      <w:r w:rsidR="00346D63" w:rsidRPr="007B0E12">
        <w:rPr>
          <w:spacing w:val="1"/>
        </w:rPr>
        <w:t>.</w:t>
      </w:r>
      <w:r w:rsidR="00346D63" w:rsidRPr="007B0E12">
        <w:t xml:space="preserve"> </w:t>
      </w:r>
      <w:r w:rsidR="009F2C33" w:rsidRPr="007B0E12">
        <w:t>Kasatorius skunde nurodo:</w:t>
      </w:r>
    </w:p>
    <w:p w14:paraId="68B213FE" w14:textId="145B3168" w:rsidR="00A56F59" w:rsidRPr="007B0E12" w:rsidRDefault="009A2916" w:rsidP="0049088E">
      <w:pPr>
        <w:pStyle w:val="Pagrindinistekstas"/>
        <w:numPr>
          <w:ilvl w:val="1"/>
          <w:numId w:val="12"/>
        </w:numPr>
      </w:pPr>
      <w:r w:rsidRPr="00A578E8">
        <w:t xml:space="preserve">Apeliacinės </w:t>
      </w:r>
      <w:r w:rsidRPr="007B0E12">
        <w:t>instancijos teismas</w:t>
      </w:r>
      <w:r w:rsidR="00B80BCD" w:rsidRPr="007B0E12">
        <w:t xml:space="preserve"> </w:t>
      </w:r>
      <w:r w:rsidR="00A56F59" w:rsidRPr="007B0E12">
        <w:t xml:space="preserve">dėl padarytų esminių </w:t>
      </w:r>
      <w:r w:rsidR="00687EF9" w:rsidRPr="007B0E12">
        <w:t xml:space="preserve">Lietuvos Respublikos baudžiamojo proceso kodekso (toliau – ir </w:t>
      </w:r>
      <w:r w:rsidR="00A56F59" w:rsidRPr="007B0E12">
        <w:t>BPK</w:t>
      </w:r>
      <w:r w:rsidR="00687EF9" w:rsidRPr="007B0E12">
        <w:t>)</w:t>
      </w:r>
      <w:r w:rsidR="00A56F59" w:rsidRPr="007B0E12">
        <w:t> 20 straipsnio 5 dalies, BPK</w:t>
      </w:r>
      <w:r w:rsidR="00E63E90" w:rsidRPr="007B0E12">
        <w:t> </w:t>
      </w:r>
      <w:r w:rsidR="00A56F59" w:rsidRPr="007B0E12">
        <w:t>320</w:t>
      </w:r>
      <w:r w:rsidR="00E63E90" w:rsidRPr="007B0E12">
        <w:t> </w:t>
      </w:r>
      <w:r w:rsidR="00A56F59" w:rsidRPr="007B0E12">
        <w:t xml:space="preserve">straipsnio 3 dalies nuostatų pažeidimų </w:t>
      </w:r>
      <w:r w:rsidR="00E63E90" w:rsidRPr="007B0E12">
        <w:t xml:space="preserve">nepagrįstai </w:t>
      </w:r>
      <w:bookmarkStart w:id="33" w:name="Buk_38"/>
      <w:r w:rsidR="00DA33A1" w:rsidRPr="007B0E12">
        <w:t xml:space="preserve">T. V. </w:t>
      </w:r>
      <w:bookmarkEnd w:id="33"/>
      <w:r w:rsidR="00E63E90" w:rsidRPr="007B0E12">
        <w:t>inkriminuotą veiką pagal BK 140 straipsnio 2</w:t>
      </w:r>
      <w:r w:rsidR="00687EF9" w:rsidRPr="007B0E12">
        <w:t> </w:t>
      </w:r>
      <w:r w:rsidR="00E63E90" w:rsidRPr="007B0E12">
        <w:t>dalį perkvalifikavo į BK 140 straipsnio 1 dalį, taip pat netinkamai aiškino ir taikė BK</w:t>
      </w:r>
      <w:r w:rsidR="0034649B" w:rsidRPr="007B0E12">
        <w:t> </w:t>
      </w:r>
      <w:r w:rsidR="00E63E90" w:rsidRPr="007B0E12">
        <w:t>37</w:t>
      </w:r>
      <w:r w:rsidR="00687EF9" w:rsidRPr="007B0E12">
        <w:t> </w:t>
      </w:r>
      <w:r w:rsidR="00E63E90" w:rsidRPr="007B0E12">
        <w:t xml:space="preserve">straipsnio nuostatas, dėl to </w:t>
      </w:r>
      <w:r w:rsidR="00A56F59" w:rsidRPr="007B0E12">
        <w:rPr>
          <w:lang w:bidi="lt-LT"/>
        </w:rPr>
        <w:t>padarė faktinėms bylos aplinkybėms prieštaraujančias išvadas ir priėmė neteisėt</w:t>
      </w:r>
      <w:r w:rsidR="00E63E90" w:rsidRPr="007B0E12">
        <w:rPr>
          <w:lang w:bidi="lt-LT"/>
        </w:rPr>
        <w:t>ą</w:t>
      </w:r>
      <w:r w:rsidR="00A56F59" w:rsidRPr="007B0E12">
        <w:rPr>
          <w:lang w:bidi="lt-LT"/>
        </w:rPr>
        <w:t xml:space="preserve"> bei nepagrįst</w:t>
      </w:r>
      <w:r w:rsidR="00E63E90" w:rsidRPr="007B0E12">
        <w:rPr>
          <w:lang w:bidi="lt-LT"/>
        </w:rPr>
        <w:t>ą</w:t>
      </w:r>
      <w:r w:rsidR="00A56F59" w:rsidRPr="007B0E12">
        <w:rPr>
          <w:lang w:bidi="lt-LT"/>
        </w:rPr>
        <w:t xml:space="preserve"> sprendim</w:t>
      </w:r>
      <w:r w:rsidR="00E63E90" w:rsidRPr="007B0E12">
        <w:rPr>
          <w:lang w:bidi="lt-LT"/>
        </w:rPr>
        <w:t>ą.</w:t>
      </w:r>
    </w:p>
    <w:p w14:paraId="61959CF4" w14:textId="58B5AA50" w:rsidR="00E63E90" w:rsidRPr="00B825BB" w:rsidRDefault="00E63E90" w:rsidP="00335060">
      <w:pPr>
        <w:pStyle w:val="Pagrindinistekstas"/>
        <w:numPr>
          <w:ilvl w:val="1"/>
          <w:numId w:val="12"/>
        </w:numPr>
      </w:pPr>
      <w:r w:rsidRPr="007B0E12">
        <w:rPr>
          <w:lang w:bidi="lt-LT"/>
        </w:rPr>
        <w:lastRenderedPageBreak/>
        <w:t>Apeliacinės instancijos teismas byloje esančių įrodymų (</w:t>
      </w:r>
      <w:bookmarkStart w:id="34" w:name="Buk_59"/>
      <w:r w:rsidR="00DA33A1" w:rsidRPr="007B0E12">
        <w:rPr>
          <w:lang w:bidi="lt-LT"/>
        </w:rPr>
        <w:t>T. V.</w:t>
      </w:r>
      <w:bookmarkEnd w:id="34"/>
      <w:r w:rsidR="007421B0" w:rsidRPr="007B0E12">
        <w:rPr>
          <w:lang w:bidi="lt-LT"/>
        </w:rPr>
        <w:t xml:space="preserve">, nukentėjusiosios </w:t>
      </w:r>
      <w:bookmarkStart w:id="35" w:name="Buk_12"/>
      <w:r w:rsidR="00DA33A1" w:rsidRPr="007B0E12">
        <w:rPr>
          <w:lang w:bidi="lt-LT"/>
        </w:rPr>
        <w:t>L.</w:t>
      </w:r>
      <w:r w:rsidR="007B0E12" w:rsidRPr="007B0E12">
        <w:rPr>
          <w:lang w:bidi="lt-LT"/>
        </w:rPr>
        <w:t> </w:t>
      </w:r>
      <w:r w:rsidR="00DA33A1" w:rsidRPr="007B0E12">
        <w:rPr>
          <w:lang w:bidi="lt-LT"/>
        </w:rPr>
        <w:t>V.</w:t>
      </w:r>
      <w:bookmarkEnd w:id="35"/>
      <w:r w:rsidR="007421B0" w:rsidRPr="007B0E12">
        <w:rPr>
          <w:lang w:bidi="lt-LT"/>
        </w:rPr>
        <w:t xml:space="preserve">, liudytojų </w:t>
      </w:r>
      <w:bookmarkStart w:id="36" w:name="Buk_1"/>
      <w:r w:rsidR="00DA33A1" w:rsidRPr="007B0E12">
        <w:rPr>
          <w:lang w:bidi="lt-LT"/>
        </w:rPr>
        <w:t>J. V.</w:t>
      </w:r>
      <w:bookmarkEnd w:id="36"/>
      <w:r w:rsidR="00335060" w:rsidRPr="007B0E12">
        <w:rPr>
          <w:lang w:bidi="lt-LT"/>
        </w:rPr>
        <w:t>,</w:t>
      </w:r>
      <w:r w:rsidR="00335060" w:rsidRPr="007B0E12">
        <w:t xml:space="preserve"> </w:t>
      </w:r>
      <w:bookmarkStart w:id="37" w:name="Buk_30"/>
      <w:r w:rsidR="00DA33A1" w:rsidRPr="007B0E12">
        <w:t xml:space="preserve">R. S. </w:t>
      </w:r>
      <w:bookmarkEnd w:id="37"/>
      <w:r w:rsidR="007421B0" w:rsidRPr="007B0E12">
        <w:rPr>
          <w:lang w:bidi="lt-LT"/>
        </w:rPr>
        <w:t>parodymų)</w:t>
      </w:r>
      <w:r w:rsidR="00100014" w:rsidRPr="007B0E12">
        <w:t xml:space="preserve"> </w:t>
      </w:r>
      <w:r w:rsidRPr="007B0E12">
        <w:rPr>
          <w:lang w:bidi="lt-LT"/>
        </w:rPr>
        <w:t>nelygino tarpusavyje, vertino juos atsiedamas vieną nuo kito, o kai kurių (įvykio vaizdo įrašo turinio</w:t>
      </w:r>
      <w:r w:rsidR="00DD61B7" w:rsidRPr="007B0E12">
        <w:rPr>
          <w:lang w:bidi="lt-LT"/>
        </w:rPr>
        <w:t xml:space="preserve"> ar </w:t>
      </w:r>
      <w:r w:rsidR="0034649B" w:rsidRPr="007B0E12">
        <w:rPr>
          <w:lang w:bidi="lt-LT"/>
        </w:rPr>
        <w:t>to</w:t>
      </w:r>
      <w:r w:rsidR="00DD61B7" w:rsidRPr="007B0E12">
        <w:rPr>
          <w:lang w:bidi="lt-LT"/>
        </w:rPr>
        <w:t xml:space="preserve">, kad </w:t>
      </w:r>
      <w:bookmarkStart w:id="38" w:name="Buk_39"/>
      <w:r w:rsidR="00DA33A1" w:rsidRPr="007B0E12">
        <w:rPr>
          <w:lang w:bidi="lt-LT"/>
        </w:rPr>
        <w:t xml:space="preserve">T. V. </w:t>
      </w:r>
      <w:bookmarkEnd w:id="38"/>
      <w:r w:rsidR="00DD61B7" w:rsidRPr="007B0E12">
        <w:rPr>
          <w:lang w:bidi="lt-LT"/>
        </w:rPr>
        <w:t xml:space="preserve">įvykio metu pažeidė </w:t>
      </w:r>
      <w:r w:rsidR="00582560" w:rsidRPr="007B0E12">
        <w:rPr>
          <w:lang w:bidi="lt-LT"/>
        </w:rPr>
        <w:t>laikinųjų apsaugos priemonių taikymo tvarką, nustatytą civilinėje byloje Nr. </w:t>
      </w:r>
      <w:r w:rsidR="00582560" w:rsidRPr="007B0E12">
        <w:t>e2-19084-1094/2021</w:t>
      </w:r>
      <w:r w:rsidRPr="007B0E12">
        <w:rPr>
          <w:lang w:bidi="lt-LT"/>
        </w:rPr>
        <w:t xml:space="preserve">) iš viso nevertino arba vertino tik išimtinai </w:t>
      </w:r>
      <w:bookmarkStart w:id="39" w:name="Buk_60"/>
      <w:r w:rsidR="00DA33A1" w:rsidRPr="007B0E12">
        <w:rPr>
          <w:lang w:bidi="lt-LT"/>
        </w:rPr>
        <w:t xml:space="preserve">T. V. </w:t>
      </w:r>
      <w:bookmarkEnd w:id="39"/>
      <w:r w:rsidRPr="007B0E12">
        <w:rPr>
          <w:lang w:bidi="lt-LT"/>
        </w:rPr>
        <w:t xml:space="preserve">naudai, remdamasis tik ta jų dalimi, kuri atitiko būtent nuteistojo parodymus, dėl </w:t>
      </w:r>
      <w:r w:rsidRPr="00B825BB">
        <w:rPr>
          <w:lang w:bidi="lt-LT"/>
        </w:rPr>
        <w:t>to neteisingai atskleidė jų turinį ir padarė neteisėtas bei nepagrįstas išvadas.</w:t>
      </w:r>
      <w:r w:rsidR="00100014" w:rsidRPr="00B825BB">
        <w:rPr>
          <w:lang w:bidi="lt-LT"/>
        </w:rPr>
        <w:t xml:space="preserve"> </w:t>
      </w:r>
      <w:r w:rsidRPr="00B825BB">
        <w:rPr>
          <w:lang w:bidi="lt-LT"/>
        </w:rPr>
        <w:t>Šie esminiai pažeidimai, nustatyti BPK 20 straipsnyje, sukliudė apeliacinės instancijos teismui išsamiai išnagrinėti bylą, tinkamai pritaikyti baudžiamąjį įstatymą ir priimti teisingą sprendimą.</w:t>
      </w:r>
    </w:p>
    <w:p w14:paraId="0794ECAC" w14:textId="20688627" w:rsidR="00B96E14" w:rsidRPr="00B825BB" w:rsidRDefault="00956805" w:rsidP="00B96E14">
      <w:pPr>
        <w:pStyle w:val="Pagrindinistekstas"/>
        <w:numPr>
          <w:ilvl w:val="1"/>
          <w:numId w:val="12"/>
        </w:numPr>
      </w:pPr>
      <w:r w:rsidRPr="00B825BB">
        <w:t>Apeliacinės instancijos teismas skundžiamame sprendime</w:t>
      </w:r>
      <w:r w:rsidR="00B04D42" w:rsidRPr="00B825BB">
        <w:t xml:space="preserve"> nepagrįstai </w:t>
      </w:r>
      <w:r w:rsidR="00227EB2" w:rsidRPr="00B825BB">
        <w:t>nu</w:t>
      </w:r>
      <w:r w:rsidR="00B04D42" w:rsidRPr="00B825BB">
        <w:t>sprendė, kad nusikalstamos veikos padarymo metu,</w:t>
      </w:r>
      <w:r w:rsidR="0071152A" w:rsidRPr="00B825BB">
        <w:t xml:space="preserve"> </w:t>
      </w:r>
      <w:r w:rsidR="00A84013" w:rsidRPr="00B825BB">
        <w:t xml:space="preserve">vykstant skyrybų procesui, </w:t>
      </w:r>
      <w:r w:rsidR="00B04D42" w:rsidRPr="00B825BB">
        <w:t xml:space="preserve">sutuoktiniai </w:t>
      </w:r>
      <w:bookmarkStart w:id="40" w:name="Buk_40"/>
      <w:r w:rsidR="00DA33A1" w:rsidRPr="00B825BB">
        <w:t>T.</w:t>
      </w:r>
      <w:r w:rsidR="0090165C">
        <w:t> </w:t>
      </w:r>
      <w:r w:rsidR="00DA33A1" w:rsidRPr="00B825BB">
        <w:t xml:space="preserve">V. </w:t>
      </w:r>
      <w:bookmarkEnd w:id="40"/>
      <w:r w:rsidR="00B04D42" w:rsidRPr="00B825BB">
        <w:t xml:space="preserve">ir </w:t>
      </w:r>
      <w:bookmarkStart w:id="41" w:name="Buk_13"/>
      <w:r w:rsidR="00DA33A1" w:rsidRPr="00B825BB">
        <w:t>L.</w:t>
      </w:r>
      <w:r w:rsidR="00B825BB" w:rsidRPr="00B825BB">
        <w:t> </w:t>
      </w:r>
      <w:r w:rsidR="00DA33A1" w:rsidRPr="00B825BB">
        <w:t xml:space="preserve">V. </w:t>
      </w:r>
      <w:bookmarkEnd w:id="41"/>
      <w:r w:rsidR="00B04D42" w:rsidRPr="00B825BB">
        <w:t>nebuvo šeimos nariai, nes kartu negyveno</w:t>
      </w:r>
      <w:r w:rsidR="00F4044E" w:rsidRPr="00B825BB">
        <w:t>.</w:t>
      </w:r>
      <w:r w:rsidR="00534452" w:rsidRPr="00B825BB">
        <w:t xml:space="preserve"> Prokuroro nuomone, tiek BK 248 straipsnio 2</w:t>
      </w:r>
      <w:r w:rsidR="00B825BB" w:rsidRPr="00B825BB">
        <w:t> </w:t>
      </w:r>
      <w:r w:rsidR="00534452" w:rsidRPr="00B825BB">
        <w:t>dalyje</w:t>
      </w:r>
      <w:r w:rsidR="00A32D74" w:rsidRPr="00B825BB">
        <w:t xml:space="preserve"> (įstatymo redakcija</w:t>
      </w:r>
      <w:r w:rsidR="00227EB2" w:rsidRPr="00B825BB">
        <w:t>,</w:t>
      </w:r>
      <w:r w:rsidR="00A32D74" w:rsidRPr="00B825BB">
        <w:t xml:space="preserve"> galiojusi iki 2023 m. birželio 1 d.)</w:t>
      </w:r>
      <w:r w:rsidR="00534452" w:rsidRPr="00B825BB">
        <w:t>, tiek kasacinės instancijos teismo praktikoje</w:t>
      </w:r>
      <w:r w:rsidR="00386D4E" w:rsidRPr="00B825BB">
        <w:t xml:space="preserve"> (kasacinė nutart</w:t>
      </w:r>
      <w:r w:rsidR="00D23FA3" w:rsidRPr="00B825BB">
        <w:t xml:space="preserve">is </w:t>
      </w:r>
      <w:r w:rsidR="00386D4E" w:rsidRPr="00B825BB">
        <w:t>baudžiamo</w:t>
      </w:r>
      <w:r w:rsidR="00D23FA3" w:rsidRPr="00B825BB">
        <w:t>joje</w:t>
      </w:r>
      <w:r w:rsidR="00386D4E" w:rsidRPr="00B825BB">
        <w:t xml:space="preserve"> bylo</w:t>
      </w:r>
      <w:r w:rsidR="00D23FA3" w:rsidRPr="00B825BB">
        <w:t>je</w:t>
      </w:r>
      <w:r w:rsidR="00386D4E" w:rsidRPr="00B825BB">
        <w:t xml:space="preserve"> Nr.</w:t>
      </w:r>
      <w:r w:rsidR="001F25AE" w:rsidRPr="00B825BB">
        <w:t> </w:t>
      </w:r>
      <w:bookmarkStart w:id="42" w:name="_Hlk194330276"/>
      <w:r w:rsidR="00386D4E" w:rsidRPr="00B825BB">
        <w:t>2K-381/2013) nėra apibrėžta, kad šeimos nariu sutuoktinis pripažintinas tik tuo atveju, jeigu gyvena kartu su nusikaltimą padariusiu asmeniu.</w:t>
      </w:r>
    </w:p>
    <w:p w14:paraId="51388990" w14:textId="29D348BF" w:rsidR="00F4044E" w:rsidRPr="00AF4ACA" w:rsidRDefault="00B96E14" w:rsidP="00CF617A">
      <w:pPr>
        <w:pStyle w:val="Pagrindinistekstas"/>
        <w:numPr>
          <w:ilvl w:val="1"/>
          <w:numId w:val="12"/>
        </w:numPr>
      </w:pPr>
      <w:r w:rsidRPr="00A578E8">
        <w:t>K</w:t>
      </w:r>
      <w:r w:rsidR="009341C7" w:rsidRPr="00A578E8">
        <w:t>onstitucinė šeimos samprata grindžiama šeimos narių tarpusavio atsakomybe, supratimu, emociniu prieraišumu, pagalba ir panašiais ryšiais bei savanorišku apsisprendimu prisiimti tam tikras teises ir pareigas, t. y. santykių turiniu</w:t>
      </w:r>
      <w:r w:rsidR="00D10A79" w:rsidRPr="00A578E8">
        <w:t>.</w:t>
      </w:r>
      <w:r w:rsidR="0017134B" w:rsidRPr="00A578E8">
        <w:t xml:space="preserve"> </w:t>
      </w:r>
      <w:r w:rsidR="00CA5F45" w:rsidRPr="00A578E8">
        <w:t>Taigi</w:t>
      </w:r>
      <w:r w:rsidR="00227EB2" w:rsidRPr="00A578E8">
        <w:t>,</w:t>
      </w:r>
      <w:r w:rsidR="00CA5F45" w:rsidRPr="00A578E8">
        <w:t xml:space="preserve"> s</w:t>
      </w:r>
      <w:r w:rsidR="009341C7" w:rsidRPr="00A578E8">
        <w:t>prendžiant apie šeimos santykių buvimą</w:t>
      </w:r>
      <w:r w:rsidR="00CA5F45" w:rsidRPr="00A578E8">
        <w:t>,</w:t>
      </w:r>
      <w:r w:rsidR="009341C7" w:rsidRPr="00A578E8">
        <w:t xml:space="preserve"> reikia vertinti tų santykių turinį</w:t>
      </w:r>
      <w:r w:rsidRPr="00A578E8">
        <w:t xml:space="preserve"> ir </w:t>
      </w:r>
      <w:r w:rsidR="00227EB2" w:rsidRPr="00AF4ACA">
        <w:t xml:space="preserve">atsižvelgiant </w:t>
      </w:r>
      <w:r w:rsidRPr="00AF4ACA">
        <w:t xml:space="preserve">į nurodytus kriterijus spręsti dėl šeimos santykių fakto </w:t>
      </w:r>
      <w:r w:rsidR="0017134B" w:rsidRPr="00AF4ACA">
        <w:t>(</w:t>
      </w:r>
      <w:r w:rsidR="00227EB2" w:rsidRPr="00AF4ACA">
        <w:t xml:space="preserve">Lietuvos Respublikos </w:t>
      </w:r>
      <w:r w:rsidR="0017134B" w:rsidRPr="00AF4ACA">
        <w:t>Konstitucinio Teismo 2011</w:t>
      </w:r>
      <w:r w:rsidR="00BF42B7" w:rsidRPr="00AF4ACA">
        <w:t xml:space="preserve"> </w:t>
      </w:r>
      <w:r w:rsidR="0017134B" w:rsidRPr="00AF4ACA">
        <w:t>m.</w:t>
      </w:r>
      <w:r w:rsidR="00BF42B7" w:rsidRPr="00AF4ACA">
        <w:t xml:space="preserve"> </w:t>
      </w:r>
      <w:r w:rsidR="0017134B" w:rsidRPr="00AF4ACA">
        <w:t>rugsėjo</w:t>
      </w:r>
      <w:r w:rsidR="00BF42B7" w:rsidRPr="00AF4ACA">
        <w:t xml:space="preserve"> </w:t>
      </w:r>
      <w:r w:rsidR="0017134B" w:rsidRPr="00AF4ACA">
        <w:t>28</w:t>
      </w:r>
      <w:r w:rsidR="00BF42B7" w:rsidRPr="00AF4ACA">
        <w:t xml:space="preserve"> </w:t>
      </w:r>
      <w:r w:rsidR="0017134B" w:rsidRPr="00AF4ACA">
        <w:t>d. nutarimas).</w:t>
      </w:r>
      <w:r w:rsidR="00E30D48" w:rsidRPr="00AF4ACA">
        <w:t xml:space="preserve"> Be to, svarbu atidžiai </w:t>
      </w:r>
      <w:r w:rsidR="00CA5F45" w:rsidRPr="00AF4ACA">
        <w:t>į</w:t>
      </w:r>
      <w:r w:rsidR="00E30D48" w:rsidRPr="00AF4ACA">
        <w:t>vertinti ir tas aplinkybes, kurios gali atspindėti kartu gyvenančių asmenų santykių turinį, asmenų vieno į kitą požiūrį</w:t>
      </w:r>
      <w:r w:rsidR="00817E5A" w:rsidRPr="00AF4ACA">
        <w:t>,</w:t>
      </w:r>
      <w:r w:rsidR="00E30D48" w:rsidRPr="00AF4ACA">
        <w:t xml:space="preserve"> ir tik tuomet spręsti, ar gyvenimo kartu aplinkybės yra pagrindas konstatuoti esant šeimos būdingų santykių turinį atitinkančius santykius (kasacinė nutartis baudžiamojoje byloje Nr. 2K-487/2013).</w:t>
      </w:r>
    </w:p>
    <w:bookmarkEnd w:id="42"/>
    <w:p w14:paraId="1BBA093B" w14:textId="45ED37C0" w:rsidR="00E30D48" w:rsidRPr="00AF4ACA" w:rsidRDefault="000B4F67" w:rsidP="00CF617A">
      <w:pPr>
        <w:pStyle w:val="Pagrindinistekstas"/>
        <w:numPr>
          <w:ilvl w:val="1"/>
          <w:numId w:val="12"/>
        </w:numPr>
      </w:pPr>
      <w:r w:rsidRPr="00AF4ACA">
        <w:t>B</w:t>
      </w:r>
      <w:r w:rsidR="00CA5F45" w:rsidRPr="00AF4ACA">
        <w:t>ylos duomen</w:t>
      </w:r>
      <w:r w:rsidR="00227EB2" w:rsidRPr="00AF4ACA">
        <w:t>y</w:t>
      </w:r>
      <w:r w:rsidR="00CA5F45" w:rsidRPr="00AF4ACA">
        <w:t xml:space="preserve">s patvirtina, kad nusikalstamos veikos padarymo metu tiek </w:t>
      </w:r>
      <w:bookmarkStart w:id="43" w:name="Buk_41"/>
      <w:r w:rsidR="00DA33A1" w:rsidRPr="00AF4ACA">
        <w:t>T. V.</w:t>
      </w:r>
      <w:bookmarkEnd w:id="43"/>
      <w:r w:rsidR="00CA5F45" w:rsidRPr="00AF4ACA">
        <w:t xml:space="preserve">, tiek </w:t>
      </w:r>
      <w:bookmarkStart w:id="44" w:name="Buk_14"/>
      <w:r w:rsidR="00DA33A1" w:rsidRPr="00AF4ACA">
        <w:t>L.</w:t>
      </w:r>
      <w:r w:rsidR="003F1311" w:rsidRPr="00AF4ACA">
        <w:t> </w:t>
      </w:r>
      <w:r w:rsidR="00DA33A1" w:rsidRPr="00AF4ACA">
        <w:t xml:space="preserve">V. </w:t>
      </w:r>
      <w:bookmarkEnd w:id="44"/>
      <w:r w:rsidR="00E70B58" w:rsidRPr="00AF4ACA">
        <w:t xml:space="preserve">vienas kitą laikė sutuoktiniais, nors kartu negyveno ir vyko skyrybų procesas. Be to, juos siejo bendras turtas ir nepilnamečiai vaikai. </w:t>
      </w:r>
      <w:r w:rsidR="00E67438" w:rsidRPr="00AF4ACA">
        <w:t>Aplinkybę</w:t>
      </w:r>
      <w:r w:rsidR="00E70B58" w:rsidRPr="00AF4ACA">
        <w:t xml:space="preserve">, kad </w:t>
      </w:r>
      <w:bookmarkStart w:id="45" w:name="Buk_42"/>
      <w:r w:rsidR="00DA33A1" w:rsidRPr="00AF4ACA">
        <w:t xml:space="preserve">T. V. </w:t>
      </w:r>
      <w:bookmarkEnd w:id="45"/>
      <w:r w:rsidR="0063536F" w:rsidRPr="00AF4ACA">
        <w:t>nukentėjusiąją laikė savo sutuoktine, patvirtina ir</w:t>
      </w:r>
      <w:r w:rsidR="00B77AC9" w:rsidRPr="00AF4ACA">
        <w:t xml:space="preserve"> tai</w:t>
      </w:r>
      <w:r w:rsidR="0063536F" w:rsidRPr="00AF4ACA">
        <w:t xml:space="preserve">, </w:t>
      </w:r>
      <w:r w:rsidR="0034649B" w:rsidRPr="00AF4ACA">
        <w:t xml:space="preserve">kad </w:t>
      </w:r>
      <w:r w:rsidR="0063536F" w:rsidRPr="00AF4ACA">
        <w:t>jis rinko duomenis apie neva netinkamą ir netoleruotiną jos elgesį būnant santuokoje</w:t>
      </w:r>
      <w:r w:rsidRPr="00AF4ACA">
        <w:t xml:space="preserve"> ir pan. Taigi, prokuroro nuomone, įvertinus </w:t>
      </w:r>
      <w:r w:rsidR="00817E5A" w:rsidRPr="00AF4ACA">
        <w:t xml:space="preserve">visas </w:t>
      </w:r>
      <w:r w:rsidRPr="00AF4ACA">
        <w:t>aplinkyb</w:t>
      </w:r>
      <w:r w:rsidR="00817E5A" w:rsidRPr="00AF4ACA">
        <w:t>es</w:t>
      </w:r>
      <w:r w:rsidRPr="00AF4ACA">
        <w:t xml:space="preserve">, akivaizdu, kad </w:t>
      </w:r>
      <w:bookmarkStart w:id="46" w:name="Buk_15"/>
      <w:r w:rsidR="00DA33A1" w:rsidRPr="00AF4ACA">
        <w:t>L. V.</w:t>
      </w:r>
      <w:bookmarkEnd w:id="46"/>
      <w:r w:rsidR="00227EB2" w:rsidRPr="00AF4ACA">
        <w:t>,</w:t>
      </w:r>
      <w:r w:rsidRPr="00AF4ACA">
        <w:t xml:space="preserve"> būdama </w:t>
      </w:r>
      <w:bookmarkStart w:id="47" w:name="Buk_61"/>
      <w:r w:rsidR="00DA33A1" w:rsidRPr="00AF4ACA">
        <w:t xml:space="preserve">T. V. </w:t>
      </w:r>
      <w:bookmarkEnd w:id="47"/>
      <w:r w:rsidRPr="00AF4ACA">
        <w:t>sutuoktinė</w:t>
      </w:r>
      <w:r w:rsidR="00227EB2" w:rsidRPr="00AF4ACA">
        <w:t>,</w:t>
      </w:r>
      <w:r w:rsidRPr="00AF4ACA">
        <w:t xml:space="preserve"> buvo jo šeimos </w:t>
      </w:r>
      <w:r w:rsidR="00227EB2" w:rsidRPr="00AF4ACA">
        <w:t>narė</w:t>
      </w:r>
      <w:r w:rsidRPr="00AF4ACA">
        <w:t>, dėl to apeliacinės instancijos teismas nepagrįstai perkvalifikavo inkriminuotą nusikalstamą veiką iš BK</w:t>
      </w:r>
      <w:r w:rsidR="003F1311" w:rsidRPr="00AF4ACA">
        <w:t> </w:t>
      </w:r>
      <w:r w:rsidRPr="00AF4ACA">
        <w:t>140</w:t>
      </w:r>
      <w:r w:rsidR="003F1311" w:rsidRPr="00AF4ACA">
        <w:t> </w:t>
      </w:r>
      <w:r w:rsidRPr="00AF4ACA">
        <w:t>straipsnio 2 dalies į BK</w:t>
      </w:r>
      <w:r w:rsidR="00E67438" w:rsidRPr="00AF4ACA">
        <w:t> </w:t>
      </w:r>
      <w:r w:rsidRPr="00AF4ACA">
        <w:t>140</w:t>
      </w:r>
      <w:r w:rsidR="00E67438" w:rsidRPr="00AF4ACA">
        <w:t> </w:t>
      </w:r>
      <w:r w:rsidRPr="00AF4ACA">
        <w:t>straipsnio 1 dalį.</w:t>
      </w:r>
    </w:p>
    <w:p w14:paraId="317BB3C9" w14:textId="639EB970" w:rsidR="00136F9B" w:rsidRPr="00AF4ACA" w:rsidRDefault="00FE63CE" w:rsidP="00CF617A">
      <w:pPr>
        <w:pStyle w:val="Pagrindinistekstas"/>
        <w:numPr>
          <w:ilvl w:val="1"/>
          <w:numId w:val="12"/>
        </w:numPr>
      </w:pPr>
      <w:r w:rsidRPr="00AF4ACA">
        <w:t xml:space="preserve">Pažymima, kad apeliacinės instancijos </w:t>
      </w:r>
      <w:bookmarkStart w:id="48" w:name="_Hlk194390309"/>
      <w:r w:rsidRPr="00AF4ACA">
        <w:t xml:space="preserve">teismas </w:t>
      </w:r>
      <w:bookmarkStart w:id="49" w:name="Buk_62"/>
      <w:r w:rsidR="00DA33A1" w:rsidRPr="00AF4ACA">
        <w:t xml:space="preserve">T. V. </w:t>
      </w:r>
      <w:bookmarkEnd w:id="49"/>
      <w:r w:rsidRPr="00AF4ACA">
        <w:t xml:space="preserve">padarytą nusikalstamą veiką, nustatytą BK 140 straipsnio 1 dalyje, </w:t>
      </w:r>
      <w:r w:rsidR="00F0622E" w:rsidRPr="00AF4ACA">
        <w:t xml:space="preserve">nepagrįstai </w:t>
      </w:r>
      <w:r w:rsidRPr="00AF4ACA">
        <w:t>pripažino mažareikšme.</w:t>
      </w:r>
    </w:p>
    <w:bookmarkEnd w:id="48"/>
    <w:p w14:paraId="42BDB71D" w14:textId="4A27B091" w:rsidR="002B28E4" w:rsidRPr="00AF4ACA" w:rsidRDefault="00136F9B" w:rsidP="004A5E7E">
      <w:pPr>
        <w:pStyle w:val="Pagrindinistekstas"/>
        <w:numPr>
          <w:ilvl w:val="1"/>
          <w:numId w:val="12"/>
        </w:numPr>
      </w:pPr>
      <w:r w:rsidRPr="00A578E8">
        <w:t xml:space="preserve">Bylos </w:t>
      </w:r>
      <w:r w:rsidRPr="00AF4ACA">
        <w:t>duomenimis nustatyta, kad nukentėjusiajai buvo ne tik sukeltas fizinis skausmas, bet ir nustatytas nežymus sveikatos sutrikdymas.</w:t>
      </w:r>
      <w:r w:rsidR="00B750B1" w:rsidRPr="00AF4ACA">
        <w:t xml:space="preserve"> Be to, p</w:t>
      </w:r>
      <w:r w:rsidRPr="00AF4ACA">
        <w:t xml:space="preserve">riešingai nei nustatė apeliacinės instancijos teismas, </w:t>
      </w:r>
      <w:bookmarkStart w:id="50" w:name="Buk_63"/>
      <w:r w:rsidR="00DA33A1" w:rsidRPr="00AF4ACA">
        <w:t xml:space="preserve">T. V. </w:t>
      </w:r>
      <w:bookmarkEnd w:id="50"/>
      <w:r w:rsidRPr="00AF4ACA">
        <w:t>veiksmai nebuvo spontaniški, trumpalaikiai ir neintensyv</w:t>
      </w:r>
      <w:r w:rsidR="00227EB2" w:rsidRPr="00AF4ACA">
        <w:t>ū</w:t>
      </w:r>
      <w:r w:rsidRPr="00AF4ACA">
        <w:t xml:space="preserve">s, nes jis fizinį smurtą prieš nukentėjusiąją to </w:t>
      </w:r>
      <w:r w:rsidR="00227EB2" w:rsidRPr="00AF4ACA">
        <w:t xml:space="preserve">paties </w:t>
      </w:r>
      <w:r w:rsidRPr="00AF4ACA">
        <w:t xml:space="preserve">įvykio metu panaudojo net du kartus, o vienas iš fizinių veiksmų buvo nukreiptas į gyvybiškai svarbų kūno organą – kaklą. </w:t>
      </w:r>
      <w:r w:rsidR="00B750B1" w:rsidRPr="00AF4ACA">
        <w:t xml:space="preserve">Nustatyta ir tai, kad </w:t>
      </w:r>
      <w:bookmarkStart w:id="51" w:name="Buk_43"/>
      <w:r w:rsidR="00DA33A1" w:rsidRPr="00AF4ACA">
        <w:t xml:space="preserve">T. V. </w:t>
      </w:r>
      <w:bookmarkEnd w:id="51"/>
      <w:r w:rsidR="00B750B1" w:rsidRPr="00AF4ACA">
        <w:t xml:space="preserve">pas vaikus atvyko </w:t>
      </w:r>
      <w:r w:rsidR="00193D1B" w:rsidRPr="00AF4ACA">
        <w:t>be išankstinio įspėjimo</w:t>
      </w:r>
      <w:r w:rsidR="00937B5C" w:rsidRPr="00AF4ACA">
        <w:t xml:space="preserve"> (t. y. pažeisdamas </w:t>
      </w:r>
      <w:r w:rsidR="004A5E7E" w:rsidRPr="00AF4ACA">
        <w:t xml:space="preserve">teismo nustatytą bendravimo su vaikais tvarką) </w:t>
      </w:r>
      <w:r w:rsidR="00193D1B" w:rsidRPr="00AF4ACA">
        <w:t xml:space="preserve">ir </w:t>
      </w:r>
      <w:r w:rsidR="00B750B1" w:rsidRPr="00AF4ACA">
        <w:t xml:space="preserve">jau agresyviai </w:t>
      </w:r>
      <w:r w:rsidR="00193D1B" w:rsidRPr="00AF4ACA">
        <w:t>bei</w:t>
      </w:r>
      <w:r w:rsidR="00B750B1" w:rsidRPr="00AF4ACA">
        <w:t xml:space="preserve"> piktybiškai nusiteikęs, pats išprovokavo žodinį konfliktą, o fizinį smurtą prieš </w:t>
      </w:r>
      <w:bookmarkStart w:id="52" w:name="Buk_9"/>
      <w:r w:rsidR="00DA33A1" w:rsidRPr="00AF4ACA">
        <w:t xml:space="preserve">L. V. </w:t>
      </w:r>
      <w:bookmarkEnd w:id="52"/>
      <w:r w:rsidR="00B750B1" w:rsidRPr="00AF4ACA">
        <w:t>naudojo nepilnamečių vaikų akivaizdoje.</w:t>
      </w:r>
    </w:p>
    <w:p w14:paraId="62DCA4CE" w14:textId="1E05C8C4" w:rsidR="00193D1B" w:rsidRPr="00AF4ACA" w:rsidRDefault="0079064C" w:rsidP="00CF617A">
      <w:pPr>
        <w:pStyle w:val="Pagrindinistekstas"/>
        <w:numPr>
          <w:ilvl w:val="1"/>
          <w:numId w:val="12"/>
        </w:numPr>
      </w:pPr>
      <w:r w:rsidRPr="00AF4ACA">
        <w:t xml:space="preserve">Prokuroro nuomone, nepagrįstos ir prieštaringos apeliacinės instancijos teismo skundžiamo sprendimo išvados ir dėl nukentėjusiajai </w:t>
      </w:r>
      <w:bookmarkStart w:id="53" w:name="Buk_25"/>
      <w:r w:rsidR="00DA33A1" w:rsidRPr="00AF4ACA">
        <w:t xml:space="preserve">L. V. </w:t>
      </w:r>
      <w:bookmarkEnd w:id="53"/>
      <w:r w:rsidRPr="00AF4ACA">
        <w:t>padarytos nedidelės žalos.</w:t>
      </w:r>
    </w:p>
    <w:p w14:paraId="0C13FEEB" w14:textId="6D5FFD88" w:rsidR="00E964FD" w:rsidRPr="00A578E8" w:rsidRDefault="00F2501E" w:rsidP="00F2501E">
      <w:pPr>
        <w:pStyle w:val="Sraopastraipa"/>
        <w:numPr>
          <w:ilvl w:val="0"/>
          <w:numId w:val="12"/>
        </w:numPr>
        <w:tabs>
          <w:tab w:val="left" w:pos="780"/>
        </w:tabs>
        <w:rPr>
          <w:lang w:val="lt-LT" w:bidi="lt-LT"/>
        </w:rPr>
      </w:pPr>
      <w:r w:rsidRPr="00A578E8">
        <w:rPr>
          <w:lang w:val="lt-LT"/>
        </w:rPr>
        <w:t xml:space="preserve">Atleisto nuo baudžiamosios </w:t>
      </w:r>
      <w:r w:rsidRPr="00AF4ACA">
        <w:rPr>
          <w:lang w:val="lt-LT"/>
        </w:rPr>
        <w:t xml:space="preserve">atsakomybės </w:t>
      </w:r>
      <w:bookmarkStart w:id="54" w:name="Buk_64"/>
      <w:r w:rsidR="00DA33A1" w:rsidRPr="00AF4ACA">
        <w:rPr>
          <w:lang w:val="lt-LT"/>
        </w:rPr>
        <w:t xml:space="preserve">T. V. </w:t>
      </w:r>
      <w:bookmarkEnd w:id="54"/>
      <w:r w:rsidRPr="00AF4ACA">
        <w:rPr>
          <w:lang w:val="lt-LT"/>
        </w:rPr>
        <w:t>gynėja advokatė A. </w:t>
      </w:r>
      <w:proofErr w:type="spellStart"/>
      <w:r w:rsidRPr="00AF4ACA">
        <w:rPr>
          <w:lang w:val="lt-LT"/>
        </w:rPr>
        <w:t>Puzinienė</w:t>
      </w:r>
      <w:proofErr w:type="spellEnd"/>
      <w:r w:rsidRPr="00AF4ACA">
        <w:rPr>
          <w:lang w:val="lt-LT"/>
        </w:rPr>
        <w:t xml:space="preserve"> </w:t>
      </w:r>
      <w:r w:rsidR="00D33178" w:rsidRPr="00AF4ACA">
        <w:rPr>
          <w:lang w:val="lt-LT"/>
        </w:rPr>
        <w:t xml:space="preserve">atsiliepimu į kasacinį skundą prašo kasacinį skundą atmesti. </w:t>
      </w:r>
      <w:r w:rsidR="00E964FD" w:rsidRPr="00AF4ACA">
        <w:rPr>
          <w:lang w:val="lt-LT"/>
        </w:rPr>
        <w:t>A</w:t>
      </w:r>
      <w:r w:rsidR="00D33178" w:rsidRPr="00AF4ACA">
        <w:rPr>
          <w:lang w:val="lt-LT"/>
        </w:rPr>
        <w:t xml:space="preserve">tsiliepime nurodo, kad </w:t>
      </w:r>
      <w:r w:rsidR="00E964FD" w:rsidRPr="00AF4ACA">
        <w:rPr>
          <w:lang w:val="lt-LT"/>
        </w:rPr>
        <w:t xml:space="preserve">kasatoriaus skunde keliami argumentai yra teisiškai nepagrįsti ir atmestini. Tuo tarpu apeliacinės instancijos teismas </w:t>
      </w:r>
    </w:p>
    <w:p w14:paraId="440E2F6B" w14:textId="5AE3803D" w:rsidR="001B09E9" w:rsidRPr="00A578E8" w:rsidRDefault="00E964FD" w:rsidP="001B09E9">
      <w:pPr>
        <w:pStyle w:val="Sraopastraipa"/>
        <w:tabs>
          <w:tab w:val="left" w:pos="780"/>
        </w:tabs>
        <w:ind w:left="360" w:firstLine="0"/>
        <w:rPr>
          <w:lang w:val="lt-LT"/>
        </w:rPr>
      </w:pPr>
      <w:r w:rsidRPr="00A578E8">
        <w:rPr>
          <w:lang w:val="lt-LT"/>
        </w:rPr>
        <w:lastRenderedPageBreak/>
        <w:t>objektyviai ir visapusiškai įvertino byloje esančius įrodymus, teisingai nustatė nusikalstamos veikos padarymo aplinkybes</w:t>
      </w:r>
      <w:r w:rsidR="001B09E9" w:rsidRPr="00A578E8">
        <w:rPr>
          <w:lang w:val="lt-LT"/>
        </w:rPr>
        <w:t xml:space="preserve">, </w:t>
      </w:r>
      <w:r w:rsidR="00AE4228" w:rsidRPr="00A578E8">
        <w:rPr>
          <w:lang w:val="lt-LT"/>
        </w:rPr>
        <w:t xml:space="preserve">atsižvelgė į </w:t>
      </w:r>
      <w:r w:rsidR="001B09E9" w:rsidRPr="00A578E8">
        <w:rPr>
          <w:lang w:val="lt-LT"/>
        </w:rPr>
        <w:t xml:space="preserve">kasacinės instancijos teismo praktiką, dėl to tinkamai pritaikė baudžiamąjį įstatymą </w:t>
      </w:r>
      <w:r w:rsidR="001B09E9" w:rsidRPr="00A578E8">
        <w:rPr>
          <w:lang w:val="lt-LT" w:bidi="lt-LT"/>
        </w:rPr>
        <w:t>ir priėmė teisingą sprendimą.</w:t>
      </w:r>
    </w:p>
    <w:p w14:paraId="7C9BBB19" w14:textId="77777777" w:rsidR="00CC3B7A" w:rsidRPr="00A578E8" w:rsidRDefault="00CC3B7A" w:rsidP="00134E5D">
      <w:pPr>
        <w:pStyle w:val="Pagrindinistekstas"/>
        <w:spacing w:after="0"/>
        <w:ind w:left="0" w:firstLine="0"/>
      </w:pPr>
    </w:p>
    <w:p w14:paraId="798F8DA7" w14:textId="404C3EBC" w:rsidR="009060C9" w:rsidRPr="00A578E8" w:rsidRDefault="009060C9" w:rsidP="00FC5654">
      <w:pPr>
        <w:pStyle w:val="Pagrindinistekstas"/>
        <w:ind w:firstLine="714"/>
        <w:jc w:val="center"/>
        <w:rPr>
          <w:iCs/>
        </w:rPr>
      </w:pPr>
      <w:r w:rsidRPr="00A578E8">
        <w:rPr>
          <w:iCs/>
        </w:rPr>
        <w:t>I</w:t>
      </w:r>
      <w:r w:rsidR="00CC3B7A" w:rsidRPr="00A578E8">
        <w:rPr>
          <w:iCs/>
        </w:rPr>
        <w:t>V</w:t>
      </w:r>
      <w:r w:rsidRPr="00A578E8">
        <w:rPr>
          <w:iCs/>
        </w:rPr>
        <w:t>.</w:t>
      </w:r>
      <w:r w:rsidRPr="00A578E8">
        <w:rPr>
          <w:iCs/>
        </w:rPr>
        <w:tab/>
        <w:t>Kasacinės</w:t>
      </w:r>
      <w:r w:rsidR="00015D1B" w:rsidRPr="00A578E8">
        <w:rPr>
          <w:iCs/>
        </w:rPr>
        <w:t xml:space="preserve"> </w:t>
      </w:r>
      <w:r w:rsidRPr="00A578E8">
        <w:rPr>
          <w:iCs/>
        </w:rPr>
        <w:t>instancijos</w:t>
      </w:r>
      <w:r w:rsidR="00015D1B" w:rsidRPr="00A578E8">
        <w:rPr>
          <w:iCs/>
        </w:rPr>
        <w:t xml:space="preserve"> </w:t>
      </w:r>
      <w:r w:rsidRPr="00A578E8">
        <w:rPr>
          <w:iCs/>
        </w:rPr>
        <w:t>teismo</w:t>
      </w:r>
      <w:r w:rsidR="00015D1B" w:rsidRPr="00A578E8">
        <w:rPr>
          <w:iCs/>
        </w:rPr>
        <w:t xml:space="preserve"> </w:t>
      </w:r>
      <w:r w:rsidRPr="00A578E8">
        <w:rPr>
          <w:iCs/>
        </w:rPr>
        <w:t>argumentai</w:t>
      </w:r>
      <w:r w:rsidR="00015D1B" w:rsidRPr="00A578E8">
        <w:rPr>
          <w:iCs/>
        </w:rPr>
        <w:t xml:space="preserve"> </w:t>
      </w:r>
      <w:r w:rsidRPr="00A578E8">
        <w:rPr>
          <w:iCs/>
        </w:rPr>
        <w:t>ir</w:t>
      </w:r>
      <w:r w:rsidR="00015D1B" w:rsidRPr="00A578E8">
        <w:rPr>
          <w:iCs/>
        </w:rPr>
        <w:t xml:space="preserve"> </w:t>
      </w:r>
      <w:r w:rsidRPr="00A578E8">
        <w:rPr>
          <w:iCs/>
        </w:rPr>
        <w:t>išvados</w:t>
      </w:r>
    </w:p>
    <w:p w14:paraId="3FF19E1C" w14:textId="77777777" w:rsidR="00073BEA" w:rsidRPr="00AF4ACA" w:rsidRDefault="00073BEA" w:rsidP="00134E5D">
      <w:pPr>
        <w:pStyle w:val="Pagrindinistekstas"/>
        <w:spacing w:after="0"/>
        <w:ind w:left="0" w:firstLine="0"/>
        <w:rPr>
          <w:b/>
          <w:bCs/>
          <w:i/>
        </w:rPr>
      </w:pPr>
    </w:p>
    <w:p w14:paraId="41766039" w14:textId="5DCA03AD" w:rsidR="00D636B8" w:rsidRPr="00AF4ACA" w:rsidRDefault="00414E56" w:rsidP="00414E56">
      <w:pPr>
        <w:pStyle w:val="Pagrindinistekstas"/>
        <w:numPr>
          <w:ilvl w:val="0"/>
          <w:numId w:val="12"/>
        </w:numPr>
        <w:rPr>
          <w:b/>
          <w:bCs/>
          <w:sz w:val="22"/>
          <w:szCs w:val="22"/>
          <w:shd w:val="clear" w:color="auto" w:fill="FFFFFF"/>
        </w:rPr>
      </w:pPr>
      <w:r w:rsidRPr="00AF4ACA">
        <w:t>Vilniaus apygardos prokuratūros Vilniaus apylinkės prokuratūros Šeštojo skyriaus vyriausiojo prokuroro pavaduotojo L. Žuklio kasacinis skundas tenkintinas</w:t>
      </w:r>
      <w:r w:rsidR="00F4594D" w:rsidRPr="00AF4ACA">
        <w:t xml:space="preserve"> iš dalies</w:t>
      </w:r>
      <w:r w:rsidRPr="00AF4ACA">
        <w:t>.</w:t>
      </w:r>
    </w:p>
    <w:p w14:paraId="1FB33AC1" w14:textId="40BA441A" w:rsidR="00C70919" w:rsidRPr="00AF4ACA" w:rsidRDefault="00C70919" w:rsidP="00290DF7">
      <w:pPr>
        <w:pStyle w:val="Pagrindinistekstas"/>
        <w:numPr>
          <w:ilvl w:val="0"/>
          <w:numId w:val="12"/>
        </w:numPr>
        <w:spacing w:after="0"/>
        <w:rPr>
          <w:shd w:val="clear" w:color="auto" w:fill="FFFFFF"/>
        </w:rPr>
      </w:pPr>
      <w:r w:rsidRPr="00AF4ACA">
        <w:rPr>
          <w:shd w:val="clear" w:color="auto" w:fill="FFFFFF"/>
        </w:rPr>
        <w:t xml:space="preserve">Nagrinėjamoje byloje žemesnės instancijos teismai skirtingai aiškino </w:t>
      </w:r>
      <w:r w:rsidR="003E26FF" w:rsidRPr="00AF4ACA">
        <w:rPr>
          <w:shd w:val="clear" w:color="auto" w:fill="FFFFFF"/>
        </w:rPr>
        <w:t xml:space="preserve">sutuoktinio kaip </w:t>
      </w:r>
      <w:r w:rsidRPr="00AF4ACA">
        <w:rPr>
          <w:shd w:val="clear" w:color="auto" w:fill="FFFFFF"/>
        </w:rPr>
        <w:t xml:space="preserve">šeimos nario sampratą, </w:t>
      </w:r>
      <w:r w:rsidR="0055335D" w:rsidRPr="00AF4ACA">
        <w:rPr>
          <w:shd w:val="clear" w:color="auto" w:fill="FFFFFF"/>
        </w:rPr>
        <w:t xml:space="preserve">tai </w:t>
      </w:r>
      <w:r w:rsidRPr="00AF4ACA">
        <w:rPr>
          <w:shd w:val="clear" w:color="auto" w:fill="FFFFFF"/>
        </w:rPr>
        <w:t>nulėmė skirting</w:t>
      </w:r>
      <w:r w:rsidR="00C045E8" w:rsidRPr="00AF4ACA">
        <w:rPr>
          <w:shd w:val="clear" w:color="auto" w:fill="FFFFFF"/>
        </w:rPr>
        <w:t>ų</w:t>
      </w:r>
      <w:r w:rsidRPr="00AF4ACA">
        <w:rPr>
          <w:shd w:val="clear" w:color="auto" w:fill="FFFFFF"/>
        </w:rPr>
        <w:t xml:space="preserve"> BK 140 straipsnio nuostatų taikymą </w:t>
      </w:r>
      <w:r w:rsidR="0055335D" w:rsidRPr="00AF4ACA">
        <w:rPr>
          <w:shd w:val="clear" w:color="auto" w:fill="FFFFFF"/>
        </w:rPr>
        <w:t xml:space="preserve">ir </w:t>
      </w:r>
      <w:r w:rsidRPr="00AF4ACA">
        <w:rPr>
          <w:shd w:val="clear" w:color="auto" w:fill="FFFFFF"/>
        </w:rPr>
        <w:t>netinkamą BK</w:t>
      </w:r>
      <w:r w:rsidR="0055335D" w:rsidRPr="00AF4ACA">
        <w:rPr>
          <w:shd w:val="clear" w:color="auto" w:fill="FFFFFF"/>
        </w:rPr>
        <w:t> </w:t>
      </w:r>
      <w:r w:rsidRPr="00AF4ACA">
        <w:rPr>
          <w:shd w:val="clear" w:color="auto" w:fill="FFFFFF"/>
        </w:rPr>
        <w:t>37</w:t>
      </w:r>
      <w:r w:rsidR="0055335D" w:rsidRPr="00AF4ACA">
        <w:rPr>
          <w:shd w:val="clear" w:color="auto" w:fill="FFFFFF"/>
        </w:rPr>
        <w:t> </w:t>
      </w:r>
      <w:r w:rsidRPr="00AF4ACA">
        <w:rPr>
          <w:shd w:val="clear" w:color="auto" w:fill="FFFFFF"/>
        </w:rPr>
        <w:t>straipsnio taikymą. Todėl išplėstinė teisėjų kolegija pasisakys būtent šiais klausimais.</w:t>
      </w:r>
    </w:p>
    <w:p w14:paraId="77FA03F7" w14:textId="77777777" w:rsidR="00290DF7" w:rsidRPr="00AF4ACA" w:rsidRDefault="00290DF7" w:rsidP="00290DF7">
      <w:pPr>
        <w:pStyle w:val="Pagrindinistekstas"/>
        <w:spacing w:after="0"/>
        <w:ind w:left="360" w:firstLine="0"/>
        <w:rPr>
          <w:shd w:val="clear" w:color="auto" w:fill="FFFFFF"/>
        </w:rPr>
      </w:pPr>
    </w:p>
    <w:p w14:paraId="64058A0F" w14:textId="722C8A1D" w:rsidR="00C70919" w:rsidRPr="00AF4ACA" w:rsidRDefault="00C70919" w:rsidP="00290DF7">
      <w:pPr>
        <w:pStyle w:val="Sraopastraipa"/>
        <w:tabs>
          <w:tab w:val="left" w:pos="851"/>
        </w:tabs>
        <w:spacing w:after="0"/>
        <w:ind w:left="357" w:firstLine="0"/>
        <w:contextualSpacing w:val="0"/>
        <w:rPr>
          <w:i/>
          <w:iCs/>
          <w:lang w:val="lt-LT"/>
        </w:rPr>
      </w:pPr>
      <w:r w:rsidRPr="00AF4ACA">
        <w:rPr>
          <w:i/>
          <w:iCs/>
          <w:lang w:val="lt-LT"/>
        </w:rPr>
        <w:t xml:space="preserve">       Dėl </w:t>
      </w:r>
      <w:r w:rsidR="00665A99" w:rsidRPr="00AF4ACA">
        <w:rPr>
          <w:i/>
          <w:iCs/>
          <w:lang w:val="lt-LT"/>
        </w:rPr>
        <w:t xml:space="preserve">sutuoktinio kaip </w:t>
      </w:r>
      <w:r w:rsidRPr="00AF4ACA">
        <w:rPr>
          <w:i/>
          <w:iCs/>
          <w:lang w:val="lt-LT"/>
        </w:rPr>
        <w:t>šeimos nario sampratos ir BK 140 straipsnio 2 dalies taikymo</w:t>
      </w:r>
      <w:r w:rsidR="00D3774E" w:rsidRPr="00AF4ACA">
        <w:rPr>
          <w:i/>
          <w:iCs/>
          <w:lang w:val="lt-LT"/>
        </w:rPr>
        <w:t>, smurtui esant panaudotam artimoje aplinkoje</w:t>
      </w:r>
    </w:p>
    <w:p w14:paraId="1F007464" w14:textId="77777777" w:rsidR="00D3774E" w:rsidRPr="00A578E8" w:rsidRDefault="00D3774E" w:rsidP="00290DF7">
      <w:pPr>
        <w:pStyle w:val="Sraopastraipa"/>
        <w:tabs>
          <w:tab w:val="left" w:pos="851"/>
        </w:tabs>
        <w:spacing w:after="0"/>
        <w:ind w:left="357" w:firstLine="0"/>
        <w:contextualSpacing w:val="0"/>
        <w:rPr>
          <w:i/>
          <w:iCs/>
          <w:lang w:val="lt-LT"/>
        </w:rPr>
      </w:pPr>
    </w:p>
    <w:p w14:paraId="68EED733" w14:textId="673C492E" w:rsidR="00F01B15" w:rsidRPr="00AF4ACA" w:rsidRDefault="00C70919" w:rsidP="00290DF7">
      <w:pPr>
        <w:pStyle w:val="Pagrindinistekstas"/>
        <w:numPr>
          <w:ilvl w:val="0"/>
          <w:numId w:val="12"/>
        </w:numPr>
        <w:rPr>
          <w:sz w:val="22"/>
          <w:szCs w:val="22"/>
          <w:shd w:val="clear" w:color="auto" w:fill="FFFFFF"/>
        </w:rPr>
      </w:pPr>
      <w:r w:rsidRPr="00A578E8">
        <w:t>Prokuroras kasaciniame skunde</w:t>
      </w:r>
      <w:r w:rsidR="00372A49" w:rsidRPr="00A578E8">
        <w:t xml:space="preserve"> </w:t>
      </w:r>
      <w:r w:rsidR="00AB2D8F" w:rsidRPr="00AF4ACA">
        <w:t xml:space="preserve">nurodo, kad </w:t>
      </w:r>
      <w:bookmarkStart w:id="55" w:name="Buk_65"/>
      <w:r w:rsidR="00DA33A1" w:rsidRPr="00AF4ACA">
        <w:rPr>
          <w:iCs/>
        </w:rPr>
        <w:t xml:space="preserve">T. V. </w:t>
      </w:r>
      <w:bookmarkEnd w:id="55"/>
      <w:r w:rsidRPr="00AF4ACA">
        <w:rPr>
          <w:iCs/>
        </w:rPr>
        <w:t>veika kvalifikuotina pagal BK 140 straipsnio 2 dalį</w:t>
      </w:r>
      <w:r w:rsidR="00AB2D8F" w:rsidRPr="00AF4ACA">
        <w:rPr>
          <w:iCs/>
        </w:rPr>
        <w:t xml:space="preserve">, nes veikos padarymo metu jis ir nukentėjusioji buvo sutuoktiniai, </w:t>
      </w:r>
      <w:r w:rsidR="00665A99" w:rsidRPr="00AF4ACA">
        <w:rPr>
          <w:iCs/>
        </w:rPr>
        <w:t xml:space="preserve">t. y. </w:t>
      </w:r>
      <w:r w:rsidR="00AB2D8F" w:rsidRPr="00AF4ACA">
        <w:rPr>
          <w:iCs/>
        </w:rPr>
        <w:t xml:space="preserve">šeimos nariai. </w:t>
      </w:r>
      <w:r w:rsidRPr="00AF4ACA">
        <w:rPr>
          <w:iCs/>
        </w:rPr>
        <w:t xml:space="preserve">Šie kasatoriaus skundo teiginiai </w:t>
      </w:r>
      <w:r w:rsidR="00AB2D8F" w:rsidRPr="00AF4ACA">
        <w:rPr>
          <w:iCs/>
        </w:rPr>
        <w:t>yra pagrįsti.</w:t>
      </w:r>
    </w:p>
    <w:p w14:paraId="274E3673" w14:textId="73A6690D" w:rsidR="00665A99" w:rsidRPr="00A578E8" w:rsidRDefault="003E26FF" w:rsidP="00290DF7">
      <w:pPr>
        <w:pStyle w:val="Sraopastraipa"/>
        <w:numPr>
          <w:ilvl w:val="0"/>
          <w:numId w:val="12"/>
        </w:numPr>
        <w:ind w:left="357" w:hanging="357"/>
        <w:contextualSpacing w:val="0"/>
        <w:rPr>
          <w:rFonts w:eastAsia="Calibri"/>
          <w:lang w:val="lt-LT"/>
        </w:rPr>
      </w:pPr>
      <w:r w:rsidRPr="00A578E8">
        <w:rPr>
          <w:rFonts w:eastAsia="Calibri"/>
          <w:lang w:val="lt-LT"/>
        </w:rPr>
        <w:t>Išplėstinė t</w:t>
      </w:r>
      <w:r w:rsidR="00954D66" w:rsidRPr="00A578E8">
        <w:rPr>
          <w:rFonts w:eastAsia="Calibri"/>
          <w:lang w:val="lt-LT"/>
        </w:rPr>
        <w:t>eisėjų kolegija</w:t>
      </w:r>
      <w:r w:rsidRPr="00A578E8">
        <w:rPr>
          <w:rFonts w:eastAsia="Calibri"/>
          <w:lang w:val="lt-LT"/>
        </w:rPr>
        <w:t>, visų pirma,</w:t>
      </w:r>
      <w:r w:rsidR="00954D66" w:rsidRPr="00A578E8">
        <w:rPr>
          <w:rFonts w:eastAsia="Calibri"/>
          <w:lang w:val="lt-LT"/>
        </w:rPr>
        <w:t xml:space="preserve"> pabrėžia, </w:t>
      </w:r>
      <w:r w:rsidR="0084070C" w:rsidRPr="00A578E8">
        <w:rPr>
          <w:rFonts w:eastAsia="Calibri"/>
          <w:lang w:val="lt-LT"/>
        </w:rPr>
        <w:t xml:space="preserve">kad </w:t>
      </w:r>
      <w:r w:rsidR="00706A4D" w:rsidRPr="00A578E8">
        <w:rPr>
          <w:rFonts w:eastAsia="Calibri"/>
          <w:lang w:val="lt-LT"/>
        </w:rPr>
        <w:t xml:space="preserve">įstatymų leidėjas, paisydamas teisingumo, proporcingumo, kitų teisinės valstybės principų reikalavimų, gali, atsižvelgdamas į nusikalstamų veikų pobūdį, pavojingumą (sunkumą), mastą, kitus požymius, kitas turinčias reikšmės aplinkybes, įtvirtinti diferencijuotą teisinį reguliavimą ir nustatyti skirtingą baudžiamąją atsakomybę už atitinkamas nusikalstamas veikas (Konstitucinio Teismo 2012 m. birželio 4 d. nutarimas). Smurto artimoje aplinkoje aspektu aktualu tai, kad viena iš aplinkybių, rodančių didesnį nužudymo (BK 129 straipsnio 2 dalies 3 punktas), tyčinio įvairaus masto sveikatos sutrikdymo (BK 135 ar 138 straipsnio 2 dalies 3 punktas, 140 straipsnio 2 dalis) ar fizinio skausmo sukėlimo (BK 140 straipsnio 2 dalis) pavojingumą, yra tokių </w:t>
      </w:r>
      <w:r w:rsidR="0055335D" w:rsidRPr="00A578E8">
        <w:rPr>
          <w:rFonts w:eastAsia="Calibri"/>
          <w:lang w:val="lt-LT"/>
        </w:rPr>
        <w:t xml:space="preserve">veikų </w:t>
      </w:r>
      <w:r w:rsidR="00706A4D" w:rsidRPr="00A578E8">
        <w:rPr>
          <w:rFonts w:eastAsia="Calibri"/>
          <w:lang w:val="lt-LT"/>
        </w:rPr>
        <w:t xml:space="preserve">padarymas artimajam giminaičiui ar šeimos nariui. Griežtesne baudžiamąja atsakomybe už šias smurtines veikas siekta apsaugoti ne vien tokias konstitucines vertybes kaip žmogaus gyvybė, jo asmens neliečiamumas, bet ir tokias kaip artimos giminystės santykiai, šeima, motinystė, tėvystė, vaikystė, taigi </w:t>
      </w:r>
      <w:r w:rsidR="0055335D" w:rsidRPr="00A578E8">
        <w:rPr>
          <w:rFonts w:eastAsia="Calibri"/>
          <w:lang w:val="lt-LT"/>
        </w:rPr>
        <w:t>&lt;...&gt;</w:t>
      </w:r>
      <w:r w:rsidR="00665A99" w:rsidRPr="00A578E8">
        <w:rPr>
          <w:rFonts w:eastAsia="Calibri"/>
          <w:lang w:val="lt-LT"/>
        </w:rPr>
        <w:t xml:space="preserve"> </w:t>
      </w:r>
      <w:r w:rsidR="00665A99" w:rsidRPr="00A578E8">
        <w:rPr>
          <w:rFonts w:eastAsia="Calibri"/>
          <w:i/>
          <w:iCs/>
          <w:lang w:val="lt-LT"/>
        </w:rPr>
        <w:t xml:space="preserve">šiais </w:t>
      </w:r>
      <w:r w:rsidR="00706A4D" w:rsidRPr="00A578E8">
        <w:rPr>
          <w:rFonts w:eastAsia="Calibri"/>
          <w:i/>
          <w:iCs/>
          <w:lang w:val="lt-LT"/>
        </w:rPr>
        <w:t>nusikaltimais kėsinamasi ne vien į žmogaus gyvybę, asmens neliečiamumą, bet ir į kitas konstitucines vertybes</w:t>
      </w:r>
      <w:r w:rsidR="00706A4D" w:rsidRPr="00A578E8">
        <w:rPr>
          <w:rFonts w:eastAsia="Calibri"/>
          <w:lang w:val="lt-LT"/>
        </w:rPr>
        <w:t>. &lt;...&gt; (Konstitucinio Teismo 2012 m. birželio 4 d. nutarimas).</w:t>
      </w:r>
      <w:r w:rsidR="00665A99" w:rsidRPr="00A578E8">
        <w:rPr>
          <w:rFonts w:eastAsia="Calibri"/>
          <w:lang w:val="lt-LT"/>
        </w:rPr>
        <w:t xml:space="preserve"> </w:t>
      </w:r>
      <w:r w:rsidR="001D366F" w:rsidRPr="00A578E8">
        <w:rPr>
          <w:lang w:val="lt-LT"/>
        </w:rPr>
        <w:t>P</w:t>
      </w:r>
      <w:r w:rsidR="00706A4D" w:rsidRPr="00A578E8">
        <w:rPr>
          <w:lang w:val="lt-LT"/>
        </w:rPr>
        <w:t>ažeidžiamų konstitucinių vertybių</w:t>
      </w:r>
      <w:r w:rsidR="00996B1B" w:rsidRPr="00A578E8">
        <w:rPr>
          <w:lang w:val="lt-LT"/>
        </w:rPr>
        <w:t xml:space="preserve"> </w:t>
      </w:r>
      <w:r w:rsidR="00706A4D" w:rsidRPr="00A578E8">
        <w:rPr>
          <w:lang w:val="lt-LT"/>
        </w:rPr>
        <w:t>– žmogaus gyvybės, jo asmens neliečiamumo, artimos giminystės santykių, šeimos, motinystės, tėvystės, vaikystės</w:t>
      </w:r>
      <w:r w:rsidR="00996B1B" w:rsidRPr="00A578E8">
        <w:rPr>
          <w:lang w:val="lt-LT"/>
        </w:rPr>
        <w:t xml:space="preserve"> </w:t>
      </w:r>
      <w:r w:rsidR="00706A4D" w:rsidRPr="00A578E8">
        <w:rPr>
          <w:lang w:val="lt-LT"/>
        </w:rPr>
        <w:t>– visuma leidžia pagrįsti kvalifikuotų sudėčių išskyrimą baudžiamajame įstatyme ir suponuoja griežtesnės baudžiamosios atsakomybės taikymą.</w:t>
      </w:r>
      <w:r w:rsidR="00665A99" w:rsidRPr="00A578E8">
        <w:rPr>
          <w:lang w:val="lt-LT"/>
        </w:rPr>
        <w:t xml:space="preserve"> </w:t>
      </w:r>
    </w:p>
    <w:p w14:paraId="5A2C69FD" w14:textId="10336527" w:rsidR="00AB2D8F" w:rsidRPr="00A578E8" w:rsidRDefault="00954D66" w:rsidP="00996B1B">
      <w:pPr>
        <w:pStyle w:val="Sraopastraipa"/>
        <w:numPr>
          <w:ilvl w:val="0"/>
          <w:numId w:val="12"/>
        </w:numPr>
        <w:ind w:left="357" w:hanging="357"/>
        <w:contextualSpacing w:val="0"/>
        <w:rPr>
          <w:lang w:val="lt-LT"/>
        </w:rPr>
      </w:pPr>
      <w:r w:rsidRPr="00A578E8">
        <w:rPr>
          <w:lang w:val="lt-LT"/>
        </w:rPr>
        <w:t>Taigi, i</w:t>
      </w:r>
      <w:r w:rsidR="00665A99" w:rsidRPr="00A578E8">
        <w:rPr>
          <w:lang w:val="lt-LT"/>
        </w:rPr>
        <w:t xml:space="preserve">nkriminuojant kvalifikuotą </w:t>
      </w:r>
      <w:r w:rsidRPr="00A578E8">
        <w:rPr>
          <w:lang w:val="lt-LT"/>
        </w:rPr>
        <w:t xml:space="preserve">smurtinių veikų </w:t>
      </w:r>
      <w:r w:rsidR="00665A99" w:rsidRPr="00A578E8">
        <w:rPr>
          <w:lang w:val="lt-LT"/>
        </w:rPr>
        <w:t>sudėtį, nagrinėjamu atveju</w:t>
      </w:r>
      <w:r w:rsidRPr="00A578E8">
        <w:rPr>
          <w:lang w:val="lt-LT"/>
        </w:rPr>
        <w:t xml:space="preserve"> </w:t>
      </w:r>
      <w:r w:rsidR="00996B1B" w:rsidRPr="00A578E8">
        <w:rPr>
          <w:lang w:val="lt-LT"/>
        </w:rPr>
        <w:t>–</w:t>
      </w:r>
      <w:r w:rsidRPr="00A578E8">
        <w:rPr>
          <w:lang w:val="lt-LT"/>
        </w:rPr>
        <w:t xml:space="preserve"> </w:t>
      </w:r>
      <w:r w:rsidR="00665A99" w:rsidRPr="00A578E8">
        <w:rPr>
          <w:lang w:val="lt-LT"/>
        </w:rPr>
        <w:t>BK</w:t>
      </w:r>
      <w:r w:rsidR="00996B1B" w:rsidRPr="00A578E8">
        <w:rPr>
          <w:lang w:val="lt-LT"/>
        </w:rPr>
        <w:t> </w:t>
      </w:r>
      <w:r w:rsidR="00665A99" w:rsidRPr="00A578E8">
        <w:rPr>
          <w:lang w:val="lt-LT"/>
        </w:rPr>
        <w:t>140</w:t>
      </w:r>
      <w:r w:rsidR="00996B1B" w:rsidRPr="00A578E8">
        <w:rPr>
          <w:lang w:val="lt-LT"/>
        </w:rPr>
        <w:t> </w:t>
      </w:r>
      <w:r w:rsidR="00665A99" w:rsidRPr="00A578E8">
        <w:rPr>
          <w:lang w:val="lt-LT"/>
        </w:rPr>
        <w:t>straipsnio</w:t>
      </w:r>
      <w:r w:rsidR="00996B1B" w:rsidRPr="00A578E8">
        <w:rPr>
          <w:lang w:val="lt-LT"/>
        </w:rPr>
        <w:t> </w:t>
      </w:r>
      <w:r w:rsidR="00665A99" w:rsidRPr="00A578E8">
        <w:rPr>
          <w:lang w:val="lt-LT"/>
        </w:rPr>
        <w:t xml:space="preserve">2 dalį, būtina tiksliai nustatyti, ar nusikalstama veika padaryta prieš šeimos narį. </w:t>
      </w:r>
      <w:r w:rsidR="00706A4D" w:rsidRPr="00A578E8">
        <w:rPr>
          <w:lang w:val="lt-LT"/>
        </w:rPr>
        <w:t xml:space="preserve">Inkriminuojant </w:t>
      </w:r>
      <w:r w:rsidR="001D366F" w:rsidRPr="00A578E8">
        <w:rPr>
          <w:lang w:val="lt-LT"/>
        </w:rPr>
        <w:t xml:space="preserve">kvalifikuojamąjį </w:t>
      </w:r>
      <w:r w:rsidR="00706A4D" w:rsidRPr="00A578E8">
        <w:rPr>
          <w:lang w:val="lt-LT"/>
        </w:rPr>
        <w:t xml:space="preserve">šeimos nario požymį, iki naujo BK 141 straipsnio įsigaliojimo </w:t>
      </w:r>
      <w:r w:rsidR="00665A99" w:rsidRPr="00A578E8">
        <w:rPr>
          <w:lang w:val="lt-LT"/>
        </w:rPr>
        <w:t>teismų praktikoje (pavyzdžiui, kasacinės nutartys baudžiamosiose bylose Nr. 2K-327/2013, 2K-381/2013, 2K-487/2013, 2K-525/2013</w:t>
      </w:r>
      <w:r w:rsidR="007D3C33" w:rsidRPr="00A578E8">
        <w:rPr>
          <w:lang w:val="lt-LT"/>
        </w:rPr>
        <w:t>, 2K-110-699/2015</w:t>
      </w:r>
      <w:r w:rsidR="00665A99" w:rsidRPr="00A578E8">
        <w:rPr>
          <w:lang w:val="lt-LT"/>
        </w:rPr>
        <w:t xml:space="preserve">) </w:t>
      </w:r>
      <w:r w:rsidR="00706A4D" w:rsidRPr="00A578E8">
        <w:rPr>
          <w:lang w:val="lt-LT"/>
        </w:rPr>
        <w:t>buvo vadovaujamasi BK 248 straipsn</w:t>
      </w:r>
      <w:r w:rsidR="00665A99" w:rsidRPr="00A578E8">
        <w:rPr>
          <w:lang w:val="lt-LT"/>
        </w:rPr>
        <w:t xml:space="preserve">io 2 dalimi, kurioje nustatyta, </w:t>
      </w:r>
      <w:r w:rsidR="00706A4D" w:rsidRPr="00A578E8">
        <w:rPr>
          <w:lang w:val="lt-LT"/>
        </w:rPr>
        <w:t>kad nusikaltimą padariusio asmens šeimos nariai</w:t>
      </w:r>
      <w:r w:rsidR="00956DAD" w:rsidRPr="00A578E8">
        <w:rPr>
          <w:lang w:val="lt-LT"/>
        </w:rPr>
        <w:t xml:space="preserve"> yra</w:t>
      </w:r>
      <w:r w:rsidR="00706A4D" w:rsidRPr="00A578E8">
        <w:rPr>
          <w:lang w:val="lt-LT"/>
        </w:rPr>
        <w:t xml:space="preserve"> </w:t>
      </w:r>
      <w:r w:rsidR="007D3C33" w:rsidRPr="00A578E8">
        <w:rPr>
          <w:rFonts w:eastAsia="Calibri"/>
          <w:lang w:val="lt-LT"/>
        </w:rPr>
        <w:t>&lt;...&gt;</w:t>
      </w:r>
      <w:r w:rsidR="00956DAD" w:rsidRPr="00A578E8">
        <w:rPr>
          <w:lang w:val="lt-LT"/>
        </w:rPr>
        <w:t xml:space="preserve"> </w:t>
      </w:r>
      <w:r w:rsidR="00706A4D" w:rsidRPr="00A578E8">
        <w:rPr>
          <w:lang w:val="lt-LT"/>
        </w:rPr>
        <w:t>nusikaltimą padariusio asmens sutuoktinis arba asmuo, su kuriuo nusikaltimą padaręs asmuo bendrai gyvena neįregistravęs santuokos (partnerystė)</w:t>
      </w:r>
      <w:r w:rsidR="00956DAD" w:rsidRPr="00A578E8">
        <w:rPr>
          <w:lang w:val="lt-LT"/>
        </w:rPr>
        <w:t>.</w:t>
      </w:r>
      <w:r w:rsidR="00AB2D8F" w:rsidRPr="00A578E8">
        <w:rPr>
          <w:rFonts w:eastAsia="Calibri"/>
          <w:lang w:val="lt-LT"/>
        </w:rPr>
        <w:t xml:space="preserve"> </w:t>
      </w:r>
    </w:p>
    <w:p w14:paraId="32A71263" w14:textId="25ACDA17" w:rsidR="0084070C" w:rsidRPr="00A578E8" w:rsidRDefault="00AB2D8F" w:rsidP="00996B1B">
      <w:pPr>
        <w:pStyle w:val="Sraopastraipa"/>
        <w:numPr>
          <w:ilvl w:val="0"/>
          <w:numId w:val="12"/>
        </w:numPr>
        <w:contextualSpacing w:val="0"/>
        <w:rPr>
          <w:lang w:val="lt-LT"/>
        </w:rPr>
      </w:pPr>
      <w:r w:rsidRPr="00A578E8">
        <w:rPr>
          <w:bCs/>
          <w:lang w:val="lt-LT"/>
        </w:rPr>
        <w:t>2023 m. balandžio 27 d. įstatymu, įsigaliojusiu nuo 2023 m. birželio 1 d., šeimos nario s</w:t>
      </w:r>
      <w:r w:rsidR="00956DAD" w:rsidRPr="00A578E8">
        <w:rPr>
          <w:bCs/>
          <w:lang w:val="lt-LT"/>
        </w:rPr>
        <w:t>a</w:t>
      </w:r>
      <w:r w:rsidRPr="00A578E8">
        <w:rPr>
          <w:bCs/>
          <w:lang w:val="lt-LT"/>
        </w:rPr>
        <w:t>mprata perkelta į BK 141 straipsn</w:t>
      </w:r>
      <w:r w:rsidR="00665A99" w:rsidRPr="00A578E8">
        <w:rPr>
          <w:bCs/>
          <w:lang w:val="lt-LT"/>
        </w:rPr>
        <w:t xml:space="preserve">io 2 dalį, kurioje </w:t>
      </w:r>
      <w:r w:rsidRPr="00A578E8">
        <w:rPr>
          <w:rFonts w:eastAsia="Calibri"/>
          <w:lang w:val="lt-LT"/>
        </w:rPr>
        <w:t>nustatyta, jog</w:t>
      </w:r>
      <w:r w:rsidRPr="00A578E8">
        <w:rPr>
          <w:lang w:val="lt-LT"/>
        </w:rPr>
        <w:t xml:space="preserve"> nusikalstamą veiką padariusio asmens </w:t>
      </w:r>
      <w:r w:rsidRPr="00A578E8">
        <w:rPr>
          <w:shd w:val="clear" w:color="auto" w:fill="FFFFFF"/>
          <w:lang w:val="lt-LT"/>
        </w:rPr>
        <w:t>šeimos nariai yra &lt;...&gt; nusikalstamą veiką padariusio asmens sutuoktinis arba asmuo, su kuriuo nusikalstamą veiką padaręs asmuo bendrai gyvena neįregistravęs santuokos (partnerystė)</w:t>
      </w:r>
      <w:r w:rsidR="00665A99" w:rsidRPr="00A578E8">
        <w:rPr>
          <w:shd w:val="clear" w:color="auto" w:fill="FFFFFF"/>
          <w:lang w:val="lt-LT"/>
        </w:rPr>
        <w:t>. T</w:t>
      </w:r>
      <w:r w:rsidRPr="00A578E8">
        <w:rPr>
          <w:shd w:val="clear" w:color="auto" w:fill="FFFFFF"/>
          <w:lang w:val="lt-LT"/>
        </w:rPr>
        <w:t>aigi bylai aktu</w:t>
      </w:r>
      <w:r w:rsidR="00665A99" w:rsidRPr="00A578E8">
        <w:rPr>
          <w:shd w:val="clear" w:color="auto" w:fill="FFFFFF"/>
          <w:lang w:val="lt-LT"/>
        </w:rPr>
        <w:t>a</w:t>
      </w:r>
      <w:r w:rsidRPr="00A578E8">
        <w:rPr>
          <w:shd w:val="clear" w:color="auto" w:fill="FFFFFF"/>
          <w:lang w:val="lt-LT"/>
        </w:rPr>
        <w:t>liu klausimu teisinis reguliavimas nepakito.</w:t>
      </w:r>
      <w:r w:rsidR="0084070C" w:rsidRPr="00A578E8">
        <w:rPr>
          <w:shd w:val="clear" w:color="auto" w:fill="FFFFFF"/>
          <w:lang w:val="lt-LT"/>
        </w:rPr>
        <w:t xml:space="preserve"> </w:t>
      </w:r>
    </w:p>
    <w:p w14:paraId="5B223923" w14:textId="666C1233" w:rsidR="001852DF" w:rsidRPr="00A578E8" w:rsidRDefault="003E26FF" w:rsidP="001852DF">
      <w:pPr>
        <w:pStyle w:val="Sraopastraipa"/>
        <w:numPr>
          <w:ilvl w:val="0"/>
          <w:numId w:val="12"/>
        </w:numPr>
        <w:contextualSpacing w:val="0"/>
        <w:rPr>
          <w:lang w:val="lt-LT"/>
        </w:rPr>
      </w:pPr>
      <w:bookmarkStart w:id="56" w:name="_Hlk212732907"/>
      <w:r w:rsidRPr="00A578E8">
        <w:rPr>
          <w:lang w:val="lt-LT"/>
        </w:rPr>
        <w:lastRenderedPageBreak/>
        <w:t>Išplėstinė</w:t>
      </w:r>
      <w:bookmarkEnd w:id="56"/>
      <w:r w:rsidRPr="00A578E8">
        <w:rPr>
          <w:lang w:val="lt-LT"/>
        </w:rPr>
        <w:t xml:space="preserve"> t</w:t>
      </w:r>
      <w:r w:rsidR="000E0246" w:rsidRPr="00A578E8">
        <w:rPr>
          <w:lang w:val="lt-LT"/>
        </w:rPr>
        <w:t>eisėjų ko</w:t>
      </w:r>
      <w:r w:rsidRPr="00A578E8">
        <w:rPr>
          <w:lang w:val="lt-LT"/>
        </w:rPr>
        <w:t>leg</w:t>
      </w:r>
      <w:r w:rsidR="000E0246" w:rsidRPr="00A578E8">
        <w:rPr>
          <w:lang w:val="lt-LT"/>
        </w:rPr>
        <w:t xml:space="preserve">ija </w:t>
      </w:r>
      <w:r w:rsidR="007D3C33" w:rsidRPr="00A578E8">
        <w:rPr>
          <w:lang w:val="lt-LT"/>
        </w:rPr>
        <w:t>nu</w:t>
      </w:r>
      <w:r w:rsidR="000E0246" w:rsidRPr="00A578E8">
        <w:rPr>
          <w:lang w:val="lt-LT"/>
        </w:rPr>
        <w:t>sprendžia, kad tiek lingvistinis (</w:t>
      </w:r>
      <w:r w:rsidR="007D3C33" w:rsidRPr="00A578E8">
        <w:rPr>
          <w:rFonts w:eastAsia="Calibri"/>
          <w:lang w:val="lt-LT"/>
        </w:rPr>
        <w:t xml:space="preserve">&lt;...&gt; </w:t>
      </w:r>
      <w:r w:rsidR="000E0246" w:rsidRPr="00A578E8">
        <w:rPr>
          <w:i/>
          <w:iCs/>
          <w:lang w:val="lt-LT"/>
        </w:rPr>
        <w:t>nusikalstamą veiką padariusio asmens šeimos nariai yra &lt;...&gt; nusikalstamą veiką padariusio asmens sutuoktinis</w:t>
      </w:r>
      <w:r w:rsidR="000E0246" w:rsidRPr="00A578E8">
        <w:rPr>
          <w:lang w:val="lt-LT"/>
        </w:rPr>
        <w:t xml:space="preserve"> </w:t>
      </w:r>
      <w:r w:rsidR="007D3C33" w:rsidRPr="00A578E8">
        <w:rPr>
          <w:rFonts w:eastAsia="Calibri"/>
          <w:lang w:val="lt-LT"/>
        </w:rPr>
        <w:t>&lt;...&gt;</w:t>
      </w:r>
      <w:r w:rsidR="000E0246" w:rsidRPr="00A578E8">
        <w:rPr>
          <w:lang w:val="lt-LT"/>
        </w:rPr>
        <w:t>), tiek sisteminis šeimos nario sampratos aiškinimas kvalifikuojant smurtinius nusikaltimus artimoje aplinkoje leidžia daryti išvadą, kad</w:t>
      </w:r>
      <w:r w:rsidR="001852DF" w:rsidRPr="00A578E8">
        <w:rPr>
          <w:lang w:val="lt-LT"/>
        </w:rPr>
        <w:t xml:space="preserve"> sutuoktinis už smurtą prieš kitą sutuoktinį atsako taikant kvalifikuotą nusikalstamos veikos sudėtį, nustatytą BK 140 straipsnio 2 dalyje.   </w:t>
      </w:r>
    </w:p>
    <w:p w14:paraId="014DEAA1" w14:textId="0E0D9930" w:rsidR="00747A86" w:rsidRPr="00A578E8" w:rsidRDefault="00747A86" w:rsidP="00996B1B">
      <w:pPr>
        <w:pStyle w:val="Sraopastraipa"/>
        <w:numPr>
          <w:ilvl w:val="0"/>
          <w:numId w:val="12"/>
        </w:numPr>
        <w:contextualSpacing w:val="0"/>
        <w:rPr>
          <w:lang w:val="lt-LT"/>
        </w:rPr>
      </w:pPr>
      <w:r w:rsidRPr="00A578E8">
        <w:rPr>
          <w:lang w:val="lt-LT"/>
        </w:rPr>
        <w:t xml:space="preserve">Kartu </w:t>
      </w:r>
      <w:r w:rsidR="003E26FF" w:rsidRPr="00A578E8">
        <w:rPr>
          <w:lang w:val="lt-LT"/>
        </w:rPr>
        <w:t xml:space="preserve">išplėstinė </w:t>
      </w:r>
      <w:r w:rsidRPr="00A578E8">
        <w:rPr>
          <w:lang w:val="lt-LT"/>
        </w:rPr>
        <w:t>teisėjų kolegija atkreipia dėmesį į tai, kad</w:t>
      </w:r>
      <w:r w:rsidR="007D3C33" w:rsidRPr="00A578E8">
        <w:rPr>
          <w:lang w:val="lt-LT"/>
        </w:rPr>
        <w:t>,</w:t>
      </w:r>
      <w:r w:rsidRPr="00A578E8">
        <w:rPr>
          <w:lang w:val="lt-LT"/>
        </w:rPr>
        <w:t xml:space="preserve"> sprendžiant dėl asmens, su kuriuo nusikalstamą veiką padaręs asmuo bendrai gyvena neįregistravęs santuokos (partnerystė), pripažinimo šeimos nariu, būtina vertinti faktiškai susiklosčiusius tarp jų santykius</w:t>
      </w:r>
      <w:r w:rsidR="003E48DD" w:rsidRPr="00A578E8">
        <w:rPr>
          <w:lang w:val="lt-LT"/>
        </w:rPr>
        <w:t>, nes šiuo atveju nėra juridinį ryšį tarp asmenų patvirtinančio oficialaus dokumento (juridinio fakto)</w:t>
      </w:r>
      <w:r w:rsidR="00706A4D" w:rsidRPr="00A578E8">
        <w:rPr>
          <w:lang w:val="lt-LT"/>
        </w:rPr>
        <w:t xml:space="preserve">. </w:t>
      </w:r>
      <w:r w:rsidRPr="00A578E8">
        <w:rPr>
          <w:lang w:val="lt-LT"/>
        </w:rPr>
        <w:t xml:space="preserve">Pagal </w:t>
      </w:r>
      <w:r w:rsidR="003E48DD" w:rsidRPr="00A578E8">
        <w:rPr>
          <w:lang w:val="lt-LT"/>
        </w:rPr>
        <w:t xml:space="preserve">gana nuoseklią </w:t>
      </w:r>
      <w:r w:rsidRPr="00A578E8">
        <w:rPr>
          <w:lang w:val="lt-LT"/>
        </w:rPr>
        <w:t xml:space="preserve">teismų praktiką, kurioje remiamasi ir </w:t>
      </w:r>
      <w:r w:rsidR="007D3C33" w:rsidRPr="00A578E8">
        <w:rPr>
          <w:lang w:val="lt-LT"/>
        </w:rPr>
        <w:t xml:space="preserve">Konstitucinio Teismo </w:t>
      </w:r>
      <w:r w:rsidRPr="00A578E8">
        <w:rPr>
          <w:lang w:val="lt-LT"/>
        </w:rPr>
        <w:t>jurisprudencija (Konstitucinio Teismo 2011 m. rugsėjo 28 d. nutarimas), sprendžiant dėl partnerystės (bendro gyvenimo kartu neįregistravus santuokos) fakto, atsižvelgiama į aplinkybių, rodančių kartu gyvenančių asmenų santykių turinį, visumą. Nustatant, ar kartu gyvenusių, bet santuokos neįregistravusių asmenų santykiai laikomi šeimos narių santykiais, paprastai atsižvelgiama į šių asmenų tarpusavio atsakomybės supratimą, savanoriškus abipusius įsipareigojimus (atitinkamų pareigų prisiėmimą vieno kitam), emocinį prieraišumą ir panašius tarpusavio ryšius (pagarbą, pagalbą, supratimą ir kt.), kaltininko požiūrį į kartu su juo gyvenantį asmenį ir pan. (pavyzdžiui, kasacinės nutartys baudžiamosiose bylose Nr. 2K-49/2010,</w:t>
      </w:r>
      <w:r w:rsidR="007D3C33" w:rsidRPr="00A578E8">
        <w:rPr>
          <w:lang w:val="lt-LT"/>
        </w:rPr>
        <w:t xml:space="preserve"> </w:t>
      </w:r>
      <w:r w:rsidRPr="00A578E8">
        <w:rPr>
          <w:lang w:val="lt-LT"/>
        </w:rPr>
        <w:t>2K-327/2013, 2K-487/2013, 2K-301-139/2016</w:t>
      </w:r>
      <w:r w:rsidR="009E4689" w:rsidRPr="00A578E8">
        <w:rPr>
          <w:lang w:val="lt-LT"/>
        </w:rPr>
        <w:t xml:space="preserve">, </w:t>
      </w:r>
      <w:r w:rsidR="009E4689" w:rsidRPr="00A578E8">
        <w:rPr>
          <w:lang w:val="en-US"/>
        </w:rPr>
        <w:t xml:space="preserve">2K-63-511/2021, </w:t>
      </w:r>
      <w:r w:rsidR="009E4689" w:rsidRPr="00A578E8">
        <w:t>2K-31-489/2022</w:t>
      </w:r>
      <w:r w:rsidRPr="00A578E8">
        <w:rPr>
          <w:lang w:val="lt-LT"/>
        </w:rPr>
        <w:t>). Pagal kasacinės instancijos teismo praktiką</w:t>
      </w:r>
      <w:r w:rsidR="007D3C33" w:rsidRPr="00A578E8">
        <w:rPr>
          <w:lang w:val="lt-LT"/>
        </w:rPr>
        <w:t>,</w:t>
      </w:r>
      <w:r w:rsidRPr="00A578E8">
        <w:rPr>
          <w:lang w:val="lt-LT"/>
        </w:rPr>
        <w:t xml:space="preserve"> vien tik tai, kad bendrai gyvenusių asmenų partnerystė neįregistruota, netrukdo pripažinti nukentėjusį asmenį kaltininko (su kuriuo šis asmuo gyveno) šeimos nariu (pavyzdžiui, kasacinės nutartys baudžiamosiose bylose Nr. 2K-615/2004, 2K-401/2012, 2K-327/2013).</w:t>
      </w:r>
    </w:p>
    <w:p w14:paraId="24A36B50" w14:textId="1CA57A61" w:rsidR="003E48DD" w:rsidRPr="00A578E8" w:rsidRDefault="003E26FF" w:rsidP="00996B1B">
      <w:pPr>
        <w:pStyle w:val="Sraopastraipa"/>
        <w:numPr>
          <w:ilvl w:val="0"/>
          <w:numId w:val="12"/>
        </w:numPr>
        <w:contextualSpacing w:val="0"/>
        <w:rPr>
          <w:lang w:val="lt-LT"/>
        </w:rPr>
      </w:pPr>
      <w:r w:rsidRPr="00A578E8">
        <w:rPr>
          <w:lang w:val="lt-LT"/>
        </w:rPr>
        <w:t>Išplėstinė t</w:t>
      </w:r>
      <w:r w:rsidR="00747A86" w:rsidRPr="00A578E8">
        <w:rPr>
          <w:lang w:val="lt-LT"/>
        </w:rPr>
        <w:t xml:space="preserve">eisėjų kolegija </w:t>
      </w:r>
      <w:r w:rsidRPr="00A578E8">
        <w:rPr>
          <w:lang w:val="lt-LT"/>
        </w:rPr>
        <w:t>pabrėžia</w:t>
      </w:r>
      <w:r w:rsidR="00747A86" w:rsidRPr="00A578E8">
        <w:rPr>
          <w:lang w:val="lt-LT"/>
        </w:rPr>
        <w:t xml:space="preserve">, kad tam tikrais atskirais </w:t>
      </w:r>
      <w:r w:rsidR="00AB2D8F" w:rsidRPr="00A578E8">
        <w:rPr>
          <w:lang w:val="lt-LT"/>
        </w:rPr>
        <w:t>atvejais sutuoktin</w:t>
      </w:r>
      <w:r w:rsidR="00747A86" w:rsidRPr="00A578E8">
        <w:rPr>
          <w:lang w:val="lt-LT"/>
        </w:rPr>
        <w:t>iai gal</w:t>
      </w:r>
      <w:r w:rsidR="003E48DD" w:rsidRPr="00A578E8">
        <w:rPr>
          <w:lang w:val="lt-LT"/>
        </w:rPr>
        <w:t>ėtų</w:t>
      </w:r>
      <w:r w:rsidR="00747A86" w:rsidRPr="00A578E8">
        <w:rPr>
          <w:lang w:val="lt-LT"/>
        </w:rPr>
        <w:t xml:space="preserve"> būti nelaikomi šeimos nariais </w:t>
      </w:r>
      <w:r w:rsidR="00AB2D8F" w:rsidRPr="00A578E8">
        <w:rPr>
          <w:lang w:val="lt-LT"/>
        </w:rPr>
        <w:t>BK taikymo kontekste</w:t>
      </w:r>
      <w:r w:rsidR="00747A86" w:rsidRPr="00A578E8">
        <w:rPr>
          <w:lang w:val="lt-LT"/>
        </w:rPr>
        <w:t>, jei tokią išvadą teismas pagrįstų</w:t>
      </w:r>
      <w:r w:rsidR="00956DAD" w:rsidRPr="00A578E8">
        <w:rPr>
          <w:lang w:val="lt-LT"/>
        </w:rPr>
        <w:t xml:space="preserve"> konkrečiu atveju susiklosčiusiomis </w:t>
      </w:r>
      <w:r w:rsidR="009B3AAC" w:rsidRPr="00A578E8">
        <w:rPr>
          <w:lang w:val="lt-LT"/>
        </w:rPr>
        <w:t xml:space="preserve">išimtinėmis </w:t>
      </w:r>
      <w:r w:rsidR="00747A86" w:rsidRPr="00A578E8">
        <w:rPr>
          <w:lang w:val="lt-LT"/>
        </w:rPr>
        <w:t>aplinkybėmis</w:t>
      </w:r>
      <w:r w:rsidR="00956DAD" w:rsidRPr="00A578E8">
        <w:rPr>
          <w:lang w:val="lt-LT"/>
        </w:rPr>
        <w:t xml:space="preserve"> (pvz., santuokos fiktyvumas</w:t>
      </w:r>
      <w:r w:rsidR="009B3AAC" w:rsidRPr="00A578E8">
        <w:rPr>
          <w:lang w:val="lt-LT"/>
        </w:rPr>
        <w:t>, aiškiai formalus santuokos pobūdis</w:t>
      </w:r>
      <w:r w:rsidR="00956DAD" w:rsidRPr="00A578E8">
        <w:rPr>
          <w:lang w:val="lt-LT"/>
        </w:rPr>
        <w:t xml:space="preserve"> ar pan.)</w:t>
      </w:r>
      <w:r w:rsidR="00747A86" w:rsidRPr="00A578E8">
        <w:rPr>
          <w:lang w:val="lt-LT"/>
        </w:rPr>
        <w:t>, kurių visum</w:t>
      </w:r>
      <w:r w:rsidR="00956DAD" w:rsidRPr="00A578E8">
        <w:rPr>
          <w:lang w:val="lt-LT"/>
        </w:rPr>
        <w:t>a</w:t>
      </w:r>
      <w:r w:rsidR="00747A86" w:rsidRPr="00A578E8">
        <w:rPr>
          <w:lang w:val="lt-LT"/>
        </w:rPr>
        <w:t xml:space="preserve"> paneigtų </w:t>
      </w:r>
      <w:r w:rsidR="00956DAD" w:rsidRPr="00A578E8">
        <w:rPr>
          <w:lang w:val="lt-LT"/>
        </w:rPr>
        <w:t>BK 248 straipsnio 2 dalyje (taip pat BK</w:t>
      </w:r>
      <w:r w:rsidR="00817C64" w:rsidRPr="00A578E8">
        <w:rPr>
          <w:lang w:val="lt-LT"/>
        </w:rPr>
        <w:t> </w:t>
      </w:r>
      <w:r w:rsidR="00956DAD" w:rsidRPr="00A578E8">
        <w:rPr>
          <w:lang w:val="lt-LT"/>
        </w:rPr>
        <w:t>141</w:t>
      </w:r>
      <w:r w:rsidR="00817C64" w:rsidRPr="00A578E8">
        <w:rPr>
          <w:lang w:val="lt-LT"/>
        </w:rPr>
        <w:t> </w:t>
      </w:r>
      <w:r w:rsidR="00956DAD" w:rsidRPr="00A578E8">
        <w:rPr>
          <w:lang w:val="lt-LT"/>
        </w:rPr>
        <w:t>straipsnio 2 dalyje) nustatytą reguliavimą, pagal kurį sutuoktinis yra šeimos narys.</w:t>
      </w:r>
      <w:r w:rsidR="003E48DD" w:rsidRPr="00A578E8">
        <w:rPr>
          <w:lang w:val="lt-LT"/>
        </w:rPr>
        <w:t xml:space="preserve"> </w:t>
      </w:r>
      <w:r w:rsidR="009B3AAC" w:rsidRPr="00A578E8">
        <w:rPr>
          <w:lang w:val="lt-LT"/>
        </w:rPr>
        <w:t>Tokiais atvejais turi būti vertinamas tarpusavio ryšių turinys, aptartas šios nutarties 14 p</w:t>
      </w:r>
      <w:r w:rsidR="00817C64" w:rsidRPr="00A578E8">
        <w:rPr>
          <w:lang w:val="lt-LT"/>
        </w:rPr>
        <w:t>unkte.</w:t>
      </w:r>
      <w:r w:rsidR="009B3AAC" w:rsidRPr="00A578E8">
        <w:rPr>
          <w:lang w:val="lt-LT"/>
        </w:rPr>
        <w:t xml:space="preserve"> </w:t>
      </w:r>
      <w:r w:rsidR="002D4D0D" w:rsidRPr="00A578E8">
        <w:rPr>
          <w:lang w:val="lt-LT"/>
        </w:rPr>
        <w:t xml:space="preserve">Aptarta išimtimi kasacinės instancijos teisme buvo pasinaudota priimant sprendimą ir baudžiamojoje byloje Nr. </w:t>
      </w:r>
      <w:r w:rsidR="002D4D0D" w:rsidRPr="00A578E8">
        <w:rPr>
          <w:shd w:val="clear" w:color="auto" w:fill="FFFFFF"/>
        </w:rPr>
        <w:t>2K-231-489/2020.</w:t>
      </w:r>
      <w:r w:rsidR="002D4D0D" w:rsidRPr="00A578E8">
        <w:rPr>
          <w:lang w:val="lt-LT"/>
        </w:rPr>
        <w:t xml:space="preserve"> </w:t>
      </w:r>
    </w:p>
    <w:p w14:paraId="454E247C" w14:textId="08E84087" w:rsidR="00EC13CD" w:rsidRPr="00AF4ACA" w:rsidRDefault="00EC13CD" w:rsidP="00996B1B">
      <w:pPr>
        <w:pStyle w:val="Sraopastraipa"/>
        <w:numPr>
          <w:ilvl w:val="0"/>
          <w:numId w:val="12"/>
        </w:numPr>
        <w:contextualSpacing w:val="0"/>
        <w:rPr>
          <w:lang w:val="lt-LT"/>
        </w:rPr>
      </w:pPr>
      <w:r w:rsidRPr="00A578E8">
        <w:rPr>
          <w:lang w:val="lt-LT"/>
        </w:rPr>
        <w:t xml:space="preserve">Kaip matyti iš </w:t>
      </w:r>
      <w:r w:rsidR="002D4D0D" w:rsidRPr="00AF4ACA">
        <w:rPr>
          <w:lang w:val="lt-LT"/>
        </w:rPr>
        <w:t xml:space="preserve">nagrinėjamos </w:t>
      </w:r>
      <w:r w:rsidRPr="00AF4ACA">
        <w:rPr>
          <w:lang w:val="lt-LT"/>
        </w:rPr>
        <w:t xml:space="preserve">bylos, tokių išimtinių aplinkybių, kurios leistų sutuoktinio </w:t>
      </w:r>
      <w:bookmarkStart w:id="57" w:name="Buk_66"/>
      <w:r w:rsidR="00DA33A1" w:rsidRPr="00AF4ACA">
        <w:rPr>
          <w:lang w:val="lt-LT"/>
        </w:rPr>
        <w:t>T.</w:t>
      </w:r>
      <w:r w:rsidR="00AF4ACA" w:rsidRPr="00AF4ACA">
        <w:rPr>
          <w:lang w:val="lt-LT"/>
        </w:rPr>
        <w:t> </w:t>
      </w:r>
      <w:r w:rsidR="00DA33A1" w:rsidRPr="00AF4ACA">
        <w:rPr>
          <w:lang w:val="lt-LT"/>
        </w:rPr>
        <w:t xml:space="preserve">V. </w:t>
      </w:r>
      <w:bookmarkEnd w:id="57"/>
      <w:r w:rsidRPr="00AF4ACA">
        <w:rPr>
          <w:lang w:val="lt-LT"/>
        </w:rPr>
        <w:t>nepripažinti nukentėjusiosios (sutuoktinės) šeimos nariu, nenustatyta. Priešingai, byloje nustatytas tiek juridinis faktas, kad T.</w:t>
      </w:r>
      <w:r w:rsidR="00B93F24" w:rsidRPr="00AF4ACA">
        <w:rPr>
          <w:lang w:val="lt-LT"/>
        </w:rPr>
        <w:t> </w:t>
      </w:r>
      <w:r w:rsidRPr="00AF4ACA">
        <w:rPr>
          <w:lang w:val="lt-LT"/>
        </w:rPr>
        <w:t xml:space="preserve">ir </w:t>
      </w:r>
      <w:bookmarkStart w:id="58" w:name="Buk_4"/>
      <w:r w:rsidR="00DA33A1" w:rsidRPr="00AF4ACA">
        <w:rPr>
          <w:lang w:val="lt-LT"/>
        </w:rPr>
        <w:t xml:space="preserve">L. V. </w:t>
      </w:r>
      <w:bookmarkEnd w:id="58"/>
      <w:r w:rsidRPr="00AF4ACA">
        <w:rPr>
          <w:lang w:val="lt-LT"/>
        </w:rPr>
        <w:t>įvykio metu buvo sutuoktiniai, tiek faktinės aplinkybės, pagrindžiančios jų šeiminius ryšius</w:t>
      </w:r>
      <w:r w:rsidR="007D3C33" w:rsidRPr="00AF4ACA">
        <w:rPr>
          <w:lang w:val="lt-LT"/>
        </w:rPr>
        <w:t>:</w:t>
      </w:r>
      <w:r w:rsidRPr="00AF4ACA">
        <w:rPr>
          <w:lang w:val="lt-LT"/>
        </w:rPr>
        <w:t xml:space="preserve"> </w:t>
      </w:r>
      <w:bookmarkStart w:id="59" w:name="Buk_44"/>
      <w:r w:rsidR="00DA33A1" w:rsidRPr="00AF4ACA">
        <w:rPr>
          <w:lang w:val="lt-LT"/>
        </w:rPr>
        <w:t xml:space="preserve">T. V. </w:t>
      </w:r>
      <w:bookmarkEnd w:id="59"/>
      <w:r w:rsidRPr="00AF4ACA">
        <w:rPr>
          <w:lang w:val="lt-LT"/>
        </w:rPr>
        <w:t xml:space="preserve">atliko smurtinius veiksmus prieš sutuoktinę jų bendruose namuose, </w:t>
      </w:r>
      <w:r w:rsidR="007D3C33" w:rsidRPr="00AF4ACA">
        <w:rPr>
          <w:lang w:val="lt-LT"/>
        </w:rPr>
        <w:t>kai jis</w:t>
      </w:r>
      <w:r w:rsidRPr="00AF4ACA">
        <w:rPr>
          <w:lang w:val="lt-LT"/>
        </w:rPr>
        <w:t xml:space="preserve"> </w:t>
      </w:r>
      <w:r w:rsidR="007D3C33" w:rsidRPr="00AF4ACA">
        <w:rPr>
          <w:lang w:val="lt-LT"/>
        </w:rPr>
        <w:t xml:space="preserve">atvyko </w:t>
      </w:r>
      <w:r w:rsidRPr="00AF4ACA">
        <w:rPr>
          <w:lang w:val="lt-LT"/>
        </w:rPr>
        <w:t xml:space="preserve">pasimatyti su vaikais </w:t>
      </w:r>
      <w:r w:rsidR="007D3C33" w:rsidRPr="00AF4ACA">
        <w:rPr>
          <w:lang w:val="lt-LT"/>
        </w:rPr>
        <w:t xml:space="preserve">nesilaikydamas </w:t>
      </w:r>
      <w:r w:rsidRPr="00AF4ACA">
        <w:rPr>
          <w:lang w:val="lt-LT"/>
        </w:rPr>
        <w:t xml:space="preserve">laikinos bendravimo su vaikais tvarkos. Taigi, apeliacinės instancijos teismas nepagrįstai pripažino, kad </w:t>
      </w:r>
      <w:bookmarkStart w:id="60" w:name="Buk_45"/>
      <w:r w:rsidR="00DA33A1" w:rsidRPr="00AF4ACA">
        <w:rPr>
          <w:lang w:val="lt-LT"/>
        </w:rPr>
        <w:t xml:space="preserve">T. V. </w:t>
      </w:r>
      <w:bookmarkEnd w:id="60"/>
      <w:r w:rsidRPr="00AF4ACA">
        <w:rPr>
          <w:lang w:val="lt-LT"/>
        </w:rPr>
        <w:t>ir nukentėjusioji (jo sutuoktinė) nelaikytini šeimos nariais BK 140 straipsnio 2 dalies taikymo kontekste, ir netinkamai jo veiką kvalifikavo pagal BK</w:t>
      </w:r>
      <w:r w:rsidR="00B93F24" w:rsidRPr="00AF4ACA">
        <w:rPr>
          <w:lang w:val="lt-LT"/>
        </w:rPr>
        <w:t> </w:t>
      </w:r>
      <w:r w:rsidRPr="00AF4ACA">
        <w:rPr>
          <w:lang w:val="lt-LT"/>
        </w:rPr>
        <w:t>140</w:t>
      </w:r>
      <w:r w:rsidR="00B93F24" w:rsidRPr="00AF4ACA">
        <w:rPr>
          <w:lang w:val="lt-LT"/>
        </w:rPr>
        <w:t> </w:t>
      </w:r>
      <w:r w:rsidRPr="00AF4ACA">
        <w:rPr>
          <w:lang w:val="lt-LT"/>
        </w:rPr>
        <w:t xml:space="preserve">straipsnio 1 dalį. Byloje nustatytos aplinkybės, kad nusikalstama veika prieš sutuoktinę padaryta vykstant santuokos nutraukimo procesui, kartu nebegyvenant, esant konfliktiniams santykiams, nesutariant dėl bendravimo su vaikais (nepaisant teismo nustatytos </w:t>
      </w:r>
      <w:bookmarkStart w:id="61" w:name="Buk_67"/>
      <w:r w:rsidR="00DA33A1" w:rsidRPr="00AF4ACA">
        <w:rPr>
          <w:lang w:val="lt-LT"/>
        </w:rPr>
        <w:t xml:space="preserve">T. V. </w:t>
      </w:r>
      <w:bookmarkEnd w:id="61"/>
      <w:r w:rsidRPr="00AF4ACA">
        <w:rPr>
          <w:lang w:val="lt-LT"/>
        </w:rPr>
        <w:t xml:space="preserve">laikinosios bendravimo su vaikais tvarkos), nei paneigia sutuoktinių kaip šeimos narių </w:t>
      </w:r>
      <w:r w:rsidR="007D3C33" w:rsidRPr="00AF4ACA">
        <w:rPr>
          <w:lang w:val="lt-LT"/>
        </w:rPr>
        <w:t>statuso</w:t>
      </w:r>
      <w:r w:rsidRPr="00AF4ACA">
        <w:rPr>
          <w:lang w:val="lt-LT"/>
        </w:rPr>
        <w:t>, nei leidžia laikyti tokią smurtinio pobūdžio veiką mažiau pavojinga, t.</w:t>
      </w:r>
      <w:r w:rsidR="00B93F24" w:rsidRPr="00AF4ACA">
        <w:rPr>
          <w:lang w:val="lt-LT"/>
        </w:rPr>
        <w:t> </w:t>
      </w:r>
      <w:r w:rsidRPr="00AF4ACA">
        <w:rPr>
          <w:lang w:val="lt-LT"/>
        </w:rPr>
        <w:t xml:space="preserve">y. padaryta ne artimoje aplinkoje. Tokia išvada prieštarautų ne tik pirmiau minėtai nacionalinių, </w:t>
      </w:r>
      <w:r w:rsidR="00000BC1" w:rsidRPr="00AF4ACA">
        <w:rPr>
          <w:lang w:val="lt-LT"/>
        </w:rPr>
        <w:t>bet</w:t>
      </w:r>
      <w:r w:rsidRPr="00AF4ACA">
        <w:rPr>
          <w:lang w:val="lt-LT"/>
        </w:rPr>
        <w:t xml:space="preserve"> ir tarptautinių teismų praktikai (pvz., </w:t>
      </w:r>
      <w:r w:rsidR="00000BC1" w:rsidRPr="00AF4ACA">
        <w:rPr>
          <w:lang w:val="lt-LT"/>
        </w:rPr>
        <w:t xml:space="preserve">Europos Žmogaus Teisių Teismo </w:t>
      </w:r>
      <w:r w:rsidRPr="00AF4ACA">
        <w:rPr>
          <w:lang w:val="lt-LT"/>
        </w:rPr>
        <w:t xml:space="preserve">2013 m. spalio 16 d. sprendimas byloje </w:t>
      </w:r>
      <w:r w:rsidRPr="00AF4ACA">
        <w:rPr>
          <w:i/>
          <w:iCs/>
          <w:lang w:val="lt-LT"/>
        </w:rPr>
        <w:t>Mudric prieš Moldovos Respubliką</w:t>
      </w:r>
      <w:r w:rsidRPr="00AF4ACA">
        <w:rPr>
          <w:lang w:val="lt-LT"/>
        </w:rPr>
        <w:t>, peticijos Nr.  74839/10; 2024 m. gruodžio 12 d. sprendim</w:t>
      </w:r>
      <w:r w:rsidR="00000BC1" w:rsidRPr="00AF4ACA">
        <w:rPr>
          <w:lang w:val="lt-LT"/>
        </w:rPr>
        <w:t>as</w:t>
      </w:r>
      <w:r w:rsidRPr="00AF4ACA">
        <w:rPr>
          <w:lang w:val="lt-LT"/>
        </w:rPr>
        <w:t xml:space="preserve"> byloje </w:t>
      </w:r>
      <w:r w:rsidRPr="00AF4ACA">
        <w:rPr>
          <w:i/>
          <w:iCs/>
          <w:lang w:val="lt-LT"/>
        </w:rPr>
        <w:t>Hasmik</w:t>
      </w:r>
      <w:r w:rsidR="007E6885" w:rsidRPr="00AF4ACA">
        <w:rPr>
          <w:i/>
          <w:iCs/>
          <w:lang w:val="lt-LT"/>
        </w:rPr>
        <w:t> </w:t>
      </w:r>
      <w:r w:rsidRPr="00AF4ACA">
        <w:rPr>
          <w:i/>
          <w:iCs/>
          <w:lang w:val="lt-LT"/>
        </w:rPr>
        <w:t>Khachatryan prieš Armėniją</w:t>
      </w:r>
      <w:r w:rsidRPr="00AF4ACA">
        <w:rPr>
          <w:lang w:val="lt-LT"/>
        </w:rPr>
        <w:t>, peticijos Nr. 11829/16).</w:t>
      </w:r>
    </w:p>
    <w:p w14:paraId="4F7C7B8C" w14:textId="40BE779A" w:rsidR="00114348" w:rsidRPr="00AF4ACA" w:rsidRDefault="00000BC1" w:rsidP="00B608B9">
      <w:pPr>
        <w:pStyle w:val="Pagrindinistekstas"/>
        <w:numPr>
          <w:ilvl w:val="0"/>
          <w:numId w:val="12"/>
        </w:numPr>
        <w:spacing w:after="0"/>
        <w:rPr>
          <w:sz w:val="22"/>
          <w:szCs w:val="22"/>
          <w:shd w:val="clear" w:color="auto" w:fill="FFFFFF"/>
        </w:rPr>
      </w:pPr>
      <w:r w:rsidRPr="00A578E8">
        <w:rPr>
          <w:rFonts w:eastAsia="Calibri"/>
        </w:rPr>
        <w:t xml:space="preserve">Apibendrindama </w:t>
      </w:r>
      <w:r w:rsidR="004E1616" w:rsidRPr="00A578E8">
        <w:rPr>
          <w:rFonts w:eastAsia="Calibri"/>
        </w:rPr>
        <w:t xml:space="preserve">tai, </w:t>
      </w:r>
      <w:r w:rsidR="004E1616" w:rsidRPr="00AF4ACA">
        <w:rPr>
          <w:rFonts w:eastAsia="Calibri"/>
        </w:rPr>
        <w:t>kas išdėstyta</w:t>
      </w:r>
      <w:r w:rsidR="00231E24" w:rsidRPr="00AF4ACA">
        <w:rPr>
          <w:rFonts w:eastAsia="Calibri"/>
        </w:rPr>
        <w:t xml:space="preserve">, išplėstinė teisėjų kolegija daro išvadą, kad apeliacinės instancijos teismas, perkvalifikuodamas </w:t>
      </w:r>
      <w:bookmarkStart w:id="62" w:name="Buk_68"/>
      <w:r w:rsidR="00DA33A1" w:rsidRPr="00AF4ACA">
        <w:rPr>
          <w:rFonts w:eastAsia="Calibri"/>
        </w:rPr>
        <w:t xml:space="preserve">T. V. </w:t>
      </w:r>
      <w:bookmarkEnd w:id="62"/>
      <w:r w:rsidR="00231E24" w:rsidRPr="00AF4ACA">
        <w:rPr>
          <w:rFonts w:eastAsia="Calibri"/>
        </w:rPr>
        <w:t xml:space="preserve">veiksmus iš BK 140 straipsnio 2 dalies į </w:t>
      </w:r>
      <w:r w:rsidR="00E76A90" w:rsidRPr="00AF4ACA">
        <w:rPr>
          <w:rFonts w:eastAsia="Calibri"/>
        </w:rPr>
        <w:t>BK </w:t>
      </w:r>
      <w:r w:rsidR="00231E24" w:rsidRPr="00AF4ACA">
        <w:rPr>
          <w:rFonts w:eastAsia="Calibri"/>
        </w:rPr>
        <w:t>140</w:t>
      </w:r>
      <w:r w:rsidR="00E76A90" w:rsidRPr="00AF4ACA">
        <w:rPr>
          <w:rFonts w:eastAsia="Calibri"/>
        </w:rPr>
        <w:t> </w:t>
      </w:r>
      <w:r w:rsidR="00231E24" w:rsidRPr="00AF4ACA">
        <w:rPr>
          <w:rFonts w:eastAsia="Calibri"/>
        </w:rPr>
        <w:t>straipsnio 1 dalį</w:t>
      </w:r>
      <w:r w:rsidR="00961189" w:rsidRPr="00AF4ACA">
        <w:rPr>
          <w:rFonts w:eastAsia="Calibri"/>
        </w:rPr>
        <w:t xml:space="preserve">, </w:t>
      </w:r>
      <w:r w:rsidR="00231E24" w:rsidRPr="00AF4ACA">
        <w:rPr>
          <w:rFonts w:eastAsia="Calibri"/>
        </w:rPr>
        <w:t xml:space="preserve">netinkamai aiškino </w:t>
      </w:r>
      <w:r w:rsidR="004E1616" w:rsidRPr="00AF4ACA">
        <w:rPr>
          <w:rFonts w:eastAsia="Calibri"/>
        </w:rPr>
        <w:t xml:space="preserve">ir taikė sutuoktinio kaip </w:t>
      </w:r>
      <w:r w:rsidR="00231E24" w:rsidRPr="00AF4ACA">
        <w:rPr>
          <w:rFonts w:eastAsia="Calibri"/>
        </w:rPr>
        <w:t>šeimos nario sampratą</w:t>
      </w:r>
      <w:r w:rsidR="003E26FF" w:rsidRPr="00AF4ACA">
        <w:rPr>
          <w:rFonts w:eastAsia="Calibri"/>
        </w:rPr>
        <w:t>.</w:t>
      </w:r>
    </w:p>
    <w:p w14:paraId="59C6CF6B" w14:textId="77777777" w:rsidR="00363653" w:rsidRPr="00A578E8" w:rsidRDefault="00363653" w:rsidP="00363653">
      <w:pPr>
        <w:pStyle w:val="Pagrindinistekstas"/>
        <w:spacing w:after="0"/>
        <w:ind w:left="360" w:firstLine="0"/>
        <w:rPr>
          <w:sz w:val="22"/>
          <w:szCs w:val="22"/>
          <w:shd w:val="clear" w:color="auto" w:fill="FFFFFF"/>
        </w:rPr>
      </w:pPr>
    </w:p>
    <w:p w14:paraId="4FE3E1B8" w14:textId="77777777" w:rsidR="00231E24" w:rsidRPr="00A578E8" w:rsidRDefault="00231E24" w:rsidP="00B37007">
      <w:pPr>
        <w:pStyle w:val="Sraopastraipa"/>
        <w:tabs>
          <w:tab w:val="left" w:pos="851"/>
        </w:tabs>
        <w:spacing w:after="0"/>
        <w:ind w:left="851" w:firstLine="0"/>
        <w:contextualSpacing w:val="0"/>
        <w:rPr>
          <w:i/>
          <w:lang w:val="lt-LT"/>
        </w:rPr>
      </w:pPr>
      <w:r w:rsidRPr="00A578E8">
        <w:rPr>
          <w:i/>
          <w:lang w:val="lt-LT"/>
        </w:rPr>
        <w:lastRenderedPageBreak/>
        <w:t>Dėl nusikaltimo mažareikšmiškumo</w:t>
      </w:r>
    </w:p>
    <w:p w14:paraId="74572F26" w14:textId="77777777" w:rsidR="00231E24" w:rsidRPr="00A578E8" w:rsidRDefault="00231E24" w:rsidP="00231E24">
      <w:pPr>
        <w:pStyle w:val="Sraopastraipa"/>
        <w:tabs>
          <w:tab w:val="left" w:pos="851"/>
        </w:tabs>
        <w:spacing w:after="0"/>
        <w:ind w:left="357" w:firstLine="0"/>
        <w:contextualSpacing w:val="0"/>
        <w:rPr>
          <w:i/>
          <w:lang w:val="lt-LT"/>
        </w:rPr>
      </w:pPr>
    </w:p>
    <w:p w14:paraId="4FB8C6CE" w14:textId="395D500D" w:rsidR="00231E24" w:rsidRPr="00AF4ACA" w:rsidRDefault="00231E24" w:rsidP="00231E24">
      <w:pPr>
        <w:pStyle w:val="Sraopastraipa"/>
        <w:numPr>
          <w:ilvl w:val="0"/>
          <w:numId w:val="12"/>
        </w:numPr>
        <w:tabs>
          <w:tab w:val="left" w:pos="851"/>
        </w:tabs>
        <w:ind w:left="357" w:hanging="357"/>
        <w:contextualSpacing w:val="0"/>
        <w:rPr>
          <w:lang w:val="lt-LT"/>
        </w:rPr>
      </w:pPr>
      <w:r w:rsidRPr="00A578E8">
        <w:rPr>
          <w:lang w:val="lt-LT"/>
        </w:rPr>
        <w:t xml:space="preserve">Kasaciniame </w:t>
      </w:r>
      <w:r w:rsidRPr="00AF4ACA">
        <w:rPr>
          <w:lang w:val="lt-LT"/>
        </w:rPr>
        <w:t xml:space="preserve">skunde prokuroras nurodo, kad apeliacinės instancijos teismas </w:t>
      </w:r>
      <w:r w:rsidR="00605636" w:rsidRPr="00AF4ACA">
        <w:rPr>
          <w:lang w:val="lt-LT"/>
        </w:rPr>
        <w:t xml:space="preserve">ne tik nepagrįstai </w:t>
      </w:r>
      <w:bookmarkStart w:id="63" w:name="Buk_69"/>
      <w:r w:rsidR="00DA33A1" w:rsidRPr="00AF4ACA">
        <w:rPr>
          <w:lang w:val="lt-LT"/>
        </w:rPr>
        <w:t>T.</w:t>
      </w:r>
      <w:r w:rsidR="00AF4ACA" w:rsidRPr="00AF4ACA">
        <w:rPr>
          <w:lang w:val="lt-LT"/>
        </w:rPr>
        <w:t> </w:t>
      </w:r>
      <w:r w:rsidR="00DA33A1" w:rsidRPr="00AF4ACA">
        <w:rPr>
          <w:lang w:val="lt-LT"/>
        </w:rPr>
        <w:t xml:space="preserve">V. </w:t>
      </w:r>
      <w:bookmarkEnd w:id="63"/>
      <w:r w:rsidRPr="00AF4ACA">
        <w:rPr>
          <w:lang w:val="lt-LT"/>
        </w:rPr>
        <w:t>padarytą nusikalstamą veiką</w:t>
      </w:r>
      <w:r w:rsidR="00605636" w:rsidRPr="00AF4ACA">
        <w:rPr>
          <w:lang w:val="lt-LT"/>
        </w:rPr>
        <w:t xml:space="preserve"> perkvalifikavo, bet ir</w:t>
      </w:r>
      <w:r w:rsidR="00000BC1" w:rsidRPr="00AF4ACA">
        <w:rPr>
          <w:lang w:val="lt-LT"/>
        </w:rPr>
        <w:t>,</w:t>
      </w:r>
      <w:r w:rsidRPr="00AF4ACA">
        <w:rPr>
          <w:lang w:val="lt-LT"/>
        </w:rPr>
        <w:t xml:space="preserve"> pripažindamas </w:t>
      </w:r>
      <w:r w:rsidR="00605636" w:rsidRPr="00AF4ACA">
        <w:rPr>
          <w:lang w:val="lt-LT"/>
        </w:rPr>
        <w:t xml:space="preserve">ją </w:t>
      </w:r>
      <w:r w:rsidRPr="00AF4ACA">
        <w:rPr>
          <w:lang w:val="lt-LT"/>
        </w:rPr>
        <w:t>mažareikšme, netinkamai pritaikė BK 37 straipsnį.</w:t>
      </w:r>
      <w:r w:rsidR="006619CA" w:rsidRPr="00AF4ACA">
        <w:rPr>
          <w:lang w:val="lt-LT"/>
        </w:rPr>
        <w:t xml:space="preserve"> Šie kasatoriaus argumentai pagrįsti.</w:t>
      </w:r>
    </w:p>
    <w:p w14:paraId="7EAFAC5E" w14:textId="029C126A" w:rsidR="00231E24" w:rsidRPr="00AF4ACA" w:rsidRDefault="00231E24" w:rsidP="00231E24">
      <w:pPr>
        <w:pStyle w:val="Sraopastraipa"/>
        <w:numPr>
          <w:ilvl w:val="0"/>
          <w:numId w:val="12"/>
        </w:numPr>
        <w:tabs>
          <w:tab w:val="left" w:pos="851"/>
        </w:tabs>
        <w:ind w:left="357" w:hanging="357"/>
        <w:contextualSpacing w:val="0"/>
        <w:rPr>
          <w:lang w:val="lt-LT"/>
        </w:rPr>
      </w:pPr>
      <w:r w:rsidRPr="00AF4ACA">
        <w:rPr>
          <w:shd w:val="clear" w:color="auto" w:fill="FFFFFF"/>
          <w:lang w:val="lt-LT"/>
        </w:rPr>
        <w:t>BK 37 straipsnyje (</w:t>
      </w:r>
      <w:r w:rsidRPr="00AF4ACA">
        <w:rPr>
          <w:lang w:val="lt-LT"/>
        </w:rPr>
        <w:t>įstatymo redakcija, galiojusi nuo 2003 m. gegužės 1 d. iki 2025</w:t>
      </w:r>
      <w:r w:rsidR="00B608B9" w:rsidRPr="00AF4ACA">
        <w:rPr>
          <w:lang w:val="lt-LT"/>
        </w:rPr>
        <w:t> </w:t>
      </w:r>
      <w:r w:rsidRPr="00AF4ACA">
        <w:rPr>
          <w:lang w:val="lt-LT"/>
        </w:rPr>
        <w:t>m.</w:t>
      </w:r>
      <w:r w:rsidR="00B608B9" w:rsidRPr="00AF4ACA">
        <w:rPr>
          <w:lang w:val="lt-LT"/>
        </w:rPr>
        <w:t> </w:t>
      </w:r>
      <w:r w:rsidRPr="00AF4ACA">
        <w:rPr>
          <w:lang w:val="lt-LT"/>
        </w:rPr>
        <w:t xml:space="preserve">vasario 1 d.) </w:t>
      </w:r>
      <w:r w:rsidRPr="00AF4ACA">
        <w:rPr>
          <w:shd w:val="clear" w:color="auto" w:fill="FFFFFF"/>
          <w:lang w:val="lt-LT"/>
        </w:rPr>
        <w:t>nustatyta, kad padaręs nusikaltimą asmuo gali būti teismo atleistas nuo baudžiamosios atsakomybės, jeigu dėl padarytos žalos dydžio, nusikaltimo dalyko ar kitų nusikaltimo požymių ypatumų veika pripažįstama mažareikšme. Pagal kasacinės instancijos teismo praktiką, sprendžiant klausimą dėl nusikaltimo mažareikšmiškumo, atsižvelgiama tiek į veikos objektyviuosius požymius (tai, kokios baudžiamojo įstatymo saugomos vertybės pažeistos, jų pažeidimo laipsnį, veikos ypatumus, nusikaltimo dalyką ir jo ypatumus, kilusius padarinius, nusikaltimo padarymo būdą, laiką, vietą), tiek subjektyviuosius požymius (tyčios apibrėžtumą, kryptingumą, tikslus, motyvus). Kasacinės instancijos teismo praktikoje pripažįstama, kad nusikaltimą galima pripažinti mažareikšmiu tada, kai padaryta veika atitinka visus baudžiamajame įstatyme nurodytus nusikaltimo sudėties požymius, tačiau dėl kažkurių iš jų ypatumo teismas padaro išvadą, kad veikos pavojingumas nėra didelis ir nėra tokio laipsnio, dėl kurio būtų tikslinga kaltininką už padarytą nusikaltimą traukti baudžiamojon atsakomybėn ir bausti įstatymo sankcijoje nustatyta bausme (kasacinės nutartys baudžiamosiose bylose Nr. 2K-409/2011, 2K-416/2012, 2K-154/2013, 2K-364/2013, 2K-153-942/2016, 2K-413-895/2016, 2K-93-788/2017, 2K-231-976/2017, 2K-186-689/2020, 2K-36-788/2021 ir kt.).</w:t>
      </w:r>
    </w:p>
    <w:p w14:paraId="347482B1" w14:textId="77777777" w:rsidR="00231E24" w:rsidRPr="00A578E8" w:rsidRDefault="00231E24" w:rsidP="00231E24">
      <w:pPr>
        <w:pStyle w:val="Sraopastraipa"/>
        <w:numPr>
          <w:ilvl w:val="0"/>
          <w:numId w:val="12"/>
        </w:numPr>
        <w:tabs>
          <w:tab w:val="left" w:pos="851"/>
        </w:tabs>
        <w:ind w:left="357" w:hanging="357"/>
        <w:contextualSpacing w:val="0"/>
        <w:rPr>
          <w:lang w:val="lt-LT"/>
        </w:rPr>
      </w:pPr>
      <w:r w:rsidRPr="00A578E8">
        <w:rPr>
          <w:lang w:val="lt-LT"/>
        </w:rPr>
        <w:t>Pažymėtina, kad</w:t>
      </w:r>
      <w:r w:rsidRPr="00A578E8">
        <w:rPr>
          <w:lang w:val="lt-LT" w:eastAsia="lt-LT"/>
        </w:rPr>
        <w:t xml:space="preserve"> atleisti asmenį nuo baudžiamosios atsakomybės dėl nusikaltimo mažareikšmiškumo yra teismo teisė, o ne pareiga, todėl teismas, </w:t>
      </w:r>
      <w:r w:rsidRPr="00A578E8">
        <w:rPr>
          <w:i/>
          <w:iCs/>
          <w:lang w:val="lt-LT" w:eastAsia="lt-LT"/>
        </w:rPr>
        <w:t>ad hoc</w:t>
      </w:r>
      <w:r w:rsidRPr="00A578E8">
        <w:rPr>
          <w:lang w:val="lt-LT" w:eastAsia="lt-LT"/>
        </w:rPr>
        <w:t> (konkrečioje situacijoje) įvertinęs visus objektyviuosius ir subjektyviuosius požymius, atspindinčius padaryto nusikaltimo pavojingumą, žalos dydį, dalyką, kaltininko atleidimo nuo baudžiamosios atsakomybės tikslingumą ir pan., sprendžia, ar atleisti asmenį nuo baudžiamosios atsakomybės nurodytu pagrindu (kasacinės nutartys baudžiamosiose bylose Nr. </w:t>
      </w:r>
      <w:hyperlink r:id="rId9" w:tgtFrame="_blank" w:tooltip="2K-364/2013 B. B. pagal BK 140 str. 1 d." w:history="1">
        <w:r w:rsidRPr="00A578E8">
          <w:rPr>
            <w:lang w:val="lt-LT" w:eastAsia="lt-LT"/>
          </w:rPr>
          <w:t>2K-364/2013</w:t>
        </w:r>
      </w:hyperlink>
      <w:r w:rsidRPr="00A578E8">
        <w:rPr>
          <w:lang w:val="lt-LT" w:eastAsia="lt-LT"/>
        </w:rPr>
        <w:t xml:space="preserve">, </w:t>
      </w:r>
      <w:r w:rsidRPr="00A578E8">
        <w:rPr>
          <w:shd w:val="clear" w:color="auto" w:fill="FFFFFF"/>
        </w:rPr>
        <w:t xml:space="preserve">2K-231-976/2017, 2K-219-303/2021, 2K-54-648/2025 </w:t>
      </w:r>
      <w:proofErr w:type="spellStart"/>
      <w:r w:rsidRPr="00A578E8">
        <w:rPr>
          <w:shd w:val="clear" w:color="auto" w:fill="FFFFFF"/>
        </w:rPr>
        <w:t>ir</w:t>
      </w:r>
      <w:proofErr w:type="spellEnd"/>
      <w:r w:rsidRPr="00A578E8">
        <w:rPr>
          <w:shd w:val="clear" w:color="auto" w:fill="FFFFFF"/>
        </w:rPr>
        <w:t xml:space="preserve"> kt.).</w:t>
      </w:r>
    </w:p>
    <w:p w14:paraId="26935971" w14:textId="77777777" w:rsidR="00E30811" w:rsidRPr="00A578E8" w:rsidRDefault="00231E24" w:rsidP="00E30811">
      <w:pPr>
        <w:pStyle w:val="Pagrindinistekstas"/>
        <w:numPr>
          <w:ilvl w:val="0"/>
          <w:numId w:val="12"/>
        </w:numPr>
        <w:rPr>
          <w:shd w:val="clear" w:color="auto" w:fill="FFFFFF"/>
        </w:rPr>
      </w:pPr>
      <w:r w:rsidRPr="00A578E8">
        <w:rPr>
          <w:shd w:val="clear" w:color="auto" w:fill="FFFFFF"/>
        </w:rPr>
        <w:t>Nors baudžiamajame įstatyme nėra nurodyti nusikaltimai (jų kategorijos), kuriuos padarius negali būti sprendžiama, ar jie nėra mažareikšmiai, ir nusikaltimo mažareikšmiškumas yra vertinamasis požymis, tačiau kasacinės instancijos teismo praktikoje nurodoma, kad paprastai neturėtų būti pripažintos mažareikšmėmis veikos, kuriomis buvo padaryta ar siekiama padaryti fizinę žalą kito asmens sveikatai (kasacinės nutartys baudžiamosiose bylose Nr. 2K-319/2013, 2K-581/2014, 2K-299-648/2015). Kita vertus, to negalima suprasti taip, kad tokio pobūdžio bylose teismas, įvertinęs visas reikšmingas bylos aplinkybes, iš viso neturi teisės taikyti BK 37 straipsnį. Kasacinės instancijos teismo praktikoje yra ir tokių precedentų, kai artimoje aplinkoje neintensyvūs smurtiniai veiksmai buvo pripažinti mažareikšme veika dėl abiejų konflikto dalyvių provokuojančio konfliktinio elgesio, taip pat atsižvelgus į atliktų veiksmų spontaniškumą, trumpalaikiškumą ir pan. (kasacinės nutartys baudžiamosiose bylose Nr. 2K-231-976/2017, 2K-128-489/2020, 2K-231-489/2020, 2K-36-788/2021 ir kt.).</w:t>
      </w:r>
    </w:p>
    <w:p w14:paraId="774EE570" w14:textId="77777777" w:rsidR="00E30811" w:rsidRPr="00AF4ACA" w:rsidRDefault="00231E24" w:rsidP="00E30811">
      <w:pPr>
        <w:pStyle w:val="Pagrindinistekstas"/>
        <w:numPr>
          <w:ilvl w:val="0"/>
          <w:numId w:val="12"/>
        </w:numPr>
        <w:rPr>
          <w:shd w:val="clear" w:color="auto" w:fill="FFFFFF"/>
        </w:rPr>
      </w:pPr>
      <w:r w:rsidRPr="00A578E8">
        <w:t xml:space="preserve">Be to, nagrinėjamoje </w:t>
      </w:r>
      <w:r w:rsidRPr="00A578E8">
        <w:rPr>
          <w:lang w:eastAsia="lt-LT"/>
        </w:rPr>
        <w:t xml:space="preserve">byloje svarbu pažymėti, kad tuo atveju, kai nustatoma, jog nusikaltimo požymių turinčios veikos padarytos vykstant konfliktiniam santuokos nutraukimo procesui, kuriame yra nesutariama dėl esminių klausimų, be kita ko, ir susijusių su vaikais, teismas turi labai įdėmiai ir atidžiai vertinti proceso dalyvių parodymų patikimumą, taip pat vertinti konfliktinėje situacijoje esančių asmenų elgesį, be kita ko, ir inicijuojant įvairius teisinius procesus, motyvus bei tikslus. </w:t>
      </w:r>
      <w:r w:rsidRPr="00AF4ACA">
        <w:rPr>
          <w:lang w:eastAsia="lt-LT"/>
        </w:rPr>
        <w:t xml:space="preserve">Šios aplinkybės tampa svarbios teismui sprendžiant dėl nusikalstamos veikos pavojingumo </w:t>
      </w:r>
      <w:r w:rsidRPr="00AF4ACA">
        <w:rPr>
          <w:shd w:val="clear" w:color="auto" w:fill="FFFFFF"/>
        </w:rPr>
        <w:t>(kasacinės nutartys baudžiamosiose bylose Nr. 2K-231-976/2017, 2K-231-489/2020 ir kt.).</w:t>
      </w:r>
    </w:p>
    <w:p w14:paraId="6FA417F4" w14:textId="6EBA4341" w:rsidR="00CD32B7" w:rsidRPr="00AF4ACA" w:rsidRDefault="00231E24" w:rsidP="00CD32B7">
      <w:pPr>
        <w:pStyle w:val="Pagrindinistekstas"/>
        <w:numPr>
          <w:ilvl w:val="0"/>
          <w:numId w:val="12"/>
        </w:numPr>
        <w:rPr>
          <w:shd w:val="clear" w:color="auto" w:fill="FFFFFF"/>
        </w:rPr>
      </w:pPr>
      <w:r w:rsidRPr="00AF4ACA">
        <w:rPr>
          <w:shd w:val="clear" w:color="auto" w:fill="FFFFFF"/>
        </w:rPr>
        <w:t xml:space="preserve">Nagrinėjamoje byloje nustatyta, kad įvykio metu </w:t>
      </w:r>
      <w:bookmarkStart w:id="64" w:name="Buk_46"/>
      <w:r w:rsidR="00DA33A1" w:rsidRPr="00AF4ACA">
        <w:rPr>
          <w:shd w:val="clear" w:color="auto" w:fill="FFFFFF"/>
        </w:rPr>
        <w:t xml:space="preserve">T. V. </w:t>
      </w:r>
      <w:bookmarkEnd w:id="64"/>
      <w:r w:rsidRPr="00AF4ACA">
        <w:rPr>
          <w:shd w:val="clear" w:color="auto" w:fill="FFFFFF"/>
        </w:rPr>
        <w:t xml:space="preserve">buvo sugriebęs </w:t>
      </w:r>
      <w:bookmarkStart w:id="65" w:name="Buk_26"/>
      <w:r w:rsidR="00DA33A1" w:rsidRPr="00AF4ACA">
        <w:rPr>
          <w:shd w:val="clear" w:color="auto" w:fill="FFFFFF"/>
        </w:rPr>
        <w:t xml:space="preserve">L. V. </w:t>
      </w:r>
      <w:bookmarkEnd w:id="65"/>
      <w:r w:rsidRPr="00AF4ACA">
        <w:rPr>
          <w:shd w:val="clear" w:color="auto" w:fill="FFFFFF"/>
        </w:rPr>
        <w:t>ranką, dėl to nukentėjusiajai buvo padarytas nežymus sveikatos sutrikdymas, kuris pasireiškė 0,8</w:t>
      </w:r>
      <w:r w:rsidR="00CD32B7" w:rsidRPr="00AF4ACA">
        <w:rPr>
          <w:shd w:val="clear" w:color="auto" w:fill="FFFFFF"/>
        </w:rPr>
        <w:t> </w:t>
      </w:r>
      <w:r w:rsidRPr="00AF4ACA">
        <w:rPr>
          <w:shd w:val="clear" w:color="auto" w:fill="FFFFFF"/>
        </w:rPr>
        <w:t xml:space="preserve">cm ilgio </w:t>
      </w:r>
      <w:r w:rsidRPr="00AF4ACA">
        <w:lastRenderedPageBreak/>
        <w:t xml:space="preserve">poodine kraujosruva dešiniame dilbyje ir 1 cm odos įbrėžimu dešiniame rieše, ir </w:t>
      </w:r>
      <w:r w:rsidR="0006012D" w:rsidRPr="00AF4ACA">
        <w:t xml:space="preserve">tęsdamas smurtinius veiksmus buvo sugriebęs už kaklo, jį spaudė </w:t>
      </w:r>
      <w:r w:rsidR="00000BC1" w:rsidRPr="00AF4ACA">
        <w:t xml:space="preserve">ir </w:t>
      </w:r>
      <w:r w:rsidR="0006012D" w:rsidRPr="00AF4ACA">
        <w:t>la</w:t>
      </w:r>
      <w:r w:rsidR="00C75C76" w:rsidRPr="00AF4ACA">
        <w:t>i</w:t>
      </w:r>
      <w:r w:rsidR="0006012D" w:rsidRPr="00AF4ACA">
        <w:t xml:space="preserve">kydamas už kaklo atstūmė </w:t>
      </w:r>
      <w:bookmarkStart w:id="66" w:name="Buk_10"/>
      <w:r w:rsidR="00DA33A1" w:rsidRPr="00AF4ACA">
        <w:t>L.</w:t>
      </w:r>
      <w:r w:rsidR="00AF4ACA">
        <w:t> </w:t>
      </w:r>
      <w:r w:rsidR="00DA33A1" w:rsidRPr="00AF4ACA">
        <w:t xml:space="preserve">V. </w:t>
      </w:r>
      <w:bookmarkEnd w:id="66"/>
      <w:r w:rsidR="0006012D" w:rsidRPr="00AF4ACA">
        <w:t>– t</w:t>
      </w:r>
      <w:r w:rsidR="00337F6C" w:rsidRPr="00AF4ACA">
        <w:t>a</w:t>
      </w:r>
      <w:r w:rsidR="0006012D" w:rsidRPr="00AF4ACA">
        <w:t xml:space="preserve">ip sukėlė fizinį skausmą. </w:t>
      </w:r>
      <w:r w:rsidRPr="00AF4ACA">
        <w:t xml:space="preserve">Teisėjų kolegijos vertinimu, </w:t>
      </w:r>
      <w:r w:rsidR="0006012D" w:rsidRPr="00AF4ACA">
        <w:t>neabejotina</w:t>
      </w:r>
      <w:r w:rsidRPr="00AF4ACA">
        <w:t xml:space="preserve">, </w:t>
      </w:r>
      <w:r w:rsidR="0006012D" w:rsidRPr="00AF4ACA">
        <w:t xml:space="preserve">kad </w:t>
      </w:r>
      <w:r w:rsidRPr="00AF4ACA">
        <w:t>ši žala</w:t>
      </w:r>
      <w:r w:rsidR="00000BC1" w:rsidRPr="00AF4ACA">
        <w:t> </w:t>
      </w:r>
      <w:r w:rsidRPr="00AF4ACA">
        <w:t xml:space="preserve">– nežymus sveikatos sutrikdymas ir fizinio skausmo sukėlimas </w:t>
      </w:r>
      <w:r w:rsidR="00000BC1" w:rsidRPr="00AF4ACA">
        <w:t xml:space="preserve">– </w:t>
      </w:r>
      <w:r w:rsidRPr="00AF4ACA">
        <w:t xml:space="preserve">yra reikšminga, </w:t>
      </w:r>
      <w:r w:rsidR="0006012D" w:rsidRPr="00AF4ACA">
        <w:t>ypač vertinant</w:t>
      </w:r>
      <w:r w:rsidRPr="00AF4ACA">
        <w:t xml:space="preserve"> nukentėjusiajai padaryt</w:t>
      </w:r>
      <w:r w:rsidR="00C75C76" w:rsidRPr="00AF4ACA">
        <w:t>ų</w:t>
      </w:r>
      <w:r w:rsidRPr="00AF4ACA">
        <w:t xml:space="preserve"> sužalojim</w:t>
      </w:r>
      <w:r w:rsidR="00C75C76" w:rsidRPr="00AF4ACA">
        <w:t>ų</w:t>
      </w:r>
      <w:r w:rsidRPr="00AF4ACA">
        <w:t xml:space="preserve"> vietą ir pobūdį</w:t>
      </w:r>
      <w:r w:rsidR="0006012D" w:rsidRPr="00AF4ACA">
        <w:t xml:space="preserve"> </w:t>
      </w:r>
      <w:r w:rsidR="00C16A91" w:rsidRPr="00AF4ACA">
        <w:t xml:space="preserve">bei veiksmų </w:t>
      </w:r>
      <w:r w:rsidR="0006012D" w:rsidRPr="00AF4ACA">
        <w:t>tęstinumą</w:t>
      </w:r>
      <w:r w:rsidR="00402EF4" w:rsidRPr="00AF4ACA">
        <w:rPr>
          <w:lang w:eastAsia="lt-LT"/>
        </w:rPr>
        <w:t xml:space="preserve">, </w:t>
      </w:r>
      <w:r w:rsidR="006619CA" w:rsidRPr="00AF4ACA">
        <w:rPr>
          <w:lang w:eastAsia="lt-LT"/>
        </w:rPr>
        <w:t>todėl tokių veiksmų vertinimas kaip mažareikšmių yra nepagrįstas.</w:t>
      </w:r>
      <w:r w:rsidR="0006012D" w:rsidRPr="00AF4ACA">
        <w:rPr>
          <w:lang w:eastAsia="lt-LT"/>
        </w:rPr>
        <w:t xml:space="preserve"> </w:t>
      </w:r>
    </w:p>
    <w:p w14:paraId="093DD44F" w14:textId="63DD725D" w:rsidR="00C16A91" w:rsidRPr="00734606" w:rsidRDefault="00402EF4" w:rsidP="00CD32B7">
      <w:pPr>
        <w:pStyle w:val="Pagrindinistekstas"/>
        <w:numPr>
          <w:ilvl w:val="0"/>
          <w:numId w:val="12"/>
        </w:numPr>
        <w:spacing w:after="0"/>
        <w:rPr>
          <w:shd w:val="clear" w:color="auto" w:fill="FFFFFF"/>
        </w:rPr>
      </w:pPr>
      <w:r w:rsidRPr="00A578E8">
        <w:rPr>
          <w:lang w:eastAsia="lt-LT"/>
        </w:rPr>
        <w:t>Taigi apeliacinės instancijos teismas</w:t>
      </w:r>
      <w:r w:rsidR="00000BC1" w:rsidRPr="00A578E8">
        <w:rPr>
          <w:lang w:eastAsia="lt-LT"/>
        </w:rPr>
        <w:t>,</w:t>
      </w:r>
      <w:r w:rsidRPr="00A578E8">
        <w:rPr>
          <w:lang w:eastAsia="lt-LT"/>
        </w:rPr>
        <w:t xml:space="preserve"> </w:t>
      </w:r>
      <w:r w:rsidRPr="00402B68">
        <w:rPr>
          <w:lang w:eastAsia="lt-LT"/>
        </w:rPr>
        <w:t xml:space="preserve">kvalifikuodamas </w:t>
      </w:r>
      <w:bookmarkStart w:id="67" w:name="Buk_70"/>
      <w:r w:rsidR="00DA33A1" w:rsidRPr="00402B68">
        <w:rPr>
          <w:lang w:eastAsia="lt-LT"/>
        </w:rPr>
        <w:t xml:space="preserve">T. V. </w:t>
      </w:r>
      <w:bookmarkEnd w:id="67"/>
      <w:r w:rsidRPr="00402B68">
        <w:rPr>
          <w:lang w:eastAsia="lt-LT"/>
        </w:rPr>
        <w:t>veiksmus</w:t>
      </w:r>
      <w:r w:rsidR="00000BC1" w:rsidRPr="00402B68">
        <w:rPr>
          <w:lang w:eastAsia="lt-LT"/>
        </w:rPr>
        <w:t>,</w:t>
      </w:r>
      <w:r w:rsidRPr="00402B68">
        <w:rPr>
          <w:lang w:eastAsia="lt-LT"/>
        </w:rPr>
        <w:t xml:space="preserve"> atliktus prieš šeimos narį – sutuoktinę</w:t>
      </w:r>
      <w:r w:rsidR="00000BC1" w:rsidRPr="00402B68">
        <w:rPr>
          <w:lang w:eastAsia="lt-LT"/>
        </w:rPr>
        <w:t>,</w:t>
      </w:r>
      <w:r w:rsidRPr="00402B68">
        <w:rPr>
          <w:lang w:eastAsia="lt-LT"/>
        </w:rPr>
        <w:t xml:space="preserve"> pagal BK 140 straipsnio 1 dalį </w:t>
      </w:r>
      <w:r w:rsidR="00000BC1" w:rsidRPr="00734606">
        <w:rPr>
          <w:lang w:eastAsia="lt-LT"/>
        </w:rPr>
        <w:t xml:space="preserve">ir </w:t>
      </w:r>
      <w:r w:rsidRPr="00734606">
        <w:rPr>
          <w:lang w:eastAsia="lt-LT"/>
        </w:rPr>
        <w:t>taikydamas BK 37 straipsnio nuostatas</w:t>
      </w:r>
      <w:r w:rsidR="00000BC1" w:rsidRPr="00734606">
        <w:rPr>
          <w:lang w:eastAsia="lt-LT"/>
        </w:rPr>
        <w:t>,</w:t>
      </w:r>
      <w:r w:rsidRPr="00734606">
        <w:rPr>
          <w:lang w:eastAsia="lt-LT"/>
        </w:rPr>
        <w:t xml:space="preserve"> netinkamai pritaikė baudžiamąjį įstatymą. </w:t>
      </w:r>
      <w:r w:rsidRPr="00734606">
        <w:rPr>
          <w:bCs/>
        </w:rPr>
        <w:t>Dėl šių priežasčių apeliacinės in</w:t>
      </w:r>
      <w:r w:rsidR="005B09CF" w:rsidRPr="00734606">
        <w:rPr>
          <w:bCs/>
        </w:rPr>
        <w:t>s</w:t>
      </w:r>
      <w:r w:rsidRPr="00734606">
        <w:rPr>
          <w:bCs/>
        </w:rPr>
        <w:t xml:space="preserve">tancijos teismo nuosprendis naikintinas ir paliekamas galioti pirmosios instancijos teismo nuosprendis </w:t>
      </w:r>
      <w:r w:rsidR="005B09CF" w:rsidRPr="00734606">
        <w:rPr>
          <w:bCs/>
        </w:rPr>
        <w:t>su pakeitimais.</w:t>
      </w:r>
    </w:p>
    <w:p w14:paraId="3982CBD2" w14:textId="77777777" w:rsidR="00CD32B7" w:rsidRPr="00734606" w:rsidRDefault="00CD32B7" w:rsidP="00CD32B7">
      <w:pPr>
        <w:pStyle w:val="Pagrindinistekstas"/>
        <w:spacing w:after="0"/>
        <w:ind w:left="360" w:firstLine="0"/>
        <w:rPr>
          <w:shd w:val="clear" w:color="auto" w:fill="FFFFFF"/>
        </w:rPr>
      </w:pPr>
    </w:p>
    <w:p w14:paraId="48ACB2E9" w14:textId="1904781D" w:rsidR="00CD32B7" w:rsidRPr="00734606" w:rsidRDefault="00CD32B7" w:rsidP="00CD32B7">
      <w:pPr>
        <w:pStyle w:val="Sraopastraipa"/>
        <w:tabs>
          <w:tab w:val="left" w:pos="851"/>
        </w:tabs>
        <w:spacing w:after="0"/>
        <w:ind w:left="851" w:firstLine="0"/>
        <w:contextualSpacing w:val="0"/>
        <w:rPr>
          <w:i/>
          <w:iCs/>
          <w:shd w:val="clear" w:color="auto" w:fill="FFFFFF"/>
          <w:lang w:val="lt-LT"/>
        </w:rPr>
      </w:pPr>
      <w:r w:rsidRPr="00734606">
        <w:rPr>
          <w:i/>
          <w:iCs/>
          <w:lang w:val="lt-LT" w:eastAsia="lt-LT"/>
        </w:rPr>
        <w:t xml:space="preserve">Dėl </w:t>
      </w:r>
      <w:bookmarkStart w:id="68" w:name="Buk_47"/>
      <w:r w:rsidR="00DA33A1" w:rsidRPr="00734606">
        <w:rPr>
          <w:i/>
          <w:iCs/>
          <w:lang w:val="lt-LT" w:eastAsia="lt-LT"/>
        </w:rPr>
        <w:t xml:space="preserve">T. V. </w:t>
      </w:r>
      <w:bookmarkEnd w:id="68"/>
      <w:r w:rsidRPr="00734606">
        <w:rPr>
          <w:i/>
          <w:iCs/>
          <w:lang w:val="lt-LT" w:eastAsia="lt-LT"/>
        </w:rPr>
        <w:t xml:space="preserve">paskirtų įpareigojimų ir išlaidų </w:t>
      </w:r>
      <w:r w:rsidRPr="00734606">
        <w:rPr>
          <w:i/>
          <w:iCs/>
          <w:shd w:val="clear" w:color="auto" w:fill="FFFFFF"/>
          <w:lang w:val="lt-LT"/>
        </w:rPr>
        <w:t>advokato paslaugoms kompensavimo</w:t>
      </w:r>
    </w:p>
    <w:p w14:paraId="5E4C953B" w14:textId="77777777" w:rsidR="00CD32B7" w:rsidRPr="00734606" w:rsidRDefault="00CD32B7" w:rsidP="00CD32B7">
      <w:pPr>
        <w:pStyle w:val="Sraopastraipa"/>
        <w:tabs>
          <w:tab w:val="left" w:pos="851"/>
        </w:tabs>
        <w:spacing w:after="0"/>
        <w:ind w:left="851" w:firstLine="0"/>
        <w:contextualSpacing w:val="0"/>
        <w:rPr>
          <w:i/>
          <w:iCs/>
          <w:lang w:val="lt-LT" w:eastAsia="lt-LT"/>
        </w:rPr>
      </w:pPr>
    </w:p>
    <w:p w14:paraId="435BBAEC" w14:textId="7096DEF7" w:rsidR="00FD1823" w:rsidRPr="00734606" w:rsidRDefault="00424B9C" w:rsidP="00FD1823">
      <w:pPr>
        <w:pStyle w:val="Pagrindinistekstas"/>
        <w:numPr>
          <w:ilvl w:val="0"/>
          <w:numId w:val="12"/>
        </w:numPr>
        <w:ind w:left="357" w:hanging="357"/>
        <w:rPr>
          <w:shd w:val="clear" w:color="auto" w:fill="FFFFFF"/>
        </w:rPr>
      </w:pPr>
      <w:bookmarkStart w:id="69" w:name="_Hlk211935889"/>
      <w:bookmarkStart w:id="70" w:name="_Hlk212026104"/>
      <w:r w:rsidRPr="00A578E8">
        <w:rPr>
          <w:lang w:eastAsia="lt-LT"/>
        </w:rPr>
        <w:t xml:space="preserve">Išplėstinė teisėjų kolegija, </w:t>
      </w:r>
      <w:bookmarkEnd w:id="69"/>
      <w:bookmarkEnd w:id="70"/>
      <w:r w:rsidR="004A31C5" w:rsidRPr="00A578E8">
        <w:rPr>
          <w:lang w:eastAsia="lt-LT"/>
        </w:rPr>
        <w:t xml:space="preserve">susipažinusi su pirmosios </w:t>
      </w:r>
      <w:r w:rsidR="004A31C5" w:rsidRPr="00734606">
        <w:rPr>
          <w:lang w:eastAsia="lt-LT"/>
        </w:rPr>
        <w:t>instancijos teismo sprendimu</w:t>
      </w:r>
      <w:r w:rsidR="00000BC1" w:rsidRPr="00734606">
        <w:rPr>
          <w:lang w:eastAsia="lt-LT"/>
        </w:rPr>
        <w:t>,</w:t>
      </w:r>
      <w:r w:rsidR="004A31C5" w:rsidRPr="00734606">
        <w:rPr>
          <w:lang w:eastAsia="lt-LT"/>
        </w:rPr>
        <w:t xml:space="preserve"> nustatė, </w:t>
      </w:r>
      <w:r w:rsidRPr="00734606">
        <w:rPr>
          <w:lang w:eastAsia="lt-LT"/>
        </w:rPr>
        <w:t xml:space="preserve">kad </w:t>
      </w:r>
      <w:r w:rsidR="004A31C5" w:rsidRPr="00734606">
        <w:rPr>
          <w:lang w:eastAsia="lt-LT"/>
        </w:rPr>
        <w:t>nepagrįstai</w:t>
      </w:r>
      <w:r w:rsidRPr="00734606">
        <w:rPr>
          <w:lang w:eastAsia="lt-LT"/>
        </w:rPr>
        <w:t xml:space="preserve"> buvo paskirtas įpareigojimas neišeiti iš namų tam tikru laiku, jei tai nesusiję su darbu arba mokymusi. </w:t>
      </w:r>
      <w:r w:rsidR="00000BC1" w:rsidRPr="00734606">
        <w:rPr>
          <w:lang w:eastAsia="lt-LT"/>
        </w:rPr>
        <w:t>Pažymėtina</w:t>
      </w:r>
      <w:r w:rsidRPr="00734606">
        <w:rPr>
          <w:lang w:eastAsia="lt-LT"/>
        </w:rPr>
        <w:t xml:space="preserve">, kad šis įpareigojimas yra </w:t>
      </w:r>
      <w:r w:rsidR="00000BC1" w:rsidRPr="00734606">
        <w:rPr>
          <w:lang w:eastAsia="lt-LT"/>
        </w:rPr>
        <w:t xml:space="preserve">nustatytas </w:t>
      </w:r>
      <w:r w:rsidRPr="00734606">
        <w:rPr>
          <w:lang w:eastAsia="lt-LT"/>
        </w:rPr>
        <w:t xml:space="preserve">BK 75 straipsnyje (X skyriuje) ir gali būti paskirtas tik atidedant bausmės vykdymą. Tuo tarpu nagrinėjamoje byloje </w:t>
      </w:r>
      <w:bookmarkStart w:id="71" w:name="Buk_48"/>
      <w:r w:rsidR="00DA33A1" w:rsidRPr="00734606">
        <w:rPr>
          <w:lang w:eastAsia="lt-LT"/>
        </w:rPr>
        <w:t xml:space="preserve">T. V. </w:t>
      </w:r>
      <w:bookmarkEnd w:id="71"/>
      <w:r w:rsidRPr="00734606">
        <w:rPr>
          <w:lang w:eastAsia="lt-LT"/>
        </w:rPr>
        <w:t xml:space="preserve">buvo paskirta laisvės apribojimo bausmė, </w:t>
      </w:r>
      <w:r w:rsidR="00000BC1" w:rsidRPr="00734606">
        <w:rPr>
          <w:lang w:eastAsia="lt-LT"/>
        </w:rPr>
        <w:t xml:space="preserve">ją </w:t>
      </w:r>
      <w:r w:rsidR="00C53913" w:rsidRPr="00734606">
        <w:rPr>
          <w:lang w:eastAsia="lt-LT"/>
        </w:rPr>
        <w:t>paskyrus asmeniui gali būti paskirti įpareigojimai ir draudimai, nu</w:t>
      </w:r>
      <w:r w:rsidR="00000BC1" w:rsidRPr="00734606">
        <w:rPr>
          <w:lang w:eastAsia="lt-LT"/>
        </w:rPr>
        <w:t>st</w:t>
      </w:r>
      <w:r w:rsidR="00C53913" w:rsidRPr="00734606">
        <w:rPr>
          <w:lang w:eastAsia="lt-LT"/>
        </w:rPr>
        <w:t>atyti BK 48 straipsnio 4,</w:t>
      </w:r>
      <w:r w:rsidR="00000BC1" w:rsidRPr="00734606">
        <w:rPr>
          <w:lang w:eastAsia="lt-LT"/>
        </w:rPr>
        <w:t xml:space="preserve"> </w:t>
      </w:r>
      <w:r w:rsidR="00C53913" w:rsidRPr="00734606">
        <w:rPr>
          <w:lang w:eastAsia="lt-LT"/>
        </w:rPr>
        <w:t>5 dalyse</w:t>
      </w:r>
      <w:r w:rsidR="00000BC1" w:rsidRPr="00734606">
        <w:rPr>
          <w:lang w:eastAsia="lt-LT"/>
        </w:rPr>
        <w:t>,</w:t>
      </w:r>
      <w:r w:rsidR="00C53913" w:rsidRPr="00734606">
        <w:rPr>
          <w:lang w:eastAsia="lt-LT"/>
        </w:rPr>
        <w:t xml:space="preserve"> bei BK IX skyriuje </w:t>
      </w:r>
      <w:r w:rsidR="008D10B7" w:rsidRPr="00734606">
        <w:rPr>
          <w:lang w:eastAsia="lt-LT"/>
        </w:rPr>
        <w:t xml:space="preserve">nustatytos </w:t>
      </w:r>
      <w:r w:rsidR="00C53913" w:rsidRPr="00734606">
        <w:rPr>
          <w:lang w:eastAsia="lt-LT"/>
        </w:rPr>
        <w:t>viena ar kelios baudžiamojo poveikio priemon</w:t>
      </w:r>
      <w:r w:rsidR="008D10B7" w:rsidRPr="00734606">
        <w:rPr>
          <w:lang w:eastAsia="lt-LT"/>
        </w:rPr>
        <w:t>ė</w:t>
      </w:r>
      <w:r w:rsidR="00C53913" w:rsidRPr="00734606">
        <w:rPr>
          <w:lang w:eastAsia="lt-LT"/>
        </w:rPr>
        <w:t>s. Tačiau, kaip minėta, nurodyt</w:t>
      </w:r>
      <w:r w:rsidR="00FD1823" w:rsidRPr="00734606">
        <w:rPr>
          <w:lang w:eastAsia="lt-LT"/>
        </w:rPr>
        <w:t>o</w:t>
      </w:r>
      <w:r w:rsidR="00455BC2" w:rsidRPr="00734606">
        <w:rPr>
          <w:lang w:eastAsia="lt-LT"/>
        </w:rPr>
        <w:t xml:space="preserve"> </w:t>
      </w:r>
      <w:r w:rsidR="00D6250D" w:rsidRPr="00734606">
        <w:rPr>
          <w:lang w:eastAsia="lt-LT"/>
        </w:rPr>
        <w:t>tarp jų</w:t>
      </w:r>
      <w:r w:rsidR="00C53913" w:rsidRPr="00734606">
        <w:rPr>
          <w:lang w:eastAsia="lt-LT"/>
        </w:rPr>
        <w:t xml:space="preserve"> įpareigojim</w:t>
      </w:r>
      <w:r w:rsidR="00FD1823" w:rsidRPr="00734606">
        <w:rPr>
          <w:lang w:eastAsia="lt-LT"/>
        </w:rPr>
        <w:t>o</w:t>
      </w:r>
      <w:r w:rsidR="00C53913" w:rsidRPr="00734606">
        <w:rPr>
          <w:lang w:eastAsia="lt-LT"/>
        </w:rPr>
        <w:t xml:space="preserve"> neišeiti iš namų tam tikru laiku nėra. </w:t>
      </w:r>
      <w:r w:rsidRPr="00734606">
        <w:rPr>
          <w:lang w:eastAsia="lt-LT"/>
        </w:rPr>
        <w:t>Todėl ši pirmosios instancijos te</w:t>
      </w:r>
      <w:r w:rsidR="006C4630" w:rsidRPr="00734606">
        <w:rPr>
          <w:lang w:eastAsia="lt-LT"/>
        </w:rPr>
        <w:t xml:space="preserve">ismo </w:t>
      </w:r>
      <w:r w:rsidR="00D6250D" w:rsidRPr="00734606">
        <w:rPr>
          <w:lang w:eastAsia="lt-LT"/>
        </w:rPr>
        <w:t xml:space="preserve">sprendimo dalis </w:t>
      </w:r>
      <w:r w:rsidR="006C4630" w:rsidRPr="00734606">
        <w:rPr>
          <w:lang w:eastAsia="lt-LT"/>
        </w:rPr>
        <w:t>yra naikintina.</w:t>
      </w:r>
    </w:p>
    <w:p w14:paraId="471391D8" w14:textId="4DE7AB89" w:rsidR="00A578E8" w:rsidRPr="00734606" w:rsidRDefault="00A71821" w:rsidP="00734606">
      <w:pPr>
        <w:pStyle w:val="Pagrindinistekstas"/>
        <w:numPr>
          <w:ilvl w:val="0"/>
          <w:numId w:val="12"/>
        </w:numPr>
        <w:ind w:left="357" w:hanging="357"/>
        <w:rPr>
          <w:shd w:val="clear" w:color="auto" w:fill="FFFFFF"/>
        </w:rPr>
      </w:pPr>
      <w:r w:rsidRPr="00A578E8">
        <w:t xml:space="preserve">Prokuroras kasaciniame skunde </w:t>
      </w:r>
      <w:r w:rsidRPr="00734606">
        <w:t xml:space="preserve">taip pat prašo iš </w:t>
      </w:r>
      <w:bookmarkStart w:id="72" w:name="Buk_71"/>
      <w:r w:rsidR="00DA33A1" w:rsidRPr="00734606">
        <w:t xml:space="preserve">T. V. </w:t>
      </w:r>
      <w:bookmarkEnd w:id="72"/>
      <w:r w:rsidRPr="00734606">
        <w:t xml:space="preserve">priteisti nukentėjusiajai </w:t>
      </w:r>
      <w:bookmarkStart w:id="73" w:name="Buk_27"/>
      <w:r w:rsidR="00DA33A1" w:rsidRPr="00734606">
        <w:t>L.</w:t>
      </w:r>
      <w:r w:rsidR="00734606" w:rsidRPr="00734606">
        <w:t> </w:t>
      </w:r>
      <w:r w:rsidR="00DA33A1" w:rsidRPr="00734606">
        <w:t xml:space="preserve">V. </w:t>
      </w:r>
      <w:bookmarkEnd w:id="73"/>
      <w:r w:rsidRPr="00734606">
        <w:t xml:space="preserve">2013,44 Eur išlaidų, patirtų advokato paslaugoms apmokėti, bylą nagrinėjant apeliacinės instancijos teisme, atlyginimą. BPK 106 straipsnio 2 dalyje, be kita ko, nurodyta, kad </w:t>
      </w:r>
      <w:r w:rsidRPr="00734606">
        <w:rPr>
          <w:shd w:val="clear" w:color="auto" w:fill="FFFFFF"/>
        </w:rPr>
        <w:t xml:space="preserve">teismas turi teisę nuspręsti iš kaltinamojo išieškoti nukentėjusiojo ir civilinio ieškovo patirtas išlaidas advokato arba advokato padėjėjo, kuris dalyvavo byloje kaip nukentėjusiojo ar civilinio ieškovo atstovas, paslaugoms apmokėti. </w:t>
      </w:r>
      <w:r w:rsidRPr="00734606">
        <w:t>Išplėstinė septynių teisėjų kolegija</w:t>
      </w:r>
      <w:r w:rsidR="008D10B7" w:rsidRPr="00734606">
        <w:t>,</w:t>
      </w:r>
      <w:r w:rsidRPr="00734606">
        <w:t xml:space="preserve"> atsižvelgdama į tai, kad</w:t>
      </w:r>
      <w:r w:rsidR="00D6250D" w:rsidRPr="00734606">
        <w:t>,</w:t>
      </w:r>
      <w:r w:rsidRPr="00734606">
        <w:t xml:space="preserve"> išnagrinėjus prokuroro kasacinį skundą, apeliacinės instancijos teismo nuosprendis panaikinamas ir paliekamas galioti pirmosios instancijos teismo nuosprendis su pakeitimais, </w:t>
      </w:r>
      <w:r w:rsidR="00D6250D" w:rsidRPr="00734606">
        <w:t>nu</w:t>
      </w:r>
      <w:r w:rsidRPr="00734606">
        <w:t xml:space="preserve">sprendžia, jog yra pagrindas spręsti klausimą dėl nukentėjusiosios </w:t>
      </w:r>
      <w:bookmarkStart w:id="74" w:name="Buk_16"/>
      <w:r w:rsidR="00DA33A1" w:rsidRPr="00734606">
        <w:t xml:space="preserve">L. V. </w:t>
      </w:r>
      <w:bookmarkEnd w:id="74"/>
      <w:r w:rsidRPr="00734606">
        <w:t>išlaidų, patirtų advokato paslaugoms apmokėti apeliacinės instancijos teisme, atlyginimo.</w:t>
      </w:r>
      <w:r w:rsidR="00D6250D" w:rsidRPr="00734606">
        <w:t xml:space="preserve"> </w:t>
      </w:r>
      <w:r w:rsidRPr="00734606">
        <w:t>Iš bylos medžiagos matyti, kad</w:t>
      </w:r>
      <w:r w:rsidR="00D6250D" w:rsidRPr="00734606">
        <w:t>,</w:t>
      </w:r>
      <w:r w:rsidRPr="00734606">
        <w:t xml:space="preserve"> bylą nagrinėjant apeliacine žodinio proceso tvarka, nukentėjusiosios </w:t>
      </w:r>
      <w:bookmarkStart w:id="75" w:name="Buk_17"/>
      <w:r w:rsidR="00DA33A1" w:rsidRPr="00734606">
        <w:t xml:space="preserve">L. V. </w:t>
      </w:r>
      <w:bookmarkEnd w:id="75"/>
      <w:r w:rsidRPr="00734606">
        <w:t>atstovas advokatas L. </w:t>
      </w:r>
      <w:proofErr w:type="spellStart"/>
      <w:r w:rsidRPr="00734606">
        <w:t>Kuprusevičius</w:t>
      </w:r>
      <w:proofErr w:type="spellEnd"/>
      <w:r w:rsidRPr="00734606">
        <w:t xml:space="preserve"> pateikė prašymą atlyginti nukentėjusiosios turėtas advokato teisinės pagalbos išlaidas apeliacinės instancijos teisme. Nukentėjusiosios atstovas advokatas taip pat pateikė tokį prašymą pagrindžiančius dokumentus, iš kurių matyti, kad advokato L. Kuprusevičiaus suteiktų teisinių paslaugų (t. y. atsiliepimo į nuteistojo </w:t>
      </w:r>
      <w:bookmarkStart w:id="76" w:name="Buk_72"/>
      <w:r w:rsidR="00DA33A1" w:rsidRPr="00734606">
        <w:t xml:space="preserve">T. V. </w:t>
      </w:r>
      <w:bookmarkEnd w:id="76"/>
      <w:r w:rsidRPr="00734606">
        <w:t xml:space="preserve">gynėjos apeliacinį skundą rengimas; pasiruošimas bylos nagrinėjimui ir nukentėjusiosios atstovavimas apeliacinės instancijos teisme) išlaidos apeliacinės instancijos teisme sudarė </w:t>
      </w:r>
      <w:r w:rsidRPr="00734606">
        <w:rPr>
          <w:lang w:val="en-US"/>
        </w:rPr>
        <w:t>2013,44 </w:t>
      </w:r>
      <w:proofErr w:type="spellStart"/>
      <w:r w:rsidRPr="00734606">
        <w:rPr>
          <w:lang w:val="en-US"/>
        </w:rPr>
        <w:t>Eur</w:t>
      </w:r>
      <w:proofErr w:type="spellEnd"/>
      <w:r w:rsidRPr="00734606">
        <w:t>.</w:t>
      </w:r>
      <w:r w:rsidR="00337F6C" w:rsidRPr="00734606">
        <w:t xml:space="preserve"> Išplėstinė septynių teisėjų kolegija, atsižvelgdama į bylos išnagrinėjimo rezultatą, įvertinus</w:t>
      </w:r>
      <w:r w:rsidR="00D6250D" w:rsidRPr="00734606">
        <w:t>i</w:t>
      </w:r>
      <w:r w:rsidR="00337F6C" w:rsidRPr="00734606">
        <w:t xml:space="preserve"> tokių išlaidų būtinumą ir pagrįstumą, daro išvadą, kad šios išlaidos nėra aiškiai per didelės, atitinka teisingumo, protingumo ir proporcingumo kriterijus, todėl nukentėjusiajai </w:t>
      </w:r>
      <w:bookmarkStart w:id="77" w:name="Buk_28"/>
      <w:r w:rsidR="00DA33A1" w:rsidRPr="00734606">
        <w:t xml:space="preserve">L. V. </w:t>
      </w:r>
      <w:bookmarkEnd w:id="77"/>
      <w:r w:rsidR="00337F6C" w:rsidRPr="00734606">
        <w:t>turi būti atlygintos.</w:t>
      </w:r>
    </w:p>
    <w:p w14:paraId="3F3A0518" w14:textId="6607AFBF" w:rsidR="003257E4" w:rsidRPr="00A578E8" w:rsidRDefault="00FD1823" w:rsidP="00CC74F7">
      <w:pPr>
        <w:pStyle w:val="Pagrindinistekstas"/>
        <w:spacing w:after="0"/>
        <w:ind w:left="0" w:firstLine="709"/>
        <w:rPr>
          <w:rFonts w:eastAsia="Calibri"/>
        </w:rPr>
      </w:pPr>
      <w:r w:rsidRPr="00A578E8">
        <w:t>Išplėstinė septynių t</w:t>
      </w:r>
      <w:r w:rsidR="001C7599" w:rsidRPr="00A578E8">
        <w:t>eisėjų kolegija, vadovaudamasi Lietuvos Respublikos baudžiamojo proceso kodekso 382 straipsnio 4 punktu</w:t>
      </w:r>
      <w:r w:rsidRPr="00A578E8">
        <w:rPr>
          <w:rFonts w:eastAsia="Calibri"/>
        </w:rPr>
        <w:t>,</w:t>
      </w:r>
    </w:p>
    <w:p w14:paraId="7CBAA55C" w14:textId="77777777" w:rsidR="00DE27E3" w:rsidRPr="00A578E8" w:rsidRDefault="00DE27E3" w:rsidP="00DE27E3">
      <w:pPr>
        <w:pStyle w:val="Pagrindinistekstas"/>
        <w:spacing w:after="0"/>
        <w:ind w:left="360" w:firstLine="360"/>
        <w:rPr>
          <w:rFonts w:eastAsia="Calibri"/>
        </w:rPr>
      </w:pPr>
    </w:p>
    <w:p w14:paraId="1BC73E02" w14:textId="5F14702F" w:rsidR="001C7599" w:rsidRPr="00A578E8" w:rsidRDefault="001C7599" w:rsidP="002335FA">
      <w:pPr>
        <w:pStyle w:val="Pagrindinistekstas"/>
        <w:spacing w:after="0"/>
      </w:pPr>
      <w:r w:rsidRPr="00A578E8">
        <w:t>n u t a r i a :</w:t>
      </w:r>
    </w:p>
    <w:p w14:paraId="4265E5A2" w14:textId="77777777" w:rsidR="00DE27E3" w:rsidRPr="00A578E8" w:rsidRDefault="00DE27E3" w:rsidP="00DE27E3">
      <w:pPr>
        <w:pStyle w:val="Pagrindinistekstas"/>
        <w:spacing w:after="0"/>
        <w:ind w:left="360" w:firstLine="0"/>
      </w:pPr>
    </w:p>
    <w:p w14:paraId="265ADF32" w14:textId="77777777" w:rsidR="00CC74F7" w:rsidRPr="00A578E8" w:rsidRDefault="00EC16A7" w:rsidP="00CC74F7">
      <w:pPr>
        <w:tabs>
          <w:tab w:val="left" w:pos="851"/>
        </w:tabs>
        <w:spacing w:after="0"/>
        <w:ind w:left="0" w:firstLine="709"/>
        <w:rPr>
          <w:lang w:val="lt-LT"/>
        </w:rPr>
      </w:pPr>
      <w:r w:rsidRPr="00A578E8">
        <w:rPr>
          <w:lang w:val="lt-LT"/>
        </w:rPr>
        <w:t>Panaikinti Vilniaus apygardos teismo Baudžiamųjų bylų skyriaus teisėjų kolegijos 2024 m. spalio 17 d. nuosprendį ir palikti galioti Vilniaus regiono apylinkės teismo 2024 m. balandžio 30 d. nuosprendį su pakeitimais.</w:t>
      </w:r>
    </w:p>
    <w:p w14:paraId="2707B382" w14:textId="53FCBE00" w:rsidR="00CC74F7" w:rsidRPr="001F14BB" w:rsidRDefault="006C4630" w:rsidP="00CC74F7">
      <w:pPr>
        <w:tabs>
          <w:tab w:val="left" w:pos="851"/>
        </w:tabs>
        <w:spacing w:after="0"/>
        <w:ind w:left="0" w:firstLine="709"/>
        <w:rPr>
          <w:bCs/>
          <w:lang w:val="lt-LT"/>
        </w:rPr>
      </w:pPr>
      <w:r w:rsidRPr="001F14BB">
        <w:rPr>
          <w:lang w:val="lt-LT"/>
        </w:rPr>
        <w:lastRenderedPageBreak/>
        <w:t xml:space="preserve">Panaikinti Vilniaus regiono apylinkės teismo 2024 m. balandžio 30 d. nuosprendžio dalį dėl </w:t>
      </w:r>
      <w:bookmarkStart w:id="78" w:name="Buk_49"/>
      <w:r w:rsidR="00DA33A1" w:rsidRPr="001F14BB">
        <w:rPr>
          <w:lang w:val="lt-LT"/>
        </w:rPr>
        <w:t xml:space="preserve">T. V. </w:t>
      </w:r>
      <w:bookmarkEnd w:id="78"/>
      <w:r w:rsidRPr="001F14BB">
        <w:rPr>
          <w:lang w:val="lt-LT"/>
        </w:rPr>
        <w:t xml:space="preserve">paskirto įpareigojimo bausmės atlikimo metu </w:t>
      </w:r>
      <w:r w:rsidRPr="001F14BB">
        <w:rPr>
          <w:bCs/>
          <w:lang w:val="lt-LT"/>
        </w:rPr>
        <w:t>nuo 22.00 val. iki 6.00 val. būti namuose, jeigu tai nesusiję su darbu, mokymusi, lankymusi gydymo įstaigose.</w:t>
      </w:r>
    </w:p>
    <w:p w14:paraId="207113C2" w14:textId="6A0CB453" w:rsidR="00CC74F7" w:rsidRPr="001F14BB" w:rsidRDefault="00A71821" w:rsidP="00CC74F7">
      <w:pPr>
        <w:tabs>
          <w:tab w:val="left" w:pos="851"/>
        </w:tabs>
        <w:spacing w:after="0"/>
        <w:ind w:left="0" w:firstLine="709"/>
        <w:rPr>
          <w:lang w:val="lt-LT"/>
        </w:rPr>
      </w:pPr>
      <w:r w:rsidRPr="001F14BB">
        <w:rPr>
          <w:lang w:val="lt-LT"/>
        </w:rPr>
        <w:t xml:space="preserve">Priteisti nukentėjusiajai </w:t>
      </w:r>
      <w:bookmarkStart w:id="79" w:name="Buk_29"/>
      <w:r w:rsidR="00DA33A1" w:rsidRPr="001F14BB">
        <w:rPr>
          <w:lang w:val="lt-LT"/>
        </w:rPr>
        <w:t>L.</w:t>
      </w:r>
      <w:r w:rsidR="001F14BB" w:rsidRPr="001F14BB">
        <w:rPr>
          <w:lang w:val="lt-LT"/>
        </w:rPr>
        <w:t> </w:t>
      </w:r>
      <w:r w:rsidR="00DA33A1" w:rsidRPr="001F14BB">
        <w:rPr>
          <w:lang w:val="lt-LT"/>
        </w:rPr>
        <w:t xml:space="preserve">V. </w:t>
      </w:r>
      <w:bookmarkEnd w:id="79"/>
      <w:r w:rsidRPr="001F14BB">
        <w:rPr>
          <w:lang w:val="lt-LT"/>
        </w:rPr>
        <w:t xml:space="preserve">2013,44 Eur (du tūkstančius trylika Eur 44 ct) apeliacinės instancijos teisme patirtų išlaidų advokato paslaugoms apmokėti atlyginimo iš nuteistojo </w:t>
      </w:r>
      <w:bookmarkStart w:id="80" w:name="Buk_73"/>
      <w:r w:rsidR="00DA33A1" w:rsidRPr="001F14BB">
        <w:rPr>
          <w:lang w:val="lt-LT"/>
        </w:rPr>
        <w:t>T.</w:t>
      </w:r>
      <w:r w:rsidR="001F14BB" w:rsidRPr="001F14BB">
        <w:rPr>
          <w:lang w:val="lt-LT"/>
        </w:rPr>
        <w:t> </w:t>
      </w:r>
      <w:r w:rsidR="00DA33A1" w:rsidRPr="001F14BB">
        <w:rPr>
          <w:lang w:val="lt-LT"/>
        </w:rPr>
        <w:t>V.</w:t>
      </w:r>
      <w:bookmarkEnd w:id="80"/>
    </w:p>
    <w:p w14:paraId="26AEAF8D" w14:textId="5FB0E5E9" w:rsidR="00EC16A7" w:rsidRPr="001F14BB" w:rsidRDefault="00EC16A7" w:rsidP="00CC74F7">
      <w:pPr>
        <w:tabs>
          <w:tab w:val="left" w:pos="851"/>
        </w:tabs>
        <w:spacing w:after="0"/>
        <w:ind w:left="0" w:firstLine="709"/>
        <w:rPr>
          <w:lang w:val="lt-LT"/>
        </w:rPr>
      </w:pPr>
      <w:r w:rsidRPr="001F14BB">
        <w:rPr>
          <w:shd w:val="clear" w:color="auto" w:fill="FFFFFF"/>
          <w:lang w:val="lt-LT"/>
        </w:rPr>
        <w:t xml:space="preserve">Kitą </w:t>
      </w:r>
      <w:r w:rsidRPr="001F14BB">
        <w:rPr>
          <w:lang w:val="lt-LT"/>
        </w:rPr>
        <w:t>Vilniaus regiono apylinkės teismo 2024 m. balandžio 30 d. nuosprendžio dalį palikti nepakeistą.</w:t>
      </w:r>
    </w:p>
    <w:p w14:paraId="6F485588" w14:textId="77777777" w:rsidR="002335FA" w:rsidRPr="00A578E8" w:rsidRDefault="002335FA" w:rsidP="002335FA">
      <w:pPr>
        <w:pStyle w:val="Sraopastraipa"/>
        <w:spacing w:after="0"/>
        <w:ind w:left="284" w:firstLine="294"/>
        <w:contextualSpacing w:val="0"/>
        <w:rPr>
          <w:lang w:val="lt-LT"/>
        </w:rPr>
      </w:pPr>
    </w:p>
    <w:p w14:paraId="18E072E8" w14:textId="77777777" w:rsidR="002335FA" w:rsidRPr="00A578E8" w:rsidRDefault="002335FA" w:rsidP="002335FA">
      <w:pPr>
        <w:pStyle w:val="Sraopastraipa"/>
        <w:spacing w:after="0"/>
        <w:ind w:left="284" w:firstLine="294"/>
        <w:contextualSpacing w:val="0"/>
        <w:rPr>
          <w:lang w:val="lt-LT"/>
        </w:rPr>
      </w:pPr>
    </w:p>
    <w:p w14:paraId="16917783" w14:textId="77777777" w:rsidR="00EC16A7" w:rsidRPr="00A578E8" w:rsidRDefault="00EC16A7" w:rsidP="002335FA">
      <w:pPr>
        <w:tabs>
          <w:tab w:val="left" w:pos="6663"/>
        </w:tabs>
        <w:spacing w:after="0"/>
        <w:ind w:left="0" w:firstLine="0"/>
        <w:rPr>
          <w:lang w:val="lt-LT"/>
        </w:rPr>
      </w:pPr>
      <w:r w:rsidRPr="00A578E8">
        <w:rPr>
          <w:lang w:val="lt-LT"/>
        </w:rPr>
        <w:t>Teisėjai                                                                                                 Algimantas Valantinas</w:t>
      </w:r>
    </w:p>
    <w:p w14:paraId="65A29469" w14:textId="77777777" w:rsidR="00EC16A7" w:rsidRPr="00A578E8" w:rsidRDefault="00EC16A7" w:rsidP="00EC16A7">
      <w:pPr>
        <w:tabs>
          <w:tab w:val="left" w:pos="6663"/>
        </w:tabs>
        <w:spacing w:after="0"/>
        <w:ind w:left="0" w:firstLine="0"/>
        <w:rPr>
          <w:lang w:val="lt-LT"/>
        </w:rPr>
      </w:pPr>
    </w:p>
    <w:p w14:paraId="29246659" w14:textId="77777777" w:rsidR="00EC16A7" w:rsidRPr="00A578E8" w:rsidRDefault="00EC16A7" w:rsidP="00EC16A7">
      <w:pPr>
        <w:tabs>
          <w:tab w:val="left" w:pos="6663"/>
        </w:tabs>
        <w:spacing w:after="0"/>
        <w:ind w:left="0" w:firstLine="0"/>
        <w:rPr>
          <w:lang w:val="lt-LT"/>
        </w:rPr>
      </w:pPr>
    </w:p>
    <w:p w14:paraId="747734E1" w14:textId="77777777" w:rsidR="00EC16A7" w:rsidRPr="00A578E8" w:rsidRDefault="00EC16A7" w:rsidP="00EC16A7">
      <w:pPr>
        <w:tabs>
          <w:tab w:val="left" w:pos="6663"/>
        </w:tabs>
        <w:spacing w:after="0"/>
        <w:ind w:left="0" w:firstLine="0"/>
        <w:rPr>
          <w:lang w:val="lt-LT"/>
        </w:rPr>
      </w:pPr>
      <w:r w:rsidRPr="00A578E8">
        <w:rPr>
          <w:lang w:val="lt-LT"/>
        </w:rPr>
        <w:t xml:space="preserve">                                                                                                              Albinas Antanaitis </w:t>
      </w:r>
    </w:p>
    <w:p w14:paraId="1C347FB2" w14:textId="77777777" w:rsidR="00EC16A7" w:rsidRPr="00A578E8" w:rsidRDefault="00EC16A7" w:rsidP="00EC16A7">
      <w:pPr>
        <w:tabs>
          <w:tab w:val="left" w:pos="6663"/>
        </w:tabs>
        <w:spacing w:after="0"/>
        <w:ind w:left="0" w:firstLine="0"/>
        <w:rPr>
          <w:lang w:val="lt-LT"/>
        </w:rPr>
      </w:pPr>
    </w:p>
    <w:p w14:paraId="25138F21" w14:textId="77777777" w:rsidR="00EC16A7" w:rsidRPr="00A578E8" w:rsidRDefault="00EC16A7" w:rsidP="00EC16A7">
      <w:pPr>
        <w:tabs>
          <w:tab w:val="left" w:pos="6663"/>
        </w:tabs>
        <w:spacing w:after="0"/>
        <w:ind w:left="0" w:firstLine="0"/>
        <w:rPr>
          <w:lang w:val="lt-LT"/>
        </w:rPr>
      </w:pPr>
    </w:p>
    <w:p w14:paraId="7A66B90E" w14:textId="77777777" w:rsidR="00EC16A7" w:rsidRPr="00A578E8" w:rsidRDefault="00EC16A7" w:rsidP="00EC16A7">
      <w:pPr>
        <w:tabs>
          <w:tab w:val="left" w:pos="6663"/>
        </w:tabs>
        <w:spacing w:after="0"/>
        <w:ind w:left="0" w:firstLine="0"/>
        <w:rPr>
          <w:lang w:val="lt-LT"/>
        </w:rPr>
      </w:pPr>
      <w:r w:rsidRPr="00A578E8">
        <w:rPr>
          <w:lang w:val="lt-LT"/>
        </w:rPr>
        <w:t xml:space="preserve">                                                                                                              Rima Ažubalytė</w:t>
      </w:r>
    </w:p>
    <w:p w14:paraId="51D646A5" w14:textId="77777777" w:rsidR="00EC16A7" w:rsidRPr="00A578E8" w:rsidRDefault="00EC16A7" w:rsidP="00EC16A7">
      <w:pPr>
        <w:tabs>
          <w:tab w:val="left" w:pos="6663"/>
        </w:tabs>
        <w:spacing w:after="0"/>
        <w:ind w:left="0" w:firstLine="0"/>
        <w:rPr>
          <w:lang w:val="lt-LT"/>
        </w:rPr>
      </w:pPr>
    </w:p>
    <w:p w14:paraId="24610BD3" w14:textId="77777777" w:rsidR="00EC16A7" w:rsidRPr="00A578E8" w:rsidRDefault="00EC16A7" w:rsidP="00EC16A7">
      <w:pPr>
        <w:tabs>
          <w:tab w:val="left" w:pos="6663"/>
        </w:tabs>
        <w:spacing w:after="0"/>
        <w:ind w:left="0" w:firstLine="0"/>
        <w:rPr>
          <w:lang w:val="lt-LT"/>
        </w:rPr>
      </w:pPr>
    </w:p>
    <w:p w14:paraId="3A0F5600" w14:textId="77777777" w:rsidR="00EC16A7" w:rsidRPr="00A578E8" w:rsidRDefault="00EC16A7" w:rsidP="00EC16A7">
      <w:pPr>
        <w:tabs>
          <w:tab w:val="left" w:pos="6663"/>
        </w:tabs>
        <w:spacing w:after="0"/>
        <w:ind w:left="0" w:firstLine="0"/>
        <w:rPr>
          <w:lang w:val="lt-LT"/>
        </w:rPr>
      </w:pPr>
      <w:r w:rsidRPr="00A578E8">
        <w:rPr>
          <w:lang w:val="lt-LT"/>
        </w:rPr>
        <w:t xml:space="preserve">                                                                                                              Olegas Fedosiukas</w:t>
      </w:r>
    </w:p>
    <w:p w14:paraId="79630840" w14:textId="77777777" w:rsidR="00EC16A7" w:rsidRPr="00A578E8" w:rsidRDefault="00EC16A7" w:rsidP="00EC16A7">
      <w:pPr>
        <w:tabs>
          <w:tab w:val="left" w:pos="6663"/>
        </w:tabs>
        <w:spacing w:after="0"/>
        <w:ind w:left="0" w:firstLine="0"/>
        <w:rPr>
          <w:lang w:val="lt-LT"/>
        </w:rPr>
      </w:pPr>
    </w:p>
    <w:p w14:paraId="67407FAD" w14:textId="77777777" w:rsidR="00EC16A7" w:rsidRPr="00A578E8" w:rsidRDefault="00EC16A7" w:rsidP="00EC16A7">
      <w:pPr>
        <w:tabs>
          <w:tab w:val="left" w:pos="6663"/>
        </w:tabs>
        <w:spacing w:after="0"/>
        <w:ind w:left="0" w:firstLine="0"/>
        <w:rPr>
          <w:lang w:val="lt-LT"/>
        </w:rPr>
      </w:pPr>
    </w:p>
    <w:p w14:paraId="306EF693" w14:textId="77777777" w:rsidR="00EC16A7" w:rsidRPr="00A578E8" w:rsidRDefault="00EC16A7" w:rsidP="00EC16A7">
      <w:pPr>
        <w:tabs>
          <w:tab w:val="left" w:pos="6663"/>
        </w:tabs>
        <w:spacing w:after="0"/>
        <w:ind w:left="0" w:firstLine="0"/>
        <w:rPr>
          <w:lang w:val="lt-LT"/>
        </w:rPr>
      </w:pPr>
      <w:r w:rsidRPr="00A578E8">
        <w:rPr>
          <w:lang w:val="lt-LT"/>
        </w:rPr>
        <w:t xml:space="preserve">                                                                                                              Darius Kantaravičius</w:t>
      </w:r>
    </w:p>
    <w:p w14:paraId="2BF6405E" w14:textId="77777777" w:rsidR="00EC16A7" w:rsidRPr="00A578E8" w:rsidRDefault="00EC16A7" w:rsidP="00EC16A7">
      <w:pPr>
        <w:tabs>
          <w:tab w:val="left" w:pos="6663"/>
        </w:tabs>
        <w:spacing w:after="0"/>
        <w:ind w:left="0" w:firstLine="0"/>
        <w:rPr>
          <w:lang w:val="lt-LT"/>
        </w:rPr>
      </w:pPr>
    </w:p>
    <w:p w14:paraId="21101D42" w14:textId="77777777" w:rsidR="00EC16A7" w:rsidRPr="00A578E8" w:rsidRDefault="00EC16A7" w:rsidP="00EC16A7">
      <w:pPr>
        <w:tabs>
          <w:tab w:val="left" w:pos="6663"/>
        </w:tabs>
        <w:spacing w:after="0"/>
        <w:ind w:left="0" w:firstLine="0"/>
        <w:rPr>
          <w:lang w:val="lt-LT"/>
        </w:rPr>
      </w:pPr>
    </w:p>
    <w:p w14:paraId="023F2EEB" w14:textId="77777777" w:rsidR="00EC16A7" w:rsidRPr="00A578E8" w:rsidRDefault="00EC16A7" w:rsidP="00EC16A7">
      <w:pPr>
        <w:tabs>
          <w:tab w:val="left" w:pos="6663"/>
        </w:tabs>
        <w:spacing w:after="0"/>
        <w:ind w:left="0" w:firstLine="0"/>
        <w:rPr>
          <w:lang w:val="lt-LT"/>
        </w:rPr>
      </w:pPr>
      <w:r w:rsidRPr="00A578E8">
        <w:rPr>
          <w:lang w:val="lt-LT"/>
        </w:rPr>
        <w:t xml:space="preserve">                                                                                                              Tomas Šeškauskas</w:t>
      </w:r>
    </w:p>
    <w:p w14:paraId="4CF79ADA" w14:textId="77777777" w:rsidR="00EC16A7" w:rsidRPr="00A578E8" w:rsidRDefault="00EC16A7" w:rsidP="00EC16A7">
      <w:pPr>
        <w:tabs>
          <w:tab w:val="left" w:pos="6663"/>
        </w:tabs>
        <w:spacing w:after="0"/>
        <w:ind w:left="0" w:firstLine="0"/>
        <w:rPr>
          <w:lang w:val="lt-LT"/>
        </w:rPr>
      </w:pPr>
    </w:p>
    <w:p w14:paraId="51FC80DA" w14:textId="77777777" w:rsidR="00EC16A7" w:rsidRPr="00A578E8" w:rsidRDefault="00EC16A7" w:rsidP="00EC16A7">
      <w:pPr>
        <w:tabs>
          <w:tab w:val="left" w:pos="6663"/>
        </w:tabs>
        <w:spacing w:after="0"/>
        <w:ind w:left="0" w:firstLine="0"/>
        <w:rPr>
          <w:lang w:val="lt-LT"/>
        </w:rPr>
      </w:pPr>
    </w:p>
    <w:p w14:paraId="5EE80C00" w14:textId="77777777" w:rsidR="00EC16A7" w:rsidRPr="00A578E8" w:rsidRDefault="00EC16A7" w:rsidP="00EC16A7">
      <w:pPr>
        <w:tabs>
          <w:tab w:val="left" w:pos="6663"/>
        </w:tabs>
        <w:spacing w:after="0"/>
        <w:ind w:left="0" w:firstLine="0"/>
        <w:rPr>
          <w:lang w:val="lt-LT"/>
        </w:rPr>
      </w:pPr>
      <w:r w:rsidRPr="00A578E8">
        <w:rPr>
          <w:lang w:val="lt-LT"/>
        </w:rPr>
        <w:t xml:space="preserve">                                                                                                               Gabrielė Juodkaitė-Granskienė</w:t>
      </w:r>
    </w:p>
    <w:p w14:paraId="07214FEB" w14:textId="77777777" w:rsidR="00EC16A7" w:rsidRPr="00A578E8" w:rsidRDefault="00EC16A7" w:rsidP="00EC16A7">
      <w:pPr>
        <w:pStyle w:val="Pagrindinistekstas"/>
        <w:tabs>
          <w:tab w:val="left" w:pos="6663"/>
        </w:tabs>
        <w:ind w:left="360" w:firstLine="0"/>
        <w:rPr>
          <w:rFonts w:ascii="Arial" w:hAnsi="Arial" w:cs="Arial"/>
          <w:b/>
          <w:bCs/>
          <w:sz w:val="22"/>
          <w:szCs w:val="22"/>
          <w:shd w:val="clear" w:color="auto" w:fill="FFFFFF"/>
          <w:lang w:val="en-US"/>
        </w:rPr>
      </w:pPr>
    </w:p>
    <w:sectPr w:rsidR="00EC16A7" w:rsidRPr="00A578E8" w:rsidSect="00DE5740">
      <w:headerReference w:type="even" r:id="rId10"/>
      <w:headerReference w:type="default" r:id="rId11"/>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DC57" w14:textId="77777777" w:rsidR="00586CFE" w:rsidRDefault="00586CFE">
      <w:r>
        <w:separator/>
      </w:r>
    </w:p>
  </w:endnote>
  <w:endnote w:type="continuationSeparator" w:id="0">
    <w:p w14:paraId="77463A28" w14:textId="77777777" w:rsidR="00586CFE" w:rsidRDefault="0058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17E7" w14:textId="77777777" w:rsidR="00586CFE" w:rsidRDefault="00586CFE">
      <w:r>
        <w:separator/>
      </w:r>
    </w:p>
  </w:footnote>
  <w:footnote w:type="continuationSeparator" w:id="0">
    <w:p w14:paraId="49ADDF4B" w14:textId="77777777" w:rsidR="00586CFE" w:rsidRDefault="0058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6910" w14:textId="77777777" w:rsidR="00BD615F" w:rsidRDefault="00BD6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5A70A5" w14:textId="77777777" w:rsidR="00BD615F" w:rsidRDefault="00BD61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ED5F" w14:textId="55B789D9" w:rsidR="00BD615F" w:rsidRDefault="00BD615F">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6E48">
      <w:rPr>
        <w:rStyle w:val="Puslapionumeris"/>
        <w:noProof/>
      </w:rPr>
      <w:t>11</w:t>
    </w:r>
    <w:r>
      <w:rPr>
        <w:rStyle w:val="Puslapionumeris"/>
      </w:rPr>
      <w:fldChar w:fldCharType="end"/>
    </w:r>
  </w:p>
  <w:p w14:paraId="6B313558" w14:textId="77777777" w:rsidR="00BD615F" w:rsidRDefault="00BD615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689"/>
    <w:multiLevelType w:val="multilevel"/>
    <w:tmpl w:val="C7D2524E"/>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163BC"/>
    <w:multiLevelType w:val="multilevel"/>
    <w:tmpl w:val="3A66B080"/>
    <w:lvl w:ilvl="0">
      <w:start w:val="1"/>
      <w:numFmt w:val="decimal"/>
      <w:lvlText w:val="%1."/>
      <w:lvlJc w:val="left"/>
      <w:pPr>
        <w:ind w:left="360" w:hanging="360"/>
      </w:pPr>
      <w:rPr>
        <w:rFonts w:hint="default"/>
        <w:color w:val="auto"/>
      </w:rPr>
    </w:lvl>
    <w:lvl w:ilvl="1">
      <w:start w:val="1"/>
      <w:numFmt w:val="decimal"/>
      <w:lvlText w:val="%2.1."/>
      <w:lvlJc w:val="left"/>
      <w:pPr>
        <w:ind w:left="786" w:hanging="360"/>
      </w:pPr>
      <w:rPr>
        <w:rFonts w:hint="default"/>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 w15:restartNumberingAfterBreak="0">
    <w:nsid w:val="16F27BA6"/>
    <w:multiLevelType w:val="hybridMultilevel"/>
    <w:tmpl w:val="955A3CEC"/>
    <w:lvl w:ilvl="0" w:tplc="4D8A01FC">
      <w:start w:val="1"/>
      <w:numFmt w:val="upp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296B26"/>
    <w:multiLevelType w:val="hybridMultilevel"/>
    <w:tmpl w:val="31C4B9FC"/>
    <w:lvl w:ilvl="0" w:tplc="F5AC4F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3C5306"/>
    <w:multiLevelType w:val="hybridMultilevel"/>
    <w:tmpl w:val="D4265EA8"/>
    <w:lvl w:ilvl="0" w:tplc="97003F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DD585E"/>
    <w:multiLevelType w:val="hybridMultilevel"/>
    <w:tmpl w:val="CF1A9420"/>
    <w:lvl w:ilvl="0" w:tplc="44086D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E9285B"/>
    <w:multiLevelType w:val="hybridMultilevel"/>
    <w:tmpl w:val="A566D7C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1042BB"/>
    <w:multiLevelType w:val="hybridMultilevel"/>
    <w:tmpl w:val="5BF64454"/>
    <w:lvl w:ilvl="0" w:tplc="CC989160">
      <w:start w:val="1"/>
      <w:numFmt w:val="decimal"/>
      <w:lvlText w:val="6.%1."/>
      <w:lvlJc w:val="left"/>
      <w:pPr>
        <w:ind w:left="108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AB7A3E"/>
    <w:multiLevelType w:val="hybridMultilevel"/>
    <w:tmpl w:val="F4B2E948"/>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560C80"/>
    <w:multiLevelType w:val="hybridMultilevel"/>
    <w:tmpl w:val="48320DAC"/>
    <w:lvl w:ilvl="0" w:tplc="04090009">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F56432A"/>
    <w:multiLevelType w:val="multilevel"/>
    <w:tmpl w:val="91BED07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962575"/>
    <w:multiLevelType w:val="hybridMultilevel"/>
    <w:tmpl w:val="805E07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4F4F8B"/>
    <w:multiLevelType w:val="hybridMultilevel"/>
    <w:tmpl w:val="85080F64"/>
    <w:lvl w:ilvl="0" w:tplc="848ED7CC">
      <w:start w:val="1"/>
      <w:numFmt w:val="decimal"/>
      <w:lvlText w:val="19.%1."/>
      <w:lvlJc w:val="left"/>
      <w:pPr>
        <w:ind w:left="240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926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2F328F"/>
    <w:multiLevelType w:val="hybridMultilevel"/>
    <w:tmpl w:val="11A2F11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FF5A2F"/>
    <w:multiLevelType w:val="hybridMultilevel"/>
    <w:tmpl w:val="1E82C1C8"/>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5247CF"/>
    <w:multiLevelType w:val="hybridMultilevel"/>
    <w:tmpl w:val="B2588E5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29272C"/>
    <w:multiLevelType w:val="hybridMultilevel"/>
    <w:tmpl w:val="1166BEA0"/>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4774C0F"/>
    <w:multiLevelType w:val="hybridMultilevel"/>
    <w:tmpl w:val="02F0F7B8"/>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8D4EFE"/>
    <w:multiLevelType w:val="hybridMultilevel"/>
    <w:tmpl w:val="8F9CD26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8730D8"/>
    <w:multiLevelType w:val="hybridMultilevel"/>
    <w:tmpl w:val="0EFE72E2"/>
    <w:lvl w:ilvl="0" w:tplc="700C19BE">
      <w:start w:val="20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654588"/>
    <w:multiLevelType w:val="multilevel"/>
    <w:tmpl w:val="C7D2524E"/>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4A2782"/>
    <w:multiLevelType w:val="hybridMultilevel"/>
    <w:tmpl w:val="526C8BE8"/>
    <w:lvl w:ilvl="0" w:tplc="8C7E41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B97F1D"/>
    <w:multiLevelType w:val="hybridMultilevel"/>
    <w:tmpl w:val="1C7E68CC"/>
    <w:lvl w:ilvl="0" w:tplc="7B609EEA">
      <w:start w:val="1"/>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24" w15:restartNumberingAfterBreak="0">
    <w:nsid w:val="56066729"/>
    <w:multiLevelType w:val="multilevel"/>
    <w:tmpl w:val="7C5A0BB4"/>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E5683"/>
    <w:multiLevelType w:val="hybridMultilevel"/>
    <w:tmpl w:val="725A76C8"/>
    <w:lvl w:ilvl="0" w:tplc="0427000F">
      <w:start w:val="2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6D27496"/>
    <w:multiLevelType w:val="hybridMultilevel"/>
    <w:tmpl w:val="F4E4846E"/>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571B7D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155B32"/>
    <w:multiLevelType w:val="multilevel"/>
    <w:tmpl w:val="C292DFD0"/>
    <w:lvl w:ilvl="0">
      <w:start w:val="3"/>
      <w:numFmt w:val="decimal"/>
      <w:lvlText w:val="%1."/>
      <w:lvlJc w:val="left"/>
      <w:pPr>
        <w:ind w:left="360" w:hanging="360"/>
      </w:pPr>
      <w:rPr>
        <w:rFonts w:hint="default"/>
        <w:sz w:val="24"/>
      </w:rPr>
    </w:lvl>
    <w:lvl w:ilvl="1">
      <w:start w:val="1"/>
      <w:numFmt w:val="decimal"/>
      <w:lvlText w:val="%1.%2."/>
      <w:lvlJc w:val="left"/>
      <w:pPr>
        <w:ind w:left="1077" w:hanging="720"/>
      </w:pPr>
      <w:rPr>
        <w:rFonts w:hint="default"/>
        <w:sz w:val="24"/>
      </w:rPr>
    </w:lvl>
    <w:lvl w:ilvl="2">
      <w:start w:val="1"/>
      <w:numFmt w:val="decimal"/>
      <w:lvlText w:val="%1.%2.%3."/>
      <w:lvlJc w:val="left"/>
      <w:pPr>
        <w:ind w:left="1434" w:hanging="720"/>
      </w:pPr>
      <w:rPr>
        <w:rFonts w:hint="default"/>
        <w:sz w:val="24"/>
      </w:rPr>
    </w:lvl>
    <w:lvl w:ilvl="3">
      <w:start w:val="1"/>
      <w:numFmt w:val="decimal"/>
      <w:lvlText w:val="%1.%2.%3.%4."/>
      <w:lvlJc w:val="left"/>
      <w:pPr>
        <w:ind w:left="2151" w:hanging="1080"/>
      </w:pPr>
      <w:rPr>
        <w:rFonts w:hint="default"/>
        <w:sz w:val="24"/>
      </w:rPr>
    </w:lvl>
    <w:lvl w:ilvl="4">
      <w:start w:val="1"/>
      <w:numFmt w:val="decimal"/>
      <w:lvlText w:val="%1.%2.%3.%4.%5."/>
      <w:lvlJc w:val="left"/>
      <w:pPr>
        <w:ind w:left="2508" w:hanging="1080"/>
      </w:pPr>
      <w:rPr>
        <w:rFonts w:hint="default"/>
        <w:sz w:val="24"/>
      </w:rPr>
    </w:lvl>
    <w:lvl w:ilvl="5">
      <w:start w:val="1"/>
      <w:numFmt w:val="decimal"/>
      <w:lvlText w:val="%1.%2.%3.%4.%5.%6."/>
      <w:lvlJc w:val="left"/>
      <w:pPr>
        <w:ind w:left="3225" w:hanging="1440"/>
      </w:pPr>
      <w:rPr>
        <w:rFonts w:hint="default"/>
        <w:sz w:val="24"/>
      </w:rPr>
    </w:lvl>
    <w:lvl w:ilvl="6">
      <w:start w:val="1"/>
      <w:numFmt w:val="decimal"/>
      <w:lvlText w:val="%1.%2.%3.%4.%5.%6.%7."/>
      <w:lvlJc w:val="left"/>
      <w:pPr>
        <w:ind w:left="3942" w:hanging="1800"/>
      </w:pPr>
      <w:rPr>
        <w:rFonts w:hint="default"/>
        <w:sz w:val="24"/>
      </w:rPr>
    </w:lvl>
    <w:lvl w:ilvl="7">
      <w:start w:val="1"/>
      <w:numFmt w:val="decimal"/>
      <w:lvlText w:val="%1.%2.%3.%4.%5.%6.%7.%8."/>
      <w:lvlJc w:val="left"/>
      <w:pPr>
        <w:ind w:left="4299" w:hanging="1800"/>
      </w:pPr>
      <w:rPr>
        <w:rFonts w:hint="default"/>
        <w:sz w:val="24"/>
      </w:rPr>
    </w:lvl>
    <w:lvl w:ilvl="8">
      <w:start w:val="1"/>
      <w:numFmt w:val="decimal"/>
      <w:lvlText w:val="%1.%2.%3.%4.%5.%6.%7.%8.%9."/>
      <w:lvlJc w:val="left"/>
      <w:pPr>
        <w:ind w:left="5016" w:hanging="2160"/>
      </w:pPr>
      <w:rPr>
        <w:rFonts w:hint="default"/>
        <w:sz w:val="24"/>
      </w:rPr>
    </w:lvl>
  </w:abstractNum>
  <w:abstractNum w:abstractNumId="29" w15:restartNumberingAfterBreak="0">
    <w:nsid w:val="59240270"/>
    <w:multiLevelType w:val="hybridMultilevel"/>
    <w:tmpl w:val="23024BC2"/>
    <w:lvl w:ilvl="0" w:tplc="A3A8F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464774"/>
    <w:multiLevelType w:val="hybridMultilevel"/>
    <w:tmpl w:val="612EB2C4"/>
    <w:lvl w:ilvl="0" w:tplc="6BD2CC42">
      <w:start w:val="3"/>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2450A"/>
    <w:multiLevelType w:val="hybridMultilevel"/>
    <w:tmpl w:val="A6F0F8A4"/>
    <w:lvl w:ilvl="0" w:tplc="931E60D8">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CE61DBC"/>
    <w:multiLevelType w:val="hybridMultilevel"/>
    <w:tmpl w:val="4814AE28"/>
    <w:lvl w:ilvl="0" w:tplc="A856609A">
      <w:start w:val="1"/>
      <w:numFmt w:val="upperLetter"/>
      <w:lvlText w:val="%1."/>
      <w:lvlJc w:val="left"/>
      <w:pPr>
        <w:tabs>
          <w:tab w:val="num" w:pos="1660"/>
        </w:tabs>
        <w:ind w:left="1660" w:hanging="945"/>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33" w15:restartNumberingAfterBreak="0">
    <w:nsid w:val="5E7A34D0"/>
    <w:multiLevelType w:val="multilevel"/>
    <w:tmpl w:val="0ED67BC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0B429AC"/>
    <w:multiLevelType w:val="hybridMultilevel"/>
    <w:tmpl w:val="FE7224F6"/>
    <w:lvl w:ilvl="0" w:tplc="0C52FB9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7B54AC1"/>
    <w:multiLevelType w:val="hybridMultilevel"/>
    <w:tmpl w:val="5588CD40"/>
    <w:lvl w:ilvl="0" w:tplc="D9622606">
      <w:start w:val="1"/>
      <w:numFmt w:val="decimal"/>
      <w:lvlText w:val="%1."/>
      <w:lvlJc w:val="left"/>
      <w:pPr>
        <w:ind w:left="785" w:hanging="360"/>
      </w:pPr>
      <w:rPr>
        <w:rFonts w:hint="default"/>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81DB1"/>
    <w:multiLevelType w:val="hybridMultilevel"/>
    <w:tmpl w:val="A2623AA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E053DD"/>
    <w:multiLevelType w:val="multilevel"/>
    <w:tmpl w:val="FE1063B4"/>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907" w:hanging="339"/>
      </w:pPr>
      <w:rPr>
        <w:rFonts w:hint="default"/>
        <w:b w:val="0"/>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6B586731"/>
    <w:multiLevelType w:val="hybridMultilevel"/>
    <w:tmpl w:val="A4087792"/>
    <w:lvl w:ilvl="0" w:tplc="D2AE0FB8">
      <w:start w:val="1"/>
      <w:numFmt w:val="decimal"/>
      <w:lvlText w:val="5.%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13D3E"/>
    <w:multiLevelType w:val="hybridMultilevel"/>
    <w:tmpl w:val="D7545D74"/>
    <w:lvl w:ilvl="0" w:tplc="903013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FF96CF4"/>
    <w:multiLevelType w:val="hybridMultilevel"/>
    <w:tmpl w:val="7878FC62"/>
    <w:lvl w:ilvl="0" w:tplc="C9B01C9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0036F7E"/>
    <w:multiLevelType w:val="hybridMultilevel"/>
    <w:tmpl w:val="F6189B90"/>
    <w:lvl w:ilvl="0" w:tplc="0742C88C">
      <w:start w:val="1"/>
      <w:numFmt w:val="decimal"/>
      <w:lvlText w:val="12.%1."/>
      <w:lvlJc w:val="left"/>
      <w:pPr>
        <w:ind w:left="15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8D17EB"/>
    <w:multiLevelType w:val="multilevel"/>
    <w:tmpl w:val="A6942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C90113"/>
    <w:multiLevelType w:val="multilevel"/>
    <w:tmpl w:val="4A307532"/>
    <w:lvl w:ilvl="0">
      <w:start w:val="1"/>
      <w:numFmt w:val="decimal"/>
      <w:lvlText w:val="2.%1."/>
      <w:lvlJc w:val="left"/>
      <w:pPr>
        <w:ind w:left="907" w:hanging="547"/>
      </w:pPr>
      <w:rPr>
        <w:rFonts w:hint="default"/>
        <w:color w:val="auto"/>
      </w:rPr>
    </w:lvl>
    <w:lvl w:ilvl="1">
      <w:start w:val="1"/>
      <w:numFmt w:val="none"/>
      <w:lvlText w:val="9.2."/>
      <w:lvlJc w:val="left"/>
      <w:pPr>
        <w:ind w:left="907" w:hanging="547"/>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4" w15:restartNumberingAfterBreak="0">
    <w:nsid w:val="78E12FA1"/>
    <w:multiLevelType w:val="hybridMultilevel"/>
    <w:tmpl w:val="A8427CC6"/>
    <w:lvl w:ilvl="0" w:tplc="8BBE7134">
      <w:start w:val="1"/>
      <w:numFmt w:val="upperLetter"/>
      <w:lvlText w:val="%1."/>
      <w:lvlJc w:val="left"/>
      <w:pPr>
        <w:tabs>
          <w:tab w:val="num" w:pos="1080"/>
        </w:tabs>
        <w:ind w:left="1080" w:hanging="360"/>
      </w:pPr>
      <w:rPr>
        <w:rFonts w:hint="default"/>
      </w:rPr>
    </w:lvl>
    <w:lvl w:ilvl="1" w:tplc="281AF81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BB35A2F"/>
    <w:multiLevelType w:val="hybridMultilevel"/>
    <w:tmpl w:val="1FFA3184"/>
    <w:lvl w:ilvl="0" w:tplc="700C19BE">
      <w:start w:val="20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C87574"/>
    <w:multiLevelType w:val="hybridMultilevel"/>
    <w:tmpl w:val="FC7E16C6"/>
    <w:lvl w:ilvl="0" w:tplc="700C19BE">
      <w:start w:val="20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E278AF"/>
    <w:multiLevelType w:val="hybridMultilevel"/>
    <w:tmpl w:val="AFEEE5E2"/>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4032879">
    <w:abstractNumId w:val="31"/>
  </w:num>
  <w:num w:numId="2" w16cid:durableId="2040934409">
    <w:abstractNumId w:val="3"/>
  </w:num>
  <w:num w:numId="3" w16cid:durableId="1015421745">
    <w:abstractNumId w:val="29"/>
  </w:num>
  <w:num w:numId="4" w16cid:durableId="181940101">
    <w:abstractNumId w:val="4"/>
  </w:num>
  <w:num w:numId="5" w16cid:durableId="529143999">
    <w:abstractNumId w:val="39"/>
  </w:num>
  <w:num w:numId="6" w16cid:durableId="682902552">
    <w:abstractNumId w:val="34"/>
  </w:num>
  <w:num w:numId="7" w16cid:durableId="1812364395">
    <w:abstractNumId w:val="44"/>
  </w:num>
  <w:num w:numId="8" w16cid:durableId="2067993385">
    <w:abstractNumId w:val="2"/>
  </w:num>
  <w:num w:numId="9" w16cid:durableId="586622816">
    <w:abstractNumId w:val="32"/>
  </w:num>
  <w:num w:numId="10" w16cid:durableId="73670349">
    <w:abstractNumId w:val="5"/>
  </w:num>
  <w:num w:numId="11" w16cid:durableId="301622498">
    <w:abstractNumId w:val="23"/>
  </w:num>
  <w:num w:numId="12" w16cid:durableId="1540512085">
    <w:abstractNumId w:val="0"/>
  </w:num>
  <w:num w:numId="13" w16cid:durableId="2003200275">
    <w:abstractNumId w:val="22"/>
  </w:num>
  <w:num w:numId="14" w16cid:durableId="1608386352">
    <w:abstractNumId w:val="13"/>
  </w:num>
  <w:num w:numId="15" w16cid:durableId="222722770">
    <w:abstractNumId w:val="40"/>
  </w:num>
  <w:num w:numId="16" w16cid:durableId="1050805862">
    <w:abstractNumId w:val="10"/>
  </w:num>
  <w:num w:numId="17" w16cid:durableId="620576354">
    <w:abstractNumId w:val="42"/>
  </w:num>
  <w:num w:numId="18" w16cid:durableId="465007788">
    <w:abstractNumId w:val="37"/>
  </w:num>
  <w:num w:numId="19" w16cid:durableId="1941136056">
    <w:abstractNumId w:val="33"/>
  </w:num>
  <w:num w:numId="20" w16cid:durableId="1188909550">
    <w:abstractNumId w:val="28"/>
  </w:num>
  <w:num w:numId="21" w16cid:durableId="1148861217">
    <w:abstractNumId w:val="24"/>
  </w:num>
  <w:num w:numId="22" w16cid:durableId="1443307346">
    <w:abstractNumId w:val="35"/>
  </w:num>
  <w:num w:numId="23" w16cid:durableId="1673533089">
    <w:abstractNumId w:val="7"/>
  </w:num>
  <w:num w:numId="24" w16cid:durableId="1076780898">
    <w:abstractNumId w:val="38"/>
  </w:num>
  <w:num w:numId="25" w16cid:durableId="2105684881">
    <w:abstractNumId w:val="43"/>
  </w:num>
  <w:num w:numId="26" w16cid:durableId="14626515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5092394">
    <w:abstractNumId w:val="8"/>
  </w:num>
  <w:num w:numId="28" w16cid:durableId="804086725">
    <w:abstractNumId w:val="15"/>
  </w:num>
  <w:num w:numId="29" w16cid:durableId="1586720396">
    <w:abstractNumId w:val="18"/>
  </w:num>
  <w:num w:numId="30" w16cid:durableId="322124793">
    <w:abstractNumId w:val="45"/>
  </w:num>
  <w:num w:numId="31" w16cid:durableId="523634679">
    <w:abstractNumId w:val="16"/>
  </w:num>
  <w:num w:numId="32" w16cid:durableId="1474175657">
    <w:abstractNumId w:val="30"/>
  </w:num>
  <w:num w:numId="33" w16cid:durableId="512036545">
    <w:abstractNumId w:val="19"/>
  </w:num>
  <w:num w:numId="34" w16cid:durableId="1507399187">
    <w:abstractNumId w:val="14"/>
  </w:num>
  <w:num w:numId="35" w16cid:durableId="1559516670">
    <w:abstractNumId w:val="11"/>
  </w:num>
  <w:num w:numId="36" w16cid:durableId="498466834">
    <w:abstractNumId w:val="47"/>
  </w:num>
  <w:num w:numId="37" w16cid:durableId="1921482670">
    <w:abstractNumId w:val="46"/>
  </w:num>
  <w:num w:numId="38" w16cid:durableId="575014351">
    <w:abstractNumId w:val="27"/>
  </w:num>
  <w:num w:numId="39" w16cid:durableId="725109475">
    <w:abstractNumId w:val="9"/>
  </w:num>
  <w:num w:numId="40" w16cid:durableId="59907889">
    <w:abstractNumId w:val="17"/>
  </w:num>
  <w:num w:numId="41" w16cid:durableId="1670676056">
    <w:abstractNumId w:val="20"/>
  </w:num>
  <w:num w:numId="42" w16cid:durableId="2114280090">
    <w:abstractNumId w:val="6"/>
  </w:num>
  <w:num w:numId="43" w16cid:durableId="1433890041">
    <w:abstractNumId w:val="36"/>
  </w:num>
  <w:num w:numId="44" w16cid:durableId="1971013648">
    <w:abstractNumId w:val="26"/>
  </w:num>
  <w:num w:numId="45" w16cid:durableId="1720127013">
    <w:abstractNumId w:val="1"/>
  </w:num>
  <w:num w:numId="46" w16cid:durableId="913051138">
    <w:abstractNumId w:val="21"/>
  </w:num>
  <w:num w:numId="47" w16cid:durableId="368605301">
    <w:abstractNumId w:val="41"/>
  </w:num>
  <w:num w:numId="48" w16cid:durableId="849566530">
    <w:abstractNumId w:val="12"/>
  </w:num>
  <w:num w:numId="49" w16cid:durableId="982573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FD"/>
    <w:rsid w:val="00000BC1"/>
    <w:rsid w:val="0000134E"/>
    <w:rsid w:val="000032FD"/>
    <w:rsid w:val="00003E4A"/>
    <w:rsid w:val="00004B4F"/>
    <w:rsid w:val="00010455"/>
    <w:rsid w:val="0001435E"/>
    <w:rsid w:val="000144D1"/>
    <w:rsid w:val="0001575A"/>
    <w:rsid w:val="00015CCB"/>
    <w:rsid w:val="00015D1B"/>
    <w:rsid w:val="00016064"/>
    <w:rsid w:val="000171C6"/>
    <w:rsid w:val="0002104F"/>
    <w:rsid w:val="00021123"/>
    <w:rsid w:val="000257EE"/>
    <w:rsid w:val="00025BCD"/>
    <w:rsid w:val="00026A5C"/>
    <w:rsid w:val="000274D4"/>
    <w:rsid w:val="00027F16"/>
    <w:rsid w:val="000305B8"/>
    <w:rsid w:val="000307A6"/>
    <w:rsid w:val="00030940"/>
    <w:rsid w:val="00031E2B"/>
    <w:rsid w:val="00032A9D"/>
    <w:rsid w:val="00032C9F"/>
    <w:rsid w:val="00034800"/>
    <w:rsid w:val="00035E12"/>
    <w:rsid w:val="00042387"/>
    <w:rsid w:val="000423B6"/>
    <w:rsid w:val="00042718"/>
    <w:rsid w:val="00042FCD"/>
    <w:rsid w:val="00044011"/>
    <w:rsid w:val="00044564"/>
    <w:rsid w:val="000445CB"/>
    <w:rsid w:val="00045C13"/>
    <w:rsid w:val="00045C1E"/>
    <w:rsid w:val="0004717F"/>
    <w:rsid w:val="0005334E"/>
    <w:rsid w:val="0006012D"/>
    <w:rsid w:val="00063611"/>
    <w:rsid w:val="000642A1"/>
    <w:rsid w:val="000643E3"/>
    <w:rsid w:val="00066B25"/>
    <w:rsid w:val="00067D08"/>
    <w:rsid w:val="00070261"/>
    <w:rsid w:val="000717AA"/>
    <w:rsid w:val="00072073"/>
    <w:rsid w:val="0007335B"/>
    <w:rsid w:val="00073BEA"/>
    <w:rsid w:val="00074F50"/>
    <w:rsid w:val="0008054E"/>
    <w:rsid w:val="00084491"/>
    <w:rsid w:val="000873FC"/>
    <w:rsid w:val="000875AF"/>
    <w:rsid w:val="00087656"/>
    <w:rsid w:val="00095883"/>
    <w:rsid w:val="00095B99"/>
    <w:rsid w:val="00095F4B"/>
    <w:rsid w:val="00097E09"/>
    <w:rsid w:val="000A1487"/>
    <w:rsid w:val="000A26F9"/>
    <w:rsid w:val="000A458B"/>
    <w:rsid w:val="000A49B7"/>
    <w:rsid w:val="000A6C02"/>
    <w:rsid w:val="000A6E30"/>
    <w:rsid w:val="000B0CD4"/>
    <w:rsid w:val="000B1DBB"/>
    <w:rsid w:val="000B3768"/>
    <w:rsid w:val="000B4F67"/>
    <w:rsid w:val="000B56FC"/>
    <w:rsid w:val="000B6AF6"/>
    <w:rsid w:val="000B7A57"/>
    <w:rsid w:val="000B7F09"/>
    <w:rsid w:val="000C067E"/>
    <w:rsid w:val="000C211A"/>
    <w:rsid w:val="000C24AF"/>
    <w:rsid w:val="000C473A"/>
    <w:rsid w:val="000C49B2"/>
    <w:rsid w:val="000C5119"/>
    <w:rsid w:val="000C60E1"/>
    <w:rsid w:val="000C74C5"/>
    <w:rsid w:val="000D17D6"/>
    <w:rsid w:val="000D199B"/>
    <w:rsid w:val="000D2E36"/>
    <w:rsid w:val="000D35EF"/>
    <w:rsid w:val="000D57A5"/>
    <w:rsid w:val="000D6585"/>
    <w:rsid w:val="000E01D0"/>
    <w:rsid w:val="000E0246"/>
    <w:rsid w:val="000E2E70"/>
    <w:rsid w:val="000E345C"/>
    <w:rsid w:val="000E384F"/>
    <w:rsid w:val="000E43BD"/>
    <w:rsid w:val="000E5EA1"/>
    <w:rsid w:val="000F220F"/>
    <w:rsid w:val="000F23D0"/>
    <w:rsid w:val="000F377B"/>
    <w:rsid w:val="000F405D"/>
    <w:rsid w:val="000F480A"/>
    <w:rsid w:val="000F68E6"/>
    <w:rsid w:val="000F74D0"/>
    <w:rsid w:val="00100014"/>
    <w:rsid w:val="00103177"/>
    <w:rsid w:val="00103DF3"/>
    <w:rsid w:val="00105B7C"/>
    <w:rsid w:val="00107583"/>
    <w:rsid w:val="001101C9"/>
    <w:rsid w:val="00110347"/>
    <w:rsid w:val="00113033"/>
    <w:rsid w:val="00113695"/>
    <w:rsid w:val="001136D9"/>
    <w:rsid w:val="00114348"/>
    <w:rsid w:val="00115985"/>
    <w:rsid w:val="00116AC4"/>
    <w:rsid w:val="001172DD"/>
    <w:rsid w:val="001200B2"/>
    <w:rsid w:val="00121C2B"/>
    <w:rsid w:val="001222F3"/>
    <w:rsid w:val="001261BE"/>
    <w:rsid w:val="001268A9"/>
    <w:rsid w:val="0013058D"/>
    <w:rsid w:val="001318C2"/>
    <w:rsid w:val="00132374"/>
    <w:rsid w:val="00134E5D"/>
    <w:rsid w:val="00136C1F"/>
    <w:rsid w:val="00136F9B"/>
    <w:rsid w:val="00140428"/>
    <w:rsid w:val="0014376A"/>
    <w:rsid w:val="0014582B"/>
    <w:rsid w:val="001459D7"/>
    <w:rsid w:val="00146198"/>
    <w:rsid w:val="00146431"/>
    <w:rsid w:val="0014657F"/>
    <w:rsid w:val="001471FB"/>
    <w:rsid w:val="00147220"/>
    <w:rsid w:val="001506F6"/>
    <w:rsid w:val="00151749"/>
    <w:rsid w:val="001538DB"/>
    <w:rsid w:val="001556D7"/>
    <w:rsid w:val="00155C25"/>
    <w:rsid w:val="001604B9"/>
    <w:rsid w:val="00162A4A"/>
    <w:rsid w:val="00162C12"/>
    <w:rsid w:val="001634A6"/>
    <w:rsid w:val="00165529"/>
    <w:rsid w:val="00165E66"/>
    <w:rsid w:val="001662E7"/>
    <w:rsid w:val="0017134B"/>
    <w:rsid w:val="00171CE4"/>
    <w:rsid w:val="00172798"/>
    <w:rsid w:val="00173799"/>
    <w:rsid w:val="00175CB5"/>
    <w:rsid w:val="00180DD8"/>
    <w:rsid w:val="0018196A"/>
    <w:rsid w:val="00181DB1"/>
    <w:rsid w:val="00182EF0"/>
    <w:rsid w:val="001852DF"/>
    <w:rsid w:val="001852E9"/>
    <w:rsid w:val="00185A15"/>
    <w:rsid w:val="00186CE7"/>
    <w:rsid w:val="001910CD"/>
    <w:rsid w:val="00193A57"/>
    <w:rsid w:val="00193D1B"/>
    <w:rsid w:val="00193FF1"/>
    <w:rsid w:val="001948FF"/>
    <w:rsid w:val="00194DA7"/>
    <w:rsid w:val="00195AC8"/>
    <w:rsid w:val="00196950"/>
    <w:rsid w:val="00197056"/>
    <w:rsid w:val="001973C2"/>
    <w:rsid w:val="001A1473"/>
    <w:rsid w:val="001A3178"/>
    <w:rsid w:val="001A4E2E"/>
    <w:rsid w:val="001A5A84"/>
    <w:rsid w:val="001A6573"/>
    <w:rsid w:val="001A7666"/>
    <w:rsid w:val="001B09E9"/>
    <w:rsid w:val="001B29C2"/>
    <w:rsid w:val="001B2EBB"/>
    <w:rsid w:val="001B5F0D"/>
    <w:rsid w:val="001C181F"/>
    <w:rsid w:val="001C34F7"/>
    <w:rsid w:val="001C4599"/>
    <w:rsid w:val="001C5D7A"/>
    <w:rsid w:val="001C6411"/>
    <w:rsid w:val="001C757A"/>
    <w:rsid w:val="001C7599"/>
    <w:rsid w:val="001D06C4"/>
    <w:rsid w:val="001D14F9"/>
    <w:rsid w:val="001D26E8"/>
    <w:rsid w:val="001D2BFB"/>
    <w:rsid w:val="001D34DB"/>
    <w:rsid w:val="001D35B3"/>
    <w:rsid w:val="001D366F"/>
    <w:rsid w:val="001D389C"/>
    <w:rsid w:val="001D3CDB"/>
    <w:rsid w:val="001D63D8"/>
    <w:rsid w:val="001E0496"/>
    <w:rsid w:val="001E0BF1"/>
    <w:rsid w:val="001E1216"/>
    <w:rsid w:val="001E1B66"/>
    <w:rsid w:val="001E2A04"/>
    <w:rsid w:val="001E2F1B"/>
    <w:rsid w:val="001E3527"/>
    <w:rsid w:val="001E394A"/>
    <w:rsid w:val="001E48B0"/>
    <w:rsid w:val="001E635F"/>
    <w:rsid w:val="001E64AD"/>
    <w:rsid w:val="001E7C6C"/>
    <w:rsid w:val="001F14BB"/>
    <w:rsid w:val="001F19CC"/>
    <w:rsid w:val="001F229C"/>
    <w:rsid w:val="001F25AE"/>
    <w:rsid w:val="001F2C8A"/>
    <w:rsid w:val="001F303A"/>
    <w:rsid w:val="001F5702"/>
    <w:rsid w:val="00200F92"/>
    <w:rsid w:val="00203233"/>
    <w:rsid w:val="002049E1"/>
    <w:rsid w:val="00204D91"/>
    <w:rsid w:val="00206839"/>
    <w:rsid w:val="00206B8F"/>
    <w:rsid w:val="00207CFE"/>
    <w:rsid w:val="00210E13"/>
    <w:rsid w:val="00212903"/>
    <w:rsid w:val="0021693C"/>
    <w:rsid w:val="00216F7A"/>
    <w:rsid w:val="0022256D"/>
    <w:rsid w:val="0022518A"/>
    <w:rsid w:val="00225F07"/>
    <w:rsid w:val="0022652B"/>
    <w:rsid w:val="00227BE4"/>
    <w:rsid w:val="00227EB2"/>
    <w:rsid w:val="0023093C"/>
    <w:rsid w:val="00230AEA"/>
    <w:rsid w:val="00230B15"/>
    <w:rsid w:val="00230CB1"/>
    <w:rsid w:val="002318C1"/>
    <w:rsid w:val="00231E24"/>
    <w:rsid w:val="00232217"/>
    <w:rsid w:val="002335FA"/>
    <w:rsid w:val="00233779"/>
    <w:rsid w:val="002347C3"/>
    <w:rsid w:val="0023568B"/>
    <w:rsid w:val="002362EE"/>
    <w:rsid w:val="002367D1"/>
    <w:rsid w:val="00240F81"/>
    <w:rsid w:val="00241E1B"/>
    <w:rsid w:val="002425A2"/>
    <w:rsid w:val="002433B2"/>
    <w:rsid w:val="00244345"/>
    <w:rsid w:val="00244E1F"/>
    <w:rsid w:val="00245440"/>
    <w:rsid w:val="002455A3"/>
    <w:rsid w:val="00245B02"/>
    <w:rsid w:val="00250F79"/>
    <w:rsid w:val="00254907"/>
    <w:rsid w:val="00255370"/>
    <w:rsid w:val="00257645"/>
    <w:rsid w:val="002579ED"/>
    <w:rsid w:val="00260090"/>
    <w:rsid w:val="0026069E"/>
    <w:rsid w:val="00261083"/>
    <w:rsid w:val="00261843"/>
    <w:rsid w:val="00262BFC"/>
    <w:rsid w:val="002630D6"/>
    <w:rsid w:val="002636DE"/>
    <w:rsid w:val="00263ACE"/>
    <w:rsid w:val="00263C55"/>
    <w:rsid w:val="00266434"/>
    <w:rsid w:val="00266E52"/>
    <w:rsid w:val="002679D9"/>
    <w:rsid w:val="0027351B"/>
    <w:rsid w:val="00277FAF"/>
    <w:rsid w:val="00281C52"/>
    <w:rsid w:val="00285F0E"/>
    <w:rsid w:val="00287881"/>
    <w:rsid w:val="002901C3"/>
    <w:rsid w:val="00290DF7"/>
    <w:rsid w:val="00293753"/>
    <w:rsid w:val="00295E6B"/>
    <w:rsid w:val="00296961"/>
    <w:rsid w:val="00296A92"/>
    <w:rsid w:val="00296C50"/>
    <w:rsid w:val="002A043B"/>
    <w:rsid w:val="002A0D40"/>
    <w:rsid w:val="002A263D"/>
    <w:rsid w:val="002A341A"/>
    <w:rsid w:val="002A3CE1"/>
    <w:rsid w:val="002A6245"/>
    <w:rsid w:val="002A79EC"/>
    <w:rsid w:val="002A7BBF"/>
    <w:rsid w:val="002B02D7"/>
    <w:rsid w:val="002B0782"/>
    <w:rsid w:val="002B0B16"/>
    <w:rsid w:val="002B2207"/>
    <w:rsid w:val="002B28E4"/>
    <w:rsid w:val="002B46A9"/>
    <w:rsid w:val="002B4A06"/>
    <w:rsid w:val="002B57F8"/>
    <w:rsid w:val="002B5F65"/>
    <w:rsid w:val="002B6C35"/>
    <w:rsid w:val="002B6F6B"/>
    <w:rsid w:val="002B7404"/>
    <w:rsid w:val="002C6BC1"/>
    <w:rsid w:val="002C74F5"/>
    <w:rsid w:val="002C7BD6"/>
    <w:rsid w:val="002D1C17"/>
    <w:rsid w:val="002D264B"/>
    <w:rsid w:val="002D2FD4"/>
    <w:rsid w:val="002D4D0D"/>
    <w:rsid w:val="002D5715"/>
    <w:rsid w:val="002D6F6F"/>
    <w:rsid w:val="002D7BA8"/>
    <w:rsid w:val="002D7EBC"/>
    <w:rsid w:val="002E1CFE"/>
    <w:rsid w:val="002E2417"/>
    <w:rsid w:val="002E5499"/>
    <w:rsid w:val="002E579A"/>
    <w:rsid w:val="002E59E0"/>
    <w:rsid w:val="002E5F56"/>
    <w:rsid w:val="002F16AA"/>
    <w:rsid w:val="002F258D"/>
    <w:rsid w:val="002F4679"/>
    <w:rsid w:val="002F5987"/>
    <w:rsid w:val="002F68C7"/>
    <w:rsid w:val="003002B0"/>
    <w:rsid w:val="003004A0"/>
    <w:rsid w:val="00301DF0"/>
    <w:rsid w:val="00301F90"/>
    <w:rsid w:val="0030446B"/>
    <w:rsid w:val="00307C3A"/>
    <w:rsid w:val="00307F93"/>
    <w:rsid w:val="00310C83"/>
    <w:rsid w:val="00312265"/>
    <w:rsid w:val="003128E7"/>
    <w:rsid w:val="003129D0"/>
    <w:rsid w:val="00313C5C"/>
    <w:rsid w:val="003145AE"/>
    <w:rsid w:val="0031505C"/>
    <w:rsid w:val="0031568B"/>
    <w:rsid w:val="00321068"/>
    <w:rsid w:val="003238B7"/>
    <w:rsid w:val="003257E4"/>
    <w:rsid w:val="003310F4"/>
    <w:rsid w:val="00335060"/>
    <w:rsid w:val="003359D7"/>
    <w:rsid w:val="00337F6C"/>
    <w:rsid w:val="00343BB8"/>
    <w:rsid w:val="00343C21"/>
    <w:rsid w:val="00344444"/>
    <w:rsid w:val="0034649B"/>
    <w:rsid w:val="00346D63"/>
    <w:rsid w:val="00347787"/>
    <w:rsid w:val="003510B5"/>
    <w:rsid w:val="00351D2E"/>
    <w:rsid w:val="00354EEE"/>
    <w:rsid w:val="0035581A"/>
    <w:rsid w:val="003600FF"/>
    <w:rsid w:val="003634E6"/>
    <w:rsid w:val="00363653"/>
    <w:rsid w:val="0036370F"/>
    <w:rsid w:val="00364579"/>
    <w:rsid w:val="0036598D"/>
    <w:rsid w:val="00365ACF"/>
    <w:rsid w:val="00371D07"/>
    <w:rsid w:val="0037201F"/>
    <w:rsid w:val="00372A49"/>
    <w:rsid w:val="00372AB8"/>
    <w:rsid w:val="0037641E"/>
    <w:rsid w:val="00376A1D"/>
    <w:rsid w:val="0038112A"/>
    <w:rsid w:val="00381A71"/>
    <w:rsid w:val="00381FE9"/>
    <w:rsid w:val="00382D90"/>
    <w:rsid w:val="00383529"/>
    <w:rsid w:val="00384F69"/>
    <w:rsid w:val="00386062"/>
    <w:rsid w:val="0038693E"/>
    <w:rsid w:val="00386D4E"/>
    <w:rsid w:val="00391026"/>
    <w:rsid w:val="003954A5"/>
    <w:rsid w:val="00396400"/>
    <w:rsid w:val="003A04C9"/>
    <w:rsid w:val="003A2845"/>
    <w:rsid w:val="003A3A57"/>
    <w:rsid w:val="003A464D"/>
    <w:rsid w:val="003A6832"/>
    <w:rsid w:val="003A741D"/>
    <w:rsid w:val="003B00B2"/>
    <w:rsid w:val="003B0875"/>
    <w:rsid w:val="003B197B"/>
    <w:rsid w:val="003B1CD9"/>
    <w:rsid w:val="003B304B"/>
    <w:rsid w:val="003B3954"/>
    <w:rsid w:val="003B3B86"/>
    <w:rsid w:val="003B59FD"/>
    <w:rsid w:val="003C075A"/>
    <w:rsid w:val="003C54AD"/>
    <w:rsid w:val="003C5EDB"/>
    <w:rsid w:val="003C5FD4"/>
    <w:rsid w:val="003C68FD"/>
    <w:rsid w:val="003D056D"/>
    <w:rsid w:val="003D1DF9"/>
    <w:rsid w:val="003D24C8"/>
    <w:rsid w:val="003D2B5A"/>
    <w:rsid w:val="003D4536"/>
    <w:rsid w:val="003D4F37"/>
    <w:rsid w:val="003D6DD4"/>
    <w:rsid w:val="003D7009"/>
    <w:rsid w:val="003E009C"/>
    <w:rsid w:val="003E033A"/>
    <w:rsid w:val="003E10F3"/>
    <w:rsid w:val="003E219F"/>
    <w:rsid w:val="003E233A"/>
    <w:rsid w:val="003E26FF"/>
    <w:rsid w:val="003E48DD"/>
    <w:rsid w:val="003E6495"/>
    <w:rsid w:val="003E670E"/>
    <w:rsid w:val="003E68ED"/>
    <w:rsid w:val="003F03F9"/>
    <w:rsid w:val="003F1311"/>
    <w:rsid w:val="003F3BE5"/>
    <w:rsid w:val="003F3F30"/>
    <w:rsid w:val="003F4A0A"/>
    <w:rsid w:val="003F5289"/>
    <w:rsid w:val="003F55CC"/>
    <w:rsid w:val="003F5B7C"/>
    <w:rsid w:val="003F5CF2"/>
    <w:rsid w:val="003F63A1"/>
    <w:rsid w:val="003F6ECC"/>
    <w:rsid w:val="00402B68"/>
    <w:rsid w:val="00402EF4"/>
    <w:rsid w:val="00403FAC"/>
    <w:rsid w:val="004047BA"/>
    <w:rsid w:val="00407105"/>
    <w:rsid w:val="004077E4"/>
    <w:rsid w:val="00407FB5"/>
    <w:rsid w:val="00410109"/>
    <w:rsid w:val="00413294"/>
    <w:rsid w:val="00413A4C"/>
    <w:rsid w:val="00414E56"/>
    <w:rsid w:val="00415FE2"/>
    <w:rsid w:val="00421EF4"/>
    <w:rsid w:val="004230EF"/>
    <w:rsid w:val="00423878"/>
    <w:rsid w:val="00424346"/>
    <w:rsid w:val="00424B9C"/>
    <w:rsid w:val="004312FA"/>
    <w:rsid w:val="00431497"/>
    <w:rsid w:val="00431937"/>
    <w:rsid w:val="004321DB"/>
    <w:rsid w:val="00432588"/>
    <w:rsid w:val="00433D5B"/>
    <w:rsid w:val="00433E87"/>
    <w:rsid w:val="00434C4B"/>
    <w:rsid w:val="00434D4B"/>
    <w:rsid w:val="00434F2F"/>
    <w:rsid w:val="004362EA"/>
    <w:rsid w:val="00436316"/>
    <w:rsid w:val="00436B9A"/>
    <w:rsid w:val="00436C47"/>
    <w:rsid w:val="00437E5E"/>
    <w:rsid w:val="00444446"/>
    <w:rsid w:val="00444F50"/>
    <w:rsid w:val="00446568"/>
    <w:rsid w:val="00446984"/>
    <w:rsid w:val="00454211"/>
    <w:rsid w:val="00454E49"/>
    <w:rsid w:val="00455083"/>
    <w:rsid w:val="00455BC2"/>
    <w:rsid w:val="00456516"/>
    <w:rsid w:val="0045699C"/>
    <w:rsid w:val="00457AF0"/>
    <w:rsid w:val="004600C9"/>
    <w:rsid w:val="00460A8E"/>
    <w:rsid w:val="00462B32"/>
    <w:rsid w:val="0046303A"/>
    <w:rsid w:val="004654FA"/>
    <w:rsid w:val="00467332"/>
    <w:rsid w:val="00470316"/>
    <w:rsid w:val="00472739"/>
    <w:rsid w:val="004738FC"/>
    <w:rsid w:val="0047508C"/>
    <w:rsid w:val="00476F91"/>
    <w:rsid w:val="00480BBA"/>
    <w:rsid w:val="00480F22"/>
    <w:rsid w:val="004904EF"/>
    <w:rsid w:val="0049088E"/>
    <w:rsid w:val="004919DA"/>
    <w:rsid w:val="0049404E"/>
    <w:rsid w:val="0049735C"/>
    <w:rsid w:val="004A07E7"/>
    <w:rsid w:val="004A2681"/>
    <w:rsid w:val="004A31C5"/>
    <w:rsid w:val="004A3457"/>
    <w:rsid w:val="004A45E1"/>
    <w:rsid w:val="004A5E7E"/>
    <w:rsid w:val="004A5FEF"/>
    <w:rsid w:val="004B0437"/>
    <w:rsid w:val="004B048A"/>
    <w:rsid w:val="004B0BE7"/>
    <w:rsid w:val="004B0F64"/>
    <w:rsid w:val="004B192F"/>
    <w:rsid w:val="004B27F3"/>
    <w:rsid w:val="004B2D3B"/>
    <w:rsid w:val="004B2FE3"/>
    <w:rsid w:val="004B515D"/>
    <w:rsid w:val="004B56FF"/>
    <w:rsid w:val="004B5E56"/>
    <w:rsid w:val="004B7DF2"/>
    <w:rsid w:val="004B7E3E"/>
    <w:rsid w:val="004C0B7C"/>
    <w:rsid w:val="004C0C49"/>
    <w:rsid w:val="004C4255"/>
    <w:rsid w:val="004C58B4"/>
    <w:rsid w:val="004C59CB"/>
    <w:rsid w:val="004C630D"/>
    <w:rsid w:val="004C687B"/>
    <w:rsid w:val="004C6DDF"/>
    <w:rsid w:val="004C6F56"/>
    <w:rsid w:val="004C7387"/>
    <w:rsid w:val="004D0231"/>
    <w:rsid w:val="004D036E"/>
    <w:rsid w:val="004D1ABF"/>
    <w:rsid w:val="004D3166"/>
    <w:rsid w:val="004D5634"/>
    <w:rsid w:val="004D5D4B"/>
    <w:rsid w:val="004D745A"/>
    <w:rsid w:val="004D74D0"/>
    <w:rsid w:val="004E0F88"/>
    <w:rsid w:val="004E150C"/>
    <w:rsid w:val="004E1616"/>
    <w:rsid w:val="004E1632"/>
    <w:rsid w:val="004E19CF"/>
    <w:rsid w:val="004E3A31"/>
    <w:rsid w:val="004E47E7"/>
    <w:rsid w:val="004E528E"/>
    <w:rsid w:val="004E5F6A"/>
    <w:rsid w:val="004F3A7F"/>
    <w:rsid w:val="004F52E4"/>
    <w:rsid w:val="004F56FC"/>
    <w:rsid w:val="004F59E0"/>
    <w:rsid w:val="004F5B66"/>
    <w:rsid w:val="0050177C"/>
    <w:rsid w:val="00501785"/>
    <w:rsid w:val="005034B0"/>
    <w:rsid w:val="00504A4B"/>
    <w:rsid w:val="00506014"/>
    <w:rsid w:val="00506EDA"/>
    <w:rsid w:val="00507339"/>
    <w:rsid w:val="00507CC1"/>
    <w:rsid w:val="00510D79"/>
    <w:rsid w:val="00511688"/>
    <w:rsid w:val="0051370D"/>
    <w:rsid w:val="005137E9"/>
    <w:rsid w:val="00514237"/>
    <w:rsid w:val="005154FB"/>
    <w:rsid w:val="0051551A"/>
    <w:rsid w:val="00515FE6"/>
    <w:rsid w:val="00520BB8"/>
    <w:rsid w:val="00522E6E"/>
    <w:rsid w:val="005258F3"/>
    <w:rsid w:val="00530719"/>
    <w:rsid w:val="00532042"/>
    <w:rsid w:val="00532150"/>
    <w:rsid w:val="0053264C"/>
    <w:rsid w:val="005328BA"/>
    <w:rsid w:val="00534452"/>
    <w:rsid w:val="00534CBC"/>
    <w:rsid w:val="0053506B"/>
    <w:rsid w:val="005376CD"/>
    <w:rsid w:val="00540AF3"/>
    <w:rsid w:val="00540E05"/>
    <w:rsid w:val="00546626"/>
    <w:rsid w:val="00546A87"/>
    <w:rsid w:val="00546DB4"/>
    <w:rsid w:val="005508C6"/>
    <w:rsid w:val="00552272"/>
    <w:rsid w:val="0055335D"/>
    <w:rsid w:val="005550A9"/>
    <w:rsid w:val="0055579C"/>
    <w:rsid w:val="005564A7"/>
    <w:rsid w:val="0055677E"/>
    <w:rsid w:val="00556AF8"/>
    <w:rsid w:val="00557218"/>
    <w:rsid w:val="00560376"/>
    <w:rsid w:val="0056056D"/>
    <w:rsid w:val="00560725"/>
    <w:rsid w:val="005636E7"/>
    <w:rsid w:val="0056469C"/>
    <w:rsid w:val="005678B7"/>
    <w:rsid w:val="00570FAA"/>
    <w:rsid w:val="00571ACD"/>
    <w:rsid w:val="00572EC9"/>
    <w:rsid w:val="00575FAA"/>
    <w:rsid w:val="00576940"/>
    <w:rsid w:val="005822F5"/>
    <w:rsid w:val="00582560"/>
    <w:rsid w:val="005852B5"/>
    <w:rsid w:val="005859C5"/>
    <w:rsid w:val="00586093"/>
    <w:rsid w:val="00586CFE"/>
    <w:rsid w:val="00594164"/>
    <w:rsid w:val="0059466A"/>
    <w:rsid w:val="00595D19"/>
    <w:rsid w:val="00596804"/>
    <w:rsid w:val="00597F0F"/>
    <w:rsid w:val="005A16F5"/>
    <w:rsid w:val="005A1EB2"/>
    <w:rsid w:val="005A2527"/>
    <w:rsid w:val="005A4CF8"/>
    <w:rsid w:val="005A7F3E"/>
    <w:rsid w:val="005B09CF"/>
    <w:rsid w:val="005B3DDA"/>
    <w:rsid w:val="005B5816"/>
    <w:rsid w:val="005C08F8"/>
    <w:rsid w:val="005C19B5"/>
    <w:rsid w:val="005C1FBF"/>
    <w:rsid w:val="005C2DE4"/>
    <w:rsid w:val="005C3B9B"/>
    <w:rsid w:val="005C61FA"/>
    <w:rsid w:val="005D25FB"/>
    <w:rsid w:val="005D2CC5"/>
    <w:rsid w:val="005D3D64"/>
    <w:rsid w:val="005D55B9"/>
    <w:rsid w:val="005D7143"/>
    <w:rsid w:val="005E1FA7"/>
    <w:rsid w:val="005E2177"/>
    <w:rsid w:val="005E279F"/>
    <w:rsid w:val="005E3794"/>
    <w:rsid w:val="005E3F53"/>
    <w:rsid w:val="005E4539"/>
    <w:rsid w:val="005F00EB"/>
    <w:rsid w:val="005F045A"/>
    <w:rsid w:val="005F1352"/>
    <w:rsid w:val="005F1F09"/>
    <w:rsid w:val="00602075"/>
    <w:rsid w:val="00603D93"/>
    <w:rsid w:val="006041E7"/>
    <w:rsid w:val="006042A7"/>
    <w:rsid w:val="00605636"/>
    <w:rsid w:val="006070E9"/>
    <w:rsid w:val="0061062D"/>
    <w:rsid w:val="00611937"/>
    <w:rsid w:val="0061223C"/>
    <w:rsid w:val="0061299E"/>
    <w:rsid w:val="00612DD8"/>
    <w:rsid w:val="00614ED1"/>
    <w:rsid w:val="00615E79"/>
    <w:rsid w:val="00622EA8"/>
    <w:rsid w:val="00622EEB"/>
    <w:rsid w:val="0062334B"/>
    <w:rsid w:val="00624D06"/>
    <w:rsid w:val="00624E73"/>
    <w:rsid w:val="00626320"/>
    <w:rsid w:val="006268FE"/>
    <w:rsid w:val="00627FC3"/>
    <w:rsid w:val="006323F3"/>
    <w:rsid w:val="006327E1"/>
    <w:rsid w:val="00632B18"/>
    <w:rsid w:val="00632B6E"/>
    <w:rsid w:val="0063536F"/>
    <w:rsid w:val="00635AAA"/>
    <w:rsid w:val="006367CD"/>
    <w:rsid w:val="006400AA"/>
    <w:rsid w:val="00640965"/>
    <w:rsid w:val="0064226B"/>
    <w:rsid w:val="00642A3E"/>
    <w:rsid w:val="00642A7D"/>
    <w:rsid w:val="00643506"/>
    <w:rsid w:val="0064373A"/>
    <w:rsid w:val="00646AEC"/>
    <w:rsid w:val="00646D5A"/>
    <w:rsid w:val="00651C07"/>
    <w:rsid w:val="00652FB1"/>
    <w:rsid w:val="00653BBE"/>
    <w:rsid w:val="00660777"/>
    <w:rsid w:val="00660E05"/>
    <w:rsid w:val="00661961"/>
    <w:rsid w:val="006619CA"/>
    <w:rsid w:val="0066255C"/>
    <w:rsid w:val="00662ED1"/>
    <w:rsid w:val="0066397C"/>
    <w:rsid w:val="00663A35"/>
    <w:rsid w:val="00665A99"/>
    <w:rsid w:val="00671872"/>
    <w:rsid w:val="00672186"/>
    <w:rsid w:val="00674A20"/>
    <w:rsid w:val="00675BF6"/>
    <w:rsid w:val="0067672C"/>
    <w:rsid w:val="006778E8"/>
    <w:rsid w:val="006814E4"/>
    <w:rsid w:val="00683E8F"/>
    <w:rsid w:val="00683F8C"/>
    <w:rsid w:val="00684613"/>
    <w:rsid w:val="00684ADD"/>
    <w:rsid w:val="00684F26"/>
    <w:rsid w:val="006859DB"/>
    <w:rsid w:val="006877A9"/>
    <w:rsid w:val="006877F7"/>
    <w:rsid w:val="00687BA1"/>
    <w:rsid w:val="00687EF9"/>
    <w:rsid w:val="00691353"/>
    <w:rsid w:val="006918A0"/>
    <w:rsid w:val="00691FD9"/>
    <w:rsid w:val="00692345"/>
    <w:rsid w:val="006929E3"/>
    <w:rsid w:val="00692D96"/>
    <w:rsid w:val="00694A20"/>
    <w:rsid w:val="00695F68"/>
    <w:rsid w:val="00696CEE"/>
    <w:rsid w:val="006975AE"/>
    <w:rsid w:val="006A02E0"/>
    <w:rsid w:val="006A23E1"/>
    <w:rsid w:val="006A2707"/>
    <w:rsid w:val="006A2ACB"/>
    <w:rsid w:val="006A2DDE"/>
    <w:rsid w:val="006A2F89"/>
    <w:rsid w:val="006A3AF3"/>
    <w:rsid w:val="006A60E8"/>
    <w:rsid w:val="006A7E19"/>
    <w:rsid w:val="006B0C8D"/>
    <w:rsid w:val="006B0FEB"/>
    <w:rsid w:val="006B1FA1"/>
    <w:rsid w:val="006B42D2"/>
    <w:rsid w:val="006B5B5B"/>
    <w:rsid w:val="006B7C7D"/>
    <w:rsid w:val="006C3434"/>
    <w:rsid w:val="006C3506"/>
    <w:rsid w:val="006C40C1"/>
    <w:rsid w:val="006C43EA"/>
    <w:rsid w:val="006C4630"/>
    <w:rsid w:val="006C7F21"/>
    <w:rsid w:val="006C7F77"/>
    <w:rsid w:val="006D06FB"/>
    <w:rsid w:val="006D2AC4"/>
    <w:rsid w:val="006D3010"/>
    <w:rsid w:val="006D33B8"/>
    <w:rsid w:val="006D3401"/>
    <w:rsid w:val="006D3AC8"/>
    <w:rsid w:val="006D3FC8"/>
    <w:rsid w:val="006D48F7"/>
    <w:rsid w:val="006D5F3D"/>
    <w:rsid w:val="006D65C5"/>
    <w:rsid w:val="006D7EC4"/>
    <w:rsid w:val="006E2D41"/>
    <w:rsid w:val="006E3F94"/>
    <w:rsid w:val="006E4467"/>
    <w:rsid w:val="006E597A"/>
    <w:rsid w:val="006E5DFC"/>
    <w:rsid w:val="006E67F3"/>
    <w:rsid w:val="006E6BDF"/>
    <w:rsid w:val="006E6C39"/>
    <w:rsid w:val="006F2189"/>
    <w:rsid w:val="006F2EB2"/>
    <w:rsid w:val="006F3597"/>
    <w:rsid w:val="006F35F4"/>
    <w:rsid w:val="006F37E2"/>
    <w:rsid w:val="006F4FA7"/>
    <w:rsid w:val="006F6001"/>
    <w:rsid w:val="006F720E"/>
    <w:rsid w:val="0070010A"/>
    <w:rsid w:val="00702460"/>
    <w:rsid w:val="007027C0"/>
    <w:rsid w:val="007029CE"/>
    <w:rsid w:val="007042E8"/>
    <w:rsid w:val="00705045"/>
    <w:rsid w:val="00705840"/>
    <w:rsid w:val="00706716"/>
    <w:rsid w:val="00706A4D"/>
    <w:rsid w:val="0070728D"/>
    <w:rsid w:val="007113D4"/>
    <w:rsid w:val="0071152A"/>
    <w:rsid w:val="00712412"/>
    <w:rsid w:val="00713708"/>
    <w:rsid w:val="00713A27"/>
    <w:rsid w:val="0071735D"/>
    <w:rsid w:val="0072058B"/>
    <w:rsid w:val="0072106B"/>
    <w:rsid w:val="00722249"/>
    <w:rsid w:val="0072242A"/>
    <w:rsid w:val="00722FA6"/>
    <w:rsid w:val="00723B9B"/>
    <w:rsid w:val="00723C74"/>
    <w:rsid w:val="00724932"/>
    <w:rsid w:val="00725195"/>
    <w:rsid w:val="00726124"/>
    <w:rsid w:val="00730421"/>
    <w:rsid w:val="0073145F"/>
    <w:rsid w:val="00732F76"/>
    <w:rsid w:val="00733555"/>
    <w:rsid w:val="00734606"/>
    <w:rsid w:val="00734DF7"/>
    <w:rsid w:val="007353F9"/>
    <w:rsid w:val="00735944"/>
    <w:rsid w:val="00736500"/>
    <w:rsid w:val="007408F3"/>
    <w:rsid w:val="0074164B"/>
    <w:rsid w:val="00741FCA"/>
    <w:rsid w:val="007421B0"/>
    <w:rsid w:val="00743657"/>
    <w:rsid w:val="00745070"/>
    <w:rsid w:val="00745783"/>
    <w:rsid w:val="0074767F"/>
    <w:rsid w:val="00747A86"/>
    <w:rsid w:val="0075003F"/>
    <w:rsid w:val="007527B8"/>
    <w:rsid w:val="007540DE"/>
    <w:rsid w:val="00754EB4"/>
    <w:rsid w:val="00756008"/>
    <w:rsid w:val="007575D7"/>
    <w:rsid w:val="007578FB"/>
    <w:rsid w:val="00757AB3"/>
    <w:rsid w:val="00761729"/>
    <w:rsid w:val="00761F90"/>
    <w:rsid w:val="00762660"/>
    <w:rsid w:val="007643B0"/>
    <w:rsid w:val="00764F14"/>
    <w:rsid w:val="00765B39"/>
    <w:rsid w:val="00766A2A"/>
    <w:rsid w:val="007671BB"/>
    <w:rsid w:val="00767599"/>
    <w:rsid w:val="007676D2"/>
    <w:rsid w:val="00773C17"/>
    <w:rsid w:val="007746DD"/>
    <w:rsid w:val="0077673F"/>
    <w:rsid w:val="00780437"/>
    <w:rsid w:val="00780CD0"/>
    <w:rsid w:val="00781046"/>
    <w:rsid w:val="007818DA"/>
    <w:rsid w:val="0079064C"/>
    <w:rsid w:val="00791773"/>
    <w:rsid w:val="00793802"/>
    <w:rsid w:val="007975A2"/>
    <w:rsid w:val="0079777F"/>
    <w:rsid w:val="007A27DE"/>
    <w:rsid w:val="007A3825"/>
    <w:rsid w:val="007A46C3"/>
    <w:rsid w:val="007A4B92"/>
    <w:rsid w:val="007A5EED"/>
    <w:rsid w:val="007A6271"/>
    <w:rsid w:val="007A6AB3"/>
    <w:rsid w:val="007B0620"/>
    <w:rsid w:val="007B0BB1"/>
    <w:rsid w:val="007B0E12"/>
    <w:rsid w:val="007B2A79"/>
    <w:rsid w:val="007B3076"/>
    <w:rsid w:val="007B3A1E"/>
    <w:rsid w:val="007B60D0"/>
    <w:rsid w:val="007B621E"/>
    <w:rsid w:val="007B63DB"/>
    <w:rsid w:val="007B66E0"/>
    <w:rsid w:val="007B76C7"/>
    <w:rsid w:val="007C1056"/>
    <w:rsid w:val="007C1BA2"/>
    <w:rsid w:val="007C1E21"/>
    <w:rsid w:val="007C30A0"/>
    <w:rsid w:val="007C5738"/>
    <w:rsid w:val="007D042F"/>
    <w:rsid w:val="007D2279"/>
    <w:rsid w:val="007D2F17"/>
    <w:rsid w:val="007D3C33"/>
    <w:rsid w:val="007D6335"/>
    <w:rsid w:val="007D72C3"/>
    <w:rsid w:val="007E07CE"/>
    <w:rsid w:val="007E5061"/>
    <w:rsid w:val="007E6885"/>
    <w:rsid w:val="007E7B09"/>
    <w:rsid w:val="007F2FF9"/>
    <w:rsid w:val="007F342F"/>
    <w:rsid w:val="007F3A8F"/>
    <w:rsid w:val="007F47EE"/>
    <w:rsid w:val="007F713C"/>
    <w:rsid w:val="0080005F"/>
    <w:rsid w:val="008026FD"/>
    <w:rsid w:val="008044A0"/>
    <w:rsid w:val="00805005"/>
    <w:rsid w:val="00805A7A"/>
    <w:rsid w:val="00807549"/>
    <w:rsid w:val="00807787"/>
    <w:rsid w:val="00811888"/>
    <w:rsid w:val="00811B6C"/>
    <w:rsid w:val="00813143"/>
    <w:rsid w:val="00813239"/>
    <w:rsid w:val="00814383"/>
    <w:rsid w:val="0081488E"/>
    <w:rsid w:val="0081596B"/>
    <w:rsid w:val="00815B28"/>
    <w:rsid w:val="008164A6"/>
    <w:rsid w:val="00817071"/>
    <w:rsid w:val="00817AA9"/>
    <w:rsid w:val="00817C64"/>
    <w:rsid w:val="00817E5A"/>
    <w:rsid w:val="00820186"/>
    <w:rsid w:val="00821E98"/>
    <w:rsid w:val="00822030"/>
    <w:rsid w:val="008222C0"/>
    <w:rsid w:val="00823D6C"/>
    <w:rsid w:val="0082468C"/>
    <w:rsid w:val="008266E5"/>
    <w:rsid w:val="008273B0"/>
    <w:rsid w:val="00833294"/>
    <w:rsid w:val="008340F7"/>
    <w:rsid w:val="0083528A"/>
    <w:rsid w:val="00835F79"/>
    <w:rsid w:val="008360C3"/>
    <w:rsid w:val="00837CE9"/>
    <w:rsid w:val="0084070C"/>
    <w:rsid w:val="00840A6F"/>
    <w:rsid w:val="00843221"/>
    <w:rsid w:val="0084337F"/>
    <w:rsid w:val="00844D97"/>
    <w:rsid w:val="008463B3"/>
    <w:rsid w:val="00846880"/>
    <w:rsid w:val="008506F3"/>
    <w:rsid w:val="00852332"/>
    <w:rsid w:val="00852333"/>
    <w:rsid w:val="008526C5"/>
    <w:rsid w:val="0085769C"/>
    <w:rsid w:val="00860D39"/>
    <w:rsid w:val="00861EF1"/>
    <w:rsid w:val="00862AF3"/>
    <w:rsid w:val="008645AF"/>
    <w:rsid w:val="008646A4"/>
    <w:rsid w:val="00866BE0"/>
    <w:rsid w:val="0087201A"/>
    <w:rsid w:val="00872368"/>
    <w:rsid w:val="00872BBD"/>
    <w:rsid w:val="00872FA1"/>
    <w:rsid w:val="00875426"/>
    <w:rsid w:val="00876FE4"/>
    <w:rsid w:val="00877AD7"/>
    <w:rsid w:val="008809C2"/>
    <w:rsid w:val="00883ED3"/>
    <w:rsid w:val="008869CF"/>
    <w:rsid w:val="008912C7"/>
    <w:rsid w:val="00891CEB"/>
    <w:rsid w:val="00892E70"/>
    <w:rsid w:val="00897F6A"/>
    <w:rsid w:val="008A1B6D"/>
    <w:rsid w:val="008A2B78"/>
    <w:rsid w:val="008A3935"/>
    <w:rsid w:val="008A4329"/>
    <w:rsid w:val="008A4500"/>
    <w:rsid w:val="008A5271"/>
    <w:rsid w:val="008A53FF"/>
    <w:rsid w:val="008A54BA"/>
    <w:rsid w:val="008A705C"/>
    <w:rsid w:val="008A7F08"/>
    <w:rsid w:val="008B0909"/>
    <w:rsid w:val="008B21DE"/>
    <w:rsid w:val="008B2A24"/>
    <w:rsid w:val="008B37C2"/>
    <w:rsid w:val="008B42B3"/>
    <w:rsid w:val="008B4FC5"/>
    <w:rsid w:val="008B6993"/>
    <w:rsid w:val="008C0606"/>
    <w:rsid w:val="008C08CE"/>
    <w:rsid w:val="008C1D89"/>
    <w:rsid w:val="008C2AE7"/>
    <w:rsid w:val="008C4132"/>
    <w:rsid w:val="008D10B7"/>
    <w:rsid w:val="008D2268"/>
    <w:rsid w:val="008D2B24"/>
    <w:rsid w:val="008D40E3"/>
    <w:rsid w:val="008D4A6B"/>
    <w:rsid w:val="008D5267"/>
    <w:rsid w:val="008D6A6D"/>
    <w:rsid w:val="008E029E"/>
    <w:rsid w:val="008E03EA"/>
    <w:rsid w:val="008E0A85"/>
    <w:rsid w:val="008E1C1C"/>
    <w:rsid w:val="008E1D80"/>
    <w:rsid w:val="008E3182"/>
    <w:rsid w:val="008E5CDB"/>
    <w:rsid w:val="008F049C"/>
    <w:rsid w:val="008F0C38"/>
    <w:rsid w:val="008F12C9"/>
    <w:rsid w:val="008F3BB7"/>
    <w:rsid w:val="008F3E7D"/>
    <w:rsid w:val="008F5382"/>
    <w:rsid w:val="008F5F50"/>
    <w:rsid w:val="008F7FBA"/>
    <w:rsid w:val="00900053"/>
    <w:rsid w:val="00900366"/>
    <w:rsid w:val="0090165C"/>
    <w:rsid w:val="00903BD2"/>
    <w:rsid w:val="00903C88"/>
    <w:rsid w:val="00904B56"/>
    <w:rsid w:val="009060C9"/>
    <w:rsid w:val="009062EA"/>
    <w:rsid w:val="009121F7"/>
    <w:rsid w:val="0091253F"/>
    <w:rsid w:val="00914EEB"/>
    <w:rsid w:val="00917632"/>
    <w:rsid w:val="0092247A"/>
    <w:rsid w:val="00922DCB"/>
    <w:rsid w:val="009240E6"/>
    <w:rsid w:val="00926CC5"/>
    <w:rsid w:val="00930A15"/>
    <w:rsid w:val="00931AF3"/>
    <w:rsid w:val="009321B0"/>
    <w:rsid w:val="00932435"/>
    <w:rsid w:val="009341C7"/>
    <w:rsid w:val="00937AFD"/>
    <w:rsid w:val="00937B5C"/>
    <w:rsid w:val="0094549A"/>
    <w:rsid w:val="00945E2F"/>
    <w:rsid w:val="00951216"/>
    <w:rsid w:val="00954D66"/>
    <w:rsid w:val="0095575A"/>
    <w:rsid w:val="00956805"/>
    <w:rsid w:val="00956DAD"/>
    <w:rsid w:val="00961189"/>
    <w:rsid w:val="009615DD"/>
    <w:rsid w:val="00962A4B"/>
    <w:rsid w:val="009633D4"/>
    <w:rsid w:val="00963724"/>
    <w:rsid w:val="00965B5C"/>
    <w:rsid w:val="00965E91"/>
    <w:rsid w:val="00971DE1"/>
    <w:rsid w:val="00971E31"/>
    <w:rsid w:val="00972A77"/>
    <w:rsid w:val="00972CD7"/>
    <w:rsid w:val="00980016"/>
    <w:rsid w:val="00984636"/>
    <w:rsid w:val="00987984"/>
    <w:rsid w:val="00991AF4"/>
    <w:rsid w:val="00992851"/>
    <w:rsid w:val="0099409C"/>
    <w:rsid w:val="00994213"/>
    <w:rsid w:val="00994321"/>
    <w:rsid w:val="00995163"/>
    <w:rsid w:val="00995C2C"/>
    <w:rsid w:val="00996B1B"/>
    <w:rsid w:val="00996C05"/>
    <w:rsid w:val="009A02AF"/>
    <w:rsid w:val="009A05D7"/>
    <w:rsid w:val="009A0BB1"/>
    <w:rsid w:val="009A1DB7"/>
    <w:rsid w:val="009A26CE"/>
    <w:rsid w:val="009A2916"/>
    <w:rsid w:val="009A3756"/>
    <w:rsid w:val="009A4944"/>
    <w:rsid w:val="009A4A8D"/>
    <w:rsid w:val="009A72C1"/>
    <w:rsid w:val="009A79E8"/>
    <w:rsid w:val="009B0F6A"/>
    <w:rsid w:val="009B1FB1"/>
    <w:rsid w:val="009B2F23"/>
    <w:rsid w:val="009B3AAC"/>
    <w:rsid w:val="009B47E4"/>
    <w:rsid w:val="009C3F82"/>
    <w:rsid w:val="009C4890"/>
    <w:rsid w:val="009C526F"/>
    <w:rsid w:val="009C6DCE"/>
    <w:rsid w:val="009D2150"/>
    <w:rsid w:val="009D2539"/>
    <w:rsid w:val="009D4B37"/>
    <w:rsid w:val="009D4BD8"/>
    <w:rsid w:val="009D5803"/>
    <w:rsid w:val="009D69FB"/>
    <w:rsid w:val="009D6D3D"/>
    <w:rsid w:val="009E07F5"/>
    <w:rsid w:val="009E12A9"/>
    <w:rsid w:val="009E219F"/>
    <w:rsid w:val="009E37C4"/>
    <w:rsid w:val="009E3AA8"/>
    <w:rsid w:val="009E40C1"/>
    <w:rsid w:val="009E4689"/>
    <w:rsid w:val="009E718D"/>
    <w:rsid w:val="009E7D72"/>
    <w:rsid w:val="009F00E6"/>
    <w:rsid w:val="009F0249"/>
    <w:rsid w:val="009F0597"/>
    <w:rsid w:val="009F2C33"/>
    <w:rsid w:val="009F32FF"/>
    <w:rsid w:val="009F3604"/>
    <w:rsid w:val="009F56AA"/>
    <w:rsid w:val="00A01033"/>
    <w:rsid w:val="00A051F1"/>
    <w:rsid w:val="00A05594"/>
    <w:rsid w:val="00A06765"/>
    <w:rsid w:val="00A07442"/>
    <w:rsid w:val="00A101AA"/>
    <w:rsid w:val="00A137CB"/>
    <w:rsid w:val="00A14465"/>
    <w:rsid w:val="00A1643A"/>
    <w:rsid w:val="00A24447"/>
    <w:rsid w:val="00A24E47"/>
    <w:rsid w:val="00A2674D"/>
    <w:rsid w:val="00A2741B"/>
    <w:rsid w:val="00A27AF7"/>
    <w:rsid w:val="00A304F1"/>
    <w:rsid w:val="00A32D74"/>
    <w:rsid w:val="00A36027"/>
    <w:rsid w:val="00A36E1E"/>
    <w:rsid w:val="00A4003D"/>
    <w:rsid w:val="00A4033D"/>
    <w:rsid w:val="00A45886"/>
    <w:rsid w:val="00A4739A"/>
    <w:rsid w:val="00A47852"/>
    <w:rsid w:val="00A51797"/>
    <w:rsid w:val="00A5187A"/>
    <w:rsid w:val="00A51EBC"/>
    <w:rsid w:val="00A52BA5"/>
    <w:rsid w:val="00A542AD"/>
    <w:rsid w:val="00A56F01"/>
    <w:rsid w:val="00A56F59"/>
    <w:rsid w:val="00A578B6"/>
    <w:rsid w:val="00A578E8"/>
    <w:rsid w:val="00A607FD"/>
    <w:rsid w:val="00A6191D"/>
    <w:rsid w:val="00A619D8"/>
    <w:rsid w:val="00A627FD"/>
    <w:rsid w:val="00A66DAB"/>
    <w:rsid w:val="00A67B8F"/>
    <w:rsid w:val="00A70E7A"/>
    <w:rsid w:val="00A71821"/>
    <w:rsid w:val="00A72CAA"/>
    <w:rsid w:val="00A732BB"/>
    <w:rsid w:val="00A74240"/>
    <w:rsid w:val="00A74FDF"/>
    <w:rsid w:val="00A75661"/>
    <w:rsid w:val="00A76AD1"/>
    <w:rsid w:val="00A77929"/>
    <w:rsid w:val="00A81383"/>
    <w:rsid w:val="00A84013"/>
    <w:rsid w:val="00A85F59"/>
    <w:rsid w:val="00A87E38"/>
    <w:rsid w:val="00A91217"/>
    <w:rsid w:val="00A93B6D"/>
    <w:rsid w:val="00A96650"/>
    <w:rsid w:val="00A96A36"/>
    <w:rsid w:val="00A97F6A"/>
    <w:rsid w:val="00AA64CF"/>
    <w:rsid w:val="00AA7B75"/>
    <w:rsid w:val="00AB18D6"/>
    <w:rsid w:val="00AB2D8F"/>
    <w:rsid w:val="00AB6CA0"/>
    <w:rsid w:val="00AB7570"/>
    <w:rsid w:val="00AB78D8"/>
    <w:rsid w:val="00AC1EC6"/>
    <w:rsid w:val="00AC7695"/>
    <w:rsid w:val="00AC76AF"/>
    <w:rsid w:val="00AD06C0"/>
    <w:rsid w:val="00AD2417"/>
    <w:rsid w:val="00AD292C"/>
    <w:rsid w:val="00AD6234"/>
    <w:rsid w:val="00AD6662"/>
    <w:rsid w:val="00AD69F5"/>
    <w:rsid w:val="00AE1E11"/>
    <w:rsid w:val="00AE3AA8"/>
    <w:rsid w:val="00AE3F22"/>
    <w:rsid w:val="00AE4228"/>
    <w:rsid w:val="00AE4344"/>
    <w:rsid w:val="00AE4599"/>
    <w:rsid w:val="00AE4646"/>
    <w:rsid w:val="00AF1721"/>
    <w:rsid w:val="00AF21F0"/>
    <w:rsid w:val="00AF2965"/>
    <w:rsid w:val="00AF2973"/>
    <w:rsid w:val="00AF40CD"/>
    <w:rsid w:val="00AF47BB"/>
    <w:rsid w:val="00AF483F"/>
    <w:rsid w:val="00AF4ACA"/>
    <w:rsid w:val="00AF735B"/>
    <w:rsid w:val="00AF7D58"/>
    <w:rsid w:val="00B016B8"/>
    <w:rsid w:val="00B01A1A"/>
    <w:rsid w:val="00B041A5"/>
    <w:rsid w:val="00B04D42"/>
    <w:rsid w:val="00B05FAA"/>
    <w:rsid w:val="00B07312"/>
    <w:rsid w:val="00B07D51"/>
    <w:rsid w:val="00B11392"/>
    <w:rsid w:val="00B118A5"/>
    <w:rsid w:val="00B11A47"/>
    <w:rsid w:val="00B122B5"/>
    <w:rsid w:val="00B13700"/>
    <w:rsid w:val="00B13759"/>
    <w:rsid w:val="00B14510"/>
    <w:rsid w:val="00B15244"/>
    <w:rsid w:val="00B1794E"/>
    <w:rsid w:val="00B20138"/>
    <w:rsid w:val="00B2015D"/>
    <w:rsid w:val="00B218E1"/>
    <w:rsid w:val="00B23023"/>
    <w:rsid w:val="00B23C5C"/>
    <w:rsid w:val="00B246EE"/>
    <w:rsid w:val="00B27E04"/>
    <w:rsid w:val="00B313BC"/>
    <w:rsid w:val="00B32B38"/>
    <w:rsid w:val="00B337AD"/>
    <w:rsid w:val="00B35F0E"/>
    <w:rsid w:val="00B37007"/>
    <w:rsid w:val="00B375D8"/>
    <w:rsid w:val="00B37E01"/>
    <w:rsid w:val="00B4350F"/>
    <w:rsid w:val="00B50C70"/>
    <w:rsid w:val="00B51DD7"/>
    <w:rsid w:val="00B554CD"/>
    <w:rsid w:val="00B554F4"/>
    <w:rsid w:val="00B55CC7"/>
    <w:rsid w:val="00B5665E"/>
    <w:rsid w:val="00B608B9"/>
    <w:rsid w:val="00B63774"/>
    <w:rsid w:val="00B6442D"/>
    <w:rsid w:val="00B64BA6"/>
    <w:rsid w:val="00B64CC6"/>
    <w:rsid w:val="00B65205"/>
    <w:rsid w:val="00B6636A"/>
    <w:rsid w:val="00B668E2"/>
    <w:rsid w:val="00B670F9"/>
    <w:rsid w:val="00B707CE"/>
    <w:rsid w:val="00B707E9"/>
    <w:rsid w:val="00B70899"/>
    <w:rsid w:val="00B7379F"/>
    <w:rsid w:val="00B750B1"/>
    <w:rsid w:val="00B7748F"/>
    <w:rsid w:val="00B77AC9"/>
    <w:rsid w:val="00B801CA"/>
    <w:rsid w:val="00B8044F"/>
    <w:rsid w:val="00B80BCD"/>
    <w:rsid w:val="00B825BB"/>
    <w:rsid w:val="00B83CDE"/>
    <w:rsid w:val="00B83EF7"/>
    <w:rsid w:val="00B842E1"/>
    <w:rsid w:val="00B84419"/>
    <w:rsid w:val="00B86789"/>
    <w:rsid w:val="00B879E6"/>
    <w:rsid w:val="00B926E7"/>
    <w:rsid w:val="00B93F24"/>
    <w:rsid w:val="00B94277"/>
    <w:rsid w:val="00B94537"/>
    <w:rsid w:val="00B948DE"/>
    <w:rsid w:val="00B94BFA"/>
    <w:rsid w:val="00B95D21"/>
    <w:rsid w:val="00B964A4"/>
    <w:rsid w:val="00B96E14"/>
    <w:rsid w:val="00B970DB"/>
    <w:rsid w:val="00B97A6C"/>
    <w:rsid w:val="00BA0A8C"/>
    <w:rsid w:val="00BA0F03"/>
    <w:rsid w:val="00BA3D93"/>
    <w:rsid w:val="00BA3FF6"/>
    <w:rsid w:val="00BB0455"/>
    <w:rsid w:val="00BB0DF9"/>
    <w:rsid w:val="00BB0F12"/>
    <w:rsid w:val="00BB14AC"/>
    <w:rsid w:val="00BB33BF"/>
    <w:rsid w:val="00BB430B"/>
    <w:rsid w:val="00BB49D8"/>
    <w:rsid w:val="00BB621B"/>
    <w:rsid w:val="00BB7685"/>
    <w:rsid w:val="00BB7D60"/>
    <w:rsid w:val="00BB7D87"/>
    <w:rsid w:val="00BC203D"/>
    <w:rsid w:val="00BC48A2"/>
    <w:rsid w:val="00BC597F"/>
    <w:rsid w:val="00BC5DD0"/>
    <w:rsid w:val="00BC7DC4"/>
    <w:rsid w:val="00BD0275"/>
    <w:rsid w:val="00BD044F"/>
    <w:rsid w:val="00BD1A81"/>
    <w:rsid w:val="00BD1D09"/>
    <w:rsid w:val="00BD3294"/>
    <w:rsid w:val="00BD4330"/>
    <w:rsid w:val="00BD615F"/>
    <w:rsid w:val="00BD724C"/>
    <w:rsid w:val="00BE091D"/>
    <w:rsid w:val="00BE1AA2"/>
    <w:rsid w:val="00BE2B60"/>
    <w:rsid w:val="00BE30C5"/>
    <w:rsid w:val="00BE3B16"/>
    <w:rsid w:val="00BE4DC1"/>
    <w:rsid w:val="00BE6E48"/>
    <w:rsid w:val="00BF2204"/>
    <w:rsid w:val="00BF3129"/>
    <w:rsid w:val="00BF42B7"/>
    <w:rsid w:val="00BF467E"/>
    <w:rsid w:val="00BF5096"/>
    <w:rsid w:val="00BF60C8"/>
    <w:rsid w:val="00BF61EB"/>
    <w:rsid w:val="00C007B3"/>
    <w:rsid w:val="00C045E8"/>
    <w:rsid w:val="00C04AF5"/>
    <w:rsid w:val="00C0689B"/>
    <w:rsid w:val="00C070D1"/>
    <w:rsid w:val="00C12A2E"/>
    <w:rsid w:val="00C12FB7"/>
    <w:rsid w:val="00C1340F"/>
    <w:rsid w:val="00C138EF"/>
    <w:rsid w:val="00C14B39"/>
    <w:rsid w:val="00C163B1"/>
    <w:rsid w:val="00C16A91"/>
    <w:rsid w:val="00C16AA8"/>
    <w:rsid w:val="00C20499"/>
    <w:rsid w:val="00C23DB2"/>
    <w:rsid w:val="00C23F02"/>
    <w:rsid w:val="00C30525"/>
    <w:rsid w:val="00C31D43"/>
    <w:rsid w:val="00C35B12"/>
    <w:rsid w:val="00C35E57"/>
    <w:rsid w:val="00C364E4"/>
    <w:rsid w:val="00C36823"/>
    <w:rsid w:val="00C369B8"/>
    <w:rsid w:val="00C36A77"/>
    <w:rsid w:val="00C37141"/>
    <w:rsid w:val="00C37320"/>
    <w:rsid w:val="00C37CCD"/>
    <w:rsid w:val="00C37DB8"/>
    <w:rsid w:val="00C40A5A"/>
    <w:rsid w:val="00C4105C"/>
    <w:rsid w:val="00C417B3"/>
    <w:rsid w:val="00C41E44"/>
    <w:rsid w:val="00C43B58"/>
    <w:rsid w:val="00C4738F"/>
    <w:rsid w:val="00C52861"/>
    <w:rsid w:val="00C528FC"/>
    <w:rsid w:val="00C5294F"/>
    <w:rsid w:val="00C53913"/>
    <w:rsid w:val="00C54516"/>
    <w:rsid w:val="00C552A5"/>
    <w:rsid w:val="00C561C5"/>
    <w:rsid w:val="00C56F11"/>
    <w:rsid w:val="00C60560"/>
    <w:rsid w:val="00C615BD"/>
    <w:rsid w:val="00C65696"/>
    <w:rsid w:val="00C67423"/>
    <w:rsid w:val="00C67917"/>
    <w:rsid w:val="00C70351"/>
    <w:rsid w:val="00C70919"/>
    <w:rsid w:val="00C70B45"/>
    <w:rsid w:val="00C70D3B"/>
    <w:rsid w:val="00C721DC"/>
    <w:rsid w:val="00C7238F"/>
    <w:rsid w:val="00C738BB"/>
    <w:rsid w:val="00C746B4"/>
    <w:rsid w:val="00C74ED3"/>
    <w:rsid w:val="00C75163"/>
    <w:rsid w:val="00C75C76"/>
    <w:rsid w:val="00C830CC"/>
    <w:rsid w:val="00C83F27"/>
    <w:rsid w:val="00C86086"/>
    <w:rsid w:val="00C863B3"/>
    <w:rsid w:val="00C86B41"/>
    <w:rsid w:val="00C90DD4"/>
    <w:rsid w:val="00C90FCA"/>
    <w:rsid w:val="00C93CD4"/>
    <w:rsid w:val="00C93F0F"/>
    <w:rsid w:val="00C94598"/>
    <w:rsid w:val="00C9544C"/>
    <w:rsid w:val="00C95C37"/>
    <w:rsid w:val="00C97DF3"/>
    <w:rsid w:val="00CA0098"/>
    <w:rsid w:val="00CA1843"/>
    <w:rsid w:val="00CA1C50"/>
    <w:rsid w:val="00CA5F45"/>
    <w:rsid w:val="00CA60A9"/>
    <w:rsid w:val="00CA6452"/>
    <w:rsid w:val="00CA79D0"/>
    <w:rsid w:val="00CB281B"/>
    <w:rsid w:val="00CB40F3"/>
    <w:rsid w:val="00CB46F2"/>
    <w:rsid w:val="00CB6358"/>
    <w:rsid w:val="00CB69D7"/>
    <w:rsid w:val="00CB725F"/>
    <w:rsid w:val="00CC0960"/>
    <w:rsid w:val="00CC1C31"/>
    <w:rsid w:val="00CC1E18"/>
    <w:rsid w:val="00CC2545"/>
    <w:rsid w:val="00CC3B7A"/>
    <w:rsid w:val="00CC41CE"/>
    <w:rsid w:val="00CC6BED"/>
    <w:rsid w:val="00CC73C2"/>
    <w:rsid w:val="00CC74F7"/>
    <w:rsid w:val="00CD1CA4"/>
    <w:rsid w:val="00CD32B7"/>
    <w:rsid w:val="00CD3424"/>
    <w:rsid w:val="00CD3BA6"/>
    <w:rsid w:val="00CD6293"/>
    <w:rsid w:val="00CD7FEE"/>
    <w:rsid w:val="00CE5EB1"/>
    <w:rsid w:val="00CE66F5"/>
    <w:rsid w:val="00CE6AC4"/>
    <w:rsid w:val="00CE7DEC"/>
    <w:rsid w:val="00CF0749"/>
    <w:rsid w:val="00CF2145"/>
    <w:rsid w:val="00CF26C3"/>
    <w:rsid w:val="00CF3CA7"/>
    <w:rsid w:val="00CF3CF9"/>
    <w:rsid w:val="00CF48FB"/>
    <w:rsid w:val="00CF5D73"/>
    <w:rsid w:val="00CF76EF"/>
    <w:rsid w:val="00CF78A5"/>
    <w:rsid w:val="00D0042E"/>
    <w:rsid w:val="00D02525"/>
    <w:rsid w:val="00D02836"/>
    <w:rsid w:val="00D0380E"/>
    <w:rsid w:val="00D03FFD"/>
    <w:rsid w:val="00D05064"/>
    <w:rsid w:val="00D10094"/>
    <w:rsid w:val="00D10A79"/>
    <w:rsid w:val="00D11E8A"/>
    <w:rsid w:val="00D123F1"/>
    <w:rsid w:val="00D140AA"/>
    <w:rsid w:val="00D17A3F"/>
    <w:rsid w:val="00D17F19"/>
    <w:rsid w:val="00D228ED"/>
    <w:rsid w:val="00D22D12"/>
    <w:rsid w:val="00D23FA3"/>
    <w:rsid w:val="00D254DC"/>
    <w:rsid w:val="00D2552F"/>
    <w:rsid w:val="00D25740"/>
    <w:rsid w:val="00D26222"/>
    <w:rsid w:val="00D273D5"/>
    <w:rsid w:val="00D329D1"/>
    <w:rsid w:val="00D33178"/>
    <w:rsid w:val="00D36511"/>
    <w:rsid w:val="00D3774E"/>
    <w:rsid w:val="00D37995"/>
    <w:rsid w:val="00D422A7"/>
    <w:rsid w:val="00D43AB3"/>
    <w:rsid w:val="00D4638E"/>
    <w:rsid w:val="00D4677D"/>
    <w:rsid w:val="00D46C9E"/>
    <w:rsid w:val="00D474A8"/>
    <w:rsid w:val="00D47D95"/>
    <w:rsid w:val="00D5140A"/>
    <w:rsid w:val="00D543B8"/>
    <w:rsid w:val="00D56B5C"/>
    <w:rsid w:val="00D60120"/>
    <w:rsid w:val="00D602C5"/>
    <w:rsid w:val="00D60869"/>
    <w:rsid w:val="00D61EE8"/>
    <w:rsid w:val="00D624BE"/>
    <w:rsid w:val="00D6250D"/>
    <w:rsid w:val="00D630F7"/>
    <w:rsid w:val="00D6351B"/>
    <w:rsid w:val="00D636B8"/>
    <w:rsid w:val="00D70EC5"/>
    <w:rsid w:val="00D7146B"/>
    <w:rsid w:val="00D8153B"/>
    <w:rsid w:val="00D839ED"/>
    <w:rsid w:val="00D83EE8"/>
    <w:rsid w:val="00D8492B"/>
    <w:rsid w:val="00D863BB"/>
    <w:rsid w:val="00D874B7"/>
    <w:rsid w:val="00D87DE0"/>
    <w:rsid w:val="00D90567"/>
    <w:rsid w:val="00D90642"/>
    <w:rsid w:val="00D90F5D"/>
    <w:rsid w:val="00D90F64"/>
    <w:rsid w:val="00D91364"/>
    <w:rsid w:val="00D92752"/>
    <w:rsid w:val="00D94A6F"/>
    <w:rsid w:val="00D96347"/>
    <w:rsid w:val="00D96E8D"/>
    <w:rsid w:val="00D97A20"/>
    <w:rsid w:val="00D97EA8"/>
    <w:rsid w:val="00DA181F"/>
    <w:rsid w:val="00DA33A1"/>
    <w:rsid w:val="00DA3D38"/>
    <w:rsid w:val="00DA6576"/>
    <w:rsid w:val="00DB1A21"/>
    <w:rsid w:val="00DB3827"/>
    <w:rsid w:val="00DB38E0"/>
    <w:rsid w:val="00DB485B"/>
    <w:rsid w:val="00DB62E3"/>
    <w:rsid w:val="00DB67C0"/>
    <w:rsid w:val="00DB7C2F"/>
    <w:rsid w:val="00DC04A1"/>
    <w:rsid w:val="00DC173F"/>
    <w:rsid w:val="00DC1B3F"/>
    <w:rsid w:val="00DC4495"/>
    <w:rsid w:val="00DC45A2"/>
    <w:rsid w:val="00DC6ECC"/>
    <w:rsid w:val="00DD0B9B"/>
    <w:rsid w:val="00DD0FC4"/>
    <w:rsid w:val="00DD2764"/>
    <w:rsid w:val="00DD3543"/>
    <w:rsid w:val="00DD3658"/>
    <w:rsid w:val="00DD4D96"/>
    <w:rsid w:val="00DD61B7"/>
    <w:rsid w:val="00DE0BE4"/>
    <w:rsid w:val="00DE1916"/>
    <w:rsid w:val="00DE27E3"/>
    <w:rsid w:val="00DE31E0"/>
    <w:rsid w:val="00DE5740"/>
    <w:rsid w:val="00DE7826"/>
    <w:rsid w:val="00DF56EA"/>
    <w:rsid w:val="00DF584A"/>
    <w:rsid w:val="00DF642F"/>
    <w:rsid w:val="00DF683A"/>
    <w:rsid w:val="00DF72B1"/>
    <w:rsid w:val="00DF789B"/>
    <w:rsid w:val="00DF7FD3"/>
    <w:rsid w:val="00E00811"/>
    <w:rsid w:val="00E00925"/>
    <w:rsid w:val="00E02732"/>
    <w:rsid w:val="00E0422A"/>
    <w:rsid w:val="00E04A89"/>
    <w:rsid w:val="00E055F5"/>
    <w:rsid w:val="00E066D7"/>
    <w:rsid w:val="00E10B57"/>
    <w:rsid w:val="00E11028"/>
    <w:rsid w:val="00E1298D"/>
    <w:rsid w:val="00E145FA"/>
    <w:rsid w:val="00E15D9C"/>
    <w:rsid w:val="00E16E2A"/>
    <w:rsid w:val="00E2028E"/>
    <w:rsid w:val="00E222CF"/>
    <w:rsid w:val="00E23D97"/>
    <w:rsid w:val="00E24C69"/>
    <w:rsid w:val="00E24E00"/>
    <w:rsid w:val="00E26EE9"/>
    <w:rsid w:val="00E30811"/>
    <w:rsid w:val="00E30D48"/>
    <w:rsid w:val="00E311FD"/>
    <w:rsid w:val="00E31447"/>
    <w:rsid w:val="00E3159F"/>
    <w:rsid w:val="00E31E2D"/>
    <w:rsid w:val="00E33812"/>
    <w:rsid w:val="00E34802"/>
    <w:rsid w:val="00E34F9F"/>
    <w:rsid w:val="00E35670"/>
    <w:rsid w:val="00E35C36"/>
    <w:rsid w:val="00E3708D"/>
    <w:rsid w:val="00E402A2"/>
    <w:rsid w:val="00E41151"/>
    <w:rsid w:val="00E43408"/>
    <w:rsid w:val="00E43F88"/>
    <w:rsid w:val="00E45092"/>
    <w:rsid w:val="00E5040B"/>
    <w:rsid w:val="00E51241"/>
    <w:rsid w:val="00E514BC"/>
    <w:rsid w:val="00E5222F"/>
    <w:rsid w:val="00E52802"/>
    <w:rsid w:val="00E52CE8"/>
    <w:rsid w:val="00E55080"/>
    <w:rsid w:val="00E55301"/>
    <w:rsid w:val="00E55B09"/>
    <w:rsid w:val="00E56635"/>
    <w:rsid w:val="00E56764"/>
    <w:rsid w:val="00E57AA3"/>
    <w:rsid w:val="00E60445"/>
    <w:rsid w:val="00E612B0"/>
    <w:rsid w:val="00E62FEE"/>
    <w:rsid w:val="00E63DA2"/>
    <w:rsid w:val="00E63E90"/>
    <w:rsid w:val="00E641A4"/>
    <w:rsid w:val="00E64A43"/>
    <w:rsid w:val="00E66293"/>
    <w:rsid w:val="00E66CFD"/>
    <w:rsid w:val="00E67438"/>
    <w:rsid w:val="00E67627"/>
    <w:rsid w:val="00E67C80"/>
    <w:rsid w:val="00E70B58"/>
    <w:rsid w:val="00E70F22"/>
    <w:rsid w:val="00E70F75"/>
    <w:rsid w:val="00E71511"/>
    <w:rsid w:val="00E73ED3"/>
    <w:rsid w:val="00E764CD"/>
    <w:rsid w:val="00E767AC"/>
    <w:rsid w:val="00E76A90"/>
    <w:rsid w:val="00E7754B"/>
    <w:rsid w:val="00E77853"/>
    <w:rsid w:val="00E77CAD"/>
    <w:rsid w:val="00E81E45"/>
    <w:rsid w:val="00E828E8"/>
    <w:rsid w:val="00E84184"/>
    <w:rsid w:val="00E86803"/>
    <w:rsid w:val="00E900DF"/>
    <w:rsid w:val="00E90570"/>
    <w:rsid w:val="00E912A8"/>
    <w:rsid w:val="00E91F35"/>
    <w:rsid w:val="00E9232D"/>
    <w:rsid w:val="00E93B62"/>
    <w:rsid w:val="00E94E7F"/>
    <w:rsid w:val="00E9562A"/>
    <w:rsid w:val="00E964FD"/>
    <w:rsid w:val="00E96730"/>
    <w:rsid w:val="00E96982"/>
    <w:rsid w:val="00E96E40"/>
    <w:rsid w:val="00E97DB5"/>
    <w:rsid w:val="00EA02F8"/>
    <w:rsid w:val="00EA09B9"/>
    <w:rsid w:val="00EA0DFF"/>
    <w:rsid w:val="00EA15E7"/>
    <w:rsid w:val="00EA24AC"/>
    <w:rsid w:val="00EA2D93"/>
    <w:rsid w:val="00EA4E2C"/>
    <w:rsid w:val="00EA5C41"/>
    <w:rsid w:val="00EB1D75"/>
    <w:rsid w:val="00EB446E"/>
    <w:rsid w:val="00EB4E91"/>
    <w:rsid w:val="00EB5146"/>
    <w:rsid w:val="00EB541B"/>
    <w:rsid w:val="00EB7691"/>
    <w:rsid w:val="00EC0FF4"/>
    <w:rsid w:val="00EC13CD"/>
    <w:rsid w:val="00EC16A7"/>
    <w:rsid w:val="00EC1BEB"/>
    <w:rsid w:val="00EC4861"/>
    <w:rsid w:val="00EC5B88"/>
    <w:rsid w:val="00EC7506"/>
    <w:rsid w:val="00ED1492"/>
    <w:rsid w:val="00ED14A2"/>
    <w:rsid w:val="00ED1D7D"/>
    <w:rsid w:val="00ED2AB8"/>
    <w:rsid w:val="00ED339E"/>
    <w:rsid w:val="00ED3928"/>
    <w:rsid w:val="00ED4545"/>
    <w:rsid w:val="00ED54BC"/>
    <w:rsid w:val="00ED6ADE"/>
    <w:rsid w:val="00ED6C4C"/>
    <w:rsid w:val="00ED73B9"/>
    <w:rsid w:val="00ED7543"/>
    <w:rsid w:val="00EE0A3C"/>
    <w:rsid w:val="00EE32A6"/>
    <w:rsid w:val="00EE37F0"/>
    <w:rsid w:val="00EE46DC"/>
    <w:rsid w:val="00EE4860"/>
    <w:rsid w:val="00EE4BE7"/>
    <w:rsid w:val="00EE7EDA"/>
    <w:rsid w:val="00EF0C7E"/>
    <w:rsid w:val="00EF363B"/>
    <w:rsid w:val="00EF4F13"/>
    <w:rsid w:val="00EF55DD"/>
    <w:rsid w:val="00F00324"/>
    <w:rsid w:val="00F01557"/>
    <w:rsid w:val="00F01B15"/>
    <w:rsid w:val="00F01CE3"/>
    <w:rsid w:val="00F01D89"/>
    <w:rsid w:val="00F02576"/>
    <w:rsid w:val="00F02B8A"/>
    <w:rsid w:val="00F02C2A"/>
    <w:rsid w:val="00F0377F"/>
    <w:rsid w:val="00F05114"/>
    <w:rsid w:val="00F055AB"/>
    <w:rsid w:val="00F0622E"/>
    <w:rsid w:val="00F131CA"/>
    <w:rsid w:val="00F15928"/>
    <w:rsid w:val="00F15E9A"/>
    <w:rsid w:val="00F1690E"/>
    <w:rsid w:val="00F17608"/>
    <w:rsid w:val="00F1775F"/>
    <w:rsid w:val="00F17916"/>
    <w:rsid w:val="00F17E2C"/>
    <w:rsid w:val="00F20E96"/>
    <w:rsid w:val="00F211DA"/>
    <w:rsid w:val="00F224D5"/>
    <w:rsid w:val="00F22C66"/>
    <w:rsid w:val="00F22CCB"/>
    <w:rsid w:val="00F2501E"/>
    <w:rsid w:val="00F2603D"/>
    <w:rsid w:val="00F2695D"/>
    <w:rsid w:val="00F270D8"/>
    <w:rsid w:val="00F33509"/>
    <w:rsid w:val="00F352DD"/>
    <w:rsid w:val="00F37E76"/>
    <w:rsid w:val="00F4044E"/>
    <w:rsid w:val="00F406CA"/>
    <w:rsid w:val="00F4136D"/>
    <w:rsid w:val="00F42A24"/>
    <w:rsid w:val="00F4594D"/>
    <w:rsid w:val="00F468A0"/>
    <w:rsid w:val="00F507EB"/>
    <w:rsid w:val="00F5184E"/>
    <w:rsid w:val="00F51B0A"/>
    <w:rsid w:val="00F53C1C"/>
    <w:rsid w:val="00F544BC"/>
    <w:rsid w:val="00F54BEA"/>
    <w:rsid w:val="00F54C49"/>
    <w:rsid w:val="00F56104"/>
    <w:rsid w:val="00F57054"/>
    <w:rsid w:val="00F57F21"/>
    <w:rsid w:val="00F61829"/>
    <w:rsid w:val="00F61CF3"/>
    <w:rsid w:val="00F656C7"/>
    <w:rsid w:val="00F66CDC"/>
    <w:rsid w:val="00F70837"/>
    <w:rsid w:val="00F73030"/>
    <w:rsid w:val="00F73387"/>
    <w:rsid w:val="00F7438A"/>
    <w:rsid w:val="00F7463E"/>
    <w:rsid w:val="00F76F08"/>
    <w:rsid w:val="00F774DF"/>
    <w:rsid w:val="00F810A5"/>
    <w:rsid w:val="00F810F7"/>
    <w:rsid w:val="00F8198C"/>
    <w:rsid w:val="00F81E70"/>
    <w:rsid w:val="00F82182"/>
    <w:rsid w:val="00F82E60"/>
    <w:rsid w:val="00F87216"/>
    <w:rsid w:val="00F92885"/>
    <w:rsid w:val="00F92D73"/>
    <w:rsid w:val="00F94EFE"/>
    <w:rsid w:val="00F9575D"/>
    <w:rsid w:val="00F95F49"/>
    <w:rsid w:val="00F967E9"/>
    <w:rsid w:val="00FA0E76"/>
    <w:rsid w:val="00FA2355"/>
    <w:rsid w:val="00FA40B7"/>
    <w:rsid w:val="00FA40E9"/>
    <w:rsid w:val="00FA42A6"/>
    <w:rsid w:val="00FA4569"/>
    <w:rsid w:val="00FA62E0"/>
    <w:rsid w:val="00FA7B24"/>
    <w:rsid w:val="00FB1E57"/>
    <w:rsid w:val="00FB353F"/>
    <w:rsid w:val="00FB40F1"/>
    <w:rsid w:val="00FB6F96"/>
    <w:rsid w:val="00FC0C2F"/>
    <w:rsid w:val="00FC14B0"/>
    <w:rsid w:val="00FC1DFB"/>
    <w:rsid w:val="00FC2D58"/>
    <w:rsid w:val="00FC4801"/>
    <w:rsid w:val="00FC4B18"/>
    <w:rsid w:val="00FC4F7D"/>
    <w:rsid w:val="00FC5654"/>
    <w:rsid w:val="00FC63C7"/>
    <w:rsid w:val="00FC69FA"/>
    <w:rsid w:val="00FC7AAF"/>
    <w:rsid w:val="00FD12F9"/>
    <w:rsid w:val="00FD1823"/>
    <w:rsid w:val="00FD2603"/>
    <w:rsid w:val="00FD2C50"/>
    <w:rsid w:val="00FD465A"/>
    <w:rsid w:val="00FD6021"/>
    <w:rsid w:val="00FD69CC"/>
    <w:rsid w:val="00FD7DD3"/>
    <w:rsid w:val="00FE11DD"/>
    <w:rsid w:val="00FE63CE"/>
    <w:rsid w:val="00FE791E"/>
    <w:rsid w:val="00FF0112"/>
    <w:rsid w:val="00FF0D20"/>
    <w:rsid w:val="00FF2128"/>
    <w:rsid w:val="00FF2B9A"/>
    <w:rsid w:val="00FF3DD8"/>
    <w:rsid w:val="00FF4220"/>
    <w:rsid w:val="00FF4A4C"/>
    <w:rsid w:val="00FF77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7747D"/>
  <w15:docId w15:val="{E29C1F0A-72DF-4251-8983-8DAB537D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20"/>
        <w:ind w:left="357" w:hanging="357"/>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14465"/>
    <w:rPr>
      <w:sz w:val="24"/>
      <w:szCs w:val="24"/>
      <w:lang w:val="en-GB" w:eastAsia="en-US"/>
    </w:rPr>
  </w:style>
  <w:style w:type="paragraph" w:styleId="Antrat1">
    <w:name w:val="heading 1"/>
    <w:basedOn w:val="prastasis"/>
    <w:next w:val="prastasis"/>
    <w:qFormat/>
    <w:rsid w:val="008222C0"/>
    <w:pPr>
      <w:keepNext/>
      <w:jc w:val="center"/>
      <w:outlineLvl w:val="0"/>
    </w:pPr>
    <w:rPr>
      <w:b/>
      <w:bCs/>
      <w:sz w:val="32"/>
      <w:lang w:val="lt-LT"/>
    </w:rPr>
  </w:style>
  <w:style w:type="paragraph" w:styleId="Antrat2">
    <w:name w:val="heading 2"/>
    <w:basedOn w:val="prastasis"/>
    <w:next w:val="prastasis"/>
    <w:link w:val="Antrat2Diagrama"/>
    <w:qFormat/>
    <w:rsid w:val="008222C0"/>
    <w:pPr>
      <w:keepNext/>
      <w:jc w:val="center"/>
      <w:outlineLvl w:val="1"/>
    </w:pPr>
    <w:rPr>
      <w:sz w:val="28"/>
      <w:lang w:val="lt-LT"/>
    </w:rPr>
  </w:style>
  <w:style w:type="paragraph" w:styleId="Antrat3">
    <w:name w:val="heading 3"/>
    <w:basedOn w:val="prastasis"/>
    <w:next w:val="prastasis"/>
    <w:qFormat/>
    <w:rsid w:val="008222C0"/>
    <w:pPr>
      <w:keepNext/>
      <w:ind w:firstLine="720"/>
      <w:outlineLvl w:val="2"/>
    </w:pPr>
    <w:rPr>
      <w:i/>
      <w:iCs/>
      <w:lang w:val="lt-LT"/>
    </w:rPr>
  </w:style>
  <w:style w:type="paragraph" w:styleId="Antrat4">
    <w:name w:val="heading 4"/>
    <w:basedOn w:val="prastasis"/>
    <w:next w:val="prastasis"/>
    <w:link w:val="Antrat4Diagrama"/>
    <w:semiHidden/>
    <w:unhideWhenUsed/>
    <w:qFormat/>
    <w:rsid w:val="00A718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22C0"/>
    <w:pPr>
      <w:tabs>
        <w:tab w:val="center" w:pos="4153"/>
        <w:tab w:val="right" w:pos="8306"/>
      </w:tabs>
    </w:pPr>
  </w:style>
  <w:style w:type="character" w:styleId="Puslapionumeris">
    <w:name w:val="page number"/>
    <w:basedOn w:val="Numatytasispastraiposriftas"/>
    <w:rsid w:val="008222C0"/>
  </w:style>
  <w:style w:type="paragraph" w:styleId="Porat">
    <w:name w:val="footer"/>
    <w:basedOn w:val="prastasis"/>
    <w:rsid w:val="008222C0"/>
    <w:pPr>
      <w:tabs>
        <w:tab w:val="center" w:pos="4153"/>
        <w:tab w:val="right" w:pos="8306"/>
      </w:tabs>
    </w:pPr>
  </w:style>
  <w:style w:type="paragraph" w:styleId="Pagrindinistekstas">
    <w:name w:val="Body Text"/>
    <w:basedOn w:val="prastasis"/>
    <w:link w:val="PagrindinistekstasDiagrama"/>
    <w:rsid w:val="008222C0"/>
    <w:rPr>
      <w:lang w:val="lt-LT"/>
    </w:rPr>
  </w:style>
  <w:style w:type="character" w:styleId="Hipersaitas">
    <w:name w:val="Hyperlink"/>
    <w:basedOn w:val="Numatytasispastraiposriftas"/>
    <w:rsid w:val="008222C0"/>
    <w:rPr>
      <w:color w:val="0000FF"/>
      <w:u w:val="single"/>
    </w:rPr>
  </w:style>
  <w:style w:type="paragraph" w:styleId="Pagrindiniotekstotrauka">
    <w:name w:val="Body Text Indent"/>
    <w:basedOn w:val="prastasis"/>
    <w:rsid w:val="008222C0"/>
    <w:pPr>
      <w:ind w:firstLine="720"/>
    </w:pPr>
    <w:rPr>
      <w:lang w:val="lt-LT"/>
    </w:rPr>
  </w:style>
  <w:style w:type="character" w:styleId="Perirtashipersaitas">
    <w:name w:val="FollowedHyperlink"/>
    <w:basedOn w:val="Numatytasispastraiposriftas"/>
    <w:rsid w:val="008222C0"/>
    <w:rPr>
      <w:color w:val="800080"/>
      <w:u w:val="single"/>
    </w:rPr>
  </w:style>
  <w:style w:type="paragraph" w:styleId="Debesliotekstas">
    <w:name w:val="Balloon Text"/>
    <w:basedOn w:val="prastasis"/>
    <w:link w:val="DebesliotekstasDiagrama"/>
    <w:rsid w:val="00F774DF"/>
    <w:rPr>
      <w:rFonts w:ascii="Tahoma" w:hAnsi="Tahoma" w:cs="Tahoma"/>
      <w:sz w:val="16"/>
      <w:szCs w:val="16"/>
    </w:rPr>
  </w:style>
  <w:style w:type="character" w:customStyle="1" w:styleId="DebesliotekstasDiagrama">
    <w:name w:val="Debesėlio tekstas Diagrama"/>
    <w:basedOn w:val="Numatytasispastraiposriftas"/>
    <w:link w:val="Debesliotekstas"/>
    <w:rsid w:val="00F774DF"/>
    <w:rPr>
      <w:rFonts w:ascii="Tahoma" w:hAnsi="Tahoma" w:cs="Tahoma"/>
      <w:sz w:val="16"/>
      <w:szCs w:val="16"/>
      <w:lang w:val="en-GB" w:eastAsia="en-US"/>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1 level"/>
    <w:basedOn w:val="prastasis"/>
    <w:link w:val="SraopastraipaDiagrama"/>
    <w:uiPriority w:val="34"/>
    <w:qFormat/>
    <w:rsid w:val="000A1487"/>
    <w:pPr>
      <w:ind w:left="720"/>
      <w:contextualSpacing/>
    </w:pPr>
  </w:style>
  <w:style w:type="paragraph" w:styleId="prastasiniatinklio">
    <w:name w:val="Normal (Web)"/>
    <w:basedOn w:val="prastasis"/>
    <w:uiPriority w:val="99"/>
    <w:unhideWhenUsed/>
    <w:rsid w:val="009D4BD8"/>
    <w:pPr>
      <w:spacing w:before="100" w:beforeAutospacing="1" w:after="100" w:afterAutospacing="1"/>
      <w:ind w:left="0" w:firstLine="0"/>
      <w:jc w:val="left"/>
    </w:pPr>
    <w:rPr>
      <w:lang w:val="lt-LT" w:eastAsia="lt-LT"/>
    </w:rPr>
  </w:style>
  <w:style w:type="paragraph" w:customStyle="1" w:styleId="motarg">
    <w:name w:val="motarg"/>
    <w:basedOn w:val="prastasis"/>
    <w:rsid w:val="00BB430B"/>
    <w:pPr>
      <w:spacing w:before="100" w:beforeAutospacing="1" w:after="100" w:afterAutospacing="1"/>
      <w:ind w:left="0" w:firstLine="0"/>
      <w:jc w:val="left"/>
    </w:pPr>
    <w:rPr>
      <w:lang w:val="lt-LT" w:eastAsia="lt-LT"/>
    </w:rPr>
  </w:style>
  <w:style w:type="character" w:customStyle="1" w:styleId="icon-arrow-up-dark-8">
    <w:name w:val="icon-arrow-up-dark-8"/>
    <w:basedOn w:val="Numatytasispastraiposriftas"/>
    <w:rsid w:val="00BB430B"/>
  </w:style>
  <w:style w:type="character" w:styleId="Komentaronuoroda">
    <w:name w:val="annotation reference"/>
    <w:basedOn w:val="Numatytasispastraiposriftas"/>
    <w:semiHidden/>
    <w:unhideWhenUsed/>
    <w:rsid w:val="00F81E70"/>
    <w:rPr>
      <w:sz w:val="16"/>
      <w:szCs w:val="16"/>
    </w:rPr>
  </w:style>
  <w:style w:type="paragraph" w:styleId="Komentarotekstas">
    <w:name w:val="annotation text"/>
    <w:basedOn w:val="prastasis"/>
    <w:link w:val="KomentarotekstasDiagrama"/>
    <w:unhideWhenUsed/>
    <w:rsid w:val="00F81E70"/>
    <w:rPr>
      <w:sz w:val="20"/>
      <w:szCs w:val="20"/>
    </w:rPr>
  </w:style>
  <w:style w:type="character" w:customStyle="1" w:styleId="KomentarotekstasDiagrama">
    <w:name w:val="Komentaro tekstas Diagrama"/>
    <w:basedOn w:val="Numatytasispastraiposriftas"/>
    <w:link w:val="Komentarotekstas"/>
    <w:rsid w:val="00F81E70"/>
    <w:rPr>
      <w:lang w:val="en-GB" w:eastAsia="en-US"/>
    </w:rPr>
  </w:style>
  <w:style w:type="paragraph" w:styleId="Komentarotema">
    <w:name w:val="annotation subject"/>
    <w:basedOn w:val="Komentarotekstas"/>
    <w:next w:val="Komentarotekstas"/>
    <w:link w:val="KomentarotemaDiagrama"/>
    <w:semiHidden/>
    <w:unhideWhenUsed/>
    <w:rsid w:val="00384F69"/>
    <w:rPr>
      <w:b/>
      <w:bCs/>
    </w:rPr>
  </w:style>
  <w:style w:type="character" w:customStyle="1" w:styleId="KomentarotemaDiagrama">
    <w:name w:val="Komentaro tema Diagrama"/>
    <w:basedOn w:val="KomentarotekstasDiagrama"/>
    <w:link w:val="Komentarotema"/>
    <w:semiHidden/>
    <w:rsid w:val="00384F69"/>
    <w:rPr>
      <w:b/>
      <w:bCs/>
      <w:lang w:val="en-GB" w:eastAsia="en-US"/>
    </w:rPr>
  </w:style>
  <w:style w:type="character" w:customStyle="1" w:styleId="PagrindinistekstasDiagrama">
    <w:name w:val="Pagrindinis tekstas Diagrama"/>
    <w:basedOn w:val="Numatytasispastraiposriftas"/>
    <w:link w:val="Pagrindinistekstas"/>
    <w:rsid w:val="002630D6"/>
    <w:rPr>
      <w:sz w:val="24"/>
      <w:szCs w:val="24"/>
      <w:lang w:eastAsia="en-US"/>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uiPriority w:val="34"/>
    <w:qFormat/>
    <w:locked/>
    <w:rsid w:val="000A26F9"/>
    <w:rPr>
      <w:sz w:val="24"/>
      <w:szCs w:val="24"/>
      <w:lang w:val="en-GB" w:eastAsia="en-US"/>
    </w:rPr>
  </w:style>
  <w:style w:type="character" w:customStyle="1" w:styleId="Bodytext2">
    <w:name w:val="Body text (2)_"/>
    <w:basedOn w:val="Numatytasispastraiposriftas"/>
    <w:link w:val="Bodytext20"/>
    <w:rsid w:val="00E64A43"/>
    <w:rPr>
      <w:sz w:val="21"/>
      <w:szCs w:val="21"/>
      <w:shd w:val="clear" w:color="auto" w:fill="FFFFFF"/>
    </w:rPr>
  </w:style>
  <w:style w:type="paragraph" w:customStyle="1" w:styleId="Bodytext20">
    <w:name w:val="Body text (2)"/>
    <w:basedOn w:val="prastasis"/>
    <w:link w:val="Bodytext2"/>
    <w:rsid w:val="00E64A43"/>
    <w:pPr>
      <w:widowControl w:val="0"/>
      <w:shd w:val="clear" w:color="auto" w:fill="FFFFFF"/>
      <w:spacing w:before="60" w:after="0" w:line="0" w:lineRule="atLeast"/>
      <w:ind w:left="0" w:hanging="380"/>
      <w:jc w:val="center"/>
    </w:pPr>
    <w:rPr>
      <w:sz w:val="21"/>
      <w:szCs w:val="21"/>
      <w:lang w:val="lt-LT" w:eastAsia="lt-LT"/>
    </w:rPr>
  </w:style>
  <w:style w:type="paragraph" w:styleId="Pataisymai">
    <w:name w:val="Revision"/>
    <w:hidden/>
    <w:uiPriority w:val="99"/>
    <w:semiHidden/>
    <w:rsid w:val="006D5F3D"/>
    <w:pPr>
      <w:spacing w:after="0"/>
      <w:ind w:left="0" w:firstLine="0"/>
      <w:jc w:val="left"/>
    </w:pPr>
    <w:rPr>
      <w:sz w:val="24"/>
      <w:szCs w:val="24"/>
      <w:lang w:val="en-GB" w:eastAsia="en-US"/>
    </w:rPr>
  </w:style>
  <w:style w:type="character" w:customStyle="1" w:styleId="FontStyle35">
    <w:name w:val="Font Style35"/>
    <w:uiPriority w:val="99"/>
    <w:rsid w:val="007027C0"/>
    <w:rPr>
      <w:rFonts w:ascii="Times New Roman" w:hAnsi="Times New Roman" w:cs="Times New Roman" w:hint="default"/>
      <w:color w:val="000000"/>
      <w:sz w:val="22"/>
      <w:szCs w:val="22"/>
    </w:rPr>
  </w:style>
  <w:style w:type="character" w:styleId="Emfaz">
    <w:name w:val="Emphasis"/>
    <w:basedOn w:val="Numatytasispastraiposriftas"/>
    <w:qFormat/>
    <w:rsid w:val="007027C0"/>
    <w:rPr>
      <w:i/>
      <w:iCs/>
    </w:rPr>
  </w:style>
  <w:style w:type="character" w:customStyle="1" w:styleId="bkg-highlight-red">
    <w:name w:val="bkg-highlight-red"/>
    <w:basedOn w:val="Numatytasispastraiposriftas"/>
    <w:rsid w:val="001634A6"/>
  </w:style>
  <w:style w:type="character" w:styleId="Neapdorotaspaminjimas">
    <w:name w:val="Unresolved Mention"/>
    <w:basedOn w:val="Numatytasispastraiposriftas"/>
    <w:uiPriority w:val="99"/>
    <w:semiHidden/>
    <w:unhideWhenUsed/>
    <w:rsid w:val="00110347"/>
    <w:rPr>
      <w:color w:val="605E5C"/>
      <w:shd w:val="clear" w:color="auto" w:fill="E1DFDD"/>
    </w:rPr>
  </w:style>
  <w:style w:type="paragraph" w:styleId="Pavadinimas">
    <w:name w:val="Title"/>
    <w:basedOn w:val="prastasis"/>
    <w:next w:val="prastasis"/>
    <w:link w:val="PavadinimasDiagrama"/>
    <w:uiPriority w:val="10"/>
    <w:qFormat/>
    <w:rsid w:val="00E35670"/>
    <w:pPr>
      <w:spacing w:after="80"/>
      <w:ind w:left="0" w:firstLine="0"/>
      <w:contextualSpacing/>
      <w:jc w:val="left"/>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E35670"/>
    <w:rPr>
      <w:rFonts w:asciiTheme="majorHAnsi" w:eastAsiaTheme="majorEastAsia" w:hAnsiTheme="majorHAnsi" w:cstheme="majorBidi"/>
      <w:spacing w:val="-10"/>
      <w:kern w:val="28"/>
      <w:sz w:val="56"/>
      <w:szCs w:val="56"/>
      <w:lang w:eastAsia="en-US"/>
      <w14:ligatures w14:val="standardContextual"/>
    </w:rPr>
  </w:style>
  <w:style w:type="character" w:customStyle="1" w:styleId="Antrat4Diagrama">
    <w:name w:val="Antraštė 4 Diagrama"/>
    <w:basedOn w:val="Numatytasispastraiposriftas"/>
    <w:link w:val="Antrat4"/>
    <w:uiPriority w:val="9"/>
    <w:semiHidden/>
    <w:rsid w:val="00A71821"/>
    <w:rPr>
      <w:rFonts w:asciiTheme="majorHAnsi" w:eastAsiaTheme="majorEastAsia" w:hAnsiTheme="majorHAnsi" w:cstheme="majorBidi"/>
      <w:i/>
      <w:iCs/>
      <w:color w:val="365F91" w:themeColor="accent1" w:themeShade="BF"/>
      <w:sz w:val="24"/>
      <w:szCs w:val="24"/>
      <w:lang w:val="en-GB" w:eastAsia="en-US"/>
    </w:rPr>
  </w:style>
  <w:style w:type="paragraph" w:styleId="Pagrindiniotekstotrauka2">
    <w:name w:val="Body Text Indent 2"/>
    <w:basedOn w:val="prastasis"/>
    <w:link w:val="Pagrindiniotekstotrauka2Diagrama"/>
    <w:uiPriority w:val="99"/>
    <w:unhideWhenUsed/>
    <w:rsid w:val="00F01B15"/>
    <w:pPr>
      <w:spacing w:line="480" w:lineRule="auto"/>
      <w:ind w:left="283" w:firstLine="0"/>
      <w:jc w:val="left"/>
    </w:pPr>
    <w:rPr>
      <w:rFonts w:eastAsiaTheme="minorHAnsi"/>
      <w:lang w:val="lt-LT"/>
    </w:rPr>
  </w:style>
  <w:style w:type="character" w:customStyle="1" w:styleId="Pagrindiniotekstotrauka2Diagrama">
    <w:name w:val="Pagrindinio teksto įtrauka 2 Diagrama"/>
    <w:basedOn w:val="Numatytasispastraiposriftas"/>
    <w:link w:val="Pagrindiniotekstotrauka2"/>
    <w:uiPriority w:val="99"/>
    <w:rsid w:val="00F01B15"/>
    <w:rPr>
      <w:rFonts w:eastAsiaTheme="minorHAnsi"/>
      <w:sz w:val="24"/>
      <w:szCs w:val="24"/>
      <w:lang w:eastAsia="en-US"/>
    </w:rPr>
  </w:style>
  <w:style w:type="character" w:customStyle="1" w:styleId="apple-style-span">
    <w:name w:val="apple-style-span"/>
    <w:basedOn w:val="Numatytasispastraiposriftas"/>
    <w:rsid w:val="00F01B15"/>
  </w:style>
  <w:style w:type="character" w:customStyle="1" w:styleId="Antrat2Diagrama">
    <w:name w:val="Antraštė 2 Diagrama"/>
    <w:basedOn w:val="Numatytasispastraiposriftas"/>
    <w:link w:val="Antrat2"/>
    <w:rsid w:val="00F01B15"/>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1726">
      <w:bodyDiv w:val="1"/>
      <w:marLeft w:val="0"/>
      <w:marRight w:val="0"/>
      <w:marTop w:val="0"/>
      <w:marBottom w:val="0"/>
      <w:divBdr>
        <w:top w:val="none" w:sz="0" w:space="0" w:color="auto"/>
        <w:left w:val="none" w:sz="0" w:space="0" w:color="auto"/>
        <w:bottom w:val="none" w:sz="0" w:space="0" w:color="auto"/>
        <w:right w:val="none" w:sz="0" w:space="0" w:color="auto"/>
      </w:divBdr>
    </w:div>
    <w:div w:id="215942224">
      <w:bodyDiv w:val="1"/>
      <w:marLeft w:val="0"/>
      <w:marRight w:val="0"/>
      <w:marTop w:val="0"/>
      <w:marBottom w:val="0"/>
      <w:divBdr>
        <w:top w:val="none" w:sz="0" w:space="0" w:color="auto"/>
        <w:left w:val="none" w:sz="0" w:space="0" w:color="auto"/>
        <w:bottom w:val="none" w:sz="0" w:space="0" w:color="auto"/>
        <w:right w:val="none" w:sz="0" w:space="0" w:color="auto"/>
      </w:divBdr>
    </w:div>
    <w:div w:id="228662112">
      <w:bodyDiv w:val="1"/>
      <w:marLeft w:val="0"/>
      <w:marRight w:val="0"/>
      <w:marTop w:val="0"/>
      <w:marBottom w:val="0"/>
      <w:divBdr>
        <w:top w:val="none" w:sz="0" w:space="0" w:color="auto"/>
        <w:left w:val="none" w:sz="0" w:space="0" w:color="auto"/>
        <w:bottom w:val="none" w:sz="0" w:space="0" w:color="auto"/>
        <w:right w:val="none" w:sz="0" w:space="0" w:color="auto"/>
      </w:divBdr>
    </w:div>
    <w:div w:id="377827213">
      <w:bodyDiv w:val="1"/>
      <w:marLeft w:val="0"/>
      <w:marRight w:val="0"/>
      <w:marTop w:val="0"/>
      <w:marBottom w:val="0"/>
      <w:divBdr>
        <w:top w:val="none" w:sz="0" w:space="0" w:color="auto"/>
        <w:left w:val="none" w:sz="0" w:space="0" w:color="auto"/>
        <w:bottom w:val="none" w:sz="0" w:space="0" w:color="auto"/>
        <w:right w:val="none" w:sz="0" w:space="0" w:color="auto"/>
      </w:divBdr>
    </w:div>
    <w:div w:id="604116242">
      <w:bodyDiv w:val="1"/>
      <w:marLeft w:val="0"/>
      <w:marRight w:val="0"/>
      <w:marTop w:val="0"/>
      <w:marBottom w:val="0"/>
      <w:divBdr>
        <w:top w:val="none" w:sz="0" w:space="0" w:color="auto"/>
        <w:left w:val="none" w:sz="0" w:space="0" w:color="auto"/>
        <w:bottom w:val="none" w:sz="0" w:space="0" w:color="auto"/>
        <w:right w:val="none" w:sz="0" w:space="0" w:color="auto"/>
      </w:divBdr>
    </w:div>
    <w:div w:id="822428393">
      <w:bodyDiv w:val="1"/>
      <w:marLeft w:val="0"/>
      <w:marRight w:val="0"/>
      <w:marTop w:val="0"/>
      <w:marBottom w:val="0"/>
      <w:divBdr>
        <w:top w:val="none" w:sz="0" w:space="0" w:color="auto"/>
        <w:left w:val="none" w:sz="0" w:space="0" w:color="auto"/>
        <w:bottom w:val="none" w:sz="0" w:space="0" w:color="auto"/>
        <w:right w:val="none" w:sz="0" w:space="0" w:color="auto"/>
      </w:divBdr>
    </w:div>
    <w:div w:id="1172721134">
      <w:bodyDiv w:val="1"/>
      <w:marLeft w:val="0"/>
      <w:marRight w:val="0"/>
      <w:marTop w:val="0"/>
      <w:marBottom w:val="0"/>
      <w:divBdr>
        <w:top w:val="none" w:sz="0" w:space="0" w:color="auto"/>
        <w:left w:val="none" w:sz="0" w:space="0" w:color="auto"/>
        <w:bottom w:val="none" w:sz="0" w:space="0" w:color="auto"/>
        <w:right w:val="none" w:sz="0" w:space="0" w:color="auto"/>
      </w:divBdr>
    </w:div>
    <w:div w:id="1354067406">
      <w:bodyDiv w:val="1"/>
      <w:marLeft w:val="0"/>
      <w:marRight w:val="0"/>
      <w:marTop w:val="0"/>
      <w:marBottom w:val="0"/>
      <w:divBdr>
        <w:top w:val="none" w:sz="0" w:space="0" w:color="auto"/>
        <w:left w:val="none" w:sz="0" w:space="0" w:color="auto"/>
        <w:bottom w:val="none" w:sz="0" w:space="0" w:color="auto"/>
        <w:right w:val="none" w:sz="0" w:space="0" w:color="auto"/>
      </w:divBdr>
    </w:div>
    <w:div w:id="1707292406">
      <w:bodyDiv w:val="1"/>
      <w:marLeft w:val="0"/>
      <w:marRight w:val="0"/>
      <w:marTop w:val="0"/>
      <w:marBottom w:val="0"/>
      <w:divBdr>
        <w:top w:val="none" w:sz="0" w:space="0" w:color="auto"/>
        <w:left w:val="none" w:sz="0" w:space="0" w:color="auto"/>
        <w:bottom w:val="none" w:sz="0" w:space="0" w:color="auto"/>
        <w:right w:val="none" w:sz="0" w:space="0" w:color="auto"/>
      </w:divBdr>
    </w:div>
    <w:div w:id="1956327651">
      <w:bodyDiv w:val="1"/>
      <w:marLeft w:val="0"/>
      <w:marRight w:val="0"/>
      <w:marTop w:val="0"/>
      <w:marBottom w:val="0"/>
      <w:divBdr>
        <w:top w:val="none" w:sz="0" w:space="0" w:color="auto"/>
        <w:left w:val="none" w:sz="0" w:space="0" w:color="auto"/>
        <w:bottom w:val="none" w:sz="0" w:space="0" w:color="auto"/>
        <w:right w:val="none" w:sz="0" w:space="0" w:color="auto"/>
      </w:divBdr>
    </w:div>
    <w:div w:id="19600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p/72837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9219C-5798-43F5-8060-C79E1436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18392</Words>
  <Characters>10485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Kasacinės instancijos teismo pranešėjas</vt:lpstr>
      <vt:lpstr>Kasacinės instancijos teismo pranešėjas</vt:lpstr>
    </vt:vector>
  </TitlesOfParts>
  <Company>LAT</Company>
  <LinksUpToDate>false</LinksUpToDate>
  <CharactersWithSpaces>28820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Kasacinės instancijos teismo pranešėjas</dc:title>
  <dc:subject/>
  <cp:keywords/>
  <dc:description/>
  <cp:lastModifiedBy>Evelina Murnikovaitė</cp:lastModifiedBy>
  <cp:revision>10</cp:revision>
  <cp:lastPrinted>2025-11-05T05:11:00Z</cp:lastPrinted>
  <dcterms:created xsi:type="dcterms:W3CDTF">2025-11-05T08:41:00Z</dcterms:created>
  <dcterms:modified xsi:type="dcterms:W3CDTF">2025-11-05T09:28:00Z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125690d5845143229b99df454715e9cc201704051306557">
    <vt:lpwstr>vfYhoavLyuqZKqGoETiW6lcWCw4=</vt:lpwstr>
  </property>
  <property fmtid="{D5CDD505-2E9C-101B-9397-08002B2CF9AE}" pid="3" name="GrammarlyDocumentId">
    <vt:lpwstr>7eabb716f522ebde297845725d0e4caa141d1c0f1ef5f90798ad18cff952193b</vt:lpwstr>
  </property>
  <property fmtid="{D5CDD505-2E9C-101B-9397-08002B2CF9AE}" pid="4" name="NSMe60a405fbe19406ba9ed02c1b4f24391202511051046180">
    <vt:lpwstr>z+iogAZOGMOwvjGoT4O/bc9tTxA=</vt:lpwstr>
  </property>
</Properties>
</file>