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93C4" w14:textId="30FB0DF4" w:rsidR="00CE4E19" w:rsidRPr="006B256D" w:rsidRDefault="009970A5" w:rsidP="00897EE8">
      <w:pPr>
        <w:spacing w:after="0"/>
        <w:ind w:left="5245" w:firstLine="0"/>
      </w:pPr>
      <w:r>
        <w:t xml:space="preserve">  </w:t>
      </w:r>
      <w:r w:rsidR="00DD5F33" w:rsidRPr="006B256D">
        <w:t xml:space="preserve">Baudžiamoji byla </w:t>
      </w:r>
      <w:r w:rsidR="00DD5F33">
        <w:t>Nr.</w:t>
      </w:r>
      <w:r w:rsidR="00C06129">
        <w:t xml:space="preserve"> </w:t>
      </w:r>
      <w:r w:rsidR="00897EE8" w:rsidRPr="00897EE8">
        <w:t>2K-71-891/2026</w:t>
      </w:r>
    </w:p>
    <w:p w14:paraId="68C6983F" w14:textId="7D2ACB74" w:rsidR="00A14465" w:rsidRPr="006B256D" w:rsidRDefault="009970A5" w:rsidP="00897EE8">
      <w:pPr>
        <w:spacing w:after="0"/>
        <w:ind w:left="5245" w:firstLine="0"/>
        <w:contextualSpacing/>
      </w:pPr>
      <w:r>
        <w:t xml:space="preserve">  </w:t>
      </w:r>
      <w:r w:rsidR="00DD5F33">
        <w:t>T</w:t>
      </w:r>
      <w:r w:rsidR="00A14465" w:rsidRPr="006B256D">
        <w:t xml:space="preserve">eisminio proceso Nr. </w:t>
      </w:r>
      <w:r w:rsidR="00897EE8" w:rsidRPr="00897EE8">
        <w:rPr>
          <w:bCs/>
        </w:rPr>
        <w:t>1-03-7-00001-2024-0</w:t>
      </w:r>
    </w:p>
    <w:p w14:paraId="62F6F79A" w14:textId="1E8083A1" w:rsidR="008B4B59" w:rsidRPr="005917A8" w:rsidRDefault="00A14465" w:rsidP="00D40692">
      <w:pPr>
        <w:spacing w:after="0"/>
        <w:ind w:left="5387" w:firstLine="0"/>
        <w:jc w:val="left"/>
      </w:pPr>
      <w:r w:rsidRPr="005917A8">
        <w:t>Procesinio sprendimo kategorij</w:t>
      </w:r>
      <w:r w:rsidR="007C5C5F" w:rsidRPr="005917A8">
        <w:t>os:</w:t>
      </w:r>
      <w:r w:rsidR="005917A8" w:rsidRPr="005917A8">
        <w:t xml:space="preserve"> 1.1.2.1; 1.2.29.1.1; 1.2.14.5.1; 1.2.19.4.2; 2.8.9.1; </w:t>
      </w:r>
      <w:r w:rsidR="00D40692" w:rsidRPr="00D40692">
        <w:t>2.8.9.6</w:t>
      </w:r>
    </w:p>
    <w:p w14:paraId="322C186C" w14:textId="6E51D174" w:rsidR="00C6457E" w:rsidRPr="00ED302F" w:rsidRDefault="00ED302F" w:rsidP="00ED302F">
      <w:pPr>
        <w:spacing w:after="0"/>
        <w:ind w:left="720" w:firstLine="720"/>
        <w:jc w:val="center"/>
      </w:pPr>
      <w:r w:rsidRPr="00ED302F">
        <w:t xml:space="preserve">(S) </w:t>
      </w:r>
    </w:p>
    <w:p w14:paraId="78BF2DF0" w14:textId="77777777" w:rsidR="00ED302F" w:rsidRPr="00F75BA4" w:rsidRDefault="00ED302F" w:rsidP="00D40692">
      <w:pPr>
        <w:spacing w:after="0"/>
        <w:ind w:left="0" w:firstLine="0"/>
        <w:jc w:val="left"/>
        <w:rPr>
          <w:color w:val="EE0000"/>
        </w:rPr>
      </w:pPr>
    </w:p>
    <w:p w14:paraId="25275EBB" w14:textId="77777777" w:rsidR="00A14465" w:rsidRPr="006B256D" w:rsidRDefault="00A14465" w:rsidP="00A14465">
      <w:pPr>
        <w:spacing w:after="0"/>
        <w:ind w:left="0" w:firstLine="0"/>
        <w:jc w:val="center"/>
      </w:pPr>
      <w:r w:rsidRPr="006B256D">
        <w:rPr>
          <w:noProof/>
          <w:lang w:val="en-GB" w:eastAsia="en-GB"/>
        </w:rPr>
        <w:drawing>
          <wp:inline distT="0" distB="0" distL="0" distR="0" wp14:anchorId="530D1D1E" wp14:editId="3922DD2B">
            <wp:extent cx="676910" cy="694690"/>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94690"/>
                    </a:xfrm>
                    <a:prstGeom prst="rect">
                      <a:avLst/>
                    </a:prstGeom>
                    <a:noFill/>
                    <a:ln>
                      <a:noFill/>
                    </a:ln>
                  </pic:spPr>
                </pic:pic>
              </a:graphicData>
            </a:graphic>
          </wp:inline>
        </w:drawing>
      </w:r>
    </w:p>
    <w:p w14:paraId="64DAEC36" w14:textId="77777777" w:rsidR="00DF1BBB" w:rsidRPr="006B256D" w:rsidRDefault="00DF1BBB" w:rsidP="00A14465">
      <w:pPr>
        <w:spacing w:after="0"/>
        <w:ind w:left="0" w:firstLine="0"/>
        <w:jc w:val="center"/>
      </w:pPr>
    </w:p>
    <w:p w14:paraId="63B504EB" w14:textId="77777777" w:rsidR="00A14465" w:rsidRPr="006B256D" w:rsidRDefault="00A14465" w:rsidP="00A14465">
      <w:pPr>
        <w:keepNext/>
        <w:spacing w:after="0"/>
        <w:ind w:left="0" w:firstLine="0"/>
        <w:jc w:val="center"/>
        <w:outlineLvl w:val="0"/>
        <w:rPr>
          <w:b/>
          <w:bCs/>
          <w:sz w:val="32"/>
        </w:rPr>
      </w:pPr>
      <w:r w:rsidRPr="006B256D">
        <w:rPr>
          <w:b/>
          <w:bCs/>
          <w:sz w:val="32"/>
        </w:rPr>
        <w:t xml:space="preserve">LIETUVOS AUKŠČIAUSIASIS TEISMAS </w:t>
      </w:r>
    </w:p>
    <w:p w14:paraId="328A8968" w14:textId="77777777" w:rsidR="00A14465" w:rsidRPr="006B256D" w:rsidRDefault="00A14465" w:rsidP="00A14465">
      <w:pPr>
        <w:keepNext/>
        <w:spacing w:after="0"/>
        <w:ind w:left="0" w:firstLine="0"/>
        <w:jc w:val="left"/>
        <w:outlineLvl w:val="0"/>
        <w:rPr>
          <w:b/>
          <w:bCs/>
          <w:sz w:val="32"/>
        </w:rPr>
      </w:pPr>
    </w:p>
    <w:p w14:paraId="07C6330D" w14:textId="77777777" w:rsidR="00A14465" w:rsidRPr="006B256D" w:rsidRDefault="00A14465" w:rsidP="00A14465">
      <w:pPr>
        <w:keepNext/>
        <w:spacing w:after="0"/>
        <w:ind w:left="0" w:firstLine="0"/>
        <w:jc w:val="center"/>
        <w:outlineLvl w:val="0"/>
        <w:rPr>
          <w:b/>
          <w:bCs/>
          <w:sz w:val="32"/>
        </w:rPr>
      </w:pPr>
      <w:r w:rsidRPr="006B256D">
        <w:rPr>
          <w:b/>
          <w:bCs/>
          <w:sz w:val="32"/>
        </w:rPr>
        <w:t>N U T A R T I S</w:t>
      </w:r>
    </w:p>
    <w:p w14:paraId="59A12C26" w14:textId="77777777" w:rsidR="00A14465" w:rsidRPr="006B256D" w:rsidRDefault="00A14465" w:rsidP="00A14465">
      <w:pPr>
        <w:keepNext/>
        <w:spacing w:after="0"/>
        <w:ind w:left="0" w:firstLine="0"/>
        <w:jc w:val="center"/>
        <w:outlineLvl w:val="1"/>
        <w:rPr>
          <w:sz w:val="28"/>
        </w:rPr>
      </w:pPr>
      <w:r w:rsidRPr="006B256D">
        <w:t>LIETUVOS RESPUBLIKOS VARDU</w:t>
      </w:r>
    </w:p>
    <w:p w14:paraId="17279103" w14:textId="77777777" w:rsidR="00A14465" w:rsidRPr="006B256D" w:rsidRDefault="00A14465" w:rsidP="00A14465">
      <w:pPr>
        <w:spacing w:after="0"/>
        <w:ind w:left="0" w:firstLine="0"/>
        <w:jc w:val="left"/>
      </w:pPr>
    </w:p>
    <w:p w14:paraId="63F2E672" w14:textId="2D5A796C" w:rsidR="00A14465" w:rsidRPr="00F75BA4" w:rsidRDefault="00A31454" w:rsidP="00A14465">
      <w:pPr>
        <w:keepNext/>
        <w:spacing w:after="0"/>
        <w:ind w:left="0" w:firstLine="0"/>
        <w:jc w:val="center"/>
        <w:outlineLvl w:val="0"/>
        <w:rPr>
          <w:bCs/>
        </w:rPr>
      </w:pPr>
      <w:r w:rsidRPr="00F75BA4">
        <w:rPr>
          <w:bCs/>
        </w:rPr>
        <w:t>202</w:t>
      </w:r>
      <w:r w:rsidR="00897EE8" w:rsidRPr="00F75BA4">
        <w:rPr>
          <w:bCs/>
        </w:rPr>
        <w:t>6</w:t>
      </w:r>
      <w:r w:rsidRPr="00F75BA4">
        <w:rPr>
          <w:bCs/>
        </w:rPr>
        <w:t> m.</w:t>
      </w:r>
      <w:r w:rsidR="002960E1" w:rsidRPr="00F75BA4">
        <w:rPr>
          <w:bCs/>
        </w:rPr>
        <w:t xml:space="preserve"> </w:t>
      </w:r>
      <w:r w:rsidR="00897EE8" w:rsidRPr="00F75BA4">
        <w:rPr>
          <w:bCs/>
        </w:rPr>
        <w:t>balandžio 16</w:t>
      </w:r>
      <w:r w:rsidR="002960E1" w:rsidRPr="00F75BA4">
        <w:rPr>
          <w:bCs/>
        </w:rPr>
        <w:t xml:space="preserve"> </w:t>
      </w:r>
      <w:r w:rsidR="00CA4ECF" w:rsidRPr="00F75BA4">
        <w:rPr>
          <w:bCs/>
        </w:rPr>
        <w:t>d.</w:t>
      </w:r>
      <w:r w:rsidR="0012673D" w:rsidRPr="00F75BA4">
        <w:rPr>
          <w:bCs/>
        </w:rPr>
        <w:t xml:space="preserve"> </w:t>
      </w:r>
    </w:p>
    <w:p w14:paraId="787F92C1" w14:textId="77777777" w:rsidR="00A14465" w:rsidRPr="006B256D" w:rsidRDefault="00A14465" w:rsidP="00A14465">
      <w:pPr>
        <w:spacing w:after="0"/>
        <w:ind w:left="0" w:firstLine="0"/>
        <w:jc w:val="center"/>
      </w:pPr>
      <w:r w:rsidRPr="006B256D">
        <w:t>Vilnius</w:t>
      </w:r>
    </w:p>
    <w:p w14:paraId="512DF32B" w14:textId="77777777" w:rsidR="00A14465" w:rsidRPr="006B256D" w:rsidRDefault="00A14465" w:rsidP="00A14465">
      <w:pPr>
        <w:spacing w:after="0"/>
        <w:ind w:left="0" w:firstLine="0"/>
        <w:jc w:val="left"/>
      </w:pPr>
    </w:p>
    <w:p w14:paraId="6AD6989A" w14:textId="17AFF424" w:rsidR="00A14465" w:rsidRPr="006B256D" w:rsidRDefault="00A14465" w:rsidP="00A14465">
      <w:pPr>
        <w:spacing w:after="0"/>
        <w:ind w:left="0" w:firstLine="720"/>
      </w:pPr>
      <w:r w:rsidRPr="006B256D">
        <w:t xml:space="preserve">Lietuvos Aukščiausiojo Teismo Baudžiamųjų bylų skyriaus teisėjų kolegija, susidedanti iš teisėjų </w:t>
      </w:r>
      <w:r w:rsidR="00897EE8">
        <w:t xml:space="preserve">Olego </w:t>
      </w:r>
      <w:proofErr w:type="spellStart"/>
      <w:r w:rsidR="00897EE8">
        <w:t>Fedosiuko</w:t>
      </w:r>
      <w:proofErr w:type="spellEnd"/>
      <w:r w:rsidR="00A31454" w:rsidRPr="006B256D">
        <w:t xml:space="preserve"> </w:t>
      </w:r>
      <w:r w:rsidRPr="006B256D">
        <w:t>(kolegijos pirminin</w:t>
      </w:r>
      <w:r w:rsidR="00A31454">
        <w:t>k</w:t>
      </w:r>
      <w:r w:rsidR="00897EE8">
        <w:t>as</w:t>
      </w:r>
      <w:r w:rsidRPr="006B256D">
        <w:t xml:space="preserve">), </w:t>
      </w:r>
      <w:r w:rsidR="00897EE8">
        <w:t xml:space="preserve">Dariaus </w:t>
      </w:r>
      <w:proofErr w:type="spellStart"/>
      <w:r w:rsidR="00897EE8">
        <w:t>Kantaravičiaus</w:t>
      </w:r>
      <w:proofErr w:type="spellEnd"/>
      <w:r w:rsidR="002960E1">
        <w:t xml:space="preserve"> ir </w:t>
      </w:r>
      <w:r w:rsidR="00897EE8">
        <w:t>Arūno</w:t>
      </w:r>
      <w:r w:rsidR="007F6733">
        <w:t> </w:t>
      </w:r>
      <w:r w:rsidR="00897EE8">
        <w:t>Budrio</w:t>
      </w:r>
      <w:r w:rsidR="001F6A5C" w:rsidRPr="00341275">
        <w:t> </w:t>
      </w:r>
      <w:r w:rsidRPr="006B256D">
        <w:t>(pranešėja</w:t>
      </w:r>
      <w:r w:rsidR="00B537D8">
        <w:t>s</w:t>
      </w:r>
      <w:r w:rsidRPr="006B256D">
        <w:t>),</w:t>
      </w:r>
    </w:p>
    <w:p w14:paraId="1AFECDEC" w14:textId="0DDE219D" w:rsidR="00961CDB" w:rsidRPr="00FB51C3" w:rsidRDefault="001F6A5C" w:rsidP="007E4E27">
      <w:pPr>
        <w:spacing w:after="0"/>
        <w:ind w:left="0" w:firstLine="720"/>
      </w:pPr>
      <w:r w:rsidRPr="001F6A5C">
        <w:t>viešame teismo posėdyje kasacine rašytinio proceso tvarka</w:t>
      </w:r>
      <w:r w:rsidR="00A14465" w:rsidRPr="006B256D">
        <w:t xml:space="preserve"> išnagrinėjo baudžiamąją bylą </w:t>
      </w:r>
      <w:bookmarkStart w:id="0" w:name="_Hlk134397969"/>
      <w:r w:rsidR="00A14465" w:rsidRPr="006B256D">
        <w:t xml:space="preserve">pagal </w:t>
      </w:r>
      <w:bookmarkStart w:id="1" w:name="_Hlk184047380"/>
      <w:r w:rsidR="00894CC6" w:rsidRPr="00894CC6">
        <w:rPr>
          <w:b/>
        </w:rPr>
        <w:t xml:space="preserve">nuteistojo </w:t>
      </w:r>
      <w:bookmarkStart w:id="2" w:name="Buk_50"/>
      <w:bookmarkEnd w:id="1"/>
      <w:r w:rsidR="00ED302F" w:rsidRPr="00ED302F">
        <w:rPr>
          <w:b/>
        </w:rPr>
        <w:t xml:space="preserve">A. V. </w:t>
      </w:r>
      <w:bookmarkEnd w:id="2"/>
      <w:r w:rsidR="00897EE8">
        <w:rPr>
          <w:b/>
        </w:rPr>
        <w:t>ir jo gynėjo Karolio Rugio</w:t>
      </w:r>
      <w:r w:rsidR="00894CC6">
        <w:rPr>
          <w:b/>
        </w:rPr>
        <w:t xml:space="preserve"> </w:t>
      </w:r>
      <w:r w:rsidR="00CA4ECF" w:rsidRPr="006B256D">
        <w:t>kasacin</w:t>
      </w:r>
      <w:r w:rsidR="00CA4ECF">
        <w:t xml:space="preserve">į </w:t>
      </w:r>
      <w:r w:rsidR="00CA4ECF" w:rsidRPr="006B256D">
        <w:t>skund</w:t>
      </w:r>
      <w:r w:rsidR="00CA4ECF">
        <w:t xml:space="preserve">ą dėl </w:t>
      </w:r>
      <w:r w:rsidR="00961CDB" w:rsidRPr="00961CDB">
        <w:rPr>
          <w:bCs/>
        </w:rPr>
        <w:t xml:space="preserve">Kauno apygardos teismo 2024 </w:t>
      </w:r>
      <w:r w:rsidR="00961CDB" w:rsidRPr="00961CDB">
        <w:t>m. lapkričio 28 d.</w:t>
      </w:r>
      <w:r w:rsidR="00B537D8">
        <w:t xml:space="preserve"> </w:t>
      </w:r>
      <w:r w:rsidR="00342EE7">
        <w:t>nuosprendžio</w:t>
      </w:r>
      <w:r w:rsidR="00894CC6">
        <w:t xml:space="preserve">, kuriuo </w:t>
      </w:r>
      <w:bookmarkStart w:id="3" w:name="Buk_3"/>
      <w:r w:rsidR="00ED302F" w:rsidRPr="00ED302F">
        <w:rPr>
          <w:b/>
          <w:bCs/>
        </w:rPr>
        <w:t xml:space="preserve">A. V. </w:t>
      </w:r>
      <w:bookmarkEnd w:id="3"/>
      <w:r w:rsidR="00DC106F">
        <w:t>pripažintas kaltu ir nuteistas</w:t>
      </w:r>
      <w:r w:rsidR="00704006">
        <w:t xml:space="preserve"> </w:t>
      </w:r>
      <w:r w:rsidR="00DC106F">
        <w:t xml:space="preserve">pagal Lietuvos Respublikos baudžiamojo kodekso (toliau – BK) </w:t>
      </w:r>
      <w:r w:rsidR="00204703" w:rsidRPr="00204703">
        <w:t>18</w:t>
      </w:r>
      <w:r w:rsidR="00961CDB">
        <w:t>2</w:t>
      </w:r>
      <w:r w:rsidR="00204703" w:rsidRPr="00204703">
        <w:t xml:space="preserve"> straipsnio 1</w:t>
      </w:r>
      <w:r w:rsidR="00961CDB">
        <w:t> </w:t>
      </w:r>
      <w:r w:rsidR="00204703" w:rsidRPr="00204703">
        <w:t xml:space="preserve">dalį </w:t>
      </w:r>
      <w:r w:rsidR="00961CDB">
        <w:t xml:space="preserve">(2023 m. balandžio 27 d. įstatymo redakcija) </w:t>
      </w:r>
      <w:r w:rsidR="00204703" w:rsidRPr="00204703">
        <w:t>100 MGL (5000</w:t>
      </w:r>
      <w:r w:rsidR="00FB51C3">
        <w:t> </w:t>
      </w:r>
      <w:r w:rsidR="00204703" w:rsidRPr="00204703">
        <w:t>Eur) dydžio bauda</w:t>
      </w:r>
      <w:r w:rsidR="00FB51C3">
        <w:t xml:space="preserve">, </w:t>
      </w:r>
      <w:r w:rsidR="00204703" w:rsidRPr="00204703">
        <w:t>pagal BK</w:t>
      </w:r>
      <w:r w:rsidR="007E4E27">
        <w:t> </w:t>
      </w:r>
      <w:r w:rsidR="00204703" w:rsidRPr="00204703">
        <w:t>228</w:t>
      </w:r>
      <w:r w:rsidR="007E4E27">
        <w:t> </w:t>
      </w:r>
      <w:r w:rsidR="00204703" w:rsidRPr="00204703">
        <w:t xml:space="preserve">straipsnio 2 dalį </w:t>
      </w:r>
      <w:r w:rsidR="00FB51C3">
        <w:t xml:space="preserve">– </w:t>
      </w:r>
      <w:r w:rsidR="007E4E27" w:rsidRPr="007E4E27">
        <w:t>500 MGL (25 000 Eur)</w:t>
      </w:r>
      <w:r w:rsidR="00204703" w:rsidRPr="00204703">
        <w:t xml:space="preserve"> dydžio bauda</w:t>
      </w:r>
      <w:r w:rsidR="00FB51C3">
        <w:t xml:space="preserve">, </w:t>
      </w:r>
      <w:r w:rsidR="00204703" w:rsidRPr="00204703">
        <w:t xml:space="preserve">pagal BK 300 straipsnio 1 dalį </w:t>
      </w:r>
      <w:r w:rsidR="00FB51C3">
        <w:t>–</w:t>
      </w:r>
      <w:r w:rsidR="00204703" w:rsidRPr="00204703">
        <w:t xml:space="preserve"> 100 MGL (5000 Eur) dydžio bauda.</w:t>
      </w:r>
      <w:r w:rsidR="00FB51C3">
        <w:t xml:space="preserve"> </w:t>
      </w:r>
      <w:r w:rsidR="00204703" w:rsidRPr="00204703">
        <w:t>Vadovaujantis BK 63 straipsnio 1, 2 dalimis, 5 dalies 1,</w:t>
      </w:r>
      <w:r w:rsidR="007F6733">
        <w:t> </w:t>
      </w:r>
      <w:r w:rsidR="00204703" w:rsidRPr="00204703">
        <w:t>2</w:t>
      </w:r>
      <w:r w:rsidR="007E4E27">
        <w:t> </w:t>
      </w:r>
      <w:r w:rsidR="00204703" w:rsidRPr="00204703">
        <w:t xml:space="preserve">punktais, paskirtos bausmės subendrintos apėmimo būdu ir </w:t>
      </w:r>
      <w:bookmarkStart w:id="4" w:name="Buk_102"/>
      <w:r w:rsidR="00ED302F" w:rsidRPr="00ED302F">
        <w:t xml:space="preserve">A. V. </w:t>
      </w:r>
      <w:bookmarkEnd w:id="4"/>
      <w:r w:rsidR="00204703" w:rsidRPr="00204703">
        <w:t xml:space="preserve">paskirta galutinė subendrinta bausmė – </w:t>
      </w:r>
      <w:r w:rsidR="007E4E27" w:rsidRPr="007E4E27">
        <w:t>500 MGL (25 000 Eur)</w:t>
      </w:r>
      <w:r w:rsidR="00204703" w:rsidRPr="00204703">
        <w:t xml:space="preserve"> dydžio bauda. Vadovaujantis BK </w:t>
      </w:r>
      <w:r w:rsidR="007E4E27">
        <w:t xml:space="preserve">67 straipsnio 2 dalies 2 punktu, 3 dalimi, </w:t>
      </w:r>
      <w:r w:rsidR="00204703" w:rsidRPr="00204703">
        <w:t>68</w:t>
      </w:r>
      <w:r w:rsidR="00204703" w:rsidRPr="00204703">
        <w:rPr>
          <w:vertAlign w:val="superscript"/>
        </w:rPr>
        <w:t>1</w:t>
      </w:r>
      <w:r w:rsidR="00204703" w:rsidRPr="00204703">
        <w:t xml:space="preserve"> straipsnio 1</w:t>
      </w:r>
      <w:r w:rsidR="00FB51C3">
        <w:t>–</w:t>
      </w:r>
      <w:r w:rsidR="00204703" w:rsidRPr="00204703">
        <w:t>3 dalimis (2017 m. rugsėjo 28 d. įstatymo redakcija), paskirta baudžiamojo poveikio priemonė</w:t>
      </w:r>
      <w:r w:rsidR="00670565">
        <w:t xml:space="preserve"> </w:t>
      </w:r>
      <w:r w:rsidR="00204703" w:rsidRPr="00204703">
        <w:t>–</w:t>
      </w:r>
      <w:r w:rsidR="00670565">
        <w:t xml:space="preserve"> </w:t>
      </w:r>
      <w:r w:rsidR="00204703" w:rsidRPr="00204703">
        <w:t xml:space="preserve">teisės būti išrinktam ar paskirtam į valstybės ar savivaldybių institucijų ir jų įstaigų, įmonių renkamas ar skiriamas pareigas atėmimas </w:t>
      </w:r>
      <w:r w:rsidR="00FB51C3">
        <w:t>trejiems</w:t>
      </w:r>
      <w:r w:rsidR="00204703" w:rsidRPr="00204703">
        <w:t xml:space="preserve"> metams.</w:t>
      </w:r>
    </w:p>
    <w:p w14:paraId="2A277BCB" w14:textId="63143E9B" w:rsidR="008571C8" w:rsidRPr="003A137F" w:rsidRDefault="00CC6209" w:rsidP="007E4E27">
      <w:pPr>
        <w:spacing w:after="0"/>
        <w:ind w:left="0" w:firstLine="720"/>
      </w:pPr>
      <w:r w:rsidRPr="003A137F">
        <w:t>Taip pat</w:t>
      </w:r>
      <w:r w:rsidR="00612138" w:rsidRPr="003A137F">
        <w:t xml:space="preserve"> skundžiama </w:t>
      </w:r>
      <w:r w:rsidR="00C327D2" w:rsidRPr="003A137F">
        <w:t>Lietuvos apeliacinio</w:t>
      </w:r>
      <w:r w:rsidR="00612138" w:rsidRPr="003A137F">
        <w:t xml:space="preserve"> </w:t>
      </w:r>
      <w:r w:rsidR="00DC106F" w:rsidRPr="003A137F">
        <w:t xml:space="preserve">teismo Baudžiamųjų bylų skyriaus teisėjų kolegijos </w:t>
      </w:r>
      <w:r w:rsidR="007E4E27" w:rsidRPr="007E4E27">
        <w:rPr>
          <w:bCs/>
        </w:rPr>
        <w:t>2025 m. rugsėjo 10 d.</w:t>
      </w:r>
      <w:r w:rsidR="00DC106F" w:rsidRPr="003A137F">
        <w:t xml:space="preserve"> </w:t>
      </w:r>
      <w:r w:rsidR="00FB51C3" w:rsidRPr="003A137F">
        <w:t>nutartis</w:t>
      </w:r>
      <w:r w:rsidR="00612138" w:rsidRPr="003A137F">
        <w:t>, kuri</w:t>
      </w:r>
      <w:r w:rsidR="00FB51C3" w:rsidRPr="003A137F">
        <w:t xml:space="preserve">a </w:t>
      </w:r>
      <w:r w:rsidR="007E4E27" w:rsidRPr="007E4E27">
        <w:rPr>
          <w:bCs/>
        </w:rPr>
        <w:t xml:space="preserve">nuteistojo </w:t>
      </w:r>
      <w:bookmarkStart w:id="5" w:name="Buk_51"/>
      <w:r w:rsidR="00ED302F" w:rsidRPr="00ED302F">
        <w:rPr>
          <w:bCs/>
        </w:rPr>
        <w:t xml:space="preserve">A. V. </w:t>
      </w:r>
      <w:bookmarkEnd w:id="5"/>
      <w:r w:rsidR="007E4E27" w:rsidRPr="007E4E27">
        <w:rPr>
          <w:bCs/>
        </w:rPr>
        <w:t>gynėjo advokato Viktoro Preikšo</w:t>
      </w:r>
      <w:r w:rsidR="00FB51C3" w:rsidRPr="003A137F">
        <w:rPr>
          <w:bCs/>
        </w:rPr>
        <w:t xml:space="preserve"> apeliacinis skundas atmestas. </w:t>
      </w:r>
    </w:p>
    <w:p w14:paraId="396D7F39" w14:textId="77777777" w:rsidR="00E60E7F" w:rsidRDefault="00E60E7F" w:rsidP="008571C8">
      <w:pPr>
        <w:spacing w:after="0"/>
        <w:ind w:left="0" w:firstLine="0"/>
      </w:pPr>
    </w:p>
    <w:p w14:paraId="10CE08FF" w14:textId="0EAA59C5" w:rsidR="00B00B33" w:rsidRPr="006B256D" w:rsidRDefault="00ED45E3" w:rsidP="00ED45E3">
      <w:pPr>
        <w:spacing w:after="0"/>
        <w:ind w:left="0" w:firstLine="720"/>
      </w:pPr>
      <w:r>
        <w:t>Teisėjų kolegija</w:t>
      </w:r>
      <w:bookmarkEnd w:id="0"/>
    </w:p>
    <w:p w14:paraId="7DBAC26E" w14:textId="77777777" w:rsidR="00A14465" w:rsidRPr="006B256D" w:rsidRDefault="00A14465" w:rsidP="00F94DA4">
      <w:pPr>
        <w:shd w:val="clear" w:color="auto" w:fill="FFFFFF"/>
        <w:spacing w:after="0"/>
        <w:ind w:left="0" w:firstLine="0"/>
      </w:pPr>
    </w:p>
    <w:p w14:paraId="7BD5623A" w14:textId="07A88229" w:rsidR="005C477C" w:rsidRDefault="00A14465" w:rsidP="00F94DA4">
      <w:pPr>
        <w:shd w:val="clear" w:color="auto" w:fill="FFFFFF"/>
        <w:spacing w:after="0"/>
        <w:ind w:left="0" w:firstLine="0"/>
      </w:pPr>
      <w:r w:rsidRPr="006B256D">
        <w:t>n u s t a t ė</w:t>
      </w:r>
      <w:r w:rsidR="00D101D9" w:rsidRPr="006B256D">
        <w:t> </w:t>
      </w:r>
      <w:r w:rsidRPr="006B256D">
        <w:t>:</w:t>
      </w:r>
    </w:p>
    <w:p w14:paraId="1E2314F7" w14:textId="77777777" w:rsidR="00E232DF" w:rsidRPr="006B256D" w:rsidRDefault="00E232DF" w:rsidP="00F94DA4">
      <w:pPr>
        <w:shd w:val="clear" w:color="auto" w:fill="FFFFFF"/>
        <w:spacing w:after="0"/>
        <w:ind w:left="0" w:firstLine="0"/>
        <w:rPr>
          <w:color w:val="000000"/>
          <w:spacing w:val="46"/>
        </w:rPr>
      </w:pPr>
    </w:p>
    <w:p w14:paraId="16BAC106" w14:textId="4D34A2C5" w:rsidR="00A14465" w:rsidRPr="006B256D" w:rsidRDefault="00A14465" w:rsidP="0045213F">
      <w:pPr>
        <w:ind w:left="0" w:firstLine="0"/>
        <w:jc w:val="center"/>
      </w:pPr>
      <w:r w:rsidRPr="006B256D">
        <w:t>I. Bylos esmė</w:t>
      </w:r>
    </w:p>
    <w:p w14:paraId="040B30FA" w14:textId="0195F9EF" w:rsidR="00D50E7F" w:rsidRPr="006B256D" w:rsidRDefault="00D50E7F" w:rsidP="0045213F">
      <w:pPr>
        <w:ind w:left="0" w:firstLine="0"/>
        <w:jc w:val="center"/>
      </w:pPr>
    </w:p>
    <w:p w14:paraId="0407AB9E" w14:textId="315F4B8B" w:rsidR="00B72303" w:rsidRPr="005F0E93" w:rsidRDefault="00ED302F" w:rsidP="005F0E93">
      <w:pPr>
        <w:pStyle w:val="Pagrindinistekstas"/>
        <w:numPr>
          <w:ilvl w:val="0"/>
          <w:numId w:val="1"/>
        </w:numPr>
        <w:ind w:left="357" w:hanging="357"/>
      </w:pPr>
      <w:bookmarkStart w:id="6" w:name="Buk_4"/>
      <w:r w:rsidRPr="00ED302F">
        <w:t xml:space="preserve">A. V. </w:t>
      </w:r>
      <w:bookmarkEnd w:id="6"/>
      <w:r w:rsidR="00B76EAD" w:rsidRPr="00612138">
        <w:t>nuteistas</w:t>
      </w:r>
      <w:r w:rsidR="00B76EAD">
        <w:t xml:space="preserve"> </w:t>
      </w:r>
      <w:r w:rsidR="00B76EAD" w:rsidRPr="00DD57D6">
        <w:t xml:space="preserve">pagal </w:t>
      </w:r>
      <w:r w:rsidR="00B76EAD" w:rsidRPr="00FB51C3">
        <w:t>BK 18</w:t>
      </w:r>
      <w:r w:rsidR="001F1CA0">
        <w:t>2</w:t>
      </w:r>
      <w:r w:rsidR="00B76EAD" w:rsidRPr="00FB51C3">
        <w:t xml:space="preserve"> straipsnio 1 dal</w:t>
      </w:r>
      <w:r w:rsidR="00B76EAD">
        <w:t>į</w:t>
      </w:r>
      <w:r w:rsidR="00B76EAD" w:rsidRPr="00FB51C3">
        <w:t>, 228 straipsnio 2 dal</w:t>
      </w:r>
      <w:r w:rsidR="00B76EAD">
        <w:t>į</w:t>
      </w:r>
      <w:r w:rsidR="00B76EAD" w:rsidRPr="00FB51C3">
        <w:t>, 300</w:t>
      </w:r>
      <w:r w:rsidR="00B76EAD">
        <w:t> </w:t>
      </w:r>
      <w:r w:rsidR="00B76EAD" w:rsidRPr="00FB51C3">
        <w:t>straipsnio 1 dal</w:t>
      </w:r>
      <w:r w:rsidR="00B76EAD">
        <w:t>į</w:t>
      </w:r>
      <w:r w:rsidR="00B76EAD" w:rsidRPr="00DD57D6">
        <w:t xml:space="preserve"> už tai, kad</w:t>
      </w:r>
      <w:r w:rsidR="007F6733">
        <w:t>,</w:t>
      </w:r>
      <w:r w:rsidR="00B76EAD">
        <w:t xml:space="preserve"> </w:t>
      </w:r>
      <w:r w:rsidR="001F1CA0" w:rsidRPr="001F1CA0">
        <w:rPr>
          <w:rFonts w:eastAsia="Calibri" w:cs="Arial"/>
        </w:rPr>
        <w:t>būdamas valstybės tarnautoj</w:t>
      </w:r>
      <w:r w:rsidR="00156A1C">
        <w:rPr>
          <w:rFonts w:eastAsia="Calibri" w:cs="Arial"/>
        </w:rPr>
        <w:t>as</w:t>
      </w:r>
      <w:r w:rsidR="001F1CA0" w:rsidRPr="001F1CA0">
        <w:rPr>
          <w:rFonts w:eastAsia="Calibri" w:cs="Arial"/>
        </w:rPr>
        <w:t xml:space="preserve"> – politik</w:t>
      </w:r>
      <w:r w:rsidR="00156A1C">
        <w:rPr>
          <w:rFonts w:eastAsia="Calibri" w:cs="Arial"/>
        </w:rPr>
        <w:t>as</w:t>
      </w:r>
      <w:r w:rsidR="001F1CA0" w:rsidRPr="001F1CA0">
        <w:rPr>
          <w:rFonts w:eastAsia="Calibri" w:cs="Arial"/>
        </w:rPr>
        <w:t>, nuo 2019 m. balandžio</w:t>
      </w:r>
      <w:r w:rsidR="007F6733">
        <w:rPr>
          <w:rFonts w:eastAsia="Calibri" w:cs="Arial"/>
        </w:rPr>
        <w:t> </w:t>
      </w:r>
      <w:r w:rsidR="001F1CA0" w:rsidRPr="001F1CA0">
        <w:rPr>
          <w:rFonts w:eastAsia="Calibri" w:cs="Arial"/>
        </w:rPr>
        <w:t>1 d. iki 2023 m. kovo 31</w:t>
      </w:r>
      <w:r w:rsidR="00561A5E">
        <w:rPr>
          <w:rFonts w:eastAsia="Calibri" w:cs="Arial"/>
        </w:rPr>
        <w:t> </w:t>
      </w:r>
      <w:r w:rsidR="001F1CA0" w:rsidRPr="001F1CA0">
        <w:rPr>
          <w:rFonts w:eastAsia="Calibri" w:cs="Arial"/>
        </w:rPr>
        <w:t>d. eidamas Alytaus rajono savivaldybės tarybos nario pareigas, tuo pačiu laikotarpiu vykdydamas ir individualią veiklą, būdamas ir individualios veiklos PVM mokėtoj</w:t>
      </w:r>
      <w:r w:rsidR="007F6733">
        <w:rPr>
          <w:rFonts w:eastAsia="Calibri" w:cs="Arial"/>
        </w:rPr>
        <w:t>as</w:t>
      </w:r>
      <w:r w:rsidR="001F1CA0" w:rsidRPr="001F1CA0">
        <w:rPr>
          <w:rFonts w:eastAsia="Calibri" w:cs="Arial"/>
        </w:rPr>
        <w:t>,</w:t>
      </w:r>
      <w:r w:rsidR="00156A1C">
        <w:rPr>
          <w:rFonts w:eastAsia="Calibri" w:cs="Arial"/>
        </w:rPr>
        <w:t xml:space="preserve"> </w:t>
      </w:r>
      <w:r w:rsidR="001F1CA0" w:rsidRPr="00156A1C">
        <w:rPr>
          <w:rFonts w:eastAsia="Calibri" w:cs="Arial"/>
        </w:rPr>
        <w:t xml:space="preserve">pagal Alytaus rajono savivaldybės </w:t>
      </w:r>
      <w:r w:rsidR="00661AD4">
        <w:rPr>
          <w:rFonts w:eastAsia="Calibri" w:cs="Arial"/>
        </w:rPr>
        <w:t xml:space="preserve">tarybos </w:t>
      </w:r>
      <w:r w:rsidR="001F1CA0" w:rsidRPr="00156A1C">
        <w:rPr>
          <w:rFonts w:eastAsia="Calibri" w:cs="Arial"/>
        </w:rPr>
        <w:t xml:space="preserve">2007 m. gruodžio 14 d. sprendimu Nr. K-228 (su vėlesniais papildymais ir </w:t>
      </w:r>
      <w:r w:rsidR="001F1CA0" w:rsidRPr="00156A1C">
        <w:rPr>
          <w:rFonts w:eastAsia="Calibri" w:cs="Arial"/>
        </w:rPr>
        <w:lastRenderedPageBreak/>
        <w:t xml:space="preserve">pakeitimais) patvirtinto Alytaus rajono savivaldybės tarybos veiklos reglamento (toliau – ir Reglamentas) 105 punktą turėdamas teisę kaip </w:t>
      </w:r>
      <w:r w:rsidR="00156A1C">
        <w:rPr>
          <w:rFonts w:eastAsia="Calibri" w:cs="Arial"/>
        </w:rPr>
        <w:t>t</w:t>
      </w:r>
      <w:r w:rsidR="001F1CA0" w:rsidRPr="00156A1C">
        <w:rPr>
          <w:rFonts w:eastAsia="Calibri" w:cs="Arial"/>
        </w:rPr>
        <w:t xml:space="preserve">arybos narys gauti tik su </w:t>
      </w:r>
      <w:r w:rsidR="00156A1C">
        <w:rPr>
          <w:rFonts w:eastAsia="Calibri" w:cs="Arial"/>
        </w:rPr>
        <w:t>t</w:t>
      </w:r>
      <w:r w:rsidR="001F1CA0" w:rsidRPr="00156A1C">
        <w:rPr>
          <w:rFonts w:eastAsia="Calibri" w:cs="Arial"/>
        </w:rPr>
        <w:t>arybos nario veikla susijusių kanceliarijos, pašto, telefono, interneto ryšio, transporto išlaidų, kiek jų nesuteikia ar tiesiogiai neapmoka savivaldybės administracija, apmokėjimą kas mėnesį skiriant 0,4 skelbiamo mėnesinio darbo dydžio išmok</w:t>
      </w:r>
      <w:r w:rsidR="00156A1C">
        <w:rPr>
          <w:rFonts w:eastAsia="Calibri" w:cs="Arial"/>
        </w:rPr>
        <w:t>ą</w:t>
      </w:r>
      <w:r w:rsidR="001F1CA0" w:rsidRPr="00156A1C">
        <w:rPr>
          <w:rFonts w:eastAsia="Calibri" w:cs="Arial"/>
        </w:rPr>
        <w:t xml:space="preserve">, kuri turi būti </w:t>
      </w:r>
      <w:r w:rsidR="007F6733" w:rsidRPr="00156A1C">
        <w:rPr>
          <w:rFonts w:eastAsia="Calibri" w:cs="Arial"/>
        </w:rPr>
        <w:t>pagrįst</w:t>
      </w:r>
      <w:r w:rsidR="007F6733">
        <w:rPr>
          <w:rFonts w:eastAsia="Calibri" w:cs="Arial"/>
        </w:rPr>
        <w:t>a</w:t>
      </w:r>
      <w:r w:rsidR="007F6733" w:rsidRPr="00156A1C">
        <w:rPr>
          <w:rFonts w:eastAsia="Calibri" w:cs="Arial"/>
        </w:rPr>
        <w:t xml:space="preserve"> </w:t>
      </w:r>
      <w:r w:rsidR="001F1CA0" w:rsidRPr="00156A1C">
        <w:rPr>
          <w:rFonts w:eastAsia="Calibri" w:cs="Arial"/>
        </w:rPr>
        <w:t xml:space="preserve">šiame punkte nurodytas išlaidas patvirtinančiais dokumentais (nuo 2021 m. vasario 11 d. Tarybos reglamentu Nr. K-18 </w:t>
      </w:r>
      <w:r w:rsidR="00561A5E">
        <w:rPr>
          <w:rFonts w:eastAsia="Calibri" w:cs="Arial"/>
        </w:rPr>
        <w:br/>
      </w:r>
      <w:r w:rsidR="001F1CA0" w:rsidRPr="00156A1C">
        <w:rPr>
          <w:rFonts w:eastAsia="Calibri" w:cs="Arial"/>
        </w:rPr>
        <w:t>105-1</w:t>
      </w:r>
      <w:r w:rsidR="00561A5E">
        <w:rPr>
          <w:rFonts w:eastAsia="Calibri" w:cs="Arial"/>
        </w:rPr>
        <w:t> </w:t>
      </w:r>
      <w:r w:rsidR="001F1CA0" w:rsidRPr="00156A1C">
        <w:rPr>
          <w:rFonts w:eastAsia="Calibri" w:cs="Arial"/>
        </w:rPr>
        <w:t>punkte detalizuotos transporto išlaidos),</w:t>
      </w:r>
      <w:r w:rsidR="00156A1C">
        <w:rPr>
          <w:rFonts w:eastAsia="Calibri" w:cs="Arial"/>
        </w:rPr>
        <w:t xml:space="preserve"> </w:t>
      </w:r>
      <w:r w:rsidR="001F1CA0" w:rsidRPr="00156A1C">
        <w:rPr>
          <w:rFonts w:eastAsia="Calibri" w:cs="Arial"/>
        </w:rPr>
        <w:t>pažeisdamas Lietuvos Respublikos Konstitucijoje įtvirtintą teisinės valstybės principą, Lietuvos Respublikos viešųjų ir privačių interesų derinimo valstybinėje tarnyboje įstatymo 1 dalies 1–3 punktus, Lietuvos Respublikos valstybės politikų elgesio kodekso 4 straipsnio 1, 3, 5 ir 7 punktų nuostatas,</w:t>
      </w:r>
      <w:r w:rsidR="00156A1C">
        <w:rPr>
          <w:rFonts w:eastAsia="Calibri" w:cs="Arial"/>
        </w:rPr>
        <w:t xml:space="preserve"> </w:t>
      </w:r>
      <w:r w:rsidR="001F1CA0" w:rsidRPr="00156A1C">
        <w:rPr>
          <w:rFonts w:eastAsia="Calibri" w:cs="Arial"/>
        </w:rPr>
        <w:t>Lietuvos Respublikos vietos savivaldos įstatymo 4 straipsnio 4</w:t>
      </w:r>
      <w:r w:rsidR="00156A1C">
        <w:rPr>
          <w:rFonts w:eastAsia="Calibri" w:cs="Arial"/>
        </w:rPr>
        <w:t>,</w:t>
      </w:r>
      <w:r w:rsidR="001F1CA0" w:rsidRPr="00156A1C">
        <w:rPr>
          <w:rFonts w:eastAsia="Calibri" w:cs="Arial"/>
        </w:rPr>
        <w:t xml:space="preserve"> 5 punktų</w:t>
      </w:r>
      <w:r w:rsidR="00156A1C">
        <w:rPr>
          <w:rFonts w:eastAsia="Calibri" w:cs="Arial"/>
        </w:rPr>
        <w:t>,</w:t>
      </w:r>
      <w:r w:rsidR="001F1CA0" w:rsidRPr="00156A1C">
        <w:rPr>
          <w:rFonts w:eastAsia="Calibri" w:cs="Arial"/>
        </w:rPr>
        <w:t xml:space="preserve"> </w:t>
      </w:r>
      <w:r w:rsidR="00156A1C" w:rsidRPr="00156A1C">
        <w:rPr>
          <w:rFonts w:eastAsia="Calibri" w:cs="Arial"/>
        </w:rPr>
        <w:t xml:space="preserve">26 straipsnio 2 dalies </w:t>
      </w:r>
      <w:r w:rsidR="001F1CA0" w:rsidRPr="00156A1C">
        <w:rPr>
          <w:rFonts w:eastAsia="Calibri" w:cs="Arial"/>
        </w:rPr>
        <w:t>nuostatas,</w:t>
      </w:r>
      <w:r w:rsidR="00156A1C">
        <w:rPr>
          <w:rFonts w:eastAsia="Calibri" w:cs="Arial"/>
        </w:rPr>
        <w:t xml:space="preserve"> </w:t>
      </w:r>
      <w:r w:rsidR="001F1CA0" w:rsidRPr="00156A1C">
        <w:rPr>
          <w:rFonts w:eastAsia="Calibri" w:cs="Arial"/>
        </w:rPr>
        <w:t xml:space="preserve">taip pat </w:t>
      </w:r>
      <w:r w:rsidR="007F6733">
        <w:rPr>
          <w:rFonts w:eastAsia="Calibri" w:cs="Arial"/>
        </w:rPr>
        <w:t>šiurkščiai</w:t>
      </w:r>
      <w:r w:rsidR="007F6733" w:rsidRPr="00156A1C">
        <w:rPr>
          <w:rFonts w:eastAsia="Calibri" w:cs="Arial"/>
        </w:rPr>
        <w:t xml:space="preserve"> </w:t>
      </w:r>
      <w:r w:rsidR="001F1CA0" w:rsidRPr="00156A1C">
        <w:rPr>
          <w:rFonts w:eastAsia="Calibri" w:cs="Arial"/>
        </w:rPr>
        <w:t>pažeisdamas 2007 m. gruodžio 14 d. Alytaus rajono savivaldybės tarybos sprendimo Nr.</w:t>
      </w:r>
      <w:r w:rsidR="00156A1C">
        <w:rPr>
          <w:rFonts w:eastAsia="Calibri" w:cs="Arial"/>
        </w:rPr>
        <w:t> </w:t>
      </w:r>
      <w:r w:rsidR="001F1CA0" w:rsidRPr="00156A1C">
        <w:rPr>
          <w:rFonts w:eastAsia="Calibri" w:cs="Arial"/>
        </w:rPr>
        <w:t xml:space="preserve">K-228 (su vėlesniais papildymais ir pakeitimais) 105 punktą, piktnaudžiavo savo tarnybine padėtimi, siekdamas asmeninės turtinės naudos, sistemingai klastojo dokumentus </w:t>
      </w:r>
      <w:r w:rsidR="007F6733">
        <w:rPr>
          <w:rFonts w:eastAsia="Calibri" w:cs="Arial"/>
        </w:rPr>
        <w:t>ir</w:t>
      </w:r>
      <w:r w:rsidR="007F6733" w:rsidRPr="00156A1C">
        <w:rPr>
          <w:rFonts w:eastAsia="Calibri" w:cs="Arial"/>
        </w:rPr>
        <w:t xml:space="preserve"> </w:t>
      </w:r>
      <w:r w:rsidR="001F1CA0" w:rsidRPr="00156A1C">
        <w:rPr>
          <w:rFonts w:eastAsia="Calibri" w:cs="Arial"/>
        </w:rPr>
        <w:t xml:space="preserve">sukčiaudamas įgijo svetimą turtą – žinodamas, kad eidamas </w:t>
      </w:r>
      <w:r w:rsidR="00156A1C">
        <w:rPr>
          <w:rFonts w:eastAsia="Calibri" w:cs="Arial"/>
        </w:rPr>
        <w:t>t</w:t>
      </w:r>
      <w:r w:rsidR="001F1CA0" w:rsidRPr="00156A1C">
        <w:rPr>
          <w:rFonts w:eastAsia="Calibri" w:cs="Arial"/>
        </w:rPr>
        <w:t>arybos nario pareigas dalies išlaidų nepatyrė, siekdamas sistemingai pelnytis ir apgaule įgyti Alytaus rajono savivaldybei priklausantį turtą –</w:t>
      </w:r>
      <w:r w:rsidR="007F6733">
        <w:rPr>
          <w:rFonts w:eastAsia="Calibri" w:cs="Arial"/>
        </w:rPr>
        <w:t xml:space="preserve"> </w:t>
      </w:r>
      <w:r w:rsidR="001F1CA0" w:rsidRPr="00156A1C">
        <w:rPr>
          <w:rFonts w:eastAsia="Calibri" w:cs="Arial"/>
        </w:rPr>
        <w:t xml:space="preserve">lėšas, sistemingai klastojo tikrus dokumentus – </w:t>
      </w:r>
      <w:r w:rsidR="00E71330">
        <w:rPr>
          <w:rFonts w:eastAsia="Calibri" w:cs="Arial"/>
        </w:rPr>
        <w:t xml:space="preserve"> </w:t>
      </w:r>
      <w:r w:rsidR="001F1CA0" w:rsidRPr="00156A1C">
        <w:rPr>
          <w:rFonts w:eastAsia="Calibri" w:cs="Arial"/>
        </w:rPr>
        <w:t>su tarybos nario veikla</w:t>
      </w:r>
      <w:r w:rsidR="00E71330">
        <w:rPr>
          <w:rFonts w:eastAsia="Calibri" w:cs="Arial"/>
        </w:rPr>
        <w:t xml:space="preserve"> susijusių išlaidų</w:t>
      </w:r>
      <w:r w:rsidR="001F1CA0" w:rsidRPr="00156A1C">
        <w:rPr>
          <w:rFonts w:eastAsia="Calibri" w:cs="Arial"/>
        </w:rPr>
        <w:t>, kurias apmokėjo tarybos narys</w:t>
      </w:r>
      <w:r w:rsidR="007F6733">
        <w:rPr>
          <w:rFonts w:eastAsia="Calibri" w:cs="Arial"/>
        </w:rPr>
        <w:t>,</w:t>
      </w:r>
      <w:r w:rsidR="001F1CA0" w:rsidRPr="00156A1C">
        <w:rPr>
          <w:rFonts w:eastAsia="Calibri" w:cs="Arial"/>
        </w:rPr>
        <w:t xml:space="preserve"> apyskaitas, jose įrašydamas tikrovės neatitinkančią informaciją apie išlaidas, kaip susijusias su tarybos nario veikla, </w:t>
      </w:r>
      <w:r w:rsidR="00661AD4">
        <w:rPr>
          <w:rFonts w:eastAsia="Calibri" w:cs="Arial"/>
        </w:rPr>
        <w:t>šiuos dokumentus</w:t>
      </w:r>
      <w:r w:rsidR="00661AD4" w:rsidRPr="00156A1C">
        <w:rPr>
          <w:rFonts w:eastAsia="Calibri" w:cs="Arial"/>
        </w:rPr>
        <w:t xml:space="preserve"> </w:t>
      </w:r>
      <w:r w:rsidR="001F1CA0" w:rsidRPr="00156A1C">
        <w:rPr>
          <w:rFonts w:eastAsia="Calibri" w:cs="Arial"/>
        </w:rPr>
        <w:t xml:space="preserve">teikė Alytaus rajono savivaldybės administracijos buhalterijai </w:t>
      </w:r>
      <w:r w:rsidR="007F6733" w:rsidRPr="00156A1C">
        <w:rPr>
          <w:rFonts w:eastAsia="Calibri" w:cs="Arial"/>
        </w:rPr>
        <w:t>apmokė</w:t>
      </w:r>
      <w:r w:rsidR="007F6733">
        <w:rPr>
          <w:rFonts w:eastAsia="Calibri" w:cs="Arial"/>
        </w:rPr>
        <w:t>ti</w:t>
      </w:r>
      <w:r w:rsidR="00B72303">
        <w:rPr>
          <w:rFonts w:eastAsia="Calibri" w:cs="Arial"/>
        </w:rPr>
        <w:t>.</w:t>
      </w:r>
      <w:r w:rsidR="001F1CA0" w:rsidRPr="00156A1C">
        <w:rPr>
          <w:rFonts w:eastAsia="Calibri" w:cs="Arial"/>
        </w:rPr>
        <w:t xml:space="preserve"> </w:t>
      </w:r>
      <w:r w:rsidR="00B72303" w:rsidRPr="00B72303">
        <w:rPr>
          <w:rFonts w:eastAsia="Calibri" w:cs="Arial"/>
        </w:rPr>
        <w:t>T</w:t>
      </w:r>
      <w:r w:rsidR="00B72303">
        <w:rPr>
          <w:rFonts w:eastAsia="Calibri" w:cs="Arial"/>
        </w:rPr>
        <w:t>aip</w:t>
      </w:r>
      <w:r w:rsidR="00B72303" w:rsidRPr="00B72303">
        <w:rPr>
          <w:rFonts w:eastAsia="Calibri" w:cs="Arial"/>
        </w:rPr>
        <w:t xml:space="preserve"> </w:t>
      </w:r>
      <w:bookmarkStart w:id="7" w:name="Buk_5"/>
      <w:r w:rsidRPr="00ED302F">
        <w:rPr>
          <w:rFonts w:eastAsia="Calibri" w:cs="Arial"/>
        </w:rPr>
        <w:t>A. V.</w:t>
      </w:r>
      <w:bookmarkEnd w:id="7"/>
      <w:r w:rsidR="005F0E93">
        <w:rPr>
          <w:rFonts w:eastAsia="Calibri" w:cs="Arial"/>
        </w:rPr>
        <w:t xml:space="preserve">, </w:t>
      </w:r>
      <w:r w:rsidR="005F0E93" w:rsidRPr="00156A1C">
        <w:rPr>
          <w:rFonts w:eastAsia="Calibri" w:cs="Arial"/>
        </w:rPr>
        <w:t>piktnaudžiaudamas pasitikėjimu,</w:t>
      </w:r>
      <w:r w:rsidR="005F0E93">
        <w:rPr>
          <w:rFonts w:eastAsia="Calibri" w:cs="Arial"/>
        </w:rPr>
        <w:t xml:space="preserve"> </w:t>
      </w:r>
      <w:r w:rsidR="00B72303" w:rsidRPr="00B72303">
        <w:rPr>
          <w:rFonts w:eastAsia="Calibri" w:cs="Arial"/>
        </w:rPr>
        <w:t xml:space="preserve">nuo 2019 m. birželio </w:t>
      </w:r>
      <w:r w:rsidR="005F0E93">
        <w:rPr>
          <w:rFonts w:eastAsia="Calibri" w:cs="Arial"/>
        </w:rPr>
        <w:t xml:space="preserve">mėnesio </w:t>
      </w:r>
      <w:r w:rsidR="00B72303" w:rsidRPr="00B72303">
        <w:rPr>
          <w:rFonts w:eastAsia="Calibri" w:cs="Arial"/>
        </w:rPr>
        <w:t>iki 2022 m. gruodžio</w:t>
      </w:r>
      <w:r w:rsidR="005F0E93">
        <w:rPr>
          <w:rFonts w:eastAsia="Calibri" w:cs="Arial"/>
        </w:rPr>
        <w:t xml:space="preserve"> mėnesio</w:t>
      </w:r>
      <w:r w:rsidR="00B72303" w:rsidRPr="00B72303">
        <w:rPr>
          <w:rFonts w:eastAsia="Calibri" w:cs="Arial"/>
        </w:rPr>
        <w:t xml:space="preserve">, suklastojęs tikrus dokumentus, juos pateikęs </w:t>
      </w:r>
      <w:r w:rsidR="007F6733" w:rsidRPr="00B72303">
        <w:rPr>
          <w:rFonts w:eastAsia="Calibri" w:cs="Arial"/>
        </w:rPr>
        <w:t>apmokė</w:t>
      </w:r>
      <w:r w:rsidR="007F6733">
        <w:rPr>
          <w:rFonts w:eastAsia="Calibri" w:cs="Arial"/>
        </w:rPr>
        <w:t>ti</w:t>
      </w:r>
      <w:r w:rsidR="00B72303" w:rsidRPr="00B72303">
        <w:rPr>
          <w:rFonts w:eastAsia="Calibri" w:cs="Arial"/>
        </w:rPr>
        <w:t xml:space="preserve"> ir šių suklastotų dokumentų pagrindu laikotarpiu nuo 2019</w:t>
      </w:r>
      <w:r w:rsidR="00661AD4">
        <w:rPr>
          <w:rFonts w:eastAsia="Calibri" w:cs="Arial"/>
        </w:rPr>
        <w:t> </w:t>
      </w:r>
      <w:r w:rsidR="00B72303" w:rsidRPr="00B72303">
        <w:rPr>
          <w:rFonts w:eastAsia="Calibri" w:cs="Arial"/>
        </w:rPr>
        <w:t xml:space="preserve">m. birželio </w:t>
      </w:r>
      <w:r w:rsidR="00666B51">
        <w:rPr>
          <w:rFonts w:eastAsia="Calibri" w:cs="Arial"/>
        </w:rPr>
        <w:t xml:space="preserve">mėnesio </w:t>
      </w:r>
      <w:r w:rsidR="00B72303" w:rsidRPr="00B72303">
        <w:rPr>
          <w:rFonts w:eastAsia="Calibri" w:cs="Arial"/>
        </w:rPr>
        <w:t>iki 2023</w:t>
      </w:r>
      <w:r w:rsidR="007F6733">
        <w:rPr>
          <w:rFonts w:eastAsia="Calibri" w:cs="Arial"/>
        </w:rPr>
        <w:t> </w:t>
      </w:r>
      <w:r w:rsidR="00B72303" w:rsidRPr="00B72303">
        <w:rPr>
          <w:rFonts w:eastAsia="Calibri" w:cs="Arial"/>
        </w:rPr>
        <w:t xml:space="preserve">m. balandžio </w:t>
      </w:r>
      <w:r w:rsidR="00666B51">
        <w:rPr>
          <w:rFonts w:eastAsia="Calibri" w:cs="Arial"/>
        </w:rPr>
        <w:t xml:space="preserve">mėnesio </w:t>
      </w:r>
      <w:r w:rsidR="00B72303" w:rsidRPr="00B72303">
        <w:rPr>
          <w:rFonts w:eastAsia="Calibri" w:cs="Arial"/>
        </w:rPr>
        <w:t>iš Alytaus rajono savivaldybės administracijai priklausančios banko sąskaitos į jam priklausančią banko sąskaitą gavęs apmokėjimus, apgaule savo naudai įgijo svetimą</w:t>
      </w:r>
      <w:r w:rsidR="005F0E93">
        <w:rPr>
          <w:rFonts w:eastAsia="Calibri" w:cs="Arial"/>
        </w:rPr>
        <w:t xml:space="preserve"> –</w:t>
      </w:r>
      <w:r w:rsidR="00B72303" w:rsidRPr="00B72303">
        <w:rPr>
          <w:rFonts w:eastAsia="Calibri" w:cs="Arial"/>
        </w:rPr>
        <w:t xml:space="preserve"> juridiniam asmeniui Alytaus rajono savivaldybės administracijai priklausantį turtą –</w:t>
      </w:r>
      <w:r w:rsidR="005F0E93">
        <w:rPr>
          <w:rFonts w:eastAsia="Calibri" w:cs="Arial"/>
        </w:rPr>
        <w:t xml:space="preserve"> </w:t>
      </w:r>
      <w:r w:rsidR="00B72303" w:rsidRPr="00B72303">
        <w:rPr>
          <w:rFonts w:eastAsia="Calibri" w:cs="Arial"/>
        </w:rPr>
        <w:t>19 669,7 Eur.</w:t>
      </w:r>
    </w:p>
    <w:p w14:paraId="6F22A8DE" w14:textId="5EE38D97" w:rsidR="00A5517E" w:rsidRDefault="005F0E93" w:rsidP="00A54ABF">
      <w:pPr>
        <w:pStyle w:val="Pagrindinistekstas"/>
        <w:numPr>
          <w:ilvl w:val="0"/>
          <w:numId w:val="1"/>
        </w:numPr>
        <w:ind w:left="357" w:hanging="357"/>
      </w:pPr>
      <w:r w:rsidRPr="005F0E93">
        <w:rPr>
          <w:rFonts w:eastAsia="Calibri" w:cs="Arial"/>
        </w:rPr>
        <w:t>Tokiais savo ilgai</w:t>
      </w:r>
      <w:r w:rsidR="00944C96">
        <w:rPr>
          <w:rFonts w:eastAsia="Calibri" w:cs="Arial"/>
        </w:rPr>
        <w:t>,</w:t>
      </w:r>
      <w:r w:rsidRPr="005F0E93">
        <w:rPr>
          <w:rFonts w:eastAsia="Calibri" w:cs="Arial"/>
        </w:rPr>
        <w:t xml:space="preserve"> nuo 2019 m. birželio </w:t>
      </w:r>
      <w:r>
        <w:rPr>
          <w:rFonts w:eastAsia="Calibri" w:cs="Arial"/>
        </w:rPr>
        <w:t xml:space="preserve">mėnesio </w:t>
      </w:r>
      <w:r w:rsidRPr="005F0E93">
        <w:rPr>
          <w:rFonts w:eastAsia="Calibri" w:cs="Arial"/>
        </w:rPr>
        <w:t xml:space="preserve">iki 2022 m. gruodžio </w:t>
      </w:r>
      <w:r>
        <w:rPr>
          <w:rFonts w:eastAsia="Calibri" w:cs="Arial"/>
        </w:rPr>
        <w:t>mėnesio</w:t>
      </w:r>
      <w:r w:rsidR="00944C96">
        <w:rPr>
          <w:rFonts w:eastAsia="Calibri" w:cs="Arial"/>
        </w:rPr>
        <w:t>,</w:t>
      </w:r>
      <w:r>
        <w:rPr>
          <w:rFonts w:eastAsia="Calibri" w:cs="Arial"/>
        </w:rPr>
        <w:t xml:space="preserve"> </w:t>
      </w:r>
      <w:r w:rsidRPr="005F0E93">
        <w:rPr>
          <w:rFonts w:eastAsia="Calibri" w:cs="Arial"/>
        </w:rPr>
        <w:t xml:space="preserve">trukusiais veiksmais </w:t>
      </w:r>
      <w:bookmarkStart w:id="8" w:name="Buk_6"/>
      <w:r w:rsidR="00ED302F" w:rsidRPr="00ED302F">
        <w:rPr>
          <w:rFonts w:eastAsia="Calibri" w:cs="Arial"/>
        </w:rPr>
        <w:t>A. V.</w:t>
      </w:r>
      <w:bookmarkEnd w:id="8"/>
      <w:r w:rsidRPr="005F0E93">
        <w:rPr>
          <w:rFonts w:eastAsia="Calibri" w:cs="Arial"/>
        </w:rPr>
        <w:t>, būdamas Alytaus rajono savivaldybės tarybos nar</w:t>
      </w:r>
      <w:r>
        <w:rPr>
          <w:rFonts w:eastAsia="Calibri" w:cs="Arial"/>
        </w:rPr>
        <w:t>ys</w:t>
      </w:r>
      <w:r w:rsidRPr="005F0E93">
        <w:rPr>
          <w:rFonts w:eastAsia="Calibri" w:cs="Arial"/>
        </w:rPr>
        <w:t xml:space="preserve">, eidamas itin svarbias pareigas, darančias didžiausią įtaką šio juridinio asmens autoritetui ir pasitikėjimui juo, piktnaudžiavo tarnybine padėtimi ir tarybos nario teise gauti išmokas su jo, kaip </w:t>
      </w:r>
      <w:r>
        <w:rPr>
          <w:rFonts w:eastAsia="Calibri" w:cs="Arial"/>
        </w:rPr>
        <w:t>t</w:t>
      </w:r>
      <w:r w:rsidRPr="005F0E93">
        <w:rPr>
          <w:rFonts w:eastAsia="Calibri" w:cs="Arial"/>
        </w:rPr>
        <w:t xml:space="preserve">arybos nario, </w:t>
      </w:r>
      <w:r w:rsidR="00C50890">
        <w:rPr>
          <w:rFonts w:eastAsia="Calibri" w:cs="Arial"/>
        </w:rPr>
        <w:t xml:space="preserve">veikla </w:t>
      </w:r>
      <w:r w:rsidRPr="005F0E93">
        <w:rPr>
          <w:rFonts w:eastAsia="Calibri" w:cs="Arial"/>
        </w:rPr>
        <w:t>susijusio</w:t>
      </w:r>
      <w:r w:rsidR="00C50890">
        <w:rPr>
          <w:rFonts w:eastAsia="Calibri" w:cs="Arial"/>
        </w:rPr>
        <w:t>m</w:t>
      </w:r>
      <w:r w:rsidRPr="005F0E93">
        <w:rPr>
          <w:rFonts w:eastAsia="Calibri" w:cs="Arial"/>
        </w:rPr>
        <w:t xml:space="preserve">s išlaidoms padengti, siekdamas turtinės naudos sau, nesant kyšininkavimo požymių, </w:t>
      </w:r>
      <w:r w:rsidR="00661AD4" w:rsidRPr="005F0E93">
        <w:rPr>
          <w:rFonts w:eastAsia="Calibri" w:cs="Arial"/>
        </w:rPr>
        <w:t>pasinaudo</w:t>
      </w:r>
      <w:r w:rsidR="00661AD4">
        <w:rPr>
          <w:rFonts w:eastAsia="Calibri" w:cs="Arial"/>
        </w:rPr>
        <w:t>damas</w:t>
      </w:r>
      <w:r w:rsidR="00661AD4" w:rsidRPr="005F0E93">
        <w:rPr>
          <w:rFonts w:eastAsia="Calibri" w:cs="Arial"/>
        </w:rPr>
        <w:t xml:space="preserve"> </w:t>
      </w:r>
      <w:r w:rsidRPr="005F0E93">
        <w:rPr>
          <w:rFonts w:eastAsia="Calibri" w:cs="Arial"/>
        </w:rPr>
        <w:t xml:space="preserve">tarnybine padėtimi priešingais tarnybai interesais, tyčiniais veiksmais darydamas tęstines BK 300 straipsnio 1 dalyje ir </w:t>
      </w:r>
      <w:r>
        <w:rPr>
          <w:rFonts w:eastAsia="Calibri" w:cs="Arial"/>
        </w:rPr>
        <w:t xml:space="preserve">BK </w:t>
      </w:r>
      <w:r w:rsidRPr="005F0E93">
        <w:rPr>
          <w:rFonts w:eastAsia="Calibri" w:cs="Arial"/>
        </w:rPr>
        <w:t xml:space="preserve">182 straipsnio 1 dalyje </w:t>
      </w:r>
      <w:r>
        <w:rPr>
          <w:rFonts w:eastAsia="Calibri" w:cs="Arial"/>
        </w:rPr>
        <w:t>nustatytas</w:t>
      </w:r>
      <w:r w:rsidRPr="005F0E93">
        <w:rPr>
          <w:rFonts w:eastAsia="Calibri" w:cs="Arial"/>
        </w:rPr>
        <w:t xml:space="preserve"> nusikalstamas veikas, </w:t>
      </w:r>
      <w:r w:rsidR="00A54ABF" w:rsidRPr="00A54ABF">
        <w:rPr>
          <w:rFonts w:eastAsia="Calibri" w:cs="Arial"/>
        </w:rPr>
        <w:t>pažeidė nurodytų teisės aktų nuostatas,</w:t>
      </w:r>
      <w:r w:rsidR="00A54ABF">
        <w:rPr>
          <w:rFonts w:eastAsia="Calibri" w:cs="Arial"/>
        </w:rPr>
        <w:t xml:space="preserve"> </w:t>
      </w:r>
      <w:r w:rsidRPr="005F0E93">
        <w:rPr>
          <w:rFonts w:eastAsia="Calibri" w:cs="Arial"/>
        </w:rPr>
        <w:t>sulaužė Alytaus rajono savivaldybės tarybos nario duotą priesaiką. Taip pat tokiais savo veiksmais jis padarė didelę neturtinę žalą juridiniam asmeniui – Alytaus rajono savivaldybės administracijai</w:t>
      </w:r>
      <w:r w:rsidR="00661AD4">
        <w:rPr>
          <w:rFonts w:eastAsia="Calibri" w:cs="Arial"/>
        </w:rPr>
        <w:t>,</w:t>
      </w:r>
      <w:r w:rsidRPr="005F0E93">
        <w:rPr>
          <w:rFonts w:eastAsia="Calibri" w:cs="Arial"/>
        </w:rPr>
        <w:t xml:space="preserve"> nes buvo pakirstas pasitikėjimas šia institucija, sumenkintas jos autoritetas visuomenė</w:t>
      </w:r>
      <w:r w:rsidR="006B0FD9">
        <w:rPr>
          <w:rFonts w:eastAsia="Calibri" w:cs="Arial"/>
        </w:rPr>
        <w:t>je</w:t>
      </w:r>
      <w:r w:rsidRPr="005F0E93">
        <w:rPr>
          <w:rFonts w:eastAsia="Calibri" w:cs="Arial"/>
        </w:rPr>
        <w:t>, sumenkintas pasitikėjimas juo, kaip valstybės politiku, taip pat padarė ir didelę – 19 669,7 Eur – turtinę žalą tam pačiam juridiniam asmeniui – Alytaus rajono savivaldybės administracijai.</w:t>
      </w:r>
      <w:r w:rsidR="00A54ABF">
        <w:t xml:space="preserve"> </w:t>
      </w:r>
      <w:r w:rsidR="00A5517E" w:rsidRPr="00A5517E">
        <w:t xml:space="preserve">Detalesnis nusikalstamų veikų aplinkybių aprašymas pateiktas žemesnės instancijos teismų </w:t>
      </w:r>
      <w:r w:rsidR="00A5517E">
        <w:t>procesiniuose sprendimuose</w:t>
      </w:r>
      <w:r w:rsidR="00A5517E" w:rsidRPr="00A5517E">
        <w:t>.</w:t>
      </w:r>
    </w:p>
    <w:p w14:paraId="3785BFB7" w14:textId="77777777" w:rsidR="008B4B59" w:rsidRPr="006B256D" w:rsidRDefault="008B4B59" w:rsidP="000B52C3">
      <w:pPr>
        <w:pStyle w:val="Pagrindinistekstas"/>
        <w:ind w:left="0" w:firstLine="0"/>
        <w:rPr>
          <w:iCs/>
          <w:lang w:bidi="lt-LT"/>
        </w:rPr>
      </w:pPr>
    </w:p>
    <w:p w14:paraId="07C8320A" w14:textId="776AC207" w:rsidR="000A1487" w:rsidRPr="006B256D" w:rsidRDefault="001144F5" w:rsidP="001144F5">
      <w:pPr>
        <w:pStyle w:val="Pagrindinistekstas"/>
        <w:ind w:left="0" w:firstLine="0"/>
        <w:jc w:val="center"/>
        <w:rPr>
          <w:iCs/>
          <w:lang w:bidi="lt-LT"/>
        </w:rPr>
      </w:pPr>
      <w:r w:rsidRPr="006B256D">
        <w:rPr>
          <w:iCs/>
          <w:lang w:bidi="lt-LT"/>
        </w:rPr>
        <w:t xml:space="preserve">II. </w:t>
      </w:r>
      <w:r w:rsidR="000A1487" w:rsidRPr="006B256D">
        <w:rPr>
          <w:iCs/>
          <w:lang w:bidi="lt-LT"/>
        </w:rPr>
        <w:t>Kasacini</w:t>
      </w:r>
      <w:r w:rsidR="004D5BC4">
        <w:rPr>
          <w:iCs/>
          <w:lang w:bidi="lt-LT"/>
        </w:rPr>
        <w:t>o</w:t>
      </w:r>
      <w:r w:rsidR="000A1487" w:rsidRPr="006B256D">
        <w:rPr>
          <w:iCs/>
          <w:lang w:bidi="lt-LT"/>
        </w:rPr>
        <w:t xml:space="preserve"> skund</w:t>
      </w:r>
      <w:r w:rsidR="004D5BC4">
        <w:rPr>
          <w:iCs/>
          <w:lang w:bidi="lt-LT"/>
        </w:rPr>
        <w:t>o</w:t>
      </w:r>
      <w:r w:rsidR="000A1487" w:rsidRPr="006B256D">
        <w:rPr>
          <w:iCs/>
          <w:lang w:bidi="lt-LT"/>
        </w:rPr>
        <w:t xml:space="preserve"> </w:t>
      </w:r>
      <w:r w:rsidR="00F64AF7" w:rsidRPr="00F066D4">
        <w:rPr>
          <w:iCs/>
          <w:lang w:bidi="lt-LT"/>
        </w:rPr>
        <w:t xml:space="preserve">ir atsiliepimo į </w:t>
      </w:r>
      <w:r w:rsidR="00F066D4" w:rsidRPr="00F066D4">
        <w:rPr>
          <w:iCs/>
          <w:lang w:bidi="lt-LT"/>
        </w:rPr>
        <w:t>jį</w:t>
      </w:r>
      <w:r w:rsidR="00F64AF7" w:rsidRPr="00F64AF7">
        <w:rPr>
          <w:iCs/>
          <w:color w:val="FF0000"/>
          <w:lang w:bidi="lt-LT"/>
        </w:rPr>
        <w:t xml:space="preserve"> </w:t>
      </w:r>
      <w:r w:rsidR="00E900DF" w:rsidRPr="006B256D">
        <w:rPr>
          <w:iCs/>
          <w:lang w:bidi="lt-LT"/>
        </w:rPr>
        <w:t>argumentai</w:t>
      </w:r>
    </w:p>
    <w:p w14:paraId="2634680D" w14:textId="77777777" w:rsidR="00510D79" w:rsidRPr="006B256D" w:rsidRDefault="00510D79" w:rsidP="00FC5654">
      <w:pPr>
        <w:pStyle w:val="Pagrindinistekstas"/>
        <w:ind w:left="714"/>
        <w:jc w:val="center"/>
        <w:rPr>
          <w:iCs/>
          <w:lang w:bidi="lt-LT"/>
        </w:rPr>
      </w:pPr>
    </w:p>
    <w:p w14:paraId="44C41594" w14:textId="59F21F84" w:rsidR="00055EC2" w:rsidRPr="006E0D6A" w:rsidRDefault="00114173" w:rsidP="003D4456">
      <w:pPr>
        <w:pStyle w:val="Pagrindinistekstas"/>
        <w:numPr>
          <w:ilvl w:val="0"/>
          <w:numId w:val="1"/>
        </w:numPr>
        <w:ind w:left="357" w:hanging="357"/>
      </w:pPr>
      <w:r w:rsidRPr="006B256D">
        <w:t xml:space="preserve">Kasaciniu skundu </w:t>
      </w:r>
      <w:r w:rsidR="00FA7140" w:rsidRPr="00FA7140">
        <w:t>nuteist</w:t>
      </w:r>
      <w:r w:rsidR="00FD6CE3">
        <w:t>asis</w:t>
      </w:r>
      <w:r w:rsidR="00FA7140" w:rsidRPr="00FA7140">
        <w:t xml:space="preserve"> </w:t>
      </w:r>
      <w:bookmarkStart w:id="9" w:name="Buk_7"/>
      <w:r w:rsidR="00ED302F" w:rsidRPr="00ED302F">
        <w:rPr>
          <w:bCs/>
        </w:rPr>
        <w:t xml:space="preserve">A. V. </w:t>
      </w:r>
      <w:bookmarkEnd w:id="9"/>
      <w:r w:rsidR="003D4456" w:rsidRPr="003D4456">
        <w:rPr>
          <w:bCs/>
        </w:rPr>
        <w:t>ir jo gynėjas K. Rugys</w:t>
      </w:r>
      <w:r w:rsidR="003D4456" w:rsidRPr="003D4456">
        <w:rPr>
          <w:b/>
        </w:rPr>
        <w:t xml:space="preserve"> </w:t>
      </w:r>
      <w:r w:rsidRPr="006B256D">
        <w:t xml:space="preserve">prašo panaikinti </w:t>
      </w:r>
      <w:r w:rsidR="006E0D6A">
        <w:t xml:space="preserve">Kauno apygardos teismo </w:t>
      </w:r>
      <w:r w:rsidR="003D4456" w:rsidRPr="003D4456">
        <w:rPr>
          <w:bCs/>
        </w:rPr>
        <w:t xml:space="preserve">2024 </w:t>
      </w:r>
      <w:r w:rsidR="003D4456" w:rsidRPr="003D4456">
        <w:t>m. lapkričio 28 d.</w:t>
      </w:r>
      <w:r w:rsidR="006E0D6A">
        <w:t xml:space="preserve"> nuosprendį ir </w:t>
      </w:r>
      <w:r w:rsidR="006E0D6A" w:rsidRPr="006E0D6A">
        <w:t xml:space="preserve">Lietuvos apeliacinio teismo Baudžiamųjų bylų skyriaus teisėjų kolegijos </w:t>
      </w:r>
      <w:r w:rsidR="003D4456" w:rsidRPr="003D4456">
        <w:rPr>
          <w:bCs/>
        </w:rPr>
        <w:t>2025 m. rugsėjo 10 d.</w:t>
      </w:r>
      <w:r w:rsidR="006E0D6A" w:rsidRPr="006E0D6A">
        <w:t xml:space="preserve"> nutartį</w:t>
      </w:r>
      <w:r w:rsidR="00A22C71">
        <w:t xml:space="preserve"> ir </w:t>
      </w:r>
      <w:bookmarkStart w:id="10" w:name="Buk_103"/>
      <w:r w:rsidR="00ED302F" w:rsidRPr="00ED302F">
        <w:t xml:space="preserve">A. V. </w:t>
      </w:r>
      <w:bookmarkEnd w:id="10"/>
      <w:r w:rsidR="003D4456">
        <w:t>priimti išteisinamąjį nuosprendį</w:t>
      </w:r>
      <w:r w:rsidR="00A22C71">
        <w:t>.</w:t>
      </w:r>
      <w:r w:rsidR="00A22C71" w:rsidRPr="006E0D6A">
        <w:rPr>
          <w:iCs/>
        </w:rPr>
        <w:t xml:space="preserve"> </w:t>
      </w:r>
      <w:r w:rsidR="00A13529" w:rsidRPr="006B256D">
        <w:t>Kasator</w:t>
      </w:r>
      <w:r w:rsidR="00FA7140">
        <w:t>i</w:t>
      </w:r>
      <w:r w:rsidR="003D4456">
        <w:t>ai</w:t>
      </w:r>
      <w:r w:rsidR="00A13529" w:rsidRPr="006B256D">
        <w:t xml:space="preserve"> skunde nurodo</w:t>
      </w:r>
      <w:r w:rsidR="00A13529" w:rsidRPr="006E0D6A">
        <w:rPr>
          <w:iCs/>
        </w:rPr>
        <w:t>:</w:t>
      </w:r>
    </w:p>
    <w:p w14:paraId="7D316B56" w14:textId="58F3589D" w:rsidR="00D8547D" w:rsidRDefault="004D2B92" w:rsidP="00F03B95">
      <w:pPr>
        <w:pStyle w:val="Pagrindinistekstas"/>
        <w:numPr>
          <w:ilvl w:val="1"/>
          <w:numId w:val="1"/>
        </w:numPr>
        <w:rPr>
          <w:iCs/>
        </w:rPr>
      </w:pPr>
      <w:r w:rsidRPr="00082442">
        <w:rPr>
          <w:iCs/>
        </w:rPr>
        <w:t>Žemesnės</w:t>
      </w:r>
      <w:r w:rsidR="00020723" w:rsidRPr="00082442">
        <w:rPr>
          <w:iCs/>
        </w:rPr>
        <w:t xml:space="preserve"> </w:t>
      </w:r>
      <w:r w:rsidR="0056366B" w:rsidRPr="0056366B">
        <w:rPr>
          <w:iCs/>
        </w:rPr>
        <w:t>instancijos teismai</w:t>
      </w:r>
      <w:r w:rsidR="0056366B" w:rsidRPr="00082442">
        <w:t xml:space="preserve"> </w:t>
      </w:r>
      <w:r w:rsidR="00B237F3" w:rsidRPr="003F43B9">
        <w:rPr>
          <w:iCs/>
          <w:lang w:bidi="lt-LT"/>
        </w:rPr>
        <w:t>netinkamai pritaikė baudžiamąjį įstatymą</w:t>
      </w:r>
      <w:r w:rsidR="00303968">
        <w:rPr>
          <w:iCs/>
          <w:lang w:bidi="lt-LT"/>
        </w:rPr>
        <w:t xml:space="preserve">, </w:t>
      </w:r>
      <w:r w:rsidR="00466F5D">
        <w:rPr>
          <w:iCs/>
          <w:lang w:bidi="lt-LT"/>
        </w:rPr>
        <w:t>neteisingai</w:t>
      </w:r>
      <w:r w:rsidR="00303968" w:rsidRPr="00B7355E">
        <w:rPr>
          <w:iCs/>
          <w:lang w:bidi="lt-LT"/>
        </w:rPr>
        <w:t xml:space="preserve"> kvalifikavo </w:t>
      </w:r>
      <w:bookmarkStart w:id="11" w:name="Buk_52"/>
      <w:r w:rsidR="00ED302F" w:rsidRPr="00ED302F">
        <w:rPr>
          <w:iCs/>
          <w:lang w:bidi="lt-LT"/>
        </w:rPr>
        <w:t xml:space="preserve">A. V. </w:t>
      </w:r>
      <w:bookmarkEnd w:id="11"/>
      <w:r w:rsidR="00303968" w:rsidRPr="00B7355E">
        <w:rPr>
          <w:iCs/>
          <w:lang w:bidi="lt-LT"/>
        </w:rPr>
        <w:t>atlikt</w:t>
      </w:r>
      <w:r w:rsidR="00303968">
        <w:rPr>
          <w:iCs/>
          <w:lang w:bidi="lt-LT"/>
        </w:rPr>
        <w:t>as</w:t>
      </w:r>
      <w:r w:rsidR="00303968" w:rsidRPr="00B7355E">
        <w:rPr>
          <w:iCs/>
          <w:lang w:bidi="lt-LT"/>
        </w:rPr>
        <w:t xml:space="preserve"> veik</w:t>
      </w:r>
      <w:r w:rsidR="00303968">
        <w:rPr>
          <w:iCs/>
          <w:lang w:bidi="lt-LT"/>
        </w:rPr>
        <w:t xml:space="preserve">as, </w:t>
      </w:r>
      <w:r w:rsidR="00303968" w:rsidRPr="00303968">
        <w:rPr>
          <w:iCs/>
        </w:rPr>
        <w:t xml:space="preserve">neatskleidė </w:t>
      </w:r>
      <w:r w:rsidR="00303968">
        <w:rPr>
          <w:iCs/>
        </w:rPr>
        <w:t>jam inkriminuotų</w:t>
      </w:r>
      <w:r w:rsidR="00303968" w:rsidRPr="00303968">
        <w:rPr>
          <w:iCs/>
        </w:rPr>
        <w:t xml:space="preserve"> nusikaltimų sudėčių požymių ir nukrypo </w:t>
      </w:r>
      <w:r w:rsidR="00303968" w:rsidRPr="00303968">
        <w:rPr>
          <w:iCs/>
          <w:lang w:bidi="lt-LT"/>
        </w:rPr>
        <w:t xml:space="preserve">nuo kasacinės instancijos teismo praktikos analogiškose bylose, </w:t>
      </w:r>
      <w:r w:rsidR="00466F5D">
        <w:rPr>
          <w:iCs/>
          <w:lang w:bidi="lt-LT"/>
        </w:rPr>
        <w:t xml:space="preserve">taip </w:t>
      </w:r>
      <w:r w:rsidR="00466F5D" w:rsidRPr="00466F5D">
        <w:rPr>
          <w:iCs/>
          <w:lang w:bidi="lt-LT"/>
        </w:rPr>
        <w:t xml:space="preserve">pažeisdami </w:t>
      </w:r>
      <w:proofErr w:type="spellStart"/>
      <w:r w:rsidR="00466F5D" w:rsidRPr="00466F5D">
        <w:rPr>
          <w:i/>
          <w:lang w:bidi="lt-LT"/>
        </w:rPr>
        <w:lastRenderedPageBreak/>
        <w:t>ultima</w:t>
      </w:r>
      <w:proofErr w:type="spellEnd"/>
      <w:r w:rsidR="00466F5D" w:rsidRPr="00466F5D">
        <w:rPr>
          <w:i/>
          <w:lang w:bidi="lt-LT"/>
        </w:rPr>
        <w:t xml:space="preserve"> </w:t>
      </w:r>
      <w:proofErr w:type="spellStart"/>
      <w:r w:rsidR="00466F5D" w:rsidRPr="00466F5D">
        <w:rPr>
          <w:i/>
          <w:lang w:bidi="lt-LT"/>
        </w:rPr>
        <w:t>ratio</w:t>
      </w:r>
      <w:proofErr w:type="spellEnd"/>
      <w:r w:rsidR="00466F5D" w:rsidRPr="00466F5D">
        <w:rPr>
          <w:iCs/>
          <w:lang w:bidi="lt-LT"/>
        </w:rPr>
        <w:t xml:space="preserve"> (paskutinė priemonė)</w:t>
      </w:r>
      <w:r w:rsidR="00466F5D">
        <w:rPr>
          <w:iCs/>
          <w:lang w:bidi="lt-LT"/>
        </w:rPr>
        <w:t xml:space="preserve"> ir</w:t>
      </w:r>
      <w:r w:rsidR="00466F5D" w:rsidRPr="00466F5D">
        <w:rPr>
          <w:iCs/>
          <w:lang w:bidi="lt-LT"/>
        </w:rPr>
        <w:t xml:space="preserve"> </w:t>
      </w:r>
      <w:r w:rsidR="00466F5D" w:rsidRPr="00380E72">
        <w:rPr>
          <w:iCs/>
          <w:lang w:bidi="lt-LT"/>
        </w:rPr>
        <w:t xml:space="preserve">proporcingumo </w:t>
      </w:r>
      <w:r w:rsidR="00466F5D" w:rsidRPr="00466F5D">
        <w:rPr>
          <w:iCs/>
          <w:lang w:bidi="lt-LT"/>
        </w:rPr>
        <w:t xml:space="preserve">principus, </w:t>
      </w:r>
      <w:bookmarkStart w:id="12" w:name="Buk_104"/>
      <w:r w:rsidR="00ED302F" w:rsidRPr="00ED302F">
        <w:rPr>
          <w:iCs/>
          <w:lang w:bidi="lt-LT"/>
        </w:rPr>
        <w:t xml:space="preserve">A. V. </w:t>
      </w:r>
      <w:bookmarkEnd w:id="12"/>
      <w:r w:rsidR="00466F5D" w:rsidRPr="00466F5D">
        <w:rPr>
          <w:iCs/>
          <w:lang w:bidi="lt-LT"/>
        </w:rPr>
        <w:t xml:space="preserve">pritaikė ne </w:t>
      </w:r>
      <w:r w:rsidR="00466F5D">
        <w:rPr>
          <w:iCs/>
          <w:lang w:bidi="lt-LT"/>
        </w:rPr>
        <w:t xml:space="preserve">civilinę, </w:t>
      </w:r>
      <w:r w:rsidR="00466F5D" w:rsidRPr="00380E72">
        <w:rPr>
          <w:iCs/>
          <w:lang w:bidi="lt-LT"/>
        </w:rPr>
        <w:t>administracin</w:t>
      </w:r>
      <w:r w:rsidR="00466F5D">
        <w:rPr>
          <w:iCs/>
          <w:lang w:bidi="lt-LT"/>
        </w:rPr>
        <w:t>ę</w:t>
      </w:r>
      <w:r w:rsidR="00466F5D" w:rsidRPr="00380E72">
        <w:rPr>
          <w:iCs/>
          <w:lang w:bidi="lt-LT"/>
        </w:rPr>
        <w:t xml:space="preserve"> </w:t>
      </w:r>
      <w:r w:rsidR="00466F5D" w:rsidRPr="00466F5D">
        <w:rPr>
          <w:iCs/>
          <w:lang w:bidi="lt-LT"/>
        </w:rPr>
        <w:t>ar drausminę, o baudžiamąją atsakomybę.</w:t>
      </w:r>
      <w:r w:rsidR="00466F5D">
        <w:rPr>
          <w:iCs/>
          <w:lang w:bidi="lt-LT"/>
        </w:rPr>
        <w:t xml:space="preserve"> Teismai </w:t>
      </w:r>
      <w:r w:rsidR="00303968" w:rsidRPr="00466F5D">
        <w:rPr>
          <w:iCs/>
          <w:lang w:bidi="lt-LT"/>
        </w:rPr>
        <w:t xml:space="preserve">taip pat pažeidė </w:t>
      </w:r>
      <w:r w:rsidR="00303968" w:rsidRPr="00303968">
        <w:t>bausmės skyrimą reglamentuojančias įstatymo nuostatas</w:t>
      </w:r>
      <w:r w:rsidR="00303968" w:rsidRPr="00466F5D">
        <w:rPr>
          <w:iCs/>
          <w:lang w:bidi="lt-LT"/>
        </w:rPr>
        <w:t xml:space="preserve"> ir </w:t>
      </w:r>
      <w:bookmarkStart w:id="13" w:name="Buk_105"/>
      <w:r w:rsidR="00ED302F" w:rsidRPr="00ED302F">
        <w:rPr>
          <w:iCs/>
          <w:lang w:bidi="lt-LT"/>
        </w:rPr>
        <w:t xml:space="preserve">A. V. </w:t>
      </w:r>
      <w:bookmarkEnd w:id="13"/>
      <w:r w:rsidR="00303968" w:rsidRPr="00466F5D">
        <w:rPr>
          <w:iCs/>
          <w:lang w:bidi="lt-LT"/>
        </w:rPr>
        <w:t xml:space="preserve">paskyrė neproporcingą bausmę, kuri </w:t>
      </w:r>
      <w:r w:rsidR="00D8547D" w:rsidRPr="00466F5D">
        <w:rPr>
          <w:iCs/>
          <w:lang w:bidi="lt-LT"/>
        </w:rPr>
        <w:t>neatitinka padaryt</w:t>
      </w:r>
      <w:r w:rsidR="00303968" w:rsidRPr="00466F5D">
        <w:rPr>
          <w:iCs/>
          <w:lang w:bidi="lt-LT"/>
        </w:rPr>
        <w:t>ų</w:t>
      </w:r>
      <w:r w:rsidR="00D8547D" w:rsidRPr="00466F5D">
        <w:rPr>
          <w:iCs/>
          <w:lang w:bidi="lt-LT"/>
        </w:rPr>
        <w:t xml:space="preserve"> veik</w:t>
      </w:r>
      <w:r w:rsidR="00303968" w:rsidRPr="00466F5D">
        <w:rPr>
          <w:iCs/>
          <w:lang w:bidi="lt-LT"/>
        </w:rPr>
        <w:t>ų</w:t>
      </w:r>
      <w:r w:rsidR="00D8547D" w:rsidRPr="00466F5D">
        <w:rPr>
          <w:iCs/>
          <w:lang w:bidi="lt-LT"/>
        </w:rPr>
        <w:t xml:space="preserve"> pavojingumo</w:t>
      </w:r>
      <w:r w:rsidR="00303968" w:rsidRPr="00466F5D">
        <w:rPr>
          <w:iCs/>
          <w:lang w:bidi="lt-LT"/>
        </w:rPr>
        <w:t xml:space="preserve"> ir</w:t>
      </w:r>
      <w:r w:rsidR="00D8547D" w:rsidRPr="00466F5D">
        <w:rPr>
          <w:iCs/>
          <w:lang w:bidi="lt-LT"/>
        </w:rPr>
        <w:t xml:space="preserve"> </w:t>
      </w:r>
      <w:r w:rsidR="00303968" w:rsidRPr="00466F5D">
        <w:rPr>
          <w:iCs/>
          <w:lang w:bidi="lt-LT"/>
        </w:rPr>
        <w:t>nuteistojo</w:t>
      </w:r>
      <w:r w:rsidR="00D8547D" w:rsidRPr="00466F5D">
        <w:rPr>
          <w:iCs/>
          <w:lang w:bidi="lt-LT"/>
        </w:rPr>
        <w:t xml:space="preserve"> asmenybės.</w:t>
      </w:r>
      <w:r w:rsidR="00303968" w:rsidRPr="00466F5D">
        <w:rPr>
          <w:iCs/>
        </w:rPr>
        <w:t xml:space="preserve"> </w:t>
      </w:r>
      <w:r w:rsidR="00303968" w:rsidRPr="004E1F57">
        <w:rPr>
          <w:iCs/>
          <w:lang w:bidi="lt-LT"/>
        </w:rPr>
        <w:t xml:space="preserve">Be to, žemesnės instancijos teismai pažeidė įrodymų vertinimo taisykles, </w:t>
      </w:r>
      <w:r w:rsidR="00B13CA6" w:rsidRPr="004E1F57">
        <w:rPr>
          <w:iCs/>
          <w:lang w:bidi="lt-LT"/>
        </w:rPr>
        <w:t xml:space="preserve">neužtikrino išsamaus, nešališko ir visapusiško įrodymų tyrimo, </w:t>
      </w:r>
      <w:r w:rsidR="00F03B95" w:rsidRPr="00F03B95">
        <w:rPr>
          <w:iCs/>
          <w:lang w:bidi="lt-LT"/>
        </w:rPr>
        <w:t>nesusiejo įrodymų į vientisą loginę grandinę</w:t>
      </w:r>
      <w:r w:rsidR="00F03B95">
        <w:rPr>
          <w:iCs/>
          <w:lang w:bidi="lt-LT"/>
        </w:rPr>
        <w:t>,</w:t>
      </w:r>
      <w:r w:rsidR="00F03B95" w:rsidRPr="00F03B95">
        <w:rPr>
          <w:iCs/>
          <w:lang w:bidi="lt-LT"/>
        </w:rPr>
        <w:t xml:space="preserve"> </w:t>
      </w:r>
      <w:r w:rsidR="00466F5D" w:rsidRPr="004E1F57">
        <w:rPr>
          <w:iCs/>
          <w:lang w:bidi="lt-LT"/>
        </w:rPr>
        <w:t xml:space="preserve">nepašalino byloje iškilusių abejonių ir apkaltinamąjį nuosprendį priėmė vadovaudamiesi </w:t>
      </w:r>
      <w:r w:rsidR="00B13CA6" w:rsidRPr="004E1F57">
        <w:rPr>
          <w:iCs/>
          <w:lang w:bidi="lt-LT"/>
        </w:rPr>
        <w:t>prielaidomis.</w:t>
      </w:r>
      <w:r w:rsidR="00B13CA6" w:rsidRPr="004E1F57">
        <w:rPr>
          <w:iCs/>
        </w:rPr>
        <w:t xml:space="preserve"> </w:t>
      </w:r>
      <w:r w:rsidR="00B13CA6" w:rsidRPr="004E1F57">
        <w:rPr>
          <w:iCs/>
          <w:lang w:bidi="lt-LT"/>
        </w:rPr>
        <w:t xml:space="preserve">Apeliacinės instancijos teismas nepašalino pirmosios instancijos teismo </w:t>
      </w:r>
      <w:r w:rsidR="00A01AD7">
        <w:rPr>
          <w:iCs/>
          <w:lang w:bidi="lt-LT"/>
        </w:rPr>
        <w:t xml:space="preserve">padarytų </w:t>
      </w:r>
      <w:r w:rsidR="00B13CA6" w:rsidRPr="004E1F57">
        <w:rPr>
          <w:iCs/>
          <w:lang w:bidi="lt-LT"/>
        </w:rPr>
        <w:t xml:space="preserve">klaidų, neįsigilino į gynybos pateiktą versiją, o tik formaliai perrašė pirmosios instancijos </w:t>
      </w:r>
      <w:r w:rsidR="006B0FD9">
        <w:rPr>
          <w:iCs/>
          <w:lang w:bidi="lt-LT"/>
        </w:rPr>
        <w:t xml:space="preserve">teismo </w:t>
      </w:r>
      <w:r w:rsidR="00B13CA6" w:rsidRPr="004E1F57">
        <w:rPr>
          <w:iCs/>
          <w:lang w:bidi="lt-LT"/>
        </w:rPr>
        <w:t>išvadas, neatsakydamas į esminius apeliacinio skundo argumentus.</w:t>
      </w:r>
      <w:r w:rsidR="00B13CA6" w:rsidRPr="004E1F57">
        <w:rPr>
          <w:iCs/>
        </w:rPr>
        <w:t xml:space="preserve"> </w:t>
      </w:r>
      <w:r w:rsidR="00303968" w:rsidRPr="004E1F57">
        <w:rPr>
          <w:iCs/>
          <w:lang w:bidi="lt-LT"/>
        </w:rPr>
        <w:t xml:space="preserve">Nurodyti </w:t>
      </w:r>
      <w:r w:rsidR="00B13CA6" w:rsidRPr="004E1F57">
        <w:rPr>
          <w:iCs/>
          <w:lang w:bidi="lt-LT"/>
        </w:rPr>
        <w:t>Lietuvos Respublikos baudžiamojo proceso kodekso (toliau – ir BPK)</w:t>
      </w:r>
      <w:r w:rsidR="00303968" w:rsidRPr="004E1F57">
        <w:rPr>
          <w:iCs/>
          <w:lang w:bidi="lt-LT"/>
        </w:rPr>
        <w:t xml:space="preserve"> 20 straipsnio 5 dalies, </w:t>
      </w:r>
      <w:r w:rsidR="004E1F57">
        <w:rPr>
          <w:iCs/>
          <w:lang w:bidi="lt-LT"/>
        </w:rPr>
        <w:t xml:space="preserve">44 straipsnio 6 dalies, </w:t>
      </w:r>
      <w:r w:rsidR="00303968" w:rsidRPr="004E1F57">
        <w:rPr>
          <w:iCs/>
          <w:lang w:bidi="lt-LT"/>
        </w:rPr>
        <w:t xml:space="preserve">301 straipsnio 1 dalies, </w:t>
      </w:r>
      <w:r w:rsidR="00B13CA6" w:rsidRPr="004E1F57">
        <w:rPr>
          <w:iCs/>
          <w:lang w:bidi="lt-LT"/>
        </w:rPr>
        <w:t>305</w:t>
      </w:r>
      <w:r w:rsidR="004E1F57">
        <w:rPr>
          <w:iCs/>
          <w:lang w:bidi="lt-LT"/>
        </w:rPr>
        <w:t> </w:t>
      </w:r>
      <w:r w:rsidR="00B13CA6" w:rsidRPr="004E1F57">
        <w:rPr>
          <w:iCs/>
          <w:lang w:bidi="lt-LT"/>
        </w:rPr>
        <w:t xml:space="preserve">straipsnio 1 dalies, 331 straipsnio 3 dalies, </w:t>
      </w:r>
      <w:r w:rsidR="004E1F57" w:rsidRPr="004E1F57">
        <w:rPr>
          <w:iCs/>
          <w:lang w:bidi="lt-LT"/>
        </w:rPr>
        <w:t xml:space="preserve">teismo nešališkumo, </w:t>
      </w:r>
      <w:r w:rsidR="00303968" w:rsidRPr="004E1F57">
        <w:rPr>
          <w:iCs/>
          <w:lang w:bidi="lt-LT"/>
        </w:rPr>
        <w:t xml:space="preserve">nekaltumo prezumpcijos ir </w:t>
      </w:r>
      <w:proofErr w:type="spellStart"/>
      <w:r w:rsidR="00303968" w:rsidRPr="004E1F57">
        <w:rPr>
          <w:i/>
          <w:lang w:bidi="lt-LT"/>
        </w:rPr>
        <w:t>in</w:t>
      </w:r>
      <w:proofErr w:type="spellEnd"/>
      <w:r w:rsidR="00303968" w:rsidRPr="004E1F57">
        <w:rPr>
          <w:i/>
          <w:lang w:bidi="lt-LT"/>
        </w:rPr>
        <w:t xml:space="preserve"> </w:t>
      </w:r>
      <w:proofErr w:type="spellStart"/>
      <w:r w:rsidR="00303968" w:rsidRPr="004E1F57">
        <w:rPr>
          <w:i/>
          <w:lang w:bidi="lt-LT"/>
        </w:rPr>
        <w:t>dubio</w:t>
      </w:r>
      <w:proofErr w:type="spellEnd"/>
      <w:r w:rsidR="00303968" w:rsidRPr="004E1F57">
        <w:rPr>
          <w:i/>
          <w:lang w:bidi="lt-LT"/>
        </w:rPr>
        <w:t xml:space="preserve"> pro </w:t>
      </w:r>
      <w:proofErr w:type="spellStart"/>
      <w:r w:rsidR="00303968" w:rsidRPr="004E1F57">
        <w:rPr>
          <w:i/>
          <w:lang w:bidi="lt-LT"/>
        </w:rPr>
        <w:t>reo</w:t>
      </w:r>
      <w:proofErr w:type="spellEnd"/>
      <w:r w:rsidR="00303968" w:rsidRPr="004E1F57">
        <w:rPr>
          <w:iCs/>
          <w:lang w:bidi="lt-LT"/>
        </w:rPr>
        <w:t xml:space="preserve"> (visos abejonės aiškinamos kaltinamojo naudai) principų reikalavimų pažeidimai yra esminiai, nes sukliudė teismams išsamiai ir nešališkai išnagrinėti bylą </w:t>
      </w:r>
      <w:r w:rsidR="006B0FD9">
        <w:rPr>
          <w:iCs/>
          <w:lang w:bidi="lt-LT"/>
        </w:rPr>
        <w:t>ir</w:t>
      </w:r>
      <w:r w:rsidR="006B0FD9" w:rsidRPr="004E1F57">
        <w:rPr>
          <w:iCs/>
          <w:lang w:bidi="lt-LT"/>
        </w:rPr>
        <w:t xml:space="preserve"> </w:t>
      </w:r>
      <w:r w:rsidR="00303968" w:rsidRPr="004E1F57">
        <w:rPr>
          <w:iCs/>
          <w:lang w:bidi="lt-LT"/>
        </w:rPr>
        <w:t xml:space="preserve">priimti teisėtus </w:t>
      </w:r>
      <w:r w:rsidR="006B0FD9">
        <w:rPr>
          <w:iCs/>
          <w:lang w:bidi="lt-LT"/>
        </w:rPr>
        <w:t>bei</w:t>
      </w:r>
      <w:r w:rsidR="006B0FD9" w:rsidRPr="004E1F57">
        <w:rPr>
          <w:iCs/>
          <w:lang w:bidi="lt-LT"/>
        </w:rPr>
        <w:t xml:space="preserve"> </w:t>
      </w:r>
      <w:r w:rsidR="00303968" w:rsidRPr="004E1F57">
        <w:rPr>
          <w:iCs/>
          <w:lang w:bidi="lt-LT"/>
        </w:rPr>
        <w:t xml:space="preserve">pagrįstus sprendimus. </w:t>
      </w:r>
    </w:p>
    <w:p w14:paraId="1394A66F" w14:textId="65AA9489" w:rsidR="00E84662" w:rsidRDefault="00EE15AB" w:rsidP="00860EB3">
      <w:pPr>
        <w:pStyle w:val="Pagrindinistekstas"/>
        <w:numPr>
          <w:ilvl w:val="1"/>
          <w:numId w:val="1"/>
        </w:numPr>
        <w:rPr>
          <w:iCs/>
        </w:rPr>
      </w:pPr>
      <w:r>
        <w:rPr>
          <w:iCs/>
        </w:rPr>
        <w:t xml:space="preserve">Žemesnės instancijos teismai kaip precedentu nepagrįstai nesivadovavo Lietuvos Aukščiausiojo Teismo 2025 m. kovo 5 d. nutartimi </w:t>
      </w:r>
      <w:r w:rsidRPr="00EE15AB">
        <w:rPr>
          <w:iCs/>
          <w:lang w:bidi="lt-LT"/>
        </w:rPr>
        <w:t>baudžiam</w:t>
      </w:r>
      <w:r>
        <w:rPr>
          <w:iCs/>
          <w:lang w:bidi="lt-LT"/>
        </w:rPr>
        <w:t>ojoje</w:t>
      </w:r>
      <w:r w:rsidRPr="00EE15AB">
        <w:rPr>
          <w:iCs/>
          <w:lang w:bidi="lt-LT"/>
        </w:rPr>
        <w:t xml:space="preserve"> byl</w:t>
      </w:r>
      <w:r>
        <w:rPr>
          <w:iCs/>
          <w:lang w:bidi="lt-LT"/>
        </w:rPr>
        <w:t>oje</w:t>
      </w:r>
      <w:r w:rsidRPr="00EE15AB">
        <w:rPr>
          <w:iCs/>
          <w:lang w:bidi="lt-LT"/>
        </w:rPr>
        <w:t xml:space="preserve"> </w:t>
      </w:r>
      <w:r w:rsidR="004B441A">
        <w:rPr>
          <w:iCs/>
          <w:lang w:bidi="lt-LT"/>
        </w:rPr>
        <w:br/>
      </w:r>
      <w:r w:rsidRPr="00EE15AB">
        <w:rPr>
          <w:iCs/>
          <w:lang w:bidi="lt-LT"/>
        </w:rPr>
        <w:t>Nr. 2K-47-648/2025</w:t>
      </w:r>
      <w:r w:rsidR="00330C16">
        <w:rPr>
          <w:iCs/>
          <w:lang w:bidi="lt-LT"/>
        </w:rPr>
        <w:t xml:space="preserve">, kurioje </w:t>
      </w:r>
      <w:r w:rsidRPr="00330C16">
        <w:rPr>
          <w:iCs/>
          <w:lang w:bidi="lt-LT"/>
        </w:rPr>
        <w:t xml:space="preserve">nustatytos faktinės aplinkybės iš esmės sutampa su tomis, kurios buvo nagrinėtos </w:t>
      </w:r>
      <w:r w:rsidR="00330C16">
        <w:rPr>
          <w:iCs/>
          <w:lang w:bidi="lt-LT"/>
        </w:rPr>
        <w:t>šioje baudžiamojoje byloje</w:t>
      </w:r>
      <w:r w:rsidRPr="00330C16">
        <w:rPr>
          <w:iCs/>
          <w:lang w:bidi="lt-LT"/>
        </w:rPr>
        <w:t xml:space="preserve">. </w:t>
      </w:r>
      <w:r w:rsidR="00330C16" w:rsidRPr="00330C16">
        <w:rPr>
          <w:iCs/>
          <w:lang w:bidi="lt-LT"/>
        </w:rPr>
        <w:t>Lietuvos Aukščiausiojo Teismo 2025 m. kovo 5 d.</w:t>
      </w:r>
      <w:r w:rsidR="00330C16">
        <w:rPr>
          <w:iCs/>
          <w:lang w:bidi="lt-LT"/>
        </w:rPr>
        <w:t xml:space="preserve"> nutartyje </w:t>
      </w:r>
      <w:r w:rsidR="001E546D">
        <w:rPr>
          <w:iCs/>
          <w:lang w:bidi="lt-LT"/>
        </w:rPr>
        <w:t xml:space="preserve">pateikti išaiškinimai </w:t>
      </w:r>
      <w:r w:rsidRPr="001E546D">
        <w:rPr>
          <w:iCs/>
          <w:lang w:bidi="lt-LT"/>
        </w:rPr>
        <w:t xml:space="preserve">nagrinėjamoje byloje turi ne tik esminę, bet ir privalomą reikšmę. </w:t>
      </w:r>
      <w:r w:rsidR="001E546D">
        <w:rPr>
          <w:iCs/>
          <w:lang w:bidi="lt-LT"/>
        </w:rPr>
        <w:t xml:space="preserve">Kasacinės instancijos teismas minėtoje byloje </w:t>
      </w:r>
      <w:r w:rsidR="001E546D" w:rsidRPr="001E546D">
        <w:rPr>
          <w:iCs/>
          <w:lang w:bidi="lt-LT"/>
        </w:rPr>
        <w:t xml:space="preserve">pabrėžė, </w:t>
      </w:r>
      <w:r w:rsidR="001E546D">
        <w:rPr>
          <w:iCs/>
          <w:lang w:bidi="lt-LT"/>
        </w:rPr>
        <w:t>kad</w:t>
      </w:r>
      <w:r w:rsidR="001E546D" w:rsidRPr="001E546D">
        <w:rPr>
          <w:iCs/>
          <w:lang w:bidi="lt-LT"/>
        </w:rPr>
        <w:t xml:space="preserve"> ne kiekvienas valstybės tarnautojų ar savivaldyb</w:t>
      </w:r>
      <w:r w:rsidR="001E546D">
        <w:rPr>
          <w:iCs/>
          <w:lang w:bidi="lt-LT"/>
        </w:rPr>
        <w:t>ės</w:t>
      </w:r>
      <w:r w:rsidR="001E546D" w:rsidRPr="001E546D">
        <w:rPr>
          <w:iCs/>
          <w:lang w:bidi="lt-LT"/>
        </w:rPr>
        <w:t xml:space="preserve"> tarybos narių veiklos pažeidimas savaime laikytinas nusikalstamu, jei jam nėra būdingas pakankamas pavojingumo laipsnis ar nepadaryta didelės žalos valstybei ar visuomenei. Tokiais atvejais teismai privalo įvertinti, ar padaryti pažeidimai gali būti pašalinti ar jų pasekmės </w:t>
      </w:r>
      <w:r w:rsidR="006B0FD9">
        <w:rPr>
          <w:iCs/>
          <w:lang w:bidi="lt-LT"/>
        </w:rPr>
        <w:t xml:space="preserve">gali būti </w:t>
      </w:r>
      <w:r w:rsidR="001E546D" w:rsidRPr="001E546D">
        <w:rPr>
          <w:iCs/>
          <w:lang w:bidi="lt-LT"/>
        </w:rPr>
        <w:t xml:space="preserve">sušvelnintos kitomis </w:t>
      </w:r>
      <w:r w:rsidR="0061217F">
        <w:rPr>
          <w:iCs/>
          <w:lang w:bidi="lt-LT"/>
        </w:rPr>
        <w:t>–</w:t>
      </w:r>
      <w:r w:rsidR="001E546D" w:rsidRPr="001E546D">
        <w:rPr>
          <w:iCs/>
          <w:lang w:bidi="lt-LT"/>
        </w:rPr>
        <w:t xml:space="preserve"> ne baudžiamosiomis, o administracinėmis, drausminėmis ar civilinėmis </w:t>
      </w:r>
      <w:r w:rsidR="0061217F">
        <w:rPr>
          <w:iCs/>
          <w:lang w:bidi="lt-LT"/>
        </w:rPr>
        <w:t>–</w:t>
      </w:r>
      <w:r w:rsidR="001E546D" w:rsidRPr="001E546D">
        <w:rPr>
          <w:iCs/>
          <w:lang w:bidi="lt-LT"/>
        </w:rPr>
        <w:t xml:space="preserve"> priemonėmis, taip užtikrinant proporcingą ir pagrįstą atsakomybės taikymą.</w:t>
      </w:r>
      <w:r w:rsidR="001E546D">
        <w:rPr>
          <w:iCs/>
        </w:rPr>
        <w:t xml:space="preserve"> </w:t>
      </w:r>
      <w:r w:rsidR="001E546D" w:rsidRPr="001E546D">
        <w:rPr>
          <w:iCs/>
          <w:lang w:bidi="lt-LT"/>
        </w:rPr>
        <w:t xml:space="preserve">Be to, </w:t>
      </w:r>
      <w:r w:rsidR="00860EB3" w:rsidRPr="00860EB3">
        <w:rPr>
          <w:iCs/>
          <w:lang w:bidi="lt-LT"/>
        </w:rPr>
        <w:t xml:space="preserve">Lietuvos </w:t>
      </w:r>
      <w:r w:rsidR="001E546D" w:rsidRPr="001E546D">
        <w:rPr>
          <w:iCs/>
          <w:lang w:bidi="lt-LT"/>
        </w:rPr>
        <w:t xml:space="preserve">Aukščiausiasis Teismas akcentavo, kad pasikeitus teisiniam reglamentavimui </w:t>
      </w:r>
      <w:r w:rsidR="00DB2B94">
        <w:rPr>
          <w:iCs/>
          <w:lang w:bidi="lt-LT"/>
        </w:rPr>
        <w:t>–</w:t>
      </w:r>
      <w:r w:rsidR="001E546D" w:rsidRPr="001E546D">
        <w:rPr>
          <w:iCs/>
          <w:lang w:bidi="lt-LT"/>
        </w:rPr>
        <w:t xml:space="preserve"> įsigaliojus </w:t>
      </w:r>
      <w:r w:rsidR="006B0FD9">
        <w:rPr>
          <w:iCs/>
          <w:lang w:bidi="lt-LT"/>
        </w:rPr>
        <w:t>V</w:t>
      </w:r>
      <w:r w:rsidR="001E546D" w:rsidRPr="001E546D">
        <w:rPr>
          <w:iCs/>
          <w:lang w:bidi="lt-LT"/>
        </w:rPr>
        <w:t>ietos savivaldos įstatymo pakeitimams, pagal kuriuos tarybos nariams nustatytas fiksuotas atlyginimas, įstatymų leidėjas siekė užtikrinti didesnį teisinio reguliavimo aiškumą, nuoseklumą ir vienodumą visose savivaldybėse. Tai rodo, kad teisinio reguliavimo netikslumai ar neapibrėžtumas negali būti vertinami asmens nenaudai baudžiamosios atsakomybės taikymo kontekste.</w:t>
      </w:r>
    </w:p>
    <w:p w14:paraId="561E0E8D" w14:textId="08FD2964" w:rsidR="00515128" w:rsidRDefault="001E546D" w:rsidP="00515128">
      <w:pPr>
        <w:pStyle w:val="Pagrindinistekstas"/>
        <w:numPr>
          <w:ilvl w:val="1"/>
          <w:numId w:val="1"/>
        </w:numPr>
        <w:rPr>
          <w:iCs/>
        </w:rPr>
      </w:pPr>
      <w:r>
        <w:rPr>
          <w:iCs/>
          <w:lang w:bidi="lt-LT"/>
        </w:rPr>
        <w:t>Šiuo atveju</w:t>
      </w:r>
      <w:r w:rsidR="006B0FD9">
        <w:rPr>
          <w:iCs/>
          <w:lang w:bidi="lt-LT"/>
        </w:rPr>
        <w:t>,</w:t>
      </w:r>
      <w:r>
        <w:rPr>
          <w:iCs/>
          <w:lang w:bidi="lt-LT"/>
        </w:rPr>
        <w:t xml:space="preserve"> </w:t>
      </w:r>
      <w:r w:rsidR="00595005">
        <w:rPr>
          <w:iCs/>
          <w:lang w:bidi="lt-LT"/>
        </w:rPr>
        <w:t>v</w:t>
      </w:r>
      <w:r w:rsidRPr="00595005">
        <w:rPr>
          <w:iCs/>
          <w:lang w:bidi="lt-LT"/>
        </w:rPr>
        <w:t xml:space="preserve">ertinant </w:t>
      </w:r>
      <w:bookmarkStart w:id="14" w:name="Buk_106"/>
      <w:r w:rsidR="00ED302F" w:rsidRPr="00ED302F">
        <w:rPr>
          <w:iCs/>
          <w:lang w:bidi="lt-LT"/>
        </w:rPr>
        <w:t xml:space="preserve">A. V. </w:t>
      </w:r>
      <w:bookmarkEnd w:id="14"/>
      <w:r w:rsidRPr="00595005">
        <w:rPr>
          <w:iCs/>
          <w:lang w:bidi="lt-LT"/>
        </w:rPr>
        <w:t xml:space="preserve">pritaikytos </w:t>
      </w:r>
      <w:r w:rsidR="00595005">
        <w:rPr>
          <w:iCs/>
          <w:lang w:bidi="lt-LT"/>
        </w:rPr>
        <w:t xml:space="preserve">baudžiamosios </w:t>
      </w:r>
      <w:r w:rsidRPr="00595005">
        <w:rPr>
          <w:iCs/>
          <w:lang w:bidi="lt-LT"/>
        </w:rPr>
        <w:t>atsakomybės teisėtumą, būtina atsižvelgti į savivaldybės vidaus teisinį reglamentavimą ir nustatytas kontrolės priemones. Alytaus rajono savivaldybės centralizuota buhalterija ir savivaldybės kontrolierius yra atsakingi už tai, kad tarybos nariams skirtos išmokos būtų naudojamos pagal paskirtį ir atitiktų nustatytus reikalavimus.</w:t>
      </w:r>
      <w:r w:rsidR="00595005">
        <w:rPr>
          <w:iCs/>
        </w:rPr>
        <w:t xml:space="preserve"> </w:t>
      </w:r>
      <w:r w:rsidR="00515128">
        <w:rPr>
          <w:iCs/>
        </w:rPr>
        <w:t xml:space="preserve">Taigi, </w:t>
      </w:r>
      <w:r w:rsidR="00515128" w:rsidRPr="00515128">
        <w:rPr>
          <w:iCs/>
        </w:rPr>
        <w:t>būtent savivaldybė yra atsakinga už tarybos narių pateikiamų finansinių duomenų kontrolę ir jų teisėtumo užtikrinimą.</w:t>
      </w:r>
      <w:r w:rsidR="00515128">
        <w:rPr>
          <w:iCs/>
        </w:rPr>
        <w:t xml:space="preserve"> </w:t>
      </w:r>
      <w:r w:rsidRPr="00515128">
        <w:rPr>
          <w:iCs/>
          <w:lang w:bidi="lt-LT"/>
        </w:rPr>
        <w:t>Alytaus rajono savivaldybės tarybos reglament</w:t>
      </w:r>
      <w:r w:rsidR="00B72BBE" w:rsidRPr="00515128">
        <w:rPr>
          <w:iCs/>
          <w:lang w:bidi="lt-LT"/>
        </w:rPr>
        <w:t>e</w:t>
      </w:r>
      <w:r w:rsidRPr="00515128">
        <w:rPr>
          <w:iCs/>
          <w:lang w:bidi="lt-LT"/>
        </w:rPr>
        <w:t xml:space="preserve"> Nr. K-18 </w:t>
      </w:r>
      <w:r w:rsidR="00B72BBE" w:rsidRPr="00515128">
        <w:rPr>
          <w:iCs/>
          <w:lang w:bidi="lt-LT"/>
        </w:rPr>
        <w:t xml:space="preserve">įtvirtintas teisinis reglamentavimas aiškiai parodo, kad tokio pobūdžio pažeidimai, kaip netikslūs duomenys, klaidinga informacija ar netinkamas dokumentų pateikimas, yra savivaldybės vidaus kontrolės ir drausminės atsakomybės klausimai. Reglamente nėra nustatyta, kad tokia informacija būtų perduodama teisėsaugos institucijoms ar kad už tokius veiksmus gali būti taikoma baudžiamoji atsakomybė. </w:t>
      </w:r>
    </w:p>
    <w:p w14:paraId="1918F573" w14:textId="400505FA" w:rsidR="00515128" w:rsidRDefault="00515128" w:rsidP="00E759BE">
      <w:pPr>
        <w:pStyle w:val="Pagrindinistekstas"/>
        <w:numPr>
          <w:ilvl w:val="1"/>
          <w:numId w:val="1"/>
        </w:numPr>
        <w:rPr>
          <w:iCs/>
        </w:rPr>
      </w:pPr>
      <w:r w:rsidRPr="00E759BE">
        <w:rPr>
          <w:iCs/>
          <w:lang w:bidi="lt-LT"/>
        </w:rPr>
        <w:t xml:space="preserve">Šiuo atveju teismai tinkamai neįvertino, ar </w:t>
      </w:r>
      <w:bookmarkStart w:id="15" w:name="Buk_53"/>
      <w:r w:rsidR="00ED302F" w:rsidRPr="00ED302F">
        <w:rPr>
          <w:iCs/>
          <w:lang w:bidi="lt-LT"/>
        </w:rPr>
        <w:t xml:space="preserve">A. V. </w:t>
      </w:r>
      <w:bookmarkEnd w:id="15"/>
      <w:r w:rsidRPr="00E759BE">
        <w:rPr>
          <w:iCs/>
          <w:lang w:bidi="lt-LT"/>
        </w:rPr>
        <w:t>elgesys iš tiesų pagrįstai užtraukia baudžiamąją atsakomybę ir ar nebuvo galimybės taikyti kitų, švelnesnių</w:t>
      </w:r>
      <w:r w:rsidR="006B0FD9">
        <w:rPr>
          <w:iCs/>
          <w:lang w:bidi="lt-LT"/>
        </w:rPr>
        <w:t>,</w:t>
      </w:r>
      <w:r w:rsidRPr="00E759BE">
        <w:rPr>
          <w:iCs/>
          <w:lang w:bidi="lt-LT"/>
        </w:rPr>
        <w:t xml:space="preserve"> atsakomybės formų, kuriomis būtų įmanoma pasiekti </w:t>
      </w:r>
      <w:r w:rsidR="00D1252E">
        <w:rPr>
          <w:iCs/>
          <w:lang w:bidi="lt-LT"/>
        </w:rPr>
        <w:t xml:space="preserve">tai, kad būtų pašalinti </w:t>
      </w:r>
      <w:r w:rsidR="00D1252E" w:rsidRPr="00E759BE">
        <w:rPr>
          <w:iCs/>
          <w:lang w:bidi="lt-LT"/>
        </w:rPr>
        <w:t>pažeidim</w:t>
      </w:r>
      <w:r w:rsidR="00D1252E">
        <w:rPr>
          <w:iCs/>
          <w:lang w:bidi="lt-LT"/>
        </w:rPr>
        <w:t>ai</w:t>
      </w:r>
      <w:r w:rsidRPr="00E759BE">
        <w:rPr>
          <w:iCs/>
          <w:lang w:bidi="lt-LT"/>
        </w:rPr>
        <w:t>.</w:t>
      </w:r>
      <w:r w:rsidR="00E759BE">
        <w:rPr>
          <w:iCs/>
        </w:rPr>
        <w:t xml:space="preserve"> Teismai </w:t>
      </w:r>
      <w:r w:rsidR="00E759BE">
        <w:rPr>
          <w:iCs/>
          <w:lang w:bidi="lt-LT"/>
        </w:rPr>
        <w:t>t</w:t>
      </w:r>
      <w:r w:rsidR="00E759BE" w:rsidRPr="00E759BE">
        <w:rPr>
          <w:iCs/>
          <w:lang w:bidi="lt-LT"/>
        </w:rPr>
        <w:t xml:space="preserve">aip pat </w:t>
      </w:r>
      <w:r w:rsidR="00E759BE">
        <w:rPr>
          <w:iCs/>
          <w:lang w:bidi="lt-LT"/>
        </w:rPr>
        <w:t>turėjo</w:t>
      </w:r>
      <w:r w:rsidR="00E759BE" w:rsidRPr="00E759BE">
        <w:rPr>
          <w:iCs/>
          <w:lang w:bidi="lt-LT"/>
        </w:rPr>
        <w:t xml:space="preserve"> atsižvelgti į taikomų teisės normų aiškumą, tikslumą ir </w:t>
      </w:r>
      <w:proofErr w:type="spellStart"/>
      <w:r w:rsidR="00E759BE" w:rsidRPr="00E759BE">
        <w:rPr>
          <w:iCs/>
          <w:lang w:bidi="lt-LT"/>
        </w:rPr>
        <w:t>numatomumą</w:t>
      </w:r>
      <w:proofErr w:type="spellEnd"/>
      <w:r w:rsidR="00E759BE" w:rsidRPr="00E759BE">
        <w:rPr>
          <w:iCs/>
          <w:lang w:bidi="lt-LT"/>
        </w:rPr>
        <w:t xml:space="preserve">, nes tik aiškus ir nuoseklus teisinis reguliavimas sudaro pagrindą asmenį patraukti baudžiamojon atsakomybėn. Neapibrėžtos ar skirtingai interpretuotinos teisės normos negali būti taikomos </w:t>
      </w:r>
      <w:r w:rsidR="00E759BE" w:rsidRPr="00E759BE">
        <w:rPr>
          <w:iCs/>
          <w:lang w:bidi="lt-LT"/>
        </w:rPr>
        <w:lastRenderedPageBreak/>
        <w:t>kaip pagrindas baudžiamajai atsakomybei kilti, nes tai pažeidžia teisinio tikrumo ir asmens teisių apsaugos principus.</w:t>
      </w:r>
      <w:r w:rsidR="00E759BE">
        <w:rPr>
          <w:iCs/>
        </w:rPr>
        <w:t xml:space="preserve"> </w:t>
      </w:r>
      <w:r w:rsidR="00E759BE" w:rsidRPr="00E759BE">
        <w:rPr>
          <w:iCs/>
          <w:lang w:bidi="lt-LT"/>
        </w:rPr>
        <w:t xml:space="preserve">Todėl konstatuotina, kad </w:t>
      </w:r>
      <w:bookmarkStart w:id="16" w:name="Buk_54"/>
      <w:r w:rsidR="00ED302F" w:rsidRPr="00ED302F">
        <w:rPr>
          <w:iCs/>
          <w:lang w:bidi="lt-LT"/>
        </w:rPr>
        <w:t xml:space="preserve">A. V. </w:t>
      </w:r>
      <w:bookmarkEnd w:id="16"/>
      <w:r w:rsidR="00E759BE" w:rsidRPr="00E759BE">
        <w:rPr>
          <w:iCs/>
          <w:lang w:bidi="lt-LT"/>
        </w:rPr>
        <w:t xml:space="preserve">veiksmų kvalifikavimas kaip nusikalstamų buvo perteklinis, pernelyg griežtas, neatitinkantis baudžiamosios teisės paskirties ir prieštaraujantis proporcingumo bei teisingumo principams. Šiuo atveju nebuvo pagrindo taikyti griežčiausios atsakomybės formos, nes esami vidaus kontrolės ir drausminės atsakomybės mechanizmai buvo pakankami galimiems pažeidimams įvertinti bei pašalinti, užtikrinant teisės aktų laikymąsi ir viešojo intereso apsaugą, </w:t>
      </w:r>
      <w:r w:rsidR="00D51CE0">
        <w:rPr>
          <w:iCs/>
          <w:lang w:bidi="lt-LT"/>
        </w:rPr>
        <w:t xml:space="preserve">kad būtų </w:t>
      </w:r>
      <w:r w:rsidR="00D51CE0" w:rsidRPr="00E759BE">
        <w:rPr>
          <w:iCs/>
          <w:lang w:bidi="lt-LT"/>
        </w:rPr>
        <w:t>pasiekt</w:t>
      </w:r>
      <w:r w:rsidR="00D51CE0">
        <w:rPr>
          <w:iCs/>
          <w:lang w:bidi="lt-LT"/>
        </w:rPr>
        <w:t>as</w:t>
      </w:r>
      <w:r w:rsidR="00D51CE0" w:rsidRPr="00E759BE">
        <w:rPr>
          <w:iCs/>
          <w:lang w:bidi="lt-LT"/>
        </w:rPr>
        <w:t xml:space="preserve"> </w:t>
      </w:r>
      <w:r w:rsidR="00E759BE" w:rsidRPr="00E759BE">
        <w:rPr>
          <w:iCs/>
          <w:lang w:bidi="lt-LT"/>
        </w:rPr>
        <w:t xml:space="preserve">žalos </w:t>
      </w:r>
      <w:r w:rsidR="00D51CE0">
        <w:rPr>
          <w:iCs/>
          <w:lang w:bidi="lt-LT"/>
        </w:rPr>
        <w:t>(</w:t>
      </w:r>
      <w:r w:rsidR="00E759BE" w:rsidRPr="00E759BE">
        <w:rPr>
          <w:iCs/>
          <w:lang w:bidi="lt-LT"/>
        </w:rPr>
        <w:t>jeigu tokia buvo padaryta</w:t>
      </w:r>
      <w:r w:rsidR="00D51CE0">
        <w:rPr>
          <w:iCs/>
          <w:lang w:bidi="lt-LT"/>
        </w:rPr>
        <w:t>) atlyginimas</w:t>
      </w:r>
      <w:r w:rsidR="00E759BE" w:rsidRPr="00E759BE">
        <w:rPr>
          <w:iCs/>
          <w:lang w:bidi="lt-LT"/>
        </w:rPr>
        <w:t xml:space="preserve"> ir pan. </w:t>
      </w:r>
    </w:p>
    <w:p w14:paraId="4E0B56A4" w14:textId="2AF4DE2C" w:rsidR="00FC2ADC" w:rsidRPr="00FC2ADC" w:rsidRDefault="00E759BE" w:rsidP="00FC2ADC">
      <w:pPr>
        <w:pStyle w:val="Pagrindinistekstas"/>
        <w:numPr>
          <w:ilvl w:val="1"/>
          <w:numId w:val="1"/>
        </w:numPr>
        <w:rPr>
          <w:iCs/>
        </w:rPr>
      </w:pPr>
      <w:r>
        <w:rPr>
          <w:iCs/>
          <w:lang w:bidi="lt-LT"/>
        </w:rPr>
        <w:t xml:space="preserve">Žemesnės instancijos teismai taip pat </w:t>
      </w:r>
      <w:r w:rsidR="00FC2ADC" w:rsidRPr="00FC2ADC">
        <w:rPr>
          <w:iCs/>
          <w:lang w:bidi="lt-LT"/>
        </w:rPr>
        <w:t xml:space="preserve">netinkamai kvalifikavo </w:t>
      </w:r>
      <w:bookmarkStart w:id="17" w:name="Buk_55"/>
      <w:r w:rsidR="00ED302F" w:rsidRPr="00ED302F">
        <w:rPr>
          <w:iCs/>
          <w:lang w:bidi="lt-LT"/>
        </w:rPr>
        <w:t xml:space="preserve">A. V. </w:t>
      </w:r>
      <w:bookmarkEnd w:id="17"/>
      <w:r w:rsidR="00FC2ADC" w:rsidRPr="00FC2ADC">
        <w:rPr>
          <w:iCs/>
          <w:lang w:bidi="lt-LT"/>
        </w:rPr>
        <w:t>veiksmus ir be pagrindo pripažino, kad jo veika atitinka nusikalstamos veikos sudėtį. Byloje nebuvo nustatyti nei objektyvieji, nei subjektyvieji nusikaltim</w:t>
      </w:r>
      <w:r w:rsidR="00FC2ADC">
        <w:rPr>
          <w:iCs/>
          <w:lang w:bidi="lt-LT"/>
        </w:rPr>
        <w:t>ų</w:t>
      </w:r>
      <w:r w:rsidR="00FC2ADC" w:rsidRPr="00FC2ADC">
        <w:rPr>
          <w:iCs/>
          <w:lang w:bidi="lt-LT"/>
        </w:rPr>
        <w:t xml:space="preserve"> požymiai</w:t>
      </w:r>
      <w:r w:rsidR="00FC2ADC">
        <w:rPr>
          <w:iCs/>
          <w:lang w:bidi="lt-LT"/>
        </w:rPr>
        <w:t>.</w:t>
      </w:r>
      <w:r w:rsidR="00FC2ADC" w:rsidRPr="00FC2ADC">
        <w:rPr>
          <w:iCs/>
          <w:lang w:bidi="lt-LT"/>
        </w:rPr>
        <w:t xml:space="preserve"> Teismai tinkamai nenustatė </w:t>
      </w:r>
      <w:bookmarkStart w:id="18" w:name="Buk_56"/>
      <w:r w:rsidR="00ED302F" w:rsidRPr="00ED302F">
        <w:rPr>
          <w:iCs/>
          <w:lang w:bidi="lt-LT"/>
        </w:rPr>
        <w:t xml:space="preserve">A. V. </w:t>
      </w:r>
      <w:bookmarkEnd w:id="18"/>
      <w:r w:rsidR="00FC2ADC" w:rsidRPr="00FC2ADC">
        <w:rPr>
          <w:iCs/>
          <w:lang w:bidi="lt-LT"/>
        </w:rPr>
        <w:t>tyčios buvimo, t. y. neįvertino, ar jis suvokė, kad pateikti duomenys galėjo būti netikslūs ar klaidinantys, ir ar jis turėjo tikslą suklaidinti ar pasisavinti lėšas. Vien formalių</w:t>
      </w:r>
      <w:r w:rsidR="00FC2ADC" w:rsidRPr="00FC2ADC">
        <w:rPr>
          <w:iCs/>
        </w:rPr>
        <w:t xml:space="preserve"> </w:t>
      </w:r>
      <w:r w:rsidR="00FC2ADC" w:rsidRPr="00FC2ADC">
        <w:rPr>
          <w:iCs/>
          <w:lang w:bidi="lt-LT"/>
        </w:rPr>
        <w:t xml:space="preserve">buhalterinių ar procedūrinių pažeidimų konstatavimas, nenustačius tyčinio tikslo bei realaus pavojingumo, negali būti laikomas pakankamu pagrindu </w:t>
      </w:r>
      <w:r w:rsidR="0026547E">
        <w:rPr>
          <w:iCs/>
          <w:lang w:bidi="lt-LT"/>
        </w:rPr>
        <w:t xml:space="preserve">taikyti </w:t>
      </w:r>
      <w:r w:rsidR="0026547E" w:rsidRPr="00FC2ADC">
        <w:rPr>
          <w:iCs/>
          <w:lang w:bidi="lt-LT"/>
        </w:rPr>
        <w:t>baudžiam</w:t>
      </w:r>
      <w:r w:rsidR="0026547E">
        <w:rPr>
          <w:iCs/>
          <w:lang w:bidi="lt-LT"/>
        </w:rPr>
        <w:t>ąją</w:t>
      </w:r>
      <w:r w:rsidR="0026547E" w:rsidRPr="00FC2ADC">
        <w:rPr>
          <w:iCs/>
          <w:lang w:bidi="lt-LT"/>
        </w:rPr>
        <w:t xml:space="preserve"> atsakomyb</w:t>
      </w:r>
      <w:r w:rsidR="0026547E">
        <w:rPr>
          <w:iCs/>
          <w:lang w:bidi="lt-LT"/>
        </w:rPr>
        <w:t>ę</w:t>
      </w:r>
      <w:r w:rsidR="00FC2ADC" w:rsidRPr="00FC2ADC">
        <w:rPr>
          <w:iCs/>
          <w:lang w:bidi="lt-LT"/>
        </w:rPr>
        <w:t>.</w:t>
      </w:r>
      <w:r w:rsidR="00FC2ADC" w:rsidRPr="00FC2ADC">
        <w:rPr>
          <w:iCs/>
        </w:rPr>
        <w:t xml:space="preserve"> </w:t>
      </w:r>
      <w:r w:rsidR="00FC2ADC" w:rsidRPr="00FC2ADC">
        <w:rPr>
          <w:iCs/>
          <w:lang w:bidi="lt-LT"/>
        </w:rPr>
        <w:t xml:space="preserve">Pažymėtina, kad nagrinėjamoje baudžiamojoje byloje buvo nustatyta, jog </w:t>
      </w:r>
      <w:bookmarkStart w:id="19" w:name="Buk_8"/>
      <w:r w:rsidR="00ED302F" w:rsidRPr="00ED302F">
        <w:rPr>
          <w:iCs/>
          <w:lang w:bidi="lt-LT"/>
        </w:rPr>
        <w:t xml:space="preserve">A. V. </w:t>
      </w:r>
      <w:bookmarkEnd w:id="19"/>
      <w:r w:rsidR="0026547E">
        <w:rPr>
          <w:iCs/>
          <w:lang w:bidi="lt-LT"/>
        </w:rPr>
        <w:t xml:space="preserve">ne tik </w:t>
      </w:r>
      <w:r w:rsidR="00FC2ADC" w:rsidRPr="00FC2ADC">
        <w:rPr>
          <w:iCs/>
          <w:lang w:bidi="lt-LT"/>
        </w:rPr>
        <w:t>vykdė savivaldybės tarybos nario pareigas, bet taip pat užsiėmė ūkininko veikla ir turėjo registruotą individualią veiklą. Vis dėlto byloje liko esminių neaiškumų dėl šių skirtingų veiklų tarpusavio santykio bei išlaidų priskyrimo atitinkamoms veikloms. Teismas, vertindamas bylos aplinkybes, nepagrįstai išskyrė būtent savivaldybės tarybos nario veiklą, tarsi tik šioje veikloje išimtinai būtų vykdomas dubliavimas ir klaidingos informacijos teikimas, nors analogiškas požiūris į ūkininko ar individualią veiklą taikytas nebuvo. Nebuvo paneigta ir prielaida, kad savivaldybės nario išlaidos buvo klaidingai apskaitytos ūkininko ar individualioje veikloje, o ne priešingai. Šis klausimas, turintis esminę reikšmę veikos kvalifikacijai ir subjektyviosios pusės vertinimui, byloje apskritai nebuvo tirtas.</w:t>
      </w:r>
    </w:p>
    <w:p w14:paraId="6FD8A37F" w14:textId="387EA5E7" w:rsidR="00AF76DE" w:rsidRDefault="00F60412" w:rsidP="00220FDA">
      <w:pPr>
        <w:pStyle w:val="Pagrindinistekstas"/>
        <w:numPr>
          <w:ilvl w:val="1"/>
          <w:numId w:val="1"/>
        </w:numPr>
        <w:rPr>
          <w:iCs/>
        </w:rPr>
      </w:pPr>
      <w:r>
        <w:rPr>
          <w:iCs/>
          <w:lang w:bidi="lt-LT"/>
        </w:rPr>
        <w:t xml:space="preserve">Kasatoriai </w:t>
      </w:r>
      <w:r w:rsidR="00195312" w:rsidRPr="00195312">
        <w:rPr>
          <w:iCs/>
          <w:lang w:bidi="lt-LT"/>
        </w:rPr>
        <w:t>klausi</w:t>
      </w:r>
      <w:r>
        <w:rPr>
          <w:iCs/>
          <w:lang w:bidi="lt-LT"/>
        </w:rPr>
        <w:t>a</w:t>
      </w:r>
      <w:r w:rsidR="00195312" w:rsidRPr="00195312">
        <w:rPr>
          <w:iCs/>
          <w:lang w:bidi="lt-LT"/>
        </w:rPr>
        <w:t xml:space="preserve">, kodėl deklaracijų ar ataskaitų, susijusių su ūkininko ar individualia veikla, koregavimas buvo laikomas priimtinu ir teisėtu, o tarybos nario veiklos duomenų patikslinimas </w:t>
      </w:r>
      <w:r>
        <w:rPr>
          <w:iCs/>
          <w:lang w:bidi="lt-LT"/>
        </w:rPr>
        <w:t>–</w:t>
      </w:r>
      <w:r w:rsidR="00195312" w:rsidRPr="00195312">
        <w:rPr>
          <w:iCs/>
          <w:lang w:bidi="lt-LT"/>
        </w:rPr>
        <w:t xml:space="preserve"> ne. T</w:t>
      </w:r>
      <w:r w:rsidR="00DE0D5B">
        <w:rPr>
          <w:iCs/>
          <w:lang w:bidi="lt-LT"/>
        </w:rPr>
        <w:t>aip</w:t>
      </w:r>
      <w:r w:rsidR="00195312" w:rsidRPr="00195312">
        <w:rPr>
          <w:iCs/>
          <w:lang w:bidi="lt-LT"/>
        </w:rPr>
        <w:t xml:space="preserve"> teismas pažeidė teisinio aiškumo ir teisėtų lūkesčių principus</w:t>
      </w:r>
      <w:r w:rsidR="00195312">
        <w:rPr>
          <w:iCs/>
          <w:lang w:bidi="lt-LT"/>
        </w:rPr>
        <w:t xml:space="preserve">. </w:t>
      </w:r>
      <w:r w:rsidR="00195312" w:rsidRPr="00195312">
        <w:rPr>
          <w:iCs/>
          <w:lang w:bidi="lt-LT"/>
        </w:rPr>
        <w:t xml:space="preserve">Kiekvienas asmuo turi teisę ištaisyti apskaitos ar deklaracijų klaidas, ypač kai nėra duomenų, kad tokie veiksmai būtų atlikti tyčia ar siekiant nuslėpti pajamas. Juo labiau, </w:t>
      </w:r>
      <w:r w:rsidR="0026547E" w:rsidRPr="00195312">
        <w:rPr>
          <w:iCs/>
          <w:lang w:bidi="lt-LT"/>
        </w:rPr>
        <w:t>k</w:t>
      </w:r>
      <w:r w:rsidR="0026547E">
        <w:rPr>
          <w:iCs/>
          <w:lang w:bidi="lt-LT"/>
        </w:rPr>
        <w:t>ai</w:t>
      </w:r>
      <w:r w:rsidR="0026547E" w:rsidRPr="00195312">
        <w:rPr>
          <w:iCs/>
          <w:lang w:bidi="lt-LT"/>
        </w:rPr>
        <w:t xml:space="preserve"> </w:t>
      </w:r>
      <w:r w:rsidR="00195312" w:rsidRPr="00195312">
        <w:rPr>
          <w:iCs/>
          <w:lang w:bidi="lt-LT"/>
        </w:rPr>
        <w:t xml:space="preserve">yra galimas duomenų koregavimas, taisymas ar pildymas, baudžiamosios atsakomybės taikymas yra neproporcingas. Iš bylos medžiagos matyti, kad </w:t>
      </w:r>
      <w:bookmarkStart w:id="20" w:name="Buk_9"/>
      <w:r w:rsidR="00ED302F" w:rsidRPr="00ED302F">
        <w:rPr>
          <w:iCs/>
          <w:lang w:bidi="lt-LT"/>
        </w:rPr>
        <w:t xml:space="preserve">A. V. </w:t>
      </w:r>
      <w:bookmarkEnd w:id="20"/>
      <w:r w:rsidR="00195312" w:rsidRPr="00195312">
        <w:rPr>
          <w:iCs/>
          <w:lang w:bidi="lt-LT"/>
        </w:rPr>
        <w:t xml:space="preserve">faktiškai patikslino duomenis ir sumokėjo atitinkamas sumas. Šios aplinkybės akivaizdžiai patvirtina, </w:t>
      </w:r>
      <w:r w:rsidR="00DE0D5B">
        <w:rPr>
          <w:iCs/>
          <w:lang w:bidi="lt-LT"/>
        </w:rPr>
        <w:t>kad</w:t>
      </w:r>
      <w:r w:rsidR="00195312" w:rsidRPr="00195312">
        <w:rPr>
          <w:iCs/>
          <w:lang w:bidi="lt-LT"/>
        </w:rPr>
        <w:t xml:space="preserve"> jis siekė ištaisyti galimus netikslumus, o ne gauti neteisėtą turtinę naudą. </w:t>
      </w:r>
      <w:r w:rsidR="0026547E" w:rsidRPr="00195312">
        <w:rPr>
          <w:iCs/>
          <w:lang w:bidi="lt-LT"/>
        </w:rPr>
        <w:t>Nepais</w:t>
      </w:r>
      <w:r w:rsidR="0026547E">
        <w:rPr>
          <w:iCs/>
          <w:lang w:bidi="lt-LT"/>
        </w:rPr>
        <w:t>ydamas</w:t>
      </w:r>
      <w:r w:rsidR="0026547E" w:rsidRPr="00195312">
        <w:rPr>
          <w:iCs/>
          <w:lang w:bidi="lt-LT"/>
        </w:rPr>
        <w:t xml:space="preserve"> </w:t>
      </w:r>
      <w:r w:rsidR="00195312" w:rsidRPr="00195312">
        <w:rPr>
          <w:iCs/>
          <w:lang w:bidi="lt-LT"/>
        </w:rPr>
        <w:t>to, teismas šių aplinkybių neįvertino</w:t>
      </w:r>
      <w:r w:rsidR="00DE0D5B">
        <w:rPr>
          <w:iCs/>
          <w:lang w:bidi="lt-LT"/>
        </w:rPr>
        <w:t xml:space="preserve">. </w:t>
      </w:r>
      <w:r w:rsidR="00220FDA" w:rsidRPr="00220FDA">
        <w:rPr>
          <w:iCs/>
          <w:lang w:bidi="lt-LT"/>
        </w:rPr>
        <w:t xml:space="preserve">Net jei kai kurios išlaidos ar apskaitos duomenys galėjo būti sumaišyti tarp skirtingų veiklų, pats </w:t>
      </w:r>
      <w:bookmarkStart w:id="21" w:name="Buk_10"/>
      <w:r w:rsidR="00ED302F" w:rsidRPr="00ED302F">
        <w:rPr>
          <w:iCs/>
          <w:lang w:bidi="lt-LT"/>
        </w:rPr>
        <w:t xml:space="preserve">A. V. </w:t>
      </w:r>
      <w:bookmarkEnd w:id="21"/>
      <w:r w:rsidR="00220FDA" w:rsidRPr="00220FDA">
        <w:rPr>
          <w:iCs/>
          <w:lang w:bidi="lt-LT"/>
        </w:rPr>
        <w:t xml:space="preserve">šių aplinkybių neneigė ir neslėpė. Tokios klaidos labiau rodo administracinio pobūdžio neatidumą ar techninę klaidą, o ne tyčinę nusikalstamą veiką. </w:t>
      </w:r>
    </w:p>
    <w:p w14:paraId="19D575EF" w14:textId="1BBD45D7" w:rsidR="00195312" w:rsidRDefault="00220FDA" w:rsidP="00AF76DE">
      <w:pPr>
        <w:pStyle w:val="Pagrindinistekstas"/>
        <w:numPr>
          <w:ilvl w:val="1"/>
          <w:numId w:val="1"/>
        </w:numPr>
        <w:rPr>
          <w:iCs/>
        </w:rPr>
      </w:pPr>
      <w:r w:rsidRPr="00220FDA">
        <w:rPr>
          <w:iCs/>
          <w:lang w:bidi="lt-LT"/>
        </w:rPr>
        <w:t xml:space="preserve">Taip pat pažymėtina, kad kaltinime </w:t>
      </w:r>
      <w:bookmarkStart w:id="22" w:name="Buk_107"/>
      <w:r w:rsidR="00ED302F" w:rsidRPr="00ED302F">
        <w:rPr>
          <w:iCs/>
          <w:lang w:bidi="lt-LT"/>
        </w:rPr>
        <w:t xml:space="preserve">A. V. </w:t>
      </w:r>
      <w:bookmarkEnd w:id="22"/>
      <w:r w:rsidRPr="00220FDA">
        <w:rPr>
          <w:iCs/>
          <w:lang w:bidi="lt-LT"/>
        </w:rPr>
        <w:t>nebuvo inkriminuota, jog jis faktiškai neatliko kelionių ar nepirko degalų</w:t>
      </w:r>
      <w:r>
        <w:rPr>
          <w:iCs/>
          <w:lang w:bidi="lt-LT"/>
        </w:rPr>
        <w:t>.</w:t>
      </w:r>
      <w:r w:rsidRPr="00220FDA">
        <w:rPr>
          <w:iCs/>
          <w:lang w:bidi="lt-LT"/>
        </w:rPr>
        <w:t xml:space="preserve"> </w:t>
      </w:r>
      <w:r>
        <w:rPr>
          <w:iCs/>
          <w:lang w:bidi="lt-LT"/>
        </w:rPr>
        <w:t>T</w:t>
      </w:r>
      <w:r w:rsidRPr="00220FDA">
        <w:rPr>
          <w:iCs/>
          <w:lang w:bidi="lt-LT"/>
        </w:rPr>
        <w:t xml:space="preserve">odėl konstatuotina, kad degalų įsigijimas ir jų naudojimas buvo realus, o ne deklaratyvus. </w:t>
      </w:r>
      <w:r w:rsidR="00AF76DE" w:rsidRPr="00AF76DE">
        <w:rPr>
          <w:iCs/>
          <w:lang w:bidi="lt-LT"/>
        </w:rPr>
        <w:t xml:space="preserve">Be to, jokie norminiai teisės aktai, įskaitant ir savivaldybės vidaus dokumentus, </w:t>
      </w:r>
      <w:r w:rsidR="00AF76DE">
        <w:rPr>
          <w:iCs/>
          <w:lang w:bidi="lt-LT"/>
        </w:rPr>
        <w:t>nenustato</w:t>
      </w:r>
      <w:r w:rsidR="00AF76DE" w:rsidRPr="00AF76DE">
        <w:rPr>
          <w:iCs/>
          <w:lang w:bidi="lt-LT"/>
        </w:rPr>
        <w:t xml:space="preserve"> konkrečių </w:t>
      </w:r>
      <w:r w:rsidR="0026547E">
        <w:rPr>
          <w:iCs/>
          <w:lang w:bidi="lt-LT"/>
        </w:rPr>
        <w:t>degalų</w:t>
      </w:r>
      <w:r w:rsidR="0026547E" w:rsidRPr="00AF76DE">
        <w:rPr>
          <w:iCs/>
          <w:lang w:bidi="lt-LT"/>
        </w:rPr>
        <w:t xml:space="preserve"> </w:t>
      </w:r>
      <w:r w:rsidR="00AF76DE" w:rsidRPr="00AF76DE">
        <w:rPr>
          <w:iCs/>
          <w:lang w:bidi="lt-LT"/>
        </w:rPr>
        <w:t xml:space="preserve">sunaudojimo normų ar limitų savivaldybės tarybos nariams. </w:t>
      </w:r>
      <w:r w:rsidR="00AF76DE">
        <w:rPr>
          <w:iCs/>
          <w:lang w:bidi="lt-LT"/>
        </w:rPr>
        <w:t>V</w:t>
      </w:r>
      <w:r w:rsidR="00AF76DE" w:rsidRPr="00AF76DE">
        <w:rPr>
          <w:iCs/>
          <w:lang w:bidi="lt-LT"/>
        </w:rPr>
        <w:t xml:space="preserve">ertinant </w:t>
      </w:r>
      <w:r w:rsidR="0026547E">
        <w:rPr>
          <w:iCs/>
          <w:lang w:bidi="lt-LT"/>
        </w:rPr>
        <w:t>degalų</w:t>
      </w:r>
      <w:r w:rsidR="0026547E" w:rsidRPr="00AF76DE">
        <w:rPr>
          <w:iCs/>
          <w:lang w:bidi="lt-LT"/>
        </w:rPr>
        <w:t xml:space="preserve"> </w:t>
      </w:r>
      <w:r w:rsidR="00AF76DE" w:rsidRPr="00AF76DE">
        <w:rPr>
          <w:iCs/>
          <w:lang w:bidi="lt-LT"/>
        </w:rPr>
        <w:t>sunaudojimą</w:t>
      </w:r>
      <w:r w:rsidR="00AF76DE">
        <w:rPr>
          <w:iCs/>
          <w:lang w:bidi="lt-LT"/>
        </w:rPr>
        <w:t>,</w:t>
      </w:r>
      <w:r w:rsidR="00AF76DE" w:rsidRPr="00AF76DE">
        <w:rPr>
          <w:iCs/>
          <w:lang w:bidi="lt-LT"/>
        </w:rPr>
        <w:t xml:space="preserve"> būtina atsižvelgti į bendrą veiklos laikotarpį, vykdytas funkcijas bei realius darbo poreikius, o ne į formalius ar iš anksto nenustatytus kriterijus.</w:t>
      </w:r>
      <w:r w:rsidR="00AF76DE">
        <w:rPr>
          <w:iCs/>
        </w:rPr>
        <w:t xml:space="preserve"> </w:t>
      </w:r>
      <w:r w:rsidR="00AF76DE" w:rsidRPr="00AF76DE">
        <w:rPr>
          <w:iCs/>
          <w:lang w:bidi="lt-LT"/>
        </w:rPr>
        <w:t>Todėl teismų teiginiai apie</w:t>
      </w:r>
      <w:r w:rsidR="00AF76DE">
        <w:rPr>
          <w:iCs/>
          <w:lang w:bidi="lt-LT"/>
        </w:rPr>
        <w:t xml:space="preserve"> </w:t>
      </w:r>
      <w:bookmarkStart w:id="23" w:name="Buk_57"/>
      <w:r w:rsidR="00ED302F" w:rsidRPr="00ED302F">
        <w:rPr>
          <w:iCs/>
          <w:lang w:bidi="lt-LT"/>
        </w:rPr>
        <w:t xml:space="preserve">A. V. </w:t>
      </w:r>
      <w:bookmarkEnd w:id="23"/>
      <w:r w:rsidR="00AF76DE" w:rsidRPr="00AF76DE">
        <w:rPr>
          <w:iCs/>
          <w:lang w:bidi="lt-LT"/>
        </w:rPr>
        <w:t xml:space="preserve">tariamai pernelyg dideles </w:t>
      </w:r>
      <w:r w:rsidR="0026547E">
        <w:rPr>
          <w:iCs/>
          <w:lang w:bidi="lt-LT"/>
        </w:rPr>
        <w:t>degalų</w:t>
      </w:r>
      <w:r w:rsidR="0026547E" w:rsidRPr="00AF76DE">
        <w:rPr>
          <w:iCs/>
          <w:lang w:bidi="lt-LT"/>
        </w:rPr>
        <w:t xml:space="preserve"> </w:t>
      </w:r>
      <w:r w:rsidR="00AF76DE" w:rsidRPr="00AF76DE">
        <w:rPr>
          <w:iCs/>
          <w:lang w:bidi="lt-LT"/>
        </w:rPr>
        <w:t>sąnaudas yra deklaratyvūs, subjektyvaus pobūdžio</w:t>
      </w:r>
      <w:r w:rsidR="00AF76DE">
        <w:rPr>
          <w:iCs/>
          <w:lang w:bidi="lt-LT"/>
        </w:rPr>
        <w:t>,</w:t>
      </w:r>
      <w:r w:rsidR="00AF76DE" w:rsidRPr="00AF76DE">
        <w:rPr>
          <w:iCs/>
          <w:lang w:bidi="lt-LT"/>
        </w:rPr>
        <w:t xml:space="preserve"> </w:t>
      </w:r>
      <w:r w:rsidR="00AF76DE" w:rsidRPr="00220FDA">
        <w:rPr>
          <w:iCs/>
          <w:lang w:bidi="lt-LT"/>
        </w:rPr>
        <w:t>grindžiam</w:t>
      </w:r>
      <w:r w:rsidR="00AF76DE">
        <w:rPr>
          <w:iCs/>
          <w:lang w:bidi="lt-LT"/>
        </w:rPr>
        <w:t>i</w:t>
      </w:r>
      <w:r w:rsidR="00AF76DE" w:rsidRPr="00220FDA">
        <w:rPr>
          <w:iCs/>
          <w:lang w:bidi="lt-LT"/>
        </w:rPr>
        <w:t xml:space="preserve"> abstrakčiomis</w:t>
      </w:r>
      <w:r w:rsidR="00AF76DE">
        <w:rPr>
          <w:iCs/>
        </w:rPr>
        <w:t xml:space="preserve"> </w:t>
      </w:r>
      <w:r w:rsidR="00AF76DE" w:rsidRPr="00220FDA">
        <w:rPr>
          <w:iCs/>
          <w:lang w:bidi="lt-LT"/>
        </w:rPr>
        <w:t>prielaidomis (pvz., dėl karantino laikotarpio ar nuvažiuotų atstumų)</w:t>
      </w:r>
      <w:r w:rsidR="00AF76DE">
        <w:rPr>
          <w:iCs/>
          <w:lang w:bidi="lt-LT"/>
        </w:rPr>
        <w:t xml:space="preserve"> </w:t>
      </w:r>
      <w:r w:rsidR="00AF76DE" w:rsidRPr="00AF76DE">
        <w:rPr>
          <w:iCs/>
          <w:lang w:bidi="lt-LT"/>
        </w:rPr>
        <w:t xml:space="preserve">ir </w:t>
      </w:r>
      <w:r w:rsidR="00AF76DE" w:rsidRPr="00220FDA">
        <w:rPr>
          <w:iCs/>
          <w:lang w:bidi="lt-LT"/>
        </w:rPr>
        <w:t xml:space="preserve">nėra </w:t>
      </w:r>
      <w:r w:rsidR="0026547E" w:rsidRPr="00220FDA">
        <w:rPr>
          <w:iCs/>
          <w:lang w:bidi="lt-LT"/>
        </w:rPr>
        <w:t>pagrįst</w:t>
      </w:r>
      <w:r w:rsidR="0026547E">
        <w:rPr>
          <w:iCs/>
          <w:lang w:bidi="lt-LT"/>
        </w:rPr>
        <w:t>i</w:t>
      </w:r>
      <w:r w:rsidR="0026547E" w:rsidRPr="00220FDA">
        <w:rPr>
          <w:iCs/>
          <w:lang w:bidi="lt-LT"/>
        </w:rPr>
        <w:t xml:space="preserve"> </w:t>
      </w:r>
      <w:r w:rsidR="00AF76DE" w:rsidRPr="00220FDA">
        <w:rPr>
          <w:iCs/>
          <w:lang w:bidi="lt-LT"/>
        </w:rPr>
        <w:t>objektyviais duomenimis</w:t>
      </w:r>
      <w:r w:rsidR="00AF76DE" w:rsidRPr="00AF76DE">
        <w:rPr>
          <w:iCs/>
          <w:lang w:bidi="lt-LT"/>
        </w:rPr>
        <w:t>.</w:t>
      </w:r>
    </w:p>
    <w:p w14:paraId="604C52CD" w14:textId="4B2E3F6C" w:rsidR="00C065A1" w:rsidRDefault="00C065A1" w:rsidP="00C065A1">
      <w:pPr>
        <w:pStyle w:val="Pagrindinistekstas"/>
        <w:numPr>
          <w:ilvl w:val="1"/>
          <w:numId w:val="1"/>
        </w:numPr>
        <w:rPr>
          <w:iCs/>
        </w:rPr>
      </w:pPr>
      <w:r w:rsidRPr="00C065A1">
        <w:rPr>
          <w:iCs/>
          <w:lang w:bidi="lt-LT"/>
        </w:rPr>
        <w:t xml:space="preserve">Nepagrįstais laikytini ir teismo argumentai, </w:t>
      </w:r>
      <w:r>
        <w:rPr>
          <w:iCs/>
          <w:lang w:bidi="lt-LT"/>
        </w:rPr>
        <w:t>kad</w:t>
      </w:r>
      <w:r w:rsidRPr="00C065A1">
        <w:rPr>
          <w:iCs/>
          <w:lang w:bidi="lt-LT"/>
        </w:rPr>
        <w:t xml:space="preserve"> vien tai, </w:t>
      </w:r>
      <w:r>
        <w:rPr>
          <w:iCs/>
          <w:lang w:bidi="lt-LT"/>
        </w:rPr>
        <w:t>jog</w:t>
      </w:r>
      <w:r w:rsidRPr="00C065A1">
        <w:rPr>
          <w:iCs/>
          <w:lang w:bidi="lt-LT"/>
        </w:rPr>
        <w:t xml:space="preserve"> kai kuriose sąskaitose buvo nurodytas </w:t>
      </w:r>
      <w:bookmarkStart w:id="24" w:name="Buk_58"/>
      <w:r w:rsidR="00ED302F" w:rsidRPr="00ED302F">
        <w:rPr>
          <w:iCs/>
          <w:lang w:bidi="lt-LT"/>
        </w:rPr>
        <w:t xml:space="preserve">A. V. </w:t>
      </w:r>
      <w:bookmarkEnd w:id="24"/>
      <w:r w:rsidRPr="00C065A1">
        <w:rPr>
          <w:iCs/>
          <w:lang w:bidi="lt-LT"/>
        </w:rPr>
        <w:t xml:space="preserve">PVM mokėtojo kodas, savaime patvirtina, kad šie degalų </w:t>
      </w:r>
      <w:r w:rsidR="0026547E" w:rsidRPr="00C065A1">
        <w:rPr>
          <w:iCs/>
          <w:lang w:bidi="lt-LT"/>
        </w:rPr>
        <w:t>įsigijim</w:t>
      </w:r>
      <w:r w:rsidR="0026547E">
        <w:rPr>
          <w:iCs/>
          <w:lang w:bidi="lt-LT"/>
        </w:rPr>
        <w:t>o atvejai</w:t>
      </w:r>
      <w:r w:rsidR="0026547E" w:rsidRPr="00C065A1">
        <w:rPr>
          <w:iCs/>
          <w:lang w:bidi="lt-LT"/>
        </w:rPr>
        <w:t xml:space="preserve"> </w:t>
      </w:r>
      <w:r w:rsidRPr="00C065A1">
        <w:rPr>
          <w:iCs/>
          <w:lang w:bidi="lt-LT"/>
        </w:rPr>
        <w:t xml:space="preserve">buvo susiję su individualia veikla. Toks vertinimas prieštarauja praktiniams apskaitos principams ir realiai verslo aplinkai. Kaip žinoma, tiek juridiniai, tiek fiziniai asmenys, būdami PVM mokėtojai, neretai gauna sąskaitas, kuriose PVM mokėtojo kodas įtraukiamas </w:t>
      </w:r>
      <w:r w:rsidRPr="00C065A1">
        <w:rPr>
          <w:iCs/>
          <w:lang w:bidi="lt-LT"/>
        </w:rPr>
        <w:lastRenderedPageBreak/>
        <w:t xml:space="preserve">automatiškai tiekėjo buhalterinės sistemos, net ir tais atvejais, kai pirkimas nėra susijęs su jų ekonomine veikla. Tokiais atvejais </w:t>
      </w:r>
      <w:r w:rsidR="0026547E">
        <w:rPr>
          <w:iCs/>
          <w:lang w:bidi="lt-LT"/>
        </w:rPr>
        <w:t xml:space="preserve">Valstybinės mokesčių inspekcijos (toliau – </w:t>
      </w:r>
      <w:r w:rsidRPr="00C065A1">
        <w:rPr>
          <w:iCs/>
          <w:lang w:bidi="lt-LT"/>
        </w:rPr>
        <w:t>VMI</w:t>
      </w:r>
      <w:r w:rsidR="0026547E">
        <w:rPr>
          <w:iCs/>
          <w:lang w:bidi="lt-LT"/>
        </w:rPr>
        <w:t>)</w:t>
      </w:r>
      <w:r w:rsidRPr="00C065A1">
        <w:rPr>
          <w:iCs/>
          <w:lang w:bidi="lt-LT"/>
        </w:rPr>
        <w:t xml:space="preserve"> kryžminio sutikrinimo sistema gali rodyti neatitikimus, tačiau tai nereiškia, kad asmuo sąmoningai siekė klaidinti ar pateikti neteisingus duomenis.</w:t>
      </w:r>
    </w:p>
    <w:p w14:paraId="26034A9D" w14:textId="591C7081" w:rsidR="00792D0F" w:rsidRDefault="00792D0F" w:rsidP="00792D0F">
      <w:pPr>
        <w:pStyle w:val="Pagrindinistekstas"/>
        <w:numPr>
          <w:ilvl w:val="1"/>
          <w:numId w:val="1"/>
        </w:numPr>
        <w:rPr>
          <w:iCs/>
        </w:rPr>
      </w:pPr>
      <w:r w:rsidRPr="00792D0F">
        <w:rPr>
          <w:iCs/>
          <w:lang w:bidi="lt-LT"/>
        </w:rPr>
        <w:t xml:space="preserve">Žemesnės instancijos teismai taip pat padarė esminius įrodymų vertinimo ir tyrimo pažeidimus, kurie turėjo tiesioginę įtaką neteisingam </w:t>
      </w:r>
      <w:bookmarkStart w:id="25" w:name="Buk_59"/>
      <w:r w:rsidR="00ED302F" w:rsidRPr="00ED302F">
        <w:rPr>
          <w:iCs/>
          <w:lang w:bidi="lt-LT"/>
        </w:rPr>
        <w:t xml:space="preserve">A. V. </w:t>
      </w:r>
      <w:bookmarkEnd w:id="25"/>
      <w:r w:rsidRPr="00792D0F">
        <w:rPr>
          <w:iCs/>
          <w:lang w:bidi="lt-LT"/>
        </w:rPr>
        <w:t xml:space="preserve">veiksmų kvalifikavimui </w:t>
      </w:r>
      <w:r w:rsidR="0026547E">
        <w:rPr>
          <w:iCs/>
          <w:lang w:bidi="lt-LT"/>
        </w:rPr>
        <w:t>ir</w:t>
      </w:r>
      <w:r w:rsidR="0026547E" w:rsidRPr="00792D0F">
        <w:rPr>
          <w:iCs/>
          <w:lang w:bidi="lt-LT"/>
        </w:rPr>
        <w:t xml:space="preserve"> </w:t>
      </w:r>
      <w:r w:rsidRPr="00792D0F">
        <w:rPr>
          <w:iCs/>
          <w:lang w:bidi="lt-LT"/>
        </w:rPr>
        <w:t xml:space="preserve">jo kaltės nustatymui. Šie pažeidimai pasireiškė tuo, kad teismai šališkai, neobjektyviai ir neišsamiai įvertino liudytojų parodymus, neanalizavo jų visumos ir neatsižvelgė į tai, jog būtent </w:t>
      </w:r>
      <w:r w:rsidR="0026547E" w:rsidRPr="00792D0F">
        <w:rPr>
          <w:iCs/>
          <w:lang w:bidi="lt-LT"/>
        </w:rPr>
        <w:t>ši</w:t>
      </w:r>
      <w:r w:rsidR="0026547E">
        <w:rPr>
          <w:iCs/>
          <w:lang w:bidi="lt-LT"/>
        </w:rPr>
        <w:t>os</w:t>
      </w:r>
      <w:r w:rsidR="0026547E" w:rsidRPr="00792D0F">
        <w:rPr>
          <w:iCs/>
          <w:lang w:bidi="lt-LT"/>
        </w:rPr>
        <w:t xml:space="preserve"> liudytoj</w:t>
      </w:r>
      <w:r w:rsidR="0026547E">
        <w:rPr>
          <w:iCs/>
          <w:lang w:bidi="lt-LT"/>
        </w:rPr>
        <w:t>os</w:t>
      </w:r>
      <w:r w:rsidR="0026547E" w:rsidRPr="00792D0F">
        <w:rPr>
          <w:iCs/>
          <w:lang w:bidi="lt-LT"/>
        </w:rPr>
        <w:t xml:space="preserve"> </w:t>
      </w:r>
      <w:r w:rsidR="003A52D1">
        <w:rPr>
          <w:iCs/>
          <w:lang w:bidi="lt-LT"/>
        </w:rPr>
        <w:t>–</w:t>
      </w:r>
      <w:r w:rsidRPr="00792D0F">
        <w:rPr>
          <w:iCs/>
          <w:lang w:bidi="lt-LT"/>
        </w:rPr>
        <w:t xml:space="preserve"> buhalterės </w:t>
      </w:r>
      <w:r w:rsidR="003A52D1">
        <w:rPr>
          <w:iCs/>
          <w:lang w:bidi="lt-LT"/>
        </w:rPr>
        <w:t>–</w:t>
      </w:r>
      <w:r w:rsidRPr="00792D0F">
        <w:rPr>
          <w:iCs/>
          <w:lang w:bidi="lt-LT"/>
        </w:rPr>
        <w:t xml:space="preserve"> buvo tiesiogiai atsakingos už finansinių dokumentų tvarkymą, pateikimą ir teisėtą bei pagrįstą duomenų įtraukimą į apskaitą. Todėl jų parodymai turėjo būti gretinami tarpusavyje ir lyginami su kitais byloje esančiais įrodymais. Teismai </w:t>
      </w:r>
      <w:bookmarkStart w:id="26" w:name="Buk_60"/>
      <w:r w:rsidR="00ED302F" w:rsidRPr="00ED302F">
        <w:rPr>
          <w:iCs/>
          <w:lang w:bidi="lt-LT"/>
        </w:rPr>
        <w:t>A.</w:t>
      </w:r>
      <w:r w:rsidR="00CB61D6">
        <w:rPr>
          <w:iCs/>
          <w:lang w:bidi="lt-LT"/>
        </w:rPr>
        <w:t> </w:t>
      </w:r>
      <w:r w:rsidR="00ED302F" w:rsidRPr="00ED302F">
        <w:rPr>
          <w:iCs/>
          <w:lang w:bidi="lt-LT"/>
        </w:rPr>
        <w:t xml:space="preserve">V. </w:t>
      </w:r>
      <w:bookmarkEnd w:id="26"/>
      <w:r w:rsidRPr="00792D0F">
        <w:rPr>
          <w:iCs/>
          <w:lang w:bidi="lt-LT"/>
        </w:rPr>
        <w:t>parodymus nepagrįstai vertino tik kaip jo gynybinę poziciją ir, spręsdami kaltės klausimą, jais nesivadovavo, nors tokiai išvadai nebuvo jokio objektyvaus pagrindo. Tokia teismų pozicija buvo deklaratyvi ir neparemta nei bylos įrodymais, nei loginiu jų vertinimu.</w:t>
      </w:r>
    </w:p>
    <w:p w14:paraId="5F7A163C" w14:textId="382CA280" w:rsidR="001C4C20" w:rsidRPr="00792D0F" w:rsidRDefault="00C065A1" w:rsidP="00792D0F">
      <w:pPr>
        <w:pStyle w:val="Pagrindinistekstas"/>
        <w:numPr>
          <w:ilvl w:val="1"/>
          <w:numId w:val="1"/>
        </w:numPr>
        <w:ind w:left="845" w:hanging="488"/>
        <w:rPr>
          <w:iCs/>
        </w:rPr>
      </w:pPr>
      <w:r w:rsidRPr="00792D0F">
        <w:rPr>
          <w:iCs/>
          <w:lang w:bidi="lt-LT"/>
        </w:rPr>
        <w:t xml:space="preserve">Byloje nustatyta, kad </w:t>
      </w:r>
      <w:r w:rsidR="001C4C20" w:rsidRPr="00792D0F">
        <w:rPr>
          <w:iCs/>
          <w:lang w:bidi="lt-LT"/>
        </w:rPr>
        <w:t xml:space="preserve">visus dokumentus, tiek susijusius su savo individualia veikla, tiek patvirtinančius išlaidų, susijusių su tarybos nario veikla, pagrįstumą, </w:t>
      </w:r>
      <w:bookmarkStart w:id="27" w:name="Buk_11"/>
      <w:r w:rsidR="00ED302F" w:rsidRPr="00ED302F">
        <w:rPr>
          <w:iCs/>
          <w:lang w:bidi="lt-LT"/>
        </w:rPr>
        <w:t xml:space="preserve">A. V. </w:t>
      </w:r>
      <w:bookmarkEnd w:id="27"/>
      <w:r w:rsidR="001C4C20" w:rsidRPr="00792D0F">
        <w:rPr>
          <w:iCs/>
          <w:lang w:bidi="lt-LT"/>
        </w:rPr>
        <w:t xml:space="preserve">pateikdavo </w:t>
      </w:r>
      <w:r w:rsidR="0026547E">
        <w:rPr>
          <w:iCs/>
          <w:lang w:bidi="lt-LT"/>
        </w:rPr>
        <w:t>S</w:t>
      </w:r>
      <w:r w:rsidR="001C4C20" w:rsidRPr="00792D0F">
        <w:rPr>
          <w:iCs/>
          <w:lang w:bidi="lt-LT"/>
        </w:rPr>
        <w:t xml:space="preserve">avivaldybės administracijos </w:t>
      </w:r>
      <w:r w:rsidR="0026547E">
        <w:rPr>
          <w:iCs/>
          <w:lang w:bidi="lt-LT"/>
        </w:rPr>
        <w:t>B</w:t>
      </w:r>
      <w:r w:rsidR="001C4C20" w:rsidRPr="00792D0F">
        <w:rPr>
          <w:iCs/>
          <w:lang w:bidi="lt-LT"/>
        </w:rPr>
        <w:t xml:space="preserve">uhalterinės apskaitos skyriaus vedėjai </w:t>
      </w:r>
      <w:bookmarkStart w:id="28" w:name="Buk_122"/>
      <w:r w:rsidR="00ED302F" w:rsidRPr="00ED302F">
        <w:rPr>
          <w:iCs/>
          <w:lang w:bidi="lt-LT"/>
        </w:rPr>
        <w:t>D. K.</w:t>
      </w:r>
      <w:bookmarkEnd w:id="28"/>
      <w:r w:rsidR="001C4C20" w:rsidRPr="00792D0F">
        <w:rPr>
          <w:iCs/>
          <w:lang w:bidi="lt-LT"/>
        </w:rPr>
        <w:t xml:space="preserve">, kuri tvarkė ir jo individualios veiklos buhalterinę apskaitą. </w:t>
      </w:r>
      <w:bookmarkStart w:id="29" w:name="Buk_119"/>
      <w:r w:rsidR="00ED302F" w:rsidRPr="00ED302F">
        <w:rPr>
          <w:iCs/>
          <w:lang w:bidi="lt-LT"/>
        </w:rPr>
        <w:t xml:space="preserve">D. K. </w:t>
      </w:r>
      <w:bookmarkEnd w:id="29"/>
      <w:r w:rsidR="001C4C20" w:rsidRPr="00792D0F">
        <w:rPr>
          <w:iCs/>
          <w:lang w:bidi="lt-LT"/>
        </w:rPr>
        <w:t xml:space="preserve">spręsdavo, kurie dokumentai turi būti priskirti prie išlaidų, susijusių su tarybos nario veikla, apyskaitų, o kurie </w:t>
      </w:r>
      <w:r w:rsidR="003137B9">
        <w:rPr>
          <w:iCs/>
          <w:lang w:bidi="lt-LT"/>
        </w:rPr>
        <w:t>–</w:t>
      </w:r>
      <w:r w:rsidR="001C4C20" w:rsidRPr="00792D0F">
        <w:rPr>
          <w:iCs/>
          <w:lang w:bidi="lt-LT"/>
        </w:rPr>
        <w:t xml:space="preserve"> prie individualios veiklos ar ūkininko ūkio buhalterinės apskaitos. Buhalterė dokumentų kopijas siųsdavo ūkininko veiklos buhalteriją tvarkančiai buhalterei </w:t>
      </w:r>
      <w:bookmarkStart w:id="30" w:name="Buk_127"/>
      <w:r w:rsidR="00ED302F" w:rsidRPr="00ED302F">
        <w:rPr>
          <w:iCs/>
          <w:lang w:bidi="lt-LT"/>
        </w:rPr>
        <w:t>V. V.</w:t>
      </w:r>
      <w:bookmarkEnd w:id="30"/>
      <w:r w:rsidR="001C4C20" w:rsidRPr="00792D0F">
        <w:rPr>
          <w:iCs/>
          <w:lang w:bidi="lt-LT"/>
        </w:rPr>
        <w:t>. Atrinkusi reikalingus dokumentus</w:t>
      </w:r>
      <w:r w:rsidR="00EF60D3">
        <w:rPr>
          <w:iCs/>
          <w:lang w:bidi="lt-LT"/>
        </w:rPr>
        <w:t>,</w:t>
      </w:r>
      <w:r w:rsidR="001C4C20" w:rsidRPr="00792D0F">
        <w:rPr>
          <w:iCs/>
          <w:lang w:bidi="lt-LT"/>
        </w:rPr>
        <w:t xml:space="preserve"> ji </w:t>
      </w:r>
      <w:r w:rsidR="00EF60D3">
        <w:rPr>
          <w:iCs/>
          <w:lang w:bidi="lt-LT"/>
        </w:rPr>
        <w:t xml:space="preserve">juos </w:t>
      </w:r>
      <w:r w:rsidR="001C4C20" w:rsidRPr="00792D0F">
        <w:rPr>
          <w:iCs/>
          <w:lang w:bidi="lt-LT"/>
        </w:rPr>
        <w:t xml:space="preserve">perduodavo </w:t>
      </w:r>
      <w:r w:rsidR="0026547E">
        <w:rPr>
          <w:iCs/>
          <w:lang w:bidi="lt-LT"/>
        </w:rPr>
        <w:t>S</w:t>
      </w:r>
      <w:r w:rsidR="0026547E" w:rsidRPr="00792D0F">
        <w:rPr>
          <w:iCs/>
          <w:lang w:bidi="lt-LT"/>
        </w:rPr>
        <w:t xml:space="preserve">avivaldybės </w:t>
      </w:r>
      <w:r w:rsidR="001C4C20" w:rsidRPr="00792D0F">
        <w:rPr>
          <w:iCs/>
          <w:lang w:bidi="lt-LT"/>
        </w:rPr>
        <w:t xml:space="preserve">administracijos buhalterei, tvarkančiai tarybos nario išlaidų apyskaitas, </w:t>
      </w:r>
      <w:r w:rsidR="0026547E">
        <w:rPr>
          <w:iCs/>
          <w:lang w:bidi="lt-LT"/>
        </w:rPr>
        <w:t>š</w:t>
      </w:r>
      <w:r w:rsidR="0026547E" w:rsidRPr="00792D0F">
        <w:rPr>
          <w:iCs/>
          <w:lang w:bidi="lt-LT"/>
        </w:rPr>
        <w:t xml:space="preserve">i </w:t>
      </w:r>
      <w:r w:rsidR="001C4C20" w:rsidRPr="00792D0F">
        <w:rPr>
          <w:iCs/>
          <w:lang w:bidi="lt-LT"/>
        </w:rPr>
        <w:t xml:space="preserve">užpildydavo </w:t>
      </w:r>
      <w:bookmarkStart w:id="31" w:name="Buk_61"/>
      <w:r w:rsidR="00ED302F" w:rsidRPr="00ED302F">
        <w:rPr>
          <w:iCs/>
          <w:lang w:bidi="lt-LT"/>
        </w:rPr>
        <w:t xml:space="preserve">A. V. </w:t>
      </w:r>
      <w:bookmarkEnd w:id="31"/>
      <w:r w:rsidR="001C4C20" w:rsidRPr="00792D0F">
        <w:rPr>
          <w:iCs/>
          <w:lang w:bidi="lt-LT"/>
        </w:rPr>
        <w:t xml:space="preserve">apyskaitą. Kai </w:t>
      </w:r>
      <w:bookmarkStart w:id="32" w:name="Buk_108"/>
      <w:r w:rsidR="00ED302F" w:rsidRPr="00ED302F">
        <w:rPr>
          <w:iCs/>
          <w:lang w:bidi="lt-LT"/>
        </w:rPr>
        <w:t xml:space="preserve">A. V. </w:t>
      </w:r>
      <w:bookmarkEnd w:id="32"/>
      <w:r w:rsidR="001C4C20" w:rsidRPr="00792D0F">
        <w:rPr>
          <w:iCs/>
          <w:lang w:bidi="lt-LT"/>
        </w:rPr>
        <w:t xml:space="preserve">būdavo pateikiamos pasirašyti apyskaitos, jis dėl užimtumo netikrindavo, ar jose nurodyti duomenys yra teisingi. Be to, pačios buhalterės parodė, kad </w:t>
      </w:r>
      <w:bookmarkStart w:id="33" w:name="Buk_12"/>
      <w:r w:rsidR="00ED302F" w:rsidRPr="00ED302F">
        <w:rPr>
          <w:iCs/>
          <w:lang w:bidi="lt-LT"/>
        </w:rPr>
        <w:t xml:space="preserve">A. V. </w:t>
      </w:r>
      <w:bookmarkEnd w:id="33"/>
      <w:r w:rsidR="001C4C20" w:rsidRPr="00792D0F">
        <w:rPr>
          <w:iCs/>
          <w:lang w:bidi="lt-LT"/>
        </w:rPr>
        <w:t>joms nedavė jokių nurodymų dėl konkrečių sąskaitų įtraukimo į tarybos nario veiklos ataskaitas.</w:t>
      </w:r>
      <w:r w:rsidR="001C4C20" w:rsidRPr="00792D0F">
        <w:rPr>
          <w:iCs/>
        </w:rPr>
        <w:t xml:space="preserve"> </w:t>
      </w:r>
      <w:bookmarkStart w:id="34" w:name="Buk_124"/>
      <w:r w:rsidR="00ED302F" w:rsidRPr="00ED302F">
        <w:rPr>
          <w:iCs/>
        </w:rPr>
        <w:t xml:space="preserve">V. V. </w:t>
      </w:r>
      <w:bookmarkEnd w:id="34"/>
      <w:r w:rsidR="00CE17B5" w:rsidRPr="00792D0F">
        <w:rPr>
          <w:iCs/>
        </w:rPr>
        <w:t>pa</w:t>
      </w:r>
      <w:r w:rsidR="008855D3" w:rsidRPr="00792D0F">
        <w:rPr>
          <w:iCs/>
        </w:rPr>
        <w:t xml:space="preserve">rodė, kad dėl kai kurių PVM sąskaitų faktūrų kildavo neaiškumų, todėl ji pati pasitikslindavo, kurios sąskaitos priklauso tarybos nario veiklai, o kurios </w:t>
      </w:r>
      <w:r w:rsidR="005101C8">
        <w:rPr>
          <w:iCs/>
        </w:rPr>
        <w:t>–</w:t>
      </w:r>
      <w:r w:rsidR="008855D3" w:rsidRPr="00792D0F">
        <w:rPr>
          <w:iCs/>
        </w:rPr>
        <w:t xml:space="preserve"> individualiai veiklai ar ūkininko apskaitai. Šie parodymai </w:t>
      </w:r>
      <w:r w:rsidR="00CE17B5" w:rsidRPr="00792D0F">
        <w:rPr>
          <w:iCs/>
        </w:rPr>
        <w:t>patvirtina</w:t>
      </w:r>
      <w:r w:rsidR="008855D3" w:rsidRPr="00792D0F">
        <w:rPr>
          <w:iCs/>
        </w:rPr>
        <w:t>, kad būtent buhalterės priimdavo sprendimus dėl dokumentų priskyrimo</w:t>
      </w:r>
      <w:r w:rsidR="00CE17B5" w:rsidRPr="00792D0F">
        <w:rPr>
          <w:iCs/>
        </w:rPr>
        <w:t xml:space="preserve">. </w:t>
      </w:r>
      <w:r w:rsidR="001C4C20" w:rsidRPr="00792D0F">
        <w:rPr>
          <w:iCs/>
          <w:lang w:bidi="lt-LT"/>
        </w:rPr>
        <w:t xml:space="preserve">Tokia darbo organizavimo praktika rodo, kad </w:t>
      </w:r>
      <w:bookmarkStart w:id="35" w:name="Buk_13"/>
      <w:r w:rsidR="00ED302F" w:rsidRPr="00ED302F">
        <w:rPr>
          <w:iCs/>
          <w:lang w:bidi="lt-LT"/>
        </w:rPr>
        <w:t xml:space="preserve">A. V. </w:t>
      </w:r>
      <w:bookmarkEnd w:id="35"/>
      <w:r w:rsidR="001C4C20" w:rsidRPr="00792D0F">
        <w:rPr>
          <w:iCs/>
          <w:lang w:bidi="lt-LT"/>
        </w:rPr>
        <w:t xml:space="preserve">pagrįstai pasikliovė šių profesionalių buhalterių kompetencija. Tai paneigia </w:t>
      </w:r>
      <w:bookmarkStart w:id="36" w:name="Buk_62"/>
      <w:r w:rsidR="00ED302F" w:rsidRPr="00ED302F">
        <w:rPr>
          <w:iCs/>
          <w:lang w:bidi="lt-LT"/>
        </w:rPr>
        <w:t xml:space="preserve">A. V. </w:t>
      </w:r>
      <w:bookmarkEnd w:id="36"/>
      <w:r w:rsidR="001C4C20" w:rsidRPr="00792D0F">
        <w:rPr>
          <w:iCs/>
          <w:lang w:bidi="lt-LT"/>
        </w:rPr>
        <w:t>tyčios buvimą.</w:t>
      </w:r>
    </w:p>
    <w:p w14:paraId="0935A840" w14:textId="3311C08C" w:rsidR="00CE17B5" w:rsidRDefault="00ED302F" w:rsidP="00CE17B5">
      <w:pPr>
        <w:pStyle w:val="Pagrindinistekstas"/>
        <w:numPr>
          <w:ilvl w:val="1"/>
          <w:numId w:val="1"/>
        </w:numPr>
        <w:ind w:left="845" w:hanging="488"/>
        <w:rPr>
          <w:iCs/>
        </w:rPr>
      </w:pPr>
      <w:bookmarkStart w:id="37" w:name="Buk_14"/>
      <w:r w:rsidRPr="00ED302F">
        <w:rPr>
          <w:iCs/>
          <w:lang w:bidi="lt-LT"/>
        </w:rPr>
        <w:t xml:space="preserve">A. V. </w:t>
      </w:r>
      <w:bookmarkEnd w:id="37"/>
      <w:r w:rsidR="00FC2ADC">
        <w:rPr>
          <w:iCs/>
          <w:lang w:bidi="lt-LT"/>
        </w:rPr>
        <w:t xml:space="preserve">pripažino, kad </w:t>
      </w:r>
      <w:r w:rsidR="001C4C20" w:rsidRPr="00FC2ADC">
        <w:rPr>
          <w:iCs/>
          <w:lang w:bidi="lt-LT"/>
        </w:rPr>
        <w:t>kai kurios PVM sąskaitos faktūros, siejamos su jo individualia veikla ir ūkininko veikla, buvo nepagrįstai įtrauktos į tarybos nario apyskaitą, tačiau tai atsitiko dėl techninės klaidos bei abiejų pusių neatidumo, o ne dėl tyčinio veikimo. Nėra duomenų, kad dokumentai būtų buvę klastojami ar sąmoningai pateikiami neteisingi.</w:t>
      </w:r>
      <w:r w:rsidR="00FC2ADC">
        <w:rPr>
          <w:iCs/>
        </w:rPr>
        <w:t xml:space="preserve"> </w:t>
      </w:r>
      <w:r w:rsidR="00CE17B5">
        <w:rPr>
          <w:iCs/>
        </w:rPr>
        <w:t xml:space="preserve">Liudytojos </w:t>
      </w:r>
      <w:bookmarkStart w:id="38" w:name="Buk_120"/>
      <w:r w:rsidRPr="00ED302F">
        <w:rPr>
          <w:iCs/>
          <w:lang w:bidi="lt-LT"/>
        </w:rPr>
        <w:t xml:space="preserve">D. K. </w:t>
      </w:r>
      <w:bookmarkEnd w:id="38"/>
      <w:r w:rsidR="00CE17B5">
        <w:rPr>
          <w:iCs/>
          <w:lang w:bidi="lt-LT"/>
        </w:rPr>
        <w:t xml:space="preserve">ir </w:t>
      </w:r>
      <w:bookmarkStart w:id="39" w:name="Buk_125"/>
      <w:r w:rsidRPr="00ED302F">
        <w:rPr>
          <w:iCs/>
          <w:lang w:bidi="lt-LT"/>
        </w:rPr>
        <w:t xml:space="preserve">V. V. </w:t>
      </w:r>
      <w:bookmarkEnd w:id="39"/>
      <w:r w:rsidR="00CE17B5" w:rsidRPr="00CE17B5">
        <w:rPr>
          <w:iCs/>
        </w:rPr>
        <w:t>pripažino</w:t>
      </w:r>
      <w:r w:rsidR="00CE17B5">
        <w:rPr>
          <w:iCs/>
        </w:rPr>
        <w:t>, kad</w:t>
      </w:r>
      <w:r w:rsidR="00CE17B5" w:rsidRPr="00CE17B5">
        <w:rPr>
          <w:iCs/>
        </w:rPr>
        <w:t xml:space="preserve"> kai kurios sąskaitos galėjo būti įtrauktos neteisingai dėl žmogiškosios klaidos, nes apskaitos procesas buvo sudėtingas ir apėmė didelį dokumentų kiekį. Tokios aplinkybės rodo, kad galimi netikslumai ar klaidos atsirado ne dėl </w:t>
      </w:r>
      <w:bookmarkStart w:id="40" w:name="Buk_63"/>
      <w:r w:rsidRPr="00ED302F">
        <w:rPr>
          <w:iCs/>
          <w:lang w:bidi="lt-LT"/>
        </w:rPr>
        <w:t xml:space="preserve">A. V. </w:t>
      </w:r>
      <w:bookmarkEnd w:id="40"/>
      <w:r w:rsidR="00CE17B5" w:rsidRPr="00CE17B5">
        <w:rPr>
          <w:iCs/>
        </w:rPr>
        <w:t xml:space="preserve">tyčinių veiksmų, o dėl buhalterių techninių ar vertinimo klaidų, už kurias jos pačios prisiėmė atsakomybę. </w:t>
      </w:r>
      <w:r w:rsidR="00E211A0">
        <w:rPr>
          <w:iCs/>
        </w:rPr>
        <w:t>Negana to</w:t>
      </w:r>
      <w:r w:rsidR="00CE17B5" w:rsidRPr="00CE17B5">
        <w:rPr>
          <w:iCs/>
        </w:rPr>
        <w:t xml:space="preserve">, </w:t>
      </w:r>
      <w:r w:rsidR="00AE1BE7">
        <w:rPr>
          <w:iCs/>
        </w:rPr>
        <w:t xml:space="preserve">Alytaus </w:t>
      </w:r>
      <w:r w:rsidR="00CE17B5" w:rsidRPr="00CE17B5">
        <w:rPr>
          <w:iCs/>
        </w:rPr>
        <w:t xml:space="preserve">rajono savivaldybės administracijos buhalterė, tvarkiusi </w:t>
      </w:r>
      <w:bookmarkStart w:id="41" w:name="Buk_64"/>
      <w:r w:rsidRPr="00ED302F">
        <w:rPr>
          <w:iCs/>
          <w:lang w:bidi="lt-LT"/>
        </w:rPr>
        <w:t xml:space="preserve">A. V. </w:t>
      </w:r>
      <w:bookmarkEnd w:id="41"/>
      <w:r w:rsidR="00CE17B5" w:rsidRPr="00CE17B5">
        <w:rPr>
          <w:iCs/>
        </w:rPr>
        <w:t>tarybos nario išlaidų apyskaitas, nė karto nepareiškė jokių pastabų ar prieštaravimų dėl pateiktų dokumentų teisėtumo ar išlaidų pagrįstumo. Tai patvirtina, kad dokumentai buvo laikomi tinkamais ir atitiko nustatytus reglamento reikalavimus.</w:t>
      </w:r>
    </w:p>
    <w:p w14:paraId="2EE8EBD6" w14:textId="0992D321" w:rsidR="00FC2ADC" w:rsidRPr="00CE17B5" w:rsidRDefault="001C4C20" w:rsidP="00CE17B5">
      <w:pPr>
        <w:pStyle w:val="Pagrindinistekstas"/>
        <w:numPr>
          <w:ilvl w:val="1"/>
          <w:numId w:val="1"/>
        </w:numPr>
        <w:ind w:left="845" w:hanging="488"/>
        <w:rPr>
          <w:iCs/>
        </w:rPr>
      </w:pPr>
      <w:r w:rsidRPr="00CE17B5">
        <w:rPr>
          <w:iCs/>
          <w:lang w:bidi="lt-LT"/>
        </w:rPr>
        <w:t xml:space="preserve">Atkreiptinas dėmesys, kad dar iki ikiteisminio tyrimo pradžios </w:t>
      </w:r>
      <w:bookmarkStart w:id="42" w:name="Buk_15"/>
      <w:r w:rsidR="00ED302F" w:rsidRPr="00ED302F">
        <w:rPr>
          <w:iCs/>
          <w:lang w:bidi="lt-LT"/>
        </w:rPr>
        <w:t xml:space="preserve">A. V. </w:t>
      </w:r>
      <w:bookmarkEnd w:id="42"/>
      <w:r w:rsidRPr="00CE17B5">
        <w:rPr>
          <w:iCs/>
          <w:lang w:bidi="lt-LT"/>
        </w:rPr>
        <w:t>savarankiškai patikslino VMI pateiktas deklaracijas, kai pastebėjo, jog į jas pateko sąskaitos, kurios taip pat buvo įtrauktos į tarybos nario išlaidų apyskaitas. Šie veiksmai atitiko Lietuvos Respublikos mokesčių administravimo įstatymo nuostatas, leidžiančias mokesčių mokėtojui ištaisyti deklaracijų klaidas. Tuo atveju, jeigu yra pateikiama klaidinga informacija, kuri vėliau yra pakoreguojama, tai nėra laikoma nusikalstama veika.</w:t>
      </w:r>
      <w:r w:rsidR="00FC2ADC" w:rsidRPr="00CE17B5">
        <w:rPr>
          <w:iCs/>
        </w:rPr>
        <w:t xml:space="preserve"> </w:t>
      </w:r>
      <w:r w:rsidR="00E211A0" w:rsidRPr="00CE17B5">
        <w:rPr>
          <w:iCs/>
          <w:lang w:bidi="lt-LT"/>
        </w:rPr>
        <w:t>Pa</w:t>
      </w:r>
      <w:r w:rsidR="00E211A0">
        <w:rPr>
          <w:iCs/>
          <w:lang w:bidi="lt-LT"/>
        </w:rPr>
        <w:t>žymėtina</w:t>
      </w:r>
      <w:r w:rsidRPr="00CE17B5">
        <w:rPr>
          <w:iCs/>
          <w:lang w:bidi="lt-LT"/>
        </w:rPr>
        <w:t>, kad</w:t>
      </w:r>
      <w:r w:rsidR="00E211A0">
        <w:rPr>
          <w:iCs/>
          <w:lang w:bidi="lt-LT"/>
        </w:rPr>
        <w:t>,</w:t>
      </w:r>
      <w:r w:rsidRPr="00CE17B5">
        <w:rPr>
          <w:iCs/>
          <w:lang w:bidi="lt-LT"/>
        </w:rPr>
        <w:t xml:space="preserve"> pradėjus ikiteisminį tyrimą, </w:t>
      </w:r>
      <w:r w:rsidR="00AE1BE7" w:rsidRPr="00CE17B5">
        <w:rPr>
          <w:iCs/>
          <w:lang w:bidi="lt-LT"/>
        </w:rPr>
        <w:t>toki</w:t>
      </w:r>
      <w:r w:rsidR="00AE1BE7">
        <w:rPr>
          <w:iCs/>
          <w:lang w:bidi="lt-LT"/>
        </w:rPr>
        <w:t>os</w:t>
      </w:r>
      <w:r w:rsidR="00AE1BE7" w:rsidRPr="00CE17B5">
        <w:rPr>
          <w:iCs/>
          <w:lang w:bidi="lt-LT"/>
        </w:rPr>
        <w:t xml:space="preserve"> </w:t>
      </w:r>
      <w:r w:rsidRPr="00CE17B5">
        <w:rPr>
          <w:iCs/>
          <w:lang w:bidi="lt-LT"/>
        </w:rPr>
        <w:t xml:space="preserve">PVM </w:t>
      </w:r>
      <w:r w:rsidR="00AE1BE7" w:rsidRPr="00CE17B5">
        <w:rPr>
          <w:iCs/>
          <w:lang w:bidi="lt-LT"/>
        </w:rPr>
        <w:t>sąskait</w:t>
      </w:r>
      <w:r w:rsidR="00AE1BE7">
        <w:rPr>
          <w:iCs/>
          <w:lang w:bidi="lt-LT"/>
        </w:rPr>
        <w:t>os</w:t>
      </w:r>
      <w:r w:rsidR="00AE1BE7" w:rsidRPr="00CE17B5">
        <w:rPr>
          <w:iCs/>
          <w:lang w:bidi="lt-LT"/>
        </w:rPr>
        <w:t xml:space="preserve"> faktūr</w:t>
      </w:r>
      <w:r w:rsidR="00AE1BE7">
        <w:rPr>
          <w:iCs/>
          <w:lang w:bidi="lt-LT"/>
        </w:rPr>
        <w:t>os</w:t>
      </w:r>
      <w:r w:rsidRPr="00CE17B5">
        <w:rPr>
          <w:iCs/>
          <w:lang w:bidi="lt-LT"/>
        </w:rPr>
        <w:t xml:space="preserve">, kurios buvo likusios ir </w:t>
      </w:r>
      <w:bookmarkStart w:id="43" w:name="Buk_65"/>
      <w:r w:rsidR="00ED302F" w:rsidRPr="00ED302F">
        <w:rPr>
          <w:iCs/>
          <w:lang w:bidi="lt-LT"/>
        </w:rPr>
        <w:t xml:space="preserve">A. V. </w:t>
      </w:r>
      <w:bookmarkEnd w:id="43"/>
      <w:r w:rsidRPr="00CE17B5">
        <w:rPr>
          <w:iCs/>
          <w:lang w:bidi="lt-LT"/>
        </w:rPr>
        <w:t xml:space="preserve">individualios veiklos buhalterinėje apskaitoje, ir jo tarybos nario išlaidų apyskaitose, </w:t>
      </w:r>
      <w:r w:rsidR="00AE1BE7">
        <w:rPr>
          <w:iCs/>
          <w:lang w:bidi="lt-LT"/>
        </w:rPr>
        <w:t>sudarė</w:t>
      </w:r>
      <w:r w:rsidR="00AE1BE7" w:rsidRPr="00CE17B5">
        <w:rPr>
          <w:iCs/>
          <w:lang w:bidi="lt-LT"/>
        </w:rPr>
        <w:t xml:space="preserve"> </w:t>
      </w:r>
      <w:r w:rsidRPr="00CE17B5">
        <w:rPr>
          <w:iCs/>
          <w:lang w:bidi="lt-LT"/>
        </w:rPr>
        <w:t xml:space="preserve">tik maždaug </w:t>
      </w:r>
      <w:r w:rsidRPr="00CE17B5">
        <w:rPr>
          <w:iCs/>
          <w:lang w:bidi="lt-LT"/>
        </w:rPr>
        <w:lastRenderedPageBreak/>
        <w:t xml:space="preserve">4000 </w:t>
      </w:r>
      <w:r w:rsidR="00FC2ADC" w:rsidRPr="00CE17B5">
        <w:rPr>
          <w:iCs/>
          <w:lang w:bidi="lt-LT"/>
        </w:rPr>
        <w:t>Eur</w:t>
      </w:r>
      <w:r w:rsidRPr="00CE17B5">
        <w:rPr>
          <w:iCs/>
          <w:lang w:bidi="lt-LT"/>
        </w:rPr>
        <w:t xml:space="preserve"> sumą. Ši aplinkybė, atsižvelgiant į bendrą deklaruotų išlaidų apimtį, negali būti vertinama kaip reikšminga</w:t>
      </w:r>
      <w:r w:rsidR="00FC2ADC" w:rsidRPr="00CE17B5">
        <w:rPr>
          <w:iCs/>
          <w:lang w:bidi="lt-LT"/>
        </w:rPr>
        <w:t>s</w:t>
      </w:r>
      <w:r w:rsidRPr="00CE17B5">
        <w:rPr>
          <w:iCs/>
          <w:lang w:bidi="lt-LT"/>
        </w:rPr>
        <w:t xml:space="preserve"> nusikalstamos veikos požymis ar tyčios įrodymas.</w:t>
      </w:r>
    </w:p>
    <w:p w14:paraId="017CC312" w14:textId="3213458F" w:rsidR="001C4C20" w:rsidRDefault="00FC2ADC" w:rsidP="00FC2ADC">
      <w:pPr>
        <w:pStyle w:val="Pagrindinistekstas"/>
        <w:numPr>
          <w:ilvl w:val="1"/>
          <w:numId w:val="1"/>
        </w:numPr>
        <w:ind w:left="845" w:hanging="488"/>
        <w:rPr>
          <w:iCs/>
        </w:rPr>
      </w:pPr>
      <w:r>
        <w:rPr>
          <w:iCs/>
        </w:rPr>
        <w:t xml:space="preserve">Be to, </w:t>
      </w:r>
      <w:r>
        <w:rPr>
          <w:iCs/>
          <w:lang w:bidi="lt-LT"/>
        </w:rPr>
        <w:t>byloje</w:t>
      </w:r>
      <w:r w:rsidRPr="00FC2ADC">
        <w:rPr>
          <w:iCs/>
          <w:lang w:bidi="lt-LT"/>
        </w:rPr>
        <w:t xml:space="preserve"> nėra nustatyta reali </w:t>
      </w:r>
      <w:bookmarkStart w:id="44" w:name="Buk_66"/>
      <w:r w:rsidR="00ED302F" w:rsidRPr="00ED302F">
        <w:rPr>
          <w:iCs/>
          <w:lang w:bidi="lt-LT"/>
        </w:rPr>
        <w:t xml:space="preserve">A. V. </w:t>
      </w:r>
      <w:bookmarkEnd w:id="44"/>
      <w:r>
        <w:rPr>
          <w:iCs/>
          <w:lang w:bidi="lt-LT"/>
        </w:rPr>
        <w:t>padaryta</w:t>
      </w:r>
      <w:r w:rsidRPr="00FC2ADC">
        <w:rPr>
          <w:iCs/>
          <w:lang w:bidi="lt-LT"/>
        </w:rPr>
        <w:t xml:space="preserve"> žala.</w:t>
      </w:r>
      <w:r>
        <w:rPr>
          <w:iCs/>
          <w:lang w:bidi="lt-LT"/>
        </w:rPr>
        <w:t xml:space="preserve"> </w:t>
      </w:r>
      <w:r w:rsidRPr="00FC2ADC">
        <w:rPr>
          <w:iCs/>
          <w:lang w:bidi="lt-LT"/>
        </w:rPr>
        <w:t xml:space="preserve">Teismų sprendimuose nepaaiškinta, kokiu pagrindu visa nurodyta suma buvo priskirta žalai: nėra nurodyta, kaip ji buvo apskaičiuota, kokios jos sudedamosios dalys ar kokiais kriterijais remtasi vertinant išlaidų pagrįstumą. Pažymėtina, kad tariamai padarytos žalos suma vos keliais tūkstančiais eurų mažesnė nei bendra </w:t>
      </w:r>
      <w:bookmarkStart w:id="45" w:name="Buk_109"/>
      <w:r w:rsidR="00ED302F" w:rsidRPr="00ED302F">
        <w:rPr>
          <w:iCs/>
          <w:lang w:bidi="lt-LT"/>
        </w:rPr>
        <w:t xml:space="preserve">A. V. </w:t>
      </w:r>
      <w:bookmarkEnd w:id="45"/>
      <w:r w:rsidRPr="00FC2ADC">
        <w:rPr>
          <w:iCs/>
          <w:lang w:bidi="lt-LT"/>
        </w:rPr>
        <w:t>teisėtai skirta išmokų suma</w:t>
      </w:r>
      <w:r>
        <w:rPr>
          <w:iCs/>
          <w:lang w:bidi="lt-LT"/>
        </w:rPr>
        <w:t>.</w:t>
      </w:r>
      <w:r w:rsidRPr="00FC2ADC">
        <w:rPr>
          <w:iCs/>
          <w:lang w:bidi="lt-LT"/>
        </w:rPr>
        <w:t xml:space="preserve"> </w:t>
      </w:r>
      <w:r>
        <w:rPr>
          <w:iCs/>
          <w:lang w:bidi="lt-LT"/>
        </w:rPr>
        <w:t>T</w:t>
      </w:r>
      <w:r w:rsidRPr="00FC2ADC">
        <w:rPr>
          <w:iCs/>
          <w:lang w:bidi="lt-LT"/>
        </w:rPr>
        <w:t xml:space="preserve">odėl kyla pagrįstas klausimas, ar teismų logika reiškia, kad beveik visos </w:t>
      </w:r>
      <w:bookmarkStart w:id="46" w:name="Buk_110"/>
      <w:r w:rsidR="00ED302F" w:rsidRPr="00ED302F">
        <w:rPr>
          <w:iCs/>
          <w:lang w:bidi="lt-LT"/>
        </w:rPr>
        <w:t xml:space="preserve">A. V. </w:t>
      </w:r>
      <w:bookmarkEnd w:id="46"/>
      <w:r w:rsidRPr="00FC2ADC">
        <w:rPr>
          <w:iCs/>
          <w:lang w:bidi="lt-LT"/>
        </w:rPr>
        <w:t xml:space="preserve">skirtos išlaidos buvo laikomos panaudotomis ne pagal paskirtį. Tokia išvada akivaizdžiai prieštarauja faktinėms bylos aplinkybėms bei Vietos savivaldos įstatymo nuostatoms, kurios </w:t>
      </w:r>
      <w:r w:rsidR="00E211A0">
        <w:rPr>
          <w:iCs/>
          <w:lang w:bidi="lt-LT"/>
        </w:rPr>
        <w:t>neįtvirtina</w:t>
      </w:r>
      <w:r w:rsidR="00E211A0" w:rsidRPr="00FC2ADC">
        <w:rPr>
          <w:iCs/>
          <w:lang w:bidi="lt-LT"/>
        </w:rPr>
        <w:t xml:space="preserve"> </w:t>
      </w:r>
      <w:r w:rsidRPr="00FC2ADC">
        <w:rPr>
          <w:iCs/>
          <w:lang w:bidi="lt-LT"/>
        </w:rPr>
        <w:t xml:space="preserve">jokių išimčių, draudžiančių savivaldybės tarybos nariui ar merui gauti kompensaciją už su tarybos nario veikla susijusias išlaidas. Todėl laikytina, kad </w:t>
      </w:r>
      <w:bookmarkStart w:id="47" w:name="Buk_111"/>
      <w:r w:rsidR="00ED302F" w:rsidRPr="00ED302F">
        <w:rPr>
          <w:iCs/>
          <w:lang w:bidi="lt-LT"/>
        </w:rPr>
        <w:t xml:space="preserve">A. V. </w:t>
      </w:r>
      <w:bookmarkEnd w:id="47"/>
      <w:r w:rsidRPr="00FC2ADC">
        <w:rPr>
          <w:iCs/>
          <w:lang w:bidi="lt-LT"/>
        </w:rPr>
        <w:t>baudžiamoji atsakomybė buvo taikyta nepagrįstai ir prieštarauja BPK 2 straipsnyje įtvirtintiems teisingumo bei nekaltumo prezumpcijos principams.</w:t>
      </w:r>
    </w:p>
    <w:p w14:paraId="12D680A9" w14:textId="314B7376" w:rsidR="003B7C03" w:rsidRPr="00F86CEF" w:rsidRDefault="0044404D" w:rsidP="00F86CEF">
      <w:pPr>
        <w:pStyle w:val="Pagrindinistekstas"/>
        <w:numPr>
          <w:ilvl w:val="1"/>
          <w:numId w:val="1"/>
        </w:numPr>
        <w:ind w:left="845" w:hanging="488"/>
        <w:rPr>
          <w:iCs/>
        </w:rPr>
      </w:pPr>
      <w:r>
        <w:rPr>
          <w:iCs/>
          <w:lang w:bidi="lt-LT"/>
        </w:rPr>
        <w:t xml:space="preserve">Atkreiptinas dėmesys, kad </w:t>
      </w:r>
      <w:r w:rsidRPr="003B7C03">
        <w:rPr>
          <w:iCs/>
          <w:lang w:bidi="lt-LT"/>
        </w:rPr>
        <w:t xml:space="preserve">nagrinėjamu klausimu nėra sukurta aiški, nuosekli ir išplėtota Lietuvos Aukščiausiojo Teismo pozicija. Esama praktika tokio pobūdžio ginčuose pasižymi fragmentiškumu, nėra vientisa ir neatitinka teisinio tikrumo principo. Dėl šios priežasties šiame kasaciniame skunde keliami klausimai turi ypatingą reikšmę viešajam interesui, nes jų išaiškinimas leistų pašalinti esamą teisinę spragą </w:t>
      </w:r>
      <w:r w:rsidR="00E211A0">
        <w:rPr>
          <w:iCs/>
          <w:lang w:bidi="lt-LT"/>
        </w:rPr>
        <w:t>ir</w:t>
      </w:r>
      <w:r w:rsidR="00E211A0" w:rsidRPr="003B7C03">
        <w:rPr>
          <w:iCs/>
          <w:lang w:bidi="lt-LT"/>
        </w:rPr>
        <w:t xml:space="preserve"> </w:t>
      </w:r>
      <w:r w:rsidRPr="003B7C03">
        <w:rPr>
          <w:iCs/>
          <w:lang w:bidi="lt-LT"/>
        </w:rPr>
        <w:t>užtikrinti vienodą teisės normų taikymą.</w:t>
      </w:r>
      <w:r w:rsidR="003B7C03">
        <w:rPr>
          <w:iCs/>
        </w:rPr>
        <w:t xml:space="preserve"> Pažymėtina, kad </w:t>
      </w:r>
      <w:r w:rsidR="003B7C03" w:rsidRPr="003B7C03">
        <w:rPr>
          <w:iCs/>
          <w:lang w:bidi="lt-LT"/>
        </w:rPr>
        <w:t xml:space="preserve">teisinio reglamentavimo neaiškumas lemia esminius analogiškose situacijose esančių asmenų veiksmų </w:t>
      </w:r>
      <w:r w:rsidR="00E211A0" w:rsidRPr="003B7C03">
        <w:rPr>
          <w:iCs/>
          <w:lang w:bidi="lt-LT"/>
        </w:rPr>
        <w:t>kvalifikavim</w:t>
      </w:r>
      <w:r w:rsidR="00E211A0">
        <w:rPr>
          <w:iCs/>
          <w:lang w:bidi="lt-LT"/>
        </w:rPr>
        <w:t>o</w:t>
      </w:r>
      <w:r w:rsidR="00E211A0" w:rsidRPr="003B7C03">
        <w:rPr>
          <w:iCs/>
          <w:lang w:bidi="lt-LT"/>
        </w:rPr>
        <w:t xml:space="preserve"> </w:t>
      </w:r>
      <w:r w:rsidR="003B7C03" w:rsidRPr="003B7C03">
        <w:rPr>
          <w:iCs/>
          <w:lang w:bidi="lt-LT"/>
        </w:rPr>
        <w:t xml:space="preserve">ir </w:t>
      </w:r>
      <w:r w:rsidR="00E211A0" w:rsidRPr="003B7C03">
        <w:rPr>
          <w:iCs/>
          <w:lang w:bidi="lt-LT"/>
        </w:rPr>
        <w:t>vertinim</w:t>
      </w:r>
      <w:r w:rsidR="00E211A0">
        <w:rPr>
          <w:iCs/>
          <w:lang w:bidi="lt-LT"/>
        </w:rPr>
        <w:t>o skirtumus</w:t>
      </w:r>
      <w:r w:rsidR="003B7C03" w:rsidRPr="003B7C03">
        <w:rPr>
          <w:iCs/>
          <w:lang w:bidi="lt-LT"/>
        </w:rPr>
        <w:t>. Tai kelia grėsmę teisingumo, proporcingumo</w:t>
      </w:r>
      <w:r w:rsidR="003B7C03">
        <w:rPr>
          <w:iCs/>
          <w:lang w:bidi="lt-LT"/>
        </w:rPr>
        <w:t>, asmens lygybės</w:t>
      </w:r>
      <w:r w:rsidR="003B7C03" w:rsidRPr="003B7C03">
        <w:rPr>
          <w:iCs/>
          <w:lang w:bidi="lt-LT"/>
        </w:rPr>
        <w:t xml:space="preserve"> bei teisės viršenybės principų įgyvendinimui, o kartu ir visuomenės pasitikėjimui teisine sistema.</w:t>
      </w:r>
    </w:p>
    <w:p w14:paraId="41D008F1" w14:textId="7A8ED014" w:rsidR="00C861E7" w:rsidRDefault="00F86CEF" w:rsidP="00775939">
      <w:pPr>
        <w:pStyle w:val="Pagrindinistekstas"/>
        <w:numPr>
          <w:ilvl w:val="0"/>
          <w:numId w:val="1"/>
        </w:numPr>
        <w:ind w:left="357" w:hanging="357"/>
        <w:rPr>
          <w:iCs/>
        </w:rPr>
      </w:pPr>
      <w:r>
        <w:rPr>
          <w:iCs/>
        </w:rPr>
        <w:t>Lietuvos Respublikos generalinės</w:t>
      </w:r>
      <w:r w:rsidR="007B4B82" w:rsidRPr="007B4B82">
        <w:rPr>
          <w:iCs/>
        </w:rPr>
        <w:t xml:space="preserve"> prokuratūros </w:t>
      </w:r>
      <w:r w:rsidR="003100D2">
        <w:rPr>
          <w:iCs/>
        </w:rPr>
        <w:t xml:space="preserve">Organizuotų nusikaltimų ir korupcijos tyrimo </w:t>
      </w:r>
      <w:r>
        <w:rPr>
          <w:iCs/>
        </w:rPr>
        <w:t>departamento</w:t>
      </w:r>
      <w:r w:rsidR="007B4B82" w:rsidRPr="007B4B82">
        <w:rPr>
          <w:iCs/>
        </w:rPr>
        <w:t xml:space="preserve"> prokuror</w:t>
      </w:r>
      <w:r w:rsidR="003100D2">
        <w:rPr>
          <w:iCs/>
        </w:rPr>
        <w:t>as</w:t>
      </w:r>
      <w:r w:rsidR="007B4B82" w:rsidRPr="007B4B82">
        <w:rPr>
          <w:iCs/>
        </w:rPr>
        <w:t xml:space="preserve"> </w:t>
      </w:r>
      <w:r>
        <w:rPr>
          <w:iCs/>
        </w:rPr>
        <w:t>Gintaras Jasaitis</w:t>
      </w:r>
      <w:r w:rsidR="007B4B82" w:rsidRPr="007B4B82">
        <w:rPr>
          <w:iCs/>
        </w:rPr>
        <w:t xml:space="preserve"> atsiliepimu į kasacinį skundą prašo jį </w:t>
      </w:r>
      <w:r w:rsidR="002D390F">
        <w:rPr>
          <w:iCs/>
        </w:rPr>
        <w:t>atmesti</w:t>
      </w:r>
      <w:r w:rsidR="007B4B82" w:rsidRPr="007B4B82">
        <w:rPr>
          <w:iCs/>
        </w:rPr>
        <w:t>. Prokuror</w:t>
      </w:r>
      <w:r w:rsidR="003100D2">
        <w:rPr>
          <w:iCs/>
        </w:rPr>
        <w:t>as</w:t>
      </w:r>
      <w:r w:rsidR="007B4B82" w:rsidRPr="007B4B82">
        <w:rPr>
          <w:iCs/>
        </w:rPr>
        <w:t xml:space="preserve"> atsiliepime į kasacinį skundą nurodo:</w:t>
      </w:r>
    </w:p>
    <w:p w14:paraId="5C73B16D" w14:textId="107DAE9D" w:rsidR="00F86CEF" w:rsidRDefault="00F86CEF" w:rsidP="00F86CEF">
      <w:pPr>
        <w:pStyle w:val="Pagrindinistekstas"/>
        <w:numPr>
          <w:ilvl w:val="1"/>
          <w:numId w:val="1"/>
        </w:numPr>
        <w:rPr>
          <w:iCs/>
        </w:rPr>
      </w:pPr>
      <w:r>
        <w:rPr>
          <w:iCs/>
          <w:lang w:bidi="lt-LT"/>
        </w:rPr>
        <w:t xml:space="preserve">Nuteistasis </w:t>
      </w:r>
      <w:bookmarkStart w:id="48" w:name="Buk_16"/>
      <w:r w:rsidR="00ED302F" w:rsidRPr="00ED302F">
        <w:rPr>
          <w:iCs/>
          <w:lang w:bidi="lt-LT"/>
        </w:rPr>
        <w:t xml:space="preserve">A. V. </w:t>
      </w:r>
      <w:bookmarkEnd w:id="48"/>
      <w:r>
        <w:rPr>
          <w:iCs/>
          <w:lang w:bidi="lt-LT"/>
        </w:rPr>
        <w:t>ir jo gynėjas</w:t>
      </w:r>
      <w:r>
        <w:rPr>
          <w:iCs/>
        </w:rPr>
        <w:t xml:space="preserve">, </w:t>
      </w:r>
      <w:r w:rsidRPr="00F86CEF">
        <w:rPr>
          <w:iCs/>
        </w:rPr>
        <w:t>kasacine tvarka ginčydami žemesn</w:t>
      </w:r>
      <w:r w:rsidR="006B245B">
        <w:rPr>
          <w:iCs/>
        </w:rPr>
        <w:t>ės</w:t>
      </w:r>
      <w:r w:rsidRPr="00F86CEF">
        <w:rPr>
          <w:iCs/>
        </w:rPr>
        <w:t xml:space="preserve"> instancij</w:t>
      </w:r>
      <w:r w:rsidR="006B245B">
        <w:rPr>
          <w:iCs/>
        </w:rPr>
        <w:t>os</w:t>
      </w:r>
      <w:r w:rsidRPr="00F86CEF">
        <w:rPr>
          <w:iCs/>
        </w:rPr>
        <w:t xml:space="preserve"> teismų </w:t>
      </w:r>
      <w:r w:rsidR="006B245B">
        <w:rPr>
          <w:iCs/>
        </w:rPr>
        <w:t xml:space="preserve">procesinius </w:t>
      </w:r>
      <w:r w:rsidRPr="00F86CEF">
        <w:rPr>
          <w:iCs/>
        </w:rPr>
        <w:t xml:space="preserve">sprendimus, nepateikė jokių pagrįstų, tinkamai motyvuotų argumentų, paneigiančių </w:t>
      </w:r>
      <w:bookmarkStart w:id="49" w:name="Buk_112"/>
      <w:r w:rsidR="00ED302F" w:rsidRPr="00ED302F">
        <w:rPr>
          <w:iCs/>
        </w:rPr>
        <w:t xml:space="preserve">A. V. </w:t>
      </w:r>
      <w:bookmarkEnd w:id="49"/>
      <w:r w:rsidRPr="00F86CEF">
        <w:rPr>
          <w:iCs/>
        </w:rPr>
        <w:t>inkriminuotus kaltinimus.</w:t>
      </w:r>
    </w:p>
    <w:p w14:paraId="11C3A246" w14:textId="0C39A011" w:rsidR="00625394" w:rsidRDefault="00ED302F" w:rsidP="00625394">
      <w:pPr>
        <w:pStyle w:val="Pagrindinistekstas"/>
        <w:numPr>
          <w:ilvl w:val="1"/>
          <w:numId w:val="1"/>
        </w:numPr>
        <w:rPr>
          <w:iCs/>
        </w:rPr>
      </w:pPr>
      <w:bookmarkStart w:id="50" w:name="Buk_67"/>
      <w:r w:rsidRPr="00ED302F">
        <w:rPr>
          <w:iCs/>
        </w:rPr>
        <w:t xml:space="preserve">A. V. </w:t>
      </w:r>
      <w:bookmarkEnd w:id="50"/>
      <w:r w:rsidR="006B245B" w:rsidRPr="006B245B">
        <w:rPr>
          <w:iCs/>
        </w:rPr>
        <w:t xml:space="preserve">pasirašytose ir </w:t>
      </w:r>
      <w:r w:rsidR="00B11450">
        <w:rPr>
          <w:iCs/>
        </w:rPr>
        <w:t>S</w:t>
      </w:r>
      <w:r w:rsidR="00B11450" w:rsidRPr="006B245B">
        <w:rPr>
          <w:iCs/>
        </w:rPr>
        <w:t xml:space="preserve">avivaldybės </w:t>
      </w:r>
      <w:r w:rsidR="006B245B" w:rsidRPr="006B245B">
        <w:rPr>
          <w:iCs/>
        </w:rPr>
        <w:t xml:space="preserve">administracijai pateiktose išlaidų apyskaitose dalis nurodytų jo, kaip </w:t>
      </w:r>
      <w:r w:rsidR="00BC535C">
        <w:rPr>
          <w:iCs/>
        </w:rPr>
        <w:t>t</w:t>
      </w:r>
      <w:r w:rsidR="006B245B" w:rsidRPr="006B245B">
        <w:rPr>
          <w:iCs/>
        </w:rPr>
        <w:t xml:space="preserve">arybos nario, patirtų išlaidų buvo įtrauktos ir apskaitytos jo individualios veiklos apskaitoje. </w:t>
      </w:r>
      <w:r w:rsidR="00BC535C">
        <w:rPr>
          <w:iCs/>
        </w:rPr>
        <w:t>Nuteistojo i</w:t>
      </w:r>
      <w:r w:rsidR="006B245B" w:rsidRPr="006B245B">
        <w:rPr>
          <w:iCs/>
        </w:rPr>
        <w:t>šlaidų apyskaitose nurodyt</w:t>
      </w:r>
      <w:r w:rsidR="00BC535C">
        <w:rPr>
          <w:iCs/>
        </w:rPr>
        <w:t>os</w:t>
      </w:r>
      <w:r w:rsidR="00BC535C" w:rsidRPr="00BC535C">
        <w:rPr>
          <w:iCs/>
        </w:rPr>
        <w:t xml:space="preserve"> </w:t>
      </w:r>
      <w:r w:rsidR="00BC535C" w:rsidRPr="006B245B">
        <w:rPr>
          <w:iCs/>
        </w:rPr>
        <w:t>išlaidos</w:t>
      </w:r>
      <w:r w:rsidR="00BC535C">
        <w:rPr>
          <w:iCs/>
        </w:rPr>
        <w:t xml:space="preserve"> už </w:t>
      </w:r>
      <w:r w:rsidR="00BC535C" w:rsidRPr="00BC535C">
        <w:rPr>
          <w:iCs/>
        </w:rPr>
        <w:t>itin dideli</w:t>
      </w:r>
      <w:r w:rsidR="00BC535C">
        <w:rPr>
          <w:iCs/>
        </w:rPr>
        <w:t>us</w:t>
      </w:r>
      <w:r w:rsidR="00BC535C" w:rsidRPr="00BC535C">
        <w:rPr>
          <w:iCs/>
        </w:rPr>
        <w:t xml:space="preserve"> </w:t>
      </w:r>
      <w:r w:rsidR="00E211A0">
        <w:rPr>
          <w:iCs/>
        </w:rPr>
        <w:t>degalų</w:t>
      </w:r>
      <w:r w:rsidR="00E211A0" w:rsidRPr="00BC535C">
        <w:rPr>
          <w:iCs/>
        </w:rPr>
        <w:t xml:space="preserve"> </w:t>
      </w:r>
      <w:r w:rsidR="00BC535C" w:rsidRPr="00BC535C">
        <w:rPr>
          <w:iCs/>
        </w:rPr>
        <w:t>kieki</w:t>
      </w:r>
      <w:r w:rsidR="00BC535C">
        <w:rPr>
          <w:iCs/>
        </w:rPr>
        <w:t>us ar</w:t>
      </w:r>
      <w:r w:rsidR="00BC535C" w:rsidRPr="00BC535C">
        <w:rPr>
          <w:iCs/>
        </w:rPr>
        <w:t xml:space="preserve"> įsigyt</w:t>
      </w:r>
      <w:r w:rsidR="00BC535C">
        <w:rPr>
          <w:iCs/>
        </w:rPr>
        <w:t>a</w:t>
      </w:r>
      <w:r w:rsidR="00BC535C" w:rsidRPr="00BC535C">
        <w:rPr>
          <w:iCs/>
        </w:rPr>
        <w:t>s prek</w:t>
      </w:r>
      <w:r w:rsidR="00BC535C">
        <w:rPr>
          <w:iCs/>
        </w:rPr>
        <w:t>e</w:t>
      </w:r>
      <w:r w:rsidR="00BC535C" w:rsidRPr="00BC535C">
        <w:rPr>
          <w:iCs/>
        </w:rPr>
        <w:t>s (pavyzdžiui, automobilių detal</w:t>
      </w:r>
      <w:r w:rsidR="00BC535C">
        <w:rPr>
          <w:iCs/>
        </w:rPr>
        <w:t>e</w:t>
      </w:r>
      <w:r w:rsidR="00BC535C" w:rsidRPr="00BC535C">
        <w:rPr>
          <w:iCs/>
        </w:rPr>
        <w:t>s, skirt</w:t>
      </w:r>
      <w:r w:rsidR="00BC535C">
        <w:rPr>
          <w:iCs/>
        </w:rPr>
        <w:t>a</w:t>
      </w:r>
      <w:r w:rsidR="00BC535C" w:rsidRPr="00BC535C">
        <w:rPr>
          <w:iCs/>
        </w:rPr>
        <w:t>s sunkiasvorei technikai)</w:t>
      </w:r>
      <w:r w:rsidR="00BC535C">
        <w:rPr>
          <w:iCs/>
        </w:rPr>
        <w:t xml:space="preserve"> </w:t>
      </w:r>
      <w:r w:rsidR="006B245B" w:rsidRPr="00BC535C">
        <w:rPr>
          <w:iCs/>
        </w:rPr>
        <w:t xml:space="preserve">savo pobūdžiu ir apimtimi negali būti pripažintos susijusiomis vien tik su </w:t>
      </w:r>
      <w:r w:rsidR="00BC535C">
        <w:rPr>
          <w:iCs/>
        </w:rPr>
        <w:t>t</w:t>
      </w:r>
      <w:r w:rsidR="006B245B" w:rsidRPr="00BC535C">
        <w:rPr>
          <w:iCs/>
        </w:rPr>
        <w:t>arybos nario veikla</w:t>
      </w:r>
      <w:r w:rsidR="00BC535C">
        <w:rPr>
          <w:iCs/>
        </w:rPr>
        <w:t>.</w:t>
      </w:r>
      <w:r w:rsidR="006B245B" w:rsidRPr="00BC535C">
        <w:rPr>
          <w:iCs/>
        </w:rPr>
        <w:t xml:space="preserve"> </w:t>
      </w:r>
      <w:r w:rsidR="00BC535C">
        <w:rPr>
          <w:iCs/>
        </w:rPr>
        <w:t>T</w:t>
      </w:r>
      <w:r w:rsidR="006B245B" w:rsidRPr="00BC535C">
        <w:rPr>
          <w:iCs/>
        </w:rPr>
        <w:t xml:space="preserve">odėl </w:t>
      </w:r>
      <w:bookmarkStart w:id="51" w:name="Buk_68"/>
      <w:r w:rsidRPr="00ED302F">
        <w:rPr>
          <w:iCs/>
        </w:rPr>
        <w:t xml:space="preserve">A. V. </w:t>
      </w:r>
      <w:bookmarkEnd w:id="51"/>
      <w:r w:rsidR="006B245B" w:rsidRPr="00BC535C">
        <w:rPr>
          <w:iCs/>
        </w:rPr>
        <w:t xml:space="preserve">pasirašytose ir </w:t>
      </w:r>
      <w:r w:rsidR="00B11450">
        <w:rPr>
          <w:iCs/>
        </w:rPr>
        <w:t>S</w:t>
      </w:r>
      <w:r w:rsidR="00B11450" w:rsidRPr="00BC535C">
        <w:rPr>
          <w:iCs/>
        </w:rPr>
        <w:t xml:space="preserve">avivaldybės </w:t>
      </w:r>
      <w:r w:rsidR="006B245B" w:rsidRPr="00BC535C">
        <w:rPr>
          <w:iCs/>
        </w:rPr>
        <w:t xml:space="preserve">administracijai pateiktose išlaidų apyskaitose nurodyti duomenys laikytini tikrovės neatitinkančiais. Tokių duomenų įtraukimas į tikrus dokumentus iškreipė </w:t>
      </w:r>
      <w:r w:rsidR="00E735FD">
        <w:rPr>
          <w:iCs/>
        </w:rPr>
        <w:t>S</w:t>
      </w:r>
      <w:r w:rsidR="00E735FD" w:rsidRPr="00BC535C">
        <w:rPr>
          <w:iCs/>
        </w:rPr>
        <w:t xml:space="preserve">avivaldybės </w:t>
      </w:r>
      <w:r w:rsidR="006B245B" w:rsidRPr="00BC535C">
        <w:rPr>
          <w:iCs/>
        </w:rPr>
        <w:t xml:space="preserve">administracijai teiktų dokumentų turinį, jais </w:t>
      </w:r>
      <w:bookmarkStart w:id="52" w:name="Buk_17"/>
      <w:r w:rsidRPr="00ED302F">
        <w:rPr>
          <w:iCs/>
        </w:rPr>
        <w:t xml:space="preserve">A. V. </w:t>
      </w:r>
      <w:bookmarkEnd w:id="52"/>
      <w:r w:rsidR="006B245B" w:rsidRPr="00BC535C">
        <w:rPr>
          <w:iCs/>
        </w:rPr>
        <w:t xml:space="preserve">pagrindė avansu iš </w:t>
      </w:r>
      <w:r w:rsidR="00E735FD">
        <w:rPr>
          <w:iCs/>
        </w:rPr>
        <w:t>S</w:t>
      </w:r>
      <w:r w:rsidR="00E735FD" w:rsidRPr="00BC535C">
        <w:rPr>
          <w:iCs/>
        </w:rPr>
        <w:t xml:space="preserve">avivaldybės </w:t>
      </w:r>
      <w:r w:rsidR="006B245B" w:rsidRPr="00BC535C">
        <w:rPr>
          <w:iCs/>
        </w:rPr>
        <w:t>administracijos gautų lėšų, kurios negalėjo būti naudojamos asmeniniams poreikiams</w:t>
      </w:r>
      <w:r w:rsidR="00BC535C">
        <w:rPr>
          <w:iCs/>
        </w:rPr>
        <w:t xml:space="preserve"> tenkinti</w:t>
      </w:r>
      <w:r w:rsidR="006B245B" w:rsidRPr="00BC535C">
        <w:rPr>
          <w:iCs/>
        </w:rPr>
        <w:t>, panaudojimą. Toki</w:t>
      </w:r>
      <w:r w:rsidR="00BC535C">
        <w:rPr>
          <w:iCs/>
        </w:rPr>
        <w:t>us</w:t>
      </w:r>
      <w:r w:rsidR="006B245B" w:rsidRPr="00BC535C">
        <w:rPr>
          <w:iCs/>
        </w:rPr>
        <w:t xml:space="preserve"> </w:t>
      </w:r>
      <w:bookmarkStart w:id="53" w:name="Buk_69"/>
      <w:r w:rsidRPr="00ED302F">
        <w:rPr>
          <w:iCs/>
        </w:rPr>
        <w:t xml:space="preserve">A. V. </w:t>
      </w:r>
      <w:bookmarkEnd w:id="53"/>
      <w:r w:rsidR="006B245B" w:rsidRPr="00BC535C">
        <w:rPr>
          <w:iCs/>
        </w:rPr>
        <w:t>veiksm</w:t>
      </w:r>
      <w:r w:rsidR="00BC535C">
        <w:rPr>
          <w:iCs/>
        </w:rPr>
        <w:t>us</w:t>
      </w:r>
      <w:r w:rsidR="006B245B" w:rsidRPr="00BC535C">
        <w:rPr>
          <w:iCs/>
        </w:rPr>
        <w:t xml:space="preserve"> </w:t>
      </w:r>
      <w:r w:rsidR="00BC535C">
        <w:rPr>
          <w:iCs/>
        </w:rPr>
        <w:t>(</w:t>
      </w:r>
      <w:r w:rsidR="006B245B" w:rsidRPr="00BC535C">
        <w:rPr>
          <w:iCs/>
        </w:rPr>
        <w:t>tikrovės neatitinkančių duomenų įrašym</w:t>
      </w:r>
      <w:r w:rsidR="00BC535C">
        <w:rPr>
          <w:iCs/>
        </w:rPr>
        <w:t>ą</w:t>
      </w:r>
      <w:r w:rsidR="006B245B" w:rsidRPr="00BC535C">
        <w:rPr>
          <w:iCs/>
        </w:rPr>
        <w:t xml:space="preserve"> į </w:t>
      </w:r>
      <w:r w:rsidR="00BC535C">
        <w:rPr>
          <w:iCs/>
        </w:rPr>
        <w:t>t</w:t>
      </w:r>
      <w:r w:rsidR="006B245B" w:rsidRPr="00BC535C">
        <w:rPr>
          <w:iCs/>
        </w:rPr>
        <w:t xml:space="preserve">arybos nario išlaidų apyskaitas </w:t>
      </w:r>
      <w:r w:rsidR="00BC535C">
        <w:rPr>
          <w:iCs/>
        </w:rPr>
        <w:t>ir</w:t>
      </w:r>
      <w:r w:rsidR="006B245B" w:rsidRPr="00BC535C">
        <w:rPr>
          <w:iCs/>
        </w:rPr>
        <w:t xml:space="preserve"> šių apyskaitų pateikim</w:t>
      </w:r>
      <w:r w:rsidR="00BC535C">
        <w:rPr>
          <w:iCs/>
        </w:rPr>
        <w:t>ą</w:t>
      </w:r>
      <w:r w:rsidR="006B245B" w:rsidRPr="00BC535C">
        <w:rPr>
          <w:iCs/>
        </w:rPr>
        <w:t xml:space="preserve"> buhalterijai</w:t>
      </w:r>
      <w:r w:rsidR="00BC535C">
        <w:rPr>
          <w:iCs/>
        </w:rPr>
        <w:t>)</w:t>
      </w:r>
      <w:r w:rsidR="006B245B" w:rsidRPr="00BC535C">
        <w:rPr>
          <w:iCs/>
        </w:rPr>
        <w:t xml:space="preserve"> </w:t>
      </w:r>
      <w:r w:rsidR="00BC535C">
        <w:rPr>
          <w:iCs/>
        </w:rPr>
        <w:t xml:space="preserve">teismai pagrįstai įvertino </w:t>
      </w:r>
      <w:r w:rsidR="00EE48BE">
        <w:rPr>
          <w:iCs/>
        </w:rPr>
        <w:t>kaip</w:t>
      </w:r>
      <w:r w:rsidR="006B245B" w:rsidRPr="00BC535C">
        <w:rPr>
          <w:iCs/>
        </w:rPr>
        <w:t xml:space="preserve"> tikrų dokumentų suklastojim</w:t>
      </w:r>
      <w:r w:rsidR="00EE48BE">
        <w:rPr>
          <w:iCs/>
        </w:rPr>
        <w:t>ą</w:t>
      </w:r>
      <w:r w:rsidR="006B245B" w:rsidRPr="00BC535C">
        <w:rPr>
          <w:iCs/>
        </w:rPr>
        <w:t xml:space="preserve"> ir suklastotų dokumentų panaudojim</w:t>
      </w:r>
      <w:r w:rsidR="00EE48BE">
        <w:rPr>
          <w:iCs/>
        </w:rPr>
        <w:t xml:space="preserve">ą </w:t>
      </w:r>
      <w:r w:rsidR="00E211A0">
        <w:rPr>
          <w:iCs/>
        </w:rPr>
        <w:t xml:space="preserve">ir </w:t>
      </w:r>
      <w:r w:rsidR="00EE48BE">
        <w:rPr>
          <w:iCs/>
        </w:rPr>
        <w:t>juo</w:t>
      </w:r>
      <w:r w:rsidR="009A49E7">
        <w:rPr>
          <w:iCs/>
        </w:rPr>
        <w:t>s</w:t>
      </w:r>
      <w:r w:rsidR="00EE48BE">
        <w:rPr>
          <w:iCs/>
        </w:rPr>
        <w:t xml:space="preserve"> tinkamai kvalifikavo pagal </w:t>
      </w:r>
      <w:r w:rsidR="006B245B" w:rsidRPr="00BC535C">
        <w:rPr>
          <w:iCs/>
        </w:rPr>
        <w:t>BK 300 straipsnio 1</w:t>
      </w:r>
      <w:r w:rsidR="003607E4">
        <w:rPr>
          <w:iCs/>
        </w:rPr>
        <w:t> </w:t>
      </w:r>
      <w:r w:rsidR="006B245B" w:rsidRPr="00BC535C">
        <w:rPr>
          <w:iCs/>
        </w:rPr>
        <w:t>dalį.</w:t>
      </w:r>
      <w:r w:rsidR="00625394">
        <w:rPr>
          <w:iCs/>
        </w:rPr>
        <w:t xml:space="preserve"> </w:t>
      </w:r>
      <w:r w:rsidR="00EE48BE" w:rsidRPr="00625394">
        <w:rPr>
          <w:iCs/>
        </w:rPr>
        <w:t xml:space="preserve">Teismai taip pat padarė pagrįstą išvadą, kad </w:t>
      </w:r>
      <w:bookmarkStart w:id="54" w:name="Buk_18"/>
      <w:r w:rsidRPr="00ED302F">
        <w:rPr>
          <w:iCs/>
        </w:rPr>
        <w:t>A. V.</w:t>
      </w:r>
      <w:bookmarkEnd w:id="54"/>
      <w:r w:rsidR="00EE48BE" w:rsidRPr="00625394">
        <w:rPr>
          <w:iCs/>
        </w:rPr>
        <w:t xml:space="preserve">, pateikdamas tikrovės neatitinkančius dokumentus </w:t>
      </w:r>
      <w:r w:rsidR="00E735FD">
        <w:rPr>
          <w:iCs/>
        </w:rPr>
        <w:t>S</w:t>
      </w:r>
      <w:r w:rsidR="00E735FD" w:rsidRPr="00625394">
        <w:rPr>
          <w:iCs/>
        </w:rPr>
        <w:t xml:space="preserve">avivaldybės </w:t>
      </w:r>
      <w:r w:rsidR="00EE48BE" w:rsidRPr="00625394">
        <w:rPr>
          <w:iCs/>
        </w:rPr>
        <w:t xml:space="preserve">administracijai ir tokiu būdu siekdamas gauti išmokas, kurioms jis neturėjo teisinio pagrindo, apgaule </w:t>
      </w:r>
      <w:r w:rsidR="00625394" w:rsidRPr="00625394">
        <w:rPr>
          <w:iCs/>
        </w:rPr>
        <w:t>įgijo Alytaus rajono savivaldybės administracijai priklausantį turtą – 19 669,7 Eur.</w:t>
      </w:r>
      <w:r w:rsidR="00625394">
        <w:rPr>
          <w:iCs/>
        </w:rPr>
        <w:t xml:space="preserve"> </w:t>
      </w:r>
      <w:r w:rsidR="00EE48BE" w:rsidRPr="00625394">
        <w:rPr>
          <w:iCs/>
        </w:rPr>
        <w:t>Toki</w:t>
      </w:r>
      <w:r w:rsidR="00625394">
        <w:rPr>
          <w:iCs/>
        </w:rPr>
        <w:t>us</w:t>
      </w:r>
      <w:r w:rsidR="00EE48BE" w:rsidRPr="00625394">
        <w:rPr>
          <w:iCs/>
        </w:rPr>
        <w:t xml:space="preserve"> </w:t>
      </w:r>
      <w:r w:rsidR="00625394">
        <w:rPr>
          <w:iCs/>
        </w:rPr>
        <w:t>nuteisto</w:t>
      </w:r>
      <w:r w:rsidR="00EE48BE" w:rsidRPr="00625394">
        <w:rPr>
          <w:iCs/>
        </w:rPr>
        <w:t>jo veiksm</w:t>
      </w:r>
      <w:r w:rsidR="00625394">
        <w:rPr>
          <w:iCs/>
        </w:rPr>
        <w:t>us teismai tinkamai kvalifikavo</w:t>
      </w:r>
      <w:r w:rsidR="00EE48BE" w:rsidRPr="00625394">
        <w:rPr>
          <w:iCs/>
        </w:rPr>
        <w:t xml:space="preserve"> </w:t>
      </w:r>
      <w:r w:rsidR="00625394">
        <w:rPr>
          <w:iCs/>
        </w:rPr>
        <w:t>pagal</w:t>
      </w:r>
      <w:r w:rsidR="00EE48BE" w:rsidRPr="00625394">
        <w:rPr>
          <w:iCs/>
        </w:rPr>
        <w:t xml:space="preserve"> BK 182 straipsnio 1 dal</w:t>
      </w:r>
      <w:r w:rsidR="00625394">
        <w:rPr>
          <w:iCs/>
        </w:rPr>
        <w:t>į</w:t>
      </w:r>
      <w:r w:rsidR="00EE48BE" w:rsidRPr="00625394">
        <w:rPr>
          <w:iCs/>
        </w:rPr>
        <w:t xml:space="preserve">. </w:t>
      </w:r>
    </w:p>
    <w:p w14:paraId="45EF96E9" w14:textId="51CB5395" w:rsidR="006B245B" w:rsidRDefault="00EE48BE" w:rsidP="002E58E4">
      <w:pPr>
        <w:pStyle w:val="Pagrindinistekstas"/>
        <w:numPr>
          <w:ilvl w:val="1"/>
          <w:numId w:val="1"/>
        </w:numPr>
        <w:rPr>
          <w:iCs/>
        </w:rPr>
      </w:pPr>
      <w:r w:rsidRPr="00625394">
        <w:rPr>
          <w:iCs/>
        </w:rPr>
        <w:t xml:space="preserve">Be to, šioje byloje nustatyta, kad dokumentus </w:t>
      </w:r>
      <w:r w:rsidR="00E735FD">
        <w:rPr>
          <w:iCs/>
        </w:rPr>
        <w:t>S</w:t>
      </w:r>
      <w:r w:rsidR="00E735FD" w:rsidRPr="00625394">
        <w:rPr>
          <w:iCs/>
        </w:rPr>
        <w:t xml:space="preserve">avivaldybės </w:t>
      </w:r>
      <w:r w:rsidRPr="00625394">
        <w:rPr>
          <w:iCs/>
        </w:rPr>
        <w:t xml:space="preserve">administracijai </w:t>
      </w:r>
      <w:bookmarkStart w:id="55" w:name="Buk_19"/>
      <w:r w:rsidR="00ED302F" w:rsidRPr="00ED302F">
        <w:rPr>
          <w:iCs/>
        </w:rPr>
        <w:t xml:space="preserve">A. V. </w:t>
      </w:r>
      <w:bookmarkEnd w:id="55"/>
      <w:r w:rsidRPr="00625394">
        <w:rPr>
          <w:iCs/>
        </w:rPr>
        <w:t>teikė sistemingai</w:t>
      </w:r>
      <w:r w:rsidR="002E58E4">
        <w:rPr>
          <w:iCs/>
        </w:rPr>
        <w:t xml:space="preserve">. Nors nuteistasis teigė, kad šiuos dokumentus jis pasirašydavo </w:t>
      </w:r>
      <w:r w:rsidR="002E58E4" w:rsidRPr="00625394">
        <w:rPr>
          <w:iCs/>
        </w:rPr>
        <w:t xml:space="preserve">netikrindamas </w:t>
      </w:r>
      <w:r w:rsidR="002E58E4">
        <w:rPr>
          <w:iCs/>
        </w:rPr>
        <w:t xml:space="preserve">juose </w:t>
      </w:r>
      <w:r w:rsidR="002E58E4" w:rsidRPr="00625394">
        <w:rPr>
          <w:iCs/>
        </w:rPr>
        <w:t>nurodytų duomenų tikslumo</w:t>
      </w:r>
      <w:r w:rsidR="002E58E4">
        <w:rPr>
          <w:iCs/>
        </w:rPr>
        <w:t>, tačiau tokią</w:t>
      </w:r>
      <w:r w:rsidR="002E58E4" w:rsidRPr="00625394">
        <w:rPr>
          <w:iCs/>
        </w:rPr>
        <w:t xml:space="preserve"> </w:t>
      </w:r>
      <w:r w:rsidRPr="00625394">
        <w:rPr>
          <w:iCs/>
        </w:rPr>
        <w:t xml:space="preserve">ilgametę politinę patirtį turintis asmuo </w:t>
      </w:r>
      <w:r w:rsidRPr="00625394">
        <w:rPr>
          <w:iCs/>
        </w:rPr>
        <w:lastRenderedPageBreak/>
        <w:t>negalėjo nesuvokti tiek atsakomybės už pateikiamus duomenis, tiek galimų padarinių dėl jų klaidingumo</w:t>
      </w:r>
      <w:r w:rsidR="002E58E4">
        <w:rPr>
          <w:iCs/>
        </w:rPr>
        <w:t>.</w:t>
      </w:r>
      <w:r w:rsidRPr="00625394">
        <w:rPr>
          <w:iCs/>
        </w:rPr>
        <w:t xml:space="preserve"> </w:t>
      </w:r>
      <w:r w:rsidR="002E58E4">
        <w:rPr>
          <w:iCs/>
        </w:rPr>
        <w:t>T</w:t>
      </w:r>
      <w:r w:rsidRPr="00625394">
        <w:rPr>
          <w:iCs/>
        </w:rPr>
        <w:t xml:space="preserve">odėl </w:t>
      </w:r>
      <w:r w:rsidR="002E58E4">
        <w:rPr>
          <w:iCs/>
        </w:rPr>
        <w:t xml:space="preserve">tokius </w:t>
      </w:r>
      <w:bookmarkStart w:id="56" w:name="Buk_70"/>
      <w:r w:rsidR="00ED302F" w:rsidRPr="00ED302F">
        <w:rPr>
          <w:iCs/>
        </w:rPr>
        <w:t xml:space="preserve">A. V. </w:t>
      </w:r>
      <w:bookmarkEnd w:id="56"/>
      <w:r w:rsidRPr="00625394">
        <w:rPr>
          <w:iCs/>
        </w:rPr>
        <w:t>paaiškinim</w:t>
      </w:r>
      <w:r w:rsidR="002E58E4">
        <w:rPr>
          <w:iCs/>
        </w:rPr>
        <w:t>us</w:t>
      </w:r>
      <w:r w:rsidRPr="00625394">
        <w:rPr>
          <w:iCs/>
        </w:rPr>
        <w:t xml:space="preserve"> apie </w:t>
      </w:r>
      <w:r w:rsidR="002E58E4">
        <w:rPr>
          <w:iCs/>
        </w:rPr>
        <w:t>tariamą</w:t>
      </w:r>
      <w:r w:rsidRPr="00625394">
        <w:rPr>
          <w:iCs/>
        </w:rPr>
        <w:t xml:space="preserve"> neatidumą </w:t>
      </w:r>
      <w:r w:rsidR="002E58E4">
        <w:rPr>
          <w:iCs/>
        </w:rPr>
        <w:t>apeliacinės instancijos teismas</w:t>
      </w:r>
      <w:r w:rsidRPr="00625394">
        <w:rPr>
          <w:iCs/>
        </w:rPr>
        <w:t xml:space="preserve"> </w:t>
      </w:r>
      <w:r w:rsidR="002E58E4">
        <w:rPr>
          <w:iCs/>
        </w:rPr>
        <w:t>pagrįstai</w:t>
      </w:r>
      <w:r w:rsidRPr="00625394">
        <w:rPr>
          <w:iCs/>
        </w:rPr>
        <w:t xml:space="preserve"> įvertin</w:t>
      </w:r>
      <w:r w:rsidR="002E58E4">
        <w:rPr>
          <w:iCs/>
        </w:rPr>
        <w:t>o</w:t>
      </w:r>
      <w:r w:rsidRPr="00625394">
        <w:rPr>
          <w:iCs/>
        </w:rPr>
        <w:t xml:space="preserve"> kaip gynybin</w:t>
      </w:r>
      <w:r w:rsidR="002E58E4">
        <w:rPr>
          <w:iCs/>
        </w:rPr>
        <w:t>ę</w:t>
      </w:r>
      <w:r w:rsidRPr="00625394">
        <w:rPr>
          <w:iCs/>
        </w:rPr>
        <w:t xml:space="preserve"> pozicij</w:t>
      </w:r>
      <w:r w:rsidR="002E58E4">
        <w:rPr>
          <w:iCs/>
        </w:rPr>
        <w:t>ą</w:t>
      </w:r>
      <w:r w:rsidRPr="00625394">
        <w:rPr>
          <w:iCs/>
        </w:rPr>
        <w:t xml:space="preserve">. </w:t>
      </w:r>
      <w:r w:rsidR="002E58E4">
        <w:rPr>
          <w:iCs/>
        </w:rPr>
        <w:t>B</w:t>
      </w:r>
      <w:r w:rsidRPr="00625394">
        <w:rPr>
          <w:iCs/>
        </w:rPr>
        <w:t xml:space="preserve">yloje nustatytos faktinės aplinkybės apeliacinės instancijos teismui leido </w:t>
      </w:r>
      <w:r w:rsidR="002E58E4">
        <w:rPr>
          <w:iCs/>
        </w:rPr>
        <w:t>pa</w:t>
      </w:r>
      <w:r w:rsidRPr="00625394">
        <w:rPr>
          <w:iCs/>
        </w:rPr>
        <w:t xml:space="preserve">daryti pagrįstą išvadą, kad </w:t>
      </w:r>
      <w:bookmarkStart w:id="57" w:name="Buk_71"/>
      <w:r w:rsidR="00ED302F" w:rsidRPr="00ED302F">
        <w:rPr>
          <w:iCs/>
        </w:rPr>
        <w:t xml:space="preserve">A. V. </w:t>
      </w:r>
      <w:bookmarkEnd w:id="57"/>
      <w:r w:rsidRPr="00625394">
        <w:rPr>
          <w:iCs/>
        </w:rPr>
        <w:t>tyčia įgyti svetimą turtą buvo susiformavusi dar iki realaus lėšų pervedimo momento</w:t>
      </w:r>
      <w:r w:rsidR="002E58E4">
        <w:rPr>
          <w:iCs/>
        </w:rPr>
        <w:t>.</w:t>
      </w:r>
      <w:r w:rsidRPr="00625394">
        <w:rPr>
          <w:iCs/>
        </w:rPr>
        <w:t xml:space="preserve"> </w:t>
      </w:r>
      <w:r w:rsidR="002E58E4">
        <w:rPr>
          <w:iCs/>
        </w:rPr>
        <w:t>T</w:t>
      </w:r>
      <w:r w:rsidRPr="00625394">
        <w:rPr>
          <w:iCs/>
        </w:rPr>
        <w:t>odėl</w:t>
      </w:r>
      <w:r w:rsidR="002E58E4">
        <w:rPr>
          <w:iCs/>
        </w:rPr>
        <w:t>,</w:t>
      </w:r>
      <w:r w:rsidRPr="00625394">
        <w:rPr>
          <w:iCs/>
        </w:rPr>
        <w:t xml:space="preserve"> priešingai nei teigiama kasaciniame skunde, </w:t>
      </w:r>
      <w:bookmarkStart w:id="58" w:name="Buk_72"/>
      <w:r w:rsidR="00ED302F" w:rsidRPr="00ED302F">
        <w:rPr>
          <w:iCs/>
        </w:rPr>
        <w:t xml:space="preserve">A. V. </w:t>
      </w:r>
      <w:bookmarkEnd w:id="58"/>
      <w:r w:rsidR="002E58E4" w:rsidRPr="00625394">
        <w:rPr>
          <w:iCs/>
        </w:rPr>
        <w:t xml:space="preserve">tiesioginė tyčia </w:t>
      </w:r>
      <w:r w:rsidRPr="00625394">
        <w:rPr>
          <w:iCs/>
        </w:rPr>
        <w:t>nagrinėjam</w:t>
      </w:r>
      <w:r w:rsidR="002E58E4">
        <w:rPr>
          <w:iCs/>
        </w:rPr>
        <w:t>oje byloje</w:t>
      </w:r>
      <w:r w:rsidRPr="00625394">
        <w:rPr>
          <w:iCs/>
        </w:rPr>
        <w:t xml:space="preserve"> yra įrodyta.</w:t>
      </w:r>
    </w:p>
    <w:p w14:paraId="7E00E183" w14:textId="35B64EDE" w:rsidR="00DD13B2" w:rsidRDefault="002E58E4" w:rsidP="00C341CD">
      <w:pPr>
        <w:pStyle w:val="Pagrindinistekstas"/>
        <w:numPr>
          <w:ilvl w:val="1"/>
          <w:numId w:val="1"/>
        </w:numPr>
        <w:rPr>
          <w:iCs/>
        </w:rPr>
      </w:pPr>
      <w:r>
        <w:rPr>
          <w:iCs/>
        </w:rPr>
        <w:t>A</w:t>
      </w:r>
      <w:r w:rsidRPr="002E58E4">
        <w:rPr>
          <w:iCs/>
        </w:rPr>
        <w:t xml:space="preserve">ptartais neteisėtais tęstiniais veiksmais </w:t>
      </w:r>
      <w:bookmarkStart w:id="59" w:name="Buk_20"/>
      <w:r w:rsidR="00ED302F" w:rsidRPr="00ED302F">
        <w:rPr>
          <w:iCs/>
        </w:rPr>
        <w:t xml:space="preserve">A. V. </w:t>
      </w:r>
      <w:bookmarkEnd w:id="59"/>
      <w:r w:rsidRPr="002E58E4">
        <w:rPr>
          <w:iCs/>
        </w:rPr>
        <w:t>pažeidė Konstituciją ir kitus atitinkamus įstatymus.</w:t>
      </w:r>
      <w:r>
        <w:rPr>
          <w:iCs/>
        </w:rPr>
        <w:t xml:space="preserve"> Teismai tinkamai atsižvelgė </w:t>
      </w:r>
      <w:r w:rsidR="00DD13B2">
        <w:rPr>
          <w:iCs/>
        </w:rPr>
        <w:t xml:space="preserve">į </w:t>
      </w:r>
      <w:r w:rsidRPr="00DD13B2">
        <w:rPr>
          <w:iCs/>
        </w:rPr>
        <w:t xml:space="preserve">pakankamai ilgą </w:t>
      </w:r>
      <w:r w:rsidR="00DD13B2">
        <w:rPr>
          <w:iCs/>
        </w:rPr>
        <w:t>nuteistojo</w:t>
      </w:r>
      <w:r w:rsidRPr="00DD13B2">
        <w:rPr>
          <w:iCs/>
        </w:rPr>
        <w:t xml:space="preserve"> neteisėto veikimo laiką (nuo 2019 m. iki 2023 m.), </w:t>
      </w:r>
      <w:r w:rsidR="00DD13B2" w:rsidRPr="00DD13B2">
        <w:rPr>
          <w:iCs/>
        </w:rPr>
        <w:t>neteisėt</w:t>
      </w:r>
      <w:r w:rsidR="00DD13B2">
        <w:rPr>
          <w:iCs/>
        </w:rPr>
        <w:t>ų</w:t>
      </w:r>
      <w:r w:rsidR="00DD13B2" w:rsidRPr="00DD13B2">
        <w:rPr>
          <w:iCs/>
        </w:rPr>
        <w:t xml:space="preserve"> veiksm</w:t>
      </w:r>
      <w:r w:rsidR="00DD13B2">
        <w:rPr>
          <w:iCs/>
        </w:rPr>
        <w:t>ų</w:t>
      </w:r>
      <w:r w:rsidR="00DD13B2" w:rsidRPr="00DD13B2">
        <w:rPr>
          <w:iCs/>
        </w:rPr>
        <w:t xml:space="preserve"> </w:t>
      </w:r>
      <w:proofErr w:type="spellStart"/>
      <w:r w:rsidR="00DD13B2" w:rsidRPr="00DD13B2">
        <w:rPr>
          <w:iCs/>
        </w:rPr>
        <w:t>sisteming</w:t>
      </w:r>
      <w:r w:rsidR="00DD13B2">
        <w:rPr>
          <w:iCs/>
        </w:rPr>
        <w:t>umą</w:t>
      </w:r>
      <w:proofErr w:type="spellEnd"/>
      <w:r w:rsidR="00DD13B2">
        <w:rPr>
          <w:iCs/>
        </w:rPr>
        <w:t>,</w:t>
      </w:r>
      <w:r w:rsidR="00DD13B2" w:rsidRPr="00DD13B2">
        <w:rPr>
          <w:iCs/>
        </w:rPr>
        <w:t xml:space="preserve"> </w:t>
      </w:r>
      <w:r w:rsidRPr="00DD13B2">
        <w:rPr>
          <w:iCs/>
        </w:rPr>
        <w:t xml:space="preserve">jo </w:t>
      </w:r>
      <w:r w:rsidR="00350844">
        <w:rPr>
          <w:iCs/>
        </w:rPr>
        <w:t>einamas</w:t>
      </w:r>
      <w:r w:rsidR="00350844" w:rsidRPr="00DD13B2">
        <w:rPr>
          <w:iCs/>
        </w:rPr>
        <w:t xml:space="preserve"> </w:t>
      </w:r>
      <w:r w:rsidRPr="00DD13B2">
        <w:rPr>
          <w:iCs/>
        </w:rPr>
        <w:t>pareigas ir žinomumą visuomenėje, Alytaus rajono savivaldybės administracijai padar</w:t>
      </w:r>
      <w:r w:rsidR="00DD13B2">
        <w:rPr>
          <w:iCs/>
        </w:rPr>
        <w:t>yt</w:t>
      </w:r>
      <w:r w:rsidR="00350844">
        <w:rPr>
          <w:iCs/>
        </w:rPr>
        <w:t>os</w:t>
      </w:r>
      <w:r w:rsidRPr="00DD13B2">
        <w:rPr>
          <w:iCs/>
        </w:rPr>
        <w:t xml:space="preserve"> </w:t>
      </w:r>
      <w:r w:rsidR="00DD13B2" w:rsidRPr="00DD13B2">
        <w:rPr>
          <w:iCs/>
        </w:rPr>
        <w:t>turtin</w:t>
      </w:r>
      <w:r w:rsidR="00DD13B2">
        <w:rPr>
          <w:iCs/>
        </w:rPr>
        <w:t>ė</w:t>
      </w:r>
      <w:r w:rsidR="00350844">
        <w:rPr>
          <w:iCs/>
        </w:rPr>
        <w:t>s</w:t>
      </w:r>
      <w:r w:rsidR="00DD13B2" w:rsidRPr="00DD13B2">
        <w:rPr>
          <w:iCs/>
        </w:rPr>
        <w:t xml:space="preserve"> žal</w:t>
      </w:r>
      <w:r w:rsidR="00DD13B2">
        <w:rPr>
          <w:iCs/>
        </w:rPr>
        <w:t>os dydį</w:t>
      </w:r>
      <w:r w:rsidR="00DD13B2" w:rsidRPr="00DD13B2">
        <w:rPr>
          <w:iCs/>
        </w:rPr>
        <w:t xml:space="preserve"> </w:t>
      </w:r>
      <w:r w:rsidR="00DD13B2">
        <w:rPr>
          <w:iCs/>
        </w:rPr>
        <w:t>(</w:t>
      </w:r>
      <w:r w:rsidRPr="00DD13B2">
        <w:rPr>
          <w:iCs/>
        </w:rPr>
        <w:t>19 669,70 Eur</w:t>
      </w:r>
      <w:r w:rsidR="00DD13B2">
        <w:rPr>
          <w:iCs/>
        </w:rPr>
        <w:t>) ir</w:t>
      </w:r>
      <w:r w:rsidRPr="00DD13B2">
        <w:rPr>
          <w:iCs/>
        </w:rPr>
        <w:t xml:space="preserve"> </w:t>
      </w:r>
      <w:r w:rsidR="00DD13B2" w:rsidRPr="00DD13B2">
        <w:rPr>
          <w:iCs/>
        </w:rPr>
        <w:t xml:space="preserve">teisingai konstatavo, </w:t>
      </w:r>
      <w:r w:rsidR="00DD13B2">
        <w:rPr>
          <w:iCs/>
        </w:rPr>
        <w:t>kad</w:t>
      </w:r>
      <w:r w:rsidR="00DD13B2" w:rsidRPr="00DD13B2">
        <w:rPr>
          <w:iCs/>
        </w:rPr>
        <w:t xml:space="preserve"> </w:t>
      </w:r>
      <w:bookmarkStart w:id="60" w:name="Buk_21"/>
      <w:r w:rsidR="00ED302F" w:rsidRPr="00ED302F">
        <w:rPr>
          <w:iCs/>
        </w:rPr>
        <w:t>A. V.</w:t>
      </w:r>
      <w:bookmarkEnd w:id="60"/>
      <w:r w:rsidR="00DD13B2" w:rsidRPr="00DD13B2">
        <w:rPr>
          <w:iCs/>
        </w:rPr>
        <w:t xml:space="preserve">, būdamas </w:t>
      </w:r>
      <w:r w:rsidR="00DD13B2">
        <w:rPr>
          <w:iCs/>
        </w:rPr>
        <w:t>t</w:t>
      </w:r>
      <w:r w:rsidR="00DD13B2" w:rsidRPr="00DD13B2">
        <w:rPr>
          <w:iCs/>
        </w:rPr>
        <w:t xml:space="preserve">arybos </w:t>
      </w:r>
      <w:r w:rsidR="00350844" w:rsidRPr="00DD13B2">
        <w:rPr>
          <w:iCs/>
        </w:rPr>
        <w:t>nar</w:t>
      </w:r>
      <w:r w:rsidR="00350844">
        <w:rPr>
          <w:iCs/>
        </w:rPr>
        <w:t>ys</w:t>
      </w:r>
      <w:r w:rsidR="00350844" w:rsidRPr="00DD13B2">
        <w:rPr>
          <w:iCs/>
        </w:rPr>
        <w:t xml:space="preserve"> </w:t>
      </w:r>
      <w:r w:rsidR="00DD13B2" w:rsidRPr="00DD13B2">
        <w:rPr>
          <w:iCs/>
        </w:rPr>
        <w:t xml:space="preserve">ir veikdamas prieš </w:t>
      </w:r>
      <w:r w:rsidR="00350844" w:rsidRPr="00DD13B2">
        <w:rPr>
          <w:iCs/>
        </w:rPr>
        <w:t>įstatym</w:t>
      </w:r>
      <w:r w:rsidR="00350844">
        <w:rPr>
          <w:iCs/>
        </w:rPr>
        <w:t>u</w:t>
      </w:r>
      <w:r w:rsidR="00350844" w:rsidRPr="00DD13B2">
        <w:rPr>
          <w:iCs/>
        </w:rPr>
        <w:t xml:space="preserve">s </w:t>
      </w:r>
      <w:r w:rsidR="00DD13B2" w:rsidRPr="00DD13B2">
        <w:rPr>
          <w:iCs/>
        </w:rPr>
        <w:t xml:space="preserve">bei </w:t>
      </w:r>
      <w:r w:rsidR="00350844" w:rsidRPr="00DD13B2">
        <w:rPr>
          <w:iCs/>
        </w:rPr>
        <w:t>duot</w:t>
      </w:r>
      <w:r w:rsidR="00350844">
        <w:rPr>
          <w:iCs/>
        </w:rPr>
        <w:t>ą</w:t>
      </w:r>
      <w:r w:rsidR="00350844" w:rsidRPr="00DD13B2">
        <w:rPr>
          <w:iCs/>
        </w:rPr>
        <w:t xml:space="preserve"> priesaik</w:t>
      </w:r>
      <w:r w:rsidR="00350844">
        <w:rPr>
          <w:iCs/>
        </w:rPr>
        <w:t>ą</w:t>
      </w:r>
      <w:r w:rsidR="00DD13B2" w:rsidRPr="00DD13B2">
        <w:rPr>
          <w:iCs/>
        </w:rPr>
        <w:t>, piktnaudžiavo tarnybine padėtimi, siekdamas turtinės naudos.</w:t>
      </w:r>
      <w:r w:rsidR="00DD13B2">
        <w:rPr>
          <w:iCs/>
        </w:rPr>
        <w:t xml:space="preserve"> </w:t>
      </w:r>
      <w:r w:rsidR="00DD13B2" w:rsidRPr="00DD13B2">
        <w:rPr>
          <w:iCs/>
        </w:rPr>
        <w:t xml:space="preserve">Tokiais veiksmais </w:t>
      </w:r>
      <w:bookmarkStart w:id="61" w:name="Buk_22"/>
      <w:r w:rsidR="00ED302F" w:rsidRPr="00ED302F">
        <w:rPr>
          <w:iCs/>
        </w:rPr>
        <w:t xml:space="preserve">A. V. </w:t>
      </w:r>
      <w:bookmarkEnd w:id="61"/>
      <w:r w:rsidR="00DD13B2" w:rsidRPr="00DD13B2">
        <w:rPr>
          <w:iCs/>
        </w:rPr>
        <w:t>padarė didelę turtinę ir neturtinę žalą Alytaus rajono savivaldybei, diskredit</w:t>
      </w:r>
      <w:r w:rsidR="00C341CD">
        <w:rPr>
          <w:iCs/>
        </w:rPr>
        <w:t>avo</w:t>
      </w:r>
      <w:r w:rsidR="00DD13B2" w:rsidRPr="00DD13B2">
        <w:rPr>
          <w:iCs/>
        </w:rPr>
        <w:t xml:space="preserve"> savivaldos institucijas</w:t>
      </w:r>
      <w:r w:rsidR="00C341CD">
        <w:rPr>
          <w:iCs/>
        </w:rPr>
        <w:t>,</w:t>
      </w:r>
      <w:r w:rsidR="00DD13B2" w:rsidRPr="00DD13B2">
        <w:rPr>
          <w:iCs/>
        </w:rPr>
        <w:t xml:space="preserve"> </w:t>
      </w:r>
      <w:r w:rsidR="00C341CD" w:rsidRPr="00DD13B2">
        <w:rPr>
          <w:iCs/>
        </w:rPr>
        <w:t xml:space="preserve">sumenkino savivaldybės administracijos autoritetą visuomenėje, sudarė įspūdį apie joje dirbančių valstybės tarnautojų ir </w:t>
      </w:r>
      <w:r w:rsidR="00C341CD">
        <w:rPr>
          <w:iCs/>
        </w:rPr>
        <w:t>t</w:t>
      </w:r>
      <w:r w:rsidR="00C341CD" w:rsidRPr="00DD13B2">
        <w:rPr>
          <w:iCs/>
        </w:rPr>
        <w:t>arybos narių nevaržomą savivalę, demonstravo nuostatą nesilaikyti įstatymų bei kitų teisės aktų, o tai pakirto pasitikėjimą šia institucija</w:t>
      </w:r>
      <w:r w:rsidR="00C341CD">
        <w:rPr>
          <w:iCs/>
        </w:rPr>
        <w:t>. D</w:t>
      </w:r>
      <w:r w:rsidR="00DD13B2" w:rsidRPr="00C341CD">
        <w:rPr>
          <w:iCs/>
        </w:rPr>
        <w:t xml:space="preserve">ėl </w:t>
      </w:r>
      <w:r w:rsidR="00C341CD">
        <w:rPr>
          <w:iCs/>
        </w:rPr>
        <w:t>t</w:t>
      </w:r>
      <w:r w:rsidR="00DD13B2" w:rsidRPr="00C341CD">
        <w:rPr>
          <w:iCs/>
        </w:rPr>
        <w:t xml:space="preserve">o </w:t>
      </w:r>
      <w:bookmarkStart w:id="62" w:name="Buk_23"/>
      <w:r w:rsidR="00ED302F" w:rsidRPr="00ED302F">
        <w:rPr>
          <w:iCs/>
        </w:rPr>
        <w:t xml:space="preserve">A. V. </w:t>
      </w:r>
      <w:bookmarkEnd w:id="62"/>
      <w:r w:rsidR="00C341CD">
        <w:rPr>
          <w:iCs/>
        </w:rPr>
        <w:t>buvo</w:t>
      </w:r>
      <w:r w:rsidR="00DD13B2" w:rsidRPr="00C341CD">
        <w:rPr>
          <w:iCs/>
        </w:rPr>
        <w:t xml:space="preserve"> </w:t>
      </w:r>
      <w:r w:rsidR="00C341CD" w:rsidRPr="00C341CD">
        <w:rPr>
          <w:iCs/>
        </w:rPr>
        <w:t xml:space="preserve">pagrįstai </w:t>
      </w:r>
      <w:r w:rsidR="00C341CD">
        <w:rPr>
          <w:iCs/>
        </w:rPr>
        <w:t>nuteistas</w:t>
      </w:r>
      <w:r w:rsidR="00DD13B2" w:rsidRPr="00C341CD">
        <w:rPr>
          <w:iCs/>
        </w:rPr>
        <w:t xml:space="preserve"> pagal BK</w:t>
      </w:r>
      <w:r w:rsidR="00C341CD">
        <w:rPr>
          <w:iCs/>
        </w:rPr>
        <w:t> </w:t>
      </w:r>
      <w:r w:rsidR="00DD13B2" w:rsidRPr="00C341CD">
        <w:rPr>
          <w:iCs/>
        </w:rPr>
        <w:t>228</w:t>
      </w:r>
      <w:r w:rsidR="003607E4">
        <w:rPr>
          <w:iCs/>
        </w:rPr>
        <w:t> </w:t>
      </w:r>
      <w:r w:rsidR="00DD13B2" w:rsidRPr="00C341CD">
        <w:rPr>
          <w:iCs/>
        </w:rPr>
        <w:t>straipsnio 2 dalį.</w:t>
      </w:r>
    </w:p>
    <w:p w14:paraId="68F5B0CD" w14:textId="4EA4E6DB" w:rsidR="00DD13B2" w:rsidRDefault="00C341CD" w:rsidP="00C341CD">
      <w:pPr>
        <w:pStyle w:val="Pagrindinistekstas"/>
        <w:numPr>
          <w:ilvl w:val="1"/>
          <w:numId w:val="1"/>
        </w:numPr>
        <w:rPr>
          <w:iCs/>
        </w:rPr>
      </w:pPr>
      <w:r>
        <w:rPr>
          <w:iCs/>
        </w:rPr>
        <w:t>P</w:t>
      </w:r>
      <w:r w:rsidRPr="00C341CD">
        <w:rPr>
          <w:iCs/>
        </w:rPr>
        <w:t>rieš</w:t>
      </w:r>
      <w:r>
        <w:rPr>
          <w:iCs/>
        </w:rPr>
        <w:t>i</w:t>
      </w:r>
      <w:r w:rsidRPr="00C341CD">
        <w:rPr>
          <w:iCs/>
        </w:rPr>
        <w:t>ngai ne</w:t>
      </w:r>
      <w:r>
        <w:rPr>
          <w:iCs/>
        </w:rPr>
        <w:t>i</w:t>
      </w:r>
      <w:r w:rsidRPr="00C341CD">
        <w:rPr>
          <w:iCs/>
        </w:rPr>
        <w:t xml:space="preserve"> teigiama kasaciniame skunde, </w:t>
      </w:r>
      <w:r>
        <w:rPr>
          <w:iCs/>
        </w:rPr>
        <w:t>šioje</w:t>
      </w:r>
      <w:r w:rsidRPr="00C341CD">
        <w:rPr>
          <w:iCs/>
        </w:rPr>
        <w:t xml:space="preserve"> byloje nustatytos faktinės aplinkybės nėra analogiškos (skirtingi veikimo būdai, mastai ir rezultatai) nustatytoms </w:t>
      </w:r>
      <w:r>
        <w:rPr>
          <w:iCs/>
        </w:rPr>
        <w:t xml:space="preserve">kasatorių nurodomoje </w:t>
      </w:r>
      <w:r w:rsidRPr="00C341CD">
        <w:rPr>
          <w:iCs/>
        </w:rPr>
        <w:t xml:space="preserve">baudžiamojoje byloje Nr. 2K-47-648/2025, </w:t>
      </w:r>
      <w:r>
        <w:rPr>
          <w:iCs/>
        </w:rPr>
        <w:t>todėl</w:t>
      </w:r>
      <w:r w:rsidRPr="00C341CD">
        <w:rPr>
          <w:iCs/>
        </w:rPr>
        <w:t xml:space="preserve"> </w:t>
      </w:r>
      <w:r>
        <w:rPr>
          <w:iCs/>
        </w:rPr>
        <w:t>š</w:t>
      </w:r>
      <w:r w:rsidRPr="00C341CD">
        <w:rPr>
          <w:iCs/>
        </w:rPr>
        <w:t>i nutartis negali būti laik</w:t>
      </w:r>
      <w:r>
        <w:rPr>
          <w:iCs/>
        </w:rPr>
        <w:t>oma</w:t>
      </w:r>
      <w:r w:rsidRPr="00C341CD">
        <w:rPr>
          <w:iCs/>
        </w:rPr>
        <w:t xml:space="preserve"> precedentu</w:t>
      </w:r>
      <w:r>
        <w:rPr>
          <w:iCs/>
        </w:rPr>
        <w:t xml:space="preserve"> nagrinėjamai bylai</w:t>
      </w:r>
      <w:r w:rsidRPr="00C341CD">
        <w:rPr>
          <w:iCs/>
        </w:rPr>
        <w:t>.</w:t>
      </w:r>
    </w:p>
    <w:p w14:paraId="7AD0B90F" w14:textId="5662B9C1" w:rsidR="002E58E4" w:rsidRPr="00C341CD" w:rsidRDefault="00C341CD" w:rsidP="00C341CD">
      <w:pPr>
        <w:pStyle w:val="Pagrindinistekstas"/>
        <w:numPr>
          <w:ilvl w:val="1"/>
          <w:numId w:val="1"/>
        </w:numPr>
        <w:rPr>
          <w:iCs/>
        </w:rPr>
      </w:pPr>
      <w:r>
        <w:rPr>
          <w:iCs/>
        </w:rPr>
        <w:t xml:space="preserve">Be to, atkreiptinas dėmesys, kad </w:t>
      </w:r>
      <w:r w:rsidRPr="00C341CD">
        <w:rPr>
          <w:iCs/>
        </w:rPr>
        <w:t>kasaciniame skunde nurodyt</w:t>
      </w:r>
      <w:r>
        <w:rPr>
          <w:iCs/>
        </w:rPr>
        <w:t>i</w:t>
      </w:r>
      <w:r w:rsidRPr="00C341CD">
        <w:rPr>
          <w:iCs/>
        </w:rPr>
        <w:t xml:space="preserve"> </w:t>
      </w:r>
      <w:r>
        <w:rPr>
          <w:iCs/>
        </w:rPr>
        <w:t>argumentai</w:t>
      </w:r>
      <w:r w:rsidRPr="00C341CD">
        <w:rPr>
          <w:iCs/>
        </w:rPr>
        <w:t xml:space="preserve"> dėl </w:t>
      </w:r>
      <w:r>
        <w:rPr>
          <w:iCs/>
        </w:rPr>
        <w:t xml:space="preserve">baudžiamojo proceso įstatymo pažeidimų </w:t>
      </w:r>
      <w:r w:rsidRPr="00C341CD">
        <w:rPr>
          <w:iCs/>
        </w:rPr>
        <w:t xml:space="preserve">buvo paminėti ir Lietuvos apeliaciniam teismui pateiktame apeliaciniame skunde, </w:t>
      </w:r>
      <w:r w:rsidR="00350844">
        <w:rPr>
          <w:iCs/>
        </w:rPr>
        <w:t>j</w:t>
      </w:r>
      <w:r w:rsidR="00350844" w:rsidRPr="00C341CD">
        <w:rPr>
          <w:iCs/>
        </w:rPr>
        <w:t xml:space="preserve">ie </w:t>
      </w:r>
      <w:r w:rsidR="00350844">
        <w:rPr>
          <w:iCs/>
        </w:rPr>
        <w:t xml:space="preserve">per </w:t>
      </w:r>
      <w:r w:rsidRPr="00C341CD">
        <w:rPr>
          <w:iCs/>
        </w:rPr>
        <w:t xml:space="preserve">bylos </w:t>
      </w:r>
      <w:r w:rsidR="00350844" w:rsidRPr="00C341CD">
        <w:rPr>
          <w:iCs/>
        </w:rPr>
        <w:t>nagrinėjim</w:t>
      </w:r>
      <w:r w:rsidR="00350844">
        <w:rPr>
          <w:iCs/>
        </w:rPr>
        <w:t>ą</w:t>
      </w:r>
      <w:r w:rsidR="00350844" w:rsidRPr="00C341CD">
        <w:rPr>
          <w:iCs/>
        </w:rPr>
        <w:t xml:space="preserve"> apeliacinė</w:t>
      </w:r>
      <w:r w:rsidR="00350844">
        <w:rPr>
          <w:iCs/>
        </w:rPr>
        <w:t>s</w:t>
      </w:r>
      <w:r w:rsidR="00350844" w:rsidRPr="00C341CD">
        <w:rPr>
          <w:iCs/>
        </w:rPr>
        <w:t xml:space="preserve"> instancijo</w:t>
      </w:r>
      <w:r w:rsidR="00350844">
        <w:rPr>
          <w:iCs/>
        </w:rPr>
        <w:t>s</w:t>
      </w:r>
      <w:r w:rsidR="00350844" w:rsidRPr="00C341CD">
        <w:rPr>
          <w:iCs/>
        </w:rPr>
        <w:t xml:space="preserve"> </w:t>
      </w:r>
      <w:r w:rsidR="00350844">
        <w:rPr>
          <w:iCs/>
        </w:rPr>
        <w:t xml:space="preserve">teisme </w:t>
      </w:r>
      <w:r w:rsidRPr="00C341CD">
        <w:rPr>
          <w:iCs/>
        </w:rPr>
        <w:t xml:space="preserve">buvo tinkamai išnagrinėti ir teismo motyvuotai bei pagrįstai atmesti.  </w:t>
      </w:r>
    </w:p>
    <w:p w14:paraId="74C0AD24" w14:textId="77777777" w:rsidR="00A30340" w:rsidRPr="006B256D" w:rsidRDefault="00A30340" w:rsidP="00F30246">
      <w:pPr>
        <w:pStyle w:val="Pagrindinistekstas"/>
        <w:ind w:left="0" w:firstLine="0"/>
        <w:rPr>
          <w:iCs/>
        </w:rPr>
      </w:pPr>
    </w:p>
    <w:p w14:paraId="18395D65" w14:textId="1FB9CE00" w:rsidR="009060C9" w:rsidRPr="006B256D" w:rsidRDefault="001144F5" w:rsidP="001144F5">
      <w:pPr>
        <w:pStyle w:val="Pagrindinistekstas"/>
        <w:ind w:left="0" w:firstLine="0"/>
        <w:jc w:val="center"/>
        <w:rPr>
          <w:iCs/>
        </w:rPr>
      </w:pPr>
      <w:r w:rsidRPr="006B256D">
        <w:rPr>
          <w:iCs/>
        </w:rPr>
        <w:t>I</w:t>
      </w:r>
      <w:r w:rsidR="00341275">
        <w:rPr>
          <w:iCs/>
        </w:rPr>
        <w:t>II</w:t>
      </w:r>
      <w:r w:rsidRPr="006B256D">
        <w:rPr>
          <w:iCs/>
        </w:rPr>
        <w:t xml:space="preserve">. </w:t>
      </w:r>
      <w:r w:rsidR="009060C9" w:rsidRPr="006B256D">
        <w:rPr>
          <w:iCs/>
        </w:rPr>
        <w:t>Kasacinės instancijos teismo argumentai ir išvados</w:t>
      </w:r>
    </w:p>
    <w:p w14:paraId="6BC0A11D" w14:textId="77777777" w:rsidR="009060C9" w:rsidRPr="006B256D" w:rsidRDefault="009060C9" w:rsidP="00A46915">
      <w:pPr>
        <w:pStyle w:val="Pagrindinistekstas"/>
        <w:ind w:left="0" w:firstLine="0"/>
        <w:rPr>
          <w:iCs/>
        </w:rPr>
      </w:pPr>
    </w:p>
    <w:p w14:paraId="4F469AE7" w14:textId="7225192B" w:rsidR="00E70024" w:rsidRPr="006B256D" w:rsidRDefault="005E7334" w:rsidP="00A15259">
      <w:pPr>
        <w:pStyle w:val="Pagrindinistekstas"/>
        <w:numPr>
          <w:ilvl w:val="0"/>
          <w:numId w:val="1"/>
        </w:numPr>
        <w:spacing w:after="0"/>
        <w:ind w:left="357" w:hanging="357"/>
        <w:rPr>
          <w:iCs/>
        </w:rPr>
      </w:pPr>
      <w:r>
        <w:t>N</w:t>
      </w:r>
      <w:r w:rsidRPr="005E7334">
        <w:t xml:space="preserve">uteistojo </w:t>
      </w:r>
      <w:bookmarkStart w:id="63" w:name="Buk_73"/>
      <w:r w:rsidR="00ED302F" w:rsidRPr="00ED302F">
        <w:rPr>
          <w:bCs/>
        </w:rPr>
        <w:t xml:space="preserve">A. V. </w:t>
      </w:r>
      <w:bookmarkEnd w:id="63"/>
      <w:r w:rsidR="00CF513B" w:rsidRPr="00CF513B">
        <w:rPr>
          <w:bCs/>
        </w:rPr>
        <w:t>ir jo gynėjo K</w:t>
      </w:r>
      <w:r w:rsidR="00CF513B">
        <w:rPr>
          <w:bCs/>
        </w:rPr>
        <w:t>.</w:t>
      </w:r>
      <w:r w:rsidR="00CF513B" w:rsidRPr="00CF513B">
        <w:rPr>
          <w:bCs/>
        </w:rPr>
        <w:t xml:space="preserve"> Rugio</w:t>
      </w:r>
      <w:r w:rsidR="00CF513B" w:rsidRPr="00CF513B">
        <w:rPr>
          <w:b/>
        </w:rPr>
        <w:t xml:space="preserve"> </w:t>
      </w:r>
      <w:r w:rsidR="00391A94" w:rsidRPr="00FA7140">
        <w:rPr>
          <w:iCs/>
        </w:rPr>
        <w:t>kasacini</w:t>
      </w:r>
      <w:r w:rsidR="00027E5E" w:rsidRPr="00FA7140">
        <w:rPr>
          <w:iCs/>
        </w:rPr>
        <w:t>s</w:t>
      </w:r>
      <w:r w:rsidR="00391A94" w:rsidRPr="006B256D">
        <w:rPr>
          <w:iCs/>
        </w:rPr>
        <w:t xml:space="preserve"> skunda</w:t>
      </w:r>
      <w:r w:rsidR="00027E5E">
        <w:rPr>
          <w:iCs/>
        </w:rPr>
        <w:t>s</w:t>
      </w:r>
      <w:r w:rsidR="00391A94" w:rsidRPr="006B256D">
        <w:rPr>
          <w:iCs/>
        </w:rPr>
        <w:t xml:space="preserve"> </w:t>
      </w:r>
      <w:r w:rsidR="00391A94" w:rsidRPr="00860EB3">
        <w:rPr>
          <w:iCs/>
        </w:rPr>
        <w:t>atmestin</w:t>
      </w:r>
      <w:r w:rsidR="00027E5E" w:rsidRPr="00860EB3">
        <w:rPr>
          <w:iCs/>
        </w:rPr>
        <w:t>as</w:t>
      </w:r>
      <w:r w:rsidR="00391A94" w:rsidRPr="006B256D">
        <w:rPr>
          <w:iCs/>
        </w:rPr>
        <w:t xml:space="preserve">. </w:t>
      </w:r>
    </w:p>
    <w:p w14:paraId="4D00D84A" w14:textId="77777777" w:rsidR="00D40692" w:rsidRDefault="00D40692" w:rsidP="00A15259">
      <w:pPr>
        <w:pStyle w:val="Pagrindinistekstas"/>
        <w:spacing w:after="0"/>
        <w:ind w:left="0" w:firstLine="0"/>
        <w:rPr>
          <w:i/>
          <w:iCs/>
        </w:rPr>
      </w:pPr>
    </w:p>
    <w:p w14:paraId="4FC207AA" w14:textId="15788E89" w:rsidR="00860EB3" w:rsidRDefault="00860EB3" w:rsidP="00C06D6F">
      <w:pPr>
        <w:pStyle w:val="Pagrindinistekstas"/>
        <w:spacing w:after="0"/>
        <w:ind w:left="851" w:firstLine="0"/>
        <w:rPr>
          <w:iCs/>
        </w:rPr>
      </w:pPr>
      <w:r w:rsidRPr="006B256D">
        <w:rPr>
          <w:i/>
          <w:iCs/>
        </w:rPr>
        <w:t xml:space="preserve">Dėl </w:t>
      </w:r>
      <w:r w:rsidRPr="00112EBD">
        <w:rPr>
          <w:i/>
          <w:iCs/>
        </w:rPr>
        <w:t>bylos nagrinėjimo kasacine tvarka ribų</w:t>
      </w:r>
    </w:p>
    <w:p w14:paraId="61ACED6E" w14:textId="77777777" w:rsidR="00860EB3" w:rsidRDefault="00860EB3" w:rsidP="00A15259">
      <w:pPr>
        <w:pStyle w:val="Pagrindinistekstas"/>
        <w:spacing w:after="0"/>
        <w:ind w:left="0" w:firstLine="0"/>
        <w:rPr>
          <w:iCs/>
        </w:rPr>
      </w:pPr>
    </w:p>
    <w:p w14:paraId="421D8BA6" w14:textId="77777777" w:rsidR="00860EB3" w:rsidRPr="00927C24" w:rsidRDefault="00860EB3" w:rsidP="00A15259">
      <w:pPr>
        <w:pStyle w:val="Pagrindinistekstas"/>
        <w:numPr>
          <w:ilvl w:val="0"/>
          <w:numId w:val="1"/>
        </w:numPr>
        <w:ind w:left="357" w:hanging="357"/>
        <w:rPr>
          <w:iCs/>
        </w:rPr>
      </w:pPr>
      <w:r>
        <w:t xml:space="preserve">Kasacinės instancijos teismas, nagrinėdamas kasacinę bylą, priimtus nuosprendžius ir nutartis, dėl kurių paduoti kasaciniai skundai, tikrina teisės taikymo aspektu (BPK 376 straipsnio 1 dalis), t. y. ar tinkamai pritaikytas baudžiamasis įstatymas, ar nepadaryta esminių BPK pažeidimų (BPK 369 straipsnio 1 dalis). Dėl šių nuostatų taikymo teismų praktikoje išaiškinta, kad skundžiamų teismų sprendimų teisėtumas kasacine tvarka tikrinamas remiantis šiuose sprendimuose nustatytomis bylos aplinkybėmis iš naujo įrodymų nevertinant ir naujų faktinių aplinkybių nenustatant (kasacinės nutartys baudžiamosiose bylose Nr. 2K-7-70-895/2018, </w:t>
      </w:r>
      <w:r>
        <w:br/>
        <w:t xml:space="preserve">2K-P-58-697/2019, 2K-P-31-788/2021, 2K-7-39-1073/2022). Kasacinės instancijos teismas pirmosios ir apeliacinės instancijos teismų atlikto įrodymų vertinimo nepakeičia savu, o tik gali patikrinti, ar anksčiau vykusiuose proceso etapuose buvo tinkamai aiškinti ir taikyti baudžiamieji įstatymai ir ar baudžiamojo proceso metu nepadaryta esminių BPK pažeidimų. Nesutikimas su teismų nustatytomis faktinėmis aplinkybėmis, atliktu įrodymų vertinimu ir pateiktomis išvadomis, nesant argumentų konstatuoti, kad teismo proceso metu buvo padaryta esminių baudžiamojo proceso pažeidimų, nėra pagrindas naikinti ar keisti skundžiamus teismų sprendimus nagrinėjant bylą kasacine tvarka (kasacinė nutartis baudžiamojoje byloje </w:t>
      </w:r>
      <w:r>
        <w:br/>
        <w:t>Nr. 2K-P-31-788/2021).</w:t>
      </w:r>
    </w:p>
    <w:p w14:paraId="48809C56" w14:textId="7AC6AD2B" w:rsidR="00B1467D" w:rsidRPr="00755082" w:rsidRDefault="00755082" w:rsidP="00A15259">
      <w:pPr>
        <w:pStyle w:val="Pagrindinistekstas"/>
        <w:numPr>
          <w:ilvl w:val="0"/>
          <w:numId w:val="1"/>
        </w:numPr>
        <w:spacing w:after="0"/>
        <w:ind w:left="357" w:hanging="357"/>
        <w:rPr>
          <w:iCs/>
        </w:rPr>
      </w:pPr>
      <w:r w:rsidRPr="00755082">
        <w:rPr>
          <w:bCs/>
        </w:rPr>
        <w:lastRenderedPageBreak/>
        <w:t xml:space="preserve">Nuteistojo </w:t>
      </w:r>
      <w:bookmarkStart w:id="64" w:name="Buk_74"/>
      <w:r w:rsidR="00ED302F" w:rsidRPr="00ED302F">
        <w:rPr>
          <w:bCs/>
        </w:rPr>
        <w:t xml:space="preserve">A. V. </w:t>
      </w:r>
      <w:bookmarkEnd w:id="64"/>
      <w:r w:rsidRPr="00755082">
        <w:rPr>
          <w:bCs/>
        </w:rPr>
        <w:t>ir jo gynėjo</w:t>
      </w:r>
      <w:r w:rsidR="00B1467D" w:rsidRPr="00755082">
        <w:rPr>
          <w:bCs/>
        </w:rPr>
        <w:t xml:space="preserve"> kasaciniame skunde, be kitų argumentų, ginčijamos pirmosios ir (ar) apeliacinės instancijos teismų išvados dėl faktinių aplinkybių nustatymo bei įrodymų vertinimo, pateikiamos savos byloje tirtų faktų ir įrodymų interpretacijos bei nuomonės dėl atskirų bylos duomenų vertinimo ir jų įrodomosios reikšmės. Remiantis pirmiau nurodytu teisiniu reglamentavimu ir teismų praktikoje pateiktais išaiškinimais dėl kasacinės instancijos teismo kompetencijos ribų, tokio pobūdžio kasacinio skundo argumentai bus nagrinėjami tik tiek, kiek jie atitinka BPK 369 straipsnio 1 dalyje nustatytus bylos nagrinėjimo kasacine tvarka pagrindus.</w:t>
      </w:r>
    </w:p>
    <w:p w14:paraId="34B2F086" w14:textId="77777777" w:rsidR="00860EB3" w:rsidRDefault="00860EB3" w:rsidP="00A15259">
      <w:pPr>
        <w:spacing w:after="0"/>
        <w:ind w:left="0" w:firstLine="0"/>
        <w:rPr>
          <w:i/>
          <w:iCs/>
        </w:rPr>
      </w:pPr>
    </w:p>
    <w:p w14:paraId="263B85DA" w14:textId="0C2209F4" w:rsidR="003A72CC" w:rsidRPr="003A72CC" w:rsidRDefault="005469D7" w:rsidP="00C06D6F">
      <w:pPr>
        <w:pStyle w:val="Pagrindinistekstas"/>
        <w:spacing w:after="0"/>
        <w:ind w:left="397" w:firstLine="454"/>
        <w:rPr>
          <w:i/>
          <w:iCs/>
        </w:rPr>
      </w:pPr>
      <w:r w:rsidRPr="005469D7">
        <w:rPr>
          <w:i/>
          <w:iCs/>
        </w:rPr>
        <w:t xml:space="preserve">Dėl BPK 20 straipsnio 5 dalies, </w:t>
      </w:r>
      <w:r w:rsidR="00325C1C">
        <w:rPr>
          <w:i/>
          <w:iCs/>
        </w:rPr>
        <w:t>44</w:t>
      </w:r>
      <w:r w:rsidRPr="005469D7">
        <w:rPr>
          <w:i/>
          <w:iCs/>
        </w:rPr>
        <w:t xml:space="preserve"> straipsnio </w:t>
      </w:r>
      <w:r w:rsidR="00325C1C">
        <w:rPr>
          <w:i/>
          <w:iCs/>
        </w:rPr>
        <w:t>6</w:t>
      </w:r>
      <w:r w:rsidRPr="005469D7">
        <w:rPr>
          <w:i/>
          <w:iCs/>
        </w:rPr>
        <w:t> dalies</w:t>
      </w:r>
      <w:r w:rsidR="00166C7B">
        <w:rPr>
          <w:i/>
          <w:iCs/>
        </w:rPr>
        <w:t xml:space="preserve">, </w:t>
      </w:r>
      <w:r w:rsidR="00166C7B" w:rsidRPr="00166C7B">
        <w:rPr>
          <w:i/>
          <w:iCs/>
        </w:rPr>
        <w:t>320 straipsnio 3 dalies</w:t>
      </w:r>
      <w:r w:rsidRPr="005469D7">
        <w:rPr>
          <w:i/>
          <w:iCs/>
        </w:rPr>
        <w:t xml:space="preserve"> reikalavimų laikymosi</w:t>
      </w:r>
    </w:p>
    <w:p w14:paraId="5645FD4F" w14:textId="77777777" w:rsidR="00414869" w:rsidRPr="006B256D" w:rsidRDefault="00414869" w:rsidP="00A15259">
      <w:pPr>
        <w:spacing w:after="0"/>
        <w:ind w:left="0" w:firstLine="0"/>
        <w:rPr>
          <w:iCs/>
        </w:rPr>
      </w:pPr>
    </w:p>
    <w:p w14:paraId="070FE2EE" w14:textId="77777777" w:rsidR="00755082" w:rsidRPr="00755082" w:rsidRDefault="00D00BAA" w:rsidP="00A15259">
      <w:pPr>
        <w:pStyle w:val="Sraopastraipa"/>
        <w:numPr>
          <w:ilvl w:val="0"/>
          <w:numId w:val="1"/>
        </w:numPr>
        <w:tabs>
          <w:tab w:val="left" w:pos="709"/>
          <w:tab w:val="left" w:pos="993"/>
        </w:tabs>
        <w:ind w:left="357" w:hanging="357"/>
        <w:contextualSpacing w:val="0"/>
        <w:rPr>
          <w:lang w:bidi="lt-LT"/>
        </w:rPr>
      </w:pPr>
      <w:r w:rsidRPr="00D00BAA">
        <w:t xml:space="preserve">Kasaciniame skunde nurodoma, kad žemesnės instancijos teismai pažeidė įrodymų vertinimo taisykles, neužtikrino išsamaus, nešališko ir visapusiško įrodymų tyrimo, nesusiejo įrodymų į vientisą loginę grandinę, nepašalino byloje iškilusių abejonių ir apkaltinamąjį nuosprendį priėmė vadovaudamiesi prielaidomis. </w:t>
      </w:r>
      <w:r w:rsidR="00755082" w:rsidRPr="00755082">
        <w:rPr>
          <w:iCs/>
          <w:lang w:bidi="lt-LT"/>
        </w:rPr>
        <w:t>Sutikti su šiais kasacinio skundo argumentais teisėjų kolegija neturi pagrindo</w:t>
      </w:r>
      <w:r w:rsidR="00755082">
        <w:rPr>
          <w:iCs/>
          <w:lang w:bidi="lt-LT"/>
        </w:rPr>
        <w:t>.</w:t>
      </w:r>
    </w:p>
    <w:p w14:paraId="7BC1E71A" w14:textId="77777777" w:rsidR="00755082" w:rsidRDefault="00755082" w:rsidP="00755082">
      <w:pPr>
        <w:pStyle w:val="Sraopastraipa"/>
        <w:numPr>
          <w:ilvl w:val="0"/>
          <w:numId w:val="1"/>
        </w:numPr>
        <w:tabs>
          <w:tab w:val="left" w:pos="709"/>
          <w:tab w:val="left" w:pos="993"/>
        </w:tabs>
        <w:ind w:left="357" w:hanging="357"/>
        <w:contextualSpacing w:val="0"/>
        <w:rPr>
          <w:lang w:bidi="lt-LT"/>
        </w:rPr>
      </w:pPr>
      <w:r>
        <w:t>Pažymėtina, kad proceso dalyvių išsakytos nuomonės dėl įrodymų vertinimo ir išvadų padarymo teismui nėra privalomos. Proceso dalyviai gali teismui teikti prašymus, pasiūlymus dėl duomenų pripažinimo ar nepripažinimo įrodymais ir dėl išvadų, darytinų vertinant įrodymus, tačiau tokių proceso dalyvių prašymų ir pasiūlymų atmetimas pirmosios ar apeliacinės instancijos teisme savaime nėra baudžiamojo proceso įstatymo pažeidimas, jeigu teismo sprendimas pakankamai motyvuotas ir jame nėra prieštaravimų. Tai, kad pirmosios ir apeliacinės instancijos teismai padarė kitokias išvadas ir priėmė kitokius sprendimus, nei tikėjosi kasatorius, savaime nereiškia, jog buvo padaryti esminiai BPK normų pažeidimai – bylos aplinkybės išnagrinėtos neišsamiai ir šališkai, o teismų sprendimai nepagrįsti ir neteisėti.</w:t>
      </w:r>
    </w:p>
    <w:p w14:paraId="1C7E397D" w14:textId="44B896E1" w:rsidR="00E2740B" w:rsidRDefault="00755082" w:rsidP="00755082">
      <w:pPr>
        <w:pStyle w:val="Sraopastraipa"/>
        <w:numPr>
          <w:ilvl w:val="0"/>
          <w:numId w:val="1"/>
        </w:numPr>
        <w:tabs>
          <w:tab w:val="left" w:pos="709"/>
          <w:tab w:val="left" w:pos="993"/>
        </w:tabs>
        <w:ind w:left="357" w:hanging="357"/>
        <w:contextualSpacing w:val="0"/>
        <w:rPr>
          <w:lang w:bidi="lt-LT"/>
        </w:rPr>
      </w:pPr>
      <w:r>
        <w:t xml:space="preserve">Lietuvos Aukščiausiasis Teismas kasacinėse nutartyse baudžiamosiose bylose ne kartą yra konstatavęs, kad </w:t>
      </w:r>
      <w:r w:rsidR="00645576">
        <w:t>e</w:t>
      </w:r>
      <w:r w:rsidR="00645576" w:rsidRPr="00645576">
        <w:t>sminiu BPK 20 straipsnio nuostatų pažeidimu gali būti pripažįstami atvejai, kai kasacine tvarka apskųstame nuosprendyje ar nutartyje teismo išvados padarytos nesiėmus įmanomų priemonių visoms bylai teisingai išspręsti reikšmingoms aplinkybėms nustatyti; nebuvo įvertinti visi proceso metu surinkti bylai išspręsti reikšmingi įrodymai; vertinant įrodymus padaryta klaidų dėl jų turinio, remtasi duomenimis, kurie dėl neatitikties BPK 20 straipsnio 1–4</w:t>
      </w:r>
      <w:r w:rsidR="00645576">
        <w:t> </w:t>
      </w:r>
      <w:r w:rsidR="00645576" w:rsidRPr="00645576">
        <w:t>dalyse nustatytiems reikalavimams negalėjo būti pripažinti įrodymais; nepagrįstai įrodymais nepripažinti duomenys, atitinkantys BPK 20 straipsnio 1–4 dalyse nustatytus reikalavimus; neišdėstyti teisiniai argumentai dėl ištirtų įrodymų vertinimo ir pan. (kasacinės nutartys baudžiamosiose bylose Nr. 2K-217-719/2023, 2K-107-489/2024, 2K-259-697/2024 ir kt.).</w:t>
      </w:r>
    </w:p>
    <w:p w14:paraId="09C1E0B7" w14:textId="36822CE6" w:rsidR="00166C7B" w:rsidRDefault="00166C7B" w:rsidP="00166C7B">
      <w:pPr>
        <w:pStyle w:val="Sraopastraipa"/>
        <w:numPr>
          <w:ilvl w:val="0"/>
          <w:numId w:val="1"/>
        </w:numPr>
        <w:tabs>
          <w:tab w:val="left" w:pos="709"/>
          <w:tab w:val="left" w:pos="993"/>
        </w:tabs>
        <w:ind w:left="357" w:hanging="357"/>
        <w:contextualSpacing w:val="0"/>
        <w:rPr>
          <w:lang w:bidi="lt-LT"/>
        </w:rPr>
      </w:pPr>
      <w:r>
        <w:t xml:space="preserve">Teisėjų kolegija, patikrinusi skundžiamus žemesnės instancijos teismų procesinius sprendimus teisės taikymo aspektu, neturi pagrindo konstatuoti, kad tirdami, vertindami įrodymus, nustatydami faktines bylos aplinkybes teismai pažeidė pirmiau nurodytus BPK reikalavimus. Teismai tinkamai įvertino byloje surinktus įrodymus, išdėstė motyvus dėl jų vertinimo, motyvuotai pagrindė, kodėl pripažino įrodyta, kad </w:t>
      </w:r>
      <w:bookmarkStart w:id="65" w:name="Buk_24"/>
      <w:r w:rsidR="00ED302F" w:rsidRPr="00ED302F">
        <w:rPr>
          <w:bCs/>
        </w:rPr>
        <w:t xml:space="preserve">A. V. </w:t>
      </w:r>
      <w:bookmarkEnd w:id="65"/>
      <w:r>
        <w:t xml:space="preserve">padarė jam inkriminuotas nusikalstamas veikas, nustatytas </w:t>
      </w:r>
      <w:r w:rsidRPr="00166C7B">
        <w:t>BK 182 straipsnio 1 dalyje, 228</w:t>
      </w:r>
      <w:r>
        <w:t> </w:t>
      </w:r>
      <w:r w:rsidRPr="00166C7B">
        <w:t>straipsnio 2 dalyje ir 300</w:t>
      </w:r>
      <w:r w:rsidR="002E6C85">
        <w:t> </w:t>
      </w:r>
      <w:r w:rsidRPr="00166C7B">
        <w:t>straipsnio 1 dalyje</w:t>
      </w:r>
      <w:r>
        <w:t xml:space="preserve">. </w:t>
      </w:r>
    </w:p>
    <w:p w14:paraId="2B58B3E4" w14:textId="6D8B775E" w:rsidR="00755082" w:rsidRDefault="00166C7B" w:rsidP="00DD206F">
      <w:pPr>
        <w:pStyle w:val="Sraopastraipa"/>
        <w:numPr>
          <w:ilvl w:val="0"/>
          <w:numId w:val="1"/>
        </w:numPr>
        <w:tabs>
          <w:tab w:val="left" w:pos="709"/>
          <w:tab w:val="left" w:pos="993"/>
        </w:tabs>
        <w:ind w:left="357" w:hanging="357"/>
        <w:contextualSpacing w:val="0"/>
        <w:rPr>
          <w:lang w:bidi="lt-LT"/>
        </w:rPr>
      </w:pPr>
      <w:r>
        <w:t xml:space="preserve">Pirmosios instancijos teismas išsamiai ir nešališkai išnagrinėjo bylos aplinkybes, teisiamajame posėdyje patikrino teisėtais būdais gautus duomenis ir nuosprendį grindė teisiamajame posėdyje ištirtais įrodymais. Nustatydamas bylos aplinkybes, pirmosios instancijos teismas išsamiai ištyrė ir analizavo tiek nuteistojo </w:t>
      </w:r>
      <w:bookmarkStart w:id="66" w:name="Buk_75"/>
      <w:r w:rsidR="00ED302F" w:rsidRPr="00ED302F">
        <w:rPr>
          <w:bCs/>
        </w:rPr>
        <w:t>A. V.</w:t>
      </w:r>
      <w:bookmarkEnd w:id="66"/>
      <w:r>
        <w:t xml:space="preserve">, tiek liudytojų </w:t>
      </w:r>
      <w:bookmarkStart w:id="67" w:name="Buk_126"/>
      <w:r w:rsidR="00ED302F" w:rsidRPr="00ED302F">
        <w:t>V. V.</w:t>
      </w:r>
      <w:bookmarkEnd w:id="67"/>
      <w:r>
        <w:t xml:space="preserve">, </w:t>
      </w:r>
      <w:bookmarkStart w:id="68" w:name="Buk_121"/>
      <w:r w:rsidR="00ED302F" w:rsidRPr="00ED302F">
        <w:t>D. K.</w:t>
      </w:r>
      <w:bookmarkEnd w:id="68"/>
      <w:r>
        <w:t xml:space="preserve">, </w:t>
      </w:r>
      <w:bookmarkStart w:id="69" w:name="Buk_123"/>
      <w:r w:rsidR="00ED302F" w:rsidRPr="00ED302F">
        <w:t xml:space="preserve">V. K. </w:t>
      </w:r>
      <w:bookmarkEnd w:id="69"/>
      <w:r>
        <w:t>parodymus, kitą bylos medžiagą (apžiūros protokolus</w:t>
      </w:r>
      <w:r w:rsidR="00DD206F">
        <w:t xml:space="preserve">, </w:t>
      </w:r>
      <w:r w:rsidR="00C749A2">
        <w:t xml:space="preserve">kai </w:t>
      </w:r>
      <w:r w:rsidR="00DD206F">
        <w:t xml:space="preserve">buvo </w:t>
      </w:r>
      <w:r w:rsidR="00C749A2">
        <w:t xml:space="preserve">apžiūrėtos </w:t>
      </w:r>
      <w:r w:rsidR="00DD206F">
        <w:t>t</w:t>
      </w:r>
      <w:r w:rsidR="00DD206F" w:rsidRPr="00DD206F">
        <w:t>arybos nario išlaidų apyskait</w:t>
      </w:r>
      <w:r w:rsidR="00DD206F">
        <w:t>os,</w:t>
      </w:r>
      <w:r w:rsidR="00DD206F" w:rsidRPr="00DD206F">
        <w:t xml:space="preserve"> PVM sąskaito</w:t>
      </w:r>
      <w:r w:rsidR="00DD206F">
        <w:t>s</w:t>
      </w:r>
      <w:r w:rsidR="00DD206F" w:rsidRPr="00DD206F">
        <w:t xml:space="preserve"> faktūro</w:t>
      </w:r>
      <w:r w:rsidR="00DD206F">
        <w:t xml:space="preserve">s, </w:t>
      </w:r>
      <w:bookmarkStart w:id="70" w:name="Buk_76"/>
      <w:r w:rsidR="00ED302F" w:rsidRPr="00ED302F">
        <w:t xml:space="preserve">A. V. </w:t>
      </w:r>
      <w:bookmarkEnd w:id="70"/>
      <w:r w:rsidR="00DD206F" w:rsidRPr="00DD206F">
        <w:t xml:space="preserve">kelionės lapai </w:t>
      </w:r>
      <w:r>
        <w:t xml:space="preserve">ir kt.). Visus įrodymus pirmosios instancijos teismas įvertino laikydamasis įstatymo reikalavimų – tiek atskirai, tiek lygindamas juos tarpusavyje, nė vienam įrodymų šaltiniui neteikdamas išskirtinės reikšmės. Įrodymai, kuriais grindžiama </w:t>
      </w:r>
      <w:bookmarkStart w:id="71" w:name="Buk_77"/>
      <w:r w:rsidR="00ED302F" w:rsidRPr="00ED302F">
        <w:rPr>
          <w:bCs/>
        </w:rPr>
        <w:t xml:space="preserve">A. V. </w:t>
      </w:r>
      <w:bookmarkEnd w:id="71"/>
      <w:r>
        <w:t xml:space="preserve">kaltė dėl </w:t>
      </w:r>
      <w:r w:rsidR="00DD206F">
        <w:t>jam inkriminuotų</w:t>
      </w:r>
      <w:r>
        <w:t xml:space="preserve"> nusikalstam</w:t>
      </w:r>
      <w:r w:rsidR="00DD206F">
        <w:t>ų</w:t>
      </w:r>
      <w:r>
        <w:t xml:space="preserve"> veik</w:t>
      </w:r>
      <w:r w:rsidR="00DD206F">
        <w:t>ų</w:t>
      </w:r>
      <w:r>
        <w:t xml:space="preserve">, išdėstyti nuosekliai, atskleistas jų turinys ir įrodomoji reikšmė. Nuosprendyje aiškiai argumentuota, kodėl vienais įrodymais remiamasi, o kiti </w:t>
      </w:r>
      <w:r>
        <w:lastRenderedPageBreak/>
        <w:t>atmetami, teismo išvados logiškos, neprieštaringos, nurodytos byloje nustatytos faktinės aplinkybės, išdėstyti nusikalstamų veikų kvalifikavimo motyvai (BPK 305 straipsnio 1 dalies 2, 3 punktai).</w:t>
      </w:r>
    </w:p>
    <w:p w14:paraId="5F2DE554" w14:textId="0E27815B" w:rsidR="0023711F" w:rsidRDefault="00F729C0" w:rsidP="00DD206F">
      <w:pPr>
        <w:pStyle w:val="Sraopastraipa"/>
        <w:numPr>
          <w:ilvl w:val="0"/>
          <w:numId w:val="1"/>
        </w:numPr>
        <w:tabs>
          <w:tab w:val="left" w:pos="709"/>
          <w:tab w:val="left" w:pos="993"/>
        </w:tabs>
        <w:ind w:left="357" w:hanging="357"/>
        <w:contextualSpacing w:val="0"/>
        <w:rPr>
          <w:lang w:bidi="lt-LT"/>
        </w:rPr>
      </w:pPr>
      <w:r w:rsidRPr="00DD206F">
        <w:t xml:space="preserve">Kasatoriai </w:t>
      </w:r>
      <w:r>
        <w:t xml:space="preserve">skunde </w:t>
      </w:r>
      <w:r w:rsidRPr="00DD206F">
        <w:t xml:space="preserve">nurodo, kad apeliacinės instancijos teismas nepašalino pirmosios instancijos teismo padarytų klaidų, neįsigilino į gynybos pateiktą versiją, o tik formaliai perrašė pirmosios instancijos </w:t>
      </w:r>
      <w:r w:rsidR="00C749A2">
        <w:t xml:space="preserve">teismo </w:t>
      </w:r>
      <w:r w:rsidRPr="00DD206F">
        <w:t>išvadas, neatsakydamas į esminius apeliacinio skundo argumentus.</w:t>
      </w:r>
      <w:r>
        <w:t xml:space="preserve"> </w:t>
      </w:r>
      <w:r w:rsidRPr="00DD206F">
        <w:t xml:space="preserve">Su tokiais teiginiais </w:t>
      </w:r>
      <w:r w:rsidR="0023711F">
        <w:t xml:space="preserve">taip pat nėra pagrindo </w:t>
      </w:r>
      <w:r w:rsidRPr="00DD206F">
        <w:t>nesutikti</w:t>
      </w:r>
      <w:r w:rsidR="0023711F">
        <w:t>.</w:t>
      </w:r>
    </w:p>
    <w:p w14:paraId="1A29A705" w14:textId="0EE7CA8A" w:rsidR="00F729C0" w:rsidRDefault="00F729C0" w:rsidP="00DD206F">
      <w:pPr>
        <w:pStyle w:val="Sraopastraipa"/>
        <w:numPr>
          <w:ilvl w:val="0"/>
          <w:numId w:val="1"/>
        </w:numPr>
        <w:tabs>
          <w:tab w:val="left" w:pos="709"/>
          <w:tab w:val="left" w:pos="993"/>
        </w:tabs>
        <w:ind w:left="357" w:hanging="357"/>
        <w:contextualSpacing w:val="0"/>
        <w:rPr>
          <w:lang w:bidi="lt-LT"/>
        </w:rPr>
      </w:pPr>
      <w:r w:rsidRPr="00E2740B">
        <w:t>Apeliacinės instancijos teismas, patikrinęs pirmosios instancijos teismo priimto nuosprendžio pagrįstumą ir teisėtumą</w:t>
      </w:r>
      <w:r>
        <w:t>,</w:t>
      </w:r>
      <w:r w:rsidRPr="00E2740B">
        <w:t xml:space="preserve"> dar kartą įvertinęs pirmosios instancijos teismo ištirtus įrodymus </w:t>
      </w:r>
      <w:r>
        <w:t>ir</w:t>
      </w:r>
      <w:r w:rsidRPr="00E2740B">
        <w:t xml:space="preserve"> pats atlikęs įrodymų tyrimą, pateikė argumentuotas išvadas dėl </w:t>
      </w:r>
      <w:r>
        <w:t xml:space="preserve">nuteistojo </w:t>
      </w:r>
      <w:bookmarkStart w:id="72" w:name="Buk_78"/>
      <w:r w:rsidR="00ED302F" w:rsidRPr="00ED302F">
        <w:rPr>
          <w:iCs/>
        </w:rPr>
        <w:t xml:space="preserve">A. V. </w:t>
      </w:r>
      <w:bookmarkEnd w:id="72"/>
      <w:r>
        <w:t xml:space="preserve">gynėjo apeliacinio skundo esminių argumentų </w:t>
      </w:r>
      <w:r w:rsidRPr="00E2740B">
        <w:t xml:space="preserve">ir motyvus, paaiškinančius, kodėl pirmosios instancijos teismo padarytos išvados dėl </w:t>
      </w:r>
      <w:bookmarkStart w:id="73" w:name="Buk_79"/>
      <w:r w:rsidR="00ED302F" w:rsidRPr="00ED302F">
        <w:rPr>
          <w:iCs/>
        </w:rPr>
        <w:t xml:space="preserve">A. V. </w:t>
      </w:r>
      <w:bookmarkEnd w:id="73"/>
      <w:r w:rsidRPr="00E2740B">
        <w:t>kaltės padarius nusikalstamas veikas, nustatytas BK</w:t>
      </w:r>
      <w:r>
        <w:t> </w:t>
      </w:r>
      <w:r w:rsidRPr="00E2740B">
        <w:t>18</w:t>
      </w:r>
      <w:r>
        <w:t>2</w:t>
      </w:r>
      <w:r w:rsidRPr="00E2740B">
        <w:t xml:space="preserve"> straipsnio </w:t>
      </w:r>
      <w:r>
        <w:t>1 </w:t>
      </w:r>
      <w:r w:rsidRPr="00E2740B">
        <w:t xml:space="preserve">dalyje, </w:t>
      </w:r>
      <w:r>
        <w:t xml:space="preserve">228 straipsnio 2 dalyje ir </w:t>
      </w:r>
      <w:r w:rsidRPr="00E2740B">
        <w:t>300</w:t>
      </w:r>
      <w:r>
        <w:t> </w:t>
      </w:r>
      <w:r w:rsidRPr="00E2740B">
        <w:t xml:space="preserve">straipsnio </w:t>
      </w:r>
      <w:r>
        <w:t>1</w:t>
      </w:r>
      <w:r w:rsidRPr="00E2740B">
        <w:t xml:space="preserve"> dalyje, yra pagrįstos ir teisingos. </w:t>
      </w:r>
      <w:r>
        <w:t>Priešingai nei teigiama kasaciniame skunde, apeliacinės instancijos teismo nutarties 6–38 punktuose išdėstyta aiški, neprieštaringa ir pakankamai argumentuota šio teismo pozicija dėl nuteistajam inkriminuotų nusikalstamų veikų kvalifikavimo. Be to, a</w:t>
      </w:r>
      <w:r w:rsidRPr="00E2740B">
        <w:t xml:space="preserve">peliacinės instancijos teismo atliktas įrodymų vertinimas atitinka BPK 20 straipsnio 5 dalies reikalavimus: įrodymai buvo įvertinti laikantis įstatymo reikalavimų, tiek kiekvienas atskirai, tiek lyginant tarpusavyje, susieti į vientisą loginę grandinę, nė vienam įrodymų šaltiniui neteikiant išskirtinės reikšmės. </w:t>
      </w:r>
      <w:r>
        <w:t xml:space="preserve">Nurodytos aplinkybės leidžia daryti išvadą, kad apeliacinės instancijos teismas, nagrinėdamas nuteistojo </w:t>
      </w:r>
      <w:bookmarkStart w:id="74" w:name="Buk_80"/>
      <w:r w:rsidR="00ED302F" w:rsidRPr="00ED302F">
        <w:rPr>
          <w:iCs/>
        </w:rPr>
        <w:t>A.</w:t>
      </w:r>
      <w:r w:rsidR="004050A6">
        <w:rPr>
          <w:iCs/>
        </w:rPr>
        <w:t> </w:t>
      </w:r>
      <w:r w:rsidR="00ED302F" w:rsidRPr="00ED302F">
        <w:rPr>
          <w:iCs/>
        </w:rPr>
        <w:t xml:space="preserve">V. </w:t>
      </w:r>
      <w:bookmarkEnd w:id="74"/>
      <w:r w:rsidRPr="00BB39E9">
        <w:t xml:space="preserve">gynėjo </w:t>
      </w:r>
      <w:r>
        <w:t>apeliacinį skundą, laikėsi BPK 320 straipsnio 3 dalies nuostatų ir bylą patikrino tiek, kiek buvo prašoma apeliaciniame skunde, o teismo nutarties turinys atitinka BPK</w:t>
      </w:r>
      <w:r w:rsidR="00C06D6F">
        <w:t> </w:t>
      </w:r>
      <w:r>
        <w:t>332 straipsnio 3 ir 5 dalyse nustatytus reikalavimus, t. y. šis teismas kasatorių nurodomų esminių BPK pažeidimų nepadarė.</w:t>
      </w:r>
    </w:p>
    <w:p w14:paraId="5DCC4856" w14:textId="56792113" w:rsidR="0046763D" w:rsidRDefault="0046763D" w:rsidP="0046763D">
      <w:pPr>
        <w:pStyle w:val="Sraopastraipa"/>
        <w:numPr>
          <w:ilvl w:val="0"/>
          <w:numId w:val="1"/>
        </w:numPr>
        <w:tabs>
          <w:tab w:val="left" w:pos="709"/>
          <w:tab w:val="left" w:pos="993"/>
        </w:tabs>
        <w:ind w:left="357" w:hanging="357"/>
        <w:contextualSpacing w:val="0"/>
      </w:pPr>
      <w:r w:rsidRPr="0046763D">
        <w:rPr>
          <w:iCs/>
          <w:color w:val="000000" w:themeColor="text1"/>
          <w:lang w:eastAsia="lt-LT"/>
        </w:rPr>
        <w:t>Teisėjų kolegija pažymi</w:t>
      </w:r>
      <w:r w:rsidR="00930F45" w:rsidRPr="00930F45">
        <w:t xml:space="preserve">, kad nuteistojo </w:t>
      </w:r>
      <w:bookmarkStart w:id="75" w:name="Buk_81"/>
      <w:r w:rsidR="00ED302F" w:rsidRPr="00ED302F">
        <w:rPr>
          <w:iCs/>
        </w:rPr>
        <w:t xml:space="preserve">A. V. </w:t>
      </w:r>
      <w:bookmarkEnd w:id="75"/>
      <w:r w:rsidR="00930F45" w:rsidRPr="00930F45">
        <w:t xml:space="preserve">ir jo gynėjo kasaciniame skunde bylos įrodymai yra analizuojami selektyviai, atskirai kritikuojant įrodymus, kuriais rėmėsi žemesnės instancijos teismai, paneigdami kasatorių gynybinę versiją. Tačiau baudžiamojo proceso įstatyme nurodytos įrodymų vertinimo taisyklės reikalauja įvertinti ne tik kiekvieną įrodymą atskirai, bet ir jų visumą, juos lyginant ir siejant į nuoseklią bei vientisą loginę grandinę. Priešingai nei nurodo kasatoriai, teismai tyrė ir analizavo tiek nuteistąjį teisinančius, tiek ir jį kaltinančius įrodymus. Skundžiamuose teismų procesiniuose sprendimuose įrodymai buvo patikrinti tiek teisėtumo, tiek patikimumo aspektu, motyvuotai argumentuojant, kodėl nesivadovaujama nuteistojo </w:t>
      </w:r>
      <w:bookmarkStart w:id="76" w:name="Buk_82"/>
      <w:r w:rsidR="00ED302F" w:rsidRPr="00ED302F">
        <w:rPr>
          <w:iCs/>
        </w:rPr>
        <w:t xml:space="preserve">A. V. </w:t>
      </w:r>
      <w:bookmarkEnd w:id="76"/>
      <w:r w:rsidR="00930F45" w:rsidRPr="00930F45">
        <w:t xml:space="preserve">parodymais, paneigiant jo versijas, kad keletas dokumentų į </w:t>
      </w:r>
      <w:r w:rsidR="00930F45">
        <w:t>t</w:t>
      </w:r>
      <w:r w:rsidR="00930F45" w:rsidRPr="00930F45">
        <w:t>arybos nario išlaidų apyskaitą, o keletas – į jo individualios veiklos apyskaitą, buvo įtraukti per klaidą</w:t>
      </w:r>
      <w:r w:rsidR="00930F45">
        <w:t xml:space="preserve">. </w:t>
      </w:r>
    </w:p>
    <w:p w14:paraId="564D14DB" w14:textId="78594058" w:rsidR="0046763D" w:rsidRPr="0046763D" w:rsidRDefault="0046763D" w:rsidP="00A15259">
      <w:pPr>
        <w:pStyle w:val="Sraopastraipa"/>
        <w:numPr>
          <w:ilvl w:val="0"/>
          <w:numId w:val="1"/>
        </w:numPr>
        <w:tabs>
          <w:tab w:val="left" w:pos="709"/>
          <w:tab w:val="left" w:pos="993"/>
        </w:tabs>
        <w:spacing w:after="0"/>
        <w:ind w:left="357" w:hanging="357"/>
        <w:contextualSpacing w:val="0"/>
      </w:pPr>
      <w:r w:rsidRPr="0046763D">
        <w:rPr>
          <w:iCs/>
          <w:color w:val="000000" w:themeColor="text1"/>
          <w:lang w:eastAsia="lt-LT"/>
        </w:rPr>
        <w:t>Atsižvelgdama į nurodytas aplinkybes, teisėjų kolegija konstatuoja, kad nuteisto</w:t>
      </w:r>
      <w:r>
        <w:rPr>
          <w:iCs/>
          <w:color w:val="000000" w:themeColor="text1"/>
          <w:lang w:eastAsia="lt-LT"/>
        </w:rPr>
        <w:t>jo</w:t>
      </w:r>
      <w:r w:rsidRPr="0046763D">
        <w:rPr>
          <w:iCs/>
          <w:color w:val="000000" w:themeColor="text1"/>
          <w:lang w:eastAsia="lt-LT"/>
        </w:rPr>
        <w:t xml:space="preserve"> </w:t>
      </w:r>
      <w:bookmarkStart w:id="77" w:name="Buk_83"/>
      <w:r w:rsidR="00ED302F" w:rsidRPr="00ED302F">
        <w:rPr>
          <w:iCs/>
          <w:lang w:eastAsia="lt-LT"/>
        </w:rPr>
        <w:t xml:space="preserve">A. V. </w:t>
      </w:r>
      <w:bookmarkEnd w:id="77"/>
      <w:r w:rsidRPr="0046763D">
        <w:rPr>
          <w:iCs/>
          <w:color w:val="000000" w:themeColor="text1"/>
          <w:lang w:eastAsia="lt-LT"/>
        </w:rPr>
        <w:t>kaltė padarius ja</w:t>
      </w:r>
      <w:r>
        <w:rPr>
          <w:iCs/>
          <w:color w:val="000000" w:themeColor="text1"/>
          <w:lang w:eastAsia="lt-LT"/>
        </w:rPr>
        <w:t>m</w:t>
      </w:r>
      <w:r w:rsidRPr="0046763D">
        <w:rPr>
          <w:iCs/>
          <w:color w:val="000000" w:themeColor="text1"/>
          <w:lang w:eastAsia="lt-LT"/>
        </w:rPr>
        <w:t xml:space="preserve"> inkriminuot</w:t>
      </w:r>
      <w:r>
        <w:rPr>
          <w:iCs/>
          <w:color w:val="000000" w:themeColor="text1"/>
          <w:lang w:eastAsia="lt-LT"/>
        </w:rPr>
        <w:t>as</w:t>
      </w:r>
      <w:r w:rsidRPr="0046763D">
        <w:rPr>
          <w:iCs/>
          <w:color w:val="000000" w:themeColor="text1"/>
          <w:lang w:eastAsia="lt-LT"/>
        </w:rPr>
        <w:t xml:space="preserve"> nusikalstam</w:t>
      </w:r>
      <w:r>
        <w:rPr>
          <w:iCs/>
          <w:color w:val="000000" w:themeColor="text1"/>
          <w:lang w:eastAsia="lt-LT"/>
        </w:rPr>
        <w:t>as</w:t>
      </w:r>
      <w:r w:rsidRPr="0046763D">
        <w:rPr>
          <w:iCs/>
          <w:color w:val="000000" w:themeColor="text1"/>
          <w:lang w:eastAsia="lt-LT"/>
        </w:rPr>
        <w:t xml:space="preserve"> veik</w:t>
      </w:r>
      <w:r>
        <w:rPr>
          <w:iCs/>
          <w:color w:val="000000" w:themeColor="text1"/>
          <w:lang w:eastAsia="lt-LT"/>
        </w:rPr>
        <w:t>as</w:t>
      </w:r>
      <w:r w:rsidRPr="0046763D">
        <w:rPr>
          <w:iCs/>
          <w:color w:val="000000" w:themeColor="text1"/>
          <w:lang w:eastAsia="lt-LT"/>
        </w:rPr>
        <w:t xml:space="preserve"> pagrįsta leistinų, patikimų, išsamiai ir nešališkai įvertintų įrodymų visuma ir nekelia abejonių. Žemesnės instancijos teismų atliktas įrodymų vertinimas atitinka BPK 20 straipsnio 5 dalies reikalavimus, o teismų sprendimai atitinka BPK</w:t>
      </w:r>
      <w:r w:rsidR="004050A6">
        <w:rPr>
          <w:iCs/>
          <w:color w:val="000000" w:themeColor="text1"/>
          <w:lang w:eastAsia="lt-LT"/>
        </w:rPr>
        <w:t> </w:t>
      </w:r>
      <w:r w:rsidRPr="0046763D">
        <w:rPr>
          <w:iCs/>
          <w:color w:val="000000" w:themeColor="text1"/>
          <w:lang w:eastAsia="lt-LT"/>
        </w:rPr>
        <w:t>305, 331 straipsnių nuostatas. Teismai nepadarė kasatori</w:t>
      </w:r>
      <w:r>
        <w:rPr>
          <w:iCs/>
          <w:color w:val="000000" w:themeColor="text1"/>
          <w:lang w:eastAsia="lt-LT"/>
        </w:rPr>
        <w:t>ų</w:t>
      </w:r>
      <w:r w:rsidRPr="0046763D">
        <w:rPr>
          <w:iCs/>
          <w:color w:val="000000" w:themeColor="text1"/>
          <w:lang w:eastAsia="lt-LT"/>
        </w:rPr>
        <w:t xml:space="preserve"> nurodytų esminių baudžiamojo proceso įstatymo pažeidimų.</w:t>
      </w:r>
    </w:p>
    <w:p w14:paraId="42476377" w14:textId="77777777" w:rsidR="009A4B9B" w:rsidRPr="00A15259" w:rsidRDefault="009A4B9B" w:rsidP="00A15259">
      <w:pPr>
        <w:spacing w:after="0"/>
        <w:ind w:left="0" w:firstLine="0"/>
        <w:rPr>
          <w:i/>
          <w:iCs/>
        </w:rPr>
      </w:pPr>
    </w:p>
    <w:p w14:paraId="242636FE" w14:textId="2BB7B92B" w:rsidR="00684561" w:rsidRPr="003D4CB6" w:rsidRDefault="00203876" w:rsidP="00C06D6F">
      <w:pPr>
        <w:pStyle w:val="Pagrindinistekstas"/>
        <w:spacing w:after="0"/>
        <w:ind w:left="851" w:firstLine="0"/>
        <w:rPr>
          <w:i/>
          <w:iCs/>
        </w:rPr>
      </w:pPr>
      <w:r w:rsidRPr="00203876">
        <w:rPr>
          <w:i/>
          <w:iCs/>
        </w:rPr>
        <w:t xml:space="preserve">Dėl </w:t>
      </w:r>
      <w:bookmarkStart w:id="78" w:name="n_96"/>
      <w:r w:rsidRPr="00203876">
        <w:rPr>
          <w:i/>
          <w:iCs/>
        </w:rPr>
        <w:t xml:space="preserve">BK </w:t>
      </w:r>
      <w:r w:rsidR="00F61BF9">
        <w:rPr>
          <w:i/>
          <w:iCs/>
        </w:rPr>
        <w:t xml:space="preserve">182 straipsnio 1 dalies, </w:t>
      </w:r>
      <w:bookmarkEnd w:id="78"/>
      <w:r w:rsidR="0036466E" w:rsidRPr="0036466E">
        <w:rPr>
          <w:i/>
          <w:iCs/>
        </w:rPr>
        <w:t>BK</w:t>
      </w:r>
      <w:r w:rsidR="0036466E" w:rsidRPr="003D4CB6">
        <w:rPr>
          <w:i/>
          <w:iCs/>
        </w:rPr>
        <w:t xml:space="preserve"> </w:t>
      </w:r>
      <w:r w:rsidR="00F61BF9">
        <w:rPr>
          <w:i/>
          <w:iCs/>
        </w:rPr>
        <w:t>300 straipsnio 1 dalies</w:t>
      </w:r>
      <w:r w:rsidRPr="00203876">
        <w:rPr>
          <w:i/>
          <w:iCs/>
        </w:rPr>
        <w:t xml:space="preserve"> taikymo </w:t>
      </w:r>
    </w:p>
    <w:p w14:paraId="6B394894" w14:textId="77777777" w:rsidR="00684561" w:rsidRPr="00684561" w:rsidRDefault="00684561" w:rsidP="00A15259">
      <w:pPr>
        <w:pStyle w:val="Sraopastraipa"/>
        <w:spacing w:after="0"/>
        <w:ind w:left="357" w:firstLine="0"/>
        <w:contextualSpacing w:val="0"/>
        <w:rPr>
          <w:lang w:eastAsia="lt-LT"/>
        </w:rPr>
      </w:pPr>
    </w:p>
    <w:p w14:paraId="7EBD6431" w14:textId="5B7CD266" w:rsidR="007C637A" w:rsidRDefault="007C637A" w:rsidP="00A15259">
      <w:pPr>
        <w:pStyle w:val="Sraopastraipa"/>
        <w:numPr>
          <w:ilvl w:val="0"/>
          <w:numId w:val="1"/>
        </w:numPr>
        <w:ind w:left="357" w:hanging="357"/>
        <w:contextualSpacing w:val="0"/>
        <w:rPr>
          <w:lang w:eastAsia="lt-LT"/>
        </w:rPr>
      </w:pPr>
      <w:r w:rsidRPr="007C637A">
        <w:rPr>
          <w:iCs/>
          <w:color w:val="000000" w:themeColor="text1"/>
          <w:lang w:eastAsia="lt-LT"/>
        </w:rPr>
        <w:t xml:space="preserve">Kasacinio skundo argumentai, kad žemesnės instancijos teismai netinkamai pritaikė baudžiamąjį įstatymą ir </w:t>
      </w:r>
      <w:bookmarkStart w:id="79" w:name="Buk_1"/>
      <w:r w:rsidR="00ED302F" w:rsidRPr="00ED302F">
        <w:rPr>
          <w:iCs/>
          <w:lang w:eastAsia="lt-LT"/>
        </w:rPr>
        <w:t xml:space="preserve">A. V. </w:t>
      </w:r>
      <w:bookmarkEnd w:id="79"/>
      <w:r w:rsidRPr="007C637A">
        <w:rPr>
          <w:iCs/>
          <w:color w:val="000000" w:themeColor="text1"/>
          <w:lang w:eastAsia="lt-LT"/>
        </w:rPr>
        <w:t>nepagrįstai nuteisė pagal BK 182 straipsnio 1 dal</w:t>
      </w:r>
      <w:r>
        <w:rPr>
          <w:iCs/>
          <w:color w:val="000000" w:themeColor="text1"/>
          <w:lang w:eastAsia="lt-LT"/>
        </w:rPr>
        <w:t>į ir BK</w:t>
      </w:r>
      <w:r w:rsidRPr="007C637A">
        <w:rPr>
          <w:iCs/>
          <w:color w:val="000000" w:themeColor="text1"/>
          <w:lang w:eastAsia="lt-LT"/>
        </w:rPr>
        <w:t xml:space="preserve"> 300 straipsnio 1 dal</w:t>
      </w:r>
      <w:r>
        <w:rPr>
          <w:iCs/>
          <w:color w:val="000000" w:themeColor="text1"/>
          <w:lang w:eastAsia="lt-LT"/>
        </w:rPr>
        <w:t>į</w:t>
      </w:r>
      <w:r w:rsidRPr="007C637A">
        <w:rPr>
          <w:iCs/>
          <w:color w:val="000000" w:themeColor="text1"/>
          <w:lang w:eastAsia="lt-LT"/>
        </w:rPr>
        <w:t>, yra atmestini.</w:t>
      </w:r>
      <w:r>
        <w:rPr>
          <w:iCs/>
          <w:color w:val="000000" w:themeColor="text1"/>
          <w:lang w:eastAsia="lt-LT"/>
        </w:rPr>
        <w:t xml:space="preserve"> Pažymėtina, kad </w:t>
      </w:r>
      <w:r>
        <w:rPr>
          <w:lang w:eastAsia="lt-LT"/>
        </w:rPr>
        <w:t>a</w:t>
      </w:r>
      <w:r w:rsidR="007E72E8">
        <w:rPr>
          <w:lang w:eastAsia="lt-LT"/>
        </w:rPr>
        <w:t xml:space="preserve">nalogiški argumentai buvo pateikti ir </w:t>
      </w:r>
      <w:r>
        <w:rPr>
          <w:lang w:eastAsia="lt-LT"/>
        </w:rPr>
        <w:t xml:space="preserve">nuteistojo gynėjo </w:t>
      </w:r>
      <w:r w:rsidR="007E72E8">
        <w:rPr>
          <w:lang w:eastAsia="lt-LT"/>
        </w:rPr>
        <w:t xml:space="preserve">apeliaciniame skunde, juos apeliacinės instancijos teismas išsamiai išnagrinėjo ir pateikė dėl jų savo išvadas (nutarties </w:t>
      </w:r>
      <w:r>
        <w:rPr>
          <w:lang w:eastAsia="lt-LT"/>
        </w:rPr>
        <w:t>7</w:t>
      </w:r>
      <w:r w:rsidR="007E72E8">
        <w:rPr>
          <w:lang w:eastAsia="lt-LT"/>
        </w:rPr>
        <w:t>–</w:t>
      </w:r>
      <w:r>
        <w:rPr>
          <w:lang w:eastAsia="lt-LT"/>
        </w:rPr>
        <w:t>31</w:t>
      </w:r>
      <w:r w:rsidR="007E72E8">
        <w:rPr>
          <w:lang w:eastAsia="lt-LT"/>
        </w:rPr>
        <w:t xml:space="preserve"> punktai). </w:t>
      </w:r>
    </w:p>
    <w:p w14:paraId="5F08C3A0" w14:textId="2D69202B" w:rsidR="007E72E8" w:rsidRPr="00605EF5" w:rsidRDefault="007E72E8" w:rsidP="00A15259">
      <w:pPr>
        <w:pStyle w:val="Sraopastraipa"/>
        <w:numPr>
          <w:ilvl w:val="0"/>
          <w:numId w:val="1"/>
        </w:numPr>
        <w:ind w:left="357" w:hanging="357"/>
        <w:contextualSpacing w:val="0"/>
        <w:rPr>
          <w:lang w:eastAsia="lt-LT"/>
        </w:rPr>
      </w:pPr>
      <w:r w:rsidRPr="00605EF5">
        <w:rPr>
          <w:lang w:eastAsia="lt-LT"/>
        </w:rPr>
        <w:t>Pagal BK 300 straipsnio 1 dalį</w:t>
      </w:r>
      <w:r w:rsidR="00121F59" w:rsidRPr="00605EF5">
        <w:rPr>
          <w:lang w:eastAsia="lt-LT"/>
        </w:rPr>
        <w:t>, be kita ko,</w:t>
      </w:r>
      <w:r w:rsidRPr="00605EF5">
        <w:rPr>
          <w:lang w:eastAsia="lt-LT"/>
        </w:rPr>
        <w:t xml:space="preserve"> atsako tas, kas suklastojo tikrą dokumentą. Nusikaltimo, nurodyto BK 300 straipsnyje, dalykas, be kitų dokumentams būdingų požymių, </w:t>
      </w:r>
      <w:r w:rsidRPr="00605EF5">
        <w:rPr>
          <w:lang w:eastAsia="lt-LT"/>
        </w:rPr>
        <w:lastRenderedPageBreak/>
        <w:t>paprastai yra tokie dokumentai, kuriuose užfiksuoti duomenys yra reikšmingi valstybės ir savivaldos institucijų normaliai veiklai</w:t>
      </w:r>
      <w:r w:rsidR="002D7849" w:rsidRPr="00605EF5">
        <w:rPr>
          <w:lang w:eastAsia="lt-LT"/>
        </w:rPr>
        <w:t xml:space="preserve"> (kasacinė nutartis </w:t>
      </w:r>
      <w:r w:rsidR="008166C8" w:rsidRPr="00605EF5">
        <w:rPr>
          <w:lang w:eastAsia="lt-LT"/>
        </w:rPr>
        <w:t xml:space="preserve">baudžiamojoje byloje </w:t>
      </w:r>
      <w:r w:rsidR="00C06D6F">
        <w:rPr>
          <w:lang w:eastAsia="lt-LT"/>
        </w:rPr>
        <w:br/>
      </w:r>
      <w:r w:rsidR="008166C8" w:rsidRPr="00605EF5">
        <w:rPr>
          <w:lang w:eastAsia="lt-LT"/>
        </w:rPr>
        <w:t>Nr. 2K-7-175-303/2015</w:t>
      </w:r>
      <w:r w:rsidR="002D7849" w:rsidRPr="00605EF5">
        <w:rPr>
          <w:lang w:eastAsia="lt-LT"/>
        </w:rPr>
        <w:t>). B</w:t>
      </w:r>
      <w:r w:rsidRPr="00605EF5">
        <w:rPr>
          <w:lang w:eastAsia="lt-LT"/>
        </w:rPr>
        <w:t>audžiamajai atsakomybei taikyti reikalingą pavojingumo laipsnį dokumento suklastojimas pasiekia tais atvejais, kai šiomis veikomis daroma įtaka teisiniams santykiams, tuose teisiniuose santykiuose dalyvaujančių asmenų teisėms ir pareigoms (kasacinės nutartys baudžiamosiose bylose Nr. 2K-173-387/2022, 2K-90-1073/2023, 2K-213-511/2023).</w:t>
      </w:r>
      <w:r w:rsidR="002D7849" w:rsidRPr="00605EF5">
        <w:rPr>
          <w:lang w:eastAsia="lt-LT"/>
        </w:rPr>
        <w:t xml:space="preserve"> Be to, k</w:t>
      </w:r>
      <w:r w:rsidRPr="00605EF5">
        <w:rPr>
          <w:lang w:eastAsia="lt-LT"/>
        </w:rPr>
        <w:t>valifikuojant veiką pagal BK</w:t>
      </w:r>
      <w:r w:rsidR="002D7849" w:rsidRPr="00605EF5">
        <w:rPr>
          <w:lang w:eastAsia="lt-LT"/>
        </w:rPr>
        <w:t> </w:t>
      </w:r>
      <w:r w:rsidRPr="00605EF5">
        <w:rPr>
          <w:lang w:eastAsia="lt-LT"/>
        </w:rPr>
        <w:t>300</w:t>
      </w:r>
      <w:r w:rsidR="002D7849" w:rsidRPr="00605EF5">
        <w:rPr>
          <w:lang w:eastAsia="lt-LT"/>
        </w:rPr>
        <w:t> </w:t>
      </w:r>
      <w:r w:rsidRPr="00605EF5">
        <w:rPr>
          <w:lang w:eastAsia="lt-LT"/>
        </w:rPr>
        <w:t>straipsnį, būtina nustatyti ir tiesioginę kaltininko tyčią, t. y. kad jis suvokė pavojingą nusikalstamos veikos pobūdį, suprato, kad klastoja tikr</w:t>
      </w:r>
      <w:r w:rsidR="001C0732" w:rsidRPr="00605EF5">
        <w:rPr>
          <w:lang w:eastAsia="lt-LT"/>
        </w:rPr>
        <w:t>ą</w:t>
      </w:r>
      <w:r w:rsidRPr="00605EF5">
        <w:rPr>
          <w:lang w:eastAsia="lt-LT"/>
        </w:rPr>
        <w:t xml:space="preserve"> dokument</w:t>
      </w:r>
      <w:r w:rsidR="001C0732" w:rsidRPr="00605EF5">
        <w:rPr>
          <w:lang w:eastAsia="lt-LT"/>
        </w:rPr>
        <w:t>ą</w:t>
      </w:r>
      <w:r w:rsidRPr="00605EF5">
        <w:rPr>
          <w:lang w:eastAsia="lt-LT"/>
        </w:rPr>
        <w:t>, kuris gali sukelti neigiamų teisinių pasekmių, ir norėjo taip veikti (kasacinė nutartis baudžiamojoje byloje Nr. 2K-7-167-511/2025).</w:t>
      </w:r>
    </w:p>
    <w:p w14:paraId="4EF8CF7B" w14:textId="1E5B8BA9" w:rsidR="00CD4ACA" w:rsidRPr="00605EF5" w:rsidRDefault="002D7849" w:rsidP="00CD4ACA">
      <w:pPr>
        <w:pStyle w:val="Sraopastraipa"/>
        <w:numPr>
          <w:ilvl w:val="0"/>
          <w:numId w:val="1"/>
        </w:numPr>
        <w:ind w:left="357" w:hanging="357"/>
        <w:contextualSpacing w:val="0"/>
        <w:rPr>
          <w:lang w:eastAsia="lt-LT"/>
        </w:rPr>
      </w:pPr>
      <w:r w:rsidRPr="00605EF5">
        <w:rPr>
          <w:lang w:eastAsia="lt-LT"/>
        </w:rPr>
        <w:t>Pagal BK 182 straipsnio 1 dalį atsako tas, kas apgaule savo ar kitų naudai įgijo svetimą turtą</w:t>
      </w:r>
      <w:r w:rsidR="00CD4ACA" w:rsidRPr="00605EF5">
        <w:rPr>
          <w:lang w:eastAsia="lt-LT"/>
        </w:rPr>
        <w:t>. A</w:t>
      </w:r>
      <w:r w:rsidR="007E72E8" w:rsidRPr="00605EF5">
        <w:rPr>
          <w:lang w:eastAsia="lt-LT"/>
        </w:rPr>
        <w:t xml:space="preserve">pgaulė sukčiavimo atveju naudojama kaip turto užvaldymo būdas. Kasacinės instancijos teismo praktikoje </w:t>
      </w:r>
      <w:r w:rsidR="008D4940" w:rsidRPr="00605EF5">
        <w:rPr>
          <w:lang w:eastAsia="lt-LT"/>
        </w:rPr>
        <w:t xml:space="preserve">ne kartą </w:t>
      </w:r>
      <w:r w:rsidR="007E72E8" w:rsidRPr="00605EF5">
        <w:rPr>
          <w:lang w:eastAsia="lt-LT"/>
        </w:rPr>
        <w:t xml:space="preserve">išaiškinta, kad apgaulė sukčiaujant panaudojama turint tikslą suklaidinti turto savininką, valdytoją, asmenį, kurio žinioje yra turtas (įskaitant banką), arba asmenį, turintį teisę spręsti teisinį ginčą ir priimti privalomai vykdytiną sprendimą ar kitokius teisinę reikšmę turinčius sprendimus dėl nukentėjusiojo turto (pavyzdžiui, teismą, antstolį, notarą), o pastarasis, suklaidintas apgaulės, savanoriškai pats perleidžia turtą ar turtinę teisę kaltininkui manydamas, kad šis turi teisę jį gauti, arba panaikina jo turtinę prievolę, arba priima sprendimą dėl nukentėjusiojo turto, turtinės teisės perleidimo kaltininkui ar kaltininko turtinės prievolės panaikinimo (kasacinės nutartys baudžiamosiose bylose Nr. 2K-108-788/2018, </w:t>
      </w:r>
      <w:r w:rsidR="00C06D6F">
        <w:rPr>
          <w:lang w:eastAsia="lt-LT"/>
        </w:rPr>
        <w:br/>
      </w:r>
      <w:r w:rsidR="007E72E8" w:rsidRPr="00605EF5">
        <w:rPr>
          <w:lang w:eastAsia="lt-LT"/>
        </w:rPr>
        <w:t xml:space="preserve">2K-166-895/2019, 2K-227-976/2020, 2K-158-303/2021). </w:t>
      </w:r>
      <w:r w:rsidR="00433CA1" w:rsidRPr="00605EF5">
        <w:rPr>
          <w:lang w:eastAsia="lt-LT"/>
        </w:rPr>
        <w:t>Viena iš a</w:t>
      </w:r>
      <w:r w:rsidR="007E72E8" w:rsidRPr="00605EF5">
        <w:rPr>
          <w:lang w:eastAsia="lt-LT"/>
        </w:rPr>
        <w:t>pgaulė</w:t>
      </w:r>
      <w:r w:rsidR="003C572B" w:rsidRPr="00605EF5">
        <w:rPr>
          <w:lang w:eastAsia="lt-LT"/>
        </w:rPr>
        <w:t>s</w:t>
      </w:r>
      <w:r w:rsidR="007E72E8" w:rsidRPr="00605EF5">
        <w:rPr>
          <w:lang w:eastAsia="lt-LT"/>
        </w:rPr>
        <w:t xml:space="preserve"> pasireiški</w:t>
      </w:r>
      <w:r w:rsidR="00433CA1" w:rsidRPr="00605EF5">
        <w:rPr>
          <w:lang w:eastAsia="lt-LT"/>
        </w:rPr>
        <w:t>mo</w:t>
      </w:r>
      <w:r w:rsidR="007E72E8" w:rsidRPr="00605EF5">
        <w:rPr>
          <w:lang w:eastAsia="lt-LT"/>
        </w:rPr>
        <w:t xml:space="preserve"> </w:t>
      </w:r>
      <w:r w:rsidR="00433CA1" w:rsidRPr="00605EF5">
        <w:rPr>
          <w:lang w:eastAsia="lt-LT"/>
        </w:rPr>
        <w:t>formų</w:t>
      </w:r>
      <w:r w:rsidR="00C749A2">
        <w:rPr>
          <w:lang w:eastAsia="lt-LT"/>
        </w:rPr>
        <w:t> </w:t>
      </w:r>
      <w:r w:rsidR="003C572B" w:rsidRPr="00605EF5">
        <w:rPr>
          <w:lang w:eastAsia="lt-LT"/>
        </w:rPr>
        <w:t xml:space="preserve">– </w:t>
      </w:r>
      <w:r w:rsidR="007E72E8" w:rsidRPr="00605EF5">
        <w:rPr>
          <w:lang w:eastAsia="lt-LT"/>
        </w:rPr>
        <w:t>pirmiau</w:t>
      </w:r>
      <w:r w:rsidR="003C572B" w:rsidRPr="00605EF5">
        <w:rPr>
          <w:lang w:eastAsia="lt-LT"/>
        </w:rPr>
        <w:t xml:space="preserve"> </w:t>
      </w:r>
      <w:r w:rsidR="007E72E8" w:rsidRPr="00605EF5">
        <w:rPr>
          <w:lang w:eastAsia="lt-LT"/>
        </w:rPr>
        <w:t>įvardytų asmenų suklaidinim</w:t>
      </w:r>
      <w:r w:rsidR="003C572B" w:rsidRPr="00605EF5">
        <w:rPr>
          <w:lang w:eastAsia="lt-LT"/>
        </w:rPr>
        <w:t>as</w:t>
      </w:r>
      <w:r w:rsidR="007E72E8" w:rsidRPr="00605EF5">
        <w:rPr>
          <w:lang w:eastAsia="lt-LT"/>
        </w:rPr>
        <w:t xml:space="preserve"> pateikiant suklastotus dokumentus. Asmuo gali būti suklaidinamas dėl bet kokių aplinkybių ar faktų, susijusių su turto, turtinės teisės perleidimu kaltininkui arba jo turtinės prievolės panaikinimu (dėl turto vertės, jo savybių, kaltininko asmenybės, jo įgaliojimų ar ketinimų ir pan.), tačiau kaltininko panaudota apgaulė turi būti esminė, t. y. turėti lemiamą įtaką asmens apsisprendimui atlikti minėtus veiksmus (kasacinės nutartys baudžiamosiose bylose Nr. 2K-108-788/2018, 2K-92-648/2019, 2K-81-495/2025).</w:t>
      </w:r>
      <w:r w:rsidR="00E966DA">
        <w:rPr>
          <w:lang w:eastAsia="lt-LT"/>
        </w:rPr>
        <w:t xml:space="preserve"> </w:t>
      </w:r>
      <w:r w:rsidR="007C1FE5" w:rsidRPr="007C1FE5">
        <w:rPr>
          <w:lang w:eastAsia="lt-LT"/>
        </w:rPr>
        <w:t xml:space="preserve">Pabrėžtina, kad sukčiavimas </w:t>
      </w:r>
      <w:r w:rsidR="007C1FE5">
        <w:rPr>
          <w:lang w:eastAsia="lt-LT"/>
        </w:rPr>
        <w:t xml:space="preserve">taip pat </w:t>
      </w:r>
      <w:r w:rsidR="007C1FE5" w:rsidRPr="007C1FE5">
        <w:rPr>
          <w:lang w:eastAsia="lt-LT"/>
        </w:rPr>
        <w:t xml:space="preserve">gali būti padarytas tik esant tiesioginei tyčiai, t. y. kai kaltininkas suvokia, kad esmingai klaidina kitą asmenį (instituciją), numato, kad dėl jo veiksmų kitas asmuo patirs turtinės žalos, o jis sau ar kitam asmeniui gaus turtinės naudos, ir to nori (kasacinės nutartys baudžiamosiose bylose Nr. 2K-7-176-303/2015, 2K-348-788/2017, </w:t>
      </w:r>
      <w:r w:rsidR="00C06D6F">
        <w:rPr>
          <w:lang w:eastAsia="lt-LT"/>
        </w:rPr>
        <w:br/>
      </w:r>
      <w:r w:rsidR="007C1FE5" w:rsidRPr="007C1FE5">
        <w:rPr>
          <w:lang w:eastAsia="lt-LT"/>
        </w:rPr>
        <w:t>2K-129-788/2023 ir kt.).</w:t>
      </w:r>
    </w:p>
    <w:p w14:paraId="40AA36AE" w14:textId="22AFD0AD" w:rsidR="00A43C26" w:rsidRDefault="007E72E8" w:rsidP="00A43C26">
      <w:pPr>
        <w:pStyle w:val="Sraopastraipa"/>
        <w:numPr>
          <w:ilvl w:val="0"/>
          <w:numId w:val="1"/>
        </w:numPr>
        <w:ind w:left="357" w:hanging="357"/>
        <w:contextualSpacing w:val="0"/>
        <w:rPr>
          <w:lang w:eastAsia="lt-LT"/>
        </w:rPr>
      </w:pPr>
      <w:r>
        <w:rPr>
          <w:lang w:eastAsia="lt-LT"/>
        </w:rPr>
        <w:t xml:space="preserve">Iš skundžiamų </w:t>
      </w:r>
      <w:r w:rsidR="00CD4ACA">
        <w:rPr>
          <w:lang w:eastAsia="lt-LT"/>
        </w:rPr>
        <w:t>žemesnės</w:t>
      </w:r>
      <w:r>
        <w:rPr>
          <w:lang w:eastAsia="lt-LT"/>
        </w:rPr>
        <w:t xml:space="preserve"> instancij</w:t>
      </w:r>
      <w:r w:rsidR="00CD4ACA">
        <w:rPr>
          <w:lang w:eastAsia="lt-LT"/>
        </w:rPr>
        <w:t>os</w:t>
      </w:r>
      <w:r>
        <w:rPr>
          <w:lang w:eastAsia="lt-LT"/>
        </w:rPr>
        <w:t xml:space="preserve"> teismų </w:t>
      </w:r>
      <w:r w:rsidR="00CD4ACA">
        <w:rPr>
          <w:lang w:eastAsia="lt-LT"/>
        </w:rPr>
        <w:t>procesinių sprendimų</w:t>
      </w:r>
      <w:r>
        <w:rPr>
          <w:lang w:eastAsia="lt-LT"/>
        </w:rPr>
        <w:t xml:space="preserve"> matyti, kad nuteistaja</w:t>
      </w:r>
      <w:r w:rsidR="00CD4ACA">
        <w:rPr>
          <w:lang w:eastAsia="lt-LT"/>
        </w:rPr>
        <w:t>m</w:t>
      </w:r>
      <w:r>
        <w:rPr>
          <w:lang w:eastAsia="lt-LT"/>
        </w:rPr>
        <w:t xml:space="preserve"> inkriminuotų nusikaltimų – </w:t>
      </w:r>
      <w:r w:rsidR="00CD4ACA">
        <w:rPr>
          <w:lang w:eastAsia="lt-LT"/>
        </w:rPr>
        <w:t>tikr</w:t>
      </w:r>
      <w:r w:rsidR="00E4451B">
        <w:rPr>
          <w:lang w:eastAsia="lt-LT"/>
        </w:rPr>
        <w:t>ų</w:t>
      </w:r>
      <w:r w:rsidR="00CD4ACA">
        <w:rPr>
          <w:lang w:eastAsia="lt-LT"/>
        </w:rPr>
        <w:t xml:space="preserve"> dokument</w:t>
      </w:r>
      <w:r w:rsidR="00E4451B">
        <w:rPr>
          <w:lang w:eastAsia="lt-LT"/>
        </w:rPr>
        <w:t>ų</w:t>
      </w:r>
      <w:r w:rsidR="00CD4ACA">
        <w:rPr>
          <w:lang w:eastAsia="lt-LT"/>
        </w:rPr>
        <w:t xml:space="preserve"> suklastojimo ir </w:t>
      </w:r>
      <w:r w:rsidR="00E4451B">
        <w:rPr>
          <w:lang w:eastAsia="lt-LT"/>
        </w:rPr>
        <w:t xml:space="preserve">jų panaudojimo bei </w:t>
      </w:r>
      <w:r>
        <w:rPr>
          <w:lang w:eastAsia="lt-LT"/>
        </w:rPr>
        <w:t>sukčiavimo sudėtys yra aprašytos kartu kaip nusikalstamų veikų sutaptis. Teismų praktikoje ne kartą pasisakyta, kad jeigu kaltininkas pats pagamino netikrą dokumentą ir jį pateik</w:t>
      </w:r>
      <w:r w:rsidR="00837A85">
        <w:rPr>
          <w:lang w:eastAsia="lt-LT"/>
        </w:rPr>
        <w:t>ęs</w:t>
      </w:r>
      <w:r>
        <w:rPr>
          <w:lang w:eastAsia="lt-LT"/>
        </w:rPr>
        <w:t xml:space="preserve"> kaip apgaulės priemonę įgijo svetimą turtą, jo veika kvalifikuojama pagal BK 182 ir 300</w:t>
      </w:r>
      <w:r w:rsidR="00E4451B">
        <w:rPr>
          <w:lang w:eastAsia="lt-LT"/>
        </w:rPr>
        <w:t> </w:t>
      </w:r>
      <w:r>
        <w:rPr>
          <w:lang w:eastAsia="lt-LT"/>
        </w:rPr>
        <w:t xml:space="preserve">straipsnių atitinkamose dalyse nustatytų nusikalstamų veikų sutaptį (kasacinės nutartys baudžiamosiose bylose </w:t>
      </w:r>
      <w:r w:rsidR="00C06D6F">
        <w:rPr>
          <w:lang w:eastAsia="lt-LT"/>
        </w:rPr>
        <w:br/>
      </w:r>
      <w:r>
        <w:rPr>
          <w:lang w:eastAsia="lt-LT"/>
        </w:rPr>
        <w:t xml:space="preserve">Nr. 2K-7-82-699/2018, 2K-105-303/2023, 2K-150-976/2025). </w:t>
      </w:r>
    </w:p>
    <w:p w14:paraId="6D92FD9A" w14:textId="78AE1DDE" w:rsidR="00E4451B" w:rsidRDefault="008F6669" w:rsidP="00E4451B">
      <w:pPr>
        <w:pStyle w:val="Sraopastraipa"/>
        <w:numPr>
          <w:ilvl w:val="0"/>
          <w:numId w:val="1"/>
        </w:numPr>
        <w:ind w:left="357" w:hanging="357"/>
        <w:contextualSpacing w:val="0"/>
        <w:rPr>
          <w:lang w:eastAsia="lt-LT"/>
        </w:rPr>
      </w:pPr>
      <w:r w:rsidRPr="008F6669">
        <w:rPr>
          <w:lang w:eastAsia="lt-LT"/>
        </w:rPr>
        <w:t xml:space="preserve">Įvertinusi pirmiau </w:t>
      </w:r>
      <w:r>
        <w:rPr>
          <w:lang w:eastAsia="lt-LT"/>
        </w:rPr>
        <w:t>pa</w:t>
      </w:r>
      <w:r w:rsidRPr="008F6669">
        <w:rPr>
          <w:lang w:eastAsia="lt-LT"/>
        </w:rPr>
        <w:t xml:space="preserve">minėtą teismų praktiką ir byloje nustatytas faktines aplinkybes, teisėjų kolegija daro išvadą, kad nagrinėjamoje byloje žemesnės instancijos teismai tinkamai nustatė </w:t>
      </w:r>
      <w:bookmarkStart w:id="80" w:name="Buk_113"/>
      <w:r w:rsidR="00ED302F" w:rsidRPr="00ED302F">
        <w:rPr>
          <w:iCs/>
          <w:lang w:eastAsia="lt-LT"/>
        </w:rPr>
        <w:t>A.</w:t>
      </w:r>
      <w:r w:rsidR="004050A6">
        <w:rPr>
          <w:iCs/>
          <w:lang w:eastAsia="lt-LT"/>
        </w:rPr>
        <w:t> </w:t>
      </w:r>
      <w:r w:rsidR="00ED302F" w:rsidRPr="00ED302F">
        <w:rPr>
          <w:iCs/>
          <w:lang w:eastAsia="lt-LT"/>
        </w:rPr>
        <w:t xml:space="preserve">V. </w:t>
      </w:r>
      <w:bookmarkEnd w:id="80"/>
      <w:r w:rsidRPr="008F6669">
        <w:rPr>
          <w:lang w:eastAsia="lt-LT"/>
        </w:rPr>
        <w:t>inkriminuot</w:t>
      </w:r>
      <w:r>
        <w:rPr>
          <w:lang w:eastAsia="lt-LT"/>
        </w:rPr>
        <w:t>ų</w:t>
      </w:r>
      <w:r w:rsidRPr="008F6669">
        <w:rPr>
          <w:lang w:eastAsia="lt-LT"/>
        </w:rPr>
        <w:t xml:space="preserve"> nusikaltim</w:t>
      </w:r>
      <w:r>
        <w:rPr>
          <w:lang w:eastAsia="lt-LT"/>
        </w:rPr>
        <w:t>ų</w:t>
      </w:r>
      <w:r w:rsidRPr="008F6669">
        <w:rPr>
          <w:lang w:eastAsia="lt-LT"/>
        </w:rPr>
        <w:t xml:space="preserve"> sudė</w:t>
      </w:r>
      <w:r>
        <w:rPr>
          <w:lang w:eastAsia="lt-LT"/>
        </w:rPr>
        <w:t>čių</w:t>
      </w:r>
      <w:r w:rsidRPr="008F6669">
        <w:rPr>
          <w:lang w:eastAsia="lt-LT"/>
        </w:rPr>
        <w:t xml:space="preserve"> objektyviuosius ir subjektyviuosius požymius </w:t>
      </w:r>
      <w:r w:rsidR="008461E0">
        <w:rPr>
          <w:lang w:eastAsia="lt-LT"/>
        </w:rPr>
        <w:t>ir</w:t>
      </w:r>
      <w:r w:rsidR="008461E0" w:rsidRPr="008F6669">
        <w:rPr>
          <w:lang w:eastAsia="lt-LT"/>
        </w:rPr>
        <w:t xml:space="preserve"> </w:t>
      </w:r>
      <w:r w:rsidRPr="008F6669">
        <w:rPr>
          <w:lang w:eastAsia="lt-LT"/>
        </w:rPr>
        <w:t>pagrįstai j</w:t>
      </w:r>
      <w:r>
        <w:rPr>
          <w:lang w:eastAsia="lt-LT"/>
        </w:rPr>
        <w:t>į</w:t>
      </w:r>
      <w:r w:rsidRPr="008F6669">
        <w:rPr>
          <w:lang w:eastAsia="lt-LT"/>
        </w:rPr>
        <w:t xml:space="preserve"> pripažino kalt</w:t>
      </w:r>
      <w:r>
        <w:rPr>
          <w:lang w:eastAsia="lt-LT"/>
        </w:rPr>
        <w:t>u</w:t>
      </w:r>
      <w:r w:rsidRPr="008F6669">
        <w:rPr>
          <w:lang w:eastAsia="lt-LT"/>
        </w:rPr>
        <w:t xml:space="preserve"> pagal </w:t>
      </w:r>
      <w:r w:rsidRPr="008F6669">
        <w:rPr>
          <w:iCs/>
          <w:lang w:eastAsia="lt-LT"/>
        </w:rPr>
        <w:t>BK 300 straipsnio 1 dalį ir BK 182 straipsnio 1</w:t>
      </w:r>
      <w:r>
        <w:rPr>
          <w:iCs/>
          <w:lang w:eastAsia="lt-LT"/>
        </w:rPr>
        <w:t> </w:t>
      </w:r>
      <w:r w:rsidRPr="008F6669">
        <w:rPr>
          <w:iCs/>
          <w:lang w:eastAsia="lt-LT"/>
        </w:rPr>
        <w:t>dalį</w:t>
      </w:r>
      <w:r w:rsidRPr="008F6669">
        <w:rPr>
          <w:lang w:eastAsia="lt-LT"/>
        </w:rPr>
        <w:t>.</w:t>
      </w:r>
    </w:p>
    <w:p w14:paraId="16F34B97" w14:textId="3A758743" w:rsidR="008F6669" w:rsidRDefault="008F6669" w:rsidP="00793DCA">
      <w:pPr>
        <w:pStyle w:val="Sraopastraipa"/>
        <w:numPr>
          <w:ilvl w:val="0"/>
          <w:numId w:val="1"/>
        </w:numPr>
        <w:ind w:left="357" w:hanging="357"/>
        <w:contextualSpacing w:val="0"/>
        <w:rPr>
          <w:lang w:eastAsia="lt-LT"/>
        </w:rPr>
      </w:pPr>
      <w:r w:rsidRPr="008F6669">
        <w:rPr>
          <w:lang w:eastAsia="lt-LT"/>
        </w:rPr>
        <w:t xml:space="preserve">Nagrinėjamoje byloje nustatyta, kad </w:t>
      </w:r>
      <w:bookmarkStart w:id="81" w:name="Buk_25"/>
      <w:r w:rsidR="00ED302F" w:rsidRPr="00ED302F">
        <w:rPr>
          <w:iCs/>
          <w:lang w:eastAsia="lt-LT"/>
        </w:rPr>
        <w:t xml:space="preserve">A. V. </w:t>
      </w:r>
      <w:bookmarkEnd w:id="81"/>
      <w:r w:rsidRPr="008F6669">
        <w:rPr>
          <w:lang w:eastAsia="lt-LT"/>
        </w:rPr>
        <w:t xml:space="preserve">laikotarpiu </w:t>
      </w:r>
      <w:r w:rsidR="00E4451B" w:rsidRPr="008F6669">
        <w:rPr>
          <w:lang w:eastAsia="lt-LT"/>
        </w:rPr>
        <w:t>nuo 2019 m. birželio mėnesio iki 2022 m. gruodžio</w:t>
      </w:r>
      <w:r w:rsidR="00E4451B" w:rsidRPr="00E4451B">
        <w:rPr>
          <w:lang w:eastAsia="lt-LT"/>
        </w:rPr>
        <w:t xml:space="preserve"> </w:t>
      </w:r>
      <w:r w:rsidR="00E4451B" w:rsidRPr="008F6669">
        <w:rPr>
          <w:lang w:eastAsia="lt-LT"/>
        </w:rPr>
        <w:t>mėnesio</w:t>
      </w:r>
      <w:r w:rsidR="00E4451B">
        <w:rPr>
          <w:lang w:eastAsia="lt-LT"/>
        </w:rPr>
        <w:t xml:space="preserve"> </w:t>
      </w:r>
      <w:r w:rsidRPr="008F6669">
        <w:rPr>
          <w:lang w:eastAsia="lt-LT"/>
        </w:rPr>
        <w:t xml:space="preserve">suklastojo </w:t>
      </w:r>
      <w:r w:rsidR="00E4451B">
        <w:rPr>
          <w:lang w:eastAsia="lt-LT"/>
        </w:rPr>
        <w:t>šešiolika</w:t>
      </w:r>
      <w:r w:rsidRPr="008F6669">
        <w:rPr>
          <w:lang w:eastAsia="lt-LT"/>
        </w:rPr>
        <w:t xml:space="preserve"> tikr</w:t>
      </w:r>
      <w:r w:rsidR="00E4451B">
        <w:rPr>
          <w:lang w:eastAsia="lt-LT"/>
        </w:rPr>
        <w:t>ų</w:t>
      </w:r>
      <w:r w:rsidRPr="008F6669">
        <w:rPr>
          <w:lang w:eastAsia="lt-LT"/>
        </w:rPr>
        <w:t xml:space="preserve"> dokument</w:t>
      </w:r>
      <w:r w:rsidR="00E4451B">
        <w:rPr>
          <w:lang w:eastAsia="lt-LT"/>
        </w:rPr>
        <w:t>ų</w:t>
      </w:r>
      <w:r w:rsidRPr="008F6669">
        <w:rPr>
          <w:lang w:eastAsia="lt-LT"/>
        </w:rPr>
        <w:t xml:space="preserve"> –</w:t>
      </w:r>
      <w:r w:rsidR="00E4451B">
        <w:rPr>
          <w:lang w:eastAsia="lt-LT"/>
        </w:rPr>
        <w:t xml:space="preserve"> </w:t>
      </w:r>
      <w:r w:rsidR="00EE3E01">
        <w:rPr>
          <w:lang w:eastAsia="lt-LT"/>
        </w:rPr>
        <w:t xml:space="preserve">tarybos nario </w:t>
      </w:r>
      <w:r w:rsidRPr="008F6669">
        <w:rPr>
          <w:lang w:eastAsia="lt-LT"/>
        </w:rPr>
        <w:t>išmokų apyskait</w:t>
      </w:r>
      <w:r w:rsidR="00E4451B">
        <w:rPr>
          <w:lang w:eastAsia="lt-LT"/>
        </w:rPr>
        <w:t>ų</w:t>
      </w:r>
      <w:r w:rsidRPr="008F6669">
        <w:rPr>
          <w:lang w:eastAsia="lt-LT"/>
        </w:rPr>
        <w:t xml:space="preserve">, jose įtvirtindamas tikrovės neatitinkančius duomenis apie </w:t>
      </w:r>
      <w:r w:rsidR="003E17FE">
        <w:rPr>
          <w:lang w:eastAsia="lt-LT"/>
        </w:rPr>
        <w:t xml:space="preserve">su </w:t>
      </w:r>
      <w:r w:rsidRPr="008F6669">
        <w:rPr>
          <w:lang w:eastAsia="lt-LT"/>
        </w:rPr>
        <w:t xml:space="preserve">jo kaip tarybos nario veikla susijusias išlaidas, ir juos teikė </w:t>
      </w:r>
      <w:r w:rsidR="003E17FE">
        <w:rPr>
          <w:lang w:eastAsia="lt-LT"/>
        </w:rPr>
        <w:t>S</w:t>
      </w:r>
      <w:r w:rsidR="003E17FE" w:rsidRPr="00334337">
        <w:rPr>
          <w:lang w:eastAsia="lt-LT"/>
        </w:rPr>
        <w:t xml:space="preserve">avivaldybės </w:t>
      </w:r>
      <w:r w:rsidR="00334337" w:rsidRPr="00334337">
        <w:rPr>
          <w:lang w:eastAsia="lt-LT"/>
        </w:rPr>
        <w:t>administracijos buhalterijai</w:t>
      </w:r>
      <w:r w:rsidRPr="008F6669">
        <w:rPr>
          <w:lang w:eastAsia="lt-LT"/>
        </w:rPr>
        <w:t xml:space="preserve">, siekdamas pagrįsti avansu šioms reikmėms iš </w:t>
      </w:r>
      <w:r w:rsidR="003E17FE">
        <w:rPr>
          <w:lang w:eastAsia="lt-LT"/>
        </w:rPr>
        <w:t>S</w:t>
      </w:r>
      <w:r w:rsidR="003E17FE" w:rsidRPr="008F6669">
        <w:rPr>
          <w:lang w:eastAsia="lt-LT"/>
        </w:rPr>
        <w:t xml:space="preserve">avivaldybės </w:t>
      </w:r>
      <w:r w:rsidRPr="008F6669">
        <w:rPr>
          <w:lang w:eastAsia="lt-LT"/>
        </w:rPr>
        <w:t xml:space="preserve">gautą išmoką. </w:t>
      </w:r>
      <w:r w:rsidR="005E3741">
        <w:rPr>
          <w:lang w:eastAsia="lt-LT"/>
        </w:rPr>
        <w:t xml:space="preserve">Nuteistasis nurodytu </w:t>
      </w:r>
      <w:r w:rsidR="005E3741" w:rsidRPr="005E3741">
        <w:rPr>
          <w:lang w:eastAsia="lt-LT"/>
        </w:rPr>
        <w:t xml:space="preserve">laikotarpiu į išmokų apyskaitas įrašė ne tik duomenis apie išlaidas, kurių atlyginimas buvo galimas pagal Reglamentą, bet ir </w:t>
      </w:r>
      <w:r w:rsidR="005E3741" w:rsidRPr="008F6669">
        <w:rPr>
          <w:lang w:eastAsia="lt-LT"/>
        </w:rPr>
        <w:t xml:space="preserve">automobilio </w:t>
      </w:r>
      <w:r w:rsidR="00837A85" w:rsidRPr="008F6669">
        <w:rPr>
          <w:lang w:eastAsia="lt-LT"/>
        </w:rPr>
        <w:t>remont</w:t>
      </w:r>
      <w:r w:rsidR="00837A85">
        <w:rPr>
          <w:lang w:eastAsia="lt-LT"/>
        </w:rPr>
        <w:t>o</w:t>
      </w:r>
      <w:r w:rsidR="005E3741" w:rsidRPr="008F6669">
        <w:rPr>
          <w:lang w:eastAsia="lt-LT"/>
        </w:rPr>
        <w:t xml:space="preserve">, </w:t>
      </w:r>
      <w:r w:rsidR="00837A85" w:rsidRPr="008F6669">
        <w:rPr>
          <w:lang w:eastAsia="lt-LT"/>
        </w:rPr>
        <w:t>įgyt</w:t>
      </w:r>
      <w:r w:rsidR="00837A85">
        <w:rPr>
          <w:lang w:eastAsia="lt-LT"/>
        </w:rPr>
        <w:t>ų</w:t>
      </w:r>
      <w:r w:rsidR="00837A85" w:rsidRPr="008F6669">
        <w:rPr>
          <w:lang w:eastAsia="lt-LT"/>
        </w:rPr>
        <w:t xml:space="preserve"> </w:t>
      </w:r>
      <w:r w:rsidR="005E3741" w:rsidRPr="008F6669">
        <w:rPr>
          <w:lang w:eastAsia="lt-LT"/>
        </w:rPr>
        <w:t xml:space="preserve">automobilio </w:t>
      </w:r>
      <w:r w:rsidR="00837A85" w:rsidRPr="008F6669">
        <w:rPr>
          <w:lang w:eastAsia="lt-LT"/>
        </w:rPr>
        <w:t>detal</w:t>
      </w:r>
      <w:r w:rsidR="00837A85">
        <w:rPr>
          <w:lang w:eastAsia="lt-LT"/>
        </w:rPr>
        <w:t>ių</w:t>
      </w:r>
      <w:r w:rsidR="005E3741" w:rsidRPr="008F6669">
        <w:rPr>
          <w:lang w:eastAsia="lt-LT"/>
        </w:rPr>
        <w:t xml:space="preserve">, </w:t>
      </w:r>
      <w:r w:rsidR="00837A85" w:rsidRPr="008F6669">
        <w:rPr>
          <w:lang w:eastAsia="lt-LT"/>
        </w:rPr>
        <w:t>dyzelin</w:t>
      </w:r>
      <w:r w:rsidR="00837A85">
        <w:rPr>
          <w:lang w:eastAsia="lt-LT"/>
        </w:rPr>
        <w:t>o</w:t>
      </w:r>
      <w:r w:rsidR="005E3741" w:rsidRPr="008F6669">
        <w:rPr>
          <w:lang w:eastAsia="lt-LT"/>
        </w:rPr>
        <w:t xml:space="preserve">, </w:t>
      </w:r>
      <w:r w:rsidR="00837A85" w:rsidRPr="008F6669">
        <w:rPr>
          <w:lang w:eastAsia="lt-LT"/>
        </w:rPr>
        <w:t>dažyt</w:t>
      </w:r>
      <w:r w:rsidR="00837A85">
        <w:rPr>
          <w:lang w:eastAsia="lt-LT"/>
        </w:rPr>
        <w:t>o</w:t>
      </w:r>
      <w:r w:rsidR="00837A85" w:rsidRPr="008F6669">
        <w:rPr>
          <w:lang w:eastAsia="lt-LT"/>
        </w:rPr>
        <w:t xml:space="preserve"> dyzelin</w:t>
      </w:r>
      <w:r w:rsidR="00837A85">
        <w:rPr>
          <w:lang w:eastAsia="lt-LT"/>
        </w:rPr>
        <w:t>o</w:t>
      </w:r>
      <w:r w:rsidR="005E3741" w:rsidRPr="008F6669">
        <w:rPr>
          <w:lang w:eastAsia="lt-LT"/>
        </w:rPr>
        <w:t>, „</w:t>
      </w:r>
      <w:proofErr w:type="spellStart"/>
      <w:r w:rsidR="005E3741" w:rsidRPr="008F6669">
        <w:rPr>
          <w:lang w:eastAsia="lt-LT"/>
        </w:rPr>
        <w:t>Adblue</w:t>
      </w:r>
      <w:proofErr w:type="spellEnd"/>
      <w:r w:rsidR="005E3741" w:rsidRPr="008F6669">
        <w:rPr>
          <w:lang w:eastAsia="lt-LT"/>
        </w:rPr>
        <w:t xml:space="preserve">“ </w:t>
      </w:r>
      <w:r w:rsidR="00837A85" w:rsidRPr="008F6669">
        <w:rPr>
          <w:lang w:eastAsia="lt-LT"/>
        </w:rPr>
        <w:t>skys</w:t>
      </w:r>
      <w:r w:rsidR="00837A85">
        <w:rPr>
          <w:lang w:eastAsia="lt-LT"/>
        </w:rPr>
        <w:t>čio išlaidas</w:t>
      </w:r>
      <w:r w:rsidR="005E3741">
        <w:rPr>
          <w:lang w:eastAsia="lt-LT"/>
        </w:rPr>
        <w:t>, kurias</w:t>
      </w:r>
      <w:r w:rsidR="005E3741" w:rsidRPr="008F6669">
        <w:rPr>
          <w:lang w:eastAsia="lt-LT"/>
        </w:rPr>
        <w:t xml:space="preserve"> jis patyrė vykdydamas individualią veiklą</w:t>
      </w:r>
      <w:r w:rsidR="00DD748D">
        <w:rPr>
          <w:lang w:eastAsia="lt-LT"/>
        </w:rPr>
        <w:t>.</w:t>
      </w:r>
      <w:r w:rsidR="005E3741" w:rsidRPr="008F6669">
        <w:rPr>
          <w:lang w:eastAsia="lt-LT"/>
        </w:rPr>
        <w:t xml:space="preserve"> </w:t>
      </w:r>
      <w:r w:rsidR="00DD748D">
        <w:rPr>
          <w:lang w:eastAsia="lt-LT"/>
        </w:rPr>
        <w:t xml:space="preserve">Kaip pagrįstai pažymėjo apeliacinės </w:t>
      </w:r>
      <w:r w:rsidR="00DD748D">
        <w:rPr>
          <w:lang w:eastAsia="lt-LT"/>
        </w:rPr>
        <w:lastRenderedPageBreak/>
        <w:t>instancijos teismas, n</w:t>
      </w:r>
      <w:r w:rsidR="00DD748D" w:rsidRPr="00E4451B">
        <w:rPr>
          <w:lang w:eastAsia="lt-LT"/>
        </w:rPr>
        <w:t xml:space="preserve">uteistasis </w:t>
      </w:r>
      <w:r w:rsidR="00563618">
        <w:rPr>
          <w:lang w:eastAsia="lt-LT"/>
        </w:rPr>
        <w:t xml:space="preserve">didžiąją dalį </w:t>
      </w:r>
      <w:r w:rsidR="00DD748D" w:rsidRPr="00E4451B">
        <w:rPr>
          <w:lang w:eastAsia="lt-LT"/>
        </w:rPr>
        <w:t>PVM sąskait</w:t>
      </w:r>
      <w:r w:rsidR="00563618">
        <w:rPr>
          <w:lang w:eastAsia="lt-LT"/>
        </w:rPr>
        <w:t>ų</w:t>
      </w:r>
      <w:r w:rsidR="00DD748D" w:rsidRPr="00E4451B">
        <w:rPr>
          <w:lang w:eastAsia="lt-LT"/>
        </w:rPr>
        <w:t xml:space="preserve"> faktūr</w:t>
      </w:r>
      <w:r w:rsidR="00563618">
        <w:rPr>
          <w:lang w:eastAsia="lt-LT"/>
        </w:rPr>
        <w:t>ų</w:t>
      </w:r>
      <w:r w:rsidR="00DD748D" w:rsidRPr="00E4451B">
        <w:rPr>
          <w:lang w:eastAsia="lt-LT"/>
        </w:rPr>
        <w:t xml:space="preserve"> teikė </w:t>
      </w:r>
      <w:r w:rsidR="003E17FE">
        <w:rPr>
          <w:lang w:eastAsia="lt-LT"/>
        </w:rPr>
        <w:t>S</w:t>
      </w:r>
      <w:r w:rsidR="003E17FE" w:rsidRPr="00E4451B">
        <w:rPr>
          <w:lang w:eastAsia="lt-LT"/>
        </w:rPr>
        <w:t xml:space="preserve">avivaldybės </w:t>
      </w:r>
      <w:r w:rsidR="00DD748D" w:rsidRPr="00E4451B">
        <w:rPr>
          <w:lang w:eastAsia="lt-LT"/>
        </w:rPr>
        <w:t xml:space="preserve">administracijai, siekdamas gauti išmokas kaip už </w:t>
      </w:r>
      <w:r w:rsidR="00DD748D">
        <w:rPr>
          <w:lang w:eastAsia="lt-LT"/>
        </w:rPr>
        <w:t>t</w:t>
      </w:r>
      <w:r w:rsidR="00DD748D" w:rsidRPr="00E4451B">
        <w:rPr>
          <w:lang w:eastAsia="lt-LT"/>
        </w:rPr>
        <w:t xml:space="preserve">arybos nario veiklą, nors šios PVM sąskaitos faktūros buvo įtrauktos į jo individualios veiklos buhalterinę apskaitą, t. y. minėtas išlaidas jis faktiškai patyrė kaip verslininkas, o ne kaip </w:t>
      </w:r>
      <w:r w:rsidR="00DD748D">
        <w:rPr>
          <w:lang w:eastAsia="lt-LT"/>
        </w:rPr>
        <w:t>t</w:t>
      </w:r>
      <w:r w:rsidR="00DD748D" w:rsidRPr="00E4451B">
        <w:rPr>
          <w:lang w:eastAsia="lt-LT"/>
        </w:rPr>
        <w:t>arybos narys.</w:t>
      </w:r>
      <w:r w:rsidR="00793DCA">
        <w:rPr>
          <w:lang w:eastAsia="lt-LT"/>
        </w:rPr>
        <w:t xml:space="preserve"> </w:t>
      </w:r>
    </w:p>
    <w:p w14:paraId="33F6D09C" w14:textId="258E7187" w:rsidR="005E62DB" w:rsidRDefault="00757AA3" w:rsidP="0091285A">
      <w:pPr>
        <w:pStyle w:val="Sraopastraipa"/>
        <w:numPr>
          <w:ilvl w:val="0"/>
          <w:numId w:val="1"/>
        </w:numPr>
        <w:ind w:left="357" w:hanging="357"/>
        <w:contextualSpacing w:val="0"/>
        <w:rPr>
          <w:lang w:eastAsia="lt-LT"/>
        </w:rPr>
      </w:pPr>
      <w:r>
        <w:rPr>
          <w:lang w:eastAsia="lt-LT"/>
        </w:rPr>
        <w:t xml:space="preserve">Nuteistasis viso proceso metu </w:t>
      </w:r>
      <w:r w:rsidR="00793DCA" w:rsidRPr="00793DCA">
        <w:rPr>
          <w:lang w:eastAsia="lt-LT"/>
        </w:rPr>
        <w:t xml:space="preserve">savo kaltės nepripažino, teigė, kad </w:t>
      </w:r>
      <w:r w:rsidRPr="002E2477">
        <w:rPr>
          <w:lang w:eastAsia="lt-LT"/>
        </w:rPr>
        <w:t xml:space="preserve">kai kurios su jo individualia ar ūkininko veikla susijusios PVM sąskaitos faktūros buvo nepagrįstai įtrauktos į </w:t>
      </w:r>
      <w:r>
        <w:rPr>
          <w:lang w:eastAsia="lt-LT"/>
        </w:rPr>
        <w:t>t</w:t>
      </w:r>
      <w:r w:rsidRPr="002E2477">
        <w:rPr>
          <w:lang w:eastAsia="lt-LT"/>
        </w:rPr>
        <w:t>arybos nario išlaidų apyskait</w:t>
      </w:r>
      <w:r>
        <w:rPr>
          <w:lang w:eastAsia="lt-LT"/>
        </w:rPr>
        <w:t>as</w:t>
      </w:r>
      <w:r w:rsidRPr="002E2477">
        <w:rPr>
          <w:lang w:eastAsia="lt-LT"/>
        </w:rPr>
        <w:t xml:space="preserve"> ne dėl jo tyčinių veiksmų</w:t>
      </w:r>
      <w:r>
        <w:rPr>
          <w:lang w:eastAsia="lt-LT"/>
        </w:rPr>
        <w:t xml:space="preserve">, o </w:t>
      </w:r>
      <w:r w:rsidRPr="00793DCA">
        <w:rPr>
          <w:lang w:eastAsia="lt-LT"/>
        </w:rPr>
        <w:t>per klaidą</w:t>
      </w:r>
      <w:r>
        <w:rPr>
          <w:lang w:eastAsia="lt-LT"/>
        </w:rPr>
        <w:t xml:space="preserve">, t. y. </w:t>
      </w:r>
      <w:r w:rsidR="002E2477" w:rsidRPr="002E2477">
        <w:rPr>
          <w:lang w:eastAsia="lt-LT"/>
        </w:rPr>
        <w:t xml:space="preserve">jo ir buhalterių, kuriomis jis pasitikėjo, neatidumo. </w:t>
      </w:r>
      <w:r>
        <w:rPr>
          <w:lang w:eastAsia="lt-LT"/>
        </w:rPr>
        <w:t>Ši nuteistojo pateikta versija, kuri pakartojama ir kasaciniame skunde, žemesnės instancijos teismų buvo pagrįstai atmesta.</w:t>
      </w:r>
      <w:r w:rsidR="007B14D6">
        <w:rPr>
          <w:lang w:eastAsia="lt-LT"/>
        </w:rPr>
        <w:t xml:space="preserve"> </w:t>
      </w:r>
      <w:r w:rsidR="00DE630F">
        <w:rPr>
          <w:lang w:eastAsia="lt-LT"/>
        </w:rPr>
        <w:t>Pabrėžtina, kad t</w:t>
      </w:r>
      <w:r w:rsidR="005E62DB" w:rsidRPr="005E62DB">
        <w:rPr>
          <w:lang w:eastAsia="lt-LT"/>
        </w:rPr>
        <w:t>eismų praktikoje apie kaltės turinį sprendžiama ne tik iš kaltinamojo parodymų, bet atsižvelgiant į visas padarytos veikos aplinkybes: nusikalstamų veiksmų pobūdį ir intensyvumą, jų nutraukimo priežastis</w:t>
      </w:r>
      <w:r w:rsidR="000B260C">
        <w:rPr>
          <w:lang w:eastAsia="lt-LT"/>
        </w:rPr>
        <w:t xml:space="preserve"> ir kt.</w:t>
      </w:r>
    </w:p>
    <w:p w14:paraId="02F4870D" w14:textId="45F03003" w:rsidR="009B60DE" w:rsidRDefault="00757AA3" w:rsidP="008A6276">
      <w:pPr>
        <w:pStyle w:val="Sraopastraipa"/>
        <w:numPr>
          <w:ilvl w:val="0"/>
          <w:numId w:val="1"/>
        </w:numPr>
        <w:ind w:left="357" w:hanging="357"/>
        <w:contextualSpacing w:val="0"/>
        <w:rPr>
          <w:lang w:eastAsia="lt-LT"/>
        </w:rPr>
      </w:pPr>
      <w:r w:rsidRPr="00757AA3">
        <w:rPr>
          <w:lang w:eastAsia="lt-LT"/>
        </w:rPr>
        <w:t xml:space="preserve">Apeliacinės instancijos teismas, sutikdamas su pirmosios instancijos teismo išvada dėl </w:t>
      </w:r>
      <w:bookmarkStart w:id="82" w:name="Buk_84"/>
      <w:r w:rsidR="00ED302F" w:rsidRPr="00ED302F">
        <w:rPr>
          <w:iCs/>
          <w:lang w:eastAsia="lt-LT"/>
        </w:rPr>
        <w:t xml:space="preserve">A. V. </w:t>
      </w:r>
      <w:bookmarkEnd w:id="82"/>
      <w:r w:rsidRPr="00757AA3">
        <w:rPr>
          <w:lang w:eastAsia="lt-LT"/>
        </w:rPr>
        <w:t xml:space="preserve">veikimo tiesiogine tyčia, pagrįstai konstatavo, kad tikrovės neatitinkančius duomenis Alytaus rajono savivaldybės administracijai </w:t>
      </w:r>
      <w:bookmarkStart w:id="83" w:name="Buk_26"/>
      <w:r w:rsidR="00ED302F" w:rsidRPr="00ED302F">
        <w:rPr>
          <w:lang w:eastAsia="lt-LT"/>
        </w:rPr>
        <w:t xml:space="preserve">A. V. </w:t>
      </w:r>
      <w:bookmarkEnd w:id="83"/>
      <w:r w:rsidRPr="00757AA3">
        <w:rPr>
          <w:lang w:eastAsia="lt-LT"/>
        </w:rPr>
        <w:t xml:space="preserve">teikė sąmoningai, siekdamas gauti išmokas už realiai jo, kaip </w:t>
      </w:r>
      <w:r>
        <w:rPr>
          <w:lang w:eastAsia="lt-LT"/>
        </w:rPr>
        <w:t>t</w:t>
      </w:r>
      <w:r w:rsidRPr="00757AA3">
        <w:rPr>
          <w:lang w:eastAsia="lt-LT"/>
        </w:rPr>
        <w:t>arybos nario, nepatirtas išlaidas.</w:t>
      </w:r>
      <w:r w:rsidR="00157FFE">
        <w:rPr>
          <w:lang w:eastAsia="lt-LT"/>
        </w:rPr>
        <w:t xml:space="preserve"> Šią išvadą apeliacinės </w:t>
      </w:r>
      <w:r w:rsidR="0092395A">
        <w:rPr>
          <w:lang w:eastAsia="lt-LT"/>
        </w:rPr>
        <w:t xml:space="preserve">instancijos teismas </w:t>
      </w:r>
      <w:r w:rsidR="003C30AE">
        <w:rPr>
          <w:lang w:eastAsia="lt-LT"/>
        </w:rPr>
        <w:t xml:space="preserve">pirmiausia </w:t>
      </w:r>
      <w:r w:rsidR="0092395A">
        <w:rPr>
          <w:lang w:eastAsia="lt-LT"/>
        </w:rPr>
        <w:t xml:space="preserve">motyvavo </w:t>
      </w:r>
      <w:r w:rsidR="00157FFE" w:rsidRPr="00157FFE">
        <w:rPr>
          <w:lang w:eastAsia="lt-LT"/>
        </w:rPr>
        <w:t xml:space="preserve">tokių atvejų </w:t>
      </w:r>
      <w:proofErr w:type="spellStart"/>
      <w:r w:rsidR="00157FFE" w:rsidRPr="00157FFE">
        <w:rPr>
          <w:lang w:eastAsia="lt-LT"/>
        </w:rPr>
        <w:t>sistemingum</w:t>
      </w:r>
      <w:r w:rsidR="0092395A">
        <w:rPr>
          <w:lang w:eastAsia="lt-LT"/>
        </w:rPr>
        <w:t>u</w:t>
      </w:r>
      <w:proofErr w:type="spellEnd"/>
      <w:r w:rsidR="0092395A">
        <w:rPr>
          <w:lang w:eastAsia="lt-LT"/>
        </w:rPr>
        <w:t xml:space="preserve">, t. y. kad </w:t>
      </w:r>
      <w:r w:rsidR="00157FFE" w:rsidRPr="00157FFE">
        <w:rPr>
          <w:lang w:eastAsia="lt-LT"/>
        </w:rPr>
        <w:t>tokie pasikartojantys PVM sąskaitų faktūrų įtraukimo atvejai buvo fiksuoti ne vieną kartą</w:t>
      </w:r>
      <w:r w:rsidR="0092395A">
        <w:rPr>
          <w:lang w:eastAsia="lt-LT"/>
        </w:rPr>
        <w:t xml:space="preserve">. Teismas taip pat įvertino, kad dokumentus patyrusioms ir tiek su </w:t>
      </w:r>
      <w:bookmarkStart w:id="84" w:name="Buk_85"/>
      <w:r w:rsidR="00ED302F" w:rsidRPr="00ED302F">
        <w:rPr>
          <w:lang w:eastAsia="lt-LT"/>
        </w:rPr>
        <w:t xml:space="preserve">A. V. </w:t>
      </w:r>
      <w:bookmarkEnd w:id="84"/>
      <w:r w:rsidR="0092395A">
        <w:rPr>
          <w:lang w:eastAsia="lt-LT"/>
        </w:rPr>
        <w:t>individualia, tiek su ūkininko veikla supažindintoms buhalterėms teikė ilgametę patirtį turintis tarybos narys</w:t>
      </w:r>
      <w:r w:rsidR="000F0DBB">
        <w:rPr>
          <w:lang w:eastAsia="lt-LT"/>
        </w:rPr>
        <w:t xml:space="preserve">. </w:t>
      </w:r>
      <w:r w:rsidR="003C30AE">
        <w:rPr>
          <w:lang w:eastAsia="lt-LT"/>
        </w:rPr>
        <w:t xml:space="preserve">Be to, teismas atsižvelgė į aplinkybes, kad </w:t>
      </w:r>
      <w:r w:rsidR="00897669">
        <w:rPr>
          <w:lang w:eastAsia="lt-LT"/>
        </w:rPr>
        <w:t>i</w:t>
      </w:r>
      <w:r w:rsidR="003C30AE" w:rsidRPr="003C30AE">
        <w:rPr>
          <w:lang w:eastAsia="lt-LT"/>
        </w:rPr>
        <w:t xml:space="preserve">šlaidų apyskaitose </w:t>
      </w:r>
      <w:r w:rsidR="00897669">
        <w:rPr>
          <w:lang w:eastAsia="lt-LT"/>
        </w:rPr>
        <w:t xml:space="preserve">buvo </w:t>
      </w:r>
      <w:r w:rsidR="003C30AE" w:rsidRPr="003C30AE">
        <w:rPr>
          <w:lang w:eastAsia="lt-LT"/>
        </w:rPr>
        <w:t xml:space="preserve">nurodyti itin dideli </w:t>
      </w:r>
      <w:r w:rsidR="00837A85">
        <w:rPr>
          <w:lang w:eastAsia="lt-LT"/>
        </w:rPr>
        <w:t>degalų</w:t>
      </w:r>
      <w:r w:rsidR="00837A85" w:rsidRPr="003C30AE">
        <w:rPr>
          <w:lang w:eastAsia="lt-LT"/>
        </w:rPr>
        <w:t xml:space="preserve"> </w:t>
      </w:r>
      <w:r w:rsidR="003C30AE" w:rsidRPr="003C30AE">
        <w:rPr>
          <w:lang w:eastAsia="lt-LT"/>
        </w:rPr>
        <w:t>kiekiai</w:t>
      </w:r>
      <w:r w:rsidR="00897669">
        <w:rPr>
          <w:lang w:eastAsia="lt-LT"/>
        </w:rPr>
        <w:t xml:space="preserve"> (</w:t>
      </w:r>
      <w:r w:rsidR="00897669" w:rsidRPr="00897669">
        <w:rPr>
          <w:lang w:eastAsia="lt-LT"/>
        </w:rPr>
        <w:t>nuo 279</w:t>
      </w:r>
      <w:r w:rsidR="000E7DB3">
        <w:rPr>
          <w:lang w:eastAsia="lt-LT"/>
        </w:rPr>
        <w:t> </w:t>
      </w:r>
      <w:r w:rsidR="00897669" w:rsidRPr="00897669">
        <w:rPr>
          <w:lang w:eastAsia="lt-LT"/>
        </w:rPr>
        <w:t>iki 2700 litrų per kartą</w:t>
      </w:r>
      <w:r w:rsidR="00897669">
        <w:rPr>
          <w:lang w:eastAsia="lt-LT"/>
        </w:rPr>
        <w:t xml:space="preserve">), kuriuos </w:t>
      </w:r>
      <w:bookmarkStart w:id="85" w:name="Buk_27"/>
      <w:r w:rsidR="00ED302F" w:rsidRPr="00ED302F">
        <w:rPr>
          <w:iCs/>
          <w:lang w:eastAsia="lt-LT"/>
        </w:rPr>
        <w:t>A.</w:t>
      </w:r>
      <w:r w:rsidR="004050A6">
        <w:rPr>
          <w:iCs/>
          <w:lang w:eastAsia="lt-LT"/>
        </w:rPr>
        <w:t> </w:t>
      </w:r>
      <w:r w:rsidR="00ED302F" w:rsidRPr="00ED302F">
        <w:rPr>
          <w:iCs/>
          <w:lang w:eastAsia="lt-LT"/>
        </w:rPr>
        <w:t xml:space="preserve">V. </w:t>
      </w:r>
      <w:bookmarkEnd w:id="85"/>
      <w:r w:rsidR="00897669" w:rsidRPr="00897669">
        <w:rPr>
          <w:iCs/>
          <w:lang w:eastAsia="lt-LT"/>
        </w:rPr>
        <w:t>įsigydavo kaip PVM mokėtojas</w:t>
      </w:r>
      <w:r w:rsidR="00897669">
        <w:rPr>
          <w:iCs/>
          <w:lang w:eastAsia="lt-LT"/>
        </w:rPr>
        <w:t xml:space="preserve"> ir kurie neatitiko </w:t>
      </w:r>
      <w:r w:rsidR="00897669">
        <w:rPr>
          <w:lang w:eastAsia="lt-LT"/>
        </w:rPr>
        <w:t xml:space="preserve">realių jo, kaip tarybos nario, veiklos poreikių, taip pat </w:t>
      </w:r>
      <w:r w:rsidR="006C72C6">
        <w:rPr>
          <w:lang w:eastAsia="lt-LT"/>
        </w:rPr>
        <w:t xml:space="preserve">nurodytos </w:t>
      </w:r>
      <w:r w:rsidR="00157FFE">
        <w:rPr>
          <w:lang w:eastAsia="lt-LT"/>
        </w:rPr>
        <w:t xml:space="preserve">įsigytos prekės (pavyzdžiui, automobilių detalės, skirtos sunkiasvorei technikai), </w:t>
      </w:r>
      <w:r w:rsidR="00897669">
        <w:rPr>
          <w:lang w:eastAsia="lt-LT"/>
        </w:rPr>
        <w:t xml:space="preserve">kurios </w:t>
      </w:r>
      <w:r w:rsidR="00157FFE">
        <w:rPr>
          <w:lang w:eastAsia="lt-LT"/>
        </w:rPr>
        <w:t>akivaizdžiai neatiti</w:t>
      </w:r>
      <w:r w:rsidR="00897669">
        <w:rPr>
          <w:lang w:eastAsia="lt-LT"/>
        </w:rPr>
        <w:t>ko</w:t>
      </w:r>
      <w:r w:rsidR="00157FFE">
        <w:rPr>
          <w:lang w:eastAsia="lt-LT"/>
        </w:rPr>
        <w:t xml:space="preserve"> </w:t>
      </w:r>
      <w:r w:rsidR="00897669">
        <w:rPr>
          <w:lang w:eastAsia="lt-LT"/>
        </w:rPr>
        <w:t>t</w:t>
      </w:r>
      <w:r w:rsidR="00157FFE">
        <w:rPr>
          <w:lang w:eastAsia="lt-LT"/>
        </w:rPr>
        <w:t xml:space="preserve">arybos nario funkcijų atlikimo. </w:t>
      </w:r>
      <w:r w:rsidR="006C72C6">
        <w:rPr>
          <w:lang w:eastAsia="lt-LT"/>
        </w:rPr>
        <w:t xml:space="preserve">Įvertinę nurodytas aplinkybes, žemesnės instancijos teismai </w:t>
      </w:r>
      <w:r w:rsidR="008A6276">
        <w:rPr>
          <w:lang w:eastAsia="lt-LT"/>
        </w:rPr>
        <w:t>padarė pagrįstą išvadą, kad m</w:t>
      </w:r>
      <w:r w:rsidR="009B60DE" w:rsidRPr="009B60DE">
        <w:rPr>
          <w:lang w:eastAsia="lt-LT"/>
        </w:rPr>
        <w:t xml:space="preserve">inėtus dokumentus </w:t>
      </w:r>
      <w:bookmarkStart w:id="86" w:name="Buk_28"/>
      <w:r w:rsidR="00ED302F" w:rsidRPr="00ED302F">
        <w:rPr>
          <w:iCs/>
          <w:lang w:eastAsia="lt-LT"/>
        </w:rPr>
        <w:t xml:space="preserve">A. V. </w:t>
      </w:r>
      <w:bookmarkEnd w:id="86"/>
      <w:r w:rsidR="009B60DE" w:rsidRPr="009B60DE">
        <w:rPr>
          <w:lang w:eastAsia="lt-LT"/>
        </w:rPr>
        <w:t xml:space="preserve">suklastojo ir </w:t>
      </w:r>
      <w:r w:rsidR="008A6276">
        <w:rPr>
          <w:lang w:eastAsia="lt-LT"/>
        </w:rPr>
        <w:t>juos panaudojo, veikdamas</w:t>
      </w:r>
      <w:r w:rsidR="009B60DE" w:rsidRPr="009B60DE">
        <w:rPr>
          <w:lang w:eastAsia="lt-LT"/>
        </w:rPr>
        <w:t xml:space="preserve"> </w:t>
      </w:r>
      <w:r w:rsidR="008A6276" w:rsidRPr="009B60DE">
        <w:rPr>
          <w:lang w:eastAsia="lt-LT"/>
        </w:rPr>
        <w:t xml:space="preserve">tiesiogine </w:t>
      </w:r>
      <w:r w:rsidR="009B60DE" w:rsidRPr="009B60DE">
        <w:rPr>
          <w:lang w:eastAsia="lt-LT"/>
        </w:rPr>
        <w:t>tyčia</w:t>
      </w:r>
      <w:r w:rsidR="008A6276">
        <w:rPr>
          <w:lang w:eastAsia="lt-LT"/>
        </w:rPr>
        <w:t>, t. y.</w:t>
      </w:r>
      <w:r w:rsidR="009B60DE" w:rsidRPr="009B60DE">
        <w:rPr>
          <w:lang w:eastAsia="lt-LT"/>
        </w:rPr>
        <w:t xml:space="preserve"> jis suvokė pavojingą nusikalstamos veikos pobūdį, suprato, kad klastoja dokumentus</w:t>
      </w:r>
      <w:r w:rsidR="008A6276">
        <w:rPr>
          <w:lang w:eastAsia="lt-LT"/>
        </w:rPr>
        <w:t>,</w:t>
      </w:r>
      <w:r w:rsidR="009B60DE" w:rsidRPr="009B60DE">
        <w:rPr>
          <w:lang w:eastAsia="lt-LT"/>
        </w:rPr>
        <w:t xml:space="preserve"> </w:t>
      </w:r>
      <w:r w:rsidR="008A6276" w:rsidRPr="009B60DE">
        <w:rPr>
          <w:lang w:eastAsia="lt-LT"/>
        </w:rPr>
        <w:t xml:space="preserve">įtvirtindamas juose tikrovės neatitinkančią informaciją apie patirtas </w:t>
      </w:r>
      <w:r w:rsidR="008A6276">
        <w:rPr>
          <w:lang w:eastAsia="lt-LT"/>
        </w:rPr>
        <w:t>t</w:t>
      </w:r>
      <w:r w:rsidR="008A6276" w:rsidRPr="009B60DE">
        <w:rPr>
          <w:lang w:eastAsia="lt-LT"/>
        </w:rPr>
        <w:t>arybos nario išlaidas,</w:t>
      </w:r>
      <w:r w:rsidR="008A6276">
        <w:rPr>
          <w:lang w:eastAsia="lt-LT"/>
        </w:rPr>
        <w:t xml:space="preserve"> </w:t>
      </w:r>
      <w:r w:rsidR="009B60DE" w:rsidRPr="009B60DE">
        <w:rPr>
          <w:lang w:eastAsia="lt-LT"/>
        </w:rPr>
        <w:t xml:space="preserve">ir juos pateikia </w:t>
      </w:r>
      <w:r w:rsidR="003E17FE">
        <w:rPr>
          <w:lang w:eastAsia="lt-LT"/>
        </w:rPr>
        <w:t xml:space="preserve">Savivaldybės </w:t>
      </w:r>
      <w:r w:rsidR="008A6276">
        <w:rPr>
          <w:lang w:eastAsia="lt-LT"/>
        </w:rPr>
        <w:t>administracijos</w:t>
      </w:r>
      <w:r w:rsidR="008A6276" w:rsidRPr="009B60DE">
        <w:rPr>
          <w:lang w:eastAsia="lt-LT"/>
        </w:rPr>
        <w:t xml:space="preserve"> buhalterijai</w:t>
      </w:r>
      <w:r w:rsidR="008A6276" w:rsidRPr="008A6276">
        <w:rPr>
          <w:lang w:eastAsia="lt-LT"/>
        </w:rPr>
        <w:t xml:space="preserve"> </w:t>
      </w:r>
      <w:r w:rsidR="009B60DE" w:rsidRPr="009B60DE">
        <w:rPr>
          <w:lang w:eastAsia="lt-LT"/>
        </w:rPr>
        <w:t xml:space="preserve">ir kad tai sukels neigiamų pasekmių – </w:t>
      </w:r>
      <w:r w:rsidR="003E17FE">
        <w:rPr>
          <w:lang w:eastAsia="lt-LT"/>
        </w:rPr>
        <w:t>S</w:t>
      </w:r>
      <w:r w:rsidR="003E17FE" w:rsidRPr="009B60DE">
        <w:rPr>
          <w:lang w:eastAsia="lt-LT"/>
        </w:rPr>
        <w:t xml:space="preserve">avivaldybės </w:t>
      </w:r>
      <w:r w:rsidR="009B60DE" w:rsidRPr="009B60DE">
        <w:rPr>
          <w:lang w:eastAsia="lt-LT"/>
        </w:rPr>
        <w:t>administracija patirs žalą, ir norėjo taip veikti.</w:t>
      </w:r>
    </w:p>
    <w:p w14:paraId="743D1590" w14:textId="2E75C65F" w:rsidR="00C40468" w:rsidRDefault="00AF39B5" w:rsidP="00C40468">
      <w:pPr>
        <w:pStyle w:val="Sraopastraipa"/>
        <w:numPr>
          <w:ilvl w:val="0"/>
          <w:numId w:val="1"/>
        </w:numPr>
        <w:ind w:left="357" w:hanging="357"/>
        <w:contextualSpacing w:val="0"/>
        <w:rPr>
          <w:lang w:eastAsia="lt-LT"/>
        </w:rPr>
      </w:pPr>
      <w:r>
        <w:rPr>
          <w:lang w:eastAsia="lt-LT"/>
        </w:rPr>
        <w:t>Be to, apeliacinės instancijos teismas</w:t>
      </w:r>
      <w:r w:rsidRPr="00AF39B5">
        <w:rPr>
          <w:lang w:eastAsia="lt-LT"/>
        </w:rPr>
        <w:t>, tinkamai taikydamas BK 300 straipsnio 1 dal</w:t>
      </w:r>
      <w:r>
        <w:rPr>
          <w:lang w:eastAsia="lt-LT"/>
        </w:rPr>
        <w:t>ies nuostatas</w:t>
      </w:r>
      <w:r w:rsidRPr="00AF39B5">
        <w:rPr>
          <w:lang w:eastAsia="lt-LT"/>
        </w:rPr>
        <w:t xml:space="preserve">, </w:t>
      </w:r>
      <w:r w:rsidR="002A21A3">
        <w:rPr>
          <w:lang w:eastAsia="lt-LT"/>
        </w:rPr>
        <w:t xml:space="preserve">pagrįstai </w:t>
      </w:r>
      <w:r w:rsidRPr="00AF39B5">
        <w:rPr>
          <w:lang w:eastAsia="lt-LT"/>
        </w:rPr>
        <w:t xml:space="preserve">nurodė, kad tokių tikrovės neatitinkančių duomenų įtraukimas į išmokų apyskaitas iškreipė </w:t>
      </w:r>
      <w:r w:rsidR="003E17FE">
        <w:rPr>
          <w:lang w:eastAsia="lt-LT"/>
        </w:rPr>
        <w:t xml:space="preserve">Savivaldybės </w:t>
      </w:r>
      <w:r w:rsidR="003B442F">
        <w:rPr>
          <w:lang w:eastAsia="lt-LT"/>
        </w:rPr>
        <w:t>administracijai</w:t>
      </w:r>
      <w:r w:rsidR="003B442F" w:rsidRPr="00AF39B5">
        <w:rPr>
          <w:lang w:eastAsia="lt-LT"/>
        </w:rPr>
        <w:t xml:space="preserve"> </w:t>
      </w:r>
      <w:r w:rsidRPr="00AF39B5">
        <w:rPr>
          <w:lang w:eastAsia="lt-LT"/>
        </w:rPr>
        <w:t xml:space="preserve">teiktų dokumentų esmę, jų pagrindu </w:t>
      </w:r>
      <w:bookmarkStart w:id="87" w:name="Buk_29"/>
      <w:r w:rsidR="00ED302F" w:rsidRPr="00ED302F">
        <w:rPr>
          <w:lang w:eastAsia="lt-LT"/>
        </w:rPr>
        <w:t xml:space="preserve">A. V. </w:t>
      </w:r>
      <w:bookmarkEnd w:id="87"/>
      <w:r w:rsidRPr="00AF39B5">
        <w:rPr>
          <w:lang w:eastAsia="lt-LT"/>
        </w:rPr>
        <w:t xml:space="preserve">pagrindė avansu gautas lėšas, kurios negalėjo būti skiriamos jam, kaip tarybos nariui. Todėl tokių duomenų įrašymas į oficialius buhalterinės apskaitos dokumentus – </w:t>
      </w:r>
      <w:r w:rsidR="00C40468">
        <w:rPr>
          <w:lang w:eastAsia="lt-LT"/>
        </w:rPr>
        <w:t>šešiolika</w:t>
      </w:r>
      <w:r w:rsidRPr="00AF39B5">
        <w:rPr>
          <w:lang w:eastAsia="lt-LT"/>
        </w:rPr>
        <w:t xml:space="preserve"> išmokų apyskait</w:t>
      </w:r>
      <w:r w:rsidR="00C40468">
        <w:rPr>
          <w:lang w:eastAsia="lt-LT"/>
        </w:rPr>
        <w:t>ų</w:t>
      </w:r>
      <w:r w:rsidRPr="00AF39B5">
        <w:rPr>
          <w:lang w:eastAsia="lt-LT"/>
        </w:rPr>
        <w:t xml:space="preserve"> – ir tokių apskaitos dokumentų pateikimas </w:t>
      </w:r>
      <w:r w:rsidR="00C40468">
        <w:rPr>
          <w:lang w:eastAsia="lt-LT"/>
        </w:rPr>
        <w:t>Alytaus</w:t>
      </w:r>
      <w:r w:rsidRPr="00AF39B5">
        <w:rPr>
          <w:lang w:eastAsia="lt-LT"/>
        </w:rPr>
        <w:t xml:space="preserve"> rajono savivaldybės administracijos buhalterijai laikytini tokių </w:t>
      </w:r>
      <w:r w:rsidR="00C40468">
        <w:rPr>
          <w:lang w:eastAsia="lt-LT"/>
        </w:rPr>
        <w:t xml:space="preserve">tikrų </w:t>
      </w:r>
      <w:r w:rsidRPr="00AF39B5">
        <w:rPr>
          <w:lang w:eastAsia="lt-LT"/>
        </w:rPr>
        <w:t xml:space="preserve">dokumentų klastojimu ir suklastotų dokumentų panaudojimu. </w:t>
      </w:r>
      <w:r w:rsidR="00C40468" w:rsidRPr="008F6669">
        <w:rPr>
          <w:lang w:eastAsia="lt-LT"/>
        </w:rPr>
        <w:t xml:space="preserve">Pateikus </w:t>
      </w:r>
      <w:r w:rsidR="00C40468">
        <w:rPr>
          <w:lang w:eastAsia="lt-LT"/>
        </w:rPr>
        <w:t>minėtas</w:t>
      </w:r>
      <w:r w:rsidR="00C40468" w:rsidRPr="008F6669">
        <w:rPr>
          <w:lang w:eastAsia="lt-LT"/>
        </w:rPr>
        <w:t xml:space="preserve"> suklastotas išmokų apyskaitas </w:t>
      </w:r>
      <w:r w:rsidR="00837A85">
        <w:rPr>
          <w:lang w:eastAsia="lt-LT"/>
        </w:rPr>
        <w:t>S</w:t>
      </w:r>
      <w:r w:rsidR="00837A85" w:rsidRPr="008F6669">
        <w:rPr>
          <w:lang w:eastAsia="lt-LT"/>
        </w:rPr>
        <w:t xml:space="preserve">avivaldybės </w:t>
      </w:r>
      <w:r w:rsidR="00C40468">
        <w:rPr>
          <w:lang w:eastAsia="lt-LT"/>
        </w:rPr>
        <w:t xml:space="preserve">administracijos </w:t>
      </w:r>
      <w:r w:rsidR="00C40468" w:rsidRPr="008F6669">
        <w:rPr>
          <w:lang w:eastAsia="lt-LT"/>
        </w:rPr>
        <w:t xml:space="preserve">buhalterijai, </w:t>
      </w:r>
      <w:r w:rsidR="00C40468">
        <w:rPr>
          <w:lang w:eastAsia="lt-LT"/>
        </w:rPr>
        <w:t>nuteista</w:t>
      </w:r>
      <w:r w:rsidR="00C40468" w:rsidRPr="008F6669">
        <w:rPr>
          <w:lang w:eastAsia="lt-LT"/>
        </w:rPr>
        <w:t>jam avansu pervesti pinigai (</w:t>
      </w:r>
      <w:r w:rsidR="00C40468" w:rsidRPr="00793DCA">
        <w:rPr>
          <w:lang w:eastAsia="lt-LT"/>
        </w:rPr>
        <w:t>19</w:t>
      </w:r>
      <w:r w:rsidR="00C40468">
        <w:rPr>
          <w:lang w:eastAsia="lt-LT"/>
        </w:rPr>
        <w:t> </w:t>
      </w:r>
      <w:r w:rsidR="00C40468" w:rsidRPr="00793DCA">
        <w:rPr>
          <w:lang w:eastAsia="lt-LT"/>
        </w:rPr>
        <w:t>669,7 Eur</w:t>
      </w:r>
      <w:r w:rsidR="00C40468" w:rsidRPr="008F6669">
        <w:rPr>
          <w:lang w:eastAsia="lt-LT"/>
        </w:rPr>
        <w:t xml:space="preserve">) neteisėtai tapo jo nuosavybe, o </w:t>
      </w:r>
      <w:r w:rsidR="00C40468">
        <w:rPr>
          <w:lang w:eastAsia="lt-LT"/>
        </w:rPr>
        <w:t>Alytaus</w:t>
      </w:r>
      <w:r w:rsidR="00C40468" w:rsidRPr="008F6669">
        <w:rPr>
          <w:lang w:eastAsia="lt-LT"/>
        </w:rPr>
        <w:t xml:space="preserve"> rajono savivaldybės administracija patyrė atitinkamo dydžio žalą.</w:t>
      </w:r>
      <w:r w:rsidR="00C40468">
        <w:rPr>
          <w:lang w:eastAsia="lt-LT"/>
        </w:rPr>
        <w:t xml:space="preserve"> </w:t>
      </w:r>
      <w:r w:rsidR="00C40468" w:rsidRPr="002A21A3">
        <w:rPr>
          <w:lang w:eastAsia="lt-LT"/>
        </w:rPr>
        <w:t xml:space="preserve">Todėl konstatuotina, kad </w:t>
      </w:r>
      <w:bookmarkStart w:id="88" w:name="Buk_86"/>
      <w:r w:rsidR="00ED302F" w:rsidRPr="00ED302F">
        <w:rPr>
          <w:lang w:eastAsia="lt-LT"/>
        </w:rPr>
        <w:t xml:space="preserve">A. V. </w:t>
      </w:r>
      <w:bookmarkEnd w:id="88"/>
      <w:r w:rsidR="00C40468" w:rsidRPr="002A21A3">
        <w:rPr>
          <w:lang w:eastAsia="lt-LT"/>
        </w:rPr>
        <w:t>atlikti veiksmai pasiekė tokį pavojingumą, kuris būtinas baudžiamajai atsakomybei pagal BK</w:t>
      </w:r>
      <w:r w:rsidR="004050A6">
        <w:rPr>
          <w:lang w:eastAsia="lt-LT"/>
        </w:rPr>
        <w:t> </w:t>
      </w:r>
      <w:r w:rsidR="00C40468" w:rsidRPr="002A21A3">
        <w:rPr>
          <w:lang w:eastAsia="lt-LT"/>
        </w:rPr>
        <w:t>300</w:t>
      </w:r>
      <w:r w:rsidR="004050A6">
        <w:rPr>
          <w:lang w:eastAsia="lt-LT"/>
        </w:rPr>
        <w:t> </w:t>
      </w:r>
      <w:r w:rsidR="00C40468" w:rsidRPr="002A21A3">
        <w:rPr>
          <w:lang w:eastAsia="lt-LT"/>
        </w:rPr>
        <w:t>straipsnio 1 dalį kilti.</w:t>
      </w:r>
    </w:p>
    <w:p w14:paraId="490159F6" w14:textId="5D811F9C" w:rsidR="00A43020" w:rsidRDefault="00501EDE" w:rsidP="00A43020">
      <w:pPr>
        <w:pStyle w:val="Sraopastraipa"/>
        <w:numPr>
          <w:ilvl w:val="0"/>
          <w:numId w:val="1"/>
        </w:numPr>
        <w:ind w:left="357" w:hanging="357"/>
        <w:contextualSpacing w:val="0"/>
        <w:rPr>
          <w:lang w:eastAsia="lt-LT"/>
        </w:rPr>
      </w:pPr>
      <w:r>
        <w:rPr>
          <w:lang w:eastAsia="lt-LT"/>
        </w:rPr>
        <w:t>P</w:t>
      </w:r>
      <w:r w:rsidRPr="00501EDE">
        <w:rPr>
          <w:lang w:eastAsia="lt-LT"/>
        </w:rPr>
        <w:t>riešingai nei teigia kasatoriai,</w:t>
      </w:r>
      <w:r>
        <w:rPr>
          <w:lang w:eastAsia="lt-LT"/>
        </w:rPr>
        <w:t xml:space="preserve"> žemesnės instancijos teismai taip pat </w:t>
      </w:r>
      <w:r w:rsidRPr="00501EDE">
        <w:rPr>
          <w:lang w:eastAsia="lt-LT"/>
        </w:rPr>
        <w:t>tinkamai nustatė, kad nusikaltimą, nurodytą BK 18</w:t>
      </w:r>
      <w:r>
        <w:rPr>
          <w:lang w:eastAsia="lt-LT"/>
        </w:rPr>
        <w:t>2</w:t>
      </w:r>
      <w:r w:rsidRPr="00501EDE">
        <w:rPr>
          <w:lang w:eastAsia="lt-LT"/>
        </w:rPr>
        <w:t xml:space="preserve"> straipsnio 1 dalyje, </w:t>
      </w:r>
      <w:bookmarkStart w:id="89" w:name="Buk_30"/>
      <w:r w:rsidR="00ED302F" w:rsidRPr="00ED302F">
        <w:rPr>
          <w:lang w:eastAsia="lt-LT"/>
        </w:rPr>
        <w:t xml:space="preserve">A. V. </w:t>
      </w:r>
      <w:bookmarkEnd w:id="89"/>
      <w:r w:rsidRPr="00501EDE">
        <w:rPr>
          <w:lang w:eastAsia="lt-LT"/>
        </w:rPr>
        <w:t xml:space="preserve">padarė veikdamas </w:t>
      </w:r>
      <w:r>
        <w:rPr>
          <w:lang w:eastAsia="lt-LT"/>
        </w:rPr>
        <w:t xml:space="preserve">tiesiogine </w:t>
      </w:r>
      <w:r w:rsidRPr="00501EDE">
        <w:rPr>
          <w:lang w:eastAsia="lt-LT"/>
        </w:rPr>
        <w:t>tyčia.</w:t>
      </w:r>
      <w:r w:rsidR="00343A78">
        <w:rPr>
          <w:lang w:eastAsia="lt-LT"/>
        </w:rPr>
        <w:t xml:space="preserve"> Pirmosios instancijos teismas, </w:t>
      </w:r>
      <w:r w:rsidR="00343A78" w:rsidRPr="00FD6881">
        <w:rPr>
          <w:lang w:eastAsia="lt-LT"/>
        </w:rPr>
        <w:t>atlikęs Reglamento nuostatų analizę,</w:t>
      </w:r>
      <w:r w:rsidR="00343A78">
        <w:rPr>
          <w:lang w:eastAsia="lt-LT"/>
        </w:rPr>
        <w:t xml:space="preserve"> pažymėjo, kad </w:t>
      </w:r>
      <w:bookmarkStart w:id="90" w:name="Buk_31"/>
      <w:r w:rsidR="00ED302F" w:rsidRPr="00ED302F">
        <w:rPr>
          <w:lang w:eastAsia="lt-LT"/>
        </w:rPr>
        <w:t xml:space="preserve">A. V. </w:t>
      </w:r>
      <w:bookmarkEnd w:id="90"/>
      <w:r w:rsidR="00343A78">
        <w:rPr>
          <w:lang w:eastAsia="lt-LT"/>
        </w:rPr>
        <w:t xml:space="preserve">turėjo teisę kas mėnesį gauti pinigines išmokas </w:t>
      </w:r>
      <w:r w:rsidR="00837A85">
        <w:rPr>
          <w:lang w:eastAsia="lt-LT"/>
        </w:rPr>
        <w:t>išlaidoms</w:t>
      </w:r>
      <w:r w:rsidR="00343A78">
        <w:rPr>
          <w:lang w:eastAsia="lt-LT"/>
        </w:rPr>
        <w:t xml:space="preserve">, </w:t>
      </w:r>
      <w:r w:rsidR="00837A85">
        <w:rPr>
          <w:lang w:eastAsia="lt-LT"/>
        </w:rPr>
        <w:t xml:space="preserve">susijusioms </w:t>
      </w:r>
      <w:r w:rsidR="00343A78">
        <w:rPr>
          <w:lang w:eastAsia="lt-LT"/>
        </w:rPr>
        <w:t xml:space="preserve">su tarybos nario veikla, </w:t>
      </w:r>
      <w:r w:rsidR="00837A85">
        <w:rPr>
          <w:lang w:eastAsia="lt-LT"/>
        </w:rPr>
        <w:t>paden</w:t>
      </w:r>
      <w:r w:rsidR="006310F3">
        <w:rPr>
          <w:lang w:eastAsia="lt-LT"/>
        </w:rPr>
        <w:t xml:space="preserve">gti, </w:t>
      </w:r>
      <w:r w:rsidR="00343A78">
        <w:rPr>
          <w:lang w:eastAsia="lt-LT"/>
        </w:rPr>
        <w:t xml:space="preserve">tačiau už tai turėjo atsiskaityti, t. y. pateikti kas </w:t>
      </w:r>
      <w:r w:rsidR="00244CC8">
        <w:rPr>
          <w:lang w:eastAsia="lt-LT"/>
        </w:rPr>
        <w:t>tris</w:t>
      </w:r>
      <w:r w:rsidR="00343A78">
        <w:rPr>
          <w:lang w:eastAsia="lt-LT"/>
        </w:rPr>
        <w:t xml:space="preserve"> mėnesius </w:t>
      </w:r>
      <w:r w:rsidR="006310F3">
        <w:rPr>
          <w:lang w:eastAsia="lt-LT"/>
        </w:rPr>
        <w:t>S</w:t>
      </w:r>
      <w:r w:rsidR="00343A78">
        <w:rPr>
          <w:lang w:eastAsia="lt-LT"/>
        </w:rPr>
        <w:t xml:space="preserve">avivaldybės administracijai dokumentus, pateisinančius šias išlaidas. </w:t>
      </w:r>
      <w:r w:rsidR="004D77B8" w:rsidRPr="004D77B8">
        <w:rPr>
          <w:lang w:eastAsia="lt-LT"/>
        </w:rPr>
        <w:t>Reglamente, be kita ko, nustatyta</w:t>
      </w:r>
      <w:r w:rsidR="006310F3">
        <w:rPr>
          <w:lang w:eastAsia="lt-LT"/>
        </w:rPr>
        <w:t>,</w:t>
      </w:r>
      <w:r w:rsidR="004D77B8" w:rsidRPr="004D77B8">
        <w:rPr>
          <w:lang w:eastAsia="lt-LT"/>
        </w:rPr>
        <w:t xml:space="preserve"> kad už tikslios ir teisingos informacijos pateikimą yra atsakingas </w:t>
      </w:r>
      <w:r w:rsidR="004D77B8">
        <w:rPr>
          <w:lang w:eastAsia="lt-LT"/>
        </w:rPr>
        <w:t>t</w:t>
      </w:r>
      <w:r w:rsidR="004D77B8" w:rsidRPr="004D77B8">
        <w:rPr>
          <w:lang w:eastAsia="lt-LT"/>
        </w:rPr>
        <w:t>arybos narys.</w:t>
      </w:r>
      <w:r w:rsidR="004D77B8">
        <w:rPr>
          <w:lang w:eastAsia="lt-LT"/>
        </w:rPr>
        <w:t xml:space="preserve"> Kaip pagrįstai pažymėjo apeliacinės instancijos teismas, n</w:t>
      </w:r>
      <w:r w:rsidR="004D77B8" w:rsidRPr="004D77B8">
        <w:rPr>
          <w:lang w:eastAsia="lt-LT"/>
        </w:rPr>
        <w:t xml:space="preserve">ors </w:t>
      </w:r>
      <w:bookmarkStart w:id="91" w:name="Buk_32"/>
      <w:r w:rsidR="00ED302F" w:rsidRPr="00ED302F">
        <w:rPr>
          <w:lang w:eastAsia="lt-LT"/>
        </w:rPr>
        <w:t xml:space="preserve">A. V. </w:t>
      </w:r>
      <w:bookmarkEnd w:id="91"/>
      <w:r w:rsidR="004D77B8" w:rsidRPr="004D77B8">
        <w:rPr>
          <w:lang w:eastAsia="lt-LT"/>
        </w:rPr>
        <w:t xml:space="preserve">pats nesudarinėjo avanso išlaidų apyskaitų, o tik jas pasirašė, tai jo atsakomybės už teisingų duomenų pateikimą nešalina, kadangi būtent jis teikė savo, kaip </w:t>
      </w:r>
      <w:r w:rsidR="004D77B8">
        <w:rPr>
          <w:lang w:eastAsia="lt-LT"/>
        </w:rPr>
        <w:t>t</w:t>
      </w:r>
      <w:r w:rsidR="004D77B8" w:rsidRPr="004D77B8">
        <w:rPr>
          <w:lang w:eastAsia="lt-LT"/>
        </w:rPr>
        <w:t>arybos nario, patirtas išlaidas patvirtinančius dokumentus.</w:t>
      </w:r>
      <w:r w:rsidR="004D77B8">
        <w:rPr>
          <w:lang w:eastAsia="lt-LT"/>
        </w:rPr>
        <w:t xml:space="preserve"> </w:t>
      </w:r>
      <w:r w:rsidR="004D77B8" w:rsidRPr="004D77B8">
        <w:rPr>
          <w:lang w:eastAsia="lt-LT"/>
        </w:rPr>
        <w:t xml:space="preserve">Remiantis šiais </w:t>
      </w:r>
      <w:r w:rsidR="004D77B8" w:rsidRPr="004D77B8">
        <w:rPr>
          <w:lang w:eastAsia="lt-LT"/>
        </w:rPr>
        <w:lastRenderedPageBreak/>
        <w:t xml:space="preserve">duomenimis, į išlaidų apyskaitas buvo įtrauktos ne tik Reglamente </w:t>
      </w:r>
      <w:r w:rsidR="006310F3" w:rsidRPr="004D77B8">
        <w:rPr>
          <w:lang w:eastAsia="lt-LT"/>
        </w:rPr>
        <w:t>nu</w:t>
      </w:r>
      <w:r w:rsidR="006310F3">
        <w:rPr>
          <w:lang w:eastAsia="lt-LT"/>
        </w:rPr>
        <w:t>st</w:t>
      </w:r>
      <w:r w:rsidR="006310F3" w:rsidRPr="004D77B8">
        <w:rPr>
          <w:lang w:eastAsia="lt-LT"/>
        </w:rPr>
        <w:t xml:space="preserve">atytas </w:t>
      </w:r>
      <w:r w:rsidR="004D77B8" w:rsidRPr="004D77B8">
        <w:rPr>
          <w:lang w:eastAsia="lt-LT"/>
        </w:rPr>
        <w:t xml:space="preserve">sąlygas atitinkančios išlaidos, bet ir išlaidos, kurios buvo apskaitytos </w:t>
      </w:r>
      <w:bookmarkStart w:id="92" w:name="Buk_87"/>
      <w:r w:rsidR="00ED302F" w:rsidRPr="00ED302F">
        <w:rPr>
          <w:lang w:eastAsia="lt-LT"/>
        </w:rPr>
        <w:t xml:space="preserve">A. V. </w:t>
      </w:r>
      <w:bookmarkEnd w:id="92"/>
      <w:r w:rsidR="004D77B8" w:rsidRPr="004D77B8">
        <w:rPr>
          <w:lang w:eastAsia="lt-LT"/>
        </w:rPr>
        <w:t>individualios veiklos buhalterinėje apskaitoje, taip pat išlaidos, kurių paskirtis buvo nurodyta klaidingai.</w:t>
      </w:r>
    </w:p>
    <w:p w14:paraId="09A250CC" w14:textId="2196BAD8" w:rsidR="00244CC8" w:rsidRDefault="00244CC8" w:rsidP="00A43020">
      <w:pPr>
        <w:pStyle w:val="Sraopastraipa"/>
        <w:numPr>
          <w:ilvl w:val="0"/>
          <w:numId w:val="1"/>
        </w:numPr>
        <w:ind w:left="357" w:hanging="357"/>
        <w:contextualSpacing w:val="0"/>
        <w:rPr>
          <w:lang w:eastAsia="lt-LT"/>
        </w:rPr>
      </w:pPr>
      <w:r>
        <w:rPr>
          <w:lang w:eastAsia="lt-LT"/>
        </w:rPr>
        <w:t>T</w:t>
      </w:r>
      <w:r w:rsidRPr="00FD6881">
        <w:rPr>
          <w:lang w:eastAsia="lt-LT"/>
        </w:rPr>
        <w:t xml:space="preserve">ikrovės neatitinkančios informacijos nurodymas </w:t>
      </w:r>
      <w:r>
        <w:rPr>
          <w:lang w:eastAsia="lt-LT"/>
        </w:rPr>
        <w:t>išmokų</w:t>
      </w:r>
      <w:r w:rsidRPr="00FD6881">
        <w:rPr>
          <w:lang w:eastAsia="lt-LT"/>
        </w:rPr>
        <w:t xml:space="preserve"> apyskaitose ir </w:t>
      </w:r>
      <w:r>
        <w:rPr>
          <w:lang w:eastAsia="lt-LT"/>
        </w:rPr>
        <w:t>jų</w:t>
      </w:r>
      <w:r w:rsidRPr="00FD6881">
        <w:rPr>
          <w:lang w:eastAsia="lt-LT"/>
        </w:rPr>
        <w:t xml:space="preserve"> pateikimas lėmė sprendimo atlyginti nepatirtas </w:t>
      </w:r>
      <w:r>
        <w:rPr>
          <w:lang w:eastAsia="lt-LT"/>
        </w:rPr>
        <w:t xml:space="preserve">tarybos nario </w:t>
      </w:r>
      <w:r w:rsidRPr="00FD6881">
        <w:rPr>
          <w:lang w:eastAsia="lt-LT"/>
        </w:rPr>
        <w:t>išlaidas priėmimą ir realios turtinės žalos atsiradimą.</w:t>
      </w:r>
      <w:r>
        <w:rPr>
          <w:lang w:eastAsia="lt-LT"/>
        </w:rPr>
        <w:t xml:space="preserve"> </w:t>
      </w:r>
      <w:r w:rsidRPr="00FD6881">
        <w:rPr>
          <w:lang w:eastAsia="lt-LT"/>
        </w:rPr>
        <w:t xml:space="preserve">Dėl šių veiksmų </w:t>
      </w:r>
      <w:bookmarkStart w:id="93" w:name="Buk_33"/>
      <w:r w:rsidR="00ED302F" w:rsidRPr="00ED302F">
        <w:rPr>
          <w:lang w:eastAsia="lt-LT"/>
        </w:rPr>
        <w:t xml:space="preserve">A. V. </w:t>
      </w:r>
      <w:bookmarkEnd w:id="93"/>
      <w:r w:rsidRPr="00FD6881">
        <w:rPr>
          <w:lang w:eastAsia="lt-LT"/>
        </w:rPr>
        <w:t xml:space="preserve">iš </w:t>
      </w:r>
      <w:r>
        <w:rPr>
          <w:lang w:eastAsia="lt-LT"/>
        </w:rPr>
        <w:t>Alytaus rajono</w:t>
      </w:r>
      <w:r w:rsidRPr="00FD6881">
        <w:rPr>
          <w:lang w:eastAsia="lt-LT"/>
        </w:rPr>
        <w:t xml:space="preserve"> savivaldybės administracijos gaudavo išmokas už išlaidas, kurios negalėjo būti kompensuojamos, todėl ji</w:t>
      </w:r>
      <w:r>
        <w:rPr>
          <w:lang w:eastAsia="lt-LT"/>
        </w:rPr>
        <w:t>s</w:t>
      </w:r>
      <w:r w:rsidRPr="00FD6881">
        <w:rPr>
          <w:lang w:eastAsia="lt-LT"/>
        </w:rPr>
        <w:t xml:space="preserve"> apgaule savo naudai įgijo svetimą turtą. </w:t>
      </w:r>
      <w:bookmarkStart w:id="94" w:name="Buk_88"/>
      <w:r w:rsidR="00ED302F" w:rsidRPr="00ED302F">
        <w:rPr>
          <w:lang w:eastAsia="lt-LT"/>
        </w:rPr>
        <w:t xml:space="preserve">A. V. </w:t>
      </w:r>
      <w:bookmarkEnd w:id="94"/>
      <w:r w:rsidRPr="00FD6881">
        <w:rPr>
          <w:lang w:eastAsia="lt-LT"/>
        </w:rPr>
        <w:t xml:space="preserve">apgaulė pasireiškė </w:t>
      </w:r>
      <w:r>
        <w:rPr>
          <w:lang w:eastAsia="lt-LT"/>
        </w:rPr>
        <w:t xml:space="preserve">minėtų </w:t>
      </w:r>
      <w:r w:rsidRPr="00FD6881">
        <w:rPr>
          <w:lang w:eastAsia="lt-LT"/>
        </w:rPr>
        <w:t>dokumentų klastojimu, o tokia apgaulė laikytina esmine, nes turėjo lemiamą įtaką sprendžiant dėl išmokų mokėjimo nuteistaja</w:t>
      </w:r>
      <w:r>
        <w:rPr>
          <w:lang w:eastAsia="lt-LT"/>
        </w:rPr>
        <w:t>m</w:t>
      </w:r>
      <w:r w:rsidRPr="00FD6881">
        <w:rPr>
          <w:lang w:eastAsia="lt-LT"/>
        </w:rPr>
        <w:t xml:space="preserve">. Nagrinėjamoje byloje nustatyta, kad lėšų įgijimo pagrindas buvo išmokų apyskaitos, kurias </w:t>
      </w:r>
      <w:bookmarkStart w:id="95" w:name="Buk_34"/>
      <w:r w:rsidR="00ED302F" w:rsidRPr="00ED302F">
        <w:rPr>
          <w:lang w:eastAsia="lt-LT"/>
        </w:rPr>
        <w:t xml:space="preserve">A. V. </w:t>
      </w:r>
      <w:bookmarkEnd w:id="95"/>
      <w:r w:rsidRPr="00FD6881">
        <w:rPr>
          <w:lang w:eastAsia="lt-LT"/>
        </w:rPr>
        <w:t>ne tik suklastojo, nurodydama</w:t>
      </w:r>
      <w:r>
        <w:rPr>
          <w:lang w:eastAsia="lt-LT"/>
        </w:rPr>
        <w:t>s</w:t>
      </w:r>
      <w:r w:rsidRPr="00FD6881">
        <w:rPr>
          <w:lang w:eastAsia="lt-LT"/>
        </w:rPr>
        <w:t>, kad ji</w:t>
      </w:r>
      <w:r>
        <w:rPr>
          <w:lang w:eastAsia="lt-LT"/>
        </w:rPr>
        <w:t>s</w:t>
      </w:r>
      <w:r w:rsidRPr="00FD6881">
        <w:rPr>
          <w:lang w:eastAsia="lt-LT"/>
        </w:rPr>
        <w:t xml:space="preserve"> patyrė išlaidas, kurių ji</w:t>
      </w:r>
      <w:r>
        <w:rPr>
          <w:lang w:eastAsia="lt-LT"/>
        </w:rPr>
        <w:t>s</w:t>
      </w:r>
      <w:r w:rsidRPr="00FD6881">
        <w:rPr>
          <w:lang w:eastAsia="lt-LT"/>
        </w:rPr>
        <w:t xml:space="preserve"> realiai nepatyrė</w:t>
      </w:r>
      <w:r>
        <w:rPr>
          <w:lang w:eastAsia="lt-LT"/>
        </w:rPr>
        <w:t xml:space="preserve"> vykdydamas tarybos nario funkcijas</w:t>
      </w:r>
      <w:r w:rsidRPr="00FD6881">
        <w:rPr>
          <w:lang w:eastAsia="lt-LT"/>
        </w:rPr>
        <w:t>, bet ir jas panaudojo, pateikdama</w:t>
      </w:r>
      <w:r>
        <w:rPr>
          <w:lang w:eastAsia="lt-LT"/>
        </w:rPr>
        <w:t>s</w:t>
      </w:r>
      <w:r w:rsidRPr="00FD6881">
        <w:rPr>
          <w:lang w:eastAsia="lt-LT"/>
        </w:rPr>
        <w:t xml:space="preserve"> </w:t>
      </w:r>
      <w:r>
        <w:rPr>
          <w:lang w:eastAsia="lt-LT"/>
        </w:rPr>
        <w:t>Alytaus rajono</w:t>
      </w:r>
      <w:r w:rsidRPr="00FD6881">
        <w:rPr>
          <w:lang w:eastAsia="lt-LT"/>
        </w:rPr>
        <w:t xml:space="preserve"> savivaldybės administracijos </w:t>
      </w:r>
      <w:r>
        <w:rPr>
          <w:lang w:eastAsia="lt-LT"/>
        </w:rPr>
        <w:t>buhalterijai</w:t>
      </w:r>
      <w:r w:rsidRPr="00FD6881">
        <w:rPr>
          <w:lang w:eastAsia="lt-LT"/>
        </w:rPr>
        <w:t xml:space="preserve">. </w:t>
      </w:r>
      <w:r>
        <w:rPr>
          <w:lang w:eastAsia="lt-LT"/>
        </w:rPr>
        <w:t xml:space="preserve">Taigi, nuteistasis pats suklastojo tikrus dokumentus ir pateikė juos kaip apgaulės priemonę svetimam turtui įgyti. </w:t>
      </w:r>
      <w:r w:rsidRPr="00FD6881">
        <w:rPr>
          <w:lang w:eastAsia="lt-LT"/>
        </w:rPr>
        <w:t xml:space="preserve">Dėl šio nusikalstamo veikimo </w:t>
      </w:r>
      <w:bookmarkStart w:id="96" w:name="Buk_114"/>
      <w:r w:rsidR="00ED302F" w:rsidRPr="00ED302F">
        <w:rPr>
          <w:lang w:eastAsia="lt-LT"/>
        </w:rPr>
        <w:t xml:space="preserve">A. V. </w:t>
      </w:r>
      <w:bookmarkEnd w:id="96"/>
      <w:r w:rsidRPr="00FD6881">
        <w:rPr>
          <w:lang w:eastAsia="lt-LT"/>
        </w:rPr>
        <w:t xml:space="preserve">buvo išmokėtos </w:t>
      </w:r>
      <w:r w:rsidR="006310F3">
        <w:rPr>
          <w:lang w:eastAsia="lt-LT"/>
        </w:rPr>
        <w:t>S</w:t>
      </w:r>
      <w:r w:rsidR="006310F3" w:rsidRPr="00FD6881">
        <w:rPr>
          <w:lang w:eastAsia="lt-LT"/>
        </w:rPr>
        <w:t xml:space="preserve">avivaldybės </w:t>
      </w:r>
      <w:r w:rsidRPr="00FD6881">
        <w:rPr>
          <w:lang w:eastAsia="lt-LT"/>
        </w:rPr>
        <w:t>administracijai priklausančios lėšos, kurių ji</w:t>
      </w:r>
      <w:r>
        <w:rPr>
          <w:lang w:eastAsia="lt-LT"/>
        </w:rPr>
        <w:t>s</w:t>
      </w:r>
      <w:r w:rsidRPr="00FD6881">
        <w:rPr>
          <w:lang w:eastAsia="lt-LT"/>
        </w:rPr>
        <w:t xml:space="preserve"> neturėjo teisės įgyti.</w:t>
      </w:r>
    </w:p>
    <w:p w14:paraId="5ABEE0B0" w14:textId="1CCE110E" w:rsidR="007A3CB5" w:rsidRDefault="00A43020" w:rsidP="007A3CB5">
      <w:pPr>
        <w:pStyle w:val="Sraopastraipa"/>
        <w:numPr>
          <w:ilvl w:val="0"/>
          <w:numId w:val="1"/>
        </w:numPr>
        <w:ind w:left="357" w:hanging="357"/>
        <w:contextualSpacing w:val="0"/>
        <w:rPr>
          <w:lang w:eastAsia="lt-LT"/>
        </w:rPr>
      </w:pPr>
      <w:r>
        <w:rPr>
          <w:lang w:eastAsia="lt-LT"/>
        </w:rPr>
        <w:t xml:space="preserve">Kaip konstatavo apeliacinės instancijos teismas, </w:t>
      </w:r>
      <w:r w:rsidRPr="006D6C38">
        <w:rPr>
          <w:lang w:eastAsia="lt-LT"/>
        </w:rPr>
        <w:t xml:space="preserve">kaip ilgametę politinę patirtį turintis asmuo </w:t>
      </w:r>
      <w:bookmarkStart w:id="97" w:name="Buk_35"/>
      <w:r w:rsidR="00ED302F" w:rsidRPr="00ED302F">
        <w:rPr>
          <w:lang w:eastAsia="lt-LT"/>
        </w:rPr>
        <w:t>A.</w:t>
      </w:r>
      <w:r w:rsidR="004050A6">
        <w:rPr>
          <w:lang w:eastAsia="lt-LT"/>
        </w:rPr>
        <w:t> </w:t>
      </w:r>
      <w:r w:rsidR="00ED302F" w:rsidRPr="00ED302F">
        <w:rPr>
          <w:lang w:eastAsia="lt-LT"/>
        </w:rPr>
        <w:t>V.</w:t>
      </w:r>
      <w:bookmarkEnd w:id="97"/>
      <w:r>
        <w:rPr>
          <w:lang w:eastAsia="lt-LT"/>
        </w:rPr>
        <w:t>,</w:t>
      </w:r>
      <w:r w:rsidRPr="00A43020">
        <w:rPr>
          <w:lang w:eastAsia="lt-LT"/>
        </w:rPr>
        <w:t xml:space="preserve"> </w:t>
      </w:r>
      <w:r w:rsidRPr="006D6C38">
        <w:rPr>
          <w:lang w:eastAsia="lt-LT"/>
        </w:rPr>
        <w:t>sistemingai</w:t>
      </w:r>
      <w:r w:rsidRPr="00A43020">
        <w:rPr>
          <w:lang w:eastAsia="lt-LT"/>
        </w:rPr>
        <w:t xml:space="preserve"> </w:t>
      </w:r>
      <w:r w:rsidRPr="006D6C38">
        <w:rPr>
          <w:lang w:eastAsia="lt-LT"/>
        </w:rPr>
        <w:t>teik</w:t>
      </w:r>
      <w:r>
        <w:rPr>
          <w:lang w:eastAsia="lt-LT"/>
        </w:rPr>
        <w:t xml:space="preserve">damas </w:t>
      </w:r>
      <w:r w:rsidRPr="006D6C38">
        <w:rPr>
          <w:lang w:eastAsia="lt-LT"/>
        </w:rPr>
        <w:t>dokumentus Alytaus rajono savivaldybės administracijai</w:t>
      </w:r>
      <w:r>
        <w:rPr>
          <w:lang w:eastAsia="lt-LT"/>
        </w:rPr>
        <w:t>,</w:t>
      </w:r>
      <w:r w:rsidRPr="006D6C38">
        <w:rPr>
          <w:lang w:eastAsia="lt-LT"/>
        </w:rPr>
        <w:t xml:space="preserve"> negalėjo nesuvokti tiek atsakomybės už pateikiamus duomenis, tiek galimų padarinių dėl jų klaidingumo</w:t>
      </w:r>
      <w:r w:rsidR="007A3CB5">
        <w:rPr>
          <w:lang w:eastAsia="lt-LT"/>
        </w:rPr>
        <w:t>. Nurodytos</w:t>
      </w:r>
      <w:r w:rsidRPr="006D6C38">
        <w:rPr>
          <w:lang w:eastAsia="lt-LT"/>
        </w:rPr>
        <w:t xml:space="preserve"> aplinkybės </w:t>
      </w:r>
      <w:r w:rsidR="007A3CB5">
        <w:rPr>
          <w:lang w:eastAsia="lt-LT"/>
        </w:rPr>
        <w:t xml:space="preserve">žemesnės instancijos teismams </w:t>
      </w:r>
      <w:r w:rsidRPr="006D6C38">
        <w:rPr>
          <w:lang w:eastAsia="lt-LT"/>
        </w:rPr>
        <w:t>leid</w:t>
      </w:r>
      <w:r w:rsidR="007A3CB5">
        <w:rPr>
          <w:lang w:eastAsia="lt-LT"/>
        </w:rPr>
        <w:t>o</w:t>
      </w:r>
      <w:r w:rsidRPr="006D6C38">
        <w:rPr>
          <w:lang w:eastAsia="lt-LT"/>
        </w:rPr>
        <w:t xml:space="preserve"> </w:t>
      </w:r>
      <w:r w:rsidR="007A3CB5">
        <w:rPr>
          <w:lang w:eastAsia="lt-LT"/>
        </w:rPr>
        <w:t>pa</w:t>
      </w:r>
      <w:r w:rsidRPr="006D6C38">
        <w:rPr>
          <w:lang w:eastAsia="lt-LT"/>
        </w:rPr>
        <w:t xml:space="preserve">daryti pagrįstą išvadą, kad </w:t>
      </w:r>
      <w:bookmarkStart w:id="98" w:name="Buk_36"/>
      <w:r w:rsidR="00ED302F" w:rsidRPr="00ED302F">
        <w:rPr>
          <w:lang w:eastAsia="lt-LT"/>
        </w:rPr>
        <w:t xml:space="preserve">A. V. </w:t>
      </w:r>
      <w:bookmarkEnd w:id="98"/>
      <w:r w:rsidR="007A3CB5">
        <w:rPr>
          <w:lang w:eastAsia="lt-LT"/>
        </w:rPr>
        <w:t>suvokė, jog</w:t>
      </w:r>
      <w:r w:rsidR="006310F3">
        <w:rPr>
          <w:lang w:eastAsia="lt-LT"/>
        </w:rPr>
        <w:t>,</w:t>
      </w:r>
      <w:r w:rsidR="007A3CB5">
        <w:rPr>
          <w:lang w:eastAsia="lt-LT"/>
        </w:rPr>
        <w:t xml:space="preserve"> apgaule esmingai suklaidinęs turto savininką (Alytaus rajono savivaldybės administraciją), </w:t>
      </w:r>
      <w:r w:rsidR="006310F3">
        <w:rPr>
          <w:lang w:eastAsia="lt-LT"/>
        </w:rPr>
        <w:t xml:space="preserve">jis </w:t>
      </w:r>
      <w:r w:rsidR="007A3CB5">
        <w:rPr>
          <w:lang w:eastAsia="lt-LT"/>
        </w:rPr>
        <w:t>neteisėtai ir neatlygintinai savo naudai įgyja svetimą turtą</w:t>
      </w:r>
      <w:r w:rsidR="006310F3">
        <w:rPr>
          <w:lang w:eastAsia="lt-LT"/>
        </w:rPr>
        <w:t> </w:t>
      </w:r>
      <w:r w:rsidR="007A3CB5">
        <w:rPr>
          <w:lang w:eastAsia="lt-LT"/>
        </w:rPr>
        <w:t>–</w:t>
      </w:r>
      <w:r w:rsidR="006310F3">
        <w:rPr>
          <w:lang w:eastAsia="lt-LT"/>
        </w:rPr>
        <w:t xml:space="preserve"> </w:t>
      </w:r>
      <w:r w:rsidR="007A3CB5">
        <w:rPr>
          <w:lang w:eastAsia="lt-LT"/>
        </w:rPr>
        <w:t>lėšas, numatė, kad dėl jo veiksmų bus patirta turtinė žala, ir to norėjo bei siekė, t. y. jis veikė tiesiogine tyčia.</w:t>
      </w:r>
    </w:p>
    <w:p w14:paraId="16BD7A35" w14:textId="08422665" w:rsidR="007A3CB5" w:rsidRDefault="007A3CB5" w:rsidP="007A3CB5">
      <w:pPr>
        <w:pStyle w:val="Sraopastraipa"/>
        <w:numPr>
          <w:ilvl w:val="0"/>
          <w:numId w:val="1"/>
        </w:numPr>
        <w:ind w:left="357" w:hanging="357"/>
        <w:contextualSpacing w:val="0"/>
        <w:rPr>
          <w:lang w:eastAsia="lt-LT"/>
        </w:rPr>
      </w:pPr>
      <w:r>
        <w:rPr>
          <w:lang w:eastAsia="lt-LT"/>
        </w:rPr>
        <w:t xml:space="preserve">Atkreiptinas dėmesys, kad </w:t>
      </w:r>
      <w:r w:rsidRPr="007A3CB5">
        <w:rPr>
          <w:lang w:eastAsia="lt-LT"/>
        </w:rPr>
        <w:t xml:space="preserve">tokius nusikalstamus veiksmus </w:t>
      </w:r>
      <w:r>
        <w:rPr>
          <w:lang w:eastAsia="lt-LT"/>
        </w:rPr>
        <w:t xml:space="preserve">apgaule </w:t>
      </w:r>
      <w:r w:rsidR="00637521">
        <w:rPr>
          <w:lang w:eastAsia="lt-LT"/>
        </w:rPr>
        <w:t>įgydamas</w:t>
      </w:r>
      <w:r w:rsidR="00637521" w:rsidRPr="007A3CB5">
        <w:rPr>
          <w:lang w:eastAsia="lt-LT"/>
        </w:rPr>
        <w:t xml:space="preserve"> </w:t>
      </w:r>
      <w:r w:rsidR="005B4B9E">
        <w:rPr>
          <w:lang w:eastAsia="lt-LT"/>
        </w:rPr>
        <w:t>S</w:t>
      </w:r>
      <w:r w:rsidRPr="007A3CB5">
        <w:rPr>
          <w:lang w:eastAsia="lt-LT"/>
        </w:rPr>
        <w:t xml:space="preserve">avivaldybės administracijos turtą nuteistasis atliko </w:t>
      </w:r>
      <w:r>
        <w:rPr>
          <w:lang w:eastAsia="lt-LT"/>
        </w:rPr>
        <w:t xml:space="preserve">ilgiau nei trejus </w:t>
      </w:r>
      <w:r w:rsidRPr="007A3CB5">
        <w:rPr>
          <w:lang w:eastAsia="lt-LT"/>
        </w:rPr>
        <w:t xml:space="preserve">metus, pateikdamas buhalterijai suklastotas </w:t>
      </w:r>
      <w:r>
        <w:rPr>
          <w:lang w:eastAsia="lt-LT"/>
        </w:rPr>
        <w:t>šešiolika</w:t>
      </w:r>
      <w:r w:rsidRPr="007A3CB5">
        <w:rPr>
          <w:lang w:eastAsia="lt-LT"/>
        </w:rPr>
        <w:t xml:space="preserve"> išmokų apyskait</w:t>
      </w:r>
      <w:r>
        <w:rPr>
          <w:lang w:eastAsia="lt-LT"/>
        </w:rPr>
        <w:t>ų</w:t>
      </w:r>
      <w:r w:rsidRPr="007A3CB5">
        <w:rPr>
          <w:lang w:eastAsia="lt-LT"/>
        </w:rPr>
        <w:t xml:space="preserve">. Tokiais veiksmais buvo ne tik klastojami (panaudojami suklastoti) dokumentai, bet ir apsunkintas turto disponavimo proceso nustatymas. Iš viso </w:t>
      </w:r>
      <w:bookmarkStart w:id="99" w:name="Buk_37"/>
      <w:r w:rsidR="00ED302F" w:rsidRPr="00ED302F">
        <w:rPr>
          <w:lang w:eastAsia="lt-LT"/>
        </w:rPr>
        <w:t xml:space="preserve">A. V. </w:t>
      </w:r>
      <w:bookmarkEnd w:id="99"/>
      <w:r>
        <w:rPr>
          <w:lang w:eastAsia="lt-LT"/>
        </w:rPr>
        <w:t>apgaule įgijo</w:t>
      </w:r>
      <w:r w:rsidRPr="007A3CB5">
        <w:rPr>
          <w:lang w:eastAsia="lt-LT"/>
        </w:rPr>
        <w:t xml:space="preserve"> 19 669,7 Eur </w:t>
      </w:r>
      <w:r w:rsidR="006310F3">
        <w:rPr>
          <w:lang w:eastAsia="lt-LT"/>
        </w:rPr>
        <w:t>S</w:t>
      </w:r>
      <w:r w:rsidR="006310F3" w:rsidRPr="007A3CB5">
        <w:rPr>
          <w:lang w:eastAsia="lt-LT"/>
        </w:rPr>
        <w:t xml:space="preserve">avivaldybės </w:t>
      </w:r>
      <w:r w:rsidRPr="007A3CB5">
        <w:rPr>
          <w:lang w:eastAsia="lt-LT"/>
        </w:rPr>
        <w:t xml:space="preserve">lėšų, padarydamas atitinkamą žalą </w:t>
      </w:r>
      <w:r>
        <w:rPr>
          <w:lang w:eastAsia="lt-LT"/>
        </w:rPr>
        <w:t>Alytaus</w:t>
      </w:r>
      <w:r w:rsidRPr="007A3CB5">
        <w:rPr>
          <w:lang w:eastAsia="lt-LT"/>
        </w:rPr>
        <w:t xml:space="preserve"> rajono savivaldybės administracijai, veikė nuolat ir </w:t>
      </w:r>
      <w:r>
        <w:rPr>
          <w:lang w:eastAsia="lt-LT"/>
        </w:rPr>
        <w:t xml:space="preserve">pakankamai </w:t>
      </w:r>
      <w:r w:rsidRPr="007A3CB5">
        <w:rPr>
          <w:lang w:eastAsia="lt-LT"/>
        </w:rPr>
        <w:t>intensyviai. Toks jo tyčinis elgesys aiškiai peržengė jo kaip savivaldybės tarybos nario teisėto veikimo ribas, todėl jam pagrįstai taikyta baudžiamoji atsakomybė pagal BK 18</w:t>
      </w:r>
      <w:r>
        <w:rPr>
          <w:lang w:eastAsia="lt-LT"/>
        </w:rPr>
        <w:t>2</w:t>
      </w:r>
      <w:r w:rsidRPr="007A3CB5">
        <w:rPr>
          <w:lang w:eastAsia="lt-LT"/>
        </w:rPr>
        <w:t xml:space="preserve"> straipsnio 1 dalį, o ne civilinė atsakomybė.</w:t>
      </w:r>
    </w:p>
    <w:p w14:paraId="047F98F5" w14:textId="3FFDADCC" w:rsidR="007E72E8" w:rsidRDefault="007E72E8" w:rsidP="00A15259">
      <w:pPr>
        <w:pStyle w:val="Sraopastraipa"/>
        <w:numPr>
          <w:ilvl w:val="0"/>
          <w:numId w:val="1"/>
        </w:numPr>
        <w:spacing w:after="0"/>
        <w:ind w:left="357" w:hanging="357"/>
        <w:contextualSpacing w:val="0"/>
        <w:rPr>
          <w:lang w:eastAsia="lt-LT"/>
        </w:rPr>
      </w:pPr>
      <w:r>
        <w:rPr>
          <w:lang w:eastAsia="lt-LT"/>
        </w:rPr>
        <w:t xml:space="preserve">Taigi abiejų instancijų teismai, taikydami baudžiamąjį įstatymą ir vadovaudamiesi aktualia kasacinės instancijos teismo praktika, teisingai nustatė, kad </w:t>
      </w:r>
      <w:bookmarkStart w:id="100" w:name="Buk_38"/>
      <w:r w:rsidR="00ED302F" w:rsidRPr="00ED302F">
        <w:rPr>
          <w:lang w:eastAsia="lt-LT"/>
        </w:rPr>
        <w:t xml:space="preserve">A. V. </w:t>
      </w:r>
      <w:bookmarkEnd w:id="100"/>
      <w:r>
        <w:rPr>
          <w:lang w:eastAsia="lt-LT"/>
        </w:rPr>
        <w:t>padarė dvi atskiras nusikalstamas veikas, nurodytas BK 300 straipsnio 1 dalyje ir 182 straipsnio 1 dalyje.</w:t>
      </w:r>
      <w:r w:rsidR="007A3CB5">
        <w:rPr>
          <w:lang w:eastAsia="lt-LT"/>
        </w:rPr>
        <w:t xml:space="preserve"> </w:t>
      </w:r>
    </w:p>
    <w:p w14:paraId="7F6CB7C4" w14:textId="77777777" w:rsidR="00A15259" w:rsidRDefault="00A15259" w:rsidP="00A15259">
      <w:pPr>
        <w:pStyle w:val="Sraopastraipa"/>
        <w:spacing w:after="0"/>
        <w:ind w:left="845" w:firstLine="0"/>
        <w:contextualSpacing w:val="0"/>
        <w:rPr>
          <w:i/>
          <w:iCs/>
        </w:rPr>
      </w:pPr>
    </w:p>
    <w:p w14:paraId="3BF441B0" w14:textId="5D396F39" w:rsidR="003F0540" w:rsidRPr="003D4CB6" w:rsidRDefault="00CC7E15" w:rsidP="00C06D6F">
      <w:pPr>
        <w:pStyle w:val="Pagrindinistekstas"/>
        <w:spacing w:after="0"/>
        <w:ind w:left="851" w:firstLine="0"/>
        <w:rPr>
          <w:i/>
          <w:iCs/>
        </w:rPr>
      </w:pPr>
      <w:r w:rsidRPr="00203876">
        <w:rPr>
          <w:i/>
          <w:iCs/>
        </w:rPr>
        <w:t xml:space="preserve">Dėl </w:t>
      </w:r>
      <w:r>
        <w:rPr>
          <w:i/>
          <w:iCs/>
        </w:rPr>
        <w:t xml:space="preserve">BK </w:t>
      </w:r>
      <w:r w:rsidRPr="00CC7E15">
        <w:rPr>
          <w:i/>
          <w:iCs/>
        </w:rPr>
        <w:t xml:space="preserve">228 straipsnio 2 dalies </w:t>
      </w:r>
      <w:r w:rsidRPr="00203876">
        <w:rPr>
          <w:i/>
          <w:iCs/>
        </w:rPr>
        <w:t>taikymo</w:t>
      </w:r>
    </w:p>
    <w:p w14:paraId="1211833A" w14:textId="77777777" w:rsidR="007E72E8" w:rsidRDefault="007E72E8" w:rsidP="00A15259">
      <w:pPr>
        <w:spacing w:after="0"/>
        <w:ind w:left="0" w:firstLine="0"/>
        <w:rPr>
          <w:lang w:eastAsia="lt-LT"/>
        </w:rPr>
      </w:pPr>
    </w:p>
    <w:p w14:paraId="1C832859" w14:textId="4AC38745" w:rsidR="005C2E91" w:rsidRDefault="005C2E91" w:rsidP="00A15259">
      <w:pPr>
        <w:pStyle w:val="Sraopastraipa"/>
        <w:numPr>
          <w:ilvl w:val="0"/>
          <w:numId w:val="1"/>
        </w:numPr>
        <w:ind w:left="357" w:hanging="357"/>
        <w:contextualSpacing w:val="0"/>
        <w:rPr>
          <w:lang w:eastAsia="lt-LT"/>
        </w:rPr>
      </w:pPr>
      <w:r w:rsidRPr="005C2E91">
        <w:rPr>
          <w:lang w:eastAsia="lt-LT"/>
        </w:rPr>
        <w:t xml:space="preserve">Kasacinio skundo argumentai, kad žemesnės instancijos teismai netinkamai pritaikė baudžiamąjį įstatymą ir </w:t>
      </w:r>
      <w:bookmarkStart w:id="101" w:name="Buk_2"/>
      <w:r w:rsidR="00ED302F" w:rsidRPr="00ED302F">
        <w:rPr>
          <w:lang w:eastAsia="lt-LT"/>
        </w:rPr>
        <w:t xml:space="preserve">A. V. </w:t>
      </w:r>
      <w:bookmarkEnd w:id="101"/>
      <w:r w:rsidRPr="005C2E91">
        <w:rPr>
          <w:lang w:eastAsia="lt-LT"/>
        </w:rPr>
        <w:t xml:space="preserve">nepagrįstai nuteisė pagal BK </w:t>
      </w:r>
      <w:r>
        <w:rPr>
          <w:lang w:eastAsia="lt-LT"/>
        </w:rPr>
        <w:t>228</w:t>
      </w:r>
      <w:r w:rsidRPr="005C2E91">
        <w:rPr>
          <w:lang w:eastAsia="lt-LT"/>
        </w:rPr>
        <w:t xml:space="preserve"> straipsnio </w:t>
      </w:r>
      <w:r>
        <w:rPr>
          <w:lang w:eastAsia="lt-LT"/>
        </w:rPr>
        <w:t>2</w:t>
      </w:r>
      <w:r w:rsidRPr="005C2E91">
        <w:rPr>
          <w:lang w:eastAsia="lt-LT"/>
        </w:rPr>
        <w:t xml:space="preserve"> dalį, </w:t>
      </w:r>
      <w:r>
        <w:rPr>
          <w:lang w:eastAsia="lt-LT"/>
        </w:rPr>
        <w:t xml:space="preserve">taip pat </w:t>
      </w:r>
      <w:r w:rsidRPr="005C2E91">
        <w:rPr>
          <w:lang w:eastAsia="lt-LT"/>
        </w:rPr>
        <w:t xml:space="preserve">yra </w:t>
      </w:r>
      <w:r>
        <w:rPr>
          <w:lang w:eastAsia="lt-LT"/>
        </w:rPr>
        <w:t>nepagrįsti</w:t>
      </w:r>
      <w:r w:rsidRPr="005C2E91">
        <w:rPr>
          <w:lang w:eastAsia="lt-LT"/>
        </w:rPr>
        <w:t>.</w:t>
      </w:r>
    </w:p>
    <w:p w14:paraId="65088F5D" w14:textId="1706469D" w:rsidR="005C2E91" w:rsidRDefault="003359B6" w:rsidP="00A15259">
      <w:pPr>
        <w:pStyle w:val="Sraopastraipa"/>
        <w:numPr>
          <w:ilvl w:val="0"/>
          <w:numId w:val="1"/>
        </w:numPr>
        <w:ind w:left="357" w:hanging="357"/>
        <w:contextualSpacing w:val="0"/>
        <w:rPr>
          <w:lang w:eastAsia="lt-LT"/>
        </w:rPr>
      </w:pPr>
      <w:r w:rsidRPr="003359B6">
        <w:rPr>
          <w:lang w:eastAsia="lt-LT"/>
        </w:rPr>
        <w:t>Pagal BK 228 straipsnio 1 dalį atsako valstybės tarnautojas ar jam prilygintas asmuo, piktnaudžiavęs tarnybine padėtimi arba viršijęs įgaliojimus, jeigu dėl to didelę žalą patyrė valstybė, Europos Sąjunga, tarptautinė viešoji organizacija, juridinis ar fizinis asmuo. Veika, padaryta siekiant turtinės ar kitokios asmeninės naudos, jeigu nebuvo kyšininkavimo požymių, kvalifikuojama pagal BK 228 straipsnio 2 dalį</w:t>
      </w:r>
      <w:r w:rsidRPr="00B52317">
        <w:rPr>
          <w:lang w:eastAsia="lt-LT"/>
        </w:rPr>
        <w:t>. Piktnaudžiavimo, nustatyto BK 228 straipsnyje, objektyvieji požymiai pasireiškia: 1) pavojinga veika – piktnaudžiavimu tarnybine padėtimi arba įgaliojimų viršijimu; 2) pavojingais padariniais – didelės žalos valstybei, tarptautinei viešajai organizacijai, juridiniam ar fiziniam asmeniui kilimu; 3) priežastinio ryšio tarp padarytos veikos ir kilusių padarinių buvimu. BK 228 straipsnyje</w:t>
      </w:r>
      <w:r w:rsidRPr="003359B6">
        <w:rPr>
          <w:lang w:eastAsia="lt-LT"/>
        </w:rPr>
        <w:t xml:space="preserve"> nustatyto nusikaltimo sudėtis yra materialioji, t.</w:t>
      </w:r>
      <w:r>
        <w:rPr>
          <w:lang w:eastAsia="lt-LT"/>
        </w:rPr>
        <w:t> </w:t>
      </w:r>
      <w:r w:rsidRPr="003359B6">
        <w:rPr>
          <w:lang w:eastAsia="lt-LT"/>
        </w:rPr>
        <w:t xml:space="preserve">y. padarinių – didelės žalos – kilimas yra būtinasis nusikalstamos veikos sudėties požymis. Aptariamas nusikaltimas padaromas veikiant tyčia, kai asmuo supranta, kad naudojasi savo tarnybine padėtimi priešingais tarnybai tikslais, numato, kad dėl to gali atsirasti didelė žala </w:t>
      </w:r>
      <w:r w:rsidRPr="003359B6">
        <w:rPr>
          <w:lang w:eastAsia="lt-LT"/>
        </w:rPr>
        <w:lastRenderedPageBreak/>
        <w:t xml:space="preserve">valstybei, juridiniam, fiziniam asmeniui ar kitam šiame straipsnyje nurodytam subjektui, ir šios žalos nori (tiesioginė tyčia) arba nenori, bet sąmoningai leidžia jai atsirasti (netiesioginė tyčia) (kasacinė nutartis baudžiamojoje byloje Nr. 2K-7-119-719/2024). BK 228 straipsnyje įtvirtintas didelės žalos požymis yra vertinamasis, todėl jis kiekvienu atveju yra nustatomas atsižvelgiant į konkrečias bylos aplinkybes (kasacinės nutartys baudžiamosiose bylose Nr. 2K-98/2014, </w:t>
      </w:r>
      <w:r w:rsidR="00C06D6F">
        <w:rPr>
          <w:lang w:eastAsia="lt-LT"/>
        </w:rPr>
        <w:br/>
      </w:r>
      <w:r w:rsidRPr="003359B6">
        <w:rPr>
          <w:lang w:eastAsia="lt-LT"/>
        </w:rPr>
        <w:t>2K-361-895/2016, 2K-87-942/2017,</w:t>
      </w:r>
      <w:r w:rsidR="00D96C5A">
        <w:rPr>
          <w:lang w:eastAsia="lt-LT"/>
        </w:rPr>
        <w:t xml:space="preserve"> </w:t>
      </w:r>
      <w:r w:rsidRPr="003359B6">
        <w:rPr>
          <w:lang w:eastAsia="lt-LT"/>
        </w:rPr>
        <w:t>2K-189-1073/2019, 2K-28-222/2020, 2K-7-9-976/2020). Taigi padarytą veiką kvalifikuojant kaip piktnaudžiavimą, be kita ko, būtina įvertinti, ar iš tiesų pakanka duomenų išvadai apie didelės žalos padarymą, apie pakankamą padarytos veikos pavojingumą. Tik tokia praktika laikytina atitinkančia baudžiamųjų įstatymų paskirtį (kasacinės nutartys baudžiamosiose bylose Nr. 2K-161/2012, 2K-205/2012, 2K-98/2014, 2K-4-689/2019, 2K-P-59-495/2021</w:t>
      </w:r>
      <w:r w:rsidR="00B52317">
        <w:rPr>
          <w:lang w:eastAsia="lt-LT"/>
        </w:rPr>
        <w:t xml:space="preserve">, </w:t>
      </w:r>
      <w:r w:rsidR="00B52317" w:rsidRPr="00B52317">
        <w:rPr>
          <w:lang w:eastAsia="lt-LT"/>
        </w:rPr>
        <w:t>2K-7-96-788/2025</w:t>
      </w:r>
      <w:r w:rsidRPr="003359B6">
        <w:rPr>
          <w:lang w:eastAsia="lt-LT"/>
        </w:rPr>
        <w:t>). Pažymėtina, kad neturtinio pobūdžio žala paprastai yra pripažįstama didele, jeigu valstybės tarnautojo ar jam prilyginto asmens piktnaudžiavimas yra susijęs su nusikalstamos veikos, ypač tyčinės, padarymu (kasacinės nutartys baudžiamosiose bylose Nr. 2K-7-2-895/2017, 2K-7-167-511/2025).</w:t>
      </w:r>
    </w:p>
    <w:p w14:paraId="0C3F8203" w14:textId="28FD9682" w:rsidR="00F23468" w:rsidRDefault="00F23468" w:rsidP="00F23468">
      <w:pPr>
        <w:pStyle w:val="Sraopastraipa"/>
        <w:numPr>
          <w:ilvl w:val="0"/>
          <w:numId w:val="1"/>
        </w:numPr>
        <w:ind w:left="357" w:hanging="357"/>
        <w:contextualSpacing w:val="0"/>
        <w:rPr>
          <w:lang w:eastAsia="lt-LT"/>
        </w:rPr>
      </w:pPr>
      <w:r w:rsidRPr="00F23468">
        <w:rPr>
          <w:lang w:eastAsia="lt-LT"/>
        </w:rPr>
        <w:t xml:space="preserve">Įvertinusi pirmiau paminėtą teismų praktiką ir byloje nustatytas faktines aplinkybes, teisėjų kolegija daro išvadą, kad nagrinėjamoje byloje žemesnės instancijos teismai </w:t>
      </w:r>
      <w:r>
        <w:rPr>
          <w:lang w:eastAsia="lt-LT"/>
        </w:rPr>
        <w:t>skundžiamuose procesiniuose sprendimuose</w:t>
      </w:r>
      <w:r w:rsidRPr="00F23468">
        <w:rPr>
          <w:lang w:eastAsia="lt-LT"/>
        </w:rPr>
        <w:t xml:space="preserve"> tinkamai</w:t>
      </w:r>
      <w:r>
        <w:rPr>
          <w:lang w:eastAsia="lt-LT"/>
        </w:rPr>
        <w:t xml:space="preserve"> nustatė </w:t>
      </w:r>
      <w:r w:rsidRPr="00415C71">
        <w:rPr>
          <w:lang w:eastAsia="lt-LT"/>
        </w:rPr>
        <w:t>būtin</w:t>
      </w:r>
      <w:r>
        <w:rPr>
          <w:lang w:eastAsia="lt-LT"/>
        </w:rPr>
        <w:t>ąjį</w:t>
      </w:r>
      <w:r w:rsidRPr="00415C71">
        <w:rPr>
          <w:lang w:eastAsia="lt-LT"/>
        </w:rPr>
        <w:t xml:space="preserve"> piktnaudžiavimą kvalifikuojant</w:t>
      </w:r>
      <w:r>
        <w:rPr>
          <w:lang w:eastAsia="lt-LT"/>
        </w:rPr>
        <w:t>į</w:t>
      </w:r>
      <w:r w:rsidRPr="00415C71">
        <w:rPr>
          <w:lang w:eastAsia="lt-LT"/>
        </w:rPr>
        <w:t xml:space="preserve"> didelės žalos požym</w:t>
      </w:r>
      <w:r>
        <w:rPr>
          <w:lang w:eastAsia="lt-LT"/>
        </w:rPr>
        <w:t>į</w:t>
      </w:r>
      <w:r w:rsidRPr="00415C71">
        <w:rPr>
          <w:lang w:eastAsia="lt-LT"/>
        </w:rPr>
        <w:t xml:space="preserve"> </w:t>
      </w:r>
      <w:r>
        <w:rPr>
          <w:lang w:eastAsia="lt-LT"/>
        </w:rPr>
        <w:t xml:space="preserve">ir išdėstė </w:t>
      </w:r>
      <w:r w:rsidRPr="00415C71">
        <w:rPr>
          <w:lang w:eastAsia="lt-LT"/>
        </w:rPr>
        <w:t>jį pagrindžian</w:t>
      </w:r>
      <w:r>
        <w:rPr>
          <w:lang w:eastAsia="lt-LT"/>
        </w:rPr>
        <w:t>čius</w:t>
      </w:r>
      <w:r w:rsidRPr="00415C71">
        <w:rPr>
          <w:lang w:eastAsia="lt-LT"/>
        </w:rPr>
        <w:t xml:space="preserve"> motyv</w:t>
      </w:r>
      <w:r>
        <w:rPr>
          <w:lang w:eastAsia="lt-LT"/>
        </w:rPr>
        <w:t xml:space="preserve">us. </w:t>
      </w:r>
    </w:p>
    <w:p w14:paraId="04238416" w14:textId="03E7852A" w:rsidR="008823CA" w:rsidRDefault="006D327D" w:rsidP="008823CA">
      <w:pPr>
        <w:pStyle w:val="Sraopastraipa"/>
        <w:numPr>
          <w:ilvl w:val="0"/>
          <w:numId w:val="1"/>
        </w:numPr>
        <w:ind w:left="357" w:hanging="357"/>
        <w:contextualSpacing w:val="0"/>
        <w:rPr>
          <w:lang w:eastAsia="lt-LT"/>
        </w:rPr>
      </w:pPr>
      <w:r>
        <w:rPr>
          <w:lang w:eastAsia="lt-LT"/>
        </w:rPr>
        <w:t xml:space="preserve">Kaip jau minėta, nagrinėjamoje byloje nustatyta, kad </w:t>
      </w:r>
      <w:bookmarkStart w:id="102" w:name="Buk_39"/>
      <w:r w:rsidR="00ED302F" w:rsidRPr="00ED302F">
        <w:rPr>
          <w:lang w:eastAsia="lt-LT"/>
        </w:rPr>
        <w:t xml:space="preserve">A. V. </w:t>
      </w:r>
      <w:bookmarkEnd w:id="102"/>
      <w:r>
        <w:rPr>
          <w:lang w:eastAsia="lt-LT"/>
        </w:rPr>
        <w:t xml:space="preserve">laikotarpiu </w:t>
      </w:r>
      <w:r w:rsidRPr="006D327D">
        <w:rPr>
          <w:lang w:eastAsia="lt-LT"/>
        </w:rPr>
        <w:t xml:space="preserve">nuo 2019 m. birželio mėnesio iki 2022 m. gruodžio mėnesio suklastojo šešiolika tarybos nario išmokų apyskaitų, </w:t>
      </w:r>
      <w:r>
        <w:rPr>
          <w:lang w:eastAsia="lt-LT"/>
        </w:rPr>
        <w:t xml:space="preserve">suteikiančių teisę gauti avansu jam išmokėtas su savivaldybės tarybos nario veikla susijusias išmokas, ir jas pateikęs </w:t>
      </w:r>
      <w:r w:rsidR="00D576BD">
        <w:rPr>
          <w:lang w:eastAsia="lt-LT"/>
        </w:rPr>
        <w:t xml:space="preserve">Savivaldybės </w:t>
      </w:r>
      <w:r>
        <w:rPr>
          <w:lang w:eastAsia="lt-LT"/>
        </w:rPr>
        <w:t xml:space="preserve">administracijos buhalterijai apgaule įgijo </w:t>
      </w:r>
      <w:r w:rsidR="007A3CB5" w:rsidRPr="007A3CB5">
        <w:rPr>
          <w:lang w:eastAsia="lt-LT"/>
        </w:rPr>
        <w:t>19 669,7</w:t>
      </w:r>
      <w:r>
        <w:rPr>
          <w:lang w:eastAsia="lt-LT"/>
        </w:rPr>
        <w:t> </w:t>
      </w:r>
      <w:r w:rsidR="007A3CB5" w:rsidRPr="007A3CB5">
        <w:rPr>
          <w:lang w:eastAsia="lt-LT"/>
        </w:rPr>
        <w:t>Eur</w:t>
      </w:r>
      <w:r w:rsidRPr="006D327D">
        <w:rPr>
          <w:lang w:eastAsia="lt-LT"/>
        </w:rPr>
        <w:t xml:space="preserve"> </w:t>
      </w:r>
      <w:r w:rsidR="00D576BD">
        <w:rPr>
          <w:lang w:eastAsia="lt-LT"/>
        </w:rPr>
        <w:t>S</w:t>
      </w:r>
      <w:r w:rsidR="00D576BD" w:rsidRPr="006D327D">
        <w:rPr>
          <w:lang w:eastAsia="lt-LT"/>
        </w:rPr>
        <w:t xml:space="preserve">avivaldybės </w:t>
      </w:r>
      <w:r w:rsidRPr="006D327D">
        <w:rPr>
          <w:lang w:eastAsia="lt-LT"/>
        </w:rPr>
        <w:t>lėšų</w:t>
      </w:r>
      <w:r>
        <w:rPr>
          <w:lang w:eastAsia="lt-LT"/>
        </w:rPr>
        <w:t>. Taip jis</w:t>
      </w:r>
      <w:r w:rsidR="008823CA">
        <w:rPr>
          <w:lang w:eastAsia="lt-LT"/>
        </w:rPr>
        <w:t>,</w:t>
      </w:r>
      <w:r>
        <w:rPr>
          <w:lang w:eastAsia="lt-LT"/>
        </w:rPr>
        <w:t xml:space="preserve"> </w:t>
      </w:r>
      <w:r w:rsidR="008823CA" w:rsidRPr="008823CA">
        <w:rPr>
          <w:lang w:eastAsia="lt-LT"/>
        </w:rPr>
        <w:t>siekdamas turtinės naudos sau,</w:t>
      </w:r>
      <w:r w:rsidR="008823CA">
        <w:rPr>
          <w:lang w:eastAsia="lt-LT"/>
        </w:rPr>
        <w:t xml:space="preserve"> </w:t>
      </w:r>
      <w:r>
        <w:rPr>
          <w:lang w:eastAsia="lt-LT"/>
        </w:rPr>
        <w:t xml:space="preserve">piktnaudžiavo tarnybine padėtimi, padarydamas didelę </w:t>
      </w:r>
      <w:r w:rsidR="008823CA">
        <w:rPr>
          <w:lang w:eastAsia="lt-LT"/>
        </w:rPr>
        <w:t xml:space="preserve">turtinę ir </w:t>
      </w:r>
      <w:r>
        <w:rPr>
          <w:lang w:eastAsia="lt-LT"/>
        </w:rPr>
        <w:t xml:space="preserve">neturtinę žalą juridiniam asmeniui – </w:t>
      </w:r>
      <w:r w:rsidR="008823CA">
        <w:rPr>
          <w:lang w:eastAsia="lt-LT"/>
        </w:rPr>
        <w:t>Alytaus</w:t>
      </w:r>
      <w:r>
        <w:rPr>
          <w:lang w:eastAsia="lt-LT"/>
        </w:rPr>
        <w:t xml:space="preserve"> rajono savivaldybės administracijai, nes buvo </w:t>
      </w:r>
      <w:r w:rsidR="008823CA" w:rsidRPr="008823CA">
        <w:rPr>
          <w:lang w:eastAsia="lt-LT"/>
        </w:rPr>
        <w:t>pakirstas pasitikėjimas šia institucija, sumenkintas jos autoritetas visuomenė</w:t>
      </w:r>
      <w:r w:rsidR="00D576BD">
        <w:rPr>
          <w:lang w:eastAsia="lt-LT"/>
        </w:rPr>
        <w:t>je</w:t>
      </w:r>
      <w:r w:rsidR="008823CA" w:rsidRPr="008823CA">
        <w:rPr>
          <w:lang w:eastAsia="lt-LT"/>
        </w:rPr>
        <w:t>, sumenkintas pasitikėjimas juo, kaip valstybės politiku</w:t>
      </w:r>
      <w:r>
        <w:rPr>
          <w:lang w:eastAsia="lt-LT"/>
        </w:rPr>
        <w:t xml:space="preserve">. </w:t>
      </w:r>
    </w:p>
    <w:p w14:paraId="20F26531" w14:textId="3BD99CA2" w:rsidR="0047492A" w:rsidRDefault="00ED302F" w:rsidP="0047492A">
      <w:pPr>
        <w:pStyle w:val="Sraopastraipa"/>
        <w:numPr>
          <w:ilvl w:val="0"/>
          <w:numId w:val="1"/>
        </w:numPr>
        <w:ind w:left="357" w:hanging="357"/>
        <w:contextualSpacing w:val="0"/>
        <w:rPr>
          <w:lang w:eastAsia="lt-LT"/>
        </w:rPr>
      </w:pPr>
      <w:bookmarkStart w:id="103" w:name="Buk_89"/>
      <w:r w:rsidRPr="00ED302F">
        <w:rPr>
          <w:lang w:eastAsia="lt-LT"/>
        </w:rPr>
        <w:t xml:space="preserve">A. V. </w:t>
      </w:r>
      <w:bookmarkEnd w:id="103"/>
      <w:r w:rsidR="006D327D">
        <w:rPr>
          <w:lang w:eastAsia="lt-LT"/>
        </w:rPr>
        <w:t xml:space="preserve">veiksmai tinkamai kvalifikuoti pagal BK 228 straipsnio 2 dalį, pagrįstai nustačius padarytą didelę </w:t>
      </w:r>
      <w:r w:rsidR="008823CA">
        <w:rPr>
          <w:lang w:eastAsia="lt-LT"/>
        </w:rPr>
        <w:t xml:space="preserve">turtinę ir </w:t>
      </w:r>
      <w:r w:rsidR="006D327D">
        <w:rPr>
          <w:lang w:eastAsia="lt-LT"/>
        </w:rPr>
        <w:t>neturtinę žalą. Pirmosios instancijos teismas</w:t>
      </w:r>
      <w:r w:rsidR="0069042F">
        <w:rPr>
          <w:lang w:eastAsia="lt-LT"/>
        </w:rPr>
        <w:t xml:space="preserve">, </w:t>
      </w:r>
      <w:r w:rsidR="0075363B">
        <w:rPr>
          <w:lang w:eastAsia="lt-LT"/>
        </w:rPr>
        <w:t>vertindamas</w:t>
      </w:r>
      <w:r w:rsidR="006D327D">
        <w:rPr>
          <w:lang w:eastAsia="lt-LT"/>
        </w:rPr>
        <w:t xml:space="preserve"> didel</w:t>
      </w:r>
      <w:r w:rsidR="0069042F">
        <w:rPr>
          <w:lang w:eastAsia="lt-LT"/>
        </w:rPr>
        <w:t>ės</w:t>
      </w:r>
      <w:r w:rsidR="006D327D">
        <w:rPr>
          <w:lang w:eastAsia="lt-LT"/>
        </w:rPr>
        <w:t xml:space="preserve"> neturtin</w:t>
      </w:r>
      <w:r w:rsidR="0069042F">
        <w:rPr>
          <w:lang w:eastAsia="lt-LT"/>
        </w:rPr>
        <w:t>ės</w:t>
      </w:r>
      <w:r w:rsidR="006D327D">
        <w:rPr>
          <w:lang w:eastAsia="lt-LT"/>
        </w:rPr>
        <w:t xml:space="preserve"> žal</w:t>
      </w:r>
      <w:r w:rsidR="0069042F">
        <w:rPr>
          <w:lang w:eastAsia="lt-LT"/>
        </w:rPr>
        <w:t>os</w:t>
      </w:r>
      <w:r w:rsidR="006D327D">
        <w:rPr>
          <w:lang w:eastAsia="lt-LT"/>
        </w:rPr>
        <w:t xml:space="preserve"> </w:t>
      </w:r>
      <w:r w:rsidR="0069042F">
        <w:rPr>
          <w:lang w:eastAsia="lt-LT"/>
        </w:rPr>
        <w:t xml:space="preserve">požymį, </w:t>
      </w:r>
      <w:r w:rsidR="0075363B">
        <w:rPr>
          <w:lang w:eastAsia="lt-LT"/>
        </w:rPr>
        <w:t>atsižvelgė</w:t>
      </w:r>
      <w:r w:rsidR="00314B6F" w:rsidRPr="00314B6F">
        <w:rPr>
          <w:lang w:eastAsia="lt-LT"/>
        </w:rPr>
        <w:t xml:space="preserve"> </w:t>
      </w:r>
      <w:r w:rsidR="00314B6F" w:rsidRPr="0075363B">
        <w:rPr>
          <w:lang w:eastAsia="lt-LT"/>
        </w:rPr>
        <w:t xml:space="preserve">į pakankamai ilgą </w:t>
      </w:r>
      <w:bookmarkStart w:id="104" w:name="Buk_90"/>
      <w:r w:rsidRPr="00ED302F">
        <w:rPr>
          <w:lang w:eastAsia="lt-LT"/>
        </w:rPr>
        <w:t xml:space="preserve">A. V. </w:t>
      </w:r>
      <w:bookmarkEnd w:id="104"/>
      <w:r w:rsidR="00314B6F" w:rsidRPr="0075363B">
        <w:rPr>
          <w:lang w:eastAsia="lt-LT"/>
        </w:rPr>
        <w:t>neteisėto veikimo laiką (nuo 2019 m. iki 2023 m.)</w:t>
      </w:r>
      <w:r w:rsidR="00314B6F">
        <w:rPr>
          <w:lang w:eastAsia="lt-LT"/>
        </w:rPr>
        <w:t>,</w:t>
      </w:r>
      <w:r w:rsidR="0075363B">
        <w:rPr>
          <w:lang w:eastAsia="lt-LT"/>
        </w:rPr>
        <w:t xml:space="preserve"> </w:t>
      </w:r>
      <w:r w:rsidR="00314B6F">
        <w:rPr>
          <w:lang w:eastAsia="lt-LT"/>
        </w:rPr>
        <w:t xml:space="preserve">į </w:t>
      </w:r>
      <w:r w:rsidR="00314B6F" w:rsidRPr="0075363B">
        <w:rPr>
          <w:lang w:eastAsia="lt-LT"/>
        </w:rPr>
        <w:t>Alytaus rajono savivaldybės administracijai padar</w:t>
      </w:r>
      <w:r w:rsidR="00314B6F">
        <w:rPr>
          <w:lang w:eastAsia="lt-LT"/>
        </w:rPr>
        <w:t>ytos</w:t>
      </w:r>
      <w:r w:rsidR="00314B6F" w:rsidRPr="0075363B">
        <w:rPr>
          <w:lang w:eastAsia="lt-LT"/>
        </w:rPr>
        <w:t xml:space="preserve"> turtin</w:t>
      </w:r>
      <w:r w:rsidR="00314B6F">
        <w:rPr>
          <w:lang w:eastAsia="lt-LT"/>
        </w:rPr>
        <w:t>ės</w:t>
      </w:r>
      <w:r w:rsidR="00314B6F" w:rsidRPr="0075363B">
        <w:rPr>
          <w:lang w:eastAsia="lt-LT"/>
        </w:rPr>
        <w:t xml:space="preserve"> žal</w:t>
      </w:r>
      <w:r w:rsidR="00314B6F">
        <w:rPr>
          <w:lang w:eastAsia="lt-LT"/>
        </w:rPr>
        <w:t xml:space="preserve">os dydį, taip pat </w:t>
      </w:r>
      <w:r w:rsidR="0075363B">
        <w:rPr>
          <w:lang w:eastAsia="lt-LT"/>
        </w:rPr>
        <w:t xml:space="preserve">į </w:t>
      </w:r>
      <w:bookmarkStart w:id="105" w:name="Buk_91"/>
      <w:r w:rsidRPr="00ED302F">
        <w:rPr>
          <w:lang w:eastAsia="lt-LT"/>
        </w:rPr>
        <w:t xml:space="preserve">A. V. </w:t>
      </w:r>
      <w:bookmarkEnd w:id="105"/>
      <w:r w:rsidR="0075363B" w:rsidRPr="0069042F">
        <w:rPr>
          <w:lang w:eastAsia="lt-LT"/>
        </w:rPr>
        <w:t>einamų pareigų pobūd</w:t>
      </w:r>
      <w:r w:rsidR="0075363B">
        <w:rPr>
          <w:lang w:eastAsia="lt-LT"/>
        </w:rPr>
        <w:t>į</w:t>
      </w:r>
      <w:r w:rsidR="0075363B" w:rsidRPr="0069042F">
        <w:rPr>
          <w:lang w:eastAsia="lt-LT"/>
        </w:rPr>
        <w:t>, veiklos išskirtinum</w:t>
      </w:r>
      <w:r w:rsidR="0075363B">
        <w:rPr>
          <w:lang w:eastAsia="lt-LT"/>
        </w:rPr>
        <w:t>ą</w:t>
      </w:r>
      <w:r w:rsidR="0075363B" w:rsidRPr="0069042F">
        <w:rPr>
          <w:lang w:eastAsia="lt-LT"/>
        </w:rPr>
        <w:t>, žinomum</w:t>
      </w:r>
      <w:r w:rsidR="0075363B">
        <w:rPr>
          <w:lang w:eastAsia="lt-LT"/>
        </w:rPr>
        <w:t>ą</w:t>
      </w:r>
      <w:r w:rsidR="0075363B" w:rsidRPr="0069042F">
        <w:rPr>
          <w:lang w:eastAsia="lt-LT"/>
        </w:rPr>
        <w:t xml:space="preserve"> visuomenėje ir vaidm</w:t>
      </w:r>
      <w:r w:rsidR="0075363B">
        <w:rPr>
          <w:lang w:eastAsia="lt-LT"/>
        </w:rPr>
        <w:t>enį</w:t>
      </w:r>
      <w:r w:rsidR="0075363B" w:rsidRPr="0069042F">
        <w:rPr>
          <w:lang w:eastAsia="lt-LT"/>
        </w:rPr>
        <w:t xml:space="preserve"> valstybės politiniame gyvenime</w:t>
      </w:r>
      <w:r w:rsidR="0075363B">
        <w:rPr>
          <w:lang w:eastAsia="lt-LT"/>
        </w:rPr>
        <w:t xml:space="preserve"> – nusikalstamų </w:t>
      </w:r>
      <w:r w:rsidR="0075363B" w:rsidRPr="00925526">
        <w:rPr>
          <w:lang w:eastAsia="lt-LT"/>
        </w:rPr>
        <w:t xml:space="preserve">veikų padarymo metu </w:t>
      </w:r>
      <w:bookmarkStart w:id="106" w:name="Buk_40"/>
      <w:r w:rsidRPr="00ED302F">
        <w:rPr>
          <w:lang w:eastAsia="lt-LT"/>
        </w:rPr>
        <w:t xml:space="preserve">A. V. </w:t>
      </w:r>
      <w:bookmarkEnd w:id="106"/>
      <w:r w:rsidR="0075363B" w:rsidRPr="00925526">
        <w:rPr>
          <w:lang w:eastAsia="lt-LT"/>
        </w:rPr>
        <w:t xml:space="preserve">buvo ne tik Alytaus rajono savivaldybės tarybos narys, atstovaujantis visai </w:t>
      </w:r>
      <w:r w:rsidR="00D576BD">
        <w:rPr>
          <w:lang w:eastAsia="lt-LT"/>
        </w:rPr>
        <w:t>S</w:t>
      </w:r>
      <w:r w:rsidR="00D576BD" w:rsidRPr="00925526">
        <w:rPr>
          <w:lang w:eastAsia="lt-LT"/>
        </w:rPr>
        <w:t xml:space="preserve">avivaldybės </w:t>
      </w:r>
      <w:r w:rsidR="0075363B" w:rsidRPr="00925526">
        <w:rPr>
          <w:lang w:eastAsia="lt-LT"/>
        </w:rPr>
        <w:t xml:space="preserve">bendruomenei, bet </w:t>
      </w:r>
      <w:r w:rsidR="00D576BD">
        <w:rPr>
          <w:lang w:eastAsia="lt-LT"/>
        </w:rPr>
        <w:t xml:space="preserve">ir </w:t>
      </w:r>
      <w:r w:rsidR="0075363B" w:rsidRPr="00925526">
        <w:rPr>
          <w:lang w:eastAsia="lt-LT"/>
        </w:rPr>
        <w:t>ėjo šios savivaldybės mero pareigas</w:t>
      </w:r>
      <w:r w:rsidR="0075363B">
        <w:rPr>
          <w:lang w:eastAsia="lt-LT"/>
        </w:rPr>
        <w:t xml:space="preserve">, taip pat </w:t>
      </w:r>
      <w:r w:rsidR="00314B6F">
        <w:rPr>
          <w:lang w:eastAsia="lt-LT"/>
        </w:rPr>
        <w:t xml:space="preserve">buvo </w:t>
      </w:r>
      <w:r w:rsidR="0075363B" w:rsidRPr="00925526">
        <w:rPr>
          <w:lang w:eastAsia="lt-LT"/>
        </w:rPr>
        <w:t>Tėvynės sąjungos</w:t>
      </w:r>
      <w:r w:rsidR="00D576BD">
        <w:rPr>
          <w:lang w:eastAsia="lt-LT"/>
        </w:rPr>
        <w:t>-</w:t>
      </w:r>
      <w:r w:rsidR="0075363B" w:rsidRPr="00925526">
        <w:rPr>
          <w:lang w:eastAsia="lt-LT"/>
        </w:rPr>
        <w:t>Lietuvos krikščionių demokratų</w:t>
      </w:r>
      <w:r w:rsidR="0075363B" w:rsidRPr="0075363B">
        <w:rPr>
          <w:lang w:eastAsia="lt-LT"/>
        </w:rPr>
        <w:t xml:space="preserve"> </w:t>
      </w:r>
      <w:r w:rsidR="0075363B" w:rsidRPr="00925526">
        <w:rPr>
          <w:lang w:eastAsia="lt-LT"/>
        </w:rPr>
        <w:t>tarybos narys</w:t>
      </w:r>
      <w:r w:rsidR="0075363B">
        <w:rPr>
          <w:lang w:eastAsia="lt-LT"/>
        </w:rPr>
        <w:t xml:space="preserve">, šios partijos </w:t>
      </w:r>
      <w:r w:rsidR="0075363B" w:rsidRPr="00925526">
        <w:rPr>
          <w:lang w:eastAsia="lt-LT"/>
        </w:rPr>
        <w:t>Alytaus rajono skyriaus pirmininkas</w:t>
      </w:r>
      <w:r w:rsidR="0075363B">
        <w:rPr>
          <w:lang w:eastAsia="lt-LT"/>
        </w:rPr>
        <w:t xml:space="preserve">, anksčiau </w:t>
      </w:r>
      <w:r w:rsidR="0075363B" w:rsidRPr="00925526">
        <w:rPr>
          <w:lang w:eastAsia="lt-LT"/>
        </w:rPr>
        <w:t>buvo Seimo narys</w:t>
      </w:r>
      <w:r w:rsidR="0075363B" w:rsidRPr="0075363B">
        <w:rPr>
          <w:lang w:eastAsia="lt-LT"/>
        </w:rPr>
        <w:t>.</w:t>
      </w:r>
      <w:r w:rsidR="00314B6F">
        <w:rPr>
          <w:lang w:eastAsia="lt-LT"/>
        </w:rPr>
        <w:t xml:space="preserve"> Apeliacinės instancijos teismas taip pat atkreipė dėmesį, kad </w:t>
      </w:r>
      <w:bookmarkStart w:id="107" w:name="Buk_92"/>
      <w:r w:rsidRPr="00ED302F">
        <w:rPr>
          <w:lang w:eastAsia="lt-LT"/>
        </w:rPr>
        <w:t xml:space="preserve">A. V. </w:t>
      </w:r>
      <w:bookmarkEnd w:id="107"/>
      <w:r w:rsidR="00314B6F" w:rsidRPr="00314B6F">
        <w:rPr>
          <w:lang w:eastAsia="lt-LT"/>
        </w:rPr>
        <w:t>neteisėti veiksmai buvo sistemingi</w:t>
      </w:r>
      <w:r w:rsidR="00314B6F">
        <w:rPr>
          <w:lang w:eastAsia="lt-LT"/>
        </w:rPr>
        <w:t xml:space="preserve"> ir kad</w:t>
      </w:r>
      <w:r w:rsidR="00314B6F" w:rsidRPr="00314B6F">
        <w:rPr>
          <w:lang w:eastAsia="lt-LT"/>
        </w:rPr>
        <w:t xml:space="preserve"> veikos padarymui jis pasitelkė kitus asmenis, veikusius be kaltės.</w:t>
      </w:r>
      <w:r w:rsidR="00314B6F">
        <w:rPr>
          <w:lang w:eastAsia="lt-LT"/>
        </w:rPr>
        <w:t xml:space="preserve"> </w:t>
      </w:r>
      <w:r w:rsidR="0047492A">
        <w:rPr>
          <w:lang w:eastAsia="lt-LT"/>
        </w:rPr>
        <w:t xml:space="preserve">Be to, </w:t>
      </w:r>
      <w:bookmarkStart w:id="108" w:name="Buk_41"/>
      <w:r w:rsidRPr="00ED302F">
        <w:rPr>
          <w:lang w:eastAsia="lt-LT"/>
        </w:rPr>
        <w:t xml:space="preserve">A. V. </w:t>
      </w:r>
      <w:bookmarkEnd w:id="108"/>
      <w:r w:rsidR="0047492A">
        <w:rPr>
          <w:lang w:eastAsia="lt-LT"/>
        </w:rPr>
        <w:t xml:space="preserve">ne tik nesilaikė jo tarnybinę veiklą reglamentuojančių teisės aktų nuostatų, bet ir padarė du nusikaltimus, t. y. visą savivaldybės tarybos nario kadencijos laikotarpį klastojo tikrus dokumentus ir, juos panaudojęs, apgaule įgijo svetimą – Alytaus rajono savivaldybės administracijai priklausantį turtą. </w:t>
      </w:r>
      <w:r w:rsidR="00314B6F">
        <w:rPr>
          <w:lang w:eastAsia="lt-LT"/>
        </w:rPr>
        <w:t>Atsižvelgdami į nurodytas aplinkybes, žemesnės instancijos teisma</w:t>
      </w:r>
      <w:r w:rsidR="00D576BD">
        <w:rPr>
          <w:lang w:eastAsia="lt-LT"/>
        </w:rPr>
        <w:t>i</w:t>
      </w:r>
      <w:r w:rsidR="00314B6F">
        <w:rPr>
          <w:lang w:eastAsia="lt-LT"/>
        </w:rPr>
        <w:t xml:space="preserve"> padarė pagrįstą išvadą, kad </w:t>
      </w:r>
      <w:bookmarkStart w:id="109" w:name="Buk_93"/>
      <w:r w:rsidRPr="00ED302F">
        <w:rPr>
          <w:lang w:eastAsia="lt-LT"/>
        </w:rPr>
        <w:t xml:space="preserve">A. V. </w:t>
      </w:r>
      <w:bookmarkEnd w:id="109"/>
      <w:r w:rsidR="00314B6F">
        <w:rPr>
          <w:lang w:eastAsia="lt-LT"/>
        </w:rPr>
        <w:t xml:space="preserve">atliktais veiksmais </w:t>
      </w:r>
      <w:r w:rsidR="00314B6F" w:rsidRPr="00314B6F">
        <w:rPr>
          <w:lang w:eastAsia="lt-LT"/>
        </w:rPr>
        <w:t xml:space="preserve">buvo </w:t>
      </w:r>
      <w:r w:rsidR="007B2134" w:rsidRPr="00314B6F">
        <w:rPr>
          <w:lang w:eastAsia="lt-LT"/>
        </w:rPr>
        <w:t xml:space="preserve">sumenkintas </w:t>
      </w:r>
      <w:r w:rsidR="00314B6F" w:rsidRPr="00314B6F">
        <w:rPr>
          <w:lang w:eastAsia="lt-LT"/>
        </w:rPr>
        <w:t xml:space="preserve">Alytaus rajono savivaldybės administracijos autoritetas visuomenėje, sudarytas įspūdis apie joje dirbančių valstybės tarnautojų ir tarybos narių nevaržomą savivalę, demonstruota nuostata nesilaikyti įstatymų ir kitų teisės aktų, </w:t>
      </w:r>
      <w:r w:rsidR="007B2134">
        <w:rPr>
          <w:lang w:eastAsia="lt-LT"/>
        </w:rPr>
        <w:t>taip</w:t>
      </w:r>
      <w:r w:rsidR="00314B6F" w:rsidRPr="00314B6F">
        <w:rPr>
          <w:lang w:eastAsia="lt-LT"/>
        </w:rPr>
        <w:t xml:space="preserve"> pakertant pasitikėjimą šia institucija.</w:t>
      </w:r>
      <w:r w:rsidR="0047492A">
        <w:rPr>
          <w:lang w:eastAsia="lt-LT"/>
        </w:rPr>
        <w:t xml:space="preserve"> Taigi, žemesnės</w:t>
      </w:r>
      <w:r w:rsidR="0047492A" w:rsidRPr="00537BFB">
        <w:rPr>
          <w:lang w:eastAsia="lt-LT"/>
        </w:rPr>
        <w:t xml:space="preserve"> instancijos teisma</w:t>
      </w:r>
      <w:r w:rsidR="0047492A">
        <w:rPr>
          <w:lang w:eastAsia="lt-LT"/>
        </w:rPr>
        <w:t>i</w:t>
      </w:r>
      <w:r w:rsidR="0047492A" w:rsidRPr="00537BFB">
        <w:rPr>
          <w:lang w:eastAsia="lt-LT"/>
        </w:rPr>
        <w:t>, nustatydam</w:t>
      </w:r>
      <w:r w:rsidR="0047492A">
        <w:rPr>
          <w:lang w:eastAsia="lt-LT"/>
        </w:rPr>
        <w:t>i</w:t>
      </w:r>
      <w:r w:rsidR="0047492A" w:rsidRPr="00537BFB">
        <w:rPr>
          <w:lang w:eastAsia="lt-LT"/>
        </w:rPr>
        <w:t xml:space="preserve"> piktnaudžiavimo tarnybine padėtimi padarinius, laikėsi teismų praktikoje nustatytų kriterijų ir teisingai įvertino, kad dėl byloje nustatytos valstybės tarnautojo</w:t>
      </w:r>
      <w:r w:rsidR="0047492A">
        <w:rPr>
          <w:lang w:eastAsia="lt-LT"/>
        </w:rPr>
        <w:t xml:space="preserve"> </w:t>
      </w:r>
      <w:r w:rsidR="0047492A" w:rsidRPr="00060558">
        <w:rPr>
          <w:lang w:eastAsia="lt-LT"/>
        </w:rPr>
        <w:t>(valstybės politik</w:t>
      </w:r>
      <w:r w:rsidR="0047492A">
        <w:rPr>
          <w:lang w:eastAsia="lt-LT"/>
        </w:rPr>
        <w:t>o</w:t>
      </w:r>
      <w:r w:rsidR="0047492A" w:rsidRPr="00060558">
        <w:rPr>
          <w:lang w:eastAsia="lt-LT"/>
        </w:rPr>
        <w:t>)</w:t>
      </w:r>
      <w:r w:rsidR="0047492A" w:rsidRPr="00537BFB">
        <w:rPr>
          <w:lang w:eastAsia="lt-LT"/>
        </w:rPr>
        <w:t xml:space="preserve"> </w:t>
      </w:r>
      <w:bookmarkStart w:id="110" w:name="Buk_94"/>
      <w:r w:rsidRPr="00ED302F">
        <w:rPr>
          <w:lang w:eastAsia="lt-LT"/>
        </w:rPr>
        <w:t xml:space="preserve">A. V. </w:t>
      </w:r>
      <w:bookmarkEnd w:id="110"/>
      <w:r w:rsidR="0047492A" w:rsidRPr="00537BFB">
        <w:rPr>
          <w:lang w:eastAsia="lt-LT"/>
        </w:rPr>
        <w:t xml:space="preserve">veikos buvo padaryta didelė </w:t>
      </w:r>
      <w:r w:rsidR="0047492A">
        <w:rPr>
          <w:lang w:eastAsia="lt-LT"/>
        </w:rPr>
        <w:t>turtinė (</w:t>
      </w:r>
      <w:r w:rsidR="0047492A" w:rsidRPr="009A4F22">
        <w:rPr>
          <w:lang w:eastAsia="lt-LT"/>
        </w:rPr>
        <w:t>19 669,7 Eur</w:t>
      </w:r>
      <w:r w:rsidR="0047492A">
        <w:rPr>
          <w:lang w:eastAsia="lt-LT"/>
        </w:rPr>
        <w:t>)</w:t>
      </w:r>
      <w:r w:rsidR="0047492A" w:rsidRPr="009A4F22">
        <w:rPr>
          <w:lang w:eastAsia="lt-LT"/>
        </w:rPr>
        <w:t xml:space="preserve"> </w:t>
      </w:r>
      <w:r w:rsidR="0047492A">
        <w:rPr>
          <w:lang w:eastAsia="lt-LT"/>
        </w:rPr>
        <w:t xml:space="preserve">ir neturtinė </w:t>
      </w:r>
      <w:r w:rsidR="0047492A" w:rsidRPr="00537BFB">
        <w:rPr>
          <w:lang w:eastAsia="lt-LT"/>
        </w:rPr>
        <w:t xml:space="preserve">žala </w:t>
      </w:r>
      <w:r w:rsidR="0047492A">
        <w:rPr>
          <w:lang w:eastAsia="lt-LT"/>
        </w:rPr>
        <w:t>Alytaus</w:t>
      </w:r>
      <w:r w:rsidR="0047492A" w:rsidRPr="00CF6AAC">
        <w:rPr>
          <w:lang w:eastAsia="lt-LT"/>
        </w:rPr>
        <w:t xml:space="preserve"> rajono savivaldybės administracija</w:t>
      </w:r>
      <w:r w:rsidR="0047492A">
        <w:rPr>
          <w:lang w:eastAsia="lt-LT"/>
        </w:rPr>
        <w:t>i</w:t>
      </w:r>
      <w:r w:rsidR="0047492A" w:rsidRPr="00537BFB">
        <w:rPr>
          <w:lang w:eastAsia="lt-LT"/>
        </w:rPr>
        <w:t>.</w:t>
      </w:r>
    </w:p>
    <w:p w14:paraId="04DF50C3" w14:textId="152D5648" w:rsidR="00314B6F" w:rsidRDefault="0047492A" w:rsidP="0047492A">
      <w:pPr>
        <w:pStyle w:val="Sraopastraipa"/>
        <w:numPr>
          <w:ilvl w:val="0"/>
          <w:numId w:val="1"/>
        </w:numPr>
        <w:ind w:left="357" w:hanging="357"/>
        <w:contextualSpacing w:val="0"/>
        <w:rPr>
          <w:lang w:eastAsia="lt-LT"/>
        </w:rPr>
      </w:pPr>
      <w:r w:rsidRPr="0047492A">
        <w:rPr>
          <w:lang w:eastAsia="lt-LT"/>
        </w:rPr>
        <w:t xml:space="preserve">Priešingai nei teigia kasatoriai, žemesnės instancijos teismai taip pat tinkamai nustatė, kad nusikaltimą, nurodytą BK </w:t>
      </w:r>
      <w:r>
        <w:rPr>
          <w:lang w:eastAsia="lt-LT"/>
        </w:rPr>
        <w:t>228</w:t>
      </w:r>
      <w:r w:rsidRPr="0047492A">
        <w:rPr>
          <w:lang w:eastAsia="lt-LT"/>
        </w:rPr>
        <w:t xml:space="preserve"> straipsnio </w:t>
      </w:r>
      <w:r>
        <w:rPr>
          <w:lang w:eastAsia="lt-LT"/>
        </w:rPr>
        <w:t>2</w:t>
      </w:r>
      <w:r w:rsidRPr="0047492A">
        <w:rPr>
          <w:lang w:eastAsia="lt-LT"/>
        </w:rPr>
        <w:t xml:space="preserve"> dalyje, </w:t>
      </w:r>
      <w:bookmarkStart w:id="111" w:name="Buk_42"/>
      <w:r w:rsidR="00ED302F" w:rsidRPr="00ED302F">
        <w:rPr>
          <w:lang w:eastAsia="lt-LT"/>
        </w:rPr>
        <w:t xml:space="preserve">A. V. </w:t>
      </w:r>
      <w:bookmarkEnd w:id="111"/>
      <w:r w:rsidRPr="0047492A">
        <w:rPr>
          <w:lang w:eastAsia="lt-LT"/>
        </w:rPr>
        <w:t>padarė veikdamas tiesiogine tyčia.</w:t>
      </w:r>
      <w:r>
        <w:rPr>
          <w:lang w:eastAsia="lt-LT"/>
        </w:rPr>
        <w:t xml:space="preserve"> Pirmosios instancijos teismas pagrįstai konstatavo, kad </w:t>
      </w:r>
      <w:bookmarkStart w:id="112" w:name="Buk_43"/>
      <w:r w:rsidR="00ED302F" w:rsidRPr="00ED302F">
        <w:rPr>
          <w:lang w:eastAsia="lt-LT"/>
        </w:rPr>
        <w:t xml:space="preserve">A. V. </w:t>
      </w:r>
      <w:bookmarkEnd w:id="112"/>
      <w:r w:rsidR="00314B6F" w:rsidRPr="006F63FE">
        <w:rPr>
          <w:lang w:eastAsia="lt-LT"/>
        </w:rPr>
        <w:t xml:space="preserve">suprato, jog būdamas valstybės </w:t>
      </w:r>
      <w:r w:rsidR="00314B6F" w:rsidRPr="006F63FE">
        <w:rPr>
          <w:lang w:eastAsia="lt-LT"/>
        </w:rPr>
        <w:lastRenderedPageBreak/>
        <w:t>tarnautoj</w:t>
      </w:r>
      <w:r>
        <w:rPr>
          <w:lang w:eastAsia="lt-LT"/>
        </w:rPr>
        <w:t>as</w:t>
      </w:r>
      <w:r w:rsidR="00314B6F" w:rsidRPr="006F63FE">
        <w:rPr>
          <w:lang w:eastAsia="lt-LT"/>
        </w:rPr>
        <w:t xml:space="preserve"> (valstybės politik</w:t>
      </w:r>
      <w:r>
        <w:rPr>
          <w:lang w:eastAsia="lt-LT"/>
        </w:rPr>
        <w:t>as</w:t>
      </w:r>
      <w:r w:rsidR="00314B6F" w:rsidRPr="006F63FE">
        <w:rPr>
          <w:lang w:eastAsia="lt-LT"/>
        </w:rPr>
        <w:t>) naudojasi savo tarnybine padėtimi priešingais tarnybai tikslais</w:t>
      </w:r>
      <w:r>
        <w:rPr>
          <w:lang w:eastAsia="lt-LT"/>
        </w:rPr>
        <w:t>,</w:t>
      </w:r>
      <w:r w:rsidR="00314B6F" w:rsidRPr="006F63FE">
        <w:rPr>
          <w:lang w:eastAsia="lt-LT"/>
        </w:rPr>
        <w:t xml:space="preserve"> siekdamas turtinės naudos, klastoja tikrus dokumentus (tarybos nario išmokų avanso apyskait</w:t>
      </w:r>
      <w:r>
        <w:rPr>
          <w:lang w:eastAsia="lt-LT"/>
        </w:rPr>
        <w:t>as</w:t>
      </w:r>
      <w:r w:rsidR="00314B6F" w:rsidRPr="006F63FE">
        <w:rPr>
          <w:lang w:eastAsia="lt-LT"/>
        </w:rPr>
        <w:t>), numatė, kad dėl tokio jo elgesio neišvengiamai atsiras arba realiai gali atsirasti pasekmės – turtinė žala ir didelė neturtinė žala juridiniam asmeniui – Alytaus rajono savivaldybės administracijai</w:t>
      </w:r>
      <w:r w:rsidR="00D576BD">
        <w:rPr>
          <w:lang w:eastAsia="lt-LT"/>
        </w:rPr>
        <w:t>,</w:t>
      </w:r>
      <w:r w:rsidR="00314B6F" w:rsidRPr="006F63FE">
        <w:rPr>
          <w:lang w:eastAsia="lt-LT"/>
        </w:rPr>
        <w:t xml:space="preserve"> </w:t>
      </w:r>
      <w:r w:rsidR="00D576BD">
        <w:rPr>
          <w:lang w:eastAsia="lt-LT"/>
        </w:rPr>
        <w:t>ir</w:t>
      </w:r>
      <w:r w:rsidR="00D576BD" w:rsidRPr="006F63FE">
        <w:rPr>
          <w:lang w:eastAsia="lt-LT"/>
        </w:rPr>
        <w:t xml:space="preserve"> </w:t>
      </w:r>
      <w:r w:rsidR="00314B6F" w:rsidRPr="006F63FE">
        <w:rPr>
          <w:lang w:eastAsia="lt-LT"/>
        </w:rPr>
        <w:t>norėjo taip veikti.</w:t>
      </w:r>
    </w:p>
    <w:p w14:paraId="6F607177" w14:textId="3B12FBDB" w:rsidR="00314B6F" w:rsidRDefault="0047492A" w:rsidP="00A15259">
      <w:pPr>
        <w:pStyle w:val="Sraopastraipa"/>
        <w:numPr>
          <w:ilvl w:val="0"/>
          <w:numId w:val="1"/>
        </w:numPr>
        <w:spacing w:after="0"/>
        <w:ind w:left="357" w:hanging="357"/>
        <w:contextualSpacing w:val="0"/>
        <w:rPr>
          <w:lang w:eastAsia="lt-LT"/>
        </w:rPr>
      </w:pPr>
      <w:r w:rsidRPr="0047492A">
        <w:rPr>
          <w:lang w:eastAsia="lt-LT"/>
        </w:rPr>
        <w:t xml:space="preserve">Atsižvelgdama į išdėstytas aplinkybes, teisėjų kolegija konstatuoja, kad </w:t>
      </w:r>
      <w:r w:rsidR="000F0818" w:rsidRPr="000F0818">
        <w:rPr>
          <w:lang w:eastAsia="lt-LT"/>
        </w:rPr>
        <w:t xml:space="preserve">bylą nagrinėję teismai tinkamai taikė </w:t>
      </w:r>
      <w:r w:rsidR="000F0818" w:rsidRPr="0047492A">
        <w:rPr>
          <w:lang w:eastAsia="lt-LT"/>
        </w:rPr>
        <w:t xml:space="preserve">BK </w:t>
      </w:r>
      <w:r w:rsidR="000F0818">
        <w:rPr>
          <w:lang w:eastAsia="lt-LT"/>
        </w:rPr>
        <w:t>228</w:t>
      </w:r>
      <w:r w:rsidR="000F0818" w:rsidRPr="0047492A">
        <w:rPr>
          <w:lang w:eastAsia="lt-LT"/>
        </w:rPr>
        <w:t xml:space="preserve"> straipsnio </w:t>
      </w:r>
      <w:r w:rsidR="000F0818">
        <w:rPr>
          <w:lang w:eastAsia="lt-LT"/>
        </w:rPr>
        <w:t>2</w:t>
      </w:r>
      <w:r w:rsidR="000F0818" w:rsidRPr="0047492A">
        <w:rPr>
          <w:lang w:eastAsia="lt-LT"/>
        </w:rPr>
        <w:t xml:space="preserve"> dal</w:t>
      </w:r>
      <w:r w:rsidR="000F0818">
        <w:rPr>
          <w:lang w:eastAsia="lt-LT"/>
        </w:rPr>
        <w:t>ies nuostatas</w:t>
      </w:r>
      <w:r w:rsidR="000F0818" w:rsidRPr="0047492A">
        <w:rPr>
          <w:lang w:eastAsia="lt-LT"/>
        </w:rPr>
        <w:t xml:space="preserve"> </w:t>
      </w:r>
      <w:r w:rsidR="000F0818" w:rsidRPr="000F0818">
        <w:rPr>
          <w:lang w:eastAsia="lt-LT"/>
        </w:rPr>
        <w:t>ir priėmė įstatymo reikalavimus atitinkančius procesinius sprendimus</w:t>
      </w:r>
      <w:r w:rsidRPr="0047492A">
        <w:rPr>
          <w:lang w:eastAsia="lt-LT"/>
        </w:rPr>
        <w:t>.</w:t>
      </w:r>
      <w:r w:rsidR="00FD03F0" w:rsidRPr="00FD03F0">
        <w:rPr>
          <w:lang w:eastAsia="lt-LT"/>
        </w:rPr>
        <w:t xml:space="preserve"> Byloje nustatyti visi būtini BK 228 straipsnio 2 dalyje nurodyto nusikaltimo objektyvieji ir subjektyvieji požymiai.</w:t>
      </w:r>
    </w:p>
    <w:p w14:paraId="369DB620" w14:textId="77777777" w:rsidR="00F23468" w:rsidRDefault="00F23468" w:rsidP="00A15259">
      <w:pPr>
        <w:pStyle w:val="Sraopastraipa"/>
        <w:spacing w:after="0"/>
        <w:ind w:left="357" w:firstLine="0"/>
        <w:contextualSpacing w:val="0"/>
        <w:rPr>
          <w:lang w:eastAsia="lt-LT"/>
        </w:rPr>
      </w:pPr>
    </w:p>
    <w:p w14:paraId="672C558E" w14:textId="77777777" w:rsidR="000F0818" w:rsidRPr="003D4CB6" w:rsidRDefault="000F0818" w:rsidP="00C06D6F">
      <w:pPr>
        <w:pStyle w:val="Pagrindinistekstas"/>
        <w:spacing w:after="0"/>
        <w:ind w:left="851" w:firstLine="0"/>
        <w:rPr>
          <w:i/>
          <w:iCs/>
        </w:rPr>
      </w:pPr>
      <w:r w:rsidRPr="003D4CB6">
        <w:rPr>
          <w:i/>
          <w:iCs/>
        </w:rPr>
        <w:t xml:space="preserve">Dėl </w:t>
      </w:r>
      <w:proofErr w:type="spellStart"/>
      <w:r w:rsidRPr="004D1A76">
        <w:t>ultima</w:t>
      </w:r>
      <w:proofErr w:type="spellEnd"/>
      <w:r w:rsidRPr="004D1A76">
        <w:t> </w:t>
      </w:r>
      <w:proofErr w:type="spellStart"/>
      <w:r w:rsidRPr="004D1A76">
        <w:t>ratio</w:t>
      </w:r>
      <w:proofErr w:type="spellEnd"/>
      <w:r w:rsidRPr="003D4CB6">
        <w:rPr>
          <w:i/>
          <w:iCs/>
        </w:rPr>
        <w:t> principo</w:t>
      </w:r>
    </w:p>
    <w:p w14:paraId="2ADB1143" w14:textId="77777777" w:rsidR="000F0818" w:rsidRDefault="000F0818" w:rsidP="00A15259">
      <w:pPr>
        <w:spacing w:after="0"/>
        <w:ind w:left="0" w:firstLine="0"/>
        <w:rPr>
          <w:lang w:eastAsia="lt-LT"/>
        </w:rPr>
      </w:pPr>
    </w:p>
    <w:p w14:paraId="20106076" w14:textId="1952BA7C" w:rsidR="000F0818" w:rsidRPr="000F0818" w:rsidRDefault="000F0818" w:rsidP="00A15259">
      <w:pPr>
        <w:pStyle w:val="Sraopastraipa"/>
        <w:numPr>
          <w:ilvl w:val="0"/>
          <w:numId w:val="1"/>
        </w:numPr>
        <w:ind w:left="357" w:hanging="357"/>
        <w:contextualSpacing w:val="0"/>
        <w:rPr>
          <w:lang w:eastAsia="lt-LT"/>
        </w:rPr>
      </w:pPr>
      <w:r>
        <w:rPr>
          <w:iCs/>
          <w:color w:val="000000" w:themeColor="text1"/>
          <w:lang w:eastAsia="lt-LT"/>
        </w:rPr>
        <w:t>Kasaciniame skunde nurodoma, kad žemesnės instancijos teismai</w:t>
      </w:r>
      <w:r w:rsidRPr="008F02A8">
        <w:rPr>
          <w:iCs/>
          <w:color w:val="000000" w:themeColor="text1"/>
          <w:lang w:eastAsia="lt-LT"/>
        </w:rPr>
        <w:t xml:space="preserve"> nukrypo nuo kasacinės instancijos teismo praktikos analogiškose bylose, taip pažeisdami </w:t>
      </w:r>
      <w:proofErr w:type="spellStart"/>
      <w:r w:rsidRPr="000F0818">
        <w:rPr>
          <w:i/>
          <w:color w:val="000000" w:themeColor="text1"/>
          <w:lang w:eastAsia="lt-LT"/>
        </w:rPr>
        <w:t>ultima</w:t>
      </w:r>
      <w:proofErr w:type="spellEnd"/>
      <w:r w:rsidRPr="000F0818">
        <w:rPr>
          <w:i/>
          <w:color w:val="000000" w:themeColor="text1"/>
          <w:lang w:eastAsia="lt-LT"/>
        </w:rPr>
        <w:t xml:space="preserve"> </w:t>
      </w:r>
      <w:proofErr w:type="spellStart"/>
      <w:r w:rsidRPr="000F0818">
        <w:rPr>
          <w:i/>
          <w:color w:val="000000" w:themeColor="text1"/>
          <w:lang w:eastAsia="lt-LT"/>
        </w:rPr>
        <w:t>ratio</w:t>
      </w:r>
      <w:proofErr w:type="spellEnd"/>
      <w:r w:rsidRPr="008F02A8">
        <w:rPr>
          <w:iCs/>
          <w:color w:val="000000" w:themeColor="text1"/>
          <w:lang w:eastAsia="lt-LT"/>
        </w:rPr>
        <w:t xml:space="preserve"> ir proporcingumo principus, </w:t>
      </w:r>
      <w:bookmarkStart w:id="113" w:name="Buk_115"/>
      <w:r w:rsidR="00ED302F" w:rsidRPr="00ED302F">
        <w:rPr>
          <w:iCs/>
          <w:lang w:eastAsia="lt-LT"/>
        </w:rPr>
        <w:t xml:space="preserve">A. V. </w:t>
      </w:r>
      <w:bookmarkEnd w:id="113"/>
      <w:r w:rsidRPr="008F02A8">
        <w:rPr>
          <w:iCs/>
          <w:color w:val="000000" w:themeColor="text1"/>
          <w:lang w:eastAsia="lt-LT"/>
        </w:rPr>
        <w:t>pritaikė ne civilinę, administracinę ar drausminę, o baudžiamąją atsakomybę.</w:t>
      </w:r>
      <w:r>
        <w:rPr>
          <w:iCs/>
          <w:color w:val="000000" w:themeColor="text1"/>
          <w:lang w:eastAsia="lt-LT"/>
        </w:rPr>
        <w:t xml:space="preserve"> </w:t>
      </w:r>
      <w:r w:rsidRPr="000F0818">
        <w:rPr>
          <w:iCs/>
          <w:color w:val="000000" w:themeColor="text1"/>
          <w:lang w:eastAsia="lt-LT"/>
        </w:rPr>
        <w:t>Sutikti su šiais kasacinio skundo argumentais teisėjų kolegija neturi pagrindo.</w:t>
      </w:r>
    </w:p>
    <w:p w14:paraId="27B9D87A" w14:textId="4E5579A2" w:rsidR="00314B6F" w:rsidRDefault="000F0818" w:rsidP="00A15259">
      <w:pPr>
        <w:pStyle w:val="Sraopastraipa"/>
        <w:numPr>
          <w:ilvl w:val="0"/>
          <w:numId w:val="1"/>
        </w:numPr>
        <w:ind w:left="357" w:hanging="357"/>
        <w:contextualSpacing w:val="0"/>
        <w:rPr>
          <w:lang w:eastAsia="lt-LT"/>
        </w:rPr>
      </w:pPr>
      <w:r w:rsidRPr="000F0818">
        <w:rPr>
          <w:lang w:eastAsia="lt-LT"/>
        </w:rPr>
        <w:t xml:space="preserve">Baudžiamoji atsakomybė demokratinėje visuomenėje turi būti suvokiama kaip kraštutinė, paskutinė priemonė (lot. </w:t>
      </w:r>
      <w:proofErr w:type="spellStart"/>
      <w:r w:rsidRPr="000F0818">
        <w:rPr>
          <w:i/>
          <w:iCs/>
          <w:lang w:eastAsia="lt-LT"/>
        </w:rPr>
        <w:t>ultima</w:t>
      </w:r>
      <w:proofErr w:type="spellEnd"/>
      <w:r w:rsidRPr="000F0818">
        <w:rPr>
          <w:i/>
          <w:iCs/>
          <w:lang w:eastAsia="lt-LT"/>
        </w:rPr>
        <w:t xml:space="preserve"> </w:t>
      </w:r>
      <w:proofErr w:type="spellStart"/>
      <w:r w:rsidRPr="000F0818">
        <w:rPr>
          <w:i/>
          <w:iCs/>
          <w:lang w:eastAsia="lt-LT"/>
        </w:rPr>
        <w:t>ratio</w:t>
      </w:r>
      <w:proofErr w:type="spellEnd"/>
      <w:r w:rsidRPr="000F0818">
        <w:rPr>
          <w:lang w:eastAsia="lt-LT"/>
        </w:rPr>
        <w:t xml:space="preserve">), naudojama saugomų teisinių gėrių, vertybių apsaugai tais atvejais, kai švelnesnėmis priemonėmis tų pačių tikslų negalima pasiekti (kasacinės nutartys baudžiamosiose bylose Nr. 2K-369/2009, 2K-262/2011). Todėl situacijos, kai padaryti nedidelio pavojingumo nusižengimai </w:t>
      </w:r>
      <w:proofErr w:type="spellStart"/>
      <w:r w:rsidRPr="000F0818">
        <w:rPr>
          <w:lang w:eastAsia="lt-LT"/>
        </w:rPr>
        <w:t>kriminalizuojami</w:t>
      </w:r>
      <w:proofErr w:type="spellEnd"/>
      <w:r w:rsidRPr="000F0818">
        <w:rPr>
          <w:lang w:eastAsia="lt-LT"/>
        </w:rPr>
        <w:t xml:space="preserve"> kaltinant asmenį nusikalstamos veikos padarymu, neanalizuojant, ar pakankamas padarytų veiksmų pavojingumas, neįvertinant kitų teisės šakų veiksmingumo atkuriant pažeistas teises, nėra teisingos, tai neatitinka baudžiamųjų įstatymų paskirties (kasacinės nutartys baudžiamosiose bylose Nr. 2K-161/2012, 2K-160/2013, </w:t>
      </w:r>
      <w:r>
        <w:rPr>
          <w:lang w:eastAsia="lt-LT"/>
        </w:rPr>
        <w:br/>
      </w:r>
      <w:r w:rsidRPr="000F0818">
        <w:rPr>
          <w:lang w:eastAsia="lt-LT"/>
        </w:rPr>
        <w:t xml:space="preserve">2K-257/2014, 2K-47-648/2025). Nepritartina tokiai teismų praktikai, kai bet kokie teisės aktų, reglamentuojančių valstybės tarnautojų atliekamas funkcijas, pažeidimai kvalifikuojami kaip nusikalstamas piktnaudžiavimas neanalizuojant, ar yra pakankamas padarytų veiksmų pavojingumas, ar yra pakankamai duomenų išvadai apie didelės žalos padarymą, neįvertinant kitų teisės šakų normų veiksmingumo atkuriant pažeistas teises ir nubaudžiant teisės aktų reikalavimus pažeidusius asmenis (kasacinės nutartys baudžiamosiose bylose Nr. 2K-47-648/2025, </w:t>
      </w:r>
      <w:r>
        <w:rPr>
          <w:lang w:eastAsia="lt-LT"/>
        </w:rPr>
        <w:br/>
      </w:r>
      <w:r w:rsidRPr="000F0818">
        <w:rPr>
          <w:lang w:eastAsia="lt-LT"/>
        </w:rPr>
        <w:t>2K-7-167-511/2025).</w:t>
      </w:r>
    </w:p>
    <w:p w14:paraId="323132C2" w14:textId="34297251" w:rsidR="000F0818" w:rsidRDefault="000F0818" w:rsidP="00FD03F0">
      <w:pPr>
        <w:pStyle w:val="Sraopastraipa"/>
        <w:numPr>
          <w:ilvl w:val="0"/>
          <w:numId w:val="1"/>
        </w:numPr>
        <w:ind w:left="357" w:hanging="357"/>
        <w:contextualSpacing w:val="0"/>
        <w:rPr>
          <w:lang w:eastAsia="lt-LT"/>
        </w:rPr>
      </w:pPr>
      <w:r>
        <w:rPr>
          <w:lang w:eastAsia="lt-LT"/>
        </w:rPr>
        <w:t>Nagrinėjamoje b</w:t>
      </w:r>
      <w:r w:rsidR="00CA5726" w:rsidRPr="00CA5726">
        <w:rPr>
          <w:lang w:eastAsia="lt-LT"/>
        </w:rPr>
        <w:t xml:space="preserve">yloje nustatyta, kad </w:t>
      </w:r>
      <w:bookmarkStart w:id="114" w:name="Buk_44"/>
      <w:r w:rsidR="00ED302F" w:rsidRPr="00ED302F">
        <w:rPr>
          <w:lang w:eastAsia="lt-LT"/>
        </w:rPr>
        <w:t xml:space="preserve">A. V. </w:t>
      </w:r>
      <w:bookmarkEnd w:id="114"/>
      <w:r w:rsidR="00CA5726" w:rsidRPr="00CA5726">
        <w:rPr>
          <w:lang w:eastAsia="lt-LT"/>
        </w:rPr>
        <w:t xml:space="preserve">kaip savivaldybės tarybos narys jam inkriminuotas nusikalstamas veikas padarė pažeisdamas Viešųjų ir privačių interesų derinimo valstybinėje tarnyboje įstatymo, Valstybės politikų elgesio kodekso, Vietos savivaldos įstatymo, </w:t>
      </w:r>
      <w:r w:rsidR="00084297">
        <w:rPr>
          <w:lang w:eastAsia="lt-LT"/>
        </w:rPr>
        <w:t>S</w:t>
      </w:r>
      <w:r w:rsidR="00084297" w:rsidRPr="00CA5726">
        <w:rPr>
          <w:lang w:eastAsia="lt-LT"/>
        </w:rPr>
        <w:t xml:space="preserve">avivaldybės </w:t>
      </w:r>
      <w:r w:rsidR="00CA5726" w:rsidRPr="00CA5726">
        <w:rPr>
          <w:lang w:eastAsia="lt-LT"/>
        </w:rPr>
        <w:t>tarybos veiklos reglament</w:t>
      </w:r>
      <w:r w:rsidR="00CA5726">
        <w:rPr>
          <w:lang w:eastAsia="lt-LT"/>
        </w:rPr>
        <w:t>o</w:t>
      </w:r>
      <w:r w:rsidR="00CA5726" w:rsidRPr="00CA5726">
        <w:rPr>
          <w:lang w:eastAsia="lt-LT"/>
        </w:rPr>
        <w:t xml:space="preserve"> atitinkamų straipsnių ir punktų reikalavimus. Už šių teisės aktų pažeidimus, be kita ko, nustatyta civilinė, tarnybinė, administracinė, drausminė bei etinė atsakomybė. Tačiau atvejai, kai išlaidoms pagrįsti sąmoningai naudojami suklastoti dokumentai, dokumentai teikiami apsunkinant asmenų, kuriems pavesta šių išlaidų kontrolė, galimybę pastebėti ir nekompensuoti su tarybos nario veikla nesusijusių išlaidų, paprastai užtraukia baudžiamąją atsakomybę. Sprendžiant dėl tokių pažeidimų pavojingumo ir griežčiausios – baudžiamosios – atsakomybės tokio pobūdžio bylose taikymo ar netaikymo, kiekvienu atveju turi būti atsižvelgiama ir į pažeidimo šiurkštumą, padarymo būdą, </w:t>
      </w:r>
      <w:proofErr w:type="spellStart"/>
      <w:r w:rsidR="00CA5726" w:rsidRPr="00CA5726">
        <w:rPr>
          <w:lang w:eastAsia="lt-LT"/>
        </w:rPr>
        <w:t>sistemingumą</w:t>
      </w:r>
      <w:proofErr w:type="spellEnd"/>
      <w:r w:rsidR="00CA5726" w:rsidRPr="00CA5726">
        <w:rPr>
          <w:lang w:eastAsia="lt-LT"/>
        </w:rPr>
        <w:t>, žalos dydį</w:t>
      </w:r>
      <w:r w:rsidR="00FD03F0">
        <w:rPr>
          <w:lang w:eastAsia="lt-LT"/>
        </w:rPr>
        <w:t xml:space="preserve"> </w:t>
      </w:r>
      <w:r w:rsidRPr="000F0818">
        <w:rPr>
          <w:lang w:eastAsia="lt-LT"/>
        </w:rPr>
        <w:t>(kasacinė</w:t>
      </w:r>
      <w:r w:rsidR="00FD03F0">
        <w:rPr>
          <w:lang w:eastAsia="lt-LT"/>
        </w:rPr>
        <w:t>s</w:t>
      </w:r>
      <w:r w:rsidRPr="000F0818">
        <w:rPr>
          <w:lang w:eastAsia="lt-LT"/>
        </w:rPr>
        <w:t xml:space="preserve"> nutart</w:t>
      </w:r>
      <w:r w:rsidR="00FD03F0">
        <w:rPr>
          <w:lang w:eastAsia="lt-LT"/>
        </w:rPr>
        <w:t>y</w:t>
      </w:r>
      <w:r w:rsidRPr="000F0818">
        <w:rPr>
          <w:lang w:eastAsia="lt-LT"/>
        </w:rPr>
        <w:t>s baudžiamo</w:t>
      </w:r>
      <w:r w:rsidR="00FD03F0">
        <w:rPr>
          <w:lang w:eastAsia="lt-LT"/>
        </w:rPr>
        <w:t>siose</w:t>
      </w:r>
      <w:r w:rsidRPr="000F0818">
        <w:rPr>
          <w:lang w:eastAsia="lt-LT"/>
        </w:rPr>
        <w:t xml:space="preserve"> bylo</w:t>
      </w:r>
      <w:r w:rsidR="00FD03F0">
        <w:rPr>
          <w:lang w:eastAsia="lt-LT"/>
        </w:rPr>
        <w:t>s</w:t>
      </w:r>
      <w:r w:rsidRPr="000F0818">
        <w:rPr>
          <w:lang w:eastAsia="lt-LT"/>
        </w:rPr>
        <w:t>e Nr. 2K-7-167-511/2025</w:t>
      </w:r>
      <w:r w:rsidR="00FD03F0">
        <w:rPr>
          <w:lang w:eastAsia="lt-LT"/>
        </w:rPr>
        <w:t xml:space="preserve">, </w:t>
      </w:r>
      <w:r w:rsidR="00FD03F0" w:rsidRPr="00FD03F0">
        <w:rPr>
          <w:lang w:eastAsia="lt-LT"/>
        </w:rPr>
        <w:t>2K-39-628/2026</w:t>
      </w:r>
      <w:r w:rsidRPr="000F0818">
        <w:rPr>
          <w:lang w:eastAsia="lt-LT"/>
        </w:rPr>
        <w:t>).</w:t>
      </w:r>
    </w:p>
    <w:p w14:paraId="40DA47A4" w14:textId="158F6808" w:rsidR="00060558" w:rsidRDefault="004B441A" w:rsidP="008762AC">
      <w:pPr>
        <w:pStyle w:val="Sraopastraipa"/>
        <w:numPr>
          <w:ilvl w:val="0"/>
          <w:numId w:val="1"/>
        </w:numPr>
        <w:ind w:left="357" w:hanging="357"/>
        <w:contextualSpacing w:val="0"/>
        <w:rPr>
          <w:lang w:eastAsia="lt-LT"/>
        </w:rPr>
      </w:pPr>
      <w:r>
        <w:rPr>
          <w:lang w:eastAsia="lt-LT"/>
        </w:rPr>
        <w:t xml:space="preserve">Teisėjų kolegija daro išvadą, kad šioje </w:t>
      </w:r>
      <w:r w:rsidR="008762AC">
        <w:rPr>
          <w:lang w:eastAsia="lt-LT"/>
        </w:rPr>
        <w:t>b</w:t>
      </w:r>
      <w:r w:rsidR="00CF6AAC" w:rsidRPr="006E26A2">
        <w:rPr>
          <w:lang w:eastAsia="lt-LT"/>
        </w:rPr>
        <w:t xml:space="preserve">yloje nėra nustatyta aplinkybių, leidžiančių manyti, </w:t>
      </w:r>
      <w:r w:rsidR="008762AC">
        <w:rPr>
          <w:lang w:eastAsia="lt-LT"/>
        </w:rPr>
        <w:t>jog</w:t>
      </w:r>
      <w:r w:rsidR="00CF6AAC" w:rsidRPr="006E26A2">
        <w:rPr>
          <w:lang w:eastAsia="lt-LT"/>
        </w:rPr>
        <w:t xml:space="preserve"> </w:t>
      </w:r>
      <w:bookmarkStart w:id="115" w:name="Buk_95"/>
      <w:r w:rsidR="00ED302F" w:rsidRPr="00ED302F">
        <w:rPr>
          <w:lang w:eastAsia="lt-LT"/>
        </w:rPr>
        <w:t xml:space="preserve">A. V. </w:t>
      </w:r>
      <w:bookmarkEnd w:id="115"/>
      <w:r w:rsidR="00CF6AAC" w:rsidRPr="006E26A2">
        <w:rPr>
          <w:lang w:eastAsia="lt-LT"/>
        </w:rPr>
        <w:t>padaryt</w:t>
      </w:r>
      <w:r>
        <w:rPr>
          <w:lang w:eastAsia="lt-LT"/>
        </w:rPr>
        <w:t>os</w:t>
      </w:r>
      <w:r w:rsidR="00CF6AAC" w:rsidRPr="006E26A2">
        <w:rPr>
          <w:lang w:eastAsia="lt-LT"/>
        </w:rPr>
        <w:t xml:space="preserve"> nusikalstam</w:t>
      </w:r>
      <w:r>
        <w:rPr>
          <w:lang w:eastAsia="lt-LT"/>
        </w:rPr>
        <w:t>os</w:t>
      </w:r>
      <w:r w:rsidR="00CF6AAC" w:rsidRPr="006E26A2">
        <w:rPr>
          <w:lang w:eastAsia="lt-LT"/>
        </w:rPr>
        <w:t xml:space="preserve"> veik</w:t>
      </w:r>
      <w:r>
        <w:rPr>
          <w:lang w:eastAsia="lt-LT"/>
        </w:rPr>
        <w:t>os</w:t>
      </w:r>
      <w:r w:rsidR="00CF6AAC" w:rsidRPr="006E26A2">
        <w:rPr>
          <w:lang w:eastAsia="lt-LT"/>
        </w:rPr>
        <w:t xml:space="preserve"> nesiekia </w:t>
      </w:r>
      <w:r>
        <w:rPr>
          <w:lang w:eastAsia="lt-LT"/>
        </w:rPr>
        <w:t xml:space="preserve">dokumentų klastojimui, sukčiavimui ir </w:t>
      </w:r>
      <w:r w:rsidR="00CF6AAC" w:rsidRPr="006E26A2">
        <w:rPr>
          <w:lang w:eastAsia="lt-LT"/>
        </w:rPr>
        <w:t>piktnaudžiavimui tarnyba būtino pavojingumo laipsnio</w:t>
      </w:r>
      <w:r w:rsidR="00CF6AAC">
        <w:rPr>
          <w:lang w:eastAsia="lt-LT"/>
        </w:rPr>
        <w:t xml:space="preserve"> ir pobūdžio</w:t>
      </w:r>
      <w:r w:rsidR="00CF6AAC" w:rsidRPr="006E26A2">
        <w:rPr>
          <w:lang w:eastAsia="lt-LT"/>
        </w:rPr>
        <w:t xml:space="preserve">, reikalingo baudžiamajame įstatyme </w:t>
      </w:r>
      <w:r w:rsidR="00237632" w:rsidRPr="006E26A2">
        <w:rPr>
          <w:lang w:eastAsia="lt-LT"/>
        </w:rPr>
        <w:t>nu</w:t>
      </w:r>
      <w:r w:rsidR="00237632">
        <w:rPr>
          <w:lang w:eastAsia="lt-LT"/>
        </w:rPr>
        <w:t>rodytiems</w:t>
      </w:r>
      <w:r w:rsidR="00237632" w:rsidRPr="006E26A2">
        <w:rPr>
          <w:lang w:eastAsia="lt-LT"/>
        </w:rPr>
        <w:t xml:space="preserve"> </w:t>
      </w:r>
      <w:r w:rsidR="00CF6AAC" w:rsidRPr="006E26A2">
        <w:rPr>
          <w:lang w:eastAsia="lt-LT"/>
        </w:rPr>
        <w:t>padariniams</w:t>
      </w:r>
      <w:r w:rsidR="00237632" w:rsidRPr="00237632">
        <w:rPr>
          <w:lang w:eastAsia="lt-LT"/>
        </w:rPr>
        <w:t xml:space="preserve"> </w:t>
      </w:r>
      <w:r w:rsidR="00237632" w:rsidRPr="006E26A2">
        <w:rPr>
          <w:lang w:eastAsia="lt-LT"/>
        </w:rPr>
        <w:t>atsirasti</w:t>
      </w:r>
      <w:r w:rsidR="00CF6AAC" w:rsidRPr="006E26A2">
        <w:rPr>
          <w:lang w:eastAsia="lt-LT"/>
        </w:rPr>
        <w:t xml:space="preserve">. </w:t>
      </w:r>
      <w:r w:rsidR="008762AC">
        <w:rPr>
          <w:lang w:eastAsia="lt-LT"/>
        </w:rPr>
        <w:t xml:space="preserve">Byloje nustatyta, kad </w:t>
      </w:r>
      <w:bookmarkStart w:id="116" w:name="Buk_96"/>
      <w:r w:rsidR="00ED302F" w:rsidRPr="00ED302F">
        <w:rPr>
          <w:lang w:eastAsia="lt-LT"/>
        </w:rPr>
        <w:t xml:space="preserve">A. V. </w:t>
      </w:r>
      <w:bookmarkEnd w:id="116"/>
      <w:r w:rsidR="008762AC" w:rsidRPr="008762AC">
        <w:rPr>
          <w:lang w:eastAsia="lt-LT"/>
        </w:rPr>
        <w:t xml:space="preserve">elgesys buvo tyčinis, akivaizdžiai peržengiantis jo kaip savivaldybės tarybos nario teisėto veikimo ribas. Nagrinėjamu atveju jo padarytų teisės aktų reikalavimų pažeidimų šiurkštumas, byloje nustatytas neteisėtų veiksmų pastovumas, jų intensyvumas ir mastas (sistemingai tęsėsi </w:t>
      </w:r>
      <w:r w:rsidR="00A1781E">
        <w:rPr>
          <w:lang w:eastAsia="lt-LT"/>
        </w:rPr>
        <w:t xml:space="preserve">ilgiau nei </w:t>
      </w:r>
      <w:r w:rsidR="008762AC">
        <w:rPr>
          <w:lang w:eastAsia="lt-LT"/>
        </w:rPr>
        <w:t>trejus</w:t>
      </w:r>
      <w:r w:rsidR="008762AC" w:rsidRPr="008762AC">
        <w:rPr>
          <w:lang w:eastAsia="lt-LT"/>
        </w:rPr>
        <w:t xml:space="preserve"> metus, suklastot</w:t>
      </w:r>
      <w:r w:rsidR="008762AC">
        <w:rPr>
          <w:lang w:eastAsia="lt-LT"/>
        </w:rPr>
        <w:t>a</w:t>
      </w:r>
      <w:r w:rsidR="008762AC" w:rsidRPr="008762AC">
        <w:rPr>
          <w:lang w:eastAsia="lt-LT"/>
        </w:rPr>
        <w:t xml:space="preserve"> </w:t>
      </w:r>
      <w:r w:rsidR="008762AC">
        <w:rPr>
          <w:lang w:eastAsia="lt-LT"/>
        </w:rPr>
        <w:t>šešiolika</w:t>
      </w:r>
      <w:r w:rsidR="008762AC" w:rsidRPr="008762AC">
        <w:rPr>
          <w:lang w:eastAsia="lt-LT"/>
        </w:rPr>
        <w:t xml:space="preserve"> išlaidų atlyginimo ataskait</w:t>
      </w:r>
      <w:r w:rsidR="008762AC">
        <w:rPr>
          <w:lang w:eastAsia="lt-LT"/>
        </w:rPr>
        <w:t>ų</w:t>
      </w:r>
      <w:r w:rsidR="008762AC" w:rsidRPr="008762AC">
        <w:rPr>
          <w:lang w:eastAsia="lt-LT"/>
        </w:rPr>
        <w:t xml:space="preserve">; </w:t>
      </w:r>
      <w:r>
        <w:rPr>
          <w:lang w:eastAsia="lt-LT"/>
        </w:rPr>
        <w:t xml:space="preserve">dėl sukčiavimo </w:t>
      </w:r>
      <w:r w:rsidR="00237632">
        <w:rPr>
          <w:lang w:eastAsia="lt-LT"/>
        </w:rPr>
        <w:t>S</w:t>
      </w:r>
      <w:r w:rsidR="00237632" w:rsidRPr="008762AC">
        <w:rPr>
          <w:lang w:eastAsia="lt-LT"/>
        </w:rPr>
        <w:t xml:space="preserve">avivaldybės </w:t>
      </w:r>
      <w:r w:rsidR="008762AC" w:rsidRPr="008762AC">
        <w:rPr>
          <w:lang w:eastAsia="lt-LT"/>
        </w:rPr>
        <w:t xml:space="preserve">administracijai </w:t>
      </w:r>
      <w:r w:rsidR="008762AC" w:rsidRPr="008762AC">
        <w:rPr>
          <w:lang w:eastAsia="lt-LT"/>
        </w:rPr>
        <w:lastRenderedPageBreak/>
        <w:t xml:space="preserve">padaryta 19 669,7 Eur turtinė žala) panaikina galimybę taikyti švelnesnes atsakomybės rūšis nei baudžiamoji. </w:t>
      </w:r>
      <w:r>
        <w:rPr>
          <w:lang w:eastAsia="lt-LT"/>
        </w:rPr>
        <w:t>Taigi,</w:t>
      </w:r>
      <w:r w:rsidR="00CF6AAC">
        <w:rPr>
          <w:lang w:eastAsia="lt-LT"/>
        </w:rPr>
        <w:t xml:space="preserve"> n</w:t>
      </w:r>
      <w:r w:rsidR="00060558" w:rsidRPr="00537BFB">
        <w:rPr>
          <w:lang w:eastAsia="lt-LT"/>
        </w:rPr>
        <w:t xml:space="preserve">agrinėjamoje byloje </w:t>
      </w:r>
      <w:proofErr w:type="spellStart"/>
      <w:r w:rsidR="00060558" w:rsidRPr="008762AC">
        <w:rPr>
          <w:i/>
          <w:iCs/>
          <w:lang w:eastAsia="lt-LT"/>
        </w:rPr>
        <w:t>ultima</w:t>
      </w:r>
      <w:proofErr w:type="spellEnd"/>
      <w:r w:rsidR="00060558" w:rsidRPr="008762AC">
        <w:rPr>
          <w:i/>
          <w:iCs/>
          <w:lang w:eastAsia="lt-LT"/>
        </w:rPr>
        <w:t xml:space="preserve"> </w:t>
      </w:r>
      <w:proofErr w:type="spellStart"/>
      <w:r w:rsidR="00060558" w:rsidRPr="008762AC">
        <w:rPr>
          <w:i/>
          <w:iCs/>
          <w:lang w:eastAsia="lt-LT"/>
        </w:rPr>
        <w:t>ratio</w:t>
      </w:r>
      <w:proofErr w:type="spellEnd"/>
      <w:r w:rsidR="00060558" w:rsidRPr="00537BFB">
        <w:rPr>
          <w:lang w:eastAsia="lt-LT"/>
        </w:rPr>
        <w:t xml:space="preserve"> principas nepažeistas, </w:t>
      </w:r>
      <w:bookmarkStart w:id="117" w:name="Buk_45"/>
      <w:r w:rsidR="00ED302F" w:rsidRPr="00ED302F">
        <w:rPr>
          <w:lang w:eastAsia="lt-LT"/>
        </w:rPr>
        <w:t xml:space="preserve">A. V. </w:t>
      </w:r>
      <w:bookmarkEnd w:id="117"/>
      <w:r w:rsidR="00060558" w:rsidRPr="00537BFB">
        <w:rPr>
          <w:lang w:eastAsia="lt-LT"/>
        </w:rPr>
        <w:t>pagrįstai patraukta</w:t>
      </w:r>
      <w:r w:rsidR="00CF6AAC">
        <w:rPr>
          <w:lang w:eastAsia="lt-LT"/>
        </w:rPr>
        <w:t>s</w:t>
      </w:r>
      <w:r w:rsidR="00060558" w:rsidRPr="00537BFB">
        <w:rPr>
          <w:lang w:eastAsia="lt-LT"/>
        </w:rPr>
        <w:t xml:space="preserve"> baudžiamojon atsakomybėn ir nuteista</w:t>
      </w:r>
      <w:r w:rsidR="00CF6AAC">
        <w:rPr>
          <w:lang w:eastAsia="lt-LT"/>
        </w:rPr>
        <w:t>s</w:t>
      </w:r>
      <w:r w:rsidR="00060558" w:rsidRPr="00537BFB">
        <w:rPr>
          <w:lang w:eastAsia="lt-LT"/>
        </w:rPr>
        <w:t xml:space="preserve"> pagal BK </w:t>
      </w:r>
      <w:r>
        <w:rPr>
          <w:lang w:eastAsia="lt-LT"/>
        </w:rPr>
        <w:t>300 straipsnio 1 dalį, BK 182</w:t>
      </w:r>
      <w:r w:rsidR="004050A6">
        <w:rPr>
          <w:lang w:eastAsia="lt-LT"/>
        </w:rPr>
        <w:t> </w:t>
      </w:r>
      <w:r>
        <w:rPr>
          <w:lang w:eastAsia="lt-LT"/>
        </w:rPr>
        <w:t xml:space="preserve">straipsnio 1 dalį ir BK </w:t>
      </w:r>
      <w:r w:rsidR="00060558" w:rsidRPr="00537BFB">
        <w:rPr>
          <w:lang w:eastAsia="lt-LT"/>
        </w:rPr>
        <w:t xml:space="preserve">228 straipsnio 2 dalį. </w:t>
      </w:r>
    </w:p>
    <w:p w14:paraId="75BF85E3" w14:textId="10CB2847" w:rsidR="00BE12E7" w:rsidRPr="00BE12E7" w:rsidRDefault="0028054F" w:rsidP="00BE12E7">
      <w:pPr>
        <w:pStyle w:val="Sraopastraipa"/>
        <w:numPr>
          <w:ilvl w:val="0"/>
          <w:numId w:val="1"/>
        </w:numPr>
        <w:ind w:left="357" w:hanging="357"/>
        <w:contextualSpacing w:val="0"/>
        <w:rPr>
          <w:lang w:eastAsia="lt-LT"/>
        </w:rPr>
      </w:pPr>
      <w:r>
        <w:rPr>
          <w:lang w:eastAsia="lt-LT"/>
        </w:rPr>
        <w:t xml:space="preserve">Kasaciniame skunde nurodoma, kad žemesnės instancijos teismai </w:t>
      </w:r>
      <w:r w:rsidRPr="0028054F">
        <w:rPr>
          <w:iCs/>
          <w:lang w:eastAsia="lt-LT"/>
        </w:rPr>
        <w:t>ignoravo aktualų teisinį reguliavimą ir įstatymų leidėjo valią, įskaitant Vietos savivaldos įstatymo pakeitimus, suponuojančius aiškesnį ir vienodesnį tarybos narių išlaidų kompensavimo modelį</w:t>
      </w:r>
      <w:r>
        <w:rPr>
          <w:iCs/>
          <w:lang w:eastAsia="lt-LT"/>
        </w:rPr>
        <w:t xml:space="preserve">. Šie kasacinio skundo argumentai yra nepagrįsti. </w:t>
      </w:r>
      <w:r w:rsidRPr="00BE12E7">
        <w:rPr>
          <w:iCs/>
          <w:lang w:eastAsia="lt-LT"/>
        </w:rPr>
        <w:t>2023 m. birželio 13 d. Vietos savivaldos įstatymo 9, 12, 25</w:t>
      </w:r>
      <w:r w:rsidR="00BE12E7">
        <w:rPr>
          <w:iCs/>
          <w:lang w:eastAsia="lt-LT"/>
        </w:rPr>
        <w:t> </w:t>
      </w:r>
      <w:r w:rsidRPr="00BE12E7">
        <w:rPr>
          <w:iCs/>
          <w:lang w:eastAsia="lt-LT"/>
        </w:rPr>
        <w:t xml:space="preserve">straipsnių pakeitimo įstatymu buvo nustatyta nauja tarybos narių atlyginimo tvarka ir panaikintos išmokos, skirtos kanceliarijos, pašto, telefono, interneto ryšio, transporto, biuro patalpų nuomos išlaidoms apmokėti. Vietos savivaldos įstatymo 12 straipsnio 1 dalyje (2023 m. birželio 13 d. įstatymo redakcija) nustatyta, kad savivaldybės tarybos nariams už darbą atliekant savivaldybės tarybos nario pareigas yra atlyginama (apmokama). Taigi, įsigaliojus minėtam </w:t>
      </w:r>
      <w:r w:rsidR="00084297">
        <w:rPr>
          <w:iCs/>
          <w:lang w:eastAsia="lt-LT"/>
        </w:rPr>
        <w:t>V</w:t>
      </w:r>
      <w:r w:rsidRPr="00BE12E7">
        <w:rPr>
          <w:iCs/>
          <w:lang w:eastAsia="lt-LT"/>
        </w:rPr>
        <w:t>ietos savivaldos įstatymo pakeitimo įstatymui, nuo 2023 m. liepos 1 d. tarybos nariams nustatytas fiksuotas atlyginimas už vykdomą veiklą, šis atlyginimas apima tiek iki šiol mokėtą atlygį, tiek kanceliarines, pašto, telefono, interneto ryšio, transporto, biuro patalpų nuomos išlaidas, patirtas vykdant tarnybines funkcijas.</w:t>
      </w:r>
      <w:r w:rsidR="00BE12E7" w:rsidRPr="00BE12E7">
        <w:rPr>
          <w:iCs/>
          <w:lang w:eastAsia="lt-LT"/>
        </w:rPr>
        <w:t xml:space="preserve"> T</w:t>
      </w:r>
      <w:r w:rsidR="004B441A" w:rsidRPr="00BE12E7">
        <w:rPr>
          <w:iCs/>
          <w:lang w:eastAsia="lt-LT"/>
        </w:rPr>
        <w:t xml:space="preserve">eisėjų kolegija pažymi, kad nors </w:t>
      </w:r>
      <w:r w:rsidR="00BE12E7" w:rsidRPr="00BE12E7">
        <w:rPr>
          <w:iCs/>
          <w:lang w:eastAsia="lt-LT"/>
        </w:rPr>
        <w:t>dabar</w:t>
      </w:r>
      <w:r w:rsidR="004B441A" w:rsidRPr="00BE12E7">
        <w:rPr>
          <w:iCs/>
          <w:lang w:eastAsia="lt-LT"/>
        </w:rPr>
        <w:t xml:space="preserve"> savivaldybės tarybos nariai gauna atlygį už savo veiklą, tačiau šiuo metu galiojantis teisinis reguliavimas nepateisina pirmiau </w:t>
      </w:r>
      <w:r w:rsidR="00BE12E7" w:rsidRPr="00BE12E7">
        <w:rPr>
          <w:iCs/>
          <w:lang w:eastAsia="lt-LT"/>
        </w:rPr>
        <w:t xml:space="preserve">nurodytų </w:t>
      </w:r>
      <w:bookmarkStart w:id="118" w:name="Buk_97"/>
      <w:r w:rsidR="00ED302F" w:rsidRPr="00ED302F">
        <w:rPr>
          <w:iCs/>
          <w:lang w:eastAsia="lt-LT"/>
        </w:rPr>
        <w:t xml:space="preserve">A. V. </w:t>
      </w:r>
      <w:bookmarkEnd w:id="118"/>
      <w:r w:rsidR="004B441A" w:rsidRPr="00BE12E7">
        <w:rPr>
          <w:iCs/>
          <w:lang w:eastAsia="lt-LT"/>
        </w:rPr>
        <w:t>padarytų nusikalstamų veiksmų.</w:t>
      </w:r>
      <w:r w:rsidR="00BE12E7" w:rsidRPr="00BE12E7">
        <w:rPr>
          <w:iCs/>
          <w:lang w:eastAsia="lt-LT"/>
        </w:rPr>
        <w:t xml:space="preserve"> Šiuo metu tarybos nariai vis dar negali piktnaudžiauti savo tarnybine padėtimi, apgaule įgyti savivaldybės turto ar klastoti teikiamų dokumentų. Todėl </w:t>
      </w:r>
      <w:bookmarkStart w:id="119" w:name="Buk_98"/>
      <w:r w:rsidR="00ED302F" w:rsidRPr="00ED302F">
        <w:rPr>
          <w:iCs/>
          <w:lang w:eastAsia="lt-LT"/>
        </w:rPr>
        <w:t xml:space="preserve">A. V. </w:t>
      </w:r>
      <w:bookmarkEnd w:id="119"/>
      <w:r w:rsidR="00BE12E7" w:rsidRPr="00BE12E7">
        <w:rPr>
          <w:iCs/>
          <w:lang w:eastAsia="lt-LT"/>
        </w:rPr>
        <w:t xml:space="preserve">padarytų nusikaltimų pavojingumas visuomenei, priešingumas teisei, taip pat baudžiamumas nėra išnykę. </w:t>
      </w:r>
    </w:p>
    <w:p w14:paraId="6055D373" w14:textId="7205BFE5" w:rsidR="00946857" w:rsidRDefault="008762AC" w:rsidP="00BE12E7">
      <w:pPr>
        <w:pStyle w:val="Sraopastraipa"/>
        <w:numPr>
          <w:ilvl w:val="0"/>
          <w:numId w:val="1"/>
        </w:numPr>
        <w:ind w:left="357" w:hanging="357"/>
        <w:contextualSpacing w:val="0"/>
        <w:rPr>
          <w:lang w:eastAsia="lt-LT"/>
        </w:rPr>
      </w:pPr>
      <w:r w:rsidRPr="00BE12E7">
        <w:rPr>
          <w:iCs/>
          <w:lang w:eastAsia="lt-LT"/>
        </w:rPr>
        <w:t xml:space="preserve">Kasaciniame skunde taip pat nurodoma, kad žemesnės instancijos teismai kaip precedentu nepagrįstai nesivadovavo Lietuvos Aukščiausiojo Teismo 2025 m. kovo 5 d. nutartimi </w:t>
      </w:r>
      <w:r w:rsidRPr="00BE12E7">
        <w:rPr>
          <w:iCs/>
          <w:lang w:eastAsia="lt-LT" w:bidi="lt-LT"/>
        </w:rPr>
        <w:t xml:space="preserve">baudžiamojoje byloje Nr. 2K-47-648/2025, kurioje nustatytos faktinės aplinkybės iš esmės sutampa su tomis, kurios buvo nagrinėtos šioje baudžiamojoje byloje. </w:t>
      </w:r>
      <w:r w:rsidR="00BE12E7">
        <w:rPr>
          <w:iCs/>
          <w:lang w:eastAsia="lt-LT" w:bidi="lt-LT"/>
        </w:rPr>
        <w:t>T</w:t>
      </w:r>
      <w:r w:rsidRPr="00BE12E7">
        <w:rPr>
          <w:iCs/>
          <w:lang w:eastAsia="lt-LT" w:bidi="lt-LT"/>
        </w:rPr>
        <w:t xml:space="preserve">okie </w:t>
      </w:r>
      <w:r>
        <w:rPr>
          <w:lang w:eastAsia="lt-LT"/>
        </w:rPr>
        <w:t xml:space="preserve">kasatorių teiginiai </w:t>
      </w:r>
      <w:r w:rsidR="00BE12E7">
        <w:rPr>
          <w:lang w:eastAsia="lt-LT"/>
        </w:rPr>
        <w:t xml:space="preserve">yra </w:t>
      </w:r>
      <w:r>
        <w:rPr>
          <w:lang w:eastAsia="lt-LT"/>
        </w:rPr>
        <w:t xml:space="preserve">nepagrįsti. </w:t>
      </w:r>
    </w:p>
    <w:p w14:paraId="7B76AE22" w14:textId="591610D9" w:rsidR="00946857" w:rsidRDefault="008762AC" w:rsidP="00946857">
      <w:pPr>
        <w:pStyle w:val="Sraopastraipa"/>
        <w:numPr>
          <w:ilvl w:val="0"/>
          <w:numId w:val="1"/>
        </w:numPr>
        <w:ind w:left="357" w:hanging="357"/>
        <w:contextualSpacing w:val="0"/>
        <w:rPr>
          <w:lang w:eastAsia="lt-LT"/>
        </w:rPr>
      </w:pPr>
      <w:r>
        <w:rPr>
          <w:lang w:eastAsia="lt-LT"/>
        </w:rPr>
        <w:t xml:space="preserve">Precedentu privalu vadovautis tik tokioje byloje, kuri iš esmės panaši į ankstesnę, t. y. į tą, kurioje išaiškinta ta pati teisės norma, taikoma panašioms faktinėms aplinkybėms. Kitaip tariant, panašia pripažintina byla, kurioje teismo sprendimo </w:t>
      </w:r>
      <w:proofErr w:type="spellStart"/>
      <w:r w:rsidRPr="00946857">
        <w:rPr>
          <w:i/>
          <w:iCs/>
          <w:lang w:eastAsia="lt-LT"/>
        </w:rPr>
        <w:t>ratio</w:t>
      </w:r>
      <w:proofErr w:type="spellEnd"/>
      <w:r w:rsidRPr="00946857">
        <w:rPr>
          <w:i/>
          <w:iCs/>
          <w:lang w:eastAsia="lt-LT"/>
        </w:rPr>
        <w:t xml:space="preserve"> </w:t>
      </w:r>
      <w:proofErr w:type="spellStart"/>
      <w:r w:rsidRPr="00946857">
        <w:rPr>
          <w:i/>
          <w:iCs/>
          <w:lang w:eastAsia="lt-LT"/>
        </w:rPr>
        <w:t>decidendi</w:t>
      </w:r>
      <w:proofErr w:type="spellEnd"/>
      <w:r>
        <w:rPr>
          <w:lang w:eastAsia="lt-LT"/>
        </w:rPr>
        <w:t xml:space="preserve"> (sprendimo pagrindas, motyvacija) sutampa su nagrinėjamos bylos </w:t>
      </w:r>
      <w:proofErr w:type="spellStart"/>
      <w:r w:rsidRPr="00946857">
        <w:rPr>
          <w:i/>
          <w:iCs/>
          <w:lang w:eastAsia="lt-LT"/>
        </w:rPr>
        <w:t>ratio</w:t>
      </w:r>
      <w:proofErr w:type="spellEnd"/>
      <w:r>
        <w:rPr>
          <w:lang w:eastAsia="lt-LT"/>
        </w:rPr>
        <w:t xml:space="preserve"> – faktinėmis bylos aplinkybėmis, kurioms taikyta teisės norma nurodant jos išaiškinimo ir taikymo argumentus (lot. </w:t>
      </w:r>
      <w:proofErr w:type="spellStart"/>
      <w:r w:rsidRPr="004D1A76">
        <w:rPr>
          <w:i/>
          <w:iCs/>
          <w:lang w:eastAsia="lt-LT"/>
        </w:rPr>
        <w:t>ratio</w:t>
      </w:r>
      <w:proofErr w:type="spellEnd"/>
      <w:r>
        <w:rPr>
          <w:lang w:eastAsia="lt-LT"/>
        </w:rPr>
        <w:t xml:space="preserve"> – „pagrindas, priežastis, motyvas“) (kasacinės nutartys baudžiamosiose bylose Nr. 2K-297-303/2019, 2K-168-489/2022</w:t>
      </w:r>
      <w:r w:rsidR="00BE12E7">
        <w:rPr>
          <w:lang w:eastAsia="lt-LT"/>
        </w:rPr>
        <w:t xml:space="preserve">, </w:t>
      </w:r>
      <w:r w:rsidR="00BE12E7" w:rsidRPr="00946857">
        <w:rPr>
          <w:lang w:eastAsia="lt-LT"/>
        </w:rPr>
        <w:t>2K-7-167-511/2025</w:t>
      </w:r>
      <w:r>
        <w:rPr>
          <w:lang w:eastAsia="lt-LT"/>
        </w:rPr>
        <w:t xml:space="preserve">). </w:t>
      </w:r>
    </w:p>
    <w:p w14:paraId="104B9688" w14:textId="6D0D712B" w:rsidR="00060558" w:rsidRDefault="003F0D00" w:rsidP="00A15259">
      <w:pPr>
        <w:pStyle w:val="Sraopastraipa"/>
        <w:numPr>
          <w:ilvl w:val="0"/>
          <w:numId w:val="1"/>
        </w:numPr>
        <w:spacing w:after="0"/>
        <w:ind w:left="357" w:hanging="357"/>
        <w:contextualSpacing w:val="0"/>
        <w:rPr>
          <w:lang w:eastAsia="lt-LT"/>
        </w:rPr>
      </w:pPr>
      <w:r>
        <w:rPr>
          <w:lang w:eastAsia="lt-LT"/>
        </w:rPr>
        <w:t xml:space="preserve">Teisėjų kolegija </w:t>
      </w:r>
      <w:r w:rsidR="00237632">
        <w:rPr>
          <w:lang w:eastAsia="lt-LT"/>
        </w:rPr>
        <w:t>nu</w:t>
      </w:r>
      <w:r>
        <w:rPr>
          <w:lang w:eastAsia="lt-LT"/>
        </w:rPr>
        <w:t xml:space="preserve">sprendžia, kad </w:t>
      </w:r>
      <w:r w:rsidRPr="003F0D00">
        <w:rPr>
          <w:lang w:eastAsia="lt-LT"/>
        </w:rPr>
        <w:t>nagrinėjamoje byloje nustatytos faktinės aplinkybės nėra analogiškos nustatytoms baudžiamojoje byloje Nr. 2K-47-648/2025</w:t>
      </w:r>
      <w:r>
        <w:rPr>
          <w:lang w:eastAsia="lt-LT"/>
        </w:rPr>
        <w:t>. E</w:t>
      </w:r>
      <w:r w:rsidR="008762AC">
        <w:rPr>
          <w:lang w:eastAsia="lt-LT"/>
        </w:rPr>
        <w:t xml:space="preserve">sminis aptariamų dviejų bylų skirtumas yra susijęs su veikimo būdu ir mastu. </w:t>
      </w:r>
      <w:r w:rsidR="006177D1">
        <w:rPr>
          <w:lang w:eastAsia="lt-LT"/>
        </w:rPr>
        <w:t>Šioje b</w:t>
      </w:r>
      <w:r w:rsidR="008762AC">
        <w:rPr>
          <w:lang w:eastAsia="lt-LT"/>
        </w:rPr>
        <w:t>yloje nustatyta, kad</w:t>
      </w:r>
      <w:r w:rsidR="007C3C3B">
        <w:rPr>
          <w:lang w:eastAsia="lt-LT"/>
        </w:rPr>
        <w:t xml:space="preserve"> </w:t>
      </w:r>
      <w:r w:rsidR="007C3C3B" w:rsidRPr="003F0D00">
        <w:rPr>
          <w:iCs/>
          <w:lang w:eastAsia="lt-LT"/>
        </w:rPr>
        <w:t xml:space="preserve">pateikdamas akivaizdžiai tikrovės neatitinkančius dokumentus </w:t>
      </w:r>
      <w:r w:rsidR="00237632">
        <w:rPr>
          <w:iCs/>
          <w:lang w:eastAsia="lt-LT"/>
        </w:rPr>
        <w:t>S</w:t>
      </w:r>
      <w:r w:rsidR="00237632" w:rsidRPr="003F0D00">
        <w:rPr>
          <w:iCs/>
          <w:lang w:eastAsia="lt-LT"/>
        </w:rPr>
        <w:t xml:space="preserve">avivaldybės </w:t>
      </w:r>
      <w:r w:rsidR="007C3C3B" w:rsidRPr="003F0D00">
        <w:rPr>
          <w:iCs/>
          <w:lang w:eastAsia="lt-LT"/>
        </w:rPr>
        <w:t xml:space="preserve">administracijai ir tokiu būdu siekdamas gauti išmokas, kurioms jis neturėjo teisinio pagrindo, </w:t>
      </w:r>
      <w:bookmarkStart w:id="120" w:name="Buk_46"/>
      <w:r w:rsidR="00ED302F" w:rsidRPr="00ED302F">
        <w:rPr>
          <w:iCs/>
          <w:lang w:eastAsia="lt-LT"/>
        </w:rPr>
        <w:t xml:space="preserve">A. V. </w:t>
      </w:r>
      <w:bookmarkEnd w:id="120"/>
      <w:r w:rsidR="007C3C3B" w:rsidRPr="003F0D00">
        <w:rPr>
          <w:iCs/>
          <w:lang w:eastAsia="lt-LT"/>
        </w:rPr>
        <w:t>apgaule įgijo svetimą, juridiniam asmeniui – Alytaus rajono savivaldybės administracijai priklausantį turtą – pinigus –</w:t>
      </w:r>
      <w:r w:rsidR="00237632">
        <w:rPr>
          <w:iCs/>
          <w:lang w:eastAsia="lt-LT"/>
        </w:rPr>
        <w:t xml:space="preserve"> iš viso </w:t>
      </w:r>
      <w:r w:rsidR="007C3C3B" w:rsidRPr="003F0D00">
        <w:rPr>
          <w:iCs/>
          <w:lang w:eastAsia="lt-LT"/>
        </w:rPr>
        <w:t xml:space="preserve">19 669,7 Eur. </w:t>
      </w:r>
      <w:r w:rsidR="006177D1" w:rsidRPr="006177D1">
        <w:rPr>
          <w:iCs/>
          <w:lang w:eastAsia="lt-LT"/>
        </w:rPr>
        <w:t xml:space="preserve">Nuteistasis </w:t>
      </w:r>
      <w:bookmarkStart w:id="121" w:name="Buk_47"/>
      <w:r w:rsidR="00ED302F" w:rsidRPr="00ED302F">
        <w:rPr>
          <w:iCs/>
          <w:lang w:eastAsia="lt-LT"/>
        </w:rPr>
        <w:t xml:space="preserve">A. V. </w:t>
      </w:r>
      <w:bookmarkEnd w:id="121"/>
      <w:r w:rsidR="006177D1" w:rsidRPr="006177D1">
        <w:rPr>
          <w:iCs/>
          <w:lang w:eastAsia="lt-LT"/>
        </w:rPr>
        <w:t xml:space="preserve">į išmokų apyskaitas įrašė ne tik duomenis apie išlaidas, kurių atlyginimas buvo galimas pagal Reglamentą, bet ir automobilio </w:t>
      </w:r>
      <w:r w:rsidR="00237632" w:rsidRPr="006177D1">
        <w:rPr>
          <w:iCs/>
          <w:lang w:eastAsia="lt-LT"/>
        </w:rPr>
        <w:t>remont</w:t>
      </w:r>
      <w:r w:rsidR="00237632">
        <w:rPr>
          <w:iCs/>
          <w:lang w:eastAsia="lt-LT"/>
        </w:rPr>
        <w:t>o</w:t>
      </w:r>
      <w:r w:rsidR="006177D1" w:rsidRPr="006177D1">
        <w:rPr>
          <w:iCs/>
          <w:lang w:eastAsia="lt-LT"/>
        </w:rPr>
        <w:t xml:space="preserve">, </w:t>
      </w:r>
      <w:r w:rsidR="00237632" w:rsidRPr="006177D1">
        <w:rPr>
          <w:iCs/>
          <w:lang w:eastAsia="lt-LT"/>
        </w:rPr>
        <w:t>įgyt</w:t>
      </w:r>
      <w:r w:rsidR="00237632">
        <w:rPr>
          <w:iCs/>
          <w:lang w:eastAsia="lt-LT"/>
        </w:rPr>
        <w:t>ų</w:t>
      </w:r>
      <w:r w:rsidR="00237632" w:rsidRPr="006177D1">
        <w:rPr>
          <w:iCs/>
          <w:lang w:eastAsia="lt-LT"/>
        </w:rPr>
        <w:t xml:space="preserve"> </w:t>
      </w:r>
      <w:r w:rsidR="006177D1" w:rsidRPr="006177D1">
        <w:rPr>
          <w:iCs/>
          <w:lang w:eastAsia="lt-LT"/>
        </w:rPr>
        <w:t xml:space="preserve">automobilio </w:t>
      </w:r>
      <w:r w:rsidR="00237632" w:rsidRPr="006177D1">
        <w:rPr>
          <w:iCs/>
          <w:lang w:eastAsia="lt-LT"/>
        </w:rPr>
        <w:t>detal</w:t>
      </w:r>
      <w:r w:rsidR="00237632">
        <w:rPr>
          <w:iCs/>
          <w:lang w:eastAsia="lt-LT"/>
        </w:rPr>
        <w:t>ių</w:t>
      </w:r>
      <w:r w:rsidR="006177D1" w:rsidRPr="006177D1">
        <w:rPr>
          <w:iCs/>
          <w:lang w:eastAsia="lt-LT"/>
        </w:rPr>
        <w:t xml:space="preserve">, </w:t>
      </w:r>
      <w:r w:rsidR="00237632" w:rsidRPr="006177D1">
        <w:rPr>
          <w:iCs/>
          <w:lang w:eastAsia="lt-LT"/>
        </w:rPr>
        <w:t>dyzelin</w:t>
      </w:r>
      <w:r w:rsidR="00237632">
        <w:rPr>
          <w:iCs/>
          <w:lang w:eastAsia="lt-LT"/>
        </w:rPr>
        <w:t>o</w:t>
      </w:r>
      <w:r w:rsidR="006177D1" w:rsidRPr="006177D1">
        <w:rPr>
          <w:iCs/>
          <w:lang w:eastAsia="lt-LT"/>
        </w:rPr>
        <w:t xml:space="preserve">, </w:t>
      </w:r>
      <w:r w:rsidR="00237632" w:rsidRPr="006177D1">
        <w:rPr>
          <w:iCs/>
          <w:lang w:eastAsia="lt-LT"/>
        </w:rPr>
        <w:t>dažyt</w:t>
      </w:r>
      <w:r w:rsidR="00237632">
        <w:rPr>
          <w:iCs/>
          <w:lang w:eastAsia="lt-LT"/>
        </w:rPr>
        <w:t>o</w:t>
      </w:r>
      <w:r w:rsidR="00237632" w:rsidRPr="006177D1">
        <w:rPr>
          <w:iCs/>
          <w:lang w:eastAsia="lt-LT"/>
        </w:rPr>
        <w:t xml:space="preserve"> dyzelin</w:t>
      </w:r>
      <w:r w:rsidR="00237632">
        <w:rPr>
          <w:iCs/>
          <w:lang w:eastAsia="lt-LT"/>
        </w:rPr>
        <w:t>o</w:t>
      </w:r>
      <w:r w:rsidR="006177D1" w:rsidRPr="006177D1">
        <w:rPr>
          <w:iCs/>
          <w:lang w:eastAsia="lt-LT"/>
        </w:rPr>
        <w:t>, „</w:t>
      </w:r>
      <w:proofErr w:type="spellStart"/>
      <w:r w:rsidR="006177D1" w:rsidRPr="006177D1">
        <w:rPr>
          <w:iCs/>
          <w:lang w:eastAsia="lt-LT"/>
        </w:rPr>
        <w:t>Adblue</w:t>
      </w:r>
      <w:proofErr w:type="spellEnd"/>
      <w:r w:rsidR="006177D1" w:rsidRPr="006177D1">
        <w:rPr>
          <w:iCs/>
          <w:lang w:eastAsia="lt-LT"/>
        </w:rPr>
        <w:t xml:space="preserve">“ </w:t>
      </w:r>
      <w:r w:rsidR="00237632" w:rsidRPr="006177D1">
        <w:rPr>
          <w:iCs/>
          <w:lang w:eastAsia="lt-LT"/>
        </w:rPr>
        <w:t>skys</w:t>
      </w:r>
      <w:r w:rsidR="00237632">
        <w:rPr>
          <w:iCs/>
          <w:lang w:eastAsia="lt-LT"/>
        </w:rPr>
        <w:t>čio išlaidas</w:t>
      </w:r>
      <w:r w:rsidR="006177D1" w:rsidRPr="006177D1">
        <w:rPr>
          <w:iCs/>
          <w:lang w:eastAsia="lt-LT"/>
        </w:rPr>
        <w:t>, kurias jis patyrė vykdydamas individualią veiklą.</w:t>
      </w:r>
      <w:r w:rsidR="006177D1">
        <w:rPr>
          <w:iCs/>
          <w:lang w:eastAsia="lt-LT"/>
        </w:rPr>
        <w:t xml:space="preserve"> Tuo tarpu </w:t>
      </w:r>
      <w:r w:rsidR="006177D1">
        <w:rPr>
          <w:lang w:eastAsia="lt-LT"/>
        </w:rPr>
        <w:t>b</w:t>
      </w:r>
      <w:r w:rsidR="008762AC">
        <w:rPr>
          <w:lang w:eastAsia="lt-LT"/>
        </w:rPr>
        <w:t>yloje Nr. 2K-47-648/2025 asm</w:t>
      </w:r>
      <w:r w:rsidR="007C3C3B">
        <w:rPr>
          <w:lang w:eastAsia="lt-LT"/>
        </w:rPr>
        <w:t>ens</w:t>
      </w:r>
      <w:r w:rsidR="008762AC">
        <w:rPr>
          <w:lang w:eastAsia="lt-LT"/>
        </w:rPr>
        <w:t>, kuri</w:t>
      </w:r>
      <w:r w:rsidR="007C3C3B">
        <w:rPr>
          <w:lang w:eastAsia="lt-LT"/>
        </w:rPr>
        <w:t>o</w:t>
      </w:r>
      <w:r w:rsidR="008762AC">
        <w:rPr>
          <w:lang w:eastAsia="lt-LT"/>
        </w:rPr>
        <w:t xml:space="preserve"> baudžiamoji byla buvo nutraukta, ne pagal paskirtį panaudotų lėšų suma </w:t>
      </w:r>
      <w:r w:rsidR="007C3C3B">
        <w:rPr>
          <w:lang w:eastAsia="lt-LT"/>
        </w:rPr>
        <w:t>(</w:t>
      </w:r>
      <w:r w:rsidR="007C3C3B" w:rsidRPr="007C3C3B">
        <w:rPr>
          <w:lang w:eastAsia="lt-LT"/>
        </w:rPr>
        <w:t>1487,62 Eur</w:t>
      </w:r>
      <w:r w:rsidR="007C3C3B">
        <w:rPr>
          <w:lang w:eastAsia="lt-LT"/>
        </w:rPr>
        <w:t>)</w:t>
      </w:r>
      <w:r w:rsidR="007C3C3B" w:rsidRPr="007C3C3B">
        <w:rPr>
          <w:lang w:eastAsia="lt-LT"/>
        </w:rPr>
        <w:t xml:space="preserve"> </w:t>
      </w:r>
      <w:r w:rsidR="007C3C3B">
        <w:rPr>
          <w:lang w:eastAsia="lt-LT"/>
        </w:rPr>
        <w:t>trylika</w:t>
      </w:r>
      <w:r w:rsidR="008762AC">
        <w:rPr>
          <w:lang w:eastAsia="lt-LT"/>
        </w:rPr>
        <w:t xml:space="preserve"> kart</w:t>
      </w:r>
      <w:r w:rsidR="007C3C3B">
        <w:rPr>
          <w:lang w:eastAsia="lt-LT"/>
        </w:rPr>
        <w:t>ų</w:t>
      </w:r>
      <w:r w:rsidR="008762AC">
        <w:rPr>
          <w:lang w:eastAsia="lt-LT"/>
        </w:rPr>
        <w:t xml:space="preserve"> mažesnė nei </w:t>
      </w:r>
      <w:bookmarkStart w:id="122" w:name="Buk_99"/>
      <w:r w:rsidR="00ED302F" w:rsidRPr="00ED302F">
        <w:rPr>
          <w:lang w:eastAsia="lt-LT"/>
        </w:rPr>
        <w:t xml:space="preserve">A. V. </w:t>
      </w:r>
      <w:bookmarkEnd w:id="122"/>
      <w:r w:rsidR="008762AC">
        <w:rPr>
          <w:lang w:eastAsia="lt-LT"/>
        </w:rPr>
        <w:t>atveju</w:t>
      </w:r>
      <w:r w:rsidR="00356A3A">
        <w:rPr>
          <w:lang w:eastAsia="lt-LT"/>
        </w:rPr>
        <w:t>, o ir pats veikimo būdas i</w:t>
      </w:r>
      <w:r w:rsidR="00564776">
        <w:rPr>
          <w:lang w:eastAsia="lt-LT"/>
        </w:rPr>
        <w:t>š esmės buvo kitoks</w:t>
      </w:r>
      <w:r w:rsidR="008762AC">
        <w:rPr>
          <w:lang w:eastAsia="lt-LT"/>
        </w:rPr>
        <w:t xml:space="preserve">. </w:t>
      </w:r>
      <w:r w:rsidR="006177D1">
        <w:rPr>
          <w:lang w:eastAsia="lt-LT"/>
        </w:rPr>
        <w:t>Todėl</w:t>
      </w:r>
      <w:r w:rsidR="007C3C3B">
        <w:rPr>
          <w:lang w:eastAsia="lt-LT"/>
        </w:rPr>
        <w:t xml:space="preserve"> </w:t>
      </w:r>
      <w:r w:rsidR="008762AC">
        <w:rPr>
          <w:lang w:eastAsia="lt-LT"/>
        </w:rPr>
        <w:t>minima nutartis nelaikytina precedentu nagrinėjamoje byloje.</w:t>
      </w:r>
    </w:p>
    <w:p w14:paraId="396B31E9" w14:textId="47B50589" w:rsidR="005A48A9" w:rsidRDefault="005A48A9" w:rsidP="00A15259">
      <w:pPr>
        <w:pStyle w:val="Sraopastraipa"/>
        <w:spacing w:after="0"/>
        <w:ind w:left="357" w:firstLine="0"/>
        <w:contextualSpacing w:val="0"/>
        <w:rPr>
          <w:lang w:eastAsia="lt-LT"/>
        </w:rPr>
      </w:pPr>
    </w:p>
    <w:p w14:paraId="687E0B4D" w14:textId="77777777" w:rsidR="004050A6" w:rsidRDefault="004050A6" w:rsidP="00C06D6F">
      <w:pPr>
        <w:pStyle w:val="Pagrindinistekstas"/>
        <w:spacing w:after="0"/>
        <w:ind w:left="426" w:firstLine="425"/>
        <w:rPr>
          <w:i/>
          <w:iCs/>
        </w:rPr>
      </w:pPr>
    </w:p>
    <w:p w14:paraId="627BB874" w14:textId="77777777" w:rsidR="004050A6" w:rsidRDefault="004050A6" w:rsidP="00C06D6F">
      <w:pPr>
        <w:pStyle w:val="Pagrindinistekstas"/>
        <w:spacing w:after="0"/>
        <w:ind w:left="426" w:firstLine="425"/>
        <w:rPr>
          <w:i/>
          <w:iCs/>
        </w:rPr>
      </w:pPr>
    </w:p>
    <w:p w14:paraId="15B0710A" w14:textId="468474A5" w:rsidR="005A48A9" w:rsidRPr="00564776" w:rsidRDefault="005A48A9" w:rsidP="00C06D6F">
      <w:pPr>
        <w:pStyle w:val="Pagrindinistekstas"/>
        <w:spacing w:after="0"/>
        <w:ind w:left="426" w:firstLine="425"/>
        <w:rPr>
          <w:i/>
          <w:iCs/>
        </w:rPr>
      </w:pPr>
      <w:r w:rsidRPr="00564776">
        <w:rPr>
          <w:i/>
          <w:iCs/>
        </w:rPr>
        <w:lastRenderedPageBreak/>
        <w:t>Dėl naujos BK 228 straipsnio 2 dalies redakcijos (2025 m. spalio 16 d. įstatymo redakcija) taikymo</w:t>
      </w:r>
    </w:p>
    <w:p w14:paraId="25C3F835" w14:textId="77777777" w:rsidR="005A48A9" w:rsidRDefault="005A48A9" w:rsidP="00A15259">
      <w:pPr>
        <w:pStyle w:val="Sraopastraipa"/>
        <w:spacing w:after="0"/>
        <w:ind w:left="357" w:firstLine="0"/>
        <w:contextualSpacing w:val="0"/>
        <w:rPr>
          <w:lang w:eastAsia="lt-LT"/>
        </w:rPr>
      </w:pPr>
    </w:p>
    <w:p w14:paraId="7984BD29" w14:textId="06E5932F" w:rsidR="0046763D" w:rsidRDefault="005A48A9" w:rsidP="00A15259">
      <w:pPr>
        <w:pStyle w:val="Sraopastraipa"/>
        <w:numPr>
          <w:ilvl w:val="0"/>
          <w:numId w:val="1"/>
        </w:numPr>
        <w:ind w:left="357" w:hanging="357"/>
        <w:contextualSpacing w:val="0"/>
        <w:rPr>
          <w:lang w:eastAsia="lt-LT"/>
        </w:rPr>
      </w:pPr>
      <w:r w:rsidRPr="005A48A9">
        <w:rPr>
          <w:lang w:eastAsia="lt-LT"/>
        </w:rPr>
        <w:t>Po to, kai buvo paskelbta apeliacinės instancijos teismo skundžiama nutartis, 2025 m. spalio 18</w:t>
      </w:r>
      <w:r>
        <w:rPr>
          <w:lang w:eastAsia="lt-LT"/>
        </w:rPr>
        <w:t> </w:t>
      </w:r>
      <w:r w:rsidRPr="005A48A9">
        <w:rPr>
          <w:lang w:eastAsia="lt-LT"/>
        </w:rPr>
        <w:t>d. įsigaliojo nauja BK 228 straipsnio 2 dalies redakcija (2025 m. spalio 16 d. įstatymo redakcija). Tai yra bausmę švelninantis įstatymas, nes buvo sumažintas maksimalus laisvės atėmimo bausmės terminas, pasikeitė galimos skirti baudos ribos, kartu buvo pakeistas nusikaltimo sunkumo požymis – iš sunkaus tapo apysunkis, t. y. pasikeitė nusikaltimo kategorija. Nauja įstatymo redakcija neabejotinai lengvina nuteisto</w:t>
      </w:r>
      <w:r>
        <w:rPr>
          <w:lang w:eastAsia="lt-LT"/>
        </w:rPr>
        <w:t>jo</w:t>
      </w:r>
      <w:r w:rsidRPr="005A48A9">
        <w:rPr>
          <w:lang w:eastAsia="lt-LT"/>
        </w:rPr>
        <w:t xml:space="preserve"> teisinę padėtį.</w:t>
      </w:r>
    </w:p>
    <w:p w14:paraId="28D2D657" w14:textId="32444180" w:rsidR="005A48A9" w:rsidRPr="005A48A9" w:rsidRDefault="005A48A9" w:rsidP="00A15259">
      <w:pPr>
        <w:pStyle w:val="Sraopastraipa"/>
        <w:numPr>
          <w:ilvl w:val="0"/>
          <w:numId w:val="1"/>
        </w:numPr>
        <w:ind w:left="357" w:hanging="357"/>
        <w:contextualSpacing w:val="0"/>
        <w:rPr>
          <w:lang w:eastAsia="lt-LT"/>
        </w:rPr>
      </w:pPr>
      <w:r w:rsidRPr="005A48A9">
        <w:rPr>
          <w:iCs/>
          <w:color w:val="000000" w:themeColor="text1"/>
          <w:lang w:eastAsia="lt-LT"/>
        </w:rPr>
        <w:t>BK 3 straipsnio 2 dalyje nurodyta, kad veikos nusikalstamumą panaikinantis, bausmę švelninantis arba kitokiu būdu nusikalstamą veiką padariusio asmens teisinę padėtį palengvinantis baudžiamasis įstatymas turi grįžtamąją galią, t. y. taikomas iki tokio įstatymo įsigaliojimo nusikalstamą veiką padariusiems asmenims. Nagrinėjamu atveju matyti, kad nauja BK</w:t>
      </w:r>
      <w:r>
        <w:rPr>
          <w:iCs/>
          <w:color w:val="000000" w:themeColor="text1"/>
          <w:lang w:eastAsia="lt-LT"/>
        </w:rPr>
        <w:t> </w:t>
      </w:r>
      <w:r w:rsidRPr="005A48A9">
        <w:rPr>
          <w:iCs/>
          <w:color w:val="000000" w:themeColor="text1"/>
          <w:lang w:eastAsia="lt-LT"/>
        </w:rPr>
        <w:t>228</w:t>
      </w:r>
      <w:r>
        <w:rPr>
          <w:iCs/>
          <w:color w:val="000000" w:themeColor="text1"/>
          <w:lang w:eastAsia="lt-LT"/>
        </w:rPr>
        <w:t> </w:t>
      </w:r>
      <w:r w:rsidRPr="005A48A9">
        <w:rPr>
          <w:iCs/>
          <w:color w:val="000000" w:themeColor="text1"/>
          <w:lang w:eastAsia="lt-LT"/>
        </w:rPr>
        <w:t>straipsnio 2 dalies redakcija lengvina nusikalstamą veiką padariusio asmens teisinę padėtį, nes, pirmiausia, skiriasi baudos ribos, antra, sutrumpėja teistumo laikotarpis (vietoj penkerių metų termino už sunkaus nusikaltimo padarymą atsiranda trejų metų terminas už apysunkio nusikaltimo padarymą, kaip tai nustatyta BK 97 straipsnio 3 dalies 3 punkto a</w:t>
      </w:r>
      <w:r>
        <w:rPr>
          <w:iCs/>
          <w:color w:val="000000" w:themeColor="text1"/>
          <w:lang w:eastAsia="lt-LT"/>
        </w:rPr>
        <w:t> </w:t>
      </w:r>
      <w:r w:rsidRPr="005A48A9">
        <w:rPr>
          <w:iCs/>
          <w:color w:val="000000" w:themeColor="text1"/>
          <w:lang w:eastAsia="lt-LT"/>
        </w:rPr>
        <w:t xml:space="preserve">papunktyje). </w:t>
      </w:r>
    </w:p>
    <w:p w14:paraId="18F401AB" w14:textId="654AAEB7" w:rsidR="008F02A8" w:rsidRPr="005A48A9" w:rsidRDefault="005A48A9" w:rsidP="005A48A9">
      <w:pPr>
        <w:pStyle w:val="Sraopastraipa"/>
        <w:numPr>
          <w:ilvl w:val="0"/>
          <w:numId w:val="1"/>
        </w:numPr>
        <w:ind w:left="357" w:hanging="357"/>
        <w:contextualSpacing w:val="0"/>
        <w:rPr>
          <w:lang w:eastAsia="lt-LT"/>
        </w:rPr>
      </w:pPr>
      <w:r w:rsidRPr="005A48A9">
        <w:rPr>
          <w:iCs/>
          <w:color w:val="000000" w:themeColor="text1"/>
          <w:lang w:eastAsia="lt-LT"/>
        </w:rPr>
        <w:t>BK 47 straipsnio 3 dalies 3 ir 4 punktuose atitinkamai nustatyta, kad už apysunkį nusikaltimą skiriama nuo 100 iki 4000 MGL, o už sunkų – nuo 150 iki 6000 MGL dydžio</w:t>
      </w:r>
      <w:r w:rsidR="00237632">
        <w:rPr>
          <w:iCs/>
          <w:color w:val="000000" w:themeColor="text1"/>
          <w:lang w:eastAsia="lt-LT"/>
        </w:rPr>
        <w:t xml:space="preserve"> bauda</w:t>
      </w:r>
      <w:r w:rsidRPr="005A48A9">
        <w:rPr>
          <w:iCs/>
          <w:color w:val="000000" w:themeColor="text1"/>
          <w:lang w:eastAsia="lt-LT"/>
        </w:rPr>
        <w:t>. BK</w:t>
      </w:r>
      <w:r w:rsidR="00352C67">
        <w:rPr>
          <w:iCs/>
          <w:color w:val="000000" w:themeColor="text1"/>
          <w:lang w:eastAsia="lt-LT"/>
        </w:rPr>
        <w:t> </w:t>
      </w:r>
      <w:r w:rsidRPr="005A48A9">
        <w:rPr>
          <w:iCs/>
          <w:color w:val="000000" w:themeColor="text1"/>
          <w:lang w:eastAsia="lt-LT"/>
        </w:rPr>
        <w:t>47</w:t>
      </w:r>
      <w:r w:rsidR="00BB29ED">
        <w:rPr>
          <w:iCs/>
          <w:color w:val="000000" w:themeColor="text1"/>
          <w:lang w:eastAsia="lt-LT"/>
        </w:rPr>
        <w:t> </w:t>
      </w:r>
      <w:r w:rsidRPr="005A48A9">
        <w:rPr>
          <w:iCs/>
          <w:color w:val="000000" w:themeColor="text1"/>
          <w:lang w:eastAsia="lt-LT"/>
        </w:rPr>
        <w:t>straipsnio 6 dalyje nustatyta, kad už BK XXXIII skyriuje nurodytas nusikalstamas veikas skiriama bauda negali būti mažesnė negu nustatyto nusikalstamos veikos dalyko, kaltininko padarytos turtinės žalos arba kaltininko gautos ar siektos gauti turtinės naudos sau ar kitam asmeniui dydis.</w:t>
      </w:r>
    </w:p>
    <w:p w14:paraId="26AA8D1D" w14:textId="3C840AF2" w:rsidR="008F02A8" w:rsidRPr="005A48A9" w:rsidRDefault="005A48A9" w:rsidP="0083313A">
      <w:pPr>
        <w:pStyle w:val="Sraopastraipa"/>
        <w:numPr>
          <w:ilvl w:val="0"/>
          <w:numId w:val="1"/>
        </w:numPr>
        <w:ind w:left="357" w:hanging="357"/>
        <w:contextualSpacing w:val="0"/>
        <w:rPr>
          <w:lang w:eastAsia="lt-LT"/>
        </w:rPr>
      </w:pPr>
      <w:r w:rsidRPr="005A48A9">
        <w:rPr>
          <w:iCs/>
          <w:color w:val="000000" w:themeColor="text1"/>
          <w:lang w:eastAsia="lt-LT"/>
        </w:rPr>
        <w:t xml:space="preserve">Nagrinėjamoje byloje nustatyta, kad padaryta turtinė žala sudaro 19 669,7 Eur. Pirmosios instancijos teismas, skirdamas baudos bausmes už atskiras nusikalstamas veikas </w:t>
      </w:r>
      <w:r w:rsidR="001A4B7D">
        <w:rPr>
          <w:iCs/>
          <w:color w:val="000000" w:themeColor="text1"/>
          <w:lang w:eastAsia="lt-LT"/>
        </w:rPr>
        <w:t>ir n</w:t>
      </w:r>
      <w:r w:rsidR="001A4B7D" w:rsidRPr="001A4B7D">
        <w:rPr>
          <w:iCs/>
          <w:color w:val="000000" w:themeColor="text1"/>
          <w:lang w:eastAsia="lt-LT"/>
        </w:rPr>
        <w:t xml:space="preserve">ustatydamas </w:t>
      </w:r>
      <w:r w:rsidR="00A36337">
        <w:rPr>
          <w:iCs/>
          <w:color w:val="000000" w:themeColor="text1"/>
          <w:lang w:eastAsia="lt-LT"/>
        </w:rPr>
        <w:t>jų</w:t>
      </w:r>
      <w:r w:rsidR="001A4B7D" w:rsidRPr="001A4B7D">
        <w:rPr>
          <w:iCs/>
          <w:color w:val="000000" w:themeColor="text1"/>
          <w:lang w:eastAsia="lt-LT"/>
        </w:rPr>
        <w:t xml:space="preserve"> dyd</w:t>
      </w:r>
      <w:r w:rsidR="00A36337">
        <w:rPr>
          <w:iCs/>
          <w:color w:val="000000" w:themeColor="text1"/>
          <w:lang w:eastAsia="lt-LT"/>
        </w:rPr>
        <w:t xml:space="preserve">žius, </w:t>
      </w:r>
      <w:r w:rsidR="001A4B7D" w:rsidRPr="00A36337">
        <w:rPr>
          <w:iCs/>
          <w:color w:val="000000" w:themeColor="text1"/>
          <w:lang w:eastAsia="lt-LT"/>
        </w:rPr>
        <w:t>atsižvelg</w:t>
      </w:r>
      <w:r w:rsidR="00A36337">
        <w:rPr>
          <w:iCs/>
          <w:color w:val="000000" w:themeColor="text1"/>
          <w:lang w:eastAsia="lt-LT"/>
        </w:rPr>
        <w:t>ė</w:t>
      </w:r>
      <w:r w:rsidR="001A4B7D" w:rsidRPr="00A36337">
        <w:rPr>
          <w:iCs/>
          <w:color w:val="000000" w:themeColor="text1"/>
          <w:lang w:eastAsia="lt-LT"/>
        </w:rPr>
        <w:t xml:space="preserve"> į tai, kad </w:t>
      </w:r>
      <w:bookmarkStart w:id="123" w:name="Buk_48"/>
      <w:r w:rsidR="00ED302F" w:rsidRPr="00ED302F">
        <w:rPr>
          <w:iCs/>
          <w:lang w:eastAsia="lt-LT"/>
        </w:rPr>
        <w:t xml:space="preserve">A. V. </w:t>
      </w:r>
      <w:bookmarkEnd w:id="123"/>
      <w:r w:rsidR="00A36337" w:rsidRPr="00A36337">
        <w:rPr>
          <w:iCs/>
          <w:color w:val="000000" w:themeColor="text1"/>
          <w:lang w:eastAsia="lt-LT"/>
        </w:rPr>
        <w:t xml:space="preserve">anksčiau nebuvo teistas, administracine tvarka baustas, dirbantis, </w:t>
      </w:r>
      <w:r w:rsidR="00BE0C1B">
        <w:rPr>
          <w:iCs/>
          <w:color w:val="000000" w:themeColor="text1"/>
          <w:lang w:eastAsia="lt-LT"/>
        </w:rPr>
        <w:t xml:space="preserve">turi </w:t>
      </w:r>
      <w:r w:rsidR="00BE0C1B" w:rsidRPr="00A36337">
        <w:rPr>
          <w:iCs/>
          <w:color w:val="000000" w:themeColor="text1"/>
          <w:lang w:eastAsia="lt-LT"/>
        </w:rPr>
        <w:t>aukšt</w:t>
      </w:r>
      <w:r w:rsidR="00BE0C1B">
        <w:rPr>
          <w:iCs/>
          <w:color w:val="000000" w:themeColor="text1"/>
          <w:lang w:eastAsia="lt-LT"/>
        </w:rPr>
        <w:t>ąjį</w:t>
      </w:r>
      <w:r w:rsidR="00BE0C1B" w:rsidRPr="00A36337">
        <w:rPr>
          <w:iCs/>
          <w:color w:val="000000" w:themeColor="text1"/>
          <w:lang w:eastAsia="lt-LT"/>
        </w:rPr>
        <w:t xml:space="preserve"> išsilavinim</w:t>
      </w:r>
      <w:r w:rsidR="00BE0C1B">
        <w:rPr>
          <w:iCs/>
          <w:color w:val="000000" w:themeColor="text1"/>
          <w:lang w:eastAsia="lt-LT"/>
        </w:rPr>
        <w:t>ą</w:t>
      </w:r>
      <w:r w:rsidR="00A36337" w:rsidRPr="00A36337">
        <w:rPr>
          <w:iCs/>
          <w:color w:val="000000" w:themeColor="text1"/>
          <w:lang w:eastAsia="lt-LT"/>
        </w:rPr>
        <w:t xml:space="preserve">, vedęs, </w:t>
      </w:r>
      <w:r w:rsidR="00352C67">
        <w:rPr>
          <w:iCs/>
          <w:color w:val="000000" w:themeColor="text1"/>
          <w:lang w:eastAsia="lt-LT"/>
        </w:rPr>
        <w:t>p</w:t>
      </w:r>
      <w:r w:rsidR="00A36337" w:rsidRPr="00A36337">
        <w:rPr>
          <w:iCs/>
          <w:color w:val="000000" w:themeColor="text1"/>
          <w:lang w:eastAsia="lt-LT"/>
        </w:rPr>
        <w:t xml:space="preserve">sichiatrinio gydymo įskaitoje, </w:t>
      </w:r>
      <w:r w:rsidR="00352C67">
        <w:rPr>
          <w:iCs/>
          <w:color w:val="000000" w:themeColor="text1"/>
          <w:lang w:eastAsia="lt-LT"/>
        </w:rPr>
        <w:t>p</w:t>
      </w:r>
      <w:r w:rsidR="00A36337" w:rsidRPr="00A36337">
        <w:rPr>
          <w:iCs/>
          <w:color w:val="000000" w:themeColor="text1"/>
          <w:lang w:eastAsia="lt-LT"/>
        </w:rPr>
        <w:t>riklausomybių ligų įskaitoje neįrašytas, yra viena jo atsakomybę lengvinanti aplinkybė, susijusi su savanorišku padarytos žalos (19 669,70 Eur) atlyginimu</w:t>
      </w:r>
      <w:r w:rsidR="00A36337">
        <w:rPr>
          <w:iCs/>
          <w:color w:val="000000" w:themeColor="text1"/>
          <w:lang w:eastAsia="lt-LT"/>
        </w:rPr>
        <w:t>,</w:t>
      </w:r>
      <w:r w:rsidR="00A36337" w:rsidRPr="00A36337">
        <w:rPr>
          <w:iCs/>
          <w:color w:val="000000" w:themeColor="text1"/>
          <w:lang w:eastAsia="lt-LT"/>
        </w:rPr>
        <w:t xml:space="preserve"> o </w:t>
      </w:r>
      <w:r w:rsidR="00352C67">
        <w:rPr>
          <w:iCs/>
          <w:color w:val="000000" w:themeColor="text1"/>
          <w:lang w:eastAsia="lt-LT"/>
        </w:rPr>
        <w:t xml:space="preserve">atsakomybę </w:t>
      </w:r>
      <w:r w:rsidR="00A36337" w:rsidRPr="00A36337">
        <w:rPr>
          <w:iCs/>
          <w:color w:val="000000" w:themeColor="text1"/>
          <w:lang w:eastAsia="lt-LT"/>
        </w:rPr>
        <w:t>sunkinančių aplinkybių nenustatyta.</w:t>
      </w:r>
      <w:r w:rsidR="00A36337">
        <w:rPr>
          <w:iCs/>
          <w:color w:val="000000" w:themeColor="text1"/>
          <w:lang w:eastAsia="lt-LT"/>
        </w:rPr>
        <w:t xml:space="preserve"> </w:t>
      </w:r>
      <w:r w:rsidR="00352C67">
        <w:rPr>
          <w:iCs/>
          <w:color w:val="000000" w:themeColor="text1"/>
          <w:lang w:eastAsia="lt-LT"/>
        </w:rPr>
        <w:t xml:space="preserve">Atsižvelgdamas </w:t>
      </w:r>
      <w:r w:rsidR="00A36337">
        <w:rPr>
          <w:iCs/>
          <w:color w:val="000000" w:themeColor="text1"/>
          <w:lang w:eastAsia="lt-LT"/>
        </w:rPr>
        <w:t xml:space="preserve">į nurodytas aplinkybes, pirmosios instancijos teismas nusprendė </w:t>
      </w:r>
      <w:bookmarkStart w:id="124" w:name="Buk_116"/>
      <w:r w:rsidR="00ED302F" w:rsidRPr="00ED302F">
        <w:rPr>
          <w:iCs/>
          <w:lang w:eastAsia="lt-LT"/>
        </w:rPr>
        <w:t xml:space="preserve">A. V. </w:t>
      </w:r>
      <w:bookmarkEnd w:id="124"/>
      <w:r w:rsidR="001A4B7D" w:rsidRPr="00215520">
        <w:rPr>
          <w:iCs/>
          <w:color w:val="000000" w:themeColor="text1"/>
          <w:lang w:eastAsia="lt-LT"/>
        </w:rPr>
        <w:t>skirti artimą minimaliam bausmės dydį</w:t>
      </w:r>
      <w:r w:rsidR="00215520">
        <w:rPr>
          <w:iCs/>
          <w:color w:val="000000" w:themeColor="text1"/>
          <w:lang w:eastAsia="lt-LT"/>
        </w:rPr>
        <w:t xml:space="preserve"> (pagal BK 182 straipsnio 1 dalį ir BK</w:t>
      </w:r>
      <w:r w:rsidR="00BE0C1B">
        <w:rPr>
          <w:iCs/>
          <w:color w:val="000000" w:themeColor="text1"/>
          <w:lang w:eastAsia="lt-LT"/>
        </w:rPr>
        <w:t> </w:t>
      </w:r>
      <w:r w:rsidR="00215520">
        <w:rPr>
          <w:iCs/>
          <w:color w:val="000000" w:themeColor="text1"/>
          <w:lang w:eastAsia="lt-LT"/>
        </w:rPr>
        <w:t>300</w:t>
      </w:r>
      <w:r w:rsidR="00BE0C1B">
        <w:rPr>
          <w:iCs/>
          <w:color w:val="000000" w:themeColor="text1"/>
          <w:lang w:eastAsia="lt-LT"/>
        </w:rPr>
        <w:t> </w:t>
      </w:r>
      <w:r w:rsidR="00215520">
        <w:rPr>
          <w:iCs/>
          <w:color w:val="000000" w:themeColor="text1"/>
          <w:lang w:eastAsia="lt-LT"/>
        </w:rPr>
        <w:t>straipsnio 1</w:t>
      </w:r>
      <w:r w:rsidR="00352C67">
        <w:rPr>
          <w:iCs/>
          <w:color w:val="000000" w:themeColor="text1"/>
          <w:lang w:eastAsia="lt-LT"/>
        </w:rPr>
        <w:t> </w:t>
      </w:r>
      <w:r w:rsidR="00215520">
        <w:rPr>
          <w:iCs/>
          <w:color w:val="000000" w:themeColor="text1"/>
          <w:lang w:eastAsia="lt-LT"/>
        </w:rPr>
        <w:t>dalį</w:t>
      </w:r>
      <w:r w:rsidR="00352C67">
        <w:rPr>
          <w:iCs/>
          <w:color w:val="000000" w:themeColor="text1"/>
          <w:lang w:eastAsia="lt-LT"/>
        </w:rPr>
        <w:t> </w:t>
      </w:r>
      <w:r w:rsidR="00215520">
        <w:rPr>
          <w:iCs/>
          <w:color w:val="000000" w:themeColor="text1"/>
          <w:lang w:eastAsia="lt-LT"/>
        </w:rPr>
        <w:t>– po 100 MGL (5000 Eur) dydžio baudas)</w:t>
      </w:r>
      <w:r w:rsidR="001A4B7D" w:rsidRPr="00215520">
        <w:rPr>
          <w:iCs/>
          <w:color w:val="000000" w:themeColor="text1"/>
          <w:lang w:eastAsia="lt-LT"/>
        </w:rPr>
        <w:t>, o už tyčinį sunkų BK</w:t>
      </w:r>
      <w:r w:rsidR="00352C67">
        <w:rPr>
          <w:iCs/>
          <w:color w:val="000000" w:themeColor="text1"/>
          <w:lang w:eastAsia="lt-LT"/>
        </w:rPr>
        <w:t> </w:t>
      </w:r>
      <w:r w:rsidR="001A4B7D" w:rsidRPr="00215520">
        <w:rPr>
          <w:iCs/>
          <w:color w:val="000000" w:themeColor="text1"/>
          <w:lang w:eastAsia="lt-LT"/>
        </w:rPr>
        <w:t>228</w:t>
      </w:r>
      <w:r w:rsidR="00352C67">
        <w:rPr>
          <w:iCs/>
          <w:color w:val="000000" w:themeColor="text1"/>
          <w:lang w:eastAsia="lt-LT"/>
        </w:rPr>
        <w:t> </w:t>
      </w:r>
      <w:r w:rsidR="001A4B7D" w:rsidRPr="00215520">
        <w:rPr>
          <w:iCs/>
          <w:color w:val="000000" w:themeColor="text1"/>
          <w:lang w:eastAsia="lt-LT"/>
        </w:rPr>
        <w:t>straipsnio 2</w:t>
      </w:r>
      <w:r w:rsidR="00352C67">
        <w:rPr>
          <w:iCs/>
          <w:color w:val="000000" w:themeColor="text1"/>
          <w:lang w:eastAsia="lt-LT"/>
        </w:rPr>
        <w:t> </w:t>
      </w:r>
      <w:r w:rsidR="001A4B7D" w:rsidRPr="00215520">
        <w:rPr>
          <w:iCs/>
          <w:color w:val="000000" w:themeColor="text1"/>
          <w:lang w:eastAsia="lt-LT"/>
        </w:rPr>
        <w:t>dalyje</w:t>
      </w:r>
      <w:r w:rsidR="00352C67">
        <w:rPr>
          <w:iCs/>
          <w:color w:val="000000" w:themeColor="text1"/>
          <w:lang w:eastAsia="lt-LT"/>
        </w:rPr>
        <w:t xml:space="preserve"> nustatytą nusikaltimą</w:t>
      </w:r>
      <w:r w:rsidR="001A4B7D" w:rsidRPr="00215520">
        <w:rPr>
          <w:iCs/>
          <w:color w:val="000000" w:themeColor="text1"/>
          <w:lang w:eastAsia="lt-LT"/>
        </w:rPr>
        <w:t xml:space="preserve">, kuris patenka į </w:t>
      </w:r>
      <w:r w:rsidR="00215520">
        <w:rPr>
          <w:iCs/>
          <w:color w:val="000000" w:themeColor="text1"/>
          <w:lang w:eastAsia="lt-LT"/>
        </w:rPr>
        <w:t>BK</w:t>
      </w:r>
      <w:r w:rsidR="001A4B7D" w:rsidRPr="00215520">
        <w:rPr>
          <w:iCs/>
          <w:color w:val="000000" w:themeColor="text1"/>
          <w:lang w:eastAsia="lt-LT"/>
        </w:rPr>
        <w:t xml:space="preserve"> XXXIII skyrių,</w:t>
      </w:r>
      <w:r w:rsidR="00E71330">
        <w:rPr>
          <w:iCs/>
          <w:color w:val="000000" w:themeColor="text1"/>
          <w:lang w:eastAsia="lt-LT"/>
        </w:rPr>
        <w:t xml:space="preserve"> </w:t>
      </w:r>
      <w:r w:rsidR="001A4B7D" w:rsidRPr="00215520">
        <w:rPr>
          <w:iCs/>
          <w:color w:val="000000" w:themeColor="text1"/>
          <w:lang w:eastAsia="lt-LT"/>
        </w:rPr>
        <w:t>skirti baudą, kuri būtų ne mažesnė negu jo nusikalstamais veiksmais Alytaus rajono savivaldybės administracijai padarytos turtinės žalos dydis (19</w:t>
      </w:r>
      <w:r w:rsidR="00215520">
        <w:rPr>
          <w:iCs/>
          <w:color w:val="000000" w:themeColor="text1"/>
          <w:lang w:eastAsia="lt-LT"/>
        </w:rPr>
        <w:t> </w:t>
      </w:r>
      <w:r w:rsidR="001A4B7D" w:rsidRPr="00215520">
        <w:rPr>
          <w:iCs/>
          <w:color w:val="000000" w:themeColor="text1"/>
          <w:lang w:eastAsia="lt-LT"/>
        </w:rPr>
        <w:t>669,70</w:t>
      </w:r>
      <w:r w:rsidR="00215520">
        <w:rPr>
          <w:iCs/>
          <w:color w:val="000000" w:themeColor="text1"/>
          <w:lang w:eastAsia="lt-LT"/>
        </w:rPr>
        <w:t> </w:t>
      </w:r>
      <w:r w:rsidR="001A4B7D" w:rsidRPr="00215520">
        <w:rPr>
          <w:iCs/>
          <w:color w:val="000000" w:themeColor="text1"/>
          <w:lang w:eastAsia="lt-LT"/>
        </w:rPr>
        <w:t>Eur)</w:t>
      </w:r>
      <w:r w:rsidR="00352C67">
        <w:rPr>
          <w:iCs/>
          <w:color w:val="000000" w:themeColor="text1"/>
          <w:lang w:eastAsia="lt-LT"/>
        </w:rPr>
        <w:t>,</w:t>
      </w:r>
      <w:r w:rsidR="00215520">
        <w:rPr>
          <w:iCs/>
          <w:color w:val="000000" w:themeColor="text1"/>
          <w:lang w:eastAsia="lt-LT"/>
        </w:rPr>
        <w:t xml:space="preserve"> – 500 MGL (25 000 Eur) dydžio baudą</w:t>
      </w:r>
      <w:r w:rsidR="001A4B7D" w:rsidRPr="00215520">
        <w:rPr>
          <w:iCs/>
          <w:color w:val="000000" w:themeColor="text1"/>
          <w:lang w:eastAsia="lt-LT"/>
        </w:rPr>
        <w:t>.</w:t>
      </w:r>
      <w:r w:rsidR="0083313A">
        <w:rPr>
          <w:iCs/>
          <w:color w:val="000000" w:themeColor="text1"/>
          <w:lang w:eastAsia="lt-LT"/>
        </w:rPr>
        <w:t xml:space="preserve"> </w:t>
      </w:r>
      <w:r w:rsidRPr="0083313A">
        <w:rPr>
          <w:iCs/>
          <w:color w:val="000000" w:themeColor="text1"/>
          <w:lang w:eastAsia="lt-LT"/>
        </w:rPr>
        <w:t xml:space="preserve">Teisėjų kolegija, vadovaudamasi BK 47 straipsnio 3 dalies 3 punktu ir 6 dalimi, atsižvelgdama į </w:t>
      </w:r>
      <w:r w:rsidR="0083313A">
        <w:rPr>
          <w:iCs/>
          <w:color w:val="000000" w:themeColor="text1"/>
          <w:lang w:eastAsia="lt-LT"/>
        </w:rPr>
        <w:t xml:space="preserve">tai, kad </w:t>
      </w:r>
      <w:r w:rsidR="0083313A" w:rsidRPr="0083313A">
        <w:rPr>
          <w:iCs/>
          <w:color w:val="000000" w:themeColor="text1"/>
          <w:lang w:eastAsia="lt-LT"/>
        </w:rPr>
        <w:t>pasikeitė nusikaltimo kategorija</w:t>
      </w:r>
      <w:r w:rsidR="0083313A">
        <w:rPr>
          <w:iCs/>
          <w:color w:val="000000" w:themeColor="text1"/>
          <w:lang w:eastAsia="lt-LT"/>
        </w:rPr>
        <w:t xml:space="preserve"> (</w:t>
      </w:r>
      <w:r w:rsidR="0083313A" w:rsidRPr="0083313A">
        <w:rPr>
          <w:iCs/>
          <w:color w:val="000000" w:themeColor="text1"/>
          <w:lang w:eastAsia="lt-LT"/>
        </w:rPr>
        <w:t>iš sunkaus tapo apysunkis</w:t>
      </w:r>
      <w:r w:rsidR="0083313A">
        <w:rPr>
          <w:iCs/>
          <w:color w:val="000000" w:themeColor="text1"/>
          <w:lang w:eastAsia="lt-LT"/>
        </w:rPr>
        <w:t xml:space="preserve">), kad </w:t>
      </w:r>
      <w:bookmarkStart w:id="125" w:name="Buk_49"/>
      <w:r w:rsidR="00ED302F" w:rsidRPr="00ED302F">
        <w:rPr>
          <w:iCs/>
          <w:lang w:eastAsia="lt-LT"/>
        </w:rPr>
        <w:t xml:space="preserve">A. V. </w:t>
      </w:r>
      <w:bookmarkEnd w:id="125"/>
      <w:r w:rsidR="0083313A">
        <w:rPr>
          <w:iCs/>
          <w:color w:val="000000" w:themeColor="text1"/>
          <w:lang w:eastAsia="lt-LT"/>
        </w:rPr>
        <w:t xml:space="preserve">savanoriškai atlygino žalą, taip pat į kitas pirmosios instancijos teismo nurodytas nuteistąjį teigiamai charakterizuojančias aplinkybes, </w:t>
      </w:r>
      <w:r w:rsidRPr="0083313A">
        <w:rPr>
          <w:iCs/>
          <w:color w:val="000000" w:themeColor="text1"/>
          <w:lang w:eastAsia="lt-LT"/>
        </w:rPr>
        <w:t xml:space="preserve">pagal BK 228 straipsnio 2 dalį (2025 m. spalio 16 d. įstatymo redakcija) </w:t>
      </w:r>
      <w:bookmarkStart w:id="126" w:name="Buk_117"/>
      <w:r w:rsidR="00ED302F" w:rsidRPr="00ED302F">
        <w:rPr>
          <w:iCs/>
          <w:lang w:eastAsia="lt-LT"/>
        </w:rPr>
        <w:t xml:space="preserve">A. V. </w:t>
      </w:r>
      <w:bookmarkEnd w:id="126"/>
      <w:r w:rsidRPr="0083313A">
        <w:rPr>
          <w:iCs/>
          <w:color w:val="000000" w:themeColor="text1"/>
          <w:lang w:eastAsia="lt-LT"/>
        </w:rPr>
        <w:t xml:space="preserve">skiria </w:t>
      </w:r>
      <w:r w:rsidR="0083313A">
        <w:rPr>
          <w:iCs/>
          <w:color w:val="000000" w:themeColor="text1"/>
          <w:lang w:eastAsia="lt-LT"/>
        </w:rPr>
        <w:t>4</w:t>
      </w:r>
      <w:r w:rsidRPr="0083313A">
        <w:rPr>
          <w:iCs/>
          <w:color w:val="000000" w:themeColor="text1"/>
          <w:lang w:eastAsia="lt-LT"/>
        </w:rPr>
        <w:t>00 MGL dydžio baudą.</w:t>
      </w:r>
    </w:p>
    <w:p w14:paraId="74A5EC1E" w14:textId="77777777" w:rsidR="008F02A8" w:rsidRPr="006B256D" w:rsidRDefault="008F02A8" w:rsidP="00010642">
      <w:pPr>
        <w:pStyle w:val="Pagrindinistekstas"/>
        <w:tabs>
          <w:tab w:val="left" w:pos="567"/>
        </w:tabs>
        <w:ind w:left="0" w:firstLine="720"/>
        <w:rPr>
          <w:iCs/>
          <w:color w:val="000000" w:themeColor="text1"/>
          <w:lang w:eastAsia="lt-LT"/>
        </w:rPr>
      </w:pPr>
    </w:p>
    <w:p w14:paraId="2E18DDBB" w14:textId="2DC551E6" w:rsidR="00010642" w:rsidRDefault="00202232" w:rsidP="00202232">
      <w:pPr>
        <w:pStyle w:val="Pagrindinistekstas"/>
        <w:ind w:left="0" w:firstLine="720"/>
        <w:contextualSpacing/>
        <w:rPr>
          <w:color w:val="000000" w:themeColor="text1"/>
          <w:lang w:eastAsia="lt-LT"/>
        </w:rPr>
      </w:pPr>
      <w:r w:rsidRPr="006B256D">
        <w:rPr>
          <w:color w:val="000000" w:themeColor="text1"/>
          <w:lang w:eastAsia="lt-LT"/>
        </w:rPr>
        <w:t xml:space="preserve">Teisėjų kolegija, atsižvelgdama į išdėstytus argumentus ir vadovaudamasi Lietuvos Respublikos baudžiamojo proceso kodekso 382 straipsnio </w:t>
      </w:r>
      <w:r w:rsidR="0083313A">
        <w:rPr>
          <w:color w:val="000000" w:themeColor="text1"/>
          <w:lang w:eastAsia="lt-LT"/>
        </w:rPr>
        <w:t>1 ir 6</w:t>
      </w:r>
      <w:r w:rsidR="00782E64" w:rsidRPr="006B256D">
        <w:rPr>
          <w:color w:val="000000" w:themeColor="text1"/>
          <w:lang w:eastAsia="lt-LT"/>
        </w:rPr>
        <w:t xml:space="preserve"> </w:t>
      </w:r>
      <w:r w:rsidRPr="006B256D">
        <w:rPr>
          <w:color w:val="000000" w:themeColor="text1"/>
          <w:lang w:eastAsia="lt-LT"/>
        </w:rPr>
        <w:t>punkt</w:t>
      </w:r>
      <w:r w:rsidR="0083313A">
        <w:rPr>
          <w:color w:val="000000" w:themeColor="text1"/>
          <w:lang w:eastAsia="lt-LT"/>
        </w:rPr>
        <w:t>ais</w:t>
      </w:r>
      <w:r w:rsidRPr="006B256D">
        <w:rPr>
          <w:color w:val="000000" w:themeColor="text1"/>
          <w:lang w:eastAsia="lt-LT"/>
        </w:rPr>
        <w:t>,</w:t>
      </w:r>
      <w:r w:rsidR="00A4048B">
        <w:rPr>
          <w:color w:val="000000" w:themeColor="text1"/>
          <w:lang w:eastAsia="lt-LT"/>
        </w:rPr>
        <w:t xml:space="preserve"> </w:t>
      </w:r>
    </w:p>
    <w:p w14:paraId="79C3717D" w14:textId="77777777" w:rsidR="00010642" w:rsidRPr="006B256D" w:rsidRDefault="00010642" w:rsidP="00202232">
      <w:pPr>
        <w:pStyle w:val="Pagrindinistekstas"/>
        <w:ind w:left="0" w:firstLine="720"/>
        <w:contextualSpacing/>
        <w:rPr>
          <w:color w:val="000000" w:themeColor="text1"/>
          <w:lang w:eastAsia="lt-LT"/>
        </w:rPr>
      </w:pPr>
    </w:p>
    <w:p w14:paraId="56548A39" w14:textId="77777777" w:rsidR="00202232" w:rsidRPr="006B256D" w:rsidRDefault="00202232" w:rsidP="00202232">
      <w:pPr>
        <w:pStyle w:val="Pagrindinistekstas"/>
        <w:ind w:left="0" w:firstLine="0"/>
        <w:contextualSpacing/>
        <w:rPr>
          <w:color w:val="000000" w:themeColor="text1"/>
          <w:lang w:eastAsia="lt-LT"/>
        </w:rPr>
      </w:pPr>
      <w:r w:rsidRPr="006B256D">
        <w:rPr>
          <w:color w:val="000000" w:themeColor="text1"/>
          <w:lang w:eastAsia="lt-LT"/>
        </w:rPr>
        <w:t>n u t a r i a :</w:t>
      </w:r>
    </w:p>
    <w:p w14:paraId="468D17E7" w14:textId="77777777" w:rsidR="007C3C3B" w:rsidRDefault="007C3C3B" w:rsidP="007C3C3B">
      <w:pPr>
        <w:pStyle w:val="Pagrindinistekstas"/>
        <w:ind w:left="0" w:firstLine="720"/>
        <w:contextualSpacing/>
        <w:rPr>
          <w:color w:val="000000" w:themeColor="text1"/>
          <w:lang w:eastAsia="lt-LT"/>
        </w:rPr>
      </w:pPr>
    </w:p>
    <w:p w14:paraId="48E73EF0" w14:textId="2C1D5782" w:rsidR="0083313A" w:rsidRPr="0083313A" w:rsidRDefault="0083313A" w:rsidP="0083313A">
      <w:pPr>
        <w:spacing w:after="0"/>
        <w:ind w:left="0" w:firstLine="720"/>
        <w:rPr>
          <w:color w:val="000000" w:themeColor="text1"/>
        </w:rPr>
      </w:pPr>
      <w:r w:rsidRPr="0083313A">
        <w:rPr>
          <w:color w:val="000000" w:themeColor="text1"/>
        </w:rPr>
        <w:t xml:space="preserve">Atmesti </w:t>
      </w:r>
      <w:r w:rsidRPr="0083313A">
        <w:t xml:space="preserve">nuteistojo </w:t>
      </w:r>
      <w:bookmarkStart w:id="127" w:name="Buk_100"/>
      <w:r w:rsidR="00ED302F" w:rsidRPr="00ED302F">
        <w:t xml:space="preserve">A. V. </w:t>
      </w:r>
      <w:bookmarkEnd w:id="127"/>
      <w:r w:rsidRPr="0083313A">
        <w:t xml:space="preserve">ir jo gynėjo Karolio Rugio </w:t>
      </w:r>
      <w:r w:rsidRPr="0083313A">
        <w:rPr>
          <w:color w:val="000000" w:themeColor="text1"/>
        </w:rPr>
        <w:t>kasacinį skundą.</w:t>
      </w:r>
    </w:p>
    <w:p w14:paraId="6A665E11" w14:textId="34970243" w:rsidR="0083313A" w:rsidRPr="0083313A" w:rsidRDefault="0083313A" w:rsidP="0083313A">
      <w:pPr>
        <w:spacing w:after="0"/>
        <w:ind w:left="0" w:firstLine="720"/>
        <w:rPr>
          <w:color w:val="000000" w:themeColor="text1"/>
        </w:rPr>
      </w:pPr>
      <w:r w:rsidRPr="0083313A">
        <w:rPr>
          <w:color w:val="000000" w:themeColor="text1"/>
        </w:rPr>
        <w:t xml:space="preserve">Pakeisti </w:t>
      </w:r>
      <w:r w:rsidRPr="0083313A">
        <w:rPr>
          <w:bCs/>
          <w:color w:val="000000" w:themeColor="text1"/>
        </w:rPr>
        <w:t xml:space="preserve">Kauno apygardos teismo 2024 </w:t>
      </w:r>
      <w:r w:rsidRPr="0083313A">
        <w:rPr>
          <w:color w:val="000000" w:themeColor="text1"/>
        </w:rPr>
        <w:t>m. lapkričio 28 d.</w:t>
      </w:r>
      <w:r w:rsidRPr="0083313A">
        <w:t xml:space="preserve"> </w:t>
      </w:r>
      <w:r w:rsidRPr="0083313A">
        <w:rPr>
          <w:color w:val="000000" w:themeColor="text1"/>
        </w:rPr>
        <w:t xml:space="preserve">nuosprendį ir Lietuvos apeliacinio teismo Baudžiamųjų bylų skyriaus teisėjų kolegijos </w:t>
      </w:r>
      <w:r w:rsidRPr="0083313A">
        <w:rPr>
          <w:bCs/>
          <w:color w:val="000000" w:themeColor="text1"/>
        </w:rPr>
        <w:t>2025 m. rugsėjo 10 d.</w:t>
      </w:r>
      <w:r w:rsidRPr="0083313A">
        <w:rPr>
          <w:color w:val="000000" w:themeColor="text1"/>
        </w:rPr>
        <w:t xml:space="preserve"> nutartį:</w:t>
      </w:r>
      <w:r>
        <w:rPr>
          <w:color w:val="000000" w:themeColor="text1"/>
        </w:rPr>
        <w:t xml:space="preserve"> </w:t>
      </w:r>
    </w:p>
    <w:p w14:paraId="7433AD0E" w14:textId="75CAC3B3" w:rsidR="0083313A" w:rsidRPr="0083313A" w:rsidRDefault="00ED302F" w:rsidP="0083313A">
      <w:pPr>
        <w:spacing w:after="0"/>
        <w:ind w:left="0" w:firstLine="720"/>
        <w:rPr>
          <w:color w:val="000000" w:themeColor="text1"/>
        </w:rPr>
      </w:pPr>
      <w:bookmarkStart w:id="128" w:name="Buk_101"/>
      <w:r w:rsidRPr="00ED302F">
        <w:lastRenderedPageBreak/>
        <w:t xml:space="preserve">A. V. </w:t>
      </w:r>
      <w:bookmarkEnd w:id="128"/>
      <w:r w:rsidR="0083313A" w:rsidRPr="0083313A">
        <w:rPr>
          <w:color w:val="000000" w:themeColor="text1"/>
        </w:rPr>
        <w:t>veiksmus, kvalifikuotus pagal BK 228 straipsnio 2 dalį (2011 m. birželio 21 d. įstatymo redakcija), perkvalifikuoti pagal BK 228 straipsnio 2 dalį (2025 m. spalio 16 d. įstatymo redakcija) ir paskirti ja</w:t>
      </w:r>
      <w:r w:rsidR="0083313A">
        <w:rPr>
          <w:color w:val="000000" w:themeColor="text1"/>
        </w:rPr>
        <w:t>m</w:t>
      </w:r>
      <w:r w:rsidR="0083313A" w:rsidRPr="0083313A">
        <w:rPr>
          <w:color w:val="000000" w:themeColor="text1"/>
        </w:rPr>
        <w:t xml:space="preserve"> </w:t>
      </w:r>
      <w:r w:rsidR="0083313A">
        <w:rPr>
          <w:color w:val="000000" w:themeColor="text1"/>
        </w:rPr>
        <w:t>4</w:t>
      </w:r>
      <w:r w:rsidR="0083313A" w:rsidRPr="0083313A">
        <w:rPr>
          <w:color w:val="000000" w:themeColor="text1"/>
        </w:rPr>
        <w:t>00 MGL (</w:t>
      </w:r>
      <w:r w:rsidR="0083313A">
        <w:rPr>
          <w:color w:val="000000" w:themeColor="text1"/>
        </w:rPr>
        <w:t xml:space="preserve">20 </w:t>
      </w:r>
      <w:r w:rsidR="0083313A" w:rsidRPr="0083313A">
        <w:rPr>
          <w:color w:val="000000" w:themeColor="text1"/>
        </w:rPr>
        <w:t>000 Eur) dydžio baudą.</w:t>
      </w:r>
    </w:p>
    <w:p w14:paraId="7D82EE17" w14:textId="3B79DF7E" w:rsidR="0083313A" w:rsidRPr="0083313A" w:rsidRDefault="0083313A" w:rsidP="00464AAB">
      <w:pPr>
        <w:spacing w:after="0"/>
        <w:ind w:left="0" w:firstLine="720"/>
        <w:rPr>
          <w:color w:val="000000" w:themeColor="text1"/>
        </w:rPr>
      </w:pPr>
      <w:r w:rsidRPr="0083313A">
        <w:rPr>
          <w:color w:val="000000" w:themeColor="text1"/>
        </w:rPr>
        <w:t xml:space="preserve">Vadovaujantis BK 63 straipsnio 1, 2 dalimis, 5 dalies 1 punktu, bausmę, paskirtą pagal BK 228 straipsnio 2 dalį (2025 m. spalio 16 d. įstatymo redakcija), bausmių apėmimo būdu, griežtesne bausme apimant švelnesnes, subendrinti su Kauno apygardos teismo </w:t>
      </w:r>
      <w:r w:rsidRPr="0083313A">
        <w:t xml:space="preserve">2024 m. lapkričio 28 d. </w:t>
      </w:r>
      <w:r w:rsidRPr="0083313A">
        <w:rPr>
          <w:color w:val="000000" w:themeColor="text1"/>
        </w:rPr>
        <w:t xml:space="preserve">nuosprendžiu paskirtomis bausmėmis pagal BK 182 straipsnio 1 dalį ir BK 300 straipsnio 1 dalį ir </w:t>
      </w:r>
      <w:bookmarkStart w:id="129" w:name="Buk_118"/>
      <w:r w:rsidR="00ED302F" w:rsidRPr="00ED302F">
        <w:t xml:space="preserve">A. V. </w:t>
      </w:r>
      <w:bookmarkEnd w:id="129"/>
      <w:r w:rsidRPr="0083313A">
        <w:rPr>
          <w:color w:val="000000" w:themeColor="text1"/>
        </w:rPr>
        <w:t xml:space="preserve">paskirti galutinę subendrintą bausmę – </w:t>
      </w:r>
      <w:r>
        <w:rPr>
          <w:color w:val="000000" w:themeColor="text1"/>
        </w:rPr>
        <w:t>4</w:t>
      </w:r>
      <w:r w:rsidRPr="0083313A">
        <w:rPr>
          <w:color w:val="000000" w:themeColor="text1"/>
        </w:rPr>
        <w:t>00 MGL (</w:t>
      </w:r>
      <w:r>
        <w:rPr>
          <w:color w:val="000000" w:themeColor="text1"/>
        </w:rPr>
        <w:t xml:space="preserve">20 </w:t>
      </w:r>
      <w:r w:rsidRPr="0083313A">
        <w:rPr>
          <w:color w:val="000000" w:themeColor="text1"/>
        </w:rPr>
        <w:t>000 Eur) dydžio baudą.</w:t>
      </w:r>
    </w:p>
    <w:p w14:paraId="22F4D9E0" w14:textId="1745D0D3" w:rsidR="0083313A" w:rsidRPr="0083313A" w:rsidRDefault="0083313A" w:rsidP="0083313A">
      <w:pPr>
        <w:spacing w:after="0"/>
        <w:ind w:left="0" w:firstLine="720"/>
        <w:rPr>
          <w:color w:val="000000" w:themeColor="text1"/>
        </w:rPr>
      </w:pPr>
      <w:r w:rsidRPr="0083313A">
        <w:rPr>
          <w:color w:val="000000" w:themeColor="text1"/>
        </w:rPr>
        <w:t xml:space="preserve">Kitas Kauno apygardos teismo 2024 m. </w:t>
      </w:r>
      <w:r w:rsidRPr="0083313A">
        <w:t xml:space="preserve">lapkričio 28 </w:t>
      </w:r>
      <w:r w:rsidRPr="0083313A">
        <w:rPr>
          <w:color w:val="000000" w:themeColor="text1"/>
        </w:rPr>
        <w:t xml:space="preserve">d. nuosprendžio ir Lietuvos apeliacinio teismo Baudžiamųjų bylų skyriaus teisėjų kolegijos </w:t>
      </w:r>
      <w:r w:rsidRPr="0083313A">
        <w:rPr>
          <w:bCs/>
          <w:color w:val="000000" w:themeColor="text1"/>
        </w:rPr>
        <w:t>2025 m. rugsėjo 10 d.</w:t>
      </w:r>
      <w:r w:rsidRPr="0083313A">
        <w:rPr>
          <w:color w:val="000000" w:themeColor="text1"/>
        </w:rPr>
        <w:t xml:space="preserve"> nutarties dalis palikti nepakeistas.</w:t>
      </w:r>
    </w:p>
    <w:p w14:paraId="3D13C253" w14:textId="77777777" w:rsidR="007C3C3B" w:rsidRDefault="007C3C3B" w:rsidP="007C3C3B">
      <w:pPr>
        <w:pStyle w:val="Pagrindinistekstas"/>
        <w:ind w:left="0" w:firstLine="720"/>
        <w:contextualSpacing/>
        <w:rPr>
          <w:color w:val="000000" w:themeColor="text1"/>
          <w:lang w:eastAsia="lt-LT"/>
        </w:rPr>
      </w:pPr>
    </w:p>
    <w:p w14:paraId="1A55413E" w14:textId="2DDAC712" w:rsidR="00202232" w:rsidRPr="006B256D" w:rsidRDefault="00202232" w:rsidP="007C3C3B">
      <w:pPr>
        <w:pStyle w:val="Pagrindinistekstas"/>
        <w:ind w:left="0" w:firstLine="720"/>
        <w:contextualSpacing/>
        <w:rPr>
          <w:color w:val="000000" w:themeColor="text1"/>
          <w:lang w:eastAsia="lt-LT"/>
        </w:rPr>
      </w:pPr>
      <w:r w:rsidRPr="006B256D">
        <w:rPr>
          <w:color w:val="000000" w:themeColor="text1"/>
          <w:lang w:eastAsia="lt-LT"/>
        </w:rPr>
        <w:tab/>
      </w:r>
    </w:p>
    <w:p w14:paraId="53B49827" w14:textId="593D2139" w:rsidR="00202232" w:rsidRPr="006B256D" w:rsidRDefault="00202232" w:rsidP="00202232">
      <w:pPr>
        <w:pStyle w:val="Pagrindinistekstas"/>
        <w:ind w:left="0" w:firstLine="0"/>
        <w:contextualSpacing/>
        <w:rPr>
          <w:color w:val="000000" w:themeColor="text1"/>
          <w:lang w:eastAsia="lt-LT"/>
        </w:rPr>
      </w:pPr>
      <w:r w:rsidRPr="006B256D">
        <w:rPr>
          <w:color w:val="000000" w:themeColor="text1"/>
          <w:lang w:eastAsia="lt-LT"/>
        </w:rPr>
        <w:t>Teisėjai</w:t>
      </w:r>
      <w:r w:rsidRPr="006B256D">
        <w:rPr>
          <w:color w:val="000000" w:themeColor="text1"/>
          <w:lang w:eastAsia="lt-LT"/>
        </w:rPr>
        <w:tab/>
      </w:r>
      <w:r w:rsidRPr="006B256D">
        <w:rPr>
          <w:color w:val="000000" w:themeColor="text1"/>
          <w:lang w:eastAsia="lt-LT"/>
        </w:rPr>
        <w:tab/>
      </w:r>
      <w:r w:rsidRPr="006B256D">
        <w:rPr>
          <w:color w:val="000000" w:themeColor="text1"/>
          <w:lang w:eastAsia="lt-LT"/>
        </w:rPr>
        <w:tab/>
      </w:r>
      <w:r w:rsidRPr="006B256D">
        <w:rPr>
          <w:color w:val="000000" w:themeColor="text1"/>
          <w:lang w:eastAsia="lt-LT"/>
        </w:rPr>
        <w:tab/>
      </w:r>
      <w:r w:rsidRPr="006B256D">
        <w:rPr>
          <w:color w:val="000000" w:themeColor="text1"/>
          <w:lang w:eastAsia="lt-LT"/>
        </w:rPr>
        <w:tab/>
      </w:r>
      <w:r w:rsidRPr="006B256D">
        <w:rPr>
          <w:color w:val="000000" w:themeColor="text1"/>
          <w:lang w:eastAsia="lt-LT"/>
        </w:rPr>
        <w:tab/>
      </w:r>
      <w:r w:rsidRPr="006B256D">
        <w:rPr>
          <w:color w:val="000000" w:themeColor="text1"/>
          <w:lang w:eastAsia="lt-LT"/>
        </w:rPr>
        <w:tab/>
      </w:r>
      <w:r w:rsidRPr="006B256D">
        <w:rPr>
          <w:color w:val="000000" w:themeColor="text1"/>
          <w:lang w:eastAsia="lt-LT"/>
        </w:rPr>
        <w:tab/>
      </w:r>
      <w:r w:rsidR="009A4F22">
        <w:rPr>
          <w:color w:val="000000" w:themeColor="text1"/>
          <w:lang w:eastAsia="lt-LT"/>
        </w:rPr>
        <w:tab/>
        <w:t xml:space="preserve">Olegas </w:t>
      </w:r>
      <w:proofErr w:type="spellStart"/>
      <w:r w:rsidR="009A4F22">
        <w:rPr>
          <w:color w:val="000000" w:themeColor="text1"/>
          <w:lang w:eastAsia="lt-LT"/>
        </w:rPr>
        <w:t>Fedosiukas</w:t>
      </w:r>
      <w:proofErr w:type="spellEnd"/>
    </w:p>
    <w:p w14:paraId="523DE596" w14:textId="77777777" w:rsidR="00202232" w:rsidRPr="006B256D" w:rsidRDefault="00202232" w:rsidP="00202232">
      <w:pPr>
        <w:pStyle w:val="Pagrindinistekstas"/>
        <w:ind w:left="0" w:firstLine="0"/>
        <w:contextualSpacing/>
        <w:rPr>
          <w:color w:val="000000" w:themeColor="text1"/>
          <w:lang w:eastAsia="lt-LT"/>
        </w:rPr>
      </w:pPr>
    </w:p>
    <w:p w14:paraId="2B9D8808" w14:textId="77777777" w:rsidR="00202232" w:rsidRPr="006B256D" w:rsidRDefault="00202232" w:rsidP="00202232">
      <w:pPr>
        <w:pStyle w:val="Pagrindinistekstas"/>
        <w:ind w:left="0" w:firstLine="0"/>
        <w:contextualSpacing/>
        <w:rPr>
          <w:color w:val="000000" w:themeColor="text1"/>
          <w:lang w:eastAsia="lt-LT"/>
        </w:rPr>
      </w:pPr>
    </w:p>
    <w:p w14:paraId="55785AE5" w14:textId="07DD3C73" w:rsidR="00202232" w:rsidRPr="006B256D" w:rsidRDefault="009A4F22" w:rsidP="009A4F22">
      <w:pPr>
        <w:pStyle w:val="Pagrindinistekstas"/>
        <w:ind w:left="6480" w:firstLine="720"/>
        <w:contextualSpacing/>
        <w:rPr>
          <w:color w:val="000000" w:themeColor="text1"/>
          <w:lang w:eastAsia="lt-LT"/>
        </w:rPr>
      </w:pPr>
      <w:r>
        <w:rPr>
          <w:color w:val="000000" w:themeColor="text1"/>
          <w:lang w:eastAsia="lt-LT"/>
        </w:rPr>
        <w:t xml:space="preserve">Darius </w:t>
      </w:r>
      <w:proofErr w:type="spellStart"/>
      <w:r>
        <w:rPr>
          <w:color w:val="000000" w:themeColor="text1"/>
          <w:lang w:eastAsia="lt-LT"/>
        </w:rPr>
        <w:t>Kantaravičius</w:t>
      </w:r>
      <w:proofErr w:type="spellEnd"/>
    </w:p>
    <w:p w14:paraId="0543E1AE" w14:textId="77777777" w:rsidR="00202232" w:rsidRPr="006B256D" w:rsidRDefault="00202232" w:rsidP="00202232">
      <w:pPr>
        <w:pStyle w:val="Pagrindinistekstas"/>
        <w:ind w:left="0" w:firstLine="720"/>
        <w:contextualSpacing/>
        <w:rPr>
          <w:color w:val="000000" w:themeColor="text1"/>
          <w:lang w:eastAsia="lt-LT"/>
        </w:rPr>
      </w:pPr>
    </w:p>
    <w:p w14:paraId="18358590" w14:textId="77777777" w:rsidR="00202232" w:rsidRPr="006B256D" w:rsidRDefault="00202232" w:rsidP="00202232">
      <w:pPr>
        <w:pStyle w:val="Pagrindinistekstas"/>
        <w:ind w:left="0" w:firstLine="720"/>
        <w:contextualSpacing/>
        <w:rPr>
          <w:color w:val="000000" w:themeColor="text1"/>
          <w:lang w:eastAsia="lt-LT"/>
        </w:rPr>
      </w:pPr>
    </w:p>
    <w:p w14:paraId="5851A560" w14:textId="0AEE644E" w:rsidR="00202232" w:rsidRPr="009A4F22" w:rsidRDefault="00202232" w:rsidP="00202232">
      <w:pPr>
        <w:pStyle w:val="Pagrindinistekstas"/>
        <w:ind w:left="0" w:firstLine="720"/>
        <w:contextualSpacing/>
        <w:rPr>
          <w:iCs/>
          <w:color w:val="000000" w:themeColor="text1"/>
          <w:lang w:eastAsia="lt-LT"/>
        </w:rPr>
      </w:pPr>
      <w:r w:rsidRPr="006B256D">
        <w:rPr>
          <w:color w:val="000000" w:themeColor="text1"/>
          <w:lang w:eastAsia="lt-LT"/>
        </w:rPr>
        <w:tab/>
      </w:r>
      <w:r w:rsidRPr="006B256D">
        <w:rPr>
          <w:color w:val="000000" w:themeColor="text1"/>
          <w:lang w:eastAsia="lt-LT"/>
        </w:rPr>
        <w:tab/>
      </w:r>
      <w:r w:rsidRPr="006B256D">
        <w:rPr>
          <w:color w:val="000000" w:themeColor="text1"/>
          <w:lang w:eastAsia="lt-LT"/>
        </w:rPr>
        <w:tab/>
      </w:r>
      <w:r w:rsidRPr="006B256D">
        <w:rPr>
          <w:color w:val="000000" w:themeColor="text1"/>
          <w:lang w:eastAsia="lt-LT"/>
        </w:rPr>
        <w:tab/>
      </w:r>
      <w:r w:rsidRPr="006B256D">
        <w:rPr>
          <w:color w:val="000000" w:themeColor="text1"/>
          <w:lang w:eastAsia="lt-LT"/>
        </w:rPr>
        <w:tab/>
      </w:r>
      <w:r w:rsidRPr="006B256D">
        <w:rPr>
          <w:color w:val="000000" w:themeColor="text1"/>
          <w:lang w:eastAsia="lt-LT"/>
        </w:rPr>
        <w:tab/>
      </w:r>
      <w:r w:rsidRPr="006B256D">
        <w:rPr>
          <w:color w:val="000000" w:themeColor="text1"/>
          <w:lang w:eastAsia="lt-LT"/>
        </w:rPr>
        <w:tab/>
      </w:r>
      <w:r w:rsidRPr="006B256D">
        <w:rPr>
          <w:color w:val="000000" w:themeColor="text1"/>
          <w:lang w:eastAsia="lt-LT"/>
        </w:rPr>
        <w:tab/>
      </w:r>
      <w:r w:rsidR="009A4F22">
        <w:rPr>
          <w:color w:val="000000" w:themeColor="text1"/>
          <w:lang w:eastAsia="lt-LT"/>
        </w:rPr>
        <w:tab/>
        <w:t>Arūnas Budrys</w:t>
      </w:r>
    </w:p>
    <w:p w14:paraId="04AE6FA0" w14:textId="77777777" w:rsidR="00AC0393" w:rsidRPr="006B256D" w:rsidRDefault="00AC0393" w:rsidP="00C6457E">
      <w:pPr>
        <w:ind w:left="0" w:firstLine="0"/>
        <w:rPr>
          <w:i/>
          <w:iCs/>
          <w:lang w:bidi="lt-LT"/>
        </w:rPr>
      </w:pPr>
    </w:p>
    <w:sectPr w:rsidR="00AC0393" w:rsidRPr="006B256D" w:rsidSect="00010642">
      <w:headerReference w:type="even" r:id="rId9"/>
      <w:headerReference w:type="default" r:id="rId10"/>
      <w:pgSz w:w="11906" w:h="16838"/>
      <w:pgMar w:top="1134" w:right="567" w:bottom="1134"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49ED2" w14:textId="77777777" w:rsidR="0049173E" w:rsidRDefault="0049173E">
      <w:r>
        <w:separator/>
      </w:r>
    </w:p>
  </w:endnote>
  <w:endnote w:type="continuationSeparator" w:id="0">
    <w:p w14:paraId="734666C8" w14:textId="77777777" w:rsidR="0049173E" w:rsidRDefault="0049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4921" w14:textId="77777777" w:rsidR="0049173E" w:rsidRDefault="0049173E">
      <w:r>
        <w:separator/>
      </w:r>
    </w:p>
  </w:footnote>
  <w:footnote w:type="continuationSeparator" w:id="0">
    <w:p w14:paraId="6A4CB440" w14:textId="77777777" w:rsidR="0049173E" w:rsidRDefault="00491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B1D1" w14:textId="77777777" w:rsidR="00BC2F63" w:rsidRDefault="00BC2F6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6D8FC4" w14:textId="77777777" w:rsidR="00BC2F63" w:rsidRDefault="00BC2F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0F45" w14:textId="3A3DDCE8" w:rsidR="00BC2F63" w:rsidRDefault="00BC2F63">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2BFC">
      <w:rPr>
        <w:rStyle w:val="Puslapionumeris"/>
        <w:noProof/>
      </w:rPr>
      <w:t>5</w:t>
    </w:r>
    <w:r>
      <w:rPr>
        <w:rStyle w:val="Puslapionumeris"/>
      </w:rPr>
      <w:fldChar w:fldCharType="end"/>
    </w:r>
  </w:p>
  <w:p w14:paraId="28BCC58D" w14:textId="77777777" w:rsidR="00BC2F63" w:rsidRDefault="00BC2F6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AD2"/>
    <w:multiLevelType w:val="hybridMultilevel"/>
    <w:tmpl w:val="EA6CF384"/>
    <w:lvl w:ilvl="0" w:tplc="145A14B6">
      <w:start w:val="2025"/>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58E5689"/>
    <w:multiLevelType w:val="multilevel"/>
    <w:tmpl w:val="2B862BC4"/>
    <w:lvl w:ilvl="0">
      <w:start w:val="1"/>
      <w:numFmt w:val="decimal"/>
      <w:lvlText w:val="%1."/>
      <w:lvlJc w:val="left"/>
      <w:pPr>
        <w:ind w:left="502" w:hanging="360"/>
      </w:pPr>
      <w:rPr>
        <w:b w:val="0"/>
        <w:i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FB66B5"/>
    <w:multiLevelType w:val="multilevel"/>
    <w:tmpl w:val="20B66F6A"/>
    <w:lvl w:ilvl="0">
      <w:start w:val="3"/>
      <w:numFmt w:val="decimal"/>
      <w:lvlText w:val="%1."/>
      <w:lvlJc w:val="left"/>
      <w:pPr>
        <w:ind w:left="480" w:hanging="480"/>
      </w:pPr>
      <w:rPr>
        <w:rFonts w:hint="default"/>
        <w:b w:val="0"/>
        <w:i w:val="0"/>
        <w:iCs w:val="0"/>
        <w:strike w:val="0"/>
        <w:color w:val="auto"/>
        <w:sz w:val="24"/>
        <w:szCs w:val="24"/>
      </w:rPr>
    </w:lvl>
    <w:lvl w:ilvl="1">
      <w:start w:val="1"/>
      <w:numFmt w:val="decimal"/>
      <w:lvlText w:val="%1.%2."/>
      <w:lvlJc w:val="left"/>
      <w:pPr>
        <w:ind w:left="1190" w:hanging="480"/>
      </w:pPr>
      <w:rPr>
        <w:rFonts w:hint="default"/>
        <w:b w:val="0"/>
        <w:i w:val="0"/>
        <w:iCs w:val="0"/>
        <w:strike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850" w:hanging="720"/>
      </w:pPr>
      <w:rPr>
        <w:rFonts w:hint="default"/>
      </w:rPr>
    </w:lvl>
    <w:lvl w:ilvl="4">
      <w:start w:val="1"/>
      <w:numFmt w:val="decimal"/>
      <w:lvlText w:val="%1.%2.%3.%4.%5."/>
      <w:lvlJc w:val="left"/>
      <w:pPr>
        <w:ind w:left="1206" w:hanging="1080"/>
      </w:pPr>
      <w:rPr>
        <w:rFonts w:hint="default"/>
      </w:rPr>
    </w:lvl>
    <w:lvl w:ilvl="5">
      <w:start w:val="1"/>
      <w:numFmt w:val="decimal"/>
      <w:lvlText w:val="%1.%2.%3.%4.%5.%6."/>
      <w:lvlJc w:val="left"/>
      <w:pPr>
        <w:ind w:left="1202" w:hanging="1080"/>
      </w:pPr>
      <w:rPr>
        <w:rFonts w:hint="default"/>
      </w:rPr>
    </w:lvl>
    <w:lvl w:ilvl="6">
      <w:start w:val="1"/>
      <w:numFmt w:val="decimal"/>
      <w:lvlText w:val="%1.%2.%3.%4.%5.%6.%7."/>
      <w:lvlJc w:val="left"/>
      <w:pPr>
        <w:ind w:left="1558" w:hanging="1440"/>
      </w:pPr>
      <w:rPr>
        <w:rFonts w:hint="default"/>
      </w:rPr>
    </w:lvl>
    <w:lvl w:ilvl="7">
      <w:start w:val="1"/>
      <w:numFmt w:val="decimal"/>
      <w:lvlText w:val="%1.%2.%3.%4.%5.%6.%7.%8."/>
      <w:lvlJc w:val="left"/>
      <w:pPr>
        <w:ind w:left="1554" w:hanging="1440"/>
      </w:pPr>
      <w:rPr>
        <w:rFonts w:hint="default"/>
      </w:rPr>
    </w:lvl>
    <w:lvl w:ilvl="8">
      <w:start w:val="1"/>
      <w:numFmt w:val="decimal"/>
      <w:lvlText w:val="%1.%2.%3.%4.%5.%6.%7.%8.%9."/>
      <w:lvlJc w:val="left"/>
      <w:pPr>
        <w:ind w:left="1910" w:hanging="1800"/>
      </w:pPr>
      <w:rPr>
        <w:rFonts w:hint="default"/>
      </w:rPr>
    </w:lvl>
  </w:abstractNum>
  <w:abstractNum w:abstractNumId="3" w15:restartNumberingAfterBreak="0">
    <w:nsid w:val="30CC2E69"/>
    <w:multiLevelType w:val="multilevel"/>
    <w:tmpl w:val="56EAE8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2C0F0C"/>
    <w:multiLevelType w:val="multilevel"/>
    <w:tmpl w:val="CFF46AEE"/>
    <w:lvl w:ilvl="0">
      <w:start w:val="1"/>
      <w:numFmt w:val="decimal"/>
      <w:lvlText w:val="%1."/>
      <w:lvlJc w:val="left"/>
      <w:pPr>
        <w:ind w:left="360" w:hanging="360"/>
      </w:pPr>
      <w:rPr>
        <w:rFonts w:hint="default"/>
        <w:b w:val="0"/>
        <w:bCs/>
        <w:i w:val="0"/>
        <w:iCs/>
        <w:color w:val="auto"/>
        <w:spacing w:val="0"/>
        <w:w w:val="100"/>
        <w:position w:val="0"/>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CE71FC"/>
    <w:multiLevelType w:val="multilevel"/>
    <w:tmpl w:val="2FECDE9E"/>
    <w:styleLink w:val="WW8Num34"/>
    <w:lvl w:ilvl="0">
      <w:start w:val="1"/>
      <w:numFmt w:val="decimal"/>
      <w:lvlText w:val="%1."/>
      <w:lvlJc w:val="left"/>
      <w:rPr>
        <w:rFonts w:ascii="Times New Roman" w:hAnsi="Times New Roman" w:cs="Times New Roman"/>
        <w:bCs/>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1724477932">
    <w:abstractNumId w:val="1"/>
  </w:num>
  <w:num w:numId="2" w16cid:durableId="495806243">
    <w:abstractNumId w:val="5"/>
  </w:num>
  <w:num w:numId="3" w16cid:durableId="1338266677">
    <w:abstractNumId w:val="2"/>
  </w:num>
  <w:num w:numId="4" w16cid:durableId="1690137284">
    <w:abstractNumId w:val="4"/>
  </w:num>
  <w:num w:numId="5" w16cid:durableId="257181113">
    <w:abstractNumId w:val="0"/>
  </w:num>
  <w:num w:numId="6" w16cid:durableId="153704463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FD"/>
    <w:rsid w:val="000003F5"/>
    <w:rsid w:val="0000073D"/>
    <w:rsid w:val="00000F62"/>
    <w:rsid w:val="00003A34"/>
    <w:rsid w:val="000056EE"/>
    <w:rsid w:val="0000695D"/>
    <w:rsid w:val="00006D7E"/>
    <w:rsid w:val="00007786"/>
    <w:rsid w:val="00007AA2"/>
    <w:rsid w:val="00010642"/>
    <w:rsid w:val="00012108"/>
    <w:rsid w:val="00012B20"/>
    <w:rsid w:val="00014293"/>
    <w:rsid w:val="0001523E"/>
    <w:rsid w:val="00015A12"/>
    <w:rsid w:val="00016E5C"/>
    <w:rsid w:val="0001757D"/>
    <w:rsid w:val="00020723"/>
    <w:rsid w:val="00020BA7"/>
    <w:rsid w:val="00022C54"/>
    <w:rsid w:val="000252E0"/>
    <w:rsid w:val="00025EF0"/>
    <w:rsid w:val="0002703A"/>
    <w:rsid w:val="000276EC"/>
    <w:rsid w:val="00027E5E"/>
    <w:rsid w:val="00030570"/>
    <w:rsid w:val="000315A8"/>
    <w:rsid w:val="00031971"/>
    <w:rsid w:val="00031E2B"/>
    <w:rsid w:val="000334D8"/>
    <w:rsid w:val="00033B4E"/>
    <w:rsid w:val="0003426C"/>
    <w:rsid w:val="0003641B"/>
    <w:rsid w:val="00036446"/>
    <w:rsid w:val="00042387"/>
    <w:rsid w:val="00042396"/>
    <w:rsid w:val="00043798"/>
    <w:rsid w:val="00043F19"/>
    <w:rsid w:val="00044B2F"/>
    <w:rsid w:val="00044C04"/>
    <w:rsid w:val="00046D6F"/>
    <w:rsid w:val="00052043"/>
    <w:rsid w:val="00055266"/>
    <w:rsid w:val="000554D7"/>
    <w:rsid w:val="00055DDB"/>
    <w:rsid w:val="00055EC2"/>
    <w:rsid w:val="000570E9"/>
    <w:rsid w:val="000571D8"/>
    <w:rsid w:val="00057B5D"/>
    <w:rsid w:val="00057C95"/>
    <w:rsid w:val="00060558"/>
    <w:rsid w:val="00060CE1"/>
    <w:rsid w:val="000631CE"/>
    <w:rsid w:val="0006411E"/>
    <w:rsid w:val="000643DF"/>
    <w:rsid w:val="00065DCC"/>
    <w:rsid w:val="00067D9E"/>
    <w:rsid w:val="000700F4"/>
    <w:rsid w:val="0007194A"/>
    <w:rsid w:val="00071FEF"/>
    <w:rsid w:val="0007379C"/>
    <w:rsid w:val="00073D26"/>
    <w:rsid w:val="00074086"/>
    <w:rsid w:val="00074DF3"/>
    <w:rsid w:val="00074F50"/>
    <w:rsid w:val="000765FD"/>
    <w:rsid w:val="000768DC"/>
    <w:rsid w:val="0007727B"/>
    <w:rsid w:val="0008054E"/>
    <w:rsid w:val="00082280"/>
    <w:rsid w:val="00082442"/>
    <w:rsid w:val="0008387F"/>
    <w:rsid w:val="00084297"/>
    <w:rsid w:val="00085B65"/>
    <w:rsid w:val="000867B2"/>
    <w:rsid w:val="000913C5"/>
    <w:rsid w:val="0009193A"/>
    <w:rsid w:val="000925D6"/>
    <w:rsid w:val="000931FB"/>
    <w:rsid w:val="00094AD5"/>
    <w:rsid w:val="00096658"/>
    <w:rsid w:val="000A1487"/>
    <w:rsid w:val="000A46BF"/>
    <w:rsid w:val="000A5CC0"/>
    <w:rsid w:val="000A6E30"/>
    <w:rsid w:val="000B0005"/>
    <w:rsid w:val="000B1DED"/>
    <w:rsid w:val="000B260C"/>
    <w:rsid w:val="000B52C3"/>
    <w:rsid w:val="000B742B"/>
    <w:rsid w:val="000B7A57"/>
    <w:rsid w:val="000B7AC0"/>
    <w:rsid w:val="000C02B5"/>
    <w:rsid w:val="000C067E"/>
    <w:rsid w:val="000C369A"/>
    <w:rsid w:val="000C36F4"/>
    <w:rsid w:val="000C3FA6"/>
    <w:rsid w:val="000C4A63"/>
    <w:rsid w:val="000C5119"/>
    <w:rsid w:val="000C5AD9"/>
    <w:rsid w:val="000C693F"/>
    <w:rsid w:val="000D06F9"/>
    <w:rsid w:val="000D40F3"/>
    <w:rsid w:val="000D419D"/>
    <w:rsid w:val="000D420A"/>
    <w:rsid w:val="000D4BFD"/>
    <w:rsid w:val="000D68D9"/>
    <w:rsid w:val="000E0F4C"/>
    <w:rsid w:val="000E3332"/>
    <w:rsid w:val="000E5A87"/>
    <w:rsid w:val="000E62BB"/>
    <w:rsid w:val="000E7DB3"/>
    <w:rsid w:val="000F0818"/>
    <w:rsid w:val="000F0DBB"/>
    <w:rsid w:val="000F2A07"/>
    <w:rsid w:val="000F4920"/>
    <w:rsid w:val="000F6A8E"/>
    <w:rsid w:val="000F76FB"/>
    <w:rsid w:val="000F7DFF"/>
    <w:rsid w:val="00101DD8"/>
    <w:rsid w:val="001031BC"/>
    <w:rsid w:val="00107583"/>
    <w:rsid w:val="00111BB6"/>
    <w:rsid w:val="00111F29"/>
    <w:rsid w:val="001131BC"/>
    <w:rsid w:val="00114173"/>
    <w:rsid w:val="001144F5"/>
    <w:rsid w:val="00116B2E"/>
    <w:rsid w:val="00120BBD"/>
    <w:rsid w:val="00121F59"/>
    <w:rsid w:val="001222F3"/>
    <w:rsid w:val="0012265B"/>
    <w:rsid w:val="001248F3"/>
    <w:rsid w:val="00124DB4"/>
    <w:rsid w:val="00125F0C"/>
    <w:rsid w:val="0012613E"/>
    <w:rsid w:val="0012673D"/>
    <w:rsid w:val="00126FAF"/>
    <w:rsid w:val="00127B52"/>
    <w:rsid w:val="00130AFD"/>
    <w:rsid w:val="00130C46"/>
    <w:rsid w:val="0013125E"/>
    <w:rsid w:val="001313D5"/>
    <w:rsid w:val="00132C1A"/>
    <w:rsid w:val="00133A20"/>
    <w:rsid w:val="00133EBF"/>
    <w:rsid w:val="0013468B"/>
    <w:rsid w:val="00134B91"/>
    <w:rsid w:val="00135CEB"/>
    <w:rsid w:val="001364FB"/>
    <w:rsid w:val="0013686E"/>
    <w:rsid w:val="00136C1F"/>
    <w:rsid w:val="00137323"/>
    <w:rsid w:val="00137893"/>
    <w:rsid w:val="00137908"/>
    <w:rsid w:val="001406C4"/>
    <w:rsid w:val="001409F9"/>
    <w:rsid w:val="001507B9"/>
    <w:rsid w:val="001509E4"/>
    <w:rsid w:val="001512BD"/>
    <w:rsid w:val="001538DB"/>
    <w:rsid w:val="00153956"/>
    <w:rsid w:val="00153B49"/>
    <w:rsid w:val="001546F1"/>
    <w:rsid w:val="00154F13"/>
    <w:rsid w:val="00156175"/>
    <w:rsid w:val="0015673E"/>
    <w:rsid w:val="00156A1C"/>
    <w:rsid w:val="00157309"/>
    <w:rsid w:val="00157FFE"/>
    <w:rsid w:val="001632CF"/>
    <w:rsid w:val="00164D39"/>
    <w:rsid w:val="00164E32"/>
    <w:rsid w:val="001650E3"/>
    <w:rsid w:val="00166983"/>
    <w:rsid w:val="00166C7B"/>
    <w:rsid w:val="00167D18"/>
    <w:rsid w:val="00170416"/>
    <w:rsid w:val="001706ED"/>
    <w:rsid w:val="00170B5D"/>
    <w:rsid w:val="00172798"/>
    <w:rsid w:val="00173132"/>
    <w:rsid w:val="00173C99"/>
    <w:rsid w:val="00173F5C"/>
    <w:rsid w:val="00175B5D"/>
    <w:rsid w:val="00176462"/>
    <w:rsid w:val="00177106"/>
    <w:rsid w:val="00177497"/>
    <w:rsid w:val="00180E5B"/>
    <w:rsid w:val="00181D88"/>
    <w:rsid w:val="00182056"/>
    <w:rsid w:val="00183288"/>
    <w:rsid w:val="001844E4"/>
    <w:rsid w:val="00185760"/>
    <w:rsid w:val="00185925"/>
    <w:rsid w:val="00186AE9"/>
    <w:rsid w:val="00186CE7"/>
    <w:rsid w:val="00190BE1"/>
    <w:rsid w:val="00191229"/>
    <w:rsid w:val="00191541"/>
    <w:rsid w:val="001916AE"/>
    <w:rsid w:val="00191FFE"/>
    <w:rsid w:val="0019221D"/>
    <w:rsid w:val="00192982"/>
    <w:rsid w:val="00192D9E"/>
    <w:rsid w:val="0019429B"/>
    <w:rsid w:val="00195312"/>
    <w:rsid w:val="0019576F"/>
    <w:rsid w:val="00196E52"/>
    <w:rsid w:val="00197654"/>
    <w:rsid w:val="0019771E"/>
    <w:rsid w:val="001978CB"/>
    <w:rsid w:val="00197934"/>
    <w:rsid w:val="001A1133"/>
    <w:rsid w:val="001A1E15"/>
    <w:rsid w:val="001A1F44"/>
    <w:rsid w:val="001A3ED3"/>
    <w:rsid w:val="001A4052"/>
    <w:rsid w:val="001A4B7D"/>
    <w:rsid w:val="001A5E30"/>
    <w:rsid w:val="001A6573"/>
    <w:rsid w:val="001A7591"/>
    <w:rsid w:val="001B0218"/>
    <w:rsid w:val="001B02D0"/>
    <w:rsid w:val="001B0C5A"/>
    <w:rsid w:val="001B0F10"/>
    <w:rsid w:val="001B272D"/>
    <w:rsid w:val="001B5954"/>
    <w:rsid w:val="001B6D88"/>
    <w:rsid w:val="001B7D13"/>
    <w:rsid w:val="001C0732"/>
    <w:rsid w:val="001C181F"/>
    <w:rsid w:val="001C2282"/>
    <w:rsid w:val="001C2AFD"/>
    <w:rsid w:val="001C4C20"/>
    <w:rsid w:val="001C5177"/>
    <w:rsid w:val="001D030D"/>
    <w:rsid w:val="001D26E8"/>
    <w:rsid w:val="001D3252"/>
    <w:rsid w:val="001D4A86"/>
    <w:rsid w:val="001D63D8"/>
    <w:rsid w:val="001D7914"/>
    <w:rsid w:val="001E4296"/>
    <w:rsid w:val="001E546D"/>
    <w:rsid w:val="001E7C6C"/>
    <w:rsid w:val="001F1CA0"/>
    <w:rsid w:val="001F1EAC"/>
    <w:rsid w:val="001F229C"/>
    <w:rsid w:val="001F267C"/>
    <w:rsid w:val="001F3081"/>
    <w:rsid w:val="001F32EE"/>
    <w:rsid w:val="001F38C4"/>
    <w:rsid w:val="001F4B98"/>
    <w:rsid w:val="001F54CB"/>
    <w:rsid w:val="001F5DE6"/>
    <w:rsid w:val="001F64F7"/>
    <w:rsid w:val="001F6A5C"/>
    <w:rsid w:val="001F7E0D"/>
    <w:rsid w:val="001F7EE8"/>
    <w:rsid w:val="00200129"/>
    <w:rsid w:val="00202232"/>
    <w:rsid w:val="00203876"/>
    <w:rsid w:val="00203DD9"/>
    <w:rsid w:val="00204703"/>
    <w:rsid w:val="00204AD2"/>
    <w:rsid w:val="00204AEF"/>
    <w:rsid w:val="00205DC5"/>
    <w:rsid w:val="00206149"/>
    <w:rsid w:val="00206B66"/>
    <w:rsid w:val="00207176"/>
    <w:rsid w:val="002073B7"/>
    <w:rsid w:val="00207857"/>
    <w:rsid w:val="002115D1"/>
    <w:rsid w:val="00215520"/>
    <w:rsid w:val="00215727"/>
    <w:rsid w:val="00216050"/>
    <w:rsid w:val="00216850"/>
    <w:rsid w:val="00216D39"/>
    <w:rsid w:val="00217243"/>
    <w:rsid w:val="00217DE9"/>
    <w:rsid w:val="0022065A"/>
    <w:rsid w:val="00220D76"/>
    <w:rsid w:val="00220FDA"/>
    <w:rsid w:val="00221CEF"/>
    <w:rsid w:val="0022226D"/>
    <w:rsid w:val="00224B26"/>
    <w:rsid w:val="00225A34"/>
    <w:rsid w:val="00225FA9"/>
    <w:rsid w:val="002264EB"/>
    <w:rsid w:val="00226B54"/>
    <w:rsid w:val="00227139"/>
    <w:rsid w:val="00227A15"/>
    <w:rsid w:val="0023093C"/>
    <w:rsid w:val="00231B86"/>
    <w:rsid w:val="00231C24"/>
    <w:rsid w:val="00233779"/>
    <w:rsid w:val="00233A4E"/>
    <w:rsid w:val="002346E0"/>
    <w:rsid w:val="002362D6"/>
    <w:rsid w:val="0023711F"/>
    <w:rsid w:val="00237632"/>
    <w:rsid w:val="0024062F"/>
    <w:rsid w:val="0024099D"/>
    <w:rsid w:val="002437EF"/>
    <w:rsid w:val="002443F2"/>
    <w:rsid w:val="00244608"/>
    <w:rsid w:val="0024470A"/>
    <w:rsid w:val="00244CC8"/>
    <w:rsid w:val="002455A3"/>
    <w:rsid w:val="002462F6"/>
    <w:rsid w:val="002465CF"/>
    <w:rsid w:val="00247312"/>
    <w:rsid w:val="00250F79"/>
    <w:rsid w:val="0025116A"/>
    <w:rsid w:val="00251BCF"/>
    <w:rsid w:val="00251ED8"/>
    <w:rsid w:val="00257084"/>
    <w:rsid w:val="0025751D"/>
    <w:rsid w:val="00257850"/>
    <w:rsid w:val="00257988"/>
    <w:rsid w:val="00257C0C"/>
    <w:rsid w:val="00260A7C"/>
    <w:rsid w:val="00261B10"/>
    <w:rsid w:val="002634F3"/>
    <w:rsid w:val="002644E5"/>
    <w:rsid w:val="00264EE8"/>
    <w:rsid w:val="0026547E"/>
    <w:rsid w:val="00270622"/>
    <w:rsid w:val="00272072"/>
    <w:rsid w:val="002737E6"/>
    <w:rsid w:val="0028054F"/>
    <w:rsid w:val="00282543"/>
    <w:rsid w:val="00283132"/>
    <w:rsid w:val="002840F2"/>
    <w:rsid w:val="002849D6"/>
    <w:rsid w:val="00284C78"/>
    <w:rsid w:val="00286D27"/>
    <w:rsid w:val="0029293D"/>
    <w:rsid w:val="002945C3"/>
    <w:rsid w:val="00295E6B"/>
    <w:rsid w:val="002960E1"/>
    <w:rsid w:val="002A0A2E"/>
    <w:rsid w:val="002A21A3"/>
    <w:rsid w:val="002A3847"/>
    <w:rsid w:val="002A3CE1"/>
    <w:rsid w:val="002A4710"/>
    <w:rsid w:val="002A4A1F"/>
    <w:rsid w:val="002A7750"/>
    <w:rsid w:val="002A791C"/>
    <w:rsid w:val="002B13A4"/>
    <w:rsid w:val="002B1628"/>
    <w:rsid w:val="002B2B84"/>
    <w:rsid w:val="002B45B2"/>
    <w:rsid w:val="002B46A9"/>
    <w:rsid w:val="002B4706"/>
    <w:rsid w:val="002B4B07"/>
    <w:rsid w:val="002B6187"/>
    <w:rsid w:val="002B7A6E"/>
    <w:rsid w:val="002C1729"/>
    <w:rsid w:val="002C221B"/>
    <w:rsid w:val="002C41B1"/>
    <w:rsid w:val="002C4678"/>
    <w:rsid w:val="002C5B6A"/>
    <w:rsid w:val="002C791B"/>
    <w:rsid w:val="002C7BD6"/>
    <w:rsid w:val="002D1183"/>
    <w:rsid w:val="002D138E"/>
    <w:rsid w:val="002D2F83"/>
    <w:rsid w:val="002D390F"/>
    <w:rsid w:val="002D3B16"/>
    <w:rsid w:val="002D3DB6"/>
    <w:rsid w:val="002D59EE"/>
    <w:rsid w:val="002D5E77"/>
    <w:rsid w:val="002D7849"/>
    <w:rsid w:val="002D7BA8"/>
    <w:rsid w:val="002D7C93"/>
    <w:rsid w:val="002E0F0C"/>
    <w:rsid w:val="002E175C"/>
    <w:rsid w:val="002E1D83"/>
    <w:rsid w:val="002E1EB1"/>
    <w:rsid w:val="002E2477"/>
    <w:rsid w:val="002E251F"/>
    <w:rsid w:val="002E2D44"/>
    <w:rsid w:val="002E3CBE"/>
    <w:rsid w:val="002E5499"/>
    <w:rsid w:val="002E58E4"/>
    <w:rsid w:val="002E5C5A"/>
    <w:rsid w:val="002E6203"/>
    <w:rsid w:val="002E6865"/>
    <w:rsid w:val="002E6C85"/>
    <w:rsid w:val="002F0942"/>
    <w:rsid w:val="002F0E8D"/>
    <w:rsid w:val="002F1019"/>
    <w:rsid w:val="002F191F"/>
    <w:rsid w:val="002F21E2"/>
    <w:rsid w:val="002F24AB"/>
    <w:rsid w:val="002F258D"/>
    <w:rsid w:val="002F433E"/>
    <w:rsid w:val="002F72B9"/>
    <w:rsid w:val="00300082"/>
    <w:rsid w:val="00303682"/>
    <w:rsid w:val="00303968"/>
    <w:rsid w:val="00304473"/>
    <w:rsid w:val="0030565D"/>
    <w:rsid w:val="00305DC6"/>
    <w:rsid w:val="00306538"/>
    <w:rsid w:val="003072B9"/>
    <w:rsid w:val="00307C3A"/>
    <w:rsid w:val="003100D2"/>
    <w:rsid w:val="003137B9"/>
    <w:rsid w:val="003142E2"/>
    <w:rsid w:val="00314B6F"/>
    <w:rsid w:val="00316A5C"/>
    <w:rsid w:val="00316E94"/>
    <w:rsid w:val="00321F80"/>
    <w:rsid w:val="003226AC"/>
    <w:rsid w:val="00325C1C"/>
    <w:rsid w:val="00326F14"/>
    <w:rsid w:val="00327386"/>
    <w:rsid w:val="003279E0"/>
    <w:rsid w:val="00330C16"/>
    <w:rsid w:val="003310B9"/>
    <w:rsid w:val="003324D4"/>
    <w:rsid w:val="00332BFC"/>
    <w:rsid w:val="00334337"/>
    <w:rsid w:val="0033449E"/>
    <w:rsid w:val="003359B6"/>
    <w:rsid w:val="00336255"/>
    <w:rsid w:val="00336FC7"/>
    <w:rsid w:val="00341275"/>
    <w:rsid w:val="003416F5"/>
    <w:rsid w:val="00341D05"/>
    <w:rsid w:val="00342C7C"/>
    <w:rsid w:val="00342EE7"/>
    <w:rsid w:val="00343A78"/>
    <w:rsid w:val="0034523B"/>
    <w:rsid w:val="00346F10"/>
    <w:rsid w:val="00350844"/>
    <w:rsid w:val="00350AD7"/>
    <w:rsid w:val="00350B83"/>
    <w:rsid w:val="00350FEA"/>
    <w:rsid w:val="00352C67"/>
    <w:rsid w:val="003558BF"/>
    <w:rsid w:val="00356A3A"/>
    <w:rsid w:val="00356CA8"/>
    <w:rsid w:val="00357FA2"/>
    <w:rsid w:val="003607E4"/>
    <w:rsid w:val="00361396"/>
    <w:rsid w:val="00361634"/>
    <w:rsid w:val="00361B23"/>
    <w:rsid w:val="00363342"/>
    <w:rsid w:val="00364166"/>
    <w:rsid w:val="00364579"/>
    <w:rsid w:val="0036466E"/>
    <w:rsid w:val="0036598D"/>
    <w:rsid w:val="00366D4B"/>
    <w:rsid w:val="003707E6"/>
    <w:rsid w:val="00370FA1"/>
    <w:rsid w:val="003710D2"/>
    <w:rsid w:val="00372EAC"/>
    <w:rsid w:val="00372F02"/>
    <w:rsid w:val="00372F4D"/>
    <w:rsid w:val="00372F58"/>
    <w:rsid w:val="00373990"/>
    <w:rsid w:val="00373A4B"/>
    <w:rsid w:val="00374C6F"/>
    <w:rsid w:val="003752C1"/>
    <w:rsid w:val="00375808"/>
    <w:rsid w:val="00376A1D"/>
    <w:rsid w:val="00377558"/>
    <w:rsid w:val="00380E72"/>
    <w:rsid w:val="00382228"/>
    <w:rsid w:val="00382E86"/>
    <w:rsid w:val="0038730D"/>
    <w:rsid w:val="003915CF"/>
    <w:rsid w:val="00391A94"/>
    <w:rsid w:val="003922F5"/>
    <w:rsid w:val="0039351F"/>
    <w:rsid w:val="00394310"/>
    <w:rsid w:val="00394810"/>
    <w:rsid w:val="0039519D"/>
    <w:rsid w:val="0039582B"/>
    <w:rsid w:val="003A0D7F"/>
    <w:rsid w:val="003A10B3"/>
    <w:rsid w:val="003A137F"/>
    <w:rsid w:val="003A2845"/>
    <w:rsid w:val="003A36E6"/>
    <w:rsid w:val="003A3EE2"/>
    <w:rsid w:val="003A52D1"/>
    <w:rsid w:val="003A57D2"/>
    <w:rsid w:val="003A7194"/>
    <w:rsid w:val="003A72CC"/>
    <w:rsid w:val="003A7315"/>
    <w:rsid w:val="003B00B2"/>
    <w:rsid w:val="003B10F1"/>
    <w:rsid w:val="003B442F"/>
    <w:rsid w:val="003B5277"/>
    <w:rsid w:val="003B6874"/>
    <w:rsid w:val="003B79BB"/>
    <w:rsid w:val="003B7C03"/>
    <w:rsid w:val="003B7CAB"/>
    <w:rsid w:val="003C1069"/>
    <w:rsid w:val="003C30AE"/>
    <w:rsid w:val="003C3BB6"/>
    <w:rsid w:val="003C464E"/>
    <w:rsid w:val="003C572B"/>
    <w:rsid w:val="003C57E5"/>
    <w:rsid w:val="003C5FD4"/>
    <w:rsid w:val="003C65FD"/>
    <w:rsid w:val="003C676F"/>
    <w:rsid w:val="003C7547"/>
    <w:rsid w:val="003C7BEA"/>
    <w:rsid w:val="003D06B4"/>
    <w:rsid w:val="003D0D3B"/>
    <w:rsid w:val="003D1282"/>
    <w:rsid w:val="003D1A5F"/>
    <w:rsid w:val="003D3925"/>
    <w:rsid w:val="003D4456"/>
    <w:rsid w:val="003D4CB6"/>
    <w:rsid w:val="003D7009"/>
    <w:rsid w:val="003D7DCE"/>
    <w:rsid w:val="003E033A"/>
    <w:rsid w:val="003E077F"/>
    <w:rsid w:val="003E17FE"/>
    <w:rsid w:val="003E1ECA"/>
    <w:rsid w:val="003E6179"/>
    <w:rsid w:val="003E68ED"/>
    <w:rsid w:val="003F0540"/>
    <w:rsid w:val="003F061D"/>
    <w:rsid w:val="003F0B3C"/>
    <w:rsid w:val="003F0D00"/>
    <w:rsid w:val="003F11C4"/>
    <w:rsid w:val="003F11CE"/>
    <w:rsid w:val="003F19F7"/>
    <w:rsid w:val="003F2C75"/>
    <w:rsid w:val="003F33E1"/>
    <w:rsid w:val="003F43B9"/>
    <w:rsid w:val="003F4663"/>
    <w:rsid w:val="003F4A0A"/>
    <w:rsid w:val="003F5032"/>
    <w:rsid w:val="00401C10"/>
    <w:rsid w:val="004021CF"/>
    <w:rsid w:val="00403599"/>
    <w:rsid w:val="004050A6"/>
    <w:rsid w:val="0040561D"/>
    <w:rsid w:val="00407FA4"/>
    <w:rsid w:val="00410F2A"/>
    <w:rsid w:val="00411994"/>
    <w:rsid w:val="004120B4"/>
    <w:rsid w:val="00414869"/>
    <w:rsid w:val="00414D6E"/>
    <w:rsid w:val="0041526D"/>
    <w:rsid w:val="00415C71"/>
    <w:rsid w:val="004161E4"/>
    <w:rsid w:val="00417360"/>
    <w:rsid w:val="00420128"/>
    <w:rsid w:val="0042119A"/>
    <w:rsid w:val="00422564"/>
    <w:rsid w:val="004230C3"/>
    <w:rsid w:val="00423C75"/>
    <w:rsid w:val="00424FDC"/>
    <w:rsid w:val="004260C6"/>
    <w:rsid w:val="00426DD6"/>
    <w:rsid w:val="00432588"/>
    <w:rsid w:val="00433CA1"/>
    <w:rsid w:val="00433F46"/>
    <w:rsid w:val="00434F2F"/>
    <w:rsid w:val="004364F7"/>
    <w:rsid w:val="00436C47"/>
    <w:rsid w:val="00442AF0"/>
    <w:rsid w:val="0044404D"/>
    <w:rsid w:val="00444FF8"/>
    <w:rsid w:val="00446679"/>
    <w:rsid w:val="0044718A"/>
    <w:rsid w:val="00450ED5"/>
    <w:rsid w:val="0045213F"/>
    <w:rsid w:val="004522E5"/>
    <w:rsid w:val="004527D4"/>
    <w:rsid w:val="004554ED"/>
    <w:rsid w:val="0045591E"/>
    <w:rsid w:val="00457E2F"/>
    <w:rsid w:val="004600C9"/>
    <w:rsid w:val="004613FC"/>
    <w:rsid w:val="00464322"/>
    <w:rsid w:val="00464AAB"/>
    <w:rsid w:val="004655F5"/>
    <w:rsid w:val="00465AB1"/>
    <w:rsid w:val="00466F5D"/>
    <w:rsid w:val="0046763D"/>
    <w:rsid w:val="00470164"/>
    <w:rsid w:val="00470316"/>
    <w:rsid w:val="00470414"/>
    <w:rsid w:val="00470488"/>
    <w:rsid w:val="00472C83"/>
    <w:rsid w:val="0047492A"/>
    <w:rsid w:val="0047523D"/>
    <w:rsid w:val="004759C3"/>
    <w:rsid w:val="00476646"/>
    <w:rsid w:val="00477A60"/>
    <w:rsid w:val="00477E8E"/>
    <w:rsid w:val="00480E63"/>
    <w:rsid w:val="00481045"/>
    <w:rsid w:val="004815F0"/>
    <w:rsid w:val="0048219C"/>
    <w:rsid w:val="00482A33"/>
    <w:rsid w:val="00486EC3"/>
    <w:rsid w:val="004902A9"/>
    <w:rsid w:val="0049152F"/>
    <w:rsid w:val="0049173E"/>
    <w:rsid w:val="004920C8"/>
    <w:rsid w:val="00492E79"/>
    <w:rsid w:val="00495229"/>
    <w:rsid w:val="00496CA8"/>
    <w:rsid w:val="004970A9"/>
    <w:rsid w:val="004A2F9E"/>
    <w:rsid w:val="004A4514"/>
    <w:rsid w:val="004A6632"/>
    <w:rsid w:val="004A69F4"/>
    <w:rsid w:val="004A6F44"/>
    <w:rsid w:val="004A7605"/>
    <w:rsid w:val="004B0BE7"/>
    <w:rsid w:val="004B1A6B"/>
    <w:rsid w:val="004B23B5"/>
    <w:rsid w:val="004B441A"/>
    <w:rsid w:val="004B52E4"/>
    <w:rsid w:val="004B5DB0"/>
    <w:rsid w:val="004C0D54"/>
    <w:rsid w:val="004C15EC"/>
    <w:rsid w:val="004C2D42"/>
    <w:rsid w:val="004D1A76"/>
    <w:rsid w:val="004D1FD3"/>
    <w:rsid w:val="004D26BE"/>
    <w:rsid w:val="004D2B87"/>
    <w:rsid w:val="004D2B92"/>
    <w:rsid w:val="004D3166"/>
    <w:rsid w:val="004D31FD"/>
    <w:rsid w:val="004D5535"/>
    <w:rsid w:val="004D5BC4"/>
    <w:rsid w:val="004D745A"/>
    <w:rsid w:val="004D77B8"/>
    <w:rsid w:val="004D7CEB"/>
    <w:rsid w:val="004E02A6"/>
    <w:rsid w:val="004E09DC"/>
    <w:rsid w:val="004E1CBE"/>
    <w:rsid w:val="004E1E17"/>
    <w:rsid w:val="004E1F57"/>
    <w:rsid w:val="004E2609"/>
    <w:rsid w:val="004E30D3"/>
    <w:rsid w:val="004E3A31"/>
    <w:rsid w:val="004E48A8"/>
    <w:rsid w:val="004E5E9B"/>
    <w:rsid w:val="004E795B"/>
    <w:rsid w:val="004F02BE"/>
    <w:rsid w:val="004F17BB"/>
    <w:rsid w:val="004F27B8"/>
    <w:rsid w:val="004F2F6D"/>
    <w:rsid w:val="004F406A"/>
    <w:rsid w:val="004F457E"/>
    <w:rsid w:val="004F4811"/>
    <w:rsid w:val="004F4B86"/>
    <w:rsid w:val="004F56FC"/>
    <w:rsid w:val="004F61E7"/>
    <w:rsid w:val="004F73F6"/>
    <w:rsid w:val="0050177C"/>
    <w:rsid w:val="00501DCB"/>
    <w:rsid w:val="00501EDE"/>
    <w:rsid w:val="0050332D"/>
    <w:rsid w:val="005051ED"/>
    <w:rsid w:val="0050782C"/>
    <w:rsid w:val="005101C8"/>
    <w:rsid w:val="00510D79"/>
    <w:rsid w:val="00511182"/>
    <w:rsid w:val="00513156"/>
    <w:rsid w:val="00515128"/>
    <w:rsid w:val="00520A3A"/>
    <w:rsid w:val="005218E8"/>
    <w:rsid w:val="0052250C"/>
    <w:rsid w:val="005226B7"/>
    <w:rsid w:val="00524430"/>
    <w:rsid w:val="005249CF"/>
    <w:rsid w:val="005261C3"/>
    <w:rsid w:val="00526A7B"/>
    <w:rsid w:val="005270D0"/>
    <w:rsid w:val="00532127"/>
    <w:rsid w:val="0053289D"/>
    <w:rsid w:val="00532F27"/>
    <w:rsid w:val="00534D59"/>
    <w:rsid w:val="00535371"/>
    <w:rsid w:val="00535B75"/>
    <w:rsid w:val="00536884"/>
    <w:rsid w:val="005369E7"/>
    <w:rsid w:val="00536A9B"/>
    <w:rsid w:val="00537260"/>
    <w:rsid w:val="00537BFB"/>
    <w:rsid w:val="005411FF"/>
    <w:rsid w:val="00541A7D"/>
    <w:rsid w:val="00543382"/>
    <w:rsid w:val="005438E3"/>
    <w:rsid w:val="005439F7"/>
    <w:rsid w:val="005447C1"/>
    <w:rsid w:val="005469D7"/>
    <w:rsid w:val="00546DB4"/>
    <w:rsid w:val="005508C6"/>
    <w:rsid w:val="0055105B"/>
    <w:rsid w:val="00551229"/>
    <w:rsid w:val="0055122B"/>
    <w:rsid w:val="0055138B"/>
    <w:rsid w:val="00551D95"/>
    <w:rsid w:val="005522E7"/>
    <w:rsid w:val="00553FB0"/>
    <w:rsid w:val="0055558B"/>
    <w:rsid w:val="005569BF"/>
    <w:rsid w:val="0055715A"/>
    <w:rsid w:val="00557D7A"/>
    <w:rsid w:val="00561A5E"/>
    <w:rsid w:val="005623A1"/>
    <w:rsid w:val="005625EC"/>
    <w:rsid w:val="00563070"/>
    <w:rsid w:val="00563573"/>
    <w:rsid w:val="00563618"/>
    <w:rsid w:val="0056366B"/>
    <w:rsid w:val="005636E7"/>
    <w:rsid w:val="00564556"/>
    <w:rsid w:val="00564776"/>
    <w:rsid w:val="00565C16"/>
    <w:rsid w:val="005677CE"/>
    <w:rsid w:val="00567D21"/>
    <w:rsid w:val="00567E26"/>
    <w:rsid w:val="00572359"/>
    <w:rsid w:val="0057493F"/>
    <w:rsid w:val="005815F2"/>
    <w:rsid w:val="0058210D"/>
    <w:rsid w:val="005822F5"/>
    <w:rsid w:val="0058408D"/>
    <w:rsid w:val="00584950"/>
    <w:rsid w:val="00587AEA"/>
    <w:rsid w:val="005903F6"/>
    <w:rsid w:val="005917A8"/>
    <w:rsid w:val="00591F04"/>
    <w:rsid w:val="00594166"/>
    <w:rsid w:val="0059498B"/>
    <w:rsid w:val="00595005"/>
    <w:rsid w:val="005A0D39"/>
    <w:rsid w:val="005A183D"/>
    <w:rsid w:val="005A329A"/>
    <w:rsid w:val="005A48A9"/>
    <w:rsid w:val="005A7BB2"/>
    <w:rsid w:val="005B0243"/>
    <w:rsid w:val="005B0F4B"/>
    <w:rsid w:val="005B1315"/>
    <w:rsid w:val="005B1BEB"/>
    <w:rsid w:val="005B3137"/>
    <w:rsid w:val="005B3D9A"/>
    <w:rsid w:val="005B4B9E"/>
    <w:rsid w:val="005B4D0C"/>
    <w:rsid w:val="005B5A0F"/>
    <w:rsid w:val="005B5B2B"/>
    <w:rsid w:val="005B6001"/>
    <w:rsid w:val="005B65F2"/>
    <w:rsid w:val="005B7A23"/>
    <w:rsid w:val="005C0653"/>
    <w:rsid w:val="005C08F8"/>
    <w:rsid w:val="005C1FBF"/>
    <w:rsid w:val="005C2E91"/>
    <w:rsid w:val="005C3EC2"/>
    <w:rsid w:val="005C40F9"/>
    <w:rsid w:val="005C477C"/>
    <w:rsid w:val="005C53B2"/>
    <w:rsid w:val="005C5CFE"/>
    <w:rsid w:val="005C61FA"/>
    <w:rsid w:val="005C7350"/>
    <w:rsid w:val="005D0C06"/>
    <w:rsid w:val="005D1131"/>
    <w:rsid w:val="005D3259"/>
    <w:rsid w:val="005D59FF"/>
    <w:rsid w:val="005D6E00"/>
    <w:rsid w:val="005E1AFB"/>
    <w:rsid w:val="005E1FA7"/>
    <w:rsid w:val="005E2076"/>
    <w:rsid w:val="005E325B"/>
    <w:rsid w:val="005E3741"/>
    <w:rsid w:val="005E3F3D"/>
    <w:rsid w:val="005E412D"/>
    <w:rsid w:val="005E6175"/>
    <w:rsid w:val="005E62DB"/>
    <w:rsid w:val="005E6575"/>
    <w:rsid w:val="005E6909"/>
    <w:rsid w:val="005E7334"/>
    <w:rsid w:val="005F045A"/>
    <w:rsid w:val="005F0DFF"/>
    <w:rsid w:val="005F0E93"/>
    <w:rsid w:val="005F3ECA"/>
    <w:rsid w:val="005F4368"/>
    <w:rsid w:val="005F44D4"/>
    <w:rsid w:val="005F6234"/>
    <w:rsid w:val="005F7AE9"/>
    <w:rsid w:val="00601CBF"/>
    <w:rsid w:val="006020D3"/>
    <w:rsid w:val="006025C4"/>
    <w:rsid w:val="00602B51"/>
    <w:rsid w:val="00602D7F"/>
    <w:rsid w:val="00605EF5"/>
    <w:rsid w:val="006064F1"/>
    <w:rsid w:val="00612138"/>
    <w:rsid w:val="0061217F"/>
    <w:rsid w:val="006128EC"/>
    <w:rsid w:val="006136B9"/>
    <w:rsid w:val="006139D6"/>
    <w:rsid w:val="00616E46"/>
    <w:rsid w:val="006177D1"/>
    <w:rsid w:val="00620172"/>
    <w:rsid w:val="006228E0"/>
    <w:rsid w:val="00622EEB"/>
    <w:rsid w:val="00623F2E"/>
    <w:rsid w:val="00624766"/>
    <w:rsid w:val="00625394"/>
    <w:rsid w:val="006268FE"/>
    <w:rsid w:val="00627213"/>
    <w:rsid w:val="00630281"/>
    <w:rsid w:val="006308EF"/>
    <w:rsid w:val="00630995"/>
    <w:rsid w:val="006310F3"/>
    <w:rsid w:val="00631280"/>
    <w:rsid w:val="0063321E"/>
    <w:rsid w:val="00633493"/>
    <w:rsid w:val="00634287"/>
    <w:rsid w:val="00634BFE"/>
    <w:rsid w:val="00637521"/>
    <w:rsid w:val="00637B28"/>
    <w:rsid w:val="0064258E"/>
    <w:rsid w:val="00642FF6"/>
    <w:rsid w:val="00644BA4"/>
    <w:rsid w:val="00645576"/>
    <w:rsid w:val="00645ED9"/>
    <w:rsid w:val="0064738F"/>
    <w:rsid w:val="0065080F"/>
    <w:rsid w:val="00651C07"/>
    <w:rsid w:val="00653E8C"/>
    <w:rsid w:val="0065435C"/>
    <w:rsid w:val="00654CBB"/>
    <w:rsid w:val="006553E2"/>
    <w:rsid w:val="006568B2"/>
    <w:rsid w:val="006570D7"/>
    <w:rsid w:val="00660550"/>
    <w:rsid w:val="00661AD4"/>
    <w:rsid w:val="006635B7"/>
    <w:rsid w:val="0066397C"/>
    <w:rsid w:val="00663A35"/>
    <w:rsid w:val="00666B51"/>
    <w:rsid w:val="006670A5"/>
    <w:rsid w:val="0066757D"/>
    <w:rsid w:val="00670565"/>
    <w:rsid w:val="00672186"/>
    <w:rsid w:val="0067240D"/>
    <w:rsid w:val="00675383"/>
    <w:rsid w:val="00675A87"/>
    <w:rsid w:val="00676759"/>
    <w:rsid w:val="00680D1D"/>
    <w:rsid w:val="00681639"/>
    <w:rsid w:val="00683063"/>
    <w:rsid w:val="00683E8F"/>
    <w:rsid w:val="00684561"/>
    <w:rsid w:val="00684613"/>
    <w:rsid w:val="00684ADD"/>
    <w:rsid w:val="006853D1"/>
    <w:rsid w:val="006859DB"/>
    <w:rsid w:val="00686017"/>
    <w:rsid w:val="00686BBD"/>
    <w:rsid w:val="00687884"/>
    <w:rsid w:val="00687B8E"/>
    <w:rsid w:val="00687D5B"/>
    <w:rsid w:val="0069042F"/>
    <w:rsid w:val="006918A0"/>
    <w:rsid w:val="0069379A"/>
    <w:rsid w:val="00693E1B"/>
    <w:rsid w:val="006940DC"/>
    <w:rsid w:val="00695A83"/>
    <w:rsid w:val="006971A2"/>
    <w:rsid w:val="006A1EC9"/>
    <w:rsid w:val="006A3AF3"/>
    <w:rsid w:val="006A487A"/>
    <w:rsid w:val="006A4CC7"/>
    <w:rsid w:val="006A69DD"/>
    <w:rsid w:val="006A770A"/>
    <w:rsid w:val="006B0FD9"/>
    <w:rsid w:val="006B245B"/>
    <w:rsid w:val="006B256D"/>
    <w:rsid w:val="006B2CA4"/>
    <w:rsid w:val="006B31D0"/>
    <w:rsid w:val="006B521F"/>
    <w:rsid w:val="006B715A"/>
    <w:rsid w:val="006B7F80"/>
    <w:rsid w:val="006C2215"/>
    <w:rsid w:val="006C2646"/>
    <w:rsid w:val="006C356C"/>
    <w:rsid w:val="006C49EB"/>
    <w:rsid w:val="006C4AAF"/>
    <w:rsid w:val="006C4BA9"/>
    <w:rsid w:val="006C55B4"/>
    <w:rsid w:val="006C56E8"/>
    <w:rsid w:val="006C66A1"/>
    <w:rsid w:val="006C67F2"/>
    <w:rsid w:val="006C72C6"/>
    <w:rsid w:val="006C74BE"/>
    <w:rsid w:val="006C7FA2"/>
    <w:rsid w:val="006D06FB"/>
    <w:rsid w:val="006D0DD8"/>
    <w:rsid w:val="006D24D2"/>
    <w:rsid w:val="006D327D"/>
    <w:rsid w:val="006D33B8"/>
    <w:rsid w:val="006D5721"/>
    <w:rsid w:val="006D6C38"/>
    <w:rsid w:val="006E0D6A"/>
    <w:rsid w:val="006E167A"/>
    <w:rsid w:val="006E2656"/>
    <w:rsid w:val="006E26A2"/>
    <w:rsid w:val="006E2F2D"/>
    <w:rsid w:val="006E4215"/>
    <w:rsid w:val="006E6CA0"/>
    <w:rsid w:val="006E7890"/>
    <w:rsid w:val="006E7EB1"/>
    <w:rsid w:val="006F09C8"/>
    <w:rsid w:val="006F0C40"/>
    <w:rsid w:val="006F153D"/>
    <w:rsid w:val="006F3597"/>
    <w:rsid w:val="006F51CD"/>
    <w:rsid w:val="006F63FE"/>
    <w:rsid w:val="00700DB2"/>
    <w:rsid w:val="0070117F"/>
    <w:rsid w:val="00702D44"/>
    <w:rsid w:val="00704006"/>
    <w:rsid w:val="00704831"/>
    <w:rsid w:val="0070514C"/>
    <w:rsid w:val="007052DE"/>
    <w:rsid w:val="00710B5B"/>
    <w:rsid w:val="007139FD"/>
    <w:rsid w:val="00714F62"/>
    <w:rsid w:val="0071640A"/>
    <w:rsid w:val="00716C4D"/>
    <w:rsid w:val="007207D9"/>
    <w:rsid w:val="00723A30"/>
    <w:rsid w:val="00723A62"/>
    <w:rsid w:val="00723DDB"/>
    <w:rsid w:val="007268F7"/>
    <w:rsid w:val="007308F3"/>
    <w:rsid w:val="00731115"/>
    <w:rsid w:val="007312B2"/>
    <w:rsid w:val="00731464"/>
    <w:rsid w:val="00734DF7"/>
    <w:rsid w:val="007353F9"/>
    <w:rsid w:val="00735C8F"/>
    <w:rsid w:val="00735F20"/>
    <w:rsid w:val="007365CF"/>
    <w:rsid w:val="007367F3"/>
    <w:rsid w:val="007408F3"/>
    <w:rsid w:val="0074164B"/>
    <w:rsid w:val="00742E44"/>
    <w:rsid w:val="00744024"/>
    <w:rsid w:val="00747412"/>
    <w:rsid w:val="007507A1"/>
    <w:rsid w:val="007530A6"/>
    <w:rsid w:val="007531A0"/>
    <w:rsid w:val="0075363B"/>
    <w:rsid w:val="00755082"/>
    <w:rsid w:val="0075546B"/>
    <w:rsid w:val="00756008"/>
    <w:rsid w:val="00757040"/>
    <w:rsid w:val="007575D7"/>
    <w:rsid w:val="007578FB"/>
    <w:rsid w:val="00757AA3"/>
    <w:rsid w:val="00760205"/>
    <w:rsid w:val="00760DA8"/>
    <w:rsid w:val="0076122E"/>
    <w:rsid w:val="00761F90"/>
    <w:rsid w:val="00763799"/>
    <w:rsid w:val="007649D5"/>
    <w:rsid w:val="0076700C"/>
    <w:rsid w:val="0077032A"/>
    <w:rsid w:val="0077198D"/>
    <w:rsid w:val="00771D05"/>
    <w:rsid w:val="0077267D"/>
    <w:rsid w:val="00772867"/>
    <w:rsid w:val="00772FF2"/>
    <w:rsid w:val="00773C17"/>
    <w:rsid w:val="00774E70"/>
    <w:rsid w:val="007753AB"/>
    <w:rsid w:val="00775880"/>
    <w:rsid w:val="00775939"/>
    <w:rsid w:val="0077693B"/>
    <w:rsid w:val="0077783A"/>
    <w:rsid w:val="007809FA"/>
    <w:rsid w:val="00781646"/>
    <w:rsid w:val="00782948"/>
    <w:rsid w:val="00782E64"/>
    <w:rsid w:val="00786D86"/>
    <w:rsid w:val="00790C9F"/>
    <w:rsid w:val="00792D0F"/>
    <w:rsid w:val="00793714"/>
    <w:rsid w:val="00793B83"/>
    <w:rsid w:val="00793DCA"/>
    <w:rsid w:val="007952A9"/>
    <w:rsid w:val="007975A2"/>
    <w:rsid w:val="007A061F"/>
    <w:rsid w:val="007A0EBA"/>
    <w:rsid w:val="007A2C3A"/>
    <w:rsid w:val="007A3CB5"/>
    <w:rsid w:val="007A473F"/>
    <w:rsid w:val="007A5184"/>
    <w:rsid w:val="007A521F"/>
    <w:rsid w:val="007A6099"/>
    <w:rsid w:val="007A7206"/>
    <w:rsid w:val="007B0FEB"/>
    <w:rsid w:val="007B14D6"/>
    <w:rsid w:val="007B2134"/>
    <w:rsid w:val="007B21A6"/>
    <w:rsid w:val="007B3450"/>
    <w:rsid w:val="007B4B82"/>
    <w:rsid w:val="007B55A6"/>
    <w:rsid w:val="007B621E"/>
    <w:rsid w:val="007B76C7"/>
    <w:rsid w:val="007C1FE5"/>
    <w:rsid w:val="007C3C3B"/>
    <w:rsid w:val="007C499D"/>
    <w:rsid w:val="007C4C2F"/>
    <w:rsid w:val="007C4CE3"/>
    <w:rsid w:val="007C506B"/>
    <w:rsid w:val="007C5738"/>
    <w:rsid w:val="007C5C5F"/>
    <w:rsid w:val="007C6290"/>
    <w:rsid w:val="007C637A"/>
    <w:rsid w:val="007D195A"/>
    <w:rsid w:val="007D3394"/>
    <w:rsid w:val="007D3FC3"/>
    <w:rsid w:val="007D5D4B"/>
    <w:rsid w:val="007E021B"/>
    <w:rsid w:val="007E4E27"/>
    <w:rsid w:val="007E5686"/>
    <w:rsid w:val="007E64DF"/>
    <w:rsid w:val="007E6EC3"/>
    <w:rsid w:val="007E72E8"/>
    <w:rsid w:val="007F2887"/>
    <w:rsid w:val="007F2E81"/>
    <w:rsid w:val="007F3286"/>
    <w:rsid w:val="007F666F"/>
    <w:rsid w:val="007F6733"/>
    <w:rsid w:val="007F7654"/>
    <w:rsid w:val="00800136"/>
    <w:rsid w:val="00800F19"/>
    <w:rsid w:val="00801336"/>
    <w:rsid w:val="008021F5"/>
    <w:rsid w:val="0080276E"/>
    <w:rsid w:val="0080423E"/>
    <w:rsid w:val="008042F9"/>
    <w:rsid w:val="008044A0"/>
    <w:rsid w:val="00805005"/>
    <w:rsid w:val="00806DF6"/>
    <w:rsid w:val="0080745A"/>
    <w:rsid w:val="00815678"/>
    <w:rsid w:val="008164A6"/>
    <w:rsid w:val="008166C8"/>
    <w:rsid w:val="00816F93"/>
    <w:rsid w:val="00820FEB"/>
    <w:rsid w:val="00821724"/>
    <w:rsid w:val="008221F4"/>
    <w:rsid w:val="00822250"/>
    <w:rsid w:val="008222C0"/>
    <w:rsid w:val="00823D6C"/>
    <w:rsid w:val="00824213"/>
    <w:rsid w:val="00824A08"/>
    <w:rsid w:val="00824C35"/>
    <w:rsid w:val="008264A3"/>
    <w:rsid w:val="008266F0"/>
    <w:rsid w:val="00826BF9"/>
    <w:rsid w:val="0083176C"/>
    <w:rsid w:val="0083313A"/>
    <w:rsid w:val="008333D6"/>
    <w:rsid w:val="008337D2"/>
    <w:rsid w:val="00835F79"/>
    <w:rsid w:val="00836A99"/>
    <w:rsid w:val="0083707E"/>
    <w:rsid w:val="00837886"/>
    <w:rsid w:val="00837A85"/>
    <w:rsid w:val="00837E81"/>
    <w:rsid w:val="00842C37"/>
    <w:rsid w:val="00844A7E"/>
    <w:rsid w:val="00845DEE"/>
    <w:rsid w:val="008461E0"/>
    <w:rsid w:val="0084643A"/>
    <w:rsid w:val="00846F3A"/>
    <w:rsid w:val="00847E0D"/>
    <w:rsid w:val="00850949"/>
    <w:rsid w:val="00851056"/>
    <w:rsid w:val="0085127A"/>
    <w:rsid w:val="00851C8B"/>
    <w:rsid w:val="00853B8B"/>
    <w:rsid w:val="0085614E"/>
    <w:rsid w:val="00856CBF"/>
    <w:rsid w:val="008571C8"/>
    <w:rsid w:val="00860EB3"/>
    <w:rsid w:val="00863C4D"/>
    <w:rsid w:val="008653D7"/>
    <w:rsid w:val="008661A2"/>
    <w:rsid w:val="00866BE0"/>
    <w:rsid w:val="00866E67"/>
    <w:rsid w:val="008718D4"/>
    <w:rsid w:val="00871DB2"/>
    <w:rsid w:val="00872297"/>
    <w:rsid w:val="00872368"/>
    <w:rsid w:val="00873A54"/>
    <w:rsid w:val="00873D93"/>
    <w:rsid w:val="008762AC"/>
    <w:rsid w:val="0087701F"/>
    <w:rsid w:val="0087742D"/>
    <w:rsid w:val="00877E08"/>
    <w:rsid w:val="00880B5B"/>
    <w:rsid w:val="008823CA"/>
    <w:rsid w:val="00882C3E"/>
    <w:rsid w:val="00882E2E"/>
    <w:rsid w:val="00883ED3"/>
    <w:rsid w:val="008855D3"/>
    <w:rsid w:val="0088623F"/>
    <w:rsid w:val="00886D53"/>
    <w:rsid w:val="008878E7"/>
    <w:rsid w:val="008902D9"/>
    <w:rsid w:val="008914F8"/>
    <w:rsid w:val="0089216F"/>
    <w:rsid w:val="0089297A"/>
    <w:rsid w:val="00893C4E"/>
    <w:rsid w:val="00894746"/>
    <w:rsid w:val="00894C1B"/>
    <w:rsid w:val="00894CC6"/>
    <w:rsid w:val="00895224"/>
    <w:rsid w:val="00897669"/>
    <w:rsid w:val="00897EE8"/>
    <w:rsid w:val="008A2E2E"/>
    <w:rsid w:val="008A56FF"/>
    <w:rsid w:val="008A6276"/>
    <w:rsid w:val="008A7C33"/>
    <w:rsid w:val="008A7C56"/>
    <w:rsid w:val="008B131C"/>
    <w:rsid w:val="008B2454"/>
    <w:rsid w:val="008B3CB6"/>
    <w:rsid w:val="008B42B3"/>
    <w:rsid w:val="008B44A3"/>
    <w:rsid w:val="008B4B59"/>
    <w:rsid w:val="008B5277"/>
    <w:rsid w:val="008B5905"/>
    <w:rsid w:val="008B7999"/>
    <w:rsid w:val="008C08CE"/>
    <w:rsid w:val="008C0CBA"/>
    <w:rsid w:val="008C1919"/>
    <w:rsid w:val="008C1D89"/>
    <w:rsid w:val="008C45B7"/>
    <w:rsid w:val="008C66AB"/>
    <w:rsid w:val="008C7279"/>
    <w:rsid w:val="008D0903"/>
    <w:rsid w:val="008D1034"/>
    <w:rsid w:val="008D1227"/>
    <w:rsid w:val="008D185B"/>
    <w:rsid w:val="008D33B3"/>
    <w:rsid w:val="008D4940"/>
    <w:rsid w:val="008D66D1"/>
    <w:rsid w:val="008D6A6D"/>
    <w:rsid w:val="008D74F1"/>
    <w:rsid w:val="008E075C"/>
    <w:rsid w:val="008E1A96"/>
    <w:rsid w:val="008E26C3"/>
    <w:rsid w:val="008E2BEF"/>
    <w:rsid w:val="008E3FE2"/>
    <w:rsid w:val="008E4C2D"/>
    <w:rsid w:val="008E6E3D"/>
    <w:rsid w:val="008E6FC2"/>
    <w:rsid w:val="008E772C"/>
    <w:rsid w:val="008F02A8"/>
    <w:rsid w:val="008F5363"/>
    <w:rsid w:val="008F592A"/>
    <w:rsid w:val="008F6669"/>
    <w:rsid w:val="008F6735"/>
    <w:rsid w:val="0090044C"/>
    <w:rsid w:val="00901C06"/>
    <w:rsid w:val="009026FB"/>
    <w:rsid w:val="00903D6C"/>
    <w:rsid w:val="00903F77"/>
    <w:rsid w:val="00904197"/>
    <w:rsid w:val="00904E1D"/>
    <w:rsid w:val="009060C9"/>
    <w:rsid w:val="00906F27"/>
    <w:rsid w:val="00907322"/>
    <w:rsid w:val="00910654"/>
    <w:rsid w:val="0091253F"/>
    <w:rsid w:val="00912CD4"/>
    <w:rsid w:val="00913054"/>
    <w:rsid w:val="0091357D"/>
    <w:rsid w:val="00914E7C"/>
    <w:rsid w:val="00914F55"/>
    <w:rsid w:val="00915B50"/>
    <w:rsid w:val="0092040E"/>
    <w:rsid w:val="009226D6"/>
    <w:rsid w:val="0092395A"/>
    <w:rsid w:val="00923FB8"/>
    <w:rsid w:val="00924D26"/>
    <w:rsid w:val="00925526"/>
    <w:rsid w:val="009257FE"/>
    <w:rsid w:val="00930F45"/>
    <w:rsid w:val="00934BC9"/>
    <w:rsid w:val="00935023"/>
    <w:rsid w:val="00936DEB"/>
    <w:rsid w:val="00936FDD"/>
    <w:rsid w:val="00937C2F"/>
    <w:rsid w:val="0094030F"/>
    <w:rsid w:val="00941F5F"/>
    <w:rsid w:val="009428BC"/>
    <w:rsid w:val="00943DAF"/>
    <w:rsid w:val="00944C96"/>
    <w:rsid w:val="00946857"/>
    <w:rsid w:val="00946B93"/>
    <w:rsid w:val="00947E64"/>
    <w:rsid w:val="0095264E"/>
    <w:rsid w:val="00955349"/>
    <w:rsid w:val="00957BE5"/>
    <w:rsid w:val="00961CDB"/>
    <w:rsid w:val="009627F5"/>
    <w:rsid w:val="00962E4A"/>
    <w:rsid w:val="009638AF"/>
    <w:rsid w:val="00965620"/>
    <w:rsid w:val="00966622"/>
    <w:rsid w:val="009712A6"/>
    <w:rsid w:val="00972522"/>
    <w:rsid w:val="00972C22"/>
    <w:rsid w:val="00973B53"/>
    <w:rsid w:val="009743B5"/>
    <w:rsid w:val="009743ED"/>
    <w:rsid w:val="00974648"/>
    <w:rsid w:val="00974DDE"/>
    <w:rsid w:val="0097648F"/>
    <w:rsid w:val="009829E3"/>
    <w:rsid w:val="009847C2"/>
    <w:rsid w:val="00985601"/>
    <w:rsid w:val="0098568F"/>
    <w:rsid w:val="00986219"/>
    <w:rsid w:val="00986762"/>
    <w:rsid w:val="0098760A"/>
    <w:rsid w:val="00992851"/>
    <w:rsid w:val="00993BCE"/>
    <w:rsid w:val="00994D42"/>
    <w:rsid w:val="009957BB"/>
    <w:rsid w:val="009962DF"/>
    <w:rsid w:val="00996616"/>
    <w:rsid w:val="009970A5"/>
    <w:rsid w:val="00997917"/>
    <w:rsid w:val="009A065A"/>
    <w:rsid w:val="009A1093"/>
    <w:rsid w:val="009A1236"/>
    <w:rsid w:val="009A15DE"/>
    <w:rsid w:val="009A284B"/>
    <w:rsid w:val="009A2C88"/>
    <w:rsid w:val="009A2DF5"/>
    <w:rsid w:val="009A3756"/>
    <w:rsid w:val="009A4944"/>
    <w:rsid w:val="009A49E7"/>
    <w:rsid w:val="009A4B9B"/>
    <w:rsid w:val="009A4F22"/>
    <w:rsid w:val="009A5C7D"/>
    <w:rsid w:val="009A7071"/>
    <w:rsid w:val="009B155C"/>
    <w:rsid w:val="009B279A"/>
    <w:rsid w:val="009B2FEF"/>
    <w:rsid w:val="009B3DB3"/>
    <w:rsid w:val="009B60DE"/>
    <w:rsid w:val="009B6D5C"/>
    <w:rsid w:val="009B6D8F"/>
    <w:rsid w:val="009C07AC"/>
    <w:rsid w:val="009C0B49"/>
    <w:rsid w:val="009C0D58"/>
    <w:rsid w:val="009C4472"/>
    <w:rsid w:val="009C526F"/>
    <w:rsid w:val="009C6EC1"/>
    <w:rsid w:val="009C7770"/>
    <w:rsid w:val="009D2539"/>
    <w:rsid w:val="009D3394"/>
    <w:rsid w:val="009D3618"/>
    <w:rsid w:val="009D3ECE"/>
    <w:rsid w:val="009D4E88"/>
    <w:rsid w:val="009E1D79"/>
    <w:rsid w:val="009E2848"/>
    <w:rsid w:val="009E3A04"/>
    <w:rsid w:val="009E3DB2"/>
    <w:rsid w:val="009E46E5"/>
    <w:rsid w:val="009E4B3F"/>
    <w:rsid w:val="009E4EDF"/>
    <w:rsid w:val="009E51DA"/>
    <w:rsid w:val="009E54E4"/>
    <w:rsid w:val="009E689C"/>
    <w:rsid w:val="009F0017"/>
    <w:rsid w:val="009F03C9"/>
    <w:rsid w:val="009F0597"/>
    <w:rsid w:val="009F1831"/>
    <w:rsid w:val="009F239E"/>
    <w:rsid w:val="009F4561"/>
    <w:rsid w:val="00A00A61"/>
    <w:rsid w:val="00A01AD7"/>
    <w:rsid w:val="00A027B9"/>
    <w:rsid w:val="00A02FDF"/>
    <w:rsid w:val="00A03B5A"/>
    <w:rsid w:val="00A04BEF"/>
    <w:rsid w:val="00A04CC4"/>
    <w:rsid w:val="00A05161"/>
    <w:rsid w:val="00A07982"/>
    <w:rsid w:val="00A11CD3"/>
    <w:rsid w:val="00A12783"/>
    <w:rsid w:val="00A13529"/>
    <w:rsid w:val="00A14465"/>
    <w:rsid w:val="00A15057"/>
    <w:rsid w:val="00A15259"/>
    <w:rsid w:val="00A1643A"/>
    <w:rsid w:val="00A16D91"/>
    <w:rsid w:val="00A1735F"/>
    <w:rsid w:val="00A1781E"/>
    <w:rsid w:val="00A17AE6"/>
    <w:rsid w:val="00A2170B"/>
    <w:rsid w:val="00A21F71"/>
    <w:rsid w:val="00A2242C"/>
    <w:rsid w:val="00A22C71"/>
    <w:rsid w:val="00A24B1D"/>
    <w:rsid w:val="00A252E3"/>
    <w:rsid w:val="00A25D32"/>
    <w:rsid w:val="00A26A7C"/>
    <w:rsid w:val="00A30340"/>
    <w:rsid w:val="00A31454"/>
    <w:rsid w:val="00A33CAA"/>
    <w:rsid w:val="00A36337"/>
    <w:rsid w:val="00A368E3"/>
    <w:rsid w:val="00A3707D"/>
    <w:rsid w:val="00A4003D"/>
    <w:rsid w:val="00A4048B"/>
    <w:rsid w:val="00A40965"/>
    <w:rsid w:val="00A41854"/>
    <w:rsid w:val="00A419FA"/>
    <w:rsid w:val="00A43020"/>
    <w:rsid w:val="00A43A80"/>
    <w:rsid w:val="00A43C26"/>
    <w:rsid w:val="00A46915"/>
    <w:rsid w:val="00A46C67"/>
    <w:rsid w:val="00A46DCE"/>
    <w:rsid w:val="00A5069D"/>
    <w:rsid w:val="00A516AC"/>
    <w:rsid w:val="00A51797"/>
    <w:rsid w:val="00A51AD2"/>
    <w:rsid w:val="00A52BA5"/>
    <w:rsid w:val="00A52FE7"/>
    <w:rsid w:val="00A534BA"/>
    <w:rsid w:val="00A54ABF"/>
    <w:rsid w:val="00A5517E"/>
    <w:rsid w:val="00A55CB6"/>
    <w:rsid w:val="00A578B6"/>
    <w:rsid w:val="00A57AC8"/>
    <w:rsid w:val="00A61ED5"/>
    <w:rsid w:val="00A626FE"/>
    <w:rsid w:val="00A6279C"/>
    <w:rsid w:val="00A63464"/>
    <w:rsid w:val="00A64F6F"/>
    <w:rsid w:val="00A66DAB"/>
    <w:rsid w:val="00A67900"/>
    <w:rsid w:val="00A71355"/>
    <w:rsid w:val="00A717E1"/>
    <w:rsid w:val="00A730B2"/>
    <w:rsid w:val="00A733D2"/>
    <w:rsid w:val="00A75EDB"/>
    <w:rsid w:val="00A765F3"/>
    <w:rsid w:val="00A77E0F"/>
    <w:rsid w:val="00A80BA3"/>
    <w:rsid w:val="00A810B4"/>
    <w:rsid w:val="00A81383"/>
    <w:rsid w:val="00A819E4"/>
    <w:rsid w:val="00A83D49"/>
    <w:rsid w:val="00A85562"/>
    <w:rsid w:val="00A86003"/>
    <w:rsid w:val="00A860D4"/>
    <w:rsid w:val="00A9142E"/>
    <w:rsid w:val="00A948BD"/>
    <w:rsid w:val="00A95158"/>
    <w:rsid w:val="00A95711"/>
    <w:rsid w:val="00A95965"/>
    <w:rsid w:val="00A97A9E"/>
    <w:rsid w:val="00AA02EC"/>
    <w:rsid w:val="00AA0BC8"/>
    <w:rsid w:val="00AA22F3"/>
    <w:rsid w:val="00AA41D8"/>
    <w:rsid w:val="00AA4AD4"/>
    <w:rsid w:val="00AA6115"/>
    <w:rsid w:val="00AA6970"/>
    <w:rsid w:val="00AB23A7"/>
    <w:rsid w:val="00AB335A"/>
    <w:rsid w:val="00AB33A9"/>
    <w:rsid w:val="00AB4B72"/>
    <w:rsid w:val="00AB5AB4"/>
    <w:rsid w:val="00AB5C7F"/>
    <w:rsid w:val="00AB6982"/>
    <w:rsid w:val="00AB6CE4"/>
    <w:rsid w:val="00AC0393"/>
    <w:rsid w:val="00AC1EC6"/>
    <w:rsid w:val="00AC2C18"/>
    <w:rsid w:val="00AC3E05"/>
    <w:rsid w:val="00AC49C4"/>
    <w:rsid w:val="00AC4A8E"/>
    <w:rsid w:val="00AC5237"/>
    <w:rsid w:val="00AC7695"/>
    <w:rsid w:val="00AD0B61"/>
    <w:rsid w:val="00AD1523"/>
    <w:rsid w:val="00AD320A"/>
    <w:rsid w:val="00AD3AFD"/>
    <w:rsid w:val="00AD3EED"/>
    <w:rsid w:val="00AD7920"/>
    <w:rsid w:val="00AE1BE7"/>
    <w:rsid w:val="00AE1EF9"/>
    <w:rsid w:val="00AE21CB"/>
    <w:rsid w:val="00AE302F"/>
    <w:rsid w:val="00AE3879"/>
    <w:rsid w:val="00AE3E06"/>
    <w:rsid w:val="00AE4599"/>
    <w:rsid w:val="00AE4E00"/>
    <w:rsid w:val="00AE744C"/>
    <w:rsid w:val="00AE7940"/>
    <w:rsid w:val="00AE7A10"/>
    <w:rsid w:val="00AE7EA3"/>
    <w:rsid w:val="00AF03C3"/>
    <w:rsid w:val="00AF24FA"/>
    <w:rsid w:val="00AF2973"/>
    <w:rsid w:val="00AF2DE0"/>
    <w:rsid w:val="00AF39B5"/>
    <w:rsid w:val="00AF3F9F"/>
    <w:rsid w:val="00AF67B9"/>
    <w:rsid w:val="00AF76DE"/>
    <w:rsid w:val="00B00918"/>
    <w:rsid w:val="00B00B33"/>
    <w:rsid w:val="00B01036"/>
    <w:rsid w:val="00B01A1A"/>
    <w:rsid w:val="00B06751"/>
    <w:rsid w:val="00B07584"/>
    <w:rsid w:val="00B079F3"/>
    <w:rsid w:val="00B07D9C"/>
    <w:rsid w:val="00B11450"/>
    <w:rsid w:val="00B11C06"/>
    <w:rsid w:val="00B1397D"/>
    <w:rsid w:val="00B13CA6"/>
    <w:rsid w:val="00B1467D"/>
    <w:rsid w:val="00B15244"/>
    <w:rsid w:val="00B15EA5"/>
    <w:rsid w:val="00B17E51"/>
    <w:rsid w:val="00B206AF"/>
    <w:rsid w:val="00B218E1"/>
    <w:rsid w:val="00B22DCD"/>
    <w:rsid w:val="00B22EEC"/>
    <w:rsid w:val="00B23023"/>
    <w:rsid w:val="00B237F3"/>
    <w:rsid w:val="00B3186E"/>
    <w:rsid w:val="00B32333"/>
    <w:rsid w:val="00B3244F"/>
    <w:rsid w:val="00B32701"/>
    <w:rsid w:val="00B34B50"/>
    <w:rsid w:val="00B35F0E"/>
    <w:rsid w:val="00B37861"/>
    <w:rsid w:val="00B4005A"/>
    <w:rsid w:val="00B41494"/>
    <w:rsid w:val="00B43CD8"/>
    <w:rsid w:val="00B44B3A"/>
    <w:rsid w:val="00B45737"/>
    <w:rsid w:val="00B45DBD"/>
    <w:rsid w:val="00B47905"/>
    <w:rsid w:val="00B505A3"/>
    <w:rsid w:val="00B50660"/>
    <w:rsid w:val="00B50DDA"/>
    <w:rsid w:val="00B52317"/>
    <w:rsid w:val="00B525EB"/>
    <w:rsid w:val="00B527BE"/>
    <w:rsid w:val="00B53401"/>
    <w:rsid w:val="00B537D8"/>
    <w:rsid w:val="00B54032"/>
    <w:rsid w:val="00B554CD"/>
    <w:rsid w:val="00B55559"/>
    <w:rsid w:val="00B57D3E"/>
    <w:rsid w:val="00B57FAE"/>
    <w:rsid w:val="00B61D52"/>
    <w:rsid w:val="00B62095"/>
    <w:rsid w:val="00B627A4"/>
    <w:rsid w:val="00B62F8F"/>
    <w:rsid w:val="00B62FE8"/>
    <w:rsid w:val="00B63395"/>
    <w:rsid w:val="00B64CC5"/>
    <w:rsid w:val="00B64E5E"/>
    <w:rsid w:val="00B6505D"/>
    <w:rsid w:val="00B664E1"/>
    <w:rsid w:val="00B6749F"/>
    <w:rsid w:val="00B701F8"/>
    <w:rsid w:val="00B71B81"/>
    <w:rsid w:val="00B72303"/>
    <w:rsid w:val="00B72BBE"/>
    <w:rsid w:val="00B72C1A"/>
    <w:rsid w:val="00B72F74"/>
    <w:rsid w:val="00B73059"/>
    <w:rsid w:val="00B7355E"/>
    <w:rsid w:val="00B73ACE"/>
    <w:rsid w:val="00B73D56"/>
    <w:rsid w:val="00B7468C"/>
    <w:rsid w:val="00B74787"/>
    <w:rsid w:val="00B74C4C"/>
    <w:rsid w:val="00B7520A"/>
    <w:rsid w:val="00B75348"/>
    <w:rsid w:val="00B76BA8"/>
    <w:rsid w:val="00B76EAD"/>
    <w:rsid w:val="00B7748F"/>
    <w:rsid w:val="00B81510"/>
    <w:rsid w:val="00B82E46"/>
    <w:rsid w:val="00B83EF7"/>
    <w:rsid w:val="00B85074"/>
    <w:rsid w:val="00B856AA"/>
    <w:rsid w:val="00B92F2F"/>
    <w:rsid w:val="00B94F85"/>
    <w:rsid w:val="00B962CA"/>
    <w:rsid w:val="00B964A4"/>
    <w:rsid w:val="00B97A6C"/>
    <w:rsid w:val="00BA0F03"/>
    <w:rsid w:val="00BA1615"/>
    <w:rsid w:val="00BA3FF6"/>
    <w:rsid w:val="00BA75D8"/>
    <w:rsid w:val="00BB1625"/>
    <w:rsid w:val="00BB29ED"/>
    <w:rsid w:val="00BB2FB0"/>
    <w:rsid w:val="00BB39E9"/>
    <w:rsid w:val="00BB3D3C"/>
    <w:rsid w:val="00BB51B0"/>
    <w:rsid w:val="00BB64F7"/>
    <w:rsid w:val="00BB75A0"/>
    <w:rsid w:val="00BC2F63"/>
    <w:rsid w:val="00BC472E"/>
    <w:rsid w:val="00BC535C"/>
    <w:rsid w:val="00BC597F"/>
    <w:rsid w:val="00BC5BBA"/>
    <w:rsid w:val="00BD0CAC"/>
    <w:rsid w:val="00BD1A81"/>
    <w:rsid w:val="00BD1F9A"/>
    <w:rsid w:val="00BD2841"/>
    <w:rsid w:val="00BD40AF"/>
    <w:rsid w:val="00BD43A3"/>
    <w:rsid w:val="00BD470B"/>
    <w:rsid w:val="00BD5444"/>
    <w:rsid w:val="00BD5521"/>
    <w:rsid w:val="00BD5FA8"/>
    <w:rsid w:val="00BD76ED"/>
    <w:rsid w:val="00BE0C1B"/>
    <w:rsid w:val="00BE12E7"/>
    <w:rsid w:val="00BE1318"/>
    <w:rsid w:val="00BE314B"/>
    <w:rsid w:val="00BE33EA"/>
    <w:rsid w:val="00BE43BB"/>
    <w:rsid w:val="00BF1EDA"/>
    <w:rsid w:val="00BF2989"/>
    <w:rsid w:val="00BF365B"/>
    <w:rsid w:val="00BF572A"/>
    <w:rsid w:val="00BF6183"/>
    <w:rsid w:val="00BF61EB"/>
    <w:rsid w:val="00BF645E"/>
    <w:rsid w:val="00BF7798"/>
    <w:rsid w:val="00C0084D"/>
    <w:rsid w:val="00C01A91"/>
    <w:rsid w:val="00C03A57"/>
    <w:rsid w:val="00C04C45"/>
    <w:rsid w:val="00C05030"/>
    <w:rsid w:val="00C052CD"/>
    <w:rsid w:val="00C05420"/>
    <w:rsid w:val="00C05A68"/>
    <w:rsid w:val="00C06129"/>
    <w:rsid w:val="00C065A1"/>
    <w:rsid w:val="00C0689B"/>
    <w:rsid w:val="00C06D6F"/>
    <w:rsid w:val="00C07AB3"/>
    <w:rsid w:val="00C12903"/>
    <w:rsid w:val="00C13837"/>
    <w:rsid w:val="00C14AB1"/>
    <w:rsid w:val="00C15B39"/>
    <w:rsid w:val="00C1602E"/>
    <w:rsid w:val="00C16388"/>
    <w:rsid w:val="00C201C2"/>
    <w:rsid w:val="00C20706"/>
    <w:rsid w:val="00C21A67"/>
    <w:rsid w:val="00C223B3"/>
    <w:rsid w:val="00C23A66"/>
    <w:rsid w:val="00C251CD"/>
    <w:rsid w:val="00C25C10"/>
    <w:rsid w:val="00C279EE"/>
    <w:rsid w:val="00C30559"/>
    <w:rsid w:val="00C31D43"/>
    <w:rsid w:val="00C327D2"/>
    <w:rsid w:val="00C341CD"/>
    <w:rsid w:val="00C353BA"/>
    <w:rsid w:val="00C353C8"/>
    <w:rsid w:val="00C36147"/>
    <w:rsid w:val="00C3638C"/>
    <w:rsid w:val="00C40468"/>
    <w:rsid w:val="00C4105C"/>
    <w:rsid w:val="00C41CD3"/>
    <w:rsid w:val="00C41DB8"/>
    <w:rsid w:val="00C42B99"/>
    <w:rsid w:val="00C440D3"/>
    <w:rsid w:val="00C44D83"/>
    <w:rsid w:val="00C4561F"/>
    <w:rsid w:val="00C458B9"/>
    <w:rsid w:val="00C45E2F"/>
    <w:rsid w:val="00C4790F"/>
    <w:rsid w:val="00C50890"/>
    <w:rsid w:val="00C52E22"/>
    <w:rsid w:val="00C531ED"/>
    <w:rsid w:val="00C564ED"/>
    <w:rsid w:val="00C5677A"/>
    <w:rsid w:val="00C56AF4"/>
    <w:rsid w:val="00C60E85"/>
    <w:rsid w:val="00C60F6C"/>
    <w:rsid w:val="00C624C2"/>
    <w:rsid w:val="00C62B13"/>
    <w:rsid w:val="00C6457E"/>
    <w:rsid w:val="00C656DF"/>
    <w:rsid w:val="00C65E6B"/>
    <w:rsid w:val="00C669CE"/>
    <w:rsid w:val="00C70A37"/>
    <w:rsid w:val="00C710DA"/>
    <w:rsid w:val="00C7124B"/>
    <w:rsid w:val="00C7238F"/>
    <w:rsid w:val="00C726B1"/>
    <w:rsid w:val="00C7336E"/>
    <w:rsid w:val="00C733B8"/>
    <w:rsid w:val="00C73640"/>
    <w:rsid w:val="00C743AC"/>
    <w:rsid w:val="00C749A2"/>
    <w:rsid w:val="00C74ED3"/>
    <w:rsid w:val="00C75CA9"/>
    <w:rsid w:val="00C779B7"/>
    <w:rsid w:val="00C83E49"/>
    <w:rsid w:val="00C84321"/>
    <w:rsid w:val="00C86086"/>
    <w:rsid w:val="00C861E7"/>
    <w:rsid w:val="00C863AD"/>
    <w:rsid w:val="00C86B41"/>
    <w:rsid w:val="00C86DD4"/>
    <w:rsid w:val="00C877DB"/>
    <w:rsid w:val="00C90C52"/>
    <w:rsid w:val="00C923D5"/>
    <w:rsid w:val="00C93CD4"/>
    <w:rsid w:val="00C93CD9"/>
    <w:rsid w:val="00C942FF"/>
    <w:rsid w:val="00C94638"/>
    <w:rsid w:val="00C9544C"/>
    <w:rsid w:val="00C97986"/>
    <w:rsid w:val="00CA3533"/>
    <w:rsid w:val="00CA4ECF"/>
    <w:rsid w:val="00CA5726"/>
    <w:rsid w:val="00CA6E04"/>
    <w:rsid w:val="00CB0AA6"/>
    <w:rsid w:val="00CB1462"/>
    <w:rsid w:val="00CB2BEB"/>
    <w:rsid w:val="00CB439B"/>
    <w:rsid w:val="00CB4BD0"/>
    <w:rsid w:val="00CB61D6"/>
    <w:rsid w:val="00CB7B1A"/>
    <w:rsid w:val="00CB7BE7"/>
    <w:rsid w:val="00CC0D95"/>
    <w:rsid w:val="00CC6209"/>
    <w:rsid w:val="00CC6ED4"/>
    <w:rsid w:val="00CC7CDA"/>
    <w:rsid w:val="00CC7E15"/>
    <w:rsid w:val="00CD0644"/>
    <w:rsid w:val="00CD0809"/>
    <w:rsid w:val="00CD1A88"/>
    <w:rsid w:val="00CD2324"/>
    <w:rsid w:val="00CD31AC"/>
    <w:rsid w:val="00CD3687"/>
    <w:rsid w:val="00CD37E2"/>
    <w:rsid w:val="00CD4237"/>
    <w:rsid w:val="00CD4769"/>
    <w:rsid w:val="00CD4ACA"/>
    <w:rsid w:val="00CD62E1"/>
    <w:rsid w:val="00CD65AF"/>
    <w:rsid w:val="00CD6924"/>
    <w:rsid w:val="00CD779C"/>
    <w:rsid w:val="00CD7E63"/>
    <w:rsid w:val="00CE17B5"/>
    <w:rsid w:val="00CE1911"/>
    <w:rsid w:val="00CE3058"/>
    <w:rsid w:val="00CE4E19"/>
    <w:rsid w:val="00CF0635"/>
    <w:rsid w:val="00CF0749"/>
    <w:rsid w:val="00CF1064"/>
    <w:rsid w:val="00CF1191"/>
    <w:rsid w:val="00CF260A"/>
    <w:rsid w:val="00CF3CA7"/>
    <w:rsid w:val="00CF513B"/>
    <w:rsid w:val="00CF65E5"/>
    <w:rsid w:val="00CF6AAC"/>
    <w:rsid w:val="00D00BAA"/>
    <w:rsid w:val="00D01304"/>
    <w:rsid w:val="00D03827"/>
    <w:rsid w:val="00D0579A"/>
    <w:rsid w:val="00D077F2"/>
    <w:rsid w:val="00D101D9"/>
    <w:rsid w:val="00D1170F"/>
    <w:rsid w:val="00D11E8A"/>
    <w:rsid w:val="00D1252E"/>
    <w:rsid w:val="00D12565"/>
    <w:rsid w:val="00D13942"/>
    <w:rsid w:val="00D142E0"/>
    <w:rsid w:val="00D15102"/>
    <w:rsid w:val="00D16357"/>
    <w:rsid w:val="00D17027"/>
    <w:rsid w:val="00D175D6"/>
    <w:rsid w:val="00D20432"/>
    <w:rsid w:val="00D2053D"/>
    <w:rsid w:val="00D205C4"/>
    <w:rsid w:val="00D21F5A"/>
    <w:rsid w:val="00D23B66"/>
    <w:rsid w:val="00D2756D"/>
    <w:rsid w:val="00D32603"/>
    <w:rsid w:val="00D3374E"/>
    <w:rsid w:val="00D34AE0"/>
    <w:rsid w:val="00D35101"/>
    <w:rsid w:val="00D36511"/>
    <w:rsid w:val="00D36D76"/>
    <w:rsid w:val="00D37995"/>
    <w:rsid w:val="00D37C83"/>
    <w:rsid w:val="00D37D2A"/>
    <w:rsid w:val="00D37E45"/>
    <w:rsid w:val="00D40692"/>
    <w:rsid w:val="00D4119B"/>
    <w:rsid w:val="00D42648"/>
    <w:rsid w:val="00D43B07"/>
    <w:rsid w:val="00D44BC5"/>
    <w:rsid w:val="00D4620C"/>
    <w:rsid w:val="00D470D9"/>
    <w:rsid w:val="00D47871"/>
    <w:rsid w:val="00D478DD"/>
    <w:rsid w:val="00D50E7F"/>
    <w:rsid w:val="00D51BB9"/>
    <w:rsid w:val="00D51CE0"/>
    <w:rsid w:val="00D547B8"/>
    <w:rsid w:val="00D56EBE"/>
    <w:rsid w:val="00D576BD"/>
    <w:rsid w:val="00D617DD"/>
    <w:rsid w:val="00D62703"/>
    <w:rsid w:val="00D62F99"/>
    <w:rsid w:val="00D630F7"/>
    <w:rsid w:val="00D63B1A"/>
    <w:rsid w:val="00D64EBA"/>
    <w:rsid w:val="00D660F7"/>
    <w:rsid w:val="00D728F9"/>
    <w:rsid w:val="00D729B8"/>
    <w:rsid w:val="00D73121"/>
    <w:rsid w:val="00D751D6"/>
    <w:rsid w:val="00D763AC"/>
    <w:rsid w:val="00D80405"/>
    <w:rsid w:val="00D820FD"/>
    <w:rsid w:val="00D82B2F"/>
    <w:rsid w:val="00D82B4B"/>
    <w:rsid w:val="00D83FB9"/>
    <w:rsid w:val="00D853FD"/>
    <w:rsid w:val="00D8547D"/>
    <w:rsid w:val="00D8566A"/>
    <w:rsid w:val="00D86CE2"/>
    <w:rsid w:val="00D874B7"/>
    <w:rsid w:val="00D90623"/>
    <w:rsid w:val="00D90698"/>
    <w:rsid w:val="00D915F6"/>
    <w:rsid w:val="00D9211A"/>
    <w:rsid w:val="00D922B9"/>
    <w:rsid w:val="00D92579"/>
    <w:rsid w:val="00D92591"/>
    <w:rsid w:val="00D946B6"/>
    <w:rsid w:val="00D96445"/>
    <w:rsid w:val="00D96C5A"/>
    <w:rsid w:val="00D975FD"/>
    <w:rsid w:val="00D97A20"/>
    <w:rsid w:val="00DA30C6"/>
    <w:rsid w:val="00DA3BE7"/>
    <w:rsid w:val="00DA4761"/>
    <w:rsid w:val="00DA5853"/>
    <w:rsid w:val="00DA6406"/>
    <w:rsid w:val="00DA6C67"/>
    <w:rsid w:val="00DA73A1"/>
    <w:rsid w:val="00DB0CF4"/>
    <w:rsid w:val="00DB0D9C"/>
    <w:rsid w:val="00DB2B94"/>
    <w:rsid w:val="00DB31EF"/>
    <w:rsid w:val="00DB7C2F"/>
    <w:rsid w:val="00DC04A1"/>
    <w:rsid w:val="00DC106F"/>
    <w:rsid w:val="00DC117A"/>
    <w:rsid w:val="00DC1309"/>
    <w:rsid w:val="00DC195D"/>
    <w:rsid w:val="00DC45A2"/>
    <w:rsid w:val="00DD0796"/>
    <w:rsid w:val="00DD13B2"/>
    <w:rsid w:val="00DD206F"/>
    <w:rsid w:val="00DD3FE7"/>
    <w:rsid w:val="00DD57D6"/>
    <w:rsid w:val="00DD5F33"/>
    <w:rsid w:val="00DD748D"/>
    <w:rsid w:val="00DD7BF3"/>
    <w:rsid w:val="00DE0D5B"/>
    <w:rsid w:val="00DE2A12"/>
    <w:rsid w:val="00DE31E0"/>
    <w:rsid w:val="00DE4B5B"/>
    <w:rsid w:val="00DE543D"/>
    <w:rsid w:val="00DE543F"/>
    <w:rsid w:val="00DE5740"/>
    <w:rsid w:val="00DE57EA"/>
    <w:rsid w:val="00DE630F"/>
    <w:rsid w:val="00DE6E54"/>
    <w:rsid w:val="00DF0C6E"/>
    <w:rsid w:val="00DF1BBB"/>
    <w:rsid w:val="00DF27AB"/>
    <w:rsid w:val="00DF73B8"/>
    <w:rsid w:val="00E01401"/>
    <w:rsid w:val="00E017E5"/>
    <w:rsid w:val="00E01AC4"/>
    <w:rsid w:val="00E02027"/>
    <w:rsid w:val="00E02120"/>
    <w:rsid w:val="00E0422A"/>
    <w:rsid w:val="00E0429E"/>
    <w:rsid w:val="00E04B96"/>
    <w:rsid w:val="00E05B79"/>
    <w:rsid w:val="00E06112"/>
    <w:rsid w:val="00E066D7"/>
    <w:rsid w:val="00E06F8A"/>
    <w:rsid w:val="00E07226"/>
    <w:rsid w:val="00E07651"/>
    <w:rsid w:val="00E1298D"/>
    <w:rsid w:val="00E12CFC"/>
    <w:rsid w:val="00E13D21"/>
    <w:rsid w:val="00E15621"/>
    <w:rsid w:val="00E1584F"/>
    <w:rsid w:val="00E211A0"/>
    <w:rsid w:val="00E232DF"/>
    <w:rsid w:val="00E23672"/>
    <w:rsid w:val="00E2407B"/>
    <w:rsid w:val="00E255DC"/>
    <w:rsid w:val="00E26247"/>
    <w:rsid w:val="00E26833"/>
    <w:rsid w:val="00E2740B"/>
    <w:rsid w:val="00E311FD"/>
    <w:rsid w:val="00E4289D"/>
    <w:rsid w:val="00E4322A"/>
    <w:rsid w:val="00E4451B"/>
    <w:rsid w:val="00E44C40"/>
    <w:rsid w:val="00E45092"/>
    <w:rsid w:val="00E457EF"/>
    <w:rsid w:val="00E45DA1"/>
    <w:rsid w:val="00E4634C"/>
    <w:rsid w:val="00E477D6"/>
    <w:rsid w:val="00E510DA"/>
    <w:rsid w:val="00E5504E"/>
    <w:rsid w:val="00E57711"/>
    <w:rsid w:val="00E5783C"/>
    <w:rsid w:val="00E60E7F"/>
    <w:rsid w:val="00E65097"/>
    <w:rsid w:val="00E65F52"/>
    <w:rsid w:val="00E66293"/>
    <w:rsid w:val="00E70024"/>
    <w:rsid w:val="00E70650"/>
    <w:rsid w:val="00E70F75"/>
    <w:rsid w:val="00E71330"/>
    <w:rsid w:val="00E715B6"/>
    <w:rsid w:val="00E71E64"/>
    <w:rsid w:val="00E735FD"/>
    <w:rsid w:val="00E740FB"/>
    <w:rsid w:val="00E74D81"/>
    <w:rsid w:val="00E759BE"/>
    <w:rsid w:val="00E77A20"/>
    <w:rsid w:val="00E82F18"/>
    <w:rsid w:val="00E83FEF"/>
    <w:rsid w:val="00E84662"/>
    <w:rsid w:val="00E867FE"/>
    <w:rsid w:val="00E874E6"/>
    <w:rsid w:val="00E900DF"/>
    <w:rsid w:val="00E90570"/>
    <w:rsid w:val="00E90643"/>
    <w:rsid w:val="00E910F7"/>
    <w:rsid w:val="00E9139F"/>
    <w:rsid w:val="00E91F35"/>
    <w:rsid w:val="00E9264C"/>
    <w:rsid w:val="00E931B0"/>
    <w:rsid w:val="00E93716"/>
    <w:rsid w:val="00E94208"/>
    <w:rsid w:val="00E9483A"/>
    <w:rsid w:val="00E94B64"/>
    <w:rsid w:val="00E9508F"/>
    <w:rsid w:val="00E95927"/>
    <w:rsid w:val="00E963B9"/>
    <w:rsid w:val="00E966DA"/>
    <w:rsid w:val="00E968BB"/>
    <w:rsid w:val="00EA0970"/>
    <w:rsid w:val="00EA1758"/>
    <w:rsid w:val="00EA1790"/>
    <w:rsid w:val="00EA19DD"/>
    <w:rsid w:val="00EA39DD"/>
    <w:rsid w:val="00EA67B5"/>
    <w:rsid w:val="00EA78D0"/>
    <w:rsid w:val="00EB0CB6"/>
    <w:rsid w:val="00EB1D75"/>
    <w:rsid w:val="00EB65A4"/>
    <w:rsid w:val="00EB65B1"/>
    <w:rsid w:val="00EC3E2A"/>
    <w:rsid w:val="00EC3FC8"/>
    <w:rsid w:val="00EC4139"/>
    <w:rsid w:val="00EC4D68"/>
    <w:rsid w:val="00EC5B88"/>
    <w:rsid w:val="00EC79C7"/>
    <w:rsid w:val="00ED14A2"/>
    <w:rsid w:val="00ED18C7"/>
    <w:rsid w:val="00ED302F"/>
    <w:rsid w:val="00ED3105"/>
    <w:rsid w:val="00ED3774"/>
    <w:rsid w:val="00ED45E3"/>
    <w:rsid w:val="00ED4EB8"/>
    <w:rsid w:val="00ED5258"/>
    <w:rsid w:val="00ED5427"/>
    <w:rsid w:val="00ED5ACC"/>
    <w:rsid w:val="00ED6C4C"/>
    <w:rsid w:val="00EE00F7"/>
    <w:rsid w:val="00EE0A3C"/>
    <w:rsid w:val="00EE15AB"/>
    <w:rsid w:val="00EE32A6"/>
    <w:rsid w:val="00EE3E01"/>
    <w:rsid w:val="00EE46DC"/>
    <w:rsid w:val="00EE48BE"/>
    <w:rsid w:val="00EE4A93"/>
    <w:rsid w:val="00EE4CC7"/>
    <w:rsid w:val="00EE530F"/>
    <w:rsid w:val="00EE6BFD"/>
    <w:rsid w:val="00EF0C7E"/>
    <w:rsid w:val="00EF24AA"/>
    <w:rsid w:val="00EF4A05"/>
    <w:rsid w:val="00EF60D3"/>
    <w:rsid w:val="00F01097"/>
    <w:rsid w:val="00F0137C"/>
    <w:rsid w:val="00F02BDB"/>
    <w:rsid w:val="00F03846"/>
    <w:rsid w:val="00F03B95"/>
    <w:rsid w:val="00F04632"/>
    <w:rsid w:val="00F04865"/>
    <w:rsid w:val="00F04BA7"/>
    <w:rsid w:val="00F065AF"/>
    <w:rsid w:val="00F066D4"/>
    <w:rsid w:val="00F07F2E"/>
    <w:rsid w:val="00F10DD0"/>
    <w:rsid w:val="00F12C77"/>
    <w:rsid w:val="00F145D5"/>
    <w:rsid w:val="00F14A8B"/>
    <w:rsid w:val="00F16AA0"/>
    <w:rsid w:val="00F1783D"/>
    <w:rsid w:val="00F215FD"/>
    <w:rsid w:val="00F21FCD"/>
    <w:rsid w:val="00F224D5"/>
    <w:rsid w:val="00F22CCB"/>
    <w:rsid w:val="00F23468"/>
    <w:rsid w:val="00F25A8C"/>
    <w:rsid w:val="00F25E43"/>
    <w:rsid w:val="00F30246"/>
    <w:rsid w:val="00F31BB9"/>
    <w:rsid w:val="00F33395"/>
    <w:rsid w:val="00F33509"/>
    <w:rsid w:val="00F34A5C"/>
    <w:rsid w:val="00F4007A"/>
    <w:rsid w:val="00F41E99"/>
    <w:rsid w:val="00F42295"/>
    <w:rsid w:val="00F435AF"/>
    <w:rsid w:val="00F45BC0"/>
    <w:rsid w:val="00F46C67"/>
    <w:rsid w:val="00F506A8"/>
    <w:rsid w:val="00F51F30"/>
    <w:rsid w:val="00F52400"/>
    <w:rsid w:val="00F52BA8"/>
    <w:rsid w:val="00F534B4"/>
    <w:rsid w:val="00F53B21"/>
    <w:rsid w:val="00F53C1C"/>
    <w:rsid w:val="00F56F13"/>
    <w:rsid w:val="00F57F21"/>
    <w:rsid w:val="00F60412"/>
    <w:rsid w:val="00F6051B"/>
    <w:rsid w:val="00F6162E"/>
    <w:rsid w:val="00F617E0"/>
    <w:rsid w:val="00F61BF9"/>
    <w:rsid w:val="00F61CF3"/>
    <w:rsid w:val="00F625B8"/>
    <w:rsid w:val="00F626DF"/>
    <w:rsid w:val="00F64AF7"/>
    <w:rsid w:val="00F64EDF"/>
    <w:rsid w:val="00F66907"/>
    <w:rsid w:val="00F66D86"/>
    <w:rsid w:val="00F67C7C"/>
    <w:rsid w:val="00F71408"/>
    <w:rsid w:val="00F71F9E"/>
    <w:rsid w:val="00F729C0"/>
    <w:rsid w:val="00F73030"/>
    <w:rsid w:val="00F73AAE"/>
    <w:rsid w:val="00F74B69"/>
    <w:rsid w:val="00F75BA4"/>
    <w:rsid w:val="00F774DF"/>
    <w:rsid w:val="00F8078B"/>
    <w:rsid w:val="00F807BE"/>
    <w:rsid w:val="00F86CEF"/>
    <w:rsid w:val="00F87216"/>
    <w:rsid w:val="00F8785F"/>
    <w:rsid w:val="00F90451"/>
    <w:rsid w:val="00F91688"/>
    <w:rsid w:val="00F9180B"/>
    <w:rsid w:val="00F9191E"/>
    <w:rsid w:val="00F94B97"/>
    <w:rsid w:val="00F94DA4"/>
    <w:rsid w:val="00F94F95"/>
    <w:rsid w:val="00F9641D"/>
    <w:rsid w:val="00F97482"/>
    <w:rsid w:val="00FA09E6"/>
    <w:rsid w:val="00FA15D9"/>
    <w:rsid w:val="00FA160D"/>
    <w:rsid w:val="00FA1E7E"/>
    <w:rsid w:val="00FA2355"/>
    <w:rsid w:val="00FA29A3"/>
    <w:rsid w:val="00FA3523"/>
    <w:rsid w:val="00FA3BAA"/>
    <w:rsid w:val="00FA3C5F"/>
    <w:rsid w:val="00FA42A6"/>
    <w:rsid w:val="00FA6180"/>
    <w:rsid w:val="00FA7140"/>
    <w:rsid w:val="00FB0591"/>
    <w:rsid w:val="00FB07BA"/>
    <w:rsid w:val="00FB2AF5"/>
    <w:rsid w:val="00FB3A48"/>
    <w:rsid w:val="00FB51C3"/>
    <w:rsid w:val="00FB5F1A"/>
    <w:rsid w:val="00FB6414"/>
    <w:rsid w:val="00FC2ADC"/>
    <w:rsid w:val="00FC4600"/>
    <w:rsid w:val="00FC5654"/>
    <w:rsid w:val="00FC5842"/>
    <w:rsid w:val="00FC591A"/>
    <w:rsid w:val="00FC63C7"/>
    <w:rsid w:val="00FC69FA"/>
    <w:rsid w:val="00FC77D6"/>
    <w:rsid w:val="00FC7AAF"/>
    <w:rsid w:val="00FC7FBE"/>
    <w:rsid w:val="00FD03F0"/>
    <w:rsid w:val="00FD112B"/>
    <w:rsid w:val="00FD1A0C"/>
    <w:rsid w:val="00FD2603"/>
    <w:rsid w:val="00FD552F"/>
    <w:rsid w:val="00FD6881"/>
    <w:rsid w:val="00FD69CC"/>
    <w:rsid w:val="00FD6A10"/>
    <w:rsid w:val="00FD6CE3"/>
    <w:rsid w:val="00FD7396"/>
    <w:rsid w:val="00FD7F97"/>
    <w:rsid w:val="00FE0792"/>
    <w:rsid w:val="00FE4679"/>
    <w:rsid w:val="00FE58A0"/>
    <w:rsid w:val="00FE6F1D"/>
    <w:rsid w:val="00FF2251"/>
    <w:rsid w:val="00FF5AE7"/>
    <w:rsid w:val="00FF6633"/>
    <w:rsid w:val="00FF75CC"/>
    <w:rsid w:val="00FF76D8"/>
    <w:rsid w:val="00FF77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7F387"/>
  <w15:docId w15:val="{4A8958B0-A7E3-404E-9826-465D5024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20"/>
        <w:ind w:left="357" w:hanging="357"/>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4465"/>
    <w:rPr>
      <w:sz w:val="24"/>
      <w:szCs w:val="24"/>
      <w:lang w:eastAsia="en-US"/>
    </w:rPr>
  </w:style>
  <w:style w:type="paragraph" w:styleId="Antrat1">
    <w:name w:val="heading 1"/>
    <w:basedOn w:val="prastasis"/>
    <w:next w:val="prastasis"/>
    <w:qFormat/>
    <w:rsid w:val="008222C0"/>
    <w:pPr>
      <w:keepNext/>
      <w:jc w:val="center"/>
      <w:outlineLvl w:val="0"/>
    </w:pPr>
    <w:rPr>
      <w:b/>
      <w:bCs/>
      <w:sz w:val="32"/>
    </w:rPr>
  </w:style>
  <w:style w:type="paragraph" w:styleId="Antrat2">
    <w:name w:val="heading 2"/>
    <w:basedOn w:val="prastasis"/>
    <w:next w:val="prastasis"/>
    <w:qFormat/>
    <w:rsid w:val="008222C0"/>
    <w:pPr>
      <w:keepNext/>
      <w:jc w:val="center"/>
      <w:outlineLvl w:val="1"/>
    </w:pPr>
    <w:rPr>
      <w:sz w:val="28"/>
    </w:rPr>
  </w:style>
  <w:style w:type="paragraph" w:styleId="Antrat3">
    <w:name w:val="heading 3"/>
    <w:basedOn w:val="prastasis"/>
    <w:next w:val="prastasis"/>
    <w:qFormat/>
    <w:rsid w:val="008222C0"/>
    <w:pPr>
      <w:keepNext/>
      <w:ind w:firstLine="720"/>
      <w:outlineLvl w:val="2"/>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222C0"/>
    <w:pPr>
      <w:tabs>
        <w:tab w:val="center" w:pos="4153"/>
        <w:tab w:val="right" w:pos="8306"/>
      </w:tabs>
    </w:pPr>
  </w:style>
  <w:style w:type="character" w:styleId="Puslapionumeris">
    <w:name w:val="page number"/>
    <w:basedOn w:val="Numatytasispastraiposriftas"/>
    <w:rsid w:val="008222C0"/>
  </w:style>
  <w:style w:type="paragraph" w:styleId="Porat">
    <w:name w:val="footer"/>
    <w:basedOn w:val="prastasis"/>
    <w:rsid w:val="008222C0"/>
    <w:pPr>
      <w:tabs>
        <w:tab w:val="center" w:pos="4153"/>
        <w:tab w:val="right" w:pos="8306"/>
      </w:tabs>
    </w:pPr>
  </w:style>
  <w:style w:type="paragraph" w:styleId="Pagrindinistekstas">
    <w:name w:val="Body Text"/>
    <w:basedOn w:val="prastasis"/>
    <w:link w:val="PagrindinistekstasDiagrama"/>
    <w:rsid w:val="008222C0"/>
  </w:style>
  <w:style w:type="character" w:styleId="Hipersaitas">
    <w:name w:val="Hyperlink"/>
    <w:basedOn w:val="Numatytasispastraiposriftas"/>
    <w:rsid w:val="008222C0"/>
    <w:rPr>
      <w:color w:val="0000FF"/>
      <w:u w:val="single"/>
    </w:rPr>
  </w:style>
  <w:style w:type="paragraph" w:styleId="Pagrindiniotekstotrauka">
    <w:name w:val="Body Text Indent"/>
    <w:basedOn w:val="prastasis"/>
    <w:rsid w:val="008222C0"/>
    <w:pPr>
      <w:ind w:firstLine="720"/>
    </w:pPr>
  </w:style>
  <w:style w:type="character" w:styleId="Perirtashipersaitas">
    <w:name w:val="FollowedHyperlink"/>
    <w:basedOn w:val="Numatytasispastraiposriftas"/>
    <w:rsid w:val="008222C0"/>
    <w:rPr>
      <w:color w:val="800080"/>
      <w:u w:val="single"/>
    </w:rPr>
  </w:style>
  <w:style w:type="paragraph" w:styleId="Debesliotekstas">
    <w:name w:val="Balloon Text"/>
    <w:basedOn w:val="prastasis"/>
    <w:link w:val="DebesliotekstasDiagrama"/>
    <w:rsid w:val="00F774DF"/>
    <w:rPr>
      <w:rFonts w:ascii="Tahoma" w:hAnsi="Tahoma" w:cs="Tahoma"/>
      <w:sz w:val="16"/>
      <w:szCs w:val="16"/>
    </w:rPr>
  </w:style>
  <w:style w:type="character" w:customStyle="1" w:styleId="DebesliotekstasDiagrama">
    <w:name w:val="Debesėlio tekstas Diagrama"/>
    <w:basedOn w:val="Numatytasispastraiposriftas"/>
    <w:link w:val="Debesliotekstas"/>
    <w:rsid w:val="00F774DF"/>
    <w:rPr>
      <w:rFonts w:ascii="Tahoma" w:hAnsi="Tahoma" w:cs="Tahoma"/>
      <w:sz w:val="16"/>
      <w:szCs w:val="16"/>
      <w:lang w:val="en-GB" w:eastAsia="en-US"/>
    </w:rPr>
  </w:style>
  <w:style w:type="paragraph" w:styleId="Sraopastraipa">
    <w:name w:val="List Paragraph"/>
    <w:aliases w:val="Table of contents numbered,List Paragraph21,Lentele,List Paragraph2,ERP-List Paragraph,List Paragraph11,Bullet EY,Buletai,lp1,Bullet 1,Use Case List Paragraph,Numbering,List Paragraph111,Paragraph,List Paragraph Red,List 1 level"/>
    <w:basedOn w:val="prastasis"/>
    <w:link w:val="SraopastraipaDiagrama"/>
    <w:uiPriority w:val="34"/>
    <w:qFormat/>
    <w:rsid w:val="000A1487"/>
    <w:pPr>
      <w:ind w:left="720"/>
      <w:contextualSpacing/>
    </w:pPr>
  </w:style>
  <w:style w:type="paragraph" w:styleId="Pataisymai">
    <w:name w:val="Revision"/>
    <w:hidden/>
    <w:uiPriority w:val="99"/>
    <w:semiHidden/>
    <w:rsid w:val="00623F2E"/>
    <w:pPr>
      <w:spacing w:after="0"/>
      <w:ind w:left="0" w:firstLine="0"/>
      <w:jc w:val="left"/>
    </w:pPr>
    <w:rPr>
      <w:sz w:val="24"/>
      <w:szCs w:val="24"/>
      <w:lang w:eastAsia="en-US"/>
    </w:rPr>
  </w:style>
  <w:style w:type="character" w:styleId="Komentaronuoroda">
    <w:name w:val="annotation reference"/>
    <w:basedOn w:val="Numatytasispastraiposriftas"/>
    <w:semiHidden/>
    <w:unhideWhenUsed/>
    <w:rsid w:val="00993BCE"/>
    <w:rPr>
      <w:sz w:val="16"/>
      <w:szCs w:val="16"/>
    </w:rPr>
  </w:style>
  <w:style w:type="paragraph" w:styleId="Komentarotekstas">
    <w:name w:val="annotation text"/>
    <w:basedOn w:val="prastasis"/>
    <w:link w:val="KomentarotekstasDiagrama"/>
    <w:semiHidden/>
    <w:unhideWhenUsed/>
    <w:rsid w:val="00993BCE"/>
    <w:rPr>
      <w:sz w:val="20"/>
      <w:szCs w:val="20"/>
    </w:rPr>
  </w:style>
  <w:style w:type="character" w:customStyle="1" w:styleId="KomentarotekstasDiagrama">
    <w:name w:val="Komentaro tekstas Diagrama"/>
    <w:basedOn w:val="Numatytasispastraiposriftas"/>
    <w:link w:val="Komentarotekstas"/>
    <w:semiHidden/>
    <w:rsid w:val="00993BCE"/>
    <w:rPr>
      <w:lang w:eastAsia="en-US"/>
    </w:rPr>
  </w:style>
  <w:style w:type="paragraph" w:styleId="Komentarotema">
    <w:name w:val="annotation subject"/>
    <w:basedOn w:val="Komentarotekstas"/>
    <w:next w:val="Komentarotekstas"/>
    <w:link w:val="KomentarotemaDiagrama"/>
    <w:semiHidden/>
    <w:unhideWhenUsed/>
    <w:rsid w:val="00993BCE"/>
    <w:rPr>
      <w:b/>
      <w:bCs/>
    </w:rPr>
  </w:style>
  <w:style w:type="character" w:customStyle="1" w:styleId="KomentarotemaDiagrama">
    <w:name w:val="Komentaro tema Diagrama"/>
    <w:basedOn w:val="KomentarotekstasDiagrama"/>
    <w:link w:val="Komentarotema"/>
    <w:semiHidden/>
    <w:rsid w:val="00993BCE"/>
    <w:rPr>
      <w:b/>
      <w:bCs/>
      <w:lang w:eastAsia="en-US"/>
    </w:rPr>
  </w:style>
  <w:style w:type="character" w:customStyle="1" w:styleId="PagrindinistekstasDiagrama">
    <w:name w:val="Pagrindinis tekstas Diagrama"/>
    <w:basedOn w:val="Numatytasispastraiposriftas"/>
    <w:link w:val="Pagrindinistekstas"/>
    <w:rsid w:val="00E26833"/>
    <w:rPr>
      <w:sz w:val="24"/>
      <w:szCs w:val="24"/>
      <w:lang w:eastAsia="en-US"/>
    </w:rPr>
  </w:style>
  <w:style w:type="character" w:customStyle="1" w:styleId="SraopastraipaDiagrama">
    <w:name w:val="Sąrašo pastraipa Diagrama"/>
    <w:aliases w:val="Table of contents numbered Diagrama,List Paragraph21 Diagrama,Lentele Diagrama,List Paragraph2 Diagrama,ERP-List Paragraph Diagrama,List Paragraph11 Diagrama,Bullet EY Diagrama,Buletai Diagrama,lp1 Diagrama,Bullet 1 Diagrama"/>
    <w:basedOn w:val="Numatytasispastraiposriftas"/>
    <w:link w:val="Sraopastraipa"/>
    <w:uiPriority w:val="34"/>
    <w:qFormat/>
    <w:locked/>
    <w:rsid w:val="00801336"/>
    <w:rPr>
      <w:sz w:val="24"/>
      <w:szCs w:val="24"/>
      <w:lang w:eastAsia="en-US"/>
    </w:rPr>
  </w:style>
  <w:style w:type="paragraph" w:styleId="prastasiniatinklio">
    <w:name w:val="Normal (Web)"/>
    <w:basedOn w:val="prastasis"/>
    <w:uiPriority w:val="99"/>
    <w:unhideWhenUsed/>
    <w:rsid w:val="00217243"/>
    <w:pPr>
      <w:spacing w:before="100" w:beforeAutospacing="1" w:after="100" w:afterAutospacing="1"/>
      <w:ind w:left="0" w:firstLine="0"/>
      <w:jc w:val="left"/>
    </w:pPr>
    <w:rPr>
      <w:rFonts w:eastAsiaTheme="minorEastAsia"/>
      <w:lang w:val="en-US"/>
    </w:rPr>
  </w:style>
  <w:style w:type="character" w:customStyle="1" w:styleId="bkg-highlight-blue">
    <w:name w:val="bkg-highlight-blue"/>
    <w:basedOn w:val="Numatytasispastraiposriftas"/>
    <w:rsid w:val="00A63464"/>
  </w:style>
  <w:style w:type="paragraph" w:customStyle="1" w:styleId="tajtip">
    <w:name w:val="tajtip"/>
    <w:basedOn w:val="prastasis"/>
    <w:rsid w:val="004E48A8"/>
    <w:pPr>
      <w:spacing w:before="100" w:beforeAutospacing="1" w:after="100" w:afterAutospacing="1"/>
      <w:ind w:left="0" w:firstLine="0"/>
      <w:jc w:val="left"/>
    </w:pPr>
    <w:rPr>
      <w:lang w:eastAsia="lt-LT"/>
    </w:rPr>
  </w:style>
  <w:style w:type="paragraph" w:styleId="Antrat">
    <w:name w:val="caption"/>
    <w:basedOn w:val="prastasis"/>
    <w:next w:val="prastasis"/>
    <w:qFormat/>
    <w:rsid w:val="005C5CFE"/>
    <w:pPr>
      <w:overflowPunct w:val="0"/>
      <w:autoSpaceDE w:val="0"/>
      <w:autoSpaceDN w:val="0"/>
      <w:adjustRightInd w:val="0"/>
      <w:spacing w:after="0"/>
      <w:ind w:left="0" w:firstLine="0"/>
      <w:jc w:val="center"/>
    </w:pPr>
    <w:rPr>
      <w:b/>
      <w:sz w:val="28"/>
      <w:szCs w:val="20"/>
    </w:rPr>
  </w:style>
  <w:style w:type="numbering" w:customStyle="1" w:styleId="WW8Num34">
    <w:name w:val="WW8Num34"/>
    <w:basedOn w:val="Sraonra"/>
    <w:rsid w:val="005C5CFE"/>
    <w:pPr>
      <w:numPr>
        <w:numId w:val="2"/>
      </w:numPr>
    </w:pPr>
  </w:style>
  <w:style w:type="character" w:customStyle="1" w:styleId="pmark">
    <w:name w:val="pmark"/>
    <w:basedOn w:val="Numatytasispastraiposriftas"/>
    <w:rsid w:val="00433F46"/>
  </w:style>
  <w:style w:type="character" w:customStyle="1" w:styleId="Bodytext2">
    <w:name w:val="Body text (2)_"/>
    <w:basedOn w:val="Numatytasispastraiposriftas"/>
    <w:link w:val="Bodytext20"/>
    <w:rsid w:val="0002703A"/>
    <w:rPr>
      <w:rFonts w:ascii="Century Gothic" w:eastAsia="Century Gothic" w:hAnsi="Century Gothic" w:cs="Century Gothic"/>
      <w:shd w:val="clear" w:color="auto" w:fill="FFFFFF"/>
    </w:rPr>
  </w:style>
  <w:style w:type="paragraph" w:customStyle="1" w:styleId="Bodytext20">
    <w:name w:val="Body text (2)"/>
    <w:basedOn w:val="prastasis"/>
    <w:link w:val="Bodytext2"/>
    <w:rsid w:val="0002703A"/>
    <w:pPr>
      <w:widowControl w:val="0"/>
      <w:shd w:val="clear" w:color="auto" w:fill="FFFFFF"/>
      <w:spacing w:after="300" w:line="240" w:lineRule="exact"/>
      <w:ind w:left="0" w:hanging="640"/>
      <w:jc w:val="center"/>
    </w:pPr>
    <w:rPr>
      <w:rFonts w:ascii="Century Gothic" w:eastAsia="Century Gothic" w:hAnsi="Century Gothic" w:cs="Century Gothic"/>
      <w:sz w:val="20"/>
      <w:szCs w:val="20"/>
      <w:lang w:eastAsia="lt-LT"/>
    </w:rPr>
  </w:style>
  <w:style w:type="character" w:customStyle="1" w:styleId="Bodytext510ptNotBold">
    <w:name w:val="Body text (5) + 10 pt;Not Bold"/>
    <w:basedOn w:val="Numatytasispastraiposriftas"/>
    <w:rsid w:val="00BF2989"/>
    <w:rPr>
      <w:rFonts w:ascii="Century Gothic" w:eastAsia="Century Gothic" w:hAnsi="Century Gothic" w:cs="Century Gothic"/>
      <w:b/>
      <w:bCs/>
      <w:i w:val="0"/>
      <w:iCs w:val="0"/>
      <w:smallCaps w:val="0"/>
      <w:strike w:val="0"/>
      <w:color w:val="000000"/>
      <w:spacing w:val="0"/>
      <w:w w:val="100"/>
      <w:position w:val="0"/>
      <w:sz w:val="20"/>
      <w:szCs w:val="20"/>
      <w:u w:val="none"/>
      <w:lang w:val="lt-LT" w:eastAsia="lt-LT" w:bidi="lt-LT"/>
    </w:rPr>
  </w:style>
  <w:style w:type="character" w:customStyle="1" w:styleId="Bodytext2Italic">
    <w:name w:val="Body text (2) + Italic"/>
    <w:basedOn w:val="Bodytext2"/>
    <w:rsid w:val="00A86003"/>
    <w:rPr>
      <w:rFonts w:ascii="Century Gothic" w:eastAsia="Century Gothic" w:hAnsi="Century Gothic" w:cs="Century Gothic"/>
      <w:b w:val="0"/>
      <w:bCs w:val="0"/>
      <w:i/>
      <w:iCs/>
      <w:smallCaps w:val="0"/>
      <w:strike w:val="0"/>
      <w:color w:val="000000"/>
      <w:spacing w:val="0"/>
      <w:w w:val="100"/>
      <w:position w:val="0"/>
      <w:sz w:val="20"/>
      <w:szCs w:val="20"/>
      <w:u w:val="none"/>
      <w:shd w:val="clear" w:color="auto" w:fill="FFFFFF"/>
      <w:lang w:val="lt-LT" w:eastAsia="lt-LT" w:bidi="lt-LT"/>
    </w:rPr>
  </w:style>
  <w:style w:type="character" w:customStyle="1" w:styleId="Bodytext3">
    <w:name w:val="Body text (3)_"/>
    <w:basedOn w:val="Numatytasispastraiposriftas"/>
    <w:link w:val="Bodytext30"/>
    <w:rsid w:val="00A86003"/>
    <w:rPr>
      <w:rFonts w:ascii="Century Gothic" w:eastAsia="Century Gothic" w:hAnsi="Century Gothic" w:cs="Century Gothic"/>
      <w:b/>
      <w:bCs/>
      <w:shd w:val="clear" w:color="auto" w:fill="FFFFFF"/>
    </w:rPr>
  </w:style>
  <w:style w:type="character" w:customStyle="1" w:styleId="Bodytext2Bold">
    <w:name w:val="Body text (2) + Bold"/>
    <w:basedOn w:val="Bodytext2"/>
    <w:rsid w:val="00A86003"/>
    <w:rPr>
      <w:rFonts w:ascii="Century Gothic" w:eastAsia="Century Gothic" w:hAnsi="Century Gothic" w:cs="Century Gothic"/>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3NotBold">
    <w:name w:val="Body text (3) + Not Bold"/>
    <w:basedOn w:val="Bodytext3"/>
    <w:rsid w:val="00A86003"/>
    <w:rPr>
      <w:rFonts w:ascii="Century Gothic" w:eastAsia="Century Gothic" w:hAnsi="Century Gothic" w:cs="Century Gothic"/>
      <w:b/>
      <w:bCs/>
      <w:color w:val="000000"/>
      <w:spacing w:val="0"/>
      <w:w w:val="100"/>
      <w:position w:val="0"/>
      <w:shd w:val="clear" w:color="auto" w:fill="FFFFFF"/>
      <w:lang w:val="lt-LT" w:eastAsia="lt-LT" w:bidi="lt-LT"/>
    </w:rPr>
  </w:style>
  <w:style w:type="character" w:customStyle="1" w:styleId="Bodytext3Italic">
    <w:name w:val="Body text (3) + Italic"/>
    <w:basedOn w:val="Bodytext3"/>
    <w:rsid w:val="00A86003"/>
    <w:rPr>
      <w:rFonts w:ascii="Century Gothic" w:eastAsia="Century Gothic" w:hAnsi="Century Gothic" w:cs="Century Gothic"/>
      <w:b/>
      <w:bCs/>
      <w:i/>
      <w:iCs/>
      <w:color w:val="000000"/>
      <w:spacing w:val="0"/>
      <w:w w:val="100"/>
      <w:position w:val="0"/>
      <w:shd w:val="clear" w:color="auto" w:fill="FFFFFF"/>
      <w:lang w:val="lt-LT" w:eastAsia="lt-LT" w:bidi="lt-LT"/>
    </w:rPr>
  </w:style>
  <w:style w:type="paragraph" w:customStyle="1" w:styleId="Bodytext30">
    <w:name w:val="Body text (3)"/>
    <w:basedOn w:val="prastasis"/>
    <w:link w:val="Bodytext3"/>
    <w:rsid w:val="00A86003"/>
    <w:pPr>
      <w:widowControl w:val="0"/>
      <w:shd w:val="clear" w:color="auto" w:fill="FFFFFF"/>
      <w:spacing w:after="180" w:line="240" w:lineRule="exact"/>
      <w:ind w:left="0" w:hanging="480"/>
      <w:jc w:val="left"/>
    </w:pPr>
    <w:rPr>
      <w:rFonts w:ascii="Century Gothic" w:eastAsia="Century Gothic" w:hAnsi="Century Gothic" w:cs="Century Gothic"/>
      <w:b/>
      <w:bCs/>
      <w:sz w:val="20"/>
      <w:szCs w:val="20"/>
      <w:lang w:eastAsia="lt-LT"/>
    </w:rPr>
  </w:style>
  <w:style w:type="character" w:styleId="Emfaz">
    <w:name w:val="Emphasis"/>
    <w:basedOn w:val="Numatytasispastraiposriftas"/>
    <w:qFormat/>
    <w:rsid w:val="00A16D91"/>
    <w:rPr>
      <w:i/>
      <w:iCs/>
    </w:rPr>
  </w:style>
  <w:style w:type="character" w:customStyle="1" w:styleId="Bodytext211ptBold">
    <w:name w:val="Body text (2) + 11 pt;Bold"/>
    <w:basedOn w:val="Bodytext2"/>
    <w:rsid w:val="00E44C4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HeaderorfooterCourierNew4ptNotBoldSpacing0pt">
    <w:name w:val="Header or footer + Courier New;4 pt;Not Bold;Spacing 0 pt"/>
    <w:basedOn w:val="Numatytasispastraiposriftas"/>
    <w:rsid w:val="00E44C40"/>
    <w:rPr>
      <w:rFonts w:ascii="Courier New" w:eastAsia="Courier New" w:hAnsi="Courier New" w:cs="Courier New"/>
      <w:b/>
      <w:bCs/>
      <w:i w:val="0"/>
      <w:iCs w:val="0"/>
      <w:smallCaps w:val="0"/>
      <w:strike w:val="0"/>
      <w:color w:val="000000"/>
      <w:spacing w:val="-10"/>
      <w:w w:val="100"/>
      <w:position w:val="0"/>
      <w:sz w:val="8"/>
      <w:szCs w:val="8"/>
      <w:u w:val="none"/>
      <w:lang w:val="lt-LT" w:eastAsia="lt-LT" w:bidi="lt-LT"/>
    </w:rPr>
  </w:style>
  <w:style w:type="character" w:customStyle="1" w:styleId="Headerorfooter">
    <w:name w:val="Header or footer"/>
    <w:basedOn w:val="Numatytasispastraiposriftas"/>
    <w:rsid w:val="00AA41D8"/>
    <w:rPr>
      <w:rFonts w:ascii="Arial" w:eastAsia="Arial" w:hAnsi="Arial" w:cs="Arial"/>
      <w:b w:val="0"/>
      <w:bCs w:val="0"/>
      <w:i w:val="0"/>
      <w:iCs w:val="0"/>
      <w:smallCaps w:val="0"/>
      <w:strike w:val="0"/>
      <w:color w:val="000000"/>
      <w:spacing w:val="0"/>
      <w:w w:val="100"/>
      <w:position w:val="0"/>
      <w:sz w:val="17"/>
      <w:szCs w:val="17"/>
      <w:u w:val="none"/>
      <w:lang w:val="lt-LT" w:eastAsia="lt-LT" w:bidi="lt-LT"/>
    </w:rPr>
  </w:style>
  <w:style w:type="character" w:customStyle="1" w:styleId="CharStyle31">
    <w:name w:val="Char Style 31"/>
    <w:basedOn w:val="Numatytasispastraiposriftas"/>
    <w:uiPriority w:val="99"/>
    <w:rsid w:val="00AE21CB"/>
    <w:rPr>
      <w:b/>
      <w:bCs/>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645">
      <w:bodyDiv w:val="1"/>
      <w:marLeft w:val="0"/>
      <w:marRight w:val="0"/>
      <w:marTop w:val="0"/>
      <w:marBottom w:val="0"/>
      <w:divBdr>
        <w:top w:val="none" w:sz="0" w:space="0" w:color="auto"/>
        <w:left w:val="none" w:sz="0" w:space="0" w:color="auto"/>
        <w:bottom w:val="none" w:sz="0" w:space="0" w:color="auto"/>
        <w:right w:val="none" w:sz="0" w:space="0" w:color="auto"/>
      </w:divBdr>
      <w:divsChild>
        <w:div w:id="866483602">
          <w:marLeft w:val="0"/>
          <w:marRight w:val="0"/>
          <w:marTop w:val="0"/>
          <w:marBottom w:val="0"/>
          <w:divBdr>
            <w:top w:val="none" w:sz="0" w:space="0" w:color="auto"/>
            <w:left w:val="none" w:sz="0" w:space="0" w:color="auto"/>
            <w:bottom w:val="none" w:sz="0" w:space="0" w:color="auto"/>
            <w:right w:val="none" w:sz="0" w:space="0" w:color="auto"/>
          </w:divBdr>
        </w:div>
      </w:divsChild>
    </w:div>
    <w:div w:id="103965363">
      <w:bodyDiv w:val="1"/>
      <w:marLeft w:val="0"/>
      <w:marRight w:val="0"/>
      <w:marTop w:val="0"/>
      <w:marBottom w:val="0"/>
      <w:divBdr>
        <w:top w:val="none" w:sz="0" w:space="0" w:color="auto"/>
        <w:left w:val="none" w:sz="0" w:space="0" w:color="auto"/>
        <w:bottom w:val="none" w:sz="0" w:space="0" w:color="auto"/>
        <w:right w:val="none" w:sz="0" w:space="0" w:color="auto"/>
      </w:divBdr>
      <w:divsChild>
        <w:div w:id="102656104">
          <w:marLeft w:val="0"/>
          <w:marRight w:val="0"/>
          <w:marTop w:val="0"/>
          <w:marBottom w:val="0"/>
          <w:divBdr>
            <w:top w:val="none" w:sz="0" w:space="0" w:color="auto"/>
            <w:left w:val="none" w:sz="0" w:space="0" w:color="auto"/>
            <w:bottom w:val="none" w:sz="0" w:space="0" w:color="auto"/>
            <w:right w:val="none" w:sz="0" w:space="0" w:color="auto"/>
          </w:divBdr>
        </w:div>
      </w:divsChild>
    </w:div>
    <w:div w:id="403066354">
      <w:bodyDiv w:val="1"/>
      <w:marLeft w:val="0"/>
      <w:marRight w:val="0"/>
      <w:marTop w:val="0"/>
      <w:marBottom w:val="0"/>
      <w:divBdr>
        <w:top w:val="none" w:sz="0" w:space="0" w:color="auto"/>
        <w:left w:val="none" w:sz="0" w:space="0" w:color="auto"/>
        <w:bottom w:val="none" w:sz="0" w:space="0" w:color="auto"/>
        <w:right w:val="none" w:sz="0" w:space="0" w:color="auto"/>
      </w:divBdr>
    </w:div>
    <w:div w:id="471600252">
      <w:bodyDiv w:val="1"/>
      <w:marLeft w:val="0"/>
      <w:marRight w:val="0"/>
      <w:marTop w:val="0"/>
      <w:marBottom w:val="0"/>
      <w:divBdr>
        <w:top w:val="none" w:sz="0" w:space="0" w:color="auto"/>
        <w:left w:val="none" w:sz="0" w:space="0" w:color="auto"/>
        <w:bottom w:val="none" w:sz="0" w:space="0" w:color="auto"/>
        <w:right w:val="none" w:sz="0" w:space="0" w:color="auto"/>
      </w:divBdr>
    </w:div>
    <w:div w:id="591739810">
      <w:bodyDiv w:val="1"/>
      <w:marLeft w:val="0"/>
      <w:marRight w:val="0"/>
      <w:marTop w:val="0"/>
      <w:marBottom w:val="0"/>
      <w:divBdr>
        <w:top w:val="none" w:sz="0" w:space="0" w:color="auto"/>
        <w:left w:val="none" w:sz="0" w:space="0" w:color="auto"/>
        <w:bottom w:val="none" w:sz="0" w:space="0" w:color="auto"/>
        <w:right w:val="none" w:sz="0" w:space="0" w:color="auto"/>
      </w:divBdr>
    </w:div>
    <w:div w:id="794102474">
      <w:bodyDiv w:val="1"/>
      <w:marLeft w:val="0"/>
      <w:marRight w:val="0"/>
      <w:marTop w:val="0"/>
      <w:marBottom w:val="0"/>
      <w:divBdr>
        <w:top w:val="none" w:sz="0" w:space="0" w:color="auto"/>
        <w:left w:val="none" w:sz="0" w:space="0" w:color="auto"/>
        <w:bottom w:val="none" w:sz="0" w:space="0" w:color="auto"/>
        <w:right w:val="none" w:sz="0" w:space="0" w:color="auto"/>
      </w:divBdr>
    </w:div>
    <w:div w:id="1026056050">
      <w:bodyDiv w:val="1"/>
      <w:marLeft w:val="0"/>
      <w:marRight w:val="0"/>
      <w:marTop w:val="0"/>
      <w:marBottom w:val="0"/>
      <w:divBdr>
        <w:top w:val="none" w:sz="0" w:space="0" w:color="auto"/>
        <w:left w:val="none" w:sz="0" w:space="0" w:color="auto"/>
        <w:bottom w:val="none" w:sz="0" w:space="0" w:color="auto"/>
        <w:right w:val="none" w:sz="0" w:space="0" w:color="auto"/>
      </w:divBdr>
      <w:divsChild>
        <w:div w:id="1043558182">
          <w:marLeft w:val="0"/>
          <w:marRight w:val="0"/>
          <w:marTop w:val="0"/>
          <w:marBottom w:val="0"/>
          <w:divBdr>
            <w:top w:val="none" w:sz="0" w:space="0" w:color="auto"/>
            <w:left w:val="none" w:sz="0" w:space="0" w:color="auto"/>
            <w:bottom w:val="none" w:sz="0" w:space="0" w:color="auto"/>
            <w:right w:val="none" w:sz="0" w:space="0" w:color="auto"/>
          </w:divBdr>
        </w:div>
      </w:divsChild>
    </w:div>
    <w:div w:id="1331565242">
      <w:bodyDiv w:val="1"/>
      <w:marLeft w:val="0"/>
      <w:marRight w:val="0"/>
      <w:marTop w:val="0"/>
      <w:marBottom w:val="0"/>
      <w:divBdr>
        <w:top w:val="none" w:sz="0" w:space="0" w:color="auto"/>
        <w:left w:val="none" w:sz="0" w:space="0" w:color="auto"/>
        <w:bottom w:val="none" w:sz="0" w:space="0" w:color="auto"/>
        <w:right w:val="none" w:sz="0" w:space="0" w:color="auto"/>
      </w:divBdr>
    </w:div>
    <w:div w:id="1497645881">
      <w:bodyDiv w:val="1"/>
      <w:marLeft w:val="0"/>
      <w:marRight w:val="0"/>
      <w:marTop w:val="0"/>
      <w:marBottom w:val="0"/>
      <w:divBdr>
        <w:top w:val="none" w:sz="0" w:space="0" w:color="auto"/>
        <w:left w:val="none" w:sz="0" w:space="0" w:color="auto"/>
        <w:bottom w:val="none" w:sz="0" w:space="0" w:color="auto"/>
        <w:right w:val="none" w:sz="0" w:space="0" w:color="auto"/>
      </w:divBdr>
    </w:div>
    <w:div w:id="1884976352">
      <w:bodyDiv w:val="1"/>
      <w:marLeft w:val="0"/>
      <w:marRight w:val="0"/>
      <w:marTop w:val="0"/>
      <w:marBottom w:val="0"/>
      <w:divBdr>
        <w:top w:val="none" w:sz="0" w:space="0" w:color="auto"/>
        <w:left w:val="none" w:sz="0" w:space="0" w:color="auto"/>
        <w:bottom w:val="none" w:sz="0" w:space="0" w:color="auto"/>
        <w:right w:val="none" w:sz="0" w:space="0" w:color="auto"/>
      </w:divBdr>
    </w:div>
    <w:div w:id="1921793443">
      <w:bodyDiv w:val="1"/>
      <w:marLeft w:val="0"/>
      <w:marRight w:val="0"/>
      <w:marTop w:val="0"/>
      <w:marBottom w:val="0"/>
      <w:divBdr>
        <w:top w:val="none" w:sz="0" w:space="0" w:color="auto"/>
        <w:left w:val="none" w:sz="0" w:space="0" w:color="auto"/>
        <w:bottom w:val="none" w:sz="0" w:space="0" w:color="auto"/>
        <w:right w:val="none" w:sz="0" w:space="0" w:color="auto"/>
      </w:divBdr>
    </w:div>
    <w:div w:id="1960061556">
      <w:bodyDiv w:val="1"/>
      <w:marLeft w:val="0"/>
      <w:marRight w:val="0"/>
      <w:marTop w:val="0"/>
      <w:marBottom w:val="0"/>
      <w:divBdr>
        <w:top w:val="none" w:sz="0" w:space="0" w:color="auto"/>
        <w:left w:val="none" w:sz="0" w:space="0" w:color="auto"/>
        <w:bottom w:val="none" w:sz="0" w:space="0" w:color="auto"/>
        <w:right w:val="none" w:sz="0" w:space="0" w:color="auto"/>
      </w:divBdr>
    </w:div>
    <w:div w:id="1972906841">
      <w:bodyDiv w:val="1"/>
      <w:marLeft w:val="0"/>
      <w:marRight w:val="0"/>
      <w:marTop w:val="0"/>
      <w:marBottom w:val="0"/>
      <w:divBdr>
        <w:top w:val="none" w:sz="0" w:space="0" w:color="auto"/>
        <w:left w:val="none" w:sz="0" w:space="0" w:color="auto"/>
        <w:bottom w:val="none" w:sz="0" w:space="0" w:color="auto"/>
        <w:right w:val="none" w:sz="0" w:space="0" w:color="auto"/>
      </w:divBdr>
    </w:div>
    <w:div w:id="206944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0DDD5-AEF9-614B-91F6-EEC6B80D9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17</Pages>
  <Words>10093</Words>
  <Characters>57535</Characters>
  <DocSecurity>0</DocSecurity>
  <Lines>479</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Kasacinės instancijos teismo pranešėjas</vt:lpstr>
    </vt:vector>
  </TitlesOfParts>
  <Company/>
  <LinksUpToDate>false</LinksUpToDate>
  <CharactersWithSpaces>67494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2023-05-02T06:06:00Z</cp:lastPrinted>
  <dcterms:created xsi:type="dcterms:W3CDTF">2026-04-16T06:07:00Z</dcterms:created>
  <dcterms:modified xsi:type="dcterms:W3CDTF">2026-04-16T07:42:00Z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125690d5845143229b99df454715e9cc201704051306557">
    <vt:lpwstr>vfYhoavLyuqZKqGoETiW6lcWCw4=</vt:lpwstr>
  </property>
  <property fmtid="{D5CDD505-2E9C-101B-9397-08002B2CF9AE}" pid="3" name="NSM0749f77a2d7244bba09661aaca23036a202604160906530">
    <vt:lpwstr>8LC6d8mS5mQxQFBo2m2Sm8B/CP8=</vt:lpwstr>
  </property>
</Properties>
</file>