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669EE" w14:textId="38567251" w:rsidR="00123EE2" w:rsidRPr="00536421" w:rsidRDefault="00A80C8A">
      <w:pPr>
        <w:ind w:left="5103"/>
      </w:pPr>
      <w:r w:rsidRPr="00536421">
        <w:t>Civilinė byla Nr. </w:t>
      </w:r>
      <w:r w:rsidR="00381DAE" w:rsidRPr="00536421">
        <w:t>e3K-3-78-421/2026</w:t>
      </w:r>
    </w:p>
    <w:p w14:paraId="35FA9DB0" w14:textId="20786756" w:rsidR="00123EE2" w:rsidRPr="00536421" w:rsidRDefault="00A80C8A">
      <w:pPr>
        <w:ind w:left="5103"/>
        <w:rPr>
          <w:bCs/>
        </w:rPr>
      </w:pPr>
      <w:r w:rsidRPr="00536421">
        <w:t>Teisminio proceso Nr.</w:t>
      </w:r>
      <w:r w:rsidRPr="00536421">
        <w:rPr>
          <w:rFonts w:eastAsia="Calibri"/>
        </w:rPr>
        <w:t> </w:t>
      </w:r>
      <w:r w:rsidR="00477AD5" w:rsidRPr="00536421">
        <w:rPr>
          <w:rFonts w:eastAsia="Calibri"/>
        </w:rPr>
        <w:t>2-55-3-00323-2024-1</w:t>
      </w:r>
    </w:p>
    <w:p w14:paraId="6A8034B0" w14:textId="62DD15A3" w:rsidR="00123EE2" w:rsidRDefault="00A80C8A">
      <w:pPr>
        <w:ind w:left="5103"/>
      </w:pPr>
      <w:r w:rsidRPr="00536421">
        <w:t xml:space="preserve">Procesinio sprendimo kategorijos: </w:t>
      </w:r>
      <w:r w:rsidR="00477AD5" w:rsidRPr="00536421">
        <w:t>2.1.2.4.3; 2.6.10.5.1</w:t>
      </w:r>
    </w:p>
    <w:p w14:paraId="1DF532FD" w14:textId="552EC58B" w:rsidR="006B4684" w:rsidRPr="00536421" w:rsidRDefault="006B4684">
      <w:pPr>
        <w:ind w:left="5103"/>
      </w:pPr>
      <w:r>
        <w:t>(S)</w:t>
      </w:r>
    </w:p>
    <w:p w14:paraId="53723647" w14:textId="77777777" w:rsidR="00123EE2" w:rsidRPr="00536421" w:rsidRDefault="00123EE2">
      <w:pPr>
        <w:jc w:val="right"/>
      </w:pPr>
    </w:p>
    <w:p w14:paraId="5F9922AC" w14:textId="5A25A275" w:rsidR="00123EE2" w:rsidRPr="00536421" w:rsidRDefault="001B0729">
      <w:pPr>
        <w:jc w:val="center"/>
      </w:pPr>
      <w:r w:rsidRPr="00536421">
        <w:rPr>
          <w:noProof/>
        </w:rPr>
        <w:drawing>
          <wp:inline distT="0" distB="0" distL="0" distR="0" wp14:anchorId="7BEB5DE0" wp14:editId="47C13546">
            <wp:extent cx="673100" cy="68770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100" cy="687705"/>
                    </a:xfrm>
                    <a:prstGeom prst="rect">
                      <a:avLst/>
                    </a:prstGeom>
                    <a:noFill/>
                    <a:ln>
                      <a:noFill/>
                    </a:ln>
                  </pic:spPr>
                </pic:pic>
              </a:graphicData>
            </a:graphic>
          </wp:inline>
        </w:drawing>
      </w:r>
    </w:p>
    <w:p w14:paraId="10D41B5F" w14:textId="77777777" w:rsidR="00123EE2" w:rsidRPr="00536421" w:rsidRDefault="00123EE2">
      <w:pPr>
        <w:jc w:val="center"/>
      </w:pPr>
    </w:p>
    <w:p w14:paraId="342ABACB" w14:textId="77777777" w:rsidR="00123EE2" w:rsidRPr="00536421" w:rsidRDefault="00A80C8A">
      <w:pPr>
        <w:keepNext/>
        <w:jc w:val="center"/>
        <w:outlineLvl w:val="0"/>
        <w:rPr>
          <w:b/>
          <w:bCs/>
          <w:sz w:val="32"/>
        </w:rPr>
      </w:pPr>
      <w:r w:rsidRPr="00536421">
        <w:rPr>
          <w:b/>
          <w:bCs/>
          <w:sz w:val="32"/>
        </w:rPr>
        <w:t>LIETUVOS AUKŠČIAUSIASIS TEISMAS</w:t>
      </w:r>
    </w:p>
    <w:p w14:paraId="664CC8D2" w14:textId="77777777" w:rsidR="00123EE2" w:rsidRPr="00536421" w:rsidRDefault="00123EE2">
      <w:pPr>
        <w:keepNext/>
        <w:outlineLvl w:val="0"/>
        <w:rPr>
          <w:b/>
          <w:bCs/>
          <w:sz w:val="32"/>
        </w:rPr>
      </w:pPr>
    </w:p>
    <w:p w14:paraId="2AC120A5" w14:textId="77777777" w:rsidR="00123EE2" w:rsidRPr="00536421" w:rsidRDefault="00A80C8A">
      <w:pPr>
        <w:keepNext/>
        <w:jc w:val="center"/>
        <w:outlineLvl w:val="0"/>
        <w:rPr>
          <w:b/>
          <w:bCs/>
          <w:sz w:val="32"/>
        </w:rPr>
      </w:pPr>
      <w:r w:rsidRPr="00536421">
        <w:rPr>
          <w:b/>
          <w:bCs/>
          <w:sz w:val="32"/>
        </w:rPr>
        <w:t>N U T A R T I S</w:t>
      </w:r>
    </w:p>
    <w:p w14:paraId="4E0E1330" w14:textId="77777777" w:rsidR="00123EE2" w:rsidRPr="00536421" w:rsidRDefault="00A80C8A">
      <w:pPr>
        <w:keepNext/>
        <w:jc w:val="center"/>
        <w:outlineLvl w:val="1"/>
        <w:rPr>
          <w:sz w:val="28"/>
        </w:rPr>
      </w:pPr>
      <w:r w:rsidRPr="00536421">
        <w:t>LIETUVOS RESPUBLIKOS VARDU</w:t>
      </w:r>
    </w:p>
    <w:p w14:paraId="0D02E997" w14:textId="77777777" w:rsidR="00123EE2" w:rsidRPr="00536421" w:rsidRDefault="00123EE2"/>
    <w:p w14:paraId="43C7EE77" w14:textId="6669D27C" w:rsidR="00123EE2" w:rsidRPr="00536421" w:rsidRDefault="00A80C8A">
      <w:pPr>
        <w:keepNext/>
        <w:jc w:val="center"/>
        <w:outlineLvl w:val="0"/>
        <w:rPr>
          <w:bCs/>
        </w:rPr>
      </w:pPr>
      <w:r w:rsidRPr="00536421">
        <w:rPr>
          <w:bCs/>
        </w:rPr>
        <w:t>20</w:t>
      </w:r>
      <w:r w:rsidR="00B311A3" w:rsidRPr="00536421">
        <w:rPr>
          <w:bCs/>
        </w:rPr>
        <w:t>26</w:t>
      </w:r>
      <w:r w:rsidRPr="00536421">
        <w:rPr>
          <w:bCs/>
        </w:rPr>
        <w:t xml:space="preserve"> m.</w:t>
      </w:r>
      <w:r w:rsidR="00B311A3" w:rsidRPr="00536421">
        <w:rPr>
          <w:bCs/>
        </w:rPr>
        <w:t xml:space="preserve"> </w:t>
      </w:r>
      <w:r w:rsidR="00477AD5" w:rsidRPr="00536421">
        <w:rPr>
          <w:bCs/>
        </w:rPr>
        <w:t>balandžio</w:t>
      </w:r>
      <w:r w:rsidR="00557BC6" w:rsidRPr="00536421">
        <w:rPr>
          <w:bCs/>
        </w:rPr>
        <w:t xml:space="preserve"> </w:t>
      </w:r>
      <w:r w:rsidR="009857E4" w:rsidRPr="00536421">
        <w:rPr>
          <w:bCs/>
        </w:rPr>
        <w:t>23</w:t>
      </w:r>
      <w:r w:rsidRPr="00536421">
        <w:rPr>
          <w:bCs/>
        </w:rPr>
        <w:t xml:space="preserve"> d.</w:t>
      </w:r>
    </w:p>
    <w:p w14:paraId="6814364D" w14:textId="77777777" w:rsidR="00123EE2" w:rsidRPr="00536421" w:rsidRDefault="00A80C8A">
      <w:pPr>
        <w:jc w:val="center"/>
      </w:pPr>
      <w:r w:rsidRPr="00536421">
        <w:t>Vilnius</w:t>
      </w:r>
    </w:p>
    <w:p w14:paraId="6A741777" w14:textId="77777777" w:rsidR="00123EE2" w:rsidRPr="00536421" w:rsidRDefault="00123EE2"/>
    <w:p w14:paraId="02B514DD" w14:textId="19085A99" w:rsidR="00123EE2" w:rsidRPr="00536421" w:rsidRDefault="00A80C8A">
      <w:pPr>
        <w:ind w:firstLine="720"/>
        <w:jc w:val="both"/>
      </w:pPr>
      <w:r w:rsidRPr="00536421">
        <w:t xml:space="preserve">Lietuvos Aukščiausiojo Teismo Civilinių bylų skyriaus teisėjų kolegija, susidedanti iš teisėjų </w:t>
      </w:r>
      <w:r w:rsidR="00A158DB" w:rsidRPr="00536421">
        <w:t>Donato Šerno (kolegijos pirmininkas ir pranešėjas)</w:t>
      </w:r>
      <w:r w:rsidR="00B53878" w:rsidRPr="00536421">
        <w:t>,</w:t>
      </w:r>
      <w:r w:rsidR="00A158DB" w:rsidRPr="00536421">
        <w:t xml:space="preserve"> Algirdo Taminsko</w:t>
      </w:r>
      <w:r w:rsidRPr="00536421">
        <w:t xml:space="preserve"> ir</w:t>
      </w:r>
      <w:r w:rsidR="00A158DB" w:rsidRPr="00536421">
        <w:t xml:space="preserve"> Agnės Tikniūtės</w:t>
      </w:r>
      <w:r w:rsidRPr="00536421">
        <w:t>,</w:t>
      </w:r>
    </w:p>
    <w:p w14:paraId="77EE1396" w14:textId="65F80354" w:rsidR="00123EE2" w:rsidRPr="00536421" w:rsidRDefault="00A80C8A">
      <w:pPr>
        <w:ind w:firstLine="720"/>
        <w:jc w:val="both"/>
      </w:pPr>
      <w:r w:rsidRPr="00536421">
        <w:t xml:space="preserve">teismo posėdyje kasacine rašytinio proceso tvarka išnagrinėjo civilinę bylą pagal </w:t>
      </w:r>
      <w:r w:rsidRPr="00536421">
        <w:rPr>
          <w:b/>
        </w:rPr>
        <w:t>ieškov</w:t>
      </w:r>
      <w:r w:rsidR="00B21C3D" w:rsidRPr="00536421">
        <w:rPr>
          <w:b/>
        </w:rPr>
        <w:t>ės</w:t>
      </w:r>
      <w:r w:rsidRPr="00536421">
        <w:rPr>
          <w:b/>
        </w:rPr>
        <w:t xml:space="preserve"> </w:t>
      </w:r>
      <w:r w:rsidR="00477AD5" w:rsidRPr="00536421">
        <w:rPr>
          <w:b/>
        </w:rPr>
        <w:t xml:space="preserve">uždarosios akcinės bendrovės </w:t>
      </w:r>
      <w:r w:rsidR="006F3DBC" w:rsidRPr="00536421">
        <w:rPr>
          <w:b/>
        </w:rPr>
        <w:t>„</w:t>
      </w:r>
      <w:r w:rsidR="00477AD5" w:rsidRPr="00536421">
        <w:rPr>
          <w:b/>
        </w:rPr>
        <w:t>Enefit</w:t>
      </w:r>
      <w:r w:rsidR="006F3DBC" w:rsidRPr="00536421">
        <w:rPr>
          <w:b/>
        </w:rPr>
        <w:t xml:space="preserve">“ </w:t>
      </w:r>
      <w:r w:rsidR="006F3DBC" w:rsidRPr="00536421">
        <w:rPr>
          <w:bCs/>
        </w:rPr>
        <w:t xml:space="preserve">ir </w:t>
      </w:r>
      <w:r w:rsidR="006F3DBC" w:rsidRPr="00536421">
        <w:rPr>
          <w:b/>
        </w:rPr>
        <w:t xml:space="preserve">atsakovės uždarosios akcinės bendrovės „VD Pack“ </w:t>
      </w:r>
      <w:r w:rsidR="006F3DBC" w:rsidRPr="00536421">
        <w:rPr>
          <w:bCs/>
        </w:rPr>
        <w:t>kasacinius skundus</w:t>
      </w:r>
      <w:r w:rsidR="00477AD5" w:rsidRPr="00536421">
        <w:rPr>
          <w:b/>
        </w:rPr>
        <w:t xml:space="preserve"> </w:t>
      </w:r>
      <w:r w:rsidRPr="00536421">
        <w:t>dėl</w:t>
      </w:r>
      <w:r w:rsidR="00B311A3" w:rsidRPr="00536421">
        <w:t xml:space="preserve"> </w:t>
      </w:r>
      <w:r w:rsidR="00477AD5" w:rsidRPr="00536421">
        <w:t>Lietuvos apeliacinio teismo</w:t>
      </w:r>
      <w:r w:rsidR="00394809" w:rsidRPr="00536421">
        <w:t xml:space="preserve"> Civilinių bylų skyriaus teisėjų kolegijos</w:t>
      </w:r>
      <w:r w:rsidR="00B311A3" w:rsidRPr="00536421">
        <w:t xml:space="preserve"> 2025 m. </w:t>
      </w:r>
      <w:r w:rsidR="00477AD5" w:rsidRPr="00536421">
        <w:t>lapkričio</w:t>
      </w:r>
      <w:r w:rsidR="00B311A3" w:rsidRPr="00536421">
        <w:t xml:space="preserve"> </w:t>
      </w:r>
      <w:r w:rsidR="00477AD5" w:rsidRPr="00536421">
        <w:t>4</w:t>
      </w:r>
      <w:r w:rsidR="00B311A3" w:rsidRPr="00536421">
        <w:t xml:space="preserve"> d. nutarties</w:t>
      </w:r>
      <w:r w:rsidRPr="00536421">
        <w:t xml:space="preserve"> peržiūrėjimo civilinėje byloje pagal</w:t>
      </w:r>
      <w:r w:rsidR="00B311A3" w:rsidRPr="00536421">
        <w:t xml:space="preserve"> ieškov</w:t>
      </w:r>
      <w:r w:rsidR="00394809" w:rsidRPr="00536421">
        <w:t>ės uždarosios akcinės bendrovės „Enefit“ ieškinį atsakovei uždarajai akcinei bendrovei „VD Pack“ dėl skolos priteisimo ir atsakovės uždarosios akcinės bendrovės „VD Pack“ priešieškinį uždarajai akcinei bendrovei „Enefit“ dėl sutarties sąlygos pripažinimo negaliojančia, išvadą teikianti institucija Valstybinė energetikos reguliavimo taryba.</w:t>
      </w:r>
    </w:p>
    <w:p w14:paraId="3F1B9E47" w14:textId="77777777" w:rsidR="00B311A3" w:rsidRPr="00536421" w:rsidRDefault="00B311A3">
      <w:pPr>
        <w:ind w:firstLine="720"/>
        <w:jc w:val="both"/>
      </w:pPr>
    </w:p>
    <w:p w14:paraId="5357B227" w14:textId="4C0A3838" w:rsidR="00123EE2" w:rsidRPr="00536421" w:rsidRDefault="00A80C8A">
      <w:pPr>
        <w:ind w:firstLine="720"/>
        <w:jc w:val="both"/>
        <w:rPr>
          <w:b/>
          <w:bCs/>
        </w:rPr>
      </w:pPr>
      <w:r w:rsidRPr="00536421">
        <w:t xml:space="preserve">Teisėjų kolegija </w:t>
      </w:r>
    </w:p>
    <w:p w14:paraId="3E23D6F8" w14:textId="77777777" w:rsidR="00B311A3" w:rsidRPr="00536421" w:rsidRDefault="00B311A3">
      <w:pPr>
        <w:jc w:val="both"/>
      </w:pPr>
    </w:p>
    <w:p w14:paraId="348E1EA1" w14:textId="2193CCC8" w:rsidR="00123EE2" w:rsidRPr="00536421" w:rsidRDefault="00A80C8A">
      <w:pPr>
        <w:jc w:val="both"/>
      </w:pPr>
      <w:r w:rsidRPr="00536421">
        <w:t>n u s t a t ė :</w:t>
      </w:r>
    </w:p>
    <w:p w14:paraId="439A2862" w14:textId="77777777" w:rsidR="00B311A3" w:rsidRPr="00536421" w:rsidRDefault="00B311A3">
      <w:pPr>
        <w:jc w:val="both"/>
      </w:pPr>
    </w:p>
    <w:p w14:paraId="07991A18" w14:textId="77777777" w:rsidR="00123EE2" w:rsidRPr="00536421" w:rsidRDefault="00A80C8A">
      <w:pPr>
        <w:spacing w:after="120"/>
        <w:jc w:val="center"/>
      </w:pPr>
      <w:r w:rsidRPr="00536421">
        <w:t>I. Ginčo esmė</w:t>
      </w:r>
    </w:p>
    <w:p w14:paraId="178AC8E9" w14:textId="3ECD5C6B" w:rsidR="00123EE2" w:rsidRPr="00536421" w:rsidRDefault="00123EE2" w:rsidP="00B311A3">
      <w:pPr>
        <w:spacing w:after="120"/>
      </w:pPr>
    </w:p>
    <w:p w14:paraId="424A6358" w14:textId="5CA146F6" w:rsidR="00123EE2" w:rsidRPr="00536421" w:rsidRDefault="00A80C8A" w:rsidP="004C0197">
      <w:pPr>
        <w:pStyle w:val="ListParagraph"/>
        <w:numPr>
          <w:ilvl w:val="0"/>
          <w:numId w:val="3"/>
        </w:numPr>
        <w:spacing w:after="120" w:line="240" w:lineRule="auto"/>
        <w:ind w:left="357" w:hanging="357"/>
        <w:contextualSpacing w:val="0"/>
        <w:jc w:val="both"/>
        <w:rPr>
          <w:rFonts w:ascii="Times New Roman" w:hAnsi="Times New Roman"/>
          <w:sz w:val="24"/>
          <w:szCs w:val="24"/>
        </w:rPr>
      </w:pPr>
      <w:r w:rsidRPr="00536421">
        <w:rPr>
          <w:rFonts w:ascii="Times New Roman" w:hAnsi="Times New Roman"/>
          <w:sz w:val="24"/>
          <w:szCs w:val="24"/>
        </w:rPr>
        <w:t>Kasacinėje byloje sprendžiama dėl</w:t>
      </w:r>
      <w:r w:rsidR="00D90E5A" w:rsidRPr="00536421">
        <w:rPr>
          <w:rFonts w:ascii="Times New Roman" w:hAnsi="Times New Roman"/>
          <w:sz w:val="24"/>
          <w:szCs w:val="24"/>
        </w:rPr>
        <w:t xml:space="preserve"> materiali</w:t>
      </w:r>
      <w:r w:rsidR="00B21C3D" w:rsidRPr="00536421">
        <w:rPr>
          <w:rFonts w:ascii="Times New Roman" w:hAnsi="Times New Roman"/>
          <w:sz w:val="24"/>
          <w:szCs w:val="24"/>
        </w:rPr>
        <w:t>osios</w:t>
      </w:r>
      <w:r w:rsidR="00D90E5A" w:rsidRPr="00536421">
        <w:rPr>
          <w:rFonts w:ascii="Times New Roman" w:hAnsi="Times New Roman"/>
          <w:sz w:val="24"/>
          <w:szCs w:val="24"/>
        </w:rPr>
        <w:t xml:space="preserve"> teisės</w:t>
      </w:r>
      <w:r w:rsidR="001619F7" w:rsidRPr="00536421">
        <w:rPr>
          <w:rFonts w:ascii="Times New Roman" w:hAnsi="Times New Roman"/>
          <w:sz w:val="24"/>
          <w:szCs w:val="24"/>
        </w:rPr>
        <w:t xml:space="preserve"> normų, reglamentuojanči</w:t>
      </w:r>
      <w:r w:rsidR="00B83A53" w:rsidRPr="00536421">
        <w:rPr>
          <w:rFonts w:ascii="Times New Roman" w:hAnsi="Times New Roman"/>
          <w:sz w:val="24"/>
          <w:szCs w:val="24"/>
        </w:rPr>
        <w:t>ų vidutinės įmonės teisę vienašališkai ir neatlygintinai nutraukti elektros energijos pirkimo</w:t>
      </w:r>
      <w:r w:rsidR="00B21C3D" w:rsidRPr="00536421">
        <w:rPr>
          <w:rFonts w:ascii="Times New Roman" w:hAnsi="Times New Roman"/>
          <w:sz w:val="24"/>
          <w:szCs w:val="24"/>
        </w:rPr>
        <w:t>–</w:t>
      </w:r>
      <w:r w:rsidR="00B83A53" w:rsidRPr="00536421">
        <w:rPr>
          <w:rFonts w:ascii="Times New Roman" w:hAnsi="Times New Roman"/>
          <w:sz w:val="24"/>
          <w:szCs w:val="24"/>
        </w:rPr>
        <w:t>pardavimo sutartį</w:t>
      </w:r>
      <w:r w:rsidR="001619F7" w:rsidRPr="00536421">
        <w:rPr>
          <w:rFonts w:ascii="Times New Roman" w:hAnsi="Times New Roman"/>
          <w:sz w:val="24"/>
          <w:szCs w:val="24"/>
        </w:rPr>
        <w:t xml:space="preserve">, </w:t>
      </w:r>
      <w:r w:rsidRPr="00536421">
        <w:rPr>
          <w:rFonts w:ascii="Times New Roman" w:hAnsi="Times New Roman"/>
          <w:sz w:val="24"/>
          <w:szCs w:val="24"/>
        </w:rPr>
        <w:t>aiškinimo ir taikymo.</w:t>
      </w:r>
    </w:p>
    <w:p w14:paraId="4B44C54E" w14:textId="3B02814C" w:rsidR="00A158DB" w:rsidRPr="00536421" w:rsidRDefault="00A158DB" w:rsidP="004C0197">
      <w:pPr>
        <w:pStyle w:val="ListParagraph"/>
        <w:numPr>
          <w:ilvl w:val="0"/>
          <w:numId w:val="3"/>
        </w:numPr>
        <w:spacing w:after="120" w:line="240" w:lineRule="auto"/>
        <w:ind w:left="357" w:hanging="357"/>
        <w:contextualSpacing w:val="0"/>
        <w:jc w:val="both"/>
        <w:rPr>
          <w:rFonts w:ascii="Times New Roman" w:hAnsi="Times New Roman"/>
          <w:sz w:val="24"/>
          <w:szCs w:val="24"/>
        </w:rPr>
      </w:pPr>
      <w:r w:rsidRPr="00536421">
        <w:rPr>
          <w:rFonts w:ascii="Times New Roman" w:hAnsi="Times New Roman"/>
          <w:sz w:val="24"/>
          <w:szCs w:val="24"/>
        </w:rPr>
        <w:t>Ieškovė kreipėsi į teismą su ieškiniu, kuriame prašė iš atsakovės priteisti 3 726 648 Eur skolą, 6</w:t>
      </w:r>
      <w:r w:rsidR="00083143" w:rsidRPr="00536421">
        <w:rPr>
          <w:rFonts w:ascii="Times New Roman" w:hAnsi="Times New Roman"/>
          <w:sz w:val="24"/>
          <w:szCs w:val="24"/>
        </w:rPr>
        <w:t> </w:t>
      </w:r>
      <w:r w:rsidRPr="00536421">
        <w:rPr>
          <w:rFonts w:ascii="Times New Roman" w:hAnsi="Times New Roman"/>
          <w:sz w:val="24"/>
          <w:szCs w:val="24"/>
        </w:rPr>
        <w:t>proc. metines palūkanas už priteistą sumą nuo bylos iškėlimo teisme</w:t>
      </w:r>
      <w:r w:rsidR="0036085A" w:rsidRPr="00536421">
        <w:rPr>
          <w:rFonts w:ascii="Times New Roman" w:hAnsi="Times New Roman"/>
          <w:sz w:val="24"/>
          <w:szCs w:val="24"/>
        </w:rPr>
        <w:t xml:space="preserve"> </w:t>
      </w:r>
      <w:r w:rsidRPr="00536421">
        <w:rPr>
          <w:rFonts w:ascii="Times New Roman" w:hAnsi="Times New Roman"/>
          <w:sz w:val="24"/>
          <w:szCs w:val="24"/>
        </w:rPr>
        <w:t>iki teismo sprendimo visiško įvykdymo ir bylinėjimosi išlaid</w:t>
      </w:r>
      <w:r w:rsidR="00B21C3D" w:rsidRPr="00536421">
        <w:rPr>
          <w:rFonts w:ascii="Times New Roman" w:hAnsi="Times New Roman"/>
          <w:sz w:val="24"/>
          <w:szCs w:val="24"/>
        </w:rPr>
        <w:t>ų atlyginimą</w:t>
      </w:r>
      <w:r w:rsidRPr="00536421">
        <w:rPr>
          <w:rFonts w:ascii="Times New Roman" w:hAnsi="Times New Roman"/>
          <w:sz w:val="24"/>
          <w:szCs w:val="24"/>
        </w:rPr>
        <w:t>.</w:t>
      </w:r>
    </w:p>
    <w:p w14:paraId="1BDD34B7" w14:textId="193692AC" w:rsidR="006C75AF" w:rsidRPr="00536421" w:rsidRDefault="00EA4918" w:rsidP="00150416">
      <w:pPr>
        <w:pStyle w:val="ListParagraph"/>
        <w:numPr>
          <w:ilvl w:val="0"/>
          <w:numId w:val="3"/>
        </w:numPr>
        <w:spacing w:after="120" w:line="240" w:lineRule="auto"/>
        <w:ind w:left="357" w:hanging="357"/>
        <w:contextualSpacing w:val="0"/>
        <w:jc w:val="both"/>
        <w:rPr>
          <w:rFonts w:ascii="Times New Roman" w:hAnsi="Times New Roman"/>
          <w:sz w:val="24"/>
          <w:szCs w:val="24"/>
        </w:rPr>
      </w:pPr>
      <w:r w:rsidRPr="00536421">
        <w:rPr>
          <w:rFonts w:ascii="Times New Roman" w:hAnsi="Times New Roman"/>
          <w:sz w:val="24"/>
          <w:szCs w:val="24"/>
        </w:rPr>
        <w:t xml:space="preserve">Ieškovė nurodė, kad 2022 m. rugpjūčio 31 d. šalys sudarė </w:t>
      </w:r>
      <w:r w:rsidR="00B21C3D" w:rsidRPr="00536421">
        <w:rPr>
          <w:rFonts w:ascii="Times New Roman" w:hAnsi="Times New Roman"/>
          <w:sz w:val="24"/>
          <w:szCs w:val="24"/>
        </w:rPr>
        <w:t>e</w:t>
      </w:r>
      <w:r w:rsidRPr="00536421">
        <w:rPr>
          <w:rFonts w:ascii="Times New Roman" w:hAnsi="Times New Roman"/>
          <w:sz w:val="24"/>
          <w:szCs w:val="24"/>
        </w:rPr>
        <w:t>lektros energijos pirkimo</w:t>
      </w:r>
      <w:r w:rsidR="00B21C3D" w:rsidRPr="00536421">
        <w:rPr>
          <w:rFonts w:ascii="Times New Roman" w:hAnsi="Times New Roman"/>
          <w:sz w:val="24"/>
          <w:szCs w:val="24"/>
        </w:rPr>
        <w:t>–</w:t>
      </w:r>
      <w:r w:rsidRPr="00536421">
        <w:rPr>
          <w:rFonts w:ascii="Times New Roman" w:hAnsi="Times New Roman"/>
          <w:sz w:val="24"/>
          <w:szCs w:val="24"/>
        </w:rPr>
        <w:t xml:space="preserve">pardavimo sutartį Nr. EL2022083161259LT (toliau – ir </w:t>
      </w:r>
      <w:r w:rsidR="00A746C8" w:rsidRPr="00536421">
        <w:rPr>
          <w:rFonts w:ascii="Times New Roman" w:hAnsi="Times New Roman"/>
          <w:sz w:val="24"/>
          <w:szCs w:val="24"/>
        </w:rPr>
        <w:t>s</w:t>
      </w:r>
      <w:r w:rsidRPr="00536421">
        <w:rPr>
          <w:rFonts w:ascii="Times New Roman" w:hAnsi="Times New Roman"/>
          <w:sz w:val="24"/>
          <w:szCs w:val="24"/>
        </w:rPr>
        <w:t xml:space="preserve">utartis), pagal kurią </w:t>
      </w:r>
      <w:r w:rsidR="00150416" w:rsidRPr="00536421">
        <w:rPr>
          <w:rFonts w:ascii="Times New Roman" w:hAnsi="Times New Roman"/>
          <w:sz w:val="24"/>
          <w:szCs w:val="24"/>
        </w:rPr>
        <w:t xml:space="preserve">laikotarpiu nuo 2022 m. rugsėjo 1 d. iki 2032 m. gruodžio 31 d. ieškovė įsipareigojo parduoti, o atsakovė </w:t>
      </w:r>
      <w:r w:rsidR="00B21C3D" w:rsidRPr="00536421">
        <w:rPr>
          <w:rFonts w:ascii="Times New Roman" w:hAnsi="Times New Roman"/>
          <w:sz w:val="24"/>
          <w:szCs w:val="24"/>
        </w:rPr>
        <w:t xml:space="preserve">– </w:t>
      </w:r>
      <w:r w:rsidR="00150416" w:rsidRPr="00536421">
        <w:rPr>
          <w:rFonts w:ascii="Times New Roman" w:hAnsi="Times New Roman"/>
          <w:sz w:val="24"/>
          <w:szCs w:val="24"/>
        </w:rPr>
        <w:t>nupirkti iš ieškovės fiksuotą 33 480 MWh (270 MWh per mėn.) elektros energijos kiekį už 213 Eur/MWh kainą.</w:t>
      </w:r>
      <w:r w:rsidR="00150416" w:rsidRPr="00536421">
        <w:t xml:space="preserve"> </w:t>
      </w:r>
      <w:r w:rsidR="006C75AF" w:rsidRPr="00536421">
        <w:rPr>
          <w:rFonts w:ascii="Times New Roman" w:hAnsi="Times New Roman"/>
          <w:sz w:val="24"/>
          <w:szCs w:val="24"/>
        </w:rPr>
        <w:t>2024</w:t>
      </w:r>
      <w:r w:rsidR="00B21C3D" w:rsidRPr="00536421">
        <w:rPr>
          <w:rFonts w:ascii="Times New Roman" w:hAnsi="Times New Roman"/>
          <w:sz w:val="24"/>
          <w:szCs w:val="24"/>
        </w:rPr>
        <w:t> </w:t>
      </w:r>
      <w:r w:rsidR="006C75AF" w:rsidRPr="00536421">
        <w:rPr>
          <w:rFonts w:ascii="Times New Roman" w:hAnsi="Times New Roman"/>
          <w:sz w:val="24"/>
          <w:szCs w:val="24"/>
        </w:rPr>
        <w:t xml:space="preserve">m. sausio 1 d. </w:t>
      </w:r>
      <w:r w:rsidR="0036085A" w:rsidRPr="00536421">
        <w:rPr>
          <w:rFonts w:ascii="Times New Roman" w:hAnsi="Times New Roman"/>
          <w:sz w:val="24"/>
          <w:szCs w:val="24"/>
        </w:rPr>
        <w:t xml:space="preserve">atsakovė </w:t>
      </w:r>
      <w:r w:rsidR="006C75AF" w:rsidRPr="00536421">
        <w:rPr>
          <w:rFonts w:ascii="Times New Roman" w:hAnsi="Times New Roman"/>
          <w:sz w:val="24"/>
          <w:szCs w:val="24"/>
        </w:rPr>
        <w:t xml:space="preserve">vienašališkai nutraukė </w:t>
      </w:r>
      <w:r w:rsidR="00A746C8" w:rsidRPr="00536421">
        <w:rPr>
          <w:rFonts w:ascii="Times New Roman" w:hAnsi="Times New Roman"/>
          <w:sz w:val="24"/>
          <w:szCs w:val="24"/>
        </w:rPr>
        <w:t>s</w:t>
      </w:r>
      <w:r w:rsidR="006C75AF" w:rsidRPr="00536421">
        <w:rPr>
          <w:rFonts w:ascii="Times New Roman" w:hAnsi="Times New Roman"/>
          <w:sz w:val="24"/>
          <w:szCs w:val="24"/>
        </w:rPr>
        <w:t xml:space="preserve">utartį prieš terminą. Ieškovė nurodė, kad atsakovė </w:t>
      </w:r>
      <w:r w:rsidR="00B21C3D" w:rsidRPr="00536421">
        <w:rPr>
          <w:rFonts w:ascii="Times New Roman" w:hAnsi="Times New Roman"/>
          <w:sz w:val="24"/>
          <w:szCs w:val="24"/>
        </w:rPr>
        <w:t xml:space="preserve">savo </w:t>
      </w:r>
      <w:r w:rsidR="006C75AF" w:rsidRPr="00536421">
        <w:rPr>
          <w:rFonts w:ascii="Times New Roman" w:hAnsi="Times New Roman"/>
          <w:sz w:val="24"/>
          <w:szCs w:val="24"/>
        </w:rPr>
        <w:t>iniciatyva nutrauk</w:t>
      </w:r>
      <w:r w:rsidR="00B21C3D" w:rsidRPr="00536421">
        <w:rPr>
          <w:rFonts w:ascii="Times New Roman" w:hAnsi="Times New Roman"/>
          <w:sz w:val="24"/>
          <w:szCs w:val="24"/>
        </w:rPr>
        <w:t>ė</w:t>
      </w:r>
      <w:r w:rsidR="006C75AF" w:rsidRPr="00536421">
        <w:rPr>
          <w:rFonts w:ascii="Times New Roman" w:hAnsi="Times New Roman"/>
          <w:sz w:val="24"/>
          <w:szCs w:val="24"/>
        </w:rPr>
        <w:t xml:space="preserve"> </w:t>
      </w:r>
      <w:r w:rsidR="00A746C8" w:rsidRPr="00536421">
        <w:rPr>
          <w:rFonts w:ascii="Times New Roman" w:hAnsi="Times New Roman"/>
          <w:sz w:val="24"/>
          <w:szCs w:val="24"/>
        </w:rPr>
        <w:t>s</w:t>
      </w:r>
      <w:r w:rsidR="006C75AF" w:rsidRPr="00536421">
        <w:rPr>
          <w:rFonts w:ascii="Times New Roman" w:hAnsi="Times New Roman"/>
          <w:sz w:val="24"/>
          <w:szCs w:val="24"/>
        </w:rPr>
        <w:t xml:space="preserve">utartį prieš terminą, </w:t>
      </w:r>
      <w:r w:rsidR="00B21C3D" w:rsidRPr="00536421">
        <w:rPr>
          <w:rFonts w:ascii="Times New Roman" w:hAnsi="Times New Roman"/>
          <w:sz w:val="24"/>
          <w:szCs w:val="24"/>
        </w:rPr>
        <w:t xml:space="preserve">todėl, </w:t>
      </w:r>
      <w:r w:rsidR="006C75AF" w:rsidRPr="00536421">
        <w:rPr>
          <w:rFonts w:ascii="Times New Roman" w:hAnsi="Times New Roman"/>
          <w:sz w:val="24"/>
          <w:szCs w:val="24"/>
        </w:rPr>
        <w:t xml:space="preserve">atsižvelgiant į </w:t>
      </w:r>
      <w:r w:rsidR="00A746C8" w:rsidRPr="00536421">
        <w:rPr>
          <w:rFonts w:ascii="Times New Roman" w:hAnsi="Times New Roman"/>
          <w:sz w:val="24"/>
          <w:szCs w:val="24"/>
        </w:rPr>
        <w:t>s</w:t>
      </w:r>
      <w:r w:rsidR="006C75AF" w:rsidRPr="00536421">
        <w:rPr>
          <w:rFonts w:ascii="Times New Roman" w:hAnsi="Times New Roman"/>
          <w:sz w:val="24"/>
          <w:szCs w:val="24"/>
        </w:rPr>
        <w:t>utarties 6.9 ir 6.12</w:t>
      </w:r>
      <w:r w:rsidR="00B21C3D" w:rsidRPr="00536421">
        <w:rPr>
          <w:rFonts w:ascii="Times New Roman" w:hAnsi="Times New Roman"/>
          <w:sz w:val="24"/>
          <w:szCs w:val="24"/>
        </w:rPr>
        <w:t> </w:t>
      </w:r>
      <w:r w:rsidR="006C75AF" w:rsidRPr="00536421">
        <w:rPr>
          <w:rFonts w:ascii="Times New Roman" w:hAnsi="Times New Roman"/>
          <w:sz w:val="24"/>
          <w:szCs w:val="24"/>
        </w:rPr>
        <w:t>punktus, atsakovei kilo pareiga sumokėti sutarties nutraukimo mokestį.</w:t>
      </w:r>
      <w:r w:rsidR="00EB29E3" w:rsidRPr="00536421">
        <w:rPr>
          <w:rFonts w:ascii="Times New Roman" w:hAnsi="Times New Roman"/>
          <w:sz w:val="24"/>
          <w:szCs w:val="24"/>
        </w:rPr>
        <w:t xml:space="preserve"> Pagal Fiksuotos ir biržos kainos elektros energijos pirkimo sprendimo (kainodaros) sąlygų 4.1 punkte nu</w:t>
      </w:r>
      <w:r w:rsidR="00B21C3D" w:rsidRPr="00536421">
        <w:rPr>
          <w:rFonts w:ascii="Times New Roman" w:hAnsi="Times New Roman"/>
          <w:sz w:val="24"/>
          <w:szCs w:val="24"/>
        </w:rPr>
        <w:t>st</w:t>
      </w:r>
      <w:r w:rsidR="00EB29E3" w:rsidRPr="00536421">
        <w:rPr>
          <w:rFonts w:ascii="Times New Roman" w:hAnsi="Times New Roman"/>
          <w:sz w:val="24"/>
          <w:szCs w:val="24"/>
        </w:rPr>
        <w:t xml:space="preserve">atytą </w:t>
      </w:r>
      <w:r w:rsidR="00A746C8" w:rsidRPr="00536421">
        <w:rPr>
          <w:rFonts w:ascii="Times New Roman" w:hAnsi="Times New Roman"/>
          <w:sz w:val="24"/>
          <w:szCs w:val="24"/>
        </w:rPr>
        <w:lastRenderedPageBreak/>
        <w:t>s</w:t>
      </w:r>
      <w:r w:rsidR="00EB29E3" w:rsidRPr="00536421">
        <w:rPr>
          <w:rFonts w:ascii="Times New Roman" w:hAnsi="Times New Roman"/>
          <w:sz w:val="24"/>
          <w:szCs w:val="24"/>
        </w:rPr>
        <w:t xml:space="preserve">utarties nutraukimo mokesčio apskaičiavimo tvarką atsakovės mokėtinas </w:t>
      </w:r>
      <w:r w:rsidR="00A746C8" w:rsidRPr="00536421">
        <w:rPr>
          <w:rFonts w:ascii="Times New Roman" w:hAnsi="Times New Roman"/>
          <w:sz w:val="24"/>
          <w:szCs w:val="24"/>
        </w:rPr>
        <w:t>s</w:t>
      </w:r>
      <w:r w:rsidR="00EB29E3" w:rsidRPr="00536421">
        <w:rPr>
          <w:rFonts w:ascii="Times New Roman" w:hAnsi="Times New Roman"/>
          <w:sz w:val="24"/>
          <w:szCs w:val="24"/>
        </w:rPr>
        <w:t>utarties nutraukimo mokestis apskaičiuotas taip: (33480</w:t>
      </w:r>
      <w:r w:rsidR="00B21C3D" w:rsidRPr="00536421">
        <w:rPr>
          <w:rFonts w:ascii="Times New Roman" w:hAnsi="Times New Roman"/>
          <w:sz w:val="24"/>
          <w:szCs w:val="24"/>
        </w:rPr>
        <w:t xml:space="preserve"> – </w:t>
      </w:r>
      <w:r w:rsidR="00EB29E3" w:rsidRPr="00536421">
        <w:rPr>
          <w:rFonts w:ascii="Times New Roman" w:hAnsi="Times New Roman"/>
          <w:sz w:val="24"/>
          <w:szCs w:val="24"/>
        </w:rPr>
        <w:t xml:space="preserve">4320) </w:t>
      </w:r>
      <w:r w:rsidR="00B21C3D" w:rsidRPr="00536421">
        <w:rPr>
          <w:rFonts w:ascii="Times New Roman" w:hAnsi="Times New Roman"/>
          <w:sz w:val="24"/>
          <w:szCs w:val="24"/>
        </w:rPr>
        <w:t>×</w:t>
      </w:r>
      <w:r w:rsidR="00EB29E3" w:rsidRPr="00536421">
        <w:rPr>
          <w:rFonts w:ascii="Times New Roman" w:hAnsi="Times New Roman"/>
          <w:sz w:val="24"/>
          <w:szCs w:val="24"/>
        </w:rPr>
        <w:t xml:space="preserve"> 213 </w:t>
      </w:r>
      <w:r w:rsidR="00B21C3D" w:rsidRPr="00536421">
        <w:rPr>
          <w:rFonts w:ascii="Times New Roman" w:hAnsi="Times New Roman"/>
          <w:sz w:val="24"/>
          <w:szCs w:val="24"/>
        </w:rPr>
        <w:t>×</w:t>
      </w:r>
      <w:r w:rsidR="00EB29E3" w:rsidRPr="00536421">
        <w:rPr>
          <w:rFonts w:ascii="Times New Roman" w:hAnsi="Times New Roman"/>
          <w:sz w:val="24"/>
          <w:szCs w:val="24"/>
        </w:rPr>
        <w:t xml:space="preserve"> 0,6 = 3 726 648 Eur, kur atitinkamai 33</w:t>
      </w:r>
      <w:r w:rsidR="00B21C3D" w:rsidRPr="00536421">
        <w:rPr>
          <w:rFonts w:ascii="Times New Roman" w:hAnsi="Times New Roman"/>
          <w:sz w:val="24"/>
          <w:szCs w:val="24"/>
        </w:rPr>
        <w:t> </w:t>
      </w:r>
      <w:r w:rsidR="00EB29E3" w:rsidRPr="00536421">
        <w:rPr>
          <w:rFonts w:ascii="Times New Roman" w:hAnsi="Times New Roman"/>
          <w:sz w:val="24"/>
          <w:szCs w:val="24"/>
        </w:rPr>
        <w:t>480</w:t>
      </w:r>
      <w:r w:rsidR="00B21C3D" w:rsidRPr="00536421">
        <w:rPr>
          <w:rFonts w:ascii="Times New Roman" w:hAnsi="Times New Roman"/>
          <w:sz w:val="24"/>
          <w:szCs w:val="24"/>
        </w:rPr>
        <w:t> </w:t>
      </w:r>
      <w:r w:rsidR="00EB29E3" w:rsidRPr="00536421">
        <w:rPr>
          <w:rFonts w:ascii="Times New Roman" w:hAnsi="Times New Roman"/>
          <w:sz w:val="24"/>
          <w:szCs w:val="24"/>
        </w:rPr>
        <w:t xml:space="preserve">MWh </w:t>
      </w:r>
      <w:r w:rsidR="00B21C3D" w:rsidRPr="00536421">
        <w:rPr>
          <w:rFonts w:ascii="Times New Roman" w:hAnsi="Times New Roman"/>
          <w:sz w:val="24"/>
          <w:szCs w:val="24"/>
        </w:rPr>
        <w:t xml:space="preserve">– </w:t>
      </w:r>
      <w:r w:rsidR="00A746C8" w:rsidRPr="00536421">
        <w:rPr>
          <w:rFonts w:ascii="Times New Roman" w:hAnsi="Times New Roman"/>
          <w:sz w:val="24"/>
          <w:szCs w:val="24"/>
        </w:rPr>
        <w:t>s</w:t>
      </w:r>
      <w:r w:rsidR="00EB29E3" w:rsidRPr="00536421">
        <w:rPr>
          <w:rFonts w:ascii="Times New Roman" w:hAnsi="Times New Roman"/>
          <w:sz w:val="24"/>
          <w:szCs w:val="24"/>
        </w:rPr>
        <w:t xml:space="preserve">utartyje fiksuotas elektros energijos kiekis, 4320 MWh </w:t>
      </w:r>
      <w:r w:rsidR="00B21C3D" w:rsidRPr="00536421">
        <w:rPr>
          <w:rFonts w:ascii="Times New Roman" w:hAnsi="Times New Roman"/>
          <w:sz w:val="24"/>
          <w:szCs w:val="24"/>
        </w:rPr>
        <w:t>–</w:t>
      </w:r>
      <w:r w:rsidR="00EB29E3" w:rsidRPr="00536421">
        <w:rPr>
          <w:rFonts w:ascii="Times New Roman" w:hAnsi="Times New Roman"/>
          <w:sz w:val="24"/>
          <w:szCs w:val="24"/>
        </w:rPr>
        <w:t xml:space="preserve"> iki </w:t>
      </w:r>
      <w:r w:rsidR="00A746C8" w:rsidRPr="00536421">
        <w:rPr>
          <w:rFonts w:ascii="Times New Roman" w:hAnsi="Times New Roman"/>
          <w:sz w:val="24"/>
          <w:szCs w:val="24"/>
        </w:rPr>
        <w:t>s</w:t>
      </w:r>
      <w:r w:rsidR="00EB29E3" w:rsidRPr="00536421">
        <w:rPr>
          <w:rFonts w:ascii="Times New Roman" w:hAnsi="Times New Roman"/>
          <w:sz w:val="24"/>
          <w:szCs w:val="24"/>
        </w:rPr>
        <w:t xml:space="preserve">utarties nutraukimo faktiškai nupirktas elektros energijos kiekis, </w:t>
      </w:r>
      <w:r w:rsidR="00B83A53" w:rsidRPr="00536421">
        <w:rPr>
          <w:rFonts w:ascii="Times New Roman" w:hAnsi="Times New Roman"/>
          <w:sz w:val="24"/>
          <w:szCs w:val="24"/>
        </w:rPr>
        <w:t>213</w:t>
      </w:r>
      <w:r w:rsidR="00EB29E3" w:rsidRPr="00536421">
        <w:rPr>
          <w:rFonts w:ascii="Times New Roman" w:hAnsi="Times New Roman"/>
          <w:sz w:val="24"/>
          <w:szCs w:val="24"/>
        </w:rPr>
        <w:t xml:space="preserve"> Eur/MWh </w:t>
      </w:r>
      <w:r w:rsidR="00B21C3D" w:rsidRPr="00536421">
        <w:rPr>
          <w:rFonts w:ascii="Times New Roman" w:hAnsi="Times New Roman"/>
          <w:sz w:val="24"/>
          <w:szCs w:val="24"/>
        </w:rPr>
        <w:t>–</w:t>
      </w:r>
      <w:r w:rsidR="00EB29E3" w:rsidRPr="00536421">
        <w:rPr>
          <w:rFonts w:ascii="Times New Roman" w:hAnsi="Times New Roman"/>
          <w:sz w:val="24"/>
          <w:szCs w:val="24"/>
        </w:rPr>
        <w:t xml:space="preserve"> </w:t>
      </w:r>
      <w:r w:rsidR="00A746C8" w:rsidRPr="00536421">
        <w:rPr>
          <w:rFonts w:ascii="Times New Roman" w:hAnsi="Times New Roman"/>
          <w:sz w:val="24"/>
          <w:szCs w:val="24"/>
        </w:rPr>
        <w:t>s</w:t>
      </w:r>
      <w:r w:rsidR="00EB29E3" w:rsidRPr="00536421">
        <w:rPr>
          <w:rFonts w:ascii="Times New Roman" w:hAnsi="Times New Roman"/>
          <w:sz w:val="24"/>
          <w:szCs w:val="24"/>
        </w:rPr>
        <w:t>utartyje nustatyta elektros energijos kaina.</w:t>
      </w:r>
      <w:r w:rsidR="0078162D" w:rsidRPr="00536421">
        <w:rPr>
          <w:rFonts w:ascii="Times New Roman" w:hAnsi="Times New Roman"/>
          <w:sz w:val="24"/>
          <w:szCs w:val="24"/>
        </w:rPr>
        <w:t xml:space="preserve"> Ieškovė</w:t>
      </w:r>
      <w:r w:rsidR="00EB29E3" w:rsidRPr="00536421">
        <w:rPr>
          <w:rFonts w:ascii="Times New Roman" w:hAnsi="Times New Roman"/>
          <w:sz w:val="24"/>
          <w:szCs w:val="24"/>
        </w:rPr>
        <w:t xml:space="preserve"> 2023 m. gruodžio 28 d. </w:t>
      </w:r>
      <w:r w:rsidR="0078162D" w:rsidRPr="00536421">
        <w:rPr>
          <w:rFonts w:ascii="Times New Roman" w:hAnsi="Times New Roman"/>
          <w:sz w:val="24"/>
          <w:szCs w:val="24"/>
        </w:rPr>
        <w:t xml:space="preserve">atsakovei išrašė </w:t>
      </w:r>
      <w:r w:rsidR="00083143" w:rsidRPr="00536421">
        <w:rPr>
          <w:rFonts w:ascii="Times New Roman" w:hAnsi="Times New Roman"/>
          <w:sz w:val="24"/>
          <w:szCs w:val="24"/>
        </w:rPr>
        <w:t xml:space="preserve">3 726 648 Eur sumos </w:t>
      </w:r>
      <w:r w:rsidR="0078162D" w:rsidRPr="00536421">
        <w:rPr>
          <w:rFonts w:ascii="Times New Roman" w:hAnsi="Times New Roman"/>
          <w:sz w:val="24"/>
          <w:szCs w:val="24"/>
        </w:rPr>
        <w:t>PVM sąskaitą</w:t>
      </w:r>
      <w:r w:rsidR="00B21C3D" w:rsidRPr="00536421">
        <w:rPr>
          <w:rFonts w:ascii="Times New Roman" w:hAnsi="Times New Roman"/>
          <w:sz w:val="24"/>
          <w:szCs w:val="24"/>
        </w:rPr>
        <w:t xml:space="preserve"> </w:t>
      </w:r>
      <w:r w:rsidR="0078162D" w:rsidRPr="00536421">
        <w:rPr>
          <w:rFonts w:ascii="Times New Roman" w:hAnsi="Times New Roman"/>
          <w:sz w:val="24"/>
          <w:szCs w:val="24"/>
        </w:rPr>
        <w:t>faktūrą</w:t>
      </w:r>
      <w:r w:rsidR="00B21C3D" w:rsidRPr="00536421">
        <w:rPr>
          <w:rFonts w:ascii="Times New Roman" w:hAnsi="Times New Roman"/>
          <w:sz w:val="24"/>
          <w:szCs w:val="24"/>
        </w:rPr>
        <w:t>,</w:t>
      </w:r>
      <w:r w:rsidR="0078162D" w:rsidRPr="00536421">
        <w:rPr>
          <w:rFonts w:ascii="Times New Roman" w:hAnsi="Times New Roman"/>
          <w:sz w:val="24"/>
          <w:szCs w:val="24"/>
        </w:rPr>
        <w:t xml:space="preserve"> ENE</w:t>
      </w:r>
      <w:r w:rsidR="00B21C3D" w:rsidRPr="00536421">
        <w:rPr>
          <w:rFonts w:ascii="Times New Roman" w:hAnsi="Times New Roman"/>
          <w:sz w:val="24"/>
          <w:szCs w:val="24"/>
        </w:rPr>
        <w:t>,</w:t>
      </w:r>
      <w:r w:rsidR="0078162D" w:rsidRPr="00536421">
        <w:rPr>
          <w:rFonts w:ascii="Times New Roman" w:hAnsi="Times New Roman"/>
          <w:sz w:val="24"/>
          <w:szCs w:val="24"/>
        </w:rPr>
        <w:t xml:space="preserve"> Nr. 208402</w:t>
      </w:r>
      <w:r w:rsidR="00930C16" w:rsidRPr="00536421">
        <w:rPr>
          <w:rFonts w:ascii="Times New Roman" w:hAnsi="Times New Roman"/>
          <w:sz w:val="24"/>
          <w:szCs w:val="24"/>
        </w:rPr>
        <w:t xml:space="preserve">. </w:t>
      </w:r>
      <w:r w:rsidR="007A008F" w:rsidRPr="00536421">
        <w:rPr>
          <w:rFonts w:ascii="Times New Roman" w:hAnsi="Times New Roman"/>
          <w:sz w:val="24"/>
          <w:szCs w:val="24"/>
        </w:rPr>
        <w:t>Atsakovė šios sąskaitos</w:t>
      </w:r>
      <w:r w:rsidR="00B21C3D" w:rsidRPr="00536421">
        <w:rPr>
          <w:rFonts w:ascii="Times New Roman" w:hAnsi="Times New Roman"/>
          <w:sz w:val="24"/>
          <w:szCs w:val="24"/>
        </w:rPr>
        <w:t xml:space="preserve"> </w:t>
      </w:r>
      <w:r w:rsidR="007A008F" w:rsidRPr="00536421">
        <w:rPr>
          <w:rFonts w:ascii="Times New Roman" w:hAnsi="Times New Roman"/>
          <w:sz w:val="24"/>
          <w:szCs w:val="24"/>
        </w:rPr>
        <w:t>faktūros neapmokėjo, todėl ieškovė kreipėsi į teismą dėl šios sumos priteisimo iš atsakovės.</w:t>
      </w:r>
    </w:p>
    <w:p w14:paraId="5387E9A7" w14:textId="2D0E8BE3" w:rsidR="00D4378C" w:rsidRPr="00536421" w:rsidRDefault="009B624A" w:rsidP="009B624A">
      <w:pPr>
        <w:pStyle w:val="ListParagraph"/>
        <w:numPr>
          <w:ilvl w:val="0"/>
          <w:numId w:val="3"/>
        </w:numPr>
        <w:spacing w:after="120" w:line="240" w:lineRule="auto"/>
        <w:ind w:left="357" w:hanging="357"/>
        <w:contextualSpacing w:val="0"/>
        <w:jc w:val="both"/>
        <w:rPr>
          <w:rFonts w:ascii="Times New Roman" w:hAnsi="Times New Roman"/>
          <w:sz w:val="24"/>
          <w:szCs w:val="24"/>
        </w:rPr>
      </w:pPr>
      <w:r w:rsidRPr="00536421">
        <w:rPr>
          <w:rFonts w:ascii="Times New Roman" w:hAnsi="Times New Roman"/>
          <w:sz w:val="24"/>
          <w:szCs w:val="24"/>
        </w:rPr>
        <w:t xml:space="preserve">Atsakovė pareiškė priešieškinį, kuriuo prašė pripažinti negaliojančiomis sutarties priedų </w:t>
      </w:r>
      <w:r w:rsidR="00790193" w:rsidRPr="00536421">
        <w:rPr>
          <w:rFonts w:ascii="Times New Roman" w:hAnsi="Times New Roman"/>
          <w:sz w:val="24"/>
          <w:szCs w:val="24"/>
        </w:rPr>
        <w:t>sąlygas</w:t>
      </w:r>
      <w:r w:rsidRPr="00536421">
        <w:rPr>
          <w:rFonts w:ascii="Times New Roman" w:hAnsi="Times New Roman"/>
          <w:sz w:val="24"/>
          <w:szCs w:val="24"/>
        </w:rPr>
        <w:t xml:space="preserve"> ir jų dalis, nustatanči</w:t>
      </w:r>
      <w:r w:rsidR="00790193" w:rsidRPr="00536421">
        <w:rPr>
          <w:rFonts w:ascii="Times New Roman" w:hAnsi="Times New Roman"/>
          <w:sz w:val="24"/>
          <w:szCs w:val="24"/>
        </w:rPr>
        <w:t>a</w:t>
      </w:r>
      <w:r w:rsidRPr="00536421">
        <w:rPr>
          <w:rFonts w:ascii="Times New Roman" w:hAnsi="Times New Roman"/>
          <w:sz w:val="24"/>
          <w:szCs w:val="24"/>
        </w:rPr>
        <w:t xml:space="preserve">s pirkėjo pareigą vienašališkai nutraukus sutartį </w:t>
      </w:r>
      <w:r w:rsidR="00790193" w:rsidRPr="00536421">
        <w:rPr>
          <w:rFonts w:ascii="Times New Roman" w:hAnsi="Times New Roman"/>
          <w:sz w:val="24"/>
          <w:szCs w:val="24"/>
        </w:rPr>
        <w:t xml:space="preserve">pardavėjui </w:t>
      </w:r>
      <w:r w:rsidRPr="00536421">
        <w:rPr>
          <w:rFonts w:ascii="Times New Roman" w:hAnsi="Times New Roman"/>
          <w:sz w:val="24"/>
          <w:szCs w:val="24"/>
        </w:rPr>
        <w:t xml:space="preserve">sumokėti sutarties nutraukimo mokestį, taip pat </w:t>
      </w:r>
      <w:r w:rsidR="00790193" w:rsidRPr="00536421">
        <w:rPr>
          <w:rFonts w:ascii="Times New Roman" w:hAnsi="Times New Roman"/>
          <w:sz w:val="24"/>
          <w:szCs w:val="24"/>
        </w:rPr>
        <w:t>sutarties priedo nuostatą</w:t>
      </w:r>
      <w:r w:rsidRPr="00536421">
        <w:rPr>
          <w:rFonts w:ascii="Times New Roman" w:hAnsi="Times New Roman"/>
          <w:sz w:val="24"/>
          <w:szCs w:val="24"/>
        </w:rPr>
        <w:t>, suteikianči</w:t>
      </w:r>
      <w:r w:rsidR="00B21C3D" w:rsidRPr="00536421">
        <w:rPr>
          <w:rFonts w:ascii="Times New Roman" w:hAnsi="Times New Roman"/>
          <w:sz w:val="24"/>
          <w:szCs w:val="24"/>
        </w:rPr>
        <w:t>ą</w:t>
      </w:r>
      <w:r w:rsidRPr="00536421">
        <w:rPr>
          <w:rFonts w:ascii="Times New Roman" w:hAnsi="Times New Roman"/>
          <w:sz w:val="24"/>
          <w:szCs w:val="24"/>
        </w:rPr>
        <w:t xml:space="preserve"> pardavėjui teisę reikalauti tokio mokesčio.</w:t>
      </w:r>
    </w:p>
    <w:p w14:paraId="06E3B0F0" w14:textId="11F0033E" w:rsidR="00B86838" w:rsidRPr="00536421" w:rsidRDefault="00C970B1" w:rsidP="00B86838">
      <w:pPr>
        <w:pStyle w:val="ListParagraph"/>
        <w:numPr>
          <w:ilvl w:val="0"/>
          <w:numId w:val="3"/>
        </w:numPr>
        <w:spacing w:after="120" w:line="240" w:lineRule="auto"/>
        <w:ind w:left="357" w:hanging="357"/>
        <w:contextualSpacing w:val="0"/>
        <w:jc w:val="both"/>
        <w:rPr>
          <w:rFonts w:ascii="Times New Roman" w:hAnsi="Times New Roman"/>
          <w:sz w:val="24"/>
          <w:szCs w:val="24"/>
        </w:rPr>
      </w:pPr>
      <w:r w:rsidRPr="00536421">
        <w:rPr>
          <w:rFonts w:ascii="Times New Roman" w:hAnsi="Times New Roman"/>
          <w:sz w:val="24"/>
          <w:szCs w:val="24"/>
        </w:rPr>
        <w:t>Priešieškinyje atsakovė nurodė, kad prieš sudarant sutartį i</w:t>
      </w:r>
      <w:r w:rsidR="006B719E" w:rsidRPr="00536421">
        <w:rPr>
          <w:rFonts w:ascii="Times New Roman" w:hAnsi="Times New Roman"/>
          <w:sz w:val="24"/>
          <w:szCs w:val="24"/>
        </w:rPr>
        <w:t>š</w:t>
      </w:r>
      <w:r w:rsidRPr="00536421">
        <w:rPr>
          <w:rFonts w:ascii="Times New Roman" w:hAnsi="Times New Roman"/>
          <w:sz w:val="24"/>
          <w:szCs w:val="24"/>
        </w:rPr>
        <w:t xml:space="preserve"> ieškovės gavo pasiūlymus, kuriuose buvo nurodoma, kad 2023 </w:t>
      </w:r>
      <w:r w:rsidR="00B21C3D" w:rsidRPr="00536421">
        <w:rPr>
          <w:rFonts w:ascii="Times New Roman" w:hAnsi="Times New Roman"/>
          <w:sz w:val="24"/>
          <w:szCs w:val="24"/>
        </w:rPr>
        <w:t xml:space="preserve">m. </w:t>
      </w:r>
      <w:r w:rsidRPr="00536421">
        <w:rPr>
          <w:rFonts w:ascii="Times New Roman" w:hAnsi="Times New Roman"/>
          <w:sz w:val="24"/>
          <w:szCs w:val="24"/>
        </w:rPr>
        <w:t>ir 2024 m</w:t>
      </w:r>
      <w:r w:rsidR="00B21C3D" w:rsidRPr="00536421">
        <w:rPr>
          <w:rFonts w:ascii="Times New Roman" w:hAnsi="Times New Roman"/>
          <w:sz w:val="24"/>
          <w:szCs w:val="24"/>
        </w:rPr>
        <w:t>.</w:t>
      </w:r>
      <w:r w:rsidRPr="00536421">
        <w:rPr>
          <w:rFonts w:ascii="Times New Roman" w:hAnsi="Times New Roman"/>
          <w:sz w:val="24"/>
          <w:szCs w:val="24"/>
        </w:rPr>
        <w:t xml:space="preserve"> elektros energijos kaina didės ir nėra prielaidų joms mažėti, todėl atsakovė, neturėdama pagrindo abejoti profesionalaus elektros energijos rinkos dalyvio pateikta informacija ir </w:t>
      </w:r>
      <w:r w:rsidR="00083143" w:rsidRPr="00536421">
        <w:rPr>
          <w:rFonts w:ascii="Times New Roman" w:hAnsi="Times New Roman"/>
          <w:sz w:val="24"/>
          <w:szCs w:val="24"/>
        </w:rPr>
        <w:t>jo</w:t>
      </w:r>
      <w:r w:rsidRPr="00536421">
        <w:rPr>
          <w:rFonts w:ascii="Times New Roman" w:hAnsi="Times New Roman"/>
          <w:sz w:val="24"/>
          <w:szCs w:val="24"/>
        </w:rPr>
        <w:t xml:space="preserve"> pasiūlymais </w:t>
      </w:r>
      <w:r w:rsidR="00B21C3D" w:rsidRPr="00536421">
        <w:rPr>
          <w:rFonts w:ascii="Times New Roman" w:hAnsi="Times New Roman"/>
          <w:sz w:val="24"/>
          <w:szCs w:val="24"/>
        </w:rPr>
        <w:t>dėl</w:t>
      </w:r>
      <w:r w:rsidRPr="00536421">
        <w:rPr>
          <w:rFonts w:ascii="Times New Roman" w:hAnsi="Times New Roman"/>
          <w:sz w:val="24"/>
          <w:szCs w:val="24"/>
        </w:rPr>
        <w:t xml:space="preserve"> perpus mažesn</w:t>
      </w:r>
      <w:r w:rsidR="00B21C3D" w:rsidRPr="00536421">
        <w:rPr>
          <w:rFonts w:ascii="Times New Roman" w:hAnsi="Times New Roman"/>
          <w:sz w:val="24"/>
          <w:szCs w:val="24"/>
        </w:rPr>
        <w:t>ės</w:t>
      </w:r>
      <w:r w:rsidRPr="00536421">
        <w:rPr>
          <w:rFonts w:ascii="Times New Roman" w:hAnsi="Times New Roman"/>
          <w:sz w:val="24"/>
          <w:szCs w:val="24"/>
        </w:rPr>
        <w:t xml:space="preserve"> elektros kain</w:t>
      </w:r>
      <w:r w:rsidR="00B21C3D" w:rsidRPr="00536421">
        <w:rPr>
          <w:rFonts w:ascii="Times New Roman" w:hAnsi="Times New Roman"/>
          <w:sz w:val="24"/>
          <w:szCs w:val="24"/>
        </w:rPr>
        <w:t>os</w:t>
      </w:r>
      <w:r w:rsidRPr="00536421">
        <w:rPr>
          <w:rFonts w:ascii="Times New Roman" w:hAnsi="Times New Roman"/>
          <w:sz w:val="24"/>
          <w:szCs w:val="24"/>
        </w:rPr>
        <w:t xml:space="preserve"> nei rinkoje, 2022 m. rugpjūčio 31 d. pasirašė sutartį. </w:t>
      </w:r>
      <w:r w:rsidR="00B86838" w:rsidRPr="00536421">
        <w:rPr>
          <w:rFonts w:ascii="Times New Roman" w:hAnsi="Times New Roman"/>
          <w:sz w:val="24"/>
          <w:szCs w:val="24"/>
        </w:rPr>
        <w:t>Tačiau nuo 2022 m. rugsėjo mėnesio elektros energijos kaina nuosekliai mažėjo, todėl sutartyje nustatyta kaina nuo pat pradžių nebuvo perpus mažesnė nei rinkos kaina. Atsakovė, atsižvelgdama į tai, kad iš esmės negavo to, ko tikėjosi iš ieškovės siūlymų, t.</w:t>
      </w:r>
      <w:r w:rsidR="00083143" w:rsidRPr="00536421">
        <w:rPr>
          <w:rFonts w:ascii="Times New Roman" w:hAnsi="Times New Roman"/>
          <w:sz w:val="24"/>
          <w:szCs w:val="24"/>
        </w:rPr>
        <w:t> </w:t>
      </w:r>
      <w:r w:rsidR="00B86838" w:rsidRPr="00536421">
        <w:rPr>
          <w:rFonts w:ascii="Times New Roman" w:hAnsi="Times New Roman"/>
          <w:sz w:val="24"/>
          <w:szCs w:val="24"/>
        </w:rPr>
        <w:t xml:space="preserve">y. </w:t>
      </w:r>
      <w:r w:rsidR="00B21C3D" w:rsidRPr="00536421">
        <w:rPr>
          <w:rFonts w:ascii="Times New Roman" w:hAnsi="Times New Roman"/>
          <w:sz w:val="24"/>
          <w:szCs w:val="24"/>
        </w:rPr>
        <w:t>perpus</w:t>
      </w:r>
      <w:r w:rsidR="00B86838" w:rsidRPr="00536421">
        <w:rPr>
          <w:rFonts w:ascii="Times New Roman" w:hAnsi="Times New Roman"/>
          <w:sz w:val="24"/>
          <w:szCs w:val="24"/>
        </w:rPr>
        <w:t xml:space="preserve"> mažesnės elektros energijos kainos nei rinkoje, taip pat į tai, kad ieškovė tris kartus atsisakė keisti sutartį, pasinaudojo </w:t>
      </w:r>
      <w:r w:rsidR="00B21C3D" w:rsidRPr="00536421">
        <w:rPr>
          <w:rFonts w:ascii="Times New Roman" w:hAnsi="Times New Roman"/>
          <w:sz w:val="24"/>
          <w:szCs w:val="24"/>
        </w:rPr>
        <w:t>Lietuvos Respublikos e</w:t>
      </w:r>
      <w:r w:rsidR="00B86838" w:rsidRPr="00536421">
        <w:rPr>
          <w:rFonts w:ascii="Times New Roman" w:hAnsi="Times New Roman"/>
          <w:sz w:val="24"/>
          <w:szCs w:val="24"/>
        </w:rPr>
        <w:t>lektros energetikos įstatymo (toliau – EEĮ) 49 straipsnio 2 dalies 2 punkte įtvirtinta vartotoj</w:t>
      </w:r>
      <w:r w:rsidR="00083143" w:rsidRPr="00536421">
        <w:rPr>
          <w:rFonts w:ascii="Times New Roman" w:hAnsi="Times New Roman"/>
          <w:sz w:val="24"/>
          <w:szCs w:val="24"/>
        </w:rPr>
        <w:t>o</w:t>
      </w:r>
      <w:r w:rsidR="00B86838" w:rsidRPr="00536421">
        <w:rPr>
          <w:rFonts w:ascii="Times New Roman" w:hAnsi="Times New Roman"/>
          <w:sz w:val="24"/>
          <w:szCs w:val="24"/>
        </w:rPr>
        <w:t xml:space="preserve"> teise keisti tiekėją ir nuo 2024 m. sausio 1 d. </w:t>
      </w:r>
      <w:r w:rsidR="00B21C3D" w:rsidRPr="00536421">
        <w:rPr>
          <w:rFonts w:ascii="Times New Roman" w:hAnsi="Times New Roman"/>
          <w:sz w:val="24"/>
          <w:szCs w:val="24"/>
        </w:rPr>
        <w:t xml:space="preserve">sutartį </w:t>
      </w:r>
      <w:r w:rsidR="00B86838" w:rsidRPr="00536421">
        <w:rPr>
          <w:rFonts w:ascii="Times New Roman" w:hAnsi="Times New Roman"/>
          <w:sz w:val="24"/>
          <w:szCs w:val="24"/>
        </w:rPr>
        <w:t>vienašališkai nutraukė, t.</w:t>
      </w:r>
      <w:r w:rsidR="00B21C3D" w:rsidRPr="00536421">
        <w:rPr>
          <w:rFonts w:ascii="Times New Roman" w:hAnsi="Times New Roman"/>
          <w:sz w:val="24"/>
          <w:szCs w:val="24"/>
        </w:rPr>
        <w:t> </w:t>
      </w:r>
      <w:r w:rsidR="00B86838" w:rsidRPr="00536421">
        <w:rPr>
          <w:rFonts w:ascii="Times New Roman" w:hAnsi="Times New Roman"/>
          <w:sz w:val="24"/>
          <w:szCs w:val="24"/>
        </w:rPr>
        <w:t>y. pakeitė tiekėją.</w:t>
      </w:r>
    </w:p>
    <w:p w14:paraId="3A0D08FF" w14:textId="4F3E2B23" w:rsidR="009574C1" w:rsidRPr="00536421" w:rsidRDefault="00696772" w:rsidP="009574C1">
      <w:pPr>
        <w:pStyle w:val="ListParagraph"/>
        <w:numPr>
          <w:ilvl w:val="0"/>
          <w:numId w:val="3"/>
        </w:numPr>
        <w:spacing w:after="120" w:line="240" w:lineRule="auto"/>
        <w:ind w:left="357" w:hanging="357"/>
        <w:contextualSpacing w:val="0"/>
        <w:jc w:val="both"/>
        <w:rPr>
          <w:rFonts w:ascii="Times New Roman" w:hAnsi="Times New Roman"/>
          <w:sz w:val="24"/>
          <w:szCs w:val="24"/>
        </w:rPr>
      </w:pPr>
      <w:r w:rsidRPr="00536421">
        <w:rPr>
          <w:rFonts w:ascii="Times New Roman" w:hAnsi="Times New Roman"/>
          <w:sz w:val="24"/>
          <w:szCs w:val="24"/>
        </w:rPr>
        <w:t>Atsakovės vertinimu, susiklosčiusiuose santykiuose ieškovė laikytina verslinink</w:t>
      </w:r>
      <w:r w:rsidR="00B21C3D" w:rsidRPr="00536421">
        <w:rPr>
          <w:rFonts w:ascii="Times New Roman" w:hAnsi="Times New Roman"/>
          <w:sz w:val="24"/>
          <w:szCs w:val="24"/>
        </w:rPr>
        <w:t>e</w:t>
      </w:r>
      <w:r w:rsidRPr="00536421">
        <w:rPr>
          <w:rFonts w:ascii="Times New Roman" w:hAnsi="Times New Roman"/>
          <w:sz w:val="24"/>
          <w:szCs w:val="24"/>
        </w:rPr>
        <w:t xml:space="preserve"> ir tam tikros srities profesional</w:t>
      </w:r>
      <w:r w:rsidR="00B21C3D" w:rsidRPr="00536421">
        <w:rPr>
          <w:rFonts w:ascii="Times New Roman" w:hAnsi="Times New Roman"/>
          <w:sz w:val="24"/>
          <w:szCs w:val="24"/>
        </w:rPr>
        <w:t>e</w:t>
      </w:r>
      <w:r w:rsidRPr="00536421">
        <w:rPr>
          <w:rFonts w:ascii="Times New Roman" w:hAnsi="Times New Roman"/>
          <w:sz w:val="24"/>
          <w:szCs w:val="24"/>
        </w:rPr>
        <w:t>, todėl jai taikomi didesni profesinio atidumo ir rūpestingumo reikalavimai, o atsakovė šiuose santykiuose EEĮ taikymo prasme laikytina vartotoja, t.</w:t>
      </w:r>
      <w:r w:rsidR="00083143" w:rsidRPr="00536421">
        <w:rPr>
          <w:rFonts w:ascii="Times New Roman" w:hAnsi="Times New Roman"/>
          <w:sz w:val="24"/>
          <w:szCs w:val="24"/>
        </w:rPr>
        <w:t> </w:t>
      </w:r>
      <w:r w:rsidRPr="00536421">
        <w:rPr>
          <w:rFonts w:ascii="Times New Roman" w:hAnsi="Times New Roman"/>
          <w:sz w:val="24"/>
          <w:szCs w:val="24"/>
        </w:rPr>
        <w:t xml:space="preserve">y. silpnesniąja sutarties šalimi. </w:t>
      </w:r>
      <w:r w:rsidR="0089088C" w:rsidRPr="00536421">
        <w:rPr>
          <w:rFonts w:ascii="Times New Roman" w:hAnsi="Times New Roman"/>
          <w:sz w:val="24"/>
          <w:szCs w:val="24"/>
        </w:rPr>
        <w:t xml:space="preserve">Atsakovė nurodė, kad Valstybinė vartotojų teisių apsaugos tarnyba </w:t>
      </w:r>
      <w:r w:rsidR="00C227E5" w:rsidRPr="00536421">
        <w:rPr>
          <w:rFonts w:ascii="Times New Roman" w:hAnsi="Times New Roman"/>
          <w:sz w:val="24"/>
          <w:szCs w:val="24"/>
        </w:rPr>
        <w:t xml:space="preserve">(toliau – ir VVTAT) </w:t>
      </w:r>
      <w:r w:rsidR="0089088C" w:rsidRPr="00536421">
        <w:rPr>
          <w:rFonts w:ascii="Times New Roman" w:hAnsi="Times New Roman"/>
          <w:sz w:val="24"/>
          <w:szCs w:val="24"/>
        </w:rPr>
        <w:t xml:space="preserve">2024 m. gegužės 28 d. rašte nustatė, </w:t>
      </w:r>
      <w:r w:rsidR="001F2A18" w:rsidRPr="00536421">
        <w:rPr>
          <w:rFonts w:ascii="Times New Roman" w:hAnsi="Times New Roman"/>
          <w:sz w:val="24"/>
          <w:szCs w:val="24"/>
        </w:rPr>
        <w:t>jog</w:t>
      </w:r>
      <w:r w:rsidR="0089088C" w:rsidRPr="00536421">
        <w:rPr>
          <w:rFonts w:ascii="Times New Roman" w:hAnsi="Times New Roman"/>
          <w:sz w:val="24"/>
          <w:szCs w:val="24"/>
        </w:rPr>
        <w:t xml:space="preserve"> ieškovės siūlymai sudaryti sutartį buvo klaidinantys ir nebuvo atskleista visa reikšminga informacija sutarčiai sudaryti, taip pažeidžiant Lietuvos Respublikos reklamos įstatymo 5 straipsnio 1 dalį. </w:t>
      </w:r>
      <w:r w:rsidR="007F54D2" w:rsidRPr="00536421">
        <w:rPr>
          <w:rFonts w:ascii="Times New Roman" w:hAnsi="Times New Roman"/>
          <w:sz w:val="24"/>
          <w:szCs w:val="24"/>
        </w:rPr>
        <w:t>Atsakovė taip pat nurodė, kad sutartį sudarė pasitikėdama ieškovės, kaip profesionalios elektros energijos rinkos dalyvės, pateikta informacija apie elektros energijos kainų augimą</w:t>
      </w:r>
      <w:r w:rsidR="00B21C3D" w:rsidRPr="00536421">
        <w:rPr>
          <w:rFonts w:ascii="Times New Roman" w:hAnsi="Times New Roman"/>
          <w:sz w:val="24"/>
          <w:szCs w:val="24"/>
        </w:rPr>
        <w:t>, nurodė</w:t>
      </w:r>
      <w:r w:rsidR="007F54D2" w:rsidRPr="00536421">
        <w:rPr>
          <w:rFonts w:ascii="Times New Roman" w:hAnsi="Times New Roman"/>
          <w:sz w:val="24"/>
          <w:szCs w:val="24"/>
        </w:rPr>
        <w:t xml:space="preserve"> </w:t>
      </w:r>
      <w:r w:rsidR="00083143" w:rsidRPr="00536421">
        <w:rPr>
          <w:rFonts w:ascii="Times New Roman" w:hAnsi="Times New Roman"/>
          <w:sz w:val="24"/>
          <w:szCs w:val="24"/>
        </w:rPr>
        <w:t xml:space="preserve">ir </w:t>
      </w:r>
      <w:r w:rsidR="00B21C3D" w:rsidRPr="00536421">
        <w:rPr>
          <w:rFonts w:ascii="Times New Roman" w:hAnsi="Times New Roman"/>
          <w:sz w:val="24"/>
          <w:szCs w:val="24"/>
        </w:rPr>
        <w:t>tai,</w:t>
      </w:r>
      <w:r w:rsidR="007F54D2" w:rsidRPr="00536421">
        <w:rPr>
          <w:rFonts w:ascii="Times New Roman" w:hAnsi="Times New Roman"/>
          <w:sz w:val="24"/>
          <w:szCs w:val="24"/>
        </w:rPr>
        <w:t xml:space="preserve"> kad jeigu tokia informacija nebūtų buvusi pateikta, atsakovė sutarties nebūtų sudariusi.</w:t>
      </w:r>
      <w:r w:rsidR="009574C1" w:rsidRPr="00536421">
        <w:rPr>
          <w:rFonts w:ascii="Times New Roman" w:hAnsi="Times New Roman"/>
          <w:sz w:val="24"/>
          <w:szCs w:val="24"/>
        </w:rPr>
        <w:t xml:space="preserve"> </w:t>
      </w:r>
      <w:r w:rsidR="00B52DB9" w:rsidRPr="00536421">
        <w:rPr>
          <w:rFonts w:ascii="Times New Roman" w:hAnsi="Times New Roman"/>
          <w:sz w:val="24"/>
          <w:szCs w:val="24"/>
        </w:rPr>
        <w:t xml:space="preserve">Atsakovė taip pat </w:t>
      </w:r>
      <w:r w:rsidR="00570C49" w:rsidRPr="00536421">
        <w:rPr>
          <w:rFonts w:ascii="Times New Roman" w:hAnsi="Times New Roman"/>
          <w:sz w:val="24"/>
          <w:szCs w:val="24"/>
        </w:rPr>
        <w:t>pažymėjo</w:t>
      </w:r>
      <w:r w:rsidR="00B52DB9" w:rsidRPr="00536421">
        <w:rPr>
          <w:rFonts w:ascii="Times New Roman" w:hAnsi="Times New Roman"/>
          <w:sz w:val="24"/>
          <w:szCs w:val="24"/>
        </w:rPr>
        <w:t>, kad ieškovė nei pasiūlymuose, nei sutartyje</w:t>
      </w:r>
      <w:r w:rsidR="001621AA" w:rsidRPr="00536421">
        <w:rPr>
          <w:rFonts w:ascii="Times New Roman" w:hAnsi="Times New Roman"/>
          <w:sz w:val="24"/>
          <w:szCs w:val="24"/>
        </w:rPr>
        <w:t xml:space="preserve"> jokios informacijos apie sutarties nutraukimo mokestį nenurodė, </w:t>
      </w:r>
      <w:r w:rsidR="00146807" w:rsidRPr="00536421">
        <w:rPr>
          <w:rFonts w:ascii="Times New Roman" w:hAnsi="Times New Roman"/>
          <w:sz w:val="24"/>
          <w:szCs w:val="24"/>
        </w:rPr>
        <w:t>todėl sutarties prieduose esančios sąlygos neatitinka EEĮ įtvirtintų skaidraus ir aiškaus vartotojo informavimo standartų.</w:t>
      </w:r>
      <w:r w:rsidR="009574C1" w:rsidRPr="00536421">
        <w:rPr>
          <w:rFonts w:ascii="Times New Roman" w:hAnsi="Times New Roman"/>
          <w:sz w:val="24"/>
          <w:szCs w:val="24"/>
        </w:rPr>
        <w:t xml:space="preserve"> Be to, atsakovės teigimu, ieškovė sutarties nutraukimo mokesčio formulės turinyje yra paslėpusi </w:t>
      </w:r>
      <w:r w:rsidR="00B21C3D" w:rsidRPr="00536421">
        <w:rPr>
          <w:rFonts w:ascii="Times New Roman" w:hAnsi="Times New Roman"/>
          <w:sz w:val="24"/>
          <w:szCs w:val="24"/>
        </w:rPr>
        <w:t xml:space="preserve">visiško </w:t>
      </w:r>
      <w:r w:rsidR="009574C1" w:rsidRPr="00536421">
        <w:rPr>
          <w:rFonts w:ascii="Times New Roman" w:hAnsi="Times New Roman"/>
          <w:sz w:val="24"/>
          <w:szCs w:val="24"/>
        </w:rPr>
        <w:t>negautų pajamų atlyginimo sąlygą, šią pareigą nustatydama atsakovei, nors pagal kitas sutarties nuostatas pažeidus sutartį šalies negautos pajamos nėra atlyginamos. Atsižvelgiant į a</w:t>
      </w:r>
      <w:r w:rsidR="00B21C3D" w:rsidRPr="00536421">
        <w:rPr>
          <w:rFonts w:ascii="Times New Roman" w:hAnsi="Times New Roman"/>
          <w:sz w:val="24"/>
          <w:szCs w:val="24"/>
        </w:rPr>
        <w:t>n</w:t>
      </w:r>
      <w:r w:rsidR="009574C1" w:rsidRPr="00536421">
        <w:rPr>
          <w:rFonts w:ascii="Times New Roman" w:hAnsi="Times New Roman"/>
          <w:sz w:val="24"/>
          <w:szCs w:val="24"/>
        </w:rPr>
        <w:t>k</w:t>
      </w:r>
      <w:r w:rsidR="00B21C3D" w:rsidRPr="00536421">
        <w:rPr>
          <w:rFonts w:ascii="Times New Roman" w:hAnsi="Times New Roman"/>
          <w:sz w:val="24"/>
          <w:szCs w:val="24"/>
        </w:rPr>
        <w:t>s</w:t>
      </w:r>
      <w:r w:rsidR="009574C1" w:rsidRPr="00536421">
        <w:rPr>
          <w:rFonts w:ascii="Times New Roman" w:hAnsi="Times New Roman"/>
          <w:sz w:val="24"/>
          <w:szCs w:val="24"/>
        </w:rPr>
        <w:t xml:space="preserve">čiau nurodytas aplinkybes, atsakovės vertinimu, ginčijamos sutarties priedo sąlygos yra nesąžiningos, todėl </w:t>
      </w:r>
      <w:r w:rsidR="00B21C3D" w:rsidRPr="00536421">
        <w:rPr>
          <w:rFonts w:ascii="Times New Roman" w:hAnsi="Times New Roman"/>
          <w:sz w:val="24"/>
          <w:szCs w:val="24"/>
        </w:rPr>
        <w:t xml:space="preserve">atsakovė </w:t>
      </w:r>
      <w:r w:rsidR="009574C1" w:rsidRPr="00536421">
        <w:rPr>
          <w:rFonts w:ascii="Times New Roman" w:hAnsi="Times New Roman"/>
          <w:sz w:val="24"/>
          <w:szCs w:val="24"/>
        </w:rPr>
        <w:t>prašė jas pripažinti negaliojančiomis.</w:t>
      </w:r>
    </w:p>
    <w:p w14:paraId="09570FCB" w14:textId="74F9407E" w:rsidR="006B719E" w:rsidRPr="00536421" w:rsidRDefault="0093699C" w:rsidP="006B719E">
      <w:pPr>
        <w:pStyle w:val="ListParagraph"/>
        <w:numPr>
          <w:ilvl w:val="0"/>
          <w:numId w:val="3"/>
        </w:numPr>
        <w:spacing w:after="120" w:line="240" w:lineRule="auto"/>
        <w:ind w:left="357" w:hanging="357"/>
        <w:contextualSpacing w:val="0"/>
        <w:jc w:val="both"/>
        <w:rPr>
          <w:rFonts w:ascii="Times New Roman" w:hAnsi="Times New Roman"/>
          <w:sz w:val="24"/>
          <w:szCs w:val="24"/>
        </w:rPr>
      </w:pPr>
      <w:r w:rsidRPr="00536421">
        <w:rPr>
          <w:rFonts w:ascii="Times New Roman" w:hAnsi="Times New Roman"/>
          <w:sz w:val="24"/>
          <w:szCs w:val="24"/>
        </w:rPr>
        <w:t>Valstybinė energetikos reguliavimo taryba pateikė išvadą, kad buitiniams vartotojams, labai mažoms ir mažoms įmonėms, kaip jos apibrėžtos Lietuvos Respublikos smulkiojo ir vidutinio verslo plėtros įstatyme</w:t>
      </w:r>
      <w:r w:rsidR="004753DC" w:rsidRPr="00536421">
        <w:rPr>
          <w:rFonts w:ascii="Times New Roman" w:hAnsi="Times New Roman"/>
          <w:sz w:val="24"/>
          <w:szCs w:val="24"/>
        </w:rPr>
        <w:t xml:space="preserve"> (toliau – Smulkiojo ir vidutinio verslo plėtros įstatymas)</w:t>
      </w:r>
      <w:r w:rsidRPr="00536421">
        <w:rPr>
          <w:rFonts w:ascii="Times New Roman" w:hAnsi="Times New Roman"/>
          <w:sz w:val="24"/>
          <w:szCs w:val="24"/>
        </w:rPr>
        <w:t>, draudžiama nu</w:t>
      </w:r>
      <w:r w:rsidR="00B21C3D" w:rsidRPr="00536421">
        <w:rPr>
          <w:rFonts w:ascii="Times New Roman" w:hAnsi="Times New Roman"/>
          <w:sz w:val="24"/>
          <w:szCs w:val="24"/>
        </w:rPr>
        <w:t>st</w:t>
      </w:r>
      <w:r w:rsidRPr="00536421">
        <w:rPr>
          <w:rFonts w:ascii="Times New Roman" w:hAnsi="Times New Roman"/>
          <w:sz w:val="24"/>
          <w:szCs w:val="24"/>
        </w:rPr>
        <w:t>atyti sutarties nutraukimo, tiekėjo keitimo mokesčius ir (ar) netesybas už vienašališką elektros energijos pirkimo</w:t>
      </w:r>
      <w:r w:rsidR="00CF2913" w:rsidRPr="00536421">
        <w:rPr>
          <w:rFonts w:ascii="Times New Roman" w:hAnsi="Times New Roman"/>
          <w:sz w:val="24"/>
          <w:szCs w:val="24"/>
        </w:rPr>
        <w:t>–</w:t>
      </w:r>
      <w:r w:rsidRPr="00536421">
        <w:rPr>
          <w:rFonts w:ascii="Times New Roman" w:hAnsi="Times New Roman"/>
          <w:sz w:val="24"/>
          <w:szCs w:val="24"/>
        </w:rPr>
        <w:t>pardavimo sutarties arba elektros energijos pirkimo</w:t>
      </w:r>
      <w:r w:rsidR="00B21C3D" w:rsidRPr="00536421">
        <w:rPr>
          <w:rFonts w:ascii="Times New Roman" w:hAnsi="Times New Roman"/>
          <w:sz w:val="24"/>
          <w:szCs w:val="24"/>
        </w:rPr>
        <w:t>–</w:t>
      </w:r>
      <w:r w:rsidRPr="00536421">
        <w:rPr>
          <w:rFonts w:ascii="Times New Roman" w:hAnsi="Times New Roman"/>
          <w:sz w:val="24"/>
          <w:szCs w:val="24"/>
        </w:rPr>
        <w:t>pardavimo ir persiuntimo paslaugos teikimo sutarties nutraukimą. Atsižvelgiant į tai, nagrinėjamu atveju svarbu nustatyti, ar atsakovė atitinka Smulkiojo ir vidutinio verslo plėtros įstatyme labai mažai ar mažai įmonei keliamus kriterijus.</w:t>
      </w:r>
      <w:r w:rsidR="006B719E" w:rsidRPr="00536421">
        <w:rPr>
          <w:rFonts w:ascii="Times New Roman" w:hAnsi="Times New Roman"/>
          <w:sz w:val="24"/>
          <w:szCs w:val="24"/>
        </w:rPr>
        <w:t xml:space="preserve"> Dėl nebuitinių elektros energijos vartotojų išvadoje pažymėta, kad minėtose sutartyse privalo būti nurodyta sutarties nutraukimo tvarka, tačiau teisės aktai nereglamentuoja sutarties nutraukimo mokesčių apskaičiavimo tvarkos, tai nustatoma sutartyje šalių susitarimu.</w:t>
      </w:r>
    </w:p>
    <w:p w14:paraId="6E380148" w14:textId="7595AE97" w:rsidR="00123EE2" w:rsidRPr="00536421" w:rsidRDefault="00123EE2">
      <w:pPr>
        <w:pStyle w:val="ListParagraph"/>
        <w:spacing w:after="120" w:line="240" w:lineRule="auto"/>
        <w:ind w:left="0" w:firstLine="720"/>
        <w:contextualSpacing w:val="0"/>
        <w:jc w:val="both"/>
        <w:rPr>
          <w:rFonts w:ascii="Times New Roman" w:hAnsi="Times New Roman"/>
          <w:sz w:val="24"/>
          <w:szCs w:val="24"/>
        </w:rPr>
      </w:pPr>
    </w:p>
    <w:p w14:paraId="759620E9" w14:textId="77777777" w:rsidR="00123EE2" w:rsidRPr="00536421" w:rsidRDefault="00A80C8A">
      <w:pPr>
        <w:pStyle w:val="ListParagraph"/>
        <w:spacing w:after="120" w:line="240" w:lineRule="auto"/>
        <w:ind w:left="0"/>
        <w:contextualSpacing w:val="0"/>
        <w:jc w:val="center"/>
        <w:rPr>
          <w:rFonts w:ascii="Times New Roman" w:hAnsi="Times New Roman"/>
          <w:sz w:val="24"/>
          <w:szCs w:val="24"/>
        </w:rPr>
      </w:pPr>
      <w:r w:rsidRPr="00536421">
        <w:rPr>
          <w:rFonts w:ascii="Times New Roman" w:hAnsi="Times New Roman"/>
          <w:sz w:val="24"/>
          <w:szCs w:val="24"/>
        </w:rPr>
        <w:t>II. Pirmosios ir apeliacinės instancijos teismų procesinių sprendimų esmė</w:t>
      </w:r>
    </w:p>
    <w:p w14:paraId="1B79914B" w14:textId="3786E499" w:rsidR="00123EE2" w:rsidRPr="00536421" w:rsidRDefault="00123EE2">
      <w:pPr>
        <w:pStyle w:val="ListParagraph"/>
        <w:spacing w:after="120" w:line="240" w:lineRule="auto"/>
        <w:ind w:left="0" w:firstLine="720"/>
        <w:contextualSpacing w:val="0"/>
        <w:jc w:val="both"/>
        <w:rPr>
          <w:rFonts w:ascii="Times New Roman" w:hAnsi="Times New Roman"/>
          <w:sz w:val="24"/>
          <w:szCs w:val="24"/>
        </w:rPr>
      </w:pPr>
    </w:p>
    <w:p w14:paraId="21C7AD75" w14:textId="2A8F166E" w:rsidR="00123EE2" w:rsidRPr="00536421" w:rsidRDefault="00F038EA">
      <w:pPr>
        <w:pStyle w:val="ListParagraph"/>
        <w:numPr>
          <w:ilvl w:val="0"/>
          <w:numId w:val="3"/>
        </w:numPr>
        <w:spacing w:after="120" w:line="240" w:lineRule="auto"/>
        <w:contextualSpacing w:val="0"/>
        <w:jc w:val="both"/>
        <w:rPr>
          <w:rFonts w:ascii="Times New Roman" w:hAnsi="Times New Roman"/>
          <w:sz w:val="24"/>
          <w:szCs w:val="24"/>
        </w:rPr>
      </w:pPr>
      <w:r w:rsidRPr="00536421">
        <w:rPr>
          <w:rFonts w:ascii="Times New Roman" w:hAnsi="Times New Roman"/>
          <w:sz w:val="24"/>
          <w:szCs w:val="24"/>
        </w:rPr>
        <w:t>Vilniaus apygardos teismas 2025 m. gegužės 12 d. sprendimu ieškinį ir priešieškinį atmetė.</w:t>
      </w:r>
    </w:p>
    <w:p w14:paraId="467DB75A" w14:textId="15DE2345" w:rsidR="00F038EA" w:rsidRPr="00536421" w:rsidRDefault="006F4C5D">
      <w:pPr>
        <w:pStyle w:val="ListParagraph"/>
        <w:numPr>
          <w:ilvl w:val="0"/>
          <w:numId w:val="3"/>
        </w:numPr>
        <w:spacing w:after="120" w:line="240" w:lineRule="auto"/>
        <w:contextualSpacing w:val="0"/>
        <w:jc w:val="both"/>
        <w:rPr>
          <w:rFonts w:ascii="Times New Roman" w:hAnsi="Times New Roman"/>
          <w:sz w:val="24"/>
          <w:szCs w:val="24"/>
        </w:rPr>
      </w:pPr>
      <w:r w:rsidRPr="00536421">
        <w:rPr>
          <w:rFonts w:ascii="Times New Roman" w:hAnsi="Times New Roman"/>
          <w:sz w:val="24"/>
          <w:szCs w:val="24"/>
        </w:rPr>
        <w:t>Teismas nurodė, kad nors vidutinė įmonė, skirtingai nuo mažų įmonių ir buitinių vartotojų</w:t>
      </w:r>
      <w:r w:rsidR="00CF2913" w:rsidRPr="00536421">
        <w:rPr>
          <w:rFonts w:ascii="Times New Roman" w:hAnsi="Times New Roman"/>
          <w:sz w:val="24"/>
          <w:szCs w:val="24"/>
        </w:rPr>
        <w:t>,</w:t>
      </w:r>
      <w:r w:rsidRPr="00536421">
        <w:rPr>
          <w:rFonts w:ascii="Times New Roman" w:hAnsi="Times New Roman"/>
          <w:sz w:val="24"/>
          <w:szCs w:val="24"/>
        </w:rPr>
        <w:t xml:space="preserve"> nėra saugoma nuo sutarties nutraukimo mokesčių pagal EEĮ 47 straipsnio 3 dalį, tai nereiškia, jog sutarties nutraukimo mokestis visada yra pagrįstas ir teisėtas. Pagal ginčo sutartį</w:t>
      </w:r>
      <w:r w:rsidR="00CF2913" w:rsidRPr="00536421">
        <w:rPr>
          <w:rFonts w:ascii="Times New Roman" w:hAnsi="Times New Roman"/>
          <w:sz w:val="24"/>
          <w:szCs w:val="24"/>
        </w:rPr>
        <w:t>,</w:t>
      </w:r>
      <w:r w:rsidRPr="00536421">
        <w:rPr>
          <w:rFonts w:ascii="Times New Roman" w:hAnsi="Times New Roman"/>
          <w:sz w:val="24"/>
          <w:szCs w:val="24"/>
        </w:rPr>
        <w:t xml:space="preserve"> šalys buvo sutar</w:t>
      </w:r>
      <w:r w:rsidR="00CF2913" w:rsidRPr="00536421">
        <w:rPr>
          <w:rFonts w:ascii="Times New Roman" w:hAnsi="Times New Roman"/>
          <w:sz w:val="24"/>
          <w:szCs w:val="24"/>
        </w:rPr>
        <w:t>usios</w:t>
      </w:r>
      <w:r w:rsidRPr="00536421">
        <w:rPr>
          <w:rFonts w:ascii="Times New Roman" w:hAnsi="Times New Roman"/>
          <w:sz w:val="24"/>
          <w:szCs w:val="24"/>
        </w:rPr>
        <w:t xml:space="preserve"> dėl sutarties nutraukimo padarinių, t. y. vienašališkai nutraukus sutartį prieš terminą buvo nu</w:t>
      </w:r>
      <w:r w:rsidR="00CF2913" w:rsidRPr="00536421">
        <w:rPr>
          <w:rFonts w:ascii="Times New Roman" w:hAnsi="Times New Roman"/>
          <w:sz w:val="24"/>
          <w:szCs w:val="24"/>
        </w:rPr>
        <w:t>st</w:t>
      </w:r>
      <w:r w:rsidRPr="00536421">
        <w:rPr>
          <w:rFonts w:ascii="Times New Roman" w:hAnsi="Times New Roman"/>
          <w:sz w:val="24"/>
          <w:szCs w:val="24"/>
        </w:rPr>
        <w:t xml:space="preserve">atyta pareiga sumokėti sutarties nutraukimo mokestį, </w:t>
      </w:r>
      <w:r w:rsidR="00CF2913" w:rsidRPr="00536421">
        <w:rPr>
          <w:rFonts w:ascii="Times New Roman" w:hAnsi="Times New Roman"/>
          <w:sz w:val="24"/>
          <w:szCs w:val="24"/>
        </w:rPr>
        <w:t>taip pat</w:t>
      </w:r>
      <w:r w:rsidRPr="00536421">
        <w:rPr>
          <w:rFonts w:ascii="Times New Roman" w:hAnsi="Times New Roman"/>
          <w:sz w:val="24"/>
          <w:szCs w:val="24"/>
        </w:rPr>
        <w:t xml:space="preserve"> iš anksto nu</w:t>
      </w:r>
      <w:r w:rsidR="00CF2913" w:rsidRPr="00536421">
        <w:rPr>
          <w:rFonts w:ascii="Times New Roman" w:hAnsi="Times New Roman"/>
          <w:sz w:val="24"/>
          <w:szCs w:val="24"/>
        </w:rPr>
        <w:t>st</w:t>
      </w:r>
      <w:r w:rsidRPr="00536421">
        <w:rPr>
          <w:rFonts w:ascii="Times New Roman" w:hAnsi="Times New Roman"/>
          <w:sz w:val="24"/>
          <w:szCs w:val="24"/>
        </w:rPr>
        <w:t>atytas netesybas, kurių šalis turi teisę reikalauti patirtiems nuostoliams kompensuoti</w:t>
      </w:r>
      <w:r w:rsidR="0021246D" w:rsidRPr="00536421">
        <w:rPr>
          <w:rFonts w:ascii="Times New Roman" w:hAnsi="Times New Roman"/>
          <w:sz w:val="24"/>
          <w:szCs w:val="24"/>
        </w:rPr>
        <w:t xml:space="preserve">. Teismas akcentavo, kad </w:t>
      </w:r>
      <w:r w:rsidR="00B0270F" w:rsidRPr="00536421">
        <w:rPr>
          <w:rFonts w:ascii="Times New Roman" w:hAnsi="Times New Roman"/>
          <w:sz w:val="24"/>
          <w:szCs w:val="24"/>
        </w:rPr>
        <w:t>ieškovės sutarties nutraukimo mokesčio apskaičiavimo formulėje taikomas koeficientas 0,6 nėra pagrįstas objektyviais duomenimis, t.</w:t>
      </w:r>
      <w:r w:rsidR="001F2A18" w:rsidRPr="00536421">
        <w:rPr>
          <w:rFonts w:ascii="Times New Roman" w:hAnsi="Times New Roman"/>
          <w:sz w:val="24"/>
          <w:szCs w:val="24"/>
        </w:rPr>
        <w:t> </w:t>
      </w:r>
      <w:r w:rsidR="00B0270F" w:rsidRPr="00536421">
        <w:rPr>
          <w:rFonts w:ascii="Times New Roman" w:hAnsi="Times New Roman"/>
          <w:sz w:val="24"/>
          <w:szCs w:val="24"/>
        </w:rPr>
        <w:t>y. ieškovė nepagrindė, kodėl būtent 60</w:t>
      </w:r>
      <w:r w:rsidR="00CF2913" w:rsidRPr="00536421">
        <w:rPr>
          <w:rFonts w:ascii="Times New Roman" w:hAnsi="Times New Roman"/>
          <w:sz w:val="24"/>
          <w:szCs w:val="24"/>
        </w:rPr>
        <w:t> </w:t>
      </w:r>
      <w:r w:rsidR="00B0270F" w:rsidRPr="00536421">
        <w:rPr>
          <w:rFonts w:ascii="Times New Roman" w:hAnsi="Times New Roman"/>
          <w:sz w:val="24"/>
          <w:szCs w:val="24"/>
        </w:rPr>
        <w:t>proc. likutinės vertės laikoma jos nuostoliai</w:t>
      </w:r>
      <w:r w:rsidR="006008CE" w:rsidRPr="00536421">
        <w:rPr>
          <w:rFonts w:ascii="Times New Roman" w:hAnsi="Times New Roman"/>
          <w:sz w:val="24"/>
          <w:szCs w:val="24"/>
        </w:rPr>
        <w:t>s</w:t>
      </w:r>
      <w:r w:rsidR="00B0270F" w:rsidRPr="00536421">
        <w:rPr>
          <w:rFonts w:ascii="Times New Roman" w:hAnsi="Times New Roman"/>
          <w:sz w:val="24"/>
          <w:szCs w:val="24"/>
        </w:rPr>
        <w:t xml:space="preserve"> dėl sutarties nutraukimo. Teismas taip pat pažymėjo, kad byloje nėra duomenų, </w:t>
      </w:r>
      <w:r w:rsidR="00CF2913" w:rsidRPr="00536421">
        <w:rPr>
          <w:rFonts w:ascii="Times New Roman" w:hAnsi="Times New Roman"/>
          <w:sz w:val="24"/>
          <w:szCs w:val="24"/>
        </w:rPr>
        <w:t>jog</w:t>
      </w:r>
      <w:r w:rsidR="00B0270F" w:rsidRPr="00536421">
        <w:rPr>
          <w:rFonts w:ascii="Times New Roman" w:hAnsi="Times New Roman"/>
          <w:sz w:val="24"/>
          <w:szCs w:val="24"/>
        </w:rPr>
        <w:t xml:space="preserve"> su atsakove pasirašant sutartį buvo vertinama individuali situacija dėl konkretaus koeficiento nustatymo, o taikomas koeficientas buvo a</w:t>
      </w:r>
      <w:r w:rsidR="00CF2913" w:rsidRPr="00536421">
        <w:rPr>
          <w:rFonts w:ascii="Times New Roman" w:hAnsi="Times New Roman"/>
          <w:sz w:val="24"/>
          <w:szCs w:val="24"/>
        </w:rPr>
        <w:t>p</w:t>
      </w:r>
      <w:r w:rsidR="00B0270F" w:rsidRPr="00536421">
        <w:rPr>
          <w:rFonts w:ascii="Times New Roman" w:hAnsi="Times New Roman"/>
          <w:sz w:val="24"/>
          <w:szCs w:val="24"/>
        </w:rPr>
        <w:t>skaičiuotas, remiantis objektyviais duomenimis ir atitinkamomis proporcijomis, užtikrinant abiejų sutarties šalių interesų pusiausvyrą. Priešingai, Lietuvos teismų informacinės sistemos (LITEKO) duomeni</w:t>
      </w:r>
      <w:r w:rsidR="00083143" w:rsidRPr="00536421">
        <w:rPr>
          <w:rFonts w:ascii="Times New Roman" w:hAnsi="Times New Roman"/>
          <w:sz w:val="24"/>
          <w:szCs w:val="24"/>
        </w:rPr>
        <w:t>mi</w:t>
      </w:r>
      <w:r w:rsidR="00B0270F" w:rsidRPr="00536421">
        <w:rPr>
          <w:rFonts w:ascii="Times New Roman" w:hAnsi="Times New Roman"/>
          <w:sz w:val="24"/>
          <w:szCs w:val="24"/>
        </w:rPr>
        <w:t>s, nagrinėjamose bylose, kuriose ieškovas reiškia panašius reikalavimus, sutarties nutraukimo mokestis apskaičiuojamas analogišku būdu, automatiškai pritaikant sutarties nutraukimo mokesčio apskaičiavimo taisyklę ir taikant fiksuotą 0,6 koeficientą, nepriklausomą nuo planuotos pirkti elektros</w:t>
      </w:r>
      <w:r w:rsidR="00687D4B" w:rsidRPr="00536421">
        <w:rPr>
          <w:rFonts w:ascii="Times New Roman" w:hAnsi="Times New Roman"/>
          <w:sz w:val="24"/>
          <w:szCs w:val="24"/>
        </w:rPr>
        <w:t xml:space="preserve"> energijos</w:t>
      </w:r>
      <w:r w:rsidR="00B0270F" w:rsidRPr="00536421">
        <w:rPr>
          <w:rFonts w:ascii="Times New Roman" w:hAnsi="Times New Roman"/>
          <w:sz w:val="24"/>
          <w:szCs w:val="24"/>
        </w:rPr>
        <w:t xml:space="preserve"> kiekio, sutarties termino ir kt. objektyvių aplinkybių.</w:t>
      </w:r>
    </w:p>
    <w:p w14:paraId="3408031E" w14:textId="76EDBBE8" w:rsidR="00B0270F" w:rsidRPr="00536421" w:rsidRDefault="00562F07">
      <w:pPr>
        <w:pStyle w:val="ListParagraph"/>
        <w:numPr>
          <w:ilvl w:val="0"/>
          <w:numId w:val="3"/>
        </w:numPr>
        <w:spacing w:after="120" w:line="240" w:lineRule="auto"/>
        <w:contextualSpacing w:val="0"/>
        <w:jc w:val="both"/>
        <w:rPr>
          <w:rFonts w:ascii="Times New Roman" w:hAnsi="Times New Roman"/>
          <w:sz w:val="24"/>
          <w:szCs w:val="24"/>
        </w:rPr>
      </w:pPr>
      <w:r w:rsidRPr="00536421">
        <w:rPr>
          <w:rFonts w:ascii="Times New Roman" w:hAnsi="Times New Roman"/>
          <w:sz w:val="24"/>
          <w:szCs w:val="24"/>
        </w:rPr>
        <w:t>2019 m. birželio 5 d. Europos Parlamento ir Tarybos direktyva (ES) 2019/944 dėl elektros energijos vidaus rinkos bendrųjų taisyklių, kuria iš dalies keičiama Direktyva 2012/27/ES</w:t>
      </w:r>
      <w:r w:rsidR="00CF2913" w:rsidRPr="00536421">
        <w:rPr>
          <w:rFonts w:ascii="Times New Roman" w:hAnsi="Times New Roman"/>
          <w:sz w:val="24"/>
          <w:szCs w:val="24"/>
        </w:rPr>
        <w:t>,</w:t>
      </w:r>
      <w:r w:rsidRPr="00536421">
        <w:rPr>
          <w:rFonts w:ascii="Times New Roman" w:hAnsi="Times New Roman"/>
          <w:sz w:val="24"/>
          <w:szCs w:val="24"/>
        </w:rPr>
        <w:t xml:space="preserve"> (toliau – Direktyva 2019/944) nu</w:t>
      </w:r>
      <w:r w:rsidR="00CF2913" w:rsidRPr="00536421">
        <w:rPr>
          <w:rFonts w:ascii="Times New Roman" w:hAnsi="Times New Roman"/>
          <w:sz w:val="24"/>
          <w:szCs w:val="24"/>
        </w:rPr>
        <w:t>st</w:t>
      </w:r>
      <w:r w:rsidRPr="00536421">
        <w:rPr>
          <w:rFonts w:ascii="Times New Roman" w:hAnsi="Times New Roman"/>
          <w:sz w:val="24"/>
          <w:szCs w:val="24"/>
        </w:rPr>
        <w:t xml:space="preserve">ato, </w:t>
      </w:r>
      <w:r w:rsidR="000058C4" w:rsidRPr="00536421">
        <w:rPr>
          <w:rFonts w:ascii="Times New Roman" w:hAnsi="Times New Roman"/>
          <w:sz w:val="24"/>
          <w:szCs w:val="24"/>
        </w:rPr>
        <w:t>kad į nuostolius dėl sutarties nutraukimo, kuriuos patiria tiekėjas ar tiekimu užsiimantis rinkos dalyvis</w:t>
      </w:r>
      <w:r w:rsidR="00CF2913" w:rsidRPr="00536421">
        <w:rPr>
          <w:rFonts w:ascii="Times New Roman" w:hAnsi="Times New Roman"/>
          <w:sz w:val="24"/>
          <w:szCs w:val="24"/>
        </w:rPr>
        <w:t>,</w:t>
      </w:r>
      <w:r w:rsidR="000058C4" w:rsidRPr="00536421">
        <w:rPr>
          <w:rFonts w:ascii="Times New Roman" w:hAnsi="Times New Roman"/>
          <w:sz w:val="24"/>
          <w:szCs w:val="24"/>
        </w:rPr>
        <w:t xml:space="preserve"> gali būti įskaitomos ir susietosios investicijos ar paslaugos, kurios jau suteiktos vartotojui pagal sutartį</w:t>
      </w:r>
      <w:r w:rsidR="005011E7" w:rsidRPr="00536421">
        <w:rPr>
          <w:rFonts w:ascii="Times New Roman" w:hAnsi="Times New Roman"/>
          <w:sz w:val="24"/>
          <w:szCs w:val="24"/>
        </w:rPr>
        <w:t>.</w:t>
      </w:r>
      <w:r w:rsidR="000058C4" w:rsidRPr="00536421">
        <w:rPr>
          <w:rFonts w:ascii="Times New Roman" w:hAnsi="Times New Roman"/>
          <w:sz w:val="24"/>
          <w:szCs w:val="24"/>
        </w:rPr>
        <w:t xml:space="preserve"> </w:t>
      </w:r>
      <w:r w:rsidR="005011E7" w:rsidRPr="00536421">
        <w:rPr>
          <w:rFonts w:ascii="Times New Roman" w:hAnsi="Times New Roman"/>
          <w:sz w:val="24"/>
          <w:szCs w:val="24"/>
        </w:rPr>
        <w:t>T</w:t>
      </w:r>
      <w:r w:rsidR="000058C4" w:rsidRPr="00536421">
        <w:rPr>
          <w:rFonts w:ascii="Times New Roman" w:hAnsi="Times New Roman"/>
          <w:sz w:val="24"/>
          <w:szCs w:val="24"/>
        </w:rPr>
        <w:t xml:space="preserve">ačiau byloje nagrinėjamu atveju </w:t>
      </w:r>
      <w:r w:rsidR="005011E7" w:rsidRPr="00536421">
        <w:rPr>
          <w:rFonts w:ascii="Times New Roman" w:hAnsi="Times New Roman"/>
          <w:sz w:val="24"/>
          <w:szCs w:val="24"/>
        </w:rPr>
        <w:t xml:space="preserve">atsakovė, </w:t>
      </w:r>
      <w:r w:rsidR="000058C4" w:rsidRPr="00536421">
        <w:rPr>
          <w:rFonts w:ascii="Times New Roman" w:hAnsi="Times New Roman"/>
          <w:sz w:val="24"/>
          <w:szCs w:val="24"/>
        </w:rPr>
        <w:t>pasiraš</w:t>
      </w:r>
      <w:r w:rsidR="005011E7" w:rsidRPr="00536421">
        <w:rPr>
          <w:rFonts w:ascii="Times New Roman" w:hAnsi="Times New Roman"/>
          <w:sz w:val="24"/>
          <w:szCs w:val="24"/>
        </w:rPr>
        <w:t>ydama</w:t>
      </w:r>
      <w:r w:rsidR="000058C4" w:rsidRPr="00536421">
        <w:rPr>
          <w:rFonts w:ascii="Times New Roman" w:hAnsi="Times New Roman"/>
          <w:sz w:val="24"/>
          <w:szCs w:val="24"/>
        </w:rPr>
        <w:t xml:space="preserve"> sutartį</w:t>
      </w:r>
      <w:r w:rsidR="005011E7" w:rsidRPr="00536421">
        <w:rPr>
          <w:rFonts w:ascii="Times New Roman" w:hAnsi="Times New Roman"/>
          <w:sz w:val="24"/>
          <w:szCs w:val="24"/>
        </w:rPr>
        <w:t>,</w:t>
      </w:r>
      <w:r w:rsidR="000058C4" w:rsidRPr="00536421">
        <w:rPr>
          <w:rFonts w:ascii="Times New Roman" w:hAnsi="Times New Roman"/>
          <w:sz w:val="24"/>
          <w:szCs w:val="24"/>
        </w:rPr>
        <w:t xml:space="preserve"> nebuvo informuota </w:t>
      </w:r>
      <w:r w:rsidR="005011E7" w:rsidRPr="00536421">
        <w:rPr>
          <w:rFonts w:ascii="Times New Roman" w:hAnsi="Times New Roman"/>
          <w:sz w:val="24"/>
          <w:szCs w:val="24"/>
        </w:rPr>
        <w:t xml:space="preserve">apie </w:t>
      </w:r>
      <w:r w:rsidR="000058C4" w:rsidRPr="00536421">
        <w:rPr>
          <w:rFonts w:ascii="Times New Roman" w:hAnsi="Times New Roman"/>
          <w:sz w:val="24"/>
          <w:szCs w:val="24"/>
        </w:rPr>
        <w:t>dėl jos pasirašomos sutarties ieškovės patiriam</w:t>
      </w:r>
      <w:r w:rsidR="005011E7" w:rsidRPr="00536421">
        <w:rPr>
          <w:rFonts w:ascii="Times New Roman" w:hAnsi="Times New Roman"/>
          <w:sz w:val="24"/>
          <w:szCs w:val="24"/>
        </w:rPr>
        <w:t>as</w:t>
      </w:r>
      <w:r w:rsidR="000058C4" w:rsidRPr="00536421">
        <w:rPr>
          <w:rFonts w:ascii="Times New Roman" w:hAnsi="Times New Roman"/>
          <w:sz w:val="24"/>
          <w:szCs w:val="24"/>
        </w:rPr>
        <w:t xml:space="preserve"> ir ateityje </w:t>
      </w:r>
      <w:r w:rsidR="005011E7" w:rsidRPr="00536421">
        <w:rPr>
          <w:rFonts w:ascii="Times New Roman" w:hAnsi="Times New Roman"/>
          <w:sz w:val="24"/>
          <w:szCs w:val="24"/>
        </w:rPr>
        <w:t>patirsimas</w:t>
      </w:r>
      <w:r w:rsidR="000058C4" w:rsidRPr="00536421">
        <w:rPr>
          <w:rFonts w:ascii="Times New Roman" w:hAnsi="Times New Roman"/>
          <w:sz w:val="24"/>
          <w:szCs w:val="24"/>
        </w:rPr>
        <w:t xml:space="preserve"> elektros energijos tiekimo veiklos sąnaud</w:t>
      </w:r>
      <w:r w:rsidR="005011E7" w:rsidRPr="00536421">
        <w:rPr>
          <w:rFonts w:ascii="Times New Roman" w:hAnsi="Times New Roman"/>
          <w:sz w:val="24"/>
          <w:szCs w:val="24"/>
        </w:rPr>
        <w:t>as</w:t>
      </w:r>
      <w:r w:rsidR="000058C4" w:rsidRPr="00536421">
        <w:rPr>
          <w:rFonts w:ascii="Times New Roman" w:hAnsi="Times New Roman"/>
          <w:sz w:val="24"/>
          <w:szCs w:val="24"/>
        </w:rPr>
        <w:t xml:space="preserve"> (1 138 805,89 Eur) ir apie tai, jog 2014 metais ieškovė yra pasirašiusi susitarimus ir prisiėmusi įsipareigojimus </w:t>
      </w:r>
      <w:r w:rsidR="00953B9A" w:rsidRPr="00536421">
        <w:rPr>
          <w:rFonts w:ascii="Times New Roman" w:hAnsi="Times New Roman"/>
          <w:sz w:val="24"/>
          <w:szCs w:val="24"/>
        </w:rPr>
        <w:t>patronuojančiajai</w:t>
      </w:r>
      <w:r w:rsidR="000058C4" w:rsidRPr="00536421">
        <w:rPr>
          <w:rFonts w:ascii="Times New Roman" w:hAnsi="Times New Roman"/>
          <w:sz w:val="24"/>
          <w:szCs w:val="24"/>
        </w:rPr>
        <w:t xml:space="preserve"> įmone</w:t>
      </w:r>
      <w:r w:rsidR="00953B9A" w:rsidRPr="00536421">
        <w:rPr>
          <w:rFonts w:ascii="Times New Roman" w:hAnsi="Times New Roman"/>
          <w:sz w:val="24"/>
          <w:szCs w:val="24"/>
        </w:rPr>
        <w:t>i</w:t>
      </w:r>
      <w:r w:rsidR="000058C4" w:rsidRPr="00536421">
        <w:rPr>
          <w:rFonts w:ascii="Times New Roman" w:hAnsi="Times New Roman"/>
          <w:sz w:val="24"/>
          <w:szCs w:val="24"/>
        </w:rPr>
        <w:t xml:space="preserve"> </w:t>
      </w:r>
      <w:r w:rsidR="00CF2913" w:rsidRPr="00536421">
        <w:rPr>
          <w:rFonts w:ascii="Times New Roman" w:hAnsi="Times New Roman"/>
          <w:sz w:val="24"/>
          <w:szCs w:val="24"/>
        </w:rPr>
        <w:t>„</w:t>
      </w:r>
      <w:r w:rsidR="000058C4" w:rsidRPr="00536421">
        <w:rPr>
          <w:rFonts w:ascii="Times New Roman" w:hAnsi="Times New Roman"/>
          <w:sz w:val="24"/>
          <w:szCs w:val="24"/>
        </w:rPr>
        <w:t>Eesti Energia AS</w:t>
      </w:r>
      <w:r w:rsidR="00CF2913" w:rsidRPr="00536421">
        <w:rPr>
          <w:rFonts w:ascii="Times New Roman" w:hAnsi="Times New Roman"/>
          <w:sz w:val="24"/>
          <w:szCs w:val="24"/>
        </w:rPr>
        <w:t>“</w:t>
      </w:r>
      <w:r w:rsidR="000058C4" w:rsidRPr="00536421">
        <w:rPr>
          <w:rFonts w:ascii="Times New Roman" w:hAnsi="Times New Roman"/>
          <w:sz w:val="24"/>
          <w:szCs w:val="24"/>
        </w:rPr>
        <w:t xml:space="preserve"> dėl išvestinių finansinių priemonių, skirtų šalių sulygtai fiksuotai elektros energijos kainai kiekvienam ieškovės klientui atskirai pagal individualias sutartis apdrausti (ieškovė pateik</w:t>
      </w:r>
      <w:r w:rsidR="005011E7" w:rsidRPr="00536421">
        <w:rPr>
          <w:rFonts w:ascii="Times New Roman" w:hAnsi="Times New Roman"/>
          <w:sz w:val="24"/>
          <w:szCs w:val="24"/>
        </w:rPr>
        <w:t>ė</w:t>
      </w:r>
      <w:r w:rsidR="000058C4" w:rsidRPr="00536421">
        <w:rPr>
          <w:rFonts w:ascii="Times New Roman" w:hAnsi="Times New Roman"/>
          <w:sz w:val="24"/>
          <w:szCs w:val="24"/>
        </w:rPr>
        <w:t xml:space="preserve"> duomenis</w:t>
      </w:r>
      <w:r w:rsidR="00CF2913" w:rsidRPr="00536421">
        <w:rPr>
          <w:rFonts w:ascii="Times New Roman" w:hAnsi="Times New Roman"/>
          <w:sz w:val="24"/>
          <w:szCs w:val="24"/>
        </w:rPr>
        <w:t>,</w:t>
      </w:r>
      <w:r w:rsidR="005011E7" w:rsidRPr="00536421">
        <w:rPr>
          <w:rFonts w:ascii="Times New Roman" w:hAnsi="Times New Roman"/>
          <w:sz w:val="24"/>
          <w:szCs w:val="24"/>
        </w:rPr>
        <w:t xml:space="preserve"> kad</w:t>
      </w:r>
      <w:r w:rsidR="000058C4" w:rsidRPr="00536421">
        <w:rPr>
          <w:rFonts w:ascii="Times New Roman" w:hAnsi="Times New Roman"/>
          <w:sz w:val="24"/>
          <w:szCs w:val="24"/>
        </w:rPr>
        <w:t xml:space="preserve"> 2014 m. gruodžio 30 d. </w:t>
      </w:r>
      <w:r w:rsidR="005011E7" w:rsidRPr="00536421">
        <w:rPr>
          <w:rFonts w:ascii="Times New Roman" w:hAnsi="Times New Roman"/>
          <w:sz w:val="24"/>
          <w:szCs w:val="24"/>
        </w:rPr>
        <w:t>j</w:t>
      </w:r>
      <w:r w:rsidR="000058C4" w:rsidRPr="00536421">
        <w:rPr>
          <w:rFonts w:ascii="Times New Roman" w:hAnsi="Times New Roman"/>
          <w:sz w:val="24"/>
          <w:szCs w:val="24"/>
        </w:rPr>
        <w:t xml:space="preserve">i sudarė </w:t>
      </w:r>
      <w:r w:rsidR="005011E7" w:rsidRPr="00536421">
        <w:rPr>
          <w:rFonts w:ascii="Times New Roman" w:hAnsi="Times New Roman"/>
          <w:sz w:val="24"/>
          <w:szCs w:val="24"/>
        </w:rPr>
        <w:t xml:space="preserve">pagrindinę </w:t>
      </w:r>
      <w:r w:rsidR="000058C4" w:rsidRPr="00536421">
        <w:rPr>
          <w:rFonts w:ascii="Times New Roman" w:hAnsi="Times New Roman"/>
          <w:sz w:val="24"/>
          <w:szCs w:val="24"/>
        </w:rPr>
        <w:t>finansinės energijos sutartį, kurios pagrindu kiekvienam klientui sudaro individualius ateities sandorius).</w:t>
      </w:r>
    </w:p>
    <w:p w14:paraId="692DF939" w14:textId="1620A2E0" w:rsidR="000058C4" w:rsidRPr="00536421" w:rsidRDefault="004D206A">
      <w:pPr>
        <w:pStyle w:val="ListParagraph"/>
        <w:numPr>
          <w:ilvl w:val="0"/>
          <w:numId w:val="3"/>
        </w:numPr>
        <w:spacing w:after="120" w:line="240" w:lineRule="auto"/>
        <w:contextualSpacing w:val="0"/>
        <w:jc w:val="both"/>
        <w:rPr>
          <w:rFonts w:ascii="Times New Roman" w:hAnsi="Times New Roman"/>
          <w:sz w:val="24"/>
          <w:szCs w:val="24"/>
        </w:rPr>
      </w:pPr>
      <w:r w:rsidRPr="00536421">
        <w:rPr>
          <w:rFonts w:ascii="Times New Roman" w:hAnsi="Times New Roman"/>
          <w:sz w:val="24"/>
          <w:szCs w:val="24"/>
        </w:rPr>
        <w:t xml:space="preserve">Svarbu tai, kad sutarties nutraukimo atveju (2024 m. sausio 1 d.) ieškovė visą sutarties galiojimo terminą (likusius 108 mėnesius) įsipareigojo sumokėti </w:t>
      </w:r>
      <w:r w:rsidR="00CF2913" w:rsidRPr="00536421">
        <w:rPr>
          <w:rFonts w:ascii="Times New Roman" w:hAnsi="Times New Roman"/>
          <w:sz w:val="24"/>
          <w:szCs w:val="24"/>
        </w:rPr>
        <w:t>įmonei „</w:t>
      </w:r>
      <w:r w:rsidRPr="00536421">
        <w:rPr>
          <w:rFonts w:ascii="Times New Roman" w:hAnsi="Times New Roman"/>
          <w:sz w:val="24"/>
          <w:szCs w:val="24"/>
        </w:rPr>
        <w:t>Eesti Energia AS</w:t>
      </w:r>
      <w:r w:rsidR="00CF2913" w:rsidRPr="00536421">
        <w:rPr>
          <w:rFonts w:ascii="Times New Roman" w:hAnsi="Times New Roman"/>
          <w:sz w:val="24"/>
          <w:szCs w:val="24"/>
        </w:rPr>
        <w:t>“</w:t>
      </w:r>
      <w:r w:rsidRPr="00536421">
        <w:rPr>
          <w:rFonts w:ascii="Times New Roman" w:hAnsi="Times New Roman"/>
          <w:sz w:val="24"/>
          <w:szCs w:val="24"/>
        </w:rPr>
        <w:t xml:space="preserve"> skirtumą tarp 0 Eur/MWh (fizinės elektros pirkimo kainos) ir 153,8421</w:t>
      </w:r>
      <w:r w:rsidR="00CF2913" w:rsidRPr="00536421">
        <w:rPr>
          <w:rFonts w:ascii="Times New Roman" w:hAnsi="Times New Roman"/>
          <w:sz w:val="24"/>
          <w:szCs w:val="24"/>
        </w:rPr>
        <w:t> </w:t>
      </w:r>
      <w:r w:rsidRPr="00536421">
        <w:rPr>
          <w:rFonts w:ascii="Times New Roman" w:hAnsi="Times New Roman"/>
          <w:sz w:val="24"/>
          <w:szCs w:val="24"/>
        </w:rPr>
        <w:t>Eur/MWh (fiksuotos elektros energijos kainos draudimo)</w:t>
      </w:r>
      <w:r w:rsidR="00CF2913" w:rsidRPr="00536421">
        <w:rPr>
          <w:rFonts w:ascii="Times New Roman" w:hAnsi="Times New Roman"/>
          <w:sz w:val="24"/>
          <w:szCs w:val="24"/>
        </w:rPr>
        <w:t>,</w:t>
      </w:r>
      <w:r w:rsidRPr="00536421">
        <w:rPr>
          <w:rFonts w:ascii="Times New Roman" w:hAnsi="Times New Roman"/>
          <w:sz w:val="24"/>
          <w:szCs w:val="24"/>
        </w:rPr>
        <w:t xml:space="preserve"> dauginamą iš sutartyje fiksuoto ir atsakovės nenupirkto elektros energijos kiekio</w:t>
      </w:r>
      <w:r w:rsidR="005011E7" w:rsidRPr="00536421">
        <w:rPr>
          <w:rFonts w:ascii="Times New Roman" w:hAnsi="Times New Roman"/>
          <w:sz w:val="24"/>
          <w:szCs w:val="24"/>
        </w:rPr>
        <w:t>.</w:t>
      </w:r>
      <w:r w:rsidRPr="00536421">
        <w:rPr>
          <w:rFonts w:ascii="Times New Roman" w:hAnsi="Times New Roman"/>
          <w:sz w:val="24"/>
          <w:szCs w:val="24"/>
        </w:rPr>
        <w:t xml:space="preserve"> </w:t>
      </w:r>
      <w:r w:rsidR="005011E7" w:rsidRPr="00536421">
        <w:rPr>
          <w:rFonts w:ascii="Times New Roman" w:hAnsi="Times New Roman"/>
          <w:sz w:val="24"/>
          <w:szCs w:val="24"/>
        </w:rPr>
        <w:t>T</w:t>
      </w:r>
      <w:r w:rsidRPr="00536421">
        <w:rPr>
          <w:rFonts w:ascii="Times New Roman" w:hAnsi="Times New Roman"/>
          <w:sz w:val="24"/>
          <w:szCs w:val="24"/>
        </w:rPr>
        <w:t xml:space="preserve">ačiau apie tokį ieškovės įsipareigojimą, kuris sukelia tiesiogines finansines pasekmes, atsakovė prieš pasirašant sutartį nebuvo informuota. Tai sudaro pagrindą spręsti, kad ieškovė nesielgė sąžiningai, nebuvo visiško teisinio aiškumo dėl sutartinės atsakomybės apimties, sutarties nuostata dėl sutarties nutraukimo mokesčio apskaičiavimo nebuvo </w:t>
      </w:r>
      <w:r w:rsidR="00CF2913" w:rsidRPr="00536421">
        <w:rPr>
          <w:rFonts w:ascii="Times New Roman" w:hAnsi="Times New Roman"/>
          <w:sz w:val="24"/>
          <w:szCs w:val="24"/>
        </w:rPr>
        <w:t>visišk</w:t>
      </w:r>
      <w:r w:rsidRPr="00536421">
        <w:rPr>
          <w:rFonts w:ascii="Times New Roman" w:hAnsi="Times New Roman"/>
          <w:sz w:val="24"/>
          <w:szCs w:val="24"/>
        </w:rPr>
        <w:t>ai ir skaidriai atskleista.</w:t>
      </w:r>
    </w:p>
    <w:p w14:paraId="7F6C173A" w14:textId="1E252FBA" w:rsidR="001E57AF" w:rsidRPr="00536421" w:rsidRDefault="003527A4">
      <w:pPr>
        <w:pStyle w:val="ListParagraph"/>
        <w:numPr>
          <w:ilvl w:val="0"/>
          <w:numId w:val="3"/>
        </w:numPr>
        <w:spacing w:after="120" w:line="240" w:lineRule="auto"/>
        <w:contextualSpacing w:val="0"/>
        <w:jc w:val="both"/>
        <w:rPr>
          <w:rFonts w:ascii="Times New Roman" w:hAnsi="Times New Roman"/>
          <w:sz w:val="24"/>
          <w:szCs w:val="24"/>
        </w:rPr>
      </w:pPr>
      <w:r w:rsidRPr="00536421">
        <w:rPr>
          <w:rFonts w:ascii="Times New Roman" w:hAnsi="Times New Roman"/>
          <w:sz w:val="24"/>
          <w:szCs w:val="24"/>
        </w:rPr>
        <w:t>Teismo nuomone, nors ieškovė tiesiogiai ir netaiko baudų dėl sutarties nutraukimo, tokio sutarties nutraukimo mokesčio nustatymas vertintinas kaip neproporcingas ir pripažintinas baudiniu mokesčiu, sankcija. Nesąžiningo ir neproporcingo sutarties nutraukimo mokesčio nustatymas pripažintinas teisės laisvai pakeisti tiekėją apribojim</w:t>
      </w:r>
      <w:r w:rsidR="000569AF" w:rsidRPr="00536421">
        <w:rPr>
          <w:rFonts w:ascii="Times New Roman" w:hAnsi="Times New Roman"/>
          <w:sz w:val="24"/>
          <w:szCs w:val="24"/>
        </w:rPr>
        <w:t>u</w:t>
      </w:r>
      <w:r w:rsidRPr="00536421">
        <w:rPr>
          <w:rFonts w:ascii="Times New Roman" w:hAnsi="Times New Roman"/>
          <w:sz w:val="24"/>
          <w:szCs w:val="24"/>
        </w:rPr>
        <w:t xml:space="preserve"> ir ieškovės siek</w:t>
      </w:r>
      <w:r w:rsidR="000569AF" w:rsidRPr="00536421">
        <w:rPr>
          <w:rFonts w:ascii="Times New Roman" w:hAnsi="Times New Roman"/>
          <w:sz w:val="24"/>
          <w:szCs w:val="24"/>
        </w:rPr>
        <w:t>iu</w:t>
      </w:r>
      <w:r w:rsidRPr="00536421">
        <w:rPr>
          <w:rFonts w:ascii="Times New Roman" w:hAnsi="Times New Roman"/>
          <w:sz w:val="24"/>
          <w:szCs w:val="24"/>
        </w:rPr>
        <w:t xml:space="preserve"> užsitikrinti, kad sutartis nebūtų nutraukta, kadangi nė vienas vartotojas nebūtų pajėgus sumokėti milijonini</w:t>
      </w:r>
      <w:r w:rsidR="000569AF" w:rsidRPr="00536421">
        <w:rPr>
          <w:rFonts w:ascii="Times New Roman" w:hAnsi="Times New Roman"/>
          <w:sz w:val="24"/>
          <w:szCs w:val="24"/>
        </w:rPr>
        <w:t>ų</w:t>
      </w:r>
      <w:r w:rsidRPr="00536421">
        <w:rPr>
          <w:rFonts w:ascii="Times New Roman" w:hAnsi="Times New Roman"/>
          <w:sz w:val="24"/>
          <w:szCs w:val="24"/>
        </w:rPr>
        <w:t xml:space="preserve"> sutarties nutraukimo mokesči</w:t>
      </w:r>
      <w:r w:rsidR="000569AF" w:rsidRPr="00536421">
        <w:rPr>
          <w:rFonts w:ascii="Times New Roman" w:hAnsi="Times New Roman"/>
          <w:sz w:val="24"/>
          <w:szCs w:val="24"/>
        </w:rPr>
        <w:t>ų</w:t>
      </w:r>
      <w:r w:rsidRPr="00536421">
        <w:rPr>
          <w:rFonts w:ascii="Times New Roman" w:hAnsi="Times New Roman"/>
          <w:sz w:val="24"/>
          <w:szCs w:val="24"/>
        </w:rPr>
        <w:t xml:space="preserve">. Nurodytų argumentų visumos pagrindu teismas konstatavo, kad sutartyje </w:t>
      </w:r>
      <w:r w:rsidRPr="00536421">
        <w:rPr>
          <w:rFonts w:ascii="Times New Roman" w:hAnsi="Times New Roman"/>
          <w:sz w:val="24"/>
          <w:szCs w:val="24"/>
        </w:rPr>
        <w:lastRenderedPageBreak/>
        <w:t>nustatytas sutarties nutraukimo mokestis yra baudinis, neproporcingas ir atliekantis sankcijos funkciją.</w:t>
      </w:r>
    </w:p>
    <w:p w14:paraId="13D1E938" w14:textId="6F79A557" w:rsidR="000A6ECD" w:rsidRPr="00536421" w:rsidRDefault="0022455A">
      <w:pPr>
        <w:pStyle w:val="ListParagraph"/>
        <w:numPr>
          <w:ilvl w:val="0"/>
          <w:numId w:val="3"/>
        </w:numPr>
        <w:spacing w:after="120" w:line="240" w:lineRule="auto"/>
        <w:contextualSpacing w:val="0"/>
        <w:jc w:val="both"/>
        <w:rPr>
          <w:rFonts w:ascii="Times New Roman" w:hAnsi="Times New Roman"/>
          <w:sz w:val="24"/>
          <w:szCs w:val="24"/>
        </w:rPr>
      </w:pPr>
      <w:r w:rsidRPr="00536421">
        <w:rPr>
          <w:rFonts w:ascii="Times New Roman" w:hAnsi="Times New Roman"/>
          <w:sz w:val="24"/>
          <w:szCs w:val="24"/>
        </w:rPr>
        <w:t>Teismas, nagrinėdamas atsakovės priešieškinį dėl sutarties priedų nuostatų pripažinimo negaliojančiomis, nustatė, kad ieškovė, siųsdama reklamą, naudojosi viešai prieinamais šaltiniais, o ne nesąžiningai ir kryptingai teikė iškraipytą, niekuo neparemtą klaidinančią informaciją, taip pažeisdama</w:t>
      </w:r>
      <w:r w:rsidR="000A6ECD" w:rsidRPr="00536421">
        <w:rPr>
          <w:rFonts w:ascii="Times New Roman" w:hAnsi="Times New Roman"/>
          <w:sz w:val="24"/>
          <w:szCs w:val="24"/>
        </w:rPr>
        <w:t xml:space="preserve"> EEĮ 49 straipsnio 3 dalyje nustatytus draudimus dėl nesąžiningų ar klaidinančių elektros energetikos sektoriaus paslaugų teikimo ar prekybos elektros energija metodų.</w:t>
      </w:r>
    </w:p>
    <w:p w14:paraId="43D3AE48" w14:textId="24A54602" w:rsidR="00CC6CFF" w:rsidRPr="00536421" w:rsidRDefault="00CC6CFF">
      <w:pPr>
        <w:pStyle w:val="ListParagraph"/>
        <w:numPr>
          <w:ilvl w:val="0"/>
          <w:numId w:val="3"/>
        </w:numPr>
        <w:spacing w:after="120" w:line="240" w:lineRule="auto"/>
        <w:contextualSpacing w:val="0"/>
        <w:jc w:val="both"/>
        <w:rPr>
          <w:rFonts w:ascii="Times New Roman" w:hAnsi="Times New Roman"/>
          <w:sz w:val="24"/>
          <w:szCs w:val="24"/>
        </w:rPr>
      </w:pPr>
      <w:r w:rsidRPr="00536421">
        <w:rPr>
          <w:rFonts w:ascii="Times New Roman" w:hAnsi="Times New Roman"/>
          <w:sz w:val="24"/>
          <w:szCs w:val="24"/>
        </w:rPr>
        <w:t>Teismas pažymėjo, kad atsakovei pirmi</w:t>
      </w:r>
      <w:r w:rsidR="00006B03" w:rsidRPr="00536421">
        <w:rPr>
          <w:rFonts w:ascii="Times New Roman" w:hAnsi="Times New Roman"/>
          <w:sz w:val="24"/>
          <w:szCs w:val="24"/>
        </w:rPr>
        <w:t>eji</w:t>
      </w:r>
      <w:r w:rsidRPr="00536421">
        <w:rPr>
          <w:rFonts w:ascii="Times New Roman" w:hAnsi="Times New Roman"/>
          <w:sz w:val="24"/>
          <w:szCs w:val="24"/>
        </w:rPr>
        <w:t xml:space="preserve"> pasiūlymai dėl sutarties pasirašymo buvo siųsti 2022</w:t>
      </w:r>
      <w:r w:rsidR="00CF2913" w:rsidRPr="00536421">
        <w:rPr>
          <w:rFonts w:ascii="Times New Roman" w:hAnsi="Times New Roman"/>
          <w:sz w:val="24"/>
          <w:szCs w:val="24"/>
        </w:rPr>
        <w:t> </w:t>
      </w:r>
      <w:r w:rsidRPr="00536421">
        <w:rPr>
          <w:rFonts w:ascii="Times New Roman" w:hAnsi="Times New Roman"/>
          <w:sz w:val="24"/>
          <w:szCs w:val="24"/>
        </w:rPr>
        <w:t>m. liepos 11 d., o sutartis tarp ieškovės ir atsakovės buvo sudaryta 2022 m. rugpjūčio 31 d., t.</w:t>
      </w:r>
      <w:r w:rsidR="00CF2913" w:rsidRPr="00536421">
        <w:rPr>
          <w:rFonts w:ascii="Times New Roman" w:hAnsi="Times New Roman"/>
          <w:sz w:val="24"/>
          <w:szCs w:val="24"/>
        </w:rPr>
        <w:t> </w:t>
      </w:r>
      <w:r w:rsidRPr="00536421">
        <w:rPr>
          <w:rFonts w:ascii="Times New Roman" w:hAnsi="Times New Roman"/>
          <w:sz w:val="24"/>
          <w:szCs w:val="24"/>
        </w:rPr>
        <w:t>y.</w:t>
      </w:r>
      <w:r w:rsidR="007039EC" w:rsidRPr="00536421">
        <w:rPr>
          <w:rFonts w:ascii="Times New Roman" w:hAnsi="Times New Roman"/>
          <w:sz w:val="24"/>
          <w:szCs w:val="24"/>
        </w:rPr>
        <w:t xml:space="preserve"> atsakovė, kaip juridinis asmuo,</w:t>
      </w:r>
      <w:r w:rsidRPr="00536421">
        <w:rPr>
          <w:rFonts w:ascii="Times New Roman" w:hAnsi="Times New Roman"/>
          <w:sz w:val="24"/>
          <w:szCs w:val="24"/>
        </w:rPr>
        <w:t xml:space="preserve"> ne mažiau nei pusantro mėnesio turėjo realias galimybes įvertinti tiek reklaminius pasiūlymus, tiek pasidomėti kitų elektros energijos pardavimo rinkoje dirbančių bendrovių, ta</w:t>
      </w:r>
      <w:r w:rsidR="00CF2913" w:rsidRPr="00536421">
        <w:rPr>
          <w:rFonts w:ascii="Times New Roman" w:hAnsi="Times New Roman"/>
          <w:sz w:val="24"/>
          <w:szCs w:val="24"/>
        </w:rPr>
        <w:t>ip</w:t>
      </w:r>
      <w:r w:rsidRPr="00536421">
        <w:rPr>
          <w:rFonts w:ascii="Times New Roman" w:hAnsi="Times New Roman"/>
          <w:sz w:val="24"/>
          <w:szCs w:val="24"/>
        </w:rPr>
        <w:t xml:space="preserve"> </w:t>
      </w:r>
      <w:r w:rsidR="00CF2913" w:rsidRPr="00536421">
        <w:rPr>
          <w:rFonts w:ascii="Times New Roman" w:hAnsi="Times New Roman"/>
          <w:sz w:val="24"/>
          <w:szCs w:val="24"/>
        </w:rPr>
        <w:t>pat</w:t>
      </w:r>
      <w:r w:rsidRPr="00536421">
        <w:rPr>
          <w:rFonts w:ascii="Times New Roman" w:hAnsi="Times New Roman"/>
          <w:sz w:val="24"/>
          <w:szCs w:val="24"/>
        </w:rPr>
        <w:t xml:space="preserve"> ir garantinį tiekimą užtikrinančios įmonės, pasiūlymais. Svarbu ir tai, kad ieškovė nurodė, jog atsakovei buvo pateiktas žemiausi</w:t>
      </w:r>
      <w:r w:rsidR="001D595D" w:rsidRPr="00536421">
        <w:rPr>
          <w:rFonts w:ascii="Times New Roman" w:hAnsi="Times New Roman"/>
          <w:sz w:val="24"/>
          <w:szCs w:val="24"/>
        </w:rPr>
        <w:t>o</w:t>
      </w:r>
      <w:r w:rsidRPr="00536421">
        <w:rPr>
          <w:rFonts w:ascii="Times New Roman" w:hAnsi="Times New Roman"/>
          <w:sz w:val="24"/>
          <w:szCs w:val="24"/>
        </w:rPr>
        <w:t>s tuo metu rinkoje kainos pasiūlymas, o šio argumento atsakovė nekvestionavo. Taigi, buvo nepaneigta, kad ieškovės teikti reklaminiai pasiūlymai dėl elektros pirkimo už fiksuotą kainą buvo nepagrįsti aktualia rinkos situacija.</w:t>
      </w:r>
    </w:p>
    <w:p w14:paraId="1BFDA232" w14:textId="26BEC552" w:rsidR="00C86630" w:rsidRPr="00536421" w:rsidRDefault="00A5217F" w:rsidP="00C86630">
      <w:pPr>
        <w:pStyle w:val="ListParagraph"/>
        <w:numPr>
          <w:ilvl w:val="0"/>
          <w:numId w:val="3"/>
        </w:numPr>
        <w:spacing w:after="120" w:line="240" w:lineRule="auto"/>
        <w:contextualSpacing w:val="0"/>
        <w:jc w:val="both"/>
        <w:rPr>
          <w:rFonts w:ascii="Times New Roman" w:hAnsi="Times New Roman"/>
          <w:sz w:val="24"/>
          <w:szCs w:val="24"/>
        </w:rPr>
      </w:pPr>
      <w:r w:rsidRPr="00536421">
        <w:rPr>
          <w:rFonts w:ascii="Times New Roman" w:hAnsi="Times New Roman"/>
          <w:sz w:val="24"/>
          <w:szCs w:val="24"/>
        </w:rPr>
        <w:t>Teismas, vertindamas atsakovės priešieškiniu ginčijamų sutarties priedų teisėtumą, pažymėjo, kad reikėtų vadovautis ne tiesiogiai Direktyva 2019/944, kurioje nėra nu</w:t>
      </w:r>
      <w:r w:rsidR="00CF2913" w:rsidRPr="00536421">
        <w:rPr>
          <w:rFonts w:ascii="Times New Roman" w:hAnsi="Times New Roman"/>
          <w:sz w:val="24"/>
          <w:szCs w:val="24"/>
        </w:rPr>
        <w:t>st</w:t>
      </w:r>
      <w:r w:rsidRPr="00536421">
        <w:rPr>
          <w:rFonts w:ascii="Times New Roman" w:hAnsi="Times New Roman"/>
          <w:sz w:val="24"/>
          <w:szCs w:val="24"/>
        </w:rPr>
        <w:t>atyta besąlyginio draudimo taikyti sutarties nutraukimo mokestį, bet EEĮ nuostatomis</w:t>
      </w:r>
      <w:r w:rsidR="00C86630" w:rsidRPr="00536421">
        <w:rPr>
          <w:rFonts w:ascii="Times New Roman" w:hAnsi="Times New Roman"/>
          <w:sz w:val="24"/>
          <w:szCs w:val="24"/>
        </w:rPr>
        <w:t>, kadangi minėtos direktyvos nuostatos yra įgyvendintos EEĮ 47 straipsnio 3 dalyje, kurioje nustatyta, kad sutarties nutraukimo mokestis negali būti taikomas buitiniams vartotojams, labai mažoms ir mažoms įmonėms, kaip jos apibrėžtos Smulkiojo ir vidutinio verslo plėtros įstatyme. Atsakovei, vadovaujantis Direktyvos</w:t>
      </w:r>
      <w:r w:rsidR="001D595D" w:rsidRPr="00536421">
        <w:rPr>
          <w:rFonts w:ascii="Times New Roman" w:hAnsi="Times New Roman"/>
          <w:sz w:val="24"/>
          <w:szCs w:val="24"/>
        </w:rPr>
        <w:t> </w:t>
      </w:r>
      <w:r w:rsidR="00C86630" w:rsidRPr="00536421">
        <w:rPr>
          <w:rFonts w:ascii="Times New Roman" w:hAnsi="Times New Roman"/>
          <w:sz w:val="24"/>
          <w:szCs w:val="24"/>
        </w:rPr>
        <w:t>2019/944 nuostatomis, tokios garantijos neteikiamos, kadangi ji nėra nei buitinis vartotojas, nei maža įmonė.</w:t>
      </w:r>
    </w:p>
    <w:p w14:paraId="6FA70957" w14:textId="1B71EA3F" w:rsidR="00A5217F" w:rsidRPr="00536421" w:rsidRDefault="000270F8">
      <w:pPr>
        <w:pStyle w:val="ListParagraph"/>
        <w:numPr>
          <w:ilvl w:val="0"/>
          <w:numId w:val="3"/>
        </w:numPr>
        <w:spacing w:after="120" w:line="240" w:lineRule="auto"/>
        <w:contextualSpacing w:val="0"/>
        <w:jc w:val="both"/>
        <w:rPr>
          <w:rFonts w:ascii="Times New Roman" w:hAnsi="Times New Roman"/>
          <w:sz w:val="24"/>
          <w:szCs w:val="24"/>
        </w:rPr>
      </w:pPr>
      <w:r w:rsidRPr="00536421">
        <w:rPr>
          <w:rFonts w:ascii="Times New Roman" w:hAnsi="Times New Roman"/>
          <w:sz w:val="24"/>
          <w:szCs w:val="24"/>
        </w:rPr>
        <w:t xml:space="preserve">Teismo vertinimu, byloje nėra įrodymų, kurie būtų pagrindas pripažinti ieškovės turėjimą išskirtinių nesąžiningų ketinimų bei konstatuoti objektyvių ir subjektyvių kriterijų, pagrindžiančių ieškovės nesąžiningumą, buvimą, todėl nėra pagrindo taikyti Lietuvos Respublikos civilinio kodekso (toliau – ir CK) 1.81 straipsnio 1 dalį </w:t>
      </w:r>
      <w:r w:rsidR="00CF2913" w:rsidRPr="00536421">
        <w:rPr>
          <w:rFonts w:ascii="Times New Roman" w:hAnsi="Times New Roman"/>
          <w:sz w:val="24"/>
          <w:szCs w:val="24"/>
        </w:rPr>
        <w:t>ir</w:t>
      </w:r>
      <w:r w:rsidRPr="00536421">
        <w:rPr>
          <w:rFonts w:ascii="Times New Roman" w:hAnsi="Times New Roman"/>
          <w:sz w:val="24"/>
          <w:szCs w:val="24"/>
        </w:rPr>
        <w:t xml:space="preserve"> pripažinti neteisėtomis sutarties priedo sąlygas to</w:t>
      </w:r>
      <w:r w:rsidR="00CF2913" w:rsidRPr="00536421">
        <w:rPr>
          <w:rFonts w:ascii="Times New Roman" w:hAnsi="Times New Roman"/>
          <w:sz w:val="24"/>
          <w:szCs w:val="24"/>
        </w:rPr>
        <w:t>kia</w:t>
      </w:r>
      <w:r w:rsidRPr="00536421">
        <w:rPr>
          <w:rFonts w:ascii="Times New Roman" w:hAnsi="Times New Roman"/>
          <w:sz w:val="24"/>
          <w:szCs w:val="24"/>
        </w:rPr>
        <w:t xml:space="preserve"> apimt</w:t>
      </w:r>
      <w:r w:rsidR="00CF2913" w:rsidRPr="00536421">
        <w:rPr>
          <w:rFonts w:ascii="Times New Roman" w:hAnsi="Times New Roman"/>
          <w:sz w:val="24"/>
          <w:szCs w:val="24"/>
        </w:rPr>
        <w:t>imi</w:t>
      </w:r>
      <w:r w:rsidRPr="00536421">
        <w:rPr>
          <w:rFonts w:ascii="Times New Roman" w:hAnsi="Times New Roman"/>
          <w:sz w:val="24"/>
          <w:szCs w:val="24"/>
        </w:rPr>
        <w:t>, kuri</w:t>
      </w:r>
      <w:r w:rsidR="00CF2913" w:rsidRPr="00536421">
        <w:rPr>
          <w:rFonts w:ascii="Times New Roman" w:hAnsi="Times New Roman"/>
          <w:sz w:val="24"/>
          <w:szCs w:val="24"/>
        </w:rPr>
        <w:t>a</w:t>
      </w:r>
      <w:r w:rsidRPr="00536421">
        <w:rPr>
          <w:rFonts w:ascii="Times New Roman" w:hAnsi="Times New Roman"/>
          <w:sz w:val="24"/>
          <w:szCs w:val="24"/>
        </w:rPr>
        <w:t xml:space="preserve"> įtvirtinta ieškovės teisė reikalauti iš atsakovės sutarties nutraukimo mokesčio.</w:t>
      </w:r>
    </w:p>
    <w:p w14:paraId="7D27A9CD" w14:textId="7909D2EC" w:rsidR="003527A4" w:rsidRPr="00536421" w:rsidRDefault="003527A4">
      <w:pPr>
        <w:pStyle w:val="ListParagraph"/>
        <w:numPr>
          <w:ilvl w:val="0"/>
          <w:numId w:val="3"/>
        </w:numPr>
        <w:spacing w:after="120" w:line="240" w:lineRule="auto"/>
        <w:contextualSpacing w:val="0"/>
        <w:jc w:val="both"/>
        <w:rPr>
          <w:rFonts w:ascii="Times New Roman" w:hAnsi="Times New Roman"/>
          <w:sz w:val="24"/>
          <w:szCs w:val="24"/>
        </w:rPr>
      </w:pPr>
      <w:r w:rsidRPr="00536421">
        <w:rPr>
          <w:rFonts w:ascii="Times New Roman" w:hAnsi="Times New Roman"/>
          <w:sz w:val="24"/>
          <w:szCs w:val="24"/>
        </w:rPr>
        <w:t>Lietuvos apeliacinio teismo Civilinių bylų skyriaus kolegija, išnagrinėjusi bylą pagal ieškovės ir atsakovės apeliacinius skundus, 2025 m. lapkričio 4 d. nutartimi pirmosios instancijos teismo sprendimą paliko nepakeistą.</w:t>
      </w:r>
    </w:p>
    <w:p w14:paraId="3B3C6561" w14:textId="0E3B0DC2" w:rsidR="007D26DE" w:rsidRPr="00536421" w:rsidRDefault="007D26DE">
      <w:pPr>
        <w:pStyle w:val="ListParagraph"/>
        <w:numPr>
          <w:ilvl w:val="0"/>
          <w:numId w:val="3"/>
        </w:numPr>
        <w:spacing w:after="120" w:line="240" w:lineRule="auto"/>
        <w:contextualSpacing w:val="0"/>
        <w:jc w:val="both"/>
        <w:rPr>
          <w:rFonts w:ascii="Times New Roman" w:hAnsi="Times New Roman"/>
          <w:sz w:val="24"/>
          <w:szCs w:val="24"/>
        </w:rPr>
      </w:pPr>
      <w:r w:rsidRPr="00536421">
        <w:rPr>
          <w:rFonts w:ascii="Times New Roman" w:hAnsi="Times New Roman"/>
          <w:sz w:val="24"/>
          <w:szCs w:val="24"/>
        </w:rPr>
        <w:t>Kolegija sutiko su pirmosios instancijos teismo išvada, kad ieškovė, siųsdama reklam</w:t>
      </w:r>
      <w:r w:rsidR="00CF2913" w:rsidRPr="00536421">
        <w:rPr>
          <w:rFonts w:ascii="Times New Roman" w:hAnsi="Times New Roman"/>
          <w:sz w:val="24"/>
          <w:szCs w:val="24"/>
        </w:rPr>
        <w:t>ą</w:t>
      </w:r>
      <w:r w:rsidRPr="00536421">
        <w:rPr>
          <w:rFonts w:ascii="Times New Roman" w:hAnsi="Times New Roman"/>
          <w:sz w:val="24"/>
          <w:szCs w:val="24"/>
        </w:rPr>
        <w:t xml:space="preserve">, naudojosi viešai prieinamais šaltiniais. Kolegija pažymėjo, kad byloje nėra nustatyta ir nepateikta įrodymų, kad ieškovė </w:t>
      </w:r>
      <w:r w:rsidR="00CF2913" w:rsidRPr="00536421">
        <w:rPr>
          <w:rFonts w:ascii="Times New Roman" w:hAnsi="Times New Roman"/>
          <w:sz w:val="24"/>
          <w:szCs w:val="24"/>
        </w:rPr>
        <w:t xml:space="preserve">atsakovei </w:t>
      </w:r>
      <w:r w:rsidRPr="00536421">
        <w:rPr>
          <w:rFonts w:ascii="Times New Roman" w:hAnsi="Times New Roman"/>
          <w:sz w:val="24"/>
          <w:szCs w:val="24"/>
        </w:rPr>
        <w:t>nesąžiningai ir kryptingai teikė iškraipytą, klaidinančią informaciją, pažeisdama draudimą dėl nesąžiningų ar klaidinančių elektros energetikos sektoriaus paslaugų teikimo ar prekybos elektros energija metodų.</w:t>
      </w:r>
    </w:p>
    <w:p w14:paraId="1EB51D28" w14:textId="03714C25" w:rsidR="007D26DE" w:rsidRPr="00536421" w:rsidRDefault="007D26DE">
      <w:pPr>
        <w:pStyle w:val="ListParagraph"/>
        <w:numPr>
          <w:ilvl w:val="0"/>
          <w:numId w:val="3"/>
        </w:numPr>
        <w:spacing w:after="120" w:line="240" w:lineRule="auto"/>
        <w:contextualSpacing w:val="0"/>
        <w:jc w:val="both"/>
        <w:rPr>
          <w:rFonts w:ascii="Times New Roman" w:hAnsi="Times New Roman"/>
          <w:sz w:val="24"/>
          <w:szCs w:val="24"/>
        </w:rPr>
      </w:pPr>
      <w:r w:rsidRPr="00536421">
        <w:rPr>
          <w:rFonts w:ascii="Times New Roman" w:hAnsi="Times New Roman"/>
          <w:sz w:val="24"/>
          <w:szCs w:val="24"/>
        </w:rPr>
        <w:t>Kolegija nesutiko su apeliacinio skundo argumentais, kad atsakovė yra vartotoja, todėl yra silpnesnė teisinio santykio šalis. Kolegijos vertinimu, atsakovė yra verslo subjektas ir ji perka elektros energiją ūkinei komercinei veiklai vy</w:t>
      </w:r>
      <w:r w:rsidR="00CF2913" w:rsidRPr="00536421">
        <w:rPr>
          <w:rFonts w:ascii="Times New Roman" w:hAnsi="Times New Roman"/>
          <w:sz w:val="24"/>
          <w:szCs w:val="24"/>
        </w:rPr>
        <w:t>kd</w:t>
      </w:r>
      <w:r w:rsidRPr="00536421">
        <w:rPr>
          <w:rFonts w:ascii="Times New Roman" w:hAnsi="Times New Roman"/>
          <w:sz w:val="24"/>
          <w:szCs w:val="24"/>
        </w:rPr>
        <w:t>yti, o ne namų ūkio poreikiams. Atsižvelg</w:t>
      </w:r>
      <w:r w:rsidR="00CF2913" w:rsidRPr="00536421">
        <w:rPr>
          <w:rFonts w:ascii="Times New Roman" w:hAnsi="Times New Roman"/>
          <w:sz w:val="24"/>
          <w:szCs w:val="24"/>
        </w:rPr>
        <w:t>dama</w:t>
      </w:r>
      <w:r w:rsidRPr="00536421">
        <w:rPr>
          <w:rFonts w:ascii="Times New Roman" w:hAnsi="Times New Roman"/>
          <w:sz w:val="24"/>
          <w:szCs w:val="24"/>
        </w:rPr>
        <w:t xml:space="preserve"> į tai, kolegija konstatavo, kad atsakovė negali būti prilyginta pažeidžiamiausiai vartotojų grupei – buitiniams vartotojams ir jos interesai prioritetiškai negali būti ginami.</w:t>
      </w:r>
    </w:p>
    <w:p w14:paraId="338DF76D" w14:textId="263E6417" w:rsidR="007D26DE" w:rsidRPr="00536421" w:rsidRDefault="007D26DE">
      <w:pPr>
        <w:pStyle w:val="ListParagraph"/>
        <w:numPr>
          <w:ilvl w:val="0"/>
          <w:numId w:val="3"/>
        </w:numPr>
        <w:spacing w:after="120" w:line="240" w:lineRule="auto"/>
        <w:contextualSpacing w:val="0"/>
        <w:jc w:val="both"/>
        <w:rPr>
          <w:rFonts w:ascii="Times New Roman" w:hAnsi="Times New Roman"/>
          <w:sz w:val="24"/>
          <w:szCs w:val="24"/>
        </w:rPr>
      </w:pPr>
      <w:r w:rsidRPr="00536421">
        <w:rPr>
          <w:rFonts w:ascii="Times New Roman" w:hAnsi="Times New Roman"/>
          <w:sz w:val="24"/>
          <w:szCs w:val="24"/>
        </w:rPr>
        <w:t xml:space="preserve">Kolegija nustatė, kad sutartis tarp ieškovės ir atsakovės buvo pasirašyta po pusantro mėnesio </w:t>
      </w:r>
      <w:r w:rsidR="00CF2913" w:rsidRPr="00536421">
        <w:rPr>
          <w:rFonts w:ascii="Times New Roman" w:hAnsi="Times New Roman"/>
          <w:sz w:val="24"/>
          <w:szCs w:val="24"/>
        </w:rPr>
        <w:t>nuo tada</w:t>
      </w:r>
      <w:r w:rsidRPr="00536421">
        <w:rPr>
          <w:rFonts w:ascii="Times New Roman" w:hAnsi="Times New Roman"/>
          <w:sz w:val="24"/>
          <w:szCs w:val="24"/>
        </w:rPr>
        <w:t>, kai ieškovė teikė atsakovei pasiūlymus. Kolegijos vertinimu, toks laiko tarpas atsakovei buvo pakankamas tiek reklamini</w:t>
      </w:r>
      <w:r w:rsidR="00B933AB" w:rsidRPr="00536421">
        <w:rPr>
          <w:rFonts w:ascii="Times New Roman" w:hAnsi="Times New Roman"/>
          <w:sz w:val="24"/>
          <w:szCs w:val="24"/>
        </w:rPr>
        <w:t>am</w:t>
      </w:r>
      <w:r w:rsidRPr="00536421">
        <w:rPr>
          <w:rFonts w:ascii="Times New Roman" w:hAnsi="Times New Roman"/>
          <w:sz w:val="24"/>
          <w:szCs w:val="24"/>
        </w:rPr>
        <w:t>s pasiūlym</w:t>
      </w:r>
      <w:r w:rsidR="00B933AB" w:rsidRPr="00536421">
        <w:rPr>
          <w:rFonts w:ascii="Times New Roman" w:hAnsi="Times New Roman"/>
          <w:sz w:val="24"/>
          <w:szCs w:val="24"/>
        </w:rPr>
        <w:t>am</w:t>
      </w:r>
      <w:r w:rsidRPr="00536421">
        <w:rPr>
          <w:rFonts w:ascii="Times New Roman" w:hAnsi="Times New Roman"/>
          <w:sz w:val="24"/>
          <w:szCs w:val="24"/>
        </w:rPr>
        <w:t>s</w:t>
      </w:r>
      <w:r w:rsidR="00B933AB" w:rsidRPr="00536421">
        <w:rPr>
          <w:rFonts w:ascii="Times New Roman" w:hAnsi="Times New Roman"/>
          <w:sz w:val="24"/>
          <w:szCs w:val="24"/>
        </w:rPr>
        <w:t xml:space="preserve"> įvertinti</w:t>
      </w:r>
      <w:r w:rsidRPr="00536421">
        <w:rPr>
          <w:rFonts w:ascii="Times New Roman" w:hAnsi="Times New Roman"/>
          <w:sz w:val="24"/>
          <w:szCs w:val="24"/>
        </w:rPr>
        <w:t>, tiek pasidomėti kitų elektros energijos pardavimo rinkoje dirbančių bendrovių, ta</w:t>
      </w:r>
      <w:r w:rsidR="00B933AB" w:rsidRPr="00536421">
        <w:rPr>
          <w:rFonts w:ascii="Times New Roman" w:hAnsi="Times New Roman"/>
          <w:sz w:val="24"/>
          <w:szCs w:val="24"/>
        </w:rPr>
        <w:t>ip</w:t>
      </w:r>
      <w:r w:rsidRPr="00536421">
        <w:rPr>
          <w:rFonts w:ascii="Times New Roman" w:hAnsi="Times New Roman"/>
          <w:sz w:val="24"/>
          <w:szCs w:val="24"/>
        </w:rPr>
        <w:t xml:space="preserve"> </w:t>
      </w:r>
      <w:r w:rsidR="00B933AB" w:rsidRPr="00536421">
        <w:rPr>
          <w:rFonts w:ascii="Times New Roman" w:hAnsi="Times New Roman"/>
          <w:sz w:val="24"/>
          <w:szCs w:val="24"/>
        </w:rPr>
        <w:t>pat</w:t>
      </w:r>
      <w:r w:rsidRPr="00536421">
        <w:rPr>
          <w:rFonts w:ascii="Times New Roman" w:hAnsi="Times New Roman"/>
          <w:sz w:val="24"/>
          <w:szCs w:val="24"/>
        </w:rPr>
        <w:t xml:space="preserve"> ir garantinį tiekimą užtikrinančios įmonės pasiūlymais.</w:t>
      </w:r>
      <w:r w:rsidR="001A3132" w:rsidRPr="00536421">
        <w:rPr>
          <w:rFonts w:ascii="Times New Roman" w:hAnsi="Times New Roman"/>
          <w:sz w:val="24"/>
          <w:szCs w:val="24"/>
        </w:rPr>
        <w:t xml:space="preserve"> Kolegija taip pat pažymėjo, kad sutartyje buvo nurodoma, kokios dalys (sąlygų paketai) </w:t>
      </w:r>
      <w:r w:rsidR="001D595D" w:rsidRPr="00536421">
        <w:rPr>
          <w:rFonts w:ascii="Times New Roman" w:hAnsi="Times New Roman"/>
          <w:sz w:val="24"/>
          <w:szCs w:val="24"/>
        </w:rPr>
        <w:t xml:space="preserve">sudaro </w:t>
      </w:r>
      <w:r w:rsidR="001A3132" w:rsidRPr="00536421">
        <w:rPr>
          <w:rFonts w:ascii="Times New Roman" w:hAnsi="Times New Roman"/>
          <w:sz w:val="24"/>
          <w:szCs w:val="24"/>
        </w:rPr>
        <w:t>sutarties kainą, taip pat pateiktos veikiančios internet</w:t>
      </w:r>
      <w:r w:rsidR="001D595D" w:rsidRPr="00536421">
        <w:rPr>
          <w:rFonts w:ascii="Times New Roman" w:hAnsi="Times New Roman"/>
          <w:sz w:val="24"/>
          <w:szCs w:val="24"/>
        </w:rPr>
        <w:t>o</w:t>
      </w:r>
      <w:r w:rsidR="001A3132" w:rsidRPr="00536421">
        <w:rPr>
          <w:rFonts w:ascii="Times New Roman" w:hAnsi="Times New Roman"/>
          <w:sz w:val="24"/>
          <w:szCs w:val="24"/>
        </w:rPr>
        <w:t xml:space="preserve"> nuorodos, </w:t>
      </w:r>
      <w:r w:rsidR="001A3132" w:rsidRPr="00536421">
        <w:rPr>
          <w:rFonts w:ascii="Times New Roman" w:hAnsi="Times New Roman"/>
          <w:sz w:val="24"/>
          <w:szCs w:val="24"/>
        </w:rPr>
        <w:lastRenderedPageBreak/>
        <w:t>leidžiančios susipažinti su šiomis sutarties sąlygomis sutarties pasirašymo metu. Atsižvelg</w:t>
      </w:r>
      <w:r w:rsidR="00B933AB" w:rsidRPr="00536421">
        <w:rPr>
          <w:rFonts w:ascii="Times New Roman" w:hAnsi="Times New Roman"/>
          <w:sz w:val="24"/>
          <w:szCs w:val="24"/>
        </w:rPr>
        <w:t>dama</w:t>
      </w:r>
      <w:r w:rsidR="001A3132" w:rsidRPr="00536421">
        <w:rPr>
          <w:rFonts w:ascii="Times New Roman" w:hAnsi="Times New Roman"/>
          <w:sz w:val="24"/>
          <w:szCs w:val="24"/>
        </w:rPr>
        <w:t xml:space="preserve"> į tai, kolegija įvertino, kad atsakovei nebuvo sudarytos kliūtys palyginti ieškovės siūlomas kainas su kitų tiekėjų kainomis.</w:t>
      </w:r>
      <w:r w:rsidRPr="00536421">
        <w:rPr>
          <w:rFonts w:ascii="Times New Roman" w:hAnsi="Times New Roman"/>
          <w:sz w:val="24"/>
          <w:szCs w:val="24"/>
        </w:rPr>
        <w:t xml:space="preserve"> Kolegija taip pat pritarė pirmosios instancijos teismo argumentui, kad atsakovei buvo pateiktas žemiausi</w:t>
      </w:r>
      <w:r w:rsidR="001D595D" w:rsidRPr="00536421">
        <w:rPr>
          <w:rFonts w:ascii="Times New Roman" w:hAnsi="Times New Roman"/>
          <w:sz w:val="24"/>
          <w:szCs w:val="24"/>
        </w:rPr>
        <w:t>o</w:t>
      </w:r>
      <w:r w:rsidRPr="00536421">
        <w:rPr>
          <w:rFonts w:ascii="Times New Roman" w:hAnsi="Times New Roman"/>
          <w:sz w:val="24"/>
          <w:szCs w:val="24"/>
        </w:rPr>
        <w:t>s tuo metu rinkoje kainos pasiūlymas.</w:t>
      </w:r>
    </w:p>
    <w:p w14:paraId="22C316A2" w14:textId="12FD1AA8" w:rsidR="00786C9A" w:rsidRPr="00536421" w:rsidRDefault="00786C9A">
      <w:pPr>
        <w:pStyle w:val="ListParagraph"/>
        <w:numPr>
          <w:ilvl w:val="0"/>
          <w:numId w:val="3"/>
        </w:numPr>
        <w:spacing w:after="120" w:line="240" w:lineRule="auto"/>
        <w:contextualSpacing w:val="0"/>
        <w:jc w:val="both"/>
        <w:rPr>
          <w:rFonts w:ascii="Times New Roman" w:hAnsi="Times New Roman"/>
          <w:sz w:val="24"/>
          <w:szCs w:val="24"/>
        </w:rPr>
      </w:pPr>
      <w:r w:rsidRPr="00536421">
        <w:rPr>
          <w:rFonts w:ascii="Times New Roman" w:hAnsi="Times New Roman"/>
          <w:sz w:val="24"/>
          <w:szCs w:val="24"/>
        </w:rPr>
        <w:t xml:space="preserve">Kolegija atmetė atsakovės argumentus, kad ji neturėjo pakankamai laiko susipažinti su sutarties sąlygomis. Kolegija pažymėjo, </w:t>
      </w:r>
      <w:r w:rsidR="001D595D" w:rsidRPr="00536421">
        <w:rPr>
          <w:rFonts w:ascii="Times New Roman" w:hAnsi="Times New Roman"/>
          <w:sz w:val="24"/>
          <w:szCs w:val="24"/>
        </w:rPr>
        <w:t>jog</w:t>
      </w:r>
      <w:r w:rsidRPr="00536421">
        <w:rPr>
          <w:rFonts w:ascii="Times New Roman" w:hAnsi="Times New Roman"/>
          <w:sz w:val="24"/>
          <w:szCs w:val="24"/>
        </w:rPr>
        <w:t xml:space="preserve"> atsakovė apeliaciniame skunde pripažino, </w:t>
      </w:r>
      <w:r w:rsidR="001D595D" w:rsidRPr="00536421">
        <w:rPr>
          <w:rFonts w:ascii="Times New Roman" w:hAnsi="Times New Roman"/>
          <w:sz w:val="24"/>
          <w:szCs w:val="24"/>
        </w:rPr>
        <w:t>kad</w:t>
      </w:r>
      <w:r w:rsidRPr="00536421">
        <w:rPr>
          <w:rFonts w:ascii="Times New Roman" w:hAnsi="Times New Roman"/>
          <w:sz w:val="24"/>
          <w:szCs w:val="24"/>
        </w:rPr>
        <w:t xml:space="preserve"> </w:t>
      </w:r>
      <w:r w:rsidR="00B933AB" w:rsidRPr="00536421">
        <w:rPr>
          <w:rFonts w:ascii="Times New Roman" w:hAnsi="Times New Roman"/>
          <w:sz w:val="24"/>
          <w:szCs w:val="24"/>
        </w:rPr>
        <w:t xml:space="preserve">pirmieji </w:t>
      </w:r>
      <w:r w:rsidRPr="00536421">
        <w:rPr>
          <w:rFonts w:ascii="Times New Roman" w:hAnsi="Times New Roman"/>
          <w:sz w:val="24"/>
          <w:szCs w:val="24"/>
        </w:rPr>
        <w:t xml:space="preserve">ieškovės pasiūlymai dėl kainos fiksavimo ir sutarties sudarymo buvo siųsti 2021 m. kovo 23 d. ir kad atsakovė sutartį sudarė laisva valia. Kolegija taip pat pažymėjo, kad atsakovė nepaneigė, jog iki sutarties pasirašymo ieškovė sudarė atsakovei galimybę susipažinti su </w:t>
      </w:r>
      <w:r w:rsidR="00B933AB" w:rsidRPr="00536421">
        <w:rPr>
          <w:rFonts w:ascii="Times New Roman" w:hAnsi="Times New Roman"/>
          <w:sz w:val="24"/>
          <w:szCs w:val="24"/>
        </w:rPr>
        <w:t>k</w:t>
      </w:r>
      <w:r w:rsidRPr="00536421">
        <w:rPr>
          <w:rFonts w:ascii="Times New Roman" w:hAnsi="Times New Roman"/>
          <w:sz w:val="24"/>
          <w:szCs w:val="24"/>
        </w:rPr>
        <w:t xml:space="preserve">ainodaros ir </w:t>
      </w:r>
      <w:r w:rsidR="00B933AB" w:rsidRPr="00536421">
        <w:rPr>
          <w:rFonts w:ascii="Times New Roman" w:hAnsi="Times New Roman"/>
          <w:sz w:val="24"/>
          <w:szCs w:val="24"/>
        </w:rPr>
        <w:t>b</w:t>
      </w:r>
      <w:r w:rsidRPr="00536421">
        <w:rPr>
          <w:rFonts w:ascii="Times New Roman" w:hAnsi="Times New Roman"/>
          <w:sz w:val="24"/>
          <w:szCs w:val="24"/>
        </w:rPr>
        <w:t>endrosiomis sąlygomis, kurios buvo iš esmės vienodos visiems elektros energijos vartotojams, 2022</w:t>
      </w:r>
      <w:r w:rsidR="00B933AB" w:rsidRPr="00536421">
        <w:rPr>
          <w:rFonts w:ascii="Times New Roman" w:hAnsi="Times New Roman"/>
          <w:sz w:val="24"/>
          <w:szCs w:val="24"/>
        </w:rPr>
        <w:t>–</w:t>
      </w:r>
      <w:r w:rsidRPr="00536421">
        <w:rPr>
          <w:rFonts w:ascii="Times New Roman" w:hAnsi="Times New Roman"/>
          <w:sz w:val="24"/>
          <w:szCs w:val="24"/>
        </w:rPr>
        <w:t>2023 m. laikotarpiu pasirinkusiems ilgalaikio fiksuotos kainos elektros energijos tiekimo produktą.</w:t>
      </w:r>
    </w:p>
    <w:p w14:paraId="40CBE32C" w14:textId="2821001B" w:rsidR="00D5536B" w:rsidRPr="00536421" w:rsidRDefault="00D5536B">
      <w:pPr>
        <w:pStyle w:val="ListParagraph"/>
        <w:numPr>
          <w:ilvl w:val="0"/>
          <w:numId w:val="3"/>
        </w:numPr>
        <w:spacing w:after="120" w:line="240" w:lineRule="auto"/>
        <w:contextualSpacing w:val="0"/>
        <w:jc w:val="both"/>
        <w:rPr>
          <w:rFonts w:ascii="Times New Roman" w:hAnsi="Times New Roman"/>
          <w:sz w:val="24"/>
          <w:szCs w:val="24"/>
        </w:rPr>
      </w:pPr>
      <w:r w:rsidRPr="00536421">
        <w:rPr>
          <w:rFonts w:ascii="Times New Roman" w:hAnsi="Times New Roman"/>
          <w:sz w:val="24"/>
          <w:szCs w:val="24"/>
        </w:rPr>
        <w:t xml:space="preserve">Kolegija pažymėjo, kad atsakovei nėra taikoma Direktyvos 2019/944 12 straipsnio 2 dalis, pagal kurią valstybės narės užtikrina, </w:t>
      </w:r>
      <w:r w:rsidR="00B933AB" w:rsidRPr="00536421">
        <w:rPr>
          <w:rFonts w:ascii="Times New Roman" w:hAnsi="Times New Roman"/>
          <w:sz w:val="24"/>
          <w:szCs w:val="24"/>
        </w:rPr>
        <w:t>jog</w:t>
      </w:r>
      <w:r w:rsidRPr="00536421">
        <w:rPr>
          <w:rFonts w:ascii="Times New Roman" w:hAnsi="Times New Roman"/>
          <w:sz w:val="24"/>
          <w:szCs w:val="24"/>
        </w:rPr>
        <w:t xml:space="preserve"> namų ūkio vartotojams ir mažosioms įmonėms nereikėtų mokėti jokių tiekėjo pakeitimo mokesčių. Kolegija konstatavo, kad šios direktyvos nuostatos atsakovei </w:t>
      </w:r>
      <w:r w:rsidR="00EC5C39" w:rsidRPr="00536421">
        <w:rPr>
          <w:rFonts w:ascii="Times New Roman" w:hAnsi="Times New Roman"/>
          <w:sz w:val="24"/>
          <w:szCs w:val="24"/>
        </w:rPr>
        <w:t>ne</w:t>
      </w:r>
      <w:r w:rsidRPr="00536421">
        <w:rPr>
          <w:rFonts w:ascii="Times New Roman" w:hAnsi="Times New Roman"/>
          <w:sz w:val="24"/>
          <w:szCs w:val="24"/>
        </w:rPr>
        <w:t>taikomos, kadangi ji nėra nei buitinis vartotojas, nei maža įmonė. Kolegija taip pat pažymėjo, kad Direktyvos 2019/944 12 straipsnio 3 dalis, kuria remiasi atsakovė, į nacionalinius teisės aktus nebuvo perkelta. Be to, ši nuostata aiškintina kartu su šio straipsnio 2 dalimi, kadangi 3 dalyje nustatytos nuo 2 dalies leidžiančios nukrypti nuostatos. Kadangi atsakovė nėra subjektas, kuriam gali būti taikomos Direktyvos 2019/944 12 straipsnio 2 dalyje įtvirtintos garantijos, šio straipsnio 3 dalies nuostatų taikymas nagrinėjamoje byloje nėra aktualus.</w:t>
      </w:r>
    </w:p>
    <w:p w14:paraId="46BC2A70" w14:textId="7D7D7ED3" w:rsidR="00B83AAA" w:rsidRPr="00536421" w:rsidRDefault="00B83AAA">
      <w:pPr>
        <w:pStyle w:val="ListParagraph"/>
        <w:numPr>
          <w:ilvl w:val="0"/>
          <w:numId w:val="3"/>
        </w:numPr>
        <w:spacing w:after="120" w:line="240" w:lineRule="auto"/>
        <w:contextualSpacing w:val="0"/>
        <w:jc w:val="both"/>
        <w:rPr>
          <w:rFonts w:ascii="Times New Roman" w:hAnsi="Times New Roman"/>
          <w:sz w:val="24"/>
          <w:szCs w:val="24"/>
        </w:rPr>
      </w:pPr>
      <w:r w:rsidRPr="00536421">
        <w:rPr>
          <w:rFonts w:ascii="Times New Roman" w:hAnsi="Times New Roman"/>
          <w:sz w:val="24"/>
          <w:szCs w:val="24"/>
        </w:rPr>
        <w:t>Kolegija pažymėjo, kad ateities sandorių sudarymo tvarka, kaina ir sąlygos iš esmės priklausė išimtinai nuo ieškovės valios ir kontrolės, o atsakovė nebuvo informuota, kad ieškovė draudžia savo verslo riziką ir kad dalis tokios rizikos naštos yra perkeliama atsakovei. Dėl šios priežasties kolegija konstatavo, kad sutartyje įtvirtintas nuostolių apskaičiavimo mechanizmas negali būti taikomas ginčui spręsti.</w:t>
      </w:r>
    </w:p>
    <w:p w14:paraId="1E778827" w14:textId="19C80A97" w:rsidR="00B83AAA" w:rsidRPr="00536421" w:rsidRDefault="00B97EC2">
      <w:pPr>
        <w:pStyle w:val="ListParagraph"/>
        <w:numPr>
          <w:ilvl w:val="0"/>
          <w:numId w:val="3"/>
        </w:numPr>
        <w:spacing w:after="120" w:line="240" w:lineRule="auto"/>
        <w:contextualSpacing w:val="0"/>
        <w:jc w:val="both"/>
        <w:rPr>
          <w:rFonts w:ascii="Times New Roman" w:hAnsi="Times New Roman"/>
          <w:sz w:val="24"/>
          <w:szCs w:val="24"/>
        </w:rPr>
      </w:pPr>
      <w:r w:rsidRPr="00536421">
        <w:rPr>
          <w:rFonts w:ascii="Times New Roman" w:hAnsi="Times New Roman"/>
          <w:sz w:val="24"/>
          <w:szCs w:val="24"/>
        </w:rPr>
        <w:t xml:space="preserve">Kolegija nurodė, kad nors apeliaciniame skunde ieškovė daug dėmesio skyrė atsakovės statusui ir sutarties nutraukimo mokesčio kvalifikavimui </w:t>
      </w:r>
      <w:r w:rsidR="00B933AB" w:rsidRPr="00536421">
        <w:rPr>
          <w:rFonts w:ascii="Times New Roman" w:hAnsi="Times New Roman"/>
          <w:sz w:val="24"/>
          <w:szCs w:val="24"/>
        </w:rPr>
        <w:t xml:space="preserve">kaip </w:t>
      </w:r>
      <w:r w:rsidRPr="00536421">
        <w:rPr>
          <w:rFonts w:ascii="Times New Roman" w:hAnsi="Times New Roman"/>
          <w:sz w:val="24"/>
          <w:szCs w:val="24"/>
        </w:rPr>
        <w:t>netesyb</w:t>
      </w:r>
      <w:r w:rsidR="00B933AB" w:rsidRPr="00536421">
        <w:rPr>
          <w:rFonts w:ascii="Times New Roman" w:hAnsi="Times New Roman"/>
          <w:sz w:val="24"/>
          <w:szCs w:val="24"/>
        </w:rPr>
        <w:t>ų</w:t>
      </w:r>
      <w:r w:rsidRPr="00536421">
        <w:rPr>
          <w:rFonts w:ascii="Times New Roman" w:hAnsi="Times New Roman"/>
          <w:sz w:val="24"/>
          <w:szCs w:val="24"/>
        </w:rPr>
        <w:t>, taip ir nenurodė</w:t>
      </w:r>
      <w:r w:rsidR="00B933AB" w:rsidRPr="00536421">
        <w:rPr>
          <w:rFonts w:ascii="Times New Roman" w:hAnsi="Times New Roman"/>
          <w:sz w:val="24"/>
          <w:szCs w:val="24"/>
        </w:rPr>
        <w:t>,</w:t>
      </w:r>
      <w:r w:rsidRPr="00536421">
        <w:rPr>
          <w:rFonts w:ascii="Times New Roman" w:hAnsi="Times New Roman"/>
          <w:sz w:val="24"/>
          <w:szCs w:val="24"/>
        </w:rPr>
        <w:t xml:space="preserve"> kaip konkrečiai ji pasirinko visiems elektros energijos vartotojams taikyti vieną ir tą patį koeficientą – 0,6.</w:t>
      </w:r>
      <w:r w:rsidR="00226550" w:rsidRPr="00536421">
        <w:rPr>
          <w:rFonts w:ascii="Times New Roman" w:hAnsi="Times New Roman"/>
          <w:sz w:val="24"/>
          <w:szCs w:val="24"/>
        </w:rPr>
        <w:t xml:space="preserve"> Elektros energijos gamybos </w:t>
      </w:r>
      <w:r w:rsidR="00B933AB" w:rsidRPr="00536421">
        <w:rPr>
          <w:rFonts w:ascii="Times New Roman" w:hAnsi="Times New Roman"/>
          <w:sz w:val="24"/>
          <w:szCs w:val="24"/>
        </w:rPr>
        <w:t>sąnaudos</w:t>
      </w:r>
      <w:r w:rsidR="00226550" w:rsidRPr="00536421">
        <w:rPr>
          <w:rFonts w:ascii="Times New Roman" w:hAnsi="Times New Roman"/>
          <w:sz w:val="24"/>
          <w:szCs w:val="24"/>
        </w:rPr>
        <w:t xml:space="preserve"> nei padidėja, nei sumažėja, nepriklausomai nuo elektros energijos rinkos kainos, todėl, kolegijos vertinimu, elektros energijos kainoms reikšmingai nukritus, ieškovė, parduodama elektros energiją </w:t>
      </w:r>
      <w:r w:rsidR="00B933AB" w:rsidRPr="00536421">
        <w:rPr>
          <w:rFonts w:ascii="Times New Roman" w:hAnsi="Times New Roman"/>
          <w:sz w:val="24"/>
          <w:szCs w:val="24"/>
        </w:rPr>
        <w:t>gerok</w:t>
      </w:r>
      <w:r w:rsidR="00226550" w:rsidRPr="00536421">
        <w:rPr>
          <w:rFonts w:ascii="Times New Roman" w:hAnsi="Times New Roman"/>
          <w:sz w:val="24"/>
          <w:szCs w:val="24"/>
        </w:rPr>
        <w:t>ai didesne nei rinkos kaina, iš esmės siekė gauti viršpelnį. Atsižvelg</w:t>
      </w:r>
      <w:r w:rsidR="00B933AB" w:rsidRPr="00536421">
        <w:rPr>
          <w:rFonts w:ascii="Times New Roman" w:hAnsi="Times New Roman"/>
          <w:sz w:val="24"/>
          <w:szCs w:val="24"/>
        </w:rPr>
        <w:t>dama</w:t>
      </w:r>
      <w:r w:rsidR="00226550" w:rsidRPr="00536421">
        <w:rPr>
          <w:rFonts w:ascii="Times New Roman" w:hAnsi="Times New Roman"/>
          <w:sz w:val="24"/>
          <w:szCs w:val="24"/>
        </w:rPr>
        <w:t xml:space="preserve"> į tai, kolegija konstatavo, kad, remiantis sutartyje įtvirtintu nuostolių dydžio apskaičiavimo modeliu, neįmanoma apskaičiuoti realių (ne baudinių) nuostolių, todėl</w:t>
      </w:r>
      <w:r w:rsidR="00B933AB" w:rsidRPr="00536421">
        <w:rPr>
          <w:rFonts w:ascii="Times New Roman" w:hAnsi="Times New Roman"/>
          <w:sz w:val="24"/>
          <w:szCs w:val="24"/>
        </w:rPr>
        <w:t>,</w:t>
      </w:r>
      <w:r w:rsidR="00226550" w:rsidRPr="00536421">
        <w:rPr>
          <w:rFonts w:ascii="Times New Roman" w:hAnsi="Times New Roman"/>
          <w:sz w:val="24"/>
          <w:szCs w:val="24"/>
        </w:rPr>
        <w:t xml:space="preserve"> nustatant nuostolių dydį</w:t>
      </w:r>
      <w:r w:rsidR="00B933AB" w:rsidRPr="00536421">
        <w:rPr>
          <w:rFonts w:ascii="Times New Roman" w:hAnsi="Times New Roman"/>
          <w:sz w:val="24"/>
          <w:szCs w:val="24"/>
        </w:rPr>
        <w:t>,</w:t>
      </w:r>
      <w:r w:rsidR="00226550" w:rsidRPr="00536421">
        <w:rPr>
          <w:rFonts w:ascii="Times New Roman" w:hAnsi="Times New Roman"/>
          <w:sz w:val="24"/>
          <w:szCs w:val="24"/>
        </w:rPr>
        <w:t xml:space="preserve"> nėra pagrindo remtis sutartyje įtvirtinta nuostolių dydžio apskaičiavimo formule.</w:t>
      </w:r>
    </w:p>
    <w:p w14:paraId="205FBECF" w14:textId="47A6ED39" w:rsidR="00226550" w:rsidRPr="00536421" w:rsidRDefault="00226550">
      <w:pPr>
        <w:pStyle w:val="ListParagraph"/>
        <w:numPr>
          <w:ilvl w:val="0"/>
          <w:numId w:val="3"/>
        </w:numPr>
        <w:spacing w:after="120" w:line="240" w:lineRule="auto"/>
        <w:contextualSpacing w:val="0"/>
        <w:jc w:val="both"/>
        <w:rPr>
          <w:rFonts w:ascii="Times New Roman" w:hAnsi="Times New Roman"/>
          <w:sz w:val="24"/>
          <w:szCs w:val="24"/>
        </w:rPr>
      </w:pPr>
      <w:r w:rsidRPr="00536421">
        <w:rPr>
          <w:rFonts w:ascii="Times New Roman" w:hAnsi="Times New Roman"/>
          <w:sz w:val="24"/>
          <w:szCs w:val="24"/>
        </w:rPr>
        <w:t xml:space="preserve">Kolegija </w:t>
      </w:r>
      <w:r w:rsidR="00674AD8" w:rsidRPr="00536421">
        <w:rPr>
          <w:rFonts w:ascii="Times New Roman" w:hAnsi="Times New Roman"/>
          <w:sz w:val="24"/>
          <w:szCs w:val="24"/>
        </w:rPr>
        <w:t>konstatavo</w:t>
      </w:r>
      <w:r w:rsidRPr="00536421">
        <w:rPr>
          <w:rFonts w:ascii="Times New Roman" w:hAnsi="Times New Roman"/>
          <w:sz w:val="24"/>
          <w:szCs w:val="24"/>
        </w:rPr>
        <w:t>, kad</w:t>
      </w:r>
      <w:r w:rsidR="00B933AB" w:rsidRPr="00536421">
        <w:rPr>
          <w:rFonts w:ascii="Times New Roman" w:hAnsi="Times New Roman"/>
          <w:sz w:val="24"/>
          <w:szCs w:val="24"/>
        </w:rPr>
        <w:t>,</w:t>
      </w:r>
      <w:r w:rsidRPr="00536421">
        <w:rPr>
          <w:rFonts w:ascii="Times New Roman" w:hAnsi="Times New Roman"/>
          <w:sz w:val="24"/>
          <w:szCs w:val="24"/>
        </w:rPr>
        <w:t xml:space="preserve"> </w:t>
      </w:r>
      <w:r w:rsidR="00766D28" w:rsidRPr="00536421">
        <w:rPr>
          <w:rFonts w:ascii="Times New Roman" w:hAnsi="Times New Roman"/>
          <w:sz w:val="24"/>
          <w:szCs w:val="24"/>
        </w:rPr>
        <w:t xml:space="preserve">priešingai nei teigia ieškovė, </w:t>
      </w:r>
      <w:r w:rsidRPr="00536421">
        <w:rPr>
          <w:rFonts w:ascii="Times New Roman" w:hAnsi="Times New Roman"/>
          <w:sz w:val="24"/>
          <w:szCs w:val="24"/>
        </w:rPr>
        <w:t>vien faktas, kad nuostolių dydžio apskaičiavimo tvarka (formulė) buvo įtvirtinta šalių sudarytoje elektros energijos pirkimo</w:t>
      </w:r>
      <w:r w:rsidR="00B933AB" w:rsidRPr="00536421">
        <w:rPr>
          <w:rFonts w:ascii="Times New Roman" w:hAnsi="Times New Roman"/>
          <w:sz w:val="24"/>
          <w:szCs w:val="24"/>
        </w:rPr>
        <w:t>–</w:t>
      </w:r>
      <w:r w:rsidRPr="00536421">
        <w:rPr>
          <w:rFonts w:ascii="Times New Roman" w:hAnsi="Times New Roman"/>
          <w:sz w:val="24"/>
          <w:szCs w:val="24"/>
        </w:rPr>
        <w:t xml:space="preserve">pardavimo sutartyje, nereiškia, jog nuostoliai negali būti ginčijami ir (ar) mažinami, kilus ginčui dėl </w:t>
      </w:r>
      <w:r w:rsidR="00B933AB" w:rsidRPr="00536421">
        <w:rPr>
          <w:rFonts w:ascii="Times New Roman" w:hAnsi="Times New Roman"/>
          <w:sz w:val="24"/>
          <w:szCs w:val="24"/>
        </w:rPr>
        <w:t>j</w:t>
      </w:r>
      <w:r w:rsidRPr="00536421">
        <w:rPr>
          <w:rFonts w:ascii="Times New Roman" w:hAnsi="Times New Roman"/>
          <w:sz w:val="24"/>
          <w:szCs w:val="24"/>
        </w:rPr>
        <w:t>ų dydžio apskaičiavimo.</w:t>
      </w:r>
    </w:p>
    <w:p w14:paraId="5E619D13" w14:textId="4CF866A1" w:rsidR="00674AD8" w:rsidRPr="00536421" w:rsidRDefault="00674AD8">
      <w:pPr>
        <w:pStyle w:val="ListParagraph"/>
        <w:numPr>
          <w:ilvl w:val="0"/>
          <w:numId w:val="3"/>
        </w:numPr>
        <w:spacing w:after="120" w:line="240" w:lineRule="auto"/>
        <w:contextualSpacing w:val="0"/>
        <w:jc w:val="both"/>
        <w:rPr>
          <w:rFonts w:ascii="Times New Roman" w:hAnsi="Times New Roman"/>
          <w:sz w:val="24"/>
          <w:szCs w:val="24"/>
        </w:rPr>
      </w:pPr>
      <w:r w:rsidRPr="00536421">
        <w:rPr>
          <w:rFonts w:ascii="Times New Roman" w:hAnsi="Times New Roman"/>
          <w:sz w:val="24"/>
          <w:szCs w:val="24"/>
        </w:rPr>
        <w:t>Kolegija pažymėjo, kad atsižvelgiant į tai, jog sutartyje įtvirtinta nuostolių dydžio apskaičiavimo tvarka netinkama kilusiems realiems nuostoliams apskaičiuoti, nustatant nuostolių dydį turi būti remiamasi bendrosiomis civilinės atsakomybės normomis ir specialiu elektros energijos tiekimą nustatančiu reguliavimu.</w:t>
      </w:r>
    </w:p>
    <w:p w14:paraId="613F4D15" w14:textId="657617FB" w:rsidR="003D1C82" w:rsidRPr="00536421" w:rsidRDefault="002F6443" w:rsidP="002F6443">
      <w:pPr>
        <w:pStyle w:val="ListParagraph"/>
        <w:numPr>
          <w:ilvl w:val="0"/>
          <w:numId w:val="3"/>
        </w:numPr>
        <w:spacing w:after="120" w:line="240" w:lineRule="auto"/>
        <w:contextualSpacing w:val="0"/>
        <w:jc w:val="both"/>
        <w:rPr>
          <w:rFonts w:ascii="Times New Roman" w:hAnsi="Times New Roman"/>
          <w:sz w:val="24"/>
          <w:szCs w:val="24"/>
        </w:rPr>
      </w:pPr>
      <w:r w:rsidRPr="00536421">
        <w:rPr>
          <w:rFonts w:ascii="Times New Roman" w:hAnsi="Times New Roman"/>
          <w:sz w:val="24"/>
          <w:szCs w:val="24"/>
        </w:rPr>
        <w:t xml:space="preserve">Kolegija pažymėjo, kad sprendžiant dėl nuostolių </w:t>
      </w:r>
      <w:r w:rsidR="001F2A18" w:rsidRPr="00536421">
        <w:rPr>
          <w:rFonts w:ascii="Times New Roman" w:hAnsi="Times New Roman"/>
          <w:sz w:val="24"/>
          <w:szCs w:val="24"/>
        </w:rPr>
        <w:t xml:space="preserve">atlyginimo </w:t>
      </w:r>
      <w:r w:rsidRPr="00536421">
        <w:rPr>
          <w:rFonts w:ascii="Times New Roman" w:hAnsi="Times New Roman"/>
          <w:sz w:val="24"/>
          <w:szCs w:val="24"/>
        </w:rPr>
        <w:t>priteisimo, be kita ko, reik</w:t>
      </w:r>
      <w:r w:rsidR="00B933AB" w:rsidRPr="00536421">
        <w:rPr>
          <w:rFonts w:ascii="Times New Roman" w:hAnsi="Times New Roman"/>
          <w:sz w:val="24"/>
          <w:szCs w:val="24"/>
        </w:rPr>
        <w:t>i</w:t>
      </w:r>
      <w:r w:rsidRPr="00536421">
        <w:rPr>
          <w:rFonts w:ascii="Times New Roman" w:hAnsi="Times New Roman"/>
          <w:sz w:val="24"/>
          <w:szCs w:val="24"/>
        </w:rPr>
        <w:t>a nustatyti priežastinį ryšį tarp neteisėtų veiksmų ir atsiradusios žalos (nuostolių). N</w:t>
      </w:r>
      <w:r w:rsidR="003D1C82" w:rsidRPr="00536421">
        <w:rPr>
          <w:rFonts w:ascii="Times New Roman" w:hAnsi="Times New Roman"/>
          <w:sz w:val="24"/>
          <w:szCs w:val="24"/>
        </w:rPr>
        <w:t xml:space="preserve">agrinėjamoje byloje ieškovė nepateikė įrodymų, leidžiančių teigti, kad </w:t>
      </w:r>
      <w:r w:rsidR="00B933AB" w:rsidRPr="00536421">
        <w:rPr>
          <w:rFonts w:ascii="Times New Roman" w:hAnsi="Times New Roman"/>
          <w:sz w:val="24"/>
          <w:szCs w:val="24"/>
        </w:rPr>
        <w:t>jo</w:t>
      </w:r>
      <w:r w:rsidR="003D1C82" w:rsidRPr="00536421">
        <w:rPr>
          <w:rFonts w:ascii="Times New Roman" w:hAnsi="Times New Roman"/>
          <w:sz w:val="24"/>
          <w:szCs w:val="24"/>
        </w:rPr>
        <w:t>s nuostoliai yra realūs ir pagrįsti</w:t>
      </w:r>
      <w:r w:rsidR="00B933AB" w:rsidRPr="00536421">
        <w:rPr>
          <w:rFonts w:ascii="Times New Roman" w:hAnsi="Times New Roman"/>
          <w:sz w:val="24"/>
          <w:szCs w:val="24"/>
        </w:rPr>
        <w:t>,</w:t>
      </w:r>
      <w:r w:rsidR="003D1C82" w:rsidRPr="00536421">
        <w:rPr>
          <w:rFonts w:ascii="Times New Roman" w:hAnsi="Times New Roman"/>
          <w:sz w:val="24"/>
          <w:szCs w:val="24"/>
        </w:rPr>
        <w:t xml:space="preserve"> kad juos sukėlė atsakovės vienašalis elektros energijos pirkimo-pardavimo sutarties nutraukimas.</w:t>
      </w:r>
    </w:p>
    <w:p w14:paraId="760382DA" w14:textId="2638EFA0" w:rsidR="00F06C07" w:rsidRPr="00536421" w:rsidRDefault="00F06C07" w:rsidP="003D1C82">
      <w:pPr>
        <w:pStyle w:val="ListParagraph"/>
        <w:numPr>
          <w:ilvl w:val="0"/>
          <w:numId w:val="3"/>
        </w:numPr>
        <w:spacing w:after="120" w:line="240" w:lineRule="auto"/>
        <w:contextualSpacing w:val="0"/>
        <w:jc w:val="both"/>
        <w:rPr>
          <w:rFonts w:ascii="Times New Roman" w:hAnsi="Times New Roman"/>
          <w:sz w:val="24"/>
          <w:szCs w:val="24"/>
        </w:rPr>
      </w:pPr>
      <w:r w:rsidRPr="00536421">
        <w:rPr>
          <w:rFonts w:ascii="Times New Roman" w:hAnsi="Times New Roman"/>
          <w:sz w:val="24"/>
          <w:szCs w:val="24"/>
        </w:rPr>
        <w:lastRenderedPageBreak/>
        <w:t>Kolegija sutiko su pirmosios instancijos teismo išvada, kad nors ieškovė tiesiogiai ir netaiko baudų dėl sutarties nutraukimo, sutartyje nustatytas sutarties nutraukimo mokestis vertintinas kaip neproporcingas ir pripažintinas baudiniu mokesčiu, atliekančiu sankcijos funkciją. Kolegija pažymėjo, kad</w:t>
      </w:r>
      <w:r w:rsidR="00B933AB" w:rsidRPr="00536421">
        <w:rPr>
          <w:rFonts w:ascii="Times New Roman" w:hAnsi="Times New Roman"/>
          <w:sz w:val="24"/>
          <w:szCs w:val="24"/>
        </w:rPr>
        <w:t>,</w:t>
      </w:r>
      <w:r w:rsidRPr="00536421">
        <w:rPr>
          <w:rFonts w:ascii="Times New Roman" w:hAnsi="Times New Roman"/>
          <w:sz w:val="24"/>
          <w:szCs w:val="24"/>
        </w:rPr>
        <w:t xml:space="preserve"> pritaikant ieškovės apskaičiuotas netesybas, neproporcingai apribojama elektros energijos vartotojo teisė nutraukti sutartį prieš terminą ir laisvai pakeisti tiekėją, nes ne kiekvienas juridinis asmuo būtų pajėgus sumokėti tokio dydžio sutarties nutraukimo mokestį.</w:t>
      </w:r>
    </w:p>
    <w:p w14:paraId="60522D5F" w14:textId="27495CE7" w:rsidR="00123EE2" w:rsidRPr="00536421" w:rsidRDefault="00123EE2" w:rsidP="00557BC6">
      <w:pPr>
        <w:spacing w:after="120"/>
        <w:jc w:val="both"/>
      </w:pPr>
    </w:p>
    <w:p w14:paraId="4BA3775E" w14:textId="37D8184D" w:rsidR="00123EE2" w:rsidRPr="00536421" w:rsidRDefault="00A80C8A">
      <w:pPr>
        <w:pStyle w:val="ListParagraph"/>
        <w:shd w:val="clear" w:color="auto" w:fill="FFFFFF"/>
        <w:spacing w:after="120" w:line="240" w:lineRule="auto"/>
        <w:ind w:left="0"/>
        <w:contextualSpacing w:val="0"/>
        <w:jc w:val="center"/>
        <w:rPr>
          <w:rFonts w:ascii="Times New Roman" w:hAnsi="Times New Roman"/>
          <w:sz w:val="24"/>
          <w:szCs w:val="24"/>
        </w:rPr>
      </w:pPr>
      <w:r w:rsidRPr="00536421">
        <w:rPr>
          <w:rFonts w:ascii="Times New Roman" w:hAnsi="Times New Roman"/>
          <w:sz w:val="24"/>
          <w:szCs w:val="24"/>
        </w:rPr>
        <w:t>III. Kasacini</w:t>
      </w:r>
      <w:r w:rsidR="00843B1F">
        <w:rPr>
          <w:rFonts w:ascii="Times New Roman" w:hAnsi="Times New Roman"/>
          <w:sz w:val="24"/>
          <w:szCs w:val="24"/>
        </w:rPr>
        <w:t>ų</w:t>
      </w:r>
      <w:r w:rsidRPr="00536421">
        <w:rPr>
          <w:rFonts w:ascii="Times New Roman" w:hAnsi="Times New Roman"/>
          <w:sz w:val="24"/>
          <w:szCs w:val="24"/>
        </w:rPr>
        <w:t xml:space="preserve"> skund</w:t>
      </w:r>
      <w:r w:rsidR="00843B1F">
        <w:rPr>
          <w:rFonts w:ascii="Times New Roman" w:hAnsi="Times New Roman"/>
          <w:sz w:val="24"/>
          <w:szCs w:val="24"/>
        </w:rPr>
        <w:t>ų</w:t>
      </w:r>
      <w:r w:rsidRPr="00536421">
        <w:rPr>
          <w:rFonts w:ascii="Times New Roman" w:hAnsi="Times New Roman"/>
          <w:sz w:val="24"/>
          <w:szCs w:val="24"/>
        </w:rPr>
        <w:t xml:space="preserve"> ir atsiliepim</w:t>
      </w:r>
      <w:r w:rsidR="00843B1F">
        <w:rPr>
          <w:rFonts w:ascii="Times New Roman" w:hAnsi="Times New Roman"/>
          <w:sz w:val="24"/>
          <w:szCs w:val="24"/>
        </w:rPr>
        <w:t>ų</w:t>
      </w:r>
      <w:r w:rsidRPr="00536421">
        <w:rPr>
          <w:rFonts w:ascii="Times New Roman" w:hAnsi="Times New Roman"/>
          <w:sz w:val="24"/>
          <w:szCs w:val="24"/>
        </w:rPr>
        <w:t xml:space="preserve"> į j</w:t>
      </w:r>
      <w:r w:rsidR="00843B1F">
        <w:rPr>
          <w:rFonts w:ascii="Times New Roman" w:hAnsi="Times New Roman"/>
          <w:sz w:val="24"/>
          <w:szCs w:val="24"/>
        </w:rPr>
        <w:t>uos</w:t>
      </w:r>
      <w:r w:rsidRPr="00536421">
        <w:rPr>
          <w:rFonts w:ascii="Times New Roman" w:hAnsi="Times New Roman"/>
          <w:sz w:val="24"/>
          <w:szCs w:val="24"/>
        </w:rPr>
        <w:t xml:space="preserve"> teisiniai argumentai</w:t>
      </w:r>
    </w:p>
    <w:p w14:paraId="59273387" w14:textId="4C318ED0" w:rsidR="00123EE2" w:rsidRPr="00536421" w:rsidRDefault="00123EE2" w:rsidP="00557BC6">
      <w:pPr>
        <w:spacing w:after="120"/>
        <w:jc w:val="both"/>
      </w:pPr>
    </w:p>
    <w:p w14:paraId="31F66111" w14:textId="124CE5E9" w:rsidR="003F1FCA" w:rsidRPr="00536421" w:rsidRDefault="003F1FCA" w:rsidP="00B03318">
      <w:pPr>
        <w:pStyle w:val="ListParagraph"/>
        <w:numPr>
          <w:ilvl w:val="0"/>
          <w:numId w:val="3"/>
        </w:numPr>
        <w:shd w:val="clear" w:color="auto" w:fill="FFFFFF"/>
        <w:spacing w:after="120" w:line="240" w:lineRule="auto"/>
        <w:contextualSpacing w:val="0"/>
        <w:jc w:val="both"/>
        <w:rPr>
          <w:rFonts w:ascii="Times New Roman" w:hAnsi="Times New Roman"/>
          <w:sz w:val="24"/>
          <w:szCs w:val="24"/>
        </w:rPr>
      </w:pPr>
      <w:r w:rsidRPr="00536421">
        <w:rPr>
          <w:rFonts w:ascii="Times New Roman" w:hAnsi="Times New Roman"/>
          <w:sz w:val="24"/>
          <w:szCs w:val="24"/>
        </w:rPr>
        <w:t xml:space="preserve">Kasaciniu skundu ieškovė prašo panaikinti </w:t>
      </w:r>
      <w:r w:rsidR="000E174A" w:rsidRPr="00536421">
        <w:rPr>
          <w:rFonts w:ascii="Times New Roman" w:hAnsi="Times New Roman"/>
          <w:sz w:val="24"/>
          <w:szCs w:val="24"/>
        </w:rPr>
        <w:t xml:space="preserve">Vilniaus apygardos teismo 2025 m. gegužės 12 d. sprendimą ir Lietuvos apeliacinio teismo </w:t>
      </w:r>
      <w:r w:rsidR="00843AC6" w:rsidRPr="00536421">
        <w:rPr>
          <w:rFonts w:ascii="Times New Roman" w:hAnsi="Times New Roman"/>
          <w:sz w:val="24"/>
          <w:szCs w:val="24"/>
        </w:rPr>
        <w:t xml:space="preserve">Civilinių bylų skyriaus teisėjų kolegijos </w:t>
      </w:r>
      <w:r w:rsidR="000E174A" w:rsidRPr="00536421">
        <w:rPr>
          <w:rFonts w:ascii="Times New Roman" w:hAnsi="Times New Roman"/>
          <w:sz w:val="24"/>
          <w:szCs w:val="24"/>
        </w:rPr>
        <w:t xml:space="preserve">2025 m. lapkričio </w:t>
      </w:r>
      <w:r w:rsidR="004E7853" w:rsidRPr="00536421">
        <w:rPr>
          <w:rFonts w:ascii="Times New Roman" w:hAnsi="Times New Roman"/>
          <w:sz w:val="24"/>
          <w:szCs w:val="24"/>
        </w:rPr>
        <w:t xml:space="preserve">4 </w:t>
      </w:r>
      <w:r w:rsidR="000E174A" w:rsidRPr="00536421">
        <w:rPr>
          <w:rFonts w:ascii="Times New Roman" w:hAnsi="Times New Roman"/>
          <w:sz w:val="24"/>
          <w:szCs w:val="24"/>
        </w:rPr>
        <w:t>d. nutart</w:t>
      </w:r>
      <w:r w:rsidR="00843AC6" w:rsidRPr="00536421">
        <w:rPr>
          <w:rFonts w:ascii="Times New Roman" w:hAnsi="Times New Roman"/>
          <w:sz w:val="24"/>
          <w:szCs w:val="24"/>
        </w:rPr>
        <w:t>ies</w:t>
      </w:r>
      <w:r w:rsidR="000E174A" w:rsidRPr="00536421">
        <w:rPr>
          <w:rFonts w:ascii="Times New Roman" w:hAnsi="Times New Roman"/>
          <w:sz w:val="24"/>
          <w:szCs w:val="24"/>
        </w:rPr>
        <w:t xml:space="preserve"> dal</w:t>
      </w:r>
      <w:r w:rsidR="00843AC6" w:rsidRPr="00536421">
        <w:rPr>
          <w:rFonts w:ascii="Times New Roman" w:hAnsi="Times New Roman"/>
          <w:sz w:val="24"/>
          <w:szCs w:val="24"/>
        </w:rPr>
        <w:t>i</w:t>
      </w:r>
      <w:r w:rsidR="000E174A" w:rsidRPr="00536421">
        <w:rPr>
          <w:rFonts w:ascii="Times New Roman" w:hAnsi="Times New Roman"/>
          <w:sz w:val="24"/>
          <w:szCs w:val="24"/>
        </w:rPr>
        <w:t>s, kurio</w:t>
      </w:r>
      <w:r w:rsidR="00843AC6" w:rsidRPr="00536421">
        <w:rPr>
          <w:rFonts w:ascii="Times New Roman" w:hAnsi="Times New Roman"/>
          <w:sz w:val="24"/>
          <w:szCs w:val="24"/>
        </w:rPr>
        <w:t>mis</w:t>
      </w:r>
      <w:r w:rsidR="000E174A" w:rsidRPr="00536421">
        <w:rPr>
          <w:rFonts w:ascii="Times New Roman" w:hAnsi="Times New Roman"/>
          <w:sz w:val="24"/>
          <w:szCs w:val="24"/>
        </w:rPr>
        <w:t xml:space="preserve"> atmestas ieškovės ieškinys</w:t>
      </w:r>
      <w:r w:rsidR="00843AC6" w:rsidRPr="00536421">
        <w:rPr>
          <w:rFonts w:ascii="Times New Roman" w:hAnsi="Times New Roman"/>
          <w:sz w:val="24"/>
          <w:szCs w:val="24"/>
        </w:rPr>
        <w:t>,</w:t>
      </w:r>
      <w:r w:rsidR="000E174A" w:rsidRPr="00536421">
        <w:rPr>
          <w:rFonts w:ascii="Times New Roman" w:hAnsi="Times New Roman"/>
          <w:sz w:val="24"/>
          <w:szCs w:val="24"/>
        </w:rPr>
        <w:t xml:space="preserve"> ir priimti naują sprendimą </w:t>
      </w:r>
      <w:r w:rsidR="00C43D76" w:rsidRPr="00536421">
        <w:rPr>
          <w:rFonts w:ascii="Times New Roman" w:hAnsi="Times New Roman"/>
          <w:sz w:val="24"/>
          <w:szCs w:val="24"/>
        </w:rPr>
        <w:t>–</w:t>
      </w:r>
      <w:r w:rsidR="00B80761" w:rsidRPr="00536421">
        <w:rPr>
          <w:rFonts w:ascii="Times New Roman" w:hAnsi="Times New Roman"/>
          <w:sz w:val="24"/>
          <w:szCs w:val="24"/>
        </w:rPr>
        <w:t xml:space="preserve"> </w:t>
      </w:r>
      <w:r w:rsidR="00C43D76" w:rsidRPr="00536421">
        <w:rPr>
          <w:rFonts w:ascii="Times New Roman" w:hAnsi="Times New Roman"/>
          <w:sz w:val="24"/>
          <w:szCs w:val="24"/>
        </w:rPr>
        <w:t>ieškinį tenkinti</w:t>
      </w:r>
      <w:r w:rsidR="00B03318" w:rsidRPr="00536421">
        <w:rPr>
          <w:rFonts w:ascii="Times New Roman" w:hAnsi="Times New Roman"/>
          <w:sz w:val="24"/>
          <w:szCs w:val="24"/>
        </w:rPr>
        <w:t xml:space="preserve">, o </w:t>
      </w:r>
      <w:r w:rsidR="00843AC6" w:rsidRPr="00536421">
        <w:rPr>
          <w:rFonts w:ascii="Times New Roman" w:hAnsi="Times New Roman"/>
          <w:sz w:val="24"/>
          <w:szCs w:val="24"/>
        </w:rPr>
        <w:t>kitas</w:t>
      </w:r>
      <w:r w:rsidR="00B03318" w:rsidRPr="00536421">
        <w:rPr>
          <w:rFonts w:ascii="Times New Roman" w:hAnsi="Times New Roman"/>
          <w:sz w:val="24"/>
          <w:szCs w:val="24"/>
        </w:rPr>
        <w:t xml:space="preserve"> pirmosios instancijos teismo sprendim</w:t>
      </w:r>
      <w:r w:rsidR="00843AC6" w:rsidRPr="00536421">
        <w:rPr>
          <w:rFonts w:ascii="Times New Roman" w:hAnsi="Times New Roman"/>
          <w:sz w:val="24"/>
          <w:szCs w:val="24"/>
        </w:rPr>
        <w:t>o</w:t>
      </w:r>
      <w:r w:rsidR="00B03318" w:rsidRPr="00536421">
        <w:rPr>
          <w:rFonts w:ascii="Times New Roman" w:hAnsi="Times New Roman"/>
          <w:sz w:val="24"/>
          <w:szCs w:val="24"/>
        </w:rPr>
        <w:t xml:space="preserve"> ir apeliacinės instancijos teismo nutart</w:t>
      </w:r>
      <w:r w:rsidR="00843AC6" w:rsidRPr="00536421">
        <w:rPr>
          <w:rFonts w:ascii="Times New Roman" w:hAnsi="Times New Roman"/>
          <w:sz w:val="24"/>
          <w:szCs w:val="24"/>
        </w:rPr>
        <w:t>ies dalis</w:t>
      </w:r>
      <w:r w:rsidR="00B03318" w:rsidRPr="00536421">
        <w:rPr>
          <w:rFonts w:ascii="Times New Roman" w:hAnsi="Times New Roman"/>
          <w:sz w:val="24"/>
          <w:szCs w:val="24"/>
        </w:rPr>
        <w:t xml:space="preserve"> palikti nepakeist</w:t>
      </w:r>
      <w:r w:rsidR="00843AC6" w:rsidRPr="00536421">
        <w:rPr>
          <w:rFonts w:ascii="Times New Roman" w:hAnsi="Times New Roman"/>
          <w:sz w:val="24"/>
          <w:szCs w:val="24"/>
        </w:rPr>
        <w:t>a</w:t>
      </w:r>
      <w:r w:rsidR="00B03318" w:rsidRPr="00536421">
        <w:rPr>
          <w:rFonts w:ascii="Times New Roman" w:hAnsi="Times New Roman"/>
          <w:sz w:val="24"/>
          <w:szCs w:val="24"/>
        </w:rPr>
        <w:t xml:space="preserve">s; </w:t>
      </w:r>
      <w:r w:rsidR="006F7FDA" w:rsidRPr="00536421">
        <w:rPr>
          <w:rFonts w:ascii="Times New Roman" w:hAnsi="Times New Roman"/>
          <w:sz w:val="24"/>
          <w:szCs w:val="24"/>
        </w:rPr>
        <w:t>priteisti ieškovei jos patirtų bylinėjimosi išlaidų atlyginimą.</w:t>
      </w:r>
      <w:r w:rsidR="00B03318" w:rsidRPr="00536421">
        <w:rPr>
          <w:rFonts w:ascii="Times New Roman" w:hAnsi="Times New Roman"/>
          <w:sz w:val="24"/>
          <w:szCs w:val="24"/>
        </w:rPr>
        <w:t xml:space="preserve"> </w:t>
      </w:r>
      <w:r w:rsidR="006F7FDA" w:rsidRPr="00536421">
        <w:rPr>
          <w:rFonts w:ascii="Times New Roman" w:hAnsi="Times New Roman"/>
          <w:sz w:val="24"/>
          <w:szCs w:val="24"/>
        </w:rPr>
        <w:t>Kasacinis skundas grindžiamas šiais argumentais:</w:t>
      </w:r>
    </w:p>
    <w:p w14:paraId="3C18B8B8" w14:textId="3E6D8A10" w:rsidR="006F7FDA" w:rsidRPr="00536421" w:rsidRDefault="00ED3350">
      <w:pPr>
        <w:pStyle w:val="ListParagraph"/>
        <w:numPr>
          <w:ilvl w:val="1"/>
          <w:numId w:val="3"/>
        </w:numPr>
        <w:shd w:val="clear" w:color="auto" w:fill="FFFFFF"/>
        <w:spacing w:after="120" w:line="240" w:lineRule="auto"/>
        <w:contextualSpacing w:val="0"/>
        <w:jc w:val="both"/>
        <w:rPr>
          <w:rFonts w:ascii="Times New Roman" w:hAnsi="Times New Roman"/>
          <w:sz w:val="24"/>
          <w:szCs w:val="24"/>
        </w:rPr>
      </w:pPr>
      <w:r w:rsidRPr="00536421">
        <w:rPr>
          <w:rFonts w:ascii="Times New Roman" w:hAnsi="Times New Roman"/>
          <w:sz w:val="24"/>
          <w:szCs w:val="24"/>
        </w:rPr>
        <w:t>Apeliacinės instancijos teismas ne tik nesilaikė savo paties suformuoto horizontalaus precedento,</w:t>
      </w:r>
      <w:r w:rsidR="00F04579" w:rsidRPr="00536421">
        <w:rPr>
          <w:rFonts w:ascii="Times New Roman" w:hAnsi="Times New Roman"/>
          <w:sz w:val="24"/>
          <w:szCs w:val="24"/>
        </w:rPr>
        <w:t xml:space="preserve"> </w:t>
      </w:r>
      <w:r w:rsidRPr="00536421">
        <w:rPr>
          <w:rFonts w:ascii="Times New Roman" w:hAnsi="Times New Roman"/>
          <w:sz w:val="24"/>
          <w:szCs w:val="24"/>
        </w:rPr>
        <w:t xml:space="preserve">tačiau apskritai netyrė jokių ieškovės pateiktų įrodymų, savo išvadas motyvuodamas niekuo nepagrįstais teiginiais, </w:t>
      </w:r>
      <w:r w:rsidR="00BF0B38" w:rsidRPr="00536421">
        <w:rPr>
          <w:rFonts w:ascii="Times New Roman" w:hAnsi="Times New Roman"/>
          <w:sz w:val="24"/>
          <w:szCs w:val="24"/>
        </w:rPr>
        <w:t>kad</w:t>
      </w:r>
      <w:r w:rsidRPr="00536421">
        <w:rPr>
          <w:rFonts w:ascii="Times New Roman" w:hAnsi="Times New Roman"/>
          <w:sz w:val="24"/>
          <w:szCs w:val="24"/>
        </w:rPr>
        <w:t xml:space="preserve"> elektros energijos kainos draudimo ateities sandoris yra ieškovės verslo rizika ir atsakovė nebuvo informuota apie sudaromą ateities sandorį, todėl neva nebuvo tinkamai informuota apie galimai kilsiančią atsakomybę sutarties vienašalio ir pirmalaikio nutraukimo atveju.</w:t>
      </w:r>
      <w:r w:rsidR="00F04579" w:rsidRPr="00536421">
        <w:rPr>
          <w:rFonts w:ascii="Times New Roman" w:hAnsi="Times New Roman"/>
          <w:sz w:val="24"/>
          <w:szCs w:val="24"/>
        </w:rPr>
        <w:t xml:space="preserve"> Negana to,</w:t>
      </w:r>
      <w:r w:rsidRPr="00536421">
        <w:rPr>
          <w:rFonts w:ascii="Times New Roman" w:hAnsi="Times New Roman"/>
          <w:sz w:val="24"/>
          <w:szCs w:val="24"/>
        </w:rPr>
        <w:t xml:space="preserve"> </w:t>
      </w:r>
      <w:r w:rsidR="00F04579" w:rsidRPr="00536421">
        <w:rPr>
          <w:rFonts w:ascii="Times New Roman" w:hAnsi="Times New Roman"/>
          <w:sz w:val="24"/>
          <w:szCs w:val="24"/>
        </w:rPr>
        <w:t>a</w:t>
      </w:r>
      <w:r w:rsidRPr="00536421">
        <w:rPr>
          <w:rFonts w:ascii="Times New Roman" w:hAnsi="Times New Roman"/>
          <w:sz w:val="24"/>
          <w:szCs w:val="24"/>
        </w:rPr>
        <w:t>peliacinės instancijos teismas</w:t>
      </w:r>
      <w:r w:rsidR="00F04579" w:rsidRPr="00536421">
        <w:rPr>
          <w:rFonts w:ascii="Times New Roman" w:hAnsi="Times New Roman"/>
          <w:sz w:val="24"/>
          <w:szCs w:val="24"/>
        </w:rPr>
        <w:t xml:space="preserve"> nutartimi</w:t>
      </w:r>
      <w:r w:rsidRPr="00536421">
        <w:rPr>
          <w:rFonts w:ascii="Times New Roman" w:hAnsi="Times New Roman"/>
          <w:sz w:val="24"/>
          <w:szCs w:val="24"/>
        </w:rPr>
        <w:t xml:space="preserve"> visiškai paneigė netesybų instituto esmę ir iki šiol susiformavusią nuoseklią teismų praktiką.</w:t>
      </w:r>
    </w:p>
    <w:p w14:paraId="1A1A0FD2" w14:textId="3FE8F0FE" w:rsidR="00ED3350" w:rsidRPr="00536421" w:rsidRDefault="0048306C">
      <w:pPr>
        <w:pStyle w:val="ListParagraph"/>
        <w:numPr>
          <w:ilvl w:val="1"/>
          <w:numId w:val="3"/>
        </w:numPr>
        <w:shd w:val="clear" w:color="auto" w:fill="FFFFFF"/>
        <w:spacing w:after="120" w:line="240" w:lineRule="auto"/>
        <w:contextualSpacing w:val="0"/>
        <w:jc w:val="both"/>
        <w:rPr>
          <w:rFonts w:ascii="Times New Roman" w:hAnsi="Times New Roman"/>
          <w:sz w:val="24"/>
          <w:szCs w:val="24"/>
        </w:rPr>
      </w:pPr>
      <w:r w:rsidRPr="00536421">
        <w:rPr>
          <w:rFonts w:ascii="Times New Roman" w:hAnsi="Times New Roman"/>
          <w:sz w:val="24"/>
          <w:szCs w:val="24"/>
        </w:rPr>
        <w:t xml:space="preserve">Nesant absoliučiai jokių abejonių, </w:t>
      </w:r>
      <w:r w:rsidR="00BF0B38" w:rsidRPr="00536421">
        <w:rPr>
          <w:rFonts w:ascii="Times New Roman" w:hAnsi="Times New Roman"/>
          <w:sz w:val="24"/>
          <w:szCs w:val="24"/>
        </w:rPr>
        <w:t>kad</w:t>
      </w:r>
      <w:r w:rsidRPr="00536421">
        <w:rPr>
          <w:rFonts w:ascii="Times New Roman" w:hAnsi="Times New Roman"/>
          <w:sz w:val="24"/>
          <w:szCs w:val="24"/>
        </w:rPr>
        <w:t xml:space="preserve"> ieškov</w:t>
      </w:r>
      <w:r w:rsidR="00843AC6" w:rsidRPr="00536421">
        <w:rPr>
          <w:rFonts w:ascii="Times New Roman" w:hAnsi="Times New Roman"/>
          <w:sz w:val="24"/>
          <w:szCs w:val="24"/>
        </w:rPr>
        <w:t>ė</w:t>
      </w:r>
      <w:r w:rsidRPr="00536421">
        <w:rPr>
          <w:rFonts w:ascii="Times New Roman" w:hAnsi="Times New Roman"/>
          <w:sz w:val="24"/>
          <w:szCs w:val="24"/>
        </w:rPr>
        <w:t xml:space="preserve"> yra pareišk</w:t>
      </w:r>
      <w:r w:rsidR="00843AC6" w:rsidRPr="00536421">
        <w:rPr>
          <w:rFonts w:ascii="Times New Roman" w:hAnsi="Times New Roman"/>
          <w:sz w:val="24"/>
          <w:szCs w:val="24"/>
        </w:rPr>
        <w:t>usi</w:t>
      </w:r>
      <w:r w:rsidRPr="00536421">
        <w:rPr>
          <w:rFonts w:ascii="Times New Roman" w:hAnsi="Times New Roman"/>
          <w:sz w:val="24"/>
          <w:szCs w:val="24"/>
        </w:rPr>
        <w:t xml:space="preserve"> ieškinį dėl netesybų priteisimo pagal sutarties nuostatas, kurios yra teisėtos ir galiojančios, apeliacinės instancijos teismas nusprendė jų netaikyti ir spręsti klausimą dėl tiesioginių nuostolių atlyginimo pagal CK įtvirtintas civilinės atsakomybės sąlygas. Kitaip tariant, apeliacinės instancijos teismas </w:t>
      </w:r>
      <w:r w:rsidRPr="00536421">
        <w:rPr>
          <w:rFonts w:ascii="Times New Roman" w:hAnsi="Times New Roman"/>
          <w:i/>
          <w:iCs/>
          <w:sz w:val="24"/>
          <w:szCs w:val="24"/>
        </w:rPr>
        <w:t>ex</w:t>
      </w:r>
      <w:r w:rsidR="00843AC6" w:rsidRPr="00536421">
        <w:rPr>
          <w:rFonts w:ascii="Times New Roman" w:hAnsi="Times New Roman"/>
          <w:i/>
          <w:iCs/>
          <w:sz w:val="24"/>
          <w:szCs w:val="24"/>
        </w:rPr>
        <w:t> </w:t>
      </w:r>
      <w:r w:rsidRPr="00536421">
        <w:rPr>
          <w:rFonts w:ascii="Times New Roman" w:hAnsi="Times New Roman"/>
          <w:i/>
          <w:iCs/>
          <w:sz w:val="24"/>
          <w:szCs w:val="24"/>
        </w:rPr>
        <w:t xml:space="preserve">officio </w:t>
      </w:r>
      <w:r w:rsidR="00843AC6" w:rsidRPr="00536421">
        <w:rPr>
          <w:rFonts w:ascii="Times New Roman" w:hAnsi="Times New Roman"/>
          <w:sz w:val="24"/>
          <w:szCs w:val="24"/>
        </w:rPr>
        <w:t>(pagal pareigas)</w:t>
      </w:r>
      <w:r w:rsidR="00843AC6" w:rsidRPr="00536421">
        <w:rPr>
          <w:rFonts w:ascii="Times New Roman" w:hAnsi="Times New Roman"/>
          <w:i/>
          <w:iCs/>
          <w:sz w:val="24"/>
          <w:szCs w:val="24"/>
        </w:rPr>
        <w:t xml:space="preserve"> </w:t>
      </w:r>
      <w:r w:rsidRPr="00536421">
        <w:rPr>
          <w:rFonts w:ascii="Times New Roman" w:hAnsi="Times New Roman"/>
          <w:sz w:val="24"/>
          <w:szCs w:val="24"/>
        </w:rPr>
        <w:t xml:space="preserve">nusprendė pakeisti ieškovės reikalavimą dėl netesybų priteisimo į reikalavimą dėl nuostolių </w:t>
      </w:r>
      <w:r w:rsidR="00843AC6" w:rsidRPr="00536421">
        <w:rPr>
          <w:rFonts w:ascii="Times New Roman" w:hAnsi="Times New Roman"/>
          <w:sz w:val="24"/>
          <w:szCs w:val="24"/>
        </w:rPr>
        <w:t xml:space="preserve">atlyginimo </w:t>
      </w:r>
      <w:r w:rsidRPr="00536421">
        <w:rPr>
          <w:rFonts w:ascii="Times New Roman" w:hAnsi="Times New Roman"/>
          <w:sz w:val="24"/>
          <w:szCs w:val="24"/>
        </w:rPr>
        <w:t xml:space="preserve">priteisimo </w:t>
      </w:r>
      <w:r w:rsidR="00843AC6" w:rsidRPr="00536421">
        <w:rPr>
          <w:rFonts w:ascii="Times New Roman" w:hAnsi="Times New Roman"/>
          <w:sz w:val="24"/>
          <w:szCs w:val="24"/>
        </w:rPr>
        <w:t>ir</w:t>
      </w:r>
      <w:r w:rsidRPr="00536421">
        <w:rPr>
          <w:rFonts w:ascii="Times New Roman" w:hAnsi="Times New Roman"/>
          <w:sz w:val="24"/>
          <w:szCs w:val="24"/>
        </w:rPr>
        <w:t xml:space="preserve"> tuomet šį </w:t>
      </w:r>
      <w:r w:rsidR="00843AC6" w:rsidRPr="00536421">
        <w:rPr>
          <w:rFonts w:ascii="Times New Roman" w:hAnsi="Times New Roman"/>
          <w:sz w:val="24"/>
          <w:szCs w:val="24"/>
        </w:rPr>
        <w:t xml:space="preserve">reikalavimą </w:t>
      </w:r>
      <w:r w:rsidRPr="00536421">
        <w:rPr>
          <w:rFonts w:ascii="Times New Roman" w:hAnsi="Times New Roman"/>
          <w:sz w:val="24"/>
          <w:szCs w:val="24"/>
        </w:rPr>
        <w:t>atmesti, nes neva ieškovė neįrodė visų civilinės atsakomybės sąlygų, nors šių pagal savo pareikštą reikalavimą įrodinėti net neturėjo.</w:t>
      </w:r>
    </w:p>
    <w:p w14:paraId="609B4C5C" w14:textId="488AE5F4" w:rsidR="0048306C" w:rsidRPr="00536421" w:rsidRDefault="0048306C">
      <w:pPr>
        <w:pStyle w:val="ListParagraph"/>
        <w:numPr>
          <w:ilvl w:val="1"/>
          <w:numId w:val="3"/>
        </w:numPr>
        <w:shd w:val="clear" w:color="auto" w:fill="FFFFFF"/>
        <w:spacing w:after="120" w:line="240" w:lineRule="auto"/>
        <w:contextualSpacing w:val="0"/>
        <w:jc w:val="both"/>
        <w:rPr>
          <w:rFonts w:ascii="Times New Roman" w:hAnsi="Times New Roman"/>
          <w:sz w:val="24"/>
          <w:szCs w:val="24"/>
        </w:rPr>
      </w:pPr>
      <w:r w:rsidRPr="00536421">
        <w:rPr>
          <w:rFonts w:ascii="Times New Roman" w:hAnsi="Times New Roman"/>
          <w:sz w:val="24"/>
          <w:szCs w:val="24"/>
        </w:rPr>
        <w:t>Apeliacinės instancijos teismas, spręsdamas savo paties sugalvotą reikalavimą dėl nuostolių atlyginimo, peržengdamas ieškovės ieškinio ribas nesant jokių teisės aktuose tam nu</w:t>
      </w:r>
      <w:r w:rsidR="00843AC6" w:rsidRPr="00536421">
        <w:rPr>
          <w:rFonts w:ascii="Times New Roman" w:hAnsi="Times New Roman"/>
          <w:sz w:val="24"/>
          <w:szCs w:val="24"/>
        </w:rPr>
        <w:t>st</w:t>
      </w:r>
      <w:r w:rsidRPr="00536421">
        <w:rPr>
          <w:rFonts w:ascii="Times New Roman" w:hAnsi="Times New Roman"/>
          <w:sz w:val="24"/>
          <w:szCs w:val="24"/>
        </w:rPr>
        <w:t>atytų pagrindų, priėmė visiškai siurprizinį sprendimą, ieškovei nesuteik</w:t>
      </w:r>
      <w:r w:rsidR="00843AC6" w:rsidRPr="00536421">
        <w:rPr>
          <w:rFonts w:ascii="Times New Roman" w:hAnsi="Times New Roman"/>
          <w:sz w:val="24"/>
          <w:szCs w:val="24"/>
        </w:rPr>
        <w:t>ęs</w:t>
      </w:r>
      <w:r w:rsidRPr="00536421">
        <w:rPr>
          <w:rFonts w:ascii="Times New Roman" w:hAnsi="Times New Roman"/>
          <w:sz w:val="24"/>
          <w:szCs w:val="24"/>
        </w:rPr>
        <w:t xml:space="preserve"> jokios galimybės pasisakyti dėl aplinkybių, kurias teismas vertino, t.</w:t>
      </w:r>
      <w:r w:rsidR="00843AC6" w:rsidRPr="00536421">
        <w:rPr>
          <w:rFonts w:ascii="Times New Roman" w:hAnsi="Times New Roman"/>
          <w:sz w:val="24"/>
          <w:szCs w:val="24"/>
        </w:rPr>
        <w:t> </w:t>
      </w:r>
      <w:r w:rsidRPr="00536421">
        <w:rPr>
          <w:rFonts w:ascii="Times New Roman" w:hAnsi="Times New Roman"/>
          <w:sz w:val="24"/>
          <w:szCs w:val="24"/>
        </w:rPr>
        <w:t>y. dėl civilinės atsakomybės sąlygų taikymo.</w:t>
      </w:r>
    </w:p>
    <w:p w14:paraId="5869A597" w14:textId="1EBBACA5" w:rsidR="00756CF1" w:rsidRPr="00536421" w:rsidRDefault="00756CF1">
      <w:pPr>
        <w:pStyle w:val="ListParagraph"/>
        <w:numPr>
          <w:ilvl w:val="1"/>
          <w:numId w:val="3"/>
        </w:numPr>
        <w:shd w:val="clear" w:color="auto" w:fill="FFFFFF"/>
        <w:spacing w:after="120" w:line="240" w:lineRule="auto"/>
        <w:contextualSpacing w:val="0"/>
        <w:jc w:val="both"/>
        <w:rPr>
          <w:rFonts w:ascii="Times New Roman" w:hAnsi="Times New Roman"/>
          <w:sz w:val="24"/>
          <w:szCs w:val="24"/>
        </w:rPr>
      </w:pPr>
      <w:r w:rsidRPr="00536421">
        <w:rPr>
          <w:rFonts w:ascii="Times New Roman" w:hAnsi="Times New Roman"/>
          <w:sz w:val="24"/>
          <w:szCs w:val="24"/>
        </w:rPr>
        <w:t>Ieškovė, gindama savo pažeistas teises ir teisėtus interesus, byloje rėmėsi teisės aktais ir teismų praktik</w:t>
      </w:r>
      <w:r w:rsidR="00843AC6" w:rsidRPr="00536421">
        <w:rPr>
          <w:rFonts w:ascii="Times New Roman" w:hAnsi="Times New Roman"/>
          <w:sz w:val="24"/>
          <w:szCs w:val="24"/>
        </w:rPr>
        <w:t>a</w:t>
      </w:r>
      <w:r w:rsidRPr="00536421">
        <w:rPr>
          <w:rFonts w:ascii="Times New Roman" w:hAnsi="Times New Roman"/>
          <w:sz w:val="24"/>
          <w:szCs w:val="24"/>
        </w:rPr>
        <w:t>, susijusia išimtinai su ieškovės pareikštu ieškinio dalyk</w:t>
      </w:r>
      <w:r w:rsidR="00687D4B" w:rsidRPr="00536421">
        <w:rPr>
          <w:rFonts w:ascii="Times New Roman" w:hAnsi="Times New Roman"/>
          <w:sz w:val="24"/>
          <w:szCs w:val="24"/>
        </w:rPr>
        <w:t>u</w:t>
      </w:r>
      <w:r w:rsidRPr="00536421">
        <w:rPr>
          <w:rFonts w:ascii="Times New Roman" w:hAnsi="Times New Roman"/>
          <w:sz w:val="24"/>
          <w:szCs w:val="24"/>
        </w:rPr>
        <w:t xml:space="preserve"> – netesybomis, tačiau apeliacinės instancijos teismas šiuos argumentus ignoravo. Ieškovės įsitikinimu, teismai, spręsdami klausimą dėl netesybų priteisimo, negali savavališkai perkvalifikuoti ieškinio dalyko į žalos atlyginimą, </w:t>
      </w:r>
      <w:r w:rsidR="00555E24" w:rsidRPr="00536421">
        <w:rPr>
          <w:rFonts w:ascii="Times New Roman" w:hAnsi="Times New Roman"/>
          <w:sz w:val="24"/>
          <w:szCs w:val="24"/>
        </w:rPr>
        <w:t xml:space="preserve">taip </w:t>
      </w:r>
      <w:r w:rsidRPr="00536421">
        <w:rPr>
          <w:rFonts w:ascii="Times New Roman" w:hAnsi="Times New Roman"/>
          <w:sz w:val="24"/>
          <w:szCs w:val="24"/>
        </w:rPr>
        <w:t>sukur</w:t>
      </w:r>
      <w:r w:rsidR="00843AC6" w:rsidRPr="00536421">
        <w:rPr>
          <w:rFonts w:ascii="Times New Roman" w:hAnsi="Times New Roman"/>
          <w:sz w:val="24"/>
          <w:szCs w:val="24"/>
        </w:rPr>
        <w:t>dami</w:t>
      </w:r>
      <w:r w:rsidRPr="00536421">
        <w:rPr>
          <w:rFonts w:ascii="Times New Roman" w:hAnsi="Times New Roman"/>
          <w:sz w:val="24"/>
          <w:szCs w:val="24"/>
        </w:rPr>
        <w:t xml:space="preserve"> siurprizinę situaciją proceso dalyviams.</w:t>
      </w:r>
    </w:p>
    <w:p w14:paraId="139E33DF" w14:textId="57FAA44A" w:rsidR="00756CF1" w:rsidRPr="00536421" w:rsidRDefault="00D044B5">
      <w:pPr>
        <w:pStyle w:val="ListParagraph"/>
        <w:numPr>
          <w:ilvl w:val="1"/>
          <w:numId w:val="3"/>
        </w:numPr>
        <w:shd w:val="clear" w:color="auto" w:fill="FFFFFF"/>
        <w:spacing w:after="120" w:line="240" w:lineRule="auto"/>
        <w:contextualSpacing w:val="0"/>
        <w:jc w:val="both"/>
        <w:rPr>
          <w:rFonts w:ascii="Times New Roman" w:hAnsi="Times New Roman"/>
          <w:sz w:val="24"/>
          <w:szCs w:val="24"/>
        </w:rPr>
      </w:pPr>
      <w:r w:rsidRPr="00536421">
        <w:rPr>
          <w:rFonts w:ascii="Times New Roman" w:hAnsi="Times New Roman"/>
          <w:sz w:val="24"/>
          <w:szCs w:val="24"/>
        </w:rPr>
        <w:t xml:space="preserve">Nagrinėjamu atveju susiklostė teisiniu požiūriu nesuvokiama situacija, kai </w:t>
      </w:r>
      <w:r w:rsidR="00843AC6" w:rsidRPr="00536421">
        <w:rPr>
          <w:rFonts w:ascii="Times New Roman" w:hAnsi="Times New Roman"/>
          <w:sz w:val="24"/>
          <w:szCs w:val="24"/>
        </w:rPr>
        <w:t>pirmosios ir apeliacinės</w:t>
      </w:r>
      <w:r w:rsidRPr="00536421">
        <w:rPr>
          <w:rFonts w:ascii="Times New Roman" w:hAnsi="Times New Roman"/>
          <w:sz w:val="24"/>
          <w:szCs w:val="24"/>
        </w:rPr>
        <w:t xml:space="preserve"> instancijos teismai nusprendė ne sumažinti, o apskritai nepriteisti n</w:t>
      </w:r>
      <w:r w:rsidR="00843AC6" w:rsidRPr="00536421">
        <w:rPr>
          <w:rFonts w:ascii="Times New Roman" w:hAnsi="Times New Roman"/>
          <w:sz w:val="24"/>
          <w:szCs w:val="24"/>
        </w:rPr>
        <w:t>ė</w:t>
      </w:r>
      <w:r w:rsidRPr="00536421">
        <w:rPr>
          <w:rFonts w:ascii="Times New Roman" w:hAnsi="Times New Roman"/>
          <w:sz w:val="24"/>
          <w:szCs w:val="24"/>
        </w:rPr>
        <w:t xml:space="preserve"> vieno cento ieškovės naudai, ignoruodami baigtinį teisės aktuose įtvirtintą sąrašą, kai netesybos gali būti mažinamos</w:t>
      </w:r>
      <w:r w:rsidR="005E26C3" w:rsidRPr="00536421">
        <w:rPr>
          <w:rFonts w:ascii="Times New Roman" w:hAnsi="Times New Roman"/>
          <w:sz w:val="24"/>
          <w:szCs w:val="24"/>
        </w:rPr>
        <w:t>.</w:t>
      </w:r>
      <w:r w:rsidRPr="00536421">
        <w:rPr>
          <w:rFonts w:ascii="Times New Roman" w:hAnsi="Times New Roman"/>
          <w:sz w:val="24"/>
          <w:szCs w:val="24"/>
        </w:rPr>
        <w:t xml:space="preserve"> </w:t>
      </w:r>
      <w:r w:rsidR="005E26C3" w:rsidRPr="00536421">
        <w:rPr>
          <w:rFonts w:ascii="Times New Roman" w:hAnsi="Times New Roman"/>
          <w:sz w:val="24"/>
          <w:szCs w:val="24"/>
        </w:rPr>
        <w:t>T</w:t>
      </w:r>
      <w:r w:rsidRPr="00536421">
        <w:rPr>
          <w:rFonts w:ascii="Times New Roman" w:hAnsi="Times New Roman"/>
          <w:sz w:val="24"/>
          <w:szCs w:val="24"/>
        </w:rPr>
        <w:t xml:space="preserve">aip </w:t>
      </w:r>
      <w:r w:rsidR="005E26C3" w:rsidRPr="00536421">
        <w:rPr>
          <w:rFonts w:ascii="Times New Roman" w:hAnsi="Times New Roman"/>
          <w:sz w:val="24"/>
          <w:szCs w:val="24"/>
        </w:rPr>
        <w:t xml:space="preserve">teismai </w:t>
      </w:r>
      <w:r w:rsidRPr="00536421">
        <w:rPr>
          <w:rFonts w:ascii="Times New Roman" w:hAnsi="Times New Roman"/>
          <w:sz w:val="24"/>
          <w:szCs w:val="24"/>
        </w:rPr>
        <w:t>paneig</w:t>
      </w:r>
      <w:r w:rsidR="005E26C3" w:rsidRPr="00536421">
        <w:rPr>
          <w:rFonts w:ascii="Times New Roman" w:hAnsi="Times New Roman"/>
          <w:sz w:val="24"/>
          <w:szCs w:val="24"/>
        </w:rPr>
        <w:t>ė</w:t>
      </w:r>
      <w:r w:rsidRPr="00536421">
        <w:rPr>
          <w:rFonts w:ascii="Times New Roman" w:hAnsi="Times New Roman"/>
          <w:sz w:val="24"/>
          <w:szCs w:val="24"/>
        </w:rPr>
        <w:t xml:space="preserve"> šalių susitarimą ir sutarčių laisvės principą, neatsižvelg</w:t>
      </w:r>
      <w:r w:rsidR="005E26C3" w:rsidRPr="00536421">
        <w:rPr>
          <w:rFonts w:ascii="Times New Roman" w:hAnsi="Times New Roman"/>
          <w:sz w:val="24"/>
          <w:szCs w:val="24"/>
        </w:rPr>
        <w:t>ė</w:t>
      </w:r>
      <w:r w:rsidRPr="00536421">
        <w:rPr>
          <w:rFonts w:ascii="Times New Roman" w:hAnsi="Times New Roman"/>
          <w:sz w:val="24"/>
          <w:szCs w:val="24"/>
        </w:rPr>
        <w:t xml:space="preserve"> į esminius faktus, jog: (i) atsakovė yra juridinis asmuo (verslinink</w:t>
      </w:r>
      <w:r w:rsidR="00843AC6" w:rsidRPr="00536421">
        <w:rPr>
          <w:rFonts w:ascii="Times New Roman" w:hAnsi="Times New Roman"/>
          <w:sz w:val="24"/>
          <w:szCs w:val="24"/>
        </w:rPr>
        <w:t>ė</w:t>
      </w:r>
      <w:r w:rsidRPr="00536421">
        <w:rPr>
          <w:rFonts w:ascii="Times New Roman" w:hAnsi="Times New Roman"/>
          <w:sz w:val="24"/>
          <w:szCs w:val="24"/>
        </w:rPr>
        <w:t>), kuria</w:t>
      </w:r>
      <w:r w:rsidR="005E26C3" w:rsidRPr="00536421">
        <w:rPr>
          <w:rFonts w:ascii="Times New Roman" w:hAnsi="Times New Roman"/>
          <w:sz w:val="24"/>
          <w:szCs w:val="24"/>
        </w:rPr>
        <w:t>m</w:t>
      </w:r>
      <w:r w:rsidRPr="00536421">
        <w:rPr>
          <w:rFonts w:ascii="Times New Roman" w:hAnsi="Times New Roman"/>
          <w:sz w:val="24"/>
          <w:szCs w:val="24"/>
        </w:rPr>
        <w:t xml:space="preserve"> taikomi aukštesni atidumo ir rūpestingumo standartai, ta</w:t>
      </w:r>
      <w:r w:rsidR="002D2710" w:rsidRPr="00536421">
        <w:rPr>
          <w:rFonts w:ascii="Times New Roman" w:hAnsi="Times New Roman"/>
          <w:sz w:val="24"/>
          <w:szCs w:val="24"/>
        </w:rPr>
        <w:t xml:space="preserve">d puikiai suvokė, kad </w:t>
      </w:r>
      <w:r w:rsidR="00843AC6" w:rsidRPr="00536421">
        <w:rPr>
          <w:rFonts w:ascii="Times New Roman" w:hAnsi="Times New Roman"/>
          <w:sz w:val="24"/>
          <w:szCs w:val="24"/>
        </w:rPr>
        <w:t>j</w:t>
      </w:r>
      <w:r w:rsidR="002D2710" w:rsidRPr="00536421">
        <w:rPr>
          <w:rFonts w:ascii="Times New Roman" w:hAnsi="Times New Roman"/>
          <w:sz w:val="24"/>
          <w:szCs w:val="24"/>
        </w:rPr>
        <w:t>ai bus taikoma sutartyje nu</w:t>
      </w:r>
      <w:r w:rsidR="00843AC6" w:rsidRPr="00536421">
        <w:rPr>
          <w:rFonts w:ascii="Times New Roman" w:hAnsi="Times New Roman"/>
          <w:sz w:val="24"/>
          <w:szCs w:val="24"/>
        </w:rPr>
        <w:t>st</w:t>
      </w:r>
      <w:r w:rsidR="002D2710" w:rsidRPr="00536421">
        <w:rPr>
          <w:rFonts w:ascii="Times New Roman" w:hAnsi="Times New Roman"/>
          <w:sz w:val="24"/>
          <w:szCs w:val="24"/>
        </w:rPr>
        <w:t xml:space="preserve">atyta atsakomybė sutartį nutraukus pirma laiko; (ii) netesybų dydis ir jo apskaičiavimo </w:t>
      </w:r>
      <w:r w:rsidR="002D2710" w:rsidRPr="00536421">
        <w:rPr>
          <w:rFonts w:ascii="Times New Roman" w:hAnsi="Times New Roman"/>
          <w:sz w:val="24"/>
          <w:szCs w:val="24"/>
        </w:rPr>
        <w:lastRenderedPageBreak/>
        <w:t>tvarka buvo aiškiai nu</w:t>
      </w:r>
      <w:r w:rsidR="00843AC6" w:rsidRPr="00536421">
        <w:rPr>
          <w:rFonts w:ascii="Times New Roman" w:hAnsi="Times New Roman"/>
          <w:sz w:val="24"/>
          <w:szCs w:val="24"/>
        </w:rPr>
        <w:t>st</w:t>
      </w:r>
      <w:r w:rsidR="002D2710" w:rsidRPr="00536421">
        <w:rPr>
          <w:rFonts w:ascii="Times New Roman" w:hAnsi="Times New Roman"/>
          <w:sz w:val="24"/>
          <w:szCs w:val="24"/>
        </w:rPr>
        <w:t>atyt</w:t>
      </w:r>
      <w:r w:rsidR="00843AC6" w:rsidRPr="00536421">
        <w:rPr>
          <w:rFonts w:ascii="Times New Roman" w:hAnsi="Times New Roman"/>
          <w:sz w:val="24"/>
          <w:szCs w:val="24"/>
        </w:rPr>
        <w:t>i</w:t>
      </w:r>
      <w:r w:rsidR="002D2710" w:rsidRPr="00536421">
        <w:rPr>
          <w:rFonts w:ascii="Times New Roman" w:hAnsi="Times New Roman"/>
          <w:sz w:val="24"/>
          <w:szCs w:val="24"/>
        </w:rPr>
        <w:t xml:space="preserve"> sutartyje ir apie netesybų dydį atsakovė buvo tinkamai informuota. Atsakovė niekuomet nekėlė klausimų, pretenzijų ir (ar) reikalavimų dėl netesybų dydžio nei prieš sudarant sutartį, nei ją sudarius iki pat šios bylos nagrinėjimo pradžios. Atsižvelgiant į tai, bylą nagrinėjusių teismų priimtais procesiniais sprendimais buvo padarytos </w:t>
      </w:r>
      <w:r w:rsidR="00843AC6" w:rsidRPr="00536421">
        <w:rPr>
          <w:rFonts w:ascii="Times New Roman" w:hAnsi="Times New Roman"/>
          <w:sz w:val="24"/>
          <w:szCs w:val="24"/>
        </w:rPr>
        <w:t>šiurkšč</w:t>
      </w:r>
      <w:r w:rsidR="002D2710" w:rsidRPr="00536421">
        <w:rPr>
          <w:rFonts w:ascii="Times New Roman" w:hAnsi="Times New Roman"/>
          <w:sz w:val="24"/>
          <w:szCs w:val="24"/>
        </w:rPr>
        <w:t xml:space="preserve">ios netesybų instituto </w:t>
      </w:r>
      <w:r w:rsidR="000F73D4" w:rsidRPr="00536421">
        <w:rPr>
          <w:rFonts w:ascii="Times New Roman" w:hAnsi="Times New Roman"/>
          <w:sz w:val="24"/>
          <w:szCs w:val="24"/>
        </w:rPr>
        <w:t xml:space="preserve">aiškinimo ir </w:t>
      </w:r>
      <w:r w:rsidR="002D2710" w:rsidRPr="00536421">
        <w:rPr>
          <w:rFonts w:ascii="Times New Roman" w:hAnsi="Times New Roman"/>
          <w:sz w:val="24"/>
          <w:szCs w:val="24"/>
        </w:rPr>
        <w:t>taikymo klaidos, visiškai nesuderinamos nei su teisės aktais, nei su teismų praktika.</w:t>
      </w:r>
    </w:p>
    <w:p w14:paraId="68E2C9CA" w14:textId="719143C4" w:rsidR="003304A5" w:rsidRPr="00536421" w:rsidRDefault="003304A5">
      <w:pPr>
        <w:pStyle w:val="ListParagraph"/>
        <w:numPr>
          <w:ilvl w:val="1"/>
          <w:numId w:val="3"/>
        </w:numPr>
        <w:shd w:val="clear" w:color="auto" w:fill="FFFFFF"/>
        <w:spacing w:after="120" w:line="240" w:lineRule="auto"/>
        <w:contextualSpacing w:val="0"/>
        <w:jc w:val="both"/>
        <w:rPr>
          <w:rFonts w:ascii="Times New Roman" w:hAnsi="Times New Roman"/>
          <w:sz w:val="24"/>
          <w:szCs w:val="24"/>
        </w:rPr>
      </w:pPr>
      <w:r w:rsidRPr="00536421">
        <w:rPr>
          <w:rFonts w:ascii="Times New Roman" w:hAnsi="Times New Roman"/>
          <w:sz w:val="24"/>
          <w:szCs w:val="24"/>
        </w:rPr>
        <w:t xml:space="preserve">Apeliacinės instancijos teismas nukrypo nuo savo paties suformuoto horizontalaus precedento </w:t>
      </w:r>
      <w:r w:rsidR="00CA38E1" w:rsidRPr="00536421">
        <w:rPr>
          <w:rFonts w:ascii="Times New Roman" w:hAnsi="Times New Roman"/>
          <w:sz w:val="24"/>
          <w:szCs w:val="24"/>
        </w:rPr>
        <w:t>2025 m. kovo 27 d. civilinėje byloje Nr. e2A-193-450/2025</w:t>
      </w:r>
      <w:r w:rsidRPr="00536421">
        <w:rPr>
          <w:rFonts w:ascii="Times New Roman" w:hAnsi="Times New Roman"/>
          <w:sz w:val="24"/>
          <w:szCs w:val="24"/>
        </w:rPr>
        <w:t xml:space="preserve"> byloje</w:t>
      </w:r>
      <w:r w:rsidR="00C920CB" w:rsidRPr="00536421">
        <w:rPr>
          <w:rFonts w:ascii="Times New Roman" w:hAnsi="Times New Roman"/>
          <w:sz w:val="24"/>
          <w:szCs w:val="24"/>
        </w:rPr>
        <w:t xml:space="preserve"> (toliau – ir </w:t>
      </w:r>
      <w:r w:rsidR="00843AC6" w:rsidRPr="00536421">
        <w:rPr>
          <w:rFonts w:ascii="Times New Roman" w:hAnsi="Times New Roman"/>
          <w:sz w:val="24"/>
          <w:szCs w:val="24"/>
        </w:rPr>
        <w:t>„</w:t>
      </w:r>
      <w:r w:rsidR="00C920CB" w:rsidRPr="00536421">
        <w:rPr>
          <w:rFonts w:ascii="Times New Roman" w:hAnsi="Times New Roman"/>
          <w:sz w:val="24"/>
          <w:szCs w:val="24"/>
        </w:rPr>
        <w:t>Judex</w:t>
      </w:r>
      <w:r w:rsidR="00843AC6" w:rsidRPr="00536421">
        <w:rPr>
          <w:rFonts w:ascii="Times New Roman" w:hAnsi="Times New Roman"/>
          <w:sz w:val="24"/>
          <w:szCs w:val="24"/>
        </w:rPr>
        <w:t>“</w:t>
      </w:r>
      <w:r w:rsidR="00C920CB" w:rsidRPr="00536421">
        <w:rPr>
          <w:rFonts w:ascii="Times New Roman" w:hAnsi="Times New Roman"/>
          <w:sz w:val="24"/>
          <w:szCs w:val="24"/>
        </w:rPr>
        <w:t xml:space="preserve"> byla)</w:t>
      </w:r>
      <w:r w:rsidRPr="00536421">
        <w:rPr>
          <w:rFonts w:ascii="Times New Roman" w:hAnsi="Times New Roman"/>
          <w:sz w:val="24"/>
          <w:szCs w:val="24"/>
        </w:rPr>
        <w:t xml:space="preserve">, nors abi bylos </w:t>
      </w:r>
      <w:r w:rsidRPr="00536421">
        <w:rPr>
          <w:rFonts w:ascii="Times New Roman" w:hAnsi="Times New Roman"/>
          <w:i/>
          <w:iCs/>
          <w:sz w:val="24"/>
          <w:szCs w:val="24"/>
        </w:rPr>
        <w:t xml:space="preserve">per se </w:t>
      </w:r>
      <w:r w:rsidR="00843AC6" w:rsidRPr="00536421">
        <w:rPr>
          <w:rFonts w:ascii="Times New Roman" w:hAnsi="Times New Roman"/>
          <w:sz w:val="24"/>
          <w:szCs w:val="24"/>
        </w:rPr>
        <w:t>(pats savaime)</w:t>
      </w:r>
      <w:r w:rsidR="00843AC6" w:rsidRPr="00536421">
        <w:rPr>
          <w:rFonts w:ascii="Times New Roman" w:hAnsi="Times New Roman"/>
          <w:i/>
          <w:iCs/>
          <w:sz w:val="24"/>
          <w:szCs w:val="24"/>
        </w:rPr>
        <w:t xml:space="preserve"> </w:t>
      </w:r>
      <w:r w:rsidRPr="00536421">
        <w:rPr>
          <w:rFonts w:ascii="Times New Roman" w:hAnsi="Times New Roman"/>
          <w:sz w:val="24"/>
          <w:szCs w:val="24"/>
        </w:rPr>
        <w:t>yra analogiškos, t.</w:t>
      </w:r>
      <w:r w:rsidR="00843AC6" w:rsidRPr="00536421">
        <w:rPr>
          <w:rFonts w:ascii="Times New Roman" w:hAnsi="Times New Roman"/>
          <w:sz w:val="24"/>
          <w:szCs w:val="24"/>
        </w:rPr>
        <w:t> </w:t>
      </w:r>
      <w:r w:rsidRPr="00536421">
        <w:rPr>
          <w:rFonts w:ascii="Times New Roman" w:hAnsi="Times New Roman"/>
          <w:sz w:val="24"/>
          <w:szCs w:val="24"/>
        </w:rPr>
        <w:t>y. (i) abi bylos yra inicijuotos to paties ieškovo; (ii) dėl elektros energijos pirkimo</w:t>
      </w:r>
      <w:r w:rsidR="00843AC6" w:rsidRPr="00536421">
        <w:rPr>
          <w:rFonts w:ascii="Times New Roman" w:hAnsi="Times New Roman"/>
          <w:sz w:val="24"/>
          <w:szCs w:val="24"/>
        </w:rPr>
        <w:t>–</w:t>
      </w:r>
      <w:r w:rsidRPr="00536421">
        <w:rPr>
          <w:rFonts w:ascii="Times New Roman" w:hAnsi="Times New Roman"/>
          <w:sz w:val="24"/>
          <w:szCs w:val="24"/>
        </w:rPr>
        <w:t xml:space="preserve">pardavimo sutarčių nutraukimo mokesčio (netesybų) priteisimo; (iii) remiantis analogiškomis sutartinėmis nuostatomis ir (iv) analogiškai grindžiant faktiškai patirtus ekonominius nuostolius, kaip, </w:t>
      </w:r>
      <w:r w:rsidRPr="00536421">
        <w:rPr>
          <w:rFonts w:ascii="Times New Roman" w:hAnsi="Times New Roman"/>
          <w:i/>
          <w:iCs/>
          <w:sz w:val="24"/>
          <w:szCs w:val="24"/>
        </w:rPr>
        <w:t>inter alia</w:t>
      </w:r>
      <w:r w:rsidR="00843AC6" w:rsidRPr="00536421">
        <w:rPr>
          <w:rFonts w:ascii="Times New Roman" w:hAnsi="Times New Roman"/>
          <w:sz w:val="24"/>
          <w:szCs w:val="24"/>
        </w:rPr>
        <w:t xml:space="preserve"> (be kita ko),</w:t>
      </w:r>
      <w:r w:rsidRPr="00536421">
        <w:rPr>
          <w:rFonts w:ascii="Times New Roman" w:hAnsi="Times New Roman"/>
          <w:sz w:val="24"/>
          <w:szCs w:val="24"/>
        </w:rPr>
        <w:t xml:space="preserve"> kilusius iš elektros energijos kainos draudimo ateities sandorių. Šioje byloje apeliacinės instancijos teismas ateities sandorius pripažino ieškovės verslo rizika vien dėl to, </w:t>
      </w:r>
      <w:r w:rsidR="007825C3" w:rsidRPr="00536421">
        <w:rPr>
          <w:rFonts w:ascii="Times New Roman" w:hAnsi="Times New Roman"/>
          <w:sz w:val="24"/>
          <w:szCs w:val="24"/>
        </w:rPr>
        <w:t>kad</w:t>
      </w:r>
      <w:r w:rsidRPr="00536421">
        <w:rPr>
          <w:rFonts w:ascii="Times New Roman" w:hAnsi="Times New Roman"/>
          <w:sz w:val="24"/>
          <w:szCs w:val="24"/>
        </w:rPr>
        <w:t xml:space="preserve"> ieškovė neva neinformavo atsakovės apie sudaromą sandorį su</w:t>
      </w:r>
      <w:r w:rsidR="00843AC6" w:rsidRPr="00536421">
        <w:rPr>
          <w:rFonts w:ascii="Times New Roman" w:hAnsi="Times New Roman"/>
          <w:sz w:val="24"/>
          <w:szCs w:val="24"/>
        </w:rPr>
        <w:t xml:space="preserve"> įmone</w:t>
      </w:r>
      <w:r w:rsidRPr="00536421">
        <w:rPr>
          <w:rFonts w:ascii="Times New Roman" w:hAnsi="Times New Roman"/>
          <w:sz w:val="24"/>
          <w:szCs w:val="24"/>
        </w:rPr>
        <w:t xml:space="preserve"> </w:t>
      </w:r>
      <w:r w:rsidR="00843AC6" w:rsidRPr="00536421">
        <w:rPr>
          <w:rFonts w:ascii="Times New Roman" w:hAnsi="Times New Roman"/>
          <w:sz w:val="24"/>
          <w:szCs w:val="24"/>
        </w:rPr>
        <w:t>„</w:t>
      </w:r>
      <w:r w:rsidRPr="00536421">
        <w:rPr>
          <w:rFonts w:ascii="Times New Roman" w:hAnsi="Times New Roman"/>
          <w:sz w:val="24"/>
          <w:szCs w:val="24"/>
        </w:rPr>
        <w:t>Eesti Energia</w:t>
      </w:r>
      <w:r w:rsidR="00843AC6" w:rsidRPr="00536421">
        <w:rPr>
          <w:rFonts w:ascii="Times New Roman" w:hAnsi="Times New Roman"/>
          <w:sz w:val="24"/>
          <w:szCs w:val="24"/>
        </w:rPr>
        <w:t xml:space="preserve"> AS“</w:t>
      </w:r>
      <w:r w:rsidRPr="00536421">
        <w:rPr>
          <w:rFonts w:ascii="Times New Roman" w:hAnsi="Times New Roman"/>
          <w:sz w:val="24"/>
          <w:szCs w:val="24"/>
        </w:rPr>
        <w:t>. Kitu atveju, t.</w:t>
      </w:r>
      <w:r w:rsidR="00843AC6" w:rsidRPr="00536421">
        <w:rPr>
          <w:rFonts w:ascii="Times New Roman" w:hAnsi="Times New Roman"/>
          <w:sz w:val="24"/>
          <w:szCs w:val="24"/>
        </w:rPr>
        <w:t> </w:t>
      </w:r>
      <w:r w:rsidRPr="00536421">
        <w:rPr>
          <w:rFonts w:ascii="Times New Roman" w:hAnsi="Times New Roman"/>
          <w:sz w:val="24"/>
          <w:szCs w:val="24"/>
        </w:rPr>
        <w:t xml:space="preserve">y. </w:t>
      </w:r>
      <w:r w:rsidR="00843AC6" w:rsidRPr="00536421">
        <w:rPr>
          <w:rFonts w:ascii="Times New Roman" w:hAnsi="Times New Roman"/>
          <w:sz w:val="24"/>
          <w:szCs w:val="24"/>
        </w:rPr>
        <w:t>„</w:t>
      </w:r>
      <w:r w:rsidRPr="00536421">
        <w:rPr>
          <w:rFonts w:ascii="Times New Roman" w:hAnsi="Times New Roman"/>
          <w:sz w:val="24"/>
          <w:szCs w:val="24"/>
        </w:rPr>
        <w:t>Judex</w:t>
      </w:r>
      <w:r w:rsidR="00843AC6" w:rsidRPr="00536421">
        <w:rPr>
          <w:rFonts w:ascii="Times New Roman" w:hAnsi="Times New Roman"/>
          <w:sz w:val="24"/>
          <w:szCs w:val="24"/>
        </w:rPr>
        <w:t>“</w:t>
      </w:r>
      <w:r w:rsidRPr="00536421">
        <w:rPr>
          <w:rFonts w:ascii="Times New Roman" w:hAnsi="Times New Roman"/>
          <w:sz w:val="24"/>
          <w:szCs w:val="24"/>
        </w:rPr>
        <w:t xml:space="preserve"> </w:t>
      </w:r>
      <w:r w:rsidR="007825C3" w:rsidRPr="00536421">
        <w:rPr>
          <w:rFonts w:ascii="Times New Roman" w:hAnsi="Times New Roman"/>
          <w:sz w:val="24"/>
          <w:szCs w:val="24"/>
        </w:rPr>
        <w:t>byloje</w:t>
      </w:r>
      <w:r w:rsidRPr="00536421">
        <w:rPr>
          <w:rFonts w:ascii="Times New Roman" w:hAnsi="Times New Roman"/>
          <w:sz w:val="24"/>
          <w:szCs w:val="24"/>
        </w:rPr>
        <w:t xml:space="preserve">, konstatuota, </w:t>
      </w:r>
      <w:r w:rsidR="007825C3" w:rsidRPr="00536421">
        <w:rPr>
          <w:rFonts w:ascii="Times New Roman" w:hAnsi="Times New Roman"/>
          <w:sz w:val="24"/>
          <w:szCs w:val="24"/>
        </w:rPr>
        <w:t>kad</w:t>
      </w:r>
      <w:r w:rsidRPr="00536421">
        <w:rPr>
          <w:rFonts w:ascii="Times New Roman" w:hAnsi="Times New Roman"/>
          <w:sz w:val="24"/>
          <w:szCs w:val="24"/>
        </w:rPr>
        <w:t xml:space="preserve">, siekiant tinkamai išnagrinėti tokio pobūdžio </w:t>
      </w:r>
      <w:r w:rsidR="00C20708" w:rsidRPr="00536421">
        <w:rPr>
          <w:rFonts w:ascii="Times New Roman" w:hAnsi="Times New Roman"/>
          <w:sz w:val="24"/>
          <w:szCs w:val="24"/>
        </w:rPr>
        <w:t xml:space="preserve">bylą, </w:t>
      </w:r>
      <w:r w:rsidRPr="00536421">
        <w:rPr>
          <w:rFonts w:ascii="Times New Roman" w:hAnsi="Times New Roman"/>
          <w:sz w:val="24"/>
          <w:szCs w:val="24"/>
        </w:rPr>
        <w:t>yra svarbu nustatyti</w:t>
      </w:r>
      <w:r w:rsidR="00C20708" w:rsidRPr="00536421">
        <w:rPr>
          <w:rFonts w:ascii="Times New Roman" w:hAnsi="Times New Roman"/>
          <w:sz w:val="24"/>
          <w:szCs w:val="24"/>
        </w:rPr>
        <w:t>,</w:t>
      </w:r>
      <w:r w:rsidRPr="00536421">
        <w:rPr>
          <w:rFonts w:ascii="Times New Roman" w:hAnsi="Times New Roman"/>
          <w:sz w:val="24"/>
          <w:szCs w:val="24"/>
        </w:rPr>
        <w:t xml:space="preserve"> ar ateities sandoris buvo būtinas sudaryt</w:t>
      </w:r>
      <w:r w:rsidR="00C20708" w:rsidRPr="00536421">
        <w:rPr>
          <w:rFonts w:ascii="Times New Roman" w:hAnsi="Times New Roman"/>
          <w:sz w:val="24"/>
          <w:szCs w:val="24"/>
        </w:rPr>
        <w:t>ai</w:t>
      </w:r>
      <w:r w:rsidRPr="00536421">
        <w:rPr>
          <w:rFonts w:ascii="Times New Roman" w:hAnsi="Times New Roman"/>
          <w:sz w:val="24"/>
          <w:szCs w:val="24"/>
        </w:rPr>
        <w:t xml:space="preserve"> sutar</w:t>
      </w:r>
      <w:r w:rsidR="00C20708" w:rsidRPr="00536421">
        <w:rPr>
          <w:rFonts w:ascii="Times New Roman" w:hAnsi="Times New Roman"/>
          <w:sz w:val="24"/>
          <w:szCs w:val="24"/>
        </w:rPr>
        <w:t>čiai</w:t>
      </w:r>
      <w:r w:rsidRPr="00536421">
        <w:rPr>
          <w:rFonts w:ascii="Times New Roman" w:hAnsi="Times New Roman"/>
          <w:sz w:val="24"/>
          <w:szCs w:val="24"/>
        </w:rPr>
        <w:t xml:space="preserve"> vykdy</w:t>
      </w:r>
      <w:r w:rsidR="00C20708" w:rsidRPr="00536421">
        <w:rPr>
          <w:rFonts w:ascii="Times New Roman" w:hAnsi="Times New Roman"/>
          <w:sz w:val="24"/>
          <w:szCs w:val="24"/>
        </w:rPr>
        <w:t>t</w:t>
      </w:r>
      <w:r w:rsidRPr="00536421">
        <w:rPr>
          <w:rFonts w:ascii="Times New Roman" w:hAnsi="Times New Roman"/>
          <w:sz w:val="24"/>
          <w:szCs w:val="24"/>
        </w:rPr>
        <w:t xml:space="preserve">i, ar </w:t>
      </w:r>
      <w:r w:rsidR="00C20708" w:rsidRPr="00536421">
        <w:rPr>
          <w:rFonts w:ascii="Times New Roman" w:hAnsi="Times New Roman"/>
          <w:sz w:val="24"/>
          <w:szCs w:val="24"/>
        </w:rPr>
        <w:t xml:space="preserve">jis </w:t>
      </w:r>
      <w:r w:rsidRPr="00536421">
        <w:rPr>
          <w:rFonts w:ascii="Times New Roman" w:hAnsi="Times New Roman"/>
          <w:sz w:val="24"/>
          <w:szCs w:val="24"/>
        </w:rPr>
        <w:t xml:space="preserve">galėjo būti nutrauktas, koks tikrasis nuostolių dydis ir kt. </w:t>
      </w:r>
      <w:r w:rsidR="00742DEA" w:rsidRPr="00536421">
        <w:rPr>
          <w:rFonts w:ascii="Times New Roman" w:hAnsi="Times New Roman"/>
          <w:sz w:val="24"/>
          <w:szCs w:val="24"/>
        </w:rPr>
        <w:t>Atsižvelgiant į tai, apeliacinės instancijos teismo nutartimi nukrypus nuo jau suformuotų precedentų, nesant jokio objektyvaus poreikio šiuos koreguoti, buvo priimta visiškai nepagrįsta ir neteisėta nutartis.</w:t>
      </w:r>
    </w:p>
    <w:p w14:paraId="4A8DFF96" w14:textId="07AABE9D" w:rsidR="00BA6214" w:rsidRPr="00536421" w:rsidRDefault="00742DEA">
      <w:pPr>
        <w:pStyle w:val="ListParagraph"/>
        <w:numPr>
          <w:ilvl w:val="1"/>
          <w:numId w:val="3"/>
        </w:numPr>
        <w:shd w:val="clear" w:color="auto" w:fill="FFFFFF"/>
        <w:spacing w:after="120" w:line="240" w:lineRule="auto"/>
        <w:contextualSpacing w:val="0"/>
        <w:jc w:val="both"/>
        <w:rPr>
          <w:rFonts w:ascii="Times New Roman" w:hAnsi="Times New Roman"/>
          <w:sz w:val="24"/>
          <w:szCs w:val="24"/>
        </w:rPr>
      </w:pPr>
      <w:r w:rsidRPr="00536421">
        <w:rPr>
          <w:rFonts w:ascii="Times New Roman" w:hAnsi="Times New Roman"/>
          <w:sz w:val="24"/>
          <w:szCs w:val="24"/>
        </w:rPr>
        <w:t>Jokie byloje surinkti įrodymai, susiję su ieškovės patirtų nuostolių dydžiu, jų pagrįstumu ir realumu</w:t>
      </w:r>
      <w:r w:rsidR="00C20708" w:rsidRPr="00536421">
        <w:rPr>
          <w:rFonts w:ascii="Times New Roman" w:hAnsi="Times New Roman"/>
          <w:sz w:val="24"/>
          <w:szCs w:val="24"/>
        </w:rPr>
        <w:t>,</w:t>
      </w:r>
      <w:r w:rsidRPr="00536421">
        <w:rPr>
          <w:rFonts w:ascii="Times New Roman" w:hAnsi="Times New Roman"/>
          <w:sz w:val="24"/>
          <w:szCs w:val="24"/>
        </w:rPr>
        <w:t xml:space="preserve"> nebuvo vertinti. </w:t>
      </w:r>
      <w:r w:rsidR="004E7853" w:rsidRPr="00536421">
        <w:rPr>
          <w:rFonts w:ascii="Times New Roman" w:hAnsi="Times New Roman"/>
          <w:sz w:val="24"/>
          <w:szCs w:val="24"/>
        </w:rPr>
        <w:t xml:space="preserve">Pirmosios ir apeliacinės instancijos teismų priimtuose procesiniuose dokumentuose </w:t>
      </w:r>
      <w:r w:rsidRPr="00536421">
        <w:rPr>
          <w:rFonts w:ascii="Times New Roman" w:hAnsi="Times New Roman"/>
          <w:sz w:val="24"/>
          <w:szCs w:val="24"/>
        </w:rPr>
        <w:t>liko neįvertintos šios esminės aplinkybės:</w:t>
      </w:r>
    </w:p>
    <w:p w14:paraId="204345CA" w14:textId="4BDF1A43" w:rsidR="00742DEA" w:rsidRPr="00536421" w:rsidRDefault="00C20708" w:rsidP="00BA6214">
      <w:pPr>
        <w:pStyle w:val="ListParagraph"/>
        <w:numPr>
          <w:ilvl w:val="2"/>
          <w:numId w:val="3"/>
        </w:numPr>
        <w:shd w:val="clear" w:color="auto" w:fill="FFFFFF"/>
        <w:spacing w:after="120" w:line="240" w:lineRule="auto"/>
        <w:contextualSpacing w:val="0"/>
        <w:jc w:val="both"/>
        <w:rPr>
          <w:rFonts w:ascii="Times New Roman" w:hAnsi="Times New Roman"/>
          <w:sz w:val="24"/>
          <w:szCs w:val="24"/>
        </w:rPr>
      </w:pPr>
      <w:r w:rsidRPr="00536421">
        <w:rPr>
          <w:rFonts w:ascii="Times New Roman" w:hAnsi="Times New Roman"/>
          <w:sz w:val="24"/>
          <w:szCs w:val="24"/>
        </w:rPr>
        <w:t>I</w:t>
      </w:r>
      <w:r w:rsidR="00BF0B38" w:rsidRPr="00536421">
        <w:rPr>
          <w:rFonts w:ascii="Times New Roman" w:hAnsi="Times New Roman"/>
          <w:sz w:val="24"/>
          <w:szCs w:val="24"/>
        </w:rPr>
        <w:t xml:space="preserve">eškovei </w:t>
      </w:r>
      <w:r w:rsidR="00742DEA" w:rsidRPr="00536421">
        <w:rPr>
          <w:rFonts w:ascii="Times New Roman" w:hAnsi="Times New Roman"/>
          <w:sz w:val="24"/>
          <w:szCs w:val="24"/>
        </w:rPr>
        <w:t>egzistavo objektyvi būtinybė sudaryti elektros energijos kainos draudimo ateities sandorį, siekiant užtikrinti tarp ieškovės ir atsakovės sudarytos ilgalaikės fiksuotos kainos elektros energijos pirkimo</w:t>
      </w:r>
      <w:r w:rsidRPr="00536421">
        <w:rPr>
          <w:rFonts w:ascii="Times New Roman" w:hAnsi="Times New Roman"/>
          <w:sz w:val="24"/>
          <w:szCs w:val="24"/>
        </w:rPr>
        <w:t>–</w:t>
      </w:r>
      <w:r w:rsidR="00742DEA" w:rsidRPr="00536421">
        <w:rPr>
          <w:rFonts w:ascii="Times New Roman" w:hAnsi="Times New Roman"/>
          <w:sz w:val="24"/>
          <w:szCs w:val="24"/>
        </w:rPr>
        <w:t>pardavimo sutarties tinkamą vykdymą visą šalių sulygtą elektros energijos pardavimo laikotarpį, ir tokio sandorio sudarymas nėra susijęs su ieškovės verslo rizika</w:t>
      </w:r>
      <w:r w:rsidR="00BA6214" w:rsidRPr="00536421">
        <w:rPr>
          <w:rFonts w:ascii="Times New Roman" w:hAnsi="Times New Roman"/>
          <w:sz w:val="24"/>
          <w:szCs w:val="24"/>
        </w:rPr>
        <w:t>. Nesudar</w:t>
      </w:r>
      <w:r w:rsidR="000F73D4" w:rsidRPr="00536421">
        <w:rPr>
          <w:rFonts w:ascii="Times New Roman" w:hAnsi="Times New Roman"/>
          <w:sz w:val="24"/>
          <w:szCs w:val="24"/>
        </w:rPr>
        <w:t>iusi</w:t>
      </w:r>
      <w:r w:rsidR="00BA6214" w:rsidRPr="00536421">
        <w:rPr>
          <w:rFonts w:ascii="Times New Roman" w:hAnsi="Times New Roman"/>
          <w:sz w:val="24"/>
          <w:szCs w:val="24"/>
        </w:rPr>
        <w:t xml:space="preserve"> tokio pobūdžio ateities sandorių, ieškovė niekuomet nebūtų galėjusi pasiūlyti vartotojams fiksuotos kainos ilgalaikio elektros energijos tiekimo produkto ir atitinkamai nebūtų sudariusi sutarties su atsakove, kadangi ieškovė prisiima tik elektros energijos kiekio, bet ne kainos riziką.</w:t>
      </w:r>
      <w:r w:rsidR="005248C3" w:rsidRPr="00536421">
        <w:rPr>
          <w:rFonts w:ascii="Times New Roman" w:hAnsi="Times New Roman"/>
          <w:sz w:val="24"/>
          <w:szCs w:val="24"/>
        </w:rPr>
        <w:t xml:space="preserve"> Tuo tarpu ieškovės sutartimi prisiimta pareiga užtikrinti atsakovei fiksuotą elektros energijos kainą visu sutarties galiojimo laikotarpiu yra užtikrinama būtent su </w:t>
      </w:r>
      <w:r w:rsidRPr="00536421">
        <w:rPr>
          <w:rFonts w:ascii="Times New Roman" w:hAnsi="Times New Roman"/>
          <w:sz w:val="24"/>
          <w:szCs w:val="24"/>
        </w:rPr>
        <w:t>įmone „</w:t>
      </w:r>
      <w:r w:rsidR="005248C3" w:rsidRPr="00536421">
        <w:rPr>
          <w:rFonts w:ascii="Times New Roman" w:hAnsi="Times New Roman"/>
          <w:sz w:val="24"/>
          <w:szCs w:val="24"/>
        </w:rPr>
        <w:t xml:space="preserve">Eesti Energia </w:t>
      </w:r>
      <w:r w:rsidRPr="00536421">
        <w:rPr>
          <w:rFonts w:ascii="Times New Roman" w:hAnsi="Times New Roman"/>
          <w:sz w:val="24"/>
          <w:szCs w:val="24"/>
        </w:rPr>
        <w:t xml:space="preserve">AS“ </w:t>
      </w:r>
      <w:r w:rsidR="005248C3" w:rsidRPr="00536421">
        <w:rPr>
          <w:rFonts w:ascii="Times New Roman" w:hAnsi="Times New Roman"/>
          <w:sz w:val="24"/>
          <w:szCs w:val="24"/>
        </w:rPr>
        <w:t>sudarytu ateities sandoriu.</w:t>
      </w:r>
    </w:p>
    <w:p w14:paraId="62BA98D8" w14:textId="1D2DCF46" w:rsidR="005248C3" w:rsidRPr="00536421" w:rsidRDefault="00BF0B38" w:rsidP="00BA6214">
      <w:pPr>
        <w:pStyle w:val="ListParagraph"/>
        <w:numPr>
          <w:ilvl w:val="2"/>
          <w:numId w:val="3"/>
        </w:numPr>
        <w:shd w:val="clear" w:color="auto" w:fill="FFFFFF"/>
        <w:spacing w:after="120" w:line="240" w:lineRule="auto"/>
        <w:contextualSpacing w:val="0"/>
        <w:jc w:val="both"/>
        <w:rPr>
          <w:rFonts w:ascii="Times New Roman" w:hAnsi="Times New Roman"/>
          <w:sz w:val="24"/>
          <w:szCs w:val="24"/>
        </w:rPr>
      </w:pPr>
      <w:r w:rsidRPr="00536421">
        <w:rPr>
          <w:rFonts w:ascii="Times New Roman" w:hAnsi="Times New Roman"/>
          <w:sz w:val="24"/>
          <w:szCs w:val="24"/>
        </w:rPr>
        <w:t>E</w:t>
      </w:r>
      <w:r w:rsidR="001E0E45" w:rsidRPr="00536421">
        <w:rPr>
          <w:rFonts w:ascii="Times New Roman" w:hAnsi="Times New Roman"/>
          <w:sz w:val="24"/>
          <w:szCs w:val="24"/>
        </w:rPr>
        <w:t>lektros energijos kainos draudimas yra vertintinas kaip būtinoji ekonominė sąlyg</w:t>
      </w:r>
      <w:r w:rsidR="00C20708" w:rsidRPr="00536421">
        <w:rPr>
          <w:rFonts w:ascii="Times New Roman" w:hAnsi="Times New Roman"/>
          <w:sz w:val="24"/>
          <w:szCs w:val="24"/>
        </w:rPr>
        <w:t>a, kad</w:t>
      </w:r>
      <w:r w:rsidR="00ED649D" w:rsidRPr="00536421">
        <w:rPr>
          <w:rFonts w:ascii="Times New Roman" w:hAnsi="Times New Roman"/>
          <w:sz w:val="24"/>
          <w:szCs w:val="24"/>
        </w:rPr>
        <w:t xml:space="preserve"> </w:t>
      </w:r>
      <w:r w:rsidR="00C20708" w:rsidRPr="00536421">
        <w:rPr>
          <w:rFonts w:ascii="Times New Roman" w:hAnsi="Times New Roman"/>
          <w:sz w:val="24"/>
          <w:szCs w:val="24"/>
        </w:rPr>
        <w:t xml:space="preserve">sutartis būtų vykdoma </w:t>
      </w:r>
      <w:r w:rsidR="00373CEF" w:rsidRPr="00536421">
        <w:rPr>
          <w:rFonts w:ascii="Times New Roman" w:hAnsi="Times New Roman"/>
          <w:sz w:val="24"/>
          <w:szCs w:val="24"/>
        </w:rPr>
        <w:t>tinkama</w:t>
      </w:r>
      <w:r w:rsidR="00C20708" w:rsidRPr="00536421">
        <w:rPr>
          <w:rFonts w:ascii="Times New Roman" w:hAnsi="Times New Roman"/>
          <w:sz w:val="24"/>
          <w:szCs w:val="24"/>
        </w:rPr>
        <w:t>i</w:t>
      </w:r>
      <w:r w:rsidR="001E0E45" w:rsidRPr="00536421">
        <w:rPr>
          <w:rFonts w:ascii="Times New Roman" w:hAnsi="Times New Roman"/>
          <w:sz w:val="24"/>
          <w:szCs w:val="24"/>
        </w:rPr>
        <w:t>.</w:t>
      </w:r>
      <w:r w:rsidR="00773855" w:rsidRPr="00536421">
        <w:rPr>
          <w:rFonts w:ascii="Times New Roman" w:hAnsi="Times New Roman"/>
          <w:sz w:val="24"/>
          <w:szCs w:val="24"/>
        </w:rPr>
        <w:t xml:space="preserve"> Tą patvirtina ne tik į bylą pateiktų atsakingų valstybės institucijų išreikšta pozicija, </w:t>
      </w:r>
      <w:r w:rsidR="00C20708" w:rsidRPr="00536421">
        <w:rPr>
          <w:rFonts w:ascii="Times New Roman" w:hAnsi="Times New Roman"/>
          <w:sz w:val="24"/>
          <w:szCs w:val="24"/>
        </w:rPr>
        <w:t>bet</w:t>
      </w:r>
      <w:r w:rsidR="00773855" w:rsidRPr="00536421">
        <w:rPr>
          <w:rFonts w:ascii="Times New Roman" w:hAnsi="Times New Roman"/>
          <w:sz w:val="24"/>
          <w:szCs w:val="24"/>
        </w:rPr>
        <w:t xml:space="preserve"> ir tai, kad elektros energijos kainos draudimas atitinka Europos Sąjungos ir pasaulinėse energijos rinkose pripažintą verslo praktiką.</w:t>
      </w:r>
    </w:p>
    <w:p w14:paraId="59CA19FE" w14:textId="6FEB3334" w:rsidR="00B57E15" w:rsidRPr="00536421" w:rsidRDefault="00B57E15" w:rsidP="00BA6214">
      <w:pPr>
        <w:pStyle w:val="ListParagraph"/>
        <w:numPr>
          <w:ilvl w:val="2"/>
          <w:numId w:val="3"/>
        </w:numPr>
        <w:shd w:val="clear" w:color="auto" w:fill="FFFFFF"/>
        <w:spacing w:after="120" w:line="240" w:lineRule="auto"/>
        <w:contextualSpacing w:val="0"/>
        <w:jc w:val="both"/>
        <w:rPr>
          <w:rFonts w:ascii="Times New Roman" w:hAnsi="Times New Roman"/>
          <w:sz w:val="24"/>
          <w:szCs w:val="24"/>
        </w:rPr>
      </w:pPr>
      <w:r w:rsidRPr="00536421">
        <w:rPr>
          <w:rFonts w:ascii="Times New Roman" w:hAnsi="Times New Roman"/>
          <w:sz w:val="24"/>
          <w:szCs w:val="24"/>
        </w:rPr>
        <w:t>Ieškovė užsitikrino sutarties su atsakov</w:t>
      </w:r>
      <w:r w:rsidR="00C20708" w:rsidRPr="00536421">
        <w:rPr>
          <w:rFonts w:ascii="Times New Roman" w:hAnsi="Times New Roman"/>
          <w:sz w:val="24"/>
          <w:szCs w:val="24"/>
        </w:rPr>
        <w:t>e</w:t>
      </w:r>
      <w:r w:rsidRPr="00536421">
        <w:rPr>
          <w:rFonts w:ascii="Times New Roman" w:hAnsi="Times New Roman"/>
          <w:sz w:val="24"/>
          <w:szCs w:val="24"/>
        </w:rPr>
        <w:t xml:space="preserve"> tinkamą vykdymą visam sutarties laikotarpiui, sudarydama rinkos sąlygomis grindžiamą elektros energijos kainos draudimo ateities sandorį su </w:t>
      </w:r>
      <w:r w:rsidR="00C20708" w:rsidRPr="00536421">
        <w:rPr>
          <w:rFonts w:ascii="Times New Roman" w:hAnsi="Times New Roman"/>
          <w:sz w:val="24"/>
          <w:szCs w:val="24"/>
        </w:rPr>
        <w:t>įmone „</w:t>
      </w:r>
      <w:r w:rsidRPr="00536421">
        <w:rPr>
          <w:rFonts w:ascii="Times New Roman" w:hAnsi="Times New Roman"/>
          <w:sz w:val="24"/>
          <w:szCs w:val="24"/>
        </w:rPr>
        <w:t>Eesti Energia</w:t>
      </w:r>
      <w:r w:rsidR="00C20708" w:rsidRPr="00536421">
        <w:rPr>
          <w:rFonts w:ascii="Times New Roman" w:hAnsi="Times New Roman"/>
          <w:sz w:val="24"/>
          <w:szCs w:val="24"/>
        </w:rPr>
        <w:t xml:space="preserve"> AS“</w:t>
      </w:r>
      <w:r w:rsidRPr="00536421">
        <w:rPr>
          <w:rFonts w:ascii="Times New Roman" w:hAnsi="Times New Roman"/>
          <w:sz w:val="24"/>
          <w:szCs w:val="24"/>
        </w:rPr>
        <w:t xml:space="preserve">. Visa su šiuo sandoriu ir iš jo kylančiais finansiniais įsipareigojimais susijusi informacija yra pateikta į bylą ir išsamiai paaiškinta ieškovės procesiniuose dokumentuose. Vis dėlto, skirtingai nei, pavyzdžiui, </w:t>
      </w:r>
      <w:r w:rsidR="00C20708" w:rsidRPr="00536421">
        <w:rPr>
          <w:rFonts w:ascii="Times New Roman" w:hAnsi="Times New Roman"/>
          <w:sz w:val="24"/>
          <w:szCs w:val="24"/>
        </w:rPr>
        <w:t>„</w:t>
      </w:r>
      <w:r w:rsidRPr="00536421">
        <w:rPr>
          <w:rFonts w:ascii="Times New Roman" w:hAnsi="Times New Roman"/>
          <w:sz w:val="24"/>
          <w:szCs w:val="24"/>
        </w:rPr>
        <w:t>Judex</w:t>
      </w:r>
      <w:r w:rsidR="00C20708" w:rsidRPr="00536421">
        <w:rPr>
          <w:rFonts w:ascii="Times New Roman" w:hAnsi="Times New Roman"/>
          <w:sz w:val="24"/>
          <w:szCs w:val="24"/>
        </w:rPr>
        <w:t>“</w:t>
      </w:r>
      <w:r w:rsidRPr="00536421">
        <w:rPr>
          <w:rFonts w:ascii="Times New Roman" w:hAnsi="Times New Roman"/>
          <w:sz w:val="24"/>
          <w:szCs w:val="24"/>
        </w:rPr>
        <w:t xml:space="preserve"> </w:t>
      </w:r>
      <w:r w:rsidR="00ED649D" w:rsidRPr="00536421">
        <w:rPr>
          <w:rFonts w:ascii="Times New Roman" w:hAnsi="Times New Roman"/>
          <w:sz w:val="24"/>
          <w:szCs w:val="24"/>
        </w:rPr>
        <w:t>byloje</w:t>
      </w:r>
      <w:r w:rsidRPr="00536421">
        <w:rPr>
          <w:rFonts w:ascii="Times New Roman" w:hAnsi="Times New Roman"/>
          <w:sz w:val="24"/>
          <w:szCs w:val="24"/>
        </w:rPr>
        <w:t>, tokia informacija bylą nagrinėjusių teismų buvo visiškai ignoruojama, o ieškovės pateikti dokumentai nebuvo įvertinti.</w:t>
      </w:r>
    </w:p>
    <w:p w14:paraId="07257DC2" w14:textId="43738C0F" w:rsidR="00BF0B38" w:rsidRPr="00536421" w:rsidRDefault="00BF0B38" w:rsidP="00BA6214">
      <w:pPr>
        <w:pStyle w:val="ListParagraph"/>
        <w:numPr>
          <w:ilvl w:val="2"/>
          <w:numId w:val="3"/>
        </w:numPr>
        <w:shd w:val="clear" w:color="auto" w:fill="FFFFFF"/>
        <w:spacing w:after="120" w:line="240" w:lineRule="auto"/>
        <w:contextualSpacing w:val="0"/>
        <w:jc w:val="both"/>
        <w:rPr>
          <w:rFonts w:ascii="Times New Roman" w:hAnsi="Times New Roman"/>
          <w:sz w:val="24"/>
          <w:szCs w:val="24"/>
        </w:rPr>
      </w:pPr>
      <w:r w:rsidRPr="00536421">
        <w:rPr>
          <w:rFonts w:ascii="Times New Roman" w:hAnsi="Times New Roman"/>
          <w:sz w:val="24"/>
          <w:szCs w:val="24"/>
        </w:rPr>
        <w:t>Nors atsakovė nebuvo eksplicitiškai informuota apie ieškovės sudaromą elektros energijos kainos draudimo ateities sandorį, tačiau (i) sutarties nuostatose buvo aiškiai nu</w:t>
      </w:r>
      <w:r w:rsidR="00C20708" w:rsidRPr="00536421">
        <w:rPr>
          <w:rFonts w:ascii="Times New Roman" w:hAnsi="Times New Roman"/>
          <w:sz w:val="24"/>
          <w:szCs w:val="24"/>
        </w:rPr>
        <w:t>st</w:t>
      </w:r>
      <w:r w:rsidRPr="00536421">
        <w:rPr>
          <w:rFonts w:ascii="Times New Roman" w:hAnsi="Times New Roman"/>
          <w:sz w:val="24"/>
          <w:szCs w:val="24"/>
        </w:rPr>
        <w:t>atyta netesybų nustatymo formulė ir atsakovė bet kuriuo metu galėjo a</w:t>
      </w:r>
      <w:r w:rsidR="00C20708" w:rsidRPr="00536421">
        <w:rPr>
          <w:rFonts w:ascii="Times New Roman" w:hAnsi="Times New Roman"/>
          <w:sz w:val="24"/>
          <w:szCs w:val="24"/>
        </w:rPr>
        <w:t>p</w:t>
      </w:r>
      <w:r w:rsidRPr="00536421">
        <w:rPr>
          <w:rFonts w:ascii="Times New Roman" w:hAnsi="Times New Roman"/>
          <w:sz w:val="24"/>
          <w:szCs w:val="24"/>
        </w:rPr>
        <w:t xml:space="preserve">siskaičiuoti jų dydį, tačiau iki šios bylos pradžios atsakovė niekuomet pati nekėlė klausimų nei dėl </w:t>
      </w:r>
      <w:r w:rsidRPr="00536421">
        <w:rPr>
          <w:rFonts w:ascii="Times New Roman" w:hAnsi="Times New Roman"/>
          <w:sz w:val="24"/>
          <w:szCs w:val="24"/>
        </w:rPr>
        <w:lastRenderedPageBreak/>
        <w:t>netesybų dydžio, nei kuo šios netesybos yra grindžiamos, ir (ii) atsakovė, kaip profesionali verslininkė, turėjo visas galimybes įsivertinti ir suprasti, jog ieškovė, siekdama užtikrinti ilgalaikės fiksuotos kainos elektros energijos pirkimo</w:t>
      </w:r>
      <w:r w:rsidR="00C20708" w:rsidRPr="00536421">
        <w:rPr>
          <w:rFonts w:ascii="Times New Roman" w:hAnsi="Times New Roman"/>
          <w:sz w:val="24"/>
          <w:szCs w:val="24"/>
        </w:rPr>
        <w:t>–</w:t>
      </w:r>
      <w:r w:rsidRPr="00536421">
        <w:rPr>
          <w:rFonts w:ascii="Times New Roman" w:hAnsi="Times New Roman"/>
          <w:sz w:val="24"/>
          <w:szCs w:val="24"/>
        </w:rPr>
        <w:t>pardavimo sutarties vykdymą, neabejotinai sudarys elektros energijos kainos draudimo ateities sandorį, kadangi tai yra rinkoje plačiai naudojama praktika.</w:t>
      </w:r>
    </w:p>
    <w:p w14:paraId="21422223" w14:textId="7FAB8812" w:rsidR="00BF0B38" w:rsidRPr="00536421" w:rsidRDefault="00BF0B38" w:rsidP="00BA6214">
      <w:pPr>
        <w:pStyle w:val="ListParagraph"/>
        <w:numPr>
          <w:ilvl w:val="2"/>
          <w:numId w:val="3"/>
        </w:numPr>
        <w:shd w:val="clear" w:color="auto" w:fill="FFFFFF"/>
        <w:spacing w:after="120" w:line="240" w:lineRule="auto"/>
        <w:contextualSpacing w:val="0"/>
        <w:jc w:val="both"/>
        <w:rPr>
          <w:rFonts w:ascii="Times New Roman" w:hAnsi="Times New Roman"/>
          <w:sz w:val="24"/>
          <w:szCs w:val="24"/>
        </w:rPr>
      </w:pPr>
      <w:r w:rsidRPr="00536421">
        <w:rPr>
          <w:rFonts w:ascii="Times New Roman" w:hAnsi="Times New Roman"/>
          <w:sz w:val="24"/>
          <w:szCs w:val="24"/>
        </w:rPr>
        <w:t>Apeliacinės instancijos teismas nutartyje pasisakė tik dėl vienos iš ieškovės nurodomų nuostolių rūšių, t.</w:t>
      </w:r>
      <w:r w:rsidR="00C20708" w:rsidRPr="00536421">
        <w:rPr>
          <w:rFonts w:ascii="Times New Roman" w:hAnsi="Times New Roman"/>
          <w:sz w:val="24"/>
          <w:szCs w:val="24"/>
        </w:rPr>
        <w:t> </w:t>
      </w:r>
      <w:r w:rsidRPr="00536421">
        <w:rPr>
          <w:rFonts w:ascii="Times New Roman" w:hAnsi="Times New Roman"/>
          <w:sz w:val="24"/>
          <w:szCs w:val="24"/>
        </w:rPr>
        <w:t xml:space="preserve">y. su elektros energijos kainos draudimo ateities sandoriu susijusių </w:t>
      </w:r>
      <w:r w:rsidR="00C20708" w:rsidRPr="00536421">
        <w:rPr>
          <w:rFonts w:ascii="Times New Roman" w:hAnsi="Times New Roman"/>
          <w:sz w:val="24"/>
          <w:szCs w:val="24"/>
        </w:rPr>
        <w:t>sąnaudų</w:t>
      </w:r>
      <w:r w:rsidRPr="00536421">
        <w:rPr>
          <w:rFonts w:ascii="Times New Roman" w:hAnsi="Times New Roman"/>
          <w:sz w:val="24"/>
          <w:szCs w:val="24"/>
        </w:rPr>
        <w:t>, nors ieškovė savo nuostolius įrodinėjo ir dar viena savo patiriamų ekonominių nuostolių rūšimi, t.</w:t>
      </w:r>
      <w:r w:rsidR="000F73D4" w:rsidRPr="00536421">
        <w:rPr>
          <w:rFonts w:ascii="Times New Roman" w:hAnsi="Times New Roman"/>
          <w:sz w:val="24"/>
          <w:szCs w:val="24"/>
        </w:rPr>
        <w:t> </w:t>
      </w:r>
      <w:r w:rsidRPr="00536421">
        <w:rPr>
          <w:rFonts w:ascii="Times New Roman" w:hAnsi="Times New Roman"/>
          <w:sz w:val="24"/>
          <w:szCs w:val="24"/>
        </w:rPr>
        <w:t>y. nepriklausomo elektros energijos tiekimo veiklos sąnaudomis, kurias sudaro profilio rizikos dedamoji, žaliosios elektros energijos garantijos dedamoji, kredito rizikos dedamoji, balansavimo energijos ir kiekio rizikos dedamoji.</w:t>
      </w:r>
    </w:p>
    <w:p w14:paraId="42F5AEF8" w14:textId="32F7C01C" w:rsidR="00BF0B38" w:rsidRPr="00536421" w:rsidRDefault="00BF0B38" w:rsidP="00BA6214">
      <w:pPr>
        <w:pStyle w:val="ListParagraph"/>
        <w:numPr>
          <w:ilvl w:val="2"/>
          <w:numId w:val="3"/>
        </w:numPr>
        <w:shd w:val="clear" w:color="auto" w:fill="FFFFFF"/>
        <w:spacing w:after="120" w:line="240" w:lineRule="auto"/>
        <w:contextualSpacing w:val="0"/>
        <w:jc w:val="both"/>
        <w:rPr>
          <w:rFonts w:ascii="Times New Roman" w:hAnsi="Times New Roman"/>
          <w:sz w:val="24"/>
          <w:szCs w:val="24"/>
        </w:rPr>
      </w:pPr>
      <w:r w:rsidRPr="00536421">
        <w:rPr>
          <w:rFonts w:ascii="Times New Roman" w:hAnsi="Times New Roman"/>
          <w:sz w:val="24"/>
          <w:szCs w:val="24"/>
        </w:rPr>
        <w:t>Nei pirmosios, nei apeliacinės instancijos teismas ieškovės pateiktų argumentų ir dėl sutarties pirmalaikio nutraukimo patiriamų ekonominių nuostolių įrodymų apskritai nevertino, n</w:t>
      </w:r>
      <w:r w:rsidR="000F73D4" w:rsidRPr="00536421">
        <w:rPr>
          <w:rFonts w:ascii="Times New Roman" w:hAnsi="Times New Roman"/>
          <w:sz w:val="24"/>
          <w:szCs w:val="24"/>
        </w:rPr>
        <w:t>ors jie į bylą buvo pateikti</w:t>
      </w:r>
      <w:r w:rsidRPr="00536421">
        <w:rPr>
          <w:rFonts w:ascii="Times New Roman" w:hAnsi="Times New Roman"/>
          <w:sz w:val="24"/>
          <w:szCs w:val="24"/>
        </w:rPr>
        <w:t xml:space="preserve"> tinkam</w:t>
      </w:r>
      <w:r w:rsidR="000F73D4" w:rsidRPr="00536421">
        <w:rPr>
          <w:rFonts w:ascii="Times New Roman" w:hAnsi="Times New Roman"/>
          <w:sz w:val="24"/>
          <w:szCs w:val="24"/>
        </w:rPr>
        <w:t>ai</w:t>
      </w:r>
      <w:r w:rsidRPr="00536421">
        <w:rPr>
          <w:rFonts w:ascii="Times New Roman" w:hAnsi="Times New Roman"/>
          <w:sz w:val="24"/>
          <w:szCs w:val="24"/>
        </w:rPr>
        <w:t xml:space="preserve"> ir </w:t>
      </w:r>
      <w:r w:rsidR="00C20708" w:rsidRPr="00536421">
        <w:rPr>
          <w:rFonts w:ascii="Times New Roman" w:hAnsi="Times New Roman"/>
          <w:sz w:val="24"/>
          <w:szCs w:val="24"/>
        </w:rPr>
        <w:t>laiku</w:t>
      </w:r>
      <w:r w:rsidRPr="00536421">
        <w:rPr>
          <w:rFonts w:ascii="Times New Roman" w:hAnsi="Times New Roman"/>
          <w:sz w:val="24"/>
          <w:szCs w:val="24"/>
        </w:rPr>
        <w:t>, taip pat ignor</w:t>
      </w:r>
      <w:r w:rsidR="000F73D4" w:rsidRPr="00536421">
        <w:rPr>
          <w:rFonts w:ascii="Times New Roman" w:hAnsi="Times New Roman"/>
          <w:sz w:val="24"/>
          <w:szCs w:val="24"/>
        </w:rPr>
        <w:t>avo</w:t>
      </w:r>
      <w:r w:rsidRPr="00536421">
        <w:rPr>
          <w:rFonts w:ascii="Times New Roman" w:hAnsi="Times New Roman"/>
          <w:sz w:val="24"/>
          <w:szCs w:val="24"/>
        </w:rPr>
        <w:t xml:space="preserve"> faktą, kad būtent šie įrodymai turi esmin</w:t>
      </w:r>
      <w:r w:rsidR="00C20708" w:rsidRPr="00536421">
        <w:rPr>
          <w:rFonts w:ascii="Times New Roman" w:hAnsi="Times New Roman"/>
          <w:sz w:val="24"/>
          <w:szCs w:val="24"/>
        </w:rPr>
        <w:t>ę</w:t>
      </w:r>
      <w:r w:rsidRPr="00536421">
        <w:rPr>
          <w:rFonts w:ascii="Times New Roman" w:hAnsi="Times New Roman"/>
          <w:sz w:val="24"/>
          <w:szCs w:val="24"/>
        </w:rPr>
        <w:t xml:space="preserve"> reikšm</w:t>
      </w:r>
      <w:r w:rsidR="00C20708" w:rsidRPr="00536421">
        <w:rPr>
          <w:rFonts w:ascii="Times New Roman" w:hAnsi="Times New Roman"/>
          <w:sz w:val="24"/>
          <w:szCs w:val="24"/>
        </w:rPr>
        <w:t>ę</w:t>
      </w:r>
      <w:r w:rsidRPr="00536421">
        <w:rPr>
          <w:rFonts w:ascii="Times New Roman" w:hAnsi="Times New Roman"/>
          <w:sz w:val="24"/>
          <w:szCs w:val="24"/>
        </w:rPr>
        <w:t xml:space="preserve"> sprendžiant dėl ieškovės prašomo priteisti sutarties nutraukimo mokesčio (netesybų) dydžio.</w:t>
      </w:r>
    </w:p>
    <w:p w14:paraId="3C257214" w14:textId="3EA77FA3" w:rsidR="00281DF9" w:rsidRPr="00536421" w:rsidRDefault="001C3249" w:rsidP="002C6F92">
      <w:pPr>
        <w:pStyle w:val="ListParagraph"/>
        <w:numPr>
          <w:ilvl w:val="0"/>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 xml:space="preserve">Kasaciniu skundu atsakovė prašo panaikinti Vilniaus apygardos teismo 2025 m. gegužės 12 d. sprendimo dalį ir Lietuvos apeliacinio teismo </w:t>
      </w:r>
      <w:r w:rsidR="00330050" w:rsidRPr="00536421">
        <w:rPr>
          <w:rFonts w:ascii="Times New Roman" w:hAnsi="Times New Roman"/>
          <w:iCs/>
          <w:sz w:val="24"/>
          <w:szCs w:val="24"/>
        </w:rPr>
        <w:t xml:space="preserve">Civilinių bylų skyriaus teisėjų kolegijos </w:t>
      </w:r>
      <w:r w:rsidRPr="00536421">
        <w:rPr>
          <w:rFonts w:ascii="Times New Roman" w:hAnsi="Times New Roman"/>
          <w:iCs/>
          <w:sz w:val="24"/>
          <w:szCs w:val="24"/>
        </w:rPr>
        <w:t xml:space="preserve">2025 m. lapkričio </w:t>
      </w:r>
      <w:r w:rsidR="004E7853" w:rsidRPr="00536421">
        <w:rPr>
          <w:rFonts w:ascii="Times New Roman" w:hAnsi="Times New Roman"/>
          <w:iCs/>
          <w:sz w:val="24"/>
          <w:szCs w:val="24"/>
        </w:rPr>
        <w:t xml:space="preserve">4 </w:t>
      </w:r>
      <w:r w:rsidRPr="00536421">
        <w:rPr>
          <w:rFonts w:ascii="Times New Roman" w:hAnsi="Times New Roman"/>
          <w:iCs/>
          <w:sz w:val="24"/>
          <w:szCs w:val="24"/>
        </w:rPr>
        <w:t>d. nutarties dalį, kuri</w:t>
      </w:r>
      <w:r w:rsidR="00330050" w:rsidRPr="00536421">
        <w:rPr>
          <w:rFonts w:ascii="Times New Roman" w:hAnsi="Times New Roman"/>
          <w:iCs/>
          <w:sz w:val="24"/>
          <w:szCs w:val="24"/>
        </w:rPr>
        <w:t>a</w:t>
      </w:r>
      <w:r w:rsidRPr="00536421">
        <w:rPr>
          <w:rFonts w:ascii="Times New Roman" w:hAnsi="Times New Roman"/>
          <w:iCs/>
          <w:sz w:val="24"/>
          <w:szCs w:val="24"/>
        </w:rPr>
        <w:t xml:space="preserve"> netenkintas atsakovės priešieškin</w:t>
      </w:r>
      <w:r w:rsidR="00330050" w:rsidRPr="00536421">
        <w:rPr>
          <w:rFonts w:ascii="Times New Roman" w:hAnsi="Times New Roman"/>
          <w:iCs/>
          <w:sz w:val="24"/>
          <w:szCs w:val="24"/>
        </w:rPr>
        <w:t>i</w:t>
      </w:r>
      <w:r w:rsidRPr="00536421">
        <w:rPr>
          <w:rFonts w:ascii="Times New Roman" w:hAnsi="Times New Roman"/>
          <w:iCs/>
          <w:sz w:val="24"/>
          <w:szCs w:val="24"/>
        </w:rPr>
        <w:t>s</w:t>
      </w:r>
      <w:r w:rsidR="00330050" w:rsidRPr="00536421">
        <w:rPr>
          <w:rFonts w:ascii="Times New Roman" w:hAnsi="Times New Roman"/>
          <w:iCs/>
          <w:sz w:val="24"/>
          <w:szCs w:val="24"/>
        </w:rPr>
        <w:t>,</w:t>
      </w:r>
      <w:r w:rsidRPr="00536421">
        <w:rPr>
          <w:rFonts w:ascii="Times New Roman" w:hAnsi="Times New Roman"/>
          <w:iCs/>
          <w:sz w:val="24"/>
          <w:szCs w:val="24"/>
        </w:rPr>
        <w:t xml:space="preserve"> ir priimti naują sprendimą – priešieškinį tenkinti; priteisti atsakovei jos patirtų bylinėjimosi išlaidų atlyginimą. Kasacinis skundas grindžiamas šiais argumentais:</w:t>
      </w:r>
    </w:p>
    <w:p w14:paraId="4A5EA0F6" w14:textId="417CE17A" w:rsidR="00EF5831" w:rsidRPr="00536421" w:rsidRDefault="00590154">
      <w:pPr>
        <w:pStyle w:val="ListParagraph"/>
        <w:numPr>
          <w:ilvl w:val="1"/>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Bylą nagrinėję teismai</w:t>
      </w:r>
      <w:r w:rsidR="006A4B26" w:rsidRPr="00536421">
        <w:rPr>
          <w:rFonts w:ascii="Times New Roman" w:hAnsi="Times New Roman"/>
          <w:iCs/>
          <w:sz w:val="24"/>
          <w:szCs w:val="24"/>
        </w:rPr>
        <w:t xml:space="preserve"> neteisingai kvalifikavo tarp ieškovės ir atsakovės susiklosčiusius teisinius santykius. Pirmosios ir apeliacinės instancijos teisma</w:t>
      </w:r>
      <w:r w:rsidR="00330050" w:rsidRPr="00536421">
        <w:rPr>
          <w:rFonts w:ascii="Times New Roman" w:hAnsi="Times New Roman"/>
          <w:iCs/>
          <w:sz w:val="24"/>
          <w:szCs w:val="24"/>
        </w:rPr>
        <w:t>i</w:t>
      </w:r>
      <w:r w:rsidR="006A4B26" w:rsidRPr="00536421">
        <w:rPr>
          <w:rFonts w:ascii="Times New Roman" w:hAnsi="Times New Roman"/>
          <w:iCs/>
          <w:sz w:val="24"/>
          <w:szCs w:val="24"/>
        </w:rPr>
        <w:t xml:space="preserve"> neįvertino Direktyvos</w:t>
      </w:r>
      <w:r w:rsidR="00330050" w:rsidRPr="00536421">
        <w:rPr>
          <w:rFonts w:ascii="Times New Roman" w:hAnsi="Times New Roman"/>
          <w:iCs/>
          <w:sz w:val="24"/>
          <w:szCs w:val="24"/>
        </w:rPr>
        <w:t> </w:t>
      </w:r>
      <w:r w:rsidR="006A4B26" w:rsidRPr="00536421">
        <w:rPr>
          <w:rFonts w:ascii="Times New Roman" w:hAnsi="Times New Roman"/>
          <w:sz w:val="24"/>
          <w:szCs w:val="24"/>
        </w:rPr>
        <w:t xml:space="preserve">2019/944 tikslų ir elektros energijos tiekėjo bei elektros energijos vartotojo santykius reglamentuojančių normų, todėl padarė nepagrįstą išvadą, kad tik buitinių vartotojų ir pažeidžiamų vartotojų interesai yra ginami. </w:t>
      </w:r>
      <w:r w:rsidR="00B27C01" w:rsidRPr="00536421">
        <w:rPr>
          <w:rFonts w:ascii="Times New Roman" w:hAnsi="Times New Roman"/>
          <w:sz w:val="24"/>
          <w:szCs w:val="24"/>
        </w:rPr>
        <w:t>Atsižvelgiant į tai, kad atsakovė elektros energiją iš ieškovės pirko komercinei veiklai vykdyti, o ne perpardavimo tikslais, atsakovė bendrąj</w:t>
      </w:r>
      <w:r w:rsidR="00330050" w:rsidRPr="00536421">
        <w:rPr>
          <w:rFonts w:ascii="Times New Roman" w:hAnsi="Times New Roman"/>
          <w:sz w:val="24"/>
          <w:szCs w:val="24"/>
        </w:rPr>
        <w:t>a</w:t>
      </w:r>
      <w:r w:rsidR="00B27C01" w:rsidRPr="00536421">
        <w:rPr>
          <w:rFonts w:ascii="Times New Roman" w:hAnsi="Times New Roman"/>
          <w:sz w:val="24"/>
          <w:szCs w:val="24"/>
        </w:rPr>
        <w:t xml:space="preserve"> prasme yra elektros energijos vartotoja ir priklauso nebuitinių vartotojų grupei, o ieškovė yra nepriklausoma elektros energijos tiekėja. </w:t>
      </w:r>
      <w:r w:rsidR="0002445F" w:rsidRPr="00536421">
        <w:rPr>
          <w:rFonts w:ascii="Times New Roman" w:hAnsi="Times New Roman"/>
          <w:sz w:val="24"/>
          <w:szCs w:val="24"/>
        </w:rPr>
        <w:t>Į</w:t>
      </w:r>
      <w:r w:rsidR="00B27C01" w:rsidRPr="00536421">
        <w:rPr>
          <w:rFonts w:ascii="Times New Roman" w:hAnsi="Times New Roman"/>
          <w:sz w:val="24"/>
          <w:szCs w:val="24"/>
        </w:rPr>
        <w:t>statymų leidėjas, vartodamas konkrečias vartotojų sąvokas, aiškiai išskiria išimtis, kurios netaikomos visiems vartotojams. Tai reiškia, kad EEĮ nuostatos, kuriose vartojama bendrinė vartotojo sąvoka</w:t>
      </w:r>
      <w:r w:rsidR="00330050" w:rsidRPr="00536421">
        <w:rPr>
          <w:rFonts w:ascii="Times New Roman" w:hAnsi="Times New Roman"/>
          <w:sz w:val="24"/>
          <w:szCs w:val="24"/>
        </w:rPr>
        <w:t>,</w:t>
      </w:r>
      <w:r w:rsidR="00B27C01" w:rsidRPr="00536421">
        <w:rPr>
          <w:rFonts w:ascii="Times New Roman" w:hAnsi="Times New Roman"/>
          <w:sz w:val="24"/>
          <w:szCs w:val="24"/>
        </w:rPr>
        <w:t xml:space="preserve"> be išimties vienodai taikom</w:t>
      </w:r>
      <w:r w:rsidR="00330050" w:rsidRPr="00536421">
        <w:rPr>
          <w:rFonts w:ascii="Times New Roman" w:hAnsi="Times New Roman"/>
          <w:sz w:val="24"/>
          <w:szCs w:val="24"/>
        </w:rPr>
        <w:t>os</w:t>
      </w:r>
      <w:r w:rsidR="00B27C01" w:rsidRPr="00536421">
        <w:rPr>
          <w:rFonts w:ascii="Times New Roman" w:hAnsi="Times New Roman"/>
          <w:sz w:val="24"/>
          <w:szCs w:val="24"/>
        </w:rPr>
        <w:t xml:space="preserve"> visiems vartotojams. Taigi, teismai padarė nepagrįstą išvadą, kad tik buitinių vartotojų interesai yra ginami. Toks aiškinimas prieštarauja EEĮ 41</w:t>
      </w:r>
      <w:r w:rsidR="00330050" w:rsidRPr="00536421">
        <w:rPr>
          <w:rFonts w:ascii="Times New Roman" w:hAnsi="Times New Roman"/>
          <w:sz w:val="24"/>
          <w:szCs w:val="24"/>
        </w:rPr>
        <w:t> </w:t>
      </w:r>
      <w:r w:rsidR="00B27C01" w:rsidRPr="00536421">
        <w:rPr>
          <w:rFonts w:ascii="Times New Roman" w:hAnsi="Times New Roman"/>
          <w:sz w:val="24"/>
          <w:szCs w:val="24"/>
        </w:rPr>
        <w:t>straipsnio 3 dalies ir 49 straipsnio 1 dalies nuostatoms.</w:t>
      </w:r>
    </w:p>
    <w:p w14:paraId="6150D490" w14:textId="21341884" w:rsidR="00B27C01" w:rsidRPr="00536421" w:rsidRDefault="00B27C01">
      <w:pPr>
        <w:pStyle w:val="ListParagraph"/>
        <w:numPr>
          <w:ilvl w:val="1"/>
          <w:numId w:val="3"/>
        </w:numPr>
        <w:spacing w:after="120" w:line="240" w:lineRule="auto"/>
        <w:contextualSpacing w:val="0"/>
        <w:jc w:val="both"/>
        <w:rPr>
          <w:rFonts w:ascii="Times New Roman" w:hAnsi="Times New Roman"/>
          <w:iCs/>
          <w:sz w:val="24"/>
          <w:szCs w:val="24"/>
        </w:rPr>
      </w:pPr>
      <w:r w:rsidRPr="00536421">
        <w:rPr>
          <w:rFonts w:ascii="Times New Roman" w:hAnsi="Times New Roman"/>
          <w:sz w:val="24"/>
          <w:szCs w:val="24"/>
        </w:rPr>
        <w:t>Nagrinėjamoje byloje nustatyta, kad ieškovė, prieš sudarant sutartį,</w:t>
      </w:r>
      <w:r w:rsidR="00E452ED" w:rsidRPr="00536421">
        <w:rPr>
          <w:rFonts w:ascii="Times New Roman" w:hAnsi="Times New Roman"/>
          <w:sz w:val="24"/>
          <w:szCs w:val="24"/>
        </w:rPr>
        <w:t xml:space="preserve"> nepateikė atsakovei santraukos apie visas EEĮ 51 straipsnio 2 dalyje nurodytas sutarčių sąlygas, ieškovė taip pat neatskleidė sutarties nutraukimo rizikų. Pasiūlyme sudaryti sutartį ieškovė nurodė tik kad elektros energijos kaina bus perpus mažesnė nei </w:t>
      </w:r>
      <w:r w:rsidR="00330050" w:rsidRPr="00536421">
        <w:rPr>
          <w:rFonts w:ascii="Times New Roman" w:hAnsi="Times New Roman"/>
          <w:sz w:val="24"/>
          <w:szCs w:val="24"/>
        </w:rPr>
        <w:t xml:space="preserve">rinkos </w:t>
      </w:r>
      <w:r w:rsidR="00E452ED" w:rsidRPr="00536421">
        <w:rPr>
          <w:rFonts w:ascii="Times New Roman" w:hAnsi="Times New Roman"/>
          <w:sz w:val="24"/>
          <w:szCs w:val="24"/>
        </w:rPr>
        <w:t>kaina ir jokios kitos informacijos, susijusios su sutarties vykdymu, prieš sudarant sutartį atsakovei neatskleidė. Ieškovė 2022</w:t>
      </w:r>
      <w:r w:rsidR="00330050" w:rsidRPr="00536421">
        <w:rPr>
          <w:rFonts w:ascii="Times New Roman" w:hAnsi="Times New Roman"/>
          <w:sz w:val="24"/>
          <w:szCs w:val="24"/>
        </w:rPr>
        <w:t> </w:t>
      </w:r>
      <w:r w:rsidR="00E452ED" w:rsidRPr="00536421">
        <w:rPr>
          <w:rFonts w:ascii="Times New Roman" w:hAnsi="Times New Roman"/>
          <w:sz w:val="24"/>
          <w:szCs w:val="24"/>
        </w:rPr>
        <w:t xml:space="preserve">m. rugpjūčio 31 d. el. paštu atsiuntė atsakovei sutartį su tekstu „siunčiu elektros sutartį pasirašymui“, o sutarties įsigaliojimo data buvo </w:t>
      </w:r>
      <w:r w:rsidR="00330050" w:rsidRPr="00536421">
        <w:rPr>
          <w:rFonts w:ascii="Times New Roman" w:hAnsi="Times New Roman"/>
          <w:sz w:val="24"/>
          <w:szCs w:val="24"/>
        </w:rPr>
        <w:t>kit</w:t>
      </w:r>
      <w:r w:rsidR="00953B9A" w:rsidRPr="00536421">
        <w:rPr>
          <w:rFonts w:ascii="Times New Roman" w:hAnsi="Times New Roman"/>
          <w:sz w:val="24"/>
          <w:szCs w:val="24"/>
        </w:rPr>
        <w:t>a</w:t>
      </w:r>
      <w:r w:rsidR="00E452ED" w:rsidRPr="00536421">
        <w:rPr>
          <w:rFonts w:ascii="Times New Roman" w:hAnsi="Times New Roman"/>
          <w:sz w:val="24"/>
          <w:szCs w:val="24"/>
        </w:rPr>
        <w:t xml:space="preserve"> kalendorinė diena, t.</w:t>
      </w:r>
      <w:r w:rsidR="00330050" w:rsidRPr="00536421">
        <w:rPr>
          <w:rFonts w:ascii="Times New Roman" w:hAnsi="Times New Roman"/>
          <w:sz w:val="24"/>
          <w:szCs w:val="24"/>
        </w:rPr>
        <w:t xml:space="preserve"> </w:t>
      </w:r>
      <w:r w:rsidR="00E452ED" w:rsidRPr="00536421">
        <w:rPr>
          <w:rFonts w:ascii="Times New Roman" w:hAnsi="Times New Roman"/>
          <w:sz w:val="24"/>
          <w:szCs w:val="24"/>
        </w:rPr>
        <w:t>y. 2022 m. rugsėjo 1 d. EEĮ 51 straipsnio 2 ir 2</w:t>
      </w:r>
      <w:r w:rsidR="00E452ED" w:rsidRPr="00536421">
        <w:rPr>
          <w:rFonts w:ascii="Times New Roman" w:hAnsi="Times New Roman"/>
          <w:sz w:val="24"/>
          <w:szCs w:val="24"/>
          <w:vertAlign w:val="superscript"/>
        </w:rPr>
        <w:t>1</w:t>
      </w:r>
      <w:r w:rsidR="00E452ED" w:rsidRPr="00536421">
        <w:rPr>
          <w:rFonts w:ascii="Times New Roman" w:hAnsi="Times New Roman"/>
          <w:sz w:val="24"/>
          <w:szCs w:val="24"/>
        </w:rPr>
        <w:t xml:space="preserve"> dalyse įtvirtinta specialioji ir savarankiška pareiga prieš sudarant </w:t>
      </w:r>
      <w:r w:rsidR="00893CE4" w:rsidRPr="00536421">
        <w:rPr>
          <w:rFonts w:ascii="Times New Roman" w:hAnsi="Times New Roman"/>
          <w:sz w:val="24"/>
          <w:szCs w:val="24"/>
        </w:rPr>
        <w:t>sutartį pateikti vartotojui sutarties sąlygų santrauką, skaidriai atskleisti visą informaciją, tačiau ieškovė tokios pareigos neįvykdė, todėl atsakovė negalėjo tikėtis, jog nutraukus sutartį turės sumokėti 60 procentų sutarties vertės netesybų.</w:t>
      </w:r>
    </w:p>
    <w:p w14:paraId="31C01C0A" w14:textId="03B37390" w:rsidR="00893CE4" w:rsidRPr="00536421" w:rsidRDefault="00893CE4">
      <w:pPr>
        <w:pStyle w:val="ListParagraph"/>
        <w:numPr>
          <w:ilvl w:val="1"/>
          <w:numId w:val="3"/>
        </w:numPr>
        <w:spacing w:after="120" w:line="240" w:lineRule="auto"/>
        <w:contextualSpacing w:val="0"/>
        <w:jc w:val="both"/>
        <w:rPr>
          <w:rFonts w:ascii="Times New Roman" w:hAnsi="Times New Roman"/>
          <w:iCs/>
          <w:sz w:val="24"/>
          <w:szCs w:val="24"/>
        </w:rPr>
      </w:pPr>
      <w:r w:rsidRPr="00536421">
        <w:rPr>
          <w:rFonts w:ascii="Times New Roman" w:hAnsi="Times New Roman"/>
          <w:sz w:val="24"/>
          <w:szCs w:val="24"/>
        </w:rPr>
        <w:t xml:space="preserve">Bylą nagrinėję teismai konstatavo, kad ieškovė neatskleidė atsakovei informacijos apie jos naudai sudaromą sandorį su </w:t>
      </w:r>
      <w:r w:rsidR="00330050" w:rsidRPr="00536421">
        <w:rPr>
          <w:rFonts w:ascii="Times New Roman" w:hAnsi="Times New Roman"/>
          <w:sz w:val="24"/>
          <w:szCs w:val="24"/>
        </w:rPr>
        <w:t>įmone „</w:t>
      </w:r>
      <w:r w:rsidRPr="00536421">
        <w:rPr>
          <w:rFonts w:ascii="Times New Roman" w:hAnsi="Times New Roman"/>
          <w:sz w:val="24"/>
          <w:szCs w:val="24"/>
        </w:rPr>
        <w:t>Eesti Energia AS</w:t>
      </w:r>
      <w:r w:rsidR="00330050" w:rsidRPr="00536421">
        <w:rPr>
          <w:rFonts w:ascii="Times New Roman" w:hAnsi="Times New Roman"/>
          <w:sz w:val="24"/>
          <w:szCs w:val="24"/>
        </w:rPr>
        <w:t>“</w:t>
      </w:r>
      <w:r w:rsidR="005E73BA" w:rsidRPr="00536421">
        <w:rPr>
          <w:rFonts w:ascii="Times New Roman" w:hAnsi="Times New Roman"/>
          <w:sz w:val="24"/>
          <w:szCs w:val="24"/>
        </w:rPr>
        <w:t>, iš kurio kildinami netesybų nuostoliai. Tai reiškia, kad nagrinėjamu atveju yra nustatytas faktinis pagrindas pripažinti, kad ieškovė pažeidė EEĮ 51 straipsnio 2 ir 2</w:t>
      </w:r>
      <w:r w:rsidR="005E73BA" w:rsidRPr="00536421">
        <w:rPr>
          <w:rFonts w:ascii="Times New Roman" w:hAnsi="Times New Roman"/>
          <w:sz w:val="24"/>
          <w:szCs w:val="24"/>
          <w:vertAlign w:val="superscript"/>
        </w:rPr>
        <w:t xml:space="preserve">1 </w:t>
      </w:r>
      <w:r w:rsidR="005E73BA" w:rsidRPr="00536421">
        <w:rPr>
          <w:rFonts w:ascii="Times New Roman" w:hAnsi="Times New Roman"/>
          <w:sz w:val="24"/>
          <w:szCs w:val="24"/>
        </w:rPr>
        <w:t xml:space="preserve">dalyse tiekėjams įtvirtintą informavimo pareigą. Be to, toks ieškovės elgesys kvalifikuotinas kaip nesąžiningų ir klaidinančių pardavimo </w:t>
      </w:r>
      <w:r w:rsidR="005E73BA" w:rsidRPr="00536421">
        <w:rPr>
          <w:rFonts w:ascii="Times New Roman" w:hAnsi="Times New Roman"/>
          <w:sz w:val="24"/>
          <w:szCs w:val="24"/>
        </w:rPr>
        <w:lastRenderedPageBreak/>
        <w:t>metodų taikymas. Teismų nustatytos aplinkybės, kad ieškovė, neatskleidusi esminės informacijos atsakovei, elgėsi nesąžiningai, kvalifikuotinos ir kaip ikisutartinių santykių sąžiningumo principo pažeidimas.</w:t>
      </w:r>
    </w:p>
    <w:p w14:paraId="24411A33" w14:textId="1C16CCFF" w:rsidR="00F000DB" w:rsidRPr="00536421" w:rsidRDefault="00F000DB">
      <w:pPr>
        <w:pStyle w:val="ListParagraph"/>
        <w:numPr>
          <w:ilvl w:val="1"/>
          <w:numId w:val="3"/>
        </w:numPr>
        <w:spacing w:after="120" w:line="240" w:lineRule="auto"/>
        <w:contextualSpacing w:val="0"/>
        <w:jc w:val="both"/>
        <w:rPr>
          <w:rFonts w:ascii="Times New Roman" w:hAnsi="Times New Roman"/>
          <w:iCs/>
          <w:sz w:val="24"/>
          <w:szCs w:val="24"/>
        </w:rPr>
      </w:pPr>
      <w:r w:rsidRPr="00536421">
        <w:rPr>
          <w:rFonts w:ascii="Times New Roman" w:hAnsi="Times New Roman"/>
          <w:sz w:val="24"/>
          <w:szCs w:val="24"/>
        </w:rPr>
        <w:t>Kadangi teismai nustatė, kad negalima remtis sutarties nutraukimo mokesčio dydžio nustatymo sąlyga, tai reiškia, kad yra pagrindas sutarties nutraukimo mokesčio sąlygą, pagal kurią apskaičiuojamas netesybų dydis, pripažinti nesąžininga ir negaliojančia. Atitinkamai yra pagrindas pripažinti neteisėtomis ir išvestines sąlygas, kurios suteikia ieškovei teisę reikalauti netesybų pagal įtvirtintą aritmetinę formulę (iš neteisės teisė nekyla).</w:t>
      </w:r>
    </w:p>
    <w:p w14:paraId="00BDFF0F" w14:textId="7AE798B5" w:rsidR="009C4843" w:rsidRPr="00536421" w:rsidRDefault="009C4843">
      <w:pPr>
        <w:pStyle w:val="ListParagraph"/>
        <w:numPr>
          <w:ilvl w:val="1"/>
          <w:numId w:val="3"/>
        </w:numPr>
        <w:spacing w:after="120" w:line="240" w:lineRule="auto"/>
        <w:contextualSpacing w:val="0"/>
        <w:jc w:val="both"/>
        <w:rPr>
          <w:rFonts w:ascii="Times New Roman" w:hAnsi="Times New Roman"/>
          <w:iCs/>
          <w:sz w:val="24"/>
          <w:szCs w:val="24"/>
        </w:rPr>
      </w:pPr>
      <w:r w:rsidRPr="00536421">
        <w:rPr>
          <w:rFonts w:ascii="Times New Roman" w:hAnsi="Times New Roman"/>
          <w:sz w:val="24"/>
          <w:szCs w:val="24"/>
        </w:rPr>
        <w:t xml:space="preserve">Teismai, išnagrinėję ieškinio reikalavimus, konstatavo, kad negalima vadovautis sutarties nutraukimo mokesčio formule, nes </w:t>
      </w:r>
      <w:r w:rsidR="00330050" w:rsidRPr="00536421">
        <w:rPr>
          <w:rFonts w:ascii="Times New Roman" w:hAnsi="Times New Roman"/>
          <w:sz w:val="24"/>
          <w:szCs w:val="24"/>
        </w:rPr>
        <w:t xml:space="preserve">tai </w:t>
      </w:r>
      <w:r w:rsidRPr="00536421">
        <w:rPr>
          <w:rFonts w:ascii="Times New Roman" w:hAnsi="Times New Roman"/>
          <w:sz w:val="24"/>
          <w:szCs w:val="24"/>
        </w:rPr>
        <w:t>neturi jokio ryšio su nuostoliais, o ieškovė, neatskleidusi visos informacijos atsakovei, elgėsi nesąžiningai</w:t>
      </w:r>
      <w:r w:rsidR="00330050" w:rsidRPr="00536421">
        <w:rPr>
          <w:rFonts w:ascii="Times New Roman" w:hAnsi="Times New Roman"/>
          <w:sz w:val="24"/>
          <w:szCs w:val="24"/>
        </w:rPr>
        <w:t>.</w:t>
      </w:r>
      <w:r w:rsidRPr="00536421">
        <w:rPr>
          <w:rFonts w:ascii="Times New Roman" w:hAnsi="Times New Roman"/>
          <w:sz w:val="24"/>
          <w:szCs w:val="24"/>
        </w:rPr>
        <w:t xml:space="preserve"> </w:t>
      </w:r>
      <w:r w:rsidR="00330050" w:rsidRPr="00536421">
        <w:rPr>
          <w:rFonts w:ascii="Times New Roman" w:hAnsi="Times New Roman"/>
          <w:sz w:val="24"/>
          <w:szCs w:val="24"/>
        </w:rPr>
        <w:t>K</w:t>
      </w:r>
      <w:r w:rsidRPr="00536421">
        <w:rPr>
          <w:rFonts w:ascii="Times New Roman" w:hAnsi="Times New Roman"/>
          <w:sz w:val="24"/>
          <w:szCs w:val="24"/>
        </w:rPr>
        <w:t xml:space="preserve">ita vertus, </w:t>
      </w:r>
      <w:r w:rsidR="00330050" w:rsidRPr="00536421">
        <w:rPr>
          <w:rFonts w:ascii="Times New Roman" w:hAnsi="Times New Roman"/>
          <w:sz w:val="24"/>
          <w:szCs w:val="24"/>
        </w:rPr>
        <w:t xml:space="preserve">teismai, </w:t>
      </w:r>
      <w:r w:rsidRPr="00536421">
        <w:rPr>
          <w:rFonts w:ascii="Times New Roman" w:hAnsi="Times New Roman"/>
          <w:sz w:val="24"/>
          <w:szCs w:val="24"/>
        </w:rPr>
        <w:t>spr</w:t>
      </w:r>
      <w:r w:rsidR="00330050" w:rsidRPr="00536421">
        <w:rPr>
          <w:rFonts w:ascii="Times New Roman" w:hAnsi="Times New Roman"/>
          <w:sz w:val="24"/>
          <w:szCs w:val="24"/>
        </w:rPr>
        <w:t>ęsdami</w:t>
      </w:r>
      <w:r w:rsidRPr="00536421">
        <w:rPr>
          <w:rFonts w:ascii="Times New Roman" w:hAnsi="Times New Roman"/>
          <w:sz w:val="24"/>
          <w:szCs w:val="24"/>
        </w:rPr>
        <w:t xml:space="preserve"> priešieškinio reikalavimus, nenustatė pagrindo pripažinti ieškovės nesąžiningumo.</w:t>
      </w:r>
    </w:p>
    <w:p w14:paraId="0AA3FC0C" w14:textId="382E3E03" w:rsidR="009C7048" w:rsidRPr="00536421" w:rsidRDefault="009C7048">
      <w:pPr>
        <w:pStyle w:val="ListParagraph"/>
        <w:numPr>
          <w:ilvl w:val="1"/>
          <w:numId w:val="3"/>
        </w:numPr>
        <w:spacing w:after="120" w:line="240" w:lineRule="auto"/>
        <w:contextualSpacing w:val="0"/>
        <w:jc w:val="both"/>
        <w:rPr>
          <w:rFonts w:ascii="Times New Roman" w:hAnsi="Times New Roman"/>
          <w:iCs/>
          <w:sz w:val="24"/>
          <w:szCs w:val="24"/>
        </w:rPr>
      </w:pPr>
      <w:r w:rsidRPr="00536421">
        <w:rPr>
          <w:rFonts w:ascii="Times New Roman" w:hAnsi="Times New Roman"/>
          <w:sz w:val="24"/>
          <w:szCs w:val="24"/>
        </w:rPr>
        <w:t xml:space="preserve">Teismai pažeidė įrodymų vertinimo ir įrodinėjimo naštos paskirstymo taisykles. Nors </w:t>
      </w:r>
      <w:r w:rsidR="00330050" w:rsidRPr="00536421">
        <w:rPr>
          <w:rFonts w:ascii="Times New Roman" w:hAnsi="Times New Roman"/>
          <w:sz w:val="24"/>
          <w:szCs w:val="24"/>
        </w:rPr>
        <w:t>V</w:t>
      </w:r>
      <w:r w:rsidR="00C227E5" w:rsidRPr="00536421">
        <w:rPr>
          <w:rFonts w:ascii="Times New Roman" w:hAnsi="Times New Roman"/>
          <w:sz w:val="24"/>
          <w:szCs w:val="24"/>
        </w:rPr>
        <w:t>VTAT</w:t>
      </w:r>
      <w:r w:rsidRPr="00536421">
        <w:rPr>
          <w:rFonts w:ascii="Times New Roman" w:hAnsi="Times New Roman"/>
          <w:sz w:val="24"/>
          <w:szCs w:val="24"/>
        </w:rPr>
        <w:t xml:space="preserve"> pripažino, kad siūlymas dėl perpus mažesnės kainos galėjo būti klaidinantis, teismai šią aplinkybę įvertino ieškovės, o ne atsakovės naudai, todėl nepagrįstai nustatė, kad nėra pagrindo pripažinti ieškovės nesąžiningumo ikisutartiniuose santykiuose.</w:t>
      </w:r>
    </w:p>
    <w:p w14:paraId="50F6A4AE" w14:textId="0E7D7BFE" w:rsidR="00C674BA" w:rsidRPr="00536421" w:rsidRDefault="00C674BA">
      <w:pPr>
        <w:pStyle w:val="ListParagraph"/>
        <w:numPr>
          <w:ilvl w:val="1"/>
          <w:numId w:val="3"/>
        </w:numPr>
        <w:spacing w:after="120" w:line="240" w:lineRule="auto"/>
        <w:contextualSpacing w:val="0"/>
        <w:jc w:val="both"/>
        <w:rPr>
          <w:rFonts w:ascii="Times New Roman" w:hAnsi="Times New Roman"/>
          <w:iCs/>
          <w:sz w:val="24"/>
          <w:szCs w:val="24"/>
        </w:rPr>
      </w:pPr>
      <w:r w:rsidRPr="00536421">
        <w:rPr>
          <w:rFonts w:ascii="Times New Roman" w:hAnsi="Times New Roman"/>
          <w:sz w:val="24"/>
          <w:szCs w:val="24"/>
        </w:rPr>
        <w:t xml:space="preserve">Teismai neteisingai aiškino ir taikė sutarties nuginčijimo teisines nuostatas. Teismų pateiktas išaiškinimas suponuoja, kad teismai taikė CK 1.80 straipsnio taisyklę, nors atsakovė vadovavosi CK 1.81 straipsnio 1 dalyje sutarties nuginčijimo taisykle. </w:t>
      </w:r>
    </w:p>
    <w:p w14:paraId="6BCFDAC9" w14:textId="24FE4F1E" w:rsidR="00141FAA" w:rsidRPr="00536421" w:rsidRDefault="006B1ABF" w:rsidP="00141FAA">
      <w:pPr>
        <w:pStyle w:val="ListParagraph"/>
        <w:numPr>
          <w:ilvl w:val="1"/>
          <w:numId w:val="3"/>
        </w:numPr>
        <w:spacing w:after="120" w:line="240" w:lineRule="auto"/>
        <w:contextualSpacing w:val="0"/>
        <w:jc w:val="both"/>
        <w:rPr>
          <w:rFonts w:ascii="Times New Roman" w:hAnsi="Times New Roman"/>
          <w:sz w:val="24"/>
          <w:szCs w:val="24"/>
        </w:rPr>
      </w:pPr>
      <w:r w:rsidRPr="00536421">
        <w:rPr>
          <w:rFonts w:ascii="Times New Roman" w:hAnsi="Times New Roman"/>
          <w:sz w:val="24"/>
          <w:szCs w:val="24"/>
        </w:rPr>
        <w:t>Atsižvelgiant į tai, kad teismai konstatavo ieškovės nesąžiningumą prieš sudarant sutartį, yra pagrindas pripažinti, kad ieškovė pažeidė CK 1.5 ir 6.163 straipsnio 1 ir 4 dalyse, EEĮ 49</w:t>
      </w:r>
      <w:r w:rsidR="00FD641B" w:rsidRPr="00536421">
        <w:rPr>
          <w:rFonts w:ascii="Times New Roman" w:hAnsi="Times New Roman"/>
          <w:sz w:val="24"/>
          <w:szCs w:val="24"/>
        </w:rPr>
        <w:t> </w:t>
      </w:r>
      <w:r w:rsidRPr="00536421">
        <w:rPr>
          <w:rFonts w:ascii="Times New Roman" w:hAnsi="Times New Roman"/>
          <w:sz w:val="24"/>
          <w:szCs w:val="24"/>
        </w:rPr>
        <w:t xml:space="preserve">straipsnio 3 dalyje bei 51 straipsnio 2 dalyje įtvirtintus sąžiningumo principus, todėl neįgijo netesybų reikalavimo teisės. Tai reiškia, kad yra pagrindas pripažinti negaliojančiomis sutarties priedų sąlygas, </w:t>
      </w:r>
      <w:r w:rsidR="00141FAA" w:rsidRPr="00536421">
        <w:rPr>
          <w:rFonts w:ascii="Times New Roman" w:hAnsi="Times New Roman"/>
          <w:sz w:val="24"/>
          <w:szCs w:val="24"/>
        </w:rPr>
        <w:t>pagal kurias apskaičiuojamas sutarties nutraukimo mokesčio dydis ir yra nustatyta pirkėjo pareiga vienašališkai nutraukus sutartį mokėti</w:t>
      </w:r>
      <w:r w:rsidR="00953B9A" w:rsidRPr="00536421">
        <w:rPr>
          <w:rFonts w:ascii="Times New Roman" w:hAnsi="Times New Roman"/>
          <w:sz w:val="24"/>
          <w:szCs w:val="24"/>
        </w:rPr>
        <w:t xml:space="preserve"> sutarties nutraukimo mokestį</w:t>
      </w:r>
      <w:r w:rsidR="00141FAA" w:rsidRPr="00536421">
        <w:rPr>
          <w:rFonts w:ascii="Times New Roman" w:hAnsi="Times New Roman"/>
          <w:sz w:val="24"/>
          <w:szCs w:val="24"/>
        </w:rPr>
        <w:t xml:space="preserve">, o pardavėjui </w:t>
      </w:r>
      <w:r w:rsidR="00FD641B" w:rsidRPr="00536421">
        <w:rPr>
          <w:rFonts w:ascii="Times New Roman" w:hAnsi="Times New Roman"/>
          <w:sz w:val="24"/>
          <w:szCs w:val="24"/>
        </w:rPr>
        <w:t xml:space="preserve">– </w:t>
      </w:r>
      <w:r w:rsidR="00141FAA" w:rsidRPr="00536421">
        <w:rPr>
          <w:rFonts w:ascii="Times New Roman" w:hAnsi="Times New Roman"/>
          <w:sz w:val="24"/>
          <w:szCs w:val="24"/>
        </w:rPr>
        <w:t xml:space="preserve">teisė reikalauti iš pirkėjo </w:t>
      </w:r>
      <w:r w:rsidR="00953B9A" w:rsidRPr="00536421">
        <w:rPr>
          <w:rFonts w:ascii="Times New Roman" w:hAnsi="Times New Roman"/>
          <w:sz w:val="24"/>
          <w:szCs w:val="24"/>
        </w:rPr>
        <w:t>šio</w:t>
      </w:r>
      <w:r w:rsidR="00141FAA" w:rsidRPr="00536421">
        <w:rPr>
          <w:rFonts w:ascii="Times New Roman" w:hAnsi="Times New Roman"/>
          <w:sz w:val="24"/>
          <w:szCs w:val="24"/>
        </w:rPr>
        <w:t xml:space="preserve"> mokesčio.</w:t>
      </w:r>
    </w:p>
    <w:p w14:paraId="11BD7793" w14:textId="4141EAA1" w:rsidR="00FE36D6" w:rsidRPr="00536421" w:rsidRDefault="00FE36D6" w:rsidP="00FE36D6">
      <w:pPr>
        <w:pStyle w:val="ListParagraph"/>
        <w:numPr>
          <w:ilvl w:val="0"/>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Atsakovė atsiliepimu į ieškovės kasacinį skundą prašo jį atmesti; tenkinti atsakovės kasacinį skundą. Atsiliepime nurodomi šie argumentai:</w:t>
      </w:r>
    </w:p>
    <w:p w14:paraId="2313E056" w14:textId="000CCD3B" w:rsidR="00F704BE" w:rsidRPr="00536421" w:rsidRDefault="00CA38E1" w:rsidP="00383D18">
      <w:pPr>
        <w:pStyle w:val="ListParagraph"/>
        <w:numPr>
          <w:ilvl w:val="1"/>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 xml:space="preserve">Lietuvos apeliacinio teismo nutartis, priimta </w:t>
      </w:r>
      <w:r w:rsidR="00FD641B" w:rsidRPr="00536421">
        <w:rPr>
          <w:rFonts w:ascii="Times New Roman" w:hAnsi="Times New Roman"/>
          <w:iCs/>
          <w:sz w:val="24"/>
          <w:szCs w:val="24"/>
        </w:rPr>
        <w:t>„</w:t>
      </w:r>
      <w:r w:rsidRPr="00536421">
        <w:rPr>
          <w:rFonts w:ascii="Times New Roman" w:hAnsi="Times New Roman"/>
          <w:iCs/>
          <w:sz w:val="24"/>
          <w:szCs w:val="24"/>
        </w:rPr>
        <w:t>Judex</w:t>
      </w:r>
      <w:r w:rsidR="00FD641B" w:rsidRPr="00536421">
        <w:rPr>
          <w:rFonts w:ascii="Times New Roman" w:hAnsi="Times New Roman"/>
          <w:iCs/>
          <w:sz w:val="24"/>
          <w:szCs w:val="24"/>
        </w:rPr>
        <w:t>“</w:t>
      </w:r>
      <w:r w:rsidRPr="00536421">
        <w:rPr>
          <w:rFonts w:ascii="Times New Roman" w:hAnsi="Times New Roman"/>
          <w:iCs/>
          <w:sz w:val="24"/>
          <w:szCs w:val="24"/>
        </w:rPr>
        <w:t xml:space="preserve"> byloje, kuria kasaciniame skunde remiasi ieškovė, neatitinka </w:t>
      </w:r>
      <w:r w:rsidRPr="00536421">
        <w:rPr>
          <w:rFonts w:ascii="Times New Roman" w:hAnsi="Times New Roman"/>
          <w:sz w:val="24"/>
          <w:szCs w:val="24"/>
        </w:rPr>
        <w:t>Direktyvos 2019/944 ir EEĮ tikslų bei sisteminio teisės normų aiškinimo, todėl negali būti precedentu.</w:t>
      </w:r>
      <w:r w:rsidR="00383D18" w:rsidRPr="00536421">
        <w:rPr>
          <w:rFonts w:ascii="Times New Roman" w:hAnsi="Times New Roman"/>
          <w:sz w:val="24"/>
          <w:szCs w:val="24"/>
        </w:rPr>
        <w:t xml:space="preserve"> </w:t>
      </w:r>
      <w:r w:rsidR="00330050" w:rsidRPr="00536421">
        <w:rPr>
          <w:rFonts w:ascii="Times New Roman" w:hAnsi="Times New Roman"/>
          <w:sz w:val="24"/>
          <w:szCs w:val="24"/>
        </w:rPr>
        <w:t>„</w:t>
      </w:r>
      <w:r w:rsidR="00383D18" w:rsidRPr="00536421">
        <w:rPr>
          <w:rFonts w:ascii="Times New Roman" w:hAnsi="Times New Roman"/>
          <w:sz w:val="24"/>
          <w:szCs w:val="24"/>
        </w:rPr>
        <w:t>Judex</w:t>
      </w:r>
      <w:r w:rsidR="00330050" w:rsidRPr="00536421">
        <w:rPr>
          <w:rFonts w:ascii="Times New Roman" w:hAnsi="Times New Roman"/>
          <w:sz w:val="24"/>
          <w:szCs w:val="24"/>
        </w:rPr>
        <w:t>“</w:t>
      </w:r>
      <w:r w:rsidR="00383D18" w:rsidRPr="00536421">
        <w:rPr>
          <w:rFonts w:ascii="Times New Roman" w:hAnsi="Times New Roman"/>
          <w:sz w:val="24"/>
          <w:szCs w:val="24"/>
        </w:rPr>
        <w:t xml:space="preserve"> byloje pateikti išaiškinimai, kad pareiga įrodyti, jog netesybos yra aiškiai per didelės, tenka ne netesybas taikančiai šaliai (tiekėjui), o netesybas mažinti prašančiai šaliai (vartotojui), prieštarauja Direktyvos 2019/944 ir EEĮ tikslams ir reiškia, kad valstybė gina elektros energijos tiekėją, o ne elektros energijos vartotoją</w:t>
      </w:r>
      <w:r w:rsidR="00FD641B" w:rsidRPr="00536421">
        <w:rPr>
          <w:rFonts w:ascii="Times New Roman" w:hAnsi="Times New Roman"/>
          <w:sz w:val="24"/>
          <w:szCs w:val="24"/>
        </w:rPr>
        <w:t>.</w:t>
      </w:r>
      <w:r w:rsidR="00383D18" w:rsidRPr="00536421">
        <w:rPr>
          <w:rFonts w:ascii="Times New Roman" w:hAnsi="Times New Roman"/>
          <w:sz w:val="24"/>
          <w:szCs w:val="24"/>
        </w:rPr>
        <w:t xml:space="preserve"> </w:t>
      </w:r>
      <w:r w:rsidR="00FD641B" w:rsidRPr="00536421">
        <w:rPr>
          <w:rFonts w:ascii="Times New Roman" w:hAnsi="Times New Roman"/>
          <w:sz w:val="24"/>
          <w:szCs w:val="24"/>
        </w:rPr>
        <w:t>Kitaip tariant,</w:t>
      </w:r>
      <w:r w:rsidR="00383D18" w:rsidRPr="00536421">
        <w:rPr>
          <w:rFonts w:ascii="Times New Roman" w:hAnsi="Times New Roman"/>
          <w:sz w:val="24"/>
          <w:szCs w:val="24"/>
        </w:rPr>
        <w:t xml:space="preserve"> įrodinėjimo našta tenka elektros energijos vartotojui, o tai neatitinka aukšto vartotojų teisių ir teisėtų interesų apsaugos ir veiksmingo vartotojų teisių gynimo principų.</w:t>
      </w:r>
    </w:p>
    <w:p w14:paraId="7368BA31" w14:textId="4F88A1B0" w:rsidR="00FE36D6" w:rsidRPr="00536421" w:rsidRDefault="00FD641B" w:rsidP="00FE36D6">
      <w:pPr>
        <w:pStyle w:val="ListParagraph"/>
        <w:numPr>
          <w:ilvl w:val="1"/>
          <w:numId w:val="3"/>
        </w:numPr>
        <w:spacing w:after="120" w:line="240" w:lineRule="auto"/>
        <w:contextualSpacing w:val="0"/>
        <w:jc w:val="both"/>
        <w:rPr>
          <w:rFonts w:ascii="Times New Roman" w:hAnsi="Times New Roman"/>
          <w:iCs/>
          <w:sz w:val="24"/>
          <w:szCs w:val="24"/>
        </w:rPr>
      </w:pPr>
      <w:r w:rsidRPr="00536421">
        <w:rPr>
          <w:rFonts w:ascii="Times New Roman" w:hAnsi="Times New Roman"/>
          <w:sz w:val="24"/>
          <w:szCs w:val="24"/>
        </w:rPr>
        <w:t>„</w:t>
      </w:r>
      <w:r w:rsidR="00F704BE" w:rsidRPr="00536421">
        <w:rPr>
          <w:rFonts w:ascii="Times New Roman" w:hAnsi="Times New Roman"/>
          <w:sz w:val="24"/>
          <w:szCs w:val="24"/>
        </w:rPr>
        <w:t>Judex</w:t>
      </w:r>
      <w:r w:rsidRPr="00536421">
        <w:rPr>
          <w:rFonts w:ascii="Times New Roman" w:hAnsi="Times New Roman"/>
          <w:sz w:val="24"/>
          <w:szCs w:val="24"/>
        </w:rPr>
        <w:t>“</w:t>
      </w:r>
      <w:r w:rsidR="00F704BE" w:rsidRPr="00536421">
        <w:rPr>
          <w:rFonts w:ascii="Times New Roman" w:hAnsi="Times New Roman"/>
          <w:sz w:val="24"/>
          <w:szCs w:val="24"/>
        </w:rPr>
        <w:t xml:space="preserve"> byloje Lietuvos apeliacinis teismas vadovavosi netesybų instituto nuostatomis ir kasacinio teismo suformuota jų taikymo praktika. Tačiau, atsakovės vertinimu, elektros energijos pirkimo</w:t>
      </w:r>
      <w:r w:rsidRPr="00536421">
        <w:rPr>
          <w:rFonts w:ascii="Times New Roman" w:hAnsi="Times New Roman"/>
          <w:sz w:val="24"/>
          <w:szCs w:val="24"/>
        </w:rPr>
        <w:t>–</w:t>
      </w:r>
      <w:r w:rsidR="00F704BE" w:rsidRPr="00536421">
        <w:rPr>
          <w:rFonts w:ascii="Times New Roman" w:hAnsi="Times New Roman"/>
          <w:sz w:val="24"/>
          <w:szCs w:val="24"/>
        </w:rPr>
        <w:t>pardavimo santykiuose, sprendžiant sutarties nutraukimo mokesčio taikymo klausimą, neturėtų būti vadovaujamasi netesybų institutu, nes netesybų ir sutarties nutraukimo mokesčio tikslai yra skirtingi.</w:t>
      </w:r>
    </w:p>
    <w:p w14:paraId="600FAF75" w14:textId="6DCEE156" w:rsidR="00EA6205" w:rsidRPr="00536421" w:rsidRDefault="00EA6205" w:rsidP="00A0216B">
      <w:pPr>
        <w:pStyle w:val="ListParagraph"/>
        <w:numPr>
          <w:ilvl w:val="1"/>
          <w:numId w:val="3"/>
        </w:numPr>
        <w:spacing w:after="120" w:line="240" w:lineRule="auto"/>
        <w:contextualSpacing w:val="0"/>
        <w:jc w:val="both"/>
        <w:rPr>
          <w:rFonts w:ascii="Times New Roman" w:hAnsi="Times New Roman"/>
          <w:iCs/>
          <w:sz w:val="24"/>
          <w:szCs w:val="24"/>
        </w:rPr>
      </w:pPr>
      <w:r w:rsidRPr="00536421">
        <w:rPr>
          <w:rFonts w:ascii="Times New Roman" w:hAnsi="Times New Roman"/>
          <w:sz w:val="24"/>
          <w:szCs w:val="24"/>
        </w:rPr>
        <w:t>Kasacinis teismas nagrinėjamoje byloje turėtų suformuoti praktiką, kad elektros energijos pirkimo</w:t>
      </w:r>
      <w:r w:rsidR="0078231A" w:rsidRPr="00536421">
        <w:rPr>
          <w:rFonts w:ascii="Times New Roman" w:hAnsi="Times New Roman"/>
          <w:sz w:val="24"/>
          <w:szCs w:val="24"/>
        </w:rPr>
        <w:t>–</w:t>
      </w:r>
      <w:r w:rsidRPr="00536421">
        <w:rPr>
          <w:rFonts w:ascii="Times New Roman" w:hAnsi="Times New Roman"/>
          <w:sz w:val="24"/>
          <w:szCs w:val="24"/>
        </w:rPr>
        <w:t xml:space="preserve">pardavimo santykiuose sutarties nutraukimo mokesčio taikymo klausimas turi būti sprendžiamas pagal Direktyvos 2019/944 12 straipsnio 3 dalyje nurodytus kriterijus, o ne taikant netesybų institutą. </w:t>
      </w:r>
      <w:r w:rsidR="0078231A" w:rsidRPr="00536421">
        <w:rPr>
          <w:rFonts w:ascii="Times New Roman" w:hAnsi="Times New Roman"/>
          <w:sz w:val="24"/>
          <w:szCs w:val="24"/>
        </w:rPr>
        <w:t>„</w:t>
      </w:r>
      <w:r w:rsidRPr="00536421">
        <w:rPr>
          <w:rFonts w:ascii="Times New Roman" w:hAnsi="Times New Roman"/>
          <w:sz w:val="24"/>
          <w:szCs w:val="24"/>
        </w:rPr>
        <w:t>Judex</w:t>
      </w:r>
      <w:r w:rsidR="0078231A" w:rsidRPr="00536421">
        <w:rPr>
          <w:rFonts w:ascii="Times New Roman" w:hAnsi="Times New Roman"/>
          <w:sz w:val="24"/>
          <w:szCs w:val="24"/>
        </w:rPr>
        <w:t>“</w:t>
      </w:r>
      <w:r w:rsidRPr="00536421">
        <w:rPr>
          <w:rFonts w:ascii="Times New Roman" w:hAnsi="Times New Roman"/>
          <w:sz w:val="24"/>
          <w:szCs w:val="24"/>
        </w:rPr>
        <w:t xml:space="preserve"> byla parodė, kad ieškovė naudojasi netesybų privilegijomis, t.</w:t>
      </w:r>
      <w:r w:rsidR="0078231A" w:rsidRPr="00536421">
        <w:rPr>
          <w:rFonts w:ascii="Times New Roman" w:hAnsi="Times New Roman"/>
          <w:sz w:val="24"/>
          <w:szCs w:val="24"/>
        </w:rPr>
        <w:t> </w:t>
      </w:r>
      <w:r w:rsidRPr="00536421">
        <w:rPr>
          <w:rFonts w:ascii="Times New Roman" w:hAnsi="Times New Roman"/>
          <w:sz w:val="24"/>
          <w:szCs w:val="24"/>
        </w:rPr>
        <w:t>y. neturi pareigos įrodinėti nuostolių, o ir teismas neturi teisės nepriteisti</w:t>
      </w:r>
      <w:r w:rsidR="0078231A" w:rsidRPr="00536421">
        <w:rPr>
          <w:rFonts w:ascii="Times New Roman" w:hAnsi="Times New Roman"/>
          <w:sz w:val="24"/>
          <w:szCs w:val="24"/>
        </w:rPr>
        <w:t xml:space="preserve"> jų atlyginti</w:t>
      </w:r>
      <w:r w:rsidRPr="00536421">
        <w:rPr>
          <w:rFonts w:ascii="Times New Roman" w:hAnsi="Times New Roman"/>
          <w:sz w:val="24"/>
          <w:szCs w:val="24"/>
        </w:rPr>
        <w:t xml:space="preserve">, kai nuostolių </w:t>
      </w:r>
      <w:r w:rsidRPr="00536421">
        <w:rPr>
          <w:rFonts w:ascii="Times New Roman" w:hAnsi="Times New Roman"/>
          <w:i/>
          <w:iCs/>
          <w:sz w:val="24"/>
          <w:szCs w:val="24"/>
        </w:rPr>
        <w:t xml:space="preserve">de facto </w:t>
      </w:r>
      <w:r w:rsidR="0078231A" w:rsidRPr="00536421">
        <w:rPr>
          <w:rFonts w:ascii="Times New Roman" w:hAnsi="Times New Roman"/>
          <w:sz w:val="24"/>
          <w:szCs w:val="24"/>
        </w:rPr>
        <w:t>(faktiškai)</w:t>
      </w:r>
      <w:r w:rsidR="0078231A" w:rsidRPr="00536421">
        <w:rPr>
          <w:rFonts w:ascii="Times New Roman" w:hAnsi="Times New Roman"/>
          <w:i/>
          <w:iCs/>
          <w:sz w:val="24"/>
          <w:szCs w:val="24"/>
        </w:rPr>
        <w:t xml:space="preserve"> </w:t>
      </w:r>
      <w:r w:rsidRPr="00536421">
        <w:rPr>
          <w:rFonts w:ascii="Times New Roman" w:hAnsi="Times New Roman"/>
          <w:sz w:val="24"/>
          <w:szCs w:val="24"/>
        </w:rPr>
        <w:t>nėra.</w:t>
      </w:r>
    </w:p>
    <w:p w14:paraId="2F658435" w14:textId="0306B11F" w:rsidR="001F7BB6" w:rsidRPr="00536421" w:rsidRDefault="001F7BB6" w:rsidP="00FE36D6">
      <w:pPr>
        <w:pStyle w:val="ListParagraph"/>
        <w:numPr>
          <w:ilvl w:val="1"/>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lastRenderedPageBreak/>
        <w:t xml:space="preserve">Skundžiamuose teismų sprendimuose susidarė situacija, kai priešieškinio motyvai faktiškai buvo pripažinti pagrįstais, tačiau šių motyvų teisinės pasekmės buvo netinkamai materializuotos – </w:t>
      </w:r>
      <w:r w:rsidR="0078231A" w:rsidRPr="00536421">
        <w:rPr>
          <w:rFonts w:ascii="Times New Roman" w:hAnsi="Times New Roman"/>
          <w:iCs/>
          <w:sz w:val="24"/>
          <w:szCs w:val="24"/>
        </w:rPr>
        <w:t>užuot tenkinus</w:t>
      </w:r>
      <w:r w:rsidRPr="00536421">
        <w:rPr>
          <w:rFonts w:ascii="Times New Roman" w:hAnsi="Times New Roman"/>
          <w:iCs/>
          <w:sz w:val="24"/>
          <w:szCs w:val="24"/>
        </w:rPr>
        <w:t xml:space="preserve"> priešieškin</w:t>
      </w:r>
      <w:r w:rsidR="0078231A" w:rsidRPr="00536421">
        <w:rPr>
          <w:rFonts w:ascii="Times New Roman" w:hAnsi="Times New Roman"/>
          <w:iCs/>
          <w:sz w:val="24"/>
          <w:szCs w:val="24"/>
        </w:rPr>
        <w:t>į,</w:t>
      </w:r>
      <w:r w:rsidRPr="00536421">
        <w:rPr>
          <w:rFonts w:ascii="Times New Roman" w:hAnsi="Times New Roman"/>
          <w:iCs/>
          <w:sz w:val="24"/>
          <w:szCs w:val="24"/>
        </w:rPr>
        <w:t xml:space="preserve"> buvo apsiribota ieškinio atmetimu. Teismai, remdamiesi priešieškinio argumentais, iš esmės paneigė ieškovės teisę reikalauti netesybų, tačiau šias aplinkybes nepagrįstai vertino tik kaip ieškinio atmetimo pagrindą, nors pagal </w:t>
      </w:r>
      <w:r w:rsidR="00953B9A" w:rsidRPr="00536421">
        <w:rPr>
          <w:rFonts w:ascii="Times New Roman" w:hAnsi="Times New Roman"/>
          <w:iCs/>
          <w:sz w:val="24"/>
          <w:szCs w:val="24"/>
        </w:rPr>
        <w:t>savo</w:t>
      </w:r>
      <w:r w:rsidRPr="00536421">
        <w:rPr>
          <w:rFonts w:ascii="Times New Roman" w:hAnsi="Times New Roman"/>
          <w:iCs/>
          <w:sz w:val="24"/>
          <w:szCs w:val="24"/>
        </w:rPr>
        <w:t xml:space="preserve"> turinį ir prigimtį jos turėjo lemti priešieškinio tenkinimą ir atitinkamų sąlygų pripažinimą negaliojančiomis.</w:t>
      </w:r>
    </w:p>
    <w:p w14:paraId="501FA02A" w14:textId="3CAE6876" w:rsidR="001F7BB6" w:rsidRPr="00536421" w:rsidRDefault="001F7BB6" w:rsidP="00FE36D6">
      <w:pPr>
        <w:pStyle w:val="ListParagraph"/>
        <w:numPr>
          <w:ilvl w:val="1"/>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 xml:space="preserve">Ieškovė kasaciniame skunde pripažįsta, </w:t>
      </w:r>
      <w:r w:rsidR="00953B9A" w:rsidRPr="00536421">
        <w:rPr>
          <w:rFonts w:ascii="Times New Roman" w:hAnsi="Times New Roman"/>
          <w:iCs/>
          <w:sz w:val="24"/>
          <w:szCs w:val="24"/>
        </w:rPr>
        <w:t>jog</w:t>
      </w:r>
      <w:r w:rsidRPr="00536421">
        <w:rPr>
          <w:rFonts w:ascii="Times New Roman" w:hAnsi="Times New Roman"/>
          <w:iCs/>
          <w:sz w:val="24"/>
          <w:szCs w:val="24"/>
        </w:rPr>
        <w:t xml:space="preserve"> neinformavo atsakovės apie sutarties nutraukimo mokesčio ekonominio turinio kilmę, t.</w:t>
      </w:r>
      <w:r w:rsidR="0078231A" w:rsidRPr="00536421">
        <w:rPr>
          <w:rFonts w:ascii="Times New Roman" w:hAnsi="Times New Roman"/>
          <w:iCs/>
          <w:sz w:val="24"/>
          <w:szCs w:val="24"/>
        </w:rPr>
        <w:t> </w:t>
      </w:r>
      <w:r w:rsidRPr="00536421">
        <w:rPr>
          <w:rFonts w:ascii="Times New Roman" w:hAnsi="Times New Roman"/>
          <w:iCs/>
          <w:sz w:val="24"/>
          <w:szCs w:val="24"/>
        </w:rPr>
        <w:t xml:space="preserve">y. </w:t>
      </w:r>
      <w:r w:rsidR="00953B9A" w:rsidRPr="00536421">
        <w:rPr>
          <w:rFonts w:ascii="Times New Roman" w:hAnsi="Times New Roman"/>
          <w:iCs/>
          <w:sz w:val="24"/>
          <w:szCs w:val="24"/>
        </w:rPr>
        <w:t>kad</w:t>
      </w:r>
      <w:r w:rsidRPr="00536421">
        <w:rPr>
          <w:rFonts w:ascii="Times New Roman" w:hAnsi="Times New Roman"/>
          <w:iCs/>
          <w:sz w:val="24"/>
          <w:szCs w:val="24"/>
        </w:rPr>
        <w:t xml:space="preserve"> šis mokestis kildinamas iš elektros energijos kainos draudimo ateities sandorio, sudaryto tarp ieškovės ir jos </w:t>
      </w:r>
      <w:r w:rsidR="0078231A" w:rsidRPr="00536421">
        <w:rPr>
          <w:rFonts w:ascii="Times New Roman" w:hAnsi="Times New Roman"/>
          <w:iCs/>
          <w:sz w:val="24"/>
          <w:szCs w:val="24"/>
        </w:rPr>
        <w:t>patronuojančiosios</w:t>
      </w:r>
      <w:r w:rsidRPr="00536421">
        <w:rPr>
          <w:rFonts w:ascii="Times New Roman" w:hAnsi="Times New Roman"/>
          <w:iCs/>
          <w:sz w:val="24"/>
          <w:szCs w:val="24"/>
        </w:rPr>
        <w:t xml:space="preserve"> įmonės, tačiau neigia vartotojų teisę į informuotą apsisprendimą.</w:t>
      </w:r>
    </w:p>
    <w:p w14:paraId="1AD1173B" w14:textId="13DB748A" w:rsidR="00796250" w:rsidRPr="00536421" w:rsidRDefault="00796250" w:rsidP="00FE36D6">
      <w:pPr>
        <w:pStyle w:val="ListParagraph"/>
        <w:numPr>
          <w:ilvl w:val="1"/>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 xml:space="preserve">Ieškovės kasaciniame skunde nurodyti argumentai, kad </w:t>
      </w:r>
      <w:r w:rsidR="0078231A" w:rsidRPr="00536421">
        <w:rPr>
          <w:rFonts w:ascii="Times New Roman" w:hAnsi="Times New Roman"/>
          <w:iCs/>
          <w:sz w:val="24"/>
          <w:szCs w:val="24"/>
        </w:rPr>
        <w:t>pirmosios ir apeliacinės</w:t>
      </w:r>
      <w:r w:rsidRPr="00536421">
        <w:rPr>
          <w:rFonts w:ascii="Times New Roman" w:hAnsi="Times New Roman"/>
          <w:iCs/>
          <w:sz w:val="24"/>
          <w:szCs w:val="24"/>
        </w:rPr>
        <w:t xml:space="preserve"> instancijos teismai </w:t>
      </w:r>
      <w:r w:rsidRPr="00536421">
        <w:rPr>
          <w:rFonts w:ascii="Times New Roman" w:hAnsi="Times New Roman"/>
          <w:i/>
          <w:sz w:val="24"/>
          <w:szCs w:val="24"/>
        </w:rPr>
        <w:t>de facto</w:t>
      </w:r>
      <w:r w:rsidRPr="00536421">
        <w:rPr>
          <w:rFonts w:ascii="Times New Roman" w:hAnsi="Times New Roman"/>
          <w:iCs/>
          <w:sz w:val="24"/>
          <w:szCs w:val="24"/>
        </w:rPr>
        <w:t xml:space="preserve"> nevertino ieškovės patirtų nuostolių, yra nepagrįsti. Bylą nagrinėjęs pirmosios instancijos teismas 2025 m. kovo 27 d. vykusio posėdžio metu ieškovės atstovams uždavė klausimus, susijusius su ieškovės patirtais nuostoliais, prašydamas nurodyti šiuo metu realiai patirtus nuostolius, sumokėtas sumas </w:t>
      </w:r>
      <w:r w:rsidR="0078231A" w:rsidRPr="00536421">
        <w:rPr>
          <w:rFonts w:ascii="Times New Roman" w:hAnsi="Times New Roman"/>
          <w:iCs/>
          <w:sz w:val="24"/>
          <w:szCs w:val="24"/>
        </w:rPr>
        <w:t>įmonei „</w:t>
      </w:r>
      <w:r w:rsidRPr="00536421">
        <w:rPr>
          <w:rFonts w:ascii="Times New Roman" w:hAnsi="Times New Roman"/>
          <w:iCs/>
          <w:sz w:val="24"/>
          <w:szCs w:val="24"/>
        </w:rPr>
        <w:t>Eesti Energia</w:t>
      </w:r>
      <w:r w:rsidR="0078231A" w:rsidRPr="00536421">
        <w:rPr>
          <w:rFonts w:ascii="Times New Roman" w:hAnsi="Times New Roman"/>
          <w:iCs/>
          <w:sz w:val="24"/>
          <w:szCs w:val="24"/>
        </w:rPr>
        <w:t xml:space="preserve"> AS“</w:t>
      </w:r>
      <w:r w:rsidRPr="00536421">
        <w:rPr>
          <w:rFonts w:ascii="Times New Roman" w:hAnsi="Times New Roman"/>
          <w:iCs/>
          <w:sz w:val="24"/>
          <w:szCs w:val="24"/>
        </w:rPr>
        <w:t xml:space="preserve">, taip pat paaiškinti, kaip pasireiškė ieškovės administraciniai nuostoliai, jei sutartis buvo nutraukta ir nebevykdoma, </w:t>
      </w:r>
      <w:r w:rsidR="0078231A" w:rsidRPr="00536421">
        <w:rPr>
          <w:rFonts w:ascii="Times New Roman" w:hAnsi="Times New Roman"/>
          <w:iCs/>
          <w:sz w:val="24"/>
          <w:szCs w:val="24"/>
        </w:rPr>
        <w:t>taip pat</w:t>
      </w:r>
      <w:r w:rsidRPr="00536421">
        <w:rPr>
          <w:rFonts w:ascii="Times New Roman" w:hAnsi="Times New Roman"/>
          <w:iCs/>
          <w:sz w:val="24"/>
          <w:szCs w:val="24"/>
        </w:rPr>
        <w:t xml:space="preserve"> kaip ieškovė apskaičiavo ir iš viso klientų srauto išskyrė atsakovei teksiančią administracinių </w:t>
      </w:r>
      <w:r w:rsidR="0078231A" w:rsidRPr="00536421">
        <w:rPr>
          <w:rFonts w:ascii="Times New Roman" w:hAnsi="Times New Roman"/>
          <w:iCs/>
          <w:sz w:val="24"/>
          <w:szCs w:val="24"/>
        </w:rPr>
        <w:t>sąnaudų</w:t>
      </w:r>
      <w:r w:rsidRPr="00536421">
        <w:rPr>
          <w:rFonts w:ascii="Times New Roman" w:hAnsi="Times New Roman"/>
          <w:iCs/>
          <w:sz w:val="24"/>
          <w:szCs w:val="24"/>
        </w:rPr>
        <w:t xml:space="preserve"> dalį. Ieškovės atstovai į šiuos klausimus negalėjo atsakyti, nurodydami, kad neturi duomenų ir jiems nėra žinoma</w:t>
      </w:r>
      <w:r w:rsidR="0078231A" w:rsidRPr="00536421">
        <w:rPr>
          <w:rFonts w:ascii="Times New Roman" w:hAnsi="Times New Roman"/>
          <w:iCs/>
          <w:sz w:val="24"/>
          <w:szCs w:val="24"/>
        </w:rPr>
        <w:t>,</w:t>
      </w:r>
      <w:r w:rsidRPr="00536421">
        <w:rPr>
          <w:rFonts w:ascii="Times New Roman" w:hAnsi="Times New Roman"/>
          <w:iCs/>
          <w:sz w:val="24"/>
          <w:szCs w:val="24"/>
        </w:rPr>
        <w:t xml:space="preserve"> kiek realiai buvo sumokėta. Apeliacinės instancijos teismas nustatė, kad nagrinėjamoje byloje ieškovė nepateikė įrodymų, leidžiančių teigti, kad </w:t>
      </w:r>
      <w:r w:rsidR="0078231A" w:rsidRPr="00536421">
        <w:rPr>
          <w:rFonts w:ascii="Times New Roman" w:hAnsi="Times New Roman"/>
          <w:iCs/>
          <w:sz w:val="24"/>
          <w:szCs w:val="24"/>
        </w:rPr>
        <w:t>jo</w:t>
      </w:r>
      <w:r w:rsidRPr="00536421">
        <w:rPr>
          <w:rFonts w:ascii="Times New Roman" w:hAnsi="Times New Roman"/>
          <w:iCs/>
          <w:sz w:val="24"/>
          <w:szCs w:val="24"/>
        </w:rPr>
        <w:t>s nuostoliai yra realūs ir pagrįsti ir juos sukėlė atsakovės vienašalis elektros energijos pirkimo</w:t>
      </w:r>
      <w:r w:rsidR="0078231A" w:rsidRPr="00536421">
        <w:rPr>
          <w:rFonts w:ascii="Times New Roman" w:hAnsi="Times New Roman"/>
          <w:iCs/>
          <w:sz w:val="24"/>
          <w:szCs w:val="24"/>
        </w:rPr>
        <w:t>–</w:t>
      </w:r>
      <w:r w:rsidRPr="00536421">
        <w:rPr>
          <w:rFonts w:ascii="Times New Roman" w:hAnsi="Times New Roman"/>
          <w:iCs/>
          <w:sz w:val="24"/>
          <w:szCs w:val="24"/>
        </w:rPr>
        <w:t>pardavimo sutarties nutraukimas.</w:t>
      </w:r>
    </w:p>
    <w:p w14:paraId="2A2A8C23" w14:textId="5994B9A3" w:rsidR="00796250" w:rsidRPr="00536421" w:rsidRDefault="00796250" w:rsidP="00FE36D6">
      <w:pPr>
        <w:pStyle w:val="ListParagraph"/>
        <w:numPr>
          <w:ilvl w:val="1"/>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Pirmosios instancijos teismas teisingai nurodė, kad ieškovės nuostoliai nėra tiesioginiai, o tik į ateitį nukreipti menami nuostoliai, kurie galimai atsirado dėl to, kad ieškovė po atsakovės vienašališko sutarties nutraukimo prisiėmė nuostolingus įsipareigojimus.</w:t>
      </w:r>
    </w:p>
    <w:p w14:paraId="3C5FB441" w14:textId="3D7730F4" w:rsidR="005E524F" w:rsidRPr="00536421" w:rsidRDefault="005E524F" w:rsidP="00FE36D6">
      <w:pPr>
        <w:pStyle w:val="ListParagraph"/>
        <w:numPr>
          <w:ilvl w:val="1"/>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 xml:space="preserve">Ieškovė nepateikė įrodymų, kad jos ir </w:t>
      </w:r>
      <w:r w:rsidR="0078231A" w:rsidRPr="00536421">
        <w:rPr>
          <w:rFonts w:ascii="Times New Roman" w:hAnsi="Times New Roman"/>
          <w:iCs/>
          <w:sz w:val="24"/>
          <w:szCs w:val="24"/>
        </w:rPr>
        <w:t>įmonės „</w:t>
      </w:r>
      <w:r w:rsidRPr="00536421">
        <w:rPr>
          <w:rFonts w:ascii="Times New Roman" w:hAnsi="Times New Roman"/>
          <w:iCs/>
          <w:sz w:val="24"/>
          <w:szCs w:val="24"/>
        </w:rPr>
        <w:t>Eesti Energia</w:t>
      </w:r>
      <w:r w:rsidR="0078231A" w:rsidRPr="00536421">
        <w:rPr>
          <w:rFonts w:ascii="Times New Roman" w:hAnsi="Times New Roman"/>
          <w:iCs/>
          <w:sz w:val="24"/>
          <w:szCs w:val="24"/>
        </w:rPr>
        <w:t xml:space="preserve"> AS“</w:t>
      </w:r>
      <w:r w:rsidRPr="00536421">
        <w:rPr>
          <w:rFonts w:ascii="Times New Roman" w:hAnsi="Times New Roman"/>
          <w:iCs/>
          <w:sz w:val="24"/>
          <w:szCs w:val="24"/>
        </w:rPr>
        <w:t xml:space="preserve"> sudarytas sandoris buvo vykdomas, todėl, atsižvelgiant į tai, kad </w:t>
      </w:r>
      <w:r w:rsidR="0078231A" w:rsidRPr="00536421">
        <w:rPr>
          <w:rFonts w:ascii="Times New Roman" w:hAnsi="Times New Roman"/>
          <w:iCs/>
          <w:sz w:val="24"/>
          <w:szCs w:val="24"/>
        </w:rPr>
        <w:t>f</w:t>
      </w:r>
      <w:r w:rsidRPr="00536421">
        <w:rPr>
          <w:rFonts w:ascii="Times New Roman" w:hAnsi="Times New Roman"/>
          <w:iCs/>
          <w:sz w:val="24"/>
          <w:szCs w:val="24"/>
        </w:rPr>
        <w:t>inansinės energijos pagrindinės sutarties Nr. EN-ENK-4/346 patvirtinimo data yra 2024 m. liepos 4 d., egzistuoja pagrindas teigti, jog toks susitarimas buvo sudarytas po sutarties nutraukimo.</w:t>
      </w:r>
    </w:p>
    <w:p w14:paraId="7BC318B1" w14:textId="320E3FEE" w:rsidR="00E56914" w:rsidRPr="00536421" w:rsidRDefault="00E56914" w:rsidP="00FE36D6">
      <w:pPr>
        <w:pStyle w:val="ListParagraph"/>
        <w:numPr>
          <w:ilvl w:val="1"/>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Ieškovės pateikti paaiškinimai dėl tariamai patirtų nuostolių yra nenuoseklūs, neturi ekonominio pagrįstumo ir prieštarauja sveikai logikai.</w:t>
      </w:r>
      <w:r w:rsidR="00482528" w:rsidRPr="00536421">
        <w:rPr>
          <w:rFonts w:ascii="Times New Roman" w:hAnsi="Times New Roman"/>
          <w:iCs/>
          <w:sz w:val="24"/>
          <w:szCs w:val="24"/>
        </w:rPr>
        <w:t xml:space="preserve"> Pagal byloje esančius duomenis nesutampa įvykių chronologija. 2024 m. sausio 19 d. </w:t>
      </w:r>
      <w:r w:rsidR="0078231A" w:rsidRPr="00536421">
        <w:rPr>
          <w:rFonts w:ascii="Times New Roman" w:hAnsi="Times New Roman"/>
          <w:iCs/>
          <w:sz w:val="24"/>
          <w:szCs w:val="24"/>
        </w:rPr>
        <w:t>įmonė „</w:t>
      </w:r>
      <w:r w:rsidR="00482528" w:rsidRPr="00536421">
        <w:rPr>
          <w:rFonts w:ascii="Times New Roman" w:hAnsi="Times New Roman"/>
          <w:iCs/>
          <w:sz w:val="24"/>
          <w:szCs w:val="24"/>
        </w:rPr>
        <w:t>Eesti Energia</w:t>
      </w:r>
      <w:r w:rsidR="0078231A" w:rsidRPr="00536421">
        <w:rPr>
          <w:rFonts w:ascii="Times New Roman" w:hAnsi="Times New Roman"/>
          <w:iCs/>
          <w:sz w:val="24"/>
          <w:szCs w:val="24"/>
        </w:rPr>
        <w:t xml:space="preserve"> AS“</w:t>
      </w:r>
      <w:r w:rsidR="00482528" w:rsidRPr="00536421">
        <w:rPr>
          <w:rFonts w:ascii="Times New Roman" w:hAnsi="Times New Roman"/>
          <w:iCs/>
          <w:sz w:val="24"/>
          <w:szCs w:val="24"/>
        </w:rPr>
        <w:t xml:space="preserve"> atpirko iš ieškovės ateities sandorį, o tik vėliau</w:t>
      </w:r>
      <w:r w:rsidR="0078231A" w:rsidRPr="00536421">
        <w:rPr>
          <w:rFonts w:ascii="Times New Roman" w:hAnsi="Times New Roman"/>
          <w:iCs/>
          <w:sz w:val="24"/>
          <w:szCs w:val="24"/>
        </w:rPr>
        <w:t xml:space="preserve"> –</w:t>
      </w:r>
      <w:r w:rsidR="00482528" w:rsidRPr="00536421">
        <w:rPr>
          <w:rFonts w:ascii="Times New Roman" w:hAnsi="Times New Roman"/>
          <w:iCs/>
          <w:sz w:val="24"/>
          <w:szCs w:val="24"/>
        </w:rPr>
        <w:t xml:space="preserve"> 2024 m. liepos 4 d. ieškovė ir </w:t>
      </w:r>
      <w:r w:rsidR="0078231A" w:rsidRPr="00536421">
        <w:rPr>
          <w:rFonts w:ascii="Times New Roman" w:hAnsi="Times New Roman"/>
          <w:iCs/>
          <w:sz w:val="24"/>
          <w:szCs w:val="24"/>
        </w:rPr>
        <w:t>įmonė „</w:t>
      </w:r>
      <w:r w:rsidR="00482528" w:rsidRPr="00536421">
        <w:rPr>
          <w:rFonts w:ascii="Times New Roman" w:hAnsi="Times New Roman"/>
          <w:iCs/>
          <w:sz w:val="24"/>
          <w:szCs w:val="24"/>
        </w:rPr>
        <w:t xml:space="preserve">Eesti Energia </w:t>
      </w:r>
      <w:r w:rsidR="0078231A" w:rsidRPr="00536421">
        <w:rPr>
          <w:rFonts w:ascii="Times New Roman" w:hAnsi="Times New Roman"/>
          <w:iCs/>
          <w:sz w:val="24"/>
          <w:szCs w:val="24"/>
        </w:rPr>
        <w:t xml:space="preserve">AS“ </w:t>
      </w:r>
      <w:r w:rsidR="00482528" w:rsidRPr="00536421">
        <w:rPr>
          <w:rFonts w:ascii="Times New Roman" w:hAnsi="Times New Roman"/>
          <w:iCs/>
          <w:sz w:val="24"/>
          <w:szCs w:val="24"/>
        </w:rPr>
        <w:t xml:space="preserve">sudarė ateities sandorį (kuris jau buvo atpirktas) ir kurio, kaip teigia ieškovė, </w:t>
      </w:r>
      <w:r w:rsidR="00953B9A" w:rsidRPr="00536421">
        <w:rPr>
          <w:rFonts w:ascii="Times New Roman" w:hAnsi="Times New Roman"/>
          <w:iCs/>
          <w:sz w:val="24"/>
          <w:szCs w:val="24"/>
        </w:rPr>
        <w:t xml:space="preserve">ji </w:t>
      </w:r>
      <w:r w:rsidR="00482528" w:rsidRPr="00536421">
        <w:rPr>
          <w:rFonts w:ascii="Times New Roman" w:hAnsi="Times New Roman"/>
          <w:iCs/>
          <w:sz w:val="24"/>
          <w:szCs w:val="24"/>
        </w:rPr>
        <w:t xml:space="preserve">negali nutraukti. Tačiau pagal teisinę logiką sandorio atpirkimas ir yra pagrindinio sandorio nutraukimas (pakeitimas). </w:t>
      </w:r>
      <w:r w:rsidR="00DE766D" w:rsidRPr="00536421">
        <w:rPr>
          <w:rFonts w:ascii="Times New Roman" w:hAnsi="Times New Roman"/>
          <w:iCs/>
          <w:sz w:val="24"/>
          <w:szCs w:val="24"/>
        </w:rPr>
        <w:t xml:space="preserve">Byloje nėra duomenų apie ieškovės ir </w:t>
      </w:r>
      <w:r w:rsidR="000F13DC" w:rsidRPr="00536421">
        <w:rPr>
          <w:rFonts w:ascii="Times New Roman" w:hAnsi="Times New Roman"/>
          <w:iCs/>
          <w:sz w:val="24"/>
          <w:szCs w:val="24"/>
        </w:rPr>
        <w:t>įmonės „</w:t>
      </w:r>
      <w:r w:rsidR="00DE766D" w:rsidRPr="00536421">
        <w:rPr>
          <w:rFonts w:ascii="Times New Roman" w:hAnsi="Times New Roman"/>
          <w:iCs/>
          <w:sz w:val="24"/>
          <w:szCs w:val="24"/>
        </w:rPr>
        <w:t>Eesti Energia</w:t>
      </w:r>
      <w:r w:rsidR="000F13DC" w:rsidRPr="00536421">
        <w:rPr>
          <w:rFonts w:ascii="Times New Roman" w:hAnsi="Times New Roman"/>
          <w:iCs/>
          <w:sz w:val="24"/>
          <w:szCs w:val="24"/>
        </w:rPr>
        <w:t xml:space="preserve"> AS“</w:t>
      </w:r>
      <w:r w:rsidR="00DE766D" w:rsidRPr="00536421">
        <w:rPr>
          <w:rFonts w:ascii="Times New Roman" w:hAnsi="Times New Roman"/>
          <w:iCs/>
          <w:sz w:val="24"/>
          <w:szCs w:val="24"/>
        </w:rPr>
        <w:t xml:space="preserve"> susitarimą, kad</w:t>
      </w:r>
      <w:r w:rsidR="000F13DC" w:rsidRPr="00536421">
        <w:rPr>
          <w:rFonts w:ascii="Times New Roman" w:hAnsi="Times New Roman"/>
          <w:iCs/>
          <w:sz w:val="24"/>
          <w:szCs w:val="24"/>
        </w:rPr>
        <w:t>,</w:t>
      </w:r>
      <w:r w:rsidR="00DE766D" w:rsidRPr="00536421">
        <w:rPr>
          <w:rFonts w:ascii="Times New Roman" w:hAnsi="Times New Roman"/>
          <w:iCs/>
          <w:sz w:val="24"/>
          <w:szCs w:val="24"/>
        </w:rPr>
        <w:t xml:space="preserve"> ieškovei nustojus fiziškai pirkti elektros energij</w:t>
      </w:r>
      <w:r w:rsidR="000F13DC" w:rsidRPr="00536421">
        <w:rPr>
          <w:rFonts w:ascii="Times New Roman" w:hAnsi="Times New Roman"/>
          <w:iCs/>
          <w:sz w:val="24"/>
          <w:szCs w:val="24"/>
        </w:rPr>
        <w:t>ą</w:t>
      </w:r>
      <w:r w:rsidR="00DE766D" w:rsidRPr="00536421">
        <w:rPr>
          <w:rFonts w:ascii="Times New Roman" w:hAnsi="Times New Roman"/>
          <w:iCs/>
          <w:sz w:val="24"/>
          <w:szCs w:val="24"/>
        </w:rPr>
        <w:t xml:space="preserve"> rinkoje</w:t>
      </w:r>
      <w:r w:rsidR="000F13DC" w:rsidRPr="00536421">
        <w:rPr>
          <w:rFonts w:ascii="Times New Roman" w:hAnsi="Times New Roman"/>
          <w:iCs/>
          <w:sz w:val="24"/>
          <w:szCs w:val="24"/>
        </w:rPr>
        <w:t>,</w:t>
      </w:r>
      <w:r w:rsidR="00DE766D" w:rsidRPr="00536421">
        <w:rPr>
          <w:rFonts w:ascii="Times New Roman" w:hAnsi="Times New Roman"/>
          <w:iCs/>
          <w:sz w:val="24"/>
          <w:szCs w:val="24"/>
        </w:rPr>
        <w:t xml:space="preserve"> apsidraudimo mechanizmui būtų taikomas ne </w:t>
      </w:r>
      <w:r w:rsidR="000F13DC" w:rsidRPr="00536421">
        <w:rPr>
          <w:rFonts w:ascii="Times New Roman" w:hAnsi="Times New Roman"/>
          <w:iCs/>
          <w:sz w:val="24"/>
          <w:szCs w:val="24"/>
        </w:rPr>
        <w:t>„</w:t>
      </w:r>
      <w:r w:rsidR="00DE766D" w:rsidRPr="00536421">
        <w:rPr>
          <w:rFonts w:ascii="Times New Roman" w:hAnsi="Times New Roman"/>
          <w:iCs/>
          <w:sz w:val="24"/>
          <w:szCs w:val="24"/>
        </w:rPr>
        <w:t>Nord Pool</w:t>
      </w:r>
      <w:r w:rsidR="000F13DC" w:rsidRPr="00536421">
        <w:rPr>
          <w:rFonts w:ascii="Times New Roman" w:hAnsi="Times New Roman"/>
          <w:iCs/>
          <w:sz w:val="24"/>
          <w:szCs w:val="24"/>
        </w:rPr>
        <w:t>“</w:t>
      </w:r>
      <w:r w:rsidR="00DE766D" w:rsidRPr="00536421">
        <w:rPr>
          <w:rFonts w:ascii="Times New Roman" w:hAnsi="Times New Roman"/>
          <w:iCs/>
          <w:sz w:val="24"/>
          <w:szCs w:val="24"/>
        </w:rPr>
        <w:t xml:space="preserve"> biržoje skelbiamas elektros energijos kainos vidurkis, o 0 Eur/MWh. Toks paaiškinimas reiškia, kad</w:t>
      </w:r>
      <w:r w:rsidR="000F13DC" w:rsidRPr="00536421">
        <w:rPr>
          <w:rFonts w:ascii="Times New Roman" w:hAnsi="Times New Roman"/>
          <w:iCs/>
          <w:sz w:val="24"/>
          <w:szCs w:val="24"/>
        </w:rPr>
        <w:t>,</w:t>
      </w:r>
      <w:r w:rsidR="00DE766D" w:rsidRPr="00536421">
        <w:rPr>
          <w:rFonts w:ascii="Times New Roman" w:hAnsi="Times New Roman"/>
          <w:iCs/>
          <w:sz w:val="24"/>
          <w:szCs w:val="24"/>
        </w:rPr>
        <w:t xml:space="preserve"> ieškovei nustojus rinkoje pirkti elektros energiją, 153,8421 Eur/MWh </w:t>
      </w:r>
      <w:r w:rsidR="00D86149" w:rsidRPr="00536421">
        <w:rPr>
          <w:rFonts w:ascii="Times New Roman" w:hAnsi="Times New Roman"/>
          <w:iCs/>
          <w:sz w:val="24"/>
          <w:szCs w:val="24"/>
        </w:rPr>
        <w:t xml:space="preserve">apsidraudimo kaina </w:t>
      </w:r>
      <w:r w:rsidR="00DE766D" w:rsidRPr="00536421">
        <w:rPr>
          <w:rFonts w:ascii="Times New Roman" w:hAnsi="Times New Roman"/>
          <w:iCs/>
          <w:sz w:val="24"/>
          <w:szCs w:val="24"/>
        </w:rPr>
        <w:t>tampa didesnė nei pati elektros energijos kaina. Tokie ieškovės paaiškinimai prieštarauja EEĮ 16 straipsnio 26 dalies 6</w:t>
      </w:r>
      <w:r w:rsidR="000F13DC" w:rsidRPr="00536421">
        <w:rPr>
          <w:rFonts w:ascii="Times New Roman" w:hAnsi="Times New Roman"/>
          <w:iCs/>
          <w:sz w:val="24"/>
          <w:szCs w:val="24"/>
        </w:rPr>
        <w:t> </w:t>
      </w:r>
      <w:r w:rsidR="00DE766D" w:rsidRPr="00536421">
        <w:rPr>
          <w:rFonts w:ascii="Times New Roman" w:hAnsi="Times New Roman"/>
          <w:iCs/>
          <w:sz w:val="24"/>
          <w:szCs w:val="24"/>
        </w:rPr>
        <w:t xml:space="preserve">punkte tiekėjui įtvirtintai pareigai efektyviai ir ekonomiškai vykdyti leidimais reguliuojamą veiklą, nediskriminuoti </w:t>
      </w:r>
      <w:r w:rsidR="00A0216B" w:rsidRPr="00536421">
        <w:rPr>
          <w:rFonts w:ascii="Times New Roman" w:hAnsi="Times New Roman"/>
          <w:iCs/>
          <w:sz w:val="24"/>
          <w:szCs w:val="24"/>
        </w:rPr>
        <w:t>vartotojų</w:t>
      </w:r>
      <w:r w:rsidR="00DE766D" w:rsidRPr="00536421">
        <w:rPr>
          <w:rFonts w:ascii="Times New Roman" w:hAnsi="Times New Roman"/>
          <w:iCs/>
          <w:sz w:val="24"/>
          <w:szCs w:val="24"/>
        </w:rPr>
        <w:t xml:space="preserve"> ir kitų rinkos dalyvių, laikytis sąžiningos konkurencijos.</w:t>
      </w:r>
    </w:p>
    <w:p w14:paraId="4B15BADA" w14:textId="361C3504" w:rsidR="00DE766D" w:rsidRPr="00536421" w:rsidRDefault="00DE766D" w:rsidP="00FE36D6">
      <w:pPr>
        <w:pStyle w:val="ListParagraph"/>
        <w:numPr>
          <w:ilvl w:val="1"/>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Atsakovei nutraukus sutartį ir ieškovei nustojus rinkoje fiziškai pirkti elektros energiją, nelieka rizikos objekto, todėl nėra aišku</w:t>
      </w:r>
      <w:r w:rsidR="000F13DC" w:rsidRPr="00536421">
        <w:rPr>
          <w:rFonts w:ascii="Times New Roman" w:hAnsi="Times New Roman"/>
          <w:iCs/>
          <w:sz w:val="24"/>
          <w:szCs w:val="24"/>
        </w:rPr>
        <w:t>,</w:t>
      </w:r>
      <w:r w:rsidRPr="00536421">
        <w:rPr>
          <w:rFonts w:ascii="Times New Roman" w:hAnsi="Times New Roman"/>
          <w:iCs/>
          <w:sz w:val="24"/>
          <w:szCs w:val="24"/>
        </w:rPr>
        <w:t xml:space="preserve"> kokią naudą gauna ieškovė</w:t>
      </w:r>
      <w:r w:rsidR="000F13DC" w:rsidRPr="00536421">
        <w:rPr>
          <w:rFonts w:ascii="Times New Roman" w:hAnsi="Times New Roman"/>
          <w:iCs/>
          <w:sz w:val="24"/>
          <w:szCs w:val="24"/>
        </w:rPr>
        <w:t>,</w:t>
      </w:r>
      <w:r w:rsidRPr="00536421">
        <w:rPr>
          <w:rFonts w:ascii="Times New Roman" w:hAnsi="Times New Roman"/>
          <w:iCs/>
          <w:sz w:val="24"/>
          <w:szCs w:val="24"/>
        </w:rPr>
        <w:t xml:space="preserve"> ir toliau savarankiškai ir vienašališkai įsipareigojusi </w:t>
      </w:r>
      <w:r w:rsidR="000F13DC" w:rsidRPr="00536421">
        <w:rPr>
          <w:rFonts w:ascii="Times New Roman" w:hAnsi="Times New Roman"/>
          <w:iCs/>
          <w:sz w:val="24"/>
          <w:szCs w:val="24"/>
        </w:rPr>
        <w:t>įmonei „</w:t>
      </w:r>
      <w:r w:rsidRPr="00536421">
        <w:rPr>
          <w:rFonts w:ascii="Times New Roman" w:hAnsi="Times New Roman"/>
          <w:iCs/>
          <w:sz w:val="24"/>
          <w:szCs w:val="24"/>
        </w:rPr>
        <w:t>Eesti Energia</w:t>
      </w:r>
      <w:r w:rsidR="000F13DC" w:rsidRPr="00536421">
        <w:rPr>
          <w:rFonts w:ascii="Times New Roman" w:hAnsi="Times New Roman"/>
          <w:iCs/>
          <w:sz w:val="24"/>
          <w:szCs w:val="24"/>
        </w:rPr>
        <w:t xml:space="preserve"> AS“</w:t>
      </w:r>
      <w:r w:rsidRPr="00536421">
        <w:rPr>
          <w:rFonts w:ascii="Times New Roman" w:hAnsi="Times New Roman"/>
          <w:iCs/>
          <w:sz w:val="24"/>
          <w:szCs w:val="24"/>
        </w:rPr>
        <w:t xml:space="preserve"> mokėti apsidraudimo sandorių kainų skirtumą.</w:t>
      </w:r>
    </w:p>
    <w:p w14:paraId="4539F03E" w14:textId="094AB2B8" w:rsidR="00F96CBC" w:rsidRPr="00536421" w:rsidRDefault="00524B93" w:rsidP="00FE36D6">
      <w:pPr>
        <w:pStyle w:val="ListParagraph"/>
        <w:numPr>
          <w:ilvl w:val="1"/>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lastRenderedPageBreak/>
        <w:t>Nagrinėjamoje byloje susiklostė tokia situacija, kad ieškovė</w:t>
      </w:r>
      <w:r w:rsidR="000F13DC" w:rsidRPr="00536421">
        <w:rPr>
          <w:rFonts w:ascii="Times New Roman" w:hAnsi="Times New Roman"/>
          <w:iCs/>
          <w:sz w:val="24"/>
          <w:szCs w:val="24"/>
        </w:rPr>
        <w:t>,</w:t>
      </w:r>
      <w:r w:rsidRPr="00536421">
        <w:rPr>
          <w:rFonts w:ascii="Times New Roman" w:hAnsi="Times New Roman"/>
          <w:iCs/>
          <w:sz w:val="24"/>
          <w:szCs w:val="24"/>
        </w:rPr>
        <w:t xml:space="preserve"> pasiūliusi atsakovei sudaryti fiksuotos kainos, kuri bus perpus mažesnė nei kaina rinkoje, sutartį, akcentuodama elektros energijos kainų augimo rizikas, sukūrė sandorio patrauklumą ir paveikė atsakovės apsisprendimą sudaryti sutartį. Tačiau ieškovė nesuteikė atsakovei perpus mažesnės kainos. Praėjus keliems mėnesiams </w:t>
      </w:r>
      <w:r w:rsidR="000F13DC" w:rsidRPr="00536421">
        <w:rPr>
          <w:rFonts w:ascii="Times New Roman" w:hAnsi="Times New Roman"/>
          <w:iCs/>
          <w:sz w:val="24"/>
          <w:szCs w:val="24"/>
        </w:rPr>
        <w:t>nuo</w:t>
      </w:r>
      <w:r w:rsidRPr="00536421">
        <w:rPr>
          <w:rFonts w:ascii="Times New Roman" w:hAnsi="Times New Roman"/>
          <w:iCs/>
          <w:sz w:val="24"/>
          <w:szCs w:val="24"/>
        </w:rPr>
        <w:t xml:space="preserve"> </w:t>
      </w:r>
      <w:r w:rsidR="000F13DC" w:rsidRPr="00536421">
        <w:rPr>
          <w:rFonts w:ascii="Times New Roman" w:hAnsi="Times New Roman"/>
          <w:iCs/>
          <w:sz w:val="24"/>
          <w:szCs w:val="24"/>
        </w:rPr>
        <w:t>s</w:t>
      </w:r>
      <w:r w:rsidRPr="00536421">
        <w:rPr>
          <w:rFonts w:ascii="Times New Roman" w:hAnsi="Times New Roman"/>
          <w:iCs/>
          <w:sz w:val="24"/>
          <w:szCs w:val="24"/>
        </w:rPr>
        <w:t xml:space="preserve">utarties sudarymo elektros energijos kaina rinkoje </w:t>
      </w:r>
      <w:r w:rsidR="000F13DC" w:rsidRPr="00536421">
        <w:rPr>
          <w:rFonts w:ascii="Times New Roman" w:hAnsi="Times New Roman"/>
          <w:iCs/>
          <w:sz w:val="24"/>
          <w:szCs w:val="24"/>
        </w:rPr>
        <w:t>smark</w:t>
      </w:r>
      <w:r w:rsidRPr="00536421">
        <w:rPr>
          <w:rFonts w:ascii="Times New Roman" w:hAnsi="Times New Roman"/>
          <w:iCs/>
          <w:sz w:val="24"/>
          <w:szCs w:val="24"/>
        </w:rPr>
        <w:t>iai krito ir atsakovė už elektrą ieškovei mokėjo neproporcingai didesnę kainą nei tuo metu galiojusi rinkos kaina. O tai reiškia, kad ieškovė ne dėl savo pastangų, o tik dėl rinkos pokyčių užsidirbo viršpelnį.</w:t>
      </w:r>
    </w:p>
    <w:p w14:paraId="06AF1BBD" w14:textId="196318E8" w:rsidR="00524B93" w:rsidRPr="00536421" w:rsidRDefault="00524B93" w:rsidP="00FE36D6">
      <w:pPr>
        <w:pStyle w:val="ListParagraph"/>
        <w:numPr>
          <w:ilvl w:val="1"/>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Ieškovė, taikydama klaidinančius metodus ir pažeisdama skaidraus informavimo apie sutarties rizikas</w:t>
      </w:r>
      <w:r w:rsidR="000F13DC" w:rsidRPr="00536421">
        <w:rPr>
          <w:rFonts w:ascii="Times New Roman" w:hAnsi="Times New Roman"/>
          <w:iCs/>
          <w:sz w:val="24"/>
          <w:szCs w:val="24"/>
        </w:rPr>
        <w:t xml:space="preserve"> pareigą</w:t>
      </w:r>
      <w:r w:rsidRPr="00536421">
        <w:rPr>
          <w:rFonts w:ascii="Times New Roman" w:hAnsi="Times New Roman"/>
          <w:iCs/>
          <w:sz w:val="24"/>
          <w:szCs w:val="24"/>
        </w:rPr>
        <w:t>, sukūrė tokį sutartinių santykių modelį, k</w:t>
      </w:r>
      <w:r w:rsidR="000F13DC" w:rsidRPr="00536421">
        <w:rPr>
          <w:rFonts w:ascii="Times New Roman" w:hAnsi="Times New Roman"/>
          <w:iCs/>
          <w:sz w:val="24"/>
          <w:szCs w:val="24"/>
        </w:rPr>
        <w:t>ai</w:t>
      </w:r>
      <w:r w:rsidRPr="00536421">
        <w:rPr>
          <w:rFonts w:ascii="Times New Roman" w:hAnsi="Times New Roman"/>
          <w:iCs/>
          <w:sz w:val="24"/>
          <w:szCs w:val="24"/>
        </w:rPr>
        <w:t xml:space="preserve"> ji išlieka ekonomiškai apsaugota ir gauna visą sutartinę naudą net ir sutart</w:t>
      </w:r>
      <w:r w:rsidR="00D86149" w:rsidRPr="00536421">
        <w:rPr>
          <w:rFonts w:ascii="Times New Roman" w:hAnsi="Times New Roman"/>
          <w:iCs/>
          <w:sz w:val="24"/>
          <w:szCs w:val="24"/>
        </w:rPr>
        <w:t>į</w:t>
      </w:r>
      <w:r w:rsidRPr="00536421">
        <w:rPr>
          <w:rFonts w:ascii="Times New Roman" w:hAnsi="Times New Roman"/>
          <w:iCs/>
          <w:sz w:val="24"/>
          <w:szCs w:val="24"/>
        </w:rPr>
        <w:t xml:space="preserve"> nutrauku</w:t>
      </w:r>
      <w:r w:rsidR="00D86149" w:rsidRPr="00536421">
        <w:rPr>
          <w:rFonts w:ascii="Times New Roman" w:hAnsi="Times New Roman"/>
          <w:iCs/>
          <w:sz w:val="24"/>
          <w:szCs w:val="24"/>
        </w:rPr>
        <w:t>s</w:t>
      </w:r>
      <w:r w:rsidRPr="00536421">
        <w:rPr>
          <w:rFonts w:ascii="Times New Roman" w:hAnsi="Times New Roman"/>
          <w:iCs/>
          <w:sz w:val="24"/>
          <w:szCs w:val="24"/>
        </w:rPr>
        <w:t>. Ieškovė sutartyje įtvirtino tokias sąlygas, kurios užtikrino jai pranašesnę padėtį, leidžiančią net ir nutraukus sutartį gauti visą ekonominę naudą (60 proc. sutarties kainos, t. y. grynąjį pelną).</w:t>
      </w:r>
    </w:p>
    <w:p w14:paraId="6CBA5335" w14:textId="495D9669" w:rsidR="00C674BA" w:rsidRPr="00536421" w:rsidRDefault="00C674BA" w:rsidP="00FE36D6">
      <w:pPr>
        <w:pStyle w:val="ListParagraph"/>
        <w:numPr>
          <w:ilvl w:val="0"/>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Ieškovė atsiliepimu į atsakovės kasacinį skundą prašo jį atmesti; tenkinti ieškovės kasacinį skundą. Atsiliepime nurodomi šie argumentai:</w:t>
      </w:r>
    </w:p>
    <w:p w14:paraId="333EEC3B" w14:textId="46454756" w:rsidR="00CF5941" w:rsidRPr="00536421" w:rsidRDefault="00D67141" w:rsidP="00CF5941">
      <w:pPr>
        <w:pStyle w:val="ListParagraph"/>
        <w:numPr>
          <w:ilvl w:val="1"/>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Atsakov</w:t>
      </w:r>
      <w:r w:rsidR="000F13DC" w:rsidRPr="00536421">
        <w:rPr>
          <w:rFonts w:ascii="Times New Roman" w:hAnsi="Times New Roman"/>
          <w:iCs/>
          <w:sz w:val="24"/>
          <w:szCs w:val="24"/>
        </w:rPr>
        <w:t>ės</w:t>
      </w:r>
      <w:r w:rsidRPr="00536421">
        <w:rPr>
          <w:rFonts w:ascii="Times New Roman" w:hAnsi="Times New Roman"/>
          <w:iCs/>
          <w:sz w:val="24"/>
          <w:szCs w:val="24"/>
        </w:rPr>
        <w:t xml:space="preserve"> nurodomos teisės nuostatos</w:t>
      </w:r>
      <w:r w:rsidR="00E952F0" w:rsidRPr="00536421">
        <w:rPr>
          <w:rFonts w:ascii="Times New Roman" w:hAnsi="Times New Roman"/>
          <w:iCs/>
          <w:sz w:val="24"/>
          <w:szCs w:val="24"/>
        </w:rPr>
        <w:t xml:space="preserve"> </w:t>
      </w:r>
      <w:r w:rsidRPr="00536421">
        <w:rPr>
          <w:rFonts w:ascii="Times New Roman" w:hAnsi="Times New Roman"/>
          <w:iCs/>
          <w:sz w:val="24"/>
          <w:szCs w:val="24"/>
        </w:rPr>
        <w:t xml:space="preserve">neturi jokios įtakos nei pirmosios instancijos teismo sprendimo, nei apeliacinės instancijos teismo nutarties teisėtumui, </w:t>
      </w:r>
      <w:r w:rsidR="00D02601" w:rsidRPr="00536421">
        <w:rPr>
          <w:rFonts w:ascii="Times New Roman" w:hAnsi="Times New Roman"/>
          <w:iCs/>
          <w:sz w:val="24"/>
          <w:szCs w:val="24"/>
        </w:rPr>
        <w:t>taip pat</w:t>
      </w:r>
      <w:r w:rsidRPr="00536421">
        <w:rPr>
          <w:rFonts w:ascii="Times New Roman" w:hAnsi="Times New Roman"/>
          <w:iCs/>
          <w:sz w:val="24"/>
          <w:szCs w:val="24"/>
        </w:rPr>
        <w:t xml:space="preserve"> </w:t>
      </w:r>
      <w:r w:rsidR="00D02601" w:rsidRPr="00536421">
        <w:rPr>
          <w:rFonts w:ascii="Times New Roman" w:hAnsi="Times New Roman"/>
          <w:iCs/>
          <w:sz w:val="24"/>
          <w:szCs w:val="24"/>
        </w:rPr>
        <w:t>ne</w:t>
      </w:r>
      <w:r w:rsidRPr="00536421">
        <w:rPr>
          <w:rFonts w:ascii="Times New Roman" w:hAnsi="Times New Roman"/>
          <w:iCs/>
          <w:sz w:val="24"/>
          <w:szCs w:val="24"/>
        </w:rPr>
        <w:t>sudaro pagrind</w:t>
      </w:r>
      <w:r w:rsidR="00D02601" w:rsidRPr="00536421">
        <w:rPr>
          <w:rFonts w:ascii="Times New Roman" w:hAnsi="Times New Roman"/>
          <w:iCs/>
          <w:sz w:val="24"/>
          <w:szCs w:val="24"/>
        </w:rPr>
        <w:t>o</w:t>
      </w:r>
      <w:r w:rsidRPr="00536421">
        <w:rPr>
          <w:rFonts w:ascii="Times New Roman" w:hAnsi="Times New Roman"/>
          <w:iCs/>
          <w:sz w:val="24"/>
          <w:szCs w:val="24"/>
        </w:rPr>
        <w:t xml:space="preserve"> išnagrinėti bylą kitaip.</w:t>
      </w:r>
    </w:p>
    <w:p w14:paraId="5588D352" w14:textId="740304AA" w:rsidR="00813579" w:rsidRPr="00536421" w:rsidRDefault="000F13DC" w:rsidP="00CF5941">
      <w:pPr>
        <w:pStyle w:val="ListParagraph"/>
        <w:numPr>
          <w:ilvl w:val="1"/>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Pirmosios ir apeliacinės</w:t>
      </w:r>
      <w:r w:rsidR="00813579" w:rsidRPr="00536421">
        <w:rPr>
          <w:rFonts w:ascii="Times New Roman" w:hAnsi="Times New Roman"/>
          <w:iCs/>
          <w:sz w:val="24"/>
          <w:szCs w:val="24"/>
        </w:rPr>
        <w:t xml:space="preserve"> instancijos teismai tinkamai kvalifikavo tarp šalių susiklosčiusius santykius, t.</w:t>
      </w:r>
      <w:r w:rsidRPr="00536421">
        <w:rPr>
          <w:rFonts w:ascii="Times New Roman" w:hAnsi="Times New Roman"/>
          <w:iCs/>
          <w:sz w:val="24"/>
          <w:szCs w:val="24"/>
        </w:rPr>
        <w:t> </w:t>
      </w:r>
      <w:r w:rsidR="00813579" w:rsidRPr="00536421">
        <w:rPr>
          <w:rFonts w:ascii="Times New Roman" w:hAnsi="Times New Roman"/>
          <w:iCs/>
          <w:sz w:val="24"/>
          <w:szCs w:val="24"/>
        </w:rPr>
        <w:t xml:space="preserve">y. </w:t>
      </w:r>
      <w:r w:rsidR="001402F3" w:rsidRPr="00536421">
        <w:rPr>
          <w:rFonts w:ascii="Times New Roman" w:hAnsi="Times New Roman"/>
          <w:iCs/>
          <w:sz w:val="24"/>
          <w:szCs w:val="24"/>
        </w:rPr>
        <w:t>kad</w:t>
      </w:r>
      <w:r w:rsidR="00813579" w:rsidRPr="00536421">
        <w:rPr>
          <w:rFonts w:ascii="Times New Roman" w:hAnsi="Times New Roman"/>
          <w:iCs/>
          <w:sz w:val="24"/>
          <w:szCs w:val="24"/>
        </w:rPr>
        <w:t xml:space="preserve"> atsakovė yra vidutinė įmonė, kuriai netaikomos EEĮ 47 straipsnio 3 dalies išimtys</w:t>
      </w:r>
      <w:r w:rsidRPr="00536421">
        <w:rPr>
          <w:rFonts w:ascii="Times New Roman" w:hAnsi="Times New Roman"/>
          <w:iCs/>
          <w:sz w:val="24"/>
          <w:szCs w:val="24"/>
        </w:rPr>
        <w:t>,</w:t>
      </w:r>
      <w:r w:rsidR="00813579" w:rsidRPr="00536421">
        <w:rPr>
          <w:rFonts w:ascii="Times New Roman" w:hAnsi="Times New Roman"/>
          <w:iCs/>
          <w:sz w:val="24"/>
          <w:szCs w:val="24"/>
        </w:rPr>
        <w:t xml:space="preserve"> </w:t>
      </w:r>
      <w:r w:rsidRPr="00536421">
        <w:rPr>
          <w:rFonts w:ascii="Times New Roman" w:hAnsi="Times New Roman"/>
          <w:iCs/>
          <w:sz w:val="24"/>
          <w:szCs w:val="24"/>
        </w:rPr>
        <w:t>ir</w:t>
      </w:r>
      <w:r w:rsidR="00813579" w:rsidRPr="00536421">
        <w:rPr>
          <w:rFonts w:ascii="Times New Roman" w:hAnsi="Times New Roman"/>
          <w:iCs/>
          <w:sz w:val="24"/>
          <w:szCs w:val="24"/>
        </w:rPr>
        <w:t xml:space="preserve"> </w:t>
      </w:r>
      <w:r w:rsidRPr="00536421">
        <w:rPr>
          <w:rFonts w:ascii="Times New Roman" w:hAnsi="Times New Roman"/>
          <w:iCs/>
          <w:sz w:val="24"/>
          <w:szCs w:val="24"/>
        </w:rPr>
        <w:t xml:space="preserve">šiai bylos daliai </w:t>
      </w:r>
      <w:r w:rsidR="00813579" w:rsidRPr="00536421">
        <w:rPr>
          <w:rFonts w:ascii="Times New Roman" w:hAnsi="Times New Roman"/>
          <w:iCs/>
          <w:sz w:val="24"/>
          <w:szCs w:val="24"/>
        </w:rPr>
        <w:t>pritaikė galiojančias bei aktualias teisės aktų nuostatas</w:t>
      </w:r>
      <w:r w:rsidR="00D02601" w:rsidRPr="00536421">
        <w:rPr>
          <w:rFonts w:ascii="Times New Roman" w:hAnsi="Times New Roman"/>
          <w:iCs/>
          <w:sz w:val="24"/>
          <w:szCs w:val="24"/>
        </w:rPr>
        <w:t>, kad teisingai</w:t>
      </w:r>
      <w:r w:rsidR="00813579" w:rsidRPr="00536421">
        <w:rPr>
          <w:rFonts w:ascii="Times New Roman" w:hAnsi="Times New Roman"/>
          <w:iCs/>
          <w:sz w:val="24"/>
          <w:szCs w:val="24"/>
        </w:rPr>
        <w:t xml:space="preserve"> </w:t>
      </w:r>
      <w:r w:rsidR="00D02601" w:rsidRPr="00536421">
        <w:rPr>
          <w:rFonts w:ascii="Times New Roman" w:hAnsi="Times New Roman"/>
          <w:iCs/>
          <w:sz w:val="24"/>
          <w:szCs w:val="24"/>
        </w:rPr>
        <w:t>išnagrinėtų</w:t>
      </w:r>
      <w:r w:rsidR="00813579" w:rsidRPr="00536421">
        <w:rPr>
          <w:rFonts w:ascii="Times New Roman" w:hAnsi="Times New Roman"/>
          <w:iCs/>
          <w:sz w:val="24"/>
          <w:szCs w:val="24"/>
        </w:rPr>
        <w:t xml:space="preserve"> byl</w:t>
      </w:r>
      <w:r w:rsidR="00D02601" w:rsidRPr="00536421">
        <w:rPr>
          <w:rFonts w:ascii="Times New Roman" w:hAnsi="Times New Roman"/>
          <w:iCs/>
          <w:sz w:val="24"/>
          <w:szCs w:val="24"/>
        </w:rPr>
        <w:t>ą</w:t>
      </w:r>
      <w:r w:rsidR="00813579" w:rsidRPr="00536421">
        <w:rPr>
          <w:rFonts w:ascii="Times New Roman" w:hAnsi="Times New Roman"/>
          <w:iCs/>
          <w:sz w:val="24"/>
          <w:szCs w:val="24"/>
        </w:rPr>
        <w:t xml:space="preserve">, o atsakovės pozicija </w:t>
      </w:r>
      <w:r w:rsidR="00813579" w:rsidRPr="00536421">
        <w:rPr>
          <w:rFonts w:ascii="Times New Roman" w:hAnsi="Times New Roman"/>
          <w:i/>
          <w:sz w:val="24"/>
          <w:szCs w:val="24"/>
        </w:rPr>
        <w:t xml:space="preserve">per se </w:t>
      </w:r>
      <w:r w:rsidR="00813579" w:rsidRPr="00536421">
        <w:rPr>
          <w:rFonts w:ascii="Times New Roman" w:hAnsi="Times New Roman"/>
          <w:iCs/>
          <w:sz w:val="24"/>
          <w:szCs w:val="24"/>
        </w:rPr>
        <w:t>neatitinka teisinio reglamentavimo ir viso labo parodo atsakovės selektyviai pasirinktą elektros energijos tiekimo santykius reglamentuojančių teisės normų aiškinimą.</w:t>
      </w:r>
    </w:p>
    <w:p w14:paraId="23A915C7" w14:textId="2AAC9AF7" w:rsidR="00E722D8" w:rsidRPr="00536421" w:rsidRDefault="00E722D8" w:rsidP="00CF5941">
      <w:pPr>
        <w:pStyle w:val="ListParagraph"/>
        <w:numPr>
          <w:ilvl w:val="1"/>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Priešingai nei teigia atsakovė, EEĮ nuostatos ne</w:t>
      </w:r>
      <w:r w:rsidR="003D27BF" w:rsidRPr="00536421">
        <w:rPr>
          <w:rFonts w:ascii="Times New Roman" w:hAnsi="Times New Roman"/>
          <w:iCs/>
          <w:sz w:val="24"/>
          <w:szCs w:val="24"/>
        </w:rPr>
        <w:t>įtvirtina</w:t>
      </w:r>
      <w:r w:rsidRPr="00536421">
        <w:rPr>
          <w:rFonts w:ascii="Times New Roman" w:hAnsi="Times New Roman"/>
          <w:iCs/>
          <w:sz w:val="24"/>
          <w:szCs w:val="24"/>
        </w:rPr>
        <w:t xml:space="preserve"> jokio specifinio reglamentavimo, kiek tai susiję su netesybomis</w:t>
      </w:r>
      <w:r w:rsidR="003D27BF" w:rsidRPr="00536421">
        <w:rPr>
          <w:rFonts w:ascii="Times New Roman" w:hAnsi="Times New Roman"/>
          <w:iCs/>
          <w:sz w:val="24"/>
          <w:szCs w:val="24"/>
        </w:rPr>
        <w:t>,</w:t>
      </w:r>
      <w:r w:rsidRPr="00536421">
        <w:rPr>
          <w:rFonts w:ascii="Times New Roman" w:hAnsi="Times New Roman"/>
          <w:iCs/>
          <w:sz w:val="24"/>
          <w:szCs w:val="24"/>
        </w:rPr>
        <w:t xml:space="preserve"> taikytinomis vidutinėms ir didelėms įmonėms, tuo labiau nenu</w:t>
      </w:r>
      <w:r w:rsidR="003D27BF" w:rsidRPr="00536421">
        <w:rPr>
          <w:rFonts w:ascii="Times New Roman" w:hAnsi="Times New Roman"/>
          <w:iCs/>
          <w:sz w:val="24"/>
          <w:szCs w:val="24"/>
        </w:rPr>
        <w:t>st</w:t>
      </w:r>
      <w:r w:rsidRPr="00536421">
        <w:rPr>
          <w:rFonts w:ascii="Times New Roman" w:hAnsi="Times New Roman"/>
          <w:iCs/>
          <w:sz w:val="24"/>
          <w:szCs w:val="24"/>
        </w:rPr>
        <w:t xml:space="preserve">ato jokio draudimo netesybas taikyti. Tokiu atveju nėra absoliučiai jokio teisėto pagrindo teigti, kad netesybų klausimas </w:t>
      </w:r>
      <w:r w:rsidR="00D02601" w:rsidRPr="00536421">
        <w:rPr>
          <w:rFonts w:ascii="Times New Roman" w:hAnsi="Times New Roman"/>
          <w:iCs/>
          <w:sz w:val="24"/>
          <w:szCs w:val="24"/>
        </w:rPr>
        <w:t xml:space="preserve">sprendžiant </w:t>
      </w:r>
      <w:r w:rsidRPr="00536421">
        <w:rPr>
          <w:rFonts w:ascii="Times New Roman" w:hAnsi="Times New Roman"/>
          <w:iCs/>
          <w:sz w:val="24"/>
          <w:szCs w:val="24"/>
        </w:rPr>
        <w:t>š</w:t>
      </w:r>
      <w:r w:rsidR="00D02601" w:rsidRPr="00536421">
        <w:rPr>
          <w:rFonts w:ascii="Times New Roman" w:hAnsi="Times New Roman"/>
          <w:iCs/>
          <w:sz w:val="24"/>
          <w:szCs w:val="24"/>
        </w:rPr>
        <w:t>į</w:t>
      </w:r>
      <w:r w:rsidRPr="00536421">
        <w:rPr>
          <w:rFonts w:ascii="Times New Roman" w:hAnsi="Times New Roman"/>
          <w:iCs/>
          <w:sz w:val="24"/>
          <w:szCs w:val="24"/>
        </w:rPr>
        <w:t xml:space="preserve"> ginč</w:t>
      </w:r>
      <w:r w:rsidR="00D02601" w:rsidRPr="00536421">
        <w:rPr>
          <w:rFonts w:ascii="Times New Roman" w:hAnsi="Times New Roman"/>
          <w:iCs/>
          <w:sz w:val="24"/>
          <w:szCs w:val="24"/>
        </w:rPr>
        <w:t>ą</w:t>
      </w:r>
      <w:r w:rsidRPr="00536421">
        <w:rPr>
          <w:rFonts w:ascii="Times New Roman" w:hAnsi="Times New Roman"/>
          <w:iCs/>
          <w:sz w:val="24"/>
          <w:szCs w:val="24"/>
        </w:rPr>
        <w:t xml:space="preserve"> turėtų būti reglamentuojamas ne CK, o EEĮ nuostatomis.</w:t>
      </w:r>
    </w:p>
    <w:p w14:paraId="7A2B072F" w14:textId="15CAF156" w:rsidR="00007B87" w:rsidRPr="00536421" w:rsidRDefault="00007B87" w:rsidP="00CF5941">
      <w:pPr>
        <w:pStyle w:val="ListParagraph"/>
        <w:numPr>
          <w:ilvl w:val="1"/>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Nei Direktyvos 2019/944, nei EEĮ nuostatos nesuteikia pagrindo išvadai, kad sutartimi šalių laisva valia sulygtos netesybos laikytinos diskriminacine priemone ar juolab pažeidžiančia atsakovės teisę keisti tiekėją.</w:t>
      </w:r>
      <w:r w:rsidR="000A2E44" w:rsidRPr="00536421">
        <w:rPr>
          <w:rFonts w:ascii="Times New Roman" w:hAnsi="Times New Roman"/>
          <w:iCs/>
          <w:sz w:val="24"/>
          <w:szCs w:val="24"/>
        </w:rPr>
        <w:t xml:space="preserve"> Kaip tariama diskriminacija pasireiškia atsakovės ginčijamų sutarties nuostatų atžvilgiu, atsakovė nepaaiškina, </w:t>
      </w:r>
      <w:r w:rsidR="00D02601" w:rsidRPr="00536421">
        <w:rPr>
          <w:rFonts w:ascii="Times New Roman" w:hAnsi="Times New Roman"/>
          <w:iCs/>
          <w:sz w:val="24"/>
          <w:szCs w:val="24"/>
        </w:rPr>
        <w:t>o</w:t>
      </w:r>
      <w:r w:rsidR="000A2E44" w:rsidRPr="00536421">
        <w:rPr>
          <w:rFonts w:ascii="Times New Roman" w:hAnsi="Times New Roman"/>
          <w:iCs/>
          <w:sz w:val="24"/>
          <w:szCs w:val="24"/>
        </w:rPr>
        <w:t xml:space="preserve"> tokie teiginiai stokoja bet kokios logikos.</w:t>
      </w:r>
    </w:p>
    <w:p w14:paraId="7AC47C10" w14:textId="40AC1B00" w:rsidR="004209B7" w:rsidRPr="00536421" w:rsidRDefault="004209B7" w:rsidP="00CF5941">
      <w:pPr>
        <w:pStyle w:val="ListParagraph"/>
        <w:numPr>
          <w:ilvl w:val="1"/>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 xml:space="preserve">EEĮ nuostatos ne tik nedraudžia šalims laisva valia susitarti dėl taikytinos atsakomybės, tačiau aiškiai </w:t>
      </w:r>
      <w:r w:rsidR="007A33B1" w:rsidRPr="00536421">
        <w:rPr>
          <w:rFonts w:ascii="Times New Roman" w:hAnsi="Times New Roman"/>
          <w:iCs/>
          <w:sz w:val="24"/>
          <w:szCs w:val="24"/>
        </w:rPr>
        <w:t>įtvirtina</w:t>
      </w:r>
      <w:r w:rsidRPr="00536421">
        <w:rPr>
          <w:rFonts w:ascii="Times New Roman" w:hAnsi="Times New Roman"/>
          <w:iCs/>
          <w:sz w:val="24"/>
          <w:szCs w:val="24"/>
        </w:rPr>
        <w:t>, kad šalys tai padaryti gali ir sudaryta sutartis būtent ir turi būti nutr</w:t>
      </w:r>
      <w:r w:rsidR="001402F3" w:rsidRPr="00536421">
        <w:rPr>
          <w:rFonts w:ascii="Times New Roman" w:hAnsi="Times New Roman"/>
          <w:iCs/>
          <w:sz w:val="24"/>
          <w:szCs w:val="24"/>
        </w:rPr>
        <w:t>a</w:t>
      </w:r>
      <w:r w:rsidRPr="00536421">
        <w:rPr>
          <w:rFonts w:ascii="Times New Roman" w:hAnsi="Times New Roman"/>
          <w:iCs/>
          <w:sz w:val="24"/>
          <w:szCs w:val="24"/>
        </w:rPr>
        <w:t>ukta laikantis joje nu</w:t>
      </w:r>
      <w:r w:rsidR="007A33B1" w:rsidRPr="00536421">
        <w:rPr>
          <w:rFonts w:ascii="Times New Roman" w:hAnsi="Times New Roman"/>
          <w:iCs/>
          <w:sz w:val="24"/>
          <w:szCs w:val="24"/>
        </w:rPr>
        <w:t>st</w:t>
      </w:r>
      <w:r w:rsidRPr="00536421">
        <w:rPr>
          <w:rFonts w:ascii="Times New Roman" w:hAnsi="Times New Roman"/>
          <w:iCs/>
          <w:sz w:val="24"/>
          <w:szCs w:val="24"/>
        </w:rPr>
        <w:t>atytų sąlygų, nenu</w:t>
      </w:r>
      <w:r w:rsidR="007A33B1" w:rsidRPr="00536421">
        <w:rPr>
          <w:rFonts w:ascii="Times New Roman" w:hAnsi="Times New Roman"/>
          <w:iCs/>
          <w:sz w:val="24"/>
          <w:szCs w:val="24"/>
        </w:rPr>
        <w:t>st</w:t>
      </w:r>
      <w:r w:rsidRPr="00536421">
        <w:rPr>
          <w:rFonts w:ascii="Times New Roman" w:hAnsi="Times New Roman"/>
          <w:iCs/>
          <w:sz w:val="24"/>
          <w:szCs w:val="24"/>
        </w:rPr>
        <w:t xml:space="preserve">atant perteklinių administracinių ar procedūrinių reikalavimų, kurie </w:t>
      </w:r>
      <w:r w:rsidR="00D02601" w:rsidRPr="00536421">
        <w:rPr>
          <w:rFonts w:ascii="Times New Roman" w:hAnsi="Times New Roman"/>
          <w:iCs/>
          <w:sz w:val="24"/>
          <w:szCs w:val="24"/>
        </w:rPr>
        <w:t>šiuo</w:t>
      </w:r>
      <w:r w:rsidRPr="00536421">
        <w:rPr>
          <w:rFonts w:ascii="Times New Roman" w:hAnsi="Times New Roman"/>
          <w:iCs/>
          <w:sz w:val="24"/>
          <w:szCs w:val="24"/>
        </w:rPr>
        <w:t xml:space="preserve"> atveju niekuomet ir nebuvo nustatyti.</w:t>
      </w:r>
    </w:p>
    <w:p w14:paraId="75FC195B" w14:textId="4006B22E" w:rsidR="004209B7" w:rsidRPr="00536421" w:rsidRDefault="00F30FEA" w:rsidP="00CF5941">
      <w:pPr>
        <w:pStyle w:val="ListParagraph"/>
        <w:numPr>
          <w:ilvl w:val="1"/>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 xml:space="preserve">Ieškovė atsakovei </w:t>
      </w:r>
      <w:r w:rsidR="007A33B1" w:rsidRPr="00536421">
        <w:rPr>
          <w:rFonts w:ascii="Times New Roman" w:hAnsi="Times New Roman"/>
          <w:iCs/>
          <w:sz w:val="24"/>
          <w:szCs w:val="24"/>
        </w:rPr>
        <w:t xml:space="preserve">apskritai niekuomet </w:t>
      </w:r>
      <w:r w:rsidRPr="00536421">
        <w:rPr>
          <w:rFonts w:ascii="Times New Roman" w:hAnsi="Times New Roman"/>
          <w:iCs/>
          <w:sz w:val="24"/>
          <w:szCs w:val="24"/>
        </w:rPr>
        <w:t xml:space="preserve">neprivalėjo </w:t>
      </w:r>
      <w:r w:rsidR="009550A3" w:rsidRPr="00536421">
        <w:rPr>
          <w:rFonts w:ascii="Times New Roman" w:hAnsi="Times New Roman"/>
          <w:iCs/>
          <w:sz w:val="24"/>
          <w:szCs w:val="24"/>
        </w:rPr>
        <w:t>pateikti</w:t>
      </w:r>
      <w:r w:rsidRPr="00536421">
        <w:rPr>
          <w:rFonts w:ascii="Times New Roman" w:hAnsi="Times New Roman"/>
          <w:iCs/>
          <w:sz w:val="24"/>
          <w:szCs w:val="24"/>
        </w:rPr>
        <w:t xml:space="preserve"> jokių sutarties santraukų</w:t>
      </w:r>
      <w:r w:rsidR="007A33B1" w:rsidRPr="00536421">
        <w:rPr>
          <w:rFonts w:ascii="Times New Roman" w:hAnsi="Times New Roman"/>
          <w:iCs/>
          <w:sz w:val="24"/>
          <w:szCs w:val="24"/>
        </w:rPr>
        <w:t>,</w:t>
      </w:r>
      <w:r w:rsidRPr="00536421">
        <w:rPr>
          <w:rFonts w:ascii="Times New Roman" w:hAnsi="Times New Roman"/>
          <w:iCs/>
          <w:sz w:val="24"/>
          <w:szCs w:val="24"/>
        </w:rPr>
        <w:t xml:space="preserve"> kadangi toks reikalavimas sutarties sudarymo metu neegzistavo.</w:t>
      </w:r>
      <w:r w:rsidR="009C4E09" w:rsidRPr="00536421">
        <w:rPr>
          <w:rFonts w:ascii="Times New Roman" w:hAnsi="Times New Roman"/>
          <w:iCs/>
          <w:sz w:val="24"/>
          <w:szCs w:val="24"/>
        </w:rPr>
        <w:t xml:space="preserve"> Toks reikalavimas, nu</w:t>
      </w:r>
      <w:r w:rsidR="007A33B1" w:rsidRPr="00536421">
        <w:rPr>
          <w:rFonts w:ascii="Times New Roman" w:hAnsi="Times New Roman"/>
          <w:iCs/>
          <w:sz w:val="24"/>
          <w:szCs w:val="24"/>
        </w:rPr>
        <w:t>st</w:t>
      </w:r>
      <w:r w:rsidR="009C4E09" w:rsidRPr="00536421">
        <w:rPr>
          <w:rFonts w:ascii="Times New Roman" w:hAnsi="Times New Roman"/>
          <w:iCs/>
          <w:sz w:val="24"/>
          <w:szCs w:val="24"/>
        </w:rPr>
        <w:t>atytas EEĮ 51 straipsnio 2</w:t>
      </w:r>
      <w:r w:rsidR="009C4E09" w:rsidRPr="00536421">
        <w:rPr>
          <w:rFonts w:ascii="Times New Roman" w:hAnsi="Times New Roman"/>
          <w:iCs/>
          <w:sz w:val="24"/>
          <w:szCs w:val="24"/>
          <w:vertAlign w:val="superscript"/>
        </w:rPr>
        <w:t xml:space="preserve">1 </w:t>
      </w:r>
      <w:r w:rsidR="009C4E09" w:rsidRPr="00536421">
        <w:rPr>
          <w:rFonts w:ascii="Times New Roman" w:hAnsi="Times New Roman"/>
          <w:iCs/>
          <w:sz w:val="24"/>
          <w:szCs w:val="24"/>
        </w:rPr>
        <w:t>dalyje, buvo priimtas 2025 m. lapkričio 11 d. įstatymu Nr.</w:t>
      </w:r>
      <w:r w:rsidR="007A33B1" w:rsidRPr="00536421">
        <w:rPr>
          <w:rFonts w:ascii="Times New Roman" w:hAnsi="Times New Roman"/>
          <w:iCs/>
          <w:sz w:val="24"/>
          <w:szCs w:val="24"/>
        </w:rPr>
        <w:t> </w:t>
      </w:r>
      <w:r w:rsidR="009C4E09" w:rsidRPr="00536421">
        <w:rPr>
          <w:rFonts w:ascii="Times New Roman" w:hAnsi="Times New Roman"/>
          <w:iCs/>
          <w:sz w:val="24"/>
          <w:szCs w:val="24"/>
        </w:rPr>
        <w:t xml:space="preserve">XV-512 ir įsigaliojo nuo 2026 m. sausio 1 d. </w:t>
      </w:r>
      <w:r w:rsidR="007A33B1" w:rsidRPr="00536421">
        <w:rPr>
          <w:rFonts w:ascii="Times New Roman" w:hAnsi="Times New Roman"/>
          <w:iCs/>
          <w:sz w:val="24"/>
          <w:szCs w:val="24"/>
        </w:rPr>
        <w:t>S</w:t>
      </w:r>
      <w:r w:rsidR="009C4E09" w:rsidRPr="00536421">
        <w:rPr>
          <w:rFonts w:ascii="Times New Roman" w:hAnsi="Times New Roman"/>
          <w:iCs/>
          <w:sz w:val="24"/>
          <w:szCs w:val="24"/>
        </w:rPr>
        <w:t>utartis buvo sudaryta 2022 m. rugpjūčio 31 d. ir atsakovės vienašaliu sprendimu nutraukta nuo 2024 m. sausio 1 d. Taigi, nei šalims sudarant sutartį, nei atsakovei ją nutraukiant ieškovė objektyviai negalėjo žinoti apie EEĮ 51</w:t>
      </w:r>
      <w:r w:rsidR="007A33B1" w:rsidRPr="00536421">
        <w:rPr>
          <w:rFonts w:ascii="Times New Roman" w:hAnsi="Times New Roman"/>
          <w:iCs/>
          <w:sz w:val="24"/>
          <w:szCs w:val="24"/>
        </w:rPr>
        <w:t> </w:t>
      </w:r>
      <w:r w:rsidR="009C4E09" w:rsidRPr="00536421">
        <w:rPr>
          <w:rFonts w:ascii="Times New Roman" w:hAnsi="Times New Roman"/>
          <w:iCs/>
          <w:sz w:val="24"/>
          <w:szCs w:val="24"/>
        </w:rPr>
        <w:t>straipsnio 2</w:t>
      </w:r>
      <w:r w:rsidR="009C4E09" w:rsidRPr="00536421">
        <w:rPr>
          <w:rFonts w:ascii="Times New Roman" w:hAnsi="Times New Roman"/>
          <w:iCs/>
          <w:sz w:val="24"/>
          <w:szCs w:val="24"/>
          <w:vertAlign w:val="superscript"/>
        </w:rPr>
        <w:t xml:space="preserve">1 </w:t>
      </w:r>
      <w:r w:rsidR="009C4E09" w:rsidRPr="00536421">
        <w:rPr>
          <w:rFonts w:ascii="Times New Roman" w:hAnsi="Times New Roman"/>
          <w:iCs/>
          <w:sz w:val="24"/>
          <w:szCs w:val="24"/>
        </w:rPr>
        <w:t>dalį, kurią įstatymų leidėjas priims 2025 m. lapkričio mėn.</w:t>
      </w:r>
    </w:p>
    <w:p w14:paraId="197CB716" w14:textId="0959CCCC" w:rsidR="009C4E09" w:rsidRPr="00536421" w:rsidRDefault="009C4E09" w:rsidP="00CF5941">
      <w:pPr>
        <w:pStyle w:val="ListParagraph"/>
        <w:numPr>
          <w:ilvl w:val="1"/>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Atsakovė, būdama patyrusi verslinink</w:t>
      </w:r>
      <w:r w:rsidR="007A33B1" w:rsidRPr="00536421">
        <w:rPr>
          <w:rFonts w:ascii="Times New Roman" w:hAnsi="Times New Roman"/>
          <w:iCs/>
          <w:sz w:val="24"/>
          <w:szCs w:val="24"/>
        </w:rPr>
        <w:t>ė</w:t>
      </w:r>
      <w:r w:rsidRPr="00536421">
        <w:rPr>
          <w:rFonts w:ascii="Times New Roman" w:hAnsi="Times New Roman"/>
          <w:iCs/>
          <w:sz w:val="24"/>
          <w:szCs w:val="24"/>
        </w:rPr>
        <w:t xml:space="preserve"> ir vidutin</w:t>
      </w:r>
      <w:r w:rsidR="007A33B1" w:rsidRPr="00536421">
        <w:rPr>
          <w:rFonts w:ascii="Times New Roman" w:hAnsi="Times New Roman"/>
          <w:iCs/>
          <w:sz w:val="24"/>
          <w:szCs w:val="24"/>
        </w:rPr>
        <w:t>ė</w:t>
      </w:r>
      <w:r w:rsidRPr="00536421">
        <w:rPr>
          <w:rFonts w:ascii="Times New Roman" w:hAnsi="Times New Roman"/>
          <w:iCs/>
          <w:sz w:val="24"/>
          <w:szCs w:val="24"/>
        </w:rPr>
        <w:t xml:space="preserve"> įmon</w:t>
      </w:r>
      <w:r w:rsidR="007A33B1" w:rsidRPr="00536421">
        <w:rPr>
          <w:rFonts w:ascii="Times New Roman" w:hAnsi="Times New Roman"/>
          <w:iCs/>
          <w:sz w:val="24"/>
          <w:szCs w:val="24"/>
        </w:rPr>
        <w:t>ė</w:t>
      </w:r>
      <w:r w:rsidRPr="00536421">
        <w:rPr>
          <w:rFonts w:ascii="Times New Roman" w:hAnsi="Times New Roman"/>
          <w:iCs/>
          <w:sz w:val="24"/>
          <w:szCs w:val="24"/>
        </w:rPr>
        <w:t xml:space="preserve">, neabejotinai turėjo galimybę pasitelkti išorės konsultantus, kurie padėtų </w:t>
      </w:r>
      <w:r w:rsidR="007A33B1" w:rsidRPr="00536421">
        <w:rPr>
          <w:rFonts w:ascii="Times New Roman" w:hAnsi="Times New Roman"/>
          <w:iCs/>
          <w:sz w:val="24"/>
          <w:szCs w:val="24"/>
        </w:rPr>
        <w:t>jai</w:t>
      </w:r>
      <w:r w:rsidRPr="00536421">
        <w:rPr>
          <w:rFonts w:ascii="Times New Roman" w:hAnsi="Times New Roman"/>
          <w:iCs/>
          <w:sz w:val="24"/>
          <w:szCs w:val="24"/>
        </w:rPr>
        <w:t xml:space="preserve"> tinkamai įsivertinti </w:t>
      </w:r>
      <w:r w:rsidR="007A33B1" w:rsidRPr="00536421">
        <w:rPr>
          <w:rFonts w:ascii="Times New Roman" w:hAnsi="Times New Roman"/>
          <w:iCs/>
          <w:sz w:val="24"/>
          <w:szCs w:val="24"/>
        </w:rPr>
        <w:t xml:space="preserve">galimus </w:t>
      </w:r>
      <w:r w:rsidRPr="00536421">
        <w:rPr>
          <w:rFonts w:ascii="Times New Roman" w:hAnsi="Times New Roman"/>
          <w:iCs/>
          <w:sz w:val="24"/>
          <w:szCs w:val="24"/>
        </w:rPr>
        <w:t xml:space="preserve">sudaromos sutarties ekonominius ir teisinius padarinius, įskaitant ieškovės siūlomo ilgalaikio fiksuotos kainos elektros energijos tiekimo produkto privalumus ir trūkumus. Todėl ieškovės pareiga </w:t>
      </w:r>
      <w:r w:rsidR="009550A3" w:rsidRPr="00536421">
        <w:rPr>
          <w:rFonts w:ascii="Times New Roman" w:hAnsi="Times New Roman"/>
          <w:iCs/>
          <w:sz w:val="24"/>
          <w:szCs w:val="24"/>
        </w:rPr>
        <w:lastRenderedPageBreak/>
        <w:t>atskleisti</w:t>
      </w:r>
      <w:r w:rsidRPr="00536421">
        <w:rPr>
          <w:rFonts w:ascii="Times New Roman" w:hAnsi="Times New Roman"/>
          <w:iCs/>
          <w:sz w:val="24"/>
          <w:szCs w:val="24"/>
        </w:rPr>
        <w:t xml:space="preserve"> sutarties sąlygas apsiriboja aiškiu sutartinių prievolių ir esminių sąlygų įvardij</w:t>
      </w:r>
      <w:r w:rsidR="007A33B1" w:rsidRPr="00536421">
        <w:rPr>
          <w:rFonts w:ascii="Times New Roman" w:hAnsi="Times New Roman"/>
          <w:iCs/>
          <w:sz w:val="24"/>
          <w:szCs w:val="24"/>
        </w:rPr>
        <w:t>i</w:t>
      </w:r>
      <w:r w:rsidRPr="00536421">
        <w:rPr>
          <w:rFonts w:ascii="Times New Roman" w:hAnsi="Times New Roman"/>
          <w:iCs/>
          <w:sz w:val="24"/>
          <w:szCs w:val="24"/>
        </w:rPr>
        <w:t xml:space="preserve">mu, </w:t>
      </w:r>
      <w:r w:rsidR="00D02601" w:rsidRPr="00536421">
        <w:rPr>
          <w:rFonts w:ascii="Times New Roman" w:hAnsi="Times New Roman"/>
          <w:iCs/>
          <w:sz w:val="24"/>
          <w:szCs w:val="24"/>
        </w:rPr>
        <w:t xml:space="preserve">o </w:t>
      </w:r>
      <w:r w:rsidR="007A33B1" w:rsidRPr="00536421">
        <w:rPr>
          <w:rFonts w:ascii="Times New Roman" w:hAnsi="Times New Roman"/>
          <w:iCs/>
          <w:sz w:val="24"/>
          <w:szCs w:val="24"/>
        </w:rPr>
        <w:t>t</w:t>
      </w:r>
      <w:r w:rsidRPr="00536421">
        <w:rPr>
          <w:rFonts w:ascii="Times New Roman" w:hAnsi="Times New Roman"/>
          <w:iCs/>
          <w:sz w:val="24"/>
          <w:szCs w:val="24"/>
        </w:rPr>
        <w:t>ą ieškovė tinkamai įvykdė, ir neapima patarimų dėl atsakovės verslo sprendimų ir (ar) prisiimamos verslo rizikos.</w:t>
      </w:r>
    </w:p>
    <w:p w14:paraId="57AB82A3" w14:textId="6CE3C43E" w:rsidR="009C4E09" w:rsidRPr="00536421" w:rsidRDefault="001913BB" w:rsidP="00CF5941">
      <w:pPr>
        <w:pStyle w:val="ListParagraph"/>
        <w:numPr>
          <w:ilvl w:val="1"/>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Įstatymų leidėjas nesukuria prievolės nepriklausomam elektros energijos tiekėjui ir vartotojui sudaryti elektros energijos pirkimo</w:t>
      </w:r>
      <w:r w:rsidR="007A33B1" w:rsidRPr="00536421">
        <w:rPr>
          <w:rFonts w:ascii="Times New Roman" w:hAnsi="Times New Roman"/>
          <w:iCs/>
          <w:sz w:val="24"/>
          <w:szCs w:val="24"/>
        </w:rPr>
        <w:t>–</w:t>
      </w:r>
      <w:r w:rsidRPr="00536421">
        <w:rPr>
          <w:rFonts w:ascii="Times New Roman" w:hAnsi="Times New Roman"/>
          <w:iCs/>
          <w:sz w:val="24"/>
          <w:szCs w:val="24"/>
        </w:rPr>
        <w:t>pardavimo sutartį, jei šalys nesusitaria dėl konkretaus elektros energijos tiekimo produkto sąlygų. Taigi, priešingai nei teigia atsakov</w:t>
      </w:r>
      <w:r w:rsidR="007A33B1" w:rsidRPr="00536421">
        <w:rPr>
          <w:rFonts w:ascii="Times New Roman" w:hAnsi="Times New Roman"/>
          <w:iCs/>
          <w:sz w:val="24"/>
          <w:szCs w:val="24"/>
        </w:rPr>
        <w:t>ė</w:t>
      </w:r>
      <w:r w:rsidRPr="00536421">
        <w:rPr>
          <w:rFonts w:ascii="Times New Roman" w:hAnsi="Times New Roman"/>
          <w:iCs/>
          <w:sz w:val="24"/>
          <w:szCs w:val="24"/>
        </w:rPr>
        <w:t>, toki</w:t>
      </w:r>
      <w:r w:rsidR="007A33B1" w:rsidRPr="00536421">
        <w:rPr>
          <w:rFonts w:ascii="Times New Roman" w:hAnsi="Times New Roman"/>
          <w:iCs/>
          <w:sz w:val="24"/>
          <w:szCs w:val="24"/>
        </w:rPr>
        <w:t>o</w:t>
      </w:r>
      <w:r w:rsidRPr="00536421">
        <w:rPr>
          <w:rFonts w:ascii="Times New Roman" w:hAnsi="Times New Roman"/>
          <w:iCs/>
          <w:sz w:val="24"/>
          <w:szCs w:val="24"/>
        </w:rPr>
        <w:t xml:space="preserve"> pobūdžio sutartys nėra laikytinos viešosiomis sutartimis.</w:t>
      </w:r>
    </w:p>
    <w:p w14:paraId="0C591679" w14:textId="4FFD6B31" w:rsidR="00592E25" w:rsidRPr="00536421" w:rsidRDefault="00592E25" w:rsidP="00CF5941">
      <w:pPr>
        <w:pStyle w:val="ListParagraph"/>
        <w:numPr>
          <w:ilvl w:val="1"/>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Atsakovė buvo suinteresuota ilgalaikiu fiksuotos kainos elektros energijos tiekimo produktu ir, vertindama ieškovės pateiktą tokio produkto pasiūlymą, laisva valia pasirinko vartoti elektros energiją 10 metų ir 4 mėnesių laikotarpį. Tokiu būdu atsakovė, būdama verslinink</w:t>
      </w:r>
      <w:r w:rsidR="007A33B1" w:rsidRPr="00536421">
        <w:rPr>
          <w:rFonts w:ascii="Times New Roman" w:hAnsi="Times New Roman"/>
          <w:iCs/>
          <w:sz w:val="24"/>
          <w:szCs w:val="24"/>
        </w:rPr>
        <w:t>ė</w:t>
      </w:r>
      <w:r w:rsidRPr="00536421">
        <w:rPr>
          <w:rFonts w:ascii="Times New Roman" w:hAnsi="Times New Roman"/>
          <w:iCs/>
          <w:sz w:val="24"/>
          <w:szCs w:val="24"/>
        </w:rPr>
        <w:t xml:space="preserve">, kuriai taikomi didesni atidumo bei rūpestingumo reikalavimai, priėmė komercinį sprendimą apsisaugoti nuo elektros energijos kainos </w:t>
      </w:r>
      <w:r w:rsidR="00B27657" w:rsidRPr="00536421">
        <w:rPr>
          <w:rFonts w:ascii="Times New Roman" w:hAnsi="Times New Roman"/>
          <w:iCs/>
          <w:sz w:val="24"/>
          <w:szCs w:val="24"/>
        </w:rPr>
        <w:t>svyravimų</w:t>
      </w:r>
      <w:r w:rsidRPr="00536421">
        <w:rPr>
          <w:rFonts w:ascii="Times New Roman" w:hAnsi="Times New Roman"/>
          <w:iCs/>
          <w:sz w:val="24"/>
          <w:szCs w:val="24"/>
        </w:rPr>
        <w:t xml:space="preserve"> rinkoje itin ilgam laikotarpiui, prisiimdama sutartyje nu</w:t>
      </w:r>
      <w:r w:rsidR="007A33B1" w:rsidRPr="00536421">
        <w:rPr>
          <w:rFonts w:ascii="Times New Roman" w:hAnsi="Times New Roman"/>
          <w:iCs/>
          <w:sz w:val="24"/>
          <w:szCs w:val="24"/>
        </w:rPr>
        <w:t>st</w:t>
      </w:r>
      <w:r w:rsidRPr="00536421">
        <w:rPr>
          <w:rFonts w:ascii="Times New Roman" w:hAnsi="Times New Roman"/>
          <w:iCs/>
          <w:sz w:val="24"/>
          <w:szCs w:val="24"/>
        </w:rPr>
        <w:t>atytus ilgalaikio fiksuotos kainos elektros energijos tiekimo produkto įsipareigojimus.</w:t>
      </w:r>
    </w:p>
    <w:p w14:paraId="63457942" w14:textId="2B2B9049" w:rsidR="00B27657" w:rsidRPr="00536421" w:rsidRDefault="00000D09" w:rsidP="00000D09">
      <w:pPr>
        <w:pStyle w:val="ListParagraph"/>
        <w:numPr>
          <w:ilvl w:val="1"/>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Ieškovės viešoji komunikacija dėl situacijos elektros energijos rinkoje 2022 metais niekaip nepagrindžia ieškovės tariamo nesąžiningumo. Vienintelis atsakovės įrodymas, kuris neva turėtų pagrįsti ieškovės nesąžiningumą, pagrindžia visiškai priešingus faktus, t.</w:t>
      </w:r>
      <w:r w:rsidR="007A33B1" w:rsidRPr="00536421">
        <w:rPr>
          <w:rFonts w:ascii="Times New Roman" w:hAnsi="Times New Roman"/>
          <w:iCs/>
          <w:sz w:val="24"/>
          <w:szCs w:val="24"/>
        </w:rPr>
        <w:t> </w:t>
      </w:r>
      <w:r w:rsidRPr="00536421">
        <w:rPr>
          <w:rFonts w:ascii="Times New Roman" w:hAnsi="Times New Roman"/>
          <w:iCs/>
          <w:sz w:val="24"/>
          <w:szCs w:val="24"/>
        </w:rPr>
        <w:t>y. kad ieškovės skelbiama reklaminė informacija buvo pagrįsta objektyvia informacija</w:t>
      </w:r>
      <w:r w:rsidR="007A33B1" w:rsidRPr="00536421">
        <w:rPr>
          <w:rFonts w:ascii="Times New Roman" w:hAnsi="Times New Roman"/>
          <w:iCs/>
          <w:sz w:val="24"/>
          <w:szCs w:val="24"/>
        </w:rPr>
        <w:t>,</w:t>
      </w:r>
      <w:r w:rsidRPr="00536421">
        <w:rPr>
          <w:rFonts w:ascii="Times New Roman" w:hAnsi="Times New Roman"/>
          <w:iCs/>
          <w:sz w:val="24"/>
          <w:szCs w:val="24"/>
        </w:rPr>
        <w:t xml:space="preserve"> yra teisinga ir neturėjo esminės įtakos vartotojų apsisprendimui sudaryti elektros energijos pirkimo</w:t>
      </w:r>
      <w:r w:rsidR="007A33B1" w:rsidRPr="00536421">
        <w:rPr>
          <w:rFonts w:ascii="Times New Roman" w:hAnsi="Times New Roman"/>
          <w:iCs/>
          <w:sz w:val="24"/>
          <w:szCs w:val="24"/>
        </w:rPr>
        <w:t>–</w:t>
      </w:r>
      <w:r w:rsidRPr="00536421">
        <w:rPr>
          <w:rFonts w:ascii="Times New Roman" w:hAnsi="Times New Roman"/>
          <w:iCs/>
          <w:sz w:val="24"/>
          <w:szCs w:val="24"/>
        </w:rPr>
        <w:t>pardavimo sutartis.</w:t>
      </w:r>
    </w:p>
    <w:p w14:paraId="16078245" w14:textId="00A9DDD5" w:rsidR="00000D09" w:rsidRPr="00536421" w:rsidRDefault="00000D09" w:rsidP="00000D09">
      <w:pPr>
        <w:pStyle w:val="ListParagraph"/>
        <w:numPr>
          <w:ilvl w:val="1"/>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 xml:space="preserve">Tiek pirmosios instancijos teismo sprendimo, tiek apeliacinės instancijos teismo nutarties tekstas aiškiai pagrindžia, kad atsakovės reikalavimas pripažinti sutarties nuostatas negaliojančiomis buvo vertintas išimtinai pagal </w:t>
      </w:r>
      <w:r w:rsidR="00D02601" w:rsidRPr="00536421">
        <w:rPr>
          <w:rFonts w:ascii="Times New Roman" w:hAnsi="Times New Roman"/>
          <w:iCs/>
          <w:sz w:val="24"/>
          <w:szCs w:val="24"/>
        </w:rPr>
        <w:t xml:space="preserve">pačios </w:t>
      </w:r>
      <w:r w:rsidRPr="00536421">
        <w:rPr>
          <w:rFonts w:ascii="Times New Roman" w:hAnsi="Times New Roman"/>
          <w:iCs/>
          <w:sz w:val="24"/>
          <w:szCs w:val="24"/>
        </w:rPr>
        <w:t>atsakovės suformuluotą faktinį bei teisinį priešieškinio pagrindą, t.</w:t>
      </w:r>
      <w:r w:rsidR="007A33B1" w:rsidRPr="00536421">
        <w:rPr>
          <w:rFonts w:ascii="Times New Roman" w:hAnsi="Times New Roman"/>
          <w:iCs/>
          <w:sz w:val="24"/>
          <w:szCs w:val="24"/>
        </w:rPr>
        <w:t> </w:t>
      </w:r>
      <w:r w:rsidRPr="00536421">
        <w:rPr>
          <w:rFonts w:ascii="Times New Roman" w:hAnsi="Times New Roman"/>
          <w:iCs/>
          <w:sz w:val="24"/>
          <w:szCs w:val="24"/>
        </w:rPr>
        <w:t xml:space="preserve">y. pagal CK 1.81 straipsnį. Kitaip tariant, </w:t>
      </w:r>
      <w:r w:rsidR="007A33B1" w:rsidRPr="00536421">
        <w:rPr>
          <w:rFonts w:ascii="Times New Roman" w:hAnsi="Times New Roman"/>
          <w:iCs/>
          <w:sz w:val="24"/>
          <w:szCs w:val="24"/>
        </w:rPr>
        <w:t>pirmosios ir apeliacinės</w:t>
      </w:r>
      <w:r w:rsidRPr="00536421">
        <w:rPr>
          <w:rFonts w:ascii="Times New Roman" w:hAnsi="Times New Roman"/>
          <w:iCs/>
          <w:sz w:val="24"/>
          <w:szCs w:val="24"/>
        </w:rPr>
        <w:t xml:space="preserve"> instancijos teismai niekaip neperkvalifikavo atsakovės pareikštų reikalavimų.</w:t>
      </w:r>
    </w:p>
    <w:p w14:paraId="05BC6094" w14:textId="4DCE0C95" w:rsidR="00000D09" w:rsidRPr="00536421" w:rsidRDefault="00000D09" w:rsidP="00000D09">
      <w:pPr>
        <w:pStyle w:val="ListParagraph"/>
        <w:numPr>
          <w:ilvl w:val="1"/>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 xml:space="preserve">Priešingai nei teigia atsakovė, </w:t>
      </w:r>
      <w:r w:rsidR="007A33B1" w:rsidRPr="00536421">
        <w:rPr>
          <w:rFonts w:ascii="Times New Roman" w:hAnsi="Times New Roman"/>
          <w:iCs/>
          <w:sz w:val="24"/>
          <w:szCs w:val="24"/>
        </w:rPr>
        <w:t>pirmosios ir apeliacinės</w:t>
      </w:r>
      <w:r w:rsidRPr="00536421">
        <w:rPr>
          <w:rFonts w:ascii="Times New Roman" w:hAnsi="Times New Roman"/>
          <w:iCs/>
          <w:sz w:val="24"/>
          <w:szCs w:val="24"/>
        </w:rPr>
        <w:t xml:space="preserve"> instancijos teismai jokia apimtimi nekonstatavo ieškovės nesąžiningumo. Ieškovės nesąžiningumo nekonstatavo ir 2023–2025</w:t>
      </w:r>
      <w:r w:rsidR="007A33B1" w:rsidRPr="00536421">
        <w:rPr>
          <w:rFonts w:ascii="Times New Roman" w:hAnsi="Times New Roman"/>
          <w:iCs/>
          <w:sz w:val="24"/>
          <w:szCs w:val="24"/>
        </w:rPr>
        <w:t> </w:t>
      </w:r>
      <w:r w:rsidRPr="00536421">
        <w:rPr>
          <w:rFonts w:ascii="Times New Roman" w:hAnsi="Times New Roman"/>
          <w:iCs/>
          <w:sz w:val="24"/>
          <w:szCs w:val="24"/>
        </w:rPr>
        <w:t>metų laikotarpiu ieškovės veiklą pagal kompetenciją vertinusios valstybinės institucijos. Taip pat ir pati atsakovė niekaip neįrodė ieškovės galimai nesąžiningų ketinimų sudarant ir (ar) vykdant sutartį. Visa tai pagrindžia, kad abi sutarties šalys, sudarydamos sutartį, buvo sąžiningos, neturėjo jokių nesąžiningų ketinimų, tad sutarties nuostatos negali būti pripažintos negaliojančiomis CK 1.81 straipsnio pagrindu.</w:t>
      </w:r>
    </w:p>
    <w:p w14:paraId="547E6202" w14:textId="2CC8E9A9" w:rsidR="009840E8" w:rsidRPr="00536421" w:rsidRDefault="009840E8" w:rsidP="00000D09">
      <w:pPr>
        <w:pStyle w:val="ListParagraph"/>
        <w:numPr>
          <w:ilvl w:val="1"/>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Ieškov</w:t>
      </w:r>
      <w:r w:rsidR="007A33B1" w:rsidRPr="00536421">
        <w:rPr>
          <w:rFonts w:ascii="Times New Roman" w:hAnsi="Times New Roman"/>
          <w:iCs/>
          <w:sz w:val="24"/>
          <w:szCs w:val="24"/>
        </w:rPr>
        <w:t>ė</w:t>
      </w:r>
      <w:r w:rsidRPr="00536421">
        <w:rPr>
          <w:rFonts w:ascii="Times New Roman" w:hAnsi="Times New Roman"/>
          <w:iCs/>
          <w:sz w:val="24"/>
          <w:szCs w:val="24"/>
        </w:rPr>
        <w:t xml:space="preserve"> neginčija, kad EEĮ suteikia vartotojams teisę keisti elektros energijos tiekėją, tačiau tiekėjo keitimas turi būti atliekamas arba tinkamai įvykdžius su ankstesniu tiekėju sudarytą sutartį, arba tokią sutartį nutraukus joje nustatyta tvarka ir sąlygomis, kaip tą nu</w:t>
      </w:r>
      <w:r w:rsidR="007A33B1" w:rsidRPr="00536421">
        <w:rPr>
          <w:rFonts w:ascii="Times New Roman" w:hAnsi="Times New Roman"/>
          <w:iCs/>
          <w:sz w:val="24"/>
          <w:szCs w:val="24"/>
        </w:rPr>
        <w:t>st</w:t>
      </w:r>
      <w:r w:rsidRPr="00536421">
        <w:rPr>
          <w:rFonts w:ascii="Times New Roman" w:hAnsi="Times New Roman"/>
          <w:iCs/>
          <w:sz w:val="24"/>
          <w:szCs w:val="24"/>
        </w:rPr>
        <w:t>ato EEĮ 47</w:t>
      </w:r>
      <w:r w:rsidR="007A33B1" w:rsidRPr="00536421">
        <w:rPr>
          <w:rFonts w:ascii="Times New Roman" w:hAnsi="Times New Roman"/>
          <w:iCs/>
          <w:sz w:val="24"/>
          <w:szCs w:val="24"/>
        </w:rPr>
        <w:t> </w:t>
      </w:r>
      <w:r w:rsidRPr="00536421">
        <w:rPr>
          <w:rFonts w:ascii="Times New Roman" w:hAnsi="Times New Roman"/>
          <w:iCs/>
          <w:sz w:val="24"/>
          <w:szCs w:val="24"/>
        </w:rPr>
        <w:t>straipsnio 2 dalis.</w:t>
      </w:r>
    </w:p>
    <w:p w14:paraId="5F6C82CF" w14:textId="5B2276E1" w:rsidR="00072CFF" w:rsidRPr="00536421" w:rsidRDefault="00072CFF" w:rsidP="00000D09">
      <w:pPr>
        <w:pStyle w:val="ListParagraph"/>
        <w:numPr>
          <w:ilvl w:val="1"/>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 xml:space="preserve">Atsakovės teiginiai, kad neva </w:t>
      </w:r>
      <w:r w:rsidR="007A33B1" w:rsidRPr="00536421">
        <w:rPr>
          <w:rFonts w:ascii="Times New Roman" w:hAnsi="Times New Roman"/>
          <w:iCs/>
          <w:sz w:val="24"/>
          <w:szCs w:val="24"/>
        </w:rPr>
        <w:t>pirmosios ir apeliacinės</w:t>
      </w:r>
      <w:r w:rsidRPr="00536421">
        <w:rPr>
          <w:rFonts w:ascii="Times New Roman" w:hAnsi="Times New Roman"/>
          <w:iCs/>
          <w:sz w:val="24"/>
          <w:szCs w:val="24"/>
        </w:rPr>
        <w:t xml:space="preserve"> instancijos teismai konstatavo, jog ieškov</w:t>
      </w:r>
      <w:r w:rsidR="007A33B1" w:rsidRPr="00536421">
        <w:rPr>
          <w:rFonts w:ascii="Times New Roman" w:hAnsi="Times New Roman"/>
          <w:iCs/>
          <w:sz w:val="24"/>
          <w:szCs w:val="24"/>
        </w:rPr>
        <w:t>ė</w:t>
      </w:r>
      <w:r w:rsidRPr="00536421">
        <w:rPr>
          <w:rFonts w:ascii="Times New Roman" w:hAnsi="Times New Roman"/>
          <w:iCs/>
          <w:sz w:val="24"/>
          <w:szCs w:val="24"/>
        </w:rPr>
        <w:t xml:space="preserve"> nepatyrė nuostolių, yra teisiškai nereikšmingi, kadangi </w:t>
      </w:r>
      <w:r w:rsidR="00D87E2E" w:rsidRPr="00536421">
        <w:rPr>
          <w:rFonts w:ascii="Times New Roman" w:hAnsi="Times New Roman"/>
          <w:iCs/>
          <w:sz w:val="24"/>
          <w:szCs w:val="24"/>
        </w:rPr>
        <w:t>bylą nagrinėję teismai nukrypo nuo horizontalaus precedento, suformuoto tokio pobūdžio bylose</w:t>
      </w:r>
      <w:r w:rsidR="007A33B1" w:rsidRPr="00536421">
        <w:rPr>
          <w:rFonts w:ascii="Times New Roman" w:hAnsi="Times New Roman"/>
          <w:iCs/>
          <w:sz w:val="24"/>
          <w:szCs w:val="24"/>
        </w:rPr>
        <w:t>,</w:t>
      </w:r>
      <w:r w:rsidR="00D87E2E" w:rsidRPr="00536421">
        <w:rPr>
          <w:rFonts w:ascii="Times New Roman" w:hAnsi="Times New Roman"/>
          <w:iCs/>
          <w:sz w:val="24"/>
          <w:szCs w:val="24"/>
        </w:rPr>
        <w:t xml:space="preserve"> </w:t>
      </w:r>
      <w:r w:rsidR="007A33B1" w:rsidRPr="00536421">
        <w:rPr>
          <w:rFonts w:ascii="Times New Roman" w:hAnsi="Times New Roman"/>
          <w:iCs/>
          <w:sz w:val="24"/>
          <w:szCs w:val="24"/>
        </w:rPr>
        <w:t>ir</w:t>
      </w:r>
      <w:r w:rsidR="00D87E2E" w:rsidRPr="00536421">
        <w:rPr>
          <w:rFonts w:ascii="Times New Roman" w:hAnsi="Times New Roman"/>
          <w:iCs/>
          <w:sz w:val="24"/>
          <w:szCs w:val="24"/>
        </w:rPr>
        <w:t xml:space="preserve"> visiškai nepagrįstai perkvalifikavo ieškovės pareikštus reikalavimus, paneigė netesybą institutą ir nukrypo nuo jį reglamentuojančių nuostatų</w:t>
      </w:r>
      <w:r w:rsidR="007A33B1" w:rsidRPr="00536421">
        <w:rPr>
          <w:rFonts w:ascii="Times New Roman" w:hAnsi="Times New Roman"/>
          <w:iCs/>
          <w:sz w:val="24"/>
          <w:szCs w:val="24"/>
        </w:rPr>
        <w:t>,</w:t>
      </w:r>
      <w:r w:rsidR="00D87E2E" w:rsidRPr="00536421">
        <w:rPr>
          <w:rFonts w:ascii="Times New Roman" w:hAnsi="Times New Roman"/>
          <w:iCs/>
          <w:sz w:val="24"/>
          <w:szCs w:val="24"/>
        </w:rPr>
        <w:t xml:space="preserve"> </w:t>
      </w:r>
      <w:r w:rsidR="007A33B1" w:rsidRPr="00536421">
        <w:rPr>
          <w:rFonts w:ascii="Times New Roman" w:hAnsi="Times New Roman"/>
          <w:iCs/>
          <w:sz w:val="24"/>
          <w:szCs w:val="24"/>
        </w:rPr>
        <w:t>taip pat</w:t>
      </w:r>
      <w:r w:rsidR="00D87E2E" w:rsidRPr="00536421">
        <w:rPr>
          <w:rFonts w:ascii="Times New Roman" w:hAnsi="Times New Roman"/>
          <w:iCs/>
          <w:sz w:val="24"/>
          <w:szCs w:val="24"/>
        </w:rPr>
        <w:t xml:space="preserve"> pažeidė įrodinėjimą reglamentuojančias teis</w:t>
      </w:r>
      <w:r w:rsidR="007A33B1" w:rsidRPr="00536421">
        <w:rPr>
          <w:rFonts w:ascii="Times New Roman" w:hAnsi="Times New Roman"/>
          <w:iCs/>
          <w:sz w:val="24"/>
          <w:szCs w:val="24"/>
        </w:rPr>
        <w:t>ė</w:t>
      </w:r>
      <w:r w:rsidR="00D87E2E" w:rsidRPr="00536421">
        <w:rPr>
          <w:rFonts w:ascii="Times New Roman" w:hAnsi="Times New Roman"/>
          <w:iCs/>
          <w:sz w:val="24"/>
          <w:szCs w:val="24"/>
        </w:rPr>
        <w:t>s nuostatas</w:t>
      </w:r>
      <w:r w:rsidR="009474F2" w:rsidRPr="00536421">
        <w:rPr>
          <w:rFonts w:ascii="Times New Roman" w:hAnsi="Times New Roman"/>
          <w:iCs/>
          <w:sz w:val="24"/>
          <w:szCs w:val="24"/>
        </w:rPr>
        <w:t>,</w:t>
      </w:r>
      <w:r w:rsidR="00D87E2E" w:rsidRPr="00536421">
        <w:rPr>
          <w:rFonts w:ascii="Times New Roman" w:hAnsi="Times New Roman"/>
          <w:iCs/>
          <w:sz w:val="24"/>
          <w:szCs w:val="24"/>
        </w:rPr>
        <w:t xml:space="preserve"> apskritai net nevertindami ieškov</w:t>
      </w:r>
      <w:r w:rsidR="009550A3" w:rsidRPr="00536421">
        <w:rPr>
          <w:rFonts w:ascii="Times New Roman" w:hAnsi="Times New Roman"/>
          <w:iCs/>
          <w:sz w:val="24"/>
          <w:szCs w:val="24"/>
        </w:rPr>
        <w:t>ė</w:t>
      </w:r>
      <w:r w:rsidR="007A33B1" w:rsidRPr="00536421">
        <w:rPr>
          <w:rFonts w:ascii="Times New Roman" w:hAnsi="Times New Roman"/>
          <w:iCs/>
          <w:sz w:val="24"/>
          <w:szCs w:val="24"/>
        </w:rPr>
        <w:t>s</w:t>
      </w:r>
      <w:r w:rsidR="00D87E2E" w:rsidRPr="00536421">
        <w:rPr>
          <w:rFonts w:ascii="Times New Roman" w:hAnsi="Times New Roman"/>
          <w:iCs/>
          <w:sz w:val="24"/>
          <w:szCs w:val="24"/>
        </w:rPr>
        <w:t xml:space="preserve"> patirt</w:t>
      </w:r>
      <w:r w:rsidR="009550A3" w:rsidRPr="00536421">
        <w:rPr>
          <w:rFonts w:ascii="Times New Roman" w:hAnsi="Times New Roman"/>
          <w:iCs/>
          <w:sz w:val="24"/>
          <w:szCs w:val="24"/>
        </w:rPr>
        <w:t>ų</w:t>
      </w:r>
      <w:r w:rsidR="00D87E2E" w:rsidRPr="00536421">
        <w:rPr>
          <w:rFonts w:ascii="Times New Roman" w:hAnsi="Times New Roman"/>
          <w:iCs/>
          <w:sz w:val="24"/>
          <w:szCs w:val="24"/>
        </w:rPr>
        <w:t xml:space="preserve"> nuostolių.</w:t>
      </w:r>
    </w:p>
    <w:p w14:paraId="0EC11835" w14:textId="6AA7FF67" w:rsidR="00823CFB" w:rsidRPr="00536421" w:rsidRDefault="00C96A6D" w:rsidP="00000D09">
      <w:pPr>
        <w:pStyle w:val="ListParagraph"/>
        <w:numPr>
          <w:ilvl w:val="1"/>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Priešingai nei teigia atsakovė, elektros energijos kainos draudimo ateities sandoriai, kurie buvo būtini sudarytos sutarties vykdym</w:t>
      </w:r>
      <w:r w:rsidR="007A33B1" w:rsidRPr="00536421">
        <w:rPr>
          <w:rFonts w:ascii="Times New Roman" w:hAnsi="Times New Roman"/>
          <w:iCs/>
          <w:sz w:val="24"/>
          <w:szCs w:val="24"/>
        </w:rPr>
        <w:t>ui užtikrinti</w:t>
      </w:r>
      <w:r w:rsidRPr="00536421">
        <w:rPr>
          <w:rFonts w:ascii="Times New Roman" w:hAnsi="Times New Roman"/>
          <w:iCs/>
          <w:sz w:val="24"/>
          <w:szCs w:val="24"/>
        </w:rPr>
        <w:t>, ieškovės buvo sudaryti ne po sutarties nutraukimo, o po jos sudarymo.</w:t>
      </w:r>
      <w:r w:rsidR="00823CFB" w:rsidRPr="00536421">
        <w:rPr>
          <w:rFonts w:ascii="Times New Roman" w:hAnsi="Times New Roman"/>
          <w:iCs/>
          <w:sz w:val="24"/>
          <w:szCs w:val="24"/>
        </w:rPr>
        <w:t xml:space="preserve"> Tuo tarpu kita ieškovės patirtų ir toliau patiriamų nuostolių rūšis yra su sutarties vykdymu susij</w:t>
      </w:r>
      <w:r w:rsidR="009474F2" w:rsidRPr="00536421">
        <w:rPr>
          <w:rFonts w:ascii="Times New Roman" w:hAnsi="Times New Roman"/>
          <w:iCs/>
          <w:sz w:val="24"/>
          <w:szCs w:val="24"/>
        </w:rPr>
        <w:t>usios</w:t>
      </w:r>
      <w:r w:rsidR="00823CFB" w:rsidRPr="00536421">
        <w:rPr>
          <w:rFonts w:ascii="Times New Roman" w:hAnsi="Times New Roman"/>
          <w:iCs/>
          <w:sz w:val="24"/>
          <w:szCs w:val="24"/>
        </w:rPr>
        <w:t xml:space="preserve"> pastov</w:t>
      </w:r>
      <w:r w:rsidR="009474F2" w:rsidRPr="00536421">
        <w:rPr>
          <w:rFonts w:ascii="Times New Roman" w:hAnsi="Times New Roman"/>
          <w:iCs/>
          <w:sz w:val="24"/>
          <w:szCs w:val="24"/>
        </w:rPr>
        <w:t>ios</w:t>
      </w:r>
      <w:r w:rsidR="00823CFB" w:rsidRPr="00536421">
        <w:rPr>
          <w:rFonts w:ascii="Times New Roman" w:hAnsi="Times New Roman"/>
          <w:iCs/>
          <w:sz w:val="24"/>
          <w:szCs w:val="24"/>
        </w:rPr>
        <w:t xml:space="preserve"> ir kintam</w:t>
      </w:r>
      <w:r w:rsidR="009474F2" w:rsidRPr="00536421">
        <w:rPr>
          <w:rFonts w:ascii="Times New Roman" w:hAnsi="Times New Roman"/>
          <w:iCs/>
          <w:sz w:val="24"/>
          <w:szCs w:val="24"/>
        </w:rPr>
        <w:t>os</w:t>
      </w:r>
      <w:r w:rsidR="00823CFB" w:rsidRPr="00536421">
        <w:rPr>
          <w:rFonts w:ascii="Times New Roman" w:hAnsi="Times New Roman"/>
          <w:iCs/>
          <w:sz w:val="24"/>
          <w:szCs w:val="24"/>
        </w:rPr>
        <w:t xml:space="preserve"> ieškovės veiklos </w:t>
      </w:r>
      <w:r w:rsidR="009474F2" w:rsidRPr="00536421">
        <w:rPr>
          <w:rFonts w:ascii="Times New Roman" w:hAnsi="Times New Roman"/>
          <w:iCs/>
          <w:sz w:val="24"/>
          <w:szCs w:val="24"/>
        </w:rPr>
        <w:t>sąnaudos</w:t>
      </w:r>
      <w:r w:rsidR="00823CFB" w:rsidRPr="00536421">
        <w:rPr>
          <w:rFonts w:ascii="Times New Roman" w:hAnsi="Times New Roman"/>
          <w:iCs/>
          <w:sz w:val="24"/>
          <w:szCs w:val="24"/>
        </w:rPr>
        <w:t xml:space="preserve"> (OPEX), įskaičiuot</w:t>
      </w:r>
      <w:r w:rsidR="009474F2" w:rsidRPr="00536421">
        <w:rPr>
          <w:rFonts w:ascii="Times New Roman" w:hAnsi="Times New Roman"/>
          <w:iCs/>
          <w:sz w:val="24"/>
          <w:szCs w:val="24"/>
        </w:rPr>
        <w:t>os</w:t>
      </w:r>
      <w:r w:rsidR="00823CFB" w:rsidRPr="00536421">
        <w:rPr>
          <w:rFonts w:ascii="Times New Roman" w:hAnsi="Times New Roman"/>
          <w:iCs/>
          <w:sz w:val="24"/>
          <w:szCs w:val="24"/>
        </w:rPr>
        <w:t xml:space="preserve"> į sutartyje nustatytą mažmeninės rinkos kainą, kuri</w:t>
      </w:r>
      <w:r w:rsidR="009474F2" w:rsidRPr="00536421">
        <w:rPr>
          <w:rFonts w:ascii="Times New Roman" w:hAnsi="Times New Roman"/>
          <w:iCs/>
          <w:sz w:val="24"/>
          <w:szCs w:val="24"/>
        </w:rPr>
        <w:t>os</w:t>
      </w:r>
      <w:r w:rsidR="00823CFB" w:rsidRPr="00536421">
        <w:rPr>
          <w:rFonts w:ascii="Times New Roman" w:hAnsi="Times New Roman"/>
          <w:iCs/>
          <w:sz w:val="24"/>
          <w:szCs w:val="24"/>
        </w:rPr>
        <w:t xml:space="preserve"> atsiranda vykdant sutartyje </w:t>
      </w:r>
      <w:r w:rsidR="007A33B1" w:rsidRPr="00536421">
        <w:rPr>
          <w:rFonts w:ascii="Times New Roman" w:hAnsi="Times New Roman"/>
          <w:iCs/>
          <w:sz w:val="24"/>
          <w:szCs w:val="24"/>
        </w:rPr>
        <w:t>įtvirtin</w:t>
      </w:r>
      <w:r w:rsidR="00823CFB" w:rsidRPr="00536421">
        <w:rPr>
          <w:rFonts w:ascii="Times New Roman" w:hAnsi="Times New Roman"/>
          <w:iCs/>
          <w:sz w:val="24"/>
          <w:szCs w:val="24"/>
        </w:rPr>
        <w:t xml:space="preserve">tus įsipareigojimus (pavyzdžiui, prekybos elektros energijos rinkoje </w:t>
      </w:r>
      <w:r w:rsidR="00823CFB" w:rsidRPr="00536421">
        <w:rPr>
          <w:rFonts w:ascii="Times New Roman" w:hAnsi="Times New Roman"/>
          <w:iCs/>
          <w:sz w:val="24"/>
          <w:szCs w:val="24"/>
        </w:rPr>
        <w:lastRenderedPageBreak/>
        <w:t>mokesčiai, darbuotojų atlyginimai, įmonės finansinių įsipareigojimų vykdymo išlaidos, administracin</w:t>
      </w:r>
      <w:r w:rsidR="009474F2" w:rsidRPr="00536421">
        <w:rPr>
          <w:rFonts w:ascii="Times New Roman" w:hAnsi="Times New Roman"/>
          <w:iCs/>
          <w:sz w:val="24"/>
          <w:szCs w:val="24"/>
        </w:rPr>
        <w:t>ės</w:t>
      </w:r>
      <w:r w:rsidR="00823CFB" w:rsidRPr="00536421">
        <w:rPr>
          <w:rFonts w:ascii="Times New Roman" w:hAnsi="Times New Roman"/>
          <w:iCs/>
          <w:sz w:val="24"/>
          <w:szCs w:val="24"/>
        </w:rPr>
        <w:t xml:space="preserve"> </w:t>
      </w:r>
      <w:r w:rsidR="009474F2" w:rsidRPr="00536421">
        <w:rPr>
          <w:rFonts w:ascii="Times New Roman" w:hAnsi="Times New Roman"/>
          <w:iCs/>
          <w:sz w:val="24"/>
          <w:szCs w:val="24"/>
        </w:rPr>
        <w:t>sąnaudos</w:t>
      </w:r>
      <w:r w:rsidR="00823CFB" w:rsidRPr="00536421">
        <w:rPr>
          <w:rFonts w:ascii="Times New Roman" w:hAnsi="Times New Roman"/>
          <w:iCs/>
          <w:sz w:val="24"/>
          <w:szCs w:val="24"/>
        </w:rPr>
        <w:t xml:space="preserve"> ir kt.), todėl tie nuostoliai nėra viso labo ieškovės „spėlionės“.</w:t>
      </w:r>
    </w:p>
    <w:p w14:paraId="149EEF29" w14:textId="629782EE" w:rsidR="00141C59" w:rsidRPr="00536421" w:rsidRDefault="00141C59" w:rsidP="00000D09">
      <w:pPr>
        <w:pStyle w:val="ListParagraph"/>
        <w:numPr>
          <w:ilvl w:val="1"/>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Byloje surinkti įrodymai pagrindžia, kad ieškovė ne tik patyrė,</w:t>
      </w:r>
      <w:r w:rsidR="000804CD" w:rsidRPr="00536421">
        <w:rPr>
          <w:rFonts w:ascii="Times New Roman" w:hAnsi="Times New Roman"/>
          <w:iCs/>
          <w:sz w:val="24"/>
          <w:szCs w:val="24"/>
        </w:rPr>
        <w:t xml:space="preserve"> </w:t>
      </w:r>
      <w:r w:rsidR="007A33B1" w:rsidRPr="00536421">
        <w:rPr>
          <w:rFonts w:ascii="Times New Roman" w:hAnsi="Times New Roman"/>
          <w:iCs/>
          <w:sz w:val="24"/>
          <w:szCs w:val="24"/>
        </w:rPr>
        <w:t>bet</w:t>
      </w:r>
      <w:r w:rsidRPr="00536421">
        <w:rPr>
          <w:rFonts w:ascii="Times New Roman" w:hAnsi="Times New Roman"/>
          <w:iCs/>
          <w:sz w:val="24"/>
          <w:szCs w:val="24"/>
        </w:rPr>
        <w:t xml:space="preserve"> kiekvieną mėnesį toliau patiria ir iki pat 2032 m. gruodžio 31 d. patirs tiesioginius nuostolius, kilusius išimtinai dėl atsakovės sprendimo vienašališkai ir pirm</w:t>
      </w:r>
      <w:r w:rsidR="009474F2" w:rsidRPr="00536421">
        <w:rPr>
          <w:rFonts w:ascii="Times New Roman" w:hAnsi="Times New Roman"/>
          <w:iCs/>
          <w:sz w:val="24"/>
          <w:szCs w:val="24"/>
        </w:rPr>
        <w:t>a</w:t>
      </w:r>
      <w:r w:rsidRPr="00536421">
        <w:rPr>
          <w:rFonts w:ascii="Times New Roman" w:hAnsi="Times New Roman"/>
          <w:iCs/>
          <w:sz w:val="24"/>
          <w:szCs w:val="24"/>
        </w:rPr>
        <w:t xml:space="preserve"> laiko nutraukti sutartį.</w:t>
      </w:r>
    </w:p>
    <w:p w14:paraId="28446341" w14:textId="3141D8D1" w:rsidR="00123EE2" w:rsidRPr="00536421" w:rsidRDefault="00123EE2">
      <w:pPr>
        <w:pStyle w:val="ListParagraph"/>
        <w:spacing w:after="120" w:line="240" w:lineRule="auto"/>
        <w:ind w:left="0" w:firstLine="720"/>
        <w:contextualSpacing w:val="0"/>
        <w:jc w:val="both"/>
        <w:rPr>
          <w:rFonts w:ascii="Times New Roman" w:hAnsi="Times New Roman"/>
          <w:sz w:val="24"/>
          <w:szCs w:val="24"/>
        </w:rPr>
      </w:pPr>
    </w:p>
    <w:p w14:paraId="62A0872F" w14:textId="77777777" w:rsidR="00123EE2" w:rsidRPr="00536421" w:rsidRDefault="00A80C8A">
      <w:pPr>
        <w:shd w:val="clear" w:color="auto" w:fill="FFFFFF"/>
        <w:spacing w:after="120"/>
        <w:ind w:right="17" w:firstLine="720"/>
        <w:jc w:val="both"/>
      </w:pPr>
      <w:r w:rsidRPr="00536421">
        <w:t xml:space="preserve">Teisėjų kolegija </w:t>
      </w:r>
    </w:p>
    <w:p w14:paraId="436EF65B" w14:textId="2B6FAF9B" w:rsidR="00123EE2" w:rsidRPr="00536421" w:rsidRDefault="00123EE2">
      <w:pPr>
        <w:pStyle w:val="ListParagraph"/>
        <w:shd w:val="clear" w:color="auto" w:fill="FFFFFF"/>
        <w:spacing w:after="120" w:line="240" w:lineRule="auto"/>
        <w:ind w:left="0" w:right="17" w:firstLine="720"/>
        <w:contextualSpacing w:val="0"/>
        <w:jc w:val="both"/>
        <w:rPr>
          <w:rFonts w:ascii="Times New Roman" w:hAnsi="Times New Roman"/>
          <w:sz w:val="24"/>
          <w:szCs w:val="24"/>
        </w:rPr>
      </w:pPr>
    </w:p>
    <w:p w14:paraId="12EDEA90" w14:textId="77777777" w:rsidR="00123EE2" w:rsidRPr="00536421" w:rsidRDefault="00A80C8A">
      <w:pPr>
        <w:spacing w:after="120"/>
      </w:pPr>
      <w:r w:rsidRPr="00536421">
        <w:t xml:space="preserve">k o n s t a t u o j a : </w:t>
      </w:r>
    </w:p>
    <w:p w14:paraId="4C4C4032" w14:textId="467D3F71" w:rsidR="00123EE2" w:rsidRPr="00536421" w:rsidRDefault="00123EE2">
      <w:pPr>
        <w:spacing w:after="120"/>
        <w:ind w:firstLine="720"/>
      </w:pPr>
    </w:p>
    <w:p w14:paraId="5D2AC39C" w14:textId="1E23D59E" w:rsidR="00776F2F" w:rsidRPr="00536421" w:rsidRDefault="00A80C8A" w:rsidP="003805B3">
      <w:pPr>
        <w:pStyle w:val="ListParagraph"/>
        <w:spacing w:after="0" w:line="240" w:lineRule="auto"/>
        <w:ind w:left="0"/>
        <w:contextualSpacing w:val="0"/>
        <w:jc w:val="center"/>
        <w:rPr>
          <w:rFonts w:ascii="Times New Roman" w:hAnsi="Times New Roman"/>
          <w:sz w:val="24"/>
          <w:szCs w:val="24"/>
        </w:rPr>
      </w:pPr>
      <w:r w:rsidRPr="00536421">
        <w:rPr>
          <w:rFonts w:ascii="Times New Roman" w:hAnsi="Times New Roman"/>
          <w:sz w:val="24"/>
          <w:szCs w:val="24"/>
        </w:rPr>
        <w:t>IV. Kasacinio teismo argumentai ir išaiškinimai</w:t>
      </w:r>
    </w:p>
    <w:p w14:paraId="10D978F3" w14:textId="77777777" w:rsidR="00776F2F" w:rsidRPr="00536421" w:rsidRDefault="00776F2F" w:rsidP="00500310">
      <w:pPr>
        <w:jc w:val="both"/>
        <w:rPr>
          <w:i/>
        </w:rPr>
      </w:pPr>
    </w:p>
    <w:p w14:paraId="65C5DEC1" w14:textId="4C9F284A" w:rsidR="004E7853" w:rsidRPr="00536421" w:rsidRDefault="004E7853" w:rsidP="003805B3">
      <w:pPr>
        <w:jc w:val="both"/>
        <w:rPr>
          <w:i/>
        </w:rPr>
      </w:pPr>
      <w:r w:rsidRPr="00536421">
        <w:rPr>
          <w:i/>
        </w:rPr>
        <w:t>Dėl tarp šalių susiklosčiusių teisinių santykių kvalifikavimo ir atsakovės teisinio statuso</w:t>
      </w:r>
    </w:p>
    <w:p w14:paraId="72FF752A" w14:textId="77777777" w:rsidR="004E7853" w:rsidRPr="00536421" w:rsidRDefault="004E7853" w:rsidP="003805B3">
      <w:pPr>
        <w:jc w:val="both"/>
        <w:rPr>
          <w:iCs/>
        </w:rPr>
      </w:pPr>
    </w:p>
    <w:p w14:paraId="4D3ED168" w14:textId="112E3F7B" w:rsidR="004E7853" w:rsidRPr="00536421" w:rsidRDefault="004E7853" w:rsidP="004E7853">
      <w:pPr>
        <w:pStyle w:val="ListParagraph"/>
        <w:numPr>
          <w:ilvl w:val="0"/>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Atsakovė kasaciniame skunde nurodo, kad tiek pirmosios, tiek apeliacinės instancijos teisma</w:t>
      </w:r>
      <w:r w:rsidR="00192E01" w:rsidRPr="00536421">
        <w:rPr>
          <w:rFonts w:ascii="Times New Roman" w:hAnsi="Times New Roman"/>
          <w:iCs/>
          <w:sz w:val="24"/>
          <w:szCs w:val="24"/>
        </w:rPr>
        <w:t>s</w:t>
      </w:r>
      <w:r w:rsidRPr="00536421">
        <w:rPr>
          <w:rFonts w:ascii="Times New Roman" w:hAnsi="Times New Roman"/>
          <w:iCs/>
          <w:sz w:val="24"/>
          <w:szCs w:val="24"/>
        </w:rPr>
        <w:t xml:space="preserve"> neteisingai kvalifikavo tarp ieškovės ir atsakovės susiklosčiusius teisinius santykius. Atsakovės teigimu, apeliacinės instancijos teismas skundžiamoje nutartyje nepripažino jos elektros energijos vartotoja, nurodydamas, kad atsakovė negali būti prilyginta pažeidžiamiausiai vartotojų grupei </w:t>
      </w:r>
      <w:r w:rsidR="00192E01" w:rsidRPr="00536421">
        <w:rPr>
          <w:rFonts w:ascii="Times New Roman" w:hAnsi="Times New Roman"/>
          <w:iCs/>
          <w:sz w:val="24"/>
          <w:szCs w:val="24"/>
        </w:rPr>
        <w:t>–</w:t>
      </w:r>
      <w:r w:rsidRPr="00536421">
        <w:rPr>
          <w:rFonts w:ascii="Times New Roman" w:hAnsi="Times New Roman"/>
          <w:iCs/>
          <w:sz w:val="24"/>
          <w:szCs w:val="24"/>
        </w:rPr>
        <w:t xml:space="preserve"> buitiniams vartotojams ir jos interesai prioritetiškai negali būti ginami. Atsakovė teigia, kad ji niekada savęs nekvalifikavo kaip buitin</w:t>
      </w:r>
      <w:r w:rsidR="0073367A" w:rsidRPr="00536421">
        <w:rPr>
          <w:rFonts w:ascii="Times New Roman" w:hAnsi="Times New Roman"/>
          <w:iCs/>
          <w:sz w:val="24"/>
          <w:szCs w:val="24"/>
        </w:rPr>
        <w:t>ės</w:t>
      </w:r>
      <w:r w:rsidRPr="00536421">
        <w:rPr>
          <w:rFonts w:ascii="Times New Roman" w:hAnsi="Times New Roman"/>
          <w:iCs/>
          <w:sz w:val="24"/>
          <w:szCs w:val="24"/>
        </w:rPr>
        <w:t xml:space="preserve"> ar pažeidžiamo</w:t>
      </w:r>
      <w:r w:rsidR="0073367A" w:rsidRPr="00536421">
        <w:rPr>
          <w:rFonts w:ascii="Times New Roman" w:hAnsi="Times New Roman"/>
          <w:iCs/>
          <w:sz w:val="24"/>
          <w:szCs w:val="24"/>
        </w:rPr>
        <w:t>s</w:t>
      </w:r>
      <w:r w:rsidRPr="00536421">
        <w:rPr>
          <w:rFonts w:ascii="Times New Roman" w:hAnsi="Times New Roman"/>
          <w:iCs/>
          <w:sz w:val="24"/>
          <w:szCs w:val="24"/>
        </w:rPr>
        <w:t xml:space="preserve"> vartotojo</w:t>
      </w:r>
      <w:r w:rsidR="0073367A" w:rsidRPr="00536421">
        <w:rPr>
          <w:rFonts w:ascii="Times New Roman" w:hAnsi="Times New Roman"/>
          <w:iCs/>
          <w:sz w:val="24"/>
          <w:szCs w:val="24"/>
        </w:rPr>
        <w:t>s</w:t>
      </w:r>
      <w:r w:rsidRPr="00536421">
        <w:rPr>
          <w:rFonts w:ascii="Times New Roman" w:hAnsi="Times New Roman"/>
          <w:iCs/>
          <w:sz w:val="24"/>
          <w:szCs w:val="24"/>
        </w:rPr>
        <w:t xml:space="preserve">, o įrodinėjo, kad yra elektros energijos vartotoja, kuri iš ieškovės elektros energiją pirko komercinei veiklai vykdyti, o ne perpardavimo tikslais, todėl bendrąja prasme ji yra elektros energijos vartotoja ir priklauso nebuitinių vartotojų grupei. </w:t>
      </w:r>
      <w:r w:rsidR="004865AA" w:rsidRPr="00536421">
        <w:rPr>
          <w:rFonts w:ascii="Times New Roman" w:hAnsi="Times New Roman"/>
          <w:iCs/>
          <w:sz w:val="24"/>
          <w:szCs w:val="24"/>
        </w:rPr>
        <w:t>Todėl, atsakovės teigimu,</w:t>
      </w:r>
      <w:r w:rsidRPr="00536421">
        <w:rPr>
          <w:rFonts w:ascii="Times New Roman" w:hAnsi="Times New Roman"/>
          <w:iCs/>
          <w:sz w:val="24"/>
          <w:szCs w:val="24"/>
        </w:rPr>
        <w:t xml:space="preserve"> bylą nagrinėjusių teismų pateikti išaiškinimai, </w:t>
      </w:r>
      <w:r w:rsidR="004865AA" w:rsidRPr="00536421">
        <w:rPr>
          <w:rFonts w:ascii="Times New Roman" w:hAnsi="Times New Roman"/>
          <w:iCs/>
          <w:sz w:val="24"/>
          <w:szCs w:val="24"/>
        </w:rPr>
        <w:t xml:space="preserve">kad </w:t>
      </w:r>
      <w:r w:rsidRPr="00536421">
        <w:rPr>
          <w:rFonts w:ascii="Times New Roman" w:hAnsi="Times New Roman"/>
          <w:iCs/>
          <w:sz w:val="24"/>
          <w:szCs w:val="24"/>
        </w:rPr>
        <w:t>atsakovės interesai santykiuose su ieškove nėra prioritetiškai ginami, prieštarauja EEĮ įtvirtintiems šio įstatymo tikslams ir EEĮ 41 straipsnio 3 dalies bei 49 straipsnio 1 dalies nuostatoms. Teisėjų kolegija su tokiais atsakovės argumentais nesutinka.</w:t>
      </w:r>
    </w:p>
    <w:p w14:paraId="7DF45413" w14:textId="366B50E7" w:rsidR="004E7853" w:rsidRPr="00536421" w:rsidRDefault="004E7853" w:rsidP="004E7853">
      <w:pPr>
        <w:pStyle w:val="ListParagraph"/>
        <w:numPr>
          <w:ilvl w:val="0"/>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Teisėjų kolegija pirmiausia pažymi, kad</w:t>
      </w:r>
      <w:r w:rsidR="00192E01" w:rsidRPr="00536421">
        <w:rPr>
          <w:rFonts w:ascii="Times New Roman" w:hAnsi="Times New Roman"/>
          <w:iCs/>
          <w:sz w:val="24"/>
          <w:szCs w:val="24"/>
        </w:rPr>
        <w:t>,</w:t>
      </w:r>
      <w:r w:rsidRPr="00536421">
        <w:rPr>
          <w:rFonts w:ascii="Times New Roman" w:hAnsi="Times New Roman"/>
          <w:iCs/>
          <w:sz w:val="24"/>
          <w:szCs w:val="24"/>
        </w:rPr>
        <w:t xml:space="preserve"> priešingai nei teigia atsakovė, apeliacinės instancijos teismas priimtoje nutartyje nepripažino, kad atsakovė nėra elektros energijos vartotoja. Priešingai, iš apeliacinės instancijos teismo nutarties motyvų matyti, kad atsakovės kaip elektros energijos vartotojos statusas nebuvo paneigtas ir byloje nebuvo ginč</w:t>
      </w:r>
      <w:r w:rsidR="008A7A46" w:rsidRPr="00536421">
        <w:rPr>
          <w:rFonts w:ascii="Times New Roman" w:hAnsi="Times New Roman"/>
          <w:iCs/>
          <w:sz w:val="24"/>
          <w:szCs w:val="24"/>
        </w:rPr>
        <w:t>ijamas</w:t>
      </w:r>
      <w:r w:rsidRPr="00536421">
        <w:rPr>
          <w:rFonts w:ascii="Times New Roman" w:hAnsi="Times New Roman"/>
          <w:iCs/>
          <w:sz w:val="24"/>
          <w:szCs w:val="24"/>
        </w:rPr>
        <w:t xml:space="preserve">. Apeliacinės instancijos teismas vertino ne tai, ar atsakovė laikytina elektros energijos vartotoja, </w:t>
      </w:r>
      <w:r w:rsidR="00192E01" w:rsidRPr="00536421">
        <w:rPr>
          <w:rFonts w:ascii="Times New Roman" w:hAnsi="Times New Roman"/>
          <w:iCs/>
          <w:sz w:val="24"/>
          <w:szCs w:val="24"/>
        </w:rPr>
        <w:t>o</w:t>
      </w:r>
      <w:r w:rsidRPr="00536421">
        <w:rPr>
          <w:rFonts w:ascii="Times New Roman" w:hAnsi="Times New Roman"/>
          <w:iCs/>
          <w:sz w:val="24"/>
          <w:szCs w:val="24"/>
        </w:rPr>
        <w:t xml:space="preserve"> tai, kokia yra jos teisinė padėtis santykyje su ieškove ir ar yra pagrindas jos interesus laikyti prioritetiškai gintinais ieškovės atžvilgiu.</w:t>
      </w:r>
    </w:p>
    <w:p w14:paraId="3559363F" w14:textId="5931831F" w:rsidR="00821D86" w:rsidRPr="00536421" w:rsidRDefault="004E7853" w:rsidP="004E7853">
      <w:pPr>
        <w:pStyle w:val="ListParagraph"/>
        <w:numPr>
          <w:ilvl w:val="0"/>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Tai, kad atsakovė laikytina elektros energijos vartotoja, spręstina tiek iš šalių sudarytos sutarties, pagal kurią elektros energija buvo tiekiama atsakovei priklausantiems ir naudojamiems objektams, tiek ir iš EEĮ 2 straipsnio 54 dalies, kurioje nustatyta, kad elektros energijos vartotoju laikomas asmuo, kuris elektros energiją įsigyja ir vartoja savo tiesioginiam elektros energijos poreikiui patenkinti ar tai planuoja siekdamas prisijungti prie elektros tinklų. Taigi, atsakovės kaip elektros energijos vartotojos statusas nagrinėjamu atveju yra neginčytinas.</w:t>
      </w:r>
      <w:r w:rsidR="00821D86" w:rsidRPr="00536421">
        <w:rPr>
          <w:rFonts w:ascii="Times New Roman" w:hAnsi="Times New Roman"/>
          <w:iCs/>
          <w:sz w:val="24"/>
          <w:szCs w:val="24"/>
        </w:rPr>
        <w:t xml:space="preserve"> Tačiau vien ši aplinkybė savaime nesudaro pagrindo spręsti, kad atsakovė yra silpnesnioji teisinio santykio šalis santykyje su ieškove, todėl jos interesai turi būti prioritetiškai ginami.</w:t>
      </w:r>
    </w:p>
    <w:p w14:paraId="3D58812E" w14:textId="4F714298" w:rsidR="004E7853" w:rsidRPr="00536421" w:rsidRDefault="004E7853" w:rsidP="004E7853">
      <w:pPr>
        <w:pStyle w:val="ListParagraph"/>
        <w:numPr>
          <w:ilvl w:val="0"/>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EEĮ nuostatose yra įtvirtintas diferencijuotas elektros energijos vartotojų teisinės apsaugos modelis. Įstatymų leidėjas EEĮ yra aiškiai išskyręs tam tikras elektros energijos vartotojų grupes, kurioms taikoma papildoma teisinė apsauga elektros energijos tiekėjo atžvilgiu. Tokios grupės yra pažeidžiami vartotojai, buitiniai vartotojai, taip pat labai mažos ir mažos įmonės.</w:t>
      </w:r>
      <w:r w:rsidR="006459FF" w:rsidRPr="00536421">
        <w:rPr>
          <w:rFonts w:ascii="Times New Roman" w:hAnsi="Times New Roman"/>
          <w:iCs/>
          <w:sz w:val="24"/>
          <w:szCs w:val="24"/>
        </w:rPr>
        <w:t xml:space="preserve"> </w:t>
      </w:r>
      <w:r w:rsidRPr="00536421">
        <w:rPr>
          <w:rFonts w:ascii="Times New Roman" w:hAnsi="Times New Roman"/>
          <w:iCs/>
          <w:sz w:val="24"/>
          <w:szCs w:val="24"/>
        </w:rPr>
        <w:t xml:space="preserve">Šioms elektros energijos vartotojų grupėms yra taikomos specialios EEĮ teisės normos, nustatančios į šias elektros energijos vartotojų grupes patenkančių asmenų papildomą teisinę apsaugą. Pavyzdžiui, EEĮ 47 straipsnio 3 dalyje nustatyta, kad šioms elektros energijos vartotojų grupėms </w:t>
      </w:r>
      <w:r w:rsidRPr="00536421">
        <w:rPr>
          <w:rFonts w:ascii="Times New Roman" w:hAnsi="Times New Roman"/>
          <w:iCs/>
          <w:sz w:val="24"/>
          <w:szCs w:val="24"/>
        </w:rPr>
        <w:lastRenderedPageBreak/>
        <w:t>draudžiama taikyti sutarties nutraukimo ar tiekėjo keitimo mokesčius bei netesybas už vienašališką elektros energijos pirkimo</w:t>
      </w:r>
      <w:r w:rsidR="00192E01" w:rsidRPr="00536421">
        <w:rPr>
          <w:rFonts w:ascii="Times New Roman" w:hAnsi="Times New Roman"/>
          <w:iCs/>
          <w:sz w:val="24"/>
          <w:szCs w:val="24"/>
        </w:rPr>
        <w:t>–</w:t>
      </w:r>
      <w:r w:rsidRPr="00536421">
        <w:rPr>
          <w:rFonts w:ascii="Times New Roman" w:hAnsi="Times New Roman"/>
          <w:iCs/>
          <w:sz w:val="24"/>
          <w:szCs w:val="24"/>
        </w:rPr>
        <w:t>pardavimo sutarties arba elektros energijos pirkimo</w:t>
      </w:r>
      <w:r w:rsidR="00192E01" w:rsidRPr="00536421">
        <w:rPr>
          <w:rFonts w:ascii="Times New Roman" w:hAnsi="Times New Roman"/>
          <w:iCs/>
          <w:sz w:val="24"/>
          <w:szCs w:val="24"/>
        </w:rPr>
        <w:t>–</w:t>
      </w:r>
      <w:r w:rsidRPr="00536421">
        <w:rPr>
          <w:rFonts w:ascii="Times New Roman" w:hAnsi="Times New Roman"/>
          <w:iCs/>
          <w:sz w:val="24"/>
          <w:szCs w:val="24"/>
        </w:rPr>
        <w:t>pardavimo ir persiuntimo paslaugos teikimo sutarties nutraukimą.</w:t>
      </w:r>
    </w:p>
    <w:p w14:paraId="07608B98" w14:textId="0681EA5F" w:rsidR="004E7853" w:rsidRPr="00536421" w:rsidRDefault="00192E01" w:rsidP="004E7853">
      <w:pPr>
        <w:pStyle w:val="ListParagraph"/>
        <w:numPr>
          <w:ilvl w:val="0"/>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K</w:t>
      </w:r>
      <w:r w:rsidR="004E7853" w:rsidRPr="00536421">
        <w:rPr>
          <w:rFonts w:ascii="Times New Roman" w:hAnsi="Times New Roman"/>
          <w:iCs/>
          <w:sz w:val="24"/>
          <w:szCs w:val="24"/>
        </w:rPr>
        <w:t xml:space="preserve">iti elektros energijos vartotojai, nepatenkantys į minėtas įstatymų leidėjo išskiriamas grupes, nors ir </w:t>
      </w:r>
      <w:r w:rsidR="007B2201" w:rsidRPr="00536421">
        <w:rPr>
          <w:rFonts w:ascii="Times New Roman" w:hAnsi="Times New Roman"/>
          <w:iCs/>
          <w:sz w:val="24"/>
          <w:szCs w:val="24"/>
        </w:rPr>
        <w:t>yra</w:t>
      </w:r>
      <w:r w:rsidR="004E7853" w:rsidRPr="00536421">
        <w:rPr>
          <w:rFonts w:ascii="Times New Roman" w:hAnsi="Times New Roman"/>
          <w:iCs/>
          <w:sz w:val="24"/>
          <w:szCs w:val="24"/>
        </w:rPr>
        <w:t xml:space="preserve"> vartotojais EEĮ taikymo prasme, nėra tie subjektai, kuriems įstatymas suteikia papildomas teisines apsaugos priemones elektros energijos tiekėj</w:t>
      </w:r>
      <w:r w:rsidR="004865AA" w:rsidRPr="00536421">
        <w:rPr>
          <w:rFonts w:ascii="Times New Roman" w:hAnsi="Times New Roman"/>
          <w:iCs/>
          <w:sz w:val="24"/>
          <w:szCs w:val="24"/>
        </w:rPr>
        <w:t>o atžvilgiu</w:t>
      </w:r>
      <w:r w:rsidR="004E7853" w:rsidRPr="00536421">
        <w:rPr>
          <w:rFonts w:ascii="Times New Roman" w:hAnsi="Times New Roman"/>
          <w:iCs/>
          <w:sz w:val="24"/>
          <w:szCs w:val="24"/>
        </w:rPr>
        <w:t>. Tokiems elektros energijos vartotojams taikomos bendrosios EEĮ nuostatos, reglamentuojančios elektros energijos tiekimo santykius.</w:t>
      </w:r>
    </w:p>
    <w:p w14:paraId="04C40065" w14:textId="302E5244" w:rsidR="007A10F5" w:rsidRPr="00536421" w:rsidRDefault="004E7853" w:rsidP="007A10F5">
      <w:pPr>
        <w:pStyle w:val="ListParagraph"/>
        <w:numPr>
          <w:ilvl w:val="0"/>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Vis dėlto pažymėtina, kad nors šie elektros energijos vartotojai EEĮ taikymo kontekste formaliai patenka į vieną bendrą kategoriją, tai savaime nereiškia, kad visų jų teisinė padėtis turi būti vertinama vienodai, neatsižvelgiant į konkretaus elektros energijos vartotojo vykdomos veiklos pobūdį, ekonominį pajėgumą, turimą patirtį ar kitas reikšmingas aplinkybes,</w:t>
      </w:r>
      <w:r w:rsidR="007A10F5" w:rsidRPr="00536421">
        <w:rPr>
          <w:rFonts w:ascii="Times New Roman" w:hAnsi="Times New Roman"/>
          <w:iCs/>
          <w:sz w:val="24"/>
          <w:szCs w:val="24"/>
        </w:rPr>
        <w:t xml:space="preserve"> susijusias su jo faktine padėtimi elektros energijos tiekėj</w:t>
      </w:r>
      <w:r w:rsidR="004141D5" w:rsidRPr="00536421">
        <w:rPr>
          <w:rFonts w:ascii="Times New Roman" w:hAnsi="Times New Roman"/>
          <w:iCs/>
          <w:sz w:val="24"/>
          <w:szCs w:val="24"/>
        </w:rPr>
        <w:t>o atžvilgiu</w:t>
      </w:r>
      <w:r w:rsidR="007A10F5" w:rsidRPr="00536421">
        <w:rPr>
          <w:rFonts w:ascii="Times New Roman" w:hAnsi="Times New Roman"/>
          <w:iCs/>
          <w:sz w:val="24"/>
          <w:szCs w:val="24"/>
        </w:rPr>
        <w:t>. Kitaip sakant, vien turimas elektros energijos vartotojo statusas savaime nesuponuoja, kad toks subjektas visuomet yra laikomas silpnesniąj</w:t>
      </w:r>
      <w:r w:rsidR="00192E01" w:rsidRPr="00536421">
        <w:rPr>
          <w:rFonts w:ascii="Times New Roman" w:hAnsi="Times New Roman"/>
          <w:iCs/>
          <w:sz w:val="24"/>
          <w:szCs w:val="24"/>
        </w:rPr>
        <w:t>a</w:t>
      </w:r>
      <w:r w:rsidR="007A10F5" w:rsidRPr="00536421">
        <w:rPr>
          <w:rFonts w:ascii="Times New Roman" w:hAnsi="Times New Roman"/>
          <w:iCs/>
          <w:sz w:val="24"/>
          <w:szCs w:val="24"/>
        </w:rPr>
        <w:t xml:space="preserve"> teisinio santykio šalimi elektros energijos tiekėj</w:t>
      </w:r>
      <w:r w:rsidR="004141D5" w:rsidRPr="00536421">
        <w:rPr>
          <w:rFonts w:ascii="Times New Roman" w:hAnsi="Times New Roman"/>
          <w:iCs/>
          <w:sz w:val="24"/>
          <w:szCs w:val="24"/>
        </w:rPr>
        <w:t>o atžvilgiu</w:t>
      </w:r>
      <w:r w:rsidR="007A10F5" w:rsidRPr="00536421">
        <w:rPr>
          <w:rFonts w:ascii="Times New Roman" w:hAnsi="Times New Roman"/>
          <w:iCs/>
          <w:sz w:val="24"/>
          <w:szCs w:val="24"/>
        </w:rPr>
        <w:t xml:space="preserve"> </w:t>
      </w:r>
      <w:r w:rsidR="00192E01" w:rsidRPr="00536421">
        <w:rPr>
          <w:rFonts w:ascii="Times New Roman" w:hAnsi="Times New Roman"/>
          <w:iCs/>
          <w:sz w:val="24"/>
          <w:szCs w:val="24"/>
        </w:rPr>
        <w:t>–</w:t>
      </w:r>
      <w:r w:rsidR="007A10F5" w:rsidRPr="00536421">
        <w:rPr>
          <w:rFonts w:ascii="Times New Roman" w:hAnsi="Times New Roman"/>
          <w:iCs/>
          <w:sz w:val="24"/>
          <w:szCs w:val="24"/>
        </w:rPr>
        <w:t xml:space="preserve"> ši aplinkybė kiekvienu atveju turi būti vertinama individualiai, atsižvelgiant į konkrečios bylos faktines aplinkybes.</w:t>
      </w:r>
    </w:p>
    <w:p w14:paraId="0222ACE0" w14:textId="44BBA18E" w:rsidR="004E7853" w:rsidRPr="00536421" w:rsidRDefault="004E7853" w:rsidP="004E7853">
      <w:pPr>
        <w:pStyle w:val="ListParagraph"/>
        <w:numPr>
          <w:ilvl w:val="0"/>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Nagrinėjamoje byloje nustatyta, kad atsakovė pagal Smulkiojo ir vidutinio verslo plėtros įstatymą laikytina vidutinio dydžio įmon</w:t>
      </w:r>
      <w:r w:rsidR="00192E01" w:rsidRPr="00536421">
        <w:rPr>
          <w:rFonts w:ascii="Times New Roman" w:hAnsi="Times New Roman"/>
          <w:iCs/>
          <w:sz w:val="24"/>
          <w:szCs w:val="24"/>
        </w:rPr>
        <w:t>e</w:t>
      </w:r>
      <w:r w:rsidRPr="00536421">
        <w:rPr>
          <w:rFonts w:ascii="Times New Roman" w:hAnsi="Times New Roman"/>
          <w:iCs/>
          <w:sz w:val="24"/>
          <w:szCs w:val="24"/>
        </w:rPr>
        <w:t>, vykdan</w:t>
      </w:r>
      <w:r w:rsidR="00192E01" w:rsidRPr="00536421">
        <w:rPr>
          <w:rFonts w:ascii="Times New Roman" w:hAnsi="Times New Roman"/>
          <w:iCs/>
          <w:sz w:val="24"/>
          <w:szCs w:val="24"/>
        </w:rPr>
        <w:t>čia</w:t>
      </w:r>
      <w:r w:rsidRPr="00536421">
        <w:rPr>
          <w:rFonts w:ascii="Times New Roman" w:hAnsi="Times New Roman"/>
          <w:iCs/>
          <w:sz w:val="24"/>
          <w:szCs w:val="24"/>
        </w:rPr>
        <w:t xml:space="preserve"> komercinę veiklą, kuri elektros energiją iš ieškovės pirko savo verslo poreiki</w:t>
      </w:r>
      <w:r w:rsidR="00192E01" w:rsidRPr="00536421">
        <w:rPr>
          <w:rFonts w:ascii="Times New Roman" w:hAnsi="Times New Roman"/>
          <w:iCs/>
          <w:sz w:val="24"/>
          <w:szCs w:val="24"/>
        </w:rPr>
        <w:t>ams</w:t>
      </w:r>
      <w:r w:rsidRPr="00536421">
        <w:rPr>
          <w:rFonts w:ascii="Times New Roman" w:hAnsi="Times New Roman"/>
          <w:iCs/>
          <w:sz w:val="24"/>
          <w:szCs w:val="24"/>
        </w:rPr>
        <w:t xml:space="preserve"> tenkin</w:t>
      </w:r>
      <w:r w:rsidR="00192E01" w:rsidRPr="00536421">
        <w:rPr>
          <w:rFonts w:ascii="Times New Roman" w:hAnsi="Times New Roman"/>
          <w:iCs/>
          <w:sz w:val="24"/>
          <w:szCs w:val="24"/>
        </w:rPr>
        <w:t>t</w:t>
      </w:r>
      <w:r w:rsidRPr="00536421">
        <w:rPr>
          <w:rFonts w:ascii="Times New Roman" w:hAnsi="Times New Roman"/>
          <w:iCs/>
          <w:sz w:val="24"/>
          <w:szCs w:val="24"/>
        </w:rPr>
        <w:t>i</w:t>
      </w:r>
      <w:r w:rsidR="00A929EC" w:rsidRPr="00536421">
        <w:rPr>
          <w:rFonts w:ascii="Times New Roman" w:hAnsi="Times New Roman"/>
          <w:iCs/>
          <w:sz w:val="24"/>
          <w:szCs w:val="24"/>
        </w:rPr>
        <w:t xml:space="preserve"> (Smulkiojo ir vidutinio verslo plėtros įstatymo 3 straipsnio 1 dalis). </w:t>
      </w:r>
      <w:r w:rsidRPr="00536421">
        <w:rPr>
          <w:rFonts w:ascii="Times New Roman" w:hAnsi="Times New Roman"/>
          <w:iCs/>
          <w:sz w:val="24"/>
          <w:szCs w:val="24"/>
        </w:rPr>
        <w:t xml:space="preserve">Taigi, </w:t>
      </w:r>
      <w:r w:rsidR="00192E01" w:rsidRPr="00536421">
        <w:rPr>
          <w:rFonts w:ascii="Times New Roman" w:hAnsi="Times New Roman"/>
          <w:iCs/>
          <w:sz w:val="24"/>
          <w:szCs w:val="24"/>
        </w:rPr>
        <w:t xml:space="preserve">nors </w:t>
      </w:r>
      <w:r w:rsidRPr="00536421">
        <w:rPr>
          <w:rFonts w:ascii="Times New Roman" w:hAnsi="Times New Roman"/>
          <w:iCs/>
          <w:sz w:val="24"/>
          <w:szCs w:val="24"/>
        </w:rPr>
        <w:t xml:space="preserve">atsakovė patenka į bendrąją elektros energijos vartotojų grupę, atsižvelgiant į jos faktinę padėtį santykyje su ieškove, </w:t>
      </w:r>
      <w:r w:rsidR="00192E01" w:rsidRPr="00536421">
        <w:rPr>
          <w:rFonts w:ascii="Times New Roman" w:hAnsi="Times New Roman"/>
          <w:iCs/>
          <w:sz w:val="24"/>
          <w:szCs w:val="24"/>
        </w:rPr>
        <w:t xml:space="preserve">ji </w:t>
      </w:r>
      <w:r w:rsidRPr="00536421">
        <w:rPr>
          <w:rFonts w:ascii="Times New Roman" w:hAnsi="Times New Roman"/>
          <w:iCs/>
          <w:sz w:val="24"/>
          <w:szCs w:val="24"/>
        </w:rPr>
        <w:t xml:space="preserve">laikytina profesionaliu ūkio subjektu, vykdančiu komercinę veiklą ir veikiančiu savo verslo interesais. Byloje nustatyta atsakovės faktinė padėtis suponuoja didesnį atidumo ir rūpestingumo standarto </w:t>
      </w:r>
      <w:r w:rsidR="00C227E5" w:rsidRPr="00536421">
        <w:rPr>
          <w:rFonts w:ascii="Times New Roman" w:hAnsi="Times New Roman"/>
          <w:iCs/>
          <w:sz w:val="24"/>
          <w:szCs w:val="24"/>
        </w:rPr>
        <w:t xml:space="preserve">jai </w:t>
      </w:r>
      <w:r w:rsidRPr="00536421">
        <w:rPr>
          <w:rFonts w:ascii="Times New Roman" w:hAnsi="Times New Roman"/>
          <w:iCs/>
          <w:sz w:val="24"/>
          <w:szCs w:val="24"/>
        </w:rPr>
        <w:t>taikymą, taip pat jos gebėjimą savarankiškai į</w:t>
      </w:r>
      <w:r w:rsidR="00E62D17" w:rsidRPr="00536421">
        <w:rPr>
          <w:rFonts w:ascii="Times New Roman" w:hAnsi="Times New Roman"/>
          <w:iCs/>
          <w:sz w:val="24"/>
          <w:szCs w:val="24"/>
        </w:rPr>
        <w:t>si</w:t>
      </w:r>
      <w:r w:rsidRPr="00536421">
        <w:rPr>
          <w:rFonts w:ascii="Times New Roman" w:hAnsi="Times New Roman"/>
          <w:iCs/>
          <w:sz w:val="24"/>
          <w:szCs w:val="24"/>
        </w:rPr>
        <w:t>vertinti sudaromos sutarties sąlygas, jų ekonominį turinį bei</w:t>
      </w:r>
      <w:r w:rsidR="00E62D17" w:rsidRPr="00536421">
        <w:rPr>
          <w:rFonts w:ascii="Times New Roman" w:hAnsi="Times New Roman"/>
          <w:iCs/>
          <w:sz w:val="24"/>
          <w:szCs w:val="24"/>
        </w:rPr>
        <w:t xml:space="preserve"> sudaroma sutartimi</w:t>
      </w:r>
      <w:r w:rsidRPr="00536421">
        <w:rPr>
          <w:rFonts w:ascii="Times New Roman" w:hAnsi="Times New Roman"/>
          <w:iCs/>
          <w:sz w:val="24"/>
          <w:szCs w:val="24"/>
        </w:rPr>
        <w:t xml:space="preserve"> prisiim</w:t>
      </w:r>
      <w:r w:rsidR="00C227E5" w:rsidRPr="00536421">
        <w:rPr>
          <w:rFonts w:ascii="Times New Roman" w:hAnsi="Times New Roman"/>
          <w:iCs/>
          <w:sz w:val="24"/>
          <w:szCs w:val="24"/>
        </w:rPr>
        <w:t>am</w:t>
      </w:r>
      <w:r w:rsidRPr="00536421">
        <w:rPr>
          <w:rFonts w:ascii="Times New Roman" w:hAnsi="Times New Roman"/>
          <w:iCs/>
          <w:sz w:val="24"/>
          <w:szCs w:val="24"/>
        </w:rPr>
        <w:t>ą riziką, todėl atsakovės teisinė padėtis santykyje su ieškove negali būti vertinama kaip silpnesniosios teisinio santykio šalies, kuriai turi būti taikomos papildomos teisinės apsaugos priemonės.</w:t>
      </w:r>
    </w:p>
    <w:p w14:paraId="074EB22B" w14:textId="4B5A7031" w:rsidR="004E7853" w:rsidRPr="00536421" w:rsidRDefault="00C227E5" w:rsidP="003805B3">
      <w:pPr>
        <w:pStyle w:val="ListParagraph"/>
        <w:numPr>
          <w:ilvl w:val="0"/>
          <w:numId w:val="3"/>
        </w:numPr>
        <w:spacing w:after="0" w:line="240" w:lineRule="auto"/>
        <w:contextualSpacing w:val="0"/>
        <w:jc w:val="both"/>
        <w:rPr>
          <w:rFonts w:ascii="Times New Roman" w:hAnsi="Times New Roman"/>
          <w:iCs/>
          <w:sz w:val="24"/>
          <w:szCs w:val="24"/>
        </w:rPr>
      </w:pPr>
      <w:r w:rsidRPr="00536421">
        <w:rPr>
          <w:rFonts w:ascii="Times New Roman" w:hAnsi="Times New Roman"/>
          <w:iCs/>
          <w:sz w:val="24"/>
          <w:szCs w:val="24"/>
        </w:rPr>
        <w:t>Remdamasi</w:t>
      </w:r>
      <w:r w:rsidR="004E7853" w:rsidRPr="00536421">
        <w:rPr>
          <w:rFonts w:ascii="Times New Roman" w:hAnsi="Times New Roman"/>
          <w:iCs/>
          <w:sz w:val="24"/>
          <w:szCs w:val="24"/>
        </w:rPr>
        <w:t xml:space="preserve"> </w:t>
      </w:r>
      <w:r w:rsidRPr="00536421">
        <w:rPr>
          <w:rFonts w:ascii="Times New Roman" w:hAnsi="Times New Roman"/>
          <w:iCs/>
          <w:sz w:val="24"/>
          <w:szCs w:val="24"/>
        </w:rPr>
        <w:t>pirm</w:t>
      </w:r>
      <w:r w:rsidR="004E7853" w:rsidRPr="00536421">
        <w:rPr>
          <w:rFonts w:ascii="Times New Roman" w:hAnsi="Times New Roman"/>
          <w:iCs/>
          <w:sz w:val="24"/>
          <w:szCs w:val="24"/>
        </w:rPr>
        <w:t>iau nurodyt</w:t>
      </w:r>
      <w:r w:rsidRPr="00536421">
        <w:rPr>
          <w:rFonts w:ascii="Times New Roman" w:hAnsi="Times New Roman"/>
          <w:iCs/>
          <w:sz w:val="24"/>
          <w:szCs w:val="24"/>
        </w:rPr>
        <w:t>ai</w:t>
      </w:r>
      <w:r w:rsidR="004E7853" w:rsidRPr="00536421">
        <w:rPr>
          <w:rFonts w:ascii="Times New Roman" w:hAnsi="Times New Roman"/>
          <w:iCs/>
          <w:sz w:val="24"/>
          <w:szCs w:val="24"/>
        </w:rPr>
        <w:t>s argument</w:t>
      </w:r>
      <w:r w:rsidRPr="00536421">
        <w:rPr>
          <w:rFonts w:ascii="Times New Roman" w:hAnsi="Times New Roman"/>
          <w:iCs/>
          <w:sz w:val="24"/>
          <w:szCs w:val="24"/>
        </w:rPr>
        <w:t>ai</w:t>
      </w:r>
      <w:r w:rsidR="004E7853" w:rsidRPr="00536421">
        <w:rPr>
          <w:rFonts w:ascii="Times New Roman" w:hAnsi="Times New Roman"/>
          <w:iCs/>
          <w:sz w:val="24"/>
          <w:szCs w:val="24"/>
        </w:rPr>
        <w:t>s, teisėjų kolegija konstatuoja, jog atsakovės kasacini</w:t>
      </w:r>
      <w:r w:rsidRPr="00536421">
        <w:rPr>
          <w:rFonts w:ascii="Times New Roman" w:hAnsi="Times New Roman"/>
          <w:iCs/>
          <w:sz w:val="24"/>
          <w:szCs w:val="24"/>
        </w:rPr>
        <w:t>o</w:t>
      </w:r>
      <w:r w:rsidR="004E7853" w:rsidRPr="00536421">
        <w:rPr>
          <w:rFonts w:ascii="Times New Roman" w:hAnsi="Times New Roman"/>
          <w:iCs/>
          <w:sz w:val="24"/>
          <w:szCs w:val="24"/>
        </w:rPr>
        <w:t xml:space="preserve"> skund</w:t>
      </w:r>
      <w:r w:rsidRPr="00536421">
        <w:rPr>
          <w:rFonts w:ascii="Times New Roman" w:hAnsi="Times New Roman"/>
          <w:iCs/>
          <w:sz w:val="24"/>
          <w:szCs w:val="24"/>
        </w:rPr>
        <w:t xml:space="preserve">o </w:t>
      </w:r>
      <w:r w:rsidR="004E7853" w:rsidRPr="00536421">
        <w:rPr>
          <w:rFonts w:ascii="Times New Roman" w:hAnsi="Times New Roman"/>
          <w:iCs/>
          <w:sz w:val="24"/>
          <w:szCs w:val="24"/>
        </w:rPr>
        <w:t>argumentai, kad jos, kaip elektros energijos vartotojos</w:t>
      </w:r>
      <w:r w:rsidRPr="00536421">
        <w:rPr>
          <w:rFonts w:ascii="Times New Roman" w:hAnsi="Times New Roman"/>
          <w:iCs/>
          <w:sz w:val="24"/>
          <w:szCs w:val="24"/>
        </w:rPr>
        <w:t>,</w:t>
      </w:r>
      <w:r w:rsidR="004E7853" w:rsidRPr="00536421">
        <w:rPr>
          <w:rFonts w:ascii="Times New Roman" w:hAnsi="Times New Roman"/>
          <w:iCs/>
          <w:sz w:val="24"/>
          <w:szCs w:val="24"/>
        </w:rPr>
        <w:t xml:space="preserve"> teisės turėtų būti prioritetiškai ginamos</w:t>
      </w:r>
      <w:r w:rsidR="005749A3" w:rsidRPr="00536421">
        <w:rPr>
          <w:rFonts w:ascii="Times New Roman" w:hAnsi="Times New Roman"/>
          <w:iCs/>
          <w:sz w:val="24"/>
          <w:szCs w:val="24"/>
        </w:rPr>
        <w:t xml:space="preserve"> santykyje su ieškove</w:t>
      </w:r>
      <w:r w:rsidR="004E7853" w:rsidRPr="00536421">
        <w:rPr>
          <w:rFonts w:ascii="Times New Roman" w:hAnsi="Times New Roman"/>
          <w:iCs/>
          <w:sz w:val="24"/>
          <w:szCs w:val="24"/>
        </w:rPr>
        <w:t>, atmestini kaip nepagrįsti.</w:t>
      </w:r>
    </w:p>
    <w:p w14:paraId="7115D637" w14:textId="77777777" w:rsidR="004E7853" w:rsidRPr="00536421" w:rsidRDefault="004E7853" w:rsidP="003805B3">
      <w:pPr>
        <w:jc w:val="both"/>
        <w:rPr>
          <w:iCs/>
        </w:rPr>
      </w:pPr>
    </w:p>
    <w:p w14:paraId="6DC7EE76" w14:textId="4E8435E8" w:rsidR="004E7853" w:rsidRPr="00536421" w:rsidRDefault="004E7853" w:rsidP="0022577D">
      <w:pPr>
        <w:jc w:val="both"/>
        <w:rPr>
          <w:i/>
        </w:rPr>
      </w:pPr>
      <w:r w:rsidRPr="00536421">
        <w:rPr>
          <w:i/>
        </w:rPr>
        <w:t>Dėl ieškovės (ne)sąžiningumo ikisutartiniuose santykiuose</w:t>
      </w:r>
    </w:p>
    <w:p w14:paraId="2A14048D" w14:textId="77777777" w:rsidR="004E7853" w:rsidRPr="00536421" w:rsidRDefault="004E7853" w:rsidP="003805B3">
      <w:pPr>
        <w:jc w:val="both"/>
        <w:rPr>
          <w:iCs/>
        </w:rPr>
      </w:pPr>
    </w:p>
    <w:p w14:paraId="5CFF6D69" w14:textId="57C8D01B" w:rsidR="004E7853" w:rsidRPr="00536421" w:rsidRDefault="004E7853" w:rsidP="004E7853">
      <w:pPr>
        <w:pStyle w:val="ListParagraph"/>
        <w:numPr>
          <w:ilvl w:val="0"/>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Atsakovė kasaciniame skunde nurodo, kad ieškovė ikisutartiniuose santykiuose elgėsi nesąžiningai, nes</w:t>
      </w:r>
      <w:r w:rsidR="00C227E5" w:rsidRPr="00536421">
        <w:rPr>
          <w:rFonts w:ascii="Times New Roman" w:hAnsi="Times New Roman"/>
          <w:iCs/>
          <w:sz w:val="24"/>
          <w:szCs w:val="24"/>
        </w:rPr>
        <w:t>,</w:t>
      </w:r>
      <w:r w:rsidRPr="00536421">
        <w:rPr>
          <w:rFonts w:ascii="Times New Roman" w:hAnsi="Times New Roman"/>
          <w:iCs/>
          <w:sz w:val="24"/>
          <w:szCs w:val="24"/>
        </w:rPr>
        <w:t xml:space="preserve"> siūlydama atsakovei sudaryti elektros energijos pirkimo</w:t>
      </w:r>
      <w:r w:rsidR="00C227E5" w:rsidRPr="00536421">
        <w:rPr>
          <w:rFonts w:ascii="Times New Roman" w:hAnsi="Times New Roman"/>
          <w:iCs/>
          <w:sz w:val="24"/>
          <w:szCs w:val="24"/>
        </w:rPr>
        <w:t>–</w:t>
      </w:r>
      <w:r w:rsidRPr="00536421">
        <w:rPr>
          <w:rFonts w:ascii="Times New Roman" w:hAnsi="Times New Roman"/>
          <w:iCs/>
          <w:sz w:val="24"/>
          <w:szCs w:val="24"/>
        </w:rPr>
        <w:t>pardavimo sutartį</w:t>
      </w:r>
      <w:r w:rsidR="00C227E5" w:rsidRPr="00536421">
        <w:rPr>
          <w:rFonts w:ascii="Times New Roman" w:hAnsi="Times New Roman"/>
          <w:iCs/>
          <w:sz w:val="24"/>
          <w:szCs w:val="24"/>
        </w:rPr>
        <w:t>,</w:t>
      </w:r>
      <w:r w:rsidRPr="00536421">
        <w:rPr>
          <w:rFonts w:ascii="Times New Roman" w:hAnsi="Times New Roman"/>
          <w:iCs/>
          <w:sz w:val="24"/>
          <w:szCs w:val="24"/>
        </w:rPr>
        <w:t xml:space="preserve"> neatskleidė jai esminės informacijos, susijusios su sutarties vykdymu, sutarties nutraukimo rizikomis, taip pat nepateikė vis</w:t>
      </w:r>
      <w:r w:rsidR="00C227E5" w:rsidRPr="00536421">
        <w:rPr>
          <w:rFonts w:ascii="Times New Roman" w:hAnsi="Times New Roman"/>
          <w:iCs/>
          <w:sz w:val="24"/>
          <w:szCs w:val="24"/>
        </w:rPr>
        <w:t>ų</w:t>
      </w:r>
      <w:r w:rsidRPr="00536421">
        <w:rPr>
          <w:rFonts w:ascii="Times New Roman" w:hAnsi="Times New Roman"/>
          <w:iCs/>
          <w:sz w:val="24"/>
          <w:szCs w:val="24"/>
        </w:rPr>
        <w:t xml:space="preserve"> EEĮ 51 straipsnio 2 dalyje nurodyt</w:t>
      </w:r>
      <w:r w:rsidR="00C227E5" w:rsidRPr="00536421">
        <w:rPr>
          <w:rFonts w:ascii="Times New Roman" w:hAnsi="Times New Roman"/>
          <w:iCs/>
          <w:sz w:val="24"/>
          <w:szCs w:val="24"/>
        </w:rPr>
        <w:t>ų</w:t>
      </w:r>
      <w:r w:rsidRPr="00536421">
        <w:rPr>
          <w:rFonts w:ascii="Times New Roman" w:hAnsi="Times New Roman"/>
          <w:iCs/>
          <w:sz w:val="24"/>
          <w:szCs w:val="24"/>
        </w:rPr>
        <w:t xml:space="preserve"> sutarčių sąlyg</w:t>
      </w:r>
      <w:r w:rsidR="00C227E5" w:rsidRPr="00536421">
        <w:rPr>
          <w:rFonts w:ascii="Times New Roman" w:hAnsi="Times New Roman"/>
          <w:iCs/>
          <w:sz w:val="24"/>
          <w:szCs w:val="24"/>
        </w:rPr>
        <w:t>ų santraukos</w:t>
      </w:r>
      <w:r w:rsidRPr="00536421">
        <w:rPr>
          <w:rFonts w:ascii="Times New Roman" w:hAnsi="Times New Roman"/>
          <w:iCs/>
          <w:sz w:val="24"/>
          <w:szCs w:val="24"/>
        </w:rPr>
        <w:t xml:space="preserve"> ir neįvykdė pareigos atskleisti visą informaciją. Atsižvelgdama į tai, atsakovė teigia, kad šios aplinkybės kvalifikuotinos kaip ikisutartinių santykių sąžiningumo principo pažeidimas. Teisėjų kolegija su šiais atsakovės argumentais nesutinka.</w:t>
      </w:r>
    </w:p>
    <w:p w14:paraId="4E154D54" w14:textId="1401190E" w:rsidR="004E7853" w:rsidRPr="00536421" w:rsidRDefault="004E7853" w:rsidP="004E7853">
      <w:pPr>
        <w:pStyle w:val="ListParagraph"/>
        <w:numPr>
          <w:ilvl w:val="0"/>
          <w:numId w:val="3"/>
        </w:numPr>
        <w:spacing w:after="120" w:line="240" w:lineRule="auto"/>
        <w:contextualSpacing w:val="0"/>
        <w:jc w:val="both"/>
        <w:rPr>
          <w:rFonts w:ascii="Times New Roman" w:hAnsi="Times New Roman"/>
          <w:i/>
          <w:sz w:val="24"/>
          <w:szCs w:val="24"/>
        </w:rPr>
      </w:pPr>
      <w:r w:rsidRPr="00536421">
        <w:rPr>
          <w:rFonts w:ascii="Times New Roman" w:hAnsi="Times New Roman"/>
          <w:iCs/>
          <w:sz w:val="24"/>
          <w:szCs w:val="24"/>
        </w:rPr>
        <w:t xml:space="preserve">Lietuvos Aukščiausiasis Teismas savo praktikoje yra konstatavęs, kad sąžiningumas – tai vertybinis elgesio matas, nustatomas pagal objektyvųjį ir subjektyvųjį kriterijus. Objektyviuoju požiūriu sąžiningumas suprantamas kaip </w:t>
      </w:r>
      <w:r w:rsidR="006459FF" w:rsidRPr="00536421">
        <w:rPr>
          <w:rFonts w:ascii="Times New Roman" w:hAnsi="Times New Roman"/>
          <w:iCs/>
          <w:sz w:val="24"/>
          <w:szCs w:val="24"/>
        </w:rPr>
        <w:t>asmens</w:t>
      </w:r>
      <w:r w:rsidRPr="00536421">
        <w:rPr>
          <w:rFonts w:ascii="Times New Roman" w:hAnsi="Times New Roman"/>
          <w:iCs/>
          <w:sz w:val="24"/>
          <w:szCs w:val="24"/>
        </w:rPr>
        <w:t xml:space="preserve"> elgesys, atitinkantis protingumo ir teisingumo principų reikalavimus, t. y. rūpestingas ir atidus elgesys. Subjektyviuoju požiūriu sąžiningumas nusako asmens </w:t>
      </w:r>
      <w:r w:rsidR="001F19F1" w:rsidRPr="00536421">
        <w:rPr>
          <w:rFonts w:ascii="Times New Roman" w:hAnsi="Times New Roman"/>
          <w:iCs/>
          <w:sz w:val="24"/>
          <w:szCs w:val="24"/>
        </w:rPr>
        <w:t>padėtį</w:t>
      </w:r>
      <w:r w:rsidRPr="00536421">
        <w:rPr>
          <w:rFonts w:ascii="Times New Roman" w:hAnsi="Times New Roman"/>
          <w:iCs/>
          <w:sz w:val="24"/>
          <w:szCs w:val="24"/>
        </w:rPr>
        <w:t xml:space="preserve"> konkrečioje situacijoje, atsižvelgiant į</w:t>
      </w:r>
      <w:r w:rsidR="006459FF" w:rsidRPr="00536421">
        <w:rPr>
          <w:rFonts w:ascii="Times New Roman" w:hAnsi="Times New Roman"/>
          <w:iCs/>
          <w:sz w:val="24"/>
          <w:szCs w:val="24"/>
        </w:rPr>
        <w:t xml:space="preserve"> </w:t>
      </w:r>
      <w:r w:rsidRPr="00536421">
        <w:rPr>
          <w:rFonts w:ascii="Times New Roman" w:hAnsi="Times New Roman"/>
          <w:iCs/>
          <w:sz w:val="24"/>
          <w:szCs w:val="24"/>
        </w:rPr>
        <w:t>faktines bylos aplinkybes. Siekiant nustatyti, ar asmuo yra sąžiningas, būtina taikyti abu šiuos kriterijus (Lietuvos Aukščiausiojo Teismo 2009 m. rugsėjo 21 d. nutartis civilinėje byloje Nr. 3K-3-361/2009; 2010 m. lapkričio 30</w:t>
      </w:r>
      <w:r w:rsidR="00C227E5" w:rsidRPr="00536421">
        <w:rPr>
          <w:rFonts w:ascii="Times New Roman" w:hAnsi="Times New Roman"/>
          <w:iCs/>
          <w:sz w:val="24"/>
          <w:szCs w:val="24"/>
        </w:rPr>
        <w:t> </w:t>
      </w:r>
      <w:r w:rsidRPr="00536421">
        <w:rPr>
          <w:rFonts w:ascii="Times New Roman" w:hAnsi="Times New Roman"/>
          <w:iCs/>
          <w:sz w:val="24"/>
          <w:szCs w:val="24"/>
        </w:rPr>
        <w:t>d. nutartis civilinėje byloje Nr. 3K-3-485/2010; 2013 m. kovo 6 d. nutartis civilinėje byloje Nr. 3K-3-84/2013; 2021 m. kovo 24 d. nutartis civilinėje byloje Nr. 3K-3-64-916/2021, 44</w:t>
      </w:r>
      <w:r w:rsidR="00C227E5" w:rsidRPr="00536421">
        <w:rPr>
          <w:rFonts w:ascii="Times New Roman" w:hAnsi="Times New Roman"/>
          <w:iCs/>
          <w:sz w:val="24"/>
          <w:szCs w:val="24"/>
        </w:rPr>
        <w:t> </w:t>
      </w:r>
      <w:r w:rsidRPr="00536421">
        <w:rPr>
          <w:rFonts w:ascii="Times New Roman" w:hAnsi="Times New Roman"/>
          <w:iCs/>
          <w:sz w:val="24"/>
          <w:szCs w:val="24"/>
        </w:rPr>
        <w:t xml:space="preserve">punktas; kt.). Sąžiningumo turinio reikalavimai gali skirtis, priklausomai nuo to, kokie </w:t>
      </w:r>
      <w:r w:rsidRPr="00536421">
        <w:rPr>
          <w:rFonts w:ascii="Times New Roman" w:hAnsi="Times New Roman"/>
          <w:iCs/>
          <w:sz w:val="24"/>
          <w:szCs w:val="24"/>
        </w:rPr>
        <w:lastRenderedPageBreak/>
        <w:t>sandoriai yra sudaromi ir kokioje situacijoje asmenys veikia (Lietuvos Aukščiausiojo Teismo 2017 m. balandžio 19 d. nutartis civilinėje byloje Nr. 3K-3-187-421/2017, 48 punktas).</w:t>
      </w:r>
    </w:p>
    <w:p w14:paraId="224476D8" w14:textId="0F619E74" w:rsidR="004E7853" w:rsidRPr="00536421" w:rsidRDefault="004E7853" w:rsidP="004E7853">
      <w:pPr>
        <w:pStyle w:val="ListParagraph"/>
        <w:numPr>
          <w:ilvl w:val="0"/>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 xml:space="preserve">Lietuvos Respublikos civilinio proceso kodekso (toliau – </w:t>
      </w:r>
      <w:r w:rsidR="00C227E5" w:rsidRPr="00536421">
        <w:rPr>
          <w:rFonts w:ascii="Times New Roman" w:hAnsi="Times New Roman"/>
          <w:iCs/>
          <w:sz w:val="24"/>
          <w:szCs w:val="24"/>
        </w:rPr>
        <w:t xml:space="preserve">ir </w:t>
      </w:r>
      <w:r w:rsidRPr="00536421">
        <w:rPr>
          <w:rFonts w:ascii="Times New Roman" w:hAnsi="Times New Roman"/>
          <w:iCs/>
          <w:sz w:val="24"/>
          <w:szCs w:val="24"/>
        </w:rPr>
        <w:t>CPK) 353 straipsnio 1 dal</w:t>
      </w:r>
      <w:r w:rsidR="00B573AC" w:rsidRPr="00536421">
        <w:rPr>
          <w:rFonts w:ascii="Times New Roman" w:hAnsi="Times New Roman"/>
          <w:iCs/>
          <w:sz w:val="24"/>
          <w:szCs w:val="24"/>
        </w:rPr>
        <w:t>yje nustatyta,</w:t>
      </w:r>
      <w:r w:rsidRPr="00536421">
        <w:rPr>
          <w:rFonts w:ascii="Times New Roman" w:hAnsi="Times New Roman"/>
          <w:iCs/>
          <w:sz w:val="24"/>
          <w:szCs w:val="24"/>
        </w:rPr>
        <w:t xml:space="preserve"> kad kasacinis teismas, neperžengdamas kasacinio skundo ribų, patikrina apskųstus sprendimus ir (ar) nutartis teisės taikymo aspektu. Vykdydamas kasacijos funkciją, kasacinis teismas nenustato iš naujo bylos faktų – jis yra saistomas pirmosios ir apeliacinės instancijos teismų nustatytų aplinkybių. Nagrinėjamo</w:t>
      </w:r>
      <w:r w:rsidR="00C227E5" w:rsidRPr="00536421">
        <w:rPr>
          <w:rFonts w:ascii="Times New Roman" w:hAnsi="Times New Roman"/>
          <w:iCs/>
          <w:sz w:val="24"/>
          <w:szCs w:val="24"/>
        </w:rPr>
        <w:t>je</w:t>
      </w:r>
      <w:r w:rsidRPr="00536421">
        <w:rPr>
          <w:rFonts w:ascii="Times New Roman" w:hAnsi="Times New Roman"/>
          <w:iCs/>
          <w:sz w:val="24"/>
          <w:szCs w:val="24"/>
        </w:rPr>
        <w:t xml:space="preserve"> bylo</w:t>
      </w:r>
      <w:r w:rsidR="00C227E5" w:rsidRPr="00536421">
        <w:rPr>
          <w:rFonts w:ascii="Times New Roman" w:hAnsi="Times New Roman"/>
          <w:iCs/>
          <w:sz w:val="24"/>
          <w:szCs w:val="24"/>
        </w:rPr>
        <w:t>je</w:t>
      </w:r>
      <w:r w:rsidRPr="00536421">
        <w:rPr>
          <w:rFonts w:ascii="Times New Roman" w:hAnsi="Times New Roman"/>
          <w:iCs/>
          <w:sz w:val="24"/>
          <w:szCs w:val="24"/>
        </w:rPr>
        <w:t xml:space="preserve"> aplinkybė, ar ieškovė ikisutartiniuose santykiuose elgėsi sąžiningai, yra fakto klausimas, todėl kasacinis teismas, vertindamas ieškovės sąžiningumą, yra saistomas bylą nagrinėjusių pirmosios ir apeliacinės instancijos teismų nustatytų faktinių aplinkybių, susijusių su ieškovės elgesiu ikisutartiniuose santykiuose</w:t>
      </w:r>
      <w:r w:rsidR="00A77AFE" w:rsidRPr="00536421">
        <w:rPr>
          <w:rFonts w:ascii="Times New Roman" w:hAnsi="Times New Roman"/>
          <w:iCs/>
          <w:sz w:val="24"/>
          <w:szCs w:val="24"/>
        </w:rPr>
        <w:t xml:space="preserve"> siūlant atsakovei sudaryti elektros energijos pirkimo</w:t>
      </w:r>
      <w:r w:rsidR="00C227E5" w:rsidRPr="00536421">
        <w:rPr>
          <w:rFonts w:ascii="Times New Roman" w:hAnsi="Times New Roman"/>
          <w:iCs/>
          <w:sz w:val="24"/>
          <w:szCs w:val="24"/>
        </w:rPr>
        <w:t>–</w:t>
      </w:r>
      <w:r w:rsidR="00A77AFE" w:rsidRPr="00536421">
        <w:rPr>
          <w:rFonts w:ascii="Times New Roman" w:hAnsi="Times New Roman"/>
          <w:iCs/>
          <w:sz w:val="24"/>
          <w:szCs w:val="24"/>
        </w:rPr>
        <w:t>pardavimo sutartį</w:t>
      </w:r>
      <w:r w:rsidRPr="00536421">
        <w:rPr>
          <w:rFonts w:ascii="Times New Roman" w:hAnsi="Times New Roman"/>
          <w:iCs/>
          <w:sz w:val="24"/>
          <w:szCs w:val="24"/>
        </w:rPr>
        <w:t>.</w:t>
      </w:r>
    </w:p>
    <w:p w14:paraId="37900274" w14:textId="4C840169" w:rsidR="004E7853" w:rsidRPr="00536421" w:rsidRDefault="004E7853" w:rsidP="004E7853">
      <w:pPr>
        <w:pStyle w:val="ListParagraph"/>
        <w:numPr>
          <w:ilvl w:val="0"/>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 xml:space="preserve">Nagrinėjamoje byloje </w:t>
      </w:r>
      <w:r w:rsidR="00B573AC" w:rsidRPr="00536421">
        <w:rPr>
          <w:rFonts w:ascii="Times New Roman" w:hAnsi="Times New Roman"/>
          <w:iCs/>
          <w:sz w:val="24"/>
          <w:szCs w:val="24"/>
        </w:rPr>
        <w:t xml:space="preserve">teismų </w:t>
      </w:r>
      <w:r w:rsidRPr="00536421">
        <w:rPr>
          <w:rFonts w:ascii="Times New Roman" w:hAnsi="Times New Roman"/>
          <w:iCs/>
          <w:sz w:val="24"/>
          <w:szCs w:val="24"/>
        </w:rPr>
        <w:t>nustatyta, jog ieškovė 2022 m. liepos 11 d. ir 2022 m. liepos 18 d. elektroniniais laiškais teikė atsakovei pasiūlymus sudaryti ilgalaikę fiksuotos kainos elektros energijos pirkimo</w:t>
      </w:r>
      <w:r w:rsidR="00C227E5" w:rsidRPr="00536421">
        <w:rPr>
          <w:rFonts w:ascii="Times New Roman" w:hAnsi="Times New Roman"/>
          <w:iCs/>
          <w:sz w:val="24"/>
          <w:szCs w:val="24"/>
        </w:rPr>
        <w:t>–</w:t>
      </w:r>
      <w:r w:rsidRPr="00536421">
        <w:rPr>
          <w:rFonts w:ascii="Times New Roman" w:hAnsi="Times New Roman"/>
          <w:iCs/>
          <w:sz w:val="24"/>
          <w:szCs w:val="24"/>
        </w:rPr>
        <w:t>pardavimo sutartį. Šiuose pasiūlymuose ieškovė nurodė, kad 2023 m. ir 2024</w:t>
      </w:r>
      <w:r w:rsidR="00C227E5" w:rsidRPr="00536421">
        <w:rPr>
          <w:rFonts w:ascii="Times New Roman" w:hAnsi="Times New Roman"/>
          <w:iCs/>
          <w:sz w:val="24"/>
          <w:szCs w:val="24"/>
        </w:rPr>
        <w:t> </w:t>
      </w:r>
      <w:r w:rsidRPr="00536421">
        <w:rPr>
          <w:rFonts w:ascii="Times New Roman" w:hAnsi="Times New Roman"/>
          <w:iCs/>
          <w:sz w:val="24"/>
          <w:szCs w:val="24"/>
        </w:rPr>
        <w:t xml:space="preserve">m. elektros energija brangs, o kainų kritimo prielaidų nematyti, todėl rekomendavo atsakovei fiksuoti elektros energijos kainas kaip įmanoma ilgesniam laikotarpiui sudarant ilgalaikę sutartį, kurios kaina beveik perpus mažesnė nei </w:t>
      </w:r>
      <w:r w:rsidR="00C227E5" w:rsidRPr="00536421">
        <w:rPr>
          <w:rFonts w:ascii="Times New Roman" w:hAnsi="Times New Roman"/>
          <w:iCs/>
          <w:sz w:val="24"/>
          <w:szCs w:val="24"/>
        </w:rPr>
        <w:t xml:space="preserve">rinkos </w:t>
      </w:r>
      <w:r w:rsidRPr="00536421">
        <w:rPr>
          <w:rFonts w:ascii="Times New Roman" w:hAnsi="Times New Roman"/>
          <w:iCs/>
          <w:sz w:val="24"/>
          <w:szCs w:val="24"/>
        </w:rPr>
        <w:t>kaina. Bylą nagrinėję pirmosios ir apeliacinės instancijos teismai nustatė, kad ieškovė, siųsdama atsakovei pasiūlymą sudaryti ilgalaikę elektros energijos pirkimo</w:t>
      </w:r>
      <w:r w:rsidR="00C227E5" w:rsidRPr="00536421">
        <w:rPr>
          <w:rFonts w:ascii="Times New Roman" w:hAnsi="Times New Roman"/>
          <w:iCs/>
          <w:sz w:val="24"/>
          <w:szCs w:val="24"/>
        </w:rPr>
        <w:t>–</w:t>
      </w:r>
      <w:r w:rsidRPr="00536421">
        <w:rPr>
          <w:rFonts w:ascii="Times New Roman" w:hAnsi="Times New Roman"/>
          <w:iCs/>
          <w:sz w:val="24"/>
          <w:szCs w:val="24"/>
        </w:rPr>
        <w:t xml:space="preserve">pardavimo sutartį, naudojosi viešai prieinamais šaltiniais – „Nord Pool“ biržos skelbiama elektros energijos kaina, Valstybinės energetikos reguliavimo tarybos ir </w:t>
      </w:r>
      <w:r w:rsidR="00C227E5" w:rsidRPr="00536421">
        <w:rPr>
          <w:rFonts w:ascii="Times New Roman" w:hAnsi="Times New Roman"/>
          <w:iCs/>
          <w:sz w:val="24"/>
          <w:szCs w:val="24"/>
        </w:rPr>
        <w:t>AB</w:t>
      </w:r>
      <w:r w:rsidRPr="00536421">
        <w:rPr>
          <w:rFonts w:ascii="Times New Roman" w:hAnsi="Times New Roman"/>
          <w:iCs/>
          <w:sz w:val="24"/>
          <w:szCs w:val="24"/>
        </w:rPr>
        <w:t xml:space="preserve"> </w:t>
      </w:r>
      <w:r w:rsidR="00C227E5" w:rsidRPr="00536421">
        <w:rPr>
          <w:rFonts w:ascii="Times New Roman" w:hAnsi="Times New Roman"/>
          <w:iCs/>
          <w:sz w:val="24"/>
          <w:szCs w:val="24"/>
        </w:rPr>
        <w:t>„</w:t>
      </w:r>
      <w:r w:rsidRPr="00536421">
        <w:rPr>
          <w:rFonts w:ascii="Times New Roman" w:hAnsi="Times New Roman"/>
          <w:iCs/>
          <w:sz w:val="24"/>
          <w:szCs w:val="24"/>
        </w:rPr>
        <w:t>Litgrid</w:t>
      </w:r>
      <w:r w:rsidR="00C227E5" w:rsidRPr="00536421">
        <w:rPr>
          <w:rFonts w:ascii="Times New Roman" w:hAnsi="Times New Roman"/>
          <w:iCs/>
          <w:sz w:val="24"/>
          <w:szCs w:val="24"/>
        </w:rPr>
        <w:t>“</w:t>
      </w:r>
      <w:r w:rsidRPr="00536421">
        <w:rPr>
          <w:rFonts w:ascii="Times New Roman" w:hAnsi="Times New Roman"/>
          <w:iCs/>
          <w:sz w:val="24"/>
          <w:szCs w:val="24"/>
        </w:rPr>
        <w:t xml:space="preserve"> skelbiama informacija. Taigi, byloje nenustatyta, kad ieškovė ikisutartiniuose santykiuose būtų atsakovei teikusi iškraipytą, jokiais objektyviais duomenimis nepagrįstą ar sąmoningai klaidinančią informaciją, kuri būtų dariusi įtaką </w:t>
      </w:r>
      <w:r w:rsidR="00E5302C" w:rsidRPr="00536421">
        <w:rPr>
          <w:rFonts w:ascii="Times New Roman" w:hAnsi="Times New Roman"/>
          <w:iCs/>
          <w:sz w:val="24"/>
          <w:szCs w:val="24"/>
        </w:rPr>
        <w:t xml:space="preserve">atsakovei, kad ši </w:t>
      </w:r>
      <w:r w:rsidRPr="00536421">
        <w:rPr>
          <w:rFonts w:ascii="Times New Roman" w:hAnsi="Times New Roman"/>
          <w:iCs/>
          <w:sz w:val="24"/>
          <w:szCs w:val="24"/>
        </w:rPr>
        <w:t>sudaryt</w:t>
      </w:r>
      <w:r w:rsidR="00E5302C" w:rsidRPr="00536421">
        <w:rPr>
          <w:rFonts w:ascii="Times New Roman" w:hAnsi="Times New Roman"/>
          <w:iCs/>
          <w:sz w:val="24"/>
          <w:szCs w:val="24"/>
        </w:rPr>
        <w:t>ų</w:t>
      </w:r>
      <w:r w:rsidR="008F18A0" w:rsidRPr="00536421">
        <w:rPr>
          <w:rFonts w:ascii="Times New Roman" w:hAnsi="Times New Roman"/>
          <w:iCs/>
          <w:sz w:val="24"/>
          <w:szCs w:val="24"/>
        </w:rPr>
        <w:t xml:space="preserve"> </w:t>
      </w:r>
      <w:r w:rsidR="00E5302C" w:rsidRPr="00536421">
        <w:rPr>
          <w:rFonts w:ascii="Times New Roman" w:hAnsi="Times New Roman"/>
          <w:iCs/>
          <w:sz w:val="24"/>
          <w:szCs w:val="24"/>
        </w:rPr>
        <w:t>sau</w:t>
      </w:r>
      <w:r w:rsidR="008F18A0" w:rsidRPr="00536421">
        <w:rPr>
          <w:rFonts w:ascii="Times New Roman" w:hAnsi="Times New Roman"/>
          <w:iCs/>
          <w:sz w:val="24"/>
          <w:szCs w:val="24"/>
        </w:rPr>
        <w:t xml:space="preserve"> nepalankią</w:t>
      </w:r>
      <w:r w:rsidRPr="00536421">
        <w:rPr>
          <w:rFonts w:ascii="Times New Roman" w:hAnsi="Times New Roman"/>
          <w:iCs/>
          <w:sz w:val="24"/>
          <w:szCs w:val="24"/>
        </w:rPr>
        <w:t xml:space="preserve"> ilgalaikę elektros energijos pirkimo</w:t>
      </w:r>
      <w:r w:rsidR="00C227E5" w:rsidRPr="00536421">
        <w:rPr>
          <w:rFonts w:ascii="Times New Roman" w:hAnsi="Times New Roman"/>
          <w:iCs/>
          <w:sz w:val="24"/>
          <w:szCs w:val="24"/>
        </w:rPr>
        <w:t>–</w:t>
      </w:r>
      <w:r w:rsidRPr="00536421">
        <w:rPr>
          <w:rFonts w:ascii="Times New Roman" w:hAnsi="Times New Roman"/>
          <w:iCs/>
          <w:sz w:val="24"/>
          <w:szCs w:val="24"/>
        </w:rPr>
        <w:t>pardavimo sutartį su ieškove.</w:t>
      </w:r>
    </w:p>
    <w:p w14:paraId="2ABAE8A5" w14:textId="7D174BFB" w:rsidR="004E7853" w:rsidRPr="00536421" w:rsidRDefault="004E7853" w:rsidP="004E7853">
      <w:pPr>
        <w:pStyle w:val="ListParagraph"/>
        <w:numPr>
          <w:ilvl w:val="0"/>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Be kita ko, šiame kontekste pažymėtina ir tai, kad ieškovė pasiūlymą atsakovei sudaryti ilgalaikę elektros energijos pirkimo</w:t>
      </w:r>
      <w:r w:rsidR="00C227E5" w:rsidRPr="00536421">
        <w:rPr>
          <w:rFonts w:ascii="Times New Roman" w:hAnsi="Times New Roman"/>
          <w:iCs/>
          <w:sz w:val="24"/>
          <w:szCs w:val="24"/>
        </w:rPr>
        <w:t>–</w:t>
      </w:r>
      <w:r w:rsidRPr="00536421">
        <w:rPr>
          <w:rFonts w:ascii="Times New Roman" w:hAnsi="Times New Roman"/>
          <w:iCs/>
          <w:sz w:val="24"/>
          <w:szCs w:val="24"/>
        </w:rPr>
        <w:t>pardavimo sutartį atsiuntė</w:t>
      </w:r>
      <w:r w:rsidR="004141D5" w:rsidRPr="00536421">
        <w:rPr>
          <w:rFonts w:ascii="Times New Roman" w:hAnsi="Times New Roman"/>
          <w:iCs/>
          <w:sz w:val="24"/>
          <w:szCs w:val="24"/>
        </w:rPr>
        <w:t xml:space="preserve"> 2022 m.</w:t>
      </w:r>
      <w:r w:rsidRPr="00536421">
        <w:rPr>
          <w:rFonts w:ascii="Times New Roman" w:hAnsi="Times New Roman"/>
          <w:iCs/>
          <w:sz w:val="24"/>
          <w:szCs w:val="24"/>
        </w:rPr>
        <w:t xml:space="preserve"> liepos 11 d., o pati sutartis buvo sudaryta 2022 m. rugpjūčio 31 d., t.</w:t>
      </w:r>
      <w:r w:rsidR="00C227E5" w:rsidRPr="00536421">
        <w:rPr>
          <w:rFonts w:ascii="Times New Roman" w:hAnsi="Times New Roman"/>
          <w:iCs/>
          <w:sz w:val="24"/>
          <w:szCs w:val="24"/>
        </w:rPr>
        <w:t> </w:t>
      </w:r>
      <w:r w:rsidRPr="00536421">
        <w:rPr>
          <w:rFonts w:ascii="Times New Roman" w:hAnsi="Times New Roman"/>
          <w:iCs/>
          <w:sz w:val="24"/>
          <w:szCs w:val="24"/>
        </w:rPr>
        <w:t xml:space="preserve">y. praėjus pusantro mėnesio nuo pasiūlymo pateikimo. Atsižvelgiant į tai, pritartina apeliacinės instancijos teismo padarytai išvadai, </w:t>
      </w:r>
      <w:r w:rsidR="00C227E5" w:rsidRPr="00536421">
        <w:rPr>
          <w:rFonts w:ascii="Times New Roman" w:hAnsi="Times New Roman"/>
          <w:iCs/>
          <w:sz w:val="24"/>
          <w:szCs w:val="24"/>
        </w:rPr>
        <w:t>jog</w:t>
      </w:r>
      <w:r w:rsidRPr="00536421">
        <w:rPr>
          <w:rFonts w:ascii="Times New Roman" w:hAnsi="Times New Roman"/>
          <w:iCs/>
          <w:sz w:val="24"/>
          <w:szCs w:val="24"/>
        </w:rPr>
        <w:t xml:space="preserve"> toks laiko tarpas atsakovei buvo pakankamas</w:t>
      </w:r>
      <w:r w:rsidR="00C227E5" w:rsidRPr="00536421">
        <w:rPr>
          <w:rFonts w:ascii="Times New Roman" w:hAnsi="Times New Roman"/>
          <w:iCs/>
          <w:sz w:val="24"/>
          <w:szCs w:val="24"/>
        </w:rPr>
        <w:t>, kad ji galėtų</w:t>
      </w:r>
      <w:r w:rsidRPr="00536421">
        <w:rPr>
          <w:rFonts w:ascii="Times New Roman" w:hAnsi="Times New Roman"/>
          <w:iCs/>
          <w:sz w:val="24"/>
          <w:szCs w:val="24"/>
        </w:rPr>
        <w:t xml:space="preserve"> </w:t>
      </w:r>
      <w:r w:rsidR="00C227E5" w:rsidRPr="00536421">
        <w:rPr>
          <w:rFonts w:ascii="Times New Roman" w:hAnsi="Times New Roman"/>
          <w:iCs/>
          <w:sz w:val="24"/>
          <w:szCs w:val="24"/>
        </w:rPr>
        <w:t xml:space="preserve">tiek </w:t>
      </w:r>
      <w:r w:rsidRPr="00536421">
        <w:rPr>
          <w:rFonts w:ascii="Times New Roman" w:hAnsi="Times New Roman"/>
          <w:iCs/>
          <w:sz w:val="24"/>
          <w:szCs w:val="24"/>
        </w:rPr>
        <w:t xml:space="preserve">įvertinti ieškovės pateiktus </w:t>
      </w:r>
      <w:r w:rsidR="00A8547C" w:rsidRPr="00536421">
        <w:rPr>
          <w:rFonts w:ascii="Times New Roman" w:hAnsi="Times New Roman"/>
          <w:iCs/>
          <w:sz w:val="24"/>
          <w:szCs w:val="24"/>
        </w:rPr>
        <w:t>reklaminius</w:t>
      </w:r>
      <w:r w:rsidRPr="00536421">
        <w:rPr>
          <w:rFonts w:ascii="Times New Roman" w:hAnsi="Times New Roman"/>
          <w:iCs/>
          <w:sz w:val="24"/>
          <w:szCs w:val="24"/>
        </w:rPr>
        <w:t xml:space="preserve"> pasiūlymus, tiek pasidomėti kitų elektros energijos pardavimo rinkoje dirbančių bendrovių, ta</w:t>
      </w:r>
      <w:r w:rsidR="00B573AC" w:rsidRPr="00536421">
        <w:rPr>
          <w:rFonts w:ascii="Times New Roman" w:hAnsi="Times New Roman"/>
          <w:iCs/>
          <w:sz w:val="24"/>
          <w:szCs w:val="24"/>
        </w:rPr>
        <w:t>rp jų</w:t>
      </w:r>
      <w:r w:rsidRPr="00536421">
        <w:rPr>
          <w:rFonts w:ascii="Times New Roman" w:hAnsi="Times New Roman"/>
          <w:iCs/>
          <w:sz w:val="24"/>
          <w:szCs w:val="24"/>
        </w:rPr>
        <w:t xml:space="preserve"> ir garantinį tiekimą užtikrinančios įmonės, pasiūlymais.</w:t>
      </w:r>
    </w:p>
    <w:p w14:paraId="5F7BC6E0" w14:textId="69B3BD6C" w:rsidR="004E7853" w:rsidRPr="00536421" w:rsidRDefault="004E7853" w:rsidP="004E7853">
      <w:pPr>
        <w:pStyle w:val="ListParagraph"/>
        <w:numPr>
          <w:ilvl w:val="0"/>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Tai, kad ieškovė ikisutartiniuose santykiuose nesielgė nesąžiningai</w:t>
      </w:r>
      <w:r w:rsidR="00C227E5" w:rsidRPr="00536421">
        <w:rPr>
          <w:rFonts w:ascii="Times New Roman" w:hAnsi="Times New Roman"/>
          <w:iCs/>
          <w:sz w:val="24"/>
          <w:szCs w:val="24"/>
        </w:rPr>
        <w:t>,</w:t>
      </w:r>
      <w:r w:rsidRPr="00536421">
        <w:rPr>
          <w:rFonts w:ascii="Times New Roman" w:hAnsi="Times New Roman"/>
          <w:iCs/>
          <w:sz w:val="24"/>
          <w:szCs w:val="24"/>
        </w:rPr>
        <w:t xml:space="preserve"> siųsdama atsakovei pasiūlymus sudaryti ilgalaikę elektros energijos pirkimo</w:t>
      </w:r>
      <w:r w:rsidR="00C227E5" w:rsidRPr="00536421">
        <w:rPr>
          <w:rFonts w:ascii="Times New Roman" w:hAnsi="Times New Roman"/>
          <w:iCs/>
          <w:sz w:val="24"/>
          <w:szCs w:val="24"/>
        </w:rPr>
        <w:t>–</w:t>
      </w:r>
      <w:r w:rsidRPr="00536421">
        <w:rPr>
          <w:rFonts w:ascii="Times New Roman" w:hAnsi="Times New Roman"/>
          <w:iCs/>
          <w:sz w:val="24"/>
          <w:szCs w:val="24"/>
        </w:rPr>
        <w:t xml:space="preserve">pardavimo sutartį, patvirtina ir 2024 m. gegužės 25 d. Valstybinės vartotojų teisių apsaugos tarnybos sprendimas atsisakyti pradėti prašymo nagrinėjimo procedūrą dėl galimo ieškovės atlikto </w:t>
      </w:r>
      <w:r w:rsidR="00C227E5" w:rsidRPr="00536421">
        <w:rPr>
          <w:rFonts w:ascii="Times New Roman" w:hAnsi="Times New Roman"/>
          <w:iCs/>
          <w:sz w:val="24"/>
          <w:szCs w:val="24"/>
        </w:rPr>
        <w:t>R</w:t>
      </w:r>
      <w:r w:rsidRPr="00536421">
        <w:rPr>
          <w:rFonts w:ascii="Times New Roman" w:hAnsi="Times New Roman"/>
          <w:iCs/>
          <w:sz w:val="24"/>
          <w:szCs w:val="24"/>
        </w:rPr>
        <w:t>eklamos įstatymo pažeidimo. Nors atsakovė savo kasaciniame skunde remiasi ši</w:t>
      </w:r>
      <w:r w:rsidR="00B573AC" w:rsidRPr="00536421">
        <w:rPr>
          <w:rFonts w:ascii="Times New Roman" w:hAnsi="Times New Roman"/>
          <w:iCs/>
          <w:sz w:val="24"/>
          <w:szCs w:val="24"/>
        </w:rPr>
        <w:t>u</w:t>
      </w:r>
      <w:r w:rsidRPr="00536421">
        <w:rPr>
          <w:rFonts w:ascii="Times New Roman" w:hAnsi="Times New Roman"/>
          <w:iCs/>
          <w:sz w:val="24"/>
          <w:szCs w:val="24"/>
        </w:rPr>
        <w:t>o VVTAT sprendimu, teigdama, kad VVTAT jame konstatavo, jog ieškovės pasiūlymas dėl perpus mažesnės kainos galėjo būti klaidinantis, tokia atsakovės pozicija neatspindi viso šio sprendimo turinio ir yra pagrįsta selektyviu jo vertinimu.</w:t>
      </w:r>
    </w:p>
    <w:p w14:paraId="291280EF" w14:textId="4AF6B5FF" w:rsidR="0027167D" w:rsidRPr="00536421" w:rsidRDefault="0027167D" w:rsidP="004E7853">
      <w:pPr>
        <w:pStyle w:val="ListParagraph"/>
        <w:numPr>
          <w:ilvl w:val="0"/>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 xml:space="preserve">Teisėjų kolegija pažymi, kad bylą nagrinėję pirmosios ir apeliacinės instancijos teismai nustatė, jog VVTAT priimtame sprendime buvo konstatuota ne tik ši atsakovės nurodoma aplinkybė, bet ir tai, kad nėra pakankamai duomenų, leidžiančių daryti prielaidą, jog ieškovė sąmoningai ir sistemingai klaidino reklamos vartotojus. Be to, </w:t>
      </w:r>
      <w:r w:rsidR="00362BD4" w:rsidRPr="00536421">
        <w:rPr>
          <w:rFonts w:ascii="Times New Roman" w:hAnsi="Times New Roman"/>
          <w:iCs/>
          <w:sz w:val="24"/>
          <w:szCs w:val="24"/>
        </w:rPr>
        <w:t>pirmosios ir apeliacinės</w:t>
      </w:r>
      <w:r w:rsidRPr="00536421">
        <w:rPr>
          <w:rFonts w:ascii="Times New Roman" w:hAnsi="Times New Roman"/>
          <w:iCs/>
          <w:sz w:val="24"/>
          <w:szCs w:val="24"/>
        </w:rPr>
        <w:t xml:space="preserve"> instancij</w:t>
      </w:r>
      <w:r w:rsidR="00362BD4" w:rsidRPr="00536421">
        <w:rPr>
          <w:rFonts w:ascii="Times New Roman" w:hAnsi="Times New Roman"/>
          <w:iCs/>
          <w:sz w:val="24"/>
          <w:szCs w:val="24"/>
        </w:rPr>
        <w:t>os</w:t>
      </w:r>
      <w:r w:rsidRPr="00536421">
        <w:rPr>
          <w:rFonts w:ascii="Times New Roman" w:hAnsi="Times New Roman"/>
          <w:iCs/>
          <w:sz w:val="24"/>
          <w:szCs w:val="24"/>
        </w:rPr>
        <w:t xml:space="preserve"> teismai taip pat nustatė, kad VVTAT šiame sprendime nurodė ir tai, jog reklamos gavėjas, prieš priimdamas sprendimą, turėtų tinkamai įvertinti pateikto pasiūlymo naudą bei visas įmanomas rizikas. Taigi, atsižvelg</w:t>
      </w:r>
      <w:r w:rsidR="00362BD4" w:rsidRPr="00536421">
        <w:rPr>
          <w:rFonts w:ascii="Times New Roman" w:hAnsi="Times New Roman"/>
          <w:iCs/>
          <w:sz w:val="24"/>
          <w:szCs w:val="24"/>
        </w:rPr>
        <w:t>dama</w:t>
      </w:r>
      <w:r w:rsidRPr="00536421">
        <w:rPr>
          <w:rFonts w:ascii="Times New Roman" w:hAnsi="Times New Roman"/>
          <w:iCs/>
          <w:sz w:val="24"/>
          <w:szCs w:val="24"/>
        </w:rPr>
        <w:t xml:space="preserve"> į teismų nustatytą VVTAT sprendimo turinį, teisėjų kolegija neturi pagrindo sutikti, kad šis sprendimas leidžia konstatuoti ieškovės nesąžiningumą</w:t>
      </w:r>
      <w:r w:rsidR="008D7A80" w:rsidRPr="00536421">
        <w:rPr>
          <w:rFonts w:ascii="Times New Roman" w:hAnsi="Times New Roman"/>
          <w:iCs/>
          <w:sz w:val="24"/>
          <w:szCs w:val="24"/>
        </w:rPr>
        <w:t xml:space="preserve"> </w:t>
      </w:r>
      <w:r w:rsidRPr="00536421">
        <w:rPr>
          <w:rFonts w:ascii="Times New Roman" w:hAnsi="Times New Roman"/>
          <w:iCs/>
          <w:sz w:val="24"/>
          <w:szCs w:val="24"/>
        </w:rPr>
        <w:t xml:space="preserve">ikisutartiniuose santykiuose, siūlant </w:t>
      </w:r>
      <w:r w:rsidR="00496C0A" w:rsidRPr="00536421">
        <w:rPr>
          <w:rFonts w:ascii="Times New Roman" w:hAnsi="Times New Roman"/>
          <w:iCs/>
          <w:sz w:val="24"/>
          <w:szCs w:val="24"/>
        </w:rPr>
        <w:t>atsakovei</w:t>
      </w:r>
      <w:r w:rsidRPr="00536421">
        <w:rPr>
          <w:rFonts w:ascii="Times New Roman" w:hAnsi="Times New Roman"/>
          <w:iCs/>
          <w:sz w:val="24"/>
          <w:szCs w:val="24"/>
        </w:rPr>
        <w:t xml:space="preserve"> sudaryti ilgalaikę elektros energijos pirkimo</w:t>
      </w:r>
      <w:r w:rsidR="00362BD4" w:rsidRPr="00536421">
        <w:rPr>
          <w:rFonts w:ascii="Times New Roman" w:hAnsi="Times New Roman"/>
          <w:iCs/>
          <w:sz w:val="24"/>
          <w:szCs w:val="24"/>
        </w:rPr>
        <w:t>–</w:t>
      </w:r>
      <w:r w:rsidRPr="00536421">
        <w:rPr>
          <w:rFonts w:ascii="Times New Roman" w:hAnsi="Times New Roman"/>
          <w:iCs/>
          <w:sz w:val="24"/>
          <w:szCs w:val="24"/>
        </w:rPr>
        <w:t>pardavimo sutartį.</w:t>
      </w:r>
    </w:p>
    <w:p w14:paraId="72D15D68" w14:textId="77518061" w:rsidR="004E7853" w:rsidRPr="00536421" w:rsidRDefault="004E7853" w:rsidP="004E7853">
      <w:pPr>
        <w:pStyle w:val="ListParagraph"/>
        <w:numPr>
          <w:ilvl w:val="0"/>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Teisėjų kolegija taip pat pažymi, kad atsakovės kasaciniame skunde nurodomi argumentai, jog</w:t>
      </w:r>
      <w:r w:rsidR="00362BD4" w:rsidRPr="00536421">
        <w:rPr>
          <w:rFonts w:ascii="Times New Roman" w:hAnsi="Times New Roman"/>
          <w:iCs/>
          <w:sz w:val="24"/>
          <w:szCs w:val="24"/>
        </w:rPr>
        <w:t>,</w:t>
      </w:r>
      <w:r w:rsidRPr="00536421">
        <w:rPr>
          <w:rFonts w:ascii="Times New Roman" w:hAnsi="Times New Roman"/>
          <w:iCs/>
          <w:sz w:val="24"/>
          <w:szCs w:val="24"/>
        </w:rPr>
        <w:t xml:space="preserve"> vadovaujantis EEĮ 51 straipsnio 2</w:t>
      </w:r>
      <w:r w:rsidRPr="00536421">
        <w:rPr>
          <w:rFonts w:ascii="Times New Roman" w:hAnsi="Times New Roman"/>
          <w:iCs/>
          <w:sz w:val="24"/>
          <w:szCs w:val="24"/>
          <w:vertAlign w:val="superscript"/>
        </w:rPr>
        <w:t>1</w:t>
      </w:r>
      <w:r w:rsidRPr="00536421">
        <w:rPr>
          <w:rFonts w:ascii="Times New Roman" w:hAnsi="Times New Roman"/>
          <w:iCs/>
          <w:sz w:val="24"/>
          <w:szCs w:val="24"/>
        </w:rPr>
        <w:t xml:space="preserve"> dalimi</w:t>
      </w:r>
      <w:r w:rsidR="00362BD4" w:rsidRPr="00536421">
        <w:rPr>
          <w:rFonts w:ascii="Times New Roman" w:hAnsi="Times New Roman"/>
          <w:iCs/>
          <w:sz w:val="24"/>
          <w:szCs w:val="24"/>
        </w:rPr>
        <w:t>,</w:t>
      </w:r>
      <w:r w:rsidRPr="00536421">
        <w:rPr>
          <w:rFonts w:ascii="Times New Roman" w:hAnsi="Times New Roman"/>
          <w:iCs/>
          <w:sz w:val="24"/>
          <w:szCs w:val="24"/>
        </w:rPr>
        <w:t xml:space="preserve"> ieškovė turėjo pareigą iki sutarties sudarymo atsakovei pateikti pagrindinių sutarties sąlygų santrauką</w:t>
      </w:r>
      <w:r w:rsidR="007D5BDF" w:rsidRPr="00536421">
        <w:rPr>
          <w:rFonts w:ascii="Times New Roman" w:hAnsi="Times New Roman"/>
          <w:iCs/>
          <w:sz w:val="24"/>
          <w:szCs w:val="24"/>
        </w:rPr>
        <w:t>,</w:t>
      </w:r>
      <w:r w:rsidRPr="00536421">
        <w:rPr>
          <w:rFonts w:ascii="Times New Roman" w:hAnsi="Times New Roman"/>
          <w:iCs/>
          <w:sz w:val="24"/>
          <w:szCs w:val="24"/>
        </w:rPr>
        <w:t xml:space="preserve"> taip pat yra nepagrįsti. Kaip teisingai nurodoma</w:t>
      </w:r>
      <w:r w:rsidR="00B9420B" w:rsidRPr="00536421">
        <w:rPr>
          <w:rFonts w:ascii="Times New Roman" w:hAnsi="Times New Roman"/>
          <w:iCs/>
          <w:sz w:val="24"/>
          <w:szCs w:val="24"/>
        </w:rPr>
        <w:t xml:space="preserve"> </w:t>
      </w:r>
      <w:r w:rsidR="00B9420B" w:rsidRPr="00536421">
        <w:rPr>
          <w:rFonts w:ascii="Times New Roman" w:hAnsi="Times New Roman"/>
          <w:iCs/>
          <w:sz w:val="24"/>
          <w:szCs w:val="24"/>
        </w:rPr>
        <w:lastRenderedPageBreak/>
        <w:t>ieškovės</w:t>
      </w:r>
      <w:r w:rsidRPr="00536421">
        <w:rPr>
          <w:rFonts w:ascii="Times New Roman" w:hAnsi="Times New Roman"/>
          <w:iCs/>
          <w:sz w:val="24"/>
          <w:szCs w:val="24"/>
        </w:rPr>
        <w:t xml:space="preserve"> atsiliepime į</w:t>
      </w:r>
      <w:r w:rsidR="00B9420B" w:rsidRPr="00536421">
        <w:rPr>
          <w:rFonts w:ascii="Times New Roman" w:hAnsi="Times New Roman"/>
          <w:iCs/>
          <w:sz w:val="24"/>
          <w:szCs w:val="24"/>
        </w:rPr>
        <w:t xml:space="preserve"> atsakovės</w:t>
      </w:r>
      <w:r w:rsidRPr="00536421">
        <w:rPr>
          <w:rFonts w:ascii="Times New Roman" w:hAnsi="Times New Roman"/>
          <w:iCs/>
          <w:sz w:val="24"/>
          <w:szCs w:val="24"/>
        </w:rPr>
        <w:t xml:space="preserve"> kasacinį skundą, atsakovė šią ieškovės pareigą kildina iš EEĮ redakcijos, kuri sutarties sudarymo metu dar nebuvo priimta ir negaliojo. EEĮ 51 straipsnio 2</w:t>
      </w:r>
      <w:r w:rsidRPr="00536421">
        <w:rPr>
          <w:rFonts w:ascii="Times New Roman" w:hAnsi="Times New Roman"/>
          <w:iCs/>
          <w:sz w:val="24"/>
          <w:szCs w:val="24"/>
          <w:vertAlign w:val="superscript"/>
        </w:rPr>
        <w:t>1</w:t>
      </w:r>
      <w:r w:rsidRPr="00536421">
        <w:rPr>
          <w:rFonts w:ascii="Times New Roman" w:hAnsi="Times New Roman"/>
          <w:iCs/>
          <w:sz w:val="24"/>
          <w:szCs w:val="24"/>
        </w:rPr>
        <w:t xml:space="preserve"> dalis, nustatanti nepriklausomų tiekėjų pareigą prieš sudarant, keičiant ar pratęsiant fiksuotos kainos ar kintamos kainos sutartį pateikti vartotojams suprantamą ir glaustą pagrindinių sutarties sąlygų santrauką, buvo priimta tik 2025 m. lapkričio 13 d. įstatymu Nr. XV-512 ir įsigaliojo nuo 2026 m. sausio 1</w:t>
      </w:r>
      <w:r w:rsidR="00362BD4" w:rsidRPr="00536421">
        <w:rPr>
          <w:rFonts w:ascii="Times New Roman" w:hAnsi="Times New Roman"/>
          <w:iCs/>
          <w:sz w:val="24"/>
          <w:szCs w:val="24"/>
        </w:rPr>
        <w:t> </w:t>
      </w:r>
      <w:r w:rsidRPr="00536421">
        <w:rPr>
          <w:rFonts w:ascii="Times New Roman" w:hAnsi="Times New Roman"/>
          <w:iCs/>
          <w:sz w:val="24"/>
          <w:szCs w:val="24"/>
        </w:rPr>
        <w:t>d., t.</w:t>
      </w:r>
      <w:r w:rsidR="00362BD4" w:rsidRPr="00536421">
        <w:rPr>
          <w:rFonts w:ascii="Times New Roman" w:hAnsi="Times New Roman"/>
          <w:iCs/>
          <w:sz w:val="24"/>
          <w:szCs w:val="24"/>
        </w:rPr>
        <w:t> </w:t>
      </w:r>
      <w:r w:rsidRPr="00536421">
        <w:rPr>
          <w:rFonts w:ascii="Times New Roman" w:hAnsi="Times New Roman"/>
          <w:iCs/>
          <w:sz w:val="24"/>
          <w:szCs w:val="24"/>
        </w:rPr>
        <w:t xml:space="preserve">y. jau po ginčo sutarties sudarymo ir jos nutraukimo. Todėl, priešingai nei teigia atsakovė, 2022 m. rugpjūčio 31 d. </w:t>
      </w:r>
      <w:r w:rsidR="00045370" w:rsidRPr="00536421">
        <w:rPr>
          <w:rFonts w:ascii="Times New Roman" w:hAnsi="Times New Roman"/>
          <w:iCs/>
          <w:sz w:val="24"/>
          <w:szCs w:val="24"/>
        </w:rPr>
        <w:t>ieškovė</w:t>
      </w:r>
      <w:r w:rsidR="00BB687E" w:rsidRPr="00536421">
        <w:rPr>
          <w:rFonts w:ascii="Times New Roman" w:hAnsi="Times New Roman"/>
          <w:iCs/>
          <w:sz w:val="24"/>
          <w:szCs w:val="24"/>
        </w:rPr>
        <w:t>,</w:t>
      </w:r>
      <w:r w:rsidR="00045370" w:rsidRPr="00536421">
        <w:rPr>
          <w:rFonts w:ascii="Times New Roman" w:hAnsi="Times New Roman"/>
          <w:iCs/>
          <w:sz w:val="24"/>
          <w:szCs w:val="24"/>
        </w:rPr>
        <w:t xml:space="preserve"> </w:t>
      </w:r>
      <w:r w:rsidRPr="00536421">
        <w:rPr>
          <w:rFonts w:ascii="Times New Roman" w:hAnsi="Times New Roman"/>
          <w:iCs/>
          <w:sz w:val="24"/>
          <w:szCs w:val="24"/>
        </w:rPr>
        <w:t>atsiųsdama</w:t>
      </w:r>
      <w:r w:rsidR="00BB687E" w:rsidRPr="00536421">
        <w:rPr>
          <w:rFonts w:ascii="Times New Roman" w:hAnsi="Times New Roman"/>
          <w:iCs/>
          <w:sz w:val="24"/>
          <w:szCs w:val="24"/>
        </w:rPr>
        <w:t xml:space="preserve"> </w:t>
      </w:r>
      <w:r w:rsidRPr="00536421">
        <w:rPr>
          <w:rFonts w:ascii="Times New Roman" w:hAnsi="Times New Roman"/>
          <w:iCs/>
          <w:sz w:val="24"/>
          <w:szCs w:val="24"/>
        </w:rPr>
        <w:t>sutartį pasirašy</w:t>
      </w:r>
      <w:r w:rsidR="00362BD4" w:rsidRPr="00536421">
        <w:rPr>
          <w:rFonts w:ascii="Times New Roman" w:hAnsi="Times New Roman"/>
          <w:iCs/>
          <w:sz w:val="24"/>
          <w:szCs w:val="24"/>
        </w:rPr>
        <w:t>t</w:t>
      </w:r>
      <w:r w:rsidRPr="00536421">
        <w:rPr>
          <w:rFonts w:ascii="Times New Roman" w:hAnsi="Times New Roman"/>
          <w:iCs/>
          <w:sz w:val="24"/>
          <w:szCs w:val="24"/>
        </w:rPr>
        <w:t>i, objektyviai negalėjo būti saistoma pareigos pateikti</w:t>
      </w:r>
      <w:r w:rsidR="00BB687E" w:rsidRPr="00536421">
        <w:rPr>
          <w:rFonts w:ascii="Times New Roman" w:hAnsi="Times New Roman"/>
          <w:iCs/>
          <w:sz w:val="24"/>
          <w:szCs w:val="24"/>
        </w:rPr>
        <w:t xml:space="preserve"> atsakovei</w:t>
      </w:r>
      <w:r w:rsidRPr="00536421">
        <w:rPr>
          <w:rFonts w:ascii="Times New Roman" w:hAnsi="Times New Roman"/>
          <w:iCs/>
          <w:sz w:val="24"/>
          <w:szCs w:val="24"/>
        </w:rPr>
        <w:t xml:space="preserve"> pagrindinių siūlomos sudaryti sutarties sąlygų santrauk</w:t>
      </w:r>
      <w:r w:rsidR="00362BD4" w:rsidRPr="00536421">
        <w:rPr>
          <w:rFonts w:ascii="Times New Roman" w:hAnsi="Times New Roman"/>
          <w:iCs/>
          <w:sz w:val="24"/>
          <w:szCs w:val="24"/>
        </w:rPr>
        <w:t>ą</w:t>
      </w:r>
      <w:r w:rsidRPr="00536421">
        <w:rPr>
          <w:rFonts w:ascii="Times New Roman" w:hAnsi="Times New Roman"/>
          <w:iCs/>
          <w:sz w:val="24"/>
          <w:szCs w:val="24"/>
        </w:rPr>
        <w:t>, kadangi ši ieškovės pareiga tuo metu dar neegzistavo. Atsižvelgiant į tai, atsakovės argumentai, grindžiami šios ieškovės pareigos pažeidimu, atmestini kaip nepagrįsti.</w:t>
      </w:r>
    </w:p>
    <w:p w14:paraId="6AA301C8" w14:textId="7A685F92" w:rsidR="008E73EE" w:rsidRPr="00536421" w:rsidRDefault="004E7853" w:rsidP="008E73EE">
      <w:pPr>
        <w:pStyle w:val="ListParagraph"/>
        <w:numPr>
          <w:ilvl w:val="0"/>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Vertinant atsakovės argumentus dėl to, kad ieškovė</w:t>
      </w:r>
      <w:r w:rsidR="00AD670D" w:rsidRPr="00536421">
        <w:rPr>
          <w:rFonts w:ascii="Times New Roman" w:hAnsi="Times New Roman"/>
          <w:iCs/>
          <w:sz w:val="24"/>
          <w:szCs w:val="24"/>
        </w:rPr>
        <w:t>, siūlydama atsakovei sudaryti sutartį,</w:t>
      </w:r>
      <w:r w:rsidR="00353DEF" w:rsidRPr="00536421">
        <w:rPr>
          <w:rFonts w:ascii="Times New Roman" w:hAnsi="Times New Roman"/>
          <w:iCs/>
          <w:sz w:val="24"/>
          <w:szCs w:val="24"/>
        </w:rPr>
        <w:t xml:space="preserve"> </w:t>
      </w:r>
      <w:r w:rsidRPr="00536421">
        <w:rPr>
          <w:rFonts w:ascii="Times New Roman" w:hAnsi="Times New Roman"/>
          <w:iCs/>
          <w:sz w:val="24"/>
          <w:szCs w:val="24"/>
        </w:rPr>
        <w:t>neatskleidė visos su sutartimi susijusios informacijos, pažymėtina, kad sutarties sudarymo metu galiojusioje EEĮ redakcijoje nėra nustatytos specialios tvarkos ar konkretaus būdo, kaip elektros energijos vartotojas, prieš sudarydamas sutartį, turėtų būti supažindintas su sudaromos elektros energijos pirkimo</w:t>
      </w:r>
      <w:r w:rsidR="00362BD4" w:rsidRPr="00536421">
        <w:rPr>
          <w:rFonts w:ascii="Times New Roman" w:hAnsi="Times New Roman"/>
          <w:iCs/>
          <w:sz w:val="24"/>
          <w:szCs w:val="24"/>
        </w:rPr>
        <w:t>–</w:t>
      </w:r>
      <w:r w:rsidRPr="00536421">
        <w:rPr>
          <w:rFonts w:ascii="Times New Roman" w:hAnsi="Times New Roman"/>
          <w:iCs/>
          <w:sz w:val="24"/>
          <w:szCs w:val="24"/>
        </w:rPr>
        <w:t>pardavimo sutarties sąlygomis.</w:t>
      </w:r>
      <w:r w:rsidR="008E73EE" w:rsidRPr="00536421">
        <w:rPr>
          <w:rFonts w:ascii="Times New Roman" w:hAnsi="Times New Roman"/>
          <w:iCs/>
          <w:sz w:val="24"/>
          <w:szCs w:val="24"/>
        </w:rPr>
        <w:t xml:space="preserve"> Todėl, priešingai nei teigiama atsakovės kasaciniame skunde, apeliacinės instancijos teismas, spręsdamas, ar atsakovė buvo supažindinta su ieškovės pateiktomis sutarties sąlygomis, pagrįstai vadovavosi CK 6.185 </w:t>
      </w:r>
      <w:r w:rsidR="00AD670D" w:rsidRPr="00536421">
        <w:rPr>
          <w:rFonts w:ascii="Times New Roman" w:hAnsi="Times New Roman"/>
          <w:iCs/>
          <w:sz w:val="24"/>
          <w:szCs w:val="24"/>
        </w:rPr>
        <w:t>straipsnio</w:t>
      </w:r>
      <w:r w:rsidR="00BB687E" w:rsidRPr="00536421">
        <w:rPr>
          <w:rFonts w:ascii="Times New Roman" w:hAnsi="Times New Roman"/>
          <w:iCs/>
          <w:sz w:val="24"/>
          <w:szCs w:val="24"/>
        </w:rPr>
        <w:t xml:space="preserve"> nuostatomis</w:t>
      </w:r>
      <w:r w:rsidR="008E73EE" w:rsidRPr="00536421">
        <w:rPr>
          <w:rFonts w:ascii="Times New Roman" w:hAnsi="Times New Roman"/>
          <w:iCs/>
          <w:sz w:val="24"/>
          <w:szCs w:val="24"/>
        </w:rPr>
        <w:t>. Ši</w:t>
      </w:r>
      <w:r w:rsidR="00B573AC" w:rsidRPr="00536421">
        <w:rPr>
          <w:rFonts w:ascii="Times New Roman" w:hAnsi="Times New Roman"/>
          <w:iCs/>
          <w:sz w:val="24"/>
          <w:szCs w:val="24"/>
        </w:rPr>
        <w:t>ame straipsnyje nustatyta</w:t>
      </w:r>
      <w:r w:rsidR="008E73EE" w:rsidRPr="00536421">
        <w:rPr>
          <w:rFonts w:ascii="Times New Roman" w:hAnsi="Times New Roman"/>
          <w:iCs/>
          <w:sz w:val="24"/>
          <w:szCs w:val="24"/>
        </w:rPr>
        <w:t>, kad kai abi sutarties šalys yra įmonės (verslininkai), laikoma, kad CK 6.185 straipsnio 2 dalyje nu</w:t>
      </w:r>
      <w:r w:rsidR="00362BD4" w:rsidRPr="00536421">
        <w:rPr>
          <w:rFonts w:ascii="Times New Roman" w:hAnsi="Times New Roman"/>
          <w:iCs/>
          <w:sz w:val="24"/>
          <w:szCs w:val="24"/>
        </w:rPr>
        <w:t>st</w:t>
      </w:r>
      <w:r w:rsidR="008E73EE" w:rsidRPr="00536421">
        <w:rPr>
          <w:rFonts w:ascii="Times New Roman" w:hAnsi="Times New Roman"/>
          <w:iCs/>
          <w:sz w:val="24"/>
          <w:szCs w:val="24"/>
        </w:rPr>
        <w:t>atyta supažindinimo pareiga tinkamai įvykdyta, jeigu: 1) sutarties standartines sąlygas parengusi šalis įteikia jas kitai šaliai raštu iki sutarties pasirašymo ar ją pasirašant; 2) iki sutarties pasirašymo praneša kitai šaliai, kad sutartis bus sudaroma pagal sutarties standartines sąlygas, su kuriomis kita šalis gali susipažinti standartines sutarties sąlygas parengusios šalies nurodytoje vietoje; 3) pasiūlo kitai šaliai, jei ši pageidautų, atsiųsti tų sąlygų kopiją (CK 6.185 straipsnio 3 dalis).</w:t>
      </w:r>
    </w:p>
    <w:p w14:paraId="4D957D1B" w14:textId="5965AF43" w:rsidR="004E7853" w:rsidRPr="00536421" w:rsidRDefault="004E7853" w:rsidP="004E7853">
      <w:pPr>
        <w:pStyle w:val="ListParagraph"/>
        <w:numPr>
          <w:ilvl w:val="0"/>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Bylą nagrinėjęs apeliacinės instancijos teismas nustatė, kad sutartyje buvo nurodoma, kokios dalys (sąlygų paketai) sudaro sutarties kainą, buvo pateiktos veikiančios internet</w:t>
      </w:r>
      <w:r w:rsidR="00362BD4" w:rsidRPr="00536421">
        <w:rPr>
          <w:rFonts w:ascii="Times New Roman" w:hAnsi="Times New Roman"/>
          <w:iCs/>
          <w:sz w:val="24"/>
          <w:szCs w:val="24"/>
        </w:rPr>
        <w:t>o</w:t>
      </w:r>
      <w:r w:rsidRPr="00536421">
        <w:rPr>
          <w:rFonts w:ascii="Times New Roman" w:hAnsi="Times New Roman"/>
          <w:iCs/>
          <w:sz w:val="24"/>
          <w:szCs w:val="24"/>
        </w:rPr>
        <w:t xml:space="preserve"> nuorodos, leidžiančios susipažinti su sutarties sąlygomis sutarties pasirašymo metu. Atsakovė nagrinėjamoje byloje nepaneigė, kad tokia galimybė jai buvo sudaryta, o pasirašydama sutartį patvirtino, jog sutartį perskaitė ir jos sąlygas supranta. Esant šioms nustatytoms aplinkybėms, nėra pagrindo konstatuoti, kad ieškovė neįvykdė pareigos tinkamai supažindinti atsakov</w:t>
      </w:r>
      <w:r w:rsidR="00B102A6" w:rsidRPr="00536421">
        <w:rPr>
          <w:rFonts w:ascii="Times New Roman" w:hAnsi="Times New Roman"/>
          <w:iCs/>
          <w:sz w:val="24"/>
          <w:szCs w:val="24"/>
        </w:rPr>
        <w:t>ę</w:t>
      </w:r>
      <w:r w:rsidRPr="00536421">
        <w:rPr>
          <w:rFonts w:ascii="Times New Roman" w:hAnsi="Times New Roman"/>
          <w:iCs/>
          <w:sz w:val="24"/>
          <w:szCs w:val="24"/>
        </w:rPr>
        <w:t xml:space="preserve"> su sutarties standartinėmis sąlygomis, todėl šie atsakovės argumentai atmestini kaip nepagrįsti.</w:t>
      </w:r>
    </w:p>
    <w:p w14:paraId="7AED4222" w14:textId="7292304B" w:rsidR="004E7853" w:rsidRPr="00536421" w:rsidRDefault="004E7853" w:rsidP="004E7853">
      <w:pPr>
        <w:pStyle w:val="ListParagraph"/>
        <w:numPr>
          <w:ilvl w:val="0"/>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Vertinant atsakovės argumentus dėl ieškovės nesąžiningumo ikisutartiniuose santykiuose</w:t>
      </w:r>
      <w:r w:rsidR="00FE38BF" w:rsidRPr="00536421">
        <w:rPr>
          <w:rFonts w:ascii="Times New Roman" w:hAnsi="Times New Roman"/>
          <w:iCs/>
          <w:sz w:val="24"/>
          <w:szCs w:val="24"/>
        </w:rPr>
        <w:t>,</w:t>
      </w:r>
      <w:r w:rsidRPr="00536421">
        <w:rPr>
          <w:rFonts w:ascii="Times New Roman" w:hAnsi="Times New Roman"/>
          <w:iCs/>
          <w:sz w:val="24"/>
          <w:szCs w:val="24"/>
        </w:rPr>
        <w:t xml:space="preserve"> reikšminga ir atsakovės teisinė padėtis santykyje su ieškove. Kaip minėta, byloje nustatyta, kad atsakovė yra vidutinio dydžio įmonė, vykdanti komercinę veiklą, kuri elektros energiją iš ieškovės pirko savo verslo poreiki</w:t>
      </w:r>
      <w:r w:rsidR="00362BD4" w:rsidRPr="00536421">
        <w:rPr>
          <w:rFonts w:ascii="Times New Roman" w:hAnsi="Times New Roman"/>
          <w:iCs/>
          <w:sz w:val="24"/>
          <w:szCs w:val="24"/>
        </w:rPr>
        <w:t>ams</w:t>
      </w:r>
      <w:r w:rsidRPr="00536421">
        <w:rPr>
          <w:rFonts w:ascii="Times New Roman" w:hAnsi="Times New Roman"/>
          <w:iCs/>
          <w:sz w:val="24"/>
          <w:szCs w:val="24"/>
        </w:rPr>
        <w:t xml:space="preserve"> tenkin</w:t>
      </w:r>
      <w:r w:rsidR="00362BD4" w:rsidRPr="00536421">
        <w:rPr>
          <w:rFonts w:ascii="Times New Roman" w:hAnsi="Times New Roman"/>
          <w:iCs/>
          <w:sz w:val="24"/>
          <w:szCs w:val="24"/>
        </w:rPr>
        <w:t>t</w:t>
      </w:r>
      <w:r w:rsidRPr="00536421">
        <w:rPr>
          <w:rFonts w:ascii="Times New Roman" w:hAnsi="Times New Roman"/>
          <w:iCs/>
          <w:sz w:val="24"/>
          <w:szCs w:val="24"/>
        </w:rPr>
        <w:t>i. Taigi, atsakovė yra profesionalus ūkio subjektas, kuria</w:t>
      </w:r>
      <w:r w:rsidR="00362BD4" w:rsidRPr="00536421">
        <w:rPr>
          <w:rFonts w:ascii="Times New Roman" w:hAnsi="Times New Roman"/>
          <w:iCs/>
          <w:sz w:val="24"/>
          <w:szCs w:val="24"/>
        </w:rPr>
        <w:t>m</w:t>
      </w:r>
      <w:r w:rsidRPr="00536421">
        <w:rPr>
          <w:rFonts w:ascii="Times New Roman" w:hAnsi="Times New Roman"/>
          <w:iCs/>
          <w:sz w:val="24"/>
          <w:szCs w:val="24"/>
        </w:rPr>
        <w:t xml:space="preserve"> taikomi didesni atidumo, rūpestingumo ir apdairumo standartai. Todėl atsakovė, sudarydama ilgalaikę fiksuotos kainos elektros energijos pirkimo</w:t>
      </w:r>
      <w:r w:rsidR="00362BD4" w:rsidRPr="00536421">
        <w:rPr>
          <w:rFonts w:ascii="Times New Roman" w:hAnsi="Times New Roman"/>
          <w:iCs/>
          <w:sz w:val="24"/>
          <w:szCs w:val="24"/>
        </w:rPr>
        <w:t>–</w:t>
      </w:r>
      <w:r w:rsidRPr="00536421">
        <w:rPr>
          <w:rFonts w:ascii="Times New Roman" w:hAnsi="Times New Roman"/>
          <w:iCs/>
          <w:sz w:val="24"/>
          <w:szCs w:val="24"/>
        </w:rPr>
        <w:t>pardavimo sutartį, turėjo ne tik teisę, bet ir pareigą savarankiškai įvertinti visų siūlomų sutarties sąlygų turinį, galimas ekonomines pasekmes ir sudaroma sutartimi prisiimamą riziką. Kaip pagrįstai nurodoma</w:t>
      </w:r>
      <w:r w:rsidR="004141D5" w:rsidRPr="00536421">
        <w:rPr>
          <w:rFonts w:ascii="Times New Roman" w:hAnsi="Times New Roman"/>
          <w:iCs/>
          <w:sz w:val="24"/>
          <w:szCs w:val="24"/>
        </w:rPr>
        <w:t xml:space="preserve"> ieškovės</w:t>
      </w:r>
      <w:r w:rsidRPr="00536421">
        <w:rPr>
          <w:rFonts w:ascii="Times New Roman" w:hAnsi="Times New Roman"/>
          <w:iCs/>
          <w:sz w:val="24"/>
          <w:szCs w:val="24"/>
        </w:rPr>
        <w:t xml:space="preserve"> atsiliepime į atsakovės kasacinį skundą, atsakovė, kaip patyrusi verslininkė, komercinę veiklą vykdanti nuo 2008 metų, turėjo realią galimybę pasitelkti išorės konsultantus, kurie galėjo padėti tinkamai įvertinti </w:t>
      </w:r>
      <w:r w:rsidR="007C242E" w:rsidRPr="00536421">
        <w:rPr>
          <w:rFonts w:ascii="Times New Roman" w:hAnsi="Times New Roman"/>
          <w:iCs/>
          <w:sz w:val="24"/>
          <w:szCs w:val="24"/>
        </w:rPr>
        <w:t xml:space="preserve">galimus </w:t>
      </w:r>
      <w:r w:rsidRPr="00536421">
        <w:rPr>
          <w:rFonts w:ascii="Times New Roman" w:hAnsi="Times New Roman"/>
          <w:iCs/>
          <w:sz w:val="24"/>
          <w:szCs w:val="24"/>
        </w:rPr>
        <w:t>sudaromos sutarties ekonominius ir teisinius padarinius. Taigi, atsakovė, kaip profesionalus ir patyręs ūkio subjektas, turėdama realią galimybę įvertinti visas siūlomos sutarties sąlygas ir jų galimas pasekmes,</w:t>
      </w:r>
      <w:r w:rsidR="000A5B0E" w:rsidRPr="00536421">
        <w:rPr>
          <w:rFonts w:ascii="Times New Roman" w:hAnsi="Times New Roman"/>
          <w:iCs/>
          <w:sz w:val="24"/>
          <w:szCs w:val="24"/>
        </w:rPr>
        <w:t xml:space="preserve"> sudarydama sutartį</w:t>
      </w:r>
      <w:r w:rsidRPr="00536421">
        <w:rPr>
          <w:rFonts w:ascii="Times New Roman" w:hAnsi="Times New Roman"/>
          <w:iCs/>
          <w:sz w:val="24"/>
          <w:szCs w:val="24"/>
        </w:rPr>
        <w:t xml:space="preserve"> prisiėmė visą su </w:t>
      </w:r>
      <w:r w:rsidR="000A5B0E" w:rsidRPr="00536421">
        <w:rPr>
          <w:rFonts w:ascii="Times New Roman" w:hAnsi="Times New Roman"/>
          <w:iCs/>
          <w:sz w:val="24"/>
          <w:szCs w:val="24"/>
        </w:rPr>
        <w:t>ja</w:t>
      </w:r>
      <w:r w:rsidRPr="00536421">
        <w:rPr>
          <w:rFonts w:ascii="Times New Roman" w:hAnsi="Times New Roman"/>
          <w:iCs/>
          <w:sz w:val="24"/>
          <w:szCs w:val="24"/>
        </w:rPr>
        <w:t xml:space="preserve"> susijusią</w:t>
      </w:r>
      <w:r w:rsidR="004149B9" w:rsidRPr="00536421">
        <w:rPr>
          <w:rFonts w:ascii="Times New Roman" w:hAnsi="Times New Roman"/>
          <w:iCs/>
          <w:sz w:val="24"/>
          <w:szCs w:val="24"/>
        </w:rPr>
        <w:t xml:space="preserve"> </w:t>
      </w:r>
      <w:r w:rsidRPr="00536421">
        <w:rPr>
          <w:rFonts w:ascii="Times New Roman" w:hAnsi="Times New Roman"/>
          <w:iCs/>
          <w:sz w:val="24"/>
          <w:szCs w:val="24"/>
        </w:rPr>
        <w:t>ekonominę riziką.</w:t>
      </w:r>
    </w:p>
    <w:p w14:paraId="7B0EFD92" w14:textId="339543DF" w:rsidR="004E7853" w:rsidRPr="00536421" w:rsidRDefault="004E7853" w:rsidP="008A644D">
      <w:pPr>
        <w:pStyle w:val="ListParagraph"/>
        <w:numPr>
          <w:ilvl w:val="0"/>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Vien tai, kad po sutarties sudarymo atsakovė sutartį ėmė vertinti kaip jai ekonomiškai nenauding</w:t>
      </w:r>
      <w:r w:rsidR="00B573AC" w:rsidRPr="00536421">
        <w:rPr>
          <w:rFonts w:ascii="Times New Roman" w:hAnsi="Times New Roman"/>
          <w:iCs/>
          <w:sz w:val="24"/>
          <w:szCs w:val="24"/>
        </w:rPr>
        <w:t>ą</w:t>
      </w:r>
      <w:r w:rsidRPr="00536421">
        <w:rPr>
          <w:rFonts w:ascii="Times New Roman" w:hAnsi="Times New Roman"/>
          <w:iCs/>
          <w:sz w:val="24"/>
          <w:szCs w:val="24"/>
        </w:rPr>
        <w:t xml:space="preserve">, nesudaro pagrindo konstatuoti ieškovės nesąžiningumo ikisutartiniuose santykiuose. Kitaip sakant, po sutarties sudarymo atsiradęs elektros energijos rinkos kainų pokytis </w:t>
      </w:r>
      <w:r w:rsidR="007418D1" w:rsidRPr="00536421">
        <w:rPr>
          <w:rFonts w:ascii="Times New Roman" w:hAnsi="Times New Roman"/>
          <w:iCs/>
          <w:sz w:val="24"/>
          <w:szCs w:val="24"/>
        </w:rPr>
        <w:t>ir dėl to</w:t>
      </w:r>
      <w:r w:rsidRPr="00536421">
        <w:rPr>
          <w:rFonts w:ascii="Times New Roman" w:hAnsi="Times New Roman"/>
          <w:iCs/>
          <w:sz w:val="24"/>
          <w:szCs w:val="24"/>
        </w:rPr>
        <w:t xml:space="preserve"> atsakovei nepalankus ekonominis rezultatas savaime </w:t>
      </w:r>
      <w:r w:rsidR="00BB687E" w:rsidRPr="00536421">
        <w:rPr>
          <w:rFonts w:ascii="Times New Roman" w:hAnsi="Times New Roman"/>
          <w:iCs/>
          <w:sz w:val="24"/>
          <w:szCs w:val="24"/>
        </w:rPr>
        <w:t>neleidžia</w:t>
      </w:r>
      <w:r w:rsidRPr="00536421">
        <w:rPr>
          <w:rFonts w:ascii="Times New Roman" w:hAnsi="Times New Roman"/>
          <w:iCs/>
          <w:sz w:val="24"/>
          <w:szCs w:val="24"/>
        </w:rPr>
        <w:t xml:space="preserve"> teigti, kad ieškovės pateiktas pasiūlyma</w:t>
      </w:r>
      <w:r w:rsidR="00BB687E" w:rsidRPr="00536421">
        <w:rPr>
          <w:rFonts w:ascii="Times New Roman" w:hAnsi="Times New Roman"/>
          <w:iCs/>
          <w:sz w:val="24"/>
          <w:szCs w:val="24"/>
        </w:rPr>
        <w:t>s atsakovei</w:t>
      </w:r>
      <w:r w:rsidRPr="00536421">
        <w:rPr>
          <w:rFonts w:ascii="Times New Roman" w:hAnsi="Times New Roman"/>
          <w:iCs/>
          <w:sz w:val="24"/>
          <w:szCs w:val="24"/>
        </w:rPr>
        <w:t xml:space="preserve"> sudaryti ilgalaikę elektros energijos pirkimo</w:t>
      </w:r>
      <w:r w:rsidR="00362BD4" w:rsidRPr="00536421">
        <w:rPr>
          <w:rFonts w:ascii="Times New Roman" w:hAnsi="Times New Roman"/>
          <w:iCs/>
          <w:sz w:val="24"/>
          <w:szCs w:val="24"/>
        </w:rPr>
        <w:t>–</w:t>
      </w:r>
      <w:r w:rsidRPr="00536421">
        <w:rPr>
          <w:rFonts w:ascii="Times New Roman" w:hAnsi="Times New Roman"/>
          <w:iCs/>
          <w:sz w:val="24"/>
          <w:szCs w:val="24"/>
        </w:rPr>
        <w:t>pardavimo sutartį buvo nesąžiningas</w:t>
      </w:r>
      <w:r w:rsidR="008A644D" w:rsidRPr="00536421">
        <w:rPr>
          <w:rFonts w:ascii="Times New Roman" w:hAnsi="Times New Roman"/>
          <w:iCs/>
          <w:sz w:val="24"/>
          <w:szCs w:val="24"/>
        </w:rPr>
        <w:t>.</w:t>
      </w:r>
    </w:p>
    <w:p w14:paraId="3591AB59" w14:textId="472C6CD9" w:rsidR="00BB687E" w:rsidRPr="00536421" w:rsidRDefault="00362BD4" w:rsidP="004E7853">
      <w:pPr>
        <w:pStyle w:val="ListParagraph"/>
        <w:numPr>
          <w:ilvl w:val="0"/>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lastRenderedPageBreak/>
        <w:t>Remdamasi</w:t>
      </w:r>
      <w:r w:rsidR="00BB687E" w:rsidRPr="00536421">
        <w:rPr>
          <w:rFonts w:ascii="Times New Roman" w:hAnsi="Times New Roman"/>
          <w:iCs/>
          <w:sz w:val="24"/>
          <w:szCs w:val="24"/>
        </w:rPr>
        <w:t xml:space="preserve"> </w:t>
      </w:r>
      <w:r w:rsidR="007C242E" w:rsidRPr="00536421">
        <w:rPr>
          <w:rFonts w:ascii="Times New Roman" w:hAnsi="Times New Roman"/>
          <w:iCs/>
          <w:sz w:val="24"/>
          <w:szCs w:val="24"/>
        </w:rPr>
        <w:t>n</w:t>
      </w:r>
      <w:r w:rsidR="00BB687E" w:rsidRPr="00536421">
        <w:rPr>
          <w:rFonts w:ascii="Times New Roman" w:hAnsi="Times New Roman"/>
          <w:iCs/>
          <w:sz w:val="24"/>
          <w:szCs w:val="24"/>
        </w:rPr>
        <w:t>urodyt</w:t>
      </w:r>
      <w:r w:rsidRPr="00536421">
        <w:rPr>
          <w:rFonts w:ascii="Times New Roman" w:hAnsi="Times New Roman"/>
          <w:iCs/>
          <w:sz w:val="24"/>
          <w:szCs w:val="24"/>
        </w:rPr>
        <w:t>ai</w:t>
      </w:r>
      <w:r w:rsidR="00BB687E" w:rsidRPr="00536421">
        <w:rPr>
          <w:rFonts w:ascii="Times New Roman" w:hAnsi="Times New Roman"/>
          <w:iCs/>
          <w:sz w:val="24"/>
          <w:szCs w:val="24"/>
        </w:rPr>
        <w:t>s argument</w:t>
      </w:r>
      <w:r w:rsidRPr="00536421">
        <w:rPr>
          <w:rFonts w:ascii="Times New Roman" w:hAnsi="Times New Roman"/>
          <w:iCs/>
          <w:sz w:val="24"/>
          <w:szCs w:val="24"/>
        </w:rPr>
        <w:t>ai</w:t>
      </w:r>
      <w:r w:rsidR="00BB687E" w:rsidRPr="00536421">
        <w:rPr>
          <w:rFonts w:ascii="Times New Roman" w:hAnsi="Times New Roman"/>
          <w:iCs/>
          <w:sz w:val="24"/>
          <w:szCs w:val="24"/>
        </w:rPr>
        <w:t xml:space="preserve">s ir </w:t>
      </w:r>
      <w:r w:rsidRPr="00536421">
        <w:rPr>
          <w:rFonts w:ascii="Times New Roman" w:hAnsi="Times New Roman"/>
          <w:iCs/>
          <w:sz w:val="24"/>
          <w:szCs w:val="24"/>
        </w:rPr>
        <w:t xml:space="preserve">atsižvelgdama į </w:t>
      </w:r>
      <w:r w:rsidR="003F725C" w:rsidRPr="00536421">
        <w:rPr>
          <w:rFonts w:ascii="Times New Roman" w:hAnsi="Times New Roman"/>
          <w:iCs/>
          <w:sz w:val="24"/>
          <w:szCs w:val="24"/>
        </w:rPr>
        <w:t>bylą nagrinėjusių teismų nustatytas aplinkybes, teisėjų kolegija neturi pagrindo konstatuoti, kad ieškovė ikisutartiniuose santykiuose elgėsi nesąžiningai</w:t>
      </w:r>
      <w:r w:rsidRPr="00536421">
        <w:rPr>
          <w:rFonts w:ascii="Times New Roman" w:hAnsi="Times New Roman"/>
          <w:iCs/>
          <w:sz w:val="24"/>
          <w:szCs w:val="24"/>
        </w:rPr>
        <w:t>,</w:t>
      </w:r>
      <w:r w:rsidR="004149B9" w:rsidRPr="00536421">
        <w:rPr>
          <w:rFonts w:ascii="Times New Roman" w:hAnsi="Times New Roman"/>
          <w:iCs/>
          <w:sz w:val="24"/>
          <w:szCs w:val="24"/>
        </w:rPr>
        <w:t xml:space="preserve"> </w:t>
      </w:r>
      <w:r w:rsidR="008A644D" w:rsidRPr="00536421">
        <w:rPr>
          <w:rFonts w:ascii="Times New Roman" w:hAnsi="Times New Roman"/>
          <w:iCs/>
          <w:sz w:val="24"/>
          <w:szCs w:val="24"/>
        </w:rPr>
        <w:t>atsakovei</w:t>
      </w:r>
      <w:r w:rsidR="004149B9" w:rsidRPr="00536421">
        <w:rPr>
          <w:rFonts w:ascii="Times New Roman" w:hAnsi="Times New Roman"/>
          <w:iCs/>
          <w:sz w:val="24"/>
          <w:szCs w:val="24"/>
        </w:rPr>
        <w:t xml:space="preserve"> siūlydama sudaryti</w:t>
      </w:r>
      <w:r w:rsidR="00A77AFE" w:rsidRPr="00536421">
        <w:rPr>
          <w:rFonts w:ascii="Times New Roman" w:hAnsi="Times New Roman"/>
          <w:iCs/>
          <w:sz w:val="24"/>
          <w:szCs w:val="24"/>
        </w:rPr>
        <w:t xml:space="preserve"> ilgalaikę</w:t>
      </w:r>
      <w:r w:rsidR="004149B9" w:rsidRPr="00536421">
        <w:rPr>
          <w:rFonts w:ascii="Times New Roman" w:hAnsi="Times New Roman"/>
          <w:iCs/>
          <w:sz w:val="24"/>
          <w:szCs w:val="24"/>
        </w:rPr>
        <w:t xml:space="preserve"> fiksuot</w:t>
      </w:r>
      <w:r w:rsidR="00A77AFE" w:rsidRPr="00536421">
        <w:rPr>
          <w:rFonts w:ascii="Times New Roman" w:hAnsi="Times New Roman"/>
          <w:iCs/>
          <w:sz w:val="24"/>
          <w:szCs w:val="24"/>
        </w:rPr>
        <w:t>os kainos</w:t>
      </w:r>
      <w:r w:rsidR="004149B9" w:rsidRPr="00536421">
        <w:rPr>
          <w:rFonts w:ascii="Times New Roman" w:hAnsi="Times New Roman"/>
          <w:iCs/>
          <w:sz w:val="24"/>
          <w:szCs w:val="24"/>
        </w:rPr>
        <w:t xml:space="preserve"> elektros energijos pirkimo</w:t>
      </w:r>
      <w:r w:rsidRPr="00536421">
        <w:rPr>
          <w:rFonts w:ascii="Times New Roman" w:hAnsi="Times New Roman"/>
          <w:iCs/>
          <w:sz w:val="24"/>
          <w:szCs w:val="24"/>
        </w:rPr>
        <w:t>–</w:t>
      </w:r>
      <w:r w:rsidR="004149B9" w:rsidRPr="00536421">
        <w:rPr>
          <w:rFonts w:ascii="Times New Roman" w:hAnsi="Times New Roman"/>
          <w:iCs/>
          <w:sz w:val="24"/>
          <w:szCs w:val="24"/>
        </w:rPr>
        <w:t>pardavimo sutartį</w:t>
      </w:r>
      <w:r w:rsidR="003F725C" w:rsidRPr="00536421">
        <w:rPr>
          <w:rFonts w:ascii="Times New Roman" w:hAnsi="Times New Roman"/>
          <w:iCs/>
          <w:sz w:val="24"/>
          <w:szCs w:val="24"/>
        </w:rPr>
        <w:t>. Nesant nustatyto ieškovės nesąžiningumo, nėra teisinio pagrindo atsakovės ginčijamas sutarties sąlygas pripažinti negaliojančiomis.</w:t>
      </w:r>
    </w:p>
    <w:p w14:paraId="44747047" w14:textId="438132AE" w:rsidR="00203AB9" w:rsidRPr="00536421" w:rsidRDefault="00203AB9" w:rsidP="0022577D">
      <w:pPr>
        <w:pStyle w:val="ListParagraph"/>
        <w:numPr>
          <w:ilvl w:val="0"/>
          <w:numId w:val="3"/>
        </w:numPr>
        <w:spacing w:after="0" w:line="240" w:lineRule="auto"/>
        <w:contextualSpacing w:val="0"/>
        <w:jc w:val="both"/>
        <w:rPr>
          <w:rFonts w:ascii="Times New Roman" w:hAnsi="Times New Roman"/>
          <w:iCs/>
          <w:sz w:val="24"/>
          <w:szCs w:val="24"/>
        </w:rPr>
      </w:pPr>
      <w:r w:rsidRPr="00536421">
        <w:rPr>
          <w:rFonts w:ascii="Times New Roman" w:hAnsi="Times New Roman"/>
          <w:iCs/>
          <w:sz w:val="24"/>
          <w:szCs w:val="24"/>
        </w:rPr>
        <w:t>Kiti atsakovės kasacinio skundo ir atsiliepimo į jį argumentai neturi teisinės reikšmės šios bylos išnagrinėjimui ir galutiniam rezultatui, todėl teisėjų kolegija dėl jų nepasisako.</w:t>
      </w:r>
    </w:p>
    <w:p w14:paraId="67E46627" w14:textId="77777777" w:rsidR="00A01A73" w:rsidRPr="00536421" w:rsidRDefault="00A01A73" w:rsidP="003805B3">
      <w:pPr>
        <w:jc w:val="both"/>
        <w:rPr>
          <w:iCs/>
        </w:rPr>
      </w:pPr>
    </w:p>
    <w:p w14:paraId="7135F0D7" w14:textId="77777777" w:rsidR="00A01A73" w:rsidRPr="00536421" w:rsidRDefault="00A01A73" w:rsidP="003805B3">
      <w:pPr>
        <w:jc w:val="both"/>
        <w:rPr>
          <w:i/>
        </w:rPr>
      </w:pPr>
      <w:r w:rsidRPr="00536421">
        <w:rPr>
          <w:i/>
        </w:rPr>
        <w:t>Dėl ieškinio ribų peržengimo ir ieškovės reikalavimo perkvalifikavimo apeliacinės instancijos teisme</w:t>
      </w:r>
    </w:p>
    <w:p w14:paraId="3D655D72" w14:textId="77777777" w:rsidR="00A01A73" w:rsidRPr="00536421" w:rsidRDefault="00A01A73" w:rsidP="003805B3">
      <w:pPr>
        <w:jc w:val="both"/>
      </w:pPr>
    </w:p>
    <w:p w14:paraId="5084CBC1" w14:textId="6A540966" w:rsidR="00A01A73" w:rsidRPr="00536421" w:rsidRDefault="00A01A73" w:rsidP="00A01A73">
      <w:pPr>
        <w:pStyle w:val="ListParagraph"/>
        <w:numPr>
          <w:ilvl w:val="0"/>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Ieškovė kasaciniame skunde nurodo, kad apeliacinės instancijos teismas peržengė jos pareikšto ieškinio ribas ir perkvalifikavo pareikštą reikalavimą. Ieškovė teigi</w:t>
      </w:r>
      <w:r w:rsidR="00362BD4" w:rsidRPr="00536421">
        <w:rPr>
          <w:rFonts w:ascii="Times New Roman" w:hAnsi="Times New Roman"/>
          <w:iCs/>
          <w:sz w:val="24"/>
          <w:szCs w:val="24"/>
        </w:rPr>
        <w:t>a</w:t>
      </w:r>
      <w:r w:rsidRPr="00536421">
        <w:rPr>
          <w:rFonts w:ascii="Times New Roman" w:hAnsi="Times New Roman"/>
          <w:iCs/>
          <w:sz w:val="24"/>
          <w:szCs w:val="24"/>
        </w:rPr>
        <w:t>,</w:t>
      </w:r>
      <w:r w:rsidR="00362BD4" w:rsidRPr="00536421">
        <w:rPr>
          <w:rFonts w:ascii="Times New Roman" w:hAnsi="Times New Roman"/>
          <w:iCs/>
          <w:sz w:val="24"/>
          <w:szCs w:val="24"/>
        </w:rPr>
        <w:t xml:space="preserve"> kad</w:t>
      </w:r>
      <w:r w:rsidRPr="00536421">
        <w:rPr>
          <w:rFonts w:ascii="Times New Roman" w:hAnsi="Times New Roman"/>
          <w:iCs/>
          <w:sz w:val="24"/>
          <w:szCs w:val="24"/>
        </w:rPr>
        <w:t xml:space="preserve"> ji reiškė reikalavimą dėl netesybų priteisimo pagal teisėtas ir galiojančias sutarties nuostatas, tačiau apeliacinės instancijos teismas nusprendė jų netaikyti ir spręsti dėl tiesioginių nuostolių atlyginimo pagal civilinės atsakomybės sąlygas. Teisėjų kolegija su šiais ieškovės argumentais nesutinka.</w:t>
      </w:r>
    </w:p>
    <w:p w14:paraId="655C43B0" w14:textId="177FC5B2" w:rsidR="00A01A73" w:rsidRPr="00536421" w:rsidRDefault="00A01A73" w:rsidP="00A01A73">
      <w:pPr>
        <w:pStyle w:val="ListParagraph"/>
        <w:numPr>
          <w:ilvl w:val="0"/>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Kasacinis teismas yra išaiškinęs, kad teisinė ginčo šalių santykių kvalifikacija, teisės normų aiškinimas ir taikymas yra bylą nagrinėjančio teismo prerogatyva. Proceso įstatymas nereikalauja, kad į teismą besikreipiantis asmuo pats teisiškai kvalifikuotų ginčą; bylai taikytinų teisės normų nustatymas, jų turinio išaiškinimas ir šalių santykių kvalifikavimas priklauso teismo kompetencijai, o šalių pateiktas teisės aiškinimas teismo nesaisto. Kita vertus, šalys, suformuluodamos reikalavimus, atsikirtimus ir nurodydamos faktines aplinkybes, apibrėžia ginčo ribas, kurių teismas negali savavališkai peržengti (Lietuvos Aukščiausiojo Teismo 2021 m. kovo 17 d. nutartis civilinėje byloje Nr. e3K-3-35-823/2021</w:t>
      </w:r>
      <w:r w:rsidR="004141D5" w:rsidRPr="00536421">
        <w:rPr>
          <w:rFonts w:ascii="Times New Roman" w:hAnsi="Times New Roman"/>
          <w:iCs/>
          <w:sz w:val="24"/>
          <w:szCs w:val="24"/>
        </w:rPr>
        <w:t>, 22 punktas</w:t>
      </w:r>
      <w:r w:rsidRPr="00536421">
        <w:rPr>
          <w:rFonts w:ascii="Times New Roman" w:hAnsi="Times New Roman"/>
          <w:iCs/>
          <w:sz w:val="24"/>
          <w:szCs w:val="24"/>
        </w:rPr>
        <w:t>; 2024 m. sausio 11 d. nutartis civilinėje byloje Nr. e3K-3-54-378/2024</w:t>
      </w:r>
      <w:r w:rsidR="004141D5" w:rsidRPr="00536421">
        <w:rPr>
          <w:rFonts w:ascii="Times New Roman" w:hAnsi="Times New Roman"/>
          <w:iCs/>
          <w:sz w:val="24"/>
          <w:szCs w:val="24"/>
        </w:rPr>
        <w:t>, 33 punktas</w:t>
      </w:r>
      <w:r w:rsidRPr="00536421">
        <w:rPr>
          <w:rFonts w:ascii="Times New Roman" w:hAnsi="Times New Roman"/>
          <w:iCs/>
          <w:sz w:val="24"/>
          <w:szCs w:val="24"/>
        </w:rPr>
        <w:t>).</w:t>
      </w:r>
    </w:p>
    <w:p w14:paraId="7DC49190" w14:textId="46ACE1A6" w:rsidR="00A01A73" w:rsidRPr="00536421" w:rsidRDefault="00A01A73" w:rsidP="00A01A73">
      <w:pPr>
        <w:pStyle w:val="ListParagraph"/>
        <w:numPr>
          <w:ilvl w:val="0"/>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Teismas, priimdamas sprendimą, yra saistomas ieškinio pagrindu nurodytų aplinkybių ir negali peržengti ieškinio ribų, t. y. negali keisti nei ieškinio dalyko (pvz., negali priteisti šaliai to, ko ji neprašo, arba priteisti daugiau, nei šalis prašo), nei ieškinio pagrindo (negali nustatyti tokių aplinkybių, kuriomis, reikšdamas reikalavimą, nesirėmė ieškovas, negali savo sprendime remtis tokiais faktais, kurių šalys teismui nenurodė, ir įrodymais, kurių byloje nėra) (žr., pvz., Lietuvos Aukščiausiojo Teismo 2012 m. lapkričio 8 d. nutartį civilinėje byloje Nr. 3K-3-486/2012; 2014</w:t>
      </w:r>
      <w:r w:rsidR="000E484D" w:rsidRPr="00536421">
        <w:rPr>
          <w:rFonts w:ascii="Times New Roman" w:hAnsi="Times New Roman"/>
          <w:iCs/>
          <w:sz w:val="24"/>
          <w:szCs w:val="24"/>
        </w:rPr>
        <w:t> </w:t>
      </w:r>
      <w:r w:rsidRPr="00536421">
        <w:rPr>
          <w:rFonts w:ascii="Times New Roman" w:hAnsi="Times New Roman"/>
          <w:iCs/>
          <w:sz w:val="24"/>
          <w:szCs w:val="24"/>
        </w:rPr>
        <w:t>m. balandžio 30 d. nutartį civilinėje byloje Nr. 3K-3-278/2014; 2015 m. gruodžio 29 d. nutartį civilinėje byloje Nr. 3K-3-710-611/2015; kt.).</w:t>
      </w:r>
    </w:p>
    <w:p w14:paraId="22ACDD80" w14:textId="5D713BF6" w:rsidR="00A01A73" w:rsidRPr="00536421" w:rsidRDefault="00A01A73" w:rsidP="00A01A73">
      <w:pPr>
        <w:pStyle w:val="ListParagraph"/>
        <w:numPr>
          <w:ilvl w:val="0"/>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 xml:space="preserve">Analogiškos taisyklės taikytinos ir bylą nagrinėjant apeliacinės instancijos teisme, kuris bylą nagrinėja neperžengdamas ne tik pirmosios instancijos teisme apibrėžtų bylos nagrinėjimo ribų, bet </w:t>
      </w:r>
      <w:r w:rsidR="00500102" w:rsidRPr="00536421">
        <w:rPr>
          <w:rFonts w:ascii="Times New Roman" w:hAnsi="Times New Roman"/>
          <w:iCs/>
          <w:sz w:val="24"/>
          <w:szCs w:val="24"/>
        </w:rPr>
        <w:t xml:space="preserve">ir apeliaciniame skunde ir atsiliepime į šį skundą nustatytų ribų </w:t>
      </w:r>
      <w:r w:rsidRPr="00536421">
        <w:rPr>
          <w:rFonts w:ascii="Times New Roman" w:hAnsi="Times New Roman"/>
          <w:iCs/>
          <w:sz w:val="24"/>
          <w:szCs w:val="24"/>
        </w:rPr>
        <w:t>(Lietuvos Aukščiausiojo Teismo</w:t>
      </w:r>
      <w:r w:rsidR="00DB0DF5" w:rsidRPr="00536421">
        <w:rPr>
          <w:rFonts w:ascii="Times New Roman" w:hAnsi="Times New Roman"/>
          <w:iCs/>
          <w:sz w:val="24"/>
          <w:szCs w:val="24"/>
        </w:rPr>
        <w:t xml:space="preserve"> 2026 m. balandžio 2 d. nutartis civilinėje byloje Nr. e3K-3-70-1120/2026, 34 punktas;</w:t>
      </w:r>
      <w:r w:rsidRPr="00536421">
        <w:rPr>
          <w:rFonts w:ascii="Times New Roman" w:hAnsi="Times New Roman"/>
          <w:iCs/>
          <w:sz w:val="24"/>
          <w:szCs w:val="24"/>
        </w:rPr>
        <w:t xml:space="preserve"> 2023 m. vasario 2 d. nutartis civilinėje byloje Nr. e3K-3-9-381/2023, 49 punktas).</w:t>
      </w:r>
    </w:p>
    <w:p w14:paraId="6F59F01B" w14:textId="013C85E4" w:rsidR="00A01A73" w:rsidRPr="00536421" w:rsidRDefault="00A01A73" w:rsidP="00A01A73">
      <w:pPr>
        <w:pStyle w:val="ListParagraph"/>
        <w:numPr>
          <w:ilvl w:val="0"/>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Nagrinėjamoje byloje ieškovė pareiškė reikalavimą priteisti iš atsakovės sutarties nutraukimo mokestį, kurį laikė sutartyje nustatytomis netesybomis ir kurį apskaičiavo pagal šalių sudarytoje sutartyje nustatytą tvarką. Atsakovė tiek atsiliepime į ieškinį, tiek priešieškinyje ginčijo šio mokesčio pagrįstumą, nesutikdama tiek su pačiu ieškovės reikalavimu priteisti sutarties nutraukimo mokestį, tiek su šio mokesčio apskaičiavimo tvarka. Taigi, šios bylos nagrinėjimo ribas sudarė ieškovės reikalaujamos priteisti sutarties nutraukimo mokesčio sumos pagrįstumo vertinimas, įskaitant klausimą, ar ši suma gali būti priteista kaip šalių sutartyje nustatytos netesybos, taip pat ar šalių sutarta jos apskaičiavimo tvarka atitinka netesybų instituto paskirtį.</w:t>
      </w:r>
    </w:p>
    <w:p w14:paraId="5C414BEC" w14:textId="66217DC6" w:rsidR="00A01A73" w:rsidRPr="00536421" w:rsidRDefault="00A01A73" w:rsidP="00A01A73">
      <w:pPr>
        <w:pStyle w:val="ListParagraph"/>
        <w:numPr>
          <w:ilvl w:val="0"/>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Bylą nagrinėjęs apeliacinės instancijos teismas nustatė, kad</w:t>
      </w:r>
      <w:r w:rsidR="000E484D" w:rsidRPr="00536421">
        <w:rPr>
          <w:rFonts w:ascii="Times New Roman" w:hAnsi="Times New Roman"/>
          <w:iCs/>
          <w:sz w:val="24"/>
          <w:szCs w:val="24"/>
        </w:rPr>
        <w:t>,</w:t>
      </w:r>
      <w:r w:rsidRPr="00536421">
        <w:rPr>
          <w:rFonts w:ascii="Times New Roman" w:hAnsi="Times New Roman"/>
          <w:iCs/>
          <w:sz w:val="24"/>
          <w:szCs w:val="24"/>
        </w:rPr>
        <w:t xml:space="preserve"> remiantis šalių sutartyje įtvirtintu nuostolių dydžio apskaičiavimo modeliu</w:t>
      </w:r>
      <w:r w:rsidR="000E484D" w:rsidRPr="00536421">
        <w:rPr>
          <w:rFonts w:ascii="Times New Roman" w:hAnsi="Times New Roman"/>
          <w:iCs/>
          <w:sz w:val="24"/>
          <w:szCs w:val="24"/>
        </w:rPr>
        <w:t>,</w:t>
      </w:r>
      <w:r w:rsidRPr="00536421">
        <w:rPr>
          <w:rFonts w:ascii="Times New Roman" w:hAnsi="Times New Roman"/>
          <w:iCs/>
          <w:sz w:val="24"/>
          <w:szCs w:val="24"/>
        </w:rPr>
        <w:t xml:space="preserve"> neįmanoma apskaičiuoti realių (ne baudinių) ieškovės patirtų nuostolių</w:t>
      </w:r>
      <w:r w:rsidR="000E484D" w:rsidRPr="00536421">
        <w:rPr>
          <w:rFonts w:ascii="Times New Roman" w:hAnsi="Times New Roman"/>
          <w:iCs/>
          <w:sz w:val="24"/>
          <w:szCs w:val="24"/>
        </w:rPr>
        <w:t>,</w:t>
      </w:r>
      <w:r w:rsidRPr="00536421">
        <w:rPr>
          <w:rFonts w:ascii="Times New Roman" w:hAnsi="Times New Roman"/>
          <w:iCs/>
          <w:sz w:val="24"/>
          <w:szCs w:val="24"/>
        </w:rPr>
        <w:t xml:space="preserve"> ir, atsižvelgdamas į tai, konstatavo, jog nustatant nuostolių dydį nėra pagrindo remtis sutartyje įtvirtinta nuostolių apskaičiavimo formule. Taigi, apeliacinės instancijos teismas padarė išvadą, kad šalių sutarta netesybų apskaičiavimo tvarka neatitinka netesybų instituto </w:t>
      </w:r>
      <w:r w:rsidRPr="00536421">
        <w:rPr>
          <w:rFonts w:ascii="Times New Roman" w:hAnsi="Times New Roman"/>
          <w:iCs/>
          <w:sz w:val="24"/>
          <w:szCs w:val="24"/>
        </w:rPr>
        <w:lastRenderedPageBreak/>
        <w:t xml:space="preserve">kompensuojamosios paskirties ir negali būti laikoma teisėtu pagrindu </w:t>
      </w:r>
      <w:r w:rsidR="000E484D" w:rsidRPr="00536421">
        <w:rPr>
          <w:rFonts w:ascii="Times New Roman" w:hAnsi="Times New Roman"/>
          <w:iCs/>
          <w:sz w:val="24"/>
          <w:szCs w:val="24"/>
        </w:rPr>
        <w:t xml:space="preserve">priteisti </w:t>
      </w:r>
      <w:r w:rsidRPr="00536421">
        <w:rPr>
          <w:rFonts w:ascii="Times New Roman" w:hAnsi="Times New Roman"/>
          <w:iCs/>
          <w:sz w:val="24"/>
          <w:szCs w:val="24"/>
        </w:rPr>
        <w:t>ieškovės reikalaujam</w:t>
      </w:r>
      <w:r w:rsidR="000E484D" w:rsidRPr="00536421">
        <w:rPr>
          <w:rFonts w:ascii="Times New Roman" w:hAnsi="Times New Roman"/>
          <w:iCs/>
          <w:sz w:val="24"/>
          <w:szCs w:val="24"/>
        </w:rPr>
        <w:t>ą</w:t>
      </w:r>
      <w:r w:rsidRPr="00536421">
        <w:rPr>
          <w:rFonts w:ascii="Times New Roman" w:hAnsi="Times New Roman"/>
          <w:iCs/>
          <w:sz w:val="24"/>
          <w:szCs w:val="24"/>
        </w:rPr>
        <w:t xml:space="preserve"> sum</w:t>
      </w:r>
      <w:r w:rsidR="000E484D" w:rsidRPr="00536421">
        <w:rPr>
          <w:rFonts w:ascii="Times New Roman" w:hAnsi="Times New Roman"/>
          <w:iCs/>
          <w:sz w:val="24"/>
          <w:szCs w:val="24"/>
        </w:rPr>
        <w:t>ą</w:t>
      </w:r>
      <w:r w:rsidRPr="00536421">
        <w:rPr>
          <w:rFonts w:ascii="Times New Roman" w:hAnsi="Times New Roman"/>
          <w:iCs/>
          <w:sz w:val="24"/>
          <w:szCs w:val="24"/>
        </w:rPr>
        <w:t>, nes neleidžia nustatyti šios sumos ryšio su ieškovės realiai patirtais nuostoliais.</w:t>
      </w:r>
    </w:p>
    <w:p w14:paraId="3CF51141" w14:textId="4596FC01" w:rsidR="00A01A73" w:rsidRPr="00536421" w:rsidRDefault="00A01A73" w:rsidP="00A01A73">
      <w:pPr>
        <w:pStyle w:val="ListParagraph"/>
        <w:numPr>
          <w:ilvl w:val="0"/>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Atsižvelg</w:t>
      </w:r>
      <w:r w:rsidR="00B573AC" w:rsidRPr="00536421">
        <w:rPr>
          <w:rFonts w:ascii="Times New Roman" w:hAnsi="Times New Roman"/>
          <w:iCs/>
          <w:sz w:val="24"/>
          <w:szCs w:val="24"/>
        </w:rPr>
        <w:t>damas</w:t>
      </w:r>
      <w:r w:rsidRPr="00536421">
        <w:rPr>
          <w:rFonts w:ascii="Times New Roman" w:hAnsi="Times New Roman"/>
          <w:iCs/>
          <w:sz w:val="24"/>
          <w:szCs w:val="24"/>
        </w:rPr>
        <w:t xml:space="preserve"> į tai, apeliacinės instancijos teismas, spręsdamas dėl ieškovės pareikšto reikalavimo priteisti sutarties nutraukimo mokestį, vertino civilinės atsakomybės sąlygas, t.</w:t>
      </w:r>
      <w:r w:rsidR="000E484D" w:rsidRPr="00536421">
        <w:rPr>
          <w:rFonts w:ascii="Times New Roman" w:hAnsi="Times New Roman"/>
          <w:iCs/>
          <w:sz w:val="24"/>
          <w:szCs w:val="24"/>
        </w:rPr>
        <w:t> </w:t>
      </w:r>
      <w:r w:rsidRPr="00536421">
        <w:rPr>
          <w:rFonts w:ascii="Times New Roman" w:hAnsi="Times New Roman"/>
          <w:iCs/>
          <w:sz w:val="24"/>
          <w:szCs w:val="24"/>
        </w:rPr>
        <w:t>y. nustatinėjo, ar ieškovė patyrė tiesioginių nuostolių, ar jie yra realūs ir įrodyti, taip pat ar egzistuoja priežastinis ryšys tarp ieškovės patirtų nuostolių ir atsakovės veiksmų</w:t>
      </w:r>
      <w:r w:rsidR="00B41F18" w:rsidRPr="00536421">
        <w:rPr>
          <w:rFonts w:ascii="Times New Roman" w:hAnsi="Times New Roman"/>
          <w:iCs/>
          <w:sz w:val="24"/>
          <w:szCs w:val="24"/>
        </w:rPr>
        <w:t xml:space="preserve"> vienašališkai</w:t>
      </w:r>
      <w:r w:rsidRPr="00536421">
        <w:rPr>
          <w:rFonts w:ascii="Times New Roman" w:hAnsi="Times New Roman"/>
          <w:iCs/>
          <w:sz w:val="24"/>
          <w:szCs w:val="24"/>
        </w:rPr>
        <w:t xml:space="preserve"> nutraukiant sutartį</w:t>
      </w:r>
      <w:r w:rsidR="00B41F18" w:rsidRPr="00536421">
        <w:rPr>
          <w:rFonts w:ascii="Times New Roman" w:hAnsi="Times New Roman"/>
          <w:iCs/>
          <w:sz w:val="24"/>
          <w:szCs w:val="24"/>
        </w:rPr>
        <w:t xml:space="preserve"> prieš terminą</w:t>
      </w:r>
      <w:r w:rsidRPr="00536421">
        <w:rPr>
          <w:rFonts w:ascii="Times New Roman" w:hAnsi="Times New Roman"/>
          <w:iCs/>
          <w:sz w:val="24"/>
          <w:szCs w:val="24"/>
        </w:rPr>
        <w:t>.</w:t>
      </w:r>
    </w:p>
    <w:p w14:paraId="46977D98" w14:textId="7C3B2A33" w:rsidR="00A01A73" w:rsidRPr="00536421" w:rsidRDefault="00A01A73" w:rsidP="00A01A73">
      <w:pPr>
        <w:pStyle w:val="ListParagraph"/>
        <w:numPr>
          <w:ilvl w:val="0"/>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Teisėjų kolegijos vertinimu, vien tai, kad apeliacinės instancijos teismas, atsisakęs taikyti sutartyje nustatytą netesybų apskaičiavimo formulę, toliau sprendė, ar ieškovės reikalaujama sutarties nutraukimo mokesčio suma gali būti pagrįsta realiai patirtais tiesioginiais nuostoliais dėl atsakovės vienašališko sutarties nutraukimo, savaime nereiškia nei ieškinio dalyko, nei jo pagrindo pakeitimo. Tokia išvada darytina atsižvelgiant tiek į netesybų teisinę prigimtį ir jų santykį su nuostoliais, tiek į šalių apibrėžtas bylos nagrinėjimo ribas.</w:t>
      </w:r>
    </w:p>
    <w:p w14:paraId="4B0371E2" w14:textId="2D177625" w:rsidR="00A01A73" w:rsidRPr="00536421" w:rsidRDefault="00A01A73" w:rsidP="00A01A73">
      <w:pPr>
        <w:pStyle w:val="ListParagraph"/>
        <w:numPr>
          <w:ilvl w:val="0"/>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 xml:space="preserve">Kasacinis teismas yra išaiškinęs, kad netesybos yra sutartinės civilinės atsakomybės forma, o sutartimi sulygtos netesybos laikomos iš anksto nustatytais būsimais kreditoriaus nuostoliais, kurių nereikia įrodinėti. Kasacinis teismas taip pat yra pažymėjęs, kad netesybų santykis su nuostoliais yra esminis kriterijus sprendžiant dėl </w:t>
      </w:r>
      <w:r w:rsidR="005C3729" w:rsidRPr="00536421">
        <w:rPr>
          <w:rFonts w:ascii="Times New Roman" w:hAnsi="Times New Roman"/>
          <w:iCs/>
          <w:sz w:val="24"/>
          <w:szCs w:val="24"/>
        </w:rPr>
        <w:t>netesybų</w:t>
      </w:r>
      <w:r w:rsidRPr="00536421">
        <w:rPr>
          <w:rFonts w:ascii="Times New Roman" w:hAnsi="Times New Roman"/>
          <w:iCs/>
          <w:sz w:val="24"/>
          <w:szCs w:val="24"/>
        </w:rPr>
        <w:t xml:space="preserve"> dydžio pagrįstumo ir atitikties kompensuojamajai</w:t>
      </w:r>
      <w:r w:rsidR="0052640E" w:rsidRPr="00536421">
        <w:rPr>
          <w:rFonts w:ascii="Times New Roman" w:hAnsi="Times New Roman"/>
          <w:iCs/>
          <w:sz w:val="24"/>
          <w:szCs w:val="24"/>
        </w:rPr>
        <w:t xml:space="preserve"> jų</w:t>
      </w:r>
      <w:r w:rsidRPr="00536421">
        <w:rPr>
          <w:rFonts w:ascii="Times New Roman" w:hAnsi="Times New Roman"/>
          <w:iCs/>
          <w:sz w:val="24"/>
          <w:szCs w:val="24"/>
        </w:rPr>
        <w:t xml:space="preserve"> paskirčiai (Lietuvos Aukščiausiojo Teismo 2022 m. gruodžio 5 d. nutartis civilinėje byloje Nr. e3K-3-265-611/2022</w:t>
      </w:r>
      <w:r w:rsidR="000E484D" w:rsidRPr="00536421">
        <w:rPr>
          <w:rFonts w:ascii="Times New Roman" w:hAnsi="Times New Roman"/>
          <w:iCs/>
          <w:sz w:val="24"/>
          <w:szCs w:val="24"/>
        </w:rPr>
        <w:t>,</w:t>
      </w:r>
      <w:r w:rsidRPr="00536421">
        <w:rPr>
          <w:rFonts w:ascii="Times New Roman" w:hAnsi="Times New Roman"/>
          <w:iCs/>
          <w:sz w:val="24"/>
          <w:szCs w:val="24"/>
        </w:rPr>
        <w:t xml:space="preserve"> 47–48 punktai; 2023 m. vasario 14 d. nutartis civilinėje byloje Nr. e3K-3-64-916/2023</w:t>
      </w:r>
      <w:r w:rsidR="000E484D" w:rsidRPr="00536421">
        <w:rPr>
          <w:rFonts w:ascii="Times New Roman" w:hAnsi="Times New Roman"/>
          <w:iCs/>
          <w:sz w:val="24"/>
          <w:szCs w:val="24"/>
        </w:rPr>
        <w:t>,</w:t>
      </w:r>
      <w:r w:rsidRPr="00536421">
        <w:rPr>
          <w:rFonts w:ascii="Times New Roman" w:hAnsi="Times New Roman"/>
          <w:iCs/>
          <w:sz w:val="24"/>
          <w:szCs w:val="24"/>
        </w:rPr>
        <w:t xml:space="preserve"> 27 punktas; 2023 m. birželio 29 d. nutartis civilinėje byloje Nr.</w:t>
      </w:r>
      <w:r w:rsidR="000E484D" w:rsidRPr="00536421">
        <w:rPr>
          <w:rFonts w:ascii="Times New Roman" w:hAnsi="Times New Roman"/>
          <w:iCs/>
          <w:sz w:val="24"/>
          <w:szCs w:val="24"/>
        </w:rPr>
        <w:t> </w:t>
      </w:r>
      <w:r w:rsidRPr="00536421">
        <w:rPr>
          <w:rFonts w:ascii="Times New Roman" w:hAnsi="Times New Roman"/>
          <w:iCs/>
          <w:sz w:val="24"/>
          <w:szCs w:val="24"/>
        </w:rPr>
        <w:t>e3K-3-192-381/2023</w:t>
      </w:r>
      <w:r w:rsidR="000E484D" w:rsidRPr="00536421">
        <w:rPr>
          <w:rFonts w:ascii="Times New Roman" w:hAnsi="Times New Roman"/>
          <w:iCs/>
          <w:sz w:val="24"/>
          <w:szCs w:val="24"/>
        </w:rPr>
        <w:t>,</w:t>
      </w:r>
      <w:r w:rsidRPr="00536421">
        <w:rPr>
          <w:rFonts w:ascii="Times New Roman" w:hAnsi="Times New Roman"/>
          <w:iCs/>
          <w:sz w:val="24"/>
          <w:szCs w:val="24"/>
        </w:rPr>
        <w:t xml:space="preserve"> 30 punktas).</w:t>
      </w:r>
    </w:p>
    <w:p w14:paraId="2BA4AA01" w14:textId="22F3B0F1" w:rsidR="00A01A73" w:rsidRPr="00536421" w:rsidRDefault="00A01A73" w:rsidP="00A01A73">
      <w:pPr>
        <w:pStyle w:val="ListParagraph"/>
        <w:numPr>
          <w:ilvl w:val="0"/>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 xml:space="preserve">Taigi, netesybos </w:t>
      </w:r>
      <w:r w:rsidR="006637A8" w:rsidRPr="00536421">
        <w:rPr>
          <w:rFonts w:ascii="Times New Roman" w:hAnsi="Times New Roman"/>
          <w:iCs/>
          <w:sz w:val="24"/>
          <w:szCs w:val="24"/>
        </w:rPr>
        <w:t>yra ne</w:t>
      </w:r>
      <w:r w:rsidRPr="00536421">
        <w:rPr>
          <w:rFonts w:ascii="Times New Roman" w:hAnsi="Times New Roman"/>
          <w:iCs/>
          <w:sz w:val="24"/>
          <w:szCs w:val="24"/>
        </w:rPr>
        <w:t xml:space="preserve"> nuo nuostolių atlyginimo atsieta savarankiška piniginė prievolė, o vienas iš sutartinės civilinės atsakomybės </w:t>
      </w:r>
      <w:r w:rsidR="000E484D" w:rsidRPr="00536421">
        <w:rPr>
          <w:rFonts w:ascii="Times New Roman" w:hAnsi="Times New Roman"/>
          <w:iCs/>
          <w:sz w:val="24"/>
          <w:szCs w:val="24"/>
        </w:rPr>
        <w:t>įgyvendin</w:t>
      </w:r>
      <w:r w:rsidRPr="00536421">
        <w:rPr>
          <w:rFonts w:ascii="Times New Roman" w:hAnsi="Times New Roman"/>
          <w:iCs/>
          <w:sz w:val="24"/>
          <w:szCs w:val="24"/>
        </w:rPr>
        <w:t>imo būdų. Dėl to teismui konstatavus, kad konkrečiu atveju šalių sutartas netesybų dydis negali būti taikomas kaip tinkamas ir pagrįstas kreditoriaus patirtų nuostolių kompensavimo būdas, gali būti sprendžiama, ar dėl to paties sutarties pažeidimo kreditorius patyrė realių ir įrodytų nuostolių, atlygintinų pagal bendrąsias sutartinės civilinės atsakomybės taisykles. Toks vertinimas savaime nereiškia, kad teismas peržengia ieškinio ribas ar nagrinėja kitą, ieškovo nepareikštą</w:t>
      </w:r>
      <w:r w:rsidR="000E484D" w:rsidRPr="00536421">
        <w:rPr>
          <w:rFonts w:ascii="Times New Roman" w:hAnsi="Times New Roman"/>
          <w:iCs/>
          <w:sz w:val="24"/>
          <w:szCs w:val="24"/>
        </w:rPr>
        <w:t>,</w:t>
      </w:r>
      <w:r w:rsidRPr="00536421">
        <w:rPr>
          <w:rFonts w:ascii="Times New Roman" w:hAnsi="Times New Roman"/>
          <w:iCs/>
          <w:sz w:val="24"/>
          <w:szCs w:val="24"/>
        </w:rPr>
        <w:t xml:space="preserve"> reikalavimą, kadangi tokiu atveju sprendžiama dėl to paties pareikšto materialiojo reikalavimo pagrįstumo, vertinant, ar ieškovo nurodomi nuostoliai gali būti kompensuojami.</w:t>
      </w:r>
    </w:p>
    <w:p w14:paraId="08D573DA" w14:textId="40860E48" w:rsidR="00A01A73" w:rsidRPr="00536421" w:rsidRDefault="006637A8" w:rsidP="00A01A73">
      <w:pPr>
        <w:pStyle w:val="ListParagraph"/>
        <w:numPr>
          <w:ilvl w:val="0"/>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Taigi</w:t>
      </w:r>
      <w:r w:rsidR="00A01A73" w:rsidRPr="00536421">
        <w:rPr>
          <w:rFonts w:ascii="Times New Roman" w:hAnsi="Times New Roman"/>
          <w:iCs/>
          <w:sz w:val="24"/>
          <w:szCs w:val="24"/>
        </w:rPr>
        <w:t xml:space="preserve">, apeliacinės instancijos teismas, konstatavęs, kad sutartyje nustatyta sutarties nutraukimo mokesčio apskaičiavimo formulė negali būti taikoma kaip tinkamas iš anksto sutartų nuostolių kompensavimo būdas, pagrįstai toliau sprendė, ar ieškovės nurodomi nuostoliai dėl atsakovės sutarties nutraukimo prieš terminą atitinka sutartinės civilinės atsakomybės taikymo sąlygas. Toks ieškovės nurodomų nuostolių siejimas su civilinės atsakomybės sąlygomis neperžengė ieškinio ribų, nes apeliacinės instancijos teismas ir toliau sprendė dėl to paties ieškovės pareikšto materialiojo reikalavimo pagrįstumo </w:t>
      </w:r>
      <w:r w:rsidR="000E484D" w:rsidRPr="00536421">
        <w:rPr>
          <w:rFonts w:ascii="Times New Roman" w:hAnsi="Times New Roman"/>
          <w:iCs/>
          <w:sz w:val="24"/>
          <w:szCs w:val="24"/>
        </w:rPr>
        <w:t>–</w:t>
      </w:r>
      <w:r w:rsidR="00A01A73" w:rsidRPr="00536421">
        <w:rPr>
          <w:rFonts w:ascii="Times New Roman" w:hAnsi="Times New Roman"/>
          <w:iCs/>
          <w:sz w:val="24"/>
          <w:szCs w:val="24"/>
        </w:rPr>
        <w:t xml:space="preserve"> sutarties nutraukimo mokesčio priteisimo, tik netaikė šalių iš anksto sutartos jo apskaičiavimo tvarkos, kurią pripažino neatitinkančia netesybų kompensuojamosios paskirties.</w:t>
      </w:r>
    </w:p>
    <w:p w14:paraId="078A3AE1" w14:textId="24DD20F4" w:rsidR="00A01A73" w:rsidRPr="00536421" w:rsidRDefault="00EA06F6" w:rsidP="00EA06F6">
      <w:pPr>
        <w:pStyle w:val="ListParagraph"/>
        <w:numPr>
          <w:ilvl w:val="0"/>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Kita vertus, vien tai, kad apeliacinės instancijos teismas toliau pagrįstai sprendė dėl ieškovės reikalaujamo sutarties nutraukimo mokesčio pagrįstumo</w:t>
      </w:r>
      <w:r w:rsidR="000E484D" w:rsidRPr="00536421">
        <w:rPr>
          <w:rFonts w:ascii="Times New Roman" w:hAnsi="Times New Roman"/>
          <w:iCs/>
          <w:sz w:val="24"/>
          <w:szCs w:val="24"/>
        </w:rPr>
        <w:t>,</w:t>
      </w:r>
      <w:r w:rsidRPr="00536421">
        <w:rPr>
          <w:rFonts w:ascii="Times New Roman" w:hAnsi="Times New Roman"/>
          <w:iCs/>
          <w:sz w:val="24"/>
          <w:szCs w:val="24"/>
        </w:rPr>
        <w:t xml:space="preserve"> vertinant jo santykį su ieškovės nurodomais nuostoliais ir juos siejant su civilinės atsakomybės sąlygomis, </w:t>
      </w:r>
      <w:r w:rsidR="00A01A73" w:rsidRPr="00536421">
        <w:rPr>
          <w:rFonts w:ascii="Times New Roman" w:hAnsi="Times New Roman"/>
          <w:iCs/>
          <w:sz w:val="24"/>
          <w:szCs w:val="24"/>
        </w:rPr>
        <w:t>savaime nereiškia, kad visi ieškovės pateikti įrodymai dėl šių nuostolių dydžio, pagrįstumo ir realumo buvo įvertinti tinkamai, išsamiai ir visapusiškai. Šis klausimas vertintinas atskirai, sprendžiant dėl kitų ieškovės kasacinio skundo argumentų.</w:t>
      </w:r>
    </w:p>
    <w:p w14:paraId="1B7E4C0E" w14:textId="2C08D8E3" w:rsidR="00A01A73" w:rsidRPr="00536421" w:rsidRDefault="00A01A73" w:rsidP="00A01A73">
      <w:pPr>
        <w:pStyle w:val="ListParagraph"/>
        <w:numPr>
          <w:ilvl w:val="0"/>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 xml:space="preserve">Vertinant ieškovės kasaciniame skunde nurodomą argumentą dėl ieškinio ribų peržengimo, reikšminga ir tai, kad pati ieškovė savo procesiniuose dokumentuose sutarties nutraukimo mokestį siejo su patirtais tiesioginiais nuostoliais. Atsiliepime į priešieškinį ieškovė nurodė, kad jos </w:t>
      </w:r>
      <w:r w:rsidRPr="00536421">
        <w:rPr>
          <w:rFonts w:ascii="Times New Roman" w:hAnsi="Times New Roman"/>
          <w:iCs/>
          <w:sz w:val="24"/>
          <w:szCs w:val="24"/>
        </w:rPr>
        <w:lastRenderedPageBreak/>
        <w:t xml:space="preserve">reikalaujamas priteisti sutarties nutraukimo mokestis yra jos faktiškai patirti tiesioginiai nuostoliai, </w:t>
      </w:r>
      <w:r w:rsidR="000E484D" w:rsidRPr="00536421">
        <w:rPr>
          <w:rFonts w:ascii="Times New Roman" w:hAnsi="Times New Roman"/>
          <w:iCs/>
          <w:sz w:val="24"/>
          <w:szCs w:val="24"/>
        </w:rPr>
        <w:t>kuriuos lėmė</w:t>
      </w:r>
      <w:r w:rsidRPr="00536421">
        <w:rPr>
          <w:rFonts w:ascii="Times New Roman" w:hAnsi="Times New Roman"/>
          <w:iCs/>
          <w:sz w:val="24"/>
          <w:szCs w:val="24"/>
        </w:rPr>
        <w:t xml:space="preserve"> pirmalaiki</w:t>
      </w:r>
      <w:r w:rsidR="000E484D" w:rsidRPr="00536421">
        <w:rPr>
          <w:rFonts w:ascii="Times New Roman" w:hAnsi="Times New Roman"/>
          <w:iCs/>
          <w:sz w:val="24"/>
          <w:szCs w:val="24"/>
        </w:rPr>
        <w:t>s</w:t>
      </w:r>
      <w:r w:rsidRPr="00536421">
        <w:rPr>
          <w:rFonts w:ascii="Times New Roman" w:hAnsi="Times New Roman"/>
          <w:iCs/>
          <w:sz w:val="24"/>
          <w:szCs w:val="24"/>
        </w:rPr>
        <w:t xml:space="preserve"> sutarties nutraukim</w:t>
      </w:r>
      <w:r w:rsidR="000E484D" w:rsidRPr="00536421">
        <w:rPr>
          <w:rFonts w:ascii="Times New Roman" w:hAnsi="Times New Roman"/>
          <w:iCs/>
          <w:sz w:val="24"/>
          <w:szCs w:val="24"/>
        </w:rPr>
        <w:t>as</w:t>
      </w:r>
      <w:r w:rsidRPr="00536421">
        <w:rPr>
          <w:rFonts w:ascii="Times New Roman" w:hAnsi="Times New Roman"/>
          <w:iCs/>
          <w:sz w:val="24"/>
          <w:szCs w:val="24"/>
        </w:rPr>
        <w:t>. Ieškovės teigimu, ši suma grindžiama sutarties vykdymo sąnaudomis, kurios dėl atsakovės vienašališko sutarties nutraukimo nebėra kompensuojamos atsakovės mokėjimais už suvartotą elektros energiją ir dėl to tampa ieškovės patiriamais tiesioginiais nuostoliais (e</w:t>
      </w:r>
      <w:r w:rsidR="000E484D" w:rsidRPr="00536421">
        <w:rPr>
          <w:rFonts w:ascii="Times New Roman" w:hAnsi="Times New Roman"/>
          <w:iCs/>
          <w:sz w:val="24"/>
          <w:szCs w:val="24"/>
        </w:rPr>
        <w:t>l</w:t>
      </w:r>
      <w:r w:rsidRPr="00536421">
        <w:rPr>
          <w:rFonts w:ascii="Times New Roman" w:hAnsi="Times New Roman"/>
          <w:iCs/>
          <w:sz w:val="24"/>
          <w:szCs w:val="24"/>
        </w:rPr>
        <w:t>. b. 3 t., b. l. 11).</w:t>
      </w:r>
    </w:p>
    <w:p w14:paraId="2AA5A743" w14:textId="11FB9A80" w:rsidR="00A01A73" w:rsidRPr="00536421" w:rsidRDefault="00A01A73" w:rsidP="00A01A73">
      <w:pPr>
        <w:pStyle w:val="ListParagraph"/>
        <w:numPr>
          <w:ilvl w:val="0"/>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 xml:space="preserve">Taigi, pati ieškovė procesiniuose dokumentuose reikalaujamą priteisti sutarties nutraukimo mokestį siejo ne su savarankiška, nuo nuostolių atsieta pinigine prievole, </w:t>
      </w:r>
      <w:r w:rsidR="000E484D" w:rsidRPr="00536421">
        <w:rPr>
          <w:rFonts w:ascii="Times New Roman" w:hAnsi="Times New Roman"/>
          <w:iCs/>
          <w:sz w:val="24"/>
          <w:szCs w:val="24"/>
        </w:rPr>
        <w:t>o</w:t>
      </w:r>
      <w:r w:rsidRPr="00536421">
        <w:rPr>
          <w:rFonts w:ascii="Times New Roman" w:hAnsi="Times New Roman"/>
          <w:iCs/>
          <w:sz w:val="24"/>
          <w:szCs w:val="24"/>
        </w:rPr>
        <w:t xml:space="preserve"> su </w:t>
      </w:r>
      <w:r w:rsidR="006637A8" w:rsidRPr="00536421">
        <w:rPr>
          <w:rFonts w:ascii="Times New Roman" w:hAnsi="Times New Roman"/>
          <w:iCs/>
          <w:sz w:val="24"/>
          <w:szCs w:val="24"/>
        </w:rPr>
        <w:t>savo</w:t>
      </w:r>
      <w:r w:rsidRPr="00536421">
        <w:rPr>
          <w:rFonts w:ascii="Times New Roman" w:hAnsi="Times New Roman"/>
          <w:iCs/>
          <w:sz w:val="24"/>
          <w:szCs w:val="24"/>
        </w:rPr>
        <w:t xml:space="preserve"> patirtų tiesioginių nuostolių kompensavimu. Tai papildomai patvirtina, kad ieškovės realiai patirtų nuostolių, jų dydžio, realumo ir priežastinio ryšio su atsakovės vienašaliu sutarties nutraukimu prieš terminą vertinimas pateko į bylos nagrinėjimo ribas. Todėl apeliacinės instancijos teismas, vertindamas šias aplinkybes ir spręsdamas, ar ieškovės prašomas priteisti sutarties nutraukimo mokestis gali būti pagrįstas kaip realiai patirtų nuostolių atlyginimas pagal civilinės atsakomybės sąlygas, neperžengė ieškinio ribų ir nepakeitė ieškovės pareikšto reikalavimo.</w:t>
      </w:r>
    </w:p>
    <w:p w14:paraId="764970D7" w14:textId="708BCFFC" w:rsidR="00A01A73" w:rsidRPr="00536421" w:rsidRDefault="000E484D" w:rsidP="003805B3">
      <w:pPr>
        <w:pStyle w:val="ListParagraph"/>
        <w:numPr>
          <w:ilvl w:val="0"/>
          <w:numId w:val="3"/>
        </w:numPr>
        <w:spacing w:after="0" w:line="240" w:lineRule="auto"/>
        <w:contextualSpacing w:val="0"/>
        <w:jc w:val="both"/>
        <w:rPr>
          <w:rFonts w:ascii="Times New Roman" w:hAnsi="Times New Roman"/>
          <w:iCs/>
          <w:sz w:val="24"/>
          <w:szCs w:val="24"/>
        </w:rPr>
      </w:pPr>
      <w:r w:rsidRPr="00536421">
        <w:rPr>
          <w:rFonts w:ascii="Times New Roman" w:hAnsi="Times New Roman"/>
          <w:iCs/>
          <w:sz w:val="24"/>
          <w:szCs w:val="24"/>
        </w:rPr>
        <w:t>Remdamasi</w:t>
      </w:r>
      <w:r w:rsidR="00A01A73" w:rsidRPr="00536421">
        <w:rPr>
          <w:rFonts w:ascii="Times New Roman" w:hAnsi="Times New Roman"/>
          <w:iCs/>
          <w:sz w:val="24"/>
          <w:szCs w:val="24"/>
        </w:rPr>
        <w:t xml:space="preserve"> nurodyt</w:t>
      </w:r>
      <w:r w:rsidRPr="00536421">
        <w:rPr>
          <w:rFonts w:ascii="Times New Roman" w:hAnsi="Times New Roman"/>
          <w:iCs/>
          <w:sz w:val="24"/>
          <w:szCs w:val="24"/>
        </w:rPr>
        <w:t>ai</w:t>
      </w:r>
      <w:r w:rsidR="00A01A73" w:rsidRPr="00536421">
        <w:rPr>
          <w:rFonts w:ascii="Times New Roman" w:hAnsi="Times New Roman"/>
          <w:iCs/>
          <w:sz w:val="24"/>
          <w:szCs w:val="24"/>
        </w:rPr>
        <w:t>s argument</w:t>
      </w:r>
      <w:r w:rsidRPr="00536421">
        <w:rPr>
          <w:rFonts w:ascii="Times New Roman" w:hAnsi="Times New Roman"/>
          <w:iCs/>
          <w:sz w:val="24"/>
          <w:szCs w:val="24"/>
        </w:rPr>
        <w:t>ai</w:t>
      </w:r>
      <w:r w:rsidR="00A01A73" w:rsidRPr="00536421">
        <w:rPr>
          <w:rFonts w:ascii="Times New Roman" w:hAnsi="Times New Roman"/>
          <w:iCs/>
          <w:sz w:val="24"/>
          <w:szCs w:val="24"/>
        </w:rPr>
        <w:t>s, teisėjų kolegija konstatuoja, kad ieškovės kasacinio skundo argumentai dėl ieškinio ribų peržengimo ir reikalavimo perkvalifikavimo yra nepagrįsti.</w:t>
      </w:r>
    </w:p>
    <w:p w14:paraId="540E694A" w14:textId="77777777" w:rsidR="003805B3" w:rsidRPr="00536421" w:rsidRDefault="003805B3" w:rsidP="003805B3">
      <w:pPr>
        <w:jc w:val="both"/>
        <w:rPr>
          <w:i/>
        </w:rPr>
      </w:pPr>
    </w:p>
    <w:p w14:paraId="5A0E3F8E" w14:textId="207330B2" w:rsidR="00E43466" w:rsidRPr="00536421" w:rsidRDefault="00E43466" w:rsidP="003805B3">
      <w:pPr>
        <w:jc w:val="both"/>
        <w:rPr>
          <w:i/>
        </w:rPr>
      </w:pPr>
      <w:r w:rsidRPr="00536421">
        <w:rPr>
          <w:i/>
        </w:rPr>
        <w:t xml:space="preserve">Dėl sutarties nutraukimo mokesčio kvalifikavimo </w:t>
      </w:r>
      <w:r w:rsidR="000E484D" w:rsidRPr="00536421">
        <w:rPr>
          <w:i/>
        </w:rPr>
        <w:t xml:space="preserve">kaip </w:t>
      </w:r>
      <w:r w:rsidRPr="00536421">
        <w:rPr>
          <w:i/>
        </w:rPr>
        <w:t>netesyb</w:t>
      </w:r>
      <w:r w:rsidR="000E484D" w:rsidRPr="00536421">
        <w:rPr>
          <w:i/>
        </w:rPr>
        <w:t>ų</w:t>
      </w:r>
      <w:r w:rsidRPr="00536421">
        <w:rPr>
          <w:i/>
        </w:rPr>
        <w:t xml:space="preserve"> ir teismo teisės kontroliuoti jų dydį</w:t>
      </w:r>
    </w:p>
    <w:p w14:paraId="6FA91B6D" w14:textId="77777777" w:rsidR="00E43466" w:rsidRPr="00536421" w:rsidRDefault="00E43466" w:rsidP="00E43466">
      <w:pPr>
        <w:spacing w:line="276" w:lineRule="auto"/>
        <w:jc w:val="both"/>
      </w:pPr>
    </w:p>
    <w:p w14:paraId="76917BF6" w14:textId="47ADB7A6" w:rsidR="00E43466" w:rsidRPr="00536421" w:rsidRDefault="00E43466" w:rsidP="00E43466">
      <w:pPr>
        <w:pStyle w:val="ListParagraph"/>
        <w:numPr>
          <w:ilvl w:val="0"/>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Ieškovė kasaciniame skunde nurodo, kad bylą nagrinėję teismai pažeidė netesybų institutą reglamentuojančias teisės normas ir nukrypo nuo jas aiškinančios kasacinio teismo praktikos, nes, pripažinę, jog ieškovės reikalavimas yra susijęs su netesybų priteisimu, nepagrįstai atsisakė jas priteisti. Ieškovės teigimu, esant galiojančiai sutarčiai, kurioje šalys susitarė dėl netesybų ir jų apskaičiavimo tvarkos, bylą nagrinėję teismai negalėjo paneigti šio susitarimo ir apskritai nepriteisti jokios netesybų sumos. Teisėjų kolegija sutinka su šiais ieškovės argumentais.</w:t>
      </w:r>
    </w:p>
    <w:p w14:paraId="3273D910" w14:textId="5F1B7CF2" w:rsidR="00E43466" w:rsidRPr="00536421" w:rsidRDefault="00E43466" w:rsidP="00E43466">
      <w:pPr>
        <w:pStyle w:val="ListParagraph"/>
        <w:numPr>
          <w:ilvl w:val="0"/>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 xml:space="preserve">CK 6.71 straipsnio 1 dalyje nustatyta, kad netesybos </w:t>
      </w:r>
      <w:r w:rsidR="00F03748" w:rsidRPr="00536421">
        <w:rPr>
          <w:rFonts w:ascii="Times New Roman" w:hAnsi="Times New Roman"/>
          <w:iCs/>
          <w:sz w:val="24"/>
          <w:szCs w:val="24"/>
        </w:rPr>
        <w:t>–</w:t>
      </w:r>
      <w:r w:rsidRPr="00536421">
        <w:rPr>
          <w:rFonts w:ascii="Times New Roman" w:hAnsi="Times New Roman"/>
          <w:iCs/>
          <w:sz w:val="24"/>
          <w:szCs w:val="24"/>
        </w:rPr>
        <w:t xml:space="preserve"> tai įstatymų, sutarties ar teismo nustatyta pinigų suma, kurią skolininkas privalo sumokėti kreditoriui, jeigu prievolė neįvykdyta arba netinkamai įvykdyta. Kasacinis teismas yra išaiškinęs, kad šalių teisė susitarti dėl netesybų, įskaitant jų dydį ir apskaičiavimo tvarką, yra sutarties laisvės principo išraiška. Teisėtai sudaryta ir galiojanti sutartis jos šalims turi įstatymo galią, todėl sutartį pažeidusi šalis sutartyje nustatytais atvejais privalo mokėti sutarto dydžio netesybas (CK 6.156 straipsnis, 6.189 straipsnio 1 dalis</w:t>
      </w:r>
      <w:r w:rsidR="00F03748" w:rsidRPr="00536421">
        <w:rPr>
          <w:rFonts w:ascii="Times New Roman" w:hAnsi="Times New Roman"/>
          <w:iCs/>
          <w:sz w:val="24"/>
          <w:szCs w:val="24"/>
        </w:rPr>
        <w:t>)</w:t>
      </w:r>
      <w:r w:rsidRPr="00536421">
        <w:rPr>
          <w:rFonts w:ascii="Times New Roman" w:hAnsi="Times New Roman"/>
          <w:iCs/>
          <w:sz w:val="24"/>
          <w:szCs w:val="24"/>
        </w:rPr>
        <w:t xml:space="preserve"> </w:t>
      </w:r>
      <w:r w:rsidR="00F03748" w:rsidRPr="00536421">
        <w:rPr>
          <w:rFonts w:ascii="Times New Roman" w:hAnsi="Times New Roman"/>
          <w:iCs/>
          <w:sz w:val="24"/>
          <w:szCs w:val="24"/>
        </w:rPr>
        <w:t>(</w:t>
      </w:r>
      <w:r w:rsidRPr="00536421">
        <w:rPr>
          <w:rFonts w:ascii="Times New Roman" w:hAnsi="Times New Roman"/>
          <w:iCs/>
          <w:sz w:val="24"/>
          <w:szCs w:val="24"/>
        </w:rPr>
        <w:t>Lietuvos Aukščiausiojo Teismo 2018 m. balandžio 13 d. nutartis civilinėje byloje Nr. e3K-3-152-313/2018, 79 punktas; 2022 m. gruodžio 5 d. nutartis civilinėje byloje Nr. e3K-3-265-611/2022, 50 punktas).</w:t>
      </w:r>
    </w:p>
    <w:p w14:paraId="3ED2353A" w14:textId="02FCCD17" w:rsidR="00E43466" w:rsidRPr="00536421" w:rsidRDefault="00E43466" w:rsidP="00E43466">
      <w:pPr>
        <w:pStyle w:val="ListParagraph"/>
        <w:numPr>
          <w:ilvl w:val="0"/>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Kita vertus, šalių susitarimas dėl netesybų nėra absoliutus ir savaime nereiškia, kad teismas visais atvejais privalo priteisti visą sutartyje nurodytą ar pagal joje nustatytą formulę apskaičiuotą</w:t>
      </w:r>
      <w:r w:rsidR="00845A72" w:rsidRPr="00536421">
        <w:rPr>
          <w:rFonts w:ascii="Times New Roman" w:hAnsi="Times New Roman"/>
          <w:iCs/>
          <w:sz w:val="24"/>
          <w:szCs w:val="24"/>
        </w:rPr>
        <w:t xml:space="preserve"> netesybų</w:t>
      </w:r>
      <w:r w:rsidRPr="00536421">
        <w:rPr>
          <w:rFonts w:ascii="Times New Roman" w:hAnsi="Times New Roman"/>
          <w:iCs/>
          <w:sz w:val="24"/>
          <w:szCs w:val="24"/>
        </w:rPr>
        <w:t xml:space="preserve"> sumą. Kasacinio teismo praktikoje pažymima, kad netesybos yra ne tik prievolių įvykdymo užtikrinimo būdas, bet ir sutartinės civilinės atsakomybės forma, todėl jos turi atlikti kompensuojamąją, o ne baudinę funkciją. Netesybos yra nukreiptos į minimalių kreditoriaus nuostolių atlyginimą ir negali būti kreditoriaus pasipelnymo šaltinis </w:t>
      </w:r>
      <w:r w:rsidR="0034064C" w:rsidRPr="00536421">
        <w:rPr>
          <w:rFonts w:ascii="Times New Roman" w:hAnsi="Times New Roman"/>
          <w:iCs/>
          <w:sz w:val="24"/>
          <w:szCs w:val="24"/>
        </w:rPr>
        <w:t>bei</w:t>
      </w:r>
      <w:r w:rsidRPr="00536421">
        <w:rPr>
          <w:rFonts w:ascii="Times New Roman" w:hAnsi="Times New Roman"/>
          <w:iCs/>
          <w:sz w:val="24"/>
          <w:szCs w:val="24"/>
        </w:rPr>
        <w:t xml:space="preserve"> </w:t>
      </w:r>
      <w:r w:rsidR="002E4943" w:rsidRPr="00536421">
        <w:rPr>
          <w:rFonts w:ascii="Times New Roman" w:hAnsi="Times New Roman"/>
          <w:iCs/>
          <w:sz w:val="24"/>
          <w:szCs w:val="24"/>
        </w:rPr>
        <w:t>leisti jam</w:t>
      </w:r>
      <w:r w:rsidRPr="00536421">
        <w:rPr>
          <w:rFonts w:ascii="Times New Roman" w:hAnsi="Times New Roman"/>
          <w:iCs/>
          <w:sz w:val="24"/>
          <w:szCs w:val="24"/>
        </w:rPr>
        <w:t xml:space="preserve"> nepagrįstai praturtėti kitos šalies sąskaita (Lietuvos Aukščiausiojo Teismo 2022 m. gruodžio 5 d. nutartis civilinėje byloje Nr. e3K-3-265-611/2022, 47–49 punktai; 2023 m. vasario 14 d. nutartis civilinėje byloje Nr. e3K-3-64-916/2023, 19 punktas; 2023 m. birželio 29 d. nutartis civilinėje byloje Nr. e3K-3-192-381/2023, 27 punktas).</w:t>
      </w:r>
    </w:p>
    <w:p w14:paraId="5AA2CE4C" w14:textId="77777777" w:rsidR="00387A7A" w:rsidRPr="00536421" w:rsidRDefault="00387A7A" w:rsidP="00387A7A">
      <w:pPr>
        <w:pStyle w:val="ListParagraph"/>
        <w:numPr>
          <w:ilvl w:val="0"/>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 xml:space="preserve">Byloje nustatyta, kad šalys 2022 m. rugpjūčio 31 d. sudarė elektros energijos pirkimo–pardavimo sutartį. Sutarties bendrųjų sąlygų 6.9 punkte buvo nustatyta, kad pirkėjas turi teisę bet kuriuo metu nutraukti sutartį, apie tai prieš 30 kalendorinių dienų informuodamas pardavėją raštu arba forma, kuri gali būti atkuriama raštu, ir sumokėdamas sutarties nutraukimo mokestį. Bendrųjų sąlygų 6.12 punkte nustatyta, kad, sutarčiai pasibaigus 6.9 punkte nustatytu pagrindu, pardavėjas turi teisę reikalauti iš pirkėjo sutarties nutraukimo mokesčio. Sutarties kainodaros sąlygų 5.1 punkte </w:t>
      </w:r>
      <w:r w:rsidRPr="00536421">
        <w:rPr>
          <w:rFonts w:ascii="Times New Roman" w:hAnsi="Times New Roman"/>
          <w:iCs/>
          <w:sz w:val="24"/>
          <w:szCs w:val="24"/>
        </w:rPr>
        <w:lastRenderedPageBreak/>
        <w:t>buvo įtvirtinta šio mokesčio apskaičiavimo tvarka: nesuvartotos elektros energijos kiekis padauginamas iš sutartyje nustatytos fiksuotos kainos ir 0,6 koeficiento.</w:t>
      </w:r>
    </w:p>
    <w:p w14:paraId="180388C6" w14:textId="32D1268E" w:rsidR="00387A7A" w:rsidRPr="00536421" w:rsidRDefault="00387A7A" w:rsidP="00387A7A">
      <w:pPr>
        <w:pStyle w:val="ListParagraph"/>
        <w:numPr>
          <w:ilvl w:val="0"/>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Teisėjų kolegijos vertinimu, toks sutarties nutraukimo mokestis kvalifikuotinas kaip šalių sutartos netesybos, nes jis mokamas už sutarties nutraukimą prieš terminą, t. y. už tai, kad pirkėjas nebevykdo prisiimtos pareigos sutartą laikotarpį pirkti sutartyje nurodytą elektros energijos kiekį. Atsižvelgiant į tai, šiam sutarties nutraukimo mokesčiui taikytinos netesybų institutą reglamentuojančios teisės normos ir jas aiškinanti kasacinio teismo praktika.</w:t>
      </w:r>
    </w:p>
    <w:p w14:paraId="755CDC97" w14:textId="63FE22C2" w:rsidR="0039056F" w:rsidRPr="00536421" w:rsidRDefault="0039056F" w:rsidP="00E43466">
      <w:pPr>
        <w:pStyle w:val="ListParagraph"/>
        <w:numPr>
          <w:ilvl w:val="0"/>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CK 6.73 straipsnio 1 dalyje nustatyta, kad jeigu nustatytos netesybos, kreditorius negali reikalauti iš skolininko kartu ir netesybų, ir realiai įvykdyti prievolę, išskyrus atvejus, kai skolininkas praleidžia prievolės įvykdymo terminą. Kitokias taisykles numatantis šalių susitarimas negalioja. Kai pareiškiamas reikalavimas atlyginti nuostolius, netesybos įskaitomos į nuostolių atlyginimą. 2 dalyje nustatyta, kad jeigu netesybos aiškiai per didelės arba prievolė iš dalies įvykdyta, teismas gali netesybas sumažinti, tačiau tik tiek, kad jos netaptų mažesnės už nuostolius, patirtus dėl prievolės neįvykdymo ar netinkamo įvykdymo. Analogiška taisyklė įtvirtinta ir CK 6.258 straipsnio 3 dalyje. Kasacinio teismo praktikoje nurodoma, kad teismo teisė mažinti netesybas nėra absoliuti, nes ją riboja šalių susitarime dėl netesybų išreikšta valia ir draudimas sumažinti netesybas žemiau tikrosios kreditoriaus nuostolių sumos (Lietuvos Aukščiausiojo Teismo 2013 m. lapkričio 11 d. nutartis civilinėje byloje Nr. 3K-3-562/2013; 2017 m. vasario 8 d. nutartis civilinėje byloje Nr. e3K-3-17-378/2017, 19 punktas; 2023 m. vasario 14 d. nutartis civilinėje byloje Nr. e3K-3-64-916/2023, 27 punktas).</w:t>
      </w:r>
    </w:p>
    <w:p w14:paraId="20531777" w14:textId="5958BF0F" w:rsidR="00E43466" w:rsidRPr="00536421" w:rsidRDefault="00E43466" w:rsidP="00E43466">
      <w:pPr>
        <w:pStyle w:val="ListParagraph"/>
        <w:numPr>
          <w:ilvl w:val="0"/>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Taigi, teismas, nagrinėdamas reikalavimą dėl sutartinių netesybų priteisimo, turi suderinti du principus. Viena vertus, teismas negali paneigti sutarties laisvės principo, sutarties privalomumo ir sutartyje išreikštos šalių valios dėl atsakomybės už sutartinės prievolės neįvykdymą ar netinkamą įvykdymą. Kita vertus, teismas privalo užtikrinti, kad netesybos išliktų kompensuojamojo, o ne baudinio pobūdžio, nebūtų akivaizdžiai neproporcingos ir nesudarytų pagrindo kreditoriui nepagrįstai praturtėti skolininko sąskaita.</w:t>
      </w:r>
    </w:p>
    <w:p w14:paraId="64A96EBF" w14:textId="2DB2D1B4" w:rsidR="00E43466" w:rsidRPr="00536421" w:rsidRDefault="00E43466" w:rsidP="00E43466">
      <w:pPr>
        <w:pStyle w:val="ListParagraph"/>
        <w:numPr>
          <w:ilvl w:val="0"/>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Dėl to nusta</w:t>
      </w:r>
      <w:r w:rsidR="00F03748" w:rsidRPr="00536421">
        <w:rPr>
          <w:rFonts w:ascii="Times New Roman" w:hAnsi="Times New Roman"/>
          <w:iCs/>
          <w:sz w:val="24"/>
          <w:szCs w:val="24"/>
        </w:rPr>
        <w:t>tę</w:t>
      </w:r>
      <w:r w:rsidRPr="00536421">
        <w:rPr>
          <w:rFonts w:ascii="Times New Roman" w:hAnsi="Times New Roman"/>
          <w:iCs/>
          <w:sz w:val="24"/>
          <w:szCs w:val="24"/>
        </w:rPr>
        <w:t xml:space="preserve">s, kad sutartyje įtvirtintas netesybų dydis konkrečiu atveju yra neproporcingas ir neatitinka realių ar tikėtinų kreditoriaus nuostolių, teismas </w:t>
      </w:r>
      <w:r w:rsidR="00CE35C7" w:rsidRPr="00536421">
        <w:rPr>
          <w:rFonts w:ascii="Times New Roman" w:hAnsi="Times New Roman"/>
          <w:iCs/>
          <w:sz w:val="24"/>
          <w:szCs w:val="24"/>
        </w:rPr>
        <w:t>gali</w:t>
      </w:r>
      <w:r w:rsidRPr="00536421">
        <w:rPr>
          <w:rFonts w:ascii="Times New Roman" w:hAnsi="Times New Roman"/>
          <w:iCs/>
          <w:sz w:val="24"/>
          <w:szCs w:val="24"/>
        </w:rPr>
        <w:t xml:space="preserve"> spręsti dėl netesybų mažinimo iki protingo dydžio, o ne paneigti patį šalių susitarimą dėl netesybų. Kitaip sakant, vien tai, kad sutartyje nustatytas netesybų dydis konkrečiu atveju pripažįstamas netinkamu, savaime nereiškia, kad sutartį pažeidusi šalis apskritai atleidžiama nuo sutartyje nustatytos atsakomybės. Tokiu atveju teismo pareiga yra nustatyti, kokia netesybų suma konkrečiu atveju atitiktų jų kompensuojamąją paskirtį, šalių interesų pusiausvyrą, konkrečios prievolės pobūdį, pažeidimo padarinius ir kreditoriaus realiai ar tikėtinai patirtų nuostolių m</w:t>
      </w:r>
      <w:r w:rsidR="00F03748" w:rsidRPr="00536421">
        <w:rPr>
          <w:rFonts w:ascii="Times New Roman" w:hAnsi="Times New Roman"/>
          <w:iCs/>
          <w:sz w:val="24"/>
          <w:szCs w:val="24"/>
        </w:rPr>
        <w:t>a</w:t>
      </w:r>
      <w:r w:rsidRPr="00536421">
        <w:rPr>
          <w:rFonts w:ascii="Times New Roman" w:hAnsi="Times New Roman"/>
          <w:iCs/>
          <w:sz w:val="24"/>
          <w:szCs w:val="24"/>
        </w:rPr>
        <w:t>stą.</w:t>
      </w:r>
    </w:p>
    <w:p w14:paraId="52CCD091" w14:textId="6FC5D9DA" w:rsidR="00E43466" w:rsidRPr="00536421" w:rsidRDefault="00E43466" w:rsidP="00E43466">
      <w:pPr>
        <w:pStyle w:val="ListParagraph"/>
        <w:numPr>
          <w:ilvl w:val="0"/>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 xml:space="preserve">Nagrinėjamu atveju ieškovė, remdamasi sutartyje nustatyta formule, apskaičiavo 3 726 648 Eur sutarties nutraukimo mokestį, kuris, kaip minėta, kvalifikuotinas kaip šalių sutartos netesybos. Ši suma apskaičiuota iš sutartyje nustatyto bendro fiksuoto elektros energijos kiekio atėmus atsakovės faktiškai nupirktą elektros energijos kiekį </w:t>
      </w:r>
      <w:bookmarkStart w:id="0" w:name="_Hlk227744837"/>
      <w:r w:rsidRPr="00536421">
        <w:rPr>
          <w:rFonts w:ascii="Times New Roman" w:hAnsi="Times New Roman"/>
          <w:iCs/>
          <w:sz w:val="24"/>
          <w:szCs w:val="24"/>
        </w:rPr>
        <w:t>ir gautą kiekį padauginus iš sutartyje nustatytos fiksuotos elektros energijos kainos bei 0,6 koeficiento</w:t>
      </w:r>
      <w:r w:rsidR="00F03748" w:rsidRPr="00536421">
        <w:rPr>
          <w:rFonts w:ascii="Times New Roman" w:hAnsi="Times New Roman"/>
          <w:iCs/>
          <w:sz w:val="24"/>
          <w:szCs w:val="24"/>
        </w:rPr>
        <w:t>, t. y.</w:t>
      </w:r>
      <w:r w:rsidRPr="00536421">
        <w:rPr>
          <w:rFonts w:ascii="Times New Roman" w:hAnsi="Times New Roman"/>
          <w:iCs/>
          <w:sz w:val="24"/>
          <w:szCs w:val="24"/>
        </w:rPr>
        <w:t xml:space="preserve"> (33 480 MWh </w:t>
      </w:r>
      <w:r w:rsidR="00F03748" w:rsidRPr="00536421">
        <w:rPr>
          <w:rFonts w:ascii="Times New Roman" w:hAnsi="Times New Roman"/>
          <w:iCs/>
          <w:sz w:val="24"/>
          <w:szCs w:val="24"/>
        </w:rPr>
        <w:t>–</w:t>
      </w:r>
      <w:r w:rsidRPr="00536421">
        <w:rPr>
          <w:rFonts w:ascii="Times New Roman" w:hAnsi="Times New Roman"/>
          <w:iCs/>
          <w:sz w:val="24"/>
          <w:szCs w:val="24"/>
        </w:rPr>
        <w:t xml:space="preserve"> 4320</w:t>
      </w:r>
      <w:r w:rsidR="00F03748" w:rsidRPr="00536421">
        <w:rPr>
          <w:rFonts w:ascii="Times New Roman" w:hAnsi="Times New Roman"/>
          <w:iCs/>
          <w:sz w:val="24"/>
          <w:szCs w:val="24"/>
        </w:rPr>
        <w:t> </w:t>
      </w:r>
      <w:r w:rsidRPr="00536421">
        <w:rPr>
          <w:rFonts w:ascii="Times New Roman" w:hAnsi="Times New Roman"/>
          <w:iCs/>
          <w:sz w:val="24"/>
          <w:szCs w:val="24"/>
        </w:rPr>
        <w:t>MWh) × 213 Eur/MWh × 0,6 = 3 726 648 Eur.</w:t>
      </w:r>
    </w:p>
    <w:bookmarkEnd w:id="0"/>
    <w:p w14:paraId="05013FD9" w14:textId="5B18748B" w:rsidR="00E43466" w:rsidRPr="00536421" w:rsidRDefault="00E43466" w:rsidP="00E43466">
      <w:pPr>
        <w:pStyle w:val="ListParagraph"/>
        <w:numPr>
          <w:ilvl w:val="0"/>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Teisėjų kolegijos vertinimu, tokia sutarties nutraukimo mokesčio apskaičiavimo formulė kelia pagrįstų abejonių dėl jos atitikties kompensuojamajai netesybų paskirčiai, kadangi toks netesybų apskaičiavimo būdas savaime neparodo, kokius konkrečius nuostolius ieškovė realiai ar tikėtinai patyrė dėl atsakovės vienašališko sutarties nutraukimo prieš terminą. Vien tai, kad atsakovė iki sutarties termino pabaigos nebenupirko sutartyje nu</w:t>
      </w:r>
      <w:r w:rsidR="00F03748" w:rsidRPr="00536421">
        <w:rPr>
          <w:rFonts w:ascii="Times New Roman" w:hAnsi="Times New Roman"/>
          <w:iCs/>
          <w:sz w:val="24"/>
          <w:szCs w:val="24"/>
        </w:rPr>
        <w:t>rod</w:t>
      </w:r>
      <w:r w:rsidRPr="00536421">
        <w:rPr>
          <w:rFonts w:ascii="Times New Roman" w:hAnsi="Times New Roman"/>
          <w:iCs/>
          <w:sz w:val="24"/>
          <w:szCs w:val="24"/>
        </w:rPr>
        <w:t xml:space="preserve">yto elektros energijos kiekio, savaime nepatvirtina, jog kompensuotini </w:t>
      </w:r>
      <w:r w:rsidR="00C34B4D" w:rsidRPr="00536421">
        <w:rPr>
          <w:rFonts w:ascii="Times New Roman" w:hAnsi="Times New Roman"/>
          <w:iCs/>
          <w:sz w:val="24"/>
          <w:szCs w:val="24"/>
        </w:rPr>
        <w:t xml:space="preserve">ieškovės </w:t>
      </w:r>
      <w:r w:rsidRPr="00536421">
        <w:rPr>
          <w:rFonts w:ascii="Times New Roman" w:hAnsi="Times New Roman"/>
          <w:iCs/>
          <w:sz w:val="24"/>
          <w:szCs w:val="24"/>
        </w:rPr>
        <w:t>nuostoliai turi būti tapatinami su suma, apskaičiuota padauginant nenupirktą elektros energijos kiekį iš sutartyje nustatytos fiksuotos kainos ir 0,6</w:t>
      </w:r>
      <w:r w:rsidR="00F03748" w:rsidRPr="00536421">
        <w:rPr>
          <w:rFonts w:ascii="Times New Roman" w:hAnsi="Times New Roman"/>
          <w:iCs/>
          <w:sz w:val="24"/>
          <w:szCs w:val="24"/>
        </w:rPr>
        <w:t> </w:t>
      </w:r>
      <w:r w:rsidRPr="00536421">
        <w:rPr>
          <w:rFonts w:ascii="Times New Roman" w:hAnsi="Times New Roman"/>
          <w:iCs/>
          <w:sz w:val="24"/>
          <w:szCs w:val="24"/>
        </w:rPr>
        <w:t xml:space="preserve">koeficiento. Toks formulės pobūdis lemia, kad kuo ilgesniam laikotarpiui buvo sudaryta sutartis ir kuo didesnis elektros energijos kiekis lieka nenupirktas nutraukiant sutartį, tuo didesnė </w:t>
      </w:r>
      <w:r w:rsidRPr="00536421">
        <w:rPr>
          <w:rFonts w:ascii="Times New Roman" w:hAnsi="Times New Roman"/>
          <w:iCs/>
          <w:sz w:val="24"/>
          <w:szCs w:val="24"/>
        </w:rPr>
        <w:lastRenderedPageBreak/>
        <w:t>tampa mokėtina netesybų suma, nepriklausomai nuo to, ar tokio dydžio suma atitinka ieškovės realiai patirtus ar tikėtinus nuostolius.</w:t>
      </w:r>
    </w:p>
    <w:p w14:paraId="0B19F9F6" w14:textId="258960A7" w:rsidR="00E43466" w:rsidRPr="00536421" w:rsidRDefault="00E43466" w:rsidP="00E43466">
      <w:pPr>
        <w:pStyle w:val="ListParagraph"/>
        <w:numPr>
          <w:ilvl w:val="0"/>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Abejon</w:t>
      </w:r>
      <w:r w:rsidR="006637A8" w:rsidRPr="00536421">
        <w:rPr>
          <w:rFonts w:ascii="Times New Roman" w:hAnsi="Times New Roman"/>
          <w:iCs/>
          <w:sz w:val="24"/>
          <w:szCs w:val="24"/>
        </w:rPr>
        <w:t>ių</w:t>
      </w:r>
      <w:r w:rsidRPr="00536421">
        <w:rPr>
          <w:rFonts w:ascii="Times New Roman" w:hAnsi="Times New Roman"/>
          <w:iCs/>
          <w:sz w:val="24"/>
          <w:szCs w:val="24"/>
        </w:rPr>
        <w:t xml:space="preserve"> dėl šios formulės atitikties netesybų kompensuojamajai paskirčiai kelia ir šioje formulėje nurodomo 0,6 koeficiento taikymas. Byloje nenustatyta, kad šis koeficientas būtų individualiai pagrįstas konkrečiais ieškovės nuostoliais, atsiradusiais būtent dėl atsakovės sutarties nutraukimo prieš terminą. Byloje taip pat nėra duomenų, kad sudarant sutartį su atsakove buvo vertinama individuali situacija dėl konkretaus šio koeficiento dydžio nustatymo ar kad jis buvo apskaičiuotas remiantis objektyviais duomenimis ir atitinkamomis proporcijomis, leidžiančiomis susieti pagal formulę apskaičiuotą sumą su ieškovės dėl konkrečios sutarties nutraukimo patiriamais ar tikėtinais nuostoliais.</w:t>
      </w:r>
    </w:p>
    <w:p w14:paraId="03913817" w14:textId="458EF43A" w:rsidR="00E43466" w:rsidRPr="00536421" w:rsidRDefault="00E43466" w:rsidP="00E43466">
      <w:pPr>
        <w:pStyle w:val="ListParagraph"/>
        <w:numPr>
          <w:ilvl w:val="0"/>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Priešingai, bylą nagrinėjęs pirmosios instancijos teismas nustatė, kad ieškovė tą pačią sutarties nutraukimo mokesčio apskaičiavimo formulę analogiškai taiko ir kitiems iš jos elektros energiją perkantiems pirkėjams, nepaisant konkrečios elektros energijos pirkimo</w:t>
      </w:r>
      <w:r w:rsidR="00F03748" w:rsidRPr="00536421">
        <w:rPr>
          <w:rFonts w:ascii="Times New Roman" w:hAnsi="Times New Roman"/>
          <w:iCs/>
          <w:sz w:val="24"/>
          <w:szCs w:val="24"/>
        </w:rPr>
        <w:t>–</w:t>
      </w:r>
      <w:r w:rsidRPr="00536421">
        <w:rPr>
          <w:rFonts w:ascii="Times New Roman" w:hAnsi="Times New Roman"/>
          <w:iCs/>
          <w:sz w:val="24"/>
          <w:szCs w:val="24"/>
        </w:rPr>
        <w:t>pardavimo sutarties termino, pagal sutartį nu</w:t>
      </w:r>
      <w:r w:rsidR="00F03748" w:rsidRPr="00536421">
        <w:rPr>
          <w:rFonts w:ascii="Times New Roman" w:hAnsi="Times New Roman"/>
          <w:iCs/>
          <w:sz w:val="24"/>
          <w:szCs w:val="24"/>
        </w:rPr>
        <w:t>st</w:t>
      </w:r>
      <w:r w:rsidRPr="00536421">
        <w:rPr>
          <w:rFonts w:ascii="Times New Roman" w:hAnsi="Times New Roman"/>
          <w:iCs/>
          <w:sz w:val="24"/>
          <w:szCs w:val="24"/>
        </w:rPr>
        <w:t xml:space="preserve">atyto įsigyti elektros energijos kiekio, individualių sutarties sudarymo ar kitų reikšmingų aplinkybių, galinčių turėti įtakos ieškovės patiriamų </w:t>
      </w:r>
      <w:r w:rsidR="006637A8" w:rsidRPr="00536421">
        <w:rPr>
          <w:rFonts w:ascii="Times New Roman" w:hAnsi="Times New Roman"/>
          <w:iCs/>
          <w:sz w:val="24"/>
          <w:szCs w:val="24"/>
        </w:rPr>
        <w:t xml:space="preserve">dėl sutarties nutraukimo </w:t>
      </w:r>
      <w:r w:rsidRPr="00536421">
        <w:rPr>
          <w:rFonts w:ascii="Times New Roman" w:hAnsi="Times New Roman"/>
          <w:iCs/>
          <w:sz w:val="24"/>
          <w:szCs w:val="24"/>
        </w:rPr>
        <w:t>nuostolių dydžiui.</w:t>
      </w:r>
    </w:p>
    <w:p w14:paraId="23970704" w14:textId="01B59A5E" w:rsidR="00E43466" w:rsidRPr="00536421" w:rsidRDefault="00E43466" w:rsidP="00E43466">
      <w:pPr>
        <w:pStyle w:val="ListParagraph"/>
        <w:numPr>
          <w:ilvl w:val="0"/>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Vertinant netesybų apskaičiavimo formulę</w:t>
      </w:r>
      <w:r w:rsidR="006637A8" w:rsidRPr="00536421">
        <w:rPr>
          <w:rFonts w:ascii="Times New Roman" w:hAnsi="Times New Roman"/>
          <w:iCs/>
          <w:sz w:val="24"/>
          <w:szCs w:val="24"/>
        </w:rPr>
        <w:t>,</w:t>
      </w:r>
      <w:r w:rsidRPr="00536421">
        <w:rPr>
          <w:rFonts w:ascii="Times New Roman" w:hAnsi="Times New Roman"/>
          <w:iCs/>
          <w:sz w:val="24"/>
          <w:szCs w:val="24"/>
        </w:rPr>
        <w:t xml:space="preserve"> reikšminga ir tai, kad pagal ją apskaičiuota sutarties nutraukimo mokesčio suma sudaro reikšmingą dalį pajamų, kurias ieškovė būtų gavusi, jeigu sutartis būtų vykdoma iki termino pabaigos. Vis dėlto, nutraukus sutartį, ieškovė nebetiekia elektros energijos atsakovei ir nebevykdo kitų su šiuo tiekimu susijusių sutartinių įsipareigojimų atsakovės naudai. Todėl visos pagal sutartyje nustatytą netesybų formulę apskaičiuotos sumos priteisimas ieškovei reikštų ne jos patirtų nuostolių kompensavimą dėl atsakovės pirmalaikio sutarties nutraukimo, bet ieškovės </w:t>
      </w:r>
      <w:r w:rsidR="004141D5" w:rsidRPr="00536421">
        <w:rPr>
          <w:rFonts w:ascii="Times New Roman" w:hAnsi="Times New Roman"/>
          <w:iCs/>
          <w:sz w:val="24"/>
          <w:szCs w:val="24"/>
        </w:rPr>
        <w:t>padėties priartinimą prie tos</w:t>
      </w:r>
      <w:r w:rsidRPr="00536421">
        <w:rPr>
          <w:rFonts w:ascii="Times New Roman" w:hAnsi="Times New Roman"/>
          <w:iCs/>
          <w:sz w:val="24"/>
          <w:szCs w:val="24"/>
        </w:rPr>
        <w:t>, kuri</w:t>
      </w:r>
      <w:r w:rsidR="004141D5" w:rsidRPr="00536421">
        <w:rPr>
          <w:rFonts w:ascii="Times New Roman" w:hAnsi="Times New Roman"/>
          <w:iCs/>
          <w:sz w:val="24"/>
          <w:szCs w:val="24"/>
        </w:rPr>
        <w:t>oje ji</w:t>
      </w:r>
      <w:r w:rsidRPr="00536421">
        <w:rPr>
          <w:rFonts w:ascii="Times New Roman" w:hAnsi="Times New Roman"/>
          <w:iCs/>
          <w:sz w:val="24"/>
          <w:szCs w:val="24"/>
        </w:rPr>
        <w:t xml:space="preserve"> būtų buvusi, jei atsakovė būtų tinkamai vykdžiusi sutartį iki jos termino pabaigos.</w:t>
      </w:r>
    </w:p>
    <w:p w14:paraId="143D496D" w14:textId="261A7BC1" w:rsidR="00E43466" w:rsidRPr="00536421" w:rsidRDefault="00CF1615" w:rsidP="00E43466">
      <w:pPr>
        <w:pStyle w:val="ListParagraph"/>
        <w:numPr>
          <w:ilvl w:val="0"/>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Vertinant š</w:t>
      </w:r>
      <w:r w:rsidR="00E43466" w:rsidRPr="00536421">
        <w:rPr>
          <w:rFonts w:ascii="Times New Roman" w:hAnsi="Times New Roman"/>
          <w:iCs/>
          <w:sz w:val="24"/>
          <w:szCs w:val="24"/>
        </w:rPr>
        <w:t>alių sutartyje nustatyt</w:t>
      </w:r>
      <w:r w:rsidRPr="00536421">
        <w:rPr>
          <w:rFonts w:ascii="Times New Roman" w:hAnsi="Times New Roman"/>
          <w:iCs/>
          <w:sz w:val="24"/>
          <w:szCs w:val="24"/>
        </w:rPr>
        <w:t>ą</w:t>
      </w:r>
      <w:r w:rsidR="00E43466" w:rsidRPr="00536421">
        <w:rPr>
          <w:rFonts w:ascii="Times New Roman" w:hAnsi="Times New Roman"/>
          <w:iCs/>
          <w:sz w:val="24"/>
          <w:szCs w:val="24"/>
        </w:rPr>
        <w:t xml:space="preserve"> netesybų apskaičiavimo formul</w:t>
      </w:r>
      <w:r w:rsidRPr="00536421">
        <w:rPr>
          <w:rFonts w:ascii="Times New Roman" w:hAnsi="Times New Roman"/>
          <w:iCs/>
          <w:sz w:val="24"/>
          <w:szCs w:val="24"/>
        </w:rPr>
        <w:t>ę</w:t>
      </w:r>
      <w:r w:rsidR="00526AA5" w:rsidRPr="00536421">
        <w:rPr>
          <w:rFonts w:ascii="Times New Roman" w:hAnsi="Times New Roman"/>
          <w:iCs/>
          <w:sz w:val="24"/>
          <w:szCs w:val="24"/>
        </w:rPr>
        <w:t>,</w:t>
      </w:r>
      <w:r w:rsidR="00E43466" w:rsidRPr="00536421">
        <w:rPr>
          <w:rFonts w:ascii="Times New Roman" w:hAnsi="Times New Roman"/>
          <w:iCs/>
          <w:sz w:val="24"/>
          <w:szCs w:val="24"/>
        </w:rPr>
        <w:t xml:space="preserve"> reikšminga ir tai, kad nors sutartyje formaliai yra įtvirtinta atsakovės teisė bet kuriuo metu nutraukti sutartį</w:t>
      </w:r>
      <w:r w:rsidRPr="00536421">
        <w:rPr>
          <w:rFonts w:ascii="Times New Roman" w:hAnsi="Times New Roman"/>
          <w:iCs/>
          <w:sz w:val="24"/>
          <w:szCs w:val="24"/>
        </w:rPr>
        <w:t>,</w:t>
      </w:r>
      <w:r w:rsidR="00E43466" w:rsidRPr="00536421">
        <w:rPr>
          <w:rFonts w:ascii="Times New Roman" w:hAnsi="Times New Roman"/>
          <w:iCs/>
          <w:sz w:val="24"/>
          <w:szCs w:val="24"/>
        </w:rPr>
        <w:t xml:space="preserve"> sumokant sutarties nutraukimo mokestį, šios teisės įgyvendinimas faktiškai gali netekti prasmės, kadangi</w:t>
      </w:r>
      <w:r w:rsidRPr="00536421">
        <w:rPr>
          <w:rFonts w:ascii="Times New Roman" w:hAnsi="Times New Roman"/>
          <w:iCs/>
          <w:sz w:val="24"/>
          <w:szCs w:val="24"/>
        </w:rPr>
        <w:t>,</w:t>
      </w:r>
      <w:r w:rsidR="00E43466" w:rsidRPr="00536421">
        <w:rPr>
          <w:rFonts w:ascii="Times New Roman" w:hAnsi="Times New Roman"/>
          <w:iCs/>
          <w:sz w:val="24"/>
          <w:szCs w:val="24"/>
        </w:rPr>
        <w:t xml:space="preserve"> priklausomai nuo apskaičiuoto sutarties nutraukimo mokesčio, </w:t>
      </w:r>
      <w:r w:rsidR="00BE1AB7" w:rsidRPr="00536421">
        <w:rPr>
          <w:rFonts w:ascii="Times New Roman" w:hAnsi="Times New Roman"/>
          <w:iCs/>
          <w:sz w:val="24"/>
          <w:szCs w:val="24"/>
        </w:rPr>
        <w:t xml:space="preserve">atsakovei </w:t>
      </w:r>
      <w:r w:rsidR="00E43466" w:rsidRPr="00536421">
        <w:rPr>
          <w:rFonts w:ascii="Times New Roman" w:hAnsi="Times New Roman"/>
          <w:iCs/>
          <w:sz w:val="24"/>
          <w:szCs w:val="24"/>
        </w:rPr>
        <w:t>sutarties nutraukimas gali tapti ekonomiškai neracionalus, be kita ko, tai gali reikšmingai apriboti ir realią galimybę atsakovei pakeisti elektros energijos tiekėją.</w:t>
      </w:r>
    </w:p>
    <w:p w14:paraId="616A98BD" w14:textId="06DFE607" w:rsidR="00E43466" w:rsidRPr="00536421" w:rsidRDefault="00E43466" w:rsidP="00E43466">
      <w:pPr>
        <w:pStyle w:val="ListParagraph"/>
        <w:numPr>
          <w:ilvl w:val="0"/>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Teisėjų kolegija taip pat pažymi, kad, kaip minėta, atsakovė nėra buitin</w:t>
      </w:r>
      <w:r w:rsidR="00526AA5" w:rsidRPr="00536421">
        <w:rPr>
          <w:rFonts w:ascii="Times New Roman" w:hAnsi="Times New Roman"/>
          <w:iCs/>
          <w:sz w:val="24"/>
          <w:szCs w:val="24"/>
        </w:rPr>
        <w:t>ė</w:t>
      </w:r>
      <w:r w:rsidRPr="00536421">
        <w:rPr>
          <w:rFonts w:ascii="Times New Roman" w:hAnsi="Times New Roman"/>
          <w:iCs/>
          <w:sz w:val="24"/>
          <w:szCs w:val="24"/>
        </w:rPr>
        <w:t xml:space="preserve"> vartotoja, labai maža ar maža įmonė, todėl pagal EEĮ 47 straipsnio 3 dalį j</w:t>
      </w:r>
      <w:r w:rsidR="00CF1615" w:rsidRPr="00536421">
        <w:rPr>
          <w:rFonts w:ascii="Times New Roman" w:hAnsi="Times New Roman"/>
          <w:iCs/>
          <w:sz w:val="24"/>
          <w:szCs w:val="24"/>
        </w:rPr>
        <w:t>ai</w:t>
      </w:r>
      <w:r w:rsidRPr="00536421">
        <w:rPr>
          <w:rFonts w:ascii="Times New Roman" w:hAnsi="Times New Roman"/>
          <w:iCs/>
          <w:sz w:val="24"/>
          <w:szCs w:val="24"/>
        </w:rPr>
        <w:t xml:space="preserve"> nėra taikomas draudimas nustatyti sutarties nutraukimo, tiekėjo keitimo mokesčius ir (ar) netesybas už vienašališką elektros energijos pirkimo–pardavimo sutarties arba elektros energijos pirkimo–pardavimo ir persiuntimo paslaugos teikimo sutarties nutraukimą. Vis dėlto ši aplinkybė nereiškia, kad vidutinei įmonei taikomas sutarties nutraukimo mokestis negali būti vertinamas pagal bendrąsias netesybų kontrolės taisykles. Net ir komerciniuose santykiuose, kuriuose abi šalys yra verslo subjektai, netesybos turi išlikti kompensuojamojo, o ne baudinio pobūdžio, todėl jos negali būti neproporcingos ar sudaryti pagrindo kreditoriui nepagrįstai praturtėti kitos šalies sąskaita.</w:t>
      </w:r>
    </w:p>
    <w:p w14:paraId="31B6586D" w14:textId="2E407FBA" w:rsidR="00E43466" w:rsidRPr="00536421" w:rsidRDefault="00E43466" w:rsidP="00E43466">
      <w:pPr>
        <w:pStyle w:val="ListParagraph"/>
        <w:numPr>
          <w:ilvl w:val="0"/>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A</w:t>
      </w:r>
      <w:r w:rsidR="00CF1615" w:rsidRPr="00536421">
        <w:rPr>
          <w:rFonts w:ascii="Times New Roman" w:hAnsi="Times New Roman"/>
          <w:iCs/>
          <w:sz w:val="24"/>
          <w:szCs w:val="24"/>
        </w:rPr>
        <w:t>n</w:t>
      </w:r>
      <w:r w:rsidRPr="00536421">
        <w:rPr>
          <w:rFonts w:ascii="Times New Roman" w:hAnsi="Times New Roman"/>
          <w:iCs/>
          <w:sz w:val="24"/>
          <w:szCs w:val="24"/>
        </w:rPr>
        <w:t>k</w:t>
      </w:r>
      <w:r w:rsidR="00CF1615" w:rsidRPr="00536421">
        <w:rPr>
          <w:rFonts w:ascii="Times New Roman" w:hAnsi="Times New Roman"/>
          <w:iCs/>
          <w:sz w:val="24"/>
          <w:szCs w:val="24"/>
        </w:rPr>
        <w:t>s</w:t>
      </w:r>
      <w:r w:rsidRPr="00536421">
        <w:rPr>
          <w:rFonts w:ascii="Times New Roman" w:hAnsi="Times New Roman"/>
          <w:iCs/>
          <w:sz w:val="24"/>
          <w:szCs w:val="24"/>
        </w:rPr>
        <w:t xml:space="preserve">čiau nurodyti argumentai leidžia daryti išvadą, kad sutartyje nustatyta netesybų apskaičiavimo formulė neužtikrina netesybų kompensuojamosios paskirties, nes ji nepakankamai individualizuoja sutarties nutraukimo ekonomines pasekmes ir nesudaro galimybės nustatyti pagrįsto ryšio tarp pagal ją apskaičiuotos sutarties nutraukimo mokesčio sumos ir ieškovės realiai ar tikėtinai patirtų nuostolių dėl </w:t>
      </w:r>
      <w:r w:rsidR="00CF1615" w:rsidRPr="00536421">
        <w:rPr>
          <w:rFonts w:ascii="Times New Roman" w:hAnsi="Times New Roman"/>
          <w:iCs/>
          <w:sz w:val="24"/>
          <w:szCs w:val="24"/>
        </w:rPr>
        <w:t xml:space="preserve">to, kad </w:t>
      </w:r>
      <w:r w:rsidRPr="00536421">
        <w:rPr>
          <w:rFonts w:ascii="Times New Roman" w:hAnsi="Times New Roman"/>
          <w:iCs/>
          <w:sz w:val="24"/>
          <w:szCs w:val="24"/>
        </w:rPr>
        <w:t>atsakovė</w:t>
      </w:r>
      <w:r w:rsidR="00CF1615" w:rsidRPr="00536421">
        <w:rPr>
          <w:rFonts w:ascii="Times New Roman" w:hAnsi="Times New Roman"/>
          <w:iCs/>
          <w:sz w:val="24"/>
          <w:szCs w:val="24"/>
        </w:rPr>
        <w:t xml:space="preserve"> nutraukė</w:t>
      </w:r>
      <w:r w:rsidRPr="00536421">
        <w:rPr>
          <w:rFonts w:ascii="Times New Roman" w:hAnsi="Times New Roman"/>
          <w:iCs/>
          <w:sz w:val="24"/>
          <w:szCs w:val="24"/>
        </w:rPr>
        <w:t xml:space="preserve"> sutart</w:t>
      </w:r>
      <w:r w:rsidR="00CF1615" w:rsidRPr="00536421">
        <w:rPr>
          <w:rFonts w:ascii="Times New Roman" w:hAnsi="Times New Roman"/>
          <w:iCs/>
          <w:sz w:val="24"/>
          <w:szCs w:val="24"/>
        </w:rPr>
        <w:t>į</w:t>
      </w:r>
      <w:r w:rsidRPr="00536421">
        <w:rPr>
          <w:rFonts w:ascii="Times New Roman" w:hAnsi="Times New Roman"/>
          <w:iCs/>
          <w:sz w:val="24"/>
          <w:szCs w:val="24"/>
        </w:rPr>
        <w:t xml:space="preserve"> prieš terminą. Dėl to tokia</w:t>
      </w:r>
      <w:r w:rsidR="00D451E5" w:rsidRPr="00536421">
        <w:rPr>
          <w:rFonts w:ascii="Times New Roman" w:hAnsi="Times New Roman"/>
          <w:iCs/>
          <w:sz w:val="24"/>
          <w:szCs w:val="24"/>
        </w:rPr>
        <w:t xml:space="preserve"> netesybų apskaičiavimo</w:t>
      </w:r>
      <w:r w:rsidRPr="00536421">
        <w:rPr>
          <w:rFonts w:ascii="Times New Roman" w:hAnsi="Times New Roman"/>
          <w:iCs/>
          <w:sz w:val="24"/>
          <w:szCs w:val="24"/>
        </w:rPr>
        <w:t xml:space="preserve"> formulė gali lemti rezultatą, kad netesybos tampa ne kompensacija ieškovei už jos patirtus nuostolius, </w:t>
      </w:r>
      <w:r w:rsidR="00CF1615" w:rsidRPr="00536421">
        <w:rPr>
          <w:rFonts w:ascii="Times New Roman" w:hAnsi="Times New Roman"/>
          <w:iCs/>
          <w:sz w:val="24"/>
          <w:szCs w:val="24"/>
        </w:rPr>
        <w:t>o</w:t>
      </w:r>
      <w:r w:rsidRPr="00536421">
        <w:rPr>
          <w:rFonts w:ascii="Times New Roman" w:hAnsi="Times New Roman"/>
          <w:iCs/>
          <w:sz w:val="24"/>
          <w:szCs w:val="24"/>
        </w:rPr>
        <w:t xml:space="preserve"> iš anksto nustatyta baudinio pobūdžio sankcija atsakovei už pasinaudojimą sutartyje įtvirtinta teise nutraukti sutartį prieš terminą</w:t>
      </w:r>
      <w:r w:rsidR="00012597" w:rsidRPr="00536421">
        <w:rPr>
          <w:rFonts w:ascii="Times New Roman" w:hAnsi="Times New Roman"/>
          <w:iCs/>
          <w:sz w:val="24"/>
          <w:szCs w:val="24"/>
        </w:rPr>
        <w:t>, kuri pažeidžia bendruosius civilinės atsakomybės principus</w:t>
      </w:r>
      <w:r w:rsidRPr="00536421">
        <w:rPr>
          <w:rFonts w:ascii="Times New Roman" w:hAnsi="Times New Roman"/>
          <w:iCs/>
          <w:sz w:val="24"/>
          <w:szCs w:val="24"/>
        </w:rPr>
        <w:t>. Atsižvelg</w:t>
      </w:r>
      <w:r w:rsidR="00C34B4D" w:rsidRPr="00536421">
        <w:rPr>
          <w:rFonts w:ascii="Times New Roman" w:hAnsi="Times New Roman"/>
          <w:iCs/>
          <w:sz w:val="24"/>
          <w:szCs w:val="24"/>
        </w:rPr>
        <w:t>dama</w:t>
      </w:r>
      <w:r w:rsidRPr="00536421">
        <w:rPr>
          <w:rFonts w:ascii="Times New Roman" w:hAnsi="Times New Roman"/>
          <w:iCs/>
          <w:sz w:val="24"/>
          <w:szCs w:val="24"/>
        </w:rPr>
        <w:t xml:space="preserve"> į tai, teisėjų kolegija konstatuoja, kad bylą nagrinėję pirmosios ir apeliacinės instancijos teismai pagrįstai atsisakė remtis šia formule</w:t>
      </w:r>
      <w:r w:rsidR="00CF1615" w:rsidRPr="00536421">
        <w:rPr>
          <w:rFonts w:ascii="Times New Roman" w:hAnsi="Times New Roman"/>
          <w:iCs/>
          <w:sz w:val="24"/>
          <w:szCs w:val="24"/>
        </w:rPr>
        <w:t>,</w:t>
      </w:r>
      <w:r w:rsidRPr="00536421">
        <w:rPr>
          <w:rFonts w:ascii="Times New Roman" w:hAnsi="Times New Roman"/>
          <w:iCs/>
          <w:sz w:val="24"/>
          <w:szCs w:val="24"/>
        </w:rPr>
        <w:t xml:space="preserve"> nustatydami ieškovės patirtų nuostolių dydį.</w:t>
      </w:r>
    </w:p>
    <w:p w14:paraId="1525EFC8" w14:textId="2ED7F05F" w:rsidR="00E43466" w:rsidRPr="00536421" w:rsidRDefault="00E43466" w:rsidP="00E43466">
      <w:pPr>
        <w:pStyle w:val="ListParagraph"/>
        <w:numPr>
          <w:ilvl w:val="0"/>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lastRenderedPageBreak/>
        <w:t>Vis dėlto netesybų apskaičiavimo formulės netinkamumas nereiškia, kad gali būti paneigtas šalių susitarimas dėl netesybų. Kaip buvo minėta, sutartyje nustatytas sutarties nutraukimo mokestis savo esme yra šalių susitarimas dėl netesybų, o sutarties sąlygos, kuriose įtvirtinta atsakovės pareiga mokėti šį mokestį, byloje nebuvo pripažintos negaliojančiomis.</w:t>
      </w:r>
    </w:p>
    <w:p w14:paraId="3D9DBE48" w14:textId="3EBE5222" w:rsidR="00E43466" w:rsidRPr="00536421" w:rsidRDefault="00E43466" w:rsidP="00E43466">
      <w:pPr>
        <w:pStyle w:val="ListParagraph"/>
        <w:numPr>
          <w:ilvl w:val="0"/>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 xml:space="preserve">Atsižvelgiant į tai, bylą nagrinėję pirmosios ir apeliacinės instancijos teismai, konstatavę, kad ieškovės reikalavimas yra susijęs su netesybų priteisimu, bet nusprendę šalių sutartų netesybų netaikyti, turėjo ne atmesti ieškovės reikalavimą </w:t>
      </w:r>
      <w:r w:rsidR="00526AA5" w:rsidRPr="00536421">
        <w:rPr>
          <w:rFonts w:ascii="Times New Roman" w:hAnsi="Times New Roman"/>
          <w:iCs/>
          <w:sz w:val="24"/>
          <w:szCs w:val="24"/>
        </w:rPr>
        <w:t>priteisti</w:t>
      </w:r>
      <w:r w:rsidRPr="00536421">
        <w:rPr>
          <w:rFonts w:ascii="Times New Roman" w:hAnsi="Times New Roman"/>
          <w:iCs/>
          <w:sz w:val="24"/>
          <w:szCs w:val="24"/>
        </w:rPr>
        <w:t xml:space="preserve"> sutarties nutraukimo mokes</w:t>
      </w:r>
      <w:r w:rsidR="00526AA5" w:rsidRPr="00536421">
        <w:rPr>
          <w:rFonts w:ascii="Times New Roman" w:hAnsi="Times New Roman"/>
          <w:iCs/>
          <w:sz w:val="24"/>
          <w:szCs w:val="24"/>
        </w:rPr>
        <w:t>tį</w:t>
      </w:r>
      <w:r w:rsidRPr="00536421">
        <w:rPr>
          <w:rFonts w:ascii="Times New Roman" w:hAnsi="Times New Roman"/>
          <w:iCs/>
          <w:sz w:val="24"/>
          <w:szCs w:val="24"/>
        </w:rPr>
        <w:t>, o spręsti dėl šalių sutartų netesybų mažinimo. Kitaip sakant, bylą nagrinėję</w:t>
      </w:r>
      <w:r w:rsidR="00A23A05" w:rsidRPr="00536421">
        <w:rPr>
          <w:rFonts w:ascii="Times New Roman" w:hAnsi="Times New Roman"/>
          <w:iCs/>
          <w:sz w:val="24"/>
          <w:szCs w:val="24"/>
        </w:rPr>
        <w:t xml:space="preserve"> pirmosios ir apeliacinės instancijos</w:t>
      </w:r>
      <w:r w:rsidRPr="00536421">
        <w:rPr>
          <w:rFonts w:ascii="Times New Roman" w:hAnsi="Times New Roman"/>
          <w:iCs/>
          <w:sz w:val="24"/>
          <w:szCs w:val="24"/>
        </w:rPr>
        <w:t xml:space="preserve"> teismai turėjo nustatyti, kokia netesybų suma atitiktų ieškovės realiai ar tikėtinai patirtus nuostolius dėl atsakovės sutarties nutraukimo prieš terminą, šalių interesų pusiausvyrą ir kompensuojamąją netesybų funkciją.</w:t>
      </w:r>
    </w:p>
    <w:p w14:paraId="34C7DA47" w14:textId="6C76FB3A" w:rsidR="00A01A73" w:rsidRPr="00536421" w:rsidRDefault="00E43466" w:rsidP="003805B3">
      <w:pPr>
        <w:pStyle w:val="ListParagraph"/>
        <w:numPr>
          <w:ilvl w:val="0"/>
          <w:numId w:val="3"/>
        </w:numPr>
        <w:spacing w:after="0" w:line="240" w:lineRule="auto"/>
        <w:contextualSpacing w:val="0"/>
        <w:jc w:val="both"/>
        <w:rPr>
          <w:rFonts w:ascii="Times New Roman" w:hAnsi="Times New Roman"/>
          <w:iCs/>
          <w:sz w:val="24"/>
          <w:szCs w:val="24"/>
        </w:rPr>
      </w:pPr>
      <w:r w:rsidRPr="00536421">
        <w:rPr>
          <w:rFonts w:ascii="Times New Roman" w:hAnsi="Times New Roman"/>
          <w:iCs/>
          <w:sz w:val="24"/>
          <w:szCs w:val="24"/>
        </w:rPr>
        <w:t>Remdamasi išdėstytais argumentais, teisėjų kolegija konstatuoja, kad bylą nagrinėję pirmosios ir apeliacinės instancijos teismai, pagrįstai atsisakę taikyti sutartyje nustatytą sutarties nutraukimo mokesčio apskaičiavimo formulę kaip neužtikrinančią kompensuojamosios netesybų paskirties, neišsprendė netesybų mažinimo ir protingo jų priteistino dydžio</w:t>
      </w:r>
      <w:r w:rsidR="007811C4" w:rsidRPr="00536421">
        <w:rPr>
          <w:rFonts w:ascii="Times New Roman" w:hAnsi="Times New Roman"/>
          <w:iCs/>
          <w:sz w:val="24"/>
          <w:szCs w:val="24"/>
        </w:rPr>
        <w:t xml:space="preserve"> nustatymo</w:t>
      </w:r>
      <w:r w:rsidRPr="00536421">
        <w:rPr>
          <w:rFonts w:ascii="Times New Roman" w:hAnsi="Times New Roman"/>
          <w:iCs/>
          <w:sz w:val="24"/>
          <w:szCs w:val="24"/>
        </w:rPr>
        <w:t xml:space="preserve"> klausimo. Todėl bylą nagrinėjusių pirmosios ir apeliacinės instancijos teismų išvada atmesti ieškovės reikalavimą dėl sutarties nutraukimo mokesčio priteisimo negali būti laikoma pagrįsta.</w:t>
      </w:r>
    </w:p>
    <w:p w14:paraId="32F606D0" w14:textId="77777777" w:rsidR="00E43466" w:rsidRPr="00536421" w:rsidRDefault="00E43466" w:rsidP="003805B3">
      <w:pPr>
        <w:jc w:val="both"/>
        <w:rPr>
          <w:iCs/>
        </w:rPr>
      </w:pPr>
    </w:p>
    <w:p w14:paraId="67FF3BA8" w14:textId="439F6763" w:rsidR="007A4E87" w:rsidRPr="00536421" w:rsidRDefault="007A4E87" w:rsidP="003805B3">
      <w:pPr>
        <w:jc w:val="both"/>
        <w:rPr>
          <w:i/>
        </w:rPr>
      </w:pPr>
      <w:r w:rsidRPr="00536421">
        <w:rPr>
          <w:i/>
        </w:rPr>
        <w:t>Dėl ieškovės pateiktų įrodymų, susijusių su jos patirtais nuostoliais</w:t>
      </w:r>
      <w:r w:rsidR="00CF1615" w:rsidRPr="00536421">
        <w:rPr>
          <w:i/>
        </w:rPr>
        <w:t>, vertinimo</w:t>
      </w:r>
    </w:p>
    <w:p w14:paraId="45A08887" w14:textId="77777777" w:rsidR="007A4E87" w:rsidRPr="00536421" w:rsidRDefault="007A4E87" w:rsidP="007A4E87">
      <w:pPr>
        <w:spacing w:line="276" w:lineRule="auto"/>
        <w:jc w:val="both"/>
      </w:pPr>
    </w:p>
    <w:p w14:paraId="06B4BABE" w14:textId="7FA6137E" w:rsidR="007A4E87" w:rsidRPr="00536421" w:rsidRDefault="007A4E87" w:rsidP="007A4E87">
      <w:pPr>
        <w:pStyle w:val="ListParagraph"/>
        <w:numPr>
          <w:ilvl w:val="0"/>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Ieškovė kasaciniame skunde nurodo, kad bylą nagrinėję pirmosios ir apeliacinės instancijos teismai pažeidė įrodinėjimą ir įrodymų vertinimą reglamentuojančias teisės normas, nes neįvertino byloje pateiktų įrodymų, susijusių su jos patirtų nuostolių dydžiu, jų pagrįstumu ir realumu, nors šie įrodymai turėjo esmin</w:t>
      </w:r>
      <w:r w:rsidR="00CF1615" w:rsidRPr="00536421">
        <w:rPr>
          <w:rFonts w:ascii="Times New Roman" w:hAnsi="Times New Roman"/>
          <w:iCs/>
          <w:sz w:val="24"/>
          <w:szCs w:val="24"/>
        </w:rPr>
        <w:t>ę</w:t>
      </w:r>
      <w:r w:rsidRPr="00536421">
        <w:rPr>
          <w:rFonts w:ascii="Times New Roman" w:hAnsi="Times New Roman"/>
          <w:iCs/>
          <w:sz w:val="24"/>
          <w:szCs w:val="24"/>
        </w:rPr>
        <w:t xml:space="preserve"> reikšm</w:t>
      </w:r>
      <w:r w:rsidR="00CF1615" w:rsidRPr="00536421">
        <w:rPr>
          <w:rFonts w:ascii="Times New Roman" w:hAnsi="Times New Roman"/>
          <w:iCs/>
          <w:sz w:val="24"/>
          <w:szCs w:val="24"/>
        </w:rPr>
        <w:t>ę</w:t>
      </w:r>
      <w:r w:rsidRPr="00536421">
        <w:rPr>
          <w:rFonts w:ascii="Times New Roman" w:hAnsi="Times New Roman"/>
          <w:iCs/>
          <w:sz w:val="24"/>
          <w:szCs w:val="24"/>
        </w:rPr>
        <w:t xml:space="preserve"> sprendžiant dėl ieškovės prašomo priteisti sutarties nutraukimo mokesčio dydžio. Ieškovė taip pat nurodo, kad apeliacinės instancijos teismas pasisakė tik dėl vienos jos nurodomų nuostolių rūšies, t.</w:t>
      </w:r>
      <w:r w:rsidR="00CF1615" w:rsidRPr="00536421">
        <w:rPr>
          <w:rFonts w:ascii="Times New Roman" w:hAnsi="Times New Roman"/>
          <w:iCs/>
          <w:sz w:val="24"/>
          <w:szCs w:val="24"/>
        </w:rPr>
        <w:t> </w:t>
      </w:r>
      <w:r w:rsidRPr="00536421">
        <w:rPr>
          <w:rFonts w:ascii="Times New Roman" w:hAnsi="Times New Roman"/>
          <w:iCs/>
          <w:sz w:val="24"/>
          <w:szCs w:val="24"/>
        </w:rPr>
        <w:t xml:space="preserve">y. su elektros energijos kainos draudimo ateities sandoriais susijusių </w:t>
      </w:r>
      <w:r w:rsidR="00526AA5" w:rsidRPr="00536421">
        <w:rPr>
          <w:rFonts w:ascii="Times New Roman" w:hAnsi="Times New Roman"/>
          <w:iCs/>
          <w:sz w:val="24"/>
          <w:szCs w:val="24"/>
        </w:rPr>
        <w:t>sąnaudų</w:t>
      </w:r>
      <w:r w:rsidRPr="00536421">
        <w:rPr>
          <w:rFonts w:ascii="Times New Roman" w:hAnsi="Times New Roman"/>
          <w:iCs/>
          <w:sz w:val="24"/>
          <w:szCs w:val="24"/>
        </w:rPr>
        <w:t xml:space="preserve">, nors ieškovė savo patirtus nuostolius įrodinėjo ir kita nuostolių rūšimi </w:t>
      </w:r>
      <w:r w:rsidR="00CF1615" w:rsidRPr="00536421">
        <w:rPr>
          <w:rFonts w:ascii="Times New Roman" w:hAnsi="Times New Roman"/>
          <w:iCs/>
          <w:sz w:val="24"/>
          <w:szCs w:val="24"/>
        </w:rPr>
        <w:t>–</w:t>
      </w:r>
      <w:r w:rsidRPr="00536421">
        <w:rPr>
          <w:rFonts w:ascii="Times New Roman" w:hAnsi="Times New Roman"/>
          <w:iCs/>
          <w:sz w:val="24"/>
          <w:szCs w:val="24"/>
        </w:rPr>
        <w:t xml:space="preserve"> nepriklausomo elektros energijos tiekimo veiklos sąnaudomis. Teisėjų kolegija</w:t>
      </w:r>
      <w:r w:rsidR="00AC6509" w:rsidRPr="00536421">
        <w:rPr>
          <w:rFonts w:ascii="Times New Roman" w:hAnsi="Times New Roman"/>
          <w:iCs/>
          <w:sz w:val="24"/>
          <w:szCs w:val="24"/>
        </w:rPr>
        <w:t xml:space="preserve"> iš dalies</w:t>
      </w:r>
      <w:r w:rsidRPr="00536421">
        <w:rPr>
          <w:rFonts w:ascii="Times New Roman" w:hAnsi="Times New Roman"/>
          <w:iCs/>
          <w:sz w:val="24"/>
          <w:szCs w:val="24"/>
        </w:rPr>
        <w:t xml:space="preserve"> sutinka su šiais ieškovės argumentais.</w:t>
      </w:r>
    </w:p>
    <w:p w14:paraId="0D92BDA4" w14:textId="0A76F217" w:rsidR="007A4E87" w:rsidRPr="00536421" w:rsidRDefault="007A4E87" w:rsidP="007A4E87">
      <w:pPr>
        <w:pStyle w:val="ListParagraph"/>
        <w:numPr>
          <w:ilvl w:val="0"/>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 xml:space="preserve">Kasacinis teismas savo praktikoje </w:t>
      </w:r>
      <w:r w:rsidR="00CF1615" w:rsidRPr="00536421">
        <w:rPr>
          <w:rFonts w:ascii="Times New Roman" w:hAnsi="Times New Roman"/>
          <w:iCs/>
          <w:sz w:val="24"/>
          <w:szCs w:val="24"/>
        </w:rPr>
        <w:t xml:space="preserve">ne kartą </w:t>
      </w:r>
      <w:r w:rsidRPr="00536421">
        <w:rPr>
          <w:rFonts w:ascii="Times New Roman" w:hAnsi="Times New Roman"/>
          <w:iCs/>
          <w:sz w:val="24"/>
          <w:szCs w:val="24"/>
        </w:rPr>
        <w:t>yra pabrėžęs, jog teismai, vertindami šalių pateiktus įrodymus, remiasi įrodymų pakankamumo taisykle, o išvada dėl konkrečios faktinės aplinkybės egzistavimo daroma pagal vidinį teismo įsitikinimą, grindžiamą visapusišku ir objektyviu visų reikšmingų bylos aplinkybių išnagrinėjimu. Teismas turi įvertinti ne tik kiekvieno įrodymo įrodomąją reikšmę, bet ir įrodymų visetą ir tik iš įrodymų visumos daryti išvadas apie tam tikrų įrodinėjimo dalyku konkrečioje byloje esančių faktų buvimą ar nebuvimą (Lietuvos Aukščiausiojo Teismo 2010 m. balandžio 8 d. nutartis civilinėje byloje Nr. 3K-3-155/2010; 2021</w:t>
      </w:r>
      <w:r w:rsidR="00CF1615" w:rsidRPr="00536421">
        <w:rPr>
          <w:rFonts w:ascii="Times New Roman" w:hAnsi="Times New Roman"/>
          <w:iCs/>
          <w:sz w:val="24"/>
          <w:szCs w:val="24"/>
        </w:rPr>
        <w:t> </w:t>
      </w:r>
      <w:r w:rsidRPr="00536421">
        <w:rPr>
          <w:rFonts w:ascii="Times New Roman" w:hAnsi="Times New Roman"/>
          <w:iCs/>
          <w:sz w:val="24"/>
          <w:szCs w:val="24"/>
        </w:rPr>
        <w:t>m. rugpjūčio 26 d. nutartis civilinėje byloje Nr. 3K-3-219-701/2021, 80 punktas).</w:t>
      </w:r>
    </w:p>
    <w:p w14:paraId="004DA17D" w14:textId="48FD0994" w:rsidR="007A4E87" w:rsidRPr="00536421" w:rsidRDefault="007A4E87" w:rsidP="007A4E87">
      <w:pPr>
        <w:pStyle w:val="ListParagraph"/>
        <w:numPr>
          <w:ilvl w:val="0"/>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 xml:space="preserve">CPK 265 straipsnio 1 dalyje </w:t>
      </w:r>
      <w:r w:rsidR="00A82656" w:rsidRPr="00536421">
        <w:rPr>
          <w:rFonts w:ascii="Times New Roman" w:hAnsi="Times New Roman"/>
          <w:iCs/>
          <w:sz w:val="24"/>
          <w:szCs w:val="24"/>
        </w:rPr>
        <w:t>nurodoma</w:t>
      </w:r>
      <w:r w:rsidRPr="00536421">
        <w:rPr>
          <w:rFonts w:ascii="Times New Roman" w:hAnsi="Times New Roman"/>
          <w:iCs/>
          <w:sz w:val="24"/>
          <w:szCs w:val="24"/>
        </w:rPr>
        <w:t>, kad, priimdamas sprendimą, teismas turi įvertinti įrodymus, konstatuoti, kurios aplinkybės, turinčios reikšmės bylai, yra nustatytos ir kurios nenustatytos, koks įstatymas turi būti taikomas šioje byloje ir ar ieškinys yra tenkintinas; CPK 270 straipsnio 4 dalyje ir 331 straipsnio 4 dalyje, reglamentuojančiose atitinkamai pirmosios ir apeliacinės instancijos teismo sprendimo motyvuojamųjų dalių turinį, nustatyta, kad teismo sprendimo (nutarties) motyvuojamojoje dalyje glausta forma turi būti išdėstytos teismo nustatytos bylos aplinkybės; nurodyti įrodymai, kuriais grindžiamos teismo išvados; pateikti argumentai, dėl kurių teismas atmetė kuriuos nors įrodymus; išvardyti įstatymai ir kiti teisės aktai bei kiti teisiniai argumentai, kuriais teismas vadovavosi darydamas išvadas.</w:t>
      </w:r>
    </w:p>
    <w:p w14:paraId="494B9155" w14:textId="28DBFFD1" w:rsidR="007A4E87" w:rsidRPr="00536421" w:rsidRDefault="007A4E87" w:rsidP="007A4E87">
      <w:pPr>
        <w:pStyle w:val="ListParagraph"/>
        <w:numPr>
          <w:ilvl w:val="0"/>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 xml:space="preserve">Toks teisinis reglamentavimas reiškia, kad sprendimo (nutarties) motyvuojamojoje dalyje teismas turi pagrįsti išvadas, išdėstytas sprendimo rezoliucinėje dalyje, t. y. jis turi įvertinti dalyvaujančių byloje asmenų pateiktus įrodymus ir nustatyti ginčui reikšmingas faktines aplinkybes, pritaikyti ginčui aktualias teisės aktų nuostatas, nurodyti argumentus, kodėl jis nelaiko patikimais ir </w:t>
      </w:r>
      <w:r w:rsidRPr="00536421">
        <w:rPr>
          <w:rFonts w:ascii="Times New Roman" w:hAnsi="Times New Roman"/>
          <w:iCs/>
          <w:sz w:val="24"/>
          <w:szCs w:val="24"/>
        </w:rPr>
        <w:lastRenderedPageBreak/>
        <w:t>nesiremia konkrečiais įrodymais, atmeta kaip nepagrįstus šalių nurodytas argumentus ir pan. Tik išsamiai ištyręs visas bylai teisingai išspręsti reikšmės galinčias turėti aplinkybes ir sprendime (nutartyje) išdėstęs argumentus dėl šių aplinkybių nustatymo bei vertinimo, teismas gali priimti byloje teisingą ir teisėtą sprendimą, taip, be kita ko, įgyvendindamas ir dalyvaujančių byloje asmenų teisę būti išklausytiems (Lietuvos Aukščiausiojo Teismo 2024 m. gruodžio 19 d. nutartis civilinėje byloje Nr. e3K-3-251-381/2024, 36 punktas ir jame nurodyta kasacinio teismo praktika).</w:t>
      </w:r>
    </w:p>
    <w:p w14:paraId="43D7CA00" w14:textId="1FBFBA77" w:rsidR="007A4E87" w:rsidRPr="00536421" w:rsidRDefault="007A4E87" w:rsidP="007A4E87">
      <w:pPr>
        <w:pStyle w:val="ListParagraph"/>
        <w:numPr>
          <w:ilvl w:val="0"/>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 xml:space="preserve">Nagrinėjamoje byloje ieškovė savo patirtus nuostolius įrodinėjo su </w:t>
      </w:r>
      <w:r w:rsidR="00CF1615" w:rsidRPr="00536421">
        <w:rPr>
          <w:rFonts w:ascii="Times New Roman" w:hAnsi="Times New Roman"/>
          <w:iCs/>
          <w:sz w:val="24"/>
          <w:szCs w:val="24"/>
        </w:rPr>
        <w:t xml:space="preserve">bendrove </w:t>
      </w:r>
      <w:r w:rsidRPr="00536421">
        <w:rPr>
          <w:rFonts w:ascii="Times New Roman" w:hAnsi="Times New Roman"/>
          <w:iCs/>
          <w:sz w:val="24"/>
          <w:szCs w:val="24"/>
        </w:rPr>
        <w:t xml:space="preserve">„Eesti Energia AS“ sudarytais elektros energijos kainos draudimo ateities sandoriais ir elektros energijos tiekimo veiklos sąnaudomis, susijusiomis su sutarties vykdymu. </w:t>
      </w:r>
      <w:bookmarkStart w:id="1" w:name="_Hlk227745631"/>
      <w:r w:rsidRPr="00536421">
        <w:rPr>
          <w:rFonts w:ascii="Times New Roman" w:hAnsi="Times New Roman"/>
          <w:iCs/>
          <w:sz w:val="24"/>
          <w:szCs w:val="24"/>
        </w:rPr>
        <w:t>Ieškovės pateikti įrodymai ir argumentai dėl šių dviejų nuostolių rūšių turi esminę reikšmę sprendžiant dėl priteistino netesybų dydžio, nes</w:t>
      </w:r>
      <w:r w:rsidR="00CF1615" w:rsidRPr="00536421">
        <w:rPr>
          <w:rFonts w:ascii="Times New Roman" w:hAnsi="Times New Roman"/>
          <w:iCs/>
          <w:sz w:val="24"/>
          <w:szCs w:val="24"/>
        </w:rPr>
        <w:t>,</w:t>
      </w:r>
      <w:r w:rsidRPr="00536421">
        <w:rPr>
          <w:rFonts w:ascii="Times New Roman" w:hAnsi="Times New Roman"/>
          <w:iCs/>
          <w:sz w:val="24"/>
          <w:szCs w:val="24"/>
        </w:rPr>
        <w:t xml:space="preserve"> pagal CK 6.73 straipsnio 2 dalį ir 6.258 straipsnio 3 dalį</w:t>
      </w:r>
      <w:r w:rsidR="00CF1615" w:rsidRPr="00536421">
        <w:rPr>
          <w:rFonts w:ascii="Times New Roman" w:hAnsi="Times New Roman"/>
          <w:iCs/>
          <w:sz w:val="24"/>
          <w:szCs w:val="24"/>
        </w:rPr>
        <w:t>,</w:t>
      </w:r>
      <w:r w:rsidRPr="00536421">
        <w:rPr>
          <w:rFonts w:ascii="Times New Roman" w:hAnsi="Times New Roman"/>
          <w:iCs/>
          <w:sz w:val="24"/>
          <w:szCs w:val="24"/>
        </w:rPr>
        <w:t xml:space="preserve"> netesybos negali būti sumažintos tiek, kad taptų mažesnės už nuostolius, patirtus dėl prievolės neįvykdymo ar netinkamo įvykdymo.</w:t>
      </w:r>
    </w:p>
    <w:bookmarkEnd w:id="1"/>
    <w:p w14:paraId="21BA377C" w14:textId="3B9F9679" w:rsidR="007A4E87" w:rsidRPr="00536421" w:rsidRDefault="007A4E87" w:rsidP="007A4E87">
      <w:pPr>
        <w:pStyle w:val="ListParagraph"/>
        <w:numPr>
          <w:ilvl w:val="0"/>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Atsižvelgiant į tai, bylą nagrinėję pirmosios ir apeliacinės instancijos teismai, nusprendę netaikyti sutartyje nustatytos sutarties nutraukimo mokesčio apskaičiavimo formulės kaip neužtikrinančios netesybų kompensuojamosios paskirties, turėjo</w:t>
      </w:r>
      <w:r w:rsidR="00312641" w:rsidRPr="00536421">
        <w:rPr>
          <w:rFonts w:ascii="Times New Roman" w:hAnsi="Times New Roman"/>
          <w:iCs/>
          <w:sz w:val="24"/>
          <w:szCs w:val="24"/>
        </w:rPr>
        <w:t xml:space="preserve"> spręsti dėl netesybų mažinimo iki realių ieškovės patirtų nuostolių, tuo tikslu</w:t>
      </w:r>
      <w:r w:rsidRPr="00536421">
        <w:rPr>
          <w:rFonts w:ascii="Times New Roman" w:hAnsi="Times New Roman"/>
          <w:iCs/>
          <w:sz w:val="24"/>
          <w:szCs w:val="24"/>
        </w:rPr>
        <w:t xml:space="preserve"> išsamiai </w:t>
      </w:r>
      <w:r w:rsidR="00312641" w:rsidRPr="00536421">
        <w:rPr>
          <w:rFonts w:ascii="Times New Roman" w:hAnsi="Times New Roman"/>
          <w:iCs/>
          <w:sz w:val="24"/>
          <w:szCs w:val="24"/>
        </w:rPr>
        <w:t>įvertinant</w:t>
      </w:r>
      <w:r w:rsidRPr="00536421">
        <w:rPr>
          <w:rFonts w:ascii="Times New Roman" w:hAnsi="Times New Roman"/>
          <w:iCs/>
          <w:sz w:val="24"/>
          <w:szCs w:val="24"/>
        </w:rPr>
        <w:t xml:space="preserve"> ieškovės nurodytas ir įrodinėtas nuostolių rūšis, nes būtent šių įrodymų reikšmė yra esminė sprendžiant, kokio dydžio netesybos</w:t>
      </w:r>
      <w:r w:rsidR="00CF1615" w:rsidRPr="00536421">
        <w:rPr>
          <w:rFonts w:ascii="Times New Roman" w:hAnsi="Times New Roman"/>
          <w:iCs/>
          <w:sz w:val="24"/>
          <w:szCs w:val="24"/>
        </w:rPr>
        <w:t>,</w:t>
      </w:r>
      <w:r w:rsidRPr="00536421">
        <w:rPr>
          <w:rFonts w:ascii="Times New Roman" w:hAnsi="Times New Roman"/>
          <w:iCs/>
          <w:sz w:val="24"/>
          <w:szCs w:val="24"/>
        </w:rPr>
        <w:t xml:space="preserve"> atsakovei nutraukus sutartį prieš terminą</w:t>
      </w:r>
      <w:r w:rsidR="00CF1615" w:rsidRPr="00536421">
        <w:rPr>
          <w:rFonts w:ascii="Times New Roman" w:hAnsi="Times New Roman"/>
          <w:iCs/>
          <w:sz w:val="24"/>
          <w:szCs w:val="24"/>
        </w:rPr>
        <w:t>,</w:t>
      </w:r>
      <w:r w:rsidRPr="00536421">
        <w:rPr>
          <w:rFonts w:ascii="Times New Roman" w:hAnsi="Times New Roman"/>
          <w:iCs/>
          <w:sz w:val="24"/>
          <w:szCs w:val="24"/>
        </w:rPr>
        <w:t xml:space="preserve"> galėtų būti laikomos proporcingomis ir atitinkančiomis jų kompensuojamąją paskirtį. Vis dėlto iš skundžiamų procesinių sprendimų turinio matyti, kad bylą nagrinėj</w:t>
      </w:r>
      <w:r w:rsidR="00140200" w:rsidRPr="00536421">
        <w:rPr>
          <w:rFonts w:ascii="Times New Roman" w:hAnsi="Times New Roman"/>
          <w:iCs/>
          <w:sz w:val="24"/>
          <w:szCs w:val="24"/>
        </w:rPr>
        <w:t>ę pirmosios ir apeliacinės instancijos</w:t>
      </w:r>
      <w:r w:rsidRPr="00536421">
        <w:rPr>
          <w:rFonts w:ascii="Times New Roman" w:hAnsi="Times New Roman"/>
          <w:iCs/>
          <w:sz w:val="24"/>
          <w:szCs w:val="24"/>
        </w:rPr>
        <w:t xml:space="preserve"> teismai išsamaus ieškovės pateiktų įrodymų ir argumentų vertinimo dėl jos patirtų tiesioginių nuostolių neatliko.</w:t>
      </w:r>
    </w:p>
    <w:p w14:paraId="1E3F80D4" w14:textId="2FE6F041" w:rsidR="007A4E87" w:rsidRPr="00536421" w:rsidRDefault="007A4E87" w:rsidP="007A4E87">
      <w:pPr>
        <w:pStyle w:val="ListParagraph"/>
        <w:numPr>
          <w:ilvl w:val="0"/>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 xml:space="preserve">Nors apeliacinės instancijos teismas, vertindamas ieškovės nurodomus nuostolius dėl ateities draudimo sandorių, pažymėjo, kad jų sudarymo tvarka, kaina ir sąlygos priklausė nuo ieškovės valios ir kontrolės, o atsakovė nebuvo informuota apie ieškovės draudžiamą verslo riziką, vien šių aplinkybių nepakako </w:t>
      </w:r>
      <w:r w:rsidR="008D2ECC" w:rsidRPr="00536421">
        <w:rPr>
          <w:rFonts w:ascii="Times New Roman" w:hAnsi="Times New Roman"/>
          <w:iCs/>
          <w:sz w:val="24"/>
          <w:szCs w:val="24"/>
        </w:rPr>
        <w:t>konstatuoti</w:t>
      </w:r>
      <w:r w:rsidRPr="00536421">
        <w:rPr>
          <w:rFonts w:ascii="Times New Roman" w:hAnsi="Times New Roman"/>
          <w:iCs/>
          <w:sz w:val="24"/>
          <w:szCs w:val="24"/>
        </w:rPr>
        <w:t>, kad ieškovė apskritai nepatyrė jokių realių ar bent tikėtinų nuostolių dėl atsakovės sutarties nutraukimo prieš terminą. Apeliacinės instancijos teismas turėjo vertinti ne tik ieškovės pasirinkto rizikos valdymo modelio ypatumus, bet ir jos pateiktus įrodymus</w:t>
      </w:r>
      <w:r w:rsidR="009F19C2" w:rsidRPr="00536421">
        <w:rPr>
          <w:rFonts w:ascii="Times New Roman" w:hAnsi="Times New Roman"/>
          <w:iCs/>
          <w:sz w:val="24"/>
          <w:szCs w:val="24"/>
        </w:rPr>
        <w:t>, pagrindžiančius</w:t>
      </w:r>
      <w:r w:rsidRPr="00536421">
        <w:rPr>
          <w:rFonts w:ascii="Times New Roman" w:hAnsi="Times New Roman"/>
          <w:iCs/>
          <w:sz w:val="24"/>
          <w:szCs w:val="24"/>
        </w:rPr>
        <w:t xml:space="preserve"> patirtų nuostolių faktą, dydį bei jų reikšmę nustatant netesybų mažinimo ribą ir protingą jų dydį.</w:t>
      </w:r>
    </w:p>
    <w:p w14:paraId="398EDC1D" w14:textId="1F033D25" w:rsidR="007A4E87" w:rsidRPr="00536421" w:rsidRDefault="007A4E87" w:rsidP="007A4E87">
      <w:pPr>
        <w:pStyle w:val="ListParagraph"/>
        <w:numPr>
          <w:ilvl w:val="0"/>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Ieškovė kasaciniame skunde nurodo, kad elektros energijos kainos draudimo ateities sandorių sudarymas buvo būtina ekonominė sąlyga ilgalaikei fiksuotos kainos elektros energijos pirkimo</w:t>
      </w:r>
      <w:r w:rsidR="009F19C2" w:rsidRPr="00536421">
        <w:rPr>
          <w:rFonts w:ascii="Times New Roman" w:hAnsi="Times New Roman"/>
          <w:iCs/>
          <w:sz w:val="24"/>
          <w:szCs w:val="24"/>
        </w:rPr>
        <w:t>–</w:t>
      </w:r>
      <w:r w:rsidRPr="00536421">
        <w:rPr>
          <w:rFonts w:ascii="Times New Roman" w:hAnsi="Times New Roman"/>
          <w:iCs/>
          <w:sz w:val="24"/>
          <w:szCs w:val="24"/>
        </w:rPr>
        <w:t xml:space="preserve">pardavimo sutarčiai sudaryti. Šiam aspektui pagrįsti ieškovė remiasi ir Europos Sąjungos teisės aktais, iš kurių, </w:t>
      </w:r>
      <w:r w:rsidR="009F19C2" w:rsidRPr="00536421">
        <w:rPr>
          <w:rFonts w:ascii="Times New Roman" w:hAnsi="Times New Roman"/>
          <w:iCs/>
          <w:sz w:val="24"/>
          <w:szCs w:val="24"/>
        </w:rPr>
        <w:t>kaip ji</w:t>
      </w:r>
      <w:r w:rsidRPr="00536421">
        <w:rPr>
          <w:rFonts w:ascii="Times New Roman" w:hAnsi="Times New Roman"/>
          <w:iCs/>
          <w:sz w:val="24"/>
          <w:szCs w:val="24"/>
        </w:rPr>
        <w:t xml:space="preserve"> teigi</w:t>
      </w:r>
      <w:r w:rsidR="009F19C2" w:rsidRPr="00536421">
        <w:rPr>
          <w:rFonts w:ascii="Times New Roman" w:hAnsi="Times New Roman"/>
          <w:iCs/>
          <w:sz w:val="24"/>
          <w:szCs w:val="24"/>
        </w:rPr>
        <w:t>a</w:t>
      </w:r>
      <w:r w:rsidRPr="00536421">
        <w:rPr>
          <w:rFonts w:ascii="Times New Roman" w:hAnsi="Times New Roman"/>
          <w:iCs/>
          <w:sz w:val="24"/>
          <w:szCs w:val="24"/>
        </w:rPr>
        <w:t xml:space="preserve">, matyti, kad apsidraudimo priemonių naudojimas elektros energijos rinkoje yra pripažįstama ir ekonomiškai pagrįsta rinkos praktika. </w:t>
      </w:r>
    </w:p>
    <w:p w14:paraId="497A3046" w14:textId="3B3A1166" w:rsidR="007A4E87" w:rsidRPr="00536421" w:rsidRDefault="007A4E87" w:rsidP="007A4E87">
      <w:pPr>
        <w:pStyle w:val="ListParagraph"/>
        <w:numPr>
          <w:ilvl w:val="0"/>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Teisėjų kolegija pažymi, kad elektros energijos tiekėjo naudojamos išvestinės finansinės priemonės savaime nėra nei neteisėtos, nei ekonomiškai nepagrįstos. Elektros energijos kainų svyravimo rizikos valdymas iš tiesų gali būti įprasta ir racionali tokio pobūdžio veiklos dalis. Todėl vien aplinkybė, kad ieškovė, siekdama vykdyti ilgalaikę fiksuotos kainos elektros energijos pirkimo</w:t>
      </w:r>
      <w:r w:rsidR="009F19C2" w:rsidRPr="00536421">
        <w:rPr>
          <w:rFonts w:ascii="Times New Roman" w:hAnsi="Times New Roman"/>
          <w:iCs/>
          <w:sz w:val="24"/>
          <w:szCs w:val="24"/>
        </w:rPr>
        <w:t>–</w:t>
      </w:r>
      <w:r w:rsidRPr="00536421">
        <w:rPr>
          <w:rFonts w:ascii="Times New Roman" w:hAnsi="Times New Roman"/>
          <w:iCs/>
          <w:sz w:val="24"/>
          <w:szCs w:val="24"/>
        </w:rPr>
        <w:t>pardavimo sutartį, sudarė elektros energijos kainos draudimo ateities sandorį, savaime nesudaro pagrindo atmesti galimybės, kad dėl atsakovės vienašališko sutarties nutraukimo prieš terminą ieškovė galėjo patirti nuostolių.</w:t>
      </w:r>
    </w:p>
    <w:p w14:paraId="200F316A" w14:textId="2C1D63B9" w:rsidR="007A4E87" w:rsidRPr="00536421" w:rsidRDefault="007A4E87" w:rsidP="007A4E87">
      <w:pPr>
        <w:pStyle w:val="ListParagraph"/>
        <w:numPr>
          <w:ilvl w:val="0"/>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Kita vertus, vien aplinkybė, kad apsidraudimo priemonės elektros energijos rinkoje gali būti laikomos įprasta ar ekonomiškai pagrįsta praktika, savaime nereiškia, jog visos iš konkretaus ateities sandorio kylančios ekonominės pasekmės automatiškai laikytinos ieškovės tiesioginiais ar tikėtinais nuostoliais, atsiradusiais dėl atsakovės vienašališko sutarties nutraukimo prieš terminą. Spr</w:t>
      </w:r>
      <w:r w:rsidR="00964200" w:rsidRPr="00536421">
        <w:rPr>
          <w:rFonts w:ascii="Times New Roman" w:hAnsi="Times New Roman"/>
          <w:iCs/>
          <w:sz w:val="24"/>
          <w:szCs w:val="24"/>
        </w:rPr>
        <w:t>ęsdami</w:t>
      </w:r>
      <w:r w:rsidRPr="00536421">
        <w:rPr>
          <w:rFonts w:ascii="Times New Roman" w:hAnsi="Times New Roman"/>
          <w:iCs/>
          <w:sz w:val="24"/>
          <w:szCs w:val="24"/>
        </w:rPr>
        <w:t xml:space="preserve"> dėl iš šio sandorio kilusių nuostolių reikšmės, bylą nagrinėję pirmosios ir apeliacinės instancijos teismai turėjo įvertinti, ar ieškovės sudarytas ateities draudimo sandoris buvo </w:t>
      </w:r>
      <w:r w:rsidR="009546E5" w:rsidRPr="00536421">
        <w:rPr>
          <w:rFonts w:ascii="Times New Roman" w:hAnsi="Times New Roman"/>
          <w:iCs/>
          <w:sz w:val="24"/>
          <w:szCs w:val="24"/>
        </w:rPr>
        <w:t>skirtas</w:t>
      </w:r>
      <w:r w:rsidRPr="00536421">
        <w:rPr>
          <w:rFonts w:ascii="Times New Roman" w:hAnsi="Times New Roman"/>
          <w:iCs/>
          <w:sz w:val="24"/>
          <w:szCs w:val="24"/>
        </w:rPr>
        <w:t xml:space="preserve"> būtent </w:t>
      </w:r>
      <w:r w:rsidR="00C34B4D" w:rsidRPr="00536421">
        <w:rPr>
          <w:rFonts w:ascii="Times New Roman" w:hAnsi="Times New Roman"/>
          <w:iCs/>
          <w:sz w:val="24"/>
          <w:szCs w:val="24"/>
        </w:rPr>
        <w:t xml:space="preserve">su </w:t>
      </w:r>
      <w:r w:rsidRPr="00536421">
        <w:rPr>
          <w:rFonts w:ascii="Times New Roman" w:hAnsi="Times New Roman"/>
          <w:iCs/>
          <w:sz w:val="24"/>
          <w:szCs w:val="24"/>
        </w:rPr>
        <w:t>atsakov</w:t>
      </w:r>
      <w:r w:rsidR="00C34B4D" w:rsidRPr="00536421">
        <w:rPr>
          <w:rFonts w:ascii="Times New Roman" w:hAnsi="Times New Roman"/>
          <w:iCs/>
          <w:sz w:val="24"/>
          <w:szCs w:val="24"/>
        </w:rPr>
        <w:t>e</w:t>
      </w:r>
      <w:r w:rsidRPr="00536421">
        <w:rPr>
          <w:rFonts w:ascii="Times New Roman" w:hAnsi="Times New Roman"/>
          <w:iCs/>
          <w:sz w:val="24"/>
          <w:szCs w:val="24"/>
        </w:rPr>
        <w:t xml:space="preserve"> </w:t>
      </w:r>
      <w:r w:rsidR="00C34B4D" w:rsidRPr="00536421">
        <w:rPr>
          <w:rFonts w:ascii="Times New Roman" w:hAnsi="Times New Roman"/>
          <w:iCs/>
          <w:sz w:val="24"/>
          <w:szCs w:val="24"/>
        </w:rPr>
        <w:t xml:space="preserve">sudarytos </w:t>
      </w:r>
      <w:r w:rsidRPr="00536421">
        <w:rPr>
          <w:rFonts w:ascii="Times New Roman" w:hAnsi="Times New Roman"/>
          <w:iCs/>
          <w:sz w:val="24"/>
          <w:szCs w:val="24"/>
        </w:rPr>
        <w:t xml:space="preserve">sutarties vykdymui užtikrinti, ar jis buvo būtinas šiai sutarčiai vykdyti, ar ieškovė turėjo kitų rizikos valdymo galimybių, ar šis sandoris galėjo būti </w:t>
      </w:r>
      <w:r w:rsidRPr="00536421">
        <w:rPr>
          <w:rFonts w:ascii="Times New Roman" w:hAnsi="Times New Roman"/>
          <w:iCs/>
          <w:sz w:val="24"/>
          <w:szCs w:val="24"/>
        </w:rPr>
        <w:lastRenderedPageBreak/>
        <w:t xml:space="preserve">nutrauktas ar kitaip </w:t>
      </w:r>
      <w:r w:rsidR="009F19C2" w:rsidRPr="00536421">
        <w:rPr>
          <w:rFonts w:ascii="Times New Roman" w:hAnsi="Times New Roman"/>
          <w:iCs/>
          <w:sz w:val="24"/>
          <w:szCs w:val="24"/>
        </w:rPr>
        <w:t>pakeis</w:t>
      </w:r>
      <w:r w:rsidRPr="00536421">
        <w:rPr>
          <w:rFonts w:ascii="Times New Roman" w:hAnsi="Times New Roman"/>
          <w:iCs/>
          <w:sz w:val="24"/>
          <w:szCs w:val="24"/>
        </w:rPr>
        <w:t>tas, ar po atsakovės sutarties nutraukimo ieškovė ėmėsi priemonių atsiradusiems nuostoliams mažinti, taip pat ar sudaryto ateities sandorio kaina ir sąlygos atitiko rinkos sąlygas.</w:t>
      </w:r>
    </w:p>
    <w:p w14:paraId="251DAB99" w14:textId="38D6208E" w:rsidR="007A4E87" w:rsidRPr="00536421" w:rsidRDefault="007A4E87" w:rsidP="007A4E87">
      <w:pPr>
        <w:pStyle w:val="ListParagraph"/>
        <w:numPr>
          <w:ilvl w:val="0"/>
          <w:numId w:val="3"/>
        </w:numPr>
        <w:spacing w:after="120" w:line="240" w:lineRule="auto"/>
        <w:contextualSpacing w:val="0"/>
        <w:jc w:val="both"/>
        <w:rPr>
          <w:rFonts w:ascii="Times New Roman" w:hAnsi="Times New Roman"/>
          <w:iCs/>
          <w:sz w:val="24"/>
          <w:szCs w:val="24"/>
        </w:rPr>
      </w:pPr>
      <w:r w:rsidRPr="00536421">
        <w:rPr>
          <w:rFonts w:ascii="Times New Roman" w:hAnsi="Times New Roman"/>
          <w:iCs/>
          <w:sz w:val="24"/>
          <w:szCs w:val="24"/>
        </w:rPr>
        <w:t xml:space="preserve">Šiuo aspektu reikšminga ir tai, kad ieškovės nurodomas ateities sandoris buvo sudarytas su </w:t>
      </w:r>
      <w:r w:rsidR="009F19C2" w:rsidRPr="00536421">
        <w:rPr>
          <w:rFonts w:ascii="Times New Roman" w:hAnsi="Times New Roman"/>
          <w:iCs/>
          <w:sz w:val="24"/>
          <w:szCs w:val="24"/>
        </w:rPr>
        <w:t xml:space="preserve">bendrove </w:t>
      </w:r>
      <w:r w:rsidRPr="00536421">
        <w:rPr>
          <w:rFonts w:ascii="Times New Roman" w:hAnsi="Times New Roman"/>
          <w:iCs/>
          <w:sz w:val="24"/>
          <w:szCs w:val="24"/>
        </w:rPr>
        <w:t xml:space="preserve">„Eesti Energia AS“, kuri turi 100 procentų ieškovės akcijų. Toks teisinis ryšys savaime nepaneigia galimybės </w:t>
      </w:r>
      <w:r w:rsidR="00CA23B8" w:rsidRPr="00536421">
        <w:rPr>
          <w:rFonts w:ascii="Times New Roman" w:hAnsi="Times New Roman"/>
          <w:iCs/>
          <w:sz w:val="24"/>
          <w:szCs w:val="24"/>
        </w:rPr>
        <w:t>patronuojančiajai ir patronuojamajai</w:t>
      </w:r>
      <w:r w:rsidRPr="00536421">
        <w:rPr>
          <w:rFonts w:ascii="Times New Roman" w:hAnsi="Times New Roman"/>
          <w:iCs/>
          <w:sz w:val="24"/>
          <w:szCs w:val="24"/>
        </w:rPr>
        <w:t xml:space="preserve"> bendrov</w:t>
      </w:r>
      <w:r w:rsidR="00CA23B8" w:rsidRPr="00536421">
        <w:rPr>
          <w:rFonts w:ascii="Times New Roman" w:hAnsi="Times New Roman"/>
          <w:iCs/>
          <w:sz w:val="24"/>
          <w:szCs w:val="24"/>
        </w:rPr>
        <w:t>ėms</w:t>
      </w:r>
      <w:r w:rsidRPr="00536421">
        <w:rPr>
          <w:rFonts w:ascii="Times New Roman" w:hAnsi="Times New Roman"/>
          <w:iCs/>
          <w:sz w:val="24"/>
          <w:szCs w:val="24"/>
        </w:rPr>
        <w:t xml:space="preserve"> sudaryti sandorių tarpusavyje, tačiau tai didina teismo pareigą ypač atidžiai įvertinti, ar tokių sandorių sąlygos atitiko rinkos sąlygas, ar jų kaina buvo nustatyta remiantis objektyviais duomenimis ir ar pagal juos deklaruojami mokėjimai nėra vien grupės viduje paskirstomos ekonominės pasekmės. Kitaip sakant, atsižvelgiant į tai, kad ieškovė teigia patyrusi nuostolių pagal sudarytą sandorį su jos vienintele akcininke, bylą nagrinėjantis teismas turi įsitikinti, kad dėl tokio sudaryto sandorio patirti nuostoliai yra realūs ir pagrįsti, o ne tik apskaitinis ar </w:t>
      </w:r>
      <w:r w:rsidR="00964200" w:rsidRPr="00536421">
        <w:rPr>
          <w:rFonts w:ascii="Times New Roman" w:hAnsi="Times New Roman"/>
          <w:iCs/>
          <w:sz w:val="24"/>
          <w:szCs w:val="24"/>
        </w:rPr>
        <w:t xml:space="preserve">įmonių </w:t>
      </w:r>
      <w:r w:rsidRPr="00536421">
        <w:rPr>
          <w:rFonts w:ascii="Times New Roman" w:hAnsi="Times New Roman"/>
          <w:iCs/>
          <w:sz w:val="24"/>
          <w:szCs w:val="24"/>
        </w:rPr>
        <w:t>grupės viduje sukurtas finansinis rezultatas.</w:t>
      </w:r>
    </w:p>
    <w:p w14:paraId="6713E733" w14:textId="51197B14" w:rsidR="007A4E87" w:rsidRPr="00536421" w:rsidRDefault="007A4E87" w:rsidP="002171B4">
      <w:pPr>
        <w:pStyle w:val="ListParagraph"/>
        <w:numPr>
          <w:ilvl w:val="0"/>
          <w:numId w:val="3"/>
        </w:numPr>
        <w:spacing w:after="120" w:line="240" w:lineRule="auto"/>
        <w:ind w:hanging="502"/>
        <w:contextualSpacing w:val="0"/>
        <w:jc w:val="both"/>
        <w:rPr>
          <w:rFonts w:ascii="Times New Roman" w:hAnsi="Times New Roman"/>
          <w:iCs/>
          <w:sz w:val="24"/>
          <w:szCs w:val="24"/>
        </w:rPr>
      </w:pPr>
      <w:r w:rsidRPr="00536421">
        <w:rPr>
          <w:rFonts w:ascii="Times New Roman" w:hAnsi="Times New Roman"/>
          <w:iCs/>
          <w:sz w:val="24"/>
          <w:szCs w:val="24"/>
        </w:rPr>
        <w:t>Vertinant ieškovės nurodomų nuostolių sudėt</w:t>
      </w:r>
      <w:r w:rsidR="00C34B4D" w:rsidRPr="00536421">
        <w:rPr>
          <w:rFonts w:ascii="Times New Roman" w:hAnsi="Times New Roman"/>
          <w:iCs/>
          <w:sz w:val="24"/>
          <w:szCs w:val="24"/>
        </w:rPr>
        <w:t>į</w:t>
      </w:r>
      <w:r w:rsidRPr="00536421">
        <w:rPr>
          <w:rFonts w:ascii="Times New Roman" w:hAnsi="Times New Roman"/>
          <w:iCs/>
          <w:sz w:val="24"/>
          <w:szCs w:val="24"/>
        </w:rPr>
        <w:t>, reikšminga ir tai, kad ieškovė savo patirtų nuostolių dydį įrodinėjo ne tik</w:t>
      </w:r>
      <w:r w:rsidR="00C0290A" w:rsidRPr="00536421">
        <w:rPr>
          <w:rFonts w:ascii="Times New Roman" w:hAnsi="Times New Roman"/>
          <w:iCs/>
          <w:sz w:val="24"/>
          <w:szCs w:val="24"/>
        </w:rPr>
        <w:t xml:space="preserve"> iš </w:t>
      </w:r>
      <w:r w:rsidRPr="00536421">
        <w:rPr>
          <w:rFonts w:ascii="Times New Roman" w:hAnsi="Times New Roman"/>
          <w:iCs/>
          <w:sz w:val="24"/>
          <w:szCs w:val="24"/>
        </w:rPr>
        <w:t>sudaryt</w:t>
      </w:r>
      <w:r w:rsidR="00C0290A" w:rsidRPr="00536421">
        <w:rPr>
          <w:rFonts w:ascii="Times New Roman" w:hAnsi="Times New Roman"/>
          <w:iCs/>
          <w:sz w:val="24"/>
          <w:szCs w:val="24"/>
        </w:rPr>
        <w:t>o</w:t>
      </w:r>
      <w:r w:rsidRPr="00536421">
        <w:rPr>
          <w:rFonts w:ascii="Times New Roman" w:hAnsi="Times New Roman"/>
          <w:iCs/>
          <w:sz w:val="24"/>
          <w:szCs w:val="24"/>
        </w:rPr>
        <w:t xml:space="preserve"> ateities sandori</w:t>
      </w:r>
      <w:r w:rsidR="00C0290A" w:rsidRPr="00536421">
        <w:rPr>
          <w:rFonts w:ascii="Times New Roman" w:hAnsi="Times New Roman"/>
          <w:iCs/>
          <w:sz w:val="24"/>
          <w:szCs w:val="24"/>
        </w:rPr>
        <w:t>o</w:t>
      </w:r>
      <w:r w:rsidRPr="00536421">
        <w:rPr>
          <w:rFonts w:ascii="Times New Roman" w:hAnsi="Times New Roman"/>
          <w:iCs/>
          <w:sz w:val="24"/>
          <w:szCs w:val="24"/>
        </w:rPr>
        <w:t xml:space="preserve"> </w:t>
      </w:r>
      <w:r w:rsidR="00C0290A" w:rsidRPr="00536421">
        <w:rPr>
          <w:rFonts w:ascii="Times New Roman" w:hAnsi="Times New Roman"/>
          <w:iCs/>
          <w:sz w:val="24"/>
          <w:szCs w:val="24"/>
        </w:rPr>
        <w:t>atsiradusiais nuostoliais</w:t>
      </w:r>
      <w:r w:rsidRPr="00536421">
        <w:rPr>
          <w:rFonts w:ascii="Times New Roman" w:hAnsi="Times New Roman"/>
          <w:iCs/>
          <w:sz w:val="24"/>
          <w:szCs w:val="24"/>
        </w:rPr>
        <w:t>, bet ir nepriklausomo elektros energijos tiekimo veiklos sąnaudomis, kurias nurodė kaip atskirą savo patirtų nuostolių</w:t>
      </w:r>
      <w:r w:rsidR="00CA23B8" w:rsidRPr="00536421">
        <w:rPr>
          <w:rFonts w:ascii="Times New Roman" w:hAnsi="Times New Roman"/>
          <w:iCs/>
          <w:sz w:val="24"/>
          <w:szCs w:val="24"/>
        </w:rPr>
        <w:t>, atsakovei nutraukus sutartį prieš terminą,</w:t>
      </w:r>
      <w:r w:rsidRPr="00536421">
        <w:rPr>
          <w:rFonts w:ascii="Times New Roman" w:hAnsi="Times New Roman"/>
          <w:iCs/>
          <w:sz w:val="24"/>
          <w:szCs w:val="24"/>
        </w:rPr>
        <w:t xml:space="preserve"> rūšį. Ieškovės teigimu, šias sąnaudas sudaro profilio rizikos, žaliosios elektros energijos garantijos, kredito rizikos, balansavimo energijos ir kiekio rizikos dedamosios. Tokio pobūdžio ieškovės įrodinėjami nuostoliai taip pat buvo reikšmingi sprendžiant, ar ir kokia apimtimi ieškovės nurodomi netekimai yra susiję būtent su atsakovės vienašaliu sutarties nutraukimu prieš terminą, taip pat vertinant, kokia sutarties nutraukimo mokesčio, kaip netesybų</w:t>
      </w:r>
      <w:r w:rsidR="00CA23B8" w:rsidRPr="00536421">
        <w:rPr>
          <w:rFonts w:ascii="Times New Roman" w:hAnsi="Times New Roman"/>
          <w:iCs/>
          <w:sz w:val="24"/>
          <w:szCs w:val="24"/>
        </w:rPr>
        <w:t>,</w:t>
      </w:r>
      <w:r w:rsidRPr="00536421">
        <w:rPr>
          <w:rFonts w:ascii="Times New Roman" w:hAnsi="Times New Roman"/>
          <w:iCs/>
          <w:sz w:val="24"/>
          <w:szCs w:val="24"/>
        </w:rPr>
        <w:t xml:space="preserve"> dalis galėtų būti laikoma atitinkančia kompensuojamąją jų paskirtį. Todėl bylą nagrinėję pirmosios ir apeliacinės instancij</w:t>
      </w:r>
      <w:r w:rsidR="00CA23B8" w:rsidRPr="00536421">
        <w:rPr>
          <w:rFonts w:ascii="Times New Roman" w:hAnsi="Times New Roman"/>
          <w:iCs/>
          <w:sz w:val="24"/>
          <w:szCs w:val="24"/>
        </w:rPr>
        <w:t>os</w:t>
      </w:r>
      <w:r w:rsidRPr="00536421">
        <w:rPr>
          <w:rFonts w:ascii="Times New Roman" w:hAnsi="Times New Roman"/>
          <w:iCs/>
          <w:sz w:val="24"/>
          <w:szCs w:val="24"/>
        </w:rPr>
        <w:t xml:space="preserve"> teismai turėjo įvertinti ir šią ieškovės nurodomų nuostolių rūšį, nustatydami jų ryšį su ieškovės ir atsakovės sudaryta elektros energijos pirkimo</w:t>
      </w:r>
      <w:r w:rsidR="00CA23B8" w:rsidRPr="00536421">
        <w:rPr>
          <w:rFonts w:ascii="Times New Roman" w:hAnsi="Times New Roman"/>
          <w:iCs/>
          <w:sz w:val="24"/>
          <w:szCs w:val="24"/>
        </w:rPr>
        <w:t>–</w:t>
      </w:r>
      <w:r w:rsidRPr="00536421">
        <w:rPr>
          <w:rFonts w:ascii="Times New Roman" w:hAnsi="Times New Roman"/>
          <w:iCs/>
          <w:sz w:val="24"/>
          <w:szCs w:val="24"/>
        </w:rPr>
        <w:t>pardavimo sutartimi, jų santykį su atsakovės jau atliktais mokėjimais už faktiškai suvartotą elektros energiją, taip pat tai, ar jos atspindi būtent dėl šios sutarties vykdymo ir jos nutraukimo atsiradusius nuostolius, o ne vien bendro pobūdžio ieškovės vykdomos veiklos sąnaudas.</w:t>
      </w:r>
    </w:p>
    <w:p w14:paraId="7A2ED5FC" w14:textId="46D21B4B" w:rsidR="007A4E87" w:rsidRPr="00536421" w:rsidRDefault="00CA23B8" w:rsidP="002171B4">
      <w:pPr>
        <w:pStyle w:val="ListParagraph"/>
        <w:numPr>
          <w:ilvl w:val="0"/>
          <w:numId w:val="3"/>
        </w:numPr>
        <w:spacing w:after="120" w:line="240" w:lineRule="auto"/>
        <w:ind w:hanging="502"/>
        <w:contextualSpacing w:val="0"/>
        <w:jc w:val="both"/>
        <w:rPr>
          <w:rFonts w:ascii="Times New Roman" w:hAnsi="Times New Roman"/>
          <w:iCs/>
          <w:sz w:val="24"/>
          <w:szCs w:val="24"/>
        </w:rPr>
      </w:pPr>
      <w:r w:rsidRPr="00536421">
        <w:rPr>
          <w:rFonts w:ascii="Times New Roman" w:hAnsi="Times New Roman"/>
          <w:iCs/>
          <w:sz w:val="24"/>
          <w:szCs w:val="24"/>
        </w:rPr>
        <w:t>Remdamasi</w:t>
      </w:r>
      <w:r w:rsidR="007A4E87" w:rsidRPr="00536421">
        <w:rPr>
          <w:rFonts w:ascii="Times New Roman" w:hAnsi="Times New Roman"/>
          <w:iCs/>
          <w:sz w:val="24"/>
          <w:szCs w:val="24"/>
        </w:rPr>
        <w:t xml:space="preserve"> nurodyt</w:t>
      </w:r>
      <w:r w:rsidRPr="00536421">
        <w:rPr>
          <w:rFonts w:ascii="Times New Roman" w:hAnsi="Times New Roman"/>
          <w:iCs/>
          <w:sz w:val="24"/>
          <w:szCs w:val="24"/>
        </w:rPr>
        <w:t>ai</w:t>
      </w:r>
      <w:r w:rsidR="007A4E87" w:rsidRPr="00536421">
        <w:rPr>
          <w:rFonts w:ascii="Times New Roman" w:hAnsi="Times New Roman"/>
          <w:iCs/>
          <w:sz w:val="24"/>
          <w:szCs w:val="24"/>
        </w:rPr>
        <w:t>s argument</w:t>
      </w:r>
      <w:r w:rsidRPr="00536421">
        <w:rPr>
          <w:rFonts w:ascii="Times New Roman" w:hAnsi="Times New Roman"/>
          <w:iCs/>
          <w:sz w:val="24"/>
          <w:szCs w:val="24"/>
        </w:rPr>
        <w:t>ai</w:t>
      </w:r>
      <w:r w:rsidR="007A4E87" w:rsidRPr="00536421">
        <w:rPr>
          <w:rFonts w:ascii="Times New Roman" w:hAnsi="Times New Roman"/>
          <w:iCs/>
          <w:sz w:val="24"/>
          <w:szCs w:val="24"/>
        </w:rPr>
        <w:t>s, teisėjų kolegija konstatuoja, kad ieškovės kasacinio skundo argumentai dėl netinkamo įrodymų vertinimo yra</w:t>
      </w:r>
      <w:r w:rsidR="008B2527" w:rsidRPr="00536421">
        <w:rPr>
          <w:rFonts w:ascii="Times New Roman" w:hAnsi="Times New Roman"/>
          <w:iCs/>
          <w:sz w:val="24"/>
          <w:szCs w:val="24"/>
        </w:rPr>
        <w:t xml:space="preserve"> iš dalies</w:t>
      </w:r>
      <w:r w:rsidR="007A4E87" w:rsidRPr="00536421">
        <w:rPr>
          <w:rFonts w:ascii="Times New Roman" w:hAnsi="Times New Roman"/>
          <w:iCs/>
          <w:sz w:val="24"/>
          <w:szCs w:val="24"/>
        </w:rPr>
        <w:t xml:space="preserve"> pagrįsti. </w:t>
      </w:r>
      <w:r w:rsidR="00C34B4D" w:rsidRPr="00536421">
        <w:rPr>
          <w:rFonts w:ascii="Times New Roman" w:hAnsi="Times New Roman"/>
          <w:iCs/>
          <w:sz w:val="24"/>
          <w:szCs w:val="24"/>
        </w:rPr>
        <w:t>Nors b</w:t>
      </w:r>
      <w:r w:rsidR="007A4E87" w:rsidRPr="00536421">
        <w:rPr>
          <w:rFonts w:ascii="Times New Roman" w:hAnsi="Times New Roman"/>
          <w:iCs/>
          <w:sz w:val="24"/>
          <w:szCs w:val="24"/>
        </w:rPr>
        <w:t>ylą nagrinėję pirmosios ir apeliacinės instancijos teismai pagrįstai atsisakė remtis sutartyje nustatyta netesybų apskaičiavimo formul</w:t>
      </w:r>
      <w:r w:rsidR="00C34B4D" w:rsidRPr="00536421">
        <w:rPr>
          <w:rFonts w:ascii="Times New Roman" w:hAnsi="Times New Roman"/>
          <w:iCs/>
          <w:sz w:val="24"/>
          <w:szCs w:val="24"/>
        </w:rPr>
        <w:t>e</w:t>
      </w:r>
      <w:r w:rsidR="007A4E87" w:rsidRPr="00536421">
        <w:rPr>
          <w:rFonts w:ascii="Times New Roman" w:hAnsi="Times New Roman"/>
          <w:iCs/>
          <w:sz w:val="24"/>
          <w:szCs w:val="24"/>
        </w:rPr>
        <w:t xml:space="preserve">, </w:t>
      </w:r>
      <w:r w:rsidR="00C34B4D" w:rsidRPr="00536421">
        <w:rPr>
          <w:rFonts w:ascii="Times New Roman" w:hAnsi="Times New Roman"/>
          <w:iCs/>
          <w:sz w:val="24"/>
          <w:szCs w:val="24"/>
        </w:rPr>
        <w:t>tačiau nepagrįstai</w:t>
      </w:r>
      <w:r w:rsidR="007A4E87" w:rsidRPr="00536421">
        <w:rPr>
          <w:rFonts w:ascii="Times New Roman" w:hAnsi="Times New Roman"/>
          <w:iCs/>
          <w:sz w:val="24"/>
          <w:szCs w:val="24"/>
        </w:rPr>
        <w:t xml:space="preserve"> neištyrė ir neįvertino ieškovės į bylą pateiktų įrodymų dėl jos realiai ar tikėtinai patirtų nuostolių, susijusių tiek su ateities draudimo sandoriais, tiek su elektros energijos tiekimo veiklos sąnaudomis, todėl nenustatė šių įrodymų reikšmės sprendžiant dėl netesybų mažinimo ribos ir protingo jų priteistino dydžio.</w:t>
      </w:r>
    </w:p>
    <w:p w14:paraId="0E614775" w14:textId="7C41012A" w:rsidR="00080640" w:rsidRPr="00536421" w:rsidRDefault="00080640" w:rsidP="003805B3">
      <w:pPr>
        <w:pStyle w:val="ListParagraph"/>
        <w:numPr>
          <w:ilvl w:val="0"/>
          <w:numId w:val="3"/>
        </w:numPr>
        <w:spacing w:after="0" w:line="240" w:lineRule="auto"/>
        <w:ind w:hanging="502"/>
        <w:contextualSpacing w:val="0"/>
        <w:jc w:val="both"/>
        <w:rPr>
          <w:rFonts w:ascii="Times New Roman" w:hAnsi="Times New Roman"/>
          <w:iCs/>
          <w:sz w:val="24"/>
          <w:szCs w:val="24"/>
        </w:rPr>
      </w:pPr>
      <w:r w:rsidRPr="00536421">
        <w:rPr>
          <w:rFonts w:ascii="Times New Roman" w:hAnsi="Times New Roman"/>
          <w:iCs/>
          <w:sz w:val="24"/>
          <w:szCs w:val="24"/>
        </w:rPr>
        <w:t>Kiti ieškovės kasacinio skundo ir atsiliepimo į jį argumentai</w:t>
      </w:r>
      <w:r w:rsidR="00D43419" w:rsidRPr="00536421">
        <w:rPr>
          <w:rFonts w:ascii="Times New Roman" w:hAnsi="Times New Roman"/>
          <w:iCs/>
          <w:sz w:val="24"/>
          <w:szCs w:val="24"/>
        </w:rPr>
        <w:t xml:space="preserve"> neturi teisinės reikšmės šios bylos išnagrinėjimui ir galutiniam rezultatui, todėl teisėjų kolegija dėl jų nepasisako.</w:t>
      </w:r>
    </w:p>
    <w:p w14:paraId="7AD19B7D" w14:textId="77777777" w:rsidR="007A4E87" w:rsidRPr="00536421" w:rsidRDefault="007A4E87" w:rsidP="003805B3">
      <w:pPr>
        <w:jc w:val="both"/>
        <w:rPr>
          <w:iCs/>
        </w:rPr>
      </w:pPr>
    </w:p>
    <w:p w14:paraId="41799C39" w14:textId="4C47D40B" w:rsidR="00F271F5" w:rsidRPr="00536421" w:rsidRDefault="00F271F5" w:rsidP="003805B3">
      <w:pPr>
        <w:ind w:hanging="142"/>
        <w:jc w:val="both"/>
        <w:rPr>
          <w:i/>
        </w:rPr>
      </w:pPr>
      <w:r w:rsidRPr="00536421">
        <w:rPr>
          <w:i/>
        </w:rPr>
        <w:t xml:space="preserve">Dėl </w:t>
      </w:r>
      <w:r w:rsidR="00CA23B8" w:rsidRPr="00536421">
        <w:rPr>
          <w:i/>
        </w:rPr>
        <w:t xml:space="preserve">bylos </w:t>
      </w:r>
      <w:r w:rsidRPr="00536421">
        <w:rPr>
          <w:i/>
        </w:rPr>
        <w:t>procesinės baigties</w:t>
      </w:r>
    </w:p>
    <w:p w14:paraId="716B04C8" w14:textId="77777777" w:rsidR="00F271F5" w:rsidRPr="00536421" w:rsidRDefault="00F271F5" w:rsidP="00F271F5">
      <w:pPr>
        <w:spacing w:line="276" w:lineRule="auto"/>
        <w:jc w:val="both"/>
      </w:pPr>
    </w:p>
    <w:p w14:paraId="6160F609" w14:textId="0C89A508" w:rsidR="00F271F5" w:rsidRPr="00536421" w:rsidRDefault="00F271F5" w:rsidP="002171B4">
      <w:pPr>
        <w:pStyle w:val="ListParagraph"/>
        <w:numPr>
          <w:ilvl w:val="0"/>
          <w:numId w:val="3"/>
        </w:numPr>
        <w:spacing w:after="120" w:line="240" w:lineRule="auto"/>
        <w:ind w:hanging="502"/>
        <w:contextualSpacing w:val="0"/>
        <w:jc w:val="both"/>
        <w:rPr>
          <w:rFonts w:ascii="Times New Roman" w:hAnsi="Times New Roman"/>
          <w:iCs/>
          <w:sz w:val="24"/>
          <w:szCs w:val="24"/>
        </w:rPr>
      </w:pPr>
      <w:r w:rsidRPr="00536421">
        <w:rPr>
          <w:rFonts w:ascii="Times New Roman" w:hAnsi="Times New Roman"/>
          <w:iCs/>
          <w:sz w:val="24"/>
          <w:szCs w:val="24"/>
        </w:rPr>
        <w:t xml:space="preserve">Apibendrindama </w:t>
      </w:r>
      <w:r w:rsidR="00C34B4D" w:rsidRPr="00536421">
        <w:rPr>
          <w:rFonts w:ascii="Times New Roman" w:hAnsi="Times New Roman"/>
          <w:iCs/>
          <w:sz w:val="24"/>
          <w:szCs w:val="24"/>
        </w:rPr>
        <w:t>šioje nutartyje išdėstytus</w:t>
      </w:r>
      <w:r w:rsidRPr="00536421">
        <w:rPr>
          <w:rFonts w:ascii="Times New Roman" w:hAnsi="Times New Roman"/>
          <w:iCs/>
          <w:sz w:val="24"/>
          <w:szCs w:val="24"/>
        </w:rPr>
        <w:t xml:space="preserve"> argumentus, teisėjų kolegija konstatuoja, kad ieškovės kasacinio skundo argumentai dėl ieškinio ribų peržengimo ir reikalavimo perkvalifikavimo apeliacinės instancijos teisme yra nepagrįsti. Apeliacinės instancijos teismas, atsisakęs taikyti sutartyje nustatytą sutarties nutraukimo mokesčio apskaičiavimo formulę ir toliau spręsdamas dėl ieškovės reikalaujamo sutarties nutraukimo mokesčio pagrįstumo</w:t>
      </w:r>
      <w:r w:rsidR="00CA23B8" w:rsidRPr="00536421">
        <w:rPr>
          <w:rFonts w:ascii="Times New Roman" w:hAnsi="Times New Roman"/>
          <w:iCs/>
          <w:sz w:val="24"/>
          <w:szCs w:val="24"/>
        </w:rPr>
        <w:t>,</w:t>
      </w:r>
      <w:r w:rsidRPr="00536421">
        <w:rPr>
          <w:rFonts w:ascii="Times New Roman" w:hAnsi="Times New Roman"/>
          <w:iCs/>
          <w:sz w:val="24"/>
          <w:szCs w:val="24"/>
        </w:rPr>
        <w:t xml:space="preserve"> vertinant jo santykį su ieškovės nurodomais nuostoliais bei civilinės atsakomybės sąlygomis, ieškinio ribų neperžengė ir ieškovės pareikšto reikalavimo neperkvalifikavo.</w:t>
      </w:r>
    </w:p>
    <w:p w14:paraId="218779F5" w14:textId="3048E6C6" w:rsidR="00F271F5" w:rsidRPr="00536421" w:rsidRDefault="00F271F5" w:rsidP="002171B4">
      <w:pPr>
        <w:pStyle w:val="ListParagraph"/>
        <w:numPr>
          <w:ilvl w:val="0"/>
          <w:numId w:val="3"/>
        </w:numPr>
        <w:spacing w:after="120" w:line="240" w:lineRule="auto"/>
        <w:ind w:hanging="502"/>
        <w:contextualSpacing w:val="0"/>
        <w:jc w:val="both"/>
        <w:rPr>
          <w:rFonts w:ascii="Times New Roman" w:hAnsi="Times New Roman"/>
          <w:iCs/>
          <w:sz w:val="24"/>
          <w:szCs w:val="24"/>
        </w:rPr>
      </w:pPr>
      <w:r w:rsidRPr="00536421">
        <w:rPr>
          <w:rFonts w:ascii="Times New Roman" w:hAnsi="Times New Roman"/>
          <w:iCs/>
          <w:sz w:val="24"/>
          <w:szCs w:val="24"/>
        </w:rPr>
        <w:t>Kita vertus, teisėjų kolegija konstatuoja, kad ieškovės kasacinio skundo argumentai dėl netinkamo netesybų instituto taikymo</w:t>
      </w:r>
      <w:r w:rsidR="00A6219C" w:rsidRPr="00536421">
        <w:rPr>
          <w:rFonts w:ascii="Times New Roman" w:hAnsi="Times New Roman"/>
          <w:iCs/>
          <w:sz w:val="24"/>
          <w:szCs w:val="24"/>
        </w:rPr>
        <w:t xml:space="preserve"> yra pagrįsti, o dėl</w:t>
      </w:r>
      <w:r w:rsidRPr="00536421">
        <w:rPr>
          <w:rFonts w:ascii="Times New Roman" w:hAnsi="Times New Roman"/>
          <w:iCs/>
          <w:sz w:val="24"/>
          <w:szCs w:val="24"/>
        </w:rPr>
        <w:t xml:space="preserve"> netinkamo įrodymų vertinimo yra</w:t>
      </w:r>
      <w:r w:rsidR="00A6219C" w:rsidRPr="00536421">
        <w:rPr>
          <w:rFonts w:ascii="Times New Roman" w:hAnsi="Times New Roman"/>
          <w:iCs/>
          <w:sz w:val="24"/>
          <w:szCs w:val="24"/>
        </w:rPr>
        <w:t xml:space="preserve"> iš dalies</w:t>
      </w:r>
      <w:r w:rsidRPr="00536421">
        <w:rPr>
          <w:rFonts w:ascii="Times New Roman" w:hAnsi="Times New Roman"/>
          <w:iCs/>
          <w:sz w:val="24"/>
          <w:szCs w:val="24"/>
        </w:rPr>
        <w:t xml:space="preserve"> pagrįsti. Bylą nagrinėję pirmosios ir apeliacinės instancijos teismai, pagrįstai atsisakę </w:t>
      </w:r>
      <w:r w:rsidRPr="00536421">
        <w:rPr>
          <w:rFonts w:ascii="Times New Roman" w:hAnsi="Times New Roman"/>
          <w:iCs/>
          <w:sz w:val="24"/>
          <w:szCs w:val="24"/>
        </w:rPr>
        <w:lastRenderedPageBreak/>
        <w:t>remtis sutartyje nustatyta sutarties nutraukimo mokesčio apskaičiavimo formule, negalėjo paneigti šalių susitarimo dėl netesybų ir atmesti ieškovės reikalavim</w:t>
      </w:r>
      <w:r w:rsidR="00953E91" w:rsidRPr="00536421">
        <w:rPr>
          <w:rFonts w:ascii="Times New Roman" w:hAnsi="Times New Roman"/>
          <w:iCs/>
          <w:sz w:val="24"/>
          <w:szCs w:val="24"/>
        </w:rPr>
        <w:t>o</w:t>
      </w:r>
      <w:r w:rsidRPr="00536421">
        <w:rPr>
          <w:rFonts w:ascii="Times New Roman" w:hAnsi="Times New Roman"/>
          <w:iCs/>
          <w:sz w:val="24"/>
          <w:szCs w:val="24"/>
        </w:rPr>
        <w:t xml:space="preserve">. Kadangi sutarties nuostatos, įtvirtinančios atsakovės pareigą mokėti sutarties nutraukimo mokestį, byloje nebuvo pripažintos negaliojančiomis, turėjo būti sprendžiama ne dėl visiško ieškovės reikalavimo atmetimo, o dėl to, </w:t>
      </w:r>
      <w:r w:rsidR="0003435A" w:rsidRPr="00536421">
        <w:rPr>
          <w:rFonts w:ascii="Times New Roman" w:hAnsi="Times New Roman"/>
          <w:iCs/>
          <w:sz w:val="24"/>
          <w:szCs w:val="24"/>
        </w:rPr>
        <w:t>kokio protingo dydžio netesybos gali būti priteistos, kad atitiktų</w:t>
      </w:r>
      <w:r w:rsidRPr="00536421">
        <w:rPr>
          <w:rFonts w:ascii="Times New Roman" w:hAnsi="Times New Roman"/>
          <w:iCs/>
          <w:sz w:val="24"/>
          <w:szCs w:val="24"/>
        </w:rPr>
        <w:t xml:space="preserve"> kompensuojamąją </w:t>
      </w:r>
      <w:r w:rsidR="005719E3" w:rsidRPr="00536421">
        <w:rPr>
          <w:rFonts w:ascii="Times New Roman" w:hAnsi="Times New Roman"/>
          <w:iCs/>
          <w:sz w:val="24"/>
          <w:szCs w:val="24"/>
        </w:rPr>
        <w:t xml:space="preserve">jų </w:t>
      </w:r>
      <w:r w:rsidRPr="00536421">
        <w:rPr>
          <w:rFonts w:ascii="Times New Roman" w:hAnsi="Times New Roman"/>
          <w:iCs/>
          <w:sz w:val="24"/>
          <w:szCs w:val="24"/>
        </w:rPr>
        <w:t>paskirtį.</w:t>
      </w:r>
    </w:p>
    <w:p w14:paraId="705C6509" w14:textId="23BAD817" w:rsidR="00F271F5" w:rsidRPr="00536421" w:rsidRDefault="003A2695" w:rsidP="002171B4">
      <w:pPr>
        <w:pStyle w:val="ListParagraph"/>
        <w:numPr>
          <w:ilvl w:val="0"/>
          <w:numId w:val="3"/>
        </w:numPr>
        <w:spacing w:after="120" w:line="240" w:lineRule="auto"/>
        <w:ind w:hanging="502"/>
        <w:contextualSpacing w:val="0"/>
        <w:jc w:val="both"/>
        <w:rPr>
          <w:rFonts w:ascii="Times New Roman" w:hAnsi="Times New Roman"/>
          <w:iCs/>
          <w:sz w:val="24"/>
          <w:szCs w:val="24"/>
        </w:rPr>
      </w:pPr>
      <w:r w:rsidRPr="00536421">
        <w:rPr>
          <w:rFonts w:ascii="Times New Roman" w:hAnsi="Times New Roman"/>
          <w:iCs/>
          <w:sz w:val="24"/>
          <w:szCs w:val="24"/>
        </w:rPr>
        <w:t>B</w:t>
      </w:r>
      <w:r w:rsidR="00F271F5" w:rsidRPr="00536421">
        <w:rPr>
          <w:rFonts w:ascii="Times New Roman" w:hAnsi="Times New Roman"/>
          <w:iCs/>
          <w:sz w:val="24"/>
          <w:szCs w:val="24"/>
        </w:rPr>
        <w:t>ylą nagrinėję pirmosios ir apeliacinės instancijos teismai</w:t>
      </w:r>
      <w:r w:rsidRPr="00536421">
        <w:rPr>
          <w:rFonts w:ascii="Times New Roman" w:hAnsi="Times New Roman"/>
          <w:iCs/>
          <w:sz w:val="24"/>
          <w:szCs w:val="24"/>
        </w:rPr>
        <w:t>, siekdami tai nustatyti,</w:t>
      </w:r>
      <w:r w:rsidR="00F271F5" w:rsidRPr="00536421">
        <w:rPr>
          <w:rFonts w:ascii="Times New Roman" w:hAnsi="Times New Roman"/>
          <w:iCs/>
          <w:sz w:val="24"/>
          <w:szCs w:val="24"/>
        </w:rPr>
        <w:t xml:space="preserve"> turėjo išsamiai įvertinti ieškovės pateiktus įrodymus dėl jos realiai ar tikėtinai patirtų nuostolių, tačiau šie įrodymai nebuvo tinkamai, išsamiai ir visapusiškai įvertinti. Dėl to liko nenustatytos reikšmingos bylos aplinkybės, būtinos sprendžiant, kokia sutarties nutraukimo mokesčio, kaip netesybų, dalis gali būti laikoma proporcinga ir atitinkančia kompensuojamąją netesybų paskirtį.</w:t>
      </w:r>
    </w:p>
    <w:p w14:paraId="571E1E5E" w14:textId="77DC7B25" w:rsidR="00F271F5" w:rsidRPr="00536421" w:rsidRDefault="00F271F5" w:rsidP="002171B4">
      <w:pPr>
        <w:pStyle w:val="ListParagraph"/>
        <w:numPr>
          <w:ilvl w:val="0"/>
          <w:numId w:val="3"/>
        </w:numPr>
        <w:spacing w:after="120" w:line="240" w:lineRule="auto"/>
        <w:ind w:hanging="502"/>
        <w:contextualSpacing w:val="0"/>
        <w:jc w:val="both"/>
        <w:rPr>
          <w:rFonts w:ascii="Times New Roman" w:hAnsi="Times New Roman"/>
          <w:iCs/>
          <w:sz w:val="24"/>
          <w:szCs w:val="24"/>
        </w:rPr>
      </w:pPr>
      <w:r w:rsidRPr="00536421">
        <w:rPr>
          <w:rFonts w:ascii="Times New Roman" w:hAnsi="Times New Roman"/>
          <w:iCs/>
          <w:sz w:val="24"/>
          <w:szCs w:val="24"/>
        </w:rPr>
        <w:t>Kadangi šioje byloje padarytų pirmosios ir apeliacinės instancijos teismų pažeidimų pašalinimas reikalauja iš naujo nustatyti ir įvertinti faktines aplinkybes, turinčias reikšmės ieškovės realiai ar tikėtinai patirtų nuostolių dydžiui, jų pagrįstumui, ryšiui su šalių sudaryta sutartimi ir netesybų mažinimo ribai nustatyti, o kasacinis teismas fakto klausimų nesprendžia, yra pagrindas panaikinti pirmosios ir apeliacinės instancijos teismų procesinių sprendimų dalis, kuriomis atmestas ieškovės reikalavimas dėl sutarties nutraukimo mokesčio priteisimo</w:t>
      </w:r>
      <w:r w:rsidR="003A2695" w:rsidRPr="00536421">
        <w:rPr>
          <w:rFonts w:ascii="Times New Roman" w:hAnsi="Times New Roman"/>
          <w:iCs/>
          <w:sz w:val="24"/>
          <w:szCs w:val="24"/>
        </w:rPr>
        <w:t>,</w:t>
      </w:r>
      <w:r w:rsidRPr="00536421">
        <w:rPr>
          <w:rFonts w:ascii="Times New Roman" w:hAnsi="Times New Roman"/>
          <w:iCs/>
          <w:sz w:val="24"/>
          <w:szCs w:val="24"/>
        </w:rPr>
        <w:t xml:space="preserve"> ir šią bylos dalį perduoti nagrinėti iš naujo pirmosios instancijos teismui.</w:t>
      </w:r>
    </w:p>
    <w:p w14:paraId="77414817" w14:textId="01E774FD" w:rsidR="00F271F5" w:rsidRPr="00536421" w:rsidRDefault="00F271F5" w:rsidP="002171B4">
      <w:pPr>
        <w:pStyle w:val="ListParagraph"/>
        <w:numPr>
          <w:ilvl w:val="0"/>
          <w:numId w:val="3"/>
        </w:numPr>
        <w:spacing w:after="120" w:line="240" w:lineRule="auto"/>
        <w:ind w:hanging="502"/>
        <w:contextualSpacing w:val="0"/>
        <w:jc w:val="both"/>
        <w:rPr>
          <w:rFonts w:ascii="Times New Roman" w:hAnsi="Times New Roman"/>
          <w:iCs/>
          <w:sz w:val="24"/>
          <w:szCs w:val="24"/>
        </w:rPr>
      </w:pPr>
      <w:r w:rsidRPr="00536421">
        <w:rPr>
          <w:rFonts w:ascii="Times New Roman" w:hAnsi="Times New Roman"/>
          <w:iCs/>
          <w:sz w:val="24"/>
          <w:szCs w:val="24"/>
        </w:rPr>
        <w:t xml:space="preserve">Nagrinėdamas šią bylą iš naujo, pirmosios instancijos teismas turi išsamiai įvertinti, kokią reikšmę ieškovės nurodomiems nuostoliams turi jos su </w:t>
      </w:r>
      <w:r w:rsidR="003A2695" w:rsidRPr="00536421">
        <w:rPr>
          <w:rFonts w:ascii="Times New Roman" w:hAnsi="Times New Roman"/>
          <w:iCs/>
          <w:sz w:val="24"/>
          <w:szCs w:val="24"/>
        </w:rPr>
        <w:t>bendrove</w:t>
      </w:r>
      <w:r w:rsidRPr="00536421">
        <w:rPr>
          <w:rFonts w:ascii="Times New Roman" w:hAnsi="Times New Roman"/>
          <w:iCs/>
          <w:sz w:val="24"/>
          <w:szCs w:val="24"/>
        </w:rPr>
        <w:t xml:space="preserve"> „Eesti Energia AS“ sudarytas elektros energijos kainos draudimo ateities sandoris, t.</w:t>
      </w:r>
      <w:r w:rsidR="003A2695" w:rsidRPr="00536421">
        <w:rPr>
          <w:rFonts w:ascii="Times New Roman" w:hAnsi="Times New Roman"/>
          <w:iCs/>
          <w:sz w:val="24"/>
          <w:szCs w:val="24"/>
        </w:rPr>
        <w:t> </w:t>
      </w:r>
      <w:r w:rsidRPr="00536421">
        <w:rPr>
          <w:rFonts w:ascii="Times New Roman" w:hAnsi="Times New Roman"/>
          <w:iCs/>
          <w:sz w:val="24"/>
          <w:szCs w:val="24"/>
        </w:rPr>
        <w:t xml:space="preserve">y. turi nustatyti, ar šis sandoris buvo sudarytas būtent </w:t>
      </w:r>
      <w:r w:rsidR="00C34B4D" w:rsidRPr="00536421">
        <w:rPr>
          <w:rFonts w:ascii="Times New Roman" w:hAnsi="Times New Roman"/>
          <w:iCs/>
          <w:sz w:val="24"/>
          <w:szCs w:val="24"/>
        </w:rPr>
        <w:t xml:space="preserve">su </w:t>
      </w:r>
      <w:r w:rsidRPr="00536421">
        <w:rPr>
          <w:rFonts w:ascii="Times New Roman" w:hAnsi="Times New Roman"/>
          <w:iCs/>
          <w:sz w:val="24"/>
          <w:szCs w:val="24"/>
        </w:rPr>
        <w:t>atsakov</w:t>
      </w:r>
      <w:r w:rsidR="00C34B4D" w:rsidRPr="00536421">
        <w:rPr>
          <w:rFonts w:ascii="Times New Roman" w:hAnsi="Times New Roman"/>
          <w:iCs/>
          <w:sz w:val="24"/>
          <w:szCs w:val="24"/>
        </w:rPr>
        <w:t>e sudarytos</w:t>
      </w:r>
      <w:r w:rsidRPr="00536421">
        <w:rPr>
          <w:rFonts w:ascii="Times New Roman" w:hAnsi="Times New Roman"/>
          <w:iCs/>
          <w:sz w:val="24"/>
          <w:szCs w:val="24"/>
        </w:rPr>
        <w:t xml:space="preserve"> sutarties vykdymui užtikrinti, ar jis buvo būtinas šiai sutarčiai vykdyti, ar ieškovė turėjo kitų rizikos valdymo galimybių, ar šis sandoris galėjo būti nutrauktas ar kitaip </w:t>
      </w:r>
      <w:r w:rsidR="003A2695" w:rsidRPr="00536421">
        <w:rPr>
          <w:rFonts w:ascii="Times New Roman" w:hAnsi="Times New Roman"/>
          <w:iCs/>
          <w:sz w:val="24"/>
          <w:szCs w:val="24"/>
        </w:rPr>
        <w:t>pakeis</w:t>
      </w:r>
      <w:r w:rsidRPr="00536421">
        <w:rPr>
          <w:rFonts w:ascii="Times New Roman" w:hAnsi="Times New Roman"/>
          <w:iCs/>
          <w:sz w:val="24"/>
          <w:szCs w:val="24"/>
        </w:rPr>
        <w:t xml:space="preserve">tas, ar po sutarties nutraukimo ieškovė ėmėsi priemonių atsiradusiems nuostoliams mažinti, taip pat ar šio sandorio kaina ir sąlygos atitiko rinkos sąlygas, ypač atsižvelgiant į tai, kad ieškovė šį sandorį sudarė su </w:t>
      </w:r>
      <w:r w:rsidR="003A2695" w:rsidRPr="00536421">
        <w:rPr>
          <w:rFonts w:ascii="Times New Roman" w:hAnsi="Times New Roman"/>
          <w:iCs/>
          <w:sz w:val="24"/>
          <w:szCs w:val="24"/>
        </w:rPr>
        <w:t>patronuojanči</w:t>
      </w:r>
      <w:r w:rsidR="00C67790" w:rsidRPr="00536421">
        <w:rPr>
          <w:rFonts w:ascii="Times New Roman" w:hAnsi="Times New Roman"/>
          <w:iCs/>
          <w:sz w:val="24"/>
          <w:szCs w:val="24"/>
        </w:rPr>
        <w:t>ąja</w:t>
      </w:r>
      <w:r w:rsidRPr="00536421">
        <w:rPr>
          <w:rFonts w:ascii="Times New Roman" w:hAnsi="Times New Roman"/>
          <w:iCs/>
          <w:sz w:val="24"/>
          <w:szCs w:val="24"/>
        </w:rPr>
        <w:t xml:space="preserve"> bendrov</w:t>
      </w:r>
      <w:r w:rsidR="00C67790" w:rsidRPr="00536421">
        <w:rPr>
          <w:rFonts w:ascii="Times New Roman" w:hAnsi="Times New Roman"/>
          <w:iCs/>
          <w:sz w:val="24"/>
          <w:szCs w:val="24"/>
        </w:rPr>
        <w:t>e „Eesti Energia AS“</w:t>
      </w:r>
      <w:r w:rsidRPr="00536421">
        <w:rPr>
          <w:rFonts w:ascii="Times New Roman" w:hAnsi="Times New Roman"/>
          <w:iCs/>
          <w:sz w:val="24"/>
          <w:szCs w:val="24"/>
        </w:rPr>
        <w:t xml:space="preserve">, </w:t>
      </w:r>
      <w:r w:rsidR="00C67790" w:rsidRPr="00536421">
        <w:rPr>
          <w:rFonts w:ascii="Times New Roman" w:hAnsi="Times New Roman"/>
          <w:iCs/>
          <w:sz w:val="24"/>
          <w:szCs w:val="24"/>
        </w:rPr>
        <w:t xml:space="preserve">kuri </w:t>
      </w:r>
      <w:r w:rsidRPr="00536421">
        <w:rPr>
          <w:rFonts w:ascii="Times New Roman" w:hAnsi="Times New Roman"/>
          <w:iCs/>
          <w:sz w:val="24"/>
          <w:szCs w:val="24"/>
        </w:rPr>
        <w:t>turi 100 procentų ieškovės akcijų.</w:t>
      </w:r>
    </w:p>
    <w:p w14:paraId="6AD92F7E" w14:textId="050573BA" w:rsidR="00F271F5" w:rsidRPr="00536421" w:rsidRDefault="00F271F5" w:rsidP="002171B4">
      <w:pPr>
        <w:pStyle w:val="ListParagraph"/>
        <w:numPr>
          <w:ilvl w:val="0"/>
          <w:numId w:val="3"/>
        </w:numPr>
        <w:spacing w:after="120" w:line="240" w:lineRule="auto"/>
        <w:ind w:hanging="502"/>
        <w:contextualSpacing w:val="0"/>
        <w:jc w:val="both"/>
        <w:rPr>
          <w:rFonts w:ascii="Times New Roman" w:hAnsi="Times New Roman"/>
          <w:iCs/>
          <w:sz w:val="24"/>
          <w:szCs w:val="24"/>
        </w:rPr>
      </w:pPr>
      <w:r w:rsidRPr="00536421">
        <w:rPr>
          <w:rFonts w:ascii="Times New Roman" w:hAnsi="Times New Roman"/>
          <w:iCs/>
          <w:sz w:val="24"/>
          <w:szCs w:val="24"/>
        </w:rPr>
        <w:t>Nagrinėjant bylą iš naujo taip pat turi būti įvertinti ieškovės pateikti duomenys dėl nepriklausomo elektros energijos tiekimo veiklos sąnaudų, nustatant, ar šios sąnaudos buvo susijusios būtent su ieškovės ir atsakovės sudarytos sutarties vykdymu, ar jos nebuvo padengtos atsakovės jau atliktais mokėjimais už faktiškai suvartotą elektros energiją, ar jos atspindi dėl šios konkrečios sutarties vykdymo ir jos nutraukimo atsiradusius nuostolius, o ne vien bendro pobūdžio ieškovės vykdomos veiklos sąnaudas, taip pat kokią reikšmę šios sąnaudos turi nustatant protingą netesybų dydį.</w:t>
      </w:r>
    </w:p>
    <w:p w14:paraId="7D43998D" w14:textId="277FB939" w:rsidR="00F271F5" w:rsidRDefault="00F271F5" w:rsidP="002171B4">
      <w:pPr>
        <w:pStyle w:val="ListParagraph"/>
        <w:numPr>
          <w:ilvl w:val="0"/>
          <w:numId w:val="3"/>
        </w:numPr>
        <w:spacing w:after="120" w:line="240" w:lineRule="auto"/>
        <w:ind w:hanging="502"/>
        <w:contextualSpacing w:val="0"/>
        <w:jc w:val="both"/>
        <w:rPr>
          <w:rFonts w:ascii="Times New Roman" w:hAnsi="Times New Roman"/>
          <w:iCs/>
          <w:sz w:val="24"/>
          <w:szCs w:val="24"/>
        </w:rPr>
      </w:pPr>
      <w:r w:rsidRPr="00536421">
        <w:rPr>
          <w:rFonts w:ascii="Times New Roman" w:hAnsi="Times New Roman"/>
          <w:iCs/>
          <w:sz w:val="24"/>
          <w:szCs w:val="24"/>
        </w:rPr>
        <w:t>Išsamiai ir visapusiškai įvertinus šiuos įrodymus ir jų visumą, turi būti sprendžiama dėl netesybų mažinimo ir nustatoma, kokia sutarties nutraukimo mokesčio, kaip netesybų, dalis atitinka realius ar tikėtinus ieškovės nuostolius, yra tiesiogiai susijusi su atsakovės vienašaliu sutarties nutraukimu prieš terminą ir atitinka CK 6.73 straipsnio 2 dalį, 6.258 straipsnio 3 dalį, šalių interesų pusiausvyrą bei kompensuojamąją netesybų paskirtį.</w:t>
      </w:r>
    </w:p>
    <w:p w14:paraId="1F20F719" w14:textId="7E98A46D" w:rsidR="00C043BF" w:rsidRPr="00536421" w:rsidRDefault="00C043BF" w:rsidP="002171B4">
      <w:pPr>
        <w:pStyle w:val="ListParagraph"/>
        <w:numPr>
          <w:ilvl w:val="0"/>
          <w:numId w:val="3"/>
        </w:numPr>
        <w:spacing w:after="120" w:line="240" w:lineRule="auto"/>
        <w:ind w:hanging="502"/>
        <w:contextualSpacing w:val="0"/>
        <w:jc w:val="both"/>
        <w:rPr>
          <w:rFonts w:ascii="Times New Roman" w:hAnsi="Times New Roman"/>
          <w:iCs/>
          <w:sz w:val="24"/>
          <w:szCs w:val="24"/>
        </w:rPr>
      </w:pPr>
      <w:r w:rsidRPr="00C043BF">
        <w:rPr>
          <w:rFonts w:ascii="Times New Roman" w:hAnsi="Times New Roman"/>
          <w:iCs/>
          <w:sz w:val="24"/>
          <w:szCs w:val="24"/>
        </w:rPr>
        <w:t>Kasaciniam teismui nusprendus bylą perduoti pirmosios instancijos teismui nagrinėti iš naujo, bylinėjimosi išlaidų paskirstymo klausimas paliekamas spręsti šiam teismui atsižvelgiant į galutinį bylos išnagrinėjimo rezultatą.</w:t>
      </w:r>
    </w:p>
    <w:p w14:paraId="35CCF2E6" w14:textId="579ADDA7" w:rsidR="00F271F5" w:rsidRPr="00536421" w:rsidRDefault="00F271F5" w:rsidP="002171B4">
      <w:pPr>
        <w:pStyle w:val="ListParagraph"/>
        <w:numPr>
          <w:ilvl w:val="0"/>
          <w:numId w:val="3"/>
        </w:numPr>
        <w:spacing w:after="120" w:line="240" w:lineRule="auto"/>
        <w:ind w:hanging="502"/>
        <w:contextualSpacing w:val="0"/>
        <w:jc w:val="both"/>
        <w:rPr>
          <w:rFonts w:ascii="Times New Roman" w:hAnsi="Times New Roman"/>
          <w:iCs/>
          <w:sz w:val="24"/>
          <w:szCs w:val="24"/>
        </w:rPr>
      </w:pPr>
      <w:r w:rsidRPr="00536421">
        <w:rPr>
          <w:rFonts w:ascii="Times New Roman" w:hAnsi="Times New Roman"/>
          <w:iCs/>
          <w:sz w:val="24"/>
          <w:szCs w:val="24"/>
        </w:rPr>
        <w:t>Kasaciniame teisme išlaidų, susijusių su procesinių dokumentų įteikimu, nepatirta.</w:t>
      </w:r>
    </w:p>
    <w:p w14:paraId="2F7B82D2" w14:textId="77777777" w:rsidR="00F271F5" w:rsidRPr="00536421" w:rsidRDefault="00F271F5" w:rsidP="003805B3">
      <w:pPr>
        <w:jc w:val="both"/>
        <w:rPr>
          <w:iCs/>
        </w:rPr>
      </w:pPr>
    </w:p>
    <w:p w14:paraId="302974FB" w14:textId="56ACF010" w:rsidR="00F271F5" w:rsidRPr="00536421" w:rsidRDefault="00F271F5" w:rsidP="00080640">
      <w:pPr>
        <w:ind w:firstLine="720"/>
        <w:jc w:val="both"/>
      </w:pPr>
      <w:r w:rsidRPr="00536421">
        <w:t>Lietuvos Aukščiausiojo Teismo Civilinių bylų skyriaus teisėjų kolegija, vadovaudamasi Lietuvos Respublikos civilinio proceso kodekso 359 straipsnio 1 dalies 5 punktu,</w:t>
      </w:r>
      <w:r w:rsidR="00F43D83" w:rsidRPr="00536421">
        <w:t xml:space="preserve"> 360 straipsniu ir</w:t>
      </w:r>
      <w:r w:rsidRPr="00536421">
        <w:t xml:space="preserve"> 362 straipsnio 1 dalimi,</w:t>
      </w:r>
    </w:p>
    <w:p w14:paraId="4229E42D" w14:textId="77777777" w:rsidR="00080640" w:rsidRPr="00536421" w:rsidRDefault="00080640" w:rsidP="00080640">
      <w:pPr>
        <w:ind w:firstLine="720"/>
        <w:jc w:val="both"/>
      </w:pPr>
    </w:p>
    <w:p w14:paraId="562DFCC8" w14:textId="05548E5A" w:rsidR="00080640" w:rsidRPr="00536421" w:rsidRDefault="00080640" w:rsidP="00080640">
      <w:pPr>
        <w:spacing w:after="120"/>
        <w:jc w:val="both"/>
      </w:pPr>
      <w:r w:rsidRPr="00536421">
        <w:t>n u t a r i a:</w:t>
      </w:r>
    </w:p>
    <w:p w14:paraId="668B6529" w14:textId="77777777" w:rsidR="00080640" w:rsidRPr="00536421" w:rsidRDefault="00080640" w:rsidP="00080640">
      <w:pPr>
        <w:spacing w:after="120"/>
        <w:jc w:val="both"/>
      </w:pPr>
    </w:p>
    <w:p w14:paraId="76517C2F" w14:textId="01880D85" w:rsidR="00080640" w:rsidRPr="00536421" w:rsidRDefault="00080640" w:rsidP="00080640">
      <w:pPr>
        <w:ind w:firstLine="720"/>
        <w:jc w:val="both"/>
      </w:pPr>
      <w:r w:rsidRPr="00536421">
        <w:t>Lietuvos apeliacinio teismo Civilinių bylų skyriaus teisėjų kolegijos 2025 m. lapkričio 4 d. nutarties ir Vilniaus apygardos teismo 2025 m. gegužės 12 d. sprendimo dalis, kuriomis buvo atmestas ieškovės reikalavimas dėl sutarties nutraukimo mokesčio priteisimo</w:t>
      </w:r>
      <w:r w:rsidR="003A2695" w:rsidRPr="00536421">
        <w:t>,</w:t>
      </w:r>
      <w:r w:rsidRPr="00536421">
        <w:t xml:space="preserve"> panaikinti ir šią bylos dalį perduoti iš naujo nagrinėti Vilniaus apygardos teismui.</w:t>
      </w:r>
      <w:r w:rsidR="008B3FFA" w:rsidRPr="00536421">
        <w:t xml:space="preserve"> Kitą Lietuvos apeliacinio teismo Civilinių bylų skyriaus teisėjų kolegijos 2025 m. lapkričio 4 d. nutarties dalį palikti nepakeistą.</w:t>
      </w:r>
    </w:p>
    <w:p w14:paraId="17E539F1" w14:textId="4FEC9E74" w:rsidR="00062D38" w:rsidRPr="00536421" w:rsidRDefault="00080640" w:rsidP="00062D38">
      <w:pPr>
        <w:ind w:firstLine="720"/>
        <w:jc w:val="both"/>
      </w:pPr>
      <w:r w:rsidRPr="00536421">
        <w:t>Ši Lietuvos Aukščiausiojo Teismo nutartis yra galutinė, neskundžiama ir įsiteisėja nuo priėmimo dienos.</w:t>
      </w:r>
    </w:p>
    <w:p w14:paraId="6CCD4DB9" w14:textId="77777777" w:rsidR="00062D38" w:rsidRPr="00536421" w:rsidRDefault="00062D38" w:rsidP="00080640">
      <w:pPr>
        <w:ind w:firstLine="720"/>
        <w:jc w:val="both"/>
      </w:pPr>
    </w:p>
    <w:p w14:paraId="598E1DC7" w14:textId="1FAC555F" w:rsidR="00062D38" w:rsidRDefault="00062D38" w:rsidP="00804C08">
      <w:pPr>
        <w:tabs>
          <w:tab w:val="left" w:pos="6237"/>
        </w:tabs>
        <w:jc w:val="both"/>
      </w:pPr>
      <w:r w:rsidRPr="00536421">
        <w:t>Teisėjai</w:t>
      </w:r>
      <w:r w:rsidRPr="00536421">
        <w:tab/>
      </w:r>
      <w:bookmarkStart w:id="2" w:name="_Hlk180576673"/>
      <w:r w:rsidRPr="00536421">
        <w:t>Donatas Šernas</w:t>
      </w:r>
    </w:p>
    <w:p w14:paraId="5A342238" w14:textId="77777777" w:rsidR="00843B1F" w:rsidRPr="00536421" w:rsidRDefault="00843B1F" w:rsidP="00804C08">
      <w:pPr>
        <w:tabs>
          <w:tab w:val="left" w:pos="6237"/>
        </w:tabs>
        <w:jc w:val="both"/>
      </w:pPr>
    </w:p>
    <w:p w14:paraId="3C1938E1" w14:textId="77777777" w:rsidR="00062D38" w:rsidRPr="00536421" w:rsidRDefault="00062D38" w:rsidP="00062D38">
      <w:pPr>
        <w:jc w:val="both"/>
      </w:pPr>
    </w:p>
    <w:p w14:paraId="2EA7E48F" w14:textId="26D935B3" w:rsidR="00062D38" w:rsidRDefault="00062D38" w:rsidP="00062D38">
      <w:pPr>
        <w:tabs>
          <w:tab w:val="left" w:pos="6237"/>
        </w:tabs>
        <w:jc w:val="both"/>
      </w:pPr>
      <w:r w:rsidRPr="00536421">
        <w:tab/>
        <w:t>Algirdas Taminskas</w:t>
      </w:r>
    </w:p>
    <w:p w14:paraId="48780431" w14:textId="77777777" w:rsidR="00843B1F" w:rsidRPr="00536421" w:rsidRDefault="00843B1F" w:rsidP="00062D38">
      <w:pPr>
        <w:tabs>
          <w:tab w:val="left" w:pos="6237"/>
        </w:tabs>
        <w:jc w:val="both"/>
      </w:pPr>
    </w:p>
    <w:p w14:paraId="3C1B7F67" w14:textId="77777777" w:rsidR="00062D38" w:rsidRPr="00536421" w:rsidRDefault="00062D38" w:rsidP="00062D38">
      <w:pPr>
        <w:jc w:val="both"/>
      </w:pPr>
    </w:p>
    <w:p w14:paraId="05F36E0F" w14:textId="50457C1A" w:rsidR="00062D38" w:rsidRPr="00536421" w:rsidRDefault="00062D38" w:rsidP="00062D38">
      <w:pPr>
        <w:tabs>
          <w:tab w:val="left" w:pos="6237"/>
        </w:tabs>
        <w:jc w:val="both"/>
      </w:pPr>
      <w:r w:rsidRPr="00536421">
        <w:tab/>
        <w:t>Agnė Tikniūtė</w:t>
      </w:r>
    </w:p>
    <w:bookmarkEnd w:id="2"/>
    <w:p w14:paraId="66D1EE8B" w14:textId="77777777" w:rsidR="00062D38" w:rsidRPr="00536421" w:rsidRDefault="00062D38" w:rsidP="00062D38">
      <w:pPr>
        <w:spacing w:after="120"/>
        <w:jc w:val="both"/>
      </w:pPr>
    </w:p>
    <w:p w14:paraId="75FAFCCD" w14:textId="77777777" w:rsidR="00062D38" w:rsidRPr="00536421" w:rsidRDefault="00062D38" w:rsidP="00080640">
      <w:pPr>
        <w:ind w:firstLine="720"/>
        <w:jc w:val="both"/>
      </w:pPr>
    </w:p>
    <w:p w14:paraId="5B39E2CC" w14:textId="77777777" w:rsidR="00080640" w:rsidRPr="00536421" w:rsidRDefault="00080640" w:rsidP="00080640">
      <w:pPr>
        <w:spacing w:after="120"/>
        <w:jc w:val="both"/>
      </w:pPr>
    </w:p>
    <w:p w14:paraId="31A53788" w14:textId="77777777" w:rsidR="00080640" w:rsidRPr="00536421" w:rsidRDefault="00080640" w:rsidP="00080640">
      <w:pPr>
        <w:spacing w:after="120"/>
        <w:jc w:val="both"/>
      </w:pPr>
    </w:p>
    <w:p w14:paraId="604F76CD" w14:textId="77777777" w:rsidR="00080640" w:rsidRPr="00536421" w:rsidRDefault="00080640" w:rsidP="00080640">
      <w:pPr>
        <w:spacing w:after="120"/>
        <w:jc w:val="both"/>
      </w:pPr>
    </w:p>
    <w:p w14:paraId="46C69FF4" w14:textId="77777777" w:rsidR="00080640" w:rsidRPr="00536421" w:rsidRDefault="00080640" w:rsidP="00080640">
      <w:pPr>
        <w:spacing w:after="120"/>
        <w:jc w:val="both"/>
      </w:pPr>
    </w:p>
    <w:p w14:paraId="5B1BECA0" w14:textId="77777777" w:rsidR="00080640" w:rsidRPr="00536421" w:rsidRDefault="00080640" w:rsidP="00080640">
      <w:pPr>
        <w:ind w:firstLine="720"/>
        <w:jc w:val="both"/>
      </w:pPr>
    </w:p>
    <w:p w14:paraId="2BB329E2" w14:textId="77777777" w:rsidR="00080640" w:rsidRPr="00536421" w:rsidRDefault="00080640" w:rsidP="00080640">
      <w:pPr>
        <w:ind w:firstLine="720"/>
        <w:jc w:val="both"/>
      </w:pPr>
    </w:p>
    <w:p w14:paraId="1E8FA6EC" w14:textId="77777777" w:rsidR="00080640" w:rsidRPr="00536421" w:rsidRDefault="00080640" w:rsidP="00F271F5">
      <w:pPr>
        <w:spacing w:after="120"/>
        <w:jc w:val="both"/>
        <w:rPr>
          <w:iCs/>
        </w:rPr>
      </w:pPr>
    </w:p>
    <w:sectPr w:rsidR="00080640" w:rsidRPr="00536421" w:rsidSect="002319D7">
      <w:headerReference w:type="even" r:id="rId9"/>
      <w:headerReference w:type="default" r:id="rId10"/>
      <w:head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689C1" w14:textId="77777777" w:rsidR="008A057C" w:rsidRDefault="008A057C">
      <w:r>
        <w:separator/>
      </w:r>
    </w:p>
  </w:endnote>
  <w:endnote w:type="continuationSeparator" w:id="0">
    <w:p w14:paraId="684BD010" w14:textId="77777777" w:rsidR="008A057C" w:rsidRDefault="008A0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08AED" w14:textId="77777777" w:rsidR="008A057C" w:rsidRDefault="008A057C">
      <w:r>
        <w:separator/>
      </w:r>
    </w:p>
  </w:footnote>
  <w:footnote w:type="continuationSeparator" w:id="0">
    <w:p w14:paraId="47784A11" w14:textId="77777777" w:rsidR="008A057C" w:rsidRDefault="008A0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E1A04" w14:textId="77777777" w:rsidR="00BA5EA4" w:rsidRDefault="00BA5EA4">
    <w:pPr>
      <w:pStyle w:val="Header"/>
      <w:framePr w:wrap="around" w:vAnchor="text" w:hAnchor="margin" w:xAlign="center" w:y="1"/>
      <w:rPr>
        <w:rStyle w:val="PageNumber"/>
      </w:rPr>
    </w:pPr>
    <w:r>
      <w:fldChar w:fldCharType="begin"/>
    </w:r>
    <w:r>
      <w:rPr>
        <w:rStyle w:val="PageNumber"/>
      </w:rPr>
      <w:instrText xml:space="preserve">PAGE  </w:instrText>
    </w:r>
    <w:r>
      <w:fldChar w:fldCharType="end"/>
    </w:r>
  </w:p>
  <w:p w14:paraId="4CD8F4BA" w14:textId="77777777" w:rsidR="00BA5EA4" w:rsidRDefault="00BA5E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A091C" w14:textId="77777777" w:rsidR="00BA5EA4" w:rsidRDefault="00BA5EA4">
    <w:pPr>
      <w:pStyle w:val="Header"/>
      <w:framePr w:wrap="around" w:vAnchor="text" w:hAnchor="margin" w:xAlign="center" w:y="1"/>
      <w:rPr>
        <w:rStyle w:val="PageNumber"/>
      </w:rPr>
    </w:pPr>
    <w:r>
      <w:fldChar w:fldCharType="begin"/>
    </w:r>
    <w:r>
      <w:rPr>
        <w:rStyle w:val="PageNumber"/>
      </w:rPr>
      <w:instrText xml:space="preserve">PAGE  </w:instrText>
    </w:r>
    <w:r>
      <w:fldChar w:fldCharType="separate"/>
    </w:r>
    <w:r w:rsidR="004B3A29">
      <w:rPr>
        <w:rStyle w:val="PageNumber"/>
        <w:noProof/>
      </w:rPr>
      <w:t>2</w:t>
    </w:r>
    <w:r>
      <w:fldChar w:fldCharType="end"/>
    </w:r>
  </w:p>
  <w:p w14:paraId="600C41B9" w14:textId="6AFD196D" w:rsidR="00BA5EA4" w:rsidRDefault="00BA5EA4">
    <w:pPr>
      <w:pStyle w:val="Header"/>
      <w:jc w:val="right"/>
      <w:rPr>
        <w:i/>
      </w:rP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FD88" w14:textId="3AC90050" w:rsidR="00BA5EA4" w:rsidRDefault="00BA5EA4">
    <w:pPr>
      <w:pStyle w:val="Header"/>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6D7D"/>
    <w:multiLevelType w:val="multilevel"/>
    <w:tmpl w:val="007D6D7D"/>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10B46D7C"/>
    <w:multiLevelType w:val="multilevel"/>
    <w:tmpl w:val="10B46D7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147C0757"/>
    <w:multiLevelType w:val="hybridMultilevel"/>
    <w:tmpl w:val="8A56AFB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1C551220"/>
    <w:multiLevelType w:val="multilevel"/>
    <w:tmpl w:val="E5883C3C"/>
    <w:lvl w:ilvl="0">
      <w:start w:val="1"/>
      <w:numFmt w:val="decimal"/>
      <w:lvlText w:val="%1."/>
      <w:lvlJc w:val="left"/>
      <w:pPr>
        <w:ind w:left="502" w:hanging="360"/>
      </w:pPr>
      <w:rPr>
        <w:rFonts w:cs="Times New Roman"/>
        <w:i w:val="0"/>
        <w:color w:val="auto"/>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200059FD"/>
    <w:multiLevelType w:val="multilevel"/>
    <w:tmpl w:val="36224158"/>
    <w:lvl w:ilvl="0">
      <w:start w:val="1"/>
      <w:numFmt w:val="decimal"/>
      <w:lvlText w:val="%1."/>
      <w:lvlJc w:val="left"/>
      <w:pPr>
        <w:ind w:left="360" w:hanging="360"/>
      </w:pPr>
      <w:rPr>
        <w:i w:val="0"/>
        <w:i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96047DD"/>
    <w:multiLevelType w:val="multilevel"/>
    <w:tmpl w:val="696047DD"/>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6AEB021C"/>
    <w:multiLevelType w:val="multilevel"/>
    <w:tmpl w:val="6AEB02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11424118">
    <w:abstractNumId w:val="1"/>
  </w:num>
  <w:num w:numId="2" w16cid:durableId="126358099">
    <w:abstractNumId w:val="0"/>
  </w:num>
  <w:num w:numId="3" w16cid:durableId="526603923">
    <w:abstractNumId w:val="4"/>
  </w:num>
  <w:num w:numId="4" w16cid:durableId="1077442687">
    <w:abstractNumId w:val="6"/>
  </w:num>
  <w:num w:numId="5" w16cid:durableId="1707174590">
    <w:abstractNumId w:val="5"/>
  </w:num>
  <w:num w:numId="6" w16cid:durableId="1343822298">
    <w:abstractNumId w:val="2"/>
  </w:num>
  <w:num w:numId="7" w16cid:durableId="1363382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6F5"/>
    <w:rsid w:val="00000346"/>
    <w:rsid w:val="000005F1"/>
    <w:rsid w:val="00000705"/>
    <w:rsid w:val="00000B8F"/>
    <w:rsid w:val="00000D09"/>
    <w:rsid w:val="000039BA"/>
    <w:rsid w:val="0000589A"/>
    <w:rsid w:val="000058C4"/>
    <w:rsid w:val="00005EBE"/>
    <w:rsid w:val="00006B03"/>
    <w:rsid w:val="000071B7"/>
    <w:rsid w:val="00007421"/>
    <w:rsid w:val="00007840"/>
    <w:rsid w:val="00007B87"/>
    <w:rsid w:val="0001067D"/>
    <w:rsid w:val="00012597"/>
    <w:rsid w:val="000149F2"/>
    <w:rsid w:val="00014FE0"/>
    <w:rsid w:val="000167E6"/>
    <w:rsid w:val="00020A3D"/>
    <w:rsid w:val="000211F6"/>
    <w:rsid w:val="0002445F"/>
    <w:rsid w:val="0002452D"/>
    <w:rsid w:val="000251B5"/>
    <w:rsid w:val="000255E8"/>
    <w:rsid w:val="000270F8"/>
    <w:rsid w:val="00030C4B"/>
    <w:rsid w:val="00030C59"/>
    <w:rsid w:val="0003165A"/>
    <w:rsid w:val="00031ACC"/>
    <w:rsid w:val="00031D01"/>
    <w:rsid w:val="00032F86"/>
    <w:rsid w:val="00033E4C"/>
    <w:rsid w:val="0003435A"/>
    <w:rsid w:val="00040D3E"/>
    <w:rsid w:val="00041859"/>
    <w:rsid w:val="0004270B"/>
    <w:rsid w:val="000441D7"/>
    <w:rsid w:val="00044D97"/>
    <w:rsid w:val="00045370"/>
    <w:rsid w:val="000471A2"/>
    <w:rsid w:val="00050763"/>
    <w:rsid w:val="00051CCD"/>
    <w:rsid w:val="0005263D"/>
    <w:rsid w:val="00052EE9"/>
    <w:rsid w:val="000569AF"/>
    <w:rsid w:val="00057869"/>
    <w:rsid w:val="00060787"/>
    <w:rsid w:val="00061F64"/>
    <w:rsid w:val="00062D38"/>
    <w:rsid w:val="000631CB"/>
    <w:rsid w:val="000636D0"/>
    <w:rsid w:val="00064B99"/>
    <w:rsid w:val="0007137C"/>
    <w:rsid w:val="00072CFF"/>
    <w:rsid w:val="00074E38"/>
    <w:rsid w:val="00075AC4"/>
    <w:rsid w:val="00075CB4"/>
    <w:rsid w:val="00077B97"/>
    <w:rsid w:val="000804CD"/>
    <w:rsid w:val="00080640"/>
    <w:rsid w:val="000828C5"/>
    <w:rsid w:val="00083143"/>
    <w:rsid w:val="00084FB9"/>
    <w:rsid w:val="00085897"/>
    <w:rsid w:val="0008625E"/>
    <w:rsid w:val="00086AA2"/>
    <w:rsid w:val="00086B11"/>
    <w:rsid w:val="00086EBD"/>
    <w:rsid w:val="00086F72"/>
    <w:rsid w:val="00091F04"/>
    <w:rsid w:val="0009230E"/>
    <w:rsid w:val="00095AA5"/>
    <w:rsid w:val="000A268D"/>
    <w:rsid w:val="000A2C25"/>
    <w:rsid w:val="000A2E44"/>
    <w:rsid w:val="000A5B0E"/>
    <w:rsid w:val="000A5D5F"/>
    <w:rsid w:val="000A6ECD"/>
    <w:rsid w:val="000A7EBD"/>
    <w:rsid w:val="000B0819"/>
    <w:rsid w:val="000B44BF"/>
    <w:rsid w:val="000C2577"/>
    <w:rsid w:val="000C3274"/>
    <w:rsid w:val="000C36E9"/>
    <w:rsid w:val="000C506D"/>
    <w:rsid w:val="000C5982"/>
    <w:rsid w:val="000C721B"/>
    <w:rsid w:val="000D02E1"/>
    <w:rsid w:val="000D03BE"/>
    <w:rsid w:val="000D227D"/>
    <w:rsid w:val="000D4465"/>
    <w:rsid w:val="000E0B60"/>
    <w:rsid w:val="000E174A"/>
    <w:rsid w:val="000E1E9F"/>
    <w:rsid w:val="000E484D"/>
    <w:rsid w:val="000E65F0"/>
    <w:rsid w:val="000F13DC"/>
    <w:rsid w:val="000F2EF6"/>
    <w:rsid w:val="000F3643"/>
    <w:rsid w:val="000F3F7B"/>
    <w:rsid w:val="000F4CC7"/>
    <w:rsid w:val="000F4EFD"/>
    <w:rsid w:val="000F4F2D"/>
    <w:rsid w:val="000F5EC5"/>
    <w:rsid w:val="000F62FE"/>
    <w:rsid w:val="000F73D4"/>
    <w:rsid w:val="000F7802"/>
    <w:rsid w:val="000F7C66"/>
    <w:rsid w:val="00100E1B"/>
    <w:rsid w:val="0010190F"/>
    <w:rsid w:val="001027A6"/>
    <w:rsid w:val="0010449C"/>
    <w:rsid w:val="001046F5"/>
    <w:rsid w:val="0010479C"/>
    <w:rsid w:val="00105503"/>
    <w:rsid w:val="00105B18"/>
    <w:rsid w:val="001145F9"/>
    <w:rsid w:val="00114EE9"/>
    <w:rsid w:val="0011524E"/>
    <w:rsid w:val="001158C1"/>
    <w:rsid w:val="0011765D"/>
    <w:rsid w:val="00123EE2"/>
    <w:rsid w:val="00124E3E"/>
    <w:rsid w:val="001251CF"/>
    <w:rsid w:val="001305F7"/>
    <w:rsid w:val="001334FC"/>
    <w:rsid w:val="00134F4C"/>
    <w:rsid w:val="00135BDF"/>
    <w:rsid w:val="00140200"/>
    <w:rsid w:val="001402C6"/>
    <w:rsid w:val="001402F3"/>
    <w:rsid w:val="00140E5F"/>
    <w:rsid w:val="00140EE4"/>
    <w:rsid w:val="0014116D"/>
    <w:rsid w:val="00141C59"/>
    <w:rsid w:val="00141FAA"/>
    <w:rsid w:val="00142ACD"/>
    <w:rsid w:val="00142B59"/>
    <w:rsid w:val="00143101"/>
    <w:rsid w:val="00143691"/>
    <w:rsid w:val="0014398F"/>
    <w:rsid w:val="00143D48"/>
    <w:rsid w:val="001448DA"/>
    <w:rsid w:val="00145DF1"/>
    <w:rsid w:val="001466F8"/>
    <w:rsid w:val="00146807"/>
    <w:rsid w:val="00146F75"/>
    <w:rsid w:val="001474C8"/>
    <w:rsid w:val="00147502"/>
    <w:rsid w:val="00150416"/>
    <w:rsid w:val="00150FAD"/>
    <w:rsid w:val="001526CC"/>
    <w:rsid w:val="00152CC2"/>
    <w:rsid w:val="00153F92"/>
    <w:rsid w:val="00154CBE"/>
    <w:rsid w:val="00155D9C"/>
    <w:rsid w:val="00156ECF"/>
    <w:rsid w:val="00157334"/>
    <w:rsid w:val="0016164A"/>
    <w:rsid w:val="001619F7"/>
    <w:rsid w:val="001621AA"/>
    <w:rsid w:val="00163EA1"/>
    <w:rsid w:val="00164946"/>
    <w:rsid w:val="00165E24"/>
    <w:rsid w:val="001662FC"/>
    <w:rsid w:val="001663BD"/>
    <w:rsid w:val="00166E8F"/>
    <w:rsid w:val="00171B30"/>
    <w:rsid w:val="001763AF"/>
    <w:rsid w:val="001766B6"/>
    <w:rsid w:val="00181EF9"/>
    <w:rsid w:val="00182004"/>
    <w:rsid w:val="0018462D"/>
    <w:rsid w:val="0018511B"/>
    <w:rsid w:val="00187D7A"/>
    <w:rsid w:val="001913BB"/>
    <w:rsid w:val="00192E01"/>
    <w:rsid w:val="001963FC"/>
    <w:rsid w:val="00197CC1"/>
    <w:rsid w:val="00197E53"/>
    <w:rsid w:val="00197ECB"/>
    <w:rsid w:val="001A09E7"/>
    <w:rsid w:val="001A119B"/>
    <w:rsid w:val="001A14CE"/>
    <w:rsid w:val="001A1DD2"/>
    <w:rsid w:val="001A3132"/>
    <w:rsid w:val="001A39F0"/>
    <w:rsid w:val="001B053C"/>
    <w:rsid w:val="001B0729"/>
    <w:rsid w:val="001B153A"/>
    <w:rsid w:val="001B5273"/>
    <w:rsid w:val="001B5C7D"/>
    <w:rsid w:val="001B647B"/>
    <w:rsid w:val="001C0EBD"/>
    <w:rsid w:val="001C264D"/>
    <w:rsid w:val="001C2C3C"/>
    <w:rsid w:val="001C3249"/>
    <w:rsid w:val="001C4AFE"/>
    <w:rsid w:val="001C4E92"/>
    <w:rsid w:val="001C5E57"/>
    <w:rsid w:val="001D595D"/>
    <w:rsid w:val="001D6EE9"/>
    <w:rsid w:val="001D7BE5"/>
    <w:rsid w:val="001E0E45"/>
    <w:rsid w:val="001E141D"/>
    <w:rsid w:val="001E3685"/>
    <w:rsid w:val="001E395D"/>
    <w:rsid w:val="001E57AF"/>
    <w:rsid w:val="001E61D1"/>
    <w:rsid w:val="001E6F2D"/>
    <w:rsid w:val="001E797D"/>
    <w:rsid w:val="001E7F81"/>
    <w:rsid w:val="001F19F1"/>
    <w:rsid w:val="001F2851"/>
    <w:rsid w:val="001F2A18"/>
    <w:rsid w:val="001F41C0"/>
    <w:rsid w:val="001F7BB6"/>
    <w:rsid w:val="00201BC0"/>
    <w:rsid w:val="00203AB9"/>
    <w:rsid w:val="002044AE"/>
    <w:rsid w:val="00205560"/>
    <w:rsid w:val="002062C3"/>
    <w:rsid w:val="0020705C"/>
    <w:rsid w:val="0021246D"/>
    <w:rsid w:val="0021463F"/>
    <w:rsid w:val="00214BC2"/>
    <w:rsid w:val="00215D32"/>
    <w:rsid w:val="002171B4"/>
    <w:rsid w:val="0022176D"/>
    <w:rsid w:val="00222066"/>
    <w:rsid w:val="0022455A"/>
    <w:rsid w:val="0022577D"/>
    <w:rsid w:val="00226550"/>
    <w:rsid w:val="00227E9E"/>
    <w:rsid w:val="00231199"/>
    <w:rsid w:val="002319D7"/>
    <w:rsid w:val="00232007"/>
    <w:rsid w:val="002320EC"/>
    <w:rsid w:val="0023247F"/>
    <w:rsid w:val="002325CA"/>
    <w:rsid w:val="00234776"/>
    <w:rsid w:val="00236AB0"/>
    <w:rsid w:val="00236B3E"/>
    <w:rsid w:val="002371DA"/>
    <w:rsid w:val="00240200"/>
    <w:rsid w:val="00240735"/>
    <w:rsid w:val="00240C01"/>
    <w:rsid w:val="0024111E"/>
    <w:rsid w:val="00241151"/>
    <w:rsid w:val="00241C0D"/>
    <w:rsid w:val="00242D91"/>
    <w:rsid w:val="00242EC6"/>
    <w:rsid w:val="00243599"/>
    <w:rsid w:val="00246284"/>
    <w:rsid w:val="0024657E"/>
    <w:rsid w:val="0024663B"/>
    <w:rsid w:val="00246D81"/>
    <w:rsid w:val="002524D4"/>
    <w:rsid w:val="00252CE7"/>
    <w:rsid w:val="00253807"/>
    <w:rsid w:val="0025394B"/>
    <w:rsid w:val="00256959"/>
    <w:rsid w:val="002611ED"/>
    <w:rsid w:val="0026169A"/>
    <w:rsid w:val="002619B4"/>
    <w:rsid w:val="0026217A"/>
    <w:rsid w:val="002634E4"/>
    <w:rsid w:val="002635D9"/>
    <w:rsid w:val="0026536F"/>
    <w:rsid w:val="0026601F"/>
    <w:rsid w:val="00266760"/>
    <w:rsid w:val="0027167D"/>
    <w:rsid w:val="00272B48"/>
    <w:rsid w:val="00273A5B"/>
    <w:rsid w:val="002740A1"/>
    <w:rsid w:val="002751A8"/>
    <w:rsid w:val="00276A5D"/>
    <w:rsid w:val="00280AC9"/>
    <w:rsid w:val="00281DF9"/>
    <w:rsid w:val="0028295B"/>
    <w:rsid w:val="00287D64"/>
    <w:rsid w:val="00290CD9"/>
    <w:rsid w:val="0029270C"/>
    <w:rsid w:val="002927D5"/>
    <w:rsid w:val="002932FF"/>
    <w:rsid w:val="00293874"/>
    <w:rsid w:val="00295A0C"/>
    <w:rsid w:val="00296F53"/>
    <w:rsid w:val="00297377"/>
    <w:rsid w:val="00297F7E"/>
    <w:rsid w:val="002A122F"/>
    <w:rsid w:val="002A2A46"/>
    <w:rsid w:val="002A3B59"/>
    <w:rsid w:val="002A3CD9"/>
    <w:rsid w:val="002A5216"/>
    <w:rsid w:val="002A662D"/>
    <w:rsid w:val="002A7DF0"/>
    <w:rsid w:val="002B1426"/>
    <w:rsid w:val="002B291D"/>
    <w:rsid w:val="002C2713"/>
    <w:rsid w:val="002C4514"/>
    <w:rsid w:val="002C5309"/>
    <w:rsid w:val="002C65DD"/>
    <w:rsid w:val="002C6785"/>
    <w:rsid w:val="002C6F92"/>
    <w:rsid w:val="002D01BD"/>
    <w:rsid w:val="002D0E0C"/>
    <w:rsid w:val="002D1312"/>
    <w:rsid w:val="002D2710"/>
    <w:rsid w:val="002D2DE5"/>
    <w:rsid w:val="002D30C7"/>
    <w:rsid w:val="002D44FB"/>
    <w:rsid w:val="002D5EF1"/>
    <w:rsid w:val="002E1C94"/>
    <w:rsid w:val="002E271E"/>
    <w:rsid w:val="002E2CF9"/>
    <w:rsid w:val="002E2D5C"/>
    <w:rsid w:val="002E4943"/>
    <w:rsid w:val="002E4B5F"/>
    <w:rsid w:val="002E588B"/>
    <w:rsid w:val="002E705C"/>
    <w:rsid w:val="002E7D66"/>
    <w:rsid w:val="002F082A"/>
    <w:rsid w:val="002F1D05"/>
    <w:rsid w:val="002F3C7A"/>
    <w:rsid w:val="002F3D57"/>
    <w:rsid w:val="002F6443"/>
    <w:rsid w:val="00300342"/>
    <w:rsid w:val="003041A1"/>
    <w:rsid w:val="00304536"/>
    <w:rsid w:val="00306327"/>
    <w:rsid w:val="00312641"/>
    <w:rsid w:val="0031408E"/>
    <w:rsid w:val="00314E17"/>
    <w:rsid w:val="00315477"/>
    <w:rsid w:val="00315C82"/>
    <w:rsid w:val="00316D2A"/>
    <w:rsid w:val="00316EFA"/>
    <w:rsid w:val="003173A4"/>
    <w:rsid w:val="00317E99"/>
    <w:rsid w:val="003211AF"/>
    <w:rsid w:val="0032157C"/>
    <w:rsid w:val="00321F97"/>
    <w:rsid w:val="00322007"/>
    <w:rsid w:val="00322447"/>
    <w:rsid w:val="00322AE5"/>
    <w:rsid w:val="00325FEB"/>
    <w:rsid w:val="0032660F"/>
    <w:rsid w:val="00330050"/>
    <w:rsid w:val="003304A5"/>
    <w:rsid w:val="003308FE"/>
    <w:rsid w:val="00330970"/>
    <w:rsid w:val="00334642"/>
    <w:rsid w:val="00337B25"/>
    <w:rsid w:val="00337FD0"/>
    <w:rsid w:val="0034064C"/>
    <w:rsid w:val="00342883"/>
    <w:rsid w:val="00343CD2"/>
    <w:rsid w:val="00347690"/>
    <w:rsid w:val="00350E23"/>
    <w:rsid w:val="003527A4"/>
    <w:rsid w:val="00353DEF"/>
    <w:rsid w:val="00357488"/>
    <w:rsid w:val="0036085A"/>
    <w:rsid w:val="00361BD9"/>
    <w:rsid w:val="00362BD4"/>
    <w:rsid w:val="0036329D"/>
    <w:rsid w:val="00363776"/>
    <w:rsid w:val="00363993"/>
    <w:rsid w:val="00364515"/>
    <w:rsid w:val="00365DF7"/>
    <w:rsid w:val="00366941"/>
    <w:rsid w:val="00373CEF"/>
    <w:rsid w:val="00373F6A"/>
    <w:rsid w:val="00374822"/>
    <w:rsid w:val="003757AB"/>
    <w:rsid w:val="00375C6C"/>
    <w:rsid w:val="00375F90"/>
    <w:rsid w:val="003805B3"/>
    <w:rsid w:val="003813DC"/>
    <w:rsid w:val="00381DAE"/>
    <w:rsid w:val="00383D18"/>
    <w:rsid w:val="00385288"/>
    <w:rsid w:val="00387A7A"/>
    <w:rsid w:val="00387DAA"/>
    <w:rsid w:val="0039056F"/>
    <w:rsid w:val="003914EE"/>
    <w:rsid w:val="00393FF6"/>
    <w:rsid w:val="00394809"/>
    <w:rsid w:val="00395652"/>
    <w:rsid w:val="00395C41"/>
    <w:rsid w:val="003A2695"/>
    <w:rsid w:val="003A36FF"/>
    <w:rsid w:val="003A6588"/>
    <w:rsid w:val="003A78FF"/>
    <w:rsid w:val="003B098D"/>
    <w:rsid w:val="003B17D6"/>
    <w:rsid w:val="003B19CE"/>
    <w:rsid w:val="003B1E7C"/>
    <w:rsid w:val="003B3CB9"/>
    <w:rsid w:val="003B493D"/>
    <w:rsid w:val="003B4B1F"/>
    <w:rsid w:val="003B64D3"/>
    <w:rsid w:val="003B6FB4"/>
    <w:rsid w:val="003C2B0C"/>
    <w:rsid w:val="003C4C4E"/>
    <w:rsid w:val="003C7322"/>
    <w:rsid w:val="003C74B4"/>
    <w:rsid w:val="003C7D5E"/>
    <w:rsid w:val="003D0478"/>
    <w:rsid w:val="003D1C82"/>
    <w:rsid w:val="003D2749"/>
    <w:rsid w:val="003D27BF"/>
    <w:rsid w:val="003D32BB"/>
    <w:rsid w:val="003D384E"/>
    <w:rsid w:val="003E1E29"/>
    <w:rsid w:val="003E2A41"/>
    <w:rsid w:val="003E4334"/>
    <w:rsid w:val="003E4D60"/>
    <w:rsid w:val="003E580E"/>
    <w:rsid w:val="003F1FCA"/>
    <w:rsid w:val="003F2A37"/>
    <w:rsid w:val="003F33C2"/>
    <w:rsid w:val="003F3782"/>
    <w:rsid w:val="003F725C"/>
    <w:rsid w:val="003F7ABA"/>
    <w:rsid w:val="004006F0"/>
    <w:rsid w:val="00400E3E"/>
    <w:rsid w:val="00403B98"/>
    <w:rsid w:val="0040424D"/>
    <w:rsid w:val="00411A86"/>
    <w:rsid w:val="004141D5"/>
    <w:rsid w:val="004149B9"/>
    <w:rsid w:val="00414A8B"/>
    <w:rsid w:val="0041677B"/>
    <w:rsid w:val="00417BD2"/>
    <w:rsid w:val="004206D3"/>
    <w:rsid w:val="004209B7"/>
    <w:rsid w:val="00420F58"/>
    <w:rsid w:val="00422089"/>
    <w:rsid w:val="004222B2"/>
    <w:rsid w:val="00422A50"/>
    <w:rsid w:val="00423682"/>
    <w:rsid w:val="00424A1E"/>
    <w:rsid w:val="00425167"/>
    <w:rsid w:val="00427372"/>
    <w:rsid w:val="004274FB"/>
    <w:rsid w:val="0043266E"/>
    <w:rsid w:val="0043432D"/>
    <w:rsid w:val="00434671"/>
    <w:rsid w:val="0043632D"/>
    <w:rsid w:val="0043787E"/>
    <w:rsid w:val="0044446A"/>
    <w:rsid w:val="004456A9"/>
    <w:rsid w:val="00447E82"/>
    <w:rsid w:val="00453AFA"/>
    <w:rsid w:val="00453FA0"/>
    <w:rsid w:val="004546D5"/>
    <w:rsid w:val="00455138"/>
    <w:rsid w:val="00457AA8"/>
    <w:rsid w:val="00460278"/>
    <w:rsid w:val="00463363"/>
    <w:rsid w:val="00464EA3"/>
    <w:rsid w:val="00464FB5"/>
    <w:rsid w:val="004678AC"/>
    <w:rsid w:val="004726C6"/>
    <w:rsid w:val="004735EA"/>
    <w:rsid w:val="00473D5D"/>
    <w:rsid w:val="00474215"/>
    <w:rsid w:val="004746B5"/>
    <w:rsid w:val="004753DC"/>
    <w:rsid w:val="00476340"/>
    <w:rsid w:val="0047761E"/>
    <w:rsid w:val="00477AD5"/>
    <w:rsid w:val="00481D14"/>
    <w:rsid w:val="00482528"/>
    <w:rsid w:val="0048306C"/>
    <w:rsid w:val="004865AA"/>
    <w:rsid w:val="004915E2"/>
    <w:rsid w:val="004917CD"/>
    <w:rsid w:val="00494E5B"/>
    <w:rsid w:val="00496C0A"/>
    <w:rsid w:val="004A1639"/>
    <w:rsid w:val="004A1753"/>
    <w:rsid w:val="004A1EB8"/>
    <w:rsid w:val="004A3611"/>
    <w:rsid w:val="004A46D2"/>
    <w:rsid w:val="004A47A9"/>
    <w:rsid w:val="004A5B8A"/>
    <w:rsid w:val="004A62A5"/>
    <w:rsid w:val="004A6F50"/>
    <w:rsid w:val="004B0CBB"/>
    <w:rsid w:val="004B1C78"/>
    <w:rsid w:val="004B3A29"/>
    <w:rsid w:val="004B745B"/>
    <w:rsid w:val="004B7CEF"/>
    <w:rsid w:val="004C0197"/>
    <w:rsid w:val="004C0E6D"/>
    <w:rsid w:val="004C0ECF"/>
    <w:rsid w:val="004C14C0"/>
    <w:rsid w:val="004C1DF0"/>
    <w:rsid w:val="004C2083"/>
    <w:rsid w:val="004C238E"/>
    <w:rsid w:val="004C34DD"/>
    <w:rsid w:val="004C4EC6"/>
    <w:rsid w:val="004C5E84"/>
    <w:rsid w:val="004C64E2"/>
    <w:rsid w:val="004C74F5"/>
    <w:rsid w:val="004C7ECE"/>
    <w:rsid w:val="004D10A1"/>
    <w:rsid w:val="004D1689"/>
    <w:rsid w:val="004D206A"/>
    <w:rsid w:val="004D2B15"/>
    <w:rsid w:val="004D706C"/>
    <w:rsid w:val="004D760B"/>
    <w:rsid w:val="004E196B"/>
    <w:rsid w:val="004E2281"/>
    <w:rsid w:val="004E3125"/>
    <w:rsid w:val="004E4EDD"/>
    <w:rsid w:val="004E7853"/>
    <w:rsid w:val="004F0127"/>
    <w:rsid w:val="004F22A4"/>
    <w:rsid w:val="004F3C48"/>
    <w:rsid w:val="004F4178"/>
    <w:rsid w:val="004F6C7C"/>
    <w:rsid w:val="004F7753"/>
    <w:rsid w:val="00500102"/>
    <w:rsid w:val="00500310"/>
    <w:rsid w:val="005011E7"/>
    <w:rsid w:val="005021E5"/>
    <w:rsid w:val="00502E93"/>
    <w:rsid w:val="00504962"/>
    <w:rsid w:val="00506047"/>
    <w:rsid w:val="00506D0C"/>
    <w:rsid w:val="00507743"/>
    <w:rsid w:val="005127A3"/>
    <w:rsid w:val="00512F5F"/>
    <w:rsid w:val="0051503F"/>
    <w:rsid w:val="00515C61"/>
    <w:rsid w:val="0052274E"/>
    <w:rsid w:val="005230A2"/>
    <w:rsid w:val="00523E49"/>
    <w:rsid w:val="005245E9"/>
    <w:rsid w:val="0052474A"/>
    <w:rsid w:val="005248C3"/>
    <w:rsid w:val="00524B93"/>
    <w:rsid w:val="0052640E"/>
    <w:rsid w:val="00526686"/>
    <w:rsid w:val="00526AA5"/>
    <w:rsid w:val="005302A2"/>
    <w:rsid w:val="00535243"/>
    <w:rsid w:val="005361CB"/>
    <w:rsid w:val="00536421"/>
    <w:rsid w:val="00536BD2"/>
    <w:rsid w:val="00536D62"/>
    <w:rsid w:val="00541DE6"/>
    <w:rsid w:val="00541F33"/>
    <w:rsid w:val="00544A5B"/>
    <w:rsid w:val="00546B30"/>
    <w:rsid w:val="00547769"/>
    <w:rsid w:val="00551643"/>
    <w:rsid w:val="00551FCA"/>
    <w:rsid w:val="00553C51"/>
    <w:rsid w:val="00554339"/>
    <w:rsid w:val="00555E24"/>
    <w:rsid w:val="0055702D"/>
    <w:rsid w:val="00557BC6"/>
    <w:rsid w:val="005603C9"/>
    <w:rsid w:val="00562F07"/>
    <w:rsid w:val="0056326C"/>
    <w:rsid w:val="00563BE0"/>
    <w:rsid w:val="005653D9"/>
    <w:rsid w:val="00565B94"/>
    <w:rsid w:val="0056608F"/>
    <w:rsid w:val="00566386"/>
    <w:rsid w:val="00566B69"/>
    <w:rsid w:val="00567FB9"/>
    <w:rsid w:val="00570B3B"/>
    <w:rsid w:val="00570C49"/>
    <w:rsid w:val="005719E3"/>
    <w:rsid w:val="00572C97"/>
    <w:rsid w:val="00574983"/>
    <w:rsid w:val="005749A3"/>
    <w:rsid w:val="00575621"/>
    <w:rsid w:val="00577BF1"/>
    <w:rsid w:val="00580BFC"/>
    <w:rsid w:val="005821B9"/>
    <w:rsid w:val="0058319B"/>
    <w:rsid w:val="00585499"/>
    <w:rsid w:val="005859C5"/>
    <w:rsid w:val="00587BF9"/>
    <w:rsid w:val="00590154"/>
    <w:rsid w:val="00592E25"/>
    <w:rsid w:val="00594B3C"/>
    <w:rsid w:val="0059761B"/>
    <w:rsid w:val="005A3F98"/>
    <w:rsid w:val="005A473B"/>
    <w:rsid w:val="005A48D3"/>
    <w:rsid w:val="005A4D71"/>
    <w:rsid w:val="005A5153"/>
    <w:rsid w:val="005B03DE"/>
    <w:rsid w:val="005B19FB"/>
    <w:rsid w:val="005B1E05"/>
    <w:rsid w:val="005B3986"/>
    <w:rsid w:val="005B4D97"/>
    <w:rsid w:val="005B545D"/>
    <w:rsid w:val="005B590D"/>
    <w:rsid w:val="005C239B"/>
    <w:rsid w:val="005C3729"/>
    <w:rsid w:val="005C3D79"/>
    <w:rsid w:val="005C4DDB"/>
    <w:rsid w:val="005C6267"/>
    <w:rsid w:val="005C64CC"/>
    <w:rsid w:val="005C65B6"/>
    <w:rsid w:val="005C6D5C"/>
    <w:rsid w:val="005C7053"/>
    <w:rsid w:val="005D50E5"/>
    <w:rsid w:val="005E0240"/>
    <w:rsid w:val="005E0656"/>
    <w:rsid w:val="005E26C3"/>
    <w:rsid w:val="005E4E97"/>
    <w:rsid w:val="005E524F"/>
    <w:rsid w:val="005E5677"/>
    <w:rsid w:val="005E73BA"/>
    <w:rsid w:val="005F412E"/>
    <w:rsid w:val="005F4160"/>
    <w:rsid w:val="005F6DA0"/>
    <w:rsid w:val="005F7B9E"/>
    <w:rsid w:val="006008CE"/>
    <w:rsid w:val="00601626"/>
    <w:rsid w:val="00601ABA"/>
    <w:rsid w:val="00603765"/>
    <w:rsid w:val="00607E0B"/>
    <w:rsid w:val="00611031"/>
    <w:rsid w:val="0061164E"/>
    <w:rsid w:val="0061381F"/>
    <w:rsid w:val="00615C64"/>
    <w:rsid w:val="00615D70"/>
    <w:rsid w:val="00615EB2"/>
    <w:rsid w:val="00616E78"/>
    <w:rsid w:val="00622D25"/>
    <w:rsid w:val="006249B8"/>
    <w:rsid w:val="00626BAA"/>
    <w:rsid w:val="00627236"/>
    <w:rsid w:val="006304C2"/>
    <w:rsid w:val="00631394"/>
    <w:rsid w:val="00632F77"/>
    <w:rsid w:val="0064315D"/>
    <w:rsid w:val="006437CA"/>
    <w:rsid w:val="006459FF"/>
    <w:rsid w:val="00652BA8"/>
    <w:rsid w:val="00653875"/>
    <w:rsid w:val="0065397D"/>
    <w:rsid w:val="006562D2"/>
    <w:rsid w:val="0066247E"/>
    <w:rsid w:val="00662A4E"/>
    <w:rsid w:val="006637A8"/>
    <w:rsid w:val="006646A9"/>
    <w:rsid w:val="006654BA"/>
    <w:rsid w:val="00665560"/>
    <w:rsid w:val="006663D8"/>
    <w:rsid w:val="00670086"/>
    <w:rsid w:val="00670D27"/>
    <w:rsid w:val="00672C68"/>
    <w:rsid w:val="00674AD8"/>
    <w:rsid w:val="00676A04"/>
    <w:rsid w:val="00677572"/>
    <w:rsid w:val="006819A4"/>
    <w:rsid w:val="0068398D"/>
    <w:rsid w:val="00686521"/>
    <w:rsid w:val="00687D4B"/>
    <w:rsid w:val="0069180F"/>
    <w:rsid w:val="00691C4E"/>
    <w:rsid w:val="006941E3"/>
    <w:rsid w:val="00696772"/>
    <w:rsid w:val="006A1B5F"/>
    <w:rsid w:val="006A2212"/>
    <w:rsid w:val="006A4B26"/>
    <w:rsid w:val="006A59B4"/>
    <w:rsid w:val="006A6145"/>
    <w:rsid w:val="006A691D"/>
    <w:rsid w:val="006A6D7E"/>
    <w:rsid w:val="006B0CAF"/>
    <w:rsid w:val="006B0D9A"/>
    <w:rsid w:val="006B12F7"/>
    <w:rsid w:val="006B1ABF"/>
    <w:rsid w:val="006B1ED4"/>
    <w:rsid w:val="006B26B7"/>
    <w:rsid w:val="006B4684"/>
    <w:rsid w:val="006B62E4"/>
    <w:rsid w:val="006B719E"/>
    <w:rsid w:val="006C3487"/>
    <w:rsid w:val="006C561A"/>
    <w:rsid w:val="006C6069"/>
    <w:rsid w:val="006C75AF"/>
    <w:rsid w:val="006D113C"/>
    <w:rsid w:val="006D1E21"/>
    <w:rsid w:val="006E15A1"/>
    <w:rsid w:val="006E38C8"/>
    <w:rsid w:val="006E4131"/>
    <w:rsid w:val="006E48E1"/>
    <w:rsid w:val="006E631C"/>
    <w:rsid w:val="006E7AC9"/>
    <w:rsid w:val="006F16DD"/>
    <w:rsid w:val="006F3DBC"/>
    <w:rsid w:val="006F3F47"/>
    <w:rsid w:val="006F4BFF"/>
    <w:rsid w:val="006F4C5D"/>
    <w:rsid w:val="006F5EBA"/>
    <w:rsid w:val="006F5F20"/>
    <w:rsid w:val="006F6059"/>
    <w:rsid w:val="006F7F0A"/>
    <w:rsid w:val="006F7FDA"/>
    <w:rsid w:val="00700DCF"/>
    <w:rsid w:val="00701762"/>
    <w:rsid w:val="007039EC"/>
    <w:rsid w:val="007040C2"/>
    <w:rsid w:val="007042C6"/>
    <w:rsid w:val="00704493"/>
    <w:rsid w:val="00704E9A"/>
    <w:rsid w:val="0070632F"/>
    <w:rsid w:val="00710BE3"/>
    <w:rsid w:val="00711065"/>
    <w:rsid w:val="00712C01"/>
    <w:rsid w:val="007136DB"/>
    <w:rsid w:val="00714C67"/>
    <w:rsid w:val="0072066B"/>
    <w:rsid w:val="00721AD0"/>
    <w:rsid w:val="00722760"/>
    <w:rsid w:val="00722A6E"/>
    <w:rsid w:val="00722FDE"/>
    <w:rsid w:val="00723BCD"/>
    <w:rsid w:val="0072408D"/>
    <w:rsid w:val="00725969"/>
    <w:rsid w:val="00725FC6"/>
    <w:rsid w:val="007267D8"/>
    <w:rsid w:val="007268BF"/>
    <w:rsid w:val="0072691E"/>
    <w:rsid w:val="00727147"/>
    <w:rsid w:val="007275C1"/>
    <w:rsid w:val="007303BD"/>
    <w:rsid w:val="00732136"/>
    <w:rsid w:val="0073367A"/>
    <w:rsid w:val="00733B02"/>
    <w:rsid w:val="00733E8E"/>
    <w:rsid w:val="007357B0"/>
    <w:rsid w:val="00735B4B"/>
    <w:rsid w:val="00736CD3"/>
    <w:rsid w:val="007371F2"/>
    <w:rsid w:val="00740FE0"/>
    <w:rsid w:val="007418D1"/>
    <w:rsid w:val="00741B3A"/>
    <w:rsid w:val="00742A1B"/>
    <w:rsid w:val="00742DEA"/>
    <w:rsid w:val="007466A7"/>
    <w:rsid w:val="00756CF1"/>
    <w:rsid w:val="00763247"/>
    <w:rsid w:val="0076368B"/>
    <w:rsid w:val="00765980"/>
    <w:rsid w:val="00765D05"/>
    <w:rsid w:val="00766D28"/>
    <w:rsid w:val="00766F22"/>
    <w:rsid w:val="007731C9"/>
    <w:rsid w:val="00773855"/>
    <w:rsid w:val="007750C7"/>
    <w:rsid w:val="00776F2F"/>
    <w:rsid w:val="00781182"/>
    <w:rsid w:val="007811C4"/>
    <w:rsid w:val="0078162D"/>
    <w:rsid w:val="0078231A"/>
    <w:rsid w:val="007825C3"/>
    <w:rsid w:val="00783A2C"/>
    <w:rsid w:val="00786C9A"/>
    <w:rsid w:val="00790193"/>
    <w:rsid w:val="00790E86"/>
    <w:rsid w:val="007943CE"/>
    <w:rsid w:val="007944A0"/>
    <w:rsid w:val="00796250"/>
    <w:rsid w:val="007963D0"/>
    <w:rsid w:val="007A008F"/>
    <w:rsid w:val="007A0808"/>
    <w:rsid w:val="007A10F5"/>
    <w:rsid w:val="007A216A"/>
    <w:rsid w:val="007A33B1"/>
    <w:rsid w:val="007A3C88"/>
    <w:rsid w:val="007A4C64"/>
    <w:rsid w:val="007A4E87"/>
    <w:rsid w:val="007A5837"/>
    <w:rsid w:val="007A736C"/>
    <w:rsid w:val="007A76EA"/>
    <w:rsid w:val="007A7AE5"/>
    <w:rsid w:val="007A7C75"/>
    <w:rsid w:val="007B0362"/>
    <w:rsid w:val="007B2201"/>
    <w:rsid w:val="007B3A31"/>
    <w:rsid w:val="007B4113"/>
    <w:rsid w:val="007B5453"/>
    <w:rsid w:val="007B6665"/>
    <w:rsid w:val="007B7A8D"/>
    <w:rsid w:val="007C0366"/>
    <w:rsid w:val="007C0904"/>
    <w:rsid w:val="007C242E"/>
    <w:rsid w:val="007C50B3"/>
    <w:rsid w:val="007C73C9"/>
    <w:rsid w:val="007D26DE"/>
    <w:rsid w:val="007D2ED7"/>
    <w:rsid w:val="007D5BDF"/>
    <w:rsid w:val="007D7A9F"/>
    <w:rsid w:val="007E25F7"/>
    <w:rsid w:val="007E3F41"/>
    <w:rsid w:val="007E46F7"/>
    <w:rsid w:val="007E4B57"/>
    <w:rsid w:val="007E4CA4"/>
    <w:rsid w:val="007E67E1"/>
    <w:rsid w:val="007F0A62"/>
    <w:rsid w:val="007F389B"/>
    <w:rsid w:val="007F3EAD"/>
    <w:rsid w:val="007F54D2"/>
    <w:rsid w:val="0080017C"/>
    <w:rsid w:val="008014DB"/>
    <w:rsid w:val="00801BAE"/>
    <w:rsid w:val="00802E59"/>
    <w:rsid w:val="0080450A"/>
    <w:rsid w:val="0080495E"/>
    <w:rsid w:val="00804C08"/>
    <w:rsid w:val="00805386"/>
    <w:rsid w:val="00806245"/>
    <w:rsid w:val="008072A0"/>
    <w:rsid w:val="00807821"/>
    <w:rsid w:val="00807D42"/>
    <w:rsid w:val="008104FC"/>
    <w:rsid w:val="00810B7F"/>
    <w:rsid w:val="00811E46"/>
    <w:rsid w:val="00812DA0"/>
    <w:rsid w:val="00813579"/>
    <w:rsid w:val="00813B30"/>
    <w:rsid w:val="008161E4"/>
    <w:rsid w:val="00816AB4"/>
    <w:rsid w:val="00816FCD"/>
    <w:rsid w:val="008179F3"/>
    <w:rsid w:val="00817EF0"/>
    <w:rsid w:val="0082083E"/>
    <w:rsid w:val="00821D86"/>
    <w:rsid w:val="00823CFB"/>
    <w:rsid w:val="00827FF6"/>
    <w:rsid w:val="0083099B"/>
    <w:rsid w:val="0083141C"/>
    <w:rsid w:val="00832603"/>
    <w:rsid w:val="008344B3"/>
    <w:rsid w:val="00837414"/>
    <w:rsid w:val="00837895"/>
    <w:rsid w:val="0083791C"/>
    <w:rsid w:val="00842E6B"/>
    <w:rsid w:val="00843AC6"/>
    <w:rsid w:val="00843B1F"/>
    <w:rsid w:val="00844857"/>
    <w:rsid w:val="00844DE0"/>
    <w:rsid w:val="00845A72"/>
    <w:rsid w:val="0084731B"/>
    <w:rsid w:val="00850136"/>
    <w:rsid w:val="00850EFE"/>
    <w:rsid w:val="00853776"/>
    <w:rsid w:val="00856384"/>
    <w:rsid w:val="00860900"/>
    <w:rsid w:val="008641CB"/>
    <w:rsid w:val="00867583"/>
    <w:rsid w:val="0087390F"/>
    <w:rsid w:val="00874128"/>
    <w:rsid w:val="00880AC3"/>
    <w:rsid w:val="008837D7"/>
    <w:rsid w:val="00883A86"/>
    <w:rsid w:val="008849A1"/>
    <w:rsid w:val="00886E8B"/>
    <w:rsid w:val="0089069B"/>
    <w:rsid w:val="0089088C"/>
    <w:rsid w:val="008919CB"/>
    <w:rsid w:val="00891AF8"/>
    <w:rsid w:val="00892387"/>
    <w:rsid w:val="00893CE4"/>
    <w:rsid w:val="0089452F"/>
    <w:rsid w:val="00896268"/>
    <w:rsid w:val="00897CAB"/>
    <w:rsid w:val="008A057C"/>
    <w:rsid w:val="008A5088"/>
    <w:rsid w:val="008A644D"/>
    <w:rsid w:val="008A6FEC"/>
    <w:rsid w:val="008A717E"/>
    <w:rsid w:val="008A7A46"/>
    <w:rsid w:val="008A7E9B"/>
    <w:rsid w:val="008B0382"/>
    <w:rsid w:val="008B1488"/>
    <w:rsid w:val="008B2527"/>
    <w:rsid w:val="008B2C22"/>
    <w:rsid w:val="008B3355"/>
    <w:rsid w:val="008B3FFA"/>
    <w:rsid w:val="008B4A3D"/>
    <w:rsid w:val="008B4FBA"/>
    <w:rsid w:val="008B5A3B"/>
    <w:rsid w:val="008B6F5A"/>
    <w:rsid w:val="008B719F"/>
    <w:rsid w:val="008B74A3"/>
    <w:rsid w:val="008C08A6"/>
    <w:rsid w:val="008C1A16"/>
    <w:rsid w:val="008C221E"/>
    <w:rsid w:val="008C5FF5"/>
    <w:rsid w:val="008D008D"/>
    <w:rsid w:val="008D0267"/>
    <w:rsid w:val="008D02F8"/>
    <w:rsid w:val="008D2ECC"/>
    <w:rsid w:val="008D7A80"/>
    <w:rsid w:val="008D7CBF"/>
    <w:rsid w:val="008E06D9"/>
    <w:rsid w:val="008E0C1B"/>
    <w:rsid w:val="008E3B5E"/>
    <w:rsid w:val="008E4D1F"/>
    <w:rsid w:val="008E4EE3"/>
    <w:rsid w:val="008E6AC4"/>
    <w:rsid w:val="008E708C"/>
    <w:rsid w:val="008E73EE"/>
    <w:rsid w:val="008E7CB3"/>
    <w:rsid w:val="008F085C"/>
    <w:rsid w:val="008F18A0"/>
    <w:rsid w:val="008F1AE5"/>
    <w:rsid w:val="008F5C8D"/>
    <w:rsid w:val="008F6B82"/>
    <w:rsid w:val="009005DA"/>
    <w:rsid w:val="00900C59"/>
    <w:rsid w:val="00902F16"/>
    <w:rsid w:val="0090341D"/>
    <w:rsid w:val="00905C13"/>
    <w:rsid w:val="0091017C"/>
    <w:rsid w:val="00911E1E"/>
    <w:rsid w:val="00913A3F"/>
    <w:rsid w:val="0091435B"/>
    <w:rsid w:val="00914A4F"/>
    <w:rsid w:val="00916AE7"/>
    <w:rsid w:val="00916DBD"/>
    <w:rsid w:val="00917AC8"/>
    <w:rsid w:val="00917DC9"/>
    <w:rsid w:val="00917E88"/>
    <w:rsid w:val="00921446"/>
    <w:rsid w:val="00922453"/>
    <w:rsid w:val="0092295A"/>
    <w:rsid w:val="00924D04"/>
    <w:rsid w:val="00926E8D"/>
    <w:rsid w:val="009275B4"/>
    <w:rsid w:val="00930364"/>
    <w:rsid w:val="00930C16"/>
    <w:rsid w:val="0093127C"/>
    <w:rsid w:val="009336B5"/>
    <w:rsid w:val="00933AF8"/>
    <w:rsid w:val="00933C07"/>
    <w:rsid w:val="00934ECA"/>
    <w:rsid w:val="0093502F"/>
    <w:rsid w:val="00935E84"/>
    <w:rsid w:val="009365D0"/>
    <w:rsid w:val="0093699C"/>
    <w:rsid w:val="00941A11"/>
    <w:rsid w:val="0094323D"/>
    <w:rsid w:val="00944296"/>
    <w:rsid w:val="0094583C"/>
    <w:rsid w:val="00946E24"/>
    <w:rsid w:val="00946E9F"/>
    <w:rsid w:val="009474F2"/>
    <w:rsid w:val="009508B1"/>
    <w:rsid w:val="00952575"/>
    <w:rsid w:val="00953558"/>
    <w:rsid w:val="00953B9A"/>
    <w:rsid w:val="00953E91"/>
    <w:rsid w:val="009546E5"/>
    <w:rsid w:val="009550A3"/>
    <w:rsid w:val="009574C1"/>
    <w:rsid w:val="009629BA"/>
    <w:rsid w:val="00964200"/>
    <w:rsid w:val="009642D1"/>
    <w:rsid w:val="00971257"/>
    <w:rsid w:val="00972D63"/>
    <w:rsid w:val="0097325D"/>
    <w:rsid w:val="009735A6"/>
    <w:rsid w:val="00973F06"/>
    <w:rsid w:val="009742C1"/>
    <w:rsid w:val="00974D57"/>
    <w:rsid w:val="00975F5E"/>
    <w:rsid w:val="00976806"/>
    <w:rsid w:val="00981E8B"/>
    <w:rsid w:val="0098310F"/>
    <w:rsid w:val="009839D5"/>
    <w:rsid w:val="00983E16"/>
    <w:rsid w:val="009840E8"/>
    <w:rsid w:val="009857E4"/>
    <w:rsid w:val="0098649F"/>
    <w:rsid w:val="009865A7"/>
    <w:rsid w:val="00986A59"/>
    <w:rsid w:val="009878F5"/>
    <w:rsid w:val="009916D0"/>
    <w:rsid w:val="009941B8"/>
    <w:rsid w:val="009958FC"/>
    <w:rsid w:val="00995A32"/>
    <w:rsid w:val="0099628A"/>
    <w:rsid w:val="009A2717"/>
    <w:rsid w:val="009A4947"/>
    <w:rsid w:val="009A499C"/>
    <w:rsid w:val="009A6D32"/>
    <w:rsid w:val="009A6F3A"/>
    <w:rsid w:val="009B16DE"/>
    <w:rsid w:val="009B1CE1"/>
    <w:rsid w:val="009B2CA0"/>
    <w:rsid w:val="009B317C"/>
    <w:rsid w:val="009B39A9"/>
    <w:rsid w:val="009B4A32"/>
    <w:rsid w:val="009B624A"/>
    <w:rsid w:val="009B6B1A"/>
    <w:rsid w:val="009C078F"/>
    <w:rsid w:val="009C0EBE"/>
    <w:rsid w:val="009C0EDC"/>
    <w:rsid w:val="009C2396"/>
    <w:rsid w:val="009C4843"/>
    <w:rsid w:val="009C4E09"/>
    <w:rsid w:val="009C64D1"/>
    <w:rsid w:val="009C7048"/>
    <w:rsid w:val="009C735C"/>
    <w:rsid w:val="009C7B96"/>
    <w:rsid w:val="009D258E"/>
    <w:rsid w:val="009D5620"/>
    <w:rsid w:val="009E3577"/>
    <w:rsid w:val="009E57BC"/>
    <w:rsid w:val="009E69C8"/>
    <w:rsid w:val="009E792D"/>
    <w:rsid w:val="009E7AA5"/>
    <w:rsid w:val="009E7F06"/>
    <w:rsid w:val="009F0505"/>
    <w:rsid w:val="009F19C2"/>
    <w:rsid w:val="009F39E7"/>
    <w:rsid w:val="009F4D31"/>
    <w:rsid w:val="009F65E5"/>
    <w:rsid w:val="009F6F36"/>
    <w:rsid w:val="009F7782"/>
    <w:rsid w:val="009F7EA2"/>
    <w:rsid w:val="00A0144A"/>
    <w:rsid w:val="00A016C6"/>
    <w:rsid w:val="00A01A73"/>
    <w:rsid w:val="00A0216B"/>
    <w:rsid w:val="00A02CB7"/>
    <w:rsid w:val="00A05AD9"/>
    <w:rsid w:val="00A05DCD"/>
    <w:rsid w:val="00A07860"/>
    <w:rsid w:val="00A107BE"/>
    <w:rsid w:val="00A1117C"/>
    <w:rsid w:val="00A1389C"/>
    <w:rsid w:val="00A157FD"/>
    <w:rsid w:val="00A158DB"/>
    <w:rsid w:val="00A15E6E"/>
    <w:rsid w:val="00A167B6"/>
    <w:rsid w:val="00A23A05"/>
    <w:rsid w:val="00A23B2D"/>
    <w:rsid w:val="00A2687C"/>
    <w:rsid w:val="00A26A18"/>
    <w:rsid w:val="00A30246"/>
    <w:rsid w:val="00A3047C"/>
    <w:rsid w:val="00A30C15"/>
    <w:rsid w:val="00A32C93"/>
    <w:rsid w:val="00A332F9"/>
    <w:rsid w:val="00A34DFF"/>
    <w:rsid w:val="00A4131A"/>
    <w:rsid w:val="00A41E10"/>
    <w:rsid w:val="00A43F7D"/>
    <w:rsid w:val="00A44C4C"/>
    <w:rsid w:val="00A45460"/>
    <w:rsid w:val="00A47EB9"/>
    <w:rsid w:val="00A47FBB"/>
    <w:rsid w:val="00A5217F"/>
    <w:rsid w:val="00A535EC"/>
    <w:rsid w:val="00A57545"/>
    <w:rsid w:val="00A60249"/>
    <w:rsid w:val="00A619A5"/>
    <w:rsid w:val="00A6219C"/>
    <w:rsid w:val="00A624AC"/>
    <w:rsid w:val="00A6271C"/>
    <w:rsid w:val="00A65CCB"/>
    <w:rsid w:val="00A665E4"/>
    <w:rsid w:val="00A72A19"/>
    <w:rsid w:val="00A72C1F"/>
    <w:rsid w:val="00A746C8"/>
    <w:rsid w:val="00A7623E"/>
    <w:rsid w:val="00A763BE"/>
    <w:rsid w:val="00A77478"/>
    <w:rsid w:val="00A77AFE"/>
    <w:rsid w:val="00A80C8A"/>
    <w:rsid w:val="00A81A1A"/>
    <w:rsid w:val="00A81E5B"/>
    <w:rsid w:val="00A82656"/>
    <w:rsid w:val="00A8324F"/>
    <w:rsid w:val="00A8547C"/>
    <w:rsid w:val="00A86B69"/>
    <w:rsid w:val="00A86D27"/>
    <w:rsid w:val="00A8725B"/>
    <w:rsid w:val="00A87884"/>
    <w:rsid w:val="00A91766"/>
    <w:rsid w:val="00A929EC"/>
    <w:rsid w:val="00A93754"/>
    <w:rsid w:val="00A94A8A"/>
    <w:rsid w:val="00AA108F"/>
    <w:rsid w:val="00AA618C"/>
    <w:rsid w:val="00AA73C7"/>
    <w:rsid w:val="00AB047B"/>
    <w:rsid w:val="00AB2C47"/>
    <w:rsid w:val="00AB3712"/>
    <w:rsid w:val="00AB4B1D"/>
    <w:rsid w:val="00AB54CB"/>
    <w:rsid w:val="00AB6589"/>
    <w:rsid w:val="00AC2604"/>
    <w:rsid w:val="00AC57A7"/>
    <w:rsid w:val="00AC6509"/>
    <w:rsid w:val="00AC77A1"/>
    <w:rsid w:val="00AD3531"/>
    <w:rsid w:val="00AD4755"/>
    <w:rsid w:val="00AD5154"/>
    <w:rsid w:val="00AD5784"/>
    <w:rsid w:val="00AD670D"/>
    <w:rsid w:val="00AD7520"/>
    <w:rsid w:val="00AE2F90"/>
    <w:rsid w:val="00AE495D"/>
    <w:rsid w:val="00AE6FEF"/>
    <w:rsid w:val="00AE70B7"/>
    <w:rsid w:val="00AE7BFB"/>
    <w:rsid w:val="00AF3594"/>
    <w:rsid w:val="00AF3627"/>
    <w:rsid w:val="00AF5C81"/>
    <w:rsid w:val="00B00997"/>
    <w:rsid w:val="00B0270F"/>
    <w:rsid w:val="00B03318"/>
    <w:rsid w:val="00B0486C"/>
    <w:rsid w:val="00B0624A"/>
    <w:rsid w:val="00B102A6"/>
    <w:rsid w:val="00B12011"/>
    <w:rsid w:val="00B131EE"/>
    <w:rsid w:val="00B13CCE"/>
    <w:rsid w:val="00B143FC"/>
    <w:rsid w:val="00B17C04"/>
    <w:rsid w:val="00B17FA4"/>
    <w:rsid w:val="00B20C30"/>
    <w:rsid w:val="00B21C3D"/>
    <w:rsid w:val="00B22915"/>
    <w:rsid w:val="00B246F2"/>
    <w:rsid w:val="00B27657"/>
    <w:rsid w:val="00B27C01"/>
    <w:rsid w:val="00B311A3"/>
    <w:rsid w:val="00B31624"/>
    <w:rsid w:val="00B31854"/>
    <w:rsid w:val="00B379CD"/>
    <w:rsid w:val="00B40AB1"/>
    <w:rsid w:val="00B41476"/>
    <w:rsid w:val="00B414E5"/>
    <w:rsid w:val="00B41F18"/>
    <w:rsid w:val="00B4277C"/>
    <w:rsid w:val="00B434A3"/>
    <w:rsid w:val="00B4533D"/>
    <w:rsid w:val="00B4577E"/>
    <w:rsid w:val="00B46E2B"/>
    <w:rsid w:val="00B509E4"/>
    <w:rsid w:val="00B510A3"/>
    <w:rsid w:val="00B52DB9"/>
    <w:rsid w:val="00B53878"/>
    <w:rsid w:val="00B54384"/>
    <w:rsid w:val="00B55273"/>
    <w:rsid w:val="00B55C94"/>
    <w:rsid w:val="00B573AC"/>
    <w:rsid w:val="00B57E15"/>
    <w:rsid w:val="00B60582"/>
    <w:rsid w:val="00B6153F"/>
    <w:rsid w:val="00B61FC8"/>
    <w:rsid w:val="00B624FE"/>
    <w:rsid w:val="00B62BAD"/>
    <w:rsid w:val="00B62F0A"/>
    <w:rsid w:val="00B63489"/>
    <w:rsid w:val="00B63F51"/>
    <w:rsid w:val="00B66A21"/>
    <w:rsid w:val="00B6792D"/>
    <w:rsid w:val="00B71C91"/>
    <w:rsid w:val="00B7201B"/>
    <w:rsid w:val="00B725A8"/>
    <w:rsid w:val="00B745E6"/>
    <w:rsid w:val="00B77DD1"/>
    <w:rsid w:val="00B80761"/>
    <w:rsid w:val="00B8194D"/>
    <w:rsid w:val="00B81B41"/>
    <w:rsid w:val="00B83A53"/>
    <w:rsid w:val="00B83AAA"/>
    <w:rsid w:val="00B850BE"/>
    <w:rsid w:val="00B86838"/>
    <w:rsid w:val="00B87160"/>
    <w:rsid w:val="00B87442"/>
    <w:rsid w:val="00B87B85"/>
    <w:rsid w:val="00B906D0"/>
    <w:rsid w:val="00B933AB"/>
    <w:rsid w:val="00B9420B"/>
    <w:rsid w:val="00B94883"/>
    <w:rsid w:val="00B94EE0"/>
    <w:rsid w:val="00B963B9"/>
    <w:rsid w:val="00B9767A"/>
    <w:rsid w:val="00B97EC2"/>
    <w:rsid w:val="00BA430D"/>
    <w:rsid w:val="00BA4C8D"/>
    <w:rsid w:val="00BA5EA4"/>
    <w:rsid w:val="00BA6214"/>
    <w:rsid w:val="00BB242F"/>
    <w:rsid w:val="00BB47F5"/>
    <w:rsid w:val="00BB4D72"/>
    <w:rsid w:val="00BB687E"/>
    <w:rsid w:val="00BB7736"/>
    <w:rsid w:val="00BB79E2"/>
    <w:rsid w:val="00BC0C71"/>
    <w:rsid w:val="00BC1805"/>
    <w:rsid w:val="00BC1CED"/>
    <w:rsid w:val="00BC4661"/>
    <w:rsid w:val="00BC6429"/>
    <w:rsid w:val="00BC64B5"/>
    <w:rsid w:val="00BC6BB6"/>
    <w:rsid w:val="00BC75B3"/>
    <w:rsid w:val="00BC7878"/>
    <w:rsid w:val="00BC7CB9"/>
    <w:rsid w:val="00BD46F8"/>
    <w:rsid w:val="00BD597B"/>
    <w:rsid w:val="00BE1396"/>
    <w:rsid w:val="00BE1AB7"/>
    <w:rsid w:val="00BE45C5"/>
    <w:rsid w:val="00BE496A"/>
    <w:rsid w:val="00BE5A8B"/>
    <w:rsid w:val="00BE6F73"/>
    <w:rsid w:val="00BE7955"/>
    <w:rsid w:val="00BE7ACD"/>
    <w:rsid w:val="00BF0B38"/>
    <w:rsid w:val="00BF246A"/>
    <w:rsid w:val="00BF4EB9"/>
    <w:rsid w:val="00BF68F1"/>
    <w:rsid w:val="00BF6A3D"/>
    <w:rsid w:val="00BF6E6B"/>
    <w:rsid w:val="00C00DA3"/>
    <w:rsid w:val="00C0290A"/>
    <w:rsid w:val="00C043BF"/>
    <w:rsid w:val="00C056B0"/>
    <w:rsid w:val="00C05FB5"/>
    <w:rsid w:val="00C06A3F"/>
    <w:rsid w:val="00C06C7C"/>
    <w:rsid w:val="00C11588"/>
    <w:rsid w:val="00C13112"/>
    <w:rsid w:val="00C1585B"/>
    <w:rsid w:val="00C17212"/>
    <w:rsid w:val="00C20708"/>
    <w:rsid w:val="00C2138D"/>
    <w:rsid w:val="00C221FB"/>
    <w:rsid w:val="00C227E5"/>
    <w:rsid w:val="00C22F1E"/>
    <w:rsid w:val="00C2392B"/>
    <w:rsid w:val="00C24F5E"/>
    <w:rsid w:val="00C25605"/>
    <w:rsid w:val="00C26C34"/>
    <w:rsid w:val="00C26FB4"/>
    <w:rsid w:val="00C349DB"/>
    <w:rsid w:val="00C34B4D"/>
    <w:rsid w:val="00C41D29"/>
    <w:rsid w:val="00C43A14"/>
    <w:rsid w:val="00C43D76"/>
    <w:rsid w:val="00C45799"/>
    <w:rsid w:val="00C45B7E"/>
    <w:rsid w:val="00C4640A"/>
    <w:rsid w:val="00C4679B"/>
    <w:rsid w:val="00C469AD"/>
    <w:rsid w:val="00C46CFB"/>
    <w:rsid w:val="00C51544"/>
    <w:rsid w:val="00C528EE"/>
    <w:rsid w:val="00C5315D"/>
    <w:rsid w:val="00C56644"/>
    <w:rsid w:val="00C60537"/>
    <w:rsid w:val="00C60560"/>
    <w:rsid w:val="00C6236F"/>
    <w:rsid w:val="00C64C7F"/>
    <w:rsid w:val="00C64EAF"/>
    <w:rsid w:val="00C65DBC"/>
    <w:rsid w:val="00C66682"/>
    <w:rsid w:val="00C674BA"/>
    <w:rsid w:val="00C67790"/>
    <w:rsid w:val="00C67FDF"/>
    <w:rsid w:val="00C7102D"/>
    <w:rsid w:val="00C72977"/>
    <w:rsid w:val="00C72DBC"/>
    <w:rsid w:val="00C73136"/>
    <w:rsid w:val="00C75161"/>
    <w:rsid w:val="00C76227"/>
    <w:rsid w:val="00C7690E"/>
    <w:rsid w:val="00C81260"/>
    <w:rsid w:val="00C81616"/>
    <w:rsid w:val="00C81E2B"/>
    <w:rsid w:val="00C83349"/>
    <w:rsid w:val="00C84AF5"/>
    <w:rsid w:val="00C86630"/>
    <w:rsid w:val="00C86C19"/>
    <w:rsid w:val="00C86DE5"/>
    <w:rsid w:val="00C878E4"/>
    <w:rsid w:val="00C904B7"/>
    <w:rsid w:val="00C91342"/>
    <w:rsid w:val="00C91F88"/>
    <w:rsid w:val="00C920CB"/>
    <w:rsid w:val="00C92DBB"/>
    <w:rsid w:val="00C93B82"/>
    <w:rsid w:val="00C94373"/>
    <w:rsid w:val="00C95413"/>
    <w:rsid w:val="00C96A6D"/>
    <w:rsid w:val="00C970B1"/>
    <w:rsid w:val="00C97B3A"/>
    <w:rsid w:val="00C97BF5"/>
    <w:rsid w:val="00CA067B"/>
    <w:rsid w:val="00CA23B8"/>
    <w:rsid w:val="00CA30AF"/>
    <w:rsid w:val="00CA38E1"/>
    <w:rsid w:val="00CA584C"/>
    <w:rsid w:val="00CA7059"/>
    <w:rsid w:val="00CB1688"/>
    <w:rsid w:val="00CB263A"/>
    <w:rsid w:val="00CB33AB"/>
    <w:rsid w:val="00CB4DC7"/>
    <w:rsid w:val="00CB52BF"/>
    <w:rsid w:val="00CB6452"/>
    <w:rsid w:val="00CB7413"/>
    <w:rsid w:val="00CC43DC"/>
    <w:rsid w:val="00CC4884"/>
    <w:rsid w:val="00CC6234"/>
    <w:rsid w:val="00CC6CFF"/>
    <w:rsid w:val="00CC7803"/>
    <w:rsid w:val="00CD0828"/>
    <w:rsid w:val="00CD177B"/>
    <w:rsid w:val="00CD17B7"/>
    <w:rsid w:val="00CD1A79"/>
    <w:rsid w:val="00CD4CA0"/>
    <w:rsid w:val="00CD4DEE"/>
    <w:rsid w:val="00CD5DDB"/>
    <w:rsid w:val="00CD6223"/>
    <w:rsid w:val="00CE0A03"/>
    <w:rsid w:val="00CE35C7"/>
    <w:rsid w:val="00CE37A6"/>
    <w:rsid w:val="00CE4665"/>
    <w:rsid w:val="00CE4EC0"/>
    <w:rsid w:val="00CE59F8"/>
    <w:rsid w:val="00CE7FE3"/>
    <w:rsid w:val="00CF082D"/>
    <w:rsid w:val="00CF0C9D"/>
    <w:rsid w:val="00CF0F8A"/>
    <w:rsid w:val="00CF106A"/>
    <w:rsid w:val="00CF1615"/>
    <w:rsid w:val="00CF2913"/>
    <w:rsid w:val="00CF2DC5"/>
    <w:rsid w:val="00CF2F6F"/>
    <w:rsid w:val="00CF3A26"/>
    <w:rsid w:val="00CF5941"/>
    <w:rsid w:val="00CF5C33"/>
    <w:rsid w:val="00CF6CCB"/>
    <w:rsid w:val="00CF7E6C"/>
    <w:rsid w:val="00D004F8"/>
    <w:rsid w:val="00D01F7A"/>
    <w:rsid w:val="00D02601"/>
    <w:rsid w:val="00D03D01"/>
    <w:rsid w:val="00D044B5"/>
    <w:rsid w:val="00D057BF"/>
    <w:rsid w:val="00D1032B"/>
    <w:rsid w:val="00D1153B"/>
    <w:rsid w:val="00D13D37"/>
    <w:rsid w:val="00D141F5"/>
    <w:rsid w:val="00D14FBB"/>
    <w:rsid w:val="00D15007"/>
    <w:rsid w:val="00D151A3"/>
    <w:rsid w:val="00D1577C"/>
    <w:rsid w:val="00D16F2A"/>
    <w:rsid w:val="00D25C2D"/>
    <w:rsid w:val="00D260C2"/>
    <w:rsid w:val="00D26617"/>
    <w:rsid w:val="00D27F5B"/>
    <w:rsid w:val="00D30010"/>
    <w:rsid w:val="00D307C9"/>
    <w:rsid w:val="00D30938"/>
    <w:rsid w:val="00D324DF"/>
    <w:rsid w:val="00D3296E"/>
    <w:rsid w:val="00D36AC3"/>
    <w:rsid w:val="00D36B7E"/>
    <w:rsid w:val="00D3702C"/>
    <w:rsid w:val="00D4155F"/>
    <w:rsid w:val="00D41810"/>
    <w:rsid w:val="00D43419"/>
    <w:rsid w:val="00D4378C"/>
    <w:rsid w:val="00D451E5"/>
    <w:rsid w:val="00D472E1"/>
    <w:rsid w:val="00D50037"/>
    <w:rsid w:val="00D50957"/>
    <w:rsid w:val="00D51728"/>
    <w:rsid w:val="00D524BE"/>
    <w:rsid w:val="00D53889"/>
    <w:rsid w:val="00D54F78"/>
    <w:rsid w:val="00D5536B"/>
    <w:rsid w:val="00D57612"/>
    <w:rsid w:val="00D60B32"/>
    <w:rsid w:val="00D61F4E"/>
    <w:rsid w:val="00D65C57"/>
    <w:rsid w:val="00D662BB"/>
    <w:rsid w:val="00D67141"/>
    <w:rsid w:val="00D7081E"/>
    <w:rsid w:val="00D72C35"/>
    <w:rsid w:val="00D737EB"/>
    <w:rsid w:val="00D750B3"/>
    <w:rsid w:val="00D7518B"/>
    <w:rsid w:val="00D76A91"/>
    <w:rsid w:val="00D8015D"/>
    <w:rsid w:val="00D8041A"/>
    <w:rsid w:val="00D81B9C"/>
    <w:rsid w:val="00D83FA7"/>
    <w:rsid w:val="00D8592B"/>
    <w:rsid w:val="00D85B74"/>
    <w:rsid w:val="00D85FC7"/>
    <w:rsid w:val="00D86149"/>
    <w:rsid w:val="00D86EF4"/>
    <w:rsid w:val="00D86F05"/>
    <w:rsid w:val="00D87803"/>
    <w:rsid w:val="00D87E2E"/>
    <w:rsid w:val="00D90E5A"/>
    <w:rsid w:val="00D93233"/>
    <w:rsid w:val="00D93286"/>
    <w:rsid w:val="00D938AD"/>
    <w:rsid w:val="00D93B8D"/>
    <w:rsid w:val="00D94292"/>
    <w:rsid w:val="00D94330"/>
    <w:rsid w:val="00D954EB"/>
    <w:rsid w:val="00D95A20"/>
    <w:rsid w:val="00DA3913"/>
    <w:rsid w:val="00DA3AAC"/>
    <w:rsid w:val="00DA4714"/>
    <w:rsid w:val="00DA4D5C"/>
    <w:rsid w:val="00DA5885"/>
    <w:rsid w:val="00DB062C"/>
    <w:rsid w:val="00DB0DF5"/>
    <w:rsid w:val="00DB1E27"/>
    <w:rsid w:val="00DB5AA8"/>
    <w:rsid w:val="00DB5ACE"/>
    <w:rsid w:val="00DB674B"/>
    <w:rsid w:val="00DC3499"/>
    <w:rsid w:val="00DC3C97"/>
    <w:rsid w:val="00DC613C"/>
    <w:rsid w:val="00DD02BA"/>
    <w:rsid w:val="00DD0F82"/>
    <w:rsid w:val="00DD413C"/>
    <w:rsid w:val="00DD4378"/>
    <w:rsid w:val="00DD47EA"/>
    <w:rsid w:val="00DD6616"/>
    <w:rsid w:val="00DE0F45"/>
    <w:rsid w:val="00DE3F7F"/>
    <w:rsid w:val="00DE5B97"/>
    <w:rsid w:val="00DE64F4"/>
    <w:rsid w:val="00DE65F0"/>
    <w:rsid w:val="00DE766D"/>
    <w:rsid w:val="00DF11CB"/>
    <w:rsid w:val="00DF25C0"/>
    <w:rsid w:val="00DF2A32"/>
    <w:rsid w:val="00DF35DA"/>
    <w:rsid w:val="00DF56AC"/>
    <w:rsid w:val="00DF6060"/>
    <w:rsid w:val="00E017B4"/>
    <w:rsid w:val="00E02D04"/>
    <w:rsid w:val="00E047FE"/>
    <w:rsid w:val="00E06786"/>
    <w:rsid w:val="00E16038"/>
    <w:rsid w:val="00E22319"/>
    <w:rsid w:val="00E25717"/>
    <w:rsid w:val="00E27AA7"/>
    <w:rsid w:val="00E307BE"/>
    <w:rsid w:val="00E3233E"/>
    <w:rsid w:val="00E32C54"/>
    <w:rsid w:val="00E3615D"/>
    <w:rsid w:val="00E369CE"/>
    <w:rsid w:val="00E40086"/>
    <w:rsid w:val="00E4104F"/>
    <w:rsid w:val="00E41629"/>
    <w:rsid w:val="00E41A4E"/>
    <w:rsid w:val="00E42F98"/>
    <w:rsid w:val="00E43466"/>
    <w:rsid w:val="00E4361E"/>
    <w:rsid w:val="00E4468E"/>
    <w:rsid w:val="00E4476E"/>
    <w:rsid w:val="00E44B64"/>
    <w:rsid w:val="00E452ED"/>
    <w:rsid w:val="00E50198"/>
    <w:rsid w:val="00E51089"/>
    <w:rsid w:val="00E51A67"/>
    <w:rsid w:val="00E52326"/>
    <w:rsid w:val="00E52654"/>
    <w:rsid w:val="00E5302C"/>
    <w:rsid w:val="00E53411"/>
    <w:rsid w:val="00E567E2"/>
    <w:rsid w:val="00E56914"/>
    <w:rsid w:val="00E56B66"/>
    <w:rsid w:val="00E56C6D"/>
    <w:rsid w:val="00E60C5C"/>
    <w:rsid w:val="00E61F0E"/>
    <w:rsid w:val="00E62C05"/>
    <w:rsid w:val="00E62D17"/>
    <w:rsid w:val="00E66C91"/>
    <w:rsid w:val="00E6739E"/>
    <w:rsid w:val="00E722D8"/>
    <w:rsid w:val="00E72AF3"/>
    <w:rsid w:val="00E74692"/>
    <w:rsid w:val="00E80A39"/>
    <w:rsid w:val="00E8191A"/>
    <w:rsid w:val="00E81C51"/>
    <w:rsid w:val="00E93C58"/>
    <w:rsid w:val="00E952F0"/>
    <w:rsid w:val="00E96168"/>
    <w:rsid w:val="00E96352"/>
    <w:rsid w:val="00E97340"/>
    <w:rsid w:val="00E97FB6"/>
    <w:rsid w:val="00EA0229"/>
    <w:rsid w:val="00EA06F6"/>
    <w:rsid w:val="00EA18FC"/>
    <w:rsid w:val="00EA1D73"/>
    <w:rsid w:val="00EA24F9"/>
    <w:rsid w:val="00EA47E3"/>
    <w:rsid w:val="00EA4918"/>
    <w:rsid w:val="00EA5092"/>
    <w:rsid w:val="00EA6205"/>
    <w:rsid w:val="00EB0162"/>
    <w:rsid w:val="00EB29E3"/>
    <w:rsid w:val="00EB3A86"/>
    <w:rsid w:val="00EC105E"/>
    <w:rsid w:val="00EC489F"/>
    <w:rsid w:val="00EC516D"/>
    <w:rsid w:val="00EC5C39"/>
    <w:rsid w:val="00EC60BB"/>
    <w:rsid w:val="00EC7D31"/>
    <w:rsid w:val="00ED02AB"/>
    <w:rsid w:val="00ED163D"/>
    <w:rsid w:val="00ED212F"/>
    <w:rsid w:val="00ED3350"/>
    <w:rsid w:val="00ED44E2"/>
    <w:rsid w:val="00ED55BF"/>
    <w:rsid w:val="00ED5A4E"/>
    <w:rsid w:val="00ED6017"/>
    <w:rsid w:val="00ED649D"/>
    <w:rsid w:val="00ED7C66"/>
    <w:rsid w:val="00EE0C07"/>
    <w:rsid w:val="00EE16D4"/>
    <w:rsid w:val="00EE1AA9"/>
    <w:rsid w:val="00EE38CF"/>
    <w:rsid w:val="00EE66FC"/>
    <w:rsid w:val="00EF102B"/>
    <w:rsid w:val="00EF1533"/>
    <w:rsid w:val="00EF24BF"/>
    <w:rsid w:val="00EF4A12"/>
    <w:rsid w:val="00EF4CC3"/>
    <w:rsid w:val="00EF5505"/>
    <w:rsid w:val="00EF5831"/>
    <w:rsid w:val="00EF6951"/>
    <w:rsid w:val="00EF7013"/>
    <w:rsid w:val="00F000DB"/>
    <w:rsid w:val="00F02ADE"/>
    <w:rsid w:val="00F03748"/>
    <w:rsid w:val="00F038EA"/>
    <w:rsid w:val="00F03A60"/>
    <w:rsid w:val="00F04579"/>
    <w:rsid w:val="00F06C07"/>
    <w:rsid w:val="00F10E63"/>
    <w:rsid w:val="00F12581"/>
    <w:rsid w:val="00F12A0C"/>
    <w:rsid w:val="00F1338B"/>
    <w:rsid w:val="00F16349"/>
    <w:rsid w:val="00F20E36"/>
    <w:rsid w:val="00F22B8E"/>
    <w:rsid w:val="00F2594C"/>
    <w:rsid w:val="00F271F5"/>
    <w:rsid w:val="00F2741D"/>
    <w:rsid w:val="00F30FEA"/>
    <w:rsid w:val="00F31AD6"/>
    <w:rsid w:val="00F351A2"/>
    <w:rsid w:val="00F3536D"/>
    <w:rsid w:val="00F35B24"/>
    <w:rsid w:val="00F3687B"/>
    <w:rsid w:val="00F37A0D"/>
    <w:rsid w:val="00F42F35"/>
    <w:rsid w:val="00F43D83"/>
    <w:rsid w:val="00F4623D"/>
    <w:rsid w:val="00F4720A"/>
    <w:rsid w:val="00F472B8"/>
    <w:rsid w:val="00F47AC3"/>
    <w:rsid w:val="00F505E2"/>
    <w:rsid w:val="00F54266"/>
    <w:rsid w:val="00F55B25"/>
    <w:rsid w:val="00F6156D"/>
    <w:rsid w:val="00F631EF"/>
    <w:rsid w:val="00F6371A"/>
    <w:rsid w:val="00F63793"/>
    <w:rsid w:val="00F63809"/>
    <w:rsid w:val="00F63E8C"/>
    <w:rsid w:val="00F66DD0"/>
    <w:rsid w:val="00F70329"/>
    <w:rsid w:val="00F704BE"/>
    <w:rsid w:val="00F70BD3"/>
    <w:rsid w:val="00F723FC"/>
    <w:rsid w:val="00F758E0"/>
    <w:rsid w:val="00F76526"/>
    <w:rsid w:val="00F834B9"/>
    <w:rsid w:val="00F91F2E"/>
    <w:rsid w:val="00F92C10"/>
    <w:rsid w:val="00F96055"/>
    <w:rsid w:val="00F96CBC"/>
    <w:rsid w:val="00FA03B3"/>
    <w:rsid w:val="00FA1C91"/>
    <w:rsid w:val="00FA2640"/>
    <w:rsid w:val="00FA28C4"/>
    <w:rsid w:val="00FA45DE"/>
    <w:rsid w:val="00FA5113"/>
    <w:rsid w:val="00FB0619"/>
    <w:rsid w:val="00FB2181"/>
    <w:rsid w:val="00FB46D5"/>
    <w:rsid w:val="00FC03EF"/>
    <w:rsid w:val="00FC05B7"/>
    <w:rsid w:val="00FC4BC8"/>
    <w:rsid w:val="00FD2AE3"/>
    <w:rsid w:val="00FD5C8C"/>
    <w:rsid w:val="00FD641B"/>
    <w:rsid w:val="00FD7E12"/>
    <w:rsid w:val="00FE1C42"/>
    <w:rsid w:val="00FE309E"/>
    <w:rsid w:val="00FE36D6"/>
    <w:rsid w:val="00FE38BF"/>
    <w:rsid w:val="00FE3DC9"/>
    <w:rsid w:val="00FE51D6"/>
    <w:rsid w:val="00FE628E"/>
    <w:rsid w:val="00FE7CE2"/>
    <w:rsid w:val="00FE7FDB"/>
    <w:rsid w:val="00FF03A1"/>
    <w:rsid w:val="00FF04A2"/>
    <w:rsid w:val="00FF1CD0"/>
    <w:rsid w:val="00FF254C"/>
    <w:rsid w:val="00FF3A2C"/>
    <w:rsid w:val="00FF4495"/>
    <w:rsid w:val="00FF46C8"/>
    <w:rsid w:val="00FF7045"/>
    <w:rsid w:val="00FF768A"/>
    <w:rsid w:val="02A7171B"/>
    <w:rsid w:val="29923F79"/>
    <w:rsid w:val="62904EC1"/>
    <w:rsid w:val="69657E6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DF4207"/>
  <w15:docId w15:val="{765AC452-B408-4F14-ABD8-DD00DE1CA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jc w:val="both"/>
      <w:outlineLvl w:val="1"/>
    </w:pPr>
    <w:rPr>
      <w:b/>
      <w:i/>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SubjectChar">
    <w:name w:val="Comment Subject Char"/>
    <w:link w:val="CommentSubject"/>
    <w:rPr>
      <w:b/>
      <w:bCs/>
    </w:rPr>
  </w:style>
  <w:style w:type="character" w:customStyle="1" w:styleId="FooterChar">
    <w:name w:val="Footer Char"/>
    <w:link w:val="Footer"/>
    <w:rPr>
      <w:sz w:val="24"/>
      <w:szCs w:val="24"/>
    </w:rPr>
  </w:style>
  <w:style w:type="character" w:styleId="CommentReference">
    <w:name w:val="annotation reference"/>
    <w:rPr>
      <w:sz w:val="16"/>
      <w:szCs w:val="16"/>
    </w:rPr>
  </w:style>
  <w:style w:type="character" w:styleId="PageNumber">
    <w:name w:val="page number"/>
    <w:basedOn w:val="DefaultParagraphFont"/>
  </w:style>
  <w:style w:type="character" w:customStyle="1" w:styleId="CommentTextChar">
    <w:name w:val="Comment Text Char"/>
    <w:basedOn w:val="DefaultParagraphFont"/>
    <w:link w:val="CommentText"/>
  </w:style>
  <w:style w:type="paragraph" w:styleId="Title">
    <w:name w:val="Title"/>
    <w:basedOn w:val="Normal"/>
    <w:qFormat/>
    <w:pPr>
      <w:jc w:val="center"/>
    </w:pPr>
    <w:rPr>
      <w:b/>
      <w:bCs/>
      <w:i/>
      <w:sz w:val="28"/>
      <w:lang w:eastAsia="en-US"/>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819"/>
        <w:tab w:val="right" w:pos="9638"/>
      </w:tabs>
    </w:pPr>
  </w:style>
  <w:style w:type="paragraph" w:customStyle="1" w:styleId="StyleHeading2NotItalic">
    <w:name w:val="Style Heading 2 + Not Italic"/>
    <w:basedOn w:val="Heading2"/>
  </w:style>
  <w:style w:type="paragraph" w:styleId="Footer">
    <w:name w:val="footer"/>
    <w:basedOn w:val="Normal"/>
    <w:link w:val="FooterChar"/>
    <w:pPr>
      <w:tabs>
        <w:tab w:val="center" w:pos="4819"/>
        <w:tab w:val="right" w:pos="9638"/>
      </w:tabs>
    </w:pPr>
  </w:style>
  <w:style w:type="paragraph" w:styleId="CommentSubject">
    <w:name w:val="annotation subject"/>
    <w:basedOn w:val="CommentText"/>
    <w:next w:val="CommentText"/>
    <w:link w:val="CommentSubjectChar"/>
    <w:rPr>
      <w:b/>
      <w:bCs/>
    </w:rPr>
  </w:style>
  <w:style w:type="paragraph" w:styleId="CommentText">
    <w:name w:val="annotation text"/>
    <w:basedOn w:val="Normal"/>
    <w:link w:val="CommentTextChar"/>
    <w:rPr>
      <w:sz w:val="20"/>
      <w:szCs w:val="20"/>
    </w:rPr>
  </w:style>
  <w:style w:type="paragraph" w:styleId="ListParagraph">
    <w:name w:val="List Paragraph"/>
    <w:aliases w:val="lp1,Bullet 1,Use Case List Paragraph,Bullet EY,Table of contents numbered,List Paragraph21,List Paragraph1,Lentele,List Paragraph2,ERP-List Paragraph,List Paragraph11,Buletai,Numbering,List Paragraph111,Paragraph,List Paragraph Red,Bull"/>
    <w:basedOn w:val="Normal"/>
    <w:link w:val="ListParagraphChar"/>
    <w:uiPriority w:val="34"/>
    <w:qFormat/>
    <w:pPr>
      <w:spacing w:after="200" w:line="276" w:lineRule="auto"/>
      <w:ind w:left="720"/>
      <w:contextualSpacing/>
    </w:pPr>
    <w:rPr>
      <w:rFonts w:ascii="Calibri" w:hAnsi="Calibri"/>
      <w:sz w:val="22"/>
      <w:szCs w:val="22"/>
    </w:rPr>
  </w:style>
  <w:style w:type="paragraph" w:styleId="Revision">
    <w:name w:val="Revision"/>
    <w:hidden/>
    <w:uiPriority w:val="99"/>
    <w:unhideWhenUsed/>
    <w:rsid w:val="00FF04A2"/>
    <w:rPr>
      <w:sz w:val="24"/>
      <w:szCs w:val="24"/>
    </w:rPr>
  </w:style>
  <w:style w:type="character" w:styleId="Emphasis">
    <w:name w:val="Emphasis"/>
    <w:uiPriority w:val="20"/>
    <w:qFormat/>
    <w:rsid w:val="00FF04A2"/>
    <w:rPr>
      <w:i/>
      <w:iCs/>
    </w:rPr>
  </w:style>
  <w:style w:type="character" w:styleId="Strong">
    <w:name w:val="Strong"/>
    <w:uiPriority w:val="22"/>
    <w:qFormat/>
    <w:rsid w:val="00FF04A2"/>
    <w:rPr>
      <w:b/>
      <w:bCs/>
    </w:rPr>
  </w:style>
  <w:style w:type="character" w:customStyle="1" w:styleId="ListParagraphChar">
    <w:name w:val="List Paragraph Char"/>
    <w:aliases w:val="lp1 Char,Bullet 1 Char,Use Case List Paragraph Char,Bullet EY Char,Table of contents numbered Char,List Paragraph21 Char,List Paragraph1 Char,Lentele Char,List Paragraph2 Char,ERP-List Paragraph Char,List Paragraph11 Char,Bull Char"/>
    <w:link w:val="ListParagraph"/>
    <w:uiPriority w:val="34"/>
    <w:qFormat/>
    <w:locked/>
    <w:rsid w:val="00150416"/>
    <w:rPr>
      <w:rFonts w:ascii="Calibri" w:hAnsi="Calibri"/>
      <w:sz w:val="22"/>
      <w:szCs w:val="22"/>
    </w:rPr>
  </w:style>
  <w:style w:type="table" w:styleId="TableGrid">
    <w:name w:val="Table Grid"/>
    <w:basedOn w:val="TableNormal"/>
    <w:rsid w:val="00EA1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143413">
      <w:bodyDiv w:val="1"/>
      <w:marLeft w:val="0"/>
      <w:marRight w:val="0"/>
      <w:marTop w:val="0"/>
      <w:marBottom w:val="0"/>
      <w:divBdr>
        <w:top w:val="none" w:sz="0" w:space="0" w:color="auto"/>
        <w:left w:val="none" w:sz="0" w:space="0" w:color="auto"/>
        <w:bottom w:val="none" w:sz="0" w:space="0" w:color="auto"/>
        <w:right w:val="none" w:sz="0" w:space="0" w:color="auto"/>
      </w:divBdr>
    </w:div>
    <w:div w:id="177454552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35E46-E7F5-4BA4-86AD-3BD77FE80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26</Pages>
  <Words>15620</Words>
  <Characters>89037</Characters>
  <DocSecurity>0</DocSecurity>
  <PresentationFormat/>
  <Lines>741</Lines>
  <Paragraphs>208</Paragraphs>
  <Slides>0</Slides>
  <Notes>0</Notes>
  <HiddenSlides>0</HiddenSlides>
  <MMClips>0</MMClip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PASTABA: D</vt:lpstr>
      <vt:lpstr>PASTABA: D</vt:lpstr>
    </vt:vector>
  </TitlesOfParts>
  <Company/>
  <LinksUpToDate>false</LinksUpToDate>
  <CharactersWithSpaces>104449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2026-04-23T08:34:00Z</cp:lastPrinted>
  <dcterms:created xsi:type="dcterms:W3CDTF">2026-04-22T07:48:00Z</dcterms:created>
  <dcterms:modified xsi:type="dcterms:W3CDTF">2026-04-23T11:57:00Z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1033-10.1.0.5785</vt:lpwstr>
  </property>
</Properties>
</file>