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7A30" w14:textId="77777777" w:rsidR="007A19F2" w:rsidRPr="00E42BFE" w:rsidRDefault="007A19F2" w:rsidP="007A19F2">
      <w:pPr>
        <w:spacing w:after="0"/>
        <w:rPr>
          <w:lang w:val="en-US"/>
        </w:rPr>
      </w:pPr>
    </w:p>
    <w:p w14:paraId="0521D8F0" w14:textId="2C48AE8F" w:rsidR="00F43A7B" w:rsidRPr="00707BD9" w:rsidRDefault="00F43A7B" w:rsidP="00F43A7B">
      <w:pPr>
        <w:spacing w:after="0"/>
        <w:ind w:left="5245" w:firstLine="0"/>
        <w:rPr>
          <w:lang w:val="lt-LT"/>
        </w:rPr>
      </w:pPr>
      <w:r w:rsidRPr="00707BD9">
        <w:rPr>
          <w:lang w:val="lt-LT"/>
        </w:rPr>
        <w:t xml:space="preserve">Baudžiamoji byla Nr. </w:t>
      </w:r>
      <w:r w:rsidR="00A75054" w:rsidRPr="00A75054">
        <w:rPr>
          <w:lang w:val="lt-LT"/>
        </w:rPr>
        <w:t>2K-152-891/2026</w:t>
      </w:r>
    </w:p>
    <w:p w14:paraId="7E8C18B2" w14:textId="23DDAB7A" w:rsidR="00F43A7B" w:rsidRPr="00B676BE" w:rsidRDefault="00F43A7B" w:rsidP="00F43A7B">
      <w:pPr>
        <w:spacing w:after="0"/>
        <w:ind w:left="5245" w:firstLine="0"/>
        <w:rPr>
          <w:lang w:val="lt-LT"/>
        </w:rPr>
      </w:pPr>
      <w:r w:rsidRPr="00B676BE">
        <w:rPr>
          <w:lang w:val="lt-LT"/>
        </w:rPr>
        <w:t xml:space="preserve">Teisminio proceso Nr. </w:t>
      </w:r>
      <w:r w:rsidR="00A75054" w:rsidRPr="00B676BE">
        <w:rPr>
          <w:lang w:val="lt-LT"/>
        </w:rPr>
        <w:t>1-01-1-08999-2024-6</w:t>
      </w:r>
    </w:p>
    <w:p w14:paraId="4495D3B2" w14:textId="77777777" w:rsidR="007845D6" w:rsidRDefault="00F43A7B" w:rsidP="007845D6">
      <w:pPr>
        <w:spacing w:after="0"/>
        <w:ind w:left="5245" w:firstLine="0"/>
        <w:rPr>
          <w:lang w:val="lt-LT"/>
        </w:rPr>
      </w:pPr>
      <w:r w:rsidRPr="00B676BE">
        <w:rPr>
          <w:lang w:val="lt-LT"/>
        </w:rPr>
        <w:t>Procesinio sprendimo kategorij</w:t>
      </w:r>
      <w:r w:rsidR="001E65B9" w:rsidRPr="00B676BE">
        <w:rPr>
          <w:lang w:val="lt-LT"/>
        </w:rPr>
        <w:t>os:</w:t>
      </w:r>
    </w:p>
    <w:p w14:paraId="7F7236D9" w14:textId="58CA36F2" w:rsidR="00B676BE" w:rsidRDefault="00B676BE" w:rsidP="007845D6">
      <w:pPr>
        <w:spacing w:after="0"/>
        <w:ind w:left="5245" w:firstLine="0"/>
        <w:rPr>
          <w:lang w:val="lt-LT"/>
        </w:rPr>
      </w:pPr>
      <w:r w:rsidRPr="00B676BE">
        <w:rPr>
          <w:lang w:val="lt-LT"/>
        </w:rPr>
        <w:t>1.2.16.3.1</w:t>
      </w:r>
      <w:r>
        <w:rPr>
          <w:lang w:val="lt-LT"/>
        </w:rPr>
        <w:t xml:space="preserve">; </w:t>
      </w:r>
      <w:r w:rsidRPr="00B676BE">
        <w:rPr>
          <w:lang w:val="lt-LT"/>
        </w:rPr>
        <w:t>2.8.9.5</w:t>
      </w:r>
    </w:p>
    <w:p w14:paraId="4C608788" w14:textId="460A74D2" w:rsidR="004129F2" w:rsidRDefault="004129F2" w:rsidP="004129F2">
      <w:pPr>
        <w:spacing w:after="0"/>
        <w:ind w:left="5245" w:firstLine="0"/>
        <w:rPr>
          <w:lang w:val="lt-LT"/>
        </w:rPr>
      </w:pPr>
      <w:r>
        <w:rPr>
          <w:lang w:val="lt-LT"/>
        </w:rPr>
        <w:t xml:space="preserve">(S) </w:t>
      </w:r>
    </w:p>
    <w:p w14:paraId="1D79EDD3" w14:textId="1FE581E4" w:rsidR="00F43A7B" w:rsidRDefault="00F43A7B" w:rsidP="0030603A">
      <w:pPr>
        <w:spacing w:after="0"/>
        <w:ind w:left="0" w:firstLine="0"/>
        <w:rPr>
          <w:lang w:val="lt-LT"/>
        </w:rPr>
      </w:pPr>
    </w:p>
    <w:p w14:paraId="3F3B8E31" w14:textId="3E1234CE" w:rsidR="0030603A" w:rsidRPr="00C1729F" w:rsidRDefault="0030603A" w:rsidP="00F43A7B">
      <w:pPr>
        <w:spacing w:after="0"/>
        <w:ind w:left="0" w:firstLine="0"/>
        <w:jc w:val="center"/>
        <w:rPr>
          <w:lang w:val="lt-LT"/>
        </w:rPr>
      </w:pPr>
      <w:r w:rsidRPr="008D276E">
        <w:rPr>
          <w:lang w:val="lt-LT" w:eastAsia="lt-LT"/>
        </w:rPr>
        <w:object w:dxaOrig="1005" w:dyaOrig="1080" w14:anchorId="10FC67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56.95pt" o:ole="" fillcolor="window">
            <v:imagedata r:id="rId8" o:title=""/>
          </v:shape>
          <o:OLEObject Type="Embed" ProgID="Word.Picture.8" ShapeID="_x0000_i1025" DrawAspect="Content" ObjectID="_1855199049" r:id="rId9"/>
        </w:object>
      </w:r>
    </w:p>
    <w:p w14:paraId="69A5874D" w14:textId="77777777" w:rsidR="00F43A7B" w:rsidRPr="00C1729F" w:rsidRDefault="00F43A7B" w:rsidP="00F43A7B">
      <w:pPr>
        <w:spacing w:after="0"/>
        <w:ind w:left="0" w:firstLine="0"/>
        <w:jc w:val="center"/>
        <w:rPr>
          <w:lang w:val="lt-LT"/>
        </w:rPr>
      </w:pPr>
    </w:p>
    <w:p w14:paraId="0E447209" w14:textId="77777777" w:rsidR="00F43A7B" w:rsidRPr="0030603A" w:rsidRDefault="00F43A7B" w:rsidP="00F43A7B">
      <w:pPr>
        <w:keepNext/>
        <w:spacing w:after="0"/>
        <w:ind w:left="0" w:firstLine="0"/>
        <w:jc w:val="center"/>
        <w:outlineLvl w:val="0"/>
        <w:rPr>
          <w:b/>
          <w:bCs/>
          <w:sz w:val="28"/>
          <w:szCs w:val="28"/>
          <w:lang w:val="lt-LT"/>
        </w:rPr>
      </w:pPr>
      <w:r w:rsidRPr="0030603A">
        <w:rPr>
          <w:b/>
          <w:bCs/>
          <w:sz w:val="28"/>
          <w:szCs w:val="28"/>
          <w:lang w:val="lt-LT"/>
        </w:rPr>
        <w:t xml:space="preserve">LIETUVOS AUKŠČIAUSIASIS TEISMAS </w:t>
      </w:r>
    </w:p>
    <w:p w14:paraId="72D78DAC" w14:textId="77777777" w:rsidR="00F43A7B" w:rsidRPr="0030603A" w:rsidRDefault="00F43A7B" w:rsidP="00F43A7B">
      <w:pPr>
        <w:keepNext/>
        <w:spacing w:after="0"/>
        <w:ind w:left="0" w:firstLine="0"/>
        <w:jc w:val="left"/>
        <w:outlineLvl w:val="0"/>
        <w:rPr>
          <w:b/>
          <w:bCs/>
          <w:sz w:val="28"/>
          <w:szCs w:val="28"/>
          <w:lang w:val="lt-LT"/>
        </w:rPr>
      </w:pPr>
    </w:p>
    <w:p w14:paraId="5262E77C" w14:textId="77777777" w:rsidR="00F43A7B" w:rsidRPr="0030603A" w:rsidRDefault="00F43A7B" w:rsidP="00F43A7B">
      <w:pPr>
        <w:keepNext/>
        <w:spacing w:after="0"/>
        <w:ind w:left="0" w:firstLine="0"/>
        <w:jc w:val="center"/>
        <w:outlineLvl w:val="0"/>
        <w:rPr>
          <w:b/>
          <w:bCs/>
          <w:sz w:val="28"/>
          <w:szCs w:val="28"/>
          <w:lang w:val="lt-LT"/>
        </w:rPr>
      </w:pPr>
      <w:r w:rsidRPr="0030603A">
        <w:rPr>
          <w:b/>
          <w:bCs/>
          <w:sz w:val="28"/>
          <w:szCs w:val="28"/>
          <w:lang w:val="lt-LT"/>
        </w:rPr>
        <w:t>N U T A R T I S</w:t>
      </w:r>
    </w:p>
    <w:p w14:paraId="37575E62" w14:textId="77777777" w:rsidR="00F43A7B" w:rsidRPr="00C1729F" w:rsidRDefault="00F43A7B" w:rsidP="00F43A7B">
      <w:pPr>
        <w:keepNext/>
        <w:spacing w:after="0"/>
        <w:ind w:left="0" w:firstLine="0"/>
        <w:jc w:val="center"/>
        <w:outlineLvl w:val="1"/>
        <w:rPr>
          <w:sz w:val="28"/>
          <w:lang w:val="lt-LT"/>
        </w:rPr>
      </w:pPr>
      <w:r w:rsidRPr="00C1729F">
        <w:rPr>
          <w:lang w:val="lt-LT"/>
        </w:rPr>
        <w:t>LIETUVOS RESPUBLIKOS VARDU</w:t>
      </w:r>
    </w:p>
    <w:p w14:paraId="2DCCA361" w14:textId="77777777" w:rsidR="00F43A7B" w:rsidRPr="00C1729F" w:rsidRDefault="00F43A7B" w:rsidP="00F43A7B">
      <w:pPr>
        <w:spacing w:after="0"/>
        <w:ind w:left="0" w:firstLine="0"/>
        <w:jc w:val="left"/>
        <w:rPr>
          <w:lang w:val="lt-LT"/>
        </w:rPr>
      </w:pPr>
    </w:p>
    <w:p w14:paraId="7196FC55" w14:textId="409C3DDF" w:rsidR="00833F6B" w:rsidRPr="00B676BE" w:rsidRDefault="0030603A" w:rsidP="0030603A">
      <w:pPr>
        <w:keepNext/>
        <w:spacing w:after="0"/>
        <w:ind w:left="0" w:firstLine="0"/>
        <w:jc w:val="center"/>
        <w:outlineLvl w:val="0"/>
        <w:rPr>
          <w:bCs/>
          <w:lang w:val="lt-LT"/>
        </w:rPr>
      </w:pPr>
      <w:r w:rsidRPr="00B676BE">
        <w:rPr>
          <w:bCs/>
          <w:lang w:val="lt-LT"/>
        </w:rPr>
        <w:t>2026 m.</w:t>
      </w:r>
      <w:r w:rsidR="00A75054" w:rsidRPr="00B676BE">
        <w:rPr>
          <w:bCs/>
          <w:lang w:val="lt-LT"/>
        </w:rPr>
        <w:t xml:space="preserve"> lapkričio 3 d.</w:t>
      </w:r>
    </w:p>
    <w:p w14:paraId="29172134" w14:textId="4518C669" w:rsidR="00F43A7B" w:rsidRPr="00C1729F" w:rsidRDefault="00F43A7B" w:rsidP="00F43A7B">
      <w:pPr>
        <w:spacing w:after="0"/>
        <w:ind w:left="0" w:firstLine="0"/>
        <w:jc w:val="center"/>
        <w:rPr>
          <w:lang w:val="lt-LT"/>
        </w:rPr>
      </w:pPr>
      <w:r w:rsidRPr="00C1729F">
        <w:rPr>
          <w:lang w:val="lt-LT"/>
        </w:rPr>
        <w:t>Vilnius</w:t>
      </w:r>
    </w:p>
    <w:p w14:paraId="77618029" w14:textId="77777777" w:rsidR="00F43A7B" w:rsidRPr="00C1729F" w:rsidRDefault="00F43A7B" w:rsidP="00F43A7B">
      <w:pPr>
        <w:spacing w:after="0"/>
        <w:ind w:left="0" w:firstLine="0"/>
        <w:jc w:val="left"/>
        <w:rPr>
          <w:lang w:val="lt-LT"/>
        </w:rPr>
      </w:pPr>
    </w:p>
    <w:p w14:paraId="727E8E8A" w14:textId="18BCF533" w:rsidR="00F43A7B" w:rsidRDefault="00F43A7B" w:rsidP="00B676BE">
      <w:pPr>
        <w:spacing w:after="0"/>
        <w:ind w:left="0" w:firstLine="720"/>
        <w:rPr>
          <w:lang w:val="lt-LT"/>
        </w:rPr>
      </w:pPr>
      <w:r w:rsidRPr="00C1729F">
        <w:rPr>
          <w:lang w:val="lt-LT"/>
        </w:rPr>
        <w:t>Lietuvos Aukščiausiojo Teismo Baudžiamųjų bylų skyriaus teisėjų kolegija, susidedanti iš teisėjų</w:t>
      </w:r>
      <w:bookmarkStart w:id="0" w:name="_Hlk158035079"/>
      <w:r w:rsidR="00B676BE">
        <w:rPr>
          <w:lang w:val="lt-LT"/>
        </w:rPr>
        <w:t xml:space="preserve"> </w:t>
      </w:r>
      <w:r w:rsidR="00B676BE" w:rsidRPr="00A75054">
        <w:rPr>
          <w:lang w:val="lt-LT"/>
        </w:rPr>
        <w:t>Arūno Budrio</w:t>
      </w:r>
      <w:r w:rsidR="00B676BE">
        <w:rPr>
          <w:lang w:val="lt-LT"/>
        </w:rPr>
        <w:t xml:space="preserve"> </w:t>
      </w:r>
      <w:r w:rsidR="00B676BE" w:rsidRPr="00C1729F">
        <w:rPr>
          <w:lang w:val="lt-LT"/>
        </w:rPr>
        <w:t>(pranešėj</w:t>
      </w:r>
      <w:r w:rsidR="00B676BE">
        <w:rPr>
          <w:lang w:val="lt-LT"/>
        </w:rPr>
        <w:t>o</w:t>
      </w:r>
      <w:r w:rsidR="00B676BE" w:rsidRPr="00C1729F">
        <w:rPr>
          <w:lang w:val="lt-LT"/>
        </w:rPr>
        <w:t>)</w:t>
      </w:r>
      <w:r w:rsidR="00B676BE">
        <w:rPr>
          <w:lang w:val="lt-LT"/>
        </w:rPr>
        <w:t xml:space="preserve">, </w:t>
      </w:r>
      <w:r w:rsidR="00A75054" w:rsidRPr="00A75054">
        <w:rPr>
          <w:lang w:val="lt-LT"/>
        </w:rPr>
        <w:t>Dariaus Kantaravičiaus</w:t>
      </w:r>
      <w:r w:rsidR="00A75054">
        <w:rPr>
          <w:lang w:val="lt-LT"/>
        </w:rPr>
        <w:t xml:space="preserve"> </w:t>
      </w:r>
      <w:r w:rsidR="00A75054" w:rsidRPr="00C1729F">
        <w:rPr>
          <w:lang w:val="lt-LT"/>
        </w:rPr>
        <w:t>(kolegijos pirminink</w:t>
      </w:r>
      <w:r w:rsidR="00A75054">
        <w:rPr>
          <w:lang w:val="lt-LT"/>
        </w:rPr>
        <w:t>o</w:t>
      </w:r>
      <w:r w:rsidR="00A75054" w:rsidRPr="00C1729F">
        <w:rPr>
          <w:lang w:val="lt-LT"/>
        </w:rPr>
        <w:t>)</w:t>
      </w:r>
      <w:r w:rsidR="00B676BE">
        <w:rPr>
          <w:lang w:val="lt-LT"/>
        </w:rPr>
        <w:t xml:space="preserve"> ir</w:t>
      </w:r>
      <w:r w:rsidR="00A75054" w:rsidRPr="00A75054">
        <w:rPr>
          <w:lang w:val="lt-LT"/>
        </w:rPr>
        <w:t xml:space="preserve"> Artūro Ridiko</w:t>
      </w:r>
      <w:bookmarkEnd w:id="0"/>
      <w:r w:rsidRPr="00C1729F">
        <w:rPr>
          <w:lang w:val="lt-LT"/>
        </w:rPr>
        <w:t>,</w:t>
      </w:r>
    </w:p>
    <w:p w14:paraId="395D8D7A" w14:textId="6D9D0352" w:rsidR="00F11745" w:rsidRDefault="006030FA" w:rsidP="00F11745">
      <w:pPr>
        <w:spacing w:after="0"/>
        <w:ind w:left="0" w:firstLine="720"/>
        <w:rPr>
          <w:lang w:val="lt-LT"/>
        </w:rPr>
      </w:pPr>
      <w:r w:rsidRPr="004E1DA6">
        <w:rPr>
          <w:lang w:val="lt-LT"/>
        </w:rPr>
        <w:t>teismo posėdyje kasacine rašytinio proceso tvarka išnagrinėjo baudžiamąją bylą pagal</w:t>
      </w:r>
      <w:bookmarkStart w:id="1" w:name="_Hlk197355114"/>
      <w:r w:rsidR="00A75054">
        <w:rPr>
          <w:lang w:val="lt-LT"/>
        </w:rPr>
        <w:t xml:space="preserve"> </w:t>
      </w:r>
      <w:r w:rsidR="00A75054" w:rsidRPr="00A75054">
        <w:rPr>
          <w:b/>
          <w:bCs/>
          <w:lang w:val="lt-LT"/>
        </w:rPr>
        <w:t xml:space="preserve">nuteistosios </w:t>
      </w:r>
      <w:bookmarkStart w:id="2" w:name="Buk_216"/>
      <w:r w:rsidR="004129F2" w:rsidRPr="004129F2">
        <w:rPr>
          <w:b/>
          <w:bCs/>
          <w:lang w:val="lt-LT"/>
        </w:rPr>
        <w:t xml:space="preserve">A. K. </w:t>
      </w:r>
      <w:bookmarkEnd w:id="2"/>
      <w:r w:rsidR="00A75054" w:rsidRPr="00A75054">
        <w:rPr>
          <w:b/>
          <w:bCs/>
          <w:lang w:val="lt-LT"/>
        </w:rPr>
        <w:t>gynėjo advokato Pauliaus Jablonsko</w:t>
      </w:r>
      <w:r w:rsidR="00A75054">
        <w:rPr>
          <w:lang w:val="lt-LT"/>
        </w:rPr>
        <w:t xml:space="preserve"> </w:t>
      </w:r>
      <w:r w:rsidR="00AF2046">
        <w:rPr>
          <w:lang w:val="lt-LT"/>
        </w:rPr>
        <w:t>kasacin</w:t>
      </w:r>
      <w:r w:rsidR="00A75054">
        <w:rPr>
          <w:lang w:val="lt-LT"/>
        </w:rPr>
        <w:t>į</w:t>
      </w:r>
      <w:r w:rsidR="00AF2046">
        <w:rPr>
          <w:lang w:val="lt-LT"/>
        </w:rPr>
        <w:t xml:space="preserve"> skund</w:t>
      </w:r>
      <w:r w:rsidR="00A75054">
        <w:rPr>
          <w:lang w:val="lt-LT"/>
        </w:rPr>
        <w:t>ą</w:t>
      </w:r>
      <w:r w:rsidR="00AF2046">
        <w:rPr>
          <w:lang w:val="lt-LT"/>
        </w:rPr>
        <w:t xml:space="preserve"> dėl</w:t>
      </w:r>
      <w:r w:rsidR="00240AFD">
        <w:rPr>
          <w:lang w:val="lt-LT"/>
        </w:rPr>
        <w:t xml:space="preserve"> </w:t>
      </w:r>
      <w:r w:rsidR="00240AFD" w:rsidRPr="00240AFD">
        <w:rPr>
          <w:lang w:val="lt-LT"/>
        </w:rPr>
        <w:t>Tauragės apylinkės teismo</w:t>
      </w:r>
      <w:r w:rsidR="00240AFD">
        <w:rPr>
          <w:lang w:val="lt-LT"/>
        </w:rPr>
        <w:t xml:space="preserve"> </w:t>
      </w:r>
      <w:r w:rsidR="00240AFD" w:rsidRPr="00240AFD">
        <w:rPr>
          <w:lang w:val="lt-LT"/>
        </w:rPr>
        <w:t>2025 m. birželio 9 d.</w:t>
      </w:r>
      <w:r w:rsidR="00240AFD">
        <w:rPr>
          <w:lang w:val="lt-LT"/>
        </w:rPr>
        <w:t xml:space="preserve"> nuosprendžio ir </w:t>
      </w:r>
      <w:r w:rsidR="00240AFD" w:rsidRPr="00240AFD">
        <w:rPr>
          <w:lang w:val="lt-LT"/>
        </w:rPr>
        <w:t>Klaipėdos apygardos teismo Baudžiamųjų bylų skyriaus teisėjų kolegij</w:t>
      </w:r>
      <w:r w:rsidR="00240AFD">
        <w:rPr>
          <w:lang w:val="lt-LT"/>
        </w:rPr>
        <w:t xml:space="preserve">os </w:t>
      </w:r>
      <w:r w:rsidR="00240AFD" w:rsidRPr="00240AFD">
        <w:rPr>
          <w:lang w:val="lt-LT"/>
        </w:rPr>
        <w:t>2026 m. sausio 29 d.</w:t>
      </w:r>
      <w:r w:rsidR="00240AFD">
        <w:rPr>
          <w:lang w:val="lt-LT"/>
        </w:rPr>
        <w:t xml:space="preserve"> nutarties</w:t>
      </w:r>
      <w:r w:rsidR="00F11745">
        <w:rPr>
          <w:lang w:val="lt-LT"/>
        </w:rPr>
        <w:t xml:space="preserve"> </w:t>
      </w:r>
      <w:r w:rsidR="00F11745" w:rsidRPr="00F11745">
        <w:rPr>
          <w:lang w:val="lt-LT"/>
        </w:rPr>
        <w:t>dal</w:t>
      </w:r>
      <w:r w:rsidR="00530B3D">
        <w:rPr>
          <w:lang w:val="lt-LT"/>
        </w:rPr>
        <w:t>ių</w:t>
      </w:r>
      <w:r w:rsidR="00F11745" w:rsidRPr="00F11745">
        <w:rPr>
          <w:lang w:val="lt-LT"/>
        </w:rPr>
        <w:t>, susijusi</w:t>
      </w:r>
      <w:r w:rsidR="00530B3D">
        <w:rPr>
          <w:lang w:val="lt-LT"/>
        </w:rPr>
        <w:t>ų</w:t>
      </w:r>
      <w:r w:rsidR="00F11745" w:rsidRPr="00F11745">
        <w:rPr>
          <w:lang w:val="lt-LT"/>
        </w:rPr>
        <w:t xml:space="preserve"> su </w:t>
      </w:r>
      <w:bookmarkStart w:id="3" w:name="Buk_217"/>
      <w:r w:rsidR="004129F2" w:rsidRPr="004129F2">
        <w:rPr>
          <w:b/>
          <w:bCs/>
          <w:lang w:val="lt-LT"/>
        </w:rPr>
        <w:t xml:space="preserve">A. K. </w:t>
      </w:r>
      <w:bookmarkEnd w:id="3"/>
      <w:r w:rsidR="00F11745" w:rsidRPr="00F11745">
        <w:rPr>
          <w:lang w:val="lt-LT"/>
        </w:rPr>
        <w:t xml:space="preserve">nuteisimu pagal Lietuvos Respublikos baudžiamojo kodekso (toliau – BK) </w:t>
      </w:r>
      <w:r w:rsidR="00F11745" w:rsidRPr="006F7614">
        <w:rPr>
          <w:lang w:val="lt-LT"/>
        </w:rPr>
        <w:t>198</w:t>
      </w:r>
      <w:r w:rsidR="00F11745">
        <w:rPr>
          <w:lang w:val="lt-LT"/>
        </w:rPr>
        <w:t> </w:t>
      </w:r>
      <w:r w:rsidR="00F11745" w:rsidRPr="006F7614">
        <w:rPr>
          <w:lang w:val="lt-LT"/>
        </w:rPr>
        <w:t>straipsnio 1 dalį</w:t>
      </w:r>
      <w:r w:rsidR="00F11745" w:rsidRPr="00F11745">
        <w:rPr>
          <w:lang w:val="lt-LT"/>
        </w:rPr>
        <w:t>.</w:t>
      </w:r>
    </w:p>
    <w:p w14:paraId="64950E0C" w14:textId="5CAD548C" w:rsidR="00744AD8" w:rsidRDefault="006F7614" w:rsidP="00744AD8">
      <w:pPr>
        <w:spacing w:after="0"/>
        <w:ind w:left="0" w:firstLine="720"/>
        <w:rPr>
          <w:lang w:val="lt-LT"/>
        </w:rPr>
      </w:pPr>
      <w:r w:rsidRPr="006F7614">
        <w:rPr>
          <w:lang w:val="lt-LT"/>
        </w:rPr>
        <w:t>Tauragės apylinkės teismo 2025 m. birželio 9 d.</w:t>
      </w:r>
      <w:r>
        <w:rPr>
          <w:lang w:val="lt-LT"/>
        </w:rPr>
        <w:t xml:space="preserve"> </w:t>
      </w:r>
      <w:r w:rsidRPr="006F7614">
        <w:rPr>
          <w:lang w:val="lt-LT"/>
        </w:rPr>
        <w:t xml:space="preserve">nuosprendžiu </w:t>
      </w:r>
      <w:bookmarkStart w:id="4" w:name="Buk_218"/>
      <w:r w:rsidR="004129F2" w:rsidRPr="004129F2">
        <w:rPr>
          <w:lang w:val="lt-LT"/>
        </w:rPr>
        <w:t xml:space="preserve">A. K. </w:t>
      </w:r>
      <w:bookmarkEnd w:id="4"/>
      <w:r w:rsidRPr="006F7614">
        <w:rPr>
          <w:lang w:val="lt-LT"/>
        </w:rPr>
        <w:t>pripažinta kalta ir nuteista pagal BK</w:t>
      </w:r>
      <w:r>
        <w:rPr>
          <w:lang w:val="lt-LT"/>
        </w:rPr>
        <w:t xml:space="preserve"> </w:t>
      </w:r>
      <w:r w:rsidRPr="006F7614">
        <w:rPr>
          <w:lang w:val="lt-LT"/>
        </w:rPr>
        <w:t>198</w:t>
      </w:r>
      <w:r>
        <w:rPr>
          <w:lang w:val="lt-LT"/>
        </w:rPr>
        <w:t> </w:t>
      </w:r>
      <w:r w:rsidRPr="006F7614">
        <w:rPr>
          <w:lang w:val="lt-LT"/>
        </w:rPr>
        <w:t>straipsnio 1 dalį 100 MGL (5 000 Eur) dydžio baud</w:t>
      </w:r>
      <w:r>
        <w:rPr>
          <w:lang w:val="lt-LT"/>
        </w:rPr>
        <w:t>a</w:t>
      </w:r>
      <w:r w:rsidRPr="006F7614">
        <w:rPr>
          <w:lang w:val="lt-LT"/>
        </w:rPr>
        <w:t>.</w:t>
      </w:r>
      <w:r w:rsidR="00F11745">
        <w:rPr>
          <w:lang w:val="lt-LT"/>
        </w:rPr>
        <w:t xml:space="preserve"> Civilinės ieškovės UAB</w:t>
      </w:r>
      <w:r w:rsidR="004129F2">
        <w:rPr>
          <w:lang w:val="lt-LT"/>
        </w:rPr>
        <w:t> </w:t>
      </w:r>
      <w:r w:rsidR="00F11745" w:rsidRPr="00F11745">
        <w:rPr>
          <w:lang w:val="lt-LT"/>
        </w:rPr>
        <w:t>„EGO</w:t>
      </w:r>
      <w:r w:rsidR="002F3703">
        <w:rPr>
          <w:lang w:val="lt-LT"/>
        </w:rPr>
        <w:t> </w:t>
      </w:r>
      <w:r w:rsidR="00F11745" w:rsidRPr="00F11745">
        <w:rPr>
          <w:lang w:val="lt-LT"/>
        </w:rPr>
        <w:t>PS“ civilinis ieškinys</w:t>
      </w:r>
      <w:r w:rsidR="002F520A">
        <w:rPr>
          <w:lang w:val="lt-LT"/>
        </w:rPr>
        <w:t xml:space="preserve"> </w:t>
      </w:r>
      <w:r w:rsidR="00F11745" w:rsidRPr="00F11745">
        <w:rPr>
          <w:lang w:val="lt-LT"/>
        </w:rPr>
        <w:t>tenkintas</w:t>
      </w:r>
      <w:r w:rsidR="00F11745">
        <w:rPr>
          <w:lang w:val="lt-LT"/>
        </w:rPr>
        <w:t xml:space="preserve"> iš dalies ir jai iš </w:t>
      </w:r>
      <w:bookmarkStart w:id="5" w:name="Buk_219"/>
      <w:r w:rsidR="004129F2" w:rsidRPr="004129F2">
        <w:rPr>
          <w:lang w:val="lt-LT"/>
        </w:rPr>
        <w:t xml:space="preserve">A. K. </w:t>
      </w:r>
      <w:bookmarkEnd w:id="5"/>
      <w:r w:rsidR="00F11745">
        <w:rPr>
          <w:lang w:val="lt-LT"/>
        </w:rPr>
        <w:t xml:space="preserve">priteista </w:t>
      </w:r>
      <w:r w:rsidR="00F11745" w:rsidRPr="00F11745">
        <w:rPr>
          <w:lang w:val="lt-LT"/>
        </w:rPr>
        <w:t>500 Eur</w:t>
      </w:r>
      <w:r w:rsidR="00F11745">
        <w:rPr>
          <w:lang w:val="lt-LT"/>
        </w:rPr>
        <w:t xml:space="preserve"> neturtinei</w:t>
      </w:r>
      <w:r w:rsidR="00F11745" w:rsidRPr="00F11745">
        <w:t xml:space="preserve"> </w:t>
      </w:r>
      <w:r w:rsidR="00F11745" w:rsidRPr="00F11745">
        <w:rPr>
          <w:lang w:val="lt-LT"/>
        </w:rPr>
        <w:t>žalai atlyginti</w:t>
      </w:r>
      <w:r w:rsidR="00744AD8">
        <w:rPr>
          <w:lang w:val="lt-LT"/>
        </w:rPr>
        <w:t>. I</w:t>
      </w:r>
      <w:r w:rsidR="00744AD8" w:rsidRPr="00744AD8">
        <w:rPr>
          <w:lang w:val="lt-LT"/>
        </w:rPr>
        <w:t xml:space="preserve">š </w:t>
      </w:r>
      <w:bookmarkStart w:id="6" w:name="Buk_220"/>
      <w:r w:rsidR="004129F2" w:rsidRPr="004129F2">
        <w:rPr>
          <w:lang w:val="lt-LT"/>
        </w:rPr>
        <w:t xml:space="preserve">A. K. </w:t>
      </w:r>
      <w:bookmarkEnd w:id="6"/>
      <w:r w:rsidR="00744AD8" w:rsidRPr="00744AD8">
        <w:rPr>
          <w:lang w:val="lt-LT"/>
        </w:rPr>
        <w:t>išieškot</w:t>
      </w:r>
      <w:r w:rsidR="00005B2F">
        <w:rPr>
          <w:lang w:val="lt-LT"/>
        </w:rPr>
        <w:t>a</w:t>
      </w:r>
      <w:r w:rsidR="00744AD8">
        <w:rPr>
          <w:lang w:val="lt-LT"/>
        </w:rPr>
        <w:t xml:space="preserve">s </w:t>
      </w:r>
      <w:r w:rsidR="00744AD8" w:rsidRPr="00744AD8">
        <w:rPr>
          <w:lang w:val="lt-LT"/>
        </w:rPr>
        <w:t>civilin</w:t>
      </w:r>
      <w:r w:rsidR="00530B3D">
        <w:rPr>
          <w:lang w:val="lt-LT"/>
        </w:rPr>
        <w:t>ės</w:t>
      </w:r>
      <w:r w:rsidR="00744AD8" w:rsidRPr="00744AD8">
        <w:rPr>
          <w:lang w:val="lt-LT"/>
        </w:rPr>
        <w:t xml:space="preserve"> ieškov</w:t>
      </w:r>
      <w:r w:rsidR="00530B3D">
        <w:rPr>
          <w:lang w:val="lt-LT"/>
        </w:rPr>
        <w:t>ės</w:t>
      </w:r>
      <w:r w:rsidR="00744AD8" w:rsidRPr="00744AD8">
        <w:rPr>
          <w:lang w:val="lt-LT"/>
        </w:rPr>
        <w:t xml:space="preserve"> </w:t>
      </w:r>
      <w:r w:rsidR="00530B3D">
        <w:rPr>
          <w:lang w:val="lt-LT"/>
        </w:rPr>
        <w:t>UAB</w:t>
      </w:r>
      <w:r w:rsidR="00530B3D" w:rsidRPr="00F11745">
        <w:rPr>
          <w:lang w:val="lt-LT"/>
        </w:rPr>
        <w:t xml:space="preserve"> „EGO PS“</w:t>
      </w:r>
      <w:r w:rsidR="00530B3D">
        <w:rPr>
          <w:lang w:val="lt-LT"/>
        </w:rPr>
        <w:t xml:space="preserve"> </w:t>
      </w:r>
      <w:r w:rsidR="00005B2F" w:rsidRPr="00744AD8">
        <w:rPr>
          <w:lang w:val="lt-LT"/>
        </w:rPr>
        <w:t>patirt</w:t>
      </w:r>
      <w:r w:rsidR="00005B2F">
        <w:rPr>
          <w:lang w:val="lt-LT"/>
        </w:rPr>
        <w:t>ų</w:t>
      </w:r>
      <w:r w:rsidR="00005B2F" w:rsidRPr="00744AD8">
        <w:rPr>
          <w:lang w:val="lt-LT"/>
        </w:rPr>
        <w:t xml:space="preserve"> </w:t>
      </w:r>
      <w:r w:rsidR="00744AD8" w:rsidRPr="00744AD8">
        <w:rPr>
          <w:lang w:val="lt-LT"/>
        </w:rPr>
        <w:t>609,84 Eur</w:t>
      </w:r>
      <w:r w:rsidR="00744AD8">
        <w:rPr>
          <w:lang w:val="lt-LT"/>
        </w:rPr>
        <w:t xml:space="preserve"> </w:t>
      </w:r>
      <w:r w:rsidR="00005B2F" w:rsidRPr="00744AD8">
        <w:rPr>
          <w:lang w:val="lt-LT"/>
        </w:rPr>
        <w:t>išlaid</w:t>
      </w:r>
      <w:r w:rsidR="00005B2F">
        <w:rPr>
          <w:lang w:val="lt-LT"/>
        </w:rPr>
        <w:t>ų</w:t>
      </w:r>
      <w:r w:rsidR="00005B2F" w:rsidRPr="00744AD8">
        <w:rPr>
          <w:lang w:val="lt-LT"/>
        </w:rPr>
        <w:t xml:space="preserve"> </w:t>
      </w:r>
      <w:r w:rsidR="000D1086">
        <w:rPr>
          <w:lang w:val="lt-LT"/>
        </w:rPr>
        <w:t xml:space="preserve">už </w:t>
      </w:r>
      <w:r w:rsidR="00744AD8" w:rsidRPr="00744AD8">
        <w:rPr>
          <w:lang w:val="lt-LT"/>
        </w:rPr>
        <w:t>advokato, kuris dalyvavo byloje kaip civilin</w:t>
      </w:r>
      <w:r w:rsidR="002F3703">
        <w:rPr>
          <w:lang w:val="lt-LT"/>
        </w:rPr>
        <w:t>ės</w:t>
      </w:r>
      <w:r w:rsidR="00744AD8" w:rsidRPr="00744AD8">
        <w:rPr>
          <w:lang w:val="lt-LT"/>
        </w:rPr>
        <w:t xml:space="preserve"> ieškov</w:t>
      </w:r>
      <w:r w:rsidR="002F3703">
        <w:rPr>
          <w:lang w:val="lt-LT"/>
        </w:rPr>
        <w:t>ės</w:t>
      </w:r>
      <w:r w:rsidR="00744AD8" w:rsidRPr="00744AD8">
        <w:rPr>
          <w:lang w:val="lt-LT"/>
        </w:rPr>
        <w:t xml:space="preserve"> atstovas, </w:t>
      </w:r>
      <w:r w:rsidR="000D1086" w:rsidRPr="00744AD8">
        <w:rPr>
          <w:lang w:val="lt-LT"/>
        </w:rPr>
        <w:t>paslaug</w:t>
      </w:r>
      <w:r w:rsidR="000D1086">
        <w:rPr>
          <w:lang w:val="lt-LT"/>
        </w:rPr>
        <w:t>a</w:t>
      </w:r>
      <w:r w:rsidR="000D1086" w:rsidRPr="00744AD8">
        <w:rPr>
          <w:lang w:val="lt-LT"/>
        </w:rPr>
        <w:t>s</w:t>
      </w:r>
      <w:r w:rsidR="00005B2F">
        <w:rPr>
          <w:lang w:val="lt-LT"/>
        </w:rPr>
        <w:t xml:space="preserve"> atlyginimas</w:t>
      </w:r>
      <w:r w:rsidR="00744AD8" w:rsidRPr="00744AD8">
        <w:rPr>
          <w:lang w:val="lt-LT"/>
        </w:rPr>
        <w:t>.</w:t>
      </w:r>
    </w:p>
    <w:p w14:paraId="77457A02" w14:textId="1D70A3E8" w:rsidR="006F7614" w:rsidRDefault="00530B3D" w:rsidP="00530B3D">
      <w:pPr>
        <w:spacing w:after="0"/>
        <w:ind w:left="0" w:firstLine="720"/>
        <w:rPr>
          <w:lang w:val="lt-LT"/>
        </w:rPr>
      </w:pPr>
      <w:r>
        <w:rPr>
          <w:lang w:val="lt-LT"/>
        </w:rPr>
        <w:t xml:space="preserve">Taip pat šiuo nuosprendžiu </w:t>
      </w:r>
      <w:bookmarkStart w:id="7" w:name="Buk_221"/>
      <w:r w:rsidR="004129F2" w:rsidRPr="004129F2">
        <w:rPr>
          <w:lang w:val="lt-LT"/>
        </w:rPr>
        <w:t xml:space="preserve">A. K. </w:t>
      </w:r>
      <w:bookmarkEnd w:id="7"/>
      <w:r w:rsidR="006F7614" w:rsidRPr="006F7614">
        <w:rPr>
          <w:lang w:val="lt-LT"/>
        </w:rPr>
        <w:t xml:space="preserve">pagal </w:t>
      </w:r>
      <w:r>
        <w:rPr>
          <w:lang w:val="lt-LT"/>
        </w:rPr>
        <w:t>BK</w:t>
      </w:r>
      <w:r w:rsidR="006F7614" w:rsidRPr="006F7614">
        <w:rPr>
          <w:lang w:val="lt-LT"/>
        </w:rPr>
        <w:t xml:space="preserve"> 198</w:t>
      </w:r>
      <w:r w:rsidR="006F7614" w:rsidRPr="00530B3D">
        <w:rPr>
          <w:vertAlign w:val="superscript"/>
          <w:lang w:val="lt-LT"/>
        </w:rPr>
        <w:t>1</w:t>
      </w:r>
      <w:r w:rsidR="006F7614" w:rsidRPr="006F7614">
        <w:rPr>
          <w:lang w:val="lt-LT"/>
        </w:rPr>
        <w:t xml:space="preserve"> straipsnio 1 dalį išteisint</w:t>
      </w:r>
      <w:r>
        <w:rPr>
          <w:lang w:val="lt-LT"/>
        </w:rPr>
        <w:t>a</w:t>
      </w:r>
      <w:r w:rsidR="006F7614" w:rsidRPr="006F7614">
        <w:rPr>
          <w:lang w:val="lt-LT"/>
        </w:rPr>
        <w:t>,</w:t>
      </w:r>
      <w:r w:rsidRPr="00530B3D">
        <w:t xml:space="preserve"> </w:t>
      </w:r>
      <w:r w:rsidRPr="00530B3D">
        <w:rPr>
          <w:lang w:val="lt-LT"/>
        </w:rPr>
        <w:t>nes nepadaryta veika, turinti nusikaltimo ar baudžiamojo nusižengimo požymių</w:t>
      </w:r>
      <w:r>
        <w:rPr>
          <w:lang w:val="lt-LT"/>
        </w:rPr>
        <w:t xml:space="preserve"> </w:t>
      </w:r>
      <w:r w:rsidR="006F7614" w:rsidRPr="006F7614">
        <w:rPr>
          <w:lang w:val="lt-LT"/>
        </w:rPr>
        <w:t>(Lietuvos Respublikos baudžiamojo proceso kodekso</w:t>
      </w:r>
      <w:r>
        <w:rPr>
          <w:lang w:val="lt-LT"/>
        </w:rPr>
        <w:t xml:space="preserve"> (toliau – ir BPK) </w:t>
      </w:r>
      <w:r w:rsidR="006F7614" w:rsidRPr="006F7614">
        <w:rPr>
          <w:lang w:val="lt-LT"/>
        </w:rPr>
        <w:t>303 straipsnio 5 dalies 1 punktas).</w:t>
      </w:r>
    </w:p>
    <w:p w14:paraId="5DF391C3" w14:textId="32FEE56E" w:rsidR="006F7614" w:rsidRDefault="00603437" w:rsidP="00603437">
      <w:pPr>
        <w:spacing w:after="0"/>
        <w:ind w:left="0" w:firstLine="720"/>
        <w:rPr>
          <w:lang w:val="lt-LT"/>
        </w:rPr>
      </w:pPr>
      <w:r w:rsidRPr="00603437">
        <w:rPr>
          <w:lang w:val="lt-LT"/>
        </w:rPr>
        <w:t>Klaipėdos apygardos teismo Baudžiamųjų bylų skyriaus teisėjų kolegij</w:t>
      </w:r>
      <w:r>
        <w:rPr>
          <w:lang w:val="lt-LT"/>
        </w:rPr>
        <w:t xml:space="preserve">os </w:t>
      </w:r>
      <w:r w:rsidRPr="00603437">
        <w:rPr>
          <w:lang w:val="lt-LT"/>
        </w:rPr>
        <w:t>2026 m. sausio 29</w:t>
      </w:r>
      <w:r>
        <w:rPr>
          <w:lang w:val="lt-LT"/>
        </w:rPr>
        <w:t> </w:t>
      </w:r>
      <w:r w:rsidRPr="00603437">
        <w:rPr>
          <w:lang w:val="lt-LT"/>
        </w:rPr>
        <w:t>d.</w:t>
      </w:r>
      <w:r>
        <w:rPr>
          <w:lang w:val="lt-LT"/>
        </w:rPr>
        <w:t xml:space="preserve"> nutartimi </w:t>
      </w:r>
      <w:r w:rsidRPr="00603437">
        <w:rPr>
          <w:lang w:val="lt-LT"/>
        </w:rPr>
        <w:t>Tauragės apylinkės teismo 2025 m. birželio 9 d. nuosprend</w:t>
      </w:r>
      <w:r>
        <w:rPr>
          <w:lang w:val="lt-LT"/>
        </w:rPr>
        <w:t>is</w:t>
      </w:r>
      <w:r w:rsidRPr="00603437">
        <w:rPr>
          <w:lang w:val="lt-LT"/>
        </w:rPr>
        <w:t xml:space="preserve"> pakeist</w:t>
      </w:r>
      <w:r>
        <w:rPr>
          <w:lang w:val="lt-LT"/>
        </w:rPr>
        <w:t>as:</w:t>
      </w:r>
    </w:p>
    <w:p w14:paraId="4BFE1B1B" w14:textId="6D908F57" w:rsidR="00603437" w:rsidRDefault="0077389F" w:rsidP="00603437">
      <w:pPr>
        <w:spacing w:after="0"/>
        <w:ind w:left="0" w:firstLine="720"/>
        <w:rPr>
          <w:lang w:val="lt-LT"/>
        </w:rPr>
      </w:pPr>
      <w:r>
        <w:rPr>
          <w:lang w:val="lt-LT"/>
        </w:rPr>
        <w:t>i</w:t>
      </w:r>
      <w:r w:rsidR="00603437" w:rsidRPr="00603437">
        <w:rPr>
          <w:lang w:val="lt-LT"/>
        </w:rPr>
        <w:t>š nuosprendžio aprašomosios dalies pašalint</w:t>
      </w:r>
      <w:r w:rsidR="00603437">
        <w:rPr>
          <w:lang w:val="lt-LT"/>
        </w:rPr>
        <w:t>a</w:t>
      </w:r>
      <w:r w:rsidR="00603437" w:rsidRPr="00603437">
        <w:rPr>
          <w:lang w:val="lt-LT"/>
        </w:rPr>
        <w:t xml:space="preserve"> aplinkyb</w:t>
      </w:r>
      <w:r w:rsidR="00603437">
        <w:rPr>
          <w:lang w:val="lt-LT"/>
        </w:rPr>
        <w:t>ė</w:t>
      </w:r>
      <w:r w:rsidR="00603437" w:rsidRPr="00603437">
        <w:rPr>
          <w:lang w:val="lt-LT"/>
        </w:rPr>
        <w:t xml:space="preserve">, </w:t>
      </w:r>
      <w:r w:rsidR="00603437">
        <w:rPr>
          <w:lang w:val="lt-LT"/>
        </w:rPr>
        <w:t>kad</w:t>
      </w:r>
      <w:r w:rsidR="00603437" w:rsidRPr="00603437">
        <w:rPr>
          <w:lang w:val="lt-LT"/>
        </w:rPr>
        <w:t xml:space="preserve"> </w:t>
      </w:r>
      <w:bookmarkStart w:id="8" w:name="Buk_222"/>
      <w:r w:rsidR="004129F2" w:rsidRPr="004129F2">
        <w:rPr>
          <w:lang w:val="lt-LT"/>
        </w:rPr>
        <w:t xml:space="preserve">A. K. </w:t>
      </w:r>
      <w:bookmarkEnd w:id="8"/>
      <w:r w:rsidR="00603437" w:rsidRPr="00603437">
        <w:rPr>
          <w:lang w:val="lt-LT"/>
        </w:rPr>
        <w:t>neteisėtai prisijungė prie informacinės sistemos, pažeisdama informacinės sistemos apsaugos priemones.</w:t>
      </w:r>
    </w:p>
    <w:p w14:paraId="4CB610D3" w14:textId="3BC4B8A3" w:rsidR="00603437" w:rsidRDefault="00603437" w:rsidP="007E3F2F">
      <w:pPr>
        <w:spacing w:after="0"/>
        <w:ind w:left="0" w:firstLine="720"/>
        <w:rPr>
          <w:lang w:val="lt-LT"/>
        </w:rPr>
      </w:pPr>
      <w:r w:rsidRPr="00603437">
        <w:rPr>
          <w:lang w:val="lt-LT"/>
        </w:rPr>
        <w:t>Civilin</w:t>
      </w:r>
      <w:r>
        <w:rPr>
          <w:lang w:val="lt-LT"/>
        </w:rPr>
        <w:t>ei</w:t>
      </w:r>
      <w:r w:rsidRPr="00603437">
        <w:rPr>
          <w:lang w:val="lt-LT"/>
        </w:rPr>
        <w:t xml:space="preserve"> ieškov</w:t>
      </w:r>
      <w:r>
        <w:rPr>
          <w:lang w:val="lt-LT"/>
        </w:rPr>
        <w:t>ei</w:t>
      </w:r>
      <w:r w:rsidRPr="00603437">
        <w:rPr>
          <w:lang w:val="lt-LT"/>
        </w:rPr>
        <w:t xml:space="preserve"> UAB „EGO PS“ iš </w:t>
      </w:r>
      <w:bookmarkStart w:id="9" w:name="Buk_223"/>
      <w:r w:rsidR="004129F2" w:rsidRPr="004129F2">
        <w:rPr>
          <w:lang w:val="lt-LT"/>
        </w:rPr>
        <w:t xml:space="preserve">A. K. </w:t>
      </w:r>
      <w:bookmarkEnd w:id="9"/>
      <w:r w:rsidRPr="00603437">
        <w:rPr>
          <w:lang w:val="lt-LT"/>
        </w:rPr>
        <w:t>priteista</w:t>
      </w:r>
      <w:r w:rsidR="007E3F2F">
        <w:rPr>
          <w:lang w:val="lt-LT"/>
        </w:rPr>
        <w:t>s</w:t>
      </w:r>
      <w:r w:rsidRPr="00603437">
        <w:rPr>
          <w:lang w:val="lt-LT"/>
        </w:rPr>
        <w:t xml:space="preserve"> neturtin</w:t>
      </w:r>
      <w:r w:rsidR="007E3F2F">
        <w:rPr>
          <w:lang w:val="lt-LT"/>
        </w:rPr>
        <w:t>ės</w:t>
      </w:r>
      <w:r w:rsidRPr="00603437">
        <w:rPr>
          <w:lang w:val="lt-LT"/>
        </w:rPr>
        <w:t xml:space="preserve"> žal</w:t>
      </w:r>
      <w:r w:rsidR="007E3F2F">
        <w:rPr>
          <w:lang w:val="lt-LT"/>
        </w:rPr>
        <w:t>os</w:t>
      </w:r>
      <w:r w:rsidRPr="00603437">
        <w:rPr>
          <w:lang w:val="lt-LT"/>
        </w:rPr>
        <w:t xml:space="preserve"> atlygi</w:t>
      </w:r>
      <w:r w:rsidR="007E3F2F">
        <w:rPr>
          <w:lang w:val="lt-LT"/>
        </w:rPr>
        <w:t xml:space="preserve">nimo dydis </w:t>
      </w:r>
      <w:r w:rsidR="007E3F2F" w:rsidRPr="00603437">
        <w:rPr>
          <w:lang w:val="lt-LT"/>
        </w:rPr>
        <w:t>padidint</w:t>
      </w:r>
      <w:r w:rsidR="007E3F2F">
        <w:rPr>
          <w:lang w:val="lt-LT"/>
        </w:rPr>
        <w:t>as</w:t>
      </w:r>
      <w:r w:rsidR="007E3F2F" w:rsidRPr="00603437">
        <w:rPr>
          <w:lang w:val="lt-LT"/>
        </w:rPr>
        <w:t xml:space="preserve"> iki 5 000 Eur.</w:t>
      </w:r>
      <w:r w:rsidR="007E3F2F">
        <w:rPr>
          <w:lang w:val="lt-LT"/>
        </w:rPr>
        <w:t xml:space="preserve"> </w:t>
      </w:r>
      <w:r w:rsidRPr="00603437">
        <w:rPr>
          <w:lang w:val="lt-LT"/>
        </w:rPr>
        <w:t xml:space="preserve">Iš </w:t>
      </w:r>
      <w:bookmarkStart w:id="10" w:name="Buk_224"/>
      <w:r w:rsidR="004129F2" w:rsidRPr="004129F2">
        <w:rPr>
          <w:lang w:val="lt-LT"/>
        </w:rPr>
        <w:t xml:space="preserve">A. K. </w:t>
      </w:r>
      <w:bookmarkEnd w:id="10"/>
      <w:r w:rsidR="007E3F2F">
        <w:rPr>
          <w:lang w:val="lt-LT"/>
        </w:rPr>
        <w:t xml:space="preserve">civilinei ieškovei </w:t>
      </w:r>
      <w:r w:rsidRPr="00603437">
        <w:rPr>
          <w:lang w:val="lt-LT"/>
        </w:rPr>
        <w:t>UAB</w:t>
      </w:r>
      <w:r w:rsidR="002F3703">
        <w:rPr>
          <w:lang w:val="lt-LT"/>
        </w:rPr>
        <w:t> </w:t>
      </w:r>
      <w:r w:rsidRPr="00603437">
        <w:rPr>
          <w:lang w:val="lt-LT"/>
        </w:rPr>
        <w:t>„EGO</w:t>
      </w:r>
      <w:r w:rsidR="00F3170A">
        <w:rPr>
          <w:lang w:val="lt-LT"/>
        </w:rPr>
        <w:t> </w:t>
      </w:r>
      <w:r w:rsidRPr="00603437">
        <w:rPr>
          <w:lang w:val="lt-LT"/>
        </w:rPr>
        <w:t>PS“ priteist</w:t>
      </w:r>
      <w:r w:rsidR="007E3F2F">
        <w:rPr>
          <w:lang w:val="lt-LT"/>
        </w:rPr>
        <w:t>as</w:t>
      </w:r>
      <w:r w:rsidRPr="00603437">
        <w:rPr>
          <w:lang w:val="lt-LT"/>
        </w:rPr>
        <w:t xml:space="preserve"> </w:t>
      </w:r>
      <w:r w:rsidR="007E3F2F">
        <w:rPr>
          <w:lang w:val="lt-LT"/>
        </w:rPr>
        <w:t>a</w:t>
      </w:r>
      <w:r w:rsidR="007E3F2F" w:rsidRPr="007E3F2F">
        <w:rPr>
          <w:lang w:val="lt-LT"/>
        </w:rPr>
        <w:t>dvokato darbo apmokėjim</w:t>
      </w:r>
      <w:r w:rsidR="007E3F2F">
        <w:rPr>
          <w:lang w:val="lt-LT"/>
        </w:rPr>
        <w:t xml:space="preserve">o išlaidų </w:t>
      </w:r>
      <w:r w:rsidRPr="00603437">
        <w:rPr>
          <w:lang w:val="lt-LT"/>
        </w:rPr>
        <w:t>atlyginim</w:t>
      </w:r>
      <w:r w:rsidR="007E3F2F">
        <w:rPr>
          <w:lang w:val="lt-LT"/>
        </w:rPr>
        <w:t>o dydis</w:t>
      </w:r>
      <w:r w:rsidRPr="00603437">
        <w:rPr>
          <w:lang w:val="lt-LT"/>
        </w:rPr>
        <w:t xml:space="preserve"> padidint</w:t>
      </w:r>
      <w:r w:rsidR="007E3F2F">
        <w:rPr>
          <w:lang w:val="lt-LT"/>
        </w:rPr>
        <w:t>as</w:t>
      </w:r>
      <w:r w:rsidRPr="00603437">
        <w:rPr>
          <w:lang w:val="lt-LT"/>
        </w:rPr>
        <w:t xml:space="preserve"> iki 700</w:t>
      </w:r>
      <w:r w:rsidR="002F3703">
        <w:rPr>
          <w:lang w:val="lt-LT"/>
        </w:rPr>
        <w:t> </w:t>
      </w:r>
      <w:r w:rsidRPr="00603437">
        <w:rPr>
          <w:lang w:val="lt-LT"/>
        </w:rPr>
        <w:t>Eur.</w:t>
      </w:r>
    </w:p>
    <w:p w14:paraId="7A4B5E77" w14:textId="1910EB18" w:rsidR="007E3F2F" w:rsidRDefault="007E3F2F" w:rsidP="007E3F2F">
      <w:pPr>
        <w:spacing w:after="0"/>
        <w:ind w:left="0" w:firstLine="720"/>
        <w:rPr>
          <w:lang w:val="lt-LT"/>
        </w:rPr>
      </w:pPr>
      <w:r w:rsidRPr="007E3F2F">
        <w:rPr>
          <w:lang w:val="lt-LT"/>
        </w:rPr>
        <w:t>Kita nuosprendžio dalis palikta nepakeista.</w:t>
      </w:r>
    </w:p>
    <w:bookmarkEnd w:id="1"/>
    <w:p w14:paraId="3F1263C8" w14:textId="0F952C1E" w:rsidR="00F43A7B" w:rsidRPr="00707BD9" w:rsidRDefault="00F43A7B" w:rsidP="00832446">
      <w:pPr>
        <w:spacing w:after="0"/>
        <w:ind w:left="0" w:firstLine="0"/>
        <w:rPr>
          <w:lang w:val="lt-LT"/>
        </w:rPr>
      </w:pPr>
    </w:p>
    <w:p w14:paraId="525DBFB0" w14:textId="15857DAD" w:rsidR="004D5AD9" w:rsidRPr="00707BD9" w:rsidRDefault="00F43A7B" w:rsidP="004D5AD9">
      <w:pPr>
        <w:spacing w:after="0"/>
        <w:ind w:left="0" w:firstLine="720"/>
        <w:rPr>
          <w:lang w:val="lt-LT"/>
        </w:rPr>
      </w:pPr>
      <w:r w:rsidRPr="00707BD9">
        <w:rPr>
          <w:lang w:val="lt-LT"/>
        </w:rPr>
        <w:t>Teisėjų kolegija</w:t>
      </w:r>
    </w:p>
    <w:p w14:paraId="4C6EE724" w14:textId="317FF86F" w:rsidR="00F43A7B" w:rsidRPr="00C1729F" w:rsidRDefault="00F43A7B" w:rsidP="003D0E54">
      <w:pPr>
        <w:shd w:val="clear" w:color="auto" w:fill="FFFFFF"/>
        <w:spacing w:after="0"/>
        <w:rPr>
          <w:lang w:val="lt-LT"/>
        </w:rPr>
      </w:pPr>
    </w:p>
    <w:p w14:paraId="43361CBF" w14:textId="29A6FC8A" w:rsidR="00BD18DC" w:rsidRPr="009E34F8" w:rsidRDefault="00F43A7B" w:rsidP="009E34F8">
      <w:pPr>
        <w:shd w:val="clear" w:color="auto" w:fill="FFFFFF"/>
        <w:spacing w:after="0"/>
        <w:ind w:left="0" w:firstLine="0"/>
        <w:rPr>
          <w:color w:val="000000"/>
          <w:spacing w:val="46"/>
          <w:lang w:val="lt-LT"/>
        </w:rPr>
      </w:pPr>
      <w:r w:rsidRPr="00C1729F">
        <w:rPr>
          <w:lang w:val="lt-LT"/>
        </w:rPr>
        <w:t>n u s t a t ė</w:t>
      </w:r>
      <w:r w:rsidR="003F60BE" w:rsidRPr="00C1729F">
        <w:rPr>
          <w:lang w:val="lt-LT"/>
        </w:rPr>
        <w:t xml:space="preserve"> </w:t>
      </w:r>
      <w:r w:rsidRPr="00C1729F">
        <w:rPr>
          <w:lang w:val="lt-LT"/>
        </w:rPr>
        <w:t>:</w:t>
      </w:r>
    </w:p>
    <w:p w14:paraId="3C80FC89" w14:textId="77777777" w:rsidR="00BD18DC" w:rsidRDefault="00BD18DC" w:rsidP="009E34F8">
      <w:pPr>
        <w:shd w:val="clear" w:color="auto" w:fill="FFFFFF"/>
        <w:rPr>
          <w:color w:val="000000"/>
          <w:spacing w:val="46"/>
          <w:lang w:val="lt-LT"/>
        </w:rPr>
      </w:pPr>
    </w:p>
    <w:p w14:paraId="5172932D" w14:textId="77777777" w:rsidR="004129F2" w:rsidRDefault="004129F2" w:rsidP="009E34F8">
      <w:pPr>
        <w:shd w:val="clear" w:color="auto" w:fill="FFFFFF"/>
        <w:rPr>
          <w:color w:val="000000"/>
          <w:spacing w:val="46"/>
          <w:lang w:val="lt-LT"/>
        </w:rPr>
      </w:pPr>
    </w:p>
    <w:p w14:paraId="0FFF68F5" w14:textId="77777777" w:rsidR="004129F2" w:rsidRPr="00C1729F" w:rsidRDefault="004129F2" w:rsidP="009E34F8">
      <w:pPr>
        <w:shd w:val="clear" w:color="auto" w:fill="FFFFFF"/>
        <w:rPr>
          <w:color w:val="000000"/>
          <w:spacing w:val="46"/>
          <w:lang w:val="lt-LT"/>
        </w:rPr>
      </w:pPr>
    </w:p>
    <w:p w14:paraId="6C0EDCE8" w14:textId="77777777" w:rsidR="00F43A7B" w:rsidRPr="00C1729F" w:rsidRDefault="00F43A7B" w:rsidP="00F43A7B">
      <w:pPr>
        <w:ind w:left="0" w:firstLine="0"/>
        <w:jc w:val="center"/>
        <w:rPr>
          <w:lang w:val="lt-LT"/>
        </w:rPr>
      </w:pPr>
      <w:r w:rsidRPr="00C1729F">
        <w:rPr>
          <w:lang w:val="lt-LT"/>
        </w:rPr>
        <w:lastRenderedPageBreak/>
        <w:t>I. Bylos esmė</w:t>
      </w:r>
    </w:p>
    <w:p w14:paraId="113D9776" w14:textId="4E95826F" w:rsidR="00F43A7B" w:rsidRPr="00C1729F" w:rsidRDefault="00F43A7B" w:rsidP="00F43A7B">
      <w:pPr>
        <w:ind w:left="0" w:firstLine="0"/>
        <w:jc w:val="center"/>
        <w:rPr>
          <w:lang w:val="lt-LT"/>
        </w:rPr>
      </w:pPr>
      <w:r w:rsidRPr="00C1729F">
        <w:rPr>
          <w:lang w:val="lt-LT"/>
        </w:rPr>
        <w:t xml:space="preserve"> </w:t>
      </w:r>
    </w:p>
    <w:p w14:paraId="36C824F2" w14:textId="5C4E9495" w:rsidR="00EB2968" w:rsidRDefault="004129F2" w:rsidP="00CA5ADD">
      <w:pPr>
        <w:pStyle w:val="Pagrindinistekstas"/>
        <w:numPr>
          <w:ilvl w:val="0"/>
          <w:numId w:val="1"/>
        </w:numPr>
      </w:pPr>
      <w:bookmarkStart w:id="11" w:name="Buk_225"/>
      <w:r w:rsidRPr="004129F2">
        <w:t xml:space="preserve">A. K. </w:t>
      </w:r>
      <w:bookmarkEnd w:id="11"/>
      <w:r w:rsidR="002D6C23" w:rsidRPr="002D6C23">
        <w:t xml:space="preserve">pagal </w:t>
      </w:r>
      <w:r w:rsidR="00F3170A">
        <w:t xml:space="preserve">BK </w:t>
      </w:r>
      <w:r w:rsidR="00F3170A" w:rsidRPr="00F3170A">
        <w:t>198 straipsnio 1 dalį</w:t>
      </w:r>
      <w:r w:rsidR="00F3170A">
        <w:t xml:space="preserve"> </w:t>
      </w:r>
      <w:r w:rsidR="002D6C23" w:rsidRPr="002D6C23">
        <w:t>pripažinta kalt</w:t>
      </w:r>
      <w:r w:rsidR="00F3170A">
        <w:t>a</w:t>
      </w:r>
      <w:r w:rsidR="002D6C23" w:rsidRPr="002D6C23">
        <w:t xml:space="preserve"> ir nuteista už tai, kad j</w:t>
      </w:r>
      <w:r w:rsidR="00F3170A">
        <w:t>i</w:t>
      </w:r>
      <w:r w:rsidR="00CA5ADD">
        <w:t xml:space="preserve"> </w:t>
      </w:r>
      <w:r w:rsidR="00EB2968">
        <w:t>neteisėtai stebėjo ir panaudojo neviešus elektroninius duomenis:</w:t>
      </w:r>
      <w:r w:rsidR="00CA5ADD">
        <w:t xml:space="preserve"> </w:t>
      </w:r>
      <w:r w:rsidR="00EB2968">
        <w:t>2024 m. vasario 29 d. 14.19 val. UAB</w:t>
      </w:r>
      <w:r w:rsidR="00CA5ADD">
        <w:t> </w:t>
      </w:r>
      <w:r w:rsidR="00EB2968">
        <w:t xml:space="preserve">medicinos centro </w:t>
      </w:r>
      <w:r w:rsidR="000D1086">
        <w:t xml:space="preserve">(toliau – </w:t>
      </w:r>
      <w:r w:rsidR="00652B81">
        <w:t xml:space="preserve">ir </w:t>
      </w:r>
      <w:r w:rsidR="000D1086">
        <w:t xml:space="preserve">MC) </w:t>
      </w:r>
      <w:r w:rsidR="00EB2968">
        <w:t>„Puriena“ patalpose, savo darbo kabinete, pasinaudodama galinio tinklo įrenginiu – kompiuteriu ir interneto ryšio elektroninės prieigos adresu, MC</w:t>
      </w:r>
      <w:r w:rsidR="000D1086">
        <w:t> </w:t>
      </w:r>
      <w:r w:rsidR="00EB2968">
        <w:t xml:space="preserve">„Puriena“ darbuotojos </w:t>
      </w:r>
      <w:bookmarkStart w:id="12" w:name="Buk_258"/>
      <w:r w:rsidRPr="004129F2">
        <w:t xml:space="preserve">J. B. </w:t>
      </w:r>
      <w:bookmarkEnd w:id="12"/>
      <w:r w:rsidR="00EB2968">
        <w:t>asmeniniais prisijungimo duomenimis prie informacinės sistemos „Foxus“ paskyros – prisijungimo vardu ir slaptažodžiu, kurį pakeitė prisijungusi prie informacinės sistemos „Foxus“</w:t>
      </w:r>
      <w:r w:rsidR="00CA5ADD">
        <w:t>,</w:t>
      </w:r>
      <w:r w:rsidR="00EB2968">
        <w:t xml:space="preserve"> naudodamasi MC „Puriena“ direktoriaus pavaduotojos </w:t>
      </w:r>
      <w:bookmarkStart w:id="13" w:name="Buk_257"/>
      <w:r w:rsidRPr="004129F2">
        <w:t xml:space="preserve">G. B. </w:t>
      </w:r>
      <w:bookmarkEnd w:id="13"/>
      <w:r w:rsidR="00EB2968">
        <w:t>vartotojo vardu, neteisėtai stebėjo ir panaudojo, t. y. ištrynė iš informacinės sistemos, neviešus elektroninius duomenis – UAB „EGO</w:t>
      </w:r>
      <w:r w:rsidR="002F3703">
        <w:t> </w:t>
      </w:r>
      <w:r w:rsidR="00EB2968">
        <w:t>PS“ naudojamos informacinės sistemos „Foxus“ kalendoriuje užfiksuotus UAB „EGO PS“ dvidešimt dviejų pacientų asmens duomenis (vardus, pavardes) bei jiems paskirtų vizitų pas UAB „EGO PS“ gydytojus datas ir laiką.</w:t>
      </w:r>
    </w:p>
    <w:p w14:paraId="1D78F0EC" w14:textId="77777777" w:rsidR="002D6C23" w:rsidRPr="000F1827" w:rsidRDefault="002D6C23" w:rsidP="0077619A">
      <w:pPr>
        <w:pStyle w:val="Pagrindinistekstas"/>
        <w:ind w:left="0" w:firstLine="0"/>
      </w:pPr>
    </w:p>
    <w:p w14:paraId="6A795712" w14:textId="79F8CB21" w:rsidR="000725F0" w:rsidRPr="00C1729F" w:rsidRDefault="00F43A7B" w:rsidP="0077619A">
      <w:pPr>
        <w:pStyle w:val="Pagrindinistekstas"/>
        <w:ind w:left="0" w:firstLine="0"/>
        <w:jc w:val="center"/>
        <w:rPr>
          <w:iCs/>
          <w:lang w:bidi="lt-LT"/>
        </w:rPr>
      </w:pPr>
      <w:r w:rsidRPr="00C1729F">
        <w:rPr>
          <w:iCs/>
          <w:lang w:bidi="lt-LT"/>
        </w:rPr>
        <w:t>II.</w:t>
      </w:r>
      <w:r w:rsidR="000725F0" w:rsidRPr="00C1729F">
        <w:rPr>
          <w:iCs/>
          <w:lang w:bidi="lt-LT"/>
        </w:rPr>
        <w:t xml:space="preserve"> Apeliacinės instancijos teismo </w:t>
      </w:r>
      <w:r w:rsidR="0030603A">
        <w:rPr>
          <w:iCs/>
          <w:lang w:bidi="lt-LT"/>
        </w:rPr>
        <w:t>nutarties</w:t>
      </w:r>
      <w:r w:rsidR="00ED2B24">
        <w:rPr>
          <w:iCs/>
          <w:lang w:bidi="lt-LT"/>
        </w:rPr>
        <w:t xml:space="preserve"> </w:t>
      </w:r>
      <w:r w:rsidR="000725F0" w:rsidRPr="00C1729F">
        <w:rPr>
          <w:iCs/>
          <w:lang w:bidi="lt-LT"/>
        </w:rPr>
        <w:t>esmė</w:t>
      </w:r>
    </w:p>
    <w:p w14:paraId="2787EE86" w14:textId="77777777" w:rsidR="000725F0" w:rsidRPr="00C1729F" w:rsidRDefault="000725F0" w:rsidP="000725F0">
      <w:pPr>
        <w:pStyle w:val="Pagrindinistekstas"/>
        <w:ind w:left="0" w:firstLine="0"/>
        <w:rPr>
          <w:iCs/>
          <w:lang w:bidi="lt-LT"/>
        </w:rPr>
      </w:pPr>
    </w:p>
    <w:p w14:paraId="2C4E9A98" w14:textId="5CE484D1" w:rsidR="003F0519" w:rsidRDefault="00C02047" w:rsidP="0090103F">
      <w:pPr>
        <w:pStyle w:val="Pagrindinistekstas"/>
        <w:numPr>
          <w:ilvl w:val="0"/>
          <w:numId w:val="1"/>
        </w:numPr>
      </w:pPr>
      <w:bookmarkStart w:id="14" w:name="_Hlk159228474"/>
      <w:r w:rsidRPr="007D3F2B">
        <w:rPr>
          <w:iCs/>
          <w:lang w:bidi="lt-LT"/>
        </w:rPr>
        <w:t xml:space="preserve">Apeliacinės instancijos teismas, </w:t>
      </w:r>
      <w:r w:rsidR="00424780" w:rsidRPr="007D3F2B">
        <w:rPr>
          <w:iCs/>
          <w:lang w:bidi="lt-LT"/>
        </w:rPr>
        <w:t xml:space="preserve">pagal </w:t>
      </w:r>
      <w:r w:rsidR="007D3F2B" w:rsidRPr="007D3F2B">
        <w:rPr>
          <w:iCs/>
          <w:lang w:bidi="lt-LT"/>
        </w:rPr>
        <w:t xml:space="preserve">nuteistosios gynėjo, prokurorės ir civilinės ieškovės atstovės apeliacinius </w:t>
      </w:r>
      <w:r w:rsidR="003C093A">
        <w:rPr>
          <w:iCs/>
          <w:lang w:bidi="lt-LT"/>
        </w:rPr>
        <w:t xml:space="preserve">skundus </w:t>
      </w:r>
      <w:r w:rsidRPr="003C093A">
        <w:rPr>
          <w:iCs/>
          <w:lang w:bidi="lt-LT"/>
        </w:rPr>
        <w:t xml:space="preserve">išnagrinėjęs </w:t>
      </w:r>
      <w:bookmarkStart w:id="15" w:name="Buk_226"/>
      <w:r w:rsidR="004129F2" w:rsidRPr="004129F2">
        <w:rPr>
          <w:iCs/>
          <w:lang w:bidi="lt-LT"/>
        </w:rPr>
        <w:t xml:space="preserve">A. K. </w:t>
      </w:r>
      <w:bookmarkEnd w:id="15"/>
      <w:r w:rsidRPr="003C093A">
        <w:rPr>
          <w:iCs/>
          <w:lang w:bidi="lt-LT"/>
        </w:rPr>
        <w:t xml:space="preserve">baudžiamąją bylą, </w:t>
      </w:r>
      <w:r w:rsidR="000E568F" w:rsidRPr="003C093A">
        <w:rPr>
          <w:iCs/>
          <w:lang w:bidi="lt-LT"/>
        </w:rPr>
        <w:t>nuosprendyje</w:t>
      </w:r>
      <w:r w:rsidRPr="003C093A">
        <w:rPr>
          <w:iCs/>
          <w:lang w:bidi="lt-LT"/>
        </w:rPr>
        <w:t xml:space="preserve"> nurodė, kad</w:t>
      </w:r>
      <w:r w:rsidR="0029315A">
        <w:rPr>
          <w:iCs/>
          <w:lang w:bidi="lt-LT"/>
        </w:rPr>
        <w:t xml:space="preserve"> </w:t>
      </w:r>
      <w:r w:rsidR="006D4491" w:rsidRPr="006D4491">
        <w:t xml:space="preserve">pirmosios instancijos teismas pagrįstai pripažino </w:t>
      </w:r>
      <w:bookmarkStart w:id="16" w:name="Buk_214"/>
      <w:r w:rsidR="004129F2" w:rsidRPr="004129F2">
        <w:t xml:space="preserve">A. K. </w:t>
      </w:r>
      <w:bookmarkEnd w:id="16"/>
      <w:r w:rsidR="006D4491" w:rsidRPr="006D4491">
        <w:t>kalta ir nuteisė pagal BK 198 straipsnio 1</w:t>
      </w:r>
      <w:r w:rsidR="004129F2">
        <w:t> </w:t>
      </w:r>
      <w:r w:rsidR="006D4491" w:rsidRPr="006D4491">
        <w:t>dalį</w:t>
      </w:r>
      <w:r w:rsidR="00253895">
        <w:t>, o šio</w:t>
      </w:r>
      <w:r w:rsidR="003C093A" w:rsidRPr="003C093A">
        <w:t xml:space="preserve"> apysunkio nusikaltimo objektyviųjų ir subjektyviųjų požymių išraišk</w:t>
      </w:r>
      <w:r w:rsidR="003C093A">
        <w:t>a n</w:t>
      </w:r>
      <w:r w:rsidR="00253895">
        <w:t xml:space="preserve">agrinėjamoje byloje nesudarė </w:t>
      </w:r>
      <w:r w:rsidR="003C093A">
        <w:t xml:space="preserve">pagrindo spręsti, kad padaryta </w:t>
      </w:r>
      <w:r w:rsidR="003C093A" w:rsidRPr="003C093A">
        <w:t>veika yra mažareikšmė</w:t>
      </w:r>
      <w:r w:rsidR="00253895">
        <w:t xml:space="preserve"> (BK 37 straipsnis)</w:t>
      </w:r>
      <w:r w:rsidR="003C093A">
        <w:t xml:space="preserve">. </w:t>
      </w:r>
      <w:r w:rsidR="003C093A" w:rsidRPr="003C093A">
        <w:t>Apeliacinės instancijos teismo teisėjų kolegija</w:t>
      </w:r>
      <w:r w:rsidR="00253895">
        <w:t xml:space="preserve"> </w:t>
      </w:r>
      <w:r w:rsidR="00253895" w:rsidRPr="00253895">
        <w:t>taip pat konstatavo</w:t>
      </w:r>
      <w:r w:rsidR="00253895">
        <w:t xml:space="preserve">, kad pirmosios instancijos teismas </w:t>
      </w:r>
      <w:r w:rsidR="006D4491" w:rsidRPr="006D4491">
        <w:t xml:space="preserve">pagrįstai </w:t>
      </w:r>
      <w:bookmarkStart w:id="17" w:name="Buk_215"/>
      <w:r w:rsidR="004129F2" w:rsidRPr="004129F2">
        <w:t xml:space="preserve">A. K. </w:t>
      </w:r>
      <w:bookmarkEnd w:id="17"/>
      <w:r w:rsidR="00253895">
        <w:t>išteisino</w:t>
      </w:r>
      <w:r w:rsidR="006D4491" w:rsidRPr="006D4491">
        <w:t xml:space="preserve"> pagal BK</w:t>
      </w:r>
      <w:r w:rsidR="003E32C6">
        <w:t> </w:t>
      </w:r>
      <w:r w:rsidR="006D4491" w:rsidRPr="006D4491">
        <w:t>198</w:t>
      </w:r>
      <w:r w:rsidR="006D4491" w:rsidRPr="0029315A">
        <w:rPr>
          <w:vertAlign w:val="superscript"/>
        </w:rPr>
        <w:t>1</w:t>
      </w:r>
      <w:r w:rsidR="003E32C6">
        <w:t> </w:t>
      </w:r>
      <w:r w:rsidR="006D4491" w:rsidRPr="006D4491">
        <w:t>straipsnio 1 dalį</w:t>
      </w:r>
      <w:r w:rsidR="00253895">
        <w:t>, kadangi jos</w:t>
      </w:r>
      <w:r w:rsidR="006D4491" w:rsidRPr="006D4491">
        <w:t xml:space="preserve"> veiksmuose nebuvo esminio požymio – prisijungimo prie informacinės sistemos neteisėtumo</w:t>
      </w:r>
      <w:r w:rsidR="0071534E">
        <w:t xml:space="preserve">. </w:t>
      </w:r>
      <w:r w:rsidR="003E32C6">
        <w:t xml:space="preserve">Todėl </w:t>
      </w:r>
      <w:r w:rsidR="00602550">
        <w:t xml:space="preserve">apeliacinės instancijos teismas </w:t>
      </w:r>
      <w:r w:rsidR="004E3632">
        <w:t>pakeitė pirmosios instancijos teismo nuosprendį</w:t>
      </w:r>
      <w:r w:rsidR="0071534E">
        <w:t xml:space="preserve"> dėl šio teismo išvadų </w:t>
      </w:r>
      <w:r w:rsidR="00602550">
        <w:t xml:space="preserve">neatitikties </w:t>
      </w:r>
      <w:r w:rsidR="0071534E">
        <w:t>bylos aplinkybėms</w:t>
      </w:r>
      <w:r w:rsidR="004E3632">
        <w:t xml:space="preserve">: </w:t>
      </w:r>
      <w:r w:rsidR="006D4491">
        <w:t xml:space="preserve">iš </w:t>
      </w:r>
      <w:r w:rsidR="00253895">
        <w:t xml:space="preserve">nuosprendžio </w:t>
      </w:r>
      <w:r w:rsidR="006D4491">
        <w:t xml:space="preserve">aprašomosios dalies </w:t>
      </w:r>
      <w:r w:rsidR="00253895">
        <w:t xml:space="preserve">pašalino </w:t>
      </w:r>
      <w:r w:rsidR="006D4491">
        <w:t>aplinkyb</w:t>
      </w:r>
      <w:r w:rsidR="00747176">
        <w:t>ę</w:t>
      </w:r>
      <w:r w:rsidR="006D4491">
        <w:t xml:space="preserve">, jog </w:t>
      </w:r>
      <w:bookmarkStart w:id="18" w:name="Buk_227"/>
      <w:r w:rsidR="004129F2" w:rsidRPr="004129F2">
        <w:t xml:space="preserve">A. K. </w:t>
      </w:r>
      <w:bookmarkEnd w:id="18"/>
      <w:r w:rsidR="006D4491">
        <w:t xml:space="preserve">neteisėtai prisijungė prie informacinės sistemos, pažeisdama informacinės sistemos apsaugos priemones. </w:t>
      </w:r>
      <w:r w:rsidR="004E3632">
        <w:t xml:space="preserve">Be to, </w:t>
      </w:r>
      <w:r w:rsidR="004E3632" w:rsidRPr="004E3632">
        <w:t xml:space="preserve">apeliacinės instancijos teismo teisėjų kolegija </w:t>
      </w:r>
      <w:r w:rsidR="0029315A" w:rsidRPr="003E32C6">
        <w:rPr>
          <w:iCs/>
          <w:lang w:bidi="lt-LT"/>
        </w:rPr>
        <w:t xml:space="preserve">nusprendė, kad pirmosios instancijos teismas </w:t>
      </w:r>
      <w:r w:rsidR="003F0519" w:rsidRPr="003F0519">
        <w:t>netinkamai taikė</w:t>
      </w:r>
      <w:r w:rsidR="0029315A">
        <w:t xml:space="preserve"> Lietuvos Respublikos civilinio kodekso (toliau – </w:t>
      </w:r>
      <w:r w:rsidR="003F0519" w:rsidRPr="003F0519">
        <w:t>CK</w:t>
      </w:r>
      <w:r w:rsidR="0029315A">
        <w:t>)</w:t>
      </w:r>
      <w:r w:rsidR="003F0519" w:rsidRPr="003F0519">
        <w:t xml:space="preserve"> 6.250</w:t>
      </w:r>
      <w:r w:rsidR="009E21CB">
        <w:t> </w:t>
      </w:r>
      <w:r w:rsidR="003F0519" w:rsidRPr="003F0519">
        <w:t>straipsnį</w:t>
      </w:r>
      <w:r w:rsidR="0090103F">
        <w:t xml:space="preserve"> – </w:t>
      </w:r>
      <w:r w:rsidR="003F0519" w:rsidRPr="003F0519">
        <w:t>neatsižvelgė į visus neturtinės žalos dydžiui nustatyti svarbius kriterijus</w:t>
      </w:r>
      <w:r w:rsidR="00C5222E" w:rsidRPr="00C4134D">
        <w:t>,</w:t>
      </w:r>
      <w:r w:rsidR="00C5222E">
        <w:t xml:space="preserve"> ir </w:t>
      </w:r>
      <w:r w:rsidR="003F0519">
        <w:t>nutar</w:t>
      </w:r>
      <w:r w:rsidR="0029315A">
        <w:t>ė</w:t>
      </w:r>
      <w:r w:rsidR="003F0519">
        <w:t xml:space="preserve"> padidinti </w:t>
      </w:r>
      <w:r w:rsidR="009E21CB">
        <w:t xml:space="preserve">civilinei ieškovei </w:t>
      </w:r>
      <w:r w:rsidR="003F0519">
        <w:t>iš nuteistosios priteistą neturtinės žalos atlyginimą iki 5</w:t>
      </w:r>
      <w:r w:rsidR="004129F2">
        <w:t> </w:t>
      </w:r>
      <w:r w:rsidR="003F0519">
        <w:t>000</w:t>
      </w:r>
      <w:r w:rsidR="004129F2">
        <w:t> </w:t>
      </w:r>
      <w:r w:rsidR="003F0519">
        <w:t>Eur</w:t>
      </w:r>
      <w:r w:rsidR="0071534E">
        <w:t xml:space="preserve">, </w:t>
      </w:r>
      <w:r w:rsidR="00747176">
        <w:t>šis atlyginimas</w:t>
      </w:r>
      <w:r w:rsidR="0071534E">
        <w:t xml:space="preserve">, teisėjų kolegijos vertinimu, </w:t>
      </w:r>
      <w:r w:rsidR="003F0519">
        <w:t>geriausiai atspind</w:t>
      </w:r>
      <w:r w:rsidR="004154AA">
        <w:t xml:space="preserve">i </w:t>
      </w:r>
      <w:r w:rsidR="003F0519">
        <w:t xml:space="preserve">patirtus praradimus </w:t>
      </w:r>
      <w:r w:rsidR="00747176">
        <w:t xml:space="preserve">bei </w:t>
      </w:r>
      <w:r w:rsidR="003F0519">
        <w:t xml:space="preserve">dalykinės reputacijos sumenkimą </w:t>
      </w:r>
      <w:r w:rsidR="00747176">
        <w:t xml:space="preserve">ir </w:t>
      </w:r>
      <w:r w:rsidR="004154AA">
        <w:t xml:space="preserve">atitinka </w:t>
      </w:r>
      <w:r w:rsidR="003F0519">
        <w:t>teisingumo principą.</w:t>
      </w:r>
      <w:r w:rsidR="0029315A">
        <w:t xml:space="preserve"> </w:t>
      </w:r>
      <w:r w:rsidR="0071534E">
        <w:t xml:space="preserve">Padidinus </w:t>
      </w:r>
      <w:r w:rsidR="00A624C7" w:rsidRPr="003F0519">
        <w:t>priteist</w:t>
      </w:r>
      <w:r w:rsidR="00A624C7">
        <w:t>ą</w:t>
      </w:r>
      <w:r w:rsidR="00A624C7" w:rsidRPr="003F0519">
        <w:t xml:space="preserve"> </w:t>
      </w:r>
      <w:r w:rsidR="003F0519" w:rsidRPr="003F0519">
        <w:t>neturtinės žalos atlyginim</w:t>
      </w:r>
      <w:r w:rsidR="0071534E">
        <w:t xml:space="preserve">o dydį, </w:t>
      </w:r>
      <w:r w:rsidR="003F0519" w:rsidRPr="003F0519">
        <w:t xml:space="preserve">pirmosios instancijos teismo </w:t>
      </w:r>
      <w:r w:rsidR="0071534E" w:rsidRPr="0071534E">
        <w:t xml:space="preserve">civilinei ieškovei priteistas advokato darbo apmokėjimo išlaidų atlyginimo dydis </w:t>
      </w:r>
      <w:r w:rsidR="0029315A">
        <w:t>taip pat buvo</w:t>
      </w:r>
      <w:r w:rsidR="0071534E">
        <w:t xml:space="preserve"> </w:t>
      </w:r>
      <w:r w:rsidR="0029315A">
        <w:t xml:space="preserve">padidintas </w:t>
      </w:r>
      <w:r w:rsidR="003F0519" w:rsidRPr="003F0519">
        <w:t xml:space="preserve">iki 700 Eur. </w:t>
      </w:r>
    </w:p>
    <w:bookmarkEnd w:id="14"/>
    <w:p w14:paraId="304933E5" w14:textId="77777777" w:rsidR="0029315A" w:rsidRPr="0045609D" w:rsidRDefault="0029315A" w:rsidP="007369AC">
      <w:pPr>
        <w:pStyle w:val="Pagrindinistekstas"/>
        <w:ind w:left="0" w:firstLine="0"/>
      </w:pPr>
    </w:p>
    <w:p w14:paraId="08479CB4" w14:textId="30E67601" w:rsidR="0077619A" w:rsidRPr="00C1729F" w:rsidRDefault="000725F0" w:rsidP="000725F0">
      <w:pPr>
        <w:pStyle w:val="Pagrindinistekstas"/>
        <w:ind w:left="0" w:firstLine="0"/>
        <w:jc w:val="center"/>
        <w:rPr>
          <w:iCs/>
          <w:lang w:bidi="lt-LT"/>
        </w:rPr>
      </w:pPr>
      <w:r w:rsidRPr="00C1729F">
        <w:rPr>
          <w:iCs/>
          <w:lang w:bidi="lt-LT"/>
        </w:rPr>
        <w:t xml:space="preserve">III. </w:t>
      </w:r>
      <w:r w:rsidR="006030FA" w:rsidRPr="006030FA">
        <w:rPr>
          <w:iCs/>
          <w:lang w:bidi="lt-LT"/>
        </w:rPr>
        <w:t>Kasacini</w:t>
      </w:r>
      <w:r w:rsidR="0030603A">
        <w:rPr>
          <w:iCs/>
          <w:lang w:bidi="lt-LT"/>
        </w:rPr>
        <w:t>o</w:t>
      </w:r>
      <w:r w:rsidR="006030FA" w:rsidRPr="006030FA">
        <w:rPr>
          <w:iCs/>
          <w:lang w:bidi="lt-LT"/>
        </w:rPr>
        <w:t xml:space="preserve"> skund</w:t>
      </w:r>
      <w:r w:rsidR="0030603A">
        <w:rPr>
          <w:iCs/>
          <w:lang w:bidi="lt-LT"/>
        </w:rPr>
        <w:t>o</w:t>
      </w:r>
      <w:r w:rsidR="006030FA" w:rsidRPr="006030FA">
        <w:rPr>
          <w:iCs/>
          <w:lang w:bidi="lt-LT"/>
        </w:rPr>
        <w:t xml:space="preserve"> ir atsiliepim</w:t>
      </w:r>
      <w:r w:rsidR="0030603A">
        <w:rPr>
          <w:iCs/>
          <w:lang w:bidi="lt-LT"/>
        </w:rPr>
        <w:t>ų</w:t>
      </w:r>
      <w:r w:rsidR="006030FA" w:rsidRPr="006030FA">
        <w:rPr>
          <w:iCs/>
          <w:lang w:bidi="lt-LT"/>
        </w:rPr>
        <w:t xml:space="preserve"> į j</w:t>
      </w:r>
      <w:r w:rsidR="0030603A">
        <w:rPr>
          <w:iCs/>
          <w:lang w:bidi="lt-LT"/>
        </w:rPr>
        <w:t>į</w:t>
      </w:r>
      <w:r w:rsidR="00C36168">
        <w:rPr>
          <w:iCs/>
          <w:lang w:bidi="lt-LT"/>
        </w:rPr>
        <w:t xml:space="preserve"> </w:t>
      </w:r>
      <w:r w:rsidR="006030FA" w:rsidRPr="006030FA">
        <w:rPr>
          <w:iCs/>
          <w:lang w:bidi="lt-LT"/>
        </w:rPr>
        <w:t>argumentai</w:t>
      </w:r>
    </w:p>
    <w:p w14:paraId="60635151" w14:textId="775A2CBD" w:rsidR="00F43A7B" w:rsidRPr="00C1729F" w:rsidRDefault="00F43A7B" w:rsidP="00C5222E">
      <w:pPr>
        <w:pStyle w:val="Pagrindinistekstas"/>
        <w:rPr>
          <w:iCs/>
          <w:lang w:bidi="lt-LT"/>
        </w:rPr>
      </w:pPr>
    </w:p>
    <w:p w14:paraId="5F343ED8" w14:textId="57A3ADE8" w:rsidR="003362B9" w:rsidRDefault="00F43A7B" w:rsidP="00A11262">
      <w:pPr>
        <w:pStyle w:val="Pagrindinistekstas"/>
        <w:numPr>
          <w:ilvl w:val="0"/>
          <w:numId w:val="1"/>
        </w:numPr>
        <w:ind w:left="357" w:hanging="357"/>
        <w:rPr>
          <w:lang w:bidi="lt-LT"/>
        </w:rPr>
      </w:pPr>
      <w:r w:rsidRPr="00C1729F">
        <w:t>Kasaciniu skundu</w:t>
      </w:r>
      <w:bookmarkStart w:id="19" w:name="Buk_17"/>
      <w:r w:rsidR="004242B5" w:rsidRPr="004129F2">
        <w:t xml:space="preserve"> </w:t>
      </w:r>
      <w:r w:rsidR="00D232C5" w:rsidRPr="004129F2">
        <w:t xml:space="preserve">nuteistosios </w:t>
      </w:r>
      <w:bookmarkStart w:id="20" w:name="Buk_228"/>
      <w:r w:rsidR="004129F2" w:rsidRPr="004129F2">
        <w:t xml:space="preserve">A. K. </w:t>
      </w:r>
      <w:bookmarkEnd w:id="20"/>
      <w:r w:rsidR="00D232C5" w:rsidRPr="004129F2">
        <w:t>gynėjas advokatas P. Jablonskas</w:t>
      </w:r>
      <w:bookmarkEnd w:id="19"/>
      <w:r w:rsidR="00D232C5">
        <w:rPr>
          <w:lang w:bidi="lt-LT"/>
        </w:rPr>
        <w:t xml:space="preserve"> </w:t>
      </w:r>
      <w:r w:rsidR="003362B9" w:rsidRPr="003362B9">
        <w:t>prašo</w:t>
      </w:r>
      <w:r w:rsidR="0090103F">
        <w:t>:</w:t>
      </w:r>
      <w:r w:rsidR="007012CA">
        <w:t xml:space="preserve"> panaikinti pirmosios instancijos teismo nuosprendžio ir apeliacinės instancijos </w:t>
      </w:r>
      <w:r w:rsidR="00602550">
        <w:t xml:space="preserve">teismo </w:t>
      </w:r>
      <w:r w:rsidR="007012CA">
        <w:t>nutarties dalis, kuri</w:t>
      </w:r>
      <w:r w:rsidR="00A11262">
        <w:t>omis</w:t>
      </w:r>
      <w:r w:rsidR="007012CA">
        <w:t xml:space="preserve"> </w:t>
      </w:r>
      <w:bookmarkStart w:id="21" w:name="Buk_229"/>
      <w:r w:rsidR="004129F2" w:rsidRPr="004129F2">
        <w:t xml:space="preserve">A. K. </w:t>
      </w:r>
      <w:bookmarkEnd w:id="21"/>
      <w:r w:rsidR="007012CA">
        <w:t>pripažinta kalta ir nuteista pagal BK 198 straipsnio 1 dalį</w:t>
      </w:r>
      <w:r w:rsidR="00A11262">
        <w:t>,</w:t>
      </w:r>
      <w:r w:rsidR="007012CA">
        <w:t xml:space="preserve"> ir</w:t>
      </w:r>
      <w:r w:rsidR="007012CA" w:rsidRPr="007012CA">
        <w:t xml:space="preserve"> bylą nutraukti</w:t>
      </w:r>
      <w:r w:rsidR="00A11262">
        <w:t xml:space="preserve">; </w:t>
      </w:r>
      <w:r w:rsidR="007012CA">
        <w:t>civilinį ieškinį palikti nenagrinėtą</w:t>
      </w:r>
      <w:r w:rsidR="004242B5">
        <w:t>.</w:t>
      </w:r>
      <w:r w:rsidR="004242B5">
        <w:rPr>
          <w:lang w:bidi="lt-LT"/>
        </w:rPr>
        <w:t xml:space="preserve"> </w:t>
      </w:r>
      <w:r w:rsidR="003362B9" w:rsidRPr="003362B9">
        <w:t>Kasatori</w:t>
      </w:r>
      <w:r w:rsidR="00B1525A">
        <w:t>us</w:t>
      </w:r>
      <w:r w:rsidR="003362B9" w:rsidRPr="003362B9">
        <w:t xml:space="preserve"> skunde nurodo:</w:t>
      </w:r>
    </w:p>
    <w:p w14:paraId="37E569CD" w14:textId="7E2C87C2" w:rsidR="00E73133" w:rsidRPr="00475BB0" w:rsidRDefault="00A11262" w:rsidP="00475BB0">
      <w:pPr>
        <w:pStyle w:val="Pagrindinistekstas"/>
        <w:numPr>
          <w:ilvl w:val="1"/>
          <w:numId w:val="1"/>
        </w:numPr>
        <w:rPr>
          <w:iCs/>
        </w:rPr>
      </w:pPr>
      <w:r w:rsidRPr="00A11262">
        <w:rPr>
          <w:iCs/>
        </w:rPr>
        <w:t xml:space="preserve">Teismai netinkamai aiškino </w:t>
      </w:r>
      <w:r w:rsidR="00C5222E" w:rsidRPr="00A11262">
        <w:rPr>
          <w:iCs/>
        </w:rPr>
        <w:t xml:space="preserve">neviešų elektroninių duomenų </w:t>
      </w:r>
      <w:r w:rsidRPr="00A11262">
        <w:rPr>
          <w:iCs/>
        </w:rPr>
        <w:t xml:space="preserve">stebėjimo ir kitokio panaudojimo </w:t>
      </w:r>
      <w:r w:rsidR="0090103F">
        <w:rPr>
          <w:iCs/>
        </w:rPr>
        <w:t>požymius</w:t>
      </w:r>
      <w:r>
        <w:rPr>
          <w:iCs/>
        </w:rPr>
        <w:t xml:space="preserve">, </w:t>
      </w:r>
      <w:r w:rsidR="00475BB0" w:rsidRPr="00475BB0">
        <w:rPr>
          <w:iCs/>
        </w:rPr>
        <w:t>spręsdami dėl veikos mažareikšmiškumo vadovavosi ne įstatyme nustatytais kriterijais</w:t>
      </w:r>
      <w:r w:rsidR="00475BB0">
        <w:rPr>
          <w:iCs/>
        </w:rPr>
        <w:t xml:space="preserve">, </w:t>
      </w:r>
      <w:r w:rsidR="00475BB0" w:rsidRPr="00475BB0">
        <w:rPr>
          <w:iCs/>
        </w:rPr>
        <w:t>dėl to netinkamai pritaikė baudžiamąjį įstatymą.</w:t>
      </w:r>
      <w:r w:rsidR="00475BB0">
        <w:rPr>
          <w:iCs/>
        </w:rPr>
        <w:t xml:space="preserve"> </w:t>
      </w:r>
      <w:r w:rsidR="00C5222E">
        <w:rPr>
          <w:iCs/>
        </w:rPr>
        <w:t>Be to, s</w:t>
      </w:r>
      <w:r w:rsidRPr="00475BB0">
        <w:rPr>
          <w:iCs/>
        </w:rPr>
        <w:t>pręsdami padarytos neturtinės žalos atlyginimo klausimus, teismai nurodė prieštaringus motyvus, taip nesilaikė nuosprendžio surašymui keliamų reikalavimų.</w:t>
      </w:r>
    </w:p>
    <w:p w14:paraId="790946B8" w14:textId="1E1F11D3" w:rsidR="00A11262" w:rsidRDefault="00A11262" w:rsidP="00A11262">
      <w:pPr>
        <w:pStyle w:val="Pagrindinistekstas"/>
        <w:numPr>
          <w:ilvl w:val="1"/>
          <w:numId w:val="1"/>
        </w:numPr>
        <w:rPr>
          <w:iCs/>
        </w:rPr>
      </w:pPr>
      <w:r w:rsidRPr="00A11262">
        <w:rPr>
          <w:iCs/>
        </w:rPr>
        <w:lastRenderedPageBreak/>
        <w:t>Apkaltinamojo nuosprendžio aprašomoji dalis surašyta pažeidžiant BPK 305 straipsnio 1</w:t>
      </w:r>
      <w:r>
        <w:rPr>
          <w:iCs/>
        </w:rPr>
        <w:t> </w:t>
      </w:r>
      <w:r w:rsidRPr="00A11262">
        <w:rPr>
          <w:iCs/>
        </w:rPr>
        <w:t>dalies 1</w:t>
      </w:r>
      <w:r>
        <w:rPr>
          <w:iCs/>
        </w:rPr>
        <w:t>–</w:t>
      </w:r>
      <w:r w:rsidRPr="00A11262">
        <w:rPr>
          <w:iCs/>
        </w:rPr>
        <w:t>3 punktų reikalavimus. Šioje byloje pirmosios instancijos teismas</w:t>
      </w:r>
      <w:r w:rsidR="00602550">
        <w:rPr>
          <w:iCs/>
        </w:rPr>
        <w:t>,</w:t>
      </w:r>
      <w:r w:rsidRPr="00A11262">
        <w:rPr>
          <w:iCs/>
        </w:rPr>
        <w:t xml:space="preserve"> išnagrinėjęs bylą</w:t>
      </w:r>
      <w:r w:rsidR="00602550">
        <w:rPr>
          <w:iCs/>
        </w:rPr>
        <w:t>,</w:t>
      </w:r>
      <w:r w:rsidRPr="00A11262">
        <w:rPr>
          <w:iCs/>
        </w:rPr>
        <w:t xml:space="preserve"> padarė išvadą, kad </w:t>
      </w:r>
      <w:bookmarkStart w:id="22" w:name="Buk_230"/>
      <w:r w:rsidR="004129F2" w:rsidRPr="004129F2">
        <w:rPr>
          <w:iCs/>
        </w:rPr>
        <w:t xml:space="preserve">A. K. </w:t>
      </w:r>
      <w:bookmarkEnd w:id="22"/>
      <w:r w:rsidRPr="00A11262">
        <w:rPr>
          <w:iCs/>
        </w:rPr>
        <w:t>neteisėtai prisijungė prie UAB „EGO PS“ aplinkos</w:t>
      </w:r>
      <w:r w:rsidR="00602550">
        <w:rPr>
          <w:iCs/>
        </w:rPr>
        <w:t>,</w:t>
      </w:r>
      <w:r w:rsidRPr="00A11262">
        <w:rPr>
          <w:iCs/>
        </w:rPr>
        <w:t xml:space="preserve"> esančios „Foxus“ programoje</w:t>
      </w:r>
      <w:r w:rsidR="00602550">
        <w:rPr>
          <w:iCs/>
        </w:rPr>
        <w:t>,</w:t>
      </w:r>
      <w:r w:rsidRPr="00A11262">
        <w:rPr>
          <w:iCs/>
        </w:rPr>
        <w:t xml:space="preserve"> ir neteisėtai stebėjo bei kitaip panaudojo neviešus elektroninius duomenis – ištrynė 22 pacientų vizitų pas gydytojus laiką. </w:t>
      </w:r>
      <w:r w:rsidR="005A02F5">
        <w:rPr>
          <w:iCs/>
        </w:rPr>
        <w:t>Tačiau a</w:t>
      </w:r>
      <w:r w:rsidRPr="00A11262">
        <w:rPr>
          <w:iCs/>
        </w:rPr>
        <w:t>peliacinės instancijos teismas padarė išvadą, jog prisijungimas nebuvo neteisėtas, nes prisijungimas vyko tik prie „Foxus“ sistemo</w:t>
      </w:r>
      <w:r>
        <w:rPr>
          <w:iCs/>
        </w:rPr>
        <w:t>s</w:t>
      </w:r>
      <w:r w:rsidRPr="00A11262">
        <w:rPr>
          <w:iCs/>
        </w:rPr>
        <w:t xml:space="preserve">, ir įgaliojimus prisijungti ji turėjo, taip konstatuota, jog buvo tik neteisėtai stebimi nevieši elektroniniai duomenys ir 22 iš jų neteisėtai panaudoti, t. y. ištrinti. </w:t>
      </w:r>
      <w:r w:rsidR="005A02F5">
        <w:rPr>
          <w:iCs/>
        </w:rPr>
        <w:t>Nepaisant to,</w:t>
      </w:r>
      <w:r w:rsidRPr="00A11262">
        <w:rPr>
          <w:iCs/>
        </w:rPr>
        <w:t xml:space="preserve"> </w:t>
      </w:r>
      <w:bookmarkStart w:id="23" w:name="Buk_231"/>
      <w:r w:rsidR="004129F2" w:rsidRPr="004129F2">
        <w:rPr>
          <w:iCs/>
        </w:rPr>
        <w:t xml:space="preserve">A. K. </w:t>
      </w:r>
      <w:bookmarkEnd w:id="23"/>
      <w:r w:rsidRPr="00A11262">
        <w:rPr>
          <w:iCs/>
        </w:rPr>
        <w:t>veiksmus atliko netyčia</w:t>
      </w:r>
      <w:r>
        <w:rPr>
          <w:iCs/>
        </w:rPr>
        <w:t xml:space="preserve">, o </w:t>
      </w:r>
      <w:r w:rsidRPr="00A11262">
        <w:rPr>
          <w:iCs/>
        </w:rPr>
        <w:t>pacientų vizitų pas gydytojus ištrynimas</w:t>
      </w:r>
      <w:r w:rsidR="00E90C89">
        <w:rPr>
          <w:iCs/>
        </w:rPr>
        <w:t xml:space="preserve"> </w:t>
      </w:r>
      <w:r w:rsidRPr="00A11262">
        <w:rPr>
          <w:iCs/>
        </w:rPr>
        <w:t>negali būti prilyginamas „kitokiam panaudojimui“</w:t>
      </w:r>
      <w:r>
        <w:rPr>
          <w:iCs/>
        </w:rPr>
        <w:t xml:space="preserve">. Be to, </w:t>
      </w:r>
      <w:r w:rsidRPr="00A11262">
        <w:rPr>
          <w:iCs/>
        </w:rPr>
        <w:t>per 3 minutes ištrina</w:t>
      </w:r>
      <w:r w:rsidR="00602550">
        <w:rPr>
          <w:iCs/>
        </w:rPr>
        <w:t>n</w:t>
      </w:r>
      <w:r w:rsidRPr="00A11262">
        <w:rPr>
          <w:iCs/>
        </w:rPr>
        <w:t>t nurodytus įrašus</w:t>
      </w:r>
      <w:r w:rsidR="00EB7708">
        <w:rPr>
          <w:iCs/>
        </w:rPr>
        <w:t>,</w:t>
      </w:r>
      <w:r w:rsidRPr="00A11262">
        <w:rPr>
          <w:iCs/>
        </w:rPr>
        <w:t xml:space="preserve"> elektroninių duomenų „stebėjimas“ neatitinka įstatymų leidėjo nustatytos draudimo prasmės.</w:t>
      </w:r>
    </w:p>
    <w:p w14:paraId="1997A207" w14:textId="582E2E46" w:rsidR="00A11262" w:rsidRPr="00E90C89" w:rsidRDefault="00A11262" w:rsidP="00E90C89">
      <w:pPr>
        <w:pStyle w:val="Pagrindinistekstas"/>
        <w:numPr>
          <w:ilvl w:val="1"/>
          <w:numId w:val="1"/>
        </w:numPr>
        <w:rPr>
          <w:iCs/>
        </w:rPr>
      </w:pPr>
      <w:r w:rsidRPr="00A11262">
        <w:rPr>
          <w:iCs/>
        </w:rPr>
        <w:t xml:space="preserve">BK poveikio informacinei sistemai baudžiamumą nustato ir kituose straipsniuose, </w:t>
      </w:r>
      <w:r w:rsidR="00ED6D55">
        <w:rPr>
          <w:iCs/>
        </w:rPr>
        <w:t>pvz.,</w:t>
      </w:r>
      <w:r w:rsidRPr="00A11262">
        <w:rPr>
          <w:iCs/>
        </w:rPr>
        <w:t xml:space="preserve"> BK</w:t>
      </w:r>
      <w:r w:rsidR="002A3CB6">
        <w:rPr>
          <w:iCs/>
        </w:rPr>
        <w:t> </w:t>
      </w:r>
      <w:r w:rsidRPr="00A11262">
        <w:rPr>
          <w:iCs/>
        </w:rPr>
        <w:t>196 straipsnyje nustatyta atsakomybė už neteisėtą poveikį elektroniniams duomenims.</w:t>
      </w:r>
      <w:r w:rsidR="002A3CB6">
        <w:rPr>
          <w:iCs/>
        </w:rPr>
        <w:t xml:space="preserve"> </w:t>
      </w:r>
      <w:r w:rsidRPr="00A11262">
        <w:rPr>
          <w:iCs/>
        </w:rPr>
        <w:t>Sistemiškai analizuojant BK specialiosios dalies normas matyti, jog įstatymų leidėjas BK</w:t>
      </w:r>
      <w:r w:rsidR="002A3CB6">
        <w:rPr>
          <w:iCs/>
        </w:rPr>
        <w:t> </w:t>
      </w:r>
      <w:r w:rsidRPr="00A11262">
        <w:rPr>
          <w:iCs/>
        </w:rPr>
        <w:t xml:space="preserve">168 straipsnyje yra </w:t>
      </w:r>
      <w:r w:rsidR="00602550" w:rsidRPr="00A11262">
        <w:rPr>
          <w:iCs/>
        </w:rPr>
        <w:t>nu</w:t>
      </w:r>
      <w:r w:rsidR="00602550">
        <w:rPr>
          <w:iCs/>
        </w:rPr>
        <w:t>st</w:t>
      </w:r>
      <w:r w:rsidR="00602550" w:rsidRPr="00A11262">
        <w:rPr>
          <w:iCs/>
        </w:rPr>
        <w:t xml:space="preserve">atęs </w:t>
      </w:r>
      <w:r w:rsidRPr="00A11262">
        <w:rPr>
          <w:iCs/>
        </w:rPr>
        <w:t xml:space="preserve">atsakomybę už neteisėtai surinktos informacijos panaudojimą ar pasinaudojimą informacija apie asmens privatų gyvenimą. </w:t>
      </w:r>
      <w:r w:rsidR="00E90C89" w:rsidRPr="00E90C89">
        <w:rPr>
          <w:iCs/>
        </w:rPr>
        <w:t>Lietuvos Respublikos administracinių nusižengimų kodekso (toliau</w:t>
      </w:r>
      <w:r w:rsidR="00602550">
        <w:rPr>
          <w:iCs/>
        </w:rPr>
        <w:t xml:space="preserve"> </w:t>
      </w:r>
      <w:r w:rsidR="00E90C89" w:rsidRPr="00E90C89">
        <w:rPr>
          <w:iCs/>
        </w:rPr>
        <w:t>– ANK) 474</w:t>
      </w:r>
      <w:r w:rsidR="00E90C89" w:rsidRPr="00E90C89">
        <w:rPr>
          <w:iCs/>
          <w:vertAlign w:val="superscript"/>
        </w:rPr>
        <w:t xml:space="preserve">1 </w:t>
      </w:r>
      <w:r w:rsidR="00E90C89" w:rsidRPr="00E90C89">
        <w:rPr>
          <w:iCs/>
        </w:rPr>
        <w:t>straipsnis nu</w:t>
      </w:r>
      <w:r w:rsidR="00E90C89">
        <w:rPr>
          <w:iCs/>
        </w:rPr>
        <w:t>st</w:t>
      </w:r>
      <w:r w:rsidR="00E90C89" w:rsidRPr="00E90C89">
        <w:rPr>
          <w:iCs/>
        </w:rPr>
        <w:t>ato atsakomybę už neteisėtą poveikį elektroniniams duomenims ar informacinei sistemai, jeigu tokiais veiksmais padaroma nedidelė žala. Toks teisinis reglamentavimas</w:t>
      </w:r>
      <w:r w:rsidR="00E90C89">
        <w:rPr>
          <w:iCs/>
        </w:rPr>
        <w:t xml:space="preserve"> </w:t>
      </w:r>
      <w:r w:rsidR="00E90C89" w:rsidRPr="00E90C89">
        <w:rPr>
          <w:iCs/>
        </w:rPr>
        <w:t>rodo, kad teismai turėjo tinkamai ir teisingai atskleisti stebėjimo ir kitokio panaudojimo sąvokas, po to įvertinti, ar tokie veiksmai vertintini kaip nusikalstama veika ar administracinis nusižengimas.</w:t>
      </w:r>
      <w:r w:rsidR="00E90C89">
        <w:rPr>
          <w:iCs/>
        </w:rPr>
        <w:t xml:space="preserve"> </w:t>
      </w:r>
      <w:r w:rsidR="00602550">
        <w:rPr>
          <w:iCs/>
        </w:rPr>
        <w:t>„</w:t>
      </w:r>
      <w:r w:rsidRPr="00E90C89">
        <w:rPr>
          <w:iCs/>
        </w:rPr>
        <w:t>Lietuvių kalbos žodynas</w:t>
      </w:r>
      <w:r w:rsidR="00602550">
        <w:rPr>
          <w:iCs/>
        </w:rPr>
        <w:t>“</w:t>
      </w:r>
      <w:r w:rsidRPr="00E90C89">
        <w:rPr>
          <w:iCs/>
        </w:rPr>
        <w:t xml:space="preserve"> žodį „panaudoti“ aiškina kaip „pritaikyti, pavartoti kokiam tikslui“, taip pat nurodoma reikšmė yra „gauti naudos, pelnyti, laimėti“. Taigi, atsižvelgus į tai, kad panaudojimas yra galimas perėmus duomenis, juos įgijus ar pasisavinus, taip pat ir į nurodytą lietuvių kalbos žodžio</w:t>
      </w:r>
      <w:r w:rsidR="00ED6D55" w:rsidRPr="00E90C89">
        <w:rPr>
          <w:iCs/>
        </w:rPr>
        <w:t xml:space="preserve"> „panaudoti“</w:t>
      </w:r>
      <w:r w:rsidRPr="00E90C89">
        <w:rPr>
          <w:iCs/>
        </w:rPr>
        <w:t xml:space="preserve"> reikšmę, </w:t>
      </w:r>
      <w:r w:rsidR="00ED6D55" w:rsidRPr="00E90C89">
        <w:rPr>
          <w:iCs/>
        </w:rPr>
        <w:t>bylą nagrinėję</w:t>
      </w:r>
      <w:r w:rsidRPr="00E90C89">
        <w:rPr>
          <w:iCs/>
        </w:rPr>
        <w:t xml:space="preserve"> teismai nepagrįstai konstatavo, kad </w:t>
      </w:r>
      <w:bookmarkStart w:id="24" w:name="Buk_232"/>
      <w:r w:rsidR="004129F2" w:rsidRPr="004129F2">
        <w:rPr>
          <w:iCs/>
        </w:rPr>
        <w:t>A. K.</w:t>
      </w:r>
      <w:bookmarkEnd w:id="24"/>
      <w:r w:rsidR="00ED6D55" w:rsidRPr="00E90C89">
        <w:rPr>
          <w:iCs/>
        </w:rPr>
        <w:t>,</w:t>
      </w:r>
      <w:r w:rsidRPr="00E90C89">
        <w:rPr>
          <w:iCs/>
        </w:rPr>
        <w:t xml:space="preserve"> ištrindama pacientų vizitus</w:t>
      </w:r>
      <w:r w:rsidR="00ED6D55" w:rsidRPr="00E90C89">
        <w:rPr>
          <w:iCs/>
        </w:rPr>
        <w:t xml:space="preserve">, </w:t>
      </w:r>
      <w:r w:rsidRPr="00E90C89">
        <w:rPr>
          <w:iCs/>
        </w:rPr>
        <w:t>kitaip panaudojo neviešus elektroninius duomenis.</w:t>
      </w:r>
    </w:p>
    <w:p w14:paraId="65146261" w14:textId="1724D5C4" w:rsidR="00A11262" w:rsidRPr="002A3CB6" w:rsidRDefault="00ED6D55" w:rsidP="002A3CB6">
      <w:pPr>
        <w:pStyle w:val="Pagrindinistekstas"/>
        <w:numPr>
          <w:ilvl w:val="1"/>
          <w:numId w:val="1"/>
        </w:numPr>
        <w:rPr>
          <w:iCs/>
        </w:rPr>
      </w:pPr>
      <w:r w:rsidRPr="00ED6D55">
        <w:rPr>
          <w:iCs/>
        </w:rPr>
        <w:t>T</w:t>
      </w:r>
      <w:r w:rsidR="00A11262" w:rsidRPr="00ED6D55">
        <w:rPr>
          <w:iCs/>
        </w:rPr>
        <w:t xml:space="preserve">eismai, spręsdami klausimą dėl veikos mažareikšmiškumo, atsižvelgė į byloje nenagrinėtas ir netirtas </w:t>
      </w:r>
      <w:bookmarkStart w:id="25" w:name="Buk_233"/>
      <w:r w:rsidR="004129F2" w:rsidRPr="004129F2">
        <w:rPr>
          <w:iCs/>
        </w:rPr>
        <w:t xml:space="preserve">A. K. </w:t>
      </w:r>
      <w:bookmarkEnd w:id="25"/>
      <w:r w:rsidR="00A11262" w:rsidRPr="00ED6D55">
        <w:rPr>
          <w:iCs/>
        </w:rPr>
        <w:t xml:space="preserve">veiksmų pasekmes UAB „EGO PS“ bei jos pacientams, o apeliacinės instancijos teismas akcentavo </w:t>
      </w:r>
      <w:bookmarkStart w:id="26" w:name="Buk_234"/>
      <w:r w:rsidR="004129F2" w:rsidRPr="004129F2">
        <w:rPr>
          <w:iCs/>
        </w:rPr>
        <w:t xml:space="preserve">A. K. </w:t>
      </w:r>
      <w:bookmarkEnd w:id="26"/>
      <w:r w:rsidR="00A11262" w:rsidRPr="00ED6D55">
        <w:rPr>
          <w:iCs/>
        </w:rPr>
        <w:t xml:space="preserve">nekritišką požiūrį į savo veiksmus bei </w:t>
      </w:r>
      <w:r w:rsidR="00602550" w:rsidRPr="00ED6D55">
        <w:rPr>
          <w:iCs/>
        </w:rPr>
        <w:t>civilin</w:t>
      </w:r>
      <w:r w:rsidR="00602550">
        <w:rPr>
          <w:iCs/>
        </w:rPr>
        <w:t>ės</w:t>
      </w:r>
      <w:r w:rsidR="00602550" w:rsidRPr="00ED6D55">
        <w:rPr>
          <w:iCs/>
        </w:rPr>
        <w:t xml:space="preserve"> ieškov</w:t>
      </w:r>
      <w:r w:rsidR="00602550">
        <w:rPr>
          <w:iCs/>
        </w:rPr>
        <w:t>ės</w:t>
      </w:r>
      <w:r w:rsidR="00602550" w:rsidRPr="00ED6D55">
        <w:rPr>
          <w:iCs/>
        </w:rPr>
        <w:t xml:space="preserve"> </w:t>
      </w:r>
      <w:r w:rsidR="00A11262" w:rsidRPr="00ED6D55">
        <w:rPr>
          <w:iCs/>
        </w:rPr>
        <w:t xml:space="preserve">poziciją dėl neturtinės žalos. Bylą nagrinėję teismai </w:t>
      </w:r>
      <w:r w:rsidR="001A2F15">
        <w:rPr>
          <w:iCs/>
        </w:rPr>
        <w:t xml:space="preserve">dėl </w:t>
      </w:r>
      <w:r w:rsidR="001A2F15" w:rsidRPr="00ED6D55">
        <w:rPr>
          <w:iCs/>
        </w:rPr>
        <w:t>šio</w:t>
      </w:r>
      <w:r w:rsidR="001A2F15">
        <w:rPr>
          <w:iCs/>
        </w:rPr>
        <w:t>s</w:t>
      </w:r>
      <w:r w:rsidR="001A2F15" w:rsidRPr="00ED6D55">
        <w:rPr>
          <w:iCs/>
        </w:rPr>
        <w:t xml:space="preserve"> dal</w:t>
      </w:r>
      <w:r w:rsidR="001A2F15">
        <w:rPr>
          <w:iCs/>
        </w:rPr>
        <w:t>ies</w:t>
      </w:r>
      <w:r w:rsidR="001A2F15" w:rsidRPr="00ED6D55">
        <w:rPr>
          <w:iCs/>
        </w:rPr>
        <w:t xml:space="preserve"> </w:t>
      </w:r>
      <w:r w:rsidR="00A11262" w:rsidRPr="00ED6D55">
        <w:rPr>
          <w:iCs/>
        </w:rPr>
        <w:t xml:space="preserve">nesilaikė nekaltumo prezumpcijos principo bei reikalavimo abejones aiškinti kaltinamojo naudai. Šiuo atveju teismai </w:t>
      </w:r>
      <w:r w:rsidR="001A2F15" w:rsidRPr="00ED6D55">
        <w:rPr>
          <w:iCs/>
        </w:rPr>
        <w:t>neaiškum</w:t>
      </w:r>
      <w:r w:rsidR="001A2F15">
        <w:rPr>
          <w:iCs/>
        </w:rPr>
        <w:t>ų</w:t>
      </w:r>
      <w:r w:rsidR="001A2F15" w:rsidRPr="00ED6D55">
        <w:rPr>
          <w:iCs/>
        </w:rPr>
        <w:t xml:space="preserve"> </w:t>
      </w:r>
      <w:r w:rsidR="00A11262" w:rsidRPr="00ED6D55">
        <w:rPr>
          <w:iCs/>
        </w:rPr>
        <w:t xml:space="preserve">dėl pacientų </w:t>
      </w:r>
      <w:r w:rsidR="00936EF3" w:rsidRPr="00ED6D55">
        <w:rPr>
          <w:iCs/>
        </w:rPr>
        <w:t>patir</w:t>
      </w:r>
      <w:r w:rsidR="00936EF3">
        <w:rPr>
          <w:iCs/>
        </w:rPr>
        <w:t>tų</w:t>
      </w:r>
      <w:r w:rsidR="00A11262" w:rsidRPr="00ED6D55">
        <w:rPr>
          <w:iCs/>
        </w:rPr>
        <w:t xml:space="preserve"> nepatogum</w:t>
      </w:r>
      <w:r>
        <w:rPr>
          <w:iCs/>
        </w:rPr>
        <w:t>ų</w:t>
      </w:r>
      <w:r w:rsidR="00A11262" w:rsidRPr="00ED6D55">
        <w:rPr>
          <w:iCs/>
        </w:rPr>
        <w:t xml:space="preserve"> ar įmonės sunkumų netyrė, o vertino juos išimtinai </w:t>
      </w:r>
      <w:r w:rsidR="00602550" w:rsidRPr="00ED6D55">
        <w:rPr>
          <w:iCs/>
        </w:rPr>
        <w:t>civilin</w:t>
      </w:r>
      <w:r w:rsidR="00602550">
        <w:rPr>
          <w:iCs/>
        </w:rPr>
        <w:t>ės</w:t>
      </w:r>
      <w:r w:rsidR="00602550" w:rsidRPr="00ED6D55">
        <w:rPr>
          <w:iCs/>
        </w:rPr>
        <w:t xml:space="preserve"> ieškov</w:t>
      </w:r>
      <w:r w:rsidR="00602550">
        <w:rPr>
          <w:iCs/>
        </w:rPr>
        <w:t>ės</w:t>
      </w:r>
      <w:r w:rsidR="00602550" w:rsidRPr="00ED6D55">
        <w:rPr>
          <w:iCs/>
        </w:rPr>
        <w:t xml:space="preserve"> </w:t>
      </w:r>
      <w:r w:rsidR="00A11262" w:rsidRPr="00ED6D55">
        <w:rPr>
          <w:iCs/>
        </w:rPr>
        <w:t>naudai. Pirmosios instancijos teismo padarytos išvados dėl UAB „EGO PS“ veiklos</w:t>
      </w:r>
      <w:r>
        <w:rPr>
          <w:iCs/>
        </w:rPr>
        <w:t xml:space="preserve"> sunkumų</w:t>
      </w:r>
      <w:r w:rsidR="00A11262" w:rsidRPr="00ED6D55">
        <w:rPr>
          <w:iCs/>
        </w:rPr>
        <w:t xml:space="preserve"> nėra paremtos jokiais bylos duomenimis ir prieštarauja kitoje nuosprendžio dalyje nurodytai argumentacijai dėl pareikšto civilinio ieškinio. </w:t>
      </w:r>
      <w:r w:rsidR="001A2F15">
        <w:rPr>
          <w:iCs/>
        </w:rPr>
        <w:t>Dėl š</w:t>
      </w:r>
      <w:r w:rsidR="00A11262" w:rsidRPr="00ED6D55">
        <w:rPr>
          <w:iCs/>
        </w:rPr>
        <w:t>io</w:t>
      </w:r>
      <w:r w:rsidR="001A2F15">
        <w:rPr>
          <w:iCs/>
        </w:rPr>
        <w:t>s</w:t>
      </w:r>
      <w:r w:rsidR="00A11262" w:rsidRPr="00ED6D55">
        <w:rPr>
          <w:iCs/>
        </w:rPr>
        <w:t xml:space="preserve"> </w:t>
      </w:r>
      <w:r w:rsidR="001A2F15" w:rsidRPr="00ED6D55">
        <w:rPr>
          <w:iCs/>
        </w:rPr>
        <w:t>dal</w:t>
      </w:r>
      <w:r w:rsidR="001A2F15">
        <w:rPr>
          <w:iCs/>
        </w:rPr>
        <w:t>ies</w:t>
      </w:r>
      <w:r w:rsidR="001A2F15" w:rsidRPr="00ED6D55">
        <w:rPr>
          <w:iCs/>
        </w:rPr>
        <w:t xml:space="preserve"> </w:t>
      </w:r>
      <w:r w:rsidR="00A11262" w:rsidRPr="00ED6D55">
        <w:rPr>
          <w:iCs/>
        </w:rPr>
        <w:t>teismas be jokių objektyvių duomenų konstatavo, jog nekyla abejonių dėl to, kad vizitų ištrynimas UAB „EGO PS</w:t>
      </w:r>
      <w:r w:rsidR="00EB7708">
        <w:rPr>
          <w:iCs/>
        </w:rPr>
        <w:t xml:space="preserve">“ </w:t>
      </w:r>
      <w:r w:rsidR="00A11262" w:rsidRPr="00ED6D55">
        <w:rPr>
          <w:iCs/>
        </w:rPr>
        <w:t xml:space="preserve">bei jos klientams sukėlė nepatogumų. </w:t>
      </w:r>
      <w:r w:rsidR="002A3CB6">
        <w:rPr>
          <w:iCs/>
        </w:rPr>
        <w:t>Tačiau b</w:t>
      </w:r>
      <w:r w:rsidR="00A11262" w:rsidRPr="00ED6D55">
        <w:rPr>
          <w:iCs/>
        </w:rPr>
        <w:t xml:space="preserve">ylos nagrinėjimo metu </w:t>
      </w:r>
      <w:r w:rsidR="002A3CB6">
        <w:rPr>
          <w:iCs/>
        </w:rPr>
        <w:t xml:space="preserve">civilinės </w:t>
      </w:r>
      <w:r w:rsidR="00A11262" w:rsidRPr="00ED6D55">
        <w:rPr>
          <w:iCs/>
        </w:rPr>
        <w:t xml:space="preserve">ieškovės atstovai buvo įpareigoti pateikti duomenis, ar tie klientai, kurių vizitai buvo kaltinamosios ištrinti, buvo atvykę dar kartą į įstaigą, ar buvo pareikštos kokios </w:t>
      </w:r>
      <w:r w:rsidR="00602550">
        <w:rPr>
          <w:iCs/>
        </w:rPr>
        <w:t xml:space="preserve">nors </w:t>
      </w:r>
      <w:r w:rsidR="00A11262" w:rsidRPr="00ED6D55">
        <w:rPr>
          <w:iCs/>
        </w:rPr>
        <w:t xml:space="preserve">pretenzijos ieškovei, ar dėl šio įvykio minėti klientai pakeitė gydymo įstaigą, ar dėl to atsisakė įstaigos paslaugų. Ieškovės atstovai tokių duomenų teismui nepateikė, o tai reiškia, kad teismo padarytos išvados yra deklaratyvios. </w:t>
      </w:r>
      <w:r w:rsidR="00E73133" w:rsidRPr="002A3CB6">
        <w:rPr>
          <w:iCs/>
        </w:rPr>
        <w:t>A</w:t>
      </w:r>
      <w:r w:rsidR="00A11262" w:rsidRPr="002A3CB6">
        <w:rPr>
          <w:iCs/>
        </w:rPr>
        <w:t>peliacinės instancijos teismas apsiribojo kasacinio teismo praktikos dėl juridinių asmenų dalykinės reputacijos pažeidimo analize</w:t>
      </w:r>
      <w:r w:rsidR="00602550">
        <w:rPr>
          <w:iCs/>
        </w:rPr>
        <w:t>,</w:t>
      </w:r>
      <w:r w:rsidR="00A11262" w:rsidRPr="002A3CB6">
        <w:rPr>
          <w:iCs/>
        </w:rPr>
        <w:t xml:space="preserve"> taip pat konstatavimu, kad paprastai tokiai išvadai pagrįsti tiesioginių įrodymų nėra</w:t>
      </w:r>
      <w:r w:rsidR="00602550">
        <w:rPr>
          <w:iCs/>
        </w:rPr>
        <w:t>,</w:t>
      </w:r>
      <w:r w:rsidR="00A11262" w:rsidRPr="002A3CB6">
        <w:rPr>
          <w:iCs/>
        </w:rPr>
        <w:t xml:space="preserve"> ir netgi padidino neturtinės žalos </w:t>
      </w:r>
      <w:r w:rsidR="00602550">
        <w:rPr>
          <w:iCs/>
        </w:rPr>
        <w:t xml:space="preserve">atlyginimo </w:t>
      </w:r>
      <w:r w:rsidR="00A11262" w:rsidRPr="002A3CB6">
        <w:rPr>
          <w:iCs/>
        </w:rPr>
        <w:t xml:space="preserve">dydį. </w:t>
      </w:r>
      <w:r w:rsidR="002A3CB6" w:rsidRPr="002A3CB6">
        <w:rPr>
          <w:iCs/>
        </w:rPr>
        <w:t>Tačiau</w:t>
      </w:r>
      <w:r w:rsidR="00602550">
        <w:rPr>
          <w:iCs/>
        </w:rPr>
        <w:t>,</w:t>
      </w:r>
      <w:r w:rsidR="00A11262" w:rsidRPr="002A3CB6">
        <w:rPr>
          <w:iCs/>
        </w:rPr>
        <w:t xml:space="preserve"> </w:t>
      </w:r>
      <w:r w:rsidR="00602550" w:rsidRPr="002A3CB6">
        <w:rPr>
          <w:iCs/>
        </w:rPr>
        <w:t>spr</w:t>
      </w:r>
      <w:r w:rsidR="00602550">
        <w:rPr>
          <w:iCs/>
        </w:rPr>
        <w:t>ęsdamas</w:t>
      </w:r>
      <w:r w:rsidR="00602550" w:rsidRPr="002A3CB6">
        <w:rPr>
          <w:iCs/>
        </w:rPr>
        <w:t xml:space="preserve"> </w:t>
      </w:r>
      <w:r w:rsidR="00A11262" w:rsidRPr="002A3CB6">
        <w:rPr>
          <w:iCs/>
        </w:rPr>
        <w:t xml:space="preserve">dėl neturtinės žalos dydžio, apeliacinės instancijos teismas iš esmės pakartojo pirmosios instancijos teismo argumentus, jog nagrinėjamu atveju nėra pateikti duomenys ir nėra tiksliai nustatyta, keli pacientai turėjo perkelti savo vizitus pas gydytojus, kiek pacientų dėl įvykio pakeitė medicinos įstaigą, keli pacientai negavo laiku teikiamos </w:t>
      </w:r>
      <w:r w:rsidR="00602550" w:rsidRPr="002A3CB6">
        <w:rPr>
          <w:iCs/>
        </w:rPr>
        <w:t>medicin</w:t>
      </w:r>
      <w:r w:rsidR="00602550">
        <w:rPr>
          <w:iCs/>
        </w:rPr>
        <w:t>o</w:t>
      </w:r>
      <w:r w:rsidR="00602550" w:rsidRPr="002A3CB6">
        <w:rPr>
          <w:iCs/>
        </w:rPr>
        <w:t xml:space="preserve">s </w:t>
      </w:r>
      <w:r w:rsidR="00A11262" w:rsidRPr="002A3CB6">
        <w:rPr>
          <w:iCs/>
        </w:rPr>
        <w:t>pagalbos ir pan.</w:t>
      </w:r>
    </w:p>
    <w:p w14:paraId="199035A8" w14:textId="4AD7C5A2" w:rsidR="00B1525A" w:rsidRPr="0015050A" w:rsidRDefault="00A11262" w:rsidP="0015050A">
      <w:pPr>
        <w:pStyle w:val="Pagrindinistekstas"/>
        <w:numPr>
          <w:ilvl w:val="1"/>
          <w:numId w:val="1"/>
        </w:numPr>
        <w:rPr>
          <w:iCs/>
        </w:rPr>
      </w:pPr>
      <w:r w:rsidRPr="00E73133">
        <w:rPr>
          <w:iCs/>
        </w:rPr>
        <w:lastRenderedPageBreak/>
        <w:t>Sprendžiant civilinio ieškinio išsprendimo klausimą</w:t>
      </w:r>
      <w:r w:rsidR="001A2F15">
        <w:rPr>
          <w:iCs/>
        </w:rPr>
        <w:t>,</w:t>
      </w:r>
      <w:r w:rsidRPr="00E73133">
        <w:rPr>
          <w:iCs/>
        </w:rPr>
        <w:t xml:space="preserve"> galioja tos pačios taisyklės kaip ir sprendžiant dėl asmens kaltės</w:t>
      </w:r>
      <w:r w:rsidR="0015050A">
        <w:rPr>
          <w:iCs/>
        </w:rPr>
        <w:t xml:space="preserve">. </w:t>
      </w:r>
      <w:r w:rsidR="0015050A" w:rsidRPr="0015050A">
        <w:rPr>
          <w:iCs/>
        </w:rPr>
        <w:t>T</w:t>
      </w:r>
      <w:r w:rsidRPr="0015050A">
        <w:rPr>
          <w:iCs/>
        </w:rPr>
        <w:t>eismai šio reikalavimo nepaisė.</w:t>
      </w:r>
      <w:r w:rsidR="00E73133" w:rsidRPr="0015050A">
        <w:rPr>
          <w:iCs/>
        </w:rPr>
        <w:t xml:space="preserve"> </w:t>
      </w:r>
      <w:r w:rsidRPr="0015050A">
        <w:rPr>
          <w:iCs/>
        </w:rPr>
        <w:t>Apeliacinės instancijos teismas</w:t>
      </w:r>
      <w:r w:rsidR="00E73133" w:rsidRPr="0015050A">
        <w:rPr>
          <w:iCs/>
        </w:rPr>
        <w:t xml:space="preserve">, </w:t>
      </w:r>
      <w:r w:rsidRPr="0015050A">
        <w:rPr>
          <w:iCs/>
        </w:rPr>
        <w:t xml:space="preserve">nagrinėdamas neturtinės žalos dydžio aspektą dėl dalykinės reputacijos, šioje byloje rėmėsi </w:t>
      </w:r>
      <w:r w:rsidR="00E73133" w:rsidRPr="0015050A">
        <w:rPr>
          <w:iCs/>
        </w:rPr>
        <w:t>Lietuvos Aukščiausiojo Teismo 2025 m. vasario 27 d. nutartimi civilinėje byloje Nr.</w:t>
      </w:r>
      <w:r w:rsidR="0015050A">
        <w:rPr>
          <w:iCs/>
        </w:rPr>
        <w:t> </w:t>
      </w:r>
      <w:r w:rsidR="00E73133" w:rsidRPr="0015050A">
        <w:rPr>
          <w:iCs/>
        </w:rPr>
        <w:t>e3K-7-4-403/2025</w:t>
      </w:r>
      <w:r w:rsidR="0015050A">
        <w:rPr>
          <w:iCs/>
        </w:rPr>
        <w:t xml:space="preserve"> bei </w:t>
      </w:r>
      <w:r w:rsidR="00E73133" w:rsidRPr="0015050A">
        <w:rPr>
          <w:iCs/>
        </w:rPr>
        <w:t>2010 m. liepos 30 d. nutarti</w:t>
      </w:r>
      <w:r w:rsidR="0015050A">
        <w:rPr>
          <w:iCs/>
        </w:rPr>
        <w:t>mi</w:t>
      </w:r>
      <w:r w:rsidR="00E73133" w:rsidRPr="0015050A">
        <w:rPr>
          <w:iCs/>
        </w:rPr>
        <w:t xml:space="preserve"> civilinėje byloje Nr. 3K-3-342/2010. </w:t>
      </w:r>
      <w:r w:rsidRPr="0015050A">
        <w:rPr>
          <w:iCs/>
        </w:rPr>
        <w:t>Nurodyta kasacinės instancijos teismo praktika šioje byloje negali būti taikoma. Pirmojoje byloje buvo nagrinėjamas ginčas dėl viešai paskleistos informacijos, kuri menkina asmens garbę ir orumą, kitoje byloje buvo sprendžiamas klausimas dėl sveikatos priežiūros įstaigos</w:t>
      </w:r>
      <w:r w:rsidR="00161076">
        <w:rPr>
          <w:iCs/>
        </w:rPr>
        <w:t>,</w:t>
      </w:r>
      <w:r w:rsidRPr="0015050A">
        <w:rPr>
          <w:iCs/>
        </w:rPr>
        <w:t xml:space="preserve"> teikiant sveikatos priežiūros paslaugas, tinkamumo ir atsiradusios neturtinės žalos dydžio nustatymo. Nurodytų bylų aplinkybės yra visiškai skirtingos nei nagrinėjamoje byloje, o šioje baudžiamojoje byloje dėl įrašų ištrynimo kilusios pasekmės nebuvo analizuojamos ir nagrinėjamos, todėl teismų išvados dėl kilusios neturtinės žalos negali būti pripažintos pagrįstomis. Neturtinė žala negali būti preziumuojama</w:t>
      </w:r>
      <w:r w:rsidR="00E73133" w:rsidRPr="0015050A">
        <w:rPr>
          <w:iCs/>
        </w:rPr>
        <w:t>,</w:t>
      </w:r>
      <w:r w:rsidRPr="0015050A">
        <w:rPr>
          <w:iCs/>
        </w:rPr>
        <w:t xml:space="preserve"> ypač jei yra sprendžiamas klausimas dėl juridinio asmens neturtinės žalos, </w:t>
      </w:r>
      <w:r w:rsidR="001A2F15">
        <w:rPr>
          <w:iCs/>
        </w:rPr>
        <w:t>juridinis asmuo</w:t>
      </w:r>
      <w:r w:rsidR="002A1C0C" w:rsidRPr="0015050A">
        <w:rPr>
          <w:iCs/>
        </w:rPr>
        <w:t xml:space="preserve"> </w:t>
      </w:r>
      <w:r w:rsidRPr="0015050A">
        <w:rPr>
          <w:iCs/>
        </w:rPr>
        <w:t>nepatiria dvasinių išgyvenimų</w:t>
      </w:r>
      <w:r w:rsidR="002A1C0C">
        <w:rPr>
          <w:iCs/>
        </w:rPr>
        <w:t>,</w:t>
      </w:r>
      <w:r w:rsidRPr="0015050A">
        <w:rPr>
          <w:iCs/>
        </w:rPr>
        <w:t xml:space="preserve"> fizinio skausmo, depresijos ar pažeminimo. Be kita ko</w:t>
      </w:r>
      <w:r w:rsidR="00E73133" w:rsidRPr="0015050A">
        <w:rPr>
          <w:iCs/>
        </w:rPr>
        <w:t>,</w:t>
      </w:r>
      <w:r w:rsidRPr="0015050A">
        <w:rPr>
          <w:iCs/>
        </w:rPr>
        <w:t xml:space="preserve"> </w:t>
      </w:r>
      <w:r w:rsidR="00E73133" w:rsidRPr="0015050A">
        <w:rPr>
          <w:iCs/>
        </w:rPr>
        <w:t>CK</w:t>
      </w:r>
      <w:r w:rsidRPr="0015050A">
        <w:rPr>
          <w:iCs/>
        </w:rPr>
        <w:t xml:space="preserve"> 6.250 straipsnis nustato, jog teismas</w:t>
      </w:r>
      <w:r w:rsidR="002A1C0C">
        <w:rPr>
          <w:iCs/>
        </w:rPr>
        <w:t>,</w:t>
      </w:r>
      <w:r w:rsidRPr="0015050A">
        <w:rPr>
          <w:iCs/>
        </w:rPr>
        <w:t xml:space="preserve"> spręsdamas dėl neturtinės žalos dydžio</w:t>
      </w:r>
      <w:r w:rsidR="002A1C0C">
        <w:rPr>
          <w:iCs/>
        </w:rPr>
        <w:t>,</w:t>
      </w:r>
      <w:r w:rsidRPr="0015050A">
        <w:rPr>
          <w:iCs/>
        </w:rPr>
        <w:t xml:space="preserve"> privalo atsižvelgti į kilusias pasekmes, kitus kriterijus, o tai reiškia, kad tos kilusios pasekmės šioje byloje taip pat turėjo būti nustatytos ir atitinkamai įvertintos.</w:t>
      </w:r>
    </w:p>
    <w:p w14:paraId="2100A0D2" w14:textId="02FF4C97" w:rsidR="00E73133" w:rsidRPr="00475BB0" w:rsidRDefault="00475BB0" w:rsidP="00475BB0">
      <w:pPr>
        <w:pStyle w:val="Pagrindinistekstas"/>
        <w:numPr>
          <w:ilvl w:val="1"/>
          <w:numId w:val="1"/>
        </w:numPr>
        <w:rPr>
          <w:iCs/>
        </w:rPr>
      </w:pPr>
      <w:r w:rsidRPr="00475BB0">
        <w:rPr>
          <w:iCs/>
        </w:rPr>
        <w:t>Nesant duomenų apie patirtą turtinę žalą</w:t>
      </w:r>
      <w:r w:rsidR="002A1C0C">
        <w:rPr>
          <w:iCs/>
        </w:rPr>
        <w:t>,</w:t>
      </w:r>
      <w:r w:rsidRPr="00475BB0">
        <w:rPr>
          <w:iCs/>
        </w:rPr>
        <w:t xml:space="preserve"> taip pat nesant pagrįstų duomenų, jog </w:t>
      </w:r>
      <w:r w:rsidR="002A1C0C" w:rsidRPr="00475BB0">
        <w:rPr>
          <w:iCs/>
        </w:rPr>
        <w:t>civilin</w:t>
      </w:r>
      <w:r w:rsidR="002A1C0C">
        <w:rPr>
          <w:iCs/>
        </w:rPr>
        <w:t>ė</w:t>
      </w:r>
      <w:r w:rsidR="002A1C0C" w:rsidRPr="00475BB0">
        <w:rPr>
          <w:iCs/>
        </w:rPr>
        <w:t xml:space="preserve"> ieškov</w:t>
      </w:r>
      <w:r w:rsidR="002A1C0C">
        <w:rPr>
          <w:iCs/>
        </w:rPr>
        <w:t>ė</w:t>
      </w:r>
      <w:r w:rsidR="002A1C0C" w:rsidRPr="00475BB0">
        <w:rPr>
          <w:iCs/>
        </w:rPr>
        <w:t xml:space="preserve"> </w:t>
      </w:r>
      <w:r w:rsidRPr="00475BB0">
        <w:rPr>
          <w:iCs/>
        </w:rPr>
        <w:t xml:space="preserve">patyrė </w:t>
      </w:r>
      <w:r w:rsidR="002A1C0C">
        <w:rPr>
          <w:iCs/>
        </w:rPr>
        <w:t>savo</w:t>
      </w:r>
      <w:r w:rsidR="002A1C0C" w:rsidRPr="00475BB0">
        <w:rPr>
          <w:iCs/>
        </w:rPr>
        <w:t xml:space="preserve"> </w:t>
      </w:r>
      <w:r w:rsidRPr="00475BB0">
        <w:rPr>
          <w:iCs/>
        </w:rPr>
        <w:t>nurodytą neturtinę žalą</w:t>
      </w:r>
      <w:r w:rsidR="002A1C0C">
        <w:rPr>
          <w:iCs/>
        </w:rPr>
        <w:t>,</w:t>
      </w:r>
      <w:r w:rsidRPr="00475BB0">
        <w:rPr>
          <w:iCs/>
        </w:rPr>
        <w:t xml:space="preserve"> </w:t>
      </w:r>
      <w:bookmarkStart w:id="27" w:name="Buk_235"/>
      <w:r w:rsidR="004129F2" w:rsidRPr="004129F2">
        <w:rPr>
          <w:iCs/>
        </w:rPr>
        <w:t xml:space="preserve">A. K. </w:t>
      </w:r>
      <w:bookmarkEnd w:id="27"/>
      <w:r w:rsidRPr="00475BB0">
        <w:rPr>
          <w:iCs/>
        </w:rPr>
        <w:t>veiksmai negalėjo būti kvalifikuoti nei pagal BK 198 straipsnio 1 dalį, nei pagal kitus BK straipsnius</w:t>
      </w:r>
      <w:r w:rsidR="002A1C0C">
        <w:rPr>
          <w:iCs/>
        </w:rPr>
        <w:t>,</w:t>
      </w:r>
      <w:r w:rsidRPr="00475BB0">
        <w:rPr>
          <w:iCs/>
        </w:rPr>
        <w:t xml:space="preserve"> nustatančius atsakomybę už elektroninių duomenų ištrynimą (sunaikinimą).</w:t>
      </w:r>
    </w:p>
    <w:p w14:paraId="1EAE2B7A" w14:textId="4D33EFA8" w:rsidR="005526E9" w:rsidRPr="00BD2521" w:rsidRDefault="00BD2521" w:rsidP="00BD2521">
      <w:pPr>
        <w:pStyle w:val="Pagrindinistekstas"/>
        <w:numPr>
          <w:ilvl w:val="0"/>
          <w:numId w:val="1"/>
        </w:numPr>
      </w:pPr>
      <w:r w:rsidRPr="00BD2521">
        <w:rPr>
          <w:iCs/>
        </w:rPr>
        <w:t>Klaipėdos apygardos prokuratūros Baudžiamojo persekiojimo skyri</w:t>
      </w:r>
      <w:r w:rsidR="002A1C0C">
        <w:rPr>
          <w:iCs/>
        </w:rPr>
        <w:t>a</w:t>
      </w:r>
      <w:r w:rsidRPr="00BD2521">
        <w:rPr>
          <w:iCs/>
        </w:rPr>
        <w:t>us</w:t>
      </w:r>
      <w:r>
        <w:rPr>
          <w:iCs/>
        </w:rPr>
        <w:t xml:space="preserve"> </w:t>
      </w:r>
      <w:r w:rsidRPr="00BD2521">
        <w:rPr>
          <w:iCs/>
        </w:rPr>
        <w:t xml:space="preserve">prokurorė </w:t>
      </w:r>
      <w:r w:rsidR="00D7509E" w:rsidRPr="00BD2521">
        <w:rPr>
          <w:iCs/>
        </w:rPr>
        <w:t>I</w:t>
      </w:r>
      <w:r w:rsidR="002A751D">
        <w:rPr>
          <w:iCs/>
        </w:rPr>
        <w:t>nesa</w:t>
      </w:r>
      <w:r w:rsidRPr="00BD2521">
        <w:rPr>
          <w:iCs/>
        </w:rPr>
        <w:t> </w:t>
      </w:r>
      <w:r w:rsidR="00D7509E" w:rsidRPr="00BD2521">
        <w:rPr>
          <w:iCs/>
        </w:rPr>
        <w:t>Antanauskienė</w:t>
      </w:r>
      <w:r w:rsidRPr="00BD2521">
        <w:rPr>
          <w:iCs/>
        </w:rPr>
        <w:t xml:space="preserve"> atsiliepimu į kasacinį skundą prašo jį atmesti. Prokurorė atsiliepime į kasacinį skundą nurodo:</w:t>
      </w:r>
    </w:p>
    <w:p w14:paraId="0DC25E41" w14:textId="16118CC0" w:rsidR="00BD2521" w:rsidRDefault="00BD2521" w:rsidP="005A02F5">
      <w:pPr>
        <w:pStyle w:val="Pagrindinistekstas"/>
        <w:numPr>
          <w:ilvl w:val="1"/>
          <w:numId w:val="1"/>
        </w:numPr>
      </w:pPr>
      <w:r>
        <w:t xml:space="preserve">Apkaltinamajame nuosprendyje pirmosios instancijos teismas nurodė visas nustatytas nusikalstamos veikos faktines aplinkybes, nuosprendžio aprašomojoje dalyje pateikti ir nusikalstamos veikos kvalifikavimo motyvai bei išvados. Kasatoriaus nurodyta aplinkybė, kad pirmosios ir apeliacinės instancijos teismų išvados dėl </w:t>
      </w:r>
      <w:bookmarkStart w:id="28" w:name="Buk_236"/>
      <w:r w:rsidR="004129F2" w:rsidRPr="004129F2">
        <w:t xml:space="preserve">A. K. </w:t>
      </w:r>
      <w:bookmarkEnd w:id="28"/>
      <w:r>
        <w:t>prisijungimo prie UAB „EGO PS“ aplinkos nesutampa, yra susijusi su teismų atliktu įrodymų vertinimu ir nesudaro pagrindo teigti, kad apkaltinamojo nuosprendžio aprašomoji dalis surašyta pažeidžiant BPK 305 straipsnio 1 dalies l–3 punktų reikalavimus.</w:t>
      </w:r>
      <w:r w:rsidR="005A02F5">
        <w:t xml:space="preserve"> </w:t>
      </w:r>
      <w:r>
        <w:t>Pirmos</w:t>
      </w:r>
      <w:r w:rsidR="00AD43EB">
        <w:t>ios</w:t>
      </w:r>
      <w:r>
        <w:t xml:space="preserve"> instancijos teismas pripažino, kad </w:t>
      </w:r>
      <w:bookmarkStart w:id="29" w:name="Buk_237"/>
      <w:r w:rsidR="004129F2" w:rsidRPr="004129F2">
        <w:t xml:space="preserve">A. K. </w:t>
      </w:r>
      <w:bookmarkEnd w:id="29"/>
      <w:r>
        <w:t xml:space="preserve">ne tik neteisėtai stebėjo, bet ir panaudojo neviešus elektroninius duomenis. </w:t>
      </w:r>
      <w:r w:rsidR="003669EB">
        <w:t xml:space="preserve">Kasatorius nepagrįstai nurodo, kad </w:t>
      </w:r>
      <w:r>
        <w:t>jei nevieši elektroniniai duomen</w:t>
      </w:r>
      <w:r w:rsidR="00AD43EB">
        <w:t>y</w:t>
      </w:r>
      <w:r>
        <w:t xml:space="preserve">s buvo neteisėtai stebimi trumpą laiko tarpą, to negalima laikyti jų stebėjimu. </w:t>
      </w:r>
      <w:r w:rsidR="003669EB">
        <w:t>Š</w:t>
      </w:r>
      <w:r>
        <w:t>iuo atveju nuteistajai pakako laiko ne tik juos stebėti, bet ir kitaip panaudoti</w:t>
      </w:r>
      <w:r w:rsidR="003669EB">
        <w:t xml:space="preserve"> </w:t>
      </w:r>
      <w:r>
        <w:t>šiuos duomenis ištrinant.</w:t>
      </w:r>
    </w:p>
    <w:p w14:paraId="34DFABF6" w14:textId="6DAEC63F" w:rsidR="00BD2521" w:rsidRDefault="003669EB" w:rsidP="00BD2521">
      <w:pPr>
        <w:pStyle w:val="Pagrindinistekstas"/>
        <w:numPr>
          <w:ilvl w:val="1"/>
          <w:numId w:val="1"/>
        </w:numPr>
      </w:pPr>
      <w:r>
        <w:t xml:space="preserve">Kasatorius </w:t>
      </w:r>
      <w:r w:rsidR="00BD2521">
        <w:t>nepateik</w:t>
      </w:r>
      <w:r w:rsidR="001A2F15">
        <w:t>i</w:t>
      </w:r>
      <w:r w:rsidR="00BD2521">
        <w:t>a teisinių argumentų, rodančių, kad teismai, netaikydami BK</w:t>
      </w:r>
      <w:r w:rsidR="00AD43EB">
        <w:t> </w:t>
      </w:r>
      <w:r w:rsidR="00BD2521">
        <w:t>37</w:t>
      </w:r>
      <w:r>
        <w:t> </w:t>
      </w:r>
      <w:r w:rsidR="00BD2521">
        <w:t>straipsnio</w:t>
      </w:r>
      <w:r>
        <w:t xml:space="preserve"> nuostatų</w:t>
      </w:r>
      <w:r w:rsidR="00BD2521">
        <w:t xml:space="preserve">, netinkamai taikė baudžiamąjį įstatymą. </w:t>
      </w:r>
      <w:r>
        <w:t>T</w:t>
      </w:r>
      <w:r w:rsidR="00BD2521">
        <w:t>eismai įvertino ir detaliai argumentavo, kodėl nuteistosios</w:t>
      </w:r>
      <w:r>
        <w:t xml:space="preserve"> </w:t>
      </w:r>
      <w:r w:rsidR="00BD2521">
        <w:t>padaryta nusikalstama veika negali būti laikom</w:t>
      </w:r>
      <w:r>
        <w:t xml:space="preserve">a </w:t>
      </w:r>
      <w:r w:rsidR="00BD2521">
        <w:t>mažareikšme. Sprendžiant atleidimo nuo baudžiamosios atsakomybės klausimą</w:t>
      </w:r>
      <w:r w:rsidR="00AD43EB">
        <w:t>,</w:t>
      </w:r>
      <w:r w:rsidR="00BD2521">
        <w:t xml:space="preserve"> svarbią reikšmę turi ne tik objektyvieji, bet ir subjektyvieji požymiai – nuteistosios požiūris į jos padarytus neteisėtus veiksmus.</w:t>
      </w:r>
      <w:r>
        <w:t xml:space="preserve"> </w:t>
      </w:r>
      <w:r w:rsidR="00BD2521">
        <w:t>Kasatorius nepagrįstai nurodo, kad, nustatant padarytos veikos pavojingumo laipsnį, esminę reikšmę turi ir padarytos žalos dydis, kadangi BK</w:t>
      </w:r>
      <w:r w:rsidR="00AD43EB">
        <w:t> </w:t>
      </w:r>
      <w:r w:rsidR="00BD2521">
        <w:t>198</w:t>
      </w:r>
      <w:r>
        <w:t> </w:t>
      </w:r>
      <w:r w:rsidR="00BD2521">
        <w:t>straipsnio 1 dalyje įtvirtinto nusikaltimo sudėtis yra formali</w:t>
      </w:r>
      <w:r w:rsidR="00AD43EB">
        <w:t>oji</w:t>
      </w:r>
      <w:r w:rsidR="00BD2521">
        <w:t>.</w:t>
      </w:r>
    </w:p>
    <w:p w14:paraId="002A152D" w14:textId="296634A7" w:rsidR="003669EB" w:rsidRDefault="00BD2521" w:rsidP="003669EB">
      <w:pPr>
        <w:pStyle w:val="Pagrindinistekstas"/>
        <w:numPr>
          <w:ilvl w:val="1"/>
          <w:numId w:val="1"/>
        </w:numPr>
      </w:pPr>
      <w:r>
        <w:t xml:space="preserve">Kasatoriaus teiginiai, kad teismai nesilaikė nekaltumo prezumpcijos principo spręsdami </w:t>
      </w:r>
      <w:bookmarkStart w:id="30" w:name="Buk_253"/>
      <w:r w:rsidR="004129F2" w:rsidRPr="004129F2">
        <w:t xml:space="preserve">A. K. </w:t>
      </w:r>
      <w:bookmarkEnd w:id="30"/>
      <w:r>
        <w:t xml:space="preserve">priteistino neturtinės žalos </w:t>
      </w:r>
      <w:r w:rsidR="00AD43EB">
        <w:t xml:space="preserve">atlyginimo </w:t>
      </w:r>
      <w:r>
        <w:t xml:space="preserve">klausimą, yra nepagrįsti. Teismai, nustatydami neturtinės žalos dydį, atsižvelgė į </w:t>
      </w:r>
      <w:r w:rsidR="003669EB">
        <w:t>veikos</w:t>
      </w:r>
      <w:r>
        <w:t xml:space="preserve"> pasekmes, šią žalą padariusio asmens kaltę, jo turtinę padėtį, padarytos turtinės žalos dydį bei kitas turinčias reikšmės bylai aplinkybes, taip pat į sąžiningumo, teisingumo ir protingumo kriterijus (CK 6.250 straipsnio 2 dalis). Teismai, atsižvelgdami į tai, kad ieškov</w:t>
      </w:r>
      <w:r w:rsidR="00AD43EB">
        <w:t>ei</w:t>
      </w:r>
      <w:r>
        <w:t xml:space="preserve"> buvo įvykdytas apysunkis nusikaltimas, taip pat į tai, kad </w:t>
      </w:r>
      <w:r>
        <w:lastRenderedPageBreak/>
        <w:t>ieškovė teikia specifines – medicinos srities – paslaugas</w:t>
      </w:r>
      <w:r w:rsidR="004F59E3">
        <w:t>,</w:t>
      </w:r>
      <w:r>
        <w:t xml:space="preserve"> ir itin jautrius neteisėtai stebėtus ir panaudotus pacientų duomenis, pagrįstai konstatavo, kad </w:t>
      </w:r>
      <w:r w:rsidR="003669EB">
        <w:t xml:space="preserve">civilinė </w:t>
      </w:r>
      <w:r>
        <w:t xml:space="preserve">ieškovė patyrė neturtinę žalą, o apeliacinės instancijos teismas pagrįstai padidino iš nuteistosios pirmosios instancijos teismo priteistą neturtinės žalos atlyginimą iki 5 000 Eur, kadangi būtent toks neturtinės žalos atlyginimas geriausiai atspindės civilinės ieškovės patirtus praradimus </w:t>
      </w:r>
      <w:r w:rsidR="00AD43EB">
        <w:t xml:space="preserve">bei </w:t>
      </w:r>
      <w:r>
        <w:t xml:space="preserve">dalykinės reputacijos sumenkimą </w:t>
      </w:r>
      <w:r w:rsidR="00AD43EB">
        <w:t xml:space="preserve">ir </w:t>
      </w:r>
      <w:r>
        <w:t>atitiks teisingumo principą.</w:t>
      </w:r>
    </w:p>
    <w:p w14:paraId="2DFBE899" w14:textId="1F6EA7F7" w:rsidR="00ED2B24" w:rsidRDefault="003669EB" w:rsidP="003669EB">
      <w:pPr>
        <w:pStyle w:val="Pagrindinistekstas"/>
        <w:numPr>
          <w:ilvl w:val="1"/>
          <w:numId w:val="1"/>
        </w:numPr>
      </w:pPr>
      <w:r>
        <w:t xml:space="preserve">Nuteistosios </w:t>
      </w:r>
      <w:bookmarkStart w:id="31" w:name="Buk_238"/>
      <w:r w:rsidR="004129F2" w:rsidRPr="004129F2">
        <w:t xml:space="preserve">A. K. </w:t>
      </w:r>
      <w:bookmarkEnd w:id="31"/>
      <w:r w:rsidR="00BD2521">
        <w:t>gynėjo advokato P</w:t>
      </w:r>
      <w:r>
        <w:t>. </w:t>
      </w:r>
      <w:r w:rsidR="00BD2521">
        <w:t>Jablonsko kasacinio skundo argumentai nesudaro pagrindo naikinti žemes</w:t>
      </w:r>
      <w:r>
        <w:t>nės</w:t>
      </w:r>
      <w:r w:rsidR="00BD2521">
        <w:t xml:space="preserve"> instancij</w:t>
      </w:r>
      <w:r>
        <w:t>os</w:t>
      </w:r>
      <w:r w:rsidR="00BD2521">
        <w:t xml:space="preserve"> teismų </w:t>
      </w:r>
      <w:r>
        <w:t>sprendimus</w:t>
      </w:r>
      <w:r w:rsidR="00BD2521">
        <w:t xml:space="preserve">. </w:t>
      </w:r>
      <w:r>
        <w:t>P</w:t>
      </w:r>
      <w:r w:rsidR="00BD2521">
        <w:t xml:space="preserve">irmosios instancijos teismo atliktas įrodymų vertinimas, įrodymų gretinimas tarpusavyje, išvada dėl įrodymų pakankamumo </w:t>
      </w:r>
      <w:bookmarkStart w:id="32" w:name="Buk_239"/>
      <w:r w:rsidR="004129F2" w:rsidRPr="004129F2">
        <w:t xml:space="preserve">A. K. </w:t>
      </w:r>
      <w:bookmarkEnd w:id="32"/>
      <w:r w:rsidR="00BD2521">
        <w:t>kaltei pagrįsti neprieštarauja elementariai logikai – nuosprendis grindžiamas loginę grandinę sudarančių tiesioginių ir netiesioginių įrodymų visuma. Apeliacinės instancijos teismas ne tik iš esmės pritarė pirmosios instancijos teismo atliktam įrodymų vertinimui, bet ir atsakė į nuteistosios bei jos gynėjo apeliaciniame skunde suformuluotus argumentus.</w:t>
      </w:r>
    </w:p>
    <w:p w14:paraId="64A4BDBF" w14:textId="590F53AB" w:rsidR="00E85F17" w:rsidRDefault="00B501FD" w:rsidP="008A50DE">
      <w:pPr>
        <w:pStyle w:val="Pagrindinistekstas"/>
        <w:numPr>
          <w:ilvl w:val="0"/>
          <w:numId w:val="1"/>
        </w:numPr>
      </w:pPr>
      <w:r>
        <w:t>C</w:t>
      </w:r>
      <w:r w:rsidRPr="00B501FD">
        <w:t>ivilinės ieškovės UAB „EGO PS“ atstov</w:t>
      </w:r>
      <w:r>
        <w:t>ė</w:t>
      </w:r>
      <w:r w:rsidRPr="00B501FD">
        <w:t xml:space="preserve"> advokat</w:t>
      </w:r>
      <w:r>
        <w:t>ė</w:t>
      </w:r>
      <w:r w:rsidRPr="00B501FD">
        <w:t xml:space="preserve"> G</w:t>
      </w:r>
      <w:r>
        <w:t>. </w:t>
      </w:r>
      <w:r w:rsidRPr="00B501FD">
        <w:t>Subačiūt</w:t>
      </w:r>
      <w:r>
        <w:t>ė</w:t>
      </w:r>
      <w:r w:rsidRPr="00B501FD">
        <w:t>-Dulinskien</w:t>
      </w:r>
      <w:r>
        <w:t xml:space="preserve">ė </w:t>
      </w:r>
      <w:r w:rsidR="00E85F17" w:rsidRPr="00E85F17">
        <w:t xml:space="preserve">atsiliepimu </w:t>
      </w:r>
      <w:r w:rsidR="00E85F17" w:rsidRPr="00162303">
        <w:t>į kasacin</w:t>
      </w:r>
      <w:r>
        <w:t xml:space="preserve">į </w:t>
      </w:r>
      <w:r w:rsidR="00E85F17" w:rsidRPr="00162303">
        <w:t>skund</w:t>
      </w:r>
      <w:r>
        <w:t>ą</w:t>
      </w:r>
      <w:r w:rsidR="00E85F17" w:rsidRPr="00162303">
        <w:t xml:space="preserve"> prašo j</w:t>
      </w:r>
      <w:r>
        <w:t>į</w:t>
      </w:r>
      <w:r w:rsidR="00E85F17" w:rsidRPr="00162303">
        <w:t xml:space="preserve"> atmesti</w:t>
      </w:r>
      <w:r>
        <w:t xml:space="preserve"> ir i</w:t>
      </w:r>
      <w:r w:rsidRPr="00B501FD">
        <w:t xml:space="preserve">š </w:t>
      </w:r>
      <w:r>
        <w:t xml:space="preserve">nuteistosios </w:t>
      </w:r>
      <w:bookmarkStart w:id="33" w:name="Buk_240"/>
      <w:r w:rsidR="004129F2" w:rsidRPr="004129F2">
        <w:t xml:space="preserve">A. K. </w:t>
      </w:r>
      <w:bookmarkEnd w:id="33"/>
      <w:r w:rsidR="008A50DE">
        <w:t xml:space="preserve">civilinės ieškovės </w:t>
      </w:r>
      <w:r w:rsidR="008A50DE" w:rsidRPr="008A50DE">
        <w:t>naudai priteisti</w:t>
      </w:r>
      <w:r w:rsidR="008A50DE">
        <w:t xml:space="preserve"> </w:t>
      </w:r>
      <w:r w:rsidR="008A50DE" w:rsidRPr="00B501FD">
        <w:t>848 Eu</w:t>
      </w:r>
      <w:r w:rsidR="008A50DE">
        <w:t>r</w:t>
      </w:r>
      <w:r w:rsidR="008A50DE" w:rsidRPr="008A50DE">
        <w:t xml:space="preserve"> išlaidų, patirtų advokato pagalbai kasacinės instancijos teisme apmokėti, atlyginimą. </w:t>
      </w:r>
      <w:r>
        <w:t xml:space="preserve">Civilinės ieškovės atstovė </w:t>
      </w:r>
      <w:r w:rsidR="00E85F17" w:rsidRPr="00162303">
        <w:t>atsiliepime į kasacin</w:t>
      </w:r>
      <w:r>
        <w:t>į</w:t>
      </w:r>
      <w:r w:rsidR="00E85F17" w:rsidRPr="00162303">
        <w:t xml:space="preserve"> skund</w:t>
      </w:r>
      <w:r>
        <w:t>ą</w:t>
      </w:r>
      <w:r w:rsidR="00E85F17" w:rsidRPr="00162303">
        <w:t xml:space="preserve"> nurodo:</w:t>
      </w:r>
    </w:p>
    <w:p w14:paraId="04FCF017" w14:textId="1A6042B2" w:rsidR="008776EC" w:rsidRDefault="008776EC" w:rsidP="008776EC">
      <w:pPr>
        <w:pStyle w:val="Pagrindinistekstas"/>
        <w:numPr>
          <w:ilvl w:val="1"/>
          <w:numId w:val="1"/>
        </w:numPr>
        <w:rPr>
          <w:iCs/>
        </w:rPr>
      </w:pPr>
      <w:r w:rsidRPr="008776EC">
        <w:rPr>
          <w:iCs/>
        </w:rPr>
        <w:t xml:space="preserve">Kasacinio skundo argumentas, kad 22 įrašų ištrynimas nelaikytinas kitokiu panaudojimu, nepaneigia BK 198 straipsnio 1 dalies taikymo vien todėl, kad byloje nustatytas kitas savarankiškas šios </w:t>
      </w:r>
      <w:r w:rsidR="00CA6512">
        <w:rPr>
          <w:iCs/>
        </w:rPr>
        <w:t>veikos</w:t>
      </w:r>
      <w:r w:rsidRPr="008776EC">
        <w:rPr>
          <w:iCs/>
        </w:rPr>
        <w:t xml:space="preserve"> požymis </w:t>
      </w:r>
      <w:r>
        <w:rPr>
          <w:iCs/>
        </w:rPr>
        <w:t>–</w:t>
      </w:r>
      <w:r w:rsidRPr="008776EC">
        <w:rPr>
          <w:iCs/>
        </w:rPr>
        <w:t xml:space="preserve"> neteisėtas neviešų elektroninių duomenų stebėjimas. Kad galėtų identifikuoti ir pašalinti konkrečius vizitų įrašus, nuteistoji turėjo matyti sistemoje pateikiamus pacientų vardus, pavardes, gydytojus, vizitų datas </w:t>
      </w:r>
      <w:r w:rsidR="00AD43EB">
        <w:rPr>
          <w:iCs/>
        </w:rPr>
        <w:t>bei</w:t>
      </w:r>
      <w:r w:rsidR="00AD43EB" w:rsidRPr="008776EC">
        <w:rPr>
          <w:iCs/>
        </w:rPr>
        <w:t xml:space="preserve"> </w:t>
      </w:r>
      <w:r w:rsidRPr="008776EC">
        <w:rPr>
          <w:iCs/>
        </w:rPr>
        <w:t xml:space="preserve">laikus </w:t>
      </w:r>
      <w:r w:rsidR="00AD43EB">
        <w:rPr>
          <w:iCs/>
        </w:rPr>
        <w:t>ir</w:t>
      </w:r>
      <w:r w:rsidR="00AD43EB" w:rsidRPr="008776EC">
        <w:rPr>
          <w:iCs/>
        </w:rPr>
        <w:t xml:space="preserve"> </w:t>
      </w:r>
      <w:r w:rsidRPr="008776EC">
        <w:rPr>
          <w:iCs/>
        </w:rPr>
        <w:t xml:space="preserve">pasirinkti konkrečius duomenis, su kuriais atliko veiksmus. Tokia neviešų duomenų peržiūra atitinka stebėjimo požymį. Įstatymas nenustato minimalios duomenų stebėjimo trukmės, todėl tai, kad veiksmai atlikti per kelias minutes, jų teisinės reikšmės nepašalina. Elektroninių duomenų pašalinimas taip pat nėra pasyvus ar teisiškai neutralus veiksmas. Tai aktyvus disponavimas svetimais neviešais elektroniniais duomenimis, kuriuo siekiama konkretaus rezultato – panaikinti duomenis iš jų teisėto valdytojo informacinės sistemos. </w:t>
      </w:r>
    </w:p>
    <w:p w14:paraId="7693651D" w14:textId="2010D1D1" w:rsidR="008776EC" w:rsidRDefault="008776EC" w:rsidP="008776EC">
      <w:pPr>
        <w:pStyle w:val="Pagrindinistekstas"/>
        <w:numPr>
          <w:ilvl w:val="1"/>
          <w:numId w:val="1"/>
        </w:numPr>
        <w:rPr>
          <w:iCs/>
        </w:rPr>
      </w:pPr>
      <w:r w:rsidRPr="008776EC">
        <w:rPr>
          <w:iCs/>
        </w:rPr>
        <w:t>Kasaciniame skunde nepagrįstai teigiama, kad</w:t>
      </w:r>
      <w:r w:rsidR="00AD43EB">
        <w:rPr>
          <w:iCs/>
        </w:rPr>
        <w:t>,</w:t>
      </w:r>
      <w:r w:rsidRPr="008776EC">
        <w:rPr>
          <w:iCs/>
        </w:rPr>
        <w:t xml:space="preserve"> apeliacinės instancijos teismui iš veikos aprašymo pašalinus aplinkybę dėl neteisėto prisijungimo prie informacinės sistemos</w:t>
      </w:r>
      <w:r w:rsidR="00AD43EB">
        <w:rPr>
          <w:iCs/>
        </w:rPr>
        <w:t>,</w:t>
      </w:r>
      <w:r w:rsidRPr="008776EC">
        <w:rPr>
          <w:iCs/>
        </w:rPr>
        <w:t xml:space="preserve"> nebeliko pagrindo konstatuoti ir neteisėto duomenų stebėjimo bei panaudojimo. BK 198 ir 198</w:t>
      </w:r>
      <w:r w:rsidRPr="008776EC">
        <w:rPr>
          <w:iCs/>
          <w:vertAlign w:val="superscript"/>
        </w:rPr>
        <w:t>1</w:t>
      </w:r>
      <w:r w:rsidR="00DF0E06">
        <w:rPr>
          <w:iCs/>
          <w:vertAlign w:val="superscript"/>
        </w:rPr>
        <w:t> </w:t>
      </w:r>
      <w:r w:rsidRPr="008776EC">
        <w:rPr>
          <w:iCs/>
        </w:rPr>
        <w:t>straipsniuose įtvirtintos savarankiškos nusikalstamų veikų sudėtys. BK 198</w:t>
      </w:r>
      <w:r w:rsidRPr="008776EC">
        <w:rPr>
          <w:iCs/>
          <w:vertAlign w:val="superscript"/>
        </w:rPr>
        <w:t>1</w:t>
      </w:r>
      <w:r w:rsidRPr="008776EC">
        <w:rPr>
          <w:iCs/>
        </w:rPr>
        <w:t xml:space="preserve"> straipsnis siejamas su paties prisijungimo prie informacinės sistemos ar jos dalies neteisėtumu, o BK</w:t>
      </w:r>
      <w:r w:rsidR="00AD43EB">
        <w:rPr>
          <w:iCs/>
        </w:rPr>
        <w:t> </w:t>
      </w:r>
      <w:r w:rsidRPr="008776EC">
        <w:rPr>
          <w:iCs/>
        </w:rPr>
        <w:t xml:space="preserve">198 straipsnis </w:t>
      </w:r>
      <w:r>
        <w:rPr>
          <w:iCs/>
        </w:rPr>
        <w:t>–</w:t>
      </w:r>
      <w:r w:rsidRPr="008776EC">
        <w:rPr>
          <w:iCs/>
        </w:rPr>
        <w:t xml:space="preserve"> su neviešų elektroninių duomenų konfidencialumo ir teisėto naudojimo pažeidimu. Techniniu ar teisiniu požiūriu teisėtas patekimas į informacinę sistemą savaime nereiškia neribotos teisės stebėti, keisti ar šalinti visus joje pasiekiamus duomenis. Apeliacinės instancijos teismas nustatė, kad nei </w:t>
      </w:r>
      <w:bookmarkStart w:id="34" w:name="Buk_259"/>
      <w:r w:rsidR="004129F2" w:rsidRPr="004129F2">
        <w:rPr>
          <w:iCs/>
        </w:rPr>
        <w:t>J. B.</w:t>
      </w:r>
      <w:bookmarkEnd w:id="34"/>
      <w:r w:rsidRPr="008776EC">
        <w:rPr>
          <w:iCs/>
        </w:rPr>
        <w:t>, nei UAB „EGO PS</w:t>
      </w:r>
      <w:r>
        <w:rPr>
          <w:iCs/>
        </w:rPr>
        <w:t xml:space="preserve">“ </w:t>
      </w:r>
      <w:r w:rsidRPr="008776EC">
        <w:rPr>
          <w:iCs/>
        </w:rPr>
        <w:t xml:space="preserve">nuteistajai </w:t>
      </w:r>
      <w:bookmarkStart w:id="35" w:name="Buk_254"/>
      <w:r w:rsidR="004129F2" w:rsidRPr="004129F2">
        <w:rPr>
          <w:iCs/>
        </w:rPr>
        <w:t xml:space="preserve">A. K. </w:t>
      </w:r>
      <w:bookmarkEnd w:id="35"/>
      <w:r w:rsidRPr="008776EC">
        <w:rPr>
          <w:iCs/>
        </w:rPr>
        <w:t xml:space="preserve">nesuteikė teisės peržiūrėti ar ištrinti </w:t>
      </w:r>
      <w:r w:rsidR="00602550" w:rsidRPr="008776EC">
        <w:rPr>
          <w:iCs/>
        </w:rPr>
        <w:t>civilin</w:t>
      </w:r>
      <w:r w:rsidR="00602550">
        <w:rPr>
          <w:iCs/>
        </w:rPr>
        <w:t>ės</w:t>
      </w:r>
      <w:r w:rsidR="00602550" w:rsidRPr="008776EC">
        <w:rPr>
          <w:iCs/>
        </w:rPr>
        <w:t xml:space="preserve"> ieškov</w:t>
      </w:r>
      <w:r w:rsidR="00602550">
        <w:rPr>
          <w:iCs/>
        </w:rPr>
        <w:t>ės</w:t>
      </w:r>
      <w:r w:rsidR="00602550" w:rsidRPr="008776EC">
        <w:rPr>
          <w:iCs/>
        </w:rPr>
        <w:t xml:space="preserve"> </w:t>
      </w:r>
      <w:r w:rsidRPr="008776EC">
        <w:rPr>
          <w:iCs/>
        </w:rPr>
        <w:t xml:space="preserve">pacientų vizitų. Net jeigu </w:t>
      </w:r>
      <w:bookmarkStart w:id="36" w:name="Buk_260"/>
      <w:r w:rsidR="004129F2" w:rsidRPr="004129F2">
        <w:rPr>
          <w:iCs/>
        </w:rPr>
        <w:t xml:space="preserve">J. B. </w:t>
      </w:r>
      <w:bookmarkEnd w:id="36"/>
      <w:r w:rsidRPr="008776EC">
        <w:rPr>
          <w:iCs/>
        </w:rPr>
        <w:t>turėjo techninę galimybę matyti UAB „EGO PS</w:t>
      </w:r>
      <w:r>
        <w:rPr>
          <w:iCs/>
        </w:rPr>
        <w:t>“</w:t>
      </w:r>
      <w:r w:rsidRPr="008776EC">
        <w:rPr>
          <w:iCs/>
        </w:rPr>
        <w:t xml:space="preserve"> duomenis, ji negalėjo suteikti nuteistajai daugiau teisių, nei pati turėjo, ar įgalioti nuteistąją savavališkai šalinti darbdavio pacientų įrašus. Leidimo apimtis buvo akivaizdžiai peržengta. Taigi teismų išvados nėra prieštaringos: techninė prieiga prie sistemos buvo gauta su vartotojos žinia ribotam tikslui, tačiau ši prieiga buvo panaudota neteisėtiems veiksmams su kito juridinio asmens neviešais elektroniniais duomenimis.</w:t>
      </w:r>
    </w:p>
    <w:p w14:paraId="0F9B03AC" w14:textId="5C985F30" w:rsidR="008776EC" w:rsidRDefault="004129F2" w:rsidP="008776EC">
      <w:pPr>
        <w:pStyle w:val="Pagrindinistekstas"/>
        <w:numPr>
          <w:ilvl w:val="1"/>
          <w:numId w:val="1"/>
        </w:numPr>
        <w:rPr>
          <w:iCs/>
        </w:rPr>
      </w:pPr>
      <w:bookmarkStart w:id="37" w:name="Buk_241"/>
      <w:r w:rsidRPr="004129F2">
        <w:rPr>
          <w:iCs/>
        </w:rPr>
        <w:t xml:space="preserve">A. K. </w:t>
      </w:r>
      <w:bookmarkEnd w:id="37"/>
      <w:r w:rsidR="008776EC" w:rsidRPr="00994C8D">
        <w:rPr>
          <w:iCs/>
        </w:rPr>
        <w:t>tiesioginė tyčia nustatyta objektyvių bylos duomenų visuma. Ji sąmoningai pasinaudojo kito asmens prisijungimo duomenimis, pateko į UAB „EGO PS</w:t>
      </w:r>
      <w:r w:rsidR="00DF0E06">
        <w:rPr>
          <w:iCs/>
        </w:rPr>
        <w:t>“</w:t>
      </w:r>
      <w:r w:rsidR="008776EC" w:rsidRPr="00994C8D">
        <w:rPr>
          <w:iCs/>
        </w:rPr>
        <w:t xml:space="preserve"> darbo aplinką, matė joje esančius konkrečių pacientų vizitų įrašus ir nuosekliai ištrynė 22 įrašus. Apeliacinės instancijos teismas įvertino nuteistosios paaiškinimą, kad ji manė esanti MC „Puriena</w:t>
      </w:r>
      <w:r w:rsidR="00DF0E06">
        <w:rPr>
          <w:iCs/>
        </w:rPr>
        <w:t>“</w:t>
      </w:r>
      <w:r w:rsidR="008776EC" w:rsidRPr="00994C8D">
        <w:rPr>
          <w:iCs/>
        </w:rPr>
        <w:t xml:space="preserve"> aplinkoje, tačiau šią versiją motyvuotai atmetė, remdamasis informacinės sistemos </w:t>
      </w:r>
      <w:r w:rsidR="008776EC" w:rsidRPr="00994C8D">
        <w:rPr>
          <w:iCs/>
        </w:rPr>
        <w:lastRenderedPageBreak/>
        <w:t>techniniais duomenimis, veiksmų seka ir kitais byloje ištirtais įrodymais. Nuteistoji po įrašų pašalinimo apie savo veiksmus nepranešė nei UAB „EGO PS</w:t>
      </w:r>
      <w:r w:rsidR="00994C8D">
        <w:rPr>
          <w:iCs/>
        </w:rPr>
        <w:t>“</w:t>
      </w:r>
      <w:r w:rsidR="008776EC" w:rsidRPr="00994C8D">
        <w:rPr>
          <w:iCs/>
        </w:rPr>
        <w:t>, nei sistemos administratoriui</w:t>
      </w:r>
      <w:r w:rsidR="00DF0E06">
        <w:rPr>
          <w:iCs/>
        </w:rPr>
        <w:t xml:space="preserve"> </w:t>
      </w:r>
      <w:r w:rsidR="008776EC" w:rsidRPr="00994C8D">
        <w:rPr>
          <w:iCs/>
        </w:rPr>
        <w:t>ir nesiėmė veiksmų galimai klaidai nedelsiant ištaisyti. Šios aplinkybės kartu su tikslingu daugelio įrašų pašalinimu pagrįstai įvertintos kaip paneigiančios atsitiktinės klaidos versiją.</w:t>
      </w:r>
    </w:p>
    <w:p w14:paraId="48E893F5" w14:textId="24414117" w:rsidR="008776EC" w:rsidRDefault="008776EC" w:rsidP="008776EC">
      <w:pPr>
        <w:pStyle w:val="Pagrindinistekstas"/>
        <w:numPr>
          <w:ilvl w:val="1"/>
          <w:numId w:val="1"/>
        </w:numPr>
        <w:rPr>
          <w:iCs/>
        </w:rPr>
      </w:pPr>
      <w:r w:rsidRPr="00994C8D">
        <w:rPr>
          <w:iCs/>
        </w:rPr>
        <w:t>Kasator</w:t>
      </w:r>
      <w:r w:rsidR="00994C8D">
        <w:rPr>
          <w:iCs/>
        </w:rPr>
        <w:t>iau</w:t>
      </w:r>
      <w:r w:rsidRPr="00994C8D">
        <w:rPr>
          <w:iCs/>
        </w:rPr>
        <w:t>s teiginys, kad pacientų vizitų įrašų pašalinimas galėtų būti vertinamas tik pagal BK 196 straipsnį ar ANK 474</w:t>
      </w:r>
      <w:r w:rsidRPr="00994C8D">
        <w:rPr>
          <w:iCs/>
          <w:vertAlign w:val="superscript"/>
        </w:rPr>
        <w:t>1</w:t>
      </w:r>
      <w:r w:rsidRPr="00994C8D">
        <w:rPr>
          <w:iCs/>
        </w:rPr>
        <w:t xml:space="preserve"> straipsnį, grindžiamas klaidinga prielaida, jog skirtingos teisės normos negali saugoti skirtingų to paties objekto aspektų. BK 196 straipsnis pirmiausia saugo elektroninių duomenų vientisumą </w:t>
      </w:r>
      <w:r w:rsidR="006458C0">
        <w:rPr>
          <w:iCs/>
        </w:rPr>
        <w:t>bei</w:t>
      </w:r>
      <w:r w:rsidR="006458C0" w:rsidRPr="00994C8D">
        <w:rPr>
          <w:iCs/>
        </w:rPr>
        <w:t xml:space="preserve"> </w:t>
      </w:r>
      <w:r w:rsidRPr="00994C8D">
        <w:rPr>
          <w:iCs/>
        </w:rPr>
        <w:t xml:space="preserve">prieinamumą </w:t>
      </w:r>
      <w:r w:rsidR="006458C0">
        <w:rPr>
          <w:iCs/>
        </w:rPr>
        <w:t>ir</w:t>
      </w:r>
      <w:r w:rsidR="006458C0" w:rsidRPr="00994C8D">
        <w:rPr>
          <w:iCs/>
        </w:rPr>
        <w:t xml:space="preserve"> </w:t>
      </w:r>
      <w:r w:rsidRPr="00994C8D">
        <w:rPr>
          <w:iCs/>
        </w:rPr>
        <w:t xml:space="preserve">baudžiamąją atsakomybę sieja su atitinkamų padarinių ar žalos požymiu. BK 198 straipsnis saugo neviešų elektroninių duomenų konfidencialumą bei teisėtą jų naudojimą ir nusikalstamos veikos baigtumui nereikalauja nustatyti BK 196 straipsnyje </w:t>
      </w:r>
      <w:r w:rsidR="001272AC" w:rsidRPr="00994C8D">
        <w:rPr>
          <w:iCs/>
        </w:rPr>
        <w:t>nu</w:t>
      </w:r>
      <w:r w:rsidR="001272AC">
        <w:rPr>
          <w:iCs/>
        </w:rPr>
        <w:t>rodyto</w:t>
      </w:r>
      <w:r w:rsidR="001272AC" w:rsidRPr="00994C8D">
        <w:rPr>
          <w:iCs/>
        </w:rPr>
        <w:t xml:space="preserve"> </w:t>
      </w:r>
      <w:r w:rsidRPr="00994C8D">
        <w:rPr>
          <w:iCs/>
        </w:rPr>
        <w:t>žalos požymio. Aplinkybė, kad elektroninių duomenų ištrynimas tam tikromis sąlygomis gali atitikti ir kitos teisės normos požymius, nepaneigia to, kad</w:t>
      </w:r>
      <w:r w:rsidR="006458C0">
        <w:rPr>
          <w:iCs/>
        </w:rPr>
        <w:t>,</w:t>
      </w:r>
      <w:r w:rsidRPr="00994C8D">
        <w:rPr>
          <w:iCs/>
        </w:rPr>
        <w:t xml:space="preserve"> prieš pašalindama konkrečius įrašus</w:t>
      </w:r>
      <w:r w:rsidR="006458C0">
        <w:rPr>
          <w:iCs/>
        </w:rPr>
        <w:t>,</w:t>
      </w:r>
      <w:r w:rsidRPr="00994C8D">
        <w:rPr>
          <w:iCs/>
        </w:rPr>
        <w:t xml:space="preserve"> nuteistoji neteisėtai stebėjo neviešus pacientų duomenis ir su jais atliko veiksmus neturėdama jokio teisėto pagrindo.</w:t>
      </w:r>
    </w:p>
    <w:p w14:paraId="1D80F9DE" w14:textId="01CF87F8" w:rsidR="008776EC" w:rsidRDefault="008776EC" w:rsidP="00994C8D">
      <w:pPr>
        <w:pStyle w:val="Pagrindinistekstas"/>
        <w:numPr>
          <w:ilvl w:val="1"/>
          <w:numId w:val="1"/>
        </w:numPr>
        <w:rPr>
          <w:iCs/>
        </w:rPr>
      </w:pPr>
      <w:r w:rsidRPr="00994C8D">
        <w:rPr>
          <w:iCs/>
        </w:rPr>
        <w:t xml:space="preserve">Šioje byloje buvo neteisėtai peržiūrėti pacientų duomenys ir aktyviai pašalinti 22 vizitų įrašai iš kito juridinio asmens informacinės sistemos. Todėl bylos faktinės aplinkybės iš esmės skiriasi nuo </w:t>
      </w:r>
      <w:r w:rsidR="00994C8D" w:rsidRPr="00994C8D">
        <w:rPr>
          <w:iCs/>
        </w:rPr>
        <w:t xml:space="preserve">Lietuvos Aukščiausiojo Teismo 2024 m. lapkričio 6 d. nutartyje baudžiamojoje byloje Nr. 2K-214-489/2024 </w:t>
      </w:r>
      <w:r w:rsidRPr="00994C8D">
        <w:rPr>
          <w:iCs/>
        </w:rPr>
        <w:t xml:space="preserve">nagrinėto darbdavio ir darbuotojo ginčo dėl komercinės paslapties naudojimo. </w:t>
      </w:r>
      <w:r w:rsidR="00994C8D" w:rsidRPr="00994C8D">
        <w:rPr>
          <w:iCs/>
        </w:rPr>
        <w:t>N</w:t>
      </w:r>
      <w:r w:rsidRPr="00994C8D">
        <w:rPr>
          <w:iCs/>
        </w:rPr>
        <w:t>egali būti paneigta baudžiamoji atsakomybė už tyčinį svetimos sveikatos priežiūros įstaigos neviešų pacientų duomenų stebėjimą vien todėl, kad prie sistemos buvo techniškai prisijungta su kito vartotojo perduotais duomenimis. Nagrinėjamu atveju nėra švelnesnio sutartinio teisinio santykio, kuris išsamiai apimtų nuteistosios veiksmų neteisėtumą ir pavojingumą.</w:t>
      </w:r>
    </w:p>
    <w:p w14:paraId="1DEB86D7" w14:textId="5409C30F" w:rsidR="00A81685" w:rsidRDefault="008776EC" w:rsidP="008776EC">
      <w:pPr>
        <w:pStyle w:val="Pagrindinistekstas"/>
        <w:numPr>
          <w:ilvl w:val="1"/>
          <w:numId w:val="1"/>
        </w:numPr>
        <w:rPr>
          <w:iCs/>
        </w:rPr>
      </w:pPr>
      <w:r w:rsidRPr="00A81685">
        <w:rPr>
          <w:iCs/>
        </w:rPr>
        <w:t>BK 198 straipsnio 1 dalyje nustatyto nusikaltimo sudėtis yra formalioji. Konkrečių turtinių padarinių ar didelės žalos atsiradimas nėra būtinasis šios nusikalstamos veikos sudėties požymis, tačiau realiai kilę arba galėję kilti padariniai gali būti vertinami sprendžiant veikos pavojingumo ir mažareikšmiškumo klausimus.</w:t>
      </w:r>
      <w:r w:rsidR="00994C8D" w:rsidRPr="00A81685">
        <w:rPr>
          <w:iCs/>
        </w:rPr>
        <w:t xml:space="preserve"> </w:t>
      </w:r>
      <w:r w:rsidRPr="00A81685">
        <w:rPr>
          <w:iCs/>
        </w:rPr>
        <w:t xml:space="preserve">Šiuo atveju </w:t>
      </w:r>
      <w:r w:rsidR="00994C8D" w:rsidRPr="00A81685">
        <w:rPr>
          <w:iCs/>
        </w:rPr>
        <w:t>n</w:t>
      </w:r>
      <w:r w:rsidRPr="00A81685">
        <w:rPr>
          <w:iCs/>
        </w:rPr>
        <w:t>uteistoji neteisėtai peržiūrėjo ir pašalino 22 UAB „EGO PS</w:t>
      </w:r>
      <w:r w:rsidR="00994C8D" w:rsidRPr="00A81685">
        <w:rPr>
          <w:iCs/>
        </w:rPr>
        <w:t>“</w:t>
      </w:r>
      <w:r w:rsidRPr="00A81685">
        <w:rPr>
          <w:iCs/>
        </w:rPr>
        <w:t xml:space="preserve"> pacientų asmens duomenis bei informaciją apie jiems paskirtus vizitus sveikatos priežiūros įstaigoje. Šie duomenys buvo nevieši, susiję su konkrečių asmenų naudojimusi sveikatos priežiūros paslaugomis, todėl jiems taikytini itin aukšti konfidencialumo ir saugumo reikalavimai. Veikos pavojingumą didina pažeistų duomenų pobūdis ir apimtis, dėl tokių veiksmų kilęs poveikis UAB „EGO PS</w:t>
      </w:r>
      <w:r w:rsidR="00994C8D" w:rsidRPr="00A81685">
        <w:rPr>
          <w:iCs/>
        </w:rPr>
        <w:t xml:space="preserve">“ </w:t>
      </w:r>
      <w:r w:rsidRPr="00A81685">
        <w:rPr>
          <w:iCs/>
        </w:rPr>
        <w:t xml:space="preserve">sveikatos priežiūros paslaugų organizavimui. </w:t>
      </w:r>
      <w:r w:rsidR="00994C8D" w:rsidRPr="00A81685">
        <w:rPr>
          <w:iCs/>
        </w:rPr>
        <w:t>R</w:t>
      </w:r>
      <w:r w:rsidRPr="00A81685">
        <w:rPr>
          <w:iCs/>
        </w:rPr>
        <w:t>eikšminga ir tai, kad medicinos centras „Purien</w:t>
      </w:r>
      <w:r w:rsidR="00DF0E06">
        <w:rPr>
          <w:iCs/>
        </w:rPr>
        <w:t>a“</w:t>
      </w:r>
      <w:r w:rsidRPr="00A81685">
        <w:rPr>
          <w:iCs/>
        </w:rPr>
        <w:t>, kuriame nuteistoji ilgą laiką dirbo, ir UAB „EGO PS</w:t>
      </w:r>
      <w:r w:rsidR="00994C8D" w:rsidRPr="00A81685">
        <w:rPr>
          <w:iCs/>
        </w:rPr>
        <w:t>“</w:t>
      </w:r>
      <w:r w:rsidRPr="00A81685">
        <w:rPr>
          <w:iCs/>
        </w:rPr>
        <w:t xml:space="preserve"> yra konkuruojančios sveikatos priežiūros įstaigos. Bylos duomenimis, būtent tuo laikotarpiu </w:t>
      </w:r>
      <w:bookmarkStart w:id="38" w:name="Buk_261"/>
      <w:r w:rsidR="004129F2" w:rsidRPr="004129F2">
        <w:rPr>
          <w:iCs/>
        </w:rPr>
        <w:t xml:space="preserve">J. B. </w:t>
      </w:r>
      <w:bookmarkEnd w:id="38"/>
      <w:r w:rsidRPr="00A81685">
        <w:rPr>
          <w:iCs/>
        </w:rPr>
        <w:t>buvo informavusi apie ketinimą nutraukti darbo santykius su medicinos centru „Puriena</w:t>
      </w:r>
      <w:r w:rsidR="00994C8D" w:rsidRPr="00A81685">
        <w:rPr>
          <w:iCs/>
        </w:rPr>
        <w:t>“</w:t>
      </w:r>
      <w:r w:rsidRPr="00A81685">
        <w:rPr>
          <w:iCs/>
        </w:rPr>
        <w:t xml:space="preserve"> ir pradėti dirbti UAB</w:t>
      </w:r>
      <w:r w:rsidR="006458C0">
        <w:rPr>
          <w:iCs/>
        </w:rPr>
        <w:t> </w:t>
      </w:r>
      <w:r w:rsidRPr="00A81685">
        <w:rPr>
          <w:iCs/>
        </w:rPr>
        <w:t>„EGO PS</w:t>
      </w:r>
      <w:r w:rsidR="00994C8D" w:rsidRPr="00A81685">
        <w:rPr>
          <w:iCs/>
        </w:rPr>
        <w:t>“</w:t>
      </w:r>
      <w:r w:rsidRPr="00A81685">
        <w:rPr>
          <w:iCs/>
        </w:rPr>
        <w:t>, kurios pacientų vizitų duomenys vėliau buvo pašalinti iš informacinės sistemos „Foxus</w:t>
      </w:r>
      <w:r w:rsidR="00994C8D" w:rsidRPr="00A81685">
        <w:rPr>
          <w:iCs/>
        </w:rPr>
        <w:t>“</w:t>
      </w:r>
      <w:r w:rsidRPr="00A81685">
        <w:rPr>
          <w:iCs/>
        </w:rPr>
        <w:t xml:space="preserve">. Būdama </w:t>
      </w:r>
      <w:r w:rsidR="00DF0E06">
        <w:rPr>
          <w:iCs/>
        </w:rPr>
        <w:t>MC</w:t>
      </w:r>
      <w:r w:rsidRPr="00A81685">
        <w:rPr>
          <w:iCs/>
        </w:rPr>
        <w:t xml:space="preserve"> „Puriena</w:t>
      </w:r>
      <w:r w:rsidR="00DF0E06">
        <w:rPr>
          <w:iCs/>
        </w:rPr>
        <w:t>“</w:t>
      </w:r>
      <w:r w:rsidRPr="00A81685">
        <w:rPr>
          <w:iCs/>
        </w:rPr>
        <w:t xml:space="preserve"> darbuotoja, nuteistoji</w:t>
      </w:r>
      <w:r w:rsidR="00DF0E06">
        <w:rPr>
          <w:iCs/>
        </w:rPr>
        <w:t>,</w:t>
      </w:r>
      <w:r w:rsidRPr="00A81685">
        <w:rPr>
          <w:iCs/>
        </w:rPr>
        <w:t xml:space="preserve"> tikėtina</w:t>
      </w:r>
      <w:r w:rsidR="00DF0E06">
        <w:rPr>
          <w:iCs/>
        </w:rPr>
        <w:t>,</w:t>
      </w:r>
      <w:r w:rsidRPr="00A81685">
        <w:rPr>
          <w:iCs/>
        </w:rPr>
        <w:t xml:space="preserve"> žinojo abiejų gydymo įstaigų veiklos pobūdį, jų konkurencinį santykį ir </w:t>
      </w:r>
      <w:bookmarkStart w:id="39" w:name="Buk_262"/>
      <w:r w:rsidR="004129F2" w:rsidRPr="004129F2">
        <w:rPr>
          <w:iCs/>
        </w:rPr>
        <w:t xml:space="preserve">J. B. </w:t>
      </w:r>
      <w:bookmarkEnd w:id="39"/>
      <w:r w:rsidRPr="00A81685">
        <w:rPr>
          <w:iCs/>
        </w:rPr>
        <w:t>ketinimą pereiti dirbti į UAB „EGO PS</w:t>
      </w:r>
      <w:r w:rsidR="00994C8D" w:rsidRPr="00A81685">
        <w:rPr>
          <w:iCs/>
        </w:rPr>
        <w:t>“</w:t>
      </w:r>
      <w:r w:rsidRPr="00A81685">
        <w:rPr>
          <w:iCs/>
        </w:rPr>
        <w:t>. Nuteistosios veiksmai buvo tyčiniai, ji neturėjo jokių teisinių santykių su UAB „EGO PS</w:t>
      </w:r>
      <w:r w:rsidR="00A81685" w:rsidRPr="00A81685">
        <w:rPr>
          <w:iCs/>
        </w:rPr>
        <w:t>“</w:t>
      </w:r>
      <w:r w:rsidRPr="00A81685">
        <w:rPr>
          <w:iCs/>
        </w:rPr>
        <w:t xml:space="preserve"> ir nebuvo įgaliota nei stebėti, nei keisti ar šalinti šios bendrovės pacientų duomenų. Proceso metu ji savo veiksmų neteisėtumo nepripažino ir jų kritiškai neįvertino. Todėl veikos dalykas, jos padarymo būdas, pašalintų duomenų kiekis, nuteistosios veiksmų kryptingumas, gydymo įstaigų konkurencinis santykis ir galimi padariniai pacientų aptarnavimui nesudaro pagrindo šią veiką vertinti kaip nereikšmingą baudžiamojo įstatymo saugomoms vertybėms. </w:t>
      </w:r>
    </w:p>
    <w:p w14:paraId="744D4514" w14:textId="685E33B5" w:rsidR="008776EC" w:rsidRDefault="008776EC" w:rsidP="008776EC">
      <w:pPr>
        <w:pStyle w:val="Pagrindinistekstas"/>
        <w:numPr>
          <w:ilvl w:val="1"/>
          <w:numId w:val="1"/>
        </w:numPr>
        <w:rPr>
          <w:iCs/>
        </w:rPr>
      </w:pPr>
      <w:r w:rsidRPr="00A81685">
        <w:rPr>
          <w:iCs/>
        </w:rPr>
        <w:t xml:space="preserve">Kasaciniame skunde nurodoma, kad pirmosios ir apeliacinės </w:t>
      </w:r>
      <w:r w:rsidR="006458C0" w:rsidRPr="00A81685">
        <w:rPr>
          <w:iCs/>
        </w:rPr>
        <w:t>instancij</w:t>
      </w:r>
      <w:r w:rsidR="006458C0">
        <w:rPr>
          <w:iCs/>
        </w:rPr>
        <w:t>os</w:t>
      </w:r>
      <w:r w:rsidR="006458C0" w:rsidRPr="00A81685">
        <w:rPr>
          <w:iCs/>
        </w:rPr>
        <w:t xml:space="preserve"> </w:t>
      </w:r>
      <w:r w:rsidRPr="00A81685">
        <w:rPr>
          <w:iCs/>
        </w:rPr>
        <w:t xml:space="preserve">teismų sprendimų motyvai prieštaringi ir neatitinka BPK 305 straipsnio reikalavimų. </w:t>
      </w:r>
      <w:r w:rsidR="00A81685">
        <w:rPr>
          <w:iCs/>
        </w:rPr>
        <w:t>Tačiau pi</w:t>
      </w:r>
      <w:r w:rsidRPr="00A81685">
        <w:rPr>
          <w:iCs/>
        </w:rPr>
        <w:t xml:space="preserve">rmosios instancijos teismas išdėstė įrodytomis pripažintas aplinkybes, aptarė įrodymus, kuriais grindžiama nuteistosios kaltė pagal BK 198 straipsnio 1 dalį, ir motyvavo, kodėl atmetama gynybos versija. Apeliacinės instancijos teismas pagal paduotų apeliacinių skundų ribas </w:t>
      </w:r>
      <w:r w:rsidRPr="00A81685">
        <w:rPr>
          <w:iCs/>
        </w:rPr>
        <w:lastRenderedPageBreak/>
        <w:t>patikrino šias išvadas, ištaisė veikos aprašymo dalį dėl prisijungimo teisėtumo ir pateikė savarankiškus motyvus dėl BK 198 straipsnio taikymo. Tai, kad apeliacinės instancijos teismas patikslino teisiškai reikšmingas aplinkybes ir iš veikos aprašymo pašalino neteisėto prisijungimo požymį, patvirtina realią, o ne formalią pirmosios instancijos teismo sprendimo kontrolę. Šis pakeitimas nepaneigė savarankiškai nustatyto neteisėto neviešų duomenų stebėjimo ir panaudojimo. Aplinkybė, kad nebuvo tiksliai nustatyta, kiek pacientų pakeitė gydymo įstaigą ar atsisakė paslaugų, buvo reikšminga nustatant žalos atlyginimo dydį, tačiau ji nepaneigia paties veiklos sutrikdymo, pacientams sukeltų nepatogumų ir žalos juridinio asmens dalykinei reputacijai.</w:t>
      </w:r>
    </w:p>
    <w:p w14:paraId="14015A7B" w14:textId="2CD24968" w:rsidR="00B501FD" w:rsidRPr="00A81685" w:rsidRDefault="008776EC" w:rsidP="008776EC">
      <w:pPr>
        <w:pStyle w:val="Pagrindinistekstas"/>
        <w:numPr>
          <w:ilvl w:val="1"/>
          <w:numId w:val="1"/>
        </w:numPr>
        <w:rPr>
          <w:iCs/>
        </w:rPr>
      </w:pPr>
      <w:r w:rsidRPr="00A81685">
        <w:rPr>
          <w:iCs/>
        </w:rPr>
        <w:t>Juridinio asmens dalykinė reputacija yra įstatymo saugoma neturtinė vertybė. UAB</w:t>
      </w:r>
      <w:r w:rsidR="00155174">
        <w:rPr>
          <w:iCs/>
        </w:rPr>
        <w:t> </w:t>
      </w:r>
      <w:r w:rsidRPr="00A81685">
        <w:rPr>
          <w:iCs/>
        </w:rPr>
        <w:t>„EGO</w:t>
      </w:r>
      <w:r w:rsidR="00155174">
        <w:rPr>
          <w:iCs/>
        </w:rPr>
        <w:t> </w:t>
      </w:r>
      <w:r w:rsidRPr="00A81685">
        <w:rPr>
          <w:iCs/>
        </w:rPr>
        <w:t>PS</w:t>
      </w:r>
      <w:r w:rsidR="00A81685">
        <w:rPr>
          <w:iCs/>
        </w:rPr>
        <w:t>“</w:t>
      </w:r>
      <w:r w:rsidRPr="00A81685">
        <w:rPr>
          <w:iCs/>
        </w:rPr>
        <w:t xml:space="preserve"> yra sveikatos priežiūros įstaiga. Tokio subjekto veikla grindžiama pacientų pasitikėjimu, tiksliu registracijos ir sveikatos paslaugų organizavimu bei ypatingu pacientų duomenų konfidencialumu. Neteisėtas 22 pacientų vizitų įrašų pašalinimas objektyviai sutrikdė įstaigos darbo organizavimą ir sukėlė riziką, kad pacientams nebus laiku suteiktos suplanuotos paslaugos. </w:t>
      </w:r>
      <w:r w:rsidR="00376D4C" w:rsidRPr="00A81685">
        <w:rPr>
          <w:iCs/>
        </w:rPr>
        <w:t>Kasator</w:t>
      </w:r>
      <w:r w:rsidR="00376D4C">
        <w:rPr>
          <w:iCs/>
        </w:rPr>
        <w:t>iaus</w:t>
      </w:r>
      <w:r w:rsidRPr="00A81685">
        <w:rPr>
          <w:iCs/>
        </w:rPr>
        <w:t xml:space="preserve"> argumentas, kad </w:t>
      </w:r>
      <w:r w:rsidR="00155174" w:rsidRPr="00A81685">
        <w:rPr>
          <w:iCs/>
        </w:rPr>
        <w:t>civilin</w:t>
      </w:r>
      <w:r w:rsidR="00155174">
        <w:rPr>
          <w:iCs/>
        </w:rPr>
        <w:t>ė</w:t>
      </w:r>
      <w:r w:rsidR="00155174" w:rsidRPr="00A81685">
        <w:rPr>
          <w:iCs/>
        </w:rPr>
        <w:t xml:space="preserve"> ieškov</w:t>
      </w:r>
      <w:r w:rsidR="00155174">
        <w:rPr>
          <w:iCs/>
        </w:rPr>
        <w:t>ė</w:t>
      </w:r>
      <w:r w:rsidR="00155174" w:rsidRPr="00A81685">
        <w:rPr>
          <w:iCs/>
        </w:rPr>
        <w:t xml:space="preserve"> </w:t>
      </w:r>
      <w:r w:rsidRPr="00A81685">
        <w:rPr>
          <w:iCs/>
        </w:rPr>
        <w:t>nepateikė kiekvieno paciento pretenzijų ar gydymo įstaigos pakeitimo įrodymų, nepaneigia teismų nustatyto veiklos sutrikdymo ir žalos</w:t>
      </w:r>
      <w:r w:rsidR="00376D4C">
        <w:rPr>
          <w:iCs/>
        </w:rPr>
        <w:t xml:space="preserve"> reputacijai</w:t>
      </w:r>
      <w:r w:rsidRPr="00A81685">
        <w:rPr>
          <w:iCs/>
        </w:rPr>
        <w:t xml:space="preserve">. Tokie duomenys būtų reikšmingi sprendžiant dėl didesnio reikalaujamo atlyginimo, tačiau jų nebuvimas neleidžia laikyti patirtos žalos vien hipotetine. Apeliacinės instancijos teismas nepriteisė visos </w:t>
      </w:r>
      <w:r w:rsidR="00602550" w:rsidRPr="00A81685">
        <w:rPr>
          <w:iCs/>
        </w:rPr>
        <w:t>civilin</w:t>
      </w:r>
      <w:r w:rsidR="00602550">
        <w:rPr>
          <w:iCs/>
        </w:rPr>
        <w:t>ės</w:t>
      </w:r>
      <w:r w:rsidR="00602550" w:rsidRPr="00A81685">
        <w:rPr>
          <w:iCs/>
        </w:rPr>
        <w:t xml:space="preserve"> ieškov</w:t>
      </w:r>
      <w:r w:rsidR="00602550">
        <w:rPr>
          <w:iCs/>
        </w:rPr>
        <w:t>ės</w:t>
      </w:r>
      <w:r w:rsidR="00602550" w:rsidRPr="00A81685">
        <w:rPr>
          <w:iCs/>
        </w:rPr>
        <w:t xml:space="preserve"> </w:t>
      </w:r>
      <w:r w:rsidRPr="00A81685">
        <w:rPr>
          <w:iCs/>
        </w:rPr>
        <w:t xml:space="preserve">reikalautos sumos. Įvertinęs pažeistų duomenų pobūdį, nuteistosios veiksmų tyčinį pobūdį, pašalintų įrašų skaičių, įstaigos veiklos specifiką ir kartu tai, kad nenustatyti ilgalaikiai pacientų praradimo ar didelės finansinės žalos padariniai, teismas </w:t>
      </w:r>
      <w:r w:rsidR="007C267F">
        <w:rPr>
          <w:iCs/>
        </w:rPr>
        <w:t xml:space="preserve">priteisė </w:t>
      </w:r>
      <w:r w:rsidRPr="00A81685">
        <w:rPr>
          <w:iCs/>
        </w:rPr>
        <w:t>tik dešimtadalį pareikšto reikalavimo</w:t>
      </w:r>
      <w:r w:rsidR="007C267F">
        <w:rPr>
          <w:iCs/>
        </w:rPr>
        <w:t>, tai</w:t>
      </w:r>
      <w:r w:rsidRPr="00A81685">
        <w:rPr>
          <w:iCs/>
        </w:rPr>
        <w:t xml:space="preserve"> rodo individualizuotą bei subalansuotą žalos dydžio nustatymą. </w:t>
      </w:r>
    </w:p>
    <w:p w14:paraId="6D49167D" w14:textId="77777777" w:rsidR="00B07170" w:rsidRPr="00B07170" w:rsidRDefault="00B07170" w:rsidP="00A81685">
      <w:pPr>
        <w:pStyle w:val="Pagrindinistekstas"/>
        <w:ind w:left="0" w:firstLine="0"/>
      </w:pPr>
    </w:p>
    <w:p w14:paraId="27240DEE" w14:textId="500911EB" w:rsidR="00F43A7B" w:rsidRPr="00C1729F" w:rsidRDefault="00F43A7B" w:rsidP="00F43A7B">
      <w:pPr>
        <w:pStyle w:val="Pagrindinistekstas"/>
        <w:ind w:left="0" w:firstLine="0"/>
        <w:jc w:val="center"/>
        <w:rPr>
          <w:iCs/>
        </w:rPr>
      </w:pPr>
      <w:r w:rsidRPr="00C1729F">
        <w:rPr>
          <w:iCs/>
        </w:rPr>
        <w:t>I</w:t>
      </w:r>
      <w:r w:rsidR="000725F0" w:rsidRPr="00C1729F">
        <w:rPr>
          <w:iCs/>
        </w:rPr>
        <w:t>V</w:t>
      </w:r>
      <w:r w:rsidRPr="00C1729F">
        <w:rPr>
          <w:iCs/>
        </w:rPr>
        <w:t>. Kasacinės instancijos teismo argumentai ir išvados</w:t>
      </w:r>
    </w:p>
    <w:p w14:paraId="2D373057" w14:textId="2991F828" w:rsidR="00F43A7B" w:rsidRPr="00C1729F" w:rsidRDefault="00F43A7B" w:rsidP="00A51DD4">
      <w:pPr>
        <w:pStyle w:val="Pagrindinistekstas"/>
        <w:rPr>
          <w:iCs/>
        </w:rPr>
      </w:pPr>
    </w:p>
    <w:p w14:paraId="39463B05" w14:textId="7F2B7B6D" w:rsidR="00F43A7B" w:rsidRDefault="00E33AB5" w:rsidP="00E33AB5">
      <w:pPr>
        <w:pStyle w:val="Pagrindinistekstas"/>
        <w:numPr>
          <w:ilvl w:val="0"/>
          <w:numId w:val="1"/>
        </w:numPr>
      </w:pPr>
      <w:bookmarkStart w:id="40" w:name="Buk_190"/>
      <w:r w:rsidRPr="004129F2">
        <w:rPr>
          <w:iCs/>
        </w:rPr>
        <w:t xml:space="preserve">Nuteistosios </w:t>
      </w:r>
      <w:bookmarkStart w:id="41" w:name="Buk_242"/>
      <w:r w:rsidR="004129F2" w:rsidRPr="004129F2">
        <w:rPr>
          <w:iCs/>
        </w:rPr>
        <w:t xml:space="preserve">A. K. </w:t>
      </w:r>
      <w:bookmarkEnd w:id="41"/>
      <w:r w:rsidRPr="004129F2">
        <w:rPr>
          <w:iCs/>
        </w:rPr>
        <w:t>gynėjo advokato P. Jablonsko</w:t>
      </w:r>
      <w:bookmarkEnd w:id="40"/>
      <w:r>
        <w:t xml:space="preserve"> </w:t>
      </w:r>
      <w:r w:rsidR="00F43A7B" w:rsidRPr="00E33AB5">
        <w:rPr>
          <w:iCs/>
        </w:rPr>
        <w:t>kasacini</w:t>
      </w:r>
      <w:r>
        <w:rPr>
          <w:iCs/>
        </w:rPr>
        <w:t>s</w:t>
      </w:r>
      <w:r w:rsidR="00F43A7B" w:rsidRPr="00E33AB5">
        <w:rPr>
          <w:iCs/>
        </w:rPr>
        <w:t xml:space="preserve"> skunda</w:t>
      </w:r>
      <w:r>
        <w:rPr>
          <w:iCs/>
        </w:rPr>
        <w:t>s</w:t>
      </w:r>
      <w:r w:rsidR="00376D4C">
        <w:t xml:space="preserve"> </w:t>
      </w:r>
      <w:r w:rsidR="00C852D3" w:rsidRPr="00C852D3">
        <w:rPr>
          <w:iCs/>
        </w:rPr>
        <w:t>tenkintinas iš dalies</w:t>
      </w:r>
      <w:r w:rsidR="00376D4C">
        <w:t>.</w:t>
      </w:r>
    </w:p>
    <w:p w14:paraId="3D2A62AC" w14:textId="7FF3FBAC" w:rsidR="00393996" w:rsidRPr="00C1729F" w:rsidRDefault="00393996" w:rsidP="00393996">
      <w:pPr>
        <w:pStyle w:val="Pagrindinistekstas"/>
        <w:ind w:left="0" w:firstLine="0"/>
        <w:rPr>
          <w:iCs/>
        </w:rPr>
      </w:pPr>
    </w:p>
    <w:p w14:paraId="1E182B31" w14:textId="2B2534D0" w:rsidR="00393996" w:rsidRDefault="00393996" w:rsidP="0030603A">
      <w:pPr>
        <w:ind w:left="0" w:firstLine="0"/>
        <w:rPr>
          <w:i/>
          <w:iCs/>
          <w:lang w:val="lt-LT"/>
        </w:rPr>
      </w:pPr>
      <w:r>
        <w:rPr>
          <w:i/>
          <w:iCs/>
          <w:lang w:val="lt-LT"/>
        </w:rPr>
        <w:t xml:space="preserve">Dėl </w:t>
      </w:r>
      <w:r w:rsidR="00936EF3">
        <w:rPr>
          <w:i/>
          <w:iCs/>
          <w:lang w:val="lt-LT"/>
        </w:rPr>
        <w:t>BK 198 straipsnio 1 dalies taikymo</w:t>
      </w:r>
    </w:p>
    <w:p w14:paraId="6D68F6CE" w14:textId="77777777" w:rsidR="00393996" w:rsidRDefault="00393996" w:rsidP="00393996">
      <w:pPr>
        <w:pStyle w:val="Pagrindinistekstas"/>
        <w:ind w:left="0" w:firstLine="0"/>
      </w:pPr>
    </w:p>
    <w:p w14:paraId="4172B124" w14:textId="71CA5E20" w:rsidR="00841B69" w:rsidRDefault="00C32225" w:rsidP="00841B69">
      <w:pPr>
        <w:pStyle w:val="Pagrindinistekstas"/>
        <w:numPr>
          <w:ilvl w:val="0"/>
          <w:numId w:val="1"/>
        </w:numPr>
      </w:pPr>
      <w:r w:rsidRPr="00C32225">
        <w:t>Kasatorius dėl netinkamai pritaikyto baudžiamojo įstatymo</w:t>
      </w:r>
      <w:r>
        <w:t xml:space="preserve"> – </w:t>
      </w:r>
      <w:r w:rsidRPr="00C32225">
        <w:t>BK 198 straipsnio 1 dal</w:t>
      </w:r>
      <w:r>
        <w:t xml:space="preserve">ies – </w:t>
      </w:r>
      <w:r w:rsidRPr="00C32225">
        <w:t xml:space="preserve">prašo panaikinti </w:t>
      </w:r>
      <w:r>
        <w:t xml:space="preserve">pirmosios ir apeliacinės instancijos teismų sprendimus ir bylą nutraukti. </w:t>
      </w:r>
      <w:r w:rsidRPr="00C32225">
        <w:t>Kasatoriaus teigimu, bylą nagrinėję teismai netinkamai aiškino</w:t>
      </w:r>
      <w:r>
        <w:t xml:space="preserve"> ir taikė</w:t>
      </w:r>
      <w:r w:rsidRPr="00C32225">
        <w:t xml:space="preserve"> stebėjimo ir kitokio neviešų elektroninių duomenų panaudojimo </w:t>
      </w:r>
      <w:r>
        <w:t>požymius</w:t>
      </w:r>
      <w:r w:rsidR="00565682">
        <w:t>.</w:t>
      </w:r>
    </w:p>
    <w:p w14:paraId="46252989" w14:textId="42A373F3" w:rsidR="00565682" w:rsidRDefault="00565682" w:rsidP="00565682">
      <w:pPr>
        <w:pStyle w:val="Pagrindinistekstas"/>
        <w:numPr>
          <w:ilvl w:val="0"/>
          <w:numId w:val="1"/>
        </w:numPr>
      </w:pPr>
      <w:r w:rsidRPr="001A3255">
        <w:t xml:space="preserve">BK 198 straipsnyje nustatyta atsakomybė už neteisėtą neviešų elektroninių duomenų stebėjimą, fiksavimą, perėmimą, įgijimą, laikymą, pasisavinimą, paskleidimą ar kitokį panaudojimą. </w:t>
      </w:r>
      <w:r>
        <w:t>Aptartos a</w:t>
      </w:r>
      <w:r w:rsidRPr="001A3255">
        <w:t>lternatyvios veikos turi būti padaromos su šio straipsnio dispozicijoje nurodytu nusikalstamos veikos dalyku – neviešais elektroniniais duomenimis. Elektroniniai (kompiuteriniai) duomenys – tai bet kokia faktų, informacijos ar sąvokų pateiktis tokiu pavidalu, kad juos būtų galima apdoroti kompiuterine sistema, taip pat programa, pagal kurią kompiuterinė sistema gali atlikti tam tikrą funkciją (Direktyvos 2013/40/ES 2 straipsnio b punktas)</w:t>
      </w:r>
      <w:r>
        <w:t xml:space="preserve">. </w:t>
      </w:r>
      <w:r w:rsidRPr="00565682">
        <w:t>Šio nusikaltimo dalykas yra nevieši elektroniniai duomenys.</w:t>
      </w:r>
      <w:r w:rsidRPr="00A036CA">
        <w:t xml:space="preserve"> </w:t>
      </w:r>
      <w:r>
        <w:t>N</w:t>
      </w:r>
      <w:r w:rsidRPr="00A036CA">
        <w:t>eviešų duomenų naudojimas siejamas su tam tikrais apribojimais, specialiais reikalavimais, kurie gali būti nustatyti įstatymuose ar kituose teisės aktuose.</w:t>
      </w:r>
      <w:r>
        <w:t xml:space="preserve"> P</w:t>
      </w:r>
      <w:r w:rsidRPr="001A3255">
        <w:t>irmiau išvardytų alternatyvių veiksmų neteisėtumas reiškia, kad asmuo, atlikdamas šiuos veiksmus, neturi teisėto elektroninių duomenų savininko ar valdytojo leidimo perimti tokius dokumentus, juos naudoti</w:t>
      </w:r>
      <w:r>
        <w:t xml:space="preserve"> (</w:t>
      </w:r>
      <w:r w:rsidRPr="00362324">
        <w:t>Lietuvos Aukščiausiojo Teismo 2023 m. spalio 10 d. nutartis baudžiamojoje byloje Nr. 2K-205-628/2023</w:t>
      </w:r>
      <w:r>
        <w:t>, 6 punktas).</w:t>
      </w:r>
    </w:p>
    <w:p w14:paraId="2E38B292" w14:textId="0390AD1A" w:rsidR="00565682" w:rsidRDefault="00565682" w:rsidP="00565682">
      <w:pPr>
        <w:pStyle w:val="Pagrindinistekstas"/>
        <w:numPr>
          <w:ilvl w:val="0"/>
          <w:numId w:val="1"/>
        </w:numPr>
      </w:pPr>
      <w:r w:rsidRPr="001E1B4B">
        <w:lastRenderedPageBreak/>
        <w:t>BK XXX skyriuje</w:t>
      </w:r>
      <w:r>
        <w:t xml:space="preserve"> („Nusikaltimai elektroninių duomenų ir informacinių sistemų saugumui“) nustatytų </w:t>
      </w:r>
      <w:r w:rsidRPr="001E1B4B">
        <w:t>nusikalstamų veikų</w:t>
      </w:r>
      <w:r>
        <w:t xml:space="preserve"> </w:t>
      </w:r>
      <w:r w:rsidRPr="001E1B4B">
        <w:t xml:space="preserve">baudžiamojo įstatymo saugomas gėris (objektas) yra elektroninių duomenų ir informacinių sistemų saugumas. Duomenų saugumas apibrėžiamas šiais keturiais požymiais: duomenų </w:t>
      </w:r>
      <w:r w:rsidR="004F01CC" w:rsidRPr="001E1B4B">
        <w:t>konfidencialum</w:t>
      </w:r>
      <w:r w:rsidR="004F01CC">
        <w:t>u</w:t>
      </w:r>
      <w:r w:rsidR="004F01CC" w:rsidRPr="001E1B4B">
        <w:t xml:space="preserve"> </w:t>
      </w:r>
      <w:r w:rsidRPr="001E1B4B">
        <w:t xml:space="preserve">(duomenys nėra atskleidžiami ar pasiekiami subjektams, neturintiems tokios teisės), </w:t>
      </w:r>
      <w:r w:rsidR="004F01CC" w:rsidRPr="001E1B4B">
        <w:t>vientisum</w:t>
      </w:r>
      <w:r w:rsidR="004F01CC">
        <w:t>u</w:t>
      </w:r>
      <w:r w:rsidR="004F01CC" w:rsidRPr="001E1B4B">
        <w:t xml:space="preserve"> </w:t>
      </w:r>
      <w:r w:rsidRPr="001E1B4B">
        <w:t xml:space="preserve">(duomenys nebuvo pakeisti ar sunaikinti neteisėtu būdu), </w:t>
      </w:r>
      <w:r w:rsidR="004F01CC" w:rsidRPr="001E1B4B">
        <w:t>prieinamum</w:t>
      </w:r>
      <w:r w:rsidR="004F01CC">
        <w:t>u</w:t>
      </w:r>
      <w:r w:rsidR="004F01CC" w:rsidRPr="001E1B4B">
        <w:t xml:space="preserve"> </w:t>
      </w:r>
      <w:r w:rsidRPr="001E1B4B">
        <w:t xml:space="preserve">(duomenys reikiamu metu yra prieinami teisę turintiems subjektams), </w:t>
      </w:r>
      <w:r w:rsidR="004F01CC" w:rsidRPr="001E1B4B">
        <w:t>autentiškum</w:t>
      </w:r>
      <w:r w:rsidR="004F01CC">
        <w:t>u</w:t>
      </w:r>
      <w:r w:rsidR="004F01CC" w:rsidRPr="001E1B4B">
        <w:t xml:space="preserve"> </w:t>
      </w:r>
      <w:r w:rsidRPr="001E1B4B">
        <w:t>(duomenų savybė, užtikrinanti, kad duomenys saugojimo, kaupimo, apdorojimo ir perdavimo metu nebūtų iškraipomi). BK 198</w:t>
      </w:r>
      <w:r>
        <w:t> </w:t>
      </w:r>
      <w:r w:rsidRPr="001E1B4B">
        <w:t xml:space="preserve">straipsnio 1 dalyje nurodyto nusikaltimo sudėties objektas yra neviešų elektroninių duomenų saugumo požymis – šių duomenų neviešumas (konfidencialumas). </w:t>
      </w:r>
      <w:r>
        <w:t>Tokie e</w:t>
      </w:r>
      <w:r w:rsidRPr="001E1B4B">
        <w:t>lektroniniai</w:t>
      </w:r>
      <w:r>
        <w:t xml:space="preserve"> </w:t>
      </w:r>
      <w:r w:rsidRPr="001E1B4B">
        <w:t>duomenys, kuriais laikytina bet kokia faktų, informacijos ar sąvokų pateiktis tokiu pavidalu, kad juos būtų galima apdoroti kompiuterine sistema, n</w:t>
      </w:r>
      <w:r>
        <w:t>ėra</w:t>
      </w:r>
      <w:r w:rsidRPr="001E1B4B">
        <w:t xml:space="preserve"> prieinami ar pateikiami asmenims, neturintiems tokios teisės, tokie duomenys nėra bendro naudojimo, visuotinai naudojami ir nėra skirti bei prieinami bet kuriam subjektui</w:t>
      </w:r>
      <w:r>
        <w:t xml:space="preserve"> (</w:t>
      </w:r>
      <w:r w:rsidRPr="000340DA">
        <w:t>Lietuvos Aukščiausiojo Teismo 2024</w:t>
      </w:r>
      <w:r w:rsidR="004F01CC">
        <w:t> </w:t>
      </w:r>
      <w:r w:rsidRPr="000340DA">
        <w:t>m. lapkričio 6 d. nutartis baudžiamojoje byloje Nr. 2K-214-489/2024</w:t>
      </w:r>
      <w:r>
        <w:t>, 7 punktas).</w:t>
      </w:r>
    </w:p>
    <w:p w14:paraId="3A767E1D" w14:textId="5B5573C5" w:rsidR="00641B62" w:rsidRDefault="009378E6" w:rsidP="002D6FE0">
      <w:pPr>
        <w:pStyle w:val="Pagrindinistekstas"/>
        <w:numPr>
          <w:ilvl w:val="0"/>
          <w:numId w:val="1"/>
        </w:numPr>
      </w:pPr>
      <w:r>
        <w:t xml:space="preserve">Nagrinėjamoje byloje </w:t>
      </w:r>
      <w:bookmarkStart w:id="42" w:name="Buk_243"/>
      <w:r w:rsidR="004129F2" w:rsidRPr="004129F2">
        <w:t xml:space="preserve">A. K. </w:t>
      </w:r>
      <w:bookmarkEnd w:id="42"/>
      <w:r>
        <w:t xml:space="preserve">pagal </w:t>
      </w:r>
      <w:r w:rsidRPr="009378E6">
        <w:t>BK 198 straipsnio 1 dal</w:t>
      </w:r>
      <w:r>
        <w:t xml:space="preserve">į nuteista už tai, kad </w:t>
      </w:r>
      <w:r w:rsidRPr="009378E6">
        <w:t>ji, peržengdama jai suteiktų įgaliojimų ribas (</w:t>
      </w:r>
      <w:bookmarkStart w:id="43" w:name="Buk_255"/>
      <w:r w:rsidR="004129F2" w:rsidRPr="004129F2">
        <w:t xml:space="preserve">A. K. </w:t>
      </w:r>
      <w:bookmarkEnd w:id="43"/>
      <w:r>
        <w:t>buvo suteiktas</w:t>
      </w:r>
      <w:r w:rsidRPr="009378E6">
        <w:t xml:space="preserve"> leidim</w:t>
      </w:r>
      <w:r>
        <w:t>as</w:t>
      </w:r>
      <w:r w:rsidRPr="009378E6">
        <w:t xml:space="preserve"> tik prisijungti prie </w:t>
      </w:r>
      <w:bookmarkStart w:id="44" w:name="Buk_263"/>
      <w:r w:rsidR="004129F2" w:rsidRPr="004129F2">
        <w:t xml:space="preserve">J. B. </w:t>
      </w:r>
      <w:bookmarkEnd w:id="44"/>
      <w:r w:rsidRPr="009378E6">
        <w:t>paskyros, administruojant</w:t>
      </w:r>
      <w:r>
        <w:t xml:space="preserve"> medicinos centro veiklą</w:t>
      </w:r>
      <w:r w:rsidRPr="009378E6">
        <w:t>)</w:t>
      </w:r>
      <w:r>
        <w:t>,</w:t>
      </w:r>
      <w:r w:rsidRPr="009378E6">
        <w:t xml:space="preserve"> ištrynė kitos įstaigos</w:t>
      </w:r>
      <w:r w:rsidR="00404DD1">
        <w:t xml:space="preserve"> </w:t>
      </w:r>
      <w:r w:rsidRPr="009378E6">
        <w:t>klientų vizitų įrašus.</w:t>
      </w:r>
      <w:r w:rsidR="00641B62">
        <w:t xml:space="preserve"> </w:t>
      </w:r>
      <w:r>
        <w:t xml:space="preserve">Bylą nagrinėję teismai nustatė, kad </w:t>
      </w:r>
      <w:bookmarkStart w:id="45" w:name="Buk_244"/>
      <w:r w:rsidR="004129F2" w:rsidRPr="004129F2">
        <w:t>A. K.</w:t>
      </w:r>
      <w:bookmarkEnd w:id="45"/>
      <w:r w:rsidRPr="009378E6">
        <w:t xml:space="preserve">, pasinaudodama kito asmens paskyra, </w:t>
      </w:r>
      <w:r w:rsidR="00641B62">
        <w:t xml:space="preserve">sąmoningai </w:t>
      </w:r>
      <w:r w:rsidR="00641B62" w:rsidRPr="009378E6">
        <w:t>pakeisdama</w:t>
      </w:r>
      <w:r w:rsidR="00641B62">
        <w:t xml:space="preserve"> </w:t>
      </w:r>
      <w:r w:rsidR="00641B62" w:rsidRPr="00641B62">
        <w:t>informacinės sistemos „Foxus“</w:t>
      </w:r>
      <w:r w:rsidR="00641B62" w:rsidRPr="009378E6">
        <w:t xml:space="preserve"> darbo aplinką iš </w:t>
      </w:r>
      <w:r w:rsidR="00641B62">
        <w:t>medicinos centro</w:t>
      </w:r>
      <w:r w:rsidR="00641B62" w:rsidRPr="009378E6">
        <w:t xml:space="preserve"> „Puriena“ į UAB „EGO PS“</w:t>
      </w:r>
      <w:r w:rsidR="00641B62">
        <w:t xml:space="preserve">, </w:t>
      </w:r>
      <w:r w:rsidRPr="009378E6">
        <w:t xml:space="preserve">įgijo prieigą prie kitos </w:t>
      </w:r>
      <w:r>
        <w:t xml:space="preserve">medicinos </w:t>
      </w:r>
      <w:r w:rsidRPr="009378E6">
        <w:t>įstaigos duomenų</w:t>
      </w:r>
      <w:r w:rsidR="00641B62">
        <w:t xml:space="preserve"> </w:t>
      </w:r>
      <w:r w:rsidR="004F01CC">
        <w:t xml:space="preserve">ir </w:t>
      </w:r>
      <w:r w:rsidRPr="009378E6">
        <w:t xml:space="preserve">pašalino </w:t>
      </w:r>
      <w:r w:rsidR="00641B62" w:rsidRPr="00641B62">
        <w:t>informacinės sistemos kalendoriuje užfiksuotus UAB</w:t>
      </w:r>
      <w:r w:rsidR="00641B62">
        <w:t> </w:t>
      </w:r>
      <w:r w:rsidR="00641B62" w:rsidRPr="00641B62">
        <w:t>„EGO PS“ dvidešimt dviejų pacientų asmens duomenis (vardus, pavardes) bei jiems paskirtų vizitų pas UAB</w:t>
      </w:r>
      <w:r w:rsidR="004F01CC">
        <w:t> </w:t>
      </w:r>
      <w:r w:rsidR="00641B62" w:rsidRPr="00641B62">
        <w:t>„EGO</w:t>
      </w:r>
      <w:r w:rsidR="004F01CC">
        <w:t> </w:t>
      </w:r>
      <w:r w:rsidR="00641B62" w:rsidRPr="00641B62">
        <w:t>PS“ gydytojus datas ir laiką.</w:t>
      </w:r>
      <w:r w:rsidR="002D6FE0">
        <w:t xml:space="preserve"> </w:t>
      </w:r>
      <w:r w:rsidR="00641B62">
        <w:t xml:space="preserve">Pirmosios ir apeliacinės instancijos teismai konstatavo, kad </w:t>
      </w:r>
      <w:r w:rsidR="00641B62" w:rsidRPr="00641B62">
        <w:t>tokiais veiksmais nuteistoji neteisėtai stebėjo ir panaudojo, t. y. ištrynė iš informacinės sistemos, neviešus elektroninius duomenis</w:t>
      </w:r>
      <w:r w:rsidR="00641B62">
        <w:t>.</w:t>
      </w:r>
    </w:p>
    <w:p w14:paraId="01DCF1A5" w14:textId="78EDC7C2" w:rsidR="00FA4696" w:rsidRDefault="003E3679" w:rsidP="00565682">
      <w:pPr>
        <w:pStyle w:val="Pagrindinistekstas"/>
        <w:numPr>
          <w:ilvl w:val="0"/>
          <w:numId w:val="1"/>
        </w:numPr>
      </w:pPr>
      <w:r>
        <w:t xml:space="preserve">Nagrinėjamai bylai aktualus </w:t>
      </w:r>
      <w:r w:rsidR="00043A17">
        <w:t xml:space="preserve">alternatyvus </w:t>
      </w:r>
      <w:r>
        <w:t>veikos –</w:t>
      </w:r>
      <w:r w:rsidR="00043A17">
        <w:t xml:space="preserve"> stebėjimo – požymis įprastai apibūdinamas kaip veiksmas, dėl kurio asmuo įgyja galimybę elektroninius duomenis matyti ar kitaip atpažinti.</w:t>
      </w:r>
      <w:r w:rsidR="000019B9">
        <w:t xml:space="preserve"> </w:t>
      </w:r>
      <w:r w:rsidR="00A910AB">
        <w:t xml:space="preserve">Atsižvelgiant į kitus šio straipsnio dispozicijoje įtvirtintus alternatyvius </w:t>
      </w:r>
      <w:r w:rsidR="00E42BFE">
        <w:t xml:space="preserve">veikos </w:t>
      </w:r>
      <w:r w:rsidR="00A910AB">
        <w:t xml:space="preserve">požymius, </w:t>
      </w:r>
      <w:r w:rsidR="00D807DE">
        <w:t>inkriminuojant</w:t>
      </w:r>
      <w:r w:rsidR="003B20C0">
        <w:t xml:space="preserve"> </w:t>
      </w:r>
      <w:r w:rsidR="001C4BFB">
        <w:t>stebėjimo</w:t>
      </w:r>
      <w:r w:rsidR="003B20C0">
        <w:t xml:space="preserve"> požymį būtina nustatyti, kad kaltininkas savo jutimais </w:t>
      </w:r>
      <w:r w:rsidR="00D807DE">
        <w:t>galėjo neviešus duomenis atpažinti – suvokti, kad tai nevieši elektroniniai duomen</w:t>
      </w:r>
      <w:r w:rsidR="004F01CC">
        <w:t>y</w:t>
      </w:r>
      <w:r w:rsidR="00D807DE">
        <w:t xml:space="preserve">s, </w:t>
      </w:r>
      <w:r w:rsidR="000019B9">
        <w:t xml:space="preserve">ir (arba) </w:t>
      </w:r>
      <w:r w:rsidR="00D807DE">
        <w:t xml:space="preserve">juos analizuoti, šių duomenų jokia forma </w:t>
      </w:r>
      <w:r w:rsidR="00E848C4">
        <w:t>neatkurdamas</w:t>
      </w:r>
      <w:r w:rsidR="00D807DE">
        <w:t xml:space="preserve">. </w:t>
      </w:r>
      <w:r w:rsidR="00D807DE" w:rsidRPr="00B82F1B">
        <w:t>Toks veiksmas įprastai trunka tam tikrą laiko tarpą</w:t>
      </w:r>
      <w:r w:rsidR="00D807DE">
        <w:t>,</w:t>
      </w:r>
      <w:r w:rsidR="000019B9">
        <w:t xml:space="preserve"> objektyviai pakankamą asmeniui savo jutimais suvokti, kad tai elektroniniai duomen</w:t>
      </w:r>
      <w:r w:rsidR="004F01CC">
        <w:t>y</w:t>
      </w:r>
      <w:r w:rsidR="000019B9">
        <w:t xml:space="preserve">s, taigi, </w:t>
      </w:r>
      <w:r w:rsidR="00D807DE" w:rsidRPr="00D807DE">
        <w:t>pasižymi pastovumu</w:t>
      </w:r>
      <w:r w:rsidR="00D807DE">
        <w:t>.</w:t>
      </w:r>
      <w:r w:rsidR="000019B9">
        <w:t xml:space="preserve"> </w:t>
      </w:r>
      <w:r w:rsidR="00043A17">
        <w:t xml:space="preserve">Tuo tarpu kitas požymis – kitoks elektroninių duomenų panaudojimas – </w:t>
      </w:r>
      <w:r w:rsidR="00404DD1">
        <w:t>n</w:t>
      </w:r>
      <w:r w:rsidR="00404DD1" w:rsidRPr="00404DD1">
        <w:t xml:space="preserve">ors </w:t>
      </w:r>
      <w:r w:rsidR="00404DD1">
        <w:t>ir</w:t>
      </w:r>
      <w:r w:rsidR="00404DD1" w:rsidRPr="00404DD1">
        <w:t xml:space="preserve"> apibrėžia nebaigtinį neteisėto disponavimo elektroniniais duomenimis veikų sąrašą,</w:t>
      </w:r>
      <w:r w:rsidR="00404DD1">
        <w:t xml:space="preserve"> tačiau</w:t>
      </w:r>
      <w:r w:rsidR="0068167B">
        <w:t xml:space="preserve"> </w:t>
      </w:r>
      <w:r w:rsidR="00404DD1">
        <w:t xml:space="preserve">turėtų būti </w:t>
      </w:r>
      <w:r w:rsidR="0068167B">
        <w:t xml:space="preserve">siejamas su </w:t>
      </w:r>
      <w:r w:rsidR="00043A17">
        <w:t>elektroninių duomenų pritaikym</w:t>
      </w:r>
      <w:r w:rsidR="0068167B">
        <w:t>u</w:t>
      </w:r>
      <w:r w:rsidR="00043A17">
        <w:t>, pavartojim</w:t>
      </w:r>
      <w:r w:rsidR="0068167B">
        <w:t>u</w:t>
      </w:r>
      <w:r w:rsidR="00043A17">
        <w:t xml:space="preserve"> </w:t>
      </w:r>
      <w:r w:rsidR="00DB3991">
        <w:t>neapibrėžtam</w:t>
      </w:r>
      <w:r w:rsidR="00043A17">
        <w:t xml:space="preserve"> tikslui.</w:t>
      </w:r>
      <w:r w:rsidR="00404DD1">
        <w:t xml:space="preserve"> K</w:t>
      </w:r>
      <w:r w:rsidR="00043A17">
        <w:t xml:space="preserve">asatorius pagrįstai nurodo, kad </w:t>
      </w:r>
      <w:r w:rsidR="0068167B">
        <w:t xml:space="preserve">vien </w:t>
      </w:r>
      <w:r w:rsidR="00043A17">
        <w:t xml:space="preserve">lingvistiškai sąvoka „panaudoti“ siejama su skyrimu kokiems reikalams, naudos turėjimu („Dabartinės lietuvių kalbos žodynas“, </w:t>
      </w:r>
      <w:r w:rsidR="004F01CC">
        <w:t>&lt;</w:t>
      </w:r>
      <w:r w:rsidR="00043A17" w:rsidRPr="00043A17">
        <w:t>https://ekalba.lt</w:t>
      </w:r>
      <w:r w:rsidR="004F01CC">
        <w:t>&gt;</w:t>
      </w:r>
      <w:r w:rsidR="00043A17">
        <w:t>), tačiau aiškinant šį veikos požymį būtina įvertinti ir aptariamo baudžiamojo įstatymo saugomą gėrį (objektą) –</w:t>
      </w:r>
      <w:r w:rsidR="00DB3991">
        <w:t xml:space="preserve"> </w:t>
      </w:r>
      <w:r w:rsidR="00FA4696">
        <w:t>tokia veika</w:t>
      </w:r>
      <w:r w:rsidR="00213C4C" w:rsidRPr="00213C4C">
        <w:t xml:space="preserve"> </w:t>
      </w:r>
      <w:r w:rsidR="00213C4C">
        <w:t>pirmiausia</w:t>
      </w:r>
      <w:r w:rsidR="00FA4696">
        <w:t xml:space="preserve"> turėtų būti nukreipta į elektroninių duomenų konfidencialumo pažeidimą</w:t>
      </w:r>
      <w:r w:rsidR="00AC7A81">
        <w:t xml:space="preserve">, </w:t>
      </w:r>
      <w:r w:rsidR="00DB3991">
        <w:t xml:space="preserve">kai </w:t>
      </w:r>
      <w:r w:rsidR="004F01CC">
        <w:t>panaudodamas neviešus elektroninius duomenis</w:t>
      </w:r>
      <w:r w:rsidR="008A0B2F">
        <w:t xml:space="preserve"> kaltinink</w:t>
      </w:r>
      <w:r w:rsidR="00DB3991">
        <w:t>as</w:t>
      </w:r>
      <w:r w:rsidR="008A0B2F">
        <w:t xml:space="preserve"> </w:t>
      </w:r>
      <w:r w:rsidR="00FA4696">
        <w:t>tenkina</w:t>
      </w:r>
      <w:r w:rsidR="00DB3991">
        <w:t xml:space="preserve"> savo</w:t>
      </w:r>
      <w:r w:rsidR="00FA4696">
        <w:t xml:space="preserve"> interesus</w:t>
      </w:r>
      <w:r w:rsidR="0068167B">
        <w:t xml:space="preserve"> (chuliganiškiems, savanaudiškiems tikslams).</w:t>
      </w:r>
    </w:p>
    <w:p w14:paraId="1C8DF52F" w14:textId="306FA5AF" w:rsidR="001A3255" w:rsidRDefault="00565682" w:rsidP="00565682">
      <w:pPr>
        <w:pStyle w:val="Pagrindinistekstas"/>
        <w:numPr>
          <w:ilvl w:val="0"/>
          <w:numId w:val="1"/>
        </w:numPr>
      </w:pPr>
      <w:r>
        <w:t>S</w:t>
      </w:r>
      <w:r w:rsidR="00FA4696">
        <w:t>varbu ir tai, kad šis n</w:t>
      </w:r>
      <w:r w:rsidR="0068167B">
        <w:t>usikaltimas padaromas tiesiogine tyčia</w:t>
      </w:r>
      <w:r w:rsidR="008A0B2F">
        <w:t>:</w:t>
      </w:r>
      <w:r w:rsidR="0068167B">
        <w:t xml:space="preserve"> </w:t>
      </w:r>
      <w:r w:rsidR="00ED690A">
        <w:t>t</w:t>
      </w:r>
      <w:r w:rsidR="00ED690A" w:rsidRPr="00ED690A">
        <w:t>aikant šio nusikaltimo sudėtį</w:t>
      </w:r>
      <w:r w:rsidR="004F01CC">
        <w:t>,</w:t>
      </w:r>
      <w:r w:rsidR="00ED690A" w:rsidRPr="00ED690A">
        <w:t xml:space="preserve"> būtina nustatyt</w:t>
      </w:r>
      <w:r w:rsidR="00ED690A">
        <w:t xml:space="preserve">i, kad </w:t>
      </w:r>
      <w:r w:rsidR="008A0B2F">
        <w:t>kaltininkas</w:t>
      </w:r>
      <w:r w:rsidR="0068167B">
        <w:t xml:space="preserve"> suvokia, </w:t>
      </w:r>
      <w:r w:rsidR="00ED690A">
        <w:t>jog</w:t>
      </w:r>
      <w:r w:rsidR="0068167B">
        <w:t xml:space="preserve"> neteisėtai perima ir (arba) panaudoja neviešus elektroninius duomenis</w:t>
      </w:r>
      <w:r w:rsidR="004F01CC">
        <w:t>,</w:t>
      </w:r>
      <w:r w:rsidR="0068167B">
        <w:t xml:space="preserve"> ir nori tai daryti.</w:t>
      </w:r>
      <w:r w:rsidR="00AD78B7">
        <w:t xml:space="preserve"> T</w:t>
      </w:r>
      <w:r w:rsidR="00DB3991">
        <w:t>odėl</w:t>
      </w:r>
      <w:r w:rsidR="00AD78B7">
        <w:t xml:space="preserve"> </w:t>
      </w:r>
      <w:r w:rsidR="00AD78B7" w:rsidRPr="00AD78B7">
        <w:t>teismai, spręsdami nusikalstamos veikos kvalifikavimo klausimus, dėl tyčios rūšies turi pateikti bylos medžiaga pagrįstus argumentus,</w:t>
      </w:r>
      <w:r w:rsidR="00233817">
        <w:t xml:space="preserve"> </w:t>
      </w:r>
      <w:r w:rsidR="00AD78B7" w:rsidRPr="00AD78B7">
        <w:t>atitinkančius BK</w:t>
      </w:r>
      <w:r w:rsidR="00CC708D">
        <w:t> </w:t>
      </w:r>
      <w:r w:rsidR="00AD78B7" w:rsidRPr="00AD78B7">
        <w:t>15 straipsnio</w:t>
      </w:r>
      <w:r w:rsidR="00DB3991">
        <w:t xml:space="preserve"> 2 dalies 1 punkto</w:t>
      </w:r>
      <w:r w:rsidR="00AD78B7" w:rsidRPr="00AD78B7">
        <w:t xml:space="preserve"> nuostatas</w:t>
      </w:r>
      <w:r w:rsidR="00AD78B7">
        <w:t>.</w:t>
      </w:r>
      <w:r w:rsidR="00D970AB">
        <w:t xml:space="preserve"> Be to</w:t>
      </w:r>
      <w:r w:rsidR="00D970AB" w:rsidRPr="00D970AB">
        <w:t xml:space="preserve">, </w:t>
      </w:r>
      <w:r w:rsidR="00233817">
        <w:t xml:space="preserve">nors nusikalstamos veikos padarymo tikslai ir motyvai gali būti įvairūs, </w:t>
      </w:r>
      <w:r w:rsidR="00D970AB" w:rsidRPr="00D970AB">
        <w:t xml:space="preserve">nustatant šio tyčinio nusikaltimo požymius, svarbu </w:t>
      </w:r>
      <w:r w:rsidR="004F01CC">
        <w:t xml:space="preserve">ne tik </w:t>
      </w:r>
      <w:r w:rsidR="00D970AB" w:rsidRPr="00D970AB">
        <w:t xml:space="preserve">įvertinti kaltininko veiksmų pavojingumą, elektroninių duomenų pobūdį, jų turinį, </w:t>
      </w:r>
      <w:r w:rsidR="00233817">
        <w:t>bet ir</w:t>
      </w:r>
      <w:r w:rsidR="00D970AB" w:rsidRPr="00D970AB">
        <w:t xml:space="preserve"> siekti išsiaiškinti aplinkybes, nulėmusias kaltininko pasirinktą veikimo būdą, jo tikslus ir paskatas. Pastarosios aplinkybės</w:t>
      </w:r>
      <w:r w:rsidR="00E42BFE">
        <w:t xml:space="preserve"> </w:t>
      </w:r>
      <w:r w:rsidR="00D970AB" w:rsidRPr="00D970AB">
        <w:t xml:space="preserve">turi </w:t>
      </w:r>
      <w:r w:rsidR="00E42BFE">
        <w:t xml:space="preserve">esminę </w:t>
      </w:r>
      <w:r w:rsidR="00D970AB" w:rsidRPr="00D970AB">
        <w:t>reikšmę teisingam baudžiamojo įstatymo taikymui (Lietuvos Aukščiausiojo Teismo 2024 m. lapkričio 6 d. nutartis baudžiamojoje byloje Nr. 2K-214-489/2024, 8–9 punktai).</w:t>
      </w:r>
    </w:p>
    <w:p w14:paraId="01E312A3" w14:textId="788B09F5" w:rsidR="00BA68DC" w:rsidRDefault="001A3255" w:rsidP="00E42BFE">
      <w:pPr>
        <w:pStyle w:val="Pagrindinistekstas"/>
        <w:numPr>
          <w:ilvl w:val="0"/>
          <w:numId w:val="1"/>
        </w:numPr>
      </w:pPr>
      <w:r w:rsidRPr="001A3255">
        <w:lastRenderedPageBreak/>
        <w:t xml:space="preserve">Įvertinusi pirmiau </w:t>
      </w:r>
      <w:r w:rsidR="00233817">
        <w:t>aptartą</w:t>
      </w:r>
      <w:r w:rsidRPr="001A3255">
        <w:t xml:space="preserve"> </w:t>
      </w:r>
      <w:r w:rsidR="00ED690A">
        <w:t xml:space="preserve">teisinį reguliavimą bei </w:t>
      </w:r>
      <w:r w:rsidRPr="001A3255">
        <w:t xml:space="preserve">teismų praktiką, kurioje aiškinamas </w:t>
      </w:r>
      <w:r w:rsidR="00ED690A" w:rsidRPr="00ED690A">
        <w:t>elektroninių duomenų perėmim</w:t>
      </w:r>
      <w:r w:rsidR="00ED690A">
        <w:t>o</w:t>
      </w:r>
      <w:r w:rsidR="00ED690A" w:rsidRPr="00ED690A">
        <w:t xml:space="preserve"> ir panaudojim</w:t>
      </w:r>
      <w:r w:rsidR="00ED690A">
        <w:t xml:space="preserve">o </w:t>
      </w:r>
      <w:r w:rsidRPr="001A3255">
        <w:t>neteisėtumas, ir byloje</w:t>
      </w:r>
      <w:r w:rsidR="00ED690A">
        <w:t xml:space="preserve"> </w:t>
      </w:r>
      <w:r w:rsidRPr="001A3255">
        <w:t>nustatytas faktines aplinkybes, teisėjų kolegija daro išvadą</w:t>
      </w:r>
      <w:r w:rsidR="00DF1429" w:rsidRPr="00DF1429">
        <w:t xml:space="preserve">, kad </w:t>
      </w:r>
      <w:r w:rsidR="00133523" w:rsidRPr="00133523">
        <w:t xml:space="preserve">BK </w:t>
      </w:r>
      <w:r w:rsidR="00ED690A" w:rsidRPr="00ED690A">
        <w:t>198 straipsnio 1</w:t>
      </w:r>
      <w:r w:rsidR="00ED690A">
        <w:t xml:space="preserve"> </w:t>
      </w:r>
      <w:r w:rsidR="00133523" w:rsidRPr="00133523">
        <w:t>dalies nuostatos pagal byloje nustatytas faktines aplinkybes ir atsižvelgiant į aktualius minėto BK straipsnio aiškinimo aspektus</w:t>
      </w:r>
      <w:r w:rsidR="00E42BFE">
        <w:t xml:space="preserve"> </w:t>
      </w:r>
      <w:r w:rsidR="00E42BFE" w:rsidRPr="00E42BFE">
        <w:t>bylą nagrinėju</w:t>
      </w:r>
      <w:r w:rsidR="00E42BFE">
        <w:t>sių teismų</w:t>
      </w:r>
      <w:r w:rsidR="00133523" w:rsidRPr="00133523">
        <w:t xml:space="preserve"> buvo atskleidžiamos ir taikomos netinkamai.</w:t>
      </w:r>
      <w:r w:rsidR="00531634">
        <w:t xml:space="preserve"> </w:t>
      </w:r>
    </w:p>
    <w:p w14:paraId="14A01AF7" w14:textId="036264FB" w:rsidR="00B07135" w:rsidRDefault="00C852D3" w:rsidP="001C4BFB">
      <w:pPr>
        <w:pStyle w:val="Pagrindinistekstas"/>
        <w:numPr>
          <w:ilvl w:val="0"/>
          <w:numId w:val="1"/>
        </w:numPr>
      </w:pPr>
      <w:r w:rsidRPr="00C852D3">
        <w:t>Kasacinės instancijos teismo teisėjų kolegija</w:t>
      </w:r>
      <w:r w:rsidR="00CF58C3">
        <w:t>,</w:t>
      </w:r>
      <w:r w:rsidRPr="00C852D3">
        <w:t xml:space="preserve"> </w:t>
      </w:r>
      <w:r w:rsidR="00560B80">
        <w:t>visų pirma</w:t>
      </w:r>
      <w:r w:rsidR="00CF58C3">
        <w:t>,</w:t>
      </w:r>
      <w:r w:rsidR="00560B80">
        <w:t xml:space="preserve"> </w:t>
      </w:r>
      <w:r w:rsidRPr="00C852D3">
        <w:t>konstatuoja, kad</w:t>
      </w:r>
      <w:r w:rsidR="00CC708D">
        <w:t xml:space="preserve"> </w:t>
      </w:r>
      <w:r w:rsidRPr="00C852D3">
        <w:t xml:space="preserve">byloje nustatytos aplinkybės nepatvirtina, jog </w:t>
      </w:r>
      <w:bookmarkStart w:id="46" w:name="Buk_245"/>
      <w:r w:rsidR="004129F2" w:rsidRPr="004129F2">
        <w:t xml:space="preserve">A. K. </w:t>
      </w:r>
      <w:bookmarkEnd w:id="46"/>
      <w:r w:rsidR="00070D10">
        <w:t>tyčia buvo nukreipta būtent į neteisėt</w:t>
      </w:r>
      <w:r w:rsidR="0031075E">
        <w:t>ą</w:t>
      </w:r>
      <w:r w:rsidR="00070D10">
        <w:t xml:space="preserve"> duomenų stebėjimą. </w:t>
      </w:r>
      <w:r w:rsidR="00FB3AEC">
        <w:t>Minėta, jog b</w:t>
      </w:r>
      <w:r w:rsidR="00FB3AEC" w:rsidRPr="00C852D3">
        <w:t xml:space="preserve">yloje nustatyta, kad nagrinėjamo įvykio metu </w:t>
      </w:r>
      <w:r w:rsidR="00C83BD6" w:rsidRPr="003B01D4">
        <w:t>laikotarp</w:t>
      </w:r>
      <w:r w:rsidR="00C83BD6">
        <w:t>iu</w:t>
      </w:r>
      <w:r w:rsidR="00C83BD6" w:rsidRPr="003B01D4">
        <w:t xml:space="preserve"> </w:t>
      </w:r>
      <w:r w:rsidR="00FB3AEC" w:rsidRPr="003B01D4">
        <w:t>nuo 14.31 val. iki 14.34</w:t>
      </w:r>
      <w:r w:rsidR="00233817">
        <w:t> </w:t>
      </w:r>
      <w:r w:rsidR="00FB3AEC" w:rsidRPr="003B01D4">
        <w:t xml:space="preserve">val. </w:t>
      </w:r>
      <w:bookmarkStart w:id="47" w:name="Buk_246"/>
      <w:r w:rsidR="004129F2" w:rsidRPr="004129F2">
        <w:t xml:space="preserve">A. K. </w:t>
      </w:r>
      <w:bookmarkEnd w:id="47"/>
      <w:r w:rsidR="00FB3AEC">
        <w:t xml:space="preserve">ištrynė </w:t>
      </w:r>
      <w:r w:rsidR="00FB3AEC" w:rsidRPr="00C049DF">
        <w:t>dvidešimt dviejų</w:t>
      </w:r>
      <w:r w:rsidR="00FB3AEC">
        <w:t xml:space="preserve"> </w:t>
      </w:r>
      <w:r w:rsidR="00FB3AEC" w:rsidRPr="003B01D4">
        <w:t>pacientų vardus, pavardes bei jiems paskirtų vizitų pas UAB „EGO PS“ gydytojus datas ir laiką</w:t>
      </w:r>
      <w:r w:rsidR="00FB3AEC">
        <w:t xml:space="preserve">. </w:t>
      </w:r>
      <w:r w:rsidR="00DF1429" w:rsidRPr="00DF1429">
        <w:t xml:space="preserve">Aptaręs </w:t>
      </w:r>
      <w:r w:rsidR="00231C9C">
        <w:t>šias</w:t>
      </w:r>
      <w:r w:rsidR="00DF1429" w:rsidRPr="00DF1429">
        <w:t xml:space="preserve"> nustatytas aplinkybes, apeliacinės instancijos teismas </w:t>
      </w:r>
      <w:r w:rsidR="00231C9C">
        <w:t>pritarė pirmosios instancijos teismo</w:t>
      </w:r>
      <w:r w:rsidR="00DF1429" w:rsidRPr="00DF1429">
        <w:t xml:space="preserve"> išvad</w:t>
      </w:r>
      <w:r w:rsidR="00231C9C">
        <w:t>ai</w:t>
      </w:r>
      <w:r w:rsidR="00DF1429" w:rsidRPr="00DF1429">
        <w:t>, kad</w:t>
      </w:r>
      <w:r w:rsidR="00231C9C">
        <w:t xml:space="preserve"> taip nuteistoj</w:t>
      </w:r>
      <w:r w:rsidR="00FB3AEC">
        <w:t>i</w:t>
      </w:r>
      <w:r w:rsidR="00231C9C">
        <w:t xml:space="preserve"> </w:t>
      </w:r>
      <w:r w:rsidR="00231C9C" w:rsidRPr="00231C9C">
        <w:t>neteisėtai stebėjo ir panaudojo</w:t>
      </w:r>
      <w:r w:rsidR="00231C9C">
        <w:t xml:space="preserve"> neviešus elektroninius duomenis</w:t>
      </w:r>
      <w:r w:rsidR="00DF1429" w:rsidRPr="00DF1429">
        <w:t>. Tačiau, sprendžiant</w:t>
      </w:r>
      <w:r w:rsidR="00231C9C">
        <w:t xml:space="preserve"> tiek iš pirmosios instancijos teismo nuosprendžio</w:t>
      </w:r>
      <w:r w:rsidR="00046418">
        <w:t xml:space="preserve"> (nuosprendžio 30–32 punktai)</w:t>
      </w:r>
      <w:r w:rsidR="00231C9C">
        <w:t>, tiek</w:t>
      </w:r>
      <w:r w:rsidR="00DF1429" w:rsidRPr="00DF1429">
        <w:t xml:space="preserve"> iš </w:t>
      </w:r>
      <w:r w:rsidR="00231C9C">
        <w:t>apeliacinės instancijos</w:t>
      </w:r>
      <w:r w:rsidR="00DF1429" w:rsidRPr="00DF1429">
        <w:t xml:space="preserve"> teismo nutarties </w:t>
      </w:r>
      <w:r w:rsidR="00046418">
        <w:t xml:space="preserve">(nutarties </w:t>
      </w:r>
      <w:r w:rsidR="000B475B">
        <w:t>9</w:t>
      </w:r>
      <w:r w:rsidR="00046418">
        <w:t>–</w:t>
      </w:r>
      <w:r w:rsidR="000B475B">
        <w:t>11</w:t>
      </w:r>
      <w:r w:rsidR="00046418">
        <w:t xml:space="preserve"> punktai)</w:t>
      </w:r>
      <w:r w:rsidR="000B475B">
        <w:t xml:space="preserve"> </w:t>
      </w:r>
      <w:r w:rsidR="00DF1429" w:rsidRPr="00DF1429">
        <w:t xml:space="preserve">turinio, </w:t>
      </w:r>
      <w:r w:rsidR="00A87569">
        <w:t>alternatyvi veika</w:t>
      </w:r>
      <w:r w:rsidR="00B656CD">
        <w:t>,</w:t>
      </w:r>
      <w:r w:rsidR="00A87569">
        <w:t xml:space="preserve"> – </w:t>
      </w:r>
      <w:r w:rsidR="00231C9C">
        <w:t>neteisėtas elektroninių duomenų stebėjim</w:t>
      </w:r>
      <w:r w:rsidR="00A87569">
        <w:t>a</w:t>
      </w:r>
      <w:r w:rsidR="00231C9C">
        <w:t>s</w:t>
      </w:r>
      <w:r w:rsidR="00CB35D0">
        <w:t>,</w:t>
      </w:r>
      <w:r w:rsidR="00A87569">
        <w:t xml:space="preserve"> – atitinkanti iš esmės </w:t>
      </w:r>
      <w:r w:rsidR="00A87569" w:rsidRPr="00FB3AEC">
        <w:t>savarankišką nusikaltimo sudėt</w:t>
      </w:r>
      <w:r w:rsidR="00F71F29">
        <w:t>ies požymį</w:t>
      </w:r>
      <w:r w:rsidR="00C83BD6">
        <w:t>,</w:t>
      </w:r>
      <w:r w:rsidR="00A87569">
        <w:t xml:space="preserve"> </w:t>
      </w:r>
      <w:r w:rsidR="00FB3AEC">
        <w:t xml:space="preserve">buvo preziumuojama remiantis </w:t>
      </w:r>
      <w:r w:rsidR="001E0661">
        <w:t xml:space="preserve">tik </w:t>
      </w:r>
      <w:r w:rsidR="00FB3AEC">
        <w:t>elektroninių duomenų ištrynimo faktu</w:t>
      </w:r>
      <w:r w:rsidR="001E0661">
        <w:t>, nedetalizuojant šios veikos aplinkybių</w:t>
      </w:r>
      <w:r w:rsidR="00FB3AEC">
        <w:t>.</w:t>
      </w:r>
      <w:r w:rsidR="00974EC4">
        <w:t xml:space="preserve"> </w:t>
      </w:r>
      <w:r w:rsidR="005A1DAA">
        <w:t>T</w:t>
      </w:r>
      <w:r w:rsidR="00CA4B18">
        <w:t xml:space="preserve">odėl </w:t>
      </w:r>
      <w:r w:rsidR="005A1DAA" w:rsidRPr="005A1DAA">
        <w:t xml:space="preserve">teismų nustatytos </w:t>
      </w:r>
      <w:r w:rsidR="005A1DAA">
        <w:t xml:space="preserve">veikos </w:t>
      </w:r>
      <w:r w:rsidR="005A1DAA" w:rsidRPr="005A1DAA">
        <w:t>aplinkybės leidžia daryti išvadą tik apie kaltininkės veiksmų kryptingumą duomenų sunaikinimo atžvilgiu.</w:t>
      </w:r>
      <w:r w:rsidR="00CA4B18">
        <w:t xml:space="preserve"> Taip b</w:t>
      </w:r>
      <w:r w:rsidR="00825FDF">
        <w:t xml:space="preserve">ylą nagrinėję teismai </w:t>
      </w:r>
      <w:r w:rsidR="00825FDF" w:rsidRPr="00825FDF">
        <w:t>visą dėmesį skyrė tik objektyviesiems nusikalstamos veikos požymiams nustatyti, tačiau tinkamai nemotyvavo būtino subjektyviojo požymio</w:t>
      </w:r>
      <w:r w:rsidR="00CA4B18">
        <w:t xml:space="preserve">: </w:t>
      </w:r>
      <w:r w:rsidR="00CA4B18" w:rsidRPr="00CA4B18">
        <w:t xml:space="preserve">teismai neviešų elektroninių duomenų stebėjimo (kaltės, motyvo, tikslo) </w:t>
      </w:r>
      <w:bookmarkStart w:id="48" w:name="Buk_247"/>
      <w:r w:rsidR="004129F2" w:rsidRPr="004129F2">
        <w:t xml:space="preserve">A. K. </w:t>
      </w:r>
      <w:bookmarkEnd w:id="48"/>
      <w:r w:rsidR="00CA4B18" w:rsidRPr="00CA4B18">
        <w:t>veikoje buvimo nenustatė,</w:t>
      </w:r>
      <w:r w:rsidR="001C4BFB">
        <w:t xml:space="preserve"> apsiribodami </w:t>
      </w:r>
      <w:r w:rsidR="001C4BFB" w:rsidRPr="00CA4B18">
        <w:t>faktinių aplinkybių, susijusių su jų ištrynimu, išdėstymu</w:t>
      </w:r>
      <w:r w:rsidR="001C4BFB">
        <w:t xml:space="preserve">, </w:t>
      </w:r>
      <w:r w:rsidR="001C4BFB" w:rsidRPr="001C4BFB">
        <w:t xml:space="preserve">neišsiaiškino, kaip kaltininkė suvokė </w:t>
      </w:r>
      <w:r w:rsidR="001C4BFB">
        <w:t xml:space="preserve">jai inkriminuojamų </w:t>
      </w:r>
      <w:r w:rsidR="001C4BFB" w:rsidRPr="001C4BFB">
        <w:t>darom</w:t>
      </w:r>
      <w:r w:rsidR="001C4BFB">
        <w:t>ų</w:t>
      </w:r>
      <w:r w:rsidR="001C4BFB" w:rsidRPr="001C4BFB">
        <w:t xml:space="preserve"> veik</w:t>
      </w:r>
      <w:r w:rsidR="001C4BFB">
        <w:t>ų alternatyvius</w:t>
      </w:r>
      <w:r w:rsidR="001C4BFB" w:rsidRPr="001C4BFB">
        <w:t xml:space="preserve"> požymius, nenurodė, kokios aplinkybės rodo, kad nuteistoji tiesiogine tyčia stebėjo neviešus konkrečių dvidešimt dviejų pacientų duomenis, ir tinkamai nepagrindė tokios veikos pavojingumo</w:t>
      </w:r>
      <w:r w:rsidR="00E56D68" w:rsidRPr="00E56D68">
        <w:t>.</w:t>
      </w:r>
    </w:p>
    <w:p w14:paraId="100EB860" w14:textId="17C7BC06" w:rsidR="00507AE1" w:rsidRDefault="00C852D3" w:rsidP="00507AE1">
      <w:pPr>
        <w:pStyle w:val="Pagrindinistekstas"/>
        <w:numPr>
          <w:ilvl w:val="0"/>
          <w:numId w:val="1"/>
        </w:numPr>
      </w:pPr>
      <w:r w:rsidRPr="00C852D3">
        <w:t xml:space="preserve">Antra, </w:t>
      </w:r>
      <w:r w:rsidR="00902C7E">
        <w:t xml:space="preserve">inkriminuodami </w:t>
      </w:r>
      <w:r w:rsidR="00BF059A">
        <w:t>BK 198 straipsn</w:t>
      </w:r>
      <w:r w:rsidR="000B475B">
        <w:t>io 1 dalyje</w:t>
      </w:r>
      <w:r w:rsidR="00BF059A">
        <w:t xml:space="preserve"> įtvirtin</w:t>
      </w:r>
      <w:r w:rsidR="00C83BD6">
        <w:t>t</w:t>
      </w:r>
      <w:r w:rsidR="00BF059A">
        <w:t xml:space="preserve">o </w:t>
      </w:r>
      <w:r w:rsidR="000B475B">
        <w:t xml:space="preserve">apysunkio nusikaltimo </w:t>
      </w:r>
      <w:r w:rsidR="00BF059A">
        <w:t xml:space="preserve">kitokio panaudojimo požymį, </w:t>
      </w:r>
      <w:r w:rsidR="00BF059A" w:rsidRPr="00CC708D">
        <w:t xml:space="preserve">bylą nagrinėję teismai </w:t>
      </w:r>
      <w:r w:rsidR="0026206D" w:rsidRPr="00CC708D">
        <w:t xml:space="preserve">tinkamai nenustatė </w:t>
      </w:r>
      <w:r w:rsidR="00C83BD6">
        <w:t>ir</w:t>
      </w:r>
      <w:r w:rsidR="00C83BD6" w:rsidRPr="00CC708D">
        <w:t xml:space="preserve"> </w:t>
      </w:r>
      <w:r w:rsidR="0026206D" w:rsidRPr="00CC708D">
        <w:t>neatribojo</w:t>
      </w:r>
      <w:r w:rsidR="00F072E5" w:rsidRPr="00CC708D">
        <w:t>,</w:t>
      </w:r>
      <w:r w:rsidR="0026206D" w:rsidRPr="00CC708D">
        <w:t xml:space="preserve"> ar </w:t>
      </w:r>
      <w:bookmarkStart w:id="49" w:name="Buk_248"/>
      <w:r w:rsidR="004129F2" w:rsidRPr="004129F2">
        <w:t xml:space="preserve">A. K. </w:t>
      </w:r>
      <w:bookmarkEnd w:id="49"/>
      <w:r w:rsidR="0026206D" w:rsidRPr="00CC708D">
        <w:t>veika buvo kėsintasi į tokių duomenų konfidencialumą ar tik jų vientisumą</w:t>
      </w:r>
      <w:r w:rsidR="0059687B" w:rsidRPr="00CC708D">
        <w:t xml:space="preserve"> bei prieinamumą</w:t>
      </w:r>
      <w:r w:rsidR="00F072E5" w:rsidRPr="00CC708D">
        <w:t xml:space="preserve">; kitokį neviešų elektroninių duomenų panaudojimą sutapatindami tik su jų ištrynimu, t. y. sunaikinimu, </w:t>
      </w:r>
      <w:r w:rsidR="00C83BD6">
        <w:t>pernelyg plačiai</w:t>
      </w:r>
      <w:r w:rsidR="0093513F" w:rsidRPr="00CC708D">
        <w:t xml:space="preserve"> aiškino šio</w:t>
      </w:r>
      <w:r w:rsidR="000F75DB" w:rsidRPr="00CC708D">
        <w:t>s normos</w:t>
      </w:r>
      <w:r w:rsidR="0093513F" w:rsidRPr="00CC708D">
        <w:t xml:space="preserve"> nuostatas ir dėl to netinkamai pritaikė baudžiamąjį įstatymą.</w:t>
      </w:r>
      <w:r w:rsidR="009A4BC9" w:rsidRPr="00CC708D">
        <w:t xml:space="preserve"> </w:t>
      </w:r>
      <w:r w:rsidR="00A360A7" w:rsidRPr="00CC708D">
        <w:t>M</w:t>
      </w:r>
      <w:r w:rsidR="0093513F" w:rsidRPr="00CC708D">
        <w:t>inėta,</w:t>
      </w:r>
      <w:r w:rsidR="00A360A7" w:rsidRPr="00CC708D">
        <w:t xml:space="preserve"> kad</w:t>
      </w:r>
      <w:r w:rsidR="00C83BD6">
        <w:t>,</w:t>
      </w:r>
      <w:r w:rsidR="00B95D3D" w:rsidRPr="00CC708D">
        <w:t xml:space="preserve"> inkriminuojant BK 198 straipsnį, yra aktualus būtent n</w:t>
      </w:r>
      <w:r w:rsidR="0093513F" w:rsidRPr="00CC708D">
        <w:t>eviešų elektroninių duomenų saugumo turinio aspektas – jų konfidencialumas, t. y. tokių duomenų savybė, reiškianti, kad jie nebus prieinami ar pateikiami asmeni</w:t>
      </w:r>
      <w:r w:rsidR="00C83BD6">
        <w:t>m</w:t>
      </w:r>
      <w:r w:rsidR="0093513F" w:rsidRPr="00CC708D">
        <w:t>s, kuriems nesuteikta tokia teisė, sauganti duomenų privatumą.</w:t>
      </w:r>
      <w:r w:rsidR="00B95D3D" w:rsidRPr="00CC708D">
        <w:t xml:space="preserve"> Todėl kitoks neviešų duomenų panaudojimas pirmiausia sietinas su</w:t>
      </w:r>
      <w:r w:rsidR="009A4BC9" w:rsidRPr="00CC708D">
        <w:t xml:space="preserve"> tokių duomenų tiesioginiu pritaikymu, pavartojimu kokiam nors tikslui, kai kaltininko veika nukreipta būtent į tokių duomenų </w:t>
      </w:r>
      <w:r w:rsidR="0059687B" w:rsidRPr="00CC708D">
        <w:t xml:space="preserve">neviešą </w:t>
      </w:r>
      <w:r w:rsidR="009A4BC9" w:rsidRPr="00CC708D">
        <w:t>turinį, o ne į šių duomenų vientisumą,</w:t>
      </w:r>
      <w:r w:rsidR="000F75DB" w:rsidRPr="00CC708D">
        <w:t xml:space="preserve"> prieinamumą,</w:t>
      </w:r>
      <w:r w:rsidR="009A4BC9" w:rsidRPr="00CC708D">
        <w:t xml:space="preserve"> kuri</w:t>
      </w:r>
      <w:r w:rsidR="000F75DB" w:rsidRPr="00CC708D">
        <w:t>e</w:t>
      </w:r>
      <w:r w:rsidR="009A4BC9" w:rsidRPr="00CC708D">
        <w:t xml:space="preserve"> pažeidžiam</w:t>
      </w:r>
      <w:r w:rsidR="000F75DB" w:rsidRPr="00CC708D">
        <w:t>i</w:t>
      </w:r>
      <w:r w:rsidR="009A4BC9" w:rsidRPr="00CC708D">
        <w:t>, kai tokie duomenys yra pakeičiami ar sunaikinami.</w:t>
      </w:r>
      <w:r w:rsidR="003149D4">
        <w:t xml:space="preserve"> Bylą nagrinėję teismai nustatė, kad nuteistoji </w:t>
      </w:r>
      <w:bookmarkStart w:id="50" w:name="Buk_249"/>
      <w:r w:rsidR="004129F2" w:rsidRPr="004129F2">
        <w:t xml:space="preserve">A. K. </w:t>
      </w:r>
      <w:bookmarkEnd w:id="50"/>
      <w:r w:rsidR="003149D4">
        <w:t xml:space="preserve">neviešus </w:t>
      </w:r>
      <w:r w:rsidR="003149D4" w:rsidRPr="003149D4">
        <w:t>pacientų asmens duomenis (vardus, pavardes) bei jiems paskirtų vizitų datas ir laiką</w:t>
      </w:r>
      <w:r w:rsidR="003149D4">
        <w:t xml:space="preserve"> ištrynė, taigi sunaikino, taip pažeisdama šių elektroninių duomenų vientisumą</w:t>
      </w:r>
      <w:r w:rsidR="000F75DB">
        <w:t>, apribodama jų prieinamumą</w:t>
      </w:r>
      <w:r w:rsidR="003149D4">
        <w:t xml:space="preserve">. </w:t>
      </w:r>
      <w:r w:rsidR="0093513F">
        <w:t>Akivaizdu</w:t>
      </w:r>
      <w:r w:rsidR="003149D4">
        <w:t>,</w:t>
      </w:r>
      <w:r w:rsidR="0093513F">
        <w:t xml:space="preserve"> kad</w:t>
      </w:r>
      <w:r w:rsidR="00C83BD6">
        <w:t>,</w:t>
      </w:r>
      <w:r w:rsidR="0093513F">
        <w:t xml:space="preserve"> </w:t>
      </w:r>
      <w:r w:rsidR="003149D4">
        <w:t xml:space="preserve">vien </w:t>
      </w:r>
      <w:r w:rsidR="0093513F">
        <w:t>sunaikinus neviešus duomenis</w:t>
      </w:r>
      <w:r w:rsidR="00C83BD6">
        <w:t>,</w:t>
      </w:r>
      <w:r w:rsidR="0093513F">
        <w:t xml:space="preserve"> pavojus jų konfidencialumui, t.</w:t>
      </w:r>
      <w:r w:rsidR="003149D4">
        <w:t> </w:t>
      </w:r>
      <w:r w:rsidR="0093513F">
        <w:t>y.</w:t>
      </w:r>
      <w:r w:rsidR="000F75DB">
        <w:t xml:space="preserve"> </w:t>
      </w:r>
      <w:r w:rsidR="0093513F">
        <w:t xml:space="preserve">potencialiam kitokiam panaudojimui </w:t>
      </w:r>
      <w:r w:rsidR="00C83BD6">
        <w:t xml:space="preserve">nusikalstamais </w:t>
      </w:r>
      <w:r w:rsidR="0093513F">
        <w:t xml:space="preserve">tikslais, </w:t>
      </w:r>
      <w:r w:rsidR="000F75DB">
        <w:t>nekyla</w:t>
      </w:r>
      <w:r w:rsidR="0093513F">
        <w:t xml:space="preserve">. Tokia veika iš esmės yra kėsinamasi </w:t>
      </w:r>
      <w:r w:rsidR="000F75DB">
        <w:t xml:space="preserve">tik </w:t>
      </w:r>
      <w:r w:rsidR="0093513F">
        <w:t xml:space="preserve">į </w:t>
      </w:r>
      <w:r w:rsidR="003149D4">
        <w:t xml:space="preserve">jau aptartą </w:t>
      </w:r>
      <w:r w:rsidR="0093513F">
        <w:t>elektroninių duomenų vientisumą, prieinamumą</w:t>
      </w:r>
      <w:r w:rsidR="000F75DB">
        <w:t>, nepriklausomai ir nuo tokių duomenų prieigos ribotumo</w:t>
      </w:r>
      <w:r w:rsidR="00A360A7" w:rsidRPr="00A360A7">
        <w:t>.</w:t>
      </w:r>
      <w:r w:rsidR="005D2138">
        <w:t xml:space="preserve"> </w:t>
      </w:r>
      <w:r w:rsidR="000D30F3">
        <w:t xml:space="preserve">Atsižvelgiant į tai, konstatuotina, kad apeliacinės instancijos teismas BK 198 straipsnyje nurodytą kitokio panaudojimo požymį </w:t>
      </w:r>
      <w:r w:rsidR="009927D7">
        <w:t>aiškino per plačiai, igno</w:t>
      </w:r>
      <w:r w:rsidR="003541D2">
        <w:t>ruodamas</w:t>
      </w:r>
      <w:r w:rsidR="009927D7">
        <w:t xml:space="preserve"> baudžiamojoje teisėje taikomą principą, pagal kurį baudžiamasis įstatymas neturi būti aiškinamas </w:t>
      </w:r>
      <w:r w:rsidR="00C83BD6">
        <w:t>pernelyg plačiai,</w:t>
      </w:r>
      <w:r w:rsidR="00507AE1">
        <w:t xml:space="preserve"> </w:t>
      </w:r>
      <w:r w:rsidR="00507AE1" w:rsidRPr="00507AE1">
        <w:t>ir dėl to netinkamai pritaikė baudžiamąjį įstatymą.</w:t>
      </w:r>
    </w:p>
    <w:p w14:paraId="4996A43E" w14:textId="23C924EB" w:rsidR="00ED1E93" w:rsidRDefault="000D30F3" w:rsidP="00507AE1">
      <w:pPr>
        <w:pStyle w:val="Pagrindinistekstas"/>
        <w:numPr>
          <w:ilvl w:val="0"/>
          <w:numId w:val="1"/>
        </w:numPr>
      </w:pPr>
      <w:r>
        <w:t xml:space="preserve">Konstatavus, kad </w:t>
      </w:r>
      <w:r w:rsidR="00B1177B">
        <w:t xml:space="preserve">neviešų </w:t>
      </w:r>
      <w:r w:rsidR="00DB40B1">
        <w:t>elektroninių</w:t>
      </w:r>
      <w:r>
        <w:t xml:space="preserve"> duomenų sunaikinimas nėra BK 198</w:t>
      </w:r>
      <w:r w:rsidR="00C06C65">
        <w:t> </w:t>
      </w:r>
      <w:r w:rsidR="00C83BD6">
        <w:t xml:space="preserve">straipsnio </w:t>
      </w:r>
      <w:r>
        <w:t xml:space="preserve">1 dalyje </w:t>
      </w:r>
      <w:r w:rsidRPr="000D30F3">
        <w:t>nustatytos nusikalstamos veikos sudėties alternatyvusis požymis</w:t>
      </w:r>
      <w:r>
        <w:t xml:space="preserve">, </w:t>
      </w:r>
      <w:r w:rsidR="002F13BF" w:rsidRPr="002F13BF">
        <w:t>aktualu</w:t>
      </w:r>
      <w:r>
        <w:t xml:space="preserve"> tai</w:t>
      </w:r>
      <w:r w:rsidR="002F13BF" w:rsidRPr="002F13BF">
        <w:t>, kad</w:t>
      </w:r>
      <w:r w:rsidR="003541D2">
        <w:t xml:space="preserve"> </w:t>
      </w:r>
      <w:r w:rsidR="00FD081D">
        <w:t xml:space="preserve">atsakomybė </w:t>
      </w:r>
      <w:r w:rsidR="003D13C1" w:rsidRPr="00CC708D">
        <w:t xml:space="preserve">už </w:t>
      </w:r>
      <w:r w:rsidR="003541D2" w:rsidRPr="003541D2">
        <w:t>neteisėt</w:t>
      </w:r>
      <w:r w:rsidR="003D13C1" w:rsidRPr="00CC708D">
        <w:t>ą</w:t>
      </w:r>
      <w:r w:rsidR="00CC708D" w:rsidRPr="00CC708D">
        <w:t xml:space="preserve"> </w:t>
      </w:r>
      <w:r w:rsidR="003541D2" w:rsidRPr="003541D2">
        <w:t>elektroninių duomenų sunaikinim</w:t>
      </w:r>
      <w:r w:rsidR="003D13C1" w:rsidRPr="00CC708D">
        <w:t>ą</w:t>
      </w:r>
      <w:r w:rsidR="003541D2" w:rsidRPr="003541D2">
        <w:t>, sugadinim</w:t>
      </w:r>
      <w:r w:rsidR="003D13C1" w:rsidRPr="00CC708D">
        <w:t>ą</w:t>
      </w:r>
      <w:r w:rsidR="003541D2" w:rsidRPr="003541D2">
        <w:t xml:space="preserve"> ar pašalinim</w:t>
      </w:r>
      <w:r w:rsidR="003D13C1" w:rsidRPr="00CC708D">
        <w:t>ą</w:t>
      </w:r>
      <w:r w:rsidR="003541D2" w:rsidRPr="003541D2">
        <w:t xml:space="preserve"> yra </w:t>
      </w:r>
      <w:r w:rsidR="00C83BD6" w:rsidRPr="00CC708D">
        <w:t>nu</w:t>
      </w:r>
      <w:r w:rsidR="00C83BD6">
        <w:t>st</w:t>
      </w:r>
      <w:r w:rsidR="00C83BD6" w:rsidRPr="00CC708D">
        <w:t>atyta</w:t>
      </w:r>
      <w:r w:rsidR="00C83BD6">
        <w:t xml:space="preserve"> </w:t>
      </w:r>
      <w:r w:rsidR="003541D2" w:rsidRPr="003541D2">
        <w:t>BK</w:t>
      </w:r>
      <w:r w:rsidR="00C83BD6">
        <w:t> </w:t>
      </w:r>
      <w:r w:rsidR="003541D2" w:rsidRPr="003541D2">
        <w:t>196</w:t>
      </w:r>
      <w:r w:rsidR="00C83BD6">
        <w:t> </w:t>
      </w:r>
      <w:r w:rsidR="003541D2" w:rsidRPr="003541D2">
        <w:t>straipsnyje</w:t>
      </w:r>
      <w:r w:rsidR="00CC708D">
        <w:t xml:space="preserve">. </w:t>
      </w:r>
      <w:r w:rsidR="00180CC2" w:rsidRPr="00CC708D">
        <w:t>B</w:t>
      </w:r>
      <w:r w:rsidR="00DB40B1">
        <w:t xml:space="preserve">e kita ko, </w:t>
      </w:r>
      <w:r w:rsidR="005D2138">
        <w:t xml:space="preserve">ANK </w:t>
      </w:r>
      <w:r w:rsidR="005D2138" w:rsidRPr="005D2138">
        <w:t>474</w:t>
      </w:r>
      <w:r w:rsidR="003E3239">
        <w:rPr>
          <w:vertAlign w:val="superscript"/>
        </w:rPr>
        <w:t>1</w:t>
      </w:r>
      <w:r w:rsidR="005D2138">
        <w:t> </w:t>
      </w:r>
      <w:r w:rsidR="005D2138" w:rsidRPr="005D2138">
        <w:t>straipsn</w:t>
      </w:r>
      <w:r w:rsidR="005D2138">
        <w:t xml:space="preserve">yje nustatyta </w:t>
      </w:r>
      <w:r w:rsidR="003D13C1" w:rsidRPr="00CC708D">
        <w:t xml:space="preserve">ir </w:t>
      </w:r>
      <w:r w:rsidR="005D2138">
        <w:t xml:space="preserve">administracinė atsakomybė už </w:t>
      </w:r>
      <w:r w:rsidR="005D2138">
        <w:lastRenderedPageBreak/>
        <w:t>neteisėtą poveikį elektroniniams duomenims, jeigu padaroma nedidelė žala.</w:t>
      </w:r>
      <w:r w:rsidR="001C1091">
        <w:t xml:space="preserve"> </w:t>
      </w:r>
      <w:r w:rsidR="00507AE1">
        <w:t>Aptariamas v</w:t>
      </w:r>
      <w:r w:rsidR="001C1091">
        <w:t>eikos kvalifikavimo</w:t>
      </w:r>
      <w:r w:rsidR="001C1091" w:rsidRPr="001C1091">
        <w:t xml:space="preserve"> klausimas buvo keliamas ir nuteistosios gynėjo advokato apeliaciniame skunde, tačiau apeliacinės instancijos teismo nutartyje </w:t>
      </w:r>
      <w:r w:rsidR="003D13C1" w:rsidRPr="00CC708D">
        <w:t>dėl to nepasisakyta</w:t>
      </w:r>
      <w:r w:rsidR="001C1091">
        <w:t>.</w:t>
      </w:r>
      <w:r w:rsidR="00507AE1">
        <w:t xml:space="preserve"> </w:t>
      </w:r>
      <w:r w:rsidR="00C83BD6">
        <w:t xml:space="preserve">Lietuvos Respublikos </w:t>
      </w:r>
      <w:r w:rsidR="00813037" w:rsidRPr="00CC708D">
        <w:t xml:space="preserve">Konstitucinio </w:t>
      </w:r>
      <w:r w:rsidR="00C83BD6">
        <w:t>T</w:t>
      </w:r>
      <w:r w:rsidR="00813037" w:rsidRPr="00CC708D">
        <w:t xml:space="preserve">eismo </w:t>
      </w:r>
      <w:r w:rsidR="00ED1E93" w:rsidRPr="00ED1E93">
        <w:t>jurisprudencijoje įtvirtintas aktyvaus teismo modelis, be kita ko, ir galiojantis teisinis reguliavimas nustato ne tik teismo teisę, bet ir įstatyme nustatytais atvejais pareigą, nepriklausomai nuo proceso dalyvių pozicijos, spręsti klausimus dėl kaltinime nurodytos veikos esminių faktinių aplinkybių ir jos kvalifikavimo pakeitimo, atsižvelgus ir į BPK</w:t>
      </w:r>
      <w:r w:rsidR="00C83BD6">
        <w:t> </w:t>
      </w:r>
      <w:r w:rsidR="00ED1E93" w:rsidRPr="00ED1E93">
        <w:t>320</w:t>
      </w:r>
      <w:r w:rsidR="00C83BD6">
        <w:t> </w:t>
      </w:r>
      <w:r w:rsidR="00ED1E93" w:rsidRPr="00ED1E93">
        <w:t>straipsnio 3</w:t>
      </w:r>
      <w:r w:rsidR="00DB40B1">
        <w:t> </w:t>
      </w:r>
      <w:r w:rsidR="00ED1E93" w:rsidRPr="00ED1E93">
        <w:t>ir 4 dalyse įtvirtintus reikalavimus apeliacinio proceso metu, laikantis BPK</w:t>
      </w:r>
      <w:r w:rsidR="00C83BD6">
        <w:t> </w:t>
      </w:r>
      <w:r w:rsidR="00ED1E93" w:rsidRPr="00ED1E93">
        <w:t>256 straipsnyje nustatytos tvarkos</w:t>
      </w:r>
      <w:r w:rsidR="00ED1E93">
        <w:t xml:space="preserve"> (</w:t>
      </w:r>
      <w:r w:rsidR="00ED1E93" w:rsidRPr="00ED1E93">
        <w:t>Lietuvos Aukščiausiojo Teismo 2026 m. sausio 15 d. nutartis baudžiamojoje byloje Nr. 2K-52-387/2026</w:t>
      </w:r>
      <w:r w:rsidR="00ED1E93">
        <w:t>, 19 punktas).</w:t>
      </w:r>
      <w:r w:rsidR="00C26B91" w:rsidRPr="00C26B91">
        <w:t xml:space="preserve"> </w:t>
      </w:r>
      <w:r w:rsidR="007A6B1D">
        <w:t>Taigi, v</w:t>
      </w:r>
      <w:r w:rsidR="00C26B91" w:rsidRPr="00C26B91">
        <w:t>adovaudamasis BPK</w:t>
      </w:r>
      <w:r w:rsidR="00C83BD6">
        <w:t> </w:t>
      </w:r>
      <w:r w:rsidR="00C26B91" w:rsidRPr="00C26B91">
        <w:t>256</w:t>
      </w:r>
      <w:r w:rsidR="00C83BD6">
        <w:t> </w:t>
      </w:r>
      <w:r w:rsidR="00C26B91" w:rsidRPr="00C26B91">
        <w:t>straipsnio 2 ir 3 dalimis, apeliacinės instancijos teismas, nustatęs pagrindą, gali keisti kaltinime nurodytas esmines faktines aplinkybes ar kaltinime nurodytos veikos kvalifikavimą ir savo iniciatyva, kita vertus, tokiu atveju apie tokią galimybę teismas turi pranešti nagrinėjimo teisme dalyviams ir informuoti apie teisę prašyti pertraukos pasirengti gynybai.</w:t>
      </w:r>
      <w:r w:rsidR="00C26B91">
        <w:t xml:space="preserve"> </w:t>
      </w:r>
    </w:p>
    <w:p w14:paraId="600DB097" w14:textId="0BD4CBED" w:rsidR="003541D2" w:rsidRDefault="00525828" w:rsidP="001C1091">
      <w:pPr>
        <w:pStyle w:val="Pagrindinistekstas"/>
        <w:numPr>
          <w:ilvl w:val="0"/>
          <w:numId w:val="1"/>
        </w:numPr>
      </w:pPr>
      <w:r w:rsidRPr="00525828">
        <w:t xml:space="preserve">Kasacinės instancijos teismo teisėjų kolegija daro išvadą, kad tiek pirmosios instancijos teismas, priimdamas apkaltinamąjį nuosprendį </w:t>
      </w:r>
      <w:bookmarkStart w:id="51" w:name="Buk_256"/>
      <w:r w:rsidR="004129F2" w:rsidRPr="004129F2">
        <w:t>A. K.</w:t>
      </w:r>
      <w:bookmarkEnd w:id="51"/>
      <w:r w:rsidRPr="00525828">
        <w:t xml:space="preserve">, tiek apeliacinės instancijos teismas, nagrinėdamas bylą teisėtumo ir pagrįstumo aspektu, tinkamai </w:t>
      </w:r>
      <w:r>
        <w:t xml:space="preserve">neįvertino nuteistosios tyčios kryptingumo, neišsprendė </w:t>
      </w:r>
      <w:r w:rsidR="003B7B75">
        <w:t>k</w:t>
      </w:r>
      <w:r w:rsidR="003B7B75" w:rsidRPr="003B7B75">
        <w:t xml:space="preserve">altinime nurodytos veikos esminių faktinių aplinkybių kvalifikavimo </w:t>
      </w:r>
      <w:r>
        <w:t>klausimų.</w:t>
      </w:r>
      <w:r w:rsidR="00557CF8">
        <w:t xml:space="preserve"> </w:t>
      </w:r>
      <w:r w:rsidRPr="00525828">
        <w:t xml:space="preserve">Tai, </w:t>
      </w:r>
      <w:r>
        <w:t xml:space="preserve">užtikrinus </w:t>
      </w:r>
      <w:r w:rsidR="00557CF8">
        <w:t xml:space="preserve">proceso dalyvių </w:t>
      </w:r>
      <w:r>
        <w:t xml:space="preserve">teisę į gynybą, be kita ko, </w:t>
      </w:r>
      <w:r w:rsidRPr="00525828">
        <w:t xml:space="preserve">įvertinus </w:t>
      </w:r>
      <w:r w:rsidR="003B7B75">
        <w:t xml:space="preserve">ir </w:t>
      </w:r>
      <w:r w:rsidRPr="00525828">
        <w:t>byloje surinktus įrodymus</w:t>
      </w:r>
      <w:r w:rsidR="003B7B75">
        <w:t xml:space="preserve"> dėl kasatoriaus ginčijamų teismų</w:t>
      </w:r>
      <w:r w:rsidR="003541D2">
        <w:t xml:space="preserve"> fakto</w:t>
      </w:r>
      <w:r w:rsidR="003B7B75">
        <w:t xml:space="preserve"> išvadų dėl nuteistosios veiksmais sukeltos žalos įrodytumo, </w:t>
      </w:r>
      <w:r w:rsidRPr="00525828">
        <w:t>turi būti nustatyta išnagrinėjus bylą iš naujo apeliacinės instancijos teisme.</w:t>
      </w:r>
      <w:r w:rsidR="00073024">
        <w:t xml:space="preserve"> </w:t>
      </w:r>
      <w:r w:rsidR="00557CF8" w:rsidRPr="00557CF8">
        <w:t xml:space="preserve">Taigi pripažintina, kad </w:t>
      </w:r>
      <w:r w:rsidR="003A1F92">
        <w:t>a</w:t>
      </w:r>
      <w:r w:rsidR="00C852D3" w:rsidRPr="00C852D3">
        <w:t xml:space="preserve">peliacinės instancijos teismas, nagrinėdamas bylą pagal nuteistosios </w:t>
      </w:r>
      <w:r w:rsidR="00073024">
        <w:t xml:space="preserve">gynėjo </w:t>
      </w:r>
      <w:r w:rsidR="00C852D3" w:rsidRPr="00C852D3">
        <w:t>apeliacinį skundą,</w:t>
      </w:r>
      <w:r w:rsidR="000255FC">
        <w:t xml:space="preserve"> neatskle</w:t>
      </w:r>
      <w:r w:rsidR="008C6353">
        <w:t xml:space="preserve">isdamas </w:t>
      </w:r>
      <w:r w:rsidR="000255FC">
        <w:t xml:space="preserve">visų būtinųjų nusikalstamos veikos </w:t>
      </w:r>
      <w:r w:rsidR="008C6353">
        <w:t xml:space="preserve">sudėties </w:t>
      </w:r>
      <w:r w:rsidR="000255FC">
        <w:t>požymių,</w:t>
      </w:r>
      <w:r w:rsidR="00C852D3" w:rsidRPr="00C852D3">
        <w:t xml:space="preserve"> </w:t>
      </w:r>
      <w:r w:rsidR="003A1F92">
        <w:t xml:space="preserve">nesilaikė </w:t>
      </w:r>
      <w:r w:rsidR="003A1F92" w:rsidRPr="003A1F92">
        <w:t>išsamaus bylos aplinkybių išnagrinėjimo reikalavimo (BPK 20 straipsnio 5 dalis)</w:t>
      </w:r>
      <w:r w:rsidR="003A1F92">
        <w:t>,</w:t>
      </w:r>
      <w:r w:rsidR="00D6596F" w:rsidRPr="00D6596F">
        <w:t xml:space="preserve"> </w:t>
      </w:r>
      <w:r w:rsidR="00457B10">
        <w:t xml:space="preserve">neatsakė į esminį </w:t>
      </w:r>
      <w:r w:rsidR="00876926">
        <w:t>apeliacinio skundo argumentą,</w:t>
      </w:r>
      <w:r w:rsidR="003A1F92">
        <w:t xml:space="preserve"> </w:t>
      </w:r>
      <w:r w:rsidR="003A1F92" w:rsidRPr="003A1F92">
        <w:t>tai lėmė netinkamą baudžiamojo įstatymo taikymą byloje</w:t>
      </w:r>
      <w:r w:rsidR="003A1F92">
        <w:t xml:space="preserve">, </w:t>
      </w:r>
      <w:r w:rsidR="003541D2">
        <w:t>taip</w:t>
      </w:r>
      <w:r w:rsidR="00175B96">
        <w:t xml:space="preserve"> teismas</w:t>
      </w:r>
      <w:r w:rsidR="003541D2">
        <w:t xml:space="preserve"> </w:t>
      </w:r>
      <w:r w:rsidR="00C852D3" w:rsidRPr="00C852D3">
        <w:t xml:space="preserve">pažeidė </w:t>
      </w:r>
      <w:r w:rsidR="003541D2">
        <w:t xml:space="preserve">ir </w:t>
      </w:r>
      <w:r w:rsidR="00C852D3" w:rsidRPr="00C852D3">
        <w:t>BPK 320 straipsnio 3</w:t>
      </w:r>
      <w:r w:rsidR="00DB425C">
        <w:t> </w:t>
      </w:r>
      <w:r w:rsidR="00C852D3" w:rsidRPr="00C852D3">
        <w:t>dalies, 332 straipsnio 5</w:t>
      </w:r>
      <w:r w:rsidR="000B475B">
        <w:t> </w:t>
      </w:r>
      <w:r w:rsidR="00C852D3" w:rsidRPr="00C852D3">
        <w:t>dalies reikalavimus</w:t>
      </w:r>
      <w:r w:rsidR="001C1091">
        <w:t xml:space="preserve">, kadangi </w:t>
      </w:r>
      <w:r w:rsidR="001C1091" w:rsidRPr="001C1091">
        <w:t>skundo tinkamai neišnagrinėjo</w:t>
      </w:r>
      <w:r w:rsidR="00C852D3" w:rsidRPr="00C852D3">
        <w:t xml:space="preserve">. Šie pažeidimai, padaryti nagrinėjant </w:t>
      </w:r>
      <w:bookmarkStart w:id="52" w:name="Buk_250"/>
      <w:r w:rsidR="004129F2" w:rsidRPr="004129F2">
        <w:t xml:space="preserve">A. K. </w:t>
      </w:r>
      <w:bookmarkEnd w:id="52"/>
      <w:r w:rsidR="00C852D3" w:rsidRPr="00C852D3">
        <w:t>baudžiamąją bylą apeliacinės instancijos teisme, yra esminiai, nes jie sutrukdė teismui priimti teisėtą ir pagrįstą nutartį, todėl apeliacinės instancijos teismo nutartis naikintina ir byla perduotina iš naujo nagrinėti apeliacine tvarka.</w:t>
      </w:r>
    </w:p>
    <w:p w14:paraId="10AE5098" w14:textId="68775C06" w:rsidR="00BC0FDC" w:rsidRDefault="00BC0FDC" w:rsidP="00DB425C">
      <w:pPr>
        <w:pStyle w:val="Pagrindinistekstas"/>
        <w:numPr>
          <w:ilvl w:val="0"/>
          <w:numId w:val="1"/>
        </w:numPr>
      </w:pPr>
      <w:r w:rsidRPr="00BC0FDC">
        <w:t>Pagal BPK 386 straipsnio 2 dalį, kasacinės instancijos teismo nurodymai yra privalomi teisme iš naujo nagrinėjant bylą. Tačiau kasacinės instancijos teismas neturi teisės iš anksto nustatyti išvadų, kurias gali padaryti teismas, iš naujo nagrinėdamas bylą. Iš naujo nagrinėdamas bylą apeliacine tvarka, teismas, laikydamasis pirmiau paminėtų baudžiamojo proceso įstatymo nuostatų reikalavimų, turi</w:t>
      </w:r>
      <w:r w:rsidR="00DB425C">
        <w:t>, tikrindamas</w:t>
      </w:r>
      <w:r w:rsidRPr="00BC0FDC">
        <w:t xml:space="preserve"> skundžiamo pirmosios instancijos teismo nuosprendžio teisėtumą ir pagrįstumą, iš naujo įvertinti įrodymus, skirti dėmesį </w:t>
      </w:r>
      <w:r w:rsidR="000008ED" w:rsidRPr="00BC0FDC">
        <w:t>nustat</w:t>
      </w:r>
      <w:r w:rsidR="000008ED">
        <w:t>ydamas</w:t>
      </w:r>
      <w:r w:rsidR="000008ED" w:rsidRPr="00BC0FDC">
        <w:t xml:space="preserve"> </w:t>
      </w:r>
      <w:r w:rsidRPr="00BC0FDC">
        <w:t xml:space="preserve">subjektyviuosius </w:t>
      </w:r>
      <w:r w:rsidR="00DB425C">
        <w:t>bei objektyviuosius</w:t>
      </w:r>
      <w:r w:rsidR="001C1091">
        <w:t xml:space="preserve"> </w:t>
      </w:r>
      <w:r w:rsidRPr="00BC0FDC">
        <w:t>požymius</w:t>
      </w:r>
      <w:r>
        <w:t>, be kita ko,</w:t>
      </w:r>
      <w:r w:rsidR="00DB425C">
        <w:t xml:space="preserve"> jų tapatumą BK straipsnių dispozicijoje įtvirtintiems požymiams</w:t>
      </w:r>
      <w:r w:rsidRPr="00BC0FDC">
        <w:t>.</w:t>
      </w:r>
      <w:r w:rsidR="001C1091">
        <w:t xml:space="preserve"> </w:t>
      </w:r>
      <w:r w:rsidRPr="00BC0FDC">
        <w:t xml:space="preserve">Vadovaudamasi BPK 386 straipsnio 2 dalyje įtvirtinta procesine taisykle, teisėjų kolegija nepasisako dėl kitų kasatoriaus skundo argumentų, kadangi apeliacinės instancijos teismas, iš naujo išnagrinėjęs bylą ir išsprendęs pirmosios instancijos teismo apkaltinamojo nuosprendžio pagrįstumo ir teisėtumo klausimą, turės pasisakyti </w:t>
      </w:r>
      <w:r>
        <w:t xml:space="preserve">tiek dėl </w:t>
      </w:r>
      <w:bookmarkStart w:id="53" w:name="Buk_251"/>
      <w:r w:rsidR="004129F2" w:rsidRPr="004129F2">
        <w:t xml:space="preserve">A. K. </w:t>
      </w:r>
      <w:bookmarkEnd w:id="53"/>
      <w:r>
        <w:t xml:space="preserve">kaltės, tiek dėl žalos atlyginimo klausimų. </w:t>
      </w:r>
    </w:p>
    <w:p w14:paraId="2C1E052C" w14:textId="77777777" w:rsidR="00747176" w:rsidRDefault="00747176" w:rsidP="00073024">
      <w:pPr>
        <w:pStyle w:val="Pagrindinistekstas"/>
        <w:ind w:left="0" w:firstLine="0"/>
      </w:pPr>
    </w:p>
    <w:p w14:paraId="7C3192AA" w14:textId="77777777" w:rsidR="00073024" w:rsidRPr="007D6E6A" w:rsidRDefault="00073024" w:rsidP="00073024">
      <w:pPr>
        <w:ind w:left="0" w:firstLine="0"/>
        <w:rPr>
          <w:i/>
          <w:iCs/>
          <w:lang w:val="lt-LT"/>
        </w:rPr>
      </w:pPr>
      <w:r>
        <w:rPr>
          <w:i/>
          <w:iCs/>
          <w:lang w:val="lt-LT"/>
        </w:rPr>
        <w:t xml:space="preserve">Dėl </w:t>
      </w:r>
      <w:r w:rsidRPr="0071140D">
        <w:rPr>
          <w:i/>
          <w:iCs/>
          <w:lang w:val="lt-LT"/>
        </w:rPr>
        <w:t>išlaid</w:t>
      </w:r>
      <w:r>
        <w:rPr>
          <w:i/>
          <w:iCs/>
          <w:lang w:val="lt-LT"/>
        </w:rPr>
        <w:t>ų</w:t>
      </w:r>
      <w:r w:rsidRPr="0071140D">
        <w:rPr>
          <w:i/>
          <w:iCs/>
          <w:lang w:val="lt-LT"/>
        </w:rPr>
        <w:t xml:space="preserve"> advokato paslaugoms apmokėti</w:t>
      </w:r>
      <w:r>
        <w:rPr>
          <w:i/>
          <w:iCs/>
          <w:lang w:val="lt-LT"/>
        </w:rPr>
        <w:t xml:space="preserve"> </w:t>
      </w:r>
      <w:r w:rsidRPr="00E322A0">
        <w:rPr>
          <w:i/>
          <w:iCs/>
          <w:lang w:val="lt-LT"/>
        </w:rPr>
        <w:t>atlyginimo</w:t>
      </w:r>
    </w:p>
    <w:p w14:paraId="0A5EB193" w14:textId="77777777" w:rsidR="00073024" w:rsidRDefault="00073024" w:rsidP="00073024">
      <w:pPr>
        <w:pStyle w:val="Pagrindinistekstas"/>
        <w:ind w:left="0" w:firstLine="0"/>
      </w:pPr>
    </w:p>
    <w:p w14:paraId="5AD5A9AC" w14:textId="54B0FE9D" w:rsidR="00507AE1" w:rsidRDefault="00B22D04" w:rsidP="00E80717">
      <w:pPr>
        <w:pStyle w:val="Pagrindinistekstas"/>
        <w:numPr>
          <w:ilvl w:val="0"/>
          <w:numId w:val="1"/>
        </w:numPr>
      </w:pPr>
      <w:r w:rsidRPr="00C47026">
        <w:t xml:space="preserve">BPK 106 straipsnio 2 dalyje, be kita ko, nurodyta, kad teismas turi teisę nuspręsti iš kaltinamojo išieškoti nukentėjusiojo ir civilinio ieškovo patirtas išlaidas advokato arba advokato padėjėjo, kuris dalyvavo byloje kaip nukentėjusiojo ar civilinio ieškovo atstovas, paslaugoms apmokėti. Pažymėtina, kad BPK 106 straipsnio 2 dalies nuostatos galioja ir apeliacinės, ir kasacinės instancijos teismuose, tačiau tokiais atvejais, priteisiant išlaidų advokato paslaugoms apmokėti </w:t>
      </w:r>
      <w:r w:rsidRPr="00C47026">
        <w:lastRenderedPageBreak/>
        <w:t>atlyginimą, būtina atsižvelgti į tai, pagal kieno skundą buvo nagrinėta byla ir koks yra šio skundo nagrinėjimo rezultatas</w:t>
      </w:r>
      <w:r w:rsidR="0027393C">
        <w:t>.</w:t>
      </w:r>
      <w:r w:rsidR="00E80717">
        <w:t xml:space="preserve"> </w:t>
      </w:r>
    </w:p>
    <w:p w14:paraId="6E1C1C2D" w14:textId="45B34502" w:rsidR="00B22D04" w:rsidRPr="00C47026" w:rsidRDefault="00CA6512" w:rsidP="00E80717">
      <w:pPr>
        <w:pStyle w:val="Pagrindinistekstas"/>
        <w:numPr>
          <w:ilvl w:val="0"/>
          <w:numId w:val="1"/>
        </w:numPr>
      </w:pPr>
      <w:r w:rsidRPr="00C47026">
        <w:t xml:space="preserve">Teisėjų kolegijai nutarus panaikinti apeliacinės instancijos teismo nutartį ir perduoti baudžiamąją bylą iš naujo nagrinėti apeliacine tvarka, nelieka galutinio sprendimo šioje byloje, t. y. pirmosios instancijos teismo apkaltinamasis nuosprendis lieka neįsiteisėjęs ir </w:t>
      </w:r>
      <w:bookmarkStart w:id="54" w:name="Buk_252"/>
      <w:r w:rsidR="004129F2" w:rsidRPr="004129F2">
        <w:t xml:space="preserve">A. K. </w:t>
      </w:r>
      <w:bookmarkEnd w:id="54"/>
      <w:r w:rsidRPr="00C47026">
        <w:t xml:space="preserve">kaltės klausimas galutinai nėra išspręstas, todėl </w:t>
      </w:r>
      <w:r w:rsidR="00C47026" w:rsidRPr="00C47026">
        <w:t xml:space="preserve">civilinės ieškovės UAB „EGO PS“ atstovės advokatės prašymas priteisti civilinei ieškovei 848 Eur išlaidų </w:t>
      </w:r>
      <w:r w:rsidR="007729D2">
        <w:t xml:space="preserve">už </w:t>
      </w:r>
      <w:r w:rsidR="00C47026" w:rsidRPr="00C47026">
        <w:t xml:space="preserve">advokato </w:t>
      </w:r>
      <w:r w:rsidR="007729D2" w:rsidRPr="00C47026">
        <w:t>pagalb</w:t>
      </w:r>
      <w:r w:rsidR="007729D2">
        <w:t>ą</w:t>
      </w:r>
      <w:r w:rsidR="007729D2" w:rsidRPr="00C47026">
        <w:t xml:space="preserve"> </w:t>
      </w:r>
      <w:r w:rsidR="00C47026" w:rsidRPr="00C47026">
        <w:t>kasacinės instancijos teisme atlyginimą paliekamas nenagrinėtas</w:t>
      </w:r>
      <w:r w:rsidR="00C47026">
        <w:t xml:space="preserve">. </w:t>
      </w:r>
      <w:r w:rsidRPr="00F07716">
        <w:t>Šis prašymas spręstinas apeliacinės instancijos teismo, vadovaujantis BPK 106 straipsnio nuostatomis.</w:t>
      </w:r>
    </w:p>
    <w:p w14:paraId="5077A23B" w14:textId="77777777" w:rsidR="00CA6512" w:rsidRPr="00B22D04" w:rsidRDefault="00CA6512" w:rsidP="00C47026">
      <w:pPr>
        <w:rPr>
          <w:lang w:val="lt-LT"/>
        </w:rPr>
      </w:pPr>
    </w:p>
    <w:p w14:paraId="4C94286E" w14:textId="71DAA2E8" w:rsidR="00F43A7B" w:rsidRPr="00C1729F" w:rsidRDefault="00F43A7B" w:rsidP="00F43A7B">
      <w:pPr>
        <w:spacing w:after="0"/>
        <w:ind w:left="0" w:firstLine="720"/>
        <w:rPr>
          <w:lang w:val="lt-LT"/>
        </w:rPr>
      </w:pPr>
      <w:r w:rsidRPr="00C1729F">
        <w:rPr>
          <w:lang w:val="lt-LT"/>
        </w:rPr>
        <w:t>Teisėjų kolegija, atsižvelgdama į išdėstytus argumentus ir</w:t>
      </w:r>
      <w:r w:rsidR="00BD18DC">
        <w:rPr>
          <w:lang w:val="lt-LT"/>
        </w:rPr>
        <w:t xml:space="preserve"> </w:t>
      </w:r>
      <w:r w:rsidRPr="00C1729F">
        <w:rPr>
          <w:lang w:val="lt-LT"/>
        </w:rPr>
        <w:t>vadovaudamasi Lietuvos Respublikos baudžiamojo proceso kodekso 382 straipsnio</w:t>
      </w:r>
      <w:r w:rsidR="00BD18DC">
        <w:rPr>
          <w:lang w:val="lt-LT"/>
        </w:rPr>
        <w:t xml:space="preserve"> </w:t>
      </w:r>
      <w:r w:rsidR="007A19F2">
        <w:rPr>
          <w:lang w:val="lt-LT"/>
        </w:rPr>
        <w:t>5</w:t>
      </w:r>
      <w:r w:rsidR="00BD18DC">
        <w:rPr>
          <w:lang w:val="lt-LT"/>
        </w:rPr>
        <w:t xml:space="preserve"> </w:t>
      </w:r>
      <w:r w:rsidRPr="00C1729F">
        <w:rPr>
          <w:lang w:val="lt-LT"/>
        </w:rPr>
        <w:t>punktu,</w:t>
      </w:r>
    </w:p>
    <w:p w14:paraId="6ADFE85D" w14:textId="2E3E832A" w:rsidR="00F43A7B" w:rsidRPr="00C1729F" w:rsidRDefault="00F43A7B" w:rsidP="003612A1">
      <w:pPr>
        <w:spacing w:after="0"/>
        <w:rPr>
          <w:lang w:val="lt-LT"/>
        </w:rPr>
      </w:pPr>
    </w:p>
    <w:p w14:paraId="2AE220E9" w14:textId="77777777" w:rsidR="00F43A7B" w:rsidRPr="00C1729F" w:rsidRDefault="00F43A7B" w:rsidP="00F43A7B">
      <w:pPr>
        <w:spacing w:after="0"/>
        <w:ind w:left="0" w:firstLine="0"/>
        <w:rPr>
          <w:lang w:val="lt-LT"/>
        </w:rPr>
      </w:pPr>
      <w:r w:rsidRPr="00C1729F">
        <w:rPr>
          <w:lang w:val="lt-LT"/>
        </w:rPr>
        <w:t>n u t a r i a :</w:t>
      </w:r>
    </w:p>
    <w:p w14:paraId="40155E7D" w14:textId="08E29032" w:rsidR="00F43A7B" w:rsidRPr="00C1729F" w:rsidRDefault="00F43A7B" w:rsidP="00F43A7B">
      <w:pPr>
        <w:spacing w:after="0"/>
        <w:ind w:left="0" w:firstLine="0"/>
        <w:rPr>
          <w:lang w:val="lt-LT"/>
        </w:rPr>
      </w:pPr>
    </w:p>
    <w:p w14:paraId="677401CC" w14:textId="66E64FD8" w:rsidR="00F43A7B" w:rsidRDefault="007A19F2" w:rsidP="00972A24">
      <w:pPr>
        <w:spacing w:after="0"/>
        <w:ind w:left="0" w:firstLine="720"/>
        <w:rPr>
          <w:lang w:val="lt-LT"/>
        </w:rPr>
      </w:pPr>
      <w:r>
        <w:rPr>
          <w:lang w:val="lt-LT"/>
        </w:rPr>
        <w:t>P</w:t>
      </w:r>
      <w:r w:rsidRPr="007A19F2">
        <w:rPr>
          <w:lang w:val="lt-LT"/>
        </w:rPr>
        <w:t>anaikinti Klaipėdos apygardos teismo Baudžiamųjų bylų skyriaus teisėjų kolegijos 2026 m. sausio 29 d.</w:t>
      </w:r>
      <w:r>
        <w:rPr>
          <w:lang w:val="lt-LT"/>
        </w:rPr>
        <w:t xml:space="preserve"> </w:t>
      </w:r>
      <w:r w:rsidRPr="007A19F2">
        <w:rPr>
          <w:lang w:val="lt-LT"/>
        </w:rPr>
        <w:t>nutartį ir perduoti bylą iš naujo nagrinėti apeliacine tvarka</w:t>
      </w:r>
      <w:r>
        <w:rPr>
          <w:lang w:val="lt-LT"/>
        </w:rPr>
        <w:t>.</w:t>
      </w:r>
    </w:p>
    <w:p w14:paraId="211D5C1C" w14:textId="12CA9113" w:rsidR="00EE1009" w:rsidRDefault="00EE1009" w:rsidP="00F43A7B">
      <w:pPr>
        <w:spacing w:after="0" w:line="360" w:lineRule="auto"/>
        <w:ind w:left="0" w:firstLine="0"/>
        <w:rPr>
          <w:lang w:val="lt-LT"/>
        </w:rPr>
      </w:pPr>
    </w:p>
    <w:p w14:paraId="3FAA017C" w14:textId="77777777" w:rsidR="00507AE1" w:rsidRPr="00C1729F" w:rsidRDefault="00507AE1" w:rsidP="00F43A7B">
      <w:pPr>
        <w:spacing w:after="0" w:line="360" w:lineRule="auto"/>
        <w:ind w:left="0" w:firstLine="0"/>
        <w:rPr>
          <w:lang w:val="lt-LT"/>
        </w:rPr>
      </w:pPr>
    </w:p>
    <w:p w14:paraId="6875EE69" w14:textId="52BB480B" w:rsidR="00F43A7B" w:rsidRPr="00C1729F" w:rsidRDefault="00F43A7B" w:rsidP="00F43A7B">
      <w:pPr>
        <w:spacing w:after="0"/>
        <w:ind w:left="0" w:firstLine="0"/>
        <w:rPr>
          <w:lang w:val="lt-LT"/>
        </w:rPr>
      </w:pPr>
      <w:r w:rsidRPr="00C1729F">
        <w:rPr>
          <w:lang w:val="lt-LT"/>
        </w:rPr>
        <w:t>Teisėjai</w:t>
      </w:r>
      <w:r w:rsidRPr="00C1729F">
        <w:rPr>
          <w:lang w:val="lt-LT"/>
        </w:rPr>
        <w:tab/>
      </w:r>
      <w:r w:rsidRPr="00C1729F">
        <w:rPr>
          <w:lang w:val="lt-LT"/>
        </w:rPr>
        <w:tab/>
      </w:r>
      <w:r w:rsidRPr="00C1729F">
        <w:rPr>
          <w:lang w:val="lt-LT"/>
        </w:rPr>
        <w:tab/>
      </w:r>
      <w:r w:rsidRPr="00C1729F">
        <w:rPr>
          <w:lang w:val="lt-LT"/>
        </w:rPr>
        <w:tab/>
      </w:r>
      <w:r w:rsidR="00B979CE">
        <w:rPr>
          <w:lang w:val="lt-LT"/>
        </w:rPr>
        <w:tab/>
        <w:t xml:space="preserve">                   </w:t>
      </w:r>
      <w:r w:rsidR="007A19F2" w:rsidRPr="00ED2B24">
        <w:rPr>
          <w:lang w:val="lt-LT"/>
        </w:rPr>
        <w:t>Arūn</w:t>
      </w:r>
      <w:r w:rsidR="007A19F2">
        <w:rPr>
          <w:lang w:val="lt-LT"/>
        </w:rPr>
        <w:t>as</w:t>
      </w:r>
      <w:r w:rsidR="007A19F2" w:rsidRPr="00ED2B24">
        <w:rPr>
          <w:lang w:val="lt-LT"/>
        </w:rPr>
        <w:t xml:space="preserve"> Budr</w:t>
      </w:r>
      <w:r w:rsidR="007A19F2">
        <w:rPr>
          <w:lang w:val="lt-LT"/>
        </w:rPr>
        <w:t>ys</w:t>
      </w:r>
    </w:p>
    <w:p w14:paraId="0F48234A" w14:textId="3AF432AA" w:rsidR="00F43A7B" w:rsidRPr="00C1729F" w:rsidRDefault="00F43A7B" w:rsidP="00F43A7B">
      <w:pPr>
        <w:spacing w:after="0"/>
        <w:ind w:left="0" w:firstLine="0"/>
        <w:rPr>
          <w:lang w:val="lt-LT"/>
        </w:rPr>
      </w:pPr>
    </w:p>
    <w:p w14:paraId="5D7E8BFF" w14:textId="77777777" w:rsidR="00F43A7B" w:rsidRPr="00C1729F" w:rsidRDefault="00F43A7B" w:rsidP="00F43A7B">
      <w:pPr>
        <w:spacing w:after="0"/>
        <w:ind w:left="0" w:firstLine="0"/>
        <w:rPr>
          <w:lang w:val="lt-LT"/>
        </w:rPr>
      </w:pPr>
    </w:p>
    <w:p w14:paraId="5ACDA5BA" w14:textId="65716181" w:rsidR="00F43A7B" w:rsidRPr="00C1729F" w:rsidRDefault="00F43A7B" w:rsidP="00F43A7B">
      <w:pPr>
        <w:spacing w:after="0"/>
        <w:ind w:left="0" w:firstLine="0"/>
        <w:rPr>
          <w:lang w:val="lt-LT"/>
        </w:rPr>
      </w:pPr>
      <w:r w:rsidRPr="00C1729F">
        <w:rPr>
          <w:lang w:val="lt-LT"/>
        </w:rPr>
        <w:tab/>
      </w:r>
      <w:r w:rsidRPr="00C1729F">
        <w:rPr>
          <w:lang w:val="lt-LT"/>
        </w:rPr>
        <w:tab/>
      </w:r>
      <w:r w:rsidRPr="00C1729F">
        <w:rPr>
          <w:lang w:val="lt-LT"/>
        </w:rPr>
        <w:tab/>
      </w:r>
      <w:r w:rsidRPr="00C1729F">
        <w:rPr>
          <w:lang w:val="lt-LT"/>
        </w:rPr>
        <w:tab/>
      </w:r>
      <w:r w:rsidR="003E05AA">
        <w:rPr>
          <w:lang w:val="lt-LT"/>
        </w:rPr>
        <w:tab/>
      </w:r>
      <w:r w:rsidR="00B979CE">
        <w:rPr>
          <w:lang w:val="lt-LT"/>
        </w:rPr>
        <w:t xml:space="preserve">                   </w:t>
      </w:r>
      <w:r w:rsidR="007A19F2" w:rsidRPr="00B979CE">
        <w:rPr>
          <w:lang w:val="lt-LT"/>
        </w:rPr>
        <w:t xml:space="preserve">Darius Kantaravičius </w:t>
      </w:r>
    </w:p>
    <w:p w14:paraId="1E5BC696" w14:textId="5BF030BB" w:rsidR="00F43A7B" w:rsidRPr="00C1729F" w:rsidRDefault="00F43A7B" w:rsidP="00F43A7B">
      <w:pPr>
        <w:spacing w:after="0"/>
        <w:ind w:left="0" w:firstLine="0"/>
        <w:rPr>
          <w:lang w:val="lt-LT"/>
        </w:rPr>
      </w:pPr>
    </w:p>
    <w:p w14:paraId="41DE1F31" w14:textId="77777777" w:rsidR="00F43A7B" w:rsidRPr="00C1729F" w:rsidRDefault="00F43A7B" w:rsidP="00F43A7B">
      <w:pPr>
        <w:spacing w:after="0"/>
        <w:ind w:left="0" w:firstLine="0"/>
        <w:rPr>
          <w:lang w:val="lt-LT"/>
        </w:rPr>
      </w:pPr>
    </w:p>
    <w:p w14:paraId="795FF3A7" w14:textId="77FAF6CA" w:rsidR="00662A30" w:rsidRPr="00C1729F" w:rsidRDefault="00F43A7B" w:rsidP="0034571E">
      <w:pPr>
        <w:spacing w:after="0"/>
        <w:ind w:left="0" w:firstLine="0"/>
        <w:rPr>
          <w:lang w:val="lt-LT"/>
        </w:rPr>
      </w:pPr>
      <w:r w:rsidRPr="00C1729F">
        <w:rPr>
          <w:lang w:val="lt-LT"/>
        </w:rPr>
        <w:tab/>
      </w:r>
      <w:r w:rsidRPr="00C1729F">
        <w:rPr>
          <w:lang w:val="lt-LT"/>
        </w:rPr>
        <w:tab/>
      </w:r>
      <w:r w:rsidRPr="00C1729F">
        <w:rPr>
          <w:lang w:val="lt-LT"/>
        </w:rPr>
        <w:tab/>
      </w:r>
      <w:r w:rsidRPr="00C1729F">
        <w:rPr>
          <w:lang w:val="lt-LT"/>
        </w:rPr>
        <w:tab/>
      </w:r>
      <w:r w:rsidR="003E05AA">
        <w:rPr>
          <w:lang w:val="lt-LT"/>
        </w:rPr>
        <w:tab/>
      </w:r>
      <w:r w:rsidR="00B979CE">
        <w:rPr>
          <w:lang w:val="lt-LT"/>
        </w:rPr>
        <w:t xml:space="preserve">                   </w:t>
      </w:r>
      <w:r w:rsidR="007A19F2" w:rsidRPr="00B979CE">
        <w:rPr>
          <w:lang w:val="lt-LT"/>
        </w:rPr>
        <w:t>Artūr</w:t>
      </w:r>
      <w:r w:rsidR="007A19F2">
        <w:rPr>
          <w:lang w:val="lt-LT"/>
        </w:rPr>
        <w:t>as</w:t>
      </w:r>
      <w:r w:rsidR="007A19F2" w:rsidRPr="00B979CE">
        <w:rPr>
          <w:lang w:val="lt-LT"/>
        </w:rPr>
        <w:t xml:space="preserve"> Ridik</w:t>
      </w:r>
      <w:r w:rsidR="007A19F2">
        <w:rPr>
          <w:lang w:val="lt-LT"/>
        </w:rPr>
        <w:t>as</w:t>
      </w:r>
    </w:p>
    <w:sectPr w:rsidR="00662A30" w:rsidRPr="00C1729F" w:rsidSect="0019044F">
      <w:headerReference w:type="even" r:id="rId10"/>
      <w:headerReference w:type="default" r:id="rId11"/>
      <w:pgSz w:w="11906" w:h="16838"/>
      <w:pgMar w:top="1134" w:right="567" w:bottom="1134" w:left="1701"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95BEE" w14:textId="77777777" w:rsidR="004B7AE1" w:rsidRDefault="004B7AE1">
      <w:pPr>
        <w:spacing w:after="0"/>
      </w:pPr>
      <w:r>
        <w:separator/>
      </w:r>
    </w:p>
  </w:endnote>
  <w:endnote w:type="continuationSeparator" w:id="0">
    <w:p w14:paraId="44822856" w14:textId="77777777" w:rsidR="004B7AE1" w:rsidRDefault="004B7A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D387A" w14:textId="77777777" w:rsidR="004B7AE1" w:rsidRDefault="004B7AE1">
      <w:pPr>
        <w:spacing w:after="0"/>
      </w:pPr>
      <w:r>
        <w:separator/>
      </w:r>
    </w:p>
  </w:footnote>
  <w:footnote w:type="continuationSeparator" w:id="0">
    <w:p w14:paraId="0F3E266D" w14:textId="77777777" w:rsidR="004B7AE1" w:rsidRDefault="004B7AE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2480" w14:textId="77777777" w:rsidR="00CF4809" w:rsidRDefault="00CF480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9FB02CB" w14:textId="77777777" w:rsidR="00CF4809" w:rsidRDefault="00CF480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FB78" w14:textId="27C2A3D0" w:rsidR="00CF4809" w:rsidRDefault="00CF4809">
    <w:pPr>
      <w:pStyle w:val="Antrats"/>
      <w:framePr w:wrap="around" w:vAnchor="text" w:hAnchor="margin" w:xAlign="center" w:y="1"/>
      <w:jc w:val="center"/>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A54B1">
      <w:rPr>
        <w:rStyle w:val="Puslapionumeris"/>
        <w:noProof/>
      </w:rPr>
      <w:t>22</w:t>
    </w:r>
    <w:r>
      <w:rPr>
        <w:rStyle w:val="Puslapionumeris"/>
      </w:rPr>
      <w:fldChar w:fldCharType="end"/>
    </w:r>
  </w:p>
  <w:p w14:paraId="1146EC29" w14:textId="77777777" w:rsidR="00CF4809" w:rsidRDefault="00CF4809">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A75"/>
    <w:multiLevelType w:val="hybridMultilevel"/>
    <w:tmpl w:val="AE4894D6"/>
    <w:lvl w:ilvl="0" w:tplc="89AAC3EA">
      <w:start w:val="1"/>
      <w:numFmt w:val="decimal"/>
      <w:lvlText w:val="2.%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3C308A7"/>
    <w:multiLevelType w:val="hybridMultilevel"/>
    <w:tmpl w:val="9ED02926"/>
    <w:lvl w:ilvl="0" w:tplc="E6DC076C">
      <w:start w:val="1"/>
      <w:numFmt w:val="decimal"/>
      <w:lvlText w:val="13.%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8E5689"/>
    <w:multiLevelType w:val="multilevel"/>
    <w:tmpl w:val="71624EA0"/>
    <w:lvl w:ilvl="0">
      <w:start w:val="1"/>
      <w:numFmt w:val="decimal"/>
      <w:lvlText w:val="%1."/>
      <w:lvlJc w:val="left"/>
      <w:pPr>
        <w:ind w:left="360" w:hanging="360"/>
      </w:pPr>
      <w:rPr>
        <w:b w:val="0"/>
        <w:i w:val="0"/>
        <w:iCs/>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DB30C5"/>
    <w:multiLevelType w:val="hybridMultilevel"/>
    <w:tmpl w:val="CDBEB0A2"/>
    <w:lvl w:ilvl="0" w:tplc="E206A224">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4" w15:restartNumberingAfterBreak="0">
    <w:nsid w:val="18507242"/>
    <w:multiLevelType w:val="hybridMultilevel"/>
    <w:tmpl w:val="C3563D40"/>
    <w:lvl w:ilvl="0" w:tplc="50007354">
      <w:start w:val="1"/>
      <w:numFmt w:val="decimal"/>
      <w:lvlText w:val="8.%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97D0CBE"/>
    <w:multiLevelType w:val="hybridMultilevel"/>
    <w:tmpl w:val="E5F81B78"/>
    <w:lvl w:ilvl="0" w:tplc="E5BCFE52">
      <w:start w:val="1"/>
      <w:numFmt w:val="decimal"/>
      <w:lvlText w:val="8.%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802639F"/>
    <w:multiLevelType w:val="hybridMultilevel"/>
    <w:tmpl w:val="398C0C8C"/>
    <w:lvl w:ilvl="0" w:tplc="71E6EA50">
      <w:start w:val="1"/>
      <w:numFmt w:val="decimal"/>
      <w:lvlText w:val="1.%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27A0A85"/>
    <w:multiLevelType w:val="hybridMultilevel"/>
    <w:tmpl w:val="91420F34"/>
    <w:lvl w:ilvl="0" w:tplc="D93C8504">
      <w:start w:val="1"/>
      <w:numFmt w:val="decimal"/>
      <w:lvlText w:val="8.%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A394102"/>
    <w:multiLevelType w:val="hybridMultilevel"/>
    <w:tmpl w:val="3D66FF28"/>
    <w:lvl w:ilvl="0" w:tplc="1FE6003C">
      <w:start w:val="1"/>
      <w:numFmt w:val="decimal"/>
      <w:lvlText w:val="10.%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A8F0628"/>
    <w:multiLevelType w:val="hybridMultilevel"/>
    <w:tmpl w:val="1236E7FA"/>
    <w:lvl w:ilvl="0" w:tplc="80D03DF8">
      <w:start w:val="1"/>
      <w:numFmt w:val="decimal"/>
      <w:suff w:val="space"/>
      <w:lvlText w:val="11.%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1365793"/>
    <w:multiLevelType w:val="hybridMultilevel"/>
    <w:tmpl w:val="B9021544"/>
    <w:lvl w:ilvl="0" w:tplc="F67ED7E8">
      <w:start w:val="1"/>
      <w:numFmt w:val="decimal"/>
      <w:lvlText w:val="2.%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6066729"/>
    <w:multiLevelType w:val="multilevel"/>
    <w:tmpl w:val="C6428320"/>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2C0F0C"/>
    <w:multiLevelType w:val="multilevel"/>
    <w:tmpl w:val="0809001F"/>
    <w:lvl w:ilvl="0">
      <w:start w:val="1"/>
      <w:numFmt w:val="decimal"/>
      <w:lvlText w:val="%1."/>
      <w:lvlJc w:val="left"/>
      <w:pPr>
        <w:ind w:left="360" w:hanging="360"/>
      </w:pPr>
      <w:rPr>
        <w:rFonts w:hint="default"/>
        <w:b w:val="0"/>
        <w:bCs/>
        <w:color w:val="auto"/>
        <w:spacing w:val="0"/>
        <w:w w:val="100"/>
        <w:position w:val="0"/>
        <w:sz w:val="24"/>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rPr>
        <w:rFonts w:hint="default"/>
        <w:b w:val="0"/>
        <w:bCs/>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62C77A0"/>
    <w:multiLevelType w:val="hybridMultilevel"/>
    <w:tmpl w:val="5044D52E"/>
    <w:lvl w:ilvl="0" w:tplc="F6467D52">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4" w15:restartNumberingAfterBreak="0">
    <w:nsid w:val="71A06827"/>
    <w:multiLevelType w:val="hybridMultilevel"/>
    <w:tmpl w:val="B33A3880"/>
    <w:lvl w:ilvl="0" w:tplc="C7CC88C6">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5" w15:restartNumberingAfterBreak="0">
    <w:nsid w:val="7D201633"/>
    <w:multiLevelType w:val="hybridMultilevel"/>
    <w:tmpl w:val="B6463B78"/>
    <w:lvl w:ilvl="0" w:tplc="9DC06C7E">
      <w:start w:val="1"/>
      <w:numFmt w:val="decimal"/>
      <w:suff w:val="space"/>
      <w:lvlText w:val="15.%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89772825">
    <w:abstractNumId w:val="2"/>
  </w:num>
  <w:num w:numId="2" w16cid:durableId="901913545">
    <w:abstractNumId w:val="14"/>
  </w:num>
  <w:num w:numId="3" w16cid:durableId="1986425554">
    <w:abstractNumId w:val="12"/>
  </w:num>
  <w:num w:numId="4" w16cid:durableId="558829507">
    <w:abstractNumId w:val="4"/>
  </w:num>
  <w:num w:numId="5" w16cid:durableId="100344522">
    <w:abstractNumId w:val="13"/>
  </w:num>
  <w:num w:numId="6" w16cid:durableId="702360699">
    <w:abstractNumId w:val="3"/>
  </w:num>
  <w:num w:numId="7" w16cid:durableId="998656897">
    <w:abstractNumId w:val="6"/>
  </w:num>
  <w:num w:numId="8" w16cid:durableId="269316654">
    <w:abstractNumId w:val="0"/>
  </w:num>
  <w:num w:numId="9" w16cid:durableId="1524782929">
    <w:abstractNumId w:val="10"/>
  </w:num>
  <w:num w:numId="10" w16cid:durableId="113716878">
    <w:abstractNumId w:val="5"/>
  </w:num>
  <w:num w:numId="11" w16cid:durableId="222915692">
    <w:abstractNumId w:val="7"/>
  </w:num>
  <w:num w:numId="12" w16cid:durableId="2023819612">
    <w:abstractNumId w:val="9"/>
  </w:num>
  <w:num w:numId="13" w16cid:durableId="2081713877">
    <w:abstractNumId w:val="8"/>
  </w:num>
  <w:num w:numId="14" w16cid:durableId="140968638">
    <w:abstractNumId w:val="1"/>
  </w:num>
  <w:num w:numId="15" w16cid:durableId="1983775056">
    <w:abstractNumId w:val="15"/>
  </w:num>
  <w:num w:numId="16" w16cid:durableId="717899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939"/>
    <w:rsid w:val="000008ED"/>
    <w:rsid w:val="000018A9"/>
    <w:rsid w:val="000019B9"/>
    <w:rsid w:val="00002DC4"/>
    <w:rsid w:val="0000344E"/>
    <w:rsid w:val="00004B5E"/>
    <w:rsid w:val="00005B2F"/>
    <w:rsid w:val="00007B8C"/>
    <w:rsid w:val="00011FA1"/>
    <w:rsid w:val="00012AE5"/>
    <w:rsid w:val="00012EF5"/>
    <w:rsid w:val="00013316"/>
    <w:rsid w:val="00013355"/>
    <w:rsid w:val="000136FC"/>
    <w:rsid w:val="00014DD4"/>
    <w:rsid w:val="000173A0"/>
    <w:rsid w:val="00017CD4"/>
    <w:rsid w:val="00020217"/>
    <w:rsid w:val="00021B6F"/>
    <w:rsid w:val="00021F82"/>
    <w:rsid w:val="0002423E"/>
    <w:rsid w:val="00024784"/>
    <w:rsid w:val="00024E4A"/>
    <w:rsid w:val="00025269"/>
    <w:rsid w:val="000255FC"/>
    <w:rsid w:val="000279EF"/>
    <w:rsid w:val="0003238C"/>
    <w:rsid w:val="0003258B"/>
    <w:rsid w:val="00032FD5"/>
    <w:rsid w:val="000331DC"/>
    <w:rsid w:val="000332C6"/>
    <w:rsid w:val="000340DA"/>
    <w:rsid w:val="00036A2B"/>
    <w:rsid w:val="0003787F"/>
    <w:rsid w:val="000404CF"/>
    <w:rsid w:val="00040AAC"/>
    <w:rsid w:val="00040AF3"/>
    <w:rsid w:val="000413F1"/>
    <w:rsid w:val="00042AD4"/>
    <w:rsid w:val="00043367"/>
    <w:rsid w:val="00043672"/>
    <w:rsid w:val="00043A17"/>
    <w:rsid w:val="00046418"/>
    <w:rsid w:val="00047E23"/>
    <w:rsid w:val="00050C4A"/>
    <w:rsid w:val="000516B2"/>
    <w:rsid w:val="00051908"/>
    <w:rsid w:val="000520B8"/>
    <w:rsid w:val="0005305E"/>
    <w:rsid w:val="000534CA"/>
    <w:rsid w:val="00053911"/>
    <w:rsid w:val="00053D28"/>
    <w:rsid w:val="00055F49"/>
    <w:rsid w:val="000572A2"/>
    <w:rsid w:val="000603BC"/>
    <w:rsid w:val="000636F7"/>
    <w:rsid w:val="0006382C"/>
    <w:rsid w:val="00064CF2"/>
    <w:rsid w:val="0006576A"/>
    <w:rsid w:val="00066553"/>
    <w:rsid w:val="000672BC"/>
    <w:rsid w:val="00067D2F"/>
    <w:rsid w:val="00070D10"/>
    <w:rsid w:val="00070E71"/>
    <w:rsid w:val="00071948"/>
    <w:rsid w:val="000725F0"/>
    <w:rsid w:val="00073024"/>
    <w:rsid w:val="00074794"/>
    <w:rsid w:val="000754EF"/>
    <w:rsid w:val="000755DF"/>
    <w:rsid w:val="00075B99"/>
    <w:rsid w:val="00076DC5"/>
    <w:rsid w:val="00080463"/>
    <w:rsid w:val="00080F3D"/>
    <w:rsid w:val="000811FA"/>
    <w:rsid w:val="00081365"/>
    <w:rsid w:val="000817C7"/>
    <w:rsid w:val="000825A4"/>
    <w:rsid w:val="000832E1"/>
    <w:rsid w:val="00083BBF"/>
    <w:rsid w:val="0008481F"/>
    <w:rsid w:val="000879AF"/>
    <w:rsid w:val="0009133B"/>
    <w:rsid w:val="00094495"/>
    <w:rsid w:val="00096E57"/>
    <w:rsid w:val="000A0164"/>
    <w:rsid w:val="000A0FF0"/>
    <w:rsid w:val="000A1BEF"/>
    <w:rsid w:val="000A1C06"/>
    <w:rsid w:val="000A2518"/>
    <w:rsid w:val="000A3222"/>
    <w:rsid w:val="000A3DE8"/>
    <w:rsid w:val="000A537C"/>
    <w:rsid w:val="000A583B"/>
    <w:rsid w:val="000B1560"/>
    <w:rsid w:val="000B20C0"/>
    <w:rsid w:val="000B24FC"/>
    <w:rsid w:val="000B283D"/>
    <w:rsid w:val="000B2CD9"/>
    <w:rsid w:val="000B475B"/>
    <w:rsid w:val="000B5A4E"/>
    <w:rsid w:val="000B6672"/>
    <w:rsid w:val="000B6C50"/>
    <w:rsid w:val="000C156E"/>
    <w:rsid w:val="000C26A0"/>
    <w:rsid w:val="000C28A7"/>
    <w:rsid w:val="000C5CC5"/>
    <w:rsid w:val="000C6E07"/>
    <w:rsid w:val="000C7159"/>
    <w:rsid w:val="000C71D4"/>
    <w:rsid w:val="000C7A84"/>
    <w:rsid w:val="000D0054"/>
    <w:rsid w:val="000D0540"/>
    <w:rsid w:val="000D0AD0"/>
    <w:rsid w:val="000D1086"/>
    <w:rsid w:val="000D17BA"/>
    <w:rsid w:val="000D20DE"/>
    <w:rsid w:val="000D30F3"/>
    <w:rsid w:val="000D3417"/>
    <w:rsid w:val="000D4141"/>
    <w:rsid w:val="000D555A"/>
    <w:rsid w:val="000D57B1"/>
    <w:rsid w:val="000D5975"/>
    <w:rsid w:val="000D766F"/>
    <w:rsid w:val="000E0682"/>
    <w:rsid w:val="000E2623"/>
    <w:rsid w:val="000E2880"/>
    <w:rsid w:val="000E424F"/>
    <w:rsid w:val="000E568F"/>
    <w:rsid w:val="000E6C11"/>
    <w:rsid w:val="000E712E"/>
    <w:rsid w:val="000E7C81"/>
    <w:rsid w:val="000E7F2C"/>
    <w:rsid w:val="000F0CF2"/>
    <w:rsid w:val="000F1827"/>
    <w:rsid w:val="000F2D1D"/>
    <w:rsid w:val="000F70E4"/>
    <w:rsid w:val="000F73EF"/>
    <w:rsid w:val="000F75DB"/>
    <w:rsid w:val="000F7B13"/>
    <w:rsid w:val="000F7D09"/>
    <w:rsid w:val="00100FB3"/>
    <w:rsid w:val="00102910"/>
    <w:rsid w:val="00102B68"/>
    <w:rsid w:val="00102D55"/>
    <w:rsid w:val="00103C7A"/>
    <w:rsid w:val="00105075"/>
    <w:rsid w:val="00107411"/>
    <w:rsid w:val="001119BA"/>
    <w:rsid w:val="0011231D"/>
    <w:rsid w:val="00112436"/>
    <w:rsid w:val="001172E9"/>
    <w:rsid w:val="00120B0D"/>
    <w:rsid w:val="001220DB"/>
    <w:rsid w:val="00123963"/>
    <w:rsid w:val="00123DBD"/>
    <w:rsid w:val="00124F8F"/>
    <w:rsid w:val="00126B68"/>
    <w:rsid w:val="001272AC"/>
    <w:rsid w:val="00127663"/>
    <w:rsid w:val="00130FC2"/>
    <w:rsid w:val="00132377"/>
    <w:rsid w:val="00133523"/>
    <w:rsid w:val="00133AA9"/>
    <w:rsid w:val="0013571C"/>
    <w:rsid w:val="00141D0D"/>
    <w:rsid w:val="00142231"/>
    <w:rsid w:val="0014296F"/>
    <w:rsid w:val="00142CC2"/>
    <w:rsid w:val="001462C4"/>
    <w:rsid w:val="0015050A"/>
    <w:rsid w:val="0015091C"/>
    <w:rsid w:val="00151149"/>
    <w:rsid w:val="00153597"/>
    <w:rsid w:val="001545C4"/>
    <w:rsid w:val="00155174"/>
    <w:rsid w:val="001561A1"/>
    <w:rsid w:val="00161076"/>
    <w:rsid w:val="001613ED"/>
    <w:rsid w:val="00162303"/>
    <w:rsid w:val="001649A6"/>
    <w:rsid w:val="001667AC"/>
    <w:rsid w:val="00167868"/>
    <w:rsid w:val="0017270A"/>
    <w:rsid w:val="00174DC2"/>
    <w:rsid w:val="00175B96"/>
    <w:rsid w:val="00176D01"/>
    <w:rsid w:val="00176E3A"/>
    <w:rsid w:val="00177E04"/>
    <w:rsid w:val="0018011C"/>
    <w:rsid w:val="00180339"/>
    <w:rsid w:val="00180CC2"/>
    <w:rsid w:val="00181335"/>
    <w:rsid w:val="001847F9"/>
    <w:rsid w:val="00184895"/>
    <w:rsid w:val="001865B9"/>
    <w:rsid w:val="00186949"/>
    <w:rsid w:val="00186B15"/>
    <w:rsid w:val="00186D95"/>
    <w:rsid w:val="001903DF"/>
    <w:rsid w:val="0019044F"/>
    <w:rsid w:val="00191A93"/>
    <w:rsid w:val="001945EE"/>
    <w:rsid w:val="00195A7A"/>
    <w:rsid w:val="00195F28"/>
    <w:rsid w:val="00196441"/>
    <w:rsid w:val="0019653B"/>
    <w:rsid w:val="00196BE6"/>
    <w:rsid w:val="00197839"/>
    <w:rsid w:val="001A08B8"/>
    <w:rsid w:val="001A0B2F"/>
    <w:rsid w:val="001A1665"/>
    <w:rsid w:val="001A2AEB"/>
    <w:rsid w:val="001A2F15"/>
    <w:rsid w:val="001A3255"/>
    <w:rsid w:val="001A3DC7"/>
    <w:rsid w:val="001A406E"/>
    <w:rsid w:val="001A54B1"/>
    <w:rsid w:val="001A61D7"/>
    <w:rsid w:val="001A64DC"/>
    <w:rsid w:val="001A7890"/>
    <w:rsid w:val="001B09DB"/>
    <w:rsid w:val="001B1061"/>
    <w:rsid w:val="001B1D35"/>
    <w:rsid w:val="001B253C"/>
    <w:rsid w:val="001B2BD8"/>
    <w:rsid w:val="001B389D"/>
    <w:rsid w:val="001B4448"/>
    <w:rsid w:val="001B4785"/>
    <w:rsid w:val="001B610D"/>
    <w:rsid w:val="001B6A08"/>
    <w:rsid w:val="001B7850"/>
    <w:rsid w:val="001B7A1C"/>
    <w:rsid w:val="001C00B5"/>
    <w:rsid w:val="001C1091"/>
    <w:rsid w:val="001C12C7"/>
    <w:rsid w:val="001C2358"/>
    <w:rsid w:val="001C2F9D"/>
    <w:rsid w:val="001C4BFB"/>
    <w:rsid w:val="001C5BC6"/>
    <w:rsid w:val="001C61D7"/>
    <w:rsid w:val="001C7869"/>
    <w:rsid w:val="001C78A0"/>
    <w:rsid w:val="001C7EC8"/>
    <w:rsid w:val="001D03A8"/>
    <w:rsid w:val="001D0755"/>
    <w:rsid w:val="001D0DCB"/>
    <w:rsid w:val="001D1739"/>
    <w:rsid w:val="001D3C89"/>
    <w:rsid w:val="001D4FE3"/>
    <w:rsid w:val="001D520D"/>
    <w:rsid w:val="001D5DB7"/>
    <w:rsid w:val="001E0661"/>
    <w:rsid w:val="001E16BF"/>
    <w:rsid w:val="001E1B4B"/>
    <w:rsid w:val="001E2182"/>
    <w:rsid w:val="001E2BFF"/>
    <w:rsid w:val="001E3B84"/>
    <w:rsid w:val="001E4CCD"/>
    <w:rsid w:val="001E65B9"/>
    <w:rsid w:val="001F043B"/>
    <w:rsid w:val="001F0F1F"/>
    <w:rsid w:val="001F176B"/>
    <w:rsid w:val="001F3DB1"/>
    <w:rsid w:val="001F44EC"/>
    <w:rsid w:val="001F4A1B"/>
    <w:rsid w:val="001F4F33"/>
    <w:rsid w:val="001F5282"/>
    <w:rsid w:val="001F55E2"/>
    <w:rsid w:val="001F58FB"/>
    <w:rsid w:val="00201F6D"/>
    <w:rsid w:val="002021C5"/>
    <w:rsid w:val="00203FBC"/>
    <w:rsid w:val="00207104"/>
    <w:rsid w:val="0020740F"/>
    <w:rsid w:val="0021133E"/>
    <w:rsid w:val="00212C0B"/>
    <w:rsid w:val="002131C7"/>
    <w:rsid w:val="00213C4C"/>
    <w:rsid w:val="00215C47"/>
    <w:rsid w:val="00215CDA"/>
    <w:rsid w:val="0021613A"/>
    <w:rsid w:val="0021665E"/>
    <w:rsid w:val="00220169"/>
    <w:rsid w:val="0022089C"/>
    <w:rsid w:val="00221FDD"/>
    <w:rsid w:val="00222324"/>
    <w:rsid w:val="00222914"/>
    <w:rsid w:val="0022422C"/>
    <w:rsid w:val="00224B99"/>
    <w:rsid w:val="002263FA"/>
    <w:rsid w:val="00226F49"/>
    <w:rsid w:val="002273B9"/>
    <w:rsid w:val="002274DE"/>
    <w:rsid w:val="00227C7E"/>
    <w:rsid w:val="00230F21"/>
    <w:rsid w:val="00231C9C"/>
    <w:rsid w:val="00232333"/>
    <w:rsid w:val="00233163"/>
    <w:rsid w:val="00233603"/>
    <w:rsid w:val="00233817"/>
    <w:rsid w:val="00240AFD"/>
    <w:rsid w:val="002430A3"/>
    <w:rsid w:val="00244278"/>
    <w:rsid w:val="002442DE"/>
    <w:rsid w:val="00245CA3"/>
    <w:rsid w:val="00246A95"/>
    <w:rsid w:val="00246FB7"/>
    <w:rsid w:val="002472A3"/>
    <w:rsid w:val="00247327"/>
    <w:rsid w:val="00250DF8"/>
    <w:rsid w:val="002533CF"/>
    <w:rsid w:val="00253895"/>
    <w:rsid w:val="00253E34"/>
    <w:rsid w:val="00254361"/>
    <w:rsid w:val="00254D42"/>
    <w:rsid w:val="002577DA"/>
    <w:rsid w:val="00260137"/>
    <w:rsid w:val="002612CD"/>
    <w:rsid w:val="0026206D"/>
    <w:rsid w:val="002623E2"/>
    <w:rsid w:val="0026247D"/>
    <w:rsid w:val="00263093"/>
    <w:rsid w:val="00264498"/>
    <w:rsid w:val="00266BFF"/>
    <w:rsid w:val="00266C88"/>
    <w:rsid w:val="0027385A"/>
    <w:rsid w:val="0027393C"/>
    <w:rsid w:val="002754A9"/>
    <w:rsid w:val="00276A53"/>
    <w:rsid w:val="00281B87"/>
    <w:rsid w:val="00283C23"/>
    <w:rsid w:val="00284730"/>
    <w:rsid w:val="00284A36"/>
    <w:rsid w:val="00284A39"/>
    <w:rsid w:val="0028503E"/>
    <w:rsid w:val="00287A5D"/>
    <w:rsid w:val="00290AE2"/>
    <w:rsid w:val="0029148C"/>
    <w:rsid w:val="00292711"/>
    <w:rsid w:val="0029315A"/>
    <w:rsid w:val="0029339E"/>
    <w:rsid w:val="0029441E"/>
    <w:rsid w:val="00295933"/>
    <w:rsid w:val="0029602E"/>
    <w:rsid w:val="002967F3"/>
    <w:rsid w:val="00296E92"/>
    <w:rsid w:val="002A124F"/>
    <w:rsid w:val="002A1C0C"/>
    <w:rsid w:val="002A1EEB"/>
    <w:rsid w:val="002A22CD"/>
    <w:rsid w:val="002A334C"/>
    <w:rsid w:val="002A3AC1"/>
    <w:rsid w:val="002A3CB6"/>
    <w:rsid w:val="002A542F"/>
    <w:rsid w:val="002A5F62"/>
    <w:rsid w:val="002A6DCE"/>
    <w:rsid w:val="002A751D"/>
    <w:rsid w:val="002A7C3D"/>
    <w:rsid w:val="002B3CC0"/>
    <w:rsid w:val="002B531D"/>
    <w:rsid w:val="002B5395"/>
    <w:rsid w:val="002B6F7B"/>
    <w:rsid w:val="002B724E"/>
    <w:rsid w:val="002C18C1"/>
    <w:rsid w:val="002C1BDF"/>
    <w:rsid w:val="002C2C53"/>
    <w:rsid w:val="002C364A"/>
    <w:rsid w:val="002C3850"/>
    <w:rsid w:val="002C4125"/>
    <w:rsid w:val="002C474C"/>
    <w:rsid w:val="002C5E6D"/>
    <w:rsid w:val="002D2548"/>
    <w:rsid w:val="002D2F01"/>
    <w:rsid w:val="002D325B"/>
    <w:rsid w:val="002D5225"/>
    <w:rsid w:val="002D638D"/>
    <w:rsid w:val="002D6AEF"/>
    <w:rsid w:val="002D6C23"/>
    <w:rsid w:val="002D6FE0"/>
    <w:rsid w:val="002F13BF"/>
    <w:rsid w:val="002F172C"/>
    <w:rsid w:val="002F35DD"/>
    <w:rsid w:val="002F3703"/>
    <w:rsid w:val="002F377B"/>
    <w:rsid w:val="002F4A38"/>
    <w:rsid w:val="002F520A"/>
    <w:rsid w:val="002F5299"/>
    <w:rsid w:val="002F53B9"/>
    <w:rsid w:val="002F6044"/>
    <w:rsid w:val="002F67D0"/>
    <w:rsid w:val="00300668"/>
    <w:rsid w:val="00300F28"/>
    <w:rsid w:val="00301CBE"/>
    <w:rsid w:val="00301F50"/>
    <w:rsid w:val="00303F60"/>
    <w:rsid w:val="00304893"/>
    <w:rsid w:val="00305720"/>
    <w:rsid w:val="0030603A"/>
    <w:rsid w:val="003075C7"/>
    <w:rsid w:val="0031075E"/>
    <w:rsid w:val="00311479"/>
    <w:rsid w:val="003118CB"/>
    <w:rsid w:val="003136F3"/>
    <w:rsid w:val="00313774"/>
    <w:rsid w:val="003149D4"/>
    <w:rsid w:val="0031512D"/>
    <w:rsid w:val="0031556F"/>
    <w:rsid w:val="00317F2A"/>
    <w:rsid w:val="00321BFA"/>
    <w:rsid w:val="0032266B"/>
    <w:rsid w:val="00324013"/>
    <w:rsid w:val="00324EC9"/>
    <w:rsid w:val="00325EA5"/>
    <w:rsid w:val="003269DC"/>
    <w:rsid w:val="0033025A"/>
    <w:rsid w:val="00331311"/>
    <w:rsid w:val="00332759"/>
    <w:rsid w:val="00332B3E"/>
    <w:rsid w:val="00334083"/>
    <w:rsid w:val="003340DF"/>
    <w:rsid w:val="00334436"/>
    <w:rsid w:val="00335177"/>
    <w:rsid w:val="003362B9"/>
    <w:rsid w:val="0033666B"/>
    <w:rsid w:val="003368EC"/>
    <w:rsid w:val="00336DB2"/>
    <w:rsid w:val="00337401"/>
    <w:rsid w:val="00340BB2"/>
    <w:rsid w:val="00343946"/>
    <w:rsid w:val="00343FB1"/>
    <w:rsid w:val="00344469"/>
    <w:rsid w:val="0034571E"/>
    <w:rsid w:val="00345F1B"/>
    <w:rsid w:val="00346403"/>
    <w:rsid w:val="0034797D"/>
    <w:rsid w:val="0035131E"/>
    <w:rsid w:val="00352E91"/>
    <w:rsid w:val="00353D4B"/>
    <w:rsid w:val="00354136"/>
    <w:rsid w:val="003541D2"/>
    <w:rsid w:val="00360256"/>
    <w:rsid w:val="00360912"/>
    <w:rsid w:val="00361209"/>
    <w:rsid w:val="003612A1"/>
    <w:rsid w:val="003617B9"/>
    <w:rsid w:val="00362324"/>
    <w:rsid w:val="0036435B"/>
    <w:rsid w:val="003646C4"/>
    <w:rsid w:val="00364D9F"/>
    <w:rsid w:val="003651DB"/>
    <w:rsid w:val="00365275"/>
    <w:rsid w:val="003667BB"/>
    <w:rsid w:val="003669EB"/>
    <w:rsid w:val="00370FBB"/>
    <w:rsid w:val="0037181D"/>
    <w:rsid w:val="00372BBA"/>
    <w:rsid w:val="003739C8"/>
    <w:rsid w:val="003741A5"/>
    <w:rsid w:val="00375906"/>
    <w:rsid w:val="0037627F"/>
    <w:rsid w:val="00376D4C"/>
    <w:rsid w:val="00380BC2"/>
    <w:rsid w:val="00381657"/>
    <w:rsid w:val="00382371"/>
    <w:rsid w:val="0038540A"/>
    <w:rsid w:val="003862A6"/>
    <w:rsid w:val="003870AC"/>
    <w:rsid w:val="00387763"/>
    <w:rsid w:val="00387E5F"/>
    <w:rsid w:val="00390AA9"/>
    <w:rsid w:val="0039179A"/>
    <w:rsid w:val="00393996"/>
    <w:rsid w:val="003952B0"/>
    <w:rsid w:val="00396CD7"/>
    <w:rsid w:val="00397BA2"/>
    <w:rsid w:val="003A080B"/>
    <w:rsid w:val="003A1F92"/>
    <w:rsid w:val="003A30AE"/>
    <w:rsid w:val="003A4A92"/>
    <w:rsid w:val="003A5ECA"/>
    <w:rsid w:val="003A685A"/>
    <w:rsid w:val="003A6AE0"/>
    <w:rsid w:val="003A7B92"/>
    <w:rsid w:val="003B01D4"/>
    <w:rsid w:val="003B0441"/>
    <w:rsid w:val="003B0AF3"/>
    <w:rsid w:val="003B20C0"/>
    <w:rsid w:val="003B2B43"/>
    <w:rsid w:val="003B2F69"/>
    <w:rsid w:val="003B520D"/>
    <w:rsid w:val="003B5DFE"/>
    <w:rsid w:val="003B6168"/>
    <w:rsid w:val="003B7B75"/>
    <w:rsid w:val="003B7F0A"/>
    <w:rsid w:val="003C012E"/>
    <w:rsid w:val="003C093A"/>
    <w:rsid w:val="003C0BEE"/>
    <w:rsid w:val="003C4507"/>
    <w:rsid w:val="003C5E6B"/>
    <w:rsid w:val="003C756D"/>
    <w:rsid w:val="003D0E54"/>
    <w:rsid w:val="003D13C1"/>
    <w:rsid w:val="003D39AE"/>
    <w:rsid w:val="003D3CEE"/>
    <w:rsid w:val="003D57E3"/>
    <w:rsid w:val="003D612E"/>
    <w:rsid w:val="003E05AA"/>
    <w:rsid w:val="003E1778"/>
    <w:rsid w:val="003E1DE2"/>
    <w:rsid w:val="003E22BB"/>
    <w:rsid w:val="003E24EE"/>
    <w:rsid w:val="003E2D86"/>
    <w:rsid w:val="003E2FEB"/>
    <w:rsid w:val="003E3239"/>
    <w:rsid w:val="003E32C6"/>
    <w:rsid w:val="003E353D"/>
    <w:rsid w:val="003E3679"/>
    <w:rsid w:val="003E64F0"/>
    <w:rsid w:val="003E6FC3"/>
    <w:rsid w:val="003E75D9"/>
    <w:rsid w:val="003F0519"/>
    <w:rsid w:val="003F2C23"/>
    <w:rsid w:val="003F60BE"/>
    <w:rsid w:val="003F6255"/>
    <w:rsid w:val="003F7B19"/>
    <w:rsid w:val="004024CD"/>
    <w:rsid w:val="00402C49"/>
    <w:rsid w:val="00402D48"/>
    <w:rsid w:val="004030B4"/>
    <w:rsid w:val="00404DD1"/>
    <w:rsid w:val="004059EC"/>
    <w:rsid w:val="00406018"/>
    <w:rsid w:val="00410C4C"/>
    <w:rsid w:val="00411624"/>
    <w:rsid w:val="00411B50"/>
    <w:rsid w:val="00411E53"/>
    <w:rsid w:val="00411F58"/>
    <w:rsid w:val="00412599"/>
    <w:rsid w:val="004129F2"/>
    <w:rsid w:val="00413A7F"/>
    <w:rsid w:val="00414070"/>
    <w:rsid w:val="00414C45"/>
    <w:rsid w:val="004154AA"/>
    <w:rsid w:val="00415620"/>
    <w:rsid w:val="004163AD"/>
    <w:rsid w:val="00416B6D"/>
    <w:rsid w:val="00416CBE"/>
    <w:rsid w:val="00420031"/>
    <w:rsid w:val="00420D18"/>
    <w:rsid w:val="004242B5"/>
    <w:rsid w:val="00424780"/>
    <w:rsid w:val="004251C0"/>
    <w:rsid w:val="004251C4"/>
    <w:rsid w:val="004264D1"/>
    <w:rsid w:val="0042690B"/>
    <w:rsid w:val="00430285"/>
    <w:rsid w:val="00432CE4"/>
    <w:rsid w:val="00434255"/>
    <w:rsid w:val="0043476B"/>
    <w:rsid w:val="00437FBE"/>
    <w:rsid w:val="00440A9B"/>
    <w:rsid w:val="00444297"/>
    <w:rsid w:val="00444E2F"/>
    <w:rsid w:val="004458C2"/>
    <w:rsid w:val="00446597"/>
    <w:rsid w:val="004465B2"/>
    <w:rsid w:val="00447153"/>
    <w:rsid w:val="00447CDD"/>
    <w:rsid w:val="00450393"/>
    <w:rsid w:val="004508A7"/>
    <w:rsid w:val="00450BB4"/>
    <w:rsid w:val="00454FC7"/>
    <w:rsid w:val="0045609D"/>
    <w:rsid w:val="00457B10"/>
    <w:rsid w:val="004628C6"/>
    <w:rsid w:val="00466447"/>
    <w:rsid w:val="004708C6"/>
    <w:rsid w:val="00471153"/>
    <w:rsid w:val="004711A6"/>
    <w:rsid w:val="00473FA5"/>
    <w:rsid w:val="00475BB0"/>
    <w:rsid w:val="00475E0A"/>
    <w:rsid w:val="00476622"/>
    <w:rsid w:val="0047736F"/>
    <w:rsid w:val="00477585"/>
    <w:rsid w:val="00477AED"/>
    <w:rsid w:val="00477B1A"/>
    <w:rsid w:val="00477FE4"/>
    <w:rsid w:val="00480F02"/>
    <w:rsid w:val="00480F67"/>
    <w:rsid w:val="00480F85"/>
    <w:rsid w:val="00482212"/>
    <w:rsid w:val="00482A63"/>
    <w:rsid w:val="0048441F"/>
    <w:rsid w:val="004848F6"/>
    <w:rsid w:val="004852CB"/>
    <w:rsid w:val="004853B3"/>
    <w:rsid w:val="00485AD3"/>
    <w:rsid w:val="00487CB1"/>
    <w:rsid w:val="00492251"/>
    <w:rsid w:val="004928FF"/>
    <w:rsid w:val="00493B44"/>
    <w:rsid w:val="00494532"/>
    <w:rsid w:val="00496637"/>
    <w:rsid w:val="004969A8"/>
    <w:rsid w:val="00497E53"/>
    <w:rsid w:val="004A2C58"/>
    <w:rsid w:val="004A43B9"/>
    <w:rsid w:val="004A5572"/>
    <w:rsid w:val="004A6008"/>
    <w:rsid w:val="004A6465"/>
    <w:rsid w:val="004B2384"/>
    <w:rsid w:val="004B26BC"/>
    <w:rsid w:val="004B2F6F"/>
    <w:rsid w:val="004B38E3"/>
    <w:rsid w:val="004B5A6E"/>
    <w:rsid w:val="004B5F54"/>
    <w:rsid w:val="004B6AE0"/>
    <w:rsid w:val="004B700A"/>
    <w:rsid w:val="004B7AE1"/>
    <w:rsid w:val="004C0E49"/>
    <w:rsid w:val="004C1498"/>
    <w:rsid w:val="004C19E4"/>
    <w:rsid w:val="004C2132"/>
    <w:rsid w:val="004C25C5"/>
    <w:rsid w:val="004C2769"/>
    <w:rsid w:val="004C2B35"/>
    <w:rsid w:val="004C30EB"/>
    <w:rsid w:val="004C31EA"/>
    <w:rsid w:val="004C34A7"/>
    <w:rsid w:val="004C3522"/>
    <w:rsid w:val="004C4B03"/>
    <w:rsid w:val="004C54FE"/>
    <w:rsid w:val="004C5CC2"/>
    <w:rsid w:val="004C610A"/>
    <w:rsid w:val="004C63C2"/>
    <w:rsid w:val="004C64F3"/>
    <w:rsid w:val="004C6665"/>
    <w:rsid w:val="004C686C"/>
    <w:rsid w:val="004D0019"/>
    <w:rsid w:val="004D0A7E"/>
    <w:rsid w:val="004D18D9"/>
    <w:rsid w:val="004D1D4F"/>
    <w:rsid w:val="004D3161"/>
    <w:rsid w:val="004D4D17"/>
    <w:rsid w:val="004D5AD9"/>
    <w:rsid w:val="004D5D14"/>
    <w:rsid w:val="004D6663"/>
    <w:rsid w:val="004D6817"/>
    <w:rsid w:val="004D6ACF"/>
    <w:rsid w:val="004D7344"/>
    <w:rsid w:val="004D79C7"/>
    <w:rsid w:val="004D7B61"/>
    <w:rsid w:val="004E0000"/>
    <w:rsid w:val="004E2CF9"/>
    <w:rsid w:val="004E3632"/>
    <w:rsid w:val="004F01CC"/>
    <w:rsid w:val="004F03C4"/>
    <w:rsid w:val="004F151F"/>
    <w:rsid w:val="004F2D50"/>
    <w:rsid w:val="004F59E3"/>
    <w:rsid w:val="004F5E0E"/>
    <w:rsid w:val="004F7F51"/>
    <w:rsid w:val="00500551"/>
    <w:rsid w:val="00501D8B"/>
    <w:rsid w:val="0050258A"/>
    <w:rsid w:val="00502E25"/>
    <w:rsid w:val="005032A0"/>
    <w:rsid w:val="005032FA"/>
    <w:rsid w:val="005033CF"/>
    <w:rsid w:val="0050602C"/>
    <w:rsid w:val="00507AE1"/>
    <w:rsid w:val="005121C2"/>
    <w:rsid w:val="005122CC"/>
    <w:rsid w:val="00512C13"/>
    <w:rsid w:val="00512CB2"/>
    <w:rsid w:val="005134FE"/>
    <w:rsid w:val="00513B34"/>
    <w:rsid w:val="00513BB5"/>
    <w:rsid w:val="00513BC6"/>
    <w:rsid w:val="00516203"/>
    <w:rsid w:val="00520C7A"/>
    <w:rsid w:val="00522BE0"/>
    <w:rsid w:val="0052423D"/>
    <w:rsid w:val="00525828"/>
    <w:rsid w:val="00526ADB"/>
    <w:rsid w:val="00527D95"/>
    <w:rsid w:val="00530B3D"/>
    <w:rsid w:val="00531634"/>
    <w:rsid w:val="005351CB"/>
    <w:rsid w:val="0053580A"/>
    <w:rsid w:val="00535D80"/>
    <w:rsid w:val="00536D3A"/>
    <w:rsid w:val="0054028C"/>
    <w:rsid w:val="00541165"/>
    <w:rsid w:val="00541359"/>
    <w:rsid w:val="00542AF5"/>
    <w:rsid w:val="00543055"/>
    <w:rsid w:val="005432EE"/>
    <w:rsid w:val="00543745"/>
    <w:rsid w:val="005469E7"/>
    <w:rsid w:val="00546E6C"/>
    <w:rsid w:val="0054781E"/>
    <w:rsid w:val="005514FF"/>
    <w:rsid w:val="005526E9"/>
    <w:rsid w:val="00554017"/>
    <w:rsid w:val="00554B88"/>
    <w:rsid w:val="005552DE"/>
    <w:rsid w:val="00555F73"/>
    <w:rsid w:val="00556D7F"/>
    <w:rsid w:val="00557CF8"/>
    <w:rsid w:val="00560B80"/>
    <w:rsid w:val="005618C5"/>
    <w:rsid w:val="00562304"/>
    <w:rsid w:val="005640AA"/>
    <w:rsid w:val="00564D04"/>
    <w:rsid w:val="00565682"/>
    <w:rsid w:val="00565B90"/>
    <w:rsid w:val="00565D15"/>
    <w:rsid w:val="00567CCC"/>
    <w:rsid w:val="00567FB2"/>
    <w:rsid w:val="005726B7"/>
    <w:rsid w:val="005734F3"/>
    <w:rsid w:val="00574C05"/>
    <w:rsid w:val="00575AFE"/>
    <w:rsid w:val="0057708C"/>
    <w:rsid w:val="00580166"/>
    <w:rsid w:val="00580838"/>
    <w:rsid w:val="00582ED8"/>
    <w:rsid w:val="00583EDD"/>
    <w:rsid w:val="0058627A"/>
    <w:rsid w:val="00587B60"/>
    <w:rsid w:val="00590AB8"/>
    <w:rsid w:val="0059191C"/>
    <w:rsid w:val="005921C0"/>
    <w:rsid w:val="00594463"/>
    <w:rsid w:val="005946D8"/>
    <w:rsid w:val="00595A47"/>
    <w:rsid w:val="0059687B"/>
    <w:rsid w:val="00597980"/>
    <w:rsid w:val="005A02F5"/>
    <w:rsid w:val="005A06ED"/>
    <w:rsid w:val="005A0EA6"/>
    <w:rsid w:val="005A11F0"/>
    <w:rsid w:val="005A1D11"/>
    <w:rsid w:val="005A1DAA"/>
    <w:rsid w:val="005A4EEE"/>
    <w:rsid w:val="005A50DC"/>
    <w:rsid w:val="005A6FE3"/>
    <w:rsid w:val="005B03C7"/>
    <w:rsid w:val="005B2DF8"/>
    <w:rsid w:val="005B3028"/>
    <w:rsid w:val="005B587A"/>
    <w:rsid w:val="005C008D"/>
    <w:rsid w:val="005C0408"/>
    <w:rsid w:val="005C1573"/>
    <w:rsid w:val="005C3BE2"/>
    <w:rsid w:val="005C4196"/>
    <w:rsid w:val="005C42DB"/>
    <w:rsid w:val="005C6E9F"/>
    <w:rsid w:val="005C7880"/>
    <w:rsid w:val="005D0062"/>
    <w:rsid w:val="005D044E"/>
    <w:rsid w:val="005D074B"/>
    <w:rsid w:val="005D0F7C"/>
    <w:rsid w:val="005D1FE0"/>
    <w:rsid w:val="005D2138"/>
    <w:rsid w:val="005D47D5"/>
    <w:rsid w:val="005D544F"/>
    <w:rsid w:val="005D572B"/>
    <w:rsid w:val="005D7E48"/>
    <w:rsid w:val="005E0E96"/>
    <w:rsid w:val="005E58DC"/>
    <w:rsid w:val="005E65D0"/>
    <w:rsid w:val="005E78DB"/>
    <w:rsid w:val="005F233E"/>
    <w:rsid w:val="005F24D4"/>
    <w:rsid w:val="005F3E28"/>
    <w:rsid w:val="005F3E5C"/>
    <w:rsid w:val="005F50D4"/>
    <w:rsid w:val="005F6592"/>
    <w:rsid w:val="005F792E"/>
    <w:rsid w:val="005F7BF3"/>
    <w:rsid w:val="005F7D42"/>
    <w:rsid w:val="00600322"/>
    <w:rsid w:val="00600697"/>
    <w:rsid w:val="00600939"/>
    <w:rsid w:val="00600A57"/>
    <w:rsid w:val="00600C38"/>
    <w:rsid w:val="00602550"/>
    <w:rsid w:val="006030FA"/>
    <w:rsid w:val="0060327A"/>
    <w:rsid w:val="006033B3"/>
    <w:rsid w:val="00603437"/>
    <w:rsid w:val="006034C2"/>
    <w:rsid w:val="00603FD2"/>
    <w:rsid w:val="00605A24"/>
    <w:rsid w:val="00606DBA"/>
    <w:rsid w:val="00610453"/>
    <w:rsid w:val="00610CB8"/>
    <w:rsid w:val="006118D2"/>
    <w:rsid w:val="006135AD"/>
    <w:rsid w:val="00615CE2"/>
    <w:rsid w:val="00620A4D"/>
    <w:rsid w:val="00621DCE"/>
    <w:rsid w:val="00621F4B"/>
    <w:rsid w:val="00624058"/>
    <w:rsid w:val="0062441D"/>
    <w:rsid w:val="00624BDF"/>
    <w:rsid w:val="0062676B"/>
    <w:rsid w:val="00626BE5"/>
    <w:rsid w:val="00630DAD"/>
    <w:rsid w:val="00631D49"/>
    <w:rsid w:val="00633967"/>
    <w:rsid w:val="006344F5"/>
    <w:rsid w:val="00637098"/>
    <w:rsid w:val="0063749C"/>
    <w:rsid w:val="006417B2"/>
    <w:rsid w:val="00641B62"/>
    <w:rsid w:val="00643B09"/>
    <w:rsid w:val="006454DE"/>
    <w:rsid w:val="006458C0"/>
    <w:rsid w:val="00645A4A"/>
    <w:rsid w:val="00652A8C"/>
    <w:rsid w:val="00652B81"/>
    <w:rsid w:val="0065303C"/>
    <w:rsid w:val="006532B9"/>
    <w:rsid w:val="006551E5"/>
    <w:rsid w:val="00657B29"/>
    <w:rsid w:val="00660966"/>
    <w:rsid w:val="0066283A"/>
    <w:rsid w:val="00662A30"/>
    <w:rsid w:val="00662D3A"/>
    <w:rsid w:val="00664424"/>
    <w:rsid w:val="006645D9"/>
    <w:rsid w:val="00665D17"/>
    <w:rsid w:val="00667E1B"/>
    <w:rsid w:val="006701B6"/>
    <w:rsid w:val="00670D44"/>
    <w:rsid w:val="00671638"/>
    <w:rsid w:val="00672652"/>
    <w:rsid w:val="00673EB7"/>
    <w:rsid w:val="00674581"/>
    <w:rsid w:val="00676DA7"/>
    <w:rsid w:val="006800D7"/>
    <w:rsid w:val="00680AD7"/>
    <w:rsid w:val="00680E54"/>
    <w:rsid w:val="00681178"/>
    <w:rsid w:val="0068167B"/>
    <w:rsid w:val="00682B8C"/>
    <w:rsid w:val="00683892"/>
    <w:rsid w:val="00683E34"/>
    <w:rsid w:val="00683FF0"/>
    <w:rsid w:val="00684195"/>
    <w:rsid w:val="006842F8"/>
    <w:rsid w:val="00684E33"/>
    <w:rsid w:val="00685B76"/>
    <w:rsid w:val="006904AC"/>
    <w:rsid w:val="00690A31"/>
    <w:rsid w:val="00690AB8"/>
    <w:rsid w:val="00691A5F"/>
    <w:rsid w:val="00692B02"/>
    <w:rsid w:val="00694DE5"/>
    <w:rsid w:val="006952DE"/>
    <w:rsid w:val="0069727A"/>
    <w:rsid w:val="00697C8D"/>
    <w:rsid w:val="006A026D"/>
    <w:rsid w:val="006A04EF"/>
    <w:rsid w:val="006A1216"/>
    <w:rsid w:val="006A148D"/>
    <w:rsid w:val="006A2D39"/>
    <w:rsid w:val="006A35CF"/>
    <w:rsid w:val="006A47E9"/>
    <w:rsid w:val="006A48F5"/>
    <w:rsid w:val="006A52CF"/>
    <w:rsid w:val="006A5911"/>
    <w:rsid w:val="006A7C94"/>
    <w:rsid w:val="006B0089"/>
    <w:rsid w:val="006B15EA"/>
    <w:rsid w:val="006B26AA"/>
    <w:rsid w:val="006B2B2A"/>
    <w:rsid w:val="006B3031"/>
    <w:rsid w:val="006B339C"/>
    <w:rsid w:val="006B458C"/>
    <w:rsid w:val="006B4797"/>
    <w:rsid w:val="006B4AE5"/>
    <w:rsid w:val="006B5678"/>
    <w:rsid w:val="006B6087"/>
    <w:rsid w:val="006C0E65"/>
    <w:rsid w:val="006C16FA"/>
    <w:rsid w:val="006C3272"/>
    <w:rsid w:val="006C3F3E"/>
    <w:rsid w:val="006C5E3A"/>
    <w:rsid w:val="006D0262"/>
    <w:rsid w:val="006D044D"/>
    <w:rsid w:val="006D1C5F"/>
    <w:rsid w:val="006D2A2A"/>
    <w:rsid w:val="006D2DA5"/>
    <w:rsid w:val="006D4491"/>
    <w:rsid w:val="006D4829"/>
    <w:rsid w:val="006D585A"/>
    <w:rsid w:val="006D59CE"/>
    <w:rsid w:val="006D59FD"/>
    <w:rsid w:val="006D5DFA"/>
    <w:rsid w:val="006D5F9A"/>
    <w:rsid w:val="006D6054"/>
    <w:rsid w:val="006D6BBC"/>
    <w:rsid w:val="006D73EB"/>
    <w:rsid w:val="006E003E"/>
    <w:rsid w:val="006E02D3"/>
    <w:rsid w:val="006E13AC"/>
    <w:rsid w:val="006E1623"/>
    <w:rsid w:val="006E28E2"/>
    <w:rsid w:val="006E3C80"/>
    <w:rsid w:val="006E4399"/>
    <w:rsid w:val="006E5070"/>
    <w:rsid w:val="006E6385"/>
    <w:rsid w:val="006E7073"/>
    <w:rsid w:val="006F0635"/>
    <w:rsid w:val="006F0FA1"/>
    <w:rsid w:val="006F133F"/>
    <w:rsid w:val="006F1CF1"/>
    <w:rsid w:val="006F1D8E"/>
    <w:rsid w:val="006F2357"/>
    <w:rsid w:val="006F2C4C"/>
    <w:rsid w:val="006F2CEB"/>
    <w:rsid w:val="006F35FD"/>
    <w:rsid w:val="006F4C9B"/>
    <w:rsid w:val="006F5324"/>
    <w:rsid w:val="006F595E"/>
    <w:rsid w:val="006F622E"/>
    <w:rsid w:val="006F6A70"/>
    <w:rsid w:val="006F6B14"/>
    <w:rsid w:val="006F6E47"/>
    <w:rsid w:val="006F6F47"/>
    <w:rsid w:val="006F7614"/>
    <w:rsid w:val="006F767B"/>
    <w:rsid w:val="006F7DBD"/>
    <w:rsid w:val="007011DD"/>
    <w:rsid w:val="007012CA"/>
    <w:rsid w:val="00701743"/>
    <w:rsid w:val="00701B36"/>
    <w:rsid w:val="00702972"/>
    <w:rsid w:val="0070381A"/>
    <w:rsid w:val="00703CD7"/>
    <w:rsid w:val="00703FDB"/>
    <w:rsid w:val="00704AC4"/>
    <w:rsid w:val="0070518A"/>
    <w:rsid w:val="007071AA"/>
    <w:rsid w:val="00707304"/>
    <w:rsid w:val="00707502"/>
    <w:rsid w:val="00707BD9"/>
    <w:rsid w:val="0071140D"/>
    <w:rsid w:val="00711DA7"/>
    <w:rsid w:val="007123B2"/>
    <w:rsid w:val="00713736"/>
    <w:rsid w:val="0071534E"/>
    <w:rsid w:val="00715530"/>
    <w:rsid w:val="007160F8"/>
    <w:rsid w:val="00717FFE"/>
    <w:rsid w:val="007203D3"/>
    <w:rsid w:val="00721AC3"/>
    <w:rsid w:val="007228F1"/>
    <w:rsid w:val="007247C8"/>
    <w:rsid w:val="00724CCB"/>
    <w:rsid w:val="007260CC"/>
    <w:rsid w:val="00726DCD"/>
    <w:rsid w:val="00726EA2"/>
    <w:rsid w:val="00727D68"/>
    <w:rsid w:val="007369AC"/>
    <w:rsid w:val="00736DE2"/>
    <w:rsid w:val="0073793F"/>
    <w:rsid w:val="00741263"/>
    <w:rsid w:val="00742D3B"/>
    <w:rsid w:val="007434DF"/>
    <w:rsid w:val="00743728"/>
    <w:rsid w:val="00743796"/>
    <w:rsid w:val="00744AD8"/>
    <w:rsid w:val="00747176"/>
    <w:rsid w:val="007521A4"/>
    <w:rsid w:val="00753C67"/>
    <w:rsid w:val="0075407C"/>
    <w:rsid w:val="0075409E"/>
    <w:rsid w:val="0075470D"/>
    <w:rsid w:val="007553D1"/>
    <w:rsid w:val="00761EE7"/>
    <w:rsid w:val="00765144"/>
    <w:rsid w:val="00765DCD"/>
    <w:rsid w:val="007668F8"/>
    <w:rsid w:val="0076789A"/>
    <w:rsid w:val="00767E66"/>
    <w:rsid w:val="007729D2"/>
    <w:rsid w:val="0077389F"/>
    <w:rsid w:val="00773C42"/>
    <w:rsid w:val="00773C5A"/>
    <w:rsid w:val="0077405E"/>
    <w:rsid w:val="0077436F"/>
    <w:rsid w:val="007747EA"/>
    <w:rsid w:val="00775759"/>
    <w:rsid w:val="00775E0E"/>
    <w:rsid w:val="0077619A"/>
    <w:rsid w:val="00781BBC"/>
    <w:rsid w:val="00782AC2"/>
    <w:rsid w:val="007845D6"/>
    <w:rsid w:val="007850FF"/>
    <w:rsid w:val="007854B8"/>
    <w:rsid w:val="00785B21"/>
    <w:rsid w:val="00785CCA"/>
    <w:rsid w:val="00790C6B"/>
    <w:rsid w:val="007923BE"/>
    <w:rsid w:val="007930BA"/>
    <w:rsid w:val="00795F2B"/>
    <w:rsid w:val="0079625F"/>
    <w:rsid w:val="007A19F2"/>
    <w:rsid w:val="007A37B0"/>
    <w:rsid w:val="007A636A"/>
    <w:rsid w:val="007A6B1D"/>
    <w:rsid w:val="007B17AA"/>
    <w:rsid w:val="007B28D3"/>
    <w:rsid w:val="007B2CAA"/>
    <w:rsid w:val="007C0915"/>
    <w:rsid w:val="007C0D22"/>
    <w:rsid w:val="007C1354"/>
    <w:rsid w:val="007C1434"/>
    <w:rsid w:val="007C267F"/>
    <w:rsid w:val="007C2F7A"/>
    <w:rsid w:val="007C44E7"/>
    <w:rsid w:val="007C467C"/>
    <w:rsid w:val="007D0748"/>
    <w:rsid w:val="007D356B"/>
    <w:rsid w:val="007D3B7E"/>
    <w:rsid w:val="007D3F2B"/>
    <w:rsid w:val="007D43B6"/>
    <w:rsid w:val="007D4E0B"/>
    <w:rsid w:val="007D5256"/>
    <w:rsid w:val="007D525F"/>
    <w:rsid w:val="007D6E6A"/>
    <w:rsid w:val="007E0DBC"/>
    <w:rsid w:val="007E1EDF"/>
    <w:rsid w:val="007E3F2F"/>
    <w:rsid w:val="007E58D9"/>
    <w:rsid w:val="007E5E12"/>
    <w:rsid w:val="007E6395"/>
    <w:rsid w:val="007E72D6"/>
    <w:rsid w:val="007E752E"/>
    <w:rsid w:val="007F0F41"/>
    <w:rsid w:val="007F29B3"/>
    <w:rsid w:val="007F34F9"/>
    <w:rsid w:val="007F3850"/>
    <w:rsid w:val="007F52CA"/>
    <w:rsid w:val="007F5E1F"/>
    <w:rsid w:val="007F69C5"/>
    <w:rsid w:val="007F720D"/>
    <w:rsid w:val="00800BDF"/>
    <w:rsid w:val="00802307"/>
    <w:rsid w:val="008024EB"/>
    <w:rsid w:val="008033BD"/>
    <w:rsid w:val="00803978"/>
    <w:rsid w:val="008039FC"/>
    <w:rsid w:val="00804C13"/>
    <w:rsid w:val="00811BE7"/>
    <w:rsid w:val="00813037"/>
    <w:rsid w:val="0081370F"/>
    <w:rsid w:val="0081388B"/>
    <w:rsid w:val="00814C54"/>
    <w:rsid w:val="00815DB0"/>
    <w:rsid w:val="00816A19"/>
    <w:rsid w:val="00821FDD"/>
    <w:rsid w:val="00822614"/>
    <w:rsid w:val="0082267E"/>
    <w:rsid w:val="00822C04"/>
    <w:rsid w:val="00822FC0"/>
    <w:rsid w:val="00823A43"/>
    <w:rsid w:val="00825C2A"/>
    <w:rsid w:val="00825E9D"/>
    <w:rsid w:val="00825FDF"/>
    <w:rsid w:val="00830ACA"/>
    <w:rsid w:val="00830F76"/>
    <w:rsid w:val="00831D3E"/>
    <w:rsid w:val="00832446"/>
    <w:rsid w:val="00832520"/>
    <w:rsid w:val="0083335C"/>
    <w:rsid w:val="00833BBC"/>
    <w:rsid w:val="00833F6B"/>
    <w:rsid w:val="008374E6"/>
    <w:rsid w:val="00837DC2"/>
    <w:rsid w:val="00837DD8"/>
    <w:rsid w:val="00840884"/>
    <w:rsid w:val="00841B69"/>
    <w:rsid w:val="00841DDD"/>
    <w:rsid w:val="008435BE"/>
    <w:rsid w:val="0084523E"/>
    <w:rsid w:val="0084545D"/>
    <w:rsid w:val="00846186"/>
    <w:rsid w:val="008463C5"/>
    <w:rsid w:val="008464F7"/>
    <w:rsid w:val="00846F8C"/>
    <w:rsid w:val="00850D29"/>
    <w:rsid w:val="008531BA"/>
    <w:rsid w:val="00855B81"/>
    <w:rsid w:val="008562E2"/>
    <w:rsid w:val="0085783B"/>
    <w:rsid w:val="008615C2"/>
    <w:rsid w:val="0086163C"/>
    <w:rsid w:val="0086289F"/>
    <w:rsid w:val="00864C7A"/>
    <w:rsid w:val="00867E0B"/>
    <w:rsid w:val="0087033C"/>
    <w:rsid w:val="00870ABB"/>
    <w:rsid w:val="00870C60"/>
    <w:rsid w:val="00871236"/>
    <w:rsid w:val="00871FA2"/>
    <w:rsid w:val="008729EC"/>
    <w:rsid w:val="00873824"/>
    <w:rsid w:val="00876926"/>
    <w:rsid w:val="00876F61"/>
    <w:rsid w:val="008776EC"/>
    <w:rsid w:val="008779A4"/>
    <w:rsid w:val="00880487"/>
    <w:rsid w:val="008845CD"/>
    <w:rsid w:val="0088507C"/>
    <w:rsid w:val="00885A9D"/>
    <w:rsid w:val="00886330"/>
    <w:rsid w:val="00886C93"/>
    <w:rsid w:val="00890D4A"/>
    <w:rsid w:val="00893053"/>
    <w:rsid w:val="00895523"/>
    <w:rsid w:val="00895BC3"/>
    <w:rsid w:val="00896573"/>
    <w:rsid w:val="008979BB"/>
    <w:rsid w:val="008A07E1"/>
    <w:rsid w:val="008A0B2F"/>
    <w:rsid w:val="008A1993"/>
    <w:rsid w:val="008A1F19"/>
    <w:rsid w:val="008A3F42"/>
    <w:rsid w:val="008A50DE"/>
    <w:rsid w:val="008A5874"/>
    <w:rsid w:val="008A5F51"/>
    <w:rsid w:val="008A5FCC"/>
    <w:rsid w:val="008A6665"/>
    <w:rsid w:val="008A6797"/>
    <w:rsid w:val="008A72FB"/>
    <w:rsid w:val="008A769C"/>
    <w:rsid w:val="008B254F"/>
    <w:rsid w:val="008B2BBD"/>
    <w:rsid w:val="008B3F0A"/>
    <w:rsid w:val="008B4AEA"/>
    <w:rsid w:val="008B5487"/>
    <w:rsid w:val="008B5E94"/>
    <w:rsid w:val="008C03AB"/>
    <w:rsid w:val="008C0470"/>
    <w:rsid w:val="008C0F93"/>
    <w:rsid w:val="008C4724"/>
    <w:rsid w:val="008C5362"/>
    <w:rsid w:val="008C5F35"/>
    <w:rsid w:val="008C6353"/>
    <w:rsid w:val="008C71F4"/>
    <w:rsid w:val="008D15BF"/>
    <w:rsid w:val="008D4E5A"/>
    <w:rsid w:val="008D5C8F"/>
    <w:rsid w:val="008D6E16"/>
    <w:rsid w:val="008E25F2"/>
    <w:rsid w:val="008E309E"/>
    <w:rsid w:val="008E3182"/>
    <w:rsid w:val="008E615C"/>
    <w:rsid w:val="008E6D54"/>
    <w:rsid w:val="008F3125"/>
    <w:rsid w:val="008F5159"/>
    <w:rsid w:val="008F526D"/>
    <w:rsid w:val="008F5B9C"/>
    <w:rsid w:val="00900A73"/>
    <w:rsid w:val="0090103F"/>
    <w:rsid w:val="00902C7E"/>
    <w:rsid w:val="00903D99"/>
    <w:rsid w:val="009044AF"/>
    <w:rsid w:val="00904AFA"/>
    <w:rsid w:val="00906D80"/>
    <w:rsid w:val="00912F04"/>
    <w:rsid w:val="00912F0E"/>
    <w:rsid w:val="00916926"/>
    <w:rsid w:val="00916D06"/>
    <w:rsid w:val="00917860"/>
    <w:rsid w:val="00920DAA"/>
    <w:rsid w:val="009246AA"/>
    <w:rsid w:val="00927FF7"/>
    <w:rsid w:val="009300C8"/>
    <w:rsid w:val="00930718"/>
    <w:rsid w:val="00932F91"/>
    <w:rsid w:val="00933496"/>
    <w:rsid w:val="00933F29"/>
    <w:rsid w:val="00933F45"/>
    <w:rsid w:val="00934A8D"/>
    <w:rsid w:val="0093513F"/>
    <w:rsid w:val="00935515"/>
    <w:rsid w:val="00935CF8"/>
    <w:rsid w:val="00936277"/>
    <w:rsid w:val="00936EF3"/>
    <w:rsid w:val="00936FC7"/>
    <w:rsid w:val="00937284"/>
    <w:rsid w:val="009378E6"/>
    <w:rsid w:val="00940180"/>
    <w:rsid w:val="00942190"/>
    <w:rsid w:val="00942C6E"/>
    <w:rsid w:val="0094392F"/>
    <w:rsid w:val="0094450B"/>
    <w:rsid w:val="0094466F"/>
    <w:rsid w:val="00946797"/>
    <w:rsid w:val="0095026D"/>
    <w:rsid w:val="00950485"/>
    <w:rsid w:val="00950617"/>
    <w:rsid w:val="00950771"/>
    <w:rsid w:val="00951943"/>
    <w:rsid w:val="00953DB3"/>
    <w:rsid w:val="00955AF2"/>
    <w:rsid w:val="00955F0B"/>
    <w:rsid w:val="009568A4"/>
    <w:rsid w:val="009602CB"/>
    <w:rsid w:val="00961928"/>
    <w:rsid w:val="00961D13"/>
    <w:rsid w:val="00961EB8"/>
    <w:rsid w:val="00963DE8"/>
    <w:rsid w:val="009642DD"/>
    <w:rsid w:val="00965BFB"/>
    <w:rsid w:val="0096615D"/>
    <w:rsid w:val="00967A5B"/>
    <w:rsid w:val="00971C56"/>
    <w:rsid w:val="00971EC3"/>
    <w:rsid w:val="00971FA9"/>
    <w:rsid w:val="00972A24"/>
    <w:rsid w:val="00974561"/>
    <w:rsid w:val="00974EC4"/>
    <w:rsid w:val="00974F73"/>
    <w:rsid w:val="00975CDB"/>
    <w:rsid w:val="0098458E"/>
    <w:rsid w:val="009850AE"/>
    <w:rsid w:val="00985526"/>
    <w:rsid w:val="00986BC1"/>
    <w:rsid w:val="009870FA"/>
    <w:rsid w:val="009913ED"/>
    <w:rsid w:val="009927D7"/>
    <w:rsid w:val="00993462"/>
    <w:rsid w:val="00993A7B"/>
    <w:rsid w:val="00994C8D"/>
    <w:rsid w:val="009A29C7"/>
    <w:rsid w:val="009A472F"/>
    <w:rsid w:val="009A4BC9"/>
    <w:rsid w:val="009B0B14"/>
    <w:rsid w:val="009B1056"/>
    <w:rsid w:val="009B10C0"/>
    <w:rsid w:val="009B1871"/>
    <w:rsid w:val="009B1E4C"/>
    <w:rsid w:val="009B2B47"/>
    <w:rsid w:val="009B35B5"/>
    <w:rsid w:val="009B41CC"/>
    <w:rsid w:val="009B5F41"/>
    <w:rsid w:val="009C006A"/>
    <w:rsid w:val="009C04E8"/>
    <w:rsid w:val="009C30CD"/>
    <w:rsid w:val="009C3677"/>
    <w:rsid w:val="009C5A17"/>
    <w:rsid w:val="009C7979"/>
    <w:rsid w:val="009C7B6E"/>
    <w:rsid w:val="009D04E5"/>
    <w:rsid w:val="009D0772"/>
    <w:rsid w:val="009D2611"/>
    <w:rsid w:val="009D3CF2"/>
    <w:rsid w:val="009D4B0C"/>
    <w:rsid w:val="009E2022"/>
    <w:rsid w:val="009E21CB"/>
    <w:rsid w:val="009E269A"/>
    <w:rsid w:val="009E34F8"/>
    <w:rsid w:val="009E355A"/>
    <w:rsid w:val="009E3772"/>
    <w:rsid w:val="009E3D0F"/>
    <w:rsid w:val="009E50B3"/>
    <w:rsid w:val="009E535E"/>
    <w:rsid w:val="009E6032"/>
    <w:rsid w:val="009E7827"/>
    <w:rsid w:val="009F1357"/>
    <w:rsid w:val="009F13E4"/>
    <w:rsid w:val="009F208E"/>
    <w:rsid w:val="009F3920"/>
    <w:rsid w:val="009F44EF"/>
    <w:rsid w:val="009F4E12"/>
    <w:rsid w:val="009F7626"/>
    <w:rsid w:val="00A00A8F"/>
    <w:rsid w:val="00A036CA"/>
    <w:rsid w:val="00A037CB"/>
    <w:rsid w:val="00A05C90"/>
    <w:rsid w:val="00A060A5"/>
    <w:rsid w:val="00A1070B"/>
    <w:rsid w:val="00A1075C"/>
    <w:rsid w:val="00A11262"/>
    <w:rsid w:val="00A11D12"/>
    <w:rsid w:val="00A11DB9"/>
    <w:rsid w:val="00A11EEF"/>
    <w:rsid w:val="00A1285D"/>
    <w:rsid w:val="00A133DB"/>
    <w:rsid w:val="00A13B82"/>
    <w:rsid w:val="00A14035"/>
    <w:rsid w:val="00A1717E"/>
    <w:rsid w:val="00A20E16"/>
    <w:rsid w:val="00A22E95"/>
    <w:rsid w:val="00A23F12"/>
    <w:rsid w:val="00A2519E"/>
    <w:rsid w:val="00A25756"/>
    <w:rsid w:val="00A2590C"/>
    <w:rsid w:val="00A25C9D"/>
    <w:rsid w:val="00A27376"/>
    <w:rsid w:val="00A30080"/>
    <w:rsid w:val="00A322E9"/>
    <w:rsid w:val="00A324A1"/>
    <w:rsid w:val="00A325C2"/>
    <w:rsid w:val="00A34603"/>
    <w:rsid w:val="00A35889"/>
    <w:rsid w:val="00A360A7"/>
    <w:rsid w:val="00A3735C"/>
    <w:rsid w:val="00A400CC"/>
    <w:rsid w:val="00A40B59"/>
    <w:rsid w:val="00A41295"/>
    <w:rsid w:val="00A413E5"/>
    <w:rsid w:val="00A432BF"/>
    <w:rsid w:val="00A43933"/>
    <w:rsid w:val="00A457A6"/>
    <w:rsid w:val="00A46201"/>
    <w:rsid w:val="00A476FF"/>
    <w:rsid w:val="00A5086B"/>
    <w:rsid w:val="00A50BFD"/>
    <w:rsid w:val="00A51499"/>
    <w:rsid w:val="00A51DD4"/>
    <w:rsid w:val="00A5247A"/>
    <w:rsid w:val="00A5413B"/>
    <w:rsid w:val="00A55963"/>
    <w:rsid w:val="00A57C45"/>
    <w:rsid w:val="00A60F31"/>
    <w:rsid w:val="00A624C7"/>
    <w:rsid w:val="00A62B9C"/>
    <w:rsid w:val="00A64690"/>
    <w:rsid w:val="00A64D15"/>
    <w:rsid w:val="00A652D5"/>
    <w:rsid w:val="00A65759"/>
    <w:rsid w:val="00A666F8"/>
    <w:rsid w:val="00A67A57"/>
    <w:rsid w:val="00A70DF8"/>
    <w:rsid w:val="00A71EB2"/>
    <w:rsid w:val="00A72427"/>
    <w:rsid w:val="00A7438A"/>
    <w:rsid w:val="00A75054"/>
    <w:rsid w:val="00A77990"/>
    <w:rsid w:val="00A815B8"/>
    <w:rsid w:val="00A81685"/>
    <w:rsid w:val="00A8195D"/>
    <w:rsid w:val="00A82BF7"/>
    <w:rsid w:val="00A82E78"/>
    <w:rsid w:val="00A82F45"/>
    <w:rsid w:val="00A849C3"/>
    <w:rsid w:val="00A852E2"/>
    <w:rsid w:val="00A85557"/>
    <w:rsid w:val="00A87569"/>
    <w:rsid w:val="00A87E76"/>
    <w:rsid w:val="00A910AB"/>
    <w:rsid w:val="00A91531"/>
    <w:rsid w:val="00A91C23"/>
    <w:rsid w:val="00A93389"/>
    <w:rsid w:val="00A93EED"/>
    <w:rsid w:val="00A95B52"/>
    <w:rsid w:val="00A96BB1"/>
    <w:rsid w:val="00A9783A"/>
    <w:rsid w:val="00A97BD7"/>
    <w:rsid w:val="00A97F10"/>
    <w:rsid w:val="00AA00B7"/>
    <w:rsid w:val="00AA0EDB"/>
    <w:rsid w:val="00AA1398"/>
    <w:rsid w:val="00AA1CB1"/>
    <w:rsid w:val="00AA211A"/>
    <w:rsid w:val="00AA290F"/>
    <w:rsid w:val="00AA35A7"/>
    <w:rsid w:val="00AA5690"/>
    <w:rsid w:val="00AA74A1"/>
    <w:rsid w:val="00AB2C1A"/>
    <w:rsid w:val="00AB4138"/>
    <w:rsid w:val="00AB41AD"/>
    <w:rsid w:val="00AB4AE7"/>
    <w:rsid w:val="00AB6D57"/>
    <w:rsid w:val="00AB6F2D"/>
    <w:rsid w:val="00AC17F5"/>
    <w:rsid w:val="00AC3AC4"/>
    <w:rsid w:val="00AC460E"/>
    <w:rsid w:val="00AC55EF"/>
    <w:rsid w:val="00AC69D1"/>
    <w:rsid w:val="00AC6ED7"/>
    <w:rsid w:val="00AC7771"/>
    <w:rsid w:val="00AC7A32"/>
    <w:rsid w:val="00AC7A81"/>
    <w:rsid w:val="00AD18CB"/>
    <w:rsid w:val="00AD39AC"/>
    <w:rsid w:val="00AD43EB"/>
    <w:rsid w:val="00AD45A2"/>
    <w:rsid w:val="00AD4FCC"/>
    <w:rsid w:val="00AD524E"/>
    <w:rsid w:val="00AD57F0"/>
    <w:rsid w:val="00AD70A6"/>
    <w:rsid w:val="00AD78B7"/>
    <w:rsid w:val="00AE0418"/>
    <w:rsid w:val="00AE0DF2"/>
    <w:rsid w:val="00AE486C"/>
    <w:rsid w:val="00AE55F2"/>
    <w:rsid w:val="00AE6ACB"/>
    <w:rsid w:val="00AE73B6"/>
    <w:rsid w:val="00AE787A"/>
    <w:rsid w:val="00AE791F"/>
    <w:rsid w:val="00AE7C7D"/>
    <w:rsid w:val="00AF0321"/>
    <w:rsid w:val="00AF07B7"/>
    <w:rsid w:val="00AF14B7"/>
    <w:rsid w:val="00AF19D5"/>
    <w:rsid w:val="00AF2046"/>
    <w:rsid w:val="00AF3574"/>
    <w:rsid w:val="00AF3A08"/>
    <w:rsid w:val="00AF42C1"/>
    <w:rsid w:val="00AF444F"/>
    <w:rsid w:val="00AF4D87"/>
    <w:rsid w:val="00AF51DF"/>
    <w:rsid w:val="00AF56D7"/>
    <w:rsid w:val="00AF5F46"/>
    <w:rsid w:val="00AF62E1"/>
    <w:rsid w:val="00AF6649"/>
    <w:rsid w:val="00AF7A8E"/>
    <w:rsid w:val="00B006E5"/>
    <w:rsid w:val="00B01376"/>
    <w:rsid w:val="00B01A6F"/>
    <w:rsid w:val="00B01B3F"/>
    <w:rsid w:val="00B029AC"/>
    <w:rsid w:val="00B07135"/>
    <w:rsid w:val="00B07170"/>
    <w:rsid w:val="00B10CD6"/>
    <w:rsid w:val="00B10F70"/>
    <w:rsid w:val="00B1177B"/>
    <w:rsid w:val="00B1304E"/>
    <w:rsid w:val="00B1330A"/>
    <w:rsid w:val="00B1525A"/>
    <w:rsid w:val="00B16972"/>
    <w:rsid w:val="00B173EB"/>
    <w:rsid w:val="00B20577"/>
    <w:rsid w:val="00B22D04"/>
    <w:rsid w:val="00B23A93"/>
    <w:rsid w:val="00B23BA2"/>
    <w:rsid w:val="00B24A61"/>
    <w:rsid w:val="00B24DF5"/>
    <w:rsid w:val="00B3109C"/>
    <w:rsid w:val="00B31EB5"/>
    <w:rsid w:val="00B34642"/>
    <w:rsid w:val="00B3637C"/>
    <w:rsid w:val="00B374F2"/>
    <w:rsid w:val="00B37BDB"/>
    <w:rsid w:val="00B4186F"/>
    <w:rsid w:val="00B43CFE"/>
    <w:rsid w:val="00B45021"/>
    <w:rsid w:val="00B4511E"/>
    <w:rsid w:val="00B461BE"/>
    <w:rsid w:val="00B46F5B"/>
    <w:rsid w:val="00B479D4"/>
    <w:rsid w:val="00B47B43"/>
    <w:rsid w:val="00B501FD"/>
    <w:rsid w:val="00B50F14"/>
    <w:rsid w:val="00B5461E"/>
    <w:rsid w:val="00B5667A"/>
    <w:rsid w:val="00B567A6"/>
    <w:rsid w:val="00B56A56"/>
    <w:rsid w:val="00B57D3D"/>
    <w:rsid w:val="00B600FB"/>
    <w:rsid w:val="00B625C8"/>
    <w:rsid w:val="00B632B7"/>
    <w:rsid w:val="00B64342"/>
    <w:rsid w:val="00B6545B"/>
    <w:rsid w:val="00B656CD"/>
    <w:rsid w:val="00B66716"/>
    <w:rsid w:val="00B676BE"/>
    <w:rsid w:val="00B67871"/>
    <w:rsid w:val="00B716D5"/>
    <w:rsid w:val="00B71A8F"/>
    <w:rsid w:val="00B71EB7"/>
    <w:rsid w:val="00B72023"/>
    <w:rsid w:val="00B7233E"/>
    <w:rsid w:val="00B72A15"/>
    <w:rsid w:val="00B73DCF"/>
    <w:rsid w:val="00B74D34"/>
    <w:rsid w:val="00B75E30"/>
    <w:rsid w:val="00B76CD5"/>
    <w:rsid w:val="00B774D8"/>
    <w:rsid w:val="00B776DB"/>
    <w:rsid w:val="00B80D47"/>
    <w:rsid w:val="00B81B5F"/>
    <w:rsid w:val="00B8297F"/>
    <w:rsid w:val="00B82B50"/>
    <w:rsid w:val="00B82F1B"/>
    <w:rsid w:val="00B831E1"/>
    <w:rsid w:val="00B84D94"/>
    <w:rsid w:val="00B85409"/>
    <w:rsid w:val="00B85CFD"/>
    <w:rsid w:val="00B8688B"/>
    <w:rsid w:val="00B9022A"/>
    <w:rsid w:val="00B91D82"/>
    <w:rsid w:val="00B93872"/>
    <w:rsid w:val="00B9588F"/>
    <w:rsid w:val="00B95D3D"/>
    <w:rsid w:val="00B97466"/>
    <w:rsid w:val="00B979CE"/>
    <w:rsid w:val="00BA41CB"/>
    <w:rsid w:val="00BA4893"/>
    <w:rsid w:val="00BA4AE7"/>
    <w:rsid w:val="00BA638F"/>
    <w:rsid w:val="00BA68DC"/>
    <w:rsid w:val="00BB0DD7"/>
    <w:rsid w:val="00BB20E6"/>
    <w:rsid w:val="00BB3A8D"/>
    <w:rsid w:val="00BB3DB9"/>
    <w:rsid w:val="00BB5A4F"/>
    <w:rsid w:val="00BC022C"/>
    <w:rsid w:val="00BC0587"/>
    <w:rsid w:val="00BC0659"/>
    <w:rsid w:val="00BC0B2A"/>
    <w:rsid w:val="00BC0FDC"/>
    <w:rsid w:val="00BC270D"/>
    <w:rsid w:val="00BC3F01"/>
    <w:rsid w:val="00BC7651"/>
    <w:rsid w:val="00BC7902"/>
    <w:rsid w:val="00BD098A"/>
    <w:rsid w:val="00BD18DC"/>
    <w:rsid w:val="00BD1D04"/>
    <w:rsid w:val="00BD1E3C"/>
    <w:rsid w:val="00BD2117"/>
    <w:rsid w:val="00BD2521"/>
    <w:rsid w:val="00BD367D"/>
    <w:rsid w:val="00BD44ED"/>
    <w:rsid w:val="00BD5C80"/>
    <w:rsid w:val="00BD7C6F"/>
    <w:rsid w:val="00BE02DE"/>
    <w:rsid w:val="00BE2A65"/>
    <w:rsid w:val="00BE3287"/>
    <w:rsid w:val="00BE4F7E"/>
    <w:rsid w:val="00BE5238"/>
    <w:rsid w:val="00BE7858"/>
    <w:rsid w:val="00BE7C11"/>
    <w:rsid w:val="00BE7D06"/>
    <w:rsid w:val="00BF059A"/>
    <w:rsid w:val="00BF30DB"/>
    <w:rsid w:val="00BF3A63"/>
    <w:rsid w:val="00BF3D4F"/>
    <w:rsid w:val="00BF424E"/>
    <w:rsid w:val="00BF7A2F"/>
    <w:rsid w:val="00C02047"/>
    <w:rsid w:val="00C021ED"/>
    <w:rsid w:val="00C0304E"/>
    <w:rsid w:val="00C03BB6"/>
    <w:rsid w:val="00C049DF"/>
    <w:rsid w:val="00C06C65"/>
    <w:rsid w:val="00C06EFF"/>
    <w:rsid w:val="00C114F6"/>
    <w:rsid w:val="00C157E5"/>
    <w:rsid w:val="00C166CA"/>
    <w:rsid w:val="00C16A09"/>
    <w:rsid w:val="00C16B62"/>
    <w:rsid w:val="00C1729F"/>
    <w:rsid w:val="00C21DE0"/>
    <w:rsid w:val="00C21EB2"/>
    <w:rsid w:val="00C22690"/>
    <w:rsid w:val="00C24484"/>
    <w:rsid w:val="00C245FC"/>
    <w:rsid w:val="00C2469E"/>
    <w:rsid w:val="00C252AB"/>
    <w:rsid w:val="00C26013"/>
    <w:rsid w:val="00C26B91"/>
    <w:rsid w:val="00C2770B"/>
    <w:rsid w:val="00C278D5"/>
    <w:rsid w:val="00C3145C"/>
    <w:rsid w:val="00C32225"/>
    <w:rsid w:val="00C32C5E"/>
    <w:rsid w:val="00C3355E"/>
    <w:rsid w:val="00C33C4D"/>
    <w:rsid w:val="00C34362"/>
    <w:rsid w:val="00C35419"/>
    <w:rsid w:val="00C36168"/>
    <w:rsid w:val="00C379CB"/>
    <w:rsid w:val="00C411D0"/>
    <w:rsid w:val="00C4134D"/>
    <w:rsid w:val="00C437FB"/>
    <w:rsid w:val="00C45CFE"/>
    <w:rsid w:val="00C47026"/>
    <w:rsid w:val="00C50FD7"/>
    <w:rsid w:val="00C5222E"/>
    <w:rsid w:val="00C524BF"/>
    <w:rsid w:val="00C52FFE"/>
    <w:rsid w:val="00C570E7"/>
    <w:rsid w:val="00C602E9"/>
    <w:rsid w:val="00C60E40"/>
    <w:rsid w:val="00C611DD"/>
    <w:rsid w:val="00C6136F"/>
    <w:rsid w:val="00C62E62"/>
    <w:rsid w:val="00C638E0"/>
    <w:rsid w:val="00C64B29"/>
    <w:rsid w:val="00C6540C"/>
    <w:rsid w:val="00C65BF4"/>
    <w:rsid w:val="00C66DAC"/>
    <w:rsid w:val="00C67C78"/>
    <w:rsid w:val="00C708F8"/>
    <w:rsid w:val="00C70AC5"/>
    <w:rsid w:val="00C71065"/>
    <w:rsid w:val="00C716E3"/>
    <w:rsid w:val="00C74AAC"/>
    <w:rsid w:val="00C75B84"/>
    <w:rsid w:val="00C80D55"/>
    <w:rsid w:val="00C816F7"/>
    <w:rsid w:val="00C824FD"/>
    <w:rsid w:val="00C83BD6"/>
    <w:rsid w:val="00C852D3"/>
    <w:rsid w:val="00C85540"/>
    <w:rsid w:val="00C875F6"/>
    <w:rsid w:val="00C8774E"/>
    <w:rsid w:val="00C96386"/>
    <w:rsid w:val="00C97636"/>
    <w:rsid w:val="00CA0875"/>
    <w:rsid w:val="00CA2398"/>
    <w:rsid w:val="00CA2888"/>
    <w:rsid w:val="00CA294E"/>
    <w:rsid w:val="00CA322A"/>
    <w:rsid w:val="00CA383D"/>
    <w:rsid w:val="00CA4B18"/>
    <w:rsid w:val="00CA5ADD"/>
    <w:rsid w:val="00CA5EF8"/>
    <w:rsid w:val="00CA62B7"/>
    <w:rsid w:val="00CA6512"/>
    <w:rsid w:val="00CA6BB1"/>
    <w:rsid w:val="00CA74A7"/>
    <w:rsid w:val="00CA75A2"/>
    <w:rsid w:val="00CA7B5B"/>
    <w:rsid w:val="00CA7F88"/>
    <w:rsid w:val="00CB01E5"/>
    <w:rsid w:val="00CB0A67"/>
    <w:rsid w:val="00CB2DD2"/>
    <w:rsid w:val="00CB35D0"/>
    <w:rsid w:val="00CB44AE"/>
    <w:rsid w:val="00CB4C01"/>
    <w:rsid w:val="00CB6CD5"/>
    <w:rsid w:val="00CB744C"/>
    <w:rsid w:val="00CB75A2"/>
    <w:rsid w:val="00CB7798"/>
    <w:rsid w:val="00CC0D4E"/>
    <w:rsid w:val="00CC0EAB"/>
    <w:rsid w:val="00CC2AE3"/>
    <w:rsid w:val="00CC2F2C"/>
    <w:rsid w:val="00CC32AC"/>
    <w:rsid w:val="00CC4173"/>
    <w:rsid w:val="00CC6A39"/>
    <w:rsid w:val="00CC708D"/>
    <w:rsid w:val="00CC7354"/>
    <w:rsid w:val="00CC7DEA"/>
    <w:rsid w:val="00CD21AF"/>
    <w:rsid w:val="00CD3034"/>
    <w:rsid w:val="00CD4271"/>
    <w:rsid w:val="00CD4756"/>
    <w:rsid w:val="00CD49CE"/>
    <w:rsid w:val="00CD4B2A"/>
    <w:rsid w:val="00CD63F9"/>
    <w:rsid w:val="00CD7B11"/>
    <w:rsid w:val="00CE050C"/>
    <w:rsid w:val="00CE0CB7"/>
    <w:rsid w:val="00CE2CE4"/>
    <w:rsid w:val="00CE6F5D"/>
    <w:rsid w:val="00CE79E6"/>
    <w:rsid w:val="00CE7AB7"/>
    <w:rsid w:val="00CF2F57"/>
    <w:rsid w:val="00CF3A1F"/>
    <w:rsid w:val="00CF443E"/>
    <w:rsid w:val="00CF4809"/>
    <w:rsid w:val="00CF58C3"/>
    <w:rsid w:val="00D02644"/>
    <w:rsid w:val="00D03913"/>
    <w:rsid w:val="00D03BE3"/>
    <w:rsid w:val="00D03D6B"/>
    <w:rsid w:val="00D04EF3"/>
    <w:rsid w:val="00D079B8"/>
    <w:rsid w:val="00D07D1F"/>
    <w:rsid w:val="00D07FE9"/>
    <w:rsid w:val="00D11A88"/>
    <w:rsid w:val="00D12087"/>
    <w:rsid w:val="00D121D5"/>
    <w:rsid w:val="00D125A8"/>
    <w:rsid w:val="00D12D6C"/>
    <w:rsid w:val="00D13D70"/>
    <w:rsid w:val="00D1446E"/>
    <w:rsid w:val="00D15EA6"/>
    <w:rsid w:val="00D17774"/>
    <w:rsid w:val="00D211D2"/>
    <w:rsid w:val="00D22FF0"/>
    <w:rsid w:val="00D23217"/>
    <w:rsid w:val="00D232C5"/>
    <w:rsid w:val="00D234FD"/>
    <w:rsid w:val="00D23E4E"/>
    <w:rsid w:val="00D24CB1"/>
    <w:rsid w:val="00D24D2F"/>
    <w:rsid w:val="00D27BA2"/>
    <w:rsid w:val="00D27C21"/>
    <w:rsid w:val="00D3027E"/>
    <w:rsid w:val="00D30DF6"/>
    <w:rsid w:val="00D3172E"/>
    <w:rsid w:val="00D31CCE"/>
    <w:rsid w:val="00D32066"/>
    <w:rsid w:val="00D32F7A"/>
    <w:rsid w:val="00D337E4"/>
    <w:rsid w:val="00D3455C"/>
    <w:rsid w:val="00D34681"/>
    <w:rsid w:val="00D34831"/>
    <w:rsid w:val="00D35414"/>
    <w:rsid w:val="00D367DC"/>
    <w:rsid w:val="00D36975"/>
    <w:rsid w:val="00D36D83"/>
    <w:rsid w:val="00D36E79"/>
    <w:rsid w:val="00D37B13"/>
    <w:rsid w:val="00D4027A"/>
    <w:rsid w:val="00D4047D"/>
    <w:rsid w:val="00D424BE"/>
    <w:rsid w:val="00D42B10"/>
    <w:rsid w:val="00D42BEE"/>
    <w:rsid w:val="00D446B2"/>
    <w:rsid w:val="00D45372"/>
    <w:rsid w:val="00D45BBE"/>
    <w:rsid w:val="00D46147"/>
    <w:rsid w:val="00D46E29"/>
    <w:rsid w:val="00D47128"/>
    <w:rsid w:val="00D50B81"/>
    <w:rsid w:val="00D52353"/>
    <w:rsid w:val="00D5370F"/>
    <w:rsid w:val="00D53752"/>
    <w:rsid w:val="00D558C1"/>
    <w:rsid w:val="00D579B0"/>
    <w:rsid w:val="00D57FCE"/>
    <w:rsid w:val="00D60E65"/>
    <w:rsid w:val="00D61459"/>
    <w:rsid w:val="00D61720"/>
    <w:rsid w:val="00D63D3A"/>
    <w:rsid w:val="00D64C5E"/>
    <w:rsid w:val="00D6596F"/>
    <w:rsid w:val="00D67036"/>
    <w:rsid w:val="00D67376"/>
    <w:rsid w:val="00D67F24"/>
    <w:rsid w:val="00D70C0B"/>
    <w:rsid w:val="00D712C6"/>
    <w:rsid w:val="00D712E1"/>
    <w:rsid w:val="00D72866"/>
    <w:rsid w:val="00D728B1"/>
    <w:rsid w:val="00D74737"/>
    <w:rsid w:val="00D74B93"/>
    <w:rsid w:val="00D74D63"/>
    <w:rsid w:val="00D7509E"/>
    <w:rsid w:val="00D76B92"/>
    <w:rsid w:val="00D807DE"/>
    <w:rsid w:val="00D813B5"/>
    <w:rsid w:val="00D8186D"/>
    <w:rsid w:val="00D820EC"/>
    <w:rsid w:val="00D8355C"/>
    <w:rsid w:val="00D838DC"/>
    <w:rsid w:val="00D83D17"/>
    <w:rsid w:val="00D8401A"/>
    <w:rsid w:val="00D85E1B"/>
    <w:rsid w:val="00D90A84"/>
    <w:rsid w:val="00D92016"/>
    <w:rsid w:val="00D92194"/>
    <w:rsid w:val="00D934BD"/>
    <w:rsid w:val="00D93C12"/>
    <w:rsid w:val="00D95110"/>
    <w:rsid w:val="00D95C70"/>
    <w:rsid w:val="00D970AB"/>
    <w:rsid w:val="00DA2A53"/>
    <w:rsid w:val="00DA6736"/>
    <w:rsid w:val="00DB1848"/>
    <w:rsid w:val="00DB306B"/>
    <w:rsid w:val="00DB30B5"/>
    <w:rsid w:val="00DB36C8"/>
    <w:rsid w:val="00DB3991"/>
    <w:rsid w:val="00DB40B1"/>
    <w:rsid w:val="00DB425C"/>
    <w:rsid w:val="00DB42A7"/>
    <w:rsid w:val="00DB438F"/>
    <w:rsid w:val="00DB6B9C"/>
    <w:rsid w:val="00DB70A8"/>
    <w:rsid w:val="00DB7901"/>
    <w:rsid w:val="00DC150A"/>
    <w:rsid w:val="00DC68F9"/>
    <w:rsid w:val="00DD010B"/>
    <w:rsid w:val="00DD05A3"/>
    <w:rsid w:val="00DD1438"/>
    <w:rsid w:val="00DD19F4"/>
    <w:rsid w:val="00DD1D87"/>
    <w:rsid w:val="00DD241A"/>
    <w:rsid w:val="00DD4A51"/>
    <w:rsid w:val="00DD4C9C"/>
    <w:rsid w:val="00DD5135"/>
    <w:rsid w:val="00DD58D9"/>
    <w:rsid w:val="00DD5939"/>
    <w:rsid w:val="00DD5B8D"/>
    <w:rsid w:val="00DD5FF6"/>
    <w:rsid w:val="00DD7078"/>
    <w:rsid w:val="00DD76E7"/>
    <w:rsid w:val="00DE034C"/>
    <w:rsid w:val="00DE3A2F"/>
    <w:rsid w:val="00DE3F4B"/>
    <w:rsid w:val="00DE41A0"/>
    <w:rsid w:val="00DE46EC"/>
    <w:rsid w:val="00DE6D83"/>
    <w:rsid w:val="00DE7CA0"/>
    <w:rsid w:val="00DF0A8D"/>
    <w:rsid w:val="00DF0E06"/>
    <w:rsid w:val="00DF0E1A"/>
    <w:rsid w:val="00DF1429"/>
    <w:rsid w:val="00DF2B70"/>
    <w:rsid w:val="00DF3937"/>
    <w:rsid w:val="00DF744B"/>
    <w:rsid w:val="00DF7DA9"/>
    <w:rsid w:val="00E0042B"/>
    <w:rsid w:val="00E00ABE"/>
    <w:rsid w:val="00E00CD4"/>
    <w:rsid w:val="00E01047"/>
    <w:rsid w:val="00E0265B"/>
    <w:rsid w:val="00E031C5"/>
    <w:rsid w:val="00E0399F"/>
    <w:rsid w:val="00E070B3"/>
    <w:rsid w:val="00E11A53"/>
    <w:rsid w:val="00E15A63"/>
    <w:rsid w:val="00E1736E"/>
    <w:rsid w:val="00E17C54"/>
    <w:rsid w:val="00E2079C"/>
    <w:rsid w:val="00E21139"/>
    <w:rsid w:val="00E21391"/>
    <w:rsid w:val="00E22D40"/>
    <w:rsid w:val="00E2601F"/>
    <w:rsid w:val="00E26191"/>
    <w:rsid w:val="00E27587"/>
    <w:rsid w:val="00E27978"/>
    <w:rsid w:val="00E306A4"/>
    <w:rsid w:val="00E322A0"/>
    <w:rsid w:val="00E3261B"/>
    <w:rsid w:val="00E33AB5"/>
    <w:rsid w:val="00E40207"/>
    <w:rsid w:val="00E407BE"/>
    <w:rsid w:val="00E4136F"/>
    <w:rsid w:val="00E413F1"/>
    <w:rsid w:val="00E42BFE"/>
    <w:rsid w:val="00E44ED4"/>
    <w:rsid w:val="00E45AFF"/>
    <w:rsid w:val="00E462A4"/>
    <w:rsid w:val="00E466FD"/>
    <w:rsid w:val="00E473CE"/>
    <w:rsid w:val="00E479B4"/>
    <w:rsid w:val="00E52E68"/>
    <w:rsid w:val="00E53659"/>
    <w:rsid w:val="00E53752"/>
    <w:rsid w:val="00E5434D"/>
    <w:rsid w:val="00E55416"/>
    <w:rsid w:val="00E5697B"/>
    <w:rsid w:val="00E56D68"/>
    <w:rsid w:val="00E60715"/>
    <w:rsid w:val="00E63E30"/>
    <w:rsid w:val="00E64905"/>
    <w:rsid w:val="00E659B7"/>
    <w:rsid w:val="00E66132"/>
    <w:rsid w:val="00E6759A"/>
    <w:rsid w:val="00E676F7"/>
    <w:rsid w:val="00E7121D"/>
    <w:rsid w:val="00E71358"/>
    <w:rsid w:val="00E72FE1"/>
    <w:rsid w:val="00E73133"/>
    <w:rsid w:val="00E732EC"/>
    <w:rsid w:val="00E73403"/>
    <w:rsid w:val="00E73DA2"/>
    <w:rsid w:val="00E77337"/>
    <w:rsid w:val="00E80717"/>
    <w:rsid w:val="00E811CB"/>
    <w:rsid w:val="00E82122"/>
    <w:rsid w:val="00E82486"/>
    <w:rsid w:val="00E82C39"/>
    <w:rsid w:val="00E83855"/>
    <w:rsid w:val="00E83E78"/>
    <w:rsid w:val="00E846F5"/>
    <w:rsid w:val="00E848C4"/>
    <w:rsid w:val="00E85C6E"/>
    <w:rsid w:val="00E85F17"/>
    <w:rsid w:val="00E863A5"/>
    <w:rsid w:val="00E873EC"/>
    <w:rsid w:val="00E9060C"/>
    <w:rsid w:val="00E90C67"/>
    <w:rsid w:val="00E90C89"/>
    <w:rsid w:val="00E919EA"/>
    <w:rsid w:val="00E9269D"/>
    <w:rsid w:val="00E93D56"/>
    <w:rsid w:val="00E94526"/>
    <w:rsid w:val="00E954CC"/>
    <w:rsid w:val="00E95A8B"/>
    <w:rsid w:val="00E97724"/>
    <w:rsid w:val="00E97C1B"/>
    <w:rsid w:val="00EA0806"/>
    <w:rsid w:val="00EA1985"/>
    <w:rsid w:val="00EA2C49"/>
    <w:rsid w:val="00EA42A9"/>
    <w:rsid w:val="00EA5296"/>
    <w:rsid w:val="00EA7CD2"/>
    <w:rsid w:val="00EB08FD"/>
    <w:rsid w:val="00EB2968"/>
    <w:rsid w:val="00EB366A"/>
    <w:rsid w:val="00EB3E9C"/>
    <w:rsid w:val="00EB495F"/>
    <w:rsid w:val="00EB69E6"/>
    <w:rsid w:val="00EB726D"/>
    <w:rsid w:val="00EB751F"/>
    <w:rsid w:val="00EB7708"/>
    <w:rsid w:val="00EC057C"/>
    <w:rsid w:val="00EC1258"/>
    <w:rsid w:val="00EC284D"/>
    <w:rsid w:val="00EC4786"/>
    <w:rsid w:val="00EC4DD5"/>
    <w:rsid w:val="00EC5B0C"/>
    <w:rsid w:val="00EC5B4A"/>
    <w:rsid w:val="00ED069B"/>
    <w:rsid w:val="00ED1E93"/>
    <w:rsid w:val="00ED299B"/>
    <w:rsid w:val="00ED2B24"/>
    <w:rsid w:val="00ED353B"/>
    <w:rsid w:val="00ED43F5"/>
    <w:rsid w:val="00ED594A"/>
    <w:rsid w:val="00ED654F"/>
    <w:rsid w:val="00ED690A"/>
    <w:rsid w:val="00ED6D55"/>
    <w:rsid w:val="00EE02DB"/>
    <w:rsid w:val="00EE02E8"/>
    <w:rsid w:val="00EE1009"/>
    <w:rsid w:val="00EE402A"/>
    <w:rsid w:val="00EE4115"/>
    <w:rsid w:val="00EE4193"/>
    <w:rsid w:val="00EE4398"/>
    <w:rsid w:val="00EE443A"/>
    <w:rsid w:val="00EE45DD"/>
    <w:rsid w:val="00EE4C56"/>
    <w:rsid w:val="00EE548E"/>
    <w:rsid w:val="00EE63E4"/>
    <w:rsid w:val="00EF2410"/>
    <w:rsid w:val="00EF2706"/>
    <w:rsid w:val="00EF34AC"/>
    <w:rsid w:val="00EF7A79"/>
    <w:rsid w:val="00EF7BEE"/>
    <w:rsid w:val="00F00E52"/>
    <w:rsid w:val="00F03F43"/>
    <w:rsid w:val="00F04673"/>
    <w:rsid w:val="00F05A44"/>
    <w:rsid w:val="00F0609F"/>
    <w:rsid w:val="00F072E5"/>
    <w:rsid w:val="00F07716"/>
    <w:rsid w:val="00F07B51"/>
    <w:rsid w:val="00F108F5"/>
    <w:rsid w:val="00F11745"/>
    <w:rsid w:val="00F11BD6"/>
    <w:rsid w:val="00F11C73"/>
    <w:rsid w:val="00F146A4"/>
    <w:rsid w:val="00F154A9"/>
    <w:rsid w:val="00F15CE7"/>
    <w:rsid w:val="00F15F2F"/>
    <w:rsid w:val="00F163B1"/>
    <w:rsid w:val="00F167E3"/>
    <w:rsid w:val="00F22398"/>
    <w:rsid w:val="00F22FE6"/>
    <w:rsid w:val="00F2450B"/>
    <w:rsid w:val="00F258FB"/>
    <w:rsid w:val="00F25FE6"/>
    <w:rsid w:val="00F26516"/>
    <w:rsid w:val="00F27FC9"/>
    <w:rsid w:val="00F30745"/>
    <w:rsid w:val="00F3170A"/>
    <w:rsid w:val="00F34C09"/>
    <w:rsid w:val="00F35682"/>
    <w:rsid w:val="00F36C70"/>
    <w:rsid w:val="00F37076"/>
    <w:rsid w:val="00F3759C"/>
    <w:rsid w:val="00F42383"/>
    <w:rsid w:val="00F43A7B"/>
    <w:rsid w:val="00F44551"/>
    <w:rsid w:val="00F450AF"/>
    <w:rsid w:val="00F46F73"/>
    <w:rsid w:val="00F5264A"/>
    <w:rsid w:val="00F52FBA"/>
    <w:rsid w:val="00F53B4F"/>
    <w:rsid w:val="00F54D70"/>
    <w:rsid w:val="00F56DEF"/>
    <w:rsid w:val="00F573BA"/>
    <w:rsid w:val="00F60E30"/>
    <w:rsid w:val="00F638A8"/>
    <w:rsid w:val="00F71E38"/>
    <w:rsid w:val="00F71F29"/>
    <w:rsid w:val="00F7209B"/>
    <w:rsid w:val="00F734C5"/>
    <w:rsid w:val="00F73957"/>
    <w:rsid w:val="00F75112"/>
    <w:rsid w:val="00F77120"/>
    <w:rsid w:val="00F77311"/>
    <w:rsid w:val="00F81B09"/>
    <w:rsid w:val="00F81ECD"/>
    <w:rsid w:val="00F85983"/>
    <w:rsid w:val="00F87D51"/>
    <w:rsid w:val="00F90E4D"/>
    <w:rsid w:val="00F91BFB"/>
    <w:rsid w:val="00F9248D"/>
    <w:rsid w:val="00F928B0"/>
    <w:rsid w:val="00F94DDB"/>
    <w:rsid w:val="00F96355"/>
    <w:rsid w:val="00FA32BC"/>
    <w:rsid w:val="00FA3531"/>
    <w:rsid w:val="00FA37A7"/>
    <w:rsid w:val="00FA4696"/>
    <w:rsid w:val="00FA4ED2"/>
    <w:rsid w:val="00FA5D3E"/>
    <w:rsid w:val="00FA632C"/>
    <w:rsid w:val="00FA66E6"/>
    <w:rsid w:val="00FA6CBA"/>
    <w:rsid w:val="00FA6D37"/>
    <w:rsid w:val="00FA71F0"/>
    <w:rsid w:val="00FA78B6"/>
    <w:rsid w:val="00FB0301"/>
    <w:rsid w:val="00FB299A"/>
    <w:rsid w:val="00FB3AEC"/>
    <w:rsid w:val="00FB4052"/>
    <w:rsid w:val="00FB4D4C"/>
    <w:rsid w:val="00FB4FC5"/>
    <w:rsid w:val="00FB5306"/>
    <w:rsid w:val="00FB5EC2"/>
    <w:rsid w:val="00FB5FF3"/>
    <w:rsid w:val="00FB6310"/>
    <w:rsid w:val="00FB6592"/>
    <w:rsid w:val="00FB7768"/>
    <w:rsid w:val="00FB7C6B"/>
    <w:rsid w:val="00FC13D0"/>
    <w:rsid w:val="00FC2043"/>
    <w:rsid w:val="00FC4068"/>
    <w:rsid w:val="00FC4189"/>
    <w:rsid w:val="00FC5E6E"/>
    <w:rsid w:val="00FC6F8F"/>
    <w:rsid w:val="00FD0787"/>
    <w:rsid w:val="00FD081D"/>
    <w:rsid w:val="00FD1B16"/>
    <w:rsid w:val="00FD3B96"/>
    <w:rsid w:val="00FD46D0"/>
    <w:rsid w:val="00FD623D"/>
    <w:rsid w:val="00FE0838"/>
    <w:rsid w:val="00FE180C"/>
    <w:rsid w:val="00FE1A18"/>
    <w:rsid w:val="00FE261D"/>
    <w:rsid w:val="00FE29AE"/>
    <w:rsid w:val="00FE369B"/>
    <w:rsid w:val="00FE3DB3"/>
    <w:rsid w:val="00FE4954"/>
    <w:rsid w:val="00FE5595"/>
    <w:rsid w:val="00FE6784"/>
    <w:rsid w:val="00FF142F"/>
    <w:rsid w:val="00FF3D6B"/>
    <w:rsid w:val="00FF3E72"/>
    <w:rsid w:val="00FF5859"/>
    <w:rsid w:val="00FF6F18"/>
    <w:rsid w:val="00FF71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48CE"/>
  <w15:chartTrackingRefBased/>
  <w15:docId w15:val="{AE8EF854-1299-45DC-8C88-170AAC41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29EC"/>
    <w:pPr>
      <w:spacing w:after="120" w:line="240" w:lineRule="auto"/>
      <w:ind w:left="357" w:hanging="357"/>
      <w:jc w:val="both"/>
    </w:pPr>
    <w:rPr>
      <w:rFonts w:ascii="Times New Roman" w:eastAsia="Times New Roman" w:hAnsi="Times New Roman" w:cs="Times New Roman"/>
      <w:kern w:val="0"/>
      <w:sz w:val="24"/>
      <w:szCs w:val="24"/>
      <w:lang w:val="en-GB"/>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43A7B"/>
    <w:pPr>
      <w:tabs>
        <w:tab w:val="center" w:pos="4153"/>
        <w:tab w:val="right" w:pos="8306"/>
      </w:tabs>
    </w:pPr>
  </w:style>
  <w:style w:type="character" w:customStyle="1" w:styleId="AntratsDiagrama">
    <w:name w:val="Antraštės Diagrama"/>
    <w:basedOn w:val="Numatytasispastraiposriftas"/>
    <w:link w:val="Antrats"/>
    <w:rsid w:val="00F43A7B"/>
    <w:rPr>
      <w:rFonts w:ascii="Times New Roman" w:eastAsia="Times New Roman" w:hAnsi="Times New Roman" w:cs="Times New Roman"/>
      <w:kern w:val="0"/>
      <w:sz w:val="24"/>
      <w:szCs w:val="24"/>
      <w:lang w:val="en-GB"/>
      <w14:ligatures w14:val="none"/>
    </w:rPr>
  </w:style>
  <w:style w:type="character" w:styleId="Puslapionumeris">
    <w:name w:val="page number"/>
    <w:basedOn w:val="Numatytasispastraiposriftas"/>
    <w:rsid w:val="00F43A7B"/>
  </w:style>
  <w:style w:type="paragraph" w:styleId="Pagrindinistekstas">
    <w:name w:val="Body Text"/>
    <w:basedOn w:val="prastasis"/>
    <w:link w:val="PagrindinistekstasDiagrama"/>
    <w:rsid w:val="00F43A7B"/>
    <w:rPr>
      <w:lang w:val="lt-LT"/>
    </w:rPr>
  </w:style>
  <w:style w:type="character" w:customStyle="1" w:styleId="PagrindinistekstasDiagrama">
    <w:name w:val="Pagrindinis tekstas Diagrama"/>
    <w:basedOn w:val="Numatytasispastraiposriftas"/>
    <w:link w:val="Pagrindinistekstas"/>
    <w:rsid w:val="00F43A7B"/>
    <w:rPr>
      <w:rFonts w:ascii="Times New Roman" w:eastAsia="Times New Roman" w:hAnsi="Times New Roman" w:cs="Times New Roman"/>
      <w:kern w:val="0"/>
      <w:sz w:val="24"/>
      <w:szCs w:val="24"/>
      <w14:ligatures w14:val="none"/>
    </w:rPr>
  </w:style>
  <w:style w:type="paragraph" w:styleId="Sraopastraipa">
    <w:name w:val="List Paragraph"/>
    <w:aliases w:val="Table of contents numbered,List Paragraph21,Lentele,List Paragraph2,ERP-List Paragraph,List Paragraph11,Bullet EY,Buletai,lp1,Bullet 1,Use Case List Paragraph,Numbering,List Paragraph111,Paragraph,List Paragraph Red,List 1 level"/>
    <w:basedOn w:val="prastasis"/>
    <w:link w:val="SraopastraipaDiagrama"/>
    <w:uiPriority w:val="34"/>
    <w:qFormat/>
    <w:rsid w:val="00F43A7B"/>
    <w:pPr>
      <w:ind w:left="720"/>
      <w:contextualSpacing/>
    </w:pPr>
  </w:style>
  <w:style w:type="character" w:customStyle="1" w:styleId="SraopastraipaDiagrama">
    <w:name w:val="Sąrašo pastraipa Diagrama"/>
    <w:aliases w:val="Table of contents numbered Diagrama,List Paragraph21 Diagrama,Lentele Diagrama,List Paragraph2 Diagrama,ERP-List Paragraph Diagrama,List Paragraph11 Diagrama,Bullet EY Diagrama,Buletai Diagrama,lp1 Diagrama,Bullet 1 Diagrama"/>
    <w:basedOn w:val="Numatytasispastraiposriftas"/>
    <w:link w:val="Sraopastraipa"/>
    <w:uiPriority w:val="34"/>
    <w:rsid w:val="00F43A7B"/>
    <w:rPr>
      <w:rFonts w:ascii="Times New Roman" w:eastAsia="Times New Roman" w:hAnsi="Times New Roman" w:cs="Times New Roman"/>
      <w:kern w:val="0"/>
      <w:sz w:val="24"/>
      <w:szCs w:val="24"/>
      <w:lang w:val="en-GB"/>
      <w14:ligatures w14:val="none"/>
    </w:rPr>
  </w:style>
  <w:style w:type="character" w:customStyle="1" w:styleId="Bodytext2">
    <w:name w:val="Body text (2)_"/>
    <w:basedOn w:val="Numatytasispastraiposriftas"/>
    <w:rsid w:val="00A05C90"/>
    <w:rPr>
      <w:rFonts w:ascii="Times New Roman" w:eastAsia="Times New Roman" w:hAnsi="Times New Roman" w:cs="Times New Roman"/>
      <w:b w:val="0"/>
      <w:bCs w:val="0"/>
      <w:i w:val="0"/>
      <w:iCs w:val="0"/>
      <w:smallCaps w:val="0"/>
      <w:strike w:val="0"/>
      <w:u w:val="none"/>
    </w:rPr>
  </w:style>
  <w:style w:type="character" w:customStyle="1" w:styleId="Bodytext20">
    <w:name w:val="Body text (2)"/>
    <w:basedOn w:val="Bodytext2"/>
    <w:rsid w:val="00A05C9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character" w:customStyle="1" w:styleId="Bodytext2Italic">
    <w:name w:val="Body text (2) + Italic"/>
    <w:basedOn w:val="Bodytext2"/>
    <w:rsid w:val="00A05C90"/>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paragraph" w:styleId="Pataisymai">
    <w:name w:val="Revision"/>
    <w:hidden/>
    <w:uiPriority w:val="99"/>
    <w:semiHidden/>
    <w:rsid w:val="003F60BE"/>
    <w:pPr>
      <w:spacing w:after="0" w:line="240" w:lineRule="auto"/>
    </w:pPr>
    <w:rPr>
      <w:rFonts w:ascii="Times New Roman" w:eastAsia="Times New Roman" w:hAnsi="Times New Roman" w:cs="Times New Roman"/>
      <w:kern w:val="0"/>
      <w:sz w:val="24"/>
      <w:szCs w:val="24"/>
      <w:lang w:val="en-GB"/>
      <w14:ligatures w14:val="none"/>
    </w:rPr>
  </w:style>
  <w:style w:type="paragraph" w:styleId="Debesliotekstas">
    <w:name w:val="Balloon Text"/>
    <w:basedOn w:val="prastasis"/>
    <w:link w:val="DebesliotekstasDiagrama"/>
    <w:uiPriority w:val="99"/>
    <w:semiHidden/>
    <w:unhideWhenUsed/>
    <w:rsid w:val="003612A1"/>
    <w:pPr>
      <w:spacing w:after="0"/>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612A1"/>
    <w:rPr>
      <w:rFonts w:ascii="Segoe UI" w:eastAsia="Times New Roman" w:hAnsi="Segoe UI" w:cs="Segoe UI"/>
      <w:kern w:val="0"/>
      <w:sz w:val="18"/>
      <w:szCs w:val="18"/>
      <w:lang w:val="en-GB"/>
      <w14:ligatures w14:val="none"/>
    </w:rPr>
  </w:style>
  <w:style w:type="character" w:styleId="Komentaronuoroda">
    <w:name w:val="annotation reference"/>
    <w:basedOn w:val="Numatytasispastraiposriftas"/>
    <w:uiPriority w:val="99"/>
    <w:semiHidden/>
    <w:unhideWhenUsed/>
    <w:rsid w:val="008464F7"/>
    <w:rPr>
      <w:sz w:val="16"/>
      <w:szCs w:val="16"/>
    </w:rPr>
  </w:style>
  <w:style w:type="paragraph" w:styleId="Komentarotekstas">
    <w:name w:val="annotation text"/>
    <w:basedOn w:val="prastasis"/>
    <w:link w:val="KomentarotekstasDiagrama"/>
    <w:uiPriority w:val="99"/>
    <w:unhideWhenUsed/>
    <w:rsid w:val="008464F7"/>
    <w:rPr>
      <w:sz w:val="20"/>
      <w:szCs w:val="20"/>
    </w:rPr>
  </w:style>
  <w:style w:type="character" w:customStyle="1" w:styleId="KomentarotekstasDiagrama">
    <w:name w:val="Komentaro tekstas Diagrama"/>
    <w:basedOn w:val="Numatytasispastraiposriftas"/>
    <w:link w:val="Komentarotekstas"/>
    <w:uiPriority w:val="99"/>
    <w:rsid w:val="008464F7"/>
    <w:rPr>
      <w:rFonts w:ascii="Times New Roman" w:eastAsia="Times New Roman" w:hAnsi="Times New Roman" w:cs="Times New Roman"/>
      <w:kern w:val="0"/>
      <w:sz w:val="20"/>
      <w:szCs w:val="20"/>
      <w:lang w:val="en-GB"/>
      <w14:ligatures w14:val="none"/>
    </w:rPr>
  </w:style>
  <w:style w:type="paragraph" w:styleId="Komentarotema">
    <w:name w:val="annotation subject"/>
    <w:basedOn w:val="Komentarotekstas"/>
    <w:next w:val="Komentarotekstas"/>
    <w:link w:val="KomentarotemaDiagrama"/>
    <w:uiPriority w:val="99"/>
    <w:semiHidden/>
    <w:unhideWhenUsed/>
    <w:rsid w:val="008464F7"/>
    <w:rPr>
      <w:b/>
      <w:bCs/>
    </w:rPr>
  </w:style>
  <w:style w:type="character" w:customStyle="1" w:styleId="KomentarotemaDiagrama">
    <w:name w:val="Komentaro tema Diagrama"/>
    <w:basedOn w:val="KomentarotekstasDiagrama"/>
    <w:link w:val="Komentarotema"/>
    <w:uiPriority w:val="99"/>
    <w:semiHidden/>
    <w:rsid w:val="008464F7"/>
    <w:rPr>
      <w:rFonts w:ascii="Times New Roman" w:eastAsia="Times New Roman" w:hAnsi="Times New Roman" w:cs="Times New Roman"/>
      <w:b/>
      <w:bCs/>
      <w:kern w:val="0"/>
      <w:sz w:val="20"/>
      <w:szCs w:val="20"/>
      <w:lang w:val="en-GB"/>
      <w14:ligatures w14:val="none"/>
    </w:rPr>
  </w:style>
  <w:style w:type="paragraph" w:styleId="Porat">
    <w:name w:val="footer"/>
    <w:basedOn w:val="prastasis"/>
    <w:link w:val="PoratDiagrama"/>
    <w:uiPriority w:val="99"/>
    <w:unhideWhenUsed/>
    <w:rsid w:val="006B339C"/>
    <w:pPr>
      <w:tabs>
        <w:tab w:val="center" w:pos="4513"/>
        <w:tab w:val="right" w:pos="9026"/>
      </w:tabs>
      <w:spacing w:after="0"/>
    </w:pPr>
  </w:style>
  <w:style w:type="character" w:customStyle="1" w:styleId="PoratDiagrama">
    <w:name w:val="Poraštė Diagrama"/>
    <w:basedOn w:val="Numatytasispastraiposriftas"/>
    <w:link w:val="Porat"/>
    <w:uiPriority w:val="99"/>
    <w:rsid w:val="006B339C"/>
    <w:rPr>
      <w:rFonts w:ascii="Times New Roman" w:eastAsia="Times New Roman" w:hAnsi="Times New Roman" w:cs="Times New Roman"/>
      <w:kern w:val="0"/>
      <w:sz w:val="24"/>
      <w:szCs w:val="24"/>
      <w:lang w:val="en-GB"/>
      <w14:ligatures w14:val="none"/>
    </w:rPr>
  </w:style>
  <w:style w:type="character" w:styleId="Hipersaitas">
    <w:name w:val="Hyperlink"/>
    <w:basedOn w:val="Numatytasispastraiposriftas"/>
    <w:uiPriority w:val="99"/>
    <w:unhideWhenUsed/>
    <w:rsid w:val="008A1993"/>
    <w:rPr>
      <w:color w:val="0563C1" w:themeColor="hyperlink"/>
      <w:u w:val="single"/>
    </w:rPr>
  </w:style>
  <w:style w:type="character" w:customStyle="1" w:styleId="Neapdorotaspaminjimas1">
    <w:name w:val="Neapdorotas paminėjimas1"/>
    <w:basedOn w:val="Numatytasispastraiposriftas"/>
    <w:uiPriority w:val="99"/>
    <w:semiHidden/>
    <w:unhideWhenUsed/>
    <w:rsid w:val="008A1993"/>
    <w:rPr>
      <w:color w:val="605E5C"/>
      <w:shd w:val="clear" w:color="auto" w:fill="E1DFDD"/>
    </w:rPr>
  </w:style>
  <w:style w:type="character" w:styleId="Neapdorotaspaminjimas">
    <w:name w:val="Unresolved Mention"/>
    <w:basedOn w:val="Numatytasispastraiposriftas"/>
    <w:uiPriority w:val="99"/>
    <w:semiHidden/>
    <w:unhideWhenUsed/>
    <w:rsid w:val="00FE4954"/>
    <w:rPr>
      <w:color w:val="605E5C"/>
      <w:shd w:val="clear" w:color="auto" w:fill="E1DFDD"/>
    </w:rPr>
  </w:style>
  <w:style w:type="paragraph" w:styleId="Pagrindiniotekstotrauka">
    <w:name w:val="Body Text Indent"/>
    <w:basedOn w:val="prastasis"/>
    <w:link w:val="PagrindiniotekstotraukaDiagrama"/>
    <w:uiPriority w:val="99"/>
    <w:semiHidden/>
    <w:unhideWhenUsed/>
    <w:rsid w:val="006F7DBD"/>
    <w:pPr>
      <w:ind w:left="283"/>
    </w:pPr>
  </w:style>
  <w:style w:type="character" w:customStyle="1" w:styleId="PagrindiniotekstotraukaDiagrama">
    <w:name w:val="Pagrindinio teksto įtrauka Diagrama"/>
    <w:basedOn w:val="Numatytasispastraiposriftas"/>
    <w:link w:val="Pagrindiniotekstotrauka"/>
    <w:uiPriority w:val="99"/>
    <w:semiHidden/>
    <w:rsid w:val="006F7DBD"/>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EF884-B1E7-4A07-9D08-6F14D4B23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26499</Words>
  <Characters>15105</Characters>
  <Application>Microsoft Office Word</Application>
  <DocSecurity>0</DocSecurity>
  <Lines>125</Lines>
  <Paragraphs>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2024-02-07T23:41:00Z</cp:lastPrinted>
  <dcterms:created xsi:type="dcterms:W3CDTF">2026-10-30T11:22:00Z</dcterms:created>
  <dcterms:modified xsi:type="dcterms:W3CDTF">2026-11-03T06:18:00Z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6a1c396224d44caa85a05b7528c48bdf202512031217079">
    <vt:lpwstr>6gz9FXrVLB9Gf1QxrfZflHW1IbQ=</vt:lpwstr>
  </property>
  <property fmtid="{D5CDD505-2E9C-101B-9397-08002B2CF9AE}" pid="3" name="NSM5fb4354f98e74c42ac9cca719ffd820f202604170226499">
    <vt:lpwstr>Zu21kM/pf5+spIqJpUtx1mgwjfw=</vt:lpwstr>
  </property>
  <property fmtid="{D5CDD505-2E9C-101B-9397-08002B2CF9AE}" pid="4" name="NSM4ab8b98d12dd4320982716d552f68e42202604170230205">
    <vt:lpwstr>Iw7jbjblTnLB4Bb+6F5ZQc6R+Dk=</vt:lpwstr>
  </property>
  <property fmtid="{D5CDD505-2E9C-101B-9397-08002B2CF9AE}" pid="5" name="NSMc978198b566a4acc9e9a83dcecc48853202611030204479">
    <vt:lpwstr>YwWGQZVhLRph9HaYovKyjVUk+QE=</vt:lpwstr>
  </property>
</Properties>
</file>