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6911D796" w:rsidR="00123EE2" w:rsidRDefault="00A80C8A">
      <w:pPr>
        <w:ind w:left="5103"/>
      </w:pPr>
      <w:r>
        <w:t>Civilinė byla Nr. </w:t>
      </w:r>
      <w:r w:rsidR="00AF50D4">
        <w:t>e</w:t>
      </w:r>
      <w:r>
        <w:t>3K-</w:t>
      </w:r>
      <w:r w:rsidR="00AF50D4">
        <w:t>3-123-1075/2023</w:t>
      </w:r>
    </w:p>
    <w:p w14:paraId="35FA9DB0" w14:textId="4A77124A" w:rsidR="00123EE2" w:rsidRDefault="00A80C8A">
      <w:pPr>
        <w:ind w:left="5103"/>
        <w:rPr>
          <w:bCs/>
          <w:color w:val="000000"/>
        </w:rPr>
      </w:pPr>
      <w:r>
        <w:t>Teisminio proceso Nr.</w:t>
      </w:r>
      <w:r>
        <w:rPr>
          <w:rFonts w:eastAsia="Calibri"/>
        </w:rPr>
        <w:t> </w:t>
      </w:r>
      <w:r w:rsidR="00AF50D4">
        <w:rPr>
          <w:rFonts w:eastAsia="Calibri"/>
        </w:rPr>
        <w:t>2-68-3-19383-2021-8</w:t>
      </w:r>
    </w:p>
    <w:p w14:paraId="7D0EC18A" w14:textId="0F65192A" w:rsidR="00B8442C" w:rsidRDefault="00A80C8A" w:rsidP="00B8442C">
      <w:pPr>
        <w:ind w:left="5103"/>
      </w:pPr>
      <w:r>
        <w:t xml:space="preserve">Procesinio sprendimo kategorijos: </w:t>
      </w:r>
      <w:r w:rsidR="00B8442C" w:rsidRPr="00B73609">
        <w:rPr>
          <w:color w:val="000000"/>
        </w:rPr>
        <w:t>1.3.7.3.</w:t>
      </w:r>
      <w:r w:rsidR="00B8442C">
        <w:rPr>
          <w:color w:val="000000"/>
        </w:rPr>
        <w:t xml:space="preserve">; </w:t>
      </w:r>
      <w:r w:rsidR="00B8442C" w:rsidRPr="00B73609">
        <w:rPr>
          <w:color w:val="000000"/>
        </w:rPr>
        <w:t>2.6.10.5.2.2</w:t>
      </w:r>
      <w:r w:rsidR="00B8442C">
        <w:rPr>
          <w:color w:val="000000"/>
        </w:rPr>
        <w:t xml:space="preserve">; </w:t>
      </w:r>
      <w:r w:rsidR="00B8442C" w:rsidRPr="00B73609">
        <w:rPr>
          <w:color w:val="000000"/>
        </w:rPr>
        <w:t>2.6.10.5.2.16</w:t>
      </w:r>
      <w:r w:rsidR="00B8442C">
        <w:rPr>
          <w:color w:val="000000"/>
        </w:rPr>
        <w:t xml:space="preserve">; </w:t>
      </w:r>
      <w:r w:rsidR="00B8442C" w:rsidRPr="00B73609">
        <w:rPr>
          <w:color w:val="000000"/>
        </w:rPr>
        <w:t>2.6.10.7</w:t>
      </w:r>
    </w:p>
    <w:p w14:paraId="53723647" w14:textId="7DA8ECC2" w:rsidR="00123EE2" w:rsidRDefault="005423E3" w:rsidP="005423E3">
      <w:pPr>
        <w:jc w:val="right"/>
      </w:pPr>
      <w:r>
        <w:t xml:space="preserve"> (S) </w:t>
      </w:r>
    </w:p>
    <w:p w14:paraId="6484ED75" w14:textId="77777777" w:rsidR="004B359B" w:rsidRDefault="004B359B">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38A9BDAB" w:rsidR="00123EE2" w:rsidRDefault="00AF50D4">
      <w:pPr>
        <w:keepNext/>
        <w:jc w:val="center"/>
        <w:outlineLvl w:val="0"/>
        <w:rPr>
          <w:bCs/>
        </w:rPr>
      </w:pPr>
      <w:r>
        <w:rPr>
          <w:bCs/>
        </w:rPr>
        <w:t>2023 m. balandžio</w:t>
      </w:r>
      <w:r w:rsidR="002619F3">
        <w:rPr>
          <w:bCs/>
        </w:rPr>
        <w:t xml:space="preserve"> 20 </w:t>
      </w:r>
      <w:r w:rsidR="00A80C8A">
        <w:rPr>
          <w:bCs/>
        </w:rPr>
        <w:t>d.</w:t>
      </w:r>
    </w:p>
    <w:p w14:paraId="6814364D" w14:textId="77777777" w:rsidR="00123EE2" w:rsidRDefault="00A80C8A">
      <w:pPr>
        <w:jc w:val="center"/>
      </w:pPr>
      <w:r>
        <w:t>Vilnius</w:t>
      </w:r>
    </w:p>
    <w:p w14:paraId="6A741777" w14:textId="77777777" w:rsidR="00123EE2" w:rsidRDefault="00123EE2"/>
    <w:p w14:paraId="6DE57D8E" w14:textId="77777777" w:rsidR="00AF50D4" w:rsidRPr="00A42876" w:rsidRDefault="00AF50D4" w:rsidP="00AF50D4">
      <w:pPr>
        <w:ind w:firstLine="720"/>
        <w:jc w:val="both"/>
      </w:pPr>
      <w:r w:rsidRPr="00A42876">
        <w:t xml:space="preserve">Lietuvos Aukščiausiojo Teismo Civilinių bylų skyriaus teisėjų kolegija, susidedanti iš teisėjų </w:t>
      </w:r>
      <w:r>
        <w:t xml:space="preserve">Danguolės </w:t>
      </w:r>
      <w:proofErr w:type="spellStart"/>
      <w:r>
        <w:t>Bublienės</w:t>
      </w:r>
      <w:proofErr w:type="spellEnd"/>
      <w:r>
        <w:t xml:space="preserve"> (kolegijos pirmininkė ir pranešėja)</w:t>
      </w:r>
      <w:r w:rsidRPr="00A42876">
        <w:t xml:space="preserve">, Antano </w:t>
      </w:r>
      <w:proofErr w:type="spellStart"/>
      <w:r w:rsidRPr="00A42876">
        <w:t>Simniškio</w:t>
      </w:r>
      <w:proofErr w:type="spellEnd"/>
      <w:r w:rsidRPr="00A42876">
        <w:t xml:space="preserve"> ir </w:t>
      </w:r>
      <w:r>
        <w:t xml:space="preserve">Agnės </w:t>
      </w:r>
      <w:proofErr w:type="spellStart"/>
      <w:r>
        <w:t>Tikniūtės</w:t>
      </w:r>
      <w:proofErr w:type="spellEnd"/>
      <w:r w:rsidRPr="00A42876">
        <w:t>,</w:t>
      </w:r>
    </w:p>
    <w:p w14:paraId="19946B4F" w14:textId="4E6A6775" w:rsidR="00AF50D4" w:rsidRDefault="00AF50D4" w:rsidP="00E30540">
      <w:pPr>
        <w:ind w:firstLine="720"/>
        <w:jc w:val="both"/>
      </w:pPr>
      <w:r w:rsidRPr="00A42876">
        <w:t xml:space="preserve">teismo posėdyje kasacine rašytinio proceso tvarka išnagrinėjo civilinę bylą pagal </w:t>
      </w:r>
      <w:r w:rsidRPr="00A42876">
        <w:rPr>
          <w:b/>
        </w:rPr>
        <w:t>ieškov</w:t>
      </w:r>
      <w:r>
        <w:rPr>
          <w:b/>
        </w:rPr>
        <w:t xml:space="preserve">o </w:t>
      </w:r>
      <w:bookmarkStart w:id="0" w:name="Buk_43"/>
      <w:r w:rsidR="004B359B" w:rsidRPr="005423E3">
        <w:rPr>
          <w:b/>
        </w:rPr>
        <w:t xml:space="preserve">J. S. </w:t>
      </w:r>
      <w:bookmarkEnd w:id="0"/>
      <w:r>
        <w:rPr>
          <w:b/>
        </w:rPr>
        <w:t>(</w:t>
      </w:r>
      <w:bookmarkStart w:id="1" w:name="Buk_44"/>
      <w:r w:rsidR="004B359B" w:rsidRPr="005423E3">
        <w:rPr>
          <w:b/>
        </w:rPr>
        <w:t>J. S.</w:t>
      </w:r>
      <w:bookmarkEnd w:id="1"/>
      <w:r>
        <w:rPr>
          <w:b/>
        </w:rPr>
        <w:t>)</w:t>
      </w:r>
      <w:r w:rsidRPr="00A42876">
        <w:rPr>
          <w:b/>
        </w:rPr>
        <w:t xml:space="preserve"> </w:t>
      </w:r>
      <w:r w:rsidRPr="00A42876">
        <w:t xml:space="preserve">kasacinį skundą dėl </w:t>
      </w:r>
      <w:bookmarkStart w:id="2" w:name="_Hlk95288725"/>
      <w:r>
        <w:t>Vilniaus</w:t>
      </w:r>
      <w:r w:rsidRPr="00A42876">
        <w:t xml:space="preserve"> apygardos teismo Civilinių bylų skyriaus teisėjų kolegijos 2022</w:t>
      </w:r>
      <w:r>
        <w:t> </w:t>
      </w:r>
      <w:r w:rsidRPr="00A42876">
        <w:t xml:space="preserve">m. </w:t>
      </w:r>
      <w:r>
        <w:t>rugsėjo</w:t>
      </w:r>
      <w:r w:rsidRPr="00A42876">
        <w:t xml:space="preserve"> </w:t>
      </w:r>
      <w:r>
        <w:t>15 </w:t>
      </w:r>
      <w:r w:rsidRPr="00A42876">
        <w:t xml:space="preserve">d. nutarties </w:t>
      </w:r>
      <w:bookmarkEnd w:id="2"/>
      <w:r w:rsidRPr="00A42876">
        <w:t xml:space="preserve">peržiūrėjimo civilinėje byloje </w:t>
      </w:r>
      <w:r w:rsidRPr="004169FF">
        <w:t xml:space="preserve">pagal ieškovo </w:t>
      </w:r>
      <w:bookmarkStart w:id="3" w:name="Buk_45"/>
      <w:r w:rsidR="004B359B" w:rsidRPr="005423E3">
        <w:t xml:space="preserve">J. S. </w:t>
      </w:r>
      <w:bookmarkEnd w:id="3"/>
      <w:r w:rsidRPr="004169FF">
        <w:t>ieškinį atsakovėms uždarajai akcinei bendrovei „</w:t>
      </w:r>
      <w:bookmarkStart w:id="4" w:name="Buk_53"/>
      <w:r w:rsidR="005423E3" w:rsidRPr="005423E3">
        <w:t>(duomenys neskelbtini)</w:t>
      </w:r>
      <w:bookmarkEnd w:id="4"/>
      <w:r w:rsidRPr="004169FF">
        <w:t xml:space="preserve">“, </w:t>
      </w:r>
      <w:r w:rsidR="0036352F">
        <w:t xml:space="preserve">Vokietijos įmonei </w:t>
      </w:r>
      <w:r>
        <w:t>„</w:t>
      </w:r>
      <w:proofErr w:type="spellStart"/>
      <w:r w:rsidRPr="004169FF">
        <w:t>GmbH</w:t>
      </w:r>
      <w:proofErr w:type="spellEnd"/>
      <w:r w:rsidRPr="004169FF">
        <w:t xml:space="preserve"> BHC</w:t>
      </w:r>
      <w:r>
        <w:t>“</w:t>
      </w:r>
      <w:r w:rsidRPr="004169FF">
        <w:t xml:space="preserve">, </w:t>
      </w:r>
      <w:bookmarkStart w:id="5" w:name="Buk_36"/>
      <w:r w:rsidR="004B359B" w:rsidRPr="005423E3">
        <w:t xml:space="preserve">A. S. </w:t>
      </w:r>
      <w:bookmarkEnd w:id="5"/>
      <w:r w:rsidRPr="004169FF">
        <w:t>dėl turtinės ir neturtinės žalos atlyginimo</w:t>
      </w:r>
      <w:r w:rsidRPr="00A42876">
        <w:t>.</w:t>
      </w:r>
    </w:p>
    <w:p w14:paraId="01FDDC9F" w14:textId="77777777" w:rsidR="00AF50D4" w:rsidRDefault="00AF50D4">
      <w:pPr>
        <w:ind w:firstLine="720"/>
        <w:jc w:val="both"/>
      </w:pPr>
    </w:p>
    <w:p w14:paraId="5357B227" w14:textId="77777777" w:rsidR="00123EE2" w:rsidRDefault="00A80C8A">
      <w:pPr>
        <w:ind w:firstLine="720"/>
        <w:jc w:val="both"/>
        <w:rPr>
          <w:b/>
          <w:bCs/>
        </w:rPr>
      </w:pPr>
      <w:r>
        <w:t xml:space="preserve">Teisėjų kolegija </w:t>
      </w:r>
    </w:p>
    <w:p w14:paraId="069E3E4B" w14:textId="77777777" w:rsidR="00AF50D4" w:rsidRDefault="00AF50D4">
      <w:pPr>
        <w:jc w:val="both"/>
      </w:pPr>
    </w:p>
    <w:p w14:paraId="348E1EA1" w14:textId="77777777" w:rsidR="00123EE2" w:rsidRDefault="00A80C8A">
      <w:pPr>
        <w:jc w:val="both"/>
      </w:pPr>
      <w:r>
        <w:t>n u s t a t ė :</w:t>
      </w:r>
    </w:p>
    <w:p w14:paraId="4B39E87E" w14:textId="7FC88A80" w:rsidR="00123EE2" w:rsidRDefault="00123EE2">
      <w:pPr>
        <w:ind w:left="726" w:hanging="6"/>
        <w:jc w:val="both"/>
      </w:pPr>
    </w:p>
    <w:p w14:paraId="07991A18" w14:textId="77777777" w:rsidR="00123EE2" w:rsidRDefault="00A80C8A">
      <w:pPr>
        <w:spacing w:after="120"/>
        <w:jc w:val="center"/>
      </w:pPr>
      <w:r>
        <w:t>I. Ginčo esmė</w:t>
      </w:r>
    </w:p>
    <w:p w14:paraId="178AC8E9" w14:textId="4B7646BD" w:rsidR="00123EE2" w:rsidRDefault="00123EE2">
      <w:pPr>
        <w:spacing w:after="120"/>
        <w:ind w:firstLine="720"/>
      </w:pPr>
    </w:p>
    <w:p w14:paraId="424A6358" w14:textId="627F1DB3"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B8442C">
        <w:rPr>
          <w:rFonts w:ascii="Times New Roman" w:hAnsi="Times New Roman"/>
          <w:sz w:val="24"/>
          <w:szCs w:val="24"/>
        </w:rPr>
        <w:t xml:space="preserve">teisės normų, reglamentuojančių </w:t>
      </w:r>
      <w:r w:rsidR="00171D76">
        <w:rPr>
          <w:rFonts w:ascii="Times New Roman" w:hAnsi="Times New Roman"/>
          <w:sz w:val="24"/>
          <w:szCs w:val="24"/>
        </w:rPr>
        <w:t xml:space="preserve">komandiruojamus darbuotojus priimančių </w:t>
      </w:r>
      <w:r w:rsidR="00DD0E87">
        <w:rPr>
          <w:rFonts w:ascii="Times New Roman" w:hAnsi="Times New Roman"/>
          <w:sz w:val="24"/>
          <w:szCs w:val="24"/>
        </w:rPr>
        <w:t>subjektų</w:t>
      </w:r>
      <w:r w:rsidR="00B8442C">
        <w:rPr>
          <w:rFonts w:ascii="Times New Roman" w:hAnsi="Times New Roman"/>
          <w:sz w:val="24"/>
          <w:szCs w:val="24"/>
        </w:rPr>
        <w:t xml:space="preserve">, </w:t>
      </w:r>
      <w:r w:rsidR="00171D76">
        <w:rPr>
          <w:rFonts w:ascii="Times New Roman" w:hAnsi="Times New Roman"/>
          <w:sz w:val="24"/>
          <w:szCs w:val="24"/>
        </w:rPr>
        <w:t xml:space="preserve">kelių </w:t>
      </w:r>
      <w:r w:rsidR="00B8442C">
        <w:rPr>
          <w:rFonts w:ascii="Times New Roman" w:hAnsi="Times New Roman"/>
          <w:sz w:val="24"/>
          <w:szCs w:val="24"/>
        </w:rPr>
        <w:t xml:space="preserve">vienoje darbo vietoje dirbančių darbdavių, didesnio pavojaus šaltinio valdytojo </w:t>
      </w:r>
      <w:r w:rsidR="00EB0885">
        <w:rPr>
          <w:rFonts w:ascii="Times New Roman" w:hAnsi="Times New Roman"/>
          <w:sz w:val="24"/>
          <w:szCs w:val="24"/>
        </w:rPr>
        <w:t>i</w:t>
      </w:r>
      <w:r w:rsidR="00B8442C">
        <w:rPr>
          <w:rFonts w:ascii="Times New Roman" w:hAnsi="Times New Roman"/>
          <w:sz w:val="24"/>
          <w:szCs w:val="24"/>
        </w:rPr>
        <w:t xml:space="preserve">r juridinio asmens vadovo atsakomybę dėl darbuotojui sukeltos žalos, </w:t>
      </w:r>
      <w:r w:rsidR="00EB0885">
        <w:rPr>
          <w:rFonts w:ascii="Times New Roman" w:hAnsi="Times New Roman"/>
          <w:sz w:val="24"/>
          <w:szCs w:val="24"/>
        </w:rPr>
        <w:t>tur</w:t>
      </w:r>
      <w:r w:rsidR="00C34108">
        <w:rPr>
          <w:rFonts w:ascii="Times New Roman" w:hAnsi="Times New Roman"/>
          <w:sz w:val="24"/>
          <w:szCs w:val="24"/>
        </w:rPr>
        <w:t>t</w:t>
      </w:r>
      <w:r w:rsidR="00EB0885">
        <w:rPr>
          <w:rFonts w:ascii="Times New Roman" w:hAnsi="Times New Roman"/>
          <w:sz w:val="24"/>
          <w:szCs w:val="24"/>
        </w:rPr>
        <w:t>inės žalos (</w:t>
      </w:r>
      <w:r w:rsidR="00EB0885" w:rsidRPr="00EB0885">
        <w:rPr>
          <w:rFonts w:ascii="Times New Roman" w:hAnsi="Times New Roman"/>
          <w:sz w:val="24"/>
          <w:szCs w:val="24"/>
        </w:rPr>
        <w:t>negautų pajamų, kurias nukentėjęs asmuo būtų gavęs, jeigu nebūtų sužalota jo sveikata</w:t>
      </w:r>
      <w:r w:rsidR="00EB0885">
        <w:rPr>
          <w:rFonts w:ascii="Times New Roman" w:hAnsi="Times New Roman"/>
          <w:sz w:val="24"/>
          <w:szCs w:val="24"/>
        </w:rPr>
        <w:t xml:space="preserve">) apskaičiavimo tvarką, žalos </w:t>
      </w:r>
      <w:r w:rsidR="0036352F">
        <w:rPr>
          <w:rFonts w:ascii="Times New Roman" w:hAnsi="Times New Roman"/>
          <w:sz w:val="24"/>
          <w:szCs w:val="24"/>
        </w:rPr>
        <w:t xml:space="preserve">atlyginimo </w:t>
      </w:r>
      <w:r w:rsidR="00EB0885">
        <w:rPr>
          <w:rFonts w:ascii="Times New Roman" w:hAnsi="Times New Roman"/>
          <w:sz w:val="24"/>
          <w:szCs w:val="24"/>
        </w:rPr>
        <w:t>priteisi</w:t>
      </w:r>
      <w:r w:rsidR="00171D76">
        <w:rPr>
          <w:rFonts w:ascii="Times New Roman" w:hAnsi="Times New Roman"/>
          <w:sz w:val="24"/>
          <w:szCs w:val="24"/>
        </w:rPr>
        <w:t>mą</w:t>
      </w:r>
      <w:r w:rsidR="00EB0885">
        <w:rPr>
          <w:rFonts w:ascii="Times New Roman" w:hAnsi="Times New Roman"/>
          <w:sz w:val="24"/>
          <w:szCs w:val="24"/>
        </w:rPr>
        <w:t xml:space="preserve"> periodinėmis išmokomis</w:t>
      </w:r>
      <w:r w:rsidR="00DD0E87">
        <w:rPr>
          <w:rFonts w:ascii="Times New Roman" w:hAnsi="Times New Roman"/>
          <w:sz w:val="24"/>
          <w:szCs w:val="24"/>
        </w:rPr>
        <w:t>,</w:t>
      </w:r>
      <w:r w:rsidR="00EB0885">
        <w:rPr>
          <w:rFonts w:ascii="Times New Roman" w:hAnsi="Times New Roman"/>
          <w:sz w:val="24"/>
          <w:szCs w:val="24"/>
        </w:rPr>
        <w:t xml:space="preserve"> </w:t>
      </w:r>
      <w:r>
        <w:rPr>
          <w:rFonts w:ascii="Times New Roman" w:hAnsi="Times New Roman"/>
          <w:sz w:val="24"/>
          <w:szCs w:val="24"/>
        </w:rPr>
        <w:t>aiškinimo ir taikymo.</w:t>
      </w:r>
    </w:p>
    <w:p w14:paraId="696475DC" w14:textId="78440677" w:rsidR="00AF50D4" w:rsidRPr="002A712F" w:rsidRDefault="00A80C8A" w:rsidP="00E30540">
      <w:pPr>
        <w:pStyle w:val="Sraopastraipa"/>
        <w:numPr>
          <w:ilvl w:val="0"/>
          <w:numId w:val="3"/>
        </w:numPr>
        <w:spacing w:before="120" w:after="120" w:line="240" w:lineRule="auto"/>
        <w:contextualSpacing w:val="0"/>
        <w:jc w:val="both"/>
        <w:rPr>
          <w:rFonts w:ascii="Times New Roman" w:hAnsi="Times New Roman"/>
          <w:sz w:val="24"/>
          <w:szCs w:val="24"/>
        </w:rPr>
      </w:pPr>
      <w:r w:rsidRPr="00AF50D4">
        <w:rPr>
          <w:rFonts w:ascii="Times New Roman" w:hAnsi="Times New Roman"/>
          <w:sz w:val="24"/>
          <w:szCs w:val="24"/>
        </w:rPr>
        <w:t xml:space="preserve">Ieškovas prašė </w:t>
      </w:r>
      <w:r w:rsidR="00AF50D4" w:rsidRPr="002A712F">
        <w:rPr>
          <w:rFonts w:ascii="Times New Roman" w:hAnsi="Times New Roman"/>
          <w:sz w:val="24"/>
          <w:szCs w:val="24"/>
        </w:rPr>
        <w:t>priteisti jam solidariai iš atsakovių UAB „</w:t>
      </w:r>
      <w:bookmarkStart w:id="6" w:name="Buk_54"/>
      <w:r w:rsidR="005423E3" w:rsidRPr="005423E3">
        <w:rPr>
          <w:rFonts w:ascii="Times New Roman" w:hAnsi="Times New Roman"/>
          <w:sz w:val="24"/>
          <w:szCs w:val="24"/>
        </w:rPr>
        <w:t>(duomenys neskelbtini)</w:t>
      </w:r>
      <w:bookmarkEnd w:id="6"/>
      <w:r w:rsidR="00AF50D4" w:rsidRPr="002A712F">
        <w:rPr>
          <w:rFonts w:ascii="Times New Roman" w:hAnsi="Times New Roman"/>
          <w:sz w:val="24"/>
          <w:szCs w:val="24"/>
        </w:rPr>
        <w:t xml:space="preserve">“ ir </w:t>
      </w:r>
      <w:r w:rsidR="0036352F">
        <w:rPr>
          <w:rFonts w:ascii="Times New Roman" w:hAnsi="Times New Roman"/>
          <w:sz w:val="24"/>
          <w:szCs w:val="24"/>
        </w:rPr>
        <w:t xml:space="preserve">Vokietijos įmonės </w:t>
      </w:r>
      <w:r w:rsidR="00AF50D4" w:rsidRPr="002A712F">
        <w:rPr>
          <w:rFonts w:ascii="Times New Roman" w:hAnsi="Times New Roman"/>
          <w:sz w:val="24"/>
          <w:szCs w:val="24"/>
        </w:rPr>
        <w:t>„</w:t>
      </w:r>
      <w:proofErr w:type="spellStart"/>
      <w:r w:rsidR="00AF50D4" w:rsidRPr="002A712F">
        <w:rPr>
          <w:rFonts w:ascii="Times New Roman" w:hAnsi="Times New Roman"/>
          <w:sz w:val="24"/>
          <w:szCs w:val="24"/>
        </w:rPr>
        <w:t>GmbH</w:t>
      </w:r>
      <w:proofErr w:type="spellEnd"/>
      <w:r w:rsidR="00AF50D4" w:rsidRPr="002A712F">
        <w:rPr>
          <w:rFonts w:ascii="Times New Roman" w:hAnsi="Times New Roman"/>
          <w:sz w:val="24"/>
          <w:szCs w:val="24"/>
        </w:rPr>
        <w:t xml:space="preserve"> BHC“ 42 993,50 </w:t>
      </w:r>
      <w:proofErr w:type="spellStart"/>
      <w:r w:rsidR="00AF50D4" w:rsidRPr="002A712F">
        <w:rPr>
          <w:rFonts w:ascii="Times New Roman" w:hAnsi="Times New Roman"/>
          <w:sz w:val="24"/>
          <w:szCs w:val="24"/>
        </w:rPr>
        <w:t>Eur</w:t>
      </w:r>
      <w:proofErr w:type="spellEnd"/>
      <w:r w:rsidR="00AF50D4" w:rsidRPr="002A712F">
        <w:rPr>
          <w:rFonts w:ascii="Times New Roman" w:hAnsi="Times New Roman"/>
          <w:sz w:val="24"/>
          <w:szCs w:val="24"/>
        </w:rPr>
        <w:t xml:space="preserve"> iki 2021 m. birželio mėn. (imtinai)</w:t>
      </w:r>
      <w:r w:rsidR="00AF50D4">
        <w:rPr>
          <w:rFonts w:ascii="Times New Roman" w:hAnsi="Times New Roman"/>
          <w:sz w:val="24"/>
          <w:szCs w:val="24"/>
        </w:rPr>
        <w:t xml:space="preserve"> </w:t>
      </w:r>
      <w:r w:rsidR="00245164" w:rsidRPr="002A712F">
        <w:rPr>
          <w:rFonts w:ascii="Times New Roman" w:hAnsi="Times New Roman"/>
          <w:sz w:val="24"/>
          <w:szCs w:val="24"/>
        </w:rPr>
        <w:t>dėl svei</w:t>
      </w:r>
      <w:r w:rsidR="00245164">
        <w:rPr>
          <w:rFonts w:ascii="Times New Roman" w:hAnsi="Times New Roman"/>
          <w:sz w:val="24"/>
          <w:szCs w:val="24"/>
        </w:rPr>
        <w:t xml:space="preserve">katos sužalojimo negautų pajamų; nuo </w:t>
      </w:r>
      <w:r w:rsidR="00AF50D4" w:rsidRPr="002A712F">
        <w:rPr>
          <w:rFonts w:ascii="Times New Roman" w:hAnsi="Times New Roman"/>
          <w:sz w:val="24"/>
          <w:szCs w:val="24"/>
        </w:rPr>
        <w:t>2021 m. liepos mėn. (imtinai) po 1663,33 </w:t>
      </w:r>
      <w:proofErr w:type="spellStart"/>
      <w:r w:rsidR="00AF50D4" w:rsidRPr="002A712F">
        <w:rPr>
          <w:rFonts w:ascii="Times New Roman" w:hAnsi="Times New Roman"/>
          <w:sz w:val="24"/>
          <w:szCs w:val="24"/>
        </w:rPr>
        <w:t>Eur</w:t>
      </w:r>
      <w:proofErr w:type="spellEnd"/>
      <w:r w:rsidR="00AF50D4" w:rsidRPr="002A712F">
        <w:rPr>
          <w:rFonts w:ascii="Times New Roman" w:hAnsi="Times New Roman"/>
          <w:sz w:val="24"/>
          <w:szCs w:val="24"/>
        </w:rPr>
        <w:t xml:space="preserve"> per mėnesį žalos atlyginim</w:t>
      </w:r>
      <w:r w:rsidR="00245164">
        <w:rPr>
          <w:rFonts w:ascii="Times New Roman" w:hAnsi="Times New Roman"/>
          <w:sz w:val="24"/>
          <w:szCs w:val="24"/>
        </w:rPr>
        <w:t>o</w:t>
      </w:r>
      <w:r w:rsidR="00AF50D4" w:rsidRPr="002A712F">
        <w:rPr>
          <w:rFonts w:ascii="Times New Roman" w:hAnsi="Times New Roman"/>
          <w:sz w:val="24"/>
          <w:szCs w:val="24"/>
        </w:rPr>
        <w:t>, mokam</w:t>
      </w:r>
      <w:r w:rsidR="00245164">
        <w:rPr>
          <w:rFonts w:ascii="Times New Roman" w:hAnsi="Times New Roman"/>
          <w:sz w:val="24"/>
          <w:szCs w:val="24"/>
        </w:rPr>
        <w:t>o</w:t>
      </w:r>
      <w:r w:rsidR="00AF50D4" w:rsidRPr="002A712F">
        <w:rPr>
          <w:rFonts w:ascii="Times New Roman" w:hAnsi="Times New Roman"/>
          <w:sz w:val="24"/>
          <w:szCs w:val="24"/>
        </w:rPr>
        <w:t xml:space="preserve"> periodinėmis išmokomis, jas indeksuojant Lietuvos Respublikos Vyriausybės nustatyta tvarka, atsižvelgiant į pra</w:t>
      </w:r>
      <w:r w:rsidR="00A15B8E">
        <w:rPr>
          <w:rFonts w:ascii="Times New Roman" w:hAnsi="Times New Roman"/>
          <w:sz w:val="24"/>
          <w:szCs w:val="24"/>
        </w:rPr>
        <w:t xml:space="preserve">ėjusių metų gruodžio mėnesio, </w:t>
      </w:r>
      <w:r w:rsidR="00AF50D4" w:rsidRPr="002A712F">
        <w:rPr>
          <w:rFonts w:ascii="Times New Roman" w:hAnsi="Times New Roman"/>
          <w:sz w:val="24"/>
          <w:szCs w:val="24"/>
        </w:rPr>
        <w:t>lyginant su ankstesnių metų gruodžio mėnesiu, vartotojų kainų indeksą, kurį apskaičiuoja ir skelbia Lietuvos statistikos departamentas</w:t>
      </w:r>
      <w:r w:rsidR="00245164">
        <w:rPr>
          <w:rFonts w:ascii="Times New Roman" w:hAnsi="Times New Roman"/>
          <w:sz w:val="24"/>
          <w:szCs w:val="24"/>
        </w:rPr>
        <w:t>;</w:t>
      </w:r>
      <w:r w:rsidR="00AF50D4" w:rsidRPr="002A712F">
        <w:rPr>
          <w:rFonts w:ascii="Times New Roman" w:hAnsi="Times New Roman"/>
          <w:sz w:val="24"/>
          <w:szCs w:val="24"/>
        </w:rPr>
        <w:t xml:space="preserve"> 1618 </w:t>
      </w:r>
      <w:proofErr w:type="spellStart"/>
      <w:r w:rsidR="00AF50D4" w:rsidRPr="002A712F">
        <w:rPr>
          <w:rFonts w:ascii="Times New Roman" w:hAnsi="Times New Roman"/>
          <w:sz w:val="24"/>
          <w:szCs w:val="24"/>
        </w:rPr>
        <w:t>Eur</w:t>
      </w:r>
      <w:proofErr w:type="spellEnd"/>
      <w:r w:rsidR="00AF50D4" w:rsidRPr="002A712F">
        <w:rPr>
          <w:rFonts w:ascii="Times New Roman" w:hAnsi="Times New Roman"/>
          <w:sz w:val="24"/>
          <w:szCs w:val="24"/>
        </w:rPr>
        <w:t xml:space="preserve"> tiesiogini</w:t>
      </w:r>
      <w:r w:rsidR="00AF50D4">
        <w:rPr>
          <w:rFonts w:ascii="Times New Roman" w:hAnsi="Times New Roman"/>
          <w:sz w:val="24"/>
          <w:szCs w:val="24"/>
        </w:rPr>
        <w:t>ų</w:t>
      </w:r>
      <w:r w:rsidR="00AF50D4" w:rsidRPr="002A712F">
        <w:rPr>
          <w:rFonts w:ascii="Times New Roman" w:hAnsi="Times New Roman"/>
          <w:sz w:val="24"/>
          <w:szCs w:val="24"/>
        </w:rPr>
        <w:t xml:space="preserve"> nuostoli</w:t>
      </w:r>
      <w:r w:rsidR="00AF50D4">
        <w:rPr>
          <w:rFonts w:ascii="Times New Roman" w:hAnsi="Times New Roman"/>
          <w:sz w:val="24"/>
          <w:szCs w:val="24"/>
        </w:rPr>
        <w:t>ų</w:t>
      </w:r>
      <w:r w:rsidR="0036352F">
        <w:rPr>
          <w:rFonts w:ascii="Times New Roman" w:hAnsi="Times New Roman"/>
          <w:sz w:val="24"/>
          <w:szCs w:val="24"/>
        </w:rPr>
        <w:t xml:space="preserve"> atlyginimo</w:t>
      </w:r>
      <w:r w:rsidR="00245164">
        <w:rPr>
          <w:rFonts w:ascii="Times New Roman" w:hAnsi="Times New Roman"/>
          <w:sz w:val="24"/>
          <w:szCs w:val="24"/>
        </w:rPr>
        <w:t>;</w:t>
      </w:r>
      <w:r w:rsidR="00AF50D4" w:rsidRPr="002A712F">
        <w:rPr>
          <w:rFonts w:ascii="Times New Roman" w:hAnsi="Times New Roman"/>
          <w:sz w:val="24"/>
          <w:szCs w:val="24"/>
        </w:rPr>
        <w:t xml:space="preserve"> 30 000 </w:t>
      </w:r>
      <w:proofErr w:type="spellStart"/>
      <w:r w:rsidR="00AF50D4" w:rsidRPr="002A712F">
        <w:rPr>
          <w:rFonts w:ascii="Times New Roman" w:hAnsi="Times New Roman"/>
          <w:sz w:val="24"/>
          <w:szCs w:val="24"/>
        </w:rPr>
        <w:t>Eur</w:t>
      </w:r>
      <w:proofErr w:type="spellEnd"/>
      <w:r w:rsidR="00AF50D4" w:rsidRPr="002A712F">
        <w:rPr>
          <w:rFonts w:ascii="Times New Roman" w:hAnsi="Times New Roman"/>
          <w:sz w:val="24"/>
          <w:szCs w:val="24"/>
        </w:rPr>
        <w:t xml:space="preserve"> neturtinei žalai atlyginti</w:t>
      </w:r>
      <w:r w:rsidR="00AF50D4">
        <w:rPr>
          <w:rFonts w:ascii="Times New Roman" w:hAnsi="Times New Roman"/>
          <w:sz w:val="24"/>
          <w:szCs w:val="24"/>
        </w:rPr>
        <w:t>;</w:t>
      </w:r>
      <w:r w:rsidR="00AF50D4" w:rsidRPr="002A712F">
        <w:rPr>
          <w:rFonts w:ascii="Times New Roman" w:hAnsi="Times New Roman"/>
          <w:sz w:val="24"/>
          <w:szCs w:val="24"/>
        </w:rPr>
        <w:t xml:space="preserve"> nenustačius </w:t>
      </w:r>
      <w:r w:rsidR="00236DAB">
        <w:rPr>
          <w:rFonts w:ascii="Times New Roman" w:hAnsi="Times New Roman"/>
          <w:sz w:val="24"/>
          <w:szCs w:val="24"/>
        </w:rPr>
        <w:t>atsakovės</w:t>
      </w:r>
      <w:r w:rsidR="0036352F">
        <w:rPr>
          <w:rFonts w:ascii="Times New Roman" w:hAnsi="Times New Roman"/>
          <w:sz w:val="24"/>
          <w:szCs w:val="24"/>
        </w:rPr>
        <w:t xml:space="preserve"> </w:t>
      </w:r>
      <w:r w:rsidR="00AF50D4" w:rsidRPr="002A712F">
        <w:rPr>
          <w:rFonts w:ascii="Times New Roman" w:hAnsi="Times New Roman"/>
          <w:sz w:val="24"/>
          <w:szCs w:val="24"/>
        </w:rPr>
        <w:t>„</w:t>
      </w:r>
      <w:proofErr w:type="spellStart"/>
      <w:r w:rsidR="00AF50D4" w:rsidRPr="002A712F">
        <w:rPr>
          <w:rFonts w:ascii="Times New Roman" w:hAnsi="Times New Roman"/>
          <w:sz w:val="24"/>
          <w:szCs w:val="24"/>
        </w:rPr>
        <w:t>GmbH</w:t>
      </w:r>
      <w:proofErr w:type="spellEnd"/>
      <w:r w:rsidR="00AF50D4" w:rsidRPr="002A712F">
        <w:rPr>
          <w:rFonts w:ascii="Times New Roman" w:hAnsi="Times New Roman"/>
          <w:sz w:val="24"/>
          <w:szCs w:val="24"/>
        </w:rPr>
        <w:t xml:space="preserve"> BHC“ civilinės atsakomybės</w:t>
      </w:r>
      <w:r w:rsidR="00AF50D4">
        <w:rPr>
          <w:rFonts w:ascii="Times New Roman" w:hAnsi="Times New Roman"/>
          <w:sz w:val="24"/>
          <w:szCs w:val="24"/>
        </w:rPr>
        <w:t>,</w:t>
      </w:r>
      <w:r w:rsidR="00AF50D4" w:rsidRPr="002A712F">
        <w:rPr>
          <w:rFonts w:ascii="Times New Roman" w:hAnsi="Times New Roman"/>
          <w:sz w:val="24"/>
          <w:szCs w:val="24"/>
        </w:rPr>
        <w:t xml:space="preserve"> priteisti nurodytas sumas iš atsako</w:t>
      </w:r>
      <w:r w:rsidR="00245164">
        <w:rPr>
          <w:rFonts w:ascii="Times New Roman" w:hAnsi="Times New Roman"/>
          <w:sz w:val="24"/>
          <w:szCs w:val="24"/>
        </w:rPr>
        <w:t>vės</w:t>
      </w:r>
      <w:r w:rsidR="00AF50D4" w:rsidRPr="002A712F">
        <w:rPr>
          <w:rFonts w:ascii="Times New Roman" w:hAnsi="Times New Roman"/>
          <w:sz w:val="24"/>
          <w:szCs w:val="24"/>
        </w:rPr>
        <w:t xml:space="preserve"> UAB</w:t>
      </w:r>
      <w:r w:rsidR="0036352F">
        <w:rPr>
          <w:rFonts w:ascii="Times New Roman" w:hAnsi="Times New Roman"/>
          <w:sz w:val="24"/>
          <w:szCs w:val="24"/>
        </w:rPr>
        <w:t> </w:t>
      </w:r>
      <w:r w:rsidR="00AF50D4" w:rsidRPr="002A712F">
        <w:rPr>
          <w:rFonts w:ascii="Times New Roman" w:hAnsi="Times New Roman"/>
          <w:sz w:val="24"/>
          <w:szCs w:val="24"/>
        </w:rPr>
        <w:t>„</w:t>
      </w:r>
      <w:bookmarkStart w:id="7" w:name="Buk_55"/>
      <w:r w:rsidR="005423E3" w:rsidRPr="005423E3">
        <w:rPr>
          <w:rFonts w:ascii="Times New Roman" w:hAnsi="Times New Roman"/>
          <w:sz w:val="24"/>
          <w:szCs w:val="24"/>
        </w:rPr>
        <w:t>(duomenys neskelbtini)</w:t>
      </w:r>
      <w:bookmarkEnd w:id="7"/>
      <w:r w:rsidR="00AF50D4" w:rsidRPr="002A712F">
        <w:rPr>
          <w:rFonts w:ascii="Times New Roman" w:hAnsi="Times New Roman"/>
          <w:sz w:val="24"/>
          <w:szCs w:val="24"/>
        </w:rPr>
        <w:t xml:space="preserve">“ ir </w:t>
      </w:r>
      <w:proofErr w:type="spellStart"/>
      <w:r w:rsidR="00AF50D4" w:rsidRPr="002A712F">
        <w:rPr>
          <w:rFonts w:ascii="Times New Roman" w:hAnsi="Times New Roman"/>
          <w:sz w:val="24"/>
          <w:szCs w:val="24"/>
        </w:rPr>
        <w:t>subsidiariai</w:t>
      </w:r>
      <w:proofErr w:type="spellEnd"/>
      <w:r w:rsidR="00AF50D4" w:rsidRPr="002A712F">
        <w:rPr>
          <w:rFonts w:ascii="Times New Roman" w:hAnsi="Times New Roman"/>
          <w:sz w:val="24"/>
          <w:szCs w:val="24"/>
        </w:rPr>
        <w:t xml:space="preserve"> iš </w:t>
      </w:r>
      <w:r w:rsidR="00245164">
        <w:rPr>
          <w:rFonts w:ascii="Times New Roman" w:hAnsi="Times New Roman"/>
          <w:sz w:val="24"/>
          <w:szCs w:val="24"/>
        </w:rPr>
        <w:t xml:space="preserve">atsakovės </w:t>
      </w:r>
      <w:bookmarkStart w:id="8" w:name="Buk_11"/>
      <w:r w:rsidR="004B359B" w:rsidRPr="005423E3">
        <w:rPr>
          <w:rFonts w:ascii="Times New Roman" w:hAnsi="Times New Roman"/>
          <w:sz w:val="24"/>
          <w:szCs w:val="24"/>
        </w:rPr>
        <w:t>A. S.</w:t>
      </w:r>
      <w:bookmarkEnd w:id="8"/>
      <w:r w:rsidR="00245164">
        <w:rPr>
          <w:rFonts w:ascii="Times New Roman" w:hAnsi="Times New Roman"/>
          <w:sz w:val="24"/>
          <w:szCs w:val="24"/>
        </w:rPr>
        <w:t xml:space="preserve">; priteisti </w:t>
      </w:r>
      <w:r w:rsidR="00AF50D4" w:rsidRPr="002A712F">
        <w:rPr>
          <w:rFonts w:ascii="Times New Roman" w:hAnsi="Times New Roman"/>
          <w:sz w:val="24"/>
          <w:szCs w:val="24"/>
        </w:rPr>
        <w:t>iš atsakovių 5 proc</w:t>
      </w:r>
      <w:r w:rsidR="00F23F39">
        <w:rPr>
          <w:rFonts w:ascii="Times New Roman" w:hAnsi="Times New Roman"/>
          <w:sz w:val="24"/>
          <w:szCs w:val="24"/>
        </w:rPr>
        <w:t>.</w:t>
      </w:r>
      <w:r w:rsidR="00AF50D4" w:rsidRPr="002A712F">
        <w:rPr>
          <w:rFonts w:ascii="Times New Roman" w:hAnsi="Times New Roman"/>
          <w:sz w:val="24"/>
          <w:szCs w:val="24"/>
        </w:rPr>
        <w:t xml:space="preserve"> metines palūkanas nuo priteistos sumos</w:t>
      </w:r>
      <w:r w:rsidR="00A15B8E">
        <w:rPr>
          <w:rFonts w:ascii="Times New Roman" w:hAnsi="Times New Roman"/>
          <w:sz w:val="24"/>
          <w:szCs w:val="24"/>
        </w:rPr>
        <w:t>, skaičiuoja</w:t>
      </w:r>
      <w:r w:rsidR="00171D76">
        <w:rPr>
          <w:rFonts w:ascii="Times New Roman" w:hAnsi="Times New Roman"/>
          <w:sz w:val="24"/>
          <w:szCs w:val="24"/>
        </w:rPr>
        <w:t>mas</w:t>
      </w:r>
      <w:r w:rsidR="00AF50D4" w:rsidRPr="002A712F">
        <w:rPr>
          <w:rFonts w:ascii="Times New Roman" w:hAnsi="Times New Roman"/>
          <w:sz w:val="24"/>
          <w:szCs w:val="24"/>
        </w:rPr>
        <w:t xml:space="preserve"> nuo bylos iškėlimo teisme iki teismo sprendimo visiško įvykdymo</w:t>
      </w:r>
      <w:r w:rsidR="00171D76">
        <w:rPr>
          <w:rFonts w:ascii="Times New Roman" w:hAnsi="Times New Roman"/>
          <w:sz w:val="24"/>
          <w:szCs w:val="24"/>
        </w:rPr>
        <w:t>.</w:t>
      </w:r>
    </w:p>
    <w:p w14:paraId="4E0A589B" w14:textId="688E23D9" w:rsidR="00AF50D4" w:rsidRPr="002A712F" w:rsidRDefault="00AF50D4" w:rsidP="00E30540">
      <w:pPr>
        <w:pStyle w:val="Sraopastraipa"/>
        <w:numPr>
          <w:ilvl w:val="0"/>
          <w:numId w:val="3"/>
        </w:numPr>
        <w:spacing w:before="120" w:after="120" w:line="240" w:lineRule="auto"/>
        <w:contextualSpacing w:val="0"/>
        <w:jc w:val="both"/>
        <w:rPr>
          <w:rFonts w:ascii="Times New Roman" w:hAnsi="Times New Roman"/>
          <w:sz w:val="24"/>
          <w:szCs w:val="24"/>
        </w:rPr>
      </w:pPr>
      <w:r w:rsidRPr="002A712F">
        <w:rPr>
          <w:rFonts w:ascii="Times New Roman" w:hAnsi="Times New Roman"/>
          <w:sz w:val="24"/>
          <w:szCs w:val="24"/>
        </w:rPr>
        <w:lastRenderedPageBreak/>
        <w:t>Ieškovas nurodė, kad 2019 m. sausio 3 d. su atsakove UAB „</w:t>
      </w:r>
      <w:bookmarkStart w:id="9" w:name="Buk_56"/>
      <w:r w:rsidR="005423E3" w:rsidRPr="005423E3">
        <w:rPr>
          <w:rFonts w:ascii="Times New Roman" w:hAnsi="Times New Roman"/>
          <w:sz w:val="24"/>
          <w:szCs w:val="24"/>
        </w:rPr>
        <w:t>(duomenys neskelbtini)</w:t>
      </w:r>
      <w:bookmarkEnd w:id="9"/>
      <w:r w:rsidRPr="002A712F">
        <w:rPr>
          <w:rFonts w:ascii="Times New Roman" w:hAnsi="Times New Roman"/>
          <w:sz w:val="24"/>
          <w:szCs w:val="24"/>
        </w:rPr>
        <w:t xml:space="preserve">“ sudarė laikinojo įdarbinimo sutartį, pagal kurią </w:t>
      </w:r>
      <w:r w:rsidR="00F23F39">
        <w:rPr>
          <w:rFonts w:ascii="Times New Roman" w:hAnsi="Times New Roman"/>
          <w:sz w:val="24"/>
          <w:szCs w:val="24"/>
        </w:rPr>
        <w:t xml:space="preserve">jis </w:t>
      </w:r>
      <w:r w:rsidRPr="002A712F">
        <w:rPr>
          <w:rFonts w:ascii="Times New Roman" w:hAnsi="Times New Roman"/>
          <w:sz w:val="24"/>
          <w:szCs w:val="24"/>
        </w:rPr>
        <w:t xml:space="preserve">buvo įdarbintas </w:t>
      </w:r>
      <w:proofErr w:type="spellStart"/>
      <w:r w:rsidRPr="002A712F">
        <w:rPr>
          <w:rFonts w:ascii="Times New Roman" w:hAnsi="Times New Roman"/>
          <w:sz w:val="24"/>
          <w:szCs w:val="24"/>
        </w:rPr>
        <w:t>apdailininku</w:t>
      </w:r>
      <w:proofErr w:type="spellEnd"/>
      <w:r w:rsidRPr="002A712F">
        <w:rPr>
          <w:rFonts w:ascii="Times New Roman" w:hAnsi="Times New Roman"/>
          <w:sz w:val="24"/>
          <w:szCs w:val="24"/>
        </w:rPr>
        <w:t xml:space="preserve">. </w:t>
      </w:r>
      <w:r w:rsidR="00F23F39">
        <w:rPr>
          <w:rFonts w:ascii="Times New Roman" w:hAnsi="Times New Roman"/>
          <w:sz w:val="24"/>
          <w:szCs w:val="24"/>
        </w:rPr>
        <w:t>N</w:t>
      </w:r>
      <w:r w:rsidRPr="002A712F">
        <w:rPr>
          <w:rFonts w:ascii="Times New Roman" w:hAnsi="Times New Roman"/>
          <w:sz w:val="24"/>
          <w:szCs w:val="24"/>
        </w:rPr>
        <w:t xml:space="preserve">uo 2019 m. sausio mėn. pradžios iki 2019 m. vasario 18 d. </w:t>
      </w:r>
      <w:r w:rsidR="00F23F39">
        <w:rPr>
          <w:rFonts w:ascii="Times New Roman" w:hAnsi="Times New Roman"/>
          <w:sz w:val="24"/>
          <w:szCs w:val="24"/>
        </w:rPr>
        <w:t xml:space="preserve">ieškovas </w:t>
      </w:r>
      <w:r w:rsidRPr="002A712F">
        <w:rPr>
          <w:rFonts w:ascii="Times New Roman" w:hAnsi="Times New Roman"/>
          <w:sz w:val="24"/>
          <w:szCs w:val="24"/>
        </w:rPr>
        <w:t>dirbo atsakovės UAB „</w:t>
      </w:r>
      <w:bookmarkStart w:id="10" w:name="Buk_57"/>
      <w:r w:rsidR="005423E3" w:rsidRPr="005423E3">
        <w:rPr>
          <w:rFonts w:ascii="Times New Roman" w:hAnsi="Times New Roman"/>
          <w:sz w:val="24"/>
          <w:szCs w:val="24"/>
        </w:rPr>
        <w:t>(duomenys neskelbtini)</w:t>
      </w:r>
      <w:bookmarkEnd w:id="10"/>
      <w:r w:rsidRPr="002A712F">
        <w:rPr>
          <w:rFonts w:ascii="Times New Roman" w:hAnsi="Times New Roman"/>
          <w:sz w:val="24"/>
          <w:szCs w:val="24"/>
        </w:rPr>
        <w:t xml:space="preserve">“ nurodytoje darbo vietoje – </w:t>
      </w:r>
      <w:r w:rsidR="00236DAB">
        <w:rPr>
          <w:rFonts w:ascii="Times New Roman" w:hAnsi="Times New Roman"/>
          <w:sz w:val="24"/>
          <w:szCs w:val="24"/>
        </w:rPr>
        <w:t>atsakovės</w:t>
      </w:r>
      <w:r w:rsidRPr="002A712F">
        <w:rPr>
          <w:rFonts w:ascii="Times New Roman" w:hAnsi="Times New Roman"/>
          <w:sz w:val="24"/>
          <w:szCs w:val="24"/>
        </w:rPr>
        <w:t xml:space="preserve"> „</w:t>
      </w:r>
      <w:proofErr w:type="spellStart"/>
      <w:r w:rsidRPr="002A712F">
        <w:rPr>
          <w:rFonts w:ascii="Times New Roman" w:hAnsi="Times New Roman"/>
          <w:sz w:val="24"/>
          <w:szCs w:val="24"/>
        </w:rPr>
        <w:t>GmbH</w:t>
      </w:r>
      <w:proofErr w:type="spellEnd"/>
      <w:r w:rsidRPr="002A712F">
        <w:rPr>
          <w:rFonts w:ascii="Times New Roman" w:hAnsi="Times New Roman"/>
          <w:sz w:val="24"/>
          <w:szCs w:val="24"/>
        </w:rPr>
        <w:t xml:space="preserve"> BHC“ statybvietėje Vokietijoje. Ieškovo ir atsakovės „</w:t>
      </w:r>
      <w:proofErr w:type="spellStart"/>
      <w:r w:rsidRPr="002A712F">
        <w:rPr>
          <w:rFonts w:ascii="Times New Roman" w:hAnsi="Times New Roman"/>
          <w:sz w:val="24"/>
          <w:szCs w:val="24"/>
        </w:rPr>
        <w:t>GmbH</w:t>
      </w:r>
      <w:proofErr w:type="spellEnd"/>
      <w:r w:rsidRPr="002A712F">
        <w:rPr>
          <w:rFonts w:ascii="Times New Roman" w:hAnsi="Times New Roman"/>
          <w:sz w:val="24"/>
          <w:szCs w:val="24"/>
        </w:rPr>
        <w:t xml:space="preserve"> BHC“ teisiniai santykiai nebuvo įforminti, </w:t>
      </w:r>
      <w:r>
        <w:rPr>
          <w:rFonts w:ascii="Times New Roman" w:hAnsi="Times New Roman"/>
          <w:sz w:val="24"/>
          <w:szCs w:val="24"/>
        </w:rPr>
        <w:t>jie nebuvo pasirašę jokios sutarties</w:t>
      </w:r>
      <w:r w:rsidRPr="002A712F">
        <w:rPr>
          <w:rFonts w:ascii="Times New Roman" w:hAnsi="Times New Roman"/>
          <w:sz w:val="24"/>
          <w:szCs w:val="24"/>
        </w:rPr>
        <w:t>. 2019 m. vasario 18 d. apie 11 val. 20 min. įvyko nelaimingas atsitikimas darbe</w:t>
      </w:r>
      <w:r>
        <w:rPr>
          <w:rFonts w:ascii="Times New Roman" w:hAnsi="Times New Roman"/>
          <w:sz w:val="24"/>
          <w:szCs w:val="24"/>
        </w:rPr>
        <w:t xml:space="preserve"> –</w:t>
      </w:r>
      <w:r w:rsidRPr="002A712F">
        <w:rPr>
          <w:rFonts w:ascii="Times New Roman" w:hAnsi="Times New Roman"/>
          <w:sz w:val="24"/>
          <w:szCs w:val="24"/>
        </w:rPr>
        <w:t xml:space="preserve"> ieškovui ir kitam darbuotojui </w:t>
      </w:r>
      <w:bookmarkStart w:id="11" w:name="Buk_51"/>
      <w:r w:rsidR="004B359B" w:rsidRPr="005423E3">
        <w:rPr>
          <w:rFonts w:ascii="Times New Roman" w:hAnsi="Times New Roman"/>
          <w:sz w:val="24"/>
          <w:szCs w:val="24"/>
        </w:rPr>
        <w:t xml:space="preserve">M. Š. </w:t>
      </w:r>
      <w:bookmarkEnd w:id="11"/>
      <w:r w:rsidRPr="002A712F">
        <w:rPr>
          <w:rFonts w:ascii="Times New Roman" w:hAnsi="Times New Roman"/>
          <w:sz w:val="24"/>
          <w:szCs w:val="24"/>
        </w:rPr>
        <w:t xml:space="preserve">dirbant </w:t>
      </w:r>
      <w:r w:rsidR="00A15B8E">
        <w:rPr>
          <w:rFonts w:ascii="Times New Roman" w:hAnsi="Times New Roman"/>
          <w:sz w:val="24"/>
          <w:szCs w:val="24"/>
        </w:rPr>
        <w:t>atsakovės</w:t>
      </w:r>
      <w:r w:rsidRPr="002A712F">
        <w:rPr>
          <w:rFonts w:ascii="Times New Roman" w:hAnsi="Times New Roman"/>
          <w:sz w:val="24"/>
          <w:szCs w:val="24"/>
        </w:rPr>
        <w:t xml:space="preserve"> „</w:t>
      </w:r>
      <w:proofErr w:type="spellStart"/>
      <w:r w:rsidRPr="002A712F">
        <w:rPr>
          <w:rFonts w:ascii="Times New Roman" w:hAnsi="Times New Roman"/>
          <w:sz w:val="24"/>
          <w:szCs w:val="24"/>
        </w:rPr>
        <w:t>GmbH</w:t>
      </w:r>
      <w:proofErr w:type="spellEnd"/>
      <w:r w:rsidRPr="002A712F">
        <w:rPr>
          <w:rFonts w:ascii="Times New Roman" w:hAnsi="Times New Roman"/>
          <w:sz w:val="24"/>
          <w:szCs w:val="24"/>
        </w:rPr>
        <w:t xml:space="preserve"> BHC“ statybvietėje Vokietijoje, griaunant pramoninio pasta</w:t>
      </w:r>
      <w:r>
        <w:rPr>
          <w:rFonts w:ascii="Times New Roman" w:hAnsi="Times New Roman"/>
          <w:sz w:val="24"/>
          <w:szCs w:val="24"/>
        </w:rPr>
        <w:t>to sieną, keltuvu pakilus į 4–5</w:t>
      </w:r>
      <w:r w:rsidR="00E30540">
        <w:rPr>
          <w:rFonts w:ascii="Times New Roman" w:hAnsi="Times New Roman"/>
          <w:sz w:val="24"/>
          <w:szCs w:val="24"/>
        </w:rPr>
        <w:t xml:space="preserve"> </w:t>
      </w:r>
      <w:r w:rsidRPr="002A712F">
        <w:rPr>
          <w:rFonts w:ascii="Times New Roman" w:hAnsi="Times New Roman"/>
          <w:sz w:val="24"/>
          <w:szCs w:val="24"/>
        </w:rPr>
        <w:t>metrų aukštį, siena pradėjo virsti į keltuvo pusę</w:t>
      </w:r>
      <w:r>
        <w:rPr>
          <w:rFonts w:ascii="Times New Roman" w:hAnsi="Times New Roman"/>
          <w:sz w:val="24"/>
          <w:szCs w:val="24"/>
        </w:rPr>
        <w:t xml:space="preserve">; </w:t>
      </w:r>
      <w:r w:rsidRPr="002A712F">
        <w:rPr>
          <w:rFonts w:ascii="Times New Roman" w:hAnsi="Times New Roman"/>
          <w:sz w:val="24"/>
          <w:szCs w:val="24"/>
        </w:rPr>
        <w:t xml:space="preserve">keltuvui pasvirus </w:t>
      </w:r>
      <w:bookmarkStart w:id="12" w:name="Buk_48"/>
      <w:r w:rsidR="004B359B" w:rsidRPr="005423E3">
        <w:rPr>
          <w:rFonts w:ascii="Times New Roman" w:hAnsi="Times New Roman"/>
          <w:sz w:val="24"/>
          <w:szCs w:val="24"/>
        </w:rPr>
        <w:t xml:space="preserve">M. Š. </w:t>
      </w:r>
      <w:bookmarkEnd w:id="12"/>
      <w:r w:rsidRPr="002A712F">
        <w:rPr>
          <w:rFonts w:ascii="Times New Roman" w:hAnsi="Times New Roman"/>
          <w:sz w:val="24"/>
          <w:szCs w:val="24"/>
        </w:rPr>
        <w:t>iššoko</w:t>
      </w:r>
      <w:r>
        <w:rPr>
          <w:rFonts w:ascii="Times New Roman" w:hAnsi="Times New Roman"/>
          <w:sz w:val="24"/>
          <w:szCs w:val="24"/>
        </w:rPr>
        <w:t xml:space="preserve"> iš jo</w:t>
      </w:r>
      <w:r w:rsidRPr="002A712F">
        <w:rPr>
          <w:rFonts w:ascii="Times New Roman" w:hAnsi="Times New Roman"/>
          <w:sz w:val="24"/>
          <w:szCs w:val="24"/>
        </w:rPr>
        <w:t xml:space="preserve">, o ieškovas </w:t>
      </w:r>
      <w:r w:rsidR="00A15B8E">
        <w:rPr>
          <w:rFonts w:ascii="Times New Roman" w:hAnsi="Times New Roman"/>
          <w:sz w:val="24"/>
          <w:szCs w:val="24"/>
        </w:rPr>
        <w:t>nu</w:t>
      </w:r>
      <w:r w:rsidRPr="002A712F">
        <w:rPr>
          <w:rFonts w:ascii="Times New Roman" w:hAnsi="Times New Roman"/>
          <w:sz w:val="24"/>
          <w:szCs w:val="24"/>
        </w:rPr>
        <w:t xml:space="preserve">krito kartu su keltuvu. Ieškovas ir </w:t>
      </w:r>
      <w:bookmarkStart w:id="13" w:name="Buk_49"/>
      <w:r w:rsidR="004B359B" w:rsidRPr="005423E3">
        <w:rPr>
          <w:rFonts w:ascii="Times New Roman" w:hAnsi="Times New Roman"/>
          <w:sz w:val="24"/>
          <w:szCs w:val="24"/>
        </w:rPr>
        <w:t xml:space="preserve">M. Š. </w:t>
      </w:r>
      <w:bookmarkEnd w:id="13"/>
      <w:r w:rsidR="0026535A">
        <w:rPr>
          <w:rFonts w:ascii="Times New Roman" w:hAnsi="Times New Roman"/>
          <w:sz w:val="24"/>
          <w:szCs w:val="24"/>
        </w:rPr>
        <w:t>patyrė kūno sužalojim</w:t>
      </w:r>
      <w:r w:rsidR="0036352F">
        <w:rPr>
          <w:rFonts w:ascii="Times New Roman" w:hAnsi="Times New Roman"/>
          <w:sz w:val="24"/>
          <w:szCs w:val="24"/>
        </w:rPr>
        <w:t>ų</w:t>
      </w:r>
      <w:r w:rsidR="0026535A">
        <w:rPr>
          <w:rFonts w:ascii="Times New Roman" w:hAnsi="Times New Roman"/>
          <w:sz w:val="24"/>
          <w:szCs w:val="24"/>
        </w:rPr>
        <w:t xml:space="preserve"> </w:t>
      </w:r>
      <w:r>
        <w:rPr>
          <w:rFonts w:ascii="Times New Roman" w:hAnsi="Times New Roman"/>
          <w:sz w:val="24"/>
          <w:szCs w:val="24"/>
        </w:rPr>
        <w:t>ir</w:t>
      </w:r>
      <w:r w:rsidRPr="002A712F">
        <w:rPr>
          <w:rFonts w:ascii="Times New Roman" w:hAnsi="Times New Roman"/>
          <w:sz w:val="24"/>
          <w:szCs w:val="24"/>
        </w:rPr>
        <w:t xml:space="preserve"> buvo nugabenti į ligoninę Vokietijoje.</w:t>
      </w:r>
    </w:p>
    <w:p w14:paraId="2350CF93" w14:textId="40896801" w:rsidR="00123EE2" w:rsidRPr="00AF50D4" w:rsidRDefault="00AF50D4" w:rsidP="00E30540">
      <w:pPr>
        <w:pStyle w:val="Sraopastraipa"/>
        <w:numPr>
          <w:ilvl w:val="0"/>
          <w:numId w:val="3"/>
        </w:numPr>
        <w:spacing w:after="120" w:line="240" w:lineRule="auto"/>
        <w:contextualSpacing w:val="0"/>
        <w:jc w:val="both"/>
        <w:rPr>
          <w:rFonts w:ascii="Times New Roman" w:hAnsi="Times New Roman"/>
          <w:sz w:val="24"/>
          <w:szCs w:val="24"/>
        </w:rPr>
      </w:pPr>
      <w:r w:rsidRPr="002A712F">
        <w:rPr>
          <w:rFonts w:ascii="Times New Roman" w:hAnsi="Times New Roman"/>
          <w:sz w:val="24"/>
          <w:szCs w:val="24"/>
        </w:rPr>
        <w:t>Dėl patirtų sunkių kūno sužalojimų ieškovas prar</w:t>
      </w:r>
      <w:r w:rsidR="00F23F39">
        <w:rPr>
          <w:rFonts w:ascii="Times New Roman" w:hAnsi="Times New Roman"/>
          <w:sz w:val="24"/>
          <w:szCs w:val="24"/>
        </w:rPr>
        <w:t xml:space="preserve">ado darbingumą, </w:t>
      </w:r>
      <w:r w:rsidR="0036352F">
        <w:rPr>
          <w:rFonts w:ascii="Times New Roman" w:hAnsi="Times New Roman"/>
          <w:sz w:val="24"/>
          <w:szCs w:val="24"/>
        </w:rPr>
        <w:t>š</w:t>
      </w:r>
      <w:r w:rsidR="00F23F39">
        <w:rPr>
          <w:rFonts w:ascii="Times New Roman" w:hAnsi="Times New Roman"/>
          <w:sz w:val="24"/>
          <w:szCs w:val="24"/>
        </w:rPr>
        <w:t>is, praėjus 2</w:t>
      </w:r>
      <w:r w:rsidR="00E30540">
        <w:rPr>
          <w:rFonts w:ascii="Times New Roman" w:hAnsi="Times New Roman"/>
          <w:sz w:val="24"/>
          <w:szCs w:val="24"/>
        </w:rPr>
        <w:t xml:space="preserve"> </w:t>
      </w:r>
      <w:r w:rsidRPr="002A712F">
        <w:rPr>
          <w:rFonts w:ascii="Times New Roman" w:hAnsi="Times New Roman"/>
          <w:sz w:val="24"/>
          <w:szCs w:val="24"/>
        </w:rPr>
        <w:t xml:space="preserve">metams </w:t>
      </w:r>
      <w:r w:rsidR="0036352F">
        <w:rPr>
          <w:rFonts w:ascii="Times New Roman" w:hAnsi="Times New Roman"/>
          <w:sz w:val="24"/>
          <w:szCs w:val="24"/>
        </w:rPr>
        <w:t>nuo</w:t>
      </w:r>
      <w:r w:rsidRPr="002A712F">
        <w:rPr>
          <w:rFonts w:ascii="Times New Roman" w:hAnsi="Times New Roman"/>
          <w:sz w:val="24"/>
          <w:szCs w:val="24"/>
        </w:rPr>
        <w:t xml:space="preserve"> įvykio, nepaisant reabilitacijų, yra vos 40</w:t>
      </w:r>
      <w:r w:rsidR="00F23F39">
        <w:rPr>
          <w:rFonts w:ascii="Times New Roman" w:hAnsi="Times New Roman"/>
          <w:sz w:val="24"/>
          <w:szCs w:val="24"/>
        </w:rPr>
        <w:t> proc</w:t>
      </w:r>
      <w:r>
        <w:rPr>
          <w:rFonts w:ascii="Times New Roman" w:hAnsi="Times New Roman"/>
          <w:sz w:val="24"/>
          <w:szCs w:val="24"/>
        </w:rPr>
        <w:t>. Ieškovui</w:t>
      </w:r>
      <w:r w:rsidRPr="002A712F">
        <w:rPr>
          <w:rFonts w:ascii="Times New Roman" w:hAnsi="Times New Roman"/>
          <w:sz w:val="24"/>
          <w:szCs w:val="24"/>
        </w:rPr>
        <w:t xml:space="preserve"> lūžo </w:t>
      </w:r>
      <w:r>
        <w:rPr>
          <w:rFonts w:ascii="Times New Roman" w:hAnsi="Times New Roman"/>
          <w:sz w:val="24"/>
          <w:szCs w:val="24"/>
        </w:rPr>
        <w:t>2</w:t>
      </w:r>
      <w:r w:rsidRPr="002A712F">
        <w:rPr>
          <w:rFonts w:ascii="Times New Roman" w:hAnsi="Times New Roman"/>
          <w:sz w:val="24"/>
          <w:szCs w:val="24"/>
        </w:rPr>
        <w:t xml:space="preserve"> šonkauliai dešinėje pusėje, dviejose vietose lūžo kairė ranka, keliose vietose lūžo i</w:t>
      </w:r>
      <w:r>
        <w:rPr>
          <w:rFonts w:ascii="Times New Roman" w:hAnsi="Times New Roman"/>
          <w:sz w:val="24"/>
          <w:szCs w:val="24"/>
        </w:rPr>
        <w:t>r</w:t>
      </w:r>
      <w:r w:rsidRPr="002A712F">
        <w:rPr>
          <w:rFonts w:ascii="Times New Roman" w:hAnsi="Times New Roman"/>
          <w:sz w:val="24"/>
          <w:szCs w:val="24"/>
        </w:rPr>
        <w:t xml:space="preserve"> skilo dubens kaulai, kai kurie kaulai stipriai sutrupėjo</w:t>
      </w:r>
      <w:r>
        <w:rPr>
          <w:rFonts w:ascii="Times New Roman" w:hAnsi="Times New Roman"/>
          <w:sz w:val="24"/>
          <w:szCs w:val="24"/>
        </w:rPr>
        <w:t xml:space="preserve">. </w:t>
      </w:r>
      <w:r w:rsidR="00F23F39">
        <w:rPr>
          <w:rFonts w:ascii="Times New Roman" w:hAnsi="Times New Roman"/>
          <w:sz w:val="24"/>
          <w:szCs w:val="24"/>
        </w:rPr>
        <w:t>Ieškovui</w:t>
      </w:r>
      <w:r w:rsidRPr="002A712F">
        <w:rPr>
          <w:rFonts w:ascii="Times New Roman" w:hAnsi="Times New Roman"/>
          <w:sz w:val="24"/>
          <w:szCs w:val="24"/>
        </w:rPr>
        <w:t xml:space="preserve"> buvo suteikta pirmoji būtinoji pagalba, perpiltas kraujas ir atliktos kitos skausmingos procedūros, po kelių dienų jis buvo pervežtas į ligoninę Hamburge, </w:t>
      </w:r>
      <w:r w:rsidR="0036352F">
        <w:rPr>
          <w:rFonts w:ascii="Times New Roman" w:hAnsi="Times New Roman"/>
          <w:sz w:val="24"/>
          <w:szCs w:val="24"/>
        </w:rPr>
        <w:t>čia</w:t>
      </w:r>
      <w:r w:rsidRPr="002A712F">
        <w:rPr>
          <w:rFonts w:ascii="Times New Roman" w:hAnsi="Times New Roman"/>
          <w:sz w:val="24"/>
          <w:szCs w:val="24"/>
        </w:rPr>
        <w:t xml:space="preserve"> jam papildomai buvo atliktos 3 operacijos, po šių operacijų jo kūne yra varžt</w:t>
      </w:r>
      <w:r w:rsidR="0036352F">
        <w:rPr>
          <w:rFonts w:ascii="Times New Roman" w:hAnsi="Times New Roman"/>
          <w:sz w:val="24"/>
          <w:szCs w:val="24"/>
        </w:rPr>
        <w:t>ų</w:t>
      </w:r>
      <w:r w:rsidRPr="002A712F">
        <w:rPr>
          <w:rFonts w:ascii="Times New Roman" w:hAnsi="Times New Roman"/>
          <w:sz w:val="24"/>
          <w:szCs w:val="24"/>
        </w:rPr>
        <w:t xml:space="preserve"> ir kit</w:t>
      </w:r>
      <w:r w:rsidR="0036352F">
        <w:rPr>
          <w:rFonts w:ascii="Times New Roman" w:hAnsi="Times New Roman"/>
          <w:sz w:val="24"/>
          <w:szCs w:val="24"/>
        </w:rPr>
        <w:t>ų</w:t>
      </w:r>
      <w:r w:rsidRPr="002A712F">
        <w:rPr>
          <w:rFonts w:ascii="Times New Roman" w:hAnsi="Times New Roman"/>
          <w:sz w:val="24"/>
          <w:szCs w:val="24"/>
        </w:rPr>
        <w:t xml:space="preserve"> svetimkūni</w:t>
      </w:r>
      <w:r w:rsidR="0036352F">
        <w:rPr>
          <w:rFonts w:ascii="Times New Roman" w:hAnsi="Times New Roman"/>
          <w:sz w:val="24"/>
          <w:szCs w:val="24"/>
        </w:rPr>
        <w:t>ų</w:t>
      </w:r>
      <w:r w:rsidRPr="002A712F">
        <w:rPr>
          <w:rFonts w:ascii="Times New Roman" w:hAnsi="Times New Roman"/>
          <w:sz w:val="24"/>
          <w:szCs w:val="24"/>
        </w:rPr>
        <w:t>.</w:t>
      </w:r>
    </w:p>
    <w:p w14:paraId="6E380148" w14:textId="72AA941F"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21C7AD75" w14:textId="1EAF53D6" w:rsidR="00123EE2" w:rsidRPr="00AF50D4" w:rsidRDefault="00123EE2" w:rsidP="00AF50D4">
      <w:pPr>
        <w:spacing w:after="120"/>
        <w:jc w:val="both"/>
      </w:pPr>
    </w:p>
    <w:p w14:paraId="57F19781" w14:textId="5C900770" w:rsidR="00AF50D4" w:rsidRPr="002A712F" w:rsidRDefault="00AF50D4" w:rsidP="00E30540">
      <w:pPr>
        <w:pStyle w:val="Sraopastraipa"/>
        <w:numPr>
          <w:ilvl w:val="0"/>
          <w:numId w:val="3"/>
        </w:numPr>
        <w:spacing w:after="120" w:line="240" w:lineRule="auto"/>
        <w:contextualSpacing w:val="0"/>
        <w:jc w:val="both"/>
        <w:rPr>
          <w:rFonts w:ascii="Times New Roman" w:hAnsi="Times New Roman"/>
          <w:sz w:val="24"/>
          <w:szCs w:val="24"/>
        </w:rPr>
      </w:pPr>
      <w:r w:rsidRPr="002A712F">
        <w:rPr>
          <w:rFonts w:ascii="Times New Roman" w:hAnsi="Times New Roman"/>
          <w:sz w:val="24"/>
          <w:szCs w:val="24"/>
        </w:rPr>
        <w:t>Vilniaus miesto apylinkės teismas 2022</w:t>
      </w:r>
      <w:r>
        <w:rPr>
          <w:rFonts w:ascii="Times New Roman" w:hAnsi="Times New Roman"/>
          <w:sz w:val="24"/>
          <w:szCs w:val="24"/>
        </w:rPr>
        <w:t> </w:t>
      </w:r>
      <w:r w:rsidRPr="002A712F">
        <w:rPr>
          <w:rFonts w:ascii="Times New Roman" w:hAnsi="Times New Roman"/>
          <w:sz w:val="24"/>
          <w:szCs w:val="24"/>
        </w:rPr>
        <w:t>m. gegužės 23</w:t>
      </w:r>
      <w:r>
        <w:rPr>
          <w:rFonts w:ascii="Times New Roman" w:hAnsi="Times New Roman"/>
          <w:sz w:val="24"/>
          <w:szCs w:val="24"/>
        </w:rPr>
        <w:t> </w:t>
      </w:r>
      <w:r w:rsidRPr="002A712F">
        <w:rPr>
          <w:rFonts w:ascii="Times New Roman" w:hAnsi="Times New Roman"/>
          <w:sz w:val="24"/>
          <w:szCs w:val="24"/>
        </w:rPr>
        <w:t xml:space="preserve">d. sprendimu ieškinį </w:t>
      </w:r>
      <w:r w:rsidR="00743CDA">
        <w:rPr>
          <w:rFonts w:ascii="Times New Roman" w:hAnsi="Times New Roman"/>
          <w:sz w:val="24"/>
          <w:szCs w:val="24"/>
        </w:rPr>
        <w:t>pa</w:t>
      </w:r>
      <w:r w:rsidRPr="002A712F">
        <w:rPr>
          <w:rFonts w:ascii="Times New Roman" w:hAnsi="Times New Roman"/>
          <w:sz w:val="24"/>
          <w:szCs w:val="24"/>
        </w:rPr>
        <w:t>tenkino iš dalies, priteisė ieškovui iš atsakovės UAB „</w:t>
      </w:r>
      <w:bookmarkStart w:id="14" w:name="Buk_58"/>
      <w:r w:rsidR="005423E3" w:rsidRPr="005423E3">
        <w:rPr>
          <w:rFonts w:ascii="Times New Roman" w:hAnsi="Times New Roman"/>
          <w:sz w:val="24"/>
          <w:szCs w:val="24"/>
        </w:rPr>
        <w:t>(duomenys neskelbtini)</w:t>
      </w:r>
      <w:bookmarkEnd w:id="14"/>
      <w:r w:rsidRPr="002A712F">
        <w:rPr>
          <w:rFonts w:ascii="Times New Roman" w:hAnsi="Times New Roman"/>
          <w:sz w:val="24"/>
          <w:szCs w:val="24"/>
        </w:rPr>
        <w:t>“ 30 000 </w:t>
      </w:r>
      <w:proofErr w:type="spellStart"/>
      <w:r w:rsidRPr="002A712F">
        <w:rPr>
          <w:rFonts w:ascii="Times New Roman" w:hAnsi="Times New Roman"/>
          <w:sz w:val="24"/>
          <w:szCs w:val="24"/>
        </w:rPr>
        <w:t>Eur</w:t>
      </w:r>
      <w:proofErr w:type="spellEnd"/>
      <w:r w:rsidRPr="002A712F">
        <w:rPr>
          <w:rFonts w:ascii="Times New Roman" w:hAnsi="Times New Roman"/>
          <w:sz w:val="24"/>
          <w:szCs w:val="24"/>
        </w:rPr>
        <w:t xml:space="preserve"> </w:t>
      </w:r>
      <w:r w:rsidR="00A15B8E">
        <w:rPr>
          <w:rFonts w:ascii="Times New Roman" w:hAnsi="Times New Roman"/>
          <w:sz w:val="24"/>
          <w:szCs w:val="24"/>
        </w:rPr>
        <w:t>neturtinei žalai atlyginti</w:t>
      </w:r>
      <w:r w:rsidRPr="002A712F">
        <w:rPr>
          <w:rFonts w:ascii="Times New Roman" w:hAnsi="Times New Roman"/>
          <w:sz w:val="24"/>
          <w:szCs w:val="24"/>
        </w:rPr>
        <w:t xml:space="preserve"> ir 11 847,30 </w:t>
      </w:r>
      <w:proofErr w:type="spellStart"/>
      <w:r w:rsidRPr="002A712F">
        <w:rPr>
          <w:rFonts w:ascii="Times New Roman" w:hAnsi="Times New Roman"/>
          <w:sz w:val="24"/>
          <w:szCs w:val="24"/>
        </w:rPr>
        <w:t>Eur</w:t>
      </w:r>
      <w:proofErr w:type="spellEnd"/>
      <w:r w:rsidR="00743CDA">
        <w:rPr>
          <w:rFonts w:ascii="Times New Roman" w:hAnsi="Times New Roman"/>
          <w:sz w:val="24"/>
          <w:szCs w:val="24"/>
        </w:rPr>
        <w:t xml:space="preserve"> turtinės žalos</w:t>
      </w:r>
      <w:r w:rsidR="00B34495">
        <w:rPr>
          <w:rFonts w:ascii="Times New Roman" w:hAnsi="Times New Roman"/>
          <w:sz w:val="24"/>
          <w:szCs w:val="24"/>
        </w:rPr>
        <w:t xml:space="preserve"> </w:t>
      </w:r>
      <w:r w:rsidR="0036352F">
        <w:rPr>
          <w:rFonts w:ascii="Times New Roman" w:hAnsi="Times New Roman"/>
          <w:sz w:val="24"/>
          <w:szCs w:val="24"/>
        </w:rPr>
        <w:t xml:space="preserve">atlyginimo </w:t>
      </w:r>
      <w:r w:rsidR="00B34495">
        <w:rPr>
          <w:rFonts w:ascii="Times New Roman" w:hAnsi="Times New Roman"/>
          <w:sz w:val="24"/>
          <w:szCs w:val="24"/>
        </w:rPr>
        <w:t>už laikotarpiu</w:t>
      </w:r>
      <w:r w:rsidRPr="002A712F">
        <w:rPr>
          <w:rFonts w:ascii="Times New Roman" w:hAnsi="Times New Roman"/>
          <w:sz w:val="24"/>
          <w:szCs w:val="24"/>
        </w:rPr>
        <w:t xml:space="preserve"> nuo 2019 m. vasario mėn. iki 2021 m. birželio mėn. imtinai negaut</w:t>
      </w:r>
      <w:r w:rsidR="00B34495">
        <w:rPr>
          <w:rFonts w:ascii="Times New Roman" w:hAnsi="Times New Roman"/>
          <w:sz w:val="24"/>
          <w:szCs w:val="24"/>
        </w:rPr>
        <w:t>as pajamas ir išlaidas vaistams bei reabilitacijoms, 5 </w:t>
      </w:r>
      <w:r w:rsidRPr="002A712F">
        <w:rPr>
          <w:rFonts w:ascii="Times New Roman" w:hAnsi="Times New Roman"/>
          <w:sz w:val="24"/>
          <w:szCs w:val="24"/>
        </w:rPr>
        <w:t>proc</w:t>
      </w:r>
      <w:r w:rsidR="00F23F39">
        <w:rPr>
          <w:rFonts w:ascii="Times New Roman" w:hAnsi="Times New Roman"/>
          <w:sz w:val="24"/>
          <w:szCs w:val="24"/>
        </w:rPr>
        <w:t>.</w:t>
      </w:r>
      <w:r w:rsidRPr="002A712F">
        <w:rPr>
          <w:rFonts w:ascii="Times New Roman" w:hAnsi="Times New Roman"/>
          <w:sz w:val="24"/>
          <w:szCs w:val="24"/>
        </w:rPr>
        <w:t xml:space="preserve"> metines palūkanas už priteistą sumą (41 847,30 </w:t>
      </w:r>
      <w:proofErr w:type="spellStart"/>
      <w:r w:rsidRPr="002A712F">
        <w:rPr>
          <w:rFonts w:ascii="Times New Roman" w:hAnsi="Times New Roman"/>
          <w:sz w:val="24"/>
          <w:szCs w:val="24"/>
        </w:rPr>
        <w:t>Eur</w:t>
      </w:r>
      <w:proofErr w:type="spellEnd"/>
      <w:r w:rsidRPr="002A712F">
        <w:rPr>
          <w:rFonts w:ascii="Times New Roman" w:hAnsi="Times New Roman"/>
          <w:sz w:val="24"/>
          <w:szCs w:val="24"/>
        </w:rPr>
        <w:t>)</w:t>
      </w:r>
      <w:r w:rsidR="00A15B8E">
        <w:rPr>
          <w:rFonts w:ascii="Times New Roman" w:hAnsi="Times New Roman"/>
          <w:sz w:val="24"/>
          <w:szCs w:val="24"/>
        </w:rPr>
        <w:t>, skaičiuojamas</w:t>
      </w:r>
      <w:r w:rsidRPr="002A712F">
        <w:rPr>
          <w:rFonts w:ascii="Times New Roman" w:hAnsi="Times New Roman"/>
          <w:sz w:val="24"/>
          <w:szCs w:val="24"/>
        </w:rPr>
        <w:t xml:space="preserve"> nuo bylos iškėlimo teisme dienos iki teismo sprendimo visiško įvykdymo</w:t>
      </w:r>
      <w:r w:rsidRPr="002A712F">
        <w:rPr>
          <w:rFonts w:ascii="Times New Roman" w:eastAsiaTheme="minorEastAsia" w:hAnsi="Times New Roman"/>
          <w:sz w:val="24"/>
          <w:szCs w:val="24"/>
        </w:rPr>
        <w:t>. Kitą ieškinio dalį teismas atmetė</w:t>
      </w:r>
      <w:r>
        <w:rPr>
          <w:rFonts w:ascii="Times New Roman" w:eastAsiaTheme="minorEastAsia" w:hAnsi="Times New Roman"/>
          <w:sz w:val="24"/>
          <w:szCs w:val="24"/>
        </w:rPr>
        <w:t>.</w:t>
      </w:r>
    </w:p>
    <w:p w14:paraId="6A4E232D" w14:textId="674C8588" w:rsidR="00AF50D4" w:rsidRPr="00587FAB" w:rsidRDefault="00A15B8E" w:rsidP="00E3054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eastAsiaTheme="minorEastAsia" w:hAnsi="Times New Roman"/>
          <w:sz w:val="24"/>
          <w:szCs w:val="24"/>
        </w:rPr>
        <w:t>T</w:t>
      </w:r>
      <w:r w:rsidR="00AF50D4" w:rsidRPr="002A712F">
        <w:rPr>
          <w:rFonts w:ascii="Times New Roman" w:eastAsiaTheme="minorEastAsia" w:hAnsi="Times New Roman"/>
          <w:sz w:val="24"/>
          <w:szCs w:val="24"/>
        </w:rPr>
        <w:t>eismas nurodė, kad atsakovė „</w:t>
      </w:r>
      <w:proofErr w:type="spellStart"/>
      <w:r w:rsidR="00AF50D4" w:rsidRPr="002A712F">
        <w:rPr>
          <w:rFonts w:ascii="Times New Roman" w:eastAsiaTheme="minorEastAsia" w:hAnsi="Times New Roman"/>
          <w:sz w:val="24"/>
          <w:szCs w:val="24"/>
        </w:rPr>
        <w:t>GmbH</w:t>
      </w:r>
      <w:proofErr w:type="spellEnd"/>
      <w:r w:rsidR="00AF50D4" w:rsidRPr="002A712F">
        <w:rPr>
          <w:rFonts w:ascii="Times New Roman" w:eastAsiaTheme="minorEastAsia" w:hAnsi="Times New Roman"/>
          <w:sz w:val="24"/>
          <w:szCs w:val="24"/>
        </w:rPr>
        <w:t xml:space="preserve"> BHC“ nebuvo laikinojo darbo naudotoja</w:t>
      </w:r>
      <w:r w:rsidR="00AF50D4">
        <w:rPr>
          <w:rFonts w:ascii="Times New Roman" w:eastAsiaTheme="minorEastAsia" w:hAnsi="Times New Roman"/>
          <w:sz w:val="24"/>
          <w:szCs w:val="24"/>
        </w:rPr>
        <w:t>. Ji buvo</w:t>
      </w:r>
      <w:r w:rsidR="00AF50D4" w:rsidRPr="002A712F">
        <w:rPr>
          <w:rFonts w:ascii="Times New Roman" w:eastAsiaTheme="minorEastAsia" w:hAnsi="Times New Roman"/>
          <w:sz w:val="24"/>
          <w:szCs w:val="24"/>
        </w:rPr>
        <w:t xml:space="preserve"> užsakovė pagal </w:t>
      </w:r>
      <w:proofErr w:type="spellStart"/>
      <w:r w:rsidR="00AF50D4" w:rsidRPr="002A712F">
        <w:rPr>
          <w:rFonts w:ascii="Times New Roman" w:eastAsiaTheme="minorEastAsia" w:hAnsi="Times New Roman"/>
          <w:sz w:val="24"/>
          <w:szCs w:val="24"/>
        </w:rPr>
        <w:t>konkliudentiniais</w:t>
      </w:r>
      <w:proofErr w:type="spellEnd"/>
      <w:r w:rsidR="00AF50D4" w:rsidRPr="002A712F">
        <w:rPr>
          <w:rFonts w:ascii="Times New Roman" w:eastAsiaTheme="minorEastAsia" w:hAnsi="Times New Roman"/>
          <w:sz w:val="24"/>
          <w:szCs w:val="24"/>
        </w:rPr>
        <w:t xml:space="preserve"> veiksmais sudarytą rangos sutartį </w:t>
      </w:r>
      <w:r w:rsidR="00AF50D4">
        <w:rPr>
          <w:rFonts w:ascii="Times New Roman" w:eastAsiaTheme="minorEastAsia" w:hAnsi="Times New Roman"/>
          <w:sz w:val="24"/>
          <w:szCs w:val="24"/>
        </w:rPr>
        <w:t xml:space="preserve">su </w:t>
      </w:r>
      <w:r w:rsidR="00AF50D4" w:rsidRPr="002A712F">
        <w:rPr>
          <w:rFonts w:ascii="Times New Roman" w:eastAsiaTheme="minorEastAsia" w:hAnsi="Times New Roman"/>
          <w:sz w:val="24"/>
          <w:szCs w:val="24"/>
        </w:rPr>
        <w:t>UAB „</w:t>
      </w:r>
      <w:bookmarkStart w:id="15" w:name="Buk_59"/>
      <w:r w:rsidR="005423E3" w:rsidRPr="005423E3">
        <w:rPr>
          <w:rFonts w:ascii="Times New Roman" w:eastAsiaTheme="minorEastAsia" w:hAnsi="Times New Roman"/>
          <w:sz w:val="24"/>
          <w:szCs w:val="24"/>
        </w:rPr>
        <w:t>(duomenys neskelbtini)</w:t>
      </w:r>
      <w:bookmarkEnd w:id="15"/>
      <w:r w:rsidR="00AF50D4">
        <w:rPr>
          <w:rFonts w:ascii="Times New Roman" w:eastAsiaTheme="minorEastAsia" w:hAnsi="Times New Roman"/>
          <w:sz w:val="24"/>
          <w:szCs w:val="24"/>
        </w:rPr>
        <w:t xml:space="preserve">“. </w:t>
      </w:r>
      <w:r w:rsidR="003B1C48">
        <w:rPr>
          <w:rFonts w:ascii="Times New Roman" w:eastAsiaTheme="minorEastAsia" w:hAnsi="Times New Roman"/>
          <w:sz w:val="24"/>
          <w:szCs w:val="24"/>
        </w:rPr>
        <w:t>Priešingos išvados, teismo vertinimu, nepatvirtina</w:t>
      </w:r>
      <w:r w:rsidR="000449DD">
        <w:rPr>
          <w:rFonts w:ascii="Times New Roman" w:eastAsiaTheme="minorEastAsia" w:hAnsi="Times New Roman"/>
          <w:sz w:val="24"/>
          <w:szCs w:val="24"/>
        </w:rPr>
        <w:t xml:space="preserve"> UAB „</w:t>
      </w:r>
      <w:bookmarkStart w:id="16" w:name="Buk_60"/>
      <w:r w:rsidR="005423E3" w:rsidRPr="005423E3">
        <w:rPr>
          <w:rFonts w:ascii="Times New Roman" w:eastAsiaTheme="minorEastAsia" w:hAnsi="Times New Roman"/>
          <w:sz w:val="24"/>
          <w:szCs w:val="24"/>
        </w:rPr>
        <w:t>(duomenys neskelbtini)</w:t>
      </w:r>
      <w:bookmarkEnd w:id="16"/>
      <w:r w:rsidR="000449DD">
        <w:rPr>
          <w:rFonts w:ascii="Times New Roman" w:eastAsiaTheme="minorEastAsia" w:hAnsi="Times New Roman"/>
          <w:sz w:val="24"/>
          <w:szCs w:val="24"/>
        </w:rPr>
        <w:t xml:space="preserve">“ pateikta </w:t>
      </w:r>
      <w:r w:rsidR="003523AA">
        <w:rPr>
          <w:rFonts w:ascii="Times New Roman" w:hAnsi="Times New Roman"/>
          <w:sz w:val="24"/>
          <w:szCs w:val="24"/>
        </w:rPr>
        <w:t>2019 m. sausio 2 </w:t>
      </w:r>
      <w:r w:rsidR="000449DD" w:rsidRPr="000449DD">
        <w:rPr>
          <w:rFonts w:ascii="Times New Roman" w:hAnsi="Times New Roman"/>
          <w:sz w:val="24"/>
          <w:szCs w:val="24"/>
        </w:rPr>
        <w:t xml:space="preserve">d. personalo nuomos </w:t>
      </w:r>
      <w:r w:rsidR="000449DD">
        <w:rPr>
          <w:rFonts w:ascii="Times New Roman" w:hAnsi="Times New Roman"/>
          <w:sz w:val="24"/>
          <w:szCs w:val="24"/>
        </w:rPr>
        <w:t>sutarti</w:t>
      </w:r>
      <w:r w:rsidR="00743CDA">
        <w:rPr>
          <w:rFonts w:ascii="Times New Roman" w:hAnsi="Times New Roman"/>
          <w:sz w:val="24"/>
          <w:szCs w:val="24"/>
        </w:rPr>
        <w:t>s</w:t>
      </w:r>
      <w:r w:rsidR="000449DD">
        <w:rPr>
          <w:rFonts w:ascii="Times New Roman" w:hAnsi="Times New Roman"/>
          <w:sz w:val="24"/>
          <w:szCs w:val="24"/>
        </w:rPr>
        <w:t xml:space="preserve">, </w:t>
      </w:r>
      <w:r w:rsidR="00E14D0C">
        <w:rPr>
          <w:rFonts w:ascii="Times New Roman" w:hAnsi="Times New Roman"/>
          <w:sz w:val="24"/>
          <w:szCs w:val="24"/>
        </w:rPr>
        <w:t>kadangi</w:t>
      </w:r>
      <w:r w:rsidR="000449DD" w:rsidRPr="000449DD">
        <w:rPr>
          <w:rFonts w:ascii="Times New Roman" w:hAnsi="Times New Roman"/>
          <w:sz w:val="24"/>
          <w:szCs w:val="24"/>
        </w:rPr>
        <w:t xml:space="preserve"> </w:t>
      </w:r>
      <w:r w:rsidR="00E14D0C">
        <w:rPr>
          <w:rFonts w:ascii="Times New Roman" w:hAnsi="Times New Roman"/>
          <w:sz w:val="24"/>
          <w:szCs w:val="24"/>
        </w:rPr>
        <w:t xml:space="preserve">atsakovė </w:t>
      </w:r>
      <w:r w:rsidR="003523AA">
        <w:rPr>
          <w:rFonts w:ascii="Times New Roman" w:hAnsi="Times New Roman"/>
          <w:sz w:val="24"/>
          <w:szCs w:val="24"/>
        </w:rPr>
        <w:t>„</w:t>
      </w:r>
      <w:proofErr w:type="spellStart"/>
      <w:r w:rsidR="000449DD" w:rsidRPr="000449DD">
        <w:rPr>
          <w:rFonts w:ascii="Times New Roman" w:hAnsi="Times New Roman"/>
          <w:sz w:val="24"/>
          <w:szCs w:val="24"/>
        </w:rPr>
        <w:t>GmbH</w:t>
      </w:r>
      <w:proofErr w:type="spellEnd"/>
      <w:r w:rsidR="000449DD" w:rsidRPr="000449DD">
        <w:rPr>
          <w:rFonts w:ascii="Times New Roman" w:hAnsi="Times New Roman"/>
          <w:sz w:val="24"/>
          <w:szCs w:val="24"/>
        </w:rPr>
        <w:t xml:space="preserve"> BHC</w:t>
      </w:r>
      <w:r w:rsidR="003523AA">
        <w:rPr>
          <w:rFonts w:ascii="Times New Roman" w:hAnsi="Times New Roman"/>
          <w:sz w:val="24"/>
          <w:szCs w:val="24"/>
        </w:rPr>
        <w:t xml:space="preserve">“ </w:t>
      </w:r>
      <w:r w:rsidR="00E14D0C">
        <w:rPr>
          <w:rFonts w:ascii="Times New Roman" w:hAnsi="Times New Roman"/>
          <w:sz w:val="24"/>
          <w:szCs w:val="24"/>
        </w:rPr>
        <w:t>jos nepasirašė</w:t>
      </w:r>
      <w:r w:rsidR="003B1C48">
        <w:rPr>
          <w:rFonts w:ascii="Times New Roman" w:hAnsi="Times New Roman"/>
          <w:sz w:val="24"/>
          <w:szCs w:val="24"/>
        </w:rPr>
        <w:t>, ar a</w:t>
      </w:r>
      <w:r w:rsidR="003523AA" w:rsidRPr="003523AA">
        <w:rPr>
          <w:rFonts w:ascii="Times New Roman" w:hAnsi="Times New Roman"/>
          <w:sz w:val="24"/>
          <w:szCs w:val="24"/>
        </w:rPr>
        <w:t>plinkybė, kad UAB „</w:t>
      </w:r>
      <w:bookmarkStart w:id="17" w:name="Buk_61"/>
      <w:r w:rsidR="005423E3" w:rsidRPr="005423E3">
        <w:rPr>
          <w:rFonts w:ascii="Times New Roman" w:hAnsi="Times New Roman"/>
          <w:sz w:val="24"/>
          <w:szCs w:val="24"/>
        </w:rPr>
        <w:t>(duomenys neskelbtini)</w:t>
      </w:r>
      <w:bookmarkEnd w:id="17"/>
      <w:r w:rsidR="003523AA">
        <w:rPr>
          <w:rFonts w:ascii="Times New Roman" w:hAnsi="Times New Roman"/>
          <w:sz w:val="24"/>
          <w:szCs w:val="24"/>
        </w:rPr>
        <w:t>“, išrašydama</w:t>
      </w:r>
      <w:r w:rsidR="003523AA" w:rsidRPr="003523AA">
        <w:rPr>
          <w:rFonts w:ascii="Times New Roman" w:hAnsi="Times New Roman"/>
          <w:sz w:val="24"/>
          <w:szCs w:val="24"/>
        </w:rPr>
        <w:t xml:space="preserve"> sąskaitas </w:t>
      </w:r>
      <w:r w:rsidR="0036352F">
        <w:rPr>
          <w:rFonts w:ascii="Times New Roman" w:hAnsi="Times New Roman"/>
          <w:sz w:val="24"/>
          <w:szCs w:val="24"/>
        </w:rPr>
        <w:t xml:space="preserve">atsakovei </w:t>
      </w:r>
      <w:r w:rsidR="003523AA">
        <w:rPr>
          <w:rFonts w:ascii="Times New Roman" w:hAnsi="Times New Roman"/>
          <w:sz w:val="24"/>
          <w:szCs w:val="24"/>
        </w:rPr>
        <w:t>„</w:t>
      </w:r>
      <w:proofErr w:type="spellStart"/>
      <w:r w:rsidR="003523AA" w:rsidRPr="003523AA">
        <w:rPr>
          <w:rFonts w:ascii="Times New Roman" w:hAnsi="Times New Roman"/>
          <w:sz w:val="24"/>
          <w:szCs w:val="24"/>
        </w:rPr>
        <w:t>GmbH</w:t>
      </w:r>
      <w:proofErr w:type="spellEnd"/>
      <w:r w:rsidR="003523AA" w:rsidRPr="003523AA">
        <w:rPr>
          <w:rFonts w:ascii="Times New Roman" w:hAnsi="Times New Roman"/>
          <w:sz w:val="24"/>
          <w:szCs w:val="24"/>
        </w:rPr>
        <w:t xml:space="preserve"> BHC</w:t>
      </w:r>
      <w:r w:rsidR="003523AA">
        <w:rPr>
          <w:rFonts w:ascii="Times New Roman" w:hAnsi="Times New Roman"/>
          <w:sz w:val="24"/>
          <w:szCs w:val="24"/>
        </w:rPr>
        <w:t>“</w:t>
      </w:r>
      <w:r w:rsidR="003523AA" w:rsidRPr="003523AA">
        <w:rPr>
          <w:rFonts w:ascii="Times New Roman" w:hAnsi="Times New Roman"/>
          <w:sz w:val="24"/>
          <w:szCs w:val="24"/>
        </w:rPr>
        <w:t xml:space="preserve">, </w:t>
      </w:r>
      <w:r w:rsidR="003523AA">
        <w:rPr>
          <w:rFonts w:ascii="Times New Roman" w:hAnsi="Times New Roman"/>
          <w:sz w:val="24"/>
          <w:szCs w:val="24"/>
        </w:rPr>
        <w:t>nurodydavo, jog</w:t>
      </w:r>
      <w:r w:rsidR="003523AA" w:rsidRPr="003523AA">
        <w:rPr>
          <w:rFonts w:ascii="Times New Roman" w:hAnsi="Times New Roman"/>
          <w:sz w:val="24"/>
          <w:szCs w:val="24"/>
        </w:rPr>
        <w:t xml:space="preserve"> jos išrašomos už darbuotojų nuomą</w:t>
      </w:r>
      <w:r w:rsidR="00E14D0C">
        <w:rPr>
          <w:rFonts w:ascii="Times New Roman" w:hAnsi="Times New Roman"/>
          <w:sz w:val="24"/>
          <w:szCs w:val="24"/>
        </w:rPr>
        <w:t>,</w:t>
      </w:r>
      <w:r w:rsidR="003523AA" w:rsidRPr="003523AA">
        <w:rPr>
          <w:rFonts w:ascii="Times New Roman" w:hAnsi="Times New Roman"/>
          <w:sz w:val="24"/>
          <w:szCs w:val="24"/>
        </w:rPr>
        <w:t xml:space="preserve"> </w:t>
      </w:r>
      <w:r w:rsidR="003B1C48">
        <w:rPr>
          <w:rFonts w:ascii="Times New Roman" w:hAnsi="Times New Roman"/>
          <w:sz w:val="24"/>
          <w:szCs w:val="24"/>
        </w:rPr>
        <w:t xml:space="preserve">kadangi </w:t>
      </w:r>
      <w:r w:rsidR="003523AA" w:rsidRPr="003523AA">
        <w:rPr>
          <w:rFonts w:ascii="Times New Roman" w:hAnsi="Times New Roman"/>
          <w:sz w:val="24"/>
          <w:szCs w:val="24"/>
        </w:rPr>
        <w:t>paslaugų pavadi</w:t>
      </w:r>
      <w:r w:rsidR="003523AA">
        <w:rPr>
          <w:rFonts w:ascii="Times New Roman" w:hAnsi="Times New Roman"/>
          <w:sz w:val="24"/>
          <w:szCs w:val="24"/>
        </w:rPr>
        <w:t>nimą į sąskaitą įrašo išimtinai jas išrašęs asmuo (</w:t>
      </w:r>
      <w:r w:rsidR="003523AA" w:rsidRPr="003523AA">
        <w:rPr>
          <w:rFonts w:ascii="Times New Roman" w:hAnsi="Times New Roman"/>
          <w:sz w:val="24"/>
          <w:szCs w:val="24"/>
        </w:rPr>
        <w:t>UAB</w:t>
      </w:r>
      <w:r w:rsidR="0036352F">
        <w:rPr>
          <w:rFonts w:ascii="Times New Roman" w:hAnsi="Times New Roman"/>
          <w:sz w:val="24"/>
          <w:szCs w:val="24"/>
        </w:rPr>
        <w:t> </w:t>
      </w:r>
      <w:r w:rsidR="003523AA" w:rsidRPr="003523AA">
        <w:rPr>
          <w:rFonts w:ascii="Times New Roman" w:hAnsi="Times New Roman"/>
          <w:sz w:val="24"/>
          <w:szCs w:val="24"/>
        </w:rPr>
        <w:t>„</w:t>
      </w:r>
      <w:bookmarkStart w:id="18" w:name="Buk_62"/>
      <w:r w:rsidR="005423E3" w:rsidRPr="005423E3">
        <w:rPr>
          <w:rFonts w:ascii="Times New Roman" w:hAnsi="Times New Roman"/>
          <w:sz w:val="24"/>
          <w:szCs w:val="24"/>
        </w:rPr>
        <w:t>(duomenys neskelbtini)</w:t>
      </w:r>
      <w:bookmarkEnd w:id="18"/>
      <w:r w:rsidR="003523AA" w:rsidRPr="003523AA">
        <w:rPr>
          <w:rFonts w:ascii="Times New Roman" w:hAnsi="Times New Roman"/>
          <w:sz w:val="24"/>
          <w:szCs w:val="24"/>
        </w:rPr>
        <w:t xml:space="preserve">“), </w:t>
      </w:r>
      <w:r w:rsidR="003523AA">
        <w:rPr>
          <w:rFonts w:ascii="Times New Roman" w:hAnsi="Times New Roman"/>
          <w:sz w:val="24"/>
          <w:szCs w:val="24"/>
        </w:rPr>
        <w:t>o</w:t>
      </w:r>
      <w:r w:rsidR="003523AA" w:rsidRPr="003523AA">
        <w:rPr>
          <w:rFonts w:ascii="Times New Roman" w:hAnsi="Times New Roman"/>
          <w:sz w:val="24"/>
          <w:szCs w:val="24"/>
        </w:rPr>
        <w:t xml:space="preserve"> </w:t>
      </w:r>
      <w:r w:rsidR="0036352F">
        <w:rPr>
          <w:rFonts w:ascii="Times New Roman" w:hAnsi="Times New Roman"/>
          <w:sz w:val="24"/>
          <w:szCs w:val="24"/>
        </w:rPr>
        <w:t xml:space="preserve">atsakovė </w:t>
      </w:r>
      <w:r w:rsidR="003523AA">
        <w:rPr>
          <w:rFonts w:ascii="Times New Roman" w:hAnsi="Times New Roman"/>
          <w:sz w:val="24"/>
          <w:szCs w:val="24"/>
        </w:rPr>
        <w:t>„</w:t>
      </w:r>
      <w:proofErr w:type="spellStart"/>
      <w:r w:rsidR="003523AA" w:rsidRPr="003523AA">
        <w:rPr>
          <w:rFonts w:ascii="Times New Roman" w:hAnsi="Times New Roman"/>
          <w:sz w:val="24"/>
          <w:szCs w:val="24"/>
        </w:rPr>
        <w:t>GmbH</w:t>
      </w:r>
      <w:proofErr w:type="spellEnd"/>
      <w:r w:rsidR="003523AA" w:rsidRPr="003523AA">
        <w:rPr>
          <w:rFonts w:ascii="Times New Roman" w:hAnsi="Times New Roman"/>
          <w:sz w:val="24"/>
          <w:szCs w:val="24"/>
        </w:rPr>
        <w:t xml:space="preserve"> BHC</w:t>
      </w:r>
      <w:r w:rsidR="003523AA">
        <w:rPr>
          <w:rFonts w:ascii="Times New Roman" w:hAnsi="Times New Roman"/>
          <w:sz w:val="24"/>
          <w:szCs w:val="24"/>
        </w:rPr>
        <w:t>“</w:t>
      </w:r>
      <w:r w:rsidR="003523AA" w:rsidRPr="003523AA">
        <w:rPr>
          <w:rFonts w:ascii="Times New Roman" w:hAnsi="Times New Roman"/>
          <w:sz w:val="24"/>
          <w:szCs w:val="24"/>
        </w:rPr>
        <w:t xml:space="preserve"> neig</w:t>
      </w:r>
      <w:r w:rsidR="003B1C48">
        <w:rPr>
          <w:rFonts w:ascii="Times New Roman" w:hAnsi="Times New Roman"/>
          <w:sz w:val="24"/>
          <w:szCs w:val="24"/>
        </w:rPr>
        <w:t>ė</w:t>
      </w:r>
      <w:r w:rsidR="003523AA" w:rsidRPr="003523AA">
        <w:rPr>
          <w:rFonts w:ascii="Times New Roman" w:hAnsi="Times New Roman"/>
          <w:sz w:val="24"/>
          <w:szCs w:val="24"/>
        </w:rPr>
        <w:t xml:space="preserve"> gavusi</w:t>
      </w:r>
      <w:r w:rsidR="003523AA">
        <w:rPr>
          <w:rFonts w:ascii="Times New Roman" w:hAnsi="Times New Roman"/>
          <w:sz w:val="24"/>
          <w:szCs w:val="24"/>
        </w:rPr>
        <w:t xml:space="preserve"> darbuotojų nuomos paslaugas ir</w:t>
      </w:r>
      <w:r w:rsidR="003523AA" w:rsidRPr="003523AA">
        <w:rPr>
          <w:rFonts w:ascii="Times New Roman" w:hAnsi="Times New Roman"/>
          <w:sz w:val="24"/>
          <w:szCs w:val="24"/>
        </w:rPr>
        <w:t xml:space="preserve"> nurod</w:t>
      </w:r>
      <w:r w:rsidR="003B1C48">
        <w:rPr>
          <w:rFonts w:ascii="Times New Roman" w:hAnsi="Times New Roman"/>
          <w:sz w:val="24"/>
          <w:szCs w:val="24"/>
        </w:rPr>
        <w:t>ė</w:t>
      </w:r>
      <w:r w:rsidR="000A3C3B">
        <w:rPr>
          <w:rFonts w:ascii="Times New Roman" w:hAnsi="Times New Roman"/>
          <w:sz w:val="24"/>
          <w:szCs w:val="24"/>
        </w:rPr>
        <w:t xml:space="preserve">, jog su UAB </w:t>
      </w:r>
      <w:r w:rsidR="003523AA">
        <w:rPr>
          <w:rFonts w:ascii="Times New Roman" w:hAnsi="Times New Roman"/>
          <w:sz w:val="24"/>
          <w:szCs w:val="24"/>
        </w:rPr>
        <w:t>„</w:t>
      </w:r>
      <w:bookmarkStart w:id="19" w:name="Buk_63"/>
      <w:r w:rsidR="005423E3" w:rsidRPr="005423E3">
        <w:rPr>
          <w:rFonts w:ascii="Times New Roman" w:hAnsi="Times New Roman"/>
          <w:sz w:val="24"/>
          <w:szCs w:val="24"/>
        </w:rPr>
        <w:t>(duomenys neskelbtini)</w:t>
      </w:r>
      <w:bookmarkEnd w:id="19"/>
      <w:r w:rsidR="003523AA">
        <w:rPr>
          <w:rFonts w:ascii="Times New Roman" w:hAnsi="Times New Roman"/>
          <w:sz w:val="24"/>
          <w:szCs w:val="24"/>
        </w:rPr>
        <w:t>“</w:t>
      </w:r>
      <w:r w:rsidR="003523AA" w:rsidRPr="003523AA">
        <w:rPr>
          <w:rFonts w:ascii="Times New Roman" w:hAnsi="Times New Roman"/>
          <w:sz w:val="24"/>
          <w:szCs w:val="24"/>
        </w:rPr>
        <w:t xml:space="preserve"> susitarė dėl statybos darbų atlikimo. </w:t>
      </w:r>
      <w:r w:rsidR="003523AA">
        <w:rPr>
          <w:rFonts w:ascii="Times New Roman" w:hAnsi="Times New Roman"/>
          <w:sz w:val="24"/>
          <w:szCs w:val="24"/>
        </w:rPr>
        <w:t>V</w:t>
      </w:r>
      <w:r w:rsidR="003523AA" w:rsidRPr="003523AA">
        <w:rPr>
          <w:rFonts w:ascii="Times New Roman" w:hAnsi="Times New Roman"/>
          <w:sz w:val="24"/>
          <w:szCs w:val="24"/>
        </w:rPr>
        <w:t xml:space="preserve">ien </w:t>
      </w:r>
      <w:r w:rsidR="003523AA">
        <w:rPr>
          <w:rFonts w:ascii="Times New Roman" w:hAnsi="Times New Roman"/>
          <w:sz w:val="24"/>
          <w:szCs w:val="24"/>
        </w:rPr>
        <w:t>tai, kad</w:t>
      </w:r>
      <w:r w:rsidR="003523AA" w:rsidRPr="003523AA">
        <w:rPr>
          <w:rFonts w:ascii="Times New Roman" w:hAnsi="Times New Roman"/>
          <w:sz w:val="24"/>
          <w:szCs w:val="24"/>
        </w:rPr>
        <w:t xml:space="preserve"> UAB „</w:t>
      </w:r>
      <w:bookmarkStart w:id="20" w:name="Buk_64"/>
      <w:r w:rsidR="005423E3" w:rsidRPr="005423E3">
        <w:rPr>
          <w:rFonts w:ascii="Times New Roman" w:hAnsi="Times New Roman"/>
          <w:sz w:val="24"/>
          <w:szCs w:val="24"/>
        </w:rPr>
        <w:t>(duomenys neskelbtini)</w:t>
      </w:r>
      <w:bookmarkEnd w:id="20"/>
      <w:r w:rsidR="003523AA" w:rsidRPr="003523AA">
        <w:rPr>
          <w:rFonts w:ascii="Times New Roman" w:hAnsi="Times New Roman"/>
          <w:sz w:val="24"/>
          <w:szCs w:val="24"/>
        </w:rPr>
        <w:t>“ yra įrašyta į laikinojo įdarbinimo veiklą vykdančių įmonių sąrašą, nereiškia, kad ji veikė kaip laikinojo įdarbinimo įmonė</w:t>
      </w:r>
      <w:r w:rsidR="003B1C48">
        <w:rPr>
          <w:rFonts w:ascii="Times New Roman" w:hAnsi="Times New Roman"/>
          <w:sz w:val="24"/>
          <w:szCs w:val="24"/>
        </w:rPr>
        <w:t>, o i</w:t>
      </w:r>
      <w:r w:rsidR="003523AA">
        <w:rPr>
          <w:rFonts w:ascii="Times New Roman" w:hAnsi="Times New Roman"/>
          <w:sz w:val="24"/>
          <w:szCs w:val="24"/>
        </w:rPr>
        <w:t>eškovo ir UAB „</w:t>
      </w:r>
      <w:bookmarkStart w:id="21" w:name="Buk_65"/>
      <w:r w:rsidR="005423E3" w:rsidRPr="005423E3">
        <w:rPr>
          <w:rFonts w:ascii="Times New Roman" w:hAnsi="Times New Roman"/>
          <w:sz w:val="24"/>
          <w:szCs w:val="24"/>
        </w:rPr>
        <w:t>(duomenys neskelbtini)</w:t>
      </w:r>
      <w:bookmarkEnd w:id="21"/>
      <w:r w:rsidR="003523AA">
        <w:rPr>
          <w:rFonts w:ascii="Times New Roman" w:hAnsi="Times New Roman"/>
          <w:sz w:val="24"/>
          <w:szCs w:val="24"/>
        </w:rPr>
        <w:t>“ sud</w:t>
      </w:r>
      <w:r w:rsidR="003B1C48">
        <w:rPr>
          <w:rFonts w:ascii="Times New Roman" w:hAnsi="Times New Roman"/>
          <w:sz w:val="24"/>
          <w:szCs w:val="24"/>
        </w:rPr>
        <w:t>a</w:t>
      </w:r>
      <w:r w:rsidR="003523AA">
        <w:rPr>
          <w:rFonts w:ascii="Times New Roman" w:hAnsi="Times New Roman"/>
          <w:sz w:val="24"/>
          <w:szCs w:val="24"/>
        </w:rPr>
        <w:t>ryta l</w:t>
      </w:r>
      <w:r w:rsidR="003523AA" w:rsidRPr="003523AA">
        <w:rPr>
          <w:rFonts w:ascii="Times New Roman" w:hAnsi="Times New Roman"/>
          <w:sz w:val="24"/>
          <w:szCs w:val="24"/>
        </w:rPr>
        <w:t xml:space="preserve">aikinojo įdarbinimo sutartis neatitinka </w:t>
      </w:r>
      <w:r w:rsidR="003B1C48">
        <w:rPr>
          <w:rFonts w:ascii="Times New Roman" w:hAnsi="Times New Roman"/>
          <w:sz w:val="24"/>
          <w:szCs w:val="24"/>
        </w:rPr>
        <w:t>tokios</w:t>
      </w:r>
      <w:r w:rsidR="003523AA" w:rsidRPr="003523AA">
        <w:rPr>
          <w:rFonts w:ascii="Times New Roman" w:hAnsi="Times New Roman"/>
          <w:sz w:val="24"/>
          <w:szCs w:val="24"/>
        </w:rPr>
        <w:t xml:space="preserve"> sutarties požymių, nurodytų </w:t>
      </w:r>
      <w:r w:rsidR="003523AA">
        <w:rPr>
          <w:rFonts w:ascii="Times New Roman" w:hAnsi="Times New Roman"/>
          <w:sz w:val="24"/>
          <w:szCs w:val="24"/>
        </w:rPr>
        <w:t>Lietuvos Respublikos darbo kodeks</w:t>
      </w:r>
      <w:r w:rsidR="009E58ED">
        <w:rPr>
          <w:rFonts w:ascii="Times New Roman" w:hAnsi="Times New Roman"/>
          <w:sz w:val="24"/>
          <w:szCs w:val="24"/>
        </w:rPr>
        <w:t>e</w:t>
      </w:r>
      <w:r w:rsidR="003523AA">
        <w:rPr>
          <w:rFonts w:ascii="Times New Roman" w:hAnsi="Times New Roman"/>
          <w:sz w:val="24"/>
          <w:szCs w:val="24"/>
        </w:rPr>
        <w:t xml:space="preserve"> (toliau – DK)</w:t>
      </w:r>
      <w:r w:rsidR="003B1C48">
        <w:rPr>
          <w:rFonts w:ascii="Times New Roman" w:hAnsi="Times New Roman"/>
          <w:sz w:val="24"/>
          <w:szCs w:val="24"/>
        </w:rPr>
        <w:t xml:space="preserve">. </w:t>
      </w:r>
      <w:r w:rsidR="00587FAB">
        <w:rPr>
          <w:rFonts w:ascii="Times New Roman" w:hAnsi="Times New Roman"/>
          <w:sz w:val="24"/>
          <w:szCs w:val="24"/>
        </w:rPr>
        <w:t>B</w:t>
      </w:r>
      <w:r w:rsidR="00587FAB" w:rsidRPr="00587FAB">
        <w:rPr>
          <w:rFonts w:ascii="Times New Roman" w:hAnsi="Times New Roman"/>
          <w:sz w:val="24"/>
          <w:szCs w:val="24"/>
        </w:rPr>
        <w:t>yloje neįrodyta, kad</w:t>
      </w:r>
      <w:r w:rsidR="003523AA" w:rsidRPr="00587FAB">
        <w:rPr>
          <w:rFonts w:ascii="Times New Roman" w:hAnsi="Times New Roman"/>
          <w:sz w:val="24"/>
          <w:szCs w:val="24"/>
        </w:rPr>
        <w:t xml:space="preserve"> ieškovas </w:t>
      </w:r>
      <w:r w:rsidR="00587FAB" w:rsidRPr="00587FAB">
        <w:rPr>
          <w:rFonts w:ascii="Times New Roman" w:hAnsi="Times New Roman"/>
          <w:sz w:val="24"/>
          <w:szCs w:val="24"/>
        </w:rPr>
        <w:t>buvo</w:t>
      </w:r>
      <w:r w:rsidR="003523AA" w:rsidRPr="00587FAB">
        <w:rPr>
          <w:rFonts w:ascii="Times New Roman" w:hAnsi="Times New Roman"/>
          <w:sz w:val="24"/>
          <w:szCs w:val="24"/>
        </w:rPr>
        <w:t xml:space="preserve"> pavaldus </w:t>
      </w:r>
      <w:r w:rsidR="0036352F">
        <w:rPr>
          <w:rFonts w:ascii="Times New Roman" w:hAnsi="Times New Roman"/>
          <w:sz w:val="24"/>
          <w:szCs w:val="24"/>
        </w:rPr>
        <w:t xml:space="preserve">atsakovei </w:t>
      </w:r>
      <w:r w:rsidR="00587FAB" w:rsidRPr="00587FAB">
        <w:rPr>
          <w:rFonts w:ascii="Times New Roman" w:hAnsi="Times New Roman"/>
          <w:sz w:val="24"/>
          <w:szCs w:val="24"/>
        </w:rPr>
        <w:t>„</w:t>
      </w:r>
      <w:proofErr w:type="spellStart"/>
      <w:r w:rsidR="003523AA" w:rsidRPr="00587FAB">
        <w:rPr>
          <w:rFonts w:ascii="Times New Roman" w:hAnsi="Times New Roman"/>
          <w:sz w:val="24"/>
          <w:szCs w:val="24"/>
        </w:rPr>
        <w:t>GmbH</w:t>
      </w:r>
      <w:proofErr w:type="spellEnd"/>
      <w:r w:rsidR="003523AA" w:rsidRPr="00587FAB">
        <w:rPr>
          <w:rFonts w:ascii="Times New Roman" w:hAnsi="Times New Roman"/>
          <w:sz w:val="24"/>
          <w:szCs w:val="24"/>
        </w:rPr>
        <w:t xml:space="preserve"> BHC</w:t>
      </w:r>
      <w:r w:rsidR="00587FAB" w:rsidRPr="00587FAB">
        <w:rPr>
          <w:rFonts w:ascii="Times New Roman" w:hAnsi="Times New Roman"/>
          <w:sz w:val="24"/>
          <w:szCs w:val="24"/>
        </w:rPr>
        <w:t>“</w:t>
      </w:r>
      <w:r w:rsidR="003523AA" w:rsidRPr="00587FAB">
        <w:rPr>
          <w:rFonts w:ascii="Times New Roman" w:hAnsi="Times New Roman"/>
          <w:sz w:val="24"/>
          <w:szCs w:val="24"/>
        </w:rPr>
        <w:t>, kaip laikinojo darbo naudotoj</w:t>
      </w:r>
      <w:r w:rsidR="00587FAB" w:rsidRPr="00587FAB">
        <w:rPr>
          <w:rFonts w:ascii="Times New Roman" w:hAnsi="Times New Roman"/>
          <w:sz w:val="24"/>
          <w:szCs w:val="24"/>
        </w:rPr>
        <w:t>a</w:t>
      </w:r>
      <w:r w:rsidR="003523AA" w:rsidRPr="00587FAB">
        <w:rPr>
          <w:rFonts w:ascii="Times New Roman" w:hAnsi="Times New Roman"/>
          <w:sz w:val="24"/>
          <w:szCs w:val="24"/>
        </w:rPr>
        <w:t xml:space="preserve">i, priešingai, </w:t>
      </w:r>
      <w:r w:rsidR="00587FAB" w:rsidRPr="00587FAB">
        <w:rPr>
          <w:rFonts w:ascii="Times New Roman" w:hAnsi="Times New Roman"/>
          <w:sz w:val="24"/>
          <w:szCs w:val="24"/>
        </w:rPr>
        <w:t>ieškovo ir UAB „</w:t>
      </w:r>
      <w:bookmarkStart w:id="22" w:name="Buk_66"/>
      <w:r w:rsidR="005423E3" w:rsidRPr="005423E3">
        <w:rPr>
          <w:rFonts w:ascii="Times New Roman" w:hAnsi="Times New Roman"/>
          <w:sz w:val="24"/>
          <w:szCs w:val="24"/>
        </w:rPr>
        <w:t>(duomenys neskelbtini)</w:t>
      </w:r>
      <w:bookmarkEnd w:id="22"/>
      <w:r w:rsidR="00587FAB" w:rsidRPr="00587FAB">
        <w:rPr>
          <w:rFonts w:ascii="Times New Roman" w:hAnsi="Times New Roman"/>
          <w:sz w:val="24"/>
          <w:szCs w:val="24"/>
        </w:rPr>
        <w:t>“ tuome</w:t>
      </w:r>
      <w:r w:rsidR="00236DAB">
        <w:rPr>
          <w:rFonts w:ascii="Times New Roman" w:hAnsi="Times New Roman"/>
          <w:sz w:val="24"/>
          <w:szCs w:val="24"/>
        </w:rPr>
        <w:t>č</w:t>
      </w:r>
      <w:r w:rsidR="00587FAB" w:rsidRPr="00587FAB">
        <w:rPr>
          <w:rFonts w:ascii="Times New Roman" w:hAnsi="Times New Roman"/>
          <w:sz w:val="24"/>
          <w:szCs w:val="24"/>
        </w:rPr>
        <w:t xml:space="preserve">io darbų vadovo </w:t>
      </w:r>
      <w:bookmarkStart w:id="23" w:name="Buk_6"/>
      <w:r w:rsidR="004B359B" w:rsidRPr="005423E3">
        <w:rPr>
          <w:rFonts w:ascii="Times New Roman" w:hAnsi="Times New Roman"/>
          <w:sz w:val="24"/>
          <w:szCs w:val="24"/>
        </w:rPr>
        <w:t xml:space="preserve">A. D. </w:t>
      </w:r>
      <w:bookmarkEnd w:id="23"/>
      <w:r w:rsidR="00587FAB" w:rsidRPr="00587FAB">
        <w:rPr>
          <w:rFonts w:ascii="Times New Roman" w:hAnsi="Times New Roman"/>
          <w:sz w:val="24"/>
          <w:szCs w:val="24"/>
        </w:rPr>
        <w:t xml:space="preserve">paaiškinimai, taip pat </w:t>
      </w:r>
      <w:r w:rsidR="003B1C48" w:rsidRPr="002A712F">
        <w:rPr>
          <w:rFonts w:ascii="Times New Roman" w:hAnsi="Times New Roman"/>
          <w:sz w:val="24"/>
          <w:szCs w:val="24"/>
        </w:rPr>
        <w:t xml:space="preserve">Valstybinės darbo inspekcijos </w:t>
      </w:r>
      <w:r w:rsidR="003B1C48">
        <w:rPr>
          <w:rFonts w:ascii="Times New Roman" w:hAnsi="Times New Roman"/>
          <w:sz w:val="24"/>
          <w:szCs w:val="24"/>
        </w:rPr>
        <w:t>prie Socialinės apsaugos ir darbo ministerijos (toliau – Inspekcija) nelaimingų atsitikimų darbe akte</w:t>
      </w:r>
      <w:r w:rsidR="00587FAB" w:rsidRPr="00587FAB">
        <w:rPr>
          <w:rFonts w:ascii="Times New Roman" w:hAnsi="Times New Roman"/>
          <w:sz w:val="24"/>
          <w:szCs w:val="24"/>
        </w:rPr>
        <w:t xml:space="preserve"> konstatuotos aplinkybės patvirtina jo </w:t>
      </w:r>
      <w:r w:rsidR="003523AA" w:rsidRPr="00587FAB">
        <w:rPr>
          <w:rFonts w:ascii="Times New Roman" w:hAnsi="Times New Roman"/>
          <w:sz w:val="24"/>
          <w:szCs w:val="24"/>
        </w:rPr>
        <w:t>pavaldumą UAB</w:t>
      </w:r>
      <w:r w:rsidR="00E30540">
        <w:rPr>
          <w:rFonts w:ascii="Times New Roman" w:hAnsi="Times New Roman"/>
          <w:sz w:val="24"/>
          <w:szCs w:val="24"/>
        </w:rPr>
        <w:t xml:space="preserve"> </w:t>
      </w:r>
      <w:r w:rsidR="003523AA" w:rsidRPr="00587FAB">
        <w:rPr>
          <w:rFonts w:ascii="Times New Roman" w:hAnsi="Times New Roman"/>
          <w:sz w:val="24"/>
          <w:szCs w:val="24"/>
        </w:rPr>
        <w:t>„</w:t>
      </w:r>
      <w:bookmarkStart w:id="24" w:name="Buk_67"/>
      <w:r w:rsidR="005423E3" w:rsidRPr="005423E3">
        <w:rPr>
          <w:rFonts w:ascii="Times New Roman" w:hAnsi="Times New Roman"/>
          <w:sz w:val="24"/>
          <w:szCs w:val="24"/>
        </w:rPr>
        <w:t>(duomenys neskelbtini)</w:t>
      </w:r>
      <w:bookmarkEnd w:id="24"/>
      <w:r w:rsidR="00587FAB" w:rsidRPr="00587FAB">
        <w:rPr>
          <w:rFonts w:ascii="Times New Roman" w:hAnsi="Times New Roman"/>
          <w:sz w:val="24"/>
          <w:szCs w:val="24"/>
        </w:rPr>
        <w:t xml:space="preserve">“. </w:t>
      </w:r>
      <w:r w:rsidR="0036352F">
        <w:rPr>
          <w:rFonts w:ascii="Times New Roman" w:hAnsi="Times New Roman"/>
          <w:sz w:val="24"/>
          <w:szCs w:val="24"/>
        </w:rPr>
        <w:t xml:space="preserve">Atsakovė </w:t>
      </w:r>
      <w:r w:rsidR="00AF50D4" w:rsidRPr="00587FAB">
        <w:rPr>
          <w:rFonts w:ascii="Times New Roman" w:eastAsiaTheme="minorEastAsia" w:hAnsi="Times New Roman"/>
          <w:sz w:val="24"/>
          <w:szCs w:val="24"/>
        </w:rPr>
        <w:t>„</w:t>
      </w:r>
      <w:proofErr w:type="spellStart"/>
      <w:r w:rsidR="00AF50D4" w:rsidRPr="00587FAB">
        <w:rPr>
          <w:rFonts w:ascii="Times New Roman" w:eastAsiaTheme="minorEastAsia" w:hAnsi="Times New Roman"/>
          <w:sz w:val="24"/>
          <w:szCs w:val="24"/>
        </w:rPr>
        <w:t>GmbH</w:t>
      </w:r>
      <w:proofErr w:type="spellEnd"/>
      <w:r w:rsidR="00AF50D4" w:rsidRPr="00587FAB">
        <w:rPr>
          <w:rFonts w:ascii="Times New Roman" w:eastAsiaTheme="minorEastAsia" w:hAnsi="Times New Roman"/>
          <w:sz w:val="24"/>
          <w:szCs w:val="24"/>
        </w:rPr>
        <w:t xml:space="preserve"> BHC“ neatliko jokių neteisėtų veiksmų ieškovo atžvilgiu, todėl neturi atlyginti jam kilusios žalos.</w:t>
      </w:r>
    </w:p>
    <w:p w14:paraId="52A86417" w14:textId="7AF75257" w:rsidR="00AF50D4" w:rsidRPr="002A712F" w:rsidRDefault="00AF50D4" w:rsidP="00AF50D4">
      <w:pPr>
        <w:pStyle w:val="Sraopastraipa"/>
        <w:numPr>
          <w:ilvl w:val="0"/>
          <w:numId w:val="3"/>
        </w:numPr>
        <w:spacing w:after="120" w:line="240" w:lineRule="auto"/>
        <w:contextualSpacing w:val="0"/>
        <w:jc w:val="both"/>
        <w:rPr>
          <w:rFonts w:ascii="Times New Roman" w:hAnsi="Times New Roman"/>
          <w:sz w:val="24"/>
          <w:szCs w:val="24"/>
        </w:rPr>
      </w:pPr>
      <w:r w:rsidRPr="002A712F">
        <w:rPr>
          <w:rFonts w:ascii="Times New Roman" w:eastAsiaTheme="minorEastAsia" w:hAnsi="Times New Roman"/>
          <w:sz w:val="24"/>
          <w:szCs w:val="24"/>
        </w:rPr>
        <w:t>Teismas konstatavo, kad tarp ieškovo ir jo darbdavės atsakovės UAB „</w:t>
      </w:r>
      <w:bookmarkStart w:id="25" w:name="Buk_68"/>
      <w:r w:rsidR="005423E3" w:rsidRPr="005423E3">
        <w:rPr>
          <w:rFonts w:ascii="Times New Roman" w:eastAsiaTheme="minorEastAsia" w:hAnsi="Times New Roman"/>
          <w:sz w:val="24"/>
          <w:szCs w:val="24"/>
        </w:rPr>
        <w:t>(duomenys neskelbtini)</w:t>
      </w:r>
      <w:bookmarkEnd w:id="25"/>
      <w:r w:rsidRPr="002A712F">
        <w:rPr>
          <w:rFonts w:ascii="Times New Roman" w:eastAsiaTheme="minorEastAsia" w:hAnsi="Times New Roman"/>
          <w:sz w:val="24"/>
          <w:szCs w:val="24"/>
        </w:rPr>
        <w:t>“ susiklostė įprasti komandiravimo santykiai</w:t>
      </w:r>
      <w:r>
        <w:rPr>
          <w:rFonts w:ascii="Times New Roman" w:eastAsiaTheme="minorEastAsia" w:hAnsi="Times New Roman"/>
          <w:sz w:val="24"/>
          <w:szCs w:val="24"/>
        </w:rPr>
        <w:t>. A</w:t>
      </w:r>
      <w:r w:rsidRPr="002A712F">
        <w:rPr>
          <w:rFonts w:ascii="Times New Roman" w:eastAsiaTheme="minorEastAsia" w:hAnsi="Times New Roman"/>
          <w:sz w:val="24"/>
          <w:szCs w:val="24"/>
        </w:rPr>
        <w:t>tsakovė UAB „</w:t>
      </w:r>
      <w:bookmarkStart w:id="26" w:name="Buk_69"/>
      <w:r w:rsidR="005423E3" w:rsidRPr="005423E3">
        <w:rPr>
          <w:rFonts w:ascii="Times New Roman" w:eastAsiaTheme="minorEastAsia" w:hAnsi="Times New Roman"/>
          <w:sz w:val="24"/>
          <w:szCs w:val="24"/>
        </w:rPr>
        <w:t>(duomenys neskelbtini)</w:t>
      </w:r>
      <w:bookmarkEnd w:id="26"/>
      <w:r w:rsidRPr="002A712F">
        <w:rPr>
          <w:rFonts w:ascii="Times New Roman" w:eastAsiaTheme="minorEastAsia" w:hAnsi="Times New Roman"/>
          <w:sz w:val="24"/>
          <w:szCs w:val="24"/>
        </w:rPr>
        <w:t xml:space="preserve">“ turėjo užtikrinti ieškovui saugias darbo sąlygas, tačiau </w:t>
      </w:r>
      <w:r>
        <w:rPr>
          <w:rFonts w:ascii="Times New Roman" w:eastAsiaTheme="minorEastAsia" w:hAnsi="Times New Roman"/>
          <w:sz w:val="24"/>
          <w:szCs w:val="24"/>
        </w:rPr>
        <w:t>j</w:t>
      </w:r>
      <w:r w:rsidR="009E58ED">
        <w:rPr>
          <w:rFonts w:ascii="Times New Roman" w:eastAsiaTheme="minorEastAsia" w:hAnsi="Times New Roman"/>
          <w:sz w:val="24"/>
          <w:szCs w:val="24"/>
        </w:rPr>
        <w:t>ų</w:t>
      </w:r>
      <w:r>
        <w:rPr>
          <w:rFonts w:ascii="Times New Roman" w:eastAsiaTheme="minorEastAsia" w:hAnsi="Times New Roman"/>
          <w:sz w:val="24"/>
          <w:szCs w:val="24"/>
        </w:rPr>
        <w:t xml:space="preserve"> neužtikrino</w:t>
      </w:r>
      <w:r w:rsidRPr="002A712F">
        <w:rPr>
          <w:rFonts w:ascii="Times New Roman" w:eastAsiaTheme="minorEastAsia" w:hAnsi="Times New Roman"/>
          <w:sz w:val="24"/>
          <w:szCs w:val="24"/>
        </w:rPr>
        <w:t>, pažeidė teisės aktus, netinkamai organizavo pavojingų darbų atlikimą, pavedė ieškovui dirbti darbo sutartimi nesulygtą darbą, neapmokė dirbti pavojingo darbo</w:t>
      </w:r>
      <w:r>
        <w:rPr>
          <w:rFonts w:ascii="Times New Roman" w:eastAsiaTheme="minorEastAsia" w:hAnsi="Times New Roman"/>
          <w:sz w:val="24"/>
          <w:szCs w:val="24"/>
        </w:rPr>
        <w:t xml:space="preserve">. Todėl jai </w:t>
      </w:r>
      <w:r w:rsidRPr="002A712F">
        <w:rPr>
          <w:rFonts w:ascii="Times New Roman" w:eastAsiaTheme="minorEastAsia" w:hAnsi="Times New Roman"/>
          <w:sz w:val="24"/>
          <w:szCs w:val="24"/>
        </w:rPr>
        <w:t>tenka pareiga atlyginti ieškovo patirtą žalą.</w:t>
      </w:r>
    </w:p>
    <w:p w14:paraId="2114B208" w14:textId="200A1C78" w:rsidR="00AF50D4" w:rsidRPr="002A712F" w:rsidRDefault="00AF50D4" w:rsidP="00E30540">
      <w:pPr>
        <w:pStyle w:val="Sraopastraipa"/>
        <w:numPr>
          <w:ilvl w:val="0"/>
          <w:numId w:val="3"/>
        </w:numPr>
        <w:spacing w:after="120" w:line="240" w:lineRule="auto"/>
        <w:contextualSpacing w:val="0"/>
        <w:jc w:val="both"/>
        <w:rPr>
          <w:rFonts w:ascii="Times New Roman" w:hAnsi="Times New Roman"/>
          <w:sz w:val="24"/>
          <w:szCs w:val="24"/>
        </w:rPr>
      </w:pPr>
      <w:r w:rsidRPr="002A712F">
        <w:rPr>
          <w:rFonts w:ascii="Times New Roman" w:eastAsiaTheme="minorEastAsia" w:hAnsi="Times New Roman"/>
          <w:sz w:val="24"/>
          <w:szCs w:val="24"/>
        </w:rPr>
        <w:lastRenderedPageBreak/>
        <w:t xml:space="preserve">Teismas nurodė, kad </w:t>
      </w:r>
      <w:r>
        <w:rPr>
          <w:rFonts w:ascii="Times New Roman" w:eastAsiaTheme="minorEastAsia" w:hAnsi="Times New Roman"/>
          <w:sz w:val="24"/>
          <w:szCs w:val="24"/>
        </w:rPr>
        <w:t xml:space="preserve">šiuo atveju nėra sąlygų taikyti civilinę atsakomybę </w:t>
      </w:r>
      <w:r w:rsidRPr="002A712F">
        <w:rPr>
          <w:rFonts w:ascii="Times New Roman" w:eastAsiaTheme="minorEastAsia" w:hAnsi="Times New Roman"/>
          <w:sz w:val="24"/>
          <w:szCs w:val="24"/>
        </w:rPr>
        <w:t>atsakov</w:t>
      </w:r>
      <w:r>
        <w:rPr>
          <w:rFonts w:ascii="Times New Roman" w:eastAsiaTheme="minorEastAsia" w:hAnsi="Times New Roman"/>
          <w:sz w:val="24"/>
          <w:szCs w:val="24"/>
        </w:rPr>
        <w:t>ei</w:t>
      </w:r>
      <w:r w:rsidRPr="002A712F">
        <w:rPr>
          <w:rFonts w:ascii="Times New Roman" w:eastAsiaTheme="minorEastAsia" w:hAnsi="Times New Roman"/>
          <w:sz w:val="24"/>
          <w:szCs w:val="24"/>
        </w:rPr>
        <w:t xml:space="preserve"> </w:t>
      </w:r>
      <w:bookmarkStart w:id="27" w:name="Buk_37"/>
      <w:r w:rsidR="004B359B" w:rsidRPr="005423E3">
        <w:rPr>
          <w:rFonts w:ascii="Times New Roman" w:eastAsiaTheme="minorEastAsia" w:hAnsi="Times New Roman"/>
          <w:sz w:val="24"/>
          <w:szCs w:val="24"/>
        </w:rPr>
        <w:t>A. S.</w:t>
      </w:r>
      <w:bookmarkEnd w:id="27"/>
      <w:r w:rsidRPr="002A712F">
        <w:rPr>
          <w:rFonts w:ascii="Times New Roman" w:eastAsiaTheme="minorEastAsia" w:hAnsi="Times New Roman"/>
          <w:sz w:val="24"/>
          <w:szCs w:val="24"/>
        </w:rPr>
        <w:t xml:space="preserve">, ieškovo įdarbinimo ir </w:t>
      </w:r>
      <w:r w:rsidR="00A15B8E">
        <w:rPr>
          <w:rFonts w:ascii="Times New Roman" w:eastAsiaTheme="minorEastAsia" w:hAnsi="Times New Roman"/>
          <w:sz w:val="24"/>
          <w:szCs w:val="24"/>
        </w:rPr>
        <w:t xml:space="preserve">žalą sukėlusio </w:t>
      </w:r>
      <w:r w:rsidRPr="002A712F">
        <w:rPr>
          <w:rFonts w:ascii="Times New Roman" w:eastAsiaTheme="minorEastAsia" w:hAnsi="Times New Roman"/>
          <w:sz w:val="24"/>
          <w:szCs w:val="24"/>
        </w:rPr>
        <w:t>įvykio metu buvusi</w:t>
      </w:r>
      <w:r>
        <w:rPr>
          <w:rFonts w:ascii="Times New Roman" w:eastAsiaTheme="minorEastAsia" w:hAnsi="Times New Roman"/>
          <w:sz w:val="24"/>
          <w:szCs w:val="24"/>
        </w:rPr>
        <w:t>ai</w:t>
      </w:r>
      <w:r w:rsidRPr="002A712F">
        <w:rPr>
          <w:rFonts w:ascii="Times New Roman" w:eastAsiaTheme="minorEastAsia" w:hAnsi="Times New Roman"/>
          <w:sz w:val="24"/>
          <w:szCs w:val="24"/>
        </w:rPr>
        <w:t xml:space="preserve"> UAB „</w:t>
      </w:r>
      <w:bookmarkStart w:id="28" w:name="Buk_70"/>
      <w:r w:rsidR="005423E3" w:rsidRPr="005423E3">
        <w:rPr>
          <w:rFonts w:ascii="Times New Roman" w:eastAsiaTheme="minorEastAsia" w:hAnsi="Times New Roman"/>
          <w:sz w:val="24"/>
          <w:szCs w:val="24"/>
        </w:rPr>
        <w:t>(duomenys neskelbtini)</w:t>
      </w:r>
      <w:bookmarkEnd w:id="28"/>
      <w:r w:rsidRPr="002A712F">
        <w:rPr>
          <w:rFonts w:ascii="Times New Roman" w:eastAsiaTheme="minorEastAsia" w:hAnsi="Times New Roman"/>
          <w:sz w:val="24"/>
          <w:szCs w:val="24"/>
        </w:rPr>
        <w:t>“ vadov</w:t>
      </w:r>
      <w:r>
        <w:rPr>
          <w:rFonts w:ascii="Times New Roman" w:eastAsiaTheme="minorEastAsia" w:hAnsi="Times New Roman"/>
          <w:sz w:val="24"/>
          <w:szCs w:val="24"/>
        </w:rPr>
        <w:t xml:space="preserve">e. Lietuvos Respublikos civilinio kodekso (toliau – </w:t>
      </w:r>
      <w:r w:rsidRPr="002A712F">
        <w:rPr>
          <w:rFonts w:ascii="Times New Roman" w:eastAsiaTheme="minorEastAsia" w:hAnsi="Times New Roman"/>
          <w:sz w:val="24"/>
          <w:szCs w:val="24"/>
        </w:rPr>
        <w:t>CK</w:t>
      </w:r>
      <w:r>
        <w:rPr>
          <w:rFonts w:ascii="Times New Roman" w:eastAsiaTheme="minorEastAsia" w:hAnsi="Times New Roman"/>
          <w:sz w:val="24"/>
          <w:szCs w:val="24"/>
        </w:rPr>
        <w:t>)</w:t>
      </w:r>
      <w:r w:rsidRPr="002A712F">
        <w:rPr>
          <w:rFonts w:ascii="Times New Roman" w:eastAsiaTheme="minorEastAsia" w:hAnsi="Times New Roman"/>
          <w:sz w:val="24"/>
          <w:szCs w:val="24"/>
        </w:rPr>
        <w:t xml:space="preserve"> 2.87 straipsnio 7 dal</w:t>
      </w:r>
      <w:r>
        <w:rPr>
          <w:rFonts w:ascii="Times New Roman" w:eastAsiaTheme="minorEastAsia" w:hAnsi="Times New Roman"/>
          <w:sz w:val="24"/>
          <w:szCs w:val="24"/>
        </w:rPr>
        <w:t>yje yra nustatyta vadovo atsakomybė</w:t>
      </w:r>
      <w:r w:rsidRPr="002A712F">
        <w:rPr>
          <w:rFonts w:ascii="Times New Roman" w:eastAsiaTheme="minorEastAsia" w:hAnsi="Times New Roman"/>
          <w:sz w:val="24"/>
          <w:szCs w:val="24"/>
        </w:rPr>
        <w:t xml:space="preserve"> tik juridin</w:t>
      </w:r>
      <w:r w:rsidR="0036352F">
        <w:rPr>
          <w:rFonts w:ascii="Times New Roman" w:eastAsiaTheme="minorEastAsia" w:hAnsi="Times New Roman"/>
          <w:sz w:val="24"/>
          <w:szCs w:val="24"/>
        </w:rPr>
        <w:t>iam</w:t>
      </w:r>
      <w:r w:rsidRPr="002A712F">
        <w:rPr>
          <w:rFonts w:ascii="Times New Roman" w:eastAsiaTheme="minorEastAsia" w:hAnsi="Times New Roman"/>
          <w:sz w:val="24"/>
          <w:szCs w:val="24"/>
        </w:rPr>
        <w:t xml:space="preserve"> asmen</w:t>
      </w:r>
      <w:r w:rsidR="0036352F">
        <w:rPr>
          <w:rFonts w:ascii="Times New Roman" w:eastAsiaTheme="minorEastAsia" w:hAnsi="Times New Roman"/>
          <w:sz w:val="24"/>
          <w:szCs w:val="24"/>
        </w:rPr>
        <w:t>iui</w:t>
      </w:r>
      <w:r w:rsidRPr="002A712F">
        <w:rPr>
          <w:rFonts w:ascii="Times New Roman" w:eastAsiaTheme="minorEastAsia" w:hAnsi="Times New Roman"/>
          <w:sz w:val="24"/>
          <w:szCs w:val="24"/>
        </w:rPr>
        <w:t xml:space="preserve">. </w:t>
      </w:r>
      <w:r>
        <w:rPr>
          <w:rFonts w:ascii="Times New Roman" w:eastAsiaTheme="minorEastAsia" w:hAnsi="Times New Roman"/>
          <w:sz w:val="24"/>
          <w:szCs w:val="24"/>
        </w:rPr>
        <w:t xml:space="preserve">Atsakovė </w:t>
      </w:r>
      <w:bookmarkStart w:id="29" w:name="Buk_12"/>
      <w:r w:rsidR="004B359B" w:rsidRPr="005423E3">
        <w:rPr>
          <w:rFonts w:ascii="Times New Roman" w:eastAsiaTheme="minorEastAsia" w:hAnsi="Times New Roman"/>
          <w:sz w:val="24"/>
          <w:szCs w:val="24"/>
        </w:rPr>
        <w:t xml:space="preserve">A. S. </w:t>
      </w:r>
      <w:bookmarkEnd w:id="29"/>
      <w:r w:rsidRPr="002A712F">
        <w:rPr>
          <w:rFonts w:ascii="Times New Roman" w:eastAsiaTheme="minorEastAsia" w:hAnsi="Times New Roman"/>
          <w:sz w:val="24"/>
          <w:szCs w:val="24"/>
        </w:rPr>
        <w:t>neatliko jokių neteisėtų veiksmų ieškovo atžvilgiu</w:t>
      </w:r>
      <w:r>
        <w:rPr>
          <w:rFonts w:ascii="Times New Roman" w:eastAsiaTheme="minorEastAsia" w:hAnsi="Times New Roman"/>
          <w:sz w:val="24"/>
          <w:szCs w:val="24"/>
        </w:rPr>
        <w:t xml:space="preserve">. </w:t>
      </w:r>
      <w:r w:rsidRPr="002A712F">
        <w:rPr>
          <w:rFonts w:ascii="Times New Roman" w:eastAsiaTheme="minorEastAsia" w:hAnsi="Times New Roman"/>
          <w:sz w:val="24"/>
          <w:szCs w:val="24"/>
        </w:rPr>
        <w:t>2019</w:t>
      </w:r>
      <w:r>
        <w:rPr>
          <w:rFonts w:ascii="Times New Roman" w:eastAsiaTheme="minorEastAsia" w:hAnsi="Times New Roman"/>
          <w:sz w:val="24"/>
          <w:szCs w:val="24"/>
        </w:rPr>
        <w:t> </w:t>
      </w:r>
      <w:r w:rsidRPr="002A712F">
        <w:rPr>
          <w:rFonts w:ascii="Times New Roman" w:eastAsiaTheme="minorEastAsia" w:hAnsi="Times New Roman"/>
          <w:sz w:val="24"/>
          <w:szCs w:val="24"/>
        </w:rPr>
        <w:t>m. sausio 6</w:t>
      </w:r>
      <w:r>
        <w:rPr>
          <w:rFonts w:ascii="Times New Roman" w:eastAsiaTheme="minorEastAsia" w:hAnsi="Times New Roman"/>
          <w:sz w:val="24"/>
          <w:szCs w:val="24"/>
        </w:rPr>
        <w:t> </w:t>
      </w:r>
      <w:r w:rsidRPr="002A712F">
        <w:rPr>
          <w:rFonts w:ascii="Times New Roman" w:eastAsiaTheme="minorEastAsia" w:hAnsi="Times New Roman"/>
          <w:sz w:val="24"/>
          <w:szCs w:val="24"/>
        </w:rPr>
        <w:t xml:space="preserve">d. įsakymu </w:t>
      </w:r>
      <w:r>
        <w:rPr>
          <w:rFonts w:ascii="Times New Roman" w:eastAsiaTheme="minorEastAsia" w:hAnsi="Times New Roman"/>
          <w:sz w:val="24"/>
          <w:szCs w:val="24"/>
        </w:rPr>
        <w:t xml:space="preserve">ji nurodė </w:t>
      </w:r>
      <w:r w:rsidRPr="002A712F">
        <w:rPr>
          <w:rFonts w:ascii="Times New Roman" w:eastAsiaTheme="minorEastAsia" w:hAnsi="Times New Roman"/>
          <w:sz w:val="24"/>
          <w:szCs w:val="24"/>
        </w:rPr>
        <w:t xml:space="preserve">darbų vadovui </w:t>
      </w:r>
      <w:bookmarkStart w:id="30" w:name="Buk_8"/>
      <w:r w:rsidR="004B359B" w:rsidRPr="005423E3">
        <w:rPr>
          <w:rFonts w:ascii="Times New Roman" w:eastAsiaTheme="minorEastAsia" w:hAnsi="Times New Roman"/>
          <w:sz w:val="24"/>
          <w:szCs w:val="24"/>
        </w:rPr>
        <w:t xml:space="preserve">A. D. </w:t>
      </w:r>
      <w:bookmarkEnd w:id="30"/>
      <w:r w:rsidRPr="002A712F">
        <w:rPr>
          <w:rFonts w:ascii="Times New Roman" w:eastAsiaTheme="minorEastAsia" w:hAnsi="Times New Roman"/>
          <w:sz w:val="24"/>
          <w:szCs w:val="24"/>
        </w:rPr>
        <w:t xml:space="preserve">instruktuoti darbuotojus saugos ir sveikatos klausimais, pasirašytinai supažindinti juos su pareiginiais nuostatais, atliko visus būtinus ir nuo jos priklausančius veiksmus, o </w:t>
      </w:r>
      <w:bookmarkStart w:id="31" w:name="Buk_1"/>
      <w:r w:rsidR="004B359B" w:rsidRPr="005423E3">
        <w:rPr>
          <w:rFonts w:ascii="Times New Roman" w:eastAsiaTheme="minorEastAsia" w:hAnsi="Times New Roman"/>
          <w:sz w:val="24"/>
          <w:szCs w:val="24"/>
        </w:rPr>
        <w:t xml:space="preserve">A. D. </w:t>
      </w:r>
      <w:bookmarkEnd w:id="31"/>
      <w:r w:rsidRPr="002A712F">
        <w:rPr>
          <w:rFonts w:ascii="Times New Roman" w:eastAsiaTheme="minorEastAsia" w:hAnsi="Times New Roman"/>
          <w:sz w:val="24"/>
          <w:szCs w:val="24"/>
        </w:rPr>
        <w:t>pripažino, kad jis pavedė ieškovui dirbti da</w:t>
      </w:r>
      <w:r w:rsidR="00710B90">
        <w:rPr>
          <w:rFonts w:ascii="Times New Roman" w:eastAsiaTheme="minorEastAsia" w:hAnsi="Times New Roman"/>
          <w:sz w:val="24"/>
          <w:szCs w:val="24"/>
        </w:rPr>
        <w:t>rbo sutartimi nesulygtą darbą (</w:t>
      </w:r>
      <w:r w:rsidRPr="002A712F">
        <w:rPr>
          <w:rFonts w:ascii="Times New Roman" w:eastAsiaTheme="minorEastAsia" w:hAnsi="Times New Roman"/>
          <w:sz w:val="24"/>
          <w:szCs w:val="24"/>
        </w:rPr>
        <w:t>griauti sieną</w:t>
      </w:r>
      <w:r w:rsidR="00710B90">
        <w:rPr>
          <w:rFonts w:ascii="Times New Roman" w:eastAsiaTheme="minorEastAsia" w:hAnsi="Times New Roman"/>
          <w:sz w:val="24"/>
          <w:szCs w:val="24"/>
        </w:rPr>
        <w:t>)</w:t>
      </w:r>
      <w:r>
        <w:rPr>
          <w:rFonts w:ascii="Times New Roman" w:eastAsiaTheme="minorEastAsia" w:hAnsi="Times New Roman"/>
          <w:sz w:val="24"/>
          <w:szCs w:val="24"/>
        </w:rPr>
        <w:t xml:space="preserve"> ir </w:t>
      </w:r>
      <w:r w:rsidRPr="002A712F">
        <w:rPr>
          <w:rFonts w:ascii="Times New Roman" w:eastAsiaTheme="minorEastAsia" w:hAnsi="Times New Roman"/>
          <w:sz w:val="24"/>
          <w:szCs w:val="24"/>
        </w:rPr>
        <w:t>kad</w:t>
      </w:r>
      <w:r w:rsidR="00A15B8E">
        <w:rPr>
          <w:rFonts w:ascii="Times New Roman" w:eastAsiaTheme="minorEastAsia" w:hAnsi="Times New Roman"/>
          <w:sz w:val="24"/>
          <w:szCs w:val="24"/>
        </w:rPr>
        <w:t xml:space="preserve"> jo</w:t>
      </w:r>
      <w:r w:rsidRPr="002A712F">
        <w:rPr>
          <w:rFonts w:ascii="Times New Roman" w:eastAsiaTheme="minorEastAsia" w:hAnsi="Times New Roman"/>
          <w:sz w:val="24"/>
          <w:szCs w:val="24"/>
        </w:rPr>
        <w:t xml:space="preserve"> neinstruktavo</w:t>
      </w:r>
      <w:r>
        <w:rPr>
          <w:rFonts w:ascii="Times New Roman" w:eastAsiaTheme="minorEastAsia" w:hAnsi="Times New Roman"/>
          <w:sz w:val="24"/>
          <w:szCs w:val="24"/>
        </w:rPr>
        <w:t xml:space="preserve">. </w:t>
      </w:r>
    </w:p>
    <w:p w14:paraId="31FE910F" w14:textId="7950C115" w:rsidR="00AF50D4" w:rsidRPr="002A712F" w:rsidRDefault="00710B90" w:rsidP="00E30540">
      <w:pPr>
        <w:pStyle w:val="Sraopastraipa"/>
        <w:numPr>
          <w:ilvl w:val="0"/>
          <w:numId w:val="3"/>
        </w:numPr>
        <w:spacing w:after="120" w:line="240" w:lineRule="auto"/>
        <w:contextualSpacing w:val="0"/>
        <w:jc w:val="both"/>
        <w:rPr>
          <w:rFonts w:ascii="Times New Roman" w:eastAsiaTheme="minorEastAsia" w:hAnsi="Times New Roman"/>
          <w:sz w:val="24"/>
          <w:szCs w:val="24"/>
        </w:rPr>
      </w:pPr>
      <w:r>
        <w:rPr>
          <w:rFonts w:ascii="Times New Roman" w:eastAsiaTheme="minorEastAsia" w:hAnsi="Times New Roman"/>
          <w:sz w:val="24"/>
          <w:szCs w:val="24"/>
        </w:rPr>
        <w:t>Teismas nurodė, kad ieškovas buvo sužalotas itin sunkiai, patyrė didelį fizinį skausmą ir sielvartą, ieškovui liko liekamieji reiškiniai, nustatytas dalinis darbingumas, d</w:t>
      </w:r>
      <w:r w:rsidR="00AF50D4" w:rsidRPr="002A712F">
        <w:rPr>
          <w:rFonts w:ascii="Times New Roman" w:eastAsiaTheme="minorEastAsia" w:hAnsi="Times New Roman"/>
          <w:sz w:val="24"/>
          <w:szCs w:val="24"/>
        </w:rPr>
        <w:t xml:space="preserve">ėl patirto sužalojimo </w:t>
      </w:r>
      <w:r>
        <w:rPr>
          <w:rFonts w:ascii="Times New Roman" w:eastAsiaTheme="minorEastAsia" w:hAnsi="Times New Roman"/>
          <w:sz w:val="24"/>
          <w:szCs w:val="24"/>
        </w:rPr>
        <w:t>ieškovas, kuris yra jauno amžiaus,</w:t>
      </w:r>
      <w:r w:rsidR="00AF50D4" w:rsidRPr="002A712F">
        <w:rPr>
          <w:rFonts w:ascii="Times New Roman" w:eastAsiaTheme="minorEastAsia" w:hAnsi="Times New Roman"/>
          <w:sz w:val="24"/>
          <w:szCs w:val="24"/>
        </w:rPr>
        <w:t xml:space="preserve"> </w:t>
      </w:r>
      <w:r w:rsidR="009E58ED">
        <w:rPr>
          <w:rFonts w:ascii="Times New Roman" w:eastAsiaTheme="minorEastAsia" w:hAnsi="Times New Roman"/>
          <w:sz w:val="24"/>
          <w:szCs w:val="24"/>
        </w:rPr>
        <w:t>ne</w:t>
      </w:r>
      <w:r w:rsidR="00AF50D4">
        <w:rPr>
          <w:rFonts w:ascii="Times New Roman" w:eastAsiaTheme="minorEastAsia" w:hAnsi="Times New Roman"/>
          <w:sz w:val="24"/>
          <w:szCs w:val="24"/>
        </w:rPr>
        <w:t xml:space="preserve">galės </w:t>
      </w:r>
      <w:r w:rsidR="00AF50D4" w:rsidRPr="002A712F">
        <w:rPr>
          <w:rFonts w:ascii="Times New Roman" w:eastAsiaTheme="minorEastAsia" w:hAnsi="Times New Roman"/>
          <w:sz w:val="24"/>
          <w:szCs w:val="24"/>
        </w:rPr>
        <w:t>dirbti tokio pobūdžio darbo, kokį jis dirbo</w:t>
      </w:r>
      <w:r w:rsidR="00AF50D4">
        <w:rPr>
          <w:rFonts w:ascii="Times New Roman" w:eastAsiaTheme="minorEastAsia" w:hAnsi="Times New Roman"/>
          <w:sz w:val="24"/>
          <w:szCs w:val="24"/>
        </w:rPr>
        <w:t>.</w:t>
      </w:r>
      <w:r>
        <w:rPr>
          <w:rFonts w:ascii="Times New Roman" w:eastAsiaTheme="minorEastAsia" w:hAnsi="Times New Roman"/>
          <w:sz w:val="24"/>
          <w:szCs w:val="24"/>
        </w:rPr>
        <w:t xml:space="preserve"> </w:t>
      </w:r>
      <w:r w:rsidR="00E14D0C">
        <w:rPr>
          <w:rFonts w:ascii="Times New Roman" w:eastAsiaTheme="minorEastAsia" w:hAnsi="Times New Roman"/>
          <w:sz w:val="24"/>
          <w:szCs w:val="24"/>
        </w:rPr>
        <w:t xml:space="preserve">Atsižvelgdamas į </w:t>
      </w:r>
      <w:r>
        <w:rPr>
          <w:rFonts w:ascii="Times New Roman" w:eastAsiaTheme="minorEastAsia" w:hAnsi="Times New Roman"/>
          <w:sz w:val="24"/>
          <w:szCs w:val="24"/>
        </w:rPr>
        <w:t xml:space="preserve">šias </w:t>
      </w:r>
      <w:r w:rsidR="00E14D0C">
        <w:rPr>
          <w:rFonts w:ascii="Times New Roman" w:eastAsiaTheme="minorEastAsia" w:hAnsi="Times New Roman"/>
          <w:sz w:val="24"/>
          <w:szCs w:val="24"/>
        </w:rPr>
        <w:t>aplinkybes, įvertinęs kasacinio teismo praktiką, ekonominius ir gyvenimo lygio pokyčius,</w:t>
      </w:r>
      <w:r w:rsidR="00AF50D4" w:rsidRPr="002A712F">
        <w:rPr>
          <w:rFonts w:ascii="Times New Roman" w:eastAsiaTheme="minorEastAsia" w:hAnsi="Times New Roman"/>
          <w:sz w:val="24"/>
          <w:szCs w:val="24"/>
        </w:rPr>
        <w:t xml:space="preserve"> teismas </w:t>
      </w:r>
      <w:r w:rsidR="00AF50D4">
        <w:rPr>
          <w:rFonts w:ascii="Times New Roman" w:eastAsiaTheme="minorEastAsia" w:hAnsi="Times New Roman"/>
          <w:sz w:val="24"/>
          <w:szCs w:val="24"/>
        </w:rPr>
        <w:t xml:space="preserve">priteisė </w:t>
      </w:r>
      <w:r w:rsidR="00AF50D4" w:rsidRPr="002A712F">
        <w:rPr>
          <w:rFonts w:ascii="Times New Roman" w:eastAsiaTheme="minorEastAsia" w:hAnsi="Times New Roman"/>
          <w:sz w:val="24"/>
          <w:szCs w:val="24"/>
        </w:rPr>
        <w:t>ieškovui 30</w:t>
      </w:r>
      <w:r w:rsidR="00AF50D4">
        <w:rPr>
          <w:rFonts w:ascii="Times New Roman" w:eastAsiaTheme="minorEastAsia" w:hAnsi="Times New Roman"/>
          <w:sz w:val="24"/>
          <w:szCs w:val="24"/>
        </w:rPr>
        <w:t> </w:t>
      </w:r>
      <w:r w:rsidR="00AF50D4" w:rsidRPr="002A712F">
        <w:rPr>
          <w:rFonts w:ascii="Times New Roman" w:eastAsiaTheme="minorEastAsia" w:hAnsi="Times New Roman"/>
          <w:sz w:val="24"/>
          <w:szCs w:val="24"/>
        </w:rPr>
        <w:t>000</w:t>
      </w:r>
      <w:r w:rsidR="00AF50D4">
        <w:rPr>
          <w:rFonts w:ascii="Times New Roman" w:eastAsiaTheme="minorEastAsia" w:hAnsi="Times New Roman"/>
          <w:sz w:val="24"/>
          <w:szCs w:val="24"/>
        </w:rPr>
        <w:t> </w:t>
      </w:r>
      <w:proofErr w:type="spellStart"/>
      <w:r w:rsidR="00AF50D4" w:rsidRPr="002A712F">
        <w:rPr>
          <w:rFonts w:ascii="Times New Roman" w:eastAsiaTheme="minorEastAsia" w:hAnsi="Times New Roman"/>
          <w:sz w:val="24"/>
          <w:szCs w:val="24"/>
        </w:rPr>
        <w:t>Eur</w:t>
      </w:r>
      <w:proofErr w:type="spellEnd"/>
      <w:r w:rsidR="00AF50D4" w:rsidRPr="002A712F">
        <w:rPr>
          <w:rFonts w:ascii="Times New Roman" w:eastAsiaTheme="minorEastAsia" w:hAnsi="Times New Roman"/>
          <w:sz w:val="24"/>
          <w:szCs w:val="24"/>
        </w:rPr>
        <w:t xml:space="preserve"> neturtin</w:t>
      </w:r>
      <w:r w:rsidR="00AF50D4">
        <w:rPr>
          <w:rFonts w:ascii="Times New Roman" w:eastAsiaTheme="minorEastAsia" w:hAnsi="Times New Roman"/>
          <w:sz w:val="24"/>
          <w:szCs w:val="24"/>
        </w:rPr>
        <w:t>ei</w:t>
      </w:r>
      <w:r w:rsidR="00AF50D4" w:rsidRPr="002A712F">
        <w:rPr>
          <w:rFonts w:ascii="Times New Roman" w:eastAsiaTheme="minorEastAsia" w:hAnsi="Times New Roman"/>
          <w:sz w:val="24"/>
          <w:szCs w:val="24"/>
        </w:rPr>
        <w:t xml:space="preserve"> žal</w:t>
      </w:r>
      <w:r w:rsidR="00AF50D4">
        <w:rPr>
          <w:rFonts w:ascii="Times New Roman" w:eastAsiaTheme="minorEastAsia" w:hAnsi="Times New Roman"/>
          <w:sz w:val="24"/>
          <w:szCs w:val="24"/>
        </w:rPr>
        <w:t>ai</w:t>
      </w:r>
      <w:r w:rsidR="00AF50D4" w:rsidRPr="008C7BC0">
        <w:rPr>
          <w:rFonts w:ascii="Times New Roman" w:eastAsiaTheme="minorEastAsia" w:hAnsi="Times New Roman"/>
          <w:sz w:val="24"/>
          <w:szCs w:val="24"/>
        </w:rPr>
        <w:t xml:space="preserve"> </w:t>
      </w:r>
      <w:r w:rsidR="00AF50D4">
        <w:rPr>
          <w:rFonts w:ascii="Times New Roman" w:eastAsiaTheme="minorEastAsia" w:hAnsi="Times New Roman"/>
          <w:sz w:val="24"/>
          <w:szCs w:val="24"/>
        </w:rPr>
        <w:t>atlyginti</w:t>
      </w:r>
      <w:r w:rsidR="00AF50D4" w:rsidRPr="002A712F">
        <w:rPr>
          <w:rFonts w:ascii="Times New Roman" w:eastAsiaTheme="minorEastAsia" w:hAnsi="Times New Roman"/>
          <w:sz w:val="24"/>
          <w:szCs w:val="24"/>
        </w:rPr>
        <w:t>.</w:t>
      </w:r>
    </w:p>
    <w:p w14:paraId="0AE3FCD7" w14:textId="405C0798" w:rsidR="00AF50D4" w:rsidRPr="00A15B8E" w:rsidRDefault="00AF50D4" w:rsidP="00E30540">
      <w:pPr>
        <w:pStyle w:val="Sraopastraipa"/>
        <w:numPr>
          <w:ilvl w:val="0"/>
          <w:numId w:val="3"/>
        </w:numPr>
        <w:spacing w:after="120" w:line="240" w:lineRule="auto"/>
        <w:contextualSpacing w:val="0"/>
        <w:jc w:val="both"/>
        <w:rPr>
          <w:rFonts w:ascii="Times New Roman" w:eastAsiaTheme="minorEastAsia" w:hAnsi="Times New Roman"/>
          <w:sz w:val="24"/>
          <w:szCs w:val="24"/>
        </w:rPr>
      </w:pPr>
      <w:r w:rsidRPr="002A712F">
        <w:rPr>
          <w:rFonts w:ascii="Times New Roman" w:eastAsiaTheme="minorEastAsia" w:hAnsi="Times New Roman"/>
          <w:sz w:val="24"/>
          <w:szCs w:val="24"/>
        </w:rPr>
        <w:t>Spręsdamas dėl turtinės žalos ieškovui atlyginimo</w:t>
      </w:r>
      <w:r w:rsidR="009F6F7F">
        <w:rPr>
          <w:rFonts w:ascii="Times New Roman" w:eastAsiaTheme="minorEastAsia" w:hAnsi="Times New Roman"/>
          <w:sz w:val="24"/>
          <w:szCs w:val="24"/>
        </w:rPr>
        <w:t>,</w:t>
      </w:r>
      <w:r w:rsidRPr="002A712F">
        <w:rPr>
          <w:rFonts w:ascii="Times New Roman" w:eastAsiaTheme="minorEastAsia" w:hAnsi="Times New Roman"/>
          <w:sz w:val="24"/>
          <w:szCs w:val="24"/>
        </w:rPr>
        <w:t xml:space="preserve"> teismas pažymėjo, kad </w:t>
      </w:r>
      <w:r w:rsidR="00E14D0C">
        <w:rPr>
          <w:rFonts w:ascii="Times New Roman" w:eastAsiaTheme="minorEastAsia" w:hAnsi="Times New Roman"/>
          <w:sz w:val="24"/>
          <w:szCs w:val="24"/>
        </w:rPr>
        <w:t xml:space="preserve">atsakovė </w:t>
      </w:r>
      <w:r w:rsidR="00E14D0C" w:rsidRPr="002A712F">
        <w:rPr>
          <w:rFonts w:ascii="Times New Roman" w:eastAsiaTheme="minorEastAsia" w:hAnsi="Times New Roman"/>
          <w:sz w:val="24"/>
          <w:szCs w:val="24"/>
        </w:rPr>
        <w:t>UAB</w:t>
      </w:r>
      <w:r w:rsidR="0036352F">
        <w:rPr>
          <w:rFonts w:ascii="Times New Roman" w:eastAsiaTheme="minorEastAsia" w:hAnsi="Times New Roman"/>
          <w:sz w:val="24"/>
          <w:szCs w:val="24"/>
        </w:rPr>
        <w:t> </w:t>
      </w:r>
      <w:r w:rsidR="00E14D0C" w:rsidRPr="002A712F">
        <w:rPr>
          <w:rFonts w:ascii="Times New Roman" w:eastAsiaTheme="minorEastAsia" w:hAnsi="Times New Roman"/>
          <w:sz w:val="24"/>
          <w:szCs w:val="24"/>
        </w:rPr>
        <w:t>„</w:t>
      </w:r>
      <w:bookmarkStart w:id="32" w:name="Buk_71"/>
      <w:r w:rsidR="005423E3" w:rsidRPr="005423E3">
        <w:rPr>
          <w:rFonts w:ascii="Times New Roman" w:eastAsiaTheme="minorEastAsia" w:hAnsi="Times New Roman"/>
          <w:sz w:val="24"/>
          <w:szCs w:val="24"/>
        </w:rPr>
        <w:t>(duomenys neskelbtini)</w:t>
      </w:r>
      <w:bookmarkEnd w:id="32"/>
      <w:r w:rsidR="00E14D0C" w:rsidRPr="002A712F">
        <w:rPr>
          <w:rFonts w:ascii="Times New Roman" w:eastAsiaTheme="minorEastAsia" w:hAnsi="Times New Roman"/>
          <w:sz w:val="24"/>
          <w:szCs w:val="24"/>
        </w:rPr>
        <w:t xml:space="preserve">“ </w:t>
      </w:r>
      <w:r w:rsidR="00E14D0C">
        <w:rPr>
          <w:rFonts w:ascii="Times New Roman" w:eastAsiaTheme="minorEastAsia" w:hAnsi="Times New Roman"/>
          <w:sz w:val="24"/>
          <w:szCs w:val="24"/>
        </w:rPr>
        <w:t>neginčijo ieškovo</w:t>
      </w:r>
      <w:r w:rsidRPr="002A712F">
        <w:rPr>
          <w:rFonts w:ascii="Times New Roman" w:eastAsiaTheme="minorEastAsia" w:hAnsi="Times New Roman"/>
          <w:sz w:val="24"/>
          <w:szCs w:val="24"/>
        </w:rPr>
        <w:t xml:space="preserve"> </w:t>
      </w:r>
      <w:r w:rsidR="00710B90">
        <w:rPr>
          <w:rFonts w:ascii="Times New Roman" w:eastAsiaTheme="minorEastAsia" w:hAnsi="Times New Roman"/>
          <w:sz w:val="24"/>
          <w:szCs w:val="24"/>
        </w:rPr>
        <w:t>prašyt</w:t>
      </w:r>
      <w:r w:rsidR="00AE08C4">
        <w:rPr>
          <w:rFonts w:ascii="Times New Roman" w:eastAsiaTheme="minorEastAsia" w:hAnsi="Times New Roman"/>
          <w:sz w:val="24"/>
          <w:szCs w:val="24"/>
        </w:rPr>
        <w:t>o</w:t>
      </w:r>
      <w:r w:rsidR="00710B90">
        <w:rPr>
          <w:rFonts w:ascii="Times New Roman" w:eastAsiaTheme="minorEastAsia" w:hAnsi="Times New Roman"/>
          <w:sz w:val="24"/>
          <w:szCs w:val="24"/>
        </w:rPr>
        <w:t xml:space="preserve"> priteisti </w:t>
      </w:r>
      <w:r w:rsidRPr="002A712F">
        <w:rPr>
          <w:rFonts w:ascii="Times New Roman" w:eastAsiaTheme="minorEastAsia" w:hAnsi="Times New Roman"/>
          <w:sz w:val="24"/>
          <w:szCs w:val="24"/>
        </w:rPr>
        <w:t>1618</w:t>
      </w:r>
      <w:r>
        <w:rPr>
          <w:rFonts w:ascii="Times New Roman" w:eastAsiaTheme="minorEastAsia" w:hAnsi="Times New Roman"/>
          <w:sz w:val="24"/>
          <w:szCs w:val="24"/>
        </w:rPr>
        <w:t> </w:t>
      </w:r>
      <w:proofErr w:type="spellStart"/>
      <w:r w:rsidR="00E14D0C">
        <w:rPr>
          <w:rFonts w:ascii="Times New Roman" w:eastAsiaTheme="minorEastAsia" w:hAnsi="Times New Roman"/>
          <w:sz w:val="24"/>
          <w:szCs w:val="24"/>
        </w:rPr>
        <w:t>Eur</w:t>
      </w:r>
      <w:proofErr w:type="spellEnd"/>
      <w:r w:rsidR="00E14D0C">
        <w:rPr>
          <w:rFonts w:ascii="Times New Roman" w:eastAsiaTheme="minorEastAsia" w:hAnsi="Times New Roman"/>
          <w:sz w:val="24"/>
          <w:szCs w:val="24"/>
        </w:rPr>
        <w:t xml:space="preserve"> tiesioginių nuostolių, </w:t>
      </w:r>
      <w:r w:rsidR="009F6F7F">
        <w:rPr>
          <w:rFonts w:ascii="Times New Roman" w:eastAsiaTheme="minorEastAsia" w:hAnsi="Times New Roman"/>
          <w:sz w:val="24"/>
          <w:szCs w:val="24"/>
        </w:rPr>
        <w:t>patirtų</w:t>
      </w:r>
      <w:r w:rsidRPr="002A712F">
        <w:rPr>
          <w:rFonts w:ascii="Times New Roman" w:eastAsiaTheme="minorEastAsia" w:hAnsi="Times New Roman"/>
          <w:sz w:val="24"/>
          <w:szCs w:val="24"/>
        </w:rPr>
        <w:t xml:space="preserve"> siek</w:t>
      </w:r>
      <w:r w:rsidR="009F6F7F">
        <w:rPr>
          <w:rFonts w:ascii="Times New Roman" w:eastAsiaTheme="minorEastAsia" w:hAnsi="Times New Roman"/>
          <w:sz w:val="24"/>
          <w:szCs w:val="24"/>
        </w:rPr>
        <w:t xml:space="preserve">iant </w:t>
      </w:r>
      <w:r>
        <w:rPr>
          <w:rFonts w:ascii="Times New Roman" w:eastAsiaTheme="minorEastAsia" w:hAnsi="Times New Roman"/>
          <w:sz w:val="24"/>
          <w:szCs w:val="24"/>
        </w:rPr>
        <w:t xml:space="preserve">pagerinti </w:t>
      </w:r>
      <w:r w:rsidR="009F6F7F">
        <w:rPr>
          <w:rFonts w:ascii="Times New Roman" w:eastAsiaTheme="minorEastAsia" w:hAnsi="Times New Roman"/>
          <w:sz w:val="24"/>
          <w:szCs w:val="24"/>
        </w:rPr>
        <w:t xml:space="preserve">ieškovo </w:t>
      </w:r>
      <w:r>
        <w:rPr>
          <w:rFonts w:ascii="Times New Roman" w:eastAsiaTheme="minorEastAsia" w:hAnsi="Times New Roman"/>
          <w:sz w:val="24"/>
          <w:szCs w:val="24"/>
        </w:rPr>
        <w:t>sveikatą</w:t>
      </w:r>
      <w:r w:rsidRPr="002A712F">
        <w:rPr>
          <w:rFonts w:ascii="Times New Roman" w:eastAsiaTheme="minorEastAsia" w:hAnsi="Times New Roman"/>
          <w:sz w:val="24"/>
          <w:szCs w:val="24"/>
        </w:rPr>
        <w:t xml:space="preserve"> (</w:t>
      </w:r>
      <w:r w:rsidR="00710B90">
        <w:rPr>
          <w:rFonts w:ascii="Times New Roman" w:eastAsiaTheme="minorEastAsia" w:hAnsi="Times New Roman"/>
          <w:sz w:val="24"/>
          <w:szCs w:val="24"/>
        </w:rPr>
        <w:t>vaistams įgyti, reabilitacijos paslaugoms apmokėti</w:t>
      </w:r>
      <w:r w:rsidRPr="002A712F">
        <w:rPr>
          <w:rFonts w:ascii="Times New Roman" w:eastAsiaTheme="minorEastAsia" w:hAnsi="Times New Roman"/>
          <w:sz w:val="24"/>
          <w:szCs w:val="24"/>
        </w:rPr>
        <w:t>)</w:t>
      </w:r>
      <w:r w:rsidR="009E58ED">
        <w:rPr>
          <w:rFonts w:ascii="Times New Roman" w:eastAsiaTheme="minorEastAsia" w:hAnsi="Times New Roman"/>
          <w:sz w:val="24"/>
          <w:szCs w:val="24"/>
        </w:rPr>
        <w:t>,</w:t>
      </w:r>
      <w:r w:rsidR="00AE08C4">
        <w:rPr>
          <w:rFonts w:ascii="Times New Roman" w:eastAsiaTheme="minorEastAsia" w:hAnsi="Times New Roman"/>
          <w:sz w:val="24"/>
          <w:szCs w:val="24"/>
        </w:rPr>
        <w:t xml:space="preserve"> </w:t>
      </w:r>
      <w:r w:rsidR="009E58ED">
        <w:rPr>
          <w:rFonts w:ascii="Times New Roman" w:eastAsiaTheme="minorEastAsia" w:hAnsi="Times New Roman"/>
          <w:sz w:val="24"/>
          <w:szCs w:val="24"/>
        </w:rPr>
        <w:t>apskaičiavimo</w:t>
      </w:r>
      <w:r w:rsidRPr="002A712F">
        <w:rPr>
          <w:rFonts w:ascii="Times New Roman" w:eastAsiaTheme="minorEastAsia" w:hAnsi="Times New Roman"/>
          <w:sz w:val="24"/>
          <w:szCs w:val="24"/>
        </w:rPr>
        <w:t xml:space="preserve">. </w:t>
      </w:r>
      <w:r w:rsidR="00E14D0C">
        <w:rPr>
          <w:rFonts w:ascii="Times New Roman" w:eastAsiaTheme="minorEastAsia" w:hAnsi="Times New Roman"/>
          <w:sz w:val="24"/>
          <w:szCs w:val="24"/>
        </w:rPr>
        <w:t xml:space="preserve">Šios </w:t>
      </w:r>
      <w:r w:rsidRPr="002A712F">
        <w:rPr>
          <w:rFonts w:ascii="Times New Roman" w:eastAsiaTheme="minorEastAsia" w:hAnsi="Times New Roman"/>
          <w:sz w:val="24"/>
          <w:szCs w:val="24"/>
        </w:rPr>
        <w:t>išlaidos buvo būtinos</w:t>
      </w:r>
      <w:r w:rsidR="00E14D0C">
        <w:rPr>
          <w:rFonts w:ascii="Times New Roman" w:eastAsiaTheme="minorEastAsia" w:hAnsi="Times New Roman"/>
          <w:sz w:val="24"/>
          <w:szCs w:val="24"/>
        </w:rPr>
        <w:t>, t</w:t>
      </w:r>
      <w:r w:rsidRPr="002A712F">
        <w:rPr>
          <w:rFonts w:ascii="Times New Roman" w:eastAsiaTheme="minorEastAsia" w:hAnsi="Times New Roman"/>
          <w:sz w:val="24"/>
          <w:szCs w:val="24"/>
        </w:rPr>
        <w:t xml:space="preserve">odėl teismas </w:t>
      </w:r>
      <w:r w:rsidR="009F6F7F">
        <w:rPr>
          <w:rFonts w:ascii="Times New Roman" w:eastAsiaTheme="minorEastAsia" w:hAnsi="Times New Roman"/>
          <w:sz w:val="24"/>
          <w:szCs w:val="24"/>
        </w:rPr>
        <w:t>priteisė</w:t>
      </w:r>
      <w:r w:rsidRPr="002A712F">
        <w:rPr>
          <w:rFonts w:ascii="Times New Roman" w:eastAsiaTheme="minorEastAsia" w:hAnsi="Times New Roman"/>
          <w:sz w:val="24"/>
          <w:szCs w:val="24"/>
        </w:rPr>
        <w:t xml:space="preserve"> </w:t>
      </w:r>
      <w:r w:rsidR="009F6F7F">
        <w:rPr>
          <w:rFonts w:ascii="Times New Roman" w:eastAsiaTheme="minorEastAsia" w:hAnsi="Times New Roman"/>
          <w:sz w:val="24"/>
          <w:szCs w:val="24"/>
        </w:rPr>
        <w:t>j</w:t>
      </w:r>
      <w:r w:rsidR="00AE08C4">
        <w:rPr>
          <w:rFonts w:ascii="Times New Roman" w:eastAsiaTheme="minorEastAsia" w:hAnsi="Times New Roman"/>
          <w:sz w:val="24"/>
          <w:szCs w:val="24"/>
        </w:rPr>
        <w:t>ų atlyginimą</w:t>
      </w:r>
      <w:r w:rsidR="009F6F7F">
        <w:rPr>
          <w:rFonts w:ascii="Times New Roman" w:eastAsiaTheme="minorEastAsia" w:hAnsi="Times New Roman"/>
          <w:sz w:val="24"/>
          <w:szCs w:val="24"/>
        </w:rPr>
        <w:t xml:space="preserve"> i</w:t>
      </w:r>
      <w:r w:rsidRPr="002A712F">
        <w:rPr>
          <w:rFonts w:ascii="Times New Roman" w:eastAsiaTheme="minorEastAsia" w:hAnsi="Times New Roman"/>
          <w:sz w:val="24"/>
          <w:szCs w:val="24"/>
        </w:rPr>
        <w:t>š atsakovės UAB</w:t>
      </w:r>
      <w:r w:rsidR="00AE08C4">
        <w:rPr>
          <w:rFonts w:ascii="Times New Roman" w:eastAsiaTheme="minorEastAsia" w:hAnsi="Times New Roman"/>
          <w:sz w:val="24"/>
          <w:szCs w:val="24"/>
        </w:rPr>
        <w:t> </w:t>
      </w:r>
      <w:r w:rsidRPr="002A712F">
        <w:rPr>
          <w:rFonts w:ascii="Times New Roman" w:eastAsiaTheme="minorEastAsia" w:hAnsi="Times New Roman"/>
          <w:sz w:val="24"/>
          <w:szCs w:val="24"/>
        </w:rPr>
        <w:t>„</w:t>
      </w:r>
      <w:bookmarkStart w:id="33" w:name="Buk_72"/>
      <w:r w:rsidR="005423E3" w:rsidRPr="005423E3">
        <w:rPr>
          <w:rFonts w:ascii="Times New Roman" w:eastAsiaTheme="minorEastAsia" w:hAnsi="Times New Roman"/>
          <w:sz w:val="24"/>
          <w:szCs w:val="24"/>
        </w:rPr>
        <w:t>(duomenys neskelbtini)</w:t>
      </w:r>
      <w:bookmarkEnd w:id="33"/>
      <w:r w:rsidRPr="002A712F">
        <w:rPr>
          <w:rFonts w:ascii="Times New Roman" w:eastAsiaTheme="minorEastAsia" w:hAnsi="Times New Roman"/>
          <w:sz w:val="24"/>
          <w:szCs w:val="24"/>
        </w:rPr>
        <w:t>“.</w:t>
      </w:r>
      <w:r w:rsidR="00A15B8E">
        <w:rPr>
          <w:rFonts w:ascii="Times New Roman" w:eastAsiaTheme="minorEastAsia" w:hAnsi="Times New Roman"/>
          <w:sz w:val="24"/>
          <w:szCs w:val="24"/>
        </w:rPr>
        <w:t xml:space="preserve"> Tačiau, teismo vertinimu, ieškovas netinkamai apskaičiavo </w:t>
      </w:r>
      <w:r w:rsidRPr="00A15B8E">
        <w:rPr>
          <w:rFonts w:ascii="Times New Roman" w:eastAsiaTheme="minorEastAsia" w:hAnsi="Times New Roman"/>
          <w:sz w:val="24"/>
          <w:szCs w:val="24"/>
        </w:rPr>
        <w:t>42 993,50 </w:t>
      </w:r>
      <w:proofErr w:type="spellStart"/>
      <w:r w:rsidRPr="00A15B8E">
        <w:rPr>
          <w:rFonts w:ascii="Times New Roman" w:eastAsiaTheme="minorEastAsia" w:hAnsi="Times New Roman"/>
          <w:sz w:val="24"/>
          <w:szCs w:val="24"/>
        </w:rPr>
        <w:t>Eur</w:t>
      </w:r>
      <w:proofErr w:type="spellEnd"/>
      <w:r w:rsidRPr="00A15B8E">
        <w:rPr>
          <w:rFonts w:ascii="Times New Roman" w:eastAsiaTheme="minorEastAsia" w:hAnsi="Times New Roman"/>
          <w:sz w:val="24"/>
          <w:szCs w:val="24"/>
        </w:rPr>
        <w:t xml:space="preserve"> negautų pajamų iki 2021 </w:t>
      </w:r>
      <w:r w:rsidR="00A15B8E">
        <w:rPr>
          <w:rFonts w:ascii="Times New Roman" w:eastAsiaTheme="minorEastAsia" w:hAnsi="Times New Roman"/>
          <w:sz w:val="24"/>
          <w:szCs w:val="24"/>
        </w:rPr>
        <w:t>m. birželio mėn</w:t>
      </w:r>
      <w:r w:rsidRPr="00A15B8E">
        <w:rPr>
          <w:rFonts w:ascii="Times New Roman" w:eastAsiaTheme="minorEastAsia" w:hAnsi="Times New Roman"/>
          <w:sz w:val="24"/>
          <w:szCs w:val="24"/>
        </w:rPr>
        <w:t>. Ieškovo darbo užmokestis jam dirbant UAB „</w:t>
      </w:r>
      <w:bookmarkStart w:id="34" w:name="Buk_73"/>
      <w:r w:rsidR="005423E3" w:rsidRPr="005423E3">
        <w:rPr>
          <w:rFonts w:ascii="Times New Roman" w:eastAsiaTheme="minorEastAsia" w:hAnsi="Times New Roman"/>
          <w:sz w:val="24"/>
          <w:szCs w:val="24"/>
        </w:rPr>
        <w:t>(duomenys neskelbtini)</w:t>
      </w:r>
      <w:bookmarkEnd w:id="34"/>
      <w:r w:rsidRPr="00A15B8E">
        <w:rPr>
          <w:rFonts w:ascii="Times New Roman" w:eastAsiaTheme="minorEastAsia" w:hAnsi="Times New Roman"/>
          <w:sz w:val="24"/>
          <w:szCs w:val="24"/>
        </w:rPr>
        <w:t>“ buvo nustatytas jo darbo sutartyje ir sudarė 730 </w:t>
      </w:r>
      <w:proofErr w:type="spellStart"/>
      <w:r w:rsidRPr="00A15B8E">
        <w:rPr>
          <w:rFonts w:ascii="Times New Roman" w:eastAsiaTheme="minorEastAsia" w:hAnsi="Times New Roman"/>
          <w:sz w:val="24"/>
          <w:szCs w:val="24"/>
        </w:rPr>
        <w:t>Eur</w:t>
      </w:r>
      <w:proofErr w:type="spellEnd"/>
      <w:r w:rsidRPr="00A15B8E">
        <w:rPr>
          <w:rFonts w:ascii="Times New Roman" w:eastAsiaTheme="minorEastAsia" w:hAnsi="Times New Roman"/>
          <w:sz w:val="24"/>
          <w:szCs w:val="24"/>
        </w:rPr>
        <w:t xml:space="preserve"> per mėnesį </w:t>
      </w:r>
      <w:r w:rsidR="009F6F7F" w:rsidRPr="00A15B8E">
        <w:rPr>
          <w:rFonts w:ascii="Times New Roman" w:eastAsiaTheme="minorEastAsia" w:hAnsi="Times New Roman"/>
          <w:sz w:val="24"/>
          <w:szCs w:val="24"/>
        </w:rPr>
        <w:t xml:space="preserve">bei </w:t>
      </w:r>
      <w:r w:rsidRPr="00A15B8E">
        <w:rPr>
          <w:rFonts w:ascii="Times New Roman" w:eastAsiaTheme="minorEastAsia" w:hAnsi="Times New Roman"/>
          <w:sz w:val="24"/>
          <w:szCs w:val="24"/>
        </w:rPr>
        <w:t xml:space="preserve">vienkartinius priedus. Ieškovas buvo </w:t>
      </w:r>
      <w:r w:rsidR="009F6F7F" w:rsidRPr="00A15B8E">
        <w:rPr>
          <w:rFonts w:ascii="Times New Roman" w:eastAsiaTheme="minorEastAsia" w:hAnsi="Times New Roman"/>
          <w:sz w:val="24"/>
          <w:szCs w:val="24"/>
        </w:rPr>
        <w:t xml:space="preserve">komandiruotas dirbti </w:t>
      </w:r>
      <w:r w:rsidRPr="00A15B8E">
        <w:rPr>
          <w:rFonts w:ascii="Times New Roman" w:eastAsiaTheme="minorEastAsia" w:hAnsi="Times New Roman"/>
          <w:sz w:val="24"/>
          <w:szCs w:val="24"/>
        </w:rPr>
        <w:t>Vokietijoje tik iki 2019 m. kovo 1 d.</w:t>
      </w:r>
      <w:r w:rsidR="009F6F7F" w:rsidRPr="00A15B8E">
        <w:rPr>
          <w:rFonts w:ascii="Times New Roman" w:eastAsiaTheme="minorEastAsia" w:hAnsi="Times New Roman"/>
          <w:sz w:val="24"/>
          <w:szCs w:val="24"/>
        </w:rPr>
        <w:t xml:space="preserve">; </w:t>
      </w:r>
      <w:r w:rsidRPr="00A15B8E">
        <w:rPr>
          <w:rFonts w:ascii="Times New Roman" w:eastAsiaTheme="minorEastAsia" w:hAnsi="Times New Roman"/>
          <w:sz w:val="24"/>
          <w:szCs w:val="24"/>
        </w:rPr>
        <w:t xml:space="preserve">byloje nėra įrodymų, kad ieškovas </w:t>
      </w:r>
      <w:r w:rsidR="009F6F7F" w:rsidRPr="00A15B8E">
        <w:rPr>
          <w:rFonts w:ascii="Times New Roman" w:eastAsiaTheme="minorEastAsia" w:hAnsi="Times New Roman"/>
          <w:sz w:val="24"/>
          <w:szCs w:val="24"/>
        </w:rPr>
        <w:t xml:space="preserve">vėl būtų komandiruotas dirbti </w:t>
      </w:r>
      <w:r w:rsidRPr="00A15B8E">
        <w:rPr>
          <w:rFonts w:ascii="Times New Roman" w:eastAsiaTheme="minorEastAsia" w:hAnsi="Times New Roman"/>
          <w:sz w:val="24"/>
          <w:szCs w:val="24"/>
        </w:rPr>
        <w:t>užsienyje. Teismas nustatė, kad ieškovo vidutinis darbo užmokestis per metus, atsižvelgiant į anksčiau gautas pajamas, yra 1322,56 </w:t>
      </w:r>
      <w:proofErr w:type="spellStart"/>
      <w:r w:rsidRPr="00A15B8E">
        <w:rPr>
          <w:rFonts w:ascii="Times New Roman" w:eastAsiaTheme="minorEastAsia" w:hAnsi="Times New Roman"/>
          <w:sz w:val="24"/>
          <w:szCs w:val="24"/>
        </w:rPr>
        <w:t>Eur</w:t>
      </w:r>
      <w:proofErr w:type="spellEnd"/>
      <w:r w:rsidRPr="00A15B8E">
        <w:rPr>
          <w:rFonts w:ascii="Times New Roman" w:eastAsiaTheme="minorEastAsia" w:hAnsi="Times New Roman"/>
          <w:sz w:val="24"/>
          <w:szCs w:val="24"/>
        </w:rPr>
        <w:t xml:space="preserve">. Pagal </w:t>
      </w:r>
      <w:r w:rsidR="00EC30FB" w:rsidRPr="00A15B8E">
        <w:rPr>
          <w:rFonts w:ascii="Times New Roman" w:eastAsiaTheme="minorEastAsia" w:hAnsi="Times New Roman"/>
          <w:sz w:val="24"/>
          <w:szCs w:val="24"/>
        </w:rPr>
        <w:t>kasacinio t</w:t>
      </w:r>
      <w:r w:rsidRPr="00A15B8E">
        <w:rPr>
          <w:rFonts w:ascii="Times New Roman" w:eastAsiaTheme="minorEastAsia" w:hAnsi="Times New Roman"/>
          <w:sz w:val="24"/>
          <w:szCs w:val="24"/>
        </w:rPr>
        <w:t>eismo praktiką, negautos pajamos skaičiuojamos pagal prarasto darbingumo procentinę išraišką</w:t>
      </w:r>
      <w:r w:rsidR="009F6F7F" w:rsidRPr="00A15B8E">
        <w:rPr>
          <w:rFonts w:ascii="Times New Roman" w:eastAsiaTheme="minorEastAsia" w:hAnsi="Times New Roman"/>
          <w:sz w:val="24"/>
          <w:szCs w:val="24"/>
        </w:rPr>
        <w:t>, todėl,</w:t>
      </w:r>
      <w:r w:rsidRPr="00A15B8E">
        <w:rPr>
          <w:rFonts w:ascii="Times New Roman" w:eastAsiaTheme="minorEastAsia" w:hAnsi="Times New Roman"/>
          <w:sz w:val="24"/>
          <w:szCs w:val="24"/>
        </w:rPr>
        <w:t xml:space="preserve"> ieškovui netekus 60 proc. darbingumo, jos sudaro 793,53 </w:t>
      </w:r>
      <w:proofErr w:type="spellStart"/>
      <w:r w:rsidRPr="00A15B8E">
        <w:rPr>
          <w:rFonts w:ascii="Times New Roman" w:eastAsiaTheme="minorEastAsia" w:hAnsi="Times New Roman"/>
          <w:sz w:val="24"/>
          <w:szCs w:val="24"/>
        </w:rPr>
        <w:t>Eur</w:t>
      </w:r>
      <w:proofErr w:type="spellEnd"/>
      <w:r w:rsidRPr="00A15B8E">
        <w:rPr>
          <w:rFonts w:ascii="Times New Roman" w:eastAsiaTheme="minorEastAsia" w:hAnsi="Times New Roman"/>
          <w:sz w:val="24"/>
          <w:szCs w:val="24"/>
        </w:rPr>
        <w:t xml:space="preserve">. Iš šios sumos </w:t>
      </w:r>
      <w:r w:rsidR="009F6F7F" w:rsidRPr="00A15B8E">
        <w:rPr>
          <w:rFonts w:ascii="Times New Roman" w:eastAsiaTheme="minorEastAsia" w:hAnsi="Times New Roman"/>
          <w:sz w:val="24"/>
          <w:szCs w:val="24"/>
        </w:rPr>
        <w:t>atėmus</w:t>
      </w:r>
      <w:r w:rsidRPr="00A15B8E">
        <w:rPr>
          <w:rFonts w:ascii="Times New Roman" w:eastAsiaTheme="minorEastAsia" w:hAnsi="Times New Roman"/>
          <w:sz w:val="24"/>
          <w:szCs w:val="24"/>
        </w:rPr>
        <w:t xml:space="preserve"> „Sodros“ išmok</w:t>
      </w:r>
      <w:r w:rsidR="009F6F7F" w:rsidRPr="00A15B8E">
        <w:rPr>
          <w:rFonts w:ascii="Times New Roman" w:eastAsiaTheme="minorEastAsia" w:hAnsi="Times New Roman"/>
          <w:sz w:val="24"/>
          <w:szCs w:val="24"/>
        </w:rPr>
        <w:t>a</w:t>
      </w:r>
      <w:r w:rsidRPr="00A15B8E">
        <w:rPr>
          <w:rFonts w:ascii="Times New Roman" w:eastAsiaTheme="minorEastAsia" w:hAnsi="Times New Roman"/>
          <w:sz w:val="24"/>
          <w:szCs w:val="24"/>
        </w:rPr>
        <w:t>s, ieškovo negautos pajamos iki 2021 m. birželio mėn. imtinai sudaro 10 229,30 </w:t>
      </w:r>
      <w:proofErr w:type="spellStart"/>
      <w:r w:rsidRPr="00A15B8E">
        <w:rPr>
          <w:rFonts w:ascii="Times New Roman" w:eastAsiaTheme="minorEastAsia" w:hAnsi="Times New Roman"/>
          <w:sz w:val="24"/>
          <w:szCs w:val="24"/>
        </w:rPr>
        <w:t>Eur</w:t>
      </w:r>
      <w:proofErr w:type="spellEnd"/>
      <w:r w:rsidRPr="00A15B8E">
        <w:rPr>
          <w:rFonts w:ascii="Times New Roman" w:eastAsiaTheme="minorEastAsia" w:hAnsi="Times New Roman"/>
          <w:sz w:val="24"/>
          <w:szCs w:val="24"/>
        </w:rPr>
        <w:t>.</w:t>
      </w:r>
    </w:p>
    <w:p w14:paraId="67676F56" w14:textId="1B0B8B74" w:rsidR="00AF50D4" w:rsidRPr="002A712F" w:rsidRDefault="009F6F7F" w:rsidP="00B807B3">
      <w:pPr>
        <w:pStyle w:val="Sraopastraipa"/>
        <w:numPr>
          <w:ilvl w:val="0"/>
          <w:numId w:val="3"/>
        </w:numPr>
        <w:spacing w:after="120" w:line="240" w:lineRule="auto"/>
        <w:contextualSpacing w:val="0"/>
        <w:jc w:val="both"/>
        <w:rPr>
          <w:rFonts w:ascii="Times New Roman" w:eastAsiaTheme="minorEastAsia" w:hAnsi="Times New Roman"/>
          <w:sz w:val="24"/>
          <w:szCs w:val="24"/>
        </w:rPr>
      </w:pPr>
      <w:r>
        <w:rPr>
          <w:rFonts w:ascii="Times New Roman" w:eastAsiaTheme="minorEastAsia" w:hAnsi="Times New Roman"/>
          <w:sz w:val="24"/>
          <w:szCs w:val="24"/>
        </w:rPr>
        <w:t>Teismas nesutiko su ieškovo reikalavimu</w:t>
      </w:r>
      <w:r w:rsidR="00AF50D4" w:rsidRPr="002A712F">
        <w:rPr>
          <w:rFonts w:ascii="Times New Roman" w:eastAsiaTheme="minorEastAsia" w:hAnsi="Times New Roman"/>
          <w:sz w:val="24"/>
          <w:szCs w:val="24"/>
        </w:rPr>
        <w:t xml:space="preserve"> prisiteisti dėl suluošinimo negautas pajamas nuo 2021</w:t>
      </w:r>
      <w:r w:rsidR="00AF50D4">
        <w:rPr>
          <w:rFonts w:ascii="Times New Roman" w:eastAsiaTheme="minorEastAsia" w:hAnsi="Times New Roman"/>
          <w:sz w:val="24"/>
          <w:szCs w:val="24"/>
        </w:rPr>
        <w:t> </w:t>
      </w:r>
      <w:r w:rsidR="00AF50D4" w:rsidRPr="002A712F">
        <w:rPr>
          <w:rFonts w:ascii="Times New Roman" w:eastAsiaTheme="minorEastAsia" w:hAnsi="Times New Roman"/>
          <w:sz w:val="24"/>
          <w:szCs w:val="24"/>
        </w:rPr>
        <w:t>m. liepos 1</w:t>
      </w:r>
      <w:r w:rsidR="00AF50D4">
        <w:rPr>
          <w:rFonts w:ascii="Times New Roman" w:eastAsiaTheme="minorEastAsia" w:hAnsi="Times New Roman"/>
          <w:sz w:val="24"/>
          <w:szCs w:val="24"/>
        </w:rPr>
        <w:t> </w:t>
      </w:r>
      <w:r w:rsidR="00AF50D4" w:rsidRPr="002A712F">
        <w:rPr>
          <w:rFonts w:ascii="Times New Roman" w:eastAsiaTheme="minorEastAsia" w:hAnsi="Times New Roman"/>
          <w:sz w:val="24"/>
          <w:szCs w:val="24"/>
        </w:rPr>
        <w:t xml:space="preserve">d. periodinėmis išmokomis. </w:t>
      </w:r>
      <w:r>
        <w:rPr>
          <w:rFonts w:ascii="Times New Roman" w:eastAsiaTheme="minorEastAsia" w:hAnsi="Times New Roman"/>
          <w:sz w:val="24"/>
          <w:szCs w:val="24"/>
        </w:rPr>
        <w:t>D</w:t>
      </w:r>
      <w:r w:rsidR="00AF50D4" w:rsidRPr="002A712F">
        <w:rPr>
          <w:rFonts w:ascii="Times New Roman" w:eastAsiaTheme="minorEastAsia" w:hAnsi="Times New Roman"/>
          <w:sz w:val="24"/>
          <w:szCs w:val="24"/>
        </w:rPr>
        <w:t xml:space="preserve">alinis darbingumas </w:t>
      </w:r>
      <w:r>
        <w:rPr>
          <w:rFonts w:ascii="Times New Roman" w:eastAsiaTheme="minorEastAsia" w:hAnsi="Times New Roman"/>
          <w:sz w:val="24"/>
          <w:szCs w:val="24"/>
        </w:rPr>
        <w:t xml:space="preserve">ieškovui </w:t>
      </w:r>
      <w:r w:rsidR="00AF50D4" w:rsidRPr="002A712F">
        <w:rPr>
          <w:rFonts w:ascii="Times New Roman" w:eastAsiaTheme="minorEastAsia" w:hAnsi="Times New Roman"/>
          <w:sz w:val="24"/>
          <w:szCs w:val="24"/>
        </w:rPr>
        <w:t>yra nustatytas iki 2022</w:t>
      </w:r>
      <w:r w:rsidR="00AF50D4">
        <w:rPr>
          <w:rFonts w:ascii="Times New Roman" w:eastAsiaTheme="minorEastAsia" w:hAnsi="Times New Roman"/>
          <w:sz w:val="24"/>
          <w:szCs w:val="24"/>
        </w:rPr>
        <w:t> </w:t>
      </w:r>
      <w:r w:rsidR="00AF50D4" w:rsidRPr="002A712F">
        <w:rPr>
          <w:rFonts w:ascii="Times New Roman" w:eastAsiaTheme="minorEastAsia" w:hAnsi="Times New Roman"/>
          <w:sz w:val="24"/>
          <w:szCs w:val="24"/>
        </w:rPr>
        <w:t>m. spalio 10</w:t>
      </w:r>
      <w:r w:rsidR="00AF50D4">
        <w:rPr>
          <w:rFonts w:ascii="Times New Roman" w:eastAsiaTheme="minorEastAsia" w:hAnsi="Times New Roman"/>
          <w:sz w:val="24"/>
          <w:szCs w:val="24"/>
        </w:rPr>
        <w:t> </w:t>
      </w:r>
      <w:r w:rsidR="00AF50D4" w:rsidRPr="002A712F">
        <w:rPr>
          <w:rFonts w:ascii="Times New Roman" w:eastAsiaTheme="minorEastAsia" w:hAnsi="Times New Roman"/>
          <w:sz w:val="24"/>
          <w:szCs w:val="24"/>
        </w:rPr>
        <w:t>d.</w:t>
      </w:r>
      <w:r>
        <w:rPr>
          <w:rFonts w:ascii="Times New Roman" w:eastAsiaTheme="minorEastAsia" w:hAnsi="Times New Roman"/>
          <w:sz w:val="24"/>
          <w:szCs w:val="24"/>
        </w:rPr>
        <w:t xml:space="preserve">, ieškovas teikė </w:t>
      </w:r>
      <w:proofErr w:type="spellStart"/>
      <w:r>
        <w:rPr>
          <w:rFonts w:ascii="Times New Roman" w:eastAsiaTheme="minorEastAsia" w:hAnsi="Times New Roman"/>
          <w:sz w:val="24"/>
          <w:szCs w:val="24"/>
        </w:rPr>
        <w:t>įrodymus</w:t>
      </w:r>
      <w:proofErr w:type="spellEnd"/>
      <w:r w:rsidR="00AE08C4">
        <w:rPr>
          <w:rFonts w:ascii="Times New Roman" w:eastAsiaTheme="minorEastAsia" w:hAnsi="Times New Roman"/>
          <w:sz w:val="24"/>
          <w:szCs w:val="24"/>
        </w:rPr>
        <w:t>, pagrindžiančius</w:t>
      </w:r>
      <w:r>
        <w:rPr>
          <w:rFonts w:ascii="Times New Roman" w:eastAsiaTheme="minorEastAsia" w:hAnsi="Times New Roman"/>
          <w:sz w:val="24"/>
          <w:szCs w:val="24"/>
        </w:rPr>
        <w:t xml:space="preserve"> aktyvias darbo paieškas,</w:t>
      </w:r>
      <w:r w:rsidR="005C2BF6">
        <w:rPr>
          <w:rFonts w:ascii="Times New Roman" w:eastAsiaTheme="minorEastAsia" w:hAnsi="Times New Roman"/>
          <w:sz w:val="24"/>
          <w:szCs w:val="24"/>
        </w:rPr>
        <w:t xml:space="preserve"> darbingumo lygio kitimą. S</w:t>
      </w:r>
      <w:r w:rsidR="00AF50D4" w:rsidRPr="002A712F">
        <w:rPr>
          <w:rFonts w:ascii="Times New Roman" w:eastAsiaTheme="minorEastAsia" w:hAnsi="Times New Roman"/>
          <w:sz w:val="24"/>
          <w:szCs w:val="24"/>
        </w:rPr>
        <w:t>prendžiant dėl turtinės žalos atlyginimo teismui svarbu įvertinti darbingumo lygio procentinę išraišką</w:t>
      </w:r>
      <w:r w:rsidR="00AF50D4">
        <w:rPr>
          <w:rFonts w:ascii="Times New Roman" w:eastAsiaTheme="minorEastAsia" w:hAnsi="Times New Roman"/>
          <w:sz w:val="24"/>
          <w:szCs w:val="24"/>
        </w:rPr>
        <w:t>,</w:t>
      </w:r>
      <w:r w:rsidR="00AF50D4" w:rsidRPr="002A712F">
        <w:rPr>
          <w:rFonts w:ascii="Times New Roman" w:eastAsiaTheme="minorEastAsia" w:hAnsi="Times New Roman"/>
          <w:sz w:val="24"/>
          <w:szCs w:val="24"/>
        </w:rPr>
        <w:t xml:space="preserve"> paties ieškovo aktyvius veiksmus ir elgesį </w:t>
      </w:r>
      <w:r w:rsidR="00AF50D4">
        <w:rPr>
          <w:rFonts w:ascii="Times New Roman" w:eastAsiaTheme="minorEastAsia" w:hAnsi="Times New Roman"/>
          <w:sz w:val="24"/>
          <w:szCs w:val="24"/>
        </w:rPr>
        <w:t>turint konkretų darbingumo lygį</w:t>
      </w:r>
      <w:r w:rsidR="00AF50D4" w:rsidRPr="002A712F">
        <w:rPr>
          <w:rFonts w:ascii="Times New Roman" w:eastAsiaTheme="minorEastAsia" w:hAnsi="Times New Roman"/>
          <w:sz w:val="24"/>
          <w:szCs w:val="24"/>
        </w:rPr>
        <w:t xml:space="preserve">, taip pat konkrečiu laikotarpiu gautas išmokas (ligos, netekto darbingumo ir pan.), </w:t>
      </w:r>
      <w:r w:rsidR="00AE08C4">
        <w:rPr>
          <w:rFonts w:ascii="Times New Roman" w:eastAsiaTheme="minorEastAsia" w:hAnsi="Times New Roman"/>
          <w:sz w:val="24"/>
          <w:szCs w:val="24"/>
        </w:rPr>
        <w:t>tačiau to</w:t>
      </w:r>
      <w:r w:rsidR="00AF50D4" w:rsidRPr="002A712F">
        <w:rPr>
          <w:rFonts w:ascii="Times New Roman" w:eastAsiaTheme="minorEastAsia" w:hAnsi="Times New Roman"/>
          <w:sz w:val="24"/>
          <w:szCs w:val="24"/>
        </w:rPr>
        <w:t xml:space="preserve"> </w:t>
      </w:r>
      <w:r>
        <w:rPr>
          <w:rFonts w:ascii="Times New Roman" w:eastAsiaTheme="minorEastAsia" w:hAnsi="Times New Roman"/>
          <w:sz w:val="24"/>
          <w:szCs w:val="24"/>
        </w:rPr>
        <w:t>teismas</w:t>
      </w:r>
      <w:r w:rsidR="00AF50D4" w:rsidRPr="002A712F">
        <w:rPr>
          <w:rFonts w:ascii="Times New Roman" w:eastAsiaTheme="minorEastAsia" w:hAnsi="Times New Roman"/>
          <w:sz w:val="24"/>
          <w:szCs w:val="24"/>
        </w:rPr>
        <w:t xml:space="preserve"> nuo 2021 m.</w:t>
      </w:r>
      <w:r w:rsidR="00AF50D4">
        <w:rPr>
          <w:rFonts w:ascii="Times New Roman" w:eastAsiaTheme="minorEastAsia" w:hAnsi="Times New Roman"/>
          <w:sz w:val="24"/>
          <w:szCs w:val="24"/>
        </w:rPr>
        <w:t xml:space="preserve"> </w:t>
      </w:r>
      <w:r w:rsidR="00AF50D4" w:rsidRPr="002A712F">
        <w:rPr>
          <w:rFonts w:ascii="Times New Roman" w:eastAsiaTheme="minorEastAsia" w:hAnsi="Times New Roman"/>
          <w:sz w:val="24"/>
          <w:szCs w:val="24"/>
        </w:rPr>
        <w:t>liepos 1</w:t>
      </w:r>
      <w:r w:rsidR="00AF50D4">
        <w:rPr>
          <w:rFonts w:ascii="Times New Roman" w:eastAsiaTheme="minorEastAsia" w:hAnsi="Times New Roman"/>
          <w:sz w:val="24"/>
          <w:szCs w:val="24"/>
        </w:rPr>
        <w:t> </w:t>
      </w:r>
      <w:r w:rsidR="00AF50D4" w:rsidRPr="002A712F">
        <w:rPr>
          <w:rFonts w:ascii="Times New Roman" w:eastAsiaTheme="minorEastAsia" w:hAnsi="Times New Roman"/>
          <w:sz w:val="24"/>
          <w:szCs w:val="24"/>
        </w:rPr>
        <w:t>d. negali padaryti</w:t>
      </w:r>
      <w:r w:rsidR="00AF50D4">
        <w:rPr>
          <w:rFonts w:ascii="Times New Roman" w:eastAsiaTheme="minorEastAsia" w:hAnsi="Times New Roman"/>
          <w:sz w:val="24"/>
          <w:szCs w:val="24"/>
        </w:rPr>
        <w:t>. T</w:t>
      </w:r>
      <w:r w:rsidR="00AF50D4" w:rsidRPr="002A712F">
        <w:rPr>
          <w:rFonts w:ascii="Times New Roman" w:eastAsiaTheme="minorEastAsia" w:hAnsi="Times New Roman"/>
          <w:sz w:val="24"/>
          <w:szCs w:val="24"/>
        </w:rPr>
        <w:t>eismo sprendimas negali būt</w:t>
      </w:r>
      <w:r w:rsidR="00EC30FB">
        <w:rPr>
          <w:rFonts w:ascii="Times New Roman" w:eastAsiaTheme="minorEastAsia" w:hAnsi="Times New Roman"/>
          <w:sz w:val="24"/>
          <w:szCs w:val="24"/>
        </w:rPr>
        <w:t xml:space="preserve">i paremtas prielaidomis, todėl teismas </w:t>
      </w:r>
      <w:r w:rsidR="000A3C3B">
        <w:rPr>
          <w:rFonts w:ascii="Times New Roman" w:eastAsiaTheme="minorEastAsia" w:hAnsi="Times New Roman"/>
          <w:sz w:val="24"/>
          <w:szCs w:val="24"/>
        </w:rPr>
        <w:t>priteisė</w:t>
      </w:r>
      <w:r w:rsidR="00EC30FB">
        <w:rPr>
          <w:rFonts w:ascii="Times New Roman" w:eastAsiaTheme="minorEastAsia" w:hAnsi="Times New Roman"/>
          <w:sz w:val="24"/>
          <w:szCs w:val="24"/>
        </w:rPr>
        <w:t xml:space="preserve"> ieškovui </w:t>
      </w:r>
      <w:r w:rsidR="00AF50D4" w:rsidRPr="002A712F">
        <w:rPr>
          <w:rFonts w:ascii="Times New Roman" w:eastAsiaTheme="minorEastAsia" w:hAnsi="Times New Roman"/>
          <w:sz w:val="24"/>
          <w:szCs w:val="24"/>
        </w:rPr>
        <w:t>turtin</w:t>
      </w:r>
      <w:r w:rsidR="00AE08C4">
        <w:rPr>
          <w:rFonts w:ascii="Times New Roman" w:eastAsiaTheme="minorEastAsia" w:hAnsi="Times New Roman"/>
          <w:sz w:val="24"/>
          <w:szCs w:val="24"/>
        </w:rPr>
        <w:t>ės</w:t>
      </w:r>
      <w:r w:rsidR="00AF50D4" w:rsidRPr="002A712F">
        <w:rPr>
          <w:rFonts w:ascii="Times New Roman" w:eastAsiaTheme="minorEastAsia" w:hAnsi="Times New Roman"/>
          <w:sz w:val="24"/>
          <w:szCs w:val="24"/>
        </w:rPr>
        <w:t xml:space="preserve"> žal</w:t>
      </w:r>
      <w:r w:rsidR="00AE08C4">
        <w:rPr>
          <w:rFonts w:ascii="Times New Roman" w:eastAsiaTheme="minorEastAsia" w:hAnsi="Times New Roman"/>
          <w:sz w:val="24"/>
          <w:szCs w:val="24"/>
        </w:rPr>
        <w:t>os atlyginimą</w:t>
      </w:r>
      <w:r w:rsidR="00AF50D4" w:rsidRPr="002A712F">
        <w:rPr>
          <w:rFonts w:ascii="Times New Roman" w:eastAsiaTheme="minorEastAsia" w:hAnsi="Times New Roman"/>
          <w:sz w:val="24"/>
          <w:szCs w:val="24"/>
        </w:rPr>
        <w:t xml:space="preserve"> tik iki 2021</w:t>
      </w:r>
      <w:r w:rsidR="00AF50D4">
        <w:rPr>
          <w:rFonts w:ascii="Times New Roman" w:eastAsiaTheme="minorEastAsia" w:hAnsi="Times New Roman"/>
          <w:sz w:val="24"/>
          <w:szCs w:val="24"/>
        </w:rPr>
        <w:t> </w:t>
      </w:r>
      <w:r w:rsidR="00AF50D4" w:rsidRPr="002A712F">
        <w:rPr>
          <w:rFonts w:ascii="Times New Roman" w:eastAsiaTheme="minorEastAsia" w:hAnsi="Times New Roman"/>
          <w:sz w:val="24"/>
          <w:szCs w:val="24"/>
        </w:rPr>
        <w:t>m. birželio mėn. imtinai</w:t>
      </w:r>
      <w:r w:rsidR="00EC30FB">
        <w:rPr>
          <w:rFonts w:ascii="Times New Roman" w:eastAsiaTheme="minorEastAsia" w:hAnsi="Times New Roman"/>
          <w:sz w:val="24"/>
          <w:szCs w:val="24"/>
        </w:rPr>
        <w:t>, nurodydamas, kad tai</w:t>
      </w:r>
      <w:r w:rsidR="00AF50D4" w:rsidRPr="002A712F">
        <w:rPr>
          <w:rFonts w:ascii="Times New Roman" w:eastAsiaTheme="minorEastAsia" w:hAnsi="Times New Roman"/>
          <w:sz w:val="24"/>
          <w:szCs w:val="24"/>
        </w:rPr>
        <w:t xml:space="preserve"> nepanaikina ieškovo teisės ateityje kreiptis į teismą dėl jo patirtos ir konkrečiais </w:t>
      </w:r>
      <w:proofErr w:type="spellStart"/>
      <w:r w:rsidR="00AF50D4" w:rsidRPr="002A712F">
        <w:rPr>
          <w:rFonts w:ascii="Times New Roman" w:eastAsiaTheme="minorEastAsia" w:hAnsi="Times New Roman"/>
          <w:sz w:val="24"/>
          <w:szCs w:val="24"/>
        </w:rPr>
        <w:t>įrodymais</w:t>
      </w:r>
      <w:proofErr w:type="spellEnd"/>
      <w:r w:rsidR="00AF50D4" w:rsidRPr="002A712F">
        <w:rPr>
          <w:rFonts w:ascii="Times New Roman" w:eastAsiaTheme="minorEastAsia" w:hAnsi="Times New Roman"/>
          <w:sz w:val="24"/>
          <w:szCs w:val="24"/>
        </w:rPr>
        <w:t xml:space="preserve"> pagrįstos turtinės žalos </w:t>
      </w:r>
      <w:r w:rsidR="00AE08C4">
        <w:rPr>
          <w:rFonts w:ascii="Times New Roman" w:eastAsiaTheme="minorEastAsia" w:hAnsi="Times New Roman"/>
          <w:sz w:val="24"/>
          <w:szCs w:val="24"/>
        </w:rPr>
        <w:t xml:space="preserve">atlyginimo </w:t>
      </w:r>
      <w:r w:rsidR="00AF50D4" w:rsidRPr="002A712F">
        <w:rPr>
          <w:rFonts w:ascii="Times New Roman" w:eastAsiaTheme="minorEastAsia" w:hAnsi="Times New Roman"/>
          <w:sz w:val="24"/>
          <w:szCs w:val="24"/>
        </w:rPr>
        <w:t>iš darbdavės priteisimo nuo 2021</w:t>
      </w:r>
      <w:r w:rsidR="00AF50D4">
        <w:rPr>
          <w:rFonts w:ascii="Times New Roman" w:eastAsiaTheme="minorEastAsia" w:hAnsi="Times New Roman"/>
          <w:sz w:val="24"/>
          <w:szCs w:val="24"/>
        </w:rPr>
        <w:t> </w:t>
      </w:r>
      <w:r w:rsidR="00AF50D4" w:rsidRPr="002A712F">
        <w:rPr>
          <w:rFonts w:ascii="Times New Roman" w:eastAsiaTheme="minorEastAsia" w:hAnsi="Times New Roman"/>
          <w:sz w:val="24"/>
          <w:szCs w:val="24"/>
        </w:rPr>
        <w:t>m. liepos 1</w:t>
      </w:r>
      <w:r w:rsidR="00AF50D4">
        <w:rPr>
          <w:rFonts w:ascii="Times New Roman" w:eastAsiaTheme="minorEastAsia" w:hAnsi="Times New Roman"/>
          <w:sz w:val="24"/>
          <w:szCs w:val="24"/>
        </w:rPr>
        <w:t> </w:t>
      </w:r>
      <w:r w:rsidR="00AF50D4" w:rsidRPr="002A712F">
        <w:rPr>
          <w:rFonts w:ascii="Times New Roman" w:eastAsiaTheme="minorEastAsia" w:hAnsi="Times New Roman"/>
          <w:sz w:val="24"/>
          <w:szCs w:val="24"/>
        </w:rPr>
        <w:t>d.</w:t>
      </w:r>
    </w:p>
    <w:p w14:paraId="06272F08" w14:textId="5DAF272B" w:rsidR="00AF50D4" w:rsidRPr="002A712F" w:rsidRDefault="00AF50D4" w:rsidP="00B807B3">
      <w:pPr>
        <w:pStyle w:val="Sraopastraipa"/>
        <w:numPr>
          <w:ilvl w:val="0"/>
          <w:numId w:val="3"/>
        </w:numPr>
        <w:spacing w:after="120" w:line="240" w:lineRule="auto"/>
        <w:contextualSpacing w:val="0"/>
        <w:jc w:val="both"/>
        <w:rPr>
          <w:rFonts w:ascii="Times New Roman" w:hAnsi="Times New Roman"/>
          <w:sz w:val="24"/>
          <w:szCs w:val="24"/>
        </w:rPr>
      </w:pPr>
      <w:r w:rsidRPr="002A712F">
        <w:rPr>
          <w:rFonts w:ascii="Times New Roman" w:hAnsi="Times New Roman"/>
          <w:sz w:val="24"/>
          <w:szCs w:val="24"/>
        </w:rPr>
        <w:t>Vilniaus apygardos teismo Civilinių bylų skyriaus teisėjų kolegija, išnagrinėjusi bylą pagal ieškovo apeliacinį skundą, 2022 m. rugsėjo 15 d. nutartimi pirmosios instancijos teismo sprendimą paliko nepakeistą</w:t>
      </w:r>
      <w:r w:rsidR="00BA4CAD">
        <w:rPr>
          <w:rFonts w:ascii="Times New Roman" w:hAnsi="Times New Roman"/>
          <w:sz w:val="24"/>
          <w:szCs w:val="24"/>
        </w:rPr>
        <w:t>.</w:t>
      </w:r>
    </w:p>
    <w:p w14:paraId="4F9534CE" w14:textId="60260BF3" w:rsidR="00AF50D4" w:rsidRPr="00034AD0" w:rsidRDefault="00AF50D4" w:rsidP="00034AD0">
      <w:pPr>
        <w:pStyle w:val="Sraopastraipa"/>
        <w:numPr>
          <w:ilvl w:val="0"/>
          <w:numId w:val="3"/>
        </w:numPr>
        <w:spacing w:after="120" w:line="240" w:lineRule="auto"/>
        <w:contextualSpacing w:val="0"/>
        <w:jc w:val="both"/>
        <w:rPr>
          <w:rFonts w:ascii="Times New Roman" w:hAnsi="Times New Roman"/>
          <w:sz w:val="24"/>
          <w:szCs w:val="24"/>
        </w:rPr>
      </w:pPr>
      <w:r w:rsidRPr="002A712F">
        <w:rPr>
          <w:rFonts w:ascii="Times New Roman" w:hAnsi="Times New Roman"/>
          <w:sz w:val="24"/>
          <w:szCs w:val="24"/>
        </w:rPr>
        <w:t xml:space="preserve">Teisėjų kolegija, </w:t>
      </w:r>
      <w:r w:rsidR="00A15B8E">
        <w:rPr>
          <w:rFonts w:ascii="Times New Roman" w:hAnsi="Times New Roman"/>
          <w:sz w:val="24"/>
          <w:szCs w:val="24"/>
        </w:rPr>
        <w:t>spręsdama</w:t>
      </w:r>
      <w:r w:rsidRPr="002A712F">
        <w:rPr>
          <w:rFonts w:ascii="Times New Roman" w:hAnsi="Times New Roman"/>
          <w:sz w:val="24"/>
          <w:szCs w:val="24"/>
        </w:rPr>
        <w:t xml:space="preserve"> dėl teisinių santykių tarp atsakovių UAB „</w:t>
      </w:r>
      <w:bookmarkStart w:id="35" w:name="Buk_74"/>
      <w:r w:rsidR="005423E3" w:rsidRPr="005423E3">
        <w:rPr>
          <w:rFonts w:ascii="Times New Roman" w:hAnsi="Times New Roman"/>
          <w:sz w:val="24"/>
          <w:szCs w:val="24"/>
        </w:rPr>
        <w:t>(duomenys neskelbtini)</w:t>
      </w:r>
      <w:bookmarkEnd w:id="35"/>
      <w:r w:rsidRPr="002A712F">
        <w:rPr>
          <w:rFonts w:ascii="Times New Roman" w:hAnsi="Times New Roman"/>
          <w:sz w:val="24"/>
          <w:szCs w:val="24"/>
        </w:rPr>
        <w:t xml:space="preserve">“ ir </w:t>
      </w:r>
      <w:r w:rsidR="00AE08C4">
        <w:rPr>
          <w:rFonts w:ascii="Times New Roman" w:hAnsi="Times New Roman"/>
          <w:sz w:val="24"/>
          <w:szCs w:val="24"/>
        </w:rPr>
        <w:t xml:space="preserve">Vokietijos įmonės </w:t>
      </w:r>
      <w:r w:rsidRPr="002A712F">
        <w:rPr>
          <w:rFonts w:ascii="Times New Roman" w:hAnsi="Times New Roman"/>
          <w:sz w:val="24"/>
          <w:szCs w:val="24"/>
        </w:rPr>
        <w:t>„</w:t>
      </w:r>
      <w:proofErr w:type="spellStart"/>
      <w:r w:rsidRPr="002A712F">
        <w:rPr>
          <w:rFonts w:ascii="Times New Roman" w:hAnsi="Times New Roman"/>
          <w:sz w:val="24"/>
          <w:szCs w:val="24"/>
        </w:rPr>
        <w:t>GmbH</w:t>
      </w:r>
      <w:proofErr w:type="spellEnd"/>
      <w:r w:rsidRPr="002A712F">
        <w:rPr>
          <w:rFonts w:ascii="Times New Roman" w:hAnsi="Times New Roman"/>
          <w:sz w:val="24"/>
          <w:szCs w:val="24"/>
        </w:rPr>
        <w:t xml:space="preserve"> BHC“ kvalifikavimo, </w:t>
      </w:r>
      <w:r w:rsidR="009E58ED">
        <w:rPr>
          <w:rFonts w:ascii="Times New Roman" w:hAnsi="Times New Roman"/>
          <w:sz w:val="24"/>
          <w:szCs w:val="24"/>
        </w:rPr>
        <w:t xml:space="preserve">sutiko su pirmosios instancijos teismo </w:t>
      </w:r>
      <w:r w:rsidR="000A3C3B">
        <w:rPr>
          <w:rFonts w:ascii="Times New Roman" w:hAnsi="Times New Roman"/>
          <w:sz w:val="24"/>
          <w:szCs w:val="24"/>
        </w:rPr>
        <w:t>nustatyta aplinkybe</w:t>
      </w:r>
      <w:r w:rsidR="009E58ED">
        <w:rPr>
          <w:rFonts w:ascii="Times New Roman" w:hAnsi="Times New Roman"/>
          <w:sz w:val="24"/>
          <w:szCs w:val="24"/>
        </w:rPr>
        <w:t xml:space="preserve">, </w:t>
      </w:r>
      <w:r w:rsidRPr="002A712F">
        <w:rPr>
          <w:rFonts w:ascii="Times New Roman" w:hAnsi="Times New Roman"/>
          <w:sz w:val="24"/>
          <w:szCs w:val="24"/>
        </w:rPr>
        <w:t xml:space="preserve">kad </w:t>
      </w:r>
      <w:r w:rsidR="00EC30FB">
        <w:rPr>
          <w:rFonts w:ascii="Times New Roman" w:hAnsi="Times New Roman"/>
          <w:sz w:val="24"/>
          <w:szCs w:val="24"/>
        </w:rPr>
        <w:t>jų nesiejo</w:t>
      </w:r>
      <w:r w:rsidRPr="002A712F">
        <w:rPr>
          <w:rFonts w:ascii="Times New Roman" w:hAnsi="Times New Roman"/>
          <w:sz w:val="24"/>
          <w:szCs w:val="24"/>
        </w:rPr>
        <w:t xml:space="preserve"> darbuotojų nuomos teisiniai santykiai. </w:t>
      </w:r>
      <w:r w:rsidR="00EC30FB">
        <w:rPr>
          <w:rFonts w:ascii="Times New Roman" w:hAnsi="Times New Roman"/>
          <w:sz w:val="24"/>
          <w:szCs w:val="24"/>
        </w:rPr>
        <w:t>A</w:t>
      </w:r>
      <w:r w:rsidRPr="00034AD0">
        <w:rPr>
          <w:rFonts w:ascii="Times New Roman" w:hAnsi="Times New Roman"/>
          <w:sz w:val="24"/>
          <w:szCs w:val="24"/>
        </w:rPr>
        <w:t>tsakoves siejo rangos santykiai, nes UAB</w:t>
      </w:r>
      <w:r w:rsidR="00AE08C4">
        <w:rPr>
          <w:rFonts w:ascii="Times New Roman" w:hAnsi="Times New Roman"/>
          <w:sz w:val="24"/>
          <w:szCs w:val="24"/>
        </w:rPr>
        <w:t> </w:t>
      </w:r>
      <w:r w:rsidRPr="00034AD0">
        <w:rPr>
          <w:rFonts w:ascii="Times New Roman" w:hAnsi="Times New Roman"/>
          <w:sz w:val="24"/>
          <w:szCs w:val="24"/>
        </w:rPr>
        <w:t>„</w:t>
      </w:r>
      <w:bookmarkStart w:id="36" w:name="Buk_75"/>
      <w:r w:rsidR="005423E3" w:rsidRPr="005423E3">
        <w:rPr>
          <w:rFonts w:ascii="Times New Roman" w:hAnsi="Times New Roman"/>
          <w:sz w:val="24"/>
          <w:szCs w:val="24"/>
        </w:rPr>
        <w:t>(duomenys neskelbtini)</w:t>
      </w:r>
      <w:bookmarkEnd w:id="36"/>
      <w:r w:rsidRPr="00034AD0">
        <w:rPr>
          <w:rFonts w:ascii="Times New Roman" w:hAnsi="Times New Roman"/>
          <w:sz w:val="24"/>
          <w:szCs w:val="24"/>
        </w:rPr>
        <w:t>“ atliko statybos rangos darbus atsakovei „</w:t>
      </w:r>
      <w:proofErr w:type="spellStart"/>
      <w:r w:rsidRPr="00034AD0">
        <w:rPr>
          <w:rFonts w:ascii="Times New Roman" w:hAnsi="Times New Roman"/>
          <w:sz w:val="24"/>
          <w:szCs w:val="24"/>
        </w:rPr>
        <w:t>GmbH</w:t>
      </w:r>
      <w:proofErr w:type="spellEnd"/>
      <w:r w:rsidRPr="00034AD0">
        <w:rPr>
          <w:rFonts w:ascii="Times New Roman" w:hAnsi="Times New Roman"/>
          <w:sz w:val="24"/>
          <w:szCs w:val="24"/>
        </w:rPr>
        <w:t xml:space="preserve"> BHC“, </w:t>
      </w:r>
      <w:r w:rsidR="00AE08C4">
        <w:rPr>
          <w:rFonts w:ascii="Times New Roman" w:hAnsi="Times New Roman"/>
          <w:sz w:val="24"/>
          <w:szCs w:val="24"/>
        </w:rPr>
        <w:t>ši</w:t>
      </w:r>
      <w:r w:rsidRPr="00034AD0">
        <w:rPr>
          <w:rFonts w:ascii="Times New Roman" w:hAnsi="Times New Roman"/>
          <w:sz w:val="24"/>
          <w:szCs w:val="24"/>
        </w:rPr>
        <w:t xml:space="preserve"> už juos sumokėdavo.</w:t>
      </w:r>
    </w:p>
    <w:p w14:paraId="2A17AA17" w14:textId="0CEC7A66" w:rsidR="00AF50D4" w:rsidRPr="002A712F" w:rsidRDefault="00AF50D4" w:rsidP="00AF50D4">
      <w:pPr>
        <w:pStyle w:val="Sraopastraipa"/>
        <w:numPr>
          <w:ilvl w:val="0"/>
          <w:numId w:val="3"/>
        </w:numPr>
        <w:spacing w:after="120" w:line="240" w:lineRule="auto"/>
        <w:contextualSpacing w:val="0"/>
        <w:jc w:val="both"/>
        <w:rPr>
          <w:rFonts w:ascii="Times New Roman" w:hAnsi="Times New Roman"/>
          <w:sz w:val="24"/>
          <w:szCs w:val="24"/>
        </w:rPr>
      </w:pPr>
      <w:r w:rsidRPr="002A712F">
        <w:rPr>
          <w:rFonts w:ascii="Times New Roman" w:hAnsi="Times New Roman"/>
          <w:sz w:val="24"/>
          <w:szCs w:val="24"/>
        </w:rPr>
        <w:t>Teisėjų kolegija pripažino, kad žalą ieškovui sukėlė neteisėti atsakovės UAB „</w:t>
      </w:r>
      <w:bookmarkStart w:id="37" w:name="Buk_76"/>
      <w:r w:rsidR="005423E3" w:rsidRPr="005423E3">
        <w:rPr>
          <w:rFonts w:ascii="Times New Roman" w:hAnsi="Times New Roman"/>
          <w:sz w:val="24"/>
          <w:szCs w:val="24"/>
        </w:rPr>
        <w:t>(duomenys neskelbtini)</w:t>
      </w:r>
      <w:bookmarkEnd w:id="37"/>
      <w:r w:rsidRPr="002A712F">
        <w:rPr>
          <w:rFonts w:ascii="Times New Roman" w:hAnsi="Times New Roman"/>
          <w:sz w:val="24"/>
          <w:szCs w:val="24"/>
        </w:rPr>
        <w:t xml:space="preserve">“ veiksmai. Tokią išvadą teisėjų kolegija grindė aplinkybėmis, kad </w:t>
      </w:r>
      <w:r w:rsidRPr="002A712F">
        <w:rPr>
          <w:rFonts w:ascii="Times New Roman" w:hAnsi="Times New Roman"/>
          <w:color w:val="000000"/>
          <w:sz w:val="24"/>
          <w:szCs w:val="24"/>
        </w:rPr>
        <w:t>ieškovas, kuris</w:t>
      </w:r>
      <w:r w:rsidRPr="002A712F">
        <w:rPr>
          <w:rFonts w:ascii="Times New Roman" w:hAnsi="Times New Roman"/>
          <w:sz w:val="24"/>
          <w:szCs w:val="24"/>
        </w:rPr>
        <w:t xml:space="preserve"> buvo sužalotas nelaimingo atsitikimo darbe metu užgriuvus sienai, dirbo </w:t>
      </w:r>
      <w:proofErr w:type="spellStart"/>
      <w:r w:rsidRPr="002A712F">
        <w:rPr>
          <w:rFonts w:ascii="Times New Roman" w:hAnsi="Times New Roman"/>
          <w:sz w:val="24"/>
          <w:szCs w:val="24"/>
        </w:rPr>
        <w:t>apdailininku</w:t>
      </w:r>
      <w:proofErr w:type="spellEnd"/>
      <w:r w:rsidRPr="002A712F">
        <w:rPr>
          <w:rFonts w:ascii="Times New Roman" w:hAnsi="Times New Roman"/>
          <w:sz w:val="24"/>
          <w:szCs w:val="24"/>
        </w:rPr>
        <w:t xml:space="preserve">; ieškovas </w:t>
      </w:r>
      <w:r w:rsidRPr="002A712F">
        <w:rPr>
          <w:rFonts w:ascii="Times New Roman" w:hAnsi="Times New Roman"/>
          <w:color w:val="000000" w:themeColor="text1"/>
          <w:sz w:val="24"/>
          <w:szCs w:val="24"/>
        </w:rPr>
        <w:t xml:space="preserve">nebuvo raštu supažindintas su sienos griovimo technologija, darbų vadovas </w:t>
      </w:r>
      <w:bookmarkStart w:id="38" w:name="Buk_2"/>
      <w:r w:rsidR="004B359B" w:rsidRPr="005423E3">
        <w:rPr>
          <w:rFonts w:ascii="Times New Roman" w:hAnsi="Times New Roman"/>
          <w:sz w:val="24"/>
          <w:szCs w:val="24"/>
        </w:rPr>
        <w:t xml:space="preserve">A. D. </w:t>
      </w:r>
      <w:bookmarkEnd w:id="38"/>
      <w:r w:rsidRPr="002A712F">
        <w:rPr>
          <w:rFonts w:ascii="Times New Roman" w:hAnsi="Times New Roman"/>
          <w:color w:val="000000" w:themeColor="text1"/>
          <w:sz w:val="24"/>
          <w:szCs w:val="24"/>
        </w:rPr>
        <w:t xml:space="preserve">instruktavo jį </w:t>
      </w:r>
      <w:r w:rsidRPr="002A712F">
        <w:rPr>
          <w:rFonts w:ascii="Times New Roman" w:hAnsi="Times New Roman"/>
          <w:color w:val="000000" w:themeColor="text1"/>
          <w:sz w:val="24"/>
          <w:szCs w:val="24"/>
        </w:rPr>
        <w:lastRenderedPageBreak/>
        <w:t xml:space="preserve">žodžiu; įvykio darbe metu ieškovui buvo duota užduotis griauti gelžbetoninę sieną, taigi, jis </w:t>
      </w:r>
      <w:r w:rsidRPr="002A712F">
        <w:rPr>
          <w:rFonts w:ascii="Times New Roman" w:hAnsi="Times New Roman"/>
          <w:sz w:val="24"/>
          <w:szCs w:val="24"/>
        </w:rPr>
        <w:t>atliko darbo sutartimi nesulygtą darbą</w:t>
      </w:r>
      <w:r w:rsidR="00EC30FB">
        <w:rPr>
          <w:rFonts w:ascii="Times New Roman" w:hAnsi="Times New Roman"/>
          <w:sz w:val="24"/>
          <w:szCs w:val="24"/>
        </w:rPr>
        <w:t>; ieškovas</w:t>
      </w:r>
      <w:r w:rsidRPr="002A712F">
        <w:rPr>
          <w:rFonts w:ascii="Times New Roman" w:hAnsi="Times New Roman"/>
          <w:sz w:val="24"/>
          <w:szCs w:val="24"/>
        </w:rPr>
        <w:t xml:space="preserve"> nebuvo apmokytas dirbti pavojingų darbų. Byloje nėra duomenų, kad už UAB „</w:t>
      </w:r>
      <w:bookmarkStart w:id="39" w:name="Buk_77"/>
      <w:r w:rsidR="005423E3" w:rsidRPr="005423E3">
        <w:rPr>
          <w:rFonts w:ascii="Times New Roman" w:hAnsi="Times New Roman"/>
          <w:sz w:val="24"/>
          <w:szCs w:val="24"/>
        </w:rPr>
        <w:t>(duomenys neskelbtini)</w:t>
      </w:r>
      <w:bookmarkEnd w:id="39"/>
      <w:r w:rsidRPr="002A712F">
        <w:rPr>
          <w:rFonts w:ascii="Times New Roman" w:hAnsi="Times New Roman"/>
          <w:sz w:val="24"/>
          <w:szCs w:val="24"/>
        </w:rPr>
        <w:t xml:space="preserve">“ darbuotojų saugą atsakingas </w:t>
      </w:r>
      <w:bookmarkStart w:id="40" w:name="Buk_3"/>
      <w:r w:rsidR="004B359B" w:rsidRPr="005423E3">
        <w:rPr>
          <w:rFonts w:ascii="Times New Roman" w:hAnsi="Times New Roman"/>
          <w:sz w:val="24"/>
          <w:szCs w:val="24"/>
        </w:rPr>
        <w:t xml:space="preserve">A. D. </w:t>
      </w:r>
      <w:bookmarkEnd w:id="40"/>
      <w:r w:rsidRPr="002A712F">
        <w:rPr>
          <w:rFonts w:ascii="Times New Roman" w:hAnsi="Times New Roman"/>
          <w:sz w:val="24"/>
          <w:szCs w:val="24"/>
        </w:rPr>
        <w:t>parengė sienos griovimo technologines korteles, kuriose būtų nu</w:t>
      </w:r>
      <w:r>
        <w:rPr>
          <w:rFonts w:ascii="Times New Roman" w:hAnsi="Times New Roman"/>
          <w:sz w:val="24"/>
          <w:szCs w:val="24"/>
        </w:rPr>
        <w:t>statytos</w:t>
      </w:r>
      <w:r w:rsidRPr="002A712F">
        <w:rPr>
          <w:rFonts w:ascii="Times New Roman" w:hAnsi="Times New Roman"/>
          <w:sz w:val="24"/>
          <w:szCs w:val="24"/>
        </w:rPr>
        <w:t xml:space="preserve"> ir įrengtos apsaugos priemonės, kad ardomas blokas negriūtų į keltuvo pusę ir nesužalotų darbuotojų. </w:t>
      </w:r>
      <w:r w:rsidR="00A15B8E">
        <w:rPr>
          <w:rFonts w:ascii="Times New Roman" w:hAnsi="Times New Roman"/>
          <w:sz w:val="24"/>
          <w:szCs w:val="24"/>
        </w:rPr>
        <w:t>Pagrindinė nelaimingo atsitikimo priežasti</w:t>
      </w:r>
      <w:r w:rsidRPr="002A712F">
        <w:rPr>
          <w:rFonts w:ascii="Times New Roman" w:hAnsi="Times New Roman"/>
          <w:sz w:val="24"/>
          <w:szCs w:val="24"/>
        </w:rPr>
        <w:t>s</w:t>
      </w:r>
      <w:r>
        <w:rPr>
          <w:rFonts w:ascii="Times New Roman" w:hAnsi="Times New Roman"/>
          <w:sz w:val="24"/>
          <w:szCs w:val="24"/>
        </w:rPr>
        <w:t xml:space="preserve"> –</w:t>
      </w:r>
      <w:r w:rsidRPr="002A712F">
        <w:rPr>
          <w:rFonts w:ascii="Times New Roman" w:hAnsi="Times New Roman"/>
          <w:sz w:val="24"/>
          <w:szCs w:val="24"/>
        </w:rPr>
        <w:t xml:space="preserve"> netinkamas pavojingų darbų organizavimas</w:t>
      </w:r>
      <w:r>
        <w:rPr>
          <w:rFonts w:ascii="Times New Roman" w:hAnsi="Times New Roman"/>
          <w:sz w:val="24"/>
          <w:szCs w:val="24"/>
        </w:rPr>
        <w:t>.</w:t>
      </w:r>
      <w:r w:rsidRPr="002A712F">
        <w:rPr>
          <w:rFonts w:ascii="Times New Roman" w:hAnsi="Times New Roman"/>
          <w:sz w:val="24"/>
          <w:szCs w:val="24"/>
        </w:rPr>
        <w:t xml:space="preserve"> </w:t>
      </w:r>
    </w:p>
    <w:p w14:paraId="68E4F35E" w14:textId="453F14E3" w:rsidR="00AF50D4" w:rsidRPr="002A712F" w:rsidRDefault="00AF50D4" w:rsidP="00AF50D4">
      <w:pPr>
        <w:pStyle w:val="Sraopastraipa"/>
        <w:numPr>
          <w:ilvl w:val="0"/>
          <w:numId w:val="3"/>
        </w:numPr>
        <w:spacing w:after="120" w:line="240" w:lineRule="auto"/>
        <w:contextualSpacing w:val="0"/>
        <w:jc w:val="both"/>
        <w:rPr>
          <w:rFonts w:ascii="Times New Roman" w:eastAsiaTheme="minorHAnsi" w:hAnsi="Times New Roman"/>
          <w:color w:val="000000" w:themeColor="text1"/>
          <w:sz w:val="24"/>
          <w:szCs w:val="24"/>
        </w:rPr>
      </w:pPr>
      <w:r w:rsidRPr="002A712F">
        <w:rPr>
          <w:rFonts w:ascii="Times New Roman" w:hAnsi="Times New Roman"/>
          <w:sz w:val="24"/>
          <w:szCs w:val="24"/>
        </w:rPr>
        <w:t xml:space="preserve">Nustačiusi, kad atsakovių </w:t>
      </w:r>
      <w:r w:rsidRPr="002A712F">
        <w:rPr>
          <w:rFonts w:ascii="Times New Roman" w:eastAsiaTheme="minorHAnsi" w:hAnsi="Times New Roman"/>
          <w:color w:val="000000" w:themeColor="text1"/>
          <w:sz w:val="24"/>
          <w:szCs w:val="24"/>
        </w:rPr>
        <w:t>UAB „</w:t>
      </w:r>
      <w:bookmarkStart w:id="41" w:name="Buk_78"/>
      <w:r w:rsidR="005423E3" w:rsidRPr="005423E3">
        <w:rPr>
          <w:rFonts w:ascii="Times New Roman" w:eastAsiaTheme="minorHAnsi" w:hAnsi="Times New Roman"/>
          <w:sz w:val="24"/>
          <w:szCs w:val="24"/>
        </w:rPr>
        <w:t>(duomenys neskelbtini)</w:t>
      </w:r>
      <w:bookmarkEnd w:id="41"/>
      <w:r w:rsidRPr="002A712F">
        <w:rPr>
          <w:rFonts w:ascii="Times New Roman" w:eastAsiaTheme="minorHAnsi" w:hAnsi="Times New Roman"/>
          <w:color w:val="000000" w:themeColor="text1"/>
          <w:sz w:val="24"/>
          <w:szCs w:val="24"/>
        </w:rPr>
        <w:t xml:space="preserve">“ ir </w:t>
      </w:r>
      <w:r w:rsidR="00AE08C4">
        <w:rPr>
          <w:rFonts w:ascii="Times New Roman" w:eastAsiaTheme="minorHAnsi" w:hAnsi="Times New Roman"/>
          <w:color w:val="000000" w:themeColor="text1"/>
          <w:sz w:val="24"/>
          <w:szCs w:val="24"/>
        </w:rPr>
        <w:t xml:space="preserve">Vokietijos įmonės </w:t>
      </w:r>
      <w:r w:rsidRPr="002A712F">
        <w:rPr>
          <w:rFonts w:ascii="Times New Roman" w:eastAsiaTheme="minorHAnsi" w:hAnsi="Times New Roman"/>
          <w:color w:val="000000" w:themeColor="text1"/>
          <w:sz w:val="24"/>
          <w:szCs w:val="24"/>
        </w:rPr>
        <w:t>„</w:t>
      </w:r>
      <w:proofErr w:type="spellStart"/>
      <w:r w:rsidRPr="002A712F">
        <w:rPr>
          <w:rFonts w:ascii="Times New Roman" w:eastAsiaTheme="minorHAnsi" w:hAnsi="Times New Roman"/>
          <w:color w:val="000000" w:themeColor="text1"/>
          <w:sz w:val="24"/>
          <w:szCs w:val="24"/>
        </w:rPr>
        <w:t>GmbH</w:t>
      </w:r>
      <w:proofErr w:type="spellEnd"/>
      <w:r w:rsidRPr="002A712F">
        <w:rPr>
          <w:rFonts w:ascii="Times New Roman" w:eastAsiaTheme="minorHAnsi" w:hAnsi="Times New Roman"/>
          <w:color w:val="000000" w:themeColor="text1"/>
          <w:sz w:val="24"/>
          <w:szCs w:val="24"/>
        </w:rPr>
        <w:t xml:space="preserve"> BHC“ nesiejo</w:t>
      </w:r>
      <w:r w:rsidRPr="002A712F">
        <w:rPr>
          <w:rFonts w:ascii="Times New Roman" w:eastAsiaTheme="minorHAnsi" w:hAnsi="Times New Roman"/>
          <w:sz w:val="24"/>
          <w:szCs w:val="24"/>
        </w:rPr>
        <w:t xml:space="preserve"> darbuotojų nuomos teisiniai santykiai, teisėjų kolegija nesprendė klausimo dėl </w:t>
      </w:r>
      <w:r w:rsidR="00AE08C4">
        <w:rPr>
          <w:rFonts w:ascii="Times New Roman" w:eastAsiaTheme="minorHAnsi" w:hAnsi="Times New Roman"/>
          <w:sz w:val="24"/>
          <w:szCs w:val="24"/>
        </w:rPr>
        <w:t xml:space="preserve">Vokietijos įmonės </w:t>
      </w:r>
      <w:r w:rsidRPr="002A712F">
        <w:rPr>
          <w:rFonts w:ascii="Times New Roman" w:eastAsiaTheme="minorHAnsi" w:hAnsi="Times New Roman"/>
          <w:sz w:val="24"/>
          <w:szCs w:val="24"/>
        </w:rPr>
        <w:t>„</w:t>
      </w:r>
      <w:proofErr w:type="spellStart"/>
      <w:r w:rsidRPr="002A712F">
        <w:rPr>
          <w:rFonts w:ascii="Times New Roman" w:eastAsiaTheme="minorHAnsi" w:hAnsi="Times New Roman"/>
          <w:color w:val="000000" w:themeColor="text1"/>
          <w:sz w:val="24"/>
          <w:szCs w:val="24"/>
        </w:rPr>
        <w:t>GmbH</w:t>
      </w:r>
      <w:proofErr w:type="spellEnd"/>
      <w:r w:rsidRPr="002A712F">
        <w:rPr>
          <w:rFonts w:ascii="Times New Roman" w:eastAsiaTheme="minorHAnsi" w:hAnsi="Times New Roman"/>
          <w:color w:val="000000" w:themeColor="text1"/>
          <w:sz w:val="24"/>
          <w:szCs w:val="24"/>
        </w:rPr>
        <w:t xml:space="preserve"> BHC“, kaip darbdavės, atsakomybės, nes už darbuotojo darbo metu patirtą </w:t>
      </w:r>
      <w:r>
        <w:rPr>
          <w:rFonts w:ascii="Times New Roman" w:eastAsiaTheme="minorHAnsi" w:hAnsi="Times New Roman"/>
          <w:color w:val="000000" w:themeColor="text1"/>
          <w:sz w:val="24"/>
          <w:szCs w:val="24"/>
        </w:rPr>
        <w:t xml:space="preserve">žalą </w:t>
      </w:r>
      <w:r w:rsidRPr="002A712F">
        <w:rPr>
          <w:rFonts w:ascii="Times New Roman" w:eastAsiaTheme="minorHAnsi" w:hAnsi="Times New Roman"/>
          <w:color w:val="000000" w:themeColor="text1"/>
          <w:sz w:val="24"/>
          <w:szCs w:val="24"/>
        </w:rPr>
        <w:t>turi atsakyti UAB</w:t>
      </w:r>
      <w:r w:rsidR="00AE08C4">
        <w:rPr>
          <w:rFonts w:ascii="Times New Roman" w:eastAsiaTheme="minorHAnsi" w:hAnsi="Times New Roman"/>
          <w:color w:val="000000" w:themeColor="text1"/>
          <w:sz w:val="24"/>
          <w:szCs w:val="24"/>
        </w:rPr>
        <w:t> </w:t>
      </w:r>
      <w:r w:rsidRPr="002A712F">
        <w:rPr>
          <w:rFonts w:ascii="Times New Roman" w:hAnsi="Times New Roman"/>
          <w:sz w:val="24"/>
          <w:szCs w:val="24"/>
        </w:rPr>
        <w:t>„</w:t>
      </w:r>
      <w:bookmarkStart w:id="42" w:name="Buk_79"/>
      <w:r w:rsidR="005423E3" w:rsidRPr="005423E3">
        <w:rPr>
          <w:rFonts w:ascii="Times New Roman" w:hAnsi="Times New Roman"/>
          <w:sz w:val="24"/>
          <w:szCs w:val="24"/>
        </w:rPr>
        <w:t>(duomenys neskelbtini)</w:t>
      </w:r>
      <w:bookmarkEnd w:id="42"/>
      <w:r w:rsidRPr="002A712F">
        <w:rPr>
          <w:rFonts w:ascii="Times New Roman" w:hAnsi="Times New Roman"/>
          <w:sz w:val="24"/>
          <w:szCs w:val="24"/>
        </w:rPr>
        <w:t xml:space="preserve">“. </w:t>
      </w:r>
      <w:r>
        <w:rPr>
          <w:rFonts w:ascii="Times New Roman" w:hAnsi="Times New Roman"/>
          <w:sz w:val="24"/>
          <w:szCs w:val="24"/>
        </w:rPr>
        <w:t>B</w:t>
      </w:r>
      <w:r w:rsidRPr="002A712F">
        <w:rPr>
          <w:rFonts w:ascii="Times New Roman" w:hAnsi="Times New Roman"/>
          <w:sz w:val="24"/>
          <w:szCs w:val="24"/>
        </w:rPr>
        <w:t xml:space="preserve">yloje nėra nustatyta </w:t>
      </w:r>
      <w:r w:rsidR="00AE08C4">
        <w:rPr>
          <w:rFonts w:ascii="Times New Roman" w:hAnsi="Times New Roman"/>
          <w:sz w:val="24"/>
          <w:szCs w:val="24"/>
        </w:rPr>
        <w:t xml:space="preserve">atsakovės </w:t>
      </w:r>
      <w:r w:rsidRPr="002A712F">
        <w:rPr>
          <w:rFonts w:ascii="Times New Roman" w:hAnsi="Times New Roman"/>
          <w:sz w:val="24"/>
          <w:szCs w:val="24"/>
        </w:rPr>
        <w:t>„</w:t>
      </w:r>
      <w:proofErr w:type="spellStart"/>
      <w:r w:rsidRPr="002A712F">
        <w:rPr>
          <w:rFonts w:ascii="Times New Roman" w:eastAsiaTheme="minorHAnsi" w:hAnsi="Times New Roman"/>
          <w:color w:val="000000" w:themeColor="text1"/>
          <w:sz w:val="24"/>
          <w:szCs w:val="24"/>
        </w:rPr>
        <w:t>GmbH</w:t>
      </w:r>
      <w:proofErr w:type="spellEnd"/>
      <w:r w:rsidRPr="002A712F">
        <w:rPr>
          <w:rFonts w:ascii="Times New Roman" w:eastAsiaTheme="minorHAnsi" w:hAnsi="Times New Roman"/>
          <w:color w:val="000000" w:themeColor="text1"/>
          <w:sz w:val="24"/>
          <w:szCs w:val="24"/>
        </w:rPr>
        <w:t xml:space="preserve"> BHC“ neteisėtų veiksmų, todėl ji neturi </w:t>
      </w:r>
      <w:r>
        <w:rPr>
          <w:rFonts w:ascii="Times New Roman" w:eastAsiaTheme="minorHAnsi" w:hAnsi="Times New Roman"/>
          <w:color w:val="000000" w:themeColor="text1"/>
          <w:sz w:val="24"/>
          <w:szCs w:val="24"/>
        </w:rPr>
        <w:t xml:space="preserve">atlyginti </w:t>
      </w:r>
      <w:r w:rsidR="00F37E0E">
        <w:rPr>
          <w:rFonts w:ascii="Times New Roman" w:eastAsiaTheme="minorHAnsi" w:hAnsi="Times New Roman"/>
          <w:color w:val="000000" w:themeColor="text1"/>
          <w:sz w:val="24"/>
          <w:szCs w:val="24"/>
        </w:rPr>
        <w:t>žalos ieškovui</w:t>
      </w:r>
      <w:r w:rsidRPr="002A712F">
        <w:rPr>
          <w:rFonts w:ascii="Times New Roman" w:eastAsiaTheme="minorHAnsi" w:hAnsi="Times New Roman"/>
          <w:color w:val="000000" w:themeColor="text1"/>
          <w:sz w:val="24"/>
          <w:szCs w:val="24"/>
        </w:rPr>
        <w:t xml:space="preserve">. </w:t>
      </w:r>
      <w:r>
        <w:rPr>
          <w:rFonts w:ascii="Times New Roman" w:eastAsiaTheme="minorHAnsi" w:hAnsi="Times New Roman"/>
          <w:color w:val="000000" w:themeColor="text1"/>
          <w:sz w:val="24"/>
          <w:szCs w:val="24"/>
        </w:rPr>
        <w:t>Teisėjų k</w:t>
      </w:r>
      <w:r w:rsidRPr="002A712F">
        <w:rPr>
          <w:rFonts w:ascii="Times New Roman" w:eastAsiaTheme="minorHAnsi" w:hAnsi="Times New Roman"/>
          <w:color w:val="000000" w:themeColor="text1"/>
          <w:sz w:val="24"/>
          <w:szCs w:val="24"/>
        </w:rPr>
        <w:t xml:space="preserve">olegija sutiko su pirmosios instancijos teismo išvada, kad šiuo atveju nėra ir atsakovės </w:t>
      </w:r>
      <w:bookmarkStart w:id="43" w:name="Buk_13"/>
      <w:r w:rsidR="004B359B" w:rsidRPr="005423E3">
        <w:rPr>
          <w:rFonts w:ascii="Times New Roman" w:eastAsiaTheme="minorHAnsi" w:hAnsi="Times New Roman"/>
          <w:sz w:val="24"/>
          <w:szCs w:val="24"/>
        </w:rPr>
        <w:t>A. S.</w:t>
      </w:r>
      <w:bookmarkEnd w:id="43"/>
      <w:r w:rsidRPr="002A712F">
        <w:rPr>
          <w:rFonts w:ascii="Times New Roman" w:eastAsiaTheme="minorHAnsi" w:hAnsi="Times New Roman"/>
          <w:color w:val="000000" w:themeColor="text1"/>
          <w:sz w:val="24"/>
          <w:szCs w:val="24"/>
        </w:rPr>
        <w:t xml:space="preserve">, kaip UAB </w:t>
      </w:r>
      <w:r w:rsidRPr="002A712F">
        <w:rPr>
          <w:rFonts w:ascii="Times New Roman" w:hAnsi="Times New Roman"/>
          <w:sz w:val="24"/>
          <w:szCs w:val="24"/>
        </w:rPr>
        <w:t>„</w:t>
      </w:r>
      <w:bookmarkStart w:id="44" w:name="Buk_80"/>
      <w:r w:rsidR="005423E3" w:rsidRPr="005423E3">
        <w:rPr>
          <w:rFonts w:ascii="Times New Roman" w:hAnsi="Times New Roman"/>
          <w:sz w:val="24"/>
          <w:szCs w:val="24"/>
        </w:rPr>
        <w:t>(duomenys neskelbtini)</w:t>
      </w:r>
      <w:bookmarkEnd w:id="44"/>
      <w:r w:rsidRPr="002A712F">
        <w:rPr>
          <w:rFonts w:ascii="Times New Roman" w:hAnsi="Times New Roman"/>
          <w:sz w:val="24"/>
          <w:szCs w:val="24"/>
        </w:rPr>
        <w:t>“ vadovės</w:t>
      </w:r>
      <w:r>
        <w:rPr>
          <w:rFonts w:ascii="Times New Roman" w:hAnsi="Times New Roman"/>
          <w:sz w:val="24"/>
          <w:szCs w:val="24"/>
        </w:rPr>
        <w:t>,</w:t>
      </w:r>
      <w:r w:rsidRPr="002A712F">
        <w:rPr>
          <w:rFonts w:ascii="Times New Roman" w:hAnsi="Times New Roman"/>
          <w:sz w:val="24"/>
          <w:szCs w:val="24"/>
        </w:rPr>
        <w:t xml:space="preserve"> atsakomybės, nes už darbuotojui sukeltą žalą atsako darbdavys, o vadovas, jeigu yra jo kaltė, atsako ne </w:t>
      </w:r>
      <w:proofErr w:type="spellStart"/>
      <w:r w:rsidRPr="002A712F">
        <w:rPr>
          <w:rFonts w:ascii="Times New Roman" w:hAnsi="Times New Roman"/>
          <w:sz w:val="24"/>
          <w:szCs w:val="24"/>
        </w:rPr>
        <w:t>subsidiariai</w:t>
      </w:r>
      <w:proofErr w:type="spellEnd"/>
      <w:r w:rsidRPr="002A712F">
        <w:rPr>
          <w:rFonts w:ascii="Times New Roman" w:hAnsi="Times New Roman"/>
          <w:sz w:val="24"/>
          <w:szCs w:val="24"/>
        </w:rPr>
        <w:t xml:space="preserve"> su darbdaviu, bet darbdaviui.</w:t>
      </w:r>
    </w:p>
    <w:p w14:paraId="32595423" w14:textId="48F335FF" w:rsidR="00AF50D4" w:rsidRPr="002A712F" w:rsidRDefault="00AF50D4" w:rsidP="00AF50D4">
      <w:pPr>
        <w:pStyle w:val="Sraopastraipa"/>
        <w:numPr>
          <w:ilvl w:val="0"/>
          <w:numId w:val="3"/>
        </w:numPr>
        <w:spacing w:after="120" w:line="240" w:lineRule="auto"/>
        <w:contextualSpacing w:val="0"/>
        <w:jc w:val="both"/>
        <w:rPr>
          <w:rFonts w:ascii="Times New Roman" w:hAnsi="Times New Roman"/>
          <w:sz w:val="24"/>
          <w:szCs w:val="24"/>
        </w:rPr>
      </w:pPr>
      <w:r w:rsidRPr="002A712F">
        <w:rPr>
          <w:rFonts w:ascii="Times New Roman" w:hAnsi="Times New Roman"/>
          <w:sz w:val="24"/>
          <w:szCs w:val="24"/>
        </w:rPr>
        <w:t>Teisėjų kolegija nesutiko su ieškovo pozicija, kad darbdavei, vadovaujantis CK 6.270</w:t>
      </w:r>
      <w:r w:rsidR="00B2555E">
        <w:rPr>
          <w:rFonts w:ascii="Times New Roman" w:hAnsi="Times New Roman"/>
          <w:sz w:val="24"/>
          <w:szCs w:val="24"/>
        </w:rPr>
        <w:t xml:space="preserve"> </w:t>
      </w:r>
      <w:r w:rsidRPr="002A712F">
        <w:rPr>
          <w:rFonts w:ascii="Times New Roman" w:hAnsi="Times New Roman"/>
          <w:sz w:val="24"/>
          <w:szCs w:val="24"/>
        </w:rPr>
        <w:t>straipsni</w:t>
      </w:r>
      <w:r>
        <w:rPr>
          <w:rFonts w:ascii="Times New Roman" w:hAnsi="Times New Roman"/>
          <w:sz w:val="24"/>
          <w:szCs w:val="24"/>
        </w:rPr>
        <w:t>u</w:t>
      </w:r>
      <w:r w:rsidRPr="002A712F">
        <w:rPr>
          <w:rFonts w:ascii="Times New Roman" w:hAnsi="Times New Roman"/>
          <w:sz w:val="24"/>
          <w:szCs w:val="24"/>
        </w:rPr>
        <w:t xml:space="preserve">, taikytina griežtoji civilinė atsakomybė, kadangi </w:t>
      </w:r>
      <w:r w:rsidRPr="002A712F">
        <w:rPr>
          <w:rFonts w:ascii="Times New Roman" w:hAnsi="Times New Roman"/>
          <w:sz w:val="24"/>
          <w:szCs w:val="24"/>
          <w:lang w:eastAsia="zh-CN"/>
        </w:rPr>
        <w:t>jo darbo funkcijos buvo susijusios su didesnio pavojaus šaltinio naudojimu. CK 6.270 straipsnis taikomas tuo atveju, kai žala yra padaroma tretiesiems asmenims, nesusijusiems su didesnio pavojaus šaltinio valdytoju ir jo vykdomomis funkcijomis. Kai nuo didesnio pavojaus šaltinio poveikio nukenčia jo valdytojo darbuotojas, CK 6.270</w:t>
      </w:r>
      <w:r w:rsidR="00B2555E">
        <w:rPr>
          <w:rFonts w:ascii="Times New Roman" w:hAnsi="Times New Roman"/>
          <w:sz w:val="24"/>
          <w:szCs w:val="24"/>
          <w:lang w:eastAsia="zh-CN"/>
        </w:rPr>
        <w:t xml:space="preserve"> </w:t>
      </w:r>
      <w:r w:rsidRPr="002A712F">
        <w:rPr>
          <w:rFonts w:ascii="Times New Roman" w:hAnsi="Times New Roman"/>
          <w:sz w:val="24"/>
          <w:szCs w:val="24"/>
          <w:lang w:eastAsia="zh-CN"/>
        </w:rPr>
        <w:t xml:space="preserve">straipsnis nėra taikomas, išskyrus atvejus, kai nukentėjęs darbuotojas įvykio metu nevykdė savo darbo funkcijų. </w:t>
      </w:r>
      <w:r w:rsidR="000F06EA">
        <w:rPr>
          <w:rFonts w:ascii="Times New Roman" w:hAnsi="Times New Roman"/>
          <w:sz w:val="24"/>
          <w:szCs w:val="24"/>
          <w:lang w:eastAsia="zh-CN"/>
        </w:rPr>
        <w:t>Š</w:t>
      </w:r>
      <w:r w:rsidRPr="002A712F">
        <w:rPr>
          <w:rFonts w:ascii="Times New Roman" w:hAnsi="Times New Roman"/>
          <w:sz w:val="24"/>
          <w:szCs w:val="24"/>
          <w:lang w:eastAsia="zh-CN"/>
        </w:rPr>
        <w:t>al</w:t>
      </w:r>
      <w:r w:rsidR="000F06EA">
        <w:rPr>
          <w:rFonts w:ascii="Times New Roman" w:hAnsi="Times New Roman"/>
          <w:sz w:val="24"/>
          <w:szCs w:val="24"/>
          <w:lang w:eastAsia="zh-CN"/>
        </w:rPr>
        <w:t>is siejo darbo santykiai, žala</w:t>
      </w:r>
      <w:r w:rsidRPr="002A712F">
        <w:rPr>
          <w:rFonts w:ascii="Times New Roman" w:hAnsi="Times New Roman"/>
          <w:sz w:val="24"/>
          <w:szCs w:val="24"/>
          <w:lang w:eastAsia="zh-CN"/>
        </w:rPr>
        <w:t xml:space="preserve"> buvo sukelta </w:t>
      </w:r>
      <w:r w:rsidR="000F06EA">
        <w:rPr>
          <w:rFonts w:ascii="Times New Roman" w:hAnsi="Times New Roman"/>
          <w:sz w:val="24"/>
          <w:szCs w:val="24"/>
          <w:lang w:eastAsia="zh-CN"/>
        </w:rPr>
        <w:t>ieškovui</w:t>
      </w:r>
      <w:r w:rsidRPr="002A712F">
        <w:rPr>
          <w:rFonts w:ascii="Times New Roman" w:hAnsi="Times New Roman"/>
          <w:sz w:val="24"/>
          <w:szCs w:val="24"/>
          <w:lang w:eastAsia="zh-CN"/>
        </w:rPr>
        <w:t xml:space="preserve"> vykdant darbo funkcijas</w:t>
      </w:r>
      <w:r w:rsidR="000F06EA">
        <w:rPr>
          <w:rFonts w:ascii="Times New Roman" w:hAnsi="Times New Roman"/>
          <w:sz w:val="24"/>
          <w:szCs w:val="24"/>
          <w:lang w:eastAsia="zh-CN"/>
        </w:rPr>
        <w:t>,</w:t>
      </w:r>
      <w:r w:rsidRPr="002A712F">
        <w:rPr>
          <w:rFonts w:ascii="Times New Roman" w:hAnsi="Times New Roman"/>
          <w:sz w:val="24"/>
          <w:szCs w:val="24"/>
          <w:lang w:eastAsia="zh-CN"/>
        </w:rPr>
        <w:t xml:space="preserve"> ji nebuvo nulemta didesnio pavojaus šaltinio, todėl darbdavė atsako bendrais CK ir </w:t>
      </w:r>
      <w:r w:rsidR="00EC30FB">
        <w:rPr>
          <w:rFonts w:ascii="Times New Roman" w:hAnsi="Times New Roman"/>
          <w:sz w:val="24"/>
          <w:szCs w:val="24"/>
          <w:lang w:eastAsia="zh-CN"/>
        </w:rPr>
        <w:t>DK</w:t>
      </w:r>
      <w:r w:rsidRPr="002A712F">
        <w:rPr>
          <w:rFonts w:ascii="Times New Roman" w:hAnsi="Times New Roman"/>
          <w:sz w:val="24"/>
          <w:szCs w:val="24"/>
          <w:lang w:eastAsia="zh-CN"/>
        </w:rPr>
        <w:t xml:space="preserve"> </w:t>
      </w:r>
      <w:r>
        <w:rPr>
          <w:rFonts w:ascii="Times New Roman" w:hAnsi="Times New Roman"/>
          <w:sz w:val="24"/>
          <w:szCs w:val="24"/>
          <w:lang w:eastAsia="zh-CN"/>
        </w:rPr>
        <w:t xml:space="preserve">nustatytais </w:t>
      </w:r>
      <w:r w:rsidRPr="002A712F">
        <w:rPr>
          <w:rFonts w:ascii="Times New Roman" w:hAnsi="Times New Roman"/>
          <w:sz w:val="24"/>
          <w:szCs w:val="24"/>
          <w:lang w:eastAsia="zh-CN"/>
        </w:rPr>
        <w:t>pagrindais (nustačius neteisėtus veiksmus, žalą, priežastinį ryšį ir kaltę).</w:t>
      </w:r>
    </w:p>
    <w:p w14:paraId="473EAF6C" w14:textId="40BF86BE" w:rsidR="00A15B8E" w:rsidRPr="00A15B8E" w:rsidRDefault="00A15B8E" w:rsidP="00B807B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w:t>
      </w:r>
      <w:r w:rsidR="00AF50D4" w:rsidRPr="002A712F">
        <w:rPr>
          <w:rFonts w:ascii="Times New Roman" w:hAnsi="Times New Roman"/>
          <w:sz w:val="24"/>
          <w:szCs w:val="24"/>
        </w:rPr>
        <w:t xml:space="preserve">eisėjų kolegija sutiko su </w:t>
      </w:r>
      <w:r w:rsidR="00AF50D4" w:rsidRPr="002A712F">
        <w:rPr>
          <w:rFonts w:ascii="Times New Roman" w:eastAsiaTheme="minorEastAsia" w:hAnsi="Times New Roman"/>
          <w:sz w:val="24"/>
          <w:szCs w:val="24"/>
          <w:lang w:eastAsia="en-US"/>
        </w:rPr>
        <w:t>pirmosios instancijos teismo išvada</w:t>
      </w:r>
      <w:r w:rsidR="00AF50D4" w:rsidRPr="002A712F">
        <w:rPr>
          <w:rFonts w:ascii="Times New Roman" w:hAnsi="Times New Roman"/>
          <w:sz w:val="24"/>
          <w:szCs w:val="24"/>
        </w:rPr>
        <w:t>, kad ieškinyje nurodyta vidutinio darbo užmokesčio apskaičiavimo tvarka yra nepagrįsta, nes ieškovas</w:t>
      </w:r>
      <w:r w:rsidR="004302F3">
        <w:rPr>
          <w:rFonts w:ascii="Times New Roman" w:hAnsi="Times New Roman"/>
          <w:sz w:val="24"/>
          <w:szCs w:val="24"/>
        </w:rPr>
        <w:t xml:space="preserve"> </w:t>
      </w:r>
      <w:r w:rsidR="00AF50D4" w:rsidRPr="002A712F">
        <w:rPr>
          <w:rFonts w:ascii="Times New Roman" w:hAnsi="Times New Roman"/>
          <w:sz w:val="24"/>
          <w:szCs w:val="24"/>
        </w:rPr>
        <w:t xml:space="preserve">skaičiavo ir dienpinigius, nors byloje nėra duomenų, kad </w:t>
      </w:r>
      <w:r w:rsidR="004302F3">
        <w:rPr>
          <w:rFonts w:ascii="Times New Roman" w:hAnsi="Times New Roman"/>
          <w:sz w:val="24"/>
          <w:szCs w:val="24"/>
        </w:rPr>
        <w:t>jie</w:t>
      </w:r>
      <w:r w:rsidR="00AF50D4" w:rsidRPr="002A712F">
        <w:rPr>
          <w:rFonts w:ascii="Times New Roman" w:hAnsi="Times New Roman"/>
          <w:sz w:val="24"/>
          <w:szCs w:val="24"/>
        </w:rPr>
        <w:t xml:space="preserve"> ieškovui buvo mokami ne kaip su kelione sietinų išlaidų kompensacija, </w:t>
      </w:r>
      <w:r w:rsidR="004302F3">
        <w:rPr>
          <w:rFonts w:ascii="Times New Roman" w:hAnsi="Times New Roman"/>
          <w:sz w:val="24"/>
          <w:szCs w:val="24"/>
        </w:rPr>
        <w:t>o</w:t>
      </w:r>
      <w:r w:rsidR="00AF50D4" w:rsidRPr="002A712F">
        <w:rPr>
          <w:rFonts w:ascii="Times New Roman" w:hAnsi="Times New Roman"/>
          <w:sz w:val="24"/>
          <w:szCs w:val="24"/>
        </w:rPr>
        <w:t xml:space="preserve"> kaip darbo užmokestis. Pirmosios instancijos teismas teisingai apskaičiavo vidutinį ieškovo darbo užmokestį ir priteisė </w:t>
      </w:r>
      <w:r w:rsidR="00AF50D4" w:rsidRPr="004302F3">
        <w:rPr>
          <w:rFonts w:ascii="Times New Roman" w:hAnsi="Times New Roman"/>
          <w:sz w:val="24"/>
          <w:szCs w:val="24"/>
        </w:rPr>
        <w:t>10 229,30 </w:t>
      </w:r>
      <w:proofErr w:type="spellStart"/>
      <w:r w:rsidR="00AF50D4" w:rsidRPr="004302F3">
        <w:rPr>
          <w:rFonts w:ascii="Times New Roman" w:hAnsi="Times New Roman"/>
          <w:sz w:val="24"/>
          <w:szCs w:val="24"/>
        </w:rPr>
        <w:t>Eur</w:t>
      </w:r>
      <w:proofErr w:type="spellEnd"/>
      <w:r w:rsidR="00AF50D4" w:rsidRPr="004302F3">
        <w:rPr>
          <w:rFonts w:ascii="Times New Roman" w:hAnsi="Times New Roman"/>
          <w:sz w:val="24"/>
          <w:szCs w:val="24"/>
        </w:rPr>
        <w:t xml:space="preserve"> negautų pajamų</w:t>
      </w:r>
      <w:r w:rsidR="00034AD0" w:rsidRPr="004302F3">
        <w:rPr>
          <w:rFonts w:ascii="Times New Roman" w:hAnsi="Times New Roman"/>
          <w:sz w:val="24"/>
          <w:szCs w:val="24"/>
        </w:rPr>
        <w:t xml:space="preserve">, </w:t>
      </w:r>
      <w:r w:rsidR="00AF50D4" w:rsidRPr="004302F3">
        <w:rPr>
          <w:rFonts w:ascii="Times New Roman" w:hAnsi="Times New Roman"/>
          <w:sz w:val="24"/>
          <w:szCs w:val="24"/>
        </w:rPr>
        <w:t xml:space="preserve">taip pat </w:t>
      </w:r>
      <w:r w:rsidR="00AF50D4" w:rsidRPr="004302F3">
        <w:rPr>
          <w:rFonts w:ascii="Times New Roman" w:eastAsiaTheme="minorHAnsi" w:hAnsi="Times New Roman"/>
          <w:sz w:val="24"/>
          <w:szCs w:val="24"/>
        </w:rPr>
        <w:t xml:space="preserve">pagrįstai priteisė </w:t>
      </w:r>
      <w:r w:rsidR="00AF50D4" w:rsidRPr="004302F3">
        <w:rPr>
          <w:rFonts w:ascii="Times New Roman" w:hAnsi="Times New Roman"/>
          <w:sz w:val="24"/>
          <w:szCs w:val="24"/>
        </w:rPr>
        <w:t>ieškovui 1618 </w:t>
      </w:r>
      <w:proofErr w:type="spellStart"/>
      <w:r w:rsidR="00AF50D4" w:rsidRPr="004302F3">
        <w:rPr>
          <w:rFonts w:ascii="Times New Roman" w:hAnsi="Times New Roman"/>
          <w:sz w:val="24"/>
          <w:szCs w:val="24"/>
        </w:rPr>
        <w:t>Eur</w:t>
      </w:r>
      <w:proofErr w:type="spellEnd"/>
      <w:r w:rsidR="00AF50D4" w:rsidRPr="004302F3">
        <w:rPr>
          <w:rFonts w:ascii="Times New Roman" w:hAnsi="Times New Roman"/>
          <w:sz w:val="24"/>
          <w:szCs w:val="24"/>
        </w:rPr>
        <w:t xml:space="preserve"> tiesioginių nuostolių, kuriuos sudaro dėl sveikatos sužalojimo patirtos išlaidos vaistams, reabilitacij</w:t>
      </w:r>
      <w:r w:rsidR="004302F3" w:rsidRPr="004302F3">
        <w:rPr>
          <w:rFonts w:ascii="Times New Roman" w:hAnsi="Times New Roman"/>
          <w:sz w:val="24"/>
          <w:szCs w:val="24"/>
        </w:rPr>
        <w:t xml:space="preserve">ai </w:t>
      </w:r>
      <w:r w:rsidR="00AF50D4" w:rsidRPr="004302F3">
        <w:rPr>
          <w:rFonts w:ascii="Times New Roman" w:hAnsi="Times New Roman"/>
          <w:sz w:val="24"/>
          <w:szCs w:val="24"/>
        </w:rPr>
        <w:t>ir pan.</w:t>
      </w:r>
      <w:r w:rsidR="00AE08C4">
        <w:rPr>
          <w:rFonts w:ascii="Times New Roman" w:hAnsi="Times New Roman"/>
          <w:sz w:val="24"/>
          <w:szCs w:val="24"/>
        </w:rPr>
        <w:t>, atlyginimo.</w:t>
      </w:r>
      <w:r w:rsidR="00AF50D4" w:rsidRPr="004302F3">
        <w:rPr>
          <w:rFonts w:ascii="Times New Roman" w:hAnsi="Times New Roman"/>
          <w:sz w:val="24"/>
          <w:szCs w:val="24"/>
        </w:rPr>
        <w:t xml:space="preserve"> </w:t>
      </w:r>
      <w:r w:rsidR="00AF50D4" w:rsidRPr="004302F3">
        <w:rPr>
          <w:rFonts w:ascii="Times New Roman" w:hAnsi="Times New Roman"/>
          <w:color w:val="000000" w:themeColor="text1"/>
          <w:sz w:val="24"/>
          <w:szCs w:val="24"/>
        </w:rPr>
        <w:t>Teisėjų kolegija nesutiko su ieškovo argumentais, kad pirmosios instancijos teismas nepagrįstai atmetė jo reikalavimą priteisti negautas pajamas nuo 2021 m. liepos 1 d. periodinėmis išmokomis</w:t>
      </w:r>
      <w:r w:rsidR="00AF50D4" w:rsidRPr="004302F3">
        <w:rPr>
          <w:rFonts w:ascii="Times New Roman" w:hAnsi="Times New Roman"/>
          <w:sz w:val="24"/>
          <w:szCs w:val="24"/>
        </w:rPr>
        <w:t xml:space="preserve">. Ieškovo darbingumo lygis kinta – nuo </w:t>
      </w:r>
      <w:r w:rsidR="00AF50D4" w:rsidRPr="004302F3">
        <w:rPr>
          <w:rFonts w:ascii="Times New Roman" w:hAnsi="Times New Roman"/>
          <w:color w:val="000000"/>
          <w:sz w:val="24"/>
          <w:szCs w:val="24"/>
          <w:lang w:bidi="lt-LT"/>
        </w:rPr>
        <w:t>2021 m. spalio 11 d. iki 2022 m. spalio 10 d. jam nustatytas 45 procentų netektas darbingumas, šiuo metu jis pratęstas iki 2024 m. sausio 27 d., tačiau nėra aišku, koks jis bus vėliau.</w:t>
      </w:r>
      <w:r w:rsidR="00AF50D4" w:rsidRPr="004302F3">
        <w:rPr>
          <w:color w:val="000000"/>
          <w:lang w:bidi="lt-LT"/>
        </w:rPr>
        <w:t xml:space="preserve"> </w:t>
      </w:r>
    </w:p>
    <w:p w14:paraId="365DD56B" w14:textId="4ADC9DB9" w:rsidR="00AF50D4" w:rsidRPr="00A15B8E" w:rsidRDefault="00AF50D4" w:rsidP="00A15B8E">
      <w:pPr>
        <w:pStyle w:val="Sraopastraipa"/>
        <w:numPr>
          <w:ilvl w:val="0"/>
          <w:numId w:val="3"/>
        </w:numPr>
        <w:spacing w:after="120" w:line="240" w:lineRule="auto"/>
        <w:contextualSpacing w:val="0"/>
        <w:jc w:val="both"/>
        <w:rPr>
          <w:rFonts w:ascii="Times New Roman" w:hAnsi="Times New Roman"/>
          <w:sz w:val="24"/>
          <w:szCs w:val="24"/>
        </w:rPr>
      </w:pPr>
      <w:r w:rsidRPr="00A15B8E">
        <w:rPr>
          <w:rFonts w:ascii="Times New Roman" w:hAnsi="Times New Roman"/>
          <w:sz w:val="24"/>
          <w:szCs w:val="24"/>
        </w:rPr>
        <w:t xml:space="preserve">Teisėjų kolegija sutiko su pirmosios instancijos teismo išvada, </w:t>
      </w:r>
      <w:r w:rsidR="000F06EA" w:rsidRPr="00A15B8E">
        <w:rPr>
          <w:rFonts w:ascii="Times New Roman" w:hAnsi="Times New Roman"/>
          <w:sz w:val="24"/>
          <w:szCs w:val="24"/>
        </w:rPr>
        <w:t xml:space="preserve">kad </w:t>
      </w:r>
      <w:r w:rsidRPr="00A15B8E">
        <w:rPr>
          <w:rFonts w:ascii="Times New Roman" w:hAnsi="Times New Roman"/>
          <w:color w:val="000000"/>
          <w:sz w:val="24"/>
          <w:szCs w:val="24"/>
        </w:rPr>
        <w:t>ieškovui buvo padaryta didelė neturtinė žala</w:t>
      </w:r>
      <w:r w:rsidR="00A15B8E">
        <w:rPr>
          <w:rFonts w:ascii="Times New Roman" w:hAnsi="Times New Roman"/>
          <w:color w:val="000000"/>
          <w:sz w:val="24"/>
          <w:szCs w:val="24"/>
        </w:rPr>
        <w:t xml:space="preserve">, taip pat </w:t>
      </w:r>
      <w:r w:rsidR="00743CDA" w:rsidRPr="00A15B8E">
        <w:rPr>
          <w:rFonts w:ascii="Times New Roman" w:hAnsi="Times New Roman"/>
          <w:sz w:val="24"/>
          <w:szCs w:val="24"/>
        </w:rPr>
        <w:t xml:space="preserve">sutiko </w:t>
      </w:r>
      <w:r w:rsidR="004302F3" w:rsidRPr="00A15B8E">
        <w:rPr>
          <w:rFonts w:ascii="Times New Roman" w:hAnsi="Times New Roman"/>
          <w:sz w:val="24"/>
          <w:szCs w:val="24"/>
        </w:rPr>
        <w:t>su</w:t>
      </w:r>
      <w:r w:rsidR="00743CDA" w:rsidRPr="00A15B8E">
        <w:rPr>
          <w:rFonts w:ascii="Times New Roman" w:hAnsi="Times New Roman"/>
          <w:sz w:val="24"/>
          <w:szCs w:val="24"/>
        </w:rPr>
        <w:t xml:space="preserve"> teismo </w:t>
      </w:r>
      <w:r w:rsidR="004302F3" w:rsidRPr="00A15B8E">
        <w:rPr>
          <w:rFonts w:ascii="Times New Roman" w:hAnsi="Times New Roman"/>
          <w:sz w:val="24"/>
          <w:szCs w:val="24"/>
        </w:rPr>
        <w:t>nustatytu jos dydžiu</w:t>
      </w:r>
      <w:r w:rsidRPr="00A15B8E">
        <w:rPr>
          <w:rFonts w:ascii="Times New Roman" w:hAnsi="Times New Roman"/>
          <w:color w:val="000000" w:themeColor="text1"/>
          <w:sz w:val="24"/>
          <w:szCs w:val="24"/>
        </w:rPr>
        <w:t xml:space="preserve">. </w:t>
      </w:r>
    </w:p>
    <w:p w14:paraId="60522D5F" w14:textId="4504F95D"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4C0FB50"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w:t>
      </w:r>
      <w:r w:rsidR="00AF50D4">
        <w:rPr>
          <w:rFonts w:ascii="Times New Roman" w:hAnsi="Times New Roman"/>
          <w:sz w:val="24"/>
          <w:szCs w:val="24"/>
        </w:rPr>
        <w:t>ų</w:t>
      </w:r>
      <w:r>
        <w:rPr>
          <w:rFonts w:ascii="Times New Roman" w:hAnsi="Times New Roman"/>
          <w:sz w:val="24"/>
          <w:szCs w:val="24"/>
        </w:rPr>
        <w:t xml:space="preserve"> į jį teisiniai argumentai</w:t>
      </w:r>
    </w:p>
    <w:p w14:paraId="59273387" w14:textId="71F08BFC"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A76181C" w14:textId="76B6EC1B" w:rsidR="00AF50D4" w:rsidRDefault="00AF50D4" w:rsidP="00B807B3">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A42876">
        <w:rPr>
          <w:rFonts w:ascii="Times New Roman" w:hAnsi="Times New Roman"/>
          <w:sz w:val="24"/>
          <w:szCs w:val="24"/>
        </w:rPr>
        <w:t>Kasaciniu skundu ieškov</w:t>
      </w:r>
      <w:r>
        <w:rPr>
          <w:rFonts w:ascii="Times New Roman" w:hAnsi="Times New Roman"/>
          <w:sz w:val="24"/>
          <w:szCs w:val="24"/>
        </w:rPr>
        <w:t>as</w:t>
      </w:r>
      <w:r w:rsidRPr="00A42876">
        <w:rPr>
          <w:rFonts w:ascii="Times New Roman" w:hAnsi="Times New Roman"/>
          <w:sz w:val="24"/>
          <w:szCs w:val="24"/>
        </w:rPr>
        <w:t xml:space="preserve"> prašo panaikinti </w:t>
      </w:r>
      <w:r>
        <w:rPr>
          <w:rFonts w:ascii="Times New Roman" w:hAnsi="Times New Roman"/>
          <w:sz w:val="24"/>
          <w:szCs w:val="24"/>
        </w:rPr>
        <w:t>Vilniaus</w:t>
      </w:r>
      <w:r w:rsidRPr="00A42876">
        <w:rPr>
          <w:rFonts w:ascii="Times New Roman" w:hAnsi="Times New Roman"/>
          <w:sz w:val="24"/>
          <w:szCs w:val="24"/>
        </w:rPr>
        <w:t xml:space="preserve"> apygardos teismo Civilinių bylų skyriaus teisėjų kolegijos 2022</w:t>
      </w:r>
      <w:r>
        <w:rPr>
          <w:rFonts w:ascii="Times New Roman" w:hAnsi="Times New Roman"/>
          <w:sz w:val="24"/>
          <w:szCs w:val="24"/>
        </w:rPr>
        <w:t> </w:t>
      </w:r>
      <w:r w:rsidRPr="00A42876">
        <w:rPr>
          <w:rFonts w:ascii="Times New Roman" w:hAnsi="Times New Roman"/>
          <w:sz w:val="24"/>
          <w:szCs w:val="24"/>
        </w:rPr>
        <w:t xml:space="preserve">m. </w:t>
      </w:r>
      <w:r>
        <w:rPr>
          <w:rFonts w:ascii="Times New Roman" w:hAnsi="Times New Roman"/>
          <w:sz w:val="24"/>
          <w:szCs w:val="24"/>
        </w:rPr>
        <w:t>rugsėjo 15 </w:t>
      </w:r>
      <w:r w:rsidRPr="00A42876">
        <w:rPr>
          <w:rFonts w:ascii="Times New Roman" w:hAnsi="Times New Roman"/>
          <w:sz w:val="24"/>
          <w:szCs w:val="24"/>
        </w:rPr>
        <w:t xml:space="preserve">d. nutartį ir </w:t>
      </w:r>
      <w:r>
        <w:rPr>
          <w:rFonts w:ascii="Times New Roman" w:hAnsi="Times New Roman"/>
          <w:sz w:val="24"/>
          <w:szCs w:val="24"/>
        </w:rPr>
        <w:t>pakeisti skundžiamą Vilniaus miesto</w:t>
      </w:r>
      <w:r w:rsidRPr="00A42876">
        <w:rPr>
          <w:rFonts w:ascii="Times New Roman" w:hAnsi="Times New Roman"/>
          <w:sz w:val="24"/>
          <w:szCs w:val="24"/>
        </w:rPr>
        <w:t xml:space="preserve"> apylinkės teismo 202</w:t>
      </w:r>
      <w:r>
        <w:rPr>
          <w:rFonts w:ascii="Times New Roman" w:hAnsi="Times New Roman"/>
          <w:sz w:val="24"/>
          <w:szCs w:val="24"/>
        </w:rPr>
        <w:t>2 </w:t>
      </w:r>
      <w:r w:rsidRPr="00A42876">
        <w:rPr>
          <w:rFonts w:ascii="Times New Roman" w:hAnsi="Times New Roman"/>
          <w:sz w:val="24"/>
          <w:szCs w:val="24"/>
        </w:rPr>
        <w:t xml:space="preserve"> m. </w:t>
      </w:r>
      <w:r>
        <w:rPr>
          <w:rFonts w:ascii="Times New Roman" w:hAnsi="Times New Roman"/>
          <w:sz w:val="24"/>
          <w:szCs w:val="24"/>
        </w:rPr>
        <w:t xml:space="preserve">gegužės 23 d. sprendimo dalį </w:t>
      </w:r>
      <w:r w:rsidRPr="00A42876">
        <w:rPr>
          <w:rFonts w:ascii="Times New Roman" w:hAnsi="Times New Roman"/>
          <w:sz w:val="24"/>
          <w:szCs w:val="24"/>
        </w:rPr>
        <w:t xml:space="preserve">– </w:t>
      </w:r>
      <w:r>
        <w:rPr>
          <w:rFonts w:ascii="Times New Roman" w:hAnsi="Times New Roman"/>
          <w:sz w:val="24"/>
          <w:szCs w:val="24"/>
        </w:rPr>
        <w:t>ieškovo patikslintą ieškinį patenkinti visiškai</w:t>
      </w:r>
      <w:r w:rsidRPr="00A42876">
        <w:rPr>
          <w:rFonts w:ascii="Times New Roman" w:hAnsi="Times New Roman"/>
          <w:sz w:val="24"/>
          <w:szCs w:val="24"/>
        </w:rPr>
        <w:t>. Kasacinis skundas grindžiamas šiais argumentais:</w:t>
      </w:r>
    </w:p>
    <w:p w14:paraId="79F787BD" w14:textId="5306C04F" w:rsidR="00AF50D4" w:rsidRPr="00AF50D4" w:rsidRDefault="00AF50D4" w:rsidP="00B807B3">
      <w:pPr>
        <w:pStyle w:val="Sraopastraipa"/>
        <w:numPr>
          <w:ilvl w:val="1"/>
          <w:numId w:val="3"/>
        </w:numPr>
        <w:shd w:val="clear" w:color="auto" w:fill="FFFFFF"/>
        <w:spacing w:after="120" w:line="240" w:lineRule="auto"/>
        <w:ind w:hanging="366"/>
        <w:contextualSpacing w:val="0"/>
        <w:jc w:val="both"/>
        <w:rPr>
          <w:rFonts w:ascii="Times New Roman" w:hAnsi="Times New Roman"/>
          <w:sz w:val="24"/>
          <w:szCs w:val="24"/>
        </w:rPr>
      </w:pPr>
      <w:bookmarkStart w:id="45" w:name="_Hlk95207946"/>
      <w:r w:rsidRPr="00AF50D4">
        <w:rPr>
          <w:rFonts w:ascii="TimesNewRomanPSMT" w:hAnsi="TimesNewRomanPSMT"/>
          <w:sz w:val="24"/>
          <w:szCs w:val="24"/>
        </w:rPr>
        <w:t xml:space="preserve">Nei 1989 m. birželio 12 d. </w:t>
      </w:r>
      <w:r w:rsidR="008C743A" w:rsidRPr="00AF50D4">
        <w:rPr>
          <w:rFonts w:ascii="TimesNewRomanPSMT" w:hAnsi="TimesNewRomanPSMT"/>
          <w:sz w:val="24"/>
          <w:szCs w:val="24"/>
        </w:rPr>
        <w:t xml:space="preserve">Tarybos </w:t>
      </w:r>
      <w:r w:rsidRPr="00AF50D4">
        <w:rPr>
          <w:rFonts w:ascii="TimesNewRomanPSMT" w:hAnsi="TimesNewRomanPSMT"/>
          <w:sz w:val="24"/>
          <w:szCs w:val="24"/>
        </w:rPr>
        <w:t>direktyvos dėl priemonių darbuotojų saugai ir sveikatos apsaugai darbe gerinti nustatymo Nr. 89/</w:t>
      </w:r>
      <w:r w:rsidR="005B7F2C">
        <w:rPr>
          <w:rFonts w:ascii="TimesNewRomanPSMT" w:hAnsi="TimesNewRomanPSMT"/>
          <w:sz w:val="24"/>
          <w:szCs w:val="24"/>
        </w:rPr>
        <w:t>391/</w:t>
      </w:r>
      <w:r w:rsidRPr="00AF50D4">
        <w:rPr>
          <w:rFonts w:ascii="TimesNewRomanPSMT" w:hAnsi="TimesNewRomanPSMT"/>
          <w:sz w:val="24"/>
          <w:szCs w:val="24"/>
        </w:rPr>
        <w:t>EEB (toliau – Direktyva dėl saugos) 6</w:t>
      </w:r>
      <w:r w:rsidR="00B807B3">
        <w:rPr>
          <w:rFonts w:ascii="TimesNewRomanPSMT" w:hAnsi="TimesNewRomanPSMT"/>
          <w:sz w:val="24"/>
          <w:szCs w:val="24"/>
        </w:rPr>
        <w:t xml:space="preserve"> </w:t>
      </w:r>
      <w:r w:rsidRPr="00AF50D4">
        <w:rPr>
          <w:rFonts w:ascii="TimesNewRomanPSMT" w:hAnsi="TimesNewRomanPSMT"/>
          <w:sz w:val="24"/>
          <w:szCs w:val="24"/>
        </w:rPr>
        <w:t>straipsnio 4</w:t>
      </w:r>
      <w:r w:rsidR="00B807B3">
        <w:rPr>
          <w:rFonts w:ascii="TimesNewRomanPSMT" w:hAnsi="TimesNewRomanPSMT"/>
          <w:sz w:val="24"/>
          <w:szCs w:val="24"/>
        </w:rPr>
        <w:t xml:space="preserve"> </w:t>
      </w:r>
      <w:r w:rsidRPr="00AF50D4">
        <w:rPr>
          <w:rFonts w:ascii="TimesNewRomanPSMT" w:hAnsi="TimesNewRomanPSMT"/>
          <w:sz w:val="24"/>
          <w:szCs w:val="24"/>
        </w:rPr>
        <w:t>dal</w:t>
      </w:r>
      <w:r w:rsidR="008C743A">
        <w:rPr>
          <w:rFonts w:ascii="TimesNewRomanPSMT" w:hAnsi="TimesNewRomanPSMT"/>
          <w:sz w:val="24"/>
          <w:szCs w:val="24"/>
        </w:rPr>
        <w:t>yje</w:t>
      </w:r>
      <w:r w:rsidRPr="00AF50D4">
        <w:rPr>
          <w:rFonts w:ascii="TimesNewRomanPSMT" w:hAnsi="TimesNewRomanPSMT"/>
          <w:sz w:val="24"/>
          <w:szCs w:val="24"/>
        </w:rPr>
        <w:t xml:space="preserve"> ir 10</w:t>
      </w:r>
      <w:r w:rsidR="00B807B3">
        <w:rPr>
          <w:rFonts w:ascii="TimesNewRomanPSMT" w:hAnsi="TimesNewRomanPSMT"/>
          <w:sz w:val="24"/>
          <w:szCs w:val="24"/>
        </w:rPr>
        <w:t xml:space="preserve"> </w:t>
      </w:r>
      <w:r w:rsidRPr="00AF50D4">
        <w:rPr>
          <w:rFonts w:ascii="TimesNewRomanPSMT" w:hAnsi="TimesNewRomanPSMT"/>
          <w:sz w:val="24"/>
          <w:szCs w:val="24"/>
        </w:rPr>
        <w:t>straipsnio 2</w:t>
      </w:r>
      <w:r w:rsidR="00B807B3">
        <w:rPr>
          <w:rFonts w:ascii="TimesNewRomanPSMT" w:hAnsi="TimesNewRomanPSMT"/>
          <w:sz w:val="24"/>
          <w:szCs w:val="24"/>
        </w:rPr>
        <w:t xml:space="preserve"> </w:t>
      </w:r>
      <w:r w:rsidRPr="00AF50D4">
        <w:rPr>
          <w:rFonts w:ascii="TimesNewRomanPSMT" w:hAnsi="TimesNewRomanPSMT"/>
          <w:sz w:val="24"/>
          <w:szCs w:val="24"/>
        </w:rPr>
        <w:t>dal</w:t>
      </w:r>
      <w:r w:rsidR="008C743A">
        <w:rPr>
          <w:rFonts w:ascii="TimesNewRomanPSMT" w:hAnsi="TimesNewRomanPSMT"/>
          <w:sz w:val="24"/>
          <w:szCs w:val="24"/>
        </w:rPr>
        <w:t>yje</w:t>
      </w:r>
      <w:r w:rsidRPr="00AF50D4">
        <w:rPr>
          <w:rFonts w:ascii="TimesNewRomanPSMT" w:hAnsi="TimesNewRomanPSMT"/>
          <w:sz w:val="24"/>
          <w:szCs w:val="24"/>
        </w:rPr>
        <w:t>, nei šias nuostatas įgyvendinančio Lietuvos Respublikos darbuotojų saugos ir sveikatos įstatymo 30</w:t>
      </w:r>
      <w:r w:rsidR="00B807B3">
        <w:rPr>
          <w:rFonts w:ascii="TimesNewRomanPSMT" w:hAnsi="TimesNewRomanPSMT"/>
          <w:sz w:val="24"/>
          <w:szCs w:val="24"/>
        </w:rPr>
        <w:t xml:space="preserve"> </w:t>
      </w:r>
      <w:r w:rsidRPr="00AF50D4">
        <w:rPr>
          <w:rFonts w:ascii="TimesNewRomanPSMT" w:hAnsi="TimesNewRomanPSMT"/>
          <w:sz w:val="24"/>
          <w:szCs w:val="24"/>
        </w:rPr>
        <w:t xml:space="preserve">straipsnyje, kuriuose nustatyta imperatyvi kelių </w:t>
      </w:r>
      <w:r w:rsidRPr="00AF50D4">
        <w:rPr>
          <w:rFonts w:ascii="TimesNewRomanPSMT" w:hAnsi="TimesNewRomanPSMT"/>
          <w:sz w:val="24"/>
          <w:szCs w:val="24"/>
        </w:rPr>
        <w:lastRenderedPageBreak/>
        <w:t>toje pačioje vietoje dirbančių darbdavių pareiga užtikrinti darbuotojų saugą ir sveikatą, neatsižvelgiant į tai, kuriam darbdaviui darbuotojas dirba, nėra nustatyta jokių ribojimų, kokiems darbuotojams ir kokiems jų santykiams šios normos yra taikomos. Teismai, nustatę, kad keli subjektai atitiko darbdavio sąvoką ir dirbo toje pačioje vietoje, turėjo spręsti dėl</w:t>
      </w:r>
      <w:r w:rsidR="00AE08C4">
        <w:rPr>
          <w:rFonts w:ascii="TimesNewRomanPSMT" w:hAnsi="TimesNewRomanPSMT"/>
          <w:sz w:val="24"/>
          <w:szCs w:val="24"/>
        </w:rPr>
        <w:t xml:space="preserve"> atsakovės</w:t>
      </w:r>
      <w:r w:rsidRPr="00AF50D4">
        <w:rPr>
          <w:rFonts w:ascii="TimesNewRomanPSMT" w:hAnsi="TimesNewRomanPSMT"/>
          <w:sz w:val="24"/>
          <w:szCs w:val="24"/>
        </w:rPr>
        <w:t xml:space="preserve"> </w:t>
      </w:r>
      <w:r w:rsidRPr="00AF50D4">
        <w:rPr>
          <w:rFonts w:ascii="Times New Roman" w:hAnsi="Times New Roman"/>
          <w:color w:val="000000"/>
          <w:sz w:val="24"/>
          <w:szCs w:val="24"/>
          <w:shd w:val="clear" w:color="auto" w:fill="FFFFFF"/>
        </w:rPr>
        <w:t>„</w:t>
      </w:r>
      <w:proofErr w:type="spellStart"/>
      <w:r w:rsidRPr="00AF50D4">
        <w:rPr>
          <w:rFonts w:ascii="Times New Roman" w:hAnsi="Times New Roman"/>
          <w:sz w:val="24"/>
          <w:szCs w:val="24"/>
        </w:rPr>
        <w:t>GmbH</w:t>
      </w:r>
      <w:proofErr w:type="spellEnd"/>
      <w:r w:rsidRPr="00AF50D4">
        <w:rPr>
          <w:rFonts w:ascii="Times New Roman" w:hAnsi="Times New Roman"/>
          <w:sz w:val="24"/>
          <w:szCs w:val="24"/>
        </w:rPr>
        <w:t xml:space="preserve"> BHC“ atsakomybės už pareigų, susijusių su darbuotojų sveikata ir sauga, nevykdym</w:t>
      </w:r>
      <w:r w:rsidR="00AE08C4">
        <w:rPr>
          <w:rFonts w:ascii="Times New Roman" w:hAnsi="Times New Roman"/>
          <w:sz w:val="24"/>
          <w:szCs w:val="24"/>
        </w:rPr>
        <w:t>ą</w:t>
      </w:r>
      <w:r w:rsidRPr="00AF50D4">
        <w:rPr>
          <w:rFonts w:ascii="Times New Roman" w:hAnsi="Times New Roman"/>
          <w:sz w:val="24"/>
          <w:szCs w:val="24"/>
        </w:rPr>
        <w:t>, nepriklausomai nuo to, kad darbdav</w:t>
      </w:r>
      <w:r w:rsidR="00AE08C4">
        <w:rPr>
          <w:rFonts w:ascii="Times New Roman" w:hAnsi="Times New Roman"/>
          <w:sz w:val="24"/>
          <w:szCs w:val="24"/>
        </w:rPr>
        <w:t>e</w:t>
      </w:r>
      <w:r w:rsidRPr="00AF50D4">
        <w:rPr>
          <w:rFonts w:ascii="Times New Roman" w:hAnsi="Times New Roman"/>
          <w:sz w:val="24"/>
          <w:szCs w:val="24"/>
        </w:rPr>
        <w:t>s siejo rangos teisiniai santykiai, o sužalotas darbuotojas buvo komandiruo</w:t>
      </w:r>
      <w:r w:rsidR="00C96008">
        <w:rPr>
          <w:rFonts w:ascii="Times New Roman" w:hAnsi="Times New Roman"/>
          <w:sz w:val="24"/>
          <w:szCs w:val="24"/>
        </w:rPr>
        <w:t>t</w:t>
      </w:r>
      <w:r w:rsidRPr="00AF50D4">
        <w:rPr>
          <w:rFonts w:ascii="Times New Roman" w:hAnsi="Times New Roman"/>
          <w:sz w:val="24"/>
          <w:szCs w:val="24"/>
        </w:rPr>
        <w:t xml:space="preserve">as pas užsakovą. </w:t>
      </w:r>
      <w:r w:rsidR="005B7F2C">
        <w:rPr>
          <w:rFonts w:ascii="TimesNewRomanPSMT" w:hAnsi="TimesNewRomanPSMT"/>
          <w:sz w:val="24"/>
          <w:szCs w:val="24"/>
        </w:rPr>
        <w:t>A</w:t>
      </w:r>
      <w:r w:rsidRPr="00AF50D4">
        <w:rPr>
          <w:rFonts w:ascii="TimesNewRomanPSMT" w:hAnsi="TimesNewRomanPSMT"/>
          <w:sz w:val="24"/>
          <w:szCs w:val="24"/>
        </w:rPr>
        <w:t>bi šios atsakovės turėjo pareigą organizuoti darbą taip, kad būtų garantuota darbuotojų sauga ir sveikata, tačiau jos to neatliko, taip pat pažeidė Inspekcijos nelaimingo atsitikimo darbe akte nurodytas pareigas ir teisės normas, todėl turi atsakyti solidariai.</w:t>
      </w:r>
    </w:p>
    <w:p w14:paraId="281F48BC" w14:textId="4BFC2068" w:rsidR="00AF50D4" w:rsidRDefault="00AF50D4" w:rsidP="00CE3C5E">
      <w:pPr>
        <w:pStyle w:val="Sraopastraipa"/>
        <w:numPr>
          <w:ilvl w:val="1"/>
          <w:numId w:val="3"/>
        </w:numPr>
        <w:shd w:val="clear" w:color="auto" w:fill="FFFFFF"/>
        <w:spacing w:before="120" w:after="120" w:line="240" w:lineRule="auto"/>
        <w:ind w:hanging="366"/>
        <w:contextualSpacing w:val="0"/>
        <w:jc w:val="both"/>
        <w:rPr>
          <w:rFonts w:ascii="Times New Roman" w:hAnsi="Times New Roman"/>
          <w:sz w:val="24"/>
          <w:szCs w:val="24"/>
        </w:rPr>
      </w:pPr>
      <w:r w:rsidRPr="00CA3D04">
        <w:rPr>
          <w:rFonts w:ascii="TimesNewRomanPSMT" w:hAnsi="TimesNewRomanPSMT"/>
          <w:sz w:val="24"/>
          <w:szCs w:val="24"/>
        </w:rPr>
        <w:t>Statybvietėje</w:t>
      </w:r>
      <w:r w:rsidR="00AE08C4">
        <w:rPr>
          <w:rFonts w:ascii="TimesNewRomanPSMT" w:hAnsi="TimesNewRomanPSMT"/>
          <w:sz w:val="24"/>
          <w:szCs w:val="24"/>
        </w:rPr>
        <w:t>,</w:t>
      </w:r>
      <w:r w:rsidRPr="00CA3D04">
        <w:rPr>
          <w:rFonts w:ascii="TimesNewRomanPSMT" w:hAnsi="TimesNewRomanPSMT"/>
          <w:sz w:val="24"/>
          <w:szCs w:val="24"/>
        </w:rPr>
        <w:t xml:space="preserve"> be UAB „</w:t>
      </w:r>
      <w:bookmarkStart w:id="46" w:name="Buk_81"/>
      <w:r w:rsidR="005423E3" w:rsidRPr="005423E3">
        <w:rPr>
          <w:rFonts w:ascii="TimesNewRomanPSMT" w:hAnsi="TimesNewRomanPSMT"/>
          <w:sz w:val="24"/>
          <w:szCs w:val="24"/>
        </w:rPr>
        <w:t>(duomenys neskelbtini)</w:t>
      </w:r>
      <w:bookmarkEnd w:id="46"/>
      <w:r w:rsidRPr="00CA3D04">
        <w:rPr>
          <w:rFonts w:ascii="TimesNewRomanPSMT" w:hAnsi="TimesNewRomanPSMT"/>
          <w:sz w:val="24"/>
          <w:szCs w:val="24"/>
        </w:rPr>
        <w:t>“ darbuotojų, vykdančių sienų griov</w:t>
      </w:r>
      <w:r w:rsidR="00872DC3">
        <w:rPr>
          <w:rFonts w:ascii="TimesNewRomanPSMT" w:hAnsi="TimesNewRomanPSMT"/>
          <w:sz w:val="24"/>
          <w:szCs w:val="24"/>
        </w:rPr>
        <w:t>imo</w:t>
      </w:r>
      <w:r w:rsidRPr="00CA3D04">
        <w:rPr>
          <w:rFonts w:ascii="TimesNewRomanPSMT" w:hAnsi="TimesNewRomanPSMT"/>
          <w:sz w:val="24"/>
          <w:szCs w:val="24"/>
        </w:rPr>
        <w:t xml:space="preserve"> darbus, dirbo ir kiti </w:t>
      </w:r>
      <w:r w:rsidR="00AE08C4">
        <w:rPr>
          <w:rFonts w:ascii="TimesNewRomanPSMT" w:hAnsi="TimesNewRomanPSMT"/>
          <w:sz w:val="24"/>
          <w:szCs w:val="24"/>
        </w:rPr>
        <w:t xml:space="preserve">atsakovės </w:t>
      </w:r>
      <w:r w:rsidRPr="00CA3D04">
        <w:rPr>
          <w:rFonts w:ascii="TimesNewRomanPSMT" w:hAnsi="TimesNewRomanPSMT"/>
          <w:sz w:val="24"/>
          <w:szCs w:val="24"/>
        </w:rPr>
        <w:t>„</w:t>
      </w:r>
      <w:proofErr w:type="spellStart"/>
      <w:r w:rsidRPr="00CA3D04">
        <w:rPr>
          <w:rFonts w:ascii="TimesNewRomanPSMT" w:hAnsi="TimesNewRomanPSMT"/>
          <w:sz w:val="24"/>
          <w:szCs w:val="24"/>
        </w:rPr>
        <w:t>GmbH</w:t>
      </w:r>
      <w:proofErr w:type="spellEnd"/>
      <w:r w:rsidRPr="00CA3D04">
        <w:rPr>
          <w:rFonts w:ascii="TimesNewRomanPSMT" w:hAnsi="TimesNewRomanPSMT"/>
          <w:sz w:val="24"/>
          <w:szCs w:val="24"/>
        </w:rPr>
        <w:t xml:space="preserve"> BHC“ ar jos rangovų darbuotojai, </w:t>
      </w:r>
      <w:r w:rsidR="00AE08C4">
        <w:rPr>
          <w:rFonts w:ascii="TimesNewRomanPSMT" w:hAnsi="TimesNewRomanPSMT"/>
          <w:sz w:val="24"/>
          <w:szCs w:val="24"/>
        </w:rPr>
        <w:t xml:space="preserve">jie </w:t>
      </w:r>
      <w:r w:rsidRPr="00CA3D04">
        <w:rPr>
          <w:rFonts w:ascii="TimesNewRomanPSMT" w:hAnsi="TimesNewRomanPSMT"/>
          <w:sz w:val="24"/>
          <w:szCs w:val="24"/>
        </w:rPr>
        <w:t>atlik</w:t>
      </w:r>
      <w:r w:rsidR="00AE08C4">
        <w:rPr>
          <w:rFonts w:ascii="TimesNewRomanPSMT" w:hAnsi="TimesNewRomanPSMT"/>
          <w:sz w:val="24"/>
          <w:szCs w:val="24"/>
        </w:rPr>
        <w:t>o</w:t>
      </w:r>
      <w:r w:rsidRPr="00CA3D04">
        <w:rPr>
          <w:rFonts w:ascii="TimesNewRomanPSMT" w:hAnsi="TimesNewRomanPSMT"/>
          <w:sz w:val="24"/>
          <w:szCs w:val="24"/>
        </w:rPr>
        <w:t xml:space="preserve"> kitus statybos darbus. </w:t>
      </w:r>
      <w:r w:rsidR="00AE08C4">
        <w:rPr>
          <w:rFonts w:ascii="TimesNewRomanPSMT" w:hAnsi="TimesNewRomanPSMT"/>
          <w:sz w:val="24"/>
          <w:szCs w:val="24"/>
        </w:rPr>
        <w:t xml:space="preserve">Atsakovė </w:t>
      </w:r>
      <w:r w:rsidRPr="00CA3D04">
        <w:rPr>
          <w:rFonts w:ascii="TimesNewRomanPSMT" w:hAnsi="TimesNewRomanPSMT"/>
          <w:sz w:val="24"/>
          <w:szCs w:val="24"/>
        </w:rPr>
        <w:t>„</w:t>
      </w:r>
      <w:proofErr w:type="spellStart"/>
      <w:r w:rsidRPr="00CA3D04">
        <w:rPr>
          <w:rFonts w:ascii="TimesNewRomanPSMT" w:hAnsi="TimesNewRomanPSMT"/>
          <w:sz w:val="24"/>
          <w:szCs w:val="24"/>
        </w:rPr>
        <w:t>GmbH</w:t>
      </w:r>
      <w:proofErr w:type="spellEnd"/>
      <w:r w:rsidRPr="00CA3D04">
        <w:rPr>
          <w:rFonts w:ascii="TimesNewRomanPSMT" w:hAnsi="TimesNewRomanPSMT"/>
          <w:sz w:val="24"/>
          <w:szCs w:val="24"/>
        </w:rPr>
        <w:t xml:space="preserve"> BHC“ dalyvavo organizuojant saugos priemones (teikė lietuviams šalmus), teikė darbo įrankius, įskaitant ir ginčo keltuvą, o </w:t>
      </w:r>
      <w:r w:rsidR="00AE08C4">
        <w:rPr>
          <w:rFonts w:ascii="TimesNewRomanPSMT" w:hAnsi="TimesNewRomanPSMT"/>
          <w:sz w:val="24"/>
          <w:szCs w:val="24"/>
        </w:rPr>
        <w:t>jos</w:t>
      </w:r>
      <w:r w:rsidRPr="00CA3D04">
        <w:rPr>
          <w:rFonts w:ascii="TimesNewRomanPSMT" w:hAnsi="TimesNewRomanPSMT"/>
          <w:sz w:val="24"/>
          <w:szCs w:val="24"/>
        </w:rPr>
        <w:t xml:space="preserve"> vadovas duodavo nurodymus statybvietėje ieškovui ir kitiems lietuviams. T</w:t>
      </w:r>
      <w:r w:rsidRPr="00CA3D04">
        <w:rPr>
          <w:rFonts w:ascii="Times New Roman" w:hAnsi="Times New Roman"/>
          <w:sz w:val="24"/>
          <w:szCs w:val="24"/>
        </w:rPr>
        <w:t>oks atsakovės „</w:t>
      </w:r>
      <w:proofErr w:type="spellStart"/>
      <w:r w:rsidRPr="00CA3D04">
        <w:rPr>
          <w:rFonts w:ascii="Times New Roman" w:hAnsi="Times New Roman"/>
          <w:sz w:val="24"/>
          <w:szCs w:val="24"/>
        </w:rPr>
        <w:t>GmbH</w:t>
      </w:r>
      <w:proofErr w:type="spellEnd"/>
      <w:r w:rsidRPr="00CA3D04">
        <w:rPr>
          <w:rFonts w:ascii="Times New Roman" w:hAnsi="Times New Roman"/>
          <w:sz w:val="24"/>
          <w:szCs w:val="24"/>
        </w:rPr>
        <w:t xml:space="preserve"> BHC“ bendradarbiavimas užtikrinant abiejų darbdavių darbuotojams saugias ir sveikas darbo sąlygas buvo nepakankamas, todėl įvyko žalą ieškovui sukėlęs įvykis. Atsakov</w:t>
      </w:r>
      <w:r w:rsidR="005B7F2C">
        <w:rPr>
          <w:rFonts w:ascii="Times New Roman" w:hAnsi="Times New Roman"/>
          <w:sz w:val="24"/>
          <w:szCs w:val="24"/>
        </w:rPr>
        <w:t>ė</w:t>
      </w:r>
      <w:r w:rsidRPr="00CA3D04">
        <w:rPr>
          <w:rFonts w:ascii="Times New Roman" w:hAnsi="Times New Roman"/>
          <w:sz w:val="24"/>
          <w:szCs w:val="24"/>
        </w:rPr>
        <w:t xml:space="preserve"> „</w:t>
      </w:r>
      <w:proofErr w:type="spellStart"/>
      <w:r w:rsidRPr="00CA3D04">
        <w:rPr>
          <w:rFonts w:ascii="Times New Roman" w:hAnsi="Times New Roman"/>
          <w:sz w:val="24"/>
          <w:szCs w:val="24"/>
        </w:rPr>
        <w:t>GmbH</w:t>
      </w:r>
      <w:proofErr w:type="spellEnd"/>
      <w:r w:rsidRPr="00CA3D04">
        <w:rPr>
          <w:rFonts w:ascii="Times New Roman" w:hAnsi="Times New Roman"/>
          <w:sz w:val="24"/>
          <w:szCs w:val="24"/>
        </w:rPr>
        <w:t xml:space="preserve"> BHC“ žinojo, kad </w:t>
      </w:r>
      <w:r w:rsidR="005B7F2C">
        <w:rPr>
          <w:rFonts w:ascii="Times New Roman" w:hAnsi="Times New Roman"/>
          <w:sz w:val="24"/>
          <w:szCs w:val="24"/>
        </w:rPr>
        <w:t>jos</w:t>
      </w:r>
      <w:r w:rsidRPr="00CA3D04">
        <w:rPr>
          <w:rFonts w:ascii="Times New Roman" w:hAnsi="Times New Roman"/>
          <w:sz w:val="24"/>
          <w:szCs w:val="24"/>
        </w:rPr>
        <w:t xml:space="preserve"> nuomojamas keltuvas nepritaikytas tokiems darbams atlikti, matė, kad lietuviai dirba nesilaikydami maksimalaus darbo laiko reikalavimų ir nėra instruktuoti, o po to, kai įvyko žalą sukėlęs įvykis, pasamdė</w:t>
      </w:r>
      <w:r w:rsidR="00A15B8E">
        <w:rPr>
          <w:rFonts w:ascii="Times New Roman" w:hAnsi="Times New Roman"/>
          <w:sz w:val="24"/>
          <w:szCs w:val="24"/>
        </w:rPr>
        <w:t xml:space="preserve"> specialią techniką</w:t>
      </w:r>
      <w:r w:rsidR="00AE08C4">
        <w:rPr>
          <w:rFonts w:ascii="Times New Roman" w:hAnsi="Times New Roman"/>
          <w:sz w:val="24"/>
          <w:szCs w:val="24"/>
        </w:rPr>
        <w:t xml:space="preserve"> ir ši</w:t>
      </w:r>
      <w:r w:rsidR="00A15B8E">
        <w:rPr>
          <w:rFonts w:ascii="Times New Roman" w:hAnsi="Times New Roman"/>
          <w:sz w:val="24"/>
          <w:szCs w:val="24"/>
        </w:rPr>
        <w:t xml:space="preserve"> </w:t>
      </w:r>
      <w:r w:rsidRPr="00CA3D04">
        <w:rPr>
          <w:rFonts w:ascii="Times New Roman" w:hAnsi="Times New Roman"/>
          <w:sz w:val="24"/>
          <w:szCs w:val="24"/>
        </w:rPr>
        <w:t>baigė griauti vidaus sienas.</w:t>
      </w:r>
      <w:r>
        <w:rPr>
          <w:rFonts w:ascii="Times New Roman" w:hAnsi="Times New Roman"/>
          <w:sz w:val="24"/>
          <w:szCs w:val="24"/>
        </w:rPr>
        <w:t xml:space="preserve"> </w:t>
      </w:r>
      <w:r w:rsidR="00AE08C4">
        <w:rPr>
          <w:rFonts w:ascii="Times New Roman" w:hAnsi="Times New Roman"/>
          <w:sz w:val="24"/>
          <w:szCs w:val="24"/>
        </w:rPr>
        <w:t xml:space="preserve">Atsakovė </w:t>
      </w:r>
      <w:r w:rsidR="00872DC3" w:rsidRPr="00CA3D04">
        <w:rPr>
          <w:rFonts w:ascii="Times New Roman" w:hAnsi="Times New Roman"/>
          <w:sz w:val="24"/>
          <w:szCs w:val="24"/>
        </w:rPr>
        <w:t>„</w:t>
      </w:r>
      <w:proofErr w:type="spellStart"/>
      <w:r w:rsidR="00872DC3" w:rsidRPr="00CA3D04">
        <w:rPr>
          <w:rFonts w:ascii="Times New Roman" w:hAnsi="Times New Roman"/>
          <w:sz w:val="24"/>
          <w:szCs w:val="24"/>
        </w:rPr>
        <w:t>GmbH</w:t>
      </w:r>
      <w:proofErr w:type="spellEnd"/>
      <w:r w:rsidR="00872DC3" w:rsidRPr="00CA3D04">
        <w:rPr>
          <w:rFonts w:ascii="Times New Roman" w:hAnsi="Times New Roman"/>
          <w:sz w:val="24"/>
          <w:szCs w:val="24"/>
        </w:rPr>
        <w:t xml:space="preserve"> BHC“ </w:t>
      </w:r>
      <w:r>
        <w:rPr>
          <w:rFonts w:ascii="Times New Roman" w:hAnsi="Times New Roman"/>
          <w:sz w:val="24"/>
          <w:szCs w:val="24"/>
        </w:rPr>
        <w:t>neįrodė, kad ji tinkamai įvykdė pareigą be</w:t>
      </w:r>
      <w:r w:rsidR="00A15B8E">
        <w:rPr>
          <w:rFonts w:ascii="Times New Roman" w:hAnsi="Times New Roman"/>
          <w:sz w:val="24"/>
          <w:szCs w:val="24"/>
        </w:rPr>
        <w:t>ndradarbiauti ir užtikrinti visiems objekte esantiems darbuotojams</w:t>
      </w:r>
      <w:r>
        <w:rPr>
          <w:rFonts w:ascii="Times New Roman" w:hAnsi="Times New Roman"/>
          <w:sz w:val="24"/>
          <w:szCs w:val="24"/>
        </w:rPr>
        <w:t xml:space="preserve"> saugias ir sveikas darbo sąlygas, todėl ji neturėjo būti atleista nuo atsakomybės.</w:t>
      </w:r>
      <w:r w:rsidRPr="00CA3D04">
        <w:rPr>
          <w:rFonts w:ascii="Times New Roman" w:hAnsi="Times New Roman"/>
          <w:sz w:val="24"/>
          <w:szCs w:val="24"/>
        </w:rPr>
        <w:t xml:space="preserve"> </w:t>
      </w:r>
      <w:r>
        <w:rPr>
          <w:rFonts w:ascii="Times New Roman" w:hAnsi="Times New Roman"/>
          <w:sz w:val="24"/>
          <w:szCs w:val="24"/>
        </w:rPr>
        <w:t xml:space="preserve"> </w:t>
      </w:r>
    </w:p>
    <w:p w14:paraId="53361D80" w14:textId="6FB8720C" w:rsidR="00AF50D4" w:rsidRDefault="004302F3" w:rsidP="00B807B3">
      <w:pPr>
        <w:pStyle w:val="Sraopastraipa"/>
        <w:numPr>
          <w:ilvl w:val="1"/>
          <w:numId w:val="3"/>
        </w:numPr>
        <w:shd w:val="clear" w:color="auto" w:fill="FFFFFF"/>
        <w:spacing w:before="120" w:after="120" w:line="240" w:lineRule="auto"/>
        <w:ind w:hanging="366"/>
        <w:contextualSpacing w:val="0"/>
        <w:jc w:val="both"/>
        <w:rPr>
          <w:rFonts w:ascii="Times New Roman" w:hAnsi="Times New Roman"/>
          <w:sz w:val="24"/>
          <w:szCs w:val="24"/>
        </w:rPr>
      </w:pPr>
      <w:r>
        <w:rPr>
          <w:rFonts w:ascii="Times New Roman" w:hAnsi="Times New Roman"/>
          <w:sz w:val="24"/>
          <w:szCs w:val="24"/>
        </w:rPr>
        <w:t>K</w:t>
      </w:r>
      <w:r w:rsidR="00AF50D4">
        <w:rPr>
          <w:rFonts w:ascii="Times New Roman" w:hAnsi="Times New Roman"/>
          <w:sz w:val="24"/>
          <w:szCs w:val="24"/>
        </w:rPr>
        <w:t>omandiruojamus darbuotojus priimanti šalis taip pat turi pareigų, susijusių</w:t>
      </w:r>
      <w:r w:rsidR="00AF50D4" w:rsidRPr="00933C19">
        <w:rPr>
          <w:rFonts w:ascii="Times New Roman" w:hAnsi="Times New Roman"/>
          <w:sz w:val="24"/>
          <w:szCs w:val="24"/>
        </w:rPr>
        <w:t xml:space="preserve"> </w:t>
      </w:r>
      <w:r w:rsidR="00AF50D4">
        <w:rPr>
          <w:rFonts w:ascii="Times New Roman" w:hAnsi="Times New Roman"/>
          <w:sz w:val="24"/>
          <w:szCs w:val="24"/>
        </w:rPr>
        <w:t>su darbuotojų sauga ir sveikata. Tokios pareigos kyla iš 1996 m. gruodžio 16 d.</w:t>
      </w:r>
      <w:r w:rsidR="00AF50D4" w:rsidRPr="00BE5021">
        <w:rPr>
          <w:rFonts w:ascii="Times New Roman" w:hAnsi="Times New Roman"/>
          <w:sz w:val="24"/>
          <w:szCs w:val="24"/>
        </w:rPr>
        <w:t xml:space="preserve"> Europos Parlamento ir Tarybos direktyvos Nr.</w:t>
      </w:r>
      <w:r w:rsidR="00AF50D4">
        <w:rPr>
          <w:rFonts w:ascii="Times New Roman" w:hAnsi="Times New Roman"/>
          <w:sz w:val="24"/>
          <w:szCs w:val="24"/>
        </w:rPr>
        <w:t> </w:t>
      </w:r>
      <w:r w:rsidR="00AF50D4" w:rsidRPr="00BE5021">
        <w:rPr>
          <w:rFonts w:ascii="Times New Roman" w:hAnsi="Times New Roman"/>
          <w:sz w:val="24"/>
          <w:szCs w:val="24"/>
        </w:rPr>
        <w:t>96/71/EB dėl darbuotojų komandiravimo paslaugų teikimo sistemoje</w:t>
      </w:r>
      <w:r w:rsidR="00AF50D4">
        <w:rPr>
          <w:rFonts w:ascii="Times New Roman" w:hAnsi="Times New Roman"/>
          <w:sz w:val="24"/>
          <w:szCs w:val="24"/>
        </w:rPr>
        <w:t xml:space="preserve"> (toliau – Direktyva dėl komandiravimo) 1</w:t>
      </w:r>
      <w:r w:rsidR="00B807B3">
        <w:rPr>
          <w:rFonts w:ascii="Times New Roman" w:hAnsi="Times New Roman"/>
          <w:sz w:val="24"/>
          <w:szCs w:val="24"/>
        </w:rPr>
        <w:t xml:space="preserve"> </w:t>
      </w:r>
      <w:r w:rsidR="00AF50D4">
        <w:rPr>
          <w:rFonts w:ascii="Times New Roman" w:hAnsi="Times New Roman"/>
          <w:sz w:val="24"/>
          <w:szCs w:val="24"/>
        </w:rPr>
        <w:t>straipsnio 1</w:t>
      </w:r>
      <w:r w:rsidR="00B807B3">
        <w:rPr>
          <w:rFonts w:ascii="Times New Roman" w:hAnsi="Times New Roman"/>
          <w:sz w:val="24"/>
          <w:szCs w:val="24"/>
        </w:rPr>
        <w:t xml:space="preserve"> </w:t>
      </w:r>
      <w:r w:rsidR="00AF50D4">
        <w:rPr>
          <w:rFonts w:ascii="Times New Roman" w:hAnsi="Times New Roman"/>
          <w:sz w:val="24"/>
          <w:szCs w:val="24"/>
        </w:rPr>
        <w:t>dalies ir 3</w:t>
      </w:r>
      <w:r w:rsidR="00B807B3">
        <w:rPr>
          <w:rFonts w:ascii="Times New Roman" w:hAnsi="Times New Roman"/>
          <w:sz w:val="24"/>
          <w:szCs w:val="24"/>
        </w:rPr>
        <w:t xml:space="preserve"> </w:t>
      </w:r>
      <w:r w:rsidR="00AF50D4">
        <w:rPr>
          <w:rFonts w:ascii="Times New Roman" w:hAnsi="Times New Roman"/>
          <w:sz w:val="24"/>
          <w:szCs w:val="24"/>
        </w:rPr>
        <w:t>straipsnio 1</w:t>
      </w:r>
      <w:r w:rsidR="00B807B3">
        <w:rPr>
          <w:rFonts w:ascii="Times New Roman" w:hAnsi="Times New Roman"/>
          <w:sz w:val="24"/>
          <w:szCs w:val="24"/>
        </w:rPr>
        <w:t xml:space="preserve"> </w:t>
      </w:r>
      <w:r w:rsidR="00AF50D4">
        <w:rPr>
          <w:rFonts w:ascii="Times New Roman" w:hAnsi="Times New Roman"/>
          <w:sz w:val="24"/>
          <w:szCs w:val="24"/>
        </w:rPr>
        <w:t>dalies, taip pat DK 108</w:t>
      </w:r>
      <w:r w:rsidR="00B807B3">
        <w:rPr>
          <w:rFonts w:ascii="Times New Roman" w:hAnsi="Times New Roman"/>
          <w:sz w:val="24"/>
          <w:szCs w:val="24"/>
        </w:rPr>
        <w:t xml:space="preserve"> </w:t>
      </w:r>
      <w:r w:rsidR="00AF50D4">
        <w:rPr>
          <w:rFonts w:ascii="Times New Roman" w:hAnsi="Times New Roman"/>
          <w:sz w:val="24"/>
          <w:szCs w:val="24"/>
        </w:rPr>
        <w:t>straipsnio 2</w:t>
      </w:r>
      <w:r w:rsidR="00B807B3">
        <w:rPr>
          <w:rFonts w:ascii="Times New Roman" w:hAnsi="Times New Roman"/>
          <w:sz w:val="24"/>
          <w:szCs w:val="24"/>
        </w:rPr>
        <w:t xml:space="preserve"> </w:t>
      </w:r>
      <w:r w:rsidR="00AF50D4">
        <w:rPr>
          <w:rFonts w:ascii="Times New Roman" w:hAnsi="Times New Roman"/>
          <w:sz w:val="24"/>
          <w:szCs w:val="24"/>
        </w:rPr>
        <w:t xml:space="preserve">dalies nuostatų. Nors kasacinio teismo praktikoje yra konstatuota, kad </w:t>
      </w:r>
      <w:r w:rsidR="00AF50D4" w:rsidRPr="00670B8B">
        <w:rPr>
          <w:rFonts w:ascii="Times New Roman" w:hAnsi="Times New Roman"/>
          <w:sz w:val="24"/>
          <w:szCs w:val="24"/>
        </w:rPr>
        <w:t xml:space="preserve">teismas, nagrinėdamas komandiravimo į užsienio valstybę atvejį, turi </w:t>
      </w:r>
      <w:proofErr w:type="spellStart"/>
      <w:r w:rsidR="00AF50D4" w:rsidRPr="00670B8B">
        <w:rPr>
          <w:rFonts w:ascii="Times New Roman" w:hAnsi="Times New Roman"/>
          <w:i/>
          <w:sz w:val="24"/>
          <w:szCs w:val="24"/>
        </w:rPr>
        <w:t>ex</w:t>
      </w:r>
      <w:proofErr w:type="spellEnd"/>
      <w:r w:rsidR="00AF50D4" w:rsidRPr="00670B8B">
        <w:rPr>
          <w:rFonts w:ascii="Times New Roman" w:hAnsi="Times New Roman"/>
          <w:i/>
          <w:sz w:val="24"/>
          <w:szCs w:val="24"/>
        </w:rPr>
        <w:t xml:space="preserve"> </w:t>
      </w:r>
      <w:proofErr w:type="spellStart"/>
      <w:r w:rsidR="00AF50D4" w:rsidRPr="00670B8B">
        <w:rPr>
          <w:rFonts w:ascii="Times New Roman" w:hAnsi="Times New Roman"/>
          <w:i/>
          <w:sz w:val="24"/>
          <w:szCs w:val="24"/>
        </w:rPr>
        <w:t>officio</w:t>
      </w:r>
      <w:proofErr w:type="spellEnd"/>
      <w:r w:rsidR="00AF50D4" w:rsidRPr="00670B8B">
        <w:rPr>
          <w:rFonts w:ascii="Times New Roman" w:hAnsi="Times New Roman"/>
          <w:sz w:val="24"/>
          <w:szCs w:val="24"/>
        </w:rPr>
        <w:t xml:space="preserve"> (pagal pareigas) patikrinti, ar komandiruoto į užsienį darbuotojo teisių apsaugai taikytinos Europos Sąjungos teisės aktų ir jas įgyvendinančių specialiųjų naci</w:t>
      </w:r>
      <w:r w:rsidR="00AF50D4">
        <w:rPr>
          <w:rFonts w:ascii="Times New Roman" w:hAnsi="Times New Roman"/>
          <w:sz w:val="24"/>
          <w:szCs w:val="24"/>
        </w:rPr>
        <w:t>onalinės teisės aktų nuostatos,</w:t>
      </w:r>
      <w:r w:rsidR="00A15B8E">
        <w:rPr>
          <w:rFonts w:ascii="Times New Roman" w:hAnsi="Times New Roman"/>
          <w:sz w:val="24"/>
          <w:szCs w:val="24"/>
        </w:rPr>
        <w:t xml:space="preserve"> teismai netaikė ieškovui </w:t>
      </w:r>
      <w:r>
        <w:rPr>
          <w:rFonts w:ascii="Times New Roman" w:hAnsi="Times New Roman"/>
          <w:sz w:val="24"/>
          <w:szCs w:val="24"/>
        </w:rPr>
        <w:t>šiais teisės aktais</w:t>
      </w:r>
      <w:r w:rsidR="005B7F2C">
        <w:rPr>
          <w:rFonts w:ascii="Times New Roman" w:hAnsi="Times New Roman"/>
          <w:sz w:val="24"/>
          <w:szCs w:val="24"/>
        </w:rPr>
        <w:t xml:space="preserve"> </w:t>
      </w:r>
      <w:r w:rsidR="00AF50D4" w:rsidRPr="00670B8B">
        <w:rPr>
          <w:rFonts w:ascii="Times New Roman" w:hAnsi="Times New Roman"/>
          <w:sz w:val="24"/>
          <w:szCs w:val="24"/>
        </w:rPr>
        <w:t>suteikiamos apsaugos.</w:t>
      </w:r>
      <w:r w:rsidR="00AF50D4">
        <w:rPr>
          <w:rFonts w:ascii="Times New Roman" w:hAnsi="Times New Roman"/>
          <w:sz w:val="24"/>
          <w:szCs w:val="24"/>
        </w:rPr>
        <w:t xml:space="preserve"> </w:t>
      </w:r>
      <w:r w:rsidR="00DC30B3">
        <w:rPr>
          <w:rFonts w:ascii="Times New Roman" w:hAnsi="Times New Roman"/>
          <w:sz w:val="24"/>
          <w:szCs w:val="24"/>
        </w:rPr>
        <w:t>Atsakovė</w:t>
      </w:r>
      <w:r w:rsidR="00C91E27">
        <w:rPr>
          <w:rFonts w:ascii="Times New Roman" w:hAnsi="Times New Roman"/>
          <w:sz w:val="24"/>
          <w:szCs w:val="24"/>
        </w:rPr>
        <w:t xml:space="preserve"> </w:t>
      </w:r>
      <w:r w:rsidR="00AF50D4">
        <w:rPr>
          <w:rFonts w:ascii="Times New Roman" w:hAnsi="Times New Roman"/>
          <w:sz w:val="24"/>
          <w:szCs w:val="24"/>
        </w:rPr>
        <w:t>„</w:t>
      </w:r>
      <w:proofErr w:type="spellStart"/>
      <w:r w:rsidR="00AF50D4" w:rsidRPr="008B2947">
        <w:rPr>
          <w:rFonts w:ascii="Times New Roman" w:hAnsi="Times New Roman"/>
          <w:sz w:val="24"/>
          <w:szCs w:val="24"/>
        </w:rPr>
        <w:t>GmbH</w:t>
      </w:r>
      <w:proofErr w:type="spellEnd"/>
      <w:r w:rsidR="00AF50D4" w:rsidRPr="008B2947">
        <w:rPr>
          <w:rFonts w:ascii="Times New Roman" w:hAnsi="Times New Roman"/>
          <w:sz w:val="24"/>
          <w:szCs w:val="24"/>
        </w:rPr>
        <w:t xml:space="preserve"> BHC</w:t>
      </w:r>
      <w:r w:rsidR="00AF50D4">
        <w:rPr>
          <w:rFonts w:ascii="Times New Roman" w:hAnsi="Times New Roman"/>
          <w:sz w:val="24"/>
          <w:szCs w:val="24"/>
        </w:rPr>
        <w:t>“,</w:t>
      </w:r>
      <w:r w:rsidR="00AF50D4" w:rsidRPr="008B2947">
        <w:rPr>
          <w:rFonts w:ascii="Times New Roman" w:hAnsi="Times New Roman"/>
          <w:sz w:val="24"/>
          <w:szCs w:val="24"/>
        </w:rPr>
        <w:t xml:space="preserve"> kaip priimančioji komandiruojamus darbuotojus šalis</w:t>
      </w:r>
      <w:r w:rsidR="00AF50D4">
        <w:rPr>
          <w:rFonts w:ascii="Times New Roman" w:hAnsi="Times New Roman"/>
          <w:sz w:val="24"/>
          <w:szCs w:val="24"/>
        </w:rPr>
        <w:t>,</w:t>
      </w:r>
      <w:r w:rsidR="00AF50D4" w:rsidRPr="008B2947">
        <w:rPr>
          <w:rFonts w:ascii="Times New Roman" w:hAnsi="Times New Roman"/>
          <w:sz w:val="24"/>
          <w:szCs w:val="24"/>
        </w:rPr>
        <w:t xml:space="preserve"> privalėjo užtikrinti </w:t>
      </w:r>
      <w:r w:rsidR="00AF50D4">
        <w:rPr>
          <w:rFonts w:ascii="Times New Roman" w:hAnsi="Times New Roman"/>
          <w:sz w:val="24"/>
          <w:szCs w:val="24"/>
        </w:rPr>
        <w:t>ieškovui tokias pačias</w:t>
      </w:r>
      <w:r w:rsidR="00AF50D4" w:rsidRPr="008B2947">
        <w:rPr>
          <w:rFonts w:ascii="Times New Roman" w:hAnsi="Times New Roman"/>
          <w:sz w:val="24"/>
          <w:szCs w:val="24"/>
        </w:rPr>
        <w:t xml:space="preserve"> saugos ir sveikatos sąlygas</w:t>
      </w:r>
      <w:r>
        <w:rPr>
          <w:rFonts w:ascii="Times New Roman" w:hAnsi="Times New Roman"/>
          <w:sz w:val="24"/>
          <w:szCs w:val="24"/>
        </w:rPr>
        <w:t>, kaip</w:t>
      </w:r>
      <w:r w:rsidR="00AF50D4">
        <w:rPr>
          <w:rFonts w:ascii="Times New Roman" w:hAnsi="Times New Roman"/>
          <w:sz w:val="24"/>
          <w:szCs w:val="24"/>
        </w:rPr>
        <w:t xml:space="preserve"> savo darbuotojams. </w:t>
      </w:r>
    </w:p>
    <w:p w14:paraId="0F4FA7D1" w14:textId="2789A7DE" w:rsidR="004302F3" w:rsidRDefault="00AF50D4" w:rsidP="00B807B3">
      <w:pPr>
        <w:pStyle w:val="Sraopastraipa"/>
        <w:numPr>
          <w:ilvl w:val="1"/>
          <w:numId w:val="3"/>
        </w:numPr>
        <w:shd w:val="clear" w:color="auto" w:fill="FFFFFF"/>
        <w:spacing w:before="120" w:after="120" w:line="240" w:lineRule="auto"/>
        <w:ind w:hanging="366"/>
        <w:contextualSpacing w:val="0"/>
        <w:jc w:val="both"/>
        <w:rPr>
          <w:rFonts w:ascii="Times New Roman" w:hAnsi="Times New Roman"/>
          <w:sz w:val="24"/>
          <w:szCs w:val="24"/>
        </w:rPr>
      </w:pPr>
      <w:r>
        <w:rPr>
          <w:rFonts w:ascii="Times New Roman" w:hAnsi="Times New Roman"/>
          <w:sz w:val="24"/>
          <w:szCs w:val="24"/>
        </w:rPr>
        <w:t>Nors nagrinėjamoje byloje žala kilo ne eismo įvykio metu, o krautuvas negali būti kvalifikuojamas kaip transporto priemonė, sprendžiant dėl CK 6.270</w:t>
      </w:r>
      <w:r w:rsidR="00B807B3">
        <w:rPr>
          <w:rFonts w:ascii="Times New Roman" w:hAnsi="Times New Roman"/>
          <w:sz w:val="24"/>
          <w:szCs w:val="24"/>
        </w:rPr>
        <w:t xml:space="preserve"> </w:t>
      </w:r>
      <w:r>
        <w:rPr>
          <w:rFonts w:ascii="Times New Roman" w:hAnsi="Times New Roman"/>
          <w:sz w:val="24"/>
          <w:szCs w:val="24"/>
        </w:rPr>
        <w:t>straipsnio 1</w:t>
      </w:r>
      <w:r w:rsidR="00B807B3">
        <w:rPr>
          <w:rFonts w:ascii="Times New Roman" w:hAnsi="Times New Roman"/>
          <w:sz w:val="24"/>
          <w:szCs w:val="24"/>
        </w:rPr>
        <w:t xml:space="preserve"> </w:t>
      </w:r>
      <w:r>
        <w:rPr>
          <w:rFonts w:ascii="Times New Roman" w:hAnsi="Times New Roman"/>
          <w:sz w:val="24"/>
          <w:szCs w:val="24"/>
        </w:rPr>
        <w:t>dali</w:t>
      </w:r>
      <w:r w:rsidR="008C743A">
        <w:rPr>
          <w:rFonts w:ascii="Times New Roman" w:hAnsi="Times New Roman"/>
          <w:sz w:val="24"/>
          <w:szCs w:val="24"/>
        </w:rPr>
        <w:t xml:space="preserve">es taikymo nagrinėjamam ginčui </w:t>
      </w:r>
      <w:r>
        <w:rPr>
          <w:rFonts w:ascii="Times New Roman" w:hAnsi="Times New Roman"/>
          <w:sz w:val="24"/>
          <w:szCs w:val="24"/>
        </w:rPr>
        <w:t xml:space="preserve">yra aktuali kasacinio teismo praktika, kurioje išaiškinta, kad </w:t>
      </w:r>
      <w:r w:rsidRPr="00EA09E5">
        <w:rPr>
          <w:rFonts w:ascii="Times New Roman" w:hAnsi="Times New Roman"/>
          <w:sz w:val="24"/>
          <w:szCs w:val="24"/>
        </w:rPr>
        <w:t>teisėtas</w:t>
      </w:r>
      <w:r>
        <w:rPr>
          <w:rFonts w:ascii="Times New Roman" w:hAnsi="Times New Roman"/>
          <w:sz w:val="24"/>
          <w:szCs w:val="24"/>
        </w:rPr>
        <w:t xml:space="preserve"> didesnio pavojaus šaltinio</w:t>
      </w:r>
      <w:r w:rsidRPr="00EA09E5">
        <w:rPr>
          <w:rFonts w:ascii="Times New Roman" w:hAnsi="Times New Roman"/>
          <w:sz w:val="24"/>
          <w:szCs w:val="24"/>
        </w:rPr>
        <w:t xml:space="preserve"> valdymas yra tada, kai jis atliekamas teisėto civilinio sandorio pagrindu, esant valdymą perduodančio ir val</w:t>
      </w:r>
      <w:r w:rsidR="00575FF7">
        <w:rPr>
          <w:rFonts w:ascii="Times New Roman" w:hAnsi="Times New Roman"/>
          <w:sz w:val="24"/>
          <w:szCs w:val="24"/>
        </w:rPr>
        <w:t>dymą priimančio</w:t>
      </w:r>
      <w:r>
        <w:rPr>
          <w:rFonts w:ascii="Times New Roman" w:hAnsi="Times New Roman"/>
          <w:sz w:val="24"/>
          <w:szCs w:val="24"/>
        </w:rPr>
        <w:t xml:space="preserve"> asmens valiai; val</w:t>
      </w:r>
      <w:r w:rsidRPr="00EA09E5">
        <w:rPr>
          <w:rFonts w:ascii="Times New Roman" w:hAnsi="Times New Roman"/>
          <w:sz w:val="24"/>
          <w:szCs w:val="24"/>
        </w:rPr>
        <w:t>dytojas, leidęs vairuoti tokios teisės neturinčiam asmeniui, civilinės atsakomybės požiūriu laikomas kaltu ne tik tais atvejais, kai jis žinojo, bet ir tada, kai nežinojo, tačiau galėjo žinoti, kad transporto priemonę perduoda neteisėtai</w:t>
      </w:r>
      <w:r>
        <w:rPr>
          <w:rFonts w:ascii="Times New Roman" w:hAnsi="Times New Roman"/>
          <w:sz w:val="24"/>
          <w:szCs w:val="24"/>
        </w:rPr>
        <w:t xml:space="preserve">; </w:t>
      </w:r>
      <w:r w:rsidR="008C743A">
        <w:rPr>
          <w:rFonts w:ascii="Times New Roman" w:hAnsi="Times New Roman"/>
          <w:sz w:val="24"/>
          <w:szCs w:val="24"/>
        </w:rPr>
        <w:t>neteisėti</w:t>
      </w:r>
      <w:r w:rsidRPr="00EA09E5">
        <w:rPr>
          <w:rFonts w:ascii="Times New Roman" w:hAnsi="Times New Roman"/>
          <w:sz w:val="24"/>
          <w:szCs w:val="24"/>
        </w:rPr>
        <w:t xml:space="preserve"> asmens, leidusio vairuoti transporto priemonę</w:t>
      </w:r>
      <w:r w:rsidR="00DC30B3">
        <w:rPr>
          <w:rFonts w:ascii="Times New Roman" w:hAnsi="Times New Roman"/>
          <w:sz w:val="24"/>
          <w:szCs w:val="24"/>
        </w:rPr>
        <w:t>,</w:t>
      </w:r>
      <w:r w:rsidRPr="00EA09E5">
        <w:rPr>
          <w:rFonts w:ascii="Times New Roman" w:hAnsi="Times New Roman"/>
          <w:sz w:val="24"/>
          <w:szCs w:val="24"/>
        </w:rPr>
        <w:t xml:space="preserve"> ir neteisėtai </w:t>
      </w:r>
      <w:r w:rsidR="008C743A">
        <w:rPr>
          <w:rFonts w:ascii="Times New Roman" w:hAnsi="Times New Roman"/>
          <w:sz w:val="24"/>
          <w:szCs w:val="24"/>
        </w:rPr>
        <w:t>ją vairavusio asmens</w:t>
      </w:r>
      <w:r w:rsidRPr="00EA09E5">
        <w:rPr>
          <w:rFonts w:ascii="Times New Roman" w:hAnsi="Times New Roman"/>
          <w:sz w:val="24"/>
          <w:szCs w:val="24"/>
        </w:rPr>
        <w:t xml:space="preserve"> veiksmai su eismo įvykio metu padaryta žala susiję faktiniu ir teisiniu priežastiniu ryšiu</w:t>
      </w:r>
      <w:r>
        <w:rPr>
          <w:rFonts w:ascii="Times New Roman" w:hAnsi="Times New Roman"/>
          <w:sz w:val="24"/>
          <w:szCs w:val="24"/>
        </w:rPr>
        <w:t>, šių asmenų</w:t>
      </w:r>
      <w:r w:rsidRPr="00EA09E5">
        <w:rPr>
          <w:rFonts w:ascii="Times New Roman" w:hAnsi="Times New Roman"/>
          <w:sz w:val="24"/>
          <w:szCs w:val="24"/>
        </w:rPr>
        <w:t xml:space="preserve"> žala padaryta bendrais veiksmais, todėl užtraukia solidariąją civilinę atsakomyb</w:t>
      </w:r>
      <w:r>
        <w:rPr>
          <w:rFonts w:ascii="Times New Roman" w:hAnsi="Times New Roman"/>
          <w:sz w:val="24"/>
          <w:szCs w:val="24"/>
        </w:rPr>
        <w:t>ę.</w:t>
      </w:r>
    </w:p>
    <w:p w14:paraId="7F11630E" w14:textId="5C70CFBA" w:rsidR="000707FF" w:rsidRDefault="00575FF7" w:rsidP="00CE3C5E">
      <w:pPr>
        <w:pStyle w:val="Sraopastraipa"/>
        <w:numPr>
          <w:ilvl w:val="1"/>
          <w:numId w:val="3"/>
        </w:numPr>
        <w:shd w:val="clear" w:color="auto" w:fill="FFFFFF"/>
        <w:spacing w:before="120" w:after="120" w:line="240" w:lineRule="auto"/>
        <w:ind w:hanging="366"/>
        <w:contextualSpacing w:val="0"/>
        <w:jc w:val="both"/>
        <w:rPr>
          <w:rFonts w:ascii="Times New Roman" w:hAnsi="Times New Roman"/>
          <w:sz w:val="24"/>
          <w:szCs w:val="24"/>
        </w:rPr>
      </w:pPr>
      <w:r>
        <w:rPr>
          <w:rFonts w:ascii="Times New Roman" w:hAnsi="Times New Roman"/>
          <w:sz w:val="24"/>
          <w:szCs w:val="24"/>
        </w:rPr>
        <w:t xml:space="preserve">Atsakovė </w:t>
      </w:r>
      <w:r w:rsidR="00AF50D4" w:rsidRPr="004302F3">
        <w:rPr>
          <w:rFonts w:ascii="Times New Roman" w:hAnsi="Times New Roman"/>
          <w:sz w:val="24"/>
          <w:szCs w:val="24"/>
        </w:rPr>
        <w:t>„</w:t>
      </w:r>
      <w:proofErr w:type="spellStart"/>
      <w:r w:rsidR="00AF50D4" w:rsidRPr="004302F3">
        <w:rPr>
          <w:rFonts w:ascii="Times New Roman" w:hAnsi="Times New Roman"/>
          <w:sz w:val="24"/>
          <w:szCs w:val="24"/>
        </w:rPr>
        <w:t>GmbH</w:t>
      </w:r>
      <w:proofErr w:type="spellEnd"/>
      <w:r w:rsidR="00AF50D4" w:rsidRPr="004302F3">
        <w:rPr>
          <w:rFonts w:ascii="Times New Roman" w:hAnsi="Times New Roman"/>
          <w:sz w:val="24"/>
          <w:szCs w:val="24"/>
        </w:rPr>
        <w:t xml:space="preserve"> BHC“ </w:t>
      </w:r>
      <w:r w:rsidR="005B7F2C" w:rsidRPr="004302F3">
        <w:rPr>
          <w:rFonts w:ascii="Times New Roman" w:hAnsi="Times New Roman"/>
          <w:sz w:val="24"/>
          <w:szCs w:val="24"/>
        </w:rPr>
        <w:t xml:space="preserve">nuomojo </w:t>
      </w:r>
      <w:r w:rsidR="00AF50D4" w:rsidRPr="004302F3">
        <w:rPr>
          <w:rFonts w:ascii="Times New Roman" w:hAnsi="Times New Roman"/>
          <w:sz w:val="24"/>
          <w:szCs w:val="24"/>
        </w:rPr>
        <w:t>keltuvą</w:t>
      </w:r>
      <w:r>
        <w:rPr>
          <w:rFonts w:ascii="Times New Roman" w:hAnsi="Times New Roman"/>
          <w:sz w:val="24"/>
          <w:szCs w:val="24"/>
        </w:rPr>
        <w:t>,</w:t>
      </w:r>
      <w:r w:rsidR="00AF50D4" w:rsidRPr="004302F3">
        <w:rPr>
          <w:rFonts w:ascii="Times New Roman" w:hAnsi="Times New Roman"/>
          <w:sz w:val="24"/>
          <w:szCs w:val="24"/>
        </w:rPr>
        <w:t xml:space="preserve"> </w:t>
      </w:r>
      <w:r w:rsidR="004302F3" w:rsidRPr="004302F3">
        <w:rPr>
          <w:rFonts w:ascii="Times New Roman" w:hAnsi="Times New Roman"/>
          <w:sz w:val="24"/>
          <w:szCs w:val="24"/>
        </w:rPr>
        <w:t>dėl kurio ieškovas patyrė žalą</w:t>
      </w:r>
      <w:r w:rsidR="004302F3">
        <w:rPr>
          <w:rFonts w:ascii="Times New Roman" w:hAnsi="Times New Roman"/>
          <w:sz w:val="24"/>
          <w:szCs w:val="24"/>
        </w:rPr>
        <w:t>,</w:t>
      </w:r>
      <w:r w:rsidR="004302F3" w:rsidRPr="004302F3">
        <w:rPr>
          <w:rFonts w:ascii="Times New Roman" w:hAnsi="Times New Roman"/>
          <w:sz w:val="24"/>
          <w:szCs w:val="24"/>
        </w:rPr>
        <w:t xml:space="preserve"> </w:t>
      </w:r>
      <w:r w:rsidR="00AF50D4" w:rsidRPr="004302F3">
        <w:rPr>
          <w:rFonts w:ascii="Times New Roman" w:hAnsi="Times New Roman"/>
          <w:sz w:val="24"/>
          <w:szCs w:val="24"/>
        </w:rPr>
        <w:t>iš įmonės „</w:t>
      </w:r>
      <w:proofErr w:type="spellStart"/>
      <w:r w:rsidR="00AF50D4" w:rsidRPr="004302F3">
        <w:rPr>
          <w:rFonts w:ascii="Times New Roman" w:hAnsi="Times New Roman"/>
          <w:sz w:val="24"/>
          <w:szCs w:val="24"/>
        </w:rPr>
        <w:t>Gerken</w:t>
      </w:r>
      <w:proofErr w:type="spellEnd"/>
      <w:r w:rsidR="00AF50D4" w:rsidRPr="004302F3">
        <w:rPr>
          <w:rFonts w:ascii="Times New Roman" w:hAnsi="Times New Roman"/>
          <w:sz w:val="24"/>
          <w:szCs w:val="24"/>
        </w:rPr>
        <w:t xml:space="preserve"> </w:t>
      </w:r>
      <w:proofErr w:type="spellStart"/>
      <w:r w:rsidR="00AF50D4" w:rsidRPr="004302F3">
        <w:rPr>
          <w:rFonts w:ascii="Times New Roman" w:hAnsi="Times New Roman"/>
          <w:sz w:val="24"/>
          <w:szCs w:val="24"/>
        </w:rPr>
        <w:t>GmbH</w:t>
      </w:r>
      <w:proofErr w:type="spellEnd"/>
      <w:r w:rsidR="00AF50D4" w:rsidRPr="004302F3">
        <w:rPr>
          <w:rFonts w:ascii="Times New Roman" w:hAnsi="Times New Roman"/>
          <w:sz w:val="24"/>
          <w:szCs w:val="24"/>
        </w:rPr>
        <w:t xml:space="preserve">“, </w:t>
      </w:r>
      <w:r w:rsidR="005B7F2C" w:rsidRPr="004302F3">
        <w:rPr>
          <w:rFonts w:ascii="Times New Roman" w:hAnsi="Times New Roman"/>
          <w:sz w:val="24"/>
          <w:szCs w:val="24"/>
        </w:rPr>
        <w:t>tačiau byloje n</w:t>
      </w:r>
      <w:r w:rsidR="008B33D3">
        <w:rPr>
          <w:rFonts w:ascii="Times New Roman" w:hAnsi="Times New Roman"/>
          <w:sz w:val="24"/>
          <w:szCs w:val="24"/>
        </w:rPr>
        <w:t>eįrodyta</w:t>
      </w:r>
      <w:r w:rsidR="00AF50D4" w:rsidRPr="004302F3">
        <w:rPr>
          <w:rFonts w:ascii="Times New Roman" w:hAnsi="Times New Roman"/>
          <w:sz w:val="24"/>
          <w:szCs w:val="24"/>
        </w:rPr>
        <w:t>, kad ji būtų teisiškai perdavusi jį atsakovei UAB</w:t>
      </w:r>
      <w:r w:rsidR="00C91E27">
        <w:rPr>
          <w:rFonts w:ascii="Times New Roman" w:hAnsi="Times New Roman"/>
          <w:sz w:val="24"/>
          <w:szCs w:val="24"/>
        </w:rPr>
        <w:t> </w:t>
      </w:r>
      <w:r w:rsidR="00AF50D4" w:rsidRPr="004302F3">
        <w:rPr>
          <w:rFonts w:ascii="Times New Roman" w:hAnsi="Times New Roman"/>
          <w:sz w:val="24"/>
          <w:szCs w:val="24"/>
        </w:rPr>
        <w:t>„</w:t>
      </w:r>
      <w:bookmarkStart w:id="47" w:name="Buk_82"/>
      <w:r w:rsidR="005423E3" w:rsidRPr="005423E3">
        <w:rPr>
          <w:rFonts w:ascii="Times New Roman" w:hAnsi="Times New Roman"/>
          <w:sz w:val="24"/>
          <w:szCs w:val="24"/>
        </w:rPr>
        <w:t>(duomenys neskelbtini)</w:t>
      </w:r>
      <w:bookmarkEnd w:id="47"/>
      <w:r w:rsidR="00AF50D4" w:rsidRPr="004302F3">
        <w:rPr>
          <w:rFonts w:ascii="Times New Roman" w:hAnsi="Times New Roman"/>
          <w:sz w:val="24"/>
          <w:szCs w:val="24"/>
        </w:rPr>
        <w:t>“. Nesant rašytinio UAB „</w:t>
      </w:r>
      <w:bookmarkStart w:id="48" w:name="Buk_83"/>
      <w:r w:rsidR="005423E3" w:rsidRPr="005423E3">
        <w:rPr>
          <w:rFonts w:ascii="Times New Roman" w:hAnsi="Times New Roman"/>
          <w:sz w:val="24"/>
          <w:szCs w:val="24"/>
        </w:rPr>
        <w:t>(duomenys neskelbtini)</w:t>
      </w:r>
      <w:bookmarkEnd w:id="48"/>
      <w:r w:rsidR="00AF50D4" w:rsidRPr="004302F3">
        <w:rPr>
          <w:rFonts w:ascii="Times New Roman" w:hAnsi="Times New Roman"/>
          <w:sz w:val="24"/>
          <w:szCs w:val="24"/>
        </w:rPr>
        <w:t xml:space="preserve">“ patvirtinimo, kad ji priėmė keltuvą iš </w:t>
      </w:r>
      <w:r w:rsidR="00C91E27">
        <w:rPr>
          <w:rFonts w:ascii="Times New Roman" w:hAnsi="Times New Roman"/>
          <w:sz w:val="24"/>
          <w:szCs w:val="24"/>
        </w:rPr>
        <w:t xml:space="preserve">atsakovės </w:t>
      </w:r>
      <w:r w:rsidR="00AF50D4" w:rsidRPr="004302F3">
        <w:rPr>
          <w:rFonts w:ascii="Times New Roman" w:hAnsi="Times New Roman"/>
          <w:sz w:val="24"/>
          <w:szCs w:val="24"/>
        </w:rPr>
        <w:t>„</w:t>
      </w:r>
      <w:proofErr w:type="spellStart"/>
      <w:r w:rsidR="00AF50D4" w:rsidRPr="004302F3">
        <w:rPr>
          <w:rFonts w:ascii="Times New Roman" w:hAnsi="Times New Roman"/>
          <w:sz w:val="24"/>
          <w:szCs w:val="24"/>
        </w:rPr>
        <w:t>GmbH</w:t>
      </w:r>
      <w:proofErr w:type="spellEnd"/>
      <w:r w:rsidR="00AF50D4" w:rsidRPr="004302F3">
        <w:rPr>
          <w:rFonts w:ascii="Times New Roman" w:hAnsi="Times New Roman"/>
          <w:sz w:val="24"/>
          <w:szCs w:val="24"/>
        </w:rPr>
        <w:t xml:space="preserve"> BHC“</w:t>
      </w:r>
      <w:r w:rsidR="00DC30B3">
        <w:rPr>
          <w:rFonts w:ascii="Times New Roman" w:hAnsi="Times New Roman"/>
          <w:sz w:val="24"/>
          <w:szCs w:val="24"/>
        </w:rPr>
        <w:t>,</w:t>
      </w:r>
      <w:r w:rsidR="00AF50D4" w:rsidRPr="004302F3">
        <w:rPr>
          <w:rFonts w:ascii="Times New Roman" w:hAnsi="Times New Roman"/>
          <w:sz w:val="24"/>
          <w:szCs w:val="24"/>
        </w:rPr>
        <w:t xml:space="preserve"> ir jai neigiant šią aplinkybę, negalima konstatuoti, kad buvo suderinta šalių valia ir įvyko sandoris (keltuvo perdavimas</w:t>
      </w:r>
      <w:r w:rsidR="00C91E27">
        <w:rPr>
          <w:rFonts w:ascii="Times New Roman" w:hAnsi="Times New Roman"/>
          <w:sz w:val="24"/>
          <w:szCs w:val="24"/>
        </w:rPr>
        <w:t xml:space="preserve"> ir priėmimas</w:t>
      </w:r>
      <w:r w:rsidR="00AF50D4" w:rsidRPr="004302F3">
        <w:rPr>
          <w:rFonts w:ascii="Times New Roman" w:hAnsi="Times New Roman"/>
          <w:sz w:val="24"/>
          <w:szCs w:val="24"/>
        </w:rPr>
        <w:t xml:space="preserve">). </w:t>
      </w:r>
      <w:r w:rsidR="00DC30B3">
        <w:rPr>
          <w:rFonts w:ascii="Times New Roman" w:hAnsi="Times New Roman"/>
          <w:sz w:val="24"/>
          <w:szCs w:val="24"/>
        </w:rPr>
        <w:t>Atsakovė</w:t>
      </w:r>
      <w:r w:rsidR="00C91E27">
        <w:rPr>
          <w:rFonts w:ascii="Times New Roman" w:hAnsi="Times New Roman"/>
          <w:sz w:val="24"/>
          <w:szCs w:val="24"/>
        </w:rPr>
        <w:t xml:space="preserve"> </w:t>
      </w:r>
      <w:r w:rsidR="00AF50D4" w:rsidRPr="004302F3">
        <w:rPr>
          <w:rFonts w:ascii="Times New Roman" w:hAnsi="Times New Roman"/>
          <w:sz w:val="24"/>
          <w:szCs w:val="24"/>
        </w:rPr>
        <w:t>„</w:t>
      </w:r>
      <w:proofErr w:type="spellStart"/>
      <w:r w:rsidR="00AF50D4" w:rsidRPr="004302F3">
        <w:rPr>
          <w:rFonts w:ascii="Times New Roman" w:hAnsi="Times New Roman"/>
          <w:sz w:val="24"/>
          <w:szCs w:val="24"/>
        </w:rPr>
        <w:t>GmbH</w:t>
      </w:r>
      <w:proofErr w:type="spellEnd"/>
      <w:r w:rsidR="00AF50D4" w:rsidRPr="004302F3">
        <w:rPr>
          <w:rFonts w:ascii="Times New Roman" w:hAnsi="Times New Roman"/>
          <w:sz w:val="24"/>
          <w:szCs w:val="24"/>
        </w:rPr>
        <w:t xml:space="preserve"> BHC“ neturėjo teisės perduoti keltuvą UAB „</w:t>
      </w:r>
      <w:bookmarkStart w:id="49" w:name="Buk_84"/>
      <w:r w:rsidR="005423E3" w:rsidRPr="005423E3">
        <w:rPr>
          <w:rFonts w:ascii="Times New Roman" w:hAnsi="Times New Roman"/>
          <w:sz w:val="24"/>
          <w:szCs w:val="24"/>
        </w:rPr>
        <w:t xml:space="preserve">(duomenys </w:t>
      </w:r>
      <w:r w:rsidR="005423E3" w:rsidRPr="005423E3">
        <w:rPr>
          <w:rFonts w:ascii="Times New Roman" w:hAnsi="Times New Roman"/>
          <w:sz w:val="24"/>
          <w:szCs w:val="24"/>
        </w:rPr>
        <w:lastRenderedPageBreak/>
        <w:t>neskelbtini)</w:t>
      </w:r>
      <w:bookmarkEnd w:id="49"/>
      <w:r w:rsidR="00AF50D4" w:rsidRPr="004302F3">
        <w:rPr>
          <w:rFonts w:ascii="Times New Roman" w:hAnsi="Times New Roman"/>
          <w:sz w:val="24"/>
          <w:szCs w:val="24"/>
        </w:rPr>
        <w:t xml:space="preserve">“, nes </w:t>
      </w:r>
      <w:r w:rsidR="00C91E27">
        <w:rPr>
          <w:rFonts w:ascii="Times New Roman" w:hAnsi="Times New Roman"/>
          <w:sz w:val="24"/>
          <w:szCs w:val="24"/>
        </w:rPr>
        <w:t xml:space="preserve">įmonė </w:t>
      </w:r>
      <w:r w:rsidR="00AF50D4" w:rsidRPr="004302F3">
        <w:rPr>
          <w:rFonts w:ascii="Times New Roman" w:hAnsi="Times New Roman"/>
          <w:sz w:val="24"/>
          <w:szCs w:val="24"/>
        </w:rPr>
        <w:t>„</w:t>
      </w:r>
      <w:proofErr w:type="spellStart"/>
      <w:r w:rsidR="00AF50D4" w:rsidRPr="004302F3">
        <w:rPr>
          <w:rFonts w:ascii="Times New Roman" w:hAnsi="Times New Roman"/>
          <w:sz w:val="24"/>
          <w:szCs w:val="24"/>
        </w:rPr>
        <w:t>Gerken</w:t>
      </w:r>
      <w:proofErr w:type="spellEnd"/>
      <w:r w:rsidR="00AF50D4" w:rsidRPr="004302F3">
        <w:rPr>
          <w:rFonts w:ascii="Times New Roman" w:hAnsi="Times New Roman"/>
          <w:sz w:val="24"/>
          <w:szCs w:val="24"/>
        </w:rPr>
        <w:t xml:space="preserve"> </w:t>
      </w:r>
      <w:proofErr w:type="spellStart"/>
      <w:r w:rsidR="00AF50D4" w:rsidRPr="004302F3">
        <w:rPr>
          <w:rFonts w:ascii="Times New Roman" w:hAnsi="Times New Roman"/>
          <w:sz w:val="24"/>
          <w:szCs w:val="24"/>
        </w:rPr>
        <w:t>GmbH</w:t>
      </w:r>
      <w:proofErr w:type="spellEnd"/>
      <w:r w:rsidR="005B7F2C" w:rsidRPr="004302F3">
        <w:rPr>
          <w:rFonts w:ascii="Times New Roman" w:hAnsi="Times New Roman"/>
          <w:sz w:val="24"/>
          <w:szCs w:val="24"/>
        </w:rPr>
        <w:t>“</w:t>
      </w:r>
      <w:r w:rsidR="00AF50D4" w:rsidRPr="004302F3">
        <w:rPr>
          <w:rFonts w:ascii="Times New Roman" w:hAnsi="Times New Roman"/>
          <w:sz w:val="24"/>
          <w:szCs w:val="24"/>
        </w:rPr>
        <w:t xml:space="preserve"> aiškiai nurodė, kad keltuvą gali valdyti tik jos instruktuoti darbuotojai ir kad jo negalima perduoti trečiosioms šalims. Keltuvas negalėjo būti teisėtai perduotas UAB „</w:t>
      </w:r>
      <w:bookmarkStart w:id="50" w:name="Buk_85"/>
      <w:r w:rsidR="005423E3" w:rsidRPr="005423E3">
        <w:rPr>
          <w:rFonts w:ascii="Times New Roman" w:hAnsi="Times New Roman"/>
          <w:sz w:val="24"/>
          <w:szCs w:val="24"/>
        </w:rPr>
        <w:t>(duomenys neskelbtini)</w:t>
      </w:r>
      <w:bookmarkEnd w:id="50"/>
      <w:r w:rsidR="00AF50D4" w:rsidRPr="004302F3">
        <w:rPr>
          <w:rFonts w:ascii="Times New Roman" w:hAnsi="Times New Roman"/>
          <w:sz w:val="24"/>
          <w:szCs w:val="24"/>
        </w:rPr>
        <w:t xml:space="preserve">“ ir dėl to, kad Vokietijoje nebuvo asmens, įgalioto jį priimti. Taigi, nors faktiškai keltuvą, kaip </w:t>
      </w:r>
      <w:r w:rsidR="00DC30B3">
        <w:rPr>
          <w:rFonts w:ascii="Times New Roman" w:hAnsi="Times New Roman"/>
          <w:sz w:val="24"/>
          <w:szCs w:val="24"/>
        </w:rPr>
        <w:t>atsakovės</w:t>
      </w:r>
      <w:r w:rsidR="00C91E27">
        <w:rPr>
          <w:rFonts w:ascii="Times New Roman" w:hAnsi="Times New Roman"/>
          <w:sz w:val="24"/>
          <w:szCs w:val="24"/>
        </w:rPr>
        <w:t xml:space="preserve"> </w:t>
      </w:r>
      <w:r w:rsidR="00AF50D4" w:rsidRPr="004302F3">
        <w:rPr>
          <w:rFonts w:ascii="Times New Roman" w:hAnsi="Times New Roman"/>
          <w:sz w:val="24"/>
          <w:szCs w:val="24"/>
        </w:rPr>
        <w:t>„</w:t>
      </w:r>
      <w:proofErr w:type="spellStart"/>
      <w:r w:rsidR="00AF50D4" w:rsidRPr="004302F3">
        <w:rPr>
          <w:rFonts w:ascii="Times New Roman" w:hAnsi="Times New Roman"/>
          <w:sz w:val="24"/>
          <w:szCs w:val="24"/>
        </w:rPr>
        <w:t>GmbH</w:t>
      </w:r>
      <w:proofErr w:type="spellEnd"/>
      <w:r w:rsidR="00AF50D4" w:rsidRPr="004302F3">
        <w:rPr>
          <w:rFonts w:ascii="Times New Roman" w:hAnsi="Times New Roman"/>
          <w:sz w:val="24"/>
          <w:szCs w:val="24"/>
        </w:rPr>
        <w:t xml:space="preserve"> BHC“ pateiktą darbo priemonę, naudojo </w:t>
      </w:r>
      <w:bookmarkStart w:id="51" w:name="Buk_50"/>
      <w:r w:rsidR="004B359B" w:rsidRPr="005423E3">
        <w:rPr>
          <w:rFonts w:ascii="Times New Roman" w:hAnsi="Times New Roman"/>
          <w:sz w:val="24"/>
          <w:szCs w:val="24"/>
        </w:rPr>
        <w:t xml:space="preserve">M. Š. </w:t>
      </w:r>
      <w:bookmarkEnd w:id="51"/>
      <w:r w:rsidR="00AF50D4" w:rsidRPr="004302F3">
        <w:rPr>
          <w:rFonts w:ascii="Times New Roman" w:hAnsi="Times New Roman"/>
          <w:sz w:val="24"/>
          <w:szCs w:val="24"/>
        </w:rPr>
        <w:t>(jį vairavo) ir ieškovas (kėlėsi keltuvu), teisiškai keltuvas nebuvo ir negalėjo būti perduotas UAB „</w:t>
      </w:r>
      <w:bookmarkStart w:id="52" w:name="Buk_86"/>
      <w:r w:rsidR="005423E3" w:rsidRPr="005423E3">
        <w:rPr>
          <w:rFonts w:ascii="Times New Roman" w:hAnsi="Times New Roman"/>
          <w:sz w:val="24"/>
          <w:szCs w:val="24"/>
        </w:rPr>
        <w:t>(duomenys neskelbtini)</w:t>
      </w:r>
      <w:bookmarkEnd w:id="52"/>
      <w:r w:rsidR="00AF50D4" w:rsidRPr="004302F3">
        <w:rPr>
          <w:rFonts w:ascii="Times New Roman" w:hAnsi="Times New Roman"/>
          <w:sz w:val="24"/>
          <w:szCs w:val="24"/>
        </w:rPr>
        <w:t>“ ar ieškovui. CK 6.270 straipsnio 2 dalies prasme atsakovu yra laikomas asmuo, valdantis didesnio pavojaus šaltin</w:t>
      </w:r>
      <w:r w:rsidR="004302F3">
        <w:rPr>
          <w:rFonts w:ascii="Times New Roman" w:hAnsi="Times New Roman"/>
          <w:sz w:val="24"/>
          <w:szCs w:val="24"/>
        </w:rPr>
        <w:t xml:space="preserve">į teisėtu pagrindu, o ne jį </w:t>
      </w:r>
      <w:r w:rsidR="00AF50D4" w:rsidRPr="004302F3">
        <w:rPr>
          <w:rFonts w:ascii="Times New Roman" w:hAnsi="Times New Roman"/>
          <w:sz w:val="24"/>
          <w:szCs w:val="24"/>
        </w:rPr>
        <w:t xml:space="preserve">faktiškai valdantis </w:t>
      </w:r>
      <w:r w:rsidR="004302F3">
        <w:rPr>
          <w:rFonts w:ascii="Times New Roman" w:hAnsi="Times New Roman"/>
          <w:sz w:val="24"/>
          <w:szCs w:val="24"/>
        </w:rPr>
        <w:t>asmuo</w:t>
      </w:r>
      <w:r w:rsidR="008B33D3">
        <w:rPr>
          <w:rFonts w:ascii="Times New Roman" w:hAnsi="Times New Roman"/>
          <w:sz w:val="24"/>
          <w:szCs w:val="24"/>
        </w:rPr>
        <w:t>.</w:t>
      </w:r>
    </w:p>
    <w:p w14:paraId="18F2ED46" w14:textId="545E5752" w:rsidR="00AF50D4" w:rsidRPr="004302F3" w:rsidRDefault="00AF50D4" w:rsidP="00481977">
      <w:pPr>
        <w:pStyle w:val="Sraopastraipa"/>
        <w:numPr>
          <w:ilvl w:val="1"/>
          <w:numId w:val="3"/>
        </w:numPr>
        <w:shd w:val="clear" w:color="auto" w:fill="FFFFFF"/>
        <w:spacing w:before="120" w:after="120" w:line="240" w:lineRule="auto"/>
        <w:ind w:hanging="366"/>
        <w:contextualSpacing w:val="0"/>
        <w:jc w:val="both"/>
        <w:rPr>
          <w:rFonts w:ascii="Times New Roman" w:hAnsi="Times New Roman"/>
          <w:sz w:val="24"/>
          <w:szCs w:val="24"/>
        </w:rPr>
      </w:pPr>
      <w:r w:rsidRPr="004302F3">
        <w:rPr>
          <w:rFonts w:ascii="Times New Roman" w:hAnsi="Times New Roman"/>
          <w:sz w:val="24"/>
          <w:szCs w:val="24"/>
        </w:rPr>
        <w:t xml:space="preserve">Nustačius, kad </w:t>
      </w:r>
      <w:r w:rsidR="00C91E27">
        <w:rPr>
          <w:rFonts w:ascii="Times New Roman" w:hAnsi="Times New Roman"/>
          <w:sz w:val="24"/>
          <w:szCs w:val="24"/>
        </w:rPr>
        <w:t xml:space="preserve">Vokietijos įmonė </w:t>
      </w:r>
      <w:r w:rsidRPr="004302F3">
        <w:rPr>
          <w:rFonts w:ascii="Times New Roman" w:hAnsi="Times New Roman"/>
          <w:sz w:val="24"/>
          <w:szCs w:val="24"/>
        </w:rPr>
        <w:t>„</w:t>
      </w:r>
      <w:proofErr w:type="spellStart"/>
      <w:r w:rsidRPr="004302F3">
        <w:rPr>
          <w:rFonts w:ascii="Times New Roman" w:hAnsi="Times New Roman"/>
          <w:sz w:val="24"/>
          <w:szCs w:val="24"/>
        </w:rPr>
        <w:t>G</w:t>
      </w:r>
      <w:r w:rsidR="00575FF7">
        <w:rPr>
          <w:rFonts w:ascii="Times New Roman" w:hAnsi="Times New Roman"/>
          <w:sz w:val="24"/>
          <w:szCs w:val="24"/>
        </w:rPr>
        <w:t>mbH</w:t>
      </w:r>
      <w:proofErr w:type="spellEnd"/>
      <w:r w:rsidR="00575FF7">
        <w:rPr>
          <w:rFonts w:ascii="Times New Roman" w:hAnsi="Times New Roman"/>
          <w:sz w:val="24"/>
          <w:szCs w:val="24"/>
        </w:rPr>
        <w:t xml:space="preserve"> BHC“ buvo teisėta keltuvo valdytoja</w:t>
      </w:r>
      <w:r w:rsidRPr="004302F3">
        <w:rPr>
          <w:rFonts w:ascii="Times New Roman" w:hAnsi="Times New Roman"/>
          <w:sz w:val="24"/>
          <w:szCs w:val="24"/>
        </w:rPr>
        <w:t>,</w:t>
      </w:r>
      <w:r w:rsidR="00575FF7">
        <w:rPr>
          <w:rFonts w:ascii="Times New Roman" w:hAnsi="Times New Roman"/>
          <w:sz w:val="24"/>
          <w:szCs w:val="24"/>
        </w:rPr>
        <w:t xml:space="preserve"> o UAB</w:t>
      </w:r>
      <w:r w:rsidR="00C91E27">
        <w:rPr>
          <w:rFonts w:ascii="Times New Roman" w:hAnsi="Times New Roman"/>
          <w:sz w:val="24"/>
          <w:szCs w:val="24"/>
        </w:rPr>
        <w:t> </w:t>
      </w:r>
      <w:r w:rsidR="00575FF7">
        <w:rPr>
          <w:rFonts w:ascii="Times New Roman" w:hAnsi="Times New Roman"/>
          <w:sz w:val="24"/>
          <w:szCs w:val="24"/>
        </w:rPr>
        <w:t>„</w:t>
      </w:r>
      <w:bookmarkStart w:id="53" w:name="Buk_87"/>
      <w:r w:rsidR="005423E3" w:rsidRPr="005423E3">
        <w:rPr>
          <w:rFonts w:ascii="Times New Roman" w:hAnsi="Times New Roman"/>
          <w:sz w:val="24"/>
          <w:szCs w:val="24"/>
        </w:rPr>
        <w:t>(duomenys neskelbtini)</w:t>
      </w:r>
      <w:bookmarkEnd w:id="53"/>
      <w:r w:rsidR="00575FF7">
        <w:rPr>
          <w:rFonts w:ascii="Times New Roman" w:hAnsi="Times New Roman"/>
          <w:sz w:val="24"/>
          <w:szCs w:val="24"/>
        </w:rPr>
        <w:t>“ – neteisėta</w:t>
      </w:r>
      <w:r w:rsidRPr="004302F3">
        <w:rPr>
          <w:rFonts w:ascii="Times New Roman" w:hAnsi="Times New Roman"/>
          <w:sz w:val="24"/>
          <w:szCs w:val="24"/>
        </w:rPr>
        <w:t xml:space="preserve">, dėl šio keltuvo sukeltos žalos abi atsakovės turi atsakyti solidariai, nes jų abiejų neteisėti veiksmai (keltuvo perdavimas neinstruktuotiems ir reikiamų žinių jį valdyti neturintiems darbuotojams) </w:t>
      </w:r>
      <w:r w:rsidR="00C91E27">
        <w:rPr>
          <w:rFonts w:ascii="Times New Roman" w:hAnsi="Times New Roman"/>
          <w:sz w:val="24"/>
          <w:szCs w:val="24"/>
        </w:rPr>
        <w:t xml:space="preserve">lėmė tai, kad </w:t>
      </w:r>
      <w:r w:rsidRPr="004302F3">
        <w:rPr>
          <w:rFonts w:ascii="Times New Roman" w:hAnsi="Times New Roman"/>
          <w:sz w:val="24"/>
          <w:szCs w:val="24"/>
        </w:rPr>
        <w:t>ieškov</w:t>
      </w:r>
      <w:r w:rsidR="00C91E27">
        <w:rPr>
          <w:rFonts w:ascii="Times New Roman" w:hAnsi="Times New Roman"/>
          <w:sz w:val="24"/>
          <w:szCs w:val="24"/>
        </w:rPr>
        <w:t>as</w:t>
      </w:r>
      <w:r w:rsidRPr="004302F3">
        <w:rPr>
          <w:rFonts w:ascii="Times New Roman" w:hAnsi="Times New Roman"/>
          <w:sz w:val="24"/>
          <w:szCs w:val="24"/>
        </w:rPr>
        <w:t xml:space="preserve"> </w:t>
      </w:r>
      <w:r w:rsidR="00C91E27">
        <w:rPr>
          <w:rFonts w:ascii="Times New Roman" w:hAnsi="Times New Roman"/>
          <w:sz w:val="24"/>
          <w:szCs w:val="24"/>
        </w:rPr>
        <w:t>patyrė</w:t>
      </w:r>
      <w:r w:rsidRPr="004302F3">
        <w:rPr>
          <w:rFonts w:ascii="Times New Roman" w:hAnsi="Times New Roman"/>
          <w:sz w:val="24"/>
          <w:szCs w:val="24"/>
        </w:rPr>
        <w:t xml:space="preserve"> žal</w:t>
      </w:r>
      <w:r w:rsidR="00C91E27">
        <w:rPr>
          <w:rFonts w:ascii="Times New Roman" w:hAnsi="Times New Roman"/>
          <w:sz w:val="24"/>
          <w:szCs w:val="24"/>
        </w:rPr>
        <w:t>os</w:t>
      </w:r>
      <w:r w:rsidRPr="004302F3">
        <w:rPr>
          <w:rFonts w:ascii="Times New Roman" w:hAnsi="Times New Roman"/>
          <w:sz w:val="24"/>
          <w:szCs w:val="24"/>
        </w:rPr>
        <w:t xml:space="preserve">. Apeliacinės instancijos teismo teiginys, kad tuo atveju, kai nuo didesnio pavojaus šaltinio poveikio nukenčia jo valdytojo darbuotojas, CK 6.270 straipsnis nėra taikomas, išskyrus atvejus, kai nukentėjęs darbuotojas įvykio metu nevykdė savo darbo funkcijų, yra nepagrįstas, nes CK 6.270 straipsnyje nėra nustatyta tokių ribojimų. </w:t>
      </w:r>
      <w:r w:rsidR="005D013C" w:rsidRPr="004302F3">
        <w:rPr>
          <w:rFonts w:ascii="Times New Roman" w:hAnsi="Times New Roman"/>
          <w:sz w:val="24"/>
          <w:szCs w:val="24"/>
        </w:rPr>
        <w:t>Ieškovui buvo sukelta žala</w:t>
      </w:r>
      <w:r w:rsidR="00C91E27">
        <w:rPr>
          <w:rFonts w:ascii="Times New Roman" w:hAnsi="Times New Roman"/>
          <w:sz w:val="24"/>
          <w:szCs w:val="24"/>
        </w:rPr>
        <w:t>,</w:t>
      </w:r>
      <w:r w:rsidR="005D013C" w:rsidRPr="004302F3">
        <w:rPr>
          <w:rFonts w:ascii="Times New Roman" w:hAnsi="Times New Roman"/>
          <w:sz w:val="24"/>
          <w:szCs w:val="24"/>
        </w:rPr>
        <w:t xml:space="preserve"> kai ant keltuvo, kuriame jis buvo, nukrito siena ir jį nuvertė</w:t>
      </w:r>
      <w:r w:rsidRPr="004302F3">
        <w:rPr>
          <w:rFonts w:ascii="Times New Roman" w:hAnsi="Times New Roman"/>
          <w:sz w:val="24"/>
          <w:szCs w:val="24"/>
        </w:rPr>
        <w:t>. CK 6.270</w:t>
      </w:r>
      <w:r w:rsidR="00B2555E">
        <w:rPr>
          <w:rFonts w:ascii="Times New Roman" w:hAnsi="Times New Roman"/>
          <w:sz w:val="24"/>
          <w:szCs w:val="24"/>
        </w:rPr>
        <w:t xml:space="preserve"> </w:t>
      </w:r>
      <w:r w:rsidRPr="004302F3">
        <w:rPr>
          <w:rFonts w:ascii="Times New Roman" w:hAnsi="Times New Roman"/>
          <w:sz w:val="24"/>
          <w:szCs w:val="24"/>
        </w:rPr>
        <w:t>straipsnio 1</w:t>
      </w:r>
      <w:r w:rsidR="00B2555E">
        <w:rPr>
          <w:rFonts w:ascii="Times New Roman" w:hAnsi="Times New Roman"/>
          <w:sz w:val="24"/>
          <w:szCs w:val="24"/>
        </w:rPr>
        <w:t xml:space="preserve"> </w:t>
      </w:r>
      <w:r w:rsidRPr="004302F3">
        <w:rPr>
          <w:rFonts w:ascii="Times New Roman" w:hAnsi="Times New Roman"/>
          <w:sz w:val="24"/>
          <w:szCs w:val="24"/>
        </w:rPr>
        <w:t xml:space="preserve">dalyje pateiktame pavyzdiniame didesnio pavojaus šaltinių sąraše yra nurodytos </w:t>
      </w:r>
      <w:r w:rsidR="005D013C" w:rsidRPr="004302F3">
        <w:rPr>
          <w:rFonts w:ascii="Times New Roman" w:hAnsi="Times New Roman"/>
          <w:sz w:val="24"/>
          <w:szCs w:val="24"/>
        </w:rPr>
        <w:t xml:space="preserve">ir </w:t>
      </w:r>
      <w:r w:rsidRPr="004302F3">
        <w:rPr>
          <w:rFonts w:ascii="Times New Roman" w:hAnsi="Times New Roman"/>
          <w:sz w:val="24"/>
          <w:szCs w:val="24"/>
        </w:rPr>
        <w:t>statybos. Kadangi siena, kaip pastato dalis, priklauso atsakovei „</w:t>
      </w:r>
      <w:proofErr w:type="spellStart"/>
      <w:r w:rsidRPr="004302F3">
        <w:rPr>
          <w:rFonts w:ascii="Times New Roman" w:hAnsi="Times New Roman"/>
          <w:sz w:val="24"/>
          <w:szCs w:val="24"/>
        </w:rPr>
        <w:t>GmbH</w:t>
      </w:r>
      <w:proofErr w:type="spellEnd"/>
      <w:r w:rsidRPr="004302F3">
        <w:rPr>
          <w:rFonts w:ascii="Times New Roman" w:hAnsi="Times New Roman"/>
          <w:sz w:val="24"/>
          <w:szCs w:val="24"/>
        </w:rPr>
        <w:t xml:space="preserve"> BHC“, jai kyla atsakomybė kai</w:t>
      </w:r>
      <w:r w:rsidR="00E01B6C">
        <w:rPr>
          <w:rFonts w:ascii="Times New Roman" w:hAnsi="Times New Roman"/>
          <w:sz w:val="24"/>
          <w:szCs w:val="24"/>
        </w:rPr>
        <w:t>p</w:t>
      </w:r>
      <w:r w:rsidRPr="004302F3">
        <w:rPr>
          <w:rFonts w:ascii="Times New Roman" w:hAnsi="Times New Roman"/>
          <w:sz w:val="24"/>
          <w:szCs w:val="24"/>
        </w:rPr>
        <w:t xml:space="preserve"> </w:t>
      </w:r>
      <w:r w:rsidR="008170F3">
        <w:rPr>
          <w:rFonts w:ascii="Times New Roman" w:hAnsi="Times New Roman"/>
          <w:sz w:val="24"/>
          <w:szCs w:val="24"/>
        </w:rPr>
        <w:t>dviejų</w:t>
      </w:r>
      <w:r w:rsidRPr="004302F3">
        <w:rPr>
          <w:rFonts w:ascii="Times New Roman" w:hAnsi="Times New Roman"/>
          <w:sz w:val="24"/>
          <w:szCs w:val="24"/>
        </w:rPr>
        <w:t xml:space="preserve"> didesnio </w:t>
      </w:r>
      <w:r w:rsidR="005D013C" w:rsidRPr="004302F3">
        <w:rPr>
          <w:rFonts w:ascii="Times New Roman" w:hAnsi="Times New Roman"/>
          <w:sz w:val="24"/>
          <w:szCs w:val="24"/>
        </w:rPr>
        <w:t xml:space="preserve">pavojaus šaltinių – keltuvo ir </w:t>
      </w:r>
      <w:r w:rsidRPr="004302F3">
        <w:rPr>
          <w:rFonts w:ascii="Times New Roman" w:hAnsi="Times New Roman"/>
          <w:sz w:val="24"/>
          <w:szCs w:val="24"/>
        </w:rPr>
        <w:t xml:space="preserve">sienos – valdytojai. </w:t>
      </w:r>
    </w:p>
    <w:p w14:paraId="3A854A5B" w14:textId="7F638E83" w:rsidR="00AF50D4" w:rsidRDefault="00AF50D4" w:rsidP="00CE3C5E">
      <w:pPr>
        <w:pStyle w:val="Sraopastraipa"/>
        <w:numPr>
          <w:ilvl w:val="1"/>
          <w:numId w:val="3"/>
        </w:numPr>
        <w:shd w:val="clear" w:color="auto" w:fill="FFFFFF"/>
        <w:spacing w:before="120" w:after="120" w:line="240" w:lineRule="auto"/>
        <w:ind w:hanging="366"/>
        <w:contextualSpacing w:val="0"/>
        <w:jc w:val="both"/>
        <w:rPr>
          <w:rFonts w:ascii="Times New Roman" w:hAnsi="Times New Roman"/>
          <w:sz w:val="24"/>
          <w:szCs w:val="24"/>
        </w:rPr>
      </w:pPr>
      <w:r w:rsidRPr="00B23B42">
        <w:rPr>
          <w:rFonts w:ascii="Times New Roman" w:hAnsi="Times New Roman"/>
          <w:sz w:val="24"/>
          <w:szCs w:val="24"/>
        </w:rPr>
        <w:t xml:space="preserve">Nors kasacinio teismo praktikoje yra išaiškinta, kad dienpinigiai, išskyrus su komandiruote susijusias faktines kelionės, nakvynės ir maitinimo išlaidas, laikomi minimalaus darbo užmokesčio dalimi, teismai, remdamiesi kasacinio teismo </w:t>
      </w:r>
      <w:proofErr w:type="spellStart"/>
      <w:r w:rsidRPr="00B23B42">
        <w:rPr>
          <w:rFonts w:ascii="Times New Roman" w:hAnsi="Times New Roman"/>
          <w:sz w:val="24"/>
          <w:szCs w:val="24"/>
        </w:rPr>
        <w:t>išaiškinimais</w:t>
      </w:r>
      <w:proofErr w:type="spellEnd"/>
      <w:r w:rsidRPr="00B23B42">
        <w:rPr>
          <w:rFonts w:ascii="Times New Roman" w:hAnsi="Times New Roman"/>
          <w:sz w:val="24"/>
          <w:szCs w:val="24"/>
        </w:rPr>
        <w:t>, pateiktais byloje, kurios faktinės aplinkybės buvo kitokios, padarė priešingą išvadą, kad</w:t>
      </w:r>
      <w:r w:rsidR="000707FF">
        <w:rPr>
          <w:rFonts w:ascii="Times New Roman" w:hAnsi="Times New Roman"/>
          <w:sz w:val="24"/>
          <w:szCs w:val="24"/>
        </w:rPr>
        <w:t xml:space="preserve"> jie</w:t>
      </w:r>
      <w:r w:rsidRPr="00B23B42">
        <w:rPr>
          <w:rFonts w:ascii="Times New Roman" w:hAnsi="Times New Roman"/>
          <w:sz w:val="24"/>
          <w:szCs w:val="24"/>
        </w:rPr>
        <w:t xml:space="preserve"> neįtrauktini skaičiuojant vidutinį darbo užmokestį. </w:t>
      </w:r>
      <w:r>
        <w:rPr>
          <w:rFonts w:ascii="Times New Roman" w:hAnsi="Times New Roman"/>
          <w:sz w:val="24"/>
          <w:szCs w:val="24"/>
        </w:rPr>
        <w:t>A</w:t>
      </w:r>
      <w:r w:rsidRPr="00B23B42">
        <w:rPr>
          <w:rFonts w:ascii="Times New Roman" w:hAnsi="Times New Roman"/>
          <w:sz w:val="24"/>
          <w:szCs w:val="24"/>
        </w:rPr>
        <w:t xml:space="preserve">peliacinės instancijos teismo cituota kasacinio teismo praktika nepatvirtina ir net prieštarauja teismo padarytai išvadai, esą dienpinigiai negali būti įtraukti į dėl sveikatos sužalojimo asmens prarastas pajamas. </w:t>
      </w:r>
      <w:r w:rsidR="000707FF">
        <w:rPr>
          <w:rFonts w:ascii="Times New Roman" w:hAnsi="Times New Roman"/>
          <w:sz w:val="24"/>
          <w:szCs w:val="24"/>
        </w:rPr>
        <w:t>UAB „</w:t>
      </w:r>
      <w:bookmarkStart w:id="54" w:name="Buk_88"/>
      <w:r w:rsidR="005423E3" w:rsidRPr="005423E3">
        <w:rPr>
          <w:rFonts w:ascii="Times New Roman" w:hAnsi="Times New Roman"/>
          <w:sz w:val="24"/>
          <w:szCs w:val="24"/>
        </w:rPr>
        <w:t>(duomenys neskelbtini)</w:t>
      </w:r>
      <w:bookmarkEnd w:id="54"/>
      <w:r w:rsidR="000707FF">
        <w:rPr>
          <w:rFonts w:ascii="Times New Roman" w:hAnsi="Times New Roman"/>
          <w:sz w:val="24"/>
          <w:szCs w:val="24"/>
        </w:rPr>
        <w:t xml:space="preserve">“, mokėdama </w:t>
      </w:r>
      <w:r w:rsidRPr="00B23B42">
        <w:rPr>
          <w:rFonts w:ascii="Times New Roman" w:hAnsi="Times New Roman"/>
          <w:sz w:val="24"/>
          <w:szCs w:val="24"/>
        </w:rPr>
        <w:t xml:space="preserve">ieškovui darbo užmokestį, neišskyrė dienpinigių, </w:t>
      </w:r>
      <w:r w:rsidR="000707FF">
        <w:rPr>
          <w:rFonts w:ascii="Times New Roman" w:hAnsi="Times New Roman"/>
          <w:sz w:val="24"/>
          <w:szCs w:val="24"/>
        </w:rPr>
        <w:t>jie</w:t>
      </w:r>
      <w:r w:rsidRPr="00B23B42">
        <w:rPr>
          <w:rFonts w:ascii="Times New Roman" w:hAnsi="Times New Roman"/>
          <w:sz w:val="24"/>
          <w:szCs w:val="24"/>
        </w:rPr>
        <w:t xml:space="preserve"> sudarė esminę ieškovo pajamų dalį, ieškovas neturėjo jokių komandiruotės išlaidų, išskyrus maisto, o tai leidžia dienpinigius priskirti prie darbo pajamų, kurių ieškovas dėl sužalojimo darbe neteko ir kurios atsakingų asmenų turi būti kompensuojamos. Priešingas aiškinimas yra nesąžiningas ir neteisingas ieškovo atžvilgiu</w:t>
      </w:r>
      <w:r>
        <w:rPr>
          <w:rFonts w:ascii="Times New Roman" w:hAnsi="Times New Roman"/>
          <w:sz w:val="24"/>
          <w:szCs w:val="24"/>
        </w:rPr>
        <w:t>,</w:t>
      </w:r>
      <w:r w:rsidRPr="00B23B42">
        <w:rPr>
          <w:rFonts w:ascii="Times New Roman" w:hAnsi="Times New Roman"/>
          <w:sz w:val="24"/>
          <w:szCs w:val="24"/>
        </w:rPr>
        <w:t xml:space="preserve"> neatitinka visiško </w:t>
      </w:r>
      <w:r>
        <w:rPr>
          <w:rFonts w:ascii="Times New Roman" w:hAnsi="Times New Roman"/>
          <w:sz w:val="24"/>
          <w:szCs w:val="24"/>
        </w:rPr>
        <w:t xml:space="preserve">nuostolių atlyginimo principo. </w:t>
      </w:r>
    </w:p>
    <w:p w14:paraId="26825A2E" w14:textId="6B00CCCB" w:rsidR="00AF50D4" w:rsidRDefault="005D013C" w:rsidP="00CE3C5E">
      <w:pPr>
        <w:pStyle w:val="Sraopastraipa"/>
        <w:numPr>
          <w:ilvl w:val="1"/>
          <w:numId w:val="3"/>
        </w:numPr>
        <w:shd w:val="clear" w:color="auto" w:fill="FFFFFF"/>
        <w:spacing w:before="120" w:after="120" w:line="240" w:lineRule="auto"/>
        <w:ind w:hanging="366"/>
        <w:contextualSpacing w:val="0"/>
        <w:jc w:val="both"/>
        <w:rPr>
          <w:rFonts w:ascii="Times New Roman" w:hAnsi="Times New Roman"/>
          <w:sz w:val="24"/>
          <w:szCs w:val="24"/>
        </w:rPr>
      </w:pPr>
      <w:r>
        <w:rPr>
          <w:rFonts w:ascii="Times New Roman" w:hAnsi="Times New Roman"/>
          <w:sz w:val="24"/>
          <w:szCs w:val="24"/>
        </w:rPr>
        <w:t>T</w:t>
      </w:r>
      <w:r w:rsidR="00AF50D4" w:rsidRPr="005620A7">
        <w:rPr>
          <w:rFonts w:ascii="Times New Roman" w:hAnsi="Times New Roman"/>
          <w:sz w:val="24"/>
          <w:szCs w:val="24"/>
        </w:rPr>
        <w:t>eismai vadovavosi Lietuvos Aukščiausi</w:t>
      </w:r>
      <w:r w:rsidR="00AF50D4">
        <w:rPr>
          <w:rFonts w:ascii="Times New Roman" w:hAnsi="Times New Roman"/>
          <w:sz w:val="24"/>
          <w:szCs w:val="24"/>
        </w:rPr>
        <w:t>ojo Teismo 200</w:t>
      </w:r>
      <w:r w:rsidR="008B33D3">
        <w:rPr>
          <w:rFonts w:ascii="Times New Roman" w:hAnsi="Times New Roman"/>
          <w:sz w:val="24"/>
          <w:szCs w:val="24"/>
        </w:rPr>
        <w:t>9</w:t>
      </w:r>
      <w:r w:rsidR="00AF50D4">
        <w:rPr>
          <w:rFonts w:ascii="Times New Roman" w:hAnsi="Times New Roman"/>
          <w:sz w:val="24"/>
          <w:szCs w:val="24"/>
        </w:rPr>
        <w:t> m. balandžio 14 </w:t>
      </w:r>
      <w:r w:rsidR="00AF50D4" w:rsidRPr="005620A7">
        <w:rPr>
          <w:rFonts w:ascii="Times New Roman" w:hAnsi="Times New Roman"/>
          <w:sz w:val="24"/>
          <w:szCs w:val="24"/>
        </w:rPr>
        <w:t>d. nutart</w:t>
      </w:r>
      <w:r w:rsidR="00AF50D4">
        <w:rPr>
          <w:rFonts w:ascii="Times New Roman" w:hAnsi="Times New Roman"/>
          <w:sz w:val="24"/>
          <w:szCs w:val="24"/>
        </w:rPr>
        <w:t>yje civilinėje byloje Nr. </w:t>
      </w:r>
      <w:r w:rsidR="00AF50D4" w:rsidRPr="005620A7">
        <w:rPr>
          <w:rFonts w:ascii="Times New Roman" w:hAnsi="Times New Roman"/>
          <w:sz w:val="24"/>
          <w:szCs w:val="24"/>
        </w:rPr>
        <w:t xml:space="preserve">3K-3-174/2009 </w:t>
      </w:r>
      <w:r w:rsidR="00AF50D4">
        <w:rPr>
          <w:rFonts w:ascii="Times New Roman" w:hAnsi="Times New Roman"/>
          <w:sz w:val="24"/>
          <w:szCs w:val="24"/>
        </w:rPr>
        <w:t xml:space="preserve">pateiktais </w:t>
      </w:r>
      <w:proofErr w:type="spellStart"/>
      <w:r w:rsidR="00AF50D4">
        <w:rPr>
          <w:rFonts w:ascii="Times New Roman" w:hAnsi="Times New Roman"/>
          <w:sz w:val="24"/>
          <w:szCs w:val="24"/>
        </w:rPr>
        <w:t>išaiškinimais</w:t>
      </w:r>
      <w:proofErr w:type="spellEnd"/>
      <w:r w:rsidR="00AF50D4">
        <w:rPr>
          <w:rFonts w:ascii="Times New Roman" w:hAnsi="Times New Roman"/>
          <w:sz w:val="24"/>
          <w:szCs w:val="24"/>
        </w:rPr>
        <w:t xml:space="preserve">, kad </w:t>
      </w:r>
      <w:r w:rsidR="00AF50D4" w:rsidRPr="005620A7">
        <w:rPr>
          <w:rFonts w:ascii="Times New Roman" w:hAnsi="Times New Roman"/>
          <w:sz w:val="24"/>
          <w:szCs w:val="24"/>
        </w:rPr>
        <w:t>negautų pajamų sąvoka turi būti suprantama kaip prarasto darbingumo procento piniginė išraiška per tam tikrą laikotarpį</w:t>
      </w:r>
      <w:r w:rsidR="00DC30B3">
        <w:rPr>
          <w:rFonts w:ascii="Times New Roman" w:hAnsi="Times New Roman"/>
          <w:sz w:val="24"/>
          <w:szCs w:val="24"/>
        </w:rPr>
        <w:t>,</w:t>
      </w:r>
      <w:r w:rsidR="00AF50D4">
        <w:rPr>
          <w:rFonts w:ascii="Times New Roman" w:hAnsi="Times New Roman"/>
          <w:sz w:val="24"/>
          <w:szCs w:val="24"/>
        </w:rPr>
        <w:t xml:space="preserve"> ir </w:t>
      </w:r>
      <w:r w:rsidR="00AF50D4" w:rsidRPr="005620A7">
        <w:rPr>
          <w:rFonts w:ascii="Times New Roman" w:hAnsi="Times New Roman"/>
          <w:sz w:val="24"/>
          <w:szCs w:val="24"/>
        </w:rPr>
        <w:t xml:space="preserve">prarasto darbingumo lygį laikė vieninteliu kriterijumi, pagal kurį apskaičiuojama (mažinama) ieškovo prarastų pajamų, priteistinų periodinėmis išmokomis, dalis. </w:t>
      </w:r>
      <w:r>
        <w:rPr>
          <w:rFonts w:ascii="Times New Roman" w:hAnsi="Times New Roman"/>
          <w:sz w:val="24"/>
          <w:szCs w:val="24"/>
        </w:rPr>
        <w:t>Šioje nutartyje</w:t>
      </w:r>
      <w:r w:rsidR="00AF50D4" w:rsidRPr="005620A7">
        <w:rPr>
          <w:rFonts w:ascii="Times New Roman" w:hAnsi="Times New Roman"/>
          <w:sz w:val="24"/>
          <w:szCs w:val="24"/>
        </w:rPr>
        <w:t xml:space="preserve"> ir kai kuriose vėlesnėse nutartyse kartojama praktika dėl negautų pajamų mažinimo išimtinai pagal </w:t>
      </w:r>
      <w:r w:rsidR="00AF50D4">
        <w:rPr>
          <w:rFonts w:ascii="Times New Roman" w:hAnsi="Times New Roman"/>
          <w:sz w:val="24"/>
          <w:szCs w:val="24"/>
        </w:rPr>
        <w:t xml:space="preserve">nustatytą nedarbingumo lygį </w:t>
      </w:r>
      <w:r w:rsidR="00AF50D4" w:rsidRPr="005620A7">
        <w:rPr>
          <w:rFonts w:ascii="Times New Roman" w:hAnsi="Times New Roman"/>
          <w:sz w:val="24"/>
          <w:szCs w:val="24"/>
        </w:rPr>
        <w:t>yra ydinga ir turi būti keičiama</w:t>
      </w:r>
      <w:r>
        <w:rPr>
          <w:rFonts w:ascii="Times New Roman" w:hAnsi="Times New Roman"/>
          <w:sz w:val="24"/>
          <w:szCs w:val="24"/>
        </w:rPr>
        <w:t>, nes</w:t>
      </w:r>
      <w:r w:rsidR="00AF50D4" w:rsidRPr="005620A7">
        <w:rPr>
          <w:rFonts w:ascii="Times New Roman" w:hAnsi="Times New Roman"/>
          <w:sz w:val="24"/>
          <w:szCs w:val="24"/>
        </w:rPr>
        <w:t xml:space="preserve">: </w:t>
      </w:r>
    </w:p>
    <w:p w14:paraId="71CA575F" w14:textId="32694F31" w:rsidR="00AF50D4" w:rsidRDefault="00AF50D4" w:rsidP="00AF50D4">
      <w:pPr>
        <w:pStyle w:val="Sraopastraipa"/>
        <w:numPr>
          <w:ilvl w:val="2"/>
          <w:numId w:val="3"/>
        </w:numPr>
        <w:shd w:val="clear" w:color="auto" w:fill="FFFFFF"/>
        <w:spacing w:before="120" w:after="120" w:line="240" w:lineRule="auto"/>
        <w:contextualSpacing w:val="0"/>
        <w:jc w:val="both"/>
        <w:rPr>
          <w:rFonts w:ascii="Times New Roman" w:hAnsi="Times New Roman"/>
          <w:sz w:val="24"/>
          <w:szCs w:val="24"/>
        </w:rPr>
      </w:pPr>
      <w:r>
        <w:rPr>
          <w:rFonts w:ascii="Times New Roman" w:hAnsi="Times New Roman"/>
          <w:sz w:val="24"/>
          <w:szCs w:val="24"/>
        </w:rPr>
        <w:t>į</w:t>
      </w:r>
      <w:r w:rsidRPr="005620A7">
        <w:rPr>
          <w:rFonts w:ascii="Times New Roman" w:hAnsi="Times New Roman"/>
          <w:sz w:val="24"/>
          <w:szCs w:val="24"/>
        </w:rPr>
        <w:t xml:space="preserve">vertinus visiško nuostolių atlyginimo principą ir kasacinio teismo </w:t>
      </w:r>
      <w:proofErr w:type="spellStart"/>
      <w:r w:rsidRPr="005620A7">
        <w:rPr>
          <w:rFonts w:ascii="Times New Roman" w:hAnsi="Times New Roman"/>
          <w:sz w:val="24"/>
          <w:szCs w:val="24"/>
        </w:rPr>
        <w:t>išaiškinimus</w:t>
      </w:r>
      <w:proofErr w:type="spellEnd"/>
      <w:r w:rsidRPr="005620A7">
        <w:rPr>
          <w:rFonts w:ascii="Times New Roman" w:hAnsi="Times New Roman"/>
          <w:sz w:val="24"/>
          <w:szCs w:val="24"/>
        </w:rPr>
        <w:t>, jog negautų pajamų sąvoka turi būti suprantama kaip prarasto darbingumo procento piniginė išraiška per tam tikrą laikotarpį, reikėtų konstatuoti, kad</w:t>
      </w:r>
      <w:r>
        <w:rPr>
          <w:rFonts w:ascii="Times New Roman" w:hAnsi="Times New Roman"/>
          <w:sz w:val="24"/>
          <w:szCs w:val="24"/>
        </w:rPr>
        <w:t xml:space="preserve"> </w:t>
      </w:r>
      <w:r w:rsidR="008B33D3">
        <w:rPr>
          <w:rFonts w:ascii="Times New Roman" w:hAnsi="Times New Roman"/>
          <w:sz w:val="24"/>
          <w:szCs w:val="24"/>
        </w:rPr>
        <w:t>dar</w:t>
      </w:r>
      <w:r>
        <w:rPr>
          <w:rFonts w:ascii="Times New Roman" w:hAnsi="Times New Roman"/>
          <w:sz w:val="24"/>
          <w:szCs w:val="24"/>
        </w:rPr>
        <w:t xml:space="preserve"> </w:t>
      </w:r>
      <w:r w:rsidRPr="005620A7">
        <w:rPr>
          <w:rFonts w:ascii="Times New Roman" w:hAnsi="Times New Roman"/>
          <w:sz w:val="24"/>
          <w:szCs w:val="24"/>
        </w:rPr>
        <w:t>gulėdamas ligoninėje ieškovas realiai galėjo gauti 40</w:t>
      </w:r>
      <w:r>
        <w:rPr>
          <w:rFonts w:ascii="Times New Roman" w:hAnsi="Times New Roman"/>
          <w:sz w:val="24"/>
          <w:szCs w:val="24"/>
        </w:rPr>
        <w:t> </w:t>
      </w:r>
      <w:r w:rsidRPr="005620A7">
        <w:rPr>
          <w:rFonts w:ascii="Times New Roman" w:hAnsi="Times New Roman"/>
          <w:sz w:val="24"/>
          <w:szCs w:val="24"/>
        </w:rPr>
        <w:t>proc. savo turėtų pajamų, nes jo darbingumas (tuo metu dar net nenustatytas) buvo 40</w:t>
      </w:r>
      <w:r>
        <w:rPr>
          <w:rFonts w:ascii="Times New Roman" w:hAnsi="Times New Roman"/>
          <w:sz w:val="24"/>
          <w:szCs w:val="24"/>
        </w:rPr>
        <w:t> </w:t>
      </w:r>
      <w:r w:rsidRPr="005620A7">
        <w:rPr>
          <w:rFonts w:ascii="Times New Roman" w:hAnsi="Times New Roman"/>
          <w:sz w:val="24"/>
          <w:szCs w:val="24"/>
        </w:rPr>
        <w:t>proc.</w:t>
      </w:r>
      <w:r>
        <w:rPr>
          <w:rFonts w:ascii="Times New Roman" w:hAnsi="Times New Roman"/>
          <w:sz w:val="24"/>
          <w:szCs w:val="24"/>
        </w:rPr>
        <w:t>;</w:t>
      </w:r>
    </w:p>
    <w:p w14:paraId="7A86CE58" w14:textId="1FC4B94C" w:rsidR="00AF50D4" w:rsidRDefault="00AF50D4" w:rsidP="00AF50D4">
      <w:pPr>
        <w:pStyle w:val="Sraopastraipa"/>
        <w:numPr>
          <w:ilvl w:val="2"/>
          <w:numId w:val="3"/>
        </w:numPr>
        <w:shd w:val="clear" w:color="auto" w:fill="FFFFFF"/>
        <w:spacing w:before="120" w:after="120" w:line="240" w:lineRule="auto"/>
        <w:contextualSpacing w:val="0"/>
        <w:jc w:val="both"/>
        <w:rPr>
          <w:rFonts w:ascii="Times New Roman" w:hAnsi="Times New Roman"/>
          <w:sz w:val="24"/>
          <w:szCs w:val="24"/>
        </w:rPr>
      </w:pPr>
      <w:r w:rsidRPr="005620A7">
        <w:rPr>
          <w:rFonts w:ascii="Times New Roman" w:hAnsi="Times New Roman"/>
          <w:sz w:val="24"/>
          <w:szCs w:val="24"/>
        </w:rPr>
        <w:t xml:space="preserve">teismai, spręsdami </w:t>
      </w:r>
      <w:r w:rsidR="005D013C">
        <w:rPr>
          <w:rFonts w:ascii="Times New Roman" w:hAnsi="Times New Roman"/>
          <w:sz w:val="24"/>
          <w:szCs w:val="24"/>
        </w:rPr>
        <w:t xml:space="preserve">dėl </w:t>
      </w:r>
      <w:r>
        <w:rPr>
          <w:rFonts w:ascii="Times New Roman" w:hAnsi="Times New Roman"/>
          <w:sz w:val="24"/>
          <w:szCs w:val="24"/>
        </w:rPr>
        <w:t xml:space="preserve">darbe sužaloto </w:t>
      </w:r>
      <w:r w:rsidRPr="005620A7">
        <w:rPr>
          <w:rFonts w:ascii="Times New Roman" w:hAnsi="Times New Roman"/>
          <w:sz w:val="24"/>
          <w:szCs w:val="24"/>
        </w:rPr>
        <w:t xml:space="preserve">darbuotojo prarastų pajamų, turi vertinti ne matematinį </w:t>
      </w:r>
      <w:r>
        <w:rPr>
          <w:rFonts w:ascii="Times New Roman" w:hAnsi="Times New Roman"/>
          <w:sz w:val="24"/>
          <w:szCs w:val="24"/>
        </w:rPr>
        <w:t>Neįgalumo ir darbingumo nustatymo tarnybos prie Socialinės apsaugos ir darbo ministerijos</w:t>
      </w:r>
      <w:r w:rsidRPr="005620A7">
        <w:rPr>
          <w:rFonts w:ascii="Times New Roman" w:hAnsi="Times New Roman"/>
          <w:sz w:val="24"/>
          <w:szCs w:val="24"/>
        </w:rPr>
        <w:t xml:space="preserve"> nustatytą darbingumo lygį ir išimtinai pagal jį mažinti darbuotojui priteistinas negautas pajamas, o įvertinti realias darbuotojo galimybes gauti darbo pajamas po žalą sukėlusio įvykio. </w:t>
      </w:r>
      <w:r>
        <w:rPr>
          <w:rFonts w:ascii="Times New Roman" w:hAnsi="Times New Roman"/>
          <w:sz w:val="24"/>
          <w:szCs w:val="24"/>
        </w:rPr>
        <w:t>P</w:t>
      </w:r>
      <w:r w:rsidR="005D013C">
        <w:rPr>
          <w:rFonts w:ascii="Times New Roman" w:hAnsi="Times New Roman"/>
          <w:sz w:val="24"/>
          <w:szCs w:val="24"/>
        </w:rPr>
        <w:t>ra</w:t>
      </w:r>
      <w:r w:rsidRPr="005620A7">
        <w:rPr>
          <w:rFonts w:ascii="Times New Roman" w:hAnsi="Times New Roman"/>
          <w:sz w:val="24"/>
          <w:szCs w:val="24"/>
        </w:rPr>
        <w:t xml:space="preserve">rasto darbingumo lygis yra skirtas netekto </w:t>
      </w:r>
      <w:r w:rsidRPr="005620A7">
        <w:rPr>
          <w:rFonts w:ascii="Times New Roman" w:hAnsi="Times New Roman"/>
          <w:sz w:val="24"/>
          <w:szCs w:val="24"/>
        </w:rPr>
        <w:lastRenderedPageBreak/>
        <w:t xml:space="preserve">darbingumo pensijai apskaičiuoti, o ne įvertinti </w:t>
      </w:r>
      <w:r w:rsidR="000707FF">
        <w:rPr>
          <w:rFonts w:ascii="Times New Roman" w:hAnsi="Times New Roman"/>
          <w:sz w:val="24"/>
          <w:szCs w:val="24"/>
        </w:rPr>
        <w:t>reali</w:t>
      </w:r>
      <w:r w:rsidR="00C91E27">
        <w:rPr>
          <w:rFonts w:ascii="Times New Roman" w:hAnsi="Times New Roman"/>
          <w:sz w:val="24"/>
          <w:szCs w:val="24"/>
        </w:rPr>
        <w:t>ai</w:t>
      </w:r>
      <w:r w:rsidR="000707FF">
        <w:rPr>
          <w:rFonts w:ascii="Times New Roman" w:hAnsi="Times New Roman"/>
          <w:sz w:val="24"/>
          <w:szCs w:val="24"/>
        </w:rPr>
        <w:t xml:space="preserve"> asmens galimyb</w:t>
      </w:r>
      <w:r w:rsidR="00C91E27">
        <w:rPr>
          <w:rFonts w:ascii="Times New Roman" w:hAnsi="Times New Roman"/>
          <w:sz w:val="24"/>
          <w:szCs w:val="24"/>
        </w:rPr>
        <w:t>ei</w:t>
      </w:r>
      <w:r w:rsidRPr="005620A7">
        <w:rPr>
          <w:rFonts w:ascii="Times New Roman" w:hAnsi="Times New Roman"/>
          <w:sz w:val="24"/>
          <w:szCs w:val="24"/>
        </w:rPr>
        <w:t xml:space="preserve"> dirbti ir g</w:t>
      </w:r>
      <w:r w:rsidR="00C91E27">
        <w:rPr>
          <w:rFonts w:ascii="Times New Roman" w:hAnsi="Times New Roman"/>
          <w:sz w:val="24"/>
          <w:szCs w:val="24"/>
        </w:rPr>
        <w:t>au</w:t>
      </w:r>
      <w:r w:rsidRPr="005620A7">
        <w:rPr>
          <w:rFonts w:ascii="Times New Roman" w:hAnsi="Times New Roman"/>
          <w:sz w:val="24"/>
          <w:szCs w:val="24"/>
        </w:rPr>
        <w:t>ti iki</w:t>
      </w:r>
      <w:r w:rsidR="005D013C">
        <w:rPr>
          <w:rFonts w:ascii="Times New Roman" w:hAnsi="Times New Roman"/>
          <w:sz w:val="24"/>
          <w:szCs w:val="24"/>
        </w:rPr>
        <w:t xml:space="preserve"> iš dalies</w:t>
      </w:r>
      <w:r w:rsidRPr="005620A7">
        <w:rPr>
          <w:rFonts w:ascii="Times New Roman" w:hAnsi="Times New Roman"/>
          <w:sz w:val="24"/>
          <w:szCs w:val="24"/>
        </w:rPr>
        <w:t xml:space="preserve"> prarasto darbingumo buvusias pajamas</w:t>
      </w:r>
      <w:r>
        <w:rPr>
          <w:rFonts w:ascii="Times New Roman" w:hAnsi="Times New Roman"/>
          <w:sz w:val="24"/>
          <w:szCs w:val="24"/>
        </w:rPr>
        <w:t>;</w:t>
      </w:r>
    </w:p>
    <w:p w14:paraId="20A70978" w14:textId="0FE451F2" w:rsidR="00AF50D4" w:rsidRDefault="00AF50D4" w:rsidP="00AF50D4">
      <w:pPr>
        <w:pStyle w:val="Sraopastraipa"/>
        <w:numPr>
          <w:ilvl w:val="2"/>
          <w:numId w:val="3"/>
        </w:numPr>
        <w:shd w:val="clear" w:color="auto" w:fill="FFFFFF"/>
        <w:spacing w:before="120" w:after="120" w:line="240" w:lineRule="auto"/>
        <w:contextualSpacing w:val="0"/>
        <w:jc w:val="both"/>
        <w:rPr>
          <w:rFonts w:ascii="Times New Roman" w:hAnsi="Times New Roman"/>
          <w:sz w:val="24"/>
          <w:szCs w:val="24"/>
        </w:rPr>
      </w:pPr>
      <w:r>
        <w:rPr>
          <w:rFonts w:ascii="Times New Roman" w:hAnsi="Times New Roman"/>
          <w:sz w:val="24"/>
          <w:szCs w:val="24"/>
        </w:rPr>
        <w:t>v</w:t>
      </w:r>
      <w:r w:rsidRPr="005620A7">
        <w:rPr>
          <w:rFonts w:ascii="Times New Roman" w:hAnsi="Times New Roman"/>
          <w:sz w:val="24"/>
          <w:szCs w:val="24"/>
        </w:rPr>
        <w:t>isiško nuostolių atlyginimo principas i</w:t>
      </w:r>
      <w:r w:rsidR="005D013C">
        <w:rPr>
          <w:rFonts w:ascii="Times New Roman" w:hAnsi="Times New Roman"/>
          <w:sz w:val="24"/>
          <w:szCs w:val="24"/>
        </w:rPr>
        <w:t>r</w:t>
      </w:r>
      <w:r w:rsidRPr="005620A7">
        <w:rPr>
          <w:rFonts w:ascii="Times New Roman" w:hAnsi="Times New Roman"/>
          <w:sz w:val="24"/>
          <w:szCs w:val="24"/>
        </w:rPr>
        <w:t xml:space="preserve"> darbuotojo</w:t>
      </w:r>
      <w:r>
        <w:rPr>
          <w:rFonts w:ascii="Times New Roman" w:hAnsi="Times New Roman"/>
          <w:sz w:val="24"/>
          <w:szCs w:val="24"/>
        </w:rPr>
        <w:t>,</w:t>
      </w:r>
      <w:r w:rsidRPr="005620A7">
        <w:rPr>
          <w:rFonts w:ascii="Times New Roman" w:hAnsi="Times New Roman"/>
          <w:sz w:val="24"/>
          <w:szCs w:val="24"/>
        </w:rPr>
        <w:t xml:space="preserve"> kaip silpnesniosios šalies</w:t>
      </w:r>
      <w:r>
        <w:rPr>
          <w:rFonts w:ascii="Times New Roman" w:hAnsi="Times New Roman"/>
          <w:sz w:val="24"/>
          <w:szCs w:val="24"/>
        </w:rPr>
        <w:t>,</w:t>
      </w:r>
      <w:r w:rsidRPr="005620A7">
        <w:rPr>
          <w:rFonts w:ascii="Times New Roman" w:hAnsi="Times New Roman"/>
          <w:sz w:val="24"/>
          <w:szCs w:val="24"/>
        </w:rPr>
        <w:t xml:space="preserve"> interesų apsaugos pr</w:t>
      </w:r>
      <w:r w:rsidR="00575FF7">
        <w:rPr>
          <w:rFonts w:ascii="Times New Roman" w:hAnsi="Times New Roman"/>
          <w:sz w:val="24"/>
          <w:szCs w:val="24"/>
        </w:rPr>
        <w:t>incipas reikalauja, kad dėl su</w:t>
      </w:r>
      <w:r w:rsidRPr="005620A7">
        <w:rPr>
          <w:rFonts w:ascii="Times New Roman" w:hAnsi="Times New Roman"/>
          <w:sz w:val="24"/>
          <w:szCs w:val="24"/>
        </w:rPr>
        <w:t xml:space="preserve">žalojimo darbe prarastų darbuotojo pajamų atgavimas nebūtų vien tik darbuotojo problema. </w:t>
      </w:r>
      <w:r>
        <w:rPr>
          <w:rFonts w:ascii="Times New Roman" w:hAnsi="Times New Roman"/>
          <w:sz w:val="24"/>
          <w:szCs w:val="24"/>
        </w:rPr>
        <w:t>K</w:t>
      </w:r>
      <w:r w:rsidRPr="005620A7">
        <w:rPr>
          <w:rFonts w:ascii="Times New Roman" w:hAnsi="Times New Roman"/>
          <w:sz w:val="24"/>
          <w:szCs w:val="24"/>
        </w:rPr>
        <w:t xml:space="preserve">asacinio teismo praktika turėtų būti formuojama </w:t>
      </w:r>
      <w:r>
        <w:rPr>
          <w:rFonts w:ascii="Times New Roman" w:hAnsi="Times New Roman"/>
          <w:sz w:val="24"/>
          <w:szCs w:val="24"/>
        </w:rPr>
        <w:t>taip</w:t>
      </w:r>
      <w:r w:rsidRPr="005620A7">
        <w:rPr>
          <w:rFonts w:ascii="Times New Roman" w:hAnsi="Times New Roman"/>
          <w:sz w:val="24"/>
          <w:szCs w:val="24"/>
        </w:rPr>
        <w:t xml:space="preserve">, kad darbuotojo pareiga turėtų būti įrodyti skirtumą tarp iki sužalojimo turėtų pajamų ir po sužalojimo turėtų pajamų, taip pat pastangas atkurti prarastas pajamas, </w:t>
      </w:r>
      <w:r>
        <w:rPr>
          <w:rFonts w:ascii="Times New Roman" w:hAnsi="Times New Roman"/>
          <w:sz w:val="24"/>
          <w:szCs w:val="24"/>
        </w:rPr>
        <w:t>o</w:t>
      </w:r>
      <w:r w:rsidRPr="005620A7">
        <w:rPr>
          <w:rFonts w:ascii="Times New Roman" w:hAnsi="Times New Roman"/>
          <w:sz w:val="24"/>
          <w:szCs w:val="24"/>
        </w:rPr>
        <w:t xml:space="preserve"> už sužalojimą atsaking</w:t>
      </w:r>
      <w:r w:rsidR="005D013C">
        <w:rPr>
          <w:rFonts w:ascii="Times New Roman" w:hAnsi="Times New Roman"/>
          <w:sz w:val="24"/>
          <w:szCs w:val="24"/>
        </w:rPr>
        <w:t>as</w:t>
      </w:r>
      <w:r w:rsidRPr="005620A7">
        <w:rPr>
          <w:rFonts w:ascii="Times New Roman" w:hAnsi="Times New Roman"/>
          <w:sz w:val="24"/>
          <w:szCs w:val="24"/>
        </w:rPr>
        <w:t xml:space="preserve"> </w:t>
      </w:r>
      <w:r>
        <w:rPr>
          <w:rFonts w:ascii="Times New Roman" w:hAnsi="Times New Roman"/>
          <w:sz w:val="24"/>
          <w:szCs w:val="24"/>
        </w:rPr>
        <w:t>asmuo turėtų</w:t>
      </w:r>
      <w:r w:rsidRPr="005620A7">
        <w:rPr>
          <w:rFonts w:ascii="Times New Roman" w:hAnsi="Times New Roman"/>
          <w:sz w:val="24"/>
          <w:szCs w:val="24"/>
        </w:rPr>
        <w:t xml:space="preserve"> įrodyti, kad darbuotojas nedėjo pas</w:t>
      </w:r>
      <w:r>
        <w:rPr>
          <w:rFonts w:ascii="Times New Roman" w:hAnsi="Times New Roman"/>
          <w:sz w:val="24"/>
          <w:szCs w:val="24"/>
        </w:rPr>
        <w:t>tangų atkurti prarastas pajamas</w:t>
      </w:r>
      <w:r w:rsidRPr="005620A7">
        <w:rPr>
          <w:rFonts w:ascii="Times New Roman" w:hAnsi="Times New Roman"/>
          <w:sz w:val="24"/>
          <w:szCs w:val="24"/>
        </w:rPr>
        <w:t xml:space="preserve"> ar kad </w:t>
      </w:r>
      <w:r w:rsidR="005D013C">
        <w:rPr>
          <w:rFonts w:ascii="Times New Roman" w:hAnsi="Times New Roman"/>
          <w:sz w:val="24"/>
          <w:szCs w:val="24"/>
        </w:rPr>
        <w:t xml:space="preserve">jos </w:t>
      </w:r>
      <w:r w:rsidRPr="005620A7">
        <w:rPr>
          <w:rFonts w:ascii="Times New Roman" w:hAnsi="Times New Roman"/>
          <w:sz w:val="24"/>
          <w:szCs w:val="24"/>
        </w:rPr>
        <w:t xml:space="preserve">buvo nepakankamos. </w:t>
      </w:r>
      <w:r>
        <w:rPr>
          <w:rFonts w:ascii="Times New Roman" w:hAnsi="Times New Roman"/>
          <w:sz w:val="24"/>
          <w:szCs w:val="24"/>
        </w:rPr>
        <w:t>D</w:t>
      </w:r>
      <w:r w:rsidRPr="005620A7">
        <w:rPr>
          <w:rFonts w:ascii="Times New Roman" w:hAnsi="Times New Roman"/>
          <w:sz w:val="24"/>
          <w:szCs w:val="24"/>
        </w:rPr>
        <w:t>arbdaviui neįrodžius</w:t>
      </w:r>
      <w:r>
        <w:rPr>
          <w:rFonts w:ascii="Times New Roman" w:hAnsi="Times New Roman"/>
          <w:sz w:val="24"/>
          <w:szCs w:val="24"/>
        </w:rPr>
        <w:t xml:space="preserve"> šių aplinkybių</w:t>
      </w:r>
      <w:r w:rsidRPr="005620A7">
        <w:rPr>
          <w:rFonts w:ascii="Times New Roman" w:hAnsi="Times New Roman"/>
          <w:sz w:val="24"/>
          <w:szCs w:val="24"/>
        </w:rPr>
        <w:t xml:space="preserve">, sužalotam darbuotojui priteisiamos prarastos pajamos neturėtų būti mažinamos pagal </w:t>
      </w:r>
      <w:r>
        <w:rPr>
          <w:rFonts w:ascii="Times New Roman" w:hAnsi="Times New Roman"/>
          <w:sz w:val="24"/>
          <w:szCs w:val="24"/>
        </w:rPr>
        <w:t>jam</w:t>
      </w:r>
      <w:r w:rsidRPr="005620A7">
        <w:rPr>
          <w:rFonts w:ascii="Times New Roman" w:hAnsi="Times New Roman"/>
          <w:sz w:val="24"/>
          <w:szCs w:val="24"/>
        </w:rPr>
        <w:t xml:space="preserve"> nustatytą darbingumo procentinę išraišką</w:t>
      </w:r>
      <w:r w:rsidR="000707FF">
        <w:rPr>
          <w:rFonts w:ascii="Times New Roman" w:hAnsi="Times New Roman"/>
          <w:sz w:val="24"/>
          <w:szCs w:val="24"/>
        </w:rPr>
        <w:t>. V</w:t>
      </w:r>
      <w:r w:rsidRPr="005620A7">
        <w:rPr>
          <w:rFonts w:ascii="Times New Roman" w:hAnsi="Times New Roman"/>
          <w:sz w:val="24"/>
          <w:szCs w:val="24"/>
        </w:rPr>
        <w:t>alstybės formuojama socialinė politika negarantuoja sužalotam darbuotojui pra</w:t>
      </w:r>
      <w:r w:rsidR="005D013C">
        <w:rPr>
          <w:rFonts w:ascii="Times New Roman" w:hAnsi="Times New Roman"/>
          <w:sz w:val="24"/>
          <w:szCs w:val="24"/>
        </w:rPr>
        <w:t>ra</w:t>
      </w:r>
      <w:r w:rsidRPr="005620A7">
        <w:rPr>
          <w:rFonts w:ascii="Times New Roman" w:hAnsi="Times New Roman"/>
          <w:sz w:val="24"/>
          <w:szCs w:val="24"/>
        </w:rPr>
        <w:t>stų pajamų dalies pagal nustatytą prarasto nedarbingumo procentinę išraišką (</w:t>
      </w:r>
      <w:r>
        <w:rPr>
          <w:rFonts w:ascii="Times New Roman" w:hAnsi="Times New Roman"/>
          <w:sz w:val="24"/>
          <w:szCs w:val="24"/>
        </w:rPr>
        <w:t>„</w:t>
      </w:r>
      <w:r w:rsidRPr="005620A7">
        <w:rPr>
          <w:rFonts w:ascii="Times New Roman" w:hAnsi="Times New Roman"/>
          <w:sz w:val="24"/>
          <w:szCs w:val="24"/>
        </w:rPr>
        <w:t>Sodra</w:t>
      </w:r>
      <w:r>
        <w:rPr>
          <w:rFonts w:ascii="Times New Roman" w:hAnsi="Times New Roman"/>
          <w:sz w:val="24"/>
          <w:szCs w:val="24"/>
        </w:rPr>
        <w:t xml:space="preserve">“ </w:t>
      </w:r>
      <w:r w:rsidR="008B33D3">
        <w:rPr>
          <w:rFonts w:ascii="Times New Roman" w:hAnsi="Times New Roman"/>
          <w:sz w:val="24"/>
          <w:szCs w:val="24"/>
        </w:rPr>
        <w:t>ne</w:t>
      </w:r>
      <w:r>
        <w:rPr>
          <w:rFonts w:ascii="Times New Roman" w:hAnsi="Times New Roman"/>
          <w:sz w:val="24"/>
          <w:szCs w:val="24"/>
        </w:rPr>
        <w:t xml:space="preserve">moka ieškovui </w:t>
      </w:r>
      <w:r w:rsidRPr="005620A7">
        <w:rPr>
          <w:rFonts w:ascii="Times New Roman" w:hAnsi="Times New Roman"/>
          <w:sz w:val="24"/>
          <w:szCs w:val="24"/>
        </w:rPr>
        <w:t>60</w:t>
      </w:r>
      <w:r>
        <w:rPr>
          <w:rFonts w:ascii="Times New Roman" w:hAnsi="Times New Roman"/>
          <w:sz w:val="24"/>
          <w:szCs w:val="24"/>
        </w:rPr>
        <w:t> </w:t>
      </w:r>
      <w:r w:rsidR="005D013C">
        <w:rPr>
          <w:rFonts w:ascii="Times New Roman" w:hAnsi="Times New Roman"/>
          <w:sz w:val="24"/>
          <w:szCs w:val="24"/>
        </w:rPr>
        <w:t>proc.</w:t>
      </w:r>
      <w:r>
        <w:rPr>
          <w:rFonts w:ascii="Times New Roman" w:hAnsi="Times New Roman"/>
          <w:sz w:val="24"/>
          <w:szCs w:val="24"/>
        </w:rPr>
        <w:t xml:space="preserve"> </w:t>
      </w:r>
      <w:r w:rsidR="008B33D3">
        <w:rPr>
          <w:rFonts w:ascii="Times New Roman" w:hAnsi="Times New Roman"/>
          <w:sz w:val="24"/>
          <w:szCs w:val="24"/>
        </w:rPr>
        <w:t xml:space="preserve">buvusio </w:t>
      </w:r>
      <w:r w:rsidRPr="005620A7">
        <w:rPr>
          <w:rFonts w:ascii="Times New Roman" w:hAnsi="Times New Roman"/>
          <w:sz w:val="24"/>
          <w:szCs w:val="24"/>
        </w:rPr>
        <w:t>darbo užmokesčio</w:t>
      </w:r>
      <w:r>
        <w:rPr>
          <w:rFonts w:ascii="Times New Roman" w:hAnsi="Times New Roman"/>
          <w:sz w:val="24"/>
          <w:szCs w:val="24"/>
        </w:rPr>
        <w:t>);</w:t>
      </w:r>
    </w:p>
    <w:p w14:paraId="3377F47B" w14:textId="0D0FE072" w:rsidR="00AF50D4" w:rsidRPr="000707FF" w:rsidRDefault="00AF50D4" w:rsidP="000707FF">
      <w:pPr>
        <w:pStyle w:val="Sraopastraipa"/>
        <w:numPr>
          <w:ilvl w:val="2"/>
          <w:numId w:val="3"/>
        </w:numPr>
        <w:shd w:val="clear" w:color="auto" w:fill="FFFFFF"/>
        <w:spacing w:before="120" w:after="120" w:line="240" w:lineRule="auto"/>
        <w:contextualSpacing w:val="0"/>
        <w:jc w:val="both"/>
        <w:rPr>
          <w:rFonts w:ascii="Times New Roman" w:hAnsi="Times New Roman"/>
          <w:sz w:val="24"/>
          <w:szCs w:val="24"/>
        </w:rPr>
      </w:pPr>
      <w:r>
        <w:rPr>
          <w:rFonts w:ascii="Times New Roman" w:hAnsi="Times New Roman"/>
          <w:sz w:val="24"/>
          <w:szCs w:val="24"/>
        </w:rPr>
        <w:t>šiuo atveju</w:t>
      </w:r>
      <w:r w:rsidRPr="005620A7">
        <w:rPr>
          <w:rFonts w:ascii="Times New Roman" w:hAnsi="Times New Roman"/>
          <w:sz w:val="24"/>
          <w:szCs w:val="24"/>
        </w:rPr>
        <w:t xml:space="preserve"> reikia įvertinti ieškovo jauną amžių </w:t>
      </w:r>
      <w:r>
        <w:rPr>
          <w:rFonts w:ascii="Times New Roman" w:hAnsi="Times New Roman"/>
          <w:sz w:val="24"/>
          <w:szCs w:val="24"/>
        </w:rPr>
        <w:t>ir</w:t>
      </w:r>
      <w:r w:rsidRPr="005620A7">
        <w:rPr>
          <w:rFonts w:ascii="Times New Roman" w:hAnsi="Times New Roman"/>
          <w:sz w:val="24"/>
          <w:szCs w:val="24"/>
        </w:rPr>
        <w:t xml:space="preserve"> jo profesijos specifiką. Ieškovas yra plataus profilio statybininkas (pagal išsilavinimą – santechnikas). </w:t>
      </w:r>
      <w:r>
        <w:rPr>
          <w:rFonts w:ascii="Times New Roman" w:hAnsi="Times New Roman"/>
          <w:sz w:val="24"/>
          <w:szCs w:val="24"/>
        </w:rPr>
        <w:t>Šis darbas</w:t>
      </w:r>
      <w:r w:rsidRPr="005620A7">
        <w:rPr>
          <w:rFonts w:ascii="Times New Roman" w:hAnsi="Times New Roman"/>
          <w:sz w:val="24"/>
          <w:szCs w:val="24"/>
        </w:rPr>
        <w:t xml:space="preserve"> reikalauja</w:t>
      </w:r>
      <w:r>
        <w:rPr>
          <w:rFonts w:ascii="Times New Roman" w:hAnsi="Times New Roman"/>
          <w:sz w:val="24"/>
          <w:szCs w:val="24"/>
        </w:rPr>
        <w:t xml:space="preserve"> tinkamų fizinių savybių. Turėdamas</w:t>
      </w:r>
      <w:r w:rsidRPr="005620A7">
        <w:rPr>
          <w:rFonts w:ascii="Times New Roman" w:hAnsi="Times New Roman"/>
          <w:sz w:val="24"/>
          <w:szCs w:val="24"/>
        </w:rPr>
        <w:t xml:space="preserve"> 4</w:t>
      </w:r>
      <w:r>
        <w:rPr>
          <w:rFonts w:ascii="Times New Roman" w:hAnsi="Times New Roman"/>
          <w:sz w:val="24"/>
          <w:szCs w:val="24"/>
        </w:rPr>
        <w:t>0 </w:t>
      </w:r>
      <w:r w:rsidRPr="005620A7">
        <w:rPr>
          <w:rFonts w:ascii="Times New Roman" w:hAnsi="Times New Roman"/>
          <w:sz w:val="24"/>
          <w:szCs w:val="24"/>
        </w:rPr>
        <w:t>proc. darbingum</w:t>
      </w:r>
      <w:r>
        <w:rPr>
          <w:rFonts w:ascii="Times New Roman" w:hAnsi="Times New Roman"/>
          <w:sz w:val="24"/>
          <w:szCs w:val="24"/>
        </w:rPr>
        <w:t>ą</w:t>
      </w:r>
      <w:r w:rsidRPr="005620A7">
        <w:rPr>
          <w:rFonts w:ascii="Times New Roman" w:hAnsi="Times New Roman"/>
          <w:sz w:val="24"/>
          <w:szCs w:val="24"/>
        </w:rPr>
        <w:t xml:space="preserve"> ieškovas negali įsidarbinti</w:t>
      </w:r>
      <w:r w:rsidR="005D013C">
        <w:rPr>
          <w:rFonts w:ascii="Times New Roman" w:hAnsi="Times New Roman"/>
          <w:sz w:val="24"/>
          <w:szCs w:val="24"/>
        </w:rPr>
        <w:t>,</w:t>
      </w:r>
      <w:r w:rsidRPr="005620A7">
        <w:rPr>
          <w:rFonts w:ascii="Times New Roman" w:hAnsi="Times New Roman"/>
          <w:sz w:val="24"/>
          <w:szCs w:val="24"/>
        </w:rPr>
        <w:t xml:space="preserve"> </w:t>
      </w:r>
      <w:r>
        <w:rPr>
          <w:rFonts w:ascii="Times New Roman" w:hAnsi="Times New Roman"/>
          <w:sz w:val="24"/>
          <w:szCs w:val="24"/>
        </w:rPr>
        <w:t>nors</w:t>
      </w:r>
      <w:r w:rsidRPr="005620A7">
        <w:rPr>
          <w:rFonts w:ascii="Times New Roman" w:hAnsi="Times New Roman"/>
          <w:sz w:val="24"/>
          <w:szCs w:val="24"/>
        </w:rPr>
        <w:t xml:space="preserve"> statybininkų poreikis yra </w:t>
      </w:r>
      <w:r>
        <w:rPr>
          <w:rFonts w:ascii="Times New Roman" w:hAnsi="Times New Roman"/>
          <w:sz w:val="24"/>
          <w:szCs w:val="24"/>
        </w:rPr>
        <w:t xml:space="preserve">labai </w:t>
      </w:r>
      <w:r w:rsidRPr="009C0A07">
        <w:rPr>
          <w:rFonts w:ascii="Times New Roman" w:hAnsi="Times New Roman"/>
          <w:sz w:val="24"/>
          <w:szCs w:val="24"/>
        </w:rPr>
        <w:t xml:space="preserve">didelis, kadangi šiame sektoriuje nėra reikalingi fiziškai </w:t>
      </w:r>
      <w:r w:rsidR="00575FF7">
        <w:rPr>
          <w:rFonts w:ascii="Times New Roman" w:hAnsi="Times New Roman"/>
          <w:sz w:val="24"/>
          <w:szCs w:val="24"/>
        </w:rPr>
        <w:t>ne</w:t>
      </w:r>
      <w:r w:rsidR="000707FF">
        <w:rPr>
          <w:rFonts w:ascii="Times New Roman" w:hAnsi="Times New Roman"/>
          <w:sz w:val="24"/>
          <w:szCs w:val="24"/>
        </w:rPr>
        <w:t>visiškai pajėgūs darbuotojai. A</w:t>
      </w:r>
      <w:r w:rsidRPr="000707FF">
        <w:rPr>
          <w:rFonts w:ascii="Times New Roman" w:hAnsi="Times New Roman"/>
          <w:sz w:val="24"/>
          <w:szCs w:val="24"/>
        </w:rPr>
        <w:t>tsakovės, būdamos suinteresuotos sumažinti ieškov</w:t>
      </w:r>
      <w:r w:rsidR="008B33D3">
        <w:rPr>
          <w:rFonts w:ascii="Times New Roman" w:hAnsi="Times New Roman"/>
          <w:sz w:val="24"/>
          <w:szCs w:val="24"/>
        </w:rPr>
        <w:t xml:space="preserve">o </w:t>
      </w:r>
      <w:r w:rsidRPr="000707FF">
        <w:rPr>
          <w:rFonts w:ascii="Times New Roman" w:hAnsi="Times New Roman"/>
          <w:sz w:val="24"/>
          <w:szCs w:val="24"/>
        </w:rPr>
        <w:t>negautas pajamas, galėjo padėti jam ieškoti darbo</w:t>
      </w:r>
      <w:r w:rsidR="005D013C" w:rsidRPr="000707FF">
        <w:rPr>
          <w:rFonts w:ascii="Times New Roman" w:hAnsi="Times New Roman"/>
          <w:sz w:val="24"/>
          <w:szCs w:val="24"/>
        </w:rPr>
        <w:t xml:space="preserve"> ar</w:t>
      </w:r>
      <w:r w:rsidRPr="000707FF">
        <w:rPr>
          <w:rFonts w:ascii="Times New Roman" w:hAnsi="Times New Roman"/>
          <w:sz w:val="24"/>
          <w:szCs w:val="24"/>
        </w:rPr>
        <w:t xml:space="preserve"> </w:t>
      </w:r>
      <w:r w:rsidR="008B33D3">
        <w:rPr>
          <w:rFonts w:ascii="Times New Roman" w:hAnsi="Times New Roman"/>
          <w:sz w:val="24"/>
          <w:szCs w:val="24"/>
        </w:rPr>
        <w:t xml:space="preserve">jį </w:t>
      </w:r>
      <w:r w:rsidRPr="000707FF">
        <w:rPr>
          <w:rFonts w:ascii="Times New Roman" w:hAnsi="Times New Roman"/>
          <w:sz w:val="24"/>
          <w:szCs w:val="24"/>
        </w:rPr>
        <w:t xml:space="preserve">pasiūlyti, tačiau to nedarė. </w:t>
      </w:r>
    </w:p>
    <w:p w14:paraId="1BEAED46" w14:textId="4693D839" w:rsidR="00AF50D4" w:rsidRPr="00D43CFF" w:rsidRDefault="00AF50D4" w:rsidP="00532C97">
      <w:pPr>
        <w:pStyle w:val="Sraopastraipa"/>
        <w:numPr>
          <w:ilvl w:val="1"/>
          <w:numId w:val="3"/>
        </w:numPr>
        <w:shd w:val="clear" w:color="auto" w:fill="FFFFFF"/>
        <w:spacing w:before="120" w:after="120" w:line="240" w:lineRule="auto"/>
        <w:ind w:left="709" w:hanging="425"/>
        <w:contextualSpacing w:val="0"/>
        <w:jc w:val="both"/>
        <w:rPr>
          <w:rFonts w:ascii="Times New Roman" w:hAnsi="Times New Roman"/>
          <w:sz w:val="24"/>
          <w:szCs w:val="24"/>
        </w:rPr>
      </w:pPr>
      <w:r w:rsidRPr="009C0A07">
        <w:rPr>
          <w:rFonts w:ascii="Times New Roman" w:hAnsi="Times New Roman"/>
          <w:sz w:val="24"/>
          <w:szCs w:val="24"/>
        </w:rPr>
        <w:t xml:space="preserve">Ieškovas prašo taikyti atsakomybę atsakovei </w:t>
      </w:r>
      <w:bookmarkStart w:id="55" w:name="Buk_38"/>
      <w:r w:rsidR="004B359B" w:rsidRPr="005423E3">
        <w:rPr>
          <w:rFonts w:ascii="Times New Roman" w:hAnsi="Times New Roman"/>
          <w:sz w:val="24"/>
          <w:szCs w:val="24"/>
        </w:rPr>
        <w:t xml:space="preserve">A. S. </w:t>
      </w:r>
      <w:bookmarkEnd w:id="55"/>
      <w:r w:rsidRPr="009C0A07">
        <w:rPr>
          <w:rFonts w:ascii="Times New Roman" w:hAnsi="Times New Roman"/>
          <w:sz w:val="24"/>
          <w:szCs w:val="24"/>
        </w:rPr>
        <w:t xml:space="preserve">ne </w:t>
      </w:r>
      <w:r w:rsidR="00DD70B2">
        <w:rPr>
          <w:rFonts w:ascii="Times New Roman" w:hAnsi="Times New Roman"/>
          <w:sz w:val="24"/>
          <w:szCs w:val="24"/>
        </w:rPr>
        <w:t>CK 2.87</w:t>
      </w:r>
      <w:r w:rsidR="00532C97">
        <w:rPr>
          <w:rFonts w:ascii="Times New Roman" w:hAnsi="Times New Roman"/>
          <w:sz w:val="24"/>
          <w:szCs w:val="24"/>
        </w:rPr>
        <w:t xml:space="preserve"> </w:t>
      </w:r>
      <w:r w:rsidR="00DD70B2">
        <w:rPr>
          <w:rFonts w:ascii="Times New Roman" w:hAnsi="Times New Roman"/>
          <w:sz w:val="24"/>
          <w:szCs w:val="24"/>
        </w:rPr>
        <w:t>straipsnio pagrindu</w:t>
      </w:r>
      <w:r w:rsidRPr="009C0A07">
        <w:rPr>
          <w:rFonts w:ascii="Times New Roman" w:hAnsi="Times New Roman"/>
          <w:sz w:val="24"/>
          <w:szCs w:val="24"/>
        </w:rPr>
        <w:t xml:space="preserve">, bet remdamasis bendraisiais deliktinės atsakomybės pagrindais, taip pat kaip darbdaviui </w:t>
      </w:r>
      <w:r>
        <w:rPr>
          <w:rFonts w:ascii="Times New Roman" w:hAnsi="Times New Roman"/>
          <w:sz w:val="24"/>
          <w:szCs w:val="24"/>
        </w:rPr>
        <w:t xml:space="preserve">atstovaujančiam asmeniui pagal </w:t>
      </w:r>
      <w:r w:rsidRPr="009C0A07">
        <w:rPr>
          <w:rFonts w:ascii="Times New Roman" w:hAnsi="Times New Roman"/>
          <w:sz w:val="24"/>
          <w:szCs w:val="24"/>
        </w:rPr>
        <w:t>D</w:t>
      </w:r>
      <w:r>
        <w:rPr>
          <w:rFonts w:ascii="Times New Roman" w:hAnsi="Times New Roman"/>
          <w:sz w:val="24"/>
          <w:szCs w:val="24"/>
        </w:rPr>
        <w:t>arbuotojų saugos ir sveikatos įstatymo</w:t>
      </w:r>
      <w:r w:rsidRPr="009C0A07">
        <w:rPr>
          <w:rFonts w:ascii="Times New Roman" w:hAnsi="Times New Roman"/>
          <w:sz w:val="24"/>
          <w:szCs w:val="24"/>
        </w:rPr>
        <w:t xml:space="preserve"> 46</w:t>
      </w:r>
      <w:r w:rsidR="00532C97">
        <w:rPr>
          <w:rFonts w:ascii="Times New Roman" w:hAnsi="Times New Roman"/>
          <w:sz w:val="24"/>
          <w:szCs w:val="24"/>
        </w:rPr>
        <w:t xml:space="preserve"> </w:t>
      </w:r>
      <w:r w:rsidRPr="009C0A07">
        <w:rPr>
          <w:rFonts w:ascii="Times New Roman" w:hAnsi="Times New Roman"/>
          <w:sz w:val="24"/>
          <w:szCs w:val="24"/>
        </w:rPr>
        <w:t>str</w:t>
      </w:r>
      <w:r>
        <w:rPr>
          <w:rFonts w:ascii="Times New Roman" w:hAnsi="Times New Roman"/>
          <w:sz w:val="24"/>
          <w:szCs w:val="24"/>
        </w:rPr>
        <w:t>aipsnio</w:t>
      </w:r>
      <w:r w:rsidRPr="009C0A07">
        <w:rPr>
          <w:rFonts w:ascii="Times New Roman" w:hAnsi="Times New Roman"/>
          <w:sz w:val="24"/>
          <w:szCs w:val="24"/>
        </w:rPr>
        <w:t xml:space="preserve"> 1</w:t>
      </w:r>
      <w:r>
        <w:rPr>
          <w:rFonts w:ascii="Times New Roman" w:hAnsi="Times New Roman"/>
          <w:sz w:val="24"/>
          <w:szCs w:val="24"/>
        </w:rPr>
        <w:t> </w:t>
      </w:r>
      <w:r w:rsidRPr="009C0A07">
        <w:rPr>
          <w:rFonts w:ascii="Times New Roman" w:hAnsi="Times New Roman"/>
          <w:sz w:val="24"/>
          <w:szCs w:val="24"/>
        </w:rPr>
        <w:t>d</w:t>
      </w:r>
      <w:r>
        <w:rPr>
          <w:rFonts w:ascii="Times New Roman" w:hAnsi="Times New Roman"/>
          <w:sz w:val="24"/>
          <w:szCs w:val="24"/>
        </w:rPr>
        <w:t xml:space="preserve">alį. </w:t>
      </w:r>
      <w:r w:rsidR="005D013C">
        <w:rPr>
          <w:rFonts w:ascii="Times New Roman" w:hAnsi="Times New Roman"/>
          <w:sz w:val="24"/>
          <w:szCs w:val="24"/>
        </w:rPr>
        <w:t>Kreditorius gali rei</w:t>
      </w:r>
      <w:r w:rsidR="00DD70B2">
        <w:rPr>
          <w:rFonts w:ascii="Times New Roman" w:hAnsi="Times New Roman"/>
          <w:sz w:val="24"/>
          <w:szCs w:val="24"/>
        </w:rPr>
        <w:t>kšti ieškinį tiesiogiai bendrovės valdymo organui</w:t>
      </w:r>
      <w:r w:rsidR="00C91E27">
        <w:rPr>
          <w:rFonts w:ascii="Times New Roman" w:hAnsi="Times New Roman"/>
          <w:sz w:val="24"/>
          <w:szCs w:val="24"/>
        </w:rPr>
        <w:t>,</w:t>
      </w:r>
      <w:r w:rsidR="00DD70B2">
        <w:rPr>
          <w:rFonts w:ascii="Times New Roman" w:hAnsi="Times New Roman"/>
          <w:sz w:val="24"/>
          <w:szCs w:val="24"/>
        </w:rPr>
        <w:t xml:space="preserve"> kai atsakovo neteisėti veiksmai yra nukreipti į konkretaus kreditoriaus teisių pažeidimą. A</w:t>
      </w:r>
      <w:r w:rsidRPr="009C0A07">
        <w:rPr>
          <w:rFonts w:ascii="Times New Roman" w:hAnsi="Times New Roman"/>
          <w:sz w:val="24"/>
          <w:szCs w:val="24"/>
        </w:rPr>
        <w:t xml:space="preserve">tsakovė </w:t>
      </w:r>
      <w:bookmarkStart w:id="56" w:name="Buk_14"/>
      <w:r w:rsidR="004B359B" w:rsidRPr="005423E3">
        <w:rPr>
          <w:rFonts w:ascii="Times New Roman" w:hAnsi="Times New Roman"/>
          <w:sz w:val="24"/>
          <w:szCs w:val="24"/>
        </w:rPr>
        <w:t>A. S.</w:t>
      </w:r>
      <w:bookmarkEnd w:id="56"/>
      <w:r w:rsidR="00DD70B2">
        <w:rPr>
          <w:rFonts w:ascii="Times New Roman" w:hAnsi="Times New Roman"/>
          <w:sz w:val="24"/>
          <w:szCs w:val="24"/>
        </w:rPr>
        <w:t xml:space="preserve">, </w:t>
      </w:r>
      <w:r w:rsidRPr="009C0A07">
        <w:rPr>
          <w:rFonts w:ascii="Times New Roman" w:hAnsi="Times New Roman"/>
          <w:sz w:val="24"/>
          <w:szCs w:val="24"/>
        </w:rPr>
        <w:t>kaip UAB „</w:t>
      </w:r>
      <w:bookmarkStart w:id="57" w:name="Buk_89"/>
      <w:r w:rsidR="005423E3" w:rsidRPr="005423E3">
        <w:rPr>
          <w:rFonts w:ascii="Times New Roman" w:hAnsi="Times New Roman"/>
          <w:sz w:val="24"/>
          <w:szCs w:val="24"/>
        </w:rPr>
        <w:t>(duomenys neskelbtini)</w:t>
      </w:r>
      <w:bookmarkEnd w:id="57"/>
      <w:r w:rsidRPr="009C0A07">
        <w:rPr>
          <w:rFonts w:ascii="Times New Roman" w:hAnsi="Times New Roman"/>
          <w:sz w:val="24"/>
          <w:szCs w:val="24"/>
        </w:rPr>
        <w:t xml:space="preserve">“ vadovė, priėmė sprendimus vykdyti sutartinius santykius su </w:t>
      </w:r>
      <w:r w:rsidR="00C91E27">
        <w:rPr>
          <w:rFonts w:ascii="Times New Roman" w:hAnsi="Times New Roman"/>
          <w:sz w:val="24"/>
          <w:szCs w:val="24"/>
        </w:rPr>
        <w:t xml:space="preserve">Vokietijos įmone </w:t>
      </w:r>
      <w:r w:rsidRPr="009C0A07">
        <w:rPr>
          <w:rFonts w:ascii="Times New Roman" w:hAnsi="Times New Roman"/>
          <w:sz w:val="24"/>
          <w:szCs w:val="24"/>
        </w:rPr>
        <w:t>„</w:t>
      </w:r>
      <w:proofErr w:type="spellStart"/>
      <w:r w:rsidRPr="009C0A07">
        <w:rPr>
          <w:rFonts w:ascii="Times New Roman" w:hAnsi="Times New Roman"/>
          <w:sz w:val="24"/>
          <w:szCs w:val="24"/>
        </w:rPr>
        <w:t>GmbH</w:t>
      </w:r>
      <w:proofErr w:type="spellEnd"/>
      <w:r w:rsidRPr="009C0A07">
        <w:rPr>
          <w:rFonts w:ascii="Times New Roman" w:hAnsi="Times New Roman"/>
          <w:sz w:val="24"/>
          <w:szCs w:val="24"/>
        </w:rPr>
        <w:t xml:space="preserve"> BHC“ be rašytinės sutarties, siųsti savo darbuotojus dirbti į šią įmonę, neužtikrin</w:t>
      </w:r>
      <w:r w:rsidR="00004D22">
        <w:rPr>
          <w:rFonts w:ascii="Times New Roman" w:hAnsi="Times New Roman"/>
          <w:sz w:val="24"/>
          <w:szCs w:val="24"/>
        </w:rPr>
        <w:t>dama</w:t>
      </w:r>
      <w:r w:rsidRPr="009C0A07">
        <w:rPr>
          <w:rFonts w:ascii="Times New Roman" w:hAnsi="Times New Roman"/>
          <w:sz w:val="24"/>
          <w:szCs w:val="24"/>
        </w:rPr>
        <w:t xml:space="preserve">, jog </w:t>
      </w:r>
      <w:r w:rsidR="00C91E27">
        <w:rPr>
          <w:rFonts w:ascii="Times New Roman" w:hAnsi="Times New Roman"/>
          <w:sz w:val="24"/>
          <w:szCs w:val="24"/>
        </w:rPr>
        <w:t>ši įmonė</w:t>
      </w:r>
      <w:r w:rsidRPr="009C0A07">
        <w:rPr>
          <w:rFonts w:ascii="Times New Roman" w:hAnsi="Times New Roman"/>
          <w:sz w:val="24"/>
          <w:szCs w:val="24"/>
        </w:rPr>
        <w:t xml:space="preserve"> su </w:t>
      </w:r>
      <w:r w:rsidR="000707FF">
        <w:rPr>
          <w:rFonts w:ascii="Times New Roman" w:hAnsi="Times New Roman"/>
          <w:sz w:val="24"/>
          <w:szCs w:val="24"/>
        </w:rPr>
        <w:t>jais</w:t>
      </w:r>
      <w:r w:rsidRPr="009C0A07">
        <w:rPr>
          <w:rFonts w:ascii="Times New Roman" w:hAnsi="Times New Roman"/>
          <w:sz w:val="24"/>
          <w:szCs w:val="24"/>
        </w:rPr>
        <w:t xml:space="preserve"> pasirašytų laikinojo darbo sutarti</w:t>
      </w:r>
      <w:r>
        <w:rPr>
          <w:rFonts w:ascii="Times New Roman" w:hAnsi="Times New Roman"/>
          <w:sz w:val="24"/>
          <w:szCs w:val="24"/>
        </w:rPr>
        <w:t>s,</w:t>
      </w:r>
      <w:r w:rsidRPr="009C0A07">
        <w:rPr>
          <w:rFonts w:ascii="Times New Roman" w:hAnsi="Times New Roman"/>
          <w:sz w:val="24"/>
          <w:szCs w:val="24"/>
        </w:rPr>
        <w:t xml:space="preserve"> užtikrintų reikiamas saugos </w:t>
      </w:r>
      <w:r w:rsidR="000707FF">
        <w:rPr>
          <w:rFonts w:ascii="Times New Roman" w:hAnsi="Times New Roman"/>
          <w:sz w:val="24"/>
          <w:szCs w:val="24"/>
        </w:rPr>
        <w:t xml:space="preserve">ir sveikatos sąlygas </w:t>
      </w:r>
      <w:r w:rsidR="00C91E27">
        <w:rPr>
          <w:rFonts w:ascii="Times New Roman" w:hAnsi="Times New Roman"/>
          <w:sz w:val="24"/>
          <w:szCs w:val="24"/>
        </w:rPr>
        <w:t>ir</w:t>
      </w:r>
      <w:r w:rsidRPr="009C0A07">
        <w:rPr>
          <w:rFonts w:ascii="Times New Roman" w:hAnsi="Times New Roman"/>
          <w:sz w:val="24"/>
          <w:szCs w:val="24"/>
        </w:rPr>
        <w:t xml:space="preserve"> įv</w:t>
      </w:r>
      <w:r w:rsidR="00DD70B2">
        <w:rPr>
          <w:rFonts w:ascii="Times New Roman" w:hAnsi="Times New Roman"/>
          <w:sz w:val="24"/>
          <w:szCs w:val="24"/>
        </w:rPr>
        <w:t>ykdytų kitas DK 78</w:t>
      </w:r>
      <w:r w:rsidR="00B2555E">
        <w:rPr>
          <w:rFonts w:ascii="Times New Roman" w:hAnsi="Times New Roman"/>
          <w:sz w:val="24"/>
          <w:szCs w:val="24"/>
        </w:rPr>
        <w:t xml:space="preserve"> </w:t>
      </w:r>
      <w:r w:rsidRPr="009C0A07">
        <w:rPr>
          <w:rFonts w:ascii="Times New Roman" w:hAnsi="Times New Roman"/>
          <w:sz w:val="24"/>
          <w:szCs w:val="24"/>
        </w:rPr>
        <w:t xml:space="preserve">straipsnyje nustatytas pareigas. Tokie </w:t>
      </w:r>
      <w:bookmarkStart w:id="58" w:name="Buk_15"/>
      <w:r w:rsidR="004B359B" w:rsidRPr="005423E3">
        <w:rPr>
          <w:rFonts w:ascii="Times New Roman" w:hAnsi="Times New Roman"/>
          <w:sz w:val="24"/>
          <w:szCs w:val="24"/>
        </w:rPr>
        <w:t xml:space="preserve">A. S. </w:t>
      </w:r>
      <w:bookmarkEnd w:id="58"/>
      <w:r w:rsidRPr="009C0A07">
        <w:rPr>
          <w:rFonts w:ascii="Times New Roman" w:hAnsi="Times New Roman"/>
          <w:sz w:val="24"/>
          <w:szCs w:val="24"/>
        </w:rPr>
        <w:t>neteisėti veiksmai nulėmė ir (ar) prisidėjo prie žalos ieškovui padarymo</w:t>
      </w:r>
      <w:r w:rsidRPr="00DB1182">
        <w:rPr>
          <w:rFonts w:ascii="Times New Roman" w:hAnsi="Times New Roman"/>
          <w:sz w:val="24"/>
          <w:szCs w:val="24"/>
        </w:rPr>
        <w:t>. Atsakovės</w:t>
      </w:r>
      <w:r w:rsidR="00DD70B2">
        <w:rPr>
          <w:rFonts w:ascii="Times New Roman" w:hAnsi="Times New Roman"/>
          <w:sz w:val="24"/>
          <w:szCs w:val="24"/>
        </w:rPr>
        <w:t xml:space="preserve"> elgesys</w:t>
      </w:r>
      <w:r w:rsidRPr="00DB1182">
        <w:rPr>
          <w:rFonts w:ascii="Times New Roman" w:hAnsi="Times New Roman"/>
          <w:sz w:val="24"/>
          <w:szCs w:val="24"/>
        </w:rPr>
        <w:t xml:space="preserve"> yra nesąžiningas komandiruotų darbuotojų atžvilgiu ir nulėmė tai, kad UAB „</w:t>
      </w:r>
      <w:bookmarkStart w:id="59" w:name="Buk_90"/>
      <w:r w:rsidR="005423E3" w:rsidRPr="005423E3">
        <w:rPr>
          <w:rFonts w:ascii="Times New Roman" w:hAnsi="Times New Roman"/>
          <w:sz w:val="24"/>
          <w:szCs w:val="24"/>
        </w:rPr>
        <w:t>(duomenys neskelbtini)</w:t>
      </w:r>
      <w:bookmarkEnd w:id="59"/>
      <w:r w:rsidRPr="00DB1182">
        <w:rPr>
          <w:rFonts w:ascii="Times New Roman" w:hAnsi="Times New Roman"/>
          <w:sz w:val="24"/>
          <w:szCs w:val="24"/>
        </w:rPr>
        <w:t xml:space="preserve">“ teismui </w:t>
      </w:r>
      <w:r w:rsidRPr="00D43CFF">
        <w:rPr>
          <w:rFonts w:ascii="Times New Roman" w:hAnsi="Times New Roman"/>
          <w:sz w:val="24"/>
          <w:szCs w:val="24"/>
        </w:rPr>
        <w:t>neįrodė laikinojo įdarbinimo santykių, o ieškovas bei kiti UAB</w:t>
      </w:r>
      <w:r w:rsidR="00C91E27">
        <w:rPr>
          <w:rFonts w:ascii="Times New Roman" w:hAnsi="Times New Roman"/>
          <w:sz w:val="24"/>
          <w:szCs w:val="24"/>
        </w:rPr>
        <w:t> </w:t>
      </w:r>
      <w:r w:rsidRPr="00D43CFF">
        <w:rPr>
          <w:rFonts w:ascii="Times New Roman" w:hAnsi="Times New Roman"/>
          <w:sz w:val="24"/>
          <w:szCs w:val="24"/>
        </w:rPr>
        <w:t>„</w:t>
      </w:r>
      <w:bookmarkStart w:id="60" w:name="Buk_91"/>
      <w:r w:rsidR="005423E3" w:rsidRPr="005423E3">
        <w:rPr>
          <w:rFonts w:ascii="Times New Roman" w:hAnsi="Times New Roman"/>
          <w:sz w:val="24"/>
          <w:szCs w:val="24"/>
        </w:rPr>
        <w:t>(duomenys neskelbtini)</w:t>
      </w:r>
      <w:bookmarkEnd w:id="60"/>
      <w:r w:rsidRPr="00D43CFF">
        <w:rPr>
          <w:rFonts w:ascii="Times New Roman" w:hAnsi="Times New Roman"/>
          <w:sz w:val="24"/>
          <w:szCs w:val="24"/>
        </w:rPr>
        <w:t>“ darbuotojai buvo išsiųs</w:t>
      </w:r>
      <w:r w:rsidR="00575FF7">
        <w:rPr>
          <w:rFonts w:ascii="Times New Roman" w:hAnsi="Times New Roman"/>
          <w:sz w:val="24"/>
          <w:szCs w:val="24"/>
        </w:rPr>
        <w:t xml:space="preserve">ti į komandiruotę be realios </w:t>
      </w:r>
      <w:r w:rsidRPr="00D43CFF">
        <w:rPr>
          <w:rFonts w:ascii="Times New Roman" w:hAnsi="Times New Roman"/>
          <w:sz w:val="24"/>
          <w:szCs w:val="24"/>
        </w:rPr>
        <w:t xml:space="preserve">darbo saugos ir sveikatos apsaugos. </w:t>
      </w:r>
      <w:r w:rsidR="00DD70B2">
        <w:rPr>
          <w:rFonts w:ascii="Times New Roman" w:hAnsi="Times New Roman"/>
          <w:sz w:val="24"/>
          <w:szCs w:val="24"/>
        </w:rPr>
        <w:t xml:space="preserve">Atsakovė </w:t>
      </w:r>
      <w:bookmarkStart w:id="61" w:name="Buk_16"/>
      <w:r w:rsidR="004B359B" w:rsidRPr="005423E3">
        <w:rPr>
          <w:rFonts w:ascii="Times New Roman" w:hAnsi="Times New Roman"/>
          <w:sz w:val="24"/>
          <w:szCs w:val="24"/>
        </w:rPr>
        <w:t xml:space="preserve">A. S. </w:t>
      </w:r>
      <w:bookmarkEnd w:id="61"/>
      <w:r w:rsidR="00DD70B2">
        <w:rPr>
          <w:rFonts w:ascii="Times New Roman" w:hAnsi="Times New Roman"/>
          <w:sz w:val="24"/>
          <w:szCs w:val="24"/>
        </w:rPr>
        <w:t>t</w:t>
      </w:r>
      <w:r w:rsidRPr="00D43CFF">
        <w:rPr>
          <w:rFonts w:ascii="Times New Roman" w:hAnsi="Times New Roman"/>
          <w:sz w:val="24"/>
          <w:szCs w:val="24"/>
        </w:rPr>
        <w:t xml:space="preserve">uri būti laikoma </w:t>
      </w:r>
      <w:proofErr w:type="spellStart"/>
      <w:r w:rsidRPr="00D43CFF">
        <w:rPr>
          <w:rFonts w:ascii="Times New Roman" w:hAnsi="Times New Roman"/>
          <w:sz w:val="24"/>
          <w:szCs w:val="24"/>
        </w:rPr>
        <w:t>subsidiariai</w:t>
      </w:r>
      <w:proofErr w:type="spellEnd"/>
      <w:r w:rsidRPr="00D43CFF">
        <w:rPr>
          <w:rFonts w:ascii="Times New Roman" w:hAnsi="Times New Roman"/>
          <w:sz w:val="24"/>
          <w:szCs w:val="24"/>
        </w:rPr>
        <w:t xml:space="preserve"> atsakinga už ieškovui padarytą žalą. </w:t>
      </w:r>
    </w:p>
    <w:p w14:paraId="5CB058A3" w14:textId="0C91515C" w:rsidR="00123EE2" w:rsidRPr="00AF50D4" w:rsidRDefault="00AF50D4" w:rsidP="00532C97">
      <w:pPr>
        <w:pStyle w:val="Sraopastraipa"/>
        <w:numPr>
          <w:ilvl w:val="1"/>
          <w:numId w:val="3"/>
        </w:numPr>
        <w:shd w:val="clear" w:color="auto" w:fill="FFFFFF"/>
        <w:spacing w:before="120" w:after="120" w:line="240" w:lineRule="auto"/>
        <w:ind w:left="709" w:hanging="425"/>
        <w:contextualSpacing w:val="0"/>
        <w:jc w:val="both"/>
        <w:rPr>
          <w:rFonts w:ascii="Times New Roman" w:hAnsi="Times New Roman"/>
          <w:sz w:val="24"/>
          <w:szCs w:val="24"/>
        </w:rPr>
      </w:pPr>
      <w:r w:rsidRPr="00D43CFF">
        <w:rPr>
          <w:rFonts w:ascii="Times New Roman" w:hAnsi="Times New Roman"/>
          <w:sz w:val="24"/>
          <w:szCs w:val="24"/>
        </w:rPr>
        <w:t xml:space="preserve">Pirmosios instancijos teismas, spręsdamas dėl ieškovo reikalavimo priteisti jam negautas pajamas periodinėmis išmokomis, nurodė galįs </w:t>
      </w:r>
      <w:r w:rsidR="00DD70B2">
        <w:rPr>
          <w:rFonts w:ascii="Times New Roman" w:hAnsi="Times New Roman"/>
          <w:sz w:val="24"/>
          <w:szCs w:val="24"/>
        </w:rPr>
        <w:t xml:space="preserve">jas </w:t>
      </w:r>
      <w:r w:rsidRPr="00D43CFF">
        <w:rPr>
          <w:rFonts w:ascii="Times New Roman" w:hAnsi="Times New Roman"/>
          <w:sz w:val="24"/>
          <w:szCs w:val="24"/>
        </w:rPr>
        <w:t>priteisti tik iki 2021 m. liepos 1 d., o apeliacinės instancijos teismas, nepais</w:t>
      </w:r>
      <w:r w:rsidR="00C91E27">
        <w:rPr>
          <w:rFonts w:ascii="Times New Roman" w:hAnsi="Times New Roman"/>
          <w:sz w:val="24"/>
          <w:szCs w:val="24"/>
        </w:rPr>
        <w:t>ydamas</w:t>
      </w:r>
      <w:r w:rsidRPr="00D43CFF">
        <w:rPr>
          <w:rFonts w:ascii="Times New Roman" w:hAnsi="Times New Roman"/>
          <w:sz w:val="24"/>
          <w:szCs w:val="24"/>
        </w:rPr>
        <w:t xml:space="preserve"> to, kad ieškovas pateikė jam duomenis, jog jo nedarbingumo lygis yra nustatytas iki 2024 m. sausio 27 d., tik formaliai nurodė, kad jam nėra aišku, koks jis bus vėliau. </w:t>
      </w:r>
      <w:r w:rsidR="00801407">
        <w:rPr>
          <w:rFonts w:ascii="Times New Roman" w:hAnsi="Times New Roman"/>
          <w:sz w:val="24"/>
          <w:szCs w:val="24"/>
        </w:rPr>
        <w:t xml:space="preserve">Todėl </w:t>
      </w:r>
      <w:r w:rsidRPr="00D43CFF">
        <w:rPr>
          <w:rFonts w:ascii="Times New Roman" w:hAnsi="Times New Roman"/>
          <w:sz w:val="24"/>
          <w:szCs w:val="24"/>
        </w:rPr>
        <w:t xml:space="preserve">nėra aišku, kokius papildomus duomenis </w:t>
      </w:r>
      <w:r w:rsidR="00801407">
        <w:rPr>
          <w:rFonts w:ascii="Times New Roman" w:hAnsi="Times New Roman"/>
          <w:sz w:val="24"/>
          <w:szCs w:val="24"/>
        </w:rPr>
        <w:t>ieškovas</w:t>
      </w:r>
      <w:r>
        <w:rPr>
          <w:rFonts w:ascii="Times New Roman" w:hAnsi="Times New Roman"/>
          <w:sz w:val="24"/>
          <w:szCs w:val="24"/>
        </w:rPr>
        <w:t xml:space="preserve"> </w:t>
      </w:r>
      <w:r w:rsidRPr="00D43CFF">
        <w:rPr>
          <w:rFonts w:ascii="Times New Roman" w:hAnsi="Times New Roman"/>
          <w:sz w:val="24"/>
          <w:szCs w:val="24"/>
        </w:rPr>
        <w:t xml:space="preserve">turėjo pateikti siekdamas įgyvendinti teisę gauti prarastas pajamas periodinėmis išmokomis. </w:t>
      </w:r>
      <w:r w:rsidR="00DD70B2">
        <w:rPr>
          <w:rFonts w:ascii="Times New Roman" w:hAnsi="Times New Roman"/>
          <w:sz w:val="24"/>
          <w:szCs w:val="24"/>
        </w:rPr>
        <w:t>Ž</w:t>
      </w:r>
      <w:r w:rsidRPr="00D43CFF">
        <w:rPr>
          <w:rFonts w:ascii="Times New Roman" w:hAnsi="Times New Roman"/>
          <w:sz w:val="24"/>
          <w:szCs w:val="24"/>
        </w:rPr>
        <w:t xml:space="preserve">emesnės instancijos teismų </w:t>
      </w:r>
      <w:r w:rsidR="00DD70B2">
        <w:rPr>
          <w:rFonts w:ascii="Times New Roman" w:hAnsi="Times New Roman"/>
          <w:sz w:val="24"/>
          <w:szCs w:val="24"/>
        </w:rPr>
        <w:t>išvados</w:t>
      </w:r>
      <w:r w:rsidRPr="00D43CFF">
        <w:rPr>
          <w:rFonts w:ascii="Times New Roman" w:hAnsi="Times New Roman"/>
          <w:sz w:val="24"/>
          <w:szCs w:val="24"/>
        </w:rPr>
        <w:t xml:space="preserve"> prieštarauja kasacinio teismo praktikai, kad sprendimas priteisti darbuotojui negautas pajamas periodinėmis išmokomis yra prioritetinis, nes geriau apsaugo jo interesus</w:t>
      </w:r>
      <w:r w:rsidR="007F3C55">
        <w:rPr>
          <w:rFonts w:ascii="Times New Roman" w:hAnsi="Times New Roman"/>
          <w:sz w:val="24"/>
          <w:szCs w:val="24"/>
        </w:rPr>
        <w:t>,</w:t>
      </w:r>
      <w:r w:rsidR="00801407">
        <w:rPr>
          <w:rFonts w:ascii="Times New Roman" w:hAnsi="Times New Roman"/>
          <w:sz w:val="24"/>
          <w:szCs w:val="24"/>
        </w:rPr>
        <w:t xml:space="preserve"> ir kad </w:t>
      </w:r>
      <w:r w:rsidRPr="00D43CFF">
        <w:rPr>
          <w:rFonts w:ascii="Times New Roman" w:hAnsi="Times New Roman"/>
          <w:sz w:val="24"/>
          <w:szCs w:val="24"/>
        </w:rPr>
        <w:t>toks teismo sprendimas galėtų būti ateityje</w:t>
      </w:r>
      <w:r w:rsidR="00801407">
        <w:rPr>
          <w:rFonts w:ascii="Times New Roman" w:hAnsi="Times New Roman"/>
          <w:sz w:val="24"/>
          <w:szCs w:val="24"/>
        </w:rPr>
        <w:t>,</w:t>
      </w:r>
      <w:r w:rsidRPr="00D43CFF">
        <w:rPr>
          <w:rFonts w:ascii="Times New Roman" w:hAnsi="Times New Roman"/>
          <w:sz w:val="24"/>
          <w:szCs w:val="24"/>
        </w:rPr>
        <w:t xml:space="preserve"> pasikeitus aplinkybėms</w:t>
      </w:r>
      <w:r w:rsidR="00575FF7">
        <w:rPr>
          <w:rFonts w:ascii="Times New Roman" w:hAnsi="Times New Roman"/>
          <w:sz w:val="24"/>
          <w:szCs w:val="24"/>
        </w:rPr>
        <w:t>,</w:t>
      </w:r>
      <w:r w:rsidRPr="00D43CFF">
        <w:rPr>
          <w:rFonts w:ascii="Times New Roman" w:hAnsi="Times New Roman"/>
          <w:sz w:val="24"/>
          <w:szCs w:val="24"/>
        </w:rPr>
        <w:t xml:space="preserve"> </w:t>
      </w:r>
      <w:r w:rsidR="00DD70B2" w:rsidRPr="00D43CFF">
        <w:rPr>
          <w:rFonts w:ascii="Times New Roman" w:hAnsi="Times New Roman"/>
          <w:sz w:val="24"/>
          <w:szCs w:val="24"/>
        </w:rPr>
        <w:t>peržiūrėtas</w:t>
      </w:r>
      <w:r w:rsidRPr="00D43CFF">
        <w:rPr>
          <w:rFonts w:ascii="Times New Roman" w:hAnsi="Times New Roman"/>
          <w:sz w:val="24"/>
          <w:szCs w:val="24"/>
        </w:rPr>
        <w:t xml:space="preserve">. Teismai </w:t>
      </w:r>
      <w:r w:rsidR="00801407">
        <w:rPr>
          <w:rFonts w:ascii="Times New Roman" w:hAnsi="Times New Roman"/>
          <w:sz w:val="24"/>
          <w:szCs w:val="24"/>
        </w:rPr>
        <w:t xml:space="preserve">turėjo visą reikalingą </w:t>
      </w:r>
      <w:r w:rsidRPr="00D43CFF">
        <w:rPr>
          <w:rFonts w:ascii="Times New Roman" w:hAnsi="Times New Roman"/>
          <w:sz w:val="24"/>
          <w:szCs w:val="24"/>
        </w:rPr>
        <w:t>informaciją negautų pajamų dydžiui nustatyti teismo sprendimo priėmimo dieną.</w:t>
      </w:r>
      <w:bookmarkEnd w:id="45"/>
    </w:p>
    <w:p w14:paraId="74453C6E" w14:textId="495B02A8" w:rsidR="00123EE2" w:rsidRDefault="00AF50D4">
      <w:pPr>
        <w:pStyle w:val="Sraopastraipa"/>
        <w:numPr>
          <w:ilvl w:val="0"/>
          <w:numId w:val="3"/>
        </w:numPr>
        <w:spacing w:after="120" w:line="240" w:lineRule="auto"/>
        <w:contextualSpacing w:val="0"/>
        <w:jc w:val="both"/>
        <w:rPr>
          <w:rFonts w:ascii="Times New Roman" w:hAnsi="Times New Roman"/>
          <w:iCs/>
          <w:sz w:val="24"/>
          <w:szCs w:val="24"/>
        </w:rPr>
      </w:pPr>
      <w:r w:rsidRPr="00D43CFF">
        <w:rPr>
          <w:rFonts w:ascii="Times New Roman" w:hAnsi="Times New Roman"/>
          <w:sz w:val="24"/>
          <w:szCs w:val="24"/>
        </w:rPr>
        <w:t>Atsakovė „</w:t>
      </w:r>
      <w:proofErr w:type="spellStart"/>
      <w:r w:rsidRPr="00D43CFF">
        <w:rPr>
          <w:rFonts w:ascii="Times New Roman" w:hAnsi="Times New Roman"/>
          <w:sz w:val="24"/>
          <w:szCs w:val="24"/>
        </w:rPr>
        <w:t>Gmb</w:t>
      </w:r>
      <w:r>
        <w:rPr>
          <w:rFonts w:ascii="Times New Roman" w:hAnsi="Times New Roman"/>
          <w:sz w:val="24"/>
          <w:szCs w:val="24"/>
        </w:rPr>
        <w:t>H</w:t>
      </w:r>
      <w:proofErr w:type="spellEnd"/>
      <w:r w:rsidRPr="00D43CFF">
        <w:rPr>
          <w:rFonts w:ascii="Times New Roman" w:hAnsi="Times New Roman"/>
          <w:sz w:val="24"/>
          <w:szCs w:val="24"/>
        </w:rPr>
        <w:t xml:space="preserve"> BHC“ atsiliepimu į kasacinį skundą prašo netenkinti ieškovo kasacinio skundo. Atsiliepimas grindžiamas šiais argumentais</w:t>
      </w:r>
      <w:r w:rsidR="00A80C8A">
        <w:rPr>
          <w:rFonts w:ascii="Times New Roman" w:hAnsi="Times New Roman"/>
          <w:sz w:val="24"/>
          <w:szCs w:val="24"/>
        </w:rPr>
        <w:t>:</w:t>
      </w:r>
    </w:p>
    <w:p w14:paraId="522C8A3B" w14:textId="5509F286" w:rsidR="00AF50D4" w:rsidRPr="00D43CFF" w:rsidRDefault="00AF50D4" w:rsidP="00CE3C5E">
      <w:pPr>
        <w:pStyle w:val="Sraopastraipa"/>
        <w:numPr>
          <w:ilvl w:val="1"/>
          <w:numId w:val="3"/>
        </w:numPr>
        <w:shd w:val="clear" w:color="auto" w:fill="FFFFFF"/>
        <w:spacing w:after="120" w:line="240" w:lineRule="auto"/>
        <w:ind w:left="709" w:hanging="425"/>
        <w:contextualSpacing w:val="0"/>
        <w:jc w:val="both"/>
        <w:rPr>
          <w:rFonts w:ascii="Times New Roman" w:hAnsi="Times New Roman"/>
          <w:sz w:val="24"/>
          <w:szCs w:val="24"/>
        </w:rPr>
      </w:pPr>
      <w:r w:rsidRPr="00D43CFF">
        <w:rPr>
          <w:rFonts w:ascii="Times New Roman" w:hAnsi="Times New Roman"/>
          <w:sz w:val="24"/>
          <w:szCs w:val="24"/>
        </w:rPr>
        <w:t xml:space="preserve">Darbuotojų saugos ir sveikatos įstatymo ir Direktyvos dėl saugos nuostatos negali būti aiškinamos kaip apimančios ir su darbo santykiais nesusijusius civilinius teisinius santykius. </w:t>
      </w:r>
      <w:r w:rsidR="00A27410">
        <w:rPr>
          <w:rFonts w:ascii="Times New Roman" w:hAnsi="Times New Roman"/>
          <w:sz w:val="24"/>
          <w:szCs w:val="24"/>
        </w:rPr>
        <w:lastRenderedPageBreak/>
        <w:t>Ieškovas</w:t>
      </w:r>
      <w:r w:rsidRPr="00D43CFF">
        <w:rPr>
          <w:rFonts w:ascii="Times New Roman" w:hAnsi="Times New Roman"/>
          <w:sz w:val="24"/>
          <w:szCs w:val="24"/>
        </w:rPr>
        <w:t xml:space="preserve"> neginčija teismų nustatytų aplinkybių, kad UAB „</w:t>
      </w:r>
      <w:bookmarkStart w:id="62" w:name="Buk_92"/>
      <w:r w:rsidR="005423E3" w:rsidRPr="005423E3">
        <w:rPr>
          <w:rFonts w:ascii="Times New Roman" w:hAnsi="Times New Roman"/>
          <w:sz w:val="24"/>
          <w:szCs w:val="24"/>
        </w:rPr>
        <w:t>(duomenys neskelbtini)</w:t>
      </w:r>
      <w:bookmarkEnd w:id="62"/>
      <w:r w:rsidRPr="00D43CFF">
        <w:rPr>
          <w:rFonts w:ascii="Times New Roman" w:hAnsi="Times New Roman"/>
          <w:sz w:val="24"/>
          <w:szCs w:val="24"/>
        </w:rPr>
        <w:t xml:space="preserve">“ ir </w:t>
      </w:r>
      <w:r w:rsidR="007F3C55">
        <w:rPr>
          <w:rFonts w:ascii="Times New Roman" w:hAnsi="Times New Roman"/>
          <w:sz w:val="24"/>
          <w:szCs w:val="24"/>
        </w:rPr>
        <w:t xml:space="preserve">Vokietijos įmonės </w:t>
      </w:r>
      <w:r w:rsidRPr="00D43CFF">
        <w:rPr>
          <w:rFonts w:ascii="Times New Roman" w:hAnsi="Times New Roman"/>
          <w:sz w:val="24"/>
          <w:szCs w:val="24"/>
        </w:rPr>
        <w:t>„</w:t>
      </w:r>
      <w:proofErr w:type="spellStart"/>
      <w:r w:rsidRPr="00D43CFF">
        <w:rPr>
          <w:rFonts w:ascii="Times New Roman" w:hAnsi="Times New Roman"/>
          <w:sz w:val="24"/>
          <w:szCs w:val="24"/>
        </w:rPr>
        <w:t>Gmb</w:t>
      </w:r>
      <w:r>
        <w:rPr>
          <w:rFonts w:ascii="Times New Roman" w:hAnsi="Times New Roman"/>
          <w:sz w:val="24"/>
          <w:szCs w:val="24"/>
        </w:rPr>
        <w:t>H</w:t>
      </w:r>
      <w:proofErr w:type="spellEnd"/>
      <w:r w:rsidRPr="00D43CFF">
        <w:rPr>
          <w:rFonts w:ascii="Times New Roman" w:hAnsi="Times New Roman"/>
          <w:sz w:val="24"/>
          <w:szCs w:val="24"/>
        </w:rPr>
        <w:t xml:space="preserve"> BHC“ nesiejo darbuotojų nuomos teisiniai santykiai. Esant tokioms aplinkybėms, nėra pagrindo vertinti, kad darbuotojų saugą ir sveikatą reglamentuojančių normų taikymas turėtų būti išplėstas, nurod</w:t>
      </w:r>
      <w:r w:rsidR="00575FF7">
        <w:rPr>
          <w:rFonts w:ascii="Times New Roman" w:hAnsi="Times New Roman"/>
          <w:sz w:val="24"/>
          <w:szCs w:val="24"/>
        </w:rPr>
        <w:t>ant, jog</w:t>
      </w:r>
      <w:r w:rsidRPr="00D43CFF">
        <w:rPr>
          <w:rFonts w:ascii="Times New Roman" w:hAnsi="Times New Roman"/>
          <w:sz w:val="24"/>
          <w:szCs w:val="24"/>
        </w:rPr>
        <w:t xml:space="preserve"> </w:t>
      </w:r>
      <w:r w:rsidR="00A27410">
        <w:rPr>
          <w:rFonts w:ascii="Times New Roman" w:hAnsi="Times New Roman"/>
          <w:sz w:val="24"/>
          <w:szCs w:val="24"/>
        </w:rPr>
        <w:t>ieškovo</w:t>
      </w:r>
      <w:r w:rsidRPr="00D43CFF">
        <w:rPr>
          <w:rFonts w:ascii="Times New Roman" w:hAnsi="Times New Roman"/>
          <w:sz w:val="24"/>
          <w:szCs w:val="24"/>
        </w:rPr>
        <w:t xml:space="preserve"> saugą ir sveikatą turėjo, be kita ko, užtikrinti ir </w:t>
      </w:r>
      <w:r w:rsidR="007F3C55">
        <w:rPr>
          <w:rFonts w:ascii="Times New Roman" w:hAnsi="Times New Roman"/>
          <w:sz w:val="24"/>
          <w:szCs w:val="24"/>
        </w:rPr>
        <w:t xml:space="preserve">Vokietijos įmonė </w:t>
      </w:r>
      <w:r w:rsidRPr="00D43CFF">
        <w:rPr>
          <w:rFonts w:ascii="Times New Roman" w:hAnsi="Times New Roman"/>
          <w:sz w:val="24"/>
          <w:szCs w:val="24"/>
        </w:rPr>
        <w:t>„</w:t>
      </w:r>
      <w:proofErr w:type="spellStart"/>
      <w:r w:rsidRPr="00D43CFF">
        <w:rPr>
          <w:rFonts w:ascii="Times New Roman" w:hAnsi="Times New Roman"/>
          <w:sz w:val="24"/>
          <w:szCs w:val="24"/>
        </w:rPr>
        <w:t>Gmb</w:t>
      </w:r>
      <w:r>
        <w:rPr>
          <w:rFonts w:ascii="Times New Roman" w:hAnsi="Times New Roman"/>
          <w:sz w:val="24"/>
          <w:szCs w:val="24"/>
        </w:rPr>
        <w:t>H</w:t>
      </w:r>
      <w:proofErr w:type="spellEnd"/>
      <w:r w:rsidRPr="00D43CFF">
        <w:rPr>
          <w:rFonts w:ascii="Times New Roman" w:hAnsi="Times New Roman"/>
          <w:sz w:val="24"/>
          <w:szCs w:val="24"/>
        </w:rPr>
        <w:t xml:space="preserve"> BHC</w:t>
      </w:r>
      <w:r>
        <w:rPr>
          <w:rFonts w:ascii="Times New Roman" w:hAnsi="Times New Roman"/>
          <w:sz w:val="24"/>
          <w:szCs w:val="24"/>
        </w:rPr>
        <w:t>“</w:t>
      </w:r>
      <w:r w:rsidRPr="00D43CFF">
        <w:rPr>
          <w:rFonts w:ascii="Times New Roman" w:hAnsi="Times New Roman"/>
          <w:sz w:val="24"/>
          <w:szCs w:val="24"/>
        </w:rPr>
        <w:t xml:space="preserve">. Keldamas klausimus, </w:t>
      </w:r>
      <w:r w:rsidR="00DD70B2">
        <w:rPr>
          <w:rFonts w:ascii="Times New Roman" w:hAnsi="Times New Roman"/>
          <w:sz w:val="24"/>
          <w:szCs w:val="24"/>
        </w:rPr>
        <w:t xml:space="preserve">neatitinkančius </w:t>
      </w:r>
      <w:r w:rsidRPr="00D43CFF">
        <w:rPr>
          <w:rFonts w:ascii="Times New Roman" w:hAnsi="Times New Roman"/>
          <w:sz w:val="24"/>
          <w:szCs w:val="24"/>
        </w:rPr>
        <w:t xml:space="preserve">teismų nustatytų faktinių aplinkybių, </w:t>
      </w:r>
      <w:r>
        <w:rPr>
          <w:rFonts w:ascii="Times New Roman" w:hAnsi="Times New Roman"/>
          <w:sz w:val="24"/>
          <w:szCs w:val="24"/>
        </w:rPr>
        <w:t>ieškovas</w:t>
      </w:r>
      <w:r w:rsidRPr="00D43CFF">
        <w:rPr>
          <w:rFonts w:ascii="Times New Roman" w:hAnsi="Times New Roman"/>
          <w:sz w:val="24"/>
          <w:szCs w:val="24"/>
        </w:rPr>
        <w:t xml:space="preserve"> siekia nustatyti kitokias faktines aplinkybes ir dirbtinai sukurti pagrindą patenkinti jo reikalavimus, nors kasacinio teismo praktikoje ne kartą nurodyta, kad faktines aplinkybes nustato žemesnės instancijos teismai. Priešingai nei teigia </w:t>
      </w:r>
      <w:r w:rsidR="00A27410">
        <w:rPr>
          <w:rFonts w:ascii="Times New Roman" w:hAnsi="Times New Roman"/>
          <w:sz w:val="24"/>
          <w:szCs w:val="24"/>
        </w:rPr>
        <w:t>ieškova</w:t>
      </w:r>
      <w:r w:rsidRPr="00D43CFF">
        <w:rPr>
          <w:rFonts w:ascii="Times New Roman" w:hAnsi="Times New Roman"/>
          <w:sz w:val="24"/>
          <w:szCs w:val="24"/>
        </w:rPr>
        <w:t>s, žemesnės instancijos teismai nenustatė, jog statybvietėje, kurioje įvyko nelaimingas atsitikimas, dirbo ir kitų ūkio subjektų darbuotojai</w:t>
      </w:r>
      <w:r>
        <w:rPr>
          <w:rFonts w:ascii="Times New Roman" w:hAnsi="Times New Roman"/>
          <w:sz w:val="24"/>
          <w:szCs w:val="24"/>
        </w:rPr>
        <w:t>.</w:t>
      </w:r>
      <w:r w:rsidRPr="00D43CFF">
        <w:rPr>
          <w:rFonts w:ascii="Times New Roman" w:hAnsi="Times New Roman"/>
          <w:sz w:val="24"/>
          <w:szCs w:val="24"/>
        </w:rPr>
        <w:t xml:space="preserve"> Darbuotojų saugos ir sveikatos įstatymo 30 straipsnis negali būti taikomas kai byloje nėra surinkta įrodymų, kad toje pačioje darbo vietoje darbus atliko du darbdaviai. </w:t>
      </w:r>
    </w:p>
    <w:p w14:paraId="11BFE569" w14:textId="3DEAF9A2" w:rsidR="00AF50D4" w:rsidRPr="00D43CFF" w:rsidRDefault="00A27410" w:rsidP="00CE3C5E">
      <w:pPr>
        <w:pStyle w:val="Sraopastraipa"/>
        <w:numPr>
          <w:ilvl w:val="1"/>
          <w:numId w:val="3"/>
        </w:numPr>
        <w:shd w:val="clear" w:color="auto" w:fill="FFFFFF"/>
        <w:spacing w:after="120" w:line="240" w:lineRule="auto"/>
        <w:ind w:left="709" w:hanging="425"/>
        <w:contextualSpacing w:val="0"/>
        <w:jc w:val="both"/>
        <w:rPr>
          <w:rFonts w:ascii="Times New Roman" w:hAnsi="Times New Roman"/>
          <w:sz w:val="24"/>
          <w:szCs w:val="24"/>
        </w:rPr>
      </w:pPr>
      <w:r>
        <w:rPr>
          <w:rFonts w:ascii="Times New Roman" w:hAnsi="Times New Roman"/>
          <w:sz w:val="24"/>
          <w:szCs w:val="24"/>
        </w:rPr>
        <w:t>Ieškovas</w:t>
      </w:r>
      <w:r w:rsidR="00AF50D4" w:rsidRPr="00D43CFF">
        <w:rPr>
          <w:rFonts w:ascii="Times New Roman" w:hAnsi="Times New Roman"/>
          <w:sz w:val="24"/>
          <w:szCs w:val="24"/>
        </w:rPr>
        <w:t xml:space="preserve"> ignoruoja nacionalinių teisės aktų nuostatas dėl darbo keliems darbdaviams. Pagal DK 96 straipsnio 1</w:t>
      </w:r>
      <w:r w:rsidR="00B2555E">
        <w:rPr>
          <w:rFonts w:ascii="Times New Roman" w:hAnsi="Times New Roman"/>
          <w:sz w:val="24"/>
          <w:szCs w:val="24"/>
        </w:rPr>
        <w:t xml:space="preserve"> </w:t>
      </w:r>
      <w:r w:rsidR="00AF50D4" w:rsidRPr="00D43CFF">
        <w:rPr>
          <w:rFonts w:ascii="Times New Roman" w:hAnsi="Times New Roman"/>
          <w:sz w:val="24"/>
          <w:szCs w:val="24"/>
        </w:rPr>
        <w:t>dalį, darbo keliem</w:t>
      </w:r>
      <w:r w:rsidR="00DD70B2">
        <w:rPr>
          <w:rFonts w:ascii="Times New Roman" w:hAnsi="Times New Roman"/>
          <w:sz w:val="24"/>
          <w:szCs w:val="24"/>
        </w:rPr>
        <w:t>s darbdaviams sutartis reiškia 2</w:t>
      </w:r>
      <w:r w:rsidR="00AF50D4" w:rsidRPr="00D43CFF">
        <w:rPr>
          <w:rFonts w:ascii="Times New Roman" w:hAnsi="Times New Roman"/>
          <w:sz w:val="24"/>
          <w:szCs w:val="24"/>
        </w:rPr>
        <w:t xml:space="preserve"> susitarimų egzistavimą: 1) susitarimą tarp pirmojo darbdavio ir kitų darbdavių, siek</w:t>
      </w:r>
      <w:r w:rsidR="00DD70B2">
        <w:rPr>
          <w:rFonts w:ascii="Times New Roman" w:hAnsi="Times New Roman"/>
          <w:sz w:val="24"/>
          <w:szCs w:val="24"/>
        </w:rPr>
        <w:t>iančių tapti darbo sutarties su</w:t>
      </w:r>
      <w:r w:rsidR="00AF50D4" w:rsidRPr="00D43CFF">
        <w:rPr>
          <w:rFonts w:ascii="Times New Roman" w:hAnsi="Times New Roman"/>
          <w:sz w:val="24"/>
          <w:szCs w:val="24"/>
        </w:rPr>
        <w:t xml:space="preserve"> darbuotoju šalimis; 2) susitarimą tarp visų darbdavių ir darbuotojo (darbo keliems darbdaviams sutartį), kaip jis apibrėžiamas pagal DK 96</w:t>
      </w:r>
      <w:r w:rsidR="00AF50D4">
        <w:rPr>
          <w:rFonts w:ascii="Times New Roman" w:hAnsi="Times New Roman"/>
          <w:sz w:val="24"/>
          <w:szCs w:val="24"/>
        </w:rPr>
        <w:t>–</w:t>
      </w:r>
      <w:r w:rsidR="00AF50D4" w:rsidRPr="00D43CFF">
        <w:rPr>
          <w:rFonts w:ascii="Times New Roman" w:hAnsi="Times New Roman"/>
          <w:sz w:val="24"/>
          <w:szCs w:val="24"/>
        </w:rPr>
        <w:t>99</w:t>
      </w:r>
      <w:r w:rsidR="00B2555E">
        <w:rPr>
          <w:rFonts w:ascii="Times New Roman" w:hAnsi="Times New Roman"/>
          <w:sz w:val="24"/>
          <w:szCs w:val="24"/>
        </w:rPr>
        <w:t xml:space="preserve"> </w:t>
      </w:r>
      <w:r w:rsidR="00AF50D4" w:rsidRPr="00D43CFF">
        <w:rPr>
          <w:rFonts w:ascii="Times New Roman" w:hAnsi="Times New Roman"/>
          <w:sz w:val="24"/>
          <w:szCs w:val="24"/>
        </w:rPr>
        <w:t>straipsni</w:t>
      </w:r>
      <w:r w:rsidR="00AF50D4">
        <w:rPr>
          <w:rFonts w:ascii="Times New Roman" w:hAnsi="Times New Roman"/>
          <w:sz w:val="24"/>
          <w:szCs w:val="24"/>
        </w:rPr>
        <w:t>u</w:t>
      </w:r>
      <w:r w:rsidR="00AF50D4" w:rsidRPr="00D43CFF">
        <w:rPr>
          <w:rFonts w:ascii="Times New Roman" w:hAnsi="Times New Roman"/>
          <w:sz w:val="24"/>
          <w:szCs w:val="24"/>
        </w:rPr>
        <w:t>s. Šie susitarimai – tai būtina sąlyga tam, kad būtų galima spręsti dėl darbo keliems darbdaviams sutarties egzistavimo. Pagal DK 43</w:t>
      </w:r>
      <w:r w:rsidR="00B2555E">
        <w:rPr>
          <w:rFonts w:ascii="Times New Roman" w:hAnsi="Times New Roman"/>
          <w:sz w:val="24"/>
          <w:szCs w:val="24"/>
        </w:rPr>
        <w:t xml:space="preserve"> </w:t>
      </w:r>
      <w:r w:rsidR="00AF50D4" w:rsidRPr="00D43CFF">
        <w:rPr>
          <w:rFonts w:ascii="Times New Roman" w:hAnsi="Times New Roman"/>
          <w:sz w:val="24"/>
          <w:szCs w:val="24"/>
        </w:rPr>
        <w:t>straipsnio 1</w:t>
      </w:r>
      <w:r w:rsidR="00B2555E">
        <w:rPr>
          <w:rFonts w:ascii="Times New Roman" w:hAnsi="Times New Roman"/>
          <w:sz w:val="24"/>
          <w:szCs w:val="24"/>
        </w:rPr>
        <w:t xml:space="preserve"> </w:t>
      </w:r>
      <w:r w:rsidR="00AF50D4" w:rsidRPr="00D43CFF">
        <w:rPr>
          <w:rFonts w:ascii="Times New Roman" w:hAnsi="Times New Roman"/>
          <w:sz w:val="24"/>
          <w:szCs w:val="24"/>
        </w:rPr>
        <w:t>dalį, darbo sutartis ir susitarimas dėl jos rūši</w:t>
      </w:r>
      <w:r w:rsidR="009C7693">
        <w:rPr>
          <w:rFonts w:ascii="Times New Roman" w:hAnsi="Times New Roman"/>
          <w:sz w:val="24"/>
          <w:szCs w:val="24"/>
        </w:rPr>
        <w:t>e</w:t>
      </w:r>
      <w:r w:rsidR="00AF50D4" w:rsidRPr="00D43CFF">
        <w:rPr>
          <w:rFonts w:ascii="Times New Roman" w:hAnsi="Times New Roman"/>
          <w:sz w:val="24"/>
          <w:szCs w:val="24"/>
        </w:rPr>
        <w:t xml:space="preserve">s privalo būti sudaryti raštu. </w:t>
      </w:r>
      <w:r>
        <w:rPr>
          <w:rFonts w:ascii="Times New Roman" w:hAnsi="Times New Roman"/>
          <w:sz w:val="24"/>
          <w:szCs w:val="24"/>
        </w:rPr>
        <w:t>Ieškovas</w:t>
      </w:r>
      <w:r w:rsidR="00AF50D4" w:rsidRPr="00D43CFF">
        <w:rPr>
          <w:rFonts w:ascii="Times New Roman" w:hAnsi="Times New Roman"/>
          <w:sz w:val="24"/>
          <w:szCs w:val="24"/>
        </w:rPr>
        <w:t xml:space="preserve"> neįrodė, kad tokia sutartis buvo sudaryta. </w:t>
      </w:r>
    </w:p>
    <w:p w14:paraId="09D096CF" w14:textId="0739F195" w:rsidR="00AF50D4" w:rsidRPr="00D43CFF" w:rsidRDefault="00AF50D4" w:rsidP="00CE3C5E">
      <w:pPr>
        <w:pStyle w:val="Sraopastraipa"/>
        <w:numPr>
          <w:ilvl w:val="1"/>
          <w:numId w:val="3"/>
        </w:numPr>
        <w:shd w:val="clear" w:color="auto" w:fill="FFFFFF"/>
        <w:spacing w:after="120" w:line="240" w:lineRule="auto"/>
        <w:ind w:left="709" w:hanging="425"/>
        <w:contextualSpacing w:val="0"/>
        <w:jc w:val="both"/>
        <w:rPr>
          <w:rFonts w:ascii="Times New Roman" w:hAnsi="Times New Roman"/>
          <w:sz w:val="24"/>
          <w:szCs w:val="24"/>
        </w:rPr>
      </w:pPr>
      <w:r w:rsidRPr="00D43CFF">
        <w:rPr>
          <w:rFonts w:ascii="Times New Roman" w:hAnsi="Times New Roman"/>
          <w:sz w:val="24"/>
          <w:szCs w:val="24"/>
        </w:rPr>
        <w:t>Direktyvos dėl komandiravimo tikslas yra nustatyti pagrindines minimalią apsaugą darbuotojams užtikrinančias teisės normas, kurių privalo laikytis darbdaviai, kai darbuotojas į kitą valstybę narę siunčiamas teikti paslaugų. Todėl būtent UAB „</w:t>
      </w:r>
      <w:bookmarkStart w:id="63" w:name="Buk_93"/>
      <w:r w:rsidR="005423E3" w:rsidRPr="005423E3">
        <w:rPr>
          <w:rFonts w:ascii="Times New Roman" w:hAnsi="Times New Roman"/>
          <w:sz w:val="24"/>
          <w:szCs w:val="24"/>
        </w:rPr>
        <w:t>(duomenys neskelbtini)</w:t>
      </w:r>
      <w:bookmarkEnd w:id="63"/>
      <w:r w:rsidRPr="00D43CFF">
        <w:rPr>
          <w:rFonts w:ascii="Times New Roman" w:hAnsi="Times New Roman"/>
          <w:sz w:val="24"/>
          <w:szCs w:val="24"/>
        </w:rPr>
        <w:t xml:space="preserve">“ turėjo užtikrinti </w:t>
      </w:r>
      <w:r w:rsidR="00A27410">
        <w:rPr>
          <w:rFonts w:ascii="Times New Roman" w:hAnsi="Times New Roman"/>
          <w:sz w:val="24"/>
          <w:szCs w:val="24"/>
        </w:rPr>
        <w:t>ieškovu</w:t>
      </w:r>
      <w:r w:rsidRPr="00D43CFF">
        <w:rPr>
          <w:rFonts w:ascii="Times New Roman" w:hAnsi="Times New Roman"/>
          <w:sz w:val="24"/>
          <w:szCs w:val="24"/>
        </w:rPr>
        <w:t xml:space="preserve">i saugias darbo sąlygas komandiruotės metu ir jai tenka teisinė atsakomybė už šios pareigos neįgyvendinimą. Tai, kad pastarajai atsakovei kilo pareiga informuoti </w:t>
      </w:r>
      <w:r w:rsidR="00A27410">
        <w:rPr>
          <w:rFonts w:ascii="Times New Roman" w:hAnsi="Times New Roman"/>
          <w:sz w:val="24"/>
          <w:szCs w:val="24"/>
        </w:rPr>
        <w:t>ieškovą</w:t>
      </w:r>
      <w:r w:rsidRPr="00D43CFF">
        <w:rPr>
          <w:rFonts w:ascii="Times New Roman" w:hAnsi="Times New Roman"/>
          <w:sz w:val="24"/>
          <w:szCs w:val="24"/>
        </w:rPr>
        <w:t xml:space="preserve"> apie saugias darbo sąlygas, tačiau ši pareiga nebuvo įvykdyta, patvirtina ir kiti įrodymai, be kita ko, </w:t>
      </w:r>
      <w:r w:rsidR="00D34517">
        <w:rPr>
          <w:rFonts w:ascii="Times New Roman" w:hAnsi="Times New Roman"/>
          <w:sz w:val="24"/>
          <w:szCs w:val="24"/>
        </w:rPr>
        <w:t>jos</w:t>
      </w:r>
      <w:r w:rsidRPr="00D43CFF">
        <w:rPr>
          <w:rFonts w:ascii="Times New Roman" w:hAnsi="Times New Roman"/>
          <w:sz w:val="24"/>
          <w:szCs w:val="24"/>
        </w:rPr>
        <w:t xml:space="preserve"> įsakymas, kuriuo darbų vadovui nurodyta instruktuoti darbuotojus saugos ir sveikatos klausimais. </w:t>
      </w:r>
      <w:r>
        <w:rPr>
          <w:rFonts w:ascii="Times New Roman" w:hAnsi="Times New Roman"/>
          <w:sz w:val="24"/>
          <w:szCs w:val="24"/>
        </w:rPr>
        <w:t xml:space="preserve">Nėra pagrįsta perkelti </w:t>
      </w:r>
      <w:r w:rsidRPr="00D43CFF">
        <w:rPr>
          <w:rFonts w:ascii="Times New Roman" w:hAnsi="Times New Roman"/>
          <w:sz w:val="24"/>
          <w:szCs w:val="24"/>
        </w:rPr>
        <w:t>našt</w:t>
      </w:r>
      <w:r>
        <w:rPr>
          <w:rFonts w:ascii="Times New Roman" w:hAnsi="Times New Roman"/>
          <w:sz w:val="24"/>
          <w:szCs w:val="24"/>
        </w:rPr>
        <w:t>ą</w:t>
      </w:r>
      <w:r w:rsidRPr="00D43CFF">
        <w:rPr>
          <w:rFonts w:ascii="Times New Roman" w:hAnsi="Times New Roman"/>
          <w:sz w:val="24"/>
          <w:szCs w:val="24"/>
        </w:rPr>
        <w:t xml:space="preserve"> instruktuoti ir užtikrinti komandiruojančios įmonės darbuotojų saugą bei sveikatą </w:t>
      </w:r>
      <w:r>
        <w:rPr>
          <w:rFonts w:ascii="Times New Roman" w:hAnsi="Times New Roman"/>
          <w:sz w:val="24"/>
          <w:szCs w:val="24"/>
        </w:rPr>
        <w:t>p</w:t>
      </w:r>
      <w:r w:rsidRPr="00D43CFF">
        <w:rPr>
          <w:rFonts w:ascii="Times New Roman" w:hAnsi="Times New Roman"/>
          <w:sz w:val="24"/>
          <w:szCs w:val="24"/>
        </w:rPr>
        <w:t>riimančioje valstybėje įsisteigusiam asmeniui, kurį su darbdaviu sieja rangos santykiai. Tokia teisinio reg</w:t>
      </w:r>
      <w:r>
        <w:rPr>
          <w:rFonts w:ascii="Times New Roman" w:hAnsi="Times New Roman"/>
          <w:sz w:val="24"/>
          <w:szCs w:val="24"/>
        </w:rPr>
        <w:t>lamentavimo</w:t>
      </w:r>
      <w:r w:rsidRPr="00D43CFF">
        <w:rPr>
          <w:rFonts w:ascii="Times New Roman" w:hAnsi="Times New Roman"/>
          <w:sz w:val="24"/>
          <w:szCs w:val="24"/>
        </w:rPr>
        <w:t xml:space="preserve"> interpretacija leistų darbdaviams, kurie komandiruoja darbuotojus į kitą valstybę narę, piktnaudžiauti ir netaikyti savo darbuotoj</w:t>
      </w:r>
      <w:r w:rsidR="007F3C55">
        <w:rPr>
          <w:rFonts w:ascii="Times New Roman" w:hAnsi="Times New Roman"/>
          <w:sz w:val="24"/>
          <w:szCs w:val="24"/>
        </w:rPr>
        <w:t>ams</w:t>
      </w:r>
      <w:r w:rsidRPr="00D43CFF">
        <w:rPr>
          <w:rFonts w:ascii="Times New Roman" w:hAnsi="Times New Roman"/>
          <w:sz w:val="24"/>
          <w:szCs w:val="24"/>
        </w:rPr>
        <w:t xml:space="preserve"> saugos ir sveikatos užtikrinimo priemonių.</w:t>
      </w:r>
    </w:p>
    <w:p w14:paraId="22363661" w14:textId="6CD14A4A" w:rsidR="00AF50D4" w:rsidRPr="00D43CFF" w:rsidRDefault="00AF50D4" w:rsidP="00532C97">
      <w:pPr>
        <w:pStyle w:val="Sraopastraipa"/>
        <w:numPr>
          <w:ilvl w:val="1"/>
          <w:numId w:val="3"/>
        </w:numPr>
        <w:shd w:val="clear" w:color="auto" w:fill="FFFFFF"/>
        <w:spacing w:after="120" w:line="240" w:lineRule="auto"/>
        <w:ind w:left="709" w:hanging="425"/>
        <w:contextualSpacing w:val="0"/>
        <w:jc w:val="both"/>
        <w:rPr>
          <w:rFonts w:ascii="Times New Roman" w:hAnsi="Times New Roman"/>
          <w:sz w:val="24"/>
          <w:szCs w:val="24"/>
        </w:rPr>
      </w:pPr>
      <w:r w:rsidRPr="00D43CFF">
        <w:rPr>
          <w:rFonts w:ascii="Times New Roman" w:hAnsi="Times New Roman"/>
          <w:sz w:val="24"/>
          <w:szCs w:val="24"/>
        </w:rPr>
        <w:t>Prašydamas taikyti CK 6.270</w:t>
      </w:r>
      <w:r w:rsidR="00532C97">
        <w:rPr>
          <w:rFonts w:ascii="Times New Roman" w:hAnsi="Times New Roman"/>
          <w:sz w:val="24"/>
          <w:szCs w:val="24"/>
        </w:rPr>
        <w:t xml:space="preserve"> </w:t>
      </w:r>
      <w:r w:rsidRPr="00D43CFF">
        <w:rPr>
          <w:rFonts w:ascii="Times New Roman" w:hAnsi="Times New Roman"/>
          <w:sz w:val="24"/>
          <w:szCs w:val="24"/>
        </w:rPr>
        <w:t xml:space="preserve">straipsnyje nustatytą didesnio pavojaus </w:t>
      </w:r>
      <w:r w:rsidR="00A27410">
        <w:rPr>
          <w:rFonts w:ascii="Times New Roman" w:hAnsi="Times New Roman"/>
          <w:sz w:val="24"/>
          <w:szCs w:val="24"/>
        </w:rPr>
        <w:t>šaltinio valdytojo atsakomybę, ieškovas</w:t>
      </w:r>
      <w:r w:rsidRPr="00D43CFF">
        <w:rPr>
          <w:rFonts w:ascii="Times New Roman" w:hAnsi="Times New Roman"/>
          <w:sz w:val="24"/>
          <w:szCs w:val="24"/>
        </w:rPr>
        <w:t xml:space="preserve"> netinkamai interpretuoja šią nuostatą ir tuo pačiu metu siekia taikyti tiek sutartinę, tiek deliktinę civilinę atsakomybę, nors pagal Lietuvoje galiojantį teisinį reglamentavimą tokia situacija nėra galima. CK 6.270</w:t>
      </w:r>
      <w:r w:rsidR="00532C97">
        <w:rPr>
          <w:rFonts w:ascii="Times New Roman" w:hAnsi="Times New Roman"/>
          <w:sz w:val="24"/>
          <w:szCs w:val="24"/>
        </w:rPr>
        <w:t xml:space="preserve"> </w:t>
      </w:r>
      <w:r w:rsidRPr="00D43CFF">
        <w:rPr>
          <w:rFonts w:ascii="Times New Roman" w:hAnsi="Times New Roman"/>
          <w:sz w:val="24"/>
          <w:szCs w:val="24"/>
        </w:rPr>
        <w:t>straipsn</w:t>
      </w:r>
      <w:r w:rsidR="00D34517">
        <w:rPr>
          <w:rFonts w:ascii="Times New Roman" w:hAnsi="Times New Roman"/>
          <w:sz w:val="24"/>
          <w:szCs w:val="24"/>
        </w:rPr>
        <w:t>yje</w:t>
      </w:r>
      <w:r w:rsidRPr="00D43CFF">
        <w:rPr>
          <w:rFonts w:ascii="Times New Roman" w:hAnsi="Times New Roman"/>
          <w:sz w:val="24"/>
          <w:szCs w:val="24"/>
        </w:rPr>
        <w:t xml:space="preserve">, reglamentuojančiame didesnio pavojaus šaltinio valdytojo atsakomybę, yra nustatyta deliktinė civilinė atsakomybė. </w:t>
      </w:r>
      <w:r w:rsidR="00A27410">
        <w:rPr>
          <w:rFonts w:ascii="Times New Roman" w:hAnsi="Times New Roman"/>
          <w:sz w:val="24"/>
          <w:szCs w:val="24"/>
        </w:rPr>
        <w:t xml:space="preserve">Kadangi ieškovas </w:t>
      </w:r>
      <w:r w:rsidRPr="00D43CFF">
        <w:rPr>
          <w:rFonts w:ascii="Times New Roman" w:hAnsi="Times New Roman"/>
          <w:sz w:val="24"/>
          <w:szCs w:val="24"/>
        </w:rPr>
        <w:t>byloje pareikštą reikalavimą kildina iš to, kad jis sudarė darbo sutartį su UAB „</w:t>
      </w:r>
      <w:bookmarkStart w:id="64" w:name="Buk_94"/>
      <w:r w:rsidR="005423E3" w:rsidRPr="005423E3">
        <w:rPr>
          <w:rFonts w:ascii="Times New Roman" w:hAnsi="Times New Roman"/>
          <w:sz w:val="24"/>
          <w:szCs w:val="24"/>
        </w:rPr>
        <w:t>(duomenys neskelbtini)</w:t>
      </w:r>
      <w:bookmarkEnd w:id="64"/>
      <w:r w:rsidRPr="00D43CFF">
        <w:rPr>
          <w:rFonts w:ascii="Times New Roman" w:hAnsi="Times New Roman"/>
          <w:sz w:val="24"/>
          <w:szCs w:val="24"/>
        </w:rPr>
        <w:t xml:space="preserve">“ ir pagal taikytinas taisykles nebuvo užtikrinta jo sveikata ir sauga darbo metu, </w:t>
      </w:r>
      <w:r>
        <w:rPr>
          <w:rFonts w:ascii="Times New Roman" w:hAnsi="Times New Roman"/>
          <w:sz w:val="24"/>
          <w:szCs w:val="24"/>
        </w:rPr>
        <w:t>atsižvelgiant į</w:t>
      </w:r>
      <w:r w:rsidRPr="00D43CFF">
        <w:rPr>
          <w:rFonts w:ascii="Times New Roman" w:hAnsi="Times New Roman"/>
          <w:sz w:val="24"/>
          <w:szCs w:val="24"/>
        </w:rPr>
        <w:t xml:space="preserve"> deliktinės ir sutartinės atsakomybės konkurencijos negalimumo taisykl</w:t>
      </w:r>
      <w:r>
        <w:rPr>
          <w:rFonts w:ascii="Times New Roman" w:hAnsi="Times New Roman"/>
          <w:sz w:val="24"/>
          <w:szCs w:val="24"/>
        </w:rPr>
        <w:t>es bei</w:t>
      </w:r>
      <w:r w:rsidRPr="00D43CFF">
        <w:rPr>
          <w:rFonts w:ascii="Times New Roman" w:hAnsi="Times New Roman"/>
          <w:sz w:val="24"/>
          <w:szCs w:val="24"/>
        </w:rPr>
        <w:t xml:space="preserve"> sutartinės atsakomybės prioritet</w:t>
      </w:r>
      <w:r>
        <w:rPr>
          <w:rFonts w:ascii="Times New Roman" w:hAnsi="Times New Roman"/>
          <w:sz w:val="24"/>
          <w:szCs w:val="24"/>
        </w:rPr>
        <w:t>ą</w:t>
      </w:r>
      <w:r w:rsidRPr="00D43CFF">
        <w:rPr>
          <w:rFonts w:ascii="Times New Roman" w:hAnsi="Times New Roman"/>
          <w:sz w:val="24"/>
          <w:szCs w:val="24"/>
        </w:rPr>
        <w:t xml:space="preserve">, deliktinė atsakomybė negali būti taikoma. </w:t>
      </w:r>
      <w:r>
        <w:rPr>
          <w:rFonts w:ascii="Times New Roman" w:hAnsi="Times New Roman"/>
          <w:sz w:val="24"/>
          <w:szCs w:val="24"/>
        </w:rPr>
        <w:t>A</w:t>
      </w:r>
      <w:r w:rsidRPr="00D43CFF">
        <w:rPr>
          <w:rFonts w:ascii="Times New Roman" w:hAnsi="Times New Roman"/>
          <w:sz w:val="24"/>
          <w:szCs w:val="24"/>
        </w:rPr>
        <w:t xml:space="preserve">peliacinės instancijos teismas pagrįstai nurodė, kad CK 6.270 straipsnis taikomas, kai žala yra padaroma tretiesiems asmenims, nesusijusiems su </w:t>
      </w:r>
      <w:r w:rsidR="00575FF7">
        <w:rPr>
          <w:rFonts w:ascii="Times New Roman" w:hAnsi="Times New Roman"/>
          <w:sz w:val="24"/>
          <w:szCs w:val="24"/>
        </w:rPr>
        <w:t xml:space="preserve">didesnio pavojaus šaltinio </w:t>
      </w:r>
      <w:r w:rsidRPr="00D43CFF">
        <w:rPr>
          <w:rFonts w:ascii="Times New Roman" w:hAnsi="Times New Roman"/>
          <w:sz w:val="24"/>
          <w:szCs w:val="24"/>
        </w:rPr>
        <w:t xml:space="preserve">valdytoju ir jo vykdomomis funkcijomis; kai nuo didesnio pavojaus šaltinio poveikio nukenčia </w:t>
      </w:r>
      <w:r w:rsidR="00575FF7">
        <w:rPr>
          <w:rFonts w:ascii="Times New Roman" w:hAnsi="Times New Roman"/>
          <w:sz w:val="24"/>
          <w:szCs w:val="24"/>
        </w:rPr>
        <w:t>jo</w:t>
      </w:r>
      <w:r w:rsidRPr="00D43CFF">
        <w:rPr>
          <w:rFonts w:ascii="Times New Roman" w:hAnsi="Times New Roman"/>
          <w:sz w:val="24"/>
          <w:szCs w:val="24"/>
        </w:rPr>
        <w:t xml:space="preserve"> valdytojo darbuotojas, </w:t>
      </w:r>
      <w:r>
        <w:rPr>
          <w:rFonts w:ascii="Times New Roman" w:hAnsi="Times New Roman"/>
          <w:sz w:val="24"/>
          <w:szCs w:val="24"/>
        </w:rPr>
        <w:t>šis</w:t>
      </w:r>
      <w:r w:rsidRPr="00D43CFF">
        <w:rPr>
          <w:rFonts w:ascii="Times New Roman" w:hAnsi="Times New Roman"/>
          <w:sz w:val="24"/>
          <w:szCs w:val="24"/>
        </w:rPr>
        <w:t xml:space="preserve"> straipsnis nėra taikomas, išskyrus atvejus, kai nukentėjęs darbuotojas įvykio metu nevykdė savo darbo funkcijų. </w:t>
      </w:r>
      <w:r w:rsidR="00A27410">
        <w:rPr>
          <w:rFonts w:ascii="Times New Roman" w:hAnsi="Times New Roman"/>
          <w:sz w:val="24"/>
          <w:szCs w:val="24"/>
        </w:rPr>
        <w:t>Ieškovas</w:t>
      </w:r>
      <w:r w:rsidRPr="00D43CFF">
        <w:rPr>
          <w:rFonts w:ascii="Times New Roman" w:hAnsi="Times New Roman"/>
          <w:sz w:val="24"/>
          <w:szCs w:val="24"/>
        </w:rPr>
        <w:t>, prašydamas taikyti CK 6.270</w:t>
      </w:r>
      <w:r w:rsidR="00532C97">
        <w:rPr>
          <w:rFonts w:ascii="Times New Roman" w:hAnsi="Times New Roman"/>
          <w:sz w:val="24"/>
          <w:szCs w:val="24"/>
        </w:rPr>
        <w:t xml:space="preserve"> </w:t>
      </w:r>
      <w:r w:rsidRPr="00D43CFF">
        <w:rPr>
          <w:rFonts w:ascii="Times New Roman" w:hAnsi="Times New Roman"/>
          <w:sz w:val="24"/>
          <w:szCs w:val="24"/>
        </w:rPr>
        <w:t xml:space="preserve">straipsnį, neįrodinėjo </w:t>
      </w:r>
      <w:r w:rsidR="00D34517" w:rsidRPr="00D43CFF">
        <w:rPr>
          <w:rFonts w:ascii="Times New Roman" w:hAnsi="Times New Roman"/>
          <w:sz w:val="24"/>
          <w:szCs w:val="24"/>
        </w:rPr>
        <w:t xml:space="preserve">atsakovės </w:t>
      </w:r>
      <w:r w:rsidR="00D34517">
        <w:rPr>
          <w:rFonts w:ascii="Times New Roman" w:hAnsi="Times New Roman"/>
          <w:sz w:val="24"/>
          <w:szCs w:val="24"/>
        </w:rPr>
        <w:t>„</w:t>
      </w:r>
      <w:proofErr w:type="spellStart"/>
      <w:r w:rsidR="00D34517" w:rsidRPr="00D43CFF">
        <w:rPr>
          <w:rFonts w:ascii="Times New Roman" w:hAnsi="Times New Roman"/>
          <w:sz w:val="24"/>
          <w:szCs w:val="24"/>
        </w:rPr>
        <w:t>Gmb</w:t>
      </w:r>
      <w:r w:rsidR="00D34517">
        <w:rPr>
          <w:rFonts w:ascii="Times New Roman" w:hAnsi="Times New Roman"/>
          <w:sz w:val="24"/>
          <w:szCs w:val="24"/>
        </w:rPr>
        <w:t>H</w:t>
      </w:r>
      <w:proofErr w:type="spellEnd"/>
      <w:r w:rsidR="00D34517" w:rsidRPr="00D43CFF">
        <w:rPr>
          <w:rFonts w:ascii="Times New Roman" w:hAnsi="Times New Roman"/>
          <w:sz w:val="24"/>
          <w:szCs w:val="24"/>
        </w:rPr>
        <w:t xml:space="preserve"> BHC“</w:t>
      </w:r>
      <w:r w:rsidR="00D34517">
        <w:rPr>
          <w:rFonts w:ascii="Times New Roman" w:hAnsi="Times New Roman"/>
          <w:sz w:val="24"/>
          <w:szCs w:val="24"/>
        </w:rPr>
        <w:t xml:space="preserve"> </w:t>
      </w:r>
      <w:r w:rsidRPr="00D43CFF">
        <w:rPr>
          <w:rFonts w:ascii="Times New Roman" w:hAnsi="Times New Roman"/>
          <w:sz w:val="24"/>
          <w:szCs w:val="24"/>
        </w:rPr>
        <w:t xml:space="preserve">civilinės atsakomybės taikymo sąlygų. </w:t>
      </w:r>
    </w:p>
    <w:p w14:paraId="14D0DD0A" w14:textId="28C3C31C" w:rsidR="00AF50D4" w:rsidRPr="00D43CFF" w:rsidRDefault="00AF50D4" w:rsidP="00CE3C5E">
      <w:pPr>
        <w:pStyle w:val="Sraopastraipa"/>
        <w:numPr>
          <w:ilvl w:val="1"/>
          <w:numId w:val="3"/>
        </w:numPr>
        <w:shd w:val="clear" w:color="auto" w:fill="FFFFFF"/>
        <w:spacing w:after="120" w:line="240" w:lineRule="auto"/>
        <w:ind w:left="709" w:hanging="425"/>
        <w:contextualSpacing w:val="0"/>
        <w:jc w:val="both"/>
        <w:rPr>
          <w:rFonts w:ascii="Times New Roman" w:hAnsi="Times New Roman"/>
          <w:sz w:val="24"/>
          <w:szCs w:val="24"/>
        </w:rPr>
      </w:pPr>
      <w:r w:rsidRPr="00D43CFF">
        <w:rPr>
          <w:rFonts w:ascii="Times New Roman" w:hAnsi="Times New Roman"/>
          <w:sz w:val="24"/>
          <w:szCs w:val="24"/>
        </w:rPr>
        <w:t>Kvestionuodamas keltuvo perdavimą UAB „</w:t>
      </w:r>
      <w:bookmarkStart w:id="65" w:name="Buk_95"/>
      <w:r w:rsidR="005423E3" w:rsidRPr="005423E3">
        <w:rPr>
          <w:rFonts w:ascii="Times New Roman" w:hAnsi="Times New Roman"/>
          <w:sz w:val="24"/>
          <w:szCs w:val="24"/>
        </w:rPr>
        <w:t>(duomenys neskelbtini)</w:t>
      </w:r>
      <w:bookmarkEnd w:id="65"/>
      <w:r w:rsidRPr="00D43CFF">
        <w:rPr>
          <w:rFonts w:ascii="Times New Roman" w:hAnsi="Times New Roman"/>
          <w:sz w:val="24"/>
          <w:szCs w:val="24"/>
        </w:rPr>
        <w:t xml:space="preserve">“, </w:t>
      </w:r>
      <w:r w:rsidR="00A27410">
        <w:rPr>
          <w:rFonts w:ascii="Times New Roman" w:hAnsi="Times New Roman"/>
          <w:sz w:val="24"/>
          <w:szCs w:val="24"/>
        </w:rPr>
        <w:t>ieškovas</w:t>
      </w:r>
      <w:r w:rsidRPr="00D43CFF">
        <w:rPr>
          <w:rFonts w:ascii="Times New Roman" w:hAnsi="Times New Roman"/>
          <w:sz w:val="24"/>
          <w:szCs w:val="24"/>
        </w:rPr>
        <w:t xml:space="preserve"> siekia nustatyti naujas</w:t>
      </w:r>
      <w:r w:rsidR="00D34517">
        <w:rPr>
          <w:rFonts w:ascii="Times New Roman" w:hAnsi="Times New Roman"/>
          <w:sz w:val="24"/>
          <w:szCs w:val="24"/>
        </w:rPr>
        <w:t xml:space="preserve"> </w:t>
      </w:r>
      <w:r>
        <w:rPr>
          <w:rFonts w:ascii="Times New Roman" w:hAnsi="Times New Roman"/>
          <w:sz w:val="24"/>
          <w:szCs w:val="24"/>
        </w:rPr>
        <w:t>aplinkybes</w:t>
      </w:r>
      <w:r w:rsidRPr="00D43CFF">
        <w:rPr>
          <w:rFonts w:ascii="Times New Roman" w:hAnsi="Times New Roman"/>
          <w:sz w:val="24"/>
          <w:szCs w:val="24"/>
        </w:rPr>
        <w:t xml:space="preserve">. Keltuvas buvo išnuomotas </w:t>
      </w:r>
      <w:r w:rsidR="00236DAB">
        <w:rPr>
          <w:rFonts w:ascii="Times New Roman" w:hAnsi="Times New Roman"/>
          <w:sz w:val="24"/>
          <w:szCs w:val="24"/>
        </w:rPr>
        <w:t>atsakovei</w:t>
      </w:r>
      <w:r w:rsidR="007F3C55">
        <w:rPr>
          <w:rFonts w:ascii="Times New Roman" w:hAnsi="Times New Roman"/>
          <w:sz w:val="24"/>
          <w:szCs w:val="24"/>
        </w:rPr>
        <w:t xml:space="preserve"> </w:t>
      </w:r>
      <w:r w:rsidRPr="00D43CFF">
        <w:rPr>
          <w:rFonts w:ascii="Times New Roman" w:hAnsi="Times New Roman"/>
          <w:sz w:val="24"/>
          <w:szCs w:val="24"/>
        </w:rPr>
        <w:t>„</w:t>
      </w:r>
      <w:proofErr w:type="spellStart"/>
      <w:r w:rsidRPr="00D43CFF">
        <w:rPr>
          <w:rFonts w:ascii="Times New Roman" w:hAnsi="Times New Roman"/>
          <w:sz w:val="24"/>
          <w:szCs w:val="24"/>
        </w:rPr>
        <w:t>Gmb</w:t>
      </w:r>
      <w:r>
        <w:rPr>
          <w:rFonts w:ascii="Times New Roman" w:hAnsi="Times New Roman"/>
          <w:sz w:val="24"/>
          <w:szCs w:val="24"/>
        </w:rPr>
        <w:t>H</w:t>
      </w:r>
      <w:proofErr w:type="spellEnd"/>
      <w:r w:rsidRPr="00D43CFF">
        <w:rPr>
          <w:rFonts w:ascii="Times New Roman" w:hAnsi="Times New Roman"/>
          <w:sz w:val="24"/>
          <w:szCs w:val="24"/>
        </w:rPr>
        <w:t xml:space="preserve"> BHC</w:t>
      </w:r>
      <w:r>
        <w:rPr>
          <w:rFonts w:ascii="Times New Roman" w:hAnsi="Times New Roman"/>
          <w:sz w:val="24"/>
          <w:szCs w:val="24"/>
        </w:rPr>
        <w:t>“</w:t>
      </w:r>
      <w:r w:rsidRPr="00D43CFF">
        <w:rPr>
          <w:rFonts w:ascii="Times New Roman" w:hAnsi="Times New Roman"/>
          <w:sz w:val="24"/>
          <w:szCs w:val="24"/>
        </w:rPr>
        <w:t xml:space="preserve">, </w:t>
      </w:r>
      <w:r w:rsidR="007F3C55">
        <w:rPr>
          <w:rFonts w:ascii="Times New Roman" w:hAnsi="Times New Roman"/>
          <w:sz w:val="24"/>
          <w:szCs w:val="24"/>
        </w:rPr>
        <w:t>š</w:t>
      </w:r>
      <w:r w:rsidRPr="00D43CFF">
        <w:rPr>
          <w:rFonts w:ascii="Times New Roman" w:hAnsi="Times New Roman"/>
          <w:sz w:val="24"/>
          <w:szCs w:val="24"/>
        </w:rPr>
        <w:t xml:space="preserve">i perdavė </w:t>
      </w:r>
      <w:r w:rsidRPr="00D43CFF">
        <w:rPr>
          <w:rFonts w:ascii="Times New Roman" w:hAnsi="Times New Roman"/>
          <w:sz w:val="24"/>
          <w:szCs w:val="24"/>
        </w:rPr>
        <w:lastRenderedPageBreak/>
        <w:t>jį UAB</w:t>
      </w:r>
      <w:r w:rsidR="007F3C55">
        <w:rPr>
          <w:rFonts w:ascii="Times New Roman" w:hAnsi="Times New Roman"/>
          <w:sz w:val="24"/>
          <w:szCs w:val="24"/>
        </w:rPr>
        <w:t> </w:t>
      </w:r>
      <w:r w:rsidRPr="00D43CFF">
        <w:rPr>
          <w:rFonts w:ascii="Times New Roman" w:hAnsi="Times New Roman"/>
          <w:sz w:val="24"/>
          <w:szCs w:val="24"/>
        </w:rPr>
        <w:t>„</w:t>
      </w:r>
      <w:bookmarkStart w:id="66" w:name="Buk_96"/>
      <w:r w:rsidR="005423E3" w:rsidRPr="005423E3">
        <w:rPr>
          <w:rFonts w:ascii="Times New Roman" w:hAnsi="Times New Roman"/>
          <w:sz w:val="24"/>
          <w:szCs w:val="24"/>
        </w:rPr>
        <w:t>(duomenys neskelbtini)</w:t>
      </w:r>
      <w:bookmarkEnd w:id="66"/>
      <w:r w:rsidRPr="00D43CFF">
        <w:rPr>
          <w:rFonts w:ascii="Times New Roman" w:hAnsi="Times New Roman"/>
          <w:sz w:val="24"/>
          <w:szCs w:val="24"/>
        </w:rPr>
        <w:t xml:space="preserve">“, o </w:t>
      </w:r>
      <w:r w:rsidR="007F3C55">
        <w:rPr>
          <w:rFonts w:ascii="Times New Roman" w:hAnsi="Times New Roman"/>
          <w:sz w:val="24"/>
          <w:szCs w:val="24"/>
        </w:rPr>
        <w:t>pastaroji</w:t>
      </w:r>
      <w:r w:rsidRPr="00D43CFF">
        <w:rPr>
          <w:rFonts w:ascii="Times New Roman" w:hAnsi="Times New Roman"/>
          <w:sz w:val="24"/>
          <w:szCs w:val="24"/>
        </w:rPr>
        <w:t xml:space="preserve"> suteikė teisę juo naudotis savo darbuotojams. Teismai aiškiai konstatavo keltuvo perdavimo faktą, o kasacinis teismas iš naujo nenustat</w:t>
      </w:r>
      <w:r w:rsidR="007F3C55">
        <w:rPr>
          <w:rFonts w:ascii="Times New Roman" w:hAnsi="Times New Roman"/>
          <w:sz w:val="24"/>
          <w:szCs w:val="24"/>
        </w:rPr>
        <w:t>o</w:t>
      </w:r>
      <w:r w:rsidRPr="00D43CFF">
        <w:rPr>
          <w:rFonts w:ascii="Times New Roman" w:hAnsi="Times New Roman"/>
          <w:sz w:val="24"/>
          <w:szCs w:val="24"/>
        </w:rPr>
        <w:t xml:space="preserve"> aplinkybių. Esant konstatuotai aplinkybei, kad </w:t>
      </w:r>
      <w:r w:rsidR="007F3C55">
        <w:rPr>
          <w:rFonts w:ascii="Times New Roman" w:hAnsi="Times New Roman"/>
          <w:sz w:val="24"/>
          <w:szCs w:val="24"/>
        </w:rPr>
        <w:t xml:space="preserve">atsakovė </w:t>
      </w:r>
      <w:r w:rsidRPr="00D43CFF">
        <w:rPr>
          <w:rFonts w:ascii="Times New Roman" w:hAnsi="Times New Roman"/>
          <w:sz w:val="24"/>
          <w:szCs w:val="24"/>
        </w:rPr>
        <w:t>„</w:t>
      </w:r>
      <w:proofErr w:type="spellStart"/>
      <w:r w:rsidRPr="00D43CFF">
        <w:rPr>
          <w:rFonts w:ascii="Times New Roman" w:hAnsi="Times New Roman"/>
          <w:sz w:val="24"/>
          <w:szCs w:val="24"/>
        </w:rPr>
        <w:t>Gmb</w:t>
      </w:r>
      <w:r>
        <w:rPr>
          <w:rFonts w:ascii="Times New Roman" w:hAnsi="Times New Roman"/>
          <w:sz w:val="24"/>
          <w:szCs w:val="24"/>
        </w:rPr>
        <w:t>H</w:t>
      </w:r>
      <w:proofErr w:type="spellEnd"/>
      <w:r w:rsidRPr="00D43CFF">
        <w:rPr>
          <w:rFonts w:ascii="Times New Roman" w:hAnsi="Times New Roman"/>
          <w:sz w:val="24"/>
          <w:szCs w:val="24"/>
        </w:rPr>
        <w:t xml:space="preserve"> BHC“ nebuvo keltuvo valdytoja ir ši</w:t>
      </w:r>
      <w:r w:rsidR="00575FF7">
        <w:rPr>
          <w:rFonts w:ascii="Times New Roman" w:hAnsi="Times New Roman"/>
          <w:sz w:val="24"/>
          <w:szCs w:val="24"/>
        </w:rPr>
        <w:t>s</w:t>
      </w:r>
      <w:r w:rsidRPr="00D43CFF">
        <w:rPr>
          <w:rFonts w:ascii="Times New Roman" w:hAnsi="Times New Roman"/>
          <w:sz w:val="24"/>
          <w:szCs w:val="24"/>
        </w:rPr>
        <w:t xml:space="preserve"> keltuvas buvo perduotas UAB „</w:t>
      </w:r>
      <w:bookmarkStart w:id="67" w:name="Buk_97"/>
      <w:r w:rsidR="005423E3" w:rsidRPr="005423E3">
        <w:rPr>
          <w:rFonts w:ascii="Times New Roman" w:hAnsi="Times New Roman"/>
          <w:sz w:val="24"/>
          <w:szCs w:val="24"/>
        </w:rPr>
        <w:t>(duomenys neskelbtini)</w:t>
      </w:r>
      <w:bookmarkEnd w:id="67"/>
      <w:r w:rsidRPr="00D43CFF">
        <w:rPr>
          <w:rFonts w:ascii="Times New Roman" w:hAnsi="Times New Roman"/>
          <w:sz w:val="24"/>
          <w:szCs w:val="24"/>
        </w:rPr>
        <w:t xml:space="preserve">“, negali būti konstatuoti jokie neteisėti </w:t>
      </w:r>
      <w:r w:rsidR="007F3C55">
        <w:rPr>
          <w:rFonts w:ascii="Times New Roman" w:hAnsi="Times New Roman"/>
          <w:sz w:val="24"/>
          <w:szCs w:val="24"/>
        </w:rPr>
        <w:t xml:space="preserve">atsakovės </w:t>
      </w:r>
      <w:r>
        <w:rPr>
          <w:rFonts w:ascii="Times New Roman" w:hAnsi="Times New Roman"/>
          <w:sz w:val="24"/>
          <w:szCs w:val="24"/>
        </w:rPr>
        <w:t>„</w:t>
      </w:r>
      <w:proofErr w:type="spellStart"/>
      <w:r w:rsidRPr="00D43CFF">
        <w:rPr>
          <w:rFonts w:ascii="Times New Roman" w:hAnsi="Times New Roman"/>
          <w:sz w:val="24"/>
          <w:szCs w:val="24"/>
        </w:rPr>
        <w:t>Gmb</w:t>
      </w:r>
      <w:r>
        <w:rPr>
          <w:rFonts w:ascii="Times New Roman" w:hAnsi="Times New Roman"/>
          <w:sz w:val="24"/>
          <w:szCs w:val="24"/>
        </w:rPr>
        <w:t>H</w:t>
      </w:r>
      <w:proofErr w:type="spellEnd"/>
      <w:r w:rsidRPr="00D43CFF">
        <w:rPr>
          <w:rFonts w:ascii="Times New Roman" w:hAnsi="Times New Roman"/>
          <w:sz w:val="24"/>
          <w:szCs w:val="24"/>
        </w:rPr>
        <w:t xml:space="preserve"> BHC“ veiksmai CK 6.270 straipsnio prasme. Teiginiai </w:t>
      </w:r>
      <w:r w:rsidR="00575FF7">
        <w:rPr>
          <w:rFonts w:ascii="Times New Roman" w:hAnsi="Times New Roman"/>
          <w:sz w:val="24"/>
          <w:szCs w:val="24"/>
        </w:rPr>
        <w:t>apie keltuvo neperdavimą teisine</w:t>
      </w:r>
      <w:r w:rsidRPr="00D43CFF">
        <w:rPr>
          <w:rFonts w:ascii="Times New Roman" w:hAnsi="Times New Roman"/>
          <w:sz w:val="24"/>
          <w:szCs w:val="24"/>
        </w:rPr>
        <w:t xml:space="preserve"> prasm</w:t>
      </w:r>
      <w:r w:rsidR="00575FF7">
        <w:rPr>
          <w:rFonts w:ascii="Times New Roman" w:hAnsi="Times New Roman"/>
          <w:sz w:val="24"/>
          <w:szCs w:val="24"/>
        </w:rPr>
        <w:t>e</w:t>
      </w:r>
      <w:r w:rsidRPr="00D43CFF">
        <w:rPr>
          <w:rFonts w:ascii="Times New Roman" w:hAnsi="Times New Roman"/>
          <w:sz w:val="24"/>
          <w:szCs w:val="24"/>
        </w:rPr>
        <w:t xml:space="preserve"> yra nepagrįsti. Valdytojas didesnio pavojaus šaltinį gali valdyti bet kokios sutarties ar įgaliojimo pagrindu. Nėra reikalaujama, kad daikto valdymas būtų įformintas rašytiniu dokumentu. </w:t>
      </w:r>
    </w:p>
    <w:p w14:paraId="1F2C3249" w14:textId="4A5A96B4" w:rsidR="00123EE2" w:rsidRDefault="00575FF7" w:rsidP="00CE3C5E">
      <w:pPr>
        <w:pStyle w:val="Sraopastraipa"/>
        <w:numPr>
          <w:ilvl w:val="1"/>
          <w:numId w:val="3"/>
        </w:numPr>
        <w:spacing w:after="120" w:line="240" w:lineRule="auto"/>
        <w:ind w:left="709" w:hanging="425"/>
        <w:contextualSpacing w:val="0"/>
        <w:jc w:val="both"/>
        <w:rPr>
          <w:rFonts w:ascii="Times New Roman" w:hAnsi="Times New Roman"/>
          <w:iCs/>
          <w:sz w:val="24"/>
          <w:szCs w:val="24"/>
        </w:rPr>
      </w:pPr>
      <w:r>
        <w:rPr>
          <w:rFonts w:ascii="Times New Roman" w:hAnsi="Times New Roman"/>
          <w:sz w:val="24"/>
          <w:szCs w:val="24"/>
        </w:rPr>
        <w:t>Atsakovė</w:t>
      </w:r>
      <w:r w:rsidR="007F3C55">
        <w:rPr>
          <w:rFonts w:ascii="Times New Roman" w:hAnsi="Times New Roman"/>
          <w:sz w:val="24"/>
          <w:szCs w:val="24"/>
        </w:rPr>
        <w:t>s</w:t>
      </w:r>
      <w:r>
        <w:rPr>
          <w:rFonts w:ascii="Times New Roman" w:hAnsi="Times New Roman"/>
          <w:sz w:val="24"/>
          <w:szCs w:val="24"/>
        </w:rPr>
        <w:t xml:space="preserve"> </w:t>
      </w:r>
      <w:r w:rsidR="00AF50D4" w:rsidRPr="00D43CFF">
        <w:rPr>
          <w:rFonts w:ascii="Times New Roman" w:hAnsi="Times New Roman"/>
          <w:sz w:val="24"/>
          <w:szCs w:val="24"/>
        </w:rPr>
        <w:t>„</w:t>
      </w:r>
      <w:proofErr w:type="spellStart"/>
      <w:r w:rsidR="00AF50D4" w:rsidRPr="00D43CFF">
        <w:rPr>
          <w:rFonts w:ascii="Times New Roman" w:hAnsi="Times New Roman"/>
          <w:sz w:val="24"/>
          <w:szCs w:val="24"/>
        </w:rPr>
        <w:t>Gmb</w:t>
      </w:r>
      <w:r w:rsidR="00AF50D4">
        <w:rPr>
          <w:rFonts w:ascii="Times New Roman" w:hAnsi="Times New Roman"/>
          <w:sz w:val="24"/>
          <w:szCs w:val="24"/>
        </w:rPr>
        <w:t>H</w:t>
      </w:r>
      <w:proofErr w:type="spellEnd"/>
      <w:r w:rsidR="00AF50D4" w:rsidRPr="00D43CFF">
        <w:rPr>
          <w:rFonts w:ascii="Times New Roman" w:hAnsi="Times New Roman"/>
          <w:sz w:val="24"/>
          <w:szCs w:val="24"/>
        </w:rPr>
        <w:t xml:space="preserve"> BHC“ veiksmų ir </w:t>
      </w:r>
      <w:r w:rsidR="00A27410">
        <w:rPr>
          <w:rFonts w:ascii="Times New Roman" w:hAnsi="Times New Roman"/>
          <w:sz w:val="24"/>
          <w:szCs w:val="24"/>
        </w:rPr>
        <w:t>ieškovui</w:t>
      </w:r>
      <w:r w:rsidR="00AF50D4" w:rsidRPr="00D43CFF">
        <w:rPr>
          <w:rFonts w:ascii="Times New Roman" w:hAnsi="Times New Roman"/>
          <w:sz w:val="24"/>
          <w:szCs w:val="24"/>
        </w:rPr>
        <w:t xml:space="preserve"> kilusios žalos nesieja priežastinis ryšys. Nelaimingo atsitikimo </w:t>
      </w:r>
      <w:r w:rsidR="00D34517">
        <w:rPr>
          <w:rFonts w:ascii="Times New Roman" w:hAnsi="Times New Roman"/>
          <w:sz w:val="24"/>
          <w:szCs w:val="24"/>
        </w:rPr>
        <w:t xml:space="preserve">darbe </w:t>
      </w:r>
      <w:r w:rsidR="00AF50D4" w:rsidRPr="00D43CFF">
        <w:rPr>
          <w:rFonts w:ascii="Times New Roman" w:hAnsi="Times New Roman"/>
          <w:sz w:val="24"/>
          <w:szCs w:val="24"/>
        </w:rPr>
        <w:t>akte nurodyta, kad nelaimingas atsitikimas kilo dėl UAB</w:t>
      </w:r>
      <w:r w:rsidR="007F3C55">
        <w:rPr>
          <w:rFonts w:ascii="Times New Roman" w:hAnsi="Times New Roman"/>
          <w:sz w:val="24"/>
          <w:szCs w:val="24"/>
        </w:rPr>
        <w:t> </w:t>
      </w:r>
      <w:r w:rsidR="00AF50D4" w:rsidRPr="00D43CFF">
        <w:rPr>
          <w:rFonts w:ascii="Times New Roman" w:hAnsi="Times New Roman"/>
          <w:sz w:val="24"/>
          <w:szCs w:val="24"/>
        </w:rPr>
        <w:t>„</w:t>
      </w:r>
      <w:bookmarkStart w:id="68" w:name="Buk_98"/>
      <w:r w:rsidR="005423E3" w:rsidRPr="005423E3">
        <w:rPr>
          <w:rFonts w:ascii="Times New Roman" w:hAnsi="Times New Roman"/>
          <w:sz w:val="24"/>
          <w:szCs w:val="24"/>
        </w:rPr>
        <w:t>(duomenys neskelbtini)</w:t>
      </w:r>
      <w:bookmarkEnd w:id="68"/>
      <w:r w:rsidR="00AF50D4" w:rsidRPr="00D43CFF">
        <w:rPr>
          <w:rFonts w:ascii="Times New Roman" w:hAnsi="Times New Roman"/>
          <w:sz w:val="24"/>
          <w:szCs w:val="24"/>
        </w:rPr>
        <w:t xml:space="preserve">“ netinkamo darbo saugos taisyklių užtikrinimo. </w:t>
      </w:r>
      <w:r w:rsidR="007F3C55">
        <w:rPr>
          <w:rFonts w:ascii="Times New Roman" w:hAnsi="Times New Roman"/>
          <w:sz w:val="24"/>
          <w:szCs w:val="24"/>
        </w:rPr>
        <w:t xml:space="preserve">Atsakovės </w:t>
      </w:r>
      <w:r w:rsidR="00AF50D4" w:rsidRPr="00D43CFF">
        <w:rPr>
          <w:rFonts w:ascii="Times New Roman" w:hAnsi="Times New Roman"/>
          <w:sz w:val="24"/>
          <w:szCs w:val="24"/>
        </w:rPr>
        <w:t>„</w:t>
      </w:r>
      <w:proofErr w:type="spellStart"/>
      <w:r w:rsidR="00AF50D4" w:rsidRPr="00D43CFF">
        <w:rPr>
          <w:rFonts w:ascii="Times New Roman" w:hAnsi="Times New Roman"/>
          <w:sz w:val="24"/>
          <w:szCs w:val="24"/>
        </w:rPr>
        <w:t>Gmb</w:t>
      </w:r>
      <w:r w:rsidR="00AF50D4">
        <w:rPr>
          <w:rFonts w:ascii="Times New Roman" w:hAnsi="Times New Roman"/>
          <w:sz w:val="24"/>
          <w:szCs w:val="24"/>
        </w:rPr>
        <w:t>H</w:t>
      </w:r>
      <w:proofErr w:type="spellEnd"/>
      <w:r w:rsidR="00AF50D4" w:rsidRPr="00D43CFF">
        <w:rPr>
          <w:rFonts w:ascii="Times New Roman" w:hAnsi="Times New Roman"/>
          <w:sz w:val="24"/>
          <w:szCs w:val="24"/>
        </w:rPr>
        <w:t xml:space="preserve"> BHC“ veiksmai (keltuvo perdavimas UAB „</w:t>
      </w:r>
      <w:bookmarkStart w:id="69" w:name="Buk_99"/>
      <w:r w:rsidR="005423E3" w:rsidRPr="005423E3">
        <w:rPr>
          <w:rFonts w:ascii="Times New Roman" w:hAnsi="Times New Roman"/>
          <w:sz w:val="24"/>
          <w:szCs w:val="24"/>
        </w:rPr>
        <w:t>(duomenys neskelbtini)</w:t>
      </w:r>
      <w:bookmarkEnd w:id="69"/>
      <w:r w:rsidR="00AF50D4" w:rsidRPr="00D43CFF">
        <w:rPr>
          <w:rFonts w:ascii="Times New Roman" w:hAnsi="Times New Roman"/>
          <w:sz w:val="24"/>
          <w:szCs w:val="24"/>
        </w:rPr>
        <w:t xml:space="preserve">“) nenulėmė </w:t>
      </w:r>
      <w:r w:rsidR="00A27410">
        <w:rPr>
          <w:rFonts w:ascii="Times New Roman" w:hAnsi="Times New Roman"/>
          <w:sz w:val="24"/>
          <w:szCs w:val="24"/>
        </w:rPr>
        <w:t xml:space="preserve">ieškovo </w:t>
      </w:r>
      <w:r w:rsidR="00AF50D4" w:rsidRPr="00D43CFF">
        <w:rPr>
          <w:rFonts w:ascii="Times New Roman" w:hAnsi="Times New Roman"/>
          <w:sz w:val="24"/>
          <w:szCs w:val="24"/>
        </w:rPr>
        <w:t>patirtos žalos. Jeigu UAB</w:t>
      </w:r>
      <w:r w:rsidR="007F3C55">
        <w:rPr>
          <w:rFonts w:ascii="Times New Roman" w:hAnsi="Times New Roman"/>
          <w:sz w:val="24"/>
          <w:szCs w:val="24"/>
        </w:rPr>
        <w:t> </w:t>
      </w:r>
      <w:r w:rsidR="00AF50D4" w:rsidRPr="00D43CFF">
        <w:rPr>
          <w:rFonts w:ascii="Times New Roman" w:hAnsi="Times New Roman"/>
          <w:sz w:val="24"/>
          <w:szCs w:val="24"/>
        </w:rPr>
        <w:t>„</w:t>
      </w:r>
      <w:bookmarkStart w:id="70" w:name="Buk_100"/>
      <w:r w:rsidR="005423E3" w:rsidRPr="005423E3">
        <w:rPr>
          <w:rFonts w:ascii="Times New Roman" w:hAnsi="Times New Roman"/>
          <w:sz w:val="24"/>
          <w:szCs w:val="24"/>
        </w:rPr>
        <w:t>(duomenys neskelbtini)</w:t>
      </w:r>
      <w:bookmarkEnd w:id="70"/>
      <w:r w:rsidR="00AF50D4" w:rsidRPr="00D43CFF">
        <w:rPr>
          <w:rFonts w:ascii="Times New Roman" w:hAnsi="Times New Roman"/>
          <w:sz w:val="24"/>
          <w:szCs w:val="24"/>
        </w:rPr>
        <w:t xml:space="preserve">“ </w:t>
      </w:r>
      <w:r w:rsidR="00236DAB">
        <w:rPr>
          <w:rFonts w:ascii="Times New Roman" w:hAnsi="Times New Roman"/>
          <w:sz w:val="24"/>
          <w:szCs w:val="24"/>
        </w:rPr>
        <w:t xml:space="preserve">būtų </w:t>
      </w:r>
      <w:r w:rsidR="00AF50D4" w:rsidRPr="00D43CFF">
        <w:rPr>
          <w:rFonts w:ascii="Times New Roman" w:hAnsi="Times New Roman"/>
          <w:sz w:val="24"/>
          <w:szCs w:val="24"/>
        </w:rPr>
        <w:t>tinkamai įvykd</w:t>
      </w:r>
      <w:r w:rsidR="00236DAB">
        <w:rPr>
          <w:rFonts w:ascii="Times New Roman" w:hAnsi="Times New Roman"/>
          <w:sz w:val="24"/>
          <w:szCs w:val="24"/>
        </w:rPr>
        <w:t>žiusi</w:t>
      </w:r>
      <w:r w:rsidR="00AF50D4" w:rsidRPr="00D43CFF">
        <w:rPr>
          <w:rFonts w:ascii="Times New Roman" w:hAnsi="Times New Roman"/>
          <w:sz w:val="24"/>
          <w:szCs w:val="24"/>
        </w:rPr>
        <w:t xml:space="preserve"> pareigą instruktuoti darbuotojus apie darbo saugos taisykles ir nelei</w:t>
      </w:r>
      <w:r w:rsidR="00236DAB">
        <w:rPr>
          <w:rFonts w:ascii="Times New Roman" w:hAnsi="Times New Roman"/>
          <w:sz w:val="24"/>
          <w:szCs w:val="24"/>
        </w:rPr>
        <w:t>dusi</w:t>
      </w:r>
      <w:r w:rsidR="00AF50D4" w:rsidRPr="00D43CFF">
        <w:rPr>
          <w:rFonts w:ascii="Times New Roman" w:hAnsi="Times New Roman"/>
          <w:sz w:val="24"/>
          <w:szCs w:val="24"/>
        </w:rPr>
        <w:t xml:space="preserve"> </w:t>
      </w:r>
      <w:r w:rsidR="00A27410">
        <w:rPr>
          <w:rFonts w:ascii="Times New Roman" w:hAnsi="Times New Roman"/>
          <w:sz w:val="24"/>
          <w:szCs w:val="24"/>
        </w:rPr>
        <w:t>ieškovu</w:t>
      </w:r>
      <w:r w:rsidR="00AF50D4" w:rsidRPr="00D43CFF">
        <w:rPr>
          <w:rFonts w:ascii="Times New Roman" w:hAnsi="Times New Roman"/>
          <w:sz w:val="24"/>
          <w:szCs w:val="24"/>
        </w:rPr>
        <w:t xml:space="preserve">i dirbti darbo sutartyje nesulygto darbo, nelaimingas atsitikimas nebūtų įvykęs. </w:t>
      </w:r>
      <w:r w:rsidR="00236DAB">
        <w:rPr>
          <w:rFonts w:ascii="Times New Roman" w:hAnsi="Times New Roman"/>
          <w:sz w:val="24"/>
          <w:szCs w:val="24"/>
        </w:rPr>
        <w:t xml:space="preserve">Atsakovei </w:t>
      </w:r>
      <w:r w:rsidR="00AF50D4" w:rsidRPr="00D43CFF">
        <w:rPr>
          <w:rFonts w:ascii="Times New Roman" w:hAnsi="Times New Roman"/>
          <w:sz w:val="24"/>
          <w:szCs w:val="24"/>
        </w:rPr>
        <w:t>„</w:t>
      </w:r>
      <w:proofErr w:type="spellStart"/>
      <w:r w:rsidR="00AF50D4" w:rsidRPr="00D43CFF">
        <w:rPr>
          <w:rFonts w:ascii="Times New Roman" w:hAnsi="Times New Roman"/>
          <w:sz w:val="24"/>
          <w:szCs w:val="24"/>
        </w:rPr>
        <w:t>Gmb</w:t>
      </w:r>
      <w:r w:rsidR="00AF50D4">
        <w:rPr>
          <w:rFonts w:ascii="Times New Roman" w:hAnsi="Times New Roman"/>
          <w:sz w:val="24"/>
          <w:szCs w:val="24"/>
        </w:rPr>
        <w:t>H</w:t>
      </w:r>
      <w:proofErr w:type="spellEnd"/>
      <w:r w:rsidR="00AF50D4" w:rsidRPr="00D43CFF">
        <w:rPr>
          <w:rFonts w:ascii="Times New Roman" w:hAnsi="Times New Roman"/>
          <w:sz w:val="24"/>
          <w:szCs w:val="24"/>
        </w:rPr>
        <w:t xml:space="preserve"> BHC“ nebuvo žinoma, kad </w:t>
      </w:r>
      <w:r w:rsidR="00A27410">
        <w:rPr>
          <w:rFonts w:ascii="Times New Roman" w:hAnsi="Times New Roman"/>
          <w:sz w:val="24"/>
          <w:szCs w:val="24"/>
        </w:rPr>
        <w:t>ieškovas</w:t>
      </w:r>
      <w:r w:rsidR="00AF50D4" w:rsidRPr="00D43CFF">
        <w:rPr>
          <w:rFonts w:ascii="Times New Roman" w:hAnsi="Times New Roman"/>
          <w:sz w:val="24"/>
          <w:szCs w:val="24"/>
        </w:rPr>
        <w:t xml:space="preserve"> dirbs darbo sutartimi nesulygtą darbą ir naudosis keltuvu</w:t>
      </w:r>
      <w:r w:rsidR="007F3C55">
        <w:rPr>
          <w:rFonts w:ascii="Times New Roman" w:hAnsi="Times New Roman"/>
          <w:sz w:val="24"/>
          <w:szCs w:val="24"/>
        </w:rPr>
        <w:t>.</w:t>
      </w:r>
    </w:p>
    <w:p w14:paraId="0DDD3C3E" w14:textId="5E22E5C3" w:rsidR="00AF50D4" w:rsidRPr="00DE734D" w:rsidRDefault="00AF50D4" w:rsidP="00AF50D4">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DE734D">
        <w:rPr>
          <w:rFonts w:ascii="Times New Roman" w:hAnsi="Times New Roman"/>
          <w:sz w:val="24"/>
          <w:szCs w:val="24"/>
        </w:rPr>
        <w:t xml:space="preserve">Atsakovė </w:t>
      </w:r>
      <w:bookmarkStart w:id="71" w:name="Buk_17"/>
      <w:r w:rsidR="004B359B" w:rsidRPr="005423E3">
        <w:rPr>
          <w:rFonts w:ascii="Times New Roman" w:hAnsi="Times New Roman"/>
          <w:sz w:val="24"/>
          <w:szCs w:val="24"/>
        </w:rPr>
        <w:t xml:space="preserve">A. S. </w:t>
      </w:r>
      <w:bookmarkEnd w:id="71"/>
      <w:r w:rsidRPr="00DE734D">
        <w:rPr>
          <w:rFonts w:ascii="Times New Roman" w:hAnsi="Times New Roman"/>
          <w:sz w:val="24"/>
          <w:szCs w:val="24"/>
        </w:rPr>
        <w:t xml:space="preserve">atsiliepimu į kasacinį skundą </w:t>
      </w:r>
      <w:r>
        <w:rPr>
          <w:rFonts w:ascii="Times New Roman" w:hAnsi="Times New Roman"/>
          <w:sz w:val="24"/>
          <w:szCs w:val="24"/>
        </w:rPr>
        <w:t xml:space="preserve">prašo </w:t>
      </w:r>
      <w:r w:rsidRPr="00DE734D">
        <w:rPr>
          <w:rFonts w:ascii="Times New Roman" w:hAnsi="Times New Roman"/>
          <w:sz w:val="24"/>
          <w:szCs w:val="24"/>
        </w:rPr>
        <w:t>netenkinti ieškovo kasacinio skundo jos atžvilgiu. Atsiliepimas grindžiamas šiais argumentais:</w:t>
      </w:r>
    </w:p>
    <w:p w14:paraId="7B5CDA8E" w14:textId="0CCE80D8" w:rsidR="00AF50D4" w:rsidRPr="00DE734D" w:rsidRDefault="00A27410" w:rsidP="00CE3C5E">
      <w:pPr>
        <w:pStyle w:val="Sraopastraipa"/>
        <w:numPr>
          <w:ilvl w:val="1"/>
          <w:numId w:val="3"/>
        </w:numPr>
        <w:shd w:val="clear" w:color="auto" w:fill="FFFFFF"/>
        <w:spacing w:after="120" w:line="240" w:lineRule="auto"/>
        <w:ind w:left="709" w:hanging="425"/>
        <w:contextualSpacing w:val="0"/>
        <w:jc w:val="both"/>
        <w:rPr>
          <w:rFonts w:ascii="Times New Roman" w:hAnsi="Times New Roman"/>
          <w:sz w:val="24"/>
          <w:szCs w:val="24"/>
        </w:rPr>
      </w:pPr>
      <w:r>
        <w:rPr>
          <w:rFonts w:ascii="Times New Roman" w:hAnsi="Times New Roman"/>
          <w:sz w:val="24"/>
          <w:szCs w:val="24"/>
        </w:rPr>
        <w:t>Ieškovas</w:t>
      </w:r>
      <w:r w:rsidR="00AF50D4" w:rsidRPr="00DE734D">
        <w:rPr>
          <w:rFonts w:ascii="Times New Roman" w:hAnsi="Times New Roman"/>
          <w:sz w:val="24"/>
          <w:szCs w:val="24"/>
        </w:rPr>
        <w:t xml:space="preserve"> neturi reikalavimo teisės atsakovės </w:t>
      </w:r>
      <w:bookmarkStart w:id="72" w:name="Buk_18"/>
      <w:r w:rsidR="004B359B" w:rsidRPr="005423E3">
        <w:rPr>
          <w:rFonts w:ascii="Times New Roman" w:hAnsi="Times New Roman"/>
          <w:sz w:val="24"/>
          <w:szCs w:val="24"/>
        </w:rPr>
        <w:t>A. S.</w:t>
      </w:r>
      <w:bookmarkEnd w:id="72"/>
      <w:r w:rsidR="00AF50D4" w:rsidRPr="00DE734D">
        <w:rPr>
          <w:rFonts w:ascii="Times New Roman" w:hAnsi="Times New Roman"/>
          <w:sz w:val="24"/>
          <w:szCs w:val="24"/>
        </w:rPr>
        <w:t>, ėjusios UAB „</w:t>
      </w:r>
      <w:bookmarkStart w:id="73" w:name="Buk_101"/>
      <w:r w:rsidR="005423E3" w:rsidRPr="005423E3">
        <w:rPr>
          <w:rFonts w:ascii="Times New Roman" w:hAnsi="Times New Roman"/>
          <w:sz w:val="24"/>
          <w:szCs w:val="24"/>
        </w:rPr>
        <w:t>(duomenys neskelbtini)</w:t>
      </w:r>
      <w:bookmarkEnd w:id="73"/>
      <w:r w:rsidR="00AF50D4" w:rsidRPr="00DE734D">
        <w:rPr>
          <w:rFonts w:ascii="Times New Roman" w:hAnsi="Times New Roman"/>
          <w:sz w:val="24"/>
          <w:szCs w:val="24"/>
        </w:rPr>
        <w:t>“ vadov</w:t>
      </w:r>
      <w:r w:rsidR="007F3C55">
        <w:rPr>
          <w:rFonts w:ascii="Times New Roman" w:hAnsi="Times New Roman"/>
          <w:sz w:val="24"/>
          <w:szCs w:val="24"/>
        </w:rPr>
        <w:t>o</w:t>
      </w:r>
      <w:r w:rsidR="00AF50D4" w:rsidRPr="00DE734D">
        <w:rPr>
          <w:rFonts w:ascii="Times New Roman" w:hAnsi="Times New Roman"/>
          <w:sz w:val="24"/>
          <w:szCs w:val="24"/>
        </w:rPr>
        <w:t xml:space="preserve"> pareigas, atžvilgiu. Kasacinio teismo praktikoje yra pripažįstama, kad kreditorius gali reikšti tiesioginį ieškinį bendrovės vadovams ir dalyviams,</w:t>
      </w:r>
      <w:r w:rsidR="00DB5AAC">
        <w:rPr>
          <w:rFonts w:ascii="Times New Roman" w:hAnsi="Times New Roman"/>
          <w:sz w:val="24"/>
          <w:szCs w:val="24"/>
        </w:rPr>
        <w:t xml:space="preserve"> be kita ko,</w:t>
      </w:r>
      <w:r w:rsidR="00AF50D4" w:rsidRPr="00DE734D">
        <w:rPr>
          <w:rFonts w:ascii="Times New Roman" w:hAnsi="Times New Roman"/>
          <w:sz w:val="24"/>
          <w:szCs w:val="24"/>
        </w:rPr>
        <w:t xml:space="preserve"> kai</w:t>
      </w:r>
      <w:r w:rsidR="00DB5AAC">
        <w:rPr>
          <w:rFonts w:ascii="Times New Roman" w:hAnsi="Times New Roman"/>
          <w:sz w:val="24"/>
          <w:szCs w:val="24"/>
        </w:rPr>
        <w:t xml:space="preserve"> jie </w:t>
      </w:r>
      <w:r w:rsidR="00AF50D4" w:rsidRPr="00DE734D">
        <w:rPr>
          <w:rFonts w:ascii="Times New Roman" w:hAnsi="Times New Roman"/>
          <w:sz w:val="24"/>
          <w:szCs w:val="24"/>
        </w:rPr>
        <w:t xml:space="preserve">padaro tiesioginę žalą kreditoriui (CK 6.263 straipsnio pagrindu), jų neteisėti veiksmai nukreipti į konkretaus kreditoriaus teisių pažeidimą, veiksmų neteisėtumas pasireiškia specifiškai, tik konkretaus kreditoriaus atžvilgiu, ir jei toks neteisėtumas atitinka bendrąjį deliktinei atsakomybei taikomą neteisėtumo kriterijų. Nagrinėjamoje byloje tokių aplinkybių nenustatyta, </w:t>
      </w:r>
      <w:r>
        <w:rPr>
          <w:rFonts w:ascii="Times New Roman" w:hAnsi="Times New Roman"/>
          <w:sz w:val="24"/>
          <w:szCs w:val="24"/>
        </w:rPr>
        <w:t>ieškovui</w:t>
      </w:r>
      <w:r w:rsidR="00AF50D4" w:rsidRPr="00DE734D">
        <w:rPr>
          <w:rFonts w:ascii="Times New Roman" w:hAnsi="Times New Roman"/>
          <w:sz w:val="24"/>
          <w:szCs w:val="24"/>
        </w:rPr>
        <w:t xml:space="preserve"> kilusios </w:t>
      </w:r>
      <w:r w:rsidR="00AF50D4">
        <w:rPr>
          <w:rFonts w:ascii="Times New Roman" w:hAnsi="Times New Roman"/>
          <w:sz w:val="24"/>
          <w:szCs w:val="24"/>
        </w:rPr>
        <w:t>ž</w:t>
      </w:r>
      <w:r w:rsidR="00AF50D4" w:rsidRPr="00DE734D">
        <w:rPr>
          <w:rFonts w:ascii="Times New Roman" w:hAnsi="Times New Roman"/>
          <w:sz w:val="24"/>
          <w:szCs w:val="24"/>
        </w:rPr>
        <w:t>alos priežasti</w:t>
      </w:r>
      <w:r w:rsidR="00236DAB">
        <w:rPr>
          <w:rFonts w:ascii="Times New Roman" w:hAnsi="Times New Roman"/>
          <w:sz w:val="24"/>
          <w:szCs w:val="24"/>
        </w:rPr>
        <w:t>s</w:t>
      </w:r>
      <w:r w:rsidR="00AF50D4" w:rsidRPr="00DE734D">
        <w:rPr>
          <w:rFonts w:ascii="Times New Roman" w:hAnsi="Times New Roman"/>
          <w:sz w:val="24"/>
          <w:szCs w:val="24"/>
        </w:rPr>
        <w:t xml:space="preserve"> yra netinkamas pavojingų darbų organizavimas </w:t>
      </w:r>
      <w:r w:rsidR="00E44C24">
        <w:rPr>
          <w:rFonts w:ascii="Times New Roman" w:hAnsi="Times New Roman"/>
          <w:sz w:val="24"/>
          <w:szCs w:val="24"/>
        </w:rPr>
        <w:t>atsakovės</w:t>
      </w:r>
      <w:r w:rsidR="00236DAB">
        <w:rPr>
          <w:rFonts w:ascii="Times New Roman" w:hAnsi="Times New Roman"/>
          <w:sz w:val="24"/>
          <w:szCs w:val="24"/>
        </w:rPr>
        <w:t xml:space="preserve"> </w:t>
      </w:r>
      <w:r w:rsidR="00AF50D4" w:rsidRPr="00DE734D">
        <w:rPr>
          <w:rFonts w:ascii="Times New Roman" w:hAnsi="Times New Roman"/>
          <w:sz w:val="24"/>
          <w:szCs w:val="24"/>
        </w:rPr>
        <w:t>„</w:t>
      </w:r>
      <w:proofErr w:type="spellStart"/>
      <w:r w:rsidR="00AF50D4" w:rsidRPr="00DE734D">
        <w:rPr>
          <w:rFonts w:ascii="Times New Roman" w:hAnsi="Times New Roman"/>
          <w:sz w:val="24"/>
          <w:szCs w:val="24"/>
        </w:rPr>
        <w:t>GmbH</w:t>
      </w:r>
      <w:proofErr w:type="spellEnd"/>
      <w:r w:rsidR="00AF50D4" w:rsidRPr="00DE734D">
        <w:rPr>
          <w:rFonts w:ascii="Times New Roman" w:hAnsi="Times New Roman"/>
          <w:sz w:val="24"/>
          <w:szCs w:val="24"/>
        </w:rPr>
        <w:t xml:space="preserve"> BHC“ statybvietėje, tarp šalių kilo ginčas dėl to, kuris iš dviejų juridinių asmenų turėtų atsakyti dėl kilusios žalos. </w:t>
      </w:r>
    </w:p>
    <w:p w14:paraId="1B9A90CA" w14:textId="240ABB07" w:rsidR="00AF50D4" w:rsidRPr="00DB5AAC" w:rsidRDefault="00A27410" w:rsidP="00CE3C5E">
      <w:pPr>
        <w:pStyle w:val="Sraopastraipa"/>
        <w:numPr>
          <w:ilvl w:val="1"/>
          <w:numId w:val="3"/>
        </w:numPr>
        <w:shd w:val="clear" w:color="auto" w:fill="FFFFFF"/>
        <w:spacing w:after="120" w:line="240" w:lineRule="auto"/>
        <w:ind w:left="709" w:hanging="425"/>
        <w:contextualSpacing w:val="0"/>
        <w:jc w:val="both"/>
        <w:rPr>
          <w:rFonts w:ascii="Times New Roman" w:hAnsi="Times New Roman"/>
          <w:sz w:val="24"/>
          <w:szCs w:val="24"/>
        </w:rPr>
      </w:pPr>
      <w:r>
        <w:rPr>
          <w:rFonts w:ascii="Times New Roman" w:hAnsi="Times New Roman"/>
          <w:sz w:val="24"/>
          <w:szCs w:val="24"/>
        </w:rPr>
        <w:t>Ieškovas</w:t>
      </w:r>
      <w:r w:rsidR="00AF50D4" w:rsidRPr="00DE734D">
        <w:rPr>
          <w:rFonts w:ascii="Times New Roman" w:hAnsi="Times New Roman"/>
          <w:sz w:val="24"/>
          <w:szCs w:val="24"/>
        </w:rPr>
        <w:t xml:space="preserve"> cituoja teismų praktiką, kurioje buvo vertinamos kitokios nei nagrinėjamoje byloje aplinkybės, ir neteisingai taiko pateiktus </w:t>
      </w:r>
      <w:proofErr w:type="spellStart"/>
      <w:r w:rsidR="00AF50D4" w:rsidRPr="00DE734D">
        <w:rPr>
          <w:rFonts w:ascii="Times New Roman" w:hAnsi="Times New Roman"/>
          <w:sz w:val="24"/>
          <w:szCs w:val="24"/>
        </w:rPr>
        <w:t>išaiškinimus</w:t>
      </w:r>
      <w:proofErr w:type="spellEnd"/>
      <w:r w:rsidR="00AF50D4" w:rsidRPr="00DE734D">
        <w:rPr>
          <w:rFonts w:ascii="Times New Roman" w:hAnsi="Times New Roman"/>
          <w:sz w:val="24"/>
          <w:szCs w:val="24"/>
        </w:rPr>
        <w:t xml:space="preserve">. </w:t>
      </w:r>
      <w:r w:rsidR="00AF50D4" w:rsidRPr="00DB5AAC">
        <w:rPr>
          <w:rFonts w:ascii="Times New Roman" w:hAnsi="Times New Roman"/>
          <w:sz w:val="24"/>
          <w:szCs w:val="24"/>
        </w:rPr>
        <w:t>Atsakovė, kaip UAB „</w:t>
      </w:r>
      <w:bookmarkStart w:id="74" w:name="Buk_102"/>
      <w:r w:rsidR="005423E3" w:rsidRPr="005423E3">
        <w:rPr>
          <w:rFonts w:ascii="Times New Roman" w:hAnsi="Times New Roman"/>
          <w:sz w:val="24"/>
          <w:szCs w:val="24"/>
        </w:rPr>
        <w:t>(duomenys neskelbtini)</w:t>
      </w:r>
      <w:bookmarkEnd w:id="74"/>
      <w:r w:rsidR="00AF50D4" w:rsidRPr="00DB5AAC">
        <w:rPr>
          <w:rFonts w:ascii="Times New Roman" w:hAnsi="Times New Roman"/>
          <w:sz w:val="24"/>
          <w:szCs w:val="24"/>
        </w:rPr>
        <w:t>“ vadovė, sudarydama UAB „</w:t>
      </w:r>
      <w:bookmarkStart w:id="75" w:name="Buk_103"/>
      <w:r w:rsidR="005423E3" w:rsidRPr="005423E3">
        <w:rPr>
          <w:rFonts w:ascii="Times New Roman" w:hAnsi="Times New Roman"/>
          <w:sz w:val="24"/>
          <w:szCs w:val="24"/>
        </w:rPr>
        <w:t>(duomenys neskelbtini)</w:t>
      </w:r>
      <w:bookmarkEnd w:id="75"/>
      <w:r w:rsidR="00AF50D4" w:rsidRPr="00DB5AAC">
        <w:rPr>
          <w:rFonts w:ascii="Times New Roman" w:hAnsi="Times New Roman"/>
          <w:sz w:val="24"/>
          <w:szCs w:val="24"/>
        </w:rPr>
        <w:t xml:space="preserve">“ vardu darbo sutartį su </w:t>
      </w:r>
      <w:r w:rsidRPr="00DB5AAC">
        <w:rPr>
          <w:rFonts w:ascii="Times New Roman" w:hAnsi="Times New Roman"/>
          <w:sz w:val="24"/>
          <w:szCs w:val="24"/>
        </w:rPr>
        <w:t>ieškovu</w:t>
      </w:r>
      <w:r w:rsidR="00AF50D4" w:rsidRPr="00DB5AAC">
        <w:rPr>
          <w:rFonts w:ascii="Times New Roman" w:hAnsi="Times New Roman"/>
          <w:sz w:val="24"/>
          <w:szCs w:val="24"/>
        </w:rPr>
        <w:t xml:space="preserve"> ir priimdama įsakymą dėl darbuotojų </w:t>
      </w:r>
      <w:r w:rsidR="00C4218C">
        <w:rPr>
          <w:rFonts w:ascii="Times New Roman" w:hAnsi="Times New Roman"/>
          <w:sz w:val="24"/>
          <w:szCs w:val="24"/>
        </w:rPr>
        <w:t>komandiravimo</w:t>
      </w:r>
      <w:r w:rsidR="00AF50D4" w:rsidRPr="00DB5AAC">
        <w:rPr>
          <w:rFonts w:ascii="Times New Roman" w:hAnsi="Times New Roman"/>
          <w:sz w:val="24"/>
          <w:szCs w:val="24"/>
        </w:rPr>
        <w:t xml:space="preserve"> į Vokietiją, kuriame taip pat nurodė darbų vadovui instruktuoti darbuotojus saugos ir sveikatos klausimais, pasirašytinai supažindinti juos su pareiginiais nuostatais, neatliko neteisėtų veiksmų </w:t>
      </w:r>
      <w:r w:rsidRPr="00DB5AAC">
        <w:rPr>
          <w:rFonts w:ascii="Times New Roman" w:hAnsi="Times New Roman"/>
          <w:sz w:val="24"/>
          <w:szCs w:val="24"/>
        </w:rPr>
        <w:t>ieškovo</w:t>
      </w:r>
      <w:r w:rsidR="00AF50D4" w:rsidRPr="00DB5AAC">
        <w:rPr>
          <w:rFonts w:ascii="Times New Roman" w:hAnsi="Times New Roman"/>
          <w:sz w:val="24"/>
          <w:szCs w:val="24"/>
        </w:rPr>
        <w:t xml:space="preserve"> atžvilgiu ir nesukėlė jam žalos. Šiuo laikotarpiu UAB „</w:t>
      </w:r>
      <w:bookmarkStart w:id="76" w:name="Buk_104"/>
      <w:r w:rsidR="005423E3" w:rsidRPr="005423E3">
        <w:rPr>
          <w:rFonts w:ascii="Times New Roman" w:hAnsi="Times New Roman"/>
          <w:sz w:val="24"/>
          <w:szCs w:val="24"/>
        </w:rPr>
        <w:t>(duomenys neskelbtini)</w:t>
      </w:r>
      <w:bookmarkEnd w:id="76"/>
      <w:r w:rsidR="00AF50D4" w:rsidRPr="00DB5AAC">
        <w:rPr>
          <w:rFonts w:ascii="Times New Roman" w:hAnsi="Times New Roman"/>
          <w:sz w:val="24"/>
          <w:szCs w:val="24"/>
        </w:rPr>
        <w:t xml:space="preserve">“ buvo moki, jos finansinė padėtis buvo gera, todėl atsakovei </w:t>
      </w:r>
      <w:bookmarkStart w:id="77" w:name="Buk_39"/>
      <w:r w:rsidR="004B359B" w:rsidRPr="005423E3">
        <w:rPr>
          <w:rFonts w:ascii="Times New Roman" w:hAnsi="Times New Roman"/>
          <w:sz w:val="24"/>
          <w:szCs w:val="24"/>
        </w:rPr>
        <w:t xml:space="preserve">A. S. </w:t>
      </w:r>
      <w:bookmarkEnd w:id="77"/>
      <w:r w:rsidR="00AF50D4" w:rsidRPr="00DB5AAC">
        <w:rPr>
          <w:rFonts w:ascii="Times New Roman" w:hAnsi="Times New Roman"/>
          <w:sz w:val="24"/>
          <w:szCs w:val="24"/>
        </w:rPr>
        <w:t>nekilo joki</w:t>
      </w:r>
      <w:r w:rsidR="00E44C24">
        <w:rPr>
          <w:rFonts w:ascii="Times New Roman" w:hAnsi="Times New Roman"/>
          <w:sz w:val="24"/>
          <w:szCs w:val="24"/>
        </w:rPr>
        <w:t>ų</w:t>
      </w:r>
      <w:r w:rsidR="00AF50D4" w:rsidRPr="00DB5AAC">
        <w:rPr>
          <w:rFonts w:ascii="Times New Roman" w:hAnsi="Times New Roman"/>
          <w:sz w:val="24"/>
          <w:szCs w:val="24"/>
        </w:rPr>
        <w:t xml:space="preserve"> </w:t>
      </w:r>
      <w:proofErr w:type="spellStart"/>
      <w:r w:rsidR="00AF50D4" w:rsidRPr="00DB5AAC">
        <w:rPr>
          <w:rFonts w:ascii="Times New Roman" w:hAnsi="Times New Roman"/>
          <w:sz w:val="24"/>
          <w:szCs w:val="24"/>
        </w:rPr>
        <w:t>fiduciarin</w:t>
      </w:r>
      <w:r w:rsidR="00E44C24">
        <w:rPr>
          <w:rFonts w:ascii="Times New Roman" w:hAnsi="Times New Roman"/>
          <w:sz w:val="24"/>
          <w:szCs w:val="24"/>
        </w:rPr>
        <w:t>ių</w:t>
      </w:r>
      <w:proofErr w:type="spellEnd"/>
      <w:r w:rsidR="00AF50D4" w:rsidRPr="00DB5AAC">
        <w:rPr>
          <w:rFonts w:ascii="Times New Roman" w:hAnsi="Times New Roman"/>
          <w:sz w:val="24"/>
          <w:szCs w:val="24"/>
        </w:rPr>
        <w:t xml:space="preserve"> pareig</w:t>
      </w:r>
      <w:r w:rsidR="00E44C24">
        <w:rPr>
          <w:rFonts w:ascii="Times New Roman" w:hAnsi="Times New Roman"/>
          <w:sz w:val="24"/>
          <w:szCs w:val="24"/>
        </w:rPr>
        <w:t>ų</w:t>
      </w:r>
      <w:r w:rsidR="00AF50D4" w:rsidRPr="00DB5AAC">
        <w:rPr>
          <w:rFonts w:ascii="Times New Roman" w:hAnsi="Times New Roman"/>
          <w:sz w:val="24"/>
          <w:szCs w:val="24"/>
        </w:rPr>
        <w:t xml:space="preserve"> </w:t>
      </w:r>
      <w:r w:rsidRPr="00DB5AAC">
        <w:rPr>
          <w:rFonts w:ascii="Times New Roman" w:hAnsi="Times New Roman"/>
          <w:sz w:val="24"/>
          <w:szCs w:val="24"/>
        </w:rPr>
        <w:t>ieškov</w:t>
      </w:r>
      <w:r w:rsidR="00E44C24">
        <w:rPr>
          <w:rFonts w:ascii="Times New Roman" w:hAnsi="Times New Roman"/>
          <w:sz w:val="24"/>
          <w:szCs w:val="24"/>
        </w:rPr>
        <w:t>ui</w:t>
      </w:r>
      <w:r w:rsidR="00AF50D4" w:rsidRPr="00DB5AAC">
        <w:rPr>
          <w:rFonts w:ascii="Times New Roman" w:hAnsi="Times New Roman"/>
          <w:sz w:val="24"/>
          <w:szCs w:val="24"/>
        </w:rPr>
        <w:t>, kaip kreditori</w:t>
      </w:r>
      <w:r w:rsidR="00E44C24">
        <w:rPr>
          <w:rFonts w:ascii="Times New Roman" w:hAnsi="Times New Roman"/>
          <w:sz w:val="24"/>
          <w:szCs w:val="24"/>
        </w:rPr>
        <w:t>ui</w:t>
      </w:r>
      <w:r w:rsidR="00AF50D4" w:rsidRPr="00DB5AAC">
        <w:rPr>
          <w:rFonts w:ascii="Times New Roman" w:hAnsi="Times New Roman"/>
          <w:sz w:val="24"/>
          <w:szCs w:val="24"/>
        </w:rPr>
        <w:t xml:space="preserve">. </w:t>
      </w:r>
      <w:r w:rsidRPr="00DB5AAC">
        <w:rPr>
          <w:rFonts w:ascii="Times New Roman" w:hAnsi="Times New Roman"/>
          <w:sz w:val="24"/>
          <w:szCs w:val="24"/>
        </w:rPr>
        <w:t>Ieškov</w:t>
      </w:r>
      <w:r w:rsidR="00E44C24">
        <w:rPr>
          <w:rFonts w:ascii="Times New Roman" w:hAnsi="Times New Roman"/>
          <w:sz w:val="24"/>
          <w:szCs w:val="24"/>
        </w:rPr>
        <w:t>o</w:t>
      </w:r>
      <w:r w:rsidR="00AF50D4" w:rsidRPr="00DB5AAC">
        <w:rPr>
          <w:rFonts w:ascii="Times New Roman" w:hAnsi="Times New Roman"/>
          <w:sz w:val="24"/>
          <w:szCs w:val="24"/>
        </w:rPr>
        <w:t xml:space="preserve"> </w:t>
      </w:r>
      <w:r w:rsidR="00E44C24">
        <w:rPr>
          <w:rFonts w:ascii="Times New Roman" w:hAnsi="Times New Roman"/>
          <w:sz w:val="24"/>
          <w:szCs w:val="24"/>
        </w:rPr>
        <w:t>patirta</w:t>
      </w:r>
      <w:r w:rsidR="00AF50D4" w:rsidRPr="00DB5AAC">
        <w:rPr>
          <w:rFonts w:ascii="Times New Roman" w:hAnsi="Times New Roman"/>
          <w:sz w:val="24"/>
          <w:szCs w:val="24"/>
        </w:rPr>
        <w:t xml:space="preserve"> žala susijusi su nelaimingu atsitikim</w:t>
      </w:r>
      <w:r w:rsidR="00E44C24">
        <w:rPr>
          <w:rFonts w:ascii="Times New Roman" w:hAnsi="Times New Roman"/>
          <w:sz w:val="24"/>
          <w:szCs w:val="24"/>
        </w:rPr>
        <w:t>u</w:t>
      </w:r>
      <w:r w:rsidR="00AF50D4" w:rsidRPr="00DB5AAC">
        <w:rPr>
          <w:rFonts w:ascii="Times New Roman" w:hAnsi="Times New Roman"/>
          <w:sz w:val="24"/>
          <w:szCs w:val="24"/>
        </w:rPr>
        <w:t xml:space="preserve"> darbe, o ne su atsakovės veiksmais. Todėl </w:t>
      </w:r>
      <w:r w:rsidRPr="00DB5AAC">
        <w:rPr>
          <w:rFonts w:ascii="Times New Roman" w:hAnsi="Times New Roman"/>
          <w:sz w:val="24"/>
          <w:szCs w:val="24"/>
        </w:rPr>
        <w:t>ieškovas</w:t>
      </w:r>
      <w:r w:rsidR="00AF50D4" w:rsidRPr="00DB5AAC">
        <w:rPr>
          <w:rFonts w:ascii="Times New Roman" w:hAnsi="Times New Roman"/>
          <w:sz w:val="24"/>
          <w:szCs w:val="24"/>
        </w:rPr>
        <w:t xml:space="preserve"> neturi tiesioginės reikalavimo teisės atsakovei, kaip UAB „</w:t>
      </w:r>
      <w:bookmarkStart w:id="78" w:name="Buk_105"/>
      <w:r w:rsidR="005423E3" w:rsidRPr="005423E3">
        <w:rPr>
          <w:rFonts w:ascii="Times New Roman" w:hAnsi="Times New Roman"/>
          <w:sz w:val="24"/>
          <w:szCs w:val="24"/>
        </w:rPr>
        <w:t>(duomenys neskelbtini)</w:t>
      </w:r>
      <w:bookmarkEnd w:id="78"/>
      <w:r w:rsidR="00AF50D4" w:rsidRPr="00DB5AAC">
        <w:rPr>
          <w:rFonts w:ascii="Times New Roman" w:hAnsi="Times New Roman"/>
          <w:sz w:val="24"/>
          <w:szCs w:val="24"/>
        </w:rPr>
        <w:t xml:space="preserve">“ vadovei. Darbuotojų saugos ir sveikatos įstatymo 46 straipsnyje nustatyta darbdavio, t. y. juridinio asmens, atsakomybė dėl žalos, atsiradusios sužalojus darbuotoją dėl nelaimingo atsitikimo darbe. </w:t>
      </w:r>
    </w:p>
    <w:p w14:paraId="13B14A49" w14:textId="39CE248C" w:rsidR="00AF50D4" w:rsidRPr="00FD5FDD" w:rsidRDefault="00AF50D4" w:rsidP="00CE3C5E">
      <w:pPr>
        <w:pStyle w:val="Sraopastraipa"/>
        <w:numPr>
          <w:ilvl w:val="1"/>
          <w:numId w:val="3"/>
        </w:numPr>
        <w:shd w:val="clear" w:color="auto" w:fill="FFFFFF"/>
        <w:spacing w:after="120" w:line="240" w:lineRule="auto"/>
        <w:ind w:left="709" w:hanging="425"/>
        <w:contextualSpacing w:val="0"/>
        <w:jc w:val="both"/>
        <w:rPr>
          <w:rFonts w:ascii="Times New Roman" w:hAnsi="Times New Roman"/>
          <w:sz w:val="24"/>
          <w:szCs w:val="24"/>
        </w:rPr>
      </w:pPr>
      <w:r w:rsidRPr="00DE734D">
        <w:rPr>
          <w:rFonts w:ascii="Times New Roman" w:hAnsi="Times New Roman"/>
          <w:sz w:val="24"/>
          <w:szCs w:val="24"/>
        </w:rPr>
        <w:t xml:space="preserve">Atsakovė </w:t>
      </w:r>
      <w:bookmarkStart w:id="79" w:name="Buk_19"/>
      <w:r w:rsidR="004B359B" w:rsidRPr="005423E3">
        <w:rPr>
          <w:rFonts w:ascii="Times New Roman" w:hAnsi="Times New Roman"/>
          <w:sz w:val="24"/>
          <w:szCs w:val="24"/>
        </w:rPr>
        <w:t xml:space="preserve">A. S. </w:t>
      </w:r>
      <w:bookmarkEnd w:id="79"/>
      <w:r w:rsidRPr="00DE734D">
        <w:rPr>
          <w:rFonts w:ascii="Times New Roman" w:hAnsi="Times New Roman"/>
          <w:sz w:val="24"/>
          <w:szCs w:val="24"/>
        </w:rPr>
        <w:t xml:space="preserve">nėra </w:t>
      </w:r>
      <w:r w:rsidR="00A27410">
        <w:rPr>
          <w:rFonts w:ascii="Times New Roman" w:hAnsi="Times New Roman"/>
          <w:sz w:val="24"/>
          <w:szCs w:val="24"/>
        </w:rPr>
        <w:t>ieškovo</w:t>
      </w:r>
      <w:r w:rsidRPr="00DE734D">
        <w:rPr>
          <w:rFonts w:ascii="Times New Roman" w:hAnsi="Times New Roman"/>
          <w:sz w:val="24"/>
          <w:szCs w:val="24"/>
        </w:rPr>
        <w:t xml:space="preserve"> darbdavė ir negali būti pripažįstama, kad ji yra </w:t>
      </w:r>
      <w:proofErr w:type="spellStart"/>
      <w:r w:rsidRPr="00DE734D">
        <w:rPr>
          <w:rFonts w:ascii="Times New Roman" w:hAnsi="Times New Roman"/>
          <w:sz w:val="24"/>
          <w:szCs w:val="24"/>
        </w:rPr>
        <w:t>subsidiariai</w:t>
      </w:r>
      <w:proofErr w:type="spellEnd"/>
      <w:r w:rsidRPr="00DE734D">
        <w:rPr>
          <w:rFonts w:ascii="Times New Roman" w:hAnsi="Times New Roman"/>
          <w:sz w:val="24"/>
          <w:szCs w:val="24"/>
        </w:rPr>
        <w:t xml:space="preserve"> atsakinga dėl padarytos žalos atlyginimo. </w:t>
      </w:r>
      <w:r w:rsidR="00A27410">
        <w:rPr>
          <w:rFonts w:ascii="Times New Roman" w:hAnsi="Times New Roman"/>
          <w:sz w:val="24"/>
          <w:szCs w:val="24"/>
        </w:rPr>
        <w:t>Ieškovo</w:t>
      </w:r>
      <w:r w:rsidRPr="00DE734D">
        <w:rPr>
          <w:rFonts w:ascii="Times New Roman" w:hAnsi="Times New Roman"/>
          <w:sz w:val="24"/>
          <w:szCs w:val="24"/>
        </w:rPr>
        <w:t xml:space="preserve"> nurodyti teismų išaiškinimai yra pateikti kitokio pobūdžio bylose, kuriose sprendžiam</w:t>
      </w:r>
      <w:r w:rsidR="007F3C55">
        <w:rPr>
          <w:rFonts w:ascii="Times New Roman" w:hAnsi="Times New Roman"/>
          <w:sz w:val="24"/>
          <w:szCs w:val="24"/>
        </w:rPr>
        <w:t>as</w:t>
      </w:r>
      <w:r w:rsidRPr="00DE734D">
        <w:rPr>
          <w:rFonts w:ascii="Times New Roman" w:hAnsi="Times New Roman"/>
          <w:sz w:val="24"/>
          <w:szCs w:val="24"/>
        </w:rPr>
        <w:t xml:space="preserve"> bankrutuojančių įmonių ir jų vadovų civilinės atsakomybės taikymo klausimas dėl žalos juridinio asmens kreditoriui padarymo, kai juridinio asmens vadovo priimtas sprendimas (sudarytas sandoris) sukelia tiek juridinio asmens nemokumą, tiek padaro žalos juridinio asmens kreditoriui; tik tokiu atveju juridinio asmens vadovas </w:t>
      </w:r>
      <w:proofErr w:type="spellStart"/>
      <w:r w:rsidRPr="00DE734D">
        <w:rPr>
          <w:rFonts w:ascii="Times New Roman" w:hAnsi="Times New Roman"/>
          <w:sz w:val="24"/>
          <w:szCs w:val="24"/>
        </w:rPr>
        <w:t>subsidiariai</w:t>
      </w:r>
      <w:proofErr w:type="spellEnd"/>
      <w:r w:rsidRPr="00DE734D">
        <w:rPr>
          <w:rFonts w:ascii="Times New Roman" w:hAnsi="Times New Roman"/>
          <w:sz w:val="24"/>
          <w:szCs w:val="24"/>
        </w:rPr>
        <w:t xml:space="preserve"> atsako su juridiniu asmeniu. </w:t>
      </w:r>
      <w:r w:rsidR="00A27410">
        <w:rPr>
          <w:rFonts w:ascii="Times New Roman" w:hAnsi="Times New Roman"/>
          <w:sz w:val="24"/>
          <w:szCs w:val="24"/>
        </w:rPr>
        <w:t>Ieškovas</w:t>
      </w:r>
      <w:r w:rsidRPr="00DE734D">
        <w:rPr>
          <w:rFonts w:ascii="Times New Roman" w:hAnsi="Times New Roman"/>
          <w:sz w:val="24"/>
          <w:szCs w:val="24"/>
        </w:rPr>
        <w:t xml:space="preserve"> atsakovės </w:t>
      </w:r>
      <w:proofErr w:type="spellStart"/>
      <w:r w:rsidRPr="00DE734D">
        <w:rPr>
          <w:rFonts w:ascii="Times New Roman" w:hAnsi="Times New Roman"/>
          <w:sz w:val="24"/>
          <w:szCs w:val="24"/>
        </w:rPr>
        <w:t>subsidiarios</w:t>
      </w:r>
      <w:r w:rsidR="000148BA">
        <w:rPr>
          <w:rFonts w:ascii="Times New Roman" w:hAnsi="Times New Roman"/>
          <w:sz w:val="24"/>
          <w:szCs w:val="24"/>
        </w:rPr>
        <w:t>ios</w:t>
      </w:r>
      <w:proofErr w:type="spellEnd"/>
      <w:r w:rsidRPr="00DE734D">
        <w:rPr>
          <w:rFonts w:ascii="Times New Roman" w:hAnsi="Times New Roman"/>
          <w:sz w:val="24"/>
          <w:szCs w:val="24"/>
        </w:rPr>
        <w:t xml:space="preserve"> atsakomybės atsiradimą sieja ne su jos veiksmais įvykus nelaiminga</w:t>
      </w:r>
      <w:r>
        <w:rPr>
          <w:rFonts w:ascii="Times New Roman" w:hAnsi="Times New Roman"/>
          <w:sz w:val="24"/>
          <w:szCs w:val="24"/>
        </w:rPr>
        <w:t>m</w:t>
      </w:r>
      <w:r w:rsidRPr="00DE734D">
        <w:rPr>
          <w:rFonts w:ascii="Times New Roman" w:hAnsi="Times New Roman"/>
          <w:sz w:val="24"/>
          <w:szCs w:val="24"/>
        </w:rPr>
        <w:t xml:space="preserve"> </w:t>
      </w:r>
      <w:r w:rsidRPr="00FD5FDD">
        <w:rPr>
          <w:rFonts w:ascii="Times New Roman" w:hAnsi="Times New Roman"/>
          <w:sz w:val="24"/>
          <w:szCs w:val="24"/>
        </w:rPr>
        <w:t>atsitikim</w:t>
      </w:r>
      <w:r>
        <w:rPr>
          <w:rFonts w:ascii="Times New Roman" w:hAnsi="Times New Roman"/>
          <w:sz w:val="24"/>
          <w:szCs w:val="24"/>
        </w:rPr>
        <w:t>ui</w:t>
      </w:r>
      <w:r w:rsidRPr="00FD5FDD">
        <w:rPr>
          <w:rFonts w:ascii="Times New Roman" w:hAnsi="Times New Roman"/>
          <w:sz w:val="24"/>
          <w:szCs w:val="24"/>
        </w:rPr>
        <w:t xml:space="preserve">, o su tuo, </w:t>
      </w:r>
      <w:r w:rsidRPr="00FD5FDD">
        <w:rPr>
          <w:rFonts w:ascii="Times New Roman" w:hAnsi="Times New Roman"/>
          <w:sz w:val="24"/>
          <w:szCs w:val="24"/>
        </w:rPr>
        <w:lastRenderedPageBreak/>
        <w:t>kad</w:t>
      </w:r>
      <w:r w:rsidR="007F3C55">
        <w:rPr>
          <w:rFonts w:ascii="Times New Roman" w:hAnsi="Times New Roman"/>
          <w:sz w:val="24"/>
          <w:szCs w:val="24"/>
        </w:rPr>
        <w:t>,</w:t>
      </w:r>
      <w:r w:rsidRPr="00FD5FDD">
        <w:rPr>
          <w:rFonts w:ascii="Times New Roman" w:hAnsi="Times New Roman"/>
          <w:sz w:val="24"/>
          <w:szCs w:val="24"/>
        </w:rPr>
        <w:t xml:space="preserve"> praėjus daugiau nei 2 metams </w:t>
      </w:r>
      <w:r w:rsidR="007F3C55">
        <w:rPr>
          <w:rFonts w:ascii="Times New Roman" w:hAnsi="Times New Roman"/>
          <w:sz w:val="24"/>
          <w:szCs w:val="24"/>
        </w:rPr>
        <w:t>nuo</w:t>
      </w:r>
      <w:r w:rsidRPr="00FD5FDD">
        <w:rPr>
          <w:rFonts w:ascii="Times New Roman" w:hAnsi="Times New Roman"/>
          <w:sz w:val="24"/>
          <w:szCs w:val="24"/>
        </w:rPr>
        <w:t xml:space="preserve"> </w:t>
      </w:r>
      <w:r w:rsidR="00FA2036">
        <w:rPr>
          <w:rFonts w:ascii="Times New Roman" w:hAnsi="Times New Roman"/>
          <w:sz w:val="24"/>
          <w:szCs w:val="24"/>
        </w:rPr>
        <w:t>jo</w:t>
      </w:r>
      <w:r w:rsidR="007F3C55">
        <w:rPr>
          <w:rFonts w:ascii="Times New Roman" w:hAnsi="Times New Roman"/>
          <w:sz w:val="24"/>
          <w:szCs w:val="24"/>
        </w:rPr>
        <w:t>,</w:t>
      </w:r>
      <w:r w:rsidRPr="00FD5FDD">
        <w:rPr>
          <w:rFonts w:ascii="Times New Roman" w:hAnsi="Times New Roman"/>
          <w:sz w:val="24"/>
          <w:szCs w:val="24"/>
        </w:rPr>
        <w:t xml:space="preserve"> UAB „</w:t>
      </w:r>
      <w:bookmarkStart w:id="80" w:name="Buk_106"/>
      <w:r w:rsidR="005423E3" w:rsidRPr="005423E3">
        <w:rPr>
          <w:rFonts w:ascii="Times New Roman" w:hAnsi="Times New Roman"/>
          <w:sz w:val="24"/>
          <w:szCs w:val="24"/>
        </w:rPr>
        <w:t>(duomenys neskelbtini)</w:t>
      </w:r>
      <w:bookmarkEnd w:id="80"/>
      <w:r w:rsidRPr="00FD5FDD">
        <w:rPr>
          <w:rFonts w:ascii="Times New Roman" w:hAnsi="Times New Roman"/>
          <w:sz w:val="24"/>
          <w:szCs w:val="24"/>
        </w:rPr>
        <w:t xml:space="preserve">“ galimai tapo nemoki.  </w:t>
      </w:r>
    </w:p>
    <w:p w14:paraId="137B8F24" w14:textId="5FBAFDDC" w:rsidR="00AF50D4" w:rsidRPr="00FD5FDD" w:rsidRDefault="00AF50D4" w:rsidP="00532C97">
      <w:pPr>
        <w:pStyle w:val="Sraopastraipa"/>
        <w:numPr>
          <w:ilvl w:val="1"/>
          <w:numId w:val="3"/>
        </w:numPr>
        <w:shd w:val="clear" w:color="auto" w:fill="FFFFFF"/>
        <w:spacing w:after="120" w:line="240" w:lineRule="auto"/>
        <w:ind w:left="709" w:hanging="425"/>
        <w:contextualSpacing w:val="0"/>
        <w:jc w:val="both"/>
        <w:rPr>
          <w:rFonts w:ascii="Times New Roman" w:hAnsi="Times New Roman"/>
          <w:sz w:val="24"/>
          <w:szCs w:val="24"/>
        </w:rPr>
      </w:pPr>
      <w:r>
        <w:rPr>
          <w:rFonts w:ascii="Times New Roman" w:hAnsi="Times New Roman"/>
          <w:sz w:val="24"/>
          <w:szCs w:val="24"/>
        </w:rPr>
        <w:t xml:space="preserve">Verslo santykius su </w:t>
      </w:r>
      <w:r w:rsidR="00E44C24">
        <w:rPr>
          <w:rFonts w:ascii="Times New Roman" w:hAnsi="Times New Roman"/>
          <w:sz w:val="24"/>
          <w:szCs w:val="24"/>
        </w:rPr>
        <w:t>V</w:t>
      </w:r>
      <w:r w:rsidR="007F3C55">
        <w:rPr>
          <w:rFonts w:ascii="Times New Roman" w:hAnsi="Times New Roman"/>
          <w:sz w:val="24"/>
          <w:szCs w:val="24"/>
        </w:rPr>
        <w:t xml:space="preserve">okietijos įmone </w:t>
      </w:r>
      <w:r>
        <w:rPr>
          <w:rFonts w:ascii="Times New Roman" w:hAnsi="Times New Roman"/>
          <w:sz w:val="24"/>
          <w:szCs w:val="24"/>
        </w:rPr>
        <w:t>„</w:t>
      </w:r>
      <w:proofErr w:type="spellStart"/>
      <w:r>
        <w:rPr>
          <w:rFonts w:ascii="Times New Roman" w:hAnsi="Times New Roman"/>
          <w:sz w:val="24"/>
          <w:szCs w:val="24"/>
        </w:rPr>
        <w:t>GmbH</w:t>
      </w:r>
      <w:proofErr w:type="spellEnd"/>
      <w:r>
        <w:rPr>
          <w:rFonts w:ascii="Times New Roman" w:hAnsi="Times New Roman"/>
          <w:sz w:val="24"/>
          <w:szCs w:val="24"/>
        </w:rPr>
        <w:t xml:space="preserve"> BHC“ nusprendė vykdyti ne atsakovė </w:t>
      </w:r>
      <w:bookmarkStart w:id="81" w:name="Buk_20"/>
      <w:r w:rsidR="004B359B" w:rsidRPr="005423E3">
        <w:rPr>
          <w:rFonts w:ascii="Times New Roman" w:hAnsi="Times New Roman"/>
          <w:sz w:val="24"/>
          <w:szCs w:val="24"/>
        </w:rPr>
        <w:t>A. S.</w:t>
      </w:r>
      <w:bookmarkEnd w:id="81"/>
      <w:r>
        <w:rPr>
          <w:rFonts w:ascii="Times New Roman" w:hAnsi="Times New Roman"/>
          <w:sz w:val="24"/>
          <w:szCs w:val="24"/>
        </w:rPr>
        <w:t>, o UAB „</w:t>
      </w:r>
      <w:bookmarkStart w:id="82" w:name="Buk_107"/>
      <w:r w:rsidR="005423E3" w:rsidRPr="005423E3">
        <w:rPr>
          <w:rFonts w:ascii="Times New Roman" w:hAnsi="Times New Roman"/>
          <w:sz w:val="24"/>
          <w:szCs w:val="24"/>
        </w:rPr>
        <w:t>(duomenys neskelbtini)</w:t>
      </w:r>
      <w:bookmarkEnd w:id="82"/>
      <w:r>
        <w:rPr>
          <w:rFonts w:ascii="Times New Roman" w:hAnsi="Times New Roman"/>
          <w:sz w:val="24"/>
          <w:szCs w:val="24"/>
        </w:rPr>
        <w:t xml:space="preserve">“ </w:t>
      </w:r>
      <w:r w:rsidRPr="00FD5FDD">
        <w:rPr>
          <w:rFonts w:ascii="Times New Roman" w:hAnsi="Times New Roman"/>
          <w:sz w:val="24"/>
          <w:szCs w:val="24"/>
        </w:rPr>
        <w:t xml:space="preserve">akcininkės sutuoktinis </w:t>
      </w:r>
      <w:bookmarkStart w:id="83" w:name="Buk_4"/>
      <w:r w:rsidR="004B359B" w:rsidRPr="005423E3">
        <w:rPr>
          <w:rFonts w:ascii="Times New Roman" w:hAnsi="Times New Roman"/>
          <w:sz w:val="24"/>
          <w:szCs w:val="24"/>
        </w:rPr>
        <w:t>A. D.</w:t>
      </w:r>
      <w:bookmarkEnd w:id="83"/>
      <w:r w:rsidRPr="00FD5FDD">
        <w:rPr>
          <w:rFonts w:ascii="Times New Roman" w:hAnsi="Times New Roman"/>
          <w:sz w:val="24"/>
          <w:szCs w:val="24"/>
        </w:rPr>
        <w:t xml:space="preserve">, kuris </w:t>
      </w:r>
      <w:r>
        <w:rPr>
          <w:rFonts w:ascii="Times New Roman" w:hAnsi="Times New Roman"/>
          <w:sz w:val="24"/>
          <w:szCs w:val="24"/>
        </w:rPr>
        <w:t xml:space="preserve">ėjo </w:t>
      </w:r>
      <w:r w:rsidRPr="00FD5FDD">
        <w:rPr>
          <w:rFonts w:ascii="Times New Roman" w:hAnsi="Times New Roman"/>
          <w:sz w:val="24"/>
          <w:szCs w:val="24"/>
        </w:rPr>
        <w:t>projektų vadov</w:t>
      </w:r>
      <w:r>
        <w:rPr>
          <w:rFonts w:ascii="Times New Roman" w:hAnsi="Times New Roman"/>
          <w:sz w:val="24"/>
          <w:szCs w:val="24"/>
        </w:rPr>
        <w:t>o pareigas</w:t>
      </w:r>
      <w:r w:rsidRPr="00FD5FDD">
        <w:rPr>
          <w:rFonts w:ascii="Times New Roman" w:hAnsi="Times New Roman"/>
          <w:sz w:val="24"/>
          <w:szCs w:val="24"/>
        </w:rPr>
        <w:t xml:space="preserve">. Nurodymus </w:t>
      </w:r>
      <w:bookmarkStart w:id="84" w:name="Buk_40"/>
      <w:r w:rsidR="004B359B" w:rsidRPr="005423E3">
        <w:rPr>
          <w:rFonts w:ascii="Times New Roman" w:hAnsi="Times New Roman"/>
          <w:sz w:val="24"/>
          <w:szCs w:val="24"/>
        </w:rPr>
        <w:t xml:space="preserve">A. S. </w:t>
      </w:r>
      <w:bookmarkEnd w:id="84"/>
      <w:r w:rsidRPr="00FD5FDD">
        <w:rPr>
          <w:rFonts w:ascii="Times New Roman" w:hAnsi="Times New Roman"/>
          <w:sz w:val="24"/>
          <w:szCs w:val="24"/>
        </w:rPr>
        <w:t xml:space="preserve">siųsti darbuotojus į komandiruotę davė juridinio asmens dalyvis, sąskaitų išrašymas vyko tiesiogiai dalyvaujant </w:t>
      </w:r>
      <w:bookmarkStart w:id="85" w:name="Buk_9"/>
      <w:r w:rsidR="004B359B" w:rsidRPr="005423E3">
        <w:rPr>
          <w:rFonts w:ascii="Times New Roman" w:hAnsi="Times New Roman"/>
          <w:sz w:val="24"/>
          <w:szCs w:val="24"/>
        </w:rPr>
        <w:t xml:space="preserve">A. D. </w:t>
      </w:r>
      <w:bookmarkEnd w:id="85"/>
      <w:r w:rsidRPr="00FD5FDD">
        <w:rPr>
          <w:rFonts w:ascii="Times New Roman" w:hAnsi="Times New Roman"/>
          <w:sz w:val="24"/>
          <w:szCs w:val="24"/>
        </w:rPr>
        <w:t>ir buhalterei, pinigus pagal išrašytas sąskaitas gavo UAB „</w:t>
      </w:r>
      <w:bookmarkStart w:id="86" w:name="Buk_108"/>
      <w:r w:rsidR="005423E3" w:rsidRPr="005423E3">
        <w:rPr>
          <w:rFonts w:ascii="Times New Roman" w:hAnsi="Times New Roman"/>
          <w:sz w:val="24"/>
          <w:szCs w:val="24"/>
        </w:rPr>
        <w:t>(duomenys neskelbtini)</w:t>
      </w:r>
      <w:bookmarkEnd w:id="86"/>
      <w:r>
        <w:rPr>
          <w:rFonts w:ascii="Times New Roman" w:hAnsi="Times New Roman"/>
          <w:sz w:val="24"/>
          <w:szCs w:val="24"/>
        </w:rPr>
        <w:t>“.</w:t>
      </w:r>
      <w:r w:rsidRPr="00FD5FDD">
        <w:rPr>
          <w:rFonts w:ascii="Times New Roman" w:hAnsi="Times New Roman"/>
          <w:sz w:val="24"/>
          <w:szCs w:val="24"/>
        </w:rPr>
        <w:t xml:space="preserve"> </w:t>
      </w:r>
      <w:r w:rsidR="00A27410">
        <w:rPr>
          <w:rFonts w:ascii="Times New Roman" w:hAnsi="Times New Roman"/>
          <w:sz w:val="24"/>
          <w:szCs w:val="24"/>
        </w:rPr>
        <w:t>Ieškovas</w:t>
      </w:r>
      <w:r w:rsidRPr="00FD5FDD">
        <w:rPr>
          <w:rFonts w:ascii="Times New Roman" w:hAnsi="Times New Roman"/>
          <w:sz w:val="24"/>
          <w:szCs w:val="24"/>
        </w:rPr>
        <w:t xml:space="preserve"> </w:t>
      </w:r>
      <w:r w:rsidR="00FA2036" w:rsidRPr="00FD5FDD">
        <w:rPr>
          <w:rFonts w:ascii="Times New Roman" w:hAnsi="Times New Roman"/>
          <w:sz w:val="24"/>
          <w:szCs w:val="24"/>
        </w:rPr>
        <w:t>iki darbo sut</w:t>
      </w:r>
      <w:r w:rsidR="00FA2036">
        <w:rPr>
          <w:rFonts w:ascii="Times New Roman" w:hAnsi="Times New Roman"/>
          <w:sz w:val="24"/>
          <w:szCs w:val="24"/>
        </w:rPr>
        <w:t>arties su UAB</w:t>
      </w:r>
      <w:r w:rsidR="007F3C55">
        <w:rPr>
          <w:rFonts w:ascii="Times New Roman" w:hAnsi="Times New Roman"/>
          <w:sz w:val="24"/>
          <w:szCs w:val="24"/>
        </w:rPr>
        <w:t> </w:t>
      </w:r>
      <w:r w:rsidR="00FA2036">
        <w:rPr>
          <w:rFonts w:ascii="Times New Roman" w:hAnsi="Times New Roman"/>
          <w:sz w:val="24"/>
          <w:szCs w:val="24"/>
        </w:rPr>
        <w:t>„</w:t>
      </w:r>
      <w:bookmarkStart w:id="87" w:name="Buk_109"/>
      <w:r w:rsidR="005423E3" w:rsidRPr="005423E3">
        <w:rPr>
          <w:rFonts w:ascii="Times New Roman" w:hAnsi="Times New Roman"/>
          <w:sz w:val="24"/>
          <w:szCs w:val="24"/>
        </w:rPr>
        <w:t>(duomenys neskelbtini)</w:t>
      </w:r>
      <w:bookmarkEnd w:id="87"/>
      <w:r w:rsidR="00FA2036">
        <w:rPr>
          <w:rFonts w:ascii="Times New Roman" w:hAnsi="Times New Roman"/>
          <w:sz w:val="24"/>
          <w:szCs w:val="24"/>
        </w:rPr>
        <w:t xml:space="preserve">“ sudarymo </w:t>
      </w:r>
      <w:r>
        <w:rPr>
          <w:rFonts w:ascii="Times New Roman" w:hAnsi="Times New Roman"/>
          <w:sz w:val="24"/>
          <w:szCs w:val="24"/>
        </w:rPr>
        <w:t xml:space="preserve">žinojo, kad </w:t>
      </w:r>
      <w:r w:rsidRPr="00FD5FDD">
        <w:rPr>
          <w:rFonts w:ascii="Times New Roman" w:hAnsi="Times New Roman"/>
          <w:sz w:val="24"/>
          <w:szCs w:val="24"/>
        </w:rPr>
        <w:t xml:space="preserve">bus komandiruojamas į Vokietiją statybos darbams, kadangi </w:t>
      </w:r>
      <w:r>
        <w:rPr>
          <w:rFonts w:ascii="Times New Roman" w:hAnsi="Times New Roman"/>
          <w:sz w:val="24"/>
          <w:szCs w:val="24"/>
        </w:rPr>
        <w:t xml:space="preserve">jis jau anksčiau vykdė tapatų darbą </w:t>
      </w:r>
      <w:r w:rsidRPr="00FD5FDD">
        <w:rPr>
          <w:rFonts w:ascii="Times New Roman" w:hAnsi="Times New Roman"/>
          <w:sz w:val="24"/>
          <w:szCs w:val="24"/>
        </w:rPr>
        <w:t xml:space="preserve">tame pačiame objekte Vokietijoje būdamas </w:t>
      </w:r>
      <w:bookmarkStart w:id="88" w:name="Buk_7"/>
      <w:r w:rsidR="004B359B" w:rsidRPr="005423E3">
        <w:rPr>
          <w:rFonts w:ascii="Times New Roman" w:hAnsi="Times New Roman"/>
          <w:sz w:val="24"/>
          <w:szCs w:val="24"/>
        </w:rPr>
        <w:t xml:space="preserve">A. D. </w:t>
      </w:r>
      <w:bookmarkEnd w:id="88"/>
      <w:r w:rsidRPr="00FD5FDD">
        <w:rPr>
          <w:rFonts w:ascii="Times New Roman" w:hAnsi="Times New Roman"/>
          <w:sz w:val="24"/>
          <w:szCs w:val="24"/>
        </w:rPr>
        <w:t xml:space="preserve">įdarbintas </w:t>
      </w:r>
      <w:r w:rsidR="00FA2036">
        <w:rPr>
          <w:rFonts w:ascii="Times New Roman" w:hAnsi="Times New Roman"/>
          <w:sz w:val="24"/>
          <w:szCs w:val="24"/>
        </w:rPr>
        <w:t xml:space="preserve">UAB </w:t>
      </w:r>
      <w:r w:rsidR="009950E6">
        <w:rPr>
          <w:rFonts w:ascii="Times New Roman" w:hAnsi="Times New Roman"/>
          <w:sz w:val="24"/>
          <w:szCs w:val="24"/>
        </w:rPr>
        <w:t>(duomenys neskelbtini)</w:t>
      </w:r>
      <w:bookmarkStart w:id="89" w:name="_GoBack"/>
      <w:bookmarkEnd w:id="89"/>
      <w:r w:rsidRPr="00FD5FDD">
        <w:rPr>
          <w:rFonts w:ascii="Times New Roman" w:hAnsi="Times New Roman"/>
          <w:sz w:val="24"/>
          <w:szCs w:val="24"/>
        </w:rPr>
        <w:t xml:space="preserve">. Atsakovė </w:t>
      </w:r>
      <w:bookmarkStart w:id="90" w:name="Buk_21"/>
      <w:r w:rsidR="004B359B" w:rsidRPr="005423E3">
        <w:rPr>
          <w:rFonts w:ascii="Times New Roman" w:hAnsi="Times New Roman"/>
          <w:sz w:val="24"/>
          <w:szCs w:val="24"/>
        </w:rPr>
        <w:t xml:space="preserve">A. S. </w:t>
      </w:r>
      <w:bookmarkEnd w:id="90"/>
      <w:r>
        <w:rPr>
          <w:rFonts w:ascii="Times New Roman" w:hAnsi="Times New Roman"/>
          <w:sz w:val="24"/>
          <w:szCs w:val="24"/>
        </w:rPr>
        <w:t>pasitraukė iš UAB</w:t>
      </w:r>
      <w:r w:rsidR="00E44C24">
        <w:rPr>
          <w:rFonts w:ascii="Times New Roman" w:hAnsi="Times New Roman"/>
          <w:sz w:val="24"/>
          <w:szCs w:val="24"/>
        </w:rPr>
        <w:t> </w:t>
      </w:r>
      <w:r>
        <w:rPr>
          <w:rFonts w:ascii="Times New Roman" w:hAnsi="Times New Roman"/>
          <w:sz w:val="24"/>
          <w:szCs w:val="24"/>
        </w:rPr>
        <w:t>„</w:t>
      </w:r>
      <w:bookmarkStart w:id="91" w:name="Buk_110"/>
      <w:r w:rsidR="005423E3" w:rsidRPr="005423E3">
        <w:rPr>
          <w:rFonts w:ascii="Times New Roman" w:hAnsi="Times New Roman"/>
          <w:sz w:val="24"/>
          <w:szCs w:val="24"/>
        </w:rPr>
        <w:t>(duomenys neskelbtini)</w:t>
      </w:r>
      <w:bookmarkEnd w:id="91"/>
      <w:r>
        <w:rPr>
          <w:rFonts w:ascii="Times New Roman" w:hAnsi="Times New Roman"/>
          <w:sz w:val="24"/>
          <w:szCs w:val="24"/>
        </w:rPr>
        <w:t>“</w:t>
      </w:r>
      <w:r w:rsidRPr="00FD5FDD">
        <w:rPr>
          <w:rFonts w:ascii="Times New Roman" w:hAnsi="Times New Roman"/>
          <w:sz w:val="24"/>
          <w:szCs w:val="24"/>
        </w:rPr>
        <w:t xml:space="preserve"> direktor</w:t>
      </w:r>
      <w:r w:rsidR="007F3C55">
        <w:rPr>
          <w:rFonts w:ascii="Times New Roman" w:hAnsi="Times New Roman"/>
          <w:sz w:val="24"/>
          <w:szCs w:val="24"/>
        </w:rPr>
        <w:t>iaus</w:t>
      </w:r>
      <w:r w:rsidRPr="00FD5FDD">
        <w:rPr>
          <w:rFonts w:ascii="Times New Roman" w:hAnsi="Times New Roman"/>
          <w:sz w:val="24"/>
          <w:szCs w:val="24"/>
        </w:rPr>
        <w:t xml:space="preserve"> pareigų 2019</w:t>
      </w:r>
      <w:r>
        <w:rPr>
          <w:rFonts w:ascii="Times New Roman" w:hAnsi="Times New Roman"/>
          <w:sz w:val="24"/>
          <w:szCs w:val="24"/>
        </w:rPr>
        <w:t xml:space="preserve"> m. kovo 18 d., iki tol </w:t>
      </w:r>
      <w:r w:rsidR="00A27410">
        <w:rPr>
          <w:rFonts w:ascii="Times New Roman" w:hAnsi="Times New Roman"/>
          <w:sz w:val="24"/>
          <w:szCs w:val="24"/>
        </w:rPr>
        <w:t>ieškovas</w:t>
      </w:r>
      <w:r w:rsidRPr="00FD5FDD">
        <w:rPr>
          <w:rFonts w:ascii="Times New Roman" w:hAnsi="Times New Roman"/>
          <w:sz w:val="24"/>
          <w:szCs w:val="24"/>
        </w:rPr>
        <w:t xml:space="preserve"> buvo gydomas Vokietijoje</w:t>
      </w:r>
      <w:r>
        <w:rPr>
          <w:rFonts w:ascii="Times New Roman" w:hAnsi="Times New Roman"/>
          <w:sz w:val="24"/>
          <w:szCs w:val="24"/>
        </w:rPr>
        <w:t xml:space="preserve"> ir nebuvo pareiškęs reikalavimų</w:t>
      </w:r>
      <w:r w:rsidRPr="00FD5FDD">
        <w:rPr>
          <w:rFonts w:ascii="Times New Roman" w:hAnsi="Times New Roman"/>
          <w:sz w:val="24"/>
          <w:szCs w:val="24"/>
        </w:rPr>
        <w:t xml:space="preserve"> UAB „</w:t>
      </w:r>
      <w:bookmarkStart w:id="92" w:name="Buk_111"/>
      <w:r w:rsidR="005423E3" w:rsidRPr="005423E3">
        <w:rPr>
          <w:rFonts w:ascii="Times New Roman" w:hAnsi="Times New Roman"/>
          <w:sz w:val="24"/>
          <w:szCs w:val="24"/>
        </w:rPr>
        <w:t>(duomenys neskelbtini)</w:t>
      </w:r>
      <w:bookmarkEnd w:id="92"/>
      <w:r w:rsidRPr="00FD5FDD">
        <w:rPr>
          <w:rFonts w:ascii="Times New Roman" w:hAnsi="Times New Roman"/>
          <w:sz w:val="24"/>
          <w:szCs w:val="24"/>
        </w:rPr>
        <w:t>“ dėl žalos atlygini</w:t>
      </w:r>
      <w:r>
        <w:rPr>
          <w:rFonts w:ascii="Times New Roman" w:hAnsi="Times New Roman"/>
          <w:sz w:val="24"/>
          <w:szCs w:val="24"/>
        </w:rPr>
        <w:t xml:space="preserve">mo, </w:t>
      </w:r>
      <w:r w:rsidRPr="00FD5FDD">
        <w:rPr>
          <w:rFonts w:ascii="Times New Roman" w:hAnsi="Times New Roman"/>
          <w:sz w:val="24"/>
          <w:szCs w:val="24"/>
        </w:rPr>
        <w:t xml:space="preserve">įvykio aplinkybės dar buvo tiriamos, </w:t>
      </w:r>
      <w:r>
        <w:rPr>
          <w:rFonts w:ascii="Times New Roman" w:hAnsi="Times New Roman"/>
          <w:sz w:val="24"/>
          <w:szCs w:val="24"/>
        </w:rPr>
        <w:t xml:space="preserve">todėl atsakovė </w:t>
      </w:r>
      <w:bookmarkStart w:id="93" w:name="Buk_22"/>
      <w:r w:rsidR="004B359B" w:rsidRPr="005423E3">
        <w:rPr>
          <w:rFonts w:ascii="Times New Roman" w:hAnsi="Times New Roman"/>
          <w:sz w:val="24"/>
          <w:szCs w:val="24"/>
        </w:rPr>
        <w:t xml:space="preserve">A. S. </w:t>
      </w:r>
      <w:bookmarkEnd w:id="93"/>
      <w:r w:rsidRPr="00FD5FDD">
        <w:rPr>
          <w:rFonts w:ascii="Times New Roman" w:hAnsi="Times New Roman"/>
          <w:sz w:val="24"/>
          <w:szCs w:val="24"/>
        </w:rPr>
        <w:t>objektyviai negalėjo</w:t>
      </w:r>
      <w:r>
        <w:rPr>
          <w:rFonts w:ascii="Times New Roman" w:hAnsi="Times New Roman"/>
          <w:sz w:val="24"/>
          <w:szCs w:val="24"/>
        </w:rPr>
        <w:t xml:space="preserve"> UAB</w:t>
      </w:r>
      <w:r w:rsidR="00E44C24">
        <w:rPr>
          <w:rFonts w:ascii="Times New Roman" w:hAnsi="Times New Roman"/>
          <w:sz w:val="24"/>
          <w:szCs w:val="24"/>
        </w:rPr>
        <w:t> </w:t>
      </w:r>
      <w:r>
        <w:rPr>
          <w:rFonts w:ascii="Times New Roman" w:hAnsi="Times New Roman"/>
          <w:sz w:val="24"/>
          <w:szCs w:val="24"/>
        </w:rPr>
        <w:t>„</w:t>
      </w:r>
      <w:bookmarkStart w:id="94" w:name="Buk_112"/>
      <w:r w:rsidR="005423E3" w:rsidRPr="005423E3">
        <w:rPr>
          <w:rFonts w:ascii="Times New Roman" w:hAnsi="Times New Roman"/>
          <w:sz w:val="24"/>
          <w:szCs w:val="24"/>
        </w:rPr>
        <w:t>(duomenys neskelbtini)</w:t>
      </w:r>
      <w:bookmarkEnd w:id="94"/>
      <w:r>
        <w:rPr>
          <w:rFonts w:ascii="Times New Roman" w:hAnsi="Times New Roman"/>
          <w:sz w:val="24"/>
          <w:szCs w:val="24"/>
        </w:rPr>
        <w:t xml:space="preserve">“ </w:t>
      </w:r>
      <w:r w:rsidRPr="00FD5FDD">
        <w:rPr>
          <w:rFonts w:ascii="Times New Roman" w:hAnsi="Times New Roman"/>
          <w:sz w:val="24"/>
          <w:szCs w:val="24"/>
        </w:rPr>
        <w:t xml:space="preserve">gaunamų pajamų iš Vokietijos įmonės </w:t>
      </w:r>
      <w:r>
        <w:rPr>
          <w:rFonts w:ascii="Times New Roman" w:hAnsi="Times New Roman"/>
          <w:sz w:val="24"/>
          <w:szCs w:val="24"/>
        </w:rPr>
        <w:t>„</w:t>
      </w:r>
      <w:proofErr w:type="spellStart"/>
      <w:r w:rsidRPr="00FD5FDD">
        <w:rPr>
          <w:rFonts w:ascii="Times New Roman" w:hAnsi="Times New Roman"/>
          <w:sz w:val="24"/>
          <w:szCs w:val="24"/>
        </w:rPr>
        <w:t>GmbH</w:t>
      </w:r>
      <w:proofErr w:type="spellEnd"/>
      <w:r w:rsidRPr="00FD5FDD">
        <w:rPr>
          <w:rFonts w:ascii="Times New Roman" w:hAnsi="Times New Roman"/>
          <w:sz w:val="24"/>
          <w:szCs w:val="24"/>
        </w:rPr>
        <w:t xml:space="preserve"> BHC</w:t>
      </w:r>
      <w:r>
        <w:rPr>
          <w:rFonts w:ascii="Times New Roman" w:hAnsi="Times New Roman"/>
          <w:sz w:val="24"/>
          <w:szCs w:val="24"/>
        </w:rPr>
        <w:t>“</w:t>
      </w:r>
      <w:r w:rsidRPr="00FD5FDD">
        <w:rPr>
          <w:rFonts w:ascii="Times New Roman" w:hAnsi="Times New Roman"/>
          <w:sz w:val="24"/>
          <w:szCs w:val="24"/>
        </w:rPr>
        <w:t xml:space="preserve"> </w:t>
      </w:r>
      <w:r w:rsidR="007F3C55">
        <w:rPr>
          <w:rFonts w:ascii="Times New Roman" w:hAnsi="Times New Roman"/>
          <w:sz w:val="24"/>
          <w:szCs w:val="24"/>
        </w:rPr>
        <w:t>skir</w:t>
      </w:r>
      <w:r w:rsidRPr="00FD5FDD">
        <w:rPr>
          <w:rFonts w:ascii="Times New Roman" w:hAnsi="Times New Roman"/>
          <w:sz w:val="24"/>
          <w:szCs w:val="24"/>
        </w:rPr>
        <w:t xml:space="preserve">ti </w:t>
      </w:r>
      <w:r w:rsidR="00A27410">
        <w:rPr>
          <w:rFonts w:ascii="Times New Roman" w:hAnsi="Times New Roman"/>
          <w:sz w:val="24"/>
          <w:szCs w:val="24"/>
        </w:rPr>
        <w:t>ieškovo</w:t>
      </w:r>
      <w:r w:rsidRPr="00FD5FDD">
        <w:rPr>
          <w:rFonts w:ascii="Times New Roman" w:hAnsi="Times New Roman"/>
          <w:sz w:val="24"/>
          <w:szCs w:val="24"/>
        </w:rPr>
        <w:t xml:space="preserve"> </w:t>
      </w:r>
      <w:r>
        <w:rPr>
          <w:rFonts w:ascii="Times New Roman" w:hAnsi="Times New Roman"/>
          <w:sz w:val="24"/>
          <w:szCs w:val="24"/>
        </w:rPr>
        <w:t>patirtai žalai atlyginti</w:t>
      </w:r>
      <w:r w:rsidRPr="00FD5FDD">
        <w:rPr>
          <w:rFonts w:ascii="Times New Roman" w:hAnsi="Times New Roman"/>
          <w:sz w:val="24"/>
          <w:szCs w:val="24"/>
        </w:rPr>
        <w:t xml:space="preserve">. </w:t>
      </w:r>
    </w:p>
    <w:p w14:paraId="4DF195DC" w14:textId="5914F769" w:rsidR="001F50E7" w:rsidRPr="001F50E7" w:rsidRDefault="00A27410" w:rsidP="00532C97">
      <w:pPr>
        <w:pStyle w:val="Sraopastraipa"/>
        <w:numPr>
          <w:ilvl w:val="1"/>
          <w:numId w:val="3"/>
        </w:numPr>
        <w:shd w:val="clear" w:color="auto" w:fill="FFFFFF"/>
        <w:spacing w:after="120" w:line="240" w:lineRule="auto"/>
        <w:ind w:left="709" w:hanging="425"/>
        <w:contextualSpacing w:val="0"/>
        <w:jc w:val="both"/>
        <w:rPr>
          <w:rFonts w:ascii="Times New Roman" w:hAnsi="Times New Roman"/>
          <w:sz w:val="24"/>
          <w:szCs w:val="24"/>
        </w:rPr>
      </w:pPr>
      <w:r>
        <w:rPr>
          <w:rFonts w:ascii="Times New Roman" w:hAnsi="Times New Roman"/>
          <w:sz w:val="24"/>
          <w:szCs w:val="24"/>
        </w:rPr>
        <w:t>Ieškovas</w:t>
      </w:r>
      <w:r w:rsidR="00AF50D4">
        <w:rPr>
          <w:rFonts w:ascii="Times New Roman" w:hAnsi="Times New Roman"/>
          <w:sz w:val="24"/>
          <w:szCs w:val="24"/>
        </w:rPr>
        <w:t xml:space="preserve"> nepagrįstai nurodo, kad atsakovė </w:t>
      </w:r>
      <w:bookmarkStart w:id="95" w:name="Buk_23"/>
      <w:r w:rsidR="004B359B" w:rsidRPr="005423E3">
        <w:rPr>
          <w:rFonts w:ascii="Times New Roman" w:hAnsi="Times New Roman"/>
          <w:sz w:val="24"/>
          <w:szCs w:val="24"/>
        </w:rPr>
        <w:t xml:space="preserve">A. S. </w:t>
      </w:r>
      <w:bookmarkEnd w:id="95"/>
      <w:r w:rsidR="00AF50D4" w:rsidRPr="00FD5FDD">
        <w:rPr>
          <w:rFonts w:ascii="Times New Roman" w:hAnsi="Times New Roman"/>
          <w:sz w:val="24"/>
          <w:szCs w:val="24"/>
        </w:rPr>
        <w:t xml:space="preserve">neužtikrino </w:t>
      </w:r>
      <w:r w:rsidR="00AF50D4">
        <w:rPr>
          <w:rFonts w:ascii="Times New Roman" w:hAnsi="Times New Roman"/>
          <w:sz w:val="24"/>
          <w:szCs w:val="24"/>
        </w:rPr>
        <w:t>jam</w:t>
      </w:r>
      <w:r w:rsidR="00AF50D4" w:rsidRPr="00FD5FDD">
        <w:rPr>
          <w:rFonts w:ascii="Times New Roman" w:hAnsi="Times New Roman"/>
          <w:sz w:val="24"/>
          <w:szCs w:val="24"/>
        </w:rPr>
        <w:t xml:space="preserve"> saugių darbo sąlygų Vokietijoje</w:t>
      </w:r>
      <w:r w:rsidR="00AF50D4">
        <w:rPr>
          <w:rFonts w:ascii="Times New Roman" w:hAnsi="Times New Roman"/>
          <w:sz w:val="24"/>
          <w:szCs w:val="24"/>
        </w:rPr>
        <w:t xml:space="preserve"> ir (ar) </w:t>
      </w:r>
      <w:r w:rsidR="00AF50D4" w:rsidRPr="00FD5FDD">
        <w:rPr>
          <w:rFonts w:ascii="Times New Roman" w:hAnsi="Times New Roman"/>
          <w:sz w:val="24"/>
          <w:szCs w:val="24"/>
        </w:rPr>
        <w:t xml:space="preserve">neužtikrino, kad </w:t>
      </w:r>
      <w:r w:rsidR="00AF50D4">
        <w:rPr>
          <w:rFonts w:ascii="Times New Roman" w:hAnsi="Times New Roman"/>
          <w:sz w:val="24"/>
          <w:szCs w:val="24"/>
        </w:rPr>
        <w:t xml:space="preserve">jis </w:t>
      </w:r>
      <w:r w:rsidR="00AF50D4" w:rsidRPr="00FD5FDD">
        <w:rPr>
          <w:rFonts w:ascii="Times New Roman" w:hAnsi="Times New Roman"/>
          <w:sz w:val="24"/>
          <w:szCs w:val="24"/>
        </w:rPr>
        <w:t>neatliktų darbo, kuris buvo nesulygtas pagal jo darbo sutartį</w:t>
      </w:r>
      <w:r w:rsidR="00AF50D4">
        <w:rPr>
          <w:rFonts w:ascii="Times New Roman" w:hAnsi="Times New Roman"/>
          <w:sz w:val="24"/>
          <w:szCs w:val="24"/>
        </w:rPr>
        <w:t>. Atsakovei</w:t>
      </w:r>
      <w:r w:rsidR="00AF50D4" w:rsidRPr="00FD5FDD">
        <w:rPr>
          <w:rFonts w:ascii="Times New Roman" w:hAnsi="Times New Roman"/>
          <w:sz w:val="24"/>
          <w:szCs w:val="24"/>
        </w:rPr>
        <w:t xml:space="preserve"> nebuvo žinomos šios aplinkybės</w:t>
      </w:r>
      <w:r w:rsidR="00C4218C">
        <w:rPr>
          <w:rFonts w:ascii="Times New Roman" w:hAnsi="Times New Roman"/>
          <w:sz w:val="24"/>
          <w:szCs w:val="24"/>
        </w:rPr>
        <w:t xml:space="preserve">; </w:t>
      </w:r>
      <w:r w:rsidR="00AF50D4">
        <w:rPr>
          <w:rFonts w:ascii="Times New Roman" w:hAnsi="Times New Roman"/>
          <w:sz w:val="24"/>
          <w:szCs w:val="24"/>
        </w:rPr>
        <w:t>ji buvo paskyrusi</w:t>
      </w:r>
      <w:r w:rsidR="00AF50D4" w:rsidRPr="00FD5FDD">
        <w:rPr>
          <w:rFonts w:ascii="Times New Roman" w:hAnsi="Times New Roman"/>
          <w:sz w:val="24"/>
          <w:szCs w:val="24"/>
        </w:rPr>
        <w:t xml:space="preserve"> už darbų saugą </w:t>
      </w:r>
      <w:r w:rsidR="00C4218C" w:rsidRPr="00FD5FDD">
        <w:rPr>
          <w:rFonts w:ascii="Times New Roman" w:hAnsi="Times New Roman"/>
          <w:sz w:val="24"/>
          <w:szCs w:val="24"/>
        </w:rPr>
        <w:t xml:space="preserve">atsakingą </w:t>
      </w:r>
      <w:r w:rsidR="00AF50D4" w:rsidRPr="00FD5FDD">
        <w:rPr>
          <w:rFonts w:ascii="Times New Roman" w:hAnsi="Times New Roman"/>
          <w:sz w:val="24"/>
          <w:szCs w:val="24"/>
        </w:rPr>
        <w:t>asmenį</w:t>
      </w:r>
      <w:r w:rsidR="00AF50D4">
        <w:rPr>
          <w:rFonts w:ascii="Times New Roman" w:hAnsi="Times New Roman"/>
          <w:sz w:val="24"/>
          <w:szCs w:val="24"/>
        </w:rPr>
        <w:t xml:space="preserve">, </w:t>
      </w:r>
      <w:r w:rsidR="007F3C55">
        <w:rPr>
          <w:rFonts w:ascii="Times New Roman" w:hAnsi="Times New Roman"/>
          <w:sz w:val="24"/>
          <w:szCs w:val="24"/>
        </w:rPr>
        <w:t>š</w:t>
      </w:r>
      <w:r w:rsidR="00AF50D4" w:rsidRPr="00FD5FDD">
        <w:rPr>
          <w:rFonts w:ascii="Times New Roman" w:hAnsi="Times New Roman"/>
          <w:sz w:val="24"/>
          <w:szCs w:val="24"/>
        </w:rPr>
        <w:t xml:space="preserve">is vyko kartu su </w:t>
      </w:r>
      <w:r>
        <w:rPr>
          <w:rFonts w:ascii="Times New Roman" w:hAnsi="Times New Roman"/>
          <w:sz w:val="24"/>
          <w:szCs w:val="24"/>
        </w:rPr>
        <w:t>ieškovu</w:t>
      </w:r>
      <w:r w:rsidR="00AF50D4" w:rsidRPr="00FD5FDD">
        <w:rPr>
          <w:rFonts w:ascii="Times New Roman" w:hAnsi="Times New Roman"/>
          <w:sz w:val="24"/>
          <w:szCs w:val="24"/>
        </w:rPr>
        <w:t xml:space="preserve"> į objektą</w:t>
      </w:r>
      <w:r w:rsidR="00AF50D4">
        <w:rPr>
          <w:rFonts w:ascii="Times New Roman" w:hAnsi="Times New Roman"/>
          <w:sz w:val="24"/>
          <w:szCs w:val="24"/>
        </w:rPr>
        <w:t xml:space="preserve">. </w:t>
      </w:r>
      <w:bookmarkStart w:id="96" w:name="Buk_24"/>
      <w:r w:rsidR="004B359B" w:rsidRPr="005423E3">
        <w:rPr>
          <w:rFonts w:ascii="Times New Roman" w:hAnsi="Times New Roman"/>
          <w:sz w:val="24"/>
          <w:szCs w:val="24"/>
        </w:rPr>
        <w:t xml:space="preserve">A. S. </w:t>
      </w:r>
      <w:bookmarkEnd w:id="96"/>
      <w:r w:rsidR="00AF50D4" w:rsidRPr="00FD5FDD">
        <w:rPr>
          <w:rFonts w:ascii="Times New Roman" w:hAnsi="Times New Roman"/>
          <w:sz w:val="24"/>
          <w:szCs w:val="24"/>
        </w:rPr>
        <w:t xml:space="preserve">nedavė </w:t>
      </w:r>
      <w:r>
        <w:rPr>
          <w:rFonts w:ascii="Times New Roman" w:hAnsi="Times New Roman"/>
          <w:sz w:val="24"/>
          <w:szCs w:val="24"/>
        </w:rPr>
        <w:t>ieškovui</w:t>
      </w:r>
      <w:r w:rsidR="00AF50D4" w:rsidRPr="00FD5FDD">
        <w:rPr>
          <w:rFonts w:ascii="Times New Roman" w:hAnsi="Times New Roman"/>
          <w:sz w:val="24"/>
          <w:szCs w:val="24"/>
        </w:rPr>
        <w:t xml:space="preserve"> </w:t>
      </w:r>
      <w:r w:rsidR="00AF50D4">
        <w:rPr>
          <w:rFonts w:ascii="Times New Roman" w:hAnsi="Times New Roman"/>
          <w:sz w:val="24"/>
          <w:szCs w:val="24"/>
        </w:rPr>
        <w:t xml:space="preserve">nurodymo </w:t>
      </w:r>
      <w:r w:rsidR="00AF50D4" w:rsidRPr="00FD5FDD">
        <w:rPr>
          <w:rFonts w:ascii="Times New Roman" w:hAnsi="Times New Roman"/>
          <w:sz w:val="24"/>
          <w:szCs w:val="24"/>
        </w:rPr>
        <w:t xml:space="preserve">griauti sieną, apie šių darbų pobūdį ir </w:t>
      </w:r>
      <w:r w:rsidR="00E44C24">
        <w:rPr>
          <w:rFonts w:ascii="Times New Roman" w:hAnsi="Times New Roman"/>
          <w:sz w:val="24"/>
          <w:szCs w:val="24"/>
        </w:rPr>
        <w:t>mastą</w:t>
      </w:r>
      <w:r w:rsidR="00AF50D4" w:rsidRPr="00FD5FDD">
        <w:rPr>
          <w:rFonts w:ascii="Times New Roman" w:hAnsi="Times New Roman"/>
          <w:sz w:val="24"/>
          <w:szCs w:val="24"/>
        </w:rPr>
        <w:t xml:space="preserve"> </w:t>
      </w:r>
      <w:r w:rsidR="00AF50D4">
        <w:rPr>
          <w:rFonts w:ascii="Times New Roman" w:hAnsi="Times New Roman"/>
          <w:sz w:val="24"/>
          <w:szCs w:val="24"/>
        </w:rPr>
        <w:t>jai</w:t>
      </w:r>
      <w:r w:rsidR="00AF50D4" w:rsidRPr="00FD5FDD">
        <w:rPr>
          <w:rFonts w:ascii="Times New Roman" w:hAnsi="Times New Roman"/>
          <w:sz w:val="24"/>
          <w:szCs w:val="24"/>
        </w:rPr>
        <w:t xml:space="preserve"> nebuvo žinoma ir nebuvo pranešta iki nelaimingo atsitikimo darbe</w:t>
      </w:r>
      <w:r w:rsidR="00AF50D4">
        <w:rPr>
          <w:rFonts w:ascii="Times New Roman" w:hAnsi="Times New Roman"/>
          <w:sz w:val="24"/>
          <w:szCs w:val="24"/>
        </w:rPr>
        <w:t xml:space="preserve">. </w:t>
      </w:r>
      <w:r>
        <w:rPr>
          <w:rFonts w:ascii="Times New Roman" w:hAnsi="Times New Roman"/>
          <w:sz w:val="24"/>
          <w:szCs w:val="24"/>
        </w:rPr>
        <w:t>Ieškovas</w:t>
      </w:r>
      <w:r w:rsidR="00AF50D4" w:rsidRPr="00FD5FDD">
        <w:rPr>
          <w:rFonts w:ascii="Times New Roman" w:hAnsi="Times New Roman"/>
          <w:sz w:val="24"/>
          <w:szCs w:val="24"/>
        </w:rPr>
        <w:t xml:space="preserve"> nepranešė </w:t>
      </w:r>
      <w:bookmarkStart w:id="97" w:name="Buk_52"/>
      <w:r w:rsidR="004B359B" w:rsidRPr="005423E3">
        <w:rPr>
          <w:rFonts w:ascii="Times New Roman" w:hAnsi="Times New Roman"/>
          <w:sz w:val="24"/>
          <w:szCs w:val="24"/>
        </w:rPr>
        <w:t>S. S.</w:t>
      </w:r>
      <w:bookmarkEnd w:id="97"/>
      <w:r w:rsidR="00AF50D4" w:rsidRPr="00FD5FDD">
        <w:rPr>
          <w:rFonts w:ascii="Times New Roman" w:hAnsi="Times New Roman"/>
          <w:sz w:val="24"/>
          <w:szCs w:val="24"/>
        </w:rPr>
        <w:t xml:space="preserve">, kad </w:t>
      </w:r>
      <w:r w:rsidR="00AF50D4">
        <w:rPr>
          <w:rFonts w:ascii="Times New Roman" w:hAnsi="Times New Roman"/>
          <w:sz w:val="24"/>
          <w:szCs w:val="24"/>
        </w:rPr>
        <w:t>jam</w:t>
      </w:r>
      <w:r w:rsidR="00AF50D4" w:rsidRPr="00FD5FDD">
        <w:rPr>
          <w:rFonts w:ascii="Times New Roman" w:hAnsi="Times New Roman"/>
          <w:sz w:val="24"/>
          <w:szCs w:val="24"/>
        </w:rPr>
        <w:t xml:space="preserve"> </w:t>
      </w:r>
      <w:r w:rsidR="00C4218C">
        <w:rPr>
          <w:rFonts w:ascii="Times New Roman" w:hAnsi="Times New Roman"/>
          <w:sz w:val="24"/>
          <w:szCs w:val="24"/>
        </w:rPr>
        <w:t xml:space="preserve">buvo pavesta </w:t>
      </w:r>
      <w:r w:rsidR="00AF50D4" w:rsidRPr="00FD5FDD">
        <w:rPr>
          <w:rFonts w:ascii="Times New Roman" w:hAnsi="Times New Roman"/>
          <w:sz w:val="24"/>
          <w:szCs w:val="24"/>
        </w:rPr>
        <w:t xml:space="preserve">dirbti darbą, kuris </w:t>
      </w:r>
      <w:r w:rsidR="00AF50D4">
        <w:rPr>
          <w:rFonts w:ascii="Times New Roman" w:hAnsi="Times New Roman"/>
          <w:sz w:val="24"/>
          <w:szCs w:val="24"/>
        </w:rPr>
        <w:t xml:space="preserve">nėra </w:t>
      </w:r>
      <w:r w:rsidR="00575FF7">
        <w:rPr>
          <w:rFonts w:ascii="Times New Roman" w:hAnsi="Times New Roman"/>
          <w:sz w:val="24"/>
          <w:szCs w:val="24"/>
        </w:rPr>
        <w:t>nustatytas</w:t>
      </w:r>
      <w:r w:rsidR="00AF50D4" w:rsidRPr="00FD5FDD">
        <w:rPr>
          <w:rFonts w:ascii="Times New Roman" w:hAnsi="Times New Roman"/>
          <w:sz w:val="24"/>
          <w:szCs w:val="24"/>
        </w:rPr>
        <w:t xml:space="preserve"> darbo sutart</w:t>
      </w:r>
      <w:r w:rsidR="00AF50D4">
        <w:rPr>
          <w:rFonts w:ascii="Times New Roman" w:hAnsi="Times New Roman"/>
          <w:sz w:val="24"/>
          <w:szCs w:val="24"/>
        </w:rPr>
        <w:t>yje.</w:t>
      </w:r>
      <w:r w:rsidR="00AF50D4" w:rsidRPr="00FD5FDD">
        <w:rPr>
          <w:rFonts w:ascii="Times New Roman" w:hAnsi="Times New Roman"/>
          <w:sz w:val="24"/>
          <w:szCs w:val="24"/>
        </w:rPr>
        <w:t xml:space="preserve"> </w:t>
      </w:r>
      <w:bookmarkStart w:id="98" w:name="Buk_25"/>
      <w:r w:rsidR="004B359B" w:rsidRPr="005423E3">
        <w:rPr>
          <w:rFonts w:ascii="Times New Roman" w:hAnsi="Times New Roman"/>
          <w:sz w:val="24"/>
          <w:szCs w:val="24"/>
        </w:rPr>
        <w:t xml:space="preserve">A. S. </w:t>
      </w:r>
      <w:bookmarkEnd w:id="98"/>
      <w:r w:rsidR="00AF50D4" w:rsidRPr="00FD5FDD">
        <w:rPr>
          <w:rFonts w:ascii="Times New Roman" w:hAnsi="Times New Roman"/>
          <w:sz w:val="24"/>
          <w:szCs w:val="24"/>
        </w:rPr>
        <w:t>UAB „</w:t>
      </w:r>
      <w:bookmarkStart w:id="99" w:name="Buk_113"/>
      <w:r w:rsidR="005423E3" w:rsidRPr="005423E3">
        <w:rPr>
          <w:rFonts w:ascii="Times New Roman" w:hAnsi="Times New Roman"/>
          <w:sz w:val="24"/>
          <w:szCs w:val="24"/>
        </w:rPr>
        <w:t>(duomenys neskelbtini)</w:t>
      </w:r>
      <w:bookmarkEnd w:id="99"/>
      <w:r w:rsidR="00AF50D4" w:rsidRPr="00FD5FDD">
        <w:rPr>
          <w:rFonts w:ascii="Times New Roman" w:hAnsi="Times New Roman"/>
          <w:sz w:val="24"/>
          <w:szCs w:val="24"/>
        </w:rPr>
        <w:t>“ vykdė renginių organizavimo funkcijas, ši veikla buvo vykdoma išimtinai Lietuvoje</w:t>
      </w:r>
      <w:r w:rsidR="00AF50D4">
        <w:rPr>
          <w:rFonts w:ascii="Times New Roman" w:hAnsi="Times New Roman"/>
          <w:sz w:val="24"/>
          <w:szCs w:val="24"/>
        </w:rPr>
        <w:t>.</w:t>
      </w:r>
    </w:p>
    <w:p w14:paraId="18A801EB" w14:textId="661C11E1" w:rsidR="001F50E7" w:rsidRPr="001F50E7" w:rsidRDefault="001F50E7" w:rsidP="001F50E7">
      <w:pPr>
        <w:pStyle w:val="Sraopastraipa"/>
        <w:numPr>
          <w:ilvl w:val="0"/>
          <w:numId w:val="3"/>
        </w:numPr>
        <w:shd w:val="clear" w:color="auto" w:fill="FFFFFF"/>
        <w:spacing w:after="120" w:line="240" w:lineRule="auto"/>
        <w:jc w:val="both"/>
        <w:rPr>
          <w:rFonts w:ascii="Times New Roman" w:hAnsi="Times New Roman"/>
          <w:sz w:val="24"/>
          <w:szCs w:val="24"/>
        </w:rPr>
      </w:pPr>
      <w:r>
        <w:rPr>
          <w:rFonts w:ascii="Times New Roman" w:hAnsi="Times New Roman"/>
          <w:sz w:val="24"/>
          <w:szCs w:val="24"/>
        </w:rPr>
        <w:t>Kiti byloje dalyvaujantys asmenys įstatymų nustatyta tvarka nepateikė atsiliepimų į kasacinį skundą.</w:t>
      </w:r>
    </w:p>
    <w:p w14:paraId="28446341" w14:textId="790A9BC8" w:rsidR="00123EE2" w:rsidRDefault="00123EE2" w:rsidP="00AF50D4">
      <w:pPr>
        <w:shd w:val="clear" w:color="auto" w:fill="FFFFFF"/>
        <w:spacing w:after="120"/>
        <w:jc w:val="both"/>
      </w:pPr>
    </w:p>
    <w:p w14:paraId="62A0872F" w14:textId="77777777" w:rsidR="00123EE2" w:rsidRDefault="00A80C8A">
      <w:pPr>
        <w:shd w:val="clear" w:color="auto" w:fill="FFFFFF"/>
        <w:spacing w:after="120"/>
        <w:ind w:right="17" w:firstLine="720"/>
        <w:jc w:val="both"/>
      </w:pPr>
      <w:r>
        <w:t xml:space="preserve">Teisėjų kolegija </w:t>
      </w:r>
    </w:p>
    <w:p w14:paraId="436EF65B" w14:textId="5FCEAF8B"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17315D49"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5BD481AD" w:rsidR="00123EE2" w:rsidRDefault="00123EE2" w:rsidP="00D21857">
      <w:pPr>
        <w:pStyle w:val="Sraopastraipa"/>
        <w:spacing w:after="120" w:line="240" w:lineRule="auto"/>
        <w:ind w:left="0" w:firstLine="720"/>
        <w:contextualSpacing w:val="0"/>
        <w:jc w:val="both"/>
        <w:rPr>
          <w:rFonts w:ascii="Times New Roman" w:hAnsi="Times New Roman"/>
          <w:iCs/>
          <w:sz w:val="24"/>
          <w:szCs w:val="24"/>
        </w:rPr>
      </w:pPr>
    </w:p>
    <w:p w14:paraId="10A66298" w14:textId="539B4837" w:rsidR="00123EE2" w:rsidRDefault="00A80C8A" w:rsidP="00D2185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Dė</w:t>
      </w:r>
      <w:r w:rsidR="002619F3">
        <w:rPr>
          <w:rFonts w:ascii="Times New Roman" w:hAnsi="Times New Roman"/>
          <w:i/>
          <w:iCs/>
          <w:sz w:val="24"/>
          <w:szCs w:val="24"/>
        </w:rPr>
        <w:t>l bylos nagrinėjimo kasaciniame teisme ribų</w:t>
      </w:r>
    </w:p>
    <w:p w14:paraId="5A212361" w14:textId="027FA09E" w:rsidR="00123EE2" w:rsidRDefault="00123EE2" w:rsidP="00D21857">
      <w:pPr>
        <w:pStyle w:val="Sraopastraipa"/>
        <w:spacing w:after="120" w:line="240" w:lineRule="auto"/>
        <w:ind w:left="0" w:firstLine="720"/>
        <w:contextualSpacing w:val="0"/>
        <w:jc w:val="both"/>
        <w:rPr>
          <w:rFonts w:ascii="Times New Roman" w:hAnsi="Times New Roman"/>
          <w:i/>
          <w:sz w:val="24"/>
          <w:szCs w:val="24"/>
        </w:rPr>
      </w:pPr>
    </w:p>
    <w:p w14:paraId="0B86A4E8" w14:textId="77777777" w:rsidR="00FB25B2" w:rsidRPr="006C5DF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6C5DF2">
        <w:rPr>
          <w:rFonts w:ascii="Times New Roman" w:hAnsi="Times New Roman"/>
          <w:sz w:val="24"/>
          <w:szCs w:val="24"/>
        </w:rPr>
        <w:t xml:space="preserve">Lietuvos Respublikos civilinio proceso kodekso </w:t>
      </w:r>
      <w:r>
        <w:rPr>
          <w:rFonts w:ascii="Times New Roman" w:hAnsi="Times New Roman"/>
          <w:sz w:val="24"/>
          <w:szCs w:val="24"/>
        </w:rPr>
        <w:t xml:space="preserve">(toliau – ir CPK) </w:t>
      </w:r>
      <w:r w:rsidRPr="006C5DF2">
        <w:rPr>
          <w:rFonts w:ascii="Times New Roman" w:hAnsi="Times New Roman"/>
          <w:sz w:val="24"/>
          <w:szCs w:val="24"/>
        </w:rPr>
        <w:t>353</w:t>
      </w:r>
      <w:r>
        <w:rPr>
          <w:rFonts w:ascii="Times New Roman" w:hAnsi="Times New Roman"/>
          <w:sz w:val="24"/>
          <w:szCs w:val="24"/>
        </w:rPr>
        <w:t xml:space="preserve"> </w:t>
      </w:r>
      <w:r w:rsidRPr="006C5DF2">
        <w:rPr>
          <w:rFonts w:ascii="Times New Roman" w:hAnsi="Times New Roman"/>
          <w:sz w:val="24"/>
          <w:szCs w:val="24"/>
        </w:rPr>
        <w:t>straipsnio 1</w:t>
      </w:r>
      <w:r>
        <w:rPr>
          <w:rFonts w:ascii="Times New Roman" w:hAnsi="Times New Roman"/>
          <w:sz w:val="24"/>
          <w:szCs w:val="24"/>
        </w:rPr>
        <w:t xml:space="preserve"> </w:t>
      </w:r>
      <w:r w:rsidRPr="006C5DF2">
        <w:rPr>
          <w:rFonts w:ascii="Times New Roman" w:hAnsi="Times New Roman"/>
          <w:sz w:val="24"/>
          <w:szCs w:val="24"/>
        </w:rPr>
        <w:t>dalyje nustatyta, kad kasacinis teismas patikrina apskųstus sprendimus ir (ar) nutartis teisės taikymo aspektu neperžengdamas kasacinio skundo ribų</w:t>
      </w:r>
      <w:r>
        <w:rPr>
          <w:rFonts w:ascii="Times New Roman" w:hAnsi="Times New Roman"/>
          <w:sz w:val="24"/>
          <w:szCs w:val="24"/>
        </w:rPr>
        <w:t xml:space="preserve">; </w:t>
      </w:r>
      <w:r w:rsidRPr="006C5DF2">
        <w:rPr>
          <w:rFonts w:ascii="Times New Roman" w:hAnsi="Times New Roman"/>
          <w:sz w:val="24"/>
          <w:szCs w:val="24"/>
        </w:rPr>
        <w:t xml:space="preserve">kasacinis teismas yra saistomas pirmosios ir apeliacinės instancijos teismų nustatytų aplinkybių. </w:t>
      </w:r>
      <w:r w:rsidRPr="006C5DF2">
        <w:rPr>
          <w:rFonts w:ascii="Times New Roman" w:hAnsi="Times New Roman"/>
          <w:color w:val="000000"/>
          <w:sz w:val="24"/>
          <w:szCs w:val="24"/>
          <w:shd w:val="clear" w:color="auto" w:fill="FFFFFF"/>
        </w:rPr>
        <w:t>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w:t>
      </w:r>
      <w:r>
        <w:rPr>
          <w:rFonts w:ascii="Times New Roman" w:hAnsi="Times New Roman"/>
          <w:color w:val="000000"/>
          <w:sz w:val="24"/>
          <w:szCs w:val="24"/>
          <w:shd w:val="clear" w:color="auto" w:fill="FFFFFF"/>
        </w:rPr>
        <w:t xml:space="preserve"> </w:t>
      </w:r>
      <w:r w:rsidRPr="006C5DF2">
        <w:rPr>
          <w:rFonts w:ascii="Times New Roman" w:hAnsi="Times New Roman"/>
          <w:color w:val="000000"/>
          <w:sz w:val="24"/>
          <w:szCs w:val="24"/>
          <w:shd w:val="clear" w:color="auto" w:fill="FFFFFF"/>
        </w:rPr>
        <w:t xml:space="preserve">punktas). </w:t>
      </w:r>
    </w:p>
    <w:p w14:paraId="4770FDAC" w14:textId="06F36F0B" w:rsidR="00FB25B2" w:rsidRPr="0097751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6C5DF2">
        <w:rPr>
          <w:rFonts w:ascii="Times New Roman" w:hAnsi="Times New Roman"/>
          <w:iCs/>
          <w:sz w:val="24"/>
          <w:szCs w:val="24"/>
        </w:rPr>
        <w:t>Nagrinėjamu atveju ieškovas byloje pareiškė reikalavimus priteisti jam solidariai iš atsakovių UAB „</w:t>
      </w:r>
      <w:bookmarkStart w:id="100" w:name="Buk_114"/>
      <w:r w:rsidR="005423E3" w:rsidRPr="005423E3">
        <w:rPr>
          <w:rFonts w:ascii="Times New Roman" w:hAnsi="Times New Roman"/>
          <w:iCs/>
          <w:sz w:val="24"/>
          <w:szCs w:val="24"/>
        </w:rPr>
        <w:t>(duomenys neskelbtini)</w:t>
      </w:r>
      <w:bookmarkEnd w:id="100"/>
      <w:r w:rsidRPr="006C5DF2">
        <w:rPr>
          <w:rFonts w:ascii="Times New Roman" w:hAnsi="Times New Roman"/>
          <w:iCs/>
          <w:sz w:val="24"/>
          <w:szCs w:val="24"/>
        </w:rPr>
        <w:t xml:space="preserve">“ ir </w:t>
      </w:r>
      <w:r w:rsidR="0047179A">
        <w:rPr>
          <w:rFonts w:ascii="Times New Roman" w:hAnsi="Times New Roman"/>
          <w:iCs/>
          <w:sz w:val="24"/>
          <w:szCs w:val="24"/>
        </w:rPr>
        <w:t xml:space="preserve">Vokietijos įmonės </w:t>
      </w:r>
      <w:r w:rsidRPr="006C5DF2">
        <w:rPr>
          <w:rFonts w:ascii="Times New Roman" w:hAnsi="Times New Roman"/>
          <w:iCs/>
          <w:sz w:val="24"/>
          <w:szCs w:val="24"/>
        </w:rPr>
        <w:t>„</w:t>
      </w:r>
      <w:proofErr w:type="spellStart"/>
      <w:r w:rsidRPr="006C5DF2">
        <w:rPr>
          <w:rFonts w:ascii="Times New Roman" w:hAnsi="Times New Roman"/>
          <w:iCs/>
          <w:sz w:val="24"/>
          <w:szCs w:val="24"/>
        </w:rPr>
        <w:t>GmbH</w:t>
      </w:r>
      <w:proofErr w:type="spellEnd"/>
      <w:r w:rsidRPr="006C5DF2">
        <w:rPr>
          <w:rFonts w:ascii="Times New Roman" w:hAnsi="Times New Roman"/>
          <w:iCs/>
          <w:sz w:val="24"/>
          <w:szCs w:val="24"/>
        </w:rPr>
        <w:t xml:space="preserve"> BHC“ turtin</w:t>
      </w:r>
      <w:r w:rsidR="00226C5C">
        <w:rPr>
          <w:rFonts w:ascii="Times New Roman" w:hAnsi="Times New Roman"/>
          <w:iCs/>
          <w:sz w:val="24"/>
          <w:szCs w:val="24"/>
        </w:rPr>
        <w:t>ės</w:t>
      </w:r>
      <w:r w:rsidRPr="006C5DF2">
        <w:rPr>
          <w:rFonts w:ascii="Times New Roman" w:hAnsi="Times New Roman"/>
          <w:iCs/>
          <w:sz w:val="24"/>
          <w:szCs w:val="24"/>
        </w:rPr>
        <w:t xml:space="preserve"> ir neturtin</w:t>
      </w:r>
      <w:r w:rsidR="00226C5C">
        <w:rPr>
          <w:rFonts w:ascii="Times New Roman" w:hAnsi="Times New Roman"/>
          <w:iCs/>
          <w:sz w:val="24"/>
          <w:szCs w:val="24"/>
        </w:rPr>
        <w:t>ės</w:t>
      </w:r>
      <w:r w:rsidRPr="006C5DF2">
        <w:rPr>
          <w:rFonts w:ascii="Times New Roman" w:hAnsi="Times New Roman"/>
          <w:iCs/>
          <w:sz w:val="24"/>
          <w:szCs w:val="24"/>
        </w:rPr>
        <w:t xml:space="preserve"> žal</w:t>
      </w:r>
      <w:r w:rsidR="00226C5C">
        <w:rPr>
          <w:rFonts w:ascii="Times New Roman" w:hAnsi="Times New Roman"/>
          <w:iCs/>
          <w:sz w:val="24"/>
          <w:szCs w:val="24"/>
        </w:rPr>
        <w:t>os</w:t>
      </w:r>
      <w:r>
        <w:rPr>
          <w:rFonts w:ascii="Times New Roman" w:hAnsi="Times New Roman"/>
          <w:iCs/>
          <w:sz w:val="24"/>
          <w:szCs w:val="24"/>
        </w:rPr>
        <w:t>, kilusi</w:t>
      </w:r>
      <w:r w:rsidR="00226C5C">
        <w:rPr>
          <w:rFonts w:ascii="Times New Roman" w:hAnsi="Times New Roman"/>
          <w:iCs/>
          <w:sz w:val="24"/>
          <w:szCs w:val="24"/>
        </w:rPr>
        <w:t>os</w:t>
      </w:r>
      <w:r>
        <w:rPr>
          <w:rFonts w:ascii="Times New Roman" w:hAnsi="Times New Roman"/>
          <w:iCs/>
          <w:sz w:val="24"/>
          <w:szCs w:val="24"/>
        </w:rPr>
        <w:t xml:space="preserve"> ieškovui patyrus susižalojimų nelaimingo atsitikimo darbe metu</w:t>
      </w:r>
      <w:r w:rsidRPr="006C5DF2">
        <w:rPr>
          <w:rFonts w:ascii="Times New Roman" w:hAnsi="Times New Roman"/>
          <w:iCs/>
          <w:sz w:val="24"/>
          <w:szCs w:val="24"/>
        </w:rPr>
        <w:t xml:space="preserve">, </w:t>
      </w:r>
      <w:r w:rsidR="00226C5C">
        <w:rPr>
          <w:rFonts w:ascii="Times New Roman" w:hAnsi="Times New Roman"/>
          <w:iCs/>
          <w:sz w:val="24"/>
          <w:szCs w:val="24"/>
        </w:rPr>
        <w:t xml:space="preserve">atlyginimą, </w:t>
      </w:r>
      <w:r w:rsidRPr="006C5DF2">
        <w:rPr>
          <w:rFonts w:ascii="Times New Roman" w:hAnsi="Times New Roman"/>
          <w:iCs/>
          <w:sz w:val="24"/>
          <w:szCs w:val="24"/>
        </w:rPr>
        <w:t xml:space="preserve">o tuo atveju, jeigu </w:t>
      </w:r>
      <w:r w:rsidR="0047179A">
        <w:rPr>
          <w:rFonts w:ascii="Times New Roman" w:hAnsi="Times New Roman"/>
          <w:iCs/>
          <w:sz w:val="24"/>
          <w:szCs w:val="24"/>
        </w:rPr>
        <w:t xml:space="preserve">atsakovei </w:t>
      </w:r>
      <w:r w:rsidRPr="006C5DF2">
        <w:rPr>
          <w:rFonts w:ascii="Times New Roman" w:hAnsi="Times New Roman"/>
          <w:iCs/>
          <w:sz w:val="24"/>
          <w:szCs w:val="24"/>
        </w:rPr>
        <w:t>„</w:t>
      </w:r>
      <w:proofErr w:type="spellStart"/>
      <w:r w:rsidRPr="006C5DF2">
        <w:rPr>
          <w:rFonts w:ascii="Times New Roman" w:hAnsi="Times New Roman"/>
          <w:iCs/>
          <w:sz w:val="24"/>
          <w:szCs w:val="24"/>
        </w:rPr>
        <w:t>GmbH</w:t>
      </w:r>
      <w:proofErr w:type="spellEnd"/>
      <w:r w:rsidRPr="006C5DF2">
        <w:rPr>
          <w:rFonts w:ascii="Times New Roman" w:hAnsi="Times New Roman"/>
          <w:iCs/>
          <w:sz w:val="24"/>
          <w:szCs w:val="24"/>
        </w:rPr>
        <w:t xml:space="preserve"> BHC“ pareikšti reikalavimai būtų atmesti</w:t>
      </w:r>
      <w:r w:rsidR="0047179A">
        <w:rPr>
          <w:rFonts w:ascii="Times New Roman" w:hAnsi="Times New Roman"/>
          <w:iCs/>
          <w:sz w:val="24"/>
          <w:szCs w:val="24"/>
        </w:rPr>
        <w:t>,</w:t>
      </w:r>
      <w:r w:rsidRPr="006C5DF2">
        <w:rPr>
          <w:rFonts w:ascii="Times New Roman" w:hAnsi="Times New Roman"/>
          <w:iCs/>
          <w:sz w:val="24"/>
          <w:szCs w:val="24"/>
        </w:rPr>
        <w:t xml:space="preserve"> priteisti šias sumas iš </w:t>
      </w:r>
      <w:r w:rsidRPr="006C5DF2">
        <w:rPr>
          <w:rFonts w:ascii="Times New Roman" w:hAnsi="Times New Roman"/>
          <w:iCs/>
          <w:sz w:val="24"/>
          <w:szCs w:val="24"/>
        </w:rPr>
        <w:lastRenderedPageBreak/>
        <w:t>atsakovės UAB</w:t>
      </w:r>
      <w:r w:rsidR="00226C5C">
        <w:rPr>
          <w:rFonts w:ascii="Times New Roman" w:hAnsi="Times New Roman"/>
          <w:iCs/>
          <w:sz w:val="24"/>
          <w:szCs w:val="24"/>
        </w:rPr>
        <w:t> </w:t>
      </w:r>
      <w:r w:rsidRPr="006C5DF2">
        <w:rPr>
          <w:rFonts w:ascii="Times New Roman" w:hAnsi="Times New Roman"/>
          <w:iCs/>
          <w:sz w:val="24"/>
          <w:szCs w:val="24"/>
        </w:rPr>
        <w:t>„</w:t>
      </w:r>
      <w:bookmarkStart w:id="101" w:name="Buk_115"/>
      <w:r w:rsidR="005423E3" w:rsidRPr="005423E3">
        <w:rPr>
          <w:rFonts w:ascii="Times New Roman" w:hAnsi="Times New Roman"/>
          <w:iCs/>
          <w:sz w:val="24"/>
          <w:szCs w:val="24"/>
        </w:rPr>
        <w:t>(duomenys neskelbtini)</w:t>
      </w:r>
      <w:bookmarkEnd w:id="101"/>
      <w:r w:rsidRPr="006C5DF2">
        <w:rPr>
          <w:rFonts w:ascii="Times New Roman" w:hAnsi="Times New Roman"/>
          <w:iCs/>
          <w:sz w:val="24"/>
          <w:szCs w:val="24"/>
        </w:rPr>
        <w:t xml:space="preserve">“ ir </w:t>
      </w:r>
      <w:proofErr w:type="spellStart"/>
      <w:r w:rsidRPr="006C5DF2">
        <w:rPr>
          <w:rFonts w:ascii="Times New Roman" w:hAnsi="Times New Roman"/>
          <w:iCs/>
          <w:sz w:val="24"/>
          <w:szCs w:val="24"/>
        </w:rPr>
        <w:t>subsidiariai</w:t>
      </w:r>
      <w:proofErr w:type="spellEnd"/>
      <w:r w:rsidRPr="006C5DF2">
        <w:rPr>
          <w:rFonts w:ascii="Times New Roman" w:hAnsi="Times New Roman"/>
          <w:iCs/>
          <w:sz w:val="24"/>
          <w:szCs w:val="24"/>
        </w:rPr>
        <w:t xml:space="preserve"> iš atsakovės </w:t>
      </w:r>
      <w:bookmarkStart w:id="102" w:name="Buk_26"/>
      <w:r w:rsidR="004B359B" w:rsidRPr="005423E3">
        <w:rPr>
          <w:rFonts w:ascii="Times New Roman" w:hAnsi="Times New Roman"/>
          <w:iCs/>
          <w:sz w:val="24"/>
          <w:szCs w:val="24"/>
        </w:rPr>
        <w:t>A. S.</w:t>
      </w:r>
      <w:bookmarkEnd w:id="102"/>
      <w:r w:rsidRPr="006C5DF2">
        <w:rPr>
          <w:rFonts w:ascii="Times New Roman" w:hAnsi="Times New Roman"/>
          <w:iCs/>
          <w:sz w:val="24"/>
          <w:szCs w:val="24"/>
        </w:rPr>
        <w:t>, ginčui aktualiu laikotarpiu ėjusios UAB „</w:t>
      </w:r>
      <w:bookmarkStart w:id="103" w:name="Buk_116"/>
      <w:r w:rsidR="005423E3" w:rsidRPr="005423E3">
        <w:rPr>
          <w:rFonts w:ascii="Times New Roman" w:hAnsi="Times New Roman"/>
          <w:iCs/>
          <w:sz w:val="24"/>
          <w:szCs w:val="24"/>
        </w:rPr>
        <w:t>(duomenys neskelbtini)</w:t>
      </w:r>
      <w:bookmarkEnd w:id="103"/>
      <w:r w:rsidRPr="006C5DF2">
        <w:rPr>
          <w:rFonts w:ascii="Times New Roman" w:hAnsi="Times New Roman"/>
          <w:iCs/>
          <w:sz w:val="24"/>
          <w:szCs w:val="24"/>
        </w:rPr>
        <w:t>“ direktor</w:t>
      </w:r>
      <w:r w:rsidR="0047179A">
        <w:rPr>
          <w:rFonts w:ascii="Times New Roman" w:hAnsi="Times New Roman"/>
          <w:iCs/>
          <w:sz w:val="24"/>
          <w:szCs w:val="24"/>
        </w:rPr>
        <w:t>iaus</w:t>
      </w:r>
      <w:r w:rsidRPr="006C5DF2">
        <w:rPr>
          <w:rFonts w:ascii="Times New Roman" w:hAnsi="Times New Roman"/>
          <w:iCs/>
          <w:sz w:val="24"/>
          <w:szCs w:val="24"/>
        </w:rPr>
        <w:t xml:space="preserve"> pareigas. </w:t>
      </w:r>
      <w:r>
        <w:rPr>
          <w:rFonts w:ascii="Times New Roman" w:hAnsi="Times New Roman"/>
          <w:iCs/>
          <w:sz w:val="24"/>
          <w:szCs w:val="24"/>
        </w:rPr>
        <w:t xml:space="preserve">Bylą nagrinėję </w:t>
      </w:r>
      <w:r w:rsidRPr="006C5DF2">
        <w:rPr>
          <w:rFonts w:ascii="Times New Roman" w:hAnsi="Times New Roman"/>
          <w:iCs/>
          <w:sz w:val="24"/>
          <w:szCs w:val="24"/>
        </w:rPr>
        <w:t>teismai</w:t>
      </w:r>
      <w:r>
        <w:rPr>
          <w:rFonts w:ascii="Times New Roman" w:hAnsi="Times New Roman"/>
          <w:iCs/>
          <w:sz w:val="24"/>
          <w:szCs w:val="24"/>
        </w:rPr>
        <w:t xml:space="preserve"> </w:t>
      </w:r>
      <w:r w:rsidRPr="006C5DF2">
        <w:rPr>
          <w:rFonts w:ascii="Times New Roman" w:hAnsi="Times New Roman"/>
          <w:iCs/>
          <w:sz w:val="24"/>
          <w:szCs w:val="24"/>
        </w:rPr>
        <w:t xml:space="preserve">ieškovo reikalavimus patenkino iš dalies, priteisdami ieškovui neturtinės žalos atlyginimą bei dalį jo prašytos turtinės žalos </w:t>
      </w:r>
      <w:r w:rsidR="0047179A">
        <w:rPr>
          <w:rFonts w:ascii="Times New Roman" w:hAnsi="Times New Roman"/>
          <w:iCs/>
          <w:sz w:val="24"/>
          <w:szCs w:val="24"/>
        </w:rPr>
        <w:t xml:space="preserve">atlyginimo </w:t>
      </w:r>
      <w:r w:rsidRPr="006C5DF2">
        <w:rPr>
          <w:rFonts w:ascii="Times New Roman" w:hAnsi="Times New Roman"/>
          <w:iCs/>
          <w:sz w:val="24"/>
          <w:szCs w:val="24"/>
        </w:rPr>
        <w:t>sumos iš atsakovės UAB „</w:t>
      </w:r>
      <w:bookmarkStart w:id="104" w:name="Buk_117"/>
      <w:r w:rsidR="005423E3" w:rsidRPr="005423E3">
        <w:rPr>
          <w:rFonts w:ascii="Times New Roman" w:hAnsi="Times New Roman"/>
          <w:iCs/>
          <w:sz w:val="24"/>
          <w:szCs w:val="24"/>
        </w:rPr>
        <w:t>(duomenys neskelbtini)</w:t>
      </w:r>
      <w:bookmarkEnd w:id="104"/>
      <w:r w:rsidRPr="006C5DF2">
        <w:rPr>
          <w:rFonts w:ascii="Times New Roman" w:hAnsi="Times New Roman"/>
          <w:iCs/>
          <w:sz w:val="24"/>
          <w:szCs w:val="24"/>
        </w:rPr>
        <w:t>“. Grįsdami tokį sp</w:t>
      </w:r>
      <w:r w:rsidR="0047179A">
        <w:rPr>
          <w:rFonts w:ascii="Times New Roman" w:hAnsi="Times New Roman"/>
          <w:iCs/>
          <w:sz w:val="24"/>
          <w:szCs w:val="24"/>
        </w:rPr>
        <w:t>r</w:t>
      </w:r>
      <w:r w:rsidRPr="006C5DF2">
        <w:rPr>
          <w:rFonts w:ascii="Times New Roman" w:hAnsi="Times New Roman"/>
          <w:iCs/>
          <w:sz w:val="24"/>
          <w:szCs w:val="24"/>
        </w:rPr>
        <w:t>endimą, teismai</w:t>
      </w:r>
      <w:r>
        <w:rPr>
          <w:rFonts w:ascii="Times New Roman" w:hAnsi="Times New Roman"/>
          <w:iCs/>
          <w:sz w:val="24"/>
          <w:szCs w:val="24"/>
        </w:rPr>
        <w:t>, be kita ko,</w:t>
      </w:r>
      <w:r w:rsidRPr="006C5DF2">
        <w:rPr>
          <w:rFonts w:ascii="Times New Roman" w:hAnsi="Times New Roman"/>
          <w:iCs/>
          <w:sz w:val="24"/>
          <w:szCs w:val="24"/>
        </w:rPr>
        <w:t xml:space="preserve"> nustatė, kad atsakovių UAB „</w:t>
      </w:r>
      <w:bookmarkStart w:id="105" w:name="Buk_118"/>
      <w:r w:rsidR="005423E3" w:rsidRPr="005423E3">
        <w:rPr>
          <w:rFonts w:ascii="Times New Roman" w:hAnsi="Times New Roman"/>
          <w:iCs/>
          <w:sz w:val="24"/>
          <w:szCs w:val="24"/>
        </w:rPr>
        <w:t>(duomenys neskelbtini)</w:t>
      </w:r>
      <w:bookmarkEnd w:id="105"/>
      <w:r w:rsidRPr="006C5DF2">
        <w:rPr>
          <w:rFonts w:ascii="Times New Roman" w:hAnsi="Times New Roman"/>
          <w:iCs/>
          <w:sz w:val="24"/>
          <w:szCs w:val="24"/>
        </w:rPr>
        <w:t xml:space="preserve">“ ir </w:t>
      </w:r>
      <w:r w:rsidR="0047179A">
        <w:rPr>
          <w:rFonts w:ascii="Times New Roman" w:hAnsi="Times New Roman"/>
          <w:iCs/>
          <w:sz w:val="24"/>
          <w:szCs w:val="24"/>
        </w:rPr>
        <w:t xml:space="preserve">Vokietijos įmonės </w:t>
      </w:r>
      <w:r w:rsidRPr="006C5DF2">
        <w:rPr>
          <w:rFonts w:ascii="Times New Roman" w:hAnsi="Times New Roman"/>
          <w:iCs/>
          <w:sz w:val="24"/>
          <w:szCs w:val="24"/>
        </w:rPr>
        <w:t>„</w:t>
      </w:r>
      <w:proofErr w:type="spellStart"/>
      <w:r w:rsidRPr="006C5DF2">
        <w:rPr>
          <w:rFonts w:ascii="Times New Roman" w:hAnsi="Times New Roman"/>
          <w:iCs/>
          <w:sz w:val="24"/>
          <w:szCs w:val="24"/>
        </w:rPr>
        <w:t>GmbH</w:t>
      </w:r>
      <w:proofErr w:type="spellEnd"/>
      <w:r w:rsidRPr="006C5DF2">
        <w:rPr>
          <w:rFonts w:ascii="Times New Roman" w:hAnsi="Times New Roman"/>
          <w:iCs/>
          <w:sz w:val="24"/>
          <w:szCs w:val="24"/>
        </w:rPr>
        <w:t xml:space="preserve"> BHC“ nesiejo darbuotojų nuomos teisiniai santykiai ir </w:t>
      </w:r>
      <w:r w:rsidR="0047179A">
        <w:rPr>
          <w:rFonts w:ascii="Times New Roman" w:hAnsi="Times New Roman"/>
          <w:iCs/>
          <w:sz w:val="24"/>
          <w:szCs w:val="24"/>
        </w:rPr>
        <w:t xml:space="preserve">atsakovė </w:t>
      </w:r>
      <w:r w:rsidRPr="006C5DF2">
        <w:rPr>
          <w:rFonts w:ascii="Times New Roman" w:hAnsi="Times New Roman"/>
          <w:iCs/>
          <w:sz w:val="24"/>
          <w:szCs w:val="24"/>
        </w:rPr>
        <w:t>„</w:t>
      </w:r>
      <w:proofErr w:type="spellStart"/>
      <w:r w:rsidRPr="006C5DF2">
        <w:rPr>
          <w:rFonts w:ascii="Times New Roman" w:hAnsi="Times New Roman"/>
          <w:iCs/>
          <w:sz w:val="24"/>
          <w:szCs w:val="24"/>
        </w:rPr>
        <w:t>GmbH</w:t>
      </w:r>
      <w:proofErr w:type="spellEnd"/>
      <w:r w:rsidRPr="006C5DF2">
        <w:rPr>
          <w:rFonts w:ascii="Times New Roman" w:hAnsi="Times New Roman"/>
          <w:iCs/>
          <w:sz w:val="24"/>
          <w:szCs w:val="24"/>
        </w:rPr>
        <w:t xml:space="preserve"> BHC“ šiuo atveju nelaikytina </w:t>
      </w:r>
      <w:r w:rsidRPr="00F32C1D">
        <w:rPr>
          <w:rFonts w:ascii="Times New Roman" w:hAnsi="Times New Roman"/>
          <w:iCs/>
          <w:sz w:val="24"/>
          <w:szCs w:val="24"/>
        </w:rPr>
        <w:t>laikino darbo naudotoja. Teismai nustatė, kad pastarąsias atsakoves siejo rangos santykiai – atsakovė UAB</w:t>
      </w:r>
      <w:r w:rsidR="00226C5C">
        <w:rPr>
          <w:rFonts w:ascii="Times New Roman" w:hAnsi="Times New Roman"/>
          <w:iCs/>
          <w:sz w:val="24"/>
          <w:szCs w:val="24"/>
        </w:rPr>
        <w:t> </w:t>
      </w:r>
      <w:r w:rsidRPr="00F32C1D">
        <w:rPr>
          <w:rFonts w:ascii="Times New Roman" w:hAnsi="Times New Roman"/>
          <w:iCs/>
          <w:sz w:val="24"/>
          <w:szCs w:val="24"/>
        </w:rPr>
        <w:t>„</w:t>
      </w:r>
      <w:bookmarkStart w:id="106" w:name="Buk_119"/>
      <w:r w:rsidR="005423E3" w:rsidRPr="005423E3">
        <w:rPr>
          <w:rFonts w:ascii="Times New Roman" w:hAnsi="Times New Roman"/>
          <w:iCs/>
          <w:sz w:val="24"/>
          <w:szCs w:val="24"/>
        </w:rPr>
        <w:t>(duomenys neskelbtini)</w:t>
      </w:r>
      <w:bookmarkEnd w:id="106"/>
      <w:r w:rsidRPr="00F32C1D">
        <w:rPr>
          <w:rFonts w:ascii="Times New Roman" w:hAnsi="Times New Roman"/>
          <w:iCs/>
          <w:sz w:val="24"/>
          <w:szCs w:val="24"/>
        </w:rPr>
        <w:t>“ atliko statybos rangos darbus atsakovei „</w:t>
      </w:r>
      <w:proofErr w:type="spellStart"/>
      <w:r w:rsidRPr="00F32C1D">
        <w:rPr>
          <w:rFonts w:ascii="Times New Roman" w:hAnsi="Times New Roman"/>
          <w:iCs/>
          <w:sz w:val="24"/>
          <w:szCs w:val="24"/>
        </w:rPr>
        <w:t>GmbH</w:t>
      </w:r>
      <w:proofErr w:type="spellEnd"/>
      <w:r w:rsidRPr="00F32C1D">
        <w:rPr>
          <w:rFonts w:ascii="Times New Roman" w:hAnsi="Times New Roman"/>
          <w:iCs/>
          <w:sz w:val="24"/>
          <w:szCs w:val="24"/>
        </w:rPr>
        <w:t xml:space="preserve"> BHC“, o </w:t>
      </w:r>
      <w:r w:rsidR="00226C5C">
        <w:rPr>
          <w:rFonts w:ascii="Times New Roman" w:hAnsi="Times New Roman"/>
          <w:iCs/>
          <w:sz w:val="24"/>
          <w:szCs w:val="24"/>
        </w:rPr>
        <w:t>pastaroji</w:t>
      </w:r>
      <w:r>
        <w:rPr>
          <w:rFonts w:ascii="Times New Roman" w:hAnsi="Times New Roman"/>
          <w:iCs/>
          <w:sz w:val="24"/>
          <w:szCs w:val="24"/>
        </w:rPr>
        <w:t xml:space="preserve"> </w:t>
      </w:r>
      <w:r w:rsidRPr="00F32C1D">
        <w:rPr>
          <w:rFonts w:ascii="Times New Roman" w:hAnsi="Times New Roman"/>
          <w:iCs/>
          <w:sz w:val="24"/>
          <w:szCs w:val="24"/>
        </w:rPr>
        <w:t>sumokėjo UAB</w:t>
      </w:r>
      <w:r w:rsidR="0047179A">
        <w:rPr>
          <w:rFonts w:ascii="Times New Roman" w:hAnsi="Times New Roman"/>
          <w:iCs/>
          <w:sz w:val="24"/>
          <w:szCs w:val="24"/>
        </w:rPr>
        <w:t> </w:t>
      </w:r>
      <w:r w:rsidRPr="00F32C1D">
        <w:rPr>
          <w:rFonts w:ascii="Times New Roman" w:hAnsi="Times New Roman"/>
          <w:iCs/>
          <w:sz w:val="24"/>
          <w:szCs w:val="24"/>
        </w:rPr>
        <w:t>„</w:t>
      </w:r>
      <w:bookmarkStart w:id="107" w:name="Buk_120"/>
      <w:r w:rsidR="005423E3" w:rsidRPr="005423E3">
        <w:rPr>
          <w:rFonts w:ascii="Times New Roman" w:hAnsi="Times New Roman"/>
          <w:iCs/>
          <w:sz w:val="24"/>
          <w:szCs w:val="24"/>
        </w:rPr>
        <w:t>(duomenys neskelbtini)</w:t>
      </w:r>
      <w:bookmarkEnd w:id="107"/>
      <w:r w:rsidRPr="00F32C1D">
        <w:rPr>
          <w:rFonts w:ascii="Times New Roman" w:hAnsi="Times New Roman"/>
          <w:iCs/>
          <w:sz w:val="24"/>
          <w:szCs w:val="24"/>
        </w:rPr>
        <w:t xml:space="preserve">“ už atliktus darbus. Atitinkamai, atsižvelgdami į tai, kad būtent atsakovė </w:t>
      </w:r>
      <w:r w:rsidRPr="00977512">
        <w:rPr>
          <w:rFonts w:ascii="Times New Roman" w:hAnsi="Times New Roman"/>
          <w:iCs/>
          <w:sz w:val="24"/>
          <w:szCs w:val="24"/>
        </w:rPr>
        <w:t>UAB</w:t>
      </w:r>
      <w:r w:rsidR="0047179A">
        <w:rPr>
          <w:rFonts w:ascii="Times New Roman" w:hAnsi="Times New Roman"/>
          <w:iCs/>
          <w:sz w:val="24"/>
          <w:szCs w:val="24"/>
        </w:rPr>
        <w:t> </w:t>
      </w:r>
      <w:r w:rsidRPr="00977512">
        <w:rPr>
          <w:rFonts w:ascii="Times New Roman" w:hAnsi="Times New Roman"/>
          <w:iCs/>
          <w:sz w:val="24"/>
          <w:szCs w:val="24"/>
        </w:rPr>
        <w:t>„</w:t>
      </w:r>
      <w:bookmarkStart w:id="108" w:name="Buk_121"/>
      <w:r w:rsidR="005423E3" w:rsidRPr="005423E3">
        <w:rPr>
          <w:rFonts w:ascii="Times New Roman" w:hAnsi="Times New Roman"/>
          <w:iCs/>
          <w:sz w:val="24"/>
          <w:szCs w:val="24"/>
        </w:rPr>
        <w:t>(duomenys neskelbtini)</w:t>
      </w:r>
      <w:bookmarkEnd w:id="108"/>
      <w:r w:rsidRPr="00977512">
        <w:rPr>
          <w:rFonts w:ascii="Times New Roman" w:hAnsi="Times New Roman"/>
          <w:iCs/>
          <w:sz w:val="24"/>
          <w:szCs w:val="24"/>
        </w:rPr>
        <w:t xml:space="preserve">“, kaip ieškovo darbdavė, turėjo pareigą užtikrinti jam saugias darbo sąlygas, teismai priteisė jam žalos atlyginimą iš šios atsakovės. </w:t>
      </w:r>
      <w:r w:rsidRPr="00977512">
        <w:rPr>
          <w:rFonts w:ascii="Times New Roman" w:hAnsi="Times New Roman"/>
          <w:sz w:val="24"/>
          <w:szCs w:val="24"/>
        </w:rPr>
        <w:t xml:space="preserve">Kasaciniame skunde ieškovas nekvestionuoja bylą išnagrinėjusių teismų padarytos išvados dėl </w:t>
      </w:r>
      <w:r>
        <w:rPr>
          <w:rFonts w:ascii="Times New Roman" w:hAnsi="Times New Roman"/>
          <w:sz w:val="24"/>
          <w:szCs w:val="24"/>
        </w:rPr>
        <w:t xml:space="preserve">atsakovės </w:t>
      </w:r>
      <w:r w:rsidRPr="00977512">
        <w:rPr>
          <w:rFonts w:ascii="Times New Roman" w:hAnsi="Times New Roman"/>
          <w:sz w:val="24"/>
          <w:szCs w:val="24"/>
        </w:rPr>
        <w:t>UAB „</w:t>
      </w:r>
      <w:bookmarkStart w:id="109" w:name="Buk_122"/>
      <w:r w:rsidR="005423E3" w:rsidRPr="005423E3">
        <w:rPr>
          <w:rFonts w:ascii="Times New Roman" w:hAnsi="Times New Roman"/>
          <w:sz w:val="24"/>
          <w:szCs w:val="24"/>
        </w:rPr>
        <w:t>(duomenys neskelbtini)</w:t>
      </w:r>
      <w:bookmarkEnd w:id="109"/>
      <w:r w:rsidRPr="00977512">
        <w:rPr>
          <w:rFonts w:ascii="Times New Roman" w:hAnsi="Times New Roman"/>
          <w:sz w:val="24"/>
          <w:szCs w:val="24"/>
        </w:rPr>
        <w:t>“ atsakomybės</w:t>
      </w:r>
      <w:r>
        <w:rPr>
          <w:rFonts w:ascii="Times New Roman" w:hAnsi="Times New Roman"/>
          <w:sz w:val="24"/>
          <w:szCs w:val="24"/>
        </w:rPr>
        <w:t xml:space="preserve">. Ieškovas </w:t>
      </w:r>
      <w:r w:rsidRPr="00977512">
        <w:rPr>
          <w:rFonts w:ascii="Times New Roman" w:hAnsi="Times New Roman"/>
          <w:sz w:val="24"/>
          <w:szCs w:val="24"/>
        </w:rPr>
        <w:t xml:space="preserve">taip pat </w:t>
      </w:r>
      <w:r>
        <w:rPr>
          <w:rFonts w:ascii="Times New Roman" w:hAnsi="Times New Roman"/>
          <w:sz w:val="24"/>
          <w:szCs w:val="24"/>
        </w:rPr>
        <w:t>nekvestionuoja ir jam priteisto</w:t>
      </w:r>
      <w:r w:rsidRPr="00977512">
        <w:rPr>
          <w:rFonts w:ascii="Times New Roman" w:hAnsi="Times New Roman"/>
          <w:sz w:val="24"/>
          <w:szCs w:val="24"/>
        </w:rPr>
        <w:t xml:space="preserve"> netur</w:t>
      </w:r>
      <w:r w:rsidR="0047179A">
        <w:rPr>
          <w:rFonts w:ascii="Times New Roman" w:hAnsi="Times New Roman"/>
          <w:sz w:val="24"/>
          <w:szCs w:val="24"/>
        </w:rPr>
        <w:t>t</w:t>
      </w:r>
      <w:r w:rsidRPr="00977512">
        <w:rPr>
          <w:rFonts w:ascii="Times New Roman" w:hAnsi="Times New Roman"/>
          <w:sz w:val="24"/>
          <w:szCs w:val="24"/>
        </w:rPr>
        <w:t xml:space="preserve">inės žalos </w:t>
      </w:r>
      <w:r w:rsidR="0047179A">
        <w:rPr>
          <w:rFonts w:ascii="Times New Roman" w:hAnsi="Times New Roman"/>
          <w:sz w:val="24"/>
          <w:szCs w:val="24"/>
        </w:rPr>
        <w:t xml:space="preserve">atlyginimo </w:t>
      </w:r>
      <w:r w:rsidRPr="00977512">
        <w:rPr>
          <w:rFonts w:ascii="Times New Roman" w:hAnsi="Times New Roman"/>
          <w:sz w:val="24"/>
          <w:szCs w:val="24"/>
        </w:rPr>
        <w:t>dydžio. Todėl šie klausimai</w:t>
      </w:r>
      <w:r>
        <w:rPr>
          <w:rFonts w:ascii="Times New Roman" w:hAnsi="Times New Roman"/>
          <w:sz w:val="24"/>
          <w:szCs w:val="24"/>
        </w:rPr>
        <w:t xml:space="preserve"> nepatenka į bylos nagrinėjimo kasaciniame teisme ribas.</w:t>
      </w:r>
      <w:r w:rsidRPr="00977512">
        <w:rPr>
          <w:rFonts w:ascii="Times New Roman" w:hAnsi="Times New Roman"/>
          <w:sz w:val="24"/>
          <w:szCs w:val="24"/>
        </w:rPr>
        <w:t xml:space="preserve"> </w:t>
      </w:r>
    </w:p>
    <w:p w14:paraId="54C07B76" w14:textId="10022B3C" w:rsidR="00FB25B2" w:rsidRPr="0077623B"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F32C1D">
        <w:rPr>
          <w:rFonts w:ascii="Times New Roman" w:hAnsi="Times New Roman"/>
          <w:iCs/>
          <w:sz w:val="24"/>
          <w:szCs w:val="24"/>
        </w:rPr>
        <w:t>Ieškovas</w:t>
      </w:r>
      <w:r>
        <w:rPr>
          <w:rFonts w:ascii="Times New Roman" w:hAnsi="Times New Roman"/>
          <w:iCs/>
          <w:sz w:val="24"/>
          <w:szCs w:val="24"/>
        </w:rPr>
        <w:t xml:space="preserve">, nesutikdamas su bylą nagrinėjusių teismų padaryta išvada, kad nėra pagrindo </w:t>
      </w:r>
      <w:r w:rsidRPr="00F32C1D">
        <w:rPr>
          <w:rFonts w:ascii="Times New Roman" w:hAnsi="Times New Roman"/>
          <w:iCs/>
          <w:sz w:val="24"/>
          <w:szCs w:val="24"/>
        </w:rPr>
        <w:t>atsakov</w:t>
      </w:r>
      <w:r>
        <w:rPr>
          <w:rFonts w:ascii="Times New Roman" w:hAnsi="Times New Roman"/>
          <w:iCs/>
          <w:sz w:val="24"/>
          <w:szCs w:val="24"/>
        </w:rPr>
        <w:t>ių</w:t>
      </w:r>
      <w:r w:rsidRPr="00F32C1D">
        <w:rPr>
          <w:rFonts w:ascii="Times New Roman" w:hAnsi="Times New Roman"/>
          <w:iCs/>
          <w:sz w:val="24"/>
          <w:szCs w:val="24"/>
        </w:rPr>
        <w:t xml:space="preserve"> </w:t>
      </w:r>
      <w:r w:rsidR="0047179A">
        <w:rPr>
          <w:rFonts w:ascii="Times New Roman" w:hAnsi="Times New Roman"/>
          <w:iCs/>
          <w:sz w:val="24"/>
          <w:szCs w:val="24"/>
        </w:rPr>
        <w:t xml:space="preserve">Vokietijos įmonės </w:t>
      </w:r>
      <w:r w:rsidRPr="00F32C1D">
        <w:rPr>
          <w:rFonts w:ascii="Times New Roman" w:hAnsi="Times New Roman"/>
          <w:iCs/>
          <w:sz w:val="24"/>
          <w:szCs w:val="24"/>
        </w:rPr>
        <w:t>„</w:t>
      </w:r>
      <w:proofErr w:type="spellStart"/>
      <w:r w:rsidRPr="00F32C1D">
        <w:rPr>
          <w:rFonts w:ascii="Times New Roman" w:hAnsi="Times New Roman"/>
          <w:iCs/>
          <w:sz w:val="24"/>
          <w:szCs w:val="24"/>
        </w:rPr>
        <w:t>GmbH</w:t>
      </w:r>
      <w:proofErr w:type="spellEnd"/>
      <w:r w:rsidRPr="00F32C1D">
        <w:rPr>
          <w:rFonts w:ascii="Times New Roman" w:hAnsi="Times New Roman"/>
          <w:iCs/>
          <w:sz w:val="24"/>
          <w:szCs w:val="24"/>
        </w:rPr>
        <w:t xml:space="preserve"> BHC“ ir </w:t>
      </w:r>
      <w:bookmarkStart w:id="110" w:name="Buk_27"/>
      <w:r w:rsidR="004B359B" w:rsidRPr="005423E3">
        <w:rPr>
          <w:rFonts w:ascii="Times New Roman" w:hAnsi="Times New Roman"/>
          <w:iCs/>
          <w:sz w:val="24"/>
          <w:szCs w:val="24"/>
        </w:rPr>
        <w:t>A. S.</w:t>
      </w:r>
      <w:bookmarkEnd w:id="110"/>
      <w:r w:rsidRPr="00F32C1D">
        <w:rPr>
          <w:rFonts w:ascii="Times New Roman" w:hAnsi="Times New Roman"/>
          <w:iCs/>
          <w:sz w:val="24"/>
          <w:szCs w:val="24"/>
        </w:rPr>
        <w:t xml:space="preserve">, ginčui aktualiu laikotarpiu </w:t>
      </w:r>
      <w:r w:rsidR="0047179A">
        <w:rPr>
          <w:rFonts w:ascii="Times New Roman" w:hAnsi="Times New Roman"/>
          <w:iCs/>
          <w:sz w:val="24"/>
          <w:szCs w:val="24"/>
        </w:rPr>
        <w:t xml:space="preserve">ėjusios </w:t>
      </w:r>
      <w:r w:rsidRPr="00F32C1D">
        <w:rPr>
          <w:rFonts w:ascii="Times New Roman" w:hAnsi="Times New Roman"/>
          <w:iCs/>
          <w:sz w:val="24"/>
          <w:szCs w:val="24"/>
        </w:rPr>
        <w:t>UAB</w:t>
      </w:r>
      <w:r w:rsidR="0047179A">
        <w:rPr>
          <w:rFonts w:ascii="Times New Roman" w:hAnsi="Times New Roman"/>
          <w:iCs/>
          <w:sz w:val="24"/>
          <w:szCs w:val="24"/>
        </w:rPr>
        <w:t> </w:t>
      </w:r>
      <w:r w:rsidRPr="00F32C1D">
        <w:rPr>
          <w:rFonts w:ascii="Times New Roman" w:hAnsi="Times New Roman"/>
          <w:iCs/>
          <w:sz w:val="24"/>
          <w:szCs w:val="24"/>
        </w:rPr>
        <w:t>„</w:t>
      </w:r>
      <w:bookmarkStart w:id="111" w:name="Buk_123"/>
      <w:r w:rsidR="005423E3" w:rsidRPr="005423E3">
        <w:rPr>
          <w:rFonts w:ascii="Times New Roman" w:hAnsi="Times New Roman"/>
          <w:iCs/>
          <w:sz w:val="24"/>
          <w:szCs w:val="24"/>
        </w:rPr>
        <w:t>(duomenys neskelbtini)</w:t>
      </w:r>
      <w:bookmarkEnd w:id="111"/>
      <w:r w:rsidRPr="00F32C1D">
        <w:rPr>
          <w:rFonts w:ascii="Times New Roman" w:hAnsi="Times New Roman"/>
          <w:iCs/>
          <w:sz w:val="24"/>
          <w:szCs w:val="24"/>
        </w:rPr>
        <w:t>“ direktor</w:t>
      </w:r>
      <w:r w:rsidR="0047179A">
        <w:rPr>
          <w:rFonts w:ascii="Times New Roman" w:hAnsi="Times New Roman"/>
          <w:iCs/>
          <w:sz w:val="24"/>
          <w:szCs w:val="24"/>
        </w:rPr>
        <w:t>iaus</w:t>
      </w:r>
      <w:r w:rsidRPr="00F32C1D">
        <w:rPr>
          <w:rFonts w:ascii="Times New Roman" w:hAnsi="Times New Roman"/>
          <w:iCs/>
          <w:sz w:val="24"/>
          <w:szCs w:val="24"/>
        </w:rPr>
        <w:t xml:space="preserve"> pareigas, atsakomyb</w:t>
      </w:r>
      <w:r>
        <w:rPr>
          <w:rFonts w:ascii="Times New Roman" w:hAnsi="Times New Roman"/>
          <w:iCs/>
          <w:sz w:val="24"/>
          <w:szCs w:val="24"/>
        </w:rPr>
        <w:t>ei</w:t>
      </w:r>
      <w:r w:rsidRPr="00F32C1D">
        <w:rPr>
          <w:rFonts w:ascii="Times New Roman" w:hAnsi="Times New Roman"/>
          <w:iCs/>
          <w:sz w:val="24"/>
          <w:szCs w:val="24"/>
        </w:rPr>
        <w:t xml:space="preserve"> dėl ieškovui </w:t>
      </w:r>
      <w:r w:rsidR="0047179A">
        <w:rPr>
          <w:rFonts w:ascii="Times New Roman" w:hAnsi="Times New Roman"/>
          <w:iCs/>
          <w:sz w:val="24"/>
          <w:szCs w:val="24"/>
        </w:rPr>
        <w:t>padary</w:t>
      </w:r>
      <w:r w:rsidRPr="00F32C1D">
        <w:rPr>
          <w:rFonts w:ascii="Times New Roman" w:hAnsi="Times New Roman"/>
          <w:iCs/>
          <w:sz w:val="24"/>
          <w:szCs w:val="24"/>
        </w:rPr>
        <w:t>tos žalos</w:t>
      </w:r>
      <w:r>
        <w:rPr>
          <w:rFonts w:ascii="Times New Roman" w:hAnsi="Times New Roman"/>
          <w:iCs/>
          <w:sz w:val="24"/>
          <w:szCs w:val="24"/>
        </w:rPr>
        <w:t>,</w:t>
      </w:r>
      <w:r w:rsidRPr="00F32C1D">
        <w:rPr>
          <w:rFonts w:ascii="Times New Roman" w:hAnsi="Times New Roman"/>
          <w:iCs/>
          <w:sz w:val="24"/>
          <w:szCs w:val="24"/>
        </w:rPr>
        <w:t xml:space="preserve"> kasacini</w:t>
      </w:r>
      <w:r>
        <w:rPr>
          <w:rFonts w:ascii="Times New Roman" w:hAnsi="Times New Roman"/>
          <w:iCs/>
          <w:sz w:val="24"/>
          <w:szCs w:val="24"/>
        </w:rPr>
        <w:t>u</w:t>
      </w:r>
      <w:r w:rsidRPr="00F32C1D">
        <w:rPr>
          <w:rFonts w:ascii="Times New Roman" w:hAnsi="Times New Roman"/>
          <w:iCs/>
          <w:sz w:val="24"/>
          <w:szCs w:val="24"/>
        </w:rPr>
        <w:t xml:space="preserve"> skund</w:t>
      </w:r>
      <w:r>
        <w:rPr>
          <w:rFonts w:ascii="Times New Roman" w:hAnsi="Times New Roman"/>
          <w:iCs/>
          <w:sz w:val="24"/>
          <w:szCs w:val="24"/>
        </w:rPr>
        <w:t>u</w:t>
      </w:r>
      <w:r w:rsidRPr="00F32C1D">
        <w:rPr>
          <w:rFonts w:ascii="Times New Roman" w:hAnsi="Times New Roman"/>
          <w:iCs/>
          <w:sz w:val="24"/>
          <w:szCs w:val="24"/>
        </w:rPr>
        <w:t xml:space="preserve"> </w:t>
      </w:r>
      <w:r>
        <w:rPr>
          <w:rFonts w:ascii="Times New Roman" w:hAnsi="Times New Roman"/>
          <w:iCs/>
          <w:sz w:val="24"/>
          <w:szCs w:val="24"/>
        </w:rPr>
        <w:t xml:space="preserve">teikia argumentus dėl netinkamo </w:t>
      </w:r>
      <w:r w:rsidRPr="00F32C1D">
        <w:rPr>
          <w:rFonts w:ascii="Times New Roman" w:hAnsi="Times New Roman"/>
          <w:iCs/>
          <w:sz w:val="24"/>
          <w:szCs w:val="24"/>
        </w:rPr>
        <w:t>ginčui aktuali</w:t>
      </w:r>
      <w:r>
        <w:rPr>
          <w:rFonts w:ascii="Times New Roman" w:hAnsi="Times New Roman"/>
          <w:iCs/>
          <w:sz w:val="24"/>
          <w:szCs w:val="24"/>
        </w:rPr>
        <w:t>ų</w:t>
      </w:r>
      <w:r w:rsidRPr="00F32C1D">
        <w:rPr>
          <w:rFonts w:ascii="Times New Roman" w:hAnsi="Times New Roman"/>
          <w:iCs/>
          <w:sz w:val="24"/>
          <w:szCs w:val="24"/>
        </w:rPr>
        <w:t xml:space="preserve"> teisės aktų nuostat</w:t>
      </w:r>
      <w:r>
        <w:rPr>
          <w:rFonts w:ascii="Times New Roman" w:hAnsi="Times New Roman"/>
          <w:iCs/>
          <w:sz w:val="24"/>
          <w:szCs w:val="24"/>
        </w:rPr>
        <w:t>ų aiškinimo ir taikymo</w:t>
      </w:r>
      <w:r w:rsidRPr="00F32C1D">
        <w:rPr>
          <w:rFonts w:ascii="Times New Roman" w:hAnsi="Times New Roman"/>
          <w:iCs/>
          <w:sz w:val="24"/>
          <w:szCs w:val="24"/>
        </w:rPr>
        <w:t>.</w:t>
      </w:r>
      <w:r>
        <w:rPr>
          <w:rFonts w:ascii="Times New Roman" w:hAnsi="Times New Roman"/>
          <w:iCs/>
          <w:sz w:val="24"/>
          <w:szCs w:val="24"/>
        </w:rPr>
        <w:t xml:space="preserve"> </w:t>
      </w:r>
      <w:r w:rsidRPr="0077623B">
        <w:rPr>
          <w:rFonts w:ascii="Times New Roman" w:hAnsi="Times New Roman"/>
          <w:sz w:val="24"/>
          <w:szCs w:val="24"/>
        </w:rPr>
        <w:t xml:space="preserve">Ieškovas </w:t>
      </w:r>
      <w:r>
        <w:rPr>
          <w:rFonts w:ascii="Times New Roman" w:hAnsi="Times New Roman"/>
          <w:sz w:val="24"/>
          <w:szCs w:val="24"/>
        </w:rPr>
        <w:t>nurodo, kad teismai</w:t>
      </w:r>
      <w:r w:rsidRPr="0077623B">
        <w:rPr>
          <w:rFonts w:ascii="Times New Roman" w:hAnsi="Times New Roman"/>
          <w:sz w:val="24"/>
          <w:szCs w:val="24"/>
        </w:rPr>
        <w:t xml:space="preserve"> netinkamai aiškino ir taikė Direktyvos dėl komandiravimo n</w:t>
      </w:r>
      <w:r>
        <w:rPr>
          <w:rFonts w:ascii="Times New Roman" w:hAnsi="Times New Roman"/>
          <w:sz w:val="24"/>
          <w:szCs w:val="24"/>
        </w:rPr>
        <w:t>uostata</w:t>
      </w:r>
      <w:r w:rsidRPr="0077623B">
        <w:rPr>
          <w:rFonts w:ascii="Times New Roman" w:hAnsi="Times New Roman"/>
          <w:sz w:val="24"/>
          <w:szCs w:val="24"/>
        </w:rPr>
        <w:t>s, reglamentuojančias pareigą užtikrinti komandiruo</w:t>
      </w:r>
      <w:r>
        <w:rPr>
          <w:rFonts w:ascii="Times New Roman" w:hAnsi="Times New Roman"/>
          <w:sz w:val="24"/>
          <w:szCs w:val="24"/>
        </w:rPr>
        <w:t>tiem</w:t>
      </w:r>
      <w:r w:rsidRPr="0077623B">
        <w:rPr>
          <w:rFonts w:ascii="Times New Roman" w:hAnsi="Times New Roman"/>
          <w:sz w:val="24"/>
          <w:szCs w:val="24"/>
        </w:rPr>
        <w:t xml:space="preserve">s darbuotojams tokias pačias, kaip ir komandiravimo valstybėje dirbantiems darbuotojams, darbo sutarties sąlygas dėl darbuotojų sveikatos, darbo saugos ir higienos, </w:t>
      </w:r>
      <w:r w:rsidRPr="0077623B">
        <w:rPr>
          <w:rFonts w:ascii="Times New Roman" w:hAnsi="Times New Roman"/>
          <w:iCs/>
          <w:sz w:val="24"/>
          <w:szCs w:val="24"/>
        </w:rPr>
        <w:t>Direktyvos dėl darbuotojų saugos ir Darbuotojų saugos ir sveikatos įstatymo nuostatas, reglamentuojančias keliems darbdaviams, kurių darbuotojai dirba kartu, kylančią pareigą bendradarbiauti įgyvendinant darbuotojų saugos ir sveikatos reikalavimus, ir CK 6.270 straipsnio nuostatas dėl teisėto didesnio pavojaus šaltinio valdytojo atsakomybės tuo atveju, kai didesnio pavoj</w:t>
      </w:r>
      <w:r>
        <w:rPr>
          <w:rFonts w:ascii="Times New Roman" w:hAnsi="Times New Roman"/>
          <w:iCs/>
          <w:sz w:val="24"/>
          <w:szCs w:val="24"/>
        </w:rPr>
        <w:t>aus šaltinis pažeidžiant susitarimo sąlygas</w:t>
      </w:r>
      <w:r w:rsidRPr="0077623B">
        <w:rPr>
          <w:rFonts w:ascii="Times New Roman" w:hAnsi="Times New Roman"/>
          <w:iCs/>
          <w:sz w:val="24"/>
          <w:szCs w:val="24"/>
        </w:rPr>
        <w:t xml:space="preserve"> yra perd</w:t>
      </w:r>
      <w:r>
        <w:rPr>
          <w:rFonts w:ascii="Times New Roman" w:hAnsi="Times New Roman"/>
          <w:iCs/>
          <w:sz w:val="24"/>
          <w:szCs w:val="24"/>
        </w:rPr>
        <w:t>uodamas kitam valdytojui. Dėl šios priežasties,</w:t>
      </w:r>
      <w:r w:rsidRPr="0077623B">
        <w:rPr>
          <w:rFonts w:ascii="Times New Roman" w:hAnsi="Times New Roman"/>
          <w:iCs/>
          <w:sz w:val="24"/>
          <w:szCs w:val="24"/>
        </w:rPr>
        <w:t xml:space="preserve"> ieškovo vertinimu, teismai nepagrįstai nenustatė teisinio pagrindo atsakovės „</w:t>
      </w:r>
      <w:proofErr w:type="spellStart"/>
      <w:r w:rsidR="00226C5C">
        <w:rPr>
          <w:rFonts w:ascii="Times New Roman" w:hAnsi="Times New Roman"/>
          <w:iCs/>
          <w:sz w:val="24"/>
          <w:szCs w:val="24"/>
        </w:rPr>
        <w:t>G</w:t>
      </w:r>
      <w:r w:rsidRPr="0077623B">
        <w:rPr>
          <w:rFonts w:ascii="Times New Roman" w:hAnsi="Times New Roman"/>
          <w:iCs/>
          <w:sz w:val="24"/>
          <w:szCs w:val="24"/>
        </w:rPr>
        <w:t>mbH</w:t>
      </w:r>
      <w:proofErr w:type="spellEnd"/>
      <w:r w:rsidRPr="0077623B">
        <w:rPr>
          <w:rFonts w:ascii="Times New Roman" w:hAnsi="Times New Roman"/>
          <w:iCs/>
          <w:sz w:val="24"/>
          <w:szCs w:val="24"/>
        </w:rPr>
        <w:t xml:space="preserve"> BHC“ atsakomybei kilti. Ieškovas kasaciniame skunde taip pat nurodo, kad teismai netinkamai aiškino ir taikė CK bei DK nuostatas, reglamentuojančias dėl sveikatos sužaloji</w:t>
      </w:r>
      <w:r>
        <w:rPr>
          <w:rFonts w:ascii="Times New Roman" w:hAnsi="Times New Roman"/>
          <w:iCs/>
          <w:sz w:val="24"/>
          <w:szCs w:val="24"/>
        </w:rPr>
        <w:t>mo</w:t>
      </w:r>
      <w:r w:rsidRPr="0077623B">
        <w:rPr>
          <w:rFonts w:ascii="Times New Roman" w:hAnsi="Times New Roman"/>
          <w:iCs/>
          <w:sz w:val="24"/>
          <w:szCs w:val="24"/>
        </w:rPr>
        <w:t xml:space="preserve"> negautų pajamų </w:t>
      </w:r>
      <w:r>
        <w:rPr>
          <w:rFonts w:ascii="Times New Roman" w:hAnsi="Times New Roman"/>
          <w:iCs/>
          <w:sz w:val="24"/>
          <w:szCs w:val="24"/>
        </w:rPr>
        <w:t xml:space="preserve">nustatymo </w:t>
      </w:r>
      <w:r w:rsidRPr="0077623B">
        <w:rPr>
          <w:rFonts w:ascii="Times New Roman" w:hAnsi="Times New Roman"/>
          <w:iCs/>
          <w:sz w:val="24"/>
          <w:szCs w:val="24"/>
        </w:rPr>
        <w:t xml:space="preserve">tvarką, todėl netinkamai apskaičiavo jam priteistinas negautas pajamas už laikotarpį </w:t>
      </w:r>
      <w:r w:rsidRPr="0077623B">
        <w:rPr>
          <w:rFonts w:ascii="Times New Roman" w:hAnsi="Times New Roman"/>
          <w:sz w:val="24"/>
          <w:szCs w:val="24"/>
        </w:rPr>
        <w:t>iki 2021 m. birželio mėn.</w:t>
      </w:r>
      <w:r w:rsidRPr="0077623B">
        <w:rPr>
          <w:rFonts w:ascii="Times New Roman" w:hAnsi="Times New Roman"/>
          <w:iCs/>
          <w:sz w:val="24"/>
          <w:szCs w:val="24"/>
        </w:rPr>
        <w:t xml:space="preserve"> ir nepagrįstai nepriteisė jam turtinės žalos atlyginimo periodinėmis išmokomis.</w:t>
      </w:r>
      <w:r>
        <w:rPr>
          <w:rFonts w:ascii="Times New Roman" w:hAnsi="Times New Roman"/>
          <w:iCs/>
          <w:sz w:val="24"/>
          <w:szCs w:val="24"/>
        </w:rPr>
        <w:t xml:space="preserve"> </w:t>
      </w:r>
      <w:r w:rsidRPr="0077623B">
        <w:rPr>
          <w:rFonts w:ascii="Times New Roman" w:hAnsi="Times New Roman"/>
          <w:iCs/>
          <w:sz w:val="24"/>
          <w:szCs w:val="24"/>
        </w:rPr>
        <w:t xml:space="preserve">Šie ieškovo iškelti klausimai sudaro bylos nagrinėjimo kasaciniame teisme dalyką. </w:t>
      </w:r>
    </w:p>
    <w:p w14:paraId="774D3EBF" w14:textId="6C9FC8DB" w:rsidR="00FB25B2" w:rsidRPr="006C5DF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Iš </w:t>
      </w:r>
      <w:r w:rsidRPr="006C5DF2">
        <w:rPr>
          <w:rFonts w:ascii="Times New Roman" w:hAnsi="Times New Roman"/>
          <w:iCs/>
          <w:sz w:val="24"/>
          <w:szCs w:val="24"/>
        </w:rPr>
        <w:t>ieškovo kasacinio skundo turin</w:t>
      </w:r>
      <w:r>
        <w:rPr>
          <w:rFonts w:ascii="Times New Roman" w:hAnsi="Times New Roman"/>
          <w:iCs/>
          <w:sz w:val="24"/>
          <w:szCs w:val="24"/>
        </w:rPr>
        <w:t>io</w:t>
      </w:r>
      <w:r w:rsidRPr="006C5DF2">
        <w:rPr>
          <w:rFonts w:ascii="Times New Roman" w:hAnsi="Times New Roman"/>
          <w:iCs/>
          <w:sz w:val="24"/>
          <w:szCs w:val="24"/>
        </w:rPr>
        <w:t xml:space="preserve"> matyti, </w:t>
      </w:r>
      <w:r w:rsidR="00226C5C">
        <w:rPr>
          <w:rFonts w:ascii="Times New Roman" w:hAnsi="Times New Roman"/>
          <w:iCs/>
          <w:sz w:val="24"/>
          <w:szCs w:val="24"/>
        </w:rPr>
        <w:t>jog</w:t>
      </w:r>
      <w:r w:rsidRPr="006C5DF2">
        <w:rPr>
          <w:rFonts w:ascii="Times New Roman" w:hAnsi="Times New Roman"/>
          <w:iCs/>
          <w:sz w:val="24"/>
          <w:szCs w:val="24"/>
        </w:rPr>
        <w:t xml:space="preserve"> ieškovas taip pat </w:t>
      </w:r>
      <w:r>
        <w:rPr>
          <w:rFonts w:ascii="Times New Roman" w:hAnsi="Times New Roman"/>
          <w:iCs/>
          <w:sz w:val="24"/>
          <w:szCs w:val="24"/>
        </w:rPr>
        <w:t>abejoja</w:t>
      </w:r>
      <w:r w:rsidRPr="006C5DF2">
        <w:rPr>
          <w:rFonts w:ascii="Times New Roman" w:hAnsi="Times New Roman"/>
          <w:iCs/>
          <w:sz w:val="24"/>
          <w:szCs w:val="24"/>
        </w:rPr>
        <w:t xml:space="preserve"> </w:t>
      </w:r>
      <w:r>
        <w:rPr>
          <w:rFonts w:ascii="Times New Roman" w:hAnsi="Times New Roman"/>
          <w:iCs/>
          <w:sz w:val="24"/>
          <w:szCs w:val="24"/>
        </w:rPr>
        <w:t>dėl</w:t>
      </w:r>
      <w:r w:rsidRPr="006C5DF2">
        <w:rPr>
          <w:rFonts w:ascii="Times New Roman" w:hAnsi="Times New Roman"/>
          <w:iCs/>
          <w:sz w:val="24"/>
          <w:szCs w:val="24"/>
        </w:rPr>
        <w:t xml:space="preserve"> teismų padaryt</w:t>
      </w:r>
      <w:r>
        <w:rPr>
          <w:rFonts w:ascii="Times New Roman" w:hAnsi="Times New Roman"/>
          <w:iCs/>
          <w:sz w:val="24"/>
          <w:szCs w:val="24"/>
        </w:rPr>
        <w:t>ų</w:t>
      </w:r>
      <w:r w:rsidRPr="006C5DF2">
        <w:rPr>
          <w:rFonts w:ascii="Times New Roman" w:hAnsi="Times New Roman"/>
          <w:iCs/>
          <w:sz w:val="24"/>
          <w:szCs w:val="24"/>
        </w:rPr>
        <w:t xml:space="preserve"> išvad</w:t>
      </w:r>
      <w:r>
        <w:rPr>
          <w:rFonts w:ascii="Times New Roman" w:hAnsi="Times New Roman"/>
          <w:iCs/>
          <w:sz w:val="24"/>
          <w:szCs w:val="24"/>
        </w:rPr>
        <w:t>ų, kad</w:t>
      </w:r>
      <w:r w:rsidRPr="006C5DF2">
        <w:rPr>
          <w:rFonts w:ascii="Times New Roman" w:hAnsi="Times New Roman"/>
          <w:iCs/>
          <w:sz w:val="24"/>
          <w:szCs w:val="24"/>
        </w:rPr>
        <w:t xml:space="preserve"> atsakovės UAB „</w:t>
      </w:r>
      <w:bookmarkStart w:id="112" w:name="Buk_124"/>
      <w:r w:rsidR="005423E3" w:rsidRPr="005423E3">
        <w:rPr>
          <w:rFonts w:ascii="Times New Roman" w:hAnsi="Times New Roman"/>
          <w:iCs/>
          <w:sz w:val="24"/>
          <w:szCs w:val="24"/>
        </w:rPr>
        <w:t>(duomenys neskelbtini)</w:t>
      </w:r>
      <w:bookmarkEnd w:id="112"/>
      <w:r w:rsidRPr="006C5DF2">
        <w:rPr>
          <w:rFonts w:ascii="Times New Roman" w:hAnsi="Times New Roman"/>
          <w:iCs/>
          <w:sz w:val="24"/>
          <w:szCs w:val="24"/>
        </w:rPr>
        <w:t xml:space="preserve">“ ir </w:t>
      </w:r>
      <w:r w:rsidR="0047179A">
        <w:rPr>
          <w:rFonts w:ascii="Times New Roman" w:hAnsi="Times New Roman"/>
          <w:iCs/>
          <w:sz w:val="24"/>
          <w:szCs w:val="24"/>
        </w:rPr>
        <w:t xml:space="preserve">Vokietijos įmonė </w:t>
      </w:r>
      <w:r w:rsidRPr="006C5DF2">
        <w:rPr>
          <w:rFonts w:ascii="Times New Roman" w:hAnsi="Times New Roman"/>
          <w:iCs/>
          <w:sz w:val="24"/>
          <w:szCs w:val="24"/>
        </w:rPr>
        <w:t>„</w:t>
      </w:r>
      <w:proofErr w:type="spellStart"/>
      <w:r w:rsidRPr="006C5DF2">
        <w:rPr>
          <w:rFonts w:ascii="Times New Roman" w:hAnsi="Times New Roman"/>
          <w:iCs/>
          <w:sz w:val="24"/>
          <w:szCs w:val="24"/>
        </w:rPr>
        <w:t>GmbH</w:t>
      </w:r>
      <w:proofErr w:type="spellEnd"/>
      <w:r w:rsidRPr="006C5DF2">
        <w:rPr>
          <w:rFonts w:ascii="Times New Roman" w:hAnsi="Times New Roman"/>
          <w:iCs/>
          <w:sz w:val="24"/>
          <w:szCs w:val="24"/>
        </w:rPr>
        <w:t xml:space="preserve"> BHC“ nebuvo sudariusios darbuotojų nuomos sutarties ir kad jas siejo tik rangos teisiniai santykiai</w:t>
      </w:r>
      <w:r>
        <w:rPr>
          <w:rFonts w:ascii="Times New Roman" w:hAnsi="Times New Roman"/>
          <w:iCs/>
          <w:sz w:val="24"/>
          <w:szCs w:val="24"/>
        </w:rPr>
        <w:t>, t.</w:t>
      </w:r>
      <w:r w:rsidR="0047179A">
        <w:rPr>
          <w:rFonts w:ascii="Times New Roman" w:hAnsi="Times New Roman"/>
          <w:iCs/>
          <w:sz w:val="24"/>
          <w:szCs w:val="24"/>
        </w:rPr>
        <w:t> </w:t>
      </w:r>
      <w:r>
        <w:rPr>
          <w:rFonts w:ascii="Times New Roman" w:hAnsi="Times New Roman"/>
          <w:iCs/>
          <w:sz w:val="24"/>
          <w:szCs w:val="24"/>
        </w:rPr>
        <w:t xml:space="preserve">y. </w:t>
      </w:r>
      <w:r w:rsidRPr="006C5DF2">
        <w:rPr>
          <w:rFonts w:ascii="Times New Roman" w:hAnsi="Times New Roman"/>
          <w:iCs/>
          <w:sz w:val="24"/>
          <w:szCs w:val="24"/>
        </w:rPr>
        <w:t>dėl atsakoves siejusių teisinių santykių kvalifikavimo</w:t>
      </w:r>
      <w:r>
        <w:rPr>
          <w:rFonts w:ascii="Times New Roman" w:hAnsi="Times New Roman"/>
          <w:iCs/>
          <w:sz w:val="24"/>
          <w:szCs w:val="24"/>
        </w:rPr>
        <w:t xml:space="preserve"> pagrįstumo</w:t>
      </w:r>
      <w:r w:rsidRPr="006C5DF2">
        <w:rPr>
          <w:rFonts w:ascii="Times New Roman" w:hAnsi="Times New Roman"/>
          <w:iCs/>
          <w:sz w:val="24"/>
          <w:szCs w:val="24"/>
        </w:rPr>
        <w:t>. Vis dėlto ieškovas kasacini</w:t>
      </w:r>
      <w:r>
        <w:rPr>
          <w:rFonts w:ascii="Times New Roman" w:hAnsi="Times New Roman"/>
          <w:iCs/>
          <w:sz w:val="24"/>
          <w:szCs w:val="24"/>
        </w:rPr>
        <w:t>u</w:t>
      </w:r>
      <w:r w:rsidRPr="006C5DF2">
        <w:rPr>
          <w:rFonts w:ascii="Times New Roman" w:hAnsi="Times New Roman"/>
          <w:iCs/>
          <w:sz w:val="24"/>
          <w:szCs w:val="24"/>
        </w:rPr>
        <w:t xml:space="preserve"> skund</w:t>
      </w:r>
      <w:r>
        <w:rPr>
          <w:rFonts w:ascii="Times New Roman" w:hAnsi="Times New Roman"/>
          <w:iCs/>
          <w:sz w:val="24"/>
          <w:szCs w:val="24"/>
        </w:rPr>
        <w:t>u</w:t>
      </w:r>
      <w:r w:rsidRPr="006C5DF2">
        <w:rPr>
          <w:rFonts w:ascii="Times New Roman" w:hAnsi="Times New Roman"/>
          <w:iCs/>
          <w:sz w:val="24"/>
          <w:szCs w:val="24"/>
        </w:rPr>
        <w:t xml:space="preserve"> nepateikė </w:t>
      </w:r>
      <w:r>
        <w:rPr>
          <w:rFonts w:ascii="Times New Roman" w:hAnsi="Times New Roman"/>
          <w:iCs/>
          <w:sz w:val="24"/>
          <w:szCs w:val="24"/>
        </w:rPr>
        <w:t xml:space="preserve">jokių </w:t>
      </w:r>
      <w:r w:rsidRPr="006C5DF2">
        <w:rPr>
          <w:rFonts w:ascii="Times New Roman" w:hAnsi="Times New Roman"/>
          <w:iCs/>
          <w:sz w:val="24"/>
          <w:szCs w:val="24"/>
        </w:rPr>
        <w:t>teisinių argumentų, pagrindžiančių jo poziciją</w:t>
      </w:r>
      <w:r>
        <w:rPr>
          <w:rFonts w:ascii="Times New Roman" w:hAnsi="Times New Roman"/>
          <w:iCs/>
          <w:sz w:val="24"/>
          <w:szCs w:val="24"/>
        </w:rPr>
        <w:t xml:space="preserve"> ir netinkamą teisės aiškinimą </w:t>
      </w:r>
      <w:r w:rsidR="0047179A">
        <w:rPr>
          <w:rFonts w:ascii="Times New Roman" w:hAnsi="Times New Roman"/>
          <w:iCs/>
          <w:sz w:val="24"/>
          <w:szCs w:val="24"/>
        </w:rPr>
        <w:t>bei</w:t>
      </w:r>
      <w:r>
        <w:rPr>
          <w:rFonts w:ascii="Times New Roman" w:hAnsi="Times New Roman"/>
          <w:iCs/>
          <w:sz w:val="24"/>
          <w:szCs w:val="24"/>
        </w:rPr>
        <w:t xml:space="preserve"> taikymą šiuo aspektu, t</w:t>
      </w:r>
      <w:r w:rsidRPr="006C5DF2">
        <w:rPr>
          <w:rFonts w:ascii="Times New Roman" w:hAnsi="Times New Roman"/>
          <w:iCs/>
          <w:sz w:val="24"/>
          <w:szCs w:val="24"/>
        </w:rPr>
        <w:t>odėl šis klausimas nepatenka į kasacinės bylos nagrinėjimo ribas.</w:t>
      </w:r>
      <w:r>
        <w:rPr>
          <w:rFonts w:ascii="Times New Roman" w:hAnsi="Times New Roman"/>
          <w:iCs/>
          <w:sz w:val="24"/>
          <w:szCs w:val="24"/>
        </w:rPr>
        <w:t xml:space="preserve"> Teisėjų kolegija, nagrinėdama pirmiau nurodytus bylos nagrinėjimo kasaciniame teisme dalyką sudarančius klausimus, remsis bylą nagrinėjusių teismų išvadomis dėl atsakovių tarpusavio santykių teisinio kvalifikavimo. </w:t>
      </w:r>
    </w:p>
    <w:p w14:paraId="429FADAA" w14:textId="77777777" w:rsidR="00FB25B2" w:rsidRDefault="00FB25B2" w:rsidP="00FB25B2">
      <w:pPr>
        <w:pStyle w:val="Sraopastraipa"/>
        <w:spacing w:after="120" w:line="240" w:lineRule="auto"/>
        <w:ind w:left="0" w:firstLine="720"/>
        <w:contextualSpacing w:val="0"/>
        <w:jc w:val="both"/>
        <w:rPr>
          <w:rFonts w:ascii="Times New Roman" w:hAnsi="Times New Roman"/>
          <w:iCs/>
          <w:sz w:val="24"/>
          <w:szCs w:val="24"/>
        </w:rPr>
      </w:pPr>
    </w:p>
    <w:p w14:paraId="02D62B41" w14:textId="77777777" w:rsidR="00FB25B2" w:rsidRDefault="00FB25B2" w:rsidP="00FB25B2">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Dėl komandiruojamus darbuotojus priimančių subjektų atsakomybės pagal Direktyvą dėl komandiravimo</w:t>
      </w:r>
    </w:p>
    <w:p w14:paraId="6D45FD94" w14:textId="77777777" w:rsidR="00FB25B2" w:rsidRPr="007C5FA6" w:rsidRDefault="00FB25B2" w:rsidP="00FB25B2">
      <w:pPr>
        <w:spacing w:after="120"/>
        <w:jc w:val="both"/>
        <w:rPr>
          <w:rStyle w:val="Emphasis1"/>
          <w:iCs/>
        </w:rPr>
      </w:pPr>
    </w:p>
    <w:p w14:paraId="311E13F9" w14:textId="77777777" w:rsidR="00FB25B2" w:rsidRPr="00D37B96"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D37B96">
        <w:rPr>
          <w:rStyle w:val="Emphasis1"/>
          <w:rFonts w:ascii="Times New Roman" w:hAnsi="Times New Roman"/>
          <w:color w:val="000000"/>
          <w:sz w:val="24"/>
          <w:szCs w:val="24"/>
        </w:rPr>
        <w:t xml:space="preserve">Darbuotojo, kuris siunčiamas teikti paslaugų į kitą valstybę narę (komandiruojamo darbuotojo), statusas lemia tam tikrų pamatinių teisių ir garantijų užtikrinimo Europos Sąjungos lygmeniu </w:t>
      </w:r>
      <w:r w:rsidRPr="00D37B96">
        <w:rPr>
          <w:rStyle w:val="Emphasis1"/>
          <w:rFonts w:ascii="Times New Roman" w:hAnsi="Times New Roman"/>
          <w:color w:val="000000"/>
          <w:sz w:val="24"/>
          <w:szCs w:val="24"/>
        </w:rPr>
        <w:lastRenderedPageBreak/>
        <w:t xml:space="preserve">poreikį, kadangi konkurencija tarp skirtingų valstybių narių paslaugų teikėjų neturi sukelti minimaliųjų arba imperatyviųjų darbo standartų konkurencijos, galinčios pažeisti silpnesniosios šalies – darbuotojo – interesus. </w:t>
      </w:r>
      <w:r w:rsidRPr="00D37B96">
        <w:rPr>
          <w:rFonts w:ascii="Times New Roman" w:hAnsi="Times New Roman"/>
          <w:sz w:val="24"/>
          <w:szCs w:val="24"/>
        </w:rPr>
        <w:t>Siekis užtikrinti sąžiningą konkurenciją darbuotojų komandiravimo teikti paslaugas srityje nulėmė Direktyvos dėl komandiravimo, reglamentuojančios komandiruojamo darbuotojo statusą ir komandiruojamam darbuotojui taikomas garantijas, priėmimą (Lietuvos Aukščiausiojo Teismo 2019 m. vasario 27 d. nutartis civilinėje byloje Nr. e3K-373-248/2019, 35</w:t>
      </w:r>
      <w:r>
        <w:rPr>
          <w:rFonts w:ascii="Times New Roman" w:hAnsi="Times New Roman"/>
          <w:sz w:val="24"/>
          <w:szCs w:val="24"/>
        </w:rPr>
        <w:t xml:space="preserve"> ir </w:t>
      </w:r>
      <w:r w:rsidRPr="00D37B96">
        <w:rPr>
          <w:rFonts w:ascii="Times New Roman" w:hAnsi="Times New Roman"/>
          <w:sz w:val="24"/>
          <w:szCs w:val="24"/>
        </w:rPr>
        <w:t xml:space="preserve">36 punktai). Direktyva dėl komandiravimo buvo priimta </w:t>
      </w:r>
      <w:r w:rsidRPr="00D37B96">
        <w:rPr>
          <w:rFonts w:ascii="Times New Roman" w:hAnsi="Times New Roman"/>
          <w:color w:val="000000"/>
          <w:sz w:val="24"/>
          <w:szCs w:val="24"/>
          <w:shd w:val="clear" w:color="auto" w:fill="FFFFFF"/>
        </w:rPr>
        <w:t>1996 m. gruodžio 16 d., o 2018 m. birželio 28 d. jos nuostatos buvo iš dalies pakeistos Europos Parlamento ir Tarybos direktyva (ES) </w:t>
      </w:r>
      <w:r w:rsidRPr="00D37B96">
        <w:rPr>
          <w:rFonts w:ascii="Times New Roman" w:hAnsi="Times New Roman"/>
          <w:sz w:val="24"/>
          <w:szCs w:val="24"/>
          <w:shd w:val="clear" w:color="auto" w:fill="FFFFFF"/>
        </w:rPr>
        <w:t>2018/957</w:t>
      </w:r>
      <w:r w:rsidRPr="00D37B96">
        <w:rPr>
          <w:rFonts w:ascii="Times New Roman" w:hAnsi="Times New Roman"/>
          <w:color w:val="000000"/>
          <w:sz w:val="24"/>
          <w:szCs w:val="24"/>
          <w:shd w:val="clear" w:color="auto" w:fill="FFFFFF"/>
        </w:rPr>
        <w:t>, kuria iš dalies keičiama Direktyva 96/71</w:t>
      </w:r>
      <w:r>
        <w:rPr>
          <w:rFonts w:ascii="Times New Roman" w:hAnsi="Times New Roman"/>
          <w:color w:val="000000"/>
          <w:sz w:val="24"/>
          <w:szCs w:val="24"/>
          <w:shd w:val="clear" w:color="auto" w:fill="FFFFFF"/>
        </w:rPr>
        <w:t xml:space="preserve">/EB </w:t>
      </w:r>
      <w:r w:rsidRPr="00D37B96">
        <w:rPr>
          <w:rFonts w:ascii="Times New Roman" w:hAnsi="Times New Roman"/>
          <w:color w:val="000000"/>
          <w:sz w:val="24"/>
          <w:szCs w:val="24"/>
          <w:shd w:val="clear" w:color="auto" w:fill="FFFFFF"/>
        </w:rPr>
        <w:t xml:space="preserve">dėl darbuotojų komandiravimo paslaugų teikimo sistemoje. Lietuvoje </w:t>
      </w:r>
      <w:r w:rsidRPr="00D37B96">
        <w:rPr>
          <w:rFonts w:ascii="Times New Roman" w:hAnsi="Times New Roman"/>
          <w:sz w:val="24"/>
          <w:szCs w:val="24"/>
        </w:rPr>
        <w:t>Direktyvos dėl komandiravimo nuostatos iki 2017 m. liepos 1 d. buvo įgyvendinamos Lietuvos Respublikos garantijų komandiruotiems darbuotojams įstatymu. Nuo 2017 m. liepos 1 d. šios direktyvos nuostatas į nacionalinę teisę perkelia DK 108–109 straipsniai.</w:t>
      </w:r>
    </w:p>
    <w:p w14:paraId="69F115F0" w14:textId="77777777" w:rsidR="00FB25B2" w:rsidRPr="00413965"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A41FA9">
        <w:rPr>
          <w:rFonts w:ascii="Times New Roman" w:hAnsi="Times New Roman"/>
          <w:iCs/>
          <w:sz w:val="24"/>
          <w:szCs w:val="24"/>
        </w:rPr>
        <w:t>Direktyvos dėl komandiravimo taikymo sritis yra apibrėžta jos 1</w:t>
      </w:r>
      <w:r>
        <w:rPr>
          <w:rFonts w:ascii="Times New Roman" w:hAnsi="Times New Roman"/>
          <w:iCs/>
          <w:sz w:val="24"/>
          <w:szCs w:val="24"/>
        </w:rPr>
        <w:t xml:space="preserve"> </w:t>
      </w:r>
      <w:r w:rsidRPr="00A41FA9">
        <w:rPr>
          <w:rFonts w:ascii="Times New Roman" w:hAnsi="Times New Roman"/>
          <w:iCs/>
          <w:sz w:val="24"/>
          <w:szCs w:val="24"/>
        </w:rPr>
        <w:t>straipsnyje. Vadovaujantis aptariamos nuostatos 1</w:t>
      </w:r>
      <w:r>
        <w:rPr>
          <w:rFonts w:ascii="Times New Roman" w:hAnsi="Times New Roman"/>
          <w:iCs/>
          <w:sz w:val="24"/>
          <w:szCs w:val="24"/>
        </w:rPr>
        <w:t xml:space="preserve"> </w:t>
      </w:r>
      <w:r w:rsidRPr="00A41FA9">
        <w:rPr>
          <w:rFonts w:ascii="Times New Roman" w:hAnsi="Times New Roman"/>
          <w:iCs/>
          <w:sz w:val="24"/>
          <w:szCs w:val="24"/>
        </w:rPr>
        <w:t xml:space="preserve">dalimi, ši direktyva yra taikoma </w:t>
      </w:r>
      <w:r w:rsidRPr="00A41FA9">
        <w:rPr>
          <w:rFonts w:ascii="Times New Roman" w:hAnsi="Times New Roman"/>
          <w:sz w:val="24"/>
          <w:szCs w:val="24"/>
        </w:rPr>
        <w:t xml:space="preserve">valstybėje narėje įsisteigusioms įmonėms, kurios pagal tarpvalstybinio paslaugų teikimo sistemą komandiruoja darbuotojus į kitos valstybės narės teritoriją pagal šio straipsnio 3 dalį. </w:t>
      </w:r>
      <w:r>
        <w:rPr>
          <w:rFonts w:ascii="Times New Roman" w:hAnsi="Times New Roman"/>
          <w:sz w:val="24"/>
          <w:szCs w:val="24"/>
        </w:rPr>
        <w:t>Nurodyto</w:t>
      </w:r>
      <w:r w:rsidRPr="00A41FA9">
        <w:rPr>
          <w:rFonts w:ascii="Times New Roman" w:hAnsi="Times New Roman"/>
          <w:sz w:val="24"/>
          <w:szCs w:val="24"/>
        </w:rPr>
        <w:t xml:space="preserve"> straipsnio 3</w:t>
      </w:r>
      <w:r>
        <w:rPr>
          <w:rFonts w:ascii="Times New Roman" w:hAnsi="Times New Roman"/>
          <w:sz w:val="24"/>
          <w:szCs w:val="24"/>
        </w:rPr>
        <w:t xml:space="preserve"> </w:t>
      </w:r>
      <w:r w:rsidRPr="00A41FA9">
        <w:rPr>
          <w:rFonts w:ascii="Times New Roman" w:hAnsi="Times New Roman"/>
          <w:sz w:val="24"/>
          <w:szCs w:val="24"/>
        </w:rPr>
        <w:t>dalies a</w:t>
      </w:r>
      <w:r>
        <w:rPr>
          <w:rFonts w:ascii="Times New Roman" w:hAnsi="Times New Roman"/>
          <w:sz w:val="24"/>
          <w:szCs w:val="24"/>
        </w:rPr>
        <w:t xml:space="preserve"> </w:t>
      </w:r>
      <w:r w:rsidRPr="00A41FA9">
        <w:rPr>
          <w:rFonts w:ascii="Times New Roman" w:hAnsi="Times New Roman"/>
          <w:sz w:val="24"/>
          <w:szCs w:val="24"/>
        </w:rPr>
        <w:t>punkte reglamentuota, kad Direktyva dėl komandiravimo</w:t>
      </w:r>
      <w:r>
        <w:rPr>
          <w:rFonts w:ascii="Times New Roman" w:hAnsi="Times New Roman"/>
          <w:sz w:val="24"/>
          <w:szCs w:val="24"/>
        </w:rPr>
        <w:t>, be kita ko,</w:t>
      </w:r>
      <w:r w:rsidRPr="00A41FA9">
        <w:rPr>
          <w:rFonts w:ascii="Times New Roman" w:hAnsi="Times New Roman"/>
          <w:sz w:val="24"/>
          <w:szCs w:val="24"/>
        </w:rPr>
        <w:t xml:space="preserve"> taikoma tada, kai šio straipsnio 1 dalyje paminėtos įmonės savo sąskaita komandiruoja darbuotojus į kitos valstybės narės teritoriją ir duoda jiems nurodymus, vadovaudamosi sutartimi, sudaryta tarp darbuotojus komandiruojančios įmonės ir toje valstybėje narėje veikiančios šalies, kuriai bus teikiamos paslaugos, su sąlyga, kad komandiruotės metu komandiruojančioji įmonė ir darbuotojas saistomi darbo santykiais. </w:t>
      </w:r>
      <w:r w:rsidRPr="00A41FA9">
        <w:rPr>
          <w:rFonts w:ascii="Times New Roman" w:hAnsi="Times New Roman"/>
          <w:iCs/>
          <w:sz w:val="24"/>
          <w:szCs w:val="24"/>
        </w:rPr>
        <w:t>Europos Parlamento ir Tarybos 2018 m. birželio 28 d. direktyvo</w:t>
      </w:r>
      <w:r>
        <w:rPr>
          <w:rFonts w:ascii="Times New Roman" w:hAnsi="Times New Roman"/>
          <w:iCs/>
          <w:sz w:val="24"/>
          <w:szCs w:val="24"/>
        </w:rPr>
        <w:t>s</w:t>
      </w:r>
      <w:r w:rsidRPr="00A41FA9">
        <w:rPr>
          <w:rFonts w:ascii="Times New Roman" w:hAnsi="Times New Roman"/>
          <w:iCs/>
          <w:sz w:val="24"/>
          <w:szCs w:val="24"/>
        </w:rPr>
        <w:t xml:space="preserve"> (ES) 2</w:t>
      </w:r>
      <w:r>
        <w:rPr>
          <w:rFonts w:ascii="Times New Roman" w:hAnsi="Times New Roman"/>
          <w:iCs/>
          <w:sz w:val="24"/>
          <w:szCs w:val="24"/>
        </w:rPr>
        <w:t>0</w:t>
      </w:r>
      <w:r w:rsidRPr="00A41FA9">
        <w:rPr>
          <w:rFonts w:ascii="Times New Roman" w:hAnsi="Times New Roman"/>
          <w:iCs/>
          <w:sz w:val="24"/>
          <w:szCs w:val="24"/>
        </w:rPr>
        <w:t>18/957</w:t>
      </w:r>
      <w:r>
        <w:rPr>
          <w:rFonts w:ascii="Times New Roman" w:hAnsi="Times New Roman"/>
          <w:iCs/>
          <w:sz w:val="24"/>
          <w:szCs w:val="24"/>
        </w:rPr>
        <w:t xml:space="preserve"> </w:t>
      </w:r>
      <w:r w:rsidRPr="00A41FA9">
        <w:rPr>
          <w:rFonts w:ascii="Times New Roman" w:hAnsi="Times New Roman"/>
          <w:sz w:val="24"/>
          <w:szCs w:val="24"/>
        </w:rPr>
        <w:t>1</w:t>
      </w:r>
      <w:r>
        <w:rPr>
          <w:rFonts w:ascii="Times New Roman" w:hAnsi="Times New Roman"/>
          <w:sz w:val="24"/>
          <w:szCs w:val="24"/>
        </w:rPr>
        <w:t xml:space="preserve"> </w:t>
      </w:r>
      <w:r w:rsidRPr="00A41FA9">
        <w:rPr>
          <w:rFonts w:ascii="Times New Roman" w:hAnsi="Times New Roman"/>
          <w:sz w:val="24"/>
          <w:szCs w:val="24"/>
        </w:rPr>
        <w:t>straipsnio 1</w:t>
      </w:r>
      <w:r>
        <w:rPr>
          <w:rFonts w:ascii="Times New Roman" w:hAnsi="Times New Roman"/>
          <w:sz w:val="24"/>
          <w:szCs w:val="24"/>
        </w:rPr>
        <w:t xml:space="preserve"> </w:t>
      </w:r>
      <w:r w:rsidRPr="00A41FA9">
        <w:rPr>
          <w:rFonts w:ascii="Times New Roman" w:hAnsi="Times New Roman"/>
          <w:sz w:val="24"/>
          <w:szCs w:val="24"/>
        </w:rPr>
        <w:t>punktu Direktyvos dėl komandiravimo 1</w:t>
      </w:r>
      <w:r>
        <w:rPr>
          <w:rFonts w:ascii="Times New Roman" w:hAnsi="Times New Roman"/>
          <w:sz w:val="24"/>
          <w:szCs w:val="24"/>
        </w:rPr>
        <w:t xml:space="preserve"> </w:t>
      </w:r>
      <w:r w:rsidRPr="00A41FA9">
        <w:rPr>
          <w:rFonts w:ascii="Times New Roman" w:hAnsi="Times New Roman"/>
          <w:sz w:val="24"/>
          <w:szCs w:val="24"/>
        </w:rPr>
        <w:t>straipsnio 1</w:t>
      </w:r>
      <w:r>
        <w:rPr>
          <w:rFonts w:ascii="Times New Roman" w:hAnsi="Times New Roman"/>
          <w:sz w:val="24"/>
          <w:szCs w:val="24"/>
        </w:rPr>
        <w:t xml:space="preserve"> </w:t>
      </w:r>
      <w:r w:rsidRPr="00A41FA9">
        <w:rPr>
          <w:rFonts w:ascii="Times New Roman" w:hAnsi="Times New Roman"/>
          <w:sz w:val="24"/>
          <w:szCs w:val="24"/>
        </w:rPr>
        <w:t xml:space="preserve">dalis papildyta nuostata, kad šia direktyva užtikrinama komandiruotų darbuotojų apsauga jų komandiruotės metu laisvės teikti paslaugas atžvilgiu, nustatant privalomas nuostatas dėl darbo sąlygų ir darbuotojų sveikatos </w:t>
      </w:r>
      <w:r w:rsidRPr="00D12CA5">
        <w:rPr>
          <w:rFonts w:ascii="Times New Roman" w:hAnsi="Times New Roman"/>
          <w:sz w:val="24"/>
          <w:szCs w:val="24"/>
        </w:rPr>
        <w:t>apsaugos ir saugos, kurių turi būti laikomasi.</w:t>
      </w:r>
    </w:p>
    <w:p w14:paraId="60E39A43" w14:textId="53D54009" w:rsidR="00FB25B2" w:rsidRPr="008E4389"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Konkretūs reikalavimai dėl komandiruojamiems darbuotojams taikytinų darbo sutarties sąlygų yra aptarti </w:t>
      </w:r>
      <w:r w:rsidRPr="00D12CA5">
        <w:rPr>
          <w:rFonts w:ascii="Times New Roman" w:hAnsi="Times New Roman"/>
          <w:sz w:val="24"/>
          <w:szCs w:val="24"/>
        </w:rPr>
        <w:t>Direktyvos dėl komandiravimo 3</w:t>
      </w:r>
      <w:r>
        <w:rPr>
          <w:rFonts w:ascii="Times New Roman" w:hAnsi="Times New Roman"/>
          <w:sz w:val="24"/>
          <w:szCs w:val="24"/>
        </w:rPr>
        <w:t xml:space="preserve"> </w:t>
      </w:r>
      <w:r w:rsidRPr="00D12CA5">
        <w:rPr>
          <w:rFonts w:ascii="Times New Roman" w:hAnsi="Times New Roman"/>
          <w:sz w:val="24"/>
          <w:szCs w:val="24"/>
        </w:rPr>
        <w:t>straipsnio 1</w:t>
      </w:r>
      <w:r>
        <w:rPr>
          <w:rFonts w:ascii="Times New Roman" w:hAnsi="Times New Roman"/>
          <w:sz w:val="24"/>
          <w:szCs w:val="24"/>
        </w:rPr>
        <w:t xml:space="preserve"> </w:t>
      </w:r>
      <w:r w:rsidRPr="00D12CA5">
        <w:rPr>
          <w:rFonts w:ascii="Times New Roman" w:hAnsi="Times New Roman"/>
          <w:sz w:val="24"/>
          <w:szCs w:val="24"/>
        </w:rPr>
        <w:t xml:space="preserve">dalyje, iš dalies pakeistoje </w:t>
      </w:r>
      <w:r w:rsidRPr="00D12CA5">
        <w:rPr>
          <w:rFonts w:ascii="Times New Roman" w:hAnsi="Times New Roman"/>
          <w:iCs/>
          <w:sz w:val="24"/>
          <w:szCs w:val="24"/>
        </w:rPr>
        <w:t xml:space="preserve">Europos Parlamento ir </w:t>
      </w:r>
      <w:r w:rsidRPr="00726373">
        <w:rPr>
          <w:rFonts w:ascii="Times New Roman" w:hAnsi="Times New Roman"/>
          <w:iCs/>
          <w:sz w:val="24"/>
          <w:szCs w:val="24"/>
        </w:rPr>
        <w:t>Tarybos 2018 m. birželio 28 d. direktyva (ES) Nr. 218/957</w:t>
      </w:r>
      <w:r>
        <w:rPr>
          <w:rFonts w:ascii="Times New Roman" w:hAnsi="Times New Roman"/>
          <w:iCs/>
          <w:sz w:val="24"/>
          <w:szCs w:val="24"/>
        </w:rPr>
        <w:t>. Šioje nuostatoje nurodyta,</w:t>
      </w:r>
      <w:r w:rsidRPr="00726373">
        <w:rPr>
          <w:rFonts w:ascii="Times New Roman" w:hAnsi="Times New Roman"/>
          <w:iCs/>
          <w:sz w:val="24"/>
          <w:szCs w:val="24"/>
        </w:rPr>
        <w:t xml:space="preserve"> kad v</w:t>
      </w:r>
      <w:r w:rsidRPr="00726373">
        <w:rPr>
          <w:rFonts w:ascii="Times New Roman" w:hAnsi="Times New Roman"/>
          <w:sz w:val="24"/>
          <w:szCs w:val="24"/>
        </w:rPr>
        <w:t>alstybės narės užtikrina, jog nepriklausomai nuo to, kuri teisė yra taikoma darbo santykiams, 1</w:t>
      </w:r>
      <w:r>
        <w:rPr>
          <w:rFonts w:ascii="Times New Roman" w:hAnsi="Times New Roman"/>
          <w:sz w:val="24"/>
          <w:szCs w:val="24"/>
        </w:rPr>
        <w:t xml:space="preserve"> </w:t>
      </w:r>
      <w:r w:rsidRPr="00726373">
        <w:rPr>
          <w:rFonts w:ascii="Times New Roman" w:hAnsi="Times New Roman"/>
          <w:sz w:val="24"/>
          <w:szCs w:val="24"/>
        </w:rPr>
        <w:t>straipsnio 1</w:t>
      </w:r>
      <w:r>
        <w:rPr>
          <w:rFonts w:ascii="Times New Roman" w:hAnsi="Times New Roman"/>
          <w:sz w:val="24"/>
          <w:szCs w:val="24"/>
        </w:rPr>
        <w:t xml:space="preserve"> </w:t>
      </w:r>
      <w:r w:rsidRPr="00726373">
        <w:rPr>
          <w:rFonts w:ascii="Times New Roman" w:hAnsi="Times New Roman"/>
          <w:sz w:val="24"/>
          <w:szCs w:val="24"/>
        </w:rPr>
        <w:t>dalyje nurodytos įmonės į jų teritoriją komandiruotiems darbuotojams, remiantis vienodų sąlygų taikymo principu, garantuotų darbo sutarties sąlygas, apimančias toliau nurodytus dalykus, kurie valstybėje narėje, kurioje darbas atliekamas, yra nustatyti įstatymais ir kitais teisės aktais ir (arba) kolektyvinėmis sutartimis ar arbitražo sprendimais, kurie buvo paskelbti visuotinai taikytinais arba yra kitais atžvilgiais taikomi pagal 8</w:t>
      </w:r>
      <w:r>
        <w:rPr>
          <w:rFonts w:ascii="Times New Roman" w:hAnsi="Times New Roman"/>
          <w:sz w:val="24"/>
          <w:szCs w:val="24"/>
        </w:rPr>
        <w:t xml:space="preserve"> </w:t>
      </w:r>
      <w:r w:rsidRPr="00726373">
        <w:rPr>
          <w:rFonts w:ascii="Times New Roman" w:hAnsi="Times New Roman"/>
          <w:sz w:val="24"/>
          <w:szCs w:val="24"/>
        </w:rPr>
        <w:t>dalį</w:t>
      </w:r>
      <w:r>
        <w:rPr>
          <w:rFonts w:ascii="Times New Roman" w:hAnsi="Times New Roman"/>
          <w:sz w:val="24"/>
          <w:szCs w:val="24"/>
        </w:rPr>
        <w:t>. Tokios sąlygos</w:t>
      </w:r>
      <w:r w:rsidR="0047179A">
        <w:rPr>
          <w:rFonts w:ascii="Times New Roman" w:hAnsi="Times New Roman"/>
          <w:sz w:val="24"/>
          <w:szCs w:val="24"/>
        </w:rPr>
        <w:t>,</w:t>
      </w:r>
      <w:r>
        <w:rPr>
          <w:rFonts w:ascii="Times New Roman" w:hAnsi="Times New Roman"/>
          <w:sz w:val="24"/>
          <w:szCs w:val="24"/>
        </w:rPr>
        <w:t xml:space="preserve"> pagal aptariamą nuostatą, yra:</w:t>
      </w:r>
      <w:r w:rsidRPr="00726373">
        <w:rPr>
          <w:rFonts w:ascii="Times New Roman" w:hAnsi="Times New Roman"/>
          <w:sz w:val="24"/>
          <w:szCs w:val="24"/>
        </w:rPr>
        <w:t xml:space="preserve"> a) maksimalus darbo ir minimalus poilsio laikas; b) minimali mokamų metinių atostogų trukmė; c) darbo užmokestis, įskaitant viršvalandžių apmokėjimo normas; šis punktas netaikomas papildomų profesinių pensijų sistemoms; d) darbuotojų paskyrimo laikinai dirbti, visų pirma</w:t>
      </w:r>
      <w:r>
        <w:rPr>
          <w:rFonts w:ascii="Times New Roman" w:hAnsi="Times New Roman"/>
          <w:sz w:val="24"/>
          <w:szCs w:val="24"/>
        </w:rPr>
        <w:t>,</w:t>
      </w:r>
      <w:r w:rsidRPr="00726373">
        <w:rPr>
          <w:rFonts w:ascii="Times New Roman" w:hAnsi="Times New Roman"/>
          <w:sz w:val="24"/>
          <w:szCs w:val="24"/>
        </w:rPr>
        <w:t xml:space="preserve"> kai tai daro laikinojo įdarbinimo įmonės, sąlygos; e) darbuotojų sveikatos, darbo saugos ir higienos sąlygos; f) apsaugos priemonės, susijusios su nėščių ar neseniai pagimdžiusių moterų, vaikų ir jaunimo darbo sutarties sąlygomis; g) vienodų sąlygų taikymo vyrams ir moterims bei kitos nediskriminavimo nuostatos; h) darbuotojų apgyvendinimo, kai jį darbuotojams, dirbantiems kitoje nei jų įprasta darbo vieta, užtikrina darbdavys, sąlygos; i) komandiruotpinigiai ar išlaidų kompensavimas, siekiant padengti toli nuo namų dėl profesinių priežasčių esančių darbuotojų kelionės, maitinimo ir apgyvendinimo išlaidas. </w:t>
      </w:r>
      <w:r>
        <w:rPr>
          <w:rFonts w:ascii="Times New Roman" w:hAnsi="Times New Roman"/>
          <w:sz w:val="24"/>
          <w:szCs w:val="24"/>
        </w:rPr>
        <w:t>Taigi, a</w:t>
      </w:r>
      <w:r w:rsidRPr="00726373">
        <w:rPr>
          <w:rFonts w:ascii="Times New Roman" w:hAnsi="Times New Roman"/>
          <w:sz w:val="24"/>
          <w:szCs w:val="24"/>
        </w:rPr>
        <w:t xml:space="preserve">ptartos nuostatos užtikrina, kad </w:t>
      </w:r>
      <w:r>
        <w:rPr>
          <w:rFonts w:ascii="Times New Roman" w:hAnsi="Times New Roman"/>
          <w:sz w:val="24"/>
          <w:szCs w:val="24"/>
        </w:rPr>
        <w:t xml:space="preserve">pirmiau nurodytais aspektais, be kita ko, ir </w:t>
      </w:r>
      <w:r w:rsidRPr="00726373">
        <w:rPr>
          <w:rFonts w:ascii="Times New Roman" w:hAnsi="Times New Roman"/>
          <w:sz w:val="24"/>
          <w:szCs w:val="24"/>
        </w:rPr>
        <w:t xml:space="preserve">darbuotojų sveikatos, darbo saugos ir higienos </w:t>
      </w:r>
      <w:r>
        <w:rPr>
          <w:rFonts w:ascii="Times New Roman" w:hAnsi="Times New Roman"/>
          <w:sz w:val="24"/>
          <w:szCs w:val="24"/>
        </w:rPr>
        <w:t xml:space="preserve">klausimais, </w:t>
      </w:r>
      <w:r w:rsidRPr="00726373">
        <w:rPr>
          <w:rFonts w:ascii="Times New Roman" w:hAnsi="Times New Roman"/>
          <w:sz w:val="24"/>
          <w:szCs w:val="24"/>
        </w:rPr>
        <w:t xml:space="preserve">komandiruotiems darbuotojams būtų taikomos </w:t>
      </w:r>
      <w:r>
        <w:rPr>
          <w:rFonts w:ascii="Times New Roman" w:hAnsi="Times New Roman"/>
          <w:sz w:val="24"/>
          <w:szCs w:val="24"/>
        </w:rPr>
        <w:t xml:space="preserve">tokios pačios sąlygos, kokios yra taikomos darbuotojams, dirbantiems valstybėje, į kurią yra komandiruojamas darbuotojas. </w:t>
      </w:r>
    </w:p>
    <w:p w14:paraId="16A1E2C5" w14:textId="05B6F4A4" w:rsidR="00FB25B2" w:rsidRPr="00ED4FDD" w:rsidRDefault="00FB25B2" w:rsidP="00FB25B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 xml:space="preserve">Pažymėtina, kad Direktyvoje dėl komandiravimo išdėstytas reglamentavimas dėl komandiruojamiems darbuotojams </w:t>
      </w:r>
      <w:r w:rsidRPr="00ED4FDD">
        <w:rPr>
          <w:rFonts w:ascii="Times New Roman" w:hAnsi="Times New Roman"/>
          <w:sz w:val="24"/>
          <w:szCs w:val="24"/>
        </w:rPr>
        <w:t xml:space="preserve">turimų garantuoti darbo sutarties sąlygų nėra savitikslis. Šio reglamentavimo paskirtis ir tikslai yra atskleisti Europos Sąjungos Teisingumo Teismo </w:t>
      </w:r>
      <w:r>
        <w:rPr>
          <w:rFonts w:ascii="Times New Roman" w:hAnsi="Times New Roman"/>
          <w:sz w:val="24"/>
          <w:szCs w:val="24"/>
        </w:rPr>
        <w:t xml:space="preserve">(toliau </w:t>
      </w:r>
      <w:r w:rsidR="008F0583">
        <w:rPr>
          <w:rFonts w:ascii="Times New Roman" w:hAnsi="Times New Roman"/>
          <w:sz w:val="24"/>
          <w:szCs w:val="24"/>
        </w:rPr>
        <w:t>–</w:t>
      </w:r>
      <w:r>
        <w:rPr>
          <w:rFonts w:ascii="Times New Roman" w:hAnsi="Times New Roman"/>
          <w:sz w:val="24"/>
          <w:szCs w:val="24"/>
        </w:rPr>
        <w:t xml:space="preserve"> ESTT</w:t>
      </w:r>
      <w:r w:rsidR="008F0583">
        <w:rPr>
          <w:rFonts w:ascii="Times New Roman" w:hAnsi="Times New Roman"/>
          <w:sz w:val="24"/>
          <w:szCs w:val="24"/>
        </w:rPr>
        <w:t>,</w:t>
      </w:r>
      <w:r>
        <w:rPr>
          <w:rFonts w:ascii="Times New Roman" w:hAnsi="Times New Roman"/>
          <w:sz w:val="24"/>
          <w:szCs w:val="24"/>
        </w:rPr>
        <w:t xml:space="preserve"> Teisingumo Teismas) </w:t>
      </w:r>
      <w:r w:rsidRPr="00ED4FDD">
        <w:rPr>
          <w:rFonts w:ascii="Times New Roman" w:hAnsi="Times New Roman"/>
          <w:sz w:val="24"/>
          <w:szCs w:val="24"/>
        </w:rPr>
        <w:t>jurisprudencijoje. Aiškindamas Direktyvos dėl komandiravimo ir ją iš dalies pakeičiančios</w:t>
      </w:r>
      <w:r w:rsidRPr="00ED4FDD">
        <w:rPr>
          <w:rFonts w:ascii="Times New Roman" w:hAnsi="Times New Roman"/>
          <w:iCs/>
          <w:sz w:val="24"/>
          <w:szCs w:val="24"/>
        </w:rPr>
        <w:t xml:space="preserve"> Europos Parlamento ir Tarybos 2018</w:t>
      </w:r>
      <w:r>
        <w:rPr>
          <w:rFonts w:ascii="Times New Roman" w:hAnsi="Times New Roman"/>
          <w:iCs/>
          <w:sz w:val="24"/>
          <w:szCs w:val="24"/>
        </w:rPr>
        <w:t xml:space="preserve"> </w:t>
      </w:r>
      <w:r w:rsidRPr="00ED4FDD">
        <w:rPr>
          <w:rFonts w:ascii="Times New Roman" w:hAnsi="Times New Roman"/>
          <w:iCs/>
          <w:sz w:val="24"/>
          <w:szCs w:val="24"/>
        </w:rPr>
        <w:t>m. birželio 28</w:t>
      </w:r>
      <w:r>
        <w:rPr>
          <w:rFonts w:ascii="Times New Roman" w:hAnsi="Times New Roman"/>
          <w:iCs/>
          <w:sz w:val="24"/>
          <w:szCs w:val="24"/>
        </w:rPr>
        <w:t xml:space="preserve"> </w:t>
      </w:r>
      <w:r w:rsidRPr="00ED4FDD">
        <w:rPr>
          <w:rFonts w:ascii="Times New Roman" w:hAnsi="Times New Roman"/>
          <w:iCs/>
          <w:sz w:val="24"/>
          <w:szCs w:val="24"/>
        </w:rPr>
        <w:t>d. direktyvos (ES)</w:t>
      </w:r>
      <w:r>
        <w:rPr>
          <w:rFonts w:ascii="Times New Roman" w:hAnsi="Times New Roman"/>
          <w:iCs/>
          <w:sz w:val="24"/>
          <w:szCs w:val="24"/>
        </w:rPr>
        <w:t xml:space="preserve"> </w:t>
      </w:r>
      <w:r w:rsidRPr="00ED4FDD">
        <w:rPr>
          <w:rFonts w:ascii="Times New Roman" w:hAnsi="Times New Roman"/>
          <w:iCs/>
          <w:sz w:val="24"/>
          <w:szCs w:val="24"/>
        </w:rPr>
        <w:t>2018/957 paskirtį</w:t>
      </w:r>
      <w:r w:rsidRPr="00ED4FDD">
        <w:rPr>
          <w:rFonts w:ascii="Times New Roman" w:hAnsi="Times New Roman"/>
          <w:sz w:val="24"/>
          <w:szCs w:val="24"/>
        </w:rPr>
        <w:t>, Teisingumo Teismas nurodė, kad šiais Europos Sąjungos teisės aktais yra siekiama užtikrinti dviejų interesų pusiausvyrą, t.</w:t>
      </w:r>
      <w:r>
        <w:rPr>
          <w:rFonts w:ascii="Times New Roman" w:hAnsi="Times New Roman"/>
          <w:sz w:val="24"/>
          <w:szCs w:val="24"/>
        </w:rPr>
        <w:t xml:space="preserve"> </w:t>
      </w:r>
      <w:r w:rsidRPr="00ED4FDD">
        <w:rPr>
          <w:rFonts w:ascii="Times New Roman" w:hAnsi="Times New Roman"/>
          <w:sz w:val="24"/>
          <w:szCs w:val="24"/>
        </w:rPr>
        <w:t>y.</w:t>
      </w:r>
      <w:r w:rsidR="008F0583">
        <w:rPr>
          <w:rFonts w:ascii="Times New Roman" w:hAnsi="Times New Roman"/>
          <w:sz w:val="24"/>
          <w:szCs w:val="24"/>
        </w:rPr>
        <w:t>,</w:t>
      </w:r>
      <w:r>
        <w:rPr>
          <w:rFonts w:ascii="Times New Roman" w:hAnsi="Times New Roman"/>
          <w:sz w:val="24"/>
          <w:szCs w:val="24"/>
        </w:rPr>
        <w:t xml:space="preserve"> </w:t>
      </w:r>
      <w:r w:rsidRPr="00ED4FDD">
        <w:rPr>
          <w:rFonts w:ascii="Times New Roman" w:hAnsi="Times New Roman"/>
          <w:sz w:val="24"/>
          <w:szCs w:val="24"/>
        </w:rPr>
        <w:t xml:space="preserve">viena vertus, visų valstybių narių įmonių galimybę teikti paslaugas vidaus rinkoje komandiruojant darbuotojus iš įsisteigimo valstybės narės į valstybę narę, kur jos teikia savo paslaugas, ir, kita vertus, apsaugoti komandiruotų darbuotojų teises. Šiuo tikslu priimdamas </w:t>
      </w:r>
      <w:r w:rsidRPr="00ED4FDD">
        <w:rPr>
          <w:rFonts w:ascii="Times New Roman" w:hAnsi="Times New Roman"/>
          <w:iCs/>
          <w:sz w:val="24"/>
          <w:szCs w:val="24"/>
        </w:rPr>
        <w:t>2018</w:t>
      </w:r>
      <w:r>
        <w:rPr>
          <w:rFonts w:ascii="Times New Roman" w:hAnsi="Times New Roman"/>
          <w:iCs/>
          <w:sz w:val="24"/>
          <w:szCs w:val="24"/>
        </w:rPr>
        <w:t xml:space="preserve"> </w:t>
      </w:r>
      <w:r w:rsidRPr="00ED4FDD">
        <w:rPr>
          <w:rFonts w:ascii="Times New Roman" w:hAnsi="Times New Roman"/>
          <w:iCs/>
          <w:sz w:val="24"/>
          <w:szCs w:val="24"/>
        </w:rPr>
        <w:t>m. birželio 28</w:t>
      </w:r>
      <w:r>
        <w:rPr>
          <w:rFonts w:ascii="Times New Roman" w:hAnsi="Times New Roman"/>
          <w:iCs/>
          <w:sz w:val="24"/>
          <w:szCs w:val="24"/>
        </w:rPr>
        <w:t xml:space="preserve"> </w:t>
      </w:r>
      <w:r w:rsidRPr="00ED4FDD">
        <w:rPr>
          <w:rFonts w:ascii="Times New Roman" w:hAnsi="Times New Roman"/>
          <w:iCs/>
          <w:sz w:val="24"/>
          <w:szCs w:val="24"/>
        </w:rPr>
        <w:t>d. direktyvą (ES)</w:t>
      </w:r>
      <w:r>
        <w:rPr>
          <w:rFonts w:ascii="Times New Roman" w:hAnsi="Times New Roman"/>
          <w:iCs/>
          <w:sz w:val="24"/>
          <w:szCs w:val="24"/>
        </w:rPr>
        <w:t xml:space="preserve"> </w:t>
      </w:r>
      <w:r w:rsidRPr="00ED4FDD">
        <w:rPr>
          <w:rFonts w:ascii="Times New Roman" w:hAnsi="Times New Roman"/>
          <w:iCs/>
          <w:sz w:val="24"/>
          <w:szCs w:val="24"/>
        </w:rPr>
        <w:t xml:space="preserve">2018/957 </w:t>
      </w:r>
      <w:r w:rsidRPr="00ED4FDD">
        <w:rPr>
          <w:rFonts w:ascii="Times New Roman" w:hAnsi="Times New Roman"/>
          <w:sz w:val="24"/>
          <w:szCs w:val="24"/>
        </w:rPr>
        <w:t>Europos Sąjungos teisės aktų leidėjas siekė užtikrinti laisvę teikti paslaugas teisingomis sąlygomis, t.</w:t>
      </w:r>
      <w:r>
        <w:rPr>
          <w:rFonts w:ascii="Times New Roman" w:hAnsi="Times New Roman"/>
          <w:sz w:val="24"/>
          <w:szCs w:val="24"/>
        </w:rPr>
        <w:t xml:space="preserve"> </w:t>
      </w:r>
      <w:r w:rsidRPr="00ED4FDD">
        <w:rPr>
          <w:rFonts w:ascii="Times New Roman" w:hAnsi="Times New Roman"/>
          <w:sz w:val="24"/>
          <w:szCs w:val="24"/>
        </w:rPr>
        <w:t>y.</w:t>
      </w:r>
      <w:r>
        <w:rPr>
          <w:rFonts w:ascii="Times New Roman" w:hAnsi="Times New Roman"/>
          <w:sz w:val="24"/>
          <w:szCs w:val="24"/>
        </w:rPr>
        <w:t xml:space="preserve"> </w:t>
      </w:r>
      <w:r w:rsidRPr="00ED4FDD">
        <w:rPr>
          <w:rFonts w:ascii="Times New Roman" w:hAnsi="Times New Roman"/>
          <w:sz w:val="24"/>
          <w:szCs w:val="24"/>
        </w:rPr>
        <w:t>priimdamas teisės normas, užtikrinančias konkurenciją, kuri toje pačioje valstybėje narėje nebūtų grindžiama iš esmės skirtingų darbo sutarties sąlygų taikymu, atsižvelgiant į tai, ar darbdavys įsisteigęs toje valstybėje narėje, ir kartu – kuo didesnę komandiruotų darbuotojų apsaugą, nes ši apsauga, be kita ko, kaip tai patvirtina šios direktyvos 10</w:t>
      </w:r>
      <w:r>
        <w:rPr>
          <w:rFonts w:ascii="Times New Roman" w:hAnsi="Times New Roman"/>
          <w:sz w:val="24"/>
          <w:szCs w:val="24"/>
        </w:rPr>
        <w:t xml:space="preserve"> </w:t>
      </w:r>
      <w:r w:rsidRPr="00ED4FDD">
        <w:rPr>
          <w:rFonts w:ascii="Times New Roman" w:hAnsi="Times New Roman"/>
          <w:sz w:val="24"/>
          <w:szCs w:val="24"/>
        </w:rPr>
        <w:t>konstatuojamoji dalis, yra būdas „garantuoti laisvę teikti paslaugas teisingomis sąlygomis“. Minėta direktyva siekiama užtikrinti, kad komandiruotų darbuotojų darbo sąlygos būtų kuo labiau panašios į tų darbuotojų, kurie dirba priimančiojoje valstybėje narėje įsisteigusiose įmonėse, darbo sąlygas ir atitinkamai didesnę komandiruotų darbuotojų apsaugą šioje valstybėje narėje (E</w:t>
      </w:r>
      <w:r>
        <w:rPr>
          <w:rFonts w:ascii="Times New Roman" w:hAnsi="Times New Roman"/>
          <w:sz w:val="24"/>
          <w:szCs w:val="24"/>
        </w:rPr>
        <w:t>STT</w:t>
      </w:r>
      <w:r w:rsidRPr="00ED4FDD">
        <w:rPr>
          <w:rFonts w:ascii="Times New Roman" w:hAnsi="Times New Roman"/>
          <w:sz w:val="24"/>
          <w:szCs w:val="24"/>
        </w:rPr>
        <w:t xml:space="preserve"> 2020 m. gruodžio 8 d. sprendimas byloje </w:t>
      </w:r>
      <w:r w:rsidRPr="00ED4FDD">
        <w:rPr>
          <w:rFonts w:ascii="Times New Roman" w:hAnsi="Times New Roman"/>
          <w:i/>
          <w:iCs/>
          <w:sz w:val="24"/>
          <w:szCs w:val="24"/>
        </w:rPr>
        <w:t>Vengrija prieš Europos Parlamentą ir Europos Sąjungos Tarybą</w:t>
      </w:r>
      <w:r w:rsidRPr="00ED4FDD">
        <w:rPr>
          <w:rFonts w:ascii="Times New Roman" w:hAnsi="Times New Roman"/>
          <w:sz w:val="24"/>
          <w:szCs w:val="24"/>
        </w:rPr>
        <w:t>, C-620/2018, 50–52</w:t>
      </w:r>
      <w:r>
        <w:rPr>
          <w:rFonts w:ascii="Times New Roman" w:hAnsi="Times New Roman"/>
          <w:sz w:val="24"/>
          <w:szCs w:val="24"/>
        </w:rPr>
        <w:t xml:space="preserve"> </w:t>
      </w:r>
      <w:r w:rsidRPr="00ED4FDD">
        <w:rPr>
          <w:rFonts w:ascii="Times New Roman" w:hAnsi="Times New Roman"/>
          <w:sz w:val="24"/>
          <w:szCs w:val="24"/>
        </w:rPr>
        <w:t>punktai</w:t>
      </w:r>
      <w:r w:rsidR="008F0583">
        <w:rPr>
          <w:rFonts w:ascii="Times New Roman" w:hAnsi="Times New Roman"/>
          <w:sz w:val="24"/>
          <w:szCs w:val="24"/>
        </w:rPr>
        <w:t>;</w:t>
      </w:r>
      <w:r w:rsidRPr="00ED4FDD">
        <w:rPr>
          <w:rFonts w:ascii="Times New Roman" w:hAnsi="Times New Roman"/>
          <w:sz w:val="24"/>
          <w:szCs w:val="24"/>
        </w:rPr>
        <w:t xml:space="preserve"> 2020 m. gruodžio 8 d. sprendimas byloje </w:t>
      </w:r>
      <w:r w:rsidRPr="00ED4FDD">
        <w:rPr>
          <w:rFonts w:ascii="Times New Roman" w:hAnsi="Times New Roman"/>
          <w:i/>
          <w:iCs/>
          <w:sz w:val="24"/>
          <w:szCs w:val="24"/>
        </w:rPr>
        <w:t>Lenkijos Respublika prieš Europos Parlamentą ir Europos Sąjungos Tarybą</w:t>
      </w:r>
      <w:r w:rsidRPr="00ED4FDD">
        <w:rPr>
          <w:rFonts w:ascii="Times New Roman" w:hAnsi="Times New Roman"/>
          <w:sz w:val="24"/>
          <w:szCs w:val="24"/>
        </w:rPr>
        <w:t>, C-626/2018, 55–57</w:t>
      </w:r>
      <w:r>
        <w:rPr>
          <w:rFonts w:ascii="Times New Roman" w:hAnsi="Times New Roman"/>
          <w:sz w:val="24"/>
          <w:szCs w:val="24"/>
        </w:rPr>
        <w:t xml:space="preserve"> </w:t>
      </w:r>
      <w:r w:rsidRPr="00ED4FDD">
        <w:rPr>
          <w:rFonts w:ascii="Times New Roman" w:hAnsi="Times New Roman"/>
          <w:sz w:val="24"/>
          <w:szCs w:val="24"/>
        </w:rPr>
        <w:t>punktai).</w:t>
      </w:r>
    </w:p>
    <w:p w14:paraId="5B855EA8" w14:textId="56D3EE93" w:rsidR="00FB25B2" w:rsidRPr="00474BBE"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Teisingumo Teismas</w:t>
      </w:r>
      <w:r w:rsidRPr="00D67EF8">
        <w:rPr>
          <w:rFonts w:ascii="Times New Roman" w:hAnsi="Times New Roman"/>
          <w:sz w:val="24"/>
          <w:szCs w:val="24"/>
        </w:rPr>
        <w:t xml:space="preserve"> </w:t>
      </w:r>
      <w:r>
        <w:rPr>
          <w:rFonts w:ascii="Times New Roman" w:hAnsi="Times New Roman"/>
          <w:sz w:val="24"/>
          <w:szCs w:val="24"/>
        </w:rPr>
        <w:t xml:space="preserve">taip pat </w:t>
      </w:r>
      <w:r w:rsidRPr="00D67EF8">
        <w:rPr>
          <w:rFonts w:ascii="Times New Roman" w:hAnsi="Times New Roman"/>
          <w:sz w:val="24"/>
          <w:szCs w:val="24"/>
        </w:rPr>
        <w:t>pažymėjo, kad nuo pat Direktyvos dėl komandiravimo priėmimo, siekiant pagerinti naudojimąsi laisve teikti tarpvalstybines paslaugas, jau buvo atsižvelgta į būtinybę užtikrinti konkurenciją, kuri nebūtų grindžiama iš esmės skirtingų darbo sutarties sąlygų taikymu toje pačioje valstybėje narėje, atsižvelgiant į tai, ar darbdavys joje įsisteigęs, ir atitinkamai komandiruotų darbuotojų apsaugą. Konkrečiai šios direktyvos 3</w:t>
      </w:r>
      <w:r>
        <w:rPr>
          <w:rFonts w:ascii="Times New Roman" w:hAnsi="Times New Roman"/>
          <w:sz w:val="24"/>
          <w:szCs w:val="24"/>
        </w:rPr>
        <w:t xml:space="preserve"> </w:t>
      </w:r>
      <w:r w:rsidRPr="00D67EF8">
        <w:rPr>
          <w:rFonts w:ascii="Times New Roman" w:hAnsi="Times New Roman"/>
          <w:sz w:val="24"/>
          <w:szCs w:val="24"/>
        </w:rPr>
        <w:t>straipsnyje buvo nurodytos priimančiojoje valstybėje narėje taikomos darbo sąlygos, kurias šios valstybės narės teritorijoje turėjo užtikrinti darbdaviai jų komandiruotiems darbuotojams (E</w:t>
      </w:r>
      <w:r>
        <w:rPr>
          <w:rFonts w:ascii="Times New Roman" w:hAnsi="Times New Roman"/>
          <w:sz w:val="24"/>
          <w:szCs w:val="24"/>
        </w:rPr>
        <w:t>STT</w:t>
      </w:r>
      <w:r w:rsidRPr="00D67EF8">
        <w:rPr>
          <w:rFonts w:ascii="Times New Roman" w:hAnsi="Times New Roman"/>
          <w:sz w:val="24"/>
          <w:szCs w:val="24"/>
        </w:rPr>
        <w:t xml:space="preserve"> 2020 m. gruodžio 8 d. sprendimas byloje </w:t>
      </w:r>
      <w:r w:rsidRPr="00D67EF8">
        <w:rPr>
          <w:rFonts w:ascii="Times New Roman" w:hAnsi="Times New Roman"/>
          <w:i/>
          <w:iCs/>
          <w:sz w:val="24"/>
          <w:szCs w:val="24"/>
        </w:rPr>
        <w:t>Vengrija prieš Europos Parlamentą ir Europos Sąjungos Tarybą</w:t>
      </w:r>
      <w:r w:rsidRPr="00D67EF8">
        <w:rPr>
          <w:rFonts w:ascii="Times New Roman" w:hAnsi="Times New Roman"/>
          <w:sz w:val="24"/>
          <w:szCs w:val="24"/>
        </w:rPr>
        <w:t xml:space="preserve">, C-620/2018, </w:t>
      </w:r>
      <w:r>
        <w:rPr>
          <w:rFonts w:ascii="Times New Roman" w:hAnsi="Times New Roman"/>
          <w:sz w:val="24"/>
          <w:szCs w:val="24"/>
        </w:rPr>
        <w:t>58–</w:t>
      </w:r>
      <w:r w:rsidRPr="00D67EF8">
        <w:rPr>
          <w:rFonts w:ascii="Times New Roman" w:hAnsi="Times New Roman"/>
          <w:sz w:val="24"/>
          <w:szCs w:val="24"/>
        </w:rPr>
        <w:t>60</w:t>
      </w:r>
      <w:r>
        <w:rPr>
          <w:rFonts w:ascii="Times New Roman" w:hAnsi="Times New Roman"/>
          <w:sz w:val="24"/>
          <w:szCs w:val="24"/>
        </w:rPr>
        <w:t xml:space="preserve"> </w:t>
      </w:r>
      <w:r w:rsidRPr="00D67EF8">
        <w:rPr>
          <w:rFonts w:ascii="Times New Roman" w:hAnsi="Times New Roman"/>
          <w:sz w:val="24"/>
          <w:szCs w:val="24"/>
        </w:rPr>
        <w:t>punkta</w:t>
      </w:r>
      <w:r>
        <w:rPr>
          <w:rFonts w:ascii="Times New Roman" w:hAnsi="Times New Roman"/>
          <w:sz w:val="24"/>
          <w:szCs w:val="24"/>
        </w:rPr>
        <w:t>i</w:t>
      </w:r>
      <w:r w:rsidR="008F0583">
        <w:rPr>
          <w:rFonts w:ascii="Times New Roman" w:hAnsi="Times New Roman"/>
          <w:sz w:val="24"/>
          <w:szCs w:val="24"/>
        </w:rPr>
        <w:t>;</w:t>
      </w:r>
      <w:r w:rsidRPr="00D67EF8">
        <w:rPr>
          <w:rFonts w:ascii="Times New Roman" w:hAnsi="Times New Roman"/>
          <w:sz w:val="24"/>
          <w:szCs w:val="24"/>
        </w:rPr>
        <w:t xml:space="preserve"> 2020 m. gruodžio 8 d. sprendimas byloje </w:t>
      </w:r>
      <w:r w:rsidRPr="00D67EF8">
        <w:rPr>
          <w:rFonts w:ascii="Times New Roman" w:hAnsi="Times New Roman"/>
          <w:i/>
          <w:iCs/>
          <w:sz w:val="24"/>
          <w:szCs w:val="24"/>
        </w:rPr>
        <w:t>Lenkijos Respublika prieš Europos Parlamentą ir Europos Sąjungos Tarybą</w:t>
      </w:r>
      <w:r w:rsidRPr="00D67EF8">
        <w:rPr>
          <w:rFonts w:ascii="Times New Roman" w:hAnsi="Times New Roman"/>
          <w:sz w:val="24"/>
          <w:szCs w:val="24"/>
        </w:rPr>
        <w:t xml:space="preserve">, C-626/2018, </w:t>
      </w:r>
      <w:r>
        <w:rPr>
          <w:rFonts w:ascii="Times New Roman" w:hAnsi="Times New Roman"/>
          <w:sz w:val="24"/>
          <w:szCs w:val="24"/>
        </w:rPr>
        <w:t>63–</w:t>
      </w:r>
      <w:r w:rsidRPr="00D67EF8">
        <w:rPr>
          <w:rFonts w:ascii="Times New Roman" w:hAnsi="Times New Roman"/>
          <w:sz w:val="24"/>
          <w:szCs w:val="24"/>
        </w:rPr>
        <w:t>65</w:t>
      </w:r>
      <w:r>
        <w:rPr>
          <w:rFonts w:ascii="Times New Roman" w:hAnsi="Times New Roman"/>
          <w:sz w:val="24"/>
          <w:szCs w:val="24"/>
        </w:rPr>
        <w:t xml:space="preserve"> </w:t>
      </w:r>
      <w:r w:rsidRPr="00D67EF8">
        <w:rPr>
          <w:rFonts w:ascii="Times New Roman" w:hAnsi="Times New Roman"/>
          <w:sz w:val="24"/>
          <w:szCs w:val="24"/>
        </w:rPr>
        <w:t xml:space="preserve">punktas). </w:t>
      </w:r>
    </w:p>
    <w:p w14:paraId="268D2AA0" w14:textId="1B7463AF" w:rsidR="00FB25B2" w:rsidRPr="00D353DC"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Nurodytos Direktyvos dėl komandiravimo normos ir Teisingumo Teismo išaiškinimai, teisėjų kolegijos vertinimu, suponuoja išvadą, kad šioje direktyvoje nustatyti reikalavimai, susiję su atitinkamų joje išvardytų komandiruojamų darbuotojų darbo sąlygų užtikrinimu, saisto darbuotojus komandiruojančias įmones, o ne tokius darbuotojus priimančius subjektus. Tokią išvadą pagrindžia tiek minėtos Direktyvos dėl komandiravimo taikymo sritį apibrėžiančios normos, kuriose, be kita ko, nurodyta, kad ji taikoma įmonėms, komandiruojančioms darbuotojus į kitos valstybės narės teritoriją, tiek Teisingumo Teismo praktikoje pateikti išaiškinimai </w:t>
      </w:r>
      <w:r w:rsidRPr="003E21E6">
        <w:rPr>
          <w:rFonts w:ascii="Times New Roman" w:hAnsi="Times New Roman"/>
          <w:iCs/>
          <w:sz w:val="24"/>
          <w:szCs w:val="24"/>
        </w:rPr>
        <w:t xml:space="preserve">dėl dvejopų šios direktyvos tikslų, kurie pasireiškia ne tik kaip siekis užtikrinti komandiruojamiems darbuotojams tapačias darbo sąlygas, kaip ir asmenims, dirbantiems valstybėje, į kurią darbuotojai yra komandiruojami, bet taip pat ir kaip siekis sudaryti sąžiningas konkurencines sąlygas visiems ūkio subjektams, nepaisant to, kurioje valstybėje jie </w:t>
      </w:r>
      <w:r>
        <w:rPr>
          <w:rFonts w:ascii="Times New Roman" w:hAnsi="Times New Roman"/>
          <w:iCs/>
          <w:sz w:val="24"/>
          <w:szCs w:val="24"/>
        </w:rPr>
        <w:t xml:space="preserve">yra </w:t>
      </w:r>
      <w:r w:rsidRPr="003E21E6">
        <w:rPr>
          <w:rFonts w:ascii="Times New Roman" w:hAnsi="Times New Roman"/>
          <w:iCs/>
          <w:sz w:val="24"/>
          <w:szCs w:val="24"/>
        </w:rPr>
        <w:t>įsisteig</w:t>
      </w:r>
      <w:r>
        <w:rPr>
          <w:rFonts w:ascii="Times New Roman" w:hAnsi="Times New Roman"/>
          <w:iCs/>
          <w:sz w:val="24"/>
          <w:szCs w:val="24"/>
        </w:rPr>
        <w:t>ę.</w:t>
      </w:r>
      <w:r w:rsidRPr="003E21E6">
        <w:rPr>
          <w:rFonts w:ascii="Times New Roman" w:hAnsi="Times New Roman"/>
          <w:iCs/>
          <w:sz w:val="24"/>
          <w:szCs w:val="24"/>
        </w:rPr>
        <w:t xml:space="preserve"> </w:t>
      </w:r>
      <w:r>
        <w:rPr>
          <w:rFonts w:ascii="Times New Roman" w:hAnsi="Times New Roman"/>
          <w:iCs/>
          <w:sz w:val="24"/>
          <w:szCs w:val="24"/>
        </w:rPr>
        <w:t xml:space="preserve">Kitoks </w:t>
      </w:r>
      <w:r w:rsidRPr="00F11CCB">
        <w:rPr>
          <w:rFonts w:ascii="Times New Roman" w:hAnsi="Times New Roman"/>
          <w:iCs/>
          <w:sz w:val="24"/>
          <w:szCs w:val="24"/>
        </w:rPr>
        <w:t>šioje direktyvoje nustatytų įpareigojimų aiškinimas, nurodant, kad pareiga užtikrinti Direktyvos dėl komandiravimo 3</w:t>
      </w:r>
      <w:r>
        <w:rPr>
          <w:rFonts w:ascii="Times New Roman" w:hAnsi="Times New Roman"/>
          <w:iCs/>
          <w:sz w:val="24"/>
          <w:szCs w:val="24"/>
        </w:rPr>
        <w:t xml:space="preserve"> </w:t>
      </w:r>
      <w:r w:rsidRPr="00F11CCB">
        <w:rPr>
          <w:rFonts w:ascii="Times New Roman" w:hAnsi="Times New Roman"/>
          <w:iCs/>
          <w:sz w:val="24"/>
          <w:szCs w:val="24"/>
        </w:rPr>
        <w:t>straipsnyje nurodytas darbo sąlygas</w:t>
      </w:r>
      <w:r>
        <w:rPr>
          <w:rFonts w:ascii="Times New Roman" w:hAnsi="Times New Roman"/>
          <w:iCs/>
          <w:sz w:val="24"/>
          <w:szCs w:val="24"/>
        </w:rPr>
        <w:t>, be kita ko, dėl minimalių užmokesčio normų taikymo,</w:t>
      </w:r>
      <w:r w:rsidRPr="00F11CCB">
        <w:rPr>
          <w:rFonts w:ascii="Times New Roman" w:hAnsi="Times New Roman"/>
          <w:iCs/>
          <w:sz w:val="24"/>
          <w:szCs w:val="24"/>
        </w:rPr>
        <w:t xml:space="preserve"> tenka komandiruojamą darbuotoją priimančiam subjektui, </w:t>
      </w:r>
      <w:r>
        <w:rPr>
          <w:rFonts w:ascii="Times New Roman" w:hAnsi="Times New Roman"/>
          <w:iCs/>
          <w:sz w:val="24"/>
          <w:szCs w:val="24"/>
        </w:rPr>
        <w:t>nedera su</w:t>
      </w:r>
      <w:r w:rsidRPr="00F11CCB">
        <w:rPr>
          <w:rFonts w:ascii="Times New Roman" w:hAnsi="Times New Roman"/>
          <w:iCs/>
          <w:sz w:val="24"/>
          <w:szCs w:val="24"/>
        </w:rPr>
        <w:t xml:space="preserve"> Direktyvai dėl komandiravimo keliam</w:t>
      </w:r>
      <w:r>
        <w:rPr>
          <w:rFonts w:ascii="Times New Roman" w:hAnsi="Times New Roman"/>
          <w:iCs/>
          <w:sz w:val="24"/>
          <w:szCs w:val="24"/>
        </w:rPr>
        <w:t>u</w:t>
      </w:r>
      <w:r w:rsidRPr="00F11CCB">
        <w:rPr>
          <w:rFonts w:ascii="Times New Roman" w:hAnsi="Times New Roman"/>
          <w:iCs/>
          <w:sz w:val="24"/>
          <w:szCs w:val="24"/>
        </w:rPr>
        <w:t xml:space="preserve"> tiksl</w:t>
      </w:r>
      <w:r>
        <w:rPr>
          <w:rFonts w:ascii="Times New Roman" w:hAnsi="Times New Roman"/>
          <w:iCs/>
          <w:sz w:val="24"/>
          <w:szCs w:val="24"/>
        </w:rPr>
        <w:t>u</w:t>
      </w:r>
      <w:r w:rsidRPr="00F11CCB">
        <w:rPr>
          <w:rFonts w:ascii="Times New Roman" w:hAnsi="Times New Roman"/>
          <w:iCs/>
          <w:sz w:val="24"/>
          <w:szCs w:val="24"/>
        </w:rPr>
        <w:t xml:space="preserve"> užtikrinti sąžiningą konkurenciją, </w:t>
      </w:r>
      <w:r w:rsidR="00E421E2">
        <w:rPr>
          <w:rFonts w:ascii="Times New Roman" w:hAnsi="Times New Roman"/>
          <w:iCs/>
          <w:sz w:val="24"/>
          <w:szCs w:val="24"/>
        </w:rPr>
        <w:t>panaikin</w:t>
      </w:r>
      <w:r w:rsidRPr="00F11CCB">
        <w:rPr>
          <w:rFonts w:ascii="Times New Roman" w:hAnsi="Times New Roman"/>
          <w:iCs/>
          <w:sz w:val="24"/>
          <w:szCs w:val="24"/>
        </w:rPr>
        <w:t xml:space="preserve">ant galimybę kitoje valstybėje įsisteigusioms įmonėms taikyti žemesnius darbo sąlygų standartus komandiruotiems darbuotojams ir įgyti dėl to konkurencinį pranašumą. </w:t>
      </w:r>
    </w:p>
    <w:p w14:paraId="10A8FC91" w14:textId="17807C68" w:rsidR="00FB25B2" w:rsidRPr="0097751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Paž</w:t>
      </w:r>
      <w:r w:rsidRPr="00D353DC">
        <w:rPr>
          <w:rFonts w:ascii="Times New Roman" w:hAnsi="Times New Roman"/>
          <w:iCs/>
          <w:sz w:val="24"/>
          <w:szCs w:val="24"/>
        </w:rPr>
        <w:t>ymėtina, kad Direktyvos dėl komandiravimo n</w:t>
      </w:r>
      <w:r>
        <w:rPr>
          <w:rFonts w:ascii="Times New Roman" w:hAnsi="Times New Roman"/>
          <w:iCs/>
          <w:sz w:val="24"/>
          <w:szCs w:val="24"/>
        </w:rPr>
        <w:t>orm</w:t>
      </w:r>
      <w:r w:rsidRPr="00D353DC">
        <w:rPr>
          <w:rFonts w:ascii="Times New Roman" w:hAnsi="Times New Roman"/>
          <w:iCs/>
          <w:sz w:val="24"/>
          <w:szCs w:val="24"/>
        </w:rPr>
        <w:t xml:space="preserve">ų turinys, jų loginė struktūra ir išdėstymas nesudaro pagrindo vertinti, kad ankstesniame šios nutarties punkte padarytos išvados dėl </w:t>
      </w:r>
      <w:r w:rsidRPr="00D353DC">
        <w:rPr>
          <w:rFonts w:ascii="Times New Roman" w:hAnsi="Times New Roman"/>
          <w:iCs/>
          <w:sz w:val="24"/>
          <w:szCs w:val="24"/>
        </w:rPr>
        <w:lastRenderedPageBreak/>
        <w:t>subjekto, kurį saisto iš šios direktyvos kylanti pareiga garantuoti komandiruojamiems darbuotojams atitinkamas darbo sutarties sąlygas, apima ne visas Direktyvos dėl komandiravimo 3</w:t>
      </w:r>
      <w:r>
        <w:rPr>
          <w:rFonts w:ascii="Times New Roman" w:hAnsi="Times New Roman"/>
          <w:iCs/>
          <w:sz w:val="24"/>
          <w:szCs w:val="24"/>
        </w:rPr>
        <w:t xml:space="preserve"> </w:t>
      </w:r>
      <w:r w:rsidRPr="00D353DC">
        <w:rPr>
          <w:rFonts w:ascii="Times New Roman" w:hAnsi="Times New Roman"/>
          <w:iCs/>
          <w:sz w:val="24"/>
          <w:szCs w:val="24"/>
        </w:rPr>
        <w:t>straipsnio 1</w:t>
      </w:r>
      <w:r>
        <w:rPr>
          <w:rFonts w:ascii="Times New Roman" w:hAnsi="Times New Roman"/>
          <w:iCs/>
          <w:sz w:val="24"/>
          <w:szCs w:val="24"/>
        </w:rPr>
        <w:t xml:space="preserve"> </w:t>
      </w:r>
      <w:r w:rsidRPr="00D353DC">
        <w:rPr>
          <w:rFonts w:ascii="Times New Roman" w:hAnsi="Times New Roman"/>
          <w:iCs/>
          <w:sz w:val="24"/>
          <w:szCs w:val="24"/>
        </w:rPr>
        <w:t xml:space="preserve">dalyje išvardytas darbo sutarties sąlygas. </w:t>
      </w:r>
      <w:r>
        <w:rPr>
          <w:rFonts w:ascii="Times New Roman" w:hAnsi="Times New Roman"/>
          <w:iCs/>
          <w:sz w:val="24"/>
          <w:szCs w:val="24"/>
        </w:rPr>
        <w:t xml:space="preserve">Tiek </w:t>
      </w:r>
      <w:r w:rsidRPr="00D353DC">
        <w:rPr>
          <w:rFonts w:ascii="Times New Roman" w:hAnsi="Times New Roman"/>
          <w:iCs/>
          <w:sz w:val="24"/>
          <w:szCs w:val="24"/>
        </w:rPr>
        <w:t>Direktyvos dėl komandiravimo 3</w:t>
      </w:r>
      <w:r w:rsidR="008F0583">
        <w:rPr>
          <w:rFonts w:ascii="Times New Roman" w:hAnsi="Times New Roman"/>
          <w:iCs/>
          <w:sz w:val="24"/>
          <w:szCs w:val="24"/>
        </w:rPr>
        <w:t> </w:t>
      </w:r>
      <w:r w:rsidRPr="00D353DC">
        <w:rPr>
          <w:rFonts w:ascii="Times New Roman" w:hAnsi="Times New Roman"/>
          <w:iCs/>
          <w:sz w:val="24"/>
          <w:szCs w:val="24"/>
        </w:rPr>
        <w:t>straipsnio</w:t>
      </w:r>
      <w:r>
        <w:rPr>
          <w:rFonts w:ascii="Times New Roman" w:hAnsi="Times New Roman"/>
          <w:iCs/>
          <w:sz w:val="24"/>
          <w:szCs w:val="24"/>
        </w:rPr>
        <w:t xml:space="preserve">, tiek šį straipsnį </w:t>
      </w:r>
      <w:r w:rsidRPr="00ED4FDD">
        <w:rPr>
          <w:rFonts w:ascii="Times New Roman" w:hAnsi="Times New Roman"/>
          <w:sz w:val="24"/>
          <w:szCs w:val="24"/>
        </w:rPr>
        <w:t>iš dalies pakeičiančio</w:t>
      </w:r>
      <w:r w:rsidRPr="00ED4FDD">
        <w:rPr>
          <w:rFonts w:ascii="Times New Roman" w:hAnsi="Times New Roman"/>
          <w:iCs/>
          <w:sz w:val="24"/>
          <w:szCs w:val="24"/>
        </w:rPr>
        <w:t xml:space="preserve"> Europos Parlamento ir Tarybos 2018</w:t>
      </w:r>
      <w:r>
        <w:rPr>
          <w:rFonts w:ascii="Times New Roman" w:hAnsi="Times New Roman"/>
          <w:iCs/>
          <w:sz w:val="24"/>
          <w:szCs w:val="24"/>
        </w:rPr>
        <w:t> </w:t>
      </w:r>
      <w:r w:rsidRPr="00977512">
        <w:rPr>
          <w:rFonts w:ascii="Times New Roman" w:hAnsi="Times New Roman"/>
          <w:iCs/>
          <w:sz w:val="24"/>
          <w:szCs w:val="24"/>
        </w:rPr>
        <w:t xml:space="preserve">m. birželio 28 d. direktyvos (ES) 2018/957 1 straipsnio turinys patvirtina, kad visos Direktyvos dėl komandiravimo 3 straipsnio 1 dalies papunkčiuose išvardytos komandiruojamiems darbuotojams turimos garantuoti darbo sąlygos, tiek susijusios su darbuotojams mokėtinu užmokesčiu, tiek ir su jiems taikytinomis sveikatos, higienos ir darbo saugos garantijomis ir pan., yra išvardytos toje pačioje normoje kaip lygiagrečiai taikomos garantijos. Todėl visų šių darbo sutarties sąlygų, </w:t>
      </w:r>
      <w:r w:rsidR="00E421E2">
        <w:rPr>
          <w:rFonts w:ascii="Times New Roman" w:hAnsi="Times New Roman"/>
          <w:iCs/>
          <w:sz w:val="24"/>
          <w:szCs w:val="24"/>
        </w:rPr>
        <w:t>taip pat</w:t>
      </w:r>
      <w:r w:rsidRPr="00977512">
        <w:rPr>
          <w:rFonts w:ascii="Times New Roman" w:hAnsi="Times New Roman"/>
          <w:iCs/>
          <w:sz w:val="24"/>
          <w:szCs w:val="24"/>
        </w:rPr>
        <w:t xml:space="preserve"> ir sąlygų, susijusių su darbuotojų sveikatos, higienos ir darbo saugos reikalavimais, atitiktį reikalavimams, keliamiems valstybėje, į kurią yra komandiruojamas darbuotojas, privalo užtikrinti jį komandiruojantis asmuo. </w:t>
      </w:r>
    </w:p>
    <w:p w14:paraId="3DEE023F" w14:textId="69A63195" w:rsidR="00FB25B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Remdamasi nurodytais argumentais, teisėjų kolegija </w:t>
      </w:r>
      <w:r w:rsidR="008F0583">
        <w:rPr>
          <w:rFonts w:ascii="Times New Roman" w:hAnsi="Times New Roman"/>
          <w:iCs/>
          <w:sz w:val="24"/>
          <w:szCs w:val="24"/>
        </w:rPr>
        <w:t>pa</w:t>
      </w:r>
      <w:r>
        <w:rPr>
          <w:rFonts w:ascii="Times New Roman" w:hAnsi="Times New Roman"/>
          <w:iCs/>
          <w:sz w:val="24"/>
          <w:szCs w:val="24"/>
        </w:rPr>
        <w:t xml:space="preserve">daro išvadą, kad nors ieškovas teisingai nurodo, kad, remiantis vienodų sąlygų taikymo principu, tiek komandiruotiems darbuotojams, tiek ir darbuotojams, dirbantiems valstybėje, į kurią darbuotojai yra komandiruojami, turi būti garantuotos tokios pačios darbo sąlygos dėl darbuotojų sveikatos, darbo saugos ir higienos, ieškovas nepagrįstai teigia, kad pareiga įgyvendinti šią garantiją tenka </w:t>
      </w:r>
      <w:r w:rsidRPr="00D353DC">
        <w:rPr>
          <w:rFonts w:ascii="Times New Roman" w:hAnsi="Times New Roman"/>
          <w:iCs/>
          <w:sz w:val="24"/>
          <w:szCs w:val="24"/>
        </w:rPr>
        <w:t xml:space="preserve">darbuotojus </w:t>
      </w:r>
      <w:r>
        <w:rPr>
          <w:rFonts w:ascii="Times New Roman" w:hAnsi="Times New Roman"/>
          <w:iCs/>
          <w:sz w:val="24"/>
          <w:szCs w:val="24"/>
        </w:rPr>
        <w:t xml:space="preserve">priimančiai šaliai. Todėl nesutiktina su ieškovo argumentais, kad </w:t>
      </w:r>
      <w:r w:rsidRPr="00D353DC">
        <w:rPr>
          <w:rFonts w:ascii="Times New Roman" w:hAnsi="Times New Roman"/>
          <w:iCs/>
          <w:sz w:val="24"/>
          <w:szCs w:val="24"/>
        </w:rPr>
        <w:t>atsakovė „</w:t>
      </w:r>
      <w:proofErr w:type="spellStart"/>
      <w:r w:rsidRPr="00D353DC">
        <w:rPr>
          <w:rFonts w:ascii="Times New Roman" w:hAnsi="Times New Roman"/>
          <w:iCs/>
          <w:sz w:val="24"/>
          <w:szCs w:val="24"/>
        </w:rPr>
        <w:t>GmbH</w:t>
      </w:r>
      <w:proofErr w:type="spellEnd"/>
      <w:r w:rsidRPr="00D353DC">
        <w:rPr>
          <w:rFonts w:ascii="Times New Roman" w:hAnsi="Times New Roman"/>
          <w:iCs/>
          <w:sz w:val="24"/>
          <w:szCs w:val="24"/>
        </w:rPr>
        <w:t xml:space="preserve"> BHC“</w:t>
      </w:r>
      <w:r>
        <w:rPr>
          <w:rFonts w:ascii="Times New Roman" w:hAnsi="Times New Roman"/>
          <w:iCs/>
          <w:sz w:val="24"/>
          <w:szCs w:val="24"/>
        </w:rPr>
        <w:t xml:space="preserve"> tinkamai nevykdė Direktyvoje dėl komandiravimo išdėstytų įpareigojimų, susijusių su darbuotojų saugos ir sveikatos sąlygų užtikrinimu</w:t>
      </w:r>
      <w:r w:rsidR="008F0583">
        <w:rPr>
          <w:rFonts w:ascii="Times New Roman" w:hAnsi="Times New Roman"/>
          <w:iCs/>
          <w:sz w:val="24"/>
          <w:szCs w:val="24"/>
        </w:rPr>
        <w:t>,</w:t>
      </w:r>
      <w:r>
        <w:rPr>
          <w:rFonts w:ascii="Times New Roman" w:hAnsi="Times New Roman"/>
          <w:iCs/>
          <w:sz w:val="24"/>
          <w:szCs w:val="24"/>
        </w:rPr>
        <w:t xml:space="preserve"> ir dėl tokio pareigų nevykdymo jai turi kilti civilinė atsakomybė. </w:t>
      </w:r>
    </w:p>
    <w:p w14:paraId="6ED8EDDF" w14:textId="77777777" w:rsidR="00FB25B2" w:rsidRDefault="00FB25B2" w:rsidP="00FB25B2">
      <w:pPr>
        <w:spacing w:after="120"/>
        <w:jc w:val="both"/>
        <w:rPr>
          <w:iCs/>
        </w:rPr>
      </w:pPr>
    </w:p>
    <w:p w14:paraId="132A6CB1" w14:textId="77777777" w:rsidR="00FB25B2" w:rsidRDefault="00FB25B2" w:rsidP="00FB25B2">
      <w:pPr>
        <w:pStyle w:val="Sraopastraipa"/>
        <w:spacing w:after="120" w:line="240" w:lineRule="auto"/>
        <w:ind w:left="0" w:firstLine="720"/>
        <w:contextualSpacing w:val="0"/>
        <w:jc w:val="both"/>
        <w:rPr>
          <w:iCs/>
        </w:rPr>
      </w:pPr>
      <w:r w:rsidRPr="00FB1603">
        <w:rPr>
          <w:rFonts w:ascii="Times New Roman" w:hAnsi="Times New Roman"/>
          <w:i/>
          <w:iCs/>
          <w:sz w:val="24"/>
          <w:szCs w:val="24"/>
        </w:rPr>
        <w:t>Dėl kelių darbdavių</w:t>
      </w:r>
      <w:r>
        <w:rPr>
          <w:rFonts w:ascii="Times New Roman" w:hAnsi="Times New Roman"/>
          <w:i/>
          <w:iCs/>
          <w:sz w:val="24"/>
          <w:szCs w:val="24"/>
        </w:rPr>
        <w:t xml:space="preserve">, dirbančių toje pačioje vietoje, atsakomybės pagal Direktyvą dėl saugos ir Darbuotojų saugos ir sveikatos įstatymą </w:t>
      </w:r>
    </w:p>
    <w:p w14:paraId="5D986C56" w14:textId="77777777" w:rsidR="00FB25B2" w:rsidRPr="00D96380" w:rsidRDefault="00FB25B2" w:rsidP="00FB25B2">
      <w:pPr>
        <w:spacing w:after="120"/>
        <w:jc w:val="both"/>
        <w:rPr>
          <w:iCs/>
        </w:rPr>
      </w:pPr>
    </w:p>
    <w:p w14:paraId="3B80F543" w14:textId="37316179" w:rsidR="00FB25B2" w:rsidRPr="00542AFC"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542AFC">
        <w:rPr>
          <w:rFonts w:ascii="Times New Roman" w:hAnsi="Times New Roman"/>
          <w:iCs/>
          <w:sz w:val="24"/>
          <w:szCs w:val="24"/>
        </w:rPr>
        <w:t>Pagal Direktyvos dėl saugos 1</w:t>
      </w:r>
      <w:r>
        <w:rPr>
          <w:rFonts w:ascii="Times New Roman" w:hAnsi="Times New Roman"/>
          <w:iCs/>
          <w:sz w:val="24"/>
          <w:szCs w:val="24"/>
        </w:rPr>
        <w:t xml:space="preserve"> </w:t>
      </w:r>
      <w:r w:rsidRPr="00542AFC">
        <w:rPr>
          <w:rFonts w:ascii="Times New Roman" w:hAnsi="Times New Roman"/>
          <w:iCs/>
          <w:sz w:val="24"/>
          <w:szCs w:val="24"/>
        </w:rPr>
        <w:t>straipsnio 1</w:t>
      </w:r>
      <w:r>
        <w:rPr>
          <w:rFonts w:ascii="Times New Roman" w:hAnsi="Times New Roman"/>
          <w:iCs/>
          <w:sz w:val="24"/>
          <w:szCs w:val="24"/>
        </w:rPr>
        <w:t xml:space="preserve"> </w:t>
      </w:r>
      <w:r w:rsidRPr="00542AFC">
        <w:rPr>
          <w:rFonts w:ascii="Times New Roman" w:hAnsi="Times New Roman"/>
          <w:iCs/>
          <w:sz w:val="24"/>
          <w:szCs w:val="24"/>
        </w:rPr>
        <w:t>dalį, šios direktyvos</w:t>
      </w:r>
      <w:r w:rsidRPr="00542AFC">
        <w:rPr>
          <w:rFonts w:ascii="Times New Roman" w:hAnsi="Times New Roman"/>
          <w:sz w:val="24"/>
          <w:szCs w:val="24"/>
        </w:rPr>
        <w:t xml:space="preserve"> paskirtis yra nustatyti priemones, skatinančias gerinti darbuotojų saugą ir sveikatą darbe. Šiam tikslui Direktyvoje dėl saugos yra pateikti bendrieji principai dėl profesinės rizikos prevencijos, saugos ir sveikatos apsaugos, rizikos rūšių ir nelaimingus atsitikimus lemiančių veiksnių pašalinimo, informavimo, konsultavimo, proporcingo dalyvavimo pagal nacionalinės teisės aktus ir (arba) nacionalinę praktiką ir darbuotojų bei jų atstovų profesinio mokymo, taip pat bendrosios gairės dėl minėtų principų įgyvendinimo (Direktyvos dėl saugos 1</w:t>
      </w:r>
      <w:r>
        <w:rPr>
          <w:rFonts w:ascii="Times New Roman" w:hAnsi="Times New Roman"/>
          <w:sz w:val="24"/>
          <w:szCs w:val="24"/>
        </w:rPr>
        <w:t xml:space="preserve"> </w:t>
      </w:r>
      <w:r w:rsidRPr="00542AFC">
        <w:rPr>
          <w:rFonts w:ascii="Times New Roman" w:hAnsi="Times New Roman"/>
          <w:sz w:val="24"/>
          <w:szCs w:val="24"/>
        </w:rPr>
        <w:t>straipsnio 2</w:t>
      </w:r>
      <w:r>
        <w:rPr>
          <w:rFonts w:ascii="Times New Roman" w:hAnsi="Times New Roman"/>
          <w:sz w:val="24"/>
          <w:szCs w:val="24"/>
        </w:rPr>
        <w:t xml:space="preserve"> </w:t>
      </w:r>
      <w:r w:rsidRPr="00542AFC">
        <w:rPr>
          <w:rFonts w:ascii="Times New Roman" w:hAnsi="Times New Roman"/>
          <w:sz w:val="24"/>
          <w:szCs w:val="24"/>
        </w:rPr>
        <w:t xml:space="preserve">dalis). </w:t>
      </w:r>
      <w:r w:rsidRPr="00542AFC">
        <w:rPr>
          <w:rFonts w:ascii="Times New Roman" w:hAnsi="Times New Roman"/>
          <w:iCs/>
          <w:sz w:val="24"/>
          <w:szCs w:val="24"/>
        </w:rPr>
        <w:t xml:space="preserve">Direktyvoje dėl saugos išdėstytas reglamentavimas yra perkeltas į Lietuvos teisę priėmus Darbuotojų saugos ir sveikatos įstatymą, kuriame, be kita ko, yra </w:t>
      </w:r>
      <w:r>
        <w:rPr>
          <w:rFonts w:ascii="Times New Roman" w:hAnsi="Times New Roman"/>
          <w:iCs/>
          <w:sz w:val="24"/>
          <w:szCs w:val="24"/>
        </w:rPr>
        <w:t xml:space="preserve">siekiama </w:t>
      </w:r>
      <w:r w:rsidR="008F0583">
        <w:rPr>
          <w:rFonts w:ascii="Times New Roman" w:hAnsi="Times New Roman"/>
          <w:iCs/>
          <w:sz w:val="24"/>
          <w:szCs w:val="24"/>
        </w:rPr>
        <w:t>įtvirtin</w:t>
      </w:r>
      <w:r>
        <w:rPr>
          <w:rFonts w:ascii="Times New Roman" w:hAnsi="Times New Roman"/>
          <w:iCs/>
          <w:sz w:val="24"/>
          <w:szCs w:val="24"/>
        </w:rPr>
        <w:t>ti teisines nuostatas ir reikalavimus</w:t>
      </w:r>
      <w:r w:rsidRPr="00542AFC">
        <w:rPr>
          <w:rFonts w:ascii="Times New Roman" w:hAnsi="Times New Roman"/>
          <w:sz w:val="24"/>
          <w:szCs w:val="24"/>
        </w:rPr>
        <w:t xml:space="preserve"> siekiant apsaugoti darbuotojus nuo profesinės rizikos ar tokią riziką sumažinti, taip pat</w:t>
      </w:r>
      <w:r>
        <w:rPr>
          <w:rFonts w:ascii="Times New Roman" w:hAnsi="Times New Roman"/>
          <w:sz w:val="24"/>
          <w:szCs w:val="24"/>
        </w:rPr>
        <w:t xml:space="preserve"> nustatyti</w:t>
      </w:r>
      <w:r w:rsidRPr="00542AFC">
        <w:rPr>
          <w:rFonts w:ascii="Times New Roman" w:hAnsi="Times New Roman"/>
          <w:sz w:val="24"/>
          <w:szCs w:val="24"/>
        </w:rPr>
        <w:t xml:space="preserve"> darbdavių, darbdavių atstovų ir darbuotojų teis</w:t>
      </w:r>
      <w:r>
        <w:rPr>
          <w:rFonts w:ascii="Times New Roman" w:hAnsi="Times New Roman"/>
          <w:sz w:val="24"/>
          <w:szCs w:val="24"/>
        </w:rPr>
        <w:t>e</w:t>
      </w:r>
      <w:r w:rsidRPr="00542AFC">
        <w:rPr>
          <w:rFonts w:ascii="Times New Roman" w:hAnsi="Times New Roman"/>
          <w:sz w:val="24"/>
          <w:szCs w:val="24"/>
        </w:rPr>
        <w:t>s bei pareig</w:t>
      </w:r>
      <w:r>
        <w:rPr>
          <w:rFonts w:ascii="Times New Roman" w:hAnsi="Times New Roman"/>
          <w:sz w:val="24"/>
          <w:szCs w:val="24"/>
        </w:rPr>
        <w:t>a</w:t>
      </w:r>
      <w:r w:rsidRPr="00542AFC">
        <w:rPr>
          <w:rFonts w:ascii="Times New Roman" w:hAnsi="Times New Roman"/>
          <w:sz w:val="24"/>
          <w:szCs w:val="24"/>
        </w:rPr>
        <w:t>s siekiant sudaryti saugias ir sveikas darbo sąlygas (Darbuotojų saugos ir sveikatos įstatymo 1</w:t>
      </w:r>
      <w:r>
        <w:rPr>
          <w:rFonts w:ascii="Times New Roman" w:hAnsi="Times New Roman"/>
          <w:sz w:val="24"/>
          <w:szCs w:val="24"/>
        </w:rPr>
        <w:t xml:space="preserve"> </w:t>
      </w:r>
      <w:r w:rsidRPr="00542AFC">
        <w:rPr>
          <w:rFonts w:ascii="Times New Roman" w:hAnsi="Times New Roman"/>
          <w:sz w:val="24"/>
          <w:szCs w:val="24"/>
        </w:rPr>
        <w:t>straipsnio 1</w:t>
      </w:r>
      <w:r>
        <w:rPr>
          <w:rFonts w:ascii="Times New Roman" w:hAnsi="Times New Roman"/>
          <w:sz w:val="24"/>
          <w:szCs w:val="24"/>
        </w:rPr>
        <w:t xml:space="preserve"> </w:t>
      </w:r>
      <w:r w:rsidRPr="00542AFC">
        <w:rPr>
          <w:rFonts w:ascii="Times New Roman" w:hAnsi="Times New Roman"/>
          <w:sz w:val="24"/>
          <w:szCs w:val="24"/>
        </w:rPr>
        <w:t>dalies</w:t>
      </w:r>
      <w:r>
        <w:rPr>
          <w:rFonts w:ascii="Times New Roman" w:hAnsi="Times New Roman"/>
          <w:sz w:val="24"/>
          <w:szCs w:val="24"/>
        </w:rPr>
        <w:t xml:space="preserve"> </w:t>
      </w:r>
      <w:r w:rsidRPr="00542AFC">
        <w:rPr>
          <w:rFonts w:ascii="Times New Roman" w:hAnsi="Times New Roman"/>
          <w:sz w:val="24"/>
          <w:szCs w:val="24"/>
        </w:rPr>
        <w:t>1 ir 4</w:t>
      </w:r>
      <w:r>
        <w:rPr>
          <w:rFonts w:ascii="Times New Roman" w:hAnsi="Times New Roman"/>
          <w:sz w:val="24"/>
          <w:szCs w:val="24"/>
        </w:rPr>
        <w:t xml:space="preserve"> </w:t>
      </w:r>
      <w:r w:rsidRPr="00542AFC">
        <w:rPr>
          <w:rFonts w:ascii="Times New Roman" w:hAnsi="Times New Roman"/>
          <w:sz w:val="24"/>
          <w:szCs w:val="24"/>
        </w:rPr>
        <w:t>punktai).</w:t>
      </w:r>
    </w:p>
    <w:p w14:paraId="5D4DD2E5" w14:textId="7C752191" w:rsidR="00FB25B2" w:rsidRPr="00272843" w:rsidRDefault="00FB25B2" w:rsidP="00FB25B2">
      <w:pPr>
        <w:pStyle w:val="Sraopastraipa"/>
        <w:numPr>
          <w:ilvl w:val="0"/>
          <w:numId w:val="3"/>
        </w:numPr>
        <w:tabs>
          <w:tab w:val="left" w:pos="731"/>
          <w:tab w:val="left" w:pos="5245"/>
        </w:tabs>
        <w:spacing w:after="120" w:line="240" w:lineRule="auto"/>
        <w:contextualSpacing w:val="0"/>
        <w:jc w:val="both"/>
        <w:rPr>
          <w:rFonts w:ascii="Times New Roman" w:hAnsi="Times New Roman"/>
          <w:sz w:val="24"/>
          <w:szCs w:val="24"/>
        </w:rPr>
      </w:pPr>
      <w:r>
        <w:rPr>
          <w:rFonts w:ascii="Times New Roman" w:hAnsi="Times New Roman"/>
          <w:color w:val="000000"/>
          <w:sz w:val="24"/>
          <w:szCs w:val="24"/>
        </w:rPr>
        <w:t xml:space="preserve">Vadovaujantis </w:t>
      </w:r>
      <w:r w:rsidRPr="00272843">
        <w:rPr>
          <w:rFonts w:ascii="Times New Roman" w:hAnsi="Times New Roman"/>
          <w:color w:val="000000"/>
          <w:sz w:val="24"/>
          <w:szCs w:val="24"/>
        </w:rPr>
        <w:t>Darbuotojų saugos ir sveikatos įstatymo 3 straipsnio 1</w:t>
      </w:r>
      <w:r>
        <w:rPr>
          <w:rFonts w:ascii="Times New Roman" w:hAnsi="Times New Roman"/>
          <w:color w:val="000000"/>
          <w:sz w:val="24"/>
          <w:szCs w:val="24"/>
        </w:rPr>
        <w:t xml:space="preserve"> dalimi, </w:t>
      </w:r>
      <w:r w:rsidRPr="00272843">
        <w:rPr>
          <w:rFonts w:ascii="Times New Roman" w:hAnsi="Times New Roman"/>
          <w:color w:val="000000"/>
          <w:sz w:val="24"/>
          <w:szCs w:val="24"/>
        </w:rPr>
        <w:t>k</w:t>
      </w:r>
      <w:r w:rsidRPr="00203697">
        <w:rPr>
          <w:rFonts w:ascii="Times New Roman" w:hAnsi="Times New Roman"/>
          <w:sz w:val="24"/>
          <w:szCs w:val="24"/>
        </w:rPr>
        <w:t xml:space="preserve">iekvienam darbuotojui privalo būti sudarytos saugios ir sveikatai nekenksmingos darbo sąlygos, neatsižvelgiant į įmonės veiklos rūšį, darbo sutarties rūšį, darbuotojų skaičių, įmonės rentabilumą, darbo vietą, darbo aplinką, darbo pobūdį, darbo dienos ar darbo pamainos trukmę, darbuotojo pilietybę, rasę, tautybę, lytį, seksualinę orientaciją, amžių, socialinę kilmę, politinius ar religinius </w:t>
      </w:r>
      <w:r w:rsidRPr="0054235E">
        <w:rPr>
          <w:rFonts w:ascii="Times New Roman" w:hAnsi="Times New Roman"/>
          <w:sz w:val="24"/>
          <w:szCs w:val="24"/>
        </w:rPr>
        <w:t>įsitikinimus. Šio straipsnio 2</w:t>
      </w:r>
      <w:r>
        <w:rPr>
          <w:rFonts w:ascii="Times New Roman" w:hAnsi="Times New Roman"/>
          <w:sz w:val="24"/>
          <w:szCs w:val="24"/>
        </w:rPr>
        <w:t xml:space="preserve"> </w:t>
      </w:r>
      <w:r w:rsidRPr="0054235E">
        <w:rPr>
          <w:rFonts w:ascii="Times New Roman" w:hAnsi="Times New Roman"/>
          <w:sz w:val="24"/>
          <w:szCs w:val="24"/>
        </w:rPr>
        <w:t xml:space="preserve">dalyje </w:t>
      </w:r>
      <w:r>
        <w:rPr>
          <w:rFonts w:ascii="Times New Roman" w:hAnsi="Times New Roman"/>
          <w:sz w:val="24"/>
          <w:szCs w:val="24"/>
        </w:rPr>
        <w:t>nurodyta,</w:t>
      </w:r>
      <w:r w:rsidRPr="0054235E">
        <w:rPr>
          <w:rFonts w:ascii="Times New Roman" w:hAnsi="Times New Roman"/>
          <w:sz w:val="24"/>
          <w:szCs w:val="24"/>
        </w:rPr>
        <w:t xml:space="preserve"> kad darbuotojo teisę turėti saugias ir sveikatai nekenksmingas darbo sąlygas garantuoja Lietuvos Respublikos Konstitucija, šis įstatymas ir kiti darbuotojų saugos ir sve</w:t>
      </w:r>
      <w:r>
        <w:rPr>
          <w:rFonts w:ascii="Times New Roman" w:hAnsi="Times New Roman"/>
          <w:sz w:val="24"/>
          <w:szCs w:val="24"/>
        </w:rPr>
        <w:t>ikatos norminiai teisės aktai; s</w:t>
      </w:r>
      <w:r w:rsidRPr="0054235E">
        <w:rPr>
          <w:rFonts w:ascii="Times New Roman" w:hAnsi="Times New Roman"/>
          <w:sz w:val="24"/>
          <w:szCs w:val="24"/>
        </w:rPr>
        <w:t xml:space="preserve">augias ir sveikatai nekenksmingas darbo sąlygas darbuotojams privalo sudaryti darbdaviai. </w:t>
      </w:r>
      <w:r w:rsidRPr="00272843">
        <w:rPr>
          <w:rFonts w:ascii="Times New Roman" w:hAnsi="Times New Roman"/>
          <w:sz w:val="24"/>
          <w:szCs w:val="24"/>
        </w:rPr>
        <w:t>Darbuotojų saugos ir sveikatos įstatymo 11</w:t>
      </w:r>
      <w:r w:rsidR="008F0583">
        <w:rPr>
          <w:rFonts w:ascii="Times New Roman" w:hAnsi="Times New Roman"/>
          <w:sz w:val="24"/>
          <w:szCs w:val="24"/>
        </w:rPr>
        <w:t> </w:t>
      </w:r>
      <w:r w:rsidRPr="00272843">
        <w:rPr>
          <w:rFonts w:ascii="Times New Roman" w:hAnsi="Times New Roman"/>
          <w:sz w:val="24"/>
          <w:szCs w:val="24"/>
        </w:rPr>
        <w:t>straipsnio 1</w:t>
      </w:r>
      <w:r>
        <w:rPr>
          <w:rFonts w:ascii="Times New Roman" w:hAnsi="Times New Roman"/>
          <w:sz w:val="24"/>
          <w:szCs w:val="24"/>
        </w:rPr>
        <w:t xml:space="preserve"> </w:t>
      </w:r>
      <w:r w:rsidRPr="00272843">
        <w:rPr>
          <w:rFonts w:ascii="Times New Roman" w:hAnsi="Times New Roman"/>
          <w:sz w:val="24"/>
          <w:szCs w:val="24"/>
        </w:rPr>
        <w:t xml:space="preserve">dalyje nustatyta, kad darbdavio pareiga yra sudaryti darbuotojams saugias ir sveikatai nekenksmingas darbo sąlygas visais su darbu susijusiais aspektais. </w:t>
      </w:r>
      <w:r>
        <w:rPr>
          <w:rFonts w:ascii="Times New Roman" w:hAnsi="Times New Roman"/>
          <w:sz w:val="24"/>
          <w:szCs w:val="24"/>
        </w:rPr>
        <w:t>Nurodytos</w:t>
      </w:r>
      <w:r w:rsidRPr="00272843">
        <w:rPr>
          <w:rFonts w:ascii="Times New Roman" w:hAnsi="Times New Roman"/>
          <w:sz w:val="24"/>
          <w:szCs w:val="24"/>
        </w:rPr>
        <w:t xml:space="preserve"> darbdavio pareigos turinys</w:t>
      </w:r>
      <w:r>
        <w:rPr>
          <w:rFonts w:ascii="Times New Roman" w:hAnsi="Times New Roman"/>
          <w:sz w:val="24"/>
          <w:szCs w:val="24"/>
        </w:rPr>
        <w:t xml:space="preserve"> </w:t>
      </w:r>
      <w:r w:rsidRPr="00272843">
        <w:rPr>
          <w:rFonts w:ascii="Times New Roman" w:hAnsi="Times New Roman"/>
          <w:sz w:val="24"/>
          <w:szCs w:val="24"/>
        </w:rPr>
        <w:t>yra detalizuot</w:t>
      </w:r>
      <w:r>
        <w:rPr>
          <w:rFonts w:ascii="Times New Roman" w:hAnsi="Times New Roman"/>
          <w:sz w:val="24"/>
          <w:szCs w:val="24"/>
        </w:rPr>
        <w:t>as</w:t>
      </w:r>
      <w:r w:rsidRPr="00272843">
        <w:rPr>
          <w:rFonts w:ascii="Times New Roman" w:hAnsi="Times New Roman"/>
          <w:sz w:val="24"/>
          <w:szCs w:val="24"/>
        </w:rPr>
        <w:t xml:space="preserve"> ir išsamia</w:t>
      </w:r>
      <w:r>
        <w:rPr>
          <w:rFonts w:ascii="Times New Roman" w:hAnsi="Times New Roman"/>
          <w:sz w:val="24"/>
          <w:szCs w:val="24"/>
        </w:rPr>
        <w:t>u</w:t>
      </w:r>
      <w:r w:rsidRPr="00272843">
        <w:rPr>
          <w:rFonts w:ascii="Times New Roman" w:hAnsi="Times New Roman"/>
          <w:sz w:val="24"/>
          <w:szCs w:val="24"/>
        </w:rPr>
        <w:t xml:space="preserve"> atskleist</w:t>
      </w:r>
      <w:r>
        <w:rPr>
          <w:rFonts w:ascii="Times New Roman" w:hAnsi="Times New Roman"/>
          <w:sz w:val="24"/>
          <w:szCs w:val="24"/>
        </w:rPr>
        <w:t>as</w:t>
      </w:r>
      <w:r w:rsidRPr="00272843">
        <w:rPr>
          <w:rFonts w:ascii="Times New Roman" w:hAnsi="Times New Roman"/>
          <w:sz w:val="24"/>
          <w:szCs w:val="24"/>
        </w:rPr>
        <w:t xml:space="preserve"> kituose Darbuotojų saugos ir sveikatos įstatymo straipsniuose</w:t>
      </w:r>
      <w:r>
        <w:rPr>
          <w:rFonts w:ascii="Times New Roman" w:hAnsi="Times New Roman"/>
          <w:sz w:val="24"/>
          <w:szCs w:val="24"/>
        </w:rPr>
        <w:t xml:space="preserve">. </w:t>
      </w:r>
    </w:p>
    <w:p w14:paraId="0DA086F1" w14:textId="77777777" w:rsidR="00FB25B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lastRenderedPageBreak/>
        <w:t>D</w:t>
      </w:r>
      <w:r w:rsidRPr="00330CDF">
        <w:rPr>
          <w:rFonts w:ascii="Times New Roman" w:hAnsi="Times New Roman"/>
          <w:sz w:val="24"/>
          <w:szCs w:val="24"/>
        </w:rPr>
        <w:t>arbdavių pareigos užtikrinti darbuotojams saugias darbo sąlygas įgyvendinimo ypatybės susiklosčius specifinei situacijai, kai darbus toje pačioje vietoje atlieka kelių darbdavių darbuotojai</w:t>
      </w:r>
      <w:r>
        <w:rPr>
          <w:rFonts w:ascii="Times New Roman" w:hAnsi="Times New Roman"/>
          <w:sz w:val="24"/>
          <w:szCs w:val="24"/>
        </w:rPr>
        <w:t>, yra aptartos</w:t>
      </w:r>
      <w:r w:rsidRPr="00330CDF">
        <w:rPr>
          <w:rFonts w:ascii="Times New Roman" w:hAnsi="Times New Roman"/>
          <w:sz w:val="24"/>
          <w:szCs w:val="24"/>
        </w:rPr>
        <w:t xml:space="preserve"> Darbuotojų saugos ir sveikatos įstatymo 30</w:t>
      </w:r>
      <w:r>
        <w:rPr>
          <w:rFonts w:ascii="Times New Roman" w:hAnsi="Times New Roman"/>
          <w:sz w:val="24"/>
          <w:szCs w:val="24"/>
        </w:rPr>
        <w:t xml:space="preserve"> </w:t>
      </w:r>
      <w:r w:rsidRPr="00330CDF">
        <w:rPr>
          <w:rFonts w:ascii="Times New Roman" w:hAnsi="Times New Roman"/>
          <w:sz w:val="24"/>
          <w:szCs w:val="24"/>
        </w:rPr>
        <w:t xml:space="preserve">straipsnyje. Pagal </w:t>
      </w:r>
      <w:r>
        <w:rPr>
          <w:rFonts w:ascii="Times New Roman" w:hAnsi="Times New Roman"/>
          <w:sz w:val="24"/>
          <w:szCs w:val="24"/>
        </w:rPr>
        <w:t>šiame</w:t>
      </w:r>
      <w:r w:rsidRPr="00330CDF">
        <w:rPr>
          <w:rFonts w:ascii="Times New Roman" w:hAnsi="Times New Roman"/>
          <w:sz w:val="24"/>
          <w:szCs w:val="24"/>
        </w:rPr>
        <w:t xml:space="preserve"> straipsnyje išdėstytą reglamentavimą, du ir daugiau darbdavių, atlikdami darbus toje pačioje darbo vietoje ar darbo vietose, organizuoja darbą taip, kad būtų garantuota visų darbuotojų sauga ir sveikata, neatsižvelgiant į tai, kuriam</w:t>
      </w:r>
      <w:r>
        <w:rPr>
          <w:rFonts w:ascii="Times New Roman" w:hAnsi="Times New Roman"/>
          <w:sz w:val="24"/>
          <w:szCs w:val="24"/>
        </w:rPr>
        <w:t xml:space="preserve"> darbdaviui darbuotojas dirba. Ši norma taip pat nustato, kad, s</w:t>
      </w:r>
      <w:r w:rsidRPr="00330CDF">
        <w:rPr>
          <w:rFonts w:ascii="Times New Roman" w:hAnsi="Times New Roman"/>
          <w:sz w:val="24"/>
          <w:szCs w:val="24"/>
        </w:rPr>
        <w:t xml:space="preserve">iekdami apsaugoti darbuotojus nuo nelaimingų atsitikimų darbe ir profesinių ligų, darbdaviai bendradarbiauja ir koordinuoja veiksmus, įgyvendindami darbuotojų saugos ir sveikatos teisės aktų nuostatas, ir informuoja vienas kitą, darbuotojų atstovus, darbuotojų atstovus saugai ir sveikatai bei darbuotojus apie galimus pavojus ir rizikos veiksnius, prireikus parengia bendradarbiavimo ir veiksmų koordinavimo tvarkos aprašą. </w:t>
      </w:r>
      <w:r>
        <w:rPr>
          <w:rFonts w:ascii="Times New Roman" w:hAnsi="Times New Roman"/>
          <w:sz w:val="24"/>
          <w:szCs w:val="24"/>
        </w:rPr>
        <w:t>Taigi, aptariama teisės norma, viena vertus, yra išplečiama darbdaviams tenkanti pareiga užtikrinti darbuotojų saugą, nurodant, kad ši pareiga yra siejama su visų darbuotojų, ne tik įdarbintų konkretaus darbdavio, saugos užtikrinimu. Kita vertus, yra nustatytos ir aiškios jos taikymo ribos, šios normos taikymą siejant su situacijomis, kai kelių darbdavių įdarbinti asmenys vykdo darbus toje pačioje vietoje. Tokios šios normos taikymo ribos atsispindi ir teismų praktikoje.</w:t>
      </w:r>
    </w:p>
    <w:p w14:paraId="626586AB" w14:textId="6BBC86F0" w:rsidR="00FB25B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1976A4">
        <w:rPr>
          <w:rFonts w:ascii="Times New Roman" w:hAnsi="Times New Roman"/>
          <w:iCs/>
          <w:sz w:val="24"/>
          <w:szCs w:val="24"/>
        </w:rPr>
        <w:t>Lietuvos Aukščiausiasis Teismas, spręsdamas klausimą dėl kelių darbdavių atsakomybės dėl darbuotojui sukeltos žalos, yra pripažinęs, kad egzistuoja pagrindas taikyti Darbuotojų saugos ir sveikatos įstatymo 30</w:t>
      </w:r>
      <w:r>
        <w:rPr>
          <w:rFonts w:ascii="Times New Roman" w:hAnsi="Times New Roman"/>
          <w:iCs/>
          <w:sz w:val="24"/>
          <w:szCs w:val="24"/>
        </w:rPr>
        <w:t xml:space="preserve"> </w:t>
      </w:r>
      <w:r w:rsidRPr="001976A4">
        <w:rPr>
          <w:rFonts w:ascii="Times New Roman" w:hAnsi="Times New Roman"/>
          <w:iCs/>
          <w:sz w:val="24"/>
          <w:szCs w:val="24"/>
        </w:rPr>
        <w:t xml:space="preserve">straipsnį </w:t>
      </w:r>
      <w:r>
        <w:rPr>
          <w:rFonts w:ascii="Times New Roman" w:hAnsi="Times New Roman"/>
          <w:iCs/>
          <w:sz w:val="24"/>
          <w:szCs w:val="24"/>
        </w:rPr>
        <w:t xml:space="preserve">susiklosčius situacijai, </w:t>
      </w:r>
      <w:r w:rsidRPr="001976A4">
        <w:rPr>
          <w:rFonts w:ascii="Times New Roman" w:hAnsi="Times New Roman"/>
          <w:iCs/>
          <w:sz w:val="24"/>
          <w:szCs w:val="24"/>
        </w:rPr>
        <w:t>kai vienos bendrovės darbuotojas buvo sužalotas vykdydamas granito pjaustymo staklių išmontavimo darbus kitos bendrovės teritorijoje, kur atliekant darbus buvo naudojamas pastarajai bendrovei (ne sužaloto darbuotojo darbdavei) priklau</w:t>
      </w:r>
      <w:r w:rsidR="008F0583">
        <w:rPr>
          <w:rFonts w:ascii="Times New Roman" w:hAnsi="Times New Roman"/>
          <w:iCs/>
          <w:sz w:val="24"/>
          <w:szCs w:val="24"/>
        </w:rPr>
        <w:t>santis</w:t>
      </w:r>
      <w:r w:rsidRPr="001976A4">
        <w:rPr>
          <w:rFonts w:ascii="Times New Roman" w:hAnsi="Times New Roman"/>
          <w:iCs/>
          <w:sz w:val="24"/>
          <w:szCs w:val="24"/>
        </w:rPr>
        <w:t xml:space="preserve"> krautuvas ir juo dirbo šios bendrovės (ne sužaloto darbuotojo darbdav</w:t>
      </w:r>
      <w:r>
        <w:rPr>
          <w:rFonts w:ascii="Times New Roman" w:hAnsi="Times New Roman"/>
          <w:iCs/>
          <w:sz w:val="24"/>
          <w:szCs w:val="24"/>
        </w:rPr>
        <w:t>ės</w:t>
      </w:r>
      <w:r w:rsidRPr="001976A4">
        <w:rPr>
          <w:rFonts w:ascii="Times New Roman" w:hAnsi="Times New Roman"/>
          <w:iCs/>
          <w:sz w:val="24"/>
          <w:szCs w:val="24"/>
        </w:rPr>
        <w:t>)</w:t>
      </w:r>
      <w:r>
        <w:rPr>
          <w:rFonts w:ascii="Times New Roman" w:hAnsi="Times New Roman"/>
          <w:iCs/>
          <w:sz w:val="24"/>
          <w:szCs w:val="24"/>
        </w:rPr>
        <w:t xml:space="preserve"> </w:t>
      </w:r>
      <w:r w:rsidRPr="001976A4">
        <w:rPr>
          <w:rFonts w:ascii="Times New Roman" w:hAnsi="Times New Roman"/>
          <w:iCs/>
          <w:sz w:val="24"/>
          <w:szCs w:val="24"/>
        </w:rPr>
        <w:t>darbuotojas</w:t>
      </w:r>
      <w:r>
        <w:rPr>
          <w:rFonts w:ascii="Times New Roman" w:hAnsi="Times New Roman"/>
          <w:iCs/>
          <w:sz w:val="24"/>
          <w:szCs w:val="24"/>
        </w:rPr>
        <w:t xml:space="preserve">. Kasacinis teismas šioje nutartyje nurodė, kad abi bendrovės nevykdė joms įstatyme nustatytos pareigos užtikrinti saugias ir sveikas darbo sąlygas bendrai dirbantiems </w:t>
      </w:r>
      <w:r w:rsidR="00E421E2">
        <w:rPr>
          <w:rFonts w:ascii="Times New Roman" w:hAnsi="Times New Roman"/>
          <w:iCs/>
          <w:sz w:val="24"/>
          <w:szCs w:val="24"/>
        </w:rPr>
        <w:t xml:space="preserve">jų </w:t>
      </w:r>
      <w:r>
        <w:rPr>
          <w:rFonts w:ascii="Times New Roman" w:hAnsi="Times New Roman"/>
          <w:iCs/>
          <w:sz w:val="24"/>
          <w:szCs w:val="24"/>
        </w:rPr>
        <w:t xml:space="preserve">abiejų darbuotojams </w:t>
      </w:r>
      <w:r w:rsidRPr="001976A4">
        <w:rPr>
          <w:rFonts w:ascii="Times New Roman" w:hAnsi="Times New Roman"/>
          <w:iCs/>
          <w:sz w:val="24"/>
          <w:szCs w:val="24"/>
        </w:rPr>
        <w:t xml:space="preserve">(Lietuvos Aukščiausiojo Teismo 2008 m. gegužės 13 d. nutartis civilinėje byloje Nr. 3K-3-219/2008). </w:t>
      </w:r>
    </w:p>
    <w:p w14:paraId="6BEC3405" w14:textId="5CBF7CD9" w:rsidR="00FB25B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Iš esmės analogiškai </w:t>
      </w:r>
      <w:r w:rsidRPr="001976A4">
        <w:rPr>
          <w:rFonts w:ascii="Times New Roman" w:hAnsi="Times New Roman"/>
          <w:iCs/>
          <w:sz w:val="24"/>
          <w:szCs w:val="24"/>
        </w:rPr>
        <w:t>Darbuotojų saugos ir sveikatos įstatymo 30</w:t>
      </w:r>
      <w:r>
        <w:rPr>
          <w:rFonts w:ascii="Times New Roman" w:hAnsi="Times New Roman"/>
          <w:iCs/>
          <w:sz w:val="24"/>
          <w:szCs w:val="24"/>
        </w:rPr>
        <w:t xml:space="preserve"> </w:t>
      </w:r>
      <w:r w:rsidRPr="001976A4">
        <w:rPr>
          <w:rFonts w:ascii="Times New Roman" w:hAnsi="Times New Roman"/>
          <w:iCs/>
          <w:sz w:val="24"/>
          <w:szCs w:val="24"/>
        </w:rPr>
        <w:t>straipsn</w:t>
      </w:r>
      <w:r>
        <w:rPr>
          <w:rFonts w:ascii="Times New Roman" w:hAnsi="Times New Roman"/>
          <w:iCs/>
          <w:sz w:val="24"/>
          <w:szCs w:val="24"/>
        </w:rPr>
        <w:t>is yra aiškinamas ir taikomas ir Lietuvos vyriau</w:t>
      </w:r>
      <w:r w:rsidRPr="00C2350A">
        <w:rPr>
          <w:rFonts w:ascii="Times New Roman" w:hAnsi="Times New Roman"/>
          <w:iCs/>
          <w:sz w:val="24"/>
          <w:szCs w:val="24"/>
        </w:rPr>
        <w:t>si</w:t>
      </w:r>
      <w:r>
        <w:rPr>
          <w:rFonts w:ascii="Times New Roman" w:hAnsi="Times New Roman"/>
          <w:iCs/>
          <w:sz w:val="24"/>
          <w:szCs w:val="24"/>
        </w:rPr>
        <w:t xml:space="preserve">ojo administracinio teismo praktikoje nagrinėjant bylas dėl Valstybinės darbo inspekcijos sprendimų teisėtumo. Antai </w:t>
      </w:r>
      <w:r w:rsidRPr="00C2350A">
        <w:rPr>
          <w:rFonts w:ascii="Times New Roman" w:hAnsi="Times New Roman"/>
          <w:iCs/>
          <w:sz w:val="24"/>
          <w:szCs w:val="24"/>
        </w:rPr>
        <w:t>2018 m. lapkričio 14 d. nutart</w:t>
      </w:r>
      <w:r>
        <w:rPr>
          <w:rFonts w:ascii="Times New Roman" w:hAnsi="Times New Roman"/>
          <w:iCs/>
          <w:sz w:val="24"/>
          <w:szCs w:val="24"/>
        </w:rPr>
        <w:t xml:space="preserve">yje, priimtoje administracinėje </w:t>
      </w:r>
      <w:r w:rsidRPr="00C2350A">
        <w:rPr>
          <w:rFonts w:ascii="Times New Roman" w:hAnsi="Times New Roman"/>
          <w:iCs/>
          <w:sz w:val="24"/>
          <w:szCs w:val="24"/>
        </w:rPr>
        <w:t>byloje Nr. A-770-756/2018</w:t>
      </w:r>
      <w:r>
        <w:rPr>
          <w:rFonts w:ascii="Times New Roman" w:hAnsi="Times New Roman"/>
          <w:iCs/>
          <w:sz w:val="24"/>
          <w:szCs w:val="24"/>
        </w:rPr>
        <w:t>, Lietuvos vyriausiasis administracinis teismas</w:t>
      </w:r>
      <w:r w:rsidRPr="00C2350A">
        <w:rPr>
          <w:rFonts w:ascii="Times New Roman" w:hAnsi="Times New Roman"/>
          <w:iCs/>
          <w:sz w:val="24"/>
          <w:szCs w:val="24"/>
        </w:rPr>
        <w:t xml:space="preserve"> yra pripažinęs kelių darbdavių bendrų darbų vykdymą ir pagrindą taikyti aptariamą nuostatą situacijoje, kai pagal darbdavių susitarimą vienas iš jų (VšĮ Lietuvos nacionalinis radijas ir televizija) įsipareigojo nufilmuoti ir transliuoti kito (Kauno valstybinio muzikinio teatro) rengiamą apdovanojim</w:t>
      </w:r>
      <w:r w:rsidR="00E421E2">
        <w:rPr>
          <w:rFonts w:ascii="Times New Roman" w:hAnsi="Times New Roman"/>
          <w:iCs/>
          <w:sz w:val="24"/>
          <w:szCs w:val="24"/>
        </w:rPr>
        <w:t>ų</w:t>
      </w:r>
      <w:r w:rsidRPr="00C2350A">
        <w:rPr>
          <w:rFonts w:ascii="Times New Roman" w:hAnsi="Times New Roman"/>
          <w:iCs/>
          <w:sz w:val="24"/>
          <w:szCs w:val="24"/>
        </w:rPr>
        <w:t xml:space="preserve"> ceremoniją, o pastarasis įsipareigojo, be kita ko, skirti technines priemones ir jas</w:t>
      </w:r>
      <w:r w:rsidR="00153F54">
        <w:rPr>
          <w:rFonts w:ascii="Times New Roman" w:hAnsi="Times New Roman"/>
          <w:iCs/>
          <w:sz w:val="24"/>
          <w:szCs w:val="24"/>
        </w:rPr>
        <w:t xml:space="preserve"> prižiūrintį</w:t>
      </w:r>
      <w:r w:rsidRPr="00C2350A">
        <w:rPr>
          <w:rFonts w:ascii="Times New Roman" w:hAnsi="Times New Roman"/>
          <w:iCs/>
          <w:sz w:val="24"/>
          <w:szCs w:val="24"/>
        </w:rPr>
        <w:t xml:space="preserve"> personalą, tačiau vykdant bendrus darbus Kauno valstybinio muzikinio teatro patalpose buvo sužalotas VšĮ Lietuvos nacionalinio radijo ir televizijos darbuotojas. </w:t>
      </w:r>
    </w:p>
    <w:p w14:paraId="5F94A537" w14:textId="6670149B" w:rsidR="00FB25B2" w:rsidRPr="00C2350A"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Apibendrinant nustatytą teisinį reguliavimą ir teismų praktiką, </w:t>
      </w:r>
      <w:r w:rsidRPr="001976A4">
        <w:rPr>
          <w:rFonts w:ascii="Times New Roman" w:hAnsi="Times New Roman"/>
          <w:iCs/>
          <w:sz w:val="24"/>
          <w:szCs w:val="24"/>
        </w:rPr>
        <w:t>Darbuotojų saugos ir sveikatos įstatymo 30</w:t>
      </w:r>
      <w:r>
        <w:rPr>
          <w:rFonts w:ascii="Times New Roman" w:hAnsi="Times New Roman"/>
          <w:iCs/>
          <w:sz w:val="24"/>
          <w:szCs w:val="24"/>
        </w:rPr>
        <w:t xml:space="preserve"> </w:t>
      </w:r>
      <w:r w:rsidRPr="001976A4">
        <w:rPr>
          <w:rFonts w:ascii="Times New Roman" w:hAnsi="Times New Roman"/>
          <w:iCs/>
          <w:sz w:val="24"/>
          <w:szCs w:val="24"/>
        </w:rPr>
        <w:t>straipsn</w:t>
      </w:r>
      <w:r>
        <w:rPr>
          <w:rFonts w:ascii="Times New Roman" w:hAnsi="Times New Roman"/>
          <w:iCs/>
          <w:sz w:val="24"/>
          <w:szCs w:val="24"/>
        </w:rPr>
        <w:t xml:space="preserve">is taikytinas tik nustačius šias sąlygas: pirma, ar dviejų ar daugiau darbdavių darbuotojai atliko bendrus darbus; antra, ar darbai buvo atlikti toje pačioje darbo vietoje ar darbo vietose. </w:t>
      </w:r>
    </w:p>
    <w:p w14:paraId="6493237E" w14:textId="6B3D4329" w:rsidR="00FB25B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Nagrinėjamu atveju ieškovas, grįsdamas poreikį taikyti </w:t>
      </w:r>
      <w:r w:rsidR="008F0583">
        <w:rPr>
          <w:rFonts w:ascii="Times New Roman" w:hAnsi="Times New Roman"/>
          <w:iCs/>
          <w:sz w:val="24"/>
          <w:szCs w:val="24"/>
        </w:rPr>
        <w:t xml:space="preserve">atsakovei </w:t>
      </w:r>
      <w:r>
        <w:rPr>
          <w:rFonts w:ascii="Times New Roman" w:hAnsi="Times New Roman"/>
          <w:iCs/>
          <w:sz w:val="24"/>
          <w:szCs w:val="24"/>
        </w:rPr>
        <w:t>„</w:t>
      </w:r>
      <w:proofErr w:type="spellStart"/>
      <w:r>
        <w:rPr>
          <w:rFonts w:ascii="Times New Roman" w:hAnsi="Times New Roman"/>
          <w:iCs/>
          <w:sz w:val="24"/>
          <w:szCs w:val="24"/>
        </w:rPr>
        <w:t>GmbH</w:t>
      </w:r>
      <w:proofErr w:type="spellEnd"/>
      <w:r>
        <w:rPr>
          <w:rFonts w:ascii="Times New Roman" w:hAnsi="Times New Roman"/>
          <w:iCs/>
          <w:sz w:val="24"/>
          <w:szCs w:val="24"/>
        </w:rPr>
        <w:t xml:space="preserve"> BHC“ civilinę atsakomybę aptariamu pagrindu, kasaciniame skunde nurodo, kad byloje yra nustatyta, jog</w:t>
      </w:r>
      <w:r w:rsidR="008F0583">
        <w:rPr>
          <w:rFonts w:ascii="Times New Roman" w:hAnsi="Times New Roman"/>
          <w:iCs/>
          <w:sz w:val="24"/>
          <w:szCs w:val="24"/>
        </w:rPr>
        <w:t>,</w:t>
      </w:r>
      <w:r>
        <w:rPr>
          <w:rFonts w:ascii="Times New Roman" w:hAnsi="Times New Roman"/>
          <w:iCs/>
          <w:sz w:val="24"/>
          <w:szCs w:val="24"/>
        </w:rPr>
        <w:t xml:space="preserve"> be jo darbdavės UAB „</w:t>
      </w:r>
      <w:bookmarkStart w:id="113" w:name="Buk_125"/>
      <w:r w:rsidR="005423E3" w:rsidRPr="005423E3">
        <w:rPr>
          <w:rFonts w:ascii="Times New Roman" w:hAnsi="Times New Roman"/>
          <w:iCs/>
          <w:sz w:val="24"/>
          <w:szCs w:val="24"/>
        </w:rPr>
        <w:t>(duomenys neskelbtini)</w:t>
      </w:r>
      <w:bookmarkEnd w:id="113"/>
      <w:r>
        <w:rPr>
          <w:rFonts w:ascii="Times New Roman" w:hAnsi="Times New Roman"/>
          <w:iCs/>
          <w:sz w:val="24"/>
          <w:szCs w:val="24"/>
        </w:rPr>
        <w:t xml:space="preserve">“ darbuotojų, vykdžiusių sienų griovimo darbus, statybvietėje kartu su jais dirbo ir </w:t>
      </w:r>
      <w:r w:rsidR="008F0583">
        <w:rPr>
          <w:rFonts w:ascii="Times New Roman" w:hAnsi="Times New Roman"/>
          <w:iCs/>
          <w:sz w:val="24"/>
          <w:szCs w:val="24"/>
        </w:rPr>
        <w:t xml:space="preserve">atsakovės </w:t>
      </w:r>
      <w:r>
        <w:rPr>
          <w:rFonts w:ascii="Times New Roman" w:hAnsi="Times New Roman"/>
          <w:iCs/>
          <w:sz w:val="24"/>
          <w:szCs w:val="24"/>
        </w:rPr>
        <w:t>„</w:t>
      </w:r>
      <w:proofErr w:type="spellStart"/>
      <w:r>
        <w:rPr>
          <w:rFonts w:ascii="Times New Roman" w:hAnsi="Times New Roman"/>
          <w:iCs/>
          <w:sz w:val="24"/>
          <w:szCs w:val="24"/>
        </w:rPr>
        <w:t>GmbH</w:t>
      </w:r>
      <w:proofErr w:type="spellEnd"/>
      <w:r>
        <w:rPr>
          <w:rFonts w:ascii="Times New Roman" w:hAnsi="Times New Roman"/>
          <w:iCs/>
          <w:sz w:val="24"/>
          <w:szCs w:val="24"/>
        </w:rPr>
        <w:t xml:space="preserve"> BHC“ ar kitų jos pasitelktų rangovų darbuotojai. Ieškovas nurodo, kad šie darbuotojai išveždavo iš statybvietės statybines atliekas, ruošė pagrindą trinkelėms lauke pakloti, keitė garažo vartus ir kt. Tačiau, priešingai nei nurodo ieškovas, bylą nagrinėję teismai nenustatė aplinkybių, kad tuo metu, kai įvyko ieškovui žalą sukėlęs įvykis, atsakovės „</w:t>
      </w:r>
      <w:proofErr w:type="spellStart"/>
      <w:r>
        <w:rPr>
          <w:rFonts w:ascii="Times New Roman" w:hAnsi="Times New Roman"/>
          <w:iCs/>
          <w:sz w:val="24"/>
          <w:szCs w:val="24"/>
        </w:rPr>
        <w:t>GmbH</w:t>
      </w:r>
      <w:proofErr w:type="spellEnd"/>
      <w:r>
        <w:rPr>
          <w:rFonts w:ascii="Times New Roman" w:hAnsi="Times New Roman"/>
          <w:iCs/>
          <w:sz w:val="24"/>
          <w:szCs w:val="24"/>
        </w:rPr>
        <w:t xml:space="preserve"> BHC“ teritorijoje, kurioje dirbo ieškovas, dirbo ir pastarosios bendrovės darbuotojai. Ieškovas kasaciniu skundu neteikia argumentų, jog šie faktai yra nustatyti netinkamai, pažeidžiant įrodymų vertinimo taisykles. Byloje yra nustatyti tik faktai, kad UAB „</w:t>
      </w:r>
      <w:bookmarkStart w:id="114" w:name="Buk_126"/>
      <w:r w:rsidR="005423E3" w:rsidRPr="005423E3">
        <w:rPr>
          <w:rFonts w:ascii="Times New Roman" w:hAnsi="Times New Roman"/>
          <w:iCs/>
          <w:sz w:val="24"/>
          <w:szCs w:val="24"/>
        </w:rPr>
        <w:t>(duomenys neskelbtini)</w:t>
      </w:r>
      <w:bookmarkEnd w:id="114"/>
      <w:r>
        <w:rPr>
          <w:rFonts w:ascii="Times New Roman" w:hAnsi="Times New Roman"/>
          <w:iCs/>
          <w:sz w:val="24"/>
          <w:szCs w:val="24"/>
        </w:rPr>
        <w:t>“ darbuotojai, įskaitant ir ieškovą, atliko darbus atsakovės „</w:t>
      </w:r>
      <w:proofErr w:type="spellStart"/>
      <w:r>
        <w:rPr>
          <w:rFonts w:ascii="Times New Roman" w:hAnsi="Times New Roman"/>
          <w:iCs/>
          <w:sz w:val="24"/>
          <w:szCs w:val="24"/>
        </w:rPr>
        <w:t>GmbH</w:t>
      </w:r>
      <w:proofErr w:type="spellEnd"/>
      <w:r>
        <w:rPr>
          <w:rFonts w:ascii="Times New Roman" w:hAnsi="Times New Roman"/>
          <w:iCs/>
          <w:sz w:val="24"/>
          <w:szCs w:val="24"/>
        </w:rPr>
        <w:t xml:space="preserve"> BHC“ </w:t>
      </w:r>
      <w:r>
        <w:rPr>
          <w:rFonts w:ascii="Times New Roman" w:hAnsi="Times New Roman"/>
          <w:iCs/>
          <w:sz w:val="24"/>
          <w:szCs w:val="24"/>
        </w:rPr>
        <w:lastRenderedPageBreak/>
        <w:t>statybvietėje ir kad pastaroji bendrovė perdavė ieškovo darbdavei atsakovei UAB „</w:t>
      </w:r>
      <w:bookmarkStart w:id="115" w:name="Buk_127"/>
      <w:r w:rsidR="005423E3" w:rsidRPr="005423E3">
        <w:rPr>
          <w:rFonts w:ascii="Times New Roman" w:hAnsi="Times New Roman"/>
          <w:iCs/>
          <w:sz w:val="24"/>
          <w:szCs w:val="24"/>
        </w:rPr>
        <w:t>(duomenys neskelbtini)</w:t>
      </w:r>
      <w:bookmarkEnd w:id="115"/>
      <w:r>
        <w:rPr>
          <w:rFonts w:ascii="Times New Roman" w:hAnsi="Times New Roman"/>
          <w:iCs/>
          <w:sz w:val="24"/>
          <w:szCs w:val="24"/>
        </w:rPr>
        <w:t xml:space="preserve">“ darbo priemonę – keltuvą, kuris </w:t>
      </w:r>
      <w:r w:rsidR="00E421E2">
        <w:rPr>
          <w:rFonts w:ascii="Times New Roman" w:hAnsi="Times New Roman"/>
          <w:iCs/>
          <w:sz w:val="24"/>
          <w:szCs w:val="24"/>
        </w:rPr>
        <w:t xml:space="preserve">vėliau </w:t>
      </w:r>
      <w:r>
        <w:rPr>
          <w:rFonts w:ascii="Times New Roman" w:hAnsi="Times New Roman"/>
          <w:iCs/>
          <w:sz w:val="24"/>
          <w:szCs w:val="24"/>
        </w:rPr>
        <w:t xml:space="preserve">buvo naudojamas atliekant sienos griovimo darbus. Teisėjų kolegijos vertinimu, vien šios aplinkybės nesudaro pagrindo konstatuoti abiejų bendrovių darbuotojų bendro darbo statybvietėje fakto. </w:t>
      </w:r>
    </w:p>
    <w:p w14:paraId="7BC583EB" w14:textId="25592EE6" w:rsidR="00FB25B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Dviem ar daugiau darbdaviams atliekant bendrus darbus toje pačioje vietoje ar darbo vietose objektyviai kyla poreikis koordinuoti darbuotojų veiklą, o jos nesukoordinavus, kyla didesnė rizika ir grėsmė darbuotojų sveikatai ir saugai. Todėl būtent dviejų ar daugiau darbdavių darbuotojų bendrų darbų atlikimas toje pačioje darbo vietoje ar tose pačiose darbo vietose lemia papildomas darbdavių pareigas ir specialų darbdavių pareigų darbuotoj</w:t>
      </w:r>
      <w:r w:rsidR="008F0583">
        <w:rPr>
          <w:rFonts w:ascii="Times New Roman" w:hAnsi="Times New Roman"/>
          <w:iCs/>
          <w:sz w:val="24"/>
          <w:szCs w:val="24"/>
        </w:rPr>
        <w:t>ams</w:t>
      </w:r>
      <w:r>
        <w:rPr>
          <w:rFonts w:ascii="Times New Roman" w:hAnsi="Times New Roman"/>
          <w:iCs/>
          <w:sz w:val="24"/>
          <w:szCs w:val="24"/>
        </w:rPr>
        <w:t xml:space="preserve"> pasiskirstymą, o tai reiškia ir papildomą jų atsakomybę. Vien aplinkybė, kad asmenys sudaro rangos sutartį dėl statyb</w:t>
      </w:r>
      <w:r w:rsidR="00E421E2">
        <w:rPr>
          <w:rFonts w:ascii="Times New Roman" w:hAnsi="Times New Roman"/>
          <w:iCs/>
          <w:sz w:val="24"/>
          <w:szCs w:val="24"/>
        </w:rPr>
        <w:t>os</w:t>
      </w:r>
      <w:r>
        <w:rPr>
          <w:rFonts w:ascii="Times New Roman" w:hAnsi="Times New Roman"/>
          <w:iCs/>
          <w:sz w:val="24"/>
          <w:szCs w:val="24"/>
        </w:rPr>
        <w:t xml:space="preserve"> darbų atlikimo, nereiškia, kad užsakovo ir rangovo darbuotojai atliks bendrus darbus toje pačioje darbo vietoje, net jei ir rangos sutartyje nu</w:t>
      </w:r>
      <w:r w:rsidR="008F0583">
        <w:rPr>
          <w:rFonts w:ascii="Times New Roman" w:hAnsi="Times New Roman"/>
          <w:iCs/>
          <w:sz w:val="24"/>
          <w:szCs w:val="24"/>
        </w:rPr>
        <w:t>st</w:t>
      </w:r>
      <w:r>
        <w:rPr>
          <w:rFonts w:ascii="Times New Roman" w:hAnsi="Times New Roman"/>
          <w:iCs/>
          <w:sz w:val="24"/>
          <w:szCs w:val="24"/>
        </w:rPr>
        <w:t>atyta užsakovo pareiga pasirūpinti reikiamomis darbo priemonėmis rangos sutar</w:t>
      </w:r>
      <w:r w:rsidR="008F0583">
        <w:rPr>
          <w:rFonts w:ascii="Times New Roman" w:hAnsi="Times New Roman"/>
          <w:iCs/>
          <w:sz w:val="24"/>
          <w:szCs w:val="24"/>
        </w:rPr>
        <w:t>čiai</w:t>
      </w:r>
      <w:r>
        <w:rPr>
          <w:rFonts w:ascii="Times New Roman" w:hAnsi="Times New Roman"/>
          <w:iCs/>
          <w:sz w:val="24"/>
          <w:szCs w:val="24"/>
        </w:rPr>
        <w:t xml:space="preserve"> vykdy</w:t>
      </w:r>
      <w:r w:rsidR="008F0583">
        <w:rPr>
          <w:rFonts w:ascii="Times New Roman" w:hAnsi="Times New Roman"/>
          <w:iCs/>
          <w:sz w:val="24"/>
          <w:szCs w:val="24"/>
        </w:rPr>
        <w:t>t</w:t>
      </w:r>
      <w:r>
        <w:rPr>
          <w:rFonts w:ascii="Times New Roman" w:hAnsi="Times New Roman"/>
          <w:iCs/>
          <w:sz w:val="24"/>
          <w:szCs w:val="24"/>
        </w:rPr>
        <w:t xml:space="preserve">i. </w:t>
      </w:r>
    </w:p>
    <w:p w14:paraId="6362C4D5" w14:textId="2F3C9FFD" w:rsidR="00FB25B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Byloje nenustačius dviejų darbdavių darbuotojų bendrų darbų toje pačioje vietoje, nėra pagrindo </w:t>
      </w:r>
      <w:r w:rsidRPr="00B7603F">
        <w:rPr>
          <w:rFonts w:ascii="Times New Roman" w:hAnsi="Times New Roman"/>
          <w:iCs/>
          <w:sz w:val="24"/>
          <w:szCs w:val="24"/>
        </w:rPr>
        <w:t xml:space="preserve">konstatuoti </w:t>
      </w:r>
      <w:r>
        <w:rPr>
          <w:rFonts w:ascii="Times New Roman" w:hAnsi="Times New Roman"/>
          <w:iCs/>
          <w:sz w:val="24"/>
          <w:szCs w:val="24"/>
        </w:rPr>
        <w:t>bendrą abiejų bendrovių</w:t>
      </w:r>
      <w:r w:rsidRPr="00B7603F">
        <w:rPr>
          <w:rFonts w:ascii="Times New Roman" w:hAnsi="Times New Roman"/>
          <w:iCs/>
          <w:sz w:val="24"/>
          <w:szCs w:val="24"/>
        </w:rPr>
        <w:t xml:space="preserve"> atsakomybę už netinkamą darbų organizavimą ir </w:t>
      </w:r>
      <w:r>
        <w:rPr>
          <w:rFonts w:ascii="Times New Roman" w:hAnsi="Times New Roman"/>
          <w:iCs/>
          <w:sz w:val="24"/>
          <w:szCs w:val="24"/>
        </w:rPr>
        <w:t xml:space="preserve">bendrą </w:t>
      </w:r>
      <w:r w:rsidRPr="00B7603F">
        <w:rPr>
          <w:rFonts w:ascii="Times New Roman" w:hAnsi="Times New Roman"/>
          <w:iCs/>
          <w:sz w:val="24"/>
          <w:szCs w:val="24"/>
        </w:rPr>
        <w:t xml:space="preserve">pareigą atlyginti UAB </w:t>
      </w:r>
      <w:r>
        <w:rPr>
          <w:rFonts w:ascii="Times New Roman" w:hAnsi="Times New Roman"/>
          <w:iCs/>
          <w:sz w:val="24"/>
          <w:szCs w:val="24"/>
        </w:rPr>
        <w:t>„</w:t>
      </w:r>
      <w:bookmarkStart w:id="116" w:name="Buk_128"/>
      <w:r w:rsidR="005423E3" w:rsidRPr="005423E3">
        <w:rPr>
          <w:rFonts w:ascii="Times New Roman" w:hAnsi="Times New Roman"/>
          <w:iCs/>
          <w:sz w:val="24"/>
          <w:szCs w:val="24"/>
        </w:rPr>
        <w:t>(duomenys neskelbtini)</w:t>
      </w:r>
      <w:bookmarkEnd w:id="116"/>
      <w:r w:rsidRPr="00B7603F">
        <w:rPr>
          <w:rFonts w:ascii="Times New Roman" w:hAnsi="Times New Roman"/>
          <w:iCs/>
          <w:sz w:val="24"/>
          <w:szCs w:val="24"/>
        </w:rPr>
        <w:t xml:space="preserve">“ darbuotojui sukeltą žalą. </w:t>
      </w:r>
      <w:r>
        <w:rPr>
          <w:rFonts w:ascii="Times New Roman" w:hAnsi="Times New Roman"/>
          <w:iCs/>
          <w:sz w:val="24"/>
          <w:szCs w:val="24"/>
        </w:rPr>
        <w:t>Todėl ieškovo kasacinio skundo argumentai, kad bylą nagrinėję teismai nepagrįstai netaikė Darbuotojų saugos ir sveikatos įstatymo 30 straipsnio atsakovės „</w:t>
      </w:r>
      <w:proofErr w:type="spellStart"/>
      <w:r>
        <w:rPr>
          <w:rFonts w:ascii="Times New Roman" w:hAnsi="Times New Roman"/>
          <w:iCs/>
          <w:sz w:val="24"/>
          <w:szCs w:val="24"/>
        </w:rPr>
        <w:t>GmbH</w:t>
      </w:r>
      <w:proofErr w:type="spellEnd"/>
      <w:r>
        <w:rPr>
          <w:rFonts w:ascii="Times New Roman" w:hAnsi="Times New Roman"/>
          <w:iCs/>
          <w:sz w:val="24"/>
          <w:szCs w:val="24"/>
        </w:rPr>
        <w:t xml:space="preserve"> BHC“ atsakomybei konstatuoti</w:t>
      </w:r>
      <w:r w:rsidR="008F0583">
        <w:rPr>
          <w:rFonts w:ascii="Times New Roman" w:hAnsi="Times New Roman"/>
          <w:iCs/>
          <w:sz w:val="24"/>
          <w:szCs w:val="24"/>
        </w:rPr>
        <w:t>,</w:t>
      </w:r>
      <w:r>
        <w:rPr>
          <w:rFonts w:ascii="Times New Roman" w:hAnsi="Times New Roman"/>
          <w:iCs/>
          <w:sz w:val="24"/>
          <w:szCs w:val="24"/>
        </w:rPr>
        <w:t xml:space="preserve"> vertintini kaip nepagrįsti.</w:t>
      </w:r>
    </w:p>
    <w:p w14:paraId="5F25FFF6" w14:textId="77777777" w:rsidR="00FB25B2" w:rsidRDefault="00FB25B2" w:rsidP="00FB25B2">
      <w:pPr>
        <w:spacing w:after="120"/>
        <w:jc w:val="both"/>
        <w:rPr>
          <w:iCs/>
        </w:rPr>
      </w:pPr>
    </w:p>
    <w:p w14:paraId="4FD95F60" w14:textId="77777777" w:rsidR="00FB25B2" w:rsidRDefault="00FB25B2" w:rsidP="00FB25B2">
      <w:pPr>
        <w:spacing w:after="120"/>
        <w:ind w:left="285" w:firstLine="57"/>
        <w:jc w:val="both"/>
        <w:rPr>
          <w:iCs/>
        </w:rPr>
      </w:pPr>
      <w:r>
        <w:rPr>
          <w:i/>
          <w:iCs/>
        </w:rPr>
        <w:t>Dėl didesnio pavojaus šaltinio valdytojo atsakomybės</w:t>
      </w:r>
    </w:p>
    <w:p w14:paraId="612CCC00" w14:textId="77777777" w:rsidR="00FB25B2" w:rsidRPr="00D96380" w:rsidRDefault="00FB25B2" w:rsidP="00FB25B2">
      <w:pPr>
        <w:spacing w:after="120"/>
        <w:jc w:val="both"/>
        <w:rPr>
          <w:iCs/>
        </w:rPr>
      </w:pPr>
    </w:p>
    <w:p w14:paraId="0E9B0BF2" w14:textId="48757E2C" w:rsidR="00FB25B2" w:rsidRPr="006561AC"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6561AC">
        <w:rPr>
          <w:rFonts w:ascii="Times New Roman" w:hAnsi="Times New Roman"/>
          <w:iCs/>
          <w:sz w:val="24"/>
          <w:szCs w:val="24"/>
        </w:rPr>
        <w:t xml:space="preserve">Ieškovas kasaciniu skundu teigia, kad bylą nagrinėję teismai netinkamai aiškino ir taikė teisės normas, reglamentuojančias didesnio pavojaus šaltinio valdytojo atsakomybę. Ieškovas nurodo, kad </w:t>
      </w:r>
      <w:r w:rsidRPr="008C14E9">
        <w:rPr>
          <w:rFonts w:ascii="Times New Roman" w:hAnsi="Times New Roman"/>
          <w:iCs/>
          <w:sz w:val="24"/>
          <w:szCs w:val="24"/>
        </w:rPr>
        <w:t>atsakovė „</w:t>
      </w:r>
      <w:proofErr w:type="spellStart"/>
      <w:r w:rsidRPr="008C14E9">
        <w:rPr>
          <w:rFonts w:ascii="Times New Roman" w:hAnsi="Times New Roman"/>
          <w:iCs/>
          <w:sz w:val="24"/>
          <w:szCs w:val="24"/>
        </w:rPr>
        <w:t>GmbH</w:t>
      </w:r>
      <w:proofErr w:type="spellEnd"/>
      <w:r w:rsidRPr="008C14E9">
        <w:rPr>
          <w:rFonts w:ascii="Times New Roman" w:hAnsi="Times New Roman"/>
          <w:iCs/>
          <w:sz w:val="24"/>
          <w:szCs w:val="24"/>
        </w:rPr>
        <w:t xml:space="preserve"> BHC“ nebuvo perdavusi teisėtais pagrindais atsakovei UAB „</w:t>
      </w:r>
      <w:bookmarkStart w:id="117" w:name="Buk_129"/>
      <w:r w:rsidR="005423E3" w:rsidRPr="005423E3">
        <w:rPr>
          <w:rFonts w:ascii="Times New Roman" w:hAnsi="Times New Roman"/>
          <w:iCs/>
          <w:sz w:val="24"/>
          <w:szCs w:val="24"/>
        </w:rPr>
        <w:t>(duomenys neskelbtini)</w:t>
      </w:r>
      <w:bookmarkEnd w:id="117"/>
      <w:r w:rsidRPr="008C14E9">
        <w:rPr>
          <w:rFonts w:ascii="Times New Roman" w:hAnsi="Times New Roman"/>
          <w:iCs/>
          <w:sz w:val="24"/>
          <w:szCs w:val="24"/>
        </w:rPr>
        <w:t xml:space="preserve">“ keltuvo, kuriame dirbo ieškovas, kai įvyko žalą sukėlęs įvykis darbe, todėl </w:t>
      </w:r>
      <w:r w:rsidR="00D95E6B">
        <w:rPr>
          <w:rFonts w:ascii="Times New Roman" w:hAnsi="Times New Roman"/>
          <w:iCs/>
          <w:sz w:val="24"/>
          <w:szCs w:val="24"/>
        </w:rPr>
        <w:t xml:space="preserve">atsakovė </w:t>
      </w:r>
      <w:r w:rsidRPr="00481977">
        <w:rPr>
          <w:rFonts w:ascii="Times New Roman" w:hAnsi="Times New Roman"/>
          <w:iCs/>
          <w:sz w:val="24"/>
          <w:szCs w:val="24"/>
        </w:rPr>
        <w:t>„</w:t>
      </w:r>
      <w:proofErr w:type="spellStart"/>
      <w:r w:rsidRPr="00481977">
        <w:rPr>
          <w:rFonts w:ascii="Times New Roman" w:hAnsi="Times New Roman"/>
          <w:iCs/>
          <w:sz w:val="24"/>
          <w:szCs w:val="24"/>
        </w:rPr>
        <w:t>GmbH</w:t>
      </w:r>
      <w:proofErr w:type="spellEnd"/>
      <w:r w:rsidRPr="00481977">
        <w:rPr>
          <w:rFonts w:ascii="Times New Roman" w:hAnsi="Times New Roman"/>
          <w:iCs/>
          <w:sz w:val="24"/>
          <w:szCs w:val="24"/>
        </w:rPr>
        <w:t xml:space="preserve"> BHC“ išliko teisėta jo valdytoja, o UAB „</w:t>
      </w:r>
      <w:bookmarkStart w:id="118" w:name="Buk_130"/>
      <w:r w:rsidR="005423E3" w:rsidRPr="005423E3">
        <w:rPr>
          <w:rFonts w:ascii="Times New Roman" w:hAnsi="Times New Roman"/>
          <w:iCs/>
          <w:sz w:val="24"/>
          <w:szCs w:val="24"/>
        </w:rPr>
        <w:t>(duomenys neskelbtini)</w:t>
      </w:r>
      <w:bookmarkEnd w:id="118"/>
      <w:r w:rsidRPr="00481977">
        <w:rPr>
          <w:rFonts w:ascii="Times New Roman" w:hAnsi="Times New Roman"/>
          <w:iCs/>
          <w:sz w:val="24"/>
          <w:szCs w:val="24"/>
        </w:rPr>
        <w:t xml:space="preserve">“, kurios darbuotojai faktiškai naudojo keltuvą, tapo jo neteisėta valdytoja. </w:t>
      </w:r>
      <w:r w:rsidRPr="00E1227A">
        <w:rPr>
          <w:rFonts w:ascii="Times New Roman" w:hAnsi="Times New Roman"/>
          <w:iCs/>
          <w:sz w:val="24"/>
          <w:szCs w:val="24"/>
        </w:rPr>
        <w:t xml:space="preserve">Todėl nustačius, kad </w:t>
      </w:r>
      <w:r w:rsidR="00D95E6B">
        <w:rPr>
          <w:rFonts w:ascii="Times New Roman" w:hAnsi="Times New Roman"/>
          <w:iCs/>
          <w:sz w:val="24"/>
          <w:szCs w:val="24"/>
        </w:rPr>
        <w:t xml:space="preserve">atsakovė </w:t>
      </w:r>
      <w:r w:rsidRPr="00E1227A">
        <w:rPr>
          <w:rFonts w:ascii="Times New Roman" w:hAnsi="Times New Roman"/>
          <w:sz w:val="24"/>
          <w:szCs w:val="24"/>
        </w:rPr>
        <w:t>„</w:t>
      </w:r>
      <w:proofErr w:type="spellStart"/>
      <w:r w:rsidRPr="00E1227A">
        <w:rPr>
          <w:rFonts w:ascii="Times New Roman" w:hAnsi="Times New Roman"/>
          <w:sz w:val="24"/>
          <w:szCs w:val="24"/>
        </w:rPr>
        <w:t>GmbH</w:t>
      </w:r>
      <w:proofErr w:type="spellEnd"/>
      <w:r w:rsidRPr="00E1227A">
        <w:rPr>
          <w:rFonts w:ascii="Times New Roman" w:hAnsi="Times New Roman"/>
          <w:sz w:val="24"/>
          <w:szCs w:val="24"/>
        </w:rPr>
        <w:t xml:space="preserve"> BHC“ buvo teisėta keltuvo valdytoja</w:t>
      </w:r>
      <w:r w:rsidRPr="000765AE">
        <w:rPr>
          <w:rFonts w:ascii="Times New Roman" w:hAnsi="Times New Roman"/>
          <w:sz w:val="24"/>
          <w:szCs w:val="24"/>
        </w:rPr>
        <w:t>, o UAB „</w:t>
      </w:r>
      <w:bookmarkStart w:id="119" w:name="Buk_131"/>
      <w:r w:rsidR="005423E3" w:rsidRPr="005423E3">
        <w:rPr>
          <w:rFonts w:ascii="Times New Roman" w:hAnsi="Times New Roman"/>
          <w:sz w:val="24"/>
          <w:szCs w:val="24"/>
        </w:rPr>
        <w:t>(duomenys neskelbtini)</w:t>
      </w:r>
      <w:bookmarkEnd w:id="119"/>
      <w:r w:rsidRPr="000765AE">
        <w:rPr>
          <w:rFonts w:ascii="Times New Roman" w:hAnsi="Times New Roman"/>
          <w:sz w:val="24"/>
          <w:szCs w:val="24"/>
        </w:rPr>
        <w:t xml:space="preserve">“ – neteisėta, dėl šio keltuvo sukeltos žalos abi atsakovės turi atsakyti solidariai CK </w:t>
      </w:r>
      <w:r w:rsidRPr="00F93D94">
        <w:rPr>
          <w:rFonts w:ascii="Times New Roman" w:hAnsi="Times New Roman"/>
          <w:sz w:val="24"/>
          <w:szCs w:val="24"/>
        </w:rPr>
        <w:t>6.270 straipsnio pagrindu</w:t>
      </w:r>
      <w:r w:rsidRPr="008D2128">
        <w:rPr>
          <w:rFonts w:ascii="Times New Roman" w:hAnsi="Times New Roman"/>
          <w:sz w:val="24"/>
          <w:szCs w:val="24"/>
        </w:rPr>
        <w:t xml:space="preserve">. </w:t>
      </w:r>
    </w:p>
    <w:p w14:paraId="6D2604A0" w14:textId="77777777" w:rsidR="00FB25B2" w:rsidRPr="00A54D87"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C612EC">
        <w:rPr>
          <w:rFonts w:ascii="Times New Roman" w:hAnsi="Times New Roman"/>
          <w:iCs/>
          <w:sz w:val="24"/>
          <w:szCs w:val="24"/>
        </w:rPr>
        <w:t>Didesnio pavojaus šaltinio valdytojo atsakomybės už padarytą žalą pagrindai yra nustatyti CK 6.270 straipsnyje. Pagal aptariamos nuostatos 1 dalį, a</w:t>
      </w:r>
      <w:r w:rsidRPr="00C612EC">
        <w:rPr>
          <w:rFonts w:ascii="Times New Roman" w:hAnsi="Times New Roman"/>
          <w:sz w:val="24"/>
          <w:szCs w:val="24"/>
        </w:rPr>
        <w:t>smuo, kurio veikla susijusi su didesniu pavojumi aplinkiniams (transporto priemonių, mechanizmų, elektros ir atominės energijos, sprogstamųjų ir nuodingų medžiagų naudojimas, statybos ir t.</w:t>
      </w:r>
      <w:r>
        <w:rPr>
          <w:rFonts w:ascii="Times New Roman" w:hAnsi="Times New Roman"/>
          <w:sz w:val="24"/>
          <w:szCs w:val="24"/>
        </w:rPr>
        <w:t> </w:t>
      </w:r>
      <w:r w:rsidRPr="00C612EC">
        <w:rPr>
          <w:rFonts w:ascii="Times New Roman" w:hAnsi="Times New Roman"/>
          <w:sz w:val="24"/>
          <w:szCs w:val="24"/>
        </w:rPr>
        <w:t>t.), privalo atlyginti didesnio pavojaus šaltinio padarytą žalą, jeigu neįrodo, kad žala atsirado dėl nenugalimos jėgos arba nukentėjusio asmens tyčios ar didelio neatsargumo. Šio straipsnio 2</w:t>
      </w:r>
      <w:r>
        <w:rPr>
          <w:rFonts w:ascii="Times New Roman" w:hAnsi="Times New Roman"/>
          <w:sz w:val="24"/>
          <w:szCs w:val="24"/>
        </w:rPr>
        <w:t xml:space="preserve"> </w:t>
      </w:r>
      <w:r w:rsidRPr="00C612EC">
        <w:rPr>
          <w:rFonts w:ascii="Times New Roman" w:hAnsi="Times New Roman"/>
          <w:sz w:val="24"/>
          <w:szCs w:val="24"/>
        </w:rPr>
        <w:t>dalyje detalizuota, kad atsakovas pagal šį straipsnį yra didesnio pavojaus šaltinio valdytojas, t. y. asmuo, valdantis šį šaltinį nuosavybės, patikėjimo teise ar kitokiu teisėtu pagrindu (panaudos, nuomos ar kitokios sutarties pagrindu, pagal įgaliojimą ir t. t.). CK 6.270 straipsnio 3</w:t>
      </w:r>
      <w:r>
        <w:rPr>
          <w:rFonts w:ascii="Times New Roman" w:hAnsi="Times New Roman"/>
          <w:sz w:val="24"/>
          <w:szCs w:val="24"/>
        </w:rPr>
        <w:t xml:space="preserve"> </w:t>
      </w:r>
      <w:r w:rsidRPr="00C612EC">
        <w:rPr>
          <w:rFonts w:ascii="Times New Roman" w:hAnsi="Times New Roman"/>
          <w:sz w:val="24"/>
          <w:szCs w:val="24"/>
        </w:rPr>
        <w:t xml:space="preserve">dalyje yra nustatyta, kad didesnio pavojaus šaltinio valdytojas neatsako už padarytą žalą, jeigu įrodo, kad galimybę valdyti didesnio pavojaus šaltinį jis prarado dėl kitų asmenų neteisėtų veiksmų. Šiuo atveju už padarytą žalą atsako asmuo ar asmenys, neteisėtai užvaldę didesnio pavojaus šaltinį. Jeigu dėl valdymo netekimo yra ir valdytojo kaltės, tai šis ir didesnio pavojaus šaltinį neteisėtai užvaldęs asmuo atsako solidariai. </w:t>
      </w:r>
    </w:p>
    <w:p w14:paraId="668C536D" w14:textId="6968EAFE" w:rsidR="00FB25B2" w:rsidRPr="00160B2A"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160B2A">
        <w:rPr>
          <w:rFonts w:ascii="Times New Roman" w:hAnsi="Times New Roman"/>
          <w:sz w:val="24"/>
          <w:szCs w:val="24"/>
        </w:rPr>
        <w:t>Kasacinio teismo praktikoje yra išaiškinta, kad</w:t>
      </w:r>
      <w:r w:rsidR="00D95E6B">
        <w:rPr>
          <w:rFonts w:ascii="Times New Roman" w:hAnsi="Times New Roman"/>
          <w:sz w:val="24"/>
          <w:szCs w:val="24"/>
        </w:rPr>
        <w:t>,</w:t>
      </w:r>
      <w:r w:rsidRPr="00160B2A">
        <w:rPr>
          <w:rFonts w:ascii="Times New Roman" w:hAnsi="Times New Roman"/>
          <w:sz w:val="24"/>
          <w:szCs w:val="24"/>
        </w:rPr>
        <w:t xml:space="preserve"> vadovaujantis CK 6.270 straipsnio 2 dalimi, teisėtas didesnio pavojaus šaltinio valdymas yra tada, kai jis atliekamas teisėto civilinio sandorio pagrindu, esant valdymą perduodančio ir valdymą priimančio asmens valiai. Sandorį dėl valdymo perdavimo sudarančių asmenų valia yra ribojama CK 6.156 straipsnio</w:t>
      </w:r>
      <w:r>
        <w:rPr>
          <w:rFonts w:ascii="Times New Roman" w:hAnsi="Times New Roman"/>
          <w:sz w:val="24"/>
          <w:szCs w:val="24"/>
        </w:rPr>
        <w:t xml:space="preserve"> 1 dalyje, 6.157 </w:t>
      </w:r>
      <w:r w:rsidRPr="00160B2A">
        <w:rPr>
          <w:rFonts w:ascii="Times New Roman" w:hAnsi="Times New Roman"/>
          <w:sz w:val="24"/>
          <w:szCs w:val="24"/>
        </w:rPr>
        <w:t xml:space="preserve">straipsnyje nustatytų sutarties laisvės principo ribų – imperatyviųjų teisės normų. Valdymo perdavimas yra </w:t>
      </w:r>
      <w:r w:rsidRPr="00160B2A">
        <w:rPr>
          <w:rFonts w:ascii="Times New Roman" w:hAnsi="Times New Roman"/>
          <w:sz w:val="24"/>
          <w:szCs w:val="24"/>
        </w:rPr>
        <w:lastRenderedPageBreak/>
        <w:t>tada, kai valdymą įgyjantis asmuo įgauna teisę daryti didesnio pavojaus šaltiniui faktinį poveikį, savarankiškai priimti sprendimus dėl jo naudojimo (net ir trumpą laiką)</w:t>
      </w:r>
      <w:r>
        <w:rPr>
          <w:rFonts w:ascii="Times New Roman" w:hAnsi="Times New Roman"/>
          <w:sz w:val="24"/>
          <w:szCs w:val="24"/>
        </w:rPr>
        <w:t xml:space="preserve"> </w:t>
      </w:r>
      <w:r w:rsidRPr="00160B2A">
        <w:rPr>
          <w:rFonts w:ascii="Times New Roman" w:hAnsi="Times New Roman"/>
          <w:sz w:val="24"/>
          <w:szCs w:val="24"/>
        </w:rPr>
        <w:t xml:space="preserve">(Lietuvos Aukščiausiojo Teismo 2016 m. balandžio 19 d. nutartis baudžiamojoje byloje Nr. 2K-7-49-788/2016). </w:t>
      </w:r>
      <w:r>
        <w:rPr>
          <w:rFonts w:ascii="Times New Roman" w:hAnsi="Times New Roman"/>
          <w:sz w:val="24"/>
          <w:szCs w:val="24"/>
        </w:rPr>
        <w:t xml:space="preserve">Vadinasi, teisėtu didesnio pavojaus šaltinio valdymu gali būti pripažįstami atvejai, kai asmuo, nepažeisdamas ankstesnio didesnio pavojaus šaltiniu esančio objekto valdytojo valios, įgyja galimybę savo nuožiūra naudoti šį objektą ir sandoris, kurio pagrindu asmuo šią teisę įgijo, nepažeidžia imperatyvių teisės aktuose nustatytų reikalavimų. </w:t>
      </w:r>
    </w:p>
    <w:p w14:paraId="30696C9E" w14:textId="77777777" w:rsidR="00FB25B2" w:rsidRPr="00D40B48"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Kasacinis teismas taip pat yra išaiškinęs</w:t>
      </w:r>
      <w:r w:rsidRPr="006E0945">
        <w:rPr>
          <w:rFonts w:ascii="Times New Roman" w:hAnsi="Times New Roman"/>
          <w:sz w:val="24"/>
          <w:szCs w:val="24"/>
        </w:rPr>
        <w:t>, kad CK 6.270 straipsnio 3 dalyje nustatytu teisiniu reguliavimu yra reglamentuojama speciali situacija, kai teisėtas didesnio pavojaus šaltinio valdytojas praranda didesnio pavojaus šaltinio kontrolę dėl neteisėto didesnio pavojaus šaltinio valdytojo veiksmų. T</w:t>
      </w:r>
      <w:r>
        <w:rPr>
          <w:rFonts w:ascii="Times New Roman" w:hAnsi="Times New Roman"/>
          <w:sz w:val="24"/>
          <w:szCs w:val="24"/>
        </w:rPr>
        <w:t>okiu atveju t</w:t>
      </w:r>
      <w:r w:rsidRPr="006E0945">
        <w:rPr>
          <w:rFonts w:ascii="Times New Roman" w:hAnsi="Times New Roman"/>
          <w:sz w:val="24"/>
          <w:szCs w:val="24"/>
        </w:rPr>
        <w:t xml:space="preserve">eisėto didesnio pavojaus šaltinio valdytojo kartu su neteisėtu didesnio pavojaus šaltinio valdytoju solidarioji atsakomybė atsiranda tik </w:t>
      </w:r>
      <w:r>
        <w:rPr>
          <w:rFonts w:ascii="Times New Roman" w:hAnsi="Times New Roman"/>
          <w:sz w:val="24"/>
          <w:szCs w:val="24"/>
        </w:rPr>
        <w:t>tada</w:t>
      </w:r>
      <w:r w:rsidRPr="006E0945">
        <w:rPr>
          <w:rFonts w:ascii="Times New Roman" w:hAnsi="Times New Roman"/>
          <w:sz w:val="24"/>
          <w:szCs w:val="24"/>
        </w:rPr>
        <w:t xml:space="preserve">, jei teisėtas didesnio </w:t>
      </w:r>
      <w:r w:rsidRPr="00914FEF">
        <w:rPr>
          <w:rFonts w:ascii="Times New Roman" w:hAnsi="Times New Roman"/>
          <w:sz w:val="24"/>
          <w:szCs w:val="24"/>
        </w:rPr>
        <w:t>pavojaus šaltinio valdytojas yra kaltas dėl valdymo netekimo. Todėl siekiant taikyti solidariąją teisėto didesnio pavojaus šaltinio valdytojo ir neteisėto didesnio pavojaus šaltini</w:t>
      </w:r>
      <w:r>
        <w:rPr>
          <w:rFonts w:ascii="Times New Roman" w:hAnsi="Times New Roman"/>
          <w:sz w:val="24"/>
          <w:szCs w:val="24"/>
        </w:rPr>
        <w:t xml:space="preserve">o valdytojo atsakomybę CK 6.270 </w:t>
      </w:r>
      <w:r w:rsidRPr="00914FEF">
        <w:rPr>
          <w:rFonts w:ascii="Times New Roman" w:hAnsi="Times New Roman"/>
          <w:sz w:val="24"/>
          <w:szCs w:val="24"/>
        </w:rPr>
        <w:t>straipsnio 3</w:t>
      </w:r>
      <w:r>
        <w:rPr>
          <w:rFonts w:ascii="Times New Roman" w:hAnsi="Times New Roman"/>
          <w:sz w:val="24"/>
          <w:szCs w:val="24"/>
        </w:rPr>
        <w:t xml:space="preserve"> </w:t>
      </w:r>
      <w:r w:rsidRPr="00914FEF">
        <w:rPr>
          <w:rFonts w:ascii="Times New Roman" w:hAnsi="Times New Roman"/>
          <w:sz w:val="24"/>
          <w:szCs w:val="24"/>
        </w:rPr>
        <w:t>dalies pagrindu, visų pirma, būtina nustatyti neteisėto užvaldymo faktą, o tik tada faktą, ar teisėtas didesnio pavojaus šaltinio valdytojas yra kaltas dėl tokio valdymo netekimo (Lietuvos Aukščiausiojo Teismo 2020 m. kovo 12 d. nutartis civilinėje b</w:t>
      </w:r>
      <w:r>
        <w:rPr>
          <w:rFonts w:ascii="Times New Roman" w:hAnsi="Times New Roman"/>
          <w:sz w:val="24"/>
          <w:szCs w:val="24"/>
        </w:rPr>
        <w:t>yloje Nr.  e3K-3-59-1075/2023, 21 punktas</w:t>
      </w:r>
      <w:r w:rsidRPr="00914FEF">
        <w:rPr>
          <w:rFonts w:ascii="Times New Roman" w:hAnsi="Times New Roman"/>
          <w:sz w:val="24"/>
          <w:szCs w:val="24"/>
        </w:rPr>
        <w:t>). Teismų praktikoje neteisėtu užvaldymu laikomas didesnio pavojaus šaltinio valdymas be valdytojo sutikimo, leidimo ar žinios (Lietuvos Aukščiausiojo Teismo 2012 m. spalio 24 d. nutartis civilinėje byloje Nr. 3K-3-429/2012).</w:t>
      </w:r>
    </w:p>
    <w:p w14:paraId="5778B214" w14:textId="0CB46704" w:rsidR="00FB25B2" w:rsidRPr="007A1F31"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A2674A">
        <w:rPr>
          <w:rFonts w:ascii="Times New Roman" w:hAnsi="Times New Roman"/>
          <w:sz w:val="24"/>
          <w:szCs w:val="24"/>
        </w:rPr>
        <w:t xml:space="preserve">Kita vertus, </w:t>
      </w:r>
      <w:r>
        <w:rPr>
          <w:rFonts w:ascii="Times New Roman" w:hAnsi="Times New Roman"/>
          <w:sz w:val="24"/>
          <w:szCs w:val="24"/>
        </w:rPr>
        <w:t>kasacinio teismo praktikoje taip pat yra išaiškinta, kad didesnio pavojaus šaltinio</w:t>
      </w:r>
      <w:r w:rsidRPr="00A2674A">
        <w:rPr>
          <w:rFonts w:ascii="Times New Roman" w:hAnsi="Times New Roman"/>
          <w:sz w:val="24"/>
          <w:szCs w:val="24"/>
        </w:rPr>
        <w:t xml:space="preserve"> savininko solidarioji atsakomybė už padarytą žalą gali kilti</w:t>
      </w:r>
      <w:r>
        <w:rPr>
          <w:rFonts w:ascii="Times New Roman" w:hAnsi="Times New Roman"/>
          <w:sz w:val="24"/>
          <w:szCs w:val="24"/>
        </w:rPr>
        <w:t xml:space="preserve"> ne tik tais atvejais, kai didesnio pavojaus šaltinis buvo užvaldytas be jo savininko valios, tačiau</w:t>
      </w:r>
      <w:r w:rsidRPr="00A2674A">
        <w:rPr>
          <w:rFonts w:ascii="Times New Roman" w:hAnsi="Times New Roman"/>
          <w:sz w:val="24"/>
          <w:szCs w:val="24"/>
        </w:rPr>
        <w:t xml:space="preserve"> ir tais atvejais, kai </w:t>
      </w:r>
      <w:r>
        <w:rPr>
          <w:rFonts w:ascii="Times New Roman" w:hAnsi="Times New Roman"/>
          <w:sz w:val="24"/>
          <w:szCs w:val="24"/>
        </w:rPr>
        <w:t>didesnio pavojaus šaltinio</w:t>
      </w:r>
      <w:r w:rsidRPr="00A2674A">
        <w:rPr>
          <w:rFonts w:ascii="Times New Roman" w:hAnsi="Times New Roman"/>
          <w:sz w:val="24"/>
          <w:szCs w:val="24"/>
        </w:rPr>
        <w:t xml:space="preserve"> valdymą jis savo valia perdavė kitam asmeniui, tačiau kito asmens valdymas pripažintinas neteisėtu dėl priežasčių, nesusijusių su neteisėtu </w:t>
      </w:r>
      <w:r>
        <w:rPr>
          <w:rFonts w:ascii="Times New Roman" w:hAnsi="Times New Roman"/>
          <w:sz w:val="24"/>
          <w:szCs w:val="24"/>
        </w:rPr>
        <w:t>didesnio pavojaus šaltinio</w:t>
      </w:r>
      <w:r w:rsidRPr="00A2674A">
        <w:rPr>
          <w:rFonts w:ascii="Times New Roman" w:hAnsi="Times New Roman"/>
          <w:sz w:val="24"/>
          <w:szCs w:val="24"/>
        </w:rPr>
        <w:t xml:space="preserve"> užvaldymu. Tokiu atveju didesnio pavojaus šaltinio valdymą neteisėtai (pažeidžiant tam tikrus viešosios teisės nustatytus draudimus) perleidusio valdytojo civilinė atsakomybė nustatoma pagal bendrąsias deliktinės atsakomybės taisykles (</w:t>
      </w:r>
      <w:r>
        <w:rPr>
          <w:rFonts w:ascii="Times New Roman" w:hAnsi="Times New Roman"/>
          <w:sz w:val="24"/>
          <w:szCs w:val="24"/>
        </w:rPr>
        <w:t>žr. </w:t>
      </w:r>
      <w:r w:rsidRPr="00A2674A">
        <w:rPr>
          <w:rFonts w:ascii="Times New Roman" w:hAnsi="Times New Roman"/>
          <w:sz w:val="24"/>
          <w:szCs w:val="24"/>
        </w:rPr>
        <w:t>Lietuvos Aukščiausiojo Teismo 2020 m. kovo 12 d. nutarti</w:t>
      </w:r>
      <w:r>
        <w:rPr>
          <w:rFonts w:ascii="Times New Roman" w:hAnsi="Times New Roman"/>
          <w:sz w:val="24"/>
          <w:szCs w:val="24"/>
        </w:rPr>
        <w:t>e</w:t>
      </w:r>
      <w:r w:rsidRPr="00A2674A">
        <w:rPr>
          <w:rFonts w:ascii="Times New Roman" w:hAnsi="Times New Roman"/>
          <w:sz w:val="24"/>
          <w:szCs w:val="24"/>
        </w:rPr>
        <w:t>s civilinėje byloje Nr. e3K-3-59-1075/2023</w:t>
      </w:r>
      <w:r>
        <w:rPr>
          <w:rFonts w:ascii="Times New Roman" w:hAnsi="Times New Roman"/>
          <w:sz w:val="24"/>
          <w:szCs w:val="24"/>
        </w:rPr>
        <w:t xml:space="preserve"> </w:t>
      </w:r>
      <w:r w:rsidRPr="00A2674A">
        <w:rPr>
          <w:rFonts w:ascii="Times New Roman" w:hAnsi="Times New Roman"/>
          <w:sz w:val="24"/>
          <w:szCs w:val="24"/>
        </w:rPr>
        <w:t>23</w:t>
      </w:r>
      <w:r>
        <w:rPr>
          <w:rFonts w:ascii="Times New Roman" w:hAnsi="Times New Roman"/>
          <w:sz w:val="24"/>
          <w:szCs w:val="24"/>
        </w:rPr>
        <w:t xml:space="preserve"> </w:t>
      </w:r>
      <w:r w:rsidRPr="00A2674A">
        <w:rPr>
          <w:rFonts w:ascii="Times New Roman" w:hAnsi="Times New Roman"/>
          <w:sz w:val="24"/>
          <w:szCs w:val="24"/>
        </w:rPr>
        <w:t>punkt</w:t>
      </w:r>
      <w:r>
        <w:rPr>
          <w:rFonts w:ascii="Times New Roman" w:hAnsi="Times New Roman"/>
          <w:sz w:val="24"/>
          <w:szCs w:val="24"/>
        </w:rPr>
        <w:t xml:space="preserve">ą ir jame nurodytą </w:t>
      </w:r>
      <w:r w:rsidR="00D95E6B">
        <w:rPr>
          <w:rFonts w:ascii="Times New Roman" w:hAnsi="Times New Roman"/>
          <w:sz w:val="24"/>
          <w:szCs w:val="24"/>
        </w:rPr>
        <w:t xml:space="preserve">kasacinio teismo </w:t>
      </w:r>
      <w:r>
        <w:rPr>
          <w:rFonts w:ascii="Times New Roman" w:hAnsi="Times New Roman"/>
          <w:sz w:val="24"/>
          <w:szCs w:val="24"/>
        </w:rPr>
        <w:t>praktiką</w:t>
      </w:r>
      <w:r w:rsidRPr="00A2674A">
        <w:rPr>
          <w:rFonts w:ascii="Times New Roman" w:hAnsi="Times New Roman"/>
          <w:sz w:val="24"/>
          <w:szCs w:val="24"/>
        </w:rPr>
        <w:t>).</w:t>
      </w:r>
    </w:p>
    <w:p w14:paraId="4C548A72" w14:textId="24A718F3" w:rsidR="00FB25B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1C20F1">
        <w:rPr>
          <w:rFonts w:ascii="Times New Roman" w:hAnsi="Times New Roman"/>
          <w:iCs/>
          <w:sz w:val="24"/>
          <w:szCs w:val="24"/>
        </w:rPr>
        <w:t>Kaip pagrįstai nurodo ieškovas, nagrinėjamoje byloje nustatyta, kad atsakovė „</w:t>
      </w:r>
      <w:proofErr w:type="spellStart"/>
      <w:r w:rsidRPr="001C20F1">
        <w:rPr>
          <w:rFonts w:ascii="Times New Roman" w:hAnsi="Times New Roman"/>
          <w:iCs/>
          <w:sz w:val="24"/>
          <w:szCs w:val="24"/>
        </w:rPr>
        <w:t>GmbH</w:t>
      </w:r>
      <w:proofErr w:type="spellEnd"/>
      <w:r w:rsidRPr="001C20F1">
        <w:rPr>
          <w:rFonts w:ascii="Times New Roman" w:hAnsi="Times New Roman"/>
          <w:iCs/>
          <w:sz w:val="24"/>
          <w:szCs w:val="24"/>
        </w:rPr>
        <w:t xml:space="preserve"> BHC“</w:t>
      </w:r>
      <w:r>
        <w:rPr>
          <w:rFonts w:ascii="Times New Roman" w:hAnsi="Times New Roman"/>
          <w:iCs/>
          <w:sz w:val="24"/>
          <w:szCs w:val="24"/>
        </w:rPr>
        <w:t>,</w:t>
      </w:r>
      <w:r w:rsidRPr="001C20F1">
        <w:rPr>
          <w:rFonts w:ascii="Times New Roman" w:hAnsi="Times New Roman"/>
          <w:iCs/>
          <w:sz w:val="24"/>
          <w:szCs w:val="24"/>
        </w:rPr>
        <w:t xml:space="preserve"> nuomos teise valdžiusi keltuvą, kuriame dirbo ieškovas įvykus žalą sukėlusiam įvykiui, perdavė </w:t>
      </w:r>
      <w:r>
        <w:rPr>
          <w:rFonts w:ascii="Times New Roman" w:hAnsi="Times New Roman"/>
          <w:iCs/>
          <w:sz w:val="24"/>
          <w:szCs w:val="24"/>
        </w:rPr>
        <w:t xml:space="preserve">jį </w:t>
      </w:r>
      <w:r w:rsidRPr="001C20F1">
        <w:rPr>
          <w:rFonts w:ascii="Times New Roman" w:hAnsi="Times New Roman"/>
          <w:iCs/>
          <w:sz w:val="24"/>
          <w:szCs w:val="24"/>
        </w:rPr>
        <w:t>ieškovo darbdavei atsakovei UAB „</w:t>
      </w:r>
      <w:bookmarkStart w:id="120" w:name="Buk_132"/>
      <w:r w:rsidR="005423E3" w:rsidRPr="005423E3">
        <w:rPr>
          <w:rFonts w:ascii="Times New Roman" w:hAnsi="Times New Roman"/>
          <w:iCs/>
          <w:sz w:val="24"/>
          <w:szCs w:val="24"/>
        </w:rPr>
        <w:t>(duomenys neskelbtini)</w:t>
      </w:r>
      <w:bookmarkEnd w:id="120"/>
      <w:r w:rsidRPr="001C20F1">
        <w:rPr>
          <w:rFonts w:ascii="Times New Roman" w:hAnsi="Times New Roman"/>
          <w:iCs/>
          <w:sz w:val="24"/>
          <w:szCs w:val="24"/>
        </w:rPr>
        <w:t xml:space="preserve">“, o </w:t>
      </w:r>
      <w:r>
        <w:rPr>
          <w:rFonts w:ascii="Times New Roman" w:hAnsi="Times New Roman"/>
          <w:iCs/>
          <w:sz w:val="24"/>
          <w:szCs w:val="24"/>
        </w:rPr>
        <w:t xml:space="preserve">pastaroji </w:t>
      </w:r>
      <w:r w:rsidRPr="001C20F1">
        <w:rPr>
          <w:rFonts w:ascii="Times New Roman" w:hAnsi="Times New Roman"/>
          <w:iCs/>
          <w:sz w:val="24"/>
          <w:szCs w:val="24"/>
        </w:rPr>
        <w:t>savo ruožtu perdavė jį naudotis savo darbuotojams</w:t>
      </w:r>
      <w:r>
        <w:rPr>
          <w:rFonts w:ascii="Times New Roman" w:hAnsi="Times New Roman"/>
          <w:iCs/>
          <w:sz w:val="24"/>
          <w:szCs w:val="24"/>
        </w:rPr>
        <w:t>, faktiškai atlikusiems darbus statybvietėje</w:t>
      </w:r>
      <w:r w:rsidRPr="001C20F1">
        <w:rPr>
          <w:rFonts w:ascii="Times New Roman" w:hAnsi="Times New Roman"/>
          <w:iCs/>
          <w:sz w:val="24"/>
          <w:szCs w:val="24"/>
        </w:rPr>
        <w:t xml:space="preserve">. </w:t>
      </w:r>
      <w:r>
        <w:rPr>
          <w:rFonts w:ascii="Times New Roman" w:hAnsi="Times New Roman"/>
          <w:iCs/>
          <w:sz w:val="24"/>
          <w:szCs w:val="24"/>
        </w:rPr>
        <w:t>Taigi, keltuvo valdytoja ginčui aktualiu laikotarpiu buvo UAB „</w:t>
      </w:r>
      <w:bookmarkStart w:id="121" w:name="Buk_133"/>
      <w:r w:rsidR="005423E3" w:rsidRPr="005423E3">
        <w:rPr>
          <w:rFonts w:ascii="Times New Roman" w:hAnsi="Times New Roman"/>
          <w:iCs/>
          <w:sz w:val="24"/>
          <w:szCs w:val="24"/>
        </w:rPr>
        <w:t>(duomenys neskelbtini)</w:t>
      </w:r>
      <w:bookmarkEnd w:id="121"/>
      <w:r>
        <w:rPr>
          <w:rFonts w:ascii="Times New Roman" w:hAnsi="Times New Roman"/>
          <w:iCs/>
          <w:sz w:val="24"/>
          <w:szCs w:val="24"/>
        </w:rPr>
        <w:t>“. Tačiau</w:t>
      </w:r>
      <w:r w:rsidR="00D95E6B">
        <w:rPr>
          <w:rFonts w:ascii="Times New Roman" w:hAnsi="Times New Roman"/>
          <w:iCs/>
          <w:sz w:val="24"/>
          <w:szCs w:val="24"/>
        </w:rPr>
        <w:t>,</w:t>
      </w:r>
      <w:r>
        <w:rPr>
          <w:rFonts w:ascii="Times New Roman" w:hAnsi="Times New Roman"/>
          <w:iCs/>
          <w:sz w:val="24"/>
          <w:szCs w:val="24"/>
        </w:rPr>
        <w:t xml:space="preserve"> teisėjų kolegijos vertinimu, atsižvelgiant į byloje nustatytas aplinkybes</w:t>
      </w:r>
      <w:r w:rsidR="00D95E6B">
        <w:rPr>
          <w:rFonts w:ascii="Times New Roman" w:hAnsi="Times New Roman"/>
          <w:iCs/>
          <w:sz w:val="24"/>
          <w:szCs w:val="24"/>
        </w:rPr>
        <w:t>,</w:t>
      </w:r>
      <w:r>
        <w:rPr>
          <w:rFonts w:ascii="Times New Roman" w:hAnsi="Times New Roman"/>
          <w:iCs/>
          <w:sz w:val="24"/>
          <w:szCs w:val="24"/>
        </w:rPr>
        <w:t xml:space="preserve"> nėra pagrindo nuspręsti, kad atsakovė UAB „</w:t>
      </w:r>
      <w:bookmarkStart w:id="122" w:name="Buk_134"/>
      <w:r w:rsidR="005423E3" w:rsidRPr="005423E3">
        <w:rPr>
          <w:rFonts w:ascii="Times New Roman" w:hAnsi="Times New Roman"/>
          <w:iCs/>
          <w:sz w:val="24"/>
          <w:szCs w:val="24"/>
        </w:rPr>
        <w:t>(duomenys neskelbtini)</w:t>
      </w:r>
      <w:bookmarkEnd w:id="122"/>
      <w:r>
        <w:rPr>
          <w:rFonts w:ascii="Times New Roman" w:hAnsi="Times New Roman"/>
          <w:iCs/>
          <w:sz w:val="24"/>
          <w:szCs w:val="24"/>
        </w:rPr>
        <w:t xml:space="preserve">“ buvo neteisėta keltuvo valdytoja CK 6.270 straipsnio taikymo aspektu. </w:t>
      </w:r>
    </w:p>
    <w:p w14:paraId="625027CE" w14:textId="010C58E4" w:rsidR="00FB25B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Pirmiausiai iš bylos aplinkybių matyti, kad atsakovė „</w:t>
      </w:r>
      <w:proofErr w:type="spellStart"/>
      <w:r>
        <w:rPr>
          <w:rFonts w:ascii="Times New Roman" w:hAnsi="Times New Roman"/>
          <w:iCs/>
          <w:sz w:val="24"/>
          <w:szCs w:val="24"/>
        </w:rPr>
        <w:t>GmbH</w:t>
      </w:r>
      <w:proofErr w:type="spellEnd"/>
      <w:r>
        <w:rPr>
          <w:rFonts w:ascii="Times New Roman" w:hAnsi="Times New Roman"/>
          <w:iCs/>
          <w:sz w:val="24"/>
          <w:szCs w:val="24"/>
        </w:rPr>
        <w:t xml:space="preserve"> BHC“ atsakovei UAB „</w:t>
      </w:r>
      <w:bookmarkStart w:id="123" w:name="Buk_135"/>
      <w:r w:rsidR="005423E3" w:rsidRPr="005423E3">
        <w:rPr>
          <w:rFonts w:ascii="Times New Roman" w:hAnsi="Times New Roman"/>
          <w:iCs/>
          <w:sz w:val="24"/>
          <w:szCs w:val="24"/>
        </w:rPr>
        <w:t>(duomenys neskelbtini)</w:t>
      </w:r>
      <w:bookmarkEnd w:id="123"/>
      <w:r>
        <w:rPr>
          <w:rFonts w:ascii="Times New Roman" w:hAnsi="Times New Roman"/>
          <w:iCs/>
          <w:sz w:val="24"/>
          <w:szCs w:val="24"/>
        </w:rPr>
        <w:t xml:space="preserve">“ </w:t>
      </w:r>
      <w:r w:rsidR="00D95E6B">
        <w:rPr>
          <w:rFonts w:ascii="Times New Roman" w:hAnsi="Times New Roman"/>
          <w:iCs/>
          <w:sz w:val="24"/>
          <w:szCs w:val="24"/>
        </w:rPr>
        <w:t xml:space="preserve">keltuvą </w:t>
      </w:r>
      <w:r>
        <w:rPr>
          <w:rFonts w:ascii="Times New Roman" w:hAnsi="Times New Roman"/>
          <w:iCs/>
          <w:sz w:val="24"/>
          <w:szCs w:val="24"/>
        </w:rPr>
        <w:t xml:space="preserve">perdavė savo valia. </w:t>
      </w:r>
      <w:r w:rsidRPr="001739DA">
        <w:rPr>
          <w:rFonts w:ascii="Times New Roman" w:hAnsi="Times New Roman"/>
          <w:iCs/>
          <w:sz w:val="24"/>
          <w:szCs w:val="24"/>
        </w:rPr>
        <w:t>Byloje nėra nustatyta, kad atsakovė UAB „</w:t>
      </w:r>
      <w:bookmarkStart w:id="124" w:name="Buk_136"/>
      <w:r w:rsidR="005423E3" w:rsidRPr="005423E3">
        <w:rPr>
          <w:rFonts w:ascii="Times New Roman" w:hAnsi="Times New Roman"/>
          <w:iCs/>
          <w:sz w:val="24"/>
          <w:szCs w:val="24"/>
        </w:rPr>
        <w:t>(duomenys neskelbtini)</w:t>
      </w:r>
      <w:bookmarkEnd w:id="124"/>
      <w:r w:rsidRPr="001739DA">
        <w:rPr>
          <w:rFonts w:ascii="Times New Roman" w:hAnsi="Times New Roman"/>
          <w:iCs/>
          <w:sz w:val="24"/>
          <w:szCs w:val="24"/>
        </w:rPr>
        <w:t>“ užvaldė keltuvą be atsakovės „</w:t>
      </w:r>
      <w:proofErr w:type="spellStart"/>
      <w:r w:rsidRPr="001739DA">
        <w:rPr>
          <w:rFonts w:ascii="Times New Roman" w:hAnsi="Times New Roman"/>
          <w:iCs/>
          <w:sz w:val="24"/>
          <w:szCs w:val="24"/>
        </w:rPr>
        <w:t>GmbH</w:t>
      </w:r>
      <w:proofErr w:type="spellEnd"/>
      <w:r w:rsidRPr="001739DA">
        <w:rPr>
          <w:rFonts w:ascii="Times New Roman" w:hAnsi="Times New Roman"/>
          <w:iCs/>
          <w:sz w:val="24"/>
          <w:szCs w:val="24"/>
        </w:rPr>
        <w:t xml:space="preserve"> BHC“ valios. </w:t>
      </w:r>
    </w:p>
    <w:p w14:paraId="3813F55C" w14:textId="3388CF42" w:rsidR="00FB25B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Antra, b</w:t>
      </w:r>
      <w:r w:rsidRPr="001739DA">
        <w:rPr>
          <w:rFonts w:ascii="Times New Roman" w:hAnsi="Times New Roman"/>
          <w:iCs/>
          <w:sz w:val="24"/>
          <w:szCs w:val="24"/>
        </w:rPr>
        <w:t>yloje taip pat nėra nustatyta ir aplinkybių, patvirtinančių, kad keltuvas</w:t>
      </w:r>
      <w:r>
        <w:rPr>
          <w:rFonts w:ascii="Times New Roman" w:hAnsi="Times New Roman"/>
          <w:iCs/>
          <w:sz w:val="24"/>
          <w:szCs w:val="24"/>
        </w:rPr>
        <w:t xml:space="preserve"> </w:t>
      </w:r>
      <w:r w:rsidRPr="001739DA">
        <w:rPr>
          <w:rFonts w:ascii="Times New Roman" w:hAnsi="Times New Roman"/>
          <w:iCs/>
          <w:sz w:val="24"/>
          <w:szCs w:val="24"/>
        </w:rPr>
        <w:t xml:space="preserve">būtų </w:t>
      </w:r>
      <w:r w:rsidR="00D95E6B">
        <w:rPr>
          <w:rFonts w:ascii="Times New Roman" w:hAnsi="Times New Roman"/>
          <w:iCs/>
          <w:sz w:val="24"/>
          <w:szCs w:val="24"/>
        </w:rPr>
        <w:t xml:space="preserve">buvęs </w:t>
      </w:r>
      <w:r w:rsidRPr="001739DA">
        <w:rPr>
          <w:rFonts w:ascii="Times New Roman" w:hAnsi="Times New Roman"/>
          <w:iCs/>
          <w:sz w:val="24"/>
          <w:szCs w:val="24"/>
        </w:rPr>
        <w:t>perduotas UAB „</w:t>
      </w:r>
      <w:bookmarkStart w:id="125" w:name="Buk_137"/>
      <w:r w:rsidR="005423E3" w:rsidRPr="005423E3">
        <w:rPr>
          <w:rFonts w:ascii="Times New Roman" w:hAnsi="Times New Roman"/>
          <w:iCs/>
          <w:sz w:val="24"/>
          <w:szCs w:val="24"/>
        </w:rPr>
        <w:t>(duomenys neskelbtini)</w:t>
      </w:r>
      <w:bookmarkEnd w:id="125"/>
      <w:r w:rsidRPr="001739DA">
        <w:rPr>
          <w:rFonts w:ascii="Times New Roman" w:hAnsi="Times New Roman"/>
          <w:iCs/>
          <w:sz w:val="24"/>
          <w:szCs w:val="24"/>
        </w:rPr>
        <w:t>“ pažeidžiant viešosios teisės normas. Tokių viešosios teisės normomis nustatytų draudimų pažeidimo ieškovas neįrodinėjo ir kasaciniame skunde.</w:t>
      </w:r>
      <w:r>
        <w:rPr>
          <w:rFonts w:ascii="Times New Roman" w:hAnsi="Times New Roman"/>
          <w:iCs/>
          <w:sz w:val="24"/>
          <w:szCs w:val="24"/>
        </w:rPr>
        <w:t xml:space="preserve"> A</w:t>
      </w:r>
      <w:r w:rsidRPr="001739DA">
        <w:rPr>
          <w:rFonts w:ascii="Times New Roman" w:hAnsi="Times New Roman"/>
          <w:iCs/>
          <w:sz w:val="24"/>
          <w:szCs w:val="24"/>
        </w:rPr>
        <w:t>plinkybę, kad UAB</w:t>
      </w:r>
      <w:r w:rsidR="00D95E6B">
        <w:rPr>
          <w:rFonts w:ascii="Times New Roman" w:hAnsi="Times New Roman"/>
          <w:iCs/>
          <w:sz w:val="24"/>
          <w:szCs w:val="24"/>
        </w:rPr>
        <w:t> </w:t>
      </w:r>
      <w:r w:rsidRPr="001739DA">
        <w:rPr>
          <w:rFonts w:ascii="Times New Roman" w:hAnsi="Times New Roman"/>
          <w:iCs/>
          <w:sz w:val="24"/>
          <w:szCs w:val="24"/>
        </w:rPr>
        <w:t>„</w:t>
      </w:r>
      <w:bookmarkStart w:id="126" w:name="Buk_138"/>
      <w:r w:rsidR="005423E3" w:rsidRPr="005423E3">
        <w:rPr>
          <w:rFonts w:ascii="Times New Roman" w:hAnsi="Times New Roman"/>
          <w:iCs/>
          <w:sz w:val="24"/>
          <w:szCs w:val="24"/>
        </w:rPr>
        <w:t>(duomenys neskelbtini)</w:t>
      </w:r>
      <w:bookmarkEnd w:id="126"/>
      <w:r w:rsidRPr="001739DA">
        <w:rPr>
          <w:rFonts w:ascii="Times New Roman" w:hAnsi="Times New Roman"/>
          <w:iCs/>
          <w:sz w:val="24"/>
          <w:szCs w:val="24"/>
        </w:rPr>
        <w:t xml:space="preserve">“ yra neteisėta keltuvo valdytoja, o </w:t>
      </w:r>
      <w:r w:rsidR="00D95E6B">
        <w:rPr>
          <w:rFonts w:ascii="Times New Roman" w:hAnsi="Times New Roman"/>
          <w:iCs/>
          <w:sz w:val="24"/>
          <w:szCs w:val="24"/>
        </w:rPr>
        <w:t>atsakovė „</w:t>
      </w:r>
      <w:proofErr w:type="spellStart"/>
      <w:r w:rsidRPr="001739DA">
        <w:rPr>
          <w:rFonts w:ascii="Times New Roman" w:hAnsi="Times New Roman"/>
          <w:iCs/>
          <w:sz w:val="24"/>
          <w:szCs w:val="24"/>
        </w:rPr>
        <w:t>GmbH</w:t>
      </w:r>
      <w:proofErr w:type="spellEnd"/>
      <w:r w:rsidRPr="001739DA">
        <w:rPr>
          <w:rFonts w:ascii="Times New Roman" w:hAnsi="Times New Roman"/>
          <w:iCs/>
          <w:sz w:val="24"/>
          <w:szCs w:val="24"/>
        </w:rPr>
        <w:t xml:space="preserve"> BHC“ išliko teisėta didesnio pavojaus šaltinio (keltuvo) valdytoja</w:t>
      </w:r>
      <w:r w:rsidR="00D95E6B">
        <w:rPr>
          <w:rFonts w:ascii="Times New Roman" w:hAnsi="Times New Roman"/>
          <w:iCs/>
          <w:sz w:val="24"/>
          <w:szCs w:val="24"/>
        </w:rPr>
        <w:t>,</w:t>
      </w:r>
      <w:r w:rsidRPr="001739DA">
        <w:rPr>
          <w:rFonts w:ascii="Times New Roman" w:hAnsi="Times New Roman"/>
          <w:iCs/>
          <w:sz w:val="24"/>
          <w:szCs w:val="24"/>
        </w:rPr>
        <w:t xml:space="preserve"> nepaisant jo faktinio perdavimo UAB „</w:t>
      </w:r>
      <w:bookmarkStart w:id="127" w:name="Buk_139"/>
      <w:r w:rsidR="005423E3" w:rsidRPr="005423E3">
        <w:rPr>
          <w:rFonts w:ascii="Times New Roman" w:hAnsi="Times New Roman"/>
          <w:iCs/>
          <w:sz w:val="24"/>
          <w:szCs w:val="24"/>
        </w:rPr>
        <w:t>(duomenys neskelbtini)</w:t>
      </w:r>
      <w:bookmarkEnd w:id="127"/>
      <w:r w:rsidRPr="001739DA">
        <w:rPr>
          <w:rFonts w:ascii="Times New Roman" w:hAnsi="Times New Roman"/>
          <w:iCs/>
          <w:sz w:val="24"/>
          <w:szCs w:val="24"/>
        </w:rPr>
        <w:t xml:space="preserve">“, ieškovas įrodinėja </w:t>
      </w:r>
      <w:r w:rsidR="00D95E6B">
        <w:rPr>
          <w:rFonts w:ascii="Times New Roman" w:hAnsi="Times New Roman"/>
          <w:iCs/>
          <w:sz w:val="24"/>
          <w:szCs w:val="24"/>
        </w:rPr>
        <w:t xml:space="preserve">atsakovės </w:t>
      </w:r>
      <w:r w:rsidRPr="001739DA">
        <w:rPr>
          <w:rFonts w:ascii="Times New Roman" w:hAnsi="Times New Roman"/>
          <w:iCs/>
          <w:sz w:val="24"/>
          <w:szCs w:val="24"/>
        </w:rPr>
        <w:t>„</w:t>
      </w:r>
      <w:proofErr w:type="spellStart"/>
      <w:r w:rsidRPr="001739DA">
        <w:rPr>
          <w:rFonts w:ascii="Times New Roman" w:hAnsi="Times New Roman"/>
          <w:iCs/>
          <w:sz w:val="24"/>
          <w:szCs w:val="24"/>
        </w:rPr>
        <w:t>GmbH</w:t>
      </w:r>
      <w:proofErr w:type="spellEnd"/>
      <w:r w:rsidRPr="001739DA">
        <w:rPr>
          <w:rFonts w:ascii="Times New Roman" w:hAnsi="Times New Roman"/>
          <w:iCs/>
          <w:sz w:val="24"/>
          <w:szCs w:val="24"/>
        </w:rPr>
        <w:t xml:space="preserve"> BHC“, kaip keltuvo nuomininkės, ir jo nuomotojos tarpusavio susitarimų dėl keltuvo naudojimo pažeidimu. </w:t>
      </w:r>
      <w:r>
        <w:rPr>
          <w:rFonts w:ascii="Times New Roman" w:hAnsi="Times New Roman"/>
          <w:iCs/>
          <w:sz w:val="24"/>
          <w:szCs w:val="24"/>
        </w:rPr>
        <w:t>V</w:t>
      </w:r>
      <w:r w:rsidRPr="001739DA">
        <w:rPr>
          <w:rFonts w:ascii="Times New Roman" w:hAnsi="Times New Roman"/>
          <w:iCs/>
          <w:sz w:val="24"/>
          <w:szCs w:val="24"/>
        </w:rPr>
        <w:t xml:space="preserve">adovaujantis pirmiau nurodytu teisiniu reguliavimu ir </w:t>
      </w:r>
      <w:r>
        <w:rPr>
          <w:rFonts w:ascii="Times New Roman" w:hAnsi="Times New Roman"/>
          <w:iCs/>
          <w:sz w:val="24"/>
          <w:szCs w:val="24"/>
        </w:rPr>
        <w:t xml:space="preserve">remiantis </w:t>
      </w:r>
      <w:r w:rsidRPr="001739DA">
        <w:rPr>
          <w:rFonts w:ascii="Times New Roman" w:hAnsi="Times New Roman"/>
          <w:iCs/>
          <w:sz w:val="24"/>
          <w:szCs w:val="24"/>
        </w:rPr>
        <w:t xml:space="preserve">kasacinio teismo </w:t>
      </w:r>
      <w:proofErr w:type="spellStart"/>
      <w:r w:rsidRPr="001739DA">
        <w:rPr>
          <w:rFonts w:ascii="Times New Roman" w:hAnsi="Times New Roman"/>
          <w:iCs/>
          <w:sz w:val="24"/>
          <w:szCs w:val="24"/>
        </w:rPr>
        <w:t>išaiškinimais</w:t>
      </w:r>
      <w:proofErr w:type="spellEnd"/>
      <w:r w:rsidRPr="001739DA">
        <w:rPr>
          <w:rFonts w:ascii="Times New Roman" w:hAnsi="Times New Roman"/>
          <w:iCs/>
          <w:sz w:val="24"/>
          <w:szCs w:val="24"/>
        </w:rPr>
        <w:t xml:space="preserve">, </w:t>
      </w:r>
      <w:r>
        <w:rPr>
          <w:rFonts w:ascii="Times New Roman" w:hAnsi="Times New Roman"/>
          <w:iCs/>
          <w:sz w:val="24"/>
          <w:szCs w:val="24"/>
        </w:rPr>
        <w:t>šalių tarpusavio susitarimo sąlygų pažeidimas nesudaro pagrindo pripažinti UAB „</w:t>
      </w:r>
      <w:bookmarkStart w:id="128" w:name="Buk_140"/>
      <w:r w:rsidR="005423E3" w:rsidRPr="005423E3">
        <w:rPr>
          <w:rFonts w:ascii="Times New Roman" w:hAnsi="Times New Roman"/>
          <w:iCs/>
          <w:sz w:val="24"/>
          <w:szCs w:val="24"/>
        </w:rPr>
        <w:t xml:space="preserve">(duomenys </w:t>
      </w:r>
      <w:r w:rsidR="005423E3" w:rsidRPr="005423E3">
        <w:rPr>
          <w:rFonts w:ascii="Times New Roman" w:hAnsi="Times New Roman"/>
          <w:iCs/>
          <w:sz w:val="24"/>
          <w:szCs w:val="24"/>
        </w:rPr>
        <w:lastRenderedPageBreak/>
        <w:t>neskelbtini)</w:t>
      </w:r>
      <w:bookmarkEnd w:id="128"/>
      <w:r>
        <w:rPr>
          <w:rFonts w:ascii="Times New Roman" w:hAnsi="Times New Roman"/>
          <w:iCs/>
          <w:sz w:val="24"/>
          <w:szCs w:val="24"/>
        </w:rPr>
        <w:t>“ neteisėt</w:t>
      </w:r>
      <w:r w:rsidR="00D95E6B">
        <w:rPr>
          <w:rFonts w:ascii="Times New Roman" w:hAnsi="Times New Roman"/>
          <w:iCs/>
          <w:sz w:val="24"/>
          <w:szCs w:val="24"/>
        </w:rPr>
        <w:t>a</w:t>
      </w:r>
      <w:r>
        <w:rPr>
          <w:rFonts w:ascii="Times New Roman" w:hAnsi="Times New Roman"/>
          <w:iCs/>
          <w:sz w:val="24"/>
          <w:szCs w:val="24"/>
        </w:rPr>
        <w:t xml:space="preserve"> didesnio pavojaus šaltinio valdytoj</w:t>
      </w:r>
      <w:r w:rsidR="00D95E6B">
        <w:rPr>
          <w:rFonts w:ascii="Times New Roman" w:hAnsi="Times New Roman"/>
          <w:iCs/>
          <w:sz w:val="24"/>
          <w:szCs w:val="24"/>
        </w:rPr>
        <w:t>a</w:t>
      </w:r>
      <w:r>
        <w:rPr>
          <w:rFonts w:ascii="Times New Roman" w:hAnsi="Times New Roman"/>
          <w:iCs/>
          <w:sz w:val="24"/>
          <w:szCs w:val="24"/>
        </w:rPr>
        <w:t xml:space="preserve">. Sutarties sąlygų, susijusių su daikto naudojimu, pažeidimas gali būti pagrindu </w:t>
      </w:r>
      <w:r w:rsidR="00D95E6B">
        <w:rPr>
          <w:rFonts w:ascii="Times New Roman" w:hAnsi="Times New Roman"/>
          <w:iCs/>
          <w:sz w:val="24"/>
          <w:szCs w:val="24"/>
        </w:rPr>
        <w:t xml:space="preserve">taikyti </w:t>
      </w:r>
      <w:r>
        <w:rPr>
          <w:rFonts w:ascii="Times New Roman" w:hAnsi="Times New Roman"/>
          <w:iCs/>
          <w:sz w:val="24"/>
          <w:szCs w:val="24"/>
        </w:rPr>
        <w:t>šalių tarpusavio sutartin</w:t>
      </w:r>
      <w:r w:rsidR="00D95E6B">
        <w:rPr>
          <w:rFonts w:ascii="Times New Roman" w:hAnsi="Times New Roman"/>
          <w:iCs/>
          <w:sz w:val="24"/>
          <w:szCs w:val="24"/>
        </w:rPr>
        <w:t>ę</w:t>
      </w:r>
      <w:r>
        <w:rPr>
          <w:rFonts w:ascii="Times New Roman" w:hAnsi="Times New Roman"/>
          <w:iCs/>
          <w:sz w:val="24"/>
          <w:szCs w:val="24"/>
        </w:rPr>
        <w:t xml:space="preserve"> atsakomyb</w:t>
      </w:r>
      <w:r w:rsidR="00D95E6B">
        <w:rPr>
          <w:rFonts w:ascii="Times New Roman" w:hAnsi="Times New Roman"/>
          <w:iCs/>
          <w:sz w:val="24"/>
          <w:szCs w:val="24"/>
        </w:rPr>
        <w:t>ę</w:t>
      </w:r>
      <w:r>
        <w:rPr>
          <w:rFonts w:ascii="Times New Roman" w:hAnsi="Times New Roman"/>
          <w:iCs/>
          <w:sz w:val="24"/>
          <w:szCs w:val="24"/>
        </w:rPr>
        <w:t xml:space="preserve">, tačiau neturi reikšmės valdymo neteisėtumui konstatuoti CK </w:t>
      </w:r>
      <w:r w:rsidRPr="00F93D94">
        <w:rPr>
          <w:rFonts w:ascii="Times New Roman" w:hAnsi="Times New Roman"/>
          <w:iCs/>
          <w:sz w:val="24"/>
          <w:szCs w:val="24"/>
        </w:rPr>
        <w:t>6.270 straipsnio aspektu.</w:t>
      </w:r>
      <w:r w:rsidRPr="001739DA">
        <w:rPr>
          <w:rFonts w:ascii="Times New Roman" w:hAnsi="Times New Roman"/>
          <w:iCs/>
          <w:sz w:val="24"/>
          <w:szCs w:val="24"/>
        </w:rPr>
        <w:t xml:space="preserve"> </w:t>
      </w:r>
    </w:p>
    <w:p w14:paraId="70B896FF" w14:textId="77777777" w:rsidR="00FB25B2" w:rsidRPr="001739DA"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1739DA">
        <w:rPr>
          <w:rFonts w:ascii="Times New Roman" w:hAnsi="Times New Roman"/>
          <w:iCs/>
          <w:sz w:val="24"/>
          <w:szCs w:val="24"/>
        </w:rPr>
        <w:t xml:space="preserve"> Remia</w:t>
      </w:r>
      <w:r>
        <w:rPr>
          <w:rFonts w:ascii="Times New Roman" w:hAnsi="Times New Roman"/>
          <w:iCs/>
          <w:sz w:val="24"/>
          <w:szCs w:val="24"/>
        </w:rPr>
        <w:t>n</w:t>
      </w:r>
      <w:r w:rsidRPr="001739DA">
        <w:rPr>
          <w:rFonts w:ascii="Times New Roman" w:hAnsi="Times New Roman"/>
          <w:iCs/>
          <w:sz w:val="24"/>
          <w:szCs w:val="24"/>
        </w:rPr>
        <w:t>tis</w:t>
      </w:r>
      <w:r>
        <w:rPr>
          <w:rFonts w:ascii="Times New Roman" w:hAnsi="Times New Roman"/>
          <w:iCs/>
          <w:sz w:val="24"/>
          <w:szCs w:val="24"/>
        </w:rPr>
        <w:t xml:space="preserve"> nurodytais argumentais</w:t>
      </w:r>
      <w:r w:rsidRPr="001739DA">
        <w:rPr>
          <w:rFonts w:ascii="Times New Roman" w:hAnsi="Times New Roman"/>
          <w:iCs/>
          <w:sz w:val="24"/>
          <w:szCs w:val="24"/>
        </w:rPr>
        <w:t xml:space="preserve">, konstatuotina, kad kasacinio skundo argumentais nepagrindžiamas netinkamas CK </w:t>
      </w:r>
      <w:r w:rsidRPr="001739DA">
        <w:rPr>
          <w:rFonts w:ascii="Times New Roman" w:hAnsi="Times New Roman"/>
          <w:iCs/>
          <w:sz w:val="24"/>
          <w:szCs w:val="24"/>
          <w:lang w:val="en-US"/>
        </w:rPr>
        <w:t xml:space="preserve">6.270 </w:t>
      </w:r>
      <w:r w:rsidRPr="001739DA">
        <w:rPr>
          <w:rFonts w:ascii="Times New Roman" w:hAnsi="Times New Roman"/>
          <w:iCs/>
          <w:sz w:val="24"/>
          <w:szCs w:val="24"/>
        </w:rPr>
        <w:t>straipsnio aiškinimas ir taikymas nagrinėjamoje byloje.</w:t>
      </w:r>
    </w:p>
    <w:p w14:paraId="7485A6E6" w14:textId="77777777" w:rsidR="00FB25B2" w:rsidRDefault="00FB25B2" w:rsidP="00FB25B2">
      <w:pPr>
        <w:pStyle w:val="Sraopastraipa"/>
        <w:spacing w:after="120" w:line="240" w:lineRule="auto"/>
        <w:ind w:left="360"/>
        <w:contextualSpacing w:val="0"/>
        <w:jc w:val="both"/>
        <w:rPr>
          <w:rFonts w:ascii="Times New Roman" w:hAnsi="Times New Roman"/>
          <w:iCs/>
          <w:sz w:val="24"/>
          <w:szCs w:val="24"/>
        </w:rPr>
      </w:pPr>
    </w:p>
    <w:p w14:paraId="4660C5E8" w14:textId="77777777" w:rsidR="00FB25B2" w:rsidRPr="002E791D" w:rsidRDefault="00FB25B2" w:rsidP="00FB25B2">
      <w:pPr>
        <w:spacing w:after="120"/>
        <w:ind w:left="709"/>
        <w:jc w:val="both"/>
        <w:rPr>
          <w:i/>
        </w:rPr>
      </w:pPr>
      <w:r>
        <w:rPr>
          <w:i/>
          <w:iCs/>
        </w:rPr>
        <w:t>Dėl juridinio asmens (darbdavio)</w:t>
      </w:r>
      <w:r w:rsidRPr="002E791D">
        <w:rPr>
          <w:i/>
          <w:iCs/>
        </w:rPr>
        <w:t xml:space="preserve"> vadovo atsakomybės už darbuotojo sveikatai sukeltą žalą</w:t>
      </w:r>
    </w:p>
    <w:p w14:paraId="099534F8" w14:textId="77777777" w:rsidR="00FB25B2" w:rsidRPr="00B85E02" w:rsidRDefault="00FB25B2" w:rsidP="00FB25B2">
      <w:pPr>
        <w:pStyle w:val="Sraopastraipa"/>
        <w:spacing w:after="120" w:line="240" w:lineRule="auto"/>
        <w:ind w:left="360"/>
        <w:contextualSpacing w:val="0"/>
        <w:jc w:val="both"/>
        <w:rPr>
          <w:rFonts w:ascii="Times New Roman" w:hAnsi="Times New Roman"/>
          <w:iCs/>
          <w:sz w:val="24"/>
          <w:szCs w:val="24"/>
        </w:rPr>
      </w:pPr>
    </w:p>
    <w:p w14:paraId="3C1DBFD9" w14:textId="37EE93CD" w:rsidR="00FB25B2"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Ieškovas kasaciniame skunde nurodo, kad teismai netinkamai aiškino ir taikė materiali</w:t>
      </w:r>
      <w:r w:rsidR="00D95E6B">
        <w:rPr>
          <w:rFonts w:ascii="Times New Roman" w:hAnsi="Times New Roman"/>
          <w:iCs/>
          <w:sz w:val="24"/>
          <w:szCs w:val="24"/>
        </w:rPr>
        <w:t>osios</w:t>
      </w:r>
      <w:r>
        <w:rPr>
          <w:rFonts w:ascii="Times New Roman" w:hAnsi="Times New Roman"/>
          <w:iCs/>
          <w:sz w:val="24"/>
          <w:szCs w:val="24"/>
        </w:rPr>
        <w:t xml:space="preserve"> teisės normas, reglamentuojančias vadovo atsakomybę, ir nepagrįstai nepripažino </w:t>
      </w:r>
      <w:proofErr w:type="spellStart"/>
      <w:r>
        <w:rPr>
          <w:rFonts w:ascii="Times New Roman" w:hAnsi="Times New Roman"/>
          <w:iCs/>
          <w:sz w:val="24"/>
          <w:szCs w:val="24"/>
        </w:rPr>
        <w:t>subsidiarios</w:t>
      </w:r>
      <w:r w:rsidR="00D15579">
        <w:rPr>
          <w:rFonts w:ascii="Times New Roman" w:hAnsi="Times New Roman"/>
          <w:iCs/>
          <w:sz w:val="24"/>
          <w:szCs w:val="24"/>
        </w:rPr>
        <w:t>ios</w:t>
      </w:r>
      <w:proofErr w:type="spellEnd"/>
      <w:r>
        <w:rPr>
          <w:rFonts w:ascii="Times New Roman" w:hAnsi="Times New Roman"/>
          <w:iCs/>
          <w:sz w:val="24"/>
          <w:szCs w:val="24"/>
        </w:rPr>
        <w:t xml:space="preserve"> atsakovės </w:t>
      </w:r>
      <w:bookmarkStart w:id="129" w:name="Buk_28"/>
      <w:r w:rsidR="004B359B" w:rsidRPr="005423E3">
        <w:rPr>
          <w:rFonts w:ascii="Times New Roman" w:hAnsi="Times New Roman"/>
          <w:iCs/>
          <w:sz w:val="24"/>
          <w:szCs w:val="24"/>
        </w:rPr>
        <w:t>A. S.</w:t>
      </w:r>
      <w:bookmarkEnd w:id="129"/>
      <w:r>
        <w:rPr>
          <w:rFonts w:ascii="Times New Roman" w:hAnsi="Times New Roman"/>
          <w:iCs/>
          <w:sz w:val="24"/>
          <w:szCs w:val="24"/>
        </w:rPr>
        <w:t>, kuri ginčui aktualiu laikotarpiu ėjo ieškovo darbdavės UAB „</w:t>
      </w:r>
      <w:bookmarkStart w:id="130" w:name="Buk_141"/>
      <w:r w:rsidR="005423E3" w:rsidRPr="005423E3">
        <w:rPr>
          <w:rFonts w:ascii="Times New Roman" w:hAnsi="Times New Roman"/>
          <w:iCs/>
          <w:sz w:val="24"/>
          <w:szCs w:val="24"/>
        </w:rPr>
        <w:t>(duomenys neskelbtini)</w:t>
      </w:r>
      <w:bookmarkEnd w:id="130"/>
      <w:r>
        <w:rPr>
          <w:rFonts w:ascii="Times New Roman" w:hAnsi="Times New Roman"/>
          <w:iCs/>
          <w:sz w:val="24"/>
          <w:szCs w:val="24"/>
        </w:rPr>
        <w:t>“ direktor</w:t>
      </w:r>
      <w:r w:rsidR="00D95E6B">
        <w:rPr>
          <w:rFonts w:ascii="Times New Roman" w:hAnsi="Times New Roman"/>
          <w:iCs/>
          <w:sz w:val="24"/>
          <w:szCs w:val="24"/>
        </w:rPr>
        <w:t>iaus</w:t>
      </w:r>
      <w:r>
        <w:rPr>
          <w:rFonts w:ascii="Times New Roman" w:hAnsi="Times New Roman"/>
          <w:iCs/>
          <w:sz w:val="24"/>
          <w:szCs w:val="24"/>
        </w:rPr>
        <w:t xml:space="preserve"> pareigas, atsakomybės. Ieškovo teigimu</w:t>
      </w:r>
      <w:r w:rsidR="00D95E6B">
        <w:rPr>
          <w:rFonts w:ascii="Times New Roman" w:hAnsi="Times New Roman"/>
          <w:iCs/>
          <w:sz w:val="24"/>
          <w:szCs w:val="24"/>
        </w:rPr>
        <w:t>,</w:t>
      </w:r>
      <w:r>
        <w:rPr>
          <w:rFonts w:ascii="Times New Roman" w:hAnsi="Times New Roman"/>
          <w:iCs/>
          <w:sz w:val="24"/>
          <w:szCs w:val="24"/>
        </w:rPr>
        <w:t xml:space="preserve"> yra pagrindas taikyti </w:t>
      </w:r>
      <w:proofErr w:type="spellStart"/>
      <w:r>
        <w:rPr>
          <w:rFonts w:ascii="Times New Roman" w:hAnsi="Times New Roman"/>
          <w:iCs/>
          <w:sz w:val="24"/>
          <w:szCs w:val="24"/>
        </w:rPr>
        <w:t>subsidiarią</w:t>
      </w:r>
      <w:r w:rsidR="000148BA">
        <w:rPr>
          <w:rFonts w:ascii="Times New Roman" w:hAnsi="Times New Roman"/>
          <w:iCs/>
          <w:sz w:val="24"/>
          <w:szCs w:val="24"/>
        </w:rPr>
        <w:t>ją</w:t>
      </w:r>
      <w:proofErr w:type="spellEnd"/>
      <w:r>
        <w:rPr>
          <w:rFonts w:ascii="Times New Roman" w:hAnsi="Times New Roman"/>
          <w:iCs/>
          <w:sz w:val="24"/>
          <w:szCs w:val="24"/>
        </w:rPr>
        <w:t xml:space="preserve"> atsakovės </w:t>
      </w:r>
      <w:bookmarkStart w:id="131" w:name="Buk_29"/>
      <w:r w:rsidR="004B359B" w:rsidRPr="005423E3">
        <w:rPr>
          <w:rFonts w:ascii="Times New Roman" w:hAnsi="Times New Roman"/>
          <w:iCs/>
          <w:sz w:val="24"/>
          <w:szCs w:val="24"/>
        </w:rPr>
        <w:t xml:space="preserve">A. S. </w:t>
      </w:r>
      <w:bookmarkEnd w:id="131"/>
      <w:r>
        <w:rPr>
          <w:rFonts w:ascii="Times New Roman" w:hAnsi="Times New Roman"/>
          <w:iCs/>
          <w:sz w:val="24"/>
          <w:szCs w:val="24"/>
        </w:rPr>
        <w:t xml:space="preserve">atsakomybę bendraisiais civilinę atsakomybę reglamentuojančiais pagrindais, taip pat taikant atsakomybę jai kaip darbdavio atstovei bei tiesioginę atsakomybę </w:t>
      </w:r>
      <w:r w:rsidR="00D95E6B">
        <w:rPr>
          <w:rFonts w:ascii="Times New Roman" w:hAnsi="Times New Roman"/>
          <w:iCs/>
          <w:sz w:val="24"/>
          <w:szCs w:val="24"/>
        </w:rPr>
        <w:t xml:space="preserve">kaip </w:t>
      </w:r>
      <w:r>
        <w:rPr>
          <w:rFonts w:ascii="Times New Roman" w:hAnsi="Times New Roman"/>
          <w:iCs/>
          <w:sz w:val="24"/>
          <w:szCs w:val="24"/>
        </w:rPr>
        <w:t>bendrovės vadov</w:t>
      </w:r>
      <w:r w:rsidR="00D95E6B">
        <w:rPr>
          <w:rFonts w:ascii="Times New Roman" w:hAnsi="Times New Roman"/>
          <w:iCs/>
          <w:sz w:val="24"/>
          <w:szCs w:val="24"/>
        </w:rPr>
        <w:t>e</w:t>
      </w:r>
      <w:r>
        <w:rPr>
          <w:rFonts w:ascii="Times New Roman" w:hAnsi="Times New Roman"/>
          <w:iCs/>
          <w:sz w:val="24"/>
          <w:szCs w:val="24"/>
        </w:rPr>
        <w:t xml:space="preserve">i.  </w:t>
      </w:r>
    </w:p>
    <w:p w14:paraId="5C55B2AF" w14:textId="5D2B7A55" w:rsidR="00FB25B2" w:rsidRPr="00C10850"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C10850">
        <w:rPr>
          <w:rFonts w:ascii="Times New Roman" w:hAnsi="Times New Roman"/>
          <w:iCs/>
          <w:sz w:val="24"/>
          <w:szCs w:val="24"/>
        </w:rPr>
        <w:t>Šioje nutartyje jau minėta, kad</w:t>
      </w:r>
      <w:r w:rsidR="00D95E6B">
        <w:rPr>
          <w:rFonts w:ascii="Times New Roman" w:hAnsi="Times New Roman"/>
          <w:iCs/>
          <w:sz w:val="24"/>
          <w:szCs w:val="24"/>
        </w:rPr>
        <w:t>,</w:t>
      </w:r>
      <w:r w:rsidRPr="00C10850">
        <w:rPr>
          <w:rFonts w:ascii="Times New Roman" w:hAnsi="Times New Roman"/>
          <w:iCs/>
          <w:sz w:val="24"/>
          <w:szCs w:val="24"/>
        </w:rPr>
        <w:t xml:space="preserve"> pagal Darbuotojų saugos ir sveikatos įstatymo nuostatas, pareiga </w:t>
      </w:r>
      <w:r w:rsidRPr="00C10850">
        <w:rPr>
          <w:rFonts w:ascii="Times New Roman" w:hAnsi="Times New Roman"/>
          <w:sz w:val="24"/>
          <w:szCs w:val="24"/>
        </w:rPr>
        <w:t>sudaryti darbuotojams saugias ir sveikatai nekenksmingas darbo sąlygas visais su darbu susijusiais aspektais yra nustatyta darbdaviui. Tokios darbdavio pareigos yra nustatytos ir DK 158 straipsnyje, kuriame nurodyta, kad kiekvienam darbuotojui turi būti sudarytos tinkamos, saugios ir sveikatai nekenksmingos darbo sąlygos, nustatytos Darbuotojų saugos ir sveikatos įstatyme</w:t>
      </w:r>
      <w:r>
        <w:rPr>
          <w:rFonts w:ascii="Times New Roman" w:hAnsi="Times New Roman"/>
          <w:sz w:val="24"/>
          <w:szCs w:val="24"/>
        </w:rPr>
        <w:t>,</w:t>
      </w:r>
      <w:r w:rsidRPr="00C10850">
        <w:rPr>
          <w:rFonts w:ascii="Times New Roman" w:hAnsi="Times New Roman"/>
          <w:sz w:val="24"/>
          <w:szCs w:val="24"/>
        </w:rPr>
        <w:t xml:space="preserve"> </w:t>
      </w:r>
      <w:r>
        <w:rPr>
          <w:rFonts w:ascii="Times New Roman" w:hAnsi="Times New Roman"/>
          <w:sz w:val="24"/>
          <w:szCs w:val="24"/>
        </w:rPr>
        <w:t xml:space="preserve">taip pat </w:t>
      </w:r>
      <w:r w:rsidRPr="00C10850">
        <w:rPr>
          <w:rFonts w:ascii="Times New Roman" w:hAnsi="Times New Roman"/>
          <w:sz w:val="24"/>
          <w:szCs w:val="24"/>
        </w:rPr>
        <w:t xml:space="preserve">kad darbuotojų saugos ir sveikatos priemonės </w:t>
      </w:r>
      <w:r>
        <w:rPr>
          <w:rFonts w:ascii="Times New Roman" w:hAnsi="Times New Roman"/>
          <w:sz w:val="24"/>
          <w:szCs w:val="24"/>
        </w:rPr>
        <w:t xml:space="preserve">yra </w:t>
      </w:r>
      <w:r w:rsidRPr="00C10850">
        <w:rPr>
          <w:rFonts w:ascii="Times New Roman" w:hAnsi="Times New Roman"/>
          <w:sz w:val="24"/>
          <w:szCs w:val="24"/>
        </w:rPr>
        <w:t>finansuojamos darbdavio lėšomis (DK 158</w:t>
      </w:r>
      <w:r>
        <w:rPr>
          <w:rFonts w:ascii="Times New Roman" w:hAnsi="Times New Roman"/>
          <w:sz w:val="24"/>
          <w:szCs w:val="24"/>
        </w:rPr>
        <w:t xml:space="preserve"> </w:t>
      </w:r>
      <w:r w:rsidRPr="00C10850">
        <w:rPr>
          <w:rFonts w:ascii="Times New Roman" w:hAnsi="Times New Roman"/>
          <w:sz w:val="24"/>
          <w:szCs w:val="24"/>
        </w:rPr>
        <w:t>straipsnio 1 ir 4</w:t>
      </w:r>
      <w:r>
        <w:rPr>
          <w:rFonts w:ascii="Times New Roman" w:hAnsi="Times New Roman"/>
          <w:sz w:val="24"/>
          <w:szCs w:val="24"/>
        </w:rPr>
        <w:t xml:space="preserve"> </w:t>
      </w:r>
      <w:r w:rsidRPr="00C10850">
        <w:rPr>
          <w:rFonts w:ascii="Times New Roman" w:hAnsi="Times New Roman"/>
          <w:sz w:val="24"/>
          <w:szCs w:val="24"/>
        </w:rPr>
        <w:t xml:space="preserve">dalys). </w:t>
      </w:r>
      <w:r>
        <w:rPr>
          <w:rFonts w:ascii="Times New Roman" w:hAnsi="Times New Roman"/>
          <w:sz w:val="24"/>
          <w:szCs w:val="24"/>
        </w:rPr>
        <w:t>P</w:t>
      </w:r>
      <w:r w:rsidRPr="00C10850">
        <w:rPr>
          <w:rFonts w:ascii="Times New Roman" w:hAnsi="Times New Roman"/>
          <w:sz w:val="24"/>
          <w:szCs w:val="24"/>
        </w:rPr>
        <w:t>areiga atsakyti už darbuotojams kilusią žalą neužtikrinus jiems saugių ir sveikatai nekenksmingų darbo sąlygų tenka taip pat darbdaviui</w:t>
      </w:r>
      <w:r>
        <w:rPr>
          <w:rFonts w:ascii="Times New Roman" w:hAnsi="Times New Roman"/>
          <w:sz w:val="24"/>
          <w:szCs w:val="24"/>
        </w:rPr>
        <w:t xml:space="preserve"> (DK 151 straipsnis)</w:t>
      </w:r>
      <w:r w:rsidRPr="00C10850">
        <w:rPr>
          <w:rFonts w:ascii="Times New Roman" w:hAnsi="Times New Roman"/>
          <w:sz w:val="24"/>
          <w:szCs w:val="24"/>
        </w:rPr>
        <w:t xml:space="preserve">. </w:t>
      </w:r>
    </w:p>
    <w:p w14:paraId="5EB4CF05" w14:textId="77777777" w:rsidR="00FB25B2" w:rsidRPr="00F55B5D"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CK 6.264 straipsnio 1 dalyje nustatyta, kad </w:t>
      </w:r>
      <w:r w:rsidRPr="009B2029">
        <w:rPr>
          <w:rFonts w:ascii="Times New Roman" w:hAnsi="Times New Roman"/>
          <w:sz w:val="24"/>
          <w:szCs w:val="24"/>
        </w:rPr>
        <w:t>samdantis darbuotojus asmuo privalo atlyginti žalą, atsiradusią dėl jo darbuotojų, einančių savo darbines (tarnybines) pareigas, kaltės. Šioje n</w:t>
      </w:r>
      <w:r>
        <w:rPr>
          <w:rFonts w:ascii="Times New Roman" w:hAnsi="Times New Roman"/>
          <w:sz w:val="24"/>
          <w:szCs w:val="24"/>
        </w:rPr>
        <w:t xml:space="preserve">ormoje </w:t>
      </w:r>
      <w:r w:rsidRPr="009B2029">
        <w:rPr>
          <w:rFonts w:ascii="Times New Roman" w:hAnsi="Times New Roman"/>
          <w:sz w:val="24"/>
          <w:szCs w:val="24"/>
        </w:rPr>
        <w:t xml:space="preserve">yra nustatytas vienas iš netiesioginės atsakomybės atvejų, kai žalą privalo atlyginti asmuo, kuris jos nepadarė, bet yra atsakingas už žalą padariusio asmens veiksmus. </w:t>
      </w:r>
      <w:r>
        <w:rPr>
          <w:rFonts w:ascii="Times New Roman" w:hAnsi="Times New Roman"/>
          <w:sz w:val="24"/>
          <w:szCs w:val="24"/>
        </w:rPr>
        <w:t>Pagal aptariamą nuostatą, s</w:t>
      </w:r>
      <w:r w:rsidRPr="000F0712">
        <w:rPr>
          <w:rFonts w:ascii="Times New Roman" w:hAnsi="Times New Roman"/>
          <w:sz w:val="24"/>
          <w:szCs w:val="24"/>
        </w:rPr>
        <w:t xml:space="preserve">amdantis darbuotojus asmuo privalo ne tik pats laikytis įstatymų ir kitų teisės aktų reikalavimų, stengtis nepadaryti kitiems civilinių teisinių santykių dalyviams žalos, bet ir kontroliuoti savo darbuotojų elgesį. </w:t>
      </w:r>
      <w:r>
        <w:rPr>
          <w:rFonts w:ascii="Times New Roman" w:hAnsi="Times New Roman"/>
          <w:sz w:val="24"/>
          <w:szCs w:val="24"/>
        </w:rPr>
        <w:t>Toks</w:t>
      </w:r>
      <w:r w:rsidRPr="000F0712">
        <w:rPr>
          <w:rFonts w:ascii="Times New Roman" w:hAnsi="Times New Roman"/>
          <w:sz w:val="24"/>
          <w:szCs w:val="24"/>
        </w:rPr>
        <w:t xml:space="preserve"> asmuo yra atsakingas už tai, kad jo darbuotojai, atlikdami darbo pareigas, laikytųsi teisės aktų reikalavimų, nepažeistų bendrojo pobūdžio pareigos elgtis atidžiai ir rūpestingai ir tokiu būdu nepadarytų kitiems žalos. Netiesioginės atsakomybės taikymo atveju dėl asmeniui padarytos žalos kaltas yra darbuotojas. Samdančio darbuotojus asmens kaltė yra sutapatinama su darbuotojo kalte ir darbdavys atsako už darbuotojo darbo metu padarytą žalą, jei už tą žalą ne darbo metu atsakytų pats darbuotojas (Lietuvos Aukščiausiojo Teismo 2011 m. kovo 15 d. nutartis civilinėje byloje Nr. 3K-3-114/2011). </w:t>
      </w:r>
    </w:p>
    <w:p w14:paraId="5976DEC9" w14:textId="5D1530AC" w:rsidR="00FB25B2" w:rsidRPr="00F55B5D"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Šiame kontekste pažymėtina, kad nors pareiga atsakyti už darbuotojų veiksmais sukeltą žalą tenka darbdaviui, k</w:t>
      </w:r>
      <w:r w:rsidRPr="00080965">
        <w:rPr>
          <w:rFonts w:ascii="Times New Roman" w:hAnsi="Times New Roman"/>
          <w:sz w:val="24"/>
          <w:szCs w:val="24"/>
        </w:rPr>
        <w:t xml:space="preserve">asacinio teismo praktikoje </w:t>
      </w:r>
      <w:r>
        <w:rPr>
          <w:rFonts w:ascii="Times New Roman" w:hAnsi="Times New Roman"/>
          <w:sz w:val="24"/>
          <w:szCs w:val="24"/>
        </w:rPr>
        <w:t xml:space="preserve">yra išskirtas ir atvejis, kai tokia atsakomybė gali būti taikoma ir žalą sukėlusiam asmeniui – kasacinio teismo praktikoje išaiškinta, kad </w:t>
      </w:r>
      <w:r w:rsidRPr="00080965">
        <w:rPr>
          <w:rFonts w:ascii="Times New Roman" w:hAnsi="Times New Roman"/>
          <w:sz w:val="24"/>
          <w:szCs w:val="24"/>
        </w:rPr>
        <w:t>darbuotojas, padaręs žalą nusikalstamais veiksmais, kurie yra konstatuoti Lietuvos Respublikos baudžiamojo proceso kodekso nustatyta tvarka, ir iki žalos atlyginimo išnykus subjektui (darbdaviui), privalančiam už jį atlyginti žalą, gali būti tiesioginės civilinės atsakomybės subjektas (tiesioginis skolininkas) pagal deliktinę prievolę</w:t>
      </w:r>
      <w:r>
        <w:rPr>
          <w:rFonts w:ascii="Times New Roman" w:hAnsi="Times New Roman"/>
          <w:sz w:val="24"/>
          <w:szCs w:val="24"/>
        </w:rPr>
        <w:t xml:space="preserve"> </w:t>
      </w:r>
      <w:r w:rsidRPr="000F0712">
        <w:rPr>
          <w:rFonts w:ascii="Times New Roman" w:hAnsi="Times New Roman"/>
          <w:sz w:val="24"/>
          <w:szCs w:val="24"/>
        </w:rPr>
        <w:t>(Lietuvos Aukščiausiojo Teismo 2015 m. spalio 26 d. nutartis civilinėje byloje Nr. 3K-7-328-248/2015)</w:t>
      </w:r>
      <w:r w:rsidRPr="00080965">
        <w:rPr>
          <w:rFonts w:ascii="Times New Roman" w:hAnsi="Times New Roman"/>
          <w:sz w:val="24"/>
          <w:szCs w:val="24"/>
        </w:rPr>
        <w:t xml:space="preserve">. </w:t>
      </w:r>
      <w:r>
        <w:rPr>
          <w:rFonts w:ascii="Times New Roman" w:hAnsi="Times New Roman"/>
          <w:sz w:val="24"/>
          <w:szCs w:val="24"/>
        </w:rPr>
        <w:t>Tačiau</w:t>
      </w:r>
      <w:r w:rsidRPr="00080965">
        <w:rPr>
          <w:rFonts w:ascii="Times New Roman" w:hAnsi="Times New Roman"/>
          <w:sz w:val="24"/>
          <w:szCs w:val="24"/>
        </w:rPr>
        <w:t xml:space="preserve"> </w:t>
      </w:r>
      <w:r>
        <w:rPr>
          <w:rFonts w:ascii="Times New Roman" w:hAnsi="Times New Roman"/>
          <w:sz w:val="24"/>
          <w:szCs w:val="24"/>
        </w:rPr>
        <w:t>iš nurodytos taisyklės turinio matyti, kad ši</w:t>
      </w:r>
      <w:r w:rsidRPr="00080965">
        <w:rPr>
          <w:rFonts w:ascii="Times New Roman" w:hAnsi="Times New Roman"/>
          <w:sz w:val="24"/>
          <w:szCs w:val="24"/>
        </w:rPr>
        <w:t xml:space="preserve"> </w:t>
      </w:r>
      <w:r>
        <w:rPr>
          <w:rFonts w:ascii="Times New Roman" w:hAnsi="Times New Roman"/>
          <w:sz w:val="24"/>
          <w:szCs w:val="24"/>
        </w:rPr>
        <w:t xml:space="preserve">galimybė </w:t>
      </w:r>
      <w:r w:rsidRPr="00080965">
        <w:rPr>
          <w:rFonts w:ascii="Times New Roman" w:hAnsi="Times New Roman"/>
          <w:sz w:val="24"/>
          <w:szCs w:val="24"/>
        </w:rPr>
        <w:t xml:space="preserve">yra taikoma itin išimtiniais atvejais, </w:t>
      </w:r>
      <w:r>
        <w:rPr>
          <w:rFonts w:ascii="Times New Roman" w:hAnsi="Times New Roman"/>
          <w:sz w:val="24"/>
          <w:szCs w:val="24"/>
        </w:rPr>
        <w:t>atsiradus konkrečioms išvardytoms sąlygoms</w:t>
      </w:r>
      <w:r w:rsidRPr="00080965">
        <w:rPr>
          <w:rFonts w:ascii="Times New Roman" w:hAnsi="Times New Roman"/>
          <w:sz w:val="24"/>
          <w:szCs w:val="24"/>
        </w:rPr>
        <w:t xml:space="preserve">. </w:t>
      </w:r>
      <w:r>
        <w:rPr>
          <w:rFonts w:ascii="Times New Roman" w:hAnsi="Times New Roman"/>
          <w:sz w:val="24"/>
          <w:szCs w:val="24"/>
        </w:rPr>
        <w:t>Galimybė taikyti tiesioginę atsakomybę žalą sukėlusiam asmeniui pirmiau nurodytu atveju yra grindžiama</w:t>
      </w:r>
      <w:r w:rsidRPr="00080965">
        <w:rPr>
          <w:rFonts w:ascii="Times New Roman" w:hAnsi="Times New Roman"/>
          <w:sz w:val="24"/>
          <w:szCs w:val="24"/>
        </w:rPr>
        <w:t xml:space="preserve"> aplinkybėmis, kad</w:t>
      </w:r>
      <w:r w:rsidR="000148BA">
        <w:rPr>
          <w:rFonts w:ascii="Times New Roman" w:hAnsi="Times New Roman"/>
          <w:sz w:val="24"/>
          <w:szCs w:val="24"/>
        </w:rPr>
        <w:t>,</w:t>
      </w:r>
      <w:r w:rsidRPr="00080965">
        <w:rPr>
          <w:rFonts w:ascii="Times New Roman" w:hAnsi="Times New Roman"/>
          <w:sz w:val="24"/>
          <w:szCs w:val="24"/>
        </w:rPr>
        <w:t xml:space="preserve"> </w:t>
      </w:r>
      <w:r>
        <w:rPr>
          <w:rFonts w:ascii="Times New Roman" w:hAnsi="Times New Roman"/>
          <w:sz w:val="24"/>
          <w:szCs w:val="24"/>
        </w:rPr>
        <w:t>likviduojant dėl bankroto</w:t>
      </w:r>
      <w:r w:rsidRPr="00080965">
        <w:rPr>
          <w:rFonts w:ascii="Times New Roman" w:hAnsi="Times New Roman"/>
          <w:sz w:val="24"/>
          <w:szCs w:val="24"/>
        </w:rPr>
        <w:t xml:space="preserve"> netiesioginės atsakomybės subjekt</w:t>
      </w:r>
      <w:r>
        <w:rPr>
          <w:rFonts w:ascii="Times New Roman" w:hAnsi="Times New Roman"/>
          <w:sz w:val="24"/>
          <w:szCs w:val="24"/>
        </w:rPr>
        <w:t>ą</w:t>
      </w:r>
      <w:r w:rsidRPr="00080965">
        <w:rPr>
          <w:rFonts w:ascii="Times New Roman" w:hAnsi="Times New Roman"/>
          <w:sz w:val="24"/>
          <w:szCs w:val="24"/>
        </w:rPr>
        <w:t xml:space="preserve">, taisyklė, </w:t>
      </w:r>
      <w:r>
        <w:rPr>
          <w:rFonts w:ascii="Times New Roman" w:hAnsi="Times New Roman"/>
          <w:sz w:val="24"/>
          <w:szCs w:val="24"/>
        </w:rPr>
        <w:t xml:space="preserve">jog </w:t>
      </w:r>
      <w:r w:rsidRPr="00080965">
        <w:rPr>
          <w:rFonts w:ascii="Times New Roman" w:hAnsi="Times New Roman"/>
          <w:sz w:val="24"/>
          <w:szCs w:val="24"/>
        </w:rPr>
        <w:t>žalą patyręs asmuo</w:t>
      </w:r>
      <w:r>
        <w:rPr>
          <w:rFonts w:ascii="Times New Roman" w:hAnsi="Times New Roman"/>
          <w:sz w:val="24"/>
          <w:szCs w:val="24"/>
        </w:rPr>
        <w:t xml:space="preserve"> gali kreiptis tik į darbdavį, </w:t>
      </w:r>
      <w:r w:rsidRPr="00080965">
        <w:rPr>
          <w:rFonts w:ascii="Times New Roman" w:hAnsi="Times New Roman"/>
          <w:sz w:val="24"/>
          <w:szCs w:val="24"/>
        </w:rPr>
        <w:t xml:space="preserve">neatitinka principinio </w:t>
      </w:r>
      <w:r w:rsidRPr="00080965">
        <w:rPr>
          <w:rFonts w:ascii="Times New Roman" w:hAnsi="Times New Roman"/>
          <w:sz w:val="24"/>
          <w:szCs w:val="24"/>
        </w:rPr>
        <w:lastRenderedPageBreak/>
        <w:t xml:space="preserve">įstatymo leidėjų tikslo dėl nukentėjusiųjų apsaugos, todėl </w:t>
      </w:r>
      <w:r>
        <w:rPr>
          <w:rFonts w:ascii="Times New Roman" w:hAnsi="Times New Roman"/>
          <w:sz w:val="24"/>
          <w:szCs w:val="24"/>
        </w:rPr>
        <w:t xml:space="preserve">tokioje situacijoje </w:t>
      </w:r>
      <w:r w:rsidRPr="00080965">
        <w:rPr>
          <w:rFonts w:ascii="Times New Roman" w:hAnsi="Times New Roman"/>
          <w:sz w:val="24"/>
          <w:szCs w:val="24"/>
        </w:rPr>
        <w:t>darbdavio atsakomybės už darbuotojo veiksmais padarytą žalą taisyklė</w:t>
      </w:r>
      <w:r w:rsidRPr="00080965">
        <w:rPr>
          <w:rFonts w:ascii="Times New Roman" w:hAnsi="Times New Roman"/>
          <w:b/>
          <w:sz w:val="24"/>
          <w:szCs w:val="24"/>
        </w:rPr>
        <w:t xml:space="preserve"> </w:t>
      </w:r>
      <w:r w:rsidRPr="00080965">
        <w:rPr>
          <w:rFonts w:ascii="Times New Roman" w:hAnsi="Times New Roman"/>
          <w:sz w:val="24"/>
          <w:szCs w:val="24"/>
        </w:rPr>
        <w:t xml:space="preserve">turi būti aiškinama ne kaip naikinanti savo veiksmais (neveikimu) žalą sukėlusio asmens atsakomybę, bet kaip įtvirtinanti papildomas garantijas nukentėjusiajam. </w:t>
      </w:r>
      <w:r>
        <w:rPr>
          <w:rFonts w:ascii="Times New Roman" w:hAnsi="Times New Roman"/>
          <w:sz w:val="24"/>
          <w:szCs w:val="24"/>
        </w:rPr>
        <w:t>Kartu t</w:t>
      </w:r>
      <w:r w:rsidRPr="00080965">
        <w:rPr>
          <w:rFonts w:ascii="Times New Roman" w:hAnsi="Times New Roman"/>
          <w:sz w:val="24"/>
          <w:szCs w:val="24"/>
        </w:rPr>
        <w:t>oks aiškinimas grindžiamas ir tuo, kad</w:t>
      </w:r>
      <w:r w:rsidR="000148BA">
        <w:rPr>
          <w:rFonts w:ascii="Times New Roman" w:hAnsi="Times New Roman"/>
          <w:sz w:val="24"/>
          <w:szCs w:val="24"/>
        </w:rPr>
        <w:t>,</w:t>
      </w:r>
      <w:r w:rsidRPr="00080965">
        <w:rPr>
          <w:rFonts w:ascii="Times New Roman" w:hAnsi="Times New Roman"/>
          <w:sz w:val="24"/>
          <w:szCs w:val="24"/>
        </w:rPr>
        <w:t xml:space="preserve"> pagal DK nuostatas, darbuotojas, kitam asmeniui padaręs žalos, nėra atleistas nuo turtinės atsakomybės – darbdavys turi teisę regreso tvarka išieškoti atlygintą žalą iš darbuotojo, o tuo atveju, jei žala padaryta darbuotojo nusikalstama veika, kuri yra konstatuota Baudžiamojo proceso kodekso nustatyta tvarka, jis privalo atlyginti visą žalą; darbdaviui šia teise pasinaudojus, darbuotojui atsirandantys turtiniai padariniai iš esmės nesiskirtų nuo tų, kurie būtų, jei jis žalą atlygintų tie</w:t>
      </w:r>
      <w:r>
        <w:rPr>
          <w:rFonts w:ascii="Times New Roman" w:hAnsi="Times New Roman"/>
          <w:sz w:val="24"/>
          <w:szCs w:val="24"/>
        </w:rPr>
        <w:t>siogiai nukentėjusiam asmeniui</w:t>
      </w:r>
      <w:r w:rsidRPr="000F0712">
        <w:rPr>
          <w:rFonts w:ascii="Times New Roman" w:hAnsi="Times New Roman"/>
          <w:sz w:val="24"/>
          <w:szCs w:val="24"/>
        </w:rPr>
        <w:t>.</w:t>
      </w:r>
    </w:p>
    <w:p w14:paraId="404DBB68" w14:textId="09F24ECB" w:rsidR="00FB25B2" w:rsidRPr="004B0CF6"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sidRPr="004B0CF6">
        <w:rPr>
          <w:rFonts w:ascii="Times New Roman" w:hAnsi="Times New Roman"/>
          <w:sz w:val="24"/>
          <w:szCs w:val="24"/>
        </w:rPr>
        <w:t xml:space="preserve">Ieškovas, įrodinėdamas pagrindą reikšti </w:t>
      </w:r>
      <w:proofErr w:type="spellStart"/>
      <w:r w:rsidRPr="004B0CF6">
        <w:rPr>
          <w:rFonts w:ascii="Times New Roman" w:hAnsi="Times New Roman"/>
          <w:sz w:val="24"/>
          <w:szCs w:val="24"/>
        </w:rPr>
        <w:t>subsidiarius</w:t>
      </w:r>
      <w:proofErr w:type="spellEnd"/>
      <w:r w:rsidRPr="004B0CF6">
        <w:rPr>
          <w:rFonts w:ascii="Times New Roman" w:hAnsi="Times New Roman"/>
          <w:sz w:val="24"/>
          <w:szCs w:val="24"/>
        </w:rPr>
        <w:t xml:space="preserve"> reikalavimus buvusiai UAB „</w:t>
      </w:r>
      <w:bookmarkStart w:id="132" w:name="Buk_142"/>
      <w:r w:rsidR="005423E3" w:rsidRPr="005423E3">
        <w:rPr>
          <w:rFonts w:ascii="Times New Roman" w:hAnsi="Times New Roman"/>
          <w:sz w:val="24"/>
          <w:szCs w:val="24"/>
        </w:rPr>
        <w:t>(duomenys neskelbtini)</w:t>
      </w:r>
      <w:bookmarkEnd w:id="132"/>
      <w:r w:rsidRPr="004B0CF6">
        <w:rPr>
          <w:rFonts w:ascii="Times New Roman" w:hAnsi="Times New Roman"/>
          <w:sz w:val="24"/>
          <w:szCs w:val="24"/>
        </w:rPr>
        <w:t>“ vadovei, remiasi kasacinio teismo praktika dėl kreditorių teisės reikšti tiesioginius reikalavimus bankrutuojančio juridinio asmens vadovui. Kasacinio teismo praktikoje tokia galimybė yra</w:t>
      </w:r>
      <w:r>
        <w:rPr>
          <w:rFonts w:ascii="Times New Roman" w:hAnsi="Times New Roman"/>
          <w:sz w:val="24"/>
          <w:szCs w:val="24"/>
        </w:rPr>
        <w:t xml:space="preserve"> nustatyta, tačiau ji yra</w:t>
      </w:r>
      <w:r w:rsidRPr="004B0CF6">
        <w:rPr>
          <w:rFonts w:ascii="Times New Roman" w:hAnsi="Times New Roman"/>
          <w:sz w:val="24"/>
          <w:szCs w:val="24"/>
        </w:rPr>
        <w:t xml:space="preserve"> aiškinama itin siaurai ir pripažįstama </w:t>
      </w:r>
      <w:r>
        <w:rPr>
          <w:rFonts w:ascii="Times New Roman" w:hAnsi="Times New Roman"/>
          <w:sz w:val="24"/>
          <w:szCs w:val="24"/>
        </w:rPr>
        <w:t xml:space="preserve">tik </w:t>
      </w:r>
      <w:r w:rsidRPr="004B0CF6">
        <w:rPr>
          <w:rFonts w:ascii="Times New Roman" w:hAnsi="Times New Roman"/>
          <w:sz w:val="24"/>
          <w:szCs w:val="24"/>
        </w:rPr>
        <w:t>dviem atvejais: 1)</w:t>
      </w:r>
      <w:r>
        <w:rPr>
          <w:rFonts w:ascii="Times New Roman" w:hAnsi="Times New Roman"/>
          <w:sz w:val="24"/>
          <w:szCs w:val="24"/>
        </w:rPr>
        <w:t> </w:t>
      </w:r>
      <w:r w:rsidRPr="004B0CF6">
        <w:rPr>
          <w:rFonts w:ascii="Times New Roman" w:hAnsi="Times New Roman"/>
          <w:sz w:val="24"/>
          <w:szCs w:val="24"/>
        </w:rPr>
        <w:t>kai šie subjektai padaro tiesioginę žalą kreditoriui (CK 6.263 straipsnio pagrindu), jų neteisėti veiksmai nukreipti į konkretaus kreditoriaus teisių pažeidimą, veiksmų neteisėtumas pasireiškia specifiškai, tik konkretaus kreditoriaus atžvilgiu, ir jei toks neteisėtumas atitinka bendrąjį deliktinei atsakomybei taikomą neteisėtumo kriterijų; 2) kai bankrotas pripažįstamas tyčiniu ir nustatoma, kad šie subjektai kalti dėl tyčinio bankroto (Lietuvos Aukščiausiojo Teismo 2020 m. rugsėjo 29 d. nutartis civilinėje byloje Nr. e3K-3-232-701/2020, 28 ir 29</w:t>
      </w:r>
      <w:r>
        <w:rPr>
          <w:rFonts w:ascii="Times New Roman" w:hAnsi="Times New Roman"/>
          <w:sz w:val="24"/>
          <w:szCs w:val="24"/>
        </w:rPr>
        <w:t xml:space="preserve"> </w:t>
      </w:r>
      <w:r w:rsidRPr="004B0CF6">
        <w:rPr>
          <w:rFonts w:ascii="Times New Roman" w:hAnsi="Times New Roman"/>
          <w:sz w:val="24"/>
          <w:szCs w:val="24"/>
        </w:rPr>
        <w:t>punktai</w:t>
      </w:r>
      <w:r w:rsidR="000148BA">
        <w:rPr>
          <w:rFonts w:ascii="Times New Roman" w:hAnsi="Times New Roman"/>
          <w:sz w:val="24"/>
          <w:szCs w:val="24"/>
        </w:rPr>
        <w:t>;</w:t>
      </w:r>
      <w:r w:rsidRPr="004B0CF6">
        <w:rPr>
          <w:rFonts w:ascii="Times New Roman" w:hAnsi="Times New Roman"/>
          <w:sz w:val="24"/>
          <w:szCs w:val="24"/>
        </w:rPr>
        <w:t xml:space="preserve"> 2020 m. lapkričio 26 d. nutartis civilinėje byloje Nr. e3K-3-319-421/2020, 33 ir 34</w:t>
      </w:r>
      <w:r>
        <w:rPr>
          <w:rFonts w:ascii="Times New Roman" w:hAnsi="Times New Roman"/>
          <w:sz w:val="24"/>
          <w:szCs w:val="24"/>
        </w:rPr>
        <w:t xml:space="preserve"> </w:t>
      </w:r>
      <w:r w:rsidRPr="004B0CF6">
        <w:rPr>
          <w:rFonts w:ascii="Times New Roman" w:hAnsi="Times New Roman"/>
          <w:sz w:val="24"/>
          <w:szCs w:val="24"/>
        </w:rPr>
        <w:t>punktai, kt.)</w:t>
      </w:r>
      <w:r>
        <w:rPr>
          <w:rFonts w:ascii="Times New Roman" w:hAnsi="Times New Roman"/>
          <w:sz w:val="24"/>
          <w:szCs w:val="24"/>
        </w:rPr>
        <w:t>. Ieškovas, kaip matyti iš kasaciniame skunde išdėstytų aplinkybių, šiuo atveju siekia taikyti pirmąjį iš pirmiau išvardytų atvejų ir savo teisę reikšti reikalavimus tiesiogiai buvusiai UAB „</w:t>
      </w:r>
      <w:bookmarkStart w:id="133" w:name="Buk_143"/>
      <w:r w:rsidR="005423E3" w:rsidRPr="005423E3">
        <w:rPr>
          <w:rFonts w:ascii="Times New Roman" w:hAnsi="Times New Roman"/>
          <w:sz w:val="24"/>
          <w:szCs w:val="24"/>
        </w:rPr>
        <w:t>(duomenys neskelbtini)</w:t>
      </w:r>
      <w:bookmarkEnd w:id="133"/>
      <w:r>
        <w:rPr>
          <w:rFonts w:ascii="Times New Roman" w:hAnsi="Times New Roman"/>
          <w:sz w:val="24"/>
          <w:szCs w:val="24"/>
        </w:rPr>
        <w:t>“ direktorei grindžia aplinkybėmis, kad atsakovė atliko jo atžvilgiu neteisėtus veiksmus. Tačiau tokios atsakomybės taikymo prielaidų ieškovas nagrinėjamoje byloje nepagrindė.</w:t>
      </w:r>
    </w:p>
    <w:p w14:paraId="011B5E53" w14:textId="6C2EBC8E" w:rsidR="00FB25B2" w:rsidRPr="00EC296C" w:rsidRDefault="00FB25B2" w:rsidP="00FB25B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Nors nagrinėjamoje byloje yra nustatyta, kad ginčui aktualiu laikotarpiu atsakovė </w:t>
      </w:r>
      <w:bookmarkStart w:id="134" w:name="Buk_30"/>
      <w:r w:rsidR="004B359B" w:rsidRPr="005423E3">
        <w:rPr>
          <w:rFonts w:ascii="Times New Roman" w:hAnsi="Times New Roman"/>
          <w:sz w:val="24"/>
          <w:szCs w:val="24"/>
        </w:rPr>
        <w:t xml:space="preserve">A. S. </w:t>
      </w:r>
      <w:bookmarkEnd w:id="134"/>
      <w:r>
        <w:rPr>
          <w:rFonts w:ascii="Times New Roman" w:hAnsi="Times New Roman"/>
          <w:sz w:val="24"/>
          <w:szCs w:val="24"/>
        </w:rPr>
        <w:t>ėjo UAB „</w:t>
      </w:r>
      <w:bookmarkStart w:id="135" w:name="Buk_144"/>
      <w:r w:rsidR="005423E3" w:rsidRPr="005423E3">
        <w:rPr>
          <w:rFonts w:ascii="Times New Roman" w:hAnsi="Times New Roman"/>
          <w:sz w:val="24"/>
          <w:szCs w:val="24"/>
        </w:rPr>
        <w:t>(duomenys neskelbtini)</w:t>
      </w:r>
      <w:bookmarkEnd w:id="135"/>
      <w:r>
        <w:rPr>
          <w:rFonts w:ascii="Times New Roman" w:hAnsi="Times New Roman"/>
          <w:sz w:val="24"/>
          <w:szCs w:val="24"/>
        </w:rPr>
        <w:t>“ direktor</w:t>
      </w:r>
      <w:r w:rsidR="000148BA">
        <w:rPr>
          <w:rFonts w:ascii="Times New Roman" w:hAnsi="Times New Roman"/>
          <w:sz w:val="24"/>
          <w:szCs w:val="24"/>
        </w:rPr>
        <w:t>iaus</w:t>
      </w:r>
      <w:r>
        <w:rPr>
          <w:rFonts w:ascii="Times New Roman" w:hAnsi="Times New Roman"/>
          <w:sz w:val="24"/>
          <w:szCs w:val="24"/>
        </w:rPr>
        <w:t xml:space="preserve"> pareigas, byloje nėra nustatyta jokių aplinkybių, sudarančių pagrindą pripažinti šią atsakovę tiesioginės civilinės atsakomybės dėl ieškovui sukeltos žalos subjektu. Byloje nėra nustatyta, kad atsakovė </w:t>
      </w:r>
      <w:bookmarkStart w:id="136" w:name="Buk_31"/>
      <w:r w:rsidR="004B359B" w:rsidRPr="005423E3">
        <w:rPr>
          <w:rFonts w:ascii="Times New Roman" w:hAnsi="Times New Roman"/>
          <w:sz w:val="24"/>
          <w:szCs w:val="24"/>
        </w:rPr>
        <w:t xml:space="preserve">A. S. </w:t>
      </w:r>
      <w:bookmarkEnd w:id="136"/>
      <w:r>
        <w:rPr>
          <w:rFonts w:ascii="Times New Roman" w:hAnsi="Times New Roman"/>
          <w:sz w:val="24"/>
          <w:szCs w:val="24"/>
        </w:rPr>
        <w:t>atliko tiesiogiai prieš ieškovą nukreiptus neteisėtus ir (ar) nusikalstamus veiksmus, kad ji netinkamai vykdė jai, kaip bendrovės vadovei, nustatytas pareigas j</w:t>
      </w:r>
      <w:r w:rsidR="000148BA">
        <w:rPr>
          <w:rFonts w:ascii="Times New Roman" w:hAnsi="Times New Roman"/>
          <w:sz w:val="24"/>
          <w:szCs w:val="24"/>
        </w:rPr>
        <w:t>am</w:t>
      </w:r>
      <w:r>
        <w:rPr>
          <w:rFonts w:ascii="Times New Roman" w:hAnsi="Times New Roman"/>
          <w:sz w:val="24"/>
          <w:szCs w:val="24"/>
        </w:rPr>
        <w:t xml:space="preserve"> ir kad jos veiksmai nulėmė ieškovui sukeltą žalą. Priešingai, bylą nagrinėję teismai nustatė, kad atsakovė </w:t>
      </w:r>
      <w:bookmarkStart w:id="137" w:name="Buk_32"/>
      <w:r w:rsidR="004B359B" w:rsidRPr="005423E3">
        <w:rPr>
          <w:rFonts w:ascii="Times New Roman" w:hAnsi="Times New Roman"/>
          <w:sz w:val="24"/>
          <w:szCs w:val="24"/>
        </w:rPr>
        <w:t xml:space="preserve">A. S. </w:t>
      </w:r>
      <w:bookmarkEnd w:id="137"/>
      <w:r>
        <w:rPr>
          <w:rFonts w:ascii="Times New Roman" w:hAnsi="Times New Roman"/>
          <w:sz w:val="24"/>
          <w:szCs w:val="24"/>
        </w:rPr>
        <w:t>2019 m. sausio 6 d. įsakymu, kuriuo UAB</w:t>
      </w:r>
      <w:r w:rsidR="000148BA">
        <w:rPr>
          <w:rFonts w:ascii="Times New Roman" w:hAnsi="Times New Roman"/>
          <w:sz w:val="24"/>
          <w:szCs w:val="24"/>
        </w:rPr>
        <w:t> </w:t>
      </w:r>
      <w:r>
        <w:rPr>
          <w:rFonts w:ascii="Times New Roman" w:hAnsi="Times New Roman"/>
          <w:sz w:val="24"/>
          <w:szCs w:val="24"/>
        </w:rPr>
        <w:t>„</w:t>
      </w:r>
      <w:bookmarkStart w:id="138" w:name="Buk_145"/>
      <w:r w:rsidR="005423E3" w:rsidRPr="005423E3">
        <w:rPr>
          <w:rFonts w:ascii="Times New Roman" w:hAnsi="Times New Roman"/>
          <w:sz w:val="24"/>
          <w:szCs w:val="24"/>
        </w:rPr>
        <w:t>(duomenys neskelbtini)</w:t>
      </w:r>
      <w:bookmarkEnd w:id="138"/>
      <w:r>
        <w:rPr>
          <w:rFonts w:ascii="Times New Roman" w:hAnsi="Times New Roman"/>
          <w:sz w:val="24"/>
          <w:szCs w:val="24"/>
        </w:rPr>
        <w:t xml:space="preserve">“ darbuotojams buvo pavesta vykti į tarnybinę komandiruotę Vokietijoje, </w:t>
      </w:r>
      <w:r w:rsidRPr="00C86B06">
        <w:rPr>
          <w:rFonts w:ascii="Times New Roman" w:hAnsi="Times New Roman"/>
          <w:sz w:val="24"/>
          <w:szCs w:val="24"/>
        </w:rPr>
        <w:t xml:space="preserve">įsakė darbų vadovui </w:t>
      </w:r>
      <w:bookmarkStart w:id="139" w:name="Buk_10"/>
      <w:r w:rsidR="004B359B" w:rsidRPr="005423E3">
        <w:rPr>
          <w:rFonts w:ascii="Times New Roman" w:hAnsi="Times New Roman"/>
          <w:sz w:val="24"/>
          <w:szCs w:val="24"/>
        </w:rPr>
        <w:t>A. D.</w:t>
      </w:r>
      <w:bookmarkEnd w:id="139"/>
      <w:r>
        <w:rPr>
          <w:rFonts w:ascii="Times New Roman" w:hAnsi="Times New Roman"/>
          <w:sz w:val="24"/>
          <w:szCs w:val="24"/>
        </w:rPr>
        <w:t xml:space="preserve">, vykusiam su kitais įsakyme nurodytais darbuotojais į šią komandiruotę, instruktuoti darbuotojus, be kita ko, ir ieškovą, saugos ir sveikatos klausimais bei </w:t>
      </w:r>
      <w:r w:rsidRPr="00C86B06">
        <w:rPr>
          <w:rFonts w:ascii="Times New Roman" w:hAnsi="Times New Roman"/>
          <w:sz w:val="24"/>
          <w:szCs w:val="24"/>
        </w:rPr>
        <w:t>pasirašytinai supažindinti juos su pareiginiais nuostatais</w:t>
      </w:r>
      <w:r>
        <w:rPr>
          <w:rFonts w:ascii="Times New Roman" w:hAnsi="Times New Roman"/>
          <w:sz w:val="24"/>
          <w:szCs w:val="24"/>
        </w:rPr>
        <w:t xml:space="preserve">. Byloje taip pat nustatyta, kad ne atsakovė </w:t>
      </w:r>
      <w:bookmarkStart w:id="140" w:name="Buk_33"/>
      <w:r w:rsidR="004B359B" w:rsidRPr="005423E3">
        <w:rPr>
          <w:rFonts w:ascii="Times New Roman" w:hAnsi="Times New Roman"/>
          <w:sz w:val="24"/>
          <w:szCs w:val="24"/>
        </w:rPr>
        <w:t>A. S.</w:t>
      </w:r>
      <w:bookmarkEnd w:id="140"/>
      <w:r>
        <w:rPr>
          <w:rFonts w:ascii="Times New Roman" w:hAnsi="Times New Roman"/>
          <w:sz w:val="24"/>
          <w:szCs w:val="24"/>
        </w:rPr>
        <w:t>, o</w:t>
      </w:r>
      <w:r w:rsidRPr="00C86B06">
        <w:rPr>
          <w:rFonts w:ascii="Times New Roman" w:hAnsi="Times New Roman"/>
          <w:sz w:val="24"/>
          <w:szCs w:val="24"/>
        </w:rPr>
        <w:t xml:space="preserve"> </w:t>
      </w:r>
      <w:bookmarkStart w:id="141" w:name="Buk_5"/>
      <w:r w:rsidR="004B359B" w:rsidRPr="005423E3">
        <w:rPr>
          <w:rFonts w:ascii="Times New Roman" w:hAnsi="Times New Roman"/>
          <w:sz w:val="24"/>
          <w:szCs w:val="24"/>
        </w:rPr>
        <w:t>A. D.</w:t>
      </w:r>
      <w:bookmarkEnd w:id="141"/>
      <w:r>
        <w:rPr>
          <w:rFonts w:ascii="Times New Roman" w:hAnsi="Times New Roman"/>
          <w:sz w:val="24"/>
          <w:szCs w:val="24"/>
        </w:rPr>
        <w:t xml:space="preserve">, </w:t>
      </w:r>
      <w:r w:rsidRPr="00C86B06">
        <w:rPr>
          <w:rFonts w:ascii="Times New Roman" w:hAnsi="Times New Roman"/>
          <w:sz w:val="24"/>
          <w:szCs w:val="24"/>
        </w:rPr>
        <w:t xml:space="preserve">kuris buvo kartu su ieškovu Vokietijoje, pripažino, </w:t>
      </w:r>
      <w:r>
        <w:rPr>
          <w:rFonts w:ascii="Times New Roman" w:hAnsi="Times New Roman"/>
          <w:sz w:val="24"/>
          <w:szCs w:val="24"/>
        </w:rPr>
        <w:t xml:space="preserve">jog </w:t>
      </w:r>
      <w:r w:rsidRPr="00C86B06">
        <w:rPr>
          <w:rFonts w:ascii="Times New Roman" w:hAnsi="Times New Roman"/>
          <w:sz w:val="24"/>
          <w:szCs w:val="24"/>
        </w:rPr>
        <w:t xml:space="preserve">būtent jis pavedė ieškovui dirbti darbo sutartimi nesulygtą darbą </w:t>
      </w:r>
      <w:r>
        <w:rPr>
          <w:rFonts w:ascii="Times New Roman" w:hAnsi="Times New Roman"/>
          <w:sz w:val="24"/>
          <w:szCs w:val="24"/>
        </w:rPr>
        <w:t>(</w:t>
      </w:r>
      <w:r w:rsidRPr="00C86B06">
        <w:rPr>
          <w:rFonts w:ascii="Times New Roman" w:hAnsi="Times New Roman"/>
          <w:sz w:val="24"/>
          <w:szCs w:val="24"/>
        </w:rPr>
        <w:t>griauti sieną</w:t>
      </w:r>
      <w:r>
        <w:rPr>
          <w:rFonts w:ascii="Times New Roman" w:hAnsi="Times New Roman"/>
          <w:sz w:val="24"/>
          <w:szCs w:val="24"/>
        </w:rPr>
        <w:t>) ir</w:t>
      </w:r>
      <w:r w:rsidRPr="00C86B06">
        <w:rPr>
          <w:rFonts w:ascii="Times New Roman" w:hAnsi="Times New Roman"/>
          <w:sz w:val="24"/>
          <w:szCs w:val="24"/>
        </w:rPr>
        <w:t xml:space="preserve"> kad ieškovo neinstruktavo</w:t>
      </w:r>
      <w:r w:rsidR="000148BA" w:rsidRPr="000148BA">
        <w:rPr>
          <w:rFonts w:ascii="Times New Roman" w:hAnsi="Times New Roman"/>
          <w:sz w:val="24"/>
          <w:szCs w:val="24"/>
        </w:rPr>
        <w:t xml:space="preserve"> </w:t>
      </w:r>
      <w:r w:rsidR="000148BA">
        <w:rPr>
          <w:rFonts w:ascii="Times New Roman" w:hAnsi="Times New Roman"/>
          <w:sz w:val="24"/>
          <w:szCs w:val="24"/>
        </w:rPr>
        <w:t xml:space="preserve">apie </w:t>
      </w:r>
      <w:r w:rsidR="000148BA" w:rsidRPr="00C86B06">
        <w:rPr>
          <w:rFonts w:ascii="Times New Roman" w:hAnsi="Times New Roman"/>
          <w:sz w:val="24"/>
          <w:szCs w:val="24"/>
        </w:rPr>
        <w:t>darb</w:t>
      </w:r>
      <w:r w:rsidR="000148BA">
        <w:rPr>
          <w:rFonts w:ascii="Times New Roman" w:hAnsi="Times New Roman"/>
          <w:sz w:val="24"/>
          <w:szCs w:val="24"/>
        </w:rPr>
        <w:t>ą</w:t>
      </w:r>
      <w:r w:rsidRPr="00C86B06">
        <w:rPr>
          <w:rFonts w:ascii="Times New Roman" w:hAnsi="Times New Roman"/>
          <w:sz w:val="24"/>
          <w:szCs w:val="24"/>
        </w:rPr>
        <w:t xml:space="preserve">. </w:t>
      </w:r>
      <w:r>
        <w:rPr>
          <w:rFonts w:ascii="Times New Roman" w:hAnsi="Times New Roman"/>
          <w:sz w:val="24"/>
          <w:szCs w:val="24"/>
        </w:rPr>
        <w:t>Ieškovo nurodomos aplinkybės, kad</w:t>
      </w:r>
      <w:r w:rsidRPr="0057417C">
        <w:rPr>
          <w:rFonts w:ascii="Times New Roman" w:hAnsi="Times New Roman"/>
          <w:iCs/>
          <w:sz w:val="24"/>
          <w:szCs w:val="24"/>
        </w:rPr>
        <w:t xml:space="preserve"> </w:t>
      </w:r>
      <w:r>
        <w:rPr>
          <w:rFonts w:ascii="Times New Roman" w:hAnsi="Times New Roman"/>
          <w:iCs/>
          <w:sz w:val="24"/>
          <w:szCs w:val="24"/>
        </w:rPr>
        <w:t xml:space="preserve">atsakovė </w:t>
      </w:r>
      <w:bookmarkStart w:id="142" w:name="Buk_34"/>
      <w:r w:rsidR="004B359B" w:rsidRPr="005423E3">
        <w:rPr>
          <w:rFonts w:ascii="Times New Roman" w:hAnsi="Times New Roman"/>
          <w:iCs/>
          <w:sz w:val="24"/>
          <w:szCs w:val="24"/>
        </w:rPr>
        <w:t xml:space="preserve">A. S. </w:t>
      </w:r>
      <w:bookmarkEnd w:id="142"/>
      <w:r>
        <w:rPr>
          <w:rFonts w:ascii="Times New Roman" w:hAnsi="Times New Roman"/>
          <w:iCs/>
          <w:sz w:val="24"/>
          <w:szCs w:val="24"/>
        </w:rPr>
        <w:t>nusprendė komandiruoti UAB „</w:t>
      </w:r>
      <w:bookmarkStart w:id="143" w:name="Buk_146"/>
      <w:r w:rsidR="005423E3" w:rsidRPr="005423E3">
        <w:rPr>
          <w:rFonts w:ascii="Times New Roman" w:hAnsi="Times New Roman"/>
          <w:iCs/>
          <w:sz w:val="24"/>
          <w:szCs w:val="24"/>
        </w:rPr>
        <w:t>(duomenys neskelbtini)</w:t>
      </w:r>
      <w:bookmarkEnd w:id="143"/>
      <w:r>
        <w:rPr>
          <w:rFonts w:ascii="Times New Roman" w:hAnsi="Times New Roman"/>
          <w:iCs/>
          <w:sz w:val="24"/>
          <w:szCs w:val="24"/>
        </w:rPr>
        <w:t xml:space="preserve">“ darbuotojus į </w:t>
      </w:r>
      <w:r w:rsidR="000148BA">
        <w:rPr>
          <w:rFonts w:ascii="Times New Roman" w:hAnsi="Times New Roman"/>
          <w:iCs/>
          <w:sz w:val="24"/>
          <w:szCs w:val="24"/>
        </w:rPr>
        <w:t xml:space="preserve">Vokietijos įmonę </w:t>
      </w:r>
      <w:r>
        <w:rPr>
          <w:rFonts w:ascii="Times New Roman" w:hAnsi="Times New Roman"/>
          <w:iCs/>
          <w:sz w:val="24"/>
          <w:szCs w:val="24"/>
        </w:rPr>
        <w:t>„</w:t>
      </w:r>
      <w:proofErr w:type="spellStart"/>
      <w:r>
        <w:rPr>
          <w:rFonts w:ascii="Times New Roman" w:hAnsi="Times New Roman"/>
          <w:iCs/>
          <w:sz w:val="24"/>
          <w:szCs w:val="24"/>
        </w:rPr>
        <w:t>GmbH</w:t>
      </w:r>
      <w:proofErr w:type="spellEnd"/>
      <w:r>
        <w:rPr>
          <w:rFonts w:ascii="Times New Roman" w:hAnsi="Times New Roman"/>
          <w:iCs/>
          <w:sz w:val="24"/>
          <w:szCs w:val="24"/>
        </w:rPr>
        <w:t xml:space="preserve"> BHC“</w:t>
      </w:r>
      <w:r w:rsidR="000148BA">
        <w:rPr>
          <w:rFonts w:ascii="Times New Roman" w:hAnsi="Times New Roman"/>
          <w:iCs/>
          <w:sz w:val="24"/>
          <w:szCs w:val="24"/>
        </w:rPr>
        <w:t>,</w:t>
      </w:r>
      <w:r>
        <w:rPr>
          <w:rFonts w:ascii="Times New Roman" w:hAnsi="Times New Roman"/>
          <w:iCs/>
          <w:sz w:val="24"/>
          <w:szCs w:val="24"/>
        </w:rPr>
        <w:t xml:space="preserve"> nepaisydama to, kad šios bendrovės nebuvo sudariusios rašytinės sutarties, neužtikrindama, kad </w:t>
      </w:r>
      <w:r w:rsidR="000148BA">
        <w:rPr>
          <w:rFonts w:ascii="Times New Roman" w:hAnsi="Times New Roman"/>
          <w:iCs/>
          <w:sz w:val="24"/>
          <w:szCs w:val="24"/>
        </w:rPr>
        <w:t>Vokietijos įmon</w:t>
      </w:r>
      <w:r w:rsidR="006A1E9C">
        <w:rPr>
          <w:rFonts w:ascii="Times New Roman" w:hAnsi="Times New Roman"/>
          <w:iCs/>
          <w:sz w:val="24"/>
          <w:szCs w:val="24"/>
        </w:rPr>
        <w:t>ė</w:t>
      </w:r>
      <w:r w:rsidR="000148BA">
        <w:rPr>
          <w:rFonts w:ascii="Times New Roman" w:hAnsi="Times New Roman"/>
          <w:iCs/>
          <w:sz w:val="24"/>
          <w:szCs w:val="24"/>
        </w:rPr>
        <w:t xml:space="preserve"> </w:t>
      </w:r>
      <w:r>
        <w:rPr>
          <w:rFonts w:ascii="Times New Roman" w:hAnsi="Times New Roman"/>
          <w:iCs/>
          <w:sz w:val="24"/>
          <w:szCs w:val="24"/>
        </w:rPr>
        <w:t>„</w:t>
      </w:r>
      <w:proofErr w:type="spellStart"/>
      <w:r>
        <w:rPr>
          <w:rFonts w:ascii="Times New Roman" w:hAnsi="Times New Roman"/>
          <w:iCs/>
          <w:sz w:val="24"/>
          <w:szCs w:val="24"/>
        </w:rPr>
        <w:t>GmbH</w:t>
      </w:r>
      <w:proofErr w:type="spellEnd"/>
      <w:r>
        <w:rPr>
          <w:rFonts w:ascii="Times New Roman" w:hAnsi="Times New Roman"/>
          <w:iCs/>
          <w:sz w:val="24"/>
          <w:szCs w:val="24"/>
        </w:rPr>
        <w:t xml:space="preserve"> BHC“ sudarytų su darbuotojais laikinojo darbo sutartis ir garantuotų siunčiamiems darbuotojams reikiamas saugos ir sveikatos sąlygas, nepagrindžia, kad atsakovė </w:t>
      </w:r>
      <w:bookmarkStart w:id="144" w:name="Buk_35"/>
      <w:r w:rsidR="004B359B" w:rsidRPr="005423E3">
        <w:rPr>
          <w:rFonts w:ascii="Times New Roman" w:hAnsi="Times New Roman"/>
          <w:iCs/>
          <w:sz w:val="24"/>
          <w:szCs w:val="24"/>
        </w:rPr>
        <w:t xml:space="preserve">A. S. </w:t>
      </w:r>
      <w:bookmarkEnd w:id="144"/>
      <w:r>
        <w:rPr>
          <w:rFonts w:ascii="Times New Roman" w:hAnsi="Times New Roman"/>
          <w:iCs/>
          <w:sz w:val="24"/>
          <w:szCs w:val="24"/>
        </w:rPr>
        <w:t>atliko neteisėtus veiksmus</w:t>
      </w:r>
      <w:r w:rsidR="000148BA">
        <w:rPr>
          <w:rFonts w:ascii="Times New Roman" w:hAnsi="Times New Roman"/>
          <w:iCs/>
          <w:sz w:val="24"/>
          <w:szCs w:val="24"/>
        </w:rPr>
        <w:t>,</w:t>
      </w:r>
      <w:r>
        <w:rPr>
          <w:rFonts w:ascii="Times New Roman" w:hAnsi="Times New Roman"/>
          <w:iCs/>
          <w:sz w:val="24"/>
          <w:szCs w:val="24"/>
        </w:rPr>
        <w:t xml:space="preserve"> tiesiogiai nukreiptus į ieškovą. Byloje nėra nustatyta, kad tokiais veiksmais atsakovė siekė apsunkinti būtent ieškovo padėtį ar būtent jam sukelti žalą. </w:t>
      </w:r>
      <w:r>
        <w:rPr>
          <w:rFonts w:ascii="Times New Roman" w:hAnsi="Times New Roman"/>
          <w:sz w:val="24"/>
          <w:szCs w:val="24"/>
        </w:rPr>
        <w:t xml:space="preserve">Esant tokioms aplinkybėms, bylą nagrinėję teismai pagrįstai netenkino ieškovo reikalavimo dėl </w:t>
      </w:r>
      <w:proofErr w:type="spellStart"/>
      <w:r>
        <w:rPr>
          <w:rFonts w:ascii="Times New Roman" w:hAnsi="Times New Roman"/>
          <w:sz w:val="24"/>
          <w:szCs w:val="24"/>
        </w:rPr>
        <w:t>subsidiarios</w:t>
      </w:r>
      <w:r w:rsidR="000148BA">
        <w:rPr>
          <w:rFonts w:ascii="Times New Roman" w:hAnsi="Times New Roman"/>
          <w:sz w:val="24"/>
          <w:szCs w:val="24"/>
        </w:rPr>
        <w:t>ios</w:t>
      </w:r>
      <w:proofErr w:type="spellEnd"/>
      <w:r>
        <w:rPr>
          <w:rFonts w:ascii="Times New Roman" w:hAnsi="Times New Roman"/>
          <w:sz w:val="24"/>
          <w:szCs w:val="24"/>
        </w:rPr>
        <w:t xml:space="preserve"> atsakomybės taikymo ši</w:t>
      </w:r>
      <w:r w:rsidR="000148BA">
        <w:rPr>
          <w:rFonts w:ascii="Times New Roman" w:hAnsi="Times New Roman"/>
          <w:sz w:val="24"/>
          <w:szCs w:val="24"/>
        </w:rPr>
        <w:t>ai</w:t>
      </w:r>
      <w:r>
        <w:rPr>
          <w:rFonts w:ascii="Times New Roman" w:hAnsi="Times New Roman"/>
          <w:sz w:val="24"/>
          <w:szCs w:val="24"/>
        </w:rPr>
        <w:t xml:space="preserve"> atsakov</w:t>
      </w:r>
      <w:r w:rsidR="000148BA">
        <w:rPr>
          <w:rFonts w:ascii="Times New Roman" w:hAnsi="Times New Roman"/>
          <w:sz w:val="24"/>
          <w:szCs w:val="24"/>
        </w:rPr>
        <w:t>ei</w:t>
      </w:r>
      <w:r>
        <w:rPr>
          <w:rFonts w:ascii="Times New Roman" w:hAnsi="Times New Roman"/>
          <w:sz w:val="24"/>
          <w:szCs w:val="24"/>
        </w:rPr>
        <w:t>.</w:t>
      </w:r>
    </w:p>
    <w:p w14:paraId="11FE4BF4" w14:textId="77777777" w:rsidR="00FB25B2" w:rsidRPr="000E55F6" w:rsidRDefault="00FB25B2" w:rsidP="00FB25B2">
      <w:pPr>
        <w:spacing w:after="120"/>
        <w:jc w:val="both"/>
        <w:rPr>
          <w:iCs/>
        </w:rPr>
      </w:pPr>
    </w:p>
    <w:p w14:paraId="63B49326" w14:textId="77777777" w:rsidR="00FB25B2" w:rsidRDefault="00FB25B2" w:rsidP="00FB25B2">
      <w:pPr>
        <w:spacing w:after="120"/>
        <w:ind w:firstLine="709"/>
        <w:jc w:val="both"/>
        <w:rPr>
          <w:i/>
        </w:rPr>
      </w:pPr>
      <w:r w:rsidRPr="006474E8">
        <w:rPr>
          <w:i/>
        </w:rPr>
        <w:t>Dėl</w:t>
      </w:r>
      <w:r>
        <w:rPr>
          <w:i/>
        </w:rPr>
        <w:t xml:space="preserve"> žalos (negautų pajamų), priteistinos netekus darbingumo</w:t>
      </w:r>
      <w:r w:rsidRPr="00A9378B">
        <w:rPr>
          <w:i/>
        </w:rPr>
        <w:t xml:space="preserve"> </w:t>
      </w:r>
      <w:r>
        <w:rPr>
          <w:i/>
        </w:rPr>
        <w:t>dėl sveikatos sužalojimo, apskaičiavimo</w:t>
      </w:r>
    </w:p>
    <w:p w14:paraId="217E1766" w14:textId="77777777" w:rsidR="00FB25B2" w:rsidRPr="0014080F" w:rsidRDefault="00FB25B2" w:rsidP="00FB25B2">
      <w:pPr>
        <w:spacing w:after="120"/>
        <w:ind w:left="709"/>
        <w:jc w:val="both"/>
        <w:rPr>
          <w:i/>
        </w:rPr>
      </w:pPr>
    </w:p>
    <w:p w14:paraId="7D546623" w14:textId="419B2A3B" w:rsidR="00FB25B2" w:rsidRPr="00421348" w:rsidRDefault="00FB25B2" w:rsidP="00FB25B2">
      <w:pPr>
        <w:pStyle w:val="prastasiniatinklio"/>
        <w:numPr>
          <w:ilvl w:val="0"/>
          <w:numId w:val="3"/>
        </w:numPr>
        <w:spacing w:before="0" w:beforeAutospacing="0" w:after="120" w:afterAutospacing="0"/>
        <w:ind w:left="357" w:hanging="357"/>
        <w:jc w:val="both"/>
        <w:rPr>
          <w:color w:val="000000"/>
        </w:rPr>
      </w:pPr>
      <w:r>
        <w:rPr>
          <w:color w:val="000000"/>
        </w:rPr>
        <w:t>Pirmosios instancijos teismas priteisė ieškovui iš atsakovės UAB „</w:t>
      </w:r>
      <w:bookmarkStart w:id="145" w:name="Buk_147"/>
      <w:r w:rsidR="005423E3" w:rsidRPr="005423E3">
        <w:t>(duomenys neskelbtini)</w:t>
      </w:r>
      <w:bookmarkEnd w:id="145"/>
      <w:r>
        <w:rPr>
          <w:color w:val="000000"/>
        </w:rPr>
        <w:t xml:space="preserve">“ </w:t>
      </w:r>
      <w:r w:rsidRPr="00A15B8E">
        <w:rPr>
          <w:rFonts w:eastAsiaTheme="minorEastAsia"/>
        </w:rPr>
        <w:t>10 229,30 </w:t>
      </w:r>
      <w:proofErr w:type="spellStart"/>
      <w:r w:rsidRPr="00A15B8E">
        <w:rPr>
          <w:rFonts w:eastAsiaTheme="minorEastAsia"/>
        </w:rPr>
        <w:t>Eur</w:t>
      </w:r>
      <w:proofErr w:type="spellEnd"/>
      <w:r w:rsidRPr="00AA6FA0">
        <w:rPr>
          <w:rFonts w:eastAsiaTheme="minorEastAsia"/>
        </w:rPr>
        <w:t xml:space="preserve"> </w:t>
      </w:r>
      <w:r>
        <w:rPr>
          <w:rFonts w:eastAsiaTheme="minorEastAsia"/>
        </w:rPr>
        <w:t xml:space="preserve">negautų pajamų už laikotarpį iki </w:t>
      </w:r>
      <w:r w:rsidRPr="00A15B8E">
        <w:rPr>
          <w:rFonts w:eastAsiaTheme="minorEastAsia"/>
        </w:rPr>
        <w:t xml:space="preserve">2021 m. birželio mėn. </w:t>
      </w:r>
      <w:r>
        <w:rPr>
          <w:rFonts w:eastAsiaTheme="minorEastAsia"/>
        </w:rPr>
        <w:t>Tokią sumą teismas nustatė</w:t>
      </w:r>
      <w:r w:rsidR="000148BA">
        <w:rPr>
          <w:rFonts w:eastAsiaTheme="minorEastAsia"/>
        </w:rPr>
        <w:t>,</w:t>
      </w:r>
      <w:r>
        <w:rPr>
          <w:rFonts w:eastAsiaTheme="minorEastAsia"/>
        </w:rPr>
        <w:t xml:space="preserve"> atsižvelg</w:t>
      </w:r>
      <w:r w:rsidR="000148BA">
        <w:rPr>
          <w:rFonts w:eastAsiaTheme="minorEastAsia"/>
        </w:rPr>
        <w:t>damas</w:t>
      </w:r>
      <w:r>
        <w:rPr>
          <w:rFonts w:eastAsiaTheme="minorEastAsia"/>
        </w:rPr>
        <w:t xml:space="preserve"> į tai, kad: 1) ieškovo per metus gautas vidutinis mėnesinis darbo užmokestis sudarė </w:t>
      </w:r>
      <w:r w:rsidRPr="004C2204">
        <w:t>1322,56</w:t>
      </w:r>
      <w:r>
        <w:t> </w:t>
      </w:r>
      <w:proofErr w:type="spellStart"/>
      <w:r w:rsidRPr="004C2204">
        <w:t>Eur</w:t>
      </w:r>
      <w:proofErr w:type="spellEnd"/>
      <w:r>
        <w:t xml:space="preserve">, į šią sumą neįskaitant ieškovui mokėtų dienpinigių; 2) ginčui aktualiu laikotarpiu </w:t>
      </w:r>
      <w:r>
        <w:rPr>
          <w:rFonts w:eastAsiaTheme="minorEastAsia"/>
        </w:rPr>
        <w:t>ieškovo</w:t>
      </w:r>
      <w:r w:rsidRPr="004C2204">
        <w:t xml:space="preserve"> prarasto darbingumo procentin</w:t>
      </w:r>
      <w:r>
        <w:t>ė</w:t>
      </w:r>
      <w:r w:rsidRPr="004C2204">
        <w:t xml:space="preserve"> išraišk</w:t>
      </w:r>
      <w:r>
        <w:t>a sudarė 60 proc., todėl jam priteistina 60 proc. dalis negauto darbo užmokesčio; 3) ieškovui buvo sumokėta 12 783,07 </w:t>
      </w:r>
      <w:proofErr w:type="spellStart"/>
      <w:r w:rsidRPr="004C2204">
        <w:t>Eur</w:t>
      </w:r>
      <w:proofErr w:type="spellEnd"/>
      <w:r w:rsidRPr="004C2204">
        <w:t xml:space="preserve"> </w:t>
      </w:r>
      <w:r>
        <w:t>„</w:t>
      </w:r>
      <w:r w:rsidRPr="004C2204">
        <w:t>Sodros</w:t>
      </w:r>
      <w:r>
        <w:t>“</w:t>
      </w:r>
      <w:r w:rsidRPr="004C2204">
        <w:t xml:space="preserve"> išmok</w:t>
      </w:r>
      <w:r>
        <w:t xml:space="preserve">ų, </w:t>
      </w:r>
      <w:r w:rsidR="006A1E9C">
        <w:t>j</w:t>
      </w:r>
      <w:r>
        <w:t xml:space="preserve">ų verte turi būti sumažinta priteistina negautų pajamų suma. </w:t>
      </w:r>
      <w:r w:rsidRPr="00421348">
        <w:rPr>
          <w:color w:val="000000"/>
        </w:rPr>
        <w:t xml:space="preserve">Apeliacinės instancijos teismas tokį negautų pajamų apskaičiavimo metodą vertino kaip pagrįstą. </w:t>
      </w:r>
      <w:r>
        <w:rPr>
          <w:color w:val="000000"/>
        </w:rPr>
        <w:t>I</w:t>
      </w:r>
      <w:r w:rsidRPr="00421348">
        <w:rPr>
          <w:color w:val="000000"/>
        </w:rPr>
        <w:t>eškovas</w:t>
      </w:r>
      <w:r>
        <w:rPr>
          <w:color w:val="000000"/>
        </w:rPr>
        <w:t xml:space="preserve"> nesutinka su jam priteistu negautų pajamų dydžiu ir</w:t>
      </w:r>
      <w:r w:rsidRPr="00421348">
        <w:rPr>
          <w:color w:val="000000"/>
        </w:rPr>
        <w:t xml:space="preserve"> kasaciniame skunde nurodo, kad: 1)</w:t>
      </w:r>
      <w:r>
        <w:rPr>
          <w:color w:val="000000"/>
        </w:rPr>
        <w:t xml:space="preserve"> </w:t>
      </w:r>
      <w:r w:rsidRPr="00421348">
        <w:rPr>
          <w:color w:val="000000"/>
        </w:rPr>
        <w:t xml:space="preserve">apskaičiuojant </w:t>
      </w:r>
      <w:r>
        <w:rPr>
          <w:color w:val="000000"/>
        </w:rPr>
        <w:t>šias</w:t>
      </w:r>
      <w:r w:rsidRPr="00421348">
        <w:rPr>
          <w:color w:val="000000"/>
        </w:rPr>
        <w:t xml:space="preserve"> pajamas</w:t>
      </w:r>
      <w:r>
        <w:rPr>
          <w:color w:val="000000"/>
        </w:rPr>
        <w:t>, jam</w:t>
      </w:r>
      <w:r w:rsidRPr="00421348">
        <w:rPr>
          <w:color w:val="000000"/>
        </w:rPr>
        <w:t xml:space="preserve"> priteistina suma nepagrįstai buvo sumažinta atsižvelgiant į nustatytą nedarbingumo lygį; 2)</w:t>
      </w:r>
      <w:r>
        <w:rPr>
          <w:color w:val="000000"/>
        </w:rPr>
        <w:t xml:space="preserve"> </w:t>
      </w:r>
      <w:r w:rsidRPr="00421348">
        <w:rPr>
          <w:color w:val="000000"/>
        </w:rPr>
        <w:t>į negautų pajamų sumą nepagrįstai nebuvo įskaičiuoti dienpinigiai, kurie buvo mokami ieškovui</w:t>
      </w:r>
      <w:r w:rsidR="000148BA">
        <w:rPr>
          <w:color w:val="000000"/>
        </w:rPr>
        <w:t>,</w:t>
      </w:r>
      <w:r w:rsidRPr="00421348">
        <w:rPr>
          <w:color w:val="000000"/>
        </w:rPr>
        <w:t xml:space="preserve"> kai jis buvo komandiruotas dirbti į kitą valstybę.</w:t>
      </w:r>
      <w:r>
        <w:rPr>
          <w:color w:val="000000"/>
        </w:rPr>
        <w:t xml:space="preserve"> Teisėjų kolegijos vertinimu, tokie ieškovo argumentai yra iš dalies pagrįsti.</w:t>
      </w:r>
    </w:p>
    <w:p w14:paraId="29DF54DC" w14:textId="2925CB4F" w:rsidR="00FB25B2" w:rsidRPr="00FA6E81" w:rsidRDefault="00FB25B2" w:rsidP="00FB25B2">
      <w:pPr>
        <w:pStyle w:val="prastasiniatinklio"/>
        <w:numPr>
          <w:ilvl w:val="0"/>
          <w:numId w:val="3"/>
        </w:numPr>
        <w:spacing w:before="0" w:beforeAutospacing="0" w:after="120" w:afterAutospacing="0"/>
        <w:ind w:left="357" w:hanging="357"/>
        <w:jc w:val="both"/>
        <w:rPr>
          <w:color w:val="000000"/>
        </w:rPr>
      </w:pPr>
      <w:r w:rsidRPr="002C089B">
        <w:t>CK 6.283 straipsnio 1</w:t>
      </w:r>
      <w:r>
        <w:t xml:space="preserve"> </w:t>
      </w:r>
      <w:r w:rsidRPr="002C089B">
        <w:t>dalyje nustatyta, kad tuo atveju, j</w:t>
      </w:r>
      <w:r w:rsidRPr="002C089B">
        <w:rPr>
          <w:color w:val="000000"/>
        </w:rPr>
        <w:t xml:space="preserve">eigu fizinis asmuo suluošintas ar kitaip sužalota jo sveikata, už žalą atsakingas asmuo privalo nukentėjusiam asmeniui atlyginti visus šio patirtus nuostolius ir neturtinę žalą. </w:t>
      </w:r>
      <w:r>
        <w:rPr>
          <w:color w:val="000000"/>
        </w:rPr>
        <w:t>Šio</w:t>
      </w:r>
      <w:r w:rsidRPr="002C089B">
        <w:rPr>
          <w:color w:val="000000"/>
        </w:rPr>
        <w:t xml:space="preserve"> straipsnio 2</w:t>
      </w:r>
      <w:r>
        <w:rPr>
          <w:color w:val="000000"/>
        </w:rPr>
        <w:t xml:space="preserve"> </w:t>
      </w:r>
      <w:r w:rsidRPr="002C089B">
        <w:rPr>
          <w:color w:val="000000"/>
        </w:rPr>
        <w:t>dalyje nurodyta, kad nuostolius šio straipsnio</w:t>
      </w:r>
      <w:r>
        <w:rPr>
          <w:color w:val="000000"/>
        </w:rPr>
        <w:t xml:space="preserve"> </w:t>
      </w:r>
      <w:r w:rsidRPr="002C089B">
        <w:rPr>
          <w:color w:val="000000"/>
        </w:rPr>
        <w:t xml:space="preserve">1 dalyje nurodytais atvejais sudaro negautos pajamos, kurias nukentėjęs asmuo būtų gavęs, jeigu jo sveikata nebūtų sužalota, ir su sveikatos grąžinimu susijusios išlaidos (gydymo, papildomo maitinimo, vaistų įsigijimo, protezavimo, sužaloto asmens priežiūros, specialių transporto priemonių įsigijimo, sužaloto asmens perkvalifikavimo išlaidos bei kitos sveikatos grąžinimui būtinos </w:t>
      </w:r>
      <w:r w:rsidRPr="00FA6E81">
        <w:rPr>
          <w:color w:val="000000"/>
        </w:rPr>
        <w:t>išlaidos). CK 6.283 straipsnio 4</w:t>
      </w:r>
      <w:r>
        <w:rPr>
          <w:color w:val="000000"/>
        </w:rPr>
        <w:t xml:space="preserve"> </w:t>
      </w:r>
      <w:r w:rsidRPr="00FA6E81">
        <w:rPr>
          <w:color w:val="000000"/>
        </w:rPr>
        <w:t xml:space="preserve">dalyje nurodyta, kad šis straipsnis taikomas tik tais atvejais, kai nukentėjęs asmuo nėra apdraustas nuo nelaimingų atsitikimų darbe socialiniu draudimu įstatymų nustatyta tvarka. </w:t>
      </w:r>
      <w:r>
        <w:rPr>
          <w:color w:val="000000"/>
        </w:rPr>
        <w:t>Kasacinis teismas išaiškino, kad j</w:t>
      </w:r>
      <w:r w:rsidRPr="00FA6E81">
        <w:rPr>
          <w:color w:val="000000"/>
          <w:shd w:val="clear" w:color="auto" w:fill="FFFFFF"/>
        </w:rPr>
        <w:t>eigu nukentėjusysis, apdraustas nelaimingų atsitikimų darbe ir profesinių ligų socialiniu draudimu, buvo sužalotas dėl nelaimingo atsitikimo darbe ar neteko dalies ar viso darbingumo dėl profesinės ligos, jam yra skiriama viena iš išmokų, nustatytų</w:t>
      </w:r>
      <w:bookmarkStart w:id="146" w:name="nf6c70d68-8e89-4554-abef-a8e3a48b2b3c"/>
      <w:r>
        <w:rPr>
          <w:color w:val="000000"/>
          <w:shd w:val="clear" w:color="auto" w:fill="FFFFFF"/>
        </w:rPr>
        <w:t xml:space="preserve"> </w:t>
      </w:r>
      <w:r w:rsidRPr="00FA6E81">
        <w:rPr>
          <w:shd w:val="clear" w:color="auto" w:fill="FFFFFF"/>
        </w:rPr>
        <w:t>Lietuvos Respublikos nelaimingų atsitikimų darbe ir profesinių ligų socialinio draudimo įstatyme</w:t>
      </w:r>
      <w:bookmarkStart w:id="147" w:name="pnf6c70d68-8e89-4554-abef-a8e3a48b2b3c"/>
      <w:bookmarkEnd w:id="146"/>
      <w:bookmarkEnd w:id="147"/>
      <w:r w:rsidRPr="00FA6E81">
        <w:t xml:space="preserve"> (Lietuvos Aukščiausiojo Teismo </w:t>
      </w:r>
      <w:r w:rsidRPr="00FA6E81">
        <w:rPr>
          <w:color w:val="000000"/>
          <w:shd w:val="clear" w:color="auto" w:fill="FFFFFF"/>
        </w:rPr>
        <w:t>2005 m. vasario 21 d. nutartis civilinėje byloje Nr. 3K-3-103/2005).</w:t>
      </w:r>
    </w:p>
    <w:p w14:paraId="77C75768" w14:textId="77777777" w:rsidR="00FB25B2" w:rsidRPr="000D2E98" w:rsidRDefault="00FB25B2" w:rsidP="00FB25B2">
      <w:pPr>
        <w:pStyle w:val="prastasiniatinklio"/>
        <w:numPr>
          <w:ilvl w:val="0"/>
          <w:numId w:val="3"/>
        </w:numPr>
        <w:spacing w:before="0" w:beforeAutospacing="0" w:after="120" w:afterAutospacing="0"/>
        <w:ind w:left="357" w:hanging="357"/>
        <w:jc w:val="both"/>
      </w:pPr>
      <w:r w:rsidRPr="00FA6E81">
        <w:rPr>
          <w:color w:val="000000"/>
        </w:rPr>
        <w:t>Vadovaujantis Nelaimingų atsiti</w:t>
      </w:r>
      <w:r w:rsidRPr="002C089B">
        <w:rPr>
          <w:color w:val="000000"/>
        </w:rPr>
        <w:t>kimų darbe ir profesinių ligų socialinio draudimo įstatymo 11 straipsnio 2</w:t>
      </w:r>
      <w:r>
        <w:rPr>
          <w:color w:val="000000"/>
        </w:rPr>
        <w:t xml:space="preserve"> </w:t>
      </w:r>
      <w:r w:rsidRPr="002C089B">
        <w:rPr>
          <w:color w:val="000000"/>
        </w:rPr>
        <w:t>dali</w:t>
      </w:r>
      <w:r>
        <w:rPr>
          <w:color w:val="000000"/>
        </w:rPr>
        <w:t>es 2 ir 3 punktais</w:t>
      </w:r>
      <w:r w:rsidRPr="002C089B">
        <w:rPr>
          <w:color w:val="000000"/>
        </w:rPr>
        <w:t>, a</w:t>
      </w:r>
      <w:r w:rsidRPr="002C089B">
        <w:t>pdraustajam asmeniui, dėl įvykio, pripažinto draudžiamuoju šiam</w:t>
      </w:r>
      <w:r>
        <w:t>e</w:t>
      </w:r>
      <w:r w:rsidRPr="002C089B">
        <w:t xml:space="preserve"> įstatyme nustatyta tvarka, netekusiam dalies ar viso darbingumo, pagal šį įstatymą iš Valstybinio socialinio draudimo fondo biudžeto nelaimingų atsitikimų darbe socialiniam draudimui skirtų lėšų išmokama</w:t>
      </w:r>
      <w:r>
        <w:t xml:space="preserve"> </w:t>
      </w:r>
      <w:r w:rsidRPr="002C089B">
        <w:t>netekto darbingumo vienkartinė kompensacija</w:t>
      </w:r>
      <w:r>
        <w:t xml:space="preserve"> ar </w:t>
      </w:r>
      <w:r w:rsidRPr="002C089B">
        <w:t xml:space="preserve">netekto darbingumo periodinė kompensacija. </w:t>
      </w:r>
      <w:r>
        <w:t>N</w:t>
      </w:r>
      <w:r w:rsidRPr="002C089B">
        <w:t xml:space="preserve">elaimingų atsitikimų darbe ir profesinių ligų įstatymo </w:t>
      </w:r>
      <w:r>
        <w:t xml:space="preserve">19 straipsnio 1–3 dalyse nustatyta, kad netekto darbingumo vienkartinė kompensacija yra išmokama taip pat atvejais, jeigu nukentėjusysis dėl draudžiamojo įvykio terminuotai ar neterminuotai netenka iki 30 proc. darbingumo. Šio įstatymo </w:t>
      </w:r>
      <w:r w:rsidRPr="002C089B">
        <w:t>20</w:t>
      </w:r>
      <w:r>
        <w:t xml:space="preserve"> </w:t>
      </w:r>
      <w:r w:rsidRPr="002C089B">
        <w:t>straipsni</w:t>
      </w:r>
      <w:r>
        <w:t>o</w:t>
      </w:r>
      <w:r w:rsidRPr="002C089B">
        <w:t xml:space="preserve"> 1</w:t>
      </w:r>
      <w:r>
        <w:t xml:space="preserve"> </w:t>
      </w:r>
      <w:r w:rsidRPr="002C089B">
        <w:t xml:space="preserve">dalyje nustatyta, kad netekto darbingumo periodinė kompensacija yra mokama tuo atveju, </w:t>
      </w:r>
      <w:r w:rsidRPr="00A6049C">
        <w:rPr>
          <w:color w:val="000000"/>
        </w:rPr>
        <w:t>jeigu nustatoma, kad nukentėjusysis dėl draudžiamojo įvykio neteko nuo 30 iki 45 procentų darbingumo. Asmeniui, dėl draudžiamojo įvykio netekusiam 45 ir daugiau procentų darbingumo, mokama netekto darbingumo periodinė kompensacija:</w:t>
      </w:r>
      <w:r>
        <w:rPr>
          <w:color w:val="000000"/>
        </w:rPr>
        <w:t xml:space="preserve"> </w:t>
      </w:r>
      <w:r w:rsidRPr="00A6049C">
        <w:rPr>
          <w:color w:val="000000"/>
        </w:rPr>
        <w:t>1)</w:t>
      </w:r>
      <w:r>
        <w:rPr>
          <w:color w:val="000000"/>
        </w:rPr>
        <w:t> </w:t>
      </w:r>
      <w:r w:rsidRPr="00A6049C">
        <w:rPr>
          <w:color w:val="000000"/>
        </w:rPr>
        <w:t>jeigu gavėjas dėl to paties draudžiamojo įvykio neturi teisės į tokio paties dydžio arba didesnę netekto darbingumo socialinio draudimo pensiją; 2)</w:t>
      </w:r>
      <w:r>
        <w:rPr>
          <w:color w:val="000000"/>
        </w:rPr>
        <w:t> </w:t>
      </w:r>
      <w:r w:rsidRPr="00A6049C">
        <w:rPr>
          <w:color w:val="000000"/>
        </w:rPr>
        <w:t xml:space="preserve">jeigu gavėjui dėl to paties draudžiamojo įvykio mokama netekto darbingumo socialinio draudimo pensija yra mažesnė už apskaičiuotą netekto darbingumo periodinę kompensaciją. Šiuo atveju </w:t>
      </w:r>
      <w:r w:rsidRPr="000D2E98">
        <w:rPr>
          <w:color w:val="000000"/>
        </w:rPr>
        <w:t>gavėjui mokama netekto darbingumo periodinė kompensacija, kurios dydis yra nustatomas kaip šiame punkte nurodytų išmokų skirtumas.</w:t>
      </w:r>
    </w:p>
    <w:p w14:paraId="357128AB" w14:textId="4A3D352A" w:rsidR="00FB25B2" w:rsidRDefault="00FB25B2" w:rsidP="00FB25B2">
      <w:pPr>
        <w:pStyle w:val="prastasiniatinklio"/>
        <w:numPr>
          <w:ilvl w:val="0"/>
          <w:numId w:val="3"/>
        </w:numPr>
        <w:spacing w:before="0" w:beforeAutospacing="0" w:after="120" w:afterAutospacing="0"/>
        <w:ind w:left="357" w:hanging="357"/>
        <w:jc w:val="both"/>
      </w:pPr>
      <w:r w:rsidRPr="000D2E98">
        <w:t>Pagal Nelaimingų atsitikimų darbe ir profesinių ligų įstatymo 19</w:t>
      </w:r>
      <w:r>
        <w:t xml:space="preserve"> </w:t>
      </w:r>
      <w:r w:rsidRPr="000D2E98">
        <w:t>straipsnio 1–3</w:t>
      </w:r>
      <w:r>
        <w:t xml:space="preserve"> </w:t>
      </w:r>
      <w:r w:rsidRPr="000D2E98">
        <w:t xml:space="preserve">dalis, netekto darbingumo vienkartinės kompensacijos apskaičiavimo tvarka, be kita ko, priklauso nuo netekto darbingumo lygio – priklausomai nuo to, ar asmens netekto darbingumo lygis viršija 20 proc., apskaičiuojant šią kompensaciją yra nustatomas atitinkamas procentas nuo 24 mėnesių </w:t>
      </w:r>
      <w:r w:rsidRPr="000D2E98">
        <w:lastRenderedPageBreak/>
        <w:t>kompensuojamojo uždarbio, taikomo</w:t>
      </w:r>
      <w:r w:rsidRPr="000D2E98">
        <w:rPr>
          <w:b/>
          <w:bCs/>
        </w:rPr>
        <w:t xml:space="preserve"> </w:t>
      </w:r>
      <w:r w:rsidRPr="000D2E98">
        <w:t xml:space="preserve">vienkartinei kompensacijai apskaičiuoti. </w:t>
      </w:r>
      <w:r w:rsidRPr="000D2E98">
        <w:rPr>
          <w:color w:val="000000"/>
        </w:rPr>
        <w:t xml:space="preserve">Netekto darbingumo periodinės kompensacijos apskaičiavimo formulė taip pat yra susieta su asmens netekto darbingumo lygiu. Apskaičiuojant šią kompensaciją, yra taikomas darbingumo netekimo koeficientas, kuris apibrėžiamas kaip </w:t>
      </w:r>
      <w:r w:rsidRPr="000D2E98">
        <w:t>vieneto dalimis išreikštas dydis, apskaičiuojamas netekto darbingumo procentą dalijant iš 100 (Nelaimingų atsitikimų darbe ir profesinių ligų įstatymo 3</w:t>
      </w:r>
      <w:r w:rsidR="000148BA">
        <w:t> </w:t>
      </w:r>
      <w:r w:rsidRPr="000D2E98">
        <w:t>straipsnio 4</w:t>
      </w:r>
      <w:r>
        <w:t xml:space="preserve"> </w:t>
      </w:r>
      <w:r w:rsidRPr="000D2E98">
        <w:t>dalis, 20</w:t>
      </w:r>
      <w:r>
        <w:t xml:space="preserve"> </w:t>
      </w:r>
      <w:r w:rsidRPr="000D2E98">
        <w:t>straipsnio 2</w:t>
      </w:r>
      <w:r>
        <w:t xml:space="preserve"> </w:t>
      </w:r>
      <w:r w:rsidRPr="000D2E98">
        <w:t>dalis). Netekto darbingumo lygis, kaip vienas iš kriterijų, į kur</w:t>
      </w:r>
      <w:r>
        <w:t>iuos</w:t>
      </w:r>
      <w:r w:rsidRPr="000D2E98">
        <w:t xml:space="preserve"> yra atsižvelgiama nustatant netekto darbingumo pensijos dydį, yra</w:t>
      </w:r>
      <w:r>
        <w:t xml:space="preserve"> įvardytas </w:t>
      </w:r>
      <w:r w:rsidRPr="000D2E98">
        <w:t>ir Lietuvos Respublikos socialinio draudimo pensijų įstatyme (žr. šio įstatymo 29</w:t>
      </w:r>
      <w:r>
        <w:t xml:space="preserve"> </w:t>
      </w:r>
      <w:r w:rsidRPr="000D2E98">
        <w:t>straipsnį, 30</w:t>
      </w:r>
      <w:r>
        <w:t xml:space="preserve"> </w:t>
      </w:r>
      <w:r w:rsidRPr="000D2E98">
        <w:t>straipsnio 1</w:t>
      </w:r>
      <w:r w:rsidR="000148BA">
        <w:t> </w:t>
      </w:r>
      <w:r w:rsidRPr="000D2E98">
        <w:t>dalį, 3</w:t>
      </w:r>
      <w:r>
        <w:t xml:space="preserve"> </w:t>
      </w:r>
      <w:r w:rsidRPr="000D2E98">
        <w:t xml:space="preserve">priedą). </w:t>
      </w:r>
    </w:p>
    <w:p w14:paraId="5131F393" w14:textId="681403DE" w:rsidR="00FB25B2" w:rsidRDefault="00FB25B2" w:rsidP="00FB25B2">
      <w:pPr>
        <w:pStyle w:val="prastasiniatinklio"/>
        <w:numPr>
          <w:ilvl w:val="0"/>
          <w:numId w:val="3"/>
        </w:numPr>
        <w:spacing w:before="0" w:beforeAutospacing="0" w:after="120" w:afterAutospacing="0"/>
        <w:ind w:left="357" w:hanging="357"/>
        <w:jc w:val="both"/>
      </w:pPr>
      <w:r>
        <w:t xml:space="preserve">Taigi, </w:t>
      </w:r>
      <w:r w:rsidRPr="006D753B">
        <w:rPr>
          <w:color w:val="000000"/>
        </w:rPr>
        <w:t>nelaimingų atsitikimų darbe socialiniu draudimu</w:t>
      </w:r>
      <w:r>
        <w:t xml:space="preserve"> apdraustam asmeniui dėl netekto darbingumo mokėtinų išmokų dydis tiesiogiai koreliuoja su konkrečiu šio asmens netekto darbingumo lygiu. Asmens netektas darbingumas lemia tam tikro masto jo galimybės dirbti ir užsidirbti atitinkamas iki sveikatos sužalojimo gautas pajamas sumažėjimą. Todėl, </w:t>
      </w:r>
      <w:r w:rsidRPr="00387567">
        <w:t xml:space="preserve">apskaičiuojant </w:t>
      </w:r>
      <w:r>
        <w:t>nukentėjusiam</w:t>
      </w:r>
      <w:r w:rsidRPr="00387567">
        <w:t xml:space="preserve"> asmeniui priteistin</w:t>
      </w:r>
      <w:r>
        <w:t xml:space="preserve">ą nuostolių </w:t>
      </w:r>
      <w:r w:rsidR="009E56DB">
        <w:t xml:space="preserve">atlyginimo </w:t>
      </w:r>
      <w:r>
        <w:t>sumą,</w:t>
      </w:r>
      <w:r w:rsidRPr="00387567">
        <w:t xml:space="preserve"> </w:t>
      </w:r>
      <w:r>
        <w:t>yra</w:t>
      </w:r>
      <w:r w:rsidRPr="00387567">
        <w:t xml:space="preserve"> atsižvelgiama </w:t>
      </w:r>
      <w:r>
        <w:t>į šio asmens</w:t>
      </w:r>
      <w:r w:rsidRPr="00387567">
        <w:t xml:space="preserve"> netekto darbingumo procentinę išraišką</w:t>
      </w:r>
      <w:r>
        <w:t>, kuri atitinka jo patirtos žalos mastą</w:t>
      </w:r>
      <w:r w:rsidRPr="00387567">
        <w:t xml:space="preserve">. </w:t>
      </w:r>
    </w:p>
    <w:p w14:paraId="045A24E0" w14:textId="6DAB326B" w:rsidR="00FB25B2" w:rsidRPr="00641B1D" w:rsidRDefault="00FB25B2" w:rsidP="00FB25B2">
      <w:pPr>
        <w:pStyle w:val="prastasiniatinklio"/>
        <w:numPr>
          <w:ilvl w:val="0"/>
          <w:numId w:val="3"/>
        </w:numPr>
        <w:spacing w:before="0" w:beforeAutospacing="0" w:after="120" w:afterAutospacing="0"/>
        <w:ind w:left="357" w:hanging="357"/>
        <w:jc w:val="both"/>
      </w:pPr>
      <w:r w:rsidRPr="00387567">
        <w:t xml:space="preserve">Tokia pozicija atsispindi ir kasacinio teismo praktikoje, kurioje nurodoma, kad </w:t>
      </w:r>
      <w:r>
        <w:t xml:space="preserve">dėl sveikatos sužalojimo nukentėjusio </w:t>
      </w:r>
      <w:r w:rsidRPr="006D753B">
        <w:rPr>
          <w:color w:val="000000"/>
          <w:shd w:val="clear" w:color="auto" w:fill="FFFFFF"/>
        </w:rPr>
        <w:t xml:space="preserve">darbuotojo </w:t>
      </w:r>
      <w:r>
        <w:rPr>
          <w:color w:val="000000"/>
          <w:shd w:val="clear" w:color="auto" w:fill="FFFFFF"/>
        </w:rPr>
        <w:t>nuostoliais yra laikomas jo iš dalies netektas darbingumas, todėl</w:t>
      </w:r>
      <w:r w:rsidRPr="006D753B">
        <w:rPr>
          <w:color w:val="000000"/>
          <w:shd w:val="clear" w:color="auto" w:fill="FFFFFF"/>
        </w:rPr>
        <w:t xml:space="preserve"> sprendžiant dėl turtinės žalos atlyginimo turi būti atsižvelgiama, be kita ko, į netekto darbingumo lygį, o negautų pajamų sąvoka turi būti suprantama kaip prarasto darbingumo procento piniginė išraiška per tam tikrą laikotarpį (Lietuvos Aukščiausiojo Teismo 2007 m. birželio 26 d. nutart</w:t>
      </w:r>
      <w:r>
        <w:rPr>
          <w:color w:val="000000"/>
          <w:shd w:val="clear" w:color="auto" w:fill="FFFFFF"/>
        </w:rPr>
        <w:t>is</w:t>
      </w:r>
      <w:r w:rsidRPr="006D753B">
        <w:rPr>
          <w:color w:val="000000"/>
          <w:shd w:val="clear" w:color="auto" w:fill="FFFFFF"/>
        </w:rPr>
        <w:t xml:space="preserve"> civilinėje byloje Nr. 3K-3-262/2007</w:t>
      </w:r>
      <w:r w:rsidR="009E56DB">
        <w:rPr>
          <w:color w:val="000000"/>
          <w:shd w:val="clear" w:color="auto" w:fill="FFFFFF"/>
        </w:rPr>
        <w:t>;</w:t>
      </w:r>
      <w:r w:rsidRPr="006D753B">
        <w:rPr>
          <w:color w:val="000000"/>
          <w:shd w:val="clear" w:color="auto" w:fill="FFFFFF"/>
        </w:rPr>
        <w:t xml:space="preserve"> 2008 m. vasario 26 d. nutartis civilinėje byloje Nr. 3K-3-129/2008</w:t>
      </w:r>
      <w:r w:rsidR="009E56DB">
        <w:rPr>
          <w:color w:val="000000"/>
          <w:shd w:val="clear" w:color="auto" w:fill="FFFFFF"/>
        </w:rPr>
        <w:t>;</w:t>
      </w:r>
      <w:r w:rsidRPr="006D753B">
        <w:rPr>
          <w:color w:val="000000"/>
          <w:shd w:val="clear" w:color="auto" w:fill="FFFFFF"/>
        </w:rPr>
        <w:t xml:space="preserve"> 2009 m. balandžio 14 d. nutart</w:t>
      </w:r>
      <w:r>
        <w:rPr>
          <w:color w:val="000000"/>
          <w:shd w:val="clear" w:color="auto" w:fill="FFFFFF"/>
        </w:rPr>
        <w:t>is</w:t>
      </w:r>
      <w:r w:rsidRPr="006D753B">
        <w:rPr>
          <w:color w:val="000000"/>
          <w:shd w:val="clear" w:color="auto" w:fill="FFFFFF"/>
        </w:rPr>
        <w:t xml:space="preserve"> civilinėje byloje Nr. 3K-3-174/2009</w:t>
      </w:r>
      <w:r w:rsidR="009E56DB">
        <w:rPr>
          <w:color w:val="000000"/>
          <w:shd w:val="clear" w:color="auto" w:fill="FFFFFF"/>
        </w:rPr>
        <w:t>;</w:t>
      </w:r>
      <w:r w:rsidRPr="006D753B">
        <w:rPr>
          <w:color w:val="000000"/>
          <w:shd w:val="clear" w:color="auto" w:fill="FFFFFF"/>
        </w:rPr>
        <w:t xml:space="preserve"> 2013 m. spalio 9 d. nutartis civilinėje byloje Nr. 3K-3-473/2013, kt. ).</w:t>
      </w:r>
    </w:p>
    <w:p w14:paraId="11454A05" w14:textId="4B4FCD8E" w:rsidR="00FB25B2" w:rsidRPr="00E44EC0" w:rsidRDefault="00FB25B2" w:rsidP="00FB25B2">
      <w:pPr>
        <w:pStyle w:val="prastasiniatinklio"/>
        <w:numPr>
          <w:ilvl w:val="0"/>
          <w:numId w:val="3"/>
        </w:numPr>
        <w:spacing w:before="0" w:beforeAutospacing="0" w:after="120" w:afterAutospacing="0"/>
        <w:ind w:left="357" w:hanging="357"/>
        <w:jc w:val="both"/>
        <w:rPr>
          <w:iCs/>
        </w:rPr>
      </w:pPr>
      <w:r>
        <w:t>Šiame kontekste atkreiptinas dėmesys į tai, kad nors CK</w:t>
      </w:r>
      <w:r w:rsidRPr="00FA6E81">
        <w:rPr>
          <w:color w:val="000000"/>
        </w:rPr>
        <w:t xml:space="preserve"> 6.283 straipsnio 4</w:t>
      </w:r>
      <w:r>
        <w:rPr>
          <w:color w:val="000000"/>
        </w:rPr>
        <w:t xml:space="preserve"> </w:t>
      </w:r>
      <w:r w:rsidRPr="00FA6E81">
        <w:rPr>
          <w:color w:val="000000"/>
        </w:rPr>
        <w:t>dalyje</w:t>
      </w:r>
      <w:r>
        <w:rPr>
          <w:color w:val="000000"/>
        </w:rPr>
        <w:t>, kaip minėta,</w:t>
      </w:r>
      <w:r w:rsidRPr="00FA6E81">
        <w:rPr>
          <w:color w:val="000000"/>
        </w:rPr>
        <w:t xml:space="preserve"> </w:t>
      </w:r>
      <w:r>
        <w:rPr>
          <w:color w:val="000000"/>
        </w:rPr>
        <w:t xml:space="preserve">yra </w:t>
      </w:r>
      <w:r w:rsidRPr="00FA6E81">
        <w:rPr>
          <w:color w:val="000000"/>
        </w:rPr>
        <w:t xml:space="preserve">nurodyta, </w:t>
      </w:r>
      <w:r w:rsidR="009E56DB">
        <w:rPr>
          <w:color w:val="000000"/>
        </w:rPr>
        <w:t>jog</w:t>
      </w:r>
      <w:r w:rsidRPr="00FA6E81">
        <w:rPr>
          <w:color w:val="000000"/>
        </w:rPr>
        <w:t xml:space="preserve"> ši</w:t>
      </w:r>
      <w:r>
        <w:rPr>
          <w:color w:val="000000"/>
        </w:rPr>
        <w:t xml:space="preserve">oje nuostatoje išdėstytas reglamentavimas nėra taikomas tuo atveju, </w:t>
      </w:r>
      <w:r w:rsidRPr="00FA6E81">
        <w:rPr>
          <w:color w:val="000000"/>
        </w:rPr>
        <w:t xml:space="preserve">kai nukentėjęs asmuo </w:t>
      </w:r>
      <w:r>
        <w:rPr>
          <w:color w:val="000000"/>
        </w:rPr>
        <w:t>y</w:t>
      </w:r>
      <w:r w:rsidRPr="00FA6E81">
        <w:rPr>
          <w:color w:val="000000"/>
        </w:rPr>
        <w:t>ra apdraustas nuo nelaimingų atsitikimų darbe socialiniu draudimu įstatymų nustatyta tvarka</w:t>
      </w:r>
      <w:r>
        <w:rPr>
          <w:color w:val="000000"/>
        </w:rPr>
        <w:t xml:space="preserve">, apdraustajam asmeniui pagal įstatymuose nustatytas formules apskaičiuotų </w:t>
      </w:r>
      <w:r>
        <w:t>išmokų dydis</w:t>
      </w:r>
      <w:r w:rsidRPr="000235A8">
        <w:t xml:space="preserve"> </w:t>
      </w:r>
      <w:r>
        <w:t>ne visada padengia visus jo dėl netekto darbingumo patirtus nuostolius. Todėl tais atvejais</w:t>
      </w:r>
      <w:r w:rsidRPr="00357073">
        <w:t>, kai paskirta socialinio draudimo išmoka nevisiškai padengia atsiradusią žalą</w:t>
      </w:r>
      <w:r>
        <w:t xml:space="preserve"> dėl netektos atitinkamos dalies darbingumo</w:t>
      </w:r>
      <w:r w:rsidRPr="00357073">
        <w:t>, likusią žalos</w:t>
      </w:r>
      <w:r>
        <w:t xml:space="preserve"> </w:t>
      </w:r>
      <w:r w:rsidRPr="00357073">
        <w:t>dalį turi atlyginti už žalą atsakingas asmuo bendrais pagrindais</w:t>
      </w:r>
      <w:r>
        <w:t xml:space="preserve">. Asmens sveikatai padaryta žala dėl atitinkamo procento profesinio darbingumo netekimo turi būti atlyginta visiškai atsakingų už jos padarymą asmenų (atsakovų), jeigu </w:t>
      </w:r>
      <w:r w:rsidR="009E56DB">
        <w:t>j</w:t>
      </w:r>
      <w:r>
        <w:t xml:space="preserve">os nepadengtų socialinio draudimo išmokos </w:t>
      </w:r>
      <w:r w:rsidRPr="000D2E98">
        <w:t>(</w:t>
      </w:r>
      <w:r>
        <w:t>pvz., </w:t>
      </w:r>
      <w:r w:rsidRPr="000D2E98">
        <w:t>Lietuvos Aukščiausiojo Teismo 2005 m. vasario 21 d. nutartis civilinėje byloje Nr. 3K-3-103/2005).</w:t>
      </w:r>
      <w:r>
        <w:t xml:space="preserve"> Toks aiškinimas yra grindžiamas CK 6.263</w:t>
      </w:r>
      <w:r w:rsidR="009E56DB">
        <w:t> </w:t>
      </w:r>
      <w:r>
        <w:t xml:space="preserve">straipsnio 2 dalyje nustatytu visiško nuostolių atlyginimo principu, išreiškiančiu civilinės atsakomybės kompensacinės funkcijos esmę – taikant civilinę atsakomybę, siekiama kompensuoti nukentėjusiojo turtinius praradimus ir grąžinti nukentėjusįjį į tokią turtinę padėtį, kokia būtų nepadarius žalos. </w:t>
      </w:r>
    </w:p>
    <w:p w14:paraId="2A354E7A" w14:textId="4F8D9268" w:rsidR="00FB25B2" w:rsidRPr="00BB1FD3" w:rsidRDefault="00FB25B2" w:rsidP="00FB25B2">
      <w:pPr>
        <w:pStyle w:val="prastasiniatinklio"/>
        <w:numPr>
          <w:ilvl w:val="0"/>
          <w:numId w:val="3"/>
        </w:numPr>
        <w:spacing w:before="0" w:beforeAutospacing="0" w:after="120" w:afterAutospacing="0"/>
        <w:ind w:left="357" w:hanging="357"/>
        <w:jc w:val="both"/>
      </w:pPr>
      <w:r w:rsidRPr="00600B34">
        <w:t>Teisėjų kolegijos vertinimu, nėra pagrindo sutikti su ieškovo kasaciniame skunde išdėstyta pozicija, kad situacija, kai dėl sveikatos sužalojimo nukentėjusio asmens patirti nuostoliai yra apskaičiuojami atsižvelgiant į konkretų jo netekto darbingumo lygį, yra ydinga</w:t>
      </w:r>
      <w:r>
        <w:t xml:space="preserve"> ir kad</w:t>
      </w:r>
      <w:r w:rsidRPr="00600B34">
        <w:t xml:space="preserve"> darbuotojui priteistinos negautos pajamos neturėtų būti siejamos su šiuo kriterijumi. Sprendžiant klausimą dėl darbuotojo sveikatai sukeltos žalos atlyginimo, v</w:t>
      </w:r>
      <w:r w:rsidRPr="00600B34">
        <w:rPr>
          <w:color w:val="000000"/>
          <w:shd w:val="clear" w:color="auto" w:fill="FFFFFF"/>
        </w:rPr>
        <w:t xml:space="preserve">isiškas žalos atlyginimas reiškia, kad nukentėjęs darbuotojas turi būti grąžinamas į tokią turtinę padėtį, kokia būtų buvusi, jei nebūtų </w:t>
      </w:r>
      <w:r w:rsidR="009E56DB">
        <w:rPr>
          <w:color w:val="000000"/>
          <w:shd w:val="clear" w:color="auto" w:fill="FFFFFF"/>
        </w:rPr>
        <w:t xml:space="preserve">buvusi </w:t>
      </w:r>
      <w:r w:rsidRPr="00600B34">
        <w:rPr>
          <w:color w:val="000000"/>
          <w:shd w:val="clear" w:color="auto" w:fill="FFFFFF"/>
        </w:rPr>
        <w:t xml:space="preserve">padaryta žala. Negalima reikalauti atlyginti daugiau, nei buvo padaryta žalos, todėl atlyginant žalą yra būtina įvertinti, kad ją atlyginus darbuotojas neatsidurtų geresnėje padėtyje nei ta, kuri buvo iki žalos padarymo (Lietuvos Aukščiausiojo Teismo 2008 m. vasario 26 d. nutartis civilinėje byloje Nr. 3K-3-129/2008). </w:t>
      </w:r>
      <w:r>
        <w:t xml:space="preserve">Teisės aktuose </w:t>
      </w:r>
      <w:r w:rsidRPr="00600B34">
        <w:t xml:space="preserve">vartojama darbingumo lygio samprata apibrėžia </w:t>
      </w:r>
      <w:r w:rsidRPr="00600B34">
        <w:rPr>
          <w:color w:val="000000"/>
          <w:shd w:val="clear" w:color="auto" w:fill="FFFFFF"/>
        </w:rPr>
        <w:t>asmens pajėgum</w:t>
      </w:r>
      <w:r>
        <w:rPr>
          <w:color w:val="000000"/>
          <w:shd w:val="clear" w:color="auto" w:fill="FFFFFF"/>
        </w:rPr>
        <w:t>ą</w:t>
      </w:r>
      <w:r w:rsidRPr="00600B34">
        <w:rPr>
          <w:color w:val="000000"/>
          <w:shd w:val="clear" w:color="auto" w:fill="FFFFFF"/>
        </w:rPr>
        <w:t xml:space="preserve"> įgyvendinti anksčiau įgytą profesinę kompetenciją, įgyti naują profesinę kompetenciją arba atlikti mažesnės profesinės kompetencijos reikalaujančius darbus (Lietuvos Respublikos neįgaliųjų socialinės integracijos įstatymo 2</w:t>
      </w:r>
      <w:r>
        <w:rPr>
          <w:color w:val="000000"/>
          <w:shd w:val="clear" w:color="auto" w:fill="FFFFFF"/>
        </w:rPr>
        <w:t xml:space="preserve"> </w:t>
      </w:r>
      <w:r w:rsidRPr="00600B34">
        <w:rPr>
          <w:color w:val="000000"/>
          <w:shd w:val="clear" w:color="auto" w:fill="FFFFFF"/>
        </w:rPr>
        <w:t>straipsnio 5</w:t>
      </w:r>
      <w:r>
        <w:rPr>
          <w:color w:val="000000"/>
          <w:shd w:val="clear" w:color="auto" w:fill="FFFFFF"/>
        </w:rPr>
        <w:t xml:space="preserve"> </w:t>
      </w:r>
      <w:r w:rsidRPr="00600B34">
        <w:rPr>
          <w:color w:val="000000"/>
          <w:shd w:val="clear" w:color="auto" w:fill="FFFFFF"/>
        </w:rPr>
        <w:t>dalis)</w:t>
      </w:r>
      <w:r>
        <w:rPr>
          <w:color w:val="000000"/>
          <w:shd w:val="clear" w:color="auto" w:fill="FFFFFF"/>
        </w:rPr>
        <w:t xml:space="preserve">, taigi, ji apibūdina, </w:t>
      </w:r>
      <w:r>
        <w:rPr>
          <w:color w:val="000000"/>
          <w:shd w:val="clear" w:color="auto" w:fill="FFFFFF"/>
        </w:rPr>
        <w:lastRenderedPageBreak/>
        <w:t xml:space="preserve">kokia buvusių darbuotojo profesinių </w:t>
      </w:r>
      <w:proofErr w:type="spellStart"/>
      <w:r>
        <w:rPr>
          <w:color w:val="000000"/>
          <w:shd w:val="clear" w:color="auto" w:fill="FFFFFF"/>
        </w:rPr>
        <w:t>pajėgumų</w:t>
      </w:r>
      <w:proofErr w:type="spellEnd"/>
      <w:r>
        <w:rPr>
          <w:color w:val="000000"/>
          <w:shd w:val="clear" w:color="auto" w:fill="FFFFFF"/>
        </w:rPr>
        <w:t xml:space="preserve"> dalis, įvykus žalą sukėlusiam įvykiui, liko išsaugota</w:t>
      </w:r>
      <w:r w:rsidRPr="00600B34">
        <w:rPr>
          <w:color w:val="000000"/>
          <w:shd w:val="clear" w:color="auto" w:fill="FFFFFF"/>
        </w:rPr>
        <w:t>.</w:t>
      </w:r>
      <w:r w:rsidRPr="00600B34">
        <w:t xml:space="preserve"> </w:t>
      </w:r>
      <w:r>
        <w:rPr>
          <w:color w:val="000000"/>
          <w:shd w:val="clear" w:color="auto" w:fill="FFFFFF"/>
        </w:rPr>
        <w:t>T</w:t>
      </w:r>
      <w:r w:rsidRPr="00600B34">
        <w:rPr>
          <w:color w:val="000000"/>
          <w:shd w:val="clear" w:color="auto" w:fill="FFFFFF"/>
        </w:rPr>
        <w:t>uo atveju, jeigu</w:t>
      </w:r>
      <w:r w:rsidR="006A1E9C">
        <w:rPr>
          <w:color w:val="000000"/>
          <w:shd w:val="clear" w:color="auto" w:fill="FFFFFF"/>
        </w:rPr>
        <w:t>,</w:t>
      </w:r>
      <w:r w:rsidRPr="00600B34">
        <w:rPr>
          <w:color w:val="000000"/>
          <w:shd w:val="clear" w:color="auto" w:fill="FFFFFF"/>
        </w:rPr>
        <w:t xml:space="preserve"> priteisiant darbuotojui dėl netekto darbingumo negautas pajamas</w:t>
      </w:r>
      <w:r>
        <w:rPr>
          <w:color w:val="000000"/>
          <w:shd w:val="clear" w:color="auto" w:fill="FFFFFF"/>
        </w:rPr>
        <w:t>,</w:t>
      </w:r>
      <w:r w:rsidRPr="00600B34">
        <w:rPr>
          <w:color w:val="000000"/>
          <w:shd w:val="clear" w:color="auto" w:fill="FFFFFF"/>
        </w:rPr>
        <w:t xml:space="preserve"> nebūtų atsižvelgiama į </w:t>
      </w:r>
      <w:r>
        <w:rPr>
          <w:color w:val="000000"/>
          <w:shd w:val="clear" w:color="auto" w:fill="FFFFFF"/>
        </w:rPr>
        <w:t xml:space="preserve">darbuotojui </w:t>
      </w:r>
      <w:r w:rsidRPr="00600B34">
        <w:rPr>
          <w:color w:val="000000"/>
          <w:shd w:val="clear" w:color="auto" w:fill="FFFFFF"/>
        </w:rPr>
        <w:t>sukeltos žalos, kuri pasireiškia kaip atitinkamas darbingumo netekimas, mastą</w:t>
      </w:r>
      <w:r>
        <w:rPr>
          <w:color w:val="000000"/>
          <w:shd w:val="clear" w:color="auto" w:fill="FFFFFF"/>
        </w:rPr>
        <w:t xml:space="preserve"> ir į darbuotojo po sveikatos sužalojimą nulėmusio įvykio turimus </w:t>
      </w:r>
      <w:proofErr w:type="spellStart"/>
      <w:r>
        <w:rPr>
          <w:color w:val="000000"/>
          <w:shd w:val="clear" w:color="auto" w:fill="FFFFFF"/>
        </w:rPr>
        <w:t>pajėgumus</w:t>
      </w:r>
      <w:proofErr w:type="spellEnd"/>
      <w:r>
        <w:rPr>
          <w:color w:val="000000"/>
          <w:shd w:val="clear" w:color="auto" w:fill="FFFFFF"/>
        </w:rPr>
        <w:t xml:space="preserve"> įgyvendinti profesinę kompetenciją,</w:t>
      </w:r>
      <w:r w:rsidRPr="00600B34">
        <w:rPr>
          <w:color w:val="000000"/>
          <w:shd w:val="clear" w:color="auto" w:fill="FFFFFF"/>
        </w:rPr>
        <w:t xml:space="preserve"> principas</w:t>
      </w:r>
      <w:r>
        <w:rPr>
          <w:color w:val="000000"/>
          <w:shd w:val="clear" w:color="auto" w:fill="FFFFFF"/>
        </w:rPr>
        <w:t xml:space="preserve"> dėl nukentėjusio asmens grąžinimo į iki pažeidimo buvusią padėtį</w:t>
      </w:r>
      <w:r w:rsidRPr="00600B34">
        <w:rPr>
          <w:color w:val="000000"/>
          <w:shd w:val="clear" w:color="auto" w:fill="FFFFFF"/>
        </w:rPr>
        <w:t xml:space="preserve"> nebūtų užtikrintas. </w:t>
      </w:r>
      <w:r>
        <w:rPr>
          <w:color w:val="000000"/>
          <w:shd w:val="clear" w:color="auto" w:fill="FFFFFF"/>
        </w:rPr>
        <w:t xml:space="preserve">Todėl bylą nagrinėję teismai, nustatydami ieškovui priteistino žalos </w:t>
      </w:r>
      <w:r w:rsidR="009E56DB">
        <w:rPr>
          <w:color w:val="000000"/>
          <w:shd w:val="clear" w:color="auto" w:fill="FFFFFF"/>
        </w:rPr>
        <w:t xml:space="preserve">atlyginimo </w:t>
      </w:r>
      <w:r>
        <w:rPr>
          <w:color w:val="000000"/>
          <w:shd w:val="clear" w:color="auto" w:fill="FFFFFF"/>
        </w:rPr>
        <w:t xml:space="preserve">dydį, pagrįstai vertino jam nustatytą darbingumo lygį. </w:t>
      </w:r>
    </w:p>
    <w:p w14:paraId="5A105BAF" w14:textId="77777777" w:rsidR="00FB25B2" w:rsidRPr="006E5490" w:rsidRDefault="00FB25B2" w:rsidP="00FB25B2">
      <w:pPr>
        <w:pStyle w:val="prastasiniatinklio"/>
        <w:numPr>
          <w:ilvl w:val="0"/>
          <w:numId w:val="3"/>
        </w:numPr>
        <w:spacing w:before="0" w:beforeAutospacing="0" w:after="120" w:afterAutospacing="0"/>
        <w:ind w:left="357" w:hanging="357"/>
        <w:jc w:val="both"/>
      </w:pPr>
      <w:r>
        <w:rPr>
          <w:color w:val="000000"/>
          <w:shd w:val="clear" w:color="auto" w:fill="FFFFFF"/>
        </w:rPr>
        <w:t xml:space="preserve">Ieškovas, kvestionuodamas jam priteistą negautų pajamų sumą, taip pat kelia klausimą, </w:t>
      </w:r>
      <w:r>
        <w:t xml:space="preserve">ar apskaičiuojant ieškovui dėl sveikatos sužalojimo priteistiną žalos atlyginimą, kuris pasireiškė kaip jo negautos pajamos, dienpinigiai gali būti kvalifikuojami kaip darbo užmokesčio sudėtinė dalis. </w:t>
      </w:r>
    </w:p>
    <w:p w14:paraId="409A3FB6" w14:textId="77777777" w:rsidR="00FB25B2" w:rsidRPr="00321689" w:rsidRDefault="00FB25B2" w:rsidP="00FB25B2">
      <w:pPr>
        <w:pStyle w:val="prastasiniatinklio"/>
        <w:numPr>
          <w:ilvl w:val="0"/>
          <w:numId w:val="3"/>
        </w:numPr>
        <w:spacing w:before="0" w:beforeAutospacing="0" w:after="120" w:afterAutospacing="0"/>
        <w:ind w:left="357" w:hanging="357"/>
        <w:jc w:val="both"/>
      </w:pPr>
      <w:r w:rsidRPr="001E6ED0">
        <w:rPr>
          <w:color w:val="000000"/>
          <w:shd w:val="clear" w:color="auto" w:fill="FFFFFF"/>
        </w:rPr>
        <w:t>DK 139</w:t>
      </w:r>
      <w:r>
        <w:rPr>
          <w:color w:val="000000"/>
          <w:shd w:val="clear" w:color="auto" w:fill="FFFFFF"/>
        </w:rPr>
        <w:t xml:space="preserve"> </w:t>
      </w:r>
      <w:r w:rsidRPr="001E6ED0">
        <w:rPr>
          <w:color w:val="000000"/>
          <w:shd w:val="clear" w:color="auto" w:fill="FFFFFF"/>
        </w:rPr>
        <w:t>straipsn</w:t>
      </w:r>
      <w:r>
        <w:rPr>
          <w:color w:val="000000"/>
          <w:shd w:val="clear" w:color="auto" w:fill="FFFFFF"/>
        </w:rPr>
        <w:t>io</w:t>
      </w:r>
      <w:r w:rsidRPr="001E6ED0">
        <w:rPr>
          <w:color w:val="000000"/>
          <w:shd w:val="clear" w:color="auto" w:fill="FFFFFF"/>
        </w:rPr>
        <w:t xml:space="preserve"> 1</w:t>
      </w:r>
      <w:r>
        <w:rPr>
          <w:color w:val="000000"/>
          <w:shd w:val="clear" w:color="auto" w:fill="FFFFFF"/>
        </w:rPr>
        <w:t xml:space="preserve"> </w:t>
      </w:r>
      <w:r w:rsidRPr="001E6ED0">
        <w:rPr>
          <w:color w:val="000000"/>
          <w:shd w:val="clear" w:color="auto" w:fill="FFFFFF"/>
        </w:rPr>
        <w:t xml:space="preserve">dalyje </w:t>
      </w:r>
      <w:r>
        <w:rPr>
          <w:color w:val="000000"/>
          <w:shd w:val="clear" w:color="auto" w:fill="FFFFFF"/>
        </w:rPr>
        <w:t xml:space="preserve">darbo užmokesčio samprata yra apibrėžta kaip </w:t>
      </w:r>
      <w:r w:rsidRPr="001E6ED0">
        <w:rPr>
          <w:color w:val="000000"/>
        </w:rPr>
        <w:t>atlyginimas už darbą, darbuotojo atliekamą pagal darbo sutartį. DK</w:t>
      </w:r>
      <w:r>
        <w:rPr>
          <w:color w:val="000000"/>
        </w:rPr>
        <w:t xml:space="preserve"> 139 straipsnio</w:t>
      </w:r>
      <w:r w:rsidRPr="001E6ED0">
        <w:rPr>
          <w:color w:val="000000"/>
        </w:rPr>
        <w:t xml:space="preserve"> 2</w:t>
      </w:r>
      <w:r>
        <w:rPr>
          <w:color w:val="000000"/>
        </w:rPr>
        <w:t xml:space="preserve"> dalyje nustatyta</w:t>
      </w:r>
      <w:r w:rsidRPr="001E6ED0">
        <w:rPr>
          <w:color w:val="000000"/>
        </w:rPr>
        <w:t>, kad darbuotojo darbo užmokestį sudaro: 1)</w:t>
      </w:r>
      <w:r>
        <w:rPr>
          <w:color w:val="000000"/>
        </w:rPr>
        <w:t> </w:t>
      </w:r>
      <w:r w:rsidRPr="001E6ED0">
        <w:rPr>
          <w:color w:val="000000"/>
        </w:rPr>
        <w:t>bazinis (tarifinis) darbo užmokestis (valandinis atlygis arba mėnesinė alga, arba pareiginės algos pastovioji dalis); 2)</w:t>
      </w:r>
      <w:r>
        <w:rPr>
          <w:color w:val="000000"/>
        </w:rPr>
        <w:t> </w:t>
      </w:r>
      <w:r w:rsidRPr="001E6ED0">
        <w:rPr>
          <w:color w:val="000000"/>
        </w:rPr>
        <w:t>papildoma darbo užmokesčio dalis, nustatyta šalių susitarimu ar mokama pagal darbo teisės normas ar darbovietėje taikomą darbo apmokėjimo sistemą; 3)</w:t>
      </w:r>
      <w:r>
        <w:rPr>
          <w:color w:val="000000"/>
        </w:rPr>
        <w:t> </w:t>
      </w:r>
      <w:r w:rsidRPr="001E6ED0">
        <w:rPr>
          <w:color w:val="000000"/>
        </w:rPr>
        <w:t>priedai už įgytą kvalifikaciją; 4)</w:t>
      </w:r>
      <w:r>
        <w:rPr>
          <w:color w:val="000000"/>
        </w:rPr>
        <w:t> </w:t>
      </w:r>
      <w:r w:rsidRPr="001E6ED0">
        <w:rPr>
          <w:color w:val="000000"/>
        </w:rPr>
        <w:t>priemokos už papildomą darbą ar papildomų pareigų ar užduočių vykdymą; 5)</w:t>
      </w:r>
      <w:r>
        <w:rPr>
          <w:color w:val="000000"/>
        </w:rPr>
        <w:t> p</w:t>
      </w:r>
      <w:r w:rsidRPr="001E6ED0">
        <w:rPr>
          <w:color w:val="000000"/>
        </w:rPr>
        <w:t>remijos už atliktą darbą, nustatytos šalių susitarimu ar mokamos pagal darbo teisės normas ar darbovietėje taikomą darbo apmokėjimo sistemą; 6)</w:t>
      </w:r>
      <w:r>
        <w:rPr>
          <w:color w:val="000000"/>
        </w:rPr>
        <w:t> </w:t>
      </w:r>
      <w:r w:rsidRPr="001E6ED0">
        <w:rPr>
          <w:color w:val="000000"/>
        </w:rPr>
        <w:t xml:space="preserve">premijos, darbdavio iniciatyva skiriamos paskatinti darbuotoją už gerai atliktą darbą, jo ar įmonės, padalinio ar </w:t>
      </w:r>
      <w:r w:rsidRPr="006D08F7">
        <w:rPr>
          <w:color w:val="000000"/>
        </w:rPr>
        <w:t xml:space="preserve">darbuotojų grupės veiklą ar veiklos rezultatus. </w:t>
      </w:r>
      <w:r w:rsidRPr="009C329D">
        <w:rPr>
          <w:color w:val="000000"/>
        </w:rPr>
        <w:t>DK 139</w:t>
      </w:r>
      <w:r>
        <w:rPr>
          <w:color w:val="000000"/>
        </w:rPr>
        <w:t xml:space="preserve"> </w:t>
      </w:r>
      <w:r w:rsidRPr="009C329D">
        <w:rPr>
          <w:color w:val="000000"/>
        </w:rPr>
        <w:t>straipsnio 4</w:t>
      </w:r>
      <w:r>
        <w:rPr>
          <w:color w:val="000000"/>
        </w:rPr>
        <w:t xml:space="preserve"> </w:t>
      </w:r>
      <w:r w:rsidRPr="009C329D">
        <w:rPr>
          <w:color w:val="000000"/>
        </w:rPr>
        <w:t xml:space="preserve">dalyje yra nurodyta, kad </w:t>
      </w:r>
      <w:r w:rsidRPr="00965B0F">
        <w:t>tais atvejais, kai darbuotojui pagal šį kodeksą ar kitas darbo teisės normas ar darbo sutartį turi būti mokamas vidutinis darbo užmokestis (arba jo dalis), priklausantis (priklausanti) nuo anksčiau gauto darbo užmokesčio, tokiam darbo užmokesčiui apskaičiuoti taikomos šio straipsnio</w:t>
      </w:r>
      <w:r>
        <w:t xml:space="preserve"> </w:t>
      </w:r>
      <w:r w:rsidRPr="009C329D">
        <w:rPr>
          <w:color w:val="000000"/>
          <w:shd w:val="clear" w:color="auto" w:fill="FFFFFF"/>
        </w:rPr>
        <w:t xml:space="preserve">2 dalies 1–5 punktuose nustatytos darbo užmokesčio dalys Lietuvos Respublikos Vyriausybės nustatyta tvarka. </w:t>
      </w:r>
    </w:p>
    <w:p w14:paraId="788AFB9C" w14:textId="77777777" w:rsidR="00FB25B2" w:rsidRPr="00965B0F" w:rsidRDefault="00FB25B2" w:rsidP="00FB25B2">
      <w:pPr>
        <w:pStyle w:val="prastasiniatinklio"/>
        <w:numPr>
          <w:ilvl w:val="0"/>
          <w:numId w:val="3"/>
        </w:numPr>
        <w:spacing w:before="0" w:beforeAutospacing="0" w:after="120" w:afterAutospacing="0"/>
        <w:ind w:left="357" w:hanging="357"/>
        <w:jc w:val="both"/>
      </w:pPr>
      <w:r w:rsidRPr="009C329D">
        <w:rPr>
          <w:color w:val="000000"/>
          <w:shd w:val="clear" w:color="auto" w:fill="FFFFFF"/>
        </w:rPr>
        <w:t>Įgyvendinant</w:t>
      </w:r>
      <w:r>
        <w:rPr>
          <w:color w:val="000000"/>
          <w:shd w:val="clear" w:color="auto" w:fill="FFFFFF"/>
        </w:rPr>
        <w:t xml:space="preserve"> pirmiau minėtą</w:t>
      </w:r>
      <w:r w:rsidRPr="009C329D">
        <w:rPr>
          <w:color w:val="000000"/>
          <w:shd w:val="clear" w:color="auto" w:fill="FFFFFF"/>
        </w:rPr>
        <w:t xml:space="preserve"> nuostatą</w:t>
      </w:r>
      <w:r>
        <w:rPr>
          <w:color w:val="000000"/>
          <w:shd w:val="clear" w:color="auto" w:fill="FFFFFF"/>
        </w:rPr>
        <w:t xml:space="preserve"> </w:t>
      </w:r>
      <w:r w:rsidRPr="00965B0F">
        <w:t xml:space="preserve">buvo priimtas </w:t>
      </w:r>
      <w:r w:rsidRPr="009C329D">
        <w:rPr>
          <w:color w:val="000000"/>
          <w:shd w:val="clear" w:color="auto" w:fill="FFFFFF"/>
        </w:rPr>
        <w:t xml:space="preserve">Darbuotojo, valstybės tarnautojo ir žvalgybos pareigūno vidutinio darbo užmokesčio skaičiavimo tvarkos aprašas, patvirtintas Lietuvos Respublikos Vyriausybės 2017 m. birželio 21 d. nutarimu Nr. 496 (toliau – Aprašas). </w:t>
      </w:r>
      <w:r w:rsidRPr="00321689">
        <w:rPr>
          <w:color w:val="000000"/>
          <w:shd w:val="clear" w:color="auto" w:fill="FFFFFF"/>
        </w:rPr>
        <w:t>Darbuotojams mokėtinos lėšos, įskaitomos skaičiuojant vidutinį darbo užmokestį, yra išvardytos Aprašo 3</w:t>
      </w:r>
      <w:r>
        <w:rPr>
          <w:color w:val="000000"/>
          <w:shd w:val="clear" w:color="auto" w:fill="FFFFFF"/>
        </w:rPr>
        <w:t xml:space="preserve"> </w:t>
      </w:r>
      <w:r w:rsidRPr="00321689">
        <w:rPr>
          <w:color w:val="000000"/>
          <w:shd w:val="clear" w:color="auto" w:fill="FFFFFF"/>
        </w:rPr>
        <w:t xml:space="preserve">punkte. Vadovaujantis šia nuostata, į </w:t>
      </w:r>
      <w:r w:rsidRPr="00321689">
        <w:rPr>
          <w:color w:val="000000"/>
        </w:rPr>
        <w:t>darbuotojo vidutinį darbo užmokestį įskaitomas: 1) bazinis (tarifinis) darbo užmokestis už atliktą darbą, apskaičiuotas pagal įmonėje, įstaigoje ar organizacijoje taikomas darbo apmokėjimo formas ir sistemas: mėnesines algas ir pareigines algas bei valandinius atlygius ir dieninius atlygius; 2) didesnis apmokėjimas už darbą poilsio ir švenčių dienomis, viršvalandinį darbą, darbą naktį, kai yra nukrypimų nuo normalių darbo sąlygų, kai padidinamas darbuotojo darbo mastas, ir kitais darbo ar tarnybos santykius reglamentuojančiuose įstatymuose, kolektyvinėje ir darbo sutartyse nustatytais atvejais; 3) papildoma darbo užmokesčio dalis, nustatyta šalių susitarimu arba mokama pagal darbo teisės normas ar darbovietėje taikomą darbo apmokėjimo sistemą; 4) priedai ir priemokos prie valandinių atlygių, dieninių atlygių ir mėnesinių algų, mėnesinės premijos, mokamos už mėnesio darbo rezultatus, kiti mokėjimai už atliktą darbą, nustatyti darbo teisės normose, kolektyvinėje ir darbo sutartyse; 5) premijos (išskyrus mėnesines premijas, nustatytas Aprašo 3.4 papunktyje) ir kitos piniginės išmokos už atliktą darbą, nustatytos šalių susitarimu arba mokamos pagal darbo teisės normas ar darbovietėje taikomą darbo apmokėjimo sistemą, išskyrus pinigines išmokas (premijas), mokamas DK nustatytų švenčių dienų progomis, gyvenimo ir tarnybos metų jubiliejinių sukakčių progomis, įgijus teisę gauti socialinio draudimo senatvės pensiją, pareigūnų ir karių valstybinę pensiją arba kompensacinę išmoką (profesionaliojo scenos meno įstaigų kūrybiniams darbuotojams) ir savo noru nutraukiant darbo sutartį, atsistatydinant iš pareigų arba atleidžiant iš pareigų dėl amžiaus, tarnybos pratęsimo termino pabaigos arba negalėjimo dirbti pagal įgytą specialybę.</w:t>
      </w:r>
    </w:p>
    <w:p w14:paraId="06E38F5A" w14:textId="0536871C" w:rsidR="00FB25B2" w:rsidRPr="00BF387B" w:rsidRDefault="00FB25B2" w:rsidP="00FB25B2">
      <w:pPr>
        <w:pStyle w:val="prastasiniatinklio"/>
        <w:numPr>
          <w:ilvl w:val="0"/>
          <w:numId w:val="3"/>
        </w:numPr>
        <w:spacing w:before="0" w:beforeAutospacing="0" w:after="120" w:afterAutospacing="0"/>
        <w:ind w:left="357" w:hanging="357"/>
        <w:jc w:val="both"/>
      </w:pPr>
      <w:r>
        <w:t xml:space="preserve">Pažymėtina, kad nei DK 139 straipsnyje, kuriame yra išvardytos darbo užmokesčio sudėtinės dalys, nei Aprašo 3 punkte, kuriame yra išsamiau detalizuota, kokios sudėtinės darbo užmokesčio </w:t>
      </w:r>
      <w:r>
        <w:lastRenderedPageBreak/>
        <w:t>dalys yra taikomos apskaičiuojant vidutinį darbo užmokestį, nėra tiesiogiai įvardyta, kad į darbo užmokestį yra įskaitomi darbuotojui mokėtini dienpinigiai. Vis dėlto aptariamose nuostatose taip pat nėra nustatyta, kad dienpinigiai nėra įskaitomi į darbo užmokestį. Savo ruožtu DK 139</w:t>
      </w:r>
      <w:r w:rsidR="009E56DB">
        <w:t> </w:t>
      </w:r>
      <w:r>
        <w:t xml:space="preserve">straipsnio 2 dalies 2 punkte ir atitinkamai Aprašo 3.3 papunktyje yra nurodyta, kad darbo užmokesčio sudėtine dalimi yra pripažįstama </w:t>
      </w:r>
      <w:r w:rsidRPr="001E6ED0">
        <w:rPr>
          <w:color w:val="000000"/>
        </w:rPr>
        <w:t>papildoma darbo užmokesčio dalis</w:t>
      </w:r>
      <w:r>
        <w:rPr>
          <w:color w:val="000000"/>
        </w:rPr>
        <w:t xml:space="preserve">, </w:t>
      </w:r>
      <w:r w:rsidRPr="001E6ED0">
        <w:rPr>
          <w:color w:val="000000"/>
        </w:rPr>
        <w:t xml:space="preserve">mokama, </w:t>
      </w:r>
      <w:r>
        <w:rPr>
          <w:color w:val="000000"/>
        </w:rPr>
        <w:t>be kita ko,</w:t>
      </w:r>
      <w:r w:rsidRPr="001E6ED0">
        <w:rPr>
          <w:color w:val="000000"/>
        </w:rPr>
        <w:t xml:space="preserve"> pagal </w:t>
      </w:r>
      <w:r>
        <w:rPr>
          <w:color w:val="000000"/>
        </w:rPr>
        <w:t xml:space="preserve">kitas </w:t>
      </w:r>
      <w:r w:rsidRPr="001E6ED0">
        <w:rPr>
          <w:color w:val="000000"/>
        </w:rPr>
        <w:t>darbo teisės normas</w:t>
      </w:r>
      <w:r>
        <w:rPr>
          <w:color w:val="000000"/>
        </w:rPr>
        <w:t>. Todėl nustatant, kokios darbdavio darbuotojui mokamos išmokos gali būti laikomos sudėtine darbo užmokesčio dalimi, turi būti vertinamos ir kituose tokius teisinius santykius reglamentuojančiuose teisės aktuose nurodytos išmokos.</w:t>
      </w:r>
    </w:p>
    <w:p w14:paraId="62FF36F3" w14:textId="338B5F53" w:rsidR="00FB25B2" w:rsidRDefault="00FB25B2" w:rsidP="00FB25B2">
      <w:pPr>
        <w:pStyle w:val="prastasiniatinklio"/>
        <w:numPr>
          <w:ilvl w:val="0"/>
          <w:numId w:val="3"/>
        </w:numPr>
        <w:spacing w:before="0" w:beforeAutospacing="0" w:after="120" w:afterAutospacing="0"/>
        <w:ind w:left="357" w:hanging="357"/>
        <w:jc w:val="both"/>
      </w:pPr>
      <w:r>
        <w:rPr>
          <w:color w:val="000000"/>
        </w:rPr>
        <w:t>Nagrinėjamu atveju byloje nustatyta, kad ieškovas</w:t>
      </w:r>
      <w:r>
        <w:rPr>
          <w:color w:val="000000"/>
          <w:shd w:val="clear" w:color="auto" w:fill="FFFFFF"/>
        </w:rPr>
        <w:t xml:space="preserve"> </w:t>
      </w:r>
      <w:r w:rsidRPr="00BA29A7">
        <w:t>2019 m. sausio 3</w:t>
      </w:r>
      <w:r>
        <w:t> </w:t>
      </w:r>
      <w:r w:rsidRPr="00BA29A7">
        <w:t xml:space="preserve">d. </w:t>
      </w:r>
      <w:r>
        <w:t>sudarė darbo sutartį su</w:t>
      </w:r>
      <w:r w:rsidRPr="00BA29A7">
        <w:t xml:space="preserve"> atsakov</w:t>
      </w:r>
      <w:r>
        <w:t>e</w:t>
      </w:r>
      <w:r w:rsidRPr="00BA29A7">
        <w:t xml:space="preserve"> UAB</w:t>
      </w:r>
      <w:r>
        <w:t xml:space="preserve"> </w:t>
      </w:r>
      <w:r w:rsidRPr="00BA29A7">
        <w:t>„</w:t>
      </w:r>
      <w:bookmarkStart w:id="148" w:name="Buk_148"/>
      <w:r w:rsidR="005423E3" w:rsidRPr="005423E3">
        <w:t>(duomenys neskelbtini)</w:t>
      </w:r>
      <w:bookmarkEnd w:id="148"/>
      <w:r w:rsidRPr="00BA29A7">
        <w:t>“</w:t>
      </w:r>
      <w:r>
        <w:t xml:space="preserve">, o </w:t>
      </w:r>
      <w:r w:rsidRPr="005C43D8">
        <w:rPr>
          <w:color w:val="000000"/>
        </w:rPr>
        <w:t>2019</w:t>
      </w:r>
      <w:r>
        <w:rPr>
          <w:color w:val="000000"/>
        </w:rPr>
        <w:t> </w:t>
      </w:r>
      <w:r w:rsidRPr="005C43D8">
        <w:rPr>
          <w:color w:val="000000"/>
        </w:rPr>
        <w:t xml:space="preserve">m. sausio </w:t>
      </w:r>
      <w:r w:rsidRPr="000F57F2">
        <w:t>6</w:t>
      </w:r>
      <w:r>
        <w:t> </w:t>
      </w:r>
      <w:r w:rsidRPr="000F57F2">
        <w:t>d</w:t>
      </w:r>
      <w:r w:rsidRPr="005C43D8">
        <w:rPr>
          <w:color w:val="000000"/>
        </w:rPr>
        <w:t>. UAB „</w:t>
      </w:r>
      <w:bookmarkStart w:id="149" w:name="Buk_149"/>
      <w:r w:rsidR="005423E3" w:rsidRPr="005423E3">
        <w:t>(duomenys neskelbtini)</w:t>
      </w:r>
      <w:bookmarkEnd w:id="149"/>
      <w:r w:rsidRPr="005C43D8">
        <w:rPr>
          <w:color w:val="000000"/>
        </w:rPr>
        <w:t>“ direktorė</w:t>
      </w:r>
      <w:r>
        <w:rPr>
          <w:color w:val="000000"/>
        </w:rPr>
        <w:t>s</w:t>
      </w:r>
      <w:r w:rsidRPr="005C43D8">
        <w:rPr>
          <w:color w:val="000000"/>
        </w:rPr>
        <w:t xml:space="preserve"> įsakymu </w:t>
      </w:r>
      <w:r>
        <w:rPr>
          <w:color w:val="000000"/>
        </w:rPr>
        <w:t xml:space="preserve">ieškovui buvo pavesta </w:t>
      </w:r>
      <w:r w:rsidRPr="005C43D8">
        <w:rPr>
          <w:color w:val="000000"/>
        </w:rPr>
        <w:t>vykti į tarnybinę komandiruotę į Vokietiją nuo 2019</w:t>
      </w:r>
      <w:r>
        <w:rPr>
          <w:color w:val="000000"/>
        </w:rPr>
        <w:t> </w:t>
      </w:r>
      <w:r w:rsidRPr="005C43D8">
        <w:rPr>
          <w:color w:val="000000"/>
        </w:rPr>
        <w:t>m. sausio 6</w:t>
      </w:r>
      <w:r>
        <w:rPr>
          <w:color w:val="000000"/>
        </w:rPr>
        <w:t> </w:t>
      </w:r>
      <w:r w:rsidRPr="005C43D8">
        <w:rPr>
          <w:color w:val="000000"/>
        </w:rPr>
        <w:t>d. iki 2019</w:t>
      </w:r>
      <w:r>
        <w:rPr>
          <w:color w:val="000000"/>
        </w:rPr>
        <w:t> </w:t>
      </w:r>
      <w:r w:rsidRPr="005C43D8">
        <w:rPr>
          <w:color w:val="000000"/>
        </w:rPr>
        <w:t>m. kovo 1</w:t>
      </w:r>
      <w:r>
        <w:rPr>
          <w:color w:val="000000"/>
        </w:rPr>
        <w:t> </w:t>
      </w:r>
      <w:r w:rsidRPr="005C43D8">
        <w:rPr>
          <w:color w:val="000000"/>
        </w:rPr>
        <w:t>d.</w:t>
      </w:r>
      <w:r>
        <w:rPr>
          <w:color w:val="000000"/>
        </w:rPr>
        <w:t xml:space="preserve"> Šioje nutartyje jau minėta, kad</w:t>
      </w:r>
      <w:r w:rsidR="009E56DB">
        <w:rPr>
          <w:color w:val="000000"/>
        </w:rPr>
        <w:t>,</w:t>
      </w:r>
      <w:r>
        <w:rPr>
          <w:color w:val="000000"/>
        </w:rPr>
        <w:t xml:space="preserve"> </w:t>
      </w:r>
      <w:r>
        <w:t xml:space="preserve">siekiant </w:t>
      </w:r>
      <w:r w:rsidRPr="005B4944">
        <w:t>užtikrinti sąžiningą konkurenciją darbuotojų komandiravimo teikti paslaugas srityje</w:t>
      </w:r>
      <w:r>
        <w:t xml:space="preserve"> ir tinkamas darbo sąlygas komandiruojamiems darbuotojams,</w:t>
      </w:r>
      <w:r w:rsidRPr="005B4944">
        <w:t xml:space="preserve"> </w:t>
      </w:r>
      <w:r>
        <w:t xml:space="preserve">yra priimta </w:t>
      </w:r>
      <w:r w:rsidRPr="005B4944">
        <w:t>Direktyv</w:t>
      </w:r>
      <w:r>
        <w:t>a</w:t>
      </w:r>
      <w:r w:rsidRPr="005B4944">
        <w:t xml:space="preserve"> dėl komandiravimo, </w:t>
      </w:r>
      <w:r>
        <w:t>kurioje yra aptariamas</w:t>
      </w:r>
      <w:r w:rsidRPr="005B4944">
        <w:t xml:space="preserve"> komandiruojamo darbuotojo status</w:t>
      </w:r>
      <w:r>
        <w:t>as</w:t>
      </w:r>
      <w:r w:rsidRPr="005B4944">
        <w:t xml:space="preserve"> ir </w:t>
      </w:r>
      <w:r>
        <w:t>jam taikomos garantijos. Direktyvoje dėl komandiravimo yra nustatytos konkrečios komandiruojamam darbuotojui taikomos darbo sąlygos, kurių atitiktį komandiravimo valstybėje dirbantiems asmenims taikomoms darbo sąlygoms turi užtikrinti komandiruojamo darbuotojo darbdavys. Atsižvelgiant į tai, kad nagrinėjamu atveju ieškovui žala buvo padaryta laikotarpiu, kai jis buvo komandiruotas į kitą valstybę, aiškinant darbo teisinių santykių nuostatas, reglamentuojančias darbo užmokesčio sudėtį, yra reikšminga atsižvelgti ir į šioje direktyvoje išdėstytą reglamentavimą.</w:t>
      </w:r>
    </w:p>
    <w:p w14:paraId="73EBFE83" w14:textId="77777777" w:rsidR="00FB25B2" w:rsidRDefault="00FB25B2" w:rsidP="00FB25B2">
      <w:pPr>
        <w:pStyle w:val="prastasiniatinklio"/>
        <w:numPr>
          <w:ilvl w:val="0"/>
          <w:numId w:val="3"/>
        </w:numPr>
        <w:spacing w:before="0" w:beforeAutospacing="0" w:after="120" w:afterAutospacing="0"/>
        <w:ind w:left="357" w:hanging="357"/>
        <w:jc w:val="both"/>
      </w:pPr>
      <w:r>
        <w:t>Vadovaujantis Direktyvos dėl komandiravimo 3 straipsnio 1 dalies c punktu, komandiruojamiems darbuotojams, be kita ko, turi būti garantuotos komandiravimo valstybės teisės aktuose ir (ar) k</w:t>
      </w:r>
      <w:r w:rsidRPr="00726373">
        <w:t>olektyvinėmis sutartimis ar arbitražo sprendimais, kurie buvo paskelbti visuotinai taikytinais arba yra kitais atžvilgiais taikomi pagal 8 dalį</w:t>
      </w:r>
      <w:r>
        <w:t>, nustatytos darbo sutarties sąlygos dėl minimalių užmokesčio normų. Direktyvos dėl komandiravimo 3 straipsnio 7 dalyje nustatyta, kad pagal šią direktyvą minimalaus darbo užmokesčio dalimi</w:t>
      </w:r>
      <w:r w:rsidRPr="00321689">
        <w:t xml:space="preserve"> </w:t>
      </w:r>
      <w:r>
        <w:t>yra laikomi</w:t>
      </w:r>
      <w:r w:rsidRPr="00321689">
        <w:t xml:space="preserve"> </w:t>
      </w:r>
      <w:r>
        <w:t>komandiruotpinigiai, nebent jie yra mokami kompensuojant su komandiruote susijusias faktiškąsias kelionės, buto ir maisto išlaidas. Taigi, pagal direktyvoje, reglamentuojančioje komandiruojamiems darbuotojams taikomas garantijas dėl darbo sutarties sąlygų, išdėstytą reguliavimą, dienpinigiai (komandiruotpinigiai) gali būti vertinami dvejopai – kaip minimalaus komandiruojamam darbuotojui mokamo darbo užmokesčio dalis arba kaip darbdavio mokama suma, atliekanti komandiruojamo darbuotojo kelionės, apgyvendinimo ir maitinimo išlaidų kompensavimo funkcijas. Tuo atveju, jeigu darbuotojui mokėti dienpinigiai neatliko jo išlaidų kompensavimo funkcijos ir buvo įskaitomi į minimalų komandiruojamam darbuotojui mokėtą darbo užmokestį, dienpinigiai turėtų būti įtraukiami ir skaičiuojant darbuotojo vidutinį darbo užmokestį žalos jos sveikatai padarymo atveju. Todėl siekiant nustatyti, ar dienpinigiai gali būti įskaitomi į darbuotojui mokėtiną darbo užmokestį, turi būti įvertinta konkrečiu atveju darbuotojui mokėtų dienpinigių paskirtis.</w:t>
      </w:r>
    </w:p>
    <w:p w14:paraId="3F8FD98E" w14:textId="7D8F34AB" w:rsidR="00FB25B2" w:rsidRDefault="00FB25B2" w:rsidP="00FB25B2">
      <w:pPr>
        <w:pStyle w:val="prastasiniatinklio"/>
        <w:numPr>
          <w:ilvl w:val="0"/>
          <w:numId w:val="3"/>
        </w:numPr>
        <w:spacing w:before="0" w:beforeAutospacing="0" w:after="120" w:afterAutospacing="0"/>
        <w:ind w:left="357" w:hanging="357"/>
        <w:jc w:val="both"/>
      </w:pPr>
      <w:r w:rsidRPr="00165EA5">
        <w:rPr>
          <w:color w:val="000000"/>
          <w:shd w:val="clear" w:color="auto" w:fill="FFFFFF"/>
        </w:rPr>
        <w:t xml:space="preserve">Pirmosios instancijos teismas, kurio pozicijai pritarė ir apeliacinės instancijos teismas, </w:t>
      </w:r>
      <w:r w:rsidRPr="003B51CB">
        <w:rPr>
          <w:color w:val="000000"/>
          <w:shd w:val="clear" w:color="auto" w:fill="FFFFFF"/>
        </w:rPr>
        <w:t>nagrinėjamoje byloje nustatė, kad atsakovė UAB „</w:t>
      </w:r>
      <w:bookmarkStart w:id="150" w:name="Buk_150"/>
      <w:r w:rsidR="005423E3" w:rsidRPr="005423E3">
        <w:rPr>
          <w:shd w:val="clear" w:color="auto" w:fill="FFFFFF"/>
        </w:rPr>
        <w:t>(duomenys neskelbtini)</w:t>
      </w:r>
      <w:bookmarkEnd w:id="150"/>
      <w:r w:rsidRPr="003B51CB">
        <w:rPr>
          <w:color w:val="000000"/>
          <w:shd w:val="clear" w:color="auto" w:fill="FFFFFF"/>
        </w:rPr>
        <w:t>“ mokėjo ieškovui 730 </w:t>
      </w:r>
      <w:proofErr w:type="spellStart"/>
      <w:r w:rsidRPr="003B51CB">
        <w:rPr>
          <w:color w:val="000000"/>
          <w:shd w:val="clear" w:color="auto" w:fill="FFFFFF"/>
        </w:rPr>
        <w:t>Eur</w:t>
      </w:r>
      <w:proofErr w:type="spellEnd"/>
      <w:r w:rsidRPr="003B51CB">
        <w:rPr>
          <w:color w:val="000000"/>
          <w:shd w:val="clear" w:color="auto" w:fill="FFFFFF"/>
        </w:rPr>
        <w:t xml:space="preserve"> mėnesinį darbo užmokestį </w:t>
      </w:r>
      <w:r w:rsidRPr="004C2204">
        <w:t>ir 51,75</w:t>
      </w:r>
      <w:r>
        <w:t> </w:t>
      </w:r>
      <w:proofErr w:type="spellStart"/>
      <w:r w:rsidRPr="004C2204">
        <w:t>Eur</w:t>
      </w:r>
      <w:proofErr w:type="spellEnd"/>
      <w:r>
        <w:t xml:space="preserve"> vienkartinius priedus, </w:t>
      </w:r>
      <w:r w:rsidRPr="004C2204">
        <w:t xml:space="preserve">todėl ieškovo vidutinis darbo užmokestis nuo 2019 m. kovo mėn. </w:t>
      </w:r>
      <w:r>
        <w:t xml:space="preserve">sudarė </w:t>
      </w:r>
      <w:r w:rsidRPr="004C2204">
        <w:t>781,75</w:t>
      </w:r>
      <w:r>
        <w:t> </w:t>
      </w:r>
      <w:proofErr w:type="spellStart"/>
      <w:r w:rsidRPr="004C2204">
        <w:t>Eur</w:t>
      </w:r>
      <w:proofErr w:type="spellEnd"/>
      <w:r>
        <w:t xml:space="preserve"> (730 </w:t>
      </w:r>
      <w:proofErr w:type="spellStart"/>
      <w:r>
        <w:t>Eur</w:t>
      </w:r>
      <w:proofErr w:type="spellEnd"/>
      <w:r>
        <w:t xml:space="preserve"> + 51,75 </w:t>
      </w:r>
      <w:proofErr w:type="spellStart"/>
      <w:r>
        <w:t>Eur</w:t>
      </w:r>
      <w:proofErr w:type="spellEnd"/>
      <w:r>
        <w:t>), o jo vidutinis metinis darbo užmokestis</w:t>
      </w:r>
      <w:r w:rsidRPr="004C2204">
        <w:t xml:space="preserve"> </w:t>
      </w:r>
      <w:r>
        <w:t>sudarė</w:t>
      </w:r>
      <w:r w:rsidRPr="004C2204">
        <w:t xml:space="preserve"> 1322,56</w:t>
      </w:r>
      <w:r>
        <w:t> </w:t>
      </w:r>
      <w:proofErr w:type="spellStart"/>
      <w:r w:rsidRPr="004C2204">
        <w:t>Eur</w:t>
      </w:r>
      <w:proofErr w:type="spellEnd"/>
      <w:r w:rsidRPr="004C2204">
        <w:t xml:space="preserve"> (9616,66</w:t>
      </w:r>
      <w:r>
        <w:t> </w:t>
      </w:r>
      <w:proofErr w:type="spellStart"/>
      <w:r w:rsidRPr="004C2204">
        <w:t>Eur</w:t>
      </w:r>
      <w:proofErr w:type="spellEnd"/>
      <w:r w:rsidRPr="004C2204">
        <w:t xml:space="preserve"> nuo 2018</w:t>
      </w:r>
      <w:r>
        <w:t> </w:t>
      </w:r>
      <w:r w:rsidRPr="004C2204">
        <w:t>m. spalio mėn. iki 2019</w:t>
      </w:r>
      <w:r>
        <w:t> </w:t>
      </w:r>
      <w:r w:rsidRPr="004C2204">
        <w:t>m. vasario mėn. + 781,75 </w:t>
      </w:r>
      <w:proofErr w:type="spellStart"/>
      <w:r w:rsidRPr="004C2204">
        <w:t>Eur</w:t>
      </w:r>
      <w:proofErr w:type="spellEnd"/>
      <w:r w:rsidRPr="004C2204">
        <w:t xml:space="preserve"> × 8 mėn. nuo 2019</w:t>
      </w:r>
      <w:r>
        <w:t> </w:t>
      </w:r>
      <w:r w:rsidRPr="004C2204">
        <w:t>m. kovo mėn. iki 2019</w:t>
      </w:r>
      <w:r>
        <w:t> </w:t>
      </w:r>
      <w:r w:rsidRPr="004C2204">
        <w:t>m. spalio mėn.) ÷ 12 mėn.).</w:t>
      </w:r>
      <w:r>
        <w:t xml:space="preserve"> Iš bylą nagrinėjusių teismų procesinių sprendimų taip pat matyti, kad atsakovė UAB „</w:t>
      </w:r>
      <w:bookmarkStart w:id="151" w:name="Buk_151"/>
      <w:r w:rsidR="005423E3" w:rsidRPr="005423E3">
        <w:t>(duomenys neskelbtini)</w:t>
      </w:r>
      <w:bookmarkEnd w:id="151"/>
      <w:r>
        <w:t>“ ieškovui, kuris buvo komandiruotas dirbti užsienyje, be pirmiau nurodytų sumų, mokėjo ir dienpinigius.</w:t>
      </w:r>
    </w:p>
    <w:p w14:paraId="0C9A0111" w14:textId="27E846E8" w:rsidR="00FB25B2" w:rsidRDefault="009E56DB" w:rsidP="00FB25B2">
      <w:pPr>
        <w:pStyle w:val="prastasiniatinklio"/>
        <w:numPr>
          <w:ilvl w:val="0"/>
          <w:numId w:val="3"/>
        </w:numPr>
        <w:spacing w:before="0" w:beforeAutospacing="0" w:after="120" w:afterAutospacing="0"/>
        <w:ind w:left="357" w:hanging="357"/>
        <w:jc w:val="both"/>
      </w:pPr>
      <w:r>
        <w:t>Nagrinėdami bylą</w:t>
      </w:r>
      <w:r w:rsidR="00FB25B2">
        <w:t xml:space="preserve"> teisma</w:t>
      </w:r>
      <w:r>
        <w:t>i,</w:t>
      </w:r>
      <w:r w:rsidR="00FB25B2">
        <w:t xml:space="preserve"> netinkamai aiškin</w:t>
      </w:r>
      <w:r>
        <w:t>dami</w:t>
      </w:r>
      <w:r w:rsidR="00FB25B2">
        <w:t xml:space="preserve"> ir taik</w:t>
      </w:r>
      <w:r>
        <w:t>ydami</w:t>
      </w:r>
      <w:r w:rsidR="00FB25B2">
        <w:t xml:space="preserve"> teisės normas, reglamentuojančias vidutinį darbo užmokestį, padarė nepagrįstą išvadą, kad dienpinigiai negali būti laikomi darbo užmokesčio sudėtine dalimi. Todėl byloje liko neištirta ir neįvertina, kokie konkretūs dienpinigiai buvo mokami ieškovui ir kokia buvo jų paskirtis, t. y. byloje nebuvo nustatyta, ar dienpinigiai </w:t>
      </w:r>
      <w:r w:rsidR="00FB25B2">
        <w:lastRenderedPageBreak/>
        <w:t>(komandiruotpinigiai) šiuo atveju buvo mokami siekiant kompensuoti faktines ieškovo turėtas su komandiruote susijusias kelionės, buto ir maisto išlaidas</w:t>
      </w:r>
      <w:r>
        <w:t>,</w:t>
      </w:r>
      <w:r w:rsidR="00FB25B2">
        <w:t xml:space="preserve"> ar buvo mokami kaip papildomos su darbo teisiniais santykiais susijusios pajamos ir buvo įskaitomi į ieškovui komandiruotėje mokėtą minimalų darbo užmokestį. Teismams išsamiai neįvertinus nurodytų aplinkybių dėl ieškovui mokėtų dienpinigių paskirties</w:t>
      </w:r>
      <w:r>
        <w:t>,</w:t>
      </w:r>
      <w:r w:rsidR="00FB25B2">
        <w:t xml:space="preserve"> galėjo būti netinkamai apskaičiuotos ieškovui priteistinos negautos pajamos</w:t>
      </w:r>
      <w:r w:rsidR="00FB25B2" w:rsidRPr="002A712F">
        <w:t>.</w:t>
      </w:r>
    </w:p>
    <w:p w14:paraId="0B27B2E9" w14:textId="77777777" w:rsidR="00FB25B2" w:rsidRDefault="00FB25B2" w:rsidP="00FB25B2">
      <w:pPr>
        <w:pStyle w:val="prastasiniatinklio"/>
        <w:spacing w:before="0" w:beforeAutospacing="0" w:after="120" w:afterAutospacing="0"/>
        <w:ind w:left="357"/>
        <w:jc w:val="both"/>
      </w:pPr>
    </w:p>
    <w:p w14:paraId="0D073DEF" w14:textId="77777777" w:rsidR="00FB25B2" w:rsidRDefault="00FB25B2" w:rsidP="00FB25B2">
      <w:pPr>
        <w:pStyle w:val="prastasiniatinklio"/>
        <w:spacing w:before="0" w:beforeAutospacing="0" w:after="120" w:afterAutospacing="0"/>
        <w:ind w:left="357"/>
        <w:jc w:val="both"/>
        <w:rPr>
          <w:i/>
        </w:rPr>
      </w:pPr>
      <w:r w:rsidRPr="00B650D9">
        <w:rPr>
          <w:i/>
        </w:rPr>
        <w:t xml:space="preserve">Dėl </w:t>
      </w:r>
      <w:r>
        <w:rPr>
          <w:i/>
        </w:rPr>
        <w:t>turtinės žalos atlyginimo, priteisiant žalą patyrusiam asmeniui</w:t>
      </w:r>
      <w:r w:rsidRPr="00B650D9">
        <w:rPr>
          <w:i/>
        </w:rPr>
        <w:t xml:space="preserve"> </w:t>
      </w:r>
      <w:r>
        <w:rPr>
          <w:i/>
        </w:rPr>
        <w:t>periodines išmokas</w:t>
      </w:r>
    </w:p>
    <w:p w14:paraId="69DFB085" w14:textId="77777777" w:rsidR="00FB25B2" w:rsidRPr="00B650D9" w:rsidRDefault="00FB25B2" w:rsidP="00FB25B2">
      <w:pPr>
        <w:pStyle w:val="prastasiniatinklio"/>
        <w:spacing w:before="0" w:beforeAutospacing="0" w:after="120" w:afterAutospacing="0"/>
        <w:ind w:left="357"/>
        <w:jc w:val="both"/>
        <w:rPr>
          <w:i/>
        </w:rPr>
      </w:pPr>
    </w:p>
    <w:p w14:paraId="4583CF15" w14:textId="15131323" w:rsidR="00FB25B2" w:rsidRDefault="00FB25B2" w:rsidP="00FB25B2">
      <w:pPr>
        <w:pStyle w:val="prastasiniatinklio"/>
        <w:numPr>
          <w:ilvl w:val="0"/>
          <w:numId w:val="3"/>
        </w:numPr>
        <w:spacing w:before="0" w:beforeAutospacing="0" w:after="120" w:afterAutospacing="0"/>
        <w:ind w:left="357" w:hanging="357"/>
        <w:jc w:val="both"/>
      </w:pPr>
      <w:r w:rsidRPr="00AF1518">
        <w:t xml:space="preserve">CK 6.288 straipsnio </w:t>
      </w:r>
      <w:r>
        <w:t>3 dalyje nustatyta</w:t>
      </w:r>
      <w:r w:rsidRPr="00AF1518">
        <w:t>,</w:t>
      </w:r>
      <w:r>
        <w:t xml:space="preserve"> kad</w:t>
      </w:r>
      <w:r w:rsidRPr="00AF1518">
        <w:t xml:space="preserve"> žala, susijusi su nukentėjusio asmens suluošinimu ar kitok</w:t>
      </w:r>
      <w:r>
        <w:t xml:space="preserve">iu sveikatos sužalojimu, </w:t>
      </w:r>
      <w:r w:rsidRPr="00AF1518">
        <w:t xml:space="preserve">gali būti atlyginama dviem būdais: periodinėmis išmokomis arba visos žalos dydžio vienkartine išmoka. </w:t>
      </w:r>
      <w:r>
        <w:t xml:space="preserve">Aptariamoje nuostatoje nėra detalizuota, kokiu konkrečiu atveju taikytinas kiekvienas iš nurodytų žalos atlyginimo būdų, todėl galimybė pasirinkti, kurį iš jų prašyti taikyti, yra suteikta asmeniui, siekiančiam </w:t>
      </w:r>
      <w:r w:rsidR="009E56DB">
        <w:t>įgyvendin</w:t>
      </w:r>
      <w:r>
        <w:t xml:space="preserve">ti teisę į žalos dėl sveikatos sužalojimo atlyginimą. </w:t>
      </w:r>
    </w:p>
    <w:p w14:paraId="6CAC40A1" w14:textId="5D323220" w:rsidR="00FB25B2" w:rsidRDefault="00FB25B2" w:rsidP="00FB25B2">
      <w:pPr>
        <w:pStyle w:val="prastasiniatinklio"/>
        <w:numPr>
          <w:ilvl w:val="0"/>
          <w:numId w:val="3"/>
        </w:numPr>
        <w:spacing w:before="0" w:beforeAutospacing="0" w:after="120" w:afterAutospacing="0"/>
        <w:ind w:left="357" w:hanging="357"/>
        <w:jc w:val="both"/>
      </w:pPr>
      <w:r>
        <w:t xml:space="preserve">Kasacinio teismo praktikoje, vertinant minėtų žalos atlyginimo būdų santykį, yra nurodyta, kad žalos atlyginimas periodinėmis išmokomis pasižymi tam tikrais </w:t>
      </w:r>
      <w:proofErr w:type="spellStart"/>
      <w:r>
        <w:t>privalumais</w:t>
      </w:r>
      <w:proofErr w:type="spellEnd"/>
      <w:r>
        <w:t xml:space="preserve"> lyginant jį su žalos atlyginimu vienkartine suma. Tok</w:t>
      </w:r>
      <w:r w:rsidR="009E56DB">
        <w:t>s</w:t>
      </w:r>
      <w:r>
        <w:t xml:space="preserve"> privalum</w:t>
      </w:r>
      <w:r w:rsidR="009E56DB">
        <w:t>as</w:t>
      </w:r>
      <w:r>
        <w:t>, visų pirma, yra tai, kad periodinėmis išmokomis priteista negautų pajamų suma gali būti bet kada ateityje peržiūrėta, kai pasikeičia aplinkybės, turėjusios tiesioginę reikšmę nuostolių priteisimui ar jų dydžiui. Kai iš kalto dėl žalos atlyginimo asmens žalos atlyginimas priteisiamas periodinėmis išmokomis, nukentėjusiam asmeniui nėra apribojama galimybė kreiptis į teismą dėl to, kad, pablogėjus jo sveikatos būklei ar pasikeitus kitoms aplinkybėms, išaugo jo negautų pajamų dydis. Teismo sprendimu priteistų negautų pajamų, mokamų periodinėmis išmokomis, peržiūrėjimą gali inicijuoti ir atsakovas (CK 6.287</w:t>
      </w:r>
      <w:r w:rsidR="009E56DB">
        <w:t> </w:t>
      </w:r>
      <w:r>
        <w:t xml:space="preserve">straipsnis). Antra, žalos atlyginimo mokėjimo periodinėmis išmokomis privalumas yra tai, kad ieškovo interesui gauti žalos atlyginimą tokiu atveju suteikiama apsauga nuo infliacijos, atsižvelgiant į tai, kad šios išmokos yra indeksuojamos (CK 6.288 straipsnio 3 dalis), taip pat tai, kad žalos atlyginimo mokėjimu šiuo būdu yra tenkinami besitęsiantys ieškovo poreikiai, grindžiami realiuoju laikotarpiu egzistuojančiomis aplinkybėmis, kurios gali būti įvertintos kiekvienu konkrečiu atveju sprendžiant periodinėmis išmokomis priteistų negautų pajamų padidinimo ar sumažinimo klausimą (Lietuvos Aukščiausiojo Teismo 2019 m. gegužės 23 d. nutartis </w:t>
      </w:r>
      <w:r w:rsidRPr="0025455B">
        <w:t>civilinėje byloje Nr. e3K-3-164-1075/2019, 31</w:t>
      </w:r>
      <w:r>
        <w:t xml:space="preserve"> ir 32 </w:t>
      </w:r>
      <w:r w:rsidRPr="0025455B">
        <w:t>punktai).</w:t>
      </w:r>
      <w:r>
        <w:t xml:space="preserve"> Taigi, taikant šį žalos atlyginimo būdą dėl sveikatos sužalojimo galimybės dirbti netekusiam ar ją iš dalies praradusiam asmeniui yra užtikrinamos nuolatinės periodiškai mokamos pajamos, kurių dydis gali būti koreguojamas atsižvelgiant į pasikeitusias faktines aplinkybes. </w:t>
      </w:r>
    </w:p>
    <w:p w14:paraId="27383ED3" w14:textId="69B9DE26" w:rsidR="00FB25B2" w:rsidRDefault="00FB25B2" w:rsidP="00FB25B2">
      <w:pPr>
        <w:pStyle w:val="prastasiniatinklio"/>
        <w:numPr>
          <w:ilvl w:val="0"/>
          <w:numId w:val="3"/>
        </w:numPr>
        <w:spacing w:before="0" w:beforeAutospacing="0" w:after="120" w:afterAutospacing="0"/>
        <w:ind w:left="357" w:hanging="357"/>
        <w:jc w:val="both"/>
      </w:pPr>
      <w:r>
        <w:t xml:space="preserve">Šioje nutartyje jau minėta, kad </w:t>
      </w:r>
      <w:r w:rsidRPr="000D2E98">
        <w:t xml:space="preserve">sveikatos sužalojimo atveju </w:t>
      </w:r>
      <w:r>
        <w:t>asmens negautas pajamas paprastai sudaro sumažėjęs darbo užmokestis ar kitokios pajamos, kurias prarado asmuo, dėl sveikatos sužalojimo praradęs dalį ar visą darbingumą, o negautų pajamų dydis paprastai yra apskaičiuojamas kaip pajamų, kurias nukentėjusysis realiai gavo arba realiai galėjo gauti iki ir po sveikatos sužalojimo, skirtumas. Be pirmiau nurodytų aplinkybių, sprendžiant klausimą dėl žalos atlyginimo periodinėmis išmokomis priteisimo, kiekvienu atveju yra aktualu įvertinti ir tokios žalos atlyginimo terminą. Darbuotojo sveikatos sužalojimo atvejais turtinės žalos dėl negautų pajamų atlyginimo laikotarpį (terminą, už kurį priteisiamas žalos atlyginimas) lemia sužaloto darbuotojo atitinkamo darbingumo netekimo laikotarpis (Lietuvos Aukščiausiojo Teismo 2009 m. balandžio 14 d. nutartis civilinėje byloje Nr. 3K-3-174/2009; 2013 m. spalio 9 d. nutartis civilinėje byloje Nr. 3K-3-473/2013, kt.). Todėl, nors žalos atlyginimas periodinėmis išmokomis yra nukreiptas į ateitį – priteisus žalos atlyginimą tokiu būdu, už žalą atsakingo asmens pareiga periodiškai mokėti nukentėjusiam asmeniui atitinkamas išmokas egzistuoja tam tikrą laikotarpį po teismo sprendimo priėmimo</w:t>
      </w:r>
      <w:r w:rsidR="000420F5">
        <w:t>,</w:t>
      </w:r>
      <w:r>
        <w:t xml:space="preserve"> žalos atlyginimo periodinėmis išmokomis terminas negali būti </w:t>
      </w:r>
      <w:r>
        <w:lastRenderedPageBreak/>
        <w:t xml:space="preserve">vertinamas atsietai nuo asmens darbingumo lygio sumažėjimo ar darbingumo netekimo laikotarpio. </w:t>
      </w:r>
    </w:p>
    <w:p w14:paraId="33CEF281" w14:textId="77777777" w:rsidR="00FB25B2" w:rsidRDefault="00FB25B2" w:rsidP="00FB25B2">
      <w:pPr>
        <w:pStyle w:val="prastasiniatinklio"/>
        <w:numPr>
          <w:ilvl w:val="0"/>
          <w:numId w:val="3"/>
        </w:numPr>
        <w:spacing w:before="0" w:beforeAutospacing="0" w:after="120" w:afterAutospacing="0"/>
        <w:ind w:left="357" w:hanging="357"/>
        <w:jc w:val="both"/>
        <w:rPr>
          <w:color w:val="000000"/>
        </w:rPr>
      </w:pPr>
      <w:r>
        <w:t>N</w:t>
      </w:r>
      <w:r w:rsidRPr="0025455B">
        <w:t>eįgaliųjų socialinės integracijos įstatymo 20</w:t>
      </w:r>
      <w:r>
        <w:t xml:space="preserve"> </w:t>
      </w:r>
      <w:r w:rsidRPr="0025455B">
        <w:t>straipsn</w:t>
      </w:r>
      <w:r>
        <w:t xml:space="preserve">io 4 dalyje yra </w:t>
      </w:r>
      <w:r w:rsidRPr="0025455B">
        <w:t xml:space="preserve">nustatyta, kad darbingumo lygis yra nustatomas įvertinus asmens sveikatos būklę ir galimybes atlikti turimos kvalifikacijos darbus, </w:t>
      </w:r>
      <w:r w:rsidRPr="00F22375">
        <w:t>įgyti naują kvalifikaciją ar dirbti darbus, nereikalaujančius profesinės kvalifikacijos po to, kai yra panaudotos visos galimos medicininės ir profesinės reabilitacijos bei specialiosios pagalbos priemonės</w:t>
      </w:r>
      <w:r>
        <w:t>.</w:t>
      </w:r>
      <w:r w:rsidRPr="00F22375">
        <w:t xml:space="preserve"> </w:t>
      </w:r>
      <w:r>
        <w:t xml:space="preserve">Tačiau asmens sveikatos būklė, nulėmusi jo galimybės atlikti atitinkamus darbus sumažėjimą, gali kisti, o tai gali sudaryti pagrindą keistis ir asmeniui nustatytam darbingumo lygiui. </w:t>
      </w:r>
      <w:r w:rsidRPr="00F22375">
        <w:t>Neįgaliųjų socialinės integracijos įstatymo 20</w:t>
      </w:r>
      <w:r>
        <w:t xml:space="preserve"> </w:t>
      </w:r>
      <w:r w:rsidRPr="00F22375">
        <w:t>straipsnio 8</w:t>
      </w:r>
      <w:r>
        <w:t xml:space="preserve"> </w:t>
      </w:r>
      <w:r w:rsidRPr="00F22375">
        <w:t xml:space="preserve">dalyje </w:t>
      </w:r>
      <w:r>
        <w:t>yra reglamentuota,</w:t>
      </w:r>
      <w:r w:rsidRPr="00F22375">
        <w:t xml:space="preserve"> kad nedarbingumo lygis gali būti nustatomas tiek neterminuotai, tiek šioje n</w:t>
      </w:r>
      <w:r>
        <w:t>ormoje</w:t>
      </w:r>
      <w:r w:rsidRPr="00F22375">
        <w:t xml:space="preserve"> nustatyt</w:t>
      </w:r>
      <w:r>
        <w:t>iems</w:t>
      </w:r>
      <w:r w:rsidRPr="00F22375">
        <w:t xml:space="preserve"> termina</w:t>
      </w:r>
      <w:r>
        <w:t>ms</w:t>
      </w:r>
      <w:r w:rsidRPr="00F22375">
        <w:t>. B</w:t>
      </w:r>
      <w:r w:rsidRPr="00863D4F">
        <w:rPr>
          <w:color w:val="000000"/>
        </w:rPr>
        <w:t>aigiantis nustatytam darbingumo lygio terminui, bet ne vėliau kaip paskutinę nustatyto darbingumo lygio termino dieną, taip pat pasikeitus asmens sveikatos būklei, darbingumo lygio priežastims, asmens darbingumas yra vertinamas pakartotinai (Darbingumo lygio nustatymo tvarkos aprašo, patvirtinto Lietuvos Respublikos socialinės apsaugos ir darbo ministro ir Lietuvos Respublikos sveikatos apsaugos ministro 2005 m. kovo įsakymu Nr. </w:t>
      </w:r>
      <w:r w:rsidRPr="00863D4F">
        <w:rPr>
          <w:color w:val="000000"/>
          <w:shd w:val="clear" w:color="auto" w:fill="FFFFFF"/>
        </w:rPr>
        <w:t>A1-78/V479,</w:t>
      </w:r>
      <w:r w:rsidRPr="00863D4F">
        <w:rPr>
          <w:color w:val="000000"/>
        </w:rPr>
        <w:t xml:space="preserve"> 35.1 ir 35.2</w:t>
      </w:r>
      <w:r>
        <w:rPr>
          <w:color w:val="000000"/>
        </w:rPr>
        <w:t xml:space="preserve"> </w:t>
      </w:r>
      <w:r w:rsidRPr="00863D4F">
        <w:rPr>
          <w:color w:val="000000"/>
        </w:rPr>
        <w:t>papunkčiai).</w:t>
      </w:r>
      <w:r>
        <w:rPr>
          <w:color w:val="000000"/>
        </w:rPr>
        <w:t xml:space="preserve"> </w:t>
      </w:r>
    </w:p>
    <w:p w14:paraId="253A0E24" w14:textId="1A8C408F" w:rsidR="00FB25B2" w:rsidRPr="008442C7" w:rsidRDefault="00FB25B2" w:rsidP="00FB25B2">
      <w:pPr>
        <w:pStyle w:val="prastasiniatinklio"/>
        <w:numPr>
          <w:ilvl w:val="0"/>
          <w:numId w:val="3"/>
        </w:numPr>
        <w:spacing w:before="0" w:beforeAutospacing="0" w:after="120" w:afterAutospacing="0"/>
        <w:ind w:left="357" w:hanging="357"/>
        <w:jc w:val="both"/>
        <w:rPr>
          <w:color w:val="000000"/>
        </w:rPr>
      </w:pPr>
      <w:r>
        <w:rPr>
          <w:color w:val="000000"/>
        </w:rPr>
        <w:t>Tuo atveju, kai sveikatos sužalojimą patyrusiam asmeniui atitinkamas darbingumo lygis yra nustatytas terminuotai, sprendžiant klausimą dėl šiam asmeniui sukeltos žalos atlyginimo priteisiant jam periodines išmokas, nėra pagrindo priteisti jam tokias išmokas neterminuotai, nes toks žalos atlyginimo būdas neužtikrintų asmens grąžinimo į iki pažeidimo buvusią padėtį. Vis dėlto tokios aplinkybės, kaip terminuotas darbingumo lygio nustatymas</w:t>
      </w:r>
      <w:r>
        <w:t xml:space="preserve"> ir galimybė ateityje teisės aktuose nustatyta tvarka jį peržiūrėti, ne</w:t>
      </w:r>
      <w:r w:rsidR="000F4320">
        <w:t>panaikina</w:t>
      </w:r>
      <w:r>
        <w:t xml:space="preserve"> pačios galimybės priteisti asmeniui žalos atlyginimą periodinėmis išmokomis. Dėl sveikatos sužalojimo žalą patyręs asmuo turi teisę, esant įstatyme nustatytoms sąlygoms, reikalauti iš žalą sukėlusio asmens atlyginti ją mokant periodines išmokas nepaisant to, terminuotai ar neterminuotai jam yra nustatytas konkretus darbingumo lygis, tačiau laikotarpis, kuriam nustatytas asmens netekto darbingumo lygis, turėtų lemti skirtingą šių išmokų priteisimo periodą. Tuo atveju, kai yra sprendžiamas klausimas dėl turtinės žalos atlyginimo priteisimo periodinėmis išmokomis asmeniui, kuriam yra terminuotai nustatytas nedarbingumo lygis, be kitų aplinkybių, turi būti atsižvelgta į šio termino trukmę ir žalos atlyginimas, mokamas periodinėmis išmokomis, turi būti priteisiamas iki jo pabaigos. </w:t>
      </w:r>
    </w:p>
    <w:p w14:paraId="3F3D354C" w14:textId="77777777" w:rsidR="00FB25B2" w:rsidRPr="00EE07EA" w:rsidRDefault="00FB25B2" w:rsidP="00FB25B2">
      <w:pPr>
        <w:pStyle w:val="prastasiniatinklio"/>
        <w:numPr>
          <w:ilvl w:val="0"/>
          <w:numId w:val="3"/>
        </w:numPr>
        <w:spacing w:before="0" w:beforeAutospacing="0" w:after="120" w:afterAutospacing="0"/>
        <w:ind w:left="357" w:hanging="357"/>
        <w:jc w:val="both"/>
        <w:rPr>
          <w:color w:val="000000"/>
        </w:rPr>
      </w:pPr>
      <w:r>
        <w:rPr>
          <w:color w:val="000000"/>
        </w:rPr>
        <w:t>Nagrinėjamu atveju p</w:t>
      </w:r>
      <w:r w:rsidRPr="005161C0">
        <w:rPr>
          <w:color w:val="000000"/>
        </w:rPr>
        <w:t xml:space="preserve">irmosios instancijos teismas nustatė, kad </w:t>
      </w:r>
      <w:r>
        <w:t xml:space="preserve">dalinis darbingumas ieškovui yra nustatytas terminuotai, t. y. iki 2022 m. spalio 10 d., savo ruožtu </w:t>
      </w:r>
      <w:r>
        <w:rPr>
          <w:color w:val="000000"/>
        </w:rPr>
        <w:t>a</w:t>
      </w:r>
      <w:r w:rsidRPr="005161C0">
        <w:rPr>
          <w:color w:val="000000"/>
        </w:rPr>
        <w:t>peliacinės instancijos teismas</w:t>
      </w:r>
      <w:r>
        <w:rPr>
          <w:color w:val="000000"/>
        </w:rPr>
        <w:t xml:space="preserve">, </w:t>
      </w:r>
      <w:r w:rsidRPr="005161C0">
        <w:rPr>
          <w:color w:val="000000"/>
        </w:rPr>
        <w:t>vadovaudamasis ieškovo kartu su apeliaciniu skundu pateiktomis Nedarbingumo ir neįgalumo nustatymo tarnybos prie Socialinės apsaugos ir darbo ministerijos darbingumo lygio nustatymo pažymomis, nustatė, kad ieškovo netekto darbingumo lygis sudaro 45</w:t>
      </w:r>
      <w:r>
        <w:rPr>
          <w:color w:val="000000"/>
        </w:rPr>
        <w:t xml:space="preserve"> </w:t>
      </w:r>
      <w:r w:rsidRPr="005161C0">
        <w:rPr>
          <w:color w:val="000000"/>
        </w:rPr>
        <w:t>proc. i</w:t>
      </w:r>
      <w:r>
        <w:rPr>
          <w:color w:val="000000"/>
        </w:rPr>
        <w:t>r kad jo taikymo laikotarpis yra pratęstas</w:t>
      </w:r>
      <w:r w:rsidRPr="005161C0">
        <w:rPr>
          <w:color w:val="000000"/>
        </w:rPr>
        <w:t xml:space="preserve"> iki 2024</w:t>
      </w:r>
      <w:r>
        <w:rPr>
          <w:color w:val="000000"/>
        </w:rPr>
        <w:t xml:space="preserve"> </w:t>
      </w:r>
      <w:r w:rsidRPr="005161C0">
        <w:rPr>
          <w:color w:val="000000"/>
        </w:rPr>
        <w:t>m. sausio 27</w:t>
      </w:r>
      <w:r>
        <w:rPr>
          <w:color w:val="000000"/>
        </w:rPr>
        <w:t xml:space="preserve"> </w:t>
      </w:r>
      <w:r w:rsidRPr="005161C0">
        <w:rPr>
          <w:color w:val="000000"/>
        </w:rPr>
        <w:t xml:space="preserve">d. </w:t>
      </w:r>
      <w:r>
        <w:rPr>
          <w:color w:val="000000"/>
        </w:rPr>
        <w:t xml:space="preserve">Tačiau net ir nustatę, kad ieškovui konkrečiam laikotarpiui yra nustatytas konkretus nedarbingumo lygis, teismai nesprendė klausimo dėl ieškovo negautų pajamų atlyginimo periodinėmis išmokomis iki tol, kol ieškovui yra nustatytas konkretus nedarbingumo lygis. Atmesdami ieškovo prašymą priteisti negautas pajamas periodinėmis išmokomis teismai rėmėsi aplinkybėmis, kad ieškovui nustatytas darbingumo lygis yra nustatytas terminuotai ir gali pakisti, o teismas, </w:t>
      </w:r>
      <w:r>
        <w:t xml:space="preserve">spręsdamas klausimą dėl žalos atlyginimo, turi įvertinti žalą patyrusio asmens darbingumo lygio procentinę išraišką, jo aktyvius veiksmus ieškant darbo, konkrečiu laikotarpiu gautas ligos, netekto darbingumo ir kitas išmokas. Pirmosios instancijos teismas kartu šiuo aspektu nurodė, kad ieškovui nėra užkirstas kelias ateityje kreiptis į teismą dėl jo patirtos ir konkrečiais </w:t>
      </w:r>
      <w:proofErr w:type="spellStart"/>
      <w:r>
        <w:t>įrodymais</w:t>
      </w:r>
      <w:proofErr w:type="spellEnd"/>
      <w:r>
        <w:t xml:space="preserve"> pagrįstos turtinės žalos iš darbdavės priteisimo nuo 2021 m. liepos 1 d. </w:t>
      </w:r>
    </w:p>
    <w:p w14:paraId="2A32839F" w14:textId="615FE851" w:rsidR="00FB25B2" w:rsidRPr="00BB4809" w:rsidRDefault="00FB25B2" w:rsidP="00FB25B2">
      <w:pPr>
        <w:pStyle w:val="prastasiniatinklio"/>
        <w:numPr>
          <w:ilvl w:val="0"/>
          <w:numId w:val="3"/>
        </w:numPr>
        <w:spacing w:before="0" w:beforeAutospacing="0" w:after="120" w:afterAutospacing="0"/>
        <w:ind w:left="357" w:hanging="357"/>
        <w:jc w:val="both"/>
        <w:rPr>
          <w:color w:val="000000"/>
        </w:rPr>
      </w:pPr>
      <w:r>
        <w:rPr>
          <w:color w:val="000000"/>
        </w:rPr>
        <w:t xml:space="preserve">Bylą nagrinėję teismai netinkamai aiškino ir taikė teisės normas, reglamentuojančias žalos atlyginimą periodinėmis išmokomis, todėl nepagrįstai atsisakė ieškovui priteisti negautas pajamas periodinėmis išmokomis iki nustatyto nedarbingumo termino pabaigos. Teismai </w:t>
      </w:r>
      <w:r>
        <w:t xml:space="preserve">neįvertino aplinkybės, kad periodinėmis išmokomis priteisiamas žalos atlyginimas visada yra nukreiptas į ateitį, neatsižvelgė į tai, kad šiuo atveju yra apibrėžtas konkretus terminas, per kurį ieškovui </w:t>
      </w:r>
      <w:r>
        <w:lastRenderedPageBreak/>
        <w:t xml:space="preserve">nustatytas atitinkamas darbingumo lygis neturėtų kisti, todėl egzistuoja galimybė įvertinti ieškovo </w:t>
      </w:r>
      <w:r w:rsidRPr="006D753B">
        <w:rPr>
          <w:color w:val="000000"/>
          <w:shd w:val="clear" w:color="auto" w:fill="FFFFFF"/>
        </w:rPr>
        <w:t>negautų pajamų</w:t>
      </w:r>
      <w:r>
        <w:rPr>
          <w:color w:val="000000"/>
          <w:shd w:val="clear" w:color="auto" w:fill="FFFFFF"/>
        </w:rPr>
        <w:t xml:space="preserve">, suprantamų </w:t>
      </w:r>
      <w:r w:rsidRPr="006D753B">
        <w:rPr>
          <w:color w:val="000000"/>
          <w:shd w:val="clear" w:color="auto" w:fill="FFFFFF"/>
        </w:rPr>
        <w:t>kaip prarasto darbingumo procento pinigin</w:t>
      </w:r>
      <w:r>
        <w:rPr>
          <w:color w:val="000000"/>
          <w:shd w:val="clear" w:color="auto" w:fill="FFFFFF"/>
        </w:rPr>
        <w:t>ė</w:t>
      </w:r>
      <w:r w:rsidRPr="006D753B">
        <w:rPr>
          <w:color w:val="000000"/>
          <w:shd w:val="clear" w:color="auto" w:fill="FFFFFF"/>
        </w:rPr>
        <w:t xml:space="preserve"> išraišk</w:t>
      </w:r>
      <w:r>
        <w:rPr>
          <w:color w:val="000000"/>
          <w:shd w:val="clear" w:color="auto" w:fill="FFFFFF"/>
        </w:rPr>
        <w:t>a</w:t>
      </w:r>
      <w:r w:rsidRPr="006D753B">
        <w:rPr>
          <w:color w:val="000000"/>
          <w:shd w:val="clear" w:color="auto" w:fill="FFFFFF"/>
        </w:rPr>
        <w:t xml:space="preserve"> per tam tikrą laikotarpį</w:t>
      </w:r>
      <w:r>
        <w:rPr>
          <w:color w:val="000000"/>
          <w:shd w:val="clear" w:color="auto" w:fill="FFFFFF"/>
        </w:rPr>
        <w:t>, dydį šiuo laikotarpiu,</w:t>
      </w:r>
      <w:r>
        <w:t xml:space="preserve"> neįvertino aplinkybės, kad periodinėmis išmokomis priteistas žalos atlyginimas, net ir pasikeitus faktinėms aplinkybėms, bet kurios iš šalių iniciatyva gali būti peržiūrimas ir koreguojamas</w:t>
      </w:r>
      <w:r w:rsidR="00226C5C">
        <w:t>,</w:t>
      </w:r>
      <w:r>
        <w:t xml:space="preserve"> ir iš esmės paneigė asmens sveikatos sužalojimo atveju galimybę taikyti žalos atlyginimo būdą periodinėmis išmokomis.</w:t>
      </w:r>
    </w:p>
    <w:p w14:paraId="6EF02A86" w14:textId="77777777" w:rsidR="00FB25B2" w:rsidRPr="002217DE" w:rsidRDefault="00FB25B2" w:rsidP="00FB25B2">
      <w:pPr>
        <w:pStyle w:val="prastasiniatinklio"/>
        <w:spacing w:before="0" w:beforeAutospacing="0" w:after="120" w:afterAutospacing="0"/>
        <w:ind w:left="357"/>
        <w:jc w:val="both"/>
        <w:rPr>
          <w:color w:val="000000"/>
        </w:rPr>
      </w:pPr>
    </w:p>
    <w:p w14:paraId="0E9C46A0" w14:textId="11955EE1" w:rsidR="00FB25B2" w:rsidRDefault="00FB25B2" w:rsidP="00FB25B2">
      <w:pPr>
        <w:pStyle w:val="prastasiniatinklio"/>
        <w:spacing w:before="0" w:beforeAutospacing="0" w:after="120" w:afterAutospacing="0"/>
        <w:ind w:left="709"/>
        <w:jc w:val="both"/>
        <w:rPr>
          <w:i/>
          <w:iCs/>
          <w:color w:val="000000"/>
        </w:rPr>
      </w:pPr>
      <w:r w:rsidRPr="0090797D">
        <w:rPr>
          <w:i/>
          <w:iCs/>
          <w:color w:val="000000"/>
        </w:rPr>
        <w:t xml:space="preserve">Dėl bylos </w:t>
      </w:r>
      <w:r w:rsidR="00226C5C" w:rsidRPr="0090797D">
        <w:rPr>
          <w:i/>
          <w:iCs/>
          <w:color w:val="000000"/>
        </w:rPr>
        <w:t xml:space="preserve">procesinės </w:t>
      </w:r>
      <w:r w:rsidRPr="0090797D">
        <w:rPr>
          <w:i/>
          <w:iCs/>
          <w:color w:val="000000"/>
        </w:rPr>
        <w:t>baigties</w:t>
      </w:r>
      <w:r>
        <w:rPr>
          <w:i/>
          <w:iCs/>
          <w:color w:val="000000"/>
        </w:rPr>
        <w:t xml:space="preserve"> ir bylinėjimosi išlaidų atlyginimo</w:t>
      </w:r>
    </w:p>
    <w:p w14:paraId="1C4E29FD" w14:textId="77777777" w:rsidR="00FB25B2" w:rsidRPr="0090797D" w:rsidRDefault="00FB25B2" w:rsidP="00FB25B2">
      <w:pPr>
        <w:pStyle w:val="prastasiniatinklio"/>
        <w:spacing w:before="0" w:beforeAutospacing="0" w:after="120" w:afterAutospacing="0"/>
        <w:ind w:left="357"/>
        <w:jc w:val="both"/>
        <w:rPr>
          <w:i/>
          <w:iCs/>
          <w:color w:val="000000"/>
        </w:rPr>
      </w:pPr>
    </w:p>
    <w:p w14:paraId="7DAD9BC8" w14:textId="2A65A8AB" w:rsidR="00FB25B2" w:rsidRPr="00216D37" w:rsidRDefault="00FB25B2" w:rsidP="00FB25B2">
      <w:pPr>
        <w:pStyle w:val="prastasiniatinklio"/>
        <w:numPr>
          <w:ilvl w:val="0"/>
          <w:numId w:val="3"/>
        </w:numPr>
        <w:spacing w:before="0" w:beforeAutospacing="0" w:after="120" w:afterAutospacing="0"/>
        <w:ind w:left="357" w:hanging="357"/>
        <w:jc w:val="both"/>
        <w:rPr>
          <w:color w:val="000000"/>
        </w:rPr>
      </w:pPr>
      <w:r>
        <w:rPr>
          <w:color w:val="000000"/>
        </w:rPr>
        <w:t xml:space="preserve">Apibendrindama pirmiau nurodytus argumentus, teisėjų kolegija nusprendžia, kad bylą nagrinėję teismai netinkamai aiškino ir taikė teisės aktų nuostatas, reglamentuojančias darbo užmokesčio sudėtį, ir nepagrįstai, spręsdami klausimą dėl ieškovo </w:t>
      </w:r>
      <w:r w:rsidRPr="002A712F">
        <w:t>dėl svei</w:t>
      </w:r>
      <w:r>
        <w:t>katos sužalojimo negautų pajamų priteisimo, nevertino ieškovui mokėtų dienpinigių paskirties; taip pat netinkamai aiškino ir taikė teisės normas, reglamentuojančias galimybę priteisti turtinės žalos atlyginimą periodinėmis išmokomis. Sp</w:t>
      </w:r>
      <w:r w:rsidR="00226C5C">
        <w:t>r</w:t>
      </w:r>
      <w:r>
        <w:t>endžiant šiuos klausimus būtina įvertinti faktines aplinkybes, kokio dydžio dienpinigiai buvo mokami ieškovui ir kokią funkciją jie atliko, taip pat nustatyti, kokio dydžio žalą ieškovas patiria atsižvelgiant į jo netekto darbingumo lygį, jo gaunamas išmokas</w:t>
      </w:r>
      <w:r w:rsidRPr="00A37CD1">
        <w:t xml:space="preserve"> </w:t>
      </w:r>
      <w:r>
        <w:t>ir kitas žalai nustatyti reikšmingas aplinkybes per laikotarpį, kuriam ieškovui yra nustatytas sumažėjęs darbingumo lygis.</w:t>
      </w:r>
      <w:r>
        <w:rPr>
          <w:color w:val="000000"/>
        </w:rPr>
        <w:t xml:space="preserve"> </w:t>
      </w:r>
      <w:r>
        <w:t xml:space="preserve">Kasacinis teismas, nagrinėdamas bylą, nenustato faktinių aplinkybių, bet sprendžia tik teisės klausimus (CPK 353 straipsnio 1 dalis), todėl nurodyti teismų procesinių sprendimų trūkumai negali būti ištaisyti kasaciniame teisme. Atsižvelgiant į tai, Vilniaus apygardos teismo Civilinių bylų skyriaus teisėjų kolegijos nutarties dalis, kuria buvo palikta nepakeista Vilniaus miesto apylinkės teismo sprendimo dalis, kuria buvo patenkintas iš dalies ieškovo reikalavimas priteisti jam </w:t>
      </w:r>
      <w:r w:rsidRPr="002A712F">
        <w:t>iki 2021 m. birželio mėn. dėl svei</w:t>
      </w:r>
      <w:r>
        <w:t xml:space="preserve">katos sužalojimo negautas pajamas bei buvo atmestas reikalavimas nuo </w:t>
      </w:r>
      <w:r w:rsidRPr="002A712F">
        <w:t xml:space="preserve">2021 m. liepos mėn. </w:t>
      </w:r>
      <w:r>
        <w:t xml:space="preserve">priteisti žalos atlyginimą periodinėmis išmokomis ir išspręstas bylinėjimosi </w:t>
      </w:r>
      <w:proofErr w:type="spellStart"/>
      <w:r>
        <w:t>išaidų</w:t>
      </w:r>
      <w:proofErr w:type="spellEnd"/>
      <w:r>
        <w:t xml:space="preserve"> atlyginimo klausimas, naikinama ir ši bylos dalis perduodama iš naujo nagrinėti apeliacinės instancijos teismui. </w:t>
      </w:r>
    </w:p>
    <w:p w14:paraId="083E55CD" w14:textId="77777777" w:rsidR="00FB25B2" w:rsidRPr="0073778B" w:rsidRDefault="00FB25B2" w:rsidP="00FB25B2">
      <w:pPr>
        <w:pStyle w:val="prastasiniatinklio"/>
        <w:numPr>
          <w:ilvl w:val="0"/>
          <w:numId w:val="3"/>
        </w:numPr>
        <w:spacing w:before="0" w:beforeAutospacing="0" w:after="120" w:afterAutospacing="0"/>
        <w:ind w:left="357" w:hanging="357"/>
        <w:jc w:val="both"/>
        <w:rPr>
          <w:color w:val="000000"/>
        </w:rPr>
      </w:pPr>
      <w:r>
        <w:rPr>
          <w:color w:val="000000"/>
        </w:rPr>
        <w:t xml:space="preserve">Perdavusi bylos dalį dėl ieškovui priteistinų negautų pajamų atlyginimo iš naujo nagrinėti pirmosios instancijos teismui, teisėjų kolegija nesprendžia klausimo dėl šalių kasaciniame teisme patirtų bylinėjimosi išlaidų atlyginimo. Šis klausimas turės būti išspręstas išnagrinėjus bylą iš esmės ir išsprendus klausimą dėl visų ieškovo reikalavimų pagrįstumo. </w:t>
      </w:r>
      <w:r>
        <w:t>Pažymėtina, kad kasacinis teismas nepatyrė išlaidų, susijusių su procesinių dokumentų įteikimu.</w:t>
      </w:r>
    </w:p>
    <w:p w14:paraId="5A6E3C9D" w14:textId="77777777" w:rsidR="00FB25B2" w:rsidRPr="00687D3F" w:rsidRDefault="00FB25B2" w:rsidP="00FB25B2">
      <w:pPr>
        <w:spacing w:after="120"/>
        <w:jc w:val="both"/>
        <w:rPr>
          <w:iCs/>
        </w:rPr>
      </w:pPr>
    </w:p>
    <w:p w14:paraId="52183424" w14:textId="77777777" w:rsidR="00FB25B2" w:rsidRPr="00EA6D15" w:rsidRDefault="00FB25B2" w:rsidP="00FB25B2">
      <w:pPr>
        <w:ind w:firstLine="720"/>
        <w:jc w:val="both"/>
      </w:pPr>
      <w:r w:rsidRPr="00B2770C">
        <w:t>Lietuvos Aukščiausiojo Teismo Civilinių bylų skyriaus teisėjų kolegija, vadovaudamasi Lietuvos Respublikos</w:t>
      </w:r>
      <w:r w:rsidRPr="00EA6D15">
        <w:t xml:space="preserve"> civilinio proceso kodekso 359 straipsnio 1 dalies </w:t>
      </w:r>
      <w:r>
        <w:t>5</w:t>
      </w:r>
      <w:r w:rsidRPr="00EA6D15">
        <w:t xml:space="preserve"> </w:t>
      </w:r>
      <w:r>
        <w:t>punktu, 362 straipsnio 1 </w:t>
      </w:r>
      <w:r w:rsidRPr="00EA6D15">
        <w:t>dalimi,</w:t>
      </w:r>
    </w:p>
    <w:p w14:paraId="05953282" w14:textId="77777777" w:rsidR="00FB25B2" w:rsidRPr="00EA6D15" w:rsidRDefault="00FB25B2" w:rsidP="00FB25B2">
      <w:pPr>
        <w:ind w:firstLine="720"/>
        <w:jc w:val="both"/>
      </w:pPr>
    </w:p>
    <w:p w14:paraId="47BF4825" w14:textId="77777777" w:rsidR="00FB25B2" w:rsidRPr="00EA6D15" w:rsidRDefault="00FB25B2" w:rsidP="00FB25B2">
      <w:pPr>
        <w:jc w:val="both"/>
        <w:rPr>
          <w:b/>
          <w:bCs/>
        </w:rPr>
      </w:pPr>
      <w:r w:rsidRPr="00EA6D15">
        <w:t>n u t a r i a :</w:t>
      </w:r>
    </w:p>
    <w:p w14:paraId="103F7FA6" w14:textId="77777777" w:rsidR="00FB25B2" w:rsidRPr="00EA6D15" w:rsidRDefault="00FB25B2" w:rsidP="00FB25B2">
      <w:pPr>
        <w:ind w:firstLine="720"/>
        <w:jc w:val="both"/>
      </w:pPr>
    </w:p>
    <w:p w14:paraId="6F10AC5D" w14:textId="6EFF6BFB" w:rsidR="00FB25B2" w:rsidRDefault="00FB25B2" w:rsidP="00FB25B2">
      <w:pPr>
        <w:ind w:firstLine="720"/>
        <w:jc w:val="both"/>
      </w:pPr>
      <w:r>
        <w:t xml:space="preserve">Panaikinti </w:t>
      </w:r>
      <w:bookmarkStart w:id="152" w:name="_Hlk132873958"/>
      <w:r>
        <w:t xml:space="preserve">Vilniaus apygardos </w:t>
      </w:r>
      <w:bookmarkEnd w:id="152"/>
      <w:r>
        <w:t xml:space="preserve">teismo Civilinių bylų skyriaus teisėjų kolegijos 2022 m. rugsėjo 15 d. nutarties dalį, kuria buvo palikta nepakeista Vilniaus miesto apylinkės teismo </w:t>
      </w:r>
      <w:r w:rsidRPr="006C6D70">
        <w:rPr>
          <w:color w:val="000000" w:themeColor="text1"/>
        </w:rPr>
        <w:t>2022</w:t>
      </w:r>
      <w:r>
        <w:rPr>
          <w:color w:val="000000" w:themeColor="text1"/>
        </w:rPr>
        <w:t> </w:t>
      </w:r>
      <w:r w:rsidRPr="006C6D70">
        <w:rPr>
          <w:color w:val="000000" w:themeColor="text1"/>
        </w:rPr>
        <w:t xml:space="preserve">m. gegužės </w:t>
      </w:r>
      <w:r w:rsidRPr="00937F8E">
        <w:t>23</w:t>
      </w:r>
      <w:r>
        <w:t> </w:t>
      </w:r>
      <w:r w:rsidRPr="00937F8E">
        <w:t xml:space="preserve">d. </w:t>
      </w:r>
      <w:r>
        <w:t xml:space="preserve">sprendimo dalis, kuria buvo patenkintas iš dalies ieškovo </w:t>
      </w:r>
      <w:bookmarkStart w:id="153" w:name="Buk_46"/>
      <w:r w:rsidR="004B359B" w:rsidRPr="005423E3">
        <w:t xml:space="preserve">J. S. </w:t>
      </w:r>
      <w:bookmarkEnd w:id="153"/>
      <w:r>
        <w:t>(</w:t>
      </w:r>
      <w:bookmarkStart w:id="154" w:name="Buk_47"/>
      <w:r w:rsidR="004B359B" w:rsidRPr="005423E3">
        <w:t>J. S.</w:t>
      </w:r>
      <w:bookmarkEnd w:id="154"/>
      <w:r>
        <w:t xml:space="preserve">) reikalavimas priteisti jam </w:t>
      </w:r>
      <w:r w:rsidRPr="002A712F">
        <w:t>iki 2021 m. birželio mėn.</w:t>
      </w:r>
      <w:r>
        <w:t xml:space="preserve"> </w:t>
      </w:r>
      <w:r w:rsidRPr="002A712F">
        <w:t>dėl svei</w:t>
      </w:r>
      <w:r>
        <w:t xml:space="preserve">katos sužalojimo negautas pajamas ir buvo atmestas reikalavimas nuo </w:t>
      </w:r>
      <w:r w:rsidRPr="002A712F">
        <w:t xml:space="preserve">2021 m. liepos mėn. </w:t>
      </w:r>
      <w:r>
        <w:t>priteisti žalos atlyginimą, mokamą periodinėmis išmokomis, ir išspręstas bylinėjimosi išlaidų atlyginimo klausimas, ir šią bylos dalį perduoti iš naujo nagrinėti Vilniaus apygardos teismui.</w:t>
      </w:r>
    </w:p>
    <w:p w14:paraId="6DB15A4D" w14:textId="77777777" w:rsidR="00FB25B2" w:rsidRPr="00EA6D15" w:rsidRDefault="00FB25B2" w:rsidP="00FB25B2">
      <w:pPr>
        <w:ind w:firstLine="720"/>
        <w:jc w:val="both"/>
      </w:pPr>
      <w:r>
        <w:t>Kitą Vilniaus apygardos teismo Civilinių bylų skyriaus teisėjų kolegijos 2022 m. rugsėjo 15 d. nutarties dalį palikti nepakeistą.</w:t>
      </w:r>
    </w:p>
    <w:p w14:paraId="4CB86144" w14:textId="1B159348" w:rsidR="00FB25B2" w:rsidRPr="00EA6D15" w:rsidRDefault="00FB25B2" w:rsidP="00A509F8">
      <w:pPr>
        <w:ind w:firstLine="720"/>
        <w:jc w:val="both"/>
      </w:pPr>
      <w:r w:rsidRPr="00EA6D15">
        <w:lastRenderedPageBreak/>
        <w:t>Ši Lietuvos Aukščiausiojo Teismo nutartis yra galutinė, neskundžiama ir įsiteisėja nuo priėmimo dienos.</w:t>
      </w:r>
    </w:p>
    <w:p w14:paraId="1828EEFC" w14:textId="77777777" w:rsidR="00123EE2" w:rsidRPr="00EA6D15" w:rsidRDefault="00123EE2">
      <w:pPr>
        <w:jc w:val="both"/>
      </w:pPr>
    </w:p>
    <w:p w14:paraId="7564EBBF" w14:textId="77777777" w:rsidR="00123EE2" w:rsidRPr="00EA6D15" w:rsidRDefault="00123EE2">
      <w:pPr>
        <w:jc w:val="both"/>
      </w:pPr>
    </w:p>
    <w:p w14:paraId="3BB4F30D" w14:textId="11E15973" w:rsidR="00123EE2" w:rsidRPr="00EA6D15" w:rsidRDefault="00A80C8A">
      <w:pPr>
        <w:tabs>
          <w:tab w:val="left" w:pos="6237"/>
        </w:tabs>
        <w:jc w:val="both"/>
      </w:pPr>
      <w:r w:rsidRPr="00EA6D15">
        <w:t>Teisėjai</w:t>
      </w:r>
      <w:r w:rsidRPr="00EA6D15">
        <w:tab/>
      </w:r>
      <w:r w:rsidR="00AF50D4" w:rsidRPr="00EA6D15">
        <w:t>Danguolė Bublienė</w:t>
      </w:r>
      <w:r w:rsidRPr="00EA6D15">
        <w:t xml:space="preserve"> </w:t>
      </w:r>
    </w:p>
    <w:p w14:paraId="27DD0C85" w14:textId="77777777" w:rsidR="00123EE2" w:rsidRPr="00EA6D15" w:rsidRDefault="00123EE2">
      <w:pPr>
        <w:jc w:val="both"/>
      </w:pPr>
    </w:p>
    <w:p w14:paraId="66361924" w14:textId="77777777" w:rsidR="00123EE2" w:rsidRPr="00EA6D15" w:rsidRDefault="00123EE2">
      <w:pPr>
        <w:jc w:val="both"/>
      </w:pPr>
    </w:p>
    <w:p w14:paraId="446F5737" w14:textId="6A2CC846" w:rsidR="00123EE2" w:rsidRPr="00EA6D15" w:rsidRDefault="00A80C8A">
      <w:pPr>
        <w:tabs>
          <w:tab w:val="left" w:pos="6237"/>
        </w:tabs>
        <w:jc w:val="both"/>
      </w:pPr>
      <w:r w:rsidRPr="00EA6D15">
        <w:tab/>
      </w:r>
      <w:r w:rsidR="00AF50D4" w:rsidRPr="00EA6D15">
        <w:t xml:space="preserve">Antanas </w:t>
      </w:r>
      <w:proofErr w:type="spellStart"/>
      <w:r w:rsidR="00AF50D4" w:rsidRPr="00EA6D15">
        <w:t>Simniškis</w:t>
      </w:r>
      <w:proofErr w:type="spellEnd"/>
    </w:p>
    <w:p w14:paraId="7E71AA59" w14:textId="77777777" w:rsidR="00123EE2" w:rsidRPr="00EA6D15" w:rsidRDefault="00123EE2">
      <w:pPr>
        <w:jc w:val="both"/>
      </w:pPr>
    </w:p>
    <w:p w14:paraId="69A12293" w14:textId="77777777" w:rsidR="00123EE2" w:rsidRPr="00EA6D15" w:rsidRDefault="00123EE2">
      <w:pPr>
        <w:jc w:val="both"/>
      </w:pPr>
    </w:p>
    <w:p w14:paraId="65B8402F" w14:textId="4EF354A8" w:rsidR="00123EE2" w:rsidRDefault="00A80C8A">
      <w:pPr>
        <w:tabs>
          <w:tab w:val="left" w:pos="6237"/>
        </w:tabs>
        <w:jc w:val="both"/>
      </w:pPr>
      <w:r>
        <w:tab/>
      </w:r>
      <w:r w:rsidR="00AF50D4">
        <w:t>Agnė Tikniūtė</w:t>
      </w:r>
    </w:p>
    <w:sectPr w:rsidR="00123EE2"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BA0D3" w16cex:dateUtc="2023-04-20T08:30:00Z"/>
  <w16cex:commentExtensible w16cex:durableId="27EBA207" w16cex:dateUtc="2023-04-20T08: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4A75BA" w16cid:durableId="27EBA0D3"/>
  <w16cid:commentId w16cid:paraId="34767F21" w16cid:durableId="27EBA20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267181" w14:textId="77777777" w:rsidR="00F56AD9" w:rsidRDefault="00F56AD9">
      <w:r>
        <w:separator/>
      </w:r>
    </w:p>
  </w:endnote>
  <w:endnote w:type="continuationSeparator" w:id="0">
    <w:p w14:paraId="226D15EE" w14:textId="77777777" w:rsidR="00F56AD9" w:rsidRDefault="00F56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115AAB" w14:textId="77777777" w:rsidR="00F56AD9" w:rsidRDefault="00F56AD9">
      <w:r>
        <w:separator/>
      </w:r>
    </w:p>
  </w:footnote>
  <w:footnote w:type="continuationSeparator" w:id="0">
    <w:p w14:paraId="23FCDC02" w14:textId="77777777" w:rsidR="00F56AD9" w:rsidRDefault="00F56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921772" w:rsidRDefault="00921772">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921772" w:rsidRDefault="00921772">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268BADFD" w:rsidR="00921772" w:rsidRDefault="00921772">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9950E6">
      <w:rPr>
        <w:rStyle w:val="Puslapionumeris"/>
        <w:noProof/>
      </w:rPr>
      <w:t>22</w:t>
    </w:r>
    <w:r>
      <w:fldChar w:fldCharType="end"/>
    </w:r>
  </w:p>
  <w:p w14:paraId="600C41B9" w14:textId="6AFD196D" w:rsidR="00921772" w:rsidRDefault="00921772">
    <w:pPr>
      <w:pStyle w:val="Antrats"/>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59F01907" w:rsidR="00921772" w:rsidRDefault="00921772">
    <w:pPr>
      <w:pStyle w:val="Antrats"/>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nsid w:val="200059FD"/>
    <w:multiLevelType w:val="multilevel"/>
    <w:tmpl w:val="B02612A0"/>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 w:numId="3">
    <w:abstractNumId w:val="3"/>
  </w:num>
  <w:num w:numId="4">
    <w:abstractNumId w:val="5"/>
  </w:num>
  <w:num w:numId="5">
    <w:abstractNumId w:val="4"/>
  </w:num>
  <w:num w:numId="6">
    <w:abstractNumId w:val="2"/>
  </w:num>
  <w:num w:numId="7">
    <w:abstractNumId w:val="6"/>
  </w:num>
  <w:num w:numId="8">
    <w:abstractNumId w:val="3"/>
    <w:lvlOverride w:ilvl="0">
      <w:lvl w:ilvl="0">
        <w:start w:val="1"/>
        <w:numFmt w:val="decimal"/>
        <w:lvlText w:val="%1."/>
        <w:lvlJc w:val="left"/>
        <w:pPr>
          <w:ind w:left="360" w:hanging="360"/>
        </w:pPr>
        <w:rPr>
          <w:sz w:val="24"/>
          <w:szCs w:val="24"/>
        </w:rPr>
      </w:lvl>
    </w:lvlOverride>
    <w:lvlOverride w:ilvl="1">
      <w:lvl w:ilvl="1">
        <w:start w:val="1"/>
        <w:numFmt w:val="decimal"/>
        <w:lvlText w:val="%1.%2."/>
        <w:lvlJc w:val="left"/>
        <w:pPr>
          <w:ind w:left="792" w:hanging="432"/>
        </w:pPr>
        <w:rPr>
          <w:sz w:val="24"/>
          <w:szCs w:val="24"/>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1137"/>
    <w:rsid w:val="000021FE"/>
    <w:rsid w:val="000039BA"/>
    <w:rsid w:val="000045C8"/>
    <w:rsid w:val="00004D22"/>
    <w:rsid w:val="00005EBE"/>
    <w:rsid w:val="00007840"/>
    <w:rsid w:val="0001067D"/>
    <w:rsid w:val="000120FB"/>
    <w:rsid w:val="000148BA"/>
    <w:rsid w:val="000149F2"/>
    <w:rsid w:val="00017566"/>
    <w:rsid w:val="00020A3D"/>
    <w:rsid w:val="00020FA6"/>
    <w:rsid w:val="000235A8"/>
    <w:rsid w:val="0002452D"/>
    <w:rsid w:val="0002466E"/>
    <w:rsid w:val="00024AAF"/>
    <w:rsid w:val="00030C59"/>
    <w:rsid w:val="00032F86"/>
    <w:rsid w:val="00033F6F"/>
    <w:rsid w:val="00034AD0"/>
    <w:rsid w:val="00036399"/>
    <w:rsid w:val="00037C4C"/>
    <w:rsid w:val="000402D6"/>
    <w:rsid w:val="000408CE"/>
    <w:rsid w:val="00040D3E"/>
    <w:rsid w:val="00041859"/>
    <w:rsid w:val="00041B80"/>
    <w:rsid w:val="000420F5"/>
    <w:rsid w:val="000441D7"/>
    <w:rsid w:val="000449DD"/>
    <w:rsid w:val="00044D97"/>
    <w:rsid w:val="00046DEB"/>
    <w:rsid w:val="00047CC3"/>
    <w:rsid w:val="00050763"/>
    <w:rsid w:val="00051CCD"/>
    <w:rsid w:val="00052EE9"/>
    <w:rsid w:val="00057869"/>
    <w:rsid w:val="00061CE1"/>
    <w:rsid w:val="00061F64"/>
    <w:rsid w:val="000631CB"/>
    <w:rsid w:val="000636D0"/>
    <w:rsid w:val="000643B5"/>
    <w:rsid w:val="00064B99"/>
    <w:rsid w:val="00064FEB"/>
    <w:rsid w:val="00066431"/>
    <w:rsid w:val="000707FF"/>
    <w:rsid w:val="0007137C"/>
    <w:rsid w:val="0007155F"/>
    <w:rsid w:val="00072424"/>
    <w:rsid w:val="000728FC"/>
    <w:rsid w:val="00073880"/>
    <w:rsid w:val="00075162"/>
    <w:rsid w:val="000752F1"/>
    <w:rsid w:val="000765AE"/>
    <w:rsid w:val="00076EAC"/>
    <w:rsid w:val="00077A7D"/>
    <w:rsid w:val="00077B97"/>
    <w:rsid w:val="000801BA"/>
    <w:rsid w:val="00080965"/>
    <w:rsid w:val="000828C5"/>
    <w:rsid w:val="0008625E"/>
    <w:rsid w:val="00086625"/>
    <w:rsid w:val="000866EF"/>
    <w:rsid w:val="00086B11"/>
    <w:rsid w:val="00086EBD"/>
    <w:rsid w:val="00086F72"/>
    <w:rsid w:val="00087CE0"/>
    <w:rsid w:val="000909F2"/>
    <w:rsid w:val="00091F04"/>
    <w:rsid w:val="00093353"/>
    <w:rsid w:val="00094B45"/>
    <w:rsid w:val="00095724"/>
    <w:rsid w:val="00097D10"/>
    <w:rsid w:val="000A2C25"/>
    <w:rsid w:val="000A3C3B"/>
    <w:rsid w:val="000A3CA2"/>
    <w:rsid w:val="000A6D6F"/>
    <w:rsid w:val="000A79FB"/>
    <w:rsid w:val="000B0819"/>
    <w:rsid w:val="000B44BF"/>
    <w:rsid w:val="000B4827"/>
    <w:rsid w:val="000B4ABB"/>
    <w:rsid w:val="000B4B84"/>
    <w:rsid w:val="000B5BC4"/>
    <w:rsid w:val="000B5C02"/>
    <w:rsid w:val="000B5E12"/>
    <w:rsid w:val="000B76B9"/>
    <w:rsid w:val="000C11A5"/>
    <w:rsid w:val="000C2577"/>
    <w:rsid w:val="000C721B"/>
    <w:rsid w:val="000D02E1"/>
    <w:rsid w:val="000D03BE"/>
    <w:rsid w:val="000D0A55"/>
    <w:rsid w:val="000D2E98"/>
    <w:rsid w:val="000D31AF"/>
    <w:rsid w:val="000D403C"/>
    <w:rsid w:val="000D7301"/>
    <w:rsid w:val="000E0B60"/>
    <w:rsid w:val="000E2790"/>
    <w:rsid w:val="000E34BA"/>
    <w:rsid w:val="000E4789"/>
    <w:rsid w:val="000E55F6"/>
    <w:rsid w:val="000E5D0F"/>
    <w:rsid w:val="000E65F0"/>
    <w:rsid w:val="000F06EA"/>
    <w:rsid w:val="000F0712"/>
    <w:rsid w:val="000F2EF6"/>
    <w:rsid w:val="000F35A3"/>
    <w:rsid w:val="000F3643"/>
    <w:rsid w:val="000F3F7B"/>
    <w:rsid w:val="000F4320"/>
    <w:rsid w:val="000F4CC7"/>
    <w:rsid w:val="000F4EFD"/>
    <w:rsid w:val="000F57F2"/>
    <w:rsid w:val="000F5EAF"/>
    <w:rsid w:val="000F5EC5"/>
    <w:rsid w:val="000F69CA"/>
    <w:rsid w:val="000F7802"/>
    <w:rsid w:val="000F7C66"/>
    <w:rsid w:val="00100E1B"/>
    <w:rsid w:val="0010110F"/>
    <w:rsid w:val="00101867"/>
    <w:rsid w:val="00101EBA"/>
    <w:rsid w:val="001027A6"/>
    <w:rsid w:val="0010449C"/>
    <w:rsid w:val="001046F5"/>
    <w:rsid w:val="0010479C"/>
    <w:rsid w:val="001066B2"/>
    <w:rsid w:val="00106BD5"/>
    <w:rsid w:val="0011366C"/>
    <w:rsid w:val="001145F9"/>
    <w:rsid w:val="0011765D"/>
    <w:rsid w:val="00123EE2"/>
    <w:rsid w:val="00126DA5"/>
    <w:rsid w:val="00127DAE"/>
    <w:rsid w:val="001305F7"/>
    <w:rsid w:val="00132211"/>
    <w:rsid w:val="0013272C"/>
    <w:rsid w:val="00132C04"/>
    <w:rsid w:val="00132CEC"/>
    <w:rsid w:val="00133ECA"/>
    <w:rsid w:val="00134F4C"/>
    <w:rsid w:val="00135FF0"/>
    <w:rsid w:val="001364B5"/>
    <w:rsid w:val="001402C6"/>
    <w:rsid w:val="0014116D"/>
    <w:rsid w:val="00142ACD"/>
    <w:rsid w:val="00142B59"/>
    <w:rsid w:val="00143101"/>
    <w:rsid w:val="00143691"/>
    <w:rsid w:val="00143D48"/>
    <w:rsid w:val="00144418"/>
    <w:rsid w:val="001448DA"/>
    <w:rsid w:val="00145DF1"/>
    <w:rsid w:val="001466EC"/>
    <w:rsid w:val="001466F8"/>
    <w:rsid w:val="001474C8"/>
    <w:rsid w:val="00147502"/>
    <w:rsid w:val="00147C96"/>
    <w:rsid w:val="00150FAD"/>
    <w:rsid w:val="001526CC"/>
    <w:rsid w:val="00152CC2"/>
    <w:rsid w:val="00153F54"/>
    <w:rsid w:val="00153F92"/>
    <w:rsid w:val="00154CBE"/>
    <w:rsid w:val="00154CE0"/>
    <w:rsid w:val="00155D9C"/>
    <w:rsid w:val="0015618A"/>
    <w:rsid w:val="00156ECF"/>
    <w:rsid w:val="00157334"/>
    <w:rsid w:val="001606D9"/>
    <w:rsid w:val="00160ADF"/>
    <w:rsid w:val="00160B2A"/>
    <w:rsid w:val="00162583"/>
    <w:rsid w:val="001635BC"/>
    <w:rsid w:val="00163EA1"/>
    <w:rsid w:val="00164946"/>
    <w:rsid w:val="00165E24"/>
    <w:rsid w:val="00165EA5"/>
    <w:rsid w:val="001662FC"/>
    <w:rsid w:val="001663BD"/>
    <w:rsid w:val="00166E8F"/>
    <w:rsid w:val="00170FF8"/>
    <w:rsid w:val="00171D76"/>
    <w:rsid w:val="001723E7"/>
    <w:rsid w:val="00172783"/>
    <w:rsid w:val="001739DA"/>
    <w:rsid w:val="0017580E"/>
    <w:rsid w:val="001766B6"/>
    <w:rsid w:val="001768A2"/>
    <w:rsid w:val="001802CB"/>
    <w:rsid w:val="0018160F"/>
    <w:rsid w:val="00181EF9"/>
    <w:rsid w:val="00182004"/>
    <w:rsid w:val="0018382F"/>
    <w:rsid w:val="0018511B"/>
    <w:rsid w:val="00191B1E"/>
    <w:rsid w:val="00191EEC"/>
    <w:rsid w:val="001930B0"/>
    <w:rsid w:val="00194261"/>
    <w:rsid w:val="00195EB8"/>
    <w:rsid w:val="00197159"/>
    <w:rsid w:val="001976A4"/>
    <w:rsid w:val="00197740"/>
    <w:rsid w:val="00197CC1"/>
    <w:rsid w:val="00197E53"/>
    <w:rsid w:val="00197FB4"/>
    <w:rsid w:val="001A119B"/>
    <w:rsid w:val="001A1DD2"/>
    <w:rsid w:val="001A28A4"/>
    <w:rsid w:val="001A39F0"/>
    <w:rsid w:val="001A5DCC"/>
    <w:rsid w:val="001A6682"/>
    <w:rsid w:val="001A757F"/>
    <w:rsid w:val="001B0333"/>
    <w:rsid w:val="001B053C"/>
    <w:rsid w:val="001B0729"/>
    <w:rsid w:val="001B153A"/>
    <w:rsid w:val="001B1C02"/>
    <w:rsid w:val="001B233D"/>
    <w:rsid w:val="001B3827"/>
    <w:rsid w:val="001B5273"/>
    <w:rsid w:val="001B5C7D"/>
    <w:rsid w:val="001B647B"/>
    <w:rsid w:val="001C0EBD"/>
    <w:rsid w:val="001C20F1"/>
    <w:rsid w:val="001C264D"/>
    <w:rsid w:val="001C2C3C"/>
    <w:rsid w:val="001C349D"/>
    <w:rsid w:val="001C4AFE"/>
    <w:rsid w:val="001C4E92"/>
    <w:rsid w:val="001C5E57"/>
    <w:rsid w:val="001D029E"/>
    <w:rsid w:val="001D2485"/>
    <w:rsid w:val="001D4522"/>
    <w:rsid w:val="001D71E2"/>
    <w:rsid w:val="001D7BE5"/>
    <w:rsid w:val="001E1BEA"/>
    <w:rsid w:val="001E1D83"/>
    <w:rsid w:val="001E3685"/>
    <w:rsid w:val="001E395D"/>
    <w:rsid w:val="001E6ED0"/>
    <w:rsid w:val="001E6F2D"/>
    <w:rsid w:val="001E797D"/>
    <w:rsid w:val="001F0053"/>
    <w:rsid w:val="001F038B"/>
    <w:rsid w:val="001F1AB1"/>
    <w:rsid w:val="001F41C0"/>
    <w:rsid w:val="001F50E7"/>
    <w:rsid w:val="001F79A8"/>
    <w:rsid w:val="00201BC0"/>
    <w:rsid w:val="002035A7"/>
    <w:rsid w:val="00203697"/>
    <w:rsid w:val="00205560"/>
    <w:rsid w:val="002062C3"/>
    <w:rsid w:val="002079C9"/>
    <w:rsid w:val="0021025F"/>
    <w:rsid w:val="002118A5"/>
    <w:rsid w:val="00211B39"/>
    <w:rsid w:val="0021466E"/>
    <w:rsid w:val="00215128"/>
    <w:rsid w:val="002158B0"/>
    <w:rsid w:val="00215A92"/>
    <w:rsid w:val="002169E5"/>
    <w:rsid w:val="00216D37"/>
    <w:rsid w:val="00220E7C"/>
    <w:rsid w:val="002217DE"/>
    <w:rsid w:val="00222066"/>
    <w:rsid w:val="00222FB7"/>
    <w:rsid w:val="0022311F"/>
    <w:rsid w:val="00223EF9"/>
    <w:rsid w:val="0022469A"/>
    <w:rsid w:val="00225444"/>
    <w:rsid w:val="00225D05"/>
    <w:rsid w:val="00226C5C"/>
    <w:rsid w:val="00227361"/>
    <w:rsid w:val="00227FE4"/>
    <w:rsid w:val="002316AD"/>
    <w:rsid w:val="002319D7"/>
    <w:rsid w:val="00232007"/>
    <w:rsid w:val="0023247F"/>
    <w:rsid w:val="002325CA"/>
    <w:rsid w:val="00232AFD"/>
    <w:rsid w:val="00234776"/>
    <w:rsid w:val="00236DAB"/>
    <w:rsid w:val="00240200"/>
    <w:rsid w:val="00240735"/>
    <w:rsid w:val="00240C01"/>
    <w:rsid w:val="00241151"/>
    <w:rsid w:val="00242D91"/>
    <w:rsid w:val="00242EC6"/>
    <w:rsid w:val="00243599"/>
    <w:rsid w:val="00245164"/>
    <w:rsid w:val="002454E2"/>
    <w:rsid w:val="0024657E"/>
    <w:rsid w:val="0024663B"/>
    <w:rsid w:val="00246757"/>
    <w:rsid w:val="00246D81"/>
    <w:rsid w:val="00250751"/>
    <w:rsid w:val="002524D4"/>
    <w:rsid w:val="00252CE7"/>
    <w:rsid w:val="00253807"/>
    <w:rsid w:val="0025394B"/>
    <w:rsid w:val="0025455B"/>
    <w:rsid w:val="00256959"/>
    <w:rsid w:val="00256DBA"/>
    <w:rsid w:val="0026169A"/>
    <w:rsid w:val="002619B4"/>
    <w:rsid w:val="002619F3"/>
    <w:rsid w:val="00261AFC"/>
    <w:rsid w:val="00261D50"/>
    <w:rsid w:val="002634E4"/>
    <w:rsid w:val="002635D9"/>
    <w:rsid w:val="00263AB8"/>
    <w:rsid w:val="0026535A"/>
    <w:rsid w:val="00266BE7"/>
    <w:rsid w:val="00267F7A"/>
    <w:rsid w:val="00272843"/>
    <w:rsid w:val="002729D7"/>
    <w:rsid w:val="00273A5B"/>
    <w:rsid w:val="002740A1"/>
    <w:rsid w:val="00274466"/>
    <w:rsid w:val="002751A8"/>
    <w:rsid w:val="00276A5D"/>
    <w:rsid w:val="00277447"/>
    <w:rsid w:val="002806EE"/>
    <w:rsid w:val="00280AC9"/>
    <w:rsid w:val="00280E4D"/>
    <w:rsid w:val="0028295B"/>
    <w:rsid w:val="00285398"/>
    <w:rsid w:val="002876F3"/>
    <w:rsid w:val="00287F17"/>
    <w:rsid w:val="00290CD9"/>
    <w:rsid w:val="00292200"/>
    <w:rsid w:val="0029270C"/>
    <w:rsid w:val="002927D5"/>
    <w:rsid w:val="002932FF"/>
    <w:rsid w:val="00293874"/>
    <w:rsid w:val="00293E15"/>
    <w:rsid w:val="00295A0C"/>
    <w:rsid w:val="00296F53"/>
    <w:rsid w:val="00297377"/>
    <w:rsid w:val="002977EC"/>
    <w:rsid w:val="002A0994"/>
    <w:rsid w:val="002A122F"/>
    <w:rsid w:val="002A2466"/>
    <w:rsid w:val="002A3B59"/>
    <w:rsid w:val="002A3CD9"/>
    <w:rsid w:val="002A5216"/>
    <w:rsid w:val="002A7053"/>
    <w:rsid w:val="002A7DF0"/>
    <w:rsid w:val="002B1B40"/>
    <w:rsid w:val="002B467B"/>
    <w:rsid w:val="002B586A"/>
    <w:rsid w:val="002C089B"/>
    <w:rsid w:val="002C18AC"/>
    <w:rsid w:val="002C2713"/>
    <w:rsid w:val="002C27E2"/>
    <w:rsid w:val="002C4514"/>
    <w:rsid w:val="002C65DD"/>
    <w:rsid w:val="002C6785"/>
    <w:rsid w:val="002C7B5B"/>
    <w:rsid w:val="002D00FF"/>
    <w:rsid w:val="002D02E7"/>
    <w:rsid w:val="002D0E0C"/>
    <w:rsid w:val="002D30C7"/>
    <w:rsid w:val="002D5EF1"/>
    <w:rsid w:val="002E0533"/>
    <w:rsid w:val="002E0B11"/>
    <w:rsid w:val="002E0C81"/>
    <w:rsid w:val="002E1C94"/>
    <w:rsid w:val="002E27B9"/>
    <w:rsid w:val="002E2D5C"/>
    <w:rsid w:val="002E588B"/>
    <w:rsid w:val="002E705C"/>
    <w:rsid w:val="002E791D"/>
    <w:rsid w:val="002F082A"/>
    <w:rsid w:val="002F1CA0"/>
    <w:rsid w:val="002F1E98"/>
    <w:rsid w:val="002F3C7A"/>
    <w:rsid w:val="002F3D57"/>
    <w:rsid w:val="002F6BDC"/>
    <w:rsid w:val="00300342"/>
    <w:rsid w:val="00304536"/>
    <w:rsid w:val="00306327"/>
    <w:rsid w:val="003135A5"/>
    <w:rsid w:val="003135E9"/>
    <w:rsid w:val="0031408E"/>
    <w:rsid w:val="003145E6"/>
    <w:rsid w:val="00315477"/>
    <w:rsid w:val="00315495"/>
    <w:rsid w:val="00315C82"/>
    <w:rsid w:val="0031617F"/>
    <w:rsid w:val="00316AAF"/>
    <w:rsid w:val="00316D2A"/>
    <w:rsid w:val="00316EFA"/>
    <w:rsid w:val="003173A4"/>
    <w:rsid w:val="00317659"/>
    <w:rsid w:val="003211AF"/>
    <w:rsid w:val="00321689"/>
    <w:rsid w:val="00321F4B"/>
    <w:rsid w:val="00322AE5"/>
    <w:rsid w:val="0032468B"/>
    <w:rsid w:val="0032660F"/>
    <w:rsid w:val="00326D3A"/>
    <w:rsid w:val="00330CDF"/>
    <w:rsid w:val="0033705B"/>
    <w:rsid w:val="00337FD0"/>
    <w:rsid w:val="003414ED"/>
    <w:rsid w:val="00342BE5"/>
    <w:rsid w:val="00343CD2"/>
    <w:rsid w:val="00343EC5"/>
    <w:rsid w:val="00343FC3"/>
    <w:rsid w:val="00344C57"/>
    <w:rsid w:val="00347690"/>
    <w:rsid w:val="00350E23"/>
    <w:rsid w:val="00351FAF"/>
    <w:rsid w:val="003523AA"/>
    <w:rsid w:val="00354A42"/>
    <w:rsid w:val="00356025"/>
    <w:rsid w:val="00357488"/>
    <w:rsid w:val="00363405"/>
    <w:rsid w:val="0036352F"/>
    <w:rsid w:val="00363776"/>
    <w:rsid w:val="00364515"/>
    <w:rsid w:val="003649CA"/>
    <w:rsid w:val="0036588C"/>
    <w:rsid w:val="00366941"/>
    <w:rsid w:val="00371E15"/>
    <w:rsid w:val="00373156"/>
    <w:rsid w:val="00374822"/>
    <w:rsid w:val="00374974"/>
    <w:rsid w:val="00375C6C"/>
    <w:rsid w:val="00375F90"/>
    <w:rsid w:val="00376522"/>
    <w:rsid w:val="003813DC"/>
    <w:rsid w:val="00381FCD"/>
    <w:rsid w:val="00382533"/>
    <w:rsid w:val="00383A60"/>
    <w:rsid w:val="00385288"/>
    <w:rsid w:val="0038544D"/>
    <w:rsid w:val="00387567"/>
    <w:rsid w:val="00390C1B"/>
    <w:rsid w:val="003914EE"/>
    <w:rsid w:val="003936F8"/>
    <w:rsid w:val="00393FF6"/>
    <w:rsid w:val="003940B6"/>
    <w:rsid w:val="00395C41"/>
    <w:rsid w:val="003A0A52"/>
    <w:rsid w:val="003A1F54"/>
    <w:rsid w:val="003A24FD"/>
    <w:rsid w:val="003A2FB6"/>
    <w:rsid w:val="003A36FF"/>
    <w:rsid w:val="003A3940"/>
    <w:rsid w:val="003A3F90"/>
    <w:rsid w:val="003A4375"/>
    <w:rsid w:val="003A78FF"/>
    <w:rsid w:val="003B098D"/>
    <w:rsid w:val="003B17D6"/>
    <w:rsid w:val="003B1C48"/>
    <w:rsid w:val="003B21E6"/>
    <w:rsid w:val="003B2C0C"/>
    <w:rsid w:val="003B3665"/>
    <w:rsid w:val="003B38CB"/>
    <w:rsid w:val="003B3CB9"/>
    <w:rsid w:val="003B493D"/>
    <w:rsid w:val="003B51CB"/>
    <w:rsid w:val="003B64D3"/>
    <w:rsid w:val="003B6FB4"/>
    <w:rsid w:val="003B7BE3"/>
    <w:rsid w:val="003C0BFE"/>
    <w:rsid w:val="003C2B0C"/>
    <w:rsid w:val="003C6433"/>
    <w:rsid w:val="003C7322"/>
    <w:rsid w:val="003C744C"/>
    <w:rsid w:val="003C74B4"/>
    <w:rsid w:val="003C7D5E"/>
    <w:rsid w:val="003D2772"/>
    <w:rsid w:val="003D32BB"/>
    <w:rsid w:val="003D384E"/>
    <w:rsid w:val="003D3E19"/>
    <w:rsid w:val="003D5198"/>
    <w:rsid w:val="003D751C"/>
    <w:rsid w:val="003E0BB2"/>
    <w:rsid w:val="003E0BDF"/>
    <w:rsid w:val="003E1E29"/>
    <w:rsid w:val="003E21E6"/>
    <w:rsid w:val="003E4334"/>
    <w:rsid w:val="003E4D60"/>
    <w:rsid w:val="003F28BD"/>
    <w:rsid w:val="003F29D0"/>
    <w:rsid w:val="003F2A37"/>
    <w:rsid w:val="003F3297"/>
    <w:rsid w:val="003F33C2"/>
    <w:rsid w:val="003F3782"/>
    <w:rsid w:val="003F378F"/>
    <w:rsid w:val="003F3F87"/>
    <w:rsid w:val="003F47C3"/>
    <w:rsid w:val="003F7D74"/>
    <w:rsid w:val="004006F0"/>
    <w:rsid w:val="00403658"/>
    <w:rsid w:val="00403B98"/>
    <w:rsid w:val="004103F3"/>
    <w:rsid w:val="00411A86"/>
    <w:rsid w:val="00413704"/>
    <w:rsid w:val="00413965"/>
    <w:rsid w:val="004147FF"/>
    <w:rsid w:val="00414A8B"/>
    <w:rsid w:val="00415DAF"/>
    <w:rsid w:val="0041677B"/>
    <w:rsid w:val="0041696F"/>
    <w:rsid w:val="004171A6"/>
    <w:rsid w:val="00420F58"/>
    <w:rsid w:val="00421348"/>
    <w:rsid w:val="004222B2"/>
    <w:rsid w:val="00422A50"/>
    <w:rsid w:val="00424A1E"/>
    <w:rsid w:val="00425B9B"/>
    <w:rsid w:val="00427372"/>
    <w:rsid w:val="004274FB"/>
    <w:rsid w:val="004302F3"/>
    <w:rsid w:val="00430D28"/>
    <w:rsid w:val="00431FC8"/>
    <w:rsid w:val="004320E4"/>
    <w:rsid w:val="0043266E"/>
    <w:rsid w:val="0043432D"/>
    <w:rsid w:val="00434671"/>
    <w:rsid w:val="00434AF3"/>
    <w:rsid w:val="00435B9E"/>
    <w:rsid w:val="0043632D"/>
    <w:rsid w:val="0043787E"/>
    <w:rsid w:val="0044446A"/>
    <w:rsid w:val="00446331"/>
    <w:rsid w:val="0044720D"/>
    <w:rsid w:val="00447372"/>
    <w:rsid w:val="00450695"/>
    <w:rsid w:val="004510D9"/>
    <w:rsid w:val="00451242"/>
    <w:rsid w:val="00451EF1"/>
    <w:rsid w:val="00453FA0"/>
    <w:rsid w:val="004546D5"/>
    <w:rsid w:val="00455138"/>
    <w:rsid w:val="004567D8"/>
    <w:rsid w:val="004578C1"/>
    <w:rsid w:val="00457AA8"/>
    <w:rsid w:val="00460278"/>
    <w:rsid w:val="00463A01"/>
    <w:rsid w:val="00464EA3"/>
    <w:rsid w:val="00464EF2"/>
    <w:rsid w:val="00464FB5"/>
    <w:rsid w:val="004655AE"/>
    <w:rsid w:val="0046748F"/>
    <w:rsid w:val="004678AC"/>
    <w:rsid w:val="00470BDE"/>
    <w:rsid w:val="0047179A"/>
    <w:rsid w:val="004725A7"/>
    <w:rsid w:val="004726C6"/>
    <w:rsid w:val="00472714"/>
    <w:rsid w:val="00474215"/>
    <w:rsid w:val="00474BBE"/>
    <w:rsid w:val="00475F96"/>
    <w:rsid w:val="00476340"/>
    <w:rsid w:val="00480E45"/>
    <w:rsid w:val="00481977"/>
    <w:rsid w:val="004830DE"/>
    <w:rsid w:val="004843E1"/>
    <w:rsid w:val="004861F1"/>
    <w:rsid w:val="00487F8B"/>
    <w:rsid w:val="0049076A"/>
    <w:rsid w:val="004915E2"/>
    <w:rsid w:val="004917CD"/>
    <w:rsid w:val="00492DFD"/>
    <w:rsid w:val="0049503F"/>
    <w:rsid w:val="004A1639"/>
    <w:rsid w:val="004A1753"/>
    <w:rsid w:val="004A2362"/>
    <w:rsid w:val="004A4063"/>
    <w:rsid w:val="004A46D2"/>
    <w:rsid w:val="004A47A9"/>
    <w:rsid w:val="004A6043"/>
    <w:rsid w:val="004A62A5"/>
    <w:rsid w:val="004A6F50"/>
    <w:rsid w:val="004B04AE"/>
    <w:rsid w:val="004B0CBB"/>
    <w:rsid w:val="004B0CF6"/>
    <w:rsid w:val="004B114C"/>
    <w:rsid w:val="004B1C78"/>
    <w:rsid w:val="004B359B"/>
    <w:rsid w:val="004B3A29"/>
    <w:rsid w:val="004B571F"/>
    <w:rsid w:val="004B5887"/>
    <w:rsid w:val="004B745B"/>
    <w:rsid w:val="004B7A54"/>
    <w:rsid w:val="004C0197"/>
    <w:rsid w:val="004C05D4"/>
    <w:rsid w:val="004C0E6D"/>
    <w:rsid w:val="004C0ECF"/>
    <w:rsid w:val="004C1DF0"/>
    <w:rsid w:val="004C2083"/>
    <w:rsid w:val="004C34DD"/>
    <w:rsid w:val="004C383A"/>
    <w:rsid w:val="004C4EC6"/>
    <w:rsid w:val="004C5E84"/>
    <w:rsid w:val="004C64E2"/>
    <w:rsid w:val="004C6E97"/>
    <w:rsid w:val="004C74F5"/>
    <w:rsid w:val="004C7D01"/>
    <w:rsid w:val="004C7ECE"/>
    <w:rsid w:val="004D093B"/>
    <w:rsid w:val="004D10A1"/>
    <w:rsid w:val="004D3DB6"/>
    <w:rsid w:val="004D706C"/>
    <w:rsid w:val="004D760B"/>
    <w:rsid w:val="004D782A"/>
    <w:rsid w:val="004E0123"/>
    <w:rsid w:val="004E2281"/>
    <w:rsid w:val="004E3A02"/>
    <w:rsid w:val="004E3AF0"/>
    <w:rsid w:val="004E7A15"/>
    <w:rsid w:val="004F13CD"/>
    <w:rsid w:val="004F1482"/>
    <w:rsid w:val="004F1B5E"/>
    <w:rsid w:val="004F3563"/>
    <w:rsid w:val="004F3C48"/>
    <w:rsid w:val="004F4178"/>
    <w:rsid w:val="004F5C58"/>
    <w:rsid w:val="004F7753"/>
    <w:rsid w:val="005021E5"/>
    <w:rsid w:val="0050234A"/>
    <w:rsid w:val="00502C31"/>
    <w:rsid w:val="00502E3A"/>
    <w:rsid w:val="00502E93"/>
    <w:rsid w:val="00504962"/>
    <w:rsid w:val="00504F5E"/>
    <w:rsid w:val="00506047"/>
    <w:rsid w:val="00506D0C"/>
    <w:rsid w:val="005127A3"/>
    <w:rsid w:val="00512F5F"/>
    <w:rsid w:val="00513A8D"/>
    <w:rsid w:val="00514625"/>
    <w:rsid w:val="0051503F"/>
    <w:rsid w:val="00515C61"/>
    <w:rsid w:val="005161C0"/>
    <w:rsid w:val="00517266"/>
    <w:rsid w:val="005173C9"/>
    <w:rsid w:val="00517AC1"/>
    <w:rsid w:val="0052139F"/>
    <w:rsid w:val="0052274E"/>
    <w:rsid w:val="005230E0"/>
    <w:rsid w:val="0052474A"/>
    <w:rsid w:val="00524C6A"/>
    <w:rsid w:val="00525411"/>
    <w:rsid w:val="00526686"/>
    <w:rsid w:val="005302A2"/>
    <w:rsid w:val="00530301"/>
    <w:rsid w:val="00530793"/>
    <w:rsid w:val="00532C97"/>
    <w:rsid w:val="0053421E"/>
    <w:rsid w:val="00534F80"/>
    <w:rsid w:val="00535243"/>
    <w:rsid w:val="00535BBB"/>
    <w:rsid w:val="00537116"/>
    <w:rsid w:val="00537C07"/>
    <w:rsid w:val="00541DE6"/>
    <w:rsid w:val="0054235E"/>
    <w:rsid w:val="005423E3"/>
    <w:rsid w:val="00542AFC"/>
    <w:rsid w:val="005445AE"/>
    <w:rsid w:val="00544A5B"/>
    <w:rsid w:val="00546906"/>
    <w:rsid w:val="00546F68"/>
    <w:rsid w:val="005475A4"/>
    <w:rsid w:val="00550893"/>
    <w:rsid w:val="00551643"/>
    <w:rsid w:val="00555386"/>
    <w:rsid w:val="005560C4"/>
    <w:rsid w:val="0055702D"/>
    <w:rsid w:val="00557096"/>
    <w:rsid w:val="00560777"/>
    <w:rsid w:val="005622A6"/>
    <w:rsid w:val="0056326C"/>
    <w:rsid w:val="00563BE0"/>
    <w:rsid w:val="005641FF"/>
    <w:rsid w:val="005647BA"/>
    <w:rsid w:val="00565B94"/>
    <w:rsid w:val="0056608F"/>
    <w:rsid w:val="00566386"/>
    <w:rsid w:val="00566725"/>
    <w:rsid w:val="00566B69"/>
    <w:rsid w:val="00567FB9"/>
    <w:rsid w:val="00570999"/>
    <w:rsid w:val="00570B3B"/>
    <w:rsid w:val="0057210B"/>
    <w:rsid w:val="00572C97"/>
    <w:rsid w:val="00572DC8"/>
    <w:rsid w:val="0057417C"/>
    <w:rsid w:val="00574983"/>
    <w:rsid w:val="00575621"/>
    <w:rsid w:val="00575FF7"/>
    <w:rsid w:val="00577BF1"/>
    <w:rsid w:val="0058319B"/>
    <w:rsid w:val="00583BF5"/>
    <w:rsid w:val="00585499"/>
    <w:rsid w:val="00587BF9"/>
    <w:rsid w:val="00587FAB"/>
    <w:rsid w:val="0059109B"/>
    <w:rsid w:val="00593801"/>
    <w:rsid w:val="00594B3C"/>
    <w:rsid w:val="00596D11"/>
    <w:rsid w:val="005A0139"/>
    <w:rsid w:val="005A3F98"/>
    <w:rsid w:val="005A473B"/>
    <w:rsid w:val="005A48D3"/>
    <w:rsid w:val="005A5153"/>
    <w:rsid w:val="005A5C23"/>
    <w:rsid w:val="005A6542"/>
    <w:rsid w:val="005B19FB"/>
    <w:rsid w:val="005B2998"/>
    <w:rsid w:val="005B4319"/>
    <w:rsid w:val="005B4944"/>
    <w:rsid w:val="005B4D97"/>
    <w:rsid w:val="005B545D"/>
    <w:rsid w:val="005B590D"/>
    <w:rsid w:val="005B5F1F"/>
    <w:rsid w:val="005B7F2C"/>
    <w:rsid w:val="005C0FD7"/>
    <w:rsid w:val="005C187B"/>
    <w:rsid w:val="005C239B"/>
    <w:rsid w:val="005C2BF6"/>
    <w:rsid w:val="005C2C40"/>
    <w:rsid w:val="005C3A6E"/>
    <w:rsid w:val="005C3C31"/>
    <w:rsid w:val="005C43D8"/>
    <w:rsid w:val="005C4423"/>
    <w:rsid w:val="005C4DDB"/>
    <w:rsid w:val="005C6267"/>
    <w:rsid w:val="005C64CC"/>
    <w:rsid w:val="005C7053"/>
    <w:rsid w:val="005D013C"/>
    <w:rsid w:val="005D3984"/>
    <w:rsid w:val="005D4D5D"/>
    <w:rsid w:val="005D50E5"/>
    <w:rsid w:val="005E0656"/>
    <w:rsid w:val="005E18C0"/>
    <w:rsid w:val="005E4A2C"/>
    <w:rsid w:val="005E4E97"/>
    <w:rsid w:val="005E63AA"/>
    <w:rsid w:val="005F048A"/>
    <w:rsid w:val="005F412E"/>
    <w:rsid w:val="005F4160"/>
    <w:rsid w:val="005F5EEF"/>
    <w:rsid w:val="005F73CB"/>
    <w:rsid w:val="005F7B9E"/>
    <w:rsid w:val="00600B34"/>
    <w:rsid w:val="00601626"/>
    <w:rsid w:val="006030F8"/>
    <w:rsid w:val="00603C2E"/>
    <w:rsid w:val="00603D1F"/>
    <w:rsid w:val="00607E0B"/>
    <w:rsid w:val="0061164E"/>
    <w:rsid w:val="00614B5D"/>
    <w:rsid w:val="006150F6"/>
    <w:rsid w:val="00615D70"/>
    <w:rsid w:val="00616931"/>
    <w:rsid w:val="00617E00"/>
    <w:rsid w:val="00620178"/>
    <w:rsid w:val="0062220B"/>
    <w:rsid w:val="00622D25"/>
    <w:rsid w:val="006249B8"/>
    <w:rsid w:val="00626602"/>
    <w:rsid w:val="00627965"/>
    <w:rsid w:val="006304C2"/>
    <w:rsid w:val="00631394"/>
    <w:rsid w:val="00632F77"/>
    <w:rsid w:val="00634049"/>
    <w:rsid w:val="006347C3"/>
    <w:rsid w:val="0063795F"/>
    <w:rsid w:val="00641C74"/>
    <w:rsid w:val="00642C1D"/>
    <w:rsid w:val="00643509"/>
    <w:rsid w:val="006437CA"/>
    <w:rsid w:val="00652606"/>
    <w:rsid w:val="00652BA8"/>
    <w:rsid w:val="006561AC"/>
    <w:rsid w:val="006562D2"/>
    <w:rsid w:val="006603AD"/>
    <w:rsid w:val="00662A4E"/>
    <w:rsid w:val="006646A9"/>
    <w:rsid w:val="006654BA"/>
    <w:rsid w:val="006656F7"/>
    <w:rsid w:val="006663D8"/>
    <w:rsid w:val="00667DD4"/>
    <w:rsid w:val="00670086"/>
    <w:rsid w:val="00670D27"/>
    <w:rsid w:val="00670F22"/>
    <w:rsid w:val="00672C68"/>
    <w:rsid w:val="0067584B"/>
    <w:rsid w:val="00676A04"/>
    <w:rsid w:val="00677572"/>
    <w:rsid w:val="006819A4"/>
    <w:rsid w:val="00682A88"/>
    <w:rsid w:val="00684571"/>
    <w:rsid w:val="00684E1A"/>
    <w:rsid w:val="00686851"/>
    <w:rsid w:val="00687D3F"/>
    <w:rsid w:val="00690A33"/>
    <w:rsid w:val="006941E3"/>
    <w:rsid w:val="006960C0"/>
    <w:rsid w:val="006A0290"/>
    <w:rsid w:val="006A1B5F"/>
    <w:rsid w:val="006A1E9C"/>
    <w:rsid w:val="006A20DD"/>
    <w:rsid w:val="006A2212"/>
    <w:rsid w:val="006A320F"/>
    <w:rsid w:val="006A3496"/>
    <w:rsid w:val="006A6145"/>
    <w:rsid w:val="006A691D"/>
    <w:rsid w:val="006A6D7E"/>
    <w:rsid w:val="006A7720"/>
    <w:rsid w:val="006B0D9A"/>
    <w:rsid w:val="006B0DDF"/>
    <w:rsid w:val="006B12F7"/>
    <w:rsid w:val="006B26B7"/>
    <w:rsid w:val="006B3D4F"/>
    <w:rsid w:val="006B62E4"/>
    <w:rsid w:val="006C231E"/>
    <w:rsid w:val="006C3472"/>
    <w:rsid w:val="006C3487"/>
    <w:rsid w:val="006C4323"/>
    <w:rsid w:val="006C561A"/>
    <w:rsid w:val="006C5DC6"/>
    <w:rsid w:val="006C5DF2"/>
    <w:rsid w:val="006C6069"/>
    <w:rsid w:val="006D08F7"/>
    <w:rsid w:val="006D0B22"/>
    <w:rsid w:val="006D1C90"/>
    <w:rsid w:val="006D3ED5"/>
    <w:rsid w:val="006D6EED"/>
    <w:rsid w:val="006D753B"/>
    <w:rsid w:val="006D7C29"/>
    <w:rsid w:val="006E0426"/>
    <w:rsid w:val="006E0945"/>
    <w:rsid w:val="006E0AF0"/>
    <w:rsid w:val="006E15A1"/>
    <w:rsid w:val="006E2658"/>
    <w:rsid w:val="006E3769"/>
    <w:rsid w:val="006E38C8"/>
    <w:rsid w:val="006E48E1"/>
    <w:rsid w:val="006E5490"/>
    <w:rsid w:val="006E5D69"/>
    <w:rsid w:val="006E631C"/>
    <w:rsid w:val="006E7AC9"/>
    <w:rsid w:val="006F0DB9"/>
    <w:rsid w:val="006F36F0"/>
    <w:rsid w:val="006F3F47"/>
    <w:rsid w:val="006F48AD"/>
    <w:rsid w:val="006F5EBA"/>
    <w:rsid w:val="006F5F20"/>
    <w:rsid w:val="006F7F0A"/>
    <w:rsid w:val="00701762"/>
    <w:rsid w:val="0070380B"/>
    <w:rsid w:val="007040C2"/>
    <w:rsid w:val="007042C6"/>
    <w:rsid w:val="00704493"/>
    <w:rsid w:val="00704E9A"/>
    <w:rsid w:val="007052D6"/>
    <w:rsid w:val="0070632F"/>
    <w:rsid w:val="00710866"/>
    <w:rsid w:val="00710B90"/>
    <w:rsid w:val="00710BE3"/>
    <w:rsid w:val="00711C8F"/>
    <w:rsid w:val="00712350"/>
    <w:rsid w:val="00712C8D"/>
    <w:rsid w:val="00715963"/>
    <w:rsid w:val="00715C98"/>
    <w:rsid w:val="0072066B"/>
    <w:rsid w:val="00721AD0"/>
    <w:rsid w:val="00722760"/>
    <w:rsid w:val="007228AF"/>
    <w:rsid w:val="00722A6E"/>
    <w:rsid w:val="00722FDE"/>
    <w:rsid w:val="00723BCD"/>
    <w:rsid w:val="0072408D"/>
    <w:rsid w:val="00724637"/>
    <w:rsid w:val="00724BF7"/>
    <w:rsid w:val="00725969"/>
    <w:rsid w:val="00725FC6"/>
    <w:rsid w:val="00726373"/>
    <w:rsid w:val="007267D8"/>
    <w:rsid w:val="007268BF"/>
    <w:rsid w:val="0072691E"/>
    <w:rsid w:val="0072755C"/>
    <w:rsid w:val="007275C1"/>
    <w:rsid w:val="00730E22"/>
    <w:rsid w:val="00731FA4"/>
    <w:rsid w:val="00732927"/>
    <w:rsid w:val="00733778"/>
    <w:rsid w:val="00733B02"/>
    <w:rsid w:val="00733E8E"/>
    <w:rsid w:val="0073542D"/>
    <w:rsid w:val="007371F2"/>
    <w:rsid w:val="0073778B"/>
    <w:rsid w:val="00740385"/>
    <w:rsid w:val="00741B3A"/>
    <w:rsid w:val="00742A1B"/>
    <w:rsid w:val="00743BCC"/>
    <w:rsid w:val="00743CDA"/>
    <w:rsid w:val="00744AE6"/>
    <w:rsid w:val="00745A88"/>
    <w:rsid w:val="00745F1A"/>
    <w:rsid w:val="007466A7"/>
    <w:rsid w:val="00753115"/>
    <w:rsid w:val="007545E7"/>
    <w:rsid w:val="00763247"/>
    <w:rsid w:val="0076368B"/>
    <w:rsid w:val="0076491C"/>
    <w:rsid w:val="00765D05"/>
    <w:rsid w:val="00770CF0"/>
    <w:rsid w:val="007725E1"/>
    <w:rsid w:val="007731C9"/>
    <w:rsid w:val="00773EDA"/>
    <w:rsid w:val="007750C7"/>
    <w:rsid w:val="00775CBF"/>
    <w:rsid w:val="0077623B"/>
    <w:rsid w:val="0077670F"/>
    <w:rsid w:val="00777235"/>
    <w:rsid w:val="007819E6"/>
    <w:rsid w:val="0078236D"/>
    <w:rsid w:val="0078486A"/>
    <w:rsid w:val="0078511A"/>
    <w:rsid w:val="0078708E"/>
    <w:rsid w:val="00790E86"/>
    <w:rsid w:val="007911BB"/>
    <w:rsid w:val="00792B42"/>
    <w:rsid w:val="00792E2C"/>
    <w:rsid w:val="007943CE"/>
    <w:rsid w:val="007944A0"/>
    <w:rsid w:val="007A0808"/>
    <w:rsid w:val="007A1F31"/>
    <w:rsid w:val="007A216A"/>
    <w:rsid w:val="007A2D87"/>
    <w:rsid w:val="007A3C88"/>
    <w:rsid w:val="007A487A"/>
    <w:rsid w:val="007A4C87"/>
    <w:rsid w:val="007A5837"/>
    <w:rsid w:val="007A7AE5"/>
    <w:rsid w:val="007A7B44"/>
    <w:rsid w:val="007B0362"/>
    <w:rsid w:val="007B064F"/>
    <w:rsid w:val="007B3A31"/>
    <w:rsid w:val="007B3EF0"/>
    <w:rsid w:val="007B40F3"/>
    <w:rsid w:val="007B4113"/>
    <w:rsid w:val="007B48AB"/>
    <w:rsid w:val="007B4A08"/>
    <w:rsid w:val="007B4DA7"/>
    <w:rsid w:val="007B5453"/>
    <w:rsid w:val="007B6665"/>
    <w:rsid w:val="007B7153"/>
    <w:rsid w:val="007C0366"/>
    <w:rsid w:val="007C0904"/>
    <w:rsid w:val="007C1D78"/>
    <w:rsid w:val="007C5B94"/>
    <w:rsid w:val="007C5FA6"/>
    <w:rsid w:val="007D6F6C"/>
    <w:rsid w:val="007D7A9F"/>
    <w:rsid w:val="007E25F7"/>
    <w:rsid w:val="007E31DE"/>
    <w:rsid w:val="007E3F41"/>
    <w:rsid w:val="007E46F7"/>
    <w:rsid w:val="007E4B57"/>
    <w:rsid w:val="007E6421"/>
    <w:rsid w:val="007E77ED"/>
    <w:rsid w:val="007F3C55"/>
    <w:rsid w:val="007F3EAD"/>
    <w:rsid w:val="007F57ED"/>
    <w:rsid w:val="00801407"/>
    <w:rsid w:val="008014DB"/>
    <w:rsid w:val="0080245A"/>
    <w:rsid w:val="00802E59"/>
    <w:rsid w:val="0080398D"/>
    <w:rsid w:val="0080495E"/>
    <w:rsid w:val="00807D42"/>
    <w:rsid w:val="008104FC"/>
    <w:rsid w:val="00810960"/>
    <w:rsid w:val="00810B7F"/>
    <w:rsid w:val="008115A0"/>
    <w:rsid w:val="00812DA0"/>
    <w:rsid w:val="00813B30"/>
    <w:rsid w:val="008143D5"/>
    <w:rsid w:val="00814941"/>
    <w:rsid w:val="00816FCD"/>
    <w:rsid w:val="008170F3"/>
    <w:rsid w:val="0081721C"/>
    <w:rsid w:val="0082133E"/>
    <w:rsid w:val="00821890"/>
    <w:rsid w:val="00821B26"/>
    <w:rsid w:val="00821FFF"/>
    <w:rsid w:val="00822A2D"/>
    <w:rsid w:val="00822E71"/>
    <w:rsid w:val="00830767"/>
    <w:rsid w:val="0083141C"/>
    <w:rsid w:val="008317D0"/>
    <w:rsid w:val="008321A6"/>
    <w:rsid w:val="00832A45"/>
    <w:rsid w:val="00837414"/>
    <w:rsid w:val="00837895"/>
    <w:rsid w:val="0083791C"/>
    <w:rsid w:val="00841E2A"/>
    <w:rsid w:val="00842E6B"/>
    <w:rsid w:val="0084339C"/>
    <w:rsid w:val="00843F0F"/>
    <w:rsid w:val="008442C7"/>
    <w:rsid w:val="00844DE0"/>
    <w:rsid w:val="00850136"/>
    <w:rsid w:val="00850EFE"/>
    <w:rsid w:val="00853C6E"/>
    <w:rsid w:val="00856384"/>
    <w:rsid w:val="00856428"/>
    <w:rsid w:val="00860900"/>
    <w:rsid w:val="00860CED"/>
    <w:rsid w:val="00863D4F"/>
    <w:rsid w:val="00872DC3"/>
    <w:rsid w:val="0087390F"/>
    <w:rsid w:val="00874128"/>
    <w:rsid w:val="008771C1"/>
    <w:rsid w:val="00880AC3"/>
    <w:rsid w:val="00882711"/>
    <w:rsid w:val="0088359F"/>
    <w:rsid w:val="008837D7"/>
    <w:rsid w:val="00883A86"/>
    <w:rsid w:val="008849A1"/>
    <w:rsid w:val="00887251"/>
    <w:rsid w:val="00887D62"/>
    <w:rsid w:val="00887F37"/>
    <w:rsid w:val="008911FD"/>
    <w:rsid w:val="008919CB"/>
    <w:rsid w:val="00891AF8"/>
    <w:rsid w:val="00892387"/>
    <w:rsid w:val="00896268"/>
    <w:rsid w:val="008972FF"/>
    <w:rsid w:val="00897CAB"/>
    <w:rsid w:val="008A3F97"/>
    <w:rsid w:val="008A6AAF"/>
    <w:rsid w:val="008A6FEC"/>
    <w:rsid w:val="008A717E"/>
    <w:rsid w:val="008A7656"/>
    <w:rsid w:val="008A7E9B"/>
    <w:rsid w:val="008B0382"/>
    <w:rsid w:val="008B1D1B"/>
    <w:rsid w:val="008B32FD"/>
    <w:rsid w:val="008B3355"/>
    <w:rsid w:val="008B33D3"/>
    <w:rsid w:val="008B45FB"/>
    <w:rsid w:val="008B46EC"/>
    <w:rsid w:val="008B4FBA"/>
    <w:rsid w:val="008B54DD"/>
    <w:rsid w:val="008B5A3B"/>
    <w:rsid w:val="008B719F"/>
    <w:rsid w:val="008B74A3"/>
    <w:rsid w:val="008C08A6"/>
    <w:rsid w:val="008C0B76"/>
    <w:rsid w:val="008C14E9"/>
    <w:rsid w:val="008C166F"/>
    <w:rsid w:val="008C1A16"/>
    <w:rsid w:val="008C2125"/>
    <w:rsid w:val="008C221E"/>
    <w:rsid w:val="008C5FF5"/>
    <w:rsid w:val="008C65D5"/>
    <w:rsid w:val="008C6868"/>
    <w:rsid w:val="008C743A"/>
    <w:rsid w:val="008D008D"/>
    <w:rsid w:val="008D2128"/>
    <w:rsid w:val="008D2385"/>
    <w:rsid w:val="008D2BAC"/>
    <w:rsid w:val="008D608C"/>
    <w:rsid w:val="008D7CBF"/>
    <w:rsid w:val="008E06D9"/>
    <w:rsid w:val="008E225F"/>
    <w:rsid w:val="008E29F9"/>
    <w:rsid w:val="008E2D1F"/>
    <w:rsid w:val="008E4389"/>
    <w:rsid w:val="008E4EE3"/>
    <w:rsid w:val="008E6AC4"/>
    <w:rsid w:val="008E7CB3"/>
    <w:rsid w:val="008F0049"/>
    <w:rsid w:val="008F0583"/>
    <w:rsid w:val="008F1AE5"/>
    <w:rsid w:val="008F5C8D"/>
    <w:rsid w:val="008F76C9"/>
    <w:rsid w:val="009005DA"/>
    <w:rsid w:val="00900C59"/>
    <w:rsid w:val="0090341D"/>
    <w:rsid w:val="00905C13"/>
    <w:rsid w:val="00907113"/>
    <w:rsid w:val="0090797D"/>
    <w:rsid w:val="0091017C"/>
    <w:rsid w:val="009112E0"/>
    <w:rsid w:val="00911E1E"/>
    <w:rsid w:val="009124DF"/>
    <w:rsid w:val="00913A3F"/>
    <w:rsid w:val="0091435B"/>
    <w:rsid w:val="00914FEF"/>
    <w:rsid w:val="00915BE9"/>
    <w:rsid w:val="00916DBD"/>
    <w:rsid w:val="00917307"/>
    <w:rsid w:val="00917DC9"/>
    <w:rsid w:val="00921446"/>
    <w:rsid w:val="00921772"/>
    <w:rsid w:val="0092295A"/>
    <w:rsid w:val="00922CC7"/>
    <w:rsid w:val="00924D04"/>
    <w:rsid w:val="00926E8D"/>
    <w:rsid w:val="009275B4"/>
    <w:rsid w:val="00930364"/>
    <w:rsid w:val="0093127C"/>
    <w:rsid w:val="009336B5"/>
    <w:rsid w:val="009338C2"/>
    <w:rsid w:val="00933C07"/>
    <w:rsid w:val="00934ECA"/>
    <w:rsid w:val="0093502F"/>
    <w:rsid w:val="009365D0"/>
    <w:rsid w:val="00937CFB"/>
    <w:rsid w:val="00941175"/>
    <w:rsid w:val="00941377"/>
    <w:rsid w:val="0094271D"/>
    <w:rsid w:val="009428BC"/>
    <w:rsid w:val="0094323D"/>
    <w:rsid w:val="00944296"/>
    <w:rsid w:val="00944753"/>
    <w:rsid w:val="009451C4"/>
    <w:rsid w:val="00945C24"/>
    <w:rsid w:val="009516A2"/>
    <w:rsid w:val="0095194A"/>
    <w:rsid w:val="00951F42"/>
    <w:rsid w:val="009520A8"/>
    <w:rsid w:val="00952575"/>
    <w:rsid w:val="00953558"/>
    <w:rsid w:val="009575D1"/>
    <w:rsid w:val="009642D1"/>
    <w:rsid w:val="00965450"/>
    <w:rsid w:val="00965B0F"/>
    <w:rsid w:val="00971257"/>
    <w:rsid w:val="00971A78"/>
    <w:rsid w:val="0097325D"/>
    <w:rsid w:val="009735A6"/>
    <w:rsid w:val="00974C79"/>
    <w:rsid w:val="00974D57"/>
    <w:rsid w:val="009753B8"/>
    <w:rsid w:val="00975906"/>
    <w:rsid w:val="009767D0"/>
    <w:rsid w:val="00976F7A"/>
    <w:rsid w:val="00977512"/>
    <w:rsid w:val="00981E8B"/>
    <w:rsid w:val="00983873"/>
    <w:rsid w:val="0098649F"/>
    <w:rsid w:val="009865A7"/>
    <w:rsid w:val="009878F5"/>
    <w:rsid w:val="00987A6D"/>
    <w:rsid w:val="00991000"/>
    <w:rsid w:val="00992218"/>
    <w:rsid w:val="0099270D"/>
    <w:rsid w:val="00994616"/>
    <w:rsid w:val="009950E6"/>
    <w:rsid w:val="009958FC"/>
    <w:rsid w:val="00995A32"/>
    <w:rsid w:val="0099628A"/>
    <w:rsid w:val="009973BE"/>
    <w:rsid w:val="009A0221"/>
    <w:rsid w:val="009A03E6"/>
    <w:rsid w:val="009A2C54"/>
    <w:rsid w:val="009A3DDF"/>
    <w:rsid w:val="009A42B4"/>
    <w:rsid w:val="009A4947"/>
    <w:rsid w:val="009A499C"/>
    <w:rsid w:val="009A6C93"/>
    <w:rsid w:val="009A6D32"/>
    <w:rsid w:val="009B1572"/>
    <w:rsid w:val="009B1CB5"/>
    <w:rsid w:val="009B2029"/>
    <w:rsid w:val="009B2CA0"/>
    <w:rsid w:val="009B317C"/>
    <w:rsid w:val="009B39A9"/>
    <w:rsid w:val="009B4A05"/>
    <w:rsid w:val="009B4A32"/>
    <w:rsid w:val="009B5DB6"/>
    <w:rsid w:val="009B6B1A"/>
    <w:rsid w:val="009C078F"/>
    <w:rsid w:val="009C0EDC"/>
    <w:rsid w:val="009C2396"/>
    <w:rsid w:val="009C329D"/>
    <w:rsid w:val="009C5782"/>
    <w:rsid w:val="009C64D1"/>
    <w:rsid w:val="009C7693"/>
    <w:rsid w:val="009C7B96"/>
    <w:rsid w:val="009D01AC"/>
    <w:rsid w:val="009D21BD"/>
    <w:rsid w:val="009D258E"/>
    <w:rsid w:val="009D4014"/>
    <w:rsid w:val="009D4C90"/>
    <w:rsid w:val="009E2B1F"/>
    <w:rsid w:val="009E4020"/>
    <w:rsid w:val="009E56DB"/>
    <w:rsid w:val="009E57BC"/>
    <w:rsid w:val="009E58ED"/>
    <w:rsid w:val="009E5D7E"/>
    <w:rsid w:val="009E6495"/>
    <w:rsid w:val="009E6511"/>
    <w:rsid w:val="009E69C8"/>
    <w:rsid w:val="009E714C"/>
    <w:rsid w:val="009E792D"/>
    <w:rsid w:val="009E7AA5"/>
    <w:rsid w:val="009F0505"/>
    <w:rsid w:val="009F06BA"/>
    <w:rsid w:val="009F39E7"/>
    <w:rsid w:val="009F4D31"/>
    <w:rsid w:val="009F65E5"/>
    <w:rsid w:val="009F6F36"/>
    <w:rsid w:val="009F6F7F"/>
    <w:rsid w:val="009F7782"/>
    <w:rsid w:val="009F7EA2"/>
    <w:rsid w:val="00A0144A"/>
    <w:rsid w:val="00A016C6"/>
    <w:rsid w:val="00A031B7"/>
    <w:rsid w:val="00A06004"/>
    <w:rsid w:val="00A107BE"/>
    <w:rsid w:val="00A1117C"/>
    <w:rsid w:val="00A11F02"/>
    <w:rsid w:val="00A1389C"/>
    <w:rsid w:val="00A13CFB"/>
    <w:rsid w:val="00A157FD"/>
    <w:rsid w:val="00A15B8E"/>
    <w:rsid w:val="00A167B6"/>
    <w:rsid w:val="00A23913"/>
    <w:rsid w:val="00A23B2D"/>
    <w:rsid w:val="00A254C5"/>
    <w:rsid w:val="00A2674A"/>
    <w:rsid w:val="00A2687C"/>
    <w:rsid w:val="00A26A18"/>
    <w:rsid w:val="00A27410"/>
    <w:rsid w:val="00A27635"/>
    <w:rsid w:val="00A27BB2"/>
    <w:rsid w:val="00A3047C"/>
    <w:rsid w:val="00A30C15"/>
    <w:rsid w:val="00A32C93"/>
    <w:rsid w:val="00A332F9"/>
    <w:rsid w:val="00A34DFF"/>
    <w:rsid w:val="00A34FE5"/>
    <w:rsid w:val="00A35E86"/>
    <w:rsid w:val="00A3620E"/>
    <w:rsid w:val="00A37CD1"/>
    <w:rsid w:val="00A41FA9"/>
    <w:rsid w:val="00A43012"/>
    <w:rsid w:val="00A43F7D"/>
    <w:rsid w:val="00A43F8D"/>
    <w:rsid w:val="00A44C4C"/>
    <w:rsid w:val="00A45460"/>
    <w:rsid w:val="00A47879"/>
    <w:rsid w:val="00A47EB9"/>
    <w:rsid w:val="00A47FBB"/>
    <w:rsid w:val="00A509F8"/>
    <w:rsid w:val="00A51067"/>
    <w:rsid w:val="00A535EC"/>
    <w:rsid w:val="00A54D87"/>
    <w:rsid w:val="00A555F7"/>
    <w:rsid w:val="00A57545"/>
    <w:rsid w:val="00A6049C"/>
    <w:rsid w:val="00A619A5"/>
    <w:rsid w:val="00A624AC"/>
    <w:rsid w:val="00A6271C"/>
    <w:rsid w:val="00A65CCB"/>
    <w:rsid w:val="00A665E4"/>
    <w:rsid w:val="00A72A19"/>
    <w:rsid w:val="00A72C1F"/>
    <w:rsid w:val="00A763BE"/>
    <w:rsid w:val="00A80C8A"/>
    <w:rsid w:val="00A8324F"/>
    <w:rsid w:val="00A852C6"/>
    <w:rsid w:val="00A86B69"/>
    <w:rsid w:val="00A8725B"/>
    <w:rsid w:val="00A87884"/>
    <w:rsid w:val="00A9193A"/>
    <w:rsid w:val="00A91951"/>
    <w:rsid w:val="00A93754"/>
    <w:rsid w:val="00A9378B"/>
    <w:rsid w:val="00A94A8A"/>
    <w:rsid w:val="00A96512"/>
    <w:rsid w:val="00AA1D97"/>
    <w:rsid w:val="00AA319B"/>
    <w:rsid w:val="00AA618C"/>
    <w:rsid w:val="00AA6458"/>
    <w:rsid w:val="00AA6FA0"/>
    <w:rsid w:val="00AA73C7"/>
    <w:rsid w:val="00AB047B"/>
    <w:rsid w:val="00AB1993"/>
    <w:rsid w:val="00AB3712"/>
    <w:rsid w:val="00AB4B1D"/>
    <w:rsid w:val="00AB4F75"/>
    <w:rsid w:val="00AB54CB"/>
    <w:rsid w:val="00AB7132"/>
    <w:rsid w:val="00AC2604"/>
    <w:rsid w:val="00AC45FD"/>
    <w:rsid w:val="00AC57A7"/>
    <w:rsid w:val="00AC5DF9"/>
    <w:rsid w:val="00AC6782"/>
    <w:rsid w:val="00AC682B"/>
    <w:rsid w:val="00AC73EF"/>
    <w:rsid w:val="00AC77A1"/>
    <w:rsid w:val="00AD1819"/>
    <w:rsid w:val="00AD2190"/>
    <w:rsid w:val="00AD270B"/>
    <w:rsid w:val="00AD3400"/>
    <w:rsid w:val="00AD3531"/>
    <w:rsid w:val="00AD5154"/>
    <w:rsid w:val="00AD7520"/>
    <w:rsid w:val="00AE08C4"/>
    <w:rsid w:val="00AE2218"/>
    <w:rsid w:val="00AE2F90"/>
    <w:rsid w:val="00AE495D"/>
    <w:rsid w:val="00AE5AD5"/>
    <w:rsid w:val="00AE62DE"/>
    <w:rsid w:val="00AE6FEF"/>
    <w:rsid w:val="00AE70B7"/>
    <w:rsid w:val="00AE7BFB"/>
    <w:rsid w:val="00AF1518"/>
    <w:rsid w:val="00AF2324"/>
    <w:rsid w:val="00AF2772"/>
    <w:rsid w:val="00AF30EB"/>
    <w:rsid w:val="00AF3594"/>
    <w:rsid w:val="00AF50D4"/>
    <w:rsid w:val="00AF5C81"/>
    <w:rsid w:val="00AF63A5"/>
    <w:rsid w:val="00B003AE"/>
    <w:rsid w:val="00B00997"/>
    <w:rsid w:val="00B01473"/>
    <w:rsid w:val="00B01780"/>
    <w:rsid w:val="00B024F3"/>
    <w:rsid w:val="00B03B67"/>
    <w:rsid w:val="00B0486C"/>
    <w:rsid w:val="00B04A7F"/>
    <w:rsid w:val="00B1184F"/>
    <w:rsid w:val="00B12011"/>
    <w:rsid w:val="00B143FC"/>
    <w:rsid w:val="00B17C04"/>
    <w:rsid w:val="00B17FA4"/>
    <w:rsid w:val="00B22915"/>
    <w:rsid w:val="00B246F2"/>
    <w:rsid w:val="00B253CA"/>
    <w:rsid w:val="00B2555E"/>
    <w:rsid w:val="00B2770C"/>
    <w:rsid w:val="00B31624"/>
    <w:rsid w:val="00B3374C"/>
    <w:rsid w:val="00B33C80"/>
    <w:rsid w:val="00B34495"/>
    <w:rsid w:val="00B34E8E"/>
    <w:rsid w:val="00B35073"/>
    <w:rsid w:val="00B360B1"/>
    <w:rsid w:val="00B364C7"/>
    <w:rsid w:val="00B37114"/>
    <w:rsid w:val="00B40AB1"/>
    <w:rsid w:val="00B40C0B"/>
    <w:rsid w:val="00B414E5"/>
    <w:rsid w:val="00B42146"/>
    <w:rsid w:val="00B4277C"/>
    <w:rsid w:val="00B4533D"/>
    <w:rsid w:val="00B46B21"/>
    <w:rsid w:val="00B46E2B"/>
    <w:rsid w:val="00B4755B"/>
    <w:rsid w:val="00B47D8B"/>
    <w:rsid w:val="00B505DE"/>
    <w:rsid w:val="00B509E4"/>
    <w:rsid w:val="00B51169"/>
    <w:rsid w:val="00B52765"/>
    <w:rsid w:val="00B542D2"/>
    <w:rsid w:val="00B55273"/>
    <w:rsid w:val="00B555F0"/>
    <w:rsid w:val="00B55C94"/>
    <w:rsid w:val="00B60582"/>
    <w:rsid w:val="00B61FC8"/>
    <w:rsid w:val="00B624FE"/>
    <w:rsid w:val="00B62BAD"/>
    <w:rsid w:val="00B62F0A"/>
    <w:rsid w:val="00B63489"/>
    <w:rsid w:val="00B650D9"/>
    <w:rsid w:val="00B673D6"/>
    <w:rsid w:val="00B677F4"/>
    <w:rsid w:val="00B71C91"/>
    <w:rsid w:val="00B7201B"/>
    <w:rsid w:val="00B73CB3"/>
    <w:rsid w:val="00B745E6"/>
    <w:rsid w:val="00B7603F"/>
    <w:rsid w:val="00B767AE"/>
    <w:rsid w:val="00B77E96"/>
    <w:rsid w:val="00B807B3"/>
    <w:rsid w:val="00B8194D"/>
    <w:rsid w:val="00B81B41"/>
    <w:rsid w:val="00B8442C"/>
    <w:rsid w:val="00B84E65"/>
    <w:rsid w:val="00B85E02"/>
    <w:rsid w:val="00B87160"/>
    <w:rsid w:val="00B87442"/>
    <w:rsid w:val="00B87A44"/>
    <w:rsid w:val="00B87B85"/>
    <w:rsid w:val="00B906D0"/>
    <w:rsid w:val="00B90FC8"/>
    <w:rsid w:val="00B94883"/>
    <w:rsid w:val="00B94EE0"/>
    <w:rsid w:val="00B95108"/>
    <w:rsid w:val="00B95ECB"/>
    <w:rsid w:val="00B963B9"/>
    <w:rsid w:val="00B96F89"/>
    <w:rsid w:val="00B9767A"/>
    <w:rsid w:val="00BA0D04"/>
    <w:rsid w:val="00BA0FE7"/>
    <w:rsid w:val="00BA140D"/>
    <w:rsid w:val="00BA4CAD"/>
    <w:rsid w:val="00BA5EA4"/>
    <w:rsid w:val="00BB1FD3"/>
    <w:rsid w:val="00BB3696"/>
    <w:rsid w:val="00BB47F5"/>
    <w:rsid w:val="00BB4809"/>
    <w:rsid w:val="00BB48D2"/>
    <w:rsid w:val="00BB7736"/>
    <w:rsid w:val="00BB79E2"/>
    <w:rsid w:val="00BC0C71"/>
    <w:rsid w:val="00BC1666"/>
    <w:rsid w:val="00BC1805"/>
    <w:rsid w:val="00BC4661"/>
    <w:rsid w:val="00BC587E"/>
    <w:rsid w:val="00BC6429"/>
    <w:rsid w:val="00BC64B5"/>
    <w:rsid w:val="00BC6BB6"/>
    <w:rsid w:val="00BC7CB9"/>
    <w:rsid w:val="00BD0358"/>
    <w:rsid w:val="00BD08B6"/>
    <w:rsid w:val="00BD30D2"/>
    <w:rsid w:val="00BD4071"/>
    <w:rsid w:val="00BD46F8"/>
    <w:rsid w:val="00BD7A0C"/>
    <w:rsid w:val="00BE1396"/>
    <w:rsid w:val="00BE45C5"/>
    <w:rsid w:val="00BE496A"/>
    <w:rsid w:val="00BE6F73"/>
    <w:rsid w:val="00BE7ACD"/>
    <w:rsid w:val="00BF3848"/>
    <w:rsid w:val="00BF387B"/>
    <w:rsid w:val="00BF3B44"/>
    <w:rsid w:val="00BF60B2"/>
    <w:rsid w:val="00BF68F1"/>
    <w:rsid w:val="00BF6A3D"/>
    <w:rsid w:val="00BF6E6B"/>
    <w:rsid w:val="00C00DA3"/>
    <w:rsid w:val="00C053AA"/>
    <w:rsid w:val="00C056B0"/>
    <w:rsid w:val="00C05FB5"/>
    <w:rsid w:val="00C07BBC"/>
    <w:rsid w:val="00C10850"/>
    <w:rsid w:val="00C110F4"/>
    <w:rsid w:val="00C11588"/>
    <w:rsid w:val="00C11AF5"/>
    <w:rsid w:val="00C14127"/>
    <w:rsid w:val="00C1570B"/>
    <w:rsid w:val="00C1585B"/>
    <w:rsid w:val="00C1675B"/>
    <w:rsid w:val="00C21059"/>
    <w:rsid w:val="00C2138D"/>
    <w:rsid w:val="00C21E53"/>
    <w:rsid w:val="00C23494"/>
    <w:rsid w:val="00C2350A"/>
    <w:rsid w:val="00C24C3B"/>
    <w:rsid w:val="00C24F5E"/>
    <w:rsid w:val="00C2536D"/>
    <w:rsid w:val="00C26C34"/>
    <w:rsid w:val="00C26FB4"/>
    <w:rsid w:val="00C27C8C"/>
    <w:rsid w:val="00C31220"/>
    <w:rsid w:val="00C33742"/>
    <w:rsid w:val="00C34108"/>
    <w:rsid w:val="00C349DB"/>
    <w:rsid w:val="00C34D30"/>
    <w:rsid w:val="00C41782"/>
    <w:rsid w:val="00C4218C"/>
    <w:rsid w:val="00C43133"/>
    <w:rsid w:val="00C45576"/>
    <w:rsid w:val="00C45B7E"/>
    <w:rsid w:val="00C46CFB"/>
    <w:rsid w:val="00C50DB5"/>
    <w:rsid w:val="00C51544"/>
    <w:rsid w:val="00C51627"/>
    <w:rsid w:val="00C51B37"/>
    <w:rsid w:val="00C5278A"/>
    <w:rsid w:val="00C528EE"/>
    <w:rsid w:val="00C5315D"/>
    <w:rsid w:val="00C5609E"/>
    <w:rsid w:val="00C577DB"/>
    <w:rsid w:val="00C60537"/>
    <w:rsid w:val="00C60968"/>
    <w:rsid w:val="00C612EC"/>
    <w:rsid w:val="00C63389"/>
    <w:rsid w:val="00C6358C"/>
    <w:rsid w:val="00C64C7F"/>
    <w:rsid w:val="00C65D01"/>
    <w:rsid w:val="00C66682"/>
    <w:rsid w:val="00C67651"/>
    <w:rsid w:val="00C67A6B"/>
    <w:rsid w:val="00C70461"/>
    <w:rsid w:val="00C70A33"/>
    <w:rsid w:val="00C71EB2"/>
    <w:rsid w:val="00C72DBC"/>
    <w:rsid w:val="00C73136"/>
    <w:rsid w:val="00C742F3"/>
    <w:rsid w:val="00C75161"/>
    <w:rsid w:val="00C76227"/>
    <w:rsid w:val="00C7690E"/>
    <w:rsid w:val="00C81260"/>
    <w:rsid w:val="00C831CC"/>
    <w:rsid w:val="00C86342"/>
    <w:rsid w:val="00C86B06"/>
    <w:rsid w:val="00C86C19"/>
    <w:rsid w:val="00C86C26"/>
    <w:rsid w:val="00C878E4"/>
    <w:rsid w:val="00C91A9B"/>
    <w:rsid w:val="00C91E27"/>
    <w:rsid w:val="00C91F88"/>
    <w:rsid w:val="00C92DBB"/>
    <w:rsid w:val="00C93B82"/>
    <w:rsid w:val="00C94373"/>
    <w:rsid w:val="00C95413"/>
    <w:rsid w:val="00C95B37"/>
    <w:rsid w:val="00C95CB2"/>
    <w:rsid w:val="00C96008"/>
    <w:rsid w:val="00CA098A"/>
    <w:rsid w:val="00CA20F3"/>
    <w:rsid w:val="00CA30AF"/>
    <w:rsid w:val="00CA584C"/>
    <w:rsid w:val="00CA717D"/>
    <w:rsid w:val="00CB1688"/>
    <w:rsid w:val="00CB17A5"/>
    <w:rsid w:val="00CB263A"/>
    <w:rsid w:val="00CB33AB"/>
    <w:rsid w:val="00CB512C"/>
    <w:rsid w:val="00CB544F"/>
    <w:rsid w:val="00CB5707"/>
    <w:rsid w:val="00CB6452"/>
    <w:rsid w:val="00CB7BC5"/>
    <w:rsid w:val="00CC0A89"/>
    <w:rsid w:val="00CC4884"/>
    <w:rsid w:val="00CC7803"/>
    <w:rsid w:val="00CD177B"/>
    <w:rsid w:val="00CD17B7"/>
    <w:rsid w:val="00CD4CA0"/>
    <w:rsid w:val="00CD4DEE"/>
    <w:rsid w:val="00CD504D"/>
    <w:rsid w:val="00CD55C4"/>
    <w:rsid w:val="00CD5DDB"/>
    <w:rsid w:val="00CE0A03"/>
    <w:rsid w:val="00CE2DB0"/>
    <w:rsid w:val="00CE3C5E"/>
    <w:rsid w:val="00CE4665"/>
    <w:rsid w:val="00CE4EC0"/>
    <w:rsid w:val="00CE59F8"/>
    <w:rsid w:val="00CE6B8C"/>
    <w:rsid w:val="00CE7FE3"/>
    <w:rsid w:val="00CF04E5"/>
    <w:rsid w:val="00CF0F8A"/>
    <w:rsid w:val="00CF106A"/>
    <w:rsid w:val="00CF1B1A"/>
    <w:rsid w:val="00CF2DC5"/>
    <w:rsid w:val="00CF478D"/>
    <w:rsid w:val="00CF5C33"/>
    <w:rsid w:val="00CF7E6C"/>
    <w:rsid w:val="00D01F7A"/>
    <w:rsid w:val="00D02387"/>
    <w:rsid w:val="00D03D01"/>
    <w:rsid w:val="00D057BF"/>
    <w:rsid w:val="00D0698E"/>
    <w:rsid w:val="00D1032B"/>
    <w:rsid w:val="00D1153B"/>
    <w:rsid w:val="00D12CA5"/>
    <w:rsid w:val="00D13D37"/>
    <w:rsid w:val="00D141F5"/>
    <w:rsid w:val="00D14FBB"/>
    <w:rsid w:val="00D15007"/>
    <w:rsid w:val="00D150B4"/>
    <w:rsid w:val="00D151A3"/>
    <w:rsid w:val="00D15579"/>
    <w:rsid w:val="00D1577C"/>
    <w:rsid w:val="00D16F2A"/>
    <w:rsid w:val="00D171F7"/>
    <w:rsid w:val="00D21857"/>
    <w:rsid w:val="00D227F2"/>
    <w:rsid w:val="00D22824"/>
    <w:rsid w:val="00D23C4A"/>
    <w:rsid w:val="00D2745D"/>
    <w:rsid w:val="00D30010"/>
    <w:rsid w:val="00D307C9"/>
    <w:rsid w:val="00D30938"/>
    <w:rsid w:val="00D327CF"/>
    <w:rsid w:val="00D3296E"/>
    <w:rsid w:val="00D34012"/>
    <w:rsid w:val="00D34517"/>
    <w:rsid w:val="00D353DC"/>
    <w:rsid w:val="00D3614B"/>
    <w:rsid w:val="00D36B7E"/>
    <w:rsid w:val="00D3739F"/>
    <w:rsid w:val="00D37B96"/>
    <w:rsid w:val="00D40A3D"/>
    <w:rsid w:val="00D40B48"/>
    <w:rsid w:val="00D4155F"/>
    <w:rsid w:val="00D41810"/>
    <w:rsid w:val="00D43966"/>
    <w:rsid w:val="00D448C2"/>
    <w:rsid w:val="00D44AF2"/>
    <w:rsid w:val="00D47050"/>
    <w:rsid w:val="00D47908"/>
    <w:rsid w:val="00D50037"/>
    <w:rsid w:val="00D524BE"/>
    <w:rsid w:val="00D5301B"/>
    <w:rsid w:val="00D53889"/>
    <w:rsid w:val="00D5428A"/>
    <w:rsid w:val="00D5457F"/>
    <w:rsid w:val="00D54F78"/>
    <w:rsid w:val="00D57612"/>
    <w:rsid w:val="00D600AD"/>
    <w:rsid w:val="00D60707"/>
    <w:rsid w:val="00D60B32"/>
    <w:rsid w:val="00D61B05"/>
    <w:rsid w:val="00D61F4E"/>
    <w:rsid w:val="00D65C57"/>
    <w:rsid w:val="00D662BB"/>
    <w:rsid w:val="00D6652A"/>
    <w:rsid w:val="00D67EF8"/>
    <w:rsid w:val="00D72C35"/>
    <w:rsid w:val="00D73141"/>
    <w:rsid w:val="00D73329"/>
    <w:rsid w:val="00D737EB"/>
    <w:rsid w:val="00D75840"/>
    <w:rsid w:val="00D75B28"/>
    <w:rsid w:val="00D76A91"/>
    <w:rsid w:val="00D77D9F"/>
    <w:rsid w:val="00D8015D"/>
    <w:rsid w:val="00D80C08"/>
    <w:rsid w:val="00D81547"/>
    <w:rsid w:val="00D817E2"/>
    <w:rsid w:val="00D81B9C"/>
    <w:rsid w:val="00D8200B"/>
    <w:rsid w:val="00D8223F"/>
    <w:rsid w:val="00D83C74"/>
    <w:rsid w:val="00D8592B"/>
    <w:rsid w:val="00D86EF4"/>
    <w:rsid w:val="00D90C87"/>
    <w:rsid w:val="00D92886"/>
    <w:rsid w:val="00D92D24"/>
    <w:rsid w:val="00D93233"/>
    <w:rsid w:val="00D937DA"/>
    <w:rsid w:val="00D93B8D"/>
    <w:rsid w:val="00D94292"/>
    <w:rsid w:val="00D94330"/>
    <w:rsid w:val="00D948FF"/>
    <w:rsid w:val="00D9511C"/>
    <w:rsid w:val="00D954EB"/>
    <w:rsid w:val="00D95E6B"/>
    <w:rsid w:val="00D95FDF"/>
    <w:rsid w:val="00D96380"/>
    <w:rsid w:val="00D97718"/>
    <w:rsid w:val="00DA3913"/>
    <w:rsid w:val="00DA4714"/>
    <w:rsid w:val="00DA4D5C"/>
    <w:rsid w:val="00DA5885"/>
    <w:rsid w:val="00DA7074"/>
    <w:rsid w:val="00DB1E27"/>
    <w:rsid w:val="00DB2D97"/>
    <w:rsid w:val="00DB343D"/>
    <w:rsid w:val="00DB5AAC"/>
    <w:rsid w:val="00DB5ACE"/>
    <w:rsid w:val="00DB66D8"/>
    <w:rsid w:val="00DB6DC8"/>
    <w:rsid w:val="00DB7F2C"/>
    <w:rsid w:val="00DC1388"/>
    <w:rsid w:val="00DC30B3"/>
    <w:rsid w:val="00DC3C97"/>
    <w:rsid w:val="00DC421D"/>
    <w:rsid w:val="00DC4754"/>
    <w:rsid w:val="00DC4A50"/>
    <w:rsid w:val="00DC54CB"/>
    <w:rsid w:val="00DC5D09"/>
    <w:rsid w:val="00DD02BA"/>
    <w:rsid w:val="00DD0E87"/>
    <w:rsid w:val="00DD0F7C"/>
    <w:rsid w:val="00DD0F82"/>
    <w:rsid w:val="00DD27AB"/>
    <w:rsid w:val="00DD2C5F"/>
    <w:rsid w:val="00DD4378"/>
    <w:rsid w:val="00DD47EA"/>
    <w:rsid w:val="00DD5250"/>
    <w:rsid w:val="00DD70B2"/>
    <w:rsid w:val="00DD74F2"/>
    <w:rsid w:val="00DE0813"/>
    <w:rsid w:val="00DE0F45"/>
    <w:rsid w:val="00DE29B6"/>
    <w:rsid w:val="00DE3A45"/>
    <w:rsid w:val="00DE3F7F"/>
    <w:rsid w:val="00DE43DD"/>
    <w:rsid w:val="00DE58B5"/>
    <w:rsid w:val="00DE5B97"/>
    <w:rsid w:val="00DE64F4"/>
    <w:rsid w:val="00DE65F0"/>
    <w:rsid w:val="00DF20B9"/>
    <w:rsid w:val="00DF29CC"/>
    <w:rsid w:val="00DF2A32"/>
    <w:rsid w:val="00DF35DA"/>
    <w:rsid w:val="00DF3CC0"/>
    <w:rsid w:val="00DF56AC"/>
    <w:rsid w:val="00DF61A9"/>
    <w:rsid w:val="00E007D9"/>
    <w:rsid w:val="00E009C0"/>
    <w:rsid w:val="00E01725"/>
    <w:rsid w:val="00E01B6C"/>
    <w:rsid w:val="00E02045"/>
    <w:rsid w:val="00E021C6"/>
    <w:rsid w:val="00E02D04"/>
    <w:rsid w:val="00E047FE"/>
    <w:rsid w:val="00E04BB7"/>
    <w:rsid w:val="00E06786"/>
    <w:rsid w:val="00E06955"/>
    <w:rsid w:val="00E1169C"/>
    <w:rsid w:val="00E1227A"/>
    <w:rsid w:val="00E14D0C"/>
    <w:rsid w:val="00E16038"/>
    <w:rsid w:val="00E17648"/>
    <w:rsid w:val="00E220C3"/>
    <w:rsid w:val="00E22319"/>
    <w:rsid w:val="00E26ACB"/>
    <w:rsid w:val="00E27AA7"/>
    <w:rsid w:val="00E30540"/>
    <w:rsid w:val="00E3233E"/>
    <w:rsid w:val="00E32C54"/>
    <w:rsid w:val="00E3348E"/>
    <w:rsid w:val="00E33DC7"/>
    <w:rsid w:val="00E34A7E"/>
    <w:rsid w:val="00E369CE"/>
    <w:rsid w:val="00E37E8C"/>
    <w:rsid w:val="00E40086"/>
    <w:rsid w:val="00E4104F"/>
    <w:rsid w:val="00E41629"/>
    <w:rsid w:val="00E41A4E"/>
    <w:rsid w:val="00E421E2"/>
    <w:rsid w:val="00E42F98"/>
    <w:rsid w:val="00E4468E"/>
    <w:rsid w:val="00E44702"/>
    <w:rsid w:val="00E4476E"/>
    <w:rsid w:val="00E44B64"/>
    <w:rsid w:val="00E44C24"/>
    <w:rsid w:val="00E44EC0"/>
    <w:rsid w:val="00E51089"/>
    <w:rsid w:val="00E52326"/>
    <w:rsid w:val="00E52654"/>
    <w:rsid w:val="00E53411"/>
    <w:rsid w:val="00E56B66"/>
    <w:rsid w:val="00E56C6D"/>
    <w:rsid w:val="00E60C5C"/>
    <w:rsid w:val="00E6163A"/>
    <w:rsid w:val="00E61F0E"/>
    <w:rsid w:val="00E65F5F"/>
    <w:rsid w:val="00E668AE"/>
    <w:rsid w:val="00E66CE4"/>
    <w:rsid w:val="00E6739E"/>
    <w:rsid w:val="00E718EE"/>
    <w:rsid w:val="00E72AF3"/>
    <w:rsid w:val="00E74692"/>
    <w:rsid w:val="00E7469B"/>
    <w:rsid w:val="00E7789A"/>
    <w:rsid w:val="00E80A39"/>
    <w:rsid w:val="00E8191A"/>
    <w:rsid w:val="00E81C51"/>
    <w:rsid w:val="00E908F9"/>
    <w:rsid w:val="00E915A9"/>
    <w:rsid w:val="00E91E73"/>
    <w:rsid w:val="00E9281B"/>
    <w:rsid w:val="00E92E33"/>
    <w:rsid w:val="00E93654"/>
    <w:rsid w:val="00E93C58"/>
    <w:rsid w:val="00E94114"/>
    <w:rsid w:val="00E96168"/>
    <w:rsid w:val="00E96352"/>
    <w:rsid w:val="00E97C80"/>
    <w:rsid w:val="00EA0229"/>
    <w:rsid w:val="00EA24F9"/>
    <w:rsid w:val="00EA3BCB"/>
    <w:rsid w:val="00EA5092"/>
    <w:rsid w:val="00EA6D15"/>
    <w:rsid w:val="00EB0162"/>
    <w:rsid w:val="00EB0885"/>
    <w:rsid w:val="00EB15D2"/>
    <w:rsid w:val="00EB231E"/>
    <w:rsid w:val="00EB2BB8"/>
    <w:rsid w:val="00EC1A8A"/>
    <w:rsid w:val="00EC296C"/>
    <w:rsid w:val="00EC30FB"/>
    <w:rsid w:val="00EC3E90"/>
    <w:rsid w:val="00EC4891"/>
    <w:rsid w:val="00EC489F"/>
    <w:rsid w:val="00EC60BB"/>
    <w:rsid w:val="00ED02AB"/>
    <w:rsid w:val="00ED163D"/>
    <w:rsid w:val="00ED1CA3"/>
    <w:rsid w:val="00ED3A99"/>
    <w:rsid w:val="00ED44E2"/>
    <w:rsid w:val="00ED4FDD"/>
    <w:rsid w:val="00ED55BF"/>
    <w:rsid w:val="00ED7C66"/>
    <w:rsid w:val="00EE07EA"/>
    <w:rsid w:val="00EE0C07"/>
    <w:rsid w:val="00EE12CD"/>
    <w:rsid w:val="00EE1AA9"/>
    <w:rsid w:val="00EE2F73"/>
    <w:rsid w:val="00EE38CF"/>
    <w:rsid w:val="00EE66FC"/>
    <w:rsid w:val="00EF0746"/>
    <w:rsid w:val="00EF07AC"/>
    <w:rsid w:val="00EF1533"/>
    <w:rsid w:val="00EF23C0"/>
    <w:rsid w:val="00EF4A12"/>
    <w:rsid w:val="00EF7A44"/>
    <w:rsid w:val="00F026DF"/>
    <w:rsid w:val="00F06698"/>
    <w:rsid w:val="00F076CE"/>
    <w:rsid w:val="00F10E63"/>
    <w:rsid w:val="00F11CCB"/>
    <w:rsid w:val="00F1338B"/>
    <w:rsid w:val="00F1357F"/>
    <w:rsid w:val="00F13585"/>
    <w:rsid w:val="00F16349"/>
    <w:rsid w:val="00F174BF"/>
    <w:rsid w:val="00F20E36"/>
    <w:rsid w:val="00F21C79"/>
    <w:rsid w:val="00F22375"/>
    <w:rsid w:val="00F22B8E"/>
    <w:rsid w:val="00F236C3"/>
    <w:rsid w:val="00F23B82"/>
    <w:rsid w:val="00F23F39"/>
    <w:rsid w:val="00F2594C"/>
    <w:rsid w:val="00F31AD6"/>
    <w:rsid w:val="00F32C1D"/>
    <w:rsid w:val="00F32D93"/>
    <w:rsid w:val="00F3435C"/>
    <w:rsid w:val="00F35025"/>
    <w:rsid w:val="00F3536D"/>
    <w:rsid w:val="00F37E0E"/>
    <w:rsid w:val="00F40950"/>
    <w:rsid w:val="00F40EA3"/>
    <w:rsid w:val="00F42442"/>
    <w:rsid w:val="00F4357A"/>
    <w:rsid w:val="00F4623D"/>
    <w:rsid w:val="00F4720A"/>
    <w:rsid w:val="00F472B8"/>
    <w:rsid w:val="00F47AC3"/>
    <w:rsid w:val="00F505E2"/>
    <w:rsid w:val="00F54266"/>
    <w:rsid w:val="00F55B5D"/>
    <w:rsid w:val="00F56AD9"/>
    <w:rsid w:val="00F6156D"/>
    <w:rsid w:val="00F631EF"/>
    <w:rsid w:val="00F63724"/>
    <w:rsid w:val="00F63809"/>
    <w:rsid w:val="00F63E8C"/>
    <w:rsid w:val="00F652A7"/>
    <w:rsid w:val="00F66DD0"/>
    <w:rsid w:val="00F70BD3"/>
    <w:rsid w:val="00F711AA"/>
    <w:rsid w:val="00F71F5E"/>
    <w:rsid w:val="00F723FC"/>
    <w:rsid w:val="00F7245D"/>
    <w:rsid w:val="00F73C8D"/>
    <w:rsid w:val="00F745D7"/>
    <w:rsid w:val="00F74832"/>
    <w:rsid w:val="00F75160"/>
    <w:rsid w:val="00F758E0"/>
    <w:rsid w:val="00F76526"/>
    <w:rsid w:val="00F76E50"/>
    <w:rsid w:val="00F80332"/>
    <w:rsid w:val="00F8046A"/>
    <w:rsid w:val="00F81D39"/>
    <w:rsid w:val="00F82990"/>
    <w:rsid w:val="00F830E0"/>
    <w:rsid w:val="00F834B9"/>
    <w:rsid w:val="00F839F4"/>
    <w:rsid w:val="00F84723"/>
    <w:rsid w:val="00F85893"/>
    <w:rsid w:val="00F87932"/>
    <w:rsid w:val="00F87C88"/>
    <w:rsid w:val="00F91F2E"/>
    <w:rsid w:val="00F9388A"/>
    <w:rsid w:val="00F93D94"/>
    <w:rsid w:val="00F96055"/>
    <w:rsid w:val="00F9620B"/>
    <w:rsid w:val="00FA03B3"/>
    <w:rsid w:val="00FA1C91"/>
    <w:rsid w:val="00FA1D65"/>
    <w:rsid w:val="00FA2036"/>
    <w:rsid w:val="00FA2660"/>
    <w:rsid w:val="00FA28C4"/>
    <w:rsid w:val="00FA5113"/>
    <w:rsid w:val="00FA66ED"/>
    <w:rsid w:val="00FA6E81"/>
    <w:rsid w:val="00FB1603"/>
    <w:rsid w:val="00FB2181"/>
    <w:rsid w:val="00FB25B2"/>
    <w:rsid w:val="00FB46D5"/>
    <w:rsid w:val="00FB5F4C"/>
    <w:rsid w:val="00FC03EF"/>
    <w:rsid w:val="00FC05B7"/>
    <w:rsid w:val="00FC2F08"/>
    <w:rsid w:val="00FC45E1"/>
    <w:rsid w:val="00FC4BC8"/>
    <w:rsid w:val="00FC5539"/>
    <w:rsid w:val="00FD2AE3"/>
    <w:rsid w:val="00FD7E12"/>
    <w:rsid w:val="00FE1C42"/>
    <w:rsid w:val="00FE51D6"/>
    <w:rsid w:val="00FF03A1"/>
    <w:rsid w:val="00FF04A2"/>
    <w:rsid w:val="00FF1CD0"/>
    <w:rsid w:val="00FF254C"/>
    <w:rsid w:val="00FF3A2C"/>
    <w:rsid w:val="00FF4618"/>
    <w:rsid w:val="00FF46C8"/>
    <w:rsid w:val="00FF4C1A"/>
    <w:rsid w:val="00FF7C4B"/>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link w:val="AntratsDiagrama"/>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rsid w:val="00AF50D4"/>
    <w:rPr>
      <w:rFonts w:ascii="Calibri" w:hAnsi="Calibri"/>
      <w:sz w:val="22"/>
      <w:szCs w:val="22"/>
    </w:rPr>
  </w:style>
  <w:style w:type="paragraph" w:customStyle="1" w:styleId="list-paragraph">
    <w:name w:val="list-paragraph"/>
    <w:basedOn w:val="prastasis"/>
    <w:rsid w:val="00AF50D4"/>
    <w:pPr>
      <w:spacing w:before="100" w:beforeAutospacing="1" w:after="100" w:afterAutospacing="1"/>
    </w:pPr>
    <w:rPr>
      <w:rFonts w:eastAsiaTheme="minorEastAsia"/>
      <w:lang w:val="en-US" w:eastAsia="en-US"/>
    </w:rPr>
  </w:style>
  <w:style w:type="character" w:customStyle="1" w:styleId="AntratsDiagrama">
    <w:name w:val="Antraštės Diagrama"/>
    <w:basedOn w:val="Numatytasispastraiposriftas"/>
    <w:link w:val="Antrats"/>
    <w:rsid w:val="00AF50D4"/>
    <w:rPr>
      <w:sz w:val="24"/>
      <w:szCs w:val="24"/>
    </w:rPr>
  </w:style>
  <w:style w:type="paragraph" w:styleId="prastasiniatinklio">
    <w:name w:val="Normal (Web)"/>
    <w:basedOn w:val="prastasis"/>
    <w:uiPriority w:val="99"/>
    <w:unhideWhenUsed/>
    <w:rsid w:val="005B2998"/>
    <w:pPr>
      <w:spacing w:before="100" w:beforeAutospacing="1" w:after="100" w:afterAutospacing="1"/>
    </w:pPr>
  </w:style>
  <w:style w:type="character" w:customStyle="1" w:styleId="bold">
    <w:name w:val="bold"/>
    <w:basedOn w:val="Numatytasispastraiposriftas"/>
    <w:rsid w:val="005B2998"/>
  </w:style>
  <w:style w:type="paragraph" w:customStyle="1" w:styleId="taltipfb">
    <w:name w:val="taltipfb"/>
    <w:basedOn w:val="prastasis"/>
    <w:rsid w:val="005B2998"/>
    <w:pPr>
      <w:spacing w:before="100" w:beforeAutospacing="1" w:after="100" w:afterAutospacing="1"/>
    </w:pPr>
  </w:style>
  <w:style w:type="character" w:styleId="Hipersaitas">
    <w:name w:val="Hyperlink"/>
    <w:basedOn w:val="Numatytasispastraiposriftas"/>
    <w:uiPriority w:val="99"/>
    <w:unhideWhenUsed/>
    <w:rsid w:val="005B2998"/>
    <w:rPr>
      <w:color w:val="0000FF"/>
      <w:u w:val="single"/>
    </w:rPr>
  </w:style>
  <w:style w:type="paragraph" w:customStyle="1" w:styleId="tajtip">
    <w:name w:val="tajtip"/>
    <w:basedOn w:val="prastasis"/>
    <w:rsid w:val="005B2998"/>
    <w:pPr>
      <w:spacing w:before="100" w:beforeAutospacing="1" w:after="100" w:afterAutospacing="1"/>
    </w:pPr>
  </w:style>
  <w:style w:type="character" w:customStyle="1" w:styleId="bkg-highlight-blue">
    <w:name w:val="bkg-highlight-blue"/>
    <w:basedOn w:val="Numatytasispastraiposriftas"/>
    <w:rsid w:val="005B2998"/>
  </w:style>
  <w:style w:type="paragraph" w:customStyle="1" w:styleId="prastasis1">
    <w:name w:val="Įprastasis1"/>
    <w:basedOn w:val="prastasis"/>
    <w:rsid w:val="005B2998"/>
    <w:pPr>
      <w:spacing w:before="100" w:beforeAutospacing="1" w:after="100" w:afterAutospacing="1"/>
    </w:pPr>
  </w:style>
  <w:style w:type="character" w:customStyle="1" w:styleId="markedcontent">
    <w:name w:val="markedcontent"/>
    <w:basedOn w:val="Numatytasispastraiposriftas"/>
    <w:rsid w:val="005B2998"/>
  </w:style>
  <w:style w:type="character" w:customStyle="1" w:styleId="bkg-highlight-red">
    <w:name w:val="bkg-highlight-red"/>
    <w:basedOn w:val="Numatytasispastraiposriftas"/>
    <w:rsid w:val="005B2998"/>
  </w:style>
  <w:style w:type="paragraph" w:customStyle="1" w:styleId="c01pointnumerotealtn">
    <w:name w:val="c01pointnumerotealtn"/>
    <w:basedOn w:val="prastasis"/>
    <w:rsid w:val="0046748F"/>
    <w:pPr>
      <w:spacing w:before="100" w:beforeAutospacing="1" w:after="100" w:afterAutospacing="1"/>
    </w:pPr>
  </w:style>
  <w:style w:type="paragraph" w:customStyle="1" w:styleId="c12marge1avectiretlong">
    <w:name w:val="c12marge1avectiretlong"/>
    <w:basedOn w:val="prastasis"/>
    <w:rsid w:val="0046748F"/>
    <w:pPr>
      <w:spacing w:before="100" w:beforeAutospacing="1" w:after="100" w:afterAutospacing="1"/>
    </w:pPr>
  </w:style>
  <w:style w:type="paragraph" w:customStyle="1" w:styleId="Normal1">
    <w:name w:val="Normal1"/>
    <w:basedOn w:val="prastasis"/>
    <w:rsid w:val="00821890"/>
    <w:pPr>
      <w:spacing w:before="100" w:beforeAutospacing="1" w:after="100" w:afterAutospacing="1"/>
    </w:pPr>
    <w:rPr>
      <w:rFonts w:eastAsiaTheme="minorEastAsia"/>
      <w:lang w:val="en-GB" w:eastAsia="en-GB"/>
    </w:rPr>
  </w:style>
  <w:style w:type="character" w:customStyle="1" w:styleId="Emphasis1">
    <w:name w:val="Emphasis1"/>
    <w:basedOn w:val="Numatytasispastraiposriftas"/>
    <w:rsid w:val="00821890"/>
  </w:style>
  <w:style w:type="paragraph" w:customStyle="1" w:styleId="n">
    <w:name w:val="n"/>
    <w:basedOn w:val="prastasis"/>
    <w:rsid w:val="00792E2C"/>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63219">
      <w:bodyDiv w:val="1"/>
      <w:marLeft w:val="0"/>
      <w:marRight w:val="0"/>
      <w:marTop w:val="0"/>
      <w:marBottom w:val="0"/>
      <w:divBdr>
        <w:top w:val="none" w:sz="0" w:space="0" w:color="auto"/>
        <w:left w:val="none" w:sz="0" w:space="0" w:color="auto"/>
        <w:bottom w:val="none" w:sz="0" w:space="0" w:color="auto"/>
        <w:right w:val="none" w:sz="0" w:space="0" w:color="auto"/>
      </w:divBdr>
    </w:div>
    <w:div w:id="67389122">
      <w:bodyDiv w:val="1"/>
      <w:marLeft w:val="0"/>
      <w:marRight w:val="0"/>
      <w:marTop w:val="0"/>
      <w:marBottom w:val="0"/>
      <w:divBdr>
        <w:top w:val="none" w:sz="0" w:space="0" w:color="auto"/>
        <w:left w:val="none" w:sz="0" w:space="0" w:color="auto"/>
        <w:bottom w:val="none" w:sz="0" w:space="0" w:color="auto"/>
        <w:right w:val="none" w:sz="0" w:space="0" w:color="auto"/>
      </w:divBdr>
    </w:div>
    <w:div w:id="197622817">
      <w:bodyDiv w:val="1"/>
      <w:marLeft w:val="0"/>
      <w:marRight w:val="0"/>
      <w:marTop w:val="0"/>
      <w:marBottom w:val="0"/>
      <w:divBdr>
        <w:top w:val="none" w:sz="0" w:space="0" w:color="auto"/>
        <w:left w:val="none" w:sz="0" w:space="0" w:color="auto"/>
        <w:bottom w:val="none" w:sz="0" w:space="0" w:color="auto"/>
        <w:right w:val="none" w:sz="0" w:space="0" w:color="auto"/>
      </w:divBdr>
    </w:div>
    <w:div w:id="305596891">
      <w:bodyDiv w:val="1"/>
      <w:marLeft w:val="0"/>
      <w:marRight w:val="0"/>
      <w:marTop w:val="0"/>
      <w:marBottom w:val="0"/>
      <w:divBdr>
        <w:top w:val="none" w:sz="0" w:space="0" w:color="auto"/>
        <w:left w:val="none" w:sz="0" w:space="0" w:color="auto"/>
        <w:bottom w:val="none" w:sz="0" w:space="0" w:color="auto"/>
        <w:right w:val="none" w:sz="0" w:space="0" w:color="auto"/>
      </w:divBdr>
    </w:div>
    <w:div w:id="402677411">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213927765">
      <w:bodyDiv w:val="1"/>
      <w:marLeft w:val="0"/>
      <w:marRight w:val="0"/>
      <w:marTop w:val="0"/>
      <w:marBottom w:val="0"/>
      <w:divBdr>
        <w:top w:val="none" w:sz="0" w:space="0" w:color="auto"/>
        <w:left w:val="none" w:sz="0" w:space="0" w:color="auto"/>
        <w:bottom w:val="none" w:sz="0" w:space="0" w:color="auto"/>
        <w:right w:val="none" w:sz="0" w:space="0" w:color="auto"/>
      </w:divBdr>
    </w:div>
    <w:div w:id="1612976012">
      <w:bodyDiv w:val="1"/>
      <w:marLeft w:val="0"/>
      <w:marRight w:val="0"/>
      <w:marTop w:val="0"/>
      <w:marBottom w:val="0"/>
      <w:divBdr>
        <w:top w:val="none" w:sz="0" w:space="0" w:color="auto"/>
        <w:left w:val="none" w:sz="0" w:space="0" w:color="auto"/>
        <w:bottom w:val="none" w:sz="0" w:space="0" w:color="auto"/>
        <w:right w:val="none" w:sz="0" w:space="0" w:color="auto"/>
      </w:divBdr>
    </w:div>
    <w:div w:id="1629041846">
      <w:bodyDiv w:val="1"/>
      <w:marLeft w:val="0"/>
      <w:marRight w:val="0"/>
      <w:marTop w:val="0"/>
      <w:marBottom w:val="0"/>
      <w:divBdr>
        <w:top w:val="none" w:sz="0" w:space="0" w:color="auto"/>
        <w:left w:val="none" w:sz="0" w:space="0" w:color="auto"/>
        <w:bottom w:val="none" w:sz="0" w:space="0" w:color="auto"/>
        <w:right w:val="none" w:sz="0" w:space="0" w:color="auto"/>
      </w:divBdr>
    </w:div>
    <w:div w:id="163004160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74857684">
      <w:bodyDiv w:val="1"/>
      <w:marLeft w:val="0"/>
      <w:marRight w:val="0"/>
      <w:marTop w:val="0"/>
      <w:marBottom w:val="0"/>
      <w:divBdr>
        <w:top w:val="none" w:sz="0" w:space="0" w:color="auto"/>
        <w:left w:val="none" w:sz="0" w:space="0" w:color="auto"/>
        <w:bottom w:val="none" w:sz="0" w:space="0" w:color="auto"/>
        <w:right w:val="none" w:sz="0" w:space="0" w:color="auto"/>
      </w:divBdr>
    </w:div>
    <w:div w:id="213748485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A4C77-AABD-49B7-98E9-675835265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27</Pages>
  <Words>69964</Words>
  <Characters>39881</Characters>
  <Application>Microsoft Office Word</Application>
  <DocSecurity>0</DocSecurity>
  <PresentationFormat/>
  <Lines>332</Lines>
  <Paragraphs>219</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109626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Alina Karpovič</dc:creator>
  <cp:lastModifiedBy>Alina Karpovič</cp:lastModifiedBy>
  <cp:revision>8</cp:revision>
  <cp:lastPrinted>2023-04-20T07:03:00Z</cp:lastPrinted>
  <dcterms:created xsi:type="dcterms:W3CDTF">2023-04-20T10:22:00Z</dcterms:created>
  <dcterms:modified xsi:type="dcterms:W3CDTF">2023-04-20T12:07:00Z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de8f552d7ce64ab6861a00fca9cd2c33202304201417480">
    <vt:lpwstr>0Pqpf2gQEhf/Ek00++nnjMaSnfg=</vt:lpwstr>
  </property>
  <property fmtid="{D5CDD505-2E9C-101B-9397-08002B2CF9AE}" pid="4" name="NSM7a931413275b42baad4f7490fab334e5202304201429023">
    <vt:lpwstr>WoLbPsGXTJ12D7AUnVsPBJLVyVQ=</vt:lpwstr>
  </property>
</Properties>
</file>