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7EA888" w14:textId="77777777" w:rsidR="00663254" w:rsidRDefault="00663254" w:rsidP="00663254">
      <w:pPr>
        <w:ind w:left="5103"/>
      </w:pPr>
      <w:r>
        <w:t>Civilinė byla Nr. e3K-3-199-701/2023</w:t>
      </w:r>
    </w:p>
    <w:p w14:paraId="2C14286C" w14:textId="77777777" w:rsidR="00663254" w:rsidRDefault="00663254" w:rsidP="00663254">
      <w:pPr>
        <w:ind w:left="5103"/>
      </w:pPr>
      <w:r>
        <w:t>Teisminio proceso Nr.</w:t>
      </w:r>
      <w:r>
        <w:rPr>
          <w:rFonts w:eastAsia="Calibri"/>
        </w:rPr>
        <w:t> </w:t>
      </w:r>
      <w:r>
        <w:t xml:space="preserve"> 2-69-3-13282-2020-0</w:t>
      </w:r>
    </w:p>
    <w:p w14:paraId="2CA00887" w14:textId="77777777" w:rsidR="001417D1" w:rsidRDefault="00663254" w:rsidP="001417D1">
      <w:pPr>
        <w:ind w:left="5103"/>
        <w:rPr>
          <w:color w:val="000000"/>
        </w:rPr>
      </w:pPr>
      <w:r w:rsidRPr="00CB7E72">
        <w:t>Procesinio sprendimo kategorijos:</w:t>
      </w:r>
      <w:r>
        <w:t xml:space="preserve"> </w:t>
      </w:r>
      <w:r w:rsidR="00CB7E72" w:rsidRPr="00B73609">
        <w:rPr>
          <w:color w:val="000000"/>
        </w:rPr>
        <w:t>2.4.5</w:t>
      </w:r>
      <w:r w:rsidR="00CB7E72">
        <w:rPr>
          <w:color w:val="000000"/>
        </w:rPr>
        <w:t xml:space="preserve">; </w:t>
      </w:r>
      <w:r w:rsidR="00744632" w:rsidRPr="00B73609">
        <w:rPr>
          <w:color w:val="000000"/>
        </w:rPr>
        <w:t>2.6.10.</w:t>
      </w:r>
      <w:r w:rsidR="00744632">
        <w:rPr>
          <w:color w:val="000000"/>
        </w:rPr>
        <w:t xml:space="preserve">4; </w:t>
      </w:r>
      <w:r w:rsidR="007F3C89" w:rsidRPr="00B73609">
        <w:rPr>
          <w:color w:val="000000"/>
        </w:rPr>
        <w:t>2.4.2.</w:t>
      </w:r>
      <w:r w:rsidR="00C00ED2">
        <w:rPr>
          <w:color w:val="000000"/>
        </w:rPr>
        <w:t>10</w:t>
      </w:r>
      <w:r w:rsidR="007F3C89">
        <w:rPr>
          <w:color w:val="000000"/>
        </w:rPr>
        <w:t xml:space="preserve"> </w:t>
      </w:r>
    </w:p>
    <w:p w14:paraId="17EBC77C" w14:textId="1273DB8B" w:rsidR="00663254" w:rsidRDefault="001417D1" w:rsidP="001417D1">
      <w:pPr>
        <w:ind w:left="5103"/>
      </w:pPr>
      <w:r>
        <w:t xml:space="preserve">(S) </w:t>
      </w:r>
    </w:p>
    <w:p w14:paraId="307BFA6D" w14:textId="77777777" w:rsidR="001417D1" w:rsidRDefault="001417D1" w:rsidP="00663254">
      <w:pPr>
        <w:jc w:val="right"/>
      </w:pPr>
    </w:p>
    <w:p w14:paraId="4B509B3D" w14:textId="77777777" w:rsidR="00663254" w:rsidRDefault="00663254" w:rsidP="00663254">
      <w:pPr>
        <w:jc w:val="center"/>
      </w:pPr>
      <w:r>
        <w:rPr>
          <w:noProof/>
        </w:rPr>
        <w:drawing>
          <wp:inline distT="0" distB="0" distL="0" distR="0" wp14:anchorId="13A59A9B" wp14:editId="5328F13E">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6E606007" w14:textId="77777777" w:rsidR="00663254" w:rsidRDefault="00663254" w:rsidP="00663254">
      <w:pPr>
        <w:jc w:val="center"/>
      </w:pPr>
    </w:p>
    <w:p w14:paraId="0250E9D4" w14:textId="77777777" w:rsidR="00663254" w:rsidRDefault="00663254" w:rsidP="00663254">
      <w:pPr>
        <w:keepNext/>
        <w:jc w:val="center"/>
        <w:outlineLvl w:val="0"/>
        <w:rPr>
          <w:b/>
          <w:bCs/>
          <w:sz w:val="32"/>
        </w:rPr>
      </w:pPr>
      <w:r>
        <w:rPr>
          <w:b/>
          <w:bCs/>
          <w:sz w:val="32"/>
        </w:rPr>
        <w:t>LIETUVOS AUKŠČIAUSIASIS TEISMAS</w:t>
      </w:r>
    </w:p>
    <w:p w14:paraId="75271219" w14:textId="77777777" w:rsidR="00663254" w:rsidRDefault="00663254" w:rsidP="00663254">
      <w:pPr>
        <w:keepNext/>
        <w:outlineLvl w:val="0"/>
        <w:rPr>
          <w:b/>
          <w:bCs/>
          <w:sz w:val="32"/>
        </w:rPr>
      </w:pPr>
    </w:p>
    <w:p w14:paraId="76EE501A" w14:textId="77777777" w:rsidR="00663254" w:rsidRDefault="00663254" w:rsidP="00663254">
      <w:pPr>
        <w:keepNext/>
        <w:jc w:val="center"/>
        <w:outlineLvl w:val="0"/>
        <w:rPr>
          <w:b/>
          <w:bCs/>
          <w:sz w:val="32"/>
        </w:rPr>
      </w:pPr>
      <w:r>
        <w:rPr>
          <w:b/>
          <w:bCs/>
          <w:sz w:val="32"/>
        </w:rPr>
        <w:t>N U T A R T I S</w:t>
      </w:r>
    </w:p>
    <w:p w14:paraId="2F83F281" w14:textId="77777777" w:rsidR="00663254" w:rsidRDefault="00663254" w:rsidP="00663254">
      <w:pPr>
        <w:keepNext/>
        <w:jc w:val="center"/>
        <w:outlineLvl w:val="1"/>
        <w:rPr>
          <w:sz w:val="28"/>
        </w:rPr>
      </w:pPr>
      <w:r>
        <w:t>LIETUVOS RESPUBLIKOS VARDU</w:t>
      </w:r>
    </w:p>
    <w:p w14:paraId="73FAF87B" w14:textId="77777777" w:rsidR="00663254" w:rsidRDefault="00663254" w:rsidP="00663254"/>
    <w:p w14:paraId="7E1B7AAB" w14:textId="77777777" w:rsidR="00663254" w:rsidRDefault="00663254" w:rsidP="00663254">
      <w:pPr>
        <w:keepNext/>
        <w:jc w:val="center"/>
        <w:outlineLvl w:val="0"/>
        <w:rPr>
          <w:bCs/>
        </w:rPr>
      </w:pPr>
      <w:r>
        <w:rPr>
          <w:bCs/>
        </w:rPr>
        <w:t>2023 m. birželio 29 d.</w:t>
      </w:r>
    </w:p>
    <w:p w14:paraId="7F3DF937" w14:textId="77777777" w:rsidR="00663254" w:rsidRDefault="00663254" w:rsidP="00663254">
      <w:pPr>
        <w:jc w:val="center"/>
      </w:pPr>
      <w:r>
        <w:t>Vilnius</w:t>
      </w:r>
    </w:p>
    <w:p w14:paraId="078EA001" w14:textId="77777777" w:rsidR="00663254" w:rsidRDefault="00663254" w:rsidP="00663254"/>
    <w:p w14:paraId="059D04EF" w14:textId="77777777" w:rsidR="00663254" w:rsidRPr="00760EAF" w:rsidRDefault="00663254" w:rsidP="00663254">
      <w:pPr>
        <w:tabs>
          <w:tab w:val="left" w:pos="709"/>
        </w:tabs>
        <w:jc w:val="both"/>
      </w:pPr>
      <w:r>
        <w:tab/>
      </w:r>
      <w:r w:rsidRPr="00760EAF">
        <w:t>Lietuvos Aukščiausiojo Teismo Civilinių bylų skyriaus teisėjų k</w:t>
      </w:r>
      <w:r>
        <w:t xml:space="preserve">olegija, susidedanti iš teisėjų Gedimino </w:t>
      </w:r>
      <w:proofErr w:type="spellStart"/>
      <w:r>
        <w:t>Sagačio</w:t>
      </w:r>
      <w:proofErr w:type="spellEnd"/>
      <w:r>
        <w:t xml:space="preserve">, Antano </w:t>
      </w:r>
      <w:proofErr w:type="spellStart"/>
      <w:r>
        <w:t>Simniškio</w:t>
      </w:r>
      <w:proofErr w:type="spellEnd"/>
      <w:r>
        <w:t xml:space="preserve"> (kolegijos pirminink</w:t>
      </w:r>
      <w:r w:rsidR="003349FB">
        <w:t>as</w:t>
      </w:r>
      <w:r>
        <w:t xml:space="preserve"> ir</w:t>
      </w:r>
      <w:r w:rsidRPr="007E0BD8">
        <w:t xml:space="preserve"> </w:t>
      </w:r>
      <w:r w:rsidRPr="00760EAF">
        <w:t>pranešėja</w:t>
      </w:r>
      <w:r w:rsidR="003349FB">
        <w:t>s</w:t>
      </w:r>
      <w:r>
        <w:t>) ir Donato Šerno,</w:t>
      </w:r>
    </w:p>
    <w:p w14:paraId="73D2EBA2" w14:textId="0E065E5F" w:rsidR="00663254" w:rsidRPr="00263659" w:rsidRDefault="00663254" w:rsidP="00663254">
      <w:pPr>
        <w:ind w:firstLine="720"/>
        <w:jc w:val="both"/>
      </w:pPr>
      <w:r w:rsidRPr="00263659">
        <w:t>teismo posėdyje kasacine rašytinio proceso tvarka išnagrinėjo civilinę bylą pagal</w:t>
      </w:r>
      <w:r>
        <w:t xml:space="preserve"> </w:t>
      </w:r>
      <w:bookmarkStart w:id="0" w:name="_Hlk138662655"/>
      <w:r w:rsidRPr="003C0B3C">
        <w:rPr>
          <w:b/>
        </w:rPr>
        <w:t>atsakovių Kauno miesto savivaldybės ir Kauno miesto savivaldybės administracijos</w:t>
      </w:r>
      <w:r>
        <w:t xml:space="preserve"> </w:t>
      </w:r>
      <w:bookmarkEnd w:id="0"/>
      <w:r>
        <w:t xml:space="preserve">kasacinį skundą dėl Kauno apygardos teismo Civilinių bylų skyriaus teisėjų kolegijos 2022 m. spalio 27 d. nutarties peržiūrėjimo civilinėje byloje pagal </w:t>
      </w:r>
      <w:r w:rsidRPr="0093396B">
        <w:t>ieškovės Turistinių burlaivių sa</w:t>
      </w:r>
      <w:r>
        <w:t xml:space="preserve">vininkų asociacijos </w:t>
      </w:r>
      <w:r w:rsidRPr="0093396B">
        <w:t xml:space="preserve">ieškinį atsakovėms </w:t>
      </w:r>
      <w:bookmarkStart w:id="1" w:name="_Hlk138425948"/>
      <w:r w:rsidRPr="0093396B">
        <w:t xml:space="preserve">Kauno miesto </w:t>
      </w:r>
      <w:bookmarkEnd w:id="1"/>
      <w:r w:rsidRPr="0093396B">
        <w:t>savivaldybei ir Kauno miesto savivaldybės administracijai dėl uždraudimo sukelti žalą ieškovės turtui, nuosavybės teisės gynimo, statybą le</w:t>
      </w:r>
      <w:r>
        <w:t>idžiančio dokumento panaikinimo;</w:t>
      </w:r>
      <w:r w:rsidRPr="0093396B">
        <w:t xml:space="preserve"> trečiasis asmuo, nepareiškiantis savarankiškų reikalavimų, Nacionalinė žemės tarnyba prie </w:t>
      </w:r>
      <w:r w:rsidR="00FC54CC">
        <w:t xml:space="preserve">Aplinkos </w:t>
      </w:r>
      <w:r w:rsidRPr="0093396B">
        <w:t>ministerijos.</w:t>
      </w:r>
    </w:p>
    <w:p w14:paraId="7DA6A97F" w14:textId="77777777" w:rsidR="00663254" w:rsidRDefault="00663254" w:rsidP="00663254">
      <w:pPr>
        <w:ind w:firstLine="720"/>
        <w:jc w:val="both"/>
      </w:pPr>
    </w:p>
    <w:p w14:paraId="7DC172E1" w14:textId="77777777" w:rsidR="00663254" w:rsidRDefault="00663254" w:rsidP="00663254">
      <w:pPr>
        <w:ind w:firstLine="720"/>
        <w:jc w:val="both"/>
        <w:rPr>
          <w:b/>
          <w:bCs/>
        </w:rPr>
      </w:pPr>
      <w:r>
        <w:t xml:space="preserve">Teisėjų kolegija </w:t>
      </w:r>
    </w:p>
    <w:p w14:paraId="01612AC9" w14:textId="77777777" w:rsidR="00663254" w:rsidRDefault="00663254" w:rsidP="00663254">
      <w:pPr>
        <w:ind w:firstLine="720"/>
        <w:jc w:val="both"/>
        <w:rPr>
          <w:b/>
          <w:bCs/>
        </w:rPr>
      </w:pPr>
    </w:p>
    <w:p w14:paraId="07B31D0A" w14:textId="77777777" w:rsidR="00663254" w:rsidRDefault="00663254" w:rsidP="00663254">
      <w:pPr>
        <w:jc w:val="both"/>
      </w:pPr>
      <w:r>
        <w:t>n u s t a t ė :</w:t>
      </w:r>
    </w:p>
    <w:p w14:paraId="7D6DCF10" w14:textId="77777777" w:rsidR="00663254" w:rsidRDefault="00663254" w:rsidP="00663254">
      <w:pPr>
        <w:ind w:left="726" w:hanging="6"/>
        <w:jc w:val="both"/>
      </w:pPr>
    </w:p>
    <w:p w14:paraId="78AD9A9F" w14:textId="77777777" w:rsidR="00663254" w:rsidRPr="00CC1CE0" w:rsidRDefault="00663254" w:rsidP="00663254">
      <w:pPr>
        <w:spacing w:after="120"/>
        <w:jc w:val="center"/>
      </w:pPr>
      <w:r w:rsidRPr="00CC1CE0">
        <w:t>I. Ginčo esmė</w:t>
      </w:r>
    </w:p>
    <w:p w14:paraId="3711CD75" w14:textId="77777777" w:rsidR="00663254" w:rsidRPr="00CC1CE0" w:rsidRDefault="00663254" w:rsidP="00663254">
      <w:pPr>
        <w:spacing w:after="120"/>
        <w:ind w:firstLine="720"/>
      </w:pPr>
    </w:p>
    <w:p w14:paraId="4103D98B" w14:textId="4B0294AF" w:rsidR="00663254" w:rsidRPr="002B5401" w:rsidRDefault="002B5401" w:rsidP="002B5401">
      <w:pPr>
        <w:pStyle w:val="ListParagraph"/>
        <w:numPr>
          <w:ilvl w:val="0"/>
          <w:numId w:val="1"/>
        </w:numPr>
        <w:spacing w:after="120" w:line="240" w:lineRule="auto"/>
        <w:ind w:left="357" w:hanging="357"/>
        <w:contextualSpacing w:val="0"/>
        <w:jc w:val="both"/>
        <w:rPr>
          <w:rFonts w:ascii="Times New Roman" w:hAnsi="Times New Roman"/>
          <w:sz w:val="24"/>
          <w:szCs w:val="24"/>
        </w:rPr>
      </w:pPr>
      <w:bookmarkStart w:id="2" w:name="_GoBack"/>
      <w:bookmarkEnd w:id="2"/>
      <w:r w:rsidRPr="00EE31B5">
        <w:rPr>
          <w:rFonts w:ascii="Times New Roman" w:hAnsi="Times New Roman"/>
          <w:sz w:val="24"/>
          <w:szCs w:val="24"/>
        </w:rPr>
        <w:t>Kasacinėje byloje sprendžiama dėl teisės normų, reglamentuojančių daikto teisinę registraciją ir jos teisines pasekmes, prevencinį ieškinį, aiškinimo ir taikymo.</w:t>
      </w:r>
    </w:p>
    <w:p w14:paraId="4BBD93BE" w14:textId="59520CA5" w:rsidR="00663254" w:rsidRPr="003C0B3C" w:rsidRDefault="00663254" w:rsidP="00663254">
      <w:pPr>
        <w:pStyle w:val="ListParagraph"/>
        <w:numPr>
          <w:ilvl w:val="0"/>
          <w:numId w:val="1"/>
        </w:numPr>
        <w:spacing w:after="120" w:line="240" w:lineRule="auto"/>
        <w:contextualSpacing w:val="0"/>
        <w:jc w:val="both"/>
        <w:rPr>
          <w:rFonts w:ascii="Times New Roman" w:hAnsi="Times New Roman"/>
          <w:sz w:val="24"/>
          <w:szCs w:val="24"/>
        </w:rPr>
      </w:pPr>
      <w:r w:rsidRPr="00CC1CE0">
        <w:rPr>
          <w:rFonts w:ascii="Times New Roman" w:hAnsi="Times New Roman"/>
          <w:sz w:val="24"/>
          <w:szCs w:val="24"/>
        </w:rPr>
        <w:t xml:space="preserve">Ieškovė (taip pat – ir TBSA) teismo prašė: 1) uždrausti atsakovei Kauno miesto savivaldybės administracijai tvarkyti, perkelti, išgabenti, išmontuoti ar kitaip daryti bet kokį fizinį poveikį ieškovės bei jos narių turtui, burlaiviams ir plaukiojančiai prieplaukai (įskaitant laivų sandėliavimo sausumoje įrangą), esantiems Kauno mariose ties žemės sklypu </w:t>
      </w:r>
      <w:r w:rsidR="00715534">
        <w:rPr>
          <w:rFonts w:ascii="Times New Roman" w:hAnsi="Times New Roman"/>
          <w:sz w:val="24"/>
          <w:szCs w:val="24"/>
        </w:rPr>
        <w:t>(duomenys neskelbtini)</w:t>
      </w:r>
      <w:r w:rsidRPr="00CC1CE0">
        <w:rPr>
          <w:rFonts w:ascii="Times New Roman" w:hAnsi="Times New Roman"/>
          <w:sz w:val="24"/>
          <w:szCs w:val="24"/>
        </w:rPr>
        <w:t xml:space="preserve"> ir žemės sklypo </w:t>
      </w:r>
      <w:r w:rsidR="00715534">
        <w:rPr>
          <w:rFonts w:ascii="Times New Roman" w:hAnsi="Times New Roman"/>
          <w:sz w:val="24"/>
          <w:szCs w:val="24"/>
        </w:rPr>
        <w:t>(duomenys neskelbtini)</w:t>
      </w:r>
      <w:r w:rsidR="00715534">
        <w:rPr>
          <w:rFonts w:ascii="Times New Roman" w:hAnsi="Times New Roman"/>
          <w:sz w:val="24"/>
          <w:szCs w:val="24"/>
        </w:rPr>
        <w:t xml:space="preserve"> </w:t>
      </w:r>
      <w:r w:rsidRPr="00CC1CE0">
        <w:rPr>
          <w:rFonts w:ascii="Times New Roman" w:hAnsi="Times New Roman"/>
          <w:sz w:val="24"/>
          <w:szCs w:val="24"/>
        </w:rPr>
        <w:t>1442 kv. m ploto dalyje, pažymėtoje UAB</w:t>
      </w:r>
      <w:r w:rsidR="008E7437">
        <w:rPr>
          <w:rFonts w:ascii="Times New Roman" w:hAnsi="Times New Roman"/>
          <w:sz w:val="24"/>
          <w:szCs w:val="24"/>
        </w:rPr>
        <w:t> </w:t>
      </w:r>
      <w:r w:rsidRPr="00CC1CE0">
        <w:rPr>
          <w:rFonts w:ascii="Times New Roman" w:hAnsi="Times New Roman"/>
          <w:sz w:val="24"/>
          <w:szCs w:val="24"/>
        </w:rPr>
        <w:t>„</w:t>
      </w:r>
      <w:proofErr w:type="spellStart"/>
      <w:r w:rsidRPr="00CC1CE0">
        <w:rPr>
          <w:rFonts w:ascii="Times New Roman" w:hAnsi="Times New Roman"/>
          <w:sz w:val="24"/>
          <w:szCs w:val="24"/>
        </w:rPr>
        <w:t>Geometra</w:t>
      </w:r>
      <w:proofErr w:type="spellEnd"/>
      <w:r w:rsidRPr="00CC1CE0">
        <w:rPr>
          <w:rFonts w:ascii="Times New Roman" w:hAnsi="Times New Roman"/>
          <w:sz w:val="24"/>
          <w:szCs w:val="24"/>
        </w:rPr>
        <w:t>“ 2019 m. spalio mėnesį parengtoje šios prieplaukos Topografinio plano schemoje M 1:500, taip pat uždrausti Kauno miesto savivaldybei, jos administracijai ir tarybai pavesti atlikti šiuos veiksmus kitiems fiziniams ar juridiniams asmenims; 2) panaikinti atsakovės Kauno miesto savivaldybės administracijos</w:t>
      </w:r>
      <w:r w:rsidR="000717CE">
        <w:rPr>
          <w:rFonts w:ascii="Times New Roman" w:hAnsi="Times New Roman"/>
          <w:sz w:val="24"/>
          <w:szCs w:val="24"/>
        </w:rPr>
        <w:t xml:space="preserve"> </w:t>
      </w:r>
      <w:r w:rsidRPr="00CC1CE0">
        <w:rPr>
          <w:rFonts w:ascii="Times New Roman" w:hAnsi="Times New Roman"/>
          <w:sz w:val="24"/>
          <w:szCs w:val="24"/>
        </w:rPr>
        <w:t>išduotą 2020 m. rugpjūčio 10 d. statybos leidimą Nr.</w:t>
      </w:r>
      <w:r w:rsidR="008E7437">
        <w:rPr>
          <w:rFonts w:ascii="Times New Roman" w:hAnsi="Times New Roman"/>
          <w:sz w:val="24"/>
          <w:szCs w:val="24"/>
        </w:rPr>
        <w:t> </w:t>
      </w:r>
      <w:r w:rsidRPr="00CC1CE0">
        <w:rPr>
          <w:rFonts w:ascii="Times New Roman" w:hAnsi="Times New Roman"/>
          <w:sz w:val="24"/>
          <w:szCs w:val="24"/>
        </w:rPr>
        <w:t>LSNS-21-200810-00418 (versija Nr. 2, išdavimo data 2021 m. lapkričio 17 d.) (toliau – ir Statybos leidimas) apimtimi, kuria pažeidžiami ieškovės interesai bei numatomi statybos</w:t>
      </w:r>
      <w:r w:rsidRPr="003C0B3C">
        <w:rPr>
          <w:rFonts w:ascii="Times New Roman" w:hAnsi="Times New Roman"/>
          <w:sz w:val="24"/>
          <w:szCs w:val="24"/>
        </w:rPr>
        <w:t xml:space="preserve"> </w:t>
      </w:r>
      <w:r w:rsidR="008E7437">
        <w:rPr>
          <w:rFonts w:ascii="Times New Roman" w:hAnsi="Times New Roman"/>
          <w:sz w:val="24"/>
          <w:szCs w:val="24"/>
        </w:rPr>
        <w:t>ir</w:t>
      </w:r>
      <w:r w:rsidRPr="003C0B3C">
        <w:rPr>
          <w:rFonts w:ascii="Times New Roman" w:hAnsi="Times New Roman"/>
          <w:sz w:val="24"/>
          <w:szCs w:val="24"/>
        </w:rPr>
        <w:t xml:space="preserve"> griovimo </w:t>
      </w:r>
      <w:r>
        <w:rPr>
          <w:rFonts w:ascii="Times New Roman" w:hAnsi="Times New Roman"/>
          <w:sz w:val="24"/>
          <w:szCs w:val="24"/>
        </w:rPr>
        <w:t>darbai</w:t>
      </w:r>
      <w:r w:rsidRPr="003C0B3C">
        <w:rPr>
          <w:rFonts w:ascii="Times New Roman" w:hAnsi="Times New Roman"/>
          <w:sz w:val="24"/>
          <w:szCs w:val="24"/>
        </w:rPr>
        <w:t xml:space="preserve"> jos naudojamoje ir jos turtu užimamoje teritori</w:t>
      </w:r>
      <w:r>
        <w:rPr>
          <w:rFonts w:ascii="Times New Roman" w:hAnsi="Times New Roman"/>
          <w:sz w:val="24"/>
          <w:szCs w:val="24"/>
        </w:rPr>
        <w:t xml:space="preserve">joje, t. y. dalyje, kurioje </w:t>
      </w:r>
      <w:r w:rsidRPr="003C0B3C">
        <w:rPr>
          <w:rFonts w:ascii="Times New Roman" w:hAnsi="Times New Roman"/>
          <w:sz w:val="24"/>
          <w:szCs w:val="24"/>
        </w:rPr>
        <w:t xml:space="preserve">leidžiama </w:t>
      </w:r>
      <w:r w:rsidRPr="003C0B3C">
        <w:rPr>
          <w:rFonts w:ascii="Times New Roman" w:hAnsi="Times New Roman"/>
          <w:sz w:val="24"/>
          <w:szCs w:val="24"/>
        </w:rPr>
        <w:lastRenderedPageBreak/>
        <w:t>statyti šiuos statinius: 1) burlaivių iškėlimo</w:t>
      </w:r>
      <w:r w:rsidR="00D27612">
        <w:rPr>
          <w:rFonts w:ascii="Times New Roman" w:hAnsi="Times New Roman"/>
          <w:sz w:val="24"/>
          <w:szCs w:val="24"/>
        </w:rPr>
        <w:t xml:space="preserve"> ir </w:t>
      </w:r>
      <w:r w:rsidRPr="003C0B3C">
        <w:rPr>
          <w:rFonts w:ascii="Times New Roman" w:hAnsi="Times New Roman"/>
          <w:sz w:val="24"/>
          <w:szCs w:val="24"/>
        </w:rPr>
        <w:t>nu</w:t>
      </w:r>
      <w:r w:rsidR="00433630">
        <w:rPr>
          <w:rFonts w:ascii="Times New Roman" w:hAnsi="Times New Roman"/>
          <w:sz w:val="24"/>
          <w:szCs w:val="24"/>
        </w:rPr>
        <w:t>leidimo slip</w:t>
      </w:r>
      <w:r>
        <w:rPr>
          <w:rFonts w:ascii="Times New Roman" w:hAnsi="Times New Roman"/>
          <w:sz w:val="24"/>
          <w:szCs w:val="24"/>
        </w:rPr>
        <w:t>ą (07); 2) krantinę</w:t>
      </w:r>
      <w:r w:rsidRPr="003C0B3C">
        <w:rPr>
          <w:rFonts w:ascii="Times New Roman" w:hAnsi="Times New Roman"/>
          <w:sz w:val="24"/>
          <w:szCs w:val="24"/>
        </w:rPr>
        <w:t xml:space="preserve"> P (burinių laivų) (08). </w:t>
      </w:r>
    </w:p>
    <w:p w14:paraId="42D9CF98" w14:textId="77777777" w:rsidR="00663254" w:rsidRPr="00CC1CE0" w:rsidRDefault="00663254" w:rsidP="00663254">
      <w:pPr>
        <w:pStyle w:val="ListParagraph"/>
        <w:numPr>
          <w:ilvl w:val="0"/>
          <w:numId w:val="1"/>
        </w:numPr>
        <w:spacing w:after="120" w:line="240" w:lineRule="auto"/>
        <w:contextualSpacing w:val="0"/>
        <w:jc w:val="both"/>
        <w:rPr>
          <w:rFonts w:ascii="Times New Roman" w:hAnsi="Times New Roman"/>
          <w:sz w:val="24"/>
          <w:szCs w:val="24"/>
        </w:rPr>
      </w:pPr>
      <w:r w:rsidRPr="003C0B3C">
        <w:rPr>
          <w:rFonts w:ascii="Times New Roman" w:hAnsi="Times New Roman"/>
          <w:sz w:val="24"/>
          <w:szCs w:val="24"/>
        </w:rPr>
        <w:t>Ieš</w:t>
      </w:r>
      <w:r>
        <w:rPr>
          <w:rFonts w:ascii="Times New Roman" w:hAnsi="Times New Roman"/>
          <w:sz w:val="24"/>
          <w:szCs w:val="24"/>
        </w:rPr>
        <w:t>kinyje</w:t>
      </w:r>
      <w:r w:rsidRPr="003C0B3C">
        <w:rPr>
          <w:rFonts w:ascii="Times New Roman" w:hAnsi="Times New Roman"/>
          <w:sz w:val="24"/>
          <w:szCs w:val="24"/>
        </w:rPr>
        <w:t xml:space="preserve"> nuro</w:t>
      </w:r>
      <w:r>
        <w:rPr>
          <w:rFonts w:ascii="Times New Roman" w:hAnsi="Times New Roman"/>
          <w:sz w:val="24"/>
          <w:szCs w:val="24"/>
        </w:rPr>
        <w:t>dyta</w:t>
      </w:r>
      <w:r w:rsidRPr="003C0B3C">
        <w:rPr>
          <w:rFonts w:ascii="Times New Roman" w:hAnsi="Times New Roman"/>
          <w:sz w:val="24"/>
          <w:szCs w:val="24"/>
        </w:rPr>
        <w:t xml:space="preserve">, kad pareikšdama ieškinį </w:t>
      </w:r>
      <w:r>
        <w:rPr>
          <w:rFonts w:ascii="Times New Roman" w:hAnsi="Times New Roman"/>
          <w:sz w:val="24"/>
          <w:szCs w:val="24"/>
        </w:rPr>
        <w:t xml:space="preserve">ieškovė </w:t>
      </w:r>
      <w:r w:rsidRPr="003C0B3C">
        <w:rPr>
          <w:rFonts w:ascii="Times New Roman" w:hAnsi="Times New Roman"/>
          <w:sz w:val="24"/>
          <w:szCs w:val="24"/>
        </w:rPr>
        <w:t xml:space="preserve">gina savo nuosavybės (disponavimo, valdymo ir netrukdomo naudojimo) teises </w:t>
      </w:r>
      <w:r>
        <w:rPr>
          <w:rFonts w:ascii="Times New Roman" w:hAnsi="Times New Roman"/>
          <w:sz w:val="24"/>
          <w:szCs w:val="24"/>
        </w:rPr>
        <w:t xml:space="preserve">į </w:t>
      </w:r>
      <w:r w:rsidRPr="003C0B3C">
        <w:rPr>
          <w:rFonts w:ascii="Times New Roman" w:hAnsi="Times New Roman"/>
          <w:sz w:val="24"/>
          <w:szCs w:val="24"/>
        </w:rPr>
        <w:t xml:space="preserve">jai priklausančią nekomercinę prieplauką </w:t>
      </w:r>
      <w:r w:rsidRPr="00CC1CE0">
        <w:rPr>
          <w:rFonts w:ascii="Times New Roman" w:hAnsi="Times New Roman"/>
          <w:sz w:val="24"/>
          <w:szCs w:val="24"/>
        </w:rPr>
        <w:t xml:space="preserve">(plūduriuojančią priemonę), Valstybinės vidaus vandenų laivybos inspekcijos (toliau – ir Inspekcija) 2009 m. gegužės 18 d. įregistruotą Vidaus vandenų laivų registre. Ieškovės veiklai yra reikalinga naudoti vandens paviršių, t. y. Kauno marių teritoriją, taip pat ir dalį sausumos (kranto) teritorijos, reikalingos įlipti ir išlipti keleiviams. Ieškovė prieplauką eksploatuoja ilgą laiką, tai yra pagrindinis ir iš esmės vienintelis jos turtas, tenkinantis esminius jos narių poreikius, lūkesčius bei interesus. Šaltuoju metų laiku ieškovė greta prieplaukos taip pat sandėliuoja jos nariams priklausančius burlaivius, o šiltuoju metų laiku jie švartuojami vandenyje prie prieplaukos, skirtos įlipti ir išlipti keleiviams. Ieškovei priklausanti prieplauka yra įrengta ir naudojama teisėtai, nuo prieplaukos sumontavimo atsakovės nekvestionavo ieškovės teisės ja naudotis. </w:t>
      </w:r>
    </w:p>
    <w:p w14:paraId="38FDBF74" w14:textId="75EF6F97" w:rsidR="00663254" w:rsidRPr="00CC1CE0" w:rsidRDefault="00663254" w:rsidP="00663254">
      <w:pPr>
        <w:pStyle w:val="ListParagraph"/>
        <w:numPr>
          <w:ilvl w:val="0"/>
          <w:numId w:val="1"/>
        </w:numPr>
        <w:spacing w:after="120" w:line="240" w:lineRule="auto"/>
        <w:contextualSpacing w:val="0"/>
        <w:jc w:val="both"/>
        <w:rPr>
          <w:rFonts w:ascii="Times New Roman" w:hAnsi="Times New Roman"/>
          <w:sz w:val="24"/>
          <w:szCs w:val="24"/>
        </w:rPr>
      </w:pPr>
      <w:r w:rsidRPr="00CC1CE0">
        <w:rPr>
          <w:rFonts w:ascii="Times New Roman" w:hAnsi="Times New Roman"/>
          <w:sz w:val="24"/>
          <w:szCs w:val="24"/>
        </w:rPr>
        <w:t>Ieškinyje teigiama, kad atsakovė Kauno miesto savivaldybė, 2019 m. sumaniusi plėsti savo įsteigtos Kauno sporto mokyklos „</w:t>
      </w:r>
      <w:proofErr w:type="spellStart"/>
      <w:r w:rsidRPr="00CC1CE0">
        <w:rPr>
          <w:rFonts w:ascii="Times New Roman" w:hAnsi="Times New Roman"/>
          <w:sz w:val="24"/>
          <w:szCs w:val="24"/>
        </w:rPr>
        <w:t>Bangpūtys</w:t>
      </w:r>
      <w:proofErr w:type="spellEnd"/>
      <w:r w:rsidRPr="00CC1CE0">
        <w:rPr>
          <w:rFonts w:ascii="Times New Roman" w:hAnsi="Times New Roman"/>
          <w:sz w:val="24"/>
          <w:szCs w:val="24"/>
        </w:rPr>
        <w:t xml:space="preserve">“ veiklą, Nacionalinės žemės tarnybos (toliau – ir NŽT) 2019 m. liepos 16 d. įsakymu perėmė sausumoje (Kauno marių krante) suformuoto 3,6920 ha ploto žemės sklypo </w:t>
      </w:r>
      <w:r w:rsidR="00715534">
        <w:rPr>
          <w:rFonts w:ascii="Times New Roman" w:hAnsi="Times New Roman"/>
          <w:sz w:val="24"/>
          <w:szCs w:val="24"/>
        </w:rPr>
        <w:t>(duomenys neskelbtini)</w:t>
      </w:r>
      <w:r w:rsidR="00715534">
        <w:rPr>
          <w:rFonts w:ascii="Times New Roman" w:hAnsi="Times New Roman"/>
          <w:sz w:val="24"/>
          <w:szCs w:val="24"/>
        </w:rPr>
        <w:t xml:space="preserve"> </w:t>
      </w:r>
      <w:r w:rsidRPr="00CC1CE0">
        <w:rPr>
          <w:rFonts w:ascii="Times New Roman" w:hAnsi="Times New Roman"/>
          <w:sz w:val="24"/>
          <w:szCs w:val="24"/>
        </w:rPr>
        <w:t xml:space="preserve">patikėjimo teisę iš NŽT </w:t>
      </w:r>
      <w:r w:rsidR="008E7437">
        <w:rPr>
          <w:rFonts w:ascii="Times New Roman" w:hAnsi="Times New Roman"/>
          <w:sz w:val="24"/>
          <w:szCs w:val="24"/>
        </w:rPr>
        <w:t>ir</w:t>
      </w:r>
      <w:r w:rsidRPr="00CC1CE0">
        <w:rPr>
          <w:rFonts w:ascii="Times New Roman" w:hAnsi="Times New Roman"/>
          <w:sz w:val="24"/>
          <w:szCs w:val="24"/>
        </w:rPr>
        <w:t xml:space="preserve">, nepaisydama savo ankstesnių rašytinių sutikimų ir suderinimų, ėmė raginti ieškovę iškelti tiek savo laivus, tiek ir prieplauką nuo šio žemės sklypo, taip pat ir nuo vandens paviršiaus, kuriuo atsakovės net nedisponuoja. </w:t>
      </w:r>
      <w:proofErr w:type="spellStart"/>
      <w:r w:rsidRPr="00CC1CE0">
        <w:rPr>
          <w:rFonts w:ascii="Times New Roman" w:hAnsi="Times New Roman"/>
          <w:sz w:val="24"/>
          <w:szCs w:val="24"/>
        </w:rPr>
        <w:t>Raginimuose</w:t>
      </w:r>
      <w:proofErr w:type="spellEnd"/>
      <w:r w:rsidRPr="00CC1CE0">
        <w:rPr>
          <w:rFonts w:ascii="Times New Roman" w:hAnsi="Times New Roman"/>
          <w:sz w:val="24"/>
          <w:szCs w:val="24"/>
        </w:rPr>
        <w:t xml:space="preserve">-pranešimuose ieškovei yra nurodoma ir grasinama, kad priešingu atveju ieškovės narių laivai bus išvežti, o prieplauka išardyta ir iškelta. Iš statybos projekto medžiagos, jo aiškinamojo rašto ir kitų šio projekto dalių matyti, kad Statybos leidime pažymėti statiniai </w:t>
      </w:r>
      <w:r w:rsidR="008E7437">
        <w:rPr>
          <w:rFonts w:ascii="Times New Roman" w:hAnsi="Times New Roman"/>
          <w:sz w:val="24"/>
          <w:szCs w:val="24"/>
        </w:rPr>
        <w:t>–</w:t>
      </w:r>
      <w:r w:rsidRPr="00CC1CE0">
        <w:rPr>
          <w:rFonts w:ascii="Times New Roman" w:hAnsi="Times New Roman"/>
          <w:sz w:val="24"/>
          <w:szCs w:val="24"/>
        </w:rPr>
        <w:t xml:space="preserve"> laivų nuleidimo į vandenį slipas su žymeniu plane „07“ ir pontoninė burinių jachtų prieplauka su žymeniu plane „08“ </w:t>
      </w:r>
      <w:r w:rsidR="008E7437">
        <w:rPr>
          <w:rFonts w:ascii="Times New Roman" w:hAnsi="Times New Roman"/>
          <w:sz w:val="24"/>
          <w:szCs w:val="24"/>
        </w:rPr>
        <w:t>–</w:t>
      </w:r>
      <w:r w:rsidRPr="00CC1CE0">
        <w:rPr>
          <w:rFonts w:ascii="Times New Roman" w:hAnsi="Times New Roman"/>
          <w:sz w:val="24"/>
          <w:szCs w:val="24"/>
        </w:rPr>
        <w:t xml:space="preserve"> pažeidžia ieškovės interesus (pontoninė burinių jachtų prieplauka projekte ir leidime net neįvardyta kaip statomas statinys, galbūt laikant, kad ji yra sudedamoji šio naujo statinio „krantinė P (burinių laivų) (08)“ dalis). </w:t>
      </w:r>
    </w:p>
    <w:p w14:paraId="79A698AF" w14:textId="77777777" w:rsidR="00663254" w:rsidRPr="00CC1CE0" w:rsidRDefault="00663254" w:rsidP="00663254">
      <w:pPr>
        <w:pStyle w:val="ListParagraph"/>
        <w:spacing w:after="120" w:line="240" w:lineRule="auto"/>
        <w:ind w:left="360"/>
        <w:contextualSpacing w:val="0"/>
        <w:jc w:val="both"/>
        <w:rPr>
          <w:rFonts w:ascii="Times New Roman" w:hAnsi="Times New Roman"/>
          <w:sz w:val="24"/>
          <w:szCs w:val="24"/>
        </w:rPr>
      </w:pPr>
    </w:p>
    <w:p w14:paraId="073C5FB9" w14:textId="77777777" w:rsidR="00663254" w:rsidRPr="00CC1CE0" w:rsidRDefault="00663254" w:rsidP="00663254">
      <w:pPr>
        <w:pStyle w:val="ListParagraph"/>
        <w:spacing w:after="120" w:line="240" w:lineRule="auto"/>
        <w:ind w:left="0"/>
        <w:contextualSpacing w:val="0"/>
        <w:jc w:val="center"/>
        <w:rPr>
          <w:rFonts w:ascii="Times New Roman" w:hAnsi="Times New Roman"/>
          <w:sz w:val="24"/>
          <w:szCs w:val="24"/>
        </w:rPr>
      </w:pPr>
      <w:r w:rsidRPr="00CC1CE0">
        <w:rPr>
          <w:rFonts w:ascii="Times New Roman" w:hAnsi="Times New Roman"/>
          <w:sz w:val="24"/>
          <w:szCs w:val="24"/>
        </w:rPr>
        <w:t>II. Pirmosios ir apeliacinės instancijos teismų procesinių sprendimų esmė</w:t>
      </w:r>
    </w:p>
    <w:p w14:paraId="3230F049" w14:textId="77777777" w:rsidR="00663254" w:rsidRPr="00CC1CE0" w:rsidRDefault="00663254" w:rsidP="00663254">
      <w:pPr>
        <w:pStyle w:val="ListParagraph"/>
        <w:spacing w:after="120" w:line="240" w:lineRule="auto"/>
        <w:ind w:left="0" w:firstLine="720"/>
        <w:contextualSpacing w:val="0"/>
        <w:jc w:val="both"/>
        <w:rPr>
          <w:rFonts w:ascii="Times New Roman" w:hAnsi="Times New Roman"/>
          <w:sz w:val="24"/>
          <w:szCs w:val="24"/>
        </w:rPr>
      </w:pPr>
    </w:p>
    <w:p w14:paraId="1A7EDD37" w14:textId="3F8D04FD" w:rsidR="00663254" w:rsidRPr="00CC1CE0" w:rsidRDefault="00663254" w:rsidP="00663254">
      <w:pPr>
        <w:pStyle w:val="ListParagraph"/>
        <w:numPr>
          <w:ilvl w:val="0"/>
          <w:numId w:val="1"/>
        </w:numPr>
        <w:spacing w:after="120" w:line="240" w:lineRule="auto"/>
        <w:contextualSpacing w:val="0"/>
        <w:jc w:val="both"/>
        <w:rPr>
          <w:rFonts w:ascii="Times New Roman" w:hAnsi="Times New Roman"/>
          <w:sz w:val="24"/>
          <w:szCs w:val="24"/>
        </w:rPr>
      </w:pPr>
      <w:r w:rsidRPr="00CC1CE0">
        <w:rPr>
          <w:rFonts w:ascii="Times New Roman" w:hAnsi="Times New Roman"/>
          <w:sz w:val="24"/>
          <w:szCs w:val="24"/>
        </w:rPr>
        <w:t xml:space="preserve">Kauno apylinkės teismas 2022 m. balandžio 7 d. sprendimu ieškinį tenkino: uždraudė Kauno miesto savivaldybės administracijai tvarkyti, perkelti, išgabenti, išmontuoti ar kitaip daryti bet kokį fizinį poveikį ieškovės bei jos narių turtui, burlaiviams ir plaukiojančiai prieplaukai (įskaitant laivų sandėliavimo sausumoje įrangą), esantiems Kauno mariose ties žemės </w:t>
      </w:r>
      <w:r w:rsidR="007F3C89">
        <w:rPr>
          <w:rFonts w:ascii="Times New Roman" w:hAnsi="Times New Roman"/>
          <w:sz w:val="24"/>
          <w:szCs w:val="24"/>
        </w:rPr>
        <w:t xml:space="preserve">sklypu </w:t>
      </w:r>
      <w:r w:rsidR="00BA5A1F">
        <w:rPr>
          <w:rFonts w:ascii="Times New Roman" w:hAnsi="Times New Roman"/>
          <w:sz w:val="24"/>
          <w:szCs w:val="24"/>
        </w:rPr>
        <w:t>(duomenys neskelbtini)</w:t>
      </w:r>
      <w:r w:rsidR="00BA5A1F">
        <w:rPr>
          <w:rFonts w:ascii="Times New Roman" w:hAnsi="Times New Roman"/>
          <w:sz w:val="24"/>
          <w:szCs w:val="24"/>
        </w:rPr>
        <w:t xml:space="preserve"> </w:t>
      </w:r>
      <w:r w:rsidRPr="00CC1CE0">
        <w:rPr>
          <w:rFonts w:ascii="Times New Roman" w:hAnsi="Times New Roman"/>
          <w:sz w:val="24"/>
          <w:szCs w:val="24"/>
        </w:rPr>
        <w:t xml:space="preserve">ir žemės sklypo </w:t>
      </w:r>
      <w:r w:rsidR="00BA5A1F">
        <w:rPr>
          <w:rFonts w:ascii="Times New Roman" w:hAnsi="Times New Roman"/>
          <w:sz w:val="24"/>
          <w:szCs w:val="24"/>
        </w:rPr>
        <w:t>(duomenys neskelbtini)</w:t>
      </w:r>
      <w:r w:rsidR="00BA5A1F">
        <w:rPr>
          <w:rFonts w:ascii="Times New Roman" w:hAnsi="Times New Roman"/>
          <w:sz w:val="24"/>
          <w:szCs w:val="24"/>
        </w:rPr>
        <w:t xml:space="preserve"> </w:t>
      </w:r>
      <w:r w:rsidRPr="00CC1CE0">
        <w:rPr>
          <w:rFonts w:ascii="Times New Roman" w:hAnsi="Times New Roman"/>
          <w:sz w:val="24"/>
          <w:szCs w:val="24"/>
        </w:rPr>
        <w:t>1442 kv. m ploto dalyje, pažymėtoje UAB „</w:t>
      </w:r>
      <w:proofErr w:type="spellStart"/>
      <w:r w:rsidRPr="00CC1CE0">
        <w:rPr>
          <w:rFonts w:ascii="Times New Roman" w:hAnsi="Times New Roman"/>
          <w:sz w:val="24"/>
          <w:szCs w:val="24"/>
        </w:rPr>
        <w:t>Geometra</w:t>
      </w:r>
      <w:proofErr w:type="spellEnd"/>
      <w:r w:rsidRPr="00CC1CE0">
        <w:rPr>
          <w:rFonts w:ascii="Times New Roman" w:hAnsi="Times New Roman"/>
          <w:sz w:val="24"/>
          <w:szCs w:val="24"/>
        </w:rPr>
        <w:t>“ 2019 m. spalio mėnesį parengtoje šios prieplaukos Topografinio plano schemoje M 1:500, taip pat uždraudė Kauno miesto savivaldybei, jos administracijai ir tarybai pavesti atlikti šiuos veiksmus kitiems fiziniams ar juridiniams asmenims; panaikino Kauno miesto savivaldybės administracijos išduotą 2020 m. rugpj</w:t>
      </w:r>
      <w:r w:rsidR="007F3C89">
        <w:rPr>
          <w:rFonts w:ascii="Times New Roman" w:hAnsi="Times New Roman"/>
          <w:sz w:val="24"/>
          <w:szCs w:val="24"/>
        </w:rPr>
        <w:t>ūčio 10 d. statybos leidimą Nr. </w:t>
      </w:r>
      <w:r w:rsidRPr="00CC1CE0">
        <w:rPr>
          <w:rFonts w:ascii="Times New Roman" w:hAnsi="Times New Roman"/>
          <w:sz w:val="24"/>
          <w:szCs w:val="24"/>
        </w:rPr>
        <w:t xml:space="preserve">LSNS-21-200810-00418 (versija Nr. 2, išdavimo data – 2021 m. lapkričio 17 d.) pagal Kauno marių įlankos prieplaukos ir buriavimo sporto bazės </w:t>
      </w:r>
      <w:r w:rsidR="00BA5A1F">
        <w:rPr>
          <w:rFonts w:ascii="Times New Roman" w:hAnsi="Times New Roman"/>
          <w:sz w:val="24"/>
          <w:szCs w:val="24"/>
        </w:rPr>
        <w:t>(duomenys neskelbtini)</w:t>
      </w:r>
      <w:r w:rsidR="00BA5A1F">
        <w:rPr>
          <w:rFonts w:ascii="Times New Roman" w:hAnsi="Times New Roman"/>
          <w:sz w:val="24"/>
          <w:szCs w:val="24"/>
        </w:rPr>
        <w:t xml:space="preserve"> </w:t>
      </w:r>
      <w:r w:rsidR="007F3C89">
        <w:rPr>
          <w:rFonts w:ascii="Times New Roman" w:hAnsi="Times New Roman"/>
          <w:sz w:val="24"/>
          <w:szCs w:val="24"/>
        </w:rPr>
        <w:t>statybos projektą (Nr. </w:t>
      </w:r>
      <w:r w:rsidRPr="00CC1CE0">
        <w:rPr>
          <w:rFonts w:ascii="Times New Roman" w:hAnsi="Times New Roman"/>
          <w:sz w:val="24"/>
          <w:szCs w:val="24"/>
        </w:rPr>
        <w:t xml:space="preserve">2018-01-TP, parengimo metai – 2020) apimtimi, kuria jis pažeidžia ieškovės interesus </w:t>
      </w:r>
      <w:r w:rsidR="00D27612">
        <w:rPr>
          <w:rFonts w:ascii="Times New Roman" w:hAnsi="Times New Roman"/>
          <w:sz w:val="24"/>
          <w:szCs w:val="24"/>
        </w:rPr>
        <w:t>ir</w:t>
      </w:r>
      <w:r w:rsidRPr="00CC1CE0">
        <w:rPr>
          <w:rFonts w:ascii="Times New Roman" w:hAnsi="Times New Roman"/>
          <w:sz w:val="24"/>
          <w:szCs w:val="24"/>
        </w:rPr>
        <w:t xml:space="preserve"> nu</w:t>
      </w:r>
      <w:r w:rsidR="00D27612">
        <w:rPr>
          <w:rFonts w:ascii="Times New Roman" w:hAnsi="Times New Roman"/>
          <w:sz w:val="24"/>
          <w:szCs w:val="24"/>
        </w:rPr>
        <w:t>st</w:t>
      </w:r>
      <w:r w:rsidRPr="00CC1CE0">
        <w:rPr>
          <w:rFonts w:ascii="Times New Roman" w:hAnsi="Times New Roman"/>
          <w:sz w:val="24"/>
          <w:szCs w:val="24"/>
        </w:rPr>
        <w:t xml:space="preserve">ato statybą bei griovimo darbus jos naudojamoje ir jos turtu užimamoje teritorijoje, t. y. dalyje, kurioje juo yra leidžiama statyti šiuos statinius: 1) </w:t>
      </w:r>
      <w:r w:rsidR="00D27612">
        <w:rPr>
          <w:rFonts w:ascii="Times New Roman" w:hAnsi="Times New Roman"/>
          <w:sz w:val="24"/>
          <w:szCs w:val="24"/>
        </w:rPr>
        <w:t>b</w:t>
      </w:r>
      <w:r w:rsidRPr="00CC1CE0">
        <w:rPr>
          <w:rFonts w:ascii="Times New Roman" w:hAnsi="Times New Roman"/>
          <w:sz w:val="24"/>
          <w:szCs w:val="24"/>
        </w:rPr>
        <w:t xml:space="preserve">urlaivių iškėlimo </w:t>
      </w:r>
      <w:r w:rsidR="00D27612">
        <w:rPr>
          <w:rFonts w:ascii="Times New Roman" w:hAnsi="Times New Roman"/>
          <w:sz w:val="24"/>
          <w:szCs w:val="24"/>
        </w:rPr>
        <w:t>ir</w:t>
      </w:r>
      <w:r w:rsidRPr="00CC1CE0">
        <w:rPr>
          <w:rFonts w:ascii="Times New Roman" w:hAnsi="Times New Roman"/>
          <w:sz w:val="24"/>
          <w:szCs w:val="24"/>
        </w:rPr>
        <w:t xml:space="preserve"> nuleidimo slipą (07); 2) Krantinę P (burinių laivų) (08); priteisė ieškovei iš atsakovių bylinėjimosi išlaid</w:t>
      </w:r>
      <w:r w:rsidR="00D27612">
        <w:rPr>
          <w:rFonts w:ascii="Times New Roman" w:hAnsi="Times New Roman"/>
          <w:sz w:val="24"/>
          <w:szCs w:val="24"/>
        </w:rPr>
        <w:t>ų atlyginimą</w:t>
      </w:r>
      <w:r w:rsidRPr="00CC1CE0">
        <w:rPr>
          <w:rFonts w:ascii="Times New Roman" w:hAnsi="Times New Roman"/>
          <w:sz w:val="24"/>
          <w:szCs w:val="24"/>
        </w:rPr>
        <w:t xml:space="preserve">. </w:t>
      </w:r>
    </w:p>
    <w:p w14:paraId="0FF93F68" w14:textId="045245C0" w:rsidR="00663254" w:rsidRPr="00CC1CE0" w:rsidRDefault="00663254" w:rsidP="00663254">
      <w:pPr>
        <w:pStyle w:val="ListParagraph"/>
        <w:numPr>
          <w:ilvl w:val="0"/>
          <w:numId w:val="1"/>
        </w:numPr>
        <w:spacing w:before="120" w:after="120" w:line="240" w:lineRule="auto"/>
        <w:ind w:left="357" w:hanging="357"/>
        <w:contextualSpacing w:val="0"/>
        <w:jc w:val="both"/>
        <w:rPr>
          <w:rFonts w:ascii="Times New Roman" w:hAnsi="Times New Roman"/>
          <w:sz w:val="24"/>
          <w:szCs w:val="24"/>
        </w:rPr>
      </w:pPr>
      <w:r w:rsidRPr="00CC1CE0">
        <w:rPr>
          <w:rFonts w:ascii="Times New Roman" w:hAnsi="Times New Roman"/>
          <w:sz w:val="24"/>
          <w:szCs w:val="24"/>
        </w:rPr>
        <w:t xml:space="preserve">Teismas, spręsdamas dėl prevencinio ieškinio, nurodė, kad ieškovės plūduriuojanti prieplauka yra tikslinis rekreacinis hidrotechninis statinys (įrenginys) pagal </w:t>
      </w:r>
      <w:r w:rsidR="00D27612">
        <w:rPr>
          <w:rFonts w:ascii="Times New Roman" w:hAnsi="Times New Roman"/>
          <w:sz w:val="24"/>
          <w:szCs w:val="24"/>
        </w:rPr>
        <w:t>Lietuvos Respublikos v</w:t>
      </w:r>
      <w:r w:rsidR="007F3C89">
        <w:rPr>
          <w:rFonts w:ascii="Times New Roman" w:hAnsi="Times New Roman"/>
          <w:sz w:val="24"/>
          <w:szCs w:val="24"/>
        </w:rPr>
        <w:t>andens įstatymo 3 straipsnio 18 </w:t>
      </w:r>
      <w:r w:rsidRPr="00CC1CE0">
        <w:rPr>
          <w:rFonts w:ascii="Times New Roman" w:hAnsi="Times New Roman"/>
          <w:sz w:val="24"/>
          <w:szCs w:val="24"/>
        </w:rPr>
        <w:t xml:space="preserve">punktą, 6 straipsnį, </w:t>
      </w:r>
      <w:r w:rsidR="00D27612">
        <w:rPr>
          <w:rFonts w:ascii="Times New Roman" w:hAnsi="Times New Roman"/>
          <w:sz w:val="24"/>
          <w:szCs w:val="24"/>
        </w:rPr>
        <w:t>s</w:t>
      </w:r>
      <w:r w:rsidRPr="00CC1CE0">
        <w:rPr>
          <w:rFonts w:ascii="Times New Roman" w:hAnsi="Times New Roman"/>
          <w:sz w:val="24"/>
          <w:szCs w:val="24"/>
        </w:rPr>
        <w:t xml:space="preserve">tatybos techninio reglamento STR 2.02.06:2004 „Hidrotechnikos statiniai. Pagrindinės nuostatos“ 9.141, 19 punktų nuostatas. Pati prieplauka yra </w:t>
      </w:r>
      <w:r w:rsidRPr="00CC1CE0">
        <w:rPr>
          <w:rFonts w:ascii="Times New Roman" w:hAnsi="Times New Roman"/>
          <w:sz w:val="24"/>
          <w:szCs w:val="24"/>
        </w:rPr>
        <w:lastRenderedPageBreak/>
        <w:t>ant vandens paviršiaus, tačiau jos tinkamam naudojimui yra reikalinga ir krantinės dalis. Ieškovės pateikti įrodymai (sprendimo 4</w:t>
      </w:r>
      <w:r w:rsidR="00D27612">
        <w:rPr>
          <w:rFonts w:ascii="Times New Roman" w:hAnsi="Times New Roman"/>
          <w:sz w:val="24"/>
          <w:szCs w:val="24"/>
        </w:rPr>
        <w:t>–</w:t>
      </w:r>
      <w:r w:rsidRPr="00CC1CE0">
        <w:rPr>
          <w:rFonts w:ascii="Times New Roman" w:hAnsi="Times New Roman"/>
          <w:sz w:val="24"/>
          <w:szCs w:val="24"/>
        </w:rPr>
        <w:t>13 pastraipos), taip pat teismo posėdžiuose apklaustų liudytojų, tarp jų ir atsakov</w:t>
      </w:r>
      <w:r w:rsidR="00CD37C5">
        <w:rPr>
          <w:rFonts w:ascii="Times New Roman" w:hAnsi="Times New Roman"/>
          <w:sz w:val="24"/>
          <w:szCs w:val="24"/>
        </w:rPr>
        <w:t>ei</w:t>
      </w:r>
      <w:r w:rsidRPr="00CC1CE0">
        <w:rPr>
          <w:rFonts w:ascii="Times New Roman" w:hAnsi="Times New Roman"/>
          <w:sz w:val="24"/>
          <w:szCs w:val="24"/>
        </w:rPr>
        <w:t xml:space="preserve"> atstovavusių asmenų </w:t>
      </w:r>
      <w:r w:rsidR="00D27612">
        <w:rPr>
          <w:rFonts w:ascii="Times New Roman" w:hAnsi="Times New Roman"/>
          <w:sz w:val="24"/>
          <w:szCs w:val="24"/>
        </w:rPr>
        <w:t>–</w:t>
      </w:r>
      <w:r w:rsidRPr="00CC1CE0">
        <w:rPr>
          <w:rFonts w:ascii="Times New Roman" w:hAnsi="Times New Roman"/>
          <w:sz w:val="24"/>
          <w:szCs w:val="24"/>
        </w:rPr>
        <w:t xml:space="preserve"> buvusio savivaldybės mero </w:t>
      </w:r>
      <w:bookmarkStart w:id="3" w:name="Buk_3"/>
      <w:r w:rsidR="00715534" w:rsidRPr="001417D1">
        <w:rPr>
          <w:rFonts w:ascii="Times New Roman" w:hAnsi="Times New Roman"/>
          <w:sz w:val="24"/>
          <w:szCs w:val="24"/>
        </w:rPr>
        <w:t>A. K.</w:t>
      </w:r>
      <w:bookmarkEnd w:id="3"/>
      <w:r w:rsidRPr="00CC1CE0">
        <w:rPr>
          <w:rFonts w:ascii="Times New Roman" w:hAnsi="Times New Roman"/>
          <w:sz w:val="24"/>
          <w:szCs w:val="24"/>
        </w:rPr>
        <w:t xml:space="preserve">, </w:t>
      </w:r>
      <w:bookmarkStart w:id="4" w:name="Buk_8"/>
      <w:r w:rsidR="00715534" w:rsidRPr="001417D1">
        <w:rPr>
          <w:rFonts w:ascii="Times New Roman" w:hAnsi="Times New Roman"/>
          <w:sz w:val="24"/>
          <w:szCs w:val="24"/>
        </w:rPr>
        <w:t xml:space="preserve">V. G. </w:t>
      </w:r>
      <w:bookmarkEnd w:id="4"/>
      <w:r w:rsidRPr="00CC1CE0">
        <w:rPr>
          <w:rFonts w:ascii="Times New Roman" w:hAnsi="Times New Roman"/>
          <w:sz w:val="24"/>
          <w:szCs w:val="24"/>
        </w:rPr>
        <w:t>(Kauno miesto savivaldybės administracijos direktoriau</w:t>
      </w:r>
      <w:r w:rsidR="007F3C89">
        <w:rPr>
          <w:rFonts w:ascii="Times New Roman" w:hAnsi="Times New Roman"/>
          <w:sz w:val="24"/>
          <w:szCs w:val="24"/>
        </w:rPr>
        <w:t>s laikotarpiu nuo 2007</w:t>
      </w:r>
      <w:r w:rsidR="00CD37C5">
        <w:rPr>
          <w:rFonts w:ascii="Times New Roman" w:hAnsi="Times New Roman"/>
          <w:sz w:val="24"/>
          <w:szCs w:val="24"/>
        </w:rPr>
        <w:t> </w:t>
      </w:r>
      <w:r w:rsidR="007F3C89">
        <w:rPr>
          <w:rFonts w:ascii="Times New Roman" w:hAnsi="Times New Roman"/>
          <w:sz w:val="24"/>
          <w:szCs w:val="24"/>
        </w:rPr>
        <w:t>m. iki 2010 </w:t>
      </w:r>
      <w:r w:rsidRPr="00CC1CE0">
        <w:rPr>
          <w:rFonts w:ascii="Times New Roman" w:hAnsi="Times New Roman"/>
          <w:sz w:val="24"/>
          <w:szCs w:val="24"/>
        </w:rPr>
        <w:t xml:space="preserve">m.), </w:t>
      </w:r>
      <w:bookmarkStart w:id="5" w:name="Buk_4"/>
      <w:r w:rsidR="00715534" w:rsidRPr="001417D1">
        <w:rPr>
          <w:rFonts w:ascii="Times New Roman" w:hAnsi="Times New Roman"/>
          <w:sz w:val="24"/>
          <w:szCs w:val="24"/>
        </w:rPr>
        <w:t>G. Ž.</w:t>
      </w:r>
      <w:bookmarkEnd w:id="5"/>
      <w:r w:rsidRPr="00CC1CE0">
        <w:rPr>
          <w:rFonts w:ascii="Times New Roman" w:hAnsi="Times New Roman"/>
          <w:sz w:val="24"/>
          <w:szCs w:val="24"/>
        </w:rPr>
        <w:t xml:space="preserve">, </w:t>
      </w:r>
      <w:bookmarkStart w:id="6" w:name="Buk_5"/>
      <w:r w:rsidR="00715534" w:rsidRPr="001417D1">
        <w:rPr>
          <w:rFonts w:ascii="Times New Roman" w:hAnsi="Times New Roman"/>
          <w:sz w:val="24"/>
          <w:szCs w:val="24"/>
        </w:rPr>
        <w:t xml:space="preserve">K. G. </w:t>
      </w:r>
      <w:bookmarkEnd w:id="6"/>
      <w:r w:rsidRPr="00CC1CE0">
        <w:rPr>
          <w:rFonts w:ascii="Times New Roman" w:hAnsi="Times New Roman"/>
          <w:sz w:val="24"/>
          <w:szCs w:val="24"/>
        </w:rPr>
        <w:t>– parodymai patvirtina, kad ieškovės plūduriuojanti prieplauka buvo įrengta teisėtai, pagal tuo metu galiojantį teisinį reglamentavimą, o prieplauk</w:t>
      </w:r>
      <w:r w:rsidR="00CD37C5">
        <w:rPr>
          <w:rFonts w:ascii="Times New Roman" w:hAnsi="Times New Roman"/>
          <w:sz w:val="24"/>
          <w:szCs w:val="24"/>
        </w:rPr>
        <w:t>ai</w:t>
      </w:r>
      <w:r w:rsidRPr="00CC1CE0">
        <w:rPr>
          <w:rFonts w:ascii="Times New Roman" w:hAnsi="Times New Roman"/>
          <w:sz w:val="24"/>
          <w:szCs w:val="24"/>
        </w:rPr>
        <w:t xml:space="preserve"> tvirtin</w:t>
      </w:r>
      <w:r w:rsidR="00CD37C5">
        <w:rPr>
          <w:rFonts w:ascii="Times New Roman" w:hAnsi="Times New Roman"/>
          <w:sz w:val="24"/>
          <w:szCs w:val="24"/>
        </w:rPr>
        <w:t>t</w:t>
      </w:r>
      <w:r w:rsidRPr="00CC1CE0">
        <w:rPr>
          <w:rFonts w:ascii="Times New Roman" w:hAnsi="Times New Roman"/>
          <w:sz w:val="24"/>
          <w:szCs w:val="24"/>
        </w:rPr>
        <w:t>i ir eksploat</w:t>
      </w:r>
      <w:r w:rsidR="00CD37C5">
        <w:rPr>
          <w:rFonts w:ascii="Times New Roman" w:hAnsi="Times New Roman"/>
          <w:sz w:val="24"/>
          <w:szCs w:val="24"/>
        </w:rPr>
        <w:t>uoti</w:t>
      </w:r>
      <w:r w:rsidRPr="00CC1CE0">
        <w:rPr>
          <w:rFonts w:ascii="Times New Roman" w:hAnsi="Times New Roman"/>
          <w:sz w:val="24"/>
          <w:szCs w:val="24"/>
        </w:rPr>
        <w:t xml:space="preserve"> reikalinga pakrantės teritorija buvo naudojama su atsakovės atsakingų asmenų ir Kauno marių regioninio parko sutikimu ir pritarimu, o teisinė registracija </w:t>
      </w:r>
      <w:bookmarkStart w:id="7" w:name="_Hlk138690995"/>
      <w:r w:rsidRPr="00CC1CE0">
        <w:rPr>
          <w:rFonts w:ascii="Times New Roman" w:hAnsi="Times New Roman"/>
          <w:sz w:val="24"/>
          <w:szCs w:val="24"/>
        </w:rPr>
        <w:t xml:space="preserve">(ieškovei priklausanti </w:t>
      </w:r>
      <w:r w:rsidRPr="00CC1CE0">
        <w:rPr>
          <w:rFonts w:ascii="Times New Roman" w:hAnsi="Times New Roman"/>
          <w:bCs/>
          <w:sz w:val="24"/>
          <w:szCs w:val="24"/>
        </w:rPr>
        <w:t xml:space="preserve">ginčo prieplauka ir nuosavybės teisės į ją nuo </w:t>
      </w:r>
      <w:r w:rsidR="007F3C89">
        <w:rPr>
          <w:rFonts w:ascii="Times New Roman" w:hAnsi="Times New Roman"/>
          <w:sz w:val="24"/>
          <w:szCs w:val="24"/>
        </w:rPr>
        <w:t>2009 m. gegužės </w:t>
      </w:r>
      <w:r w:rsidRPr="00CC1CE0">
        <w:rPr>
          <w:rFonts w:ascii="Times New Roman" w:hAnsi="Times New Roman"/>
          <w:sz w:val="24"/>
          <w:szCs w:val="24"/>
        </w:rPr>
        <w:t xml:space="preserve">18 d. </w:t>
      </w:r>
      <w:r w:rsidRPr="00CC1CE0">
        <w:rPr>
          <w:rFonts w:ascii="Times New Roman" w:hAnsi="Times New Roman"/>
          <w:bCs/>
          <w:sz w:val="24"/>
          <w:szCs w:val="24"/>
        </w:rPr>
        <w:t xml:space="preserve">yra įregistruotos </w:t>
      </w:r>
      <w:r w:rsidRPr="00CC1CE0">
        <w:rPr>
          <w:rFonts w:ascii="Times New Roman" w:hAnsi="Times New Roman"/>
          <w:sz w:val="24"/>
          <w:szCs w:val="24"/>
        </w:rPr>
        <w:t xml:space="preserve">Valstybinės vidaus vandenų laivybos inspekcijos tvarkomame </w:t>
      </w:r>
      <w:r w:rsidRPr="00CC1CE0">
        <w:rPr>
          <w:rFonts w:ascii="Times New Roman" w:hAnsi="Times New Roman"/>
          <w:bCs/>
          <w:sz w:val="24"/>
          <w:szCs w:val="24"/>
        </w:rPr>
        <w:t xml:space="preserve">valstybės registre </w:t>
      </w:r>
      <w:r w:rsidR="007F3C89">
        <w:rPr>
          <w:rFonts w:ascii="Times New Roman" w:hAnsi="Times New Roman"/>
          <w:sz w:val="24"/>
          <w:szCs w:val="24"/>
        </w:rPr>
        <w:t>–</w:t>
      </w:r>
      <w:r w:rsidRPr="00CC1CE0">
        <w:rPr>
          <w:rFonts w:ascii="Times New Roman" w:hAnsi="Times New Roman"/>
          <w:sz w:val="24"/>
          <w:szCs w:val="24"/>
        </w:rPr>
        <w:t xml:space="preserve"> Vidaus vandenų laivų registre, registro Nr. PP-497, registro identifikavimo kodas </w:t>
      </w:r>
      <w:bookmarkEnd w:id="7"/>
      <w:r w:rsidR="00BA5A1F">
        <w:rPr>
          <w:rFonts w:ascii="Times New Roman" w:hAnsi="Times New Roman"/>
          <w:sz w:val="24"/>
          <w:szCs w:val="24"/>
        </w:rPr>
        <w:t>(duomenys neskelbtini)</w:t>
      </w:r>
      <w:r w:rsidRPr="00CC1CE0">
        <w:rPr>
          <w:rFonts w:ascii="Times New Roman" w:hAnsi="Times New Roman"/>
          <w:sz w:val="24"/>
          <w:szCs w:val="24"/>
        </w:rPr>
        <w:t xml:space="preserve"> yra galiojanti iki šiol. Rašytiniai įrodymai patvirtina, kad ieškovės teisė naudotis krantinės dalimi buvo suderinta su Kauno marių regioninio parko direkcija ir su atsakovės atsakingais asmenimis. 2009 m. kovo</w:t>
      </w:r>
      <w:r w:rsidR="00CD37C5">
        <w:rPr>
          <w:rFonts w:ascii="Times New Roman" w:hAnsi="Times New Roman"/>
          <w:sz w:val="24"/>
          <w:szCs w:val="24"/>
        </w:rPr>
        <w:t>–</w:t>
      </w:r>
      <w:r w:rsidRPr="00CC1CE0">
        <w:rPr>
          <w:rFonts w:ascii="Times New Roman" w:hAnsi="Times New Roman"/>
          <w:sz w:val="24"/>
          <w:szCs w:val="24"/>
        </w:rPr>
        <w:t>spalio mėnesiais ieškovė su atsakingais asmenimis suderino prieplaukoje K-03/14 jachtų švartavimo ir ne sezono metu krante laikymo Kauno marių antroje įlankoje schemą, pagal kurią nu</w:t>
      </w:r>
      <w:r w:rsidR="00CD37C5">
        <w:rPr>
          <w:rFonts w:ascii="Times New Roman" w:hAnsi="Times New Roman"/>
          <w:sz w:val="24"/>
          <w:szCs w:val="24"/>
        </w:rPr>
        <w:t>st</w:t>
      </w:r>
      <w:r w:rsidRPr="00CC1CE0">
        <w:rPr>
          <w:rFonts w:ascii="Times New Roman" w:hAnsi="Times New Roman"/>
          <w:sz w:val="24"/>
          <w:szCs w:val="24"/>
        </w:rPr>
        <w:t xml:space="preserve">atyta laikyti 54 jachtas vandenyje ir 38 jachtas krante. </w:t>
      </w:r>
    </w:p>
    <w:p w14:paraId="680223A3" w14:textId="17FC3F93" w:rsidR="00663254" w:rsidRPr="00CC1CE0" w:rsidRDefault="00663254" w:rsidP="00663254">
      <w:pPr>
        <w:pStyle w:val="ListParagraph"/>
        <w:widowControl w:val="0"/>
        <w:numPr>
          <w:ilvl w:val="0"/>
          <w:numId w:val="1"/>
        </w:numPr>
        <w:overflowPunct w:val="0"/>
        <w:autoSpaceDE w:val="0"/>
        <w:autoSpaceDN w:val="0"/>
        <w:adjustRightInd w:val="0"/>
        <w:spacing w:before="120" w:after="120" w:line="240" w:lineRule="auto"/>
        <w:contextualSpacing w:val="0"/>
        <w:jc w:val="both"/>
        <w:textAlignment w:val="baseline"/>
        <w:rPr>
          <w:rFonts w:ascii="Times New Roman" w:hAnsi="Times New Roman"/>
          <w:sz w:val="24"/>
          <w:szCs w:val="24"/>
        </w:rPr>
      </w:pPr>
      <w:r w:rsidRPr="00CC1CE0">
        <w:rPr>
          <w:rFonts w:ascii="Times New Roman" w:hAnsi="Times New Roman"/>
          <w:sz w:val="24"/>
          <w:szCs w:val="24"/>
        </w:rPr>
        <w:t>Teismas atmetė atsakovės argumentus, kad pasikeitus teisiniam reglamentavimui ieškovė prieplauk</w:t>
      </w:r>
      <w:r w:rsidR="00CD37C5">
        <w:rPr>
          <w:rFonts w:ascii="Times New Roman" w:hAnsi="Times New Roman"/>
          <w:sz w:val="24"/>
          <w:szCs w:val="24"/>
        </w:rPr>
        <w:t>ai</w:t>
      </w:r>
      <w:r w:rsidRPr="00CC1CE0">
        <w:rPr>
          <w:rFonts w:ascii="Times New Roman" w:hAnsi="Times New Roman"/>
          <w:sz w:val="24"/>
          <w:szCs w:val="24"/>
        </w:rPr>
        <w:t xml:space="preserve"> naudo</w:t>
      </w:r>
      <w:r w:rsidR="00CD37C5">
        <w:rPr>
          <w:rFonts w:ascii="Times New Roman" w:hAnsi="Times New Roman"/>
          <w:sz w:val="24"/>
          <w:szCs w:val="24"/>
        </w:rPr>
        <w:t>t</w:t>
      </w:r>
      <w:r w:rsidRPr="00CC1CE0">
        <w:rPr>
          <w:rFonts w:ascii="Times New Roman" w:hAnsi="Times New Roman"/>
          <w:sz w:val="24"/>
          <w:szCs w:val="24"/>
        </w:rPr>
        <w:t xml:space="preserve">i reikalingą krantinę naudoja neteisėtai, nes nesuderino su teisėtu jos valdytoju. Juos atmesdamas teismas atsižvelgė į </w:t>
      </w:r>
      <w:r w:rsidRPr="00CC1CE0">
        <w:rPr>
          <w:rFonts w:ascii="Times New Roman" w:hAnsi="Times New Roman"/>
          <w:spacing w:val="3"/>
          <w:sz w:val="24"/>
          <w:szCs w:val="24"/>
        </w:rPr>
        <w:t>Lietuvos Respublikos vidaus vandenų transporto kodekso (akto redakcija, galiojusi tuo metu, kai Valstybinė vidaus vandenų laivybos inspekcija 2007</w:t>
      </w:r>
      <w:r w:rsidR="00CD37C5">
        <w:rPr>
          <w:rFonts w:ascii="Times New Roman" w:hAnsi="Times New Roman"/>
          <w:spacing w:val="3"/>
          <w:sz w:val="24"/>
          <w:szCs w:val="24"/>
        </w:rPr>
        <w:t> </w:t>
      </w:r>
      <w:r w:rsidRPr="00CC1CE0">
        <w:rPr>
          <w:rFonts w:ascii="Times New Roman" w:hAnsi="Times New Roman"/>
          <w:spacing w:val="3"/>
          <w:sz w:val="24"/>
          <w:szCs w:val="24"/>
        </w:rPr>
        <w:t>m.</w:t>
      </w:r>
      <w:r w:rsidR="00FC54CC">
        <w:rPr>
          <w:rFonts w:ascii="Times New Roman" w:hAnsi="Times New Roman"/>
          <w:spacing w:val="3"/>
          <w:sz w:val="24"/>
          <w:szCs w:val="24"/>
        </w:rPr>
        <w:t> </w:t>
      </w:r>
      <w:r w:rsidRPr="00CC1CE0">
        <w:rPr>
          <w:rFonts w:ascii="Times New Roman" w:hAnsi="Times New Roman"/>
          <w:spacing w:val="3"/>
          <w:sz w:val="24"/>
          <w:szCs w:val="24"/>
        </w:rPr>
        <w:t xml:space="preserve">birželio 6 d. išdavė ieškovei Nekomercinės mažųjų, pramoginių ir sportinių laivų prieplaukos registravimo pažymėjimą Nr. 00125 (toliau </w:t>
      </w:r>
      <w:r w:rsidR="00CD37C5">
        <w:rPr>
          <w:rFonts w:ascii="Times New Roman" w:hAnsi="Times New Roman"/>
          <w:spacing w:val="3"/>
          <w:sz w:val="24"/>
          <w:szCs w:val="24"/>
        </w:rPr>
        <w:t>–</w:t>
      </w:r>
      <w:r w:rsidRPr="00CC1CE0">
        <w:rPr>
          <w:rFonts w:ascii="Times New Roman" w:hAnsi="Times New Roman"/>
          <w:spacing w:val="3"/>
          <w:sz w:val="24"/>
          <w:szCs w:val="24"/>
        </w:rPr>
        <w:t xml:space="preserve"> ir Registravimo pažymėjimas)) 1 straipsnio, 13</w:t>
      </w:r>
      <w:r w:rsidR="00CD37C5">
        <w:rPr>
          <w:rFonts w:ascii="Times New Roman" w:hAnsi="Times New Roman"/>
          <w:spacing w:val="3"/>
          <w:sz w:val="24"/>
          <w:szCs w:val="24"/>
        </w:rPr>
        <w:t> </w:t>
      </w:r>
      <w:r w:rsidRPr="00CC1CE0">
        <w:rPr>
          <w:rFonts w:ascii="Times New Roman" w:hAnsi="Times New Roman"/>
          <w:spacing w:val="3"/>
          <w:sz w:val="24"/>
          <w:szCs w:val="24"/>
        </w:rPr>
        <w:t>straipsnio 2, 5, 6 dalių nuostatas, Valstybinės vidaus vandenų laivybos inspekcijos viršininko 2005 m. rugpjūčio 8 d. įsakymu Nr. 4-194 patvirtintų Nekomercinių mažųjų, pramoginių ir sportinių laivų prieplaukų steigimo ir registravimo taisyklių (toliau – ir Taisyklės) (akto redakcija, galiojusi Registravimo pažymėj</w:t>
      </w:r>
      <w:r w:rsidR="00785C68">
        <w:rPr>
          <w:rFonts w:ascii="Times New Roman" w:hAnsi="Times New Roman"/>
          <w:spacing w:val="3"/>
          <w:sz w:val="24"/>
          <w:szCs w:val="24"/>
        </w:rPr>
        <w:t>imo išdavimo metu) 2.2, 5, 8, 9 </w:t>
      </w:r>
      <w:r w:rsidRPr="00CC1CE0">
        <w:rPr>
          <w:rFonts w:ascii="Times New Roman" w:hAnsi="Times New Roman"/>
          <w:spacing w:val="3"/>
          <w:sz w:val="24"/>
          <w:szCs w:val="24"/>
        </w:rPr>
        <w:t xml:space="preserve">punktų nuostatas, </w:t>
      </w:r>
      <w:r w:rsidRPr="00CC1CE0">
        <w:rPr>
          <w:rFonts w:ascii="Times New Roman" w:hAnsi="Times New Roman"/>
          <w:sz w:val="24"/>
          <w:szCs w:val="24"/>
        </w:rPr>
        <w:t xml:space="preserve">2016 m. kovo 17 įstatymu Nr. XII-2255 </w:t>
      </w:r>
      <w:r w:rsidR="00785C68">
        <w:rPr>
          <w:rFonts w:ascii="Times New Roman" w:hAnsi="Times New Roman"/>
          <w:sz w:val="24"/>
          <w:szCs w:val="24"/>
        </w:rPr>
        <w:t>pakeisto (nuo 2016 m. gegužės 1 </w:t>
      </w:r>
      <w:r w:rsidRPr="00CC1CE0">
        <w:rPr>
          <w:rFonts w:ascii="Times New Roman" w:hAnsi="Times New Roman"/>
          <w:sz w:val="24"/>
          <w:szCs w:val="24"/>
        </w:rPr>
        <w:t xml:space="preserve">d.). Vidaus vandenų transporto kodekso 13 straipsnio 4, 15 dalių nuostatas (pagal kurias privalomos nekomercinių prieplaukų registracijos neliko), rengiant šiuos pakeitimus Lietuvos Respublikos Vyriausybės kanceliarijos parengtą pažymą „Dėl Lietuvos Respublikos </w:t>
      </w:r>
      <w:r w:rsidR="00CD37C5">
        <w:rPr>
          <w:rFonts w:ascii="Times New Roman" w:hAnsi="Times New Roman"/>
          <w:sz w:val="24"/>
          <w:szCs w:val="24"/>
        </w:rPr>
        <w:t>v</w:t>
      </w:r>
      <w:r w:rsidRPr="00CC1CE0">
        <w:rPr>
          <w:rFonts w:ascii="Times New Roman" w:hAnsi="Times New Roman"/>
          <w:sz w:val="24"/>
          <w:szCs w:val="24"/>
        </w:rPr>
        <w:t>idaus vandenų transporto kodekso 3, 4</w:t>
      </w:r>
      <w:r w:rsidRPr="00CC1CE0">
        <w:rPr>
          <w:rFonts w:ascii="Times New Roman" w:hAnsi="Times New Roman"/>
          <w:sz w:val="24"/>
          <w:szCs w:val="24"/>
          <w:vertAlign w:val="superscript"/>
        </w:rPr>
        <w:t>1</w:t>
      </w:r>
      <w:r w:rsidRPr="00CC1CE0">
        <w:rPr>
          <w:rFonts w:ascii="Times New Roman" w:hAnsi="Times New Roman"/>
          <w:sz w:val="24"/>
          <w:szCs w:val="24"/>
        </w:rPr>
        <w:t xml:space="preserve">, 7, 9, 13 ir 15 straipsnių pakeitimo įstatymo projekto“, aiškinamojo rašto „Dėl Lietuvos Respublikos </w:t>
      </w:r>
      <w:r w:rsidR="00CD37C5">
        <w:rPr>
          <w:rFonts w:ascii="Times New Roman" w:hAnsi="Times New Roman"/>
          <w:sz w:val="24"/>
          <w:szCs w:val="24"/>
        </w:rPr>
        <w:t>v</w:t>
      </w:r>
      <w:r w:rsidRPr="00CC1CE0">
        <w:rPr>
          <w:rFonts w:ascii="Times New Roman" w:hAnsi="Times New Roman"/>
          <w:sz w:val="24"/>
          <w:szCs w:val="24"/>
        </w:rPr>
        <w:t>idaus vandenų transporto kodekso 3, 4</w:t>
      </w:r>
      <w:r w:rsidRPr="00CC1CE0">
        <w:rPr>
          <w:rFonts w:ascii="Times New Roman" w:hAnsi="Times New Roman"/>
          <w:sz w:val="24"/>
          <w:szCs w:val="24"/>
          <w:vertAlign w:val="superscript"/>
        </w:rPr>
        <w:t>1</w:t>
      </w:r>
      <w:r w:rsidRPr="00CC1CE0">
        <w:rPr>
          <w:rFonts w:ascii="Times New Roman" w:hAnsi="Times New Roman"/>
          <w:sz w:val="24"/>
          <w:szCs w:val="24"/>
        </w:rPr>
        <w:t>, 7, 9, 13 ir 15 straipsnių pakeitimo įstatymo projekto“ 4, 5 punktų nuostatas. Teismas pažymėjo, kad įstatymo leidėjas įstatymo pakeitimais siekė palengvinti administracinę naštą, atsisakant privalomos nekomercinių prieplaukų registracijos, be to, aiškinamajame rašte pabrėžė, jog „įstatymo projektu nauji informaciniai įpareigojimai nėra nustatomi, nekeičiama esamų informacinių įpareigojimų apimtis ūkio subjektams“. Teismas konstatavo, jog byloje nustatyta, kad prieplaukos tvirtinimo prie krantinės ar kranto juostos vietą ir krantinės ar kranto juostos naudojimo tvarka su atsakove yra suderinta dar 2009 m. spalio mėnesį, todėl</w:t>
      </w:r>
      <w:r w:rsidR="00CD37C5">
        <w:rPr>
          <w:rFonts w:ascii="Times New Roman" w:hAnsi="Times New Roman"/>
          <w:sz w:val="24"/>
          <w:szCs w:val="24"/>
        </w:rPr>
        <w:t>,</w:t>
      </w:r>
      <w:r w:rsidRPr="00CC1CE0">
        <w:rPr>
          <w:rFonts w:ascii="Times New Roman" w:hAnsi="Times New Roman"/>
          <w:sz w:val="24"/>
          <w:szCs w:val="24"/>
        </w:rPr>
        <w:t xml:space="preserve"> pasikeitus teisiniam reglamentavimui ir atsakovei tapus su ginčo objektu susijusios valstybinės žemės patikėtine</w:t>
      </w:r>
      <w:r w:rsidR="00CD37C5">
        <w:rPr>
          <w:rFonts w:ascii="Times New Roman" w:hAnsi="Times New Roman"/>
          <w:sz w:val="24"/>
          <w:szCs w:val="24"/>
        </w:rPr>
        <w:t>,</w:t>
      </w:r>
      <w:r w:rsidRPr="00CC1CE0">
        <w:rPr>
          <w:rFonts w:ascii="Times New Roman" w:hAnsi="Times New Roman"/>
          <w:sz w:val="24"/>
          <w:szCs w:val="24"/>
        </w:rPr>
        <w:t xml:space="preserve"> ieškovei nebuvo nustatyta pareiga savo iniciatyva iš naujo derinti šias sąlygas su atsakove. Teismas pažymėjo, kad atsakovė nesiėmė iniciatyvos nustatyti kitokios ieškovės teisėtai naudojamos prieplauk</w:t>
      </w:r>
      <w:r w:rsidR="00E70BA2">
        <w:rPr>
          <w:rFonts w:ascii="Times New Roman" w:hAnsi="Times New Roman"/>
          <w:sz w:val="24"/>
          <w:szCs w:val="24"/>
        </w:rPr>
        <w:t>ai</w:t>
      </w:r>
      <w:r w:rsidRPr="00CC1CE0">
        <w:rPr>
          <w:rFonts w:ascii="Times New Roman" w:hAnsi="Times New Roman"/>
          <w:sz w:val="24"/>
          <w:szCs w:val="24"/>
        </w:rPr>
        <w:t xml:space="preserve"> tvirtin</w:t>
      </w:r>
      <w:r w:rsidR="00E70BA2">
        <w:rPr>
          <w:rFonts w:ascii="Times New Roman" w:hAnsi="Times New Roman"/>
          <w:sz w:val="24"/>
          <w:szCs w:val="24"/>
        </w:rPr>
        <w:t>t</w:t>
      </w:r>
      <w:r w:rsidRPr="00CC1CE0">
        <w:rPr>
          <w:rFonts w:ascii="Times New Roman" w:hAnsi="Times New Roman"/>
          <w:sz w:val="24"/>
          <w:szCs w:val="24"/>
        </w:rPr>
        <w:t xml:space="preserve">i ir </w:t>
      </w:r>
      <w:r w:rsidR="00CD37C5">
        <w:rPr>
          <w:rFonts w:ascii="Times New Roman" w:hAnsi="Times New Roman"/>
          <w:sz w:val="24"/>
          <w:szCs w:val="24"/>
        </w:rPr>
        <w:t>pri</w:t>
      </w:r>
      <w:r w:rsidR="00E70BA2">
        <w:rPr>
          <w:rFonts w:ascii="Times New Roman" w:hAnsi="Times New Roman"/>
          <w:sz w:val="24"/>
          <w:szCs w:val="24"/>
        </w:rPr>
        <w:t>žiūrėti</w:t>
      </w:r>
      <w:r w:rsidRPr="00CC1CE0">
        <w:rPr>
          <w:rFonts w:ascii="Times New Roman" w:hAnsi="Times New Roman"/>
          <w:sz w:val="24"/>
          <w:szCs w:val="24"/>
        </w:rPr>
        <w:t xml:space="preserve"> reikalingos žemės sklypo dalies tvarkos ir sąlygų, tačiau savo raštais konstatavo, kad ieškovė kranto teritoriją naudoja neteisėtai</w:t>
      </w:r>
      <w:r w:rsidR="00CD37C5">
        <w:rPr>
          <w:rFonts w:ascii="Times New Roman" w:hAnsi="Times New Roman"/>
          <w:sz w:val="24"/>
          <w:szCs w:val="24"/>
        </w:rPr>
        <w:t>,</w:t>
      </w:r>
      <w:r w:rsidRPr="00CC1CE0">
        <w:rPr>
          <w:rFonts w:ascii="Times New Roman" w:hAnsi="Times New Roman"/>
          <w:sz w:val="24"/>
          <w:szCs w:val="24"/>
        </w:rPr>
        <w:t xml:space="preserve"> ir pareikalavo ją atlaisvinti. Teismas konstatavo, kad </w:t>
      </w:r>
      <w:r w:rsidRPr="00CC1CE0">
        <w:rPr>
          <w:rFonts w:ascii="Times New Roman" w:hAnsi="Times New Roman"/>
          <w:iCs/>
          <w:sz w:val="24"/>
          <w:szCs w:val="24"/>
        </w:rPr>
        <w:t>nustatytos aplinkybės sudaro pagrindą išvadai, jog ieškovės teisė naudotis jos įstatymo nustatyta tvarka įregistruot</w:t>
      </w:r>
      <w:r w:rsidR="00CD37C5">
        <w:rPr>
          <w:rFonts w:ascii="Times New Roman" w:hAnsi="Times New Roman"/>
          <w:iCs/>
          <w:sz w:val="24"/>
          <w:szCs w:val="24"/>
        </w:rPr>
        <w:t>ai</w:t>
      </w:r>
      <w:r w:rsidRPr="00CC1CE0">
        <w:rPr>
          <w:rFonts w:ascii="Times New Roman" w:hAnsi="Times New Roman"/>
          <w:iCs/>
          <w:sz w:val="24"/>
          <w:szCs w:val="24"/>
        </w:rPr>
        <w:t xml:space="preserve"> plūduriuojanči</w:t>
      </w:r>
      <w:r w:rsidR="00CD37C5">
        <w:rPr>
          <w:rFonts w:ascii="Times New Roman" w:hAnsi="Times New Roman"/>
          <w:iCs/>
          <w:sz w:val="24"/>
          <w:szCs w:val="24"/>
        </w:rPr>
        <w:t>ai</w:t>
      </w:r>
      <w:r w:rsidRPr="00CC1CE0">
        <w:rPr>
          <w:rFonts w:ascii="Times New Roman" w:hAnsi="Times New Roman"/>
          <w:iCs/>
          <w:sz w:val="24"/>
          <w:szCs w:val="24"/>
        </w:rPr>
        <w:t xml:space="preserve"> prieplauk</w:t>
      </w:r>
      <w:r w:rsidR="00CD37C5">
        <w:rPr>
          <w:rFonts w:ascii="Times New Roman" w:hAnsi="Times New Roman"/>
          <w:iCs/>
          <w:sz w:val="24"/>
          <w:szCs w:val="24"/>
        </w:rPr>
        <w:t>ai</w:t>
      </w:r>
      <w:r w:rsidRPr="00CC1CE0">
        <w:rPr>
          <w:rFonts w:ascii="Times New Roman" w:hAnsi="Times New Roman"/>
          <w:iCs/>
          <w:sz w:val="24"/>
          <w:szCs w:val="24"/>
        </w:rPr>
        <w:t xml:space="preserve"> tvirtin</w:t>
      </w:r>
      <w:r w:rsidR="00CD37C5">
        <w:rPr>
          <w:rFonts w:ascii="Times New Roman" w:hAnsi="Times New Roman"/>
          <w:iCs/>
          <w:sz w:val="24"/>
          <w:szCs w:val="24"/>
        </w:rPr>
        <w:t>t</w:t>
      </w:r>
      <w:r w:rsidRPr="00CC1CE0">
        <w:rPr>
          <w:rFonts w:ascii="Times New Roman" w:hAnsi="Times New Roman"/>
          <w:iCs/>
          <w:sz w:val="24"/>
          <w:szCs w:val="24"/>
        </w:rPr>
        <w:t>i ir eksploat</w:t>
      </w:r>
      <w:r w:rsidR="00CD37C5">
        <w:rPr>
          <w:rFonts w:ascii="Times New Roman" w:hAnsi="Times New Roman"/>
          <w:iCs/>
          <w:sz w:val="24"/>
          <w:szCs w:val="24"/>
        </w:rPr>
        <w:t>uoti</w:t>
      </w:r>
      <w:r w:rsidRPr="00CC1CE0">
        <w:rPr>
          <w:rFonts w:ascii="Times New Roman" w:hAnsi="Times New Roman"/>
          <w:iCs/>
          <w:sz w:val="24"/>
          <w:szCs w:val="24"/>
        </w:rPr>
        <w:t xml:space="preserve"> reikalinga kranto juosta turi būti ginama, nepaisant to, kad šiuo metu įstatymas ir nenu</w:t>
      </w:r>
      <w:r w:rsidR="00CD37C5">
        <w:rPr>
          <w:rFonts w:ascii="Times New Roman" w:hAnsi="Times New Roman"/>
          <w:iCs/>
          <w:sz w:val="24"/>
          <w:szCs w:val="24"/>
        </w:rPr>
        <w:t>st</w:t>
      </w:r>
      <w:r w:rsidRPr="00CC1CE0">
        <w:rPr>
          <w:rFonts w:ascii="Times New Roman" w:hAnsi="Times New Roman"/>
          <w:iCs/>
          <w:sz w:val="24"/>
          <w:szCs w:val="24"/>
        </w:rPr>
        <w:t>ato privalomos tokio pobūdžio prieplaukos registracijos. Teismo vertinimu, tai atitiktų ir teisėtų lūkesčių principą, o kitoks aiškinimas neatitiktų teisingumo, protingumo ir sąžiningumo principų.</w:t>
      </w:r>
    </w:p>
    <w:p w14:paraId="351E2086" w14:textId="7292329E" w:rsidR="00663254" w:rsidRPr="00CC1CE0" w:rsidRDefault="00663254" w:rsidP="00663254">
      <w:pPr>
        <w:pStyle w:val="ListParagraph"/>
        <w:numPr>
          <w:ilvl w:val="0"/>
          <w:numId w:val="1"/>
        </w:numPr>
        <w:spacing w:after="120" w:line="240" w:lineRule="auto"/>
        <w:contextualSpacing w:val="0"/>
        <w:jc w:val="both"/>
        <w:rPr>
          <w:rFonts w:ascii="Times New Roman" w:hAnsi="Times New Roman"/>
          <w:sz w:val="24"/>
          <w:szCs w:val="24"/>
        </w:rPr>
      </w:pPr>
      <w:r w:rsidRPr="00CC1CE0">
        <w:rPr>
          <w:rFonts w:ascii="Times New Roman" w:hAnsi="Times New Roman"/>
          <w:sz w:val="24"/>
          <w:szCs w:val="24"/>
        </w:rPr>
        <w:t xml:space="preserve">Teismas nurodė, kad šiuo atveju atsakovių veiksmai, parengus sporto bazės statybos projektą ir jį įgyvendinus, nepaisant anksčiau išduotų atsakingų asmenų sutikimų naudotis kranto juosta ir </w:t>
      </w:r>
      <w:r w:rsidRPr="00CC1CE0">
        <w:rPr>
          <w:rFonts w:ascii="Times New Roman" w:hAnsi="Times New Roman"/>
          <w:sz w:val="24"/>
          <w:szCs w:val="24"/>
        </w:rPr>
        <w:lastRenderedPageBreak/>
        <w:t>akvatorija, raginant ieškovę patraukti jos turtą, laikytini neteisėtais ir patvirtina, kad ieškovės nariams bus apribotos (panaikintos) galimybės naudotis plūduriuojančia prieplauka, ją teks išmontuoti ir išvežti, kranto juostoje nebus galima laikyti laivų ne sezono metu</w:t>
      </w:r>
      <w:r w:rsidR="00CD37C5">
        <w:rPr>
          <w:rFonts w:ascii="Times New Roman" w:hAnsi="Times New Roman"/>
          <w:sz w:val="24"/>
          <w:szCs w:val="24"/>
        </w:rPr>
        <w:t>,</w:t>
      </w:r>
      <w:r w:rsidRPr="00CC1CE0">
        <w:rPr>
          <w:rFonts w:ascii="Times New Roman" w:hAnsi="Times New Roman"/>
          <w:sz w:val="24"/>
          <w:szCs w:val="24"/>
        </w:rPr>
        <w:t xml:space="preserve"> net ir atsakovei nustačius už tai rinkliavas. Nors byloje nėra pateikti detalūs a</w:t>
      </w:r>
      <w:r w:rsidR="00CD37C5">
        <w:rPr>
          <w:rFonts w:ascii="Times New Roman" w:hAnsi="Times New Roman"/>
          <w:sz w:val="24"/>
          <w:szCs w:val="24"/>
        </w:rPr>
        <w:t>p</w:t>
      </w:r>
      <w:r w:rsidRPr="00CC1CE0">
        <w:rPr>
          <w:rFonts w:ascii="Times New Roman" w:hAnsi="Times New Roman"/>
          <w:sz w:val="24"/>
          <w:szCs w:val="24"/>
        </w:rPr>
        <w:t>skaičiavimai, kokios sąnaudos reikalingos prieplauk</w:t>
      </w:r>
      <w:r w:rsidR="00CD37C5">
        <w:rPr>
          <w:rFonts w:ascii="Times New Roman" w:hAnsi="Times New Roman"/>
          <w:sz w:val="24"/>
          <w:szCs w:val="24"/>
        </w:rPr>
        <w:t>ai</w:t>
      </w:r>
      <w:r w:rsidR="00CD37C5" w:rsidRPr="00CD37C5">
        <w:rPr>
          <w:rFonts w:ascii="Times New Roman" w:hAnsi="Times New Roman"/>
          <w:sz w:val="24"/>
          <w:szCs w:val="24"/>
        </w:rPr>
        <w:t xml:space="preserve"> </w:t>
      </w:r>
      <w:r w:rsidR="00CD37C5" w:rsidRPr="00CC1CE0">
        <w:rPr>
          <w:rFonts w:ascii="Times New Roman" w:hAnsi="Times New Roman"/>
          <w:sz w:val="24"/>
          <w:szCs w:val="24"/>
        </w:rPr>
        <w:t>demontuoti</w:t>
      </w:r>
      <w:r w:rsidRPr="00CC1CE0">
        <w:rPr>
          <w:rFonts w:ascii="Times New Roman" w:hAnsi="Times New Roman"/>
          <w:sz w:val="24"/>
          <w:szCs w:val="24"/>
        </w:rPr>
        <w:t>, ją laikan</w:t>
      </w:r>
      <w:r w:rsidR="00CD37C5">
        <w:rPr>
          <w:rFonts w:ascii="Times New Roman" w:hAnsi="Times New Roman"/>
          <w:sz w:val="24"/>
          <w:szCs w:val="24"/>
        </w:rPr>
        <w:t>tiems</w:t>
      </w:r>
      <w:r w:rsidRPr="00CC1CE0">
        <w:rPr>
          <w:rFonts w:ascii="Times New Roman" w:hAnsi="Times New Roman"/>
          <w:sz w:val="24"/>
          <w:szCs w:val="24"/>
        </w:rPr>
        <w:t xml:space="preserve"> inkar</w:t>
      </w:r>
      <w:r w:rsidR="00CD37C5">
        <w:rPr>
          <w:rFonts w:ascii="Times New Roman" w:hAnsi="Times New Roman"/>
          <w:sz w:val="24"/>
          <w:szCs w:val="24"/>
        </w:rPr>
        <w:t>am</w:t>
      </w:r>
      <w:r w:rsidRPr="00CC1CE0">
        <w:rPr>
          <w:rFonts w:ascii="Times New Roman" w:hAnsi="Times New Roman"/>
          <w:sz w:val="24"/>
          <w:szCs w:val="24"/>
        </w:rPr>
        <w:t>s</w:t>
      </w:r>
      <w:r w:rsidR="00E873B8" w:rsidRPr="00E873B8">
        <w:rPr>
          <w:rFonts w:ascii="Times New Roman" w:hAnsi="Times New Roman"/>
          <w:sz w:val="24"/>
          <w:szCs w:val="24"/>
        </w:rPr>
        <w:t xml:space="preserve"> </w:t>
      </w:r>
      <w:r w:rsidR="00E873B8" w:rsidRPr="00CC1CE0">
        <w:rPr>
          <w:rFonts w:ascii="Times New Roman" w:hAnsi="Times New Roman"/>
          <w:sz w:val="24"/>
          <w:szCs w:val="24"/>
        </w:rPr>
        <w:t>iš vandens</w:t>
      </w:r>
      <w:r w:rsidR="00E873B8" w:rsidRPr="00E873B8">
        <w:rPr>
          <w:rFonts w:ascii="Times New Roman" w:hAnsi="Times New Roman"/>
          <w:sz w:val="24"/>
          <w:szCs w:val="24"/>
        </w:rPr>
        <w:t xml:space="preserve"> </w:t>
      </w:r>
      <w:r w:rsidR="00E873B8" w:rsidRPr="00CC1CE0">
        <w:rPr>
          <w:rFonts w:ascii="Times New Roman" w:hAnsi="Times New Roman"/>
          <w:sz w:val="24"/>
          <w:szCs w:val="24"/>
        </w:rPr>
        <w:t>ištraukti</w:t>
      </w:r>
      <w:r w:rsidRPr="00CC1CE0">
        <w:rPr>
          <w:rFonts w:ascii="Times New Roman" w:hAnsi="Times New Roman"/>
          <w:sz w:val="24"/>
          <w:szCs w:val="24"/>
        </w:rPr>
        <w:t>, j</w:t>
      </w:r>
      <w:r w:rsidR="00CD37C5">
        <w:rPr>
          <w:rFonts w:ascii="Times New Roman" w:hAnsi="Times New Roman"/>
          <w:sz w:val="24"/>
          <w:szCs w:val="24"/>
        </w:rPr>
        <w:t>ai</w:t>
      </w:r>
      <w:r w:rsidRPr="00CC1CE0">
        <w:rPr>
          <w:rFonts w:ascii="Times New Roman" w:hAnsi="Times New Roman"/>
          <w:sz w:val="24"/>
          <w:szCs w:val="24"/>
        </w:rPr>
        <w:t xml:space="preserve"> į kitą vietą</w:t>
      </w:r>
      <w:r w:rsidR="00E873B8" w:rsidRPr="00E873B8">
        <w:rPr>
          <w:rFonts w:ascii="Times New Roman" w:hAnsi="Times New Roman"/>
          <w:sz w:val="24"/>
          <w:szCs w:val="24"/>
        </w:rPr>
        <w:t xml:space="preserve"> </w:t>
      </w:r>
      <w:r w:rsidR="00E873B8" w:rsidRPr="00CC1CE0">
        <w:rPr>
          <w:rFonts w:ascii="Times New Roman" w:hAnsi="Times New Roman"/>
          <w:sz w:val="24"/>
          <w:szCs w:val="24"/>
        </w:rPr>
        <w:t>perkelti</w:t>
      </w:r>
      <w:r w:rsidRPr="00CC1CE0">
        <w:rPr>
          <w:rFonts w:ascii="Times New Roman" w:hAnsi="Times New Roman"/>
          <w:sz w:val="24"/>
          <w:szCs w:val="24"/>
        </w:rPr>
        <w:t xml:space="preserve">, taip pat </w:t>
      </w:r>
      <w:r w:rsidR="00E873B8" w:rsidRPr="00CC1CE0">
        <w:rPr>
          <w:rFonts w:ascii="Times New Roman" w:hAnsi="Times New Roman"/>
          <w:sz w:val="24"/>
          <w:szCs w:val="24"/>
        </w:rPr>
        <w:t>laiv</w:t>
      </w:r>
      <w:r w:rsidR="00E873B8">
        <w:rPr>
          <w:rFonts w:ascii="Times New Roman" w:hAnsi="Times New Roman"/>
          <w:sz w:val="24"/>
          <w:szCs w:val="24"/>
        </w:rPr>
        <w:t>am</w:t>
      </w:r>
      <w:r w:rsidR="00E873B8" w:rsidRPr="00CC1CE0">
        <w:rPr>
          <w:rFonts w:ascii="Times New Roman" w:hAnsi="Times New Roman"/>
          <w:sz w:val="24"/>
          <w:szCs w:val="24"/>
        </w:rPr>
        <w:t xml:space="preserve">s </w:t>
      </w:r>
      <w:r w:rsidRPr="00CC1CE0">
        <w:rPr>
          <w:rFonts w:ascii="Times New Roman" w:hAnsi="Times New Roman"/>
          <w:sz w:val="24"/>
          <w:szCs w:val="24"/>
        </w:rPr>
        <w:t xml:space="preserve">kasmet </w:t>
      </w:r>
      <w:r w:rsidR="00E873B8" w:rsidRPr="00CC1CE0">
        <w:rPr>
          <w:rFonts w:ascii="Times New Roman" w:hAnsi="Times New Roman"/>
          <w:sz w:val="24"/>
          <w:szCs w:val="24"/>
        </w:rPr>
        <w:t xml:space="preserve">iš vandens </w:t>
      </w:r>
      <w:r w:rsidRPr="00CC1CE0">
        <w:rPr>
          <w:rFonts w:ascii="Times New Roman" w:hAnsi="Times New Roman"/>
          <w:sz w:val="24"/>
          <w:szCs w:val="24"/>
        </w:rPr>
        <w:t xml:space="preserve">iškelti ir sausumos transportu gabenti </w:t>
      </w:r>
      <w:r w:rsidR="00CD37C5">
        <w:rPr>
          <w:rFonts w:ascii="Times New Roman" w:hAnsi="Times New Roman"/>
          <w:sz w:val="24"/>
          <w:szCs w:val="24"/>
        </w:rPr>
        <w:t xml:space="preserve">žiemoti </w:t>
      </w:r>
      <w:r w:rsidRPr="00CC1CE0">
        <w:rPr>
          <w:rFonts w:ascii="Times New Roman" w:hAnsi="Times New Roman"/>
          <w:sz w:val="24"/>
          <w:szCs w:val="24"/>
        </w:rPr>
        <w:t xml:space="preserve">į atsakovių siūlomą už keleto kilometrų esančią saugojimo aikštelę, o pavasarį vėl pargabenti, tai neabejotinai susiję su ženkliomis iki šiol nebuvusiomis papildomomis sąnaudomis, kurios </w:t>
      </w:r>
      <w:r w:rsidR="00560287">
        <w:rPr>
          <w:rFonts w:ascii="Times New Roman" w:hAnsi="Times New Roman"/>
          <w:sz w:val="24"/>
          <w:szCs w:val="24"/>
        </w:rPr>
        <w:t xml:space="preserve">Lietuvos Respublikos civilinio kodekso (toliau – </w:t>
      </w:r>
      <w:r w:rsidRPr="00CC1CE0">
        <w:rPr>
          <w:rFonts w:ascii="Times New Roman" w:hAnsi="Times New Roman"/>
          <w:sz w:val="24"/>
          <w:szCs w:val="24"/>
        </w:rPr>
        <w:t>CK</w:t>
      </w:r>
      <w:r w:rsidR="00560287">
        <w:rPr>
          <w:rFonts w:ascii="Times New Roman" w:hAnsi="Times New Roman"/>
          <w:sz w:val="24"/>
          <w:szCs w:val="24"/>
        </w:rPr>
        <w:t>)</w:t>
      </w:r>
      <w:r w:rsidRPr="00CC1CE0">
        <w:rPr>
          <w:rFonts w:ascii="Times New Roman" w:hAnsi="Times New Roman"/>
          <w:sz w:val="24"/>
          <w:szCs w:val="24"/>
        </w:rPr>
        <w:t xml:space="preserve"> prasme laikytinos žala. Tai sudaro pagrindą ieškovės reikalavimą tenkinti ir uždrausti atsakovei Kauno miesto savivaldybės administracijai tvarkyti, perkelti, išgabenti, išmontuoti ar kitaip daryti bet kokį fizinį poveikį ieškovės bei jos narių turtui, burlaiviams ir plaukiojančiai prieplaukai (įskaitant laivų sandėliavimo sausumoje įrangą), esantiems Kauno mariose ties žemės sklypu </w:t>
      </w:r>
      <w:r w:rsidR="00BA5A1F">
        <w:rPr>
          <w:rFonts w:ascii="Times New Roman" w:hAnsi="Times New Roman"/>
          <w:sz w:val="24"/>
          <w:szCs w:val="24"/>
        </w:rPr>
        <w:t>(duomenys neskelbtini)</w:t>
      </w:r>
      <w:r w:rsidR="00BA5A1F">
        <w:rPr>
          <w:rFonts w:ascii="Times New Roman" w:hAnsi="Times New Roman"/>
          <w:sz w:val="24"/>
          <w:szCs w:val="24"/>
        </w:rPr>
        <w:t xml:space="preserve"> </w:t>
      </w:r>
      <w:r w:rsidRPr="00CC1CE0">
        <w:rPr>
          <w:rFonts w:ascii="Times New Roman" w:hAnsi="Times New Roman"/>
          <w:sz w:val="24"/>
          <w:szCs w:val="24"/>
        </w:rPr>
        <w:t xml:space="preserve">ir žemės sklypo </w:t>
      </w:r>
      <w:r w:rsidR="00BA5A1F">
        <w:rPr>
          <w:rFonts w:ascii="Times New Roman" w:hAnsi="Times New Roman"/>
          <w:sz w:val="24"/>
          <w:szCs w:val="24"/>
        </w:rPr>
        <w:t>(duomenys neskelbtini)</w:t>
      </w:r>
      <w:r w:rsidR="00BA5A1F">
        <w:rPr>
          <w:rFonts w:ascii="Times New Roman" w:hAnsi="Times New Roman"/>
          <w:sz w:val="24"/>
          <w:szCs w:val="24"/>
        </w:rPr>
        <w:t xml:space="preserve"> </w:t>
      </w:r>
      <w:r w:rsidRPr="00CC1CE0">
        <w:rPr>
          <w:rFonts w:ascii="Times New Roman" w:hAnsi="Times New Roman"/>
          <w:sz w:val="24"/>
          <w:szCs w:val="24"/>
        </w:rPr>
        <w:t>1442 kv. m ploto dalyje, pažymėtoje UAB „</w:t>
      </w:r>
      <w:proofErr w:type="spellStart"/>
      <w:r w:rsidRPr="00CC1CE0">
        <w:rPr>
          <w:rFonts w:ascii="Times New Roman" w:hAnsi="Times New Roman"/>
          <w:sz w:val="24"/>
          <w:szCs w:val="24"/>
        </w:rPr>
        <w:t>Geometra</w:t>
      </w:r>
      <w:proofErr w:type="spellEnd"/>
      <w:r w:rsidRPr="00CC1CE0">
        <w:rPr>
          <w:rFonts w:ascii="Times New Roman" w:hAnsi="Times New Roman"/>
          <w:sz w:val="24"/>
          <w:szCs w:val="24"/>
        </w:rPr>
        <w:t>“ 2019 m. spalio mėnesį parengtoje šios prieplaukos Topografinio plano schemoje M 1:500, taip pat uždrausti Kauno miesto savivaldybei, jos administracijai ir tarybai pavesti atlikti šiuos veiksmus kitiems fiziniams ar juridiniams asmenims.</w:t>
      </w:r>
    </w:p>
    <w:p w14:paraId="5FD27544" w14:textId="77777777" w:rsidR="00663254" w:rsidRPr="00CC1CE0" w:rsidRDefault="00663254" w:rsidP="00663254">
      <w:pPr>
        <w:pStyle w:val="ListParagraph"/>
        <w:widowControl w:val="0"/>
        <w:numPr>
          <w:ilvl w:val="0"/>
          <w:numId w:val="1"/>
        </w:numPr>
        <w:overflowPunct w:val="0"/>
        <w:autoSpaceDE w:val="0"/>
        <w:autoSpaceDN w:val="0"/>
        <w:adjustRightInd w:val="0"/>
        <w:spacing w:before="120" w:after="120" w:line="240" w:lineRule="auto"/>
        <w:contextualSpacing w:val="0"/>
        <w:jc w:val="both"/>
        <w:textAlignment w:val="baseline"/>
        <w:rPr>
          <w:rFonts w:ascii="Times New Roman" w:hAnsi="Times New Roman"/>
          <w:sz w:val="24"/>
          <w:szCs w:val="24"/>
        </w:rPr>
      </w:pPr>
      <w:r w:rsidRPr="00CC1CE0">
        <w:rPr>
          <w:rFonts w:ascii="Times New Roman" w:hAnsi="Times New Roman"/>
          <w:sz w:val="24"/>
          <w:szCs w:val="24"/>
        </w:rPr>
        <w:t>Spręsdamas dėl statybos leidimo teismas nurodė, kad ginčo prieplauka realiai teisėtai egzistuoja ir lig šiol yra registruota viešame registre nuo 2009 m., atsakovei suprojektavus statinius, ta</w:t>
      </w:r>
      <w:r w:rsidR="00E873B8">
        <w:rPr>
          <w:rFonts w:ascii="Times New Roman" w:hAnsi="Times New Roman"/>
          <w:sz w:val="24"/>
          <w:szCs w:val="24"/>
        </w:rPr>
        <w:t>ip pat</w:t>
      </w:r>
      <w:r w:rsidRPr="00CC1CE0">
        <w:rPr>
          <w:rFonts w:ascii="Times New Roman" w:hAnsi="Times New Roman"/>
          <w:sz w:val="24"/>
          <w:szCs w:val="24"/>
        </w:rPr>
        <w:t xml:space="preserve"> ir vandenyje, kurie iš dalies </w:t>
      </w:r>
      <w:r w:rsidR="001A7319">
        <w:rPr>
          <w:rFonts w:ascii="Times New Roman" w:hAnsi="Times New Roman"/>
          <w:sz w:val="24"/>
          <w:szCs w:val="24"/>
        </w:rPr>
        <w:t>sutampa</w:t>
      </w:r>
      <w:r w:rsidR="001A7319" w:rsidRPr="00CC1CE0">
        <w:rPr>
          <w:rFonts w:ascii="Times New Roman" w:hAnsi="Times New Roman"/>
          <w:sz w:val="24"/>
          <w:szCs w:val="24"/>
        </w:rPr>
        <w:t xml:space="preserve"> </w:t>
      </w:r>
      <w:r w:rsidRPr="00CC1CE0">
        <w:rPr>
          <w:rFonts w:ascii="Times New Roman" w:hAnsi="Times New Roman"/>
          <w:sz w:val="24"/>
          <w:szCs w:val="24"/>
        </w:rPr>
        <w:t>su ieškovės prieplauka, leidimas tokiems statiniams pažeidžia ieškovės teisę naudotis jos turtu, todėl atmestini atsakovių argumentai, kad ieškovė neturi reikalavimo teisės ginčyti statybos leidimą.</w:t>
      </w:r>
    </w:p>
    <w:p w14:paraId="27E9A193" w14:textId="35ECAE24" w:rsidR="00663254" w:rsidRPr="00CC1CE0" w:rsidRDefault="00663254" w:rsidP="00663254">
      <w:pPr>
        <w:pStyle w:val="ListParagraph"/>
        <w:widowControl w:val="0"/>
        <w:numPr>
          <w:ilvl w:val="0"/>
          <w:numId w:val="1"/>
        </w:numPr>
        <w:overflowPunct w:val="0"/>
        <w:autoSpaceDE w:val="0"/>
        <w:autoSpaceDN w:val="0"/>
        <w:adjustRightInd w:val="0"/>
        <w:spacing w:before="120" w:after="120" w:line="240" w:lineRule="auto"/>
        <w:contextualSpacing w:val="0"/>
        <w:jc w:val="both"/>
        <w:textAlignment w:val="baseline"/>
        <w:rPr>
          <w:rFonts w:ascii="Times New Roman" w:hAnsi="Times New Roman"/>
          <w:spacing w:val="3"/>
          <w:sz w:val="24"/>
          <w:szCs w:val="24"/>
        </w:rPr>
      </w:pPr>
      <w:r w:rsidRPr="00CC1CE0">
        <w:rPr>
          <w:rFonts w:ascii="Times New Roman" w:hAnsi="Times New Roman"/>
          <w:spacing w:val="3"/>
          <w:sz w:val="24"/>
          <w:szCs w:val="24"/>
        </w:rPr>
        <w:t xml:space="preserve">Teismas nustatė, kad Kauno marių įlankos prieplaukos ir buriavimo sporto bazės </w:t>
      </w:r>
      <w:r w:rsidR="00747BE0">
        <w:rPr>
          <w:rFonts w:ascii="Times New Roman" w:hAnsi="Times New Roman"/>
          <w:sz w:val="24"/>
          <w:szCs w:val="24"/>
        </w:rPr>
        <w:t>(duomenys neskelbtini)</w:t>
      </w:r>
      <w:r w:rsidR="00747BE0">
        <w:rPr>
          <w:rFonts w:ascii="Times New Roman" w:hAnsi="Times New Roman"/>
          <w:sz w:val="24"/>
          <w:szCs w:val="24"/>
        </w:rPr>
        <w:t xml:space="preserve"> </w:t>
      </w:r>
      <w:r w:rsidRPr="00CC1CE0">
        <w:rPr>
          <w:rFonts w:ascii="Times New Roman" w:hAnsi="Times New Roman"/>
          <w:spacing w:val="3"/>
          <w:sz w:val="24"/>
          <w:szCs w:val="24"/>
        </w:rPr>
        <w:t>statybos projekto (Nr. 2018-01-TP, parengimo metai 2020), kuriam yra išduotas ginčo Statybos leidimas, aiškinamojo rašto 5 puslapyje nurodyta, kad prie krantinės, projektuojamos greta pagrindinio buriavimo mokyklos pastato, numatoma burinių jachtų pontoninė prieplauka. Tokia prieplauka niekaip neįvardi</w:t>
      </w:r>
      <w:r w:rsidR="00E873B8">
        <w:rPr>
          <w:rFonts w:ascii="Times New Roman" w:hAnsi="Times New Roman"/>
          <w:spacing w:val="3"/>
          <w:sz w:val="24"/>
          <w:szCs w:val="24"/>
        </w:rPr>
        <w:t>j</w:t>
      </w:r>
      <w:r w:rsidRPr="00CC1CE0">
        <w:rPr>
          <w:rFonts w:ascii="Times New Roman" w:hAnsi="Times New Roman"/>
          <w:spacing w:val="3"/>
          <w:sz w:val="24"/>
          <w:szCs w:val="24"/>
        </w:rPr>
        <w:t>ama ginčijamame statybos leidime (nei pradiniame, nei versijoje Nr.</w:t>
      </w:r>
      <w:r w:rsidR="00E873B8">
        <w:rPr>
          <w:rFonts w:ascii="Times New Roman" w:hAnsi="Times New Roman"/>
          <w:spacing w:val="3"/>
          <w:sz w:val="24"/>
          <w:szCs w:val="24"/>
        </w:rPr>
        <w:t> </w:t>
      </w:r>
      <w:r w:rsidRPr="00CC1CE0">
        <w:rPr>
          <w:rFonts w:ascii="Times New Roman" w:hAnsi="Times New Roman"/>
          <w:spacing w:val="3"/>
          <w:sz w:val="24"/>
          <w:szCs w:val="24"/>
        </w:rPr>
        <w:t>2), tačiau aiškiai matosi brėžinyje (pilka ir raudona spalva), kurį su 2020</w:t>
      </w:r>
      <w:r w:rsidR="00FC54CC">
        <w:rPr>
          <w:rFonts w:ascii="Times New Roman" w:hAnsi="Times New Roman"/>
          <w:spacing w:val="3"/>
          <w:sz w:val="24"/>
          <w:szCs w:val="24"/>
        </w:rPr>
        <w:t> </w:t>
      </w:r>
      <w:r w:rsidR="00E873B8">
        <w:rPr>
          <w:rFonts w:ascii="Times New Roman" w:hAnsi="Times New Roman"/>
          <w:spacing w:val="3"/>
          <w:sz w:val="24"/>
          <w:szCs w:val="24"/>
        </w:rPr>
        <w:t>m.</w:t>
      </w:r>
      <w:r w:rsidR="00FC54CC">
        <w:rPr>
          <w:rFonts w:ascii="Times New Roman" w:hAnsi="Times New Roman"/>
          <w:spacing w:val="3"/>
          <w:sz w:val="24"/>
          <w:szCs w:val="24"/>
        </w:rPr>
        <w:t> </w:t>
      </w:r>
      <w:r w:rsidR="00E873B8">
        <w:rPr>
          <w:rFonts w:ascii="Times New Roman" w:hAnsi="Times New Roman"/>
          <w:spacing w:val="3"/>
          <w:sz w:val="24"/>
          <w:szCs w:val="24"/>
        </w:rPr>
        <w:t xml:space="preserve">rugsėjo </w:t>
      </w:r>
      <w:r w:rsidRPr="00CC1CE0">
        <w:rPr>
          <w:rFonts w:ascii="Times New Roman" w:hAnsi="Times New Roman"/>
          <w:spacing w:val="3"/>
          <w:sz w:val="24"/>
          <w:szCs w:val="24"/>
        </w:rPr>
        <w:t>11</w:t>
      </w:r>
      <w:r w:rsidR="00E873B8">
        <w:rPr>
          <w:rFonts w:ascii="Times New Roman" w:hAnsi="Times New Roman"/>
          <w:spacing w:val="3"/>
          <w:sz w:val="24"/>
          <w:szCs w:val="24"/>
        </w:rPr>
        <w:t xml:space="preserve"> d.</w:t>
      </w:r>
      <w:r w:rsidRPr="00CC1CE0">
        <w:rPr>
          <w:rFonts w:ascii="Times New Roman" w:hAnsi="Times New Roman"/>
          <w:spacing w:val="3"/>
          <w:sz w:val="24"/>
          <w:szCs w:val="24"/>
        </w:rPr>
        <w:t xml:space="preserve"> atsiliepimu į bylą pateikė atsakovė. Ji yra ginčijamu statybos leidimu leisto statyti statinio „7.2. Krantinė P (burinių laivų) (08)“ dalis. Projekto aiškinamojo rašto 7, 8 puslapiuose nurodoma, jog: 07. </w:t>
      </w:r>
      <w:r w:rsidRPr="006733CA">
        <w:rPr>
          <w:rFonts w:ascii="Times New Roman" w:hAnsi="Times New Roman"/>
          <w:spacing w:val="3"/>
          <w:sz w:val="24"/>
          <w:szCs w:val="24"/>
        </w:rPr>
        <w:t xml:space="preserve">Iškėlimo </w:t>
      </w:r>
      <w:r w:rsidR="00E873B8" w:rsidRPr="006733CA">
        <w:rPr>
          <w:rFonts w:ascii="Times New Roman" w:hAnsi="Times New Roman"/>
          <w:spacing w:val="3"/>
          <w:sz w:val="24"/>
          <w:szCs w:val="24"/>
        </w:rPr>
        <w:t>ir</w:t>
      </w:r>
      <w:r w:rsidRPr="006733CA">
        <w:rPr>
          <w:rFonts w:ascii="Times New Roman" w:hAnsi="Times New Roman"/>
          <w:spacing w:val="3"/>
          <w:sz w:val="24"/>
          <w:szCs w:val="24"/>
        </w:rPr>
        <w:t xml:space="preserve"> nuleidimo slipas (jachtų) projektuojamas taip, kad būtų užtikrintas patogus naudojimas</w:t>
      </w:r>
      <w:r w:rsidR="00E873B8" w:rsidRPr="006733CA">
        <w:rPr>
          <w:rFonts w:ascii="Times New Roman" w:hAnsi="Times New Roman"/>
          <w:spacing w:val="3"/>
          <w:sz w:val="24"/>
          <w:szCs w:val="24"/>
        </w:rPr>
        <w:t>is</w:t>
      </w:r>
      <w:r w:rsidRPr="006733CA">
        <w:rPr>
          <w:rFonts w:ascii="Times New Roman" w:hAnsi="Times New Roman"/>
          <w:spacing w:val="3"/>
          <w:sz w:val="24"/>
          <w:szCs w:val="24"/>
        </w:rPr>
        <w:t xml:space="preserve"> tiek laivais, tiek nuosavomis laivų gabenimo priemonėmis, tiek stacionariu gembiniu ar mobiliu teleskopiniu laivų kėlimo kranu su specializuota priekaba</w:t>
      </w:r>
      <w:r w:rsidR="00987E54" w:rsidRPr="006733CA">
        <w:rPr>
          <w:rFonts w:ascii="Times New Roman" w:hAnsi="Times New Roman"/>
          <w:spacing w:val="3"/>
          <w:sz w:val="24"/>
          <w:szCs w:val="24"/>
        </w:rPr>
        <w:t xml:space="preserve"> laivams.</w:t>
      </w:r>
      <w:r w:rsidR="00987E54">
        <w:rPr>
          <w:rFonts w:ascii="Times New Roman" w:hAnsi="Times New Roman"/>
          <w:spacing w:val="3"/>
          <w:sz w:val="24"/>
          <w:szCs w:val="24"/>
        </w:rPr>
        <w:t xml:space="preserve"> Slipo nuolydis – 8,3 proc.</w:t>
      </w:r>
      <w:r w:rsidRPr="00CC1CE0">
        <w:rPr>
          <w:rFonts w:ascii="Times New Roman" w:hAnsi="Times New Roman"/>
          <w:spacing w:val="3"/>
          <w:sz w:val="24"/>
          <w:szCs w:val="24"/>
        </w:rPr>
        <w:t xml:space="preserve">, danga – betono. Krantinė formuojama iš metalinių </w:t>
      </w:r>
      <w:proofErr w:type="spellStart"/>
      <w:r w:rsidRPr="00CC1CE0">
        <w:rPr>
          <w:rFonts w:ascii="Times New Roman" w:hAnsi="Times New Roman"/>
          <w:spacing w:val="3"/>
          <w:sz w:val="24"/>
          <w:szCs w:val="24"/>
        </w:rPr>
        <w:t>spraustasienių</w:t>
      </w:r>
      <w:proofErr w:type="spellEnd"/>
      <w:r w:rsidRPr="00CC1CE0">
        <w:rPr>
          <w:rFonts w:ascii="Times New Roman" w:hAnsi="Times New Roman"/>
          <w:spacing w:val="3"/>
          <w:sz w:val="24"/>
          <w:szCs w:val="24"/>
        </w:rPr>
        <w:t xml:space="preserve">, </w:t>
      </w:r>
      <w:r w:rsidR="00E873B8">
        <w:rPr>
          <w:rFonts w:ascii="Times New Roman" w:hAnsi="Times New Roman"/>
          <w:spacing w:val="3"/>
          <w:sz w:val="24"/>
          <w:szCs w:val="24"/>
        </w:rPr>
        <w:t>su</w:t>
      </w:r>
      <w:r w:rsidRPr="00CC1CE0">
        <w:rPr>
          <w:rFonts w:ascii="Times New Roman" w:hAnsi="Times New Roman"/>
          <w:spacing w:val="3"/>
          <w:sz w:val="24"/>
          <w:szCs w:val="24"/>
        </w:rPr>
        <w:t xml:space="preserve">jungtų monolitinio gelžbetonio </w:t>
      </w:r>
      <w:proofErr w:type="spellStart"/>
      <w:r w:rsidRPr="00CC1CE0">
        <w:rPr>
          <w:rFonts w:ascii="Times New Roman" w:hAnsi="Times New Roman"/>
          <w:spacing w:val="3"/>
          <w:sz w:val="24"/>
          <w:szCs w:val="24"/>
        </w:rPr>
        <w:t>rostverku</w:t>
      </w:r>
      <w:proofErr w:type="spellEnd"/>
      <w:r w:rsidRPr="00CC1CE0">
        <w:rPr>
          <w:rFonts w:ascii="Times New Roman" w:hAnsi="Times New Roman"/>
          <w:spacing w:val="3"/>
          <w:sz w:val="24"/>
          <w:szCs w:val="24"/>
        </w:rPr>
        <w:t>, danga – dideles apkrovas atlaikančios betono trinkelės</w:t>
      </w:r>
      <w:r w:rsidR="006B519B">
        <w:rPr>
          <w:rFonts w:ascii="Times New Roman" w:hAnsi="Times New Roman"/>
          <w:spacing w:val="3"/>
          <w:sz w:val="24"/>
          <w:szCs w:val="24"/>
        </w:rPr>
        <w:t>;</w:t>
      </w:r>
      <w:r w:rsidRPr="00CC1CE0">
        <w:rPr>
          <w:rFonts w:ascii="Times New Roman" w:hAnsi="Times New Roman"/>
          <w:spacing w:val="3"/>
          <w:sz w:val="24"/>
          <w:szCs w:val="24"/>
        </w:rPr>
        <w:t xml:space="preserve"> 08. Krantinė P (burinių laivų)</w:t>
      </w:r>
      <w:r w:rsidR="006B519B">
        <w:rPr>
          <w:rFonts w:ascii="Times New Roman" w:hAnsi="Times New Roman"/>
          <w:spacing w:val="3"/>
          <w:sz w:val="24"/>
          <w:szCs w:val="24"/>
        </w:rPr>
        <w:t>;</w:t>
      </w:r>
      <w:r w:rsidRPr="00CC1CE0">
        <w:rPr>
          <w:rFonts w:ascii="Times New Roman" w:hAnsi="Times New Roman"/>
          <w:spacing w:val="3"/>
          <w:sz w:val="24"/>
          <w:szCs w:val="24"/>
        </w:rPr>
        <w:t xml:space="preserve"> 12. Pontoninė burinių jachtų prieplauka projektuojama greta buriavimo mokyklos pastato, marių įlankoje iš tarpusavyje sukabintų sunkiasvorių pontonų su švartavimosi pirštais, aptarnavimo stotelėmis ir kt. elementais. Prieplaukoje numatoma </w:t>
      </w:r>
      <w:r w:rsidR="001A7319">
        <w:rPr>
          <w:rFonts w:ascii="Times New Roman" w:hAnsi="Times New Roman"/>
          <w:spacing w:val="3"/>
          <w:sz w:val="24"/>
          <w:szCs w:val="24"/>
        </w:rPr>
        <w:t xml:space="preserve">laikyti </w:t>
      </w:r>
      <w:r w:rsidRPr="00CC1CE0">
        <w:rPr>
          <w:rFonts w:ascii="Times New Roman" w:hAnsi="Times New Roman"/>
          <w:spacing w:val="3"/>
          <w:sz w:val="24"/>
          <w:szCs w:val="24"/>
        </w:rPr>
        <w:t>18 laivų</w:t>
      </w:r>
      <w:r w:rsidR="00E873B8">
        <w:rPr>
          <w:rFonts w:ascii="Times New Roman" w:hAnsi="Times New Roman"/>
          <w:spacing w:val="3"/>
          <w:sz w:val="24"/>
          <w:szCs w:val="24"/>
        </w:rPr>
        <w:t>,</w:t>
      </w:r>
      <w:r w:rsidRPr="00CC1CE0">
        <w:rPr>
          <w:rFonts w:ascii="Times New Roman" w:hAnsi="Times New Roman"/>
          <w:spacing w:val="3"/>
          <w:sz w:val="24"/>
          <w:szCs w:val="24"/>
        </w:rPr>
        <w:t xml:space="preserve"> ilgesnių negu 13 m, 40 laivų </w:t>
      </w:r>
      <w:r w:rsidR="00E873B8">
        <w:rPr>
          <w:rFonts w:ascii="Times New Roman" w:hAnsi="Times New Roman"/>
          <w:spacing w:val="3"/>
          <w:sz w:val="24"/>
          <w:szCs w:val="24"/>
        </w:rPr>
        <w:t xml:space="preserve">apie </w:t>
      </w:r>
      <w:r w:rsidRPr="00CC1CE0">
        <w:rPr>
          <w:rFonts w:ascii="Times New Roman" w:hAnsi="Times New Roman"/>
          <w:spacing w:val="3"/>
          <w:sz w:val="24"/>
          <w:szCs w:val="24"/>
        </w:rPr>
        <w:t>13</w:t>
      </w:r>
      <w:r w:rsidR="006733CA">
        <w:rPr>
          <w:rFonts w:ascii="Times New Roman" w:hAnsi="Times New Roman"/>
          <w:spacing w:val="3"/>
          <w:sz w:val="24"/>
          <w:szCs w:val="24"/>
        </w:rPr>
        <w:t> </w:t>
      </w:r>
      <w:r w:rsidRPr="00CC1CE0">
        <w:rPr>
          <w:rFonts w:ascii="Times New Roman" w:hAnsi="Times New Roman"/>
          <w:spacing w:val="3"/>
          <w:sz w:val="24"/>
          <w:szCs w:val="24"/>
        </w:rPr>
        <w:t xml:space="preserve">m ilgio, 88 laivus </w:t>
      </w:r>
      <w:r w:rsidR="006733CA">
        <w:rPr>
          <w:rFonts w:ascii="Times New Roman" w:hAnsi="Times New Roman"/>
          <w:spacing w:val="3"/>
          <w:sz w:val="24"/>
          <w:szCs w:val="24"/>
        </w:rPr>
        <w:t xml:space="preserve">apie </w:t>
      </w:r>
      <w:r w:rsidRPr="00CC1CE0">
        <w:rPr>
          <w:rFonts w:ascii="Times New Roman" w:hAnsi="Times New Roman"/>
          <w:spacing w:val="3"/>
          <w:sz w:val="24"/>
          <w:szCs w:val="24"/>
        </w:rPr>
        <w:t xml:space="preserve">10 m ilgio. Prieplaukos krantinė formuojama iš metalinių </w:t>
      </w:r>
      <w:proofErr w:type="spellStart"/>
      <w:r w:rsidRPr="00CC1CE0">
        <w:rPr>
          <w:rFonts w:ascii="Times New Roman" w:hAnsi="Times New Roman"/>
          <w:spacing w:val="3"/>
          <w:sz w:val="24"/>
          <w:szCs w:val="24"/>
        </w:rPr>
        <w:t>spraustasienių</w:t>
      </w:r>
      <w:proofErr w:type="spellEnd"/>
      <w:r w:rsidRPr="00CC1CE0">
        <w:rPr>
          <w:rFonts w:ascii="Times New Roman" w:hAnsi="Times New Roman"/>
          <w:spacing w:val="3"/>
          <w:sz w:val="24"/>
          <w:szCs w:val="24"/>
        </w:rPr>
        <w:t xml:space="preserve">, </w:t>
      </w:r>
      <w:r w:rsidR="006733CA">
        <w:rPr>
          <w:rFonts w:ascii="Times New Roman" w:hAnsi="Times New Roman"/>
          <w:spacing w:val="3"/>
          <w:sz w:val="24"/>
          <w:szCs w:val="24"/>
        </w:rPr>
        <w:t>su</w:t>
      </w:r>
      <w:r w:rsidRPr="00CC1CE0">
        <w:rPr>
          <w:rFonts w:ascii="Times New Roman" w:hAnsi="Times New Roman"/>
          <w:spacing w:val="3"/>
          <w:sz w:val="24"/>
          <w:szCs w:val="24"/>
        </w:rPr>
        <w:t xml:space="preserve">jungtų monolitinio gelžbetonio </w:t>
      </w:r>
      <w:proofErr w:type="spellStart"/>
      <w:r w:rsidRPr="00CC1CE0">
        <w:rPr>
          <w:rFonts w:ascii="Times New Roman" w:hAnsi="Times New Roman"/>
          <w:spacing w:val="3"/>
          <w:sz w:val="24"/>
          <w:szCs w:val="24"/>
        </w:rPr>
        <w:t>rostverku</w:t>
      </w:r>
      <w:proofErr w:type="spellEnd"/>
      <w:r w:rsidRPr="00CC1CE0">
        <w:rPr>
          <w:rFonts w:ascii="Times New Roman" w:hAnsi="Times New Roman"/>
          <w:spacing w:val="3"/>
          <w:sz w:val="24"/>
          <w:szCs w:val="24"/>
        </w:rPr>
        <w:t xml:space="preserve">. </w:t>
      </w:r>
    </w:p>
    <w:p w14:paraId="48E83F25" w14:textId="472EBC71" w:rsidR="00663254" w:rsidRPr="00CC1CE0" w:rsidRDefault="00663254" w:rsidP="00663254">
      <w:pPr>
        <w:pStyle w:val="ListParagraph"/>
        <w:widowControl w:val="0"/>
        <w:numPr>
          <w:ilvl w:val="0"/>
          <w:numId w:val="1"/>
        </w:numPr>
        <w:overflowPunct w:val="0"/>
        <w:autoSpaceDE w:val="0"/>
        <w:autoSpaceDN w:val="0"/>
        <w:adjustRightInd w:val="0"/>
        <w:spacing w:before="120" w:after="120" w:line="240" w:lineRule="auto"/>
        <w:contextualSpacing w:val="0"/>
        <w:jc w:val="both"/>
        <w:textAlignment w:val="baseline"/>
        <w:rPr>
          <w:rFonts w:ascii="Times New Roman" w:hAnsi="Times New Roman"/>
          <w:spacing w:val="3"/>
          <w:sz w:val="24"/>
          <w:szCs w:val="24"/>
        </w:rPr>
      </w:pPr>
      <w:r w:rsidRPr="00CC1CE0">
        <w:rPr>
          <w:rFonts w:ascii="Times New Roman" w:hAnsi="Times New Roman"/>
          <w:spacing w:val="3"/>
          <w:sz w:val="24"/>
          <w:szCs w:val="24"/>
        </w:rPr>
        <w:t>Teismas taip pat nustatė, kad s</w:t>
      </w:r>
      <w:r w:rsidRPr="00CC1CE0">
        <w:rPr>
          <w:rFonts w:ascii="Times New Roman" w:hAnsi="Times New Roman"/>
          <w:sz w:val="24"/>
          <w:szCs w:val="24"/>
        </w:rPr>
        <w:t>tatybos projekto dokument</w:t>
      </w:r>
      <w:r w:rsidR="006733CA">
        <w:rPr>
          <w:rFonts w:ascii="Times New Roman" w:hAnsi="Times New Roman"/>
          <w:sz w:val="24"/>
          <w:szCs w:val="24"/>
        </w:rPr>
        <w:t>e</w:t>
      </w:r>
      <w:r w:rsidRPr="00CC1CE0">
        <w:rPr>
          <w:rFonts w:ascii="Times New Roman" w:hAnsi="Times New Roman"/>
          <w:sz w:val="24"/>
          <w:szCs w:val="24"/>
        </w:rPr>
        <w:t xml:space="preserve"> „02.1. Sklypo sutvarkymo ir architektūros dalis (teks.)“ „Projekto </w:t>
      </w:r>
      <w:proofErr w:type="spellStart"/>
      <w:r w:rsidRPr="00CC1CE0">
        <w:rPr>
          <w:rFonts w:ascii="Times New Roman" w:hAnsi="Times New Roman"/>
          <w:sz w:val="24"/>
          <w:szCs w:val="24"/>
        </w:rPr>
        <w:t>etapiškumas</w:t>
      </w:r>
      <w:proofErr w:type="spellEnd"/>
      <w:r w:rsidRPr="00CC1CE0">
        <w:rPr>
          <w:rFonts w:ascii="Times New Roman" w:hAnsi="Times New Roman"/>
          <w:sz w:val="24"/>
          <w:szCs w:val="24"/>
        </w:rPr>
        <w:t>“ (8/160 psl.) yra nurodomi ginčo naujų atsakovės projektuojamų statinių pavadinimai ir numeriai, tačiau statinio su numeriu „12“ (pontoninė burinių jachtų prieplauk</w:t>
      </w:r>
      <w:r w:rsidR="00987E54">
        <w:rPr>
          <w:rFonts w:ascii="Times New Roman" w:hAnsi="Times New Roman"/>
          <w:sz w:val="24"/>
          <w:szCs w:val="24"/>
        </w:rPr>
        <w:t>a) Statybos leidime nėra įvardy</w:t>
      </w:r>
      <w:r w:rsidRPr="00CC1CE0">
        <w:rPr>
          <w:rFonts w:ascii="Times New Roman" w:hAnsi="Times New Roman"/>
          <w:sz w:val="24"/>
          <w:szCs w:val="24"/>
        </w:rPr>
        <w:t>ta, tai ieškovė nurodė 2021</w:t>
      </w:r>
      <w:r w:rsidR="00FC54CC">
        <w:rPr>
          <w:rFonts w:ascii="Times New Roman" w:hAnsi="Times New Roman"/>
          <w:sz w:val="24"/>
          <w:szCs w:val="24"/>
        </w:rPr>
        <w:t> </w:t>
      </w:r>
      <w:r w:rsidRPr="00CC1CE0">
        <w:rPr>
          <w:rFonts w:ascii="Times New Roman" w:hAnsi="Times New Roman"/>
          <w:sz w:val="24"/>
          <w:szCs w:val="24"/>
        </w:rPr>
        <w:t>m.</w:t>
      </w:r>
      <w:r w:rsidR="00FC54CC">
        <w:rPr>
          <w:rFonts w:ascii="Times New Roman" w:hAnsi="Times New Roman"/>
          <w:sz w:val="24"/>
          <w:szCs w:val="24"/>
        </w:rPr>
        <w:t> </w:t>
      </w:r>
      <w:r w:rsidRPr="00CC1CE0">
        <w:rPr>
          <w:rFonts w:ascii="Times New Roman" w:hAnsi="Times New Roman"/>
          <w:sz w:val="24"/>
          <w:szCs w:val="24"/>
        </w:rPr>
        <w:t>kovo 3 d. patikslintame ieškinyje. Matyti, kad šis statinys prijungtas prie statinių komplekso, pavadinto „Krantinė P (burinių jachtų) 08“. Jis taip pat atvaizduotas projekto dalies „02.1. Sklypo sutvarkymo ir architektūros dalis (teks.)“ „Bylos sudėties žiniaraštis“ (3-6/160 psl.). Projekto byloje „02.4. Sklypo sutvarkymo ir architektūros dalis (SA 1etapas)“, lape 101/103</w:t>
      </w:r>
      <w:r w:rsidR="006733CA">
        <w:rPr>
          <w:rFonts w:ascii="Times New Roman" w:hAnsi="Times New Roman"/>
          <w:sz w:val="24"/>
          <w:szCs w:val="24"/>
        </w:rPr>
        <w:t>,</w:t>
      </w:r>
      <w:r w:rsidRPr="00CC1CE0">
        <w:rPr>
          <w:rFonts w:ascii="Times New Roman" w:hAnsi="Times New Roman"/>
          <w:sz w:val="24"/>
          <w:szCs w:val="24"/>
        </w:rPr>
        <w:t xml:space="preserve"> yra PLANAS M 1:500, kuris apibūdina minėtos „12. Pontoninė burinių jachtų prieplauk</w:t>
      </w:r>
      <w:r w:rsidR="00E2403B">
        <w:rPr>
          <w:rFonts w:ascii="Times New Roman" w:hAnsi="Times New Roman"/>
          <w:sz w:val="24"/>
          <w:szCs w:val="24"/>
        </w:rPr>
        <w:t>a</w:t>
      </w:r>
      <w:r w:rsidR="006E4DCA">
        <w:rPr>
          <w:rFonts w:ascii="Times New Roman" w:hAnsi="Times New Roman"/>
          <w:sz w:val="24"/>
          <w:szCs w:val="24"/>
        </w:rPr>
        <w:t>“</w:t>
      </w:r>
      <w:r w:rsidRPr="00CC1CE0">
        <w:rPr>
          <w:rFonts w:ascii="Times New Roman" w:hAnsi="Times New Roman"/>
          <w:sz w:val="24"/>
          <w:szCs w:val="24"/>
        </w:rPr>
        <w:t xml:space="preserve"> apimtis ir paaiškina, kad jos kraštuose pilka</w:t>
      </w:r>
      <w:r w:rsidR="00E07D78">
        <w:rPr>
          <w:rFonts w:ascii="Times New Roman" w:hAnsi="Times New Roman"/>
          <w:sz w:val="24"/>
          <w:szCs w:val="24"/>
        </w:rPr>
        <w:t xml:space="preserve"> ir </w:t>
      </w:r>
      <w:r w:rsidRPr="00CC1CE0">
        <w:rPr>
          <w:rFonts w:ascii="Times New Roman" w:hAnsi="Times New Roman"/>
          <w:sz w:val="24"/>
          <w:szCs w:val="24"/>
        </w:rPr>
        <w:t xml:space="preserve">balta spalva yra projektuojama </w:t>
      </w:r>
      <w:r w:rsidRPr="00CC1CE0">
        <w:rPr>
          <w:rFonts w:ascii="Times New Roman" w:hAnsi="Times New Roman"/>
          <w:sz w:val="24"/>
          <w:szCs w:val="24"/>
        </w:rPr>
        <w:lastRenderedPageBreak/>
        <w:t>perspektyvinė prieplaukos plėtra, t. y. šis brėžinys tiksliai sutamp</w:t>
      </w:r>
      <w:r w:rsidR="006E4DCA">
        <w:rPr>
          <w:rFonts w:ascii="Times New Roman" w:hAnsi="Times New Roman"/>
          <w:sz w:val="24"/>
          <w:szCs w:val="24"/>
        </w:rPr>
        <w:t>a su atsakovės 2021 m. rugsėjo </w:t>
      </w:r>
      <w:r w:rsidRPr="00CC1CE0">
        <w:rPr>
          <w:rFonts w:ascii="Times New Roman" w:hAnsi="Times New Roman"/>
          <w:sz w:val="24"/>
          <w:szCs w:val="24"/>
        </w:rPr>
        <w:t xml:space="preserve">11 d. atsiliepimo priede pateiktu bendru užstatomų žemės sklypo ir vandens teritorijų brėžiniu, kuriame matyti ta pati projektuojama </w:t>
      </w:r>
      <w:r w:rsidR="001A7319" w:rsidRPr="00211AB0">
        <w:rPr>
          <w:rFonts w:ascii="Times New Roman" w:hAnsi="Times New Roman"/>
          <w:sz w:val="24"/>
          <w:szCs w:val="24"/>
        </w:rPr>
        <w:t>p</w:t>
      </w:r>
      <w:r w:rsidRPr="00211AB0">
        <w:rPr>
          <w:rFonts w:ascii="Times New Roman" w:hAnsi="Times New Roman"/>
          <w:sz w:val="24"/>
          <w:szCs w:val="24"/>
        </w:rPr>
        <w:t>ontoninė burinių jachtų prieplauka</w:t>
      </w:r>
      <w:r w:rsidRPr="00CC1CE0">
        <w:rPr>
          <w:rFonts w:ascii="Times New Roman" w:hAnsi="Times New Roman"/>
          <w:sz w:val="24"/>
          <w:szCs w:val="24"/>
        </w:rPr>
        <w:t>, tik raudona spalva – artimiausiu metu statytinos „burinių</w:t>
      </w:r>
      <w:r w:rsidR="00987E54">
        <w:rPr>
          <w:rFonts w:ascii="Times New Roman" w:hAnsi="Times New Roman"/>
          <w:sz w:val="24"/>
          <w:szCs w:val="24"/>
        </w:rPr>
        <w:t xml:space="preserve"> jachtų prieplaukos“ statiniai –</w:t>
      </w:r>
      <w:r w:rsidRPr="00CC1CE0">
        <w:rPr>
          <w:rFonts w:ascii="Times New Roman" w:hAnsi="Times New Roman"/>
          <w:sz w:val="24"/>
          <w:szCs w:val="24"/>
        </w:rPr>
        <w:t xml:space="preserve"> pontonai su švartavimosi pirštais, aptarnavimo stotelėmis ir kt. elementais.</w:t>
      </w:r>
    </w:p>
    <w:p w14:paraId="10CB57DE" w14:textId="77777777" w:rsidR="00663254" w:rsidRPr="00CC1CE0" w:rsidRDefault="00663254" w:rsidP="00663254">
      <w:pPr>
        <w:pStyle w:val="ListParagraph"/>
        <w:numPr>
          <w:ilvl w:val="0"/>
          <w:numId w:val="1"/>
        </w:numPr>
        <w:spacing w:after="120" w:line="240" w:lineRule="auto"/>
        <w:contextualSpacing w:val="0"/>
        <w:jc w:val="both"/>
        <w:rPr>
          <w:rFonts w:ascii="Times New Roman" w:hAnsi="Times New Roman"/>
          <w:sz w:val="24"/>
          <w:szCs w:val="24"/>
        </w:rPr>
      </w:pPr>
      <w:r w:rsidRPr="00CC1CE0">
        <w:rPr>
          <w:rFonts w:ascii="Times New Roman" w:hAnsi="Times New Roman"/>
          <w:sz w:val="24"/>
          <w:szCs w:val="24"/>
        </w:rPr>
        <w:t>Teismas nurodė, jog iš šios projekto, kuriam įgyvendinti yra išduotas Statybos leidimas, dokumentacijos aiškiai matyti, kad atsakovė, žinodama, jog ieškovė nuosavybės teise valdo teisėtai 2009 m. gegužės 18 d. įrengtą ir viešame valstybės registre įregistruotą plaukiojančią prieplauką, suderintą su visomis tuo metu galiojusių teisės aktų pagrindu privalomomis institucijomis, neteisėtai ir pažeisdama ieškovės interesus bei nuosavybės teises, suprojektavo ir savo išduotu leidimu leido statyti naujus statinius ieškovės prieplaukos ir šalia jos naudojamo kranto vietoje.</w:t>
      </w:r>
    </w:p>
    <w:p w14:paraId="63F6A8ED" w14:textId="70228257" w:rsidR="00663254" w:rsidRPr="00CC1CE0" w:rsidRDefault="00663254" w:rsidP="00663254">
      <w:pPr>
        <w:pStyle w:val="ListParagraph"/>
        <w:numPr>
          <w:ilvl w:val="0"/>
          <w:numId w:val="1"/>
        </w:numPr>
        <w:spacing w:after="120" w:line="240" w:lineRule="auto"/>
        <w:contextualSpacing w:val="0"/>
        <w:jc w:val="both"/>
        <w:rPr>
          <w:rFonts w:ascii="Times New Roman" w:hAnsi="Times New Roman"/>
          <w:sz w:val="24"/>
          <w:szCs w:val="24"/>
        </w:rPr>
      </w:pPr>
      <w:r w:rsidRPr="00CC1CE0">
        <w:rPr>
          <w:rFonts w:ascii="Times New Roman" w:hAnsi="Times New Roman"/>
          <w:sz w:val="24"/>
          <w:szCs w:val="24"/>
        </w:rPr>
        <w:t xml:space="preserve">Teismas nurodė, kad pati atsakovė ir Kauno </w:t>
      </w:r>
      <w:r w:rsidR="006733CA">
        <w:rPr>
          <w:rFonts w:ascii="Times New Roman" w:hAnsi="Times New Roman"/>
          <w:sz w:val="24"/>
          <w:szCs w:val="24"/>
        </w:rPr>
        <w:t>m</w:t>
      </w:r>
      <w:r w:rsidRPr="00CC1CE0">
        <w:rPr>
          <w:rFonts w:ascii="Times New Roman" w:hAnsi="Times New Roman"/>
          <w:sz w:val="24"/>
          <w:szCs w:val="24"/>
        </w:rPr>
        <w:t>arių regioninio parko direkcija 2009</w:t>
      </w:r>
      <w:r w:rsidR="00FC54CC">
        <w:rPr>
          <w:rFonts w:ascii="Times New Roman" w:hAnsi="Times New Roman"/>
          <w:sz w:val="24"/>
          <w:szCs w:val="24"/>
        </w:rPr>
        <w:t> </w:t>
      </w:r>
      <w:r w:rsidRPr="00CC1CE0">
        <w:rPr>
          <w:rFonts w:ascii="Times New Roman" w:hAnsi="Times New Roman"/>
          <w:sz w:val="24"/>
          <w:szCs w:val="24"/>
        </w:rPr>
        <w:t>m.</w:t>
      </w:r>
      <w:r w:rsidR="00FC54CC">
        <w:rPr>
          <w:rFonts w:ascii="Times New Roman" w:hAnsi="Times New Roman"/>
          <w:sz w:val="24"/>
          <w:szCs w:val="24"/>
        </w:rPr>
        <w:t> </w:t>
      </w:r>
      <w:r w:rsidRPr="00CC1CE0">
        <w:rPr>
          <w:rFonts w:ascii="Times New Roman" w:hAnsi="Times New Roman"/>
          <w:sz w:val="24"/>
          <w:szCs w:val="24"/>
        </w:rPr>
        <w:t>spalio</w:t>
      </w:r>
      <w:r w:rsidR="00FC54CC">
        <w:rPr>
          <w:rFonts w:ascii="Times New Roman" w:hAnsi="Times New Roman"/>
          <w:sz w:val="24"/>
          <w:szCs w:val="24"/>
        </w:rPr>
        <w:t> </w:t>
      </w:r>
      <w:r w:rsidRPr="00CC1CE0">
        <w:rPr>
          <w:rFonts w:ascii="Times New Roman" w:hAnsi="Times New Roman"/>
          <w:sz w:val="24"/>
          <w:szCs w:val="24"/>
        </w:rPr>
        <w:t>13,</w:t>
      </w:r>
      <w:r w:rsidR="00FC54CC">
        <w:rPr>
          <w:rFonts w:ascii="Times New Roman" w:hAnsi="Times New Roman"/>
          <w:sz w:val="24"/>
          <w:szCs w:val="24"/>
        </w:rPr>
        <w:t> </w:t>
      </w:r>
      <w:r w:rsidRPr="00CC1CE0">
        <w:rPr>
          <w:rFonts w:ascii="Times New Roman" w:hAnsi="Times New Roman"/>
          <w:sz w:val="24"/>
          <w:szCs w:val="24"/>
        </w:rPr>
        <w:t>14 d. prierašais suderino ieškovės veikimo teritoriją, prieplaukoje jachtų švartavimo ir ne sezono metu krante laikymo schemą. 2007 m. sausio 10 d. prierašu atsakovės seniūnas kitoje ieškovės laivų švartavimosi schemoje neprieštaravo įrengti jachtų švartavimosi plaustą, nurodydamas įvairias teritorijos naudojimo sąlygas – įrengti biotualetą, nuolat tvarkyti aikštelę, prižiūrėti Kauno marių pakrantės žaliąją zoną ties sumontuoto plausto ribo</w:t>
      </w:r>
      <w:r w:rsidR="00987E54">
        <w:rPr>
          <w:rFonts w:ascii="Times New Roman" w:hAnsi="Times New Roman"/>
          <w:sz w:val="24"/>
          <w:szCs w:val="24"/>
        </w:rPr>
        <w:t>mis. Iš ieškovės 2021 m. sausio </w:t>
      </w:r>
      <w:r w:rsidRPr="00CC1CE0">
        <w:rPr>
          <w:rFonts w:ascii="Times New Roman" w:hAnsi="Times New Roman"/>
          <w:sz w:val="24"/>
          <w:szCs w:val="24"/>
        </w:rPr>
        <w:t xml:space="preserve">28 d. prašyme įterptos statybos projekto brėžinio ištraukos (joje ginčo prieplaukos mėlynus kontūrus įterpė ieškovė) matyti, kad 07 numeriu projektuojamas slipas trukdys ieškovei krante laikyti ir ištraukti bei nuleisti savo asociacijos narių laivus į Kauno marių vandenį. Atsakovė 2020 m. birželio 10 d. duomenų bazėje adresu </w:t>
      </w:r>
      <w:r w:rsidR="00987E54" w:rsidRPr="00987E54">
        <w:rPr>
          <w:rFonts w:ascii="Times New Roman" w:hAnsi="Times New Roman"/>
          <w:sz w:val="24"/>
          <w:szCs w:val="24"/>
        </w:rPr>
        <w:t>https://map.tpdris.lt/tpdris-gis/index.jsp?action=tpdrisPortal</w:t>
      </w:r>
      <w:r w:rsidR="00987E54">
        <w:rPr>
          <w:rFonts w:ascii="Times New Roman" w:hAnsi="Times New Roman"/>
          <w:sz w:val="24"/>
          <w:szCs w:val="24"/>
        </w:rPr>
        <w:t xml:space="preserve"> </w:t>
      </w:r>
      <w:r w:rsidRPr="00CC1CE0">
        <w:rPr>
          <w:rFonts w:ascii="Times New Roman" w:hAnsi="Times New Roman"/>
          <w:sz w:val="24"/>
          <w:szCs w:val="24"/>
        </w:rPr>
        <w:t xml:space="preserve">paskelbė dokumentą Nr. </w:t>
      </w:r>
      <w:r w:rsidR="00987E54">
        <w:rPr>
          <w:rFonts w:ascii="Times New Roman" w:hAnsi="Times New Roman"/>
          <w:sz w:val="24"/>
          <w:szCs w:val="24"/>
        </w:rPr>
        <w:t xml:space="preserve">K-VT-19-20-304 „Žemės sklypo </w:t>
      </w:r>
      <w:r w:rsidR="00747BE0">
        <w:rPr>
          <w:rFonts w:ascii="Times New Roman" w:hAnsi="Times New Roman"/>
          <w:sz w:val="24"/>
          <w:szCs w:val="24"/>
        </w:rPr>
        <w:t>(duomenys neskelbtini)</w:t>
      </w:r>
      <w:r w:rsidR="00747BE0">
        <w:rPr>
          <w:rFonts w:ascii="Times New Roman" w:hAnsi="Times New Roman"/>
          <w:sz w:val="24"/>
          <w:szCs w:val="24"/>
        </w:rPr>
        <w:t xml:space="preserve"> </w:t>
      </w:r>
      <w:r w:rsidRPr="00CC1CE0">
        <w:rPr>
          <w:rFonts w:ascii="Times New Roman" w:hAnsi="Times New Roman"/>
          <w:sz w:val="24"/>
          <w:szCs w:val="24"/>
        </w:rPr>
        <w:t xml:space="preserve">detaliojo plano keitimas“ </w:t>
      </w:r>
      <w:r w:rsidR="006733CA">
        <w:rPr>
          <w:rFonts w:ascii="Times New Roman" w:hAnsi="Times New Roman"/>
          <w:sz w:val="24"/>
          <w:szCs w:val="24"/>
        </w:rPr>
        <w:t>ir</w:t>
      </w:r>
      <w:r w:rsidRPr="00CC1CE0">
        <w:rPr>
          <w:rFonts w:ascii="Times New Roman" w:hAnsi="Times New Roman"/>
          <w:sz w:val="24"/>
          <w:szCs w:val="24"/>
        </w:rPr>
        <w:t xml:space="preserve"> suteikė visuomenei galimybę teikti pasiūlymus. Iš pridedamo grafinio paaiškinimo matyti, kad </w:t>
      </w:r>
      <w:r w:rsidR="006733CA">
        <w:rPr>
          <w:rFonts w:ascii="Times New Roman" w:hAnsi="Times New Roman"/>
          <w:sz w:val="24"/>
          <w:szCs w:val="24"/>
        </w:rPr>
        <w:t>pirm</w:t>
      </w:r>
      <w:r w:rsidRPr="00CC1CE0">
        <w:rPr>
          <w:rFonts w:ascii="Times New Roman" w:hAnsi="Times New Roman"/>
          <w:sz w:val="24"/>
          <w:szCs w:val="24"/>
        </w:rPr>
        <w:t xml:space="preserve">iau 7 punkte pateiktame galiojančio Detaliojo plano brėžinyje nustatytos jo galiojimo ribos bus išplečiamos Kauno </w:t>
      </w:r>
      <w:r w:rsidR="006733CA">
        <w:rPr>
          <w:rFonts w:ascii="Times New Roman" w:hAnsi="Times New Roman"/>
          <w:sz w:val="24"/>
          <w:szCs w:val="24"/>
        </w:rPr>
        <w:t>m</w:t>
      </w:r>
      <w:r w:rsidRPr="00CC1CE0">
        <w:rPr>
          <w:rFonts w:ascii="Times New Roman" w:hAnsi="Times New Roman"/>
          <w:sz w:val="24"/>
          <w:szCs w:val="24"/>
        </w:rPr>
        <w:t xml:space="preserve">arių vandens paviršiaus sąskaita, o kas naujo į jas pateks </w:t>
      </w:r>
      <w:r w:rsidR="006733CA">
        <w:rPr>
          <w:rFonts w:ascii="Times New Roman" w:hAnsi="Times New Roman"/>
          <w:sz w:val="24"/>
          <w:szCs w:val="24"/>
        </w:rPr>
        <w:t>–</w:t>
      </w:r>
      <w:r w:rsidRPr="00CC1CE0">
        <w:rPr>
          <w:rFonts w:ascii="Times New Roman" w:hAnsi="Times New Roman"/>
          <w:sz w:val="24"/>
          <w:szCs w:val="24"/>
        </w:rPr>
        <w:t xml:space="preserve"> nenurodoma. Nors ieškovė prašė įtraukti į koreguojamą detalųjį planą visą ginčo prieplauką su jai eksploatuoti būtina gretimai esančia teritorija krante, tačiau atsakovė atsisakė šiuos pasiūlymus svarstyti kaip pateiktus per anksti.</w:t>
      </w:r>
    </w:p>
    <w:p w14:paraId="08BB7EAB" w14:textId="77777777" w:rsidR="00663254" w:rsidRPr="00CC1CE0" w:rsidRDefault="00663254" w:rsidP="00663254">
      <w:pPr>
        <w:pStyle w:val="ListParagraph"/>
        <w:numPr>
          <w:ilvl w:val="0"/>
          <w:numId w:val="1"/>
        </w:numPr>
        <w:spacing w:after="120" w:line="240" w:lineRule="auto"/>
        <w:contextualSpacing w:val="0"/>
        <w:jc w:val="both"/>
        <w:rPr>
          <w:rFonts w:ascii="Times New Roman" w:hAnsi="Times New Roman"/>
          <w:sz w:val="24"/>
          <w:szCs w:val="24"/>
        </w:rPr>
      </w:pPr>
      <w:r w:rsidRPr="00CC1CE0">
        <w:rPr>
          <w:rFonts w:ascii="Times New Roman" w:hAnsi="Times New Roman"/>
          <w:sz w:val="24"/>
          <w:szCs w:val="24"/>
        </w:rPr>
        <w:t xml:space="preserve">Teismas nustatė, kad </w:t>
      </w:r>
      <w:r w:rsidRPr="00CC1CE0">
        <w:rPr>
          <w:rFonts w:ascii="Times New Roman" w:hAnsi="Times New Roman"/>
          <w:bCs/>
          <w:sz w:val="24"/>
          <w:szCs w:val="24"/>
        </w:rPr>
        <w:t xml:space="preserve">statybos leidimui išduoti buvo reikalingas NŽT sutikimas dėl valstybinės žemės naudojimo statybai Kauno </w:t>
      </w:r>
      <w:r w:rsidR="006733CA">
        <w:rPr>
          <w:rFonts w:ascii="Times New Roman" w:hAnsi="Times New Roman"/>
          <w:bCs/>
          <w:sz w:val="24"/>
          <w:szCs w:val="24"/>
        </w:rPr>
        <w:t>m</w:t>
      </w:r>
      <w:r w:rsidRPr="00CC1CE0">
        <w:rPr>
          <w:rFonts w:ascii="Times New Roman" w:hAnsi="Times New Roman"/>
          <w:bCs/>
          <w:sz w:val="24"/>
          <w:szCs w:val="24"/>
        </w:rPr>
        <w:t xml:space="preserve">ariose, NŽT </w:t>
      </w:r>
      <w:r w:rsidRPr="00CC1CE0">
        <w:rPr>
          <w:rFonts w:ascii="Times New Roman" w:hAnsi="Times New Roman"/>
          <w:sz w:val="24"/>
          <w:szCs w:val="24"/>
        </w:rPr>
        <w:t xml:space="preserve">neprieštaravo projekto sprendiniams tik atsakovei užtikrinus, kad bus tvarkomos esamos prieplaukos ir nepažeidžiami trečiųjų asmenų interesai. Nustatęs, kad ieškovės prieplauka įrengta teisėtai, įregistruota viešame registre, duomenų apie jos išregistravimą byloje nėra, o atsakovių numatomi naujai statyti burlaivių iškėlimo </w:t>
      </w:r>
      <w:r w:rsidR="006733CA">
        <w:rPr>
          <w:rFonts w:ascii="Times New Roman" w:hAnsi="Times New Roman"/>
          <w:sz w:val="24"/>
          <w:szCs w:val="24"/>
        </w:rPr>
        <w:t>ir</w:t>
      </w:r>
      <w:r w:rsidRPr="00CC1CE0">
        <w:rPr>
          <w:rFonts w:ascii="Times New Roman" w:hAnsi="Times New Roman"/>
          <w:sz w:val="24"/>
          <w:szCs w:val="24"/>
        </w:rPr>
        <w:t xml:space="preserve"> nuleidimo slipas (07); krantinė P (burinių laivų)(08) </w:t>
      </w:r>
      <w:r w:rsidR="001A7319" w:rsidRPr="00BE05C2">
        <w:rPr>
          <w:rFonts w:ascii="Times New Roman" w:hAnsi="Times New Roman"/>
          <w:sz w:val="24"/>
          <w:szCs w:val="24"/>
        </w:rPr>
        <w:t>sutampa</w:t>
      </w:r>
      <w:r w:rsidRPr="00CC1CE0">
        <w:rPr>
          <w:rFonts w:ascii="Times New Roman" w:hAnsi="Times New Roman"/>
          <w:sz w:val="24"/>
          <w:szCs w:val="24"/>
        </w:rPr>
        <w:t xml:space="preserve"> su jau esančia ieškovės prieplauka arba trukdo ja tinkamai naudotis, teismas padarė išvadą, kad ginčijamu statybos leidimu yra pažeidžiamos ieškovės teisės, todėl atitinkam</w:t>
      </w:r>
      <w:r w:rsidR="006733CA">
        <w:rPr>
          <w:rFonts w:ascii="Times New Roman" w:hAnsi="Times New Roman"/>
          <w:sz w:val="24"/>
          <w:szCs w:val="24"/>
        </w:rPr>
        <w:t>a jo</w:t>
      </w:r>
      <w:r w:rsidRPr="00CC1CE0">
        <w:rPr>
          <w:rFonts w:ascii="Times New Roman" w:hAnsi="Times New Roman"/>
          <w:sz w:val="24"/>
          <w:szCs w:val="24"/>
        </w:rPr>
        <w:t xml:space="preserve"> dal</w:t>
      </w:r>
      <w:r w:rsidR="006733CA">
        <w:rPr>
          <w:rFonts w:ascii="Times New Roman" w:hAnsi="Times New Roman"/>
          <w:sz w:val="24"/>
          <w:szCs w:val="24"/>
        </w:rPr>
        <w:t>is</w:t>
      </w:r>
      <w:r w:rsidRPr="00CC1CE0">
        <w:rPr>
          <w:rFonts w:ascii="Times New Roman" w:hAnsi="Times New Roman"/>
          <w:sz w:val="24"/>
          <w:szCs w:val="24"/>
        </w:rPr>
        <w:t xml:space="preserve"> pripažįstama neteisėt</w:t>
      </w:r>
      <w:r w:rsidR="006733CA">
        <w:rPr>
          <w:rFonts w:ascii="Times New Roman" w:hAnsi="Times New Roman"/>
          <w:sz w:val="24"/>
          <w:szCs w:val="24"/>
        </w:rPr>
        <w:t>a</w:t>
      </w:r>
      <w:r w:rsidRPr="00CC1CE0">
        <w:rPr>
          <w:rFonts w:ascii="Times New Roman" w:hAnsi="Times New Roman"/>
          <w:sz w:val="24"/>
          <w:szCs w:val="24"/>
        </w:rPr>
        <w:t xml:space="preserve"> ir panaikinama (Lietuvos Respublikos statybos įstatymo 6 straipsnio 4 dalis). </w:t>
      </w:r>
    </w:p>
    <w:p w14:paraId="1BF70F2F" w14:textId="77777777" w:rsidR="00663254" w:rsidRPr="00CC1CE0" w:rsidRDefault="00663254" w:rsidP="00663254">
      <w:pPr>
        <w:pStyle w:val="ListParagraph"/>
        <w:numPr>
          <w:ilvl w:val="0"/>
          <w:numId w:val="1"/>
        </w:numPr>
        <w:spacing w:after="120" w:line="240" w:lineRule="auto"/>
        <w:contextualSpacing w:val="0"/>
        <w:jc w:val="both"/>
        <w:rPr>
          <w:rFonts w:ascii="Times New Roman" w:hAnsi="Times New Roman"/>
          <w:sz w:val="24"/>
          <w:szCs w:val="24"/>
        </w:rPr>
      </w:pPr>
      <w:r w:rsidRPr="00CC1CE0">
        <w:rPr>
          <w:rFonts w:ascii="Times New Roman" w:hAnsi="Times New Roman"/>
          <w:sz w:val="24"/>
          <w:szCs w:val="24"/>
        </w:rPr>
        <w:t>Spręsdamas dėl administracinio akto ginčijimo senaties teismas nurodė, kad, atsižvelgiant į tai, jog įsitikinti savo teisių pažeidimu ieškovė galėjo tik išsamiai susipažinusi su statybos projekto bei svarbiausių jo dalių – aiškinamojo rašto, brėžinių ir pan. sprendiniais, kurie atstovui buvo pateikti 2020 m. spalio 13 d., o pareiškimas dėl ieškinio dalyko p</w:t>
      </w:r>
      <w:r w:rsidR="00987E54">
        <w:rPr>
          <w:rFonts w:ascii="Times New Roman" w:hAnsi="Times New Roman"/>
          <w:sz w:val="24"/>
          <w:szCs w:val="24"/>
        </w:rPr>
        <w:t>akeitimo teismui pateiktas 2020 </w:t>
      </w:r>
      <w:r w:rsidRPr="00CC1CE0">
        <w:rPr>
          <w:rFonts w:ascii="Times New Roman" w:hAnsi="Times New Roman"/>
          <w:sz w:val="24"/>
          <w:szCs w:val="24"/>
        </w:rPr>
        <w:t>m. spalio 27 d., Lietuvos Respublikos administracinių bylų teisenos įstatymo (toliau – ir ABTĮ) 29 straipsnio 1 dalyje nustatytas vieno mėnesio senaties terminas administracin</w:t>
      </w:r>
      <w:r w:rsidR="006733CA">
        <w:rPr>
          <w:rFonts w:ascii="Times New Roman" w:hAnsi="Times New Roman"/>
          <w:sz w:val="24"/>
          <w:szCs w:val="24"/>
        </w:rPr>
        <w:t>iam</w:t>
      </w:r>
      <w:r w:rsidRPr="00CC1CE0">
        <w:rPr>
          <w:rFonts w:ascii="Times New Roman" w:hAnsi="Times New Roman"/>
          <w:sz w:val="24"/>
          <w:szCs w:val="24"/>
        </w:rPr>
        <w:t xml:space="preserve"> akt</w:t>
      </w:r>
      <w:r w:rsidR="006733CA">
        <w:rPr>
          <w:rFonts w:ascii="Times New Roman" w:hAnsi="Times New Roman"/>
          <w:sz w:val="24"/>
          <w:szCs w:val="24"/>
        </w:rPr>
        <w:t>ui</w:t>
      </w:r>
      <w:r w:rsidRPr="00CC1CE0">
        <w:rPr>
          <w:rFonts w:ascii="Times New Roman" w:hAnsi="Times New Roman"/>
          <w:sz w:val="24"/>
          <w:szCs w:val="24"/>
        </w:rPr>
        <w:t xml:space="preserve"> </w:t>
      </w:r>
      <w:r w:rsidR="001F5068">
        <w:rPr>
          <w:rFonts w:ascii="Times New Roman" w:hAnsi="Times New Roman"/>
          <w:sz w:val="24"/>
          <w:szCs w:val="24"/>
        </w:rPr>
        <w:t xml:space="preserve">ginčyti </w:t>
      </w:r>
      <w:r w:rsidRPr="00CC1CE0">
        <w:rPr>
          <w:rFonts w:ascii="Times New Roman" w:hAnsi="Times New Roman"/>
          <w:sz w:val="24"/>
          <w:szCs w:val="24"/>
        </w:rPr>
        <w:t xml:space="preserve">skaičiuotinas nuo 2020 m. spalio 13 d., todėl ieškovė senaties termino ginčyti administracinio akto nepraleido. </w:t>
      </w:r>
    </w:p>
    <w:p w14:paraId="700E463A" w14:textId="014E9E8F" w:rsidR="00663254" w:rsidRPr="00CC1CE0" w:rsidRDefault="00663254" w:rsidP="00663254">
      <w:pPr>
        <w:pStyle w:val="ListParagraph"/>
        <w:numPr>
          <w:ilvl w:val="0"/>
          <w:numId w:val="1"/>
        </w:numPr>
        <w:spacing w:after="120" w:line="240" w:lineRule="auto"/>
        <w:contextualSpacing w:val="0"/>
        <w:jc w:val="both"/>
        <w:rPr>
          <w:rFonts w:ascii="Times New Roman" w:hAnsi="Times New Roman"/>
          <w:sz w:val="24"/>
          <w:szCs w:val="24"/>
        </w:rPr>
      </w:pPr>
      <w:bookmarkStart w:id="8" w:name="_Hlk138403296"/>
      <w:bookmarkStart w:id="9" w:name="_Hlk138663018"/>
      <w:r w:rsidRPr="00CC1CE0">
        <w:rPr>
          <w:rFonts w:ascii="Times New Roman" w:hAnsi="Times New Roman"/>
          <w:sz w:val="24"/>
          <w:szCs w:val="24"/>
        </w:rPr>
        <w:t>Kauno apygardos teismo Civilinių bylų skyriaus teisėjų kolegija, išnagrinėjusi bylą pagal atsakovių apeliacinį skundą, 2022 m. spalio 27 d. nutartimi</w:t>
      </w:r>
      <w:r w:rsidR="00987E54">
        <w:rPr>
          <w:rFonts w:ascii="Times New Roman" w:hAnsi="Times New Roman"/>
          <w:sz w:val="24"/>
          <w:szCs w:val="24"/>
        </w:rPr>
        <w:t xml:space="preserve"> Kauno apylinkės teismo 2022 m. </w:t>
      </w:r>
      <w:r w:rsidRPr="00CC1CE0">
        <w:rPr>
          <w:rFonts w:ascii="Times New Roman" w:hAnsi="Times New Roman"/>
          <w:sz w:val="24"/>
          <w:szCs w:val="24"/>
        </w:rPr>
        <w:t>balandžio 7 d. sprendimą pakeitė</w:t>
      </w:r>
      <w:bookmarkEnd w:id="8"/>
      <w:r w:rsidRPr="00CC1CE0">
        <w:rPr>
          <w:rFonts w:ascii="Times New Roman" w:hAnsi="Times New Roman"/>
          <w:sz w:val="24"/>
          <w:szCs w:val="24"/>
        </w:rPr>
        <w:t xml:space="preserve">, ieškinį tenkino iš dalies: uždraudė Kauno miesto savivaldybės administracijai tvarkyti, perkelti, išgabenti, išmontuoti ar kitaip daryti bet kokį fizinį </w:t>
      </w:r>
      <w:r w:rsidRPr="00CC1CE0">
        <w:rPr>
          <w:rFonts w:ascii="Times New Roman" w:hAnsi="Times New Roman"/>
          <w:sz w:val="24"/>
          <w:szCs w:val="24"/>
        </w:rPr>
        <w:lastRenderedPageBreak/>
        <w:t>poveikį ieškovės ir jos narių turtui, burlaiviams ir plaukiojančiai prieplaukai, esantiems Kauno mariose ties žemės sklypu</w:t>
      </w:r>
      <w:r w:rsidR="00747BE0">
        <w:rPr>
          <w:rFonts w:ascii="Times New Roman" w:hAnsi="Times New Roman"/>
          <w:sz w:val="24"/>
          <w:szCs w:val="24"/>
        </w:rPr>
        <w:t xml:space="preserve"> </w:t>
      </w:r>
      <w:r w:rsidR="00747BE0">
        <w:rPr>
          <w:rFonts w:ascii="Times New Roman" w:hAnsi="Times New Roman"/>
          <w:sz w:val="24"/>
          <w:szCs w:val="24"/>
        </w:rPr>
        <w:t>(duomenys neskelbtini)</w:t>
      </w:r>
      <w:r w:rsidRPr="00CC1CE0">
        <w:rPr>
          <w:rFonts w:ascii="Times New Roman" w:hAnsi="Times New Roman"/>
          <w:sz w:val="24"/>
          <w:szCs w:val="24"/>
        </w:rPr>
        <w:t xml:space="preserve">, taip pat uždraudė Kauno miesto savivaldybei, jos administracijai ir tarybai pavesti atlikti šiuos veiksmus kitiems fiziniams ar juridiniams asmenims; panaikino Kauno miesto savivaldybės </w:t>
      </w:r>
      <w:r w:rsidR="00987E54">
        <w:rPr>
          <w:rFonts w:ascii="Times New Roman" w:hAnsi="Times New Roman"/>
          <w:sz w:val="24"/>
          <w:szCs w:val="24"/>
        </w:rPr>
        <w:t>administracijos išduotą 2020 m. </w:t>
      </w:r>
      <w:r w:rsidRPr="00CC1CE0">
        <w:rPr>
          <w:rFonts w:ascii="Times New Roman" w:hAnsi="Times New Roman"/>
          <w:sz w:val="24"/>
          <w:szCs w:val="24"/>
        </w:rPr>
        <w:t xml:space="preserve">rugpjūčio 10 d. statybos leidimą Nr. LSNS-21-200810-00418 (versija Nr. 2, išdavimo data 2021 m. lapkričio 17 d.) pagal Kauno marių įlankos prieplaukos ir buriavimo sporto bazės </w:t>
      </w:r>
      <w:r w:rsidR="00747BE0">
        <w:rPr>
          <w:rFonts w:ascii="Times New Roman" w:hAnsi="Times New Roman"/>
          <w:sz w:val="24"/>
          <w:szCs w:val="24"/>
        </w:rPr>
        <w:t>(duomenys neskelbtini)</w:t>
      </w:r>
      <w:r w:rsidR="00747BE0">
        <w:rPr>
          <w:rFonts w:ascii="Times New Roman" w:hAnsi="Times New Roman"/>
          <w:sz w:val="24"/>
          <w:szCs w:val="24"/>
        </w:rPr>
        <w:t xml:space="preserve"> </w:t>
      </w:r>
      <w:r w:rsidRPr="00CC1CE0">
        <w:rPr>
          <w:rFonts w:ascii="Times New Roman" w:hAnsi="Times New Roman"/>
          <w:sz w:val="24"/>
          <w:szCs w:val="24"/>
        </w:rPr>
        <w:t xml:space="preserve">statybos projektą (Nr. 2018-01-TP, parengimo metai 2020) apimtimi, kuria jis pažeidžia ieškovės interesus bei </w:t>
      </w:r>
      <w:r w:rsidR="001F5068">
        <w:rPr>
          <w:rFonts w:ascii="Times New Roman" w:hAnsi="Times New Roman"/>
          <w:sz w:val="24"/>
          <w:szCs w:val="24"/>
        </w:rPr>
        <w:t>įtvirtina</w:t>
      </w:r>
      <w:r w:rsidRPr="00CC1CE0">
        <w:rPr>
          <w:rFonts w:ascii="Times New Roman" w:hAnsi="Times New Roman"/>
          <w:sz w:val="24"/>
          <w:szCs w:val="24"/>
        </w:rPr>
        <w:t xml:space="preserve"> statybą jos naudojamoje ir jos turtu užimamoje teritorijoje, t. y. dalyje, kurioje juo yra leidžiama statyti Krantinės P (burinių laivų) (08) burinių jachtų pontoninę prieplauką (12); kitą ieškinio dalį atmetė; paskirstė bylinėjimosi išlaidas.</w:t>
      </w:r>
    </w:p>
    <w:bookmarkEnd w:id="9"/>
    <w:p w14:paraId="6EA91C33" w14:textId="77777777" w:rsidR="00663254" w:rsidRPr="00CC1CE0" w:rsidRDefault="00663254" w:rsidP="00663254">
      <w:pPr>
        <w:pStyle w:val="ListParagraph"/>
        <w:numPr>
          <w:ilvl w:val="0"/>
          <w:numId w:val="1"/>
        </w:numPr>
        <w:spacing w:after="120" w:line="240" w:lineRule="auto"/>
        <w:contextualSpacing w:val="0"/>
        <w:jc w:val="both"/>
        <w:rPr>
          <w:rFonts w:ascii="Times New Roman" w:hAnsi="Times New Roman"/>
          <w:i/>
          <w:iCs/>
          <w:sz w:val="24"/>
          <w:szCs w:val="24"/>
        </w:rPr>
      </w:pPr>
      <w:r w:rsidRPr="00CC1CE0">
        <w:rPr>
          <w:rFonts w:ascii="Times New Roman" w:hAnsi="Times New Roman"/>
          <w:sz w:val="24"/>
          <w:szCs w:val="24"/>
        </w:rPr>
        <w:t xml:space="preserve">Kolegija, </w:t>
      </w:r>
      <w:bookmarkStart w:id="10" w:name="_Hlk138828834"/>
      <w:r w:rsidRPr="00CC1CE0">
        <w:rPr>
          <w:rFonts w:ascii="Times New Roman" w:hAnsi="Times New Roman"/>
          <w:sz w:val="24"/>
          <w:szCs w:val="24"/>
        </w:rPr>
        <w:t>spręsdama dėl prevencinio ieškinio</w:t>
      </w:r>
      <w:bookmarkEnd w:id="10"/>
      <w:r w:rsidRPr="00CC1CE0">
        <w:rPr>
          <w:rFonts w:ascii="Times New Roman" w:hAnsi="Times New Roman"/>
          <w:sz w:val="24"/>
          <w:szCs w:val="24"/>
        </w:rPr>
        <w:t>, nurodė, kad ieškovei priklausanti nekomercinė prieplauka ir plūduriuojanti priemonė yra įregistruotos ieškovės vardu, jų registravimas yra galiojantis ir nepanaikintas. Kadangi prieplaukos ir plūduriuojančios priemonės registravimo teisėtumas įstatymų nustatyta tvarka nėra nuginčytas, todėl apeliaciniame skunde nurodyti argumentai, susiję su, atsakovių nuomone, hidrotechnikos statinių neteisėtu registravimu</w:t>
      </w:r>
      <w:r w:rsidR="001F5068">
        <w:rPr>
          <w:rFonts w:ascii="Times New Roman" w:hAnsi="Times New Roman"/>
          <w:sz w:val="24"/>
          <w:szCs w:val="24"/>
        </w:rPr>
        <w:t>,</w:t>
      </w:r>
      <w:r w:rsidRPr="00CC1CE0">
        <w:rPr>
          <w:rFonts w:ascii="Times New Roman" w:hAnsi="Times New Roman"/>
          <w:sz w:val="24"/>
          <w:szCs w:val="24"/>
        </w:rPr>
        <w:t xml:space="preserve"> šioje byloje nėra teisiškai reikšmingi, nes registro duomenys laikomi teisingais, kol jie nenuginčyti įstatymų nustatyta tvarka (Lietuvos Respublikos valstybės reg</w:t>
      </w:r>
      <w:r w:rsidR="00987E54">
        <w:rPr>
          <w:rFonts w:ascii="Times New Roman" w:hAnsi="Times New Roman"/>
          <w:sz w:val="24"/>
          <w:szCs w:val="24"/>
        </w:rPr>
        <w:t>istrų įstatymo 14 straipsnio 10 </w:t>
      </w:r>
      <w:r w:rsidRPr="00CC1CE0">
        <w:rPr>
          <w:rFonts w:ascii="Times New Roman" w:hAnsi="Times New Roman"/>
          <w:sz w:val="24"/>
          <w:szCs w:val="24"/>
        </w:rPr>
        <w:t>punktas, 6 dalis).</w:t>
      </w:r>
    </w:p>
    <w:p w14:paraId="68ABB78D" w14:textId="17B8E4A6" w:rsidR="00663254" w:rsidRPr="00CC1CE0" w:rsidRDefault="00663254" w:rsidP="006E6219">
      <w:pPr>
        <w:pStyle w:val="ListParagraph"/>
        <w:numPr>
          <w:ilvl w:val="0"/>
          <w:numId w:val="1"/>
        </w:numPr>
        <w:spacing w:after="120" w:line="240" w:lineRule="auto"/>
        <w:contextualSpacing w:val="0"/>
        <w:jc w:val="both"/>
        <w:rPr>
          <w:rFonts w:ascii="Times New Roman" w:hAnsi="Times New Roman"/>
          <w:sz w:val="24"/>
          <w:szCs w:val="24"/>
        </w:rPr>
      </w:pPr>
      <w:r w:rsidRPr="00CC1CE0">
        <w:rPr>
          <w:rFonts w:ascii="Times New Roman" w:hAnsi="Times New Roman"/>
          <w:sz w:val="24"/>
          <w:szCs w:val="24"/>
        </w:rPr>
        <w:t xml:space="preserve">Kolegija nesutiko su apeliacinio skundo argumentu, kad nuo 2016 m. gegužės 1 d., t. y. pasikeitus Vidaus vandenų transporto kodekso 13 straipsniui ir nebelikus privalomos nekomercinių prieplaukų registracijos, ieškovės prieplaukos įregistravimas registre 2007 m. neteko galios ir  teisinės reikšmės. Kolegija nurodė, kad remiantis Taisyklių 8 punktu, įregistravus nekomercinę prieplauką, jos savininkui (valdytojui) </w:t>
      </w:r>
      <w:r w:rsidR="006E6219" w:rsidRPr="006E6219">
        <w:rPr>
          <w:rFonts w:ascii="Times New Roman" w:hAnsi="Times New Roman"/>
          <w:sz w:val="24"/>
          <w:szCs w:val="24"/>
        </w:rPr>
        <w:t>Lietuvos s</w:t>
      </w:r>
      <w:r w:rsidR="006E6219">
        <w:rPr>
          <w:rFonts w:ascii="Times New Roman" w:hAnsi="Times New Roman"/>
          <w:sz w:val="24"/>
          <w:szCs w:val="24"/>
        </w:rPr>
        <w:t xml:space="preserve">augios laivybos </w:t>
      </w:r>
      <w:r w:rsidR="00FC54CC">
        <w:rPr>
          <w:rFonts w:ascii="Times New Roman" w:hAnsi="Times New Roman"/>
          <w:sz w:val="24"/>
          <w:szCs w:val="24"/>
        </w:rPr>
        <w:t>a</w:t>
      </w:r>
      <w:r w:rsidRPr="00CC1CE0">
        <w:rPr>
          <w:rFonts w:ascii="Times New Roman" w:hAnsi="Times New Roman"/>
          <w:sz w:val="24"/>
          <w:szCs w:val="24"/>
        </w:rPr>
        <w:t>dministracija neribotam laikui išduoda nekomercinės mažųjų, pramoginių ir sportinių laivų prieplaukos registravimo pažymėjimą. Taigi, nuo 2016</w:t>
      </w:r>
      <w:r w:rsidR="00FC54CC">
        <w:rPr>
          <w:rFonts w:ascii="Times New Roman" w:hAnsi="Times New Roman"/>
          <w:sz w:val="24"/>
          <w:szCs w:val="24"/>
        </w:rPr>
        <w:t> </w:t>
      </w:r>
      <w:r w:rsidRPr="00CC1CE0">
        <w:rPr>
          <w:rFonts w:ascii="Times New Roman" w:hAnsi="Times New Roman"/>
          <w:sz w:val="24"/>
          <w:szCs w:val="24"/>
        </w:rPr>
        <w:t>m.</w:t>
      </w:r>
      <w:r w:rsidR="00FC54CC">
        <w:rPr>
          <w:rFonts w:ascii="Times New Roman" w:hAnsi="Times New Roman"/>
          <w:sz w:val="24"/>
          <w:szCs w:val="24"/>
        </w:rPr>
        <w:t> </w:t>
      </w:r>
      <w:r w:rsidRPr="00CC1CE0">
        <w:rPr>
          <w:rFonts w:ascii="Times New Roman" w:hAnsi="Times New Roman"/>
          <w:sz w:val="24"/>
          <w:szCs w:val="24"/>
        </w:rPr>
        <w:t>gegužės 1 d. įsigaliojusi Vidaus vandenų transporto kodekso 13 straipsnio nauja redakcija turėjo būti taikoma tik naujai, po šio straipsnio įsigaliojimo rengiamoms nekomercinėms prieplaukoms. Pasikeitus teisiniam reglamentavimui ir atsakovei tapus su ginčo objektu susijusios valstybinės žemės patikėtine, 2007 m. ir 2009 m. atliktas ieškovės prieplaukos ir plūduriuojančios priemonės registravimas liko galioti ir patvirtina, kad ieškovė turi teisę jai priklausančias techniškai tvarkingas prieplauką ir plūduriuojančią priemonę valdyti ir naudoti pagal funkcinę paskirtį. Kolegija konstatavo, kad ieškovė valdo jai teisėtai priklausantį turtą</w:t>
      </w:r>
      <w:r w:rsidR="001F5068">
        <w:rPr>
          <w:rFonts w:ascii="Times New Roman" w:hAnsi="Times New Roman"/>
          <w:sz w:val="24"/>
          <w:szCs w:val="24"/>
        </w:rPr>
        <w:t xml:space="preserve"> –</w:t>
      </w:r>
      <w:r w:rsidRPr="00CC1CE0">
        <w:rPr>
          <w:rFonts w:ascii="Times New Roman" w:hAnsi="Times New Roman"/>
          <w:sz w:val="24"/>
          <w:szCs w:val="24"/>
        </w:rPr>
        <w:t xml:space="preserve"> prieplauką ir plūduriuojančią priemonę. Šis turtas yra įregistruotas viešame Vidaus vandenų laivų registre, o tai reiškia, kad ieškovė yra išviešinusi faktą, jog ji teisėtai šį turtą valdo ir naudoja pagal funkcinę paskirtį. Kol registravimas nenuginčytas įstatymų nustatyta tvarka, jis yra galiojantis, todėl ieškovė pagrįstai kreipėsi į teismą dėl galimo jos turtinės teisės pažeidimo. </w:t>
      </w:r>
    </w:p>
    <w:p w14:paraId="1EAD9323" w14:textId="5BF38082" w:rsidR="00663254" w:rsidRPr="00CC1CE0" w:rsidRDefault="00663254" w:rsidP="00663254">
      <w:pPr>
        <w:pStyle w:val="ListParagraph"/>
        <w:numPr>
          <w:ilvl w:val="0"/>
          <w:numId w:val="1"/>
        </w:numPr>
        <w:spacing w:after="120" w:line="240" w:lineRule="auto"/>
        <w:contextualSpacing w:val="0"/>
        <w:jc w:val="both"/>
        <w:rPr>
          <w:rFonts w:ascii="Times New Roman" w:hAnsi="Times New Roman"/>
          <w:sz w:val="24"/>
          <w:szCs w:val="24"/>
        </w:rPr>
      </w:pPr>
      <w:bookmarkStart w:id="11" w:name="_Hlk138828705"/>
      <w:r w:rsidRPr="00CC1CE0">
        <w:rPr>
          <w:rFonts w:ascii="Times New Roman" w:hAnsi="Times New Roman"/>
          <w:sz w:val="24"/>
          <w:szCs w:val="24"/>
        </w:rPr>
        <w:t xml:space="preserve">Kolegija nurodė, kad ieškovei priklausantys hidrotechniniai statiniai yra Kauno mariose. Atsakovės apeliaciniu skundu pripažino, kad visa Kauno marių teritorijos dalis įlankoje, kurią ieškovė naudoja prieplaukai laikyti ir naudoti, yra išimtinė Lietuvos Respublikos nuosavybė, joje šiuo metu nėra suformuotų žemės sklypų ir šią teritoriją valdo NŽT, o ne Kauno miesto savivaldybė. NŽT sutikime dėl Kauno marių įlankos uosto ir buriavimo mokyklos sporto bazės </w:t>
      </w:r>
      <w:r w:rsidR="00CC016C">
        <w:rPr>
          <w:rFonts w:ascii="Times New Roman" w:hAnsi="Times New Roman"/>
          <w:sz w:val="24"/>
          <w:szCs w:val="24"/>
        </w:rPr>
        <w:t>(duomenys neskelbtini)</w:t>
      </w:r>
      <w:r w:rsidR="00CC016C">
        <w:rPr>
          <w:rFonts w:ascii="Times New Roman" w:hAnsi="Times New Roman"/>
          <w:sz w:val="24"/>
          <w:szCs w:val="24"/>
        </w:rPr>
        <w:t xml:space="preserve"> </w:t>
      </w:r>
      <w:r w:rsidRPr="00CC1CE0">
        <w:rPr>
          <w:rFonts w:ascii="Times New Roman" w:hAnsi="Times New Roman"/>
          <w:sz w:val="24"/>
          <w:szCs w:val="24"/>
        </w:rPr>
        <w:t>statybos projekto įgyvendinimo nurodė, jog suprojektuota statyba turi nepažeisti trečiųjų asmenų interesų. Įvertinusi šias aplinkybe</w:t>
      </w:r>
      <w:r w:rsidR="001F5068">
        <w:rPr>
          <w:rFonts w:ascii="Times New Roman" w:hAnsi="Times New Roman"/>
          <w:sz w:val="24"/>
          <w:szCs w:val="24"/>
        </w:rPr>
        <w:t>s</w:t>
      </w:r>
      <w:r w:rsidRPr="00CC1CE0">
        <w:rPr>
          <w:rFonts w:ascii="Times New Roman" w:hAnsi="Times New Roman"/>
          <w:sz w:val="24"/>
          <w:szCs w:val="24"/>
        </w:rPr>
        <w:t xml:space="preserve"> kolegija konstatavo, kad Kauno miesto savivaldybė neturi teisinio pagrindo iš ieškovės reikalauti pašalinti jai priklausančius statinius iš ne Kauno miesto savivaldybės, o NŽT valdomos teritorijos, todėl teismas pagrįstai tenkino ieškinio dalį, kuria buvo prašoma uždrausti atsakovei tvarkyti, perkelti, išgabenti, išmontuoti ar kitaip daryti bet kokį fizinį poveikį ieškovės bei jos narių turtui, burlaiviams ir plaukiojančiai prieplaukai, esantiems Kauno mariose ties žemės sklypu</w:t>
      </w:r>
      <w:r w:rsidR="00CC016C">
        <w:rPr>
          <w:rFonts w:ascii="Times New Roman" w:hAnsi="Times New Roman"/>
          <w:sz w:val="24"/>
          <w:szCs w:val="24"/>
        </w:rPr>
        <w:t xml:space="preserve"> </w:t>
      </w:r>
      <w:r w:rsidR="00CC016C">
        <w:rPr>
          <w:rFonts w:ascii="Times New Roman" w:hAnsi="Times New Roman"/>
          <w:sz w:val="24"/>
          <w:szCs w:val="24"/>
        </w:rPr>
        <w:t>(duomenys neskelbtini)</w:t>
      </w:r>
      <w:r w:rsidRPr="00CC1CE0">
        <w:rPr>
          <w:rFonts w:ascii="Times New Roman" w:hAnsi="Times New Roman"/>
          <w:sz w:val="24"/>
          <w:szCs w:val="24"/>
        </w:rPr>
        <w:t xml:space="preserve">. Kolegija pritarė pirmosios instancijos teismo išvadai, kad atsakovių raginimai ieškovei patraukti turtą iš vandens telkinio teritorijos, kurios atsakovės net nevaldo, nes jis trukdo įgyvendinti atsakovių paruoštą sporto bazės statybos projektą, laikytini neteisėtais ir patvirtina, kad šiuose </w:t>
      </w:r>
      <w:proofErr w:type="spellStart"/>
      <w:r w:rsidRPr="00CC1CE0">
        <w:rPr>
          <w:rFonts w:ascii="Times New Roman" w:hAnsi="Times New Roman"/>
          <w:sz w:val="24"/>
          <w:szCs w:val="24"/>
        </w:rPr>
        <w:t>raginimuose</w:t>
      </w:r>
      <w:proofErr w:type="spellEnd"/>
      <w:r w:rsidRPr="00CC1CE0">
        <w:rPr>
          <w:rFonts w:ascii="Times New Roman" w:hAnsi="Times New Roman"/>
          <w:sz w:val="24"/>
          <w:szCs w:val="24"/>
        </w:rPr>
        <w:t xml:space="preserve"> nurodytų reikalavimų patenkinimo atveju ieškovės nariams bus apribotos </w:t>
      </w:r>
      <w:r w:rsidRPr="00CC1CE0">
        <w:rPr>
          <w:rFonts w:ascii="Times New Roman" w:hAnsi="Times New Roman"/>
          <w:sz w:val="24"/>
          <w:szCs w:val="24"/>
        </w:rPr>
        <w:lastRenderedPageBreak/>
        <w:t>(panaikintos) galimybės naudotis plūduriuojančia prieplauka, kurią teks išmontuoti ir išvežti. Teismas nurodė, jog nors byloje nėra pateikti detalūs a</w:t>
      </w:r>
      <w:r w:rsidR="001F5068">
        <w:rPr>
          <w:rFonts w:ascii="Times New Roman" w:hAnsi="Times New Roman"/>
          <w:sz w:val="24"/>
          <w:szCs w:val="24"/>
        </w:rPr>
        <w:t>p</w:t>
      </w:r>
      <w:r w:rsidRPr="00CC1CE0">
        <w:rPr>
          <w:rFonts w:ascii="Times New Roman" w:hAnsi="Times New Roman"/>
          <w:sz w:val="24"/>
          <w:szCs w:val="24"/>
        </w:rPr>
        <w:t>skaičiavimai, kokios sąnaudos reikalingos prieplauk</w:t>
      </w:r>
      <w:r w:rsidR="001F5068">
        <w:rPr>
          <w:rFonts w:ascii="Times New Roman" w:hAnsi="Times New Roman"/>
          <w:sz w:val="24"/>
          <w:szCs w:val="24"/>
        </w:rPr>
        <w:t>ai</w:t>
      </w:r>
      <w:r w:rsidR="001F5068" w:rsidRPr="001F5068">
        <w:rPr>
          <w:rFonts w:ascii="Times New Roman" w:hAnsi="Times New Roman"/>
          <w:sz w:val="24"/>
          <w:szCs w:val="24"/>
        </w:rPr>
        <w:t xml:space="preserve"> </w:t>
      </w:r>
      <w:r w:rsidR="001F5068" w:rsidRPr="00CC1CE0">
        <w:rPr>
          <w:rFonts w:ascii="Times New Roman" w:hAnsi="Times New Roman"/>
          <w:sz w:val="24"/>
          <w:szCs w:val="24"/>
        </w:rPr>
        <w:t>demontuoti</w:t>
      </w:r>
      <w:r w:rsidRPr="00CC1CE0">
        <w:rPr>
          <w:rFonts w:ascii="Times New Roman" w:hAnsi="Times New Roman"/>
          <w:sz w:val="24"/>
          <w:szCs w:val="24"/>
        </w:rPr>
        <w:t>, ją laikan</w:t>
      </w:r>
      <w:r w:rsidR="001F5068">
        <w:rPr>
          <w:rFonts w:ascii="Times New Roman" w:hAnsi="Times New Roman"/>
          <w:sz w:val="24"/>
          <w:szCs w:val="24"/>
        </w:rPr>
        <w:t>tiems</w:t>
      </w:r>
      <w:r w:rsidRPr="00CC1CE0">
        <w:rPr>
          <w:rFonts w:ascii="Times New Roman" w:hAnsi="Times New Roman"/>
          <w:sz w:val="24"/>
          <w:szCs w:val="24"/>
        </w:rPr>
        <w:t xml:space="preserve"> inkar</w:t>
      </w:r>
      <w:r w:rsidR="001F5068">
        <w:rPr>
          <w:rFonts w:ascii="Times New Roman" w:hAnsi="Times New Roman"/>
          <w:sz w:val="24"/>
          <w:szCs w:val="24"/>
        </w:rPr>
        <w:t>am</w:t>
      </w:r>
      <w:r w:rsidRPr="00CC1CE0">
        <w:rPr>
          <w:rFonts w:ascii="Times New Roman" w:hAnsi="Times New Roman"/>
          <w:sz w:val="24"/>
          <w:szCs w:val="24"/>
        </w:rPr>
        <w:t>s</w:t>
      </w:r>
      <w:r w:rsidR="001F5068" w:rsidRPr="001F5068">
        <w:rPr>
          <w:rFonts w:ascii="Times New Roman" w:hAnsi="Times New Roman"/>
          <w:sz w:val="24"/>
          <w:szCs w:val="24"/>
        </w:rPr>
        <w:t xml:space="preserve"> </w:t>
      </w:r>
      <w:r w:rsidR="001F5068" w:rsidRPr="00CC1CE0">
        <w:rPr>
          <w:rFonts w:ascii="Times New Roman" w:hAnsi="Times New Roman"/>
          <w:sz w:val="24"/>
          <w:szCs w:val="24"/>
        </w:rPr>
        <w:t>iš vandens</w:t>
      </w:r>
      <w:r w:rsidR="001F5068" w:rsidRPr="001F5068">
        <w:rPr>
          <w:rFonts w:ascii="Times New Roman" w:hAnsi="Times New Roman"/>
          <w:sz w:val="24"/>
          <w:szCs w:val="24"/>
        </w:rPr>
        <w:t xml:space="preserve"> </w:t>
      </w:r>
      <w:r w:rsidR="001F5068" w:rsidRPr="00CC1CE0">
        <w:rPr>
          <w:rFonts w:ascii="Times New Roman" w:hAnsi="Times New Roman"/>
          <w:sz w:val="24"/>
          <w:szCs w:val="24"/>
        </w:rPr>
        <w:t>ištraukti</w:t>
      </w:r>
      <w:r w:rsidRPr="00CC1CE0">
        <w:rPr>
          <w:rFonts w:ascii="Times New Roman" w:hAnsi="Times New Roman"/>
          <w:sz w:val="24"/>
          <w:szCs w:val="24"/>
        </w:rPr>
        <w:t xml:space="preserve">, </w:t>
      </w:r>
      <w:r w:rsidR="001F5068">
        <w:rPr>
          <w:rFonts w:ascii="Times New Roman" w:hAnsi="Times New Roman"/>
          <w:sz w:val="24"/>
          <w:szCs w:val="24"/>
        </w:rPr>
        <w:t xml:space="preserve">jai </w:t>
      </w:r>
      <w:r w:rsidRPr="00CC1CE0">
        <w:rPr>
          <w:rFonts w:ascii="Times New Roman" w:hAnsi="Times New Roman"/>
          <w:sz w:val="24"/>
          <w:szCs w:val="24"/>
        </w:rPr>
        <w:t>į kitą vietą</w:t>
      </w:r>
      <w:r w:rsidR="001F5068" w:rsidRPr="001F5068">
        <w:rPr>
          <w:rFonts w:ascii="Times New Roman" w:hAnsi="Times New Roman"/>
          <w:sz w:val="24"/>
          <w:szCs w:val="24"/>
        </w:rPr>
        <w:t xml:space="preserve"> </w:t>
      </w:r>
      <w:r w:rsidR="001F5068" w:rsidRPr="00CC1CE0">
        <w:rPr>
          <w:rFonts w:ascii="Times New Roman" w:hAnsi="Times New Roman"/>
          <w:sz w:val="24"/>
          <w:szCs w:val="24"/>
        </w:rPr>
        <w:t>perkelti</w:t>
      </w:r>
      <w:r w:rsidRPr="00CC1CE0">
        <w:rPr>
          <w:rFonts w:ascii="Times New Roman" w:hAnsi="Times New Roman"/>
          <w:sz w:val="24"/>
          <w:szCs w:val="24"/>
        </w:rPr>
        <w:t>, taip pat ieškovės narių laiv</w:t>
      </w:r>
      <w:r w:rsidR="001F5068">
        <w:rPr>
          <w:rFonts w:ascii="Times New Roman" w:hAnsi="Times New Roman"/>
          <w:sz w:val="24"/>
          <w:szCs w:val="24"/>
        </w:rPr>
        <w:t>am</w:t>
      </w:r>
      <w:r w:rsidRPr="00CC1CE0">
        <w:rPr>
          <w:rFonts w:ascii="Times New Roman" w:hAnsi="Times New Roman"/>
          <w:sz w:val="24"/>
          <w:szCs w:val="24"/>
        </w:rPr>
        <w:t>s į kitą vietą</w:t>
      </w:r>
      <w:r w:rsidR="001F5068" w:rsidRPr="001F5068">
        <w:rPr>
          <w:rFonts w:ascii="Times New Roman" w:hAnsi="Times New Roman"/>
          <w:sz w:val="24"/>
          <w:szCs w:val="24"/>
        </w:rPr>
        <w:t xml:space="preserve"> </w:t>
      </w:r>
      <w:r w:rsidR="001F5068" w:rsidRPr="00CC1CE0">
        <w:rPr>
          <w:rFonts w:ascii="Times New Roman" w:hAnsi="Times New Roman"/>
          <w:sz w:val="24"/>
          <w:szCs w:val="24"/>
        </w:rPr>
        <w:t>perkelti</w:t>
      </w:r>
      <w:r w:rsidRPr="00CC1CE0">
        <w:rPr>
          <w:rFonts w:ascii="Times New Roman" w:hAnsi="Times New Roman"/>
          <w:sz w:val="24"/>
          <w:szCs w:val="24"/>
        </w:rPr>
        <w:t xml:space="preserve">, tačiau tai neabejotinai susiję su ženkliomis iki šiol nebuvusiomis papildomomis sąnaudomis, kurios CK prasme laikytinos žala. Kolegija konstatavo, kad, </w:t>
      </w:r>
      <w:r w:rsidRPr="00CC1CE0">
        <w:rPr>
          <w:rFonts w:ascii="Times New Roman" w:hAnsi="Times New Roman"/>
          <w:iCs/>
          <w:sz w:val="24"/>
          <w:szCs w:val="24"/>
        </w:rPr>
        <w:t>atsižvelg</w:t>
      </w:r>
      <w:r w:rsidR="001F5068">
        <w:rPr>
          <w:rFonts w:ascii="Times New Roman" w:hAnsi="Times New Roman"/>
          <w:iCs/>
          <w:sz w:val="24"/>
          <w:szCs w:val="24"/>
        </w:rPr>
        <w:t>damas</w:t>
      </w:r>
      <w:r w:rsidRPr="00CC1CE0">
        <w:rPr>
          <w:rFonts w:ascii="Times New Roman" w:hAnsi="Times New Roman"/>
          <w:iCs/>
          <w:sz w:val="24"/>
          <w:szCs w:val="24"/>
        </w:rPr>
        <w:t xml:space="preserve"> į tai, teismas pagrįstai </w:t>
      </w:r>
      <w:r w:rsidR="001F5068">
        <w:rPr>
          <w:rFonts w:ascii="Times New Roman" w:hAnsi="Times New Roman"/>
          <w:iCs/>
          <w:sz w:val="24"/>
          <w:szCs w:val="24"/>
        </w:rPr>
        <w:t>nu</w:t>
      </w:r>
      <w:r w:rsidRPr="00CC1CE0">
        <w:rPr>
          <w:rFonts w:ascii="Times New Roman" w:hAnsi="Times New Roman"/>
          <w:iCs/>
          <w:sz w:val="24"/>
          <w:szCs w:val="24"/>
        </w:rPr>
        <w:t xml:space="preserve">sprendė, jog </w:t>
      </w:r>
      <w:r w:rsidR="001F5068">
        <w:rPr>
          <w:rFonts w:ascii="Times New Roman" w:hAnsi="Times New Roman"/>
          <w:iCs/>
          <w:sz w:val="24"/>
          <w:szCs w:val="24"/>
        </w:rPr>
        <w:t xml:space="preserve">dėl </w:t>
      </w:r>
      <w:r w:rsidRPr="00CC1CE0">
        <w:rPr>
          <w:rFonts w:ascii="Times New Roman" w:hAnsi="Times New Roman"/>
          <w:iCs/>
          <w:sz w:val="24"/>
          <w:szCs w:val="24"/>
        </w:rPr>
        <w:t>šio</w:t>
      </w:r>
      <w:r w:rsidR="001F5068">
        <w:rPr>
          <w:rFonts w:ascii="Times New Roman" w:hAnsi="Times New Roman"/>
          <w:iCs/>
          <w:sz w:val="24"/>
          <w:szCs w:val="24"/>
        </w:rPr>
        <w:t>s</w:t>
      </w:r>
      <w:r w:rsidRPr="00CC1CE0">
        <w:rPr>
          <w:rFonts w:ascii="Times New Roman" w:hAnsi="Times New Roman"/>
          <w:sz w:val="24"/>
          <w:szCs w:val="24"/>
        </w:rPr>
        <w:t xml:space="preserve"> dal</w:t>
      </w:r>
      <w:r w:rsidR="001F5068">
        <w:rPr>
          <w:rFonts w:ascii="Times New Roman" w:hAnsi="Times New Roman"/>
          <w:sz w:val="24"/>
          <w:szCs w:val="24"/>
        </w:rPr>
        <w:t>ies</w:t>
      </w:r>
      <w:r w:rsidRPr="00CC1CE0">
        <w:rPr>
          <w:rFonts w:ascii="Times New Roman" w:hAnsi="Times New Roman"/>
          <w:sz w:val="24"/>
          <w:szCs w:val="24"/>
        </w:rPr>
        <w:t xml:space="preserve"> ieškovės turtas ir turtiniai interesai yra gintini teismine tvarka nuo realios žalos ir neteisėtų veiksmų ateityje padarymo.</w:t>
      </w:r>
    </w:p>
    <w:bookmarkEnd w:id="11"/>
    <w:p w14:paraId="03F2634F" w14:textId="7110D4FC" w:rsidR="00663254" w:rsidRPr="00CC1CE0" w:rsidRDefault="00663254" w:rsidP="00663254">
      <w:pPr>
        <w:pStyle w:val="ListParagraph"/>
        <w:numPr>
          <w:ilvl w:val="0"/>
          <w:numId w:val="1"/>
        </w:numPr>
        <w:spacing w:after="120" w:line="240" w:lineRule="auto"/>
        <w:contextualSpacing w:val="0"/>
        <w:jc w:val="both"/>
        <w:rPr>
          <w:rFonts w:ascii="Times New Roman" w:hAnsi="Times New Roman"/>
          <w:i/>
          <w:iCs/>
          <w:sz w:val="24"/>
          <w:szCs w:val="24"/>
        </w:rPr>
      </w:pPr>
      <w:r w:rsidRPr="00CC1CE0">
        <w:rPr>
          <w:rFonts w:ascii="Times New Roman" w:hAnsi="Times New Roman"/>
          <w:sz w:val="24"/>
          <w:szCs w:val="24"/>
        </w:rPr>
        <w:t xml:space="preserve">Kolegija pažymėjo, kad ieškovė prevenciniu ieškiniu taip pat prašė uždrausti atsakovei tvarkyti, perkelti, išgabenti, išmontuoti ar kitaip daryti bet kokį fizinį poveikį ieškovės turtui, įskaitant laivų sandėliavimo sausumoje įrangą, esantiems ir žemės sklypo </w:t>
      </w:r>
      <w:r w:rsidR="00CC016C">
        <w:rPr>
          <w:rFonts w:ascii="Times New Roman" w:hAnsi="Times New Roman"/>
          <w:sz w:val="24"/>
          <w:szCs w:val="24"/>
        </w:rPr>
        <w:t>(duomenys neskelbtini)</w:t>
      </w:r>
      <w:r w:rsidR="00CC016C">
        <w:rPr>
          <w:rFonts w:ascii="Times New Roman" w:hAnsi="Times New Roman"/>
          <w:sz w:val="24"/>
          <w:szCs w:val="24"/>
        </w:rPr>
        <w:t xml:space="preserve"> </w:t>
      </w:r>
      <w:r w:rsidR="00987E54">
        <w:rPr>
          <w:rFonts w:ascii="Times New Roman" w:hAnsi="Times New Roman"/>
          <w:sz w:val="24"/>
          <w:szCs w:val="24"/>
        </w:rPr>
        <w:t>1442 kv. </w:t>
      </w:r>
      <w:r w:rsidRPr="00CC1CE0">
        <w:rPr>
          <w:rFonts w:ascii="Times New Roman" w:hAnsi="Times New Roman"/>
          <w:sz w:val="24"/>
          <w:szCs w:val="24"/>
        </w:rPr>
        <w:t>m ploto dalyje, pažymėtoje UAB „</w:t>
      </w:r>
      <w:proofErr w:type="spellStart"/>
      <w:r w:rsidRPr="00CC1CE0">
        <w:rPr>
          <w:rFonts w:ascii="Times New Roman" w:hAnsi="Times New Roman"/>
          <w:sz w:val="24"/>
          <w:szCs w:val="24"/>
        </w:rPr>
        <w:t>Geometra</w:t>
      </w:r>
      <w:proofErr w:type="spellEnd"/>
      <w:r w:rsidRPr="00CC1CE0">
        <w:rPr>
          <w:rFonts w:ascii="Times New Roman" w:hAnsi="Times New Roman"/>
          <w:sz w:val="24"/>
          <w:szCs w:val="24"/>
        </w:rPr>
        <w:t>“ 2019 m. spalio mėnesį parengtoje šios prieplaukos Topografinio plano schemoje M 1:500. Ieškovė nurodė, kad ji šią že</w:t>
      </w:r>
      <w:r w:rsidR="00987E54">
        <w:rPr>
          <w:rFonts w:ascii="Times New Roman" w:hAnsi="Times New Roman"/>
          <w:sz w:val="24"/>
          <w:szCs w:val="24"/>
        </w:rPr>
        <w:t>mės sklypo dalį valdo 2009 </w:t>
      </w:r>
      <w:r w:rsidRPr="00CC1CE0">
        <w:rPr>
          <w:rFonts w:ascii="Times New Roman" w:hAnsi="Times New Roman"/>
          <w:sz w:val="24"/>
          <w:szCs w:val="24"/>
        </w:rPr>
        <w:t>m. TBSA prieplaukoje K-03/14 jachtų švartavimo ir ne sezono metu krante laikymo Kauno marių antroje įlankoje schemos, kurioje nu</w:t>
      </w:r>
      <w:r w:rsidR="001F5068">
        <w:rPr>
          <w:rFonts w:ascii="Times New Roman" w:hAnsi="Times New Roman"/>
          <w:sz w:val="24"/>
          <w:szCs w:val="24"/>
        </w:rPr>
        <w:t>rod</w:t>
      </w:r>
      <w:r w:rsidRPr="00CC1CE0">
        <w:rPr>
          <w:rFonts w:ascii="Times New Roman" w:hAnsi="Times New Roman"/>
          <w:sz w:val="24"/>
          <w:szCs w:val="24"/>
        </w:rPr>
        <w:t xml:space="preserve">yta laikyti 54 jachtas vandenyje ir 38 jachtas krante, pagrindu. Ši schema buvo suderinta su Kauno marių regioninio parko direktore </w:t>
      </w:r>
      <w:bookmarkStart w:id="12" w:name="Buk_7"/>
      <w:r w:rsidR="00715534" w:rsidRPr="001417D1">
        <w:rPr>
          <w:rFonts w:ascii="Times New Roman" w:hAnsi="Times New Roman"/>
          <w:sz w:val="24"/>
          <w:szCs w:val="24"/>
        </w:rPr>
        <w:t>N. E.</w:t>
      </w:r>
      <w:bookmarkEnd w:id="12"/>
      <w:r w:rsidRPr="00CC1CE0">
        <w:rPr>
          <w:rFonts w:ascii="Times New Roman" w:hAnsi="Times New Roman"/>
          <w:sz w:val="24"/>
          <w:szCs w:val="24"/>
        </w:rPr>
        <w:t xml:space="preserve">, Kauno miesto savivaldybės administracijos Socialinių reikalų departamento Kūno kultūros ir sporto skyriaus vedėju </w:t>
      </w:r>
      <w:bookmarkStart w:id="13" w:name="Buk_2"/>
      <w:r w:rsidR="00715534" w:rsidRPr="001417D1">
        <w:rPr>
          <w:rFonts w:ascii="Times New Roman" w:hAnsi="Times New Roman"/>
          <w:sz w:val="24"/>
          <w:szCs w:val="24"/>
        </w:rPr>
        <w:t xml:space="preserve">A. G. </w:t>
      </w:r>
      <w:bookmarkEnd w:id="13"/>
      <w:r w:rsidRPr="00CC1CE0">
        <w:rPr>
          <w:rFonts w:ascii="Times New Roman" w:hAnsi="Times New Roman"/>
          <w:sz w:val="24"/>
          <w:szCs w:val="24"/>
        </w:rPr>
        <w:t xml:space="preserve">ir Petrašiūnų seniūnu </w:t>
      </w:r>
      <w:bookmarkStart w:id="14" w:name="Buk_1"/>
      <w:r w:rsidR="00715534" w:rsidRPr="001417D1">
        <w:rPr>
          <w:rFonts w:ascii="Times New Roman" w:hAnsi="Times New Roman"/>
          <w:sz w:val="24"/>
          <w:szCs w:val="24"/>
        </w:rPr>
        <w:t>A. V.</w:t>
      </w:r>
      <w:bookmarkEnd w:id="14"/>
      <w:r w:rsidRPr="00CC1CE0">
        <w:rPr>
          <w:rFonts w:ascii="Times New Roman" w:hAnsi="Times New Roman"/>
          <w:sz w:val="24"/>
          <w:szCs w:val="24"/>
        </w:rPr>
        <w:t>. Kolegija, atsižvelg</w:t>
      </w:r>
      <w:r w:rsidR="001F5068">
        <w:rPr>
          <w:rFonts w:ascii="Times New Roman" w:hAnsi="Times New Roman"/>
          <w:sz w:val="24"/>
          <w:szCs w:val="24"/>
        </w:rPr>
        <w:t>dama</w:t>
      </w:r>
      <w:r w:rsidRPr="00CC1CE0">
        <w:rPr>
          <w:rFonts w:ascii="Times New Roman" w:hAnsi="Times New Roman"/>
          <w:sz w:val="24"/>
          <w:szCs w:val="24"/>
        </w:rPr>
        <w:t xml:space="preserve"> į teisinių santykių dėl valstybinės žemės reglamentavimo ypatumus, įvertinusi nurodytą schemą, padarė išvadą, jog tai yra dokumentas, kuriuo 2009 m. ieškovei buvo leista tam tikrą jachtų skaičių laikyti vandenyje ir tam tikrą skaičių – krante, tačiau tai nėra dokumentas, suteikiantis ieškovei teisę naudotis atitinkama žemės sklypo dalimi (kurios plotas schemoje net nenurodytas). Kolegija nurodė, jog aplinkybė, kad ieškovė nuo 2009 m. iki ieškinio padavimo naudojosi šia žemės sklypo dalimi, nereiškia, kad ji turi tam teisėtą pagrindą. Remiantis Kauno m. savivaldybės administracijos filialo Petrašiūnų seniūnijos 2020 m. rugsėjo 8 d. raštu, visi laivai bei laivų laikymo sausumoje įrenginiai (</w:t>
      </w:r>
      <w:proofErr w:type="spellStart"/>
      <w:r w:rsidRPr="00CC1CE0">
        <w:rPr>
          <w:rFonts w:ascii="Times New Roman" w:hAnsi="Times New Roman"/>
          <w:sz w:val="24"/>
          <w:szCs w:val="24"/>
        </w:rPr>
        <w:t>kilblokai</w:t>
      </w:r>
      <w:proofErr w:type="spellEnd"/>
      <w:r w:rsidRPr="00CC1CE0">
        <w:rPr>
          <w:rFonts w:ascii="Times New Roman" w:hAnsi="Times New Roman"/>
          <w:sz w:val="24"/>
          <w:szCs w:val="24"/>
        </w:rPr>
        <w:t xml:space="preserve">) iš šios ginčo teritorijos šalia ieškovės valdomo tiltelio ir prieplaukos nuo žaliosios vejos jau buvo pašalinti pačių laivų savininkų jėgomis ir gera valia iki 2020 m. liepos 13 d. Kolegija, įvertinusi nurodytas aplinkybes, konstatavo, kad ieškovė, neturėdama teisėto pagrindo naudotis ginčo žemės sklypo dalimi, prevenciniu ieškiniu savo teisių ginti negali, todėl pirmosios instancijos teismas nepagrįstai prevenciškai uždraudė atsakovei atlikti bet kokius veiksmus ir poveikį ieškovės ir jos narių turtui, esantiems žemės sklypo </w:t>
      </w:r>
      <w:r w:rsidR="00CC016C">
        <w:rPr>
          <w:rFonts w:ascii="Times New Roman" w:hAnsi="Times New Roman"/>
          <w:sz w:val="24"/>
          <w:szCs w:val="24"/>
        </w:rPr>
        <w:t>(duomenys neskelbtini)</w:t>
      </w:r>
      <w:r w:rsidR="00CC016C">
        <w:rPr>
          <w:rFonts w:ascii="Times New Roman" w:hAnsi="Times New Roman"/>
          <w:sz w:val="24"/>
          <w:szCs w:val="24"/>
        </w:rPr>
        <w:t xml:space="preserve"> 1</w:t>
      </w:r>
      <w:r w:rsidRPr="00CC1CE0">
        <w:rPr>
          <w:rFonts w:ascii="Times New Roman" w:hAnsi="Times New Roman"/>
          <w:sz w:val="24"/>
          <w:szCs w:val="24"/>
        </w:rPr>
        <w:t>442 kv. m ploto dalyje, pažymėtoje UAB</w:t>
      </w:r>
      <w:r w:rsidR="001F5068">
        <w:rPr>
          <w:rFonts w:ascii="Times New Roman" w:hAnsi="Times New Roman"/>
          <w:sz w:val="24"/>
          <w:szCs w:val="24"/>
        </w:rPr>
        <w:t> </w:t>
      </w:r>
      <w:r w:rsidRPr="00CC1CE0">
        <w:rPr>
          <w:rFonts w:ascii="Times New Roman" w:hAnsi="Times New Roman"/>
          <w:sz w:val="24"/>
          <w:szCs w:val="24"/>
        </w:rPr>
        <w:t>„</w:t>
      </w:r>
      <w:proofErr w:type="spellStart"/>
      <w:r w:rsidRPr="00CC1CE0">
        <w:rPr>
          <w:rFonts w:ascii="Times New Roman" w:hAnsi="Times New Roman"/>
          <w:sz w:val="24"/>
          <w:szCs w:val="24"/>
        </w:rPr>
        <w:t>Geometra</w:t>
      </w:r>
      <w:proofErr w:type="spellEnd"/>
      <w:r w:rsidRPr="00CC1CE0">
        <w:rPr>
          <w:rFonts w:ascii="Times New Roman" w:hAnsi="Times New Roman"/>
          <w:sz w:val="24"/>
          <w:szCs w:val="24"/>
        </w:rPr>
        <w:t>“ 2019 m. spalio mėnesį parengtoje šios prieplaukos Topografinio plano schemoje M 1:500, todėl ši teismo sprendimo dalis keičiama, pripažįstant ieškovės teisę prevenciniu ieškiniu apginti tik turtines teises ir turtą, esančius Kauno mariose ties žemės sklypu</w:t>
      </w:r>
      <w:r w:rsidR="003B702E">
        <w:rPr>
          <w:rFonts w:ascii="Times New Roman" w:hAnsi="Times New Roman"/>
          <w:sz w:val="24"/>
          <w:szCs w:val="24"/>
        </w:rPr>
        <w:t xml:space="preserve"> </w:t>
      </w:r>
      <w:r w:rsidR="003B702E">
        <w:rPr>
          <w:rFonts w:ascii="Times New Roman" w:hAnsi="Times New Roman"/>
          <w:sz w:val="24"/>
          <w:szCs w:val="24"/>
        </w:rPr>
        <w:t>(duomenys neskelbtini)</w:t>
      </w:r>
      <w:r w:rsidRPr="00CC1CE0">
        <w:rPr>
          <w:rFonts w:ascii="Times New Roman" w:hAnsi="Times New Roman"/>
          <w:sz w:val="24"/>
          <w:szCs w:val="24"/>
        </w:rPr>
        <w:t xml:space="preserve">. Tačiau tai neužkerta ieškovei kelio kreiptis į Kauno m. savivaldybę, teisės aktų nustatyta tvarka derinti su ja reikalingos prieplaukai tinkamai funkcionuoti žemės sklypo dalies naudojimo tvarką bei sąlygas ir toliau teisėtai naudotis pakrantės teritorija ar jos dalimi. </w:t>
      </w:r>
    </w:p>
    <w:p w14:paraId="04D88D04" w14:textId="77777777" w:rsidR="00663254" w:rsidRPr="00CC1CE0" w:rsidRDefault="00663254" w:rsidP="00663254">
      <w:pPr>
        <w:pStyle w:val="ListParagraph"/>
        <w:numPr>
          <w:ilvl w:val="0"/>
          <w:numId w:val="1"/>
        </w:numPr>
        <w:spacing w:after="120" w:line="240" w:lineRule="auto"/>
        <w:contextualSpacing w:val="0"/>
        <w:jc w:val="both"/>
        <w:rPr>
          <w:rFonts w:ascii="Times New Roman" w:hAnsi="Times New Roman"/>
          <w:sz w:val="24"/>
          <w:szCs w:val="24"/>
        </w:rPr>
      </w:pPr>
      <w:r w:rsidRPr="00CC1CE0">
        <w:rPr>
          <w:rFonts w:ascii="Times New Roman" w:hAnsi="Times New Roman"/>
          <w:sz w:val="24"/>
          <w:szCs w:val="24"/>
        </w:rPr>
        <w:t xml:space="preserve">Kolegija nurodė, kad ieškovė jos valdomo žemės sklypo dalies plotą įrodinėjo prieplaukos techninės apžiūros aktuose nurodytu prieplaukos teritorijos plotu, tačiau techninės apžiūros aktas yra dokumentas, patvirtinantis prieplaukos techninę būklę, o ne duomenis apie valdomą žemės sklypą. 2022 m. liepos mėn. rašte Lietuvos transporto saugos administracijos Jūrų departamentas paaiškino, kad teritorijos ir akvatorijos nustatymas nėra techninės apžiūros akto objektas. Kadangi byloje nėra įrodymų, kokiu pagrindu techninės apžiūros aktuose yra įrašytas 1000 kv. m prieplaukos teritorijos plotas, kolegija nusprendė, jog apžiūros aktuose nurodytas teritorijos plotas nepatvirtina fakto, jog ieškovė šį žemės sklypo plotą valdo teisėtu pagrindu. </w:t>
      </w:r>
    </w:p>
    <w:p w14:paraId="02A69897" w14:textId="1E7A0EE3" w:rsidR="00663254" w:rsidRPr="00CC1CE0" w:rsidRDefault="00663254" w:rsidP="00663254">
      <w:pPr>
        <w:pStyle w:val="ListParagraph"/>
        <w:numPr>
          <w:ilvl w:val="0"/>
          <w:numId w:val="1"/>
        </w:numPr>
        <w:spacing w:after="120" w:line="240" w:lineRule="auto"/>
        <w:contextualSpacing w:val="0"/>
        <w:jc w:val="both"/>
        <w:rPr>
          <w:rFonts w:ascii="Times New Roman" w:hAnsi="Times New Roman"/>
          <w:sz w:val="24"/>
          <w:szCs w:val="24"/>
        </w:rPr>
      </w:pPr>
      <w:r w:rsidRPr="00CC1CE0">
        <w:rPr>
          <w:rFonts w:ascii="Times New Roman" w:hAnsi="Times New Roman"/>
          <w:sz w:val="24"/>
          <w:szCs w:val="24"/>
        </w:rPr>
        <w:t xml:space="preserve">Kolegija, spręsdama dėl statybos leidimo panaikinimo, nurodė, kad ieškovė Kauno marių teritorijoje turi teisėtai nuosavybės teise valdomus hidrotechninius statinius, </w:t>
      </w:r>
      <w:r w:rsidR="001F5068">
        <w:rPr>
          <w:rFonts w:ascii="Times New Roman" w:hAnsi="Times New Roman"/>
          <w:sz w:val="24"/>
          <w:szCs w:val="24"/>
        </w:rPr>
        <w:t xml:space="preserve">todėl </w:t>
      </w:r>
      <w:r w:rsidRPr="00CC1CE0">
        <w:rPr>
          <w:rFonts w:ascii="Times New Roman" w:hAnsi="Times New Roman"/>
          <w:sz w:val="24"/>
          <w:szCs w:val="24"/>
        </w:rPr>
        <w:t xml:space="preserve">pirmosios instancijos teismas pagrįstai nusprendė, kad ji turi teisę ginčyti statybą leidžiantį dokumentą, nes atsakovė, rengdama Kauno marių įlankos uosto ir buriavimo mokyklos sporto bazės </w:t>
      </w:r>
      <w:r w:rsidR="003B702E">
        <w:rPr>
          <w:rFonts w:ascii="Times New Roman" w:hAnsi="Times New Roman"/>
          <w:sz w:val="24"/>
          <w:szCs w:val="24"/>
        </w:rPr>
        <w:t>(duomenys neskelbtini)</w:t>
      </w:r>
      <w:r w:rsidR="003B702E">
        <w:rPr>
          <w:rFonts w:ascii="Times New Roman" w:hAnsi="Times New Roman"/>
          <w:sz w:val="24"/>
          <w:szCs w:val="24"/>
        </w:rPr>
        <w:t xml:space="preserve"> </w:t>
      </w:r>
      <w:r w:rsidRPr="00CC1CE0">
        <w:rPr>
          <w:rFonts w:ascii="Times New Roman" w:hAnsi="Times New Roman"/>
          <w:sz w:val="24"/>
          <w:szCs w:val="24"/>
        </w:rPr>
        <w:t xml:space="preserve">statybos projektą, turėjo atsižvelgti į tai, kad šioje teritorijoje ieškovė valdo jai priklausančius statinius. </w:t>
      </w:r>
    </w:p>
    <w:p w14:paraId="4C388CEE" w14:textId="3FCB3C61" w:rsidR="00663254" w:rsidRPr="00CC1CE0" w:rsidRDefault="00663254" w:rsidP="00663254">
      <w:pPr>
        <w:pStyle w:val="ListParagraph"/>
        <w:numPr>
          <w:ilvl w:val="0"/>
          <w:numId w:val="1"/>
        </w:numPr>
        <w:spacing w:after="120" w:line="240" w:lineRule="auto"/>
        <w:contextualSpacing w:val="0"/>
        <w:jc w:val="both"/>
        <w:rPr>
          <w:rFonts w:ascii="Times New Roman" w:hAnsi="Times New Roman"/>
          <w:i/>
          <w:iCs/>
          <w:sz w:val="24"/>
          <w:szCs w:val="24"/>
        </w:rPr>
      </w:pPr>
      <w:r w:rsidRPr="00CC1CE0">
        <w:rPr>
          <w:rFonts w:ascii="Times New Roman" w:hAnsi="Times New Roman"/>
          <w:sz w:val="24"/>
          <w:szCs w:val="24"/>
        </w:rPr>
        <w:lastRenderedPageBreak/>
        <w:t>Kolegija nustatė, kad pateikto statybos projekto, kuriam yra išduotas ginčo statybos leidimas, aiškinamojo rašto 5 puslapyje nurodoma, jog prie krantinės, projektuojamos greta pagrindinio buriavimo mokyklos pastato, numatoma burinių jachtų pontoninė prieplauka (12). Tokia prieplauka nėra įvardi</w:t>
      </w:r>
      <w:r w:rsidR="001F5068">
        <w:rPr>
          <w:rFonts w:ascii="Times New Roman" w:hAnsi="Times New Roman"/>
          <w:sz w:val="24"/>
          <w:szCs w:val="24"/>
        </w:rPr>
        <w:t>j</w:t>
      </w:r>
      <w:r w:rsidRPr="00CC1CE0">
        <w:rPr>
          <w:rFonts w:ascii="Times New Roman" w:hAnsi="Times New Roman"/>
          <w:sz w:val="24"/>
          <w:szCs w:val="24"/>
        </w:rPr>
        <w:t xml:space="preserve">ama ginčijamame statybos leidime, tačiau matosi atsakovės pateiktame projekto brėžinyje. Ieškovė pateikė </w:t>
      </w:r>
      <w:proofErr w:type="spellStart"/>
      <w:r w:rsidRPr="00CC1CE0">
        <w:rPr>
          <w:rFonts w:ascii="Times New Roman" w:hAnsi="Times New Roman"/>
          <w:sz w:val="24"/>
          <w:szCs w:val="24"/>
        </w:rPr>
        <w:t>įrodymus</w:t>
      </w:r>
      <w:proofErr w:type="spellEnd"/>
      <w:r w:rsidRPr="00CC1CE0">
        <w:rPr>
          <w:rFonts w:ascii="Times New Roman" w:hAnsi="Times New Roman"/>
          <w:sz w:val="24"/>
          <w:szCs w:val="24"/>
        </w:rPr>
        <w:t xml:space="preserve">, kad projektuojama burinių jachtų pontoninė prieplauka (taip pat perspektyvinė prieplaukos plėtra, pažymėta pilka spalva) </w:t>
      </w:r>
      <w:r w:rsidR="001A7319" w:rsidRPr="00211AB0">
        <w:rPr>
          <w:rFonts w:ascii="Times New Roman" w:hAnsi="Times New Roman"/>
          <w:sz w:val="24"/>
          <w:szCs w:val="24"/>
        </w:rPr>
        <w:t>sutampa</w:t>
      </w:r>
      <w:r w:rsidRPr="00CC1CE0">
        <w:rPr>
          <w:rFonts w:ascii="Times New Roman" w:hAnsi="Times New Roman"/>
          <w:sz w:val="24"/>
          <w:szCs w:val="24"/>
        </w:rPr>
        <w:t xml:space="preserve"> su ieškovei priklausančia prieplauka. Lietuvos transporto saugos administracija, nuvykusi į Kauno marių įlanką ir įvertinusi situaciją prieplaukose, informavo, kad atstumas tarp Kauno miesto savivaldybės statomos plūduriuojančios prieplaukos ir ieškovės eksploatuojamos plūduriuojančios prieplauk</w:t>
      </w:r>
      <w:r w:rsidR="00CA66BA">
        <w:rPr>
          <w:rFonts w:ascii="Times New Roman" w:hAnsi="Times New Roman"/>
          <w:sz w:val="24"/>
          <w:szCs w:val="24"/>
        </w:rPr>
        <w:t>os</w:t>
      </w:r>
      <w:r w:rsidRPr="00CC1CE0">
        <w:rPr>
          <w:rFonts w:ascii="Times New Roman" w:hAnsi="Times New Roman"/>
          <w:sz w:val="24"/>
          <w:szCs w:val="24"/>
        </w:rPr>
        <w:t xml:space="preserve"> galų yra nepakankamas saugi</w:t>
      </w:r>
      <w:r w:rsidR="00CA66BA">
        <w:rPr>
          <w:rFonts w:ascii="Times New Roman" w:hAnsi="Times New Roman"/>
          <w:sz w:val="24"/>
          <w:szCs w:val="24"/>
        </w:rPr>
        <w:t>ai</w:t>
      </w:r>
      <w:r w:rsidRPr="00CC1CE0">
        <w:rPr>
          <w:rFonts w:ascii="Times New Roman" w:hAnsi="Times New Roman"/>
          <w:sz w:val="24"/>
          <w:szCs w:val="24"/>
        </w:rPr>
        <w:t xml:space="preserve"> laivyb</w:t>
      </w:r>
      <w:r w:rsidR="00CA66BA">
        <w:rPr>
          <w:rFonts w:ascii="Times New Roman" w:hAnsi="Times New Roman"/>
          <w:sz w:val="24"/>
          <w:szCs w:val="24"/>
        </w:rPr>
        <w:t>ai</w:t>
      </w:r>
      <w:r w:rsidR="00CA66BA" w:rsidRPr="00CA66BA">
        <w:rPr>
          <w:rFonts w:ascii="Times New Roman" w:hAnsi="Times New Roman"/>
          <w:sz w:val="24"/>
          <w:szCs w:val="24"/>
        </w:rPr>
        <w:t xml:space="preserve"> </w:t>
      </w:r>
      <w:r w:rsidR="00CA66BA" w:rsidRPr="00CC1CE0">
        <w:rPr>
          <w:rFonts w:ascii="Times New Roman" w:hAnsi="Times New Roman"/>
          <w:sz w:val="24"/>
          <w:szCs w:val="24"/>
        </w:rPr>
        <w:t>vykdyti</w:t>
      </w:r>
      <w:r w:rsidRPr="00CC1CE0">
        <w:rPr>
          <w:rFonts w:ascii="Times New Roman" w:hAnsi="Times New Roman"/>
          <w:sz w:val="24"/>
          <w:szCs w:val="24"/>
        </w:rPr>
        <w:t>, nes</w:t>
      </w:r>
      <w:r w:rsidR="00CA66BA">
        <w:rPr>
          <w:rFonts w:ascii="Times New Roman" w:hAnsi="Times New Roman"/>
          <w:sz w:val="24"/>
          <w:szCs w:val="24"/>
        </w:rPr>
        <w:t>,</w:t>
      </w:r>
      <w:r w:rsidRPr="00CC1CE0">
        <w:rPr>
          <w:rFonts w:ascii="Times New Roman" w:hAnsi="Times New Roman"/>
          <w:sz w:val="24"/>
          <w:szCs w:val="24"/>
        </w:rPr>
        <w:t xml:space="preserve"> prišvartavus į bet kurios prieplaukos gale numatytą stovėjimo vietą laivą, užblokuojamas laivų išplaukimas iš prieplaukos. Kolegija pažymėjo, kad Kauno miesto savivaldybė, rengdama Kauno marių įlankos uosto ir buriavimo mokyklos sporto bazės </w:t>
      </w:r>
      <w:r w:rsidR="003B702E">
        <w:rPr>
          <w:rFonts w:ascii="Times New Roman" w:hAnsi="Times New Roman"/>
          <w:sz w:val="24"/>
          <w:szCs w:val="24"/>
        </w:rPr>
        <w:t>(duomenys neskelbtini)</w:t>
      </w:r>
      <w:r w:rsidR="003B702E">
        <w:rPr>
          <w:rFonts w:ascii="Times New Roman" w:hAnsi="Times New Roman"/>
          <w:sz w:val="24"/>
          <w:szCs w:val="24"/>
        </w:rPr>
        <w:t xml:space="preserve"> </w:t>
      </w:r>
      <w:r w:rsidRPr="00CC1CE0">
        <w:rPr>
          <w:rFonts w:ascii="Times New Roman" w:hAnsi="Times New Roman"/>
          <w:sz w:val="24"/>
          <w:szCs w:val="24"/>
        </w:rPr>
        <w:t xml:space="preserve">statybos projektą, privalėjo įvertinti </w:t>
      </w:r>
      <w:r w:rsidR="004803CE">
        <w:rPr>
          <w:rFonts w:ascii="Times New Roman" w:hAnsi="Times New Roman"/>
          <w:sz w:val="24"/>
          <w:szCs w:val="24"/>
        </w:rPr>
        <w:t>NŽT</w:t>
      </w:r>
      <w:r w:rsidRPr="00CC1CE0">
        <w:rPr>
          <w:rFonts w:ascii="Times New Roman" w:hAnsi="Times New Roman"/>
          <w:sz w:val="24"/>
          <w:szCs w:val="24"/>
        </w:rPr>
        <w:t xml:space="preserve"> sutikime nurodytą sąlygą ir atsižvelgti į Kauno mariose jau esamą prieplauką bei ruošti projektą, nepažeisdama trečiųjų asmenų teisių ir interesų. </w:t>
      </w:r>
      <w:r w:rsidRPr="00CC1CE0">
        <w:rPr>
          <w:rFonts w:ascii="Times New Roman" w:hAnsi="Times New Roman"/>
          <w:bCs/>
          <w:sz w:val="24"/>
          <w:szCs w:val="24"/>
        </w:rPr>
        <w:t xml:space="preserve">Įvertinusi šias aplinkybes, kolegija konstatavo, kad tokiu būdu Kauno m. savivaldybė, rengdama projektą, pažeidė ieškovės teises, </w:t>
      </w:r>
      <w:r w:rsidRPr="00CC1CE0">
        <w:rPr>
          <w:rFonts w:ascii="Times New Roman" w:hAnsi="Times New Roman"/>
          <w:sz w:val="24"/>
          <w:szCs w:val="24"/>
        </w:rPr>
        <w:t xml:space="preserve">todėl Statybos leidimo dalis dėl </w:t>
      </w:r>
      <w:r w:rsidRPr="00CC1CE0">
        <w:rPr>
          <w:rFonts w:ascii="Times New Roman" w:hAnsi="Times New Roman"/>
          <w:bCs/>
          <w:sz w:val="24"/>
          <w:szCs w:val="24"/>
        </w:rPr>
        <w:t xml:space="preserve">burinių jachtų pontoninės prieplaukos (12) </w:t>
      </w:r>
      <w:r w:rsidRPr="00CC1CE0">
        <w:rPr>
          <w:rFonts w:ascii="Times New Roman" w:hAnsi="Times New Roman"/>
          <w:sz w:val="24"/>
          <w:szCs w:val="24"/>
        </w:rPr>
        <w:t>yra panaikinta pagrįstai.</w:t>
      </w:r>
    </w:p>
    <w:p w14:paraId="30836985" w14:textId="77777777" w:rsidR="00663254" w:rsidRPr="00CC1CE0" w:rsidRDefault="00663254" w:rsidP="00663254">
      <w:pPr>
        <w:pStyle w:val="ListParagraph"/>
        <w:numPr>
          <w:ilvl w:val="0"/>
          <w:numId w:val="1"/>
        </w:numPr>
        <w:spacing w:after="120" w:line="240" w:lineRule="auto"/>
        <w:contextualSpacing w:val="0"/>
        <w:jc w:val="both"/>
        <w:rPr>
          <w:rFonts w:ascii="Times New Roman" w:hAnsi="Times New Roman"/>
          <w:sz w:val="24"/>
          <w:szCs w:val="24"/>
        </w:rPr>
      </w:pPr>
      <w:r w:rsidRPr="00CC1CE0">
        <w:rPr>
          <w:rFonts w:ascii="Times New Roman" w:hAnsi="Times New Roman"/>
          <w:sz w:val="24"/>
          <w:szCs w:val="24"/>
        </w:rPr>
        <w:t xml:space="preserve">Kolegija sutiko su atsakovių argumentu, kad statybos leidimo dalis dėl Krantinės P (08) panaikinta nepagrįstai, nes ieškovė nepateikė įrodymų, kaip ir kuo pažeidžiamos jos teisės projektuojama Krantine P (08). </w:t>
      </w:r>
      <w:bookmarkStart w:id="15" w:name="_Hlk138356077"/>
      <w:r w:rsidRPr="00CC1CE0">
        <w:rPr>
          <w:rFonts w:ascii="Times New Roman" w:hAnsi="Times New Roman"/>
          <w:sz w:val="24"/>
          <w:szCs w:val="24"/>
        </w:rPr>
        <w:t xml:space="preserve">Kolegija nurodė, kad </w:t>
      </w:r>
      <w:bookmarkEnd w:id="15"/>
      <w:r w:rsidRPr="00CC1CE0">
        <w:rPr>
          <w:rFonts w:ascii="Times New Roman" w:hAnsi="Times New Roman"/>
          <w:sz w:val="24"/>
          <w:szCs w:val="24"/>
        </w:rPr>
        <w:t>vien ta aplinkybė, jog pontoninė prieplauka yra sujungta su Krantine P, nėra pagrindas daryti išvadą, kad ir ji pažeidžia ieškovės interesus. Aiškinamajame rašte šie du statiniai pažymėti skirtingai, byloje nėra duomenų, kad nebūtų galimybės burinių jachtų pontoninės prieplaukos perplanuoti nekeičiant Krantinės P, todėl nesant įrodymų, kad Krantinė P pažeidžia ieškovės interesus, konstatuotina, jog pirmosios instancijos teismas šią statybą leidžiančio dokumento dalį panaikino nepagrįstai.</w:t>
      </w:r>
    </w:p>
    <w:p w14:paraId="3C73E2BE" w14:textId="77777777" w:rsidR="00663254" w:rsidRPr="00CC1CE0" w:rsidRDefault="00663254" w:rsidP="00663254">
      <w:pPr>
        <w:pStyle w:val="ListParagraph"/>
        <w:numPr>
          <w:ilvl w:val="0"/>
          <w:numId w:val="1"/>
        </w:numPr>
        <w:spacing w:after="120" w:line="240" w:lineRule="auto"/>
        <w:contextualSpacing w:val="0"/>
        <w:jc w:val="both"/>
        <w:rPr>
          <w:rFonts w:ascii="Times New Roman" w:hAnsi="Times New Roman"/>
          <w:sz w:val="24"/>
          <w:szCs w:val="24"/>
        </w:rPr>
      </w:pPr>
      <w:r w:rsidRPr="00CC1CE0">
        <w:rPr>
          <w:rFonts w:ascii="Times New Roman" w:hAnsi="Times New Roman"/>
          <w:sz w:val="24"/>
          <w:szCs w:val="24"/>
        </w:rPr>
        <w:t>Kolegija nurodė, kad statybą leidžiantis dokumentas išduodamas pagal par</w:t>
      </w:r>
      <w:r w:rsidR="00CA66BA">
        <w:rPr>
          <w:rFonts w:ascii="Times New Roman" w:hAnsi="Times New Roman"/>
          <w:sz w:val="24"/>
          <w:szCs w:val="24"/>
        </w:rPr>
        <w:t>eng</w:t>
      </w:r>
      <w:r w:rsidRPr="00CC1CE0">
        <w:rPr>
          <w:rFonts w:ascii="Times New Roman" w:hAnsi="Times New Roman"/>
          <w:sz w:val="24"/>
          <w:szCs w:val="24"/>
        </w:rPr>
        <w:t>tą statybos projektą, todėl atmetamas atsakovių argumentas, jog pontoninės prieplaukos yra įrenginiai (kilnojamieji daiktai) ir todėl j</w:t>
      </w:r>
      <w:r w:rsidR="00CA66BA">
        <w:rPr>
          <w:rFonts w:ascii="Times New Roman" w:hAnsi="Times New Roman"/>
          <w:sz w:val="24"/>
          <w:szCs w:val="24"/>
        </w:rPr>
        <w:t>iems</w:t>
      </w:r>
      <w:r w:rsidRPr="00CC1CE0">
        <w:rPr>
          <w:rFonts w:ascii="Times New Roman" w:hAnsi="Times New Roman"/>
          <w:sz w:val="24"/>
          <w:szCs w:val="24"/>
        </w:rPr>
        <w:t xml:space="preserve"> įreng</w:t>
      </w:r>
      <w:r w:rsidR="00CA66BA">
        <w:rPr>
          <w:rFonts w:ascii="Times New Roman" w:hAnsi="Times New Roman"/>
          <w:sz w:val="24"/>
          <w:szCs w:val="24"/>
        </w:rPr>
        <w:t>t</w:t>
      </w:r>
      <w:r w:rsidRPr="00CC1CE0">
        <w:rPr>
          <w:rFonts w:ascii="Times New Roman" w:hAnsi="Times New Roman"/>
          <w:sz w:val="24"/>
          <w:szCs w:val="24"/>
        </w:rPr>
        <w:t xml:space="preserve">i nereikia statybą leidžiančio dokumento. Kadangi pontoninė prieplauka yra sudėtinė statybos projekto dalis, apie kurią nurodyta ir kuri aprašyta projekto aiškinamajame rašte, tai, kolegijos vertinimu, laikytina, jog statybos leidimas yra išduotas ir pontoninei prieplaukai statyti. </w:t>
      </w:r>
    </w:p>
    <w:p w14:paraId="44CE5B2E" w14:textId="77777777" w:rsidR="00663254" w:rsidRPr="00CC1CE0" w:rsidRDefault="00663254" w:rsidP="00663254">
      <w:pPr>
        <w:pStyle w:val="ListParagraph"/>
        <w:numPr>
          <w:ilvl w:val="0"/>
          <w:numId w:val="1"/>
        </w:numPr>
        <w:spacing w:after="120" w:line="240" w:lineRule="auto"/>
        <w:contextualSpacing w:val="0"/>
        <w:jc w:val="both"/>
        <w:rPr>
          <w:rFonts w:ascii="Times New Roman" w:hAnsi="Times New Roman"/>
          <w:sz w:val="24"/>
          <w:szCs w:val="24"/>
        </w:rPr>
      </w:pPr>
      <w:r w:rsidRPr="00CC1CE0">
        <w:rPr>
          <w:rFonts w:ascii="Times New Roman" w:hAnsi="Times New Roman"/>
          <w:sz w:val="24"/>
          <w:szCs w:val="24"/>
        </w:rPr>
        <w:t xml:space="preserve">Kolegija konstatavo, jog nėra pagrindo sutikti, kad statybos leidimas turėjo būti naikinamas tik dėl kelių pontoninės prieplaukos dalių, kurios </w:t>
      </w:r>
      <w:r w:rsidR="001A7319" w:rsidRPr="00211AB0">
        <w:rPr>
          <w:rFonts w:ascii="Times New Roman" w:hAnsi="Times New Roman"/>
          <w:sz w:val="24"/>
          <w:szCs w:val="24"/>
        </w:rPr>
        <w:t>sutampa</w:t>
      </w:r>
      <w:r w:rsidRPr="00CC1CE0">
        <w:rPr>
          <w:rFonts w:ascii="Times New Roman" w:hAnsi="Times New Roman"/>
          <w:sz w:val="24"/>
          <w:szCs w:val="24"/>
        </w:rPr>
        <w:t xml:space="preserve"> su ieškovei priklausančia prieplauka. Kolegija nurodė, jog teismas neturi kompetencijos nustat</w:t>
      </w:r>
      <w:r w:rsidR="00CA66BA">
        <w:rPr>
          <w:rFonts w:ascii="Times New Roman" w:hAnsi="Times New Roman"/>
          <w:sz w:val="24"/>
          <w:szCs w:val="24"/>
        </w:rPr>
        <w:t>y</w:t>
      </w:r>
      <w:r w:rsidRPr="00CC1CE0">
        <w:rPr>
          <w:rFonts w:ascii="Times New Roman" w:hAnsi="Times New Roman"/>
          <w:sz w:val="24"/>
          <w:szCs w:val="24"/>
        </w:rPr>
        <w:t xml:space="preserve">ti </w:t>
      </w:r>
      <w:proofErr w:type="spellStart"/>
      <w:r w:rsidRPr="00CC1CE0">
        <w:rPr>
          <w:rFonts w:ascii="Times New Roman" w:hAnsi="Times New Roman"/>
          <w:sz w:val="24"/>
          <w:szCs w:val="24"/>
        </w:rPr>
        <w:t>atstum</w:t>
      </w:r>
      <w:r w:rsidR="00CA66BA">
        <w:rPr>
          <w:rFonts w:ascii="Times New Roman" w:hAnsi="Times New Roman"/>
          <w:sz w:val="24"/>
          <w:szCs w:val="24"/>
        </w:rPr>
        <w:t>ų</w:t>
      </w:r>
      <w:proofErr w:type="spellEnd"/>
      <w:r w:rsidRPr="00CC1CE0">
        <w:rPr>
          <w:rFonts w:ascii="Times New Roman" w:hAnsi="Times New Roman"/>
          <w:sz w:val="24"/>
          <w:szCs w:val="24"/>
        </w:rPr>
        <w:t xml:space="preserve"> ir spręsti dėl atsakovei priklausančios prieplaukos konfigūracijos pakeitimo, kad jos tiltelių galai būtų pakankamai nutolę nuo ieškovės prieplaukos ir užtikrintų saugią laivybą tarp jų. Įvertinus dokumentais pagrįstus ieškovei priklausančios prieplaukos ir plūduriuojančios priemonės </w:t>
      </w:r>
      <w:r w:rsidR="00CA66BA">
        <w:rPr>
          <w:rFonts w:ascii="Times New Roman" w:hAnsi="Times New Roman"/>
          <w:sz w:val="24"/>
          <w:szCs w:val="24"/>
        </w:rPr>
        <w:t>matmenis</w:t>
      </w:r>
      <w:r w:rsidRPr="00CC1CE0">
        <w:rPr>
          <w:rFonts w:ascii="Times New Roman" w:hAnsi="Times New Roman"/>
          <w:sz w:val="24"/>
          <w:szCs w:val="24"/>
        </w:rPr>
        <w:t xml:space="preserve">, tikslūs </w:t>
      </w:r>
      <w:proofErr w:type="spellStart"/>
      <w:r w:rsidRPr="00CC1CE0">
        <w:rPr>
          <w:rFonts w:ascii="Times New Roman" w:hAnsi="Times New Roman"/>
          <w:sz w:val="24"/>
          <w:szCs w:val="24"/>
        </w:rPr>
        <w:t>atstumai</w:t>
      </w:r>
      <w:proofErr w:type="spellEnd"/>
      <w:r w:rsidRPr="00CC1CE0">
        <w:rPr>
          <w:rFonts w:ascii="Times New Roman" w:hAnsi="Times New Roman"/>
          <w:sz w:val="24"/>
          <w:szCs w:val="24"/>
        </w:rPr>
        <w:t xml:space="preserve"> tarp prieplaukų turėtų būti nustatomi iš naujo. </w:t>
      </w:r>
    </w:p>
    <w:p w14:paraId="3B8CCA7A" w14:textId="165F7C04" w:rsidR="00663254" w:rsidRPr="00CC1CE0" w:rsidRDefault="00663254" w:rsidP="00663254">
      <w:pPr>
        <w:pStyle w:val="ListParagraph"/>
        <w:numPr>
          <w:ilvl w:val="0"/>
          <w:numId w:val="1"/>
        </w:numPr>
        <w:spacing w:after="120" w:line="240" w:lineRule="auto"/>
        <w:contextualSpacing w:val="0"/>
        <w:jc w:val="both"/>
        <w:rPr>
          <w:rFonts w:ascii="Times New Roman" w:hAnsi="Times New Roman"/>
          <w:sz w:val="24"/>
          <w:szCs w:val="24"/>
        </w:rPr>
      </w:pPr>
      <w:r w:rsidRPr="00CC1CE0">
        <w:rPr>
          <w:rFonts w:ascii="Times New Roman" w:hAnsi="Times New Roman"/>
          <w:sz w:val="24"/>
          <w:szCs w:val="24"/>
        </w:rPr>
        <w:t>Spręsdama dėl ieškovės prašymo panaikinti statybos leidimo dalį dėl iškėlimo</w:t>
      </w:r>
      <w:r w:rsidR="00CA66BA">
        <w:rPr>
          <w:rFonts w:ascii="Times New Roman" w:hAnsi="Times New Roman"/>
          <w:sz w:val="24"/>
          <w:szCs w:val="24"/>
        </w:rPr>
        <w:t xml:space="preserve"> ir </w:t>
      </w:r>
      <w:r w:rsidRPr="00CC1CE0">
        <w:rPr>
          <w:rFonts w:ascii="Times New Roman" w:hAnsi="Times New Roman"/>
          <w:sz w:val="24"/>
          <w:szCs w:val="24"/>
        </w:rPr>
        <w:t xml:space="preserve">nuleidimo slipo (jachtų) (07), kuris yra atsakovės suprojektuotas žemės sklypo </w:t>
      </w:r>
      <w:r w:rsidR="003B702E">
        <w:rPr>
          <w:rFonts w:ascii="Times New Roman" w:hAnsi="Times New Roman"/>
          <w:sz w:val="24"/>
          <w:szCs w:val="24"/>
        </w:rPr>
        <w:t>(duomenys neskelbtini)</w:t>
      </w:r>
      <w:r w:rsidR="003B702E">
        <w:rPr>
          <w:rFonts w:ascii="Times New Roman" w:hAnsi="Times New Roman"/>
          <w:sz w:val="24"/>
          <w:szCs w:val="24"/>
        </w:rPr>
        <w:t xml:space="preserve"> </w:t>
      </w:r>
      <w:r w:rsidR="00987E54">
        <w:rPr>
          <w:rFonts w:ascii="Times New Roman" w:hAnsi="Times New Roman"/>
          <w:sz w:val="24"/>
          <w:szCs w:val="24"/>
        </w:rPr>
        <w:t>1442 </w:t>
      </w:r>
      <w:r w:rsidRPr="00CC1CE0">
        <w:rPr>
          <w:rFonts w:ascii="Times New Roman" w:hAnsi="Times New Roman"/>
          <w:sz w:val="24"/>
          <w:szCs w:val="24"/>
        </w:rPr>
        <w:t>kv. m ploto dalyje, pažymėtoje ieškovės pateiktoje UAB „</w:t>
      </w:r>
      <w:proofErr w:type="spellStart"/>
      <w:r w:rsidRPr="00CC1CE0">
        <w:rPr>
          <w:rFonts w:ascii="Times New Roman" w:hAnsi="Times New Roman"/>
          <w:sz w:val="24"/>
          <w:szCs w:val="24"/>
        </w:rPr>
        <w:t>Geometra</w:t>
      </w:r>
      <w:proofErr w:type="spellEnd"/>
      <w:r w:rsidRPr="00CC1CE0">
        <w:rPr>
          <w:rFonts w:ascii="Times New Roman" w:hAnsi="Times New Roman"/>
          <w:sz w:val="24"/>
          <w:szCs w:val="24"/>
        </w:rPr>
        <w:t>“ 2019 m. spalio mėnesį parengtoje šios prieplaukos Topografinio plano schemoje M 1:500, kolegija nurodė, jog ši teritorija yra perduota valdyti, naudoti ir disponuoti patikėjimo teise Kauno miesto savivaldybei, ieškovė byloje nepateikė įrodymų, kad šia teritorija naudojasi teisėtu, įstatymų nustatytu pagrindu, todėl pirmosios instancijos teismo sprendimo dalis dėl statybą leidžiančio dokumento panaikinimo apimties keičiama, konstatuojant, kad leidimas dėl iškėlimo</w:t>
      </w:r>
      <w:r w:rsidR="00CA66BA">
        <w:rPr>
          <w:rFonts w:ascii="Times New Roman" w:hAnsi="Times New Roman"/>
          <w:sz w:val="24"/>
          <w:szCs w:val="24"/>
        </w:rPr>
        <w:t xml:space="preserve"> ir </w:t>
      </w:r>
      <w:r w:rsidRPr="00CC1CE0">
        <w:rPr>
          <w:rFonts w:ascii="Times New Roman" w:hAnsi="Times New Roman"/>
          <w:sz w:val="24"/>
          <w:szCs w:val="24"/>
        </w:rPr>
        <w:t>nuleidimo slipo (jachtų) (07) statybos atsakovei išduotas teisėtai.</w:t>
      </w:r>
    </w:p>
    <w:p w14:paraId="23409133" w14:textId="77777777" w:rsidR="00663254" w:rsidRPr="00CC1CE0" w:rsidRDefault="00663254" w:rsidP="00663254">
      <w:pPr>
        <w:pStyle w:val="ListParagraph"/>
        <w:numPr>
          <w:ilvl w:val="0"/>
          <w:numId w:val="1"/>
        </w:numPr>
        <w:spacing w:before="120" w:after="120" w:line="240" w:lineRule="auto"/>
        <w:ind w:left="357" w:hanging="357"/>
        <w:contextualSpacing w:val="0"/>
        <w:jc w:val="both"/>
        <w:rPr>
          <w:rFonts w:ascii="Times New Roman" w:hAnsi="Times New Roman"/>
          <w:i/>
          <w:iCs/>
          <w:sz w:val="24"/>
          <w:szCs w:val="24"/>
        </w:rPr>
      </w:pPr>
      <w:r w:rsidRPr="00CC1CE0">
        <w:rPr>
          <w:rFonts w:ascii="Times New Roman" w:hAnsi="Times New Roman"/>
          <w:sz w:val="24"/>
          <w:szCs w:val="24"/>
        </w:rPr>
        <w:t>Spręsdama dėl ieškovės</w:t>
      </w:r>
      <w:r w:rsidRPr="00CC1CE0">
        <w:rPr>
          <w:rFonts w:ascii="Times New Roman" w:eastAsia="Calibri" w:hAnsi="Times New Roman"/>
          <w:sz w:val="24"/>
          <w:szCs w:val="24"/>
          <w:lang w:eastAsia="en-US"/>
        </w:rPr>
        <w:t xml:space="preserve"> </w:t>
      </w:r>
      <w:r w:rsidRPr="00CC1CE0">
        <w:rPr>
          <w:rFonts w:ascii="Times New Roman" w:hAnsi="Times New Roman"/>
          <w:sz w:val="24"/>
          <w:szCs w:val="24"/>
        </w:rPr>
        <w:t xml:space="preserve">patikslinto ieškinio reikalavimo nuorodos, jog jos teises ir interesus pažeidžia ne tik statybos, bet ir griovimo darbai, numatyti ieškovės naudojamoje ir jos turtu </w:t>
      </w:r>
      <w:r w:rsidRPr="00CC1CE0">
        <w:rPr>
          <w:rFonts w:ascii="Times New Roman" w:hAnsi="Times New Roman"/>
          <w:sz w:val="24"/>
          <w:szCs w:val="24"/>
        </w:rPr>
        <w:lastRenderedPageBreak/>
        <w:t>užimamoje teritorijoje, kolegija nurodė, kad nei patikslintame ieškinyje, nei pirmosios instancijos teismo sprendime nenurodyti motyvai, dėl kurių buvo nuspręsta panaikinti statybą leidžiantį dokumentą dėl griovimo darbų, todėl atsižvelg</w:t>
      </w:r>
      <w:r w:rsidR="00CA66BA">
        <w:rPr>
          <w:rFonts w:ascii="Times New Roman" w:hAnsi="Times New Roman"/>
          <w:sz w:val="24"/>
          <w:szCs w:val="24"/>
        </w:rPr>
        <w:t>iant</w:t>
      </w:r>
      <w:r w:rsidRPr="00CC1CE0">
        <w:rPr>
          <w:rFonts w:ascii="Times New Roman" w:hAnsi="Times New Roman"/>
          <w:sz w:val="24"/>
          <w:szCs w:val="24"/>
        </w:rPr>
        <w:t xml:space="preserve"> į atsakovės argumentus, kad pagal statybos projektą yra nu</w:t>
      </w:r>
      <w:r w:rsidR="00CA66BA">
        <w:rPr>
          <w:rFonts w:ascii="Times New Roman" w:hAnsi="Times New Roman"/>
          <w:sz w:val="24"/>
          <w:szCs w:val="24"/>
        </w:rPr>
        <w:t>st</w:t>
      </w:r>
      <w:r w:rsidRPr="00CC1CE0">
        <w:rPr>
          <w:rFonts w:ascii="Times New Roman" w:hAnsi="Times New Roman"/>
          <w:sz w:val="24"/>
          <w:szCs w:val="24"/>
        </w:rPr>
        <w:t>atyta griauti tik savivaldybei priklausančius statinius, kurie yra įregistruoti Nekilnojamojo turto registre ir įrengti visiškai kitoje vietoje nei ginčo prieplauka, spręstina, jog griovimo darbai ieškovės teisių nepažeidžia, todėl naikintina statybą leidžiančio dokumento dalis, kuri nu</w:t>
      </w:r>
      <w:r w:rsidR="00CA66BA">
        <w:rPr>
          <w:rFonts w:ascii="Times New Roman" w:hAnsi="Times New Roman"/>
          <w:sz w:val="24"/>
          <w:szCs w:val="24"/>
        </w:rPr>
        <w:t>st</w:t>
      </w:r>
      <w:r w:rsidRPr="00CC1CE0">
        <w:rPr>
          <w:rFonts w:ascii="Times New Roman" w:hAnsi="Times New Roman"/>
          <w:sz w:val="24"/>
          <w:szCs w:val="24"/>
        </w:rPr>
        <w:t xml:space="preserve">ato statybos darbus. </w:t>
      </w:r>
    </w:p>
    <w:p w14:paraId="7F0F140F" w14:textId="77777777" w:rsidR="00663254" w:rsidRPr="00CC1CE0" w:rsidRDefault="00663254" w:rsidP="00663254">
      <w:pPr>
        <w:pStyle w:val="ListParagraph"/>
        <w:numPr>
          <w:ilvl w:val="0"/>
          <w:numId w:val="1"/>
        </w:numPr>
        <w:spacing w:before="120" w:after="120" w:line="240" w:lineRule="auto"/>
        <w:ind w:left="357" w:hanging="357"/>
        <w:contextualSpacing w:val="0"/>
        <w:jc w:val="both"/>
        <w:rPr>
          <w:rFonts w:ascii="Times New Roman" w:hAnsi="Times New Roman"/>
          <w:sz w:val="24"/>
          <w:szCs w:val="24"/>
        </w:rPr>
      </w:pPr>
      <w:r w:rsidRPr="00CC1CE0">
        <w:rPr>
          <w:rFonts w:ascii="Times New Roman" w:hAnsi="Times New Roman"/>
          <w:sz w:val="24"/>
          <w:szCs w:val="24"/>
        </w:rPr>
        <w:t>Spręsdama dėl termino statybą leidžian</w:t>
      </w:r>
      <w:r w:rsidR="00CA66BA">
        <w:rPr>
          <w:rFonts w:ascii="Times New Roman" w:hAnsi="Times New Roman"/>
          <w:sz w:val="24"/>
          <w:szCs w:val="24"/>
        </w:rPr>
        <w:t>čiam</w:t>
      </w:r>
      <w:r w:rsidRPr="00CC1CE0">
        <w:rPr>
          <w:rFonts w:ascii="Times New Roman" w:hAnsi="Times New Roman"/>
          <w:sz w:val="24"/>
          <w:szCs w:val="24"/>
        </w:rPr>
        <w:t xml:space="preserve"> dokument</w:t>
      </w:r>
      <w:r w:rsidR="00CA66BA">
        <w:rPr>
          <w:rFonts w:ascii="Times New Roman" w:hAnsi="Times New Roman"/>
          <w:sz w:val="24"/>
          <w:szCs w:val="24"/>
        </w:rPr>
        <w:t>ui skųsti</w:t>
      </w:r>
      <w:r w:rsidRPr="00CC1CE0">
        <w:rPr>
          <w:rFonts w:ascii="Times New Roman" w:hAnsi="Times New Roman"/>
          <w:sz w:val="24"/>
          <w:szCs w:val="24"/>
        </w:rPr>
        <w:t xml:space="preserve"> kolegija nustatė, jog bylos nagrinėjimo metu 2020 m. rugsėjo 11 d. atsakovės atsiliepime nurodė, kad Kauno miesto savivaldybė 2020 m. rugpjūčio 10 d. išdavė statybos leidimą Nr. LSNS-21-200810-00418, tačiau kad ieškovės teisės yra pažeidžiamos ir tų teisių pažeidimo apimtį ieškovė galėjo suprasti tik susipažinusi su statybos projektu, kuris nėra viešai skelbiamas. Projekto sprendinius (aiškinamąjį raštą, brėžinius ir pan.) atsakovės pateikė ieškovės atstovui jo re</w:t>
      </w:r>
      <w:r w:rsidR="00987E54">
        <w:rPr>
          <w:rFonts w:ascii="Times New Roman" w:hAnsi="Times New Roman"/>
          <w:sz w:val="24"/>
          <w:szCs w:val="24"/>
        </w:rPr>
        <w:t>ikalavimu tik 2020 m. spalio 13 </w:t>
      </w:r>
      <w:r w:rsidRPr="00CC1CE0">
        <w:rPr>
          <w:rFonts w:ascii="Times New Roman" w:hAnsi="Times New Roman"/>
          <w:sz w:val="24"/>
          <w:szCs w:val="24"/>
        </w:rPr>
        <w:t xml:space="preserve">d., o pareiškimą dėl ieškinio dalyko pakeitimo </w:t>
      </w:r>
      <w:r w:rsidR="00987E54">
        <w:rPr>
          <w:rFonts w:ascii="Times New Roman" w:hAnsi="Times New Roman"/>
          <w:sz w:val="24"/>
          <w:szCs w:val="24"/>
        </w:rPr>
        <w:t>ieškovė teismui pateikė 2020 m. </w:t>
      </w:r>
      <w:r w:rsidRPr="00CC1CE0">
        <w:rPr>
          <w:rFonts w:ascii="Times New Roman" w:hAnsi="Times New Roman"/>
          <w:sz w:val="24"/>
          <w:szCs w:val="24"/>
        </w:rPr>
        <w:t>spalio 27 d. Kolegija konstatavo, kad ABTĮ 29 straipsnio 1 dalyje nustatytą vieno mėnesio senaties terminą administracin</w:t>
      </w:r>
      <w:r w:rsidR="00CA66BA">
        <w:rPr>
          <w:rFonts w:ascii="Times New Roman" w:hAnsi="Times New Roman"/>
          <w:sz w:val="24"/>
          <w:szCs w:val="24"/>
        </w:rPr>
        <w:t>iam</w:t>
      </w:r>
      <w:r w:rsidRPr="00CC1CE0">
        <w:rPr>
          <w:rFonts w:ascii="Times New Roman" w:hAnsi="Times New Roman"/>
          <w:sz w:val="24"/>
          <w:szCs w:val="24"/>
        </w:rPr>
        <w:t xml:space="preserve"> akt</w:t>
      </w:r>
      <w:r w:rsidR="00CA66BA">
        <w:rPr>
          <w:rFonts w:ascii="Times New Roman" w:hAnsi="Times New Roman"/>
          <w:sz w:val="24"/>
          <w:szCs w:val="24"/>
        </w:rPr>
        <w:t>ui ginčyti</w:t>
      </w:r>
      <w:r w:rsidRPr="00CC1CE0">
        <w:rPr>
          <w:rFonts w:ascii="Times New Roman" w:hAnsi="Times New Roman"/>
          <w:sz w:val="24"/>
          <w:szCs w:val="24"/>
        </w:rPr>
        <w:t xml:space="preserve"> pirmosios instancijos teismas pagrįstai skaičiavo nuo 2020 m. spalio 13 d., todėl teisingai </w:t>
      </w:r>
      <w:r w:rsidR="00CA66BA">
        <w:rPr>
          <w:rFonts w:ascii="Times New Roman" w:hAnsi="Times New Roman"/>
          <w:sz w:val="24"/>
          <w:szCs w:val="24"/>
        </w:rPr>
        <w:t>nu</w:t>
      </w:r>
      <w:r w:rsidRPr="00CC1CE0">
        <w:rPr>
          <w:rFonts w:ascii="Times New Roman" w:hAnsi="Times New Roman"/>
          <w:sz w:val="24"/>
          <w:szCs w:val="24"/>
        </w:rPr>
        <w:t>sprendė, kad ieškovė senaties termino administracini</w:t>
      </w:r>
      <w:r w:rsidR="00CA66BA">
        <w:rPr>
          <w:rFonts w:ascii="Times New Roman" w:hAnsi="Times New Roman"/>
          <w:sz w:val="24"/>
          <w:szCs w:val="24"/>
        </w:rPr>
        <w:t>am</w:t>
      </w:r>
      <w:r w:rsidRPr="00CC1CE0">
        <w:rPr>
          <w:rFonts w:ascii="Times New Roman" w:hAnsi="Times New Roman"/>
          <w:sz w:val="24"/>
          <w:szCs w:val="24"/>
        </w:rPr>
        <w:t xml:space="preserve"> akt</w:t>
      </w:r>
      <w:r w:rsidR="00CA66BA">
        <w:rPr>
          <w:rFonts w:ascii="Times New Roman" w:hAnsi="Times New Roman"/>
          <w:sz w:val="24"/>
          <w:szCs w:val="24"/>
        </w:rPr>
        <w:t>ui ginčyti</w:t>
      </w:r>
      <w:r w:rsidRPr="00CC1CE0">
        <w:rPr>
          <w:rFonts w:ascii="Times New Roman" w:hAnsi="Times New Roman"/>
          <w:sz w:val="24"/>
          <w:szCs w:val="24"/>
        </w:rPr>
        <w:t xml:space="preserve"> nepraleido. </w:t>
      </w:r>
    </w:p>
    <w:p w14:paraId="00818F0B" w14:textId="77777777" w:rsidR="00663254" w:rsidRPr="00744632" w:rsidRDefault="00663254" w:rsidP="00744632">
      <w:pPr>
        <w:pStyle w:val="ListParagraph"/>
        <w:numPr>
          <w:ilvl w:val="0"/>
          <w:numId w:val="1"/>
        </w:numPr>
        <w:spacing w:before="120" w:after="120" w:line="240" w:lineRule="auto"/>
        <w:ind w:left="357" w:hanging="357"/>
        <w:contextualSpacing w:val="0"/>
        <w:jc w:val="both"/>
        <w:rPr>
          <w:rFonts w:ascii="Times New Roman" w:hAnsi="Times New Roman"/>
          <w:sz w:val="24"/>
          <w:szCs w:val="24"/>
        </w:rPr>
      </w:pPr>
      <w:r w:rsidRPr="00CC1CE0">
        <w:rPr>
          <w:rFonts w:ascii="Times New Roman" w:hAnsi="Times New Roman"/>
          <w:sz w:val="24"/>
          <w:szCs w:val="24"/>
        </w:rPr>
        <w:t>Kauno apygardos teismo Civilinių bylų skyriaus teisėjų kolegija 2022 m. lapkričio 18 d. nutartimi ištaisė aiškią aritmetinę klaidą paskirstant bylinėjimosi išlaidas.</w:t>
      </w:r>
    </w:p>
    <w:p w14:paraId="05595BC3" w14:textId="77777777" w:rsidR="00663254" w:rsidRPr="00CC1CE0" w:rsidRDefault="00663254" w:rsidP="00663254">
      <w:pPr>
        <w:pStyle w:val="ListParagraph"/>
        <w:spacing w:after="120" w:line="240" w:lineRule="auto"/>
        <w:ind w:left="0" w:firstLine="720"/>
        <w:contextualSpacing w:val="0"/>
        <w:jc w:val="both"/>
        <w:rPr>
          <w:rFonts w:ascii="Times New Roman" w:hAnsi="Times New Roman"/>
          <w:sz w:val="24"/>
          <w:szCs w:val="24"/>
        </w:rPr>
      </w:pPr>
    </w:p>
    <w:p w14:paraId="5021F53F" w14:textId="77777777" w:rsidR="00663254" w:rsidRPr="00CC1CE0" w:rsidRDefault="00663254" w:rsidP="00663254">
      <w:pPr>
        <w:pStyle w:val="ListParagraph"/>
        <w:shd w:val="clear" w:color="auto" w:fill="FFFFFF"/>
        <w:spacing w:after="120" w:line="240" w:lineRule="auto"/>
        <w:ind w:left="0"/>
        <w:contextualSpacing w:val="0"/>
        <w:jc w:val="center"/>
        <w:rPr>
          <w:rFonts w:ascii="Times New Roman" w:hAnsi="Times New Roman"/>
          <w:sz w:val="24"/>
          <w:szCs w:val="24"/>
        </w:rPr>
      </w:pPr>
      <w:r w:rsidRPr="00CC1CE0">
        <w:rPr>
          <w:rFonts w:ascii="Times New Roman" w:hAnsi="Times New Roman"/>
          <w:sz w:val="24"/>
          <w:szCs w:val="24"/>
        </w:rPr>
        <w:t>III. Kasacinio skundo ir atsiliepimo į jį teisiniai argumentai</w:t>
      </w:r>
    </w:p>
    <w:p w14:paraId="41CA5A12" w14:textId="77777777" w:rsidR="00663254" w:rsidRPr="00CC1CE0" w:rsidRDefault="00663254" w:rsidP="00663254">
      <w:pPr>
        <w:pStyle w:val="ListParagraph"/>
        <w:spacing w:after="120" w:line="240" w:lineRule="auto"/>
        <w:ind w:left="0" w:firstLine="720"/>
        <w:contextualSpacing w:val="0"/>
        <w:jc w:val="both"/>
        <w:rPr>
          <w:rFonts w:ascii="Times New Roman" w:hAnsi="Times New Roman"/>
          <w:sz w:val="24"/>
          <w:szCs w:val="24"/>
        </w:rPr>
      </w:pPr>
    </w:p>
    <w:p w14:paraId="0AEE3983" w14:textId="77777777" w:rsidR="00663254" w:rsidRPr="00CC1CE0" w:rsidRDefault="00663254" w:rsidP="00663254">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CC1CE0">
        <w:rPr>
          <w:rFonts w:ascii="Times New Roman" w:hAnsi="Times New Roman"/>
          <w:sz w:val="24"/>
          <w:szCs w:val="24"/>
        </w:rPr>
        <w:t xml:space="preserve">Kasaciniu skundu atsakovės prašo panaikinti Kauno apylinkės teismo 2022 m. balandžio 7 d. sprendimą ir </w:t>
      </w:r>
      <w:bookmarkStart w:id="16" w:name="_Hlk138662912"/>
      <w:r w:rsidRPr="00CC1CE0">
        <w:rPr>
          <w:rFonts w:ascii="Times New Roman" w:hAnsi="Times New Roman"/>
          <w:sz w:val="24"/>
          <w:szCs w:val="24"/>
        </w:rPr>
        <w:t>Kauno apygardos teismo Civilinių bylų skyriaus teis</w:t>
      </w:r>
      <w:r w:rsidR="00987E54">
        <w:rPr>
          <w:rFonts w:ascii="Times New Roman" w:hAnsi="Times New Roman"/>
          <w:sz w:val="24"/>
          <w:szCs w:val="24"/>
        </w:rPr>
        <w:t>ėjų kolegijos 2022 m. spalio 27 </w:t>
      </w:r>
      <w:r w:rsidRPr="00CC1CE0">
        <w:rPr>
          <w:rFonts w:ascii="Times New Roman" w:hAnsi="Times New Roman"/>
          <w:sz w:val="24"/>
          <w:szCs w:val="24"/>
        </w:rPr>
        <w:t xml:space="preserve">d. nutartį </w:t>
      </w:r>
      <w:bookmarkStart w:id="17" w:name="_Hlk138403311"/>
      <w:bookmarkEnd w:id="16"/>
      <w:r w:rsidRPr="00CC1CE0">
        <w:rPr>
          <w:rFonts w:ascii="Times New Roman" w:hAnsi="Times New Roman"/>
          <w:sz w:val="24"/>
          <w:szCs w:val="24"/>
        </w:rPr>
        <w:t>bei priimti naują sprendimą – ieškinį atmesti, priteisti atsakovėms iš ieškovės bylinėjimosi išlaidų atlyginimą. Kasacinis skundas grindžiamas šiais argumentais:</w:t>
      </w:r>
    </w:p>
    <w:p w14:paraId="70210950" w14:textId="77777777" w:rsidR="00663254" w:rsidRPr="00CC1CE0" w:rsidRDefault="00663254" w:rsidP="00663254">
      <w:pPr>
        <w:pStyle w:val="ListParagraph"/>
        <w:numPr>
          <w:ilvl w:val="1"/>
          <w:numId w:val="1"/>
        </w:numPr>
        <w:shd w:val="clear" w:color="auto" w:fill="FFFFFF"/>
        <w:spacing w:before="120" w:after="120" w:line="240" w:lineRule="auto"/>
        <w:ind w:left="788" w:hanging="431"/>
        <w:contextualSpacing w:val="0"/>
        <w:jc w:val="both"/>
        <w:rPr>
          <w:rFonts w:ascii="Times New Roman" w:hAnsi="Times New Roman"/>
          <w:sz w:val="24"/>
          <w:szCs w:val="24"/>
        </w:rPr>
      </w:pPr>
      <w:bookmarkStart w:id="18" w:name="_Hlk138664397"/>
      <w:bookmarkEnd w:id="17"/>
      <w:r w:rsidRPr="00CC1CE0">
        <w:rPr>
          <w:rFonts w:ascii="Times New Roman" w:hAnsi="Times New Roman"/>
          <w:sz w:val="24"/>
          <w:szCs w:val="24"/>
        </w:rPr>
        <w:t>Teismai netinkamai taikė ir aiškino materialiosios teisės normas, reglamentuojančias daikto teisinę registraciją, nepagrįstai daikto registracijai pritaikė daiktinių teisių išviešinimą reglamentuojančias teisės normas, nesant viešo registro, kuriame tokie daiktai ir</w:t>
      </w:r>
      <w:r w:rsidR="00CA66BA">
        <w:rPr>
          <w:rFonts w:ascii="Times New Roman" w:hAnsi="Times New Roman"/>
          <w:sz w:val="24"/>
          <w:szCs w:val="24"/>
        </w:rPr>
        <w:t xml:space="preserve"> (</w:t>
      </w:r>
      <w:r w:rsidRPr="00CC1CE0">
        <w:rPr>
          <w:rFonts w:ascii="Times New Roman" w:hAnsi="Times New Roman"/>
          <w:sz w:val="24"/>
          <w:szCs w:val="24"/>
        </w:rPr>
        <w:t>ar</w:t>
      </w:r>
      <w:r w:rsidR="00CA66BA">
        <w:rPr>
          <w:rFonts w:ascii="Times New Roman" w:hAnsi="Times New Roman"/>
          <w:sz w:val="24"/>
          <w:szCs w:val="24"/>
        </w:rPr>
        <w:t>)</w:t>
      </w:r>
      <w:r w:rsidRPr="00CC1CE0">
        <w:rPr>
          <w:rFonts w:ascii="Times New Roman" w:hAnsi="Times New Roman"/>
          <w:sz w:val="24"/>
          <w:szCs w:val="24"/>
        </w:rPr>
        <w:t xml:space="preserve"> daiktinės teisės būtų registruojami. Taip buvo nukrypta nuo teisės aktais įtvirtintos daiktų teisinės registracijos sampratos </w:t>
      </w:r>
      <w:r w:rsidR="00CA66BA">
        <w:rPr>
          <w:rFonts w:ascii="Times New Roman" w:hAnsi="Times New Roman"/>
          <w:sz w:val="24"/>
          <w:szCs w:val="24"/>
        </w:rPr>
        <w:t>–</w:t>
      </w:r>
      <w:r w:rsidRPr="00CC1CE0">
        <w:rPr>
          <w:rFonts w:ascii="Times New Roman" w:hAnsi="Times New Roman"/>
          <w:sz w:val="24"/>
          <w:szCs w:val="24"/>
        </w:rPr>
        <w:t xml:space="preserve"> teismai priskyrė </w:t>
      </w:r>
      <w:r w:rsidR="00CA66BA">
        <w:rPr>
          <w:rFonts w:ascii="Times New Roman" w:hAnsi="Times New Roman"/>
          <w:sz w:val="24"/>
          <w:szCs w:val="24"/>
        </w:rPr>
        <w:t>V</w:t>
      </w:r>
      <w:r w:rsidRPr="00CC1CE0">
        <w:rPr>
          <w:rFonts w:ascii="Times New Roman" w:hAnsi="Times New Roman"/>
          <w:sz w:val="24"/>
          <w:szCs w:val="24"/>
        </w:rPr>
        <w:t>alstybės registrų įstatymo 14 straipsnio 6, 10 dalyse įtvirtintus daikto įregistravimo viešame valstybės registre teisinius padarinius nekomercinės prieplaukos įregistravimui, kuris, remiantis Taisyklėmis, nepateko į Valstybės registrų įstatymo taikymo sritį, taip nepagrįstai konstatuodami prieplaukos teisėtumą ir reikalaudami šį teisėtumą ginčyti normomis, reglamentuojančiomis vieš</w:t>
      </w:r>
      <w:r w:rsidR="00CA66BA">
        <w:rPr>
          <w:rFonts w:ascii="Times New Roman" w:hAnsi="Times New Roman"/>
          <w:sz w:val="24"/>
          <w:szCs w:val="24"/>
        </w:rPr>
        <w:t>o</w:t>
      </w:r>
      <w:r w:rsidRPr="00CC1CE0">
        <w:rPr>
          <w:rFonts w:ascii="Times New Roman" w:hAnsi="Times New Roman"/>
          <w:sz w:val="24"/>
          <w:szCs w:val="24"/>
        </w:rPr>
        <w:t xml:space="preserve"> registr</w:t>
      </w:r>
      <w:r w:rsidR="00CA66BA">
        <w:rPr>
          <w:rFonts w:ascii="Times New Roman" w:hAnsi="Times New Roman"/>
          <w:sz w:val="24"/>
          <w:szCs w:val="24"/>
        </w:rPr>
        <w:t>o duomenų</w:t>
      </w:r>
      <w:r w:rsidRPr="00CC1CE0">
        <w:rPr>
          <w:rFonts w:ascii="Times New Roman" w:hAnsi="Times New Roman"/>
          <w:sz w:val="24"/>
          <w:szCs w:val="24"/>
        </w:rPr>
        <w:t xml:space="preserve"> nuginčijimą. Teismai suformavo nepagrį</w:t>
      </w:r>
      <w:r w:rsidR="00987E54">
        <w:rPr>
          <w:rFonts w:ascii="Times New Roman" w:hAnsi="Times New Roman"/>
          <w:sz w:val="24"/>
          <w:szCs w:val="24"/>
        </w:rPr>
        <w:t>stą precedentą, kad nuo 2005 m. </w:t>
      </w:r>
      <w:r w:rsidRPr="00CC1CE0">
        <w:rPr>
          <w:rFonts w:ascii="Times New Roman" w:hAnsi="Times New Roman"/>
          <w:sz w:val="24"/>
          <w:szCs w:val="24"/>
        </w:rPr>
        <w:t xml:space="preserve">rugpjūčio 8 d. iki 2016 m. gegužės 1 d. Lietuvoje galiojusi nekomercinių prieplaukų teisinė registracija </w:t>
      </w:r>
      <w:bookmarkStart w:id="19" w:name="_Hlk138421684"/>
      <w:r w:rsidRPr="00CC1CE0">
        <w:rPr>
          <w:rFonts w:ascii="Times New Roman" w:hAnsi="Times New Roman"/>
          <w:sz w:val="24"/>
          <w:szCs w:val="24"/>
        </w:rPr>
        <w:t xml:space="preserve">Valstybinės vidaus vandenų laivybos </w:t>
      </w:r>
      <w:bookmarkEnd w:id="19"/>
      <w:r w:rsidRPr="00CC1CE0">
        <w:rPr>
          <w:rFonts w:ascii="Times New Roman" w:hAnsi="Times New Roman"/>
          <w:sz w:val="24"/>
          <w:szCs w:val="24"/>
        </w:rPr>
        <w:t xml:space="preserve">inspekcijoje (nuo 2010 m. Lietuvos transporto saugos administracijoje) prilyginama registracijai viešame valstybės registre. Nekomercinių prieplaukų </w:t>
      </w:r>
      <w:r w:rsidRPr="00CC1CE0">
        <w:rPr>
          <w:rFonts w:ascii="Times New Roman" w:hAnsi="Times New Roman"/>
          <w:sz w:val="24"/>
          <w:szCs w:val="24"/>
          <w:lang w:bidi="lt-LT"/>
        </w:rPr>
        <w:t xml:space="preserve">įregistravimas niekuomet nebuvo registravimas viešame valstybės registre Valstybės registrų įstatymo prasme, </w:t>
      </w:r>
      <w:r w:rsidRPr="00CC1CE0">
        <w:rPr>
          <w:rFonts w:ascii="Times New Roman" w:hAnsi="Times New Roman"/>
          <w:sz w:val="24"/>
          <w:szCs w:val="24"/>
        </w:rPr>
        <w:t>registracijos tikslas buvo tik techninio pobūdžio informacijos įtraukimas į Valstybinės vidaus vandenų laivybos inspekcijos sąrašą, siekiant užtikrinti nekomercinių prieplaukų atitiktį techninio pobūdžio reikalavimams (Tai</w:t>
      </w:r>
      <w:r w:rsidR="00987E54">
        <w:rPr>
          <w:rFonts w:ascii="Times New Roman" w:hAnsi="Times New Roman"/>
          <w:sz w:val="24"/>
          <w:szCs w:val="24"/>
        </w:rPr>
        <w:t>syklių 1 </w:t>
      </w:r>
      <w:r w:rsidRPr="00CC1CE0">
        <w:rPr>
          <w:rFonts w:ascii="Times New Roman" w:hAnsi="Times New Roman"/>
          <w:sz w:val="24"/>
          <w:szCs w:val="24"/>
        </w:rPr>
        <w:t xml:space="preserve">punktas). Valstybės registrų įstatymas niekada nebuvo taikomas nekomercinių prieplaukų registravimo procese. Taisyklės, kurių pagrindu buvo registruojama ieškovės prieplauka ir išduodamas pažymėjimas, nepateko į Valstybės registrų įstatymo 6 straipsnio 2, 5 dalių taikymo sritį, jos (taisyklės) niekuomet nebuvo viešo ar žinybinio registro veiklą reglamentuojantis teisės aktas. Apeliacinės instancijos teismas 2007 m. birželio 6 d. </w:t>
      </w:r>
      <w:bookmarkStart w:id="20" w:name="_Hlk138421945"/>
      <w:r w:rsidRPr="00CC1CE0">
        <w:rPr>
          <w:rFonts w:ascii="Times New Roman" w:hAnsi="Times New Roman"/>
          <w:sz w:val="24"/>
          <w:szCs w:val="24"/>
        </w:rPr>
        <w:lastRenderedPageBreak/>
        <w:t xml:space="preserve">Valstybinėje vidaus vandenų laivybos inspekcijoje </w:t>
      </w:r>
      <w:bookmarkEnd w:id="20"/>
      <w:r w:rsidRPr="00CC1CE0">
        <w:rPr>
          <w:rFonts w:ascii="Times New Roman" w:hAnsi="Times New Roman"/>
          <w:sz w:val="24"/>
          <w:szCs w:val="24"/>
        </w:rPr>
        <w:t>atliktą prieplaukos teisinę registraciją nepagrįstai laikė informacijos apie prieplauką įtraukimu į viešą valstybės registrą, t. y. su prieplaukos teisiniu statusu susijusių ieškovės teisių ir pareigų išviešinimu. Su prieplaukos tariamai vieša registracija apeliacinės instancijos teismas siejo ir būtinybę ginčyti prieplaukos registraciją Valstybės registrų įstatymo pagrindu. Tačiau ieškovei priklausanti prieplauka nebuvo įregistruota viešame Vidaus vandenų laivų registre ir apskritai nebuvo išviešinta jokia forma kokiame nors kitame registre. Atsakovės nekvestionuoja</w:t>
      </w:r>
      <w:r w:rsidR="00987E54">
        <w:rPr>
          <w:rFonts w:ascii="Times New Roman" w:hAnsi="Times New Roman"/>
          <w:sz w:val="24"/>
          <w:szCs w:val="24"/>
        </w:rPr>
        <w:t xml:space="preserve"> kito ginčui aktualaus objekto – plūduriuojančios priemonės –</w:t>
      </w:r>
      <w:r w:rsidRPr="00CC1CE0">
        <w:rPr>
          <w:rFonts w:ascii="Times New Roman" w:hAnsi="Times New Roman"/>
          <w:sz w:val="24"/>
          <w:szCs w:val="24"/>
        </w:rPr>
        <w:t xml:space="preserve"> registravimo Vidaus vandenų laivų registre, nes šis įregistravimas neprilygintinas prieplaukos įregistravimui Valstybinėje vidaus vandenų laivybos inspekcijoje 2007 m. Byloje nagrinėtoje situacijoje prieplaukos teisinė registracija ne tik nesietina su daiktinių teisių išviešinimu, bet ir </w:t>
      </w:r>
      <w:r w:rsidR="00D07C38">
        <w:rPr>
          <w:rFonts w:ascii="Times New Roman" w:hAnsi="Times New Roman"/>
          <w:sz w:val="24"/>
          <w:szCs w:val="24"/>
        </w:rPr>
        <w:t xml:space="preserve">ja </w:t>
      </w:r>
      <w:r w:rsidRPr="00CC1CE0">
        <w:rPr>
          <w:rFonts w:ascii="Times New Roman" w:hAnsi="Times New Roman"/>
          <w:sz w:val="24"/>
          <w:szCs w:val="24"/>
        </w:rPr>
        <w:t>nenustat</w:t>
      </w:r>
      <w:r w:rsidR="00D07C38">
        <w:rPr>
          <w:rFonts w:ascii="Times New Roman" w:hAnsi="Times New Roman"/>
          <w:sz w:val="24"/>
          <w:szCs w:val="24"/>
        </w:rPr>
        <w:t>ytos</w:t>
      </w:r>
      <w:r w:rsidRPr="00CC1CE0">
        <w:rPr>
          <w:rFonts w:ascii="Times New Roman" w:hAnsi="Times New Roman"/>
          <w:sz w:val="24"/>
          <w:szCs w:val="24"/>
        </w:rPr>
        <w:t xml:space="preserve"> joki</w:t>
      </w:r>
      <w:r w:rsidR="00D07C38">
        <w:rPr>
          <w:rFonts w:ascii="Times New Roman" w:hAnsi="Times New Roman"/>
          <w:sz w:val="24"/>
          <w:szCs w:val="24"/>
        </w:rPr>
        <w:t>os</w:t>
      </w:r>
      <w:r w:rsidRPr="00CC1CE0">
        <w:rPr>
          <w:rFonts w:ascii="Times New Roman" w:hAnsi="Times New Roman"/>
          <w:sz w:val="24"/>
          <w:szCs w:val="24"/>
        </w:rPr>
        <w:t xml:space="preserve"> daikto valdytojos ieškovės daiktin</w:t>
      </w:r>
      <w:r w:rsidR="00D07C38">
        <w:rPr>
          <w:rFonts w:ascii="Times New Roman" w:hAnsi="Times New Roman"/>
          <w:sz w:val="24"/>
          <w:szCs w:val="24"/>
        </w:rPr>
        <w:t>ės</w:t>
      </w:r>
      <w:r w:rsidRPr="00CC1CE0">
        <w:rPr>
          <w:rFonts w:ascii="Times New Roman" w:hAnsi="Times New Roman"/>
          <w:sz w:val="24"/>
          <w:szCs w:val="24"/>
        </w:rPr>
        <w:t xml:space="preserve"> teis</w:t>
      </w:r>
      <w:r w:rsidR="00D07C38">
        <w:rPr>
          <w:rFonts w:ascii="Times New Roman" w:hAnsi="Times New Roman"/>
          <w:sz w:val="24"/>
          <w:szCs w:val="24"/>
        </w:rPr>
        <w:t>ės</w:t>
      </w:r>
      <w:r w:rsidRPr="00CC1CE0">
        <w:rPr>
          <w:rFonts w:ascii="Times New Roman" w:hAnsi="Times New Roman"/>
          <w:sz w:val="24"/>
          <w:szCs w:val="24"/>
        </w:rPr>
        <w:t xml:space="preserve">. </w:t>
      </w:r>
      <w:r w:rsidRPr="00CC1CE0">
        <w:rPr>
          <w:rFonts w:ascii="Times New Roman" w:hAnsi="Times New Roman"/>
          <w:sz w:val="24"/>
          <w:szCs w:val="24"/>
          <w:lang w:bidi="lt-LT"/>
        </w:rPr>
        <w:t>Remdamiesi netinkamu Valstybės registrų įstatymo normų taikymu</w:t>
      </w:r>
      <w:r w:rsidR="00D07C38">
        <w:rPr>
          <w:rFonts w:ascii="Times New Roman" w:hAnsi="Times New Roman"/>
          <w:sz w:val="24"/>
          <w:szCs w:val="24"/>
          <w:lang w:bidi="lt-LT"/>
        </w:rPr>
        <w:t>,</w:t>
      </w:r>
      <w:r w:rsidRPr="00CC1CE0">
        <w:rPr>
          <w:rFonts w:ascii="Times New Roman" w:hAnsi="Times New Roman"/>
          <w:sz w:val="24"/>
          <w:szCs w:val="24"/>
          <w:lang w:bidi="lt-LT"/>
        </w:rPr>
        <w:t xml:space="preserve"> teismai padarė nepagrįstą išvadą, atsisakę vertinti savivaldybės argumentus dėl neteisėtos prieplaukos registracijos. </w:t>
      </w:r>
      <w:r w:rsidRPr="00CC1CE0">
        <w:rPr>
          <w:rFonts w:ascii="Times New Roman" w:hAnsi="Times New Roman"/>
          <w:sz w:val="24"/>
          <w:szCs w:val="24"/>
        </w:rPr>
        <w:t xml:space="preserve">Teismams atsisakius vertinti Kauno miesto savivaldybės argumentus dėl prieplaukos registracijos ir veiklos neteisėtumo, </w:t>
      </w:r>
      <w:r w:rsidRPr="00CC1CE0">
        <w:rPr>
          <w:rFonts w:ascii="Times New Roman" w:hAnsi="Times New Roman"/>
          <w:i/>
          <w:sz w:val="24"/>
          <w:szCs w:val="24"/>
        </w:rPr>
        <w:t>de facto</w:t>
      </w:r>
      <w:r w:rsidRPr="00CC1CE0">
        <w:rPr>
          <w:rFonts w:ascii="Times New Roman" w:hAnsi="Times New Roman"/>
          <w:sz w:val="24"/>
          <w:szCs w:val="24"/>
        </w:rPr>
        <w:t xml:space="preserve"> </w:t>
      </w:r>
      <w:r w:rsidR="00D07C38">
        <w:rPr>
          <w:rFonts w:ascii="Times New Roman" w:hAnsi="Times New Roman"/>
          <w:sz w:val="24"/>
          <w:szCs w:val="24"/>
        </w:rPr>
        <w:t xml:space="preserve">(faktiškai) </w:t>
      </w:r>
      <w:r w:rsidRPr="00CC1CE0">
        <w:rPr>
          <w:rFonts w:ascii="Times New Roman" w:hAnsi="Times New Roman"/>
          <w:sz w:val="24"/>
          <w:szCs w:val="24"/>
        </w:rPr>
        <w:t>buvo patvirtintas tariamas prieplaukos veiklos teisėtumas.</w:t>
      </w:r>
    </w:p>
    <w:p w14:paraId="3E6F4124" w14:textId="76A7D3C1" w:rsidR="00663254" w:rsidRPr="00CC1CE0" w:rsidRDefault="00663254" w:rsidP="00663254">
      <w:pPr>
        <w:pStyle w:val="ListParagraph"/>
        <w:numPr>
          <w:ilvl w:val="1"/>
          <w:numId w:val="1"/>
        </w:numPr>
        <w:shd w:val="clear" w:color="auto" w:fill="FFFFFF"/>
        <w:spacing w:before="120" w:after="120" w:line="240" w:lineRule="auto"/>
        <w:contextualSpacing w:val="0"/>
        <w:jc w:val="both"/>
        <w:rPr>
          <w:rFonts w:ascii="Times New Roman" w:hAnsi="Times New Roman"/>
          <w:sz w:val="24"/>
          <w:szCs w:val="24"/>
        </w:rPr>
      </w:pPr>
      <w:bookmarkStart w:id="21" w:name="_Hlk138745709"/>
      <w:bookmarkEnd w:id="18"/>
      <w:r w:rsidRPr="00CC1CE0">
        <w:rPr>
          <w:rFonts w:ascii="Times New Roman" w:hAnsi="Times New Roman"/>
          <w:sz w:val="24"/>
          <w:szCs w:val="24"/>
        </w:rPr>
        <w:t>Teismai netinkamai taikė ir aiškino materialiosios teisės normas, reglamentuojančias daikto teisinės registracijos privalomumo panaikinimą, taikė nebegaliojančio Valstybės registrų įstatymo nuostatas ir neatsižvelgė į tai, kad</w:t>
      </w:r>
      <w:r w:rsidR="00D07C38">
        <w:rPr>
          <w:rFonts w:ascii="Times New Roman" w:hAnsi="Times New Roman"/>
          <w:sz w:val="24"/>
          <w:szCs w:val="24"/>
        </w:rPr>
        <w:t>,</w:t>
      </w:r>
      <w:r w:rsidRPr="00CC1CE0">
        <w:rPr>
          <w:rFonts w:ascii="Times New Roman" w:hAnsi="Times New Roman"/>
          <w:sz w:val="24"/>
          <w:szCs w:val="24"/>
        </w:rPr>
        <w:t xml:space="preserve"> panaikinus daikto teisinę registraciją, remiantis Lietuvos Respublikos valstybės informacinių išteklių valdymo įstatymu, turėjo būti panaikintas ir tariamas tokių daiktų ir</w:t>
      </w:r>
      <w:r w:rsidR="00D07C38">
        <w:rPr>
          <w:rFonts w:ascii="Times New Roman" w:hAnsi="Times New Roman"/>
          <w:sz w:val="24"/>
          <w:szCs w:val="24"/>
        </w:rPr>
        <w:t xml:space="preserve"> (</w:t>
      </w:r>
      <w:r w:rsidRPr="00CC1CE0">
        <w:rPr>
          <w:rFonts w:ascii="Times New Roman" w:hAnsi="Times New Roman"/>
          <w:sz w:val="24"/>
          <w:szCs w:val="24"/>
        </w:rPr>
        <w:t>ar</w:t>
      </w:r>
      <w:r w:rsidR="00D07C38">
        <w:rPr>
          <w:rFonts w:ascii="Times New Roman" w:hAnsi="Times New Roman"/>
          <w:sz w:val="24"/>
          <w:szCs w:val="24"/>
        </w:rPr>
        <w:t>)</w:t>
      </w:r>
      <w:r w:rsidRPr="00CC1CE0">
        <w:rPr>
          <w:rFonts w:ascii="Times New Roman" w:hAnsi="Times New Roman"/>
          <w:sz w:val="24"/>
          <w:szCs w:val="24"/>
        </w:rPr>
        <w:t xml:space="preserve"> daiktinių teisių registras. 2012 m. sausio 1 d. įsigaliojus </w:t>
      </w:r>
      <w:r w:rsidR="00D07C38">
        <w:rPr>
          <w:rFonts w:ascii="Times New Roman" w:hAnsi="Times New Roman"/>
          <w:sz w:val="24"/>
          <w:szCs w:val="24"/>
        </w:rPr>
        <w:t>Valstybės i</w:t>
      </w:r>
      <w:r w:rsidRPr="00CC1CE0">
        <w:rPr>
          <w:rFonts w:ascii="Times New Roman" w:hAnsi="Times New Roman"/>
          <w:sz w:val="24"/>
          <w:szCs w:val="24"/>
        </w:rPr>
        <w:t xml:space="preserve">nformacinių išteklių </w:t>
      </w:r>
      <w:r w:rsidR="00D07C38">
        <w:rPr>
          <w:rFonts w:ascii="Times New Roman" w:hAnsi="Times New Roman"/>
          <w:sz w:val="24"/>
          <w:szCs w:val="24"/>
        </w:rPr>
        <w:t xml:space="preserve">valdymo </w:t>
      </w:r>
      <w:r w:rsidRPr="00CC1CE0">
        <w:rPr>
          <w:rFonts w:ascii="Times New Roman" w:hAnsi="Times New Roman"/>
          <w:sz w:val="24"/>
          <w:szCs w:val="24"/>
        </w:rPr>
        <w:t>įstatymui, neteko galios Val</w:t>
      </w:r>
      <w:r w:rsidR="00987E54">
        <w:rPr>
          <w:rFonts w:ascii="Times New Roman" w:hAnsi="Times New Roman"/>
          <w:sz w:val="24"/>
          <w:szCs w:val="24"/>
        </w:rPr>
        <w:t>stybės registrų įstatymas. 2016 </w:t>
      </w:r>
      <w:r w:rsidRPr="00CC1CE0">
        <w:rPr>
          <w:rFonts w:ascii="Times New Roman" w:hAnsi="Times New Roman"/>
          <w:sz w:val="24"/>
          <w:szCs w:val="24"/>
        </w:rPr>
        <w:t xml:space="preserve">m. gegužės 1 d. įsigaliojus </w:t>
      </w:r>
      <w:bookmarkStart w:id="22" w:name="_Hlk138745656"/>
      <w:r w:rsidRPr="00CC1CE0">
        <w:rPr>
          <w:rFonts w:ascii="Times New Roman" w:hAnsi="Times New Roman"/>
          <w:sz w:val="24"/>
          <w:szCs w:val="24"/>
        </w:rPr>
        <w:t xml:space="preserve">Vidaus vandenų transporto kodekso </w:t>
      </w:r>
      <w:bookmarkEnd w:id="22"/>
      <w:r w:rsidRPr="00CC1CE0">
        <w:rPr>
          <w:rFonts w:ascii="Times New Roman" w:hAnsi="Times New Roman"/>
          <w:sz w:val="24"/>
          <w:szCs w:val="24"/>
        </w:rPr>
        <w:t>13</w:t>
      </w:r>
      <w:r w:rsidR="004803CE">
        <w:rPr>
          <w:rFonts w:ascii="Times New Roman" w:hAnsi="Times New Roman"/>
          <w:sz w:val="24"/>
          <w:szCs w:val="24"/>
        </w:rPr>
        <w:t> </w:t>
      </w:r>
      <w:r w:rsidRPr="00CC1CE0">
        <w:rPr>
          <w:rFonts w:ascii="Times New Roman" w:hAnsi="Times New Roman"/>
          <w:sz w:val="24"/>
          <w:szCs w:val="24"/>
        </w:rPr>
        <w:t xml:space="preserve">straipsnio pakeitimams, buvo panaikinta nekomercinių prieplaukų registracija </w:t>
      </w:r>
      <w:r w:rsidR="00D07C38">
        <w:rPr>
          <w:rFonts w:ascii="Times New Roman" w:hAnsi="Times New Roman"/>
          <w:sz w:val="24"/>
          <w:szCs w:val="24"/>
        </w:rPr>
        <w:t>–</w:t>
      </w:r>
      <w:r w:rsidRPr="00CC1CE0">
        <w:rPr>
          <w:rFonts w:ascii="Times New Roman" w:hAnsi="Times New Roman"/>
          <w:sz w:val="24"/>
          <w:szCs w:val="24"/>
        </w:rPr>
        <w:t xml:space="preserve"> liko tik vidaus vandenų uostų ir komercinių prieplaukų registracija. Atitinkamai buvo panaikintos tuo metu galiojusios Taisyklės. </w:t>
      </w:r>
      <w:r w:rsidR="00D07C38">
        <w:rPr>
          <w:rFonts w:ascii="Times New Roman" w:hAnsi="Times New Roman"/>
          <w:sz w:val="24"/>
          <w:szCs w:val="24"/>
        </w:rPr>
        <w:t>Valstybės i</w:t>
      </w:r>
      <w:r w:rsidRPr="00CC1CE0">
        <w:rPr>
          <w:rFonts w:ascii="Times New Roman" w:hAnsi="Times New Roman"/>
          <w:sz w:val="24"/>
          <w:szCs w:val="24"/>
        </w:rPr>
        <w:t xml:space="preserve">nformacinių išteklių </w:t>
      </w:r>
      <w:r w:rsidR="00D07C38">
        <w:rPr>
          <w:rFonts w:ascii="Times New Roman" w:hAnsi="Times New Roman"/>
          <w:sz w:val="24"/>
          <w:szCs w:val="24"/>
        </w:rPr>
        <w:t xml:space="preserve">valdymo </w:t>
      </w:r>
      <w:r w:rsidRPr="00CC1CE0">
        <w:rPr>
          <w:rFonts w:ascii="Times New Roman" w:hAnsi="Times New Roman"/>
          <w:sz w:val="24"/>
          <w:szCs w:val="24"/>
        </w:rPr>
        <w:t>įstatyme esant aiškioms šio ir pakeisto Valstybės registrų įstatymo nuostatų taikymą laik</w:t>
      </w:r>
      <w:r w:rsidR="00D07C38">
        <w:rPr>
          <w:rFonts w:ascii="Times New Roman" w:hAnsi="Times New Roman"/>
          <w:sz w:val="24"/>
          <w:szCs w:val="24"/>
        </w:rPr>
        <w:t>o atžvilgiu</w:t>
      </w:r>
      <w:r w:rsidRPr="00CC1CE0">
        <w:rPr>
          <w:rFonts w:ascii="Times New Roman" w:hAnsi="Times New Roman"/>
          <w:sz w:val="24"/>
          <w:szCs w:val="24"/>
        </w:rPr>
        <w:t xml:space="preserve"> apibrėžiančioms normoms, apeliacinės instancijos teismas nepagrįstai rėmėsi Valstybės registrų įstatymu, nagrinė</w:t>
      </w:r>
      <w:r w:rsidR="00D07C38">
        <w:rPr>
          <w:rFonts w:ascii="Times New Roman" w:hAnsi="Times New Roman"/>
          <w:sz w:val="24"/>
          <w:szCs w:val="24"/>
        </w:rPr>
        <w:t>damas</w:t>
      </w:r>
      <w:r w:rsidRPr="00CC1CE0">
        <w:rPr>
          <w:rFonts w:ascii="Times New Roman" w:hAnsi="Times New Roman"/>
          <w:sz w:val="24"/>
          <w:szCs w:val="24"/>
        </w:rPr>
        <w:t xml:space="preserve"> šiuo metu kilusį ginčą dėl prieplaukos teisinės registracijos. Pritarus apeliacinės instancijos teismo motyvams dėl nekomercinių prieplaukų registracijos viešame registre, šis registras turėjo būti panaikintas tuo metu galiojusio Valstybės informacinių išteklių valdymo įstatymo 21 straipsnio pagrindu. 2016 m. gegužės 1 d. įsigaliojusio Vidaus vandenų transporto kodekso 13 straipsnio pagrindu panaikintos Lietuvos saugios laivybos administracijos direktoriaus 2010 m. birželio 7 d. įsakymu Nr. V-73 patvirtintos Nekomercinių mažųjų, pramoginių ir sportinių laivų prieplaukų steigimo ir registravimo taisyklės, taigi, nebeliko jokios nekomercinių prieplaukų teisinės registracijos. Pagal po 2016 m. gegužės 1 d. priimtus teisės aktus, panaikinus nekomercinių prieplaukų privalomą registraciją, jokių nekomercinių prieplaukų registrų nebuvo likviduojama, kaip nustatyta </w:t>
      </w:r>
      <w:r w:rsidR="00D07C38">
        <w:rPr>
          <w:rFonts w:ascii="Times New Roman" w:hAnsi="Times New Roman"/>
          <w:sz w:val="24"/>
          <w:szCs w:val="24"/>
        </w:rPr>
        <w:t>Valstybės i</w:t>
      </w:r>
      <w:r w:rsidRPr="00CC1CE0">
        <w:rPr>
          <w:rFonts w:ascii="Times New Roman" w:hAnsi="Times New Roman"/>
          <w:sz w:val="24"/>
          <w:szCs w:val="24"/>
        </w:rPr>
        <w:t xml:space="preserve">nformacinių išteklių </w:t>
      </w:r>
      <w:r w:rsidR="00D07C38">
        <w:rPr>
          <w:rFonts w:ascii="Times New Roman" w:hAnsi="Times New Roman"/>
          <w:sz w:val="24"/>
          <w:szCs w:val="24"/>
        </w:rPr>
        <w:t xml:space="preserve">valdymo </w:t>
      </w:r>
      <w:r w:rsidRPr="00CC1CE0">
        <w:rPr>
          <w:rFonts w:ascii="Times New Roman" w:hAnsi="Times New Roman"/>
          <w:sz w:val="24"/>
          <w:szCs w:val="24"/>
        </w:rPr>
        <w:t xml:space="preserve">įstatymo 21 straipsnio 3 dalyje. </w:t>
      </w:r>
    </w:p>
    <w:p w14:paraId="4D22DE50" w14:textId="77777777" w:rsidR="00663254" w:rsidRPr="00CC1CE0" w:rsidRDefault="00663254" w:rsidP="00663254">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bookmarkStart w:id="23" w:name="_Hlk138792779"/>
      <w:bookmarkEnd w:id="21"/>
      <w:r w:rsidRPr="00CC1CE0">
        <w:rPr>
          <w:rFonts w:ascii="Times New Roman" w:hAnsi="Times New Roman"/>
          <w:sz w:val="24"/>
          <w:szCs w:val="24"/>
        </w:rPr>
        <w:t>Teismai netinkamai taikė ir aiškino materialiosios teisės normas ir</w:t>
      </w:r>
      <w:r w:rsidR="00891BC0">
        <w:rPr>
          <w:rFonts w:ascii="Times New Roman" w:hAnsi="Times New Roman"/>
          <w:sz w:val="24"/>
          <w:szCs w:val="24"/>
        </w:rPr>
        <w:t>,</w:t>
      </w:r>
      <w:r w:rsidRPr="00CC1CE0">
        <w:rPr>
          <w:rFonts w:ascii="Times New Roman" w:hAnsi="Times New Roman"/>
          <w:sz w:val="24"/>
          <w:szCs w:val="24"/>
        </w:rPr>
        <w:t xml:space="preserve"> nesilaikydami kasacinio teismo praktikos (Lietuvos Aukščiausiojo Teismo 2022 m. vasario 2 d. nutartis civilinėje byloje Nr. e3K-3-15-943/2022)</w:t>
      </w:r>
      <w:r w:rsidR="00891BC0">
        <w:rPr>
          <w:rFonts w:ascii="Times New Roman" w:hAnsi="Times New Roman"/>
          <w:sz w:val="24"/>
          <w:szCs w:val="24"/>
        </w:rPr>
        <w:t>,</w:t>
      </w:r>
      <w:r w:rsidRPr="00CC1CE0">
        <w:rPr>
          <w:rFonts w:ascii="Times New Roman" w:hAnsi="Times New Roman"/>
          <w:sz w:val="24"/>
          <w:szCs w:val="24"/>
        </w:rPr>
        <w:t xml:space="preserve"> padarė teisės klaidą taikydami būtiną prevencinio ieškinio taikymo sąlygą </w:t>
      </w:r>
      <w:r w:rsidR="00891BC0">
        <w:rPr>
          <w:rFonts w:ascii="Times New Roman" w:hAnsi="Times New Roman"/>
          <w:sz w:val="24"/>
          <w:szCs w:val="24"/>
        </w:rPr>
        <w:t>–</w:t>
      </w:r>
      <w:r w:rsidRPr="00CC1CE0">
        <w:rPr>
          <w:rFonts w:ascii="Times New Roman" w:hAnsi="Times New Roman"/>
          <w:sz w:val="24"/>
          <w:szCs w:val="24"/>
        </w:rPr>
        <w:t xml:space="preserve"> atsakovo būsimų veiksmų neteisėtumą, šios sąlygos tenkinimo nevertino, </w:t>
      </w:r>
      <w:proofErr w:type="spellStart"/>
      <w:r w:rsidRPr="00CC1CE0">
        <w:rPr>
          <w:rFonts w:ascii="Times New Roman" w:hAnsi="Times New Roman"/>
          <w:sz w:val="24"/>
          <w:szCs w:val="24"/>
        </w:rPr>
        <w:t>preziumuodami</w:t>
      </w:r>
      <w:proofErr w:type="spellEnd"/>
      <w:r w:rsidRPr="00CC1CE0">
        <w:rPr>
          <w:rFonts w:ascii="Times New Roman" w:hAnsi="Times New Roman"/>
          <w:sz w:val="24"/>
          <w:szCs w:val="24"/>
        </w:rPr>
        <w:t xml:space="preserve"> atsakovo veiksmų neteisėtumą. Teismai nepagrįstai </w:t>
      </w:r>
      <w:proofErr w:type="spellStart"/>
      <w:r w:rsidRPr="00CC1CE0">
        <w:rPr>
          <w:rFonts w:ascii="Times New Roman" w:hAnsi="Times New Roman"/>
          <w:sz w:val="24"/>
          <w:szCs w:val="24"/>
        </w:rPr>
        <w:t>preziumavo</w:t>
      </w:r>
      <w:proofErr w:type="spellEnd"/>
      <w:r w:rsidRPr="00CC1CE0">
        <w:rPr>
          <w:rFonts w:ascii="Times New Roman" w:hAnsi="Times New Roman"/>
          <w:sz w:val="24"/>
          <w:szCs w:val="24"/>
        </w:rPr>
        <w:t xml:space="preserve"> atsakovių būsimų veiksmų neteisėtumą. Kauno miesto savivaldybės veiksmų neteisėtumas, kaip prevencinio ieškinio sąlyga, teismų grindžiamas tik prieplaukos registracijos teisėtumo prezumpcija. </w:t>
      </w:r>
      <w:bookmarkStart w:id="24" w:name="_Hlk138831804"/>
      <w:r w:rsidRPr="00CC1CE0">
        <w:rPr>
          <w:rFonts w:ascii="Times New Roman" w:hAnsi="Times New Roman"/>
          <w:sz w:val="24"/>
          <w:szCs w:val="24"/>
        </w:rPr>
        <w:t>Kauno miesto savivaldybės veiksmų teisėtumą pagrindžia byloje nepaneigtos aplinkybės: 1) savivaldybė patikėjimo teise teisėtai valdo pakrantės valstybinės žemės sklypą ir turi Kauno marių patikėtin</w:t>
      </w:r>
      <w:r w:rsidR="00891BC0">
        <w:rPr>
          <w:rFonts w:ascii="Times New Roman" w:hAnsi="Times New Roman"/>
          <w:sz w:val="24"/>
          <w:szCs w:val="24"/>
        </w:rPr>
        <w:t>ės</w:t>
      </w:r>
      <w:r w:rsidRPr="00CC1CE0">
        <w:rPr>
          <w:rFonts w:ascii="Times New Roman" w:hAnsi="Times New Roman"/>
          <w:sz w:val="24"/>
          <w:szCs w:val="24"/>
        </w:rPr>
        <w:t xml:space="preserve"> NŽT sutikimą; 2) savivaldybė turi parengusi statybos projektą ir j</w:t>
      </w:r>
      <w:r w:rsidR="00891BC0">
        <w:rPr>
          <w:rFonts w:ascii="Times New Roman" w:hAnsi="Times New Roman"/>
          <w:sz w:val="24"/>
          <w:szCs w:val="24"/>
        </w:rPr>
        <w:t>am</w:t>
      </w:r>
      <w:r w:rsidRPr="00CC1CE0">
        <w:rPr>
          <w:rFonts w:ascii="Times New Roman" w:hAnsi="Times New Roman"/>
          <w:sz w:val="24"/>
          <w:szCs w:val="24"/>
        </w:rPr>
        <w:t xml:space="preserve"> įgyvendin</w:t>
      </w:r>
      <w:r w:rsidR="00891BC0">
        <w:rPr>
          <w:rFonts w:ascii="Times New Roman" w:hAnsi="Times New Roman"/>
          <w:sz w:val="24"/>
          <w:szCs w:val="24"/>
        </w:rPr>
        <w:t>t</w:t>
      </w:r>
      <w:r w:rsidRPr="00CC1CE0">
        <w:rPr>
          <w:rFonts w:ascii="Times New Roman" w:hAnsi="Times New Roman"/>
          <w:sz w:val="24"/>
          <w:szCs w:val="24"/>
        </w:rPr>
        <w:t xml:space="preserve">i išduotą statybos leidimą; 3) statybos leidimas yra teisėtas, </w:t>
      </w:r>
      <w:r w:rsidR="00891BC0">
        <w:rPr>
          <w:rFonts w:ascii="Times New Roman" w:hAnsi="Times New Roman"/>
          <w:sz w:val="24"/>
          <w:szCs w:val="24"/>
        </w:rPr>
        <w:t>t</w:t>
      </w:r>
      <w:r w:rsidRPr="00CC1CE0">
        <w:rPr>
          <w:rFonts w:ascii="Times New Roman" w:hAnsi="Times New Roman"/>
          <w:sz w:val="24"/>
          <w:szCs w:val="24"/>
        </w:rPr>
        <w:t xml:space="preserve">ą pripažino ir Valstybinė teritorijų planavimo ir statybos inspekcija, o ieškovė neįrodė priešingai. </w:t>
      </w:r>
      <w:bookmarkEnd w:id="24"/>
      <w:r w:rsidRPr="00CC1CE0">
        <w:rPr>
          <w:rFonts w:ascii="Times New Roman" w:hAnsi="Times New Roman"/>
          <w:sz w:val="24"/>
          <w:szCs w:val="24"/>
          <w:lang w:bidi="lt-LT"/>
        </w:rPr>
        <w:t xml:space="preserve">Teismai </w:t>
      </w:r>
      <w:r w:rsidRPr="00CC1CE0">
        <w:rPr>
          <w:rFonts w:ascii="Times New Roman" w:hAnsi="Times New Roman"/>
          <w:sz w:val="24"/>
          <w:szCs w:val="24"/>
          <w:lang w:bidi="lt-LT"/>
        </w:rPr>
        <w:lastRenderedPageBreak/>
        <w:t xml:space="preserve">panaikino statybos leidimo dalį remdamiesi </w:t>
      </w:r>
      <w:proofErr w:type="spellStart"/>
      <w:r w:rsidRPr="00CC1CE0">
        <w:rPr>
          <w:rFonts w:ascii="Times New Roman" w:hAnsi="Times New Roman"/>
          <w:sz w:val="24"/>
          <w:szCs w:val="24"/>
          <w:lang w:bidi="lt-LT"/>
        </w:rPr>
        <w:t>preziumuojamu</w:t>
      </w:r>
      <w:proofErr w:type="spellEnd"/>
      <w:r w:rsidRPr="00CC1CE0">
        <w:rPr>
          <w:rFonts w:ascii="Times New Roman" w:hAnsi="Times New Roman"/>
          <w:sz w:val="24"/>
          <w:szCs w:val="24"/>
          <w:lang w:bidi="lt-LT"/>
        </w:rPr>
        <w:t xml:space="preserve"> prieplaukos teisėtumu, o ne šio leidimo prieštaravimu imperatyvioms teisės aktų normoms.</w:t>
      </w:r>
    </w:p>
    <w:bookmarkEnd w:id="23"/>
    <w:p w14:paraId="4DB793E7" w14:textId="77777777" w:rsidR="00663254" w:rsidRPr="00CC1CE0" w:rsidRDefault="00663254" w:rsidP="00663254">
      <w:pPr>
        <w:pStyle w:val="ListParagraph"/>
        <w:numPr>
          <w:ilvl w:val="0"/>
          <w:numId w:val="1"/>
        </w:numPr>
        <w:spacing w:after="120" w:line="240" w:lineRule="auto"/>
        <w:contextualSpacing w:val="0"/>
        <w:jc w:val="both"/>
        <w:rPr>
          <w:rFonts w:ascii="Times New Roman" w:hAnsi="Times New Roman"/>
          <w:iCs/>
          <w:sz w:val="24"/>
          <w:szCs w:val="24"/>
        </w:rPr>
      </w:pPr>
      <w:r w:rsidRPr="00CC1CE0">
        <w:rPr>
          <w:rFonts w:ascii="Times New Roman" w:hAnsi="Times New Roman"/>
          <w:sz w:val="24"/>
          <w:szCs w:val="24"/>
        </w:rPr>
        <w:t>A</w:t>
      </w:r>
      <w:r w:rsidRPr="00CC1CE0">
        <w:rPr>
          <w:rFonts w:ascii="Times New Roman" w:hAnsi="Times New Roman"/>
          <w:iCs/>
          <w:sz w:val="24"/>
          <w:szCs w:val="24"/>
        </w:rPr>
        <w:t xml:space="preserve">tsiliepimu į kasacinį skundą </w:t>
      </w:r>
      <w:r w:rsidRPr="00CC1CE0">
        <w:rPr>
          <w:rFonts w:ascii="Times New Roman" w:hAnsi="Times New Roman"/>
          <w:sz w:val="24"/>
          <w:szCs w:val="24"/>
        </w:rPr>
        <w:t>ieškovė</w:t>
      </w:r>
      <w:r w:rsidRPr="00CC1CE0">
        <w:rPr>
          <w:rFonts w:ascii="Times New Roman" w:hAnsi="Times New Roman"/>
          <w:iCs/>
          <w:sz w:val="24"/>
          <w:szCs w:val="24"/>
        </w:rPr>
        <w:t xml:space="preserve"> prašo kasacinį skundą atmesti, priteisti iš atsakovių bylinėjimosi išlaidų atlyginimą</w:t>
      </w:r>
      <w:r w:rsidRPr="00CC1CE0">
        <w:rPr>
          <w:rFonts w:ascii="Times New Roman" w:hAnsi="Times New Roman"/>
          <w:sz w:val="24"/>
          <w:szCs w:val="24"/>
        </w:rPr>
        <w:t>. Atsiliepime nurodomi šie argumentai:</w:t>
      </w:r>
    </w:p>
    <w:p w14:paraId="16B1F3E4" w14:textId="77777777" w:rsidR="00663254" w:rsidRPr="00CC1CE0" w:rsidRDefault="00663254" w:rsidP="00663254">
      <w:pPr>
        <w:pStyle w:val="ListParagraph"/>
        <w:numPr>
          <w:ilvl w:val="1"/>
          <w:numId w:val="1"/>
        </w:numPr>
        <w:spacing w:after="120" w:line="240" w:lineRule="auto"/>
        <w:contextualSpacing w:val="0"/>
        <w:jc w:val="both"/>
        <w:rPr>
          <w:rFonts w:ascii="Times New Roman" w:hAnsi="Times New Roman"/>
          <w:iCs/>
          <w:sz w:val="24"/>
          <w:szCs w:val="24"/>
        </w:rPr>
      </w:pPr>
      <w:r w:rsidRPr="00CC1CE0">
        <w:rPr>
          <w:rFonts w:ascii="Times New Roman" w:hAnsi="Times New Roman"/>
          <w:sz w:val="24"/>
          <w:szCs w:val="24"/>
        </w:rPr>
        <w:t xml:space="preserve">Teismai gynė ieškovės turtą, turtines teises bei iš jų išplaukiančius jos teisėtus interesus naudotis savo turtu ne vien tik dėl to, kad jis yra teisėtai įregistruotas atitinkamuose valstybės institucijų įstatymų nustatyta tvarka įsteigtuose bei jų tvarkomuose registruose (Vidaus vandenų laivų registre, Nekomercinių prieplaukų registre), bet ir dėl to, kad Lietuvos Respublika gina teisėtai atsiradusias asmenų nuosavybės teises. Įvairūs registrai šias teises tik išviešina, naujų ar papildomų teisių asmenims nesukurdami. Kiti asmenys, žinodami ar turėdami galimybę žinoti apie asmens nuosavybės teises, privalo elgtis taip, kad kitam asmeniui ar jo turtui nepadarytų žalos, nepažeistų turimų nuosavybės teisių. Nuosavybė gali būti paimama tik įstatymo nustatyta tvarka visuomenės poreikiams ir už ją turi būti teisingai atlyginama (Lietuvos Respublikos Konstitucijos 23 straipsnis). Atsakovės nereiškia noro paimti ieškovės nuosavybę visuomenės poreikiams, nesiūlo už ją atlyginti. </w:t>
      </w:r>
      <w:r w:rsidRPr="00CC1CE0">
        <w:rPr>
          <w:rFonts w:ascii="Times New Roman" w:hAnsi="Times New Roman"/>
          <w:iCs/>
          <w:sz w:val="24"/>
          <w:szCs w:val="24"/>
        </w:rPr>
        <w:t>Ieškovė yra teisėtai veikiančios ir teisės aktų nustatyta tvarka 2009 m. gegužės 18 d. valstybės registruose įregistruotos Plūduriuojančios priemonės Nr. PP-497 (pas</w:t>
      </w:r>
      <w:r w:rsidR="00987E54">
        <w:rPr>
          <w:rFonts w:ascii="Times New Roman" w:hAnsi="Times New Roman"/>
          <w:iCs/>
          <w:sz w:val="24"/>
          <w:szCs w:val="24"/>
        </w:rPr>
        <w:t>kirtis – prieplauka) ir 2007 m. </w:t>
      </w:r>
      <w:r w:rsidRPr="00CC1CE0">
        <w:rPr>
          <w:rFonts w:ascii="Times New Roman" w:hAnsi="Times New Roman"/>
          <w:iCs/>
          <w:sz w:val="24"/>
          <w:szCs w:val="24"/>
        </w:rPr>
        <w:t>birželio 6 d. įregistruotos Nekomercinės prieplaukos Nr. K-03/14 savininkė. Nei šios dvi ieškovės turto teisinės registracijos, nei ieškovei išduoti jas patvirtinantys dokumentai niekada nebuvo ginčijami (taip pat ir šioje byloje), nėra nuginčyti ar kitaip panaikinti. Atsakovės niekada neginčijo ieškovės nuosavybės teisių į nurodytą turtą.</w:t>
      </w:r>
      <w:r w:rsidRPr="00CC1CE0">
        <w:rPr>
          <w:rFonts w:ascii="Times New Roman" w:hAnsi="Times New Roman"/>
          <w:sz w:val="24"/>
          <w:szCs w:val="24"/>
        </w:rPr>
        <w:t xml:space="preserve"> </w:t>
      </w:r>
      <w:r w:rsidRPr="00CC1CE0">
        <w:rPr>
          <w:rFonts w:ascii="Times New Roman" w:hAnsi="Times New Roman"/>
          <w:iCs/>
          <w:sz w:val="24"/>
          <w:szCs w:val="24"/>
        </w:rPr>
        <w:t xml:space="preserve">Atsakovės iki 2019 m. pripažino ieškovės nuosavybės teises į ginčo turtą, tai patvirtina byloje ištirti įrodymai. </w:t>
      </w:r>
    </w:p>
    <w:p w14:paraId="43E625AE" w14:textId="77777777" w:rsidR="00663254" w:rsidRPr="00CC1CE0" w:rsidRDefault="00663254" w:rsidP="00663254">
      <w:pPr>
        <w:pStyle w:val="ListParagraph"/>
        <w:numPr>
          <w:ilvl w:val="1"/>
          <w:numId w:val="1"/>
        </w:numPr>
        <w:spacing w:after="120" w:line="240" w:lineRule="auto"/>
        <w:contextualSpacing w:val="0"/>
        <w:jc w:val="both"/>
        <w:rPr>
          <w:rFonts w:ascii="Times New Roman" w:hAnsi="Times New Roman"/>
          <w:iCs/>
          <w:sz w:val="24"/>
          <w:szCs w:val="24"/>
        </w:rPr>
      </w:pPr>
      <w:r w:rsidRPr="00CC1CE0">
        <w:rPr>
          <w:rFonts w:ascii="Times New Roman" w:hAnsi="Times New Roman"/>
          <w:sz w:val="24"/>
          <w:szCs w:val="24"/>
        </w:rPr>
        <w:t xml:space="preserve">Nei sausumoje, nei vandenyje 2007 m. birželio 6 d. dar nebuvo (vandenyje ir dabar nėra) suformuotų žemės sklypų, todėl registras ir nereikalavo, kad ieškovė pateiktų sklypo teisinės registracijos dokumentą Taisyklių 6.3 punkto pagrindu. </w:t>
      </w:r>
    </w:p>
    <w:p w14:paraId="6F40525C" w14:textId="1EC04AE8" w:rsidR="00663254" w:rsidRPr="00CC1CE0" w:rsidRDefault="00663254" w:rsidP="00663254">
      <w:pPr>
        <w:pStyle w:val="ListParagraph"/>
        <w:numPr>
          <w:ilvl w:val="1"/>
          <w:numId w:val="1"/>
        </w:numPr>
        <w:spacing w:after="120" w:line="240" w:lineRule="auto"/>
        <w:contextualSpacing w:val="0"/>
        <w:jc w:val="both"/>
        <w:rPr>
          <w:rFonts w:ascii="Times New Roman" w:hAnsi="Times New Roman"/>
          <w:iCs/>
          <w:sz w:val="24"/>
          <w:szCs w:val="24"/>
        </w:rPr>
      </w:pPr>
      <w:r w:rsidRPr="00CC1CE0">
        <w:rPr>
          <w:rFonts w:ascii="Times New Roman" w:hAnsi="Times New Roman"/>
          <w:sz w:val="24"/>
          <w:szCs w:val="24"/>
        </w:rPr>
        <w:t>Kasaciniame skunde nepagrįstai nurodoma, kad savivaldybė nežinojo apie prieplaukos teisinę registraciją, nes ją patvirtinančius dokumentus ieškovė buvo pateikusi administracinėje byloje Nr. eA-572-261/2021. Nagrinėjamoje byloje ieškovė pateikė visus ab</w:t>
      </w:r>
      <w:r w:rsidR="00891BC0">
        <w:rPr>
          <w:rFonts w:ascii="Times New Roman" w:hAnsi="Times New Roman"/>
          <w:sz w:val="24"/>
          <w:szCs w:val="24"/>
        </w:rPr>
        <w:t>i</w:t>
      </w:r>
      <w:r w:rsidRPr="00CC1CE0">
        <w:rPr>
          <w:rFonts w:ascii="Times New Roman" w:hAnsi="Times New Roman"/>
          <w:sz w:val="24"/>
          <w:szCs w:val="24"/>
        </w:rPr>
        <w:t xml:space="preserve"> jos turto registracijas patvirtinančius dokumentus, be to, dar iki šio ginčo kilimo ieškovė dalyvavo atsakovės surengtame viešame svarstyme su visuomene dėl naujos prieplaukos statybos Kauno marių įlankoje </w:t>
      </w:r>
      <w:r w:rsidR="00891BC0">
        <w:rPr>
          <w:rFonts w:ascii="Times New Roman" w:hAnsi="Times New Roman"/>
          <w:sz w:val="24"/>
          <w:szCs w:val="24"/>
        </w:rPr>
        <w:t>ir</w:t>
      </w:r>
      <w:r w:rsidRPr="00CC1CE0">
        <w:rPr>
          <w:rFonts w:ascii="Times New Roman" w:hAnsi="Times New Roman"/>
          <w:sz w:val="24"/>
          <w:szCs w:val="24"/>
        </w:rPr>
        <w:t xml:space="preserve"> pateikė atsakovei 2019 m. kovo 25 d. pastabas ir pasiūlymus dėl griovimo bei naujos statybos </w:t>
      </w:r>
      <w:r w:rsidR="003B702E">
        <w:rPr>
          <w:rFonts w:ascii="Times New Roman" w:hAnsi="Times New Roman"/>
          <w:sz w:val="24"/>
          <w:szCs w:val="24"/>
        </w:rPr>
        <w:t>(duomenys neskelbtini)</w:t>
      </w:r>
      <w:r w:rsidR="003B702E">
        <w:rPr>
          <w:rFonts w:ascii="Times New Roman" w:hAnsi="Times New Roman"/>
          <w:sz w:val="24"/>
          <w:szCs w:val="24"/>
        </w:rPr>
        <w:t xml:space="preserve"> </w:t>
      </w:r>
      <w:r w:rsidRPr="00CC1CE0">
        <w:rPr>
          <w:rFonts w:ascii="Times New Roman" w:hAnsi="Times New Roman"/>
          <w:sz w:val="24"/>
          <w:szCs w:val="24"/>
        </w:rPr>
        <w:t>projektiniuose pasiūlymuose nu</w:t>
      </w:r>
      <w:r w:rsidR="00891BC0">
        <w:rPr>
          <w:rFonts w:ascii="Times New Roman" w:hAnsi="Times New Roman"/>
          <w:sz w:val="24"/>
          <w:szCs w:val="24"/>
        </w:rPr>
        <w:t>st</w:t>
      </w:r>
      <w:r w:rsidRPr="00CC1CE0">
        <w:rPr>
          <w:rFonts w:ascii="Times New Roman" w:hAnsi="Times New Roman"/>
          <w:sz w:val="24"/>
          <w:szCs w:val="24"/>
        </w:rPr>
        <w:t>atytų sprendinių</w:t>
      </w:r>
      <w:r w:rsidR="00891BC0">
        <w:rPr>
          <w:rFonts w:ascii="Times New Roman" w:hAnsi="Times New Roman"/>
          <w:sz w:val="24"/>
          <w:szCs w:val="24"/>
        </w:rPr>
        <w:t>, taip pat</w:t>
      </w:r>
      <w:r w:rsidRPr="00CC1CE0">
        <w:rPr>
          <w:rFonts w:ascii="Times New Roman" w:hAnsi="Times New Roman"/>
          <w:sz w:val="24"/>
          <w:szCs w:val="24"/>
        </w:rPr>
        <w:t xml:space="preserve"> nurodė (pridėjo atitinkamą registravimo pažymėjimą), kad ji nuosavybės teise valdo plaukiojančią nekomercinę prieplauką Kauno </w:t>
      </w:r>
      <w:r w:rsidR="00891BC0">
        <w:rPr>
          <w:rFonts w:ascii="Times New Roman" w:hAnsi="Times New Roman"/>
          <w:sz w:val="24"/>
          <w:szCs w:val="24"/>
        </w:rPr>
        <w:t>m</w:t>
      </w:r>
      <w:r w:rsidRPr="00CC1CE0">
        <w:rPr>
          <w:rFonts w:ascii="Times New Roman" w:hAnsi="Times New Roman"/>
          <w:sz w:val="24"/>
          <w:szCs w:val="24"/>
        </w:rPr>
        <w:t>ariose, šalia valstybinės žemės sklypo</w:t>
      </w:r>
      <w:r w:rsidR="003B702E">
        <w:rPr>
          <w:rFonts w:ascii="Times New Roman" w:hAnsi="Times New Roman"/>
          <w:sz w:val="24"/>
          <w:szCs w:val="24"/>
        </w:rPr>
        <w:t xml:space="preserve"> </w:t>
      </w:r>
      <w:r w:rsidR="003B702E">
        <w:rPr>
          <w:rFonts w:ascii="Times New Roman" w:hAnsi="Times New Roman"/>
          <w:sz w:val="24"/>
          <w:szCs w:val="24"/>
        </w:rPr>
        <w:t>(duomenys neskelbtini)</w:t>
      </w:r>
      <w:r w:rsidRPr="00CC1CE0">
        <w:rPr>
          <w:rFonts w:ascii="Times New Roman" w:hAnsi="Times New Roman"/>
          <w:sz w:val="24"/>
          <w:szCs w:val="24"/>
        </w:rPr>
        <w:t>. Taigi, Vidaus vandenų laivų registre ir Nekomercinių prieplaukų registre įregistruotas turtas, ieškovės turtinės teisės į jį atsakovėms buvo žinom</w:t>
      </w:r>
      <w:r w:rsidR="00891BC0">
        <w:rPr>
          <w:rFonts w:ascii="Times New Roman" w:hAnsi="Times New Roman"/>
          <w:sz w:val="24"/>
          <w:szCs w:val="24"/>
        </w:rPr>
        <w:t>i</w:t>
      </w:r>
      <w:r w:rsidRPr="00CC1CE0">
        <w:rPr>
          <w:rFonts w:ascii="Times New Roman" w:hAnsi="Times New Roman"/>
          <w:sz w:val="24"/>
          <w:szCs w:val="24"/>
        </w:rPr>
        <w:t>.</w:t>
      </w:r>
    </w:p>
    <w:p w14:paraId="11A47E93" w14:textId="77777777" w:rsidR="00663254" w:rsidRPr="00CC1CE0" w:rsidRDefault="00663254" w:rsidP="00663254">
      <w:pPr>
        <w:pStyle w:val="ListParagraph"/>
        <w:numPr>
          <w:ilvl w:val="0"/>
          <w:numId w:val="1"/>
        </w:numPr>
        <w:spacing w:after="120" w:line="240" w:lineRule="auto"/>
        <w:contextualSpacing w:val="0"/>
        <w:jc w:val="both"/>
        <w:rPr>
          <w:rFonts w:ascii="Times New Roman" w:hAnsi="Times New Roman"/>
          <w:iCs/>
          <w:sz w:val="24"/>
          <w:szCs w:val="24"/>
        </w:rPr>
      </w:pPr>
      <w:r w:rsidRPr="00CC1CE0">
        <w:rPr>
          <w:rFonts w:ascii="Times New Roman" w:hAnsi="Times New Roman"/>
          <w:sz w:val="24"/>
          <w:szCs w:val="24"/>
        </w:rPr>
        <w:t>Kitų atsiliepimų į kasacinį skundą CPK 351 straipsnio 1 dalyje nustatyta tvarka negauta.</w:t>
      </w:r>
    </w:p>
    <w:p w14:paraId="6E987749" w14:textId="77777777" w:rsidR="00663254" w:rsidRPr="00CC1CE0" w:rsidRDefault="00663254" w:rsidP="00663254">
      <w:pPr>
        <w:tabs>
          <w:tab w:val="num" w:pos="993"/>
        </w:tabs>
        <w:spacing w:after="120"/>
        <w:ind w:firstLine="720"/>
        <w:jc w:val="both"/>
      </w:pPr>
    </w:p>
    <w:p w14:paraId="6A2519F6" w14:textId="77777777" w:rsidR="00663254" w:rsidRPr="00CC1CE0" w:rsidRDefault="00663254" w:rsidP="00663254">
      <w:pPr>
        <w:spacing w:after="120"/>
        <w:ind w:firstLine="720"/>
        <w:jc w:val="both"/>
      </w:pPr>
      <w:r w:rsidRPr="00CC1CE0">
        <w:t xml:space="preserve">Teisėjų kolegija </w:t>
      </w:r>
    </w:p>
    <w:p w14:paraId="2C61E8AE" w14:textId="77777777" w:rsidR="00663254" w:rsidRPr="00CC1CE0" w:rsidRDefault="00663254" w:rsidP="00663254">
      <w:pPr>
        <w:shd w:val="clear" w:color="auto" w:fill="FFFFFF"/>
        <w:spacing w:after="120"/>
        <w:jc w:val="both"/>
      </w:pPr>
    </w:p>
    <w:p w14:paraId="43282DC8" w14:textId="77777777" w:rsidR="00663254" w:rsidRPr="00CC1CE0" w:rsidRDefault="00663254" w:rsidP="00663254">
      <w:pPr>
        <w:spacing w:after="120"/>
      </w:pPr>
      <w:r w:rsidRPr="00CC1CE0">
        <w:t xml:space="preserve">k o n s t a t u o j a : </w:t>
      </w:r>
    </w:p>
    <w:p w14:paraId="777131F0" w14:textId="77777777" w:rsidR="00663254" w:rsidRPr="00CC1CE0" w:rsidRDefault="00663254" w:rsidP="00663254">
      <w:pPr>
        <w:spacing w:after="120"/>
      </w:pPr>
    </w:p>
    <w:p w14:paraId="4C95ADB0" w14:textId="77777777" w:rsidR="00663254" w:rsidRPr="00CC1CE0" w:rsidRDefault="00663254" w:rsidP="00663254">
      <w:pPr>
        <w:pStyle w:val="ListParagraph"/>
        <w:spacing w:after="120" w:line="240" w:lineRule="auto"/>
        <w:ind w:left="0"/>
        <w:contextualSpacing w:val="0"/>
        <w:jc w:val="center"/>
        <w:rPr>
          <w:rFonts w:ascii="Times New Roman" w:hAnsi="Times New Roman"/>
          <w:sz w:val="24"/>
          <w:szCs w:val="24"/>
        </w:rPr>
      </w:pPr>
      <w:r w:rsidRPr="00CC1CE0">
        <w:rPr>
          <w:rFonts w:ascii="Times New Roman" w:hAnsi="Times New Roman"/>
          <w:sz w:val="24"/>
          <w:szCs w:val="24"/>
        </w:rPr>
        <w:t>IV. Kasacinio teismo argumentai ir išaiškinimai</w:t>
      </w:r>
    </w:p>
    <w:p w14:paraId="25350930" w14:textId="77777777" w:rsidR="00663254" w:rsidRPr="00CC1CE0" w:rsidRDefault="00663254" w:rsidP="00663254">
      <w:pPr>
        <w:pStyle w:val="ListParagraph"/>
        <w:spacing w:after="120" w:line="240" w:lineRule="auto"/>
        <w:ind w:left="0"/>
        <w:contextualSpacing w:val="0"/>
        <w:jc w:val="center"/>
        <w:rPr>
          <w:rFonts w:ascii="Times New Roman" w:hAnsi="Times New Roman"/>
          <w:sz w:val="24"/>
          <w:szCs w:val="24"/>
        </w:rPr>
      </w:pPr>
    </w:p>
    <w:p w14:paraId="7EAE3E84" w14:textId="77777777" w:rsidR="00663254" w:rsidRPr="00CC1CE0" w:rsidRDefault="00663254" w:rsidP="00663254">
      <w:pPr>
        <w:ind w:firstLine="709"/>
        <w:rPr>
          <w:i/>
        </w:rPr>
      </w:pPr>
      <w:r w:rsidRPr="00CC1CE0">
        <w:rPr>
          <w:i/>
          <w:iCs/>
        </w:rPr>
        <w:t>Dėl kasacinio nagrinėjimo dalyko ir bylos nagrinėjimo kasacine tvarka ribų</w:t>
      </w:r>
    </w:p>
    <w:p w14:paraId="7DA1441D" w14:textId="77777777" w:rsidR="00663254" w:rsidRPr="00CC1CE0" w:rsidRDefault="00663254" w:rsidP="00663254">
      <w:pPr>
        <w:spacing w:before="120" w:after="120"/>
        <w:ind w:firstLine="709"/>
        <w:jc w:val="both"/>
        <w:rPr>
          <w:i/>
        </w:rPr>
      </w:pPr>
    </w:p>
    <w:p w14:paraId="2EBEF79C" w14:textId="77777777" w:rsidR="00663254" w:rsidRPr="00CC1CE0" w:rsidRDefault="00663254" w:rsidP="00987E54">
      <w:pPr>
        <w:pStyle w:val="ListParagraph"/>
        <w:numPr>
          <w:ilvl w:val="0"/>
          <w:numId w:val="1"/>
        </w:numPr>
        <w:spacing w:before="120" w:after="120" w:line="240" w:lineRule="auto"/>
        <w:ind w:left="357" w:hanging="357"/>
        <w:contextualSpacing w:val="0"/>
        <w:jc w:val="both"/>
        <w:rPr>
          <w:rFonts w:ascii="Times New Roman" w:hAnsi="Times New Roman"/>
          <w:bCs/>
          <w:iCs/>
          <w:sz w:val="24"/>
          <w:szCs w:val="24"/>
        </w:rPr>
      </w:pPr>
      <w:r w:rsidRPr="00CC1CE0">
        <w:rPr>
          <w:rFonts w:ascii="Times New Roman" w:hAnsi="Times New Roman"/>
          <w:bCs/>
          <w:iCs/>
          <w:sz w:val="24"/>
          <w:szCs w:val="24"/>
        </w:rPr>
        <w:t>Bylos nagrinėjimo kasaciniame teisme ribas apibrėžia CPK 353 straipsnis. Pagal šio straipsnio pirmąją dalį</w:t>
      </w:r>
      <w:r w:rsidR="00891BC0">
        <w:rPr>
          <w:rFonts w:ascii="Times New Roman" w:hAnsi="Times New Roman"/>
          <w:bCs/>
          <w:iCs/>
          <w:sz w:val="24"/>
          <w:szCs w:val="24"/>
        </w:rPr>
        <w:t>,</w:t>
      </w:r>
      <w:r w:rsidRPr="00CC1CE0">
        <w:rPr>
          <w:rFonts w:ascii="Times New Roman" w:hAnsi="Times New Roman"/>
          <w:bCs/>
          <w:iCs/>
          <w:sz w:val="24"/>
          <w:szCs w:val="24"/>
        </w:rPr>
        <w:t xml:space="preserve">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Nr. e3K-3-2-684/2021, 19 punktas). Nuostatos, kad kasacinis teismas kasacijos funkciją vykdo neperžengdamas kasacinio skundo ribų, teisėjų kolegija laikosi nagrinėdama </w:t>
      </w:r>
      <w:r w:rsidRPr="00CC1CE0">
        <w:rPr>
          <w:rFonts w:ascii="Times New Roman" w:hAnsi="Times New Roman"/>
          <w:iCs/>
          <w:sz w:val="24"/>
          <w:szCs w:val="24"/>
        </w:rPr>
        <w:t xml:space="preserve">atsakovių </w:t>
      </w:r>
      <w:bookmarkStart w:id="25" w:name="_Hlk138670727"/>
      <w:r w:rsidRPr="00CC1CE0">
        <w:rPr>
          <w:rFonts w:ascii="Times New Roman" w:hAnsi="Times New Roman"/>
          <w:iCs/>
          <w:sz w:val="24"/>
          <w:szCs w:val="24"/>
        </w:rPr>
        <w:t>Kauno miesto savivaldybės ir Kauno miesto savivaldybės administracijos</w:t>
      </w:r>
      <w:r w:rsidRPr="00CC1CE0">
        <w:rPr>
          <w:rFonts w:ascii="Times New Roman" w:hAnsi="Times New Roman"/>
          <w:bCs/>
          <w:iCs/>
          <w:sz w:val="24"/>
          <w:szCs w:val="24"/>
        </w:rPr>
        <w:t xml:space="preserve"> </w:t>
      </w:r>
      <w:bookmarkEnd w:id="25"/>
      <w:r w:rsidRPr="00CC1CE0">
        <w:rPr>
          <w:rFonts w:ascii="Times New Roman" w:hAnsi="Times New Roman"/>
          <w:bCs/>
          <w:iCs/>
          <w:sz w:val="24"/>
          <w:szCs w:val="24"/>
        </w:rPr>
        <w:t>kasacinį skundą, nes nenustatyta pagrindo peržengti kasacinio skundo ribas (CPK 353 straipsnio 1, 2 dalys).</w:t>
      </w:r>
    </w:p>
    <w:p w14:paraId="6F2DE4E0" w14:textId="3EF56588" w:rsidR="00663254" w:rsidRPr="00CC1CE0" w:rsidRDefault="00663254" w:rsidP="00987E54">
      <w:pPr>
        <w:numPr>
          <w:ilvl w:val="0"/>
          <w:numId w:val="1"/>
        </w:numPr>
        <w:spacing w:before="120" w:after="120"/>
        <w:ind w:left="357" w:hanging="357"/>
        <w:jc w:val="both"/>
        <w:rPr>
          <w:iCs/>
        </w:rPr>
      </w:pPr>
      <w:r w:rsidRPr="00CC1CE0">
        <w:rPr>
          <w:bCs/>
          <w:iCs/>
        </w:rPr>
        <w:t xml:space="preserve">Kasacinio nagrinėjimo dalykas yra kasatoriaus kasaciniame skunde nurodyti motyvuoti kasacijos pagrindai. CPK 347 straipsnio 1 dalies 3 punkte įtvirtintas reikalavimas kasaciniame skunde nurodyti išsamius teisinius argumentus, kurie patvirtintų CPK 346 straipsnyje nurodytų kasacijos pagrindų buvimą, reiškia, kad kasaciniame skunde nurodyti kasacijos pagrindai turi būti siejami su kasaciniu skundu skundžiamo apeliacinės instancijos teismo procesinio sprendimo motyvų ir teisinių argumentų klaidų ar pažeidimų atskleidimu. </w:t>
      </w:r>
      <w:r w:rsidRPr="00CC1CE0">
        <w:rPr>
          <w:iCs/>
        </w:rPr>
        <w:t xml:space="preserve">Kai kasatorius kasaciniame skunde nurodo kasacijos pagrindą, tačiau nepateikia jį patvirtinančių teisinių argumentų, arba pateikia atitinkamus argumentus, tačiau jų nesieja su konkrečiu kasacijos pagrindu, kasacinis skundas laikytinas netinkamai motyvuotu ir neatitinkančiu CPK 347 straipsnio 1 dalies 3 punkto reikalavimų. </w:t>
      </w:r>
      <w:r w:rsidRPr="00CC1CE0">
        <w:rPr>
          <w:bCs/>
          <w:iCs/>
        </w:rPr>
        <w:t>Kasacinio teismo teisėjų atrankos kolegijos padarytas kasacinio skundo apibendrintas vertinimas (kaip atitinkančio įstatymo reikalavimus) ne visada reiškia, kad kiekvienas skundo argumentas ar jų grupė atitinka įstatymo nustatytus reikalavimus – suformuluoja kasacinio nagrinėjimo dalyką. Detalų skundo argumentų vertinimą atlieka bylą kasacine tvarka nagrinėjanti teisėjų kolegija (Lietuvos Aukščiausiojo Teismo 2013 m.</w:t>
      </w:r>
      <w:r w:rsidR="004803CE">
        <w:rPr>
          <w:bCs/>
          <w:iCs/>
        </w:rPr>
        <w:t> </w:t>
      </w:r>
      <w:r w:rsidRPr="00CC1CE0">
        <w:rPr>
          <w:bCs/>
          <w:iCs/>
        </w:rPr>
        <w:t>birželio</w:t>
      </w:r>
      <w:r w:rsidR="004803CE">
        <w:rPr>
          <w:bCs/>
          <w:iCs/>
        </w:rPr>
        <w:t> </w:t>
      </w:r>
      <w:r w:rsidRPr="00CC1CE0">
        <w:rPr>
          <w:bCs/>
          <w:iCs/>
        </w:rPr>
        <w:t>28</w:t>
      </w:r>
      <w:r w:rsidR="00891BC0">
        <w:rPr>
          <w:bCs/>
          <w:iCs/>
        </w:rPr>
        <w:t> </w:t>
      </w:r>
      <w:r w:rsidRPr="00CC1CE0">
        <w:rPr>
          <w:bCs/>
          <w:iCs/>
        </w:rPr>
        <w:t>d. nutartis civilinėje byloje Nr. 3K-3-373/2013).</w:t>
      </w:r>
    </w:p>
    <w:p w14:paraId="4EB250F9" w14:textId="77777777" w:rsidR="00663254" w:rsidRPr="00CC1CE0" w:rsidRDefault="00663254" w:rsidP="00987E54">
      <w:pPr>
        <w:pStyle w:val="ListParagraph"/>
        <w:numPr>
          <w:ilvl w:val="0"/>
          <w:numId w:val="1"/>
        </w:numPr>
        <w:spacing w:before="120" w:after="120" w:line="240" w:lineRule="auto"/>
        <w:ind w:left="357" w:hanging="357"/>
        <w:contextualSpacing w:val="0"/>
        <w:jc w:val="both"/>
        <w:rPr>
          <w:rFonts w:ascii="Times New Roman" w:hAnsi="Times New Roman"/>
          <w:iCs/>
          <w:sz w:val="24"/>
          <w:szCs w:val="24"/>
        </w:rPr>
      </w:pPr>
      <w:r w:rsidRPr="00CC1CE0">
        <w:rPr>
          <w:rFonts w:ascii="Times New Roman" w:hAnsi="Times New Roman"/>
          <w:iCs/>
          <w:sz w:val="24"/>
          <w:szCs w:val="24"/>
        </w:rPr>
        <w:t>Teisėjų kolegija konstatuoja, kad atsakovių kasaciniame skunde iš dalies neatsižvelgta į kasacinio proceso specifiką, reikalavimą nurodyti konkrečius kasacijos pagrindus bei juos patvirtinančius teisinius argumentus.</w:t>
      </w:r>
    </w:p>
    <w:p w14:paraId="29D93401" w14:textId="77777777" w:rsidR="00663254" w:rsidRPr="00CC1CE0" w:rsidRDefault="00663254" w:rsidP="00987E54">
      <w:pPr>
        <w:pStyle w:val="ListParagraph"/>
        <w:numPr>
          <w:ilvl w:val="0"/>
          <w:numId w:val="1"/>
        </w:numPr>
        <w:spacing w:before="120" w:after="120" w:line="240" w:lineRule="auto"/>
        <w:ind w:left="357" w:hanging="357"/>
        <w:contextualSpacing w:val="0"/>
        <w:jc w:val="both"/>
        <w:rPr>
          <w:rFonts w:ascii="Times New Roman" w:hAnsi="Times New Roman"/>
          <w:bCs/>
          <w:iCs/>
          <w:sz w:val="24"/>
          <w:szCs w:val="24"/>
        </w:rPr>
      </w:pPr>
      <w:r w:rsidRPr="00CC1CE0">
        <w:rPr>
          <w:rFonts w:ascii="Times New Roman" w:hAnsi="Times New Roman"/>
          <w:bCs/>
          <w:iCs/>
          <w:sz w:val="24"/>
          <w:szCs w:val="24"/>
        </w:rPr>
        <w:t xml:space="preserve">Šioje byloje apeliacinės instancijos teismas skundžiama nutartimi pakeitė pirmosios instancijos teismo sprendimą, kuriuo ieškovės ieškinys buvo patenkintas </w:t>
      </w:r>
      <w:r w:rsidR="00891BC0">
        <w:rPr>
          <w:rFonts w:ascii="Times New Roman" w:hAnsi="Times New Roman"/>
          <w:bCs/>
          <w:iCs/>
          <w:sz w:val="24"/>
          <w:szCs w:val="24"/>
        </w:rPr>
        <w:t>visišk</w:t>
      </w:r>
      <w:r w:rsidRPr="00CC1CE0">
        <w:rPr>
          <w:rFonts w:ascii="Times New Roman" w:hAnsi="Times New Roman"/>
          <w:bCs/>
          <w:iCs/>
          <w:sz w:val="24"/>
          <w:szCs w:val="24"/>
        </w:rPr>
        <w:t xml:space="preserve">ai, ir ieškinį patenkino iš dalies, o </w:t>
      </w:r>
      <w:r w:rsidRPr="00CC1CE0">
        <w:rPr>
          <w:rFonts w:ascii="Times New Roman" w:hAnsi="Times New Roman"/>
          <w:sz w:val="24"/>
          <w:szCs w:val="24"/>
        </w:rPr>
        <w:t xml:space="preserve">kitą ieškinio dalį atmetė. </w:t>
      </w:r>
      <w:r w:rsidRPr="00CC1CE0">
        <w:rPr>
          <w:rFonts w:ascii="Times New Roman" w:hAnsi="Times New Roman"/>
          <w:bCs/>
          <w:iCs/>
          <w:sz w:val="24"/>
          <w:szCs w:val="24"/>
        </w:rPr>
        <w:t xml:space="preserve">Kasaciniu skundu ginčydamos teismų procesinius sprendimus, prašydamos juos panaikinti, atsakovės skunde </w:t>
      </w:r>
      <w:bookmarkStart w:id="26" w:name="_Hlk138829384"/>
      <w:r w:rsidRPr="00CC1CE0">
        <w:rPr>
          <w:rFonts w:ascii="Times New Roman" w:hAnsi="Times New Roman"/>
          <w:bCs/>
          <w:iCs/>
          <w:sz w:val="24"/>
          <w:szCs w:val="24"/>
        </w:rPr>
        <w:t xml:space="preserve">nenurodo motyvuotų kasacijos pagrindų dėl apeliacinės instancijos teismo </w:t>
      </w:r>
      <w:bookmarkEnd w:id="26"/>
      <w:r w:rsidRPr="00CC1CE0">
        <w:rPr>
          <w:rFonts w:ascii="Times New Roman" w:hAnsi="Times New Roman"/>
          <w:bCs/>
          <w:iCs/>
          <w:sz w:val="24"/>
          <w:szCs w:val="24"/>
        </w:rPr>
        <w:t xml:space="preserve">nutarties dalių, kuriomis yra atmesti atitinkami ieškovės reikalavimai, peržiūrėjimo. </w:t>
      </w:r>
      <w:bookmarkStart w:id="27" w:name="_Hlk138829491"/>
      <w:r w:rsidRPr="00CC1CE0">
        <w:rPr>
          <w:rFonts w:ascii="Times New Roman" w:hAnsi="Times New Roman"/>
          <w:bCs/>
          <w:iCs/>
          <w:sz w:val="24"/>
          <w:szCs w:val="24"/>
        </w:rPr>
        <w:t xml:space="preserve">Dėl to teisėjų kolegija konstatuoja, kad skundžiamos apeliacinės instancijos teismo nutarties dalys, kuriomis atmesti ieškovės ieškinio reikalavimai, nėra peržiūrėjimo kasacine tvarka objektas. </w:t>
      </w:r>
    </w:p>
    <w:bookmarkEnd w:id="27"/>
    <w:p w14:paraId="0CACD226" w14:textId="6D766AB7" w:rsidR="00663254" w:rsidRPr="00CC1CE0" w:rsidRDefault="00663254" w:rsidP="00987E54">
      <w:pPr>
        <w:pStyle w:val="ListParagraph"/>
        <w:numPr>
          <w:ilvl w:val="0"/>
          <w:numId w:val="1"/>
        </w:numPr>
        <w:spacing w:before="120" w:after="120" w:line="240" w:lineRule="auto"/>
        <w:ind w:left="357" w:hanging="357"/>
        <w:contextualSpacing w:val="0"/>
        <w:jc w:val="both"/>
        <w:rPr>
          <w:rFonts w:ascii="Times New Roman" w:hAnsi="Times New Roman"/>
          <w:bCs/>
          <w:iCs/>
          <w:sz w:val="24"/>
          <w:szCs w:val="24"/>
        </w:rPr>
      </w:pPr>
      <w:r w:rsidRPr="00CC1CE0">
        <w:rPr>
          <w:rFonts w:ascii="Times New Roman" w:hAnsi="Times New Roman"/>
          <w:bCs/>
          <w:iCs/>
          <w:sz w:val="24"/>
          <w:szCs w:val="24"/>
        </w:rPr>
        <w:t xml:space="preserve">Apeliacinės instancijos teismas apskųstoje nutartyje savo išvadą dėl prevencinio ieškinio tenkinimo iš dalies, be kita ko, grindė argumentais, kad atsakovė </w:t>
      </w:r>
      <w:r w:rsidRPr="00CC1CE0">
        <w:rPr>
          <w:rFonts w:ascii="Times New Roman" w:hAnsi="Times New Roman"/>
          <w:sz w:val="24"/>
          <w:szCs w:val="24"/>
        </w:rPr>
        <w:t xml:space="preserve">Kauno miesto savivaldybė neturi teisinio pagrindo iš ieškovės reikalauti pašalinti jai priklausančius statinius iš ne Kauno miesto savivaldybės, o NŽT valdomos teritorijos. Atsakovės kasaciniame skunde </w:t>
      </w:r>
      <w:r w:rsidRPr="00CC1CE0">
        <w:rPr>
          <w:rFonts w:ascii="Times New Roman" w:hAnsi="Times New Roman"/>
          <w:bCs/>
          <w:iCs/>
          <w:sz w:val="24"/>
          <w:szCs w:val="24"/>
        </w:rPr>
        <w:t xml:space="preserve">nenurodo motyvuotų kasacijos pagrindų dėl šių apeliacinės instancijos teismo argumentų peržiūrėjimo. Dėl to teisėjų kolegija konstatuoja, kad nurodyti apeliacinės instancijos teismo nutarties argumentai nėra peržiūrėjimo kasacine tvarka objektas. </w:t>
      </w:r>
    </w:p>
    <w:p w14:paraId="5D06AFBB" w14:textId="77777777" w:rsidR="00663254" w:rsidRPr="00CC1CE0" w:rsidRDefault="00663254" w:rsidP="00663254">
      <w:pPr>
        <w:pStyle w:val="ListParagraph"/>
        <w:spacing w:before="120" w:after="120" w:line="240" w:lineRule="auto"/>
        <w:ind w:left="357"/>
        <w:contextualSpacing w:val="0"/>
        <w:jc w:val="both"/>
        <w:rPr>
          <w:rFonts w:ascii="Times New Roman" w:hAnsi="Times New Roman"/>
          <w:bCs/>
          <w:iCs/>
          <w:sz w:val="24"/>
          <w:szCs w:val="24"/>
        </w:rPr>
      </w:pPr>
    </w:p>
    <w:p w14:paraId="64906E0D" w14:textId="77777777" w:rsidR="00663254" w:rsidRPr="00CC1CE0" w:rsidRDefault="007F3C89" w:rsidP="007F3C89">
      <w:pPr>
        <w:pStyle w:val="ListParagraph"/>
        <w:tabs>
          <w:tab w:val="left" w:pos="709"/>
        </w:tabs>
        <w:spacing w:before="120" w:after="120" w:line="240" w:lineRule="auto"/>
        <w:ind w:left="0"/>
        <w:contextualSpacing w:val="0"/>
        <w:jc w:val="both"/>
        <w:rPr>
          <w:rFonts w:ascii="Times New Roman" w:hAnsi="Times New Roman"/>
          <w:bCs/>
          <w:i/>
          <w:iCs/>
          <w:sz w:val="24"/>
          <w:szCs w:val="24"/>
        </w:rPr>
      </w:pPr>
      <w:bookmarkStart w:id="28" w:name="_Hlk138838062"/>
      <w:r>
        <w:rPr>
          <w:rFonts w:ascii="Times New Roman" w:hAnsi="Times New Roman"/>
          <w:bCs/>
          <w:i/>
          <w:sz w:val="24"/>
          <w:szCs w:val="24"/>
        </w:rPr>
        <w:tab/>
      </w:r>
      <w:r w:rsidR="00663254" w:rsidRPr="00CC1CE0">
        <w:rPr>
          <w:rFonts w:ascii="Times New Roman" w:hAnsi="Times New Roman"/>
          <w:bCs/>
          <w:i/>
          <w:sz w:val="24"/>
          <w:szCs w:val="24"/>
        </w:rPr>
        <w:t xml:space="preserve">Dėl </w:t>
      </w:r>
      <w:bookmarkStart w:id="29" w:name="_Hlk138830730"/>
      <w:r w:rsidR="00663254" w:rsidRPr="00CC1CE0">
        <w:rPr>
          <w:rFonts w:ascii="Times New Roman" w:hAnsi="Times New Roman"/>
          <w:bCs/>
          <w:i/>
          <w:sz w:val="24"/>
          <w:szCs w:val="24"/>
        </w:rPr>
        <w:t xml:space="preserve">kasacinio skundo argumentų dėl </w:t>
      </w:r>
      <w:bookmarkEnd w:id="29"/>
      <w:r w:rsidR="00663254" w:rsidRPr="00CC1CE0">
        <w:rPr>
          <w:rFonts w:ascii="Times New Roman" w:hAnsi="Times New Roman"/>
          <w:bCs/>
          <w:i/>
          <w:sz w:val="24"/>
          <w:szCs w:val="24"/>
        </w:rPr>
        <w:t xml:space="preserve">ginčo nekomercinės prieplaukos teisinės registracijos, </w:t>
      </w:r>
      <w:r w:rsidR="00663254" w:rsidRPr="00CC1CE0">
        <w:rPr>
          <w:rFonts w:ascii="Times New Roman" w:hAnsi="Times New Roman"/>
          <w:i/>
          <w:iCs/>
          <w:sz w:val="24"/>
          <w:szCs w:val="24"/>
        </w:rPr>
        <w:t>Valstybės registrų įstatymo 14 straipsnio 6, 10 dalių ir Valstybės informacinių išteklių valdymo įstatymo nuostatų taikymo nagrinėjamoje byloje</w:t>
      </w:r>
    </w:p>
    <w:bookmarkEnd w:id="28"/>
    <w:p w14:paraId="13DACFC1" w14:textId="77777777" w:rsidR="00663254" w:rsidRPr="00CC1CE0" w:rsidRDefault="00663254" w:rsidP="00663254">
      <w:pPr>
        <w:pStyle w:val="ListParagraph"/>
        <w:spacing w:before="120" w:after="120" w:line="240" w:lineRule="auto"/>
        <w:ind w:left="357"/>
        <w:contextualSpacing w:val="0"/>
        <w:jc w:val="both"/>
        <w:rPr>
          <w:rFonts w:ascii="Times New Roman" w:hAnsi="Times New Roman"/>
          <w:bCs/>
          <w:iCs/>
          <w:sz w:val="24"/>
          <w:szCs w:val="24"/>
        </w:rPr>
      </w:pPr>
    </w:p>
    <w:p w14:paraId="4C60C939" w14:textId="77777777" w:rsidR="00663254" w:rsidRPr="00CC1CE0" w:rsidRDefault="00663254" w:rsidP="00987E54">
      <w:pPr>
        <w:pStyle w:val="ListParagraph"/>
        <w:numPr>
          <w:ilvl w:val="0"/>
          <w:numId w:val="1"/>
        </w:numPr>
        <w:spacing w:before="120" w:after="120" w:line="240" w:lineRule="auto"/>
        <w:ind w:left="357" w:hanging="357"/>
        <w:contextualSpacing w:val="0"/>
        <w:jc w:val="both"/>
        <w:rPr>
          <w:rFonts w:ascii="Times New Roman" w:hAnsi="Times New Roman"/>
          <w:bCs/>
          <w:iCs/>
          <w:sz w:val="24"/>
          <w:szCs w:val="24"/>
        </w:rPr>
      </w:pPr>
      <w:r w:rsidRPr="00CC1CE0">
        <w:rPr>
          <w:rFonts w:ascii="Times New Roman" w:hAnsi="Times New Roman"/>
          <w:sz w:val="24"/>
          <w:szCs w:val="24"/>
        </w:rPr>
        <w:t xml:space="preserve">Atsakovės kasaciniame skunde argumentuoja, kad </w:t>
      </w:r>
      <w:bookmarkStart w:id="30" w:name="_Hlk138761757"/>
      <w:r w:rsidRPr="00CC1CE0">
        <w:rPr>
          <w:rFonts w:ascii="Times New Roman" w:hAnsi="Times New Roman"/>
          <w:sz w:val="24"/>
          <w:szCs w:val="24"/>
        </w:rPr>
        <w:t xml:space="preserve">teismai ginčo prieplaukos teisinę registraciją Valstybinės vidaus vandenų laivybos inspekcijoje (nuo 2010 m. Lietuvos transporto saugos administracijoje) nepagrįstai kvalifikavo kaip teisinę registraciją viešame valstybės registre </w:t>
      </w:r>
      <w:bookmarkEnd w:id="30"/>
      <w:r w:rsidRPr="00CC1CE0">
        <w:rPr>
          <w:rFonts w:ascii="Times New Roman" w:hAnsi="Times New Roman"/>
          <w:sz w:val="24"/>
          <w:szCs w:val="24"/>
        </w:rPr>
        <w:t xml:space="preserve">ir dėl to netinkamai taikė bei aiškino Valstybės registrų įstatymo 14 straipsnio 6, 10 dalyse įtvirtintus </w:t>
      </w:r>
      <w:bookmarkStart w:id="31" w:name="_Hlk138789812"/>
      <w:r w:rsidRPr="00CC1CE0">
        <w:rPr>
          <w:rFonts w:ascii="Times New Roman" w:hAnsi="Times New Roman"/>
          <w:sz w:val="24"/>
          <w:szCs w:val="24"/>
        </w:rPr>
        <w:t>daikto įregistravimo viešame valstybės registre teisinius padarinius.</w:t>
      </w:r>
    </w:p>
    <w:p w14:paraId="38146CB2" w14:textId="77777777" w:rsidR="00663254" w:rsidRPr="00CC1CE0" w:rsidRDefault="00663254" w:rsidP="00987E54">
      <w:pPr>
        <w:pStyle w:val="ListParagraph"/>
        <w:numPr>
          <w:ilvl w:val="0"/>
          <w:numId w:val="1"/>
        </w:numPr>
        <w:spacing w:before="120" w:after="120" w:line="240" w:lineRule="auto"/>
        <w:ind w:left="357" w:hanging="357"/>
        <w:contextualSpacing w:val="0"/>
        <w:jc w:val="both"/>
        <w:rPr>
          <w:rFonts w:ascii="Times New Roman" w:hAnsi="Times New Roman"/>
          <w:iCs/>
          <w:sz w:val="24"/>
          <w:szCs w:val="24"/>
        </w:rPr>
      </w:pPr>
      <w:bookmarkStart w:id="32" w:name="_Hlk138749224"/>
      <w:bookmarkStart w:id="33" w:name="_Hlk138787683"/>
      <w:bookmarkEnd w:id="31"/>
      <w:r w:rsidRPr="00CC1CE0">
        <w:rPr>
          <w:rFonts w:ascii="Times New Roman" w:hAnsi="Times New Roman"/>
          <w:iCs/>
          <w:sz w:val="24"/>
          <w:szCs w:val="24"/>
        </w:rPr>
        <w:t xml:space="preserve">Vertinant šiuos kasacinio skundo argumentus </w:t>
      </w:r>
      <w:bookmarkEnd w:id="32"/>
      <w:r w:rsidRPr="00CC1CE0">
        <w:rPr>
          <w:rFonts w:ascii="Times New Roman" w:hAnsi="Times New Roman"/>
          <w:iCs/>
          <w:sz w:val="24"/>
          <w:szCs w:val="24"/>
        </w:rPr>
        <w:t>pažymėtina, kad Valstybės registrų įstatymo (redakcija, galiojusi nuo 2004 m. rugpjūčio 7 d. iki 2012 m. sausio 1 d., nurodytas įstatymas neteko galios nuo 2012 m. sausio 1 d. įsigaliojus 2011 m. gruodžio 15 d. Lietuvos Respublikos valstybės informacinių išteklių valdymo įstatymui Nr. XI-1807) 14 straipsnio 10 punkte buvo nustatyta, kad registro objektas yra įregistruotas, kai duomenys apie objektą įrašomi į registrą, suteikiamas registro objekto identifikavimo kodas ir išduodamas registravimo pažymėjimas, jeigu tai nustato teisės aktai, o šio straipsnio 6 dalyje buvo įtvirtinta, jog registro duomenys laikomi teisingais, kol jie nenuginčyti įstatymų nustatyta tvarka.</w:t>
      </w:r>
    </w:p>
    <w:bookmarkEnd w:id="33"/>
    <w:p w14:paraId="029AAC1B" w14:textId="77777777" w:rsidR="00663254" w:rsidRPr="00CC1CE0" w:rsidRDefault="00663254" w:rsidP="00987E54">
      <w:pPr>
        <w:pStyle w:val="ListParagraph"/>
        <w:numPr>
          <w:ilvl w:val="0"/>
          <w:numId w:val="1"/>
        </w:numPr>
        <w:spacing w:before="120" w:after="120" w:line="240" w:lineRule="auto"/>
        <w:ind w:left="357" w:hanging="357"/>
        <w:contextualSpacing w:val="0"/>
        <w:jc w:val="both"/>
        <w:rPr>
          <w:rFonts w:ascii="Times New Roman" w:hAnsi="Times New Roman"/>
          <w:iCs/>
          <w:sz w:val="24"/>
          <w:szCs w:val="24"/>
        </w:rPr>
      </w:pPr>
      <w:r w:rsidRPr="00CC1CE0">
        <w:rPr>
          <w:rFonts w:ascii="Times New Roman" w:hAnsi="Times New Roman"/>
          <w:iCs/>
          <w:sz w:val="24"/>
          <w:szCs w:val="24"/>
        </w:rPr>
        <w:t xml:space="preserve">Vertinant nurodytus kasacinio skundo argumentus aktuali yra aplinkybė, ar ginčo prieplauka yra įregistruota registre, kurio duomenims pagal įstatymą taikoma jų teisingumo prezumpcija. Tokia aplinkybė yra faktinė bylos aplinkybė, kuri nustatoma pirmosios ir apeliacinės instancijos teismuose tiriant ir vertinant byloje surinktus </w:t>
      </w:r>
      <w:proofErr w:type="spellStart"/>
      <w:r w:rsidRPr="00CC1CE0">
        <w:rPr>
          <w:rFonts w:ascii="Times New Roman" w:hAnsi="Times New Roman"/>
          <w:iCs/>
          <w:sz w:val="24"/>
          <w:szCs w:val="24"/>
        </w:rPr>
        <w:t>įrodymus</w:t>
      </w:r>
      <w:proofErr w:type="spellEnd"/>
      <w:r w:rsidRPr="00CC1CE0">
        <w:rPr>
          <w:rFonts w:ascii="Times New Roman" w:hAnsi="Times New Roman"/>
          <w:iCs/>
          <w:sz w:val="24"/>
          <w:szCs w:val="24"/>
        </w:rPr>
        <w:t xml:space="preserve"> proceso teisės normų nustatyta tvarka. </w:t>
      </w:r>
    </w:p>
    <w:p w14:paraId="02C92735" w14:textId="6AFD94E1" w:rsidR="00663254" w:rsidRPr="00CC1CE0" w:rsidRDefault="00663254" w:rsidP="00987E54">
      <w:pPr>
        <w:pStyle w:val="ListParagraph"/>
        <w:numPr>
          <w:ilvl w:val="0"/>
          <w:numId w:val="1"/>
        </w:numPr>
        <w:spacing w:before="120" w:after="120" w:line="240" w:lineRule="auto"/>
        <w:ind w:left="357" w:hanging="357"/>
        <w:contextualSpacing w:val="0"/>
        <w:jc w:val="both"/>
        <w:rPr>
          <w:rFonts w:ascii="Times New Roman" w:hAnsi="Times New Roman"/>
          <w:sz w:val="24"/>
          <w:szCs w:val="24"/>
        </w:rPr>
      </w:pPr>
      <w:r w:rsidRPr="00CC1CE0">
        <w:rPr>
          <w:rFonts w:ascii="Times New Roman" w:hAnsi="Times New Roman"/>
          <w:iCs/>
          <w:sz w:val="24"/>
          <w:szCs w:val="24"/>
        </w:rPr>
        <w:t xml:space="preserve">Nagrinėjamoje byloje </w:t>
      </w:r>
      <w:r w:rsidRPr="00CC1CE0">
        <w:rPr>
          <w:rFonts w:ascii="Times New Roman" w:hAnsi="Times New Roman"/>
          <w:sz w:val="24"/>
          <w:szCs w:val="24"/>
        </w:rPr>
        <w:t xml:space="preserve">pirmosios instancijos teismas nustatė, kad: </w:t>
      </w:r>
      <w:bookmarkStart w:id="34" w:name="_Hlk138325350"/>
      <w:r w:rsidRPr="00CC1CE0">
        <w:rPr>
          <w:rFonts w:ascii="Times New Roman" w:hAnsi="Times New Roman"/>
          <w:sz w:val="24"/>
          <w:szCs w:val="24"/>
        </w:rPr>
        <w:t>2007 m. birželio 6 d. Valstybinė vidaus vandenų laivybos inspekcija įregistravo ieškovės prieplauką adresu</w:t>
      </w:r>
      <w:r w:rsidR="00891BC0">
        <w:rPr>
          <w:rFonts w:ascii="Times New Roman" w:hAnsi="Times New Roman"/>
          <w:sz w:val="24"/>
          <w:szCs w:val="24"/>
        </w:rPr>
        <w:t>:</w:t>
      </w:r>
      <w:r w:rsidRPr="00CC1CE0">
        <w:rPr>
          <w:rFonts w:ascii="Times New Roman" w:hAnsi="Times New Roman"/>
          <w:sz w:val="24"/>
          <w:szCs w:val="24"/>
        </w:rPr>
        <w:t xml:space="preserve"> </w:t>
      </w:r>
      <w:r w:rsidR="001417D1">
        <w:rPr>
          <w:rFonts w:ascii="Times New Roman" w:hAnsi="Times New Roman"/>
          <w:sz w:val="24"/>
          <w:szCs w:val="24"/>
        </w:rPr>
        <w:t>(duomenys neskelbtini)</w:t>
      </w:r>
      <w:r w:rsidR="001417D1">
        <w:rPr>
          <w:rFonts w:ascii="Times New Roman" w:hAnsi="Times New Roman"/>
          <w:sz w:val="24"/>
          <w:szCs w:val="24"/>
        </w:rPr>
        <w:t xml:space="preserve"> </w:t>
      </w:r>
      <w:r w:rsidRPr="00CC1CE0">
        <w:rPr>
          <w:rFonts w:ascii="Times New Roman" w:hAnsi="Times New Roman"/>
          <w:sz w:val="24"/>
          <w:szCs w:val="24"/>
        </w:rPr>
        <w:t xml:space="preserve">ir išdavė Nekomercinės mažųjų, pramoginių ir sportinių laivų prieplaukos registravimo pažymėjimą Nr. 00125; </w:t>
      </w:r>
      <w:bookmarkEnd w:id="34"/>
      <w:r w:rsidRPr="00CC1CE0">
        <w:rPr>
          <w:rFonts w:ascii="Times New Roman" w:hAnsi="Times New Roman"/>
          <w:sz w:val="24"/>
          <w:szCs w:val="24"/>
        </w:rPr>
        <w:t xml:space="preserve">ieškovei priklausanti </w:t>
      </w:r>
      <w:r w:rsidRPr="00CC1CE0">
        <w:rPr>
          <w:rFonts w:ascii="Times New Roman" w:hAnsi="Times New Roman"/>
          <w:bCs/>
          <w:sz w:val="24"/>
          <w:szCs w:val="24"/>
        </w:rPr>
        <w:t xml:space="preserve">ginčo prieplauka ir nuosavybės teisės į ją nuo </w:t>
      </w:r>
      <w:r w:rsidRPr="00CC1CE0">
        <w:rPr>
          <w:rFonts w:ascii="Times New Roman" w:hAnsi="Times New Roman"/>
          <w:sz w:val="24"/>
          <w:szCs w:val="24"/>
        </w:rPr>
        <w:t>2009</w:t>
      </w:r>
      <w:r w:rsidR="00891BC0">
        <w:rPr>
          <w:rFonts w:ascii="Times New Roman" w:hAnsi="Times New Roman"/>
          <w:sz w:val="24"/>
          <w:szCs w:val="24"/>
        </w:rPr>
        <w:t> </w:t>
      </w:r>
      <w:r w:rsidRPr="00CC1CE0">
        <w:rPr>
          <w:rFonts w:ascii="Times New Roman" w:hAnsi="Times New Roman"/>
          <w:sz w:val="24"/>
          <w:szCs w:val="24"/>
        </w:rPr>
        <w:t xml:space="preserve">m. gegužės 18 d. </w:t>
      </w:r>
      <w:r w:rsidRPr="00CC1CE0">
        <w:rPr>
          <w:rFonts w:ascii="Times New Roman" w:hAnsi="Times New Roman"/>
          <w:bCs/>
          <w:sz w:val="24"/>
          <w:szCs w:val="24"/>
        </w:rPr>
        <w:t xml:space="preserve">yra įregistruotos </w:t>
      </w:r>
      <w:r w:rsidRPr="00CC1CE0">
        <w:rPr>
          <w:rFonts w:ascii="Times New Roman" w:hAnsi="Times New Roman"/>
          <w:sz w:val="24"/>
          <w:szCs w:val="24"/>
        </w:rPr>
        <w:t xml:space="preserve">Valstybinės vidaus vandenų laivybos inspekcijos tvarkomame </w:t>
      </w:r>
      <w:r w:rsidRPr="00CC1CE0">
        <w:rPr>
          <w:rFonts w:ascii="Times New Roman" w:hAnsi="Times New Roman"/>
          <w:bCs/>
          <w:sz w:val="24"/>
          <w:szCs w:val="24"/>
        </w:rPr>
        <w:t xml:space="preserve">valstybės registre </w:t>
      </w:r>
      <w:r w:rsidR="009A526C">
        <w:rPr>
          <w:rFonts w:ascii="Times New Roman" w:hAnsi="Times New Roman"/>
          <w:sz w:val="24"/>
          <w:szCs w:val="24"/>
        </w:rPr>
        <w:t>–</w:t>
      </w:r>
      <w:r w:rsidRPr="00CC1CE0">
        <w:rPr>
          <w:rFonts w:ascii="Times New Roman" w:hAnsi="Times New Roman"/>
          <w:sz w:val="24"/>
          <w:szCs w:val="24"/>
        </w:rPr>
        <w:t xml:space="preserve"> Vidaus vandenų laivų registre, registro Nr. PP-497, registro identifikavimo kodas</w:t>
      </w:r>
      <w:r w:rsidR="001417D1">
        <w:rPr>
          <w:rFonts w:ascii="Times New Roman" w:hAnsi="Times New Roman"/>
          <w:sz w:val="24"/>
          <w:szCs w:val="24"/>
        </w:rPr>
        <w:t xml:space="preserve"> </w:t>
      </w:r>
      <w:r w:rsidR="001417D1">
        <w:rPr>
          <w:rFonts w:ascii="Times New Roman" w:hAnsi="Times New Roman"/>
          <w:sz w:val="24"/>
          <w:szCs w:val="24"/>
        </w:rPr>
        <w:t>(duomenys neskelbtini)</w:t>
      </w:r>
      <w:r w:rsidRPr="00CC1CE0">
        <w:rPr>
          <w:rFonts w:ascii="Times New Roman" w:hAnsi="Times New Roman"/>
          <w:sz w:val="24"/>
          <w:szCs w:val="24"/>
        </w:rPr>
        <w:t>; ginčo prieplauka</w:t>
      </w:r>
      <w:r w:rsidRPr="00CC1CE0">
        <w:rPr>
          <w:rFonts w:ascii="Times New Roman" w:hAnsi="Times New Roman"/>
          <w:color w:val="2C2F34"/>
          <w:sz w:val="24"/>
          <w:szCs w:val="24"/>
          <w:shd w:val="clear" w:color="auto" w:fill="FFFFFF"/>
        </w:rPr>
        <w:t xml:space="preserve"> </w:t>
      </w:r>
      <w:r w:rsidRPr="00CC1CE0">
        <w:rPr>
          <w:rFonts w:ascii="Times New Roman" w:hAnsi="Times New Roman"/>
          <w:sz w:val="24"/>
          <w:szCs w:val="24"/>
        </w:rPr>
        <w:t>lig šiol yra registruota viešame registre nuo 2009 m</w:t>
      </w:r>
      <w:r w:rsidR="009A526C">
        <w:rPr>
          <w:rFonts w:ascii="Times New Roman" w:hAnsi="Times New Roman"/>
          <w:sz w:val="24"/>
          <w:szCs w:val="24"/>
        </w:rPr>
        <w:t>.</w:t>
      </w:r>
      <w:r w:rsidRPr="00CC1CE0">
        <w:rPr>
          <w:rFonts w:ascii="Times New Roman" w:hAnsi="Times New Roman"/>
          <w:sz w:val="24"/>
          <w:szCs w:val="24"/>
        </w:rPr>
        <w:t xml:space="preserve"> (pirmosios instancijos teismo sprendimo 10, 12, 41 punktai). </w:t>
      </w:r>
      <w:r w:rsidRPr="00CC1CE0">
        <w:rPr>
          <w:rFonts w:ascii="Times New Roman" w:hAnsi="Times New Roman"/>
          <w:bCs/>
          <w:iCs/>
          <w:sz w:val="24"/>
          <w:szCs w:val="24"/>
        </w:rPr>
        <w:t>Apeliacinės instancijos teismas nustatė, kad ginčo prieplauka yra įregistruota viešame Vidaus vandenų laivų registre (apeliacinės instancijos teismo nutarties 30 punktas).</w:t>
      </w:r>
    </w:p>
    <w:p w14:paraId="79F1D3DA" w14:textId="77777777" w:rsidR="00663254" w:rsidRPr="00CC1CE0" w:rsidRDefault="00663254" w:rsidP="00987E54">
      <w:pPr>
        <w:pStyle w:val="ListParagraph"/>
        <w:numPr>
          <w:ilvl w:val="0"/>
          <w:numId w:val="1"/>
        </w:numPr>
        <w:spacing w:before="120" w:after="120" w:line="240" w:lineRule="auto"/>
        <w:ind w:left="357" w:hanging="357"/>
        <w:contextualSpacing w:val="0"/>
        <w:jc w:val="both"/>
        <w:rPr>
          <w:rFonts w:ascii="Times New Roman" w:hAnsi="Times New Roman"/>
          <w:bCs/>
          <w:iCs/>
          <w:sz w:val="24"/>
          <w:szCs w:val="24"/>
        </w:rPr>
      </w:pPr>
      <w:r w:rsidRPr="00CC1CE0">
        <w:rPr>
          <w:rFonts w:ascii="Times New Roman" w:hAnsi="Times New Roman"/>
          <w:bCs/>
          <w:iCs/>
          <w:sz w:val="24"/>
          <w:szCs w:val="24"/>
        </w:rPr>
        <w:t xml:space="preserve">Taigi, byloje teismų nustatyta faktinė aplinkybė, </w:t>
      </w:r>
      <w:bookmarkStart w:id="35" w:name="_Hlk138752588"/>
      <w:r w:rsidRPr="00CC1CE0">
        <w:rPr>
          <w:rFonts w:ascii="Times New Roman" w:hAnsi="Times New Roman"/>
          <w:bCs/>
          <w:iCs/>
          <w:sz w:val="24"/>
          <w:szCs w:val="24"/>
        </w:rPr>
        <w:t>kad ginčo prieplauka yra įregistruota viešame Vidaus vandenų laivų registre</w:t>
      </w:r>
      <w:bookmarkEnd w:id="35"/>
      <w:r w:rsidRPr="00CC1CE0">
        <w:rPr>
          <w:rFonts w:ascii="Times New Roman" w:hAnsi="Times New Roman"/>
          <w:bCs/>
          <w:iCs/>
          <w:sz w:val="24"/>
          <w:szCs w:val="24"/>
        </w:rPr>
        <w:t>. Šios teismų nustatytos faktinės aplinkybės aspektu k</w:t>
      </w:r>
      <w:r w:rsidRPr="00CC1CE0">
        <w:rPr>
          <w:rFonts w:ascii="Times New Roman" w:hAnsi="Times New Roman"/>
          <w:sz w:val="24"/>
          <w:szCs w:val="24"/>
        </w:rPr>
        <w:t xml:space="preserve">asaciniame skunde tik teigiama, kad ginčo prieplauka nebuvo įregistruota viešame Vidaus vandenų laivų registre, tačiau skunde </w:t>
      </w:r>
      <w:r w:rsidRPr="00CC1CE0">
        <w:rPr>
          <w:rFonts w:ascii="Times New Roman" w:hAnsi="Times New Roman"/>
          <w:bCs/>
          <w:iCs/>
          <w:sz w:val="24"/>
          <w:szCs w:val="24"/>
        </w:rPr>
        <w:t xml:space="preserve">kaip kasacijos pagrindu nesiremiama proceso teisės normų, reglamentuojančių </w:t>
      </w:r>
      <w:proofErr w:type="spellStart"/>
      <w:r w:rsidRPr="00CC1CE0">
        <w:rPr>
          <w:rFonts w:ascii="Times New Roman" w:hAnsi="Times New Roman"/>
          <w:bCs/>
          <w:iCs/>
          <w:sz w:val="24"/>
          <w:szCs w:val="24"/>
        </w:rPr>
        <w:t>įrodymus</w:t>
      </w:r>
      <w:proofErr w:type="spellEnd"/>
      <w:r w:rsidRPr="00CC1CE0">
        <w:rPr>
          <w:rFonts w:ascii="Times New Roman" w:hAnsi="Times New Roman"/>
          <w:bCs/>
          <w:iCs/>
          <w:sz w:val="24"/>
          <w:szCs w:val="24"/>
        </w:rPr>
        <w:t>, įrodinėjimą, įrodymų vertinimą ir pan.</w:t>
      </w:r>
      <w:r w:rsidR="009A526C">
        <w:rPr>
          <w:rFonts w:ascii="Times New Roman" w:hAnsi="Times New Roman"/>
          <w:bCs/>
          <w:iCs/>
          <w:sz w:val="24"/>
          <w:szCs w:val="24"/>
        </w:rPr>
        <w:t>,</w:t>
      </w:r>
      <w:r w:rsidRPr="00CC1CE0">
        <w:rPr>
          <w:rFonts w:ascii="Times New Roman" w:hAnsi="Times New Roman"/>
          <w:bCs/>
          <w:iCs/>
          <w:sz w:val="24"/>
          <w:szCs w:val="24"/>
        </w:rPr>
        <w:t xml:space="preserve"> pažeidimu, neargumentuojama, kad bylą nagrinėję teismai šią faktinę bylos aplinkybę nustatė netinkamai taikydam</w:t>
      </w:r>
      <w:r w:rsidR="009A526C">
        <w:rPr>
          <w:rFonts w:ascii="Times New Roman" w:hAnsi="Times New Roman"/>
          <w:bCs/>
          <w:iCs/>
          <w:sz w:val="24"/>
          <w:szCs w:val="24"/>
        </w:rPr>
        <w:t>i</w:t>
      </w:r>
      <w:r w:rsidRPr="00CC1CE0">
        <w:rPr>
          <w:rFonts w:ascii="Times New Roman" w:hAnsi="Times New Roman"/>
          <w:bCs/>
          <w:iCs/>
          <w:sz w:val="24"/>
          <w:szCs w:val="24"/>
        </w:rPr>
        <w:t xml:space="preserve"> proceso teisės normas. Vertintina, kad taip teigdamos atsakovės kasaciniame skunde nenurodo skundžiamų teismų procesinių sprendimų peržiūrėjimo kasacine tvarka pagrindo (CPK 346 straipsnis). Kaip jau minėta, kadangi atsakovių kasaciniame skunde kaip kasacijos pagrindu nesiremiama proceso teisės normų, reglamentuojančių </w:t>
      </w:r>
      <w:proofErr w:type="spellStart"/>
      <w:r w:rsidRPr="00CC1CE0">
        <w:rPr>
          <w:rFonts w:ascii="Times New Roman" w:hAnsi="Times New Roman"/>
          <w:bCs/>
          <w:iCs/>
          <w:sz w:val="24"/>
          <w:szCs w:val="24"/>
        </w:rPr>
        <w:t>įrodymus</w:t>
      </w:r>
      <w:proofErr w:type="spellEnd"/>
      <w:r w:rsidRPr="00CC1CE0">
        <w:rPr>
          <w:rFonts w:ascii="Times New Roman" w:hAnsi="Times New Roman"/>
          <w:bCs/>
          <w:iCs/>
          <w:sz w:val="24"/>
          <w:szCs w:val="24"/>
        </w:rPr>
        <w:t>, įrodinėjimą, įrodymų vertinimą ir pan.</w:t>
      </w:r>
      <w:r w:rsidR="009A526C">
        <w:rPr>
          <w:rFonts w:ascii="Times New Roman" w:hAnsi="Times New Roman"/>
          <w:bCs/>
          <w:iCs/>
          <w:sz w:val="24"/>
          <w:szCs w:val="24"/>
        </w:rPr>
        <w:t>,</w:t>
      </w:r>
      <w:r w:rsidRPr="00CC1CE0">
        <w:rPr>
          <w:rFonts w:ascii="Times New Roman" w:hAnsi="Times New Roman"/>
          <w:bCs/>
          <w:iCs/>
          <w:sz w:val="24"/>
          <w:szCs w:val="24"/>
        </w:rPr>
        <w:t xml:space="preserve"> pažeidimu, neargumentuojama, kad bylą nagrinėję teismai faktines bylos aplinkybes nustatė netinkamai taikydam</w:t>
      </w:r>
      <w:r w:rsidR="009A526C">
        <w:rPr>
          <w:rFonts w:ascii="Times New Roman" w:hAnsi="Times New Roman"/>
          <w:bCs/>
          <w:iCs/>
          <w:sz w:val="24"/>
          <w:szCs w:val="24"/>
        </w:rPr>
        <w:t>i</w:t>
      </w:r>
      <w:r w:rsidRPr="00CC1CE0">
        <w:rPr>
          <w:rFonts w:ascii="Times New Roman" w:hAnsi="Times New Roman"/>
          <w:bCs/>
          <w:iCs/>
          <w:sz w:val="24"/>
          <w:szCs w:val="24"/>
        </w:rPr>
        <w:t xml:space="preserve"> proceso teisės normas, todėl nagrinė</w:t>
      </w:r>
      <w:r w:rsidR="009A526C">
        <w:rPr>
          <w:rFonts w:ascii="Times New Roman" w:hAnsi="Times New Roman"/>
          <w:bCs/>
          <w:iCs/>
          <w:sz w:val="24"/>
          <w:szCs w:val="24"/>
        </w:rPr>
        <w:t>dama</w:t>
      </w:r>
      <w:r w:rsidRPr="00CC1CE0">
        <w:rPr>
          <w:rFonts w:ascii="Times New Roman" w:hAnsi="Times New Roman"/>
          <w:bCs/>
          <w:iCs/>
          <w:sz w:val="24"/>
          <w:szCs w:val="24"/>
        </w:rPr>
        <w:t xml:space="preserve"> šią bylą kasacine tvarka teisėjų kolegija remiasi pirmosios ir apeliacinės instancijos teismų nustatyta faktine bylos aplinkybe, kad ginčo prieplauka yra įregistruota </w:t>
      </w:r>
      <w:bookmarkStart w:id="36" w:name="_Hlk138758728"/>
      <w:r w:rsidRPr="00CC1CE0">
        <w:rPr>
          <w:rFonts w:ascii="Times New Roman" w:hAnsi="Times New Roman"/>
          <w:bCs/>
          <w:iCs/>
          <w:sz w:val="24"/>
          <w:szCs w:val="24"/>
        </w:rPr>
        <w:t xml:space="preserve">Vidaus vandenų laivų registre </w:t>
      </w:r>
      <w:bookmarkEnd w:id="36"/>
      <w:r w:rsidRPr="00CC1CE0">
        <w:rPr>
          <w:rFonts w:ascii="Times New Roman" w:hAnsi="Times New Roman"/>
          <w:bCs/>
          <w:iCs/>
          <w:sz w:val="24"/>
          <w:szCs w:val="24"/>
        </w:rPr>
        <w:t>(CPK 353</w:t>
      </w:r>
      <w:r w:rsidR="009A526C">
        <w:rPr>
          <w:rFonts w:ascii="Times New Roman" w:hAnsi="Times New Roman"/>
          <w:bCs/>
          <w:iCs/>
          <w:sz w:val="24"/>
          <w:szCs w:val="24"/>
        </w:rPr>
        <w:t> </w:t>
      </w:r>
      <w:r w:rsidRPr="00CC1CE0">
        <w:rPr>
          <w:rFonts w:ascii="Times New Roman" w:hAnsi="Times New Roman"/>
          <w:bCs/>
          <w:iCs/>
          <w:sz w:val="24"/>
          <w:szCs w:val="24"/>
        </w:rPr>
        <w:t xml:space="preserve">straipsnio 1 dalis). </w:t>
      </w:r>
    </w:p>
    <w:p w14:paraId="4D593A7E" w14:textId="77777777" w:rsidR="00663254" w:rsidRPr="00CC1CE0" w:rsidRDefault="00663254" w:rsidP="00987E54">
      <w:pPr>
        <w:pStyle w:val="ListParagraph"/>
        <w:numPr>
          <w:ilvl w:val="0"/>
          <w:numId w:val="1"/>
        </w:numPr>
        <w:spacing w:before="120" w:after="120" w:line="240" w:lineRule="auto"/>
        <w:ind w:left="357" w:hanging="357"/>
        <w:contextualSpacing w:val="0"/>
        <w:jc w:val="both"/>
        <w:rPr>
          <w:rFonts w:ascii="Times New Roman" w:hAnsi="Times New Roman"/>
          <w:bCs/>
          <w:iCs/>
          <w:sz w:val="24"/>
          <w:szCs w:val="24"/>
        </w:rPr>
      </w:pPr>
      <w:bookmarkStart w:id="37" w:name="_Hlk138761672"/>
      <w:r w:rsidRPr="00CC1CE0">
        <w:rPr>
          <w:rFonts w:ascii="Times New Roman" w:hAnsi="Times New Roman"/>
          <w:bCs/>
          <w:iCs/>
          <w:sz w:val="24"/>
          <w:szCs w:val="24"/>
        </w:rPr>
        <w:t xml:space="preserve">Vidaus vandenų laivų registras yra valstybės </w:t>
      </w:r>
      <w:bookmarkEnd w:id="37"/>
      <w:r w:rsidRPr="00CC1CE0">
        <w:rPr>
          <w:rFonts w:ascii="Times New Roman" w:hAnsi="Times New Roman"/>
          <w:bCs/>
          <w:iCs/>
          <w:sz w:val="24"/>
          <w:szCs w:val="24"/>
        </w:rPr>
        <w:t xml:space="preserve">registras, įsteigtas Lietuvos Respublikos vyriausybės </w:t>
      </w:r>
      <w:bookmarkStart w:id="38" w:name="_Hlk138759807"/>
      <w:r w:rsidRPr="00CC1CE0">
        <w:rPr>
          <w:rFonts w:ascii="Times New Roman" w:hAnsi="Times New Roman"/>
          <w:bCs/>
          <w:iCs/>
          <w:sz w:val="24"/>
          <w:szCs w:val="24"/>
        </w:rPr>
        <w:t>2004 m. lapkričio 11 d. nutarimu Nr. 1435</w:t>
      </w:r>
      <w:bookmarkEnd w:id="38"/>
      <w:r w:rsidRPr="00CC1CE0">
        <w:rPr>
          <w:rFonts w:ascii="Times New Roman" w:hAnsi="Times New Roman"/>
          <w:bCs/>
          <w:iCs/>
          <w:sz w:val="24"/>
          <w:szCs w:val="24"/>
        </w:rPr>
        <w:t>, kuriuo buvo patvirtinti ir šio registro nuostatai. Šis Vyriausybės nutarimas buvo Vyriausybės 2017 m. lapkričio 22 d. nutarimu Nr. 953 pakeistas ir išdėstytas nauja redakcija. Šiuo metu galiojančios redakcijos V</w:t>
      </w:r>
      <w:r w:rsidR="00987E54">
        <w:rPr>
          <w:rFonts w:ascii="Times New Roman" w:hAnsi="Times New Roman"/>
          <w:bCs/>
          <w:iCs/>
          <w:sz w:val="24"/>
          <w:szCs w:val="24"/>
        </w:rPr>
        <w:t>yriausybės 2004 m. lapkričio 11 </w:t>
      </w:r>
      <w:r w:rsidRPr="00CC1CE0">
        <w:rPr>
          <w:rFonts w:ascii="Times New Roman" w:hAnsi="Times New Roman"/>
          <w:bCs/>
          <w:iCs/>
          <w:sz w:val="24"/>
          <w:szCs w:val="24"/>
        </w:rPr>
        <w:t>d. nutarime Nr. 1435, be kita ko, įtvirtinta nuostata reorganizuoti Vidaus vandenų laivų registrą pakeitus registro tvarkytoją (1 punktas), taip pat nustatyta, kad: Vidaus vandenų laivų registro reorganizavimo pabaiga – 2017 m. lapkričio 30 d., reorganizuota</w:t>
      </w:r>
      <w:r w:rsidR="00987E54">
        <w:rPr>
          <w:rFonts w:ascii="Times New Roman" w:hAnsi="Times New Roman"/>
          <w:bCs/>
          <w:iCs/>
          <w:sz w:val="24"/>
          <w:szCs w:val="24"/>
        </w:rPr>
        <w:t xml:space="preserve">s registras pradeda veikti </w:t>
      </w:r>
      <w:r w:rsidR="00987E54">
        <w:rPr>
          <w:rFonts w:ascii="Times New Roman" w:hAnsi="Times New Roman"/>
          <w:bCs/>
          <w:iCs/>
          <w:sz w:val="24"/>
          <w:szCs w:val="24"/>
        </w:rPr>
        <w:lastRenderedPageBreak/>
        <w:t>2017 </w:t>
      </w:r>
      <w:r w:rsidRPr="00CC1CE0">
        <w:rPr>
          <w:rFonts w:ascii="Times New Roman" w:hAnsi="Times New Roman"/>
          <w:bCs/>
          <w:iCs/>
          <w:sz w:val="24"/>
          <w:szCs w:val="24"/>
        </w:rPr>
        <w:t>m. gruodžio 1 d. (1.1 punktas); iki registro reorganizavimo visi jame įregistruoti duomenys laikomi teisingais ir išsamiais, kol jie nenuginčyti įstatymų nustatyta tvarka (1.3 punktas).</w:t>
      </w:r>
      <w:bookmarkStart w:id="39" w:name="_Hlk138760457"/>
      <w:r w:rsidRPr="00CC1CE0">
        <w:rPr>
          <w:rFonts w:ascii="Times New Roman" w:hAnsi="Times New Roman"/>
          <w:bCs/>
          <w:iCs/>
          <w:sz w:val="24"/>
          <w:szCs w:val="24"/>
        </w:rPr>
        <w:t xml:space="preserve"> Vidaus vandenų laivų registro </w:t>
      </w:r>
      <w:bookmarkEnd w:id="39"/>
      <w:r w:rsidRPr="00CC1CE0">
        <w:rPr>
          <w:rFonts w:ascii="Times New Roman" w:hAnsi="Times New Roman"/>
          <w:bCs/>
          <w:iCs/>
          <w:sz w:val="24"/>
          <w:szCs w:val="24"/>
        </w:rPr>
        <w:t>nuostatų, redakcija, galiojusi iki 2016 m. birželio 16 d., 6 punkte buvo nustatyta, kad šis registras yra nepagrindinis valstybės registras, o vėlesnės jų redakcijos 4 punkte nurodyta, kad šis registras yra valstybės registras.</w:t>
      </w:r>
    </w:p>
    <w:p w14:paraId="7325C01F" w14:textId="77777777" w:rsidR="00663254" w:rsidRPr="00CC1CE0" w:rsidRDefault="00663254" w:rsidP="00987E54">
      <w:pPr>
        <w:pStyle w:val="ListParagraph"/>
        <w:numPr>
          <w:ilvl w:val="0"/>
          <w:numId w:val="1"/>
        </w:numPr>
        <w:spacing w:before="120" w:after="120" w:line="240" w:lineRule="auto"/>
        <w:ind w:left="357" w:hanging="357"/>
        <w:contextualSpacing w:val="0"/>
        <w:jc w:val="both"/>
        <w:rPr>
          <w:rFonts w:ascii="Times New Roman" w:hAnsi="Times New Roman"/>
          <w:bCs/>
          <w:iCs/>
          <w:sz w:val="24"/>
          <w:szCs w:val="24"/>
        </w:rPr>
      </w:pPr>
      <w:r w:rsidRPr="00CC1CE0">
        <w:rPr>
          <w:rFonts w:ascii="Times New Roman" w:hAnsi="Times New Roman"/>
          <w:bCs/>
          <w:iCs/>
          <w:sz w:val="24"/>
          <w:szCs w:val="24"/>
        </w:rPr>
        <w:t xml:space="preserve">Taigi, </w:t>
      </w:r>
      <w:bookmarkStart w:id="40" w:name="_Hlk138761870"/>
      <w:r w:rsidRPr="00CC1CE0">
        <w:rPr>
          <w:rFonts w:ascii="Times New Roman" w:hAnsi="Times New Roman"/>
          <w:bCs/>
          <w:iCs/>
          <w:sz w:val="24"/>
          <w:szCs w:val="24"/>
        </w:rPr>
        <w:t xml:space="preserve">Vidaus vandenų laivų registras </w:t>
      </w:r>
      <w:bookmarkEnd w:id="40"/>
      <w:r w:rsidRPr="00CC1CE0">
        <w:rPr>
          <w:rFonts w:ascii="Times New Roman" w:hAnsi="Times New Roman"/>
          <w:bCs/>
          <w:iCs/>
          <w:sz w:val="24"/>
          <w:szCs w:val="24"/>
        </w:rPr>
        <w:t xml:space="preserve">yra valstybės registras, todėl darytina išvada, kad bylą nagrinėję teismai, nustatę, jog ginčo prieplauka yra įregistruota Vidaus vandenų laivų registre, pagrįstai šią jos registraciją </w:t>
      </w:r>
      <w:r w:rsidRPr="00CC1CE0">
        <w:rPr>
          <w:rFonts w:ascii="Times New Roman" w:hAnsi="Times New Roman"/>
          <w:sz w:val="24"/>
          <w:szCs w:val="24"/>
        </w:rPr>
        <w:t xml:space="preserve">kvalifikavo kaip teisinę registraciją viešame valstybės registre. </w:t>
      </w:r>
      <w:bookmarkStart w:id="41" w:name="_Hlk138790204"/>
      <w:r w:rsidRPr="00CC1CE0">
        <w:rPr>
          <w:rFonts w:ascii="Times New Roman" w:hAnsi="Times New Roman"/>
          <w:sz w:val="24"/>
          <w:szCs w:val="24"/>
        </w:rPr>
        <w:t xml:space="preserve">Dėl to teisėjų kolegija </w:t>
      </w:r>
      <w:bookmarkEnd w:id="41"/>
      <w:r w:rsidRPr="00CC1CE0">
        <w:rPr>
          <w:rFonts w:ascii="Times New Roman" w:hAnsi="Times New Roman"/>
          <w:sz w:val="24"/>
          <w:szCs w:val="24"/>
        </w:rPr>
        <w:t xml:space="preserve">kaip nepagrįstus atmeta kasacinio skundo argumentus, kurias teigiama, kad teismai ginčo prieplaukos registraciją nepagrįstai kvalifikavo kaip teisinę registraciją viešame </w:t>
      </w:r>
      <w:bookmarkStart w:id="42" w:name="_Hlk138789266"/>
      <w:r w:rsidRPr="00CC1CE0">
        <w:rPr>
          <w:rFonts w:ascii="Times New Roman" w:hAnsi="Times New Roman"/>
          <w:sz w:val="24"/>
          <w:szCs w:val="24"/>
        </w:rPr>
        <w:t>valstybės registre.</w:t>
      </w:r>
    </w:p>
    <w:bookmarkEnd w:id="42"/>
    <w:p w14:paraId="0A4868FD" w14:textId="77777777" w:rsidR="00663254" w:rsidRPr="00CC1CE0" w:rsidRDefault="00663254" w:rsidP="00987E54">
      <w:pPr>
        <w:pStyle w:val="ListParagraph"/>
        <w:numPr>
          <w:ilvl w:val="0"/>
          <w:numId w:val="1"/>
        </w:numPr>
        <w:spacing w:before="120" w:after="120" w:line="240" w:lineRule="auto"/>
        <w:ind w:left="357" w:hanging="357"/>
        <w:contextualSpacing w:val="0"/>
        <w:jc w:val="both"/>
        <w:rPr>
          <w:rFonts w:ascii="Times New Roman" w:hAnsi="Times New Roman"/>
          <w:bCs/>
          <w:iCs/>
          <w:sz w:val="24"/>
          <w:szCs w:val="24"/>
        </w:rPr>
      </w:pPr>
      <w:r w:rsidRPr="00CC1CE0">
        <w:rPr>
          <w:rFonts w:ascii="Times New Roman" w:hAnsi="Times New Roman"/>
          <w:bCs/>
          <w:iCs/>
          <w:sz w:val="24"/>
          <w:szCs w:val="24"/>
        </w:rPr>
        <w:t xml:space="preserve">Atsakovės kasaciniame skunde nurodo, kad apeliacinės instancijos teismas nepagrįstai taikė nebegaliojančio </w:t>
      </w:r>
      <w:bookmarkStart w:id="43" w:name="_Hlk138790734"/>
      <w:r w:rsidRPr="00CC1CE0">
        <w:rPr>
          <w:rFonts w:ascii="Times New Roman" w:hAnsi="Times New Roman"/>
          <w:bCs/>
          <w:iCs/>
          <w:sz w:val="24"/>
          <w:szCs w:val="24"/>
        </w:rPr>
        <w:t>Valstybės registrų įstatymo nuostatas</w:t>
      </w:r>
      <w:bookmarkEnd w:id="43"/>
      <w:r w:rsidRPr="00CC1CE0">
        <w:rPr>
          <w:rFonts w:ascii="Times New Roman" w:hAnsi="Times New Roman"/>
          <w:bCs/>
          <w:iCs/>
          <w:sz w:val="24"/>
          <w:szCs w:val="24"/>
        </w:rPr>
        <w:t xml:space="preserve">, nes šis įstatymas, </w:t>
      </w:r>
      <w:r w:rsidRPr="00CC1CE0">
        <w:rPr>
          <w:rFonts w:ascii="Times New Roman" w:hAnsi="Times New Roman"/>
          <w:sz w:val="24"/>
          <w:szCs w:val="24"/>
        </w:rPr>
        <w:t>2012 m. sausio 1 d. įsigaliojus Valstybės informacinių išteklių valdymo įstatymui, neteko galios.</w:t>
      </w:r>
      <w:r w:rsidRPr="00CC1CE0">
        <w:rPr>
          <w:rFonts w:ascii="Times New Roman" w:hAnsi="Times New Roman"/>
          <w:bCs/>
          <w:iCs/>
          <w:sz w:val="24"/>
          <w:szCs w:val="24"/>
        </w:rPr>
        <w:t xml:space="preserve"> Teisėjų kolegija šį kasacinio skundo argumentą pripažįsta pagrįstu. </w:t>
      </w:r>
    </w:p>
    <w:p w14:paraId="16F071FA" w14:textId="5A55FC7D" w:rsidR="00663254" w:rsidRPr="00CC1CE0" w:rsidRDefault="00663254" w:rsidP="00987E54">
      <w:pPr>
        <w:pStyle w:val="ListParagraph"/>
        <w:numPr>
          <w:ilvl w:val="0"/>
          <w:numId w:val="1"/>
        </w:numPr>
        <w:spacing w:before="120" w:after="120" w:line="240" w:lineRule="auto"/>
        <w:ind w:left="357" w:hanging="357"/>
        <w:contextualSpacing w:val="0"/>
        <w:jc w:val="both"/>
        <w:rPr>
          <w:rFonts w:ascii="Times New Roman" w:hAnsi="Times New Roman"/>
          <w:bCs/>
          <w:iCs/>
          <w:sz w:val="24"/>
          <w:szCs w:val="24"/>
        </w:rPr>
      </w:pPr>
      <w:r w:rsidRPr="00CC1CE0">
        <w:rPr>
          <w:rFonts w:ascii="Times New Roman" w:hAnsi="Times New Roman"/>
          <w:bCs/>
          <w:iCs/>
          <w:sz w:val="24"/>
          <w:szCs w:val="24"/>
        </w:rPr>
        <w:t xml:space="preserve">Materialiesiems teisiniams santykiams paprastai taikomos tos materialiosios teisės normos, kurios galioja tų santykių atsiradimo metu. </w:t>
      </w:r>
      <w:r w:rsidRPr="00CC1CE0">
        <w:rPr>
          <w:rFonts w:ascii="Times New Roman" w:hAnsi="Times New Roman"/>
          <w:sz w:val="24"/>
          <w:szCs w:val="24"/>
        </w:rPr>
        <w:t>T</w:t>
      </w:r>
      <w:r w:rsidRPr="00CC1CE0">
        <w:rPr>
          <w:rFonts w:ascii="Times New Roman" w:hAnsi="Times New Roman"/>
          <w:bCs/>
          <w:iCs/>
          <w:sz w:val="24"/>
          <w:szCs w:val="24"/>
        </w:rPr>
        <w:t xml:space="preserve">eisinio reguliavimo srityje galioja bendra taisyklė, kad įstatymas neturi grįžtamosios galios. Šios taisyklės esmė yra ta, kad įstatymai, išskyrus kai kurias išimtis, paprastai netaikomi įvykusiems teisiniams faktams ir teisinėms pasekmėms, kurios atsirado iki naujai priimtų įstatymų įsigaliojimo. Tačiau dauguma teisinių santykių yra tęstiniai, todėl pats santykis gali atsirasti galiojant įstatymui, kuris vėliau yra </w:t>
      </w:r>
      <w:bookmarkStart w:id="44" w:name="_Hlk138779069"/>
      <w:r w:rsidRPr="00CC1CE0">
        <w:rPr>
          <w:rFonts w:ascii="Times New Roman" w:hAnsi="Times New Roman"/>
          <w:bCs/>
          <w:iCs/>
          <w:sz w:val="24"/>
          <w:szCs w:val="24"/>
        </w:rPr>
        <w:t>pripažįstamas netekusiu galios</w:t>
      </w:r>
      <w:bookmarkEnd w:id="44"/>
      <w:r w:rsidRPr="00CC1CE0">
        <w:rPr>
          <w:rFonts w:ascii="Times New Roman" w:hAnsi="Times New Roman"/>
          <w:bCs/>
          <w:iCs/>
          <w:sz w:val="24"/>
          <w:szCs w:val="24"/>
        </w:rPr>
        <w:t xml:space="preserve">, o tęstis jau galiojant naujam įstatymui, skirtam reguliuoti tą teisinį santykį po to, kai ankstesnis jį reguliavęs įstatymas netenka galios. </w:t>
      </w:r>
    </w:p>
    <w:p w14:paraId="215142EA" w14:textId="77777777" w:rsidR="00663254" w:rsidRPr="00CC1CE0" w:rsidRDefault="00663254" w:rsidP="00987E54">
      <w:pPr>
        <w:pStyle w:val="ListParagraph"/>
        <w:numPr>
          <w:ilvl w:val="0"/>
          <w:numId w:val="1"/>
        </w:numPr>
        <w:spacing w:before="120" w:after="120" w:line="240" w:lineRule="auto"/>
        <w:ind w:left="357" w:hanging="357"/>
        <w:contextualSpacing w:val="0"/>
        <w:jc w:val="both"/>
        <w:rPr>
          <w:rFonts w:ascii="Times New Roman" w:hAnsi="Times New Roman"/>
          <w:bCs/>
          <w:iCs/>
          <w:sz w:val="24"/>
          <w:szCs w:val="24"/>
        </w:rPr>
      </w:pPr>
      <w:r w:rsidRPr="00CC1CE0">
        <w:rPr>
          <w:rFonts w:ascii="Times New Roman" w:hAnsi="Times New Roman"/>
          <w:bCs/>
          <w:iCs/>
          <w:sz w:val="24"/>
          <w:szCs w:val="24"/>
        </w:rPr>
        <w:t xml:space="preserve">Kaip jau minėta, </w:t>
      </w:r>
      <w:r w:rsidRPr="00CC1CE0">
        <w:rPr>
          <w:rFonts w:ascii="Times New Roman" w:hAnsi="Times New Roman"/>
          <w:iCs/>
          <w:sz w:val="24"/>
          <w:szCs w:val="24"/>
        </w:rPr>
        <w:t xml:space="preserve">Valstybės registrų įstatymas neteko galios nuo 2012 m. sausio 1 d. įsigaliojus 2011 m. gruodžio 15 d. </w:t>
      </w:r>
      <w:bookmarkStart w:id="45" w:name="_Hlk138768403"/>
      <w:bookmarkStart w:id="46" w:name="_Hlk138788653"/>
      <w:r w:rsidRPr="00CC1CE0">
        <w:rPr>
          <w:rFonts w:ascii="Times New Roman" w:hAnsi="Times New Roman"/>
          <w:iCs/>
          <w:sz w:val="24"/>
          <w:szCs w:val="24"/>
        </w:rPr>
        <w:t xml:space="preserve">Valstybės </w:t>
      </w:r>
      <w:bookmarkEnd w:id="45"/>
      <w:r w:rsidRPr="00CC1CE0">
        <w:rPr>
          <w:rFonts w:ascii="Times New Roman" w:hAnsi="Times New Roman"/>
          <w:iCs/>
          <w:sz w:val="24"/>
          <w:szCs w:val="24"/>
        </w:rPr>
        <w:t>informacinių išteklių valdymo įstatymui</w:t>
      </w:r>
      <w:bookmarkEnd w:id="46"/>
      <w:r w:rsidRPr="00CC1CE0">
        <w:rPr>
          <w:rFonts w:ascii="Times New Roman" w:hAnsi="Times New Roman"/>
          <w:iCs/>
          <w:sz w:val="24"/>
          <w:szCs w:val="24"/>
        </w:rPr>
        <w:t>. Šio įstatymo tikslas – užtikrinti tinkamą valstybės informacinių išteklių kūrimą, tvarkymą, valdymą, naudojimą, priežiūrą, sąveiką, planavimą, finansavimą ir saugą (1 straipsnis). Jis, be kita ko, nustato pagrindinius valstybės informacinių išteklių kūrimo ir tva</w:t>
      </w:r>
      <w:r w:rsidR="00987E54">
        <w:rPr>
          <w:rFonts w:ascii="Times New Roman" w:hAnsi="Times New Roman"/>
          <w:iCs/>
          <w:sz w:val="24"/>
          <w:szCs w:val="24"/>
        </w:rPr>
        <w:t>rkymo principus (1 straipsnio 5 </w:t>
      </w:r>
      <w:r w:rsidRPr="00CC1CE0">
        <w:rPr>
          <w:rFonts w:ascii="Times New Roman" w:hAnsi="Times New Roman"/>
          <w:iCs/>
          <w:sz w:val="24"/>
          <w:szCs w:val="24"/>
        </w:rPr>
        <w:t xml:space="preserve">punktas), reglamentuoja registrus, jų sistemą, bendruosius sąveikos principus, registrų steigimą, kūrimą ir kitus su registrais susijusius teisinius santykius. Šio įstatymo </w:t>
      </w:r>
      <w:bookmarkStart w:id="47" w:name="_Hlk138790782"/>
      <w:r w:rsidRPr="00CC1CE0">
        <w:rPr>
          <w:rFonts w:ascii="Times New Roman" w:hAnsi="Times New Roman"/>
          <w:iCs/>
          <w:sz w:val="24"/>
          <w:szCs w:val="24"/>
        </w:rPr>
        <w:t xml:space="preserve">15 straipsnio 5 dalyje </w:t>
      </w:r>
      <w:bookmarkEnd w:id="47"/>
      <w:r w:rsidRPr="00CC1CE0">
        <w:rPr>
          <w:rFonts w:ascii="Times New Roman" w:hAnsi="Times New Roman"/>
          <w:iCs/>
          <w:sz w:val="24"/>
          <w:szCs w:val="24"/>
        </w:rPr>
        <w:t>įtvirtinta panaši nuostata, kaip ir buvusi Valstybės registrų įstatymo 14 straipsnio 6 dalyje, kuria įtvirtinta prezumpcija, kad registro duomenys ir registro informacija laikomi teisingais tol, kol jie nenuginčyti Lietuvos Respublikos įstatymuose ir Europos Sąjungos teisės aktuose nustatyta tvarka. Aptariamo įstatymo 50 straipsnio 1 dalyje nustatyta, k</w:t>
      </w:r>
      <w:r w:rsidR="00987E54">
        <w:rPr>
          <w:rFonts w:ascii="Times New Roman" w:hAnsi="Times New Roman"/>
          <w:iCs/>
          <w:sz w:val="24"/>
          <w:szCs w:val="24"/>
        </w:rPr>
        <w:t>ad jo 12 straipsnio 1 dalis, 17 </w:t>
      </w:r>
      <w:r w:rsidRPr="00CC1CE0">
        <w:rPr>
          <w:rFonts w:ascii="Times New Roman" w:hAnsi="Times New Roman"/>
          <w:iCs/>
          <w:sz w:val="24"/>
          <w:szCs w:val="24"/>
        </w:rPr>
        <w:t xml:space="preserve">straipsnis, 18 straipsnio 1 ir 2 dalys, 22 straipsnio 1 dalis, 23 straipsnis taikomi tik po šio įstatymo įsigaliojimo steigiamiems registrams. </w:t>
      </w:r>
    </w:p>
    <w:p w14:paraId="4580BC3C" w14:textId="77777777" w:rsidR="00663254" w:rsidRPr="00CC1CE0" w:rsidRDefault="00663254" w:rsidP="00987E54">
      <w:pPr>
        <w:pStyle w:val="ListParagraph"/>
        <w:numPr>
          <w:ilvl w:val="0"/>
          <w:numId w:val="1"/>
        </w:numPr>
        <w:spacing w:before="120" w:after="120" w:line="240" w:lineRule="auto"/>
        <w:ind w:left="357" w:hanging="357"/>
        <w:contextualSpacing w:val="0"/>
        <w:jc w:val="both"/>
        <w:rPr>
          <w:rFonts w:ascii="Times New Roman" w:hAnsi="Times New Roman"/>
          <w:bCs/>
          <w:iCs/>
          <w:sz w:val="24"/>
          <w:szCs w:val="24"/>
        </w:rPr>
      </w:pPr>
      <w:r w:rsidRPr="00CC1CE0">
        <w:rPr>
          <w:rFonts w:ascii="Times New Roman" w:hAnsi="Times New Roman"/>
          <w:iCs/>
          <w:sz w:val="24"/>
          <w:szCs w:val="24"/>
        </w:rPr>
        <w:t xml:space="preserve">Nagrinėjamoje byloje aktualūs teisiniai santykiai dėl </w:t>
      </w:r>
      <w:bookmarkStart w:id="48" w:name="_Hlk138789851"/>
      <w:r w:rsidRPr="00CC1CE0">
        <w:rPr>
          <w:rFonts w:ascii="Times New Roman" w:hAnsi="Times New Roman"/>
          <w:iCs/>
          <w:sz w:val="24"/>
          <w:szCs w:val="24"/>
        </w:rPr>
        <w:t xml:space="preserve">ginčo prieplaukos </w:t>
      </w:r>
      <w:bookmarkEnd w:id="48"/>
      <w:r w:rsidRPr="00CC1CE0">
        <w:rPr>
          <w:rFonts w:ascii="Times New Roman" w:hAnsi="Times New Roman"/>
          <w:iCs/>
          <w:sz w:val="24"/>
          <w:szCs w:val="24"/>
        </w:rPr>
        <w:t xml:space="preserve">įregistravimo </w:t>
      </w:r>
      <w:r w:rsidRPr="00CC1CE0">
        <w:rPr>
          <w:rFonts w:ascii="Times New Roman" w:hAnsi="Times New Roman"/>
          <w:sz w:val="24"/>
          <w:szCs w:val="24"/>
        </w:rPr>
        <w:t xml:space="preserve">valstybės registre </w:t>
      </w:r>
      <w:r w:rsidRPr="00CC1CE0">
        <w:rPr>
          <w:rFonts w:ascii="Times New Roman" w:hAnsi="Times New Roman"/>
          <w:iCs/>
          <w:sz w:val="24"/>
          <w:szCs w:val="24"/>
        </w:rPr>
        <w:t xml:space="preserve">vertintini kaip tęstiniai. </w:t>
      </w:r>
      <w:bookmarkStart w:id="49" w:name="_Hlk138790115"/>
      <w:r w:rsidRPr="00CC1CE0">
        <w:rPr>
          <w:rFonts w:ascii="Times New Roman" w:hAnsi="Times New Roman"/>
          <w:iCs/>
          <w:sz w:val="24"/>
          <w:szCs w:val="24"/>
        </w:rPr>
        <w:t xml:space="preserve">Valstybės informacinių išteklių valdymo įstatymo </w:t>
      </w:r>
      <w:bookmarkEnd w:id="49"/>
      <w:r w:rsidRPr="00CC1CE0">
        <w:rPr>
          <w:rFonts w:ascii="Times New Roman" w:hAnsi="Times New Roman"/>
          <w:iCs/>
          <w:sz w:val="24"/>
          <w:szCs w:val="24"/>
        </w:rPr>
        <w:t xml:space="preserve">nuostatos teikia pagrindą išvadai, kad šio įstatymo normos taikytinos ir iki jo įsigaliojimo įsteigtiems registrams. Nagrinėjamoje byloje teisinė situacija dėl ginčo prieplaukos </w:t>
      </w:r>
      <w:r w:rsidRPr="00CC1CE0">
        <w:rPr>
          <w:rFonts w:ascii="Times New Roman" w:hAnsi="Times New Roman"/>
          <w:sz w:val="24"/>
          <w:szCs w:val="24"/>
        </w:rPr>
        <w:t xml:space="preserve">įregistravimo valstybės registre teisinių padarinių įvertinimo poreikio yra atsiradusi galiojant </w:t>
      </w:r>
      <w:r w:rsidRPr="00CC1CE0">
        <w:rPr>
          <w:rFonts w:ascii="Times New Roman" w:hAnsi="Times New Roman"/>
          <w:iCs/>
          <w:sz w:val="24"/>
          <w:szCs w:val="24"/>
        </w:rPr>
        <w:t xml:space="preserve">Valstybės informacinių išteklių valdymo įstatymui. </w:t>
      </w:r>
      <w:r w:rsidRPr="00CC1CE0">
        <w:rPr>
          <w:rFonts w:ascii="Times New Roman" w:hAnsi="Times New Roman"/>
          <w:sz w:val="24"/>
          <w:szCs w:val="24"/>
        </w:rPr>
        <w:t xml:space="preserve">Dėl to teisėjų kolegija </w:t>
      </w:r>
      <w:r w:rsidR="009A526C">
        <w:rPr>
          <w:rFonts w:ascii="Times New Roman" w:hAnsi="Times New Roman"/>
          <w:sz w:val="24"/>
          <w:szCs w:val="24"/>
        </w:rPr>
        <w:t>pa</w:t>
      </w:r>
      <w:r w:rsidRPr="00CC1CE0">
        <w:rPr>
          <w:rFonts w:ascii="Times New Roman" w:hAnsi="Times New Roman"/>
          <w:sz w:val="24"/>
          <w:szCs w:val="24"/>
        </w:rPr>
        <w:t xml:space="preserve">daro išvadą, kad nagrinėjamoje byloje apeliacinės instancijos teismas, spręsdamas dėl ginčo prieplaukos įregistravimo valstybės registre teisinių padarinių, nepagrįstai taikė negaliojančio </w:t>
      </w:r>
      <w:bookmarkStart w:id="50" w:name="_Hlk138791695"/>
      <w:r w:rsidRPr="00CC1CE0">
        <w:rPr>
          <w:rFonts w:ascii="Times New Roman" w:hAnsi="Times New Roman"/>
          <w:bCs/>
          <w:iCs/>
          <w:sz w:val="24"/>
          <w:szCs w:val="24"/>
        </w:rPr>
        <w:t xml:space="preserve">Valstybės registrų įstatymo </w:t>
      </w:r>
      <w:bookmarkEnd w:id="50"/>
      <w:r w:rsidRPr="00CC1CE0">
        <w:rPr>
          <w:rFonts w:ascii="Times New Roman" w:hAnsi="Times New Roman"/>
          <w:bCs/>
          <w:iCs/>
          <w:sz w:val="24"/>
          <w:szCs w:val="24"/>
        </w:rPr>
        <w:t xml:space="preserve">nuostatas ir nepagrįstai netaikė </w:t>
      </w:r>
      <w:bookmarkStart w:id="51" w:name="_Hlk138791715"/>
      <w:bookmarkStart w:id="52" w:name="_Hlk138791945"/>
      <w:r w:rsidRPr="00CC1CE0">
        <w:rPr>
          <w:rFonts w:ascii="Times New Roman" w:hAnsi="Times New Roman"/>
          <w:iCs/>
          <w:sz w:val="24"/>
          <w:szCs w:val="24"/>
        </w:rPr>
        <w:t xml:space="preserve">Valstybės informacinių išteklių valdymo įstatymo </w:t>
      </w:r>
      <w:bookmarkEnd w:id="51"/>
      <w:r w:rsidRPr="00CC1CE0">
        <w:rPr>
          <w:rFonts w:ascii="Times New Roman" w:hAnsi="Times New Roman"/>
          <w:iCs/>
          <w:sz w:val="24"/>
          <w:szCs w:val="24"/>
        </w:rPr>
        <w:t xml:space="preserve">15 straipsnio 5 dalies. </w:t>
      </w:r>
      <w:bookmarkEnd w:id="52"/>
    </w:p>
    <w:p w14:paraId="76C23098" w14:textId="77777777" w:rsidR="00663254" w:rsidRPr="00CC1CE0" w:rsidRDefault="00663254" w:rsidP="00987E54">
      <w:pPr>
        <w:pStyle w:val="ListParagraph"/>
        <w:numPr>
          <w:ilvl w:val="0"/>
          <w:numId w:val="1"/>
        </w:numPr>
        <w:spacing w:before="120" w:after="120" w:line="240" w:lineRule="auto"/>
        <w:ind w:left="357" w:hanging="357"/>
        <w:contextualSpacing w:val="0"/>
        <w:jc w:val="both"/>
        <w:rPr>
          <w:rFonts w:ascii="Times New Roman" w:hAnsi="Times New Roman"/>
          <w:bCs/>
          <w:iCs/>
          <w:sz w:val="24"/>
          <w:szCs w:val="24"/>
        </w:rPr>
      </w:pPr>
      <w:r w:rsidRPr="00CC1CE0">
        <w:rPr>
          <w:rFonts w:ascii="Times New Roman" w:hAnsi="Times New Roman"/>
          <w:bCs/>
          <w:iCs/>
          <w:sz w:val="24"/>
          <w:szCs w:val="24"/>
        </w:rPr>
        <w:t>Pagal CPK 346 straipsnio 2 dalies 1 punktą</w:t>
      </w:r>
      <w:r w:rsidR="009A526C">
        <w:rPr>
          <w:rFonts w:ascii="Times New Roman" w:hAnsi="Times New Roman"/>
          <w:bCs/>
          <w:iCs/>
          <w:sz w:val="24"/>
          <w:szCs w:val="24"/>
        </w:rPr>
        <w:t>,</w:t>
      </w:r>
      <w:r w:rsidRPr="00CC1CE0">
        <w:rPr>
          <w:rFonts w:ascii="Times New Roman" w:hAnsi="Times New Roman"/>
          <w:bCs/>
          <w:iCs/>
          <w:sz w:val="24"/>
          <w:szCs w:val="24"/>
        </w:rPr>
        <w:t xml:space="preserve"> kasacijos pagrindas yra tik esminis teisės normų pažeidimas, be to, jeigu šis pažeidimas </w:t>
      </w:r>
      <w:bookmarkStart w:id="53" w:name="_Hlk138792447"/>
      <w:r w:rsidRPr="00CC1CE0">
        <w:rPr>
          <w:rFonts w:ascii="Times New Roman" w:hAnsi="Times New Roman"/>
          <w:bCs/>
          <w:iCs/>
          <w:sz w:val="24"/>
          <w:szCs w:val="24"/>
        </w:rPr>
        <w:t>galėjo turėti įtakos neteisėto sprendimo (nutarties) priėmimui.</w:t>
      </w:r>
      <w:bookmarkEnd w:id="53"/>
      <w:r w:rsidRPr="00CC1CE0">
        <w:rPr>
          <w:rFonts w:ascii="Times New Roman" w:hAnsi="Times New Roman"/>
          <w:bCs/>
          <w:iCs/>
          <w:sz w:val="24"/>
          <w:szCs w:val="24"/>
        </w:rPr>
        <w:t xml:space="preserve"> CPK 359 straipsnio 3 dalyje nustatyta, kad kasacinis teismas, išnagrinėjęs bylą, panaikina arba pakeičia apskųstą sprendimą, nutartį, nustatęs CPK 346 straipsnyje </w:t>
      </w:r>
      <w:r w:rsidR="009A526C">
        <w:rPr>
          <w:rFonts w:ascii="Times New Roman" w:hAnsi="Times New Roman"/>
          <w:bCs/>
          <w:iCs/>
          <w:sz w:val="24"/>
          <w:szCs w:val="24"/>
        </w:rPr>
        <w:t>įtvirtin</w:t>
      </w:r>
      <w:r w:rsidRPr="00CC1CE0">
        <w:rPr>
          <w:rFonts w:ascii="Times New Roman" w:hAnsi="Times New Roman"/>
          <w:bCs/>
          <w:iCs/>
          <w:sz w:val="24"/>
          <w:szCs w:val="24"/>
        </w:rPr>
        <w:t xml:space="preserve">tus pagrindus. Teisėjų kolegija konstatuoja, kad nustatytas netinkamas </w:t>
      </w:r>
      <w:bookmarkStart w:id="54" w:name="_Hlk138792113"/>
      <w:r w:rsidRPr="00CC1CE0">
        <w:rPr>
          <w:rFonts w:ascii="Times New Roman" w:hAnsi="Times New Roman"/>
          <w:bCs/>
          <w:iCs/>
          <w:sz w:val="24"/>
          <w:szCs w:val="24"/>
        </w:rPr>
        <w:t xml:space="preserve">Valstybės registrų įstatymo </w:t>
      </w:r>
      <w:bookmarkEnd w:id="54"/>
      <w:r w:rsidRPr="00CC1CE0">
        <w:rPr>
          <w:rFonts w:ascii="Times New Roman" w:hAnsi="Times New Roman"/>
          <w:bCs/>
          <w:iCs/>
          <w:sz w:val="24"/>
          <w:szCs w:val="24"/>
        </w:rPr>
        <w:t xml:space="preserve">ir </w:t>
      </w:r>
      <w:r w:rsidRPr="00CC1CE0">
        <w:rPr>
          <w:rFonts w:ascii="Times New Roman" w:hAnsi="Times New Roman"/>
          <w:iCs/>
          <w:sz w:val="24"/>
          <w:szCs w:val="24"/>
        </w:rPr>
        <w:lastRenderedPageBreak/>
        <w:t xml:space="preserve">Valstybės informacinių išteklių valdymo įstatymo nuostatų taikymas apeliacinės instancijos teisme neteikia teisinio pagrindo </w:t>
      </w:r>
      <w:r w:rsidRPr="00CC1CE0">
        <w:rPr>
          <w:rFonts w:ascii="Times New Roman" w:hAnsi="Times New Roman"/>
          <w:bCs/>
          <w:iCs/>
          <w:sz w:val="24"/>
          <w:szCs w:val="24"/>
        </w:rPr>
        <w:t>panaikinti arba pakeisti apskųstą apeliacinės instancijos teismo nutartį, nes</w:t>
      </w:r>
      <w:r w:rsidR="009A526C">
        <w:rPr>
          <w:rFonts w:ascii="Times New Roman" w:hAnsi="Times New Roman"/>
          <w:bCs/>
          <w:iCs/>
          <w:sz w:val="24"/>
          <w:szCs w:val="24"/>
        </w:rPr>
        <w:t>,</w:t>
      </w:r>
      <w:r w:rsidRPr="00CC1CE0">
        <w:rPr>
          <w:rFonts w:ascii="Times New Roman" w:hAnsi="Times New Roman"/>
          <w:bCs/>
          <w:iCs/>
          <w:sz w:val="24"/>
          <w:szCs w:val="24"/>
        </w:rPr>
        <w:t xml:space="preserve"> taikant </w:t>
      </w:r>
      <w:r w:rsidRPr="00CC1CE0">
        <w:rPr>
          <w:rFonts w:ascii="Times New Roman" w:hAnsi="Times New Roman"/>
          <w:iCs/>
          <w:sz w:val="24"/>
          <w:szCs w:val="24"/>
        </w:rPr>
        <w:t>Valstybės informacin</w:t>
      </w:r>
      <w:r w:rsidR="00987E54">
        <w:rPr>
          <w:rFonts w:ascii="Times New Roman" w:hAnsi="Times New Roman"/>
          <w:iCs/>
          <w:sz w:val="24"/>
          <w:szCs w:val="24"/>
        </w:rPr>
        <w:t>ių išteklių valdymo įstatymo 15 </w:t>
      </w:r>
      <w:r w:rsidRPr="00CC1CE0">
        <w:rPr>
          <w:rFonts w:ascii="Times New Roman" w:hAnsi="Times New Roman"/>
          <w:iCs/>
          <w:sz w:val="24"/>
          <w:szCs w:val="24"/>
        </w:rPr>
        <w:t>straipsnio 5 dalį</w:t>
      </w:r>
      <w:r w:rsidR="009A526C">
        <w:rPr>
          <w:rFonts w:ascii="Times New Roman" w:hAnsi="Times New Roman"/>
          <w:iCs/>
          <w:sz w:val="24"/>
          <w:szCs w:val="24"/>
        </w:rPr>
        <w:t>,</w:t>
      </w:r>
      <w:r w:rsidRPr="00CC1CE0">
        <w:rPr>
          <w:rFonts w:ascii="Times New Roman" w:hAnsi="Times New Roman"/>
          <w:iCs/>
          <w:sz w:val="24"/>
          <w:szCs w:val="24"/>
        </w:rPr>
        <w:t xml:space="preserve"> gaunamas analogiškas teisinis rezultatas tam, kurį gavo apeliacinės instancijos teismas</w:t>
      </w:r>
      <w:r w:rsidR="009A526C">
        <w:rPr>
          <w:rFonts w:ascii="Times New Roman" w:hAnsi="Times New Roman"/>
          <w:iCs/>
          <w:sz w:val="24"/>
          <w:szCs w:val="24"/>
        </w:rPr>
        <w:t>,</w:t>
      </w:r>
      <w:r w:rsidRPr="00CC1CE0">
        <w:rPr>
          <w:rFonts w:ascii="Times New Roman" w:hAnsi="Times New Roman"/>
          <w:iCs/>
          <w:sz w:val="24"/>
          <w:szCs w:val="24"/>
        </w:rPr>
        <w:t xml:space="preserve"> netinkamai taikydamas </w:t>
      </w:r>
      <w:r w:rsidRPr="00CC1CE0">
        <w:rPr>
          <w:rFonts w:ascii="Times New Roman" w:hAnsi="Times New Roman"/>
          <w:bCs/>
          <w:iCs/>
          <w:sz w:val="24"/>
          <w:szCs w:val="24"/>
        </w:rPr>
        <w:t>Valstybės registrų įstatymo 14 straipsnio 6 dalį, ir dėl to nėra pagrindo pripažinti, kad nustatytas netinkamas materialiosios teisės normų taikymas galėjo turėti įtakos neteisėtos nutarties priėmimui.</w:t>
      </w:r>
    </w:p>
    <w:p w14:paraId="12CF3F84" w14:textId="77777777" w:rsidR="00663254" w:rsidRPr="00CC1CE0" w:rsidRDefault="00663254" w:rsidP="00987E54">
      <w:pPr>
        <w:pStyle w:val="ListParagraph"/>
        <w:numPr>
          <w:ilvl w:val="0"/>
          <w:numId w:val="1"/>
        </w:numPr>
        <w:spacing w:before="120" w:after="120" w:line="240" w:lineRule="auto"/>
        <w:ind w:left="357" w:hanging="357"/>
        <w:contextualSpacing w:val="0"/>
        <w:jc w:val="both"/>
        <w:rPr>
          <w:rFonts w:ascii="Times New Roman" w:hAnsi="Times New Roman"/>
          <w:bCs/>
          <w:iCs/>
          <w:sz w:val="24"/>
          <w:szCs w:val="24"/>
        </w:rPr>
      </w:pPr>
      <w:r w:rsidRPr="00CC1CE0">
        <w:rPr>
          <w:rFonts w:ascii="Times New Roman" w:hAnsi="Times New Roman"/>
          <w:bCs/>
          <w:iCs/>
          <w:sz w:val="24"/>
          <w:szCs w:val="24"/>
        </w:rPr>
        <w:t xml:space="preserve">Kasacinio skundo teiginiai, kad teismai </w:t>
      </w:r>
      <w:r w:rsidRPr="00CC1CE0">
        <w:rPr>
          <w:rFonts w:ascii="Times New Roman" w:hAnsi="Times New Roman"/>
          <w:sz w:val="24"/>
          <w:szCs w:val="24"/>
        </w:rPr>
        <w:t>netinkamai taikė ir aiškino materialiosios teisės normas, reglamentuojančias daikto teisinės registracijos privalomumo panaikinimą, teisėjų kolegijos vertinimu, nėra kasacinio nagrinėjimo dalykas, nes jie neatitinka CPK nustatytų reikalavimų dėl motyvuotų kasacijos pagrindų nurodymo (CPK 346 straipsnis, 347 straipsnio 1 dalies 3 punktas). Dėl to teisėjų kolegija nenagrinėja pirmiau nurodytų kasacinio skundo teiginių ir dėl jų nepasisako.</w:t>
      </w:r>
    </w:p>
    <w:p w14:paraId="33C46E04" w14:textId="77777777" w:rsidR="00663254" w:rsidRPr="00BE05C2" w:rsidRDefault="00663254" w:rsidP="00BE05C2">
      <w:pPr>
        <w:spacing w:before="120" w:after="120"/>
        <w:jc w:val="both"/>
        <w:rPr>
          <w:bCs/>
          <w:iCs/>
        </w:rPr>
      </w:pPr>
    </w:p>
    <w:p w14:paraId="11BD58BC" w14:textId="045E5315" w:rsidR="00BE05C2" w:rsidRPr="00BE05C2" w:rsidRDefault="00BE05C2" w:rsidP="00BE05C2">
      <w:pPr>
        <w:pStyle w:val="ListParagraph"/>
        <w:tabs>
          <w:tab w:val="left" w:pos="709"/>
        </w:tabs>
        <w:spacing w:after="120" w:line="240" w:lineRule="auto"/>
        <w:ind w:left="0"/>
        <w:contextualSpacing w:val="0"/>
        <w:jc w:val="both"/>
        <w:rPr>
          <w:rFonts w:ascii="Times New Roman" w:hAnsi="Times New Roman"/>
          <w:iCs/>
          <w:sz w:val="24"/>
          <w:szCs w:val="24"/>
        </w:rPr>
      </w:pPr>
      <w:r>
        <w:rPr>
          <w:rFonts w:ascii="Times New Roman" w:hAnsi="Times New Roman"/>
          <w:bCs/>
          <w:i/>
          <w:sz w:val="24"/>
          <w:szCs w:val="24"/>
        </w:rPr>
        <w:tab/>
      </w:r>
      <w:r w:rsidR="00C37935" w:rsidRPr="00A3287C">
        <w:rPr>
          <w:rFonts w:ascii="Times New Roman" w:hAnsi="Times New Roman"/>
          <w:bCs/>
          <w:i/>
          <w:sz w:val="24"/>
          <w:szCs w:val="24"/>
        </w:rPr>
        <w:t>Dėl būsimų veiksmų neteisėtumo kaip prevencinio ieškinio taikymo sąlygos</w:t>
      </w:r>
      <w:r w:rsidR="00A251C8">
        <w:rPr>
          <w:rFonts w:ascii="Times New Roman" w:hAnsi="Times New Roman"/>
          <w:bCs/>
          <w:i/>
          <w:sz w:val="24"/>
          <w:szCs w:val="24"/>
        </w:rPr>
        <w:t xml:space="preserve"> </w:t>
      </w:r>
    </w:p>
    <w:p w14:paraId="2801F080" w14:textId="77777777" w:rsidR="00BE05C2" w:rsidRPr="00BE05C2" w:rsidRDefault="00BE05C2" w:rsidP="00BE05C2">
      <w:pPr>
        <w:pStyle w:val="ListParagraph"/>
        <w:rPr>
          <w:rFonts w:ascii="Times New Roman" w:hAnsi="Times New Roman"/>
          <w:iCs/>
          <w:sz w:val="24"/>
          <w:szCs w:val="24"/>
        </w:rPr>
      </w:pPr>
    </w:p>
    <w:p w14:paraId="6D742DEC" w14:textId="77777777" w:rsidR="00663254" w:rsidRPr="00CC1CE0" w:rsidRDefault="00663254" w:rsidP="00663254">
      <w:pPr>
        <w:pStyle w:val="ListParagraph"/>
        <w:numPr>
          <w:ilvl w:val="0"/>
          <w:numId w:val="1"/>
        </w:numPr>
        <w:spacing w:after="120" w:line="240" w:lineRule="auto"/>
        <w:contextualSpacing w:val="0"/>
        <w:jc w:val="both"/>
        <w:rPr>
          <w:rFonts w:ascii="Times New Roman" w:hAnsi="Times New Roman"/>
          <w:iCs/>
          <w:sz w:val="24"/>
          <w:szCs w:val="24"/>
        </w:rPr>
      </w:pPr>
      <w:r w:rsidRPr="00CC1CE0">
        <w:rPr>
          <w:rFonts w:ascii="Times New Roman" w:hAnsi="Times New Roman"/>
          <w:iCs/>
          <w:sz w:val="24"/>
          <w:szCs w:val="24"/>
        </w:rPr>
        <w:t>Atsakovės kasaciniame skunde argumentuoja, kad t</w:t>
      </w:r>
      <w:r w:rsidRPr="00CC1CE0">
        <w:rPr>
          <w:rFonts w:ascii="Times New Roman" w:hAnsi="Times New Roman"/>
          <w:sz w:val="24"/>
          <w:szCs w:val="24"/>
        </w:rPr>
        <w:t>eismai netinkamai taikė ir aiškino materialiosios teisės normas ir</w:t>
      </w:r>
      <w:r w:rsidR="009A526C">
        <w:rPr>
          <w:rFonts w:ascii="Times New Roman" w:hAnsi="Times New Roman"/>
          <w:sz w:val="24"/>
          <w:szCs w:val="24"/>
        </w:rPr>
        <w:t>,</w:t>
      </w:r>
      <w:r w:rsidRPr="00CC1CE0">
        <w:rPr>
          <w:rFonts w:ascii="Times New Roman" w:hAnsi="Times New Roman"/>
          <w:sz w:val="24"/>
          <w:szCs w:val="24"/>
        </w:rPr>
        <w:t xml:space="preserve"> nesilaikydami kasacinio teismo praktikos (Lietuvos Aukščiausiojo Teismo 2022 m. vasario 2 d. nutartis civilinėje byloje Nr. e3K-3-15-943/2022)</w:t>
      </w:r>
      <w:r w:rsidR="009A526C">
        <w:rPr>
          <w:rFonts w:ascii="Times New Roman" w:hAnsi="Times New Roman"/>
          <w:sz w:val="24"/>
          <w:szCs w:val="24"/>
        </w:rPr>
        <w:t>,</w:t>
      </w:r>
      <w:r w:rsidRPr="00CC1CE0">
        <w:rPr>
          <w:rFonts w:ascii="Times New Roman" w:hAnsi="Times New Roman"/>
          <w:sz w:val="24"/>
          <w:szCs w:val="24"/>
        </w:rPr>
        <w:t xml:space="preserve"> padarė teisės klaidą taikydami būtiną prevencinio ieškinio taikymo sąlygą </w:t>
      </w:r>
      <w:r w:rsidR="009A526C">
        <w:rPr>
          <w:rFonts w:ascii="Times New Roman" w:hAnsi="Times New Roman"/>
          <w:sz w:val="24"/>
          <w:szCs w:val="24"/>
        </w:rPr>
        <w:t>–</w:t>
      </w:r>
      <w:r w:rsidRPr="00CC1CE0">
        <w:rPr>
          <w:rFonts w:ascii="Times New Roman" w:hAnsi="Times New Roman"/>
          <w:sz w:val="24"/>
          <w:szCs w:val="24"/>
        </w:rPr>
        <w:t xml:space="preserve"> atsakovo būsimų veiksmų neteisėtumą, šios sąlygos tenkinimo nevertino, </w:t>
      </w:r>
      <w:proofErr w:type="spellStart"/>
      <w:r w:rsidRPr="00CC1CE0">
        <w:rPr>
          <w:rFonts w:ascii="Times New Roman" w:hAnsi="Times New Roman"/>
          <w:sz w:val="24"/>
          <w:szCs w:val="24"/>
        </w:rPr>
        <w:t>preziumuodami</w:t>
      </w:r>
      <w:proofErr w:type="spellEnd"/>
      <w:r w:rsidRPr="00CC1CE0">
        <w:rPr>
          <w:rFonts w:ascii="Times New Roman" w:hAnsi="Times New Roman"/>
          <w:sz w:val="24"/>
          <w:szCs w:val="24"/>
        </w:rPr>
        <w:t xml:space="preserve"> atsakovo veiksmų neteisėtumą. Teismai nepagrįstai </w:t>
      </w:r>
      <w:proofErr w:type="spellStart"/>
      <w:r w:rsidRPr="00CC1CE0">
        <w:rPr>
          <w:rFonts w:ascii="Times New Roman" w:hAnsi="Times New Roman"/>
          <w:sz w:val="24"/>
          <w:szCs w:val="24"/>
        </w:rPr>
        <w:t>preziumavo</w:t>
      </w:r>
      <w:proofErr w:type="spellEnd"/>
      <w:r w:rsidRPr="00CC1CE0">
        <w:rPr>
          <w:rFonts w:ascii="Times New Roman" w:hAnsi="Times New Roman"/>
          <w:sz w:val="24"/>
          <w:szCs w:val="24"/>
        </w:rPr>
        <w:t xml:space="preserve"> atsakovių būsimų veiksmų neteisėtumą. Kauno miesto savivaldybės veiksmų neteisėtumas, kaip prevencinio ieškinio sąlyga, teismų buvo grindžiamas tik prieplaukos registracijos teisėtumo prezumpcija. Kauno miesto savivaldybės veiksmų teisėtumą pagrindžia byloje nepaneigtos aplinkybės: 1) savivaldybė patikėjimo teise teisėtai valdo pakrantės valstybinės žemės sklypą ir turi Kauno marių patikėtin</w:t>
      </w:r>
      <w:r w:rsidR="009A526C">
        <w:rPr>
          <w:rFonts w:ascii="Times New Roman" w:hAnsi="Times New Roman"/>
          <w:sz w:val="24"/>
          <w:szCs w:val="24"/>
        </w:rPr>
        <w:t>ės</w:t>
      </w:r>
      <w:r w:rsidRPr="00CC1CE0">
        <w:rPr>
          <w:rFonts w:ascii="Times New Roman" w:hAnsi="Times New Roman"/>
          <w:sz w:val="24"/>
          <w:szCs w:val="24"/>
        </w:rPr>
        <w:t xml:space="preserve"> NŽT sutikimą; 2) savivaldybė turi parengusi statybos projektą ir j</w:t>
      </w:r>
      <w:r w:rsidR="009A526C">
        <w:rPr>
          <w:rFonts w:ascii="Times New Roman" w:hAnsi="Times New Roman"/>
          <w:sz w:val="24"/>
          <w:szCs w:val="24"/>
        </w:rPr>
        <w:t>am</w:t>
      </w:r>
      <w:r w:rsidRPr="00CC1CE0">
        <w:rPr>
          <w:rFonts w:ascii="Times New Roman" w:hAnsi="Times New Roman"/>
          <w:sz w:val="24"/>
          <w:szCs w:val="24"/>
        </w:rPr>
        <w:t xml:space="preserve"> įgyvendin</w:t>
      </w:r>
      <w:r w:rsidR="009A526C">
        <w:rPr>
          <w:rFonts w:ascii="Times New Roman" w:hAnsi="Times New Roman"/>
          <w:sz w:val="24"/>
          <w:szCs w:val="24"/>
        </w:rPr>
        <w:t>t</w:t>
      </w:r>
      <w:r w:rsidRPr="00CC1CE0">
        <w:rPr>
          <w:rFonts w:ascii="Times New Roman" w:hAnsi="Times New Roman"/>
          <w:sz w:val="24"/>
          <w:szCs w:val="24"/>
        </w:rPr>
        <w:t xml:space="preserve">i išduotą statybos leidimą; 3) statybos leidimas yra teisėtas, </w:t>
      </w:r>
      <w:r w:rsidR="009A526C">
        <w:rPr>
          <w:rFonts w:ascii="Times New Roman" w:hAnsi="Times New Roman"/>
          <w:sz w:val="24"/>
          <w:szCs w:val="24"/>
        </w:rPr>
        <w:t>t</w:t>
      </w:r>
      <w:r w:rsidRPr="00CC1CE0">
        <w:rPr>
          <w:rFonts w:ascii="Times New Roman" w:hAnsi="Times New Roman"/>
          <w:sz w:val="24"/>
          <w:szCs w:val="24"/>
        </w:rPr>
        <w:t xml:space="preserve">ą pripažino ir Valstybinė teritorijų planavimo ir statybos inspekcija, o ieškovė neįrodė priešingai. </w:t>
      </w:r>
      <w:r w:rsidRPr="00CC1CE0">
        <w:rPr>
          <w:rFonts w:ascii="Times New Roman" w:hAnsi="Times New Roman"/>
          <w:sz w:val="24"/>
          <w:szCs w:val="24"/>
          <w:lang w:bidi="lt-LT"/>
        </w:rPr>
        <w:t>Teismai panaikino statybos leidimo dalį</w:t>
      </w:r>
      <w:r w:rsidR="009A526C">
        <w:rPr>
          <w:rFonts w:ascii="Times New Roman" w:hAnsi="Times New Roman"/>
          <w:sz w:val="24"/>
          <w:szCs w:val="24"/>
          <w:lang w:bidi="lt-LT"/>
        </w:rPr>
        <w:t>,</w:t>
      </w:r>
      <w:r w:rsidRPr="00CC1CE0">
        <w:rPr>
          <w:rFonts w:ascii="Times New Roman" w:hAnsi="Times New Roman"/>
          <w:sz w:val="24"/>
          <w:szCs w:val="24"/>
          <w:lang w:bidi="lt-LT"/>
        </w:rPr>
        <w:t xml:space="preserve"> remdamiesi </w:t>
      </w:r>
      <w:proofErr w:type="spellStart"/>
      <w:r w:rsidRPr="00CC1CE0">
        <w:rPr>
          <w:rFonts w:ascii="Times New Roman" w:hAnsi="Times New Roman"/>
          <w:sz w:val="24"/>
          <w:szCs w:val="24"/>
          <w:lang w:bidi="lt-LT"/>
        </w:rPr>
        <w:t>preziumuojamu</w:t>
      </w:r>
      <w:proofErr w:type="spellEnd"/>
      <w:r w:rsidRPr="00CC1CE0">
        <w:rPr>
          <w:rFonts w:ascii="Times New Roman" w:hAnsi="Times New Roman"/>
          <w:sz w:val="24"/>
          <w:szCs w:val="24"/>
          <w:lang w:bidi="lt-LT"/>
        </w:rPr>
        <w:t xml:space="preserve"> prieplaukos teisėtumu, o ne šio leidimo prieštaravimu imperatyvioms teisės aktų normoms. </w:t>
      </w:r>
    </w:p>
    <w:p w14:paraId="1D12A542" w14:textId="77777777" w:rsidR="00663254" w:rsidRPr="00CC1CE0" w:rsidRDefault="00663254" w:rsidP="00663254">
      <w:pPr>
        <w:pStyle w:val="ListParagraph"/>
        <w:numPr>
          <w:ilvl w:val="0"/>
          <w:numId w:val="1"/>
        </w:numPr>
        <w:spacing w:after="120" w:line="240" w:lineRule="auto"/>
        <w:contextualSpacing w:val="0"/>
        <w:jc w:val="both"/>
        <w:rPr>
          <w:rFonts w:ascii="Times New Roman" w:hAnsi="Times New Roman"/>
          <w:iCs/>
          <w:sz w:val="24"/>
          <w:szCs w:val="24"/>
        </w:rPr>
      </w:pPr>
      <w:r w:rsidRPr="00CC1CE0">
        <w:rPr>
          <w:rFonts w:ascii="Times New Roman" w:hAnsi="Times New Roman"/>
          <w:sz w:val="24"/>
          <w:szCs w:val="24"/>
        </w:rPr>
        <w:t>Vertinant šiuos kasacinio skundo argumentus pažymėtina, kad CK 1.137 straipsnio 1 dalyje įtvirtinta asmens teisė savo nuožiūra laisvai naudotis civilinėmis teisėmis, tarp jų ir teise į gynybą. Laisvas teisės į pažeistų civilinių teisių gynybą įgyvendinimas reiškia ir gynybos būdų pasirinkimą. Civilinių teisių gynimo būdai – tai materialiojo teisinio pobūdžio reikalavimai, reiškiami asmens, kurio teisės pažeistos arba kuriam gresia jų pažeidimo pavojus, ir skirti pažeistoms civilinėms teisėms apginti arba civilinių teisių pažeidimui išvengti. Asmuo, norėdamas, kad jo civilinės teisės būtų apgintos, gali naudoti vieną ar iš karto kelis civilinės teisės gynimo būdus, jeigu įstatyme nenustatyta konkretaus tos civilinės teisės gynimo būdo. CK 1.137</w:t>
      </w:r>
      <w:r w:rsidR="009A526C">
        <w:rPr>
          <w:rFonts w:ascii="Times New Roman" w:hAnsi="Times New Roman"/>
          <w:sz w:val="24"/>
          <w:szCs w:val="24"/>
        </w:rPr>
        <w:t> </w:t>
      </w:r>
      <w:r w:rsidRPr="00CC1CE0">
        <w:rPr>
          <w:rFonts w:ascii="Times New Roman" w:hAnsi="Times New Roman"/>
          <w:sz w:val="24"/>
          <w:szCs w:val="24"/>
        </w:rPr>
        <w:t>straipsnio 1 dalyje nustatyta, kad asmenys savo nuožiūra laisvai naudojasi civilinėmis teisėmis, taip pat teise į teisminę gynybą, t. y. patys sprendžia visus su turimos teisės įgyvendinimu ir gynimu susijusius klausimus: įgyvendinimo būdus ir apimtį, teisės perdavimo kitiems asmenims, teisių gynimo būdus, teisės atsisakymą ir kt. (Lietuvos Aukščia</w:t>
      </w:r>
      <w:r w:rsidR="00987E54">
        <w:rPr>
          <w:rFonts w:ascii="Times New Roman" w:hAnsi="Times New Roman"/>
          <w:sz w:val="24"/>
          <w:szCs w:val="24"/>
        </w:rPr>
        <w:t>usiojo Teismo 2012 m. spalio 24 </w:t>
      </w:r>
      <w:r w:rsidRPr="00CC1CE0">
        <w:rPr>
          <w:rFonts w:ascii="Times New Roman" w:hAnsi="Times New Roman"/>
          <w:sz w:val="24"/>
          <w:szCs w:val="24"/>
        </w:rPr>
        <w:t xml:space="preserve">d. nutartis civilinėje byloje Nr. 3K-3-425/2012). Toks teisės į teisinę gynybą įgyvendinimas atitinka </w:t>
      </w:r>
      <w:proofErr w:type="spellStart"/>
      <w:r w:rsidRPr="00CC1CE0">
        <w:rPr>
          <w:rFonts w:ascii="Times New Roman" w:hAnsi="Times New Roman"/>
          <w:sz w:val="24"/>
          <w:szCs w:val="24"/>
        </w:rPr>
        <w:t>dispozityviškumo</w:t>
      </w:r>
      <w:proofErr w:type="spellEnd"/>
      <w:r w:rsidRPr="00CC1CE0">
        <w:rPr>
          <w:rFonts w:ascii="Times New Roman" w:hAnsi="Times New Roman"/>
          <w:sz w:val="24"/>
          <w:szCs w:val="24"/>
        </w:rPr>
        <w:t xml:space="preserve">, proceso šalių lygiateisiškumo ir </w:t>
      </w:r>
      <w:proofErr w:type="spellStart"/>
      <w:r w:rsidRPr="00CC1CE0">
        <w:rPr>
          <w:rFonts w:ascii="Times New Roman" w:hAnsi="Times New Roman"/>
          <w:sz w:val="24"/>
          <w:szCs w:val="24"/>
        </w:rPr>
        <w:t>rungtyniškumo</w:t>
      </w:r>
      <w:proofErr w:type="spellEnd"/>
      <w:r w:rsidRPr="00CC1CE0">
        <w:rPr>
          <w:rFonts w:ascii="Times New Roman" w:hAnsi="Times New Roman"/>
          <w:sz w:val="24"/>
          <w:szCs w:val="24"/>
        </w:rPr>
        <w:t xml:space="preserve"> principus. Teismas negali keisti ieškinyje nurodytų teisių gynimo būdų, nes privalo užtikrinti proceso šalių lygiateisiškumą (CPK 17 straipsnis), išskyrus atvejus, kai reikia apginti vie</w:t>
      </w:r>
      <w:r w:rsidR="00987E54">
        <w:rPr>
          <w:rFonts w:ascii="Times New Roman" w:hAnsi="Times New Roman"/>
          <w:sz w:val="24"/>
          <w:szCs w:val="24"/>
        </w:rPr>
        <w:t>šąjį interesą (CPK 49, 320, 353 </w:t>
      </w:r>
      <w:r w:rsidRPr="00CC1CE0">
        <w:rPr>
          <w:rFonts w:ascii="Times New Roman" w:hAnsi="Times New Roman"/>
          <w:sz w:val="24"/>
          <w:szCs w:val="24"/>
        </w:rPr>
        <w:t>straipsniai).</w:t>
      </w:r>
    </w:p>
    <w:p w14:paraId="6F5A8574" w14:textId="77777777" w:rsidR="00663254" w:rsidRPr="00CC1CE0" w:rsidRDefault="00663254" w:rsidP="00663254">
      <w:pPr>
        <w:pStyle w:val="ListParagraph"/>
        <w:numPr>
          <w:ilvl w:val="0"/>
          <w:numId w:val="1"/>
        </w:numPr>
        <w:spacing w:after="120" w:line="240" w:lineRule="auto"/>
        <w:contextualSpacing w:val="0"/>
        <w:jc w:val="both"/>
        <w:rPr>
          <w:rFonts w:ascii="Times New Roman" w:hAnsi="Times New Roman"/>
          <w:iCs/>
          <w:sz w:val="24"/>
          <w:szCs w:val="24"/>
        </w:rPr>
      </w:pPr>
      <w:r w:rsidRPr="00CC1CE0">
        <w:rPr>
          <w:rFonts w:ascii="Times New Roman" w:hAnsi="Times New Roman"/>
          <w:sz w:val="24"/>
          <w:szCs w:val="24"/>
        </w:rPr>
        <w:t>Kasacinio teismo jurisprudencijoje išaiškinta, kad ieškinyje suformuluotas reikalavimas (ieškinio dalykas) apibrėžia civilinės bylos nagrinėjimo ribas. Ieškinio dalykas (</w:t>
      </w:r>
      <w:proofErr w:type="spellStart"/>
      <w:r w:rsidRPr="00CC1CE0">
        <w:rPr>
          <w:rFonts w:ascii="Times New Roman" w:hAnsi="Times New Roman"/>
          <w:sz w:val="24"/>
          <w:szCs w:val="24"/>
        </w:rPr>
        <w:t>lot</w:t>
      </w:r>
      <w:proofErr w:type="spellEnd"/>
      <w:r w:rsidRPr="00CC1CE0">
        <w:rPr>
          <w:rFonts w:ascii="Times New Roman" w:hAnsi="Times New Roman"/>
          <w:sz w:val="24"/>
          <w:szCs w:val="24"/>
        </w:rPr>
        <w:t xml:space="preserve">. </w:t>
      </w:r>
      <w:proofErr w:type="spellStart"/>
      <w:r w:rsidRPr="00BE05C2">
        <w:rPr>
          <w:rFonts w:ascii="Times New Roman" w:hAnsi="Times New Roman"/>
          <w:i/>
          <w:iCs/>
          <w:sz w:val="24"/>
          <w:szCs w:val="24"/>
        </w:rPr>
        <w:t>petitum</w:t>
      </w:r>
      <w:proofErr w:type="spellEnd"/>
      <w:r w:rsidRPr="00CC1CE0">
        <w:rPr>
          <w:rFonts w:ascii="Times New Roman" w:hAnsi="Times New Roman"/>
          <w:sz w:val="24"/>
          <w:szCs w:val="24"/>
        </w:rPr>
        <w:t xml:space="preserve">) – tai materialusis teisinis reikalavimas, ieškovo pasirinktas pažeistų ar ginčijamų teisių gynimo būdas. </w:t>
      </w:r>
      <w:r w:rsidRPr="00CC1CE0">
        <w:rPr>
          <w:rFonts w:ascii="Times New Roman" w:hAnsi="Times New Roman"/>
          <w:sz w:val="24"/>
          <w:szCs w:val="24"/>
        </w:rPr>
        <w:lastRenderedPageBreak/>
        <w:t>Ieškovas turi teisę ir pareigą pasirinkti bei tiksliai suformuluoti ieškinio dalyką, t. y. suformuluoti jį taip, kad būtų aišku, kokio materialinio teisinio rezultato siekiama iškeliant bylą, nes būtent tinkamas ieškinio dalyko (ir pagrindo) suformulavimas užtikrina tinkamą teisės kreiptis į teismą įgyvendinimą, leidžia apibrėžti bylos teisminio nagrinėjimo ribas ir sudaro pagrindą įstatymo nustatytu ir ieškovo pasirinktu būdu apginti pažeistas teises (Lie</w:t>
      </w:r>
      <w:r w:rsidR="00987E54">
        <w:rPr>
          <w:rFonts w:ascii="Times New Roman" w:hAnsi="Times New Roman"/>
          <w:sz w:val="24"/>
          <w:szCs w:val="24"/>
        </w:rPr>
        <w:t>tuvos Aukščiausiojo Teismo 2021 </w:t>
      </w:r>
      <w:r w:rsidRPr="00CC1CE0">
        <w:rPr>
          <w:rFonts w:ascii="Times New Roman" w:hAnsi="Times New Roman"/>
          <w:sz w:val="24"/>
          <w:szCs w:val="24"/>
        </w:rPr>
        <w:t>m. birželio 30 d. nutartis civilinėje byloje Nr. e3K-3-203-684/2021, 24 punktas). Nurodant ieškinio dalyką kiekviename ieškinyje turėtų būti aiškiai nurodyta asmens teisė arba įstatymų saugomas interesas, kuriuos, į teismą besikreipiančio asmens nuomone, reikėtų ginti. Be to, ieškinyje būtina nurodyti asmens pageidaujamą ir teismo prašomą pritaikyti pažeistos teisės gynimo būdą (CK 1.138 straipsnis), tačiau neprivaloma savo reikalavimo teisiškai kvalifikuoti, pakanka, kad į teismą besikreipiantis asmuo nurodytų, ko ir kokia apimtimi jis prašo iš teismo, tačiau bet kokiu atveju ieškinio dalykas turi būti suformuluotas aiškiai (Lietuvos Aukščiausiojo Teismo 2021 m. balandžio 21 d. nutartis civilinėje byloje Nr. 3K-3-95-403/2021, 20 punktas).</w:t>
      </w:r>
    </w:p>
    <w:p w14:paraId="7EBEA0FB" w14:textId="63884CDE" w:rsidR="00663254" w:rsidRPr="00211AB0" w:rsidRDefault="00663254" w:rsidP="00663254">
      <w:pPr>
        <w:pStyle w:val="ListParagraph"/>
        <w:numPr>
          <w:ilvl w:val="0"/>
          <w:numId w:val="1"/>
        </w:numPr>
        <w:spacing w:before="120" w:after="120" w:line="240" w:lineRule="auto"/>
        <w:ind w:left="357" w:hanging="357"/>
        <w:contextualSpacing w:val="0"/>
        <w:jc w:val="both"/>
        <w:rPr>
          <w:rFonts w:ascii="Times New Roman" w:hAnsi="Times New Roman"/>
          <w:bCs/>
          <w:iCs/>
          <w:sz w:val="24"/>
          <w:szCs w:val="24"/>
        </w:rPr>
      </w:pPr>
      <w:bookmarkStart w:id="55" w:name="_Hlk138794482"/>
      <w:r w:rsidRPr="00CC1CE0">
        <w:rPr>
          <w:rFonts w:ascii="Times New Roman" w:hAnsi="Times New Roman"/>
          <w:sz w:val="24"/>
          <w:szCs w:val="24"/>
        </w:rPr>
        <w:t xml:space="preserve">CK 1.138 straipsnio </w:t>
      </w:r>
      <w:bookmarkEnd w:id="55"/>
      <w:r w:rsidRPr="00CC1CE0">
        <w:rPr>
          <w:rFonts w:ascii="Times New Roman" w:hAnsi="Times New Roman"/>
          <w:sz w:val="24"/>
          <w:szCs w:val="24"/>
        </w:rPr>
        <w:t xml:space="preserve">3 punkte nurodytas vienas </w:t>
      </w:r>
      <w:bookmarkStart w:id="56" w:name="_Hlk138794550"/>
      <w:r w:rsidRPr="00CC1CE0">
        <w:rPr>
          <w:rFonts w:ascii="Times New Roman" w:hAnsi="Times New Roman"/>
          <w:sz w:val="24"/>
          <w:szCs w:val="24"/>
        </w:rPr>
        <w:t xml:space="preserve">iš civilinių teisių gynimo būdų </w:t>
      </w:r>
      <w:bookmarkEnd w:id="56"/>
      <w:r w:rsidRPr="00CC1CE0">
        <w:rPr>
          <w:rFonts w:ascii="Times New Roman" w:hAnsi="Times New Roman"/>
          <w:sz w:val="24"/>
          <w:szCs w:val="24"/>
        </w:rPr>
        <w:t xml:space="preserve">– prevencinis ieškinys, kai teismas, įstatymų nustatyta tvarka gindamas civilines teises, užkerta kelią teisę pažeidžiantiems veiksmams ar uždraudžia atlikti veiksmus, sukeliančius realią žalos padarymo grėsmę ateityje (CK 6.255 straipsnio 1 dalis). </w:t>
      </w:r>
    </w:p>
    <w:p w14:paraId="7232C879" w14:textId="77777777" w:rsidR="00663254" w:rsidRPr="00CC1CE0" w:rsidRDefault="00663254" w:rsidP="00663254">
      <w:pPr>
        <w:pStyle w:val="ListParagraph"/>
        <w:numPr>
          <w:ilvl w:val="0"/>
          <w:numId w:val="1"/>
        </w:numPr>
        <w:spacing w:after="120" w:line="240" w:lineRule="auto"/>
        <w:contextualSpacing w:val="0"/>
        <w:jc w:val="both"/>
        <w:rPr>
          <w:rFonts w:ascii="Times New Roman" w:hAnsi="Times New Roman"/>
          <w:iCs/>
          <w:sz w:val="24"/>
          <w:szCs w:val="24"/>
        </w:rPr>
      </w:pPr>
      <w:r w:rsidRPr="00211AB0">
        <w:rPr>
          <w:rFonts w:ascii="Times New Roman" w:hAnsi="Times New Roman"/>
          <w:sz w:val="24"/>
          <w:szCs w:val="24"/>
        </w:rPr>
        <w:t>Reikalavimų, pasirinkus CK 1.138 straipsnio 3 punkte įtvirtintą pažeistų teisių gynimo būdą, dalykas – uždraudimas asmeniui atlikti veiksmus arba įpareigojimas asmenį atlikti veiksmus.</w:t>
      </w:r>
      <w:r w:rsidRPr="00CC1CE0">
        <w:rPr>
          <w:rFonts w:ascii="Times New Roman" w:hAnsi="Times New Roman"/>
          <w:sz w:val="24"/>
          <w:szCs w:val="24"/>
        </w:rPr>
        <w:t xml:space="preserve"> Šis civilinių teisių gynimo būdas taikomas ne tik civilinės atsakomybės srityje, kai ieškovas prevenciniu ieškiniu siekia išvengti realios žalos grėsmės ateityje atsiradimo (CK 6.255 straipsnio 1 dalis), bet ir žymiai plačiau, kai siekiama užkirsti kelią ieškovo materialiąją subjektinę teisę pažeidžiantiems atsakovo veiksmams, kai nėra kitų efektyvių ieškovo pažeistų teisių gynimo būdų, galinčių užtikrinti, kad ieškovo teisės ateityje nebus pažeidinėjamos. Tokio prevencinio įrodinėjimo dalyką sudaro faktinių aplinkybių, kad ieškovo atžvilgiu buvo atliekami jo teises pažeidžiantys veiksmai ir yra realus pavojus, kad jie ateityje bus tęsiami, įrodinėjimas. Taigi, prevencinio ieškinio institutas gali būti taikomas susiklosčius dviem skirtingoms faktinėms situacijoms: 1) kai veiksmai kelia pagrįstą grėsmę žalai atsirasti, tačiau tokie veiksmai dar niekada žalos nesukėlė; arba 2) kai jau yra padaryta žalos ir yra realus pavojus, kad jos bus dar padaryta. Lietuvos Aukščiausiojo Teismo išaiškintos prevencinio ieškinio pateikimo sąlygos yra šios: 1)</w:t>
      </w:r>
      <w:r w:rsidR="00E07D78">
        <w:rPr>
          <w:rFonts w:ascii="Times New Roman" w:hAnsi="Times New Roman"/>
          <w:sz w:val="24"/>
          <w:szCs w:val="24"/>
        </w:rPr>
        <w:t> </w:t>
      </w:r>
      <w:r w:rsidRPr="00CC1CE0">
        <w:rPr>
          <w:rFonts w:ascii="Times New Roman" w:hAnsi="Times New Roman"/>
          <w:sz w:val="24"/>
          <w:szCs w:val="24"/>
        </w:rPr>
        <w:t xml:space="preserve">siekimas apginti daiktines teises nuo žalos darymo ateityje; 2) reikalavimo objektas yra būsimi neteisėti veiksmai; 3) realus pavojus, kad ateityje teises pažeidžiantys veiksmai gali būti atlikti ar padaryta žala, arba ateityje bus tęsiami teises pažeidžiantys veiksmai ar žalos darymas; 4) kaltė nėra būtina šio ieškinio sąlyga, nes šis ieškinys paprastai reiškiamas dėl ateityje numatomų atlikti, bet dar neatliktų neteisėtų veiksmų (Lietuvos Aukščiausiojo Teismo 2022 m. vasario 2 d. nutartis civilinėje byloje Nr. e3K-3-15-943/2022, 32, 33 punktai; </w:t>
      </w:r>
      <w:bookmarkStart w:id="57" w:name="_Hlk138837489"/>
      <w:r w:rsidRPr="00CC1CE0">
        <w:rPr>
          <w:rFonts w:ascii="Times New Roman" w:hAnsi="Times New Roman"/>
          <w:sz w:val="24"/>
          <w:szCs w:val="24"/>
        </w:rPr>
        <w:t xml:space="preserve">2022 m. birželio 23 d. nutartis civilinėje byloje Nr. e3K-3-172-313/2022, </w:t>
      </w:r>
      <w:bookmarkEnd w:id="57"/>
      <w:r w:rsidRPr="00CC1CE0">
        <w:rPr>
          <w:rFonts w:ascii="Times New Roman" w:hAnsi="Times New Roman"/>
          <w:sz w:val="24"/>
          <w:szCs w:val="24"/>
        </w:rPr>
        <w:t>28</w:t>
      </w:r>
      <w:r w:rsidR="00E07D78">
        <w:rPr>
          <w:rFonts w:ascii="Times New Roman" w:hAnsi="Times New Roman"/>
          <w:sz w:val="24"/>
          <w:szCs w:val="24"/>
        </w:rPr>
        <w:t>–</w:t>
      </w:r>
      <w:r w:rsidRPr="00CC1CE0">
        <w:rPr>
          <w:rFonts w:ascii="Times New Roman" w:hAnsi="Times New Roman"/>
          <w:sz w:val="24"/>
          <w:szCs w:val="24"/>
        </w:rPr>
        <w:t xml:space="preserve">30 punktai). </w:t>
      </w:r>
    </w:p>
    <w:p w14:paraId="2141BD93" w14:textId="77777777" w:rsidR="00663254" w:rsidRPr="00CC1CE0" w:rsidRDefault="00663254" w:rsidP="00663254">
      <w:pPr>
        <w:pStyle w:val="ListParagraph"/>
        <w:numPr>
          <w:ilvl w:val="0"/>
          <w:numId w:val="1"/>
        </w:numPr>
        <w:spacing w:after="120" w:line="240" w:lineRule="auto"/>
        <w:contextualSpacing w:val="0"/>
        <w:jc w:val="both"/>
        <w:rPr>
          <w:rFonts w:ascii="Times New Roman" w:hAnsi="Times New Roman"/>
          <w:iCs/>
          <w:sz w:val="24"/>
          <w:szCs w:val="24"/>
        </w:rPr>
      </w:pPr>
      <w:r w:rsidRPr="00CC1CE0">
        <w:rPr>
          <w:rFonts w:ascii="Times New Roman" w:hAnsi="Times New Roman"/>
          <w:sz w:val="24"/>
          <w:szCs w:val="24"/>
        </w:rPr>
        <w:t>Prevencinio ieškinio, kaip civilinių teisių gynimo būdo, tenkinimo sąlyga yra neteisėti veiksmai, suprantami kaip teisinę pareigą pažeidžiantys veiksmai, kurių pasekmė – žalos padarymas ateityje. Žala šiuo atveju turi būti suprantama kaip būsimų neteisėtų veiksmų potenciali pasekmė. Ieškovas turi įrodyti atsakovo būsimus neteisėtus veiksmus ir kad dėl jų gali atsirasti žala. Prevenciniu ieškiniu negali būti reikalaujama nutraukti savaime teisėtus veiksmus (Lietuvos Aukščiausiojo Teismo 2008 m. vasario 11 d. nutartis civilinėj</w:t>
      </w:r>
      <w:r w:rsidR="00987E54">
        <w:rPr>
          <w:rFonts w:ascii="Times New Roman" w:hAnsi="Times New Roman"/>
          <w:sz w:val="24"/>
          <w:szCs w:val="24"/>
        </w:rPr>
        <w:t>e byloje Nr. 3K-3-73/2008; 2019 m. </w:t>
      </w:r>
      <w:r w:rsidRPr="00CC1CE0">
        <w:rPr>
          <w:rFonts w:ascii="Times New Roman" w:hAnsi="Times New Roman"/>
          <w:sz w:val="24"/>
          <w:szCs w:val="24"/>
        </w:rPr>
        <w:t>spalio 16 d. nutartis civilinėje byloje Nr. e3K-3-322-916/2019, 18 punktas). Šis ieškinys paprastai reiškiamas dėl ateityje numatomų atlikti, bet dar neatliktų neteisėtų veiksmų. Ta aplinkybė, kad prevenciniu ieškiniu galima reikalauti užkirsti kelią pasirengimui atlikti neteisėtus veiksmus, nutraukti jų tęsimą ar juos pašalinti, kai jie jau daromi, nepaneigia šios taisyklės (Lietuvos Aukščiausiojo Teismo 2008 m. vasario 11 d. nutartis civilinėje byloje Nr. 3K-3-73/2008; 2016 m. gruodžio 23 d. nutartis civilinėje byloje Nr. 3K-3-527-695/2016, 36 punktas; 2018 m. gruodžio 19 d. nutartis civilinėje byloje Nr. e3K-3-38</w:t>
      </w:r>
      <w:r w:rsidR="00987E54">
        <w:rPr>
          <w:rFonts w:ascii="Times New Roman" w:hAnsi="Times New Roman"/>
          <w:sz w:val="24"/>
          <w:szCs w:val="24"/>
        </w:rPr>
        <w:t>7-421/2018, 21 punktas; 2021 m. </w:t>
      </w:r>
      <w:r w:rsidRPr="00CC1CE0">
        <w:rPr>
          <w:rFonts w:ascii="Times New Roman" w:hAnsi="Times New Roman"/>
          <w:sz w:val="24"/>
          <w:szCs w:val="24"/>
        </w:rPr>
        <w:t xml:space="preserve">birželio 23 d. nutartis civilinėje byloje Nr. e3K-3-156-701/2021, 25 punktas; </w:t>
      </w:r>
      <w:bookmarkStart w:id="58" w:name="_Hlk138837585"/>
      <w:r w:rsidR="00987E54">
        <w:rPr>
          <w:rFonts w:ascii="Times New Roman" w:hAnsi="Times New Roman"/>
          <w:sz w:val="24"/>
          <w:szCs w:val="24"/>
        </w:rPr>
        <w:lastRenderedPageBreak/>
        <w:t>2022 m. </w:t>
      </w:r>
      <w:r w:rsidRPr="00CC1CE0">
        <w:rPr>
          <w:rFonts w:ascii="Times New Roman" w:hAnsi="Times New Roman"/>
          <w:sz w:val="24"/>
          <w:szCs w:val="24"/>
        </w:rPr>
        <w:t>vasario 2 d. nutartis civilinėje byloje Nr. e3K-3-1</w:t>
      </w:r>
      <w:r w:rsidR="00987E54">
        <w:rPr>
          <w:rFonts w:ascii="Times New Roman" w:hAnsi="Times New Roman"/>
          <w:sz w:val="24"/>
          <w:szCs w:val="24"/>
        </w:rPr>
        <w:t>5-943/2022, 34 punktas; 2022 m. </w:t>
      </w:r>
      <w:r w:rsidRPr="00CC1CE0">
        <w:rPr>
          <w:rFonts w:ascii="Times New Roman" w:hAnsi="Times New Roman"/>
          <w:sz w:val="24"/>
          <w:szCs w:val="24"/>
        </w:rPr>
        <w:t xml:space="preserve">birželio 23 d. nutartis civilinėje byloje Nr. e3K-3-172-313/2022, 31 punktas). </w:t>
      </w:r>
    </w:p>
    <w:bookmarkEnd w:id="58"/>
    <w:p w14:paraId="72126E5E" w14:textId="77777777" w:rsidR="002B5401" w:rsidRDefault="00663254" w:rsidP="002B5401">
      <w:pPr>
        <w:pStyle w:val="ListParagraph"/>
        <w:numPr>
          <w:ilvl w:val="0"/>
          <w:numId w:val="1"/>
        </w:numPr>
        <w:spacing w:after="120" w:line="240" w:lineRule="auto"/>
        <w:contextualSpacing w:val="0"/>
        <w:jc w:val="both"/>
        <w:rPr>
          <w:rFonts w:ascii="Times New Roman" w:hAnsi="Times New Roman"/>
          <w:sz w:val="24"/>
          <w:szCs w:val="24"/>
        </w:rPr>
      </w:pPr>
      <w:r w:rsidRPr="00CC1CE0">
        <w:rPr>
          <w:rFonts w:ascii="Times New Roman" w:hAnsi="Times New Roman"/>
          <w:iCs/>
          <w:sz w:val="24"/>
          <w:szCs w:val="24"/>
        </w:rPr>
        <w:t>Prevencinio ieškinio reikalavimo objektas yra būsimi neteisėti veiksmai. Neteisėti veiksmai – tai aktyvūs neteisėti atsakovo veiksmai, pažeidžiant įstatymo leidėjo nustatytą pareigą elgtis ar nesielgti tam tikru būdu. Jei asmens veiksmai neatitinka teisės aktuose ar sutartyje nustatytų reikalavimų, tai jie laikomi neteisėtais (CK 6.246 straipsnio 1 dalis). Šiuo ieškiniu negali būti reikalaujama nutraukti savaime teisėtus veiksmus, tokius kaip sandorių, sutarčių sudarymas, kurių neigiami ekonominiai padariniai nėra akivaizdūs, nes prevencinio ieškinio tenkinimo viena iš sąlygų – realus pavojus daryti žalą. Jis suprantamas kaip protinga ir pagrįsta tikimybė, kad žala atsiras (Lietuvos Aukščiausiojo Teismo 2008 m. vasario 11 d. nutartis civilinėje byloje Nr. 3K-3-73/2008; 2013 m. kovo 15 d. nutartis civilinėje byloje Nr. 3K-3-147/2013;</w:t>
      </w:r>
      <w:r w:rsidR="00E9309E">
        <w:rPr>
          <w:rFonts w:ascii="Times New Roman" w:hAnsi="Times New Roman"/>
          <w:sz w:val="24"/>
          <w:szCs w:val="24"/>
        </w:rPr>
        <w:t xml:space="preserve"> 2022 m. vasario 2 </w:t>
      </w:r>
      <w:r w:rsidRPr="00CC1CE0">
        <w:rPr>
          <w:rFonts w:ascii="Times New Roman" w:hAnsi="Times New Roman"/>
          <w:sz w:val="24"/>
          <w:szCs w:val="24"/>
        </w:rPr>
        <w:t xml:space="preserve">d. nutartis civilinėje byloje Nr. e3K-3-15-943/2022, 35 punktas; 2022 m. birželio 23 d. nutartis civilinėje byloje Nr. e3K-3-172-313/2022, 32 punktas). </w:t>
      </w:r>
    </w:p>
    <w:p w14:paraId="4820EE4E" w14:textId="6A5F5249" w:rsidR="002B5401" w:rsidRPr="0073491F" w:rsidRDefault="002B5401" w:rsidP="002B5401">
      <w:pPr>
        <w:pStyle w:val="ListParagraph"/>
        <w:numPr>
          <w:ilvl w:val="0"/>
          <w:numId w:val="1"/>
        </w:numPr>
        <w:spacing w:after="120" w:line="240" w:lineRule="auto"/>
        <w:contextualSpacing w:val="0"/>
        <w:jc w:val="both"/>
        <w:rPr>
          <w:rFonts w:ascii="Times New Roman" w:hAnsi="Times New Roman"/>
          <w:sz w:val="24"/>
          <w:szCs w:val="24"/>
        </w:rPr>
      </w:pPr>
      <w:r w:rsidRPr="0073491F">
        <w:rPr>
          <w:rFonts w:ascii="Times New Roman" w:hAnsi="Times New Roman"/>
          <w:iCs/>
          <w:sz w:val="24"/>
          <w:szCs w:val="24"/>
        </w:rPr>
        <w:t xml:space="preserve">Nagrinėjamoje byloje ieškovė pradiniu ieškiniu, be kita ko, prašė </w:t>
      </w:r>
      <w:r w:rsidRPr="0073491F">
        <w:rPr>
          <w:rFonts w:ascii="Times New Roman" w:hAnsi="Times New Roman"/>
          <w:sz w:val="24"/>
          <w:szCs w:val="24"/>
        </w:rPr>
        <w:t>uždrausti atsakovei Kauno miesto savivaldybės administracijai tvarkyti, perkelti, išgabenti, išmontuoti ar kitaip daryti bet kokį fizinį poveikį ieškovės bei jos narių turtui, burlaiviams ir plaukiojančiai prieplaukai (įskaitant laivų sandėliavimo sausumoje įrangą), esantiems Kauno mari</w:t>
      </w:r>
      <w:r w:rsidR="00BE05C2">
        <w:rPr>
          <w:rFonts w:ascii="Times New Roman" w:hAnsi="Times New Roman"/>
          <w:sz w:val="24"/>
          <w:szCs w:val="24"/>
        </w:rPr>
        <w:t xml:space="preserve">ose ties žemės sklypu </w:t>
      </w:r>
      <w:r w:rsidR="001417D1">
        <w:rPr>
          <w:rFonts w:ascii="Times New Roman" w:hAnsi="Times New Roman"/>
          <w:sz w:val="24"/>
          <w:szCs w:val="24"/>
        </w:rPr>
        <w:t>(duomenys neskelbtini)</w:t>
      </w:r>
      <w:r w:rsidR="001417D1">
        <w:rPr>
          <w:rFonts w:ascii="Times New Roman" w:hAnsi="Times New Roman"/>
          <w:sz w:val="24"/>
          <w:szCs w:val="24"/>
        </w:rPr>
        <w:t xml:space="preserve"> </w:t>
      </w:r>
      <w:r w:rsidRPr="0073491F">
        <w:rPr>
          <w:rFonts w:ascii="Times New Roman" w:hAnsi="Times New Roman"/>
          <w:sz w:val="24"/>
          <w:szCs w:val="24"/>
        </w:rPr>
        <w:t xml:space="preserve">ir žemės sklypo </w:t>
      </w:r>
      <w:r w:rsidR="001417D1">
        <w:rPr>
          <w:rFonts w:ascii="Times New Roman" w:hAnsi="Times New Roman"/>
          <w:sz w:val="24"/>
          <w:szCs w:val="24"/>
        </w:rPr>
        <w:t>(duomenys neskelbtini)</w:t>
      </w:r>
      <w:r w:rsidR="001417D1">
        <w:rPr>
          <w:rFonts w:ascii="Times New Roman" w:hAnsi="Times New Roman"/>
          <w:sz w:val="24"/>
          <w:szCs w:val="24"/>
        </w:rPr>
        <w:t xml:space="preserve"> </w:t>
      </w:r>
      <w:r w:rsidRPr="0073491F">
        <w:rPr>
          <w:rFonts w:ascii="Times New Roman" w:hAnsi="Times New Roman"/>
          <w:sz w:val="24"/>
          <w:szCs w:val="24"/>
        </w:rPr>
        <w:t>1442 kv. m ploto dalyje, pažymėtoje UAB „</w:t>
      </w:r>
      <w:proofErr w:type="spellStart"/>
      <w:r w:rsidRPr="0073491F">
        <w:rPr>
          <w:rFonts w:ascii="Times New Roman" w:hAnsi="Times New Roman"/>
          <w:sz w:val="24"/>
          <w:szCs w:val="24"/>
        </w:rPr>
        <w:t>Geometra</w:t>
      </w:r>
      <w:proofErr w:type="spellEnd"/>
      <w:r w:rsidRPr="0073491F">
        <w:rPr>
          <w:rFonts w:ascii="Times New Roman" w:hAnsi="Times New Roman"/>
          <w:sz w:val="24"/>
          <w:szCs w:val="24"/>
        </w:rPr>
        <w:t xml:space="preserve">“ 2019 m. spalio mėnesį parengtoje šios prieplaukos Topografinio plano schemoje M 1:500, taip pat uždrausti Kauno miesto savivaldybei, jos administracijai ir tarybai pavesti atlikti šiuos veiksmus kitiems fiziniams ar juridiniams asmenims, t. y. ieškovė pradinio ieškinio dalimi reiškė prevencinio ieškinio reikalavimus. Ši ieškovės pradinio ieškinio dalis pirmosios instancijos teismo 2020 m. rugpjūčio 27 d. nutartimi buvo </w:t>
      </w:r>
      <w:bookmarkStart w:id="59" w:name="_Hlk138848332"/>
      <w:r w:rsidRPr="0073491F">
        <w:rPr>
          <w:rFonts w:ascii="Times New Roman" w:hAnsi="Times New Roman"/>
          <w:sz w:val="24"/>
          <w:szCs w:val="24"/>
        </w:rPr>
        <w:t>priimta</w:t>
      </w:r>
      <w:bookmarkEnd w:id="59"/>
      <w:r w:rsidRPr="0073491F">
        <w:rPr>
          <w:rFonts w:ascii="Times New Roman" w:hAnsi="Times New Roman"/>
          <w:sz w:val="24"/>
          <w:szCs w:val="24"/>
        </w:rPr>
        <w:t xml:space="preserve">, o kitą pradinio ieškinio dalį </w:t>
      </w:r>
      <w:r w:rsidR="00C6288D">
        <w:rPr>
          <w:rFonts w:ascii="Times New Roman" w:hAnsi="Times New Roman"/>
          <w:sz w:val="24"/>
          <w:szCs w:val="24"/>
        </w:rPr>
        <w:t>–</w:t>
      </w:r>
      <w:r w:rsidRPr="0073491F">
        <w:rPr>
          <w:rFonts w:ascii="Times New Roman" w:hAnsi="Times New Roman"/>
          <w:sz w:val="24"/>
          <w:szCs w:val="24"/>
        </w:rPr>
        <w:t xml:space="preserve"> </w:t>
      </w:r>
      <w:r w:rsidRPr="0073491F">
        <w:rPr>
          <w:rFonts w:ascii="Times New Roman" w:hAnsi="Times New Roman"/>
          <w:iCs/>
          <w:sz w:val="24"/>
          <w:szCs w:val="24"/>
        </w:rPr>
        <w:t xml:space="preserve">dėl Kauno miesto savivaldybės tarybos 2020 m. liepos 21 d. sprendimo Nr. T-340 2 punkto panaikinimo </w:t>
      </w:r>
      <w:r w:rsidR="00C6288D">
        <w:rPr>
          <w:rFonts w:ascii="Times New Roman" w:hAnsi="Times New Roman"/>
          <w:iCs/>
          <w:sz w:val="24"/>
          <w:szCs w:val="24"/>
        </w:rPr>
        <w:t>–</w:t>
      </w:r>
      <w:r w:rsidRPr="0073491F">
        <w:rPr>
          <w:rFonts w:ascii="Times New Roman" w:hAnsi="Times New Roman"/>
          <w:iCs/>
          <w:sz w:val="24"/>
          <w:szCs w:val="24"/>
        </w:rPr>
        <w:t xml:space="preserve"> buvo atsisakyta priimti. Vėliau ieškovė pareiškimu dėl ieškinio dalyko pakeitimo </w:t>
      </w:r>
      <w:r>
        <w:rPr>
          <w:rFonts w:ascii="Times New Roman" w:hAnsi="Times New Roman"/>
          <w:iCs/>
          <w:sz w:val="24"/>
          <w:szCs w:val="24"/>
        </w:rPr>
        <w:t xml:space="preserve">byloje </w:t>
      </w:r>
      <w:r w:rsidRPr="0073491F">
        <w:rPr>
          <w:rFonts w:ascii="Times New Roman" w:hAnsi="Times New Roman"/>
          <w:iCs/>
          <w:sz w:val="24"/>
          <w:szCs w:val="24"/>
        </w:rPr>
        <w:t xml:space="preserve">pareiškė antrą reikalavimą </w:t>
      </w:r>
      <w:r w:rsidR="00C6288D">
        <w:rPr>
          <w:rFonts w:ascii="Times New Roman" w:hAnsi="Times New Roman"/>
          <w:iCs/>
          <w:sz w:val="24"/>
          <w:szCs w:val="24"/>
        </w:rPr>
        <w:t>–</w:t>
      </w:r>
      <w:r w:rsidRPr="0073491F">
        <w:rPr>
          <w:rFonts w:ascii="Times New Roman" w:hAnsi="Times New Roman"/>
          <w:iCs/>
          <w:sz w:val="24"/>
          <w:szCs w:val="24"/>
        </w:rPr>
        <w:t xml:space="preserve"> </w:t>
      </w:r>
      <w:bookmarkStart w:id="60" w:name="_Hlk138871092"/>
      <w:r w:rsidRPr="0073491F">
        <w:rPr>
          <w:rFonts w:ascii="Times New Roman" w:hAnsi="Times New Roman"/>
          <w:iCs/>
          <w:sz w:val="24"/>
          <w:szCs w:val="24"/>
        </w:rPr>
        <w:t>dėl statybos leidimo dalies panaikinimo</w:t>
      </w:r>
      <w:bookmarkEnd w:id="60"/>
      <w:r w:rsidRPr="0073491F">
        <w:rPr>
          <w:rFonts w:ascii="Times New Roman" w:hAnsi="Times New Roman"/>
          <w:iCs/>
          <w:sz w:val="24"/>
          <w:szCs w:val="24"/>
        </w:rPr>
        <w:t xml:space="preserve">, kurį patikslinusi prašė </w:t>
      </w:r>
      <w:r w:rsidRPr="0073491F">
        <w:rPr>
          <w:rFonts w:ascii="Times New Roman" w:hAnsi="Times New Roman"/>
          <w:sz w:val="24"/>
          <w:szCs w:val="24"/>
        </w:rPr>
        <w:t>panaikinti atsakovės Kauno miesto savivaldybės administracijos išduotą 2020</w:t>
      </w:r>
      <w:r w:rsidR="00C6288D">
        <w:rPr>
          <w:rFonts w:ascii="Times New Roman" w:hAnsi="Times New Roman"/>
          <w:sz w:val="24"/>
          <w:szCs w:val="24"/>
        </w:rPr>
        <w:t> </w:t>
      </w:r>
      <w:r w:rsidRPr="0073491F">
        <w:rPr>
          <w:rFonts w:ascii="Times New Roman" w:hAnsi="Times New Roman"/>
          <w:sz w:val="24"/>
          <w:szCs w:val="24"/>
        </w:rPr>
        <w:t xml:space="preserve">m. rugpjūčio 10 d. statybos leidimą Nr. LSNS-21-200810-00418 (versija Nr. 2, išdavimo data 2021 m. lapkričio 17 d.) apimtimi, kuria pažeidžiami ieškovės interesai </w:t>
      </w:r>
      <w:r w:rsidR="001A434A">
        <w:rPr>
          <w:rFonts w:ascii="Times New Roman" w:hAnsi="Times New Roman"/>
          <w:sz w:val="24"/>
          <w:szCs w:val="24"/>
        </w:rPr>
        <w:t>ir</w:t>
      </w:r>
      <w:r w:rsidRPr="0073491F">
        <w:rPr>
          <w:rFonts w:ascii="Times New Roman" w:hAnsi="Times New Roman"/>
          <w:sz w:val="24"/>
          <w:szCs w:val="24"/>
        </w:rPr>
        <w:t xml:space="preserve"> numatomi statybos bei griovimo darbai jos naudojamoje ir jos turtu užimamoje teritorijoje, t. y. dalyje, kurioje leidžiama statyti šiuos statinius: 1) burlaivių iškėlimo</w:t>
      </w:r>
      <w:r w:rsidR="00C6288D">
        <w:rPr>
          <w:rFonts w:ascii="Times New Roman" w:hAnsi="Times New Roman"/>
          <w:sz w:val="24"/>
          <w:szCs w:val="24"/>
        </w:rPr>
        <w:t xml:space="preserve"> ir </w:t>
      </w:r>
      <w:r w:rsidRPr="0073491F">
        <w:rPr>
          <w:rFonts w:ascii="Times New Roman" w:hAnsi="Times New Roman"/>
          <w:sz w:val="24"/>
          <w:szCs w:val="24"/>
        </w:rPr>
        <w:t xml:space="preserve">nuleidimo slipą (07); 2) krantinę P (burinių laivų) (08). </w:t>
      </w:r>
    </w:p>
    <w:p w14:paraId="3262FE61" w14:textId="13341D7E" w:rsidR="002B5401" w:rsidRPr="006F2229" w:rsidRDefault="002B5401" w:rsidP="002B5401">
      <w:pPr>
        <w:pStyle w:val="ListParagraph"/>
        <w:numPr>
          <w:ilvl w:val="0"/>
          <w:numId w:val="1"/>
        </w:numPr>
        <w:spacing w:after="120" w:line="240" w:lineRule="auto"/>
        <w:contextualSpacing w:val="0"/>
        <w:jc w:val="both"/>
        <w:rPr>
          <w:rFonts w:ascii="Times New Roman" w:hAnsi="Times New Roman"/>
          <w:sz w:val="24"/>
          <w:szCs w:val="24"/>
        </w:rPr>
      </w:pPr>
      <w:bookmarkStart w:id="61" w:name="_Hlk138869582"/>
      <w:r w:rsidRPr="00602E2C">
        <w:rPr>
          <w:rFonts w:ascii="Times New Roman" w:hAnsi="Times New Roman"/>
          <w:sz w:val="24"/>
          <w:szCs w:val="24"/>
        </w:rPr>
        <w:t xml:space="preserve">Taigi, ieškovė nagrinėjamoje byloje pareiškė du reikalavimus, pirmasis iš </w:t>
      </w:r>
      <w:r w:rsidR="00C6288D">
        <w:rPr>
          <w:rFonts w:ascii="Times New Roman" w:hAnsi="Times New Roman"/>
          <w:sz w:val="24"/>
          <w:szCs w:val="24"/>
        </w:rPr>
        <w:t>j</w:t>
      </w:r>
      <w:r w:rsidRPr="00602E2C">
        <w:rPr>
          <w:rFonts w:ascii="Times New Roman" w:hAnsi="Times New Roman"/>
          <w:sz w:val="24"/>
          <w:szCs w:val="24"/>
        </w:rPr>
        <w:t xml:space="preserve">ų </w:t>
      </w:r>
      <w:r>
        <w:rPr>
          <w:rFonts w:ascii="Times New Roman" w:hAnsi="Times New Roman"/>
          <w:sz w:val="24"/>
          <w:szCs w:val="24"/>
        </w:rPr>
        <w:t>kvalifikuotinas</w:t>
      </w:r>
      <w:r w:rsidRPr="00602E2C">
        <w:rPr>
          <w:rFonts w:ascii="Times New Roman" w:hAnsi="Times New Roman"/>
          <w:sz w:val="24"/>
          <w:szCs w:val="24"/>
        </w:rPr>
        <w:t xml:space="preserve"> kaip prevencinio ieškinio reikalavimas, o antrasis – kaip reikalavimas panaikinti administracinį aktą. </w:t>
      </w:r>
      <w:bookmarkEnd w:id="61"/>
      <w:r w:rsidRPr="00602E2C">
        <w:rPr>
          <w:rFonts w:ascii="Times New Roman" w:hAnsi="Times New Roman"/>
          <w:sz w:val="24"/>
          <w:szCs w:val="24"/>
        </w:rPr>
        <w:t xml:space="preserve">Dėl pirmojo iš nurodytų reikalavimų ieškovė byloje </w:t>
      </w:r>
      <w:r w:rsidRPr="00602E2C">
        <w:rPr>
          <w:rFonts w:ascii="Times New Roman" w:hAnsi="Times New Roman"/>
          <w:iCs/>
          <w:sz w:val="24"/>
          <w:szCs w:val="24"/>
        </w:rPr>
        <w:t>turėjo įrodyti visas prevencinio ieškinio sąlygas (CPK 178 straipsnis), o bylą nagrinėję teismai, nuspręsdami dėl jo tenkinimo (</w:t>
      </w:r>
      <w:r w:rsidR="00C6288D">
        <w:rPr>
          <w:rFonts w:ascii="Times New Roman" w:hAnsi="Times New Roman"/>
          <w:iCs/>
          <w:sz w:val="24"/>
          <w:szCs w:val="24"/>
        </w:rPr>
        <w:t>visišk</w:t>
      </w:r>
      <w:r w:rsidRPr="00602E2C">
        <w:rPr>
          <w:rFonts w:ascii="Times New Roman" w:hAnsi="Times New Roman"/>
          <w:iCs/>
          <w:sz w:val="24"/>
          <w:szCs w:val="24"/>
        </w:rPr>
        <w:t xml:space="preserve">ai ar iš dalies), turėjo nustatyti jų buvimą. </w:t>
      </w:r>
    </w:p>
    <w:p w14:paraId="1AC59320" w14:textId="0FF07E58" w:rsidR="002B5401" w:rsidRPr="00A3287C" w:rsidRDefault="002B5401" w:rsidP="002B5401">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Apeliacinės instancijos teismas, iš dalies tenkindamas prevencinio ieškinio reikalavimą, dėl šio reikalavimo tenkinamos dalies nustatė visų prevencinio ieškinio tenkinimo sąlygų buvimą, nutartyje atskirai pasisakydam</w:t>
      </w:r>
      <w:r w:rsidR="00C6288D">
        <w:rPr>
          <w:rFonts w:ascii="Times New Roman" w:hAnsi="Times New Roman"/>
          <w:sz w:val="24"/>
          <w:szCs w:val="24"/>
        </w:rPr>
        <w:t>as</w:t>
      </w:r>
      <w:r>
        <w:rPr>
          <w:rFonts w:ascii="Times New Roman" w:hAnsi="Times New Roman"/>
          <w:sz w:val="24"/>
          <w:szCs w:val="24"/>
        </w:rPr>
        <w:t xml:space="preserve"> dėl kiekvienos iš jų. Dėl prevencinio ieškinio tenkinimo sąlygos – neteisėtų veiksmų </w:t>
      </w:r>
      <w:r w:rsidR="00C6288D">
        <w:rPr>
          <w:rFonts w:ascii="Times New Roman" w:hAnsi="Times New Roman"/>
          <w:sz w:val="24"/>
          <w:szCs w:val="24"/>
        </w:rPr>
        <w:t>–</w:t>
      </w:r>
      <w:r>
        <w:rPr>
          <w:rFonts w:ascii="Times New Roman" w:hAnsi="Times New Roman"/>
          <w:sz w:val="24"/>
          <w:szCs w:val="24"/>
        </w:rPr>
        <w:t xml:space="preserve"> buvimo apeliacinės instancijos teismas, įvertinęs aplinkybę, kad </w:t>
      </w:r>
      <w:r w:rsidRPr="003C0B3C">
        <w:rPr>
          <w:rFonts w:ascii="Times New Roman" w:hAnsi="Times New Roman"/>
          <w:sz w:val="24"/>
          <w:szCs w:val="24"/>
        </w:rPr>
        <w:t>Kauno marių teritorijos dalis įlankoje, kurią ieškovė naudoja prieplaukai laikyti ir naudoti, yra išimtinė Lietuvos Respublikos nuosavybė, joje šiuo metu nėra suformuotų žemės sklypų ir šią teritoriją valdo N</w:t>
      </w:r>
      <w:r>
        <w:rPr>
          <w:rFonts w:ascii="Times New Roman" w:hAnsi="Times New Roman"/>
          <w:sz w:val="24"/>
          <w:szCs w:val="24"/>
        </w:rPr>
        <w:t>ŽT</w:t>
      </w:r>
      <w:r w:rsidRPr="003C0B3C">
        <w:rPr>
          <w:rFonts w:ascii="Times New Roman" w:hAnsi="Times New Roman"/>
          <w:sz w:val="24"/>
          <w:szCs w:val="24"/>
        </w:rPr>
        <w:t>, o ne Kauno miesto savivaldybė</w:t>
      </w:r>
      <w:r>
        <w:rPr>
          <w:rFonts w:ascii="Times New Roman" w:hAnsi="Times New Roman"/>
          <w:sz w:val="24"/>
          <w:szCs w:val="24"/>
        </w:rPr>
        <w:t>, bei aplinkybę, jog</w:t>
      </w:r>
      <w:r w:rsidRPr="00573F66">
        <w:rPr>
          <w:rFonts w:ascii="Times New Roman" w:hAnsi="Times New Roman"/>
          <w:sz w:val="24"/>
          <w:szCs w:val="24"/>
        </w:rPr>
        <w:t xml:space="preserve"> </w:t>
      </w:r>
      <w:r w:rsidRPr="003C0B3C">
        <w:rPr>
          <w:rFonts w:ascii="Times New Roman" w:hAnsi="Times New Roman"/>
          <w:sz w:val="24"/>
          <w:szCs w:val="24"/>
        </w:rPr>
        <w:t>N</w:t>
      </w:r>
      <w:r>
        <w:rPr>
          <w:rFonts w:ascii="Times New Roman" w:hAnsi="Times New Roman"/>
          <w:sz w:val="24"/>
          <w:szCs w:val="24"/>
        </w:rPr>
        <w:t>ŽT</w:t>
      </w:r>
      <w:r w:rsidRPr="003C0B3C">
        <w:rPr>
          <w:rFonts w:ascii="Times New Roman" w:hAnsi="Times New Roman"/>
          <w:sz w:val="24"/>
          <w:szCs w:val="24"/>
        </w:rPr>
        <w:t xml:space="preserve"> sutikime dėl Kauno marių </w:t>
      </w:r>
      <w:r w:rsidRPr="00787437">
        <w:rPr>
          <w:rFonts w:ascii="Times New Roman" w:hAnsi="Times New Roman"/>
          <w:sz w:val="24"/>
          <w:szCs w:val="24"/>
        </w:rPr>
        <w:t xml:space="preserve">įlankos uosto ir buriavimo mokyklos sporto bazės </w:t>
      </w:r>
      <w:r w:rsidR="001417D1">
        <w:rPr>
          <w:rFonts w:ascii="Times New Roman" w:hAnsi="Times New Roman"/>
          <w:sz w:val="24"/>
          <w:szCs w:val="24"/>
        </w:rPr>
        <w:t>(duomenys neskelbtini)</w:t>
      </w:r>
      <w:r w:rsidR="001417D1">
        <w:rPr>
          <w:rFonts w:ascii="Times New Roman" w:hAnsi="Times New Roman"/>
          <w:sz w:val="24"/>
          <w:szCs w:val="24"/>
        </w:rPr>
        <w:t xml:space="preserve"> </w:t>
      </w:r>
      <w:r w:rsidRPr="00787437">
        <w:rPr>
          <w:rFonts w:ascii="Times New Roman" w:hAnsi="Times New Roman"/>
          <w:sz w:val="24"/>
          <w:szCs w:val="24"/>
        </w:rPr>
        <w:t>statybos projekto įgyvendinimo nurodė, kad suprojektuota statyba turi nepažeisti trečiųjų asmenų interesų, konstatavo, kad Kauno miesto savivaldybė neturi teisinio pagrindo iš ieškovės reikalauti pašalinti jai priklausančius statinius iš ne Kauno miesto savivaldybės, o NŽT valdomos teritorijos. Apeliacinės instancijos teismas taip pat pritarė pirmosios instancijos teismo išvadoms, kad atsakovių raginimai ieškovei patraukti turtą iš vandens telkinio teritorijos, kurios atsakovės net nevaldo, nes jis trukdo įgyvendinti atsakovių par</w:t>
      </w:r>
      <w:r w:rsidR="00C6288D">
        <w:rPr>
          <w:rFonts w:ascii="Times New Roman" w:hAnsi="Times New Roman"/>
          <w:sz w:val="24"/>
          <w:szCs w:val="24"/>
        </w:rPr>
        <w:t>eng</w:t>
      </w:r>
      <w:r w:rsidRPr="00787437">
        <w:rPr>
          <w:rFonts w:ascii="Times New Roman" w:hAnsi="Times New Roman"/>
          <w:sz w:val="24"/>
          <w:szCs w:val="24"/>
        </w:rPr>
        <w:t>tą sporto bazės statybos projektą, laikytini neteisėtais ir patvirtina, kad</w:t>
      </w:r>
      <w:r w:rsidR="00C6288D">
        <w:rPr>
          <w:rFonts w:ascii="Times New Roman" w:hAnsi="Times New Roman"/>
          <w:sz w:val="24"/>
          <w:szCs w:val="24"/>
        </w:rPr>
        <w:t>, patenkinus</w:t>
      </w:r>
      <w:r w:rsidRPr="00787437">
        <w:rPr>
          <w:rFonts w:ascii="Times New Roman" w:hAnsi="Times New Roman"/>
          <w:sz w:val="24"/>
          <w:szCs w:val="24"/>
        </w:rPr>
        <w:t xml:space="preserve"> šiuose </w:t>
      </w:r>
      <w:proofErr w:type="spellStart"/>
      <w:r w:rsidRPr="00787437">
        <w:rPr>
          <w:rFonts w:ascii="Times New Roman" w:hAnsi="Times New Roman"/>
          <w:sz w:val="24"/>
          <w:szCs w:val="24"/>
        </w:rPr>
        <w:t>raginimuose</w:t>
      </w:r>
      <w:proofErr w:type="spellEnd"/>
      <w:r w:rsidRPr="00787437">
        <w:rPr>
          <w:rFonts w:ascii="Times New Roman" w:hAnsi="Times New Roman"/>
          <w:sz w:val="24"/>
          <w:szCs w:val="24"/>
        </w:rPr>
        <w:t xml:space="preserve"> nurodyt</w:t>
      </w:r>
      <w:r w:rsidR="00C6288D">
        <w:rPr>
          <w:rFonts w:ascii="Times New Roman" w:hAnsi="Times New Roman"/>
          <w:sz w:val="24"/>
          <w:szCs w:val="24"/>
        </w:rPr>
        <w:t>us</w:t>
      </w:r>
      <w:r w:rsidRPr="00787437">
        <w:rPr>
          <w:rFonts w:ascii="Times New Roman" w:hAnsi="Times New Roman"/>
          <w:sz w:val="24"/>
          <w:szCs w:val="24"/>
        </w:rPr>
        <w:t xml:space="preserve"> reikalavim</w:t>
      </w:r>
      <w:r w:rsidR="00C6288D">
        <w:rPr>
          <w:rFonts w:ascii="Times New Roman" w:hAnsi="Times New Roman"/>
          <w:sz w:val="24"/>
          <w:szCs w:val="24"/>
        </w:rPr>
        <w:t>us,</w:t>
      </w:r>
      <w:r w:rsidRPr="00787437">
        <w:rPr>
          <w:rFonts w:ascii="Times New Roman" w:hAnsi="Times New Roman"/>
          <w:sz w:val="24"/>
          <w:szCs w:val="24"/>
        </w:rPr>
        <w:t xml:space="preserve"> ieškovės </w:t>
      </w:r>
      <w:r w:rsidRPr="00787437">
        <w:rPr>
          <w:rFonts w:ascii="Times New Roman" w:hAnsi="Times New Roman"/>
          <w:sz w:val="24"/>
          <w:szCs w:val="24"/>
        </w:rPr>
        <w:lastRenderedPageBreak/>
        <w:t>nariams bus apribotos (panaikintos) galimybės naudotis plūduriuojančia prieplauka, kurią teks išmontuoti ir išvežti, prieplaukos demontavimas, ją laikančių inkarų</w:t>
      </w:r>
      <w:r>
        <w:rPr>
          <w:rFonts w:ascii="Times New Roman" w:hAnsi="Times New Roman"/>
          <w:sz w:val="24"/>
          <w:szCs w:val="24"/>
        </w:rPr>
        <w:t xml:space="preserve"> ištraukimas iš vandens, jos perkėlimas į kitą vietą, </w:t>
      </w:r>
      <w:r w:rsidRPr="003C0B3C">
        <w:rPr>
          <w:rFonts w:ascii="Times New Roman" w:hAnsi="Times New Roman"/>
          <w:sz w:val="24"/>
          <w:szCs w:val="24"/>
        </w:rPr>
        <w:t>taip pat</w:t>
      </w:r>
      <w:r>
        <w:rPr>
          <w:rFonts w:ascii="Times New Roman" w:hAnsi="Times New Roman"/>
          <w:sz w:val="24"/>
          <w:szCs w:val="24"/>
        </w:rPr>
        <w:t xml:space="preserve"> </w:t>
      </w:r>
      <w:r w:rsidRPr="003C0B3C">
        <w:rPr>
          <w:rFonts w:ascii="Times New Roman" w:hAnsi="Times New Roman"/>
          <w:sz w:val="24"/>
          <w:szCs w:val="24"/>
        </w:rPr>
        <w:t>ieškovės narių laiv</w:t>
      </w:r>
      <w:r>
        <w:rPr>
          <w:rFonts w:ascii="Times New Roman" w:hAnsi="Times New Roman"/>
          <w:sz w:val="24"/>
          <w:szCs w:val="24"/>
        </w:rPr>
        <w:t>ų</w:t>
      </w:r>
      <w:r w:rsidRPr="003C0B3C">
        <w:rPr>
          <w:rFonts w:ascii="Times New Roman" w:hAnsi="Times New Roman"/>
          <w:sz w:val="24"/>
          <w:szCs w:val="24"/>
        </w:rPr>
        <w:t xml:space="preserve"> </w:t>
      </w:r>
      <w:r>
        <w:rPr>
          <w:rFonts w:ascii="Times New Roman" w:hAnsi="Times New Roman"/>
          <w:sz w:val="24"/>
          <w:szCs w:val="24"/>
        </w:rPr>
        <w:t xml:space="preserve">perkėlimas </w:t>
      </w:r>
      <w:r w:rsidRPr="003C0B3C">
        <w:rPr>
          <w:rFonts w:ascii="Times New Roman" w:hAnsi="Times New Roman"/>
          <w:sz w:val="24"/>
          <w:szCs w:val="24"/>
        </w:rPr>
        <w:t>į kitą vietą</w:t>
      </w:r>
      <w:r>
        <w:rPr>
          <w:rFonts w:ascii="Times New Roman" w:hAnsi="Times New Roman"/>
          <w:sz w:val="24"/>
          <w:szCs w:val="24"/>
        </w:rPr>
        <w:t xml:space="preserve"> </w:t>
      </w:r>
      <w:r w:rsidRPr="003C0B3C">
        <w:rPr>
          <w:rFonts w:ascii="Times New Roman" w:hAnsi="Times New Roman"/>
          <w:sz w:val="24"/>
          <w:szCs w:val="24"/>
        </w:rPr>
        <w:t>neabejotinai susiję su ženkliomis</w:t>
      </w:r>
      <w:r>
        <w:rPr>
          <w:rFonts w:ascii="Times New Roman" w:hAnsi="Times New Roman"/>
          <w:sz w:val="24"/>
          <w:szCs w:val="24"/>
        </w:rPr>
        <w:t>,</w:t>
      </w:r>
      <w:r w:rsidRPr="003C0B3C">
        <w:rPr>
          <w:rFonts w:ascii="Times New Roman" w:hAnsi="Times New Roman"/>
          <w:sz w:val="24"/>
          <w:szCs w:val="24"/>
        </w:rPr>
        <w:t xml:space="preserve"> iki šiol nebuvusiomis papildomomis sąnaudomis, kurios CK </w:t>
      </w:r>
      <w:r w:rsidRPr="00A3287C">
        <w:rPr>
          <w:rFonts w:ascii="Times New Roman" w:hAnsi="Times New Roman"/>
          <w:sz w:val="24"/>
          <w:szCs w:val="24"/>
        </w:rPr>
        <w:t>prasme laikytinos žala.</w:t>
      </w:r>
    </w:p>
    <w:p w14:paraId="28A9FBD5" w14:textId="24A369D5" w:rsidR="002B5401" w:rsidRPr="00A3287C" w:rsidRDefault="002B5401" w:rsidP="002B5401">
      <w:pPr>
        <w:pStyle w:val="ListParagraph"/>
        <w:numPr>
          <w:ilvl w:val="0"/>
          <w:numId w:val="1"/>
        </w:numPr>
        <w:spacing w:after="120" w:line="240" w:lineRule="auto"/>
        <w:contextualSpacing w:val="0"/>
        <w:jc w:val="both"/>
        <w:rPr>
          <w:rFonts w:ascii="Times New Roman" w:hAnsi="Times New Roman"/>
          <w:sz w:val="24"/>
          <w:szCs w:val="24"/>
        </w:rPr>
      </w:pPr>
      <w:r w:rsidRPr="00A3287C">
        <w:rPr>
          <w:rFonts w:ascii="Times New Roman" w:hAnsi="Times New Roman"/>
          <w:sz w:val="24"/>
          <w:szCs w:val="24"/>
        </w:rPr>
        <w:t xml:space="preserve">Iš apskųstų </w:t>
      </w:r>
      <w:bookmarkStart w:id="62" w:name="_Hlk138866949"/>
      <w:r w:rsidRPr="00A3287C">
        <w:rPr>
          <w:rFonts w:ascii="Times New Roman" w:hAnsi="Times New Roman"/>
          <w:sz w:val="24"/>
          <w:szCs w:val="24"/>
        </w:rPr>
        <w:t>teismų procesinių sprendimų motyvuojamųjų dalių matyti</w:t>
      </w:r>
      <w:bookmarkEnd w:id="62"/>
      <w:r w:rsidRPr="00A3287C">
        <w:rPr>
          <w:rFonts w:ascii="Times New Roman" w:hAnsi="Times New Roman"/>
          <w:sz w:val="24"/>
          <w:szCs w:val="24"/>
        </w:rPr>
        <w:t>, kad teismai nustat</w:t>
      </w:r>
      <w:r w:rsidR="001A434A">
        <w:rPr>
          <w:rFonts w:ascii="Times New Roman" w:hAnsi="Times New Roman"/>
          <w:sz w:val="24"/>
          <w:szCs w:val="24"/>
        </w:rPr>
        <w:t>ė</w:t>
      </w:r>
      <w:r w:rsidRPr="00A3287C">
        <w:rPr>
          <w:rFonts w:ascii="Times New Roman" w:hAnsi="Times New Roman"/>
          <w:sz w:val="24"/>
          <w:szCs w:val="24"/>
        </w:rPr>
        <w:t xml:space="preserve"> ir vertino atsakovių veiksmų neteisėtumą kaip prevencinio ieškinio reikalavimo sąlygą. Dėl to darytina išvada, kad </w:t>
      </w:r>
      <w:bookmarkStart w:id="63" w:name="_Hlk138867009"/>
      <w:r w:rsidRPr="00A3287C">
        <w:rPr>
          <w:rFonts w:ascii="Times New Roman" w:hAnsi="Times New Roman"/>
          <w:sz w:val="24"/>
          <w:szCs w:val="24"/>
        </w:rPr>
        <w:t xml:space="preserve">atsakovės kasaciniame skunde nepagrįstai teigia, esą teismai </w:t>
      </w:r>
      <w:bookmarkEnd w:id="63"/>
      <w:r w:rsidRPr="00A3287C">
        <w:rPr>
          <w:rFonts w:ascii="Times New Roman" w:hAnsi="Times New Roman"/>
          <w:sz w:val="24"/>
          <w:szCs w:val="24"/>
        </w:rPr>
        <w:t>tokios sąlygos nevertino.</w:t>
      </w:r>
    </w:p>
    <w:p w14:paraId="1C2EDF9D" w14:textId="66C8D9EB" w:rsidR="002B5401" w:rsidRDefault="002B5401" w:rsidP="002B5401">
      <w:pPr>
        <w:pStyle w:val="ListParagraph"/>
        <w:numPr>
          <w:ilvl w:val="0"/>
          <w:numId w:val="1"/>
        </w:numPr>
        <w:spacing w:after="120" w:line="240" w:lineRule="auto"/>
        <w:contextualSpacing w:val="0"/>
        <w:jc w:val="both"/>
        <w:rPr>
          <w:rFonts w:ascii="Times New Roman" w:hAnsi="Times New Roman"/>
          <w:sz w:val="24"/>
          <w:szCs w:val="24"/>
        </w:rPr>
      </w:pPr>
      <w:r w:rsidRPr="00A3287C">
        <w:rPr>
          <w:rFonts w:ascii="Times New Roman" w:hAnsi="Times New Roman"/>
          <w:sz w:val="24"/>
          <w:szCs w:val="24"/>
        </w:rPr>
        <w:t>Įvertinus teismų procesinių sprendimų motyvuojamąsias dalis</w:t>
      </w:r>
      <w:r w:rsidR="001A434A">
        <w:rPr>
          <w:rFonts w:ascii="Times New Roman" w:hAnsi="Times New Roman"/>
          <w:sz w:val="24"/>
          <w:szCs w:val="24"/>
        </w:rPr>
        <w:t>,</w:t>
      </w:r>
      <w:r w:rsidRPr="00A3287C">
        <w:rPr>
          <w:rFonts w:ascii="Times New Roman" w:hAnsi="Times New Roman"/>
          <w:sz w:val="24"/>
          <w:szCs w:val="24"/>
        </w:rPr>
        <w:t xml:space="preserve"> taip pat darytina išvada, kad atsakovės kasaciniame skunde nepagrįstai teigia, esą teismai </w:t>
      </w:r>
      <w:proofErr w:type="spellStart"/>
      <w:r w:rsidRPr="00A3287C">
        <w:rPr>
          <w:rFonts w:ascii="Times New Roman" w:hAnsi="Times New Roman"/>
          <w:sz w:val="24"/>
          <w:szCs w:val="24"/>
        </w:rPr>
        <w:t>preziumavo</w:t>
      </w:r>
      <w:proofErr w:type="spellEnd"/>
      <w:r w:rsidRPr="00A3287C">
        <w:rPr>
          <w:rFonts w:ascii="Times New Roman" w:hAnsi="Times New Roman"/>
          <w:sz w:val="24"/>
          <w:szCs w:val="24"/>
        </w:rPr>
        <w:t xml:space="preserve"> atsakovių veiksmų neteisėtumą, Kauno miesto savivaldybės veiksmų neteisėtumas, kaip prevencinio ieškinio sąlyga, teismų grindžiamas tik prieplaukos registracijos teisėtumo prezumpcija. Iš teismų procesinių sprendimų matyti, kad darydami išvadas dėl atsakovių neteisėtų veiksmų buvimo teismai nesirėmė teisinėmis prezumpcijomis. </w:t>
      </w:r>
      <w:r w:rsidRPr="00213D5C">
        <w:rPr>
          <w:rFonts w:ascii="Times New Roman" w:hAnsi="Times New Roman"/>
          <w:sz w:val="24"/>
          <w:szCs w:val="24"/>
        </w:rPr>
        <w:t>Registro duomenų dėl ginčo prieplaukos teisėtumo prezumpcij</w:t>
      </w:r>
      <w:r w:rsidR="00213D5C">
        <w:rPr>
          <w:rFonts w:ascii="Times New Roman" w:hAnsi="Times New Roman"/>
          <w:sz w:val="24"/>
          <w:szCs w:val="24"/>
        </w:rPr>
        <w:t>a</w:t>
      </w:r>
      <w:r w:rsidRPr="00213D5C">
        <w:rPr>
          <w:rFonts w:ascii="Times New Roman" w:hAnsi="Times New Roman"/>
          <w:sz w:val="24"/>
          <w:szCs w:val="24"/>
        </w:rPr>
        <w:t xml:space="preserve"> apeliacinės instancijos teismas rėmėsi nustat</w:t>
      </w:r>
      <w:r w:rsidR="001A434A" w:rsidRPr="00213D5C">
        <w:rPr>
          <w:rFonts w:ascii="Times New Roman" w:hAnsi="Times New Roman"/>
          <w:sz w:val="24"/>
          <w:szCs w:val="24"/>
        </w:rPr>
        <w:t>y</w:t>
      </w:r>
      <w:r w:rsidRPr="00213D5C">
        <w:rPr>
          <w:rFonts w:ascii="Times New Roman" w:hAnsi="Times New Roman"/>
          <w:sz w:val="24"/>
          <w:szCs w:val="24"/>
        </w:rPr>
        <w:t>damas</w:t>
      </w:r>
      <w:r w:rsidRPr="00A3287C">
        <w:rPr>
          <w:rFonts w:ascii="Times New Roman" w:hAnsi="Times New Roman"/>
          <w:sz w:val="24"/>
          <w:szCs w:val="24"/>
        </w:rPr>
        <w:t xml:space="preserve"> ne atsakovių neteisėtus veiksmus, o kitą prevencinio ieškinio sąlygą </w:t>
      </w:r>
      <w:r w:rsidR="001A434A">
        <w:rPr>
          <w:rFonts w:ascii="Times New Roman" w:hAnsi="Times New Roman"/>
          <w:sz w:val="24"/>
          <w:szCs w:val="24"/>
        </w:rPr>
        <w:t>–</w:t>
      </w:r>
      <w:r w:rsidRPr="00A3287C">
        <w:rPr>
          <w:rFonts w:ascii="Times New Roman" w:hAnsi="Times New Roman"/>
          <w:sz w:val="24"/>
          <w:szCs w:val="24"/>
        </w:rPr>
        <w:t xml:space="preserve"> siek</w:t>
      </w:r>
      <w:r w:rsidR="001A434A">
        <w:rPr>
          <w:rFonts w:ascii="Times New Roman" w:hAnsi="Times New Roman"/>
          <w:sz w:val="24"/>
          <w:szCs w:val="24"/>
        </w:rPr>
        <w:t>į</w:t>
      </w:r>
      <w:r w:rsidRPr="00A3287C">
        <w:rPr>
          <w:rFonts w:ascii="Times New Roman" w:hAnsi="Times New Roman"/>
          <w:sz w:val="24"/>
          <w:szCs w:val="24"/>
        </w:rPr>
        <w:t xml:space="preserve"> apginti daiktines teises</w:t>
      </w:r>
      <w:r w:rsidRPr="00A41BEE">
        <w:rPr>
          <w:rFonts w:ascii="Times New Roman" w:hAnsi="Times New Roman"/>
          <w:sz w:val="24"/>
          <w:szCs w:val="24"/>
        </w:rPr>
        <w:t xml:space="preserve"> nuo žalos darymo ateityje</w:t>
      </w:r>
      <w:r>
        <w:rPr>
          <w:rFonts w:ascii="Times New Roman" w:hAnsi="Times New Roman"/>
          <w:sz w:val="24"/>
          <w:szCs w:val="24"/>
        </w:rPr>
        <w:t>.</w:t>
      </w:r>
    </w:p>
    <w:p w14:paraId="4D455D94" w14:textId="0271065A" w:rsidR="002B5401" w:rsidRDefault="002B5401" w:rsidP="002B5401">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Atsižvelgiant į apeliacinės instancijos teismo konstatuotus atsakovių neteisėtus veiksmus ir nustatytas faktines bylos aplinkybes, kasaciniame skunde nurodytos aplinkybės, atsakovių teigimu</w:t>
      </w:r>
      <w:r w:rsidR="001A434A">
        <w:rPr>
          <w:rFonts w:ascii="Times New Roman" w:hAnsi="Times New Roman"/>
          <w:sz w:val="24"/>
          <w:szCs w:val="24"/>
        </w:rPr>
        <w:t>,</w:t>
      </w:r>
      <w:r>
        <w:rPr>
          <w:rFonts w:ascii="Times New Roman" w:hAnsi="Times New Roman"/>
          <w:sz w:val="24"/>
          <w:szCs w:val="24"/>
        </w:rPr>
        <w:t xml:space="preserve"> pagrindžiančios </w:t>
      </w:r>
      <w:r w:rsidRPr="007014C9">
        <w:rPr>
          <w:rFonts w:ascii="Times New Roman" w:hAnsi="Times New Roman"/>
          <w:sz w:val="24"/>
          <w:szCs w:val="24"/>
        </w:rPr>
        <w:t xml:space="preserve">Kauno miesto </w:t>
      </w:r>
      <w:r>
        <w:rPr>
          <w:rFonts w:ascii="Times New Roman" w:hAnsi="Times New Roman"/>
          <w:sz w:val="24"/>
          <w:szCs w:val="24"/>
        </w:rPr>
        <w:t>s</w:t>
      </w:r>
      <w:r w:rsidRPr="003A2574">
        <w:rPr>
          <w:rFonts w:ascii="Times New Roman" w:hAnsi="Times New Roman"/>
          <w:sz w:val="24"/>
          <w:szCs w:val="24"/>
        </w:rPr>
        <w:t>avivaldybės veiksmų teisėtumą</w:t>
      </w:r>
      <w:r>
        <w:rPr>
          <w:rFonts w:ascii="Times New Roman" w:hAnsi="Times New Roman"/>
          <w:sz w:val="24"/>
          <w:szCs w:val="24"/>
        </w:rPr>
        <w:t>, vertintinos kaip neteikiančios pagrindo padaryti kitokią nei apeliacinės instancijos teismo išvadą dėl šioje byloje nagrinėtų atsakovių veiksmų teisėtumo.</w:t>
      </w:r>
    </w:p>
    <w:p w14:paraId="7923E4E8" w14:textId="44E7720A" w:rsidR="002B5401" w:rsidRDefault="002B5401" w:rsidP="002B5401">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Remdamasi tuo, kas išdėstyta, teisėjų kolegija kaip nepagrįstus atmeta kasacinio skundo argumentus, kad t</w:t>
      </w:r>
      <w:r w:rsidRPr="003A2574">
        <w:rPr>
          <w:rFonts w:ascii="Times New Roman" w:hAnsi="Times New Roman"/>
          <w:sz w:val="24"/>
          <w:szCs w:val="24"/>
        </w:rPr>
        <w:t>eismai netinkamai taikė ir aiškino materialiosios teisės normas ir</w:t>
      </w:r>
      <w:r w:rsidR="001A434A">
        <w:rPr>
          <w:rFonts w:ascii="Times New Roman" w:hAnsi="Times New Roman"/>
          <w:sz w:val="24"/>
          <w:szCs w:val="24"/>
        </w:rPr>
        <w:t>,</w:t>
      </w:r>
      <w:r w:rsidRPr="003A2574">
        <w:rPr>
          <w:rFonts w:ascii="Times New Roman" w:hAnsi="Times New Roman"/>
          <w:sz w:val="24"/>
          <w:szCs w:val="24"/>
        </w:rPr>
        <w:t xml:space="preserve"> nesilaikydami kasacinio teismo praktikos (Lietuvos Aukščiausiojo Teismo 2022 m. vasario 2</w:t>
      </w:r>
      <w:r w:rsidR="00C6288D">
        <w:rPr>
          <w:rFonts w:ascii="Times New Roman" w:hAnsi="Times New Roman"/>
          <w:sz w:val="24"/>
          <w:szCs w:val="24"/>
        </w:rPr>
        <w:t> </w:t>
      </w:r>
      <w:r w:rsidRPr="003A2574">
        <w:rPr>
          <w:rFonts w:ascii="Times New Roman" w:hAnsi="Times New Roman"/>
          <w:sz w:val="24"/>
          <w:szCs w:val="24"/>
        </w:rPr>
        <w:t>d. nutartis civilinėje byloje Nr. e3K-3-15-943/2022)</w:t>
      </w:r>
      <w:r w:rsidR="001A434A">
        <w:rPr>
          <w:rFonts w:ascii="Times New Roman" w:hAnsi="Times New Roman"/>
          <w:sz w:val="24"/>
          <w:szCs w:val="24"/>
        </w:rPr>
        <w:t>,</w:t>
      </w:r>
      <w:r w:rsidRPr="003A2574">
        <w:rPr>
          <w:rFonts w:ascii="Times New Roman" w:hAnsi="Times New Roman"/>
          <w:sz w:val="24"/>
          <w:szCs w:val="24"/>
        </w:rPr>
        <w:t xml:space="preserve"> padarė teisės klaidą taikydami būtiną prevencinio ieškinio taikymo sąlygą </w:t>
      </w:r>
      <w:r w:rsidR="00C6288D">
        <w:rPr>
          <w:rFonts w:ascii="Times New Roman" w:hAnsi="Times New Roman"/>
          <w:sz w:val="24"/>
          <w:szCs w:val="24"/>
        </w:rPr>
        <w:t>–</w:t>
      </w:r>
      <w:r w:rsidRPr="003A2574">
        <w:rPr>
          <w:rFonts w:ascii="Times New Roman" w:hAnsi="Times New Roman"/>
          <w:sz w:val="24"/>
          <w:szCs w:val="24"/>
        </w:rPr>
        <w:t xml:space="preserve"> atsakovo būsimų veiksmų </w:t>
      </w:r>
      <w:r w:rsidRPr="004F4DBC">
        <w:rPr>
          <w:rFonts w:ascii="Times New Roman" w:hAnsi="Times New Roman"/>
          <w:sz w:val="24"/>
          <w:szCs w:val="24"/>
        </w:rPr>
        <w:t xml:space="preserve">neteisėtumą, šios sąlygos tenkinimo nevertino, </w:t>
      </w:r>
      <w:proofErr w:type="spellStart"/>
      <w:r w:rsidRPr="004F4DBC">
        <w:rPr>
          <w:rFonts w:ascii="Times New Roman" w:hAnsi="Times New Roman"/>
          <w:sz w:val="24"/>
          <w:szCs w:val="24"/>
        </w:rPr>
        <w:t>preziumuodami</w:t>
      </w:r>
      <w:proofErr w:type="spellEnd"/>
      <w:r w:rsidRPr="004F4DBC">
        <w:rPr>
          <w:rFonts w:ascii="Times New Roman" w:hAnsi="Times New Roman"/>
          <w:sz w:val="24"/>
          <w:szCs w:val="24"/>
        </w:rPr>
        <w:t xml:space="preserve"> atsakov</w:t>
      </w:r>
      <w:r w:rsidR="001A434A">
        <w:rPr>
          <w:rFonts w:ascii="Times New Roman" w:hAnsi="Times New Roman"/>
          <w:sz w:val="24"/>
          <w:szCs w:val="24"/>
        </w:rPr>
        <w:t>ių</w:t>
      </w:r>
      <w:r w:rsidRPr="004F4DBC">
        <w:rPr>
          <w:rFonts w:ascii="Times New Roman" w:hAnsi="Times New Roman"/>
          <w:sz w:val="24"/>
          <w:szCs w:val="24"/>
        </w:rPr>
        <w:t xml:space="preserve"> veiksmų neteisėtumą</w:t>
      </w:r>
      <w:r>
        <w:rPr>
          <w:rFonts w:ascii="Times New Roman" w:hAnsi="Times New Roman"/>
          <w:sz w:val="24"/>
          <w:szCs w:val="24"/>
        </w:rPr>
        <w:t>.</w:t>
      </w:r>
    </w:p>
    <w:p w14:paraId="711198EE" w14:textId="77777777" w:rsidR="002B5401" w:rsidRDefault="002B5401" w:rsidP="002B5401">
      <w:pPr>
        <w:pStyle w:val="ListParagraph"/>
        <w:spacing w:after="120" w:line="240" w:lineRule="auto"/>
        <w:ind w:left="360"/>
        <w:contextualSpacing w:val="0"/>
        <w:jc w:val="both"/>
        <w:rPr>
          <w:rFonts w:ascii="Times New Roman" w:hAnsi="Times New Roman"/>
          <w:sz w:val="24"/>
          <w:szCs w:val="24"/>
        </w:rPr>
      </w:pPr>
    </w:p>
    <w:p w14:paraId="4B24DE04" w14:textId="77777777" w:rsidR="002B5401" w:rsidRPr="00267265" w:rsidRDefault="002B5401" w:rsidP="002B5401">
      <w:pPr>
        <w:spacing w:before="120" w:after="120"/>
        <w:ind w:firstLine="709"/>
        <w:jc w:val="both"/>
        <w:rPr>
          <w:i/>
          <w:iCs/>
        </w:rPr>
      </w:pPr>
      <w:r w:rsidRPr="00267265">
        <w:rPr>
          <w:i/>
          <w:iCs/>
        </w:rPr>
        <w:t>Dėl kitų kasacinio skundo argumentų ir bylos procesinės baigties</w:t>
      </w:r>
    </w:p>
    <w:p w14:paraId="60662D85" w14:textId="77777777" w:rsidR="002B5401" w:rsidRPr="00853825" w:rsidRDefault="002B5401" w:rsidP="002B5401">
      <w:pPr>
        <w:pStyle w:val="BodyText0"/>
        <w:widowControl w:val="0"/>
        <w:tabs>
          <w:tab w:val="left" w:pos="720"/>
          <w:tab w:val="left" w:pos="2977"/>
          <w:tab w:val="left" w:pos="6663"/>
        </w:tabs>
        <w:spacing w:before="120"/>
        <w:ind w:left="360"/>
        <w:jc w:val="both"/>
        <w:rPr>
          <w:highlight w:val="cyan"/>
        </w:rPr>
      </w:pPr>
    </w:p>
    <w:p w14:paraId="4AED4100" w14:textId="7D1E6B56" w:rsidR="002B5401" w:rsidRPr="00267265" w:rsidRDefault="002B5401" w:rsidP="002B5401">
      <w:pPr>
        <w:pStyle w:val="ListParagraph"/>
        <w:numPr>
          <w:ilvl w:val="0"/>
          <w:numId w:val="1"/>
        </w:numPr>
        <w:spacing w:before="120" w:after="120" w:line="240" w:lineRule="auto"/>
        <w:contextualSpacing w:val="0"/>
        <w:jc w:val="both"/>
        <w:rPr>
          <w:rFonts w:ascii="Times New Roman" w:hAnsi="Times New Roman"/>
          <w:bCs/>
          <w:iCs/>
          <w:sz w:val="24"/>
          <w:szCs w:val="24"/>
        </w:rPr>
      </w:pPr>
      <w:r>
        <w:rPr>
          <w:rFonts w:ascii="Times New Roman" w:hAnsi="Times New Roman"/>
          <w:sz w:val="24"/>
          <w:szCs w:val="24"/>
        </w:rPr>
        <w:t xml:space="preserve">Kaip jau minėta, </w:t>
      </w:r>
      <w:r w:rsidRPr="00602E2C">
        <w:rPr>
          <w:rFonts w:ascii="Times New Roman" w:hAnsi="Times New Roman"/>
          <w:sz w:val="24"/>
          <w:szCs w:val="24"/>
        </w:rPr>
        <w:t>ieškovė nagrinėjamoje byloje pareiškė du reikalavimus</w:t>
      </w:r>
      <w:r>
        <w:rPr>
          <w:rFonts w:ascii="Times New Roman" w:hAnsi="Times New Roman"/>
          <w:sz w:val="24"/>
          <w:szCs w:val="24"/>
        </w:rPr>
        <w:t xml:space="preserve">, antrasis iš </w:t>
      </w:r>
      <w:r w:rsidR="001A434A">
        <w:rPr>
          <w:rFonts w:ascii="Times New Roman" w:hAnsi="Times New Roman"/>
          <w:sz w:val="24"/>
          <w:szCs w:val="24"/>
        </w:rPr>
        <w:t>j</w:t>
      </w:r>
      <w:r>
        <w:rPr>
          <w:rFonts w:ascii="Times New Roman" w:hAnsi="Times New Roman"/>
          <w:sz w:val="24"/>
          <w:szCs w:val="24"/>
        </w:rPr>
        <w:t xml:space="preserve">ų </w:t>
      </w:r>
      <w:r w:rsidR="001A434A">
        <w:rPr>
          <w:rFonts w:ascii="Times New Roman" w:hAnsi="Times New Roman"/>
          <w:sz w:val="24"/>
          <w:szCs w:val="24"/>
        </w:rPr>
        <w:t>–</w:t>
      </w:r>
      <w:r>
        <w:rPr>
          <w:rFonts w:ascii="Times New Roman" w:hAnsi="Times New Roman"/>
          <w:sz w:val="24"/>
          <w:szCs w:val="24"/>
        </w:rPr>
        <w:t xml:space="preserve"> </w:t>
      </w:r>
      <w:r w:rsidRPr="0073491F">
        <w:rPr>
          <w:rFonts w:ascii="Times New Roman" w:hAnsi="Times New Roman"/>
          <w:iCs/>
          <w:sz w:val="24"/>
          <w:szCs w:val="24"/>
        </w:rPr>
        <w:t>dėl statybos leidimo dalies panaikinimo</w:t>
      </w:r>
      <w:r>
        <w:rPr>
          <w:rFonts w:ascii="Times New Roman" w:hAnsi="Times New Roman"/>
          <w:sz w:val="24"/>
          <w:szCs w:val="24"/>
        </w:rPr>
        <w:t xml:space="preserve"> </w:t>
      </w:r>
      <w:r w:rsidR="001A434A">
        <w:rPr>
          <w:rFonts w:ascii="Times New Roman" w:hAnsi="Times New Roman"/>
          <w:sz w:val="24"/>
          <w:szCs w:val="24"/>
        </w:rPr>
        <w:t>–</w:t>
      </w:r>
      <w:r>
        <w:rPr>
          <w:rFonts w:ascii="Times New Roman" w:hAnsi="Times New Roman"/>
          <w:sz w:val="24"/>
          <w:szCs w:val="24"/>
        </w:rPr>
        <w:t xml:space="preserve"> kvalifikuotinas </w:t>
      </w:r>
      <w:r w:rsidRPr="00602E2C">
        <w:rPr>
          <w:rFonts w:ascii="Times New Roman" w:hAnsi="Times New Roman"/>
          <w:sz w:val="24"/>
          <w:szCs w:val="24"/>
        </w:rPr>
        <w:t>kaip reikalavimas panaikinti administracinį aktą</w:t>
      </w:r>
      <w:r>
        <w:rPr>
          <w:rFonts w:ascii="Times New Roman" w:hAnsi="Times New Roman"/>
          <w:sz w:val="24"/>
          <w:szCs w:val="24"/>
        </w:rPr>
        <w:t xml:space="preserve">, o ne kaip prevencinio ieškinio reikalavimas. Šį reikalavimą teismai išsprendė taikydami statybos teisinius santykius, o ne prevencinį ieškinį reglamentuojančias materialiosios teisės normas, tai aiškiai nurodydami savo procesiniuose sprendimuose. </w:t>
      </w:r>
      <w:r>
        <w:rPr>
          <w:rFonts w:ascii="Times New Roman" w:hAnsi="Times New Roman"/>
          <w:bCs/>
          <w:iCs/>
          <w:sz w:val="24"/>
          <w:szCs w:val="24"/>
        </w:rPr>
        <w:t xml:space="preserve">Kasacinio skundo teiginiai, kad </w:t>
      </w:r>
      <w:r w:rsidRPr="009148B4">
        <w:rPr>
          <w:rFonts w:ascii="Times New Roman" w:hAnsi="Times New Roman"/>
          <w:bCs/>
          <w:iCs/>
          <w:sz w:val="24"/>
          <w:szCs w:val="24"/>
        </w:rPr>
        <w:t>teismai</w:t>
      </w:r>
      <w:r>
        <w:rPr>
          <w:rFonts w:ascii="Times New Roman" w:hAnsi="Times New Roman"/>
          <w:bCs/>
          <w:iCs/>
          <w:sz w:val="24"/>
          <w:szCs w:val="24"/>
        </w:rPr>
        <w:t xml:space="preserve"> netinkamai išsprendė šį reikalavimą, </w:t>
      </w:r>
      <w:r w:rsidRPr="00902CFC">
        <w:rPr>
          <w:rFonts w:ascii="Times New Roman" w:hAnsi="Times New Roman"/>
          <w:sz w:val="24"/>
          <w:szCs w:val="24"/>
        </w:rPr>
        <w:t>teisėjų kolegijos vertinimu, nėra kasacinio nagrinėjimo dalykas, nes jie neatitinka CPK nustatytų reikalavimų dėl motyvuotų kasacijos pagrindų nurodymo (CPK 346 straipsnis, 347 straipsnio 1 dalies 3 punktas). Dėl to teisėjų kolegija nenagrinėja pirmiau nurodytų kasacinio skundo teiginių ir dėl jų nepasisako</w:t>
      </w:r>
      <w:r>
        <w:rPr>
          <w:rFonts w:ascii="Times New Roman" w:hAnsi="Times New Roman"/>
          <w:sz w:val="24"/>
          <w:szCs w:val="24"/>
        </w:rPr>
        <w:t>.</w:t>
      </w:r>
    </w:p>
    <w:p w14:paraId="0AE3763E" w14:textId="77777777" w:rsidR="002B5401" w:rsidRPr="00425EF2" w:rsidRDefault="002B5401" w:rsidP="002B5401">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Kiti kasacinio skundo argumentai vertintini kaip nesudarantys kasacinio nagrinėjimo dalyko, </w:t>
      </w:r>
      <w:r w:rsidRPr="00425EF2">
        <w:rPr>
          <w:rFonts w:ascii="Times New Roman" w:hAnsi="Times New Roman"/>
          <w:sz w:val="24"/>
          <w:szCs w:val="24"/>
        </w:rPr>
        <w:t>neturintys įtakos kitokio sprendimo byloje priėmimui ir vienodos teismų praktikos formavimui, todėl teisėjų kolegija dėl jų nepasisako.</w:t>
      </w:r>
    </w:p>
    <w:p w14:paraId="533BE8D0" w14:textId="77777777" w:rsidR="002B5401" w:rsidRPr="00425EF2" w:rsidRDefault="002B5401" w:rsidP="002B5401">
      <w:pPr>
        <w:pStyle w:val="ListParagraph"/>
        <w:numPr>
          <w:ilvl w:val="0"/>
          <w:numId w:val="1"/>
        </w:numPr>
        <w:spacing w:after="120" w:line="240" w:lineRule="auto"/>
        <w:contextualSpacing w:val="0"/>
        <w:jc w:val="both"/>
        <w:rPr>
          <w:rFonts w:ascii="Times New Roman" w:hAnsi="Times New Roman"/>
          <w:sz w:val="24"/>
          <w:szCs w:val="24"/>
        </w:rPr>
      </w:pPr>
      <w:r w:rsidRPr="00425EF2">
        <w:rPr>
          <w:rFonts w:ascii="Times New Roman" w:hAnsi="Times New Roman"/>
          <w:sz w:val="24"/>
          <w:szCs w:val="24"/>
        </w:rPr>
        <w:t xml:space="preserve">Teisėjų kolegija, teisės taikymo aspektu patikrinusi apskųstus teismų procesinius sprendimus, </w:t>
      </w:r>
      <w:r w:rsidRPr="00425EF2">
        <w:rPr>
          <w:rFonts w:ascii="Times New Roman" w:hAnsi="Times New Roman"/>
          <w:iCs/>
          <w:sz w:val="24"/>
          <w:szCs w:val="24"/>
        </w:rPr>
        <w:t xml:space="preserve">konstatuoja, kad </w:t>
      </w:r>
      <w:r w:rsidRPr="00425EF2">
        <w:rPr>
          <w:rFonts w:ascii="Times New Roman" w:hAnsi="Times New Roman"/>
          <w:sz w:val="24"/>
          <w:szCs w:val="24"/>
        </w:rPr>
        <w:t>pagrindo juos naikinti vadovaujantis kasacinio skundo argumentais nenustatyta</w:t>
      </w:r>
      <w:r w:rsidRPr="00425EF2">
        <w:t xml:space="preserve"> </w:t>
      </w:r>
      <w:r w:rsidRPr="00425EF2">
        <w:rPr>
          <w:rFonts w:ascii="Times New Roman" w:hAnsi="Times New Roman"/>
          <w:sz w:val="24"/>
          <w:szCs w:val="24"/>
        </w:rPr>
        <w:t xml:space="preserve">(CPK 346 straipsnis, 359 straipsnio 3 dalis). </w:t>
      </w:r>
    </w:p>
    <w:p w14:paraId="3C5F478F" w14:textId="77777777" w:rsidR="002B5401" w:rsidRPr="0022380C" w:rsidRDefault="002B5401" w:rsidP="002B5401">
      <w:pPr>
        <w:pStyle w:val="ListParagraph"/>
        <w:spacing w:before="120" w:after="120" w:line="240" w:lineRule="auto"/>
        <w:ind w:left="360"/>
        <w:contextualSpacing w:val="0"/>
        <w:jc w:val="both"/>
        <w:rPr>
          <w:rFonts w:ascii="Times New Roman" w:hAnsi="Times New Roman"/>
          <w:iCs/>
          <w:sz w:val="24"/>
          <w:szCs w:val="24"/>
        </w:rPr>
      </w:pPr>
    </w:p>
    <w:p w14:paraId="2E49042E" w14:textId="77777777" w:rsidR="002B5401" w:rsidRPr="003C0B3C" w:rsidRDefault="002B5401" w:rsidP="002B5401">
      <w:pPr>
        <w:pStyle w:val="ListParagraph"/>
        <w:spacing w:before="120" w:after="120" w:line="240" w:lineRule="auto"/>
        <w:ind w:left="0" w:firstLine="720"/>
        <w:contextualSpacing w:val="0"/>
        <w:jc w:val="both"/>
        <w:rPr>
          <w:rFonts w:ascii="Times New Roman" w:hAnsi="Times New Roman"/>
          <w:i/>
          <w:sz w:val="24"/>
          <w:szCs w:val="24"/>
        </w:rPr>
      </w:pPr>
      <w:r w:rsidRPr="003C0B3C">
        <w:rPr>
          <w:rFonts w:ascii="Times New Roman" w:hAnsi="Times New Roman"/>
          <w:i/>
          <w:sz w:val="24"/>
          <w:szCs w:val="24"/>
        </w:rPr>
        <w:lastRenderedPageBreak/>
        <w:t>Dėl bylinėjimosi išlaidų</w:t>
      </w:r>
    </w:p>
    <w:p w14:paraId="42321A46" w14:textId="77777777" w:rsidR="002B5401" w:rsidRPr="003C0B3C" w:rsidRDefault="002B5401" w:rsidP="002B5401">
      <w:pPr>
        <w:pStyle w:val="ListParagraph"/>
        <w:spacing w:before="120" w:after="120" w:line="240" w:lineRule="auto"/>
        <w:ind w:left="0" w:firstLine="720"/>
        <w:contextualSpacing w:val="0"/>
        <w:jc w:val="both"/>
        <w:rPr>
          <w:rFonts w:ascii="Times New Roman" w:hAnsi="Times New Roman"/>
          <w:sz w:val="24"/>
          <w:szCs w:val="24"/>
        </w:rPr>
      </w:pPr>
    </w:p>
    <w:p w14:paraId="1726C6CD" w14:textId="77777777" w:rsidR="002B5401" w:rsidRPr="00D77AA0" w:rsidRDefault="002B5401" w:rsidP="002B5401">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D77AA0">
        <w:rPr>
          <w:rFonts w:ascii="Times New Roman" w:hAnsi="Times New Roman"/>
          <w:sz w:val="24"/>
          <w:szCs w:val="24"/>
        </w:rPr>
        <w:t>Šaliai, kurios naudai priimtas sprendimas, iš antrosios šalies priteisiamos bylinėjimosi išlaidos (</w:t>
      </w:r>
      <w:bookmarkStart w:id="64" w:name="n6b6e75a0-5d00-4782-8800-325606b31966"/>
      <w:r w:rsidRPr="00D77AA0">
        <w:rPr>
          <w:rFonts w:ascii="Times New Roman" w:hAnsi="Times New Roman"/>
          <w:iCs/>
          <w:sz w:val="24"/>
          <w:szCs w:val="24"/>
        </w:rPr>
        <w:t>CPK</w:t>
      </w:r>
      <w:bookmarkStart w:id="65" w:name="pn6b6e75a0-5d00-4782-8800-325606b31966"/>
      <w:bookmarkStart w:id="66" w:name="nf77cdcae-ffc5-41f8-989b-826cfec0d2cc"/>
      <w:bookmarkEnd w:id="64"/>
      <w:bookmarkEnd w:id="65"/>
      <w:r>
        <w:rPr>
          <w:rFonts w:ascii="Times New Roman" w:hAnsi="Times New Roman"/>
          <w:sz w:val="24"/>
          <w:szCs w:val="24"/>
        </w:rPr>
        <w:t xml:space="preserve"> </w:t>
      </w:r>
      <w:r w:rsidRPr="00D77AA0">
        <w:rPr>
          <w:rFonts w:ascii="Times New Roman" w:hAnsi="Times New Roman"/>
          <w:iCs/>
          <w:sz w:val="24"/>
          <w:szCs w:val="24"/>
        </w:rPr>
        <w:t>93</w:t>
      </w:r>
      <w:bookmarkStart w:id="67" w:name="pnf77cdcae-ffc5-41f8-989b-826cfec0d2cc"/>
      <w:bookmarkEnd w:id="66"/>
      <w:bookmarkEnd w:id="67"/>
      <w:r>
        <w:rPr>
          <w:rFonts w:ascii="Times New Roman" w:hAnsi="Times New Roman"/>
          <w:sz w:val="24"/>
          <w:szCs w:val="24"/>
        </w:rPr>
        <w:t xml:space="preserve"> </w:t>
      </w:r>
      <w:r w:rsidRPr="00D77AA0">
        <w:rPr>
          <w:rFonts w:ascii="Times New Roman" w:hAnsi="Times New Roman"/>
          <w:sz w:val="24"/>
          <w:szCs w:val="24"/>
        </w:rPr>
        <w:t>straipsnio</w:t>
      </w:r>
      <w:r>
        <w:rPr>
          <w:rFonts w:ascii="Times New Roman" w:hAnsi="Times New Roman"/>
          <w:sz w:val="24"/>
          <w:szCs w:val="24"/>
        </w:rPr>
        <w:t xml:space="preserve"> </w:t>
      </w:r>
      <w:r w:rsidRPr="00D77AA0">
        <w:rPr>
          <w:rFonts w:ascii="Times New Roman" w:hAnsi="Times New Roman"/>
          <w:sz w:val="24"/>
          <w:szCs w:val="24"/>
        </w:rPr>
        <w:t>1</w:t>
      </w:r>
      <w:r>
        <w:rPr>
          <w:rFonts w:ascii="Times New Roman" w:hAnsi="Times New Roman"/>
          <w:sz w:val="24"/>
          <w:szCs w:val="24"/>
        </w:rPr>
        <w:t xml:space="preserve"> </w:t>
      </w:r>
      <w:r w:rsidRPr="00D77AA0">
        <w:rPr>
          <w:rFonts w:ascii="Times New Roman" w:hAnsi="Times New Roman"/>
          <w:sz w:val="24"/>
          <w:szCs w:val="24"/>
        </w:rPr>
        <w:t>dal</w:t>
      </w:r>
      <w:r>
        <w:rPr>
          <w:rFonts w:ascii="Times New Roman" w:hAnsi="Times New Roman"/>
          <w:sz w:val="24"/>
          <w:szCs w:val="24"/>
        </w:rPr>
        <w:t>i</w:t>
      </w:r>
      <w:r w:rsidRPr="00D77AA0">
        <w:rPr>
          <w:rFonts w:ascii="Times New Roman" w:hAnsi="Times New Roman"/>
          <w:sz w:val="24"/>
          <w:szCs w:val="24"/>
        </w:rPr>
        <w:t>s,</w:t>
      </w:r>
      <w:bookmarkStart w:id="68" w:name="nc50079a5-2dd0-4ffe-9fe9-e8759b87e959"/>
      <w:r>
        <w:rPr>
          <w:rFonts w:ascii="Times New Roman" w:hAnsi="Times New Roman"/>
          <w:sz w:val="24"/>
          <w:szCs w:val="24"/>
        </w:rPr>
        <w:t xml:space="preserve"> </w:t>
      </w:r>
      <w:r w:rsidRPr="00D77AA0">
        <w:rPr>
          <w:rFonts w:ascii="Times New Roman" w:hAnsi="Times New Roman"/>
          <w:iCs/>
          <w:sz w:val="24"/>
          <w:szCs w:val="24"/>
        </w:rPr>
        <w:t>98</w:t>
      </w:r>
      <w:bookmarkStart w:id="69" w:name="pnc50079a5-2dd0-4ffe-9fe9-e8759b87e959"/>
      <w:bookmarkEnd w:id="68"/>
      <w:bookmarkEnd w:id="69"/>
      <w:r>
        <w:rPr>
          <w:rFonts w:ascii="Times New Roman" w:hAnsi="Times New Roman"/>
          <w:sz w:val="24"/>
          <w:szCs w:val="24"/>
        </w:rPr>
        <w:t xml:space="preserve"> </w:t>
      </w:r>
      <w:r w:rsidRPr="00D77AA0">
        <w:rPr>
          <w:rFonts w:ascii="Times New Roman" w:hAnsi="Times New Roman"/>
          <w:sz w:val="24"/>
          <w:szCs w:val="24"/>
        </w:rPr>
        <w:t>straipsni</w:t>
      </w:r>
      <w:r>
        <w:rPr>
          <w:rFonts w:ascii="Times New Roman" w:hAnsi="Times New Roman"/>
          <w:sz w:val="24"/>
          <w:szCs w:val="24"/>
        </w:rPr>
        <w:t>s</w:t>
      </w:r>
      <w:r w:rsidRPr="00D77AA0">
        <w:rPr>
          <w:rFonts w:ascii="Times New Roman" w:hAnsi="Times New Roman"/>
          <w:sz w:val="24"/>
          <w:szCs w:val="24"/>
        </w:rPr>
        <w:t>).</w:t>
      </w:r>
    </w:p>
    <w:p w14:paraId="45A55202" w14:textId="77777777" w:rsidR="002B5401" w:rsidRPr="00D0490A" w:rsidRDefault="002B5401" w:rsidP="002B5401">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D0490A">
        <w:rPr>
          <w:rFonts w:ascii="Times New Roman" w:hAnsi="Times New Roman"/>
          <w:sz w:val="24"/>
          <w:szCs w:val="24"/>
        </w:rPr>
        <w:t>Netenkinus atsakovių kasacinio skundo, jų kasaciniame teisme patirtos bylinėjimosi išlaidos neatlygintinos (CPK 93 straipsnio 1 dalis, 98 straipsnis).</w:t>
      </w:r>
    </w:p>
    <w:p w14:paraId="7247DEA8" w14:textId="77777777" w:rsidR="002B5401" w:rsidRPr="00D0490A" w:rsidRDefault="002B5401" w:rsidP="002B5401">
      <w:pPr>
        <w:pStyle w:val="ListParagraph"/>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I</w:t>
      </w:r>
      <w:r w:rsidRPr="00D0490A">
        <w:rPr>
          <w:rFonts w:ascii="Times New Roman" w:hAnsi="Times New Roman"/>
          <w:sz w:val="24"/>
          <w:szCs w:val="24"/>
        </w:rPr>
        <w:t>eškovė prašo iš atsakovių priteisti 1</w:t>
      </w:r>
      <w:r>
        <w:rPr>
          <w:rFonts w:ascii="Times New Roman" w:hAnsi="Times New Roman"/>
          <w:sz w:val="24"/>
          <w:szCs w:val="24"/>
        </w:rPr>
        <w:t>3</w:t>
      </w:r>
      <w:r w:rsidRPr="00D0490A">
        <w:rPr>
          <w:rFonts w:ascii="Times New Roman" w:hAnsi="Times New Roman"/>
          <w:sz w:val="24"/>
          <w:szCs w:val="24"/>
        </w:rPr>
        <w:t xml:space="preserve">00 </w:t>
      </w:r>
      <w:proofErr w:type="spellStart"/>
      <w:r w:rsidRPr="00D0490A">
        <w:rPr>
          <w:rFonts w:ascii="Times New Roman" w:hAnsi="Times New Roman"/>
          <w:sz w:val="24"/>
          <w:szCs w:val="24"/>
        </w:rPr>
        <w:t>Eur</w:t>
      </w:r>
      <w:proofErr w:type="spellEnd"/>
      <w:r w:rsidRPr="00D0490A">
        <w:rPr>
          <w:rFonts w:ascii="Times New Roman" w:hAnsi="Times New Roman"/>
          <w:sz w:val="24"/>
          <w:szCs w:val="24"/>
        </w:rPr>
        <w:t xml:space="preserve"> kasaciniame teisme patirtų išlaidų advokato pagalbai apmokėti atlyginimą, pateikė jas patvirtinančius </w:t>
      </w:r>
      <w:proofErr w:type="spellStart"/>
      <w:r w:rsidRPr="00D0490A">
        <w:rPr>
          <w:rFonts w:ascii="Times New Roman" w:hAnsi="Times New Roman"/>
          <w:sz w:val="24"/>
          <w:szCs w:val="24"/>
        </w:rPr>
        <w:t>įrodymus</w:t>
      </w:r>
      <w:proofErr w:type="spellEnd"/>
      <w:r w:rsidRPr="00D0490A">
        <w:rPr>
          <w:rFonts w:ascii="Times New Roman" w:hAnsi="Times New Roman"/>
          <w:sz w:val="24"/>
          <w:szCs w:val="24"/>
        </w:rPr>
        <w:t xml:space="preserve">. Šių prašomų priteisti išlaidų advokato pagalbai dydis neviršija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(redakcija, galiojanti nuo 2015 m. kovo 20 d.) 7, 8.14 punktuose nustatyto maksimalaus dydžio. Dėl to šis </w:t>
      </w:r>
      <w:r>
        <w:rPr>
          <w:rFonts w:ascii="Times New Roman" w:hAnsi="Times New Roman"/>
          <w:sz w:val="24"/>
          <w:szCs w:val="24"/>
        </w:rPr>
        <w:t>ieškovės</w:t>
      </w:r>
      <w:r w:rsidRPr="00D0490A">
        <w:rPr>
          <w:rFonts w:ascii="Times New Roman" w:hAnsi="Times New Roman"/>
          <w:sz w:val="24"/>
          <w:szCs w:val="24"/>
        </w:rPr>
        <w:t xml:space="preserve"> prašymas </w:t>
      </w:r>
      <w:proofErr w:type="spellStart"/>
      <w:r w:rsidRPr="00D0490A">
        <w:rPr>
          <w:rFonts w:ascii="Times New Roman" w:hAnsi="Times New Roman"/>
          <w:sz w:val="24"/>
          <w:szCs w:val="24"/>
        </w:rPr>
        <w:t>tenkintinas</w:t>
      </w:r>
      <w:proofErr w:type="spellEnd"/>
      <w:r w:rsidRPr="00D0490A">
        <w:rPr>
          <w:rFonts w:ascii="Times New Roman" w:hAnsi="Times New Roman"/>
          <w:sz w:val="24"/>
          <w:szCs w:val="24"/>
        </w:rPr>
        <w:t>, ja</w:t>
      </w:r>
      <w:r>
        <w:rPr>
          <w:rFonts w:ascii="Times New Roman" w:hAnsi="Times New Roman"/>
          <w:sz w:val="24"/>
          <w:szCs w:val="24"/>
        </w:rPr>
        <w:t>i</w:t>
      </w:r>
      <w:r w:rsidRPr="00D0490A">
        <w:rPr>
          <w:rFonts w:ascii="Times New Roman" w:hAnsi="Times New Roman"/>
          <w:sz w:val="24"/>
          <w:szCs w:val="24"/>
        </w:rPr>
        <w:t xml:space="preserve"> iš </w:t>
      </w:r>
      <w:r>
        <w:rPr>
          <w:rFonts w:ascii="Times New Roman" w:hAnsi="Times New Roman"/>
          <w:sz w:val="24"/>
          <w:szCs w:val="24"/>
        </w:rPr>
        <w:t>atsakovių</w:t>
      </w:r>
      <w:r w:rsidRPr="00D0490A">
        <w:rPr>
          <w:rFonts w:ascii="Times New Roman" w:hAnsi="Times New Roman"/>
          <w:sz w:val="24"/>
          <w:szCs w:val="24"/>
        </w:rPr>
        <w:t xml:space="preserve"> priteistinas 1</w:t>
      </w:r>
      <w:r>
        <w:rPr>
          <w:rFonts w:ascii="Times New Roman" w:hAnsi="Times New Roman"/>
          <w:sz w:val="24"/>
          <w:szCs w:val="24"/>
        </w:rPr>
        <w:t>3</w:t>
      </w:r>
      <w:r w:rsidRPr="00D0490A">
        <w:rPr>
          <w:rFonts w:ascii="Times New Roman" w:hAnsi="Times New Roman"/>
          <w:sz w:val="24"/>
          <w:szCs w:val="24"/>
        </w:rPr>
        <w:t xml:space="preserve">00 </w:t>
      </w:r>
      <w:proofErr w:type="spellStart"/>
      <w:r w:rsidRPr="00D0490A">
        <w:rPr>
          <w:rFonts w:ascii="Times New Roman" w:hAnsi="Times New Roman"/>
          <w:sz w:val="24"/>
          <w:szCs w:val="24"/>
        </w:rPr>
        <w:t>Eur</w:t>
      </w:r>
      <w:proofErr w:type="spellEnd"/>
      <w:r w:rsidRPr="00D0490A">
        <w:rPr>
          <w:rFonts w:ascii="Times New Roman" w:hAnsi="Times New Roman"/>
          <w:sz w:val="24"/>
          <w:szCs w:val="24"/>
        </w:rPr>
        <w:t xml:space="preserve"> bylinėjimosi išlaidų atlyginimas</w:t>
      </w:r>
      <w:r>
        <w:rPr>
          <w:rFonts w:ascii="Times New Roman" w:hAnsi="Times New Roman"/>
          <w:sz w:val="24"/>
          <w:szCs w:val="24"/>
        </w:rPr>
        <w:t xml:space="preserve">, iš kiekvienos atsakovės priteisiant po </w:t>
      </w:r>
      <w:bookmarkStart w:id="70" w:name="_Hlk138872834"/>
      <w:r>
        <w:rPr>
          <w:rFonts w:ascii="Times New Roman" w:hAnsi="Times New Roman"/>
          <w:sz w:val="24"/>
          <w:szCs w:val="24"/>
        </w:rPr>
        <w:t xml:space="preserve">650 </w:t>
      </w:r>
      <w:proofErr w:type="spellStart"/>
      <w:r>
        <w:rPr>
          <w:rFonts w:ascii="Times New Roman" w:hAnsi="Times New Roman"/>
          <w:sz w:val="24"/>
          <w:szCs w:val="24"/>
        </w:rPr>
        <w:t>Eur</w:t>
      </w:r>
      <w:proofErr w:type="spellEnd"/>
      <w:r w:rsidRPr="00D0490A">
        <w:rPr>
          <w:rFonts w:ascii="Times New Roman" w:hAnsi="Times New Roman"/>
          <w:sz w:val="24"/>
          <w:szCs w:val="24"/>
        </w:rPr>
        <w:t xml:space="preserve"> </w:t>
      </w:r>
      <w:bookmarkEnd w:id="70"/>
      <w:r>
        <w:rPr>
          <w:rFonts w:ascii="Times New Roman" w:hAnsi="Times New Roman"/>
          <w:sz w:val="24"/>
          <w:szCs w:val="24"/>
        </w:rPr>
        <w:t xml:space="preserve">šių išlaidų atlyginimo </w:t>
      </w:r>
      <w:r w:rsidRPr="00D0490A">
        <w:rPr>
          <w:rFonts w:ascii="Times New Roman" w:hAnsi="Times New Roman"/>
          <w:sz w:val="24"/>
          <w:szCs w:val="24"/>
        </w:rPr>
        <w:t>(CPK 98 straipsnis).</w:t>
      </w:r>
    </w:p>
    <w:p w14:paraId="4A35BB42" w14:textId="77777777" w:rsidR="002B5401" w:rsidRPr="00D0490A" w:rsidRDefault="002B5401" w:rsidP="002B5401">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D0490A">
        <w:rPr>
          <w:rFonts w:ascii="Times New Roman" w:hAnsi="Times New Roman"/>
          <w:sz w:val="24"/>
          <w:szCs w:val="24"/>
        </w:rPr>
        <w:t xml:space="preserve">Pažymėtina, kad išlaidų, susijusių su procesinių dokumentų įteikimu, kasaciniame teisme nepatirta. </w:t>
      </w:r>
    </w:p>
    <w:p w14:paraId="0A5D9FEE" w14:textId="77777777" w:rsidR="002B5401" w:rsidRPr="00A954EB" w:rsidRDefault="002B5401" w:rsidP="002B5401">
      <w:pPr>
        <w:spacing w:before="120" w:after="120"/>
        <w:ind w:firstLine="720"/>
        <w:jc w:val="both"/>
        <w:rPr>
          <w:iCs/>
        </w:rPr>
      </w:pPr>
    </w:p>
    <w:p w14:paraId="44CD35D7" w14:textId="77777777" w:rsidR="002B5401" w:rsidRPr="003C0B3C" w:rsidRDefault="002B5401" w:rsidP="002B5401">
      <w:pPr>
        <w:ind w:firstLine="720"/>
        <w:jc w:val="both"/>
      </w:pPr>
      <w:r w:rsidRPr="003C0B3C">
        <w:t xml:space="preserve">Lietuvos Aukščiausiojo Teismo Civilinių bylų skyriaus teisėjų kolegija, vadovaudamasi Lietuvos Respublikos civilinio proceso kodekso 359 straipsnio 1 dalies </w:t>
      </w:r>
      <w:r>
        <w:t>1</w:t>
      </w:r>
      <w:r w:rsidRPr="003C0B3C">
        <w:t xml:space="preserve"> punktu, 362 straipsnio 1 dalimi,</w:t>
      </w:r>
    </w:p>
    <w:p w14:paraId="0F9764C8" w14:textId="77777777" w:rsidR="002B5401" w:rsidRPr="003C0B3C" w:rsidRDefault="002B5401" w:rsidP="002B5401">
      <w:pPr>
        <w:ind w:firstLine="720"/>
        <w:jc w:val="both"/>
      </w:pPr>
    </w:p>
    <w:p w14:paraId="3E0200CF" w14:textId="77777777" w:rsidR="002B5401" w:rsidRPr="003C0B3C" w:rsidRDefault="002B5401" w:rsidP="002B5401">
      <w:pPr>
        <w:jc w:val="both"/>
        <w:rPr>
          <w:b/>
          <w:bCs/>
        </w:rPr>
      </w:pPr>
      <w:r w:rsidRPr="003C0B3C">
        <w:t>n u t a r i a :</w:t>
      </w:r>
    </w:p>
    <w:p w14:paraId="6DE5C8DB" w14:textId="77777777" w:rsidR="002B5401" w:rsidRPr="003C0B3C" w:rsidRDefault="002B5401" w:rsidP="002B5401">
      <w:pPr>
        <w:ind w:firstLine="720"/>
        <w:jc w:val="both"/>
      </w:pPr>
    </w:p>
    <w:p w14:paraId="23577A96" w14:textId="1308C7FE" w:rsidR="002B5401" w:rsidRDefault="002B5401" w:rsidP="002B5401">
      <w:pPr>
        <w:ind w:firstLine="720"/>
        <w:jc w:val="both"/>
      </w:pPr>
      <w:r w:rsidRPr="004E7014">
        <w:t>Kauno apygardos teismo Civilinių bylų skyriaus teisėjų kolegijos 2022 m. spalio 27 d. nutartį</w:t>
      </w:r>
      <w:r>
        <w:t xml:space="preserve"> palikti nepakeist</w:t>
      </w:r>
      <w:r w:rsidR="001A434A">
        <w:t>ą</w:t>
      </w:r>
      <w:r>
        <w:t>.</w:t>
      </w:r>
    </w:p>
    <w:p w14:paraId="6E069E3D" w14:textId="6CAEDE29" w:rsidR="002B5401" w:rsidRDefault="002B5401" w:rsidP="002B5401">
      <w:pPr>
        <w:ind w:firstLine="720"/>
        <w:jc w:val="both"/>
      </w:pPr>
      <w:r>
        <w:t xml:space="preserve">Priteisti ieškovei Turistinių burlaivių savininkų asociacijai </w:t>
      </w:r>
      <w:bookmarkStart w:id="71" w:name="_Hlk138872924"/>
      <w:r>
        <w:t xml:space="preserve">(j. a. k. 300531032) iš atsakovės </w:t>
      </w:r>
      <w:bookmarkEnd w:id="71"/>
      <w:r>
        <w:t>Kauno miesto savivaldybės administracijos (j. a. k. 188764867) 650 (šešis šimtus penkiasdešimt)</w:t>
      </w:r>
      <w:r w:rsidR="001A434A">
        <w:t xml:space="preserve"> </w:t>
      </w:r>
      <w:proofErr w:type="spellStart"/>
      <w:r w:rsidR="001A434A">
        <w:t>Eur</w:t>
      </w:r>
      <w:proofErr w:type="spellEnd"/>
      <w:r>
        <w:t xml:space="preserve"> bylinėjimosi išlaidų atlyginimo.</w:t>
      </w:r>
    </w:p>
    <w:p w14:paraId="0EF16A85" w14:textId="55C17D5A" w:rsidR="002B5401" w:rsidRDefault="002B5401" w:rsidP="002B5401">
      <w:pPr>
        <w:ind w:firstLine="720"/>
        <w:jc w:val="both"/>
      </w:pPr>
      <w:r>
        <w:t>Priteisti ieškovei Turistinių burlaivių savininkų asociacijai (j. a. k. 300531032) iš atsakovės Kauno miesto savivaldybės (j. a. k. 111106319) 650 (šešis šimtus penkiasdešimt)</w:t>
      </w:r>
      <w:r w:rsidR="001A434A">
        <w:t xml:space="preserve"> </w:t>
      </w:r>
      <w:proofErr w:type="spellStart"/>
      <w:r w:rsidR="001A434A">
        <w:t>Eur</w:t>
      </w:r>
      <w:proofErr w:type="spellEnd"/>
      <w:r>
        <w:t xml:space="preserve"> bylinėjimosi išlaidų atlyginimo.</w:t>
      </w:r>
    </w:p>
    <w:p w14:paraId="5E903A92" w14:textId="77777777" w:rsidR="002B5401" w:rsidRPr="003C0B3C" w:rsidRDefault="002B5401" w:rsidP="002B5401">
      <w:pPr>
        <w:ind w:firstLine="720"/>
        <w:jc w:val="both"/>
      </w:pPr>
      <w:r w:rsidRPr="003C0B3C">
        <w:t>Ši Lietuvos Aukščiausiojo Teismo nutartis yra galutinė, neskundžiama ir įsiteisėja nuo priėmimo dienos.</w:t>
      </w:r>
    </w:p>
    <w:p w14:paraId="5E23CD1A" w14:textId="77777777" w:rsidR="002B5401" w:rsidRPr="003C0B3C" w:rsidRDefault="002B5401" w:rsidP="002B5401">
      <w:pPr>
        <w:jc w:val="both"/>
      </w:pPr>
    </w:p>
    <w:p w14:paraId="1E804506" w14:textId="77777777" w:rsidR="002B5401" w:rsidRPr="003D75B7" w:rsidRDefault="002B5401" w:rsidP="002B5401">
      <w:pPr>
        <w:jc w:val="both"/>
      </w:pPr>
    </w:p>
    <w:p w14:paraId="39E4C435" w14:textId="77777777" w:rsidR="002B5401" w:rsidRPr="003D75B7" w:rsidRDefault="002B5401" w:rsidP="002B5401">
      <w:pPr>
        <w:jc w:val="both"/>
      </w:pPr>
      <w:r w:rsidRPr="003D75B7">
        <w:t>Teisėjai</w:t>
      </w:r>
      <w:r w:rsidRPr="003D75B7">
        <w:tab/>
      </w:r>
      <w:r w:rsidRPr="003D75B7">
        <w:tab/>
      </w:r>
      <w:r w:rsidRPr="003D75B7">
        <w:tab/>
      </w:r>
      <w:r w:rsidRPr="003D75B7">
        <w:tab/>
      </w:r>
      <w:r w:rsidRPr="003D75B7">
        <w:tab/>
        <w:t>Gediminas Sagatys</w:t>
      </w:r>
    </w:p>
    <w:p w14:paraId="1847F49B" w14:textId="77777777" w:rsidR="002B5401" w:rsidRDefault="002B5401" w:rsidP="002B5401"/>
    <w:p w14:paraId="1B7F9F80" w14:textId="77777777" w:rsidR="002B5401" w:rsidRPr="003D75B7" w:rsidRDefault="002B5401" w:rsidP="002B5401"/>
    <w:p w14:paraId="0A16A607" w14:textId="77777777" w:rsidR="002B5401" w:rsidRPr="003D75B7" w:rsidRDefault="002B5401" w:rsidP="002B5401">
      <w:pPr>
        <w:pStyle w:val="ListParagraph"/>
        <w:spacing w:after="120" w:line="240" w:lineRule="auto"/>
        <w:ind w:left="357"/>
        <w:contextualSpacing w:val="0"/>
        <w:jc w:val="both"/>
        <w:rPr>
          <w:rFonts w:ascii="Times New Roman" w:hAnsi="Times New Roman"/>
          <w:sz w:val="24"/>
          <w:szCs w:val="24"/>
        </w:rPr>
      </w:pPr>
      <w:r w:rsidRPr="003D75B7">
        <w:rPr>
          <w:rFonts w:ascii="Times New Roman" w:hAnsi="Times New Roman"/>
          <w:sz w:val="24"/>
          <w:szCs w:val="24"/>
        </w:rPr>
        <w:tab/>
      </w:r>
      <w:r w:rsidRPr="003D75B7">
        <w:rPr>
          <w:rFonts w:ascii="Times New Roman" w:hAnsi="Times New Roman"/>
          <w:sz w:val="24"/>
          <w:szCs w:val="24"/>
        </w:rPr>
        <w:tab/>
      </w:r>
      <w:r w:rsidRPr="003D75B7">
        <w:rPr>
          <w:rFonts w:ascii="Times New Roman" w:hAnsi="Times New Roman"/>
          <w:sz w:val="24"/>
          <w:szCs w:val="24"/>
        </w:rPr>
        <w:tab/>
      </w:r>
      <w:r w:rsidRPr="003D75B7">
        <w:rPr>
          <w:rFonts w:ascii="Times New Roman" w:hAnsi="Times New Roman"/>
          <w:sz w:val="24"/>
          <w:szCs w:val="24"/>
        </w:rPr>
        <w:tab/>
      </w:r>
      <w:r w:rsidRPr="003D75B7">
        <w:rPr>
          <w:rFonts w:ascii="Times New Roman" w:hAnsi="Times New Roman"/>
          <w:sz w:val="24"/>
          <w:szCs w:val="24"/>
        </w:rPr>
        <w:tab/>
        <w:t xml:space="preserve">Antanas </w:t>
      </w:r>
      <w:proofErr w:type="spellStart"/>
      <w:r w:rsidRPr="003D75B7">
        <w:rPr>
          <w:rFonts w:ascii="Times New Roman" w:hAnsi="Times New Roman"/>
          <w:sz w:val="24"/>
          <w:szCs w:val="24"/>
        </w:rPr>
        <w:t>Simniškis</w:t>
      </w:r>
      <w:proofErr w:type="spellEnd"/>
    </w:p>
    <w:p w14:paraId="21EC1AAF" w14:textId="77777777" w:rsidR="002B5401" w:rsidRPr="003D75B7" w:rsidRDefault="002B5401" w:rsidP="002B5401">
      <w:pPr>
        <w:pStyle w:val="ListParagraph"/>
        <w:spacing w:after="120" w:line="240" w:lineRule="auto"/>
        <w:ind w:left="357"/>
        <w:contextualSpacing w:val="0"/>
        <w:jc w:val="both"/>
        <w:rPr>
          <w:rFonts w:ascii="Times New Roman" w:hAnsi="Times New Roman"/>
          <w:sz w:val="24"/>
          <w:szCs w:val="24"/>
        </w:rPr>
      </w:pPr>
    </w:p>
    <w:p w14:paraId="79C871A1" w14:textId="77777777" w:rsidR="002B5401" w:rsidRDefault="002B5401" w:rsidP="002B5401">
      <w:pPr>
        <w:pStyle w:val="ListParagraph"/>
        <w:spacing w:after="120" w:line="240" w:lineRule="auto"/>
        <w:ind w:left="357"/>
        <w:contextualSpacing w:val="0"/>
        <w:jc w:val="both"/>
        <w:rPr>
          <w:rFonts w:ascii="Times New Roman" w:hAnsi="Times New Roman"/>
          <w:sz w:val="24"/>
          <w:szCs w:val="24"/>
        </w:rPr>
      </w:pPr>
      <w:r w:rsidRPr="003D75B7">
        <w:rPr>
          <w:rFonts w:ascii="Times New Roman" w:hAnsi="Times New Roman"/>
          <w:sz w:val="24"/>
          <w:szCs w:val="24"/>
        </w:rPr>
        <w:tab/>
      </w:r>
      <w:r w:rsidRPr="003D75B7">
        <w:rPr>
          <w:rFonts w:ascii="Times New Roman" w:hAnsi="Times New Roman"/>
          <w:sz w:val="24"/>
          <w:szCs w:val="24"/>
        </w:rPr>
        <w:tab/>
      </w:r>
      <w:r w:rsidRPr="003D75B7">
        <w:rPr>
          <w:rFonts w:ascii="Times New Roman" w:hAnsi="Times New Roman"/>
          <w:sz w:val="24"/>
          <w:szCs w:val="24"/>
        </w:rPr>
        <w:tab/>
      </w:r>
      <w:r w:rsidRPr="003D75B7">
        <w:rPr>
          <w:rFonts w:ascii="Times New Roman" w:hAnsi="Times New Roman"/>
          <w:sz w:val="24"/>
          <w:szCs w:val="24"/>
        </w:rPr>
        <w:tab/>
      </w:r>
      <w:r w:rsidRPr="003D75B7">
        <w:rPr>
          <w:rFonts w:ascii="Times New Roman" w:hAnsi="Times New Roman"/>
          <w:sz w:val="24"/>
          <w:szCs w:val="24"/>
        </w:rPr>
        <w:tab/>
        <w:t>Donatas Šernas</w:t>
      </w:r>
    </w:p>
    <w:p w14:paraId="19BC2753" w14:textId="77777777" w:rsidR="002B5401" w:rsidRPr="0022380C" w:rsidRDefault="002B5401" w:rsidP="002B5401">
      <w:pPr>
        <w:pStyle w:val="ListParagraph"/>
        <w:spacing w:after="120" w:line="240" w:lineRule="auto"/>
        <w:ind w:left="792"/>
        <w:contextualSpacing w:val="0"/>
        <w:jc w:val="both"/>
        <w:rPr>
          <w:rFonts w:ascii="Times New Roman" w:hAnsi="Times New Roman"/>
          <w:iCs/>
          <w:sz w:val="24"/>
          <w:szCs w:val="24"/>
        </w:rPr>
      </w:pPr>
    </w:p>
    <w:p w14:paraId="623D5C1D" w14:textId="77777777" w:rsidR="002B5401" w:rsidRPr="00CC1CE0" w:rsidRDefault="002B5401" w:rsidP="00BE05C2">
      <w:pPr>
        <w:pStyle w:val="ListParagraph"/>
        <w:spacing w:after="120" w:line="240" w:lineRule="auto"/>
        <w:ind w:left="360"/>
        <w:contextualSpacing w:val="0"/>
        <w:jc w:val="both"/>
        <w:rPr>
          <w:rFonts w:ascii="Times New Roman" w:hAnsi="Times New Roman"/>
          <w:iCs/>
          <w:sz w:val="24"/>
          <w:szCs w:val="24"/>
        </w:rPr>
      </w:pPr>
    </w:p>
    <w:p w14:paraId="6703B0E1" w14:textId="77777777" w:rsidR="004643D2" w:rsidRDefault="004643D2"/>
    <w:sectPr w:rsidR="004643D2" w:rsidSect="00E71DF7">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4E3334" w14:textId="77777777" w:rsidR="00A01092" w:rsidRDefault="00A01092" w:rsidP="00237900">
      <w:r>
        <w:separator/>
      </w:r>
    </w:p>
  </w:endnote>
  <w:endnote w:type="continuationSeparator" w:id="0">
    <w:p w14:paraId="6DA06707" w14:textId="77777777" w:rsidR="00A01092" w:rsidRDefault="00A01092" w:rsidP="00237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6E0C05" w14:textId="77777777" w:rsidR="00A01092" w:rsidRDefault="00A01092" w:rsidP="00237900">
      <w:r>
        <w:separator/>
      </w:r>
    </w:p>
  </w:footnote>
  <w:footnote w:type="continuationSeparator" w:id="0">
    <w:p w14:paraId="4B4086A2" w14:textId="77777777" w:rsidR="00A01092" w:rsidRDefault="00A01092" w:rsidP="002379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4709444"/>
      <w:docPartObj>
        <w:docPartGallery w:val="Page Numbers (Top of Page)"/>
        <w:docPartUnique/>
      </w:docPartObj>
    </w:sdtPr>
    <w:sdtEndPr>
      <w:rPr>
        <w:noProof/>
      </w:rPr>
    </w:sdtEndPr>
    <w:sdtContent>
      <w:p w14:paraId="6665EC76" w14:textId="77777777" w:rsidR="00237900" w:rsidRDefault="00237900">
        <w:pPr>
          <w:pStyle w:val="Header"/>
          <w:jc w:val="center"/>
        </w:pPr>
        <w:r>
          <w:fldChar w:fldCharType="begin"/>
        </w:r>
        <w:r>
          <w:instrText xml:space="preserve"> PAGE   \* MERGEFORMAT </w:instrText>
        </w:r>
        <w:r>
          <w:fldChar w:fldCharType="separate"/>
        </w:r>
        <w:r w:rsidR="00E71DF7">
          <w:rPr>
            <w:noProof/>
          </w:rPr>
          <w:t>19</w:t>
        </w:r>
        <w:r>
          <w:rPr>
            <w:noProof/>
          </w:rPr>
          <w:fldChar w:fldCharType="end"/>
        </w:r>
      </w:p>
    </w:sdtContent>
  </w:sdt>
  <w:p w14:paraId="6F2D4B99" w14:textId="77777777" w:rsidR="00237900" w:rsidRDefault="002379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 w15:restartNumberingAfterBreak="0">
    <w:nsid w:val="200059FD"/>
    <w:multiLevelType w:val="multilevel"/>
    <w:tmpl w:val="E82A3640"/>
    <w:lvl w:ilvl="0">
      <w:start w:val="1"/>
      <w:numFmt w:val="decimal"/>
      <w:lvlText w:val="%1."/>
      <w:lvlJc w:val="left"/>
      <w:pPr>
        <w:ind w:left="360" w:hanging="360"/>
      </w:pPr>
      <w:rPr>
        <w:b w:val="0"/>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EA125A0"/>
    <w:multiLevelType w:val="hybridMultilevel"/>
    <w:tmpl w:val="D4205D2A"/>
    <w:lvl w:ilvl="0" w:tplc="213E9B9A">
      <w:start w:val="1"/>
      <w:numFmt w:val="decimal"/>
      <w:lvlText w:val="%1."/>
      <w:lvlJc w:val="left"/>
      <w:pPr>
        <w:ind w:left="1560" w:hanging="360"/>
      </w:pPr>
      <w:rPr>
        <w:rFonts w:hint="default"/>
        <w:b/>
      </w:r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3" w15:restartNumberingAfterBreak="0">
    <w:nsid w:val="41896241"/>
    <w:multiLevelType w:val="multilevel"/>
    <w:tmpl w:val="618C97C0"/>
    <w:lvl w:ilvl="0">
      <w:start w:val="1"/>
      <w:numFmt w:val="decimal"/>
      <w:lvlText w:val="%1."/>
      <w:lvlJc w:val="left"/>
      <w:rPr>
        <w:rFonts w:ascii="Arial" w:eastAsia="Arial" w:hAnsi="Arial" w:cs="Arial"/>
        <w:b/>
        <w:bCs/>
        <w:i w:val="0"/>
        <w:iCs w:val="0"/>
        <w:smallCaps w:val="0"/>
        <w:strike w:val="0"/>
        <w:color w:val="000000"/>
        <w:spacing w:val="0"/>
        <w:w w:val="100"/>
        <w:position w:val="0"/>
        <w:sz w:val="21"/>
        <w:szCs w:val="21"/>
        <w:u w:val="none"/>
        <w:lang w:val="lt-LT" w:eastAsia="lt-LT" w:bidi="lt-LT"/>
      </w:rPr>
    </w:lvl>
    <w:lvl w:ilvl="1">
      <w:start w:val="1"/>
      <w:numFmt w:val="decimal"/>
      <w:lvlText w:val="%1.%2."/>
      <w:lvlJc w:val="left"/>
      <w:rPr>
        <w:rFonts w:ascii="Arial" w:eastAsia="Arial" w:hAnsi="Arial" w:cs="Arial"/>
        <w:b/>
        <w:bCs/>
        <w:i w:val="0"/>
        <w:iCs w:val="0"/>
        <w:smallCaps w:val="0"/>
        <w:strike w:val="0"/>
        <w:color w:val="000000"/>
        <w:spacing w:val="0"/>
        <w:w w:val="100"/>
        <w:position w:val="0"/>
        <w:sz w:val="21"/>
        <w:szCs w:val="21"/>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8A062AF"/>
    <w:multiLevelType w:val="multilevel"/>
    <w:tmpl w:val="1C66CFFA"/>
    <w:lvl w:ilvl="0">
      <w:start w:val="1"/>
      <w:numFmt w:val="decimal"/>
      <w:lvlText w:val="%1."/>
      <w:lvlJc w:val="left"/>
      <w:pPr>
        <w:ind w:left="1080" w:hanging="360"/>
      </w:pPr>
      <w:rPr>
        <w:rFonts w:ascii="Times New Roman" w:hAnsi="Times New Roman" w:cs="Times New Roman" w:hint="default"/>
        <w:sz w:val="24"/>
        <w:szCs w:val="24"/>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562C0F0C"/>
    <w:multiLevelType w:val="multilevel"/>
    <w:tmpl w:val="E6BA1A44"/>
    <w:numStyleLink w:val="Nutartis"/>
  </w:abstractNum>
  <w:abstractNum w:abstractNumId="6" w15:restartNumberingAfterBreak="0">
    <w:nsid w:val="799A5BDA"/>
    <w:multiLevelType w:val="multilevel"/>
    <w:tmpl w:val="78B6425A"/>
    <w:lvl w:ilvl="0">
      <w:start w:val="1"/>
      <w:numFmt w:val="decimal"/>
      <w:lvlText w:val="%1."/>
      <w:lvlJc w:val="left"/>
      <w:pPr>
        <w:ind w:left="360" w:hanging="360"/>
      </w:pPr>
      <w:rPr>
        <w:color w:val="auto"/>
      </w:r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A2A6B44"/>
    <w:multiLevelType w:val="multilevel"/>
    <w:tmpl w:val="E82A3640"/>
    <w:lvl w:ilvl="0">
      <w:start w:val="1"/>
      <w:numFmt w:val="decimal"/>
      <w:lvlText w:val="%1."/>
      <w:lvlJc w:val="left"/>
      <w:pPr>
        <w:ind w:left="360" w:hanging="360"/>
      </w:pPr>
      <w:rPr>
        <w:b w:val="0"/>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4"/>
  </w:num>
  <w:num w:numId="3">
    <w:abstractNumId w:val="2"/>
  </w:num>
  <w:num w:numId="4">
    <w:abstractNumId w:val="6"/>
  </w:num>
  <w:num w:numId="5">
    <w:abstractNumId w:val="0"/>
  </w:num>
  <w:num w:numId="6">
    <w:abstractNumId w:val="5"/>
    <w:lvlOverride w:ilvl="0">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Override>
    <w:lvlOverride w:ilvl="1">
      <w:lvl w:ilvl="1">
        <w:start w:val="1"/>
        <w:numFmt w:val="decimal"/>
        <w:lvlRestart w:val="0"/>
        <w:lvlText w:val="%2."/>
        <w:lvlJc w:val="left"/>
        <w:pPr>
          <w:tabs>
            <w:tab w:val="num" w:pos="357"/>
          </w:tabs>
          <w:ind w:left="357" w:hanging="357"/>
        </w:pPr>
        <w:rPr>
          <w:rFonts w:ascii="Times New Roman" w:hAnsi="Times New Roman" w:hint="default"/>
          <w:i w:val="0"/>
          <w:iCs w:val="0"/>
          <w:sz w:val="24"/>
        </w:rPr>
      </w:lvl>
    </w:lvlOverride>
    <w:lvlOverride w:ilvl="2">
      <w:lvl w:ilvl="2">
        <w:start w:val="1"/>
        <w:numFmt w:val="decimal"/>
        <w:suff w:val="space"/>
        <w:lvlText w:val="%2.%3."/>
        <w:lvlJc w:val="left"/>
        <w:pPr>
          <w:ind w:left="851" w:hanging="494"/>
        </w:pPr>
        <w:rPr>
          <w:rFonts w:ascii="Times New Roman" w:hAnsi="Times New Roman" w:hint="default"/>
          <w:sz w:val="24"/>
        </w:rPr>
      </w:lvl>
    </w:lvlOverride>
    <w:lvlOverride w:ilvl="3">
      <w:lvl w:ilvl="3">
        <w:start w:val="1"/>
        <w:numFmt w:val="none"/>
        <w:lvlText w:val=""/>
        <w:lvlJc w:val="left"/>
        <w:pPr>
          <w:ind w:left="1440" w:hanging="360"/>
        </w:pPr>
        <w:rPr>
          <w:rFonts w:hint="default"/>
        </w:rPr>
      </w:lvl>
    </w:lvlOverride>
    <w:lvlOverride w:ilvl="4">
      <w:lvl w:ilvl="4">
        <w:start w:val="1"/>
        <w:numFmt w:val="none"/>
        <w:lvlText w:val=""/>
        <w:lvlJc w:val="left"/>
        <w:pPr>
          <w:ind w:left="1800" w:hanging="360"/>
        </w:pPr>
        <w:rPr>
          <w:rFonts w:hint="default"/>
        </w:rPr>
      </w:lvl>
    </w:lvlOverride>
    <w:lvlOverride w:ilvl="5">
      <w:lvl w:ilvl="5">
        <w:start w:val="1"/>
        <w:numFmt w:val="none"/>
        <w:lvlText w:val=""/>
        <w:lvlJc w:val="left"/>
        <w:pPr>
          <w:ind w:left="2160" w:hanging="360"/>
        </w:pPr>
        <w:rPr>
          <w:rFonts w:hint="default"/>
        </w:rPr>
      </w:lvl>
    </w:lvlOverride>
    <w:lvlOverride w:ilvl="6">
      <w:lvl w:ilvl="6">
        <w:start w:val="1"/>
        <w:numFmt w:val="none"/>
        <w:lvlText w:val=""/>
        <w:lvlJc w:val="left"/>
        <w:pPr>
          <w:ind w:left="2520" w:hanging="360"/>
        </w:pPr>
        <w:rPr>
          <w:rFonts w:hint="default"/>
        </w:rPr>
      </w:lvl>
    </w:lvlOverride>
    <w:lvlOverride w:ilvl="7">
      <w:lvl w:ilvl="7">
        <w:start w:val="1"/>
        <w:numFmt w:val="none"/>
        <w:lvlText w:val=""/>
        <w:lvlJc w:val="left"/>
        <w:pPr>
          <w:ind w:left="2880" w:hanging="360"/>
        </w:pPr>
        <w:rPr>
          <w:rFonts w:hint="default"/>
        </w:rPr>
      </w:lvl>
    </w:lvlOverride>
    <w:lvlOverride w:ilvl="8">
      <w:lvl w:ilvl="8">
        <w:start w:val="1"/>
        <w:numFmt w:val="none"/>
        <w:lvlText w:val=""/>
        <w:lvlJc w:val="left"/>
        <w:pPr>
          <w:ind w:left="3240" w:hanging="360"/>
        </w:pPr>
        <w:rPr>
          <w:rFonts w:hint="default"/>
        </w:rPr>
      </w:lvl>
    </w:lvlOverride>
  </w:num>
  <w:num w:numId="7">
    <w:abstractNumId w:val="5"/>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06D"/>
    <w:rsid w:val="000717CE"/>
    <w:rsid w:val="000C58C7"/>
    <w:rsid w:val="001205E4"/>
    <w:rsid w:val="001417D1"/>
    <w:rsid w:val="00164669"/>
    <w:rsid w:val="001A26E7"/>
    <w:rsid w:val="001A434A"/>
    <w:rsid w:val="001A7319"/>
    <w:rsid w:val="001F5068"/>
    <w:rsid w:val="00211AB0"/>
    <w:rsid w:val="00213D5C"/>
    <w:rsid w:val="00237900"/>
    <w:rsid w:val="002B5401"/>
    <w:rsid w:val="002C2ACC"/>
    <w:rsid w:val="003349FB"/>
    <w:rsid w:val="003B702E"/>
    <w:rsid w:val="003C309F"/>
    <w:rsid w:val="00433630"/>
    <w:rsid w:val="004643D2"/>
    <w:rsid w:val="004803CE"/>
    <w:rsid w:val="004E344E"/>
    <w:rsid w:val="004E5E23"/>
    <w:rsid w:val="00560287"/>
    <w:rsid w:val="005F4AFC"/>
    <w:rsid w:val="00646100"/>
    <w:rsid w:val="00663254"/>
    <w:rsid w:val="006646B0"/>
    <w:rsid w:val="006733CA"/>
    <w:rsid w:val="006B206D"/>
    <w:rsid w:val="006B519B"/>
    <w:rsid w:val="006E4DCA"/>
    <w:rsid w:val="006E6219"/>
    <w:rsid w:val="00715534"/>
    <w:rsid w:val="00744632"/>
    <w:rsid w:val="00747BE0"/>
    <w:rsid w:val="00785C68"/>
    <w:rsid w:val="007F3C89"/>
    <w:rsid w:val="0080166C"/>
    <w:rsid w:val="00861312"/>
    <w:rsid w:val="00891BC0"/>
    <w:rsid w:val="008C6B8D"/>
    <w:rsid w:val="008E7437"/>
    <w:rsid w:val="00987E54"/>
    <w:rsid w:val="009A526C"/>
    <w:rsid w:val="009B57FD"/>
    <w:rsid w:val="00A01092"/>
    <w:rsid w:val="00A251C8"/>
    <w:rsid w:val="00B967D9"/>
    <w:rsid w:val="00BA5A1F"/>
    <w:rsid w:val="00BE05C2"/>
    <w:rsid w:val="00C00ED2"/>
    <w:rsid w:val="00C37935"/>
    <w:rsid w:val="00C6288D"/>
    <w:rsid w:val="00CA66BA"/>
    <w:rsid w:val="00CB7E72"/>
    <w:rsid w:val="00CC016C"/>
    <w:rsid w:val="00CC1CE0"/>
    <w:rsid w:val="00CC68CF"/>
    <w:rsid w:val="00CD37C5"/>
    <w:rsid w:val="00CE2B53"/>
    <w:rsid w:val="00D06711"/>
    <w:rsid w:val="00D07C38"/>
    <w:rsid w:val="00D27612"/>
    <w:rsid w:val="00DA686A"/>
    <w:rsid w:val="00DC57A9"/>
    <w:rsid w:val="00E07D78"/>
    <w:rsid w:val="00E230FD"/>
    <w:rsid w:val="00E2403B"/>
    <w:rsid w:val="00E70BA2"/>
    <w:rsid w:val="00E71DF7"/>
    <w:rsid w:val="00E873B8"/>
    <w:rsid w:val="00E9309E"/>
    <w:rsid w:val="00EF31F7"/>
    <w:rsid w:val="00F12748"/>
    <w:rsid w:val="00F151F8"/>
    <w:rsid w:val="00F24012"/>
    <w:rsid w:val="00F33C53"/>
    <w:rsid w:val="00FC54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87359"/>
  <w15:chartTrackingRefBased/>
  <w15:docId w15:val="{25FAD692-D576-4383-A66B-CA0B36002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kern w:val="2"/>
        <w:sz w:val="24"/>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3254"/>
    <w:pPr>
      <w:spacing w:after="0" w:line="240" w:lineRule="auto"/>
    </w:pPr>
    <w:rPr>
      <w:rFonts w:eastAsia="Times New Roman" w:cs="Times New Roman"/>
      <w:kern w:val="0"/>
      <w:szCs w:val="24"/>
      <w:lang w:eastAsia="lt-LT"/>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p1,Bullet 1,Use Case List Paragraph,Bullet EY,Table of contents numbered,List Paragraph21,List Paragraph1,Lentele,List Paragraph2,ERP-List Paragraph,List Paragraph11,Buletai,Numbering,List Paragraph111,Paragraph,List Paragraph Red"/>
    <w:basedOn w:val="Normal"/>
    <w:link w:val="ListParagraphChar"/>
    <w:uiPriority w:val="34"/>
    <w:qFormat/>
    <w:rsid w:val="00663254"/>
    <w:pPr>
      <w:spacing w:after="200" w:line="276" w:lineRule="auto"/>
      <w:ind w:left="720"/>
      <w:contextualSpacing/>
    </w:pPr>
    <w:rPr>
      <w:rFonts w:ascii="Calibri" w:hAnsi="Calibri"/>
      <w:sz w:val="22"/>
      <w:szCs w:val="22"/>
    </w:rPr>
  </w:style>
  <w:style w:type="paragraph" w:styleId="BalloonText">
    <w:name w:val="Balloon Text"/>
    <w:basedOn w:val="Normal"/>
    <w:link w:val="BalloonTextChar"/>
    <w:uiPriority w:val="99"/>
    <w:semiHidden/>
    <w:unhideWhenUsed/>
    <w:rsid w:val="00663254"/>
    <w:rPr>
      <w:rFonts w:ascii="Tahoma" w:hAnsi="Tahoma" w:cs="Tahoma"/>
      <w:sz w:val="16"/>
      <w:szCs w:val="16"/>
    </w:rPr>
  </w:style>
  <w:style w:type="character" w:customStyle="1" w:styleId="BalloonTextChar">
    <w:name w:val="Balloon Text Char"/>
    <w:basedOn w:val="DefaultParagraphFont"/>
    <w:link w:val="BalloonText"/>
    <w:uiPriority w:val="99"/>
    <w:semiHidden/>
    <w:rsid w:val="00663254"/>
    <w:rPr>
      <w:rFonts w:ascii="Tahoma" w:eastAsia="Times New Roman" w:hAnsi="Tahoma" w:cs="Tahoma"/>
      <w:kern w:val="0"/>
      <w:sz w:val="16"/>
      <w:szCs w:val="16"/>
      <w:lang w:eastAsia="lt-LT"/>
      <w14:ligatures w14:val="none"/>
    </w:rPr>
  </w:style>
  <w:style w:type="paragraph" w:styleId="Header">
    <w:name w:val="header"/>
    <w:basedOn w:val="Normal"/>
    <w:link w:val="HeaderChar"/>
    <w:uiPriority w:val="99"/>
    <w:unhideWhenUsed/>
    <w:rsid w:val="00663254"/>
    <w:pPr>
      <w:tabs>
        <w:tab w:val="center" w:pos="4819"/>
        <w:tab w:val="right" w:pos="9638"/>
      </w:tabs>
    </w:pPr>
  </w:style>
  <w:style w:type="character" w:customStyle="1" w:styleId="HeaderChar">
    <w:name w:val="Header Char"/>
    <w:basedOn w:val="DefaultParagraphFont"/>
    <w:link w:val="Header"/>
    <w:uiPriority w:val="99"/>
    <w:rsid w:val="00663254"/>
    <w:rPr>
      <w:rFonts w:eastAsia="Times New Roman" w:cs="Times New Roman"/>
      <w:kern w:val="0"/>
      <w:szCs w:val="24"/>
      <w:lang w:eastAsia="lt-LT"/>
      <w14:ligatures w14:val="none"/>
    </w:rPr>
  </w:style>
  <w:style w:type="paragraph" w:styleId="Footer">
    <w:name w:val="footer"/>
    <w:basedOn w:val="Normal"/>
    <w:link w:val="FooterChar"/>
    <w:uiPriority w:val="99"/>
    <w:unhideWhenUsed/>
    <w:rsid w:val="00663254"/>
    <w:pPr>
      <w:tabs>
        <w:tab w:val="center" w:pos="4819"/>
        <w:tab w:val="right" w:pos="9638"/>
      </w:tabs>
    </w:pPr>
  </w:style>
  <w:style w:type="character" w:customStyle="1" w:styleId="FooterChar">
    <w:name w:val="Footer Char"/>
    <w:basedOn w:val="DefaultParagraphFont"/>
    <w:link w:val="Footer"/>
    <w:uiPriority w:val="99"/>
    <w:rsid w:val="00663254"/>
    <w:rPr>
      <w:rFonts w:eastAsia="Times New Roman" w:cs="Times New Roman"/>
      <w:kern w:val="0"/>
      <w:szCs w:val="24"/>
      <w:lang w:eastAsia="lt-LT"/>
      <w14:ligatures w14:val="none"/>
    </w:rPr>
  </w:style>
  <w:style w:type="character" w:customStyle="1" w:styleId="blackcaption">
    <w:name w:val="black_caption"/>
    <w:basedOn w:val="DefaultParagraphFont"/>
    <w:rsid w:val="00663254"/>
  </w:style>
  <w:style w:type="paragraph" w:customStyle="1" w:styleId="taltipfb">
    <w:name w:val="taltipfb"/>
    <w:basedOn w:val="Normal"/>
    <w:rsid w:val="00663254"/>
    <w:pPr>
      <w:spacing w:before="100" w:beforeAutospacing="1" w:after="100" w:afterAutospacing="1"/>
    </w:pPr>
  </w:style>
  <w:style w:type="paragraph" w:customStyle="1" w:styleId="tajtip">
    <w:name w:val="tajtip"/>
    <w:basedOn w:val="Normal"/>
    <w:rsid w:val="00663254"/>
    <w:pPr>
      <w:spacing w:before="100" w:beforeAutospacing="1" w:after="100" w:afterAutospacing="1"/>
    </w:pPr>
  </w:style>
  <w:style w:type="character" w:styleId="Hyperlink">
    <w:name w:val="Hyperlink"/>
    <w:basedOn w:val="DefaultParagraphFont"/>
    <w:uiPriority w:val="99"/>
    <w:unhideWhenUsed/>
    <w:rsid w:val="00663254"/>
    <w:rPr>
      <w:color w:val="0000FF"/>
      <w:u w:val="single"/>
    </w:rPr>
  </w:style>
  <w:style w:type="paragraph" w:customStyle="1" w:styleId="tartip">
    <w:name w:val="tartip"/>
    <w:basedOn w:val="Normal"/>
    <w:rsid w:val="00663254"/>
    <w:pPr>
      <w:spacing w:before="100" w:beforeAutospacing="1" w:after="100" w:afterAutospacing="1"/>
    </w:pPr>
  </w:style>
  <w:style w:type="paragraph" w:customStyle="1" w:styleId="n">
    <w:name w:val="n"/>
    <w:basedOn w:val="Normal"/>
    <w:rsid w:val="00663254"/>
    <w:pPr>
      <w:spacing w:before="100" w:beforeAutospacing="1" w:after="100" w:afterAutospacing="1"/>
    </w:pPr>
  </w:style>
  <w:style w:type="paragraph" w:customStyle="1" w:styleId="tip">
    <w:name w:val="tip"/>
    <w:basedOn w:val="Normal"/>
    <w:rsid w:val="00663254"/>
    <w:pPr>
      <w:spacing w:before="100" w:beforeAutospacing="1" w:after="100" w:afterAutospacing="1"/>
    </w:pPr>
  </w:style>
  <w:style w:type="paragraph" w:customStyle="1" w:styleId="ELEXPSignatura">
    <w:name w:val="ELEX_P_Signatura"/>
    <w:basedOn w:val="Normal"/>
    <w:next w:val="Normal"/>
    <w:rsid w:val="00663254"/>
    <w:pPr>
      <w:tabs>
        <w:tab w:val="right" w:pos="9639"/>
      </w:tabs>
      <w:ind w:firstLine="720"/>
    </w:pPr>
    <w:rPr>
      <w:rFonts w:ascii="Arial" w:hAnsi="Arial" w:cs="Arial"/>
      <w:caps/>
      <w:sz w:val="20"/>
      <w:szCs w:val="20"/>
      <w:lang w:eastAsia="en-US"/>
    </w:rPr>
  </w:style>
  <w:style w:type="paragraph" w:customStyle="1" w:styleId="ELEXPPriedas">
    <w:name w:val="ELEX_P_Priedas"/>
    <w:basedOn w:val="Normal"/>
    <w:next w:val="Normal"/>
    <w:rsid w:val="00663254"/>
    <w:pPr>
      <w:ind w:left="5103" w:firstLine="720"/>
      <w:jc w:val="both"/>
    </w:pPr>
    <w:rPr>
      <w:rFonts w:ascii="Arial" w:hAnsi="Arial" w:cs="Arial"/>
      <w:sz w:val="20"/>
      <w:szCs w:val="20"/>
      <w:lang w:eastAsia="en-US"/>
    </w:rPr>
  </w:style>
  <w:style w:type="character" w:customStyle="1" w:styleId="LLCTekstas">
    <w:name w:val="LLCTekstas"/>
    <w:basedOn w:val="DefaultParagraphFont"/>
    <w:rsid w:val="00663254"/>
    <w:rPr>
      <w:color w:val="auto"/>
    </w:rPr>
  </w:style>
  <w:style w:type="paragraph" w:customStyle="1" w:styleId="bodytext">
    <w:name w:val="bodytext"/>
    <w:basedOn w:val="Normal"/>
    <w:rsid w:val="00663254"/>
    <w:pPr>
      <w:autoSpaceDE w:val="0"/>
      <w:autoSpaceDN w:val="0"/>
      <w:ind w:firstLine="312"/>
      <w:jc w:val="both"/>
    </w:pPr>
    <w:rPr>
      <w:rFonts w:ascii="TimesLT" w:hAnsi="TimesLT" w:cs="Arial"/>
      <w:sz w:val="20"/>
      <w:szCs w:val="20"/>
      <w:lang w:val="en-US" w:eastAsia="en-US"/>
    </w:rPr>
  </w:style>
  <w:style w:type="paragraph" w:customStyle="1" w:styleId="mazas">
    <w:name w:val="mazas"/>
    <w:basedOn w:val="Normal"/>
    <w:rsid w:val="00663254"/>
    <w:pPr>
      <w:autoSpaceDE w:val="0"/>
      <w:autoSpaceDN w:val="0"/>
      <w:ind w:firstLine="312"/>
      <w:jc w:val="both"/>
    </w:pPr>
    <w:rPr>
      <w:rFonts w:ascii="TimesLT" w:hAnsi="TimesLT" w:cs="Arial"/>
      <w:color w:val="000000"/>
      <w:sz w:val="8"/>
      <w:szCs w:val="8"/>
      <w:lang w:val="en-US" w:eastAsia="en-US"/>
    </w:rPr>
  </w:style>
  <w:style w:type="paragraph" w:styleId="Title">
    <w:name w:val="Title"/>
    <w:basedOn w:val="Normal"/>
    <w:next w:val="Subtitle"/>
    <w:link w:val="TitleChar"/>
    <w:qFormat/>
    <w:rsid w:val="00663254"/>
    <w:pPr>
      <w:widowControl w:val="0"/>
      <w:suppressAutoHyphens/>
      <w:spacing w:line="360" w:lineRule="auto"/>
      <w:ind w:firstLine="720"/>
      <w:jc w:val="center"/>
    </w:pPr>
    <w:rPr>
      <w:rFonts w:ascii="Arial" w:eastAsia="Arial Unicode MS" w:hAnsi="Arial" w:cs="Tahoma"/>
      <w:b/>
      <w:bCs/>
      <w:sz w:val="20"/>
      <w:szCs w:val="20"/>
      <w:lang w:eastAsia="en-US"/>
    </w:rPr>
  </w:style>
  <w:style w:type="character" w:customStyle="1" w:styleId="TitleChar">
    <w:name w:val="Title Char"/>
    <w:basedOn w:val="DefaultParagraphFont"/>
    <w:link w:val="Title"/>
    <w:rsid w:val="00663254"/>
    <w:rPr>
      <w:rFonts w:ascii="Arial" w:eastAsia="Arial Unicode MS" w:hAnsi="Arial" w:cs="Tahoma"/>
      <w:b/>
      <w:bCs/>
      <w:kern w:val="0"/>
      <w:sz w:val="20"/>
      <w:szCs w:val="20"/>
      <w14:ligatures w14:val="none"/>
    </w:rPr>
  </w:style>
  <w:style w:type="paragraph" w:styleId="Subtitle">
    <w:name w:val="Subtitle"/>
    <w:basedOn w:val="Normal"/>
    <w:next w:val="Normal"/>
    <w:link w:val="SubtitleChar"/>
    <w:uiPriority w:val="11"/>
    <w:qFormat/>
    <w:rsid w:val="0066325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663254"/>
    <w:rPr>
      <w:rFonts w:asciiTheme="minorHAnsi" w:eastAsiaTheme="minorEastAsia" w:hAnsiTheme="minorHAnsi"/>
      <w:color w:val="5A5A5A" w:themeColor="text1" w:themeTint="A5"/>
      <w:spacing w:val="15"/>
      <w:kern w:val="0"/>
      <w:sz w:val="22"/>
      <w:lang w:eastAsia="lt-LT"/>
      <w14:ligatures w14:val="none"/>
    </w:rPr>
  </w:style>
  <w:style w:type="paragraph" w:styleId="BodyTextIndent">
    <w:name w:val="Body Text Indent"/>
    <w:basedOn w:val="Normal"/>
    <w:link w:val="BodyTextIndentChar"/>
    <w:rsid w:val="00663254"/>
    <w:pPr>
      <w:numPr>
        <w:ilvl w:val="12"/>
      </w:numPr>
      <w:tabs>
        <w:tab w:val="left" w:pos="270"/>
      </w:tabs>
      <w:spacing w:line="360" w:lineRule="auto"/>
      <w:ind w:firstLine="567"/>
      <w:jc w:val="both"/>
    </w:pPr>
    <w:rPr>
      <w:rFonts w:ascii="TimesLT" w:hAnsi="TimesLT" w:cs="Arial"/>
      <w:sz w:val="20"/>
      <w:szCs w:val="20"/>
      <w:lang w:eastAsia="en-US"/>
    </w:rPr>
  </w:style>
  <w:style w:type="character" w:customStyle="1" w:styleId="BodyTextIndentChar">
    <w:name w:val="Body Text Indent Char"/>
    <w:basedOn w:val="DefaultParagraphFont"/>
    <w:link w:val="BodyTextIndent"/>
    <w:rsid w:val="00663254"/>
    <w:rPr>
      <w:rFonts w:ascii="TimesLT" w:eastAsia="Times New Roman" w:hAnsi="TimesLT" w:cs="Arial"/>
      <w:kern w:val="0"/>
      <w:sz w:val="20"/>
      <w:szCs w:val="20"/>
      <w14:ligatures w14:val="none"/>
    </w:rPr>
  </w:style>
  <w:style w:type="character" w:customStyle="1" w:styleId="ListParagraphChar">
    <w:name w:val="List Paragraph Char"/>
    <w:aliases w:val="lp1 Char,Bullet 1 Char,Use Case List Paragraph Char,Bullet EY Char,Table of contents numbered Char,List Paragraph21 Char,List Paragraph1 Char,Lentele Char,List Paragraph2 Char,ERP-List Paragraph Char,List Paragraph11 Char"/>
    <w:basedOn w:val="DefaultParagraphFont"/>
    <w:link w:val="ListParagraph"/>
    <w:uiPriority w:val="34"/>
    <w:qFormat/>
    <w:locked/>
    <w:rsid w:val="00663254"/>
    <w:rPr>
      <w:rFonts w:ascii="Calibri" w:eastAsia="Times New Roman" w:hAnsi="Calibri" w:cs="Times New Roman"/>
      <w:kern w:val="0"/>
      <w:sz w:val="22"/>
      <w:lang w:eastAsia="lt-LT"/>
      <w14:ligatures w14:val="none"/>
    </w:rPr>
  </w:style>
  <w:style w:type="numbering" w:customStyle="1" w:styleId="Nutartis">
    <w:name w:val="Nutartis"/>
    <w:uiPriority w:val="99"/>
    <w:rsid w:val="00663254"/>
    <w:pPr>
      <w:numPr>
        <w:numId w:val="5"/>
      </w:numPr>
    </w:pPr>
  </w:style>
  <w:style w:type="character" w:customStyle="1" w:styleId="Bodytext4">
    <w:name w:val="Body text (4)_"/>
    <w:basedOn w:val="DefaultParagraphFont"/>
    <w:link w:val="Bodytext40"/>
    <w:rsid w:val="00663254"/>
    <w:rPr>
      <w:rFonts w:ascii="Arial" w:eastAsia="Arial" w:hAnsi="Arial" w:cs="Arial"/>
      <w:b/>
      <w:bCs/>
      <w:sz w:val="21"/>
      <w:szCs w:val="21"/>
      <w:shd w:val="clear" w:color="auto" w:fill="FFFFFF"/>
    </w:rPr>
  </w:style>
  <w:style w:type="paragraph" w:customStyle="1" w:styleId="Bodytext40">
    <w:name w:val="Body text (4)"/>
    <w:basedOn w:val="Normal"/>
    <w:link w:val="Bodytext4"/>
    <w:rsid w:val="00663254"/>
    <w:pPr>
      <w:widowControl w:val="0"/>
      <w:shd w:val="clear" w:color="auto" w:fill="FFFFFF"/>
      <w:spacing w:before="420" w:after="240" w:line="240" w:lineRule="exact"/>
      <w:ind w:hanging="560"/>
      <w:jc w:val="center"/>
    </w:pPr>
    <w:rPr>
      <w:rFonts w:ascii="Arial" w:eastAsia="Arial" w:hAnsi="Arial" w:cs="Arial"/>
      <w:b/>
      <w:bCs/>
      <w:kern w:val="2"/>
      <w:sz w:val="21"/>
      <w:szCs w:val="21"/>
      <w:lang w:eastAsia="en-US"/>
      <w14:ligatures w14:val="standardContextual"/>
    </w:rPr>
  </w:style>
  <w:style w:type="character" w:customStyle="1" w:styleId="Footnote">
    <w:name w:val="Footnote_"/>
    <w:basedOn w:val="DefaultParagraphFont"/>
    <w:link w:val="Footnote0"/>
    <w:rsid w:val="00663254"/>
    <w:rPr>
      <w:rFonts w:ascii="Arial" w:eastAsia="Arial" w:hAnsi="Arial" w:cs="Arial"/>
      <w:sz w:val="17"/>
      <w:szCs w:val="17"/>
      <w:shd w:val="clear" w:color="auto" w:fill="FFFFFF"/>
    </w:rPr>
  </w:style>
  <w:style w:type="character" w:customStyle="1" w:styleId="FootnoteSmallCaps">
    <w:name w:val="Footnote + Small Caps"/>
    <w:basedOn w:val="Footnote"/>
    <w:rsid w:val="00663254"/>
    <w:rPr>
      <w:rFonts w:ascii="Arial" w:eastAsia="Arial" w:hAnsi="Arial" w:cs="Arial"/>
      <w:smallCaps/>
      <w:color w:val="000000"/>
      <w:spacing w:val="0"/>
      <w:w w:val="100"/>
      <w:position w:val="0"/>
      <w:sz w:val="17"/>
      <w:szCs w:val="17"/>
      <w:shd w:val="clear" w:color="auto" w:fill="FFFFFF"/>
      <w:lang w:val="lt-LT" w:eastAsia="lt-LT" w:bidi="lt-LT"/>
    </w:rPr>
  </w:style>
  <w:style w:type="paragraph" w:customStyle="1" w:styleId="Footnote0">
    <w:name w:val="Footnote"/>
    <w:basedOn w:val="Normal"/>
    <w:link w:val="Footnote"/>
    <w:rsid w:val="00663254"/>
    <w:pPr>
      <w:widowControl w:val="0"/>
      <w:shd w:val="clear" w:color="auto" w:fill="FFFFFF"/>
      <w:spacing w:line="206" w:lineRule="exact"/>
      <w:jc w:val="both"/>
    </w:pPr>
    <w:rPr>
      <w:rFonts w:ascii="Arial" w:eastAsia="Arial" w:hAnsi="Arial" w:cs="Arial"/>
      <w:kern w:val="2"/>
      <w:sz w:val="17"/>
      <w:szCs w:val="17"/>
      <w:lang w:eastAsia="en-US"/>
      <w14:ligatures w14:val="standardContextual"/>
    </w:rPr>
  </w:style>
  <w:style w:type="paragraph" w:styleId="BodyText0">
    <w:name w:val="Body Text"/>
    <w:basedOn w:val="Normal"/>
    <w:link w:val="BodyTextChar"/>
    <w:uiPriority w:val="99"/>
    <w:semiHidden/>
    <w:unhideWhenUsed/>
    <w:rsid w:val="00663254"/>
    <w:pPr>
      <w:spacing w:after="120"/>
    </w:pPr>
  </w:style>
  <w:style w:type="character" w:customStyle="1" w:styleId="BodyTextChar">
    <w:name w:val="Body Text Char"/>
    <w:basedOn w:val="DefaultParagraphFont"/>
    <w:link w:val="BodyText0"/>
    <w:uiPriority w:val="99"/>
    <w:semiHidden/>
    <w:rsid w:val="00663254"/>
    <w:rPr>
      <w:rFonts w:eastAsia="Times New Roman" w:cs="Times New Roman"/>
      <w:kern w:val="0"/>
      <w:szCs w:val="24"/>
      <w:lang w:eastAsia="lt-LT"/>
      <w14:ligatures w14:val="none"/>
    </w:rPr>
  </w:style>
  <w:style w:type="character" w:styleId="Strong">
    <w:name w:val="Strong"/>
    <w:uiPriority w:val="22"/>
    <w:qFormat/>
    <w:rsid w:val="00663254"/>
    <w:rPr>
      <w:b/>
      <w:bCs/>
    </w:rPr>
  </w:style>
  <w:style w:type="paragraph" w:styleId="Revision">
    <w:name w:val="Revision"/>
    <w:hidden/>
    <w:uiPriority w:val="99"/>
    <w:semiHidden/>
    <w:rsid w:val="003349FB"/>
    <w:pPr>
      <w:spacing w:after="0" w:line="240" w:lineRule="auto"/>
    </w:pPr>
    <w:rPr>
      <w:rFonts w:eastAsia="Times New Roman" w:cs="Times New Roman"/>
      <w:kern w:val="0"/>
      <w:szCs w:val="24"/>
      <w:lang w:eastAsia="lt-LT"/>
      <w14:ligatures w14:val="none"/>
    </w:rPr>
  </w:style>
  <w:style w:type="character" w:styleId="CommentReference">
    <w:name w:val="annotation reference"/>
    <w:basedOn w:val="DefaultParagraphFont"/>
    <w:uiPriority w:val="99"/>
    <w:semiHidden/>
    <w:unhideWhenUsed/>
    <w:rsid w:val="00E873B8"/>
    <w:rPr>
      <w:sz w:val="16"/>
      <w:szCs w:val="16"/>
    </w:rPr>
  </w:style>
  <w:style w:type="paragraph" w:styleId="CommentText">
    <w:name w:val="annotation text"/>
    <w:basedOn w:val="Normal"/>
    <w:link w:val="CommentTextChar"/>
    <w:uiPriority w:val="99"/>
    <w:semiHidden/>
    <w:unhideWhenUsed/>
    <w:rsid w:val="00E873B8"/>
    <w:rPr>
      <w:sz w:val="20"/>
      <w:szCs w:val="20"/>
    </w:rPr>
  </w:style>
  <w:style w:type="character" w:customStyle="1" w:styleId="CommentTextChar">
    <w:name w:val="Comment Text Char"/>
    <w:basedOn w:val="DefaultParagraphFont"/>
    <w:link w:val="CommentText"/>
    <w:uiPriority w:val="99"/>
    <w:semiHidden/>
    <w:rsid w:val="00E873B8"/>
    <w:rPr>
      <w:rFonts w:eastAsia="Times New Roman" w:cs="Times New Roman"/>
      <w:kern w:val="0"/>
      <w:sz w:val="20"/>
      <w:szCs w:val="20"/>
      <w:lang w:eastAsia="lt-LT"/>
      <w14:ligatures w14:val="none"/>
    </w:rPr>
  </w:style>
  <w:style w:type="paragraph" w:styleId="CommentSubject">
    <w:name w:val="annotation subject"/>
    <w:basedOn w:val="CommentText"/>
    <w:next w:val="CommentText"/>
    <w:link w:val="CommentSubjectChar"/>
    <w:uiPriority w:val="99"/>
    <w:semiHidden/>
    <w:unhideWhenUsed/>
    <w:rsid w:val="00E873B8"/>
    <w:rPr>
      <w:b/>
      <w:bCs/>
    </w:rPr>
  </w:style>
  <w:style w:type="character" w:customStyle="1" w:styleId="CommentSubjectChar">
    <w:name w:val="Comment Subject Char"/>
    <w:basedOn w:val="CommentTextChar"/>
    <w:link w:val="CommentSubject"/>
    <w:uiPriority w:val="99"/>
    <w:semiHidden/>
    <w:rsid w:val="00E873B8"/>
    <w:rPr>
      <w:rFonts w:eastAsia="Times New Roman" w:cs="Times New Roman"/>
      <w:b/>
      <w:bCs/>
      <w:kern w:val="0"/>
      <w:sz w:val="20"/>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19</Pages>
  <Words>50329</Words>
  <Characters>28688</Characters>
  <Application>Microsoft Office Word</Application>
  <DocSecurity>0</DocSecurity>
  <Lines>239</Lines>
  <Paragraphs>157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78860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A.Simniskis@teismai.local</dc:creator>
  <cp:keywords/>
  <dc:description/>
  <cp:lastModifiedBy>Daiva Deksnytė</cp:lastModifiedBy>
  <cp:revision>9</cp:revision>
  <cp:lastPrinted>2023-06-29T10:55:00Z</cp:lastPrinted>
  <dcterms:created xsi:type="dcterms:W3CDTF">2023-06-29T10:42:00Z</dcterms:created>
  <dcterms:modified xsi:type="dcterms:W3CDTF">2023-06-29T11:09:00Z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e5f2603c87b24590bc11bfd00abb229b202306291344204">
    <vt:lpwstr>ZcyWVFGmIITLO/hU123C0ldfJXk=</vt:lpwstr>
  </property>
</Properties>
</file>