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6669EE" w14:textId="5D207C7D" w:rsidR="00123EE2" w:rsidRDefault="00A80C8A">
      <w:pPr>
        <w:ind w:left="5103"/>
      </w:pPr>
      <w:r>
        <w:t>Civilinė byla Nr. </w:t>
      </w:r>
      <w:r w:rsidR="002413E8">
        <w:t>e</w:t>
      </w:r>
      <w:r>
        <w:t>3K-</w:t>
      </w:r>
      <w:r w:rsidR="002413E8">
        <w:t>3-52-823</w:t>
      </w:r>
      <w:r>
        <w:t>/20</w:t>
      </w:r>
      <w:r w:rsidR="008B2EAD">
        <w:t>2</w:t>
      </w:r>
      <w:r w:rsidR="004D2B4D">
        <w:t>0</w:t>
      </w:r>
    </w:p>
    <w:p w14:paraId="35FA9DB0" w14:textId="69997A10" w:rsidR="00123EE2" w:rsidRDefault="00A80C8A">
      <w:pPr>
        <w:ind w:left="5103"/>
        <w:rPr>
          <w:bCs/>
          <w:color w:val="000000"/>
        </w:rPr>
      </w:pPr>
      <w:r>
        <w:t>Teisminio proceso Nr.</w:t>
      </w:r>
      <w:r>
        <w:rPr>
          <w:rFonts w:eastAsia="Calibri"/>
        </w:rPr>
        <w:t> </w:t>
      </w:r>
      <w:r w:rsidR="002413E8">
        <w:rPr>
          <w:rFonts w:eastAsia="Calibri"/>
        </w:rPr>
        <w:t>2-68-3-11717-2019-8</w:t>
      </w:r>
    </w:p>
    <w:p w14:paraId="6A8034B0" w14:textId="7DE889AC" w:rsidR="00123EE2" w:rsidRDefault="00A80C8A">
      <w:pPr>
        <w:ind w:left="5103"/>
      </w:pPr>
      <w:r>
        <w:t>Procesinio sprendimo kategorij</w:t>
      </w:r>
      <w:r w:rsidR="00263672">
        <w:t>a</w:t>
      </w:r>
      <w:r>
        <w:t xml:space="preserve"> </w:t>
      </w:r>
    </w:p>
    <w:p w14:paraId="6254836B" w14:textId="7B780C71" w:rsidR="00F10036" w:rsidRDefault="00263672">
      <w:pPr>
        <w:ind w:left="5103"/>
      </w:pPr>
      <w:r>
        <w:t>3.6.1.2</w:t>
      </w:r>
    </w:p>
    <w:p w14:paraId="27E01A75" w14:textId="5B63CD60" w:rsidR="00AE63D4" w:rsidRDefault="00AE63D4">
      <w:pPr>
        <w:ind w:left="5103"/>
      </w:pPr>
      <w:r>
        <w:t>(S)</w:t>
      </w:r>
    </w:p>
    <w:p w14:paraId="53723647" w14:textId="77777777" w:rsidR="00123EE2" w:rsidRDefault="00123EE2">
      <w:pPr>
        <w:jc w:val="right"/>
      </w:pP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11A68434" w:rsidR="00123EE2" w:rsidRDefault="00A80C8A">
      <w:pPr>
        <w:keepNext/>
        <w:jc w:val="center"/>
        <w:outlineLvl w:val="0"/>
        <w:rPr>
          <w:bCs/>
        </w:rPr>
      </w:pPr>
      <w:r>
        <w:rPr>
          <w:bCs/>
        </w:rPr>
        <w:t>20</w:t>
      </w:r>
      <w:r w:rsidR="008B2EAD">
        <w:rPr>
          <w:bCs/>
        </w:rPr>
        <w:t>20</w:t>
      </w:r>
      <w:r>
        <w:rPr>
          <w:bCs/>
        </w:rPr>
        <w:t xml:space="preserve"> m. </w:t>
      </w:r>
      <w:r w:rsidR="00B32098">
        <w:rPr>
          <w:bCs/>
        </w:rPr>
        <w:t>kov</w:t>
      </w:r>
      <w:r w:rsidR="002413E8">
        <w:rPr>
          <w:bCs/>
        </w:rPr>
        <w:t>o 5</w:t>
      </w:r>
      <w:r>
        <w:rPr>
          <w:bCs/>
        </w:rPr>
        <w:t xml:space="preserve"> d.</w:t>
      </w:r>
    </w:p>
    <w:p w14:paraId="6814364D" w14:textId="77777777" w:rsidR="00123EE2" w:rsidRDefault="00A80C8A">
      <w:pPr>
        <w:jc w:val="center"/>
      </w:pPr>
      <w:r>
        <w:t>Vilnius</w:t>
      </w:r>
    </w:p>
    <w:p w14:paraId="6A741777" w14:textId="77777777" w:rsidR="00123EE2" w:rsidRDefault="00123EE2"/>
    <w:p w14:paraId="02B514DD" w14:textId="5C18C2D6" w:rsidR="00123EE2" w:rsidRDefault="00A80C8A">
      <w:pPr>
        <w:ind w:firstLine="720"/>
        <w:jc w:val="both"/>
      </w:pPr>
      <w:r>
        <w:t xml:space="preserve">Lietuvos Aukščiausiojo Teismo Civilinių bylų skyriaus teisėjų kolegija, susidedanti iš teisėjų </w:t>
      </w:r>
      <w:r w:rsidR="002413E8">
        <w:t xml:space="preserve">Godos </w:t>
      </w:r>
      <w:proofErr w:type="spellStart"/>
      <w:r w:rsidR="002413E8">
        <w:t>Ambrasaitės-Balynienės</w:t>
      </w:r>
      <w:proofErr w:type="spellEnd"/>
      <w:r>
        <w:t xml:space="preserve"> </w:t>
      </w:r>
      <w:r w:rsidR="002413E8">
        <w:t xml:space="preserve">(pranešėja), </w:t>
      </w:r>
      <w:proofErr w:type="spellStart"/>
      <w:r w:rsidR="002413E8">
        <w:t>Andžej</w:t>
      </w:r>
      <w:proofErr w:type="spellEnd"/>
      <w:r w:rsidR="002413E8">
        <w:t xml:space="preserve"> </w:t>
      </w:r>
      <w:proofErr w:type="spellStart"/>
      <w:r w:rsidR="002413E8">
        <w:t>Maciejevski</w:t>
      </w:r>
      <w:proofErr w:type="spellEnd"/>
      <w:r w:rsidR="002413E8">
        <w:t xml:space="preserve"> ir Antano </w:t>
      </w:r>
      <w:proofErr w:type="spellStart"/>
      <w:r w:rsidR="002413E8">
        <w:t>Simniškio</w:t>
      </w:r>
      <w:proofErr w:type="spellEnd"/>
      <w:r w:rsidR="002413E8">
        <w:t xml:space="preserve"> </w:t>
      </w:r>
      <w:r>
        <w:t xml:space="preserve">(kolegijos pirmininkas), </w:t>
      </w:r>
    </w:p>
    <w:p w14:paraId="77EE1396" w14:textId="1DA66540" w:rsidR="00123EE2" w:rsidRDefault="00A80C8A">
      <w:pPr>
        <w:ind w:firstLine="720"/>
        <w:jc w:val="both"/>
      </w:pPr>
      <w:r w:rsidRPr="00A42E0F">
        <w:t xml:space="preserve">teismo posėdyje kasacine rašytinio proceso tvarka išnagrinėjo civilinę bylą pagal </w:t>
      </w:r>
      <w:r w:rsidR="002413E8" w:rsidRPr="00A42E0F">
        <w:rPr>
          <w:b/>
        </w:rPr>
        <w:t xml:space="preserve">ieškovės uždarosios akcinės bendrovės </w:t>
      </w:r>
      <w:r w:rsidR="00926F03" w:rsidRPr="00A42E0F">
        <w:rPr>
          <w:b/>
        </w:rPr>
        <w:t>„</w:t>
      </w:r>
      <w:r w:rsidR="002413E8" w:rsidRPr="00A42E0F">
        <w:rPr>
          <w:b/>
        </w:rPr>
        <w:t>Skycop.com</w:t>
      </w:r>
      <w:r w:rsidR="00926F03" w:rsidRPr="00A42E0F">
        <w:rPr>
          <w:b/>
        </w:rPr>
        <w:t>“</w:t>
      </w:r>
      <w:r w:rsidR="002413E8" w:rsidRPr="00A42E0F">
        <w:rPr>
          <w:b/>
        </w:rPr>
        <w:t xml:space="preserve"> </w:t>
      </w:r>
      <w:r w:rsidRPr="000D71C5">
        <w:t>kasacinį skundą dėl</w:t>
      </w:r>
      <w:r w:rsidR="002413E8" w:rsidRPr="000D71C5">
        <w:t xml:space="preserve"> Vilniaus apygardos teismo </w:t>
      </w:r>
      <w:r w:rsidR="00926F03" w:rsidRPr="00810633">
        <w:t xml:space="preserve">Civilinių bylų skyriaus teisėjų kolegijos </w:t>
      </w:r>
      <w:r w:rsidR="002413E8" w:rsidRPr="00A42E0F">
        <w:t>2019</w:t>
      </w:r>
      <w:r w:rsidR="008860FD" w:rsidRPr="00A42E0F">
        <w:t> </w:t>
      </w:r>
      <w:r w:rsidR="002413E8" w:rsidRPr="000D71C5">
        <w:t>m. birželio 6</w:t>
      </w:r>
      <w:r w:rsidR="008860FD" w:rsidRPr="000D71C5">
        <w:t xml:space="preserve"> </w:t>
      </w:r>
      <w:r w:rsidR="002413E8" w:rsidRPr="000D71C5">
        <w:t>d. nutarties</w:t>
      </w:r>
      <w:r w:rsidRPr="000D71C5">
        <w:t xml:space="preserve"> peržiūrėjimo civilinėje byloje pagal</w:t>
      </w:r>
      <w:r w:rsidR="002413E8" w:rsidRPr="000D71C5">
        <w:t xml:space="preserve"> ieškovės uždarosios akcinės bendrovės </w:t>
      </w:r>
      <w:r w:rsidR="00926F03" w:rsidRPr="000D71C5">
        <w:t>„</w:t>
      </w:r>
      <w:r w:rsidR="002413E8" w:rsidRPr="000D71C5">
        <w:t>Skycop.com</w:t>
      </w:r>
      <w:r w:rsidR="00926F03" w:rsidRPr="000D71C5">
        <w:t>“</w:t>
      </w:r>
      <w:r w:rsidR="002413E8" w:rsidRPr="000D71C5">
        <w:t xml:space="preserve"> ieškinį atsakov</w:t>
      </w:r>
      <w:r w:rsidR="009832D7" w:rsidRPr="000D71C5">
        <w:t>e</w:t>
      </w:r>
      <w:r w:rsidR="002413E8" w:rsidRPr="000D71C5">
        <w:t xml:space="preserve">i </w:t>
      </w:r>
      <w:r w:rsidR="00A42E0F">
        <w:t xml:space="preserve">Ukrainos oro linijų bendrovei </w:t>
      </w:r>
      <w:r w:rsidR="00926F03" w:rsidRPr="00A42E0F">
        <w:t>„</w:t>
      </w:r>
      <w:proofErr w:type="spellStart"/>
      <w:r w:rsidR="002413E8" w:rsidRPr="00A42E0F">
        <w:t>Ukraine</w:t>
      </w:r>
      <w:proofErr w:type="spellEnd"/>
      <w:r w:rsidR="002413E8" w:rsidRPr="00A42E0F">
        <w:t xml:space="preserve"> </w:t>
      </w:r>
      <w:proofErr w:type="spellStart"/>
      <w:r w:rsidR="002413E8" w:rsidRPr="00A42E0F">
        <w:t>International</w:t>
      </w:r>
      <w:proofErr w:type="spellEnd"/>
      <w:r w:rsidR="002413E8" w:rsidRPr="00A42E0F">
        <w:t xml:space="preserve"> </w:t>
      </w:r>
      <w:proofErr w:type="spellStart"/>
      <w:r w:rsidR="002413E8" w:rsidRPr="00A42E0F">
        <w:t>Airlines</w:t>
      </w:r>
      <w:proofErr w:type="spellEnd"/>
      <w:r w:rsidR="00926F03" w:rsidRPr="000D71C5">
        <w:t>“</w:t>
      </w:r>
      <w:r w:rsidR="002413E8" w:rsidRPr="000D71C5">
        <w:t xml:space="preserve"> dėl kompensacijos priteisimo</w:t>
      </w:r>
      <w:r w:rsidR="002413E8">
        <w:t>.</w:t>
      </w:r>
    </w:p>
    <w:p w14:paraId="03724F45" w14:textId="566574ED" w:rsidR="00123EE2" w:rsidRDefault="00123EE2">
      <w:pPr>
        <w:ind w:firstLine="720"/>
        <w:jc w:val="both"/>
      </w:pPr>
    </w:p>
    <w:p w14:paraId="5357B227" w14:textId="77777777" w:rsidR="00123EE2" w:rsidRDefault="00A80C8A">
      <w:pPr>
        <w:ind w:firstLine="720"/>
        <w:jc w:val="both"/>
        <w:rPr>
          <w:b/>
          <w:bCs/>
        </w:rPr>
      </w:pPr>
      <w:r>
        <w:t xml:space="preserve">Teisėjų kolegija </w:t>
      </w:r>
    </w:p>
    <w:p w14:paraId="665A62D3" w14:textId="726C5F64" w:rsidR="00123EE2" w:rsidRDefault="00123EE2">
      <w:pPr>
        <w:ind w:firstLine="720"/>
        <w:jc w:val="both"/>
        <w:rPr>
          <w:b/>
          <w:bCs/>
        </w:rPr>
      </w:pPr>
    </w:p>
    <w:p w14:paraId="348E1EA1" w14:textId="77777777" w:rsidR="00123EE2" w:rsidRDefault="00A80C8A">
      <w:pPr>
        <w:jc w:val="both"/>
      </w:pPr>
      <w:r>
        <w:t>n u s t a t ė :</w:t>
      </w:r>
    </w:p>
    <w:p w14:paraId="4B39E87E" w14:textId="53B9EF80" w:rsidR="00123EE2" w:rsidRDefault="00123EE2">
      <w:pPr>
        <w:ind w:left="726" w:hanging="6"/>
        <w:jc w:val="both"/>
      </w:pPr>
    </w:p>
    <w:p w14:paraId="07991A18" w14:textId="77777777" w:rsidR="00123EE2" w:rsidRDefault="00A80C8A">
      <w:pPr>
        <w:spacing w:after="120"/>
        <w:jc w:val="center"/>
      </w:pPr>
      <w:r>
        <w:t>I. Ginčo esmė</w:t>
      </w:r>
    </w:p>
    <w:p w14:paraId="178AC8E9" w14:textId="0BA6FB69" w:rsidR="00123EE2" w:rsidRDefault="00123EE2">
      <w:pPr>
        <w:spacing w:after="120"/>
        <w:ind w:firstLine="720"/>
      </w:pPr>
    </w:p>
    <w:p w14:paraId="6A9649C2" w14:textId="52C470FA" w:rsidR="00AD79BC" w:rsidRPr="006C7BAF" w:rsidRDefault="00FD5F16" w:rsidP="00AD79BC">
      <w:pPr>
        <w:pStyle w:val="Sraopastraipa"/>
        <w:numPr>
          <w:ilvl w:val="0"/>
          <w:numId w:val="3"/>
        </w:numPr>
        <w:spacing w:after="120" w:line="240" w:lineRule="auto"/>
        <w:contextualSpacing w:val="0"/>
        <w:jc w:val="both"/>
        <w:rPr>
          <w:rFonts w:ascii="Times New Roman" w:hAnsi="Times New Roman"/>
          <w:sz w:val="24"/>
          <w:szCs w:val="24"/>
        </w:rPr>
      </w:pPr>
      <w:r w:rsidRPr="006C7BAF">
        <w:rPr>
          <w:rFonts w:ascii="Times New Roman" w:hAnsi="Times New Roman"/>
          <w:sz w:val="24"/>
          <w:szCs w:val="24"/>
        </w:rPr>
        <w:t xml:space="preserve">Kasacinėje byloje sprendžiama </w:t>
      </w:r>
      <w:r w:rsidR="00317E8B" w:rsidRPr="006C7BAF">
        <w:rPr>
          <w:rFonts w:ascii="Times New Roman" w:hAnsi="Times New Roman"/>
          <w:sz w:val="24"/>
          <w:szCs w:val="24"/>
        </w:rPr>
        <w:t xml:space="preserve">dėl </w:t>
      </w:r>
      <w:r w:rsidR="00AD79BC" w:rsidRPr="006C7BAF">
        <w:rPr>
          <w:rFonts w:ascii="Times New Roman" w:hAnsi="Times New Roman"/>
          <w:sz w:val="24"/>
          <w:szCs w:val="24"/>
        </w:rPr>
        <w:t xml:space="preserve">proceso teisės normų, reglamentuojančių </w:t>
      </w:r>
      <w:bookmarkStart w:id="0" w:name="_Hlk31615777"/>
      <w:r w:rsidR="00AD79BC" w:rsidRPr="006C7BAF">
        <w:rPr>
          <w:rFonts w:ascii="Times New Roman" w:hAnsi="Times New Roman"/>
          <w:sz w:val="24"/>
          <w:szCs w:val="24"/>
        </w:rPr>
        <w:t>bylų</w:t>
      </w:r>
      <w:r w:rsidR="006C7BAF">
        <w:rPr>
          <w:rFonts w:ascii="Times New Roman" w:hAnsi="Times New Roman"/>
          <w:sz w:val="24"/>
          <w:szCs w:val="24"/>
        </w:rPr>
        <w:t xml:space="preserve"> pagal reikalavimus dėl </w:t>
      </w:r>
      <w:r w:rsidR="006C7BAF" w:rsidRPr="00136B85">
        <w:rPr>
          <w:rFonts w:ascii="Times New Roman" w:hAnsi="Times New Roman"/>
          <w:sz w:val="24"/>
          <w:szCs w:val="24"/>
        </w:rPr>
        <w:t xml:space="preserve">Europos Parlamento ir Tarybos </w:t>
      </w:r>
      <w:r w:rsidR="00AF2A29">
        <w:rPr>
          <w:rFonts w:ascii="Times New Roman" w:hAnsi="Times New Roman"/>
          <w:sz w:val="24"/>
          <w:szCs w:val="24"/>
        </w:rPr>
        <w:t>r</w:t>
      </w:r>
      <w:r w:rsidR="006C7BAF" w:rsidRPr="00136B85">
        <w:rPr>
          <w:rFonts w:ascii="Times New Roman" w:hAnsi="Times New Roman"/>
          <w:sz w:val="24"/>
          <w:szCs w:val="24"/>
        </w:rPr>
        <w:t>eglament</w:t>
      </w:r>
      <w:r w:rsidR="006C7BAF">
        <w:rPr>
          <w:rFonts w:ascii="Times New Roman" w:hAnsi="Times New Roman"/>
          <w:sz w:val="24"/>
          <w:szCs w:val="24"/>
        </w:rPr>
        <w:t>e</w:t>
      </w:r>
      <w:r w:rsidR="006C7BAF" w:rsidRPr="00136B85">
        <w:rPr>
          <w:rFonts w:ascii="Times New Roman" w:hAnsi="Times New Roman"/>
          <w:sz w:val="24"/>
          <w:szCs w:val="24"/>
        </w:rPr>
        <w:t xml:space="preserve"> Nr. 261/2004</w:t>
      </w:r>
      <w:r w:rsidR="006C7BAF">
        <w:rPr>
          <w:rFonts w:ascii="Times New Roman" w:hAnsi="Times New Roman"/>
          <w:sz w:val="24"/>
          <w:szCs w:val="24"/>
        </w:rPr>
        <w:t xml:space="preserve">, </w:t>
      </w:r>
      <w:r w:rsidR="006C7BAF" w:rsidRPr="00136B85">
        <w:rPr>
          <w:rFonts w:ascii="Times New Roman" w:hAnsi="Times New Roman"/>
          <w:sz w:val="24"/>
          <w:szCs w:val="24"/>
        </w:rPr>
        <w:t>nustatan</w:t>
      </w:r>
      <w:r w:rsidR="006C7BAF">
        <w:rPr>
          <w:rFonts w:ascii="Times New Roman" w:hAnsi="Times New Roman"/>
          <w:sz w:val="24"/>
          <w:szCs w:val="24"/>
        </w:rPr>
        <w:t>čiame</w:t>
      </w:r>
      <w:r w:rsidR="006C7BAF" w:rsidRPr="00136B85">
        <w:rPr>
          <w:rFonts w:ascii="Times New Roman" w:hAnsi="Times New Roman"/>
          <w:sz w:val="24"/>
          <w:szCs w:val="24"/>
        </w:rPr>
        <w:t xml:space="preserve"> bendras kompensavimo ir pagalbos keleiviams taisykles</w:t>
      </w:r>
      <w:r w:rsidR="006C7BAF">
        <w:rPr>
          <w:rFonts w:ascii="Times New Roman" w:hAnsi="Times New Roman"/>
          <w:sz w:val="24"/>
          <w:szCs w:val="24"/>
        </w:rPr>
        <w:t xml:space="preserve"> (toliau – </w:t>
      </w:r>
      <w:r w:rsidR="00504020">
        <w:rPr>
          <w:rFonts w:ascii="Times New Roman" w:hAnsi="Times New Roman"/>
          <w:sz w:val="24"/>
          <w:szCs w:val="24"/>
        </w:rPr>
        <w:t xml:space="preserve">ir </w:t>
      </w:r>
      <w:r w:rsidR="006C7BAF">
        <w:rPr>
          <w:rFonts w:ascii="Times New Roman" w:hAnsi="Times New Roman"/>
          <w:sz w:val="24"/>
          <w:szCs w:val="24"/>
        </w:rPr>
        <w:t xml:space="preserve">Reglamentas </w:t>
      </w:r>
      <w:r w:rsidR="006C7BAF" w:rsidRPr="00136B85">
        <w:rPr>
          <w:rFonts w:ascii="Times New Roman" w:hAnsi="Times New Roman"/>
          <w:sz w:val="24"/>
          <w:szCs w:val="24"/>
        </w:rPr>
        <w:t>261/2004</w:t>
      </w:r>
      <w:r w:rsidR="006C7BAF">
        <w:rPr>
          <w:rFonts w:ascii="Times New Roman" w:hAnsi="Times New Roman"/>
          <w:sz w:val="24"/>
          <w:szCs w:val="24"/>
        </w:rPr>
        <w:t>)</w:t>
      </w:r>
      <w:r w:rsidR="006C7BAF" w:rsidRPr="00136B85">
        <w:rPr>
          <w:rFonts w:ascii="Times New Roman" w:hAnsi="Times New Roman"/>
          <w:sz w:val="24"/>
          <w:szCs w:val="24"/>
        </w:rPr>
        <w:t xml:space="preserve">, </w:t>
      </w:r>
      <w:r w:rsidR="006C7BAF">
        <w:rPr>
          <w:rFonts w:ascii="Times New Roman" w:hAnsi="Times New Roman"/>
          <w:sz w:val="24"/>
          <w:szCs w:val="24"/>
        </w:rPr>
        <w:t>nu</w:t>
      </w:r>
      <w:r w:rsidR="00926F03">
        <w:rPr>
          <w:rFonts w:ascii="Times New Roman" w:hAnsi="Times New Roman"/>
          <w:sz w:val="24"/>
          <w:szCs w:val="24"/>
        </w:rPr>
        <w:t>rod</w:t>
      </w:r>
      <w:r w:rsidR="006C7BAF">
        <w:rPr>
          <w:rFonts w:ascii="Times New Roman" w:hAnsi="Times New Roman"/>
          <w:sz w:val="24"/>
          <w:szCs w:val="24"/>
        </w:rPr>
        <w:t xml:space="preserve">ytų kompensacijų už sutrikdytą skrydį priteisimo </w:t>
      </w:r>
      <w:r w:rsidR="00AD79BC" w:rsidRPr="006C7BAF">
        <w:rPr>
          <w:rFonts w:ascii="Times New Roman" w:hAnsi="Times New Roman"/>
          <w:sz w:val="24"/>
          <w:szCs w:val="24"/>
        </w:rPr>
        <w:t xml:space="preserve">teismingumą, kai oro transporto paslaugas teikia trečiojoje valstybėje įsteigta oro bendrovė, aiškinimo </w:t>
      </w:r>
      <w:bookmarkEnd w:id="0"/>
      <w:r w:rsidR="00AD79BC" w:rsidRPr="006C7BAF">
        <w:rPr>
          <w:rFonts w:ascii="Times New Roman" w:hAnsi="Times New Roman"/>
          <w:sz w:val="24"/>
          <w:szCs w:val="24"/>
        </w:rPr>
        <w:t>ir taikymo.</w:t>
      </w:r>
    </w:p>
    <w:p w14:paraId="28CAD316" w14:textId="27E2FE05" w:rsidR="00794B17" w:rsidRPr="00136B85" w:rsidRDefault="00A80C8A" w:rsidP="00794B17">
      <w:pPr>
        <w:pStyle w:val="Sraopastraipa"/>
        <w:numPr>
          <w:ilvl w:val="0"/>
          <w:numId w:val="3"/>
        </w:numPr>
        <w:spacing w:after="120" w:line="240" w:lineRule="auto"/>
        <w:contextualSpacing w:val="0"/>
        <w:jc w:val="both"/>
        <w:rPr>
          <w:rFonts w:ascii="Times New Roman" w:hAnsi="Times New Roman"/>
          <w:sz w:val="24"/>
          <w:szCs w:val="24"/>
        </w:rPr>
      </w:pPr>
      <w:r w:rsidRPr="00136B85">
        <w:rPr>
          <w:rFonts w:ascii="Times New Roman" w:hAnsi="Times New Roman"/>
          <w:sz w:val="24"/>
          <w:szCs w:val="24"/>
        </w:rPr>
        <w:t>Ieškov</w:t>
      </w:r>
      <w:r w:rsidR="00794B17" w:rsidRPr="00136B85">
        <w:rPr>
          <w:rFonts w:ascii="Times New Roman" w:hAnsi="Times New Roman"/>
          <w:sz w:val="24"/>
          <w:szCs w:val="24"/>
        </w:rPr>
        <w:t>ė</w:t>
      </w:r>
      <w:r w:rsidRPr="00136B85">
        <w:rPr>
          <w:rFonts w:ascii="Times New Roman" w:hAnsi="Times New Roman"/>
          <w:sz w:val="24"/>
          <w:szCs w:val="24"/>
        </w:rPr>
        <w:t xml:space="preserve"> prašė</w:t>
      </w:r>
      <w:r w:rsidR="00794B17" w:rsidRPr="00136B85">
        <w:rPr>
          <w:rFonts w:ascii="Times New Roman" w:hAnsi="Times New Roman"/>
          <w:sz w:val="24"/>
          <w:szCs w:val="24"/>
        </w:rPr>
        <w:t xml:space="preserve"> priteisti iš atsakov</w:t>
      </w:r>
      <w:r w:rsidR="00725983" w:rsidRPr="00136B85">
        <w:rPr>
          <w:rFonts w:ascii="Times New Roman" w:hAnsi="Times New Roman"/>
          <w:sz w:val="24"/>
          <w:szCs w:val="24"/>
        </w:rPr>
        <w:t>ės</w:t>
      </w:r>
      <w:r w:rsidR="00794B17" w:rsidRPr="00136B85">
        <w:rPr>
          <w:rFonts w:ascii="Times New Roman" w:hAnsi="Times New Roman"/>
          <w:sz w:val="24"/>
          <w:szCs w:val="24"/>
        </w:rPr>
        <w:t xml:space="preserve"> </w:t>
      </w:r>
      <w:r w:rsidR="00AF2A29">
        <w:rPr>
          <w:rFonts w:ascii="Times New Roman" w:hAnsi="Times New Roman"/>
          <w:sz w:val="24"/>
          <w:szCs w:val="24"/>
        </w:rPr>
        <w:t xml:space="preserve">oro linijų bendrovės </w:t>
      </w:r>
      <w:r w:rsidR="00926F03">
        <w:rPr>
          <w:rFonts w:ascii="Times New Roman" w:hAnsi="Times New Roman"/>
          <w:sz w:val="24"/>
          <w:szCs w:val="24"/>
        </w:rPr>
        <w:t>„</w:t>
      </w:r>
      <w:proofErr w:type="spellStart"/>
      <w:r w:rsidR="00136B85" w:rsidRPr="00136B85">
        <w:rPr>
          <w:rFonts w:ascii="Times New Roman" w:hAnsi="Times New Roman"/>
          <w:sz w:val="24"/>
          <w:szCs w:val="24"/>
        </w:rPr>
        <w:t>Ukraine</w:t>
      </w:r>
      <w:proofErr w:type="spellEnd"/>
      <w:r w:rsidR="00136B85" w:rsidRPr="00136B85">
        <w:rPr>
          <w:rFonts w:ascii="Times New Roman" w:hAnsi="Times New Roman"/>
          <w:sz w:val="24"/>
          <w:szCs w:val="24"/>
        </w:rPr>
        <w:t xml:space="preserve"> </w:t>
      </w:r>
      <w:proofErr w:type="spellStart"/>
      <w:r w:rsidR="00136B85" w:rsidRPr="00136B85">
        <w:rPr>
          <w:rFonts w:ascii="Times New Roman" w:hAnsi="Times New Roman"/>
          <w:sz w:val="24"/>
          <w:szCs w:val="24"/>
        </w:rPr>
        <w:t>International</w:t>
      </w:r>
      <w:proofErr w:type="spellEnd"/>
      <w:r w:rsidR="00136B85" w:rsidRPr="00136B85">
        <w:rPr>
          <w:rFonts w:ascii="Times New Roman" w:hAnsi="Times New Roman"/>
          <w:sz w:val="24"/>
          <w:szCs w:val="24"/>
        </w:rPr>
        <w:t xml:space="preserve"> </w:t>
      </w:r>
      <w:proofErr w:type="spellStart"/>
      <w:r w:rsidR="00136B85" w:rsidRPr="00136B85">
        <w:rPr>
          <w:rFonts w:ascii="Times New Roman" w:hAnsi="Times New Roman"/>
          <w:sz w:val="24"/>
          <w:szCs w:val="24"/>
        </w:rPr>
        <w:t>Airlines</w:t>
      </w:r>
      <w:proofErr w:type="spellEnd"/>
      <w:r w:rsidR="00926F03">
        <w:rPr>
          <w:rFonts w:ascii="Times New Roman" w:hAnsi="Times New Roman"/>
          <w:sz w:val="24"/>
          <w:szCs w:val="24"/>
        </w:rPr>
        <w:t>“</w:t>
      </w:r>
      <w:r w:rsidR="00136B85" w:rsidRPr="00136B85">
        <w:rPr>
          <w:rFonts w:ascii="Times New Roman" w:hAnsi="Times New Roman"/>
          <w:sz w:val="24"/>
          <w:szCs w:val="24"/>
        </w:rPr>
        <w:t xml:space="preserve"> </w:t>
      </w:r>
      <w:r w:rsidR="00794B17" w:rsidRPr="00136B85">
        <w:rPr>
          <w:rFonts w:ascii="Times New Roman" w:hAnsi="Times New Roman"/>
          <w:sz w:val="24"/>
          <w:szCs w:val="24"/>
        </w:rPr>
        <w:t>1200</w:t>
      </w:r>
      <w:r w:rsidR="00AF2A29">
        <w:rPr>
          <w:rFonts w:ascii="Times New Roman" w:hAnsi="Times New Roman"/>
          <w:sz w:val="24"/>
          <w:szCs w:val="24"/>
        </w:rPr>
        <w:t> </w:t>
      </w:r>
      <w:proofErr w:type="spellStart"/>
      <w:r w:rsidR="00794B17" w:rsidRPr="00136B85">
        <w:rPr>
          <w:rFonts w:ascii="Times New Roman" w:hAnsi="Times New Roman"/>
          <w:sz w:val="24"/>
          <w:szCs w:val="24"/>
        </w:rPr>
        <w:t>Eur</w:t>
      </w:r>
      <w:proofErr w:type="spellEnd"/>
      <w:r w:rsidR="00794B17" w:rsidRPr="00136B85">
        <w:rPr>
          <w:rFonts w:ascii="Times New Roman" w:hAnsi="Times New Roman"/>
          <w:sz w:val="24"/>
          <w:szCs w:val="24"/>
        </w:rPr>
        <w:t xml:space="preserve"> kompensaciją</w:t>
      </w:r>
      <w:r w:rsidR="00136B85">
        <w:rPr>
          <w:rFonts w:ascii="Times New Roman" w:hAnsi="Times New Roman"/>
          <w:sz w:val="24"/>
          <w:szCs w:val="24"/>
        </w:rPr>
        <w:t xml:space="preserve"> pagal </w:t>
      </w:r>
      <w:r w:rsidR="00136B85" w:rsidRPr="00136B85">
        <w:rPr>
          <w:rFonts w:ascii="Times New Roman" w:hAnsi="Times New Roman"/>
          <w:sz w:val="24"/>
          <w:szCs w:val="24"/>
        </w:rPr>
        <w:t>Reglament</w:t>
      </w:r>
      <w:r w:rsidR="00136B85">
        <w:rPr>
          <w:rFonts w:ascii="Times New Roman" w:hAnsi="Times New Roman"/>
          <w:sz w:val="24"/>
          <w:szCs w:val="24"/>
        </w:rPr>
        <w:t>ą</w:t>
      </w:r>
      <w:r w:rsidR="00136B85" w:rsidRPr="00136B85">
        <w:rPr>
          <w:rFonts w:ascii="Times New Roman" w:hAnsi="Times New Roman"/>
          <w:sz w:val="24"/>
          <w:szCs w:val="24"/>
        </w:rPr>
        <w:t xml:space="preserve"> 261/2004</w:t>
      </w:r>
      <w:r w:rsidR="00504020">
        <w:rPr>
          <w:rFonts w:ascii="Times New Roman" w:hAnsi="Times New Roman"/>
          <w:sz w:val="24"/>
          <w:szCs w:val="24"/>
        </w:rPr>
        <w:t xml:space="preserve">, </w:t>
      </w:r>
      <w:r w:rsidR="00794B17" w:rsidRPr="00136B85">
        <w:rPr>
          <w:rFonts w:ascii="Times New Roman" w:hAnsi="Times New Roman"/>
          <w:sz w:val="24"/>
          <w:szCs w:val="24"/>
        </w:rPr>
        <w:t xml:space="preserve">5 procentų procesines palūkanas nuo bylos iškėlimo teisme dienos iki teismo sprendimo </w:t>
      </w:r>
      <w:r w:rsidR="00AF2A29" w:rsidRPr="00136B85">
        <w:rPr>
          <w:rFonts w:ascii="Times New Roman" w:hAnsi="Times New Roman"/>
          <w:sz w:val="24"/>
          <w:szCs w:val="24"/>
        </w:rPr>
        <w:t xml:space="preserve">visiško </w:t>
      </w:r>
      <w:r w:rsidR="00794B17" w:rsidRPr="00136B85">
        <w:rPr>
          <w:rFonts w:ascii="Times New Roman" w:hAnsi="Times New Roman"/>
          <w:sz w:val="24"/>
          <w:szCs w:val="24"/>
        </w:rPr>
        <w:t>įvykdymo ir bylinėjimosi išlaid</w:t>
      </w:r>
      <w:r w:rsidR="00926F03">
        <w:rPr>
          <w:rFonts w:ascii="Times New Roman" w:hAnsi="Times New Roman"/>
          <w:sz w:val="24"/>
          <w:szCs w:val="24"/>
        </w:rPr>
        <w:t>ų atlyginimą</w:t>
      </w:r>
      <w:r w:rsidR="00794B17" w:rsidRPr="00136B85">
        <w:rPr>
          <w:rFonts w:ascii="Times New Roman" w:hAnsi="Times New Roman"/>
          <w:sz w:val="24"/>
          <w:szCs w:val="24"/>
        </w:rPr>
        <w:t>.</w:t>
      </w:r>
    </w:p>
    <w:p w14:paraId="101C40CC" w14:textId="6CCF7B8F" w:rsidR="00507C2B" w:rsidRDefault="00794B17" w:rsidP="00794B17">
      <w:pPr>
        <w:pStyle w:val="Sraopastraipa"/>
        <w:numPr>
          <w:ilvl w:val="0"/>
          <w:numId w:val="3"/>
        </w:numPr>
        <w:spacing w:after="120" w:line="240" w:lineRule="auto"/>
        <w:contextualSpacing w:val="0"/>
        <w:jc w:val="both"/>
        <w:rPr>
          <w:rFonts w:ascii="Times New Roman" w:hAnsi="Times New Roman"/>
          <w:sz w:val="24"/>
          <w:szCs w:val="24"/>
        </w:rPr>
      </w:pPr>
      <w:r w:rsidRPr="00136B85">
        <w:rPr>
          <w:rFonts w:ascii="Times New Roman" w:hAnsi="Times New Roman"/>
          <w:sz w:val="24"/>
          <w:szCs w:val="24"/>
        </w:rPr>
        <w:t xml:space="preserve">Ieškovė nurodė, kad ji teikia pagalbą oro linijų bendrovių keleiviams, kurie susiduria su skrydžio atšaukimu, atidėjimu ar kitais su oro pervežimu susijusiais nepatogumais. </w:t>
      </w:r>
      <w:r w:rsidR="00507C2B">
        <w:rPr>
          <w:rFonts w:ascii="Times New Roman" w:hAnsi="Times New Roman"/>
          <w:sz w:val="24"/>
          <w:szCs w:val="24"/>
        </w:rPr>
        <w:t xml:space="preserve">Keleivės </w:t>
      </w:r>
      <w:r w:rsidR="00507C2B" w:rsidRPr="00136B85">
        <w:rPr>
          <w:rFonts w:ascii="Times New Roman" w:hAnsi="Times New Roman"/>
          <w:sz w:val="24"/>
          <w:szCs w:val="24"/>
        </w:rPr>
        <w:t>M.</w:t>
      </w:r>
      <w:r w:rsidR="00E80A16">
        <w:rPr>
          <w:rFonts w:ascii="Times New Roman" w:hAnsi="Times New Roman"/>
          <w:sz w:val="24"/>
          <w:szCs w:val="24"/>
        </w:rPr>
        <w:t> </w:t>
      </w:r>
      <w:r w:rsidR="00507C2B" w:rsidRPr="00136B85">
        <w:rPr>
          <w:rFonts w:ascii="Times New Roman" w:hAnsi="Times New Roman"/>
          <w:sz w:val="24"/>
          <w:szCs w:val="24"/>
        </w:rPr>
        <w:t>B</w:t>
      </w:r>
      <w:r w:rsidR="00AE63D4">
        <w:rPr>
          <w:rFonts w:ascii="Times New Roman" w:hAnsi="Times New Roman"/>
          <w:sz w:val="24"/>
          <w:szCs w:val="24"/>
        </w:rPr>
        <w:t>.</w:t>
      </w:r>
      <w:r w:rsidR="00507C2B" w:rsidRPr="00136B85">
        <w:rPr>
          <w:rFonts w:ascii="Times New Roman" w:hAnsi="Times New Roman"/>
          <w:sz w:val="24"/>
          <w:szCs w:val="24"/>
        </w:rPr>
        <w:t xml:space="preserve"> ir E. D</w:t>
      </w:r>
      <w:r w:rsidR="00AE63D4">
        <w:rPr>
          <w:rFonts w:ascii="Times New Roman" w:hAnsi="Times New Roman"/>
          <w:sz w:val="24"/>
          <w:szCs w:val="24"/>
        </w:rPr>
        <w:t xml:space="preserve">. </w:t>
      </w:r>
      <w:bookmarkStart w:id="1" w:name="_GoBack"/>
      <w:bookmarkEnd w:id="1"/>
      <w:r w:rsidR="00507C2B" w:rsidRPr="00136B85">
        <w:rPr>
          <w:rFonts w:ascii="Times New Roman" w:hAnsi="Times New Roman"/>
          <w:sz w:val="24"/>
          <w:szCs w:val="24"/>
        </w:rPr>
        <w:t xml:space="preserve">2018 m. liepos 3 d. skrido </w:t>
      </w:r>
      <w:r w:rsidR="00AF2A29" w:rsidRPr="00136B85">
        <w:rPr>
          <w:rFonts w:ascii="Times New Roman" w:hAnsi="Times New Roman"/>
          <w:sz w:val="24"/>
          <w:szCs w:val="24"/>
        </w:rPr>
        <w:t xml:space="preserve">atsakovės </w:t>
      </w:r>
      <w:r w:rsidR="00AF2A29">
        <w:rPr>
          <w:rFonts w:ascii="Times New Roman" w:hAnsi="Times New Roman"/>
          <w:sz w:val="24"/>
          <w:szCs w:val="24"/>
        </w:rPr>
        <w:t xml:space="preserve">oro </w:t>
      </w:r>
      <w:r w:rsidR="00AF2A29" w:rsidRPr="00136B85">
        <w:rPr>
          <w:rFonts w:ascii="Times New Roman" w:hAnsi="Times New Roman"/>
          <w:sz w:val="24"/>
          <w:szCs w:val="24"/>
        </w:rPr>
        <w:t xml:space="preserve">linijomis </w:t>
      </w:r>
      <w:r w:rsidR="00AF2A29">
        <w:rPr>
          <w:rFonts w:ascii="Times New Roman" w:hAnsi="Times New Roman"/>
          <w:sz w:val="24"/>
          <w:szCs w:val="24"/>
        </w:rPr>
        <w:t>vieną rezervavimo numerį</w:t>
      </w:r>
      <w:r w:rsidR="00AF2A29" w:rsidRPr="00136B85">
        <w:rPr>
          <w:rFonts w:ascii="Times New Roman" w:hAnsi="Times New Roman"/>
          <w:sz w:val="24"/>
          <w:szCs w:val="24"/>
        </w:rPr>
        <w:t xml:space="preserve"> </w:t>
      </w:r>
      <w:r w:rsidR="00AF2A29">
        <w:rPr>
          <w:rFonts w:ascii="Times New Roman" w:hAnsi="Times New Roman"/>
          <w:sz w:val="24"/>
          <w:szCs w:val="24"/>
        </w:rPr>
        <w:t xml:space="preserve">turinčiu </w:t>
      </w:r>
      <w:r w:rsidR="008512FD">
        <w:rPr>
          <w:rFonts w:ascii="Times New Roman" w:hAnsi="Times New Roman"/>
          <w:sz w:val="24"/>
          <w:szCs w:val="24"/>
        </w:rPr>
        <w:t xml:space="preserve">jungiamuoju skrydžiu </w:t>
      </w:r>
      <w:r w:rsidR="00507C2B" w:rsidRPr="00136B85">
        <w:rPr>
          <w:rFonts w:ascii="Times New Roman" w:hAnsi="Times New Roman"/>
          <w:sz w:val="24"/>
          <w:szCs w:val="24"/>
        </w:rPr>
        <w:t>maršrutu Vilnius–Kijevas–Niujorkas</w:t>
      </w:r>
      <w:r w:rsidR="008512FD">
        <w:rPr>
          <w:rFonts w:ascii="Times New Roman" w:hAnsi="Times New Roman"/>
          <w:sz w:val="24"/>
          <w:szCs w:val="24"/>
        </w:rPr>
        <w:t>. J</w:t>
      </w:r>
      <w:r w:rsidR="008512FD" w:rsidRPr="008512FD">
        <w:rPr>
          <w:rFonts w:ascii="Times New Roman" w:hAnsi="Times New Roman"/>
          <w:sz w:val="24"/>
          <w:szCs w:val="24"/>
        </w:rPr>
        <w:t>ungiamasis skrydis buvo sutrikdytas grandinėje Kijevas–Niujorkas (šis skrydis buvo atidėtas)</w:t>
      </w:r>
      <w:r w:rsidR="008512FD">
        <w:rPr>
          <w:rFonts w:ascii="Times New Roman" w:hAnsi="Times New Roman"/>
          <w:sz w:val="24"/>
          <w:szCs w:val="24"/>
        </w:rPr>
        <w:t>, todėl kiekvienai iš keleivių turi būti išmokėta 600 Eur kompensacija už atidėtą skrydį</w:t>
      </w:r>
      <w:r w:rsidR="00504020">
        <w:rPr>
          <w:rFonts w:ascii="Times New Roman" w:hAnsi="Times New Roman"/>
          <w:sz w:val="24"/>
          <w:szCs w:val="24"/>
        </w:rPr>
        <w:t xml:space="preserve"> pagal </w:t>
      </w:r>
      <w:r w:rsidR="00504020" w:rsidRPr="00136B85">
        <w:rPr>
          <w:rFonts w:ascii="Times New Roman" w:hAnsi="Times New Roman"/>
          <w:sz w:val="24"/>
          <w:szCs w:val="24"/>
        </w:rPr>
        <w:t>Reglament</w:t>
      </w:r>
      <w:r w:rsidR="00504020">
        <w:rPr>
          <w:rFonts w:ascii="Times New Roman" w:hAnsi="Times New Roman"/>
          <w:sz w:val="24"/>
          <w:szCs w:val="24"/>
        </w:rPr>
        <w:t>o</w:t>
      </w:r>
      <w:r w:rsidR="00504020" w:rsidRPr="00136B85">
        <w:rPr>
          <w:rFonts w:ascii="Times New Roman" w:hAnsi="Times New Roman"/>
          <w:sz w:val="24"/>
          <w:szCs w:val="24"/>
        </w:rPr>
        <w:t xml:space="preserve"> 261/2004</w:t>
      </w:r>
      <w:r w:rsidR="00504020">
        <w:rPr>
          <w:rFonts w:ascii="Times New Roman" w:hAnsi="Times New Roman"/>
          <w:sz w:val="24"/>
          <w:szCs w:val="24"/>
        </w:rPr>
        <w:t xml:space="preserve"> 7</w:t>
      </w:r>
      <w:r w:rsidR="00A9777C">
        <w:rPr>
          <w:rFonts w:ascii="Times New Roman" w:hAnsi="Times New Roman"/>
          <w:sz w:val="24"/>
          <w:szCs w:val="24"/>
        </w:rPr>
        <w:t> </w:t>
      </w:r>
      <w:r w:rsidR="00504020">
        <w:rPr>
          <w:rFonts w:ascii="Times New Roman" w:hAnsi="Times New Roman"/>
          <w:sz w:val="24"/>
          <w:szCs w:val="24"/>
        </w:rPr>
        <w:t xml:space="preserve">straipsnį. </w:t>
      </w:r>
      <w:r w:rsidR="008512FD">
        <w:rPr>
          <w:rFonts w:ascii="Times New Roman" w:hAnsi="Times New Roman"/>
          <w:sz w:val="24"/>
          <w:szCs w:val="24"/>
        </w:rPr>
        <w:t xml:space="preserve"> </w:t>
      </w:r>
    </w:p>
    <w:p w14:paraId="6E380148" w14:textId="5CA458C6" w:rsidR="00123EE2" w:rsidRPr="008512FD" w:rsidRDefault="00123EE2" w:rsidP="008512FD">
      <w:pPr>
        <w:spacing w:after="120"/>
        <w:jc w:val="both"/>
      </w:pPr>
    </w:p>
    <w:p w14:paraId="759620E9"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1B79914B" w14:textId="5D4EC4D2"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730AF0A2" w14:textId="179DCD3C" w:rsidR="00252313" w:rsidRPr="003618E1" w:rsidRDefault="00252313" w:rsidP="00252313">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618E1">
        <w:rPr>
          <w:rFonts w:ascii="Times New Roman" w:hAnsi="Times New Roman"/>
          <w:sz w:val="24"/>
          <w:szCs w:val="24"/>
        </w:rPr>
        <w:t>Vilniaus miesto apylinkės teismas 2019 m. balandžio 25 d. nutartimi atsisak</w:t>
      </w:r>
      <w:r w:rsidR="00BE4ECD" w:rsidRPr="003618E1">
        <w:rPr>
          <w:rFonts w:ascii="Times New Roman" w:hAnsi="Times New Roman"/>
          <w:sz w:val="24"/>
          <w:szCs w:val="24"/>
        </w:rPr>
        <w:t>ė</w:t>
      </w:r>
      <w:r w:rsidRPr="003618E1">
        <w:rPr>
          <w:rFonts w:ascii="Times New Roman" w:hAnsi="Times New Roman"/>
          <w:sz w:val="24"/>
          <w:szCs w:val="24"/>
        </w:rPr>
        <w:t xml:space="preserve"> priimti ieškovės ieškinį</w:t>
      </w:r>
      <w:r w:rsidR="00504020" w:rsidRPr="003618E1">
        <w:rPr>
          <w:rFonts w:ascii="Times New Roman" w:hAnsi="Times New Roman"/>
          <w:sz w:val="24"/>
          <w:szCs w:val="24"/>
        </w:rPr>
        <w:t xml:space="preserve"> kaip neteismingą Lietuvos Respublikos teismams (</w:t>
      </w:r>
      <w:r w:rsidR="003618E1" w:rsidRPr="003618E1">
        <w:rPr>
          <w:rFonts w:ascii="Times New Roman" w:hAnsi="Times New Roman"/>
          <w:sz w:val="24"/>
          <w:szCs w:val="24"/>
        </w:rPr>
        <w:t>Lietuvos Respublikos civilinio proceso kodekso (toliau – ir CPK) 137 straipsnio 2 dalies 2 punktas)</w:t>
      </w:r>
      <w:r w:rsidRPr="003618E1">
        <w:rPr>
          <w:rFonts w:ascii="Times New Roman" w:hAnsi="Times New Roman"/>
          <w:sz w:val="24"/>
          <w:szCs w:val="24"/>
        </w:rPr>
        <w:t>.</w:t>
      </w:r>
    </w:p>
    <w:p w14:paraId="05BE618E" w14:textId="3C4762DE" w:rsidR="00252313" w:rsidRPr="00252313" w:rsidRDefault="00252313" w:rsidP="00252313">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252313">
        <w:rPr>
          <w:rFonts w:ascii="Times New Roman" w:hAnsi="Times New Roman"/>
          <w:sz w:val="24"/>
          <w:szCs w:val="24"/>
        </w:rPr>
        <w:t xml:space="preserve">Teismas nurodė, kad </w:t>
      </w:r>
      <w:r>
        <w:rPr>
          <w:rFonts w:ascii="Times New Roman" w:hAnsi="Times New Roman"/>
          <w:sz w:val="24"/>
          <w:szCs w:val="24"/>
        </w:rPr>
        <w:t xml:space="preserve">byloje </w:t>
      </w:r>
      <w:r w:rsidRPr="00252313">
        <w:rPr>
          <w:rFonts w:ascii="Times New Roman" w:hAnsi="Times New Roman"/>
          <w:sz w:val="24"/>
          <w:szCs w:val="24"/>
        </w:rPr>
        <w:t xml:space="preserve">keliamas klausimas dėl žalos atlyginimo, atsakovė yra Ukrainos bendrovė, </w:t>
      </w:r>
      <w:r>
        <w:rPr>
          <w:rFonts w:ascii="Times New Roman" w:hAnsi="Times New Roman"/>
          <w:sz w:val="24"/>
          <w:szCs w:val="24"/>
        </w:rPr>
        <w:t>todėl</w:t>
      </w:r>
      <w:r w:rsidR="00926F03">
        <w:rPr>
          <w:rFonts w:ascii="Times New Roman" w:hAnsi="Times New Roman"/>
          <w:sz w:val="24"/>
          <w:szCs w:val="24"/>
        </w:rPr>
        <w:t>,</w:t>
      </w:r>
      <w:r>
        <w:rPr>
          <w:rFonts w:ascii="Times New Roman" w:hAnsi="Times New Roman"/>
          <w:sz w:val="24"/>
          <w:szCs w:val="24"/>
        </w:rPr>
        <w:t xml:space="preserve"> </w:t>
      </w:r>
      <w:r w:rsidR="00504020">
        <w:rPr>
          <w:rFonts w:ascii="Times New Roman" w:hAnsi="Times New Roman"/>
          <w:sz w:val="24"/>
          <w:szCs w:val="24"/>
        </w:rPr>
        <w:t>sprendžiant dėl pareikšto reikalavimo teismingumo</w:t>
      </w:r>
      <w:r w:rsidR="00926F03">
        <w:rPr>
          <w:rFonts w:ascii="Times New Roman" w:hAnsi="Times New Roman"/>
          <w:sz w:val="24"/>
          <w:szCs w:val="24"/>
        </w:rPr>
        <w:t>,</w:t>
      </w:r>
      <w:r w:rsidR="00504020">
        <w:rPr>
          <w:rFonts w:ascii="Times New Roman" w:hAnsi="Times New Roman"/>
          <w:sz w:val="24"/>
          <w:szCs w:val="24"/>
        </w:rPr>
        <w:t xml:space="preserve"> </w:t>
      </w:r>
      <w:r w:rsidRPr="00252313">
        <w:rPr>
          <w:rFonts w:ascii="Times New Roman" w:hAnsi="Times New Roman"/>
          <w:sz w:val="24"/>
          <w:szCs w:val="24"/>
        </w:rPr>
        <w:t>aktualios 1993 m. liepos 7</w:t>
      </w:r>
      <w:r w:rsidR="00926F03">
        <w:rPr>
          <w:rFonts w:ascii="Times New Roman" w:hAnsi="Times New Roman"/>
          <w:sz w:val="24"/>
          <w:szCs w:val="24"/>
        </w:rPr>
        <w:t> </w:t>
      </w:r>
      <w:r w:rsidRPr="00252313">
        <w:rPr>
          <w:rFonts w:ascii="Times New Roman" w:hAnsi="Times New Roman"/>
          <w:sz w:val="24"/>
          <w:szCs w:val="24"/>
        </w:rPr>
        <w:t xml:space="preserve">d. Lietuvos Respublikos ir Ukrainos sutarties dėl teisinės pagalbos ir teisinių santykių civilinėse, šeimos ir baudžiamosiose bylose (toliau – </w:t>
      </w:r>
      <w:r w:rsidR="00352AAA">
        <w:rPr>
          <w:rFonts w:ascii="Times New Roman" w:hAnsi="Times New Roman"/>
          <w:sz w:val="24"/>
          <w:szCs w:val="24"/>
        </w:rPr>
        <w:t>Teisinės pagalbos s</w:t>
      </w:r>
      <w:r w:rsidRPr="00252313">
        <w:rPr>
          <w:rFonts w:ascii="Times New Roman" w:hAnsi="Times New Roman"/>
          <w:sz w:val="24"/>
          <w:szCs w:val="24"/>
        </w:rPr>
        <w:t>utartis)</w:t>
      </w:r>
      <w:r>
        <w:rPr>
          <w:rFonts w:ascii="Times New Roman" w:hAnsi="Times New Roman"/>
          <w:sz w:val="24"/>
          <w:szCs w:val="24"/>
        </w:rPr>
        <w:t xml:space="preserve"> </w:t>
      </w:r>
      <w:r w:rsidRPr="00252313">
        <w:rPr>
          <w:rFonts w:ascii="Times New Roman" w:hAnsi="Times New Roman"/>
          <w:sz w:val="24"/>
          <w:szCs w:val="24"/>
        </w:rPr>
        <w:t>nuostatos.</w:t>
      </w:r>
    </w:p>
    <w:p w14:paraId="6EC6A63E" w14:textId="46FFA332" w:rsidR="00252313" w:rsidRPr="00252313" w:rsidRDefault="00352AAA" w:rsidP="00252313">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Pagal Teisinės pagalbos s</w:t>
      </w:r>
      <w:r w:rsidR="00252313" w:rsidRPr="00252313">
        <w:rPr>
          <w:rFonts w:ascii="Times New Roman" w:hAnsi="Times New Roman"/>
          <w:sz w:val="24"/>
          <w:szCs w:val="24"/>
        </w:rPr>
        <w:t xml:space="preserve">utarties 33 straipsnio 3 dalį sprendimus bylose dėl žalos atlyginimo yra kompetentingas priimti tos šalies, kurios teritorijoje įvyko veiksmas arba kitokia aplinkybė, tapusi pagrindu reikalauti atlyginti žalą, teismas. </w:t>
      </w:r>
      <w:r w:rsidR="00504020">
        <w:rPr>
          <w:rFonts w:ascii="Times New Roman" w:hAnsi="Times New Roman"/>
          <w:sz w:val="24"/>
          <w:szCs w:val="24"/>
        </w:rPr>
        <w:t xml:space="preserve">Atsižvelgdamas į tai, kad </w:t>
      </w:r>
      <w:r w:rsidR="00252313" w:rsidRPr="00252313">
        <w:rPr>
          <w:rFonts w:ascii="Times New Roman" w:hAnsi="Times New Roman"/>
          <w:sz w:val="24"/>
          <w:szCs w:val="24"/>
        </w:rPr>
        <w:t xml:space="preserve">buvo sutrikdytas </w:t>
      </w:r>
      <w:r w:rsidR="00504020">
        <w:rPr>
          <w:rFonts w:ascii="Times New Roman" w:hAnsi="Times New Roman"/>
          <w:sz w:val="24"/>
          <w:szCs w:val="24"/>
        </w:rPr>
        <w:t xml:space="preserve">(atidėtas) </w:t>
      </w:r>
      <w:r w:rsidR="00252313" w:rsidRPr="00252313">
        <w:rPr>
          <w:rFonts w:ascii="Times New Roman" w:hAnsi="Times New Roman"/>
          <w:sz w:val="24"/>
          <w:szCs w:val="24"/>
        </w:rPr>
        <w:t xml:space="preserve">skrydis Kijevas–Niujorkas, </w:t>
      </w:r>
      <w:r w:rsidR="00252313">
        <w:rPr>
          <w:rFonts w:ascii="Times New Roman" w:hAnsi="Times New Roman"/>
          <w:sz w:val="24"/>
          <w:szCs w:val="24"/>
        </w:rPr>
        <w:t xml:space="preserve">teismas </w:t>
      </w:r>
      <w:r w:rsidR="00504020">
        <w:rPr>
          <w:rFonts w:ascii="Times New Roman" w:hAnsi="Times New Roman"/>
          <w:sz w:val="24"/>
          <w:szCs w:val="24"/>
        </w:rPr>
        <w:t>sprendė</w:t>
      </w:r>
      <w:r w:rsidR="00252313">
        <w:rPr>
          <w:rFonts w:ascii="Times New Roman" w:hAnsi="Times New Roman"/>
          <w:sz w:val="24"/>
          <w:szCs w:val="24"/>
        </w:rPr>
        <w:t>, kad n</w:t>
      </w:r>
      <w:r w:rsidR="00252313" w:rsidRPr="00252313">
        <w:rPr>
          <w:rFonts w:ascii="Times New Roman" w:hAnsi="Times New Roman"/>
          <w:sz w:val="24"/>
          <w:szCs w:val="24"/>
        </w:rPr>
        <w:t xml:space="preserve">agrinėjamu atveju </w:t>
      </w:r>
      <w:r w:rsidR="00252313">
        <w:rPr>
          <w:rFonts w:ascii="Times New Roman" w:hAnsi="Times New Roman"/>
          <w:sz w:val="24"/>
          <w:szCs w:val="24"/>
        </w:rPr>
        <w:t xml:space="preserve">Kijevas </w:t>
      </w:r>
      <w:r w:rsidR="00504020">
        <w:rPr>
          <w:rFonts w:ascii="Times New Roman" w:hAnsi="Times New Roman"/>
          <w:sz w:val="24"/>
          <w:szCs w:val="24"/>
        </w:rPr>
        <w:t xml:space="preserve">(Ukraina) </w:t>
      </w:r>
      <w:r w:rsidR="00252313">
        <w:rPr>
          <w:rFonts w:ascii="Times New Roman" w:hAnsi="Times New Roman"/>
          <w:sz w:val="24"/>
          <w:szCs w:val="24"/>
        </w:rPr>
        <w:t xml:space="preserve">yra </w:t>
      </w:r>
      <w:r w:rsidR="00252313" w:rsidRPr="00252313">
        <w:rPr>
          <w:rFonts w:ascii="Times New Roman" w:hAnsi="Times New Roman"/>
          <w:sz w:val="24"/>
          <w:szCs w:val="24"/>
        </w:rPr>
        <w:t>žalos atsiradimo vieta</w:t>
      </w:r>
      <w:r w:rsidR="00504020">
        <w:rPr>
          <w:rFonts w:ascii="Times New Roman" w:hAnsi="Times New Roman"/>
          <w:sz w:val="24"/>
          <w:szCs w:val="24"/>
        </w:rPr>
        <w:t xml:space="preserve">, todėl </w:t>
      </w:r>
      <w:r w:rsidR="00252313">
        <w:rPr>
          <w:rFonts w:ascii="Times New Roman" w:hAnsi="Times New Roman"/>
          <w:sz w:val="24"/>
          <w:szCs w:val="24"/>
        </w:rPr>
        <w:t>Ukrainos teismas yra</w:t>
      </w:r>
      <w:r w:rsidR="00252313" w:rsidRPr="00252313">
        <w:rPr>
          <w:rFonts w:ascii="Times New Roman" w:hAnsi="Times New Roman"/>
          <w:sz w:val="24"/>
          <w:szCs w:val="24"/>
        </w:rPr>
        <w:t xml:space="preserve"> kompetentingas priimti sprendimą dėl atsiradusios žalos atlyginimo.</w:t>
      </w:r>
    </w:p>
    <w:p w14:paraId="7ACAD52A" w14:textId="1A65C08F" w:rsidR="00123EE2" w:rsidRPr="00C62FDD" w:rsidRDefault="00A80C8A" w:rsidP="00B94F96">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C62FDD">
        <w:rPr>
          <w:rFonts w:ascii="Times New Roman" w:hAnsi="Times New Roman"/>
          <w:sz w:val="24"/>
          <w:szCs w:val="24"/>
        </w:rPr>
        <w:t>Vilniaus</w:t>
      </w:r>
      <w:r w:rsidR="00252313" w:rsidRPr="00C62FDD">
        <w:rPr>
          <w:rFonts w:ascii="Times New Roman" w:hAnsi="Times New Roman"/>
          <w:sz w:val="24"/>
          <w:szCs w:val="24"/>
        </w:rPr>
        <w:t xml:space="preserve"> apygardos</w:t>
      </w:r>
      <w:r w:rsidRPr="00C62FDD">
        <w:rPr>
          <w:rFonts w:ascii="Times New Roman" w:hAnsi="Times New Roman"/>
          <w:sz w:val="24"/>
          <w:szCs w:val="24"/>
        </w:rPr>
        <w:t xml:space="preserve"> teism</w:t>
      </w:r>
      <w:r w:rsidR="00C62FDD" w:rsidRPr="00C62FDD">
        <w:rPr>
          <w:rFonts w:ascii="Times New Roman" w:hAnsi="Times New Roman"/>
          <w:sz w:val="24"/>
          <w:szCs w:val="24"/>
        </w:rPr>
        <w:t>o Civilinių bylų skyriaus teisėjų kolegija</w:t>
      </w:r>
      <w:r w:rsidRPr="00C62FDD">
        <w:rPr>
          <w:rFonts w:ascii="Times New Roman" w:hAnsi="Times New Roman"/>
          <w:sz w:val="24"/>
          <w:szCs w:val="24"/>
        </w:rPr>
        <w:t>, išnagrinėj</w:t>
      </w:r>
      <w:r w:rsidR="00C62FDD" w:rsidRPr="00C62FDD">
        <w:rPr>
          <w:rFonts w:ascii="Times New Roman" w:hAnsi="Times New Roman"/>
          <w:sz w:val="24"/>
          <w:szCs w:val="24"/>
        </w:rPr>
        <w:t>usi</w:t>
      </w:r>
      <w:r w:rsidRPr="00C62FDD">
        <w:rPr>
          <w:rFonts w:ascii="Times New Roman" w:hAnsi="Times New Roman"/>
          <w:sz w:val="24"/>
          <w:szCs w:val="24"/>
        </w:rPr>
        <w:t xml:space="preserve"> bylą pagal ieškov</w:t>
      </w:r>
      <w:r w:rsidR="00252313" w:rsidRPr="00C62FDD">
        <w:rPr>
          <w:rFonts w:ascii="Times New Roman" w:hAnsi="Times New Roman"/>
          <w:sz w:val="24"/>
          <w:szCs w:val="24"/>
        </w:rPr>
        <w:t xml:space="preserve">ės </w:t>
      </w:r>
      <w:r w:rsidRPr="00C62FDD">
        <w:rPr>
          <w:rFonts w:ascii="Times New Roman" w:hAnsi="Times New Roman"/>
          <w:sz w:val="24"/>
          <w:szCs w:val="24"/>
        </w:rPr>
        <w:t>atskirąjį skundą, 20</w:t>
      </w:r>
      <w:r w:rsidR="00252313" w:rsidRPr="00C62FDD">
        <w:rPr>
          <w:rFonts w:ascii="Times New Roman" w:hAnsi="Times New Roman"/>
          <w:sz w:val="24"/>
          <w:szCs w:val="24"/>
        </w:rPr>
        <w:t>19</w:t>
      </w:r>
      <w:r w:rsidRPr="00C62FDD">
        <w:rPr>
          <w:rFonts w:ascii="Times New Roman" w:hAnsi="Times New Roman"/>
          <w:sz w:val="24"/>
          <w:szCs w:val="24"/>
        </w:rPr>
        <w:t xml:space="preserve"> m. </w:t>
      </w:r>
      <w:r w:rsidR="00252313" w:rsidRPr="00C62FDD">
        <w:rPr>
          <w:rFonts w:ascii="Times New Roman" w:hAnsi="Times New Roman"/>
          <w:sz w:val="24"/>
          <w:szCs w:val="24"/>
        </w:rPr>
        <w:t>birželio 6</w:t>
      </w:r>
      <w:r w:rsidRPr="00C62FDD">
        <w:rPr>
          <w:rFonts w:ascii="Times New Roman" w:hAnsi="Times New Roman"/>
          <w:sz w:val="24"/>
          <w:szCs w:val="24"/>
        </w:rPr>
        <w:t xml:space="preserve"> d. nutartimi</w:t>
      </w:r>
      <w:r w:rsidR="00252313" w:rsidRPr="00C62FDD">
        <w:rPr>
          <w:rFonts w:ascii="Times New Roman" w:hAnsi="Times New Roman"/>
          <w:sz w:val="24"/>
          <w:szCs w:val="24"/>
        </w:rPr>
        <w:t xml:space="preserve"> Vilniaus miesto apylinkės teismo 2019</w:t>
      </w:r>
      <w:r w:rsidR="008860FD" w:rsidRPr="00C62FDD">
        <w:rPr>
          <w:rFonts w:ascii="Times New Roman" w:hAnsi="Times New Roman"/>
          <w:sz w:val="24"/>
          <w:szCs w:val="24"/>
        </w:rPr>
        <w:t> </w:t>
      </w:r>
      <w:r w:rsidR="00252313" w:rsidRPr="00C62FDD">
        <w:rPr>
          <w:rFonts w:ascii="Times New Roman" w:hAnsi="Times New Roman"/>
          <w:sz w:val="24"/>
          <w:szCs w:val="24"/>
        </w:rPr>
        <w:t>m. balandžio 25 d</w:t>
      </w:r>
      <w:r w:rsidR="008860FD" w:rsidRPr="00C62FDD">
        <w:rPr>
          <w:rFonts w:ascii="Times New Roman" w:hAnsi="Times New Roman"/>
          <w:sz w:val="24"/>
          <w:szCs w:val="24"/>
        </w:rPr>
        <w:t>.</w:t>
      </w:r>
      <w:r w:rsidR="00252313" w:rsidRPr="00C62FDD">
        <w:rPr>
          <w:rFonts w:ascii="Times New Roman" w:hAnsi="Times New Roman"/>
          <w:sz w:val="24"/>
          <w:szCs w:val="24"/>
        </w:rPr>
        <w:t xml:space="preserve"> nutartį paliko nepakeistą</w:t>
      </w:r>
      <w:r w:rsidRPr="00C62FDD">
        <w:rPr>
          <w:rFonts w:ascii="Times New Roman" w:hAnsi="Times New Roman"/>
          <w:sz w:val="24"/>
          <w:szCs w:val="24"/>
        </w:rPr>
        <w:t xml:space="preserve">. </w:t>
      </w:r>
    </w:p>
    <w:p w14:paraId="1AC2D5D6" w14:textId="4EC0AC76" w:rsidR="00193344" w:rsidRPr="00F56598" w:rsidRDefault="00C62FDD" w:rsidP="00C3496D">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Teisėjų kolegija</w:t>
      </w:r>
      <w:r w:rsidR="00A80C8A" w:rsidRPr="00F56598">
        <w:rPr>
          <w:rFonts w:ascii="Times New Roman" w:hAnsi="Times New Roman"/>
          <w:sz w:val="24"/>
          <w:szCs w:val="24"/>
        </w:rPr>
        <w:t xml:space="preserve"> nurodė, kad</w:t>
      </w:r>
      <w:r w:rsidR="00B94F96" w:rsidRPr="00F56598">
        <w:rPr>
          <w:rFonts w:ascii="Times New Roman" w:hAnsi="Times New Roman"/>
          <w:sz w:val="24"/>
          <w:szCs w:val="24"/>
        </w:rPr>
        <w:t xml:space="preserve"> </w:t>
      </w:r>
      <w:r w:rsidR="009832D7" w:rsidRPr="00F56598">
        <w:rPr>
          <w:rFonts w:ascii="Times New Roman" w:hAnsi="Times New Roman"/>
          <w:sz w:val="24"/>
          <w:szCs w:val="24"/>
        </w:rPr>
        <w:t>atsakovės</w:t>
      </w:r>
      <w:r w:rsidR="00B94F96" w:rsidRPr="00F56598">
        <w:rPr>
          <w:rFonts w:ascii="Times New Roman" w:hAnsi="Times New Roman"/>
          <w:sz w:val="24"/>
          <w:szCs w:val="24"/>
        </w:rPr>
        <w:t xml:space="preserve"> </w:t>
      </w:r>
      <w:r w:rsidR="00AF2A29">
        <w:rPr>
          <w:rFonts w:ascii="Times New Roman" w:hAnsi="Times New Roman"/>
          <w:sz w:val="24"/>
          <w:szCs w:val="24"/>
        </w:rPr>
        <w:t xml:space="preserve">oro linijų bendrovės </w:t>
      </w:r>
      <w:r w:rsidR="00926F03">
        <w:rPr>
          <w:rFonts w:ascii="Times New Roman" w:hAnsi="Times New Roman"/>
          <w:sz w:val="24"/>
          <w:szCs w:val="24"/>
        </w:rPr>
        <w:t>„</w:t>
      </w:r>
      <w:proofErr w:type="spellStart"/>
      <w:r w:rsidR="00B94F96" w:rsidRPr="00F56598">
        <w:rPr>
          <w:rFonts w:ascii="Times New Roman" w:hAnsi="Times New Roman"/>
          <w:sz w:val="24"/>
          <w:szCs w:val="24"/>
        </w:rPr>
        <w:t>Ukraine</w:t>
      </w:r>
      <w:proofErr w:type="spellEnd"/>
      <w:r w:rsidR="00B94F96" w:rsidRPr="00F56598">
        <w:rPr>
          <w:rFonts w:ascii="Times New Roman" w:hAnsi="Times New Roman"/>
          <w:sz w:val="24"/>
          <w:szCs w:val="24"/>
        </w:rPr>
        <w:t xml:space="preserve"> </w:t>
      </w:r>
      <w:proofErr w:type="spellStart"/>
      <w:r w:rsidR="00B94F96" w:rsidRPr="00F56598">
        <w:rPr>
          <w:rFonts w:ascii="Times New Roman" w:hAnsi="Times New Roman"/>
          <w:sz w:val="24"/>
          <w:szCs w:val="24"/>
        </w:rPr>
        <w:t>International</w:t>
      </w:r>
      <w:proofErr w:type="spellEnd"/>
      <w:r w:rsidR="00B94F96" w:rsidRPr="00F56598">
        <w:rPr>
          <w:rFonts w:ascii="Times New Roman" w:hAnsi="Times New Roman"/>
          <w:sz w:val="24"/>
          <w:szCs w:val="24"/>
        </w:rPr>
        <w:t xml:space="preserve"> </w:t>
      </w:r>
      <w:proofErr w:type="spellStart"/>
      <w:r w:rsidR="00B94F96" w:rsidRPr="00F56598">
        <w:rPr>
          <w:rFonts w:ascii="Times New Roman" w:hAnsi="Times New Roman"/>
          <w:sz w:val="24"/>
          <w:szCs w:val="24"/>
        </w:rPr>
        <w:t>Airlines</w:t>
      </w:r>
      <w:proofErr w:type="spellEnd"/>
      <w:r w:rsidR="00926F03">
        <w:rPr>
          <w:rFonts w:ascii="Times New Roman" w:hAnsi="Times New Roman"/>
          <w:sz w:val="24"/>
          <w:szCs w:val="24"/>
        </w:rPr>
        <w:t>“</w:t>
      </w:r>
      <w:r w:rsidR="00B94F96" w:rsidRPr="00F56598">
        <w:rPr>
          <w:rFonts w:ascii="Times New Roman" w:hAnsi="Times New Roman"/>
          <w:sz w:val="24"/>
          <w:szCs w:val="24"/>
        </w:rPr>
        <w:t xml:space="preserve"> buveinė yra ne </w:t>
      </w:r>
      <w:r w:rsidR="004D0207" w:rsidRPr="00F56598">
        <w:rPr>
          <w:rFonts w:ascii="Times New Roman" w:hAnsi="Times New Roman"/>
          <w:sz w:val="24"/>
          <w:szCs w:val="24"/>
        </w:rPr>
        <w:t xml:space="preserve">Europos </w:t>
      </w:r>
      <w:r w:rsidR="00B94F96" w:rsidRPr="00F56598">
        <w:rPr>
          <w:rFonts w:ascii="Times New Roman" w:hAnsi="Times New Roman"/>
          <w:sz w:val="24"/>
          <w:szCs w:val="24"/>
        </w:rPr>
        <w:t>Sąjungos teritorijoje</w:t>
      </w:r>
      <w:r w:rsidR="004D0207" w:rsidRPr="00F56598">
        <w:rPr>
          <w:rFonts w:ascii="Times New Roman" w:hAnsi="Times New Roman"/>
          <w:sz w:val="24"/>
          <w:szCs w:val="24"/>
        </w:rPr>
        <w:t>, b</w:t>
      </w:r>
      <w:r w:rsidR="00B94F96" w:rsidRPr="00F56598">
        <w:rPr>
          <w:rFonts w:ascii="Times New Roman" w:hAnsi="Times New Roman"/>
          <w:sz w:val="24"/>
          <w:szCs w:val="24"/>
        </w:rPr>
        <w:t xml:space="preserve">yloje nėra duomenų, kad ji Europos </w:t>
      </w:r>
      <w:r w:rsidR="008860FD" w:rsidRPr="00F56598">
        <w:rPr>
          <w:rFonts w:ascii="Times New Roman" w:hAnsi="Times New Roman"/>
          <w:sz w:val="24"/>
          <w:szCs w:val="24"/>
        </w:rPr>
        <w:t>S</w:t>
      </w:r>
      <w:r w:rsidR="00B94F96" w:rsidRPr="00F56598">
        <w:rPr>
          <w:rFonts w:ascii="Times New Roman" w:hAnsi="Times New Roman"/>
          <w:sz w:val="24"/>
          <w:szCs w:val="24"/>
        </w:rPr>
        <w:t>ąjungoje turi filialą</w:t>
      </w:r>
      <w:r w:rsidR="004D0207" w:rsidRPr="00F56598">
        <w:rPr>
          <w:rFonts w:ascii="Times New Roman" w:hAnsi="Times New Roman"/>
          <w:sz w:val="24"/>
          <w:szCs w:val="24"/>
        </w:rPr>
        <w:t>, todėl Tarybos reglamento (EB) Nr. 44/2001 dėl jurisdikcijos ir teismo sprendimų civilinėse ir komercinėse bylose pripažinimo ir vykdymo (toliau – ir Reglamentas 44/2001) 5</w:t>
      </w:r>
      <w:r w:rsidR="00E80A16">
        <w:rPr>
          <w:rFonts w:ascii="Times New Roman" w:hAnsi="Times New Roman"/>
          <w:sz w:val="24"/>
          <w:szCs w:val="24"/>
        </w:rPr>
        <w:t> </w:t>
      </w:r>
      <w:r w:rsidR="004D0207" w:rsidRPr="00F56598">
        <w:rPr>
          <w:rFonts w:ascii="Times New Roman" w:hAnsi="Times New Roman"/>
          <w:sz w:val="24"/>
          <w:szCs w:val="24"/>
        </w:rPr>
        <w:t>straipsnyje įtvirtintos specialiosios jurisdikcijos taisyklės nagrinėjamu atveju negali būti taikomos, o turi būti taikomas šio reglamento 4 straipsnis, pagal kurį</w:t>
      </w:r>
      <w:r w:rsidR="00926F03">
        <w:rPr>
          <w:rFonts w:ascii="Times New Roman" w:hAnsi="Times New Roman"/>
          <w:sz w:val="24"/>
          <w:szCs w:val="24"/>
        </w:rPr>
        <w:t>,</w:t>
      </w:r>
      <w:r w:rsidR="004D0207" w:rsidRPr="00F56598">
        <w:rPr>
          <w:rFonts w:ascii="Times New Roman" w:hAnsi="Times New Roman"/>
          <w:sz w:val="24"/>
          <w:szCs w:val="24"/>
        </w:rPr>
        <w:t xml:space="preserve"> </w:t>
      </w:r>
      <w:r w:rsidR="00F56598" w:rsidRPr="00F56598">
        <w:rPr>
          <w:rFonts w:ascii="Times New Roman" w:hAnsi="Times New Roman"/>
          <w:sz w:val="24"/>
          <w:szCs w:val="24"/>
        </w:rPr>
        <w:t xml:space="preserve">jeigu atsakovo nuolatinė gyvenamoji vieta yra ne valstybėje narėje, kiekvienos valstybės narės teismų jurisdikciją pagal 22 ir 23 straipsnius nustato tos valstybės narės teisė. </w:t>
      </w:r>
      <w:r w:rsidR="00352AAA" w:rsidRPr="00F56598">
        <w:rPr>
          <w:rFonts w:ascii="Times New Roman" w:hAnsi="Times New Roman"/>
          <w:sz w:val="24"/>
          <w:szCs w:val="24"/>
        </w:rPr>
        <w:t>Pagal Teisinės pagalbos s</w:t>
      </w:r>
      <w:r w:rsidR="00193344" w:rsidRPr="00F56598">
        <w:rPr>
          <w:rFonts w:ascii="Times New Roman" w:hAnsi="Times New Roman"/>
          <w:sz w:val="24"/>
          <w:szCs w:val="24"/>
        </w:rPr>
        <w:t xml:space="preserve">utarties </w:t>
      </w:r>
      <w:r w:rsidR="00B94F96" w:rsidRPr="00F56598">
        <w:rPr>
          <w:rFonts w:ascii="Times New Roman" w:hAnsi="Times New Roman"/>
          <w:sz w:val="24"/>
          <w:szCs w:val="24"/>
        </w:rPr>
        <w:t>33</w:t>
      </w:r>
      <w:r w:rsidR="00E80A16">
        <w:rPr>
          <w:rFonts w:ascii="Times New Roman" w:hAnsi="Times New Roman"/>
          <w:sz w:val="24"/>
          <w:szCs w:val="24"/>
        </w:rPr>
        <w:t> </w:t>
      </w:r>
      <w:r w:rsidR="00B94F96" w:rsidRPr="00F56598">
        <w:rPr>
          <w:rFonts w:ascii="Times New Roman" w:hAnsi="Times New Roman"/>
          <w:sz w:val="24"/>
          <w:szCs w:val="24"/>
        </w:rPr>
        <w:t>str</w:t>
      </w:r>
      <w:r w:rsidR="00193344" w:rsidRPr="00F56598">
        <w:rPr>
          <w:rFonts w:ascii="Times New Roman" w:hAnsi="Times New Roman"/>
          <w:sz w:val="24"/>
          <w:szCs w:val="24"/>
        </w:rPr>
        <w:t>aipsnio</w:t>
      </w:r>
      <w:r w:rsidR="00B94F96" w:rsidRPr="00F56598">
        <w:rPr>
          <w:rFonts w:ascii="Times New Roman" w:hAnsi="Times New Roman"/>
          <w:sz w:val="24"/>
          <w:szCs w:val="24"/>
        </w:rPr>
        <w:t xml:space="preserve"> 3 d</w:t>
      </w:r>
      <w:r w:rsidR="00193344" w:rsidRPr="00F56598">
        <w:rPr>
          <w:rFonts w:ascii="Times New Roman" w:hAnsi="Times New Roman"/>
          <w:sz w:val="24"/>
          <w:szCs w:val="24"/>
        </w:rPr>
        <w:t>alį</w:t>
      </w:r>
      <w:r w:rsidR="00B94F96" w:rsidRPr="00F56598">
        <w:rPr>
          <w:rFonts w:ascii="Times New Roman" w:hAnsi="Times New Roman"/>
          <w:sz w:val="24"/>
          <w:szCs w:val="24"/>
        </w:rPr>
        <w:t xml:space="preserve"> žalos atlyginimo atveju sprendimus priimti yra kompetentingas teismas tos šalies, kurios teritorijoje įvyko veiksmas arba kitokia aplinkybė, tapusi pagrindu atlyginti žalą.</w:t>
      </w:r>
      <w:r w:rsidR="00193344" w:rsidRPr="00F56598">
        <w:rPr>
          <w:rFonts w:ascii="Times New Roman" w:hAnsi="Times New Roman"/>
          <w:sz w:val="24"/>
          <w:szCs w:val="24"/>
        </w:rPr>
        <w:t xml:space="preserve"> </w:t>
      </w:r>
    </w:p>
    <w:p w14:paraId="30540E9E" w14:textId="278C6C77" w:rsidR="00B94F96" w:rsidRPr="00F56598" w:rsidRDefault="00C62FDD" w:rsidP="00272702">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Teisėjų kolegija</w:t>
      </w:r>
      <w:r w:rsidR="00F56598" w:rsidRPr="00F56598">
        <w:rPr>
          <w:rFonts w:ascii="Times New Roman" w:hAnsi="Times New Roman"/>
          <w:sz w:val="24"/>
          <w:szCs w:val="24"/>
        </w:rPr>
        <w:t xml:space="preserve"> pažymėjo, kad n</w:t>
      </w:r>
      <w:r w:rsidR="00B94F96" w:rsidRPr="00F56598">
        <w:rPr>
          <w:rFonts w:ascii="Times New Roman" w:hAnsi="Times New Roman"/>
          <w:sz w:val="24"/>
          <w:szCs w:val="24"/>
        </w:rPr>
        <w:t xml:space="preserve">ors skrydį vykdžiusio lėktuvo išvykimo vieta yra Lietuvos Respublikoje (Vilniuje), tačiau </w:t>
      </w:r>
      <w:r w:rsidR="00193344" w:rsidRPr="00F56598">
        <w:rPr>
          <w:rFonts w:ascii="Times New Roman" w:hAnsi="Times New Roman"/>
          <w:sz w:val="24"/>
          <w:szCs w:val="24"/>
        </w:rPr>
        <w:t xml:space="preserve">skrydis buvo </w:t>
      </w:r>
      <w:r w:rsidR="00B94F96" w:rsidRPr="00F56598">
        <w:rPr>
          <w:rFonts w:ascii="Times New Roman" w:hAnsi="Times New Roman"/>
          <w:sz w:val="24"/>
          <w:szCs w:val="24"/>
        </w:rPr>
        <w:t>atidėtas ne Vilniuje, o Kijeve, t.</w:t>
      </w:r>
      <w:r w:rsidR="00193344" w:rsidRPr="00F56598">
        <w:rPr>
          <w:rFonts w:ascii="Times New Roman" w:hAnsi="Times New Roman"/>
          <w:sz w:val="24"/>
          <w:szCs w:val="24"/>
        </w:rPr>
        <w:t xml:space="preserve"> </w:t>
      </w:r>
      <w:r w:rsidR="00B94F96" w:rsidRPr="00F56598">
        <w:rPr>
          <w:rFonts w:ascii="Times New Roman" w:hAnsi="Times New Roman"/>
          <w:sz w:val="24"/>
          <w:szCs w:val="24"/>
        </w:rPr>
        <w:t xml:space="preserve">y. ne valstybėje narėje, todėl </w:t>
      </w:r>
      <w:r w:rsidR="00193344" w:rsidRPr="00F56598">
        <w:rPr>
          <w:rFonts w:ascii="Times New Roman" w:hAnsi="Times New Roman"/>
          <w:sz w:val="24"/>
          <w:szCs w:val="24"/>
        </w:rPr>
        <w:t xml:space="preserve">Kijevas laikytinas </w:t>
      </w:r>
      <w:r w:rsidR="00B94F96" w:rsidRPr="00F56598">
        <w:rPr>
          <w:rFonts w:ascii="Times New Roman" w:hAnsi="Times New Roman"/>
          <w:sz w:val="24"/>
          <w:szCs w:val="24"/>
        </w:rPr>
        <w:t xml:space="preserve">prievolės įvykdymo vieta. </w:t>
      </w:r>
      <w:r w:rsidR="00F56598" w:rsidRPr="00F56598">
        <w:rPr>
          <w:rFonts w:ascii="Times New Roman" w:hAnsi="Times New Roman"/>
          <w:sz w:val="24"/>
          <w:szCs w:val="24"/>
        </w:rPr>
        <w:t xml:space="preserve">Aplinkybė, kad skrydis buvo jungiamasis, </w:t>
      </w:r>
      <w:r>
        <w:rPr>
          <w:rFonts w:ascii="Times New Roman" w:hAnsi="Times New Roman"/>
          <w:sz w:val="24"/>
          <w:szCs w:val="24"/>
        </w:rPr>
        <w:t>apeliacinės instancijos teismo teisėjų kolegijos</w:t>
      </w:r>
      <w:r w:rsidR="00F56598" w:rsidRPr="00F56598">
        <w:rPr>
          <w:rFonts w:ascii="Times New Roman" w:hAnsi="Times New Roman"/>
          <w:sz w:val="24"/>
          <w:szCs w:val="24"/>
        </w:rPr>
        <w:t xml:space="preserve"> vertinimu, </w:t>
      </w:r>
      <w:r w:rsidR="00F55B77">
        <w:rPr>
          <w:rFonts w:ascii="Times New Roman" w:hAnsi="Times New Roman"/>
          <w:sz w:val="24"/>
          <w:szCs w:val="24"/>
        </w:rPr>
        <w:t xml:space="preserve">nagrinėjamu atveju </w:t>
      </w:r>
      <w:r w:rsidR="00F56598">
        <w:rPr>
          <w:rFonts w:ascii="Times New Roman" w:hAnsi="Times New Roman"/>
          <w:sz w:val="24"/>
          <w:szCs w:val="24"/>
        </w:rPr>
        <w:t>n</w:t>
      </w:r>
      <w:r w:rsidR="00193344" w:rsidRPr="00F56598">
        <w:rPr>
          <w:rFonts w:ascii="Times New Roman" w:hAnsi="Times New Roman"/>
          <w:sz w:val="24"/>
          <w:szCs w:val="24"/>
        </w:rPr>
        <w:t>eturi teisinės reikšmės</w:t>
      </w:r>
      <w:r w:rsidR="00F56598">
        <w:rPr>
          <w:rFonts w:ascii="Times New Roman" w:hAnsi="Times New Roman"/>
          <w:sz w:val="24"/>
          <w:szCs w:val="24"/>
        </w:rPr>
        <w:t>,</w:t>
      </w:r>
      <w:r w:rsidR="00193344" w:rsidRPr="00F56598">
        <w:rPr>
          <w:rFonts w:ascii="Times New Roman" w:hAnsi="Times New Roman"/>
          <w:sz w:val="24"/>
          <w:szCs w:val="24"/>
        </w:rPr>
        <w:t xml:space="preserve"> nes</w:t>
      </w:r>
      <w:r w:rsidR="00B94F96" w:rsidRPr="00F56598">
        <w:rPr>
          <w:rFonts w:ascii="Times New Roman" w:hAnsi="Times New Roman"/>
          <w:sz w:val="24"/>
          <w:szCs w:val="24"/>
        </w:rPr>
        <w:t xml:space="preserve"> </w:t>
      </w:r>
      <w:r w:rsidR="00AF2A29">
        <w:rPr>
          <w:rFonts w:ascii="Times New Roman" w:hAnsi="Times New Roman"/>
          <w:sz w:val="24"/>
          <w:szCs w:val="24"/>
        </w:rPr>
        <w:t xml:space="preserve">skrydžiui esant </w:t>
      </w:r>
      <w:r w:rsidR="00B94F96" w:rsidRPr="00F56598">
        <w:rPr>
          <w:rFonts w:ascii="Times New Roman" w:hAnsi="Times New Roman"/>
          <w:sz w:val="24"/>
          <w:szCs w:val="24"/>
        </w:rPr>
        <w:t>jungiam</w:t>
      </w:r>
      <w:r w:rsidR="00AF2A29">
        <w:rPr>
          <w:rFonts w:ascii="Times New Roman" w:hAnsi="Times New Roman"/>
          <w:sz w:val="24"/>
          <w:szCs w:val="24"/>
        </w:rPr>
        <w:t>ajam</w:t>
      </w:r>
      <w:r w:rsidR="00B94F96" w:rsidRPr="00F56598">
        <w:rPr>
          <w:rFonts w:ascii="Times New Roman" w:hAnsi="Times New Roman"/>
          <w:sz w:val="24"/>
          <w:szCs w:val="24"/>
        </w:rPr>
        <w:t xml:space="preserve"> skrydžio „prievolės įvykdymo vieta“ aiškinama remiantis Reglamento 44/2001 5 straipsnio 1 punkto b papunkčio antr</w:t>
      </w:r>
      <w:r w:rsidR="00193344" w:rsidRPr="00F56598">
        <w:rPr>
          <w:rFonts w:ascii="Times New Roman" w:hAnsi="Times New Roman"/>
          <w:sz w:val="24"/>
          <w:szCs w:val="24"/>
        </w:rPr>
        <w:t>a</w:t>
      </w:r>
      <w:r w:rsidR="00B94F96" w:rsidRPr="00F56598">
        <w:rPr>
          <w:rFonts w:ascii="Times New Roman" w:hAnsi="Times New Roman"/>
          <w:sz w:val="24"/>
          <w:szCs w:val="24"/>
        </w:rPr>
        <w:t xml:space="preserve"> įtrauk</w:t>
      </w:r>
      <w:r w:rsidR="00193344" w:rsidRPr="00F56598">
        <w:rPr>
          <w:rFonts w:ascii="Times New Roman" w:hAnsi="Times New Roman"/>
          <w:sz w:val="24"/>
          <w:szCs w:val="24"/>
        </w:rPr>
        <w:t>a</w:t>
      </w:r>
      <w:r w:rsidR="00B94F96" w:rsidRPr="00F56598">
        <w:rPr>
          <w:rFonts w:ascii="Times New Roman" w:hAnsi="Times New Roman"/>
          <w:sz w:val="24"/>
          <w:szCs w:val="24"/>
        </w:rPr>
        <w:t>, kuri netaikoma trečioj</w:t>
      </w:r>
      <w:r w:rsidR="00D95B4E">
        <w:rPr>
          <w:rFonts w:ascii="Times New Roman" w:hAnsi="Times New Roman"/>
          <w:sz w:val="24"/>
          <w:szCs w:val="24"/>
        </w:rPr>
        <w:t>oj</w:t>
      </w:r>
      <w:r w:rsidR="00B94F96" w:rsidRPr="00F56598">
        <w:rPr>
          <w:rFonts w:ascii="Times New Roman" w:hAnsi="Times New Roman"/>
          <w:sz w:val="24"/>
          <w:szCs w:val="24"/>
        </w:rPr>
        <w:t>e valstybėje įsteigta</w:t>
      </w:r>
      <w:r w:rsidR="00193344" w:rsidRPr="00F56598">
        <w:rPr>
          <w:rFonts w:ascii="Times New Roman" w:hAnsi="Times New Roman"/>
          <w:sz w:val="24"/>
          <w:szCs w:val="24"/>
        </w:rPr>
        <w:t>i</w:t>
      </w:r>
      <w:r w:rsidR="00B94F96" w:rsidRPr="00F56598">
        <w:rPr>
          <w:rFonts w:ascii="Times New Roman" w:hAnsi="Times New Roman"/>
          <w:sz w:val="24"/>
          <w:szCs w:val="24"/>
        </w:rPr>
        <w:t xml:space="preserve"> atsakov</w:t>
      </w:r>
      <w:r w:rsidR="00193344" w:rsidRPr="00F56598">
        <w:rPr>
          <w:rFonts w:ascii="Times New Roman" w:hAnsi="Times New Roman"/>
          <w:sz w:val="24"/>
          <w:szCs w:val="24"/>
        </w:rPr>
        <w:t>e</w:t>
      </w:r>
      <w:r w:rsidR="00B94F96" w:rsidRPr="00F56598">
        <w:rPr>
          <w:rFonts w:ascii="Times New Roman" w:hAnsi="Times New Roman"/>
          <w:sz w:val="24"/>
          <w:szCs w:val="24"/>
        </w:rPr>
        <w:t>i.</w:t>
      </w:r>
    </w:p>
    <w:p w14:paraId="60522D5F" w14:textId="2B2388FB"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BA3775E" w14:textId="77777777" w:rsidR="00123EE2"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ir atsiliepimo į jį teisiniai argumentai</w:t>
      </w:r>
    </w:p>
    <w:p w14:paraId="59273387" w14:textId="0B8044AF"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FF0AED7" w14:textId="5129EBBE" w:rsidR="00123EE2" w:rsidRPr="00C62FDD" w:rsidRDefault="00A80C8A" w:rsidP="002D442A">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C62FDD">
        <w:rPr>
          <w:rFonts w:ascii="Times New Roman" w:hAnsi="Times New Roman"/>
          <w:sz w:val="24"/>
          <w:szCs w:val="24"/>
        </w:rPr>
        <w:t>Kasaciniu skundu ieškov</w:t>
      </w:r>
      <w:r w:rsidR="00193344" w:rsidRPr="00C62FDD">
        <w:rPr>
          <w:rFonts w:ascii="Times New Roman" w:hAnsi="Times New Roman"/>
          <w:sz w:val="24"/>
          <w:szCs w:val="24"/>
        </w:rPr>
        <w:t>ė</w:t>
      </w:r>
      <w:r w:rsidRPr="00C62FDD">
        <w:rPr>
          <w:rFonts w:ascii="Times New Roman" w:hAnsi="Times New Roman"/>
          <w:sz w:val="24"/>
          <w:szCs w:val="24"/>
        </w:rPr>
        <w:t xml:space="preserve"> prašo</w:t>
      </w:r>
      <w:r w:rsidR="00193344" w:rsidRPr="00C62FDD">
        <w:rPr>
          <w:rFonts w:ascii="Times New Roman" w:hAnsi="Times New Roman"/>
          <w:sz w:val="24"/>
          <w:szCs w:val="24"/>
        </w:rPr>
        <w:t xml:space="preserve"> panaikinti Vilniaus apygardos teismo </w:t>
      </w:r>
      <w:r w:rsidR="00C62FDD" w:rsidRPr="00C62FDD">
        <w:rPr>
          <w:rFonts w:ascii="Times New Roman" w:hAnsi="Times New Roman"/>
          <w:sz w:val="24"/>
          <w:szCs w:val="24"/>
        </w:rPr>
        <w:t xml:space="preserve">Civilinių bylų skyriaus teisėjų kolegijos </w:t>
      </w:r>
      <w:r w:rsidR="00193344" w:rsidRPr="00C62FDD">
        <w:rPr>
          <w:rFonts w:ascii="Times New Roman" w:hAnsi="Times New Roman"/>
          <w:sz w:val="24"/>
          <w:szCs w:val="24"/>
        </w:rPr>
        <w:t xml:space="preserve">2019 m. birželio 6 d. nutartį </w:t>
      </w:r>
      <w:r w:rsidR="0099496A" w:rsidRPr="00C62FDD">
        <w:rPr>
          <w:rFonts w:ascii="Times New Roman" w:hAnsi="Times New Roman"/>
          <w:sz w:val="24"/>
          <w:szCs w:val="24"/>
        </w:rPr>
        <w:t xml:space="preserve">ir </w:t>
      </w:r>
      <w:r w:rsidR="00193344" w:rsidRPr="00C62FDD">
        <w:rPr>
          <w:rFonts w:ascii="Times New Roman" w:hAnsi="Times New Roman"/>
          <w:sz w:val="24"/>
          <w:szCs w:val="24"/>
        </w:rPr>
        <w:t>Vilniaus miesto apylinkės teismo 2019</w:t>
      </w:r>
      <w:r w:rsidR="0099496A" w:rsidRPr="00C62FDD">
        <w:rPr>
          <w:rFonts w:ascii="Times New Roman" w:hAnsi="Times New Roman"/>
          <w:sz w:val="24"/>
          <w:szCs w:val="24"/>
        </w:rPr>
        <w:t> </w:t>
      </w:r>
      <w:r w:rsidR="00193344" w:rsidRPr="00C62FDD">
        <w:rPr>
          <w:rFonts w:ascii="Times New Roman" w:hAnsi="Times New Roman"/>
          <w:sz w:val="24"/>
          <w:szCs w:val="24"/>
        </w:rPr>
        <w:t xml:space="preserve">m. balandžio 25 d. nutartį ir </w:t>
      </w:r>
      <w:r w:rsidR="00A00757" w:rsidRPr="00C62FDD">
        <w:rPr>
          <w:rFonts w:ascii="Times New Roman" w:hAnsi="Times New Roman"/>
          <w:sz w:val="24"/>
          <w:szCs w:val="24"/>
        </w:rPr>
        <w:t>išspręsti klausimą iš esmės</w:t>
      </w:r>
      <w:r w:rsidR="00926F03">
        <w:rPr>
          <w:rFonts w:ascii="Times New Roman" w:hAnsi="Times New Roman"/>
          <w:sz w:val="24"/>
          <w:szCs w:val="24"/>
        </w:rPr>
        <w:t xml:space="preserve"> –</w:t>
      </w:r>
      <w:r w:rsidR="00A00757" w:rsidRPr="00C62FDD">
        <w:rPr>
          <w:rFonts w:ascii="Times New Roman" w:hAnsi="Times New Roman"/>
          <w:sz w:val="24"/>
          <w:szCs w:val="24"/>
        </w:rPr>
        <w:t xml:space="preserve"> </w:t>
      </w:r>
      <w:r w:rsidR="00193344" w:rsidRPr="00C62FDD">
        <w:rPr>
          <w:rFonts w:ascii="Times New Roman" w:hAnsi="Times New Roman"/>
          <w:sz w:val="24"/>
          <w:szCs w:val="24"/>
        </w:rPr>
        <w:t>ieškovės ieškinį priimti.</w:t>
      </w:r>
      <w:r w:rsidR="002D442A" w:rsidRPr="00C62FDD">
        <w:rPr>
          <w:rFonts w:ascii="Times New Roman" w:hAnsi="Times New Roman"/>
          <w:sz w:val="24"/>
          <w:szCs w:val="24"/>
        </w:rPr>
        <w:t xml:space="preserve"> </w:t>
      </w:r>
      <w:r w:rsidRPr="00C62FDD">
        <w:rPr>
          <w:rFonts w:ascii="Times New Roman" w:hAnsi="Times New Roman"/>
          <w:sz w:val="24"/>
          <w:szCs w:val="24"/>
        </w:rPr>
        <w:t>Kasacinis skundas grindžiamas šiais argumentais:</w:t>
      </w:r>
    </w:p>
    <w:p w14:paraId="3C52A47A" w14:textId="2EF0B51F" w:rsidR="00D850BB" w:rsidRDefault="00C62FDD" w:rsidP="00FA4EEA">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537F98">
        <w:rPr>
          <w:rFonts w:ascii="Times New Roman" w:hAnsi="Times New Roman"/>
          <w:sz w:val="24"/>
          <w:szCs w:val="24"/>
        </w:rPr>
        <w:t xml:space="preserve">Ieškovės pareikštas reikalavimas kyla tiesiogiai iš Reglamento 261/2004 nuostatų, nes šio </w:t>
      </w:r>
      <w:r>
        <w:rPr>
          <w:rFonts w:ascii="Times New Roman" w:hAnsi="Times New Roman"/>
          <w:sz w:val="24"/>
          <w:szCs w:val="24"/>
        </w:rPr>
        <w:t>r</w:t>
      </w:r>
      <w:r w:rsidRPr="00537F98">
        <w:rPr>
          <w:rFonts w:ascii="Times New Roman" w:hAnsi="Times New Roman"/>
          <w:sz w:val="24"/>
          <w:szCs w:val="24"/>
        </w:rPr>
        <w:t xml:space="preserve">eglamento </w:t>
      </w:r>
      <w:r w:rsidR="00AA15DD">
        <w:rPr>
          <w:rFonts w:ascii="Times New Roman" w:hAnsi="Times New Roman"/>
          <w:sz w:val="24"/>
          <w:szCs w:val="24"/>
        </w:rPr>
        <w:t>3</w:t>
      </w:r>
      <w:r w:rsidRPr="00537F98">
        <w:rPr>
          <w:rFonts w:ascii="Times New Roman" w:hAnsi="Times New Roman"/>
          <w:sz w:val="24"/>
          <w:szCs w:val="24"/>
        </w:rPr>
        <w:t xml:space="preserve"> straipsnio 1 dalies a punkte nurodyta, jog </w:t>
      </w:r>
      <w:r w:rsidR="00AF2A29">
        <w:rPr>
          <w:rFonts w:ascii="Times New Roman" w:hAnsi="Times New Roman"/>
          <w:sz w:val="24"/>
          <w:szCs w:val="24"/>
        </w:rPr>
        <w:t>r</w:t>
      </w:r>
      <w:r w:rsidRPr="00537F98">
        <w:rPr>
          <w:rFonts w:ascii="Times New Roman" w:hAnsi="Times New Roman"/>
          <w:sz w:val="24"/>
          <w:szCs w:val="24"/>
        </w:rPr>
        <w:t xml:space="preserve">eglamentas taikomas keleiviams, išvykstantiems iš oro uosto, esančio valstybės </w:t>
      </w:r>
      <w:r>
        <w:rPr>
          <w:rFonts w:ascii="Times New Roman" w:hAnsi="Times New Roman"/>
          <w:sz w:val="24"/>
          <w:szCs w:val="24"/>
        </w:rPr>
        <w:t>n</w:t>
      </w:r>
      <w:r w:rsidRPr="00537F98">
        <w:rPr>
          <w:rFonts w:ascii="Times New Roman" w:hAnsi="Times New Roman"/>
          <w:sz w:val="24"/>
          <w:szCs w:val="24"/>
        </w:rPr>
        <w:t xml:space="preserve">arės teritorijoje, kuriai taikoma </w:t>
      </w:r>
      <w:r w:rsidR="00D850BB" w:rsidRPr="00810633">
        <w:rPr>
          <w:rFonts w:ascii="Times New Roman" w:hAnsi="Times New Roman"/>
          <w:sz w:val="24"/>
          <w:szCs w:val="24"/>
        </w:rPr>
        <w:t>S</w:t>
      </w:r>
      <w:r w:rsidRPr="00810633">
        <w:rPr>
          <w:rFonts w:ascii="Times New Roman" w:hAnsi="Times New Roman"/>
          <w:sz w:val="24"/>
          <w:szCs w:val="24"/>
        </w:rPr>
        <w:t>utartis</w:t>
      </w:r>
      <w:r w:rsidR="00810633">
        <w:rPr>
          <w:rFonts w:ascii="Times New Roman" w:hAnsi="Times New Roman"/>
          <w:sz w:val="24"/>
          <w:szCs w:val="24"/>
        </w:rPr>
        <w:t xml:space="preserve"> dėl Europos Sąjungos veikimo</w:t>
      </w:r>
      <w:r w:rsidRPr="00537F98">
        <w:rPr>
          <w:rFonts w:ascii="Times New Roman" w:hAnsi="Times New Roman"/>
          <w:sz w:val="24"/>
          <w:szCs w:val="24"/>
        </w:rPr>
        <w:t xml:space="preserve">. Aplinkybė, kad egzistuojantis tarptautinis elementas susijęs su </w:t>
      </w:r>
      <w:r w:rsidRPr="00537F98">
        <w:rPr>
          <w:rFonts w:ascii="Times New Roman" w:hAnsi="Times New Roman"/>
          <w:sz w:val="24"/>
          <w:szCs w:val="24"/>
        </w:rPr>
        <w:lastRenderedPageBreak/>
        <w:t>trečiąja valstybe, nelemia autonominio Europos Sąjungos teisės netaikymo. Dėl to</w:t>
      </w:r>
      <w:r w:rsidR="00D850BB">
        <w:rPr>
          <w:rFonts w:ascii="Times New Roman" w:hAnsi="Times New Roman"/>
          <w:sz w:val="24"/>
          <w:szCs w:val="24"/>
        </w:rPr>
        <w:t>,</w:t>
      </w:r>
      <w:r w:rsidRPr="00537F98">
        <w:rPr>
          <w:rFonts w:ascii="Times New Roman" w:hAnsi="Times New Roman"/>
          <w:sz w:val="24"/>
          <w:szCs w:val="24"/>
        </w:rPr>
        <w:t xml:space="preserve"> aiškinant jurisdikcijos taisykles pagal dvišalę </w:t>
      </w:r>
      <w:r>
        <w:rPr>
          <w:rFonts w:ascii="Times New Roman" w:hAnsi="Times New Roman"/>
          <w:sz w:val="24"/>
          <w:szCs w:val="24"/>
        </w:rPr>
        <w:t>Teisinės pagalbos s</w:t>
      </w:r>
      <w:r w:rsidRPr="00537F98">
        <w:rPr>
          <w:rFonts w:ascii="Times New Roman" w:hAnsi="Times New Roman"/>
          <w:sz w:val="24"/>
          <w:szCs w:val="24"/>
        </w:rPr>
        <w:t>utartį, negali būti nukrypstama nuo atsakovei taip pat taikytinos teisės (Reglament</w:t>
      </w:r>
      <w:r w:rsidR="00D850BB">
        <w:rPr>
          <w:rFonts w:ascii="Times New Roman" w:hAnsi="Times New Roman"/>
          <w:sz w:val="24"/>
          <w:szCs w:val="24"/>
        </w:rPr>
        <w:t>o</w:t>
      </w:r>
      <w:r w:rsidRPr="00537F98">
        <w:rPr>
          <w:rFonts w:ascii="Times New Roman" w:hAnsi="Times New Roman"/>
          <w:sz w:val="24"/>
          <w:szCs w:val="24"/>
        </w:rPr>
        <w:t xml:space="preserve"> 261/2004</w:t>
      </w:r>
      <w:r w:rsidR="00810633">
        <w:rPr>
          <w:rFonts w:ascii="Times New Roman" w:hAnsi="Times New Roman"/>
          <w:sz w:val="24"/>
          <w:szCs w:val="24"/>
        </w:rPr>
        <w:t xml:space="preserve"> nuostatų</w:t>
      </w:r>
      <w:r w:rsidRPr="00537F98">
        <w:rPr>
          <w:rFonts w:ascii="Times New Roman" w:hAnsi="Times New Roman"/>
          <w:sz w:val="24"/>
          <w:szCs w:val="24"/>
        </w:rPr>
        <w:t xml:space="preserve">). </w:t>
      </w:r>
    </w:p>
    <w:p w14:paraId="036B3FC7" w14:textId="70795536" w:rsidR="00C62FDD" w:rsidRDefault="00C62FDD" w:rsidP="00FA4EEA">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Pr>
          <w:rFonts w:ascii="Times New Roman" w:hAnsi="Times New Roman"/>
          <w:sz w:val="24"/>
          <w:szCs w:val="24"/>
        </w:rPr>
        <w:t>S</w:t>
      </w:r>
      <w:r w:rsidRPr="00C62FDD">
        <w:rPr>
          <w:rFonts w:ascii="Times New Roman" w:hAnsi="Times New Roman"/>
          <w:sz w:val="24"/>
          <w:szCs w:val="24"/>
        </w:rPr>
        <w:t>uformuot</w:t>
      </w:r>
      <w:r w:rsidR="000D71C5">
        <w:rPr>
          <w:rFonts w:ascii="Times New Roman" w:hAnsi="Times New Roman"/>
          <w:sz w:val="24"/>
          <w:szCs w:val="24"/>
        </w:rPr>
        <w:t>oje</w:t>
      </w:r>
      <w:r w:rsidRPr="00C62FDD">
        <w:rPr>
          <w:rFonts w:ascii="Times New Roman" w:hAnsi="Times New Roman"/>
          <w:sz w:val="24"/>
          <w:szCs w:val="24"/>
        </w:rPr>
        <w:t xml:space="preserve"> </w:t>
      </w:r>
      <w:r w:rsidR="00053497" w:rsidRPr="009112CB">
        <w:rPr>
          <w:rFonts w:ascii="Times New Roman" w:hAnsi="Times New Roman"/>
          <w:sz w:val="24"/>
          <w:szCs w:val="24"/>
        </w:rPr>
        <w:t xml:space="preserve">Europos Sąjungos Teisingumo Teismo (toliau – Teisingumo Teismas, ESTT) </w:t>
      </w:r>
      <w:r w:rsidRPr="00C62FDD">
        <w:rPr>
          <w:rFonts w:ascii="Times New Roman" w:hAnsi="Times New Roman"/>
          <w:sz w:val="24"/>
          <w:szCs w:val="24"/>
        </w:rPr>
        <w:t xml:space="preserve">ir </w:t>
      </w:r>
      <w:r w:rsidR="00053497">
        <w:rPr>
          <w:rFonts w:ascii="Times New Roman" w:hAnsi="Times New Roman"/>
          <w:sz w:val="24"/>
          <w:szCs w:val="24"/>
        </w:rPr>
        <w:t>k</w:t>
      </w:r>
      <w:r w:rsidRPr="00C62FDD">
        <w:rPr>
          <w:rFonts w:ascii="Times New Roman" w:hAnsi="Times New Roman"/>
          <w:sz w:val="24"/>
          <w:szCs w:val="24"/>
        </w:rPr>
        <w:t>asacinio teismo praktik</w:t>
      </w:r>
      <w:r w:rsidR="000D71C5">
        <w:rPr>
          <w:rFonts w:ascii="Times New Roman" w:hAnsi="Times New Roman"/>
          <w:sz w:val="24"/>
          <w:szCs w:val="24"/>
        </w:rPr>
        <w:t>oje</w:t>
      </w:r>
      <w:r w:rsidR="00D850BB">
        <w:rPr>
          <w:rFonts w:ascii="Times New Roman" w:hAnsi="Times New Roman"/>
          <w:sz w:val="24"/>
          <w:szCs w:val="24"/>
        </w:rPr>
        <w:t>,</w:t>
      </w:r>
      <w:r w:rsidRPr="00C62FDD">
        <w:rPr>
          <w:rFonts w:ascii="Times New Roman" w:hAnsi="Times New Roman"/>
          <w:sz w:val="24"/>
          <w:szCs w:val="24"/>
        </w:rPr>
        <w:t xml:space="preserve"> aiškinant jurisdikcijos taisykles ginčuose</w:t>
      </w:r>
      <w:r w:rsidR="00D850BB">
        <w:rPr>
          <w:rFonts w:ascii="Times New Roman" w:hAnsi="Times New Roman"/>
          <w:sz w:val="24"/>
          <w:szCs w:val="24"/>
        </w:rPr>
        <w:t xml:space="preserve"> pagal </w:t>
      </w:r>
      <w:r w:rsidR="00D850BB" w:rsidRPr="00C62FDD">
        <w:rPr>
          <w:rFonts w:ascii="Times New Roman" w:hAnsi="Times New Roman"/>
          <w:sz w:val="24"/>
          <w:szCs w:val="24"/>
        </w:rPr>
        <w:t>Reglament</w:t>
      </w:r>
      <w:r w:rsidR="00D850BB">
        <w:rPr>
          <w:rFonts w:ascii="Times New Roman" w:hAnsi="Times New Roman"/>
          <w:sz w:val="24"/>
          <w:szCs w:val="24"/>
        </w:rPr>
        <w:t>ą</w:t>
      </w:r>
      <w:r w:rsidR="009B79F7">
        <w:rPr>
          <w:rFonts w:ascii="Times New Roman" w:hAnsi="Times New Roman"/>
          <w:sz w:val="24"/>
          <w:szCs w:val="24"/>
        </w:rPr>
        <w:t> </w:t>
      </w:r>
      <w:r w:rsidR="00D850BB" w:rsidRPr="00C62FDD">
        <w:rPr>
          <w:rFonts w:ascii="Times New Roman" w:hAnsi="Times New Roman"/>
          <w:sz w:val="24"/>
          <w:szCs w:val="24"/>
        </w:rPr>
        <w:t>261/2004</w:t>
      </w:r>
      <w:r w:rsidRPr="00C62FDD">
        <w:rPr>
          <w:rFonts w:ascii="Times New Roman" w:hAnsi="Times New Roman"/>
          <w:sz w:val="24"/>
          <w:szCs w:val="24"/>
        </w:rPr>
        <w:t>, jurisdikcijos nustatymo taisyklių požiūriu remia</w:t>
      </w:r>
      <w:r w:rsidR="000D71C5">
        <w:rPr>
          <w:rFonts w:ascii="Times New Roman" w:hAnsi="Times New Roman"/>
          <w:sz w:val="24"/>
          <w:szCs w:val="24"/>
        </w:rPr>
        <w:t>ma</w:t>
      </w:r>
      <w:r w:rsidRPr="00C62FDD">
        <w:rPr>
          <w:rFonts w:ascii="Times New Roman" w:hAnsi="Times New Roman"/>
          <w:sz w:val="24"/>
          <w:szCs w:val="24"/>
        </w:rPr>
        <w:t>si pagrindinės vežimo sutarties vertinimu ir jurisdikcij</w:t>
      </w:r>
      <w:r w:rsidR="000D71C5">
        <w:rPr>
          <w:rFonts w:ascii="Times New Roman" w:hAnsi="Times New Roman"/>
          <w:sz w:val="24"/>
          <w:szCs w:val="24"/>
        </w:rPr>
        <w:t>a</w:t>
      </w:r>
      <w:r w:rsidRPr="00C62FDD">
        <w:rPr>
          <w:rFonts w:ascii="Times New Roman" w:hAnsi="Times New Roman"/>
          <w:sz w:val="24"/>
          <w:szCs w:val="24"/>
        </w:rPr>
        <w:t xml:space="preserve"> vertina</w:t>
      </w:r>
      <w:r w:rsidR="000D71C5">
        <w:rPr>
          <w:rFonts w:ascii="Times New Roman" w:hAnsi="Times New Roman"/>
          <w:sz w:val="24"/>
          <w:szCs w:val="24"/>
        </w:rPr>
        <w:t>ma</w:t>
      </w:r>
      <w:r w:rsidRPr="00C62FDD">
        <w:rPr>
          <w:rFonts w:ascii="Times New Roman" w:hAnsi="Times New Roman"/>
          <w:sz w:val="24"/>
          <w:szCs w:val="24"/>
        </w:rPr>
        <w:t xml:space="preserve"> prievolės vykdymo vietos požiūriu. </w:t>
      </w:r>
      <w:r w:rsidR="00053497" w:rsidRPr="009112CB">
        <w:rPr>
          <w:rFonts w:ascii="Times New Roman" w:hAnsi="Times New Roman"/>
          <w:sz w:val="24"/>
          <w:szCs w:val="24"/>
        </w:rPr>
        <w:t xml:space="preserve">Teismų praktikoje pripažįstama, kad būtent dėl </w:t>
      </w:r>
      <w:r w:rsidR="00053497">
        <w:rPr>
          <w:rFonts w:ascii="Times New Roman" w:hAnsi="Times New Roman"/>
          <w:sz w:val="24"/>
          <w:szCs w:val="24"/>
        </w:rPr>
        <w:t xml:space="preserve">vežimo </w:t>
      </w:r>
      <w:r w:rsidR="00053497" w:rsidRPr="009112CB">
        <w:rPr>
          <w:rFonts w:ascii="Times New Roman" w:hAnsi="Times New Roman"/>
          <w:sz w:val="24"/>
          <w:szCs w:val="24"/>
        </w:rPr>
        <w:t xml:space="preserve">sutarties netinkamo vykdymo </w:t>
      </w:r>
      <w:r w:rsidR="00926F03">
        <w:rPr>
          <w:rFonts w:ascii="Times New Roman" w:hAnsi="Times New Roman"/>
          <w:sz w:val="24"/>
          <w:szCs w:val="24"/>
        </w:rPr>
        <w:t xml:space="preserve">oro </w:t>
      </w:r>
      <w:r w:rsidR="00053497" w:rsidRPr="009112CB">
        <w:rPr>
          <w:rFonts w:ascii="Times New Roman" w:hAnsi="Times New Roman"/>
          <w:sz w:val="24"/>
          <w:szCs w:val="24"/>
        </w:rPr>
        <w:t>linijoms kyla Reglamente 261/2004 nu</w:t>
      </w:r>
      <w:r w:rsidR="00926F03">
        <w:rPr>
          <w:rFonts w:ascii="Times New Roman" w:hAnsi="Times New Roman"/>
          <w:sz w:val="24"/>
          <w:szCs w:val="24"/>
        </w:rPr>
        <w:t>st</w:t>
      </w:r>
      <w:r w:rsidR="00053497" w:rsidRPr="009112CB">
        <w:rPr>
          <w:rFonts w:ascii="Times New Roman" w:hAnsi="Times New Roman"/>
          <w:sz w:val="24"/>
          <w:szCs w:val="24"/>
        </w:rPr>
        <w:t xml:space="preserve">atytos prievolės (ESTT 2009 m. liepos 9 d. sprendimas byloje </w:t>
      </w:r>
      <w:proofErr w:type="spellStart"/>
      <w:r w:rsidR="00053497" w:rsidRPr="00810633">
        <w:rPr>
          <w:rFonts w:ascii="Times New Roman" w:hAnsi="Times New Roman"/>
          <w:i/>
          <w:iCs/>
          <w:sz w:val="24"/>
          <w:szCs w:val="24"/>
        </w:rPr>
        <w:t>Rehder</w:t>
      </w:r>
      <w:proofErr w:type="spellEnd"/>
      <w:r w:rsidR="00053497" w:rsidRPr="009112CB">
        <w:rPr>
          <w:rFonts w:ascii="Times New Roman" w:hAnsi="Times New Roman"/>
          <w:sz w:val="24"/>
          <w:szCs w:val="24"/>
        </w:rPr>
        <w:t>, C-204/08</w:t>
      </w:r>
      <w:r w:rsidR="000D71C5">
        <w:rPr>
          <w:rFonts w:ascii="Times New Roman" w:hAnsi="Times New Roman"/>
          <w:sz w:val="24"/>
          <w:szCs w:val="24"/>
        </w:rPr>
        <w:t>;</w:t>
      </w:r>
      <w:r w:rsidR="00053497" w:rsidRPr="009112CB">
        <w:rPr>
          <w:rFonts w:ascii="Times New Roman" w:hAnsi="Times New Roman"/>
          <w:sz w:val="24"/>
          <w:szCs w:val="24"/>
        </w:rPr>
        <w:t xml:space="preserve"> 2018 m. kovo 7 d. sprendimas sujungtose bylose C-274/16, C-447/16 ir C-448/16</w:t>
      </w:r>
      <w:r w:rsidR="00926F03">
        <w:rPr>
          <w:rFonts w:ascii="Times New Roman" w:hAnsi="Times New Roman"/>
          <w:sz w:val="24"/>
          <w:szCs w:val="24"/>
        </w:rPr>
        <w:t>;</w:t>
      </w:r>
      <w:r w:rsidR="00053497" w:rsidRPr="009112CB">
        <w:rPr>
          <w:rFonts w:ascii="Times New Roman" w:hAnsi="Times New Roman"/>
          <w:sz w:val="24"/>
          <w:szCs w:val="24"/>
        </w:rPr>
        <w:t xml:space="preserve"> Lietuvos Aukščiausiojo Teismo 2009 m. gruodžio 1</w:t>
      </w:r>
      <w:r w:rsidR="00A9777C">
        <w:rPr>
          <w:rFonts w:ascii="Times New Roman" w:hAnsi="Times New Roman"/>
          <w:sz w:val="24"/>
          <w:szCs w:val="24"/>
        </w:rPr>
        <w:t> </w:t>
      </w:r>
      <w:r w:rsidR="00053497" w:rsidRPr="009112CB">
        <w:rPr>
          <w:rFonts w:ascii="Times New Roman" w:hAnsi="Times New Roman"/>
          <w:sz w:val="24"/>
          <w:szCs w:val="24"/>
        </w:rPr>
        <w:t>d. nutartis civilinėje byloje Nr. 3K-3-541/2009).</w:t>
      </w:r>
      <w:r w:rsidR="00053497">
        <w:rPr>
          <w:rFonts w:ascii="Times New Roman" w:hAnsi="Times New Roman"/>
          <w:sz w:val="24"/>
          <w:szCs w:val="24"/>
        </w:rPr>
        <w:t xml:space="preserve"> J</w:t>
      </w:r>
      <w:r w:rsidRPr="00C62FDD">
        <w:rPr>
          <w:rFonts w:ascii="Times New Roman" w:hAnsi="Times New Roman"/>
          <w:sz w:val="24"/>
          <w:szCs w:val="24"/>
        </w:rPr>
        <w:t>ungtinių skrydžių atvejais (</w:t>
      </w:r>
      <w:r w:rsidR="000D71C5">
        <w:rPr>
          <w:rFonts w:ascii="Times New Roman" w:hAnsi="Times New Roman"/>
          <w:sz w:val="24"/>
          <w:szCs w:val="24"/>
        </w:rPr>
        <w:t xml:space="preserve">kai </w:t>
      </w:r>
      <w:r w:rsidRPr="00C62FDD">
        <w:rPr>
          <w:rFonts w:ascii="Times New Roman" w:hAnsi="Times New Roman"/>
          <w:sz w:val="24"/>
          <w:szCs w:val="24"/>
        </w:rPr>
        <w:t>re</w:t>
      </w:r>
      <w:r w:rsidR="00D850BB">
        <w:rPr>
          <w:rFonts w:ascii="Times New Roman" w:hAnsi="Times New Roman"/>
          <w:sz w:val="24"/>
          <w:szCs w:val="24"/>
        </w:rPr>
        <w:t>zerva</w:t>
      </w:r>
      <w:r w:rsidR="000D71C5">
        <w:rPr>
          <w:rFonts w:ascii="Times New Roman" w:hAnsi="Times New Roman"/>
          <w:sz w:val="24"/>
          <w:szCs w:val="24"/>
        </w:rPr>
        <w:t>vimo</w:t>
      </w:r>
      <w:r w:rsidRPr="00C62FDD">
        <w:rPr>
          <w:rFonts w:ascii="Times New Roman" w:hAnsi="Times New Roman"/>
          <w:sz w:val="24"/>
          <w:szCs w:val="24"/>
        </w:rPr>
        <w:t xml:space="preserve"> numeri</w:t>
      </w:r>
      <w:r w:rsidR="000D71C5">
        <w:rPr>
          <w:rFonts w:ascii="Times New Roman" w:hAnsi="Times New Roman"/>
          <w:sz w:val="24"/>
          <w:szCs w:val="24"/>
        </w:rPr>
        <w:t>s yra vienas</w:t>
      </w:r>
      <w:r w:rsidRPr="00C62FDD">
        <w:rPr>
          <w:rFonts w:ascii="Times New Roman" w:hAnsi="Times New Roman"/>
          <w:sz w:val="24"/>
          <w:szCs w:val="24"/>
        </w:rPr>
        <w:t>) prievolės vykdymo vieta laikoma bet kuri jungiamojo skrydžio vietos lokacija (šiuo atveju tiek Vilnius, tiek Kijevas, tiek Niujorkas).</w:t>
      </w:r>
    </w:p>
    <w:p w14:paraId="6EC54243" w14:textId="22165773" w:rsidR="002D442A" w:rsidRPr="00053497" w:rsidRDefault="009112CB" w:rsidP="00DD79AF">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053497">
        <w:rPr>
          <w:rFonts w:ascii="Times New Roman" w:hAnsi="Times New Roman"/>
          <w:sz w:val="24"/>
          <w:szCs w:val="24"/>
        </w:rPr>
        <w:t xml:space="preserve">Teisinės pagalbos sutarties 33 straipsnio 1 dalis </w:t>
      </w:r>
      <w:r w:rsidR="00926F03">
        <w:rPr>
          <w:rFonts w:ascii="Times New Roman" w:hAnsi="Times New Roman"/>
          <w:sz w:val="24"/>
          <w:szCs w:val="24"/>
        </w:rPr>
        <w:t>įtvirtina</w:t>
      </w:r>
      <w:r w:rsidRPr="00053497">
        <w:rPr>
          <w:rFonts w:ascii="Times New Roman" w:hAnsi="Times New Roman"/>
          <w:sz w:val="24"/>
          <w:szCs w:val="24"/>
        </w:rPr>
        <w:t xml:space="preserve">, kad prievolės atlyginti žalą vieta nustatoma pagal įstatymus </w:t>
      </w:r>
      <w:r w:rsidR="00926F03">
        <w:rPr>
          <w:rFonts w:ascii="Times New Roman" w:hAnsi="Times New Roman"/>
          <w:sz w:val="24"/>
          <w:szCs w:val="24"/>
        </w:rPr>
        <w:t>s</w:t>
      </w:r>
      <w:r w:rsidRPr="00053497">
        <w:rPr>
          <w:rFonts w:ascii="Times New Roman" w:hAnsi="Times New Roman"/>
          <w:sz w:val="24"/>
          <w:szCs w:val="24"/>
        </w:rPr>
        <w:t xml:space="preserve">usitariančiosios </w:t>
      </w:r>
      <w:r w:rsidR="00926F03">
        <w:rPr>
          <w:rFonts w:ascii="Times New Roman" w:hAnsi="Times New Roman"/>
          <w:sz w:val="24"/>
          <w:szCs w:val="24"/>
        </w:rPr>
        <w:t>š</w:t>
      </w:r>
      <w:r w:rsidRPr="00053497">
        <w:rPr>
          <w:rFonts w:ascii="Times New Roman" w:hAnsi="Times New Roman"/>
          <w:sz w:val="24"/>
          <w:szCs w:val="24"/>
        </w:rPr>
        <w:t>alies, kurios teritorijoje įvyko veiksmas arba kitokia aplinkybė, tapusi pagrindu reikalauti atlyginti žalą, išskyrus prievoles, kylančias iš sutarčių ir kitų teisėtų veiksmų. Reglamento 261/2004 pagrindu kylančią prievolę teismai kvalifikavo kaip patenkančią į Teisinės pagalbos sutarties 33 straipsnio 3 dalyje nu</w:t>
      </w:r>
      <w:r w:rsidR="00926F03">
        <w:rPr>
          <w:rFonts w:ascii="Times New Roman" w:hAnsi="Times New Roman"/>
          <w:sz w:val="24"/>
          <w:szCs w:val="24"/>
        </w:rPr>
        <w:t>rod</w:t>
      </w:r>
      <w:r w:rsidRPr="00053497">
        <w:rPr>
          <w:rFonts w:ascii="Times New Roman" w:hAnsi="Times New Roman"/>
          <w:sz w:val="24"/>
          <w:szCs w:val="24"/>
        </w:rPr>
        <w:t xml:space="preserve">ytą žalos sąvoką, nors Reglamento 261/2004 </w:t>
      </w:r>
      <w:r w:rsidR="00926F03">
        <w:rPr>
          <w:rFonts w:ascii="Times New Roman" w:hAnsi="Times New Roman"/>
          <w:sz w:val="24"/>
          <w:szCs w:val="24"/>
        </w:rPr>
        <w:t>įtvirtin</w:t>
      </w:r>
      <w:r w:rsidRPr="00053497">
        <w:rPr>
          <w:rFonts w:ascii="Times New Roman" w:hAnsi="Times New Roman"/>
          <w:sz w:val="24"/>
          <w:szCs w:val="24"/>
        </w:rPr>
        <w:t>ta žalos samprata savo esme atitinka deliktinės žalos sąvoką</w:t>
      </w:r>
      <w:r w:rsidR="00926F03">
        <w:rPr>
          <w:rFonts w:ascii="Times New Roman" w:hAnsi="Times New Roman"/>
          <w:sz w:val="24"/>
          <w:szCs w:val="24"/>
        </w:rPr>
        <w:t>,</w:t>
      </w:r>
      <w:r w:rsidRPr="00053497">
        <w:rPr>
          <w:rFonts w:ascii="Times New Roman" w:hAnsi="Times New Roman"/>
          <w:sz w:val="24"/>
          <w:szCs w:val="24"/>
        </w:rPr>
        <w:t xml:space="preserve"> susijusią su sutartiniais santykiais. </w:t>
      </w:r>
      <w:r w:rsidR="002D442A" w:rsidRPr="00053497">
        <w:rPr>
          <w:rFonts w:ascii="Times New Roman" w:hAnsi="Times New Roman"/>
          <w:sz w:val="24"/>
          <w:szCs w:val="24"/>
        </w:rPr>
        <w:t>T</w:t>
      </w:r>
      <w:r w:rsidR="00352AAA" w:rsidRPr="00053497">
        <w:rPr>
          <w:rFonts w:ascii="Times New Roman" w:hAnsi="Times New Roman"/>
          <w:sz w:val="24"/>
          <w:szCs w:val="24"/>
        </w:rPr>
        <w:t>eisinės pagalbos s</w:t>
      </w:r>
      <w:r w:rsidR="002D442A" w:rsidRPr="00053497">
        <w:rPr>
          <w:rFonts w:ascii="Times New Roman" w:hAnsi="Times New Roman"/>
          <w:sz w:val="24"/>
          <w:szCs w:val="24"/>
        </w:rPr>
        <w:t>utarčiai nenu</w:t>
      </w:r>
      <w:r w:rsidR="00926F03">
        <w:rPr>
          <w:rFonts w:ascii="Times New Roman" w:hAnsi="Times New Roman"/>
          <w:sz w:val="24"/>
          <w:szCs w:val="24"/>
        </w:rPr>
        <w:t>rod</w:t>
      </w:r>
      <w:r w:rsidR="002D442A" w:rsidRPr="00053497">
        <w:rPr>
          <w:rFonts w:ascii="Times New Roman" w:hAnsi="Times New Roman"/>
          <w:sz w:val="24"/>
          <w:szCs w:val="24"/>
        </w:rPr>
        <w:t xml:space="preserve">ant jurisdikcijos taisyklių sutartinių santykių atveju, </w:t>
      </w:r>
      <w:r w:rsidR="007E5B30" w:rsidRPr="00053497">
        <w:rPr>
          <w:rFonts w:ascii="Times New Roman" w:hAnsi="Times New Roman"/>
          <w:sz w:val="24"/>
          <w:szCs w:val="24"/>
        </w:rPr>
        <w:t>t</w:t>
      </w:r>
      <w:r w:rsidR="002D442A" w:rsidRPr="00053497">
        <w:rPr>
          <w:rFonts w:ascii="Times New Roman" w:hAnsi="Times New Roman"/>
          <w:sz w:val="24"/>
          <w:szCs w:val="24"/>
        </w:rPr>
        <w:t xml:space="preserve">eismai </w:t>
      </w:r>
      <w:proofErr w:type="spellStart"/>
      <w:r w:rsidR="002D442A" w:rsidRPr="00053497">
        <w:rPr>
          <w:rFonts w:ascii="Times New Roman" w:hAnsi="Times New Roman"/>
          <w:i/>
          <w:sz w:val="24"/>
          <w:szCs w:val="24"/>
        </w:rPr>
        <w:t>ex</w:t>
      </w:r>
      <w:proofErr w:type="spellEnd"/>
      <w:r w:rsidR="002D442A" w:rsidRPr="00053497">
        <w:rPr>
          <w:rFonts w:ascii="Times New Roman" w:hAnsi="Times New Roman"/>
          <w:i/>
          <w:sz w:val="24"/>
          <w:szCs w:val="24"/>
        </w:rPr>
        <w:t xml:space="preserve"> </w:t>
      </w:r>
      <w:proofErr w:type="spellStart"/>
      <w:r w:rsidR="002D442A" w:rsidRPr="00053497">
        <w:rPr>
          <w:rFonts w:ascii="Times New Roman" w:hAnsi="Times New Roman"/>
          <w:i/>
          <w:sz w:val="24"/>
          <w:szCs w:val="24"/>
        </w:rPr>
        <w:t>officio</w:t>
      </w:r>
      <w:proofErr w:type="spellEnd"/>
      <w:r w:rsidR="002D442A" w:rsidRPr="00053497">
        <w:rPr>
          <w:rFonts w:ascii="Times New Roman" w:hAnsi="Times New Roman"/>
          <w:sz w:val="24"/>
          <w:szCs w:val="24"/>
        </w:rPr>
        <w:t xml:space="preserve"> </w:t>
      </w:r>
      <w:r w:rsidR="00D850BB">
        <w:rPr>
          <w:rFonts w:ascii="Times New Roman" w:hAnsi="Times New Roman"/>
          <w:sz w:val="24"/>
          <w:szCs w:val="24"/>
        </w:rPr>
        <w:t xml:space="preserve">(pagal pareigas) </w:t>
      </w:r>
      <w:r w:rsidR="002D442A" w:rsidRPr="00053497">
        <w:rPr>
          <w:rFonts w:ascii="Times New Roman" w:hAnsi="Times New Roman"/>
          <w:sz w:val="24"/>
          <w:szCs w:val="24"/>
        </w:rPr>
        <w:t>turėjo taikyti nacionalinėje teisėje įtvirtintas taisykles</w:t>
      </w:r>
      <w:r w:rsidR="007E5B30" w:rsidRPr="00053497">
        <w:rPr>
          <w:rFonts w:ascii="Times New Roman" w:hAnsi="Times New Roman"/>
          <w:sz w:val="24"/>
          <w:szCs w:val="24"/>
        </w:rPr>
        <w:t xml:space="preserve"> – </w:t>
      </w:r>
      <w:r w:rsidR="002D442A" w:rsidRPr="00053497">
        <w:rPr>
          <w:rFonts w:ascii="Times New Roman" w:hAnsi="Times New Roman"/>
          <w:sz w:val="24"/>
          <w:szCs w:val="24"/>
        </w:rPr>
        <w:t>šiuo atveju CPK 787</w:t>
      </w:r>
      <w:r w:rsidR="00926F03">
        <w:rPr>
          <w:rFonts w:ascii="Times New Roman" w:hAnsi="Times New Roman"/>
          <w:sz w:val="24"/>
          <w:szCs w:val="24"/>
        </w:rPr>
        <w:t> </w:t>
      </w:r>
      <w:r w:rsidR="002D442A" w:rsidRPr="00053497">
        <w:rPr>
          <w:rFonts w:ascii="Times New Roman" w:hAnsi="Times New Roman"/>
          <w:sz w:val="24"/>
          <w:szCs w:val="24"/>
        </w:rPr>
        <w:t>str</w:t>
      </w:r>
      <w:r w:rsidR="007E5B30" w:rsidRPr="00053497">
        <w:rPr>
          <w:rFonts w:ascii="Times New Roman" w:hAnsi="Times New Roman"/>
          <w:sz w:val="24"/>
          <w:szCs w:val="24"/>
        </w:rPr>
        <w:t>aipsnio</w:t>
      </w:r>
      <w:r w:rsidR="002D442A" w:rsidRPr="00053497">
        <w:rPr>
          <w:rFonts w:ascii="Times New Roman" w:hAnsi="Times New Roman"/>
          <w:sz w:val="24"/>
          <w:szCs w:val="24"/>
        </w:rPr>
        <w:t xml:space="preserve"> 1 d</w:t>
      </w:r>
      <w:r w:rsidR="007E5B30" w:rsidRPr="00053497">
        <w:rPr>
          <w:rFonts w:ascii="Times New Roman" w:hAnsi="Times New Roman"/>
          <w:sz w:val="24"/>
          <w:szCs w:val="24"/>
        </w:rPr>
        <w:t>alies</w:t>
      </w:r>
      <w:r w:rsidR="002D442A" w:rsidRPr="00053497">
        <w:rPr>
          <w:rFonts w:ascii="Times New Roman" w:hAnsi="Times New Roman"/>
          <w:sz w:val="24"/>
          <w:szCs w:val="24"/>
        </w:rPr>
        <w:t xml:space="preserve"> 3 p</w:t>
      </w:r>
      <w:r w:rsidR="007E5B30" w:rsidRPr="00053497">
        <w:rPr>
          <w:rFonts w:ascii="Times New Roman" w:hAnsi="Times New Roman"/>
          <w:sz w:val="24"/>
          <w:szCs w:val="24"/>
        </w:rPr>
        <w:t>unktą</w:t>
      </w:r>
      <w:r w:rsidR="002D442A" w:rsidRPr="00053497">
        <w:rPr>
          <w:rFonts w:ascii="Times New Roman" w:hAnsi="Times New Roman"/>
          <w:sz w:val="24"/>
          <w:szCs w:val="24"/>
        </w:rPr>
        <w:t>, nu</w:t>
      </w:r>
      <w:r w:rsidR="00926F03">
        <w:rPr>
          <w:rFonts w:ascii="Times New Roman" w:hAnsi="Times New Roman"/>
          <w:sz w:val="24"/>
          <w:szCs w:val="24"/>
        </w:rPr>
        <w:t>st</w:t>
      </w:r>
      <w:r w:rsidR="002D442A" w:rsidRPr="00053497">
        <w:rPr>
          <w:rFonts w:ascii="Times New Roman" w:hAnsi="Times New Roman"/>
          <w:sz w:val="24"/>
          <w:szCs w:val="24"/>
        </w:rPr>
        <w:t xml:space="preserve">atantį jurisdikciją pagal prievolės įvykdymo vietą (analogiška taisyklė </w:t>
      </w:r>
      <w:r w:rsidR="00926F03">
        <w:rPr>
          <w:rFonts w:ascii="Times New Roman" w:hAnsi="Times New Roman"/>
          <w:sz w:val="24"/>
          <w:szCs w:val="24"/>
        </w:rPr>
        <w:t>įtvirtin</w:t>
      </w:r>
      <w:r w:rsidR="002D442A" w:rsidRPr="00053497">
        <w:rPr>
          <w:rFonts w:ascii="Times New Roman" w:hAnsi="Times New Roman"/>
          <w:sz w:val="24"/>
          <w:szCs w:val="24"/>
        </w:rPr>
        <w:t>ta Reglament</w:t>
      </w:r>
      <w:r w:rsidR="00C62FDD" w:rsidRPr="00053497">
        <w:rPr>
          <w:rFonts w:ascii="Times New Roman" w:hAnsi="Times New Roman"/>
          <w:sz w:val="24"/>
          <w:szCs w:val="24"/>
        </w:rPr>
        <w:t>e</w:t>
      </w:r>
      <w:r w:rsidR="002D442A" w:rsidRPr="00053497">
        <w:rPr>
          <w:rFonts w:ascii="Times New Roman" w:hAnsi="Times New Roman"/>
          <w:sz w:val="24"/>
          <w:szCs w:val="24"/>
        </w:rPr>
        <w:t xml:space="preserve"> 1215/2012 (44/2001</w:t>
      </w:r>
      <w:r w:rsidR="00B67468">
        <w:rPr>
          <w:rFonts w:ascii="Times New Roman" w:hAnsi="Times New Roman"/>
          <w:sz w:val="24"/>
          <w:szCs w:val="24"/>
        </w:rPr>
        <w:t>)</w:t>
      </w:r>
      <w:r w:rsidR="002D442A" w:rsidRPr="00053497">
        <w:rPr>
          <w:rFonts w:ascii="Times New Roman" w:hAnsi="Times New Roman"/>
          <w:sz w:val="24"/>
          <w:szCs w:val="24"/>
        </w:rPr>
        <w:t>.</w:t>
      </w:r>
      <w:r w:rsidR="007E5B30" w:rsidRPr="00053497">
        <w:rPr>
          <w:rFonts w:ascii="Times New Roman" w:hAnsi="Times New Roman"/>
          <w:sz w:val="24"/>
          <w:szCs w:val="24"/>
        </w:rPr>
        <w:t xml:space="preserve"> </w:t>
      </w:r>
      <w:r w:rsidR="00C62FDD" w:rsidRPr="00053497">
        <w:rPr>
          <w:rFonts w:ascii="Times New Roman" w:hAnsi="Times New Roman"/>
          <w:sz w:val="24"/>
          <w:szCs w:val="24"/>
        </w:rPr>
        <w:t>CPK 787 straipsnio 1</w:t>
      </w:r>
      <w:r w:rsidR="00AA15DD">
        <w:rPr>
          <w:rFonts w:ascii="Times New Roman" w:hAnsi="Times New Roman"/>
          <w:sz w:val="24"/>
          <w:szCs w:val="24"/>
        </w:rPr>
        <w:t> </w:t>
      </w:r>
      <w:r w:rsidR="00C62FDD" w:rsidRPr="00053497">
        <w:rPr>
          <w:rFonts w:ascii="Times New Roman" w:hAnsi="Times New Roman"/>
          <w:sz w:val="24"/>
          <w:szCs w:val="24"/>
        </w:rPr>
        <w:t xml:space="preserve">dalies 3 punkte </w:t>
      </w:r>
      <w:r w:rsidR="000D71C5">
        <w:rPr>
          <w:rFonts w:ascii="Times New Roman" w:hAnsi="Times New Roman"/>
          <w:sz w:val="24"/>
          <w:szCs w:val="24"/>
        </w:rPr>
        <w:t>nurody</w:t>
      </w:r>
      <w:r w:rsidR="00C62FDD" w:rsidRPr="00053497">
        <w:rPr>
          <w:rFonts w:ascii="Times New Roman" w:hAnsi="Times New Roman"/>
          <w:sz w:val="24"/>
          <w:szCs w:val="24"/>
        </w:rPr>
        <w:t xml:space="preserve">ta, kad bylos yra priskirtinos Lietuvos Respublikos teismų jurisdikcijai, jeigu ginčo dalykas yra prievolė, kuri atsirado arba turi būti įvykdyta Lietuvoje. </w:t>
      </w:r>
      <w:r w:rsidR="00053497">
        <w:rPr>
          <w:rFonts w:ascii="Times New Roman" w:hAnsi="Times New Roman"/>
          <w:sz w:val="24"/>
          <w:szCs w:val="24"/>
        </w:rPr>
        <w:t>Kadangi j</w:t>
      </w:r>
      <w:r w:rsidR="002D442A" w:rsidRPr="00053497">
        <w:rPr>
          <w:rFonts w:ascii="Times New Roman" w:hAnsi="Times New Roman"/>
          <w:sz w:val="24"/>
          <w:szCs w:val="24"/>
        </w:rPr>
        <w:t xml:space="preserve">ungiamojo skrydžio atveju prievolės įvykdymo vieta laikytina ir pirmąjį skrydį vykdžiusio lėktuvo išvykimo vieta, ginčas turi būti laikomas teismingu Lietuvos </w:t>
      </w:r>
      <w:r w:rsidR="00C62FDD" w:rsidRPr="00053497">
        <w:rPr>
          <w:rFonts w:ascii="Times New Roman" w:hAnsi="Times New Roman"/>
          <w:sz w:val="24"/>
          <w:szCs w:val="24"/>
        </w:rPr>
        <w:t xml:space="preserve">Respublikos </w:t>
      </w:r>
      <w:r w:rsidR="002D442A" w:rsidRPr="00053497">
        <w:rPr>
          <w:rFonts w:ascii="Times New Roman" w:hAnsi="Times New Roman"/>
          <w:sz w:val="24"/>
          <w:szCs w:val="24"/>
        </w:rPr>
        <w:t>teismams.</w:t>
      </w:r>
    </w:p>
    <w:p w14:paraId="23FBCBC0" w14:textId="3D108C40" w:rsidR="00053497" w:rsidRDefault="00352AAA" w:rsidP="002D442A">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Pr>
          <w:rFonts w:ascii="Times New Roman" w:hAnsi="Times New Roman"/>
          <w:sz w:val="24"/>
          <w:szCs w:val="24"/>
        </w:rPr>
        <w:t>Teisinės pagalbos s</w:t>
      </w:r>
      <w:r w:rsidR="006E4509" w:rsidRPr="008E3170">
        <w:rPr>
          <w:rFonts w:ascii="Times New Roman" w:hAnsi="Times New Roman"/>
          <w:sz w:val="24"/>
          <w:szCs w:val="24"/>
        </w:rPr>
        <w:t>utarties 33</w:t>
      </w:r>
      <w:r>
        <w:rPr>
          <w:rFonts w:ascii="Times New Roman" w:hAnsi="Times New Roman"/>
          <w:sz w:val="24"/>
          <w:szCs w:val="24"/>
        </w:rPr>
        <w:t> </w:t>
      </w:r>
      <w:r w:rsidR="006E4509" w:rsidRPr="008E3170">
        <w:rPr>
          <w:rFonts w:ascii="Times New Roman" w:hAnsi="Times New Roman"/>
          <w:sz w:val="24"/>
          <w:szCs w:val="24"/>
        </w:rPr>
        <w:t xml:space="preserve">straipsnio 3 </w:t>
      </w:r>
      <w:r w:rsidR="00053497">
        <w:rPr>
          <w:rFonts w:ascii="Times New Roman" w:hAnsi="Times New Roman"/>
          <w:sz w:val="24"/>
          <w:szCs w:val="24"/>
        </w:rPr>
        <w:t>dalyje</w:t>
      </w:r>
      <w:r w:rsidR="006E4509" w:rsidRPr="008E3170">
        <w:rPr>
          <w:rFonts w:ascii="Times New Roman" w:hAnsi="Times New Roman"/>
          <w:sz w:val="24"/>
          <w:szCs w:val="24"/>
        </w:rPr>
        <w:t xml:space="preserve"> įtvirtinta žalos kilimo vietos sąvoka (jeigu </w:t>
      </w:r>
      <w:r w:rsidR="00053497">
        <w:rPr>
          <w:rFonts w:ascii="Times New Roman" w:hAnsi="Times New Roman"/>
          <w:sz w:val="24"/>
          <w:szCs w:val="24"/>
        </w:rPr>
        <w:t>šios normos</w:t>
      </w:r>
      <w:r w:rsidR="006E4509" w:rsidRPr="008E3170">
        <w:rPr>
          <w:rFonts w:ascii="Times New Roman" w:hAnsi="Times New Roman"/>
          <w:sz w:val="24"/>
          <w:szCs w:val="24"/>
        </w:rPr>
        <w:t xml:space="preserve"> taikymas būtų laikomas pagrįstu) jungiamojo skrydžio atveju </w:t>
      </w:r>
      <w:r w:rsidR="008E3170" w:rsidRPr="008E3170">
        <w:rPr>
          <w:rFonts w:ascii="Times New Roman" w:hAnsi="Times New Roman"/>
          <w:sz w:val="24"/>
          <w:szCs w:val="24"/>
        </w:rPr>
        <w:t xml:space="preserve">turėtų </w:t>
      </w:r>
      <w:r w:rsidR="006E4509" w:rsidRPr="008E3170">
        <w:rPr>
          <w:rFonts w:ascii="Times New Roman" w:hAnsi="Times New Roman"/>
          <w:sz w:val="24"/>
          <w:szCs w:val="24"/>
        </w:rPr>
        <w:t>apim</w:t>
      </w:r>
      <w:r w:rsidR="008E3170" w:rsidRPr="008E3170">
        <w:rPr>
          <w:rFonts w:ascii="Times New Roman" w:hAnsi="Times New Roman"/>
          <w:sz w:val="24"/>
          <w:szCs w:val="24"/>
        </w:rPr>
        <w:t>ti</w:t>
      </w:r>
      <w:r w:rsidR="006E4509" w:rsidRPr="008E3170">
        <w:rPr>
          <w:rFonts w:ascii="Times New Roman" w:hAnsi="Times New Roman"/>
          <w:sz w:val="24"/>
          <w:szCs w:val="24"/>
        </w:rPr>
        <w:t xml:space="preserve"> bet kurią jungiamojo skrydžio lokaciją, nepaisant konkrečios jungiamojo skrydžio sutrikdymo vietos </w:t>
      </w:r>
      <w:r w:rsidR="00B67468">
        <w:rPr>
          <w:rFonts w:ascii="Times New Roman" w:hAnsi="Times New Roman"/>
          <w:sz w:val="24"/>
          <w:szCs w:val="24"/>
        </w:rPr>
        <w:t>(</w:t>
      </w:r>
      <w:r w:rsidR="006E4509" w:rsidRPr="008E3170">
        <w:rPr>
          <w:rFonts w:ascii="Times New Roman" w:hAnsi="Times New Roman"/>
          <w:sz w:val="24"/>
          <w:szCs w:val="24"/>
        </w:rPr>
        <w:t>tiek Vilni</w:t>
      </w:r>
      <w:r w:rsidR="00053497">
        <w:rPr>
          <w:rFonts w:ascii="Times New Roman" w:hAnsi="Times New Roman"/>
          <w:sz w:val="24"/>
          <w:szCs w:val="24"/>
        </w:rPr>
        <w:t>ų</w:t>
      </w:r>
      <w:r w:rsidR="006E4509" w:rsidRPr="008E3170">
        <w:rPr>
          <w:rFonts w:ascii="Times New Roman" w:hAnsi="Times New Roman"/>
          <w:sz w:val="24"/>
          <w:szCs w:val="24"/>
        </w:rPr>
        <w:t>, tiek Kijev</w:t>
      </w:r>
      <w:r w:rsidR="00053497">
        <w:rPr>
          <w:rFonts w:ascii="Times New Roman" w:hAnsi="Times New Roman"/>
          <w:sz w:val="24"/>
          <w:szCs w:val="24"/>
        </w:rPr>
        <w:t>ą</w:t>
      </w:r>
      <w:r w:rsidR="006E4509" w:rsidRPr="008E3170">
        <w:rPr>
          <w:rFonts w:ascii="Times New Roman" w:hAnsi="Times New Roman"/>
          <w:sz w:val="24"/>
          <w:szCs w:val="24"/>
        </w:rPr>
        <w:t>, tiek Niujork</w:t>
      </w:r>
      <w:r w:rsidR="00053497">
        <w:rPr>
          <w:rFonts w:ascii="Times New Roman" w:hAnsi="Times New Roman"/>
          <w:sz w:val="24"/>
          <w:szCs w:val="24"/>
        </w:rPr>
        <w:t>ą</w:t>
      </w:r>
      <w:r w:rsidR="006E4509" w:rsidRPr="008E3170">
        <w:rPr>
          <w:rFonts w:ascii="Times New Roman" w:hAnsi="Times New Roman"/>
          <w:sz w:val="24"/>
          <w:szCs w:val="24"/>
        </w:rPr>
        <w:t>).</w:t>
      </w:r>
      <w:r w:rsidR="008E3170" w:rsidRPr="008E3170">
        <w:rPr>
          <w:rFonts w:ascii="Times New Roman" w:hAnsi="Times New Roman"/>
          <w:sz w:val="24"/>
          <w:szCs w:val="24"/>
        </w:rPr>
        <w:t xml:space="preserve"> </w:t>
      </w:r>
      <w:r w:rsidR="00053497" w:rsidRPr="00053497">
        <w:rPr>
          <w:rFonts w:ascii="Times New Roman" w:hAnsi="Times New Roman"/>
          <w:sz w:val="24"/>
          <w:szCs w:val="24"/>
        </w:rPr>
        <w:t xml:space="preserve">Kasacinio teismo praktikoje jau yra išaiškinta, </w:t>
      </w:r>
      <w:r w:rsidR="00B67468">
        <w:rPr>
          <w:rFonts w:ascii="Times New Roman" w:hAnsi="Times New Roman"/>
          <w:sz w:val="24"/>
          <w:szCs w:val="24"/>
        </w:rPr>
        <w:t xml:space="preserve">kad </w:t>
      </w:r>
      <w:r w:rsidR="00053497" w:rsidRPr="00053497">
        <w:rPr>
          <w:rFonts w:ascii="Times New Roman" w:hAnsi="Times New Roman"/>
          <w:sz w:val="24"/>
          <w:szCs w:val="24"/>
        </w:rPr>
        <w:t>kompensacijos pagal Reglamento N261/2004 7 str</w:t>
      </w:r>
      <w:r w:rsidR="00053497">
        <w:rPr>
          <w:rFonts w:ascii="Times New Roman" w:hAnsi="Times New Roman"/>
          <w:sz w:val="24"/>
          <w:szCs w:val="24"/>
        </w:rPr>
        <w:t>aipsnio</w:t>
      </w:r>
      <w:r w:rsidR="00053497" w:rsidRPr="00053497">
        <w:rPr>
          <w:rFonts w:ascii="Times New Roman" w:hAnsi="Times New Roman"/>
          <w:sz w:val="24"/>
          <w:szCs w:val="24"/>
        </w:rPr>
        <w:t> 1 d</w:t>
      </w:r>
      <w:r w:rsidR="00053497">
        <w:rPr>
          <w:rFonts w:ascii="Times New Roman" w:hAnsi="Times New Roman"/>
          <w:sz w:val="24"/>
          <w:szCs w:val="24"/>
        </w:rPr>
        <w:t>alį</w:t>
      </w:r>
      <w:r w:rsidR="00053497" w:rsidRPr="00053497">
        <w:rPr>
          <w:rFonts w:ascii="Times New Roman" w:hAnsi="Times New Roman"/>
          <w:sz w:val="24"/>
          <w:szCs w:val="24"/>
        </w:rPr>
        <w:t> esmė yra standartinis, visiems</w:t>
      </w:r>
      <w:r w:rsidR="00053497">
        <w:rPr>
          <w:rFonts w:ascii="Times New Roman" w:hAnsi="Times New Roman"/>
          <w:sz w:val="24"/>
          <w:szCs w:val="24"/>
        </w:rPr>
        <w:t xml:space="preserve"> </w:t>
      </w:r>
      <w:r w:rsidR="00053497" w:rsidRPr="00053497">
        <w:rPr>
          <w:rFonts w:ascii="Times New Roman" w:hAnsi="Times New Roman"/>
          <w:sz w:val="24"/>
          <w:szCs w:val="24"/>
        </w:rPr>
        <w:t>keleiviams vienodas žalos, patirtos dėl prarasto laiko, atlyginimas, leidžiantis užtikrinti Reglamentu 261/2004 siekiamą aukštą oro transporto keleivių apsaugos lygį</w:t>
      </w:r>
      <w:r w:rsidR="00053497">
        <w:rPr>
          <w:rFonts w:ascii="Times New Roman" w:hAnsi="Times New Roman"/>
          <w:sz w:val="24"/>
          <w:szCs w:val="24"/>
        </w:rPr>
        <w:t xml:space="preserve"> (Lietuvos Aukščiausiojo Teismo </w:t>
      </w:r>
      <w:r w:rsidR="00053497" w:rsidRPr="00053497">
        <w:rPr>
          <w:rFonts w:ascii="Times New Roman" w:hAnsi="Times New Roman"/>
          <w:sz w:val="24"/>
          <w:szCs w:val="24"/>
        </w:rPr>
        <w:t>2014</w:t>
      </w:r>
      <w:r w:rsidR="00053497">
        <w:rPr>
          <w:rFonts w:ascii="Times New Roman" w:hAnsi="Times New Roman"/>
          <w:sz w:val="24"/>
          <w:szCs w:val="24"/>
        </w:rPr>
        <w:t xml:space="preserve"> m. rugsėjo 26 d. </w:t>
      </w:r>
      <w:r w:rsidR="00053497" w:rsidRPr="00053497">
        <w:rPr>
          <w:rFonts w:ascii="Times New Roman" w:hAnsi="Times New Roman"/>
          <w:sz w:val="24"/>
          <w:szCs w:val="24"/>
        </w:rPr>
        <w:t>nutartis c</w:t>
      </w:r>
      <w:r w:rsidR="00053497">
        <w:rPr>
          <w:rFonts w:ascii="Times New Roman" w:hAnsi="Times New Roman"/>
          <w:sz w:val="24"/>
          <w:szCs w:val="24"/>
        </w:rPr>
        <w:t>ivilinėje</w:t>
      </w:r>
      <w:r w:rsidR="00053497" w:rsidRPr="00053497">
        <w:rPr>
          <w:rFonts w:ascii="Times New Roman" w:hAnsi="Times New Roman"/>
          <w:sz w:val="24"/>
          <w:szCs w:val="24"/>
        </w:rPr>
        <w:t xml:space="preserve"> b</w:t>
      </w:r>
      <w:r w:rsidR="00053497">
        <w:rPr>
          <w:rFonts w:ascii="Times New Roman" w:hAnsi="Times New Roman"/>
          <w:sz w:val="24"/>
          <w:szCs w:val="24"/>
        </w:rPr>
        <w:t>yloje</w:t>
      </w:r>
      <w:r w:rsidR="00053497" w:rsidRPr="00053497">
        <w:rPr>
          <w:rFonts w:ascii="Times New Roman" w:hAnsi="Times New Roman"/>
          <w:sz w:val="24"/>
          <w:szCs w:val="24"/>
        </w:rPr>
        <w:t xml:space="preserve"> Nr.</w:t>
      </w:r>
      <w:r w:rsidR="00136B74">
        <w:rPr>
          <w:rFonts w:ascii="Times New Roman" w:hAnsi="Times New Roman"/>
          <w:sz w:val="24"/>
          <w:szCs w:val="24"/>
        </w:rPr>
        <w:t xml:space="preserve"> </w:t>
      </w:r>
      <w:r w:rsidR="00053497" w:rsidRPr="00053497">
        <w:rPr>
          <w:rFonts w:ascii="Times New Roman" w:hAnsi="Times New Roman"/>
          <w:sz w:val="24"/>
          <w:szCs w:val="24"/>
        </w:rPr>
        <w:t>3K-3-403/2014</w:t>
      </w:r>
      <w:r w:rsidR="00053497">
        <w:rPr>
          <w:rFonts w:ascii="Times New Roman" w:hAnsi="Times New Roman"/>
          <w:sz w:val="24"/>
          <w:szCs w:val="24"/>
        </w:rPr>
        <w:t xml:space="preserve">). </w:t>
      </w:r>
      <w:r w:rsidR="0030560C">
        <w:rPr>
          <w:rFonts w:ascii="Times New Roman" w:hAnsi="Times New Roman"/>
          <w:sz w:val="24"/>
          <w:szCs w:val="24"/>
        </w:rPr>
        <w:t>O</w:t>
      </w:r>
      <w:r w:rsidR="0030560C" w:rsidRPr="0030560C">
        <w:rPr>
          <w:rFonts w:ascii="Times New Roman" w:hAnsi="Times New Roman"/>
          <w:sz w:val="24"/>
          <w:szCs w:val="24"/>
        </w:rPr>
        <w:t>ro vežėjas</w:t>
      </w:r>
      <w:r w:rsidR="0030560C">
        <w:rPr>
          <w:rFonts w:ascii="Times New Roman" w:hAnsi="Times New Roman"/>
          <w:sz w:val="24"/>
          <w:szCs w:val="24"/>
        </w:rPr>
        <w:t>,</w:t>
      </w:r>
      <w:r w:rsidR="0030560C" w:rsidRPr="0030560C">
        <w:rPr>
          <w:rFonts w:ascii="Times New Roman" w:hAnsi="Times New Roman"/>
          <w:sz w:val="24"/>
          <w:szCs w:val="24"/>
        </w:rPr>
        <w:t xml:space="preserve"> organizuojantis visą jungiamojo skrydžio grandinę</w:t>
      </w:r>
      <w:r w:rsidR="0030560C">
        <w:rPr>
          <w:rFonts w:ascii="Times New Roman" w:hAnsi="Times New Roman"/>
          <w:sz w:val="24"/>
          <w:szCs w:val="24"/>
        </w:rPr>
        <w:t>,</w:t>
      </w:r>
      <w:r w:rsidR="0030560C" w:rsidRPr="0030560C">
        <w:rPr>
          <w:rFonts w:ascii="Times New Roman" w:hAnsi="Times New Roman"/>
          <w:sz w:val="24"/>
          <w:szCs w:val="24"/>
        </w:rPr>
        <w:t xml:space="preserve"> objektyviai atsako už visas grandinės dalis, o bet kurios skrydžio grandinės sutrikdymas turi vienodą įtaką Reglamento 261/2004 pagrindų taikymui ir žalos kilimui</w:t>
      </w:r>
      <w:r w:rsidR="0030560C">
        <w:rPr>
          <w:rFonts w:ascii="Times New Roman" w:hAnsi="Times New Roman"/>
          <w:sz w:val="24"/>
          <w:szCs w:val="24"/>
        </w:rPr>
        <w:t xml:space="preserve">. </w:t>
      </w:r>
      <w:r w:rsidR="00053497" w:rsidRPr="00053497">
        <w:rPr>
          <w:rFonts w:ascii="Times New Roman" w:hAnsi="Times New Roman"/>
          <w:sz w:val="24"/>
          <w:szCs w:val="24"/>
        </w:rPr>
        <w:t xml:space="preserve">ESTT bei </w:t>
      </w:r>
      <w:r w:rsidR="00053497">
        <w:rPr>
          <w:rFonts w:ascii="Times New Roman" w:hAnsi="Times New Roman"/>
          <w:sz w:val="24"/>
          <w:szCs w:val="24"/>
        </w:rPr>
        <w:t>k</w:t>
      </w:r>
      <w:r w:rsidR="00053497" w:rsidRPr="00053497">
        <w:rPr>
          <w:rFonts w:ascii="Times New Roman" w:hAnsi="Times New Roman"/>
          <w:sz w:val="24"/>
          <w:szCs w:val="24"/>
        </w:rPr>
        <w:t>asacinis teismas</w:t>
      </w:r>
      <w:r w:rsidR="0030560C">
        <w:rPr>
          <w:rFonts w:ascii="Times New Roman" w:hAnsi="Times New Roman"/>
          <w:sz w:val="24"/>
          <w:szCs w:val="24"/>
        </w:rPr>
        <w:t>,</w:t>
      </w:r>
      <w:r w:rsidR="00053497" w:rsidRPr="00053497">
        <w:rPr>
          <w:rFonts w:ascii="Times New Roman" w:hAnsi="Times New Roman"/>
          <w:sz w:val="24"/>
          <w:szCs w:val="24"/>
        </w:rPr>
        <w:t xml:space="preserve"> aiškindam</w:t>
      </w:r>
      <w:r w:rsidR="0030560C">
        <w:rPr>
          <w:rFonts w:ascii="Times New Roman" w:hAnsi="Times New Roman"/>
          <w:sz w:val="24"/>
          <w:szCs w:val="24"/>
        </w:rPr>
        <w:t xml:space="preserve">i </w:t>
      </w:r>
      <w:r w:rsidR="00053497" w:rsidRPr="00053497">
        <w:rPr>
          <w:rFonts w:ascii="Times New Roman" w:hAnsi="Times New Roman"/>
          <w:sz w:val="24"/>
          <w:szCs w:val="24"/>
        </w:rPr>
        <w:t>jurisdikcijos taisykles pagal Reglamentą 1215/2012 ginčuose dėl kompensacijos pagal Reglamentą 261/2004 priteisimo</w:t>
      </w:r>
      <w:r w:rsidR="0030560C">
        <w:rPr>
          <w:rFonts w:ascii="Times New Roman" w:hAnsi="Times New Roman"/>
          <w:sz w:val="24"/>
          <w:szCs w:val="24"/>
        </w:rPr>
        <w:t>,</w:t>
      </w:r>
      <w:r w:rsidR="00053497" w:rsidRPr="00053497">
        <w:rPr>
          <w:rFonts w:ascii="Times New Roman" w:hAnsi="Times New Roman"/>
          <w:sz w:val="24"/>
          <w:szCs w:val="24"/>
        </w:rPr>
        <w:t xml:space="preserve"> iš esmės laikosi pozicijos, kad asmuo</w:t>
      </w:r>
      <w:r w:rsidR="0030560C">
        <w:rPr>
          <w:rFonts w:ascii="Times New Roman" w:hAnsi="Times New Roman"/>
          <w:sz w:val="24"/>
          <w:szCs w:val="24"/>
        </w:rPr>
        <w:t>,</w:t>
      </w:r>
      <w:r w:rsidR="00053497" w:rsidRPr="00053497">
        <w:rPr>
          <w:rFonts w:ascii="Times New Roman" w:hAnsi="Times New Roman"/>
          <w:sz w:val="24"/>
          <w:szCs w:val="24"/>
        </w:rPr>
        <w:t xml:space="preserve"> reiškiantis reikalavimą teisme dėl kompensacijos (žalos) priteisimo jungiamojo skrydžio, </w:t>
      </w:r>
      <w:r w:rsidR="000D71C5">
        <w:rPr>
          <w:rFonts w:ascii="Times New Roman" w:hAnsi="Times New Roman"/>
          <w:sz w:val="24"/>
          <w:szCs w:val="24"/>
        </w:rPr>
        <w:t>turinčio</w:t>
      </w:r>
      <w:r w:rsidR="00053497" w:rsidRPr="00053497">
        <w:rPr>
          <w:rFonts w:ascii="Times New Roman" w:hAnsi="Times New Roman"/>
          <w:sz w:val="24"/>
          <w:szCs w:val="24"/>
        </w:rPr>
        <w:t xml:space="preserve"> vien</w:t>
      </w:r>
      <w:r w:rsidR="000D71C5">
        <w:rPr>
          <w:rFonts w:ascii="Times New Roman" w:hAnsi="Times New Roman"/>
          <w:sz w:val="24"/>
          <w:szCs w:val="24"/>
        </w:rPr>
        <w:t>ą</w:t>
      </w:r>
      <w:r w:rsidR="00053497" w:rsidRPr="00053497">
        <w:rPr>
          <w:rFonts w:ascii="Times New Roman" w:hAnsi="Times New Roman"/>
          <w:sz w:val="24"/>
          <w:szCs w:val="24"/>
        </w:rPr>
        <w:t xml:space="preserve"> rezerva</w:t>
      </w:r>
      <w:r w:rsidR="000D71C5">
        <w:rPr>
          <w:rFonts w:ascii="Times New Roman" w:hAnsi="Times New Roman"/>
          <w:sz w:val="24"/>
          <w:szCs w:val="24"/>
        </w:rPr>
        <w:t>vimo</w:t>
      </w:r>
      <w:r w:rsidR="00053497" w:rsidRPr="00053497">
        <w:rPr>
          <w:rFonts w:ascii="Times New Roman" w:hAnsi="Times New Roman"/>
          <w:sz w:val="24"/>
          <w:szCs w:val="24"/>
        </w:rPr>
        <w:t xml:space="preserve"> numer</w:t>
      </w:r>
      <w:r w:rsidR="000D71C5">
        <w:rPr>
          <w:rFonts w:ascii="Times New Roman" w:hAnsi="Times New Roman"/>
          <w:sz w:val="24"/>
          <w:szCs w:val="24"/>
        </w:rPr>
        <w:t>į</w:t>
      </w:r>
      <w:r w:rsidR="00053497" w:rsidRPr="00053497">
        <w:rPr>
          <w:rFonts w:ascii="Times New Roman" w:hAnsi="Times New Roman"/>
          <w:sz w:val="24"/>
          <w:szCs w:val="24"/>
        </w:rPr>
        <w:t>, atveju, savo reikalavimą gali reikšti visose jungtinio skrydžio lokacijose, nepaisant konkrečios skrydžio sutrikdymo vietos</w:t>
      </w:r>
      <w:r w:rsidR="00053497">
        <w:rPr>
          <w:rFonts w:ascii="Times New Roman" w:hAnsi="Times New Roman"/>
          <w:sz w:val="24"/>
          <w:szCs w:val="24"/>
        </w:rPr>
        <w:t xml:space="preserve"> (</w:t>
      </w:r>
      <w:r w:rsidR="00053497" w:rsidRPr="00053497">
        <w:rPr>
          <w:rFonts w:ascii="Times New Roman" w:hAnsi="Times New Roman"/>
          <w:sz w:val="24"/>
          <w:szCs w:val="24"/>
        </w:rPr>
        <w:t xml:space="preserve">ESTT </w:t>
      </w:r>
      <w:r w:rsidR="00053497">
        <w:rPr>
          <w:rFonts w:ascii="Times New Roman" w:hAnsi="Times New Roman"/>
          <w:sz w:val="24"/>
          <w:szCs w:val="24"/>
        </w:rPr>
        <w:t>s</w:t>
      </w:r>
      <w:r w:rsidR="00053497" w:rsidRPr="00053497">
        <w:rPr>
          <w:rFonts w:ascii="Times New Roman" w:hAnsi="Times New Roman"/>
          <w:sz w:val="24"/>
          <w:szCs w:val="24"/>
        </w:rPr>
        <w:t>prendimas sujungtose bylose Nr. C-274/16, C-447/16 ir C-448/16</w:t>
      </w:r>
      <w:r w:rsidR="00053497">
        <w:rPr>
          <w:rFonts w:ascii="Times New Roman" w:hAnsi="Times New Roman"/>
          <w:sz w:val="24"/>
          <w:szCs w:val="24"/>
        </w:rPr>
        <w:t>,</w:t>
      </w:r>
      <w:r w:rsidR="00053497" w:rsidRPr="00053497">
        <w:rPr>
          <w:rFonts w:ascii="Times New Roman" w:hAnsi="Times New Roman"/>
          <w:sz w:val="24"/>
          <w:szCs w:val="24"/>
        </w:rPr>
        <w:t xml:space="preserve"> sprendimas byloje Nr.</w:t>
      </w:r>
      <w:r w:rsidR="00A9777C">
        <w:rPr>
          <w:rFonts w:ascii="Times New Roman" w:hAnsi="Times New Roman"/>
          <w:sz w:val="24"/>
          <w:szCs w:val="24"/>
        </w:rPr>
        <w:t> </w:t>
      </w:r>
      <w:r w:rsidR="00053497" w:rsidRPr="00053497">
        <w:rPr>
          <w:rFonts w:ascii="Times New Roman" w:hAnsi="Times New Roman"/>
          <w:sz w:val="24"/>
          <w:szCs w:val="24"/>
        </w:rPr>
        <w:t>C537/17</w:t>
      </w:r>
      <w:r w:rsidR="009812AE">
        <w:rPr>
          <w:rFonts w:ascii="Times New Roman" w:hAnsi="Times New Roman"/>
          <w:sz w:val="24"/>
          <w:szCs w:val="24"/>
        </w:rPr>
        <w:t>;</w:t>
      </w:r>
      <w:r w:rsidR="00053497" w:rsidRPr="00053497">
        <w:rPr>
          <w:rFonts w:ascii="Times New Roman" w:hAnsi="Times New Roman"/>
          <w:sz w:val="24"/>
          <w:szCs w:val="24"/>
        </w:rPr>
        <w:t xml:space="preserve"> </w:t>
      </w:r>
      <w:r w:rsidR="00053497">
        <w:rPr>
          <w:rFonts w:ascii="Times New Roman" w:hAnsi="Times New Roman"/>
          <w:sz w:val="24"/>
          <w:szCs w:val="24"/>
        </w:rPr>
        <w:t xml:space="preserve">Lietuvos Aukščiausiojo Teismo </w:t>
      </w:r>
      <w:r w:rsidR="00053497" w:rsidRPr="00053497">
        <w:rPr>
          <w:rFonts w:ascii="Times New Roman" w:hAnsi="Times New Roman"/>
          <w:sz w:val="24"/>
          <w:szCs w:val="24"/>
        </w:rPr>
        <w:t>2009</w:t>
      </w:r>
      <w:r w:rsidR="00053497">
        <w:rPr>
          <w:rFonts w:ascii="Times New Roman" w:hAnsi="Times New Roman"/>
          <w:sz w:val="24"/>
          <w:szCs w:val="24"/>
        </w:rPr>
        <w:t xml:space="preserve"> m. gruodžio 2 d. </w:t>
      </w:r>
      <w:r w:rsidR="00053497" w:rsidRPr="00053497">
        <w:rPr>
          <w:rFonts w:ascii="Times New Roman" w:hAnsi="Times New Roman"/>
          <w:sz w:val="24"/>
          <w:szCs w:val="24"/>
        </w:rPr>
        <w:t>nutartis c</w:t>
      </w:r>
      <w:r w:rsidR="00053497">
        <w:rPr>
          <w:rFonts w:ascii="Times New Roman" w:hAnsi="Times New Roman"/>
          <w:sz w:val="24"/>
          <w:szCs w:val="24"/>
        </w:rPr>
        <w:t>ivilinėje byloje</w:t>
      </w:r>
      <w:r w:rsidR="00053497" w:rsidRPr="00053497">
        <w:rPr>
          <w:rFonts w:ascii="Times New Roman" w:hAnsi="Times New Roman"/>
          <w:sz w:val="24"/>
          <w:szCs w:val="24"/>
        </w:rPr>
        <w:t xml:space="preserve"> Nr. 3K-3-541/2009</w:t>
      </w:r>
      <w:r w:rsidR="00053497">
        <w:rPr>
          <w:rFonts w:ascii="Times New Roman" w:hAnsi="Times New Roman"/>
          <w:sz w:val="24"/>
          <w:szCs w:val="24"/>
        </w:rPr>
        <w:t>)</w:t>
      </w:r>
      <w:r w:rsidR="0030560C">
        <w:rPr>
          <w:rFonts w:ascii="Times New Roman" w:hAnsi="Times New Roman"/>
          <w:sz w:val="24"/>
          <w:szCs w:val="24"/>
        </w:rPr>
        <w:t xml:space="preserve">. </w:t>
      </w:r>
    </w:p>
    <w:p w14:paraId="61E84FA5" w14:textId="3EE1552F" w:rsidR="00123EE2" w:rsidRPr="0099496A" w:rsidRDefault="0099496A" w:rsidP="0099496A">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Lietuvos Aukščiausiojo Teismo Civilinių bylų skyriaus </w:t>
      </w:r>
      <w:r w:rsidR="009812AE">
        <w:rPr>
          <w:rFonts w:ascii="Times New Roman" w:hAnsi="Times New Roman"/>
          <w:sz w:val="24"/>
          <w:szCs w:val="24"/>
        </w:rPr>
        <w:t xml:space="preserve">teisėjų </w:t>
      </w:r>
      <w:r w:rsidR="00B67468">
        <w:rPr>
          <w:rFonts w:ascii="Times New Roman" w:hAnsi="Times New Roman"/>
          <w:sz w:val="24"/>
          <w:szCs w:val="24"/>
        </w:rPr>
        <w:t>atrankos</w:t>
      </w:r>
      <w:r>
        <w:rPr>
          <w:rFonts w:ascii="Times New Roman" w:hAnsi="Times New Roman"/>
          <w:sz w:val="24"/>
          <w:szCs w:val="24"/>
        </w:rPr>
        <w:t xml:space="preserve"> kolegijos 2019 m. lapkričio 11</w:t>
      </w:r>
      <w:r w:rsidR="00066D39">
        <w:rPr>
          <w:rFonts w:ascii="Times New Roman" w:hAnsi="Times New Roman"/>
          <w:sz w:val="24"/>
          <w:szCs w:val="24"/>
        </w:rPr>
        <w:t> </w:t>
      </w:r>
      <w:r>
        <w:rPr>
          <w:rFonts w:ascii="Times New Roman" w:hAnsi="Times New Roman"/>
          <w:sz w:val="24"/>
          <w:szCs w:val="24"/>
        </w:rPr>
        <w:t xml:space="preserve">d. nutartimi atsisakyta priimti atsakovės </w:t>
      </w:r>
      <w:r w:rsidR="000D71C5">
        <w:rPr>
          <w:rFonts w:ascii="Times New Roman" w:hAnsi="Times New Roman"/>
          <w:sz w:val="24"/>
          <w:szCs w:val="24"/>
        </w:rPr>
        <w:t xml:space="preserve">oro linijų bendrovės </w:t>
      </w:r>
      <w:r w:rsidR="00066D39">
        <w:rPr>
          <w:rFonts w:ascii="Times New Roman" w:hAnsi="Times New Roman"/>
          <w:sz w:val="24"/>
          <w:szCs w:val="24"/>
        </w:rPr>
        <w:t>„</w:t>
      </w:r>
      <w:proofErr w:type="spellStart"/>
      <w:r>
        <w:rPr>
          <w:rFonts w:ascii="Times New Roman" w:hAnsi="Times New Roman"/>
          <w:sz w:val="24"/>
          <w:szCs w:val="24"/>
        </w:rPr>
        <w:t>Ukraine</w:t>
      </w:r>
      <w:proofErr w:type="spellEnd"/>
      <w:r>
        <w:rPr>
          <w:rFonts w:ascii="Times New Roman" w:hAnsi="Times New Roman"/>
          <w:sz w:val="24"/>
          <w:szCs w:val="24"/>
        </w:rPr>
        <w:t xml:space="preserve"> </w:t>
      </w:r>
      <w:proofErr w:type="spellStart"/>
      <w:r>
        <w:rPr>
          <w:rFonts w:ascii="Times New Roman" w:hAnsi="Times New Roman"/>
          <w:sz w:val="24"/>
          <w:szCs w:val="24"/>
        </w:rPr>
        <w:t>International</w:t>
      </w:r>
      <w:proofErr w:type="spellEnd"/>
      <w:r>
        <w:rPr>
          <w:rFonts w:ascii="Times New Roman" w:hAnsi="Times New Roman"/>
          <w:sz w:val="24"/>
          <w:szCs w:val="24"/>
        </w:rPr>
        <w:t xml:space="preserve"> </w:t>
      </w:r>
      <w:proofErr w:type="spellStart"/>
      <w:r>
        <w:rPr>
          <w:rFonts w:ascii="Times New Roman" w:hAnsi="Times New Roman"/>
          <w:sz w:val="24"/>
          <w:szCs w:val="24"/>
        </w:rPr>
        <w:lastRenderedPageBreak/>
        <w:t>Airlines</w:t>
      </w:r>
      <w:proofErr w:type="spellEnd"/>
      <w:r w:rsidR="00066D39">
        <w:rPr>
          <w:rFonts w:ascii="Times New Roman" w:hAnsi="Times New Roman"/>
          <w:sz w:val="24"/>
          <w:szCs w:val="24"/>
        </w:rPr>
        <w:t>“</w:t>
      </w:r>
      <w:r>
        <w:rPr>
          <w:rFonts w:ascii="Times New Roman" w:hAnsi="Times New Roman"/>
          <w:sz w:val="24"/>
          <w:szCs w:val="24"/>
        </w:rPr>
        <w:t xml:space="preserve"> atsiliepimą į kasacinį skundą kaip neatitinkantį CPK 351 straipsnio 1 dalies reikalavimų.</w:t>
      </w:r>
    </w:p>
    <w:p w14:paraId="28446341" w14:textId="51C8207E"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62A0872F" w14:textId="77777777" w:rsidR="00123EE2" w:rsidRDefault="00A80C8A">
      <w:pPr>
        <w:shd w:val="clear" w:color="auto" w:fill="FFFFFF"/>
        <w:spacing w:after="120"/>
        <w:ind w:right="17" w:firstLine="720"/>
        <w:jc w:val="both"/>
      </w:pPr>
      <w:r>
        <w:t xml:space="preserve">Teisėjų kolegija </w:t>
      </w:r>
    </w:p>
    <w:p w14:paraId="436EF65B" w14:textId="123AECDE" w:rsidR="00123EE2" w:rsidRDefault="00123EE2">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Default="00A80C8A">
      <w:pPr>
        <w:spacing w:after="120"/>
      </w:pPr>
      <w:r>
        <w:t xml:space="preserve">k o n s t a t u o j a : </w:t>
      </w:r>
    </w:p>
    <w:p w14:paraId="4C4C4032" w14:textId="356F7AA1" w:rsidR="00123EE2" w:rsidRDefault="00123EE2">
      <w:pPr>
        <w:spacing w:after="120"/>
        <w:ind w:firstLine="720"/>
      </w:pPr>
    </w:p>
    <w:p w14:paraId="2447AC9C"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5A212361" w14:textId="651FABDB" w:rsidR="00123EE2" w:rsidRDefault="00123EE2">
      <w:pPr>
        <w:pStyle w:val="Sraopastraipa"/>
        <w:spacing w:after="120" w:line="240" w:lineRule="auto"/>
        <w:ind w:left="0" w:firstLine="720"/>
        <w:contextualSpacing w:val="0"/>
        <w:jc w:val="both"/>
        <w:rPr>
          <w:rFonts w:ascii="Times New Roman" w:hAnsi="Times New Roman"/>
          <w:i/>
          <w:sz w:val="24"/>
          <w:szCs w:val="24"/>
        </w:rPr>
      </w:pPr>
    </w:p>
    <w:p w14:paraId="4F03FAC7" w14:textId="2C2A502D" w:rsidR="008E22B9" w:rsidRDefault="008E22B9" w:rsidP="008E22B9">
      <w:pPr>
        <w:pStyle w:val="Sraopastraipa"/>
        <w:numPr>
          <w:ilvl w:val="0"/>
          <w:numId w:val="3"/>
        </w:numPr>
        <w:spacing w:before="120" w:after="120" w:line="240" w:lineRule="auto"/>
        <w:ind w:left="357" w:hanging="357"/>
        <w:contextualSpacing w:val="0"/>
        <w:jc w:val="both"/>
        <w:rPr>
          <w:rFonts w:ascii="Times New Roman" w:hAnsi="Times New Roman"/>
          <w:sz w:val="24"/>
          <w:szCs w:val="24"/>
        </w:rPr>
      </w:pPr>
      <w:r w:rsidRPr="009F14B7">
        <w:rPr>
          <w:rFonts w:ascii="Times New Roman" w:hAnsi="Times New Roman"/>
          <w:sz w:val="24"/>
          <w:szCs w:val="24"/>
        </w:rPr>
        <w:t>Kasacini</w:t>
      </w:r>
      <w:r>
        <w:rPr>
          <w:rFonts w:ascii="Times New Roman" w:hAnsi="Times New Roman"/>
          <w:sz w:val="24"/>
          <w:szCs w:val="24"/>
        </w:rPr>
        <w:t>o teismo praktikoje yra nurodyta,</w:t>
      </w:r>
      <w:r w:rsidRPr="009F14B7">
        <w:rPr>
          <w:rFonts w:ascii="Times New Roman" w:hAnsi="Times New Roman"/>
          <w:sz w:val="24"/>
          <w:szCs w:val="24"/>
        </w:rPr>
        <w:t xml:space="preserve"> kad tam, </w:t>
      </w:r>
      <w:r>
        <w:rPr>
          <w:rFonts w:ascii="Times New Roman" w:hAnsi="Times New Roman"/>
          <w:sz w:val="24"/>
          <w:szCs w:val="24"/>
        </w:rPr>
        <w:t>jog</w:t>
      </w:r>
      <w:r w:rsidRPr="009F14B7">
        <w:rPr>
          <w:rFonts w:ascii="Times New Roman" w:hAnsi="Times New Roman"/>
          <w:sz w:val="24"/>
          <w:szCs w:val="24"/>
        </w:rPr>
        <w:t xml:space="preserve"> bylos su tarptautiniu elementu teismingumo klausimas būtų išspręstas teisingai, visais atvejais būtina nustatyti, koks konkrečiai teisės aktas turi būti taikomas sprendžiant tarptautinės jurisdikcijos klausimą. Teismingumas civilinėse bylose su tarptautiniu (užsienio) elementu nustatomas pagal taikytinus Europos </w:t>
      </w:r>
      <w:r w:rsidRPr="00F307FD">
        <w:rPr>
          <w:rFonts w:ascii="Times New Roman" w:hAnsi="Times New Roman"/>
          <w:sz w:val="24"/>
          <w:szCs w:val="24"/>
        </w:rPr>
        <w:t>Sąjungos, tarptautinės teisės aktus arba nacionalinius teisės aktus (žr.</w:t>
      </w:r>
      <w:r w:rsidR="00066D39">
        <w:rPr>
          <w:rFonts w:ascii="Times New Roman" w:hAnsi="Times New Roman"/>
          <w:sz w:val="24"/>
          <w:szCs w:val="24"/>
        </w:rPr>
        <w:t>,</w:t>
      </w:r>
      <w:r w:rsidRPr="00F307FD">
        <w:rPr>
          <w:rFonts w:ascii="Times New Roman" w:hAnsi="Times New Roman"/>
          <w:sz w:val="24"/>
          <w:szCs w:val="24"/>
        </w:rPr>
        <w:t xml:space="preserve"> pvz</w:t>
      </w:r>
      <w:r w:rsidR="00810633">
        <w:rPr>
          <w:rFonts w:ascii="Times New Roman" w:hAnsi="Times New Roman"/>
          <w:sz w:val="24"/>
          <w:szCs w:val="24"/>
        </w:rPr>
        <w:t>.</w:t>
      </w:r>
      <w:r w:rsidRPr="00F307FD">
        <w:rPr>
          <w:rFonts w:ascii="Times New Roman" w:hAnsi="Times New Roman"/>
          <w:sz w:val="24"/>
          <w:szCs w:val="24"/>
        </w:rPr>
        <w:t>, Lietuvos Aukščiausiojo Teismo 2016 m. gruodžio 29 d. nutart</w:t>
      </w:r>
      <w:r w:rsidR="00066D39">
        <w:rPr>
          <w:rFonts w:ascii="Times New Roman" w:hAnsi="Times New Roman"/>
          <w:sz w:val="24"/>
          <w:szCs w:val="24"/>
        </w:rPr>
        <w:t>ies</w:t>
      </w:r>
      <w:r w:rsidRPr="00F307FD">
        <w:rPr>
          <w:rFonts w:ascii="Times New Roman" w:hAnsi="Times New Roman"/>
          <w:sz w:val="24"/>
          <w:szCs w:val="24"/>
        </w:rPr>
        <w:t xml:space="preserve"> civilinėje byloje Nr. 3K-3-551-915/2016 59 punktą). Tam, kad būtų nustatytas tarptautinės jurisdikcijos klausim</w:t>
      </w:r>
      <w:r w:rsidR="000D71C5">
        <w:rPr>
          <w:rFonts w:ascii="Times New Roman" w:hAnsi="Times New Roman"/>
          <w:sz w:val="24"/>
          <w:szCs w:val="24"/>
        </w:rPr>
        <w:t>ui</w:t>
      </w:r>
      <w:r w:rsidRPr="00F307FD">
        <w:rPr>
          <w:rFonts w:ascii="Times New Roman" w:hAnsi="Times New Roman"/>
          <w:sz w:val="24"/>
          <w:szCs w:val="24"/>
        </w:rPr>
        <w:t xml:space="preserve"> išnagrinė</w:t>
      </w:r>
      <w:r w:rsidR="000D71C5">
        <w:rPr>
          <w:rFonts w:ascii="Times New Roman" w:hAnsi="Times New Roman"/>
          <w:sz w:val="24"/>
          <w:szCs w:val="24"/>
        </w:rPr>
        <w:t>ti</w:t>
      </w:r>
      <w:r w:rsidRPr="00F307FD">
        <w:rPr>
          <w:rFonts w:ascii="Times New Roman" w:hAnsi="Times New Roman"/>
          <w:sz w:val="24"/>
          <w:szCs w:val="24"/>
        </w:rPr>
        <w:t xml:space="preserve"> taikytinas teisės aktas, pirmiausia turi būti nustatyti konkrečiai bylai aktualūs dalyvaujančių byloje asmenų (pvz., atitinkamos šalies buveinės vieta ir kt.) bei ginčo dalyko duomenys, pagal juos įvertinama, koks tarptautinės jurisdikcijos pagrindas yra aktualus (pvz., žalos atsiradimo vieta, prievolės vykdymo vieta ir kt.)</w:t>
      </w:r>
      <w:r w:rsidR="005D6475">
        <w:rPr>
          <w:rFonts w:ascii="Times New Roman" w:hAnsi="Times New Roman"/>
          <w:sz w:val="24"/>
          <w:szCs w:val="24"/>
        </w:rPr>
        <w:t xml:space="preserve">. </w:t>
      </w:r>
      <w:r w:rsidR="005D6475" w:rsidRPr="005D6475">
        <w:rPr>
          <w:rFonts w:ascii="Times New Roman" w:hAnsi="Times New Roman"/>
          <w:sz w:val="24"/>
          <w:szCs w:val="24"/>
        </w:rPr>
        <w:t>Šių duomenų pagrindu teismas nustato susijusią valstybę</w:t>
      </w:r>
      <w:r w:rsidR="005D6475">
        <w:rPr>
          <w:rFonts w:ascii="Times New Roman" w:hAnsi="Times New Roman"/>
          <w:sz w:val="24"/>
          <w:szCs w:val="24"/>
        </w:rPr>
        <w:t xml:space="preserve"> </w:t>
      </w:r>
      <w:r w:rsidRPr="00F307FD">
        <w:rPr>
          <w:rFonts w:ascii="Times New Roman" w:hAnsi="Times New Roman"/>
          <w:sz w:val="24"/>
          <w:szCs w:val="24"/>
        </w:rPr>
        <w:t>(Lietuvos Aukščiausiojo Teismo 2016 m. gruodžio 29 d. nutartis civilinėje byloje Nr. 3K-3-551-915/2016</w:t>
      </w:r>
      <w:r w:rsidR="00066D39">
        <w:rPr>
          <w:rFonts w:ascii="Times New Roman" w:hAnsi="Times New Roman"/>
          <w:sz w:val="24"/>
          <w:szCs w:val="24"/>
        </w:rPr>
        <w:t>,</w:t>
      </w:r>
      <w:r w:rsidRPr="00F307FD">
        <w:rPr>
          <w:rFonts w:ascii="Times New Roman" w:hAnsi="Times New Roman"/>
          <w:sz w:val="24"/>
          <w:szCs w:val="24"/>
        </w:rPr>
        <w:t xml:space="preserve"> 60 punktas).</w:t>
      </w:r>
    </w:p>
    <w:p w14:paraId="15BFD1E6" w14:textId="08DDE454" w:rsidR="00886A08" w:rsidRDefault="00886A08" w:rsidP="005D6475">
      <w:pPr>
        <w:pStyle w:val="Sraopastraipa"/>
        <w:numPr>
          <w:ilvl w:val="0"/>
          <w:numId w:val="3"/>
        </w:numPr>
        <w:spacing w:before="120" w:after="120" w:line="240" w:lineRule="auto"/>
        <w:ind w:left="357" w:hanging="357"/>
        <w:contextualSpacing w:val="0"/>
        <w:jc w:val="both"/>
        <w:rPr>
          <w:rFonts w:ascii="Times New Roman" w:hAnsi="Times New Roman"/>
          <w:color w:val="000000"/>
          <w:sz w:val="24"/>
          <w:szCs w:val="24"/>
        </w:rPr>
      </w:pPr>
      <w:r>
        <w:rPr>
          <w:rFonts w:ascii="Times New Roman" w:hAnsi="Times New Roman"/>
          <w:sz w:val="24"/>
          <w:szCs w:val="24"/>
        </w:rPr>
        <w:t xml:space="preserve">Nagrinėjamoje byloje </w:t>
      </w:r>
      <w:r w:rsidR="005D6475">
        <w:rPr>
          <w:rFonts w:ascii="Times New Roman" w:hAnsi="Times New Roman"/>
          <w:sz w:val="24"/>
          <w:szCs w:val="24"/>
        </w:rPr>
        <w:t>ieškovė ieškinį dėl kompensacijos priteisimo, grindžiamą Reglamentu</w:t>
      </w:r>
      <w:r w:rsidR="00066D39">
        <w:rPr>
          <w:rFonts w:ascii="Times New Roman" w:hAnsi="Times New Roman"/>
          <w:sz w:val="24"/>
          <w:szCs w:val="24"/>
        </w:rPr>
        <w:t> </w:t>
      </w:r>
      <w:r w:rsidR="005D6475">
        <w:rPr>
          <w:rFonts w:ascii="Times New Roman" w:hAnsi="Times New Roman"/>
          <w:sz w:val="24"/>
          <w:szCs w:val="24"/>
        </w:rPr>
        <w:t xml:space="preserve">261/2004, reiškia jungiamąjį skrydį iš Vilniaus į </w:t>
      </w:r>
      <w:r w:rsidR="005D6475" w:rsidRPr="008512FD">
        <w:rPr>
          <w:rFonts w:ascii="Times New Roman" w:hAnsi="Times New Roman"/>
          <w:sz w:val="24"/>
          <w:szCs w:val="24"/>
        </w:rPr>
        <w:t>Niujork</w:t>
      </w:r>
      <w:r w:rsidR="005D6475">
        <w:rPr>
          <w:rFonts w:ascii="Times New Roman" w:hAnsi="Times New Roman"/>
          <w:sz w:val="24"/>
          <w:szCs w:val="24"/>
        </w:rPr>
        <w:t xml:space="preserve">ą su tarpiniu nutūpimu Kijeve vykdžiusiai Ukrainos oro linijų bendrovei, kurios nuolatinės buveinės vieta nėra Europos Sąjungos valstybėje narėje. </w:t>
      </w:r>
      <w:r>
        <w:rPr>
          <w:rFonts w:ascii="Times New Roman" w:hAnsi="Times New Roman"/>
          <w:bCs/>
          <w:sz w:val="24"/>
          <w:szCs w:val="24"/>
        </w:rPr>
        <w:t>Tiek pirmosios, tiek apeliacinės instancijos teisma</w:t>
      </w:r>
      <w:r w:rsidR="00066D39">
        <w:rPr>
          <w:rFonts w:ascii="Times New Roman" w:hAnsi="Times New Roman"/>
          <w:bCs/>
          <w:sz w:val="24"/>
          <w:szCs w:val="24"/>
        </w:rPr>
        <w:t>i</w:t>
      </w:r>
      <w:r>
        <w:rPr>
          <w:rFonts w:ascii="Times New Roman" w:hAnsi="Times New Roman"/>
          <w:bCs/>
          <w:sz w:val="24"/>
          <w:szCs w:val="24"/>
        </w:rPr>
        <w:t xml:space="preserve"> sprendė, kad</w:t>
      </w:r>
      <w:r>
        <w:rPr>
          <w:rFonts w:ascii="Times New Roman" w:hAnsi="Times New Roman"/>
          <w:sz w:val="24"/>
          <w:szCs w:val="24"/>
        </w:rPr>
        <w:t xml:space="preserve"> </w:t>
      </w:r>
      <w:r w:rsidR="00194BFF">
        <w:rPr>
          <w:rFonts w:ascii="Times New Roman" w:hAnsi="Times New Roman"/>
          <w:sz w:val="24"/>
          <w:szCs w:val="24"/>
        </w:rPr>
        <w:t xml:space="preserve">šis </w:t>
      </w:r>
      <w:r>
        <w:rPr>
          <w:rFonts w:ascii="Times New Roman" w:hAnsi="Times New Roman"/>
          <w:sz w:val="24"/>
          <w:szCs w:val="24"/>
        </w:rPr>
        <w:t xml:space="preserve">ieškinys yra neteismingas Lietuvos Respublikos teismams. Ieškovė kasaciniu skundu ginčija </w:t>
      </w:r>
      <w:r w:rsidR="00194BFF">
        <w:rPr>
          <w:rFonts w:ascii="Times New Roman" w:hAnsi="Times New Roman"/>
          <w:sz w:val="24"/>
          <w:szCs w:val="24"/>
        </w:rPr>
        <w:t xml:space="preserve">tokias </w:t>
      </w:r>
      <w:r>
        <w:rPr>
          <w:rFonts w:ascii="Times New Roman" w:hAnsi="Times New Roman"/>
          <w:sz w:val="24"/>
          <w:szCs w:val="24"/>
        </w:rPr>
        <w:t>teismų išvadas.</w:t>
      </w:r>
    </w:p>
    <w:p w14:paraId="6AA026F8" w14:textId="77777777" w:rsidR="008E22B9" w:rsidRDefault="008E22B9" w:rsidP="008E22B9">
      <w:pPr>
        <w:spacing w:after="120"/>
        <w:jc w:val="both"/>
        <w:rPr>
          <w:i/>
          <w:iCs/>
        </w:rPr>
      </w:pPr>
    </w:p>
    <w:p w14:paraId="50D3F89D" w14:textId="19B2D4B4" w:rsidR="008E22B9" w:rsidRPr="008E22B9" w:rsidRDefault="008E22B9" w:rsidP="00810633">
      <w:pPr>
        <w:spacing w:after="120"/>
        <w:ind w:firstLine="709"/>
        <w:jc w:val="both"/>
        <w:rPr>
          <w:i/>
        </w:rPr>
      </w:pPr>
      <w:r w:rsidRPr="008E22B9">
        <w:rPr>
          <w:i/>
          <w:iCs/>
        </w:rPr>
        <w:t>Dėl Reglamento 261/2004, nustatančio oro transporto keleivių teises, taikymo</w:t>
      </w:r>
    </w:p>
    <w:p w14:paraId="68FFF15E" w14:textId="77777777" w:rsidR="008E22B9" w:rsidRPr="008E22B9" w:rsidRDefault="008E22B9" w:rsidP="008E22B9">
      <w:pPr>
        <w:pStyle w:val="Sraopastraipa"/>
        <w:spacing w:before="120" w:after="120" w:line="240" w:lineRule="auto"/>
        <w:ind w:left="360"/>
        <w:contextualSpacing w:val="0"/>
        <w:jc w:val="both"/>
        <w:rPr>
          <w:rFonts w:ascii="Times New Roman" w:hAnsi="Times New Roman"/>
          <w:iCs/>
          <w:sz w:val="24"/>
          <w:szCs w:val="24"/>
        </w:rPr>
      </w:pPr>
    </w:p>
    <w:p w14:paraId="0835F54B" w14:textId="7A03C677" w:rsidR="009728E3" w:rsidRPr="00CE6738" w:rsidRDefault="006B75BF" w:rsidP="009728E3">
      <w:pPr>
        <w:pStyle w:val="Sraopastraipa"/>
        <w:numPr>
          <w:ilvl w:val="0"/>
          <w:numId w:val="3"/>
        </w:numPr>
        <w:spacing w:before="120" w:after="120" w:line="240" w:lineRule="auto"/>
        <w:contextualSpacing w:val="0"/>
        <w:jc w:val="both"/>
        <w:rPr>
          <w:rFonts w:ascii="Times New Roman" w:hAnsi="Times New Roman"/>
          <w:iCs/>
          <w:sz w:val="24"/>
          <w:szCs w:val="24"/>
        </w:rPr>
      </w:pPr>
      <w:r w:rsidRPr="009C1625">
        <w:rPr>
          <w:rFonts w:ascii="Times New Roman" w:hAnsi="Times New Roman"/>
          <w:sz w:val="24"/>
          <w:szCs w:val="24"/>
        </w:rPr>
        <w:t>Reglamento 261/2004 tikslas yra</w:t>
      </w:r>
      <w:r w:rsidR="00311DE0" w:rsidRPr="009C1625">
        <w:rPr>
          <w:rFonts w:ascii="Times New Roman" w:hAnsi="Times New Roman"/>
          <w:sz w:val="24"/>
          <w:szCs w:val="24"/>
        </w:rPr>
        <w:t xml:space="preserve"> </w:t>
      </w:r>
      <w:r w:rsidRPr="009C1625">
        <w:rPr>
          <w:rFonts w:ascii="Times New Roman" w:hAnsi="Times New Roman"/>
          <w:sz w:val="24"/>
          <w:szCs w:val="24"/>
        </w:rPr>
        <w:t xml:space="preserve">nustatyti </w:t>
      </w:r>
      <w:r w:rsidR="00311DE0" w:rsidRPr="009C1625">
        <w:rPr>
          <w:rFonts w:ascii="Times New Roman" w:hAnsi="Times New Roman"/>
          <w:sz w:val="24"/>
          <w:szCs w:val="24"/>
        </w:rPr>
        <w:t>minimalias teises oro transporto keleiviams, kai jie atsiduria trijose skirtingose situacijose</w:t>
      </w:r>
      <w:r w:rsidR="007666B6" w:rsidRPr="009C1625">
        <w:rPr>
          <w:rFonts w:ascii="Times New Roman" w:hAnsi="Times New Roman"/>
          <w:sz w:val="24"/>
          <w:szCs w:val="24"/>
        </w:rPr>
        <w:t xml:space="preserve">: </w:t>
      </w:r>
      <w:r w:rsidR="00311DE0" w:rsidRPr="009C1625">
        <w:rPr>
          <w:rFonts w:ascii="Times New Roman" w:hAnsi="Times New Roman"/>
          <w:sz w:val="24"/>
          <w:szCs w:val="24"/>
        </w:rPr>
        <w:t xml:space="preserve">kai atsisakoma vežti </w:t>
      </w:r>
      <w:r w:rsidR="007666B6" w:rsidRPr="009C1625">
        <w:rPr>
          <w:rFonts w:ascii="Times New Roman" w:hAnsi="Times New Roman"/>
          <w:sz w:val="24"/>
          <w:szCs w:val="24"/>
        </w:rPr>
        <w:t xml:space="preserve">keleivius </w:t>
      </w:r>
      <w:r w:rsidR="00311DE0" w:rsidRPr="009C1625">
        <w:rPr>
          <w:rFonts w:ascii="Times New Roman" w:hAnsi="Times New Roman"/>
          <w:sz w:val="24"/>
          <w:szCs w:val="24"/>
        </w:rPr>
        <w:t xml:space="preserve">be jų sutikimo, kai atšaukiamas jų skrydis ir kai </w:t>
      </w:r>
      <w:r w:rsidRPr="009C1625">
        <w:rPr>
          <w:rFonts w:ascii="Times New Roman" w:hAnsi="Times New Roman"/>
          <w:sz w:val="24"/>
          <w:szCs w:val="24"/>
        </w:rPr>
        <w:t>jų</w:t>
      </w:r>
      <w:r w:rsidR="00311DE0" w:rsidRPr="009C1625">
        <w:rPr>
          <w:rFonts w:ascii="Times New Roman" w:hAnsi="Times New Roman"/>
          <w:sz w:val="24"/>
          <w:szCs w:val="24"/>
        </w:rPr>
        <w:t xml:space="preserve"> skrydis atidedamas</w:t>
      </w:r>
      <w:r w:rsidR="00600095" w:rsidRPr="009C1625">
        <w:rPr>
          <w:rFonts w:ascii="Times New Roman" w:hAnsi="Times New Roman"/>
          <w:sz w:val="24"/>
          <w:szCs w:val="24"/>
        </w:rPr>
        <w:t xml:space="preserve"> (Reglamento 261/2004 1 straipsnio 1 dalis)</w:t>
      </w:r>
      <w:r w:rsidR="00311DE0" w:rsidRPr="009C1625">
        <w:rPr>
          <w:rFonts w:ascii="Times New Roman" w:hAnsi="Times New Roman"/>
          <w:sz w:val="24"/>
          <w:szCs w:val="24"/>
        </w:rPr>
        <w:t>.</w:t>
      </w:r>
      <w:r w:rsidR="00600095" w:rsidRPr="009C1625">
        <w:rPr>
          <w:rFonts w:ascii="Times New Roman" w:hAnsi="Times New Roman"/>
          <w:sz w:val="24"/>
          <w:szCs w:val="24"/>
        </w:rPr>
        <w:t xml:space="preserve"> </w:t>
      </w:r>
      <w:r w:rsidR="007E009F" w:rsidRPr="009C1625">
        <w:rPr>
          <w:rFonts w:ascii="Times New Roman" w:hAnsi="Times New Roman"/>
          <w:sz w:val="24"/>
          <w:szCs w:val="24"/>
        </w:rPr>
        <w:t>Reglamentu siekiama suteikti keleiviams daugiau teisių ir užtikrinti, kad oro vežėjai vykdytų veiklą suderintomis sąlygomis liberalizuotoje rinkoje (Reglamento 261/2004 preambulės 4</w:t>
      </w:r>
      <w:r w:rsidR="00066D39">
        <w:rPr>
          <w:rFonts w:ascii="Times New Roman" w:hAnsi="Times New Roman"/>
          <w:sz w:val="24"/>
          <w:szCs w:val="24"/>
        </w:rPr>
        <w:t> </w:t>
      </w:r>
      <w:r w:rsidR="007E009F" w:rsidRPr="009C1625">
        <w:rPr>
          <w:rFonts w:ascii="Times New Roman" w:hAnsi="Times New Roman"/>
          <w:sz w:val="24"/>
          <w:szCs w:val="24"/>
        </w:rPr>
        <w:t>punktas). Reglament</w:t>
      </w:r>
      <w:r w:rsidR="001C0B56" w:rsidRPr="009C1625">
        <w:rPr>
          <w:rFonts w:ascii="Times New Roman" w:hAnsi="Times New Roman"/>
          <w:sz w:val="24"/>
          <w:szCs w:val="24"/>
        </w:rPr>
        <w:t xml:space="preserve">as </w:t>
      </w:r>
      <w:r w:rsidR="007E009F" w:rsidRPr="009C1625">
        <w:rPr>
          <w:rFonts w:ascii="Times New Roman" w:hAnsi="Times New Roman"/>
          <w:sz w:val="24"/>
          <w:szCs w:val="24"/>
        </w:rPr>
        <w:t xml:space="preserve">261/2004 </w:t>
      </w:r>
      <w:r w:rsidR="00066D39">
        <w:rPr>
          <w:rFonts w:ascii="Times New Roman" w:hAnsi="Times New Roman"/>
          <w:sz w:val="24"/>
          <w:szCs w:val="24"/>
        </w:rPr>
        <w:t>įtvirtina</w:t>
      </w:r>
      <w:r w:rsidR="001C0B56" w:rsidRPr="009C1625">
        <w:rPr>
          <w:rFonts w:ascii="Times New Roman" w:hAnsi="Times New Roman"/>
          <w:sz w:val="24"/>
          <w:szCs w:val="24"/>
        </w:rPr>
        <w:t xml:space="preserve"> atskirą </w:t>
      </w:r>
      <w:r w:rsidR="001C0B56" w:rsidRPr="009C1625">
        <w:rPr>
          <w:rFonts w:ascii="Times New Roman" w:hAnsi="Times New Roman"/>
          <w:color w:val="000000"/>
          <w:sz w:val="24"/>
          <w:szCs w:val="24"/>
          <w:shd w:val="clear" w:color="auto" w:fill="FFFFFF"/>
        </w:rPr>
        <w:t>oro transporto vežėjo atsakomybės sistemą (keleivių teisę į Reglamento 7 straipsnyje nu</w:t>
      </w:r>
      <w:r w:rsidR="00066D39">
        <w:rPr>
          <w:rFonts w:ascii="Times New Roman" w:hAnsi="Times New Roman"/>
          <w:color w:val="000000"/>
          <w:sz w:val="24"/>
          <w:szCs w:val="24"/>
          <w:shd w:val="clear" w:color="auto" w:fill="FFFFFF"/>
        </w:rPr>
        <w:t>st</w:t>
      </w:r>
      <w:r w:rsidR="001C0B56" w:rsidRPr="009C1625">
        <w:rPr>
          <w:rFonts w:ascii="Times New Roman" w:hAnsi="Times New Roman"/>
          <w:color w:val="000000"/>
          <w:sz w:val="24"/>
          <w:szCs w:val="24"/>
          <w:shd w:val="clear" w:color="auto" w:fill="FFFFFF"/>
        </w:rPr>
        <w:t xml:space="preserve">atytą </w:t>
      </w:r>
      <w:r w:rsidR="001C0B56" w:rsidRPr="009C1625">
        <w:rPr>
          <w:rFonts w:ascii="Times New Roman" w:hAnsi="Times New Roman"/>
          <w:sz w:val="24"/>
          <w:szCs w:val="24"/>
        </w:rPr>
        <w:t>fiksuotą ir visiems keleiviams vienodą kompensaciją</w:t>
      </w:r>
      <w:r w:rsidR="001C0B56" w:rsidRPr="009C1625">
        <w:rPr>
          <w:rFonts w:ascii="Times New Roman" w:hAnsi="Times New Roman"/>
          <w:color w:val="000000"/>
          <w:sz w:val="24"/>
          <w:szCs w:val="24"/>
          <w:shd w:val="clear" w:color="auto" w:fill="FFFFFF"/>
        </w:rPr>
        <w:t xml:space="preserve">), kuri </w:t>
      </w:r>
      <w:r w:rsidR="007E009F" w:rsidRPr="009C1625">
        <w:rPr>
          <w:rFonts w:ascii="Times New Roman" w:hAnsi="Times New Roman"/>
          <w:sz w:val="24"/>
          <w:szCs w:val="24"/>
        </w:rPr>
        <w:t> nesusijusi su žalos atlyginimu pagal Monrealio konvencijos 19 straipsnį (</w:t>
      </w:r>
      <w:r w:rsidR="00801B4C">
        <w:rPr>
          <w:rFonts w:ascii="Times New Roman" w:hAnsi="Times New Roman"/>
          <w:sz w:val="24"/>
          <w:szCs w:val="24"/>
        </w:rPr>
        <w:t xml:space="preserve">žr. </w:t>
      </w:r>
      <w:r w:rsidR="001C0B56" w:rsidRPr="009C1625">
        <w:rPr>
          <w:rFonts w:ascii="Times New Roman" w:hAnsi="Times New Roman"/>
          <w:sz w:val="24"/>
          <w:szCs w:val="24"/>
        </w:rPr>
        <w:t xml:space="preserve">ESTT </w:t>
      </w:r>
      <w:r w:rsidR="009812AE" w:rsidRPr="009C1625">
        <w:rPr>
          <w:rFonts w:ascii="Times New Roman" w:hAnsi="Times New Roman"/>
          <w:sz w:val="24"/>
          <w:szCs w:val="24"/>
        </w:rPr>
        <w:t xml:space="preserve">2009 m. liepos 9 d. sprendimo byloje </w:t>
      </w:r>
      <w:proofErr w:type="spellStart"/>
      <w:r w:rsidR="009812AE" w:rsidRPr="009C1625">
        <w:rPr>
          <w:rFonts w:ascii="Times New Roman" w:hAnsi="Times New Roman"/>
          <w:i/>
          <w:iCs/>
          <w:sz w:val="24"/>
          <w:szCs w:val="24"/>
        </w:rPr>
        <w:t>Peter</w:t>
      </w:r>
      <w:proofErr w:type="spellEnd"/>
      <w:r w:rsidR="009812AE" w:rsidRPr="009C1625">
        <w:rPr>
          <w:rFonts w:ascii="Times New Roman" w:hAnsi="Times New Roman"/>
          <w:i/>
          <w:iCs/>
          <w:sz w:val="24"/>
          <w:szCs w:val="24"/>
        </w:rPr>
        <w:t xml:space="preserve"> </w:t>
      </w:r>
      <w:proofErr w:type="spellStart"/>
      <w:r w:rsidR="009812AE" w:rsidRPr="009C1625">
        <w:rPr>
          <w:rFonts w:ascii="Times New Roman" w:hAnsi="Times New Roman"/>
          <w:i/>
          <w:iCs/>
          <w:sz w:val="24"/>
          <w:szCs w:val="24"/>
        </w:rPr>
        <w:t>Rehder</w:t>
      </w:r>
      <w:proofErr w:type="spellEnd"/>
      <w:r w:rsidR="009812AE" w:rsidRPr="009C1625">
        <w:rPr>
          <w:rFonts w:ascii="Times New Roman" w:hAnsi="Times New Roman"/>
          <w:i/>
          <w:iCs/>
          <w:sz w:val="24"/>
          <w:szCs w:val="24"/>
        </w:rPr>
        <w:t xml:space="preserve"> prieš </w:t>
      </w:r>
      <w:proofErr w:type="spellStart"/>
      <w:r w:rsidR="009812AE" w:rsidRPr="009C1625">
        <w:rPr>
          <w:rFonts w:ascii="Times New Roman" w:hAnsi="Times New Roman"/>
          <w:i/>
          <w:iCs/>
          <w:sz w:val="24"/>
          <w:szCs w:val="24"/>
        </w:rPr>
        <w:t>Air</w:t>
      </w:r>
      <w:proofErr w:type="spellEnd"/>
      <w:r w:rsidR="009812AE" w:rsidRPr="009C1625">
        <w:rPr>
          <w:rFonts w:ascii="Times New Roman" w:hAnsi="Times New Roman"/>
          <w:i/>
          <w:iCs/>
          <w:sz w:val="24"/>
          <w:szCs w:val="24"/>
        </w:rPr>
        <w:t xml:space="preserve"> </w:t>
      </w:r>
      <w:proofErr w:type="spellStart"/>
      <w:r w:rsidR="009812AE" w:rsidRPr="009C1625">
        <w:rPr>
          <w:rFonts w:ascii="Times New Roman" w:hAnsi="Times New Roman"/>
          <w:i/>
          <w:iCs/>
          <w:sz w:val="24"/>
          <w:szCs w:val="24"/>
        </w:rPr>
        <w:t>Baltic</w:t>
      </w:r>
      <w:proofErr w:type="spellEnd"/>
      <w:r w:rsidR="009812AE" w:rsidRPr="009C1625">
        <w:rPr>
          <w:rFonts w:ascii="Times New Roman" w:hAnsi="Times New Roman"/>
          <w:i/>
          <w:iCs/>
          <w:sz w:val="24"/>
          <w:szCs w:val="24"/>
        </w:rPr>
        <w:t xml:space="preserve"> </w:t>
      </w:r>
      <w:proofErr w:type="spellStart"/>
      <w:r w:rsidR="009812AE">
        <w:rPr>
          <w:rFonts w:ascii="Times New Roman" w:hAnsi="Times New Roman"/>
          <w:i/>
          <w:iCs/>
          <w:sz w:val="24"/>
          <w:szCs w:val="24"/>
        </w:rPr>
        <w:t>C</w:t>
      </w:r>
      <w:r w:rsidR="009812AE" w:rsidRPr="009C1625">
        <w:rPr>
          <w:rFonts w:ascii="Times New Roman" w:hAnsi="Times New Roman"/>
          <w:i/>
          <w:iCs/>
          <w:sz w:val="24"/>
          <w:szCs w:val="24"/>
        </w:rPr>
        <w:t>orporation</w:t>
      </w:r>
      <w:proofErr w:type="spellEnd"/>
      <w:r w:rsidR="009812AE" w:rsidRPr="00AD50AE">
        <w:rPr>
          <w:rFonts w:ascii="Times New Roman" w:hAnsi="Times New Roman"/>
          <w:sz w:val="24"/>
          <w:szCs w:val="24"/>
        </w:rPr>
        <w:t>,</w:t>
      </w:r>
      <w:r w:rsidR="009812AE" w:rsidRPr="009C1625">
        <w:rPr>
          <w:rFonts w:ascii="Times New Roman" w:hAnsi="Times New Roman"/>
          <w:b/>
          <w:bCs/>
          <w:sz w:val="24"/>
          <w:szCs w:val="24"/>
        </w:rPr>
        <w:t xml:space="preserve"> </w:t>
      </w:r>
      <w:r w:rsidR="009812AE" w:rsidRPr="009C1625">
        <w:rPr>
          <w:rFonts w:ascii="Times New Roman" w:hAnsi="Times New Roman"/>
          <w:sz w:val="24"/>
          <w:szCs w:val="24"/>
        </w:rPr>
        <w:t>C</w:t>
      </w:r>
      <w:r w:rsidR="009812AE" w:rsidRPr="009C1625">
        <w:rPr>
          <w:rFonts w:ascii="Times New Roman" w:hAnsi="Times New Roman"/>
          <w:sz w:val="24"/>
          <w:szCs w:val="24"/>
        </w:rPr>
        <w:noBreakHyphen/>
        <w:t>204/08, 27 punkt</w:t>
      </w:r>
      <w:r w:rsidR="009812AE">
        <w:rPr>
          <w:rFonts w:ascii="Times New Roman" w:hAnsi="Times New Roman"/>
          <w:sz w:val="24"/>
          <w:szCs w:val="24"/>
        </w:rPr>
        <w:t>ą;</w:t>
      </w:r>
      <w:r w:rsidR="009812AE" w:rsidRPr="009C1625">
        <w:rPr>
          <w:rFonts w:ascii="Times New Roman" w:hAnsi="Times New Roman"/>
          <w:sz w:val="24"/>
          <w:szCs w:val="24"/>
          <w:shd w:val="clear" w:color="auto" w:fill="FFFFFF"/>
        </w:rPr>
        <w:t xml:space="preserve"> </w:t>
      </w:r>
      <w:r w:rsidR="001C0B56" w:rsidRPr="009C1625">
        <w:rPr>
          <w:rFonts w:ascii="Times New Roman" w:hAnsi="Times New Roman"/>
          <w:sz w:val="24"/>
          <w:szCs w:val="24"/>
          <w:shd w:val="clear" w:color="auto" w:fill="FFFFFF"/>
        </w:rPr>
        <w:t>2019 m. lapkričio 7 d.</w:t>
      </w:r>
      <w:r w:rsidR="001C0B56" w:rsidRPr="009C1625">
        <w:rPr>
          <w:rFonts w:ascii="Times New Roman" w:hAnsi="Times New Roman"/>
          <w:sz w:val="24"/>
          <w:szCs w:val="24"/>
        </w:rPr>
        <w:t xml:space="preserve"> sprendimo byloje </w:t>
      </w:r>
      <w:proofErr w:type="spellStart"/>
      <w:r w:rsidR="001C0B56" w:rsidRPr="009C1625">
        <w:rPr>
          <w:rFonts w:ascii="Times New Roman" w:hAnsi="Times New Roman"/>
          <w:i/>
          <w:iCs/>
          <w:sz w:val="24"/>
          <w:szCs w:val="24"/>
          <w:shd w:val="clear" w:color="auto" w:fill="FFFFFF"/>
        </w:rPr>
        <w:t>Adriano</w:t>
      </w:r>
      <w:proofErr w:type="spellEnd"/>
      <w:r w:rsidR="001C0B56" w:rsidRPr="009C1625">
        <w:rPr>
          <w:rFonts w:ascii="Times New Roman" w:hAnsi="Times New Roman"/>
          <w:i/>
          <w:iCs/>
          <w:sz w:val="24"/>
          <w:szCs w:val="24"/>
          <w:shd w:val="clear" w:color="auto" w:fill="FFFFFF"/>
        </w:rPr>
        <w:t xml:space="preserve"> </w:t>
      </w:r>
      <w:proofErr w:type="spellStart"/>
      <w:r w:rsidR="001C0B56" w:rsidRPr="009C1625">
        <w:rPr>
          <w:rFonts w:ascii="Times New Roman" w:hAnsi="Times New Roman"/>
          <w:i/>
          <w:iCs/>
          <w:sz w:val="24"/>
          <w:szCs w:val="24"/>
          <w:shd w:val="clear" w:color="auto" w:fill="FFFFFF"/>
        </w:rPr>
        <w:t>Guaitoli</w:t>
      </w:r>
      <w:proofErr w:type="spellEnd"/>
      <w:r w:rsidR="001C0B56" w:rsidRPr="009C1625">
        <w:rPr>
          <w:rFonts w:ascii="Times New Roman" w:hAnsi="Times New Roman"/>
          <w:i/>
          <w:iCs/>
          <w:sz w:val="24"/>
          <w:szCs w:val="24"/>
          <w:shd w:val="clear" w:color="auto" w:fill="FFFFFF"/>
        </w:rPr>
        <w:t xml:space="preserve"> ir kt. prieš  </w:t>
      </w:r>
      <w:proofErr w:type="spellStart"/>
      <w:r w:rsidR="009C1625" w:rsidRPr="009C1625">
        <w:rPr>
          <w:rFonts w:ascii="Times New Roman" w:hAnsi="Times New Roman"/>
          <w:i/>
          <w:iCs/>
          <w:sz w:val="24"/>
          <w:szCs w:val="24"/>
          <w:shd w:val="clear" w:color="auto" w:fill="FFFFFF"/>
        </w:rPr>
        <w:t>easyJet</w:t>
      </w:r>
      <w:proofErr w:type="spellEnd"/>
      <w:r w:rsidR="009C1625" w:rsidRPr="009C1625">
        <w:rPr>
          <w:rFonts w:ascii="Times New Roman" w:hAnsi="Times New Roman"/>
          <w:i/>
          <w:iCs/>
          <w:sz w:val="24"/>
          <w:szCs w:val="24"/>
          <w:shd w:val="clear" w:color="auto" w:fill="FFFFFF"/>
        </w:rPr>
        <w:t xml:space="preserve"> </w:t>
      </w:r>
      <w:proofErr w:type="spellStart"/>
      <w:r w:rsidR="009C1625" w:rsidRPr="009C1625">
        <w:rPr>
          <w:rFonts w:ascii="Times New Roman" w:hAnsi="Times New Roman"/>
          <w:i/>
          <w:iCs/>
          <w:sz w:val="24"/>
          <w:szCs w:val="24"/>
          <w:shd w:val="clear" w:color="auto" w:fill="FFFFFF"/>
        </w:rPr>
        <w:t>Airline</w:t>
      </w:r>
      <w:proofErr w:type="spellEnd"/>
      <w:r w:rsidR="009C1625" w:rsidRPr="009C1625">
        <w:rPr>
          <w:rFonts w:ascii="Times New Roman" w:hAnsi="Times New Roman"/>
          <w:i/>
          <w:iCs/>
          <w:sz w:val="24"/>
          <w:szCs w:val="24"/>
          <w:shd w:val="clear" w:color="auto" w:fill="FFFFFF"/>
        </w:rPr>
        <w:t xml:space="preserve"> </w:t>
      </w:r>
      <w:proofErr w:type="spellStart"/>
      <w:r w:rsidR="009C1625" w:rsidRPr="009C1625">
        <w:rPr>
          <w:rFonts w:ascii="Times New Roman" w:hAnsi="Times New Roman"/>
          <w:i/>
          <w:iCs/>
          <w:sz w:val="24"/>
          <w:szCs w:val="24"/>
          <w:shd w:val="clear" w:color="auto" w:fill="FFFFFF"/>
        </w:rPr>
        <w:t>Co</w:t>
      </w:r>
      <w:proofErr w:type="spellEnd"/>
      <w:r w:rsidR="009C1625" w:rsidRPr="009C1625">
        <w:rPr>
          <w:rFonts w:ascii="Times New Roman" w:hAnsi="Times New Roman"/>
          <w:i/>
          <w:iCs/>
          <w:sz w:val="24"/>
          <w:szCs w:val="24"/>
          <w:shd w:val="clear" w:color="auto" w:fill="FFFFFF"/>
        </w:rPr>
        <w:t xml:space="preserve">. </w:t>
      </w:r>
      <w:proofErr w:type="spellStart"/>
      <w:r w:rsidR="009C1625" w:rsidRPr="009C1625">
        <w:rPr>
          <w:rFonts w:ascii="Times New Roman" w:hAnsi="Times New Roman"/>
          <w:i/>
          <w:iCs/>
          <w:sz w:val="24"/>
          <w:szCs w:val="24"/>
          <w:shd w:val="clear" w:color="auto" w:fill="FFFFFF"/>
        </w:rPr>
        <w:t>Ltd</w:t>
      </w:r>
      <w:proofErr w:type="spellEnd"/>
      <w:r w:rsidR="009C1625" w:rsidRPr="009C1625">
        <w:rPr>
          <w:rFonts w:ascii="Times New Roman" w:hAnsi="Times New Roman"/>
          <w:sz w:val="24"/>
          <w:szCs w:val="24"/>
          <w:shd w:val="clear" w:color="auto" w:fill="FFFFFF"/>
        </w:rPr>
        <w:t>, C</w:t>
      </w:r>
      <w:r w:rsidR="009C1625" w:rsidRPr="009C1625">
        <w:rPr>
          <w:rFonts w:ascii="Times New Roman" w:hAnsi="Times New Roman"/>
          <w:sz w:val="24"/>
          <w:szCs w:val="24"/>
          <w:shd w:val="clear" w:color="auto" w:fill="FFFFFF"/>
        </w:rPr>
        <w:noBreakHyphen/>
        <w:t>213/18, 32 punkt</w:t>
      </w:r>
      <w:r w:rsidR="00801B4C">
        <w:rPr>
          <w:rFonts w:ascii="Times New Roman" w:hAnsi="Times New Roman"/>
          <w:sz w:val="24"/>
          <w:szCs w:val="24"/>
          <w:shd w:val="clear" w:color="auto" w:fill="FFFFFF"/>
        </w:rPr>
        <w:t>ą</w:t>
      </w:r>
      <w:r w:rsidR="007E009F" w:rsidRPr="009C1625">
        <w:rPr>
          <w:rFonts w:ascii="Times New Roman" w:hAnsi="Times New Roman"/>
          <w:sz w:val="24"/>
          <w:szCs w:val="24"/>
        </w:rPr>
        <w:t>).</w:t>
      </w:r>
      <w:r w:rsidR="009728E3">
        <w:rPr>
          <w:rFonts w:ascii="Times New Roman" w:hAnsi="Times New Roman"/>
          <w:sz w:val="24"/>
          <w:szCs w:val="24"/>
        </w:rPr>
        <w:t xml:space="preserve"> </w:t>
      </w:r>
      <w:r w:rsidR="009728E3" w:rsidRPr="009C1625">
        <w:rPr>
          <w:rFonts w:ascii="Times New Roman" w:hAnsi="Times New Roman"/>
          <w:color w:val="000000"/>
          <w:sz w:val="24"/>
          <w:szCs w:val="24"/>
          <w:shd w:val="clear" w:color="auto" w:fill="FFFFFF"/>
        </w:rPr>
        <w:t xml:space="preserve">Reglamento 7 straipsnyje </w:t>
      </w:r>
      <w:r w:rsidR="009728E3" w:rsidRPr="00CE6738">
        <w:rPr>
          <w:rFonts w:ascii="Times New Roman" w:hAnsi="Times New Roman"/>
          <w:sz w:val="24"/>
          <w:szCs w:val="24"/>
        </w:rPr>
        <w:t>nu</w:t>
      </w:r>
      <w:r w:rsidR="00066D39">
        <w:rPr>
          <w:rFonts w:ascii="Times New Roman" w:hAnsi="Times New Roman"/>
          <w:sz w:val="24"/>
          <w:szCs w:val="24"/>
        </w:rPr>
        <w:t>rod</w:t>
      </w:r>
      <w:r w:rsidR="009728E3" w:rsidRPr="00CE6738">
        <w:rPr>
          <w:rFonts w:ascii="Times New Roman" w:hAnsi="Times New Roman"/>
          <w:sz w:val="24"/>
          <w:szCs w:val="24"/>
        </w:rPr>
        <w:t>yta nustatyto dydžio kompensacija suteikia galimybę ištaisyti keleivių prarasto laiko situaciją nereikalaujant, kad jie įrodytų individualią žalą. Taigi ši priemonė leidžia užtikrinti Reglament</w:t>
      </w:r>
      <w:r w:rsidR="009728E3">
        <w:rPr>
          <w:rFonts w:ascii="Times New Roman" w:hAnsi="Times New Roman"/>
          <w:sz w:val="24"/>
          <w:szCs w:val="24"/>
        </w:rPr>
        <w:t>u</w:t>
      </w:r>
      <w:r w:rsidR="009728E3" w:rsidRPr="00CE6738">
        <w:rPr>
          <w:rFonts w:ascii="Times New Roman" w:hAnsi="Times New Roman"/>
          <w:sz w:val="24"/>
          <w:szCs w:val="24"/>
        </w:rPr>
        <w:t xml:space="preserve"> 261/2004 siekiamą aukštą oro transporto keleivių apsaugos lygį (</w:t>
      </w:r>
      <w:r w:rsidR="00801B4C">
        <w:rPr>
          <w:rFonts w:ascii="Times New Roman" w:hAnsi="Times New Roman"/>
          <w:sz w:val="24"/>
          <w:szCs w:val="24"/>
        </w:rPr>
        <w:t xml:space="preserve">žr. </w:t>
      </w:r>
      <w:r w:rsidR="009728E3" w:rsidRPr="00CE6738">
        <w:rPr>
          <w:rFonts w:ascii="Times New Roman" w:hAnsi="Times New Roman"/>
          <w:sz w:val="24"/>
          <w:szCs w:val="24"/>
        </w:rPr>
        <w:t xml:space="preserve">ESTT 2012 m. spalio 23 d. sprendimo sujungtose bylose </w:t>
      </w:r>
      <w:proofErr w:type="spellStart"/>
      <w:r w:rsidR="009728E3" w:rsidRPr="00CE6738">
        <w:rPr>
          <w:rFonts w:ascii="Times New Roman" w:hAnsi="Times New Roman"/>
          <w:i/>
          <w:iCs/>
          <w:sz w:val="24"/>
          <w:szCs w:val="24"/>
        </w:rPr>
        <w:t>Emeka</w:t>
      </w:r>
      <w:proofErr w:type="spellEnd"/>
      <w:r w:rsidR="009728E3" w:rsidRPr="00CE6738">
        <w:rPr>
          <w:rFonts w:ascii="Times New Roman" w:hAnsi="Times New Roman"/>
          <w:i/>
          <w:iCs/>
          <w:sz w:val="24"/>
          <w:szCs w:val="24"/>
        </w:rPr>
        <w:t xml:space="preserve"> </w:t>
      </w:r>
      <w:proofErr w:type="spellStart"/>
      <w:r w:rsidR="009728E3" w:rsidRPr="00CE6738">
        <w:rPr>
          <w:rFonts w:ascii="Times New Roman" w:hAnsi="Times New Roman"/>
          <w:i/>
          <w:iCs/>
          <w:sz w:val="24"/>
          <w:szCs w:val="24"/>
        </w:rPr>
        <w:t>Nelson</w:t>
      </w:r>
      <w:proofErr w:type="spellEnd"/>
      <w:r w:rsidR="009728E3" w:rsidRPr="00CE6738">
        <w:rPr>
          <w:rFonts w:ascii="Times New Roman" w:hAnsi="Times New Roman"/>
          <w:i/>
          <w:iCs/>
          <w:sz w:val="24"/>
          <w:szCs w:val="24"/>
        </w:rPr>
        <w:t xml:space="preserve"> ir kt. prieš </w:t>
      </w:r>
      <w:proofErr w:type="spellStart"/>
      <w:r w:rsidR="009728E3" w:rsidRPr="00CE6738">
        <w:rPr>
          <w:rFonts w:ascii="Times New Roman" w:hAnsi="Times New Roman"/>
          <w:i/>
          <w:iCs/>
          <w:sz w:val="24"/>
          <w:szCs w:val="24"/>
        </w:rPr>
        <w:t>Deutsche</w:t>
      </w:r>
      <w:proofErr w:type="spellEnd"/>
      <w:r w:rsidR="009728E3" w:rsidRPr="00CE6738">
        <w:rPr>
          <w:rFonts w:ascii="Times New Roman" w:hAnsi="Times New Roman"/>
          <w:i/>
          <w:iCs/>
          <w:sz w:val="24"/>
          <w:szCs w:val="24"/>
        </w:rPr>
        <w:t xml:space="preserve"> </w:t>
      </w:r>
      <w:proofErr w:type="spellStart"/>
      <w:r w:rsidR="009728E3" w:rsidRPr="00CE6738">
        <w:rPr>
          <w:rFonts w:ascii="Times New Roman" w:hAnsi="Times New Roman"/>
          <w:i/>
          <w:iCs/>
          <w:sz w:val="24"/>
          <w:szCs w:val="24"/>
        </w:rPr>
        <w:t>Lufthansa</w:t>
      </w:r>
      <w:proofErr w:type="spellEnd"/>
      <w:r w:rsidR="009728E3" w:rsidRPr="00CE6738">
        <w:rPr>
          <w:rFonts w:ascii="Times New Roman" w:hAnsi="Times New Roman"/>
          <w:i/>
          <w:iCs/>
          <w:sz w:val="24"/>
          <w:szCs w:val="24"/>
        </w:rPr>
        <w:t xml:space="preserve"> AG ir kt.</w:t>
      </w:r>
      <w:r w:rsidR="009728E3" w:rsidRPr="00CE6738">
        <w:rPr>
          <w:rFonts w:ascii="Times New Roman" w:hAnsi="Times New Roman"/>
          <w:sz w:val="24"/>
          <w:szCs w:val="24"/>
        </w:rPr>
        <w:t>, C</w:t>
      </w:r>
      <w:r w:rsidR="009728E3" w:rsidRPr="00CE6738">
        <w:rPr>
          <w:rFonts w:ascii="Times New Roman" w:hAnsi="Times New Roman"/>
          <w:sz w:val="24"/>
          <w:szCs w:val="24"/>
        </w:rPr>
        <w:noBreakHyphen/>
        <w:t>581/10 ir C</w:t>
      </w:r>
      <w:r w:rsidR="009728E3" w:rsidRPr="00CE6738">
        <w:rPr>
          <w:rFonts w:ascii="Times New Roman" w:hAnsi="Times New Roman"/>
          <w:sz w:val="24"/>
          <w:szCs w:val="24"/>
        </w:rPr>
        <w:noBreakHyphen/>
        <w:t xml:space="preserve">629/10, </w:t>
      </w:r>
      <w:r w:rsidR="009728E3" w:rsidRPr="00CE6738">
        <w:rPr>
          <w:rStyle w:val="outputecliaff"/>
          <w:rFonts w:ascii="Times New Roman" w:hAnsi="Times New Roman"/>
          <w:sz w:val="24"/>
          <w:szCs w:val="24"/>
        </w:rPr>
        <w:t>7</w:t>
      </w:r>
      <w:r w:rsidR="009728E3" w:rsidRPr="00CE6738">
        <w:rPr>
          <w:rFonts w:ascii="Times New Roman" w:hAnsi="Times New Roman"/>
          <w:sz w:val="24"/>
          <w:szCs w:val="24"/>
        </w:rPr>
        <w:t>4 punkt</w:t>
      </w:r>
      <w:r w:rsidR="00801B4C">
        <w:rPr>
          <w:rFonts w:ascii="Times New Roman" w:hAnsi="Times New Roman"/>
          <w:sz w:val="24"/>
          <w:szCs w:val="24"/>
        </w:rPr>
        <w:t>ą</w:t>
      </w:r>
      <w:r w:rsidR="009728E3" w:rsidRPr="00CE6738">
        <w:rPr>
          <w:rFonts w:ascii="Times New Roman" w:hAnsi="Times New Roman"/>
          <w:sz w:val="24"/>
          <w:szCs w:val="24"/>
        </w:rPr>
        <w:t>).</w:t>
      </w:r>
    </w:p>
    <w:p w14:paraId="3DACE958" w14:textId="1355CA01" w:rsidR="002630FC" w:rsidRPr="00600095" w:rsidRDefault="00F820CA" w:rsidP="00351BA9">
      <w:pPr>
        <w:pStyle w:val="Sraopastraipa"/>
        <w:numPr>
          <w:ilvl w:val="0"/>
          <w:numId w:val="3"/>
        </w:numPr>
        <w:spacing w:before="120" w:after="120" w:line="240" w:lineRule="auto"/>
        <w:contextualSpacing w:val="0"/>
        <w:jc w:val="both"/>
        <w:rPr>
          <w:rFonts w:ascii="Times New Roman" w:hAnsi="Times New Roman"/>
          <w:iCs/>
          <w:sz w:val="24"/>
          <w:szCs w:val="24"/>
        </w:rPr>
      </w:pPr>
      <w:r w:rsidRPr="00600095">
        <w:rPr>
          <w:rFonts w:ascii="Times New Roman" w:hAnsi="Times New Roman"/>
          <w:sz w:val="24"/>
          <w:szCs w:val="24"/>
        </w:rPr>
        <w:lastRenderedPageBreak/>
        <w:t>Pagal Reglamento 261/2004 3 straipsnio nuostatas, šis r</w:t>
      </w:r>
      <w:r w:rsidR="00C32637" w:rsidRPr="00600095">
        <w:rPr>
          <w:rFonts w:ascii="Times New Roman" w:hAnsi="Times New Roman"/>
          <w:sz w:val="24"/>
          <w:szCs w:val="24"/>
        </w:rPr>
        <w:t>eglamentas taikomas</w:t>
      </w:r>
      <w:r w:rsidRPr="00600095">
        <w:rPr>
          <w:rFonts w:ascii="Times New Roman" w:hAnsi="Times New Roman"/>
          <w:sz w:val="24"/>
          <w:szCs w:val="24"/>
        </w:rPr>
        <w:t xml:space="preserve"> </w:t>
      </w:r>
      <w:r w:rsidR="000C037E" w:rsidRPr="00600095">
        <w:rPr>
          <w:rFonts w:ascii="Times New Roman" w:hAnsi="Times New Roman"/>
          <w:sz w:val="24"/>
          <w:szCs w:val="24"/>
        </w:rPr>
        <w:t>keleiviams, išvykstantiems iš oro uosto, esanči</w:t>
      </w:r>
      <w:r w:rsidR="002F24C3" w:rsidRPr="00600095">
        <w:rPr>
          <w:rFonts w:ascii="Times New Roman" w:hAnsi="Times New Roman"/>
          <w:sz w:val="24"/>
          <w:szCs w:val="24"/>
        </w:rPr>
        <w:t>o valstybės narės teritorijoje</w:t>
      </w:r>
      <w:r w:rsidR="00C32637" w:rsidRPr="00600095">
        <w:rPr>
          <w:rFonts w:ascii="Times New Roman" w:hAnsi="Times New Roman"/>
          <w:sz w:val="24"/>
          <w:szCs w:val="24"/>
        </w:rPr>
        <w:t xml:space="preserve">, kuriai taikoma </w:t>
      </w:r>
      <w:r w:rsidR="00C32637" w:rsidRPr="00801B4C">
        <w:rPr>
          <w:rFonts w:ascii="Times New Roman" w:hAnsi="Times New Roman"/>
          <w:sz w:val="24"/>
          <w:szCs w:val="24"/>
        </w:rPr>
        <w:t>Sutartis</w:t>
      </w:r>
      <w:r w:rsidR="00C32637" w:rsidRPr="00600095">
        <w:rPr>
          <w:rFonts w:ascii="Times New Roman" w:hAnsi="Times New Roman"/>
          <w:sz w:val="24"/>
          <w:szCs w:val="24"/>
        </w:rPr>
        <w:t xml:space="preserve"> (Reglamento 261/2004 3 straipsnio 1 dalies a punktas), taip pat keleiviams, vykstantiems iš trečiojoje šalyje esančio oro uosto į oro uostą, esantį valstybės narės teritorijoje, kuriai taikoma Sutartis, nebent jie gautų lengvatų ar kompensaciją ir toje trečiojoje šalyje jiems būtų suteikta pagalba, jei atitinkamą skrydį vykdantis oro vežėjas yra Bendrijos oro vežėjas (Reglamento</w:t>
      </w:r>
      <w:r w:rsidR="00066D39">
        <w:rPr>
          <w:rFonts w:ascii="Times New Roman" w:hAnsi="Times New Roman"/>
          <w:sz w:val="24"/>
          <w:szCs w:val="24"/>
        </w:rPr>
        <w:t> </w:t>
      </w:r>
      <w:r w:rsidR="00C32637" w:rsidRPr="00600095">
        <w:rPr>
          <w:rFonts w:ascii="Times New Roman" w:hAnsi="Times New Roman"/>
          <w:sz w:val="24"/>
          <w:szCs w:val="24"/>
        </w:rPr>
        <w:t>261/2004 3 straipsnio 1 dalies b punktas).</w:t>
      </w:r>
      <w:r w:rsidRPr="00600095">
        <w:rPr>
          <w:rFonts w:ascii="Times New Roman" w:hAnsi="Times New Roman"/>
          <w:sz w:val="24"/>
          <w:szCs w:val="24"/>
        </w:rPr>
        <w:t xml:space="preserve"> </w:t>
      </w:r>
    </w:p>
    <w:p w14:paraId="06FABF5C" w14:textId="41EFC150" w:rsidR="00F820CA" w:rsidRPr="002630FC" w:rsidRDefault="00F820CA" w:rsidP="0040586A">
      <w:pPr>
        <w:pStyle w:val="Sraopastraipa"/>
        <w:numPr>
          <w:ilvl w:val="0"/>
          <w:numId w:val="3"/>
        </w:numPr>
        <w:spacing w:before="120" w:after="120" w:line="240" w:lineRule="auto"/>
        <w:contextualSpacing w:val="0"/>
        <w:jc w:val="both"/>
        <w:rPr>
          <w:rFonts w:ascii="Times New Roman" w:hAnsi="Times New Roman"/>
          <w:iCs/>
          <w:sz w:val="24"/>
          <w:szCs w:val="24"/>
        </w:rPr>
      </w:pPr>
      <w:r w:rsidRPr="002630FC">
        <w:rPr>
          <w:rFonts w:ascii="Times New Roman" w:hAnsi="Times New Roman"/>
          <w:sz w:val="24"/>
          <w:szCs w:val="24"/>
        </w:rPr>
        <w:t>Pagal Reglamento 261/2004 3 straipsnio 5 dalį šis reglamentas taikomas bet kuriam skrydį vykdančiam oro vežėjui, teikiančiam transporto paslaugas keleiviams, kuriems taikoma 1 ir 2</w:t>
      </w:r>
      <w:r w:rsidR="00066D39">
        <w:rPr>
          <w:rFonts w:ascii="Times New Roman" w:hAnsi="Times New Roman"/>
          <w:sz w:val="24"/>
          <w:szCs w:val="24"/>
        </w:rPr>
        <w:t> </w:t>
      </w:r>
      <w:r w:rsidRPr="002630FC">
        <w:rPr>
          <w:rFonts w:ascii="Times New Roman" w:hAnsi="Times New Roman"/>
          <w:sz w:val="24"/>
          <w:szCs w:val="24"/>
        </w:rPr>
        <w:t>dalis. Oro vežėjo sąvoka pa</w:t>
      </w:r>
      <w:r w:rsidR="00066D39">
        <w:rPr>
          <w:rFonts w:ascii="Times New Roman" w:hAnsi="Times New Roman"/>
          <w:sz w:val="24"/>
          <w:szCs w:val="24"/>
        </w:rPr>
        <w:t>t</w:t>
      </w:r>
      <w:r w:rsidRPr="002630FC">
        <w:rPr>
          <w:rFonts w:ascii="Times New Roman" w:hAnsi="Times New Roman"/>
          <w:sz w:val="24"/>
          <w:szCs w:val="24"/>
        </w:rPr>
        <w:t xml:space="preserve">eikta Reglamento 261/2004 2 straipsnyje ir apima tiek Bendrijos, tiek ne Bendrijos oro vežėjus. </w:t>
      </w:r>
      <w:r w:rsidR="002630FC" w:rsidRPr="002630FC">
        <w:rPr>
          <w:rFonts w:ascii="Times New Roman" w:hAnsi="Times New Roman"/>
          <w:sz w:val="24"/>
          <w:szCs w:val="24"/>
        </w:rPr>
        <w:t>Reglamento 261/2004 3 straipsnio 1 dalies a punktas</w:t>
      </w:r>
      <w:r w:rsidR="002630FC">
        <w:rPr>
          <w:rFonts w:ascii="Times New Roman" w:hAnsi="Times New Roman"/>
          <w:sz w:val="24"/>
          <w:szCs w:val="24"/>
        </w:rPr>
        <w:t>, kitaip nei šio straipsnio 1 dalies b punktas,</w:t>
      </w:r>
      <w:r w:rsidR="002630FC" w:rsidRPr="002630FC">
        <w:rPr>
          <w:rFonts w:ascii="Times New Roman" w:hAnsi="Times New Roman"/>
          <w:sz w:val="24"/>
          <w:szCs w:val="24"/>
        </w:rPr>
        <w:t xml:space="preserve"> nesieja Reglamento taikymo galimybės su tuo, ar skrydį vykdantis vežėjas yra Bendrijos oro vežėjas, </w:t>
      </w:r>
      <w:r w:rsidR="00600095">
        <w:rPr>
          <w:rFonts w:ascii="Times New Roman" w:hAnsi="Times New Roman"/>
          <w:sz w:val="24"/>
          <w:szCs w:val="24"/>
        </w:rPr>
        <w:t>todėl</w:t>
      </w:r>
      <w:r w:rsidR="00C36482">
        <w:rPr>
          <w:rFonts w:ascii="Times New Roman" w:hAnsi="Times New Roman"/>
          <w:sz w:val="24"/>
          <w:szCs w:val="24"/>
        </w:rPr>
        <w:t xml:space="preserve"> skrydžių iš oro uosto</w:t>
      </w:r>
      <w:r w:rsidR="00600095">
        <w:rPr>
          <w:rFonts w:ascii="Times New Roman" w:hAnsi="Times New Roman"/>
          <w:sz w:val="24"/>
          <w:szCs w:val="24"/>
        </w:rPr>
        <w:t>,</w:t>
      </w:r>
      <w:r w:rsidR="002630FC" w:rsidRPr="002630FC">
        <w:rPr>
          <w:rFonts w:ascii="Times New Roman" w:hAnsi="Times New Roman"/>
          <w:sz w:val="24"/>
          <w:szCs w:val="24"/>
        </w:rPr>
        <w:t xml:space="preserve"> </w:t>
      </w:r>
      <w:r w:rsidR="00C36482" w:rsidRPr="00F820CA">
        <w:rPr>
          <w:rFonts w:ascii="Times New Roman" w:hAnsi="Times New Roman"/>
          <w:sz w:val="24"/>
          <w:szCs w:val="24"/>
        </w:rPr>
        <w:t>esančio valstybės narės teritorijoje,</w:t>
      </w:r>
      <w:r w:rsidR="00C36482">
        <w:rPr>
          <w:rFonts w:ascii="Times New Roman" w:hAnsi="Times New Roman"/>
          <w:sz w:val="24"/>
          <w:szCs w:val="24"/>
        </w:rPr>
        <w:t xml:space="preserve"> atveju </w:t>
      </w:r>
      <w:r w:rsidR="00C36482" w:rsidRPr="00F820CA">
        <w:rPr>
          <w:rFonts w:ascii="Times New Roman" w:hAnsi="Times New Roman"/>
          <w:sz w:val="24"/>
          <w:szCs w:val="24"/>
        </w:rPr>
        <w:t>Reglament</w:t>
      </w:r>
      <w:r w:rsidR="00C36482">
        <w:rPr>
          <w:rFonts w:ascii="Times New Roman" w:hAnsi="Times New Roman"/>
          <w:sz w:val="24"/>
          <w:szCs w:val="24"/>
        </w:rPr>
        <w:t>as</w:t>
      </w:r>
      <w:r w:rsidR="00C36482" w:rsidRPr="00F820CA">
        <w:rPr>
          <w:rFonts w:ascii="Times New Roman" w:hAnsi="Times New Roman"/>
          <w:sz w:val="24"/>
          <w:szCs w:val="24"/>
        </w:rPr>
        <w:t xml:space="preserve"> 261/2004</w:t>
      </w:r>
      <w:r w:rsidR="00C36482">
        <w:rPr>
          <w:rFonts w:ascii="Times New Roman" w:hAnsi="Times New Roman"/>
          <w:sz w:val="24"/>
          <w:szCs w:val="24"/>
        </w:rPr>
        <w:t xml:space="preserve"> taikytinas ir </w:t>
      </w:r>
      <w:r w:rsidR="008F7F4A">
        <w:rPr>
          <w:rFonts w:ascii="Times New Roman" w:hAnsi="Times New Roman"/>
          <w:sz w:val="24"/>
          <w:szCs w:val="24"/>
        </w:rPr>
        <w:t>tada</w:t>
      </w:r>
      <w:r w:rsidR="00600095">
        <w:rPr>
          <w:rFonts w:ascii="Times New Roman" w:hAnsi="Times New Roman"/>
          <w:sz w:val="24"/>
          <w:szCs w:val="24"/>
        </w:rPr>
        <w:t xml:space="preserve">, </w:t>
      </w:r>
      <w:r w:rsidR="008F7F4A">
        <w:rPr>
          <w:rFonts w:ascii="Times New Roman" w:hAnsi="Times New Roman"/>
          <w:sz w:val="24"/>
          <w:szCs w:val="24"/>
        </w:rPr>
        <w:t>kai</w:t>
      </w:r>
      <w:r w:rsidR="00600095">
        <w:rPr>
          <w:rFonts w:ascii="Times New Roman" w:hAnsi="Times New Roman"/>
          <w:sz w:val="24"/>
          <w:szCs w:val="24"/>
        </w:rPr>
        <w:t xml:space="preserve"> </w:t>
      </w:r>
      <w:r w:rsidR="00C36482">
        <w:rPr>
          <w:rFonts w:ascii="Times New Roman" w:hAnsi="Times New Roman"/>
          <w:sz w:val="24"/>
          <w:szCs w:val="24"/>
        </w:rPr>
        <w:t>atitinkamą skrydį vykd</w:t>
      </w:r>
      <w:r w:rsidR="00600095">
        <w:rPr>
          <w:rFonts w:ascii="Times New Roman" w:hAnsi="Times New Roman"/>
          <w:sz w:val="24"/>
          <w:szCs w:val="24"/>
        </w:rPr>
        <w:t>o</w:t>
      </w:r>
      <w:r w:rsidR="00C36482">
        <w:rPr>
          <w:rFonts w:ascii="Times New Roman" w:hAnsi="Times New Roman"/>
          <w:sz w:val="24"/>
          <w:szCs w:val="24"/>
        </w:rPr>
        <w:t xml:space="preserve"> </w:t>
      </w:r>
      <w:r w:rsidR="00C36482" w:rsidRPr="002630FC">
        <w:rPr>
          <w:rFonts w:ascii="Times New Roman" w:hAnsi="Times New Roman"/>
          <w:sz w:val="24"/>
          <w:szCs w:val="24"/>
        </w:rPr>
        <w:t>ne Bendrijos oro vežėj</w:t>
      </w:r>
      <w:r w:rsidR="00C36482">
        <w:rPr>
          <w:rFonts w:ascii="Times New Roman" w:hAnsi="Times New Roman"/>
          <w:sz w:val="24"/>
          <w:szCs w:val="24"/>
        </w:rPr>
        <w:t xml:space="preserve">as. </w:t>
      </w:r>
    </w:p>
    <w:p w14:paraId="6970DBD2" w14:textId="24E64ABD" w:rsidR="007153BA" w:rsidRPr="001969E8" w:rsidRDefault="00C32637" w:rsidP="00600095">
      <w:pPr>
        <w:pStyle w:val="Sraopastraipa"/>
        <w:numPr>
          <w:ilvl w:val="0"/>
          <w:numId w:val="3"/>
        </w:numPr>
        <w:spacing w:before="120" w:after="120" w:line="240" w:lineRule="auto"/>
        <w:contextualSpacing w:val="0"/>
        <w:jc w:val="both"/>
        <w:rPr>
          <w:rFonts w:ascii="Times New Roman" w:hAnsi="Times New Roman"/>
          <w:iCs/>
          <w:sz w:val="24"/>
          <w:szCs w:val="24"/>
        </w:rPr>
      </w:pPr>
      <w:r w:rsidRPr="00590DBA">
        <w:rPr>
          <w:rFonts w:ascii="Times New Roman" w:hAnsi="Times New Roman"/>
          <w:sz w:val="24"/>
          <w:szCs w:val="24"/>
        </w:rPr>
        <w:t xml:space="preserve">Teisingumo Teismas yra nurodęs, </w:t>
      </w:r>
      <w:r w:rsidR="009812AE">
        <w:rPr>
          <w:rFonts w:ascii="Times New Roman" w:hAnsi="Times New Roman"/>
          <w:sz w:val="24"/>
          <w:szCs w:val="24"/>
        </w:rPr>
        <w:t>jog</w:t>
      </w:r>
      <w:r w:rsidRPr="00590DBA">
        <w:rPr>
          <w:rFonts w:ascii="Times New Roman" w:hAnsi="Times New Roman"/>
          <w:sz w:val="24"/>
          <w:szCs w:val="24"/>
        </w:rPr>
        <w:t xml:space="preserve"> Reglamento 261/2004 3 straipsnio 1 dalies a punktas turi būti aiškinamas taip, kad šis reglamentas taikomas keleivių vežimui, kuris vykdomas pagal vieną užsakymą ir į kurį nuo jo pradžios valstybės narės teritorijoje esančiame oro uoste iki pabaigos trečiosios valstybės teritorijoje esančiame oro uoste įeina suplanuotas tarpinis nutūpimas už Sąjungos teritorijos ribų, pakeičiant orlaivį (žr. ESTT 2018 m. gegužės 31 d. sprendimo byloje </w:t>
      </w:r>
      <w:proofErr w:type="spellStart"/>
      <w:r w:rsidRPr="00590DBA">
        <w:rPr>
          <w:rFonts w:ascii="Times New Roman" w:hAnsi="Times New Roman"/>
          <w:i/>
          <w:sz w:val="24"/>
          <w:szCs w:val="24"/>
        </w:rPr>
        <w:t>Claudia</w:t>
      </w:r>
      <w:proofErr w:type="spellEnd"/>
      <w:r w:rsidRPr="00590DBA">
        <w:rPr>
          <w:rFonts w:ascii="Times New Roman" w:hAnsi="Times New Roman"/>
          <w:i/>
          <w:sz w:val="24"/>
          <w:szCs w:val="24"/>
        </w:rPr>
        <w:t xml:space="preserve"> </w:t>
      </w:r>
      <w:proofErr w:type="spellStart"/>
      <w:r w:rsidRPr="00590DBA">
        <w:rPr>
          <w:rFonts w:ascii="Times New Roman" w:hAnsi="Times New Roman"/>
          <w:i/>
          <w:sz w:val="24"/>
          <w:szCs w:val="24"/>
        </w:rPr>
        <w:t>Wegener</w:t>
      </w:r>
      <w:proofErr w:type="spellEnd"/>
      <w:r w:rsidRPr="00590DBA">
        <w:rPr>
          <w:rFonts w:ascii="Times New Roman" w:hAnsi="Times New Roman"/>
          <w:i/>
          <w:sz w:val="24"/>
          <w:szCs w:val="24"/>
        </w:rPr>
        <w:t xml:space="preserve"> prieš Royal </w:t>
      </w:r>
      <w:proofErr w:type="spellStart"/>
      <w:r w:rsidRPr="00590DBA">
        <w:rPr>
          <w:rFonts w:ascii="Times New Roman" w:hAnsi="Times New Roman"/>
          <w:i/>
          <w:sz w:val="24"/>
          <w:szCs w:val="24"/>
        </w:rPr>
        <w:t>Air</w:t>
      </w:r>
      <w:proofErr w:type="spellEnd"/>
      <w:r w:rsidRPr="00590DBA">
        <w:rPr>
          <w:rFonts w:ascii="Times New Roman" w:hAnsi="Times New Roman"/>
          <w:i/>
          <w:sz w:val="24"/>
          <w:szCs w:val="24"/>
        </w:rPr>
        <w:t xml:space="preserve"> </w:t>
      </w:r>
      <w:proofErr w:type="spellStart"/>
      <w:r w:rsidRPr="00590DBA">
        <w:rPr>
          <w:rFonts w:ascii="Times New Roman" w:hAnsi="Times New Roman"/>
          <w:i/>
          <w:sz w:val="24"/>
          <w:szCs w:val="24"/>
        </w:rPr>
        <w:t>Maroc</w:t>
      </w:r>
      <w:proofErr w:type="spellEnd"/>
      <w:r w:rsidRPr="00590DBA">
        <w:rPr>
          <w:rFonts w:ascii="Times New Roman" w:hAnsi="Times New Roman"/>
          <w:i/>
          <w:sz w:val="24"/>
          <w:szCs w:val="24"/>
        </w:rPr>
        <w:t xml:space="preserve"> SA</w:t>
      </w:r>
      <w:r w:rsidRPr="00590DBA">
        <w:rPr>
          <w:rFonts w:ascii="Times New Roman" w:hAnsi="Times New Roman"/>
          <w:sz w:val="24"/>
          <w:szCs w:val="24"/>
        </w:rPr>
        <w:t>, C</w:t>
      </w:r>
      <w:r w:rsidRPr="00590DBA">
        <w:rPr>
          <w:rFonts w:ascii="Times New Roman" w:hAnsi="Times New Roman"/>
          <w:sz w:val="24"/>
          <w:szCs w:val="24"/>
        </w:rPr>
        <w:noBreakHyphen/>
        <w:t>537/17, 25 punktą). Jungiamąjį skrydį sudarantys du ar daugiau skrydži</w:t>
      </w:r>
      <w:r w:rsidR="009812AE">
        <w:rPr>
          <w:rFonts w:ascii="Times New Roman" w:hAnsi="Times New Roman"/>
          <w:sz w:val="24"/>
          <w:szCs w:val="24"/>
        </w:rPr>
        <w:t>ų</w:t>
      </w:r>
      <w:r w:rsidRPr="00590DBA">
        <w:rPr>
          <w:rFonts w:ascii="Times New Roman" w:hAnsi="Times New Roman"/>
          <w:sz w:val="24"/>
          <w:szCs w:val="24"/>
        </w:rPr>
        <w:t>, kiek tai susiję su keleivių teise į kompensaciją, nu</w:t>
      </w:r>
      <w:r w:rsidR="00801B4C">
        <w:rPr>
          <w:rFonts w:ascii="Times New Roman" w:hAnsi="Times New Roman"/>
          <w:sz w:val="24"/>
          <w:szCs w:val="24"/>
        </w:rPr>
        <w:t>st</w:t>
      </w:r>
      <w:r w:rsidRPr="00590DBA">
        <w:rPr>
          <w:rFonts w:ascii="Times New Roman" w:hAnsi="Times New Roman"/>
          <w:sz w:val="24"/>
          <w:szCs w:val="24"/>
        </w:rPr>
        <w:t>atytą Reglamente</w:t>
      </w:r>
      <w:r w:rsidR="0087443B">
        <w:rPr>
          <w:rFonts w:ascii="Times New Roman" w:hAnsi="Times New Roman"/>
          <w:sz w:val="24"/>
          <w:szCs w:val="24"/>
        </w:rPr>
        <w:t> </w:t>
      </w:r>
      <w:r w:rsidRPr="00590DBA">
        <w:rPr>
          <w:rFonts w:ascii="Times New Roman" w:hAnsi="Times New Roman"/>
          <w:sz w:val="24"/>
          <w:szCs w:val="24"/>
        </w:rPr>
        <w:t>261/2004, vertinami kaip viena visuma (ESTT 2013 m. vasario 26 d. sprendim</w:t>
      </w:r>
      <w:r w:rsidR="009812AE">
        <w:rPr>
          <w:rFonts w:ascii="Times New Roman" w:hAnsi="Times New Roman"/>
          <w:sz w:val="24"/>
          <w:szCs w:val="24"/>
        </w:rPr>
        <w:t>as</w:t>
      </w:r>
      <w:r w:rsidRPr="00590DBA">
        <w:rPr>
          <w:rFonts w:ascii="Times New Roman" w:hAnsi="Times New Roman"/>
          <w:sz w:val="24"/>
          <w:szCs w:val="24"/>
        </w:rPr>
        <w:t xml:space="preserve"> byloje </w:t>
      </w:r>
      <w:proofErr w:type="spellStart"/>
      <w:r w:rsidRPr="00590DBA">
        <w:rPr>
          <w:rFonts w:ascii="Times New Roman" w:hAnsi="Times New Roman"/>
          <w:i/>
          <w:sz w:val="24"/>
          <w:szCs w:val="24"/>
        </w:rPr>
        <w:t>Air</w:t>
      </w:r>
      <w:proofErr w:type="spellEnd"/>
      <w:r w:rsidRPr="00590DBA">
        <w:rPr>
          <w:rFonts w:ascii="Times New Roman" w:hAnsi="Times New Roman"/>
          <w:i/>
          <w:sz w:val="24"/>
          <w:szCs w:val="24"/>
        </w:rPr>
        <w:t xml:space="preserve"> France prieš </w:t>
      </w:r>
      <w:proofErr w:type="spellStart"/>
      <w:r w:rsidRPr="00590DBA">
        <w:rPr>
          <w:rFonts w:ascii="Times New Roman" w:hAnsi="Times New Roman"/>
          <w:i/>
          <w:sz w:val="24"/>
          <w:szCs w:val="24"/>
        </w:rPr>
        <w:t>Heinz-Gerke</w:t>
      </w:r>
      <w:proofErr w:type="spellEnd"/>
      <w:r w:rsidRPr="00590DBA">
        <w:rPr>
          <w:rFonts w:ascii="Times New Roman" w:hAnsi="Times New Roman"/>
          <w:i/>
          <w:sz w:val="24"/>
          <w:szCs w:val="24"/>
        </w:rPr>
        <w:t xml:space="preserve"> </w:t>
      </w:r>
      <w:proofErr w:type="spellStart"/>
      <w:r w:rsidRPr="00590DBA">
        <w:rPr>
          <w:rFonts w:ascii="Times New Roman" w:hAnsi="Times New Roman"/>
          <w:i/>
          <w:sz w:val="24"/>
          <w:szCs w:val="24"/>
        </w:rPr>
        <w:t>Folkerts</w:t>
      </w:r>
      <w:proofErr w:type="spellEnd"/>
      <w:r w:rsidRPr="00590DBA">
        <w:rPr>
          <w:rFonts w:ascii="Times New Roman" w:hAnsi="Times New Roman"/>
          <w:i/>
          <w:sz w:val="24"/>
          <w:szCs w:val="24"/>
        </w:rPr>
        <w:t xml:space="preserve"> ir </w:t>
      </w:r>
      <w:proofErr w:type="spellStart"/>
      <w:r w:rsidRPr="00590DBA">
        <w:rPr>
          <w:rFonts w:ascii="Times New Roman" w:hAnsi="Times New Roman"/>
          <w:i/>
          <w:sz w:val="24"/>
          <w:szCs w:val="24"/>
        </w:rPr>
        <w:t>Luz-Tereza</w:t>
      </w:r>
      <w:proofErr w:type="spellEnd"/>
      <w:r w:rsidRPr="00590DBA">
        <w:rPr>
          <w:rFonts w:ascii="Times New Roman" w:hAnsi="Times New Roman"/>
          <w:i/>
          <w:sz w:val="24"/>
          <w:szCs w:val="24"/>
        </w:rPr>
        <w:t xml:space="preserve"> </w:t>
      </w:r>
      <w:proofErr w:type="spellStart"/>
      <w:r w:rsidRPr="00590DBA">
        <w:rPr>
          <w:rFonts w:ascii="Times New Roman" w:hAnsi="Times New Roman"/>
          <w:i/>
          <w:sz w:val="24"/>
          <w:szCs w:val="24"/>
        </w:rPr>
        <w:t>Folkerts</w:t>
      </w:r>
      <w:proofErr w:type="spellEnd"/>
      <w:r w:rsidRPr="00590DBA">
        <w:rPr>
          <w:rFonts w:ascii="Times New Roman" w:hAnsi="Times New Roman"/>
          <w:sz w:val="24"/>
          <w:szCs w:val="24"/>
        </w:rPr>
        <w:t>, C</w:t>
      </w:r>
      <w:r w:rsidRPr="00590DBA">
        <w:rPr>
          <w:rFonts w:ascii="Times New Roman" w:hAnsi="Times New Roman"/>
          <w:sz w:val="24"/>
          <w:szCs w:val="24"/>
        </w:rPr>
        <w:noBreakHyphen/>
        <w:t>11/11, 17, 18 punktai; 2018 m. gegužės 31 d. sprendim</w:t>
      </w:r>
      <w:r w:rsidR="009812AE">
        <w:rPr>
          <w:rFonts w:ascii="Times New Roman" w:hAnsi="Times New Roman"/>
          <w:sz w:val="24"/>
          <w:szCs w:val="24"/>
        </w:rPr>
        <w:t>as</w:t>
      </w:r>
      <w:r w:rsidRPr="00590DBA">
        <w:rPr>
          <w:rFonts w:ascii="Times New Roman" w:hAnsi="Times New Roman"/>
          <w:sz w:val="24"/>
          <w:szCs w:val="24"/>
        </w:rPr>
        <w:t xml:space="preserve"> byloje </w:t>
      </w:r>
      <w:proofErr w:type="spellStart"/>
      <w:r w:rsidRPr="00590DBA">
        <w:rPr>
          <w:rFonts w:ascii="Times New Roman" w:hAnsi="Times New Roman"/>
          <w:i/>
          <w:sz w:val="24"/>
          <w:szCs w:val="24"/>
        </w:rPr>
        <w:t>Claudia</w:t>
      </w:r>
      <w:proofErr w:type="spellEnd"/>
      <w:r w:rsidRPr="00590DBA">
        <w:rPr>
          <w:rFonts w:ascii="Times New Roman" w:hAnsi="Times New Roman"/>
          <w:i/>
          <w:sz w:val="24"/>
          <w:szCs w:val="24"/>
        </w:rPr>
        <w:t xml:space="preserve"> </w:t>
      </w:r>
      <w:proofErr w:type="spellStart"/>
      <w:r w:rsidRPr="00590DBA">
        <w:rPr>
          <w:rFonts w:ascii="Times New Roman" w:hAnsi="Times New Roman"/>
          <w:i/>
          <w:sz w:val="24"/>
          <w:szCs w:val="24"/>
        </w:rPr>
        <w:t>Wegener</w:t>
      </w:r>
      <w:proofErr w:type="spellEnd"/>
      <w:r w:rsidRPr="00590DBA">
        <w:rPr>
          <w:rFonts w:ascii="Times New Roman" w:hAnsi="Times New Roman"/>
          <w:i/>
          <w:sz w:val="24"/>
          <w:szCs w:val="24"/>
        </w:rPr>
        <w:t xml:space="preserve"> prieš Royal </w:t>
      </w:r>
      <w:proofErr w:type="spellStart"/>
      <w:r w:rsidRPr="00590DBA">
        <w:rPr>
          <w:rFonts w:ascii="Times New Roman" w:hAnsi="Times New Roman"/>
          <w:i/>
          <w:sz w:val="24"/>
          <w:szCs w:val="24"/>
        </w:rPr>
        <w:t>Air</w:t>
      </w:r>
      <w:proofErr w:type="spellEnd"/>
      <w:r w:rsidRPr="00590DBA">
        <w:rPr>
          <w:rFonts w:ascii="Times New Roman" w:hAnsi="Times New Roman"/>
          <w:i/>
          <w:sz w:val="24"/>
          <w:szCs w:val="24"/>
        </w:rPr>
        <w:t xml:space="preserve"> </w:t>
      </w:r>
      <w:proofErr w:type="spellStart"/>
      <w:r w:rsidRPr="00590DBA">
        <w:rPr>
          <w:rFonts w:ascii="Times New Roman" w:hAnsi="Times New Roman"/>
          <w:i/>
          <w:sz w:val="24"/>
          <w:szCs w:val="24"/>
        </w:rPr>
        <w:t>Maroc</w:t>
      </w:r>
      <w:proofErr w:type="spellEnd"/>
      <w:r w:rsidRPr="00590DBA">
        <w:rPr>
          <w:rFonts w:ascii="Times New Roman" w:hAnsi="Times New Roman"/>
          <w:i/>
          <w:sz w:val="24"/>
          <w:szCs w:val="24"/>
        </w:rPr>
        <w:t xml:space="preserve"> SA</w:t>
      </w:r>
      <w:r w:rsidRPr="00590DBA">
        <w:rPr>
          <w:rFonts w:ascii="Times New Roman" w:hAnsi="Times New Roman"/>
          <w:sz w:val="24"/>
          <w:szCs w:val="24"/>
        </w:rPr>
        <w:t>, C</w:t>
      </w:r>
      <w:r w:rsidRPr="00590DBA">
        <w:rPr>
          <w:rFonts w:ascii="Times New Roman" w:hAnsi="Times New Roman"/>
          <w:sz w:val="24"/>
          <w:szCs w:val="24"/>
        </w:rPr>
        <w:noBreakHyphen/>
        <w:t xml:space="preserve">537/17, </w:t>
      </w:r>
      <w:r w:rsidRPr="00590DBA">
        <w:rPr>
          <w:rStyle w:val="outputecliaff"/>
          <w:rFonts w:ascii="Times New Roman" w:hAnsi="Times New Roman"/>
          <w:sz w:val="24"/>
          <w:szCs w:val="24"/>
        </w:rPr>
        <w:t>18</w:t>
      </w:r>
      <w:r w:rsidR="005D1D83">
        <w:rPr>
          <w:rStyle w:val="outputecliaff"/>
          <w:rFonts w:ascii="Times New Roman" w:hAnsi="Times New Roman"/>
          <w:sz w:val="24"/>
          <w:szCs w:val="24"/>
        </w:rPr>
        <w:t>–</w:t>
      </w:r>
      <w:r w:rsidRPr="00590DBA">
        <w:rPr>
          <w:rFonts w:ascii="Times New Roman" w:hAnsi="Times New Roman"/>
          <w:sz w:val="24"/>
          <w:szCs w:val="24"/>
        </w:rPr>
        <w:t>19 punktai).</w:t>
      </w:r>
      <w:r w:rsidR="00600095">
        <w:rPr>
          <w:rFonts w:ascii="Times New Roman" w:hAnsi="Times New Roman"/>
          <w:sz w:val="24"/>
          <w:szCs w:val="24"/>
        </w:rPr>
        <w:t xml:space="preserve"> Taigi, </w:t>
      </w:r>
      <w:r w:rsidR="001969E8">
        <w:rPr>
          <w:rFonts w:ascii="Times New Roman" w:hAnsi="Times New Roman"/>
          <w:sz w:val="24"/>
          <w:szCs w:val="24"/>
        </w:rPr>
        <w:t xml:space="preserve">šioje </w:t>
      </w:r>
      <w:r w:rsidR="007153BA" w:rsidRPr="00496BB8">
        <w:rPr>
          <w:rFonts w:ascii="Times New Roman" w:hAnsi="Times New Roman"/>
          <w:sz w:val="24"/>
          <w:szCs w:val="24"/>
        </w:rPr>
        <w:t>byloje nagrinėjamas jungiamasis skrydis, kuris buvo vykdytas iš oro uosto, esančio valstybės narės teritorijoje</w:t>
      </w:r>
      <w:r w:rsidR="001969E8">
        <w:rPr>
          <w:rFonts w:ascii="Times New Roman" w:hAnsi="Times New Roman"/>
          <w:sz w:val="24"/>
          <w:szCs w:val="24"/>
        </w:rPr>
        <w:t xml:space="preserve"> (Vilniuje)</w:t>
      </w:r>
      <w:r w:rsidR="007153BA" w:rsidRPr="00496BB8">
        <w:rPr>
          <w:rFonts w:ascii="Times New Roman" w:hAnsi="Times New Roman"/>
          <w:sz w:val="24"/>
          <w:szCs w:val="24"/>
        </w:rPr>
        <w:t xml:space="preserve">, </w:t>
      </w:r>
      <w:r w:rsidR="00600095">
        <w:rPr>
          <w:rFonts w:ascii="Times New Roman" w:hAnsi="Times New Roman"/>
          <w:sz w:val="24"/>
          <w:szCs w:val="24"/>
        </w:rPr>
        <w:t xml:space="preserve">į </w:t>
      </w:r>
      <w:r w:rsidR="00600095" w:rsidRPr="00590DBA">
        <w:rPr>
          <w:rFonts w:ascii="Times New Roman" w:hAnsi="Times New Roman"/>
          <w:sz w:val="24"/>
          <w:szCs w:val="24"/>
        </w:rPr>
        <w:t>trečiosios valstybės teritorijoje esan</w:t>
      </w:r>
      <w:r w:rsidR="00600095">
        <w:rPr>
          <w:rFonts w:ascii="Times New Roman" w:hAnsi="Times New Roman"/>
          <w:sz w:val="24"/>
          <w:szCs w:val="24"/>
        </w:rPr>
        <w:t xml:space="preserve">tį oro uostą (Niujorką) </w:t>
      </w:r>
      <w:r w:rsidR="004425D0">
        <w:rPr>
          <w:rFonts w:ascii="Times New Roman" w:hAnsi="Times New Roman"/>
          <w:sz w:val="24"/>
          <w:szCs w:val="24"/>
        </w:rPr>
        <w:t xml:space="preserve">su tarpiniu nutūpimu Ukrainoje, </w:t>
      </w:r>
      <w:r w:rsidR="007153BA" w:rsidRPr="00496BB8">
        <w:rPr>
          <w:rFonts w:ascii="Times New Roman" w:hAnsi="Times New Roman"/>
          <w:sz w:val="24"/>
          <w:szCs w:val="24"/>
        </w:rPr>
        <w:t>patenka į Reglamento</w:t>
      </w:r>
      <w:r w:rsidR="007153BA">
        <w:rPr>
          <w:rFonts w:ascii="Times New Roman" w:hAnsi="Times New Roman"/>
          <w:sz w:val="24"/>
          <w:szCs w:val="24"/>
        </w:rPr>
        <w:t xml:space="preserve"> </w:t>
      </w:r>
      <w:r w:rsidR="007153BA" w:rsidRPr="00496BB8">
        <w:rPr>
          <w:rFonts w:ascii="Times New Roman" w:hAnsi="Times New Roman"/>
          <w:sz w:val="24"/>
          <w:szCs w:val="24"/>
        </w:rPr>
        <w:t xml:space="preserve">261/2004 taikymo sritį. </w:t>
      </w:r>
    </w:p>
    <w:p w14:paraId="74C23A01" w14:textId="5A3840EB" w:rsidR="001969E8" w:rsidRDefault="001969E8" w:rsidP="001969E8">
      <w:pPr>
        <w:pStyle w:val="Sraopastraipa"/>
        <w:spacing w:before="120" w:after="120" w:line="240" w:lineRule="auto"/>
        <w:ind w:left="360"/>
        <w:contextualSpacing w:val="0"/>
        <w:jc w:val="both"/>
        <w:rPr>
          <w:rFonts w:ascii="Times New Roman" w:hAnsi="Times New Roman"/>
          <w:sz w:val="24"/>
          <w:szCs w:val="24"/>
        </w:rPr>
      </w:pPr>
    </w:p>
    <w:p w14:paraId="79688A8B" w14:textId="31CDF9AC" w:rsidR="005F364F" w:rsidRDefault="005F364F" w:rsidP="005F364F">
      <w:pPr>
        <w:pStyle w:val="Sraopastraipa"/>
        <w:spacing w:before="120" w:after="120" w:line="240" w:lineRule="auto"/>
        <w:ind w:left="0" w:firstLine="709"/>
        <w:contextualSpacing w:val="0"/>
        <w:jc w:val="both"/>
        <w:rPr>
          <w:rFonts w:ascii="Times New Roman" w:hAnsi="Times New Roman"/>
          <w:i/>
          <w:iCs/>
          <w:sz w:val="24"/>
          <w:szCs w:val="24"/>
        </w:rPr>
      </w:pPr>
      <w:r w:rsidRPr="00C464CB">
        <w:rPr>
          <w:rFonts w:ascii="Times New Roman" w:hAnsi="Times New Roman"/>
          <w:i/>
          <w:sz w:val="24"/>
          <w:szCs w:val="24"/>
        </w:rPr>
        <w:t xml:space="preserve">Dėl bylos </w:t>
      </w:r>
      <w:r>
        <w:rPr>
          <w:rFonts w:ascii="Times New Roman" w:hAnsi="Times New Roman"/>
          <w:i/>
          <w:sz w:val="24"/>
          <w:szCs w:val="24"/>
        </w:rPr>
        <w:t xml:space="preserve">priteisti </w:t>
      </w:r>
      <w:r w:rsidRPr="00C464CB">
        <w:rPr>
          <w:rFonts w:ascii="Times New Roman" w:hAnsi="Times New Roman"/>
          <w:i/>
          <w:sz w:val="24"/>
          <w:szCs w:val="24"/>
        </w:rPr>
        <w:t>kompensacij</w:t>
      </w:r>
      <w:r>
        <w:rPr>
          <w:rFonts w:ascii="Times New Roman" w:hAnsi="Times New Roman"/>
          <w:i/>
          <w:sz w:val="24"/>
          <w:szCs w:val="24"/>
        </w:rPr>
        <w:t>ą</w:t>
      </w:r>
      <w:r w:rsidRPr="00C464CB">
        <w:rPr>
          <w:rFonts w:ascii="Times New Roman" w:hAnsi="Times New Roman"/>
          <w:i/>
          <w:sz w:val="24"/>
          <w:szCs w:val="24"/>
        </w:rPr>
        <w:t xml:space="preserve"> pagal Reglamentą 261/2004 teismingumo</w:t>
      </w:r>
      <w:r>
        <w:rPr>
          <w:rFonts w:ascii="Times New Roman" w:hAnsi="Times New Roman"/>
          <w:i/>
          <w:sz w:val="24"/>
          <w:szCs w:val="24"/>
        </w:rPr>
        <w:t xml:space="preserve">, kai </w:t>
      </w:r>
      <w:r w:rsidRPr="001E4D5C">
        <w:rPr>
          <w:rFonts w:ascii="Times New Roman" w:hAnsi="Times New Roman"/>
          <w:i/>
          <w:iCs/>
          <w:sz w:val="24"/>
          <w:szCs w:val="24"/>
        </w:rPr>
        <w:t>oro vežėjo buveinės vieta yra ne E</w:t>
      </w:r>
      <w:r>
        <w:rPr>
          <w:rFonts w:ascii="Times New Roman" w:hAnsi="Times New Roman"/>
          <w:i/>
          <w:iCs/>
          <w:sz w:val="24"/>
          <w:szCs w:val="24"/>
        </w:rPr>
        <w:t xml:space="preserve">uropos </w:t>
      </w:r>
      <w:r w:rsidRPr="001E4D5C">
        <w:rPr>
          <w:rFonts w:ascii="Times New Roman" w:hAnsi="Times New Roman"/>
          <w:i/>
          <w:iCs/>
          <w:sz w:val="24"/>
          <w:szCs w:val="24"/>
        </w:rPr>
        <w:t>S</w:t>
      </w:r>
      <w:r>
        <w:rPr>
          <w:rFonts w:ascii="Times New Roman" w:hAnsi="Times New Roman"/>
          <w:i/>
          <w:iCs/>
          <w:sz w:val="24"/>
          <w:szCs w:val="24"/>
        </w:rPr>
        <w:t>ąjungos valstybėje narėje</w:t>
      </w:r>
    </w:p>
    <w:p w14:paraId="410CCCCC" w14:textId="77777777" w:rsidR="007153BA" w:rsidRPr="007153BA" w:rsidRDefault="007153BA" w:rsidP="007153BA">
      <w:pPr>
        <w:pStyle w:val="Sraopastraipa"/>
        <w:spacing w:before="120" w:after="120" w:line="240" w:lineRule="auto"/>
        <w:ind w:left="360"/>
        <w:contextualSpacing w:val="0"/>
        <w:jc w:val="both"/>
        <w:rPr>
          <w:rFonts w:ascii="Times New Roman" w:hAnsi="Times New Roman"/>
          <w:iCs/>
          <w:sz w:val="24"/>
          <w:szCs w:val="24"/>
        </w:rPr>
      </w:pPr>
    </w:p>
    <w:p w14:paraId="71F7185C" w14:textId="0EB9C49F" w:rsidR="005F364F" w:rsidRPr="009F14B7" w:rsidRDefault="00230A04" w:rsidP="005F364F">
      <w:pPr>
        <w:pStyle w:val="Sraopastraipa"/>
        <w:numPr>
          <w:ilvl w:val="0"/>
          <w:numId w:val="3"/>
        </w:numPr>
        <w:spacing w:before="120" w:after="120" w:line="240" w:lineRule="auto"/>
        <w:ind w:left="357" w:hanging="357"/>
        <w:contextualSpacing w:val="0"/>
        <w:jc w:val="both"/>
        <w:rPr>
          <w:rStyle w:val="outputecliaff"/>
          <w:rFonts w:ascii="Times New Roman" w:hAnsi="Times New Roman"/>
          <w:color w:val="000000"/>
          <w:sz w:val="24"/>
          <w:szCs w:val="24"/>
        </w:rPr>
      </w:pPr>
      <w:r w:rsidRPr="00496BB8">
        <w:rPr>
          <w:rFonts w:ascii="Times New Roman" w:hAnsi="Times New Roman"/>
          <w:sz w:val="24"/>
          <w:szCs w:val="24"/>
        </w:rPr>
        <w:t>Reglament</w:t>
      </w:r>
      <w:r>
        <w:rPr>
          <w:rFonts w:ascii="Times New Roman" w:hAnsi="Times New Roman"/>
          <w:sz w:val="24"/>
          <w:szCs w:val="24"/>
        </w:rPr>
        <w:t xml:space="preserve">as </w:t>
      </w:r>
      <w:r w:rsidRPr="00496BB8">
        <w:rPr>
          <w:rFonts w:ascii="Times New Roman" w:hAnsi="Times New Roman"/>
          <w:sz w:val="24"/>
          <w:szCs w:val="24"/>
        </w:rPr>
        <w:t>261/2004</w:t>
      </w:r>
      <w:r>
        <w:rPr>
          <w:rFonts w:ascii="Times New Roman" w:hAnsi="Times New Roman"/>
          <w:sz w:val="24"/>
          <w:szCs w:val="24"/>
        </w:rPr>
        <w:t xml:space="preserve">, įtvirtinantis keleivių teisę į kompensaciją ilgam laikui atidėjus skrydį, nereglamentuoja reikalavimų dėl kompensacijos priteisimo teismingumo. </w:t>
      </w:r>
      <w:r w:rsidR="005F364F">
        <w:rPr>
          <w:rFonts w:ascii="Times New Roman" w:hAnsi="Times New Roman"/>
          <w:sz w:val="24"/>
          <w:szCs w:val="24"/>
        </w:rPr>
        <w:t xml:space="preserve">Pagal </w:t>
      </w:r>
      <w:r w:rsidR="005F364F" w:rsidRPr="009F14B7">
        <w:rPr>
          <w:rFonts w:ascii="Times New Roman" w:hAnsi="Times New Roman"/>
          <w:iCs/>
          <w:sz w:val="24"/>
          <w:szCs w:val="24"/>
        </w:rPr>
        <w:t>Teisingumo Teismo praktik</w:t>
      </w:r>
      <w:r w:rsidR="005F364F">
        <w:rPr>
          <w:rFonts w:ascii="Times New Roman" w:hAnsi="Times New Roman"/>
          <w:iCs/>
          <w:sz w:val="24"/>
          <w:szCs w:val="24"/>
        </w:rPr>
        <w:t xml:space="preserve">ą, </w:t>
      </w:r>
      <w:r w:rsidR="005F364F" w:rsidRPr="009F14B7">
        <w:rPr>
          <w:rFonts w:ascii="Times New Roman" w:hAnsi="Times New Roman"/>
          <w:sz w:val="24"/>
          <w:szCs w:val="24"/>
        </w:rPr>
        <w:t>siekiant nustatyti jurisdikciją turintį teismą</w:t>
      </w:r>
      <w:r w:rsidR="005F364F">
        <w:rPr>
          <w:rFonts w:ascii="Times New Roman" w:hAnsi="Times New Roman"/>
          <w:iCs/>
          <w:sz w:val="24"/>
          <w:szCs w:val="24"/>
        </w:rPr>
        <w:t xml:space="preserve">, </w:t>
      </w:r>
      <w:r w:rsidR="005F364F" w:rsidRPr="009F14B7">
        <w:rPr>
          <w:rFonts w:ascii="Times New Roman" w:hAnsi="Times New Roman"/>
          <w:sz w:val="24"/>
          <w:szCs w:val="24"/>
        </w:rPr>
        <w:t>ieškin</w:t>
      </w:r>
      <w:r w:rsidR="005F364F">
        <w:rPr>
          <w:rFonts w:ascii="Times New Roman" w:hAnsi="Times New Roman"/>
          <w:sz w:val="24"/>
          <w:szCs w:val="24"/>
        </w:rPr>
        <w:t xml:space="preserve">į, pareikštą </w:t>
      </w:r>
      <w:r w:rsidR="005F364F" w:rsidRPr="009F14B7">
        <w:rPr>
          <w:rFonts w:ascii="Times New Roman" w:hAnsi="Times New Roman"/>
          <w:sz w:val="24"/>
          <w:szCs w:val="24"/>
        </w:rPr>
        <w:t>byloje remiantis  Reglamentu 261/2004, reikia nagrinėti atsižvelgiant į 2000 m. gruodžio 22 d. Tarybos reglamentą (EB) Nr. 44/2001 dėl jurisdikcijos ir teismo sprendimų civilinėse ir komercinėse bylose pripažinimo ir vykdymo (ESTT 2009 m. liepos 9 d. sprendim</w:t>
      </w:r>
      <w:r w:rsidR="009812AE">
        <w:rPr>
          <w:rFonts w:ascii="Times New Roman" w:hAnsi="Times New Roman"/>
          <w:sz w:val="24"/>
          <w:szCs w:val="24"/>
        </w:rPr>
        <w:t>as</w:t>
      </w:r>
      <w:r w:rsidR="005F364F" w:rsidRPr="009F14B7">
        <w:rPr>
          <w:rFonts w:ascii="Times New Roman" w:hAnsi="Times New Roman"/>
          <w:sz w:val="24"/>
          <w:szCs w:val="24"/>
        </w:rPr>
        <w:t xml:space="preserve"> byloje </w:t>
      </w:r>
      <w:proofErr w:type="spellStart"/>
      <w:r w:rsidR="005F364F" w:rsidRPr="009F14B7">
        <w:rPr>
          <w:rFonts w:ascii="Times New Roman" w:hAnsi="Times New Roman"/>
          <w:i/>
          <w:iCs/>
          <w:sz w:val="24"/>
          <w:szCs w:val="24"/>
        </w:rPr>
        <w:t>Peter</w:t>
      </w:r>
      <w:proofErr w:type="spellEnd"/>
      <w:r w:rsidR="005F364F" w:rsidRPr="009F14B7">
        <w:rPr>
          <w:rFonts w:ascii="Times New Roman" w:hAnsi="Times New Roman"/>
          <w:i/>
          <w:iCs/>
          <w:sz w:val="24"/>
          <w:szCs w:val="24"/>
        </w:rPr>
        <w:t xml:space="preserve"> </w:t>
      </w:r>
      <w:proofErr w:type="spellStart"/>
      <w:r w:rsidR="005F364F" w:rsidRPr="009F14B7">
        <w:rPr>
          <w:rFonts w:ascii="Times New Roman" w:hAnsi="Times New Roman"/>
          <w:i/>
          <w:iCs/>
          <w:sz w:val="24"/>
          <w:szCs w:val="24"/>
        </w:rPr>
        <w:t>Rehder</w:t>
      </w:r>
      <w:proofErr w:type="spellEnd"/>
      <w:r w:rsidR="005F364F" w:rsidRPr="009F14B7">
        <w:rPr>
          <w:rFonts w:ascii="Times New Roman" w:hAnsi="Times New Roman"/>
          <w:i/>
          <w:iCs/>
          <w:sz w:val="24"/>
          <w:szCs w:val="24"/>
        </w:rPr>
        <w:t xml:space="preserve"> prieš </w:t>
      </w:r>
      <w:proofErr w:type="spellStart"/>
      <w:r w:rsidR="005F364F" w:rsidRPr="009F14B7">
        <w:rPr>
          <w:rFonts w:ascii="Times New Roman" w:hAnsi="Times New Roman"/>
          <w:i/>
          <w:iCs/>
          <w:sz w:val="24"/>
          <w:szCs w:val="24"/>
        </w:rPr>
        <w:t>Air</w:t>
      </w:r>
      <w:proofErr w:type="spellEnd"/>
      <w:r w:rsidR="005F364F" w:rsidRPr="009F14B7">
        <w:rPr>
          <w:rFonts w:ascii="Times New Roman" w:hAnsi="Times New Roman"/>
          <w:i/>
          <w:iCs/>
          <w:sz w:val="24"/>
          <w:szCs w:val="24"/>
        </w:rPr>
        <w:t xml:space="preserve"> </w:t>
      </w:r>
      <w:proofErr w:type="spellStart"/>
      <w:r w:rsidR="005F364F" w:rsidRPr="009F14B7">
        <w:rPr>
          <w:rFonts w:ascii="Times New Roman" w:hAnsi="Times New Roman"/>
          <w:i/>
          <w:iCs/>
          <w:sz w:val="24"/>
          <w:szCs w:val="24"/>
        </w:rPr>
        <w:t>Baltic</w:t>
      </w:r>
      <w:proofErr w:type="spellEnd"/>
      <w:r w:rsidR="005F364F" w:rsidRPr="009F14B7">
        <w:rPr>
          <w:rFonts w:ascii="Times New Roman" w:hAnsi="Times New Roman"/>
          <w:i/>
          <w:iCs/>
          <w:sz w:val="24"/>
          <w:szCs w:val="24"/>
        </w:rPr>
        <w:t xml:space="preserve"> </w:t>
      </w:r>
      <w:proofErr w:type="spellStart"/>
      <w:r w:rsidR="005F364F" w:rsidRPr="009F14B7">
        <w:rPr>
          <w:rFonts w:ascii="Times New Roman" w:hAnsi="Times New Roman"/>
          <w:i/>
          <w:iCs/>
          <w:sz w:val="24"/>
          <w:szCs w:val="24"/>
        </w:rPr>
        <w:t>Corporation</w:t>
      </w:r>
      <w:proofErr w:type="spellEnd"/>
      <w:r w:rsidR="005F364F" w:rsidRPr="00810633">
        <w:rPr>
          <w:rFonts w:ascii="Times New Roman" w:hAnsi="Times New Roman"/>
          <w:sz w:val="24"/>
          <w:szCs w:val="24"/>
        </w:rPr>
        <w:t>,</w:t>
      </w:r>
      <w:r w:rsidR="005F364F" w:rsidRPr="009F14B7">
        <w:rPr>
          <w:rFonts w:ascii="Times New Roman" w:hAnsi="Times New Roman"/>
          <w:i/>
          <w:iCs/>
          <w:sz w:val="24"/>
          <w:szCs w:val="24"/>
        </w:rPr>
        <w:t xml:space="preserve"> </w:t>
      </w:r>
      <w:r w:rsidR="005F364F" w:rsidRPr="009F14B7">
        <w:rPr>
          <w:rFonts w:ascii="Times New Roman" w:hAnsi="Times New Roman"/>
          <w:sz w:val="24"/>
          <w:szCs w:val="24"/>
        </w:rPr>
        <w:t>C</w:t>
      </w:r>
      <w:r w:rsidR="00066D39">
        <w:rPr>
          <w:rFonts w:ascii="Times New Roman" w:hAnsi="Times New Roman"/>
          <w:sz w:val="24"/>
          <w:szCs w:val="24"/>
        </w:rPr>
        <w:t>-</w:t>
      </w:r>
      <w:r w:rsidR="005F364F" w:rsidRPr="009F14B7">
        <w:rPr>
          <w:rFonts w:ascii="Times New Roman" w:hAnsi="Times New Roman"/>
          <w:sz w:val="24"/>
          <w:szCs w:val="24"/>
        </w:rPr>
        <w:t xml:space="preserve">204/08, </w:t>
      </w:r>
      <w:r w:rsidR="005F364F" w:rsidRPr="009F14B7">
        <w:rPr>
          <w:rStyle w:val="outputecliaff"/>
          <w:rFonts w:ascii="Times New Roman" w:hAnsi="Times New Roman"/>
          <w:sz w:val="24"/>
          <w:szCs w:val="24"/>
        </w:rPr>
        <w:t>28 punktas).</w:t>
      </w:r>
    </w:p>
    <w:p w14:paraId="3ADDD207" w14:textId="781D9A86" w:rsidR="00D31B25" w:rsidRPr="008F7F4A" w:rsidRDefault="00D31B25" w:rsidP="00B96204">
      <w:pPr>
        <w:pStyle w:val="Sraopastraipa"/>
        <w:numPr>
          <w:ilvl w:val="0"/>
          <w:numId w:val="3"/>
        </w:numPr>
        <w:spacing w:before="120" w:after="120" w:line="240" w:lineRule="auto"/>
        <w:ind w:left="357" w:hanging="357"/>
        <w:contextualSpacing w:val="0"/>
        <w:jc w:val="both"/>
        <w:rPr>
          <w:rFonts w:ascii="Times New Roman" w:hAnsi="Times New Roman"/>
          <w:color w:val="000000"/>
          <w:sz w:val="24"/>
          <w:szCs w:val="24"/>
        </w:rPr>
      </w:pPr>
      <w:r w:rsidRPr="0062631A">
        <w:rPr>
          <w:rFonts w:ascii="Times New Roman" w:hAnsi="Times New Roman"/>
          <w:sz w:val="24"/>
          <w:szCs w:val="24"/>
        </w:rPr>
        <w:t>Reglamentas 44/2001 buvo pakeistas 2012 m. gruodžio 12 d. Europos Parlamento ir Tarybos reglamentu (ES) Nr. 1215/2012 dėl jurisdikcijos ir teismo sprendimų civilinėse ir komercinėse bylose pripažinimo ir vykdymo.</w:t>
      </w:r>
      <w:r w:rsidRPr="0062631A">
        <w:rPr>
          <w:rFonts w:ascii="Times New Roman" w:hAnsi="Times New Roman"/>
          <w:color w:val="000000" w:themeColor="text1"/>
          <w:sz w:val="24"/>
          <w:szCs w:val="24"/>
        </w:rPr>
        <w:t xml:space="preserve"> </w:t>
      </w:r>
      <w:r w:rsidRPr="0062631A">
        <w:rPr>
          <w:rFonts w:ascii="Times New Roman" w:hAnsi="Times New Roman"/>
          <w:sz w:val="24"/>
          <w:szCs w:val="24"/>
        </w:rPr>
        <w:t xml:space="preserve">Reglamentas 1215/2012 taikomas </w:t>
      </w:r>
      <w:proofErr w:type="spellStart"/>
      <w:r w:rsidRPr="0062631A">
        <w:rPr>
          <w:rFonts w:ascii="Times New Roman" w:hAnsi="Times New Roman"/>
          <w:i/>
          <w:iCs/>
          <w:sz w:val="24"/>
          <w:szCs w:val="24"/>
        </w:rPr>
        <w:t>ratione</w:t>
      </w:r>
      <w:proofErr w:type="spellEnd"/>
      <w:r w:rsidRPr="0062631A">
        <w:rPr>
          <w:rFonts w:ascii="Times New Roman" w:hAnsi="Times New Roman"/>
          <w:i/>
          <w:iCs/>
          <w:sz w:val="24"/>
          <w:szCs w:val="24"/>
        </w:rPr>
        <w:t xml:space="preserve"> </w:t>
      </w:r>
      <w:proofErr w:type="spellStart"/>
      <w:r w:rsidRPr="0062631A">
        <w:rPr>
          <w:rFonts w:ascii="Times New Roman" w:hAnsi="Times New Roman"/>
          <w:i/>
          <w:iCs/>
          <w:sz w:val="24"/>
          <w:szCs w:val="24"/>
        </w:rPr>
        <w:t>temporis</w:t>
      </w:r>
      <w:proofErr w:type="spellEnd"/>
      <w:r w:rsidRPr="0062631A">
        <w:rPr>
          <w:rFonts w:ascii="Times New Roman" w:hAnsi="Times New Roman"/>
          <w:sz w:val="24"/>
          <w:szCs w:val="24"/>
        </w:rPr>
        <w:t xml:space="preserve"> (laiko atžvilgiu) ieškiniams, pareikštiems po 2015 m. sausio 10 d. (minėto Reglamento 66 straipsnio 1 dalis). Šiame kontekste pažymėtina, kad atsižvelgiant į tai, jog Reglamentu 1215/2012 panaikinamas ir pakeičiamas Reglamentas 44/2001, kuris savo ruožtu pakeitė 1968 m. rugsėjo 27 d. Konvenciją dėl jurisdikcijos ir teismo sprendimų civilinėse ir komercinėse bylose vykdymo, Teisingumo Teismo pateiktas šių teisės aktų nuostatų aiškinimas taikomas ir Reglamento 1215/2012 nuostatoms, kai šias nuostatas galima laikyti lygiavertėmis (žr.</w:t>
      </w:r>
      <w:r w:rsidR="00066D39">
        <w:rPr>
          <w:rFonts w:ascii="Times New Roman" w:hAnsi="Times New Roman"/>
          <w:sz w:val="24"/>
          <w:szCs w:val="24"/>
        </w:rPr>
        <w:t>,</w:t>
      </w:r>
      <w:r w:rsidRPr="0062631A">
        <w:rPr>
          <w:rFonts w:ascii="Times New Roman" w:hAnsi="Times New Roman"/>
          <w:sz w:val="24"/>
          <w:szCs w:val="24"/>
        </w:rPr>
        <w:t xml:space="preserve"> pvz.</w:t>
      </w:r>
      <w:r w:rsidR="00066D39">
        <w:rPr>
          <w:rFonts w:ascii="Times New Roman" w:hAnsi="Times New Roman"/>
          <w:sz w:val="24"/>
          <w:szCs w:val="24"/>
        </w:rPr>
        <w:t>,</w:t>
      </w:r>
      <w:r w:rsidRPr="0062631A">
        <w:rPr>
          <w:rFonts w:ascii="Times New Roman" w:hAnsi="Times New Roman"/>
          <w:sz w:val="24"/>
          <w:szCs w:val="24"/>
        </w:rPr>
        <w:t xml:space="preserve"> </w:t>
      </w:r>
      <w:r w:rsidRPr="0062631A">
        <w:rPr>
          <w:rFonts w:ascii="Times New Roman" w:hAnsi="Times New Roman"/>
          <w:sz w:val="24"/>
          <w:szCs w:val="24"/>
        </w:rPr>
        <w:lastRenderedPageBreak/>
        <w:t xml:space="preserve">ESTT 2019 m. liepos 29 d. sprendimo byloje </w:t>
      </w:r>
      <w:proofErr w:type="spellStart"/>
      <w:r w:rsidRPr="0062631A">
        <w:rPr>
          <w:rFonts w:ascii="Times New Roman" w:hAnsi="Times New Roman"/>
          <w:i/>
          <w:iCs/>
          <w:sz w:val="24"/>
          <w:szCs w:val="24"/>
        </w:rPr>
        <w:t>Tibor-Trans</w:t>
      </w:r>
      <w:proofErr w:type="spellEnd"/>
      <w:r w:rsidRPr="0062631A">
        <w:rPr>
          <w:rFonts w:ascii="Times New Roman" w:hAnsi="Times New Roman"/>
          <w:i/>
          <w:iCs/>
          <w:sz w:val="24"/>
          <w:szCs w:val="24"/>
        </w:rPr>
        <w:t xml:space="preserve"> </w:t>
      </w:r>
      <w:proofErr w:type="spellStart"/>
      <w:r w:rsidRPr="0062631A">
        <w:rPr>
          <w:rFonts w:ascii="Times New Roman" w:hAnsi="Times New Roman"/>
          <w:i/>
          <w:iCs/>
          <w:sz w:val="24"/>
          <w:szCs w:val="24"/>
        </w:rPr>
        <w:t>Fuvarozó</w:t>
      </w:r>
      <w:proofErr w:type="spellEnd"/>
      <w:r w:rsidRPr="0062631A">
        <w:rPr>
          <w:rFonts w:ascii="Times New Roman" w:hAnsi="Times New Roman"/>
          <w:i/>
          <w:iCs/>
          <w:sz w:val="24"/>
          <w:szCs w:val="24"/>
        </w:rPr>
        <w:t xml:space="preserve"> </w:t>
      </w:r>
      <w:proofErr w:type="spellStart"/>
      <w:r w:rsidRPr="0062631A">
        <w:rPr>
          <w:rFonts w:ascii="Times New Roman" w:hAnsi="Times New Roman"/>
          <w:i/>
          <w:iCs/>
          <w:sz w:val="24"/>
          <w:szCs w:val="24"/>
        </w:rPr>
        <w:t>és</w:t>
      </w:r>
      <w:proofErr w:type="spellEnd"/>
      <w:r w:rsidRPr="0062631A">
        <w:rPr>
          <w:rFonts w:ascii="Times New Roman" w:hAnsi="Times New Roman"/>
          <w:i/>
          <w:iCs/>
          <w:sz w:val="24"/>
          <w:szCs w:val="24"/>
        </w:rPr>
        <w:t xml:space="preserve"> </w:t>
      </w:r>
      <w:proofErr w:type="spellStart"/>
      <w:r w:rsidRPr="0062631A">
        <w:rPr>
          <w:rFonts w:ascii="Times New Roman" w:hAnsi="Times New Roman"/>
          <w:i/>
          <w:iCs/>
          <w:sz w:val="24"/>
          <w:szCs w:val="24"/>
        </w:rPr>
        <w:t>Kereskedelmi</w:t>
      </w:r>
      <w:proofErr w:type="spellEnd"/>
      <w:r w:rsidRPr="0062631A">
        <w:rPr>
          <w:rFonts w:ascii="Times New Roman" w:hAnsi="Times New Roman"/>
          <w:i/>
          <w:iCs/>
          <w:sz w:val="24"/>
          <w:szCs w:val="24"/>
        </w:rPr>
        <w:t xml:space="preserve"> </w:t>
      </w:r>
      <w:proofErr w:type="spellStart"/>
      <w:r w:rsidRPr="0062631A">
        <w:rPr>
          <w:rFonts w:ascii="Times New Roman" w:hAnsi="Times New Roman"/>
          <w:i/>
          <w:iCs/>
          <w:sz w:val="24"/>
          <w:szCs w:val="24"/>
        </w:rPr>
        <w:t>Kft</w:t>
      </w:r>
      <w:proofErr w:type="spellEnd"/>
      <w:r w:rsidRPr="0062631A">
        <w:rPr>
          <w:rFonts w:ascii="Times New Roman" w:hAnsi="Times New Roman"/>
          <w:i/>
          <w:iCs/>
          <w:sz w:val="24"/>
          <w:szCs w:val="24"/>
        </w:rPr>
        <w:t>. prieš DAF TRUCKS N.V.</w:t>
      </w:r>
      <w:r w:rsidRPr="0062631A">
        <w:rPr>
          <w:rFonts w:ascii="Times New Roman" w:hAnsi="Times New Roman"/>
          <w:sz w:val="24"/>
          <w:szCs w:val="24"/>
        </w:rPr>
        <w:t>, C</w:t>
      </w:r>
      <w:r w:rsidR="00066D39">
        <w:rPr>
          <w:rFonts w:ascii="Times New Roman" w:hAnsi="Times New Roman"/>
          <w:sz w:val="24"/>
          <w:szCs w:val="24"/>
        </w:rPr>
        <w:t>-</w:t>
      </w:r>
      <w:r w:rsidRPr="0062631A">
        <w:rPr>
          <w:rFonts w:ascii="Times New Roman" w:hAnsi="Times New Roman"/>
          <w:sz w:val="24"/>
          <w:szCs w:val="24"/>
        </w:rPr>
        <w:t>451/18, 23 punktą).</w:t>
      </w:r>
    </w:p>
    <w:p w14:paraId="4DC1992F" w14:textId="51C836A9" w:rsidR="008F7F4A" w:rsidRPr="00363294" w:rsidRDefault="00363294" w:rsidP="00E80A16">
      <w:pPr>
        <w:pStyle w:val="Sraopastraipa"/>
        <w:numPr>
          <w:ilvl w:val="0"/>
          <w:numId w:val="3"/>
        </w:numPr>
        <w:spacing w:before="120" w:after="120" w:line="240" w:lineRule="auto"/>
        <w:contextualSpacing w:val="0"/>
        <w:jc w:val="both"/>
        <w:rPr>
          <w:rFonts w:ascii="Times New Roman" w:hAnsi="Times New Roman"/>
          <w:color w:val="000000"/>
          <w:sz w:val="24"/>
          <w:szCs w:val="24"/>
        </w:rPr>
      </w:pPr>
      <w:r w:rsidRPr="00363294">
        <w:rPr>
          <w:rFonts w:ascii="Times New Roman" w:hAnsi="Times New Roman"/>
          <w:color w:val="000000"/>
          <w:sz w:val="24"/>
          <w:szCs w:val="24"/>
          <w:shd w:val="clear" w:color="auto" w:fill="FFFFFF"/>
        </w:rPr>
        <w:t>Iš Teisingumo Teismo jurisprudencijos oro transporto srityje matyti, kad pagal Reglamento</w:t>
      </w:r>
      <w:r w:rsidR="00A9777C">
        <w:rPr>
          <w:rFonts w:ascii="Times New Roman" w:hAnsi="Times New Roman"/>
          <w:color w:val="000000"/>
          <w:sz w:val="24"/>
          <w:szCs w:val="24"/>
          <w:shd w:val="clear" w:color="auto" w:fill="FFFFFF"/>
        </w:rPr>
        <w:t> </w:t>
      </w:r>
      <w:r w:rsidRPr="00363294">
        <w:rPr>
          <w:rFonts w:ascii="Times New Roman" w:hAnsi="Times New Roman"/>
          <w:color w:val="000000"/>
          <w:sz w:val="24"/>
          <w:szCs w:val="24"/>
          <w:shd w:val="clear" w:color="auto" w:fill="FFFFFF"/>
        </w:rPr>
        <w:t>1215/2012 7 straipsnio 1 punkto b papunkčio antroje įtraukoje nu</w:t>
      </w:r>
      <w:r w:rsidR="00E61C45">
        <w:rPr>
          <w:rFonts w:ascii="Times New Roman" w:hAnsi="Times New Roman"/>
          <w:color w:val="000000"/>
          <w:sz w:val="24"/>
          <w:szCs w:val="24"/>
          <w:shd w:val="clear" w:color="auto" w:fill="FFFFFF"/>
        </w:rPr>
        <w:t>st</w:t>
      </w:r>
      <w:r w:rsidRPr="00363294">
        <w:rPr>
          <w:rFonts w:ascii="Times New Roman" w:hAnsi="Times New Roman"/>
          <w:color w:val="000000"/>
          <w:sz w:val="24"/>
          <w:szCs w:val="24"/>
          <w:shd w:val="clear" w:color="auto" w:fill="FFFFFF"/>
        </w:rPr>
        <w:t xml:space="preserve">atytą specialiosios jurisdikcijos taisyklę </w:t>
      </w:r>
      <w:r w:rsidRPr="001E5F07">
        <w:rPr>
          <w:rFonts w:ascii="Times New Roman" w:hAnsi="Times New Roman"/>
          <w:color w:val="000000"/>
          <w:sz w:val="24"/>
          <w:szCs w:val="24"/>
          <w:shd w:val="clear" w:color="auto" w:fill="FFFFFF"/>
        </w:rPr>
        <w:t>jurisdikciją</w:t>
      </w:r>
      <w:r w:rsidRPr="00363294">
        <w:rPr>
          <w:rFonts w:ascii="Times New Roman" w:hAnsi="Times New Roman"/>
          <w:color w:val="000000"/>
          <w:sz w:val="24"/>
          <w:szCs w:val="24"/>
          <w:shd w:val="clear" w:color="auto" w:fill="FFFFFF"/>
        </w:rPr>
        <w:t xml:space="preserve"> nagrinėti prašymą dėl žalos atlyginimo, grindžiamo asmenų vežimo oru sutartimi, ieškovo pasirinkimu turi teismas, kurio jurisdikcijos teritorijoje yra lėktuvo išvykimo ar atvykimo vietos, dėl kurių susitarta šioje vežimo sutartyje (</w:t>
      </w:r>
      <w:r w:rsidR="00E61C45">
        <w:rPr>
          <w:rFonts w:ascii="Times New Roman" w:hAnsi="Times New Roman"/>
          <w:color w:val="000000"/>
          <w:sz w:val="24"/>
          <w:szCs w:val="24"/>
          <w:shd w:val="clear" w:color="auto" w:fill="FFFFFF"/>
        </w:rPr>
        <w:t xml:space="preserve">žr. </w:t>
      </w:r>
      <w:r w:rsidRPr="00363294">
        <w:rPr>
          <w:rFonts w:ascii="Times New Roman" w:hAnsi="Times New Roman"/>
          <w:sz w:val="24"/>
          <w:szCs w:val="24"/>
        </w:rPr>
        <w:t xml:space="preserve">ESTT </w:t>
      </w:r>
      <w:r w:rsidRPr="00363294">
        <w:rPr>
          <w:rFonts w:ascii="Times New Roman" w:hAnsi="Times New Roman"/>
          <w:sz w:val="24"/>
          <w:szCs w:val="24"/>
          <w:shd w:val="clear" w:color="auto" w:fill="FFFFFF"/>
        </w:rPr>
        <w:t>2019 m. lapkričio 7 d.</w:t>
      </w:r>
      <w:r w:rsidRPr="00363294">
        <w:rPr>
          <w:rFonts w:ascii="Times New Roman" w:hAnsi="Times New Roman"/>
          <w:sz w:val="24"/>
          <w:szCs w:val="24"/>
        </w:rPr>
        <w:t xml:space="preserve"> sprendimo byloje </w:t>
      </w:r>
      <w:proofErr w:type="spellStart"/>
      <w:r w:rsidRPr="00363294">
        <w:rPr>
          <w:rFonts w:ascii="Times New Roman" w:hAnsi="Times New Roman"/>
          <w:i/>
          <w:iCs/>
          <w:sz w:val="24"/>
          <w:szCs w:val="24"/>
          <w:shd w:val="clear" w:color="auto" w:fill="FFFFFF"/>
        </w:rPr>
        <w:t>Adriano</w:t>
      </w:r>
      <w:proofErr w:type="spellEnd"/>
      <w:r w:rsidRPr="00363294">
        <w:rPr>
          <w:rFonts w:ascii="Times New Roman" w:hAnsi="Times New Roman"/>
          <w:i/>
          <w:iCs/>
          <w:sz w:val="24"/>
          <w:szCs w:val="24"/>
          <w:shd w:val="clear" w:color="auto" w:fill="FFFFFF"/>
        </w:rPr>
        <w:t xml:space="preserve"> </w:t>
      </w:r>
      <w:proofErr w:type="spellStart"/>
      <w:r w:rsidRPr="00363294">
        <w:rPr>
          <w:rFonts w:ascii="Times New Roman" w:hAnsi="Times New Roman"/>
          <w:i/>
          <w:iCs/>
          <w:sz w:val="24"/>
          <w:szCs w:val="24"/>
          <w:shd w:val="clear" w:color="auto" w:fill="FFFFFF"/>
        </w:rPr>
        <w:t>Guaitoli</w:t>
      </w:r>
      <w:proofErr w:type="spellEnd"/>
      <w:r w:rsidRPr="00363294">
        <w:rPr>
          <w:rFonts w:ascii="Times New Roman" w:hAnsi="Times New Roman"/>
          <w:i/>
          <w:iCs/>
          <w:sz w:val="24"/>
          <w:szCs w:val="24"/>
          <w:shd w:val="clear" w:color="auto" w:fill="FFFFFF"/>
        </w:rPr>
        <w:t xml:space="preserve"> ir kt. prieš </w:t>
      </w:r>
      <w:proofErr w:type="spellStart"/>
      <w:r w:rsidRPr="00363294">
        <w:rPr>
          <w:rFonts w:ascii="Times New Roman" w:hAnsi="Times New Roman"/>
          <w:i/>
          <w:iCs/>
          <w:sz w:val="24"/>
          <w:szCs w:val="24"/>
          <w:shd w:val="clear" w:color="auto" w:fill="FFFFFF"/>
        </w:rPr>
        <w:t>easyJet</w:t>
      </w:r>
      <w:proofErr w:type="spellEnd"/>
      <w:r w:rsidRPr="00363294">
        <w:rPr>
          <w:rFonts w:ascii="Times New Roman" w:hAnsi="Times New Roman"/>
          <w:i/>
          <w:iCs/>
          <w:sz w:val="24"/>
          <w:szCs w:val="24"/>
          <w:shd w:val="clear" w:color="auto" w:fill="FFFFFF"/>
        </w:rPr>
        <w:t xml:space="preserve"> </w:t>
      </w:r>
      <w:proofErr w:type="spellStart"/>
      <w:r w:rsidRPr="00363294">
        <w:rPr>
          <w:rFonts w:ascii="Times New Roman" w:hAnsi="Times New Roman"/>
          <w:i/>
          <w:iCs/>
          <w:sz w:val="24"/>
          <w:szCs w:val="24"/>
          <w:shd w:val="clear" w:color="auto" w:fill="FFFFFF"/>
        </w:rPr>
        <w:t>Airline</w:t>
      </w:r>
      <w:proofErr w:type="spellEnd"/>
      <w:r w:rsidRPr="00363294">
        <w:rPr>
          <w:rFonts w:ascii="Times New Roman" w:hAnsi="Times New Roman"/>
          <w:i/>
          <w:iCs/>
          <w:sz w:val="24"/>
          <w:szCs w:val="24"/>
          <w:shd w:val="clear" w:color="auto" w:fill="FFFFFF"/>
        </w:rPr>
        <w:t xml:space="preserve"> </w:t>
      </w:r>
      <w:proofErr w:type="spellStart"/>
      <w:r w:rsidRPr="00363294">
        <w:rPr>
          <w:rFonts w:ascii="Times New Roman" w:hAnsi="Times New Roman"/>
          <w:i/>
          <w:iCs/>
          <w:sz w:val="24"/>
          <w:szCs w:val="24"/>
          <w:shd w:val="clear" w:color="auto" w:fill="FFFFFF"/>
        </w:rPr>
        <w:t>Co</w:t>
      </w:r>
      <w:proofErr w:type="spellEnd"/>
      <w:r w:rsidRPr="00363294">
        <w:rPr>
          <w:rFonts w:ascii="Times New Roman" w:hAnsi="Times New Roman"/>
          <w:i/>
          <w:iCs/>
          <w:sz w:val="24"/>
          <w:szCs w:val="24"/>
          <w:shd w:val="clear" w:color="auto" w:fill="FFFFFF"/>
        </w:rPr>
        <w:t xml:space="preserve">. </w:t>
      </w:r>
      <w:proofErr w:type="spellStart"/>
      <w:r w:rsidRPr="00363294">
        <w:rPr>
          <w:rFonts w:ascii="Times New Roman" w:hAnsi="Times New Roman"/>
          <w:i/>
          <w:iCs/>
          <w:sz w:val="24"/>
          <w:szCs w:val="24"/>
          <w:shd w:val="clear" w:color="auto" w:fill="FFFFFF"/>
        </w:rPr>
        <w:t>Ltd</w:t>
      </w:r>
      <w:proofErr w:type="spellEnd"/>
      <w:r w:rsidRPr="00363294">
        <w:rPr>
          <w:rFonts w:ascii="Times New Roman" w:hAnsi="Times New Roman"/>
          <w:sz w:val="24"/>
          <w:szCs w:val="24"/>
          <w:shd w:val="clear" w:color="auto" w:fill="FFFFFF"/>
        </w:rPr>
        <w:t>, C</w:t>
      </w:r>
      <w:r w:rsidRPr="00363294">
        <w:rPr>
          <w:rFonts w:ascii="Times New Roman" w:hAnsi="Times New Roman"/>
          <w:sz w:val="24"/>
          <w:szCs w:val="24"/>
          <w:shd w:val="clear" w:color="auto" w:fill="FFFFFF"/>
        </w:rPr>
        <w:noBreakHyphen/>
        <w:t>213/18, 42 punkt</w:t>
      </w:r>
      <w:r w:rsidR="00E61C45">
        <w:rPr>
          <w:rFonts w:ascii="Times New Roman" w:hAnsi="Times New Roman"/>
          <w:sz w:val="24"/>
          <w:szCs w:val="24"/>
          <w:shd w:val="clear" w:color="auto" w:fill="FFFFFF"/>
        </w:rPr>
        <w:t>ą</w:t>
      </w:r>
      <w:r w:rsidR="00E80A16">
        <w:rPr>
          <w:rFonts w:ascii="Times New Roman" w:hAnsi="Times New Roman"/>
          <w:sz w:val="24"/>
          <w:szCs w:val="24"/>
          <w:shd w:val="clear" w:color="auto" w:fill="FFFFFF"/>
        </w:rPr>
        <w:t xml:space="preserve">; </w:t>
      </w:r>
      <w:r w:rsidR="00E80A16" w:rsidRPr="00E80A16">
        <w:rPr>
          <w:rFonts w:ascii="Times New Roman" w:hAnsi="Times New Roman"/>
          <w:sz w:val="24"/>
          <w:szCs w:val="24"/>
          <w:shd w:val="clear" w:color="auto" w:fill="FFFFFF"/>
        </w:rPr>
        <w:t xml:space="preserve">2020 m. vasario 13 d. nutarties byloje </w:t>
      </w:r>
      <w:proofErr w:type="spellStart"/>
      <w:r w:rsidR="00E80A16" w:rsidRPr="00E80A16">
        <w:rPr>
          <w:rFonts w:ascii="Times New Roman" w:hAnsi="Times New Roman"/>
          <w:i/>
          <w:sz w:val="24"/>
          <w:szCs w:val="24"/>
          <w:shd w:val="clear" w:color="auto" w:fill="FFFFFF"/>
        </w:rPr>
        <w:t>flightright</w:t>
      </w:r>
      <w:proofErr w:type="spellEnd"/>
      <w:r w:rsidR="00E80A16" w:rsidRPr="00E80A16">
        <w:rPr>
          <w:rFonts w:ascii="Times New Roman" w:hAnsi="Times New Roman"/>
          <w:i/>
          <w:sz w:val="24"/>
          <w:szCs w:val="24"/>
          <w:shd w:val="clear" w:color="auto" w:fill="FFFFFF"/>
        </w:rPr>
        <w:t xml:space="preserve"> </w:t>
      </w:r>
      <w:proofErr w:type="spellStart"/>
      <w:r w:rsidR="00E80A16" w:rsidRPr="00E80A16">
        <w:rPr>
          <w:rFonts w:ascii="Times New Roman" w:hAnsi="Times New Roman"/>
          <w:i/>
          <w:sz w:val="24"/>
          <w:szCs w:val="24"/>
          <w:shd w:val="clear" w:color="auto" w:fill="FFFFFF"/>
        </w:rPr>
        <w:t>GmbH</w:t>
      </w:r>
      <w:proofErr w:type="spellEnd"/>
      <w:r w:rsidR="00E80A16" w:rsidRPr="00E80A16">
        <w:rPr>
          <w:rFonts w:ascii="Times New Roman" w:hAnsi="Times New Roman"/>
          <w:i/>
          <w:sz w:val="24"/>
          <w:szCs w:val="24"/>
          <w:shd w:val="clear" w:color="auto" w:fill="FFFFFF"/>
        </w:rPr>
        <w:t xml:space="preserve"> prieš </w:t>
      </w:r>
      <w:proofErr w:type="spellStart"/>
      <w:r w:rsidR="00E80A16" w:rsidRPr="00E80A16">
        <w:rPr>
          <w:rFonts w:ascii="Times New Roman" w:hAnsi="Times New Roman"/>
          <w:i/>
          <w:sz w:val="24"/>
          <w:szCs w:val="24"/>
          <w:shd w:val="clear" w:color="auto" w:fill="FFFFFF"/>
        </w:rPr>
        <w:t>Iberia</w:t>
      </w:r>
      <w:proofErr w:type="spellEnd"/>
      <w:r w:rsidR="00E80A16" w:rsidRPr="00E80A16">
        <w:rPr>
          <w:rFonts w:ascii="Times New Roman" w:hAnsi="Times New Roman"/>
          <w:i/>
          <w:sz w:val="24"/>
          <w:szCs w:val="24"/>
          <w:shd w:val="clear" w:color="auto" w:fill="FFFFFF"/>
        </w:rPr>
        <w:t xml:space="preserve"> LAE SA </w:t>
      </w:r>
      <w:proofErr w:type="spellStart"/>
      <w:r w:rsidR="00E80A16" w:rsidRPr="00E80A16">
        <w:rPr>
          <w:rFonts w:ascii="Times New Roman" w:hAnsi="Times New Roman"/>
          <w:i/>
          <w:sz w:val="24"/>
          <w:szCs w:val="24"/>
          <w:shd w:val="clear" w:color="auto" w:fill="FFFFFF"/>
        </w:rPr>
        <w:t>Operadora</w:t>
      </w:r>
      <w:proofErr w:type="spellEnd"/>
      <w:r w:rsidR="00E80A16" w:rsidRPr="00E80A16">
        <w:rPr>
          <w:rFonts w:ascii="Times New Roman" w:hAnsi="Times New Roman"/>
          <w:i/>
          <w:sz w:val="24"/>
          <w:szCs w:val="24"/>
          <w:shd w:val="clear" w:color="auto" w:fill="FFFFFF"/>
        </w:rPr>
        <w:t xml:space="preserve"> </w:t>
      </w:r>
      <w:proofErr w:type="spellStart"/>
      <w:r w:rsidR="00E80A16" w:rsidRPr="00E80A16">
        <w:rPr>
          <w:rFonts w:ascii="Times New Roman" w:hAnsi="Times New Roman"/>
          <w:i/>
          <w:sz w:val="24"/>
          <w:szCs w:val="24"/>
          <w:shd w:val="clear" w:color="auto" w:fill="FFFFFF"/>
        </w:rPr>
        <w:t>Unipersonal</w:t>
      </w:r>
      <w:proofErr w:type="spellEnd"/>
      <w:r w:rsidR="00E80A16">
        <w:rPr>
          <w:rFonts w:ascii="Times New Roman" w:hAnsi="Times New Roman"/>
          <w:sz w:val="24"/>
          <w:szCs w:val="24"/>
          <w:shd w:val="clear" w:color="auto" w:fill="FFFFFF"/>
        </w:rPr>
        <w:t>, C-606/19, 28 punktą</w:t>
      </w:r>
      <w:r w:rsidRPr="00363294">
        <w:rPr>
          <w:rFonts w:ascii="Times New Roman" w:hAnsi="Times New Roman"/>
          <w:sz w:val="24"/>
          <w:szCs w:val="24"/>
          <w:shd w:val="clear" w:color="auto" w:fill="FFFFFF"/>
        </w:rPr>
        <w:t xml:space="preserve">). Tačiau </w:t>
      </w:r>
      <w:r w:rsidR="006B2908" w:rsidRPr="00363294">
        <w:rPr>
          <w:rFonts w:ascii="Times New Roman" w:hAnsi="Times New Roman"/>
          <w:color w:val="000000"/>
          <w:sz w:val="24"/>
          <w:szCs w:val="24"/>
          <w:shd w:val="clear" w:color="auto" w:fill="FFFFFF"/>
        </w:rPr>
        <w:t>Reglamento 1215/2012 7</w:t>
      </w:r>
      <w:r w:rsidR="00E80A16">
        <w:rPr>
          <w:rFonts w:ascii="Times New Roman" w:hAnsi="Times New Roman"/>
          <w:color w:val="000000"/>
          <w:sz w:val="24"/>
          <w:szCs w:val="24"/>
          <w:shd w:val="clear" w:color="auto" w:fill="FFFFFF"/>
        </w:rPr>
        <w:t> </w:t>
      </w:r>
      <w:r w:rsidR="006B2908" w:rsidRPr="00363294">
        <w:rPr>
          <w:rFonts w:ascii="Times New Roman" w:hAnsi="Times New Roman"/>
          <w:color w:val="000000"/>
          <w:sz w:val="24"/>
          <w:szCs w:val="24"/>
          <w:shd w:val="clear" w:color="auto" w:fill="FFFFFF"/>
        </w:rPr>
        <w:t>straipsni</w:t>
      </w:r>
      <w:r w:rsidR="006B2908">
        <w:rPr>
          <w:rFonts w:ascii="Times New Roman" w:hAnsi="Times New Roman"/>
          <w:color w:val="000000"/>
          <w:sz w:val="24"/>
          <w:szCs w:val="24"/>
          <w:shd w:val="clear" w:color="auto" w:fill="FFFFFF"/>
        </w:rPr>
        <w:t>s</w:t>
      </w:r>
      <w:r w:rsidR="006B2908" w:rsidRPr="00363294">
        <w:rPr>
          <w:rFonts w:ascii="Times New Roman" w:hAnsi="Times New Roman"/>
          <w:sz w:val="24"/>
          <w:szCs w:val="24"/>
        </w:rPr>
        <w:t xml:space="preserve"> </w:t>
      </w:r>
      <w:r w:rsidR="006B2908">
        <w:rPr>
          <w:rFonts w:ascii="Times New Roman" w:hAnsi="Times New Roman"/>
          <w:sz w:val="24"/>
          <w:szCs w:val="24"/>
        </w:rPr>
        <w:t>(</w:t>
      </w:r>
      <w:r w:rsidRPr="00363294">
        <w:rPr>
          <w:rFonts w:ascii="Times New Roman" w:hAnsi="Times New Roman"/>
          <w:sz w:val="24"/>
          <w:szCs w:val="24"/>
        </w:rPr>
        <w:t>Reglamento 44/2001 5 straipsnis</w:t>
      </w:r>
      <w:r w:rsidR="006B2908">
        <w:rPr>
          <w:rFonts w:ascii="Times New Roman" w:hAnsi="Times New Roman"/>
          <w:sz w:val="24"/>
          <w:szCs w:val="24"/>
        </w:rPr>
        <w:t>)</w:t>
      </w:r>
      <w:r w:rsidRPr="00363294">
        <w:rPr>
          <w:rFonts w:ascii="Times New Roman" w:hAnsi="Times New Roman"/>
          <w:sz w:val="24"/>
          <w:szCs w:val="24"/>
        </w:rPr>
        <w:t xml:space="preserve"> taikomas tik asmenims, kurių nuolatinė gyvenamoji (buveinės) vieta yra valstybėje narėje</w:t>
      </w:r>
      <w:r w:rsidR="00E61C45">
        <w:rPr>
          <w:rFonts w:ascii="Times New Roman" w:hAnsi="Times New Roman"/>
          <w:sz w:val="24"/>
          <w:szCs w:val="24"/>
        </w:rPr>
        <w:t>,</w:t>
      </w:r>
      <w:r w:rsidRPr="00363294">
        <w:rPr>
          <w:rFonts w:ascii="Times New Roman" w:hAnsi="Times New Roman"/>
          <w:sz w:val="24"/>
          <w:szCs w:val="24"/>
        </w:rPr>
        <w:t xml:space="preserve"> ir netaikytinas trečiojoje valstybėje įsteigtam (nuolat gyvenančiam) atsakovui. </w:t>
      </w:r>
    </w:p>
    <w:p w14:paraId="5D934338" w14:textId="21158D36" w:rsidR="000D6F8C" w:rsidRPr="004425D0" w:rsidRDefault="000D6F8C" w:rsidP="00E80A16">
      <w:pPr>
        <w:pStyle w:val="Sraopastraipa"/>
        <w:numPr>
          <w:ilvl w:val="0"/>
          <w:numId w:val="3"/>
        </w:numPr>
        <w:spacing w:before="120" w:after="120" w:line="240" w:lineRule="auto"/>
        <w:contextualSpacing w:val="0"/>
        <w:jc w:val="both"/>
        <w:rPr>
          <w:rFonts w:ascii="Times New Roman" w:hAnsi="Times New Roman"/>
          <w:iCs/>
          <w:sz w:val="24"/>
          <w:szCs w:val="24"/>
        </w:rPr>
      </w:pPr>
      <w:r w:rsidRPr="004425D0">
        <w:rPr>
          <w:rFonts w:ascii="Times New Roman" w:hAnsi="Times New Roman"/>
          <w:iCs/>
          <w:sz w:val="24"/>
          <w:szCs w:val="24"/>
        </w:rPr>
        <w:t xml:space="preserve">Pasisakydamas dėl </w:t>
      </w:r>
      <w:r w:rsidRPr="004425D0">
        <w:rPr>
          <w:rFonts w:ascii="Times New Roman" w:hAnsi="Times New Roman"/>
          <w:sz w:val="24"/>
          <w:szCs w:val="24"/>
        </w:rPr>
        <w:t>Reglamento</w:t>
      </w:r>
      <w:r w:rsidR="002F0FE2">
        <w:rPr>
          <w:rFonts w:ascii="Times New Roman" w:hAnsi="Times New Roman"/>
          <w:sz w:val="24"/>
          <w:szCs w:val="24"/>
        </w:rPr>
        <w:t xml:space="preserve"> </w:t>
      </w:r>
      <w:r w:rsidRPr="004425D0">
        <w:rPr>
          <w:rFonts w:ascii="Times New Roman" w:hAnsi="Times New Roman"/>
          <w:sz w:val="24"/>
          <w:szCs w:val="24"/>
        </w:rPr>
        <w:t>44/2001 nuostatų taikymo oro vežėjui, kurio nuolatinė buveinės vieta nėra valstybės narės teritorijoje, ESTT yra pažymėjęs, kad tokioje byloje reikia taikyti Reglamento 44/2001 4</w:t>
      </w:r>
      <w:r w:rsidR="002F0FE2">
        <w:rPr>
          <w:rFonts w:ascii="Times New Roman" w:hAnsi="Times New Roman"/>
          <w:sz w:val="24"/>
          <w:szCs w:val="24"/>
        </w:rPr>
        <w:t xml:space="preserve"> </w:t>
      </w:r>
      <w:r w:rsidRPr="004425D0">
        <w:rPr>
          <w:rFonts w:ascii="Times New Roman" w:hAnsi="Times New Roman"/>
          <w:sz w:val="24"/>
          <w:szCs w:val="24"/>
        </w:rPr>
        <w:t>straipsnio 1</w:t>
      </w:r>
      <w:r w:rsidR="002F0FE2">
        <w:rPr>
          <w:rFonts w:ascii="Times New Roman" w:hAnsi="Times New Roman"/>
          <w:sz w:val="24"/>
          <w:szCs w:val="24"/>
        </w:rPr>
        <w:t xml:space="preserve"> </w:t>
      </w:r>
      <w:r w:rsidRPr="004425D0">
        <w:rPr>
          <w:rFonts w:ascii="Times New Roman" w:hAnsi="Times New Roman"/>
          <w:sz w:val="24"/>
          <w:szCs w:val="24"/>
        </w:rPr>
        <w:t>dalį, pagal kurią, jeigu atsakovo nuolatinė gyvenamoji vieta yra ne valstybėje narėje, kiekvienos valstybės narės teismų jurisdikcija nustatoma pagal tos valstybės narės teisę. Kartu ESTT atkreipė dėmesį į tai, kad pagal ESTT suformuotą jurisprudenciją atsižvelgiant į veiksmingumo principą dėl nacionalinės teisės normų negali tapti praktiškai neįmanoma arba pernelyg sudėtinga pasinaudoti Sąjungos teisėje nustatytomis teisėmis</w:t>
      </w:r>
      <w:r w:rsidR="004425D0" w:rsidRPr="004425D0">
        <w:rPr>
          <w:rFonts w:ascii="Times New Roman" w:hAnsi="Times New Roman"/>
          <w:sz w:val="24"/>
          <w:szCs w:val="24"/>
        </w:rPr>
        <w:t>, kaip antai kylančiomis iš Reglamento 261/2004</w:t>
      </w:r>
      <w:r w:rsidR="0062631A" w:rsidRPr="004425D0">
        <w:rPr>
          <w:rFonts w:ascii="Times New Roman" w:hAnsi="Times New Roman"/>
          <w:sz w:val="24"/>
          <w:szCs w:val="24"/>
        </w:rPr>
        <w:t xml:space="preserve"> (</w:t>
      </w:r>
      <w:r w:rsidR="00E61C45">
        <w:rPr>
          <w:rFonts w:ascii="Times New Roman" w:hAnsi="Times New Roman"/>
          <w:sz w:val="24"/>
          <w:szCs w:val="24"/>
        </w:rPr>
        <w:t xml:space="preserve">žr. </w:t>
      </w:r>
      <w:r w:rsidR="0062631A" w:rsidRPr="004425D0">
        <w:rPr>
          <w:rFonts w:ascii="Times New Roman" w:hAnsi="Times New Roman"/>
          <w:sz w:val="24"/>
          <w:szCs w:val="24"/>
        </w:rPr>
        <w:t>ESTT 2018</w:t>
      </w:r>
      <w:r w:rsidR="002F0FE2">
        <w:rPr>
          <w:rFonts w:ascii="Times New Roman" w:hAnsi="Times New Roman"/>
          <w:sz w:val="24"/>
          <w:szCs w:val="24"/>
        </w:rPr>
        <w:t xml:space="preserve"> </w:t>
      </w:r>
      <w:r w:rsidR="0062631A" w:rsidRPr="004425D0">
        <w:rPr>
          <w:rFonts w:ascii="Times New Roman" w:hAnsi="Times New Roman"/>
          <w:sz w:val="24"/>
          <w:szCs w:val="24"/>
        </w:rPr>
        <w:t>m. kovo 7</w:t>
      </w:r>
      <w:r w:rsidR="002F0FE2">
        <w:rPr>
          <w:rFonts w:ascii="Times New Roman" w:hAnsi="Times New Roman"/>
          <w:sz w:val="24"/>
          <w:szCs w:val="24"/>
        </w:rPr>
        <w:t xml:space="preserve"> </w:t>
      </w:r>
      <w:r w:rsidR="0062631A" w:rsidRPr="004425D0">
        <w:rPr>
          <w:rFonts w:ascii="Times New Roman" w:hAnsi="Times New Roman"/>
          <w:sz w:val="24"/>
          <w:szCs w:val="24"/>
        </w:rPr>
        <w:t xml:space="preserve">d. sprendimo sujungtose bylose </w:t>
      </w:r>
      <w:proofErr w:type="spellStart"/>
      <w:r w:rsidR="00E80A16" w:rsidRPr="00E80A16">
        <w:rPr>
          <w:rFonts w:ascii="Times New Roman" w:hAnsi="Times New Roman"/>
          <w:i/>
          <w:sz w:val="24"/>
          <w:szCs w:val="24"/>
        </w:rPr>
        <w:t>flightright</w:t>
      </w:r>
      <w:proofErr w:type="spellEnd"/>
      <w:r w:rsidR="00E80A16" w:rsidRPr="00E80A16">
        <w:rPr>
          <w:rFonts w:ascii="Times New Roman" w:hAnsi="Times New Roman"/>
          <w:i/>
          <w:sz w:val="24"/>
          <w:szCs w:val="24"/>
        </w:rPr>
        <w:t xml:space="preserve"> </w:t>
      </w:r>
      <w:proofErr w:type="spellStart"/>
      <w:r w:rsidR="00E80A16" w:rsidRPr="00E80A16">
        <w:rPr>
          <w:rFonts w:ascii="Times New Roman" w:hAnsi="Times New Roman"/>
          <w:i/>
          <w:sz w:val="24"/>
          <w:szCs w:val="24"/>
        </w:rPr>
        <w:t>GmbH</w:t>
      </w:r>
      <w:proofErr w:type="spellEnd"/>
      <w:r w:rsidR="00E80A16" w:rsidRPr="00E80A16">
        <w:rPr>
          <w:rFonts w:ascii="Times New Roman" w:hAnsi="Times New Roman"/>
          <w:i/>
          <w:sz w:val="24"/>
          <w:szCs w:val="24"/>
        </w:rPr>
        <w:t xml:space="preserve"> prieš </w:t>
      </w:r>
      <w:proofErr w:type="spellStart"/>
      <w:r w:rsidR="00E80A16" w:rsidRPr="00E80A16">
        <w:rPr>
          <w:rFonts w:ascii="Times New Roman" w:hAnsi="Times New Roman"/>
          <w:i/>
          <w:sz w:val="24"/>
          <w:szCs w:val="24"/>
        </w:rPr>
        <w:t>Air</w:t>
      </w:r>
      <w:proofErr w:type="spellEnd"/>
      <w:r w:rsidR="00E80A16" w:rsidRPr="00E80A16">
        <w:rPr>
          <w:rFonts w:ascii="Times New Roman" w:hAnsi="Times New Roman"/>
          <w:i/>
          <w:sz w:val="24"/>
          <w:szCs w:val="24"/>
        </w:rPr>
        <w:t xml:space="preserve"> </w:t>
      </w:r>
      <w:proofErr w:type="spellStart"/>
      <w:r w:rsidR="00E80A16" w:rsidRPr="00E80A16">
        <w:rPr>
          <w:rFonts w:ascii="Times New Roman" w:hAnsi="Times New Roman"/>
          <w:i/>
          <w:sz w:val="24"/>
          <w:szCs w:val="24"/>
        </w:rPr>
        <w:t>Nostrum</w:t>
      </w:r>
      <w:proofErr w:type="spellEnd"/>
      <w:r w:rsidR="00E80A16" w:rsidRPr="00E80A16">
        <w:rPr>
          <w:rFonts w:ascii="Times New Roman" w:hAnsi="Times New Roman"/>
          <w:i/>
          <w:sz w:val="24"/>
          <w:szCs w:val="24"/>
        </w:rPr>
        <w:t xml:space="preserve"> ir kt.,</w:t>
      </w:r>
      <w:r w:rsidR="00E80A16" w:rsidRPr="00E80A16">
        <w:rPr>
          <w:rFonts w:ascii="Times New Roman" w:hAnsi="Times New Roman"/>
          <w:sz w:val="24"/>
          <w:szCs w:val="24"/>
        </w:rPr>
        <w:t xml:space="preserve"> </w:t>
      </w:r>
      <w:r w:rsidR="0062631A" w:rsidRPr="004425D0">
        <w:rPr>
          <w:rFonts w:ascii="Times New Roman" w:hAnsi="Times New Roman"/>
          <w:sz w:val="24"/>
          <w:szCs w:val="24"/>
        </w:rPr>
        <w:t>C</w:t>
      </w:r>
      <w:r w:rsidR="0062631A" w:rsidRPr="004425D0">
        <w:rPr>
          <w:rFonts w:ascii="Times New Roman" w:hAnsi="Times New Roman"/>
          <w:sz w:val="24"/>
          <w:szCs w:val="24"/>
        </w:rPr>
        <w:noBreakHyphen/>
        <w:t>274/16, C</w:t>
      </w:r>
      <w:r w:rsidR="0062631A" w:rsidRPr="004425D0">
        <w:rPr>
          <w:rFonts w:ascii="Times New Roman" w:hAnsi="Times New Roman"/>
          <w:sz w:val="24"/>
          <w:szCs w:val="24"/>
        </w:rPr>
        <w:noBreakHyphen/>
        <w:t>447/16 ir C</w:t>
      </w:r>
      <w:r w:rsidR="0062631A" w:rsidRPr="004425D0">
        <w:rPr>
          <w:rFonts w:ascii="Times New Roman" w:hAnsi="Times New Roman"/>
          <w:sz w:val="24"/>
          <w:szCs w:val="24"/>
        </w:rPr>
        <w:noBreakHyphen/>
        <w:t>448/16 53</w:t>
      </w:r>
      <w:r w:rsidR="002F0FE2">
        <w:rPr>
          <w:rFonts w:ascii="Times New Roman" w:hAnsi="Times New Roman"/>
          <w:sz w:val="24"/>
          <w:szCs w:val="24"/>
        </w:rPr>
        <w:t>,</w:t>
      </w:r>
      <w:r w:rsidR="00E61C45">
        <w:rPr>
          <w:rFonts w:ascii="Times New Roman" w:hAnsi="Times New Roman"/>
          <w:sz w:val="24"/>
          <w:szCs w:val="24"/>
        </w:rPr>
        <w:t xml:space="preserve"> </w:t>
      </w:r>
      <w:r w:rsidR="0062631A" w:rsidRPr="004425D0">
        <w:rPr>
          <w:rFonts w:ascii="Times New Roman" w:hAnsi="Times New Roman"/>
          <w:sz w:val="24"/>
          <w:szCs w:val="24"/>
        </w:rPr>
        <w:t>54 punkt</w:t>
      </w:r>
      <w:r w:rsidR="00E61C45">
        <w:rPr>
          <w:rFonts w:ascii="Times New Roman" w:hAnsi="Times New Roman"/>
          <w:sz w:val="24"/>
          <w:szCs w:val="24"/>
        </w:rPr>
        <w:t>us</w:t>
      </w:r>
      <w:r w:rsidR="0062631A" w:rsidRPr="004425D0">
        <w:rPr>
          <w:rFonts w:ascii="Times New Roman" w:hAnsi="Times New Roman"/>
          <w:sz w:val="24"/>
          <w:szCs w:val="24"/>
        </w:rPr>
        <w:t xml:space="preserve">). </w:t>
      </w:r>
    </w:p>
    <w:p w14:paraId="3A965288" w14:textId="2B157979" w:rsidR="00AA46FD" w:rsidRDefault="004425D0" w:rsidP="00575C72">
      <w:pPr>
        <w:numPr>
          <w:ilvl w:val="0"/>
          <w:numId w:val="3"/>
        </w:numPr>
        <w:spacing w:before="120" w:after="120"/>
        <w:jc w:val="both"/>
      </w:pPr>
      <w:bookmarkStart w:id="2" w:name="_Hlk32918095"/>
      <w:r w:rsidRPr="001B1781">
        <w:t xml:space="preserve">Reglamento </w:t>
      </w:r>
      <w:bookmarkStart w:id="3" w:name="_Hlk32835089"/>
      <w:r w:rsidRPr="001B1781">
        <w:t xml:space="preserve">1215/2012 </w:t>
      </w:r>
      <w:bookmarkEnd w:id="2"/>
      <w:bookmarkEnd w:id="3"/>
      <w:r w:rsidRPr="001B1781">
        <w:t>6 straipsnio 1 dalyje nustatyta, kad jeigu atsakovo nuolatinė gyvenamoji (buveinės) vieta yra ne valstybėje narėje, kiekvienos valstybės narės teismų jurisdikcija</w:t>
      </w:r>
      <w:r>
        <w:t>,</w:t>
      </w:r>
      <w:r w:rsidRPr="001B1781">
        <w:t xml:space="preserve"> </w:t>
      </w:r>
      <w:r>
        <w:t xml:space="preserve">laikantis 18 straipsnio 1 dalies, 21 straipsnio 2 dalies, 24 ir 25 straipsnių, </w:t>
      </w:r>
      <w:r w:rsidRPr="001B1781">
        <w:t>nustatoma pagal tos valstybės narės teisę. Pagal Reglamento 1215/2012 6 straipsnio 2 dalį tokio atsakovo atžvilgiu bet kuris asmuo, kurio nuolatinė gyvenamoji (buveinės) vieta yra valstybėje narėje, neatsižvelgiant į jo pilietybę, taip pat kaip tos valstybės narės piliečiai gali naudotis toje valstybėje narėje galiojančiomis jurisdikcijos taisy</w:t>
      </w:r>
      <w:r>
        <w:t xml:space="preserve">klėmis. </w:t>
      </w:r>
      <w:r w:rsidR="00837419">
        <w:t>Kadangi R</w:t>
      </w:r>
      <w:r w:rsidR="00837419" w:rsidRPr="00837419">
        <w:rPr>
          <w:color w:val="000000"/>
          <w:shd w:val="clear" w:color="auto" w:fill="FFFFFF"/>
        </w:rPr>
        <w:t xml:space="preserve">eglamento </w:t>
      </w:r>
      <w:r w:rsidR="00837419" w:rsidRPr="001B1781">
        <w:t xml:space="preserve">1215/2012 </w:t>
      </w:r>
      <w:r w:rsidR="00837419" w:rsidRPr="00837419">
        <w:rPr>
          <w:color w:val="000000"/>
          <w:shd w:val="clear" w:color="auto" w:fill="FFFFFF"/>
        </w:rPr>
        <w:t>18 straipsnyje, esančiame jo II skyriaus 4 skirsnyje, nu</w:t>
      </w:r>
      <w:r w:rsidR="00A42E0F">
        <w:rPr>
          <w:color w:val="000000"/>
          <w:shd w:val="clear" w:color="auto" w:fill="FFFFFF"/>
        </w:rPr>
        <w:t>st</w:t>
      </w:r>
      <w:r w:rsidR="00837419" w:rsidRPr="00837419">
        <w:rPr>
          <w:color w:val="000000"/>
          <w:shd w:val="clear" w:color="auto" w:fill="FFFFFF"/>
        </w:rPr>
        <w:t>atytos jurisdikcijos dėl bylų, susijusių su vartojimo sutartimis, taisyklės netaikomos vežimo sutartims, išskyrus sutartis, kuriose už bendrą kainą numatyta kelionė ir nakvynė (</w:t>
      </w:r>
      <w:r w:rsidR="00E61C45">
        <w:rPr>
          <w:color w:val="000000"/>
          <w:shd w:val="clear" w:color="auto" w:fill="FFFFFF"/>
        </w:rPr>
        <w:t xml:space="preserve">žr. </w:t>
      </w:r>
      <w:r w:rsidR="00837419" w:rsidRPr="00837419">
        <w:rPr>
          <w:color w:val="000000"/>
          <w:shd w:val="clear" w:color="auto" w:fill="FFFFFF"/>
        </w:rPr>
        <w:t xml:space="preserve">ESTT </w:t>
      </w:r>
      <w:r w:rsidR="00837419" w:rsidRPr="00837419">
        <w:rPr>
          <w:shd w:val="clear" w:color="auto" w:fill="FFFFFF"/>
        </w:rPr>
        <w:t>2019 m. lapkričio 7 d.</w:t>
      </w:r>
      <w:r w:rsidR="00837419" w:rsidRPr="00363294">
        <w:t xml:space="preserve"> sprendimo byloje </w:t>
      </w:r>
      <w:proofErr w:type="spellStart"/>
      <w:r w:rsidR="00837419" w:rsidRPr="00837419">
        <w:rPr>
          <w:i/>
          <w:iCs/>
          <w:shd w:val="clear" w:color="auto" w:fill="FFFFFF"/>
        </w:rPr>
        <w:t>Adriano</w:t>
      </w:r>
      <w:proofErr w:type="spellEnd"/>
      <w:r w:rsidR="00837419" w:rsidRPr="00837419">
        <w:rPr>
          <w:i/>
          <w:iCs/>
          <w:shd w:val="clear" w:color="auto" w:fill="FFFFFF"/>
        </w:rPr>
        <w:t xml:space="preserve"> </w:t>
      </w:r>
      <w:proofErr w:type="spellStart"/>
      <w:r w:rsidR="00837419" w:rsidRPr="00837419">
        <w:rPr>
          <w:i/>
          <w:iCs/>
          <w:shd w:val="clear" w:color="auto" w:fill="FFFFFF"/>
        </w:rPr>
        <w:t>Guaitoli</w:t>
      </w:r>
      <w:proofErr w:type="spellEnd"/>
      <w:r w:rsidR="00837419" w:rsidRPr="00837419">
        <w:rPr>
          <w:i/>
          <w:iCs/>
          <w:shd w:val="clear" w:color="auto" w:fill="FFFFFF"/>
        </w:rPr>
        <w:t xml:space="preserve"> ir kt. prieš </w:t>
      </w:r>
      <w:proofErr w:type="spellStart"/>
      <w:r w:rsidR="00837419" w:rsidRPr="00837419">
        <w:rPr>
          <w:i/>
          <w:iCs/>
          <w:shd w:val="clear" w:color="auto" w:fill="FFFFFF"/>
        </w:rPr>
        <w:t>easyJet</w:t>
      </w:r>
      <w:proofErr w:type="spellEnd"/>
      <w:r w:rsidR="00837419" w:rsidRPr="00837419">
        <w:rPr>
          <w:i/>
          <w:iCs/>
          <w:shd w:val="clear" w:color="auto" w:fill="FFFFFF"/>
        </w:rPr>
        <w:t xml:space="preserve"> </w:t>
      </w:r>
      <w:proofErr w:type="spellStart"/>
      <w:r w:rsidR="00837419" w:rsidRPr="00837419">
        <w:rPr>
          <w:i/>
          <w:iCs/>
          <w:shd w:val="clear" w:color="auto" w:fill="FFFFFF"/>
        </w:rPr>
        <w:t>Airline</w:t>
      </w:r>
      <w:proofErr w:type="spellEnd"/>
      <w:r w:rsidR="00837419" w:rsidRPr="00837419">
        <w:rPr>
          <w:i/>
          <w:iCs/>
          <w:shd w:val="clear" w:color="auto" w:fill="FFFFFF"/>
        </w:rPr>
        <w:t xml:space="preserve"> </w:t>
      </w:r>
      <w:proofErr w:type="spellStart"/>
      <w:r w:rsidR="00837419" w:rsidRPr="00837419">
        <w:rPr>
          <w:i/>
          <w:iCs/>
          <w:shd w:val="clear" w:color="auto" w:fill="FFFFFF"/>
        </w:rPr>
        <w:t>Co</w:t>
      </w:r>
      <w:proofErr w:type="spellEnd"/>
      <w:r w:rsidR="00837419" w:rsidRPr="00837419">
        <w:rPr>
          <w:i/>
          <w:iCs/>
          <w:shd w:val="clear" w:color="auto" w:fill="FFFFFF"/>
        </w:rPr>
        <w:t xml:space="preserve">. </w:t>
      </w:r>
      <w:proofErr w:type="spellStart"/>
      <w:r w:rsidR="00837419" w:rsidRPr="00837419">
        <w:rPr>
          <w:i/>
          <w:iCs/>
          <w:shd w:val="clear" w:color="auto" w:fill="FFFFFF"/>
        </w:rPr>
        <w:t>Ltd</w:t>
      </w:r>
      <w:proofErr w:type="spellEnd"/>
      <w:r w:rsidR="00837419" w:rsidRPr="00837419">
        <w:rPr>
          <w:shd w:val="clear" w:color="auto" w:fill="FFFFFF"/>
        </w:rPr>
        <w:t>, C</w:t>
      </w:r>
      <w:r w:rsidR="00837419" w:rsidRPr="00837419">
        <w:rPr>
          <w:shd w:val="clear" w:color="auto" w:fill="FFFFFF"/>
        </w:rPr>
        <w:noBreakHyphen/>
        <w:t>213/18, 14 punkt</w:t>
      </w:r>
      <w:r w:rsidR="00E61C45">
        <w:rPr>
          <w:shd w:val="clear" w:color="auto" w:fill="FFFFFF"/>
        </w:rPr>
        <w:t>ą</w:t>
      </w:r>
      <w:r w:rsidR="00837419" w:rsidRPr="00837419">
        <w:rPr>
          <w:shd w:val="clear" w:color="auto" w:fill="FFFFFF"/>
        </w:rPr>
        <w:t xml:space="preserve">), darytina išvada, </w:t>
      </w:r>
      <w:r w:rsidR="00837419">
        <w:rPr>
          <w:shd w:val="clear" w:color="auto" w:fill="FFFFFF"/>
        </w:rPr>
        <w:t>jog</w:t>
      </w:r>
      <w:r w:rsidR="00E61C45">
        <w:rPr>
          <w:shd w:val="clear" w:color="auto" w:fill="FFFFFF"/>
        </w:rPr>
        <w:t>,</w:t>
      </w:r>
      <w:r w:rsidR="00CA545A">
        <w:t xml:space="preserve"> </w:t>
      </w:r>
      <w:r w:rsidR="00837419">
        <w:t>nagrinėjamos bylos atsakovės</w:t>
      </w:r>
      <w:r w:rsidR="00CA545A">
        <w:t xml:space="preserve"> </w:t>
      </w:r>
      <w:r w:rsidR="00316ACC" w:rsidRPr="009F14B7">
        <w:t>buveinės vieta</w:t>
      </w:r>
      <w:r w:rsidR="00837419">
        <w:t>i esant ne valstybėje narėje</w:t>
      </w:r>
      <w:r w:rsidR="00E61C45">
        <w:t>,</w:t>
      </w:r>
      <w:r w:rsidR="00316ACC" w:rsidRPr="009F14B7">
        <w:t xml:space="preserve"> </w:t>
      </w:r>
      <w:r w:rsidR="00316ACC">
        <w:t xml:space="preserve">tarptautinė jurisdikcija </w:t>
      </w:r>
      <w:r w:rsidR="00316ACC" w:rsidRPr="009F14B7">
        <w:t>turi būti nustatyta remiantis nacionalinės teisės normomis</w:t>
      </w:r>
      <w:r w:rsidR="00316ACC">
        <w:t>, atsižvelgiant į minėtą veiksmingumo principą</w:t>
      </w:r>
      <w:r w:rsidR="00AA46FD">
        <w:t xml:space="preserve"> (šios nutarties </w:t>
      </w:r>
      <w:r w:rsidR="00837419">
        <w:t>21</w:t>
      </w:r>
      <w:r w:rsidR="00AA46FD">
        <w:t xml:space="preserve"> punktas)</w:t>
      </w:r>
      <w:r w:rsidR="00316ACC" w:rsidRPr="009F14B7">
        <w:t>.</w:t>
      </w:r>
    </w:p>
    <w:p w14:paraId="5BC8B2DC" w14:textId="3D8279E3" w:rsidR="00837419" w:rsidRDefault="00837419" w:rsidP="00837419">
      <w:pPr>
        <w:spacing w:before="120" w:after="120"/>
        <w:ind w:left="360"/>
        <w:jc w:val="both"/>
      </w:pPr>
    </w:p>
    <w:p w14:paraId="518ADCBE" w14:textId="039A96E4" w:rsidR="00837419" w:rsidRPr="00837419" w:rsidRDefault="00837419" w:rsidP="00F34219">
      <w:pPr>
        <w:spacing w:before="120" w:after="120"/>
        <w:ind w:firstLine="709"/>
        <w:jc w:val="both"/>
        <w:rPr>
          <w:i/>
          <w:iCs/>
        </w:rPr>
      </w:pPr>
      <w:r>
        <w:rPr>
          <w:i/>
          <w:iCs/>
        </w:rPr>
        <w:t>Dėl Teisinės pagalbos sutartyje nu</w:t>
      </w:r>
      <w:r w:rsidR="005D1D83">
        <w:rPr>
          <w:i/>
          <w:iCs/>
        </w:rPr>
        <w:t>st</w:t>
      </w:r>
      <w:r>
        <w:rPr>
          <w:i/>
          <w:iCs/>
        </w:rPr>
        <w:t xml:space="preserve">atytų jurisdikcijos taisyklių taikymo </w:t>
      </w:r>
      <w:r w:rsidR="00F34219">
        <w:rPr>
          <w:i/>
          <w:iCs/>
        </w:rPr>
        <w:t xml:space="preserve">ieškiniams pagal Reglamentą </w:t>
      </w:r>
      <w:r w:rsidR="00F34219" w:rsidRPr="00C464CB">
        <w:rPr>
          <w:i/>
        </w:rPr>
        <w:t>261/2004</w:t>
      </w:r>
    </w:p>
    <w:p w14:paraId="0E58D41C" w14:textId="00CDF8B6" w:rsidR="00837419" w:rsidRDefault="00837419" w:rsidP="00837419">
      <w:pPr>
        <w:spacing w:before="120" w:after="120"/>
        <w:ind w:left="360"/>
        <w:jc w:val="both"/>
      </w:pPr>
    </w:p>
    <w:p w14:paraId="6E60E191" w14:textId="5C9B4BAB" w:rsidR="00C8212A" w:rsidRDefault="006E7DD0" w:rsidP="00C8212A">
      <w:pPr>
        <w:numPr>
          <w:ilvl w:val="0"/>
          <w:numId w:val="3"/>
        </w:numPr>
        <w:spacing w:before="120" w:after="120"/>
        <w:jc w:val="both"/>
      </w:pPr>
      <w:r w:rsidRPr="00EA2317">
        <w:t xml:space="preserve">CPK VII dalies, reglamentuojančios tarptautinį civilinį procesą, 780 straipsnyje nustatyta, kad šios dalies nuostatos taikomos, jeigu tarptautinė sutartis, kurios dalyvė yra Lietuvos Respublika, atitinkamų santykių nereglamentuoja kitaip, t. y. nacionalinio proceso įstatyme įtvirtintų tarptautinės jurisdikcijos taisyklių taikymas yra </w:t>
      </w:r>
      <w:proofErr w:type="spellStart"/>
      <w:r w:rsidRPr="00EA2317">
        <w:t>subsidiarus</w:t>
      </w:r>
      <w:proofErr w:type="spellEnd"/>
      <w:r w:rsidRPr="00EA2317">
        <w:t xml:space="preserve">. </w:t>
      </w:r>
      <w:r w:rsidR="00C8212A">
        <w:t>Lietuvos Respublika ir Ukraina yra sudariusios Teisinės pagalbos sutartį, Lietuvos Respublikos Seimo ratifikuotą 1993 m. liepos 7</w:t>
      </w:r>
      <w:r w:rsidR="005D1D83">
        <w:t> </w:t>
      </w:r>
      <w:r w:rsidR="00C8212A">
        <w:t xml:space="preserve">d., įsigaliojusią 1994 m. lapkričio 20 d. Dėl to </w:t>
      </w:r>
      <w:bookmarkStart w:id="4" w:name="pneae6f13f-0157-483c-9a55-3b3584c530a1"/>
      <w:bookmarkEnd w:id="4"/>
      <w:r w:rsidR="00C8212A">
        <w:t>bylos teismingumo klausimas turi būti sprendžiamas vadovaujantis minėta tarptautine sutartimi.</w:t>
      </w:r>
    </w:p>
    <w:p w14:paraId="1A56CDBC" w14:textId="656F6C1C" w:rsidR="00BE6E01" w:rsidRPr="002B7147" w:rsidRDefault="00EA2317" w:rsidP="007A7668">
      <w:pPr>
        <w:pStyle w:val="Sraopastraipa"/>
        <w:numPr>
          <w:ilvl w:val="0"/>
          <w:numId w:val="3"/>
        </w:numPr>
        <w:spacing w:before="120" w:after="120" w:line="240" w:lineRule="auto"/>
        <w:contextualSpacing w:val="0"/>
        <w:jc w:val="both"/>
        <w:rPr>
          <w:rFonts w:ascii="Times New Roman" w:hAnsi="Times New Roman"/>
          <w:iCs/>
          <w:sz w:val="24"/>
          <w:szCs w:val="24"/>
        </w:rPr>
      </w:pPr>
      <w:r w:rsidRPr="002B7147">
        <w:rPr>
          <w:rFonts w:ascii="Times New Roman" w:hAnsi="Times New Roman"/>
          <w:sz w:val="24"/>
          <w:szCs w:val="24"/>
        </w:rPr>
        <w:lastRenderedPageBreak/>
        <w:t xml:space="preserve">Teisinės pagalbos sutarties 21 straipsnis reglamentuoja bendrąsias teismingumo nustatymo civilinėse bylose taisykles. Šio straipsnio pirmojoje dalyje įtvirtinta, kad kiekvienos </w:t>
      </w:r>
      <w:r w:rsidR="002B7237">
        <w:rPr>
          <w:rFonts w:ascii="Times New Roman" w:hAnsi="Times New Roman"/>
          <w:sz w:val="24"/>
          <w:szCs w:val="24"/>
        </w:rPr>
        <w:t>s</w:t>
      </w:r>
      <w:r w:rsidRPr="002B7147">
        <w:rPr>
          <w:rFonts w:ascii="Times New Roman" w:hAnsi="Times New Roman"/>
          <w:sz w:val="24"/>
          <w:szCs w:val="24"/>
        </w:rPr>
        <w:t xml:space="preserve">usitariančiosios </w:t>
      </w:r>
      <w:r w:rsidR="002B7237">
        <w:rPr>
          <w:rFonts w:ascii="Times New Roman" w:hAnsi="Times New Roman"/>
          <w:sz w:val="24"/>
          <w:szCs w:val="24"/>
        </w:rPr>
        <w:t>š</w:t>
      </w:r>
      <w:r w:rsidRPr="002B7147">
        <w:rPr>
          <w:rFonts w:ascii="Times New Roman" w:hAnsi="Times New Roman"/>
          <w:sz w:val="24"/>
          <w:szCs w:val="24"/>
        </w:rPr>
        <w:t xml:space="preserve">alies teismai kompetentingi nagrinėti civilines ir šeimos bylas, jeigu atsakovas turi jos teritorijoje gyvenamąją vietą ir jei Teisinės pagalbos sutartis nenustato kitaip. Jie kompetentingi nagrinėti ieškinius, pareikštus juridiniams asmenims, jeigu šios šalies teritorijoje yra juridinio asmens valdymo įstaiga, atstovybė arba filialas. Aptariamo straipsnio antroji dalis pripažįsta teismingumo nustatymo šalių rašytiniu susitarimu galimybę, o trečiojoje dalyje yra įtvirtinta </w:t>
      </w:r>
      <w:r w:rsidRPr="002B7147">
        <w:rPr>
          <w:rFonts w:ascii="Times New Roman" w:hAnsi="Times New Roman"/>
          <w:i/>
          <w:iCs/>
          <w:sz w:val="24"/>
          <w:szCs w:val="24"/>
        </w:rPr>
        <w:t xml:space="preserve">lis </w:t>
      </w:r>
      <w:proofErr w:type="spellStart"/>
      <w:r w:rsidRPr="002B7147">
        <w:rPr>
          <w:rFonts w:ascii="Times New Roman" w:hAnsi="Times New Roman"/>
          <w:i/>
          <w:iCs/>
          <w:sz w:val="24"/>
          <w:szCs w:val="24"/>
        </w:rPr>
        <w:t>pendens</w:t>
      </w:r>
      <w:proofErr w:type="spellEnd"/>
      <w:r w:rsidRPr="002B7147">
        <w:rPr>
          <w:rFonts w:ascii="Times New Roman" w:hAnsi="Times New Roman"/>
          <w:i/>
          <w:iCs/>
          <w:sz w:val="24"/>
          <w:szCs w:val="24"/>
        </w:rPr>
        <w:t xml:space="preserve"> </w:t>
      </w:r>
      <w:r w:rsidRPr="002B7147">
        <w:rPr>
          <w:rFonts w:ascii="Times New Roman" w:hAnsi="Times New Roman"/>
          <w:sz w:val="24"/>
          <w:szCs w:val="24"/>
        </w:rPr>
        <w:t>(pirmojo teismo jurisdikcija) taisyklė, t. y. kad jeigu abiejų susitariančiųjų šalių teismuose, kompetentinguose pagal Teisinės pagalbos sutartį, iškelta byla tarp tų pačių šalių dėl to paties dalyko ir tuo pačiu pagrindu, teismas, iškėlęs bylą vėliau, ją nutraukia.</w:t>
      </w:r>
    </w:p>
    <w:p w14:paraId="34D70B58" w14:textId="0A95DE39" w:rsidR="00B32048" w:rsidRPr="00C37690" w:rsidRDefault="0001214D" w:rsidP="009F14B7">
      <w:pPr>
        <w:pStyle w:val="Sraopastraipa"/>
        <w:numPr>
          <w:ilvl w:val="0"/>
          <w:numId w:val="3"/>
        </w:numPr>
        <w:spacing w:before="120" w:after="120" w:line="240" w:lineRule="auto"/>
        <w:contextualSpacing w:val="0"/>
        <w:jc w:val="both"/>
        <w:rPr>
          <w:rFonts w:ascii="Times New Roman" w:hAnsi="Times New Roman"/>
          <w:iCs/>
          <w:sz w:val="24"/>
          <w:szCs w:val="24"/>
        </w:rPr>
      </w:pPr>
      <w:r w:rsidRPr="00C37690">
        <w:rPr>
          <w:rFonts w:ascii="Times New Roman" w:hAnsi="Times New Roman"/>
          <w:sz w:val="24"/>
          <w:szCs w:val="24"/>
        </w:rPr>
        <w:t xml:space="preserve">Teisinės pagalbos sutarties </w:t>
      </w:r>
      <w:r w:rsidR="00B32048" w:rsidRPr="00C37690">
        <w:rPr>
          <w:rFonts w:ascii="Times New Roman" w:hAnsi="Times New Roman"/>
          <w:sz w:val="24"/>
          <w:szCs w:val="24"/>
        </w:rPr>
        <w:t>33 straipsn</w:t>
      </w:r>
      <w:r w:rsidR="002B7147" w:rsidRPr="00C37690">
        <w:rPr>
          <w:rFonts w:ascii="Times New Roman" w:hAnsi="Times New Roman"/>
          <w:sz w:val="24"/>
          <w:szCs w:val="24"/>
        </w:rPr>
        <w:t>io</w:t>
      </w:r>
      <w:r w:rsidR="00B32048" w:rsidRPr="00C37690">
        <w:rPr>
          <w:rFonts w:ascii="Times New Roman" w:hAnsi="Times New Roman"/>
          <w:sz w:val="24"/>
          <w:szCs w:val="24"/>
        </w:rPr>
        <w:t xml:space="preserve">, kuriuo vadovavosi bylą nagrinėję teismai, </w:t>
      </w:r>
      <w:r w:rsidR="00C37690" w:rsidRPr="00C37690">
        <w:rPr>
          <w:rFonts w:ascii="Times New Roman" w:hAnsi="Times New Roman"/>
          <w:sz w:val="24"/>
          <w:szCs w:val="24"/>
        </w:rPr>
        <w:t xml:space="preserve">1 dalyje nustatyta, kad </w:t>
      </w:r>
      <w:bookmarkStart w:id="5" w:name="part_db732b424cfb454393b05ec936e26319"/>
      <w:bookmarkEnd w:id="5"/>
      <w:r w:rsidR="00C37690" w:rsidRPr="00C37690">
        <w:rPr>
          <w:rFonts w:ascii="Times New Roman" w:hAnsi="Times New Roman"/>
          <w:sz w:val="24"/>
          <w:szCs w:val="24"/>
        </w:rPr>
        <w:t>p</w:t>
      </w:r>
      <w:r w:rsidR="00C37690" w:rsidRPr="00C37690">
        <w:rPr>
          <w:rFonts w:ascii="Times New Roman" w:hAnsi="Times New Roman"/>
          <w:color w:val="000000"/>
          <w:sz w:val="24"/>
          <w:szCs w:val="24"/>
        </w:rPr>
        <w:t xml:space="preserve">rievolės atlyginti žalą nustatomos pagal įstatymus </w:t>
      </w:r>
      <w:r w:rsidR="005D1D83">
        <w:rPr>
          <w:rFonts w:ascii="Times New Roman" w:hAnsi="Times New Roman"/>
          <w:color w:val="000000"/>
          <w:sz w:val="24"/>
          <w:szCs w:val="24"/>
        </w:rPr>
        <w:t>s</w:t>
      </w:r>
      <w:r w:rsidR="00C37690" w:rsidRPr="00C37690">
        <w:rPr>
          <w:rFonts w:ascii="Times New Roman" w:hAnsi="Times New Roman"/>
          <w:color w:val="000000"/>
          <w:sz w:val="24"/>
          <w:szCs w:val="24"/>
        </w:rPr>
        <w:t xml:space="preserve">usitariančiosios </w:t>
      </w:r>
      <w:r w:rsidR="005D1D83">
        <w:rPr>
          <w:rFonts w:ascii="Times New Roman" w:hAnsi="Times New Roman"/>
          <w:color w:val="000000"/>
          <w:sz w:val="24"/>
          <w:szCs w:val="24"/>
        </w:rPr>
        <w:t>š</w:t>
      </w:r>
      <w:r w:rsidR="00C37690" w:rsidRPr="00C37690">
        <w:rPr>
          <w:rFonts w:ascii="Times New Roman" w:hAnsi="Times New Roman"/>
          <w:color w:val="000000"/>
          <w:sz w:val="24"/>
          <w:szCs w:val="24"/>
        </w:rPr>
        <w:t xml:space="preserve">alies, kurios teritorijoje įvyko veiksmas arba kitokia aplinkybė, tapusi pagrindu reikalauti atlyginti žalą, </w:t>
      </w:r>
      <w:r w:rsidR="00C37690" w:rsidRPr="00C37690">
        <w:rPr>
          <w:rFonts w:ascii="Times New Roman" w:hAnsi="Times New Roman"/>
          <w:iCs/>
          <w:color w:val="000000"/>
          <w:sz w:val="24"/>
          <w:szCs w:val="24"/>
        </w:rPr>
        <w:t>išskyrus prievoles, kylančias iš sutarčių ir kitų teisėtų veiksmų.</w:t>
      </w:r>
      <w:r w:rsidR="00C37690" w:rsidRPr="00C37690">
        <w:rPr>
          <w:rFonts w:ascii="Times New Roman" w:hAnsi="Times New Roman"/>
          <w:iCs/>
          <w:sz w:val="24"/>
          <w:szCs w:val="24"/>
        </w:rPr>
        <w:t xml:space="preserve"> Teisinės pagalbos s</w:t>
      </w:r>
      <w:r w:rsidR="00C37690" w:rsidRPr="00C37690">
        <w:rPr>
          <w:rFonts w:ascii="Times New Roman" w:hAnsi="Times New Roman"/>
          <w:sz w:val="24"/>
          <w:szCs w:val="24"/>
        </w:rPr>
        <w:t>utarties 33</w:t>
      </w:r>
      <w:r w:rsidR="005D1D83">
        <w:rPr>
          <w:rFonts w:ascii="Times New Roman" w:hAnsi="Times New Roman"/>
          <w:sz w:val="24"/>
          <w:szCs w:val="24"/>
        </w:rPr>
        <w:t> </w:t>
      </w:r>
      <w:r w:rsidR="00C37690" w:rsidRPr="00C37690">
        <w:rPr>
          <w:rFonts w:ascii="Times New Roman" w:hAnsi="Times New Roman"/>
          <w:sz w:val="24"/>
          <w:szCs w:val="24"/>
        </w:rPr>
        <w:t xml:space="preserve">straipsnio 3 dalyje nurodyta, kad šios sutarties 33 straipsnio 1, 2 punktuose nurodytose bylose priimti sprendimus kompetentingas teismas tos </w:t>
      </w:r>
      <w:r w:rsidR="005D1D83">
        <w:rPr>
          <w:rFonts w:ascii="Times New Roman" w:hAnsi="Times New Roman"/>
          <w:sz w:val="24"/>
          <w:szCs w:val="24"/>
        </w:rPr>
        <w:t>s</w:t>
      </w:r>
      <w:r w:rsidR="00C37690" w:rsidRPr="00C37690">
        <w:rPr>
          <w:rFonts w:ascii="Times New Roman" w:hAnsi="Times New Roman"/>
          <w:sz w:val="24"/>
          <w:szCs w:val="24"/>
        </w:rPr>
        <w:t>usitariančios</w:t>
      </w:r>
      <w:r w:rsidR="005D1D83">
        <w:rPr>
          <w:rFonts w:ascii="Times New Roman" w:hAnsi="Times New Roman"/>
          <w:sz w:val="24"/>
          <w:szCs w:val="24"/>
        </w:rPr>
        <w:t>ios</w:t>
      </w:r>
      <w:r w:rsidR="00C37690" w:rsidRPr="00C37690">
        <w:rPr>
          <w:rFonts w:ascii="Times New Roman" w:hAnsi="Times New Roman"/>
          <w:sz w:val="24"/>
          <w:szCs w:val="24"/>
        </w:rPr>
        <w:t xml:space="preserve"> </w:t>
      </w:r>
      <w:r w:rsidR="005D1D83">
        <w:rPr>
          <w:rFonts w:ascii="Times New Roman" w:hAnsi="Times New Roman"/>
          <w:sz w:val="24"/>
          <w:szCs w:val="24"/>
        </w:rPr>
        <w:t>š</w:t>
      </w:r>
      <w:r w:rsidR="00C37690" w:rsidRPr="00C37690">
        <w:rPr>
          <w:rFonts w:ascii="Times New Roman" w:hAnsi="Times New Roman"/>
          <w:sz w:val="24"/>
          <w:szCs w:val="24"/>
        </w:rPr>
        <w:t xml:space="preserve">alies, kurios teritorijoje įvyko veiksmas ar kitokia aplinkybė, tapusi pagrindu reikalauti atlyginti žalą. </w:t>
      </w:r>
      <w:r w:rsidR="00B32048" w:rsidRPr="00C37690">
        <w:rPr>
          <w:rFonts w:ascii="Times New Roman" w:hAnsi="Times New Roman"/>
          <w:color w:val="000000"/>
          <w:sz w:val="24"/>
          <w:szCs w:val="24"/>
        </w:rPr>
        <w:t xml:space="preserve">Nukentėjusysis taip pat gali pareikšti ieškinį teisme tos </w:t>
      </w:r>
      <w:r w:rsidR="005D1D83">
        <w:rPr>
          <w:rFonts w:ascii="Times New Roman" w:hAnsi="Times New Roman"/>
          <w:color w:val="000000"/>
          <w:sz w:val="24"/>
          <w:szCs w:val="24"/>
        </w:rPr>
        <w:t>s</w:t>
      </w:r>
      <w:r w:rsidR="00B32048" w:rsidRPr="00C37690">
        <w:rPr>
          <w:rFonts w:ascii="Times New Roman" w:hAnsi="Times New Roman"/>
          <w:color w:val="000000"/>
          <w:sz w:val="24"/>
          <w:szCs w:val="24"/>
        </w:rPr>
        <w:t xml:space="preserve">usitariančiosios </w:t>
      </w:r>
      <w:r w:rsidR="005D1D83">
        <w:rPr>
          <w:rFonts w:ascii="Times New Roman" w:hAnsi="Times New Roman"/>
          <w:color w:val="000000"/>
          <w:sz w:val="24"/>
          <w:szCs w:val="24"/>
        </w:rPr>
        <w:t>š</w:t>
      </w:r>
      <w:r w:rsidR="00B32048" w:rsidRPr="00C37690">
        <w:rPr>
          <w:rFonts w:ascii="Times New Roman" w:hAnsi="Times New Roman"/>
          <w:color w:val="000000"/>
          <w:sz w:val="24"/>
          <w:szCs w:val="24"/>
        </w:rPr>
        <w:t>alies, kurios teritorijoje atsakovas turi gyvenamąją vietą.</w:t>
      </w:r>
      <w:r w:rsidRPr="00C37690">
        <w:rPr>
          <w:rFonts w:ascii="Times New Roman" w:hAnsi="Times New Roman"/>
          <w:color w:val="000000"/>
          <w:sz w:val="24"/>
          <w:szCs w:val="24"/>
        </w:rPr>
        <w:t xml:space="preserve"> </w:t>
      </w:r>
      <w:r w:rsidR="00C37690">
        <w:rPr>
          <w:rFonts w:ascii="Times New Roman" w:hAnsi="Times New Roman"/>
          <w:color w:val="000000"/>
          <w:sz w:val="24"/>
          <w:szCs w:val="24"/>
        </w:rPr>
        <w:t xml:space="preserve">Taigi, </w:t>
      </w:r>
      <w:r w:rsidR="00147624" w:rsidRPr="00C37690">
        <w:rPr>
          <w:rFonts w:ascii="Times New Roman" w:hAnsi="Times New Roman"/>
          <w:sz w:val="24"/>
          <w:szCs w:val="24"/>
        </w:rPr>
        <w:t>Teisinės pagalbos sutarties 33 straipsni</w:t>
      </w:r>
      <w:r w:rsidR="00147624">
        <w:rPr>
          <w:rFonts w:ascii="Times New Roman" w:hAnsi="Times New Roman"/>
          <w:sz w:val="24"/>
          <w:szCs w:val="24"/>
        </w:rPr>
        <w:t>o 3 dalis</w:t>
      </w:r>
      <w:r w:rsidR="00C37690">
        <w:rPr>
          <w:rFonts w:ascii="Times New Roman" w:hAnsi="Times New Roman"/>
          <w:color w:val="000000"/>
          <w:sz w:val="24"/>
          <w:szCs w:val="24"/>
        </w:rPr>
        <w:t xml:space="preserve"> įtvirtina alternatyvaus teismingumo taisyklę, pagal kurią reikalavimas dėl žalos atlyginimo nukentėjusio asmens pasirinkimu gali būti reiškiamas atsakovo gyvenamosios </w:t>
      </w:r>
      <w:r w:rsidR="00022218">
        <w:rPr>
          <w:rFonts w:ascii="Times New Roman" w:hAnsi="Times New Roman"/>
          <w:color w:val="000000"/>
          <w:sz w:val="24"/>
          <w:szCs w:val="24"/>
        </w:rPr>
        <w:t xml:space="preserve">(buveinės) </w:t>
      </w:r>
      <w:r w:rsidR="00C37690">
        <w:rPr>
          <w:rFonts w:ascii="Times New Roman" w:hAnsi="Times New Roman"/>
          <w:color w:val="000000"/>
          <w:sz w:val="24"/>
          <w:szCs w:val="24"/>
        </w:rPr>
        <w:t xml:space="preserve">vietos valstybės teisme arba teisme tos valstybės, </w:t>
      </w:r>
      <w:r w:rsidR="00C37690" w:rsidRPr="00C37690">
        <w:rPr>
          <w:rFonts w:ascii="Times New Roman" w:hAnsi="Times New Roman"/>
          <w:sz w:val="24"/>
          <w:szCs w:val="24"/>
        </w:rPr>
        <w:t>kurios teritorijoje įvyko veiksmas ar kitokia aplinkybė, tapusi pagrindu reikalauti atlyginti žalą</w:t>
      </w:r>
      <w:r w:rsidR="00C37690">
        <w:rPr>
          <w:rFonts w:ascii="Times New Roman" w:hAnsi="Times New Roman"/>
          <w:sz w:val="24"/>
          <w:szCs w:val="24"/>
        </w:rPr>
        <w:t xml:space="preserve">. </w:t>
      </w:r>
    </w:p>
    <w:p w14:paraId="2B27FCFD" w14:textId="44ED0BFA" w:rsidR="002B7147" w:rsidRPr="00AB3B96" w:rsidRDefault="00C14AEB" w:rsidP="00DF4560">
      <w:pPr>
        <w:pStyle w:val="Sraopastraipa"/>
        <w:numPr>
          <w:ilvl w:val="0"/>
          <w:numId w:val="3"/>
        </w:numPr>
        <w:spacing w:before="120" w:after="120" w:line="240" w:lineRule="auto"/>
        <w:contextualSpacing w:val="0"/>
        <w:jc w:val="both"/>
        <w:rPr>
          <w:rFonts w:ascii="Times New Roman" w:hAnsi="Times New Roman"/>
          <w:iCs/>
          <w:sz w:val="24"/>
          <w:szCs w:val="24"/>
        </w:rPr>
      </w:pPr>
      <w:r w:rsidRPr="00AB3B96">
        <w:rPr>
          <w:rFonts w:ascii="Times New Roman" w:hAnsi="Times New Roman"/>
          <w:iCs/>
          <w:sz w:val="24"/>
          <w:szCs w:val="24"/>
        </w:rPr>
        <w:t xml:space="preserve">Ieškovė kasaciniame skunde, be kita ko, kelia </w:t>
      </w:r>
      <w:r w:rsidRPr="00AB3B96">
        <w:rPr>
          <w:rFonts w:ascii="Times New Roman" w:hAnsi="Times New Roman"/>
          <w:sz w:val="24"/>
          <w:szCs w:val="24"/>
        </w:rPr>
        <w:t>Teisinės pagalbos sutarties 33 straipsnio taikymo pagrįstumo klausimą, atkreipdama dėmesį į tai, kad Teisingumo Teismas, spręsdamas dėl jurisdikcijos ginčuose pagal Reglamentą 261/2004</w:t>
      </w:r>
      <w:r w:rsidR="002B7237">
        <w:rPr>
          <w:rFonts w:ascii="Times New Roman" w:hAnsi="Times New Roman"/>
          <w:sz w:val="24"/>
          <w:szCs w:val="24"/>
        </w:rPr>
        <w:t>,</w:t>
      </w:r>
      <w:r w:rsidRPr="00AB3B96">
        <w:rPr>
          <w:rFonts w:ascii="Times New Roman" w:hAnsi="Times New Roman"/>
          <w:sz w:val="24"/>
          <w:szCs w:val="24"/>
        </w:rPr>
        <w:t xml:space="preserve"> kai skrydį vykdžiusio oro vežėjo buveinė yra Europos Sąjungos valstybėje narėje, remiasi „byloms dėl sutarties“ taikytinomis </w:t>
      </w:r>
      <w:r w:rsidR="00AB3B96">
        <w:rPr>
          <w:rFonts w:ascii="Times New Roman" w:hAnsi="Times New Roman"/>
          <w:sz w:val="24"/>
          <w:szCs w:val="24"/>
        </w:rPr>
        <w:t xml:space="preserve">specialiosios </w:t>
      </w:r>
      <w:r w:rsidRPr="00AB3B96">
        <w:rPr>
          <w:rFonts w:ascii="Times New Roman" w:hAnsi="Times New Roman"/>
          <w:sz w:val="24"/>
          <w:szCs w:val="24"/>
        </w:rPr>
        <w:t xml:space="preserve">jurisdikcijos taisyklėmis. Ieškovės vertinimu, tai leidžia teigti, jog šioje byloje pareikštas reikalavimas patenka į Teisinės pagalbos sutarties 33 straipsnio </w:t>
      </w:r>
      <w:r w:rsidR="00216666" w:rsidRPr="00AB3B96">
        <w:rPr>
          <w:rFonts w:ascii="Times New Roman" w:hAnsi="Times New Roman"/>
          <w:sz w:val="24"/>
          <w:szCs w:val="24"/>
        </w:rPr>
        <w:t>1 dalyje nu</w:t>
      </w:r>
      <w:r w:rsidR="002B7237">
        <w:rPr>
          <w:rFonts w:ascii="Times New Roman" w:hAnsi="Times New Roman"/>
          <w:sz w:val="24"/>
          <w:szCs w:val="24"/>
        </w:rPr>
        <w:t>rod</w:t>
      </w:r>
      <w:r w:rsidR="00216666" w:rsidRPr="00AB3B96">
        <w:rPr>
          <w:rFonts w:ascii="Times New Roman" w:hAnsi="Times New Roman"/>
          <w:sz w:val="24"/>
          <w:szCs w:val="24"/>
        </w:rPr>
        <w:t xml:space="preserve">ytą išimtį, todėl, Teisinės pagalbos sutartyje nesant specialiosios jurisdikcijos taisyklės sutartiniams santykiams, turėtų būti taikoma nacionalinio proceso įstatyme </w:t>
      </w:r>
      <w:r w:rsidR="00AB3B96">
        <w:rPr>
          <w:rFonts w:ascii="Times New Roman" w:hAnsi="Times New Roman"/>
          <w:sz w:val="24"/>
          <w:szCs w:val="24"/>
        </w:rPr>
        <w:t>(</w:t>
      </w:r>
      <w:r w:rsidR="00AB3B96" w:rsidRPr="00053497">
        <w:rPr>
          <w:rFonts w:ascii="Times New Roman" w:hAnsi="Times New Roman"/>
          <w:sz w:val="24"/>
          <w:szCs w:val="24"/>
        </w:rPr>
        <w:t>CPK 787 straipsnio 1 dalies 3</w:t>
      </w:r>
      <w:r w:rsidR="001B051E">
        <w:rPr>
          <w:rFonts w:ascii="Times New Roman" w:hAnsi="Times New Roman"/>
          <w:sz w:val="24"/>
          <w:szCs w:val="24"/>
        </w:rPr>
        <w:t> </w:t>
      </w:r>
      <w:r w:rsidR="00AB3B96" w:rsidRPr="00053497">
        <w:rPr>
          <w:rFonts w:ascii="Times New Roman" w:hAnsi="Times New Roman"/>
          <w:sz w:val="24"/>
          <w:szCs w:val="24"/>
        </w:rPr>
        <w:t>punkt</w:t>
      </w:r>
      <w:r w:rsidR="00AB3B96">
        <w:rPr>
          <w:rFonts w:ascii="Times New Roman" w:hAnsi="Times New Roman"/>
          <w:sz w:val="24"/>
          <w:szCs w:val="24"/>
        </w:rPr>
        <w:t xml:space="preserve">e) </w:t>
      </w:r>
      <w:r w:rsidR="00216666" w:rsidRPr="00AB3B96">
        <w:rPr>
          <w:rFonts w:ascii="Times New Roman" w:hAnsi="Times New Roman"/>
          <w:sz w:val="24"/>
          <w:szCs w:val="24"/>
        </w:rPr>
        <w:t>įtvirtinta specialiosios jurisdikcijos taisyklė</w:t>
      </w:r>
      <w:r w:rsidR="00AB3B96">
        <w:rPr>
          <w:rFonts w:ascii="Times New Roman" w:hAnsi="Times New Roman"/>
          <w:sz w:val="24"/>
          <w:szCs w:val="24"/>
        </w:rPr>
        <w:t xml:space="preserve">, atitinkanti </w:t>
      </w:r>
      <w:r w:rsidR="00AB3B96" w:rsidRPr="00053497">
        <w:rPr>
          <w:rFonts w:ascii="Times New Roman" w:hAnsi="Times New Roman"/>
          <w:sz w:val="24"/>
          <w:szCs w:val="24"/>
        </w:rPr>
        <w:t>Reglamente 1215/2012 (44/2001</w:t>
      </w:r>
      <w:r w:rsidR="00AB3B96">
        <w:rPr>
          <w:rFonts w:ascii="Times New Roman" w:hAnsi="Times New Roman"/>
          <w:sz w:val="24"/>
          <w:szCs w:val="24"/>
        </w:rPr>
        <w:t>) nu</w:t>
      </w:r>
      <w:r w:rsidR="005D1D83">
        <w:rPr>
          <w:rFonts w:ascii="Times New Roman" w:hAnsi="Times New Roman"/>
          <w:sz w:val="24"/>
          <w:szCs w:val="24"/>
        </w:rPr>
        <w:t>st</w:t>
      </w:r>
      <w:r w:rsidR="00AB3B96">
        <w:rPr>
          <w:rFonts w:ascii="Times New Roman" w:hAnsi="Times New Roman"/>
          <w:sz w:val="24"/>
          <w:szCs w:val="24"/>
        </w:rPr>
        <w:t xml:space="preserve">atytas </w:t>
      </w:r>
      <w:r w:rsidR="00224476" w:rsidRPr="00AB3B96">
        <w:rPr>
          <w:rFonts w:ascii="Times New Roman" w:hAnsi="Times New Roman"/>
          <w:sz w:val="24"/>
          <w:szCs w:val="24"/>
        </w:rPr>
        <w:t>byloms dėl sutarties</w:t>
      </w:r>
      <w:r w:rsidR="00224476">
        <w:rPr>
          <w:rFonts w:ascii="Times New Roman" w:hAnsi="Times New Roman"/>
          <w:sz w:val="24"/>
          <w:szCs w:val="24"/>
        </w:rPr>
        <w:t xml:space="preserve"> taikytinas </w:t>
      </w:r>
      <w:r w:rsidR="00AB3B96">
        <w:rPr>
          <w:rFonts w:ascii="Times New Roman" w:hAnsi="Times New Roman"/>
          <w:sz w:val="24"/>
          <w:szCs w:val="24"/>
        </w:rPr>
        <w:t>specialiosios jurisdikcijos taisykles</w:t>
      </w:r>
      <w:r w:rsidR="00216666" w:rsidRPr="00AB3B96">
        <w:rPr>
          <w:rFonts w:ascii="Times New Roman" w:hAnsi="Times New Roman"/>
          <w:sz w:val="24"/>
          <w:szCs w:val="24"/>
        </w:rPr>
        <w:t xml:space="preserve">. </w:t>
      </w:r>
      <w:r w:rsidR="00AB3B96">
        <w:rPr>
          <w:rFonts w:ascii="Times New Roman" w:hAnsi="Times New Roman"/>
          <w:sz w:val="24"/>
          <w:szCs w:val="24"/>
        </w:rPr>
        <w:t xml:space="preserve">Teisėjų kolegija šiuos ieškovės argumentus pripažįsta nepagrįstais. </w:t>
      </w:r>
    </w:p>
    <w:p w14:paraId="69BF3F56" w14:textId="76DC346F" w:rsidR="00C14AEB" w:rsidRPr="00CD0DD2" w:rsidRDefault="00AB3B96" w:rsidP="006C6F21">
      <w:pPr>
        <w:pStyle w:val="Sraopastraipa"/>
        <w:numPr>
          <w:ilvl w:val="0"/>
          <w:numId w:val="3"/>
        </w:numPr>
        <w:spacing w:before="120" w:after="120" w:line="240" w:lineRule="auto"/>
        <w:contextualSpacing w:val="0"/>
        <w:jc w:val="both"/>
        <w:rPr>
          <w:rFonts w:ascii="Times New Roman" w:hAnsi="Times New Roman"/>
          <w:iCs/>
          <w:sz w:val="24"/>
          <w:szCs w:val="24"/>
        </w:rPr>
      </w:pPr>
      <w:r w:rsidRPr="00AB3B96">
        <w:rPr>
          <w:rFonts w:ascii="Times New Roman" w:hAnsi="Times New Roman"/>
          <w:sz w:val="24"/>
          <w:szCs w:val="24"/>
        </w:rPr>
        <w:t>Kaip jau minėta, pagal CPK 780 straipsnio nuostatas nacionalinio proceso įstatyme įtvirtintų tarptautinės jurisdikcijos taisyklių taikymas galimas tik nesant šiuos klausimus reglamentuojančios tarptautinės sutarties, kurios dalyvė yra Lietuvos Respublika</w:t>
      </w:r>
      <w:r>
        <w:rPr>
          <w:rFonts w:ascii="Times New Roman" w:hAnsi="Times New Roman"/>
          <w:sz w:val="24"/>
          <w:szCs w:val="24"/>
        </w:rPr>
        <w:t xml:space="preserve">. </w:t>
      </w:r>
      <w:r w:rsidR="006C6F21">
        <w:rPr>
          <w:rFonts w:ascii="Times New Roman" w:hAnsi="Times New Roman"/>
          <w:sz w:val="24"/>
          <w:szCs w:val="24"/>
        </w:rPr>
        <w:t>Šiuo atveju</w:t>
      </w:r>
      <w:r>
        <w:rPr>
          <w:rFonts w:ascii="Times New Roman" w:hAnsi="Times New Roman"/>
          <w:sz w:val="24"/>
          <w:szCs w:val="24"/>
        </w:rPr>
        <w:t xml:space="preserve"> </w:t>
      </w:r>
      <w:r w:rsidR="006C6F21">
        <w:rPr>
          <w:rFonts w:ascii="Times New Roman" w:hAnsi="Times New Roman"/>
          <w:sz w:val="24"/>
          <w:szCs w:val="24"/>
        </w:rPr>
        <w:t xml:space="preserve">civilinių ir šeimos bylų teismingumą reglamentuoja Teisinės pagalbos sutartis. </w:t>
      </w:r>
      <w:r w:rsidR="006C6F21">
        <w:rPr>
          <w:rFonts w:ascii="Times New Roman" w:hAnsi="Times New Roman"/>
          <w:iCs/>
          <w:sz w:val="24"/>
          <w:szCs w:val="24"/>
        </w:rPr>
        <w:t>T</w:t>
      </w:r>
      <w:r w:rsidR="00CD0DD2">
        <w:rPr>
          <w:rFonts w:ascii="Times New Roman" w:hAnsi="Times New Roman"/>
          <w:sz w:val="24"/>
          <w:szCs w:val="24"/>
        </w:rPr>
        <w:t xml:space="preserve">a aplinkybė, kad </w:t>
      </w:r>
      <w:r w:rsidR="00CD0DD2" w:rsidRPr="00216666">
        <w:rPr>
          <w:rFonts w:ascii="Times New Roman" w:hAnsi="Times New Roman"/>
          <w:sz w:val="24"/>
          <w:szCs w:val="24"/>
        </w:rPr>
        <w:t>Teisinės pagalbos sutarti</w:t>
      </w:r>
      <w:r w:rsidR="00CD0DD2">
        <w:rPr>
          <w:rFonts w:ascii="Times New Roman" w:hAnsi="Times New Roman"/>
          <w:sz w:val="24"/>
          <w:szCs w:val="24"/>
        </w:rPr>
        <w:t>s ne</w:t>
      </w:r>
      <w:r w:rsidR="005D1D83">
        <w:rPr>
          <w:rFonts w:ascii="Times New Roman" w:hAnsi="Times New Roman"/>
          <w:sz w:val="24"/>
          <w:szCs w:val="24"/>
        </w:rPr>
        <w:t>įtvirtina</w:t>
      </w:r>
      <w:r w:rsidR="00CD0DD2">
        <w:rPr>
          <w:rFonts w:ascii="Times New Roman" w:hAnsi="Times New Roman"/>
          <w:sz w:val="24"/>
          <w:szCs w:val="24"/>
        </w:rPr>
        <w:t xml:space="preserve"> specialiosios jurisdikcijos pagrindo, atitinkančio </w:t>
      </w:r>
      <w:r w:rsidR="00CD0DD2" w:rsidRPr="00216666">
        <w:rPr>
          <w:rFonts w:ascii="Times New Roman" w:hAnsi="Times New Roman"/>
          <w:sz w:val="24"/>
          <w:szCs w:val="24"/>
        </w:rPr>
        <w:t>nacionalinio proceso įstatym</w:t>
      </w:r>
      <w:r w:rsidR="00CD0DD2">
        <w:rPr>
          <w:rFonts w:ascii="Times New Roman" w:hAnsi="Times New Roman"/>
          <w:sz w:val="24"/>
          <w:szCs w:val="24"/>
        </w:rPr>
        <w:t>uose įtvirtintą specialiosios jurisdikcijos pagrindą, ne</w:t>
      </w:r>
      <w:r w:rsidR="00810633">
        <w:rPr>
          <w:rFonts w:ascii="Times New Roman" w:hAnsi="Times New Roman"/>
          <w:sz w:val="24"/>
          <w:szCs w:val="24"/>
        </w:rPr>
        <w:t>leidžia</w:t>
      </w:r>
      <w:r w:rsidR="00CD0DD2">
        <w:rPr>
          <w:rFonts w:ascii="Times New Roman" w:hAnsi="Times New Roman"/>
          <w:sz w:val="24"/>
          <w:szCs w:val="24"/>
        </w:rPr>
        <w:t xml:space="preserve"> teigti, jog šis klausimas Teisinės pagalbos sutartyje apskritai nėra reglamentuojamas</w:t>
      </w:r>
      <w:r w:rsidR="002B7237">
        <w:rPr>
          <w:rFonts w:ascii="Times New Roman" w:hAnsi="Times New Roman"/>
          <w:sz w:val="24"/>
          <w:szCs w:val="24"/>
        </w:rPr>
        <w:t>,</w:t>
      </w:r>
      <w:r w:rsidR="00CD0DD2">
        <w:rPr>
          <w:rFonts w:ascii="Times New Roman" w:hAnsi="Times New Roman"/>
          <w:sz w:val="24"/>
          <w:szCs w:val="24"/>
        </w:rPr>
        <w:t xml:space="preserve"> ir tuo pagrįsti nacionaliniuose teisės aktuose nu</w:t>
      </w:r>
      <w:r w:rsidR="002B7237">
        <w:rPr>
          <w:rFonts w:ascii="Times New Roman" w:hAnsi="Times New Roman"/>
          <w:sz w:val="24"/>
          <w:szCs w:val="24"/>
        </w:rPr>
        <w:t>st</w:t>
      </w:r>
      <w:r w:rsidR="00CD0DD2">
        <w:rPr>
          <w:rFonts w:ascii="Times New Roman" w:hAnsi="Times New Roman"/>
          <w:sz w:val="24"/>
          <w:szCs w:val="24"/>
        </w:rPr>
        <w:t xml:space="preserve">atytų jurisdikcijos taisyklių taikymą. Priešingai, </w:t>
      </w:r>
      <w:r w:rsidR="00CD0DD2" w:rsidRPr="002B7147">
        <w:rPr>
          <w:rFonts w:ascii="Times New Roman" w:hAnsi="Times New Roman"/>
          <w:sz w:val="24"/>
          <w:szCs w:val="24"/>
        </w:rPr>
        <w:t>Teisinės pagalbos sutarties 21 straipsni</w:t>
      </w:r>
      <w:r w:rsidR="00CD0DD2">
        <w:rPr>
          <w:rFonts w:ascii="Times New Roman" w:hAnsi="Times New Roman"/>
          <w:sz w:val="24"/>
          <w:szCs w:val="24"/>
        </w:rPr>
        <w:t>o formuluotė „</w:t>
      </w:r>
      <w:r w:rsidR="00CD0DD2" w:rsidRPr="002B7147">
        <w:rPr>
          <w:rFonts w:ascii="Times New Roman" w:hAnsi="Times New Roman"/>
          <w:sz w:val="24"/>
          <w:szCs w:val="24"/>
        </w:rPr>
        <w:t>ir jei Teisinės pagalbos sutartis nenustato kitaip</w:t>
      </w:r>
      <w:r w:rsidR="00CD0DD2">
        <w:rPr>
          <w:rFonts w:ascii="Times New Roman" w:hAnsi="Times New Roman"/>
          <w:sz w:val="24"/>
          <w:szCs w:val="24"/>
        </w:rPr>
        <w:t>“ leidžia teigti, jog</w:t>
      </w:r>
      <w:r w:rsidR="00A42E0F">
        <w:rPr>
          <w:rFonts w:ascii="Times New Roman" w:hAnsi="Times New Roman"/>
          <w:sz w:val="24"/>
          <w:szCs w:val="24"/>
        </w:rPr>
        <w:t>,</w:t>
      </w:r>
      <w:r w:rsidR="00CD0DD2">
        <w:rPr>
          <w:rFonts w:ascii="Times New Roman" w:hAnsi="Times New Roman"/>
          <w:sz w:val="24"/>
          <w:szCs w:val="24"/>
        </w:rPr>
        <w:t xml:space="preserve"> Teisinės pagalbos sutartyje nesant nu</w:t>
      </w:r>
      <w:r w:rsidR="00A42E0F">
        <w:rPr>
          <w:rFonts w:ascii="Times New Roman" w:hAnsi="Times New Roman"/>
          <w:sz w:val="24"/>
          <w:szCs w:val="24"/>
        </w:rPr>
        <w:t>st</w:t>
      </w:r>
      <w:r w:rsidR="00CD0DD2">
        <w:rPr>
          <w:rFonts w:ascii="Times New Roman" w:hAnsi="Times New Roman"/>
          <w:sz w:val="24"/>
          <w:szCs w:val="24"/>
        </w:rPr>
        <w:t>atytos specialios</w:t>
      </w:r>
      <w:r w:rsidR="002B7237">
        <w:rPr>
          <w:rFonts w:ascii="Times New Roman" w:hAnsi="Times New Roman"/>
          <w:sz w:val="24"/>
          <w:szCs w:val="24"/>
        </w:rPr>
        <w:t>ios</w:t>
      </w:r>
      <w:r w:rsidR="00CD0DD2">
        <w:rPr>
          <w:rFonts w:ascii="Times New Roman" w:hAnsi="Times New Roman"/>
          <w:sz w:val="24"/>
          <w:szCs w:val="24"/>
        </w:rPr>
        <w:t xml:space="preserve"> jurisdikcijos taisyklės</w:t>
      </w:r>
      <w:r w:rsidR="00A42E0F">
        <w:rPr>
          <w:rFonts w:ascii="Times New Roman" w:hAnsi="Times New Roman"/>
          <w:sz w:val="24"/>
          <w:szCs w:val="24"/>
        </w:rPr>
        <w:t>,</w:t>
      </w:r>
      <w:r w:rsidR="00CD0DD2">
        <w:rPr>
          <w:rFonts w:ascii="Times New Roman" w:hAnsi="Times New Roman"/>
          <w:sz w:val="24"/>
          <w:szCs w:val="24"/>
        </w:rPr>
        <w:t xml:space="preserve"> turi būti taikoma </w:t>
      </w:r>
      <w:r w:rsidR="00CD0DD2" w:rsidRPr="002B7147">
        <w:rPr>
          <w:rFonts w:ascii="Times New Roman" w:hAnsi="Times New Roman"/>
          <w:sz w:val="24"/>
          <w:szCs w:val="24"/>
        </w:rPr>
        <w:t>Teisinės pagalbos sutarties 21</w:t>
      </w:r>
      <w:r w:rsidR="00CD0DD2">
        <w:rPr>
          <w:rFonts w:ascii="Times New Roman" w:hAnsi="Times New Roman"/>
          <w:sz w:val="24"/>
          <w:szCs w:val="24"/>
        </w:rPr>
        <w:t xml:space="preserve"> straipsnyje įtvirtinta bendroji </w:t>
      </w:r>
      <w:r w:rsidR="00CD0DD2" w:rsidRPr="002B7147">
        <w:rPr>
          <w:rFonts w:ascii="Times New Roman" w:hAnsi="Times New Roman"/>
          <w:sz w:val="24"/>
          <w:szCs w:val="24"/>
        </w:rPr>
        <w:t>teismingumo nustatymo civilinėse bylose taisykl</w:t>
      </w:r>
      <w:r w:rsidR="00CD0DD2">
        <w:rPr>
          <w:rFonts w:ascii="Times New Roman" w:hAnsi="Times New Roman"/>
          <w:sz w:val="24"/>
          <w:szCs w:val="24"/>
        </w:rPr>
        <w:t xml:space="preserve">ė, pagal kurią jurisdikcija turėtų būti nustatoma pagal atsakovo gyvenamąją (buveinės) vietą. </w:t>
      </w:r>
    </w:p>
    <w:p w14:paraId="40B9B2CE" w14:textId="4213D206" w:rsidR="00CD0DD2" w:rsidRPr="006417EF" w:rsidRDefault="009728E3" w:rsidP="00A7615E">
      <w:pPr>
        <w:pStyle w:val="Sraopastraipa"/>
        <w:numPr>
          <w:ilvl w:val="0"/>
          <w:numId w:val="3"/>
        </w:numPr>
        <w:spacing w:before="120" w:after="120" w:line="240" w:lineRule="auto"/>
        <w:contextualSpacing w:val="0"/>
        <w:jc w:val="both"/>
        <w:rPr>
          <w:rFonts w:ascii="Times New Roman" w:hAnsi="Times New Roman"/>
          <w:iCs/>
          <w:sz w:val="24"/>
          <w:szCs w:val="24"/>
        </w:rPr>
      </w:pPr>
      <w:r w:rsidRPr="006417EF">
        <w:rPr>
          <w:rFonts w:ascii="Times New Roman" w:hAnsi="Times New Roman"/>
          <w:iCs/>
          <w:sz w:val="24"/>
          <w:szCs w:val="24"/>
        </w:rPr>
        <w:t xml:space="preserve">Kita vertus, </w:t>
      </w:r>
      <w:r w:rsidR="00D25DDE" w:rsidRPr="006417EF">
        <w:rPr>
          <w:rFonts w:ascii="Times New Roman" w:hAnsi="Times New Roman"/>
          <w:iCs/>
          <w:sz w:val="24"/>
          <w:szCs w:val="24"/>
        </w:rPr>
        <w:t xml:space="preserve">teisėjų kolegijos vertinimu, sisteminė </w:t>
      </w:r>
      <w:r w:rsidR="00D25DDE" w:rsidRPr="006417EF">
        <w:rPr>
          <w:rFonts w:ascii="Times New Roman" w:hAnsi="Times New Roman"/>
          <w:sz w:val="24"/>
          <w:szCs w:val="24"/>
        </w:rPr>
        <w:t xml:space="preserve">Teisinės pagalbos sutarties 33 straipsnio analizė nesudaro pagrindo teigti, kad šio straipsnio 3 dalyje įtvirtintos specialiosios jurisdikcijos taisyklės netaikytinos iš sutarčių kylančioms žalos atlyginimo prievolėms. Šio straipsnio antraštė „žalos atlyginimas“ apima tiek sutartinės, tiek deliktinės atsakomybės atvejus. Išimtis </w:t>
      </w:r>
      <w:r w:rsidR="00D25DDE" w:rsidRPr="006417EF">
        <w:rPr>
          <w:rFonts w:ascii="Times New Roman" w:hAnsi="Times New Roman"/>
          <w:sz w:val="24"/>
          <w:szCs w:val="24"/>
        </w:rPr>
        <w:lastRenderedPageBreak/>
        <w:t>prievolėms, kylančioms iš sutarčių, yra įtvirtinta tik šio straipsnio 1 dalyje, reglamentuojančioje taikytinos materiali</w:t>
      </w:r>
      <w:r w:rsidR="002B7237">
        <w:rPr>
          <w:rFonts w:ascii="Times New Roman" w:hAnsi="Times New Roman"/>
          <w:sz w:val="24"/>
          <w:szCs w:val="24"/>
        </w:rPr>
        <w:t>osios</w:t>
      </w:r>
      <w:r w:rsidR="00D25DDE" w:rsidRPr="006417EF">
        <w:rPr>
          <w:rFonts w:ascii="Times New Roman" w:hAnsi="Times New Roman"/>
          <w:sz w:val="24"/>
          <w:szCs w:val="24"/>
        </w:rPr>
        <w:t xml:space="preserve"> teisės, o ne jurisdikcijos, klausimus</w:t>
      </w:r>
      <w:r w:rsidR="00FC58E5" w:rsidRPr="006417EF">
        <w:rPr>
          <w:rFonts w:ascii="Times New Roman" w:hAnsi="Times New Roman"/>
          <w:sz w:val="24"/>
          <w:szCs w:val="24"/>
        </w:rPr>
        <w:t>. T</w:t>
      </w:r>
      <w:r w:rsidR="00D25DDE" w:rsidRPr="006417EF">
        <w:rPr>
          <w:rFonts w:ascii="Times New Roman" w:hAnsi="Times New Roman"/>
          <w:sz w:val="24"/>
          <w:szCs w:val="24"/>
        </w:rPr>
        <w:t xml:space="preserve">uo tarpu šio straipsnio 3 dalis, reglamentuojanti jurisdikciją bylose dėl žalos atlyginimo, kitokių jurisdikcijos taisyklių žalos atlyginimo prievolėms, </w:t>
      </w:r>
      <w:r w:rsidR="00992BFC" w:rsidRPr="006417EF">
        <w:rPr>
          <w:rFonts w:ascii="Times New Roman" w:hAnsi="Times New Roman"/>
          <w:sz w:val="24"/>
          <w:szCs w:val="24"/>
        </w:rPr>
        <w:t>kylančioms iš sutarčių, nenu</w:t>
      </w:r>
      <w:r w:rsidR="002B7237">
        <w:rPr>
          <w:rFonts w:ascii="Times New Roman" w:hAnsi="Times New Roman"/>
          <w:sz w:val="24"/>
          <w:szCs w:val="24"/>
        </w:rPr>
        <w:t>st</w:t>
      </w:r>
      <w:r w:rsidR="00992BFC" w:rsidRPr="006417EF">
        <w:rPr>
          <w:rFonts w:ascii="Times New Roman" w:hAnsi="Times New Roman"/>
          <w:sz w:val="24"/>
          <w:szCs w:val="24"/>
        </w:rPr>
        <w:t>ato</w:t>
      </w:r>
      <w:r w:rsidR="00FC58E5" w:rsidRPr="006417EF">
        <w:rPr>
          <w:rFonts w:ascii="Times New Roman" w:hAnsi="Times New Roman"/>
          <w:sz w:val="24"/>
          <w:szCs w:val="24"/>
        </w:rPr>
        <w:t>, o šioje dalyje esanti nuoroda į 1 ir 2</w:t>
      </w:r>
      <w:r w:rsidR="005D1D83">
        <w:rPr>
          <w:rFonts w:ascii="Times New Roman" w:hAnsi="Times New Roman"/>
          <w:sz w:val="24"/>
          <w:szCs w:val="24"/>
        </w:rPr>
        <w:t> </w:t>
      </w:r>
      <w:r w:rsidR="00FC58E5" w:rsidRPr="006417EF">
        <w:rPr>
          <w:rFonts w:ascii="Times New Roman" w:hAnsi="Times New Roman"/>
          <w:sz w:val="24"/>
          <w:szCs w:val="24"/>
        </w:rPr>
        <w:t xml:space="preserve">dalyse </w:t>
      </w:r>
      <w:r w:rsidR="006417EF" w:rsidRPr="006417EF">
        <w:rPr>
          <w:rFonts w:ascii="Times New Roman" w:hAnsi="Times New Roman"/>
          <w:sz w:val="24"/>
          <w:szCs w:val="24"/>
        </w:rPr>
        <w:t xml:space="preserve">(punktuose) </w:t>
      </w:r>
      <w:r w:rsidR="00FC58E5" w:rsidRPr="006417EF">
        <w:rPr>
          <w:rFonts w:ascii="Times New Roman" w:hAnsi="Times New Roman"/>
          <w:sz w:val="24"/>
          <w:szCs w:val="24"/>
        </w:rPr>
        <w:t xml:space="preserve">nurodytas bylas apima ir 1 dalyje nurodytas bylas dėl </w:t>
      </w:r>
      <w:r w:rsidR="00FC58E5" w:rsidRPr="006417EF">
        <w:rPr>
          <w:rFonts w:ascii="Times New Roman" w:hAnsi="Times New Roman"/>
          <w:iCs/>
          <w:color w:val="000000"/>
          <w:sz w:val="24"/>
          <w:szCs w:val="24"/>
        </w:rPr>
        <w:t>prievolių, kylančių iš sutarčių, kurioms netaikytina 1 dalyje įtvirtinta taikytinos materiali</w:t>
      </w:r>
      <w:r w:rsidR="005D1D83">
        <w:rPr>
          <w:rFonts w:ascii="Times New Roman" w:hAnsi="Times New Roman"/>
          <w:iCs/>
          <w:color w:val="000000"/>
          <w:sz w:val="24"/>
          <w:szCs w:val="24"/>
        </w:rPr>
        <w:t>osios</w:t>
      </w:r>
      <w:r w:rsidR="00FC58E5" w:rsidRPr="006417EF">
        <w:rPr>
          <w:rFonts w:ascii="Times New Roman" w:hAnsi="Times New Roman"/>
          <w:iCs/>
          <w:color w:val="000000"/>
          <w:sz w:val="24"/>
          <w:szCs w:val="24"/>
        </w:rPr>
        <w:t xml:space="preserve"> teisės nustatymo taisyklė. </w:t>
      </w:r>
      <w:r w:rsidR="0068649D" w:rsidRPr="006417EF">
        <w:rPr>
          <w:rFonts w:ascii="Times New Roman" w:hAnsi="Times New Roman"/>
          <w:sz w:val="24"/>
          <w:szCs w:val="24"/>
        </w:rPr>
        <w:t xml:space="preserve">Taigi, bylą nagrinėję teismai pagrįstai dėl nagrinėjamos bylos teismingumo sprendė pagal Teisinės pagalbos sutarties 33 straipsnio nuostatas. </w:t>
      </w:r>
    </w:p>
    <w:p w14:paraId="7A45ACEB" w14:textId="2C4B664C" w:rsidR="00224476" w:rsidRPr="00224476" w:rsidRDefault="00D70AF9" w:rsidP="008F35F9">
      <w:pPr>
        <w:pStyle w:val="Sraopastraipa"/>
        <w:numPr>
          <w:ilvl w:val="0"/>
          <w:numId w:val="3"/>
        </w:numPr>
        <w:spacing w:before="120" w:after="120" w:line="240" w:lineRule="auto"/>
        <w:contextualSpacing w:val="0"/>
        <w:jc w:val="both"/>
        <w:rPr>
          <w:rFonts w:ascii="Times New Roman" w:hAnsi="Times New Roman"/>
          <w:iCs/>
          <w:sz w:val="24"/>
          <w:szCs w:val="24"/>
        </w:rPr>
      </w:pPr>
      <w:r w:rsidRPr="00224476">
        <w:rPr>
          <w:rFonts w:ascii="Times New Roman" w:hAnsi="Times New Roman"/>
          <w:iCs/>
          <w:sz w:val="24"/>
          <w:szCs w:val="24"/>
        </w:rPr>
        <w:t xml:space="preserve">Teisinės pagalbos sutarties 33 straipsnio 3 dalis </w:t>
      </w:r>
      <w:r w:rsidR="00224476" w:rsidRPr="00224476">
        <w:rPr>
          <w:rFonts w:ascii="Times New Roman" w:hAnsi="Times New Roman"/>
          <w:iCs/>
          <w:sz w:val="24"/>
          <w:szCs w:val="24"/>
        </w:rPr>
        <w:t xml:space="preserve">tarptautinę jurisdikciją sieja su vieta, kurioje </w:t>
      </w:r>
      <w:r w:rsidR="00224476" w:rsidRPr="00224476">
        <w:rPr>
          <w:rFonts w:ascii="Times New Roman" w:hAnsi="Times New Roman"/>
          <w:color w:val="000000"/>
          <w:sz w:val="24"/>
          <w:szCs w:val="24"/>
        </w:rPr>
        <w:t xml:space="preserve">įvyko veiksmas arba kitokia aplinkybė, tapusi pagrindu reikalauti atlyginti žalą. Bylą nagrinėję teismai, atsižvelgdami į tai, kad </w:t>
      </w:r>
      <w:r w:rsidR="00224476" w:rsidRPr="00252313">
        <w:rPr>
          <w:rFonts w:ascii="Times New Roman" w:hAnsi="Times New Roman"/>
          <w:sz w:val="24"/>
          <w:szCs w:val="24"/>
        </w:rPr>
        <w:t xml:space="preserve">buvo sutrikdytas </w:t>
      </w:r>
      <w:r w:rsidR="00224476">
        <w:rPr>
          <w:rFonts w:ascii="Times New Roman" w:hAnsi="Times New Roman"/>
          <w:sz w:val="24"/>
          <w:szCs w:val="24"/>
        </w:rPr>
        <w:t xml:space="preserve">(atidėtas) jungtinio </w:t>
      </w:r>
      <w:r w:rsidR="00224476" w:rsidRPr="00252313">
        <w:rPr>
          <w:rFonts w:ascii="Times New Roman" w:hAnsi="Times New Roman"/>
          <w:sz w:val="24"/>
          <w:szCs w:val="24"/>
        </w:rPr>
        <w:t>skryd</w:t>
      </w:r>
      <w:r w:rsidR="00224476">
        <w:rPr>
          <w:rFonts w:ascii="Times New Roman" w:hAnsi="Times New Roman"/>
          <w:sz w:val="24"/>
          <w:szCs w:val="24"/>
        </w:rPr>
        <w:t>žio segmentas</w:t>
      </w:r>
      <w:r w:rsidR="00224476" w:rsidRPr="00252313">
        <w:rPr>
          <w:rFonts w:ascii="Times New Roman" w:hAnsi="Times New Roman"/>
          <w:sz w:val="24"/>
          <w:szCs w:val="24"/>
        </w:rPr>
        <w:t xml:space="preserve"> Kijevas–Niujorkas</w:t>
      </w:r>
      <w:r w:rsidR="00224476">
        <w:rPr>
          <w:rFonts w:ascii="Times New Roman" w:hAnsi="Times New Roman"/>
          <w:sz w:val="24"/>
          <w:szCs w:val="24"/>
        </w:rPr>
        <w:t xml:space="preserve">, sprendė, jog </w:t>
      </w:r>
      <w:r w:rsidR="00224476" w:rsidRPr="00224476">
        <w:rPr>
          <w:rFonts w:ascii="Times New Roman" w:hAnsi="Times New Roman"/>
          <w:iCs/>
          <w:sz w:val="24"/>
          <w:szCs w:val="24"/>
        </w:rPr>
        <w:t xml:space="preserve">vieta, kurioje </w:t>
      </w:r>
      <w:r w:rsidR="00224476" w:rsidRPr="00224476">
        <w:rPr>
          <w:rFonts w:ascii="Times New Roman" w:hAnsi="Times New Roman"/>
          <w:color w:val="000000"/>
          <w:sz w:val="24"/>
          <w:szCs w:val="24"/>
        </w:rPr>
        <w:t>įvyko veiksmas arba kitokia aplinkybė, tapusi pagrindu reikalauti atlyginti žalą, nagrinėjamu atveju yra Ukrainos teritorijoje (Kijeve)</w:t>
      </w:r>
      <w:r w:rsidR="002B7237">
        <w:rPr>
          <w:rFonts w:ascii="Times New Roman" w:hAnsi="Times New Roman"/>
          <w:color w:val="000000"/>
          <w:sz w:val="24"/>
          <w:szCs w:val="24"/>
        </w:rPr>
        <w:t>,</w:t>
      </w:r>
      <w:r w:rsidR="00224476" w:rsidRPr="00224476">
        <w:rPr>
          <w:rFonts w:ascii="Times New Roman" w:hAnsi="Times New Roman"/>
          <w:color w:val="000000"/>
          <w:sz w:val="24"/>
          <w:szCs w:val="24"/>
        </w:rPr>
        <w:t xml:space="preserve"> ir tuo pagrindu pripažino, kad </w:t>
      </w:r>
      <w:r w:rsidR="00A37DCF">
        <w:rPr>
          <w:rFonts w:ascii="Times New Roman" w:hAnsi="Times New Roman"/>
          <w:color w:val="000000"/>
          <w:sz w:val="24"/>
          <w:szCs w:val="24"/>
        </w:rPr>
        <w:t xml:space="preserve">tik </w:t>
      </w:r>
      <w:r w:rsidR="00224476">
        <w:rPr>
          <w:rFonts w:ascii="Times New Roman" w:hAnsi="Times New Roman"/>
          <w:sz w:val="24"/>
          <w:szCs w:val="24"/>
        </w:rPr>
        <w:t>Ukrainos teismas yra</w:t>
      </w:r>
      <w:r w:rsidR="00224476" w:rsidRPr="00252313">
        <w:rPr>
          <w:rFonts w:ascii="Times New Roman" w:hAnsi="Times New Roman"/>
          <w:sz w:val="24"/>
          <w:szCs w:val="24"/>
        </w:rPr>
        <w:t xml:space="preserve"> kompetentingas priimti sprendimą dėl atsiradusios žalos atlyginimo</w:t>
      </w:r>
      <w:r w:rsidR="00224476">
        <w:rPr>
          <w:rFonts w:ascii="Times New Roman" w:hAnsi="Times New Roman"/>
          <w:sz w:val="24"/>
          <w:szCs w:val="24"/>
        </w:rPr>
        <w:t xml:space="preserve">. Teisėjų kolegija nesutinka su tokia bylą nagrinėjusių teismų išvada. </w:t>
      </w:r>
    </w:p>
    <w:p w14:paraId="73E729F5" w14:textId="5C57400D" w:rsidR="007E56C4" w:rsidRPr="00CD1ACE" w:rsidRDefault="0001214D" w:rsidP="0001214D">
      <w:pPr>
        <w:pStyle w:val="Sraopastraipa"/>
        <w:numPr>
          <w:ilvl w:val="0"/>
          <w:numId w:val="3"/>
        </w:numPr>
        <w:spacing w:before="120" w:after="120" w:line="240" w:lineRule="auto"/>
        <w:contextualSpacing w:val="0"/>
        <w:jc w:val="both"/>
        <w:rPr>
          <w:rFonts w:ascii="Times New Roman" w:hAnsi="Times New Roman"/>
          <w:iCs/>
          <w:sz w:val="24"/>
          <w:szCs w:val="24"/>
        </w:rPr>
      </w:pPr>
      <w:r w:rsidRPr="00E870E2">
        <w:rPr>
          <w:rFonts w:ascii="Times New Roman" w:hAnsi="Times New Roman"/>
          <w:sz w:val="24"/>
          <w:szCs w:val="24"/>
        </w:rPr>
        <w:t>Teisingumo Teismas yra išaiškinęs, kad kai skrydis atidedamas ilgam, t. y. trims arba daugiau valandų, negrįžtamas laiko praradimas yra nepatogumas, dėl kurio atsiranda teisė į kompensaciją, nustatytą Reglamente 261/2004</w:t>
      </w:r>
      <w:r w:rsidR="002B7237">
        <w:rPr>
          <w:rFonts w:ascii="Times New Roman" w:hAnsi="Times New Roman"/>
          <w:sz w:val="24"/>
          <w:szCs w:val="24"/>
        </w:rPr>
        <w:t>,</w:t>
      </w:r>
      <w:r w:rsidRPr="00E870E2">
        <w:rPr>
          <w:rFonts w:ascii="Times New Roman" w:hAnsi="Times New Roman"/>
          <w:sz w:val="24"/>
          <w:szCs w:val="24"/>
        </w:rPr>
        <w:t xml:space="preserve"> ir kuris materializuojasi atitinkamam keleiviui atvykus į galutinę paskirties vietą (</w:t>
      </w:r>
      <w:r w:rsidR="002B7237">
        <w:rPr>
          <w:rFonts w:ascii="Times New Roman" w:hAnsi="Times New Roman"/>
          <w:sz w:val="24"/>
          <w:szCs w:val="24"/>
        </w:rPr>
        <w:t xml:space="preserve">žr. </w:t>
      </w:r>
      <w:r w:rsidRPr="00E870E2">
        <w:rPr>
          <w:rFonts w:ascii="Times New Roman" w:hAnsi="Times New Roman"/>
          <w:sz w:val="24"/>
          <w:szCs w:val="24"/>
        </w:rPr>
        <w:t xml:space="preserve">ESTT 2009 m. lapkričio 19 d. sprendimo sujungtose bylose </w:t>
      </w:r>
      <w:proofErr w:type="spellStart"/>
      <w:r w:rsidRPr="00E870E2">
        <w:rPr>
          <w:rFonts w:ascii="Times New Roman" w:hAnsi="Times New Roman"/>
          <w:i/>
          <w:iCs/>
          <w:sz w:val="24"/>
          <w:szCs w:val="24"/>
        </w:rPr>
        <w:t>Christopher</w:t>
      </w:r>
      <w:proofErr w:type="spellEnd"/>
      <w:r w:rsidRPr="00E870E2">
        <w:rPr>
          <w:rFonts w:ascii="Times New Roman" w:hAnsi="Times New Roman"/>
          <w:i/>
          <w:iCs/>
          <w:sz w:val="24"/>
          <w:szCs w:val="24"/>
        </w:rPr>
        <w:t xml:space="preserve"> </w:t>
      </w:r>
      <w:proofErr w:type="spellStart"/>
      <w:r w:rsidRPr="00E870E2">
        <w:rPr>
          <w:rFonts w:ascii="Times New Roman" w:hAnsi="Times New Roman"/>
          <w:i/>
          <w:iCs/>
          <w:sz w:val="24"/>
          <w:szCs w:val="24"/>
        </w:rPr>
        <w:t>Sturgeon</w:t>
      </w:r>
      <w:proofErr w:type="spellEnd"/>
      <w:r w:rsidRPr="00E870E2">
        <w:rPr>
          <w:rFonts w:ascii="Times New Roman" w:hAnsi="Times New Roman"/>
          <w:i/>
          <w:iCs/>
          <w:sz w:val="24"/>
          <w:szCs w:val="24"/>
        </w:rPr>
        <w:t xml:space="preserve">, </w:t>
      </w:r>
      <w:proofErr w:type="spellStart"/>
      <w:r w:rsidRPr="00E870E2">
        <w:rPr>
          <w:rFonts w:ascii="Times New Roman" w:hAnsi="Times New Roman"/>
          <w:i/>
          <w:iCs/>
          <w:sz w:val="24"/>
          <w:szCs w:val="24"/>
        </w:rPr>
        <w:t>Gabriel</w:t>
      </w:r>
      <w:proofErr w:type="spellEnd"/>
      <w:r w:rsidRPr="00E870E2">
        <w:rPr>
          <w:rFonts w:ascii="Times New Roman" w:hAnsi="Times New Roman"/>
          <w:i/>
          <w:iCs/>
          <w:sz w:val="24"/>
          <w:szCs w:val="24"/>
        </w:rPr>
        <w:t xml:space="preserve"> </w:t>
      </w:r>
      <w:proofErr w:type="spellStart"/>
      <w:r w:rsidRPr="00E870E2">
        <w:rPr>
          <w:rFonts w:ascii="Times New Roman" w:hAnsi="Times New Roman"/>
          <w:i/>
          <w:iCs/>
          <w:sz w:val="24"/>
          <w:szCs w:val="24"/>
        </w:rPr>
        <w:t>Sturgeon</w:t>
      </w:r>
      <w:proofErr w:type="spellEnd"/>
      <w:r w:rsidRPr="00E870E2">
        <w:rPr>
          <w:rFonts w:ascii="Times New Roman" w:hAnsi="Times New Roman"/>
          <w:i/>
          <w:iCs/>
          <w:sz w:val="24"/>
          <w:szCs w:val="24"/>
        </w:rPr>
        <w:t xml:space="preserve"> ir </w:t>
      </w:r>
      <w:proofErr w:type="spellStart"/>
      <w:r w:rsidRPr="00E870E2">
        <w:rPr>
          <w:rFonts w:ascii="Times New Roman" w:hAnsi="Times New Roman"/>
          <w:i/>
          <w:iCs/>
          <w:sz w:val="24"/>
          <w:szCs w:val="24"/>
        </w:rPr>
        <w:t>Alana</w:t>
      </w:r>
      <w:proofErr w:type="spellEnd"/>
      <w:r w:rsidRPr="00E870E2">
        <w:rPr>
          <w:rFonts w:ascii="Times New Roman" w:hAnsi="Times New Roman"/>
          <w:i/>
          <w:iCs/>
          <w:sz w:val="24"/>
          <w:szCs w:val="24"/>
        </w:rPr>
        <w:t xml:space="preserve"> </w:t>
      </w:r>
      <w:proofErr w:type="spellStart"/>
      <w:r w:rsidRPr="00E870E2">
        <w:rPr>
          <w:rFonts w:ascii="Times New Roman" w:hAnsi="Times New Roman"/>
          <w:i/>
          <w:iCs/>
          <w:sz w:val="24"/>
          <w:szCs w:val="24"/>
        </w:rPr>
        <w:t>Sturgeon</w:t>
      </w:r>
      <w:proofErr w:type="spellEnd"/>
      <w:r w:rsidRPr="00E870E2">
        <w:rPr>
          <w:rFonts w:ascii="Times New Roman" w:hAnsi="Times New Roman"/>
          <w:i/>
          <w:iCs/>
          <w:sz w:val="24"/>
          <w:szCs w:val="24"/>
        </w:rPr>
        <w:t xml:space="preserve"> prieš </w:t>
      </w:r>
      <w:proofErr w:type="spellStart"/>
      <w:r w:rsidRPr="00E870E2">
        <w:rPr>
          <w:rFonts w:ascii="Times New Roman" w:hAnsi="Times New Roman"/>
          <w:i/>
          <w:iCs/>
          <w:sz w:val="24"/>
          <w:szCs w:val="24"/>
        </w:rPr>
        <w:t>Condor</w:t>
      </w:r>
      <w:proofErr w:type="spellEnd"/>
      <w:r w:rsidRPr="00E870E2">
        <w:rPr>
          <w:rFonts w:ascii="Times New Roman" w:hAnsi="Times New Roman"/>
          <w:i/>
          <w:iCs/>
          <w:sz w:val="24"/>
          <w:szCs w:val="24"/>
        </w:rPr>
        <w:t xml:space="preserve"> </w:t>
      </w:r>
      <w:proofErr w:type="spellStart"/>
      <w:r w:rsidRPr="00E870E2">
        <w:rPr>
          <w:rFonts w:ascii="Times New Roman" w:hAnsi="Times New Roman"/>
          <w:i/>
          <w:iCs/>
          <w:sz w:val="24"/>
          <w:szCs w:val="24"/>
        </w:rPr>
        <w:t>Flugdienst</w:t>
      </w:r>
      <w:proofErr w:type="spellEnd"/>
      <w:r w:rsidRPr="00E870E2">
        <w:rPr>
          <w:rFonts w:ascii="Times New Roman" w:hAnsi="Times New Roman"/>
          <w:i/>
          <w:iCs/>
          <w:sz w:val="24"/>
          <w:szCs w:val="24"/>
        </w:rPr>
        <w:t xml:space="preserve"> </w:t>
      </w:r>
      <w:proofErr w:type="spellStart"/>
      <w:r w:rsidRPr="00E870E2">
        <w:rPr>
          <w:rFonts w:ascii="Times New Roman" w:hAnsi="Times New Roman"/>
          <w:i/>
          <w:iCs/>
          <w:sz w:val="24"/>
          <w:szCs w:val="24"/>
        </w:rPr>
        <w:t>GmbH</w:t>
      </w:r>
      <w:proofErr w:type="spellEnd"/>
      <w:r w:rsidRPr="00E870E2">
        <w:rPr>
          <w:rFonts w:ascii="Times New Roman" w:hAnsi="Times New Roman"/>
          <w:i/>
          <w:iCs/>
          <w:sz w:val="24"/>
          <w:szCs w:val="24"/>
        </w:rPr>
        <w:t xml:space="preserve"> ir kt</w:t>
      </w:r>
      <w:r w:rsidRPr="00E870E2">
        <w:rPr>
          <w:rFonts w:ascii="Times New Roman" w:hAnsi="Times New Roman"/>
          <w:i/>
          <w:iCs/>
          <w:color w:val="000000" w:themeColor="text1"/>
          <w:sz w:val="24"/>
          <w:szCs w:val="24"/>
        </w:rPr>
        <w:t>.</w:t>
      </w:r>
      <w:r w:rsidRPr="00810633">
        <w:rPr>
          <w:rFonts w:ascii="Times New Roman" w:hAnsi="Times New Roman"/>
          <w:color w:val="000000" w:themeColor="text1"/>
          <w:sz w:val="24"/>
          <w:szCs w:val="24"/>
        </w:rPr>
        <w:t>,</w:t>
      </w:r>
      <w:r w:rsidRPr="00E870E2">
        <w:rPr>
          <w:rFonts w:ascii="Times New Roman" w:hAnsi="Times New Roman"/>
          <w:i/>
          <w:iCs/>
          <w:color w:val="000000" w:themeColor="text1"/>
          <w:sz w:val="24"/>
          <w:szCs w:val="24"/>
        </w:rPr>
        <w:t xml:space="preserve"> </w:t>
      </w:r>
      <w:hyperlink r:id="rId9" w:tgtFrame="_blank" w:history="1">
        <w:r w:rsidRPr="00E870E2">
          <w:rPr>
            <w:rFonts w:ascii="Times New Roman" w:hAnsi="Times New Roman"/>
            <w:color w:val="000000" w:themeColor="text1"/>
            <w:sz w:val="24"/>
            <w:szCs w:val="24"/>
          </w:rPr>
          <w:t>C-402/07</w:t>
        </w:r>
      </w:hyperlink>
      <w:r w:rsidRPr="00E870E2">
        <w:rPr>
          <w:rFonts w:ascii="Times New Roman" w:hAnsi="Times New Roman"/>
          <w:color w:val="000000" w:themeColor="text1"/>
          <w:sz w:val="24"/>
          <w:szCs w:val="24"/>
        </w:rPr>
        <w:t xml:space="preserve"> ir C-432/07, </w:t>
      </w:r>
      <w:r w:rsidRPr="00E870E2">
        <w:rPr>
          <w:rFonts w:ascii="Times New Roman" w:hAnsi="Times New Roman"/>
          <w:sz w:val="24"/>
          <w:szCs w:val="24"/>
        </w:rPr>
        <w:t>61 punkt</w:t>
      </w:r>
      <w:r w:rsidR="002B7237">
        <w:rPr>
          <w:rFonts w:ascii="Times New Roman" w:hAnsi="Times New Roman"/>
          <w:sz w:val="24"/>
          <w:szCs w:val="24"/>
        </w:rPr>
        <w:t>ą</w:t>
      </w:r>
      <w:r w:rsidRPr="00E870E2">
        <w:rPr>
          <w:rFonts w:ascii="Times New Roman" w:hAnsi="Times New Roman"/>
          <w:sz w:val="24"/>
          <w:szCs w:val="24"/>
        </w:rPr>
        <w:t xml:space="preserve">; 2012 m. spalio 23 d. sprendimo sujungtose bylose </w:t>
      </w:r>
      <w:proofErr w:type="spellStart"/>
      <w:r w:rsidRPr="00E870E2">
        <w:rPr>
          <w:rFonts w:ascii="Times New Roman" w:hAnsi="Times New Roman"/>
          <w:i/>
          <w:iCs/>
          <w:sz w:val="24"/>
          <w:szCs w:val="24"/>
        </w:rPr>
        <w:t>Emeka</w:t>
      </w:r>
      <w:proofErr w:type="spellEnd"/>
      <w:r w:rsidRPr="00E870E2">
        <w:rPr>
          <w:rFonts w:ascii="Times New Roman" w:hAnsi="Times New Roman"/>
          <w:i/>
          <w:iCs/>
          <w:sz w:val="24"/>
          <w:szCs w:val="24"/>
        </w:rPr>
        <w:t xml:space="preserve"> </w:t>
      </w:r>
      <w:proofErr w:type="spellStart"/>
      <w:r w:rsidRPr="00E870E2">
        <w:rPr>
          <w:rFonts w:ascii="Times New Roman" w:hAnsi="Times New Roman"/>
          <w:i/>
          <w:iCs/>
          <w:sz w:val="24"/>
          <w:szCs w:val="24"/>
        </w:rPr>
        <w:t>Nelson</w:t>
      </w:r>
      <w:proofErr w:type="spellEnd"/>
      <w:r w:rsidRPr="00E870E2">
        <w:rPr>
          <w:rFonts w:ascii="Times New Roman" w:hAnsi="Times New Roman"/>
          <w:i/>
          <w:iCs/>
          <w:sz w:val="24"/>
          <w:szCs w:val="24"/>
        </w:rPr>
        <w:t xml:space="preserve"> ir kt. prieš </w:t>
      </w:r>
      <w:proofErr w:type="spellStart"/>
      <w:r w:rsidRPr="00E870E2">
        <w:rPr>
          <w:rFonts w:ascii="Times New Roman" w:hAnsi="Times New Roman"/>
          <w:i/>
          <w:iCs/>
          <w:sz w:val="24"/>
          <w:szCs w:val="24"/>
        </w:rPr>
        <w:t>Deutsche</w:t>
      </w:r>
      <w:proofErr w:type="spellEnd"/>
      <w:r w:rsidRPr="00E870E2">
        <w:rPr>
          <w:rFonts w:ascii="Times New Roman" w:hAnsi="Times New Roman"/>
          <w:i/>
          <w:iCs/>
          <w:sz w:val="24"/>
          <w:szCs w:val="24"/>
        </w:rPr>
        <w:t xml:space="preserve"> </w:t>
      </w:r>
      <w:proofErr w:type="spellStart"/>
      <w:r w:rsidRPr="00E870E2">
        <w:rPr>
          <w:rFonts w:ascii="Times New Roman" w:hAnsi="Times New Roman"/>
          <w:i/>
          <w:iCs/>
          <w:sz w:val="24"/>
          <w:szCs w:val="24"/>
        </w:rPr>
        <w:t>Lufthansa</w:t>
      </w:r>
      <w:proofErr w:type="spellEnd"/>
      <w:r w:rsidRPr="00E870E2">
        <w:rPr>
          <w:rFonts w:ascii="Times New Roman" w:hAnsi="Times New Roman"/>
          <w:i/>
          <w:iCs/>
          <w:sz w:val="24"/>
          <w:szCs w:val="24"/>
        </w:rPr>
        <w:t xml:space="preserve"> AG ir kt.</w:t>
      </w:r>
      <w:r w:rsidRPr="00E870E2">
        <w:rPr>
          <w:rFonts w:ascii="Times New Roman" w:hAnsi="Times New Roman"/>
          <w:sz w:val="24"/>
          <w:szCs w:val="24"/>
        </w:rPr>
        <w:t>, C</w:t>
      </w:r>
      <w:r w:rsidRPr="00E870E2">
        <w:rPr>
          <w:rFonts w:ascii="Times New Roman" w:hAnsi="Times New Roman"/>
          <w:sz w:val="24"/>
          <w:szCs w:val="24"/>
        </w:rPr>
        <w:noBreakHyphen/>
        <w:t>581/10 ir C</w:t>
      </w:r>
      <w:r w:rsidRPr="00E870E2">
        <w:rPr>
          <w:rFonts w:ascii="Times New Roman" w:hAnsi="Times New Roman"/>
          <w:sz w:val="24"/>
          <w:szCs w:val="24"/>
        </w:rPr>
        <w:noBreakHyphen/>
        <w:t>629/10, 40 punkt</w:t>
      </w:r>
      <w:r w:rsidR="002B7237">
        <w:rPr>
          <w:rFonts w:ascii="Times New Roman" w:hAnsi="Times New Roman"/>
          <w:sz w:val="24"/>
          <w:szCs w:val="24"/>
        </w:rPr>
        <w:t>ą</w:t>
      </w:r>
      <w:r w:rsidRPr="00E870E2">
        <w:rPr>
          <w:rFonts w:ascii="Times New Roman" w:hAnsi="Times New Roman"/>
          <w:sz w:val="24"/>
          <w:szCs w:val="24"/>
        </w:rPr>
        <w:t xml:space="preserve">; 2013 m. vasario 26 d. sprendimo byloje </w:t>
      </w:r>
      <w:proofErr w:type="spellStart"/>
      <w:r w:rsidRPr="00E870E2">
        <w:rPr>
          <w:rFonts w:ascii="Times New Roman" w:hAnsi="Times New Roman"/>
          <w:i/>
          <w:sz w:val="24"/>
          <w:szCs w:val="24"/>
        </w:rPr>
        <w:t>Air</w:t>
      </w:r>
      <w:proofErr w:type="spellEnd"/>
      <w:r w:rsidRPr="00E870E2">
        <w:rPr>
          <w:rFonts w:ascii="Times New Roman" w:hAnsi="Times New Roman"/>
          <w:i/>
          <w:sz w:val="24"/>
          <w:szCs w:val="24"/>
        </w:rPr>
        <w:t xml:space="preserve"> France prieš </w:t>
      </w:r>
      <w:proofErr w:type="spellStart"/>
      <w:r w:rsidRPr="00E870E2">
        <w:rPr>
          <w:rFonts w:ascii="Times New Roman" w:hAnsi="Times New Roman"/>
          <w:i/>
          <w:sz w:val="24"/>
          <w:szCs w:val="24"/>
        </w:rPr>
        <w:t>Heinz-Gerke</w:t>
      </w:r>
      <w:proofErr w:type="spellEnd"/>
      <w:r w:rsidRPr="00E870E2">
        <w:rPr>
          <w:rFonts w:ascii="Times New Roman" w:hAnsi="Times New Roman"/>
          <w:i/>
          <w:sz w:val="24"/>
          <w:szCs w:val="24"/>
        </w:rPr>
        <w:t xml:space="preserve"> </w:t>
      </w:r>
      <w:proofErr w:type="spellStart"/>
      <w:r w:rsidRPr="00E870E2">
        <w:rPr>
          <w:rFonts w:ascii="Times New Roman" w:hAnsi="Times New Roman"/>
          <w:i/>
          <w:sz w:val="24"/>
          <w:szCs w:val="24"/>
        </w:rPr>
        <w:t>Folkerts</w:t>
      </w:r>
      <w:proofErr w:type="spellEnd"/>
      <w:r w:rsidRPr="00E870E2">
        <w:rPr>
          <w:rFonts w:ascii="Times New Roman" w:hAnsi="Times New Roman"/>
          <w:i/>
          <w:sz w:val="24"/>
          <w:szCs w:val="24"/>
        </w:rPr>
        <w:t xml:space="preserve"> ir </w:t>
      </w:r>
      <w:proofErr w:type="spellStart"/>
      <w:r w:rsidRPr="00E870E2">
        <w:rPr>
          <w:rFonts w:ascii="Times New Roman" w:hAnsi="Times New Roman"/>
          <w:i/>
          <w:sz w:val="24"/>
          <w:szCs w:val="24"/>
        </w:rPr>
        <w:t>Luz-Tereza</w:t>
      </w:r>
      <w:proofErr w:type="spellEnd"/>
      <w:r w:rsidRPr="00E870E2">
        <w:rPr>
          <w:rFonts w:ascii="Times New Roman" w:hAnsi="Times New Roman"/>
          <w:i/>
          <w:sz w:val="24"/>
          <w:szCs w:val="24"/>
        </w:rPr>
        <w:t xml:space="preserve"> </w:t>
      </w:r>
      <w:proofErr w:type="spellStart"/>
      <w:r w:rsidRPr="00E870E2">
        <w:rPr>
          <w:rFonts w:ascii="Times New Roman" w:hAnsi="Times New Roman"/>
          <w:i/>
          <w:sz w:val="24"/>
          <w:szCs w:val="24"/>
        </w:rPr>
        <w:t>Folkerts</w:t>
      </w:r>
      <w:proofErr w:type="spellEnd"/>
      <w:r w:rsidRPr="00E870E2">
        <w:rPr>
          <w:rFonts w:ascii="Times New Roman" w:hAnsi="Times New Roman"/>
          <w:sz w:val="24"/>
          <w:szCs w:val="24"/>
        </w:rPr>
        <w:t>, C</w:t>
      </w:r>
      <w:r w:rsidRPr="00E870E2">
        <w:rPr>
          <w:rFonts w:ascii="Times New Roman" w:hAnsi="Times New Roman"/>
          <w:sz w:val="24"/>
          <w:szCs w:val="24"/>
        </w:rPr>
        <w:noBreakHyphen/>
        <w:t>11/11, 32 ir 33 punkt</w:t>
      </w:r>
      <w:r w:rsidR="002B7237">
        <w:rPr>
          <w:rFonts w:ascii="Times New Roman" w:hAnsi="Times New Roman"/>
          <w:sz w:val="24"/>
          <w:szCs w:val="24"/>
        </w:rPr>
        <w:t>us</w:t>
      </w:r>
      <w:r w:rsidRPr="00E870E2">
        <w:rPr>
          <w:rFonts w:ascii="Times New Roman" w:hAnsi="Times New Roman"/>
          <w:sz w:val="24"/>
          <w:szCs w:val="24"/>
        </w:rPr>
        <w:t xml:space="preserve">). </w:t>
      </w:r>
      <w:r w:rsidR="00E870E2" w:rsidRPr="00E870E2">
        <w:rPr>
          <w:rFonts w:ascii="Times New Roman" w:hAnsi="Times New Roman"/>
          <w:sz w:val="24"/>
          <w:szCs w:val="24"/>
        </w:rPr>
        <w:t>Sąvoka „galutinė paskirties vieta“ yra paskirties vieta, nurodyta biliete, pateikiamame registravimo vietoje, o jungiant skrydžius – atitinkamo keleivio paskutinio skrydžio paskirties vieta (</w:t>
      </w:r>
      <w:r w:rsidR="002B7237">
        <w:rPr>
          <w:rFonts w:ascii="Times New Roman" w:hAnsi="Times New Roman"/>
          <w:sz w:val="24"/>
          <w:szCs w:val="24"/>
        </w:rPr>
        <w:t xml:space="preserve">žr. </w:t>
      </w:r>
      <w:r w:rsidR="00E870E2" w:rsidRPr="00E870E2">
        <w:rPr>
          <w:rFonts w:ascii="Times New Roman" w:hAnsi="Times New Roman"/>
          <w:sz w:val="24"/>
          <w:szCs w:val="24"/>
        </w:rPr>
        <w:t xml:space="preserve">ESTT 2013 m. vasario 26 d. sprendimo </w:t>
      </w:r>
      <w:proofErr w:type="spellStart"/>
      <w:r w:rsidR="00E870E2" w:rsidRPr="00E870E2">
        <w:rPr>
          <w:rFonts w:ascii="Times New Roman" w:hAnsi="Times New Roman"/>
          <w:i/>
          <w:iCs/>
          <w:sz w:val="24"/>
          <w:szCs w:val="24"/>
        </w:rPr>
        <w:t>Folkerts</w:t>
      </w:r>
      <w:proofErr w:type="spellEnd"/>
      <w:r w:rsidR="00E870E2" w:rsidRPr="00E870E2">
        <w:rPr>
          <w:rFonts w:ascii="Times New Roman" w:hAnsi="Times New Roman"/>
          <w:sz w:val="24"/>
          <w:szCs w:val="24"/>
        </w:rPr>
        <w:t>, C</w:t>
      </w:r>
      <w:r w:rsidR="00E870E2" w:rsidRPr="00E870E2">
        <w:rPr>
          <w:rFonts w:ascii="Times New Roman" w:hAnsi="Times New Roman"/>
          <w:sz w:val="24"/>
          <w:szCs w:val="24"/>
        </w:rPr>
        <w:noBreakHyphen/>
        <w:t>11/11, 34 ir 35 punkt</w:t>
      </w:r>
      <w:r w:rsidR="002B7237">
        <w:rPr>
          <w:rFonts w:ascii="Times New Roman" w:hAnsi="Times New Roman"/>
          <w:sz w:val="24"/>
          <w:szCs w:val="24"/>
        </w:rPr>
        <w:t>us</w:t>
      </w:r>
      <w:r w:rsidR="00E870E2" w:rsidRPr="00E870E2">
        <w:rPr>
          <w:rFonts w:ascii="Times New Roman" w:hAnsi="Times New Roman"/>
          <w:sz w:val="24"/>
          <w:szCs w:val="24"/>
        </w:rPr>
        <w:t>).</w:t>
      </w:r>
      <w:r w:rsidR="007E56C4" w:rsidRPr="00E870E2">
        <w:rPr>
          <w:rFonts w:ascii="Times New Roman" w:hAnsi="Times New Roman"/>
          <w:sz w:val="24"/>
          <w:szCs w:val="24"/>
        </w:rPr>
        <w:t xml:space="preserve"> </w:t>
      </w:r>
      <w:r w:rsidR="00E870E2" w:rsidRPr="00E870E2">
        <w:rPr>
          <w:rFonts w:ascii="Times New Roman" w:hAnsi="Times New Roman"/>
          <w:sz w:val="24"/>
          <w:szCs w:val="24"/>
        </w:rPr>
        <w:t>Nurodytam negrįžtamam laiko praradimui neturi esminės reikšmės, kuriame jungiamojo skrydžio segmente skrydis buvo sutrikdytas, kadangi kalbant apie keleivių teisę į kompensaciją, nu</w:t>
      </w:r>
      <w:r w:rsidR="005D1D83">
        <w:rPr>
          <w:rFonts w:ascii="Times New Roman" w:hAnsi="Times New Roman"/>
          <w:sz w:val="24"/>
          <w:szCs w:val="24"/>
        </w:rPr>
        <w:t>st</w:t>
      </w:r>
      <w:r w:rsidR="00E870E2" w:rsidRPr="00E870E2">
        <w:rPr>
          <w:rFonts w:ascii="Times New Roman" w:hAnsi="Times New Roman"/>
          <w:sz w:val="24"/>
          <w:szCs w:val="24"/>
        </w:rPr>
        <w:t>atytą Reglamente 261/2004, jungiamąjį skrydį sudarantys skrydžiai vertintini kaip viena visuma</w:t>
      </w:r>
      <w:r w:rsidR="00006C6F">
        <w:rPr>
          <w:rFonts w:ascii="Times New Roman" w:hAnsi="Times New Roman"/>
          <w:sz w:val="24"/>
          <w:szCs w:val="24"/>
        </w:rPr>
        <w:t xml:space="preserve"> (</w:t>
      </w:r>
      <w:r w:rsidR="002B7237">
        <w:rPr>
          <w:rFonts w:ascii="Times New Roman" w:hAnsi="Times New Roman"/>
          <w:sz w:val="24"/>
          <w:szCs w:val="24"/>
        </w:rPr>
        <w:t xml:space="preserve">žr. </w:t>
      </w:r>
      <w:r w:rsidR="00006C6F" w:rsidRPr="00590DBA">
        <w:rPr>
          <w:rFonts w:ascii="Times New Roman" w:hAnsi="Times New Roman"/>
          <w:sz w:val="24"/>
          <w:szCs w:val="24"/>
        </w:rPr>
        <w:t xml:space="preserve">ESTT 2013 m. vasario 26 d. sprendimo byloje </w:t>
      </w:r>
      <w:proofErr w:type="spellStart"/>
      <w:r w:rsidR="00006C6F" w:rsidRPr="00590DBA">
        <w:rPr>
          <w:rFonts w:ascii="Times New Roman" w:hAnsi="Times New Roman"/>
          <w:i/>
          <w:sz w:val="24"/>
          <w:szCs w:val="24"/>
        </w:rPr>
        <w:t>Air</w:t>
      </w:r>
      <w:proofErr w:type="spellEnd"/>
      <w:r w:rsidR="00006C6F" w:rsidRPr="00590DBA">
        <w:rPr>
          <w:rFonts w:ascii="Times New Roman" w:hAnsi="Times New Roman"/>
          <w:i/>
          <w:sz w:val="24"/>
          <w:szCs w:val="24"/>
        </w:rPr>
        <w:t xml:space="preserve"> France prieš </w:t>
      </w:r>
      <w:proofErr w:type="spellStart"/>
      <w:r w:rsidR="00006C6F" w:rsidRPr="00590DBA">
        <w:rPr>
          <w:rFonts w:ascii="Times New Roman" w:hAnsi="Times New Roman"/>
          <w:i/>
          <w:sz w:val="24"/>
          <w:szCs w:val="24"/>
        </w:rPr>
        <w:t>Heinz-Gerke</w:t>
      </w:r>
      <w:proofErr w:type="spellEnd"/>
      <w:r w:rsidR="00006C6F" w:rsidRPr="00590DBA">
        <w:rPr>
          <w:rFonts w:ascii="Times New Roman" w:hAnsi="Times New Roman"/>
          <w:i/>
          <w:sz w:val="24"/>
          <w:szCs w:val="24"/>
        </w:rPr>
        <w:t xml:space="preserve"> </w:t>
      </w:r>
      <w:proofErr w:type="spellStart"/>
      <w:r w:rsidR="00006C6F" w:rsidRPr="00590DBA">
        <w:rPr>
          <w:rFonts w:ascii="Times New Roman" w:hAnsi="Times New Roman"/>
          <w:i/>
          <w:sz w:val="24"/>
          <w:szCs w:val="24"/>
        </w:rPr>
        <w:t>Folkerts</w:t>
      </w:r>
      <w:proofErr w:type="spellEnd"/>
      <w:r w:rsidR="00006C6F" w:rsidRPr="00590DBA">
        <w:rPr>
          <w:rFonts w:ascii="Times New Roman" w:hAnsi="Times New Roman"/>
          <w:i/>
          <w:sz w:val="24"/>
          <w:szCs w:val="24"/>
        </w:rPr>
        <w:t xml:space="preserve"> ir </w:t>
      </w:r>
      <w:proofErr w:type="spellStart"/>
      <w:r w:rsidR="00006C6F" w:rsidRPr="00590DBA">
        <w:rPr>
          <w:rFonts w:ascii="Times New Roman" w:hAnsi="Times New Roman"/>
          <w:i/>
          <w:sz w:val="24"/>
          <w:szCs w:val="24"/>
        </w:rPr>
        <w:t>Luz-Tereza</w:t>
      </w:r>
      <w:proofErr w:type="spellEnd"/>
      <w:r w:rsidR="00006C6F" w:rsidRPr="00590DBA">
        <w:rPr>
          <w:rFonts w:ascii="Times New Roman" w:hAnsi="Times New Roman"/>
          <w:i/>
          <w:sz w:val="24"/>
          <w:szCs w:val="24"/>
        </w:rPr>
        <w:t xml:space="preserve"> </w:t>
      </w:r>
      <w:proofErr w:type="spellStart"/>
      <w:r w:rsidR="00006C6F" w:rsidRPr="00590DBA">
        <w:rPr>
          <w:rFonts w:ascii="Times New Roman" w:hAnsi="Times New Roman"/>
          <w:i/>
          <w:sz w:val="24"/>
          <w:szCs w:val="24"/>
        </w:rPr>
        <w:t>Folkerts</w:t>
      </w:r>
      <w:proofErr w:type="spellEnd"/>
      <w:r w:rsidR="00006C6F" w:rsidRPr="00590DBA">
        <w:rPr>
          <w:rFonts w:ascii="Times New Roman" w:hAnsi="Times New Roman"/>
          <w:sz w:val="24"/>
          <w:szCs w:val="24"/>
        </w:rPr>
        <w:t>, C</w:t>
      </w:r>
      <w:r w:rsidR="00006C6F" w:rsidRPr="00590DBA">
        <w:rPr>
          <w:rFonts w:ascii="Times New Roman" w:hAnsi="Times New Roman"/>
          <w:sz w:val="24"/>
          <w:szCs w:val="24"/>
        </w:rPr>
        <w:noBreakHyphen/>
        <w:t>11/11, 17, 18 punkt</w:t>
      </w:r>
      <w:r w:rsidR="002B7237">
        <w:rPr>
          <w:rFonts w:ascii="Times New Roman" w:hAnsi="Times New Roman"/>
          <w:sz w:val="24"/>
          <w:szCs w:val="24"/>
        </w:rPr>
        <w:t>us</w:t>
      </w:r>
      <w:r w:rsidR="00006C6F" w:rsidRPr="00590DBA">
        <w:rPr>
          <w:rFonts w:ascii="Times New Roman" w:hAnsi="Times New Roman"/>
          <w:sz w:val="24"/>
          <w:szCs w:val="24"/>
        </w:rPr>
        <w:t xml:space="preserve">; 2018 m. gegužės 31 d. sprendimo byloje </w:t>
      </w:r>
      <w:proofErr w:type="spellStart"/>
      <w:r w:rsidR="00006C6F" w:rsidRPr="00590DBA">
        <w:rPr>
          <w:rFonts w:ascii="Times New Roman" w:hAnsi="Times New Roman"/>
          <w:i/>
          <w:sz w:val="24"/>
          <w:szCs w:val="24"/>
        </w:rPr>
        <w:t>Claudia</w:t>
      </w:r>
      <w:proofErr w:type="spellEnd"/>
      <w:r w:rsidR="00006C6F" w:rsidRPr="00590DBA">
        <w:rPr>
          <w:rFonts w:ascii="Times New Roman" w:hAnsi="Times New Roman"/>
          <w:i/>
          <w:sz w:val="24"/>
          <w:szCs w:val="24"/>
        </w:rPr>
        <w:t xml:space="preserve"> </w:t>
      </w:r>
      <w:proofErr w:type="spellStart"/>
      <w:r w:rsidR="00006C6F" w:rsidRPr="00590DBA">
        <w:rPr>
          <w:rFonts w:ascii="Times New Roman" w:hAnsi="Times New Roman"/>
          <w:i/>
          <w:sz w:val="24"/>
          <w:szCs w:val="24"/>
        </w:rPr>
        <w:t>Wegener</w:t>
      </w:r>
      <w:proofErr w:type="spellEnd"/>
      <w:r w:rsidR="00006C6F" w:rsidRPr="00590DBA">
        <w:rPr>
          <w:rFonts w:ascii="Times New Roman" w:hAnsi="Times New Roman"/>
          <w:i/>
          <w:sz w:val="24"/>
          <w:szCs w:val="24"/>
        </w:rPr>
        <w:t xml:space="preserve"> prieš Royal </w:t>
      </w:r>
      <w:proofErr w:type="spellStart"/>
      <w:r w:rsidR="00006C6F" w:rsidRPr="00590DBA">
        <w:rPr>
          <w:rFonts w:ascii="Times New Roman" w:hAnsi="Times New Roman"/>
          <w:i/>
          <w:sz w:val="24"/>
          <w:szCs w:val="24"/>
        </w:rPr>
        <w:t>Air</w:t>
      </w:r>
      <w:proofErr w:type="spellEnd"/>
      <w:r w:rsidR="00006C6F" w:rsidRPr="00590DBA">
        <w:rPr>
          <w:rFonts w:ascii="Times New Roman" w:hAnsi="Times New Roman"/>
          <w:i/>
          <w:sz w:val="24"/>
          <w:szCs w:val="24"/>
        </w:rPr>
        <w:t xml:space="preserve"> </w:t>
      </w:r>
      <w:proofErr w:type="spellStart"/>
      <w:r w:rsidR="00006C6F" w:rsidRPr="00590DBA">
        <w:rPr>
          <w:rFonts w:ascii="Times New Roman" w:hAnsi="Times New Roman"/>
          <w:i/>
          <w:sz w:val="24"/>
          <w:szCs w:val="24"/>
        </w:rPr>
        <w:t>Maroc</w:t>
      </w:r>
      <w:proofErr w:type="spellEnd"/>
      <w:r w:rsidR="00006C6F" w:rsidRPr="00590DBA">
        <w:rPr>
          <w:rFonts w:ascii="Times New Roman" w:hAnsi="Times New Roman"/>
          <w:i/>
          <w:sz w:val="24"/>
          <w:szCs w:val="24"/>
        </w:rPr>
        <w:t xml:space="preserve"> SA</w:t>
      </w:r>
      <w:r w:rsidR="00006C6F" w:rsidRPr="00590DBA">
        <w:rPr>
          <w:rFonts w:ascii="Times New Roman" w:hAnsi="Times New Roman"/>
          <w:sz w:val="24"/>
          <w:szCs w:val="24"/>
        </w:rPr>
        <w:t>, C</w:t>
      </w:r>
      <w:r w:rsidR="00006C6F" w:rsidRPr="00590DBA">
        <w:rPr>
          <w:rFonts w:ascii="Times New Roman" w:hAnsi="Times New Roman"/>
          <w:sz w:val="24"/>
          <w:szCs w:val="24"/>
        </w:rPr>
        <w:noBreakHyphen/>
        <w:t xml:space="preserve">537/17, </w:t>
      </w:r>
      <w:r w:rsidR="00006C6F" w:rsidRPr="00590DBA">
        <w:rPr>
          <w:rStyle w:val="outputecliaff"/>
          <w:rFonts w:ascii="Times New Roman" w:hAnsi="Times New Roman"/>
          <w:sz w:val="24"/>
          <w:szCs w:val="24"/>
        </w:rPr>
        <w:t>18</w:t>
      </w:r>
      <w:r w:rsidR="005D1D83">
        <w:rPr>
          <w:rStyle w:val="outputecliaff"/>
          <w:rFonts w:ascii="Times New Roman" w:hAnsi="Times New Roman"/>
          <w:sz w:val="24"/>
          <w:szCs w:val="24"/>
        </w:rPr>
        <w:t>–</w:t>
      </w:r>
      <w:r w:rsidR="00006C6F" w:rsidRPr="00590DBA">
        <w:rPr>
          <w:rFonts w:ascii="Times New Roman" w:hAnsi="Times New Roman"/>
          <w:sz w:val="24"/>
          <w:szCs w:val="24"/>
        </w:rPr>
        <w:t>19 punkt</w:t>
      </w:r>
      <w:r w:rsidR="002B7237">
        <w:rPr>
          <w:rFonts w:ascii="Times New Roman" w:hAnsi="Times New Roman"/>
          <w:sz w:val="24"/>
          <w:szCs w:val="24"/>
        </w:rPr>
        <w:t>us</w:t>
      </w:r>
      <w:r w:rsidR="00006C6F" w:rsidRPr="00590DBA">
        <w:rPr>
          <w:rFonts w:ascii="Times New Roman" w:hAnsi="Times New Roman"/>
          <w:sz w:val="24"/>
          <w:szCs w:val="24"/>
        </w:rPr>
        <w:t>)</w:t>
      </w:r>
      <w:r w:rsidR="00CD1ACE">
        <w:rPr>
          <w:rFonts w:ascii="Times New Roman" w:hAnsi="Times New Roman"/>
          <w:sz w:val="24"/>
          <w:szCs w:val="24"/>
        </w:rPr>
        <w:t>. Teisei į kompensaciją</w:t>
      </w:r>
      <w:r w:rsidR="00CD1ACE" w:rsidRPr="00CD1ACE">
        <w:rPr>
          <w:rFonts w:ascii="Times New Roman" w:hAnsi="Times New Roman"/>
          <w:sz w:val="24"/>
          <w:szCs w:val="24"/>
        </w:rPr>
        <w:t xml:space="preserve"> pagal Reglamentą 261/2004 svarbūs aspektai yra tik pirmojo išvykimo ir galutinės paskirties vietos, o į tarpines vietas faktiškai neatsižvelgiama</w:t>
      </w:r>
      <w:r w:rsidR="00CD1ACE">
        <w:rPr>
          <w:rFonts w:ascii="Times New Roman" w:hAnsi="Times New Roman"/>
          <w:sz w:val="24"/>
          <w:szCs w:val="24"/>
        </w:rPr>
        <w:t xml:space="preserve">. </w:t>
      </w:r>
      <w:r w:rsidR="00E870E2" w:rsidRPr="00CD1ACE">
        <w:rPr>
          <w:rFonts w:ascii="Times New Roman" w:hAnsi="Times New Roman"/>
          <w:sz w:val="24"/>
          <w:szCs w:val="24"/>
        </w:rPr>
        <w:t xml:space="preserve"> </w:t>
      </w:r>
    </w:p>
    <w:p w14:paraId="741CFC30" w14:textId="3C3E341C" w:rsidR="00006C6F" w:rsidRPr="002A49A8" w:rsidRDefault="00CD1ACE" w:rsidP="00F354F2">
      <w:pPr>
        <w:pStyle w:val="Sraopastraipa"/>
        <w:numPr>
          <w:ilvl w:val="0"/>
          <w:numId w:val="3"/>
        </w:numPr>
        <w:spacing w:before="120" w:after="120" w:line="240" w:lineRule="auto"/>
        <w:contextualSpacing w:val="0"/>
        <w:jc w:val="both"/>
        <w:rPr>
          <w:rFonts w:ascii="Times New Roman" w:hAnsi="Times New Roman"/>
          <w:iCs/>
          <w:sz w:val="24"/>
          <w:szCs w:val="24"/>
        </w:rPr>
      </w:pPr>
      <w:r w:rsidRPr="002A49A8">
        <w:rPr>
          <w:rFonts w:ascii="Times New Roman" w:hAnsi="Times New Roman"/>
          <w:sz w:val="24"/>
          <w:szCs w:val="24"/>
        </w:rPr>
        <w:t>Teisėjų kolegija sutinka su ieškovės kasacinio skundo argumentu, kad sąvoka „</w:t>
      </w:r>
      <w:r w:rsidRPr="002A49A8">
        <w:rPr>
          <w:rFonts w:ascii="Times New Roman" w:hAnsi="Times New Roman"/>
          <w:color w:val="000000"/>
          <w:sz w:val="24"/>
          <w:szCs w:val="24"/>
        </w:rPr>
        <w:t>veiksmas arba kitokia aplinkybė, tapusi pagrindu reikalauti atlyginti žalą“</w:t>
      </w:r>
      <w:r w:rsidR="002A49A8" w:rsidRPr="002A49A8">
        <w:rPr>
          <w:rFonts w:ascii="Times New Roman" w:hAnsi="Times New Roman"/>
          <w:color w:val="000000"/>
          <w:sz w:val="24"/>
          <w:szCs w:val="24"/>
        </w:rPr>
        <w:t xml:space="preserve">, kai ši žala yra </w:t>
      </w:r>
      <w:r w:rsidR="002A49A8" w:rsidRPr="002A49A8">
        <w:rPr>
          <w:rFonts w:ascii="Times New Roman" w:hAnsi="Times New Roman"/>
          <w:sz w:val="24"/>
          <w:szCs w:val="24"/>
        </w:rPr>
        <w:t xml:space="preserve">negrįžtamas laiko praradimas dėl lėktuvo vėlavimo atvykti į paskirties vietą, yra </w:t>
      </w:r>
      <w:r w:rsidR="002A49A8" w:rsidRPr="002A49A8">
        <w:rPr>
          <w:rFonts w:ascii="Times New Roman" w:hAnsi="Times New Roman"/>
          <w:color w:val="000000"/>
          <w:sz w:val="24"/>
          <w:szCs w:val="24"/>
        </w:rPr>
        <w:t xml:space="preserve">sietina su </w:t>
      </w:r>
      <w:r w:rsidR="002A49A8" w:rsidRPr="002A49A8">
        <w:rPr>
          <w:rFonts w:ascii="Times New Roman" w:hAnsi="Times New Roman"/>
          <w:iCs/>
          <w:sz w:val="24"/>
          <w:szCs w:val="24"/>
        </w:rPr>
        <w:t xml:space="preserve">vežimo oru sutarties vykdymu ir </w:t>
      </w:r>
      <w:r w:rsidR="002B0A77" w:rsidRPr="002A49A8">
        <w:rPr>
          <w:rFonts w:ascii="Times New Roman" w:hAnsi="Times New Roman"/>
          <w:color w:val="000000"/>
          <w:sz w:val="24"/>
          <w:szCs w:val="24"/>
        </w:rPr>
        <w:t>paslaugų pagal vežimo oru sutartį teikimo viet</w:t>
      </w:r>
      <w:r w:rsidR="002A49A8">
        <w:rPr>
          <w:rFonts w:ascii="Times New Roman" w:hAnsi="Times New Roman"/>
          <w:color w:val="000000"/>
          <w:sz w:val="24"/>
          <w:szCs w:val="24"/>
        </w:rPr>
        <w:t>a</w:t>
      </w:r>
      <w:r w:rsidR="002B0A77" w:rsidRPr="002A49A8">
        <w:rPr>
          <w:rFonts w:ascii="Times New Roman" w:hAnsi="Times New Roman"/>
          <w:color w:val="000000"/>
          <w:sz w:val="24"/>
          <w:szCs w:val="24"/>
        </w:rPr>
        <w:t xml:space="preserve">. </w:t>
      </w:r>
      <w:r w:rsidR="002A49A8">
        <w:rPr>
          <w:rFonts w:ascii="Times New Roman" w:hAnsi="Times New Roman"/>
          <w:color w:val="000000"/>
          <w:sz w:val="24"/>
          <w:szCs w:val="24"/>
        </w:rPr>
        <w:t xml:space="preserve">Šiuo aspektu pažymėtina, kad </w:t>
      </w:r>
      <w:r w:rsidR="00006C6F" w:rsidRPr="002A49A8">
        <w:rPr>
          <w:rFonts w:ascii="Times New Roman" w:hAnsi="Times New Roman"/>
          <w:sz w:val="24"/>
          <w:szCs w:val="24"/>
        </w:rPr>
        <w:t xml:space="preserve">Teisingumo Teismas yra </w:t>
      </w:r>
      <w:r w:rsidR="002A49A8">
        <w:rPr>
          <w:rFonts w:ascii="Times New Roman" w:hAnsi="Times New Roman"/>
          <w:sz w:val="24"/>
          <w:szCs w:val="24"/>
        </w:rPr>
        <w:t>išaiškinęs</w:t>
      </w:r>
      <w:r w:rsidR="00006C6F" w:rsidRPr="002A49A8">
        <w:rPr>
          <w:rFonts w:ascii="Times New Roman" w:hAnsi="Times New Roman"/>
          <w:sz w:val="24"/>
          <w:szCs w:val="24"/>
        </w:rPr>
        <w:t xml:space="preserve">, </w:t>
      </w:r>
      <w:r w:rsidR="002A49A8">
        <w:rPr>
          <w:rFonts w:ascii="Times New Roman" w:hAnsi="Times New Roman"/>
          <w:sz w:val="24"/>
          <w:szCs w:val="24"/>
        </w:rPr>
        <w:t>jog</w:t>
      </w:r>
      <w:r w:rsidR="00006C6F" w:rsidRPr="002A49A8">
        <w:rPr>
          <w:rFonts w:ascii="Times New Roman" w:hAnsi="Times New Roman"/>
          <w:sz w:val="24"/>
          <w:szCs w:val="24"/>
        </w:rPr>
        <w:t xml:space="preserve"> vietos, kurios tiesiogiai susijusios </w:t>
      </w:r>
      <w:r w:rsidR="009812AE">
        <w:rPr>
          <w:rFonts w:ascii="Times New Roman" w:hAnsi="Times New Roman"/>
          <w:sz w:val="24"/>
          <w:szCs w:val="24"/>
        </w:rPr>
        <w:t xml:space="preserve">su </w:t>
      </w:r>
      <w:r w:rsidR="00006C6F" w:rsidRPr="002A49A8">
        <w:rPr>
          <w:rFonts w:ascii="Times New Roman" w:hAnsi="Times New Roman"/>
          <w:sz w:val="24"/>
          <w:szCs w:val="24"/>
        </w:rPr>
        <w:t>vykdant iš asmenų pervežimo oro transportu sutarties kylančias prievoles teikiamomis paslaugomis (keleivių registravimu, įlaipinimu ir pasitikimu lėktuve oro transporto sutartyje nu</w:t>
      </w:r>
      <w:r w:rsidR="002B7237">
        <w:rPr>
          <w:rFonts w:ascii="Times New Roman" w:hAnsi="Times New Roman"/>
          <w:sz w:val="24"/>
          <w:szCs w:val="24"/>
        </w:rPr>
        <w:t>rod</w:t>
      </w:r>
      <w:r w:rsidR="00006C6F" w:rsidRPr="002A49A8">
        <w:rPr>
          <w:rFonts w:ascii="Times New Roman" w:hAnsi="Times New Roman"/>
          <w:sz w:val="24"/>
          <w:szCs w:val="24"/>
        </w:rPr>
        <w:t>ytoje lėktuvo pakilimo vietoje, lėktuvo išvykimu numatytu laiku, keleivių ir jų bagažo skraidinimu iš išvykimo vietos į atvykimo vietą, rūpinimusi keleiviais per skrydį ir galiausiai saugiu keleivių išlaipinimu sutartyje nu</w:t>
      </w:r>
      <w:r w:rsidR="002B7237">
        <w:rPr>
          <w:rFonts w:ascii="Times New Roman" w:hAnsi="Times New Roman"/>
          <w:sz w:val="24"/>
          <w:szCs w:val="24"/>
        </w:rPr>
        <w:t>rod</w:t>
      </w:r>
      <w:r w:rsidR="00006C6F" w:rsidRPr="002A49A8">
        <w:rPr>
          <w:rFonts w:ascii="Times New Roman" w:hAnsi="Times New Roman"/>
          <w:sz w:val="24"/>
          <w:szCs w:val="24"/>
        </w:rPr>
        <w:t>ytoje vietoje ir laiku)</w:t>
      </w:r>
      <w:r w:rsidR="002B7237">
        <w:rPr>
          <w:rFonts w:ascii="Times New Roman" w:hAnsi="Times New Roman"/>
          <w:sz w:val="24"/>
          <w:szCs w:val="24"/>
        </w:rPr>
        <w:t>,</w:t>
      </w:r>
      <w:r w:rsidR="00006C6F" w:rsidRPr="002A49A8">
        <w:rPr>
          <w:rFonts w:ascii="Times New Roman" w:hAnsi="Times New Roman"/>
          <w:sz w:val="24"/>
          <w:szCs w:val="24"/>
        </w:rPr>
        <w:t xml:space="preserve"> yra lėktuvo išvykimo ir atvykimo vietos, o galimos lėktuvo tarpinio nusileidimo vietos nėra pakankamai susijusios su esminėmis tokios sutarties paslaugomis (</w:t>
      </w:r>
      <w:r w:rsidR="002B7237">
        <w:rPr>
          <w:rFonts w:ascii="Times New Roman" w:hAnsi="Times New Roman"/>
          <w:sz w:val="24"/>
          <w:szCs w:val="24"/>
        </w:rPr>
        <w:t xml:space="preserve">žr. </w:t>
      </w:r>
      <w:r w:rsidR="00006C6F" w:rsidRPr="002A49A8">
        <w:rPr>
          <w:rFonts w:ascii="Times New Roman" w:hAnsi="Times New Roman"/>
          <w:sz w:val="24"/>
          <w:szCs w:val="24"/>
        </w:rPr>
        <w:t xml:space="preserve">ESTT 2009 m. liepos 9 d. sprendimo byloje </w:t>
      </w:r>
      <w:proofErr w:type="spellStart"/>
      <w:r w:rsidR="00006C6F" w:rsidRPr="002A49A8">
        <w:rPr>
          <w:rFonts w:ascii="Times New Roman" w:hAnsi="Times New Roman"/>
          <w:i/>
          <w:iCs/>
          <w:sz w:val="24"/>
          <w:szCs w:val="24"/>
        </w:rPr>
        <w:t>Peter</w:t>
      </w:r>
      <w:proofErr w:type="spellEnd"/>
      <w:r w:rsidR="00006C6F" w:rsidRPr="002A49A8">
        <w:rPr>
          <w:rFonts w:ascii="Times New Roman" w:hAnsi="Times New Roman"/>
          <w:i/>
          <w:iCs/>
          <w:sz w:val="24"/>
          <w:szCs w:val="24"/>
        </w:rPr>
        <w:t xml:space="preserve"> </w:t>
      </w:r>
      <w:proofErr w:type="spellStart"/>
      <w:r w:rsidR="00006C6F" w:rsidRPr="002A49A8">
        <w:rPr>
          <w:rFonts w:ascii="Times New Roman" w:hAnsi="Times New Roman"/>
          <w:i/>
          <w:iCs/>
          <w:sz w:val="24"/>
          <w:szCs w:val="24"/>
        </w:rPr>
        <w:t>Rehder</w:t>
      </w:r>
      <w:proofErr w:type="spellEnd"/>
      <w:r w:rsidR="00006C6F" w:rsidRPr="002A49A8">
        <w:rPr>
          <w:rFonts w:ascii="Times New Roman" w:hAnsi="Times New Roman"/>
          <w:i/>
          <w:iCs/>
          <w:sz w:val="24"/>
          <w:szCs w:val="24"/>
        </w:rPr>
        <w:t xml:space="preserve"> prieš </w:t>
      </w:r>
      <w:proofErr w:type="spellStart"/>
      <w:r w:rsidR="00006C6F" w:rsidRPr="002A49A8">
        <w:rPr>
          <w:rFonts w:ascii="Times New Roman" w:hAnsi="Times New Roman"/>
          <w:i/>
          <w:iCs/>
          <w:sz w:val="24"/>
          <w:szCs w:val="24"/>
        </w:rPr>
        <w:t>Air</w:t>
      </w:r>
      <w:proofErr w:type="spellEnd"/>
      <w:r w:rsidR="00006C6F" w:rsidRPr="002A49A8">
        <w:rPr>
          <w:rFonts w:ascii="Times New Roman" w:hAnsi="Times New Roman"/>
          <w:i/>
          <w:iCs/>
          <w:sz w:val="24"/>
          <w:szCs w:val="24"/>
        </w:rPr>
        <w:t xml:space="preserve"> </w:t>
      </w:r>
      <w:proofErr w:type="spellStart"/>
      <w:r w:rsidR="00006C6F" w:rsidRPr="002A49A8">
        <w:rPr>
          <w:rFonts w:ascii="Times New Roman" w:hAnsi="Times New Roman"/>
          <w:i/>
          <w:iCs/>
          <w:sz w:val="24"/>
          <w:szCs w:val="24"/>
        </w:rPr>
        <w:t>Baltic</w:t>
      </w:r>
      <w:proofErr w:type="spellEnd"/>
      <w:r w:rsidR="00006C6F" w:rsidRPr="002A49A8">
        <w:rPr>
          <w:rFonts w:ascii="Times New Roman" w:hAnsi="Times New Roman"/>
          <w:i/>
          <w:iCs/>
          <w:sz w:val="24"/>
          <w:szCs w:val="24"/>
        </w:rPr>
        <w:t xml:space="preserve"> </w:t>
      </w:r>
      <w:proofErr w:type="spellStart"/>
      <w:r w:rsidR="00006C6F" w:rsidRPr="002A49A8">
        <w:rPr>
          <w:rFonts w:ascii="Times New Roman" w:hAnsi="Times New Roman"/>
          <w:i/>
          <w:iCs/>
          <w:sz w:val="24"/>
          <w:szCs w:val="24"/>
        </w:rPr>
        <w:t>Corporation</w:t>
      </w:r>
      <w:proofErr w:type="spellEnd"/>
      <w:r w:rsidR="00006C6F" w:rsidRPr="002A49A8">
        <w:rPr>
          <w:rFonts w:ascii="Times New Roman" w:hAnsi="Times New Roman"/>
          <w:sz w:val="24"/>
          <w:szCs w:val="24"/>
        </w:rPr>
        <w:t>,</w:t>
      </w:r>
      <w:r w:rsidR="00006C6F" w:rsidRPr="002A49A8">
        <w:rPr>
          <w:rFonts w:ascii="Times New Roman" w:hAnsi="Times New Roman"/>
          <w:b/>
          <w:bCs/>
          <w:sz w:val="24"/>
          <w:szCs w:val="24"/>
        </w:rPr>
        <w:t xml:space="preserve"> </w:t>
      </w:r>
      <w:r w:rsidR="00006C6F" w:rsidRPr="002A49A8">
        <w:rPr>
          <w:rFonts w:ascii="Times New Roman" w:hAnsi="Times New Roman"/>
          <w:sz w:val="24"/>
          <w:szCs w:val="24"/>
        </w:rPr>
        <w:t>C</w:t>
      </w:r>
      <w:r w:rsidR="00006C6F" w:rsidRPr="002A49A8">
        <w:rPr>
          <w:rFonts w:ascii="Times New Roman" w:hAnsi="Times New Roman"/>
          <w:sz w:val="24"/>
          <w:szCs w:val="24"/>
        </w:rPr>
        <w:noBreakHyphen/>
        <w:t>204/08, 40,</w:t>
      </w:r>
      <w:r w:rsidR="002B7237">
        <w:rPr>
          <w:rFonts w:ascii="Times New Roman" w:hAnsi="Times New Roman"/>
          <w:sz w:val="24"/>
          <w:szCs w:val="24"/>
        </w:rPr>
        <w:t xml:space="preserve"> </w:t>
      </w:r>
      <w:r w:rsidR="00006C6F" w:rsidRPr="002A49A8">
        <w:rPr>
          <w:rFonts w:ascii="Times New Roman" w:hAnsi="Times New Roman"/>
          <w:sz w:val="24"/>
          <w:szCs w:val="24"/>
        </w:rPr>
        <w:t>41 punkt</w:t>
      </w:r>
      <w:r w:rsidR="002B7237">
        <w:rPr>
          <w:rFonts w:ascii="Times New Roman" w:hAnsi="Times New Roman"/>
          <w:sz w:val="24"/>
          <w:szCs w:val="24"/>
        </w:rPr>
        <w:t>us</w:t>
      </w:r>
      <w:r w:rsidR="00006C6F" w:rsidRPr="002A49A8">
        <w:rPr>
          <w:rFonts w:ascii="Times New Roman" w:hAnsi="Times New Roman"/>
          <w:sz w:val="24"/>
          <w:szCs w:val="24"/>
        </w:rPr>
        <w:t>).</w:t>
      </w:r>
    </w:p>
    <w:p w14:paraId="798EBE07" w14:textId="7D7AF22C" w:rsidR="00006C6F" w:rsidRPr="00A37DCF" w:rsidRDefault="002A49A8" w:rsidP="009F14B7">
      <w:pPr>
        <w:pStyle w:val="Sraopastraipa"/>
        <w:numPr>
          <w:ilvl w:val="0"/>
          <w:numId w:val="3"/>
        </w:numPr>
        <w:spacing w:before="120"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Galiausiai, sprendžiant dėl </w:t>
      </w:r>
      <w:r w:rsidRPr="00224476">
        <w:rPr>
          <w:rFonts w:ascii="Times New Roman" w:hAnsi="Times New Roman"/>
          <w:color w:val="000000"/>
          <w:sz w:val="24"/>
          <w:szCs w:val="24"/>
        </w:rPr>
        <w:t>aplinkybė</w:t>
      </w:r>
      <w:r>
        <w:rPr>
          <w:rFonts w:ascii="Times New Roman" w:hAnsi="Times New Roman"/>
          <w:color w:val="000000"/>
          <w:sz w:val="24"/>
          <w:szCs w:val="24"/>
        </w:rPr>
        <w:t>s</w:t>
      </w:r>
      <w:r w:rsidRPr="00224476">
        <w:rPr>
          <w:rFonts w:ascii="Times New Roman" w:hAnsi="Times New Roman"/>
          <w:color w:val="000000"/>
          <w:sz w:val="24"/>
          <w:szCs w:val="24"/>
        </w:rPr>
        <w:t>, tapusi</w:t>
      </w:r>
      <w:r>
        <w:rPr>
          <w:rFonts w:ascii="Times New Roman" w:hAnsi="Times New Roman"/>
          <w:color w:val="000000"/>
          <w:sz w:val="24"/>
          <w:szCs w:val="24"/>
        </w:rPr>
        <w:t>os</w:t>
      </w:r>
      <w:r w:rsidRPr="00224476">
        <w:rPr>
          <w:rFonts w:ascii="Times New Roman" w:hAnsi="Times New Roman"/>
          <w:color w:val="000000"/>
          <w:sz w:val="24"/>
          <w:szCs w:val="24"/>
        </w:rPr>
        <w:t xml:space="preserve"> pagrindu reikalauti atlyginti žalą</w:t>
      </w:r>
      <w:r>
        <w:rPr>
          <w:rFonts w:ascii="Times New Roman" w:hAnsi="Times New Roman"/>
          <w:color w:val="000000"/>
          <w:sz w:val="24"/>
          <w:szCs w:val="24"/>
        </w:rPr>
        <w:t xml:space="preserve">, turi būti atsižvelgta ir į tai, kad teisė į kompensaciją pagal </w:t>
      </w:r>
      <w:r w:rsidRPr="00CD1ACE">
        <w:rPr>
          <w:rFonts w:ascii="Times New Roman" w:hAnsi="Times New Roman"/>
          <w:sz w:val="24"/>
          <w:szCs w:val="24"/>
        </w:rPr>
        <w:t>Reglamentą 261/2004</w:t>
      </w:r>
      <w:r>
        <w:rPr>
          <w:rFonts w:ascii="Times New Roman" w:hAnsi="Times New Roman"/>
          <w:sz w:val="24"/>
          <w:szCs w:val="24"/>
        </w:rPr>
        <w:t xml:space="preserve"> nagrinėjamu atveju </w:t>
      </w:r>
      <w:r>
        <w:rPr>
          <w:rFonts w:ascii="Times New Roman" w:hAnsi="Times New Roman"/>
          <w:sz w:val="24"/>
          <w:szCs w:val="24"/>
        </w:rPr>
        <w:lastRenderedPageBreak/>
        <w:t>siejama būtent su išvykimo oro uosto vieta</w:t>
      </w:r>
      <w:r w:rsidR="00A37DCF">
        <w:rPr>
          <w:rFonts w:ascii="Times New Roman" w:hAnsi="Times New Roman"/>
          <w:sz w:val="24"/>
          <w:szCs w:val="24"/>
        </w:rPr>
        <w:t xml:space="preserve">, esančia Europos Sąjungos valstybėje narėje </w:t>
      </w:r>
      <w:r w:rsidRPr="00600095">
        <w:rPr>
          <w:rFonts w:ascii="Times New Roman" w:hAnsi="Times New Roman"/>
          <w:sz w:val="24"/>
          <w:szCs w:val="24"/>
        </w:rPr>
        <w:t>(Reglamento 261/2004 3 straipsnio 1 dalies a punktas)</w:t>
      </w:r>
      <w:r w:rsidR="00A37DCF">
        <w:rPr>
          <w:rFonts w:ascii="Times New Roman" w:hAnsi="Times New Roman"/>
          <w:sz w:val="24"/>
          <w:szCs w:val="24"/>
        </w:rPr>
        <w:t xml:space="preserve">. </w:t>
      </w:r>
    </w:p>
    <w:p w14:paraId="25FE23F7" w14:textId="310887CA" w:rsidR="00A37DCF" w:rsidRPr="00637F21" w:rsidRDefault="00A37DCF" w:rsidP="009F14B7">
      <w:pPr>
        <w:pStyle w:val="Sraopastraipa"/>
        <w:numPr>
          <w:ilvl w:val="0"/>
          <w:numId w:val="3"/>
        </w:numPr>
        <w:spacing w:before="120" w:after="120" w:line="240" w:lineRule="auto"/>
        <w:contextualSpacing w:val="0"/>
        <w:jc w:val="both"/>
        <w:rPr>
          <w:rFonts w:ascii="Times New Roman" w:hAnsi="Times New Roman"/>
          <w:iCs/>
          <w:sz w:val="24"/>
          <w:szCs w:val="24"/>
        </w:rPr>
      </w:pPr>
      <w:r>
        <w:rPr>
          <w:rFonts w:ascii="Times New Roman" w:hAnsi="Times New Roman"/>
          <w:sz w:val="24"/>
          <w:szCs w:val="24"/>
        </w:rPr>
        <w:t xml:space="preserve">Apibendrindama tai, kas išdėstyta, teisėjų kolegija sprendžia, kad </w:t>
      </w:r>
      <w:r w:rsidRPr="00AB3B96">
        <w:rPr>
          <w:rFonts w:ascii="Times New Roman" w:hAnsi="Times New Roman"/>
          <w:sz w:val="24"/>
          <w:szCs w:val="24"/>
        </w:rPr>
        <w:t>Teisinės pagalbos sutarties 33</w:t>
      </w:r>
      <w:r w:rsidR="005D1D83">
        <w:rPr>
          <w:rFonts w:ascii="Times New Roman" w:hAnsi="Times New Roman"/>
          <w:sz w:val="24"/>
          <w:szCs w:val="24"/>
        </w:rPr>
        <w:t> </w:t>
      </w:r>
      <w:r w:rsidRPr="00AB3B96">
        <w:rPr>
          <w:rFonts w:ascii="Times New Roman" w:hAnsi="Times New Roman"/>
          <w:sz w:val="24"/>
          <w:szCs w:val="24"/>
        </w:rPr>
        <w:t>straipsnio</w:t>
      </w:r>
      <w:r>
        <w:rPr>
          <w:rFonts w:ascii="Times New Roman" w:hAnsi="Times New Roman"/>
          <w:sz w:val="24"/>
          <w:szCs w:val="24"/>
        </w:rPr>
        <w:t xml:space="preserve"> 3 dalyje įtvirtinta sąvoka „</w:t>
      </w:r>
      <w:r w:rsidRPr="00224476">
        <w:rPr>
          <w:rFonts w:ascii="Times New Roman" w:hAnsi="Times New Roman"/>
          <w:iCs/>
          <w:sz w:val="24"/>
          <w:szCs w:val="24"/>
        </w:rPr>
        <w:t xml:space="preserve">vieta, kurioje </w:t>
      </w:r>
      <w:r w:rsidRPr="00224476">
        <w:rPr>
          <w:rFonts w:ascii="Times New Roman" w:hAnsi="Times New Roman"/>
          <w:color w:val="000000"/>
          <w:sz w:val="24"/>
          <w:szCs w:val="24"/>
        </w:rPr>
        <w:t>įvyko veiksmas arba kitokia aplinkybė, tapusi pagrindu reikalauti atlyginti žalą</w:t>
      </w:r>
      <w:r>
        <w:rPr>
          <w:rFonts w:ascii="Times New Roman" w:hAnsi="Times New Roman"/>
          <w:color w:val="000000"/>
          <w:sz w:val="24"/>
          <w:szCs w:val="24"/>
        </w:rPr>
        <w:t>“, tuo atveju</w:t>
      </w:r>
      <w:r w:rsidR="002B7237">
        <w:rPr>
          <w:rFonts w:ascii="Times New Roman" w:hAnsi="Times New Roman"/>
          <w:color w:val="000000"/>
          <w:sz w:val="24"/>
          <w:szCs w:val="24"/>
        </w:rPr>
        <w:t>,</w:t>
      </w:r>
      <w:r>
        <w:rPr>
          <w:rFonts w:ascii="Times New Roman" w:hAnsi="Times New Roman"/>
          <w:color w:val="000000"/>
          <w:sz w:val="24"/>
          <w:szCs w:val="24"/>
        </w:rPr>
        <w:t xml:space="preserve"> kai yra pareiškiamas reikalavimas dėl kompensacijos priteisimo pagal </w:t>
      </w:r>
      <w:r w:rsidRPr="00600095">
        <w:rPr>
          <w:rFonts w:ascii="Times New Roman" w:hAnsi="Times New Roman"/>
          <w:sz w:val="24"/>
          <w:szCs w:val="24"/>
        </w:rPr>
        <w:t>Reglament</w:t>
      </w:r>
      <w:r>
        <w:rPr>
          <w:rFonts w:ascii="Times New Roman" w:hAnsi="Times New Roman"/>
          <w:sz w:val="24"/>
          <w:szCs w:val="24"/>
        </w:rPr>
        <w:t>ą</w:t>
      </w:r>
      <w:r w:rsidRPr="00600095">
        <w:rPr>
          <w:rFonts w:ascii="Times New Roman" w:hAnsi="Times New Roman"/>
          <w:sz w:val="24"/>
          <w:szCs w:val="24"/>
        </w:rPr>
        <w:t xml:space="preserve"> 261/2004</w:t>
      </w:r>
      <w:r>
        <w:rPr>
          <w:rFonts w:ascii="Times New Roman" w:hAnsi="Times New Roman"/>
          <w:sz w:val="24"/>
          <w:szCs w:val="24"/>
        </w:rPr>
        <w:t>, apima lėktuvo išvykimo vietą, neatsižvelgiant į tai, kad faktinis jungtinio skrydžio sutrikdymas</w:t>
      </w:r>
      <w:r w:rsidR="00637F21">
        <w:rPr>
          <w:rFonts w:ascii="Times New Roman" w:hAnsi="Times New Roman"/>
          <w:sz w:val="24"/>
          <w:szCs w:val="24"/>
        </w:rPr>
        <w:t>, dėl kurio atvykti į paskirties vietą buvo pavėluota,</w:t>
      </w:r>
      <w:r>
        <w:rPr>
          <w:rFonts w:ascii="Times New Roman" w:hAnsi="Times New Roman"/>
          <w:sz w:val="24"/>
          <w:szCs w:val="24"/>
        </w:rPr>
        <w:t xml:space="preserve"> įvyko ne išvykimo vietos valstybėje. Kadangi nagrinėjamu atveju reikalavimas reiškiamas dėl skrydžio, vykdyto iš Vilniaus oro uosto, </w:t>
      </w:r>
      <w:r w:rsidR="00637F21">
        <w:rPr>
          <w:rFonts w:ascii="Times New Roman" w:hAnsi="Times New Roman"/>
          <w:sz w:val="24"/>
          <w:szCs w:val="24"/>
        </w:rPr>
        <w:t xml:space="preserve">Lietuvos Respublikos teismai turi jurisdikciją nagrinėti šioje byloje pareikštus reikalavimus, o priešingos bylą nagrinėjusių teismų išvados yra nepagrįstos. </w:t>
      </w:r>
    </w:p>
    <w:p w14:paraId="547DBAB4" w14:textId="7C35BE1A" w:rsidR="009F14B7" w:rsidRPr="003E29BA" w:rsidRDefault="00637F21" w:rsidP="00A40066">
      <w:pPr>
        <w:pStyle w:val="Sraopastraipa"/>
        <w:numPr>
          <w:ilvl w:val="0"/>
          <w:numId w:val="3"/>
        </w:numPr>
        <w:spacing w:before="120" w:after="120" w:line="240" w:lineRule="auto"/>
        <w:contextualSpacing w:val="0"/>
        <w:jc w:val="both"/>
        <w:rPr>
          <w:rFonts w:ascii="Times New Roman" w:hAnsi="Times New Roman"/>
          <w:sz w:val="24"/>
          <w:szCs w:val="24"/>
        </w:rPr>
      </w:pPr>
      <w:r w:rsidRPr="003E29BA">
        <w:rPr>
          <w:rFonts w:ascii="Times New Roman" w:hAnsi="Times New Roman"/>
          <w:sz w:val="24"/>
          <w:szCs w:val="24"/>
        </w:rPr>
        <w:t xml:space="preserve">Teisėjų kolegija taip pat atkreipia dėmesį į tai, kad </w:t>
      </w:r>
      <w:r w:rsidR="008865E2" w:rsidRPr="003E29BA">
        <w:rPr>
          <w:rFonts w:ascii="Times New Roman" w:hAnsi="Times New Roman"/>
          <w:iCs/>
          <w:sz w:val="24"/>
          <w:szCs w:val="24"/>
        </w:rPr>
        <w:t>Teisinės pagalbos sutarties 33 straipsnio 3</w:t>
      </w:r>
      <w:r w:rsidR="005D1D83">
        <w:rPr>
          <w:rFonts w:ascii="Times New Roman" w:hAnsi="Times New Roman"/>
          <w:iCs/>
          <w:sz w:val="24"/>
          <w:szCs w:val="24"/>
        </w:rPr>
        <w:t> </w:t>
      </w:r>
      <w:r w:rsidR="008865E2" w:rsidRPr="003E29BA">
        <w:rPr>
          <w:rFonts w:ascii="Times New Roman" w:hAnsi="Times New Roman"/>
          <w:iCs/>
          <w:sz w:val="24"/>
          <w:szCs w:val="24"/>
        </w:rPr>
        <w:t xml:space="preserve">dalies aiškinimas, pagal kurį </w:t>
      </w:r>
      <w:r w:rsidR="008865E2" w:rsidRPr="003E29BA">
        <w:rPr>
          <w:rFonts w:ascii="Times New Roman" w:hAnsi="Times New Roman"/>
          <w:sz w:val="24"/>
          <w:szCs w:val="24"/>
        </w:rPr>
        <w:t>sąvoka „</w:t>
      </w:r>
      <w:r w:rsidR="008865E2" w:rsidRPr="003E29BA">
        <w:rPr>
          <w:rFonts w:ascii="Times New Roman" w:hAnsi="Times New Roman"/>
          <w:iCs/>
          <w:sz w:val="24"/>
          <w:szCs w:val="24"/>
        </w:rPr>
        <w:t xml:space="preserve">vieta, kurioje </w:t>
      </w:r>
      <w:r w:rsidR="008865E2" w:rsidRPr="003E29BA">
        <w:rPr>
          <w:rFonts w:ascii="Times New Roman" w:hAnsi="Times New Roman"/>
          <w:color w:val="000000"/>
          <w:sz w:val="24"/>
          <w:szCs w:val="24"/>
        </w:rPr>
        <w:t>įvyko veiksmas arba kitokia aplinkybė, tapusi pagrindu reikalauti atlyginti žalą“</w:t>
      </w:r>
      <w:r w:rsidR="003E29BA" w:rsidRPr="003E29BA">
        <w:rPr>
          <w:rFonts w:ascii="Times New Roman" w:hAnsi="Times New Roman"/>
          <w:color w:val="000000"/>
          <w:sz w:val="24"/>
          <w:szCs w:val="24"/>
        </w:rPr>
        <w:t xml:space="preserve">, kiek tai susiję su </w:t>
      </w:r>
      <w:r w:rsidR="008865E2" w:rsidRPr="003E29BA">
        <w:rPr>
          <w:rFonts w:ascii="Times New Roman" w:hAnsi="Times New Roman"/>
          <w:color w:val="000000"/>
          <w:sz w:val="24"/>
          <w:szCs w:val="24"/>
        </w:rPr>
        <w:t xml:space="preserve"> </w:t>
      </w:r>
      <w:r w:rsidR="003E29BA" w:rsidRPr="003E29BA">
        <w:rPr>
          <w:rFonts w:ascii="Times New Roman" w:hAnsi="Times New Roman"/>
          <w:color w:val="000000"/>
          <w:sz w:val="24"/>
          <w:szCs w:val="24"/>
        </w:rPr>
        <w:t xml:space="preserve">reikalavimais dėl kompensacijos priteisimo pagal </w:t>
      </w:r>
      <w:r w:rsidR="003E29BA" w:rsidRPr="003E29BA">
        <w:rPr>
          <w:rFonts w:ascii="Times New Roman" w:hAnsi="Times New Roman"/>
          <w:sz w:val="24"/>
          <w:szCs w:val="24"/>
        </w:rPr>
        <w:t>Reglamentą 261/2004</w:t>
      </w:r>
      <w:r w:rsidR="002B7237">
        <w:rPr>
          <w:rFonts w:ascii="Times New Roman" w:hAnsi="Times New Roman"/>
          <w:sz w:val="24"/>
          <w:szCs w:val="24"/>
        </w:rPr>
        <w:t>,</w:t>
      </w:r>
      <w:r w:rsidR="003E29BA" w:rsidRPr="003E29BA">
        <w:rPr>
          <w:rFonts w:ascii="Times New Roman" w:hAnsi="Times New Roman"/>
          <w:sz w:val="24"/>
          <w:szCs w:val="24"/>
        </w:rPr>
        <w:t xml:space="preserve"> </w:t>
      </w:r>
      <w:r w:rsidR="0035454F" w:rsidRPr="003E29BA">
        <w:rPr>
          <w:rFonts w:ascii="Times New Roman" w:hAnsi="Times New Roman"/>
          <w:color w:val="000000"/>
          <w:sz w:val="24"/>
          <w:szCs w:val="24"/>
        </w:rPr>
        <w:t>iš Lietuvos Respublikos vykd</w:t>
      </w:r>
      <w:r w:rsidR="003E29BA">
        <w:rPr>
          <w:rFonts w:ascii="Times New Roman" w:hAnsi="Times New Roman"/>
          <w:color w:val="000000"/>
          <w:sz w:val="24"/>
          <w:szCs w:val="24"/>
        </w:rPr>
        <w:t>ytų</w:t>
      </w:r>
      <w:r w:rsidR="0035454F" w:rsidRPr="003E29BA">
        <w:rPr>
          <w:rFonts w:ascii="Times New Roman" w:hAnsi="Times New Roman"/>
          <w:color w:val="000000"/>
          <w:sz w:val="24"/>
          <w:szCs w:val="24"/>
        </w:rPr>
        <w:t xml:space="preserve"> jungtinių skrydžių atvejais </w:t>
      </w:r>
      <w:r w:rsidR="008865E2" w:rsidRPr="003E29BA">
        <w:rPr>
          <w:rFonts w:ascii="Times New Roman" w:hAnsi="Times New Roman"/>
          <w:color w:val="000000"/>
          <w:sz w:val="24"/>
          <w:szCs w:val="24"/>
        </w:rPr>
        <w:t>būt</w:t>
      </w:r>
      <w:r w:rsidR="002B7237">
        <w:rPr>
          <w:rFonts w:ascii="Times New Roman" w:hAnsi="Times New Roman"/>
          <w:color w:val="000000"/>
          <w:sz w:val="24"/>
          <w:szCs w:val="24"/>
        </w:rPr>
        <w:t>ų</w:t>
      </w:r>
      <w:r w:rsidR="008865E2" w:rsidRPr="003E29BA">
        <w:rPr>
          <w:rFonts w:ascii="Times New Roman" w:hAnsi="Times New Roman"/>
          <w:color w:val="000000"/>
          <w:sz w:val="24"/>
          <w:szCs w:val="24"/>
        </w:rPr>
        <w:t xml:space="preserve"> aiškinama kaip apimanti tik </w:t>
      </w:r>
      <w:r w:rsidR="0035454F" w:rsidRPr="003E29BA">
        <w:rPr>
          <w:rFonts w:ascii="Times New Roman" w:hAnsi="Times New Roman"/>
          <w:color w:val="000000"/>
          <w:sz w:val="24"/>
          <w:szCs w:val="24"/>
        </w:rPr>
        <w:t xml:space="preserve">ne valstybėje narėje esančią </w:t>
      </w:r>
      <w:r w:rsidR="008865E2" w:rsidRPr="003E29BA">
        <w:rPr>
          <w:rFonts w:ascii="Times New Roman" w:hAnsi="Times New Roman"/>
          <w:color w:val="000000"/>
          <w:sz w:val="24"/>
          <w:szCs w:val="24"/>
        </w:rPr>
        <w:t xml:space="preserve">faktinio skrydžio sutrikdymo vietą, neatitiktų veiksmingumo principo </w:t>
      </w:r>
      <w:r w:rsidR="008865E2" w:rsidRPr="003E29BA">
        <w:rPr>
          <w:rFonts w:ascii="Times New Roman" w:hAnsi="Times New Roman"/>
          <w:sz w:val="24"/>
          <w:szCs w:val="24"/>
        </w:rPr>
        <w:t>reikalavimų</w:t>
      </w:r>
      <w:r w:rsidR="00DA7AA0" w:rsidRPr="003E29BA">
        <w:rPr>
          <w:rFonts w:ascii="Times New Roman" w:hAnsi="Times New Roman"/>
          <w:sz w:val="24"/>
          <w:szCs w:val="24"/>
        </w:rPr>
        <w:t xml:space="preserve"> (šios nutarties 21 punktas). Lietuvos Aukščiausiasis Teismas jau yra pripažinęs, kad įpareigojimas oro transporto keleiviui  bylinėtis užsienio valstybės teisme suvaržo jo galimybę pareikšti ieškinį, </w:t>
      </w:r>
      <w:r w:rsidR="00DA7AA0" w:rsidRPr="003E29BA">
        <w:rPr>
          <w:rStyle w:val="bkg-highlight-red"/>
          <w:rFonts w:ascii="Times New Roman" w:hAnsi="Times New Roman"/>
          <w:sz w:val="24"/>
          <w:szCs w:val="24"/>
        </w:rPr>
        <w:t>nes gali lemti neproting</w:t>
      </w:r>
      <w:r w:rsidR="002B7237">
        <w:rPr>
          <w:rStyle w:val="bkg-highlight-red"/>
          <w:rFonts w:ascii="Times New Roman" w:hAnsi="Times New Roman"/>
          <w:sz w:val="24"/>
          <w:szCs w:val="24"/>
        </w:rPr>
        <w:t>a</w:t>
      </w:r>
      <w:r w:rsidR="00DA7AA0" w:rsidRPr="003E29BA">
        <w:rPr>
          <w:rStyle w:val="bkg-highlight-red"/>
          <w:rFonts w:ascii="Times New Roman" w:hAnsi="Times New Roman"/>
          <w:sz w:val="24"/>
          <w:szCs w:val="24"/>
        </w:rPr>
        <w:t xml:space="preserve">s tokio kreipimosi į teismą </w:t>
      </w:r>
      <w:r w:rsidR="002B7237">
        <w:rPr>
          <w:rStyle w:val="bkg-highlight-red"/>
          <w:rFonts w:ascii="Times New Roman" w:hAnsi="Times New Roman"/>
          <w:sz w:val="24"/>
          <w:szCs w:val="24"/>
        </w:rPr>
        <w:t>išlaidas</w:t>
      </w:r>
      <w:r w:rsidR="00DA7AA0" w:rsidRPr="003E29BA">
        <w:rPr>
          <w:rStyle w:val="bkg-highlight-red"/>
          <w:rFonts w:ascii="Times New Roman" w:hAnsi="Times New Roman"/>
          <w:sz w:val="24"/>
          <w:szCs w:val="24"/>
        </w:rPr>
        <w:t xml:space="preserve">, ypač tais atvejais, kai kreipiamasi dėl palyginti nedidelės standartinės kompensacijos sumos priteisimo (Lietuvos Aukščiausiojo Teismo </w:t>
      </w:r>
      <w:r w:rsidR="00DA7AA0" w:rsidRPr="003E29BA">
        <w:rPr>
          <w:rFonts w:ascii="Times New Roman" w:hAnsi="Times New Roman"/>
          <w:sz w:val="24"/>
          <w:szCs w:val="24"/>
        </w:rPr>
        <w:t>2009</w:t>
      </w:r>
      <w:r w:rsidR="009D46B3">
        <w:rPr>
          <w:rFonts w:ascii="Times New Roman" w:hAnsi="Times New Roman"/>
          <w:sz w:val="24"/>
          <w:szCs w:val="24"/>
        </w:rPr>
        <w:t> </w:t>
      </w:r>
      <w:r w:rsidR="00DA7AA0" w:rsidRPr="003E29BA">
        <w:rPr>
          <w:rFonts w:ascii="Times New Roman" w:hAnsi="Times New Roman"/>
          <w:sz w:val="24"/>
          <w:szCs w:val="24"/>
        </w:rPr>
        <w:t>m. gruodžio 1 d. nutartis civilinėje byloje Nr.</w:t>
      </w:r>
      <w:r w:rsidR="00DA7AA0" w:rsidRPr="003E29BA">
        <w:rPr>
          <w:rFonts w:ascii="Times New Roman" w:hAnsi="Times New Roman"/>
          <w:b/>
          <w:bCs/>
          <w:sz w:val="24"/>
          <w:szCs w:val="24"/>
        </w:rPr>
        <w:t xml:space="preserve"> </w:t>
      </w:r>
      <w:r w:rsidR="00DA7AA0" w:rsidRPr="003E29BA">
        <w:rPr>
          <w:rFonts w:ascii="Times New Roman" w:hAnsi="Times New Roman"/>
          <w:sz w:val="24"/>
          <w:szCs w:val="24"/>
        </w:rPr>
        <w:t>3K-3-541/2009)</w:t>
      </w:r>
      <w:r w:rsidR="003E29BA">
        <w:rPr>
          <w:rFonts w:ascii="Times New Roman" w:hAnsi="Times New Roman"/>
          <w:sz w:val="24"/>
          <w:szCs w:val="24"/>
        </w:rPr>
        <w:t xml:space="preserve">, todėl tokiu aiškinimu būtų pernelyg suvaržoma keleivių galimybė </w:t>
      </w:r>
      <w:r w:rsidR="003E29BA" w:rsidRPr="004425D0">
        <w:rPr>
          <w:rFonts w:ascii="Times New Roman" w:hAnsi="Times New Roman"/>
          <w:sz w:val="24"/>
          <w:szCs w:val="24"/>
        </w:rPr>
        <w:t>pasinaudoti teisėmis, kylančiomis iš Reglamento 261/2004</w:t>
      </w:r>
      <w:r w:rsidR="00DA7AA0" w:rsidRPr="003E29BA">
        <w:rPr>
          <w:rFonts w:ascii="Times New Roman" w:hAnsi="Times New Roman"/>
          <w:sz w:val="24"/>
          <w:szCs w:val="24"/>
        </w:rPr>
        <w:t xml:space="preserve">. </w:t>
      </w:r>
    </w:p>
    <w:p w14:paraId="1F89A35C" w14:textId="75F7CDC0" w:rsidR="0081416A" w:rsidRPr="0081416A" w:rsidRDefault="00F11208" w:rsidP="0081416A">
      <w:pPr>
        <w:numPr>
          <w:ilvl w:val="0"/>
          <w:numId w:val="3"/>
        </w:numPr>
        <w:spacing w:before="120" w:after="120"/>
        <w:jc w:val="both"/>
      </w:pPr>
      <w:r>
        <w:t>T</w:t>
      </w:r>
      <w:r w:rsidR="00CE2CEB" w:rsidRPr="00F11208">
        <w:t>eisėjų kolegija, apibendrindama išdėstytus argumentus, konstatuoja, kad pirmosios ir apeliacinės instancijos teisma</w:t>
      </w:r>
      <w:r w:rsidR="009812AE">
        <w:t>i</w:t>
      </w:r>
      <w:r w:rsidR="00CE2CEB" w:rsidRPr="00F11208">
        <w:t xml:space="preserve"> netinkamai aiškino Teisinės pagalbos sutarties nuostatas, reglamentuojančias teismingumo nustatymo taisykles</w:t>
      </w:r>
      <w:r w:rsidR="0035454F">
        <w:t xml:space="preserve"> žalos atlyginimo bylose</w:t>
      </w:r>
      <w:r w:rsidR="00313099">
        <w:t xml:space="preserve">, </w:t>
      </w:r>
      <w:r w:rsidR="00D56D53">
        <w:t xml:space="preserve">todėl padarė teisės normomis nepagrįstą išvadą, jog </w:t>
      </w:r>
      <w:r w:rsidR="00442DEF">
        <w:t>ieškov</w:t>
      </w:r>
      <w:r w:rsidR="009812AE">
        <w:t>ės</w:t>
      </w:r>
      <w:r w:rsidR="00442DEF">
        <w:t xml:space="preserve"> pareikšto reikalavimo</w:t>
      </w:r>
      <w:r w:rsidR="00CE2CEB" w:rsidRPr="00F11208">
        <w:t xml:space="preserve"> nagrinėjimas priskirtinas išimtinai Ukrainos teismų jurisdikcijai. </w:t>
      </w:r>
      <w:r w:rsidR="0035454F">
        <w:t>Tai</w:t>
      </w:r>
      <w:r w:rsidR="00D56D53">
        <w:t xml:space="preserve"> sudaro pagrindą panaikinti </w:t>
      </w:r>
      <w:r w:rsidR="00CE2CEB" w:rsidRPr="00F11208">
        <w:t>apeliacinės instancijos teismo nutartį ir pirmosios instancijos teismo nutartį</w:t>
      </w:r>
      <w:r w:rsidR="00146499">
        <w:t xml:space="preserve"> ir perduo</w:t>
      </w:r>
      <w:r w:rsidR="0035454F">
        <w:t>ti</w:t>
      </w:r>
      <w:r w:rsidR="00146499">
        <w:t xml:space="preserve"> ieškinio priėmimo klausimą pirmosios instancijos teismui spręsti iš naujo</w:t>
      </w:r>
      <w:r w:rsidR="005734F6">
        <w:t xml:space="preserve"> (CPK 359</w:t>
      </w:r>
      <w:r w:rsidR="00605286">
        <w:t xml:space="preserve"> straipsnio 1 dalies 5 punktas, </w:t>
      </w:r>
      <w:r w:rsidR="00955005">
        <w:t>360, 362 str</w:t>
      </w:r>
      <w:r w:rsidR="006C379A">
        <w:t>a</w:t>
      </w:r>
      <w:r w:rsidR="00955005">
        <w:t>ipsniai)</w:t>
      </w:r>
      <w:r w:rsidR="00146499">
        <w:t>.</w:t>
      </w:r>
    </w:p>
    <w:p w14:paraId="4652C421" w14:textId="77777777" w:rsidR="008865E2" w:rsidRDefault="008865E2" w:rsidP="004C0197">
      <w:pPr>
        <w:pStyle w:val="Sraopastraipa"/>
        <w:spacing w:after="120" w:line="240" w:lineRule="auto"/>
        <w:ind w:left="0" w:firstLine="720"/>
        <w:contextualSpacing w:val="0"/>
        <w:jc w:val="both"/>
        <w:rPr>
          <w:rFonts w:ascii="Times New Roman" w:hAnsi="Times New Roman"/>
          <w:i/>
          <w:sz w:val="24"/>
          <w:szCs w:val="24"/>
        </w:rPr>
      </w:pPr>
    </w:p>
    <w:p w14:paraId="470A32EF" w14:textId="0AC518BD" w:rsidR="00123EE2" w:rsidRDefault="00A80C8A" w:rsidP="004C0197">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Dėl bylinėjimosi išlaidų</w:t>
      </w:r>
    </w:p>
    <w:p w14:paraId="6D50E8BE" w14:textId="55D9F239"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3A0449C7" w14:textId="313FEB7E" w:rsidR="00576250" w:rsidRDefault="00576250" w:rsidP="00576250">
      <w:pPr>
        <w:pStyle w:val="Sraopastraipa"/>
        <w:numPr>
          <w:ilvl w:val="0"/>
          <w:numId w:val="3"/>
        </w:numPr>
        <w:spacing w:after="120" w:line="240" w:lineRule="auto"/>
        <w:contextualSpacing w:val="0"/>
        <w:jc w:val="both"/>
        <w:rPr>
          <w:rFonts w:ascii="Times New Roman" w:hAnsi="Times New Roman"/>
          <w:sz w:val="24"/>
          <w:szCs w:val="24"/>
        </w:rPr>
      </w:pPr>
      <w:r w:rsidRPr="009A1B81">
        <w:rPr>
          <w:rFonts w:ascii="Times New Roman" w:hAnsi="Times New Roman"/>
          <w:sz w:val="24"/>
          <w:szCs w:val="24"/>
        </w:rPr>
        <w:t xml:space="preserve">Kasacinis teismas </w:t>
      </w:r>
      <w:r>
        <w:rPr>
          <w:rFonts w:ascii="Times New Roman" w:hAnsi="Times New Roman"/>
          <w:sz w:val="24"/>
          <w:szCs w:val="24"/>
        </w:rPr>
        <w:t>turėjo</w:t>
      </w:r>
      <w:r w:rsidRPr="009A1B81">
        <w:rPr>
          <w:rFonts w:ascii="Times New Roman" w:hAnsi="Times New Roman"/>
          <w:sz w:val="24"/>
          <w:szCs w:val="24"/>
        </w:rPr>
        <w:t xml:space="preserve"> </w:t>
      </w:r>
      <w:r>
        <w:rPr>
          <w:rFonts w:ascii="Times New Roman" w:hAnsi="Times New Roman"/>
          <w:sz w:val="24"/>
          <w:szCs w:val="24"/>
        </w:rPr>
        <w:t>9,60</w:t>
      </w:r>
      <w:r w:rsidRPr="009A1B81">
        <w:rPr>
          <w:rFonts w:ascii="Times New Roman" w:hAnsi="Times New Roman"/>
          <w:sz w:val="24"/>
          <w:szCs w:val="24"/>
        </w:rPr>
        <w:t xml:space="preserve"> Eur išlaidų, susijusių su procesinių dokumentų įteikimu (Lietuvos Aukščiausiojo Teismo 2020 m. vasario </w:t>
      </w:r>
      <w:r>
        <w:rPr>
          <w:rFonts w:ascii="Times New Roman" w:hAnsi="Times New Roman"/>
          <w:sz w:val="24"/>
          <w:szCs w:val="24"/>
        </w:rPr>
        <w:t>24</w:t>
      </w:r>
      <w:r w:rsidRPr="009A1B81">
        <w:rPr>
          <w:rFonts w:ascii="Times New Roman" w:hAnsi="Times New Roman"/>
          <w:sz w:val="24"/>
          <w:szCs w:val="24"/>
        </w:rPr>
        <w:t xml:space="preserve"> d. pažyma apie išlaidas, susijusias su procesinių dokumentų įteikimu). </w:t>
      </w:r>
      <w:r w:rsidRPr="00A1621B">
        <w:rPr>
          <w:rFonts w:ascii="Times New Roman" w:hAnsi="Times New Roman"/>
          <w:sz w:val="24"/>
          <w:szCs w:val="24"/>
        </w:rPr>
        <w:t xml:space="preserve">Kasaciniam teismui nutarus grąžinti </w:t>
      </w:r>
      <w:r w:rsidR="00BE4ECD" w:rsidRPr="00A1621B">
        <w:rPr>
          <w:rFonts w:ascii="Times New Roman" w:hAnsi="Times New Roman"/>
          <w:sz w:val="24"/>
          <w:szCs w:val="24"/>
        </w:rPr>
        <w:t>pirmosios instancijos teismui</w:t>
      </w:r>
      <w:r w:rsidR="00BE4ECD">
        <w:rPr>
          <w:rFonts w:ascii="Times New Roman" w:hAnsi="Times New Roman"/>
          <w:sz w:val="24"/>
          <w:szCs w:val="24"/>
        </w:rPr>
        <w:t xml:space="preserve"> spręsti </w:t>
      </w:r>
      <w:r>
        <w:rPr>
          <w:rFonts w:ascii="Times New Roman" w:hAnsi="Times New Roman"/>
          <w:sz w:val="24"/>
          <w:szCs w:val="24"/>
        </w:rPr>
        <w:t>ieškinio priėmimo klausimą</w:t>
      </w:r>
      <w:r w:rsidR="00BE4ECD" w:rsidRPr="00BE4ECD">
        <w:rPr>
          <w:rFonts w:ascii="Times New Roman" w:hAnsi="Times New Roman"/>
          <w:sz w:val="24"/>
          <w:szCs w:val="24"/>
        </w:rPr>
        <w:t xml:space="preserve"> </w:t>
      </w:r>
      <w:r w:rsidR="00BE4ECD" w:rsidRPr="00A1621B">
        <w:rPr>
          <w:rFonts w:ascii="Times New Roman" w:hAnsi="Times New Roman"/>
          <w:sz w:val="24"/>
          <w:szCs w:val="24"/>
        </w:rPr>
        <w:t>iš naujo</w:t>
      </w:r>
      <w:r w:rsidRPr="00A1621B">
        <w:rPr>
          <w:rFonts w:ascii="Times New Roman" w:hAnsi="Times New Roman"/>
          <w:sz w:val="24"/>
          <w:szCs w:val="24"/>
        </w:rPr>
        <w:t>, nurodytų bylinėjimosi išlaidų</w:t>
      </w:r>
      <w:r>
        <w:rPr>
          <w:rFonts w:ascii="Times New Roman" w:hAnsi="Times New Roman"/>
          <w:sz w:val="24"/>
          <w:szCs w:val="24"/>
        </w:rPr>
        <w:t>, taip pat ieškov</w:t>
      </w:r>
      <w:r w:rsidR="002B7237">
        <w:rPr>
          <w:rFonts w:ascii="Times New Roman" w:hAnsi="Times New Roman"/>
          <w:sz w:val="24"/>
          <w:szCs w:val="24"/>
        </w:rPr>
        <w:t>ės</w:t>
      </w:r>
      <w:r>
        <w:rPr>
          <w:rFonts w:ascii="Times New Roman" w:hAnsi="Times New Roman"/>
          <w:sz w:val="24"/>
          <w:szCs w:val="24"/>
        </w:rPr>
        <w:t xml:space="preserve"> patirtų bylinėjimosi išlaidų atlyginimo klausimas paliktinas spręsti </w:t>
      </w:r>
      <w:r w:rsidRPr="00A1621B">
        <w:rPr>
          <w:rFonts w:ascii="Times New Roman" w:hAnsi="Times New Roman"/>
          <w:sz w:val="24"/>
          <w:szCs w:val="24"/>
        </w:rPr>
        <w:t>pirmosios instancijos teism</w:t>
      </w:r>
      <w:r>
        <w:rPr>
          <w:rFonts w:ascii="Times New Roman" w:hAnsi="Times New Roman"/>
          <w:sz w:val="24"/>
          <w:szCs w:val="24"/>
        </w:rPr>
        <w:t>ui.</w:t>
      </w:r>
    </w:p>
    <w:p w14:paraId="45D9E333" w14:textId="0B139691" w:rsidR="00123EE2" w:rsidRDefault="00123EE2">
      <w:pPr>
        <w:spacing w:after="120"/>
        <w:ind w:firstLine="720"/>
        <w:jc w:val="both"/>
        <w:rPr>
          <w:i/>
        </w:rPr>
      </w:pPr>
    </w:p>
    <w:p w14:paraId="52EDE901" w14:textId="7C3A10F2" w:rsidR="00123EE2" w:rsidRDefault="00A80C8A">
      <w:pPr>
        <w:ind w:firstLine="720"/>
        <w:jc w:val="both"/>
      </w:pPr>
      <w:r>
        <w:t xml:space="preserve">Lietuvos Aukščiausiojo Teismo Civilinių bylų skyriaus teisėjų kolegija, vadovaudamasi Lietuvos Respublikos civilinio proceso kodekso 359 straipsnio 1 dalies </w:t>
      </w:r>
      <w:r w:rsidR="00BE4ECD">
        <w:t>5</w:t>
      </w:r>
      <w:r>
        <w:t xml:space="preserve"> punktu,</w:t>
      </w:r>
      <w:r w:rsidR="00BE4ECD">
        <w:t xml:space="preserve"> 360,</w:t>
      </w:r>
      <w:r>
        <w:t xml:space="preserve"> 362</w:t>
      </w:r>
      <w:r w:rsidR="00A42E0F">
        <w:t> </w:t>
      </w:r>
      <w:r>
        <w:t>straipsni</w:t>
      </w:r>
      <w:r w:rsidR="00BE4ECD">
        <w:t>ais</w:t>
      </w:r>
      <w:r>
        <w:t>,</w:t>
      </w:r>
    </w:p>
    <w:p w14:paraId="0C109E2A" w14:textId="01A6AC5E" w:rsidR="00123EE2" w:rsidRDefault="00123EE2">
      <w:pPr>
        <w:ind w:firstLine="720"/>
        <w:jc w:val="both"/>
      </w:pPr>
    </w:p>
    <w:p w14:paraId="749059B7" w14:textId="77777777" w:rsidR="00123EE2" w:rsidRDefault="00A80C8A">
      <w:pPr>
        <w:jc w:val="both"/>
        <w:rPr>
          <w:b/>
          <w:bCs/>
        </w:rPr>
      </w:pPr>
      <w:r>
        <w:t>n u t a r i a :</w:t>
      </w:r>
    </w:p>
    <w:p w14:paraId="60CEC4FA" w14:textId="18FF4EC7" w:rsidR="00123EE2" w:rsidRDefault="00123EE2">
      <w:pPr>
        <w:ind w:firstLine="720"/>
        <w:jc w:val="both"/>
      </w:pPr>
    </w:p>
    <w:p w14:paraId="7767A2A1" w14:textId="1B4D5E54" w:rsidR="00123EE2" w:rsidRDefault="00BE4ECD">
      <w:pPr>
        <w:ind w:firstLine="720"/>
        <w:jc w:val="both"/>
      </w:pPr>
      <w:r>
        <w:lastRenderedPageBreak/>
        <w:t xml:space="preserve">Vilniaus apygardos teismo Civilinių bylų skyriaus teisėjų kolegijos 2019 m. birželio 6 d. nutartį ir Vilniaus miesto apylinkės teismo 2019 m. balandžio 25 d. nutartį panaikinti ir perduoti Vilniaus miesto apylinkės teismui spręsti iš naujo ieškinio priėmimo klausimą. </w:t>
      </w:r>
    </w:p>
    <w:p w14:paraId="5DD6E556" w14:textId="77777777" w:rsidR="00123EE2" w:rsidRDefault="00A80C8A">
      <w:pPr>
        <w:ind w:firstLine="720"/>
        <w:jc w:val="both"/>
      </w:pPr>
      <w:r>
        <w:t>Ši Lietuvos Aukščiausiojo Teismo nutartis yra galutinė, neskundžiama ir įsiteisėja nuo priėmimo dienos.</w:t>
      </w:r>
    </w:p>
    <w:p w14:paraId="1828EEFC" w14:textId="77777777" w:rsidR="00123EE2" w:rsidRDefault="00123EE2">
      <w:pPr>
        <w:jc w:val="both"/>
      </w:pPr>
    </w:p>
    <w:p w14:paraId="7564EBBF" w14:textId="77777777" w:rsidR="00123EE2" w:rsidRDefault="00123EE2">
      <w:pPr>
        <w:jc w:val="both"/>
      </w:pPr>
    </w:p>
    <w:p w14:paraId="3BB4F30D" w14:textId="5AA8FB64" w:rsidR="00123EE2" w:rsidRDefault="00A80C8A">
      <w:pPr>
        <w:tabs>
          <w:tab w:val="left" w:pos="6237"/>
        </w:tabs>
        <w:jc w:val="both"/>
      </w:pPr>
      <w:r>
        <w:t>Teisėjai</w:t>
      </w:r>
      <w:r>
        <w:tab/>
      </w:r>
      <w:r w:rsidR="00BE4ECD">
        <w:t xml:space="preserve">Goda </w:t>
      </w:r>
      <w:proofErr w:type="spellStart"/>
      <w:r w:rsidR="00BE4ECD">
        <w:t>Ambrasaitė</w:t>
      </w:r>
      <w:r w:rsidR="00A42E0F">
        <w:t>-</w:t>
      </w:r>
      <w:r w:rsidR="00BE4ECD">
        <w:t>Balynienė</w:t>
      </w:r>
      <w:proofErr w:type="spellEnd"/>
      <w:r>
        <w:t xml:space="preserve"> </w:t>
      </w:r>
    </w:p>
    <w:p w14:paraId="27DD0C85" w14:textId="77777777" w:rsidR="00123EE2" w:rsidRDefault="00123EE2">
      <w:pPr>
        <w:jc w:val="both"/>
      </w:pPr>
    </w:p>
    <w:p w14:paraId="66361924" w14:textId="77777777" w:rsidR="00123EE2" w:rsidRDefault="00123EE2">
      <w:pPr>
        <w:jc w:val="both"/>
      </w:pPr>
    </w:p>
    <w:p w14:paraId="446F5737" w14:textId="3BEBA5BC" w:rsidR="00123EE2" w:rsidRDefault="00A80C8A">
      <w:pPr>
        <w:tabs>
          <w:tab w:val="left" w:pos="6237"/>
        </w:tabs>
        <w:jc w:val="both"/>
      </w:pPr>
      <w:r>
        <w:tab/>
      </w:r>
      <w:proofErr w:type="spellStart"/>
      <w:r w:rsidR="00BE4ECD">
        <w:t>Andžej</w:t>
      </w:r>
      <w:proofErr w:type="spellEnd"/>
      <w:r w:rsidR="00BE4ECD">
        <w:t xml:space="preserve"> </w:t>
      </w:r>
      <w:proofErr w:type="spellStart"/>
      <w:r w:rsidR="00BE4ECD">
        <w:t>Maciejevski</w:t>
      </w:r>
      <w:proofErr w:type="spellEnd"/>
    </w:p>
    <w:p w14:paraId="7E71AA59" w14:textId="77777777" w:rsidR="00123EE2" w:rsidRDefault="00123EE2">
      <w:pPr>
        <w:jc w:val="both"/>
      </w:pPr>
    </w:p>
    <w:p w14:paraId="69A12293" w14:textId="77777777" w:rsidR="00123EE2" w:rsidRDefault="00123EE2">
      <w:pPr>
        <w:jc w:val="both"/>
      </w:pPr>
    </w:p>
    <w:p w14:paraId="4328E825" w14:textId="72914DB7" w:rsidR="00DA7AA0" w:rsidRDefault="00A80C8A">
      <w:pPr>
        <w:tabs>
          <w:tab w:val="left" w:pos="6237"/>
        </w:tabs>
        <w:jc w:val="both"/>
      </w:pPr>
      <w:r>
        <w:tab/>
      </w:r>
      <w:r w:rsidR="00BE4ECD">
        <w:t xml:space="preserve">Antanas </w:t>
      </w:r>
      <w:proofErr w:type="spellStart"/>
      <w:r w:rsidR="00BE4ECD">
        <w:t>Simniškis</w:t>
      </w:r>
      <w:proofErr w:type="spellEnd"/>
    </w:p>
    <w:p w14:paraId="32DF8CAF" w14:textId="77777777" w:rsidR="00DA7AA0" w:rsidRDefault="00DA7AA0">
      <w:pPr>
        <w:tabs>
          <w:tab w:val="left" w:pos="6237"/>
        </w:tabs>
        <w:jc w:val="both"/>
      </w:pPr>
    </w:p>
    <w:sectPr w:rsidR="00DA7AA0" w:rsidSect="00790857">
      <w:headerReference w:type="even" r:id="rId10"/>
      <w:headerReference w:type="default" r:id="rId11"/>
      <w:headerReference w:type="first" r:id="rId12"/>
      <w:pgSz w:w="11906" w:h="16838"/>
      <w:pgMar w:top="1134" w:right="567" w:bottom="1135" w:left="1701" w:header="567" w:footer="567" w:gutter="0"/>
      <w:cols w:space="1296"/>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3CAC210" w15:done="0"/>
  <w15:commentEx w15:paraId="63DE06DF" w15:done="0"/>
  <w15:commentEx w15:paraId="52DCD7C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3CAC210" w16cid:durableId="2207A694"/>
  <w16cid:commentId w16cid:paraId="63DE06DF" w16cid:durableId="2207A92A"/>
  <w16cid:commentId w16cid:paraId="52DCD7C8" w16cid:durableId="2208B5D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27E0DC" w14:textId="77777777" w:rsidR="009D72FA" w:rsidRDefault="009D72FA">
      <w:r>
        <w:separator/>
      </w:r>
    </w:p>
  </w:endnote>
  <w:endnote w:type="continuationSeparator" w:id="0">
    <w:p w14:paraId="6F542A47" w14:textId="77777777" w:rsidR="009D72FA" w:rsidRDefault="009D7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D28032" w14:textId="77777777" w:rsidR="009D72FA" w:rsidRDefault="009D72FA">
      <w:r>
        <w:separator/>
      </w:r>
    </w:p>
  </w:footnote>
  <w:footnote w:type="continuationSeparator" w:id="0">
    <w:p w14:paraId="58CC011B" w14:textId="77777777" w:rsidR="009D72FA" w:rsidRDefault="009D72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1E1A04"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BA5EA4" w:rsidRDefault="00BA5EA4">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0A091C"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AE63D4">
      <w:rPr>
        <w:rStyle w:val="Puslapionumeris"/>
        <w:noProof/>
      </w:rPr>
      <w:t>5</w:t>
    </w:r>
    <w:r>
      <w:fldChar w:fldCharType="end"/>
    </w:r>
  </w:p>
  <w:p w14:paraId="600C41B9" w14:textId="6AFD196D" w:rsidR="00BA5EA4" w:rsidRDefault="00BA5EA4">
    <w:pPr>
      <w:pStyle w:val="Antrats"/>
      <w:jc w:val="right"/>
      <w:rPr>
        <w:i/>
      </w:rPr>
    </w:pP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6FFD88" w14:textId="59F01907" w:rsidR="00BA5EA4" w:rsidRDefault="00BA5EA4">
    <w:pPr>
      <w:pStyle w:val="Antrats"/>
      <w:jc w:val="right"/>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nsid w:val="10C80E3B"/>
    <w:multiLevelType w:val="hybridMultilevel"/>
    <w:tmpl w:val="EADA5CA2"/>
    <w:lvl w:ilvl="0" w:tplc="F1D40D62">
      <w:start w:val="1"/>
      <w:numFmt w:val="decimal"/>
      <w:lvlText w:val="%1"/>
      <w:lvlJc w:val="left"/>
      <w:pPr>
        <w:ind w:left="360" w:hanging="360"/>
      </w:pPr>
      <w:rPr>
        <w:sz w:val="24"/>
        <w:szCs w:val="24"/>
        <w:lang w:val="lt-LT"/>
      </w:rPr>
    </w:lvl>
    <w:lvl w:ilvl="1" w:tplc="04270019">
      <w:start w:val="1"/>
      <w:numFmt w:val="lowerLetter"/>
      <w:lvlText w:val="%2."/>
      <w:lvlJc w:val="left"/>
      <w:pPr>
        <w:ind w:left="1506" w:hanging="360"/>
      </w:pPr>
    </w:lvl>
    <w:lvl w:ilvl="2" w:tplc="0427001B">
      <w:start w:val="1"/>
      <w:numFmt w:val="lowerRoman"/>
      <w:lvlText w:val="%3."/>
      <w:lvlJc w:val="right"/>
      <w:pPr>
        <w:ind w:left="2226" w:hanging="180"/>
      </w:pPr>
    </w:lvl>
    <w:lvl w:ilvl="3" w:tplc="0427000F">
      <w:start w:val="1"/>
      <w:numFmt w:val="decimal"/>
      <w:lvlText w:val="%4."/>
      <w:lvlJc w:val="left"/>
      <w:pPr>
        <w:ind w:left="2946" w:hanging="360"/>
      </w:pPr>
    </w:lvl>
    <w:lvl w:ilvl="4" w:tplc="04270019">
      <w:start w:val="1"/>
      <w:numFmt w:val="lowerLetter"/>
      <w:lvlText w:val="%5."/>
      <w:lvlJc w:val="left"/>
      <w:pPr>
        <w:ind w:left="3666" w:hanging="360"/>
      </w:pPr>
    </w:lvl>
    <w:lvl w:ilvl="5" w:tplc="0427001B">
      <w:start w:val="1"/>
      <w:numFmt w:val="lowerRoman"/>
      <w:lvlText w:val="%6."/>
      <w:lvlJc w:val="right"/>
      <w:pPr>
        <w:ind w:left="4386" w:hanging="180"/>
      </w:pPr>
    </w:lvl>
    <w:lvl w:ilvl="6" w:tplc="0427000F">
      <w:start w:val="1"/>
      <w:numFmt w:val="decimal"/>
      <w:lvlText w:val="%7."/>
      <w:lvlJc w:val="left"/>
      <w:pPr>
        <w:ind w:left="5106" w:hanging="360"/>
      </w:pPr>
    </w:lvl>
    <w:lvl w:ilvl="7" w:tplc="04270019">
      <w:start w:val="1"/>
      <w:numFmt w:val="lowerLetter"/>
      <w:lvlText w:val="%8."/>
      <w:lvlJc w:val="left"/>
      <w:pPr>
        <w:ind w:left="5826" w:hanging="360"/>
      </w:pPr>
    </w:lvl>
    <w:lvl w:ilvl="8" w:tplc="0427001B">
      <w:start w:val="1"/>
      <w:numFmt w:val="lowerRoman"/>
      <w:lvlText w:val="%9."/>
      <w:lvlJc w:val="right"/>
      <w:pPr>
        <w:ind w:left="6546" w:hanging="180"/>
      </w:pPr>
    </w:lvl>
  </w:abstractNum>
  <w:abstractNum w:abstractNumId="3">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4">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C3A61B7"/>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49DD5BF2"/>
    <w:multiLevelType w:val="multilevel"/>
    <w:tmpl w:val="1C401152"/>
    <w:lvl w:ilvl="0">
      <w:start w:val="1"/>
      <w:numFmt w:val="decimal"/>
      <w:lvlText w:val="%1."/>
      <w:lvlJc w:val="left"/>
      <w:pPr>
        <w:ind w:left="360" w:hanging="360"/>
      </w:pPr>
      <w:rPr>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 w:numId="3">
    <w:abstractNumId w:val="4"/>
  </w:num>
  <w:num w:numId="4">
    <w:abstractNumId w:val="8"/>
  </w:num>
  <w:num w:numId="5">
    <w:abstractNumId w:val="7"/>
  </w:num>
  <w:num w:numId="6">
    <w:abstractNumId w:val="3"/>
  </w:num>
  <w:num w:numId="7">
    <w:abstractNumId w:val="2"/>
  </w:num>
  <w:num w:numId="8">
    <w:abstractNumId w:val="6"/>
  </w:num>
  <w:num w:numId="9">
    <w:abstractNumId w:val="5"/>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Z.Kvaraciejiene@teismai.local">
    <w15:presenceInfo w15:providerId="AD" w15:userId="S-1-5-21-2684307482-3008079090-195167589-101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6F5"/>
    <w:rsid w:val="00000346"/>
    <w:rsid w:val="000005F1"/>
    <w:rsid w:val="000006D6"/>
    <w:rsid w:val="000039BA"/>
    <w:rsid w:val="00005EBE"/>
    <w:rsid w:val="00006C6F"/>
    <w:rsid w:val="00007840"/>
    <w:rsid w:val="00010082"/>
    <w:rsid w:val="0001067D"/>
    <w:rsid w:val="0001214D"/>
    <w:rsid w:val="000128A2"/>
    <w:rsid w:val="000149F2"/>
    <w:rsid w:val="00020A3D"/>
    <w:rsid w:val="00022218"/>
    <w:rsid w:val="0002452D"/>
    <w:rsid w:val="00030C59"/>
    <w:rsid w:val="00031720"/>
    <w:rsid w:val="00032F86"/>
    <w:rsid w:val="00040B73"/>
    <w:rsid w:val="00040D3E"/>
    <w:rsid w:val="00041859"/>
    <w:rsid w:val="000441D7"/>
    <w:rsid w:val="00044D97"/>
    <w:rsid w:val="00050763"/>
    <w:rsid w:val="00051CCD"/>
    <w:rsid w:val="00052EE9"/>
    <w:rsid w:val="00053497"/>
    <w:rsid w:val="000555C1"/>
    <w:rsid w:val="00057869"/>
    <w:rsid w:val="00057E84"/>
    <w:rsid w:val="00061F64"/>
    <w:rsid w:val="000631CB"/>
    <w:rsid w:val="000636D0"/>
    <w:rsid w:val="00064B99"/>
    <w:rsid w:val="00066D39"/>
    <w:rsid w:val="000706E5"/>
    <w:rsid w:val="0007137C"/>
    <w:rsid w:val="00077B97"/>
    <w:rsid w:val="0008272C"/>
    <w:rsid w:val="0008280B"/>
    <w:rsid w:val="000828C5"/>
    <w:rsid w:val="00084281"/>
    <w:rsid w:val="0008625E"/>
    <w:rsid w:val="00086B11"/>
    <w:rsid w:val="00086EBD"/>
    <w:rsid w:val="00086F72"/>
    <w:rsid w:val="00091F04"/>
    <w:rsid w:val="000A2C25"/>
    <w:rsid w:val="000B0819"/>
    <w:rsid w:val="000B26D0"/>
    <w:rsid w:val="000B44BF"/>
    <w:rsid w:val="000B4864"/>
    <w:rsid w:val="000B7E25"/>
    <w:rsid w:val="000C037E"/>
    <w:rsid w:val="000C2577"/>
    <w:rsid w:val="000C3494"/>
    <w:rsid w:val="000C721B"/>
    <w:rsid w:val="000D023A"/>
    <w:rsid w:val="000D02E1"/>
    <w:rsid w:val="000D03BE"/>
    <w:rsid w:val="000D22C6"/>
    <w:rsid w:val="000D63DF"/>
    <w:rsid w:val="000D6F8C"/>
    <w:rsid w:val="000D71C5"/>
    <w:rsid w:val="000E0B60"/>
    <w:rsid w:val="000E1D73"/>
    <w:rsid w:val="000E5498"/>
    <w:rsid w:val="000E65F0"/>
    <w:rsid w:val="000E6BC8"/>
    <w:rsid w:val="000F19F4"/>
    <w:rsid w:val="000F1FBC"/>
    <w:rsid w:val="000F2BEE"/>
    <w:rsid w:val="000F2EF6"/>
    <w:rsid w:val="000F3643"/>
    <w:rsid w:val="000F3F7B"/>
    <w:rsid w:val="000F4CC7"/>
    <w:rsid w:val="000F4EFD"/>
    <w:rsid w:val="000F5676"/>
    <w:rsid w:val="000F5EC5"/>
    <w:rsid w:val="000F7802"/>
    <w:rsid w:val="000F7C66"/>
    <w:rsid w:val="000F7C7E"/>
    <w:rsid w:val="00100E1B"/>
    <w:rsid w:val="001027A6"/>
    <w:rsid w:val="0010449C"/>
    <w:rsid w:val="001046F5"/>
    <w:rsid w:val="0010479C"/>
    <w:rsid w:val="0010498F"/>
    <w:rsid w:val="001106DB"/>
    <w:rsid w:val="00111BC2"/>
    <w:rsid w:val="001145F9"/>
    <w:rsid w:val="0011643F"/>
    <w:rsid w:val="0011765D"/>
    <w:rsid w:val="00120BF4"/>
    <w:rsid w:val="0012106A"/>
    <w:rsid w:val="00123A43"/>
    <w:rsid w:val="00123EE2"/>
    <w:rsid w:val="00125124"/>
    <w:rsid w:val="001305F7"/>
    <w:rsid w:val="00132740"/>
    <w:rsid w:val="00133F5B"/>
    <w:rsid w:val="00134F4C"/>
    <w:rsid w:val="00136B74"/>
    <w:rsid w:val="00136B85"/>
    <w:rsid w:val="001402C6"/>
    <w:rsid w:val="0014116D"/>
    <w:rsid w:val="00142ACD"/>
    <w:rsid w:val="00142B59"/>
    <w:rsid w:val="00143101"/>
    <w:rsid w:val="00143468"/>
    <w:rsid w:val="00143691"/>
    <w:rsid w:val="00143D48"/>
    <w:rsid w:val="001448DA"/>
    <w:rsid w:val="00145DF1"/>
    <w:rsid w:val="00146499"/>
    <w:rsid w:val="001466F8"/>
    <w:rsid w:val="001474C8"/>
    <w:rsid w:val="00147502"/>
    <w:rsid w:val="00147624"/>
    <w:rsid w:val="00150FAD"/>
    <w:rsid w:val="0015217F"/>
    <w:rsid w:val="001526CC"/>
    <w:rsid w:val="00152CC2"/>
    <w:rsid w:val="00152DA2"/>
    <w:rsid w:val="00153F92"/>
    <w:rsid w:val="001548C9"/>
    <w:rsid w:val="00154CBE"/>
    <w:rsid w:val="00155D9C"/>
    <w:rsid w:val="00155E06"/>
    <w:rsid w:val="00156ECF"/>
    <w:rsid w:val="00157334"/>
    <w:rsid w:val="001579FF"/>
    <w:rsid w:val="0016169C"/>
    <w:rsid w:val="00163EA1"/>
    <w:rsid w:val="0016491A"/>
    <w:rsid w:val="00164946"/>
    <w:rsid w:val="00165E24"/>
    <w:rsid w:val="001662FC"/>
    <w:rsid w:val="001663BD"/>
    <w:rsid w:val="00166931"/>
    <w:rsid w:val="00166E8F"/>
    <w:rsid w:val="0017119C"/>
    <w:rsid w:val="001721CB"/>
    <w:rsid w:val="001766B6"/>
    <w:rsid w:val="00180165"/>
    <w:rsid w:val="001819F8"/>
    <w:rsid w:val="00181EF9"/>
    <w:rsid w:val="00182004"/>
    <w:rsid w:val="0018511B"/>
    <w:rsid w:val="00193344"/>
    <w:rsid w:val="00194BFF"/>
    <w:rsid w:val="00195851"/>
    <w:rsid w:val="001969E8"/>
    <w:rsid w:val="0019783F"/>
    <w:rsid w:val="00197CC1"/>
    <w:rsid w:val="00197E53"/>
    <w:rsid w:val="001A119B"/>
    <w:rsid w:val="001A1AE3"/>
    <w:rsid w:val="001A1DD2"/>
    <w:rsid w:val="001A36A0"/>
    <w:rsid w:val="001A39F0"/>
    <w:rsid w:val="001A5814"/>
    <w:rsid w:val="001B051E"/>
    <w:rsid w:val="001B053C"/>
    <w:rsid w:val="001B0729"/>
    <w:rsid w:val="001B0F06"/>
    <w:rsid w:val="001B153A"/>
    <w:rsid w:val="001B1781"/>
    <w:rsid w:val="001B1FD3"/>
    <w:rsid w:val="001B4FDA"/>
    <w:rsid w:val="001B5273"/>
    <w:rsid w:val="001B5C7D"/>
    <w:rsid w:val="001B647B"/>
    <w:rsid w:val="001C0B56"/>
    <w:rsid w:val="001C0EBD"/>
    <w:rsid w:val="001C264D"/>
    <w:rsid w:val="001C2C3C"/>
    <w:rsid w:val="001C4AFE"/>
    <w:rsid w:val="001C4E92"/>
    <w:rsid w:val="001C5E57"/>
    <w:rsid w:val="001D25E1"/>
    <w:rsid w:val="001D7BE5"/>
    <w:rsid w:val="001E3685"/>
    <w:rsid w:val="001E395D"/>
    <w:rsid w:val="001E4D5C"/>
    <w:rsid w:val="001E5F07"/>
    <w:rsid w:val="001E6F2D"/>
    <w:rsid w:val="001E797D"/>
    <w:rsid w:val="001F41C0"/>
    <w:rsid w:val="00200E84"/>
    <w:rsid w:val="00201BC0"/>
    <w:rsid w:val="00203176"/>
    <w:rsid w:val="00205560"/>
    <w:rsid w:val="002062C3"/>
    <w:rsid w:val="00207377"/>
    <w:rsid w:val="002102D0"/>
    <w:rsid w:val="0021041D"/>
    <w:rsid w:val="00216666"/>
    <w:rsid w:val="00222066"/>
    <w:rsid w:val="00224476"/>
    <w:rsid w:val="00230A04"/>
    <w:rsid w:val="002319D7"/>
    <w:rsid w:val="00232007"/>
    <w:rsid w:val="0023247F"/>
    <w:rsid w:val="002325CA"/>
    <w:rsid w:val="00234776"/>
    <w:rsid w:val="002377BE"/>
    <w:rsid w:val="00240200"/>
    <w:rsid w:val="00240735"/>
    <w:rsid w:val="00240C01"/>
    <w:rsid w:val="00241151"/>
    <w:rsid w:val="002413E8"/>
    <w:rsid w:val="00242D91"/>
    <w:rsid w:val="00242EC6"/>
    <w:rsid w:val="00243599"/>
    <w:rsid w:val="002439F8"/>
    <w:rsid w:val="00244F38"/>
    <w:rsid w:val="0024657E"/>
    <w:rsid w:val="0024663B"/>
    <w:rsid w:val="00246D81"/>
    <w:rsid w:val="00252313"/>
    <w:rsid w:val="002524D4"/>
    <w:rsid w:val="00252CE7"/>
    <w:rsid w:val="00252FA8"/>
    <w:rsid w:val="00253807"/>
    <w:rsid w:val="0025394B"/>
    <w:rsid w:val="00253CB9"/>
    <w:rsid w:val="002554E7"/>
    <w:rsid w:val="00256959"/>
    <w:rsid w:val="0026169A"/>
    <w:rsid w:val="002619B4"/>
    <w:rsid w:val="002630FC"/>
    <w:rsid w:val="002634E4"/>
    <w:rsid w:val="002635D9"/>
    <w:rsid w:val="00263672"/>
    <w:rsid w:val="002640F1"/>
    <w:rsid w:val="002717B4"/>
    <w:rsid w:val="00272693"/>
    <w:rsid w:val="00273A5B"/>
    <w:rsid w:val="002740A1"/>
    <w:rsid w:val="002751A8"/>
    <w:rsid w:val="00276A5D"/>
    <w:rsid w:val="00280AC9"/>
    <w:rsid w:val="0028295B"/>
    <w:rsid w:val="00284025"/>
    <w:rsid w:val="00286766"/>
    <w:rsid w:val="00290CD9"/>
    <w:rsid w:val="00291CCB"/>
    <w:rsid w:val="0029270C"/>
    <w:rsid w:val="002927D5"/>
    <w:rsid w:val="002932FF"/>
    <w:rsid w:val="00293874"/>
    <w:rsid w:val="00295A0C"/>
    <w:rsid w:val="0029688E"/>
    <w:rsid w:val="00296F53"/>
    <w:rsid w:val="00297377"/>
    <w:rsid w:val="002A122F"/>
    <w:rsid w:val="002A2F9C"/>
    <w:rsid w:val="002A3B59"/>
    <w:rsid w:val="002A3CD9"/>
    <w:rsid w:val="002A49A8"/>
    <w:rsid w:val="002A5216"/>
    <w:rsid w:val="002A7DF0"/>
    <w:rsid w:val="002B0A77"/>
    <w:rsid w:val="002B227F"/>
    <w:rsid w:val="002B62CF"/>
    <w:rsid w:val="002B7147"/>
    <w:rsid w:val="002B7237"/>
    <w:rsid w:val="002C2713"/>
    <w:rsid w:val="002C4514"/>
    <w:rsid w:val="002C52A3"/>
    <w:rsid w:val="002C588E"/>
    <w:rsid w:val="002C65DD"/>
    <w:rsid w:val="002C6785"/>
    <w:rsid w:val="002D04FA"/>
    <w:rsid w:val="002D0848"/>
    <w:rsid w:val="002D0E0C"/>
    <w:rsid w:val="002D30C7"/>
    <w:rsid w:val="002D3E3A"/>
    <w:rsid w:val="002D442A"/>
    <w:rsid w:val="002D5EF1"/>
    <w:rsid w:val="002D6FF3"/>
    <w:rsid w:val="002E07B9"/>
    <w:rsid w:val="002E1C94"/>
    <w:rsid w:val="002E2D5C"/>
    <w:rsid w:val="002E588B"/>
    <w:rsid w:val="002E705C"/>
    <w:rsid w:val="002E7552"/>
    <w:rsid w:val="002F082A"/>
    <w:rsid w:val="002F0FE2"/>
    <w:rsid w:val="002F138C"/>
    <w:rsid w:val="002F24C3"/>
    <w:rsid w:val="002F2FA3"/>
    <w:rsid w:val="002F3592"/>
    <w:rsid w:val="002F3C7A"/>
    <w:rsid w:val="002F3D57"/>
    <w:rsid w:val="002F5F89"/>
    <w:rsid w:val="002F6797"/>
    <w:rsid w:val="00300342"/>
    <w:rsid w:val="00304536"/>
    <w:rsid w:val="0030560C"/>
    <w:rsid w:val="00305A3B"/>
    <w:rsid w:val="00306327"/>
    <w:rsid w:val="00311DE0"/>
    <w:rsid w:val="00313099"/>
    <w:rsid w:val="0031356E"/>
    <w:rsid w:val="0031408E"/>
    <w:rsid w:val="00314C8C"/>
    <w:rsid w:val="00315477"/>
    <w:rsid w:val="00315779"/>
    <w:rsid w:val="00315C82"/>
    <w:rsid w:val="00316ACC"/>
    <w:rsid w:val="00316D2A"/>
    <w:rsid w:val="00316EFA"/>
    <w:rsid w:val="003173A4"/>
    <w:rsid w:val="00317E8B"/>
    <w:rsid w:val="003211AF"/>
    <w:rsid w:val="00322AE5"/>
    <w:rsid w:val="00322F10"/>
    <w:rsid w:val="003255F1"/>
    <w:rsid w:val="0032660F"/>
    <w:rsid w:val="00337FD0"/>
    <w:rsid w:val="00341594"/>
    <w:rsid w:val="00343CD2"/>
    <w:rsid w:val="00343D12"/>
    <w:rsid w:val="00344F1E"/>
    <w:rsid w:val="003458E6"/>
    <w:rsid w:val="00347690"/>
    <w:rsid w:val="00350E23"/>
    <w:rsid w:val="00352AAA"/>
    <w:rsid w:val="0035454F"/>
    <w:rsid w:val="00357488"/>
    <w:rsid w:val="003618E1"/>
    <w:rsid w:val="00363294"/>
    <w:rsid w:val="00363776"/>
    <w:rsid w:val="003644BE"/>
    <w:rsid w:val="00364515"/>
    <w:rsid w:val="00366941"/>
    <w:rsid w:val="003745F3"/>
    <w:rsid w:val="00374822"/>
    <w:rsid w:val="0037548E"/>
    <w:rsid w:val="00375C6C"/>
    <w:rsid w:val="00375F90"/>
    <w:rsid w:val="003813DC"/>
    <w:rsid w:val="00382930"/>
    <w:rsid w:val="00385288"/>
    <w:rsid w:val="003870FB"/>
    <w:rsid w:val="003914EE"/>
    <w:rsid w:val="00393FF6"/>
    <w:rsid w:val="0039406C"/>
    <w:rsid w:val="00394F3B"/>
    <w:rsid w:val="00395C41"/>
    <w:rsid w:val="00397049"/>
    <w:rsid w:val="003A320F"/>
    <w:rsid w:val="003A36FF"/>
    <w:rsid w:val="003A78FF"/>
    <w:rsid w:val="003B098D"/>
    <w:rsid w:val="003B0B1E"/>
    <w:rsid w:val="003B17D6"/>
    <w:rsid w:val="003B3CB9"/>
    <w:rsid w:val="003B493D"/>
    <w:rsid w:val="003B64D3"/>
    <w:rsid w:val="003B6FB4"/>
    <w:rsid w:val="003C1BC7"/>
    <w:rsid w:val="003C280C"/>
    <w:rsid w:val="003C2B0C"/>
    <w:rsid w:val="003C66BB"/>
    <w:rsid w:val="003C7322"/>
    <w:rsid w:val="003C74B4"/>
    <w:rsid w:val="003C7D5E"/>
    <w:rsid w:val="003D32BB"/>
    <w:rsid w:val="003D384E"/>
    <w:rsid w:val="003D3A68"/>
    <w:rsid w:val="003D445E"/>
    <w:rsid w:val="003E1B9B"/>
    <w:rsid w:val="003E1E29"/>
    <w:rsid w:val="003E29BA"/>
    <w:rsid w:val="003E3468"/>
    <w:rsid w:val="003E4334"/>
    <w:rsid w:val="003E4D60"/>
    <w:rsid w:val="003F254F"/>
    <w:rsid w:val="003F2A37"/>
    <w:rsid w:val="003F33C2"/>
    <w:rsid w:val="003F3782"/>
    <w:rsid w:val="003F70A9"/>
    <w:rsid w:val="004006F0"/>
    <w:rsid w:val="00403B98"/>
    <w:rsid w:val="00411A86"/>
    <w:rsid w:val="00414A8B"/>
    <w:rsid w:val="0041677B"/>
    <w:rsid w:val="00420F58"/>
    <w:rsid w:val="004222B2"/>
    <w:rsid w:val="00422A50"/>
    <w:rsid w:val="00424A1E"/>
    <w:rsid w:val="00425CC5"/>
    <w:rsid w:val="00427372"/>
    <w:rsid w:val="004274FB"/>
    <w:rsid w:val="00431070"/>
    <w:rsid w:val="0043266E"/>
    <w:rsid w:val="0043432D"/>
    <w:rsid w:val="0043433D"/>
    <w:rsid w:val="00434671"/>
    <w:rsid w:val="0043632D"/>
    <w:rsid w:val="00436DE4"/>
    <w:rsid w:val="0043787E"/>
    <w:rsid w:val="004408DA"/>
    <w:rsid w:val="00440D92"/>
    <w:rsid w:val="0044167D"/>
    <w:rsid w:val="004425D0"/>
    <w:rsid w:val="00442DEF"/>
    <w:rsid w:val="00443BA3"/>
    <w:rsid w:val="0044446A"/>
    <w:rsid w:val="00450E77"/>
    <w:rsid w:val="00453FA0"/>
    <w:rsid w:val="004546D5"/>
    <w:rsid w:val="00455138"/>
    <w:rsid w:val="0045643F"/>
    <w:rsid w:val="004571B1"/>
    <w:rsid w:val="00457AA8"/>
    <w:rsid w:val="00460278"/>
    <w:rsid w:val="00464EA3"/>
    <w:rsid w:val="00464FB5"/>
    <w:rsid w:val="004678AC"/>
    <w:rsid w:val="00467929"/>
    <w:rsid w:val="004720AD"/>
    <w:rsid w:val="004726C6"/>
    <w:rsid w:val="00474215"/>
    <w:rsid w:val="00474C22"/>
    <w:rsid w:val="00476340"/>
    <w:rsid w:val="00484A12"/>
    <w:rsid w:val="00490569"/>
    <w:rsid w:val="004915E2"/>
    <w:rsid w:val="004917CD"/>
    <w:rsid w:val="00496BB8"/>
    <w:rsid w:val="004A1639"/>
    <w:rsid w:val="004A167B"/>
    <w:rsid w:val="004A1753"/>
    <w:rsid w:val="004A1B48"/>
    <w:rsid w:val="004A3C7B"/>
    <w:rsid w:val="004A46D2"/>
    <w:rsid w:val="004A47A9"/>
    <w:rsid w:val="004A62A5"/>
    <w:rsid w:val="004A6D68"/>
    <w:rsid w:val="004A6F28"/>
    <w:rsid w:val="004A6F50"/>
    <w:rsid w:val="004B0CBB"/>
    <w:rsid w:val="004B1C78"/>
    <w:rsid w:val="004B2C81"/>
    <w:rsid w:val="004B3A29"/>
    <w:rsid w:val="004B5719"/>
    <w:rsid w:val="004B6417"/>
    <w:rsid w:val="004B745B"/>
    <w:rsid w:val="004C0197"/>
    <w:rsid w:val="004C0E6D"/>
    <w:rsid w:val="004C0ECF"/>
    <w:rsid w:val="004C1DF0"/>
    <w:rsid w:val="004C2083"/>
    <w:rsid w:val="004C34DD"/>
    <w:rsid w:val="004C4EC6"/>
    <w:rsid w:val="004C583D"/>
    <w:rsid w:val="004C5E84"/>
    <w:rsid w:val="004C64E2"/>
    <w:rsid w:val="004C74F5"/>
    <w:rsid w:val="004C7ECE"/>
    <w:rsid w:val="004D0207"/>
    <w:rsid w:val="004D10A1"/>
    <w:rsid w:val="004D2B4D"/>
    <w:rsid w:val="004D5D99"/>
    <w:rsid w:val="004D706C"/>
    <w:rsid w:val="004D760B"/>
    <w:rsid w:val="004E2281"/>
    <w:rsid w:val="004F1069"/>
    <w:rsid w:val="004F3C48"/>
    <w:rsid w:val="004F4178"/>
    <w:rsid w:val="004F6D20"/>
    <w:rsid w:val="004F7753"/>
    <w:rsid w:val="004F7BF9"/>
    <w:rsid w:val="005021E5"/>
    <w:rsid w:val="00502E93"/>
    <w:rsid w:val="00504020"/>
    <w:rsid w:val="00504962"/>
    <w:rsid w:val="00506047"/>
    <w:rsid w:val="00506D0C"/>
    <w:rsid w:val="00507C2B"/>
    <w:rsid w:val="00510BC3"/>
    <w:rsid w:val="005112C4"/>
    <w:rsid w:val="005118C4"/>
    <w:rsid w:val="0051255C"/>
    <w:rsid w:val="005127A3"/>
    <w:rsid w:val="00512F5F"/>
    <w:rsid w:val="0051447C"/>
    <w:rsid w:val="0051503F"/>
    <w:rsid w:val="00515C61"/>
    <w:rsid w:val="0052274E"/>
    <w:rsid w:val="0052474A"/>
    <w:rsid w:val="00526686"/>
    <w:rsid w:val="00527BC7"/>
    <w:rsid w:val="00527CDE"/>
    <w:rsid w:val="005302A2"/>
    <w:rsid w:val="00531790"/>
    <w:rsid w:val="00535243"/>
    <w:rsid w:val="00537F98"/>
    <w:rsid w:val="00540E56"/>
    <w:rsid w:val="00541DE6"/>
    <w:rsid w:val="00544A5B"/>
    <w:rsid w:val="00547871"/>
    <w:rsid w:val="00551643"/>
    <w:rsid w:val="00551DD7"/>
    <w:rsid w:val="005523E0"/>
    <w:rsid w:val="00552DCF"/>
    <w:rsid w:val="005547E6"/>
    <w:rsid w:val="0055702D"/>
    <w:rsid w:val="005625D1"/>
    <w:rsid w:val="0056326C"/>
    <w:rsid w:val="005632BA"/>
    <w:rsid w:val="00563BE0"/>
    <w:rsid w:val="00565B94"/>
    <w:rsid w:val="0056608F"/>
    <w:rsid w:val="00566386"/>
    <w:rsid w:val="00566B69"/>
    <w:rsid w:val="00567127"/>
    <w:rsid w:val="00567F4E"/>
    <w:rsid w:val="00567FB9"/>
    <w:rsid w:val="00570B3B"/>
    <w:rsid w:val="00572C97"/>
    <w:rsid w:val="005734F6"/>
    <w:rsid w:val="00574983"/>
    <w:rsid w:val="00575621"/>
    <w:rsid w:val="00576250"/>
    <w:rsid w:val="00576DB1"/>
    <w:rsid w:val="00577BF1"/>
    <w:rsid w:val="00580BCB"/>
    <w:rsid w:val="00582F3C"/>
    <w:rsid w:val="0058319B"/>
    <w:rsid w:val="00585499"/>
    <w:rsid w:val="0058580F"/>
    <w:rsid w:val="00585922"/>
    <w:rsid w:val="00587B05"/>
    <w:rsid w:val="00587BF9"/>
    <w:rsid w:val="00590DBA"/>
    <w:rsid w:val="00594B3C"/>
    <w:rsid w:val="005A3F98"/>
    <w:rsid w:val="005A473B"/>
    <w:rsid w:val="005A48D3"/>
    <w:rsid w:val="005A5153"/>
    <w:rsid w:val="005B19FB"/>
    <w:rsid w:val="005B4D97"/>
    <w:rsid w:val="005B545D"/>
    <w:rsid w:val="005B590D"/>
    <w:rsid w:val="005B7620"/>
    <w:rsid w:val="005C239B"/>
    <w:rsid w:val="005C3E5F"/>
    <w:rsid w:val="005C4DDB"/>
    <w:rsid w:val="005C6267"/>
    <w:rsid w:val="005C64CC"/>
    <w:rsid w:val="005C7053"/>
    <w:rsid w:val="005D1D83"/>
    <w:rsid w:val="005D2859"/>
    <w:rsid w:val="005D50E5"/>
    <w:rsid w:val="005D564D"/>
    <w:rsid w:val="005D63A3"/>
    <w:rsid w:val="005D6475"/>
    <w:rsid w:val="005D7C2D"/>
    <w:rsid w:val="005E00BB"/>
    <w:rsid w:val="005E0656"/>
    <w:rsid w:val="005E2A46"/>
    <w:rsid w:val="005E4E97"/>
    <w:rsid w:val="005E7448"/>
    <w:rsid w:val="005E7D31"/>
    <w:rsid w:val="005F364F"/>
    <w:rsid w:val="005F412E"/>
    <w:rsid w:val="005F4160"/>
    <w:rsid w:val="005F7B9E"/>
    <w:rsid w:val="00600095"/>
    <w:rsid w:val="00601626"/>
    <w:rsid w:val="00605286"/>
    <w:rsid w:val="00607E0B"/>
    <w:rsid w:val="0061164E"/>
    <w:rsid w:val="006126DC"/>
    <w:rsid w:val="00615D70"/>
    <w:rsid w:val="00622D25"/>
    <w:rsid w:val="006249B8"/>
    <w:rsid w:val="0062631A"/>
    <w:rsid w:val="006304C2"/>
    <w:rsid w:val="00631394"/>
    <w:rsid w:val="00632F77"/>
    <w:rsid w:val="006349C1"/>
    <w:rsid w:val="00637F21"/>
    <w:rsid w:val="006417EF"/>
    <w:rsid w:val="006437CA"/>
    <w:rsid w:val="00652359"/>
    <w:rsid w:val="00652BA8"/>
    <w:rsid w:val="00653DB6"/>
    <w:rsid w:val="006562D2"/>
    <w:rsid w:val="00656739"/>
    <w:rsid w:val="00662A4E"/>
    <w:rsid w:val="006646A9"/>
    <w:rsid w:val="006654BA"/>
    <w:rsid w:val="006663D8"/>
    <w:rsid w:val="00670086"/>
    <w:rsid w:val="00670D27"/>
    <w:rsid w:val="00672C68"/>
    <w:rsid w:val="00673B31"/>
    <w:rsid w:val="00676A04"/>
    <w:rsid w:val="00677572"/>
    <w:rsid w:val="00680963"/>
    <w:rsid w:val="006819A4"/>
    <w:rsid w:val="0068223E"/>
    <w:rsid w:val="00683504"/>
    <w:rsid w:val="0068649D"/>
    <w:rsid w:val="00687737"/>
    <w:rsid w:val="006941E3"/>
    <w:rsid w:val="006A1B5F"/>
    <w:rsid w:val="006A2212"/>
    <w:rsid w:val="006A6145"/>
    <w:rsid w:val="006A691D"/>
    <w:rsid w:val="006A6D7E"/>
    <w:rsid w:val="006B0D9A"/>
    <w:rsid w:val="006B12F7"/>
    <w:rsid w:val="006B26B7"/>
    <w:rsid w:val="006B2908"/>
    <w:rsid w:val="006B62E4"/>
    <w:rsid w:val="006B75BF"/>
    <w:rsid w:val="006C303D"/>
    <w:rsid w:val="006C3487"/>
    <w:rsid w:val="006C379A"/>
    <w:rsid w:val="006C561A"/>
    <w:rsid w:val="006C6069"/>
    <w:rsid w:val="006C6B58"/>
    <w:rsid w:val="006C6F21"/>
    <w:rsid w:val="006C7BAF"/>
    <w:rsid w:val="006D0067"/>
    <w:rsid w:val="006D072D"/>
    <w:rsid w:val="006D443B"/>
    <w:rsid w:val="006D4BE8"/>
    <w:rsid w:val="006E15A1"/>
    <w:rsid w:val="006E38C8"/>
    <w:rsid w:val="006E4509"/>
    <w:rsid w:val="006E48E1"/>
    <w:rsid w:val="006E631C"/>
    <w:rsid w:val="006E7AC9"/>
    <w:rsid w:val="006E7DD0"/>
    <w:rsid w:val="006F247C"/>
    <w:rsid w:val="006F3F47"/>
    <w:rsid w:val="006F5EBA"/>
    <w:rsid w:val="006F5F20"/>
    <w:rsid w:val="006F62BA"/>
    <w:rsid w:val="006F7517"/>
    <w:rsid w:val="006F7F0A"/>
    <w:rsid w:val="00701762"/>
    <w:rsid w:val="007040C2"/>
    <w:rsid w:val="007042C6"/>
    <w:rsid w:val="00704493"/>
    <w:rsid w:val="00704E9A"/>
    <w:rsid w:val="0070632F"/>
    <w:rsid w:val="00710BE3"/>
    <w:rsid w:val="007111AA"/>
    <w:rsid w:val="00712954"/>
    <w:rsid w:val="007153BA"/>
    <w:rsid w:val="0072066B"/>
    <w:rsid w:val="00721AD0"/>
    <w:rsid w:val="00722164"/>
    <w:rsid w:val="00722760"/>
    <w:rsid w:val="00722A6E"/>
    <w:rsid w:val="00722FDE"/>
    <w:rsid w:val="00723BCD"/>
    <w:rsid w:val="0072408D"/>
    <w:rsid w:val="00725969"/>
    <w:rsid w:val="00725983"/>
    <w:rsid w:val="00725FC6"/>
    <w:rsid w:val="007267D8"/>
    <w:rsid w:val="007268BF"/>
    <w:rsid w:val="0072691E"/>
    <w:rsid w:val="007275C1"/>
    <w:rsid w:val="0073070C"/>
    <w:rsid w:val="00732139"/>
    <w:rsid w:val="00733B02"/>
    <w:rsid w:val="00733E8E"/>
    <w:rsid w:val="007371F2"/>
    <w:rsid w:val="00737501"/>
    <w:rsid w:val="00740EE8"/>
    <w:rsid w:val="00741B3A"/>
    <w:rsid w:val="007427F8"/>
    <w:rsid w:val="00742A1B"/>
    <w:rsid w:val="007466A7"/>
    <w:rsid w:val="00755024"/>
    <w:rsid w:val="007619A8"/>
    <w:rsid w:val="00763247"/>
    <w:rsid w:val="00763604"/>
    <w:rsid w:val="0076368B"/>
    <w:rsid w:val="00765D05"/>
    <w:rsid w:val="007666B6"/>
    <w:rsid w:val="007731C9"/>
    <w:rsid w:val="007750C7"/>
    <w:rsid w:val="00780C36"/>
    <w:rsid w:val="007841B0"/>
    <w:rsid w:val="0078734F"/>
    <w:rsid w:val="00790857"/>
    <w:rsid w:val="00790E86"/>
    <w:rsid w:val="007943CE"/>
    <w:rsid w:val="007944A0"/>
    <w:rsid w:val="00794B17"/>
    <w:rsid w:val="00797B86"/>
    <w:rsid w:val="007A0808"/>
    <w:rsid w:val="007A216A"/>
    <w:rsid w:val="007A3C88"/>
    <w:rsid w:val="007A5837"/>
    <w:rsid w:val="007A7AE5"/>
    <w:rsid w:val="007B0041"/>
    <w:rsid w:val="007B0362"/>
    <w:rsid w:val="007B3A31"/>
    <w:rsid w:val="007B4113"/>
    <w:rsid w:val="007B5453"/>
    <w:rsid w:val="007B60D2"/>
    <w:rsid w:val="007B6665"/>
    <w:rsid w:val="007C0366"/>
    <w:rsid w:val="007C0904"/>
    <w:rsid w:val="007C3541"/>
    <w:rsid w:val="007C5F8C"/>
    <w:rsid w:val="007D4DB7"/>
    <w:rsid w:val="007D7A9F"/>
    <w:rsid w:val="007E009F"/>
    <w:rsid w:val="007E25F7"/>
    <w:rsid w:val="007E3F41"/>
    <w:rsid w:val="007E46F7"/>
    <w:rsid w:val="007E4B57"/>
    <w:rsid w:val="007E4EA4"/>
    <w:rsid w:val="007E56C4"/>
    <w:rsid w:val="007E5B30"/>
    <w:rsid w:val="007F3EAD"/>
    <w:rsid w:val="007F6715"/>
    <w:rsid w:val="008014DB"/>
    <w:rsid w:val="00801B4C"/>
    <w:rsid w:val="00802E59"/>
    <w:rsid w:val="00803805"/>
    <w:rsid w:val="0080495E"/>
    <w:rsid w:val="00805D46"/>
    <w:rsid w:val="00807D42"/>
    <w:rsid w:val="008104FC"/>
    <w:rsid w:val="00810633"/>
    <w:rsid w:val="00810B7F"/>
    <w:rsid w:val="00812DA0"/>
    <w:rsid w:val="0081339B"/>
    <w:rsid w:val="00813A5F"/>
    <w:rsid w:val="00813B30"/>
    <w:rsid w:val="0081416A"/>
    <w:rsid w:val="00816FCD"/>
    <w:rsid w:val="00824905"/>
    <w:rsid w:val="008276F6"/>
    <w:rsid w:val="0083141C"/>
    <w:rsid w:val="00837414"/>
    <w:rsid w:val="00837419"/>
    <w:rsid w:val="00837895"/>
    <w:rsid w:val="0083791C"/>
    <w:rsid w:val="00842E6B"/>
    <w:rsid w:val="00844DE0"/>
    <w:rsid w:val="00850136"/>
    <w:rsid w:val="00850EFE"/>
    <w:rsid w:val="008512FD"/>
    <w:rsid w:val="00856384"/>
    <w:rsid w:val="00856902"/>
    <w:rsid w:val="00856D6A"/>
    <w:rsid w:val="00860900"/>
    <w:rsid w:val="008638B9"/>
    <w:rsid w:val="00863BE2"/>
    <w:rsid w:val="0086409C"/>
    <w:rsid w:val="00870DCE"/>
    <w:rsid w:val="0087390F"/>
    <w:rsid w:val="00874128"/>
    <w:rsid w:val="0087443B"/>
    <w:rsid w:val="0088049D"/>
    <w:rsid w:val="00880AC3"/>
    <w:rsid w:val="008837D7"/>
    <w:rsid w:val="00883A86"/>
    <w:rsid w:val="00883F13"/>
    <w:rsid w:val="008849A1"/>
    <w:rsid w:val="008860FD"/>
    <w:rsid w:val="008865E2"/>
    <w:rsid w:val="00886A08"/>
    <w:rsid w:val="008919CB"/>
    <w:rsid w:val="00891AF8"/>
    <w:rsid w:val="00892387"/>
    <w:rsid w:val="00892B58"/>
    <w:rsid w:val="00895285"/>
    <w:rsid w:val="00896268"/>
    <w:rsid w:val="00897CAB"/>
    <w:rsid w:val="008A6FEC"/>
    <w:rsid w:val="008A717E"/>
    <w:rsid w:val="008A7535"/>
    <w:rsid w:val="008A7E9B"/>
    <w:rsid w:val="008B0208"/>
    <w:rsid w:val="008B0382"/>
    <w:rsid w:val="008B2E6C"/>
    <w:rsid w:val="008B2EAD"/>
    <w:rsid w:val="008B3355"/>
    <w:rsid w:val="008B4B00"/>
    <w:rsid w:val="008B4FBA"/>
    <w:rsid w:val="008B5A3B"/>
    <w:rsid w:val="008B719F"/>
    <w:rsid w:val="008B74A3"/>
    <w:rsid w:val="008C08A6"/>
    <w:rsid w:val="008C1A16"/>
    <w:rsid w:val="008C221E"/>
    <w:rsid w:val="008C5FF5"/>
    <w:rsid w:val="008D008D"/>
    <w:rsid w:val="008D2696"/>
    <w:rsid w:val="008D3D2E"/>
    <w:rsid w:val="008D4B23"/>
    <w:rsid w:val="008D4DD2"/>
    <w:rsid w:val="008D4FB7"/>
    <w:rsid w:val="008D5204"/>
    <w:rsid w:val="008D7CBF"/>
    <w:rsid w:val="008E06D9"/>
    <w:rsid w:val="008E22B9"/>
    <w:rsid w:val="008E3170"/>
    <w:rsid w:val="008E4EE3"/>
    <w:rsid w:val="008E6AC4"/>
    <w:rsid w:val="008E7CB3"/>
    <w:rsid w:val="008F1AE5"/>
    <w:rsid w:val="008F4BDC"/>
    <w:rsid w:val="008F5C8D"/>
    <w:rsid w:val="008F7F4A"/>
    <w:rsid w:val="009005DA"/>
    <w:rsid w:val="00900C59"/>
    <w:rsid w:val="0090341D"/>
    <w:rsid w:val="00905111"/>
    <w:rsid w:val="00905C13"/>
    <w:rsid w:val="00906E62"/>
    <w:rsid w:val="0091017C"/>
    <w:rsid w:val="009112CB"/>
    <w:rsid w:val="009115A6"/>
    <w:rsid w:val="00911E1E"/>
    <w:rsid w:val="00913A3F"/>
    <w:rsid w:val="0091435B"/>
    <w:rsid w:val="00915EE0"/>
    <w:rsid w:val="00916DBD"/>
    <w:rsid w:val="00917B12"/>
    <w:rsid w:val="00917DC9"/>
    <w:rsid w:val="00917F00"/>
    <w:rsid w:val="00921446"/>
    <w:rsid w:val="0092295A"/>
    <w:rsid w:val="00924D04"/>
    <w:rsid w:val="00926E8D"/>
    <w:rsid w:val="00926F03"/>
    <w:rsid w:val="009275B4"/>
    <w:rsid w:val="00930364"/>
    <w:rsid w:val="0093127C"/>
    <w:rsid w:val="009330CE"/>
    <w:rsid w:val="009336B5"/>
    <w:rsid w:val="00933C07"/>
    <w:rsid w:val="00934ECA"/>
    <w:rsid w:val="0093502F"/>
    <w:rsid w:val="00936038"/>
    <w:rsid w:val="009363D8"/>
    <w:rsid w:val="009365D0"/>
    <w:rsid w:val="00941FDB"/>
    <w:rsid w:val="0094323D"/>
    <w:rsid w:val="00943BE6"/>
    <w:rsid w:val="00944296"/>
    <w:rsid w:val="00944E8F"/>
    <w:rsid w:val="009461C6"/>
    <w:rsid w:val="00947AA3"/>
    <w:rsid w:val="00952575"/>
    <w:rsid w:val="00953558"/>
    <w:rsid w:val="009543B3"/>
    <w:rsid w:val="00955005"/>
    <w:rsid w:val="009577DE"/>
    <w:rsid w:val="009578FC"/>
    <w:rsid w:val="009642D1"/>
    <w:rsid w:val="009655DD"/>
    <w:rsid w:val="00971257"/>
    <w:rsid w:val="00971C7F"/>
    <w:rsid w:val="009728E3"/>
    <w:rsid w:val="0097325D"/>
    <w:rsid w:val="009735A6"/>
    <w:rsid w:val="00974D57"/>
    <w:rsid w:val="009812AE"/>
    <w:rsid w:val="00981E8B"/>
    <w:rsid w:val="009832D7"/>
    <w:rsid w:val="009853A1"/>
    <w:rsid w:val="00985F39"/>
    <w:rsid w:val="0098649F"/>
    <w:rsid w:val="009865A7"/>
    <w:rsid w:val="009878F5"/>
    <w:rsid w:val="00992BFC"/>
    <w:rsid w:val="0099496A"/>
    <w:rsid w:val="009958FC"/>
    <w:rsid w:val="00995A32"/>
    <w:rsid w:val="0099628A"/>
    <w:rsid w:val="0099660A"/>
    <w:rsid w:val="00996877"/>
    <w:rsid w:val="009A1BA2"/>
    <w:rsid w:val="009A4947"/>
    <w:rsid w:val="009A499C"/>
    <w:rsid w:val="009A6D32"/>
    <w:rsid w:val="009A7541"/>
    <w:rsid w:val="009A7E12"/>
    <w:rsid w:val="009B2CA0"/>
    <w:rsid w:val="009B317C"/>
    <w:rsid w:val="009B39A9"/>
    <w:rsid w:val="009B4A32"/>
    <w:rsid w:val="009B5691"/>
    <w:rsid w:val="009B6B1A"/>
    <w:rsid w:val="009B79F7"/>
    <w:rsid w:val="009C078F"/>
    <w:rsid w:val="009C0EDC"/>
    <w:rsid w:val="009C1625"/>
    <w:rsid w:val="009C2396"/>
    <w:rsid w:val="009C3E8F"/>
    <w:rsid w:val="009C64D1"/>
    <w:rsid w:val="009C6F68"/>
    <w:rsid w:val="009C7B96"/>
    <w:rsid w:val="009D14CF"/>
    <w:rsid w:val="009D258E"/>
    <w:rsid w:val="009D46B3"/>
    <w:rsid w:val="009D72FA"/>
    <w:rsid w:val="009E318C"/>
    <w:rsid w:val="009E3455"/>
    <w:rsid w:val="009E508D"/>
    <w:rsid w:val="009E57BC"/>
    <w:rsid w:val="009E69C8"/>
    <w:rsid w:val="009E792D"/>
    <w:rsid w:val="009E7AA5"/>
    <w:rsid w:val="009F0505"/>
    <w:rsid w:val="009F14B7"/>
    <w:rsid w:val="009F2AC9"/>
    <w:rsid w:val="009F39E7"/>
    <w:rsid w:val="009F4D31"/>
    <w:rsid w:val="009F65E5"/>
    <w:rsid w:val="009F6F36"/>
    <w:rsid w:val="009F7782"/>
    <w:rsid w:val="009F7EA2"/>
    <w:rsid w:val="00A00757"/>
    <w:rsid w:val="00A0144A"/>
    <w:rsid w:val="00A016C6"/>
    <w:rsid w:val="00A02939"/>
    <w:rsid w:val="00A107BE"/>
    <w:rsid w:val="00A1117C"/>
    <w:rsid w:val="00A1389C"/>
    <w:rsid w:val="00A157FD"/>
    <w:rsid w:val="00A167B6"/>
    <w:rsid w:val="00A23997"/>
    <w:rsid w:val="00A23B2D"/>
    <w:rsid w:val="00A2687C"/>
    <w:rsid w:val="00A26A18"/>
    <w:rsid w:val="00A3047C"/>
    <w:rsid w:val="00A30C15"/>
    <w:rsid w:val="00A32C93"/>
    <w:rsid w:val="00A332F9"/>
    <w:rsid w:val="00A34707"/>
    <w:rsid w:val="00A34DFF"/>
    <w:rsid w:val="00A37DCF"/>
    <w:rsid w:val="00A41281"/>
    <w:rsid w:val="00A41AC5"/>
    <w:rsid w:val="00A42E0F"/>
    <w:rsid w:val="00A43A27"/>
    <w:rsid w:val="00A43F7D"/>
    <w:rsid w:val="00A44C4C"/>
    <w:rsid w:val="00A45460"/>
    <w:rsid w:val="00A4759B"/>
    <w:rsid w:val="00A47EB9"/>
    <w:rsid w:val="00A47FBB"/>
    <w:rsid w:val="00A535EC"/>
    <w:rsid w:val="00A57545"/>
    <w:rsid w:val="00A619A5"/>
    <w:rsid w:val="00A624AC"/>
    <w:rsid w:val="00A6271C"/>
    <w:rsid w:val="00A65A88"/>
    <w:rsid w:val="00A65CCB"/>
    <w:rsid w:val="00A665E4"/>
    <w:rsid w:val="00A67940"/>
    <w:rsid w:val="00A72A19"/>
    <w:rsid w:val="00A72C1F"/>
    <w:rsid w:val="00A75B46"/>
    <w:rsid w:val="00A763BE"/>
    <w:rsid w:val="00A76CAC"/>
    <w:rsid w:val="00A80C8A"/>
    <w:rsid w:val="00A8324F"/>
    <w:rsid w:val="00A84727"/>
    <w:rsid w:val="00A84DF1"/>
    <w:rsid w:val="00A86B69"/>
    <w:rsid w:val="00A8725B"/>
    <w:rsid w:val="00A87884"/>
    <w:rsid w:val="00A93754"/>
    <w:rsid w:val="00A946D1"/>
    <w:rsid w:val="00A94A8A"/>
    <w:rsid w:val="00A9777C"/>
    <w:rsid w:val="00AA076E"/>
    <w:rsid w:val="00AA1499"/>
    <w:rsid w:val="00AA15DD"/>
    <w:rsid w:val="00AA22A1"/>
    <w:rsid w:val="00AA46FD"/>
    <w:rsid w:val="00AA618C"/>
    <w:rsid w:val="00AA73C7"/>
    <w:rsid w:val="00AB047B"/>
    <w:rsid w:val="00AB3712"/>
    <w:rsid w:val="00AB3B96"/>
    <w:rsid w:val="00AB4B1D"/>
    <w:rsid w:val="00AB54CB"/>
    <w:rsid w:val="00AC2604"/>
    <w:rsid w:val="00AC3BF1"/>
    <w:rsid w:val="00AC57A7"/>
    <w:rsid w:val="00AC77A1"/>
    <w:rsid w:val="00AD2B0C"/>
    <w:rsid w:val="00AD3531"/>
    <w:rsid w:val="00AD50AE"/>
    <w:rsid w:val="00AD5154"/>
    <w:rsid w:val="00AD7520"/>
    <w:rsid w:val="00AD79BC"/>
    <w:rsid w:val="00AE2994"/>
    <w:rsid w:val="00AE2F90"/>
    <w:rsid w:val="00AE3910"/>
    <w:rsid w:val="00AE495D"/>
    <w:rsid w:val="00AE63D4"/>
    <w:rsid w:val="00AE6FEF"/>
    <w:rsid w:val="00AE70B7"/>
    <w:rsid w:val="00AE7BFB"/>
    <w:rsid w:val="00AF2A29"/>
    <w:rsid w:val="00AF3594"/>
    <w:rsid w:val="00AF5C81"/>
    <w:rsid w:val="00B00997"/>
    <w:rsid w:val="00B0486C"/>
    <w:rsid w:val="00B065E8"/>
    <w:rsid w:val="00B12011"/>
    <w:rsid w:val="00B143FC"/>
    <w:rsid w:val="00B17C04"/>
    <w:rsid w:val="00B17FA4"/>
    <w:rsid w:val="00B22915"/>
    <w:rsid w:val="00B246F2"/>
    <w:rsid w:val="00B27731"/>
    <w:rsid w:val="00B31624"/>
    <w:rsid w:val="00B32048"/>
    <w:rsid w:val="00B32098"/>
    <w:rsid w:val="00B36777"/>
    <w:rsid w:val="00B408F4"/>
    <w:rsid w:val="00B40AB1"/>
    <w:rsid w:val="00B40D66"/>
    <w:rsid w:val="00B414E5"/>
    <w:rsid w:val="00B4277C"/>
    <w:rsid w:val="00B4533D"/>
    <w:rsid w:val="00B46E2B"/>
    <w:rsid w:val="00B509E4"/>
    <w:rsid w:val="00B55273"/>
    <w:rsid w:val="00B55C94"/>
    <w:rsid w:val="00B60582"/>
    <w:rsid w:val="00B61FC8"/>
    <w:rsid w:val="00B624FE"/>
    <w:rsid w:val="00B62BAD"/>
    <w:rsid w:val="00B62F0A"/>
    <w:rsid w:val="00B63489"/>
    <w:rsid w:val="00B65B5B"/>
    <w:rsid w:val="00B67468"/>
    <w:rsid w:val="00B6765E"/>
    <w:rsid w:val="00B71C91"/>
    <w:rsid w:val="00B7201B"/>
    <w:rsid w:val="00B7271E"/>
    <w:rsid w:val="00B745E6"/>
    <w:rsid w:val="00B8194D"/>
    <w:rsid w:val="00B81B41"/>
    <w:rsid w:val="00B87160"/>
    <w:rsid w:val="00B87442"/>
    <w:rsid w:val="00B87B85"/>
    <w:rsid w:val="00B906D0"/>
    <w:rsid w:val="00B94883"/>
    <w:rsid w:val="00B94995"/>
    <w:rsid w:val="00B94EE0"/>
    <w:rsid w:val="00B94F96"/>
    <w:rsid w:val="00B963B9"/>
    <w:rsid w:val="00B967F5"/>
    <w:rsid w:val="00B9767A"/>
    <w:rsid w:val="00BA5EA4"/>
    <w:rsid w:val="00BA7563"/>
    <w:rsid w:val="00BB05EC"/>
    <w:rsid w:val="00BB17FB"/>
    <w:rsid w:val="00BB47F5"/>
    <w:rsid w:val="00BB7432"/>
    <w:rsid w:val="00BB7736"/>
    <w:rsid w:val="00BB79E2"/>
    <w:rsid w:val="00BC0C71"/>
    <w:rsid w:val="00BC1805"/>
    <w:rsid w:val="00BC4661"/>
    <w:rsid w:val="00BC6429"/>
    <w:rsid w:val="00BC64B5"/>
    <w:rsid w:val="00BC6BB6"/>
    <w:rsid w:val="00BC7CB9"/>
    <w:rsid w:val="00BD46F8"/>
    <w:rsid w:val="00BD4904"/>
    <w:rsid w:val="00BE1396"/>
    <w:rsid w:val="00BE45C5"/>
    <w:rsid w:val="00BE496A"/>
    <w:rsid w:val="00BE4ECD"/>
    <w:rsid w:val="00BE5360"/>
    <w:rsid w:val="00BE6E01"/>
    <w:rsid w:val="00BE6F73"/>
    <w:rsid w:val="00BE7ACD"/>
    <w:rsid w:val="00BF0EA6"/>
    <w:rsid w:val="00BF1784"/>
    <w:rsid w:val="00BF20EB"/>
    <w:rsid w:val="00BF3165"/>
    <w:rsid w:val="00BF323F"/>
    <w:rsid w:val="00BF68F1"/>
    <w:rsid w:val="00BF6A3D"/>
    <w:rsid w:val="00BF6E6B"/>
    <w:rsid w:val="00BF7E18"/>
    <w:rsid w:val="00C00DA3"/>
    <w:rsid w:val="00C04F59"/>
    <w:rsid w:val="00C056B0"/>
    <w:rsid w:val="00C05FB5"/>
    <w:rsid w:val="00C0764C"/>
    <w:rsid w:val="00C11588"/>
    <w:rsid w:val="00C14AEB"/>
    <w:rsid w:val="00C1585B"/>
    <w:rsid w:val="00C2138D"/>
    <w:rsid w:val="00C24F5E"/>
    <w:rsid w:val="00C26437"/>
    <w:rsid w:val="00C26C34"/>
    <w:rsid w:val="00C26FB4"/>
    <w:rsid w:val="00C32637"/>
    <w:rsid w:val="00C33692"/>
    <w:rsid w:val="00C347DF"/>
    <w:rsid w:val="00C349DB"/>
    <w:rsid w:val="00C34A9E"/>
    <w:rsid w:val="00C36482"/>
    <w:rsid w:val="00C36EAC"/>
    <w:rsid w:val="00C37690"/>
    <w:rsid w:val="00C37930"/>
    <w:rsid w:val="00C45B7E"/>
    <w:rsid w:val="00C464CB"/>
    <w:rsid w:val="00C46CFB"/>
    <w:rsid w:val="00C51544"/>
    <w:rsid w:val="00C528EE"/>
    <w:rsid w:val="00C5315D"/>
    <w:rsid w:val="00C60537"/>
    <w:rsid w:val="00C61C2C"/>
    <w:rsid w:val="00C62FDD"/>
    <w:rsid w:val="00C64C7F"/>
    <w:rsid w:val="00C6522F"/>
    <w:rsid w:val="00C66682"/>
    <w:rsid w:val="00C66833"/>
    <w:rsid w:val="00C66C51"/>
    <w:rsid w:val="00C670DB"/>
    <w:rsid w:val="00C71EC6"/>
    <w:rsid w:val="00C72DBC"/>
    <w:rsid w:val="00C73136"/>
    <w:rsid w:val="00C75161"/>
    <w:rsid w:val="00C76227"/>
    <w:rsid w:val="00C7685F"/>
    <w:rsid w:val="00C7690E"/>
    <w:rsid w:val="00C809D4"/>
    <w:rsid w:val="00C81260"/>
    <w:rsid w:val="00C8212A"/>
    <w:rsid w:val="00C85685"/>
    <w:rsid w:val="00C86C19"/>
    <w:rsid w:val="00C878E4"/>
    <w:rsid w:val="00C91F88"/>
    <w:rsid w:val="00C92DBB"/>
    <w:rsid w:val="00C93B82"/>
    <w:rsid w:val="00C94373"/>
    <w:rsid w:val="00C95413"/>
    <w:rsid w:val="00C966C1"/>
    <w:rsid w:val="00C97E29"/>
    <w:rsid w:val="00CA2539"/>
    <w:rsid w:val="00CA30AF"/>
    <w:rsid w:val="00CA545A"/>
    <w:rsid w:val="00CA584C"/>
    <w:rsid w:val="00CA6B52"/>
    <w:rsid w:val="00CB09D0"/>
    <w:rsid w:val="00CB1688"/>
    <w:rsid w:val="00CB263A"/>
    <w:rsid w:val="00CB33AB"/>
    <w:rsid w:val="00CB6452"/>
    <w:rsid w:val="00CB7397"/>
    <w:rsid w:val="00CC3C87"/>
    <w:rsid w:val="00CC4884"/>
    <w:rsid w:val="00CC569B"/>
    <w:rsid w:val="00CC682F"/>
    <w:rsid w:val="00CC7803"/>
    <w:rsid w:val="00CD0DD2"/>
    <w:rsid w:val="00CD177B"/>
    <w:rsid w:val="00CD17B7"/>
    <w:rsid w:val="00CD1ACE"/>
    <w:rsid w:val="00CD4CA0"/>
    <w:rsid w:val="00CD4DEE"/>
    <w:rsid w:val="00CD5DDB"/>
    <w:rsid w:val="00CE0A03"/>
    <w:rsid w:val="00CE2CEB"/>
    <w:rsid w:val="00CE4665"/>
    <w:rsid w:val="00CE4EC0"/>
    <w:rsid w:val="00CE59F8"/>
    <w:rsid w:val="00CE672F"/>
    <w:rsid w:val="00CE6738"/>
    <w:rsid w:val="00CE7FE3"/>
    <w:rsid w:val="00CF0B10"/>
    <w:rsid w:val="00CF0F8A"/>
    <w:rsid w:val="00CF106A"/>
    <w:rsid w:val="00CF2DC5"/>
    <w:rsid w:val="00CF5C33"/>
    <w:rsid w:val="00CF7E6C"/>
    <w:rsid w:val="00D01F7A"/>
    <w:rsid w:val="00D03D01"/>
    <w:rsid w:val="00D040F6"/>
    <w:rsid w:val="00D057BF"/>
    <w:rsid w:val="00D1032B"/>
    <w:rsid w:val="00D1153B"/>
    <w:rsid w:val="00D13D37"/>
    <w:rsid w:val="00D141F5"/>
    <w:rsid w:val="00D14FBB"/>
    <w:rsid w:val="00D15007"/>
    <w:rsid w:val="00D151A3"/>
    <w:rsid w:val="00D1577C"/>
    <w:rsid w:val="00D16F2A"/>
    <w:rsid w:val="00D20118"/>
    <w:rsid w:val="00D2518D"/>
    <w:rsid w:val="00D25DDE"/>
    <w:rsid w:val="00D30010"/>
    <w:rsid w:val="00D305F3"/>
    <w:rsid w:val="00D307C9"/>
    <w:rsid w:val="00D30938"/>
    <w:rsid w:val="00D31B25"/>
    <w:rsid w:val="00D3296E"/>
    <w:rsid w:val="00D36B7E"/>
    <w:rsid w:val="00D37CF6"/>
    <w:rsid w:val="00D37FC1"/>
    <w:rsid w:val="00D40FD8"/>
    <w:rsid w:val="00D4155F"/>
    <w:rsid w:val="00D41810"/>
    <w:rsid w:val="00D4685E"/>
    <w:rsid w:val="00D4799D"/>
    <w:rsid w:val="00D50037"/>
    <w:rsid w:val="00D524BE"/>
    <w:rsid w:val="00D53889"/>
    <w:rsid w:val="00D54F78"/>
    <w:rsid w:val="00D56D53"/>
    <w:rsid w:val="00D57612"/>
    <w:rsid w:val="00D60B32"/>
    <w:rsid w:val="00D61F4E"/>
    <w:rsid w:val="00D63C42"/>
    <w:rsid w:val="00D658AC"/>
    <w:rsid w:val="00D65C57"/>
    <w:rsid w:val="00D6621A"/>
    <w:rsid w:val="00D662BB"/>
    <w:rsid w:val="00D70AF9"/>
    <w:rsid w:val="00D7108A"/>
    <w:rsid w:val="00D72C35"/>
    <w:rsid w:val="00D73539"/>
    <w:rsid w:val="00D737EB"/>
    <w:rsid w:val="00D7409B"/>
    <w:rsid w:val="00D7575E"/>
    <w:rsid w:val="00D76A91"/>
    <w:rsid w:val="00D8015D"/>
    <w:rsid w:val="00D81B9C"/>
    <w:rsid w:val="00D847B0"/>
    <w:rsid w:val="00D850BB"/>
    <w:rsid w:val="00D8592B"/>
    <w:rsid w:val="00D86EF4"/>
    <w:rsid w:val="00D93233"/>
    <w:rsid w:val="00D93B8D"/>
    <w:rsid w:val="00D94292"/>
    <w:rsid w:val="00D94330"/>
    <w:rsid w:val="00D954EB"/>
    <w:rsid w:val="00D95B4E"/>
    <w:rsid w:val="00D97C74"/>
    <w:rsid w:val="00DA3913"/>
    <w:rsid w:val="00DA4714"/>
    <w:rsid w:val="00DA4D5C"/>
    <w:rsid w:val="00DA5885"/>
    <w:rsid w:val="00DA7AA0"/>
    <w:rsid w:val="00DB1E27"/>
    <w:rsid w:val="00DB5ACE"/>
    <w:rsid w:val="00DB5F88"/>
    <w:rsid w:val="00DB61EA"/>
    <w:rsid w:val="00DC3C97"/>
    <w:rsid w:val="00DD02BA"/>
    <w:rsid w:val="00DD0F82"/>
    <w:rsid w:val="00DD1804"/>
    <w:rsid w:val="00DD4378"/>
    <w:rsid w:val="00DD47EA"/>
    <w:rsid w:val="00DD64BB"/>
    <w:rsid w:val="00DD761D"/>
    <w:rsid w:val="00DE0F45"/>
    <w:rsid w:val="00DE3F7F"/>
    <w:rsid w:val="00DE5B97"/>
    <w:rsid w:val="00DE64F4"/>
    <w:rsid w:val="00DE65F0"/>
    <w:rsid w:val="00DF2A32"/>
    <w:rsid w:val="00DF35DA"/>
    <w:rsid w:val="00DF56AC"/>
    <w:rsid w:val="00DF65B7"/>
    <w:rsid w:val="00E019C5"/>
    <w:rsid w:val="00E02316"/>
    <w:rsid w:val="00E02D04"/>
    <w:rsid w:val="00E035A5"/>
    <w:rsid w:val="00E047FE"/>
    <w:rsid w:val="00E06786"/>
    <w:rsid w:val="00E06CC5"/>
    <w:rsid w:val="00E132FF"/>
    <w:rsid w:val="00E15B7B"/>
    <w:rsid w:val="00E16038"/>
    <w:rsid w:val="00E17F59"/>
    <w:rsid w:val="00E22319"/>
    <w:rsid w:val="00E236F5"/>
    <w:rsid w:val="00E26331"/>
    <w:rsid w:val="00E27AA7"/>
    <w:rsid w:val="00E3233E"/>
    <w:rsid w:val="00E32C54"/>
    <w:rsid w:val="00E369CE"/>
    <w:rsid w:val="00E40086"/>
    <w:rsid w:val="00E4104F"/>
    <w:rsid w:val="00E41629"/>
    <w:rsid w:val="00E41A4E"/>
    <w:rsid w:val="00E42F98"/>
    <w:rsid w:val="00E4468E"/>
    <w:rsid w:val="00E4476E"/>
    <w:rsid w:val="00E44B64"/>
    <w:rsid w:val="00E457B8"/>
    <w:rsid w:val="00E51089"/>
    <w:rsid w:val="00E52326"/>
    <w:rsid w:val="00E52654"/>
    <w:rsid w:val="00E53411"/>
    <w:rsid w:val="00E555D7"/>
    <w:rsid w:val="00E56B66"/>
    <w:rsid w:val="00E56C6D"/>
    <w:rsid w:val="00E574A2"/>
    <w:rsid w:val="00E60C5C"/>
    <w:rsid w:val="00E61C45"/>
    <w:rsid w:val="00E61F0E"/>
    <w:rsid w:val="00E6739E"/>
    <w:rsid w:val="00E67B03"/>
    <w:rsid w:val="00E70F20"/>
    <w:rsid w:val="00E72AF3"/>
    <w:rsid w:val="00E73B43"/>
    <w:rsid w:val="00E73C1C"/>
    <w:rsid w:val="00E74692"/>
    <w:rsid w:val="00E80A16"/>
    <w:rsid w:val="00E80A39"/>
    <w:rsid w:val="00E8191A"/>
    <w:rsid w:val="00E81C51"/>
    <w:rsid w:val="00E825E4"/>
    <w:rsid w:val="00E870E2"/>
    <w:rsid w:val="00E90021"/>
    <w:rsid w:val="00E92012"/>
    <w:rsid w:val="00E927B6"/>
    <w:rsid w:val="00E93C58"/>
    <w:rsid w:val="00E96168"/>
    <w:rsid w:val="00E96352"/>
    <w:rsid w:val="00E973B6"/>
    <w:rsid w:val="00EA0229"/>
    <w:rsid w:val="00EA2317"/>
    <w:rsid w:val="00EA24F9"/>
    <w:rsid w:val="00EA5092"/>
    <w:rsid w:val="00EB0162"/>
    <w:rsid w:val="00EC1096"/>
    <w:rsid w:val="00EC489F"/>
    <w:rsid w:val="00EC60BB"/>
    <w:rsid w:val="00EC7A21"/>
    <w:rsid w:val="00ED02AB"/>
    <w:rsid w:val="00ED163D"/>
    <w:rsid w:val="00ED277B"/>
    <w:rsid w:val="00ED42E3"/>
    <w:rsid w:val="00ED44E2"/>
    <w:rsid w:val="00ED55BF"/>
    <w:rsid w:val="00ED7C66"/>
    <w:rsid w:val="00EE0C07"/>
    <w:rsid w:val="00EE1AA9"/>
    <w:rsid w:val="00EE38CF"/>
    <w:rsid w:val="00EE6388"/>
    <w:rsid w:val="00EE66FC"/>
    <w:rsid w:val="00EF05DD"/>
    <w:rsid w:val="00EF1533"/>
    <w:rsid w:val="00EF162B"/>
    <w:rsid w:val="00EF4A12"/>
    <w:rsid w:val="00F00387"/>
    <w:rsid w:val="00F03290"/>
    <w:rsid w:val="00F0590F"/>
    <w:rsid w:val="00F10036"/>
    <w:rsid w:val="00F109EA"/>
    <w:rsid w:val="00F10E63"/>
    <w:rsid w:val="00F11208"/>
    <w:rsid w:val="00F1338B"/>
    <w:rsid w:val="00F16349"/>
    <w:rsid w:val="00F20D2D"/>
    <w:rsid w:val="00F20E36"/>
    <w:rsid w:val="00F22B8E"/>
    <w:rsid w:val="00F22F94"/>
    <w:rsid w:val="00F24C44"/>
    <w:rsid w:val="00F2594C"/>
    <w:rsid w:val="00F26BDB"/>
    <w:rsid w:val="00F307FD"/>
    <w:rsid w:val="00F30CEB"/>
    <w:rsid w:val="00F316AA"/>
    <w:rsid w:val="00F31AD6"/>
    <w:rsid w:val="00F333C6"/>
    <w:rsid w:val="00F34219"/>
    <w:rsid w:val="00F3536D"/>
    <w:rsid w:val="00F41FBC"/>
    <w:rsid w:val="00F43F76"/>
    <w:rsid w:val="00F4623D"/>
    <w:rsid w:val="00F468B8"/>
    <w:rsid w:val="00F4720A"/>
    <w:rsid w:val="00F472B8"/>
    <w:rsid w:val="00F47AC3"/>
    <w:rsid w:val="00F505E2"/>
    <w:rsid w:val="00F5211A"/>
    <w:rsid w:val="00F54266"/>
    <w:rsid w:val="00F55B77"/>
    <w:rsid w:val="00F56598"/>
    <w:rsid w:val="00F6156D"/>
    <w:rsid w:val="00F61A78"/>
    <w:rsid w:val="00F631EF"/>
    <w:rsid w:val="00F63809"/>
    <w:rsid w:val="00F63E8C"/>
    <w:rsid w:val="00F66DD0"/>
    <w:rsid w:val="00F70BD3"/>
    <w:rsid w:val="00F71C59"/>
    <w:rsid w:val="00F723FC"/>
    <w:rsid w:val="00F732C9"/>
    <w:rsid w:val="00F758E0"/>
    <w:rsid w:val="00F76526"/>
    <w:rsid w:val="00F8032E"/>
    <w:rsid w:val="00F815D1"/>
    <w:rsid w:val="00F81682"/>
    <w:rsid w:val="00F82098"/>
    <w:rsid w:val="00F820CA"/>
    <w:rsid w:val="00F833A1"/>
    <w:rsid w:val="00F834B9"/>
    <w:rsid w:val="00F866F1"/>
    <w:rsid w:val="00F9070B"/>
    <w:rsid w:val="00F91161"/>
    <w:rsid w:val="00F91F2E"/>
    <w:rsid w:val="00F925C3"/>
    <w:rsid w:val="00F96055"/>
    <w:rsid w:val="00FA03B3"/>
    <w:rsid w:val="00FA11F3"/>
    <w:rsid w:val="00FA133E"/>
    <w:rsid w:val="00FA1C91"/>
    <w:rsid w:val="00FA28C4"/>
    <w:rsid w:val="00FA332F"/>
    <w:rsid w:val="00FA4101"/>
    <w:rsid w:val="00FA4B52"/>
    <w:rsid w:val="00FA5113"/>
    <w:rsid w:val="00FA537E"/>
    <w:rsid w:val="00FA5DB3"/>
    <w:rsid w:val="00FA708A"/>
    <w:rsid w:val="00FB2181"/>
    <w:rsid w:val="00FB46D5"/>
    <w:rsid w:val="00FC03EF"/>
    <w:rsid w:val="00FC05B7"/>
    <w:rsid w:val="00FC3902"/>
    <w:rsid w:val="00FC4BC8"/>
    <w:rsid w:val="00FC58E5"/>
    <w:rsid w:val="00FD2AE3"/>
    <w:rsid w:val="00FD4C85"/>
    <w:rsid w:val="00FD5F16"/>
    <w:rsid w:val="00FD7E12"/>
    <w:rsid w:val="00FE1C42"/>
    <w:rsid w:val="00FE51D6"/>
    <w:rsid w:val="00FF03A1"/>
    <w:rsid w:val="00FF04A2"/>
    <w:rsid w:val="00FF1CD0"/>
    <w:rsid w:val="00FF254C"/>
    <w:rsid w:val="00FF27E5"/>
    <w:rsid w:val="00FF3A2C"/>
    <w:rsid w:val="00FF3ED2"/>
    <w:rsid w:val="00FF46C8"/>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 List" w:uiPriority="99"/>
    <w:lsdException w:name="Outline List 1" w:uiPriority="99"/>
    <w:lsdException w:name="Outline List 2" w:uiPriority="99"/>
    <w:lsdException w:name="Outline List 3" w:uiPriority="99"/>
    <w:lsdException w:name="Table Grid" w:semiHidden="0" w:unhideWhenUsed="0"/>
    <w:lsdException w:name="Placeholder Text" w:uiPriority="99"/>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locked/>
    <w:rsid w:val="000C037E"/>
    <w:rPr>
      <w:rFonts w:ascii="Calibri" w:hAnsi="Calibri"/>
      <w:sz w:val="22"/>
      <w:szCs w:val="22"/>
    </w:rPr>
  </w:style>
  <w:style w:type="paragraph" w:customStyle="1" w:styleId="c01pointnumerotealtn">
    <w:name w:val="c01pointnumerotealtn"/>
    <w:basedOn w:val="prastasis"/>
    <w:rsid w:val="008B0208"/>
    <w:pPr>
      <w:spacing w:before="100" w:beforeAutospacing="1" w:after="100" w:afterAutospacing="1"/>
    </w:pPr>
    <w:rPr>
      <w:lang w:val="en-US" w:eastAsia="en-US"/>
    </w:rPr>
  </w:style>
  <w:style w:type="character" w:customStyle="1" w:styleId="bkg-highlight-red">
    <w:name w:val="bkg-highlight-red"/>
    <w:basedOn w:val="Numatytasispastraiposriftas"/>
    <w:rsid w:val="00B40D66"/>
  </w:style>
  <w:style w:type="character" w:styleId="Hipersaitas">
    <w:name w:val="Hyperlink"/>
    <w:basedOn w:val="Numatytasispastraiposriftas"/>
    <w:uiPriority w:val="99"/>
    <w:semiHidden/>
    <w:unhideWhenUsed/>
    <w:rsid w:val="001B0F06"/>
    <w:rPr>
      <w:color w:val="0000FF"/>
      <w:u w:val="single"/>
    </w:rPr>
  </w:style>
  <w:style w:type="character" w:customStyle="1" w:styleId="Bodytext2Italic">
    <w:name w:val="Body text (2) + Italic"/>
    <w:rsid w:val="003E1B9B"/>
    <w:rPr>
      <w:rFonts w:ascii="Calibri" w:eastAsia="Calibri" w:hAnsi="Calibri" w:cs="Calibri"/>
      <w:b w:val="0"/>
      <w:bCs w:val="0"/>
      <w:i/>
      <w:iCs/>
      <w:smallCaps w:val="0"/>
      <w:strike w:val="0"/>
      <w:color w:val="000000"/>
      <w:spacing w:val="0"/>
      <w:w w:val="100"/>
      <w:position w:val="0"/>
      <w:sz w:val="22"/>
      <w:szCs w:val="22"/>
      <w:u w:val="none"/>
      <w:lang w:val="lt-LT" w:eastAsia="lt-LT" w:bidi="lt-LT"/>
    </w:rPr>
  </w:style>
  <w:style w:type="paragraph" w:customStyle="1" w:styleId="c01pointaltn">
    <w:name w:val="c01pointaltn"/>
    <w:basedOn w:val="prastasis"/>
    <w:rsid w:val="00180165"/>
    <w:pPr>
      <w:spacing w:before="100" w:beforeAutospacing="1" w:after="100" w:afterAutospacing="1"/>
    </w:pPr>
    <w:rPr>
      <w:lang w:val="en-US" w:eastAsia="en-US"/>
    </w:rPr>
  </w:style>
  <w:style w:type="character" w:customStyle="1" w:styleId="clear1">
    <w:name w:val="clear1"/>
    <w:basedOn w:val="Numatytasispastraiposriftas"/>
    <w:rsid w:val="00E825E4"/>
  </w:style>
  <w:style w:type="character" w:customStyle="1" w:styleId="outputecliaff">
    <w:name w:val="outputecliaff"/>
    <w:basedOn w:val="Numatytasispastraiposriftas"/>
    <w:rsid w:val="00CC68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 List" w:uiPriority="99"/>
    <w:lsdException w:name="Outline List 1" w:uiPriority="99"/>
    <w:lsdException w:name="Outline List 2" w:uiPriority="99"/>
    <w:lsdException w:name="Outline List 3" w:uiPriority="99"/>
    <w:lsdException w:name="Table Grid" w:semiHidden="0" w:unhideWhenUsed="0"/>
    <w:lsdException w:name="Placeholder Text" w:uiPriority="99"/>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locked/>
    <w:rsid w:val="000C037E"/>
    <w:rPr>
      <w:rFonts w:ascii="Calibri" w:hAnsi="Calibri"/>
      <w:sz w:val="22"/>
      <w:szCs w:val="22"/>
    </w:rPr>
  </w:style>
  <w:style w:type="paragraph" w:customStyle="1" w:styleId="c01pointnumerotealtn">
    <w:name w:val="c01pointnumerotealtn"/>
    <w:basedOn w:val="prastasis"/>
    <w:rsid w:val="008B0208"/>
    <w:pPr>
      <w:spacing w:before="100" w:beforeAutospacing="1" w:after="100" w:afterAutospacing="1"/>
    </w:pPr>
    <w:rPr>
      <w:lang w:val="en-US" w:eastAsia="en-US"/>
    </w:rPr>
  </w:style>
  <w:style w:type="character" w:customStyle="1" w:styleId="bkg-highlight-red">
    <w:name w:val="bkg-highlight-red"/>
    <w:basedOn w:val="Numatytasispastraiposriftas"/>
    <w:rsid w:val="00B40D66"/>
  </w:style>
  <w:style w:type="character" w:styleId="Hipersaitas">
    <w:name w:val="Hyperlink"/>
    <w:basedOn w:val="Numatytasispastraiposriftas"/>
    <w:uiPriority w:val="99"/>
    <w:semiHidden/>
    <w:unhideWhenUsed/>
    <w:rsid w:val="001B0F06"/>
    <w:rPr>
      <w:color w:val="0000FF"/>
      <w:u w:val="single"/>
    </w:rPr>
  </w:style>
  <w:style w:type="character" w:customStyle="1" w:styleId="Bodytext2Italic">
    <w:name w:val="Body text (2) + Italic"/>
    <w:rsid w:val="003E1B9B"/>
    <w:rPr>
      <w:rFonts w:ascii="Calibri" w:eastAsia="Calibri" w:hAnsi="Calibri" w:cs="Calibri"/>
      <w:b w:val="0"/>
      <w:bCs w:val="0"/>
      <w:i/>
      <w:iCs/>
      <w:smallCaps w:val="0"/>
      <w:strike w:val="0"/>
      <w:color w:val="000000"/>
      <w:spacing w:val="0"/>
      <w:w w:val="100"/>
      <w:position w:val="0"/>
      <w:sz w:val="22"/>
      <w:szCs w:val="22"/>
      <w:u w:val="none"/>
      <w:lang w:val="lt-LT" w:eastAsia="lt-LT" w:bidi="lt-LT"/>
    </w:rPr>
  </w:style>
  <w:style w:type="paragraph" w:customStyle="1" w:styleId="c01pointaltn">
    <w:name w:val="c01pointaltn"/>
    <w:basedOn w:val="prastasis"/>
    <w:rsid w:val="00180165"/>
    <w:pPr>
      <w:spacing w:before="100" w:beforeAutospacing="1" w:after="100" w:afterAutospacing="1"/>
    </w:pPr>
    <w:rPr>
      <w:lang w:val="en-US" w:eastAsia="en-US"/>
    </w:rPr>
  </w:style>
  <w:style w:type="character" w:customStyle="1" w:styleId="clear1">
    <w:name w:val="clear1"/>
    <w:basedOn w:val="Numatytasispastraiposriftas"/>
    <w:rsid w:val="00E825E4"/>
  </w:style>
  <w:style w:type="character" w:customStyle="1" w:styleId="outputecliaff">
    <w:name w:val="outputecliaff"/>
    <w:basedOn w:val="Numatytasispastraiposriftas"/>
    <w:rsid w:val="00CC68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22838">
      <w:bodyDiv w:val="1"/>
      <w:marLeft w:val="0"/>
      <w:marRight w:val="0"/>
      <w:marTop w:val="0"/>
      <w:marBottom w:val="0"/>
      <w:divBdr>
        <w:top w:val="none" w:sz="0" w:space="0" w:color="auto"/>
        <w:left w:val="none" w:sz="0" w:space="0" w:color="auto"/>
        <w:bottom w:val="none" w:sz="0" w:space="0" w:color="auto"/>
        <w:right w:val="none" w:sz="0" w:space="0" w:color="auto"/>
      </w:divBdr>
      <w:divsChild>
        <w:div w:id="1491141142">
          <w:marLeft w:val="0"/>
          <w:marRight w:val="0"/>
          <w:marTop w:val="0"/>
          <w:marBottom w:val="0"/>
          <w:divBdr>
            <w:top w:val="none" w:sz="0" w:space="0" w:color="auto"/>
            <w:left w:val="none" w:sz="0" w:space="0" w:color="auto"/>
            <w:bottom w:val="none" w:sz="0" w:space="0" w:color="auto"/>
            <w:right w:val="none" w:sz="0" w:space="0" w:color="auto"/>
          </w:divBdr>
        </w:div>
      </w:divsChild>
    </w:div>
    <w:div w:id="128941300">
      <w:bodyDiv w:val="1"/>
      <w:marLeft w:val="0"/>
      <w:marRight w:val="0"/>
      <w:marTop w:val="0"/>
      <w:marBottom w:val="0"/>
      <w:divBdr>
        <w:top w:val="none" w:sz="0" w:space="0" w:color="auto"/>
        <w:left w:val="none" w:sz="0" w:space="0" w:color="auto"/>
        <w:bottom w:val="none" w:sz="0" w:space="0" w:color="auto"/>
        <w:right w:val="none" w:sz="0" w:space="0" w:color="auto"/>
      </w:divBdr>
    </w:div>
    <w:div w:id="381950200">
      <w:bodyDiv w:val="1"/>
      <w:marLeft w:val="0"/>
      <w:marRight w:val="0"/>
      <w:marTop w:val="0"/>
      <w:marBottom w:val="0"/>
      <w:divBdr>
        <w:top w:val="none" w:sz="0" w:space="0" w:color="auto"/>
        <w:left w:val="none" w:sz="0" w:space="0" w:color="auto"/>
        <w:bottom w:val="none" w:sz="0" w:space="0" w:color="auto"/>
        <w:right w:val="none" w:sz="0" w:space="0" w:color="auto"/>
      </w:divBdr>
    </w:div>
    <w:div w:id="410469533">
      <w:bodyDiv w:val="1"/>
      <w:marLeft w:val="0"/>
      <w:marRight w:val="0"/>
      <w:marTop w:val="0"/>
      <w:marBottom w:val="0"/>
      <w:divBdr>
        <w:top w:val="none" w:sz="0" w:space="0" w:color="auto"/>
        <w:left w:val="none" w:sz="0" w:space="0" w:color="auto"/>
        <w:bottom w:val="none" w:sz="0" w:space="0" w:color="auto"/>
        <w:right w:val="none" w:sz="0" w:space="0" w:color="auto"/>
      </w:divBdr>
      <w:divsChild>
        <w:div w:id="1229727287">
          <w:marLeft w:val="0"/>
          <w:marRight w:val="0"/>
          <w:marTop w:val="0"/>
          <w:marBottom w:val="0"/>
          <w:divBdr>
            <w:top w:val="none" w:sz="0" w:space="0" w:color="auto"/>
            <w:left w:val="none" w:sz="0" w:space="0" w:color="auto"/>
            <w:bottom w:val="none" w:sz="0" w:space="0" w:color="auto"/>
            <w:right w:val="none" w:sz="0" w:space="0" w:color="auto"/>
          </w:divBdr>
        </w:div>
      </w:divsChild>
    </w:div>
    <w:div w:id="739717861">
      <w:bodyDiv w:val="1"/>
      <w:marLeft w:val="0"/>
      <w:marRight w:val="0"/>
      <w:marTop w:val="0"/>
      <w:marBottom w:val="0"/>
      <w:divBdr>
        <w:top w:val="none" w:sz="0" w:space="0" w:color="auto"/>
        <w:left w:val="none" w:sz="0" w:space="0" w:color="auto"/>
        <w:bottom w:val="none" w:sz="0" w:space="0" w:color="auto"/>
        <w:right w:val="none" w:sz="0" w:space="0" w:color="auto"/>
      </w:divBdr>
    </w:div>
    <w:div w:id="744423552">
      <w:bodyDiv w:val="1"/>
      <w:marLeft w:val="0"/>
      <w:marRight w:val="0"/>
      <w:marTop w:val="0"/>
      <w:marBottom w:val="0"/>
      <w:divBdr>
        <w:top w:val="none" w:sz="0" w:space="0" w:color="auto"/>
        <w:left w:val="none" w:sz="0" w:space="0" w:color="auto"/>
        <w:bottom w:val="none" w:sz="0" w:space="0" w:color="auto"/>
        <w:right w:val="none" w:sz="0" w:space="0" w:color="auto"/>
      </w:divBdr>
    </w:div>
    <w:div w:id="760031848">
      <w:bodyDiv w:val="1"/>
      <w:marLeft w:val="0"/>
      <w:marRight w:val="0"/>
      <w:marTop w:val="0"/>
      <w:marBottom w:val="0"/>
      <w:divBdr>
        <w:top w:val="none" w:sz="0" w:space="0" w:color="auto"/>
        <w:left w:val="none" w:sz="0" w:space="0" w:color="auto"/>
        <w:bottom w:val="none" w:sz="0" w:space="0" w:color="auto"/>
        <w:right w:val="none" w:sz="0" w:space="0" w:color="auto"/>
      </w:divBdr>
      <w:divsChild>
        <w:div w:id="473916437">
          <w:marLeft w:val="0"/>
          <w:marRight w:val="0"/>
          <w:marTop w:val="0"/>
          <w:marBottom w:val="0"/>
          <w:divBdr>
            <w:top w:val="none" w:sz="0" w:space="0" w:color="auto"/>
            <w:left w:val="none" w:sz="0" w:space="0" w:color="auto"/>
            <w:bottom w:val="none" w:sz="0" w:space="0" w:color="auto"/>
            <w:right w:val="none" w:sz="0" w:space="0" w:color="auto"/>
          </w:divBdr>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110201668">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959556932">
      <w:bodyDiv w:val="1"/>
      <w:marLeft w:val="0"/>
      <w:marRight w:val="0"/>
      <w:marTop w:val="0"/>
      <w:marBottom w:val="0"/>
      <w:divBdr>
        <w:top w:val="none" w:sz="0" w:space="0" w:color="auto"/>
        <w:left w:val="none" w:sz="0" w:space="0" w:color="auto"/>
        <w:bottom w:val="none" w:sz="0" w:space="0" w:color="auto"/>
        <w:right w:val="none" w:sz="0" w:space="0" w:color="auto"/>
      </w:divBdr>
      <w:divsChild>
        <w:div w:id="1030912495">
          <w:marLeft w:val="0"/>
          <w:marRight w:val="0"/>
          <w:marTop w:val="0"/>
          <w:marBottom w:val="0"/>
          <w:divBdr>
            <w:top w:val="none" w:sz="0" w:space="0" w:color="auto"/>
            <w:left w:val="none" w:sz="0" w:space="0" w:color="auto"/>
            <w:bottom w:val="none" w:sz="0" w:space="0" w:color="auto"/>
            <w:right w:val="none" w:sz="0" w:space="0" w:color="auto"/>
          </w:divBdr>
        </w:div>
      </w:divsChild>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18" Type="http://schemas.microsoft.com/office/2011/relationships/commentsExtended" Target="commentsExtended.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microsoft.com/office/2016/09/relationships/commentsIds" Target="commentsIds.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curia.europa.eu/juris/liste.jsf?num=C-402/07&amp;language=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22056</Words>
  <Characters>12572</Characters>
  <Application>Microsoft Office Word</Application>
  <DocSecurity>0</DocSecurity>
  <PresentationFormat/>
  <Lines>104</Lines>
  <Paragraphs>69</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34559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Jovita Zukauskiene</cp:lastModifiedBy>
  <cp:revision>3</cp:revision>
  <cp:lastPrinted>2020-03-03T08:08:00Z</cp:lastPrinted>
  <dcterms:created xsi:type="dcterms:W3CDTF">2020-03-05T08:20:00Z</dcterms:created>
  <dcterms:modified xsi:type="dcterms:W3CDTF">2020-03-05T08:21:00Z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ies>
</file>