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DC7B3" w14:textId="77777777" w:rsidR="00F1489C" w:rsidRPr="00002923" w:rsidRDefault="00F1489C" w:rsidP="00F1489C">
      <w:pPr>
        <w:spacing w:after="0" w:line="240" w:lineRule="auto"/>
        <w:ind w:left="5103"/>
        <w:rPr>
          <w:rFonts w:ascii="Times New Roman" w:hAnsi="Times New Roman" w:cs="Times New Roman"/>
          <w:bCs/>
          <w:sz w:val="24"/>
          <w:szCs w:val="24"/>
        </w:rPr>
      </w:pPr>
      <w:bookmarkStart w:id="0" w:name="_GoBack"/>
      <w:bookmarkEnd w:id="0"/>
      <w:r w:rsidRPr="00002923">
        <w:rPr>
          <w:rFonts w:ascii="Times New Roman" w:eastAsia="Times New Roman" w:hAnsi="Times New Roman" w:cs="Times New Roman"/>
          <w:sz w:val="24"/>
          <w:szCs w:val="24"/>
        </w:rPr>
        <w:t>Civilinė byla Nr. </w:t>
      </w:r>
      <w:r w:rsidR="00A76BAC" w:rsidRPr="00002923">
        <w:rPr>
          <w:rFonts w:ascii="Times New Roman" w:hAnsi="Times New Roman" w:cs="Times New Roman"/>
          <w:bCs/>
          <w:sz w:val="24"/>
          <w:szCs w:val="24"/>
        </w:rPr>
        <w:t>e3K-7</w:t>
      </w:r>
      <w:r w:rsidR="00FA5BF8" w:rsidRPr="00002923">
        <w:rPr>
          <w:rFonts w:ascii="Times New Roman" w:hAnsi="Times New Roman" w:cs="Times New Roman"/>
          <w:bCs/>
          <w:sz w:val="24"/>
          <w:szCs w:val="24"/>
        </w:rPr>
        <w:t>-151</w:t>
      </w:r>
      <w:r w:rsidR="00467BDF" w:rsidRPr="00002923">
        <w:rPr>
          <w:rFonts w:ascii="Times New Roman" w:hAnsi="Times New Roman" w:cs="Times New Roman"/>
          <w:bCs/>
          <w:sz w:val="24"/>
          <w:szCs w:val="24"/>
        </w:rPr>
        <w:t>-421/2020</w:t>
      </w:r>
    </w:p>
    <w:p w14:paraId="01F30129" w14:textId="77777777" w:rsidR="00C92EA7" w:rsidRPr="00002923" w:rsidRDefault="00C92EA7" w:rsidP="00C92EA7">
      <w:pPr>
        <w:spacing w:after="0" w:line="240" w:lineRule="auto"/>
        <w:ind w:left="5103"/>
        <w:rPr>
          <w:rFonts w:ascii="Times New Roman" w:eastAsia="Times New Roman" w:hAnsi="Times New Roman" w:cs="Times New Roman"/>
          <w:bCs/>
          <w:sz w:val="24"/>
          <w:szCs w:val="24"/>
        </w:rPr>
      </w:pPr>
      <w:r w:rsidRPr="00002923">
        <w:rPr>
          <w:rFonts w:ascii="Times New Roman" w:eastAsia="Times New Roman" w:hAnsi="Times New Roman" w:cs="Times New Roman"/>
          <w:sz w:val="24"/>
          <w:szCs w:val="24"/>
        </w:rPr>
        <w:t>Teisminio proceso Nr.</w:t>
      </w:r>
      <w:r w:rsidRPr="00002923">
        <w:rPr>
          <w:rFonts w:ascii="Times New Roman" w:eastAsia="Calibri" w:hAnsi="Times New Roman" w:cs="Times New Roman"/>
          <w:sz w:val="24"/>
          <w:szCs w:val="24"/>
        </w:rPr>
        <w:t> </w:t>
      </w:r>
      <w:r w:rsidR="00BA3853" w:rsidRPr="00002923">
        <w:rPr>
          <w:rFonts w:ascii="Times New Roman" w:hAnsi="Times New Roman" w:cs="Times New Roman"/>
          <w:bCs/>
          <w:sz w:val="24"/>
          <w:szCs w:val="24"/>
        </w:rPr>
        <w:t>2-55-3-00198-2016-2</w:t>
      </w:r>
    </w:p>
    <w:p w14:paraId="62804148" w14:textId="7F4AD154" w:rsidR="004021C9" w:rsidRPr="00002923" w:rsidRDefault="00C92EA7" w:rsidP="003F77CF">
      <w:pPr>
        <w:spacing w:after="0" w:line="240" w:lineRule="auto"/>
        <w:ind w:left="5103"/>
        <w:rPr>
          <w:rFonts w:ascii="Times New Roman" w:hAnsi="Times New Roman"/>
          <w:sz w:val="24"/>
          <w:szCs w:val="24"/>
        </w:rPr>
      </w:pPr>
      <w:r w:rsidRPr="00002923">
        <w:rPr>
          <w:rFonts w:ascii="Times New Roman" w:eastAsia="Times New Roman" w:hAnsi="Times New Roman" w:cs="Times New Roman"/>
          <w:sz w:val="24"/>
          <w:szCs w:val="24"/>
        </w:rPr>
        <w:t>P</w:t>
      </w:r>
      <w:r w:rsidR="00067111" w:rsidRPr="00002923">
        <w:rPr>
          <w:rFonts w:ascii="Times New Roman" w:eastAsia="Times New Roman" w:hAnsi="Times New Roman" w:cs="Times New Roman"/>
          <w:sz w:val="24"/>
          <w:szCs w:val="24"/>
        </w:rPr>
        <w:t>rocesinio sprendimo kategorija</w:t>
      </w:r>
      <w:r w:rsidRPr="00002923">
        <w:rPr>
          <w:rFonts w:ascii="Times New Roman" w:eastAsia="Times New Roman" w:hAnsi="Times New Roman" w:cs="Times New Roman"/>
          <w:sz w:val="24"/>
          <w:szCs w:val="24"/>
        </w:rPr>
        <w:t xml:space="preserve"> </w:t>
      </w:r>
      <w:r w:rsidR="007E3A98" w:rsidRPr="00002923">
        <w:rPr>
          <w:rFonts w:ascii="Times New Roman" w:hAnsi="Times New Roman"/>
          <w:sz w:val="24"/>
          <w:szCs w:val="24"/>
        </w:rPr>
        <w:t>2.6.26</w:t>
      </w:r>
    </w:p>
    <w:p w14:paraId="6D555A9F" w14:textId="3F195026" w:rsidR="006C30EF" w:rsidRDefault="0005213C" w:rsidP="0005213C">
      <w:pPr>
        <w:spacing w:after="0" w:line="240" w:lineRule="auto"/>
        <w:ind w:left="510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4924A370" w14:textId="77777777" w:rsidR="0005213C" w:rsidRPr="00002923" w:rsidRDefault="0005213C" w:rsidP="003F77CF">
      <w:pPr>
        <w:spacing w:after="0" w:line="240" w:lineRule="auto"/>
        <w:ind w:left="5103"/>
        <w:rPr>
          <w:rFonts w:ascii="Times New Roman" w:eastAsia="Times New Roman" w:hAnsi="Times New Roman" w:cs="Times New Roman"/>
          <w:sz w:val="24"/>
          <w:szCs w:val="24"/>
        </w:rPr>
      </w:pPr>
    </w:p>
    <w:p w14:paraId="7E827314" w14:textId="77777777" w:rsidR="00A92C89" w:rsidRPr="00002923" w:rsidRDefault="00A92C89" w:rsidP="00A92C89">
      <w:pPr>
        <w:spacing w:after="0" w:line="240" w:lineRule="auto"/>
        <w:jc w:val="center"/>
        <w:rPr>
          <w:rFonts w:ascii="Times New Roman" w:eastAsia="Times New Roman" w:hAnsi="Times New Roman" w:cs="Times New Roman"/>
          <w:sz w:val="24"/>
          <w:szCs w:val="24"/>
        </w:rPr>
      </w:pPr>
      <w:r w:rsidRPr="00002923">
        <w:rPr>
          <w:rFonts w:ascii="Times New Roman" w:eastAsia="Times New Roman" w:hAnsi="Times New Roman" w:cs="Times New Roman"/>
          <w:noProof/>
          <w:sz w:val="24"/>
          <w:szCs w:val="24"/>
        </w:rPr>
        <w:drawing>
          <wp:inline distT="0" distB="0" distL="0" distR="0" wp14:anchorId="573EC111" wp14:editId="1D818890">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141" cy="689020"/>
                    </a:xfrm>
                    <a:prstGeom prst="rect">
                      <a:avLst/>
                    </a:prstGeom>
                    <a:noFill/>
                    <a:ln>
                      <a:noFill/>
                    </a:ln>
                  </pic:spPr>
                </pic:pic>
              </a:graphicData>
            </a:graphic>
          </wp:inline>
        </w:drawing>
      </w:r>
    </w:p>
    <w:p w14:paraId="6D85C711" w14:textId="77777777" w:rsidR="00A92C89" w:rsidRPr="00002923" w:rsidRDefault="00A92C89" w:rsidP="00A92C89">
      <w:pPr>
        <w:spacing w:after="0" w:line="240" w:lineRule="auto"/>
        <w:jc w:val="center"/>
        <w:rPr>
          <w:rFonts w:ascii="Times New Roman" w:eastAsia="Times New Roman" w:hAnsi="Times New Roman" w:cs="Times New Roman"/>
          <w:sz w:val="24"/>
          <w:szCs w:val="24"/>
        </w:rPr>
      </w:pPr>
    </w:p>
    <w:p w14:paraId="4032BA4E" w14:textId="77777777" w:rsidR="00A92C89" w:rsidRPr="00002923" w:rsidRDefault="0024328C" w:rsidP="00A92C89">
      <w:pPr>
        <w:keepNext/>
        <w:spacing w:after="0" w:line="240" w:lineRule="auto"/>
        <w:jc w:val="center"/>
        <w:outlineLvl w:val="0"/>
        <w:rPr>
          <w:rFonts w:ascii="Times New Roman" w:eastAsia="Times New Roman" w:hAnsi="Times New Roman" w:cs="Times New Roman"/>
          <w:b/>
          <w:bCs/>
          <w:sz w:val="32"/>
          <w:szCs w:val="32"/>
        </w:rPr>
      </w:pPr>
      <w:r w:rsidRPr="00002923">
        <w:rPr>
          <w:rFonts w:ascii="Times New Roman" w:eastAsia="Times New Roman" w:hAnsi="Times New Roman" w:cs="Times New Roman"/>
          <w:b/>
          <w:bCs/>
          <w:sz w:val="32"/>
          <w:szCs w:val="32"/>
        </w:rPr>
        <w:t>LIETUVOS AUKŠČIAUSIASIS TEISMAS</w:t>
      </w:r>
    </w:p>
    <w:p w14:paraId="75222829" w14:textId="77777777" w:rsidR="00A92C89" w:rsidRPr="00002923" w:rsidRDefault="00A92C89" w:rsidP="00A92C89">
      <w:pPr>
        <w:keepNext/>
        <w:spacing w:after="0" w:line="240" w:lineRule="auto"/>
        <w:outlineLvl w:val="0"/>
        <w:rPr>
          <w:rFonts w:ascii="Times New Roman" w:eastAsia="Times New Roman" w:hAnsi="Times New Roman" w:cs="Times New Roman"/>
          <w:b/>
          <w:bCs/>
          <w:sz w:val="32"/>
          <w:szCs w:val="32"/>
        </w:rPr>
      </w:pPr>
    </w:p>
    <w:p w14:paraId="3A6BA754" w14:textId="77777777" w:rsidR="00A92C89" w:rsidRPr="00002923" w:rsidRDefault="00A92C89" w:rsidP="00A92C89">
      <w:pPr>
        <w:keepNext/>
        <w:spacing w:after="0" w:line="240" w:lineRule="auto"/>
        <w:jc w:val="center"/>
        <w:outlineLvl w:val="0"/>
        <w:rPr>
          <w:rFonts w:ascii="Times New Roman" w:eastAsia="Times New Roman" w:hAnsi="Times New Roman" w:cs="Times New Roman"/>
          <w:b/>
          <w:bCs/>
          <w:sz w:val="32"/>
          <w:szCs w:val="32"/>
        </w:rPr>
      </w:pPr>
      <w:r w:rsidRPr="00002923">
        <w:rPr>
          <w:rFonts w:ascii="Times New Roman" w:eastAsia="Times New Roman" w:hAnsi="Times New Roman" w:cs="Times New Roman"/>
          <w:b/>
          <w:bCs/>
          <w:sz w:val="32"/>
          <w:szCs w:val="32"/>
        </w:rPr>
        <w:t>N U T A R T I S</w:t>
      </w:r>
    </w:p>
    <w:p w14:paraId="4EFF13DC" w14:textId="77777777" w:rsidR="00A92C89" w:rsidRPr="00002923" w:rsidRDefault="00A92C89" w:rsidP="00A92C89">
      <w:pPr>
        <w:keepNext/>
        <w:spacing w:after="0" w:line="240" w:lineRule="auto"/>
        <w:jc w:val="center"/>
        <w:outlineLvl w:val="1"/>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LIETUVOS RESPUBLIKOS VARDU</w:t>
      </w:r>
    </w:p>
    <w:p w14:paraId="2AA9D0AA" w14:textId="77777777" w:rsidR="00A92C89" w:rsidRPr="00002923" w:rsidRDefault="00A92C89" w:rsidP="00A92C89">
      <w:pPr>
        <w:spacing w:after="0" w:line="240" w:lineRule="auto"/>
        <w:rPr>
          <w:rFonts w:ascii="Times New Roman" w:eastAsia="Times New Roman" w:hAnsi="Times New Roman" w:cs="Times New Roman"/>
          <w:sz w:val="24"/>
          <w:szCs w:val="24"/>
        </w:rPr>
      </w:pPr>
    </w:p>
    <w:p w14:paraId="4FB6D942" w14:textId="77777777" w:rsidR="00A92C89" w:rsidRPr="00002923" w:rsidRDefault="00467BDF" w:rsidP="00A92C89">
      <w:pPr>
        <w:keepNext/>
        <w:spacing w:after="0" w:line="240" w:lineRule="auto"/>
        <w:jc w:val="center"/>
        <w:outlineLvl w:val="0"/>
        <w:rPr>
          <w:rFonts w:ascii="Times New Roman" w:eastAsia="Times New Roman" w:hAnsi="Times New Roman" w:cs="Times New Roman"/>
          <w:bCs/>
          <w:sz w:val="24"/>
          <w:szCs w:val="24"/>
        </w:rPr>
      </w:pPr>
      <w:r w:rsidRPr="00002923">
        <w:rPr>
          <w:rFonts w:ascii="Times New Roman" w:eastAsia="Times New Roman" w:hAnsi="Times New Roman" w:cs="Times New Roman"/>
          <w:bCs/>
          <w:sz w:val="24"/>
          <w:szCs w:val="24"/>
        </w:rPr>
        <w:t>2020</w:t>
      </w:r>
      <w:r w:rsidR="00F513F9" w:rsidRPr="00002923">
        <w:rPr>
          <w:rFonts w:ascii="Times New Roman" w:eastAsia="Times New Roman" w:hAnsi="Times New Roman" w:cs="Times New Roman"/>
          <w:bCs/>
          <w:sz w:val="24"/>
          <w:szCs w:val="24"/>
        </w:rPr>
        <w:t xml:space="preserve"> m.</w:t>
      </w:r>
      <w:r w:rsidR="00A92C89" w:rsidRPr="00002923">
        <w:rPr>
          <w:rFonts w:ascii="Times New Roman" w:eastAsia="Times New Roman" w:hAnsi="Times New Roman" w:cs="Times New Roman"/>
          <w:bCs/>
          <w:sz w:val="24"/>
          <w:szCs w:val="24"/>
        </w:rPr>
        <w:t xml:space="preserve"> </w:t>
      </w:r>
      <w:r w:rsidR="007E3A98" w:rsidRPr="00002923">
        <w:rPr>
          <w:rFonts w:ascii="Times New Roman" w:eastAsia="Times New Roman" w:hAnsi="Times New Roman" w:cs="Times New Roman"/>
          <w:bCs/>
          <w:sz w:val="24"/>
          <w:szCs w:val="24"/>
        </w:rPr>
        <w:t xml:space="preserve">kovo 16 </w:t>
      </w:r>
      <w:r w:rsidR="00A92C89" w:rsidRPr="00002923">
        <w:rPr>
          <w:rFonts w:ascii="Times New Roman" w:eastAsia="Times New Roman" w:hAnsi="Times New Roman" w:cs="Times New Roman"/>
          <w:bCs/>
          <w:sz w:val="24"/>
          <w:szCs w:val="24"/>
        </w:rPr>
        <w:t>d.</w:t>
      </w:r>
    </w:p>
    <w:p w14:paraId="34B9881A" w14:textId="77777777" w:rsidR="00A92C89" w:rsidRPr="00002923" w:rsidRDefault="00A92C89" w:rsidP="00A92C89">
      <w:pPr>
        <w:spacing w:after="0" w:line="240" w:lineRule="auto"/>
        <w:jc w:val="center"/>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Vilnius</w:t>
      </w:r>
    </w:p>
    <w:p w14:paraId="4CA72017" w14:textId="77777777" w:rsidR="00A92C89" w:rsidRPr="00002923" w:rsidRDefault="00A92C89" w:rsidP="00A92C89">
      <w:pPr>
        <w:spacing w:after="0" w:line="240" w:lineRule="auto"/>
        <w:rPr>
          <w:rFonts w:ascii="Times New Roman" w:eastAsia="Times New Roman" w:hAnsi="Times New Roman" w:cs="Times New Roman"/>
          <w:sz w:val="24"/>
          <w:szCs w:val="24"/>
        </w:rPr>
      </w:pPr>
    </w:p>
    <w:p w14:paraId="4286F99B" w14:textId="77777777" w:rsidR="005933EC" w:rsidRPr="00002923" w:rsidRDefault="00B573A1" w:rsidP="00FA5BF8">
      <w:pPr>
        <w:tabs>
          <w:tab w:val="left" w:pos="720"/>
        </w:tabs>
        <w:spacing w:after="0" w:line="240" w:lineRule="auto"/>
        <w:ind w:firstLine="720"/>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Lietuvos Aukščiausiojo Teismo Civilinių bylų skyriaus</w:t>
      </w:r>
      <w:r w:rsidR="00A76BAC" w:rsidRPr="00002923">
        <w:rPr>
          <w:rFonts w:ascii="Times New Roman" w:eastAsia="Times New Roman" w:hAnsi="Times New Roman" w:cs="Times New Roman"/>
          <w:sz w:val="24"/>
          <w:szCs w:val="24"/>
        </w:rPr>
        <w:t xml:space="preserve"> išplėstinė</w:t>
      </w:r>
      <w:r w:rsidRPr="00002923">
        <w:rPr>
          <w:rFonts w:ascii="Times New Roman" w:eastAsia="Times New Roman" w:hAnsi="Times New Roman" w:cs="Times New Roman"/>
          <w:sz w:val="24"/>
          <w:szCs w:val="24"/>
        </w:rPr>
        <w:t xml:space="preserve"> teisėjų kolegija, susidedanti </w:t>
      </w:r>
      <w:r w:rsidR="00F1489C" w:rsidRPr="00002923">
        <w:rPr>
          <w:rFonts w:ascii="Times New Roman" w:eastAsia="Times New Roman" w:hAnsi="Times New Roman" w:cs="Times New Roman"/>
          <w:sz w:val="24"/>
          <w:szCs w:val="24"/>
        </w:rPr>
        <w:t xml:space="preserve">iš </w:t>
      </w:r>
      <w:r w:rsidR="00322E9B" w:rsidRPr="00002923">
        <w:rPr>
          <w:rFonts w:ascii="Times New Roman" w:eastAsia="Times New Roman" w:hAnsi="Times New Roman" w:cs="Times New Roman"/>
          <w:sz w:val="24"/>
          <w:szCs w:val="24"/>
        </w:rPr>
        <w:t>teisėjų</w:t>
      </w:r>
      <w:r w:rsidR="000F18B6" w:rsidRPr="00002923">
        <w:rPr>
          <w:rFonts w:ascii="Times New Roman" w:eastAsia="Times New Roman" w:hAnsi="Times New Roman" w:cs="Times New Roman"/>
          <w:sz w:val="24"/>
          <w:szCs w:val="24"/>
        </w:rPr>
        <w:t xml:space="preserve"> </w:t>
      </w:r>
      <w:r w:rsidR="00FA5BF8" w:rsidRPr="00002923">
        <w:rPr>
          <w:rFonts w:ascii="Times New Roman" w:hAnsi="Times New Roman" w:cs="Times New Roman"/>
          <w:sz w:val="24"/>
          <w:szCs w:val="24"/>
        </w:rPr>
        <w:t xml:space="preserve">Godos Ambrasaitės-Balynienės, Virgilijaus Grabinsko, Algio Norkūno, Sigitos Rudėnaitės (kolegijos pirmininkė), Antano Simniškio, </w:t>
      </w:r>
      <w:r w:rsidR="005933EC" w:rsidRPr="00002923">
        <w:rPr>
          <w:rFonts w:ascii="Times New Roman" w:hAnsi="Times New Roman" w:cs="Times New Roman"/>
          <w:sz w:val="24"/>
          <w:szCs w:val="24"/>
        </w:rPr>
        <w:t>Donato Šerno (pranešėjas)</w:t>
      </w:r>
      <w:r w:rsidR="00FA5BF8" w:rsidRPr="00002923">
        <w:rPr>
          <w:rFonts w:ascii="Times New Roman" w:eastAsia="Times New Roman" w:hAnsi="Times New Roman" w:cs="Times New Roman"/>
          <w:sz w:val="24"/>
          <w:szCs w:val="24"/>
        </w:rPr>
        <w:t xml:space="preserve"> ir </w:t>
      </w:r>
      <w:r w:rsidR="00FA5BF8" w:rsidRPr="00002923">
        <w:rPr>
          <w:rFonts w:ascii="Times New Roman" w:hAnsi="Times New Roman" w:cs="Times New Roman"/>
          <w:sz w:val="24"/>
          <w:szCs w:val="24"/>
        </w:rPr>
        <w:t xml:space="preserve">Algirdo Taminsko, </w:t>
      </w:r>
    </w:p>
    <w:p w14:paraId="4F2294B0" w14:textId="1BFA9454" w:rsidR="00BA3853" w:rsidRPr="00002923" w:rsidRDefault="00B573A1" w:rsidP="00BA3853">
      <w:pPr>
        <w:tabs>
          <w:tab w:val="left" w:pos="720"/>
        </w:tabs>
        <w:spacing w:after="0" w:line="240" w:lineRule="auto"/>
        <w:ind w:firstLine="720"/>
        <w:jc w:val="both"/>
        <w:rPr>
          <w:rFonts w:ascii="Times New Roman" w:hAnsi="Times New Roman" w:cs="Times New Roman"/>
          <w:b/>
          <w:sz w:val="24"/>
          <w:szCs w:val="24"/>
        </w:rPr>
      </w:pPr>
      <w:r w:rsidRPr="00002923">
        <w:rPr>
          <w:rFonts w:ascii="Times New Roman" w:hAnsi="Times New Roman" w:cs="Times New Roman"/>
          <w:sz w:val="24"/>
          <w:szCs w:val="24"/>
        </w:rPr>
        <w:t xml:space="preserve">teismo posėdyje kasacine rašytinio proceso tvarka išnagrinėjo </w:t>
      </w:r>
      <w:r w:rsidRPr="00002923">
        <w:rPr>
          <w:rFonts w:ascii="Times New Roman" w:eastAsia="Times New Roman" w:hAnsi="Times New Roman" w:cs="Times New Roman"/>
          <w:sz w:val="24"/>
          <w:szCs w:val="24"/>
        </w:rPr>
        <w:t xml:space="preserve">civilinę bylą </w:t>
      </w:r>
      <w:r w:rsidR="00A239F7" w:rsidRPr="00002923">
        <w:rPr>
          <w:rFonts w:ascii="Times New Roman" w:eastAsia="Times New Roman" w:hAnsi="Times New Roman" w:cs="Times New Roman"/>
          <w:sz w:val="24"/>
          <w:szCs w:val="24"/>
        </w:rPr>
        <w:t>pagal</w:t>
      </w:r>
      <w:r w:rsidR="00000FE9" w:rsidRPr="00002923">
        <w:rPr>
          <w:rFonts w:ascii="Times New Roman" w:eastAsia="Times New Roman" w:hAnsi="Times New Roman" w:cs="Times New Roman"/>
          <w:sz w:val="24"/>
          <w:szCs w:val="24"/>
        </w:rPr>
        <w:t xml:space="preserve"> </w:t>
      </w:r>
      <w:r w:rsidR="00BA3853" w:rsidRPr="00002923">
        <w:rPr>
          <w:rFonts w:ascii="Times New Roman" w:eastAsia="Times New Roman" w:hAnsi="Times New Roman" w:cs="Times New Roman"/>
          <w:b/>
          <w:sz w:val="24"/>
          <w:szCs w:val="24"/>
        </w:rPr>
        <w:t>atsakovės uždarosios akcinės bendrovės „Svevala“</w:t>
      </w:r>
      <w:r w:rsidR="00BA3853" w:rsidRPr="00002923">
        <w:rPr>
          <w:rFonts w:ascii="Times New Roman" w:eastAsia="Times New Roman" w:hAnsi="Times New Roman" w:cs="Times New Roman"/>
          <w:sz w:val="24"/>
          <w:szCs w:val="24"/>
        </w:rPr>
        <w:t xml:space="preserve"> </w:t>
      </w:r>
      <w:r w:rsidR="00A239F7" w:rsidRPr="00002923">
        <w:rPr>
          <w:rFonts w:ascii="Times New Roman" w:hAnsi="Times New Roman" w:cs="Times New Roman"/>
          <w:sz w:val="24"/>
          <w:szCs w:val="24"/>
          <w:lang w:eastAsia="ar-SA"/>
        </w:rPr>
        <w:t>kasacinį skundą dėl</w:t>
      </w:r>
      <w:r w:rsidR="007709A0" w:rsidRPr="00002923">
        <w:rPr>
          <w:rFonts w:ascii="Times New Roman" w:hAnsi="Times New Roman" w:cs="Times New Roman"/>
          <w:sz w:val="24"/>
          <w:szCs w:val="24"/>
          <w:lang w:eastAsia="ar-SA"/>
        </w:rPr>
        <w:t xml:space="preserve"> </w:t>
      </w:r>
      <w:r w:rsidR="00BA3853" w:rsidRPr="00002923">
        <w:rPr>
          <w:rFonts w:ascii="Times New Roman" w:hAnsi="Times New Roman" w:cs="Times New Roman"/>
          <w:sz w:val="24"/>
          <w:szCs w:val="24"/>
        </w:rPr>
        <w:t xml:space="preserve">Lietuvos apeliacinio teismo </w:t>
      </w:r>
      <w:r w:rsidR="00BA3853" w:rsidRPr="00002923">
        <w:rPr>
          <w:rFonts w:ascii="Times New Roman" w:eastAsia="Times New Roman" w:hAnsi="Times New Roman" w:cs="Times New Roman"/>
          <w:sz w:val="24"/>
          <w:szCs w:val="24"/>
        </w:rPr>
        <w:t xml:space="preserve">Civilinių bylų skyriaus teisėjų kolegijos </w:t>
      </w:r>
      <w:r w:rsidR="00BA3853" w:rsidRPr="00002923">
        <w:rPr>
          <w:rFonts w:ascii="Times New Roman" w:hAnsi="Times New Roman" w:cs="Times New Roman"/>
          <w:sz w:val="24"/>
          <w:szCs w:val="24"/>
        </w:rPr>
        <w:t>2019 m. gegužės 23 d.</w:t>
      </w:r>
      <w:r w:rsidR="00BA3853" w:rsidRPr="00002923">
        <w:rPr>
          <w:rFonts w:ascii="Times New Roman" w:eastAsia="Times New Roman" w:hAnsi="Times New Roman" w:cs="Times New Roman"/>
          <w:sz w:val="24"/>
          <w:szCs w:val="24"/>
        </w:rPr>
        <w:t xml:space="preserve"> </w:t>
      </w:r>
      <w:r w:rsidR="00E7074E" w:rsidRPr="00002923">
        <w:rPr>
          <w:rFonts w:ascii="Times New Roman" w:hAnsi="Times New Roman" w:cs="Times New Roman"/>
          <w:sz w:val="24"/>
          <w:szCs w:val="24"/>
          <w:shd w:val="clear" w:color="auto" w:fill="FFFFFF"/>
        </w:rPr>
        <w:t xml:space="preserve">nutarties peržiūrėjimo </w:t>
      </w:r>
      <w:r w:rsidR="00A239F7" w:rsidRPr="00002923">
        <w:rPr>
          <w:rFonts w:ascii="Times New Roman" w:eastAsia="Times New Roman" w:hAnsi="Times New Roman" w:cs="Times New Roman"/>
          <w:sz w:val="24"/>
          <w:szCs w:val="24"/>
        </w:rPr>
        <w:t>civilinėje byloje</w:t>
      </w:r>
      <w:r w:rsidR="007709A0" w:rsidRPr="00002923">
        <w:rPr>
          <w:rFonts w:ascii="Times New Roman" w:hAnsi="Times New Roman" w:cs="Times New Roman"/>
          <w:sz w:val="24"/>
          <w:szCs w:val="24"/>
          <w:shd w:val="clear" w:color="auto" w:fill="FFFFFF"/>
        </w:rPr>
        <w:t xml:space="preserve"> </w:t>
      </w:r>
      <w:r w:rsidR="00BA3853" w:rsidRPr="00002923">
        <w:rPr>
          <w:rFonts w:ascii="Times New Roman" w:hAnsi="Times New Roman" w:cs="Times New Roman"/>
          <w:sz w:val="24"/>
          <w:szCs w:val="24"/>
        </w:rPr>
        <w:t>pagal ieškovės Ukrainos ribotos atsakomybės bendrovės „Megateks“</w:t>
      </w:r>
      <w:r w:rsidR="00816BA9" w:rsidRPr="00002923">
        <w:rPr>
          <w:rFonts w:ascii="Times New Roman" w:hAnsi="Times New Roman" w:cs="Times New Roman"/>
          <w:kern w:val="2"/>
          <w:sz w:val="24"/>
          <w:szCs w:val="24"/>
        </w:rPr>
        <w:t xml:space="preserve"> ieškinį atsakovams</w:t>
      </w:r>
      <w:r w:rsidR="00BA3853" w:rsidRPr="00002923">
        <w:rPr>
          <w:rFonts w:ascii="Times New Roman" w:hAnsi="Times New Roman" w:cs="Times New Roman"/>
          <w:kern w:val="2"/>
          <w:sz w:val="24"/>
          <w:szCs w:val="24"/>
        </w:rPr>
        <w:t xml:space="preserve"> uždarajai akcinei bendrovei „Industrijos centras“, uždarajai akcinei bendrovei „Svevala“ ir </w:t>
      </w:r>
      <w:bookmarkStart w:id="1" w:name="Buk_13"/>
      <w:r w:rsidR="0005213C" w:rsidRPr="0005213C">
        <w:rPr>
          <w:rFonts w:ascii="Times New Roman" w:hAnsi="Times New Roman" w:cs="Times New Roman"/>
          <w:kern w:val="2"/>
          <w:sz w:val="24"/>
          <w:szCs w:val="24"/>
        </w:rPr>
        <w:t xml:space="preserve">I. S. </w:t>
      </w:r>
      <w:bookmarkEnd w:id="1"/>
      <w:r w:rsidR="00BA3853" w:rsidRPr="00002923">
        <w:rPr>
          <w:rFonts w:ascii="Times New Roman" w:hAnsi="Times New Roman" w:cs="Times New Roman"/>
          <w:kern w:val="2"/>
          <w:sz w:val="24"/>
          <w:szCs w:val="24"/>
        </w:rPr>
        <w:t>(</w:t>
      </w:r>
      <w:bookmarkStart w:id="2" w:name="Buk_18"/>
      <w:r w:rsidR="0005213C" w:rsidRPr="0005213C">
        <w:rPr>
          <w:rFonts w:ascii="Times New Roman" w:hAnsi="Times New Roman" w:cs="Times New Roman"/>
          <w:kern w:val="2"/>
          <w:sz w:val="24"/>
          <w:szCs w:val="24"/>
        </w:rPr>
        <w:t>I. S.</w:t>
      </w:r>
      <w:bookmarkEnd w:id="2"/>
      <w:r w:rsidR="00BA3853" w:rsidRPr="00002923">
        <w:rPr>
          <w:rFonts w:ascii="Times New Roman" w:hAnsi="Times New Roman" w:cs="Times New Roman"/>
          <w:kern w:val="2"/>
          <w:sz w:val="24"/>
          <w:szCs w:val="24"/>
        </w:rPr>
        <w:t xml:space="preserve">) dėl nuostolių atlyginimo, tretieji asmenys – individuali įmonė „Salka“, </w:t>
      </w:r>
      <w:r w:rsidR="00013E6F" w:rsidRPr="00002923">
        <w:rPr>
          <w:rFonts w:ascii="Times New Roman" w:hAnsi="Times New Roman" w:cs="Times New Roman"/>
          <w:kern w:val="2"/>
          <w:sz w:val="24"/>
          <w:szCs w:val="24"/>
        </w:rPr>
        <w:t>„</w:t>
      </w:r>
      <w:r w:rsidR="00BA3853" w:rsidRPr="00002923">
        <w:rPr>
          <w:rFonts w:ascii="Times New Roman" w:hAnsi="Times New Roman" w:cs="Times New Roman"/>
          <w:kern w:val="2"/>
          <w:sz w:val="24"/>
          <w:szCs w:val="24"/>
        </w:rPr>
        <w:t>Ergo Insurance SE</w:t>
      </w:r>
      <w:r w:rsidR="00013E6F" w:rsidRPr="00002923">
        <w:rPr>
          <w:rFonts w:ascii="Times New Roman" w:hAnsi="Times New Roman" w:cs="Times New Roman"/>
          <w:kern w:val="2"/>
          <w:sz w:val="24"/>
          <w:szCs w:val="24"/>
        </w:rPr>
        <w:t>“</w:t>
      </w:r>
      <w:r w:rsidR="00BA3853" w:rsidRPr="00002923">
        <w:rPr>
          <w:rFonts w:ascii="Times New Roman" w:hAnsi="Times New Roman" w:cs="Times New Roman"/>
          <w:kern w:val="2"/>
          <w:sz w:val="24"/>
          <w:szCs w:val="24"/>
        </w:rPr>
        <w:t xml:space="preserve">, Lietuvoje veikiantis per </w:t>
      </w:r>
      <w:r w:rsidR="00013E6F" w:rsidRPr="00002923">
        <w:rPr>
          <w:rFonts w:ascii="Times New Roman" w:hAnsi="Times New Roman" w:cs="Times New Roman"/>
          <w:kern w:val="2"/>
          <w:sz w:val="24"/>
          <w:szCs w:val="24"/>
        </w:rPr>
        <w:t>„</w:t>
      </w:r>
      <w:r w:rsidR="00BA3853" w:rsidRPr="00002923">
        <w:rPr>
          <w:rFonts w:ascii="Times New Roman" w:hAnsi="Times New Roman" w:cs="Times New Roman"/>
          <w:kern w:val="2"/>
          <w:sz w:val="24"/>
          <w:szCs w:val="24"/>
        </w:rPr>
        <w:t>Ergo Insurance SE</w:t>
      </w:r>
      <w:r w:rsidR="00013E6F" w:rsidRPr="00002923">
        <w:rPr>
          <w:rFonts w:ascii="Times New Roman" w:hAnsi="Times New Roman" w:cs="Times New Roman"/>
          <w:kern w:val="2"/>
          <w:sz w:val="24"/>
          <w:szCs w:val="24"/>
        </w:rPr>
        <w:t>“</w:t>
      </w:r>
      <w:r w:rsidR="00BA3853" w:rsidRPr="00002923">
        <w:rPr>
          <w:rFonts w:ascii="Times New Roman" w:hAnsi="Times New Roman" w:cs="Times New Roman"/>
          <w:kern w:val="2"/>
          <w:sz w:val="24"/>
          <w:szCs w:val="24"/>
        </w:rPr>
        <w:t xml:space="preserve"> filialą.</w:t>
      </w:r>
    </w:p>
    <w:p w14:paraId="7CAEF48F" w14:textId="77777777" w:rsidR="00BA3853" w:rsidRPr="00002923" w:rsidRDefault="00BA3853" w:rsidP="00BA3853">
      <w:pPr>
        <w:tabs>
          <w:tab w:val="left" w:pos="7103"/>
          <w:tab w:val="left" w:pos="8860"/>
        </w:tabs>
        <w:spacing w:after="0" w:line="240" w:lineRule="auto"/>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p>
    <w:p w14:paraId="5EE8FCDF" w14:textId="77777777" w:rsidR="00A92C89" w:rsidRPr="00002923" w:rsidRDefault="00A76BAC" w:rsidP="00B67D47">
      <w:pPr>
        <w:spacing w:after="0" w:line="240" w:lineRule="auto"/>
        <w:ind w:firstLine="720"/>
        <w:jc w:val="both"/>
        <w:rPr>
          <w:rFonts w:ascii="Times New Roman" w:eastAsia="Times New Roman" w:hAnsi="Times New Roman" w:cs="Times New Roman"/>
          <w:b/>
          <w:bCs/>
          <w:sz w:val="24"/>
          <w:szCs w:val="24"/>
        </w:rPr>
      </w:pPr>
      <w:r w:rsidRPr="00002923">
        <w:rPr>
          <w:rFonts w:ascii="Times New Roman" w:eastAsia="Times New Roman" w:hAnsi="Times New Roman" w:cs="Times New Roman"/>
          <w:sz w:val="24"/>
          <w:szCs w:val="24"/>
        </w:rPr>
        <w:t>Išplėstinė t</w:t>
      </w:r>
      <w:r w:rsidR="00A92C89" w:rsidRPr="00002923">
        <w:rPr>
          <w:rFonts w:ascii="Times New Roman" w:eastAsia="Times New Roman" w:hAnsi="Times New Roman" w:cs="Times New Roman"/>
          <w:sz w:val="24"/>
          <w:szCs w:val="24"/>
        </w:rPr>
        <w:t xml:space="preserve">eisėjų kolegija </w:t>
      </w:r>
    </w:p>
    <w:p w14:paraId="2B39D8A5" w14:textId="77777777" w:rsidR="00D3553D" w:rsidRPr="00002923" w:rsidRDefault="00D3553D" w:rsidP="00B67D47">
      <w:pPr>
        <w:spacing w:after="0" w:line="240" w:lineRule="auto"/>
        <w:jc w:val="both"/>
        <w:rPr>
          <w:rFonts w:ascii="Times New Roman" w:eastAsia="Times New Roman" w:hAnsi="Times New Roman" w:cs="Times New Roman"/>
          <w:sz w:val="24"/>
          <w:szCs w:val="24"/>
        </w:rPr>
      </w:pPr>
    </w:p>
    <w:p w14:paraId="6538FF6A" w14:textId="77777777" w:rsidR="00A92C89" w:rsidRPr="00002923" w:rsidRDefault="00A92C89" w:rsidP="00B67D47">
      <w:pPr>
        <w:spacing w:after="0" w:line="240" w:lineRule="auto"/>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n u s t a t ė :</w:t>
      </w:r>
    </w:p>
    <w:p w14:paraId="56AB7EAA" w14:textId="77777777" w:rsidR="000334F6" w:rsidRPr="00002923" w:rsidRDefault="000334F6" w:rsidP="0024328C">
      <w:pPr>
        <w:spacing w:after="120" w:line="240" w:lineRule="auto"/>
        <w:jc w:val="center"/>
        <w:rPr>
          <w:rFonts w:ascii="Times New Roman" w:eastAsia="Times New Roman" w:hAnsi="Times New Roman" w:cs="Times New Roman"/>
          <w:sz w:val="24"/>
          <w:szCs w:val="24"/>
        </w:rPr>
      </w:pPr>
    </w:p>
    <w:p w14:paraId="0C2734F3" w14:textId="77777777" w:rsidR="00603DA9" w:rsidRPr="00002923" w:rsidRDefault="002E19F1" w:rsidP="00603DA9">
      <w:pPr>
        <w:spacing w:after="120" w:line="240" w:lineRule="auto"/>
        <w:jc w:val="center"/>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 xml:space="preserve">I. </w:t>
      </w:r>
      <w:r w:rsidR="008D7735" w:rsidRPr="00002923">
        <w:rPr>
          <w:rFonts w:ascii="Times New Roman" w:eastAsia="Times New Roman" w:hAnsi="Times New Roman" w:cs="Times New Roman"/>
          <w:sz w:val="24"/>
          <w:szCs w:val="24"/>
        </w:rPr>
        <w:t>Ginčo esmė</w:t>
      </w:r>
    </w:p>
    <w:p w14:paraId="5727050D" w14:textId="77777777" w:rsidR="00816BA9" w:rsidRPr="00002923" w:rsidRDefault="00816BA9" w:rsidP="00603DA9"/>
    <w:p w14:paraId="0EF99519" w14:textId="77777777" w:rsidR="00C84EF7" w:rsidRPr="00002923" w:rsidRDefault="00C84EF7" w:rsidP="00C84EF7">
      <w:pPr>
        <w:pStyle w:val="ListParagraph"/>
        <w:numPr>
          <w:ilvl w:val="0"/>
          <w:numId w:val="6"/>
        </w:numPr>
        <w:ind w:left="426" w:hanging="426"/>
        <w:rPr>
          <w:color w:val="auto"/>
        </w:rPr>
      </w:pPr>
      <w:r w:rsidRPr="00002923">
        <w:rPr>
          <w:color w:val="auto"/>
        </w:rPr>
        <w:t>Kasacinėje</w:t>
      </w:r>
      <w:r w:rsidRPr="00002923">
        <w:rPr>
          <w:rFonts w:eastAsia="BatangChe"/>
          <w:color w:val="auto"/>
        </w:rPr>
        <w:t xml:space="preserve"> byloje sprendžiama </w:t>
      </w:r>
      <w:r w:rsidRPr="00002923">
        <w:rPr>
          <w:color w:val="auto"/>
        </w:rPr>
        <w:t>dėl Tarptautinio krovinių vežimo keliais sutarties konvencijos (CMR) (toliau – CMR konvencija) teisės normų,</w:t>
      </w:r>
      <w:r w:rsidR="00480CE2" w:rsidRPr="00002923">
        <w:rPr>
          <w:color w:val="auto"/>
        </w:rPr>
        <w:t xml:space="preserve"> reglamentuojančių vienintelės</w:t>
      </w:r>
      <w:r w:rsidRPr="00002923">
        <w:rPr>
          <w:color w:val="auto"/>
        </w:rPr>
        <w:t xml:space="preserve"> vežimo s</w:t>
      </w:r>
      <w:r w:rsidR="00480CE2" w:rsidRPr="00002923">
        <w:rPr>
          <w:color w:val="auto"/>
        </w:rPr>
        <w:t>utarties sudarymą ir pagal vienintelę</w:t>
      </w:r>
      <w:r w:rsidRPr="00002923">
        <w:rPr>
          <w:color w:val="auto"/>
        </w:rPr>
        <w:t xml:space="preserve"> sutartį atliekamą krovinių gabenimą, vežėjo atsakomybės ribas, atleidimą nuo atsakomybės bei nuostolių atlyginimo dydį, aiškinimo ir taikymo.</w:t>
      </w:r>
    </w:p>
    <w:p w14:paraId="17D99D9A" w14:textId="7BDB74C3" w:rsidR="00C84EF7" w:rsidRPr="00002923" w:rsidRDefault="00C84EF7" w:rsidP="00C84EF7">
      <w:pPr>
        <w:pStyle w:val="ListParagraph"/>
        <w:numPr>
          <w:ilvl w:val="0"/>
          <w:numId w:val="6"/>
        </w:numPr>
        <w:ind w:left="426" w:hanging="426"/>
        <w:rPr>
          <w:color w:val="auto"/>
        </w:rPr>
      </w:pPr>
      <w:r w:rsidRPr="00002923">
        <w:rPr>
          <w:rFonts w:eastAsia="BatangChe"/>
          <w:color w:val="auto"/>
        </w:rPr>
        <w:t>Ieškovė</w:t>
      </w:r>
      <w:r w:rsidRPr="00002923">
        <w:rPr>
          <w:color w:val="auto"/>
        </w:rPr>
        <w:t xml:space="preserve"> Ukrainoje registruota RAB „Megateks“ kreipėsi į teismą, prašydama priteisti solidariai iš atsakovų Lietuvoje registruotų įmonių UAB „Industrijos centras“, UAB „Svevala“ ir </w:t>
      </w:r>
      <w:r w:rsidR="00B07583">
        <w:rPr>
          <w:color w:val="auto"/>
        </w:rPr>
        <w:t xml:space="preserve">(duomenys neskelbtini) </w:t>
      </w:r>
      <w:r w:rsidRPr="00002923">
        <w:rPr>
          <w:color w:val="auto"/>
        </w:rPr>
        <w:t>reziduojančio fizinio asmens</w:t>
      </w:r>
      <w:r w:rsidR="00013E6F" w:rsidRPr="00002923">
        <w:rPr>
          <w:color w:val="auto"/>
        </w:rPr>
        <w:t xml:space="preserve"> </w:t>
      </w:r>
      <w:r w:rsidRPr="00002923">
        <w:rPr>
          <w:color w:val="auto"/>
        </w:rPr>
        <w:t xml:space="preserve">verslininko </w:t>
      </w:r>
      <w:bookmarkStart w:id="3" w:name="Buk_7"/>
      <w:r w:rsidR="0005213C" w:rsidRPr="0005213C">
        <w:rPr>
          <w:color w:val="auto"/>
        </w:rPr>
        <w:t xml:space="preserve">I. S. </w:t>
      </w:r>
      <w:bookmarkEnd w:id="3"/>
      <w:r w:rsidRPr="00002923">
        <w:rPr>
          <w:color w:val="auto"/>
        </w:rPr>
        <w:t>86 730,41 Jungtinių Amerikos Valstijų doleri</w:t>
      </w:r>
      <w:r w:rsidR="00013E6F" w:rsidRPr="00002923">
        <w:rPr>
          <w:color w:val="auto"/>
        </w:rPr>
        <w:t>o</w:t>
      </w:r>
      <w:r w:rsidRPr="00002923">
        <w:rPr>
          <w:color w:val="auto"/>
        </w:rPr>
        <w:t xml:space="preserve"> nuostolių atlyginimą, 5 proc. dydžio metines palūkanas, skaičiuotinas nuo ieškinio priėmimo dienos iki teismo sprendimo </w:t>
      </w:r>
      <w:r w:rsidR="00013E6F" w:rsidRPr="00002923">
        <w:rPr>
          <w:color w:val="auto"/>
        </w:rPr>
        <w:t xml:space="preserve">visiško </w:t>
      </w:r>
      <w:r w:rsidRPr="00002923">
        <w:rPr>
          <w:color w:val="auto"/>
        </w:rPr>
        <w:t xml:space="preserve">įvykdymo, bei bylinėjimosi išlaidų atlyginimą. </w:t>
      </w:r>
    </w:p>
    <w:p w14:paraId="127FD54B" w14:textId="50C95809" w:rsidR="00BA3853" w:rsidRPr="00002923" w:rsidRDefault="00BA3853" w:rsidP="00816BA9">
      <w:pPr>
        <w:pStyle w:val="ListParagraph"/>
        <w:numPr>
          <w:ilvl w:val="0"/>
          <w:numId w:val="6"/>
        </w:numPr>
        <w:ind w:left="426" w:hanging="426"/>
        <w:rPr>
          <w:color w:val="auto"/>
        </w:rPr>
      </w:pPr>
      <w:r w:rsidRPr="00002923">
        <w:rPr>
          <w:rFonts w:eastAsia="BatangChe"/>
          <w:color w:val="auto"/>
        </w:rPr>
        <w:t>Ieškovė</w:t>
      </w:r>
      <w:r w:rsidRPr="00002923">
        <w:rPr>
          <w:color w:val="auto"/>
        </w:rPr>
        <w:t xml:space="preserve"> nurodė, kad ji iš </w:t>
      </w:r>
      <w:r w:rsidR="00013E6F" w:rsidRPr="00002923">
        <w:rPr>
          <w:color w:val="auto"/>
        </w:rPr>
        <w:t>bendrovė</w:t>
      </w:r>
      <w:r w:rsidRPr="00002923">
        <w:rPr>
          <w:color w:val="auto"/>
        </w:rPr>
        <w:t>s „Baramist Limited“ į</w:t>
      </w:r>
      <w:r w:rsidR="00816BA9" w:rsidRPr="00002923">
        <w:rPr>
          <w:color w:val="auto"/>
        </w:rPr>
        <w:t xml:space="preserve">sigijo prekių (alavo luitų) už </w:t>
      </w:r>
      <w:r w:rsidR="007D0B92" w:rsidRPr="00002923">
        <w:rPr>
          <w:color w:val="auto"/>
        </w:rPr>
        <w:t>86 </w:t>
      </w:r>
      <w:r w:rsidR="00FF2A5E" w:rsidRPr="00002923">
        <w:rPr>
          <w:color w:val="auto"/>
        </w:rPr>
        <w:t>730,41</w:t>
      </w:r>
      <w:r w:rsidR="00D849FC" w:rsidRPr="00002923">
        <w:rPr>
          <w:color w:val="auto"/>
        </w:rPr>
        <w:t> </w:t>
      </w:r>
      <w:r w:rsidR="00013E6F" w:rsidRPr="00002923">
        <w:rPr>
          <w:color w:val="auto"/>
        </w:rPr>
        <w:t>JAV dolerio</w:t>
      </w:r>
      <w:r w:rsidR="004F269F" w:rsidRPr="00002923">
        <w:rPr>
          <w:color w:val="auto"/>
        </w:rPr>
        <w:t>. Pagal i</w:t>
      </w:r>
      <w:r w:rsidRPr="00002923">
        <w:rPr>
          <w:color w:val="auto"/>
        </w:rPr>
        <w:t xml:space="preserve">eškovės ir atsakovo </w:t>
      </w:r>
      <w:bookmarkStart w:id="4" w:name="Buk_8"/>
      <w:r w:rsidR="0005213C" w:rsidRPr="0005213C">
        <w:rPr>
          <w:color w:val="auto"/>
        </w:rPr>
        <w:t xml:space="preserve">I. S. </w:t>
      </w:r>
      <w:bookmarkEnd w:id="4"/>
      <w:r w:rsidRPr="00002923">
        <w:rPr>
          <w:color w:val="auto"/>
        </w:rPr>
        <w:t xml:space="preserve">2014 m. rugsėjo 18 d. </w:t>
      </w:r>
      <w:r w:rsidR="004F269F" w:rsidRPr="00002923">
        <w:rPr>
          <w:color w:val="auto"/>
        </w:rPr>
        <w:t>sudarytą</w:t>
      </w:r>
      <w:r w:rsidRPr="00002923">
        <w:rPr>
          <w:color w:val="auto"/>
        </w:rPr>
        <w:t xml:space="preserve"> tarptautinio susisiekimo krovinių ekspedijavimo paslaugų teik</w:t>
      </w:r>
      <w:r w:rsidR="004F269F" w:rsidRPr="00002923">
        <w:rPr>
          <w:color w:val="auto"/>
        </w:rPr>
        <w:t>imo sutartį</w:t>
      </w:r>
      <w:r w:rsidR="00E7160D" w:rsidRPr="00002923">
        <w:rPr>
          <w:color w:val="auto"/>
        </w:rPr>
        <w:t xml:space="preserve"> Nr. K-01-14,</w:t>
      </w:r>
      <w:r w:rsidRPr="00002923">
        <w:rPr>
          <w:color w:val="auto"/>
        </w:rPr>
        <w:t xml:space="preserve"> 2015</w:t>
      </w:r>
      <w:r w:rsidR="007D0B92" w:rsidRPr="00002923">
        <w:rPr>
          <w:color w:val="auto"/>
        </w:rPr>
        <w:t> </w:t>
      </w:r>
      <w:r w:rsidRPr="00002923">
        <w:rPr>
          <w:color w:val="auto"/>
        </w:rPr>
        <w:t xml:space="preserve">m. </w:t>
      </w:r>
      <w:r w:rsidRPr="00002923">
        <w:rPr>
          <w:color w:val="auto"/>
        </w:rPr>
        <w:lastRenderedPageBreak/>
        <w:t xml:space="preserve">spalio 29 d. </w:t>
      </w:r>
      <w:r w:rsidR="004F269F" w:rsidRPr="00002923">
        <w:rPr>
          <w:color w:val="auto"/>
        </w:rPr>
        <w:t>paraišką</w:t>
      </w:r>
      <w:r w:rsidRPr="00002923">
        <w:rPr>
          <w:color w:val="auto"/>
        </w:rPr>
        <w:t xml:space="preserve"> Nr. C-54 ieškovės įsigytų preki</w:t>
      </w:r>
      <w:r w:rsidR="00FF2A5E" w:rsidRPr="00002923">
        <w:rPr>
          <w:color w:val="auto"/>
        </w:rPr>
        <w:t xml:space="preserve">ų pervežimą </w:t>
      </w:r>
      <w:r w:rsidR="00D849FC" w:rsidRPr="00002923">
        <w:rPr>
          <w:color w:val="auto"/>
        </w:rPr>
        <w:t xml:space="preserve">iš </w:t>
      </w:r>
      <w:r w:rsidR="00FF2A5E" w:rsidRPr="00002923">
        <w:rPr>
          <w:color w:val="auto"/>
        </w:rPr>
        <w:t>Roterdam</w:t>
      </w:r>
      <w:r w:rsidR="00D849FC" w:rsidRPr="00002923">
        <w:rPr>
          <w:color w:val="auto"/>
        </w:rPr>
        <w:t>o (Nyderlandai) į</w:t>
      </w:r>
      <w:r w:rsidR="0005213C">
        <w:rPr>
          <w:color w:val="auto"/>
        </w:rPr>
        <w:t xml:space="preserve"> (duomenys neskelbtini)</w:t>
      </w:r>
      <w:r w:rsidRPr="00002923">
        <w:rPr>
          <w:color w:val="auto"/>
        </w:rPr>
        <w:t xml:space="preserve">, </w:t>
      </w:r>
      <w:r w:rsidR="0005213C">
        <w:rPr>
          <w:color w:val="auto"/>
        </w:rPr>
        <w:t>(duomenys neskelbtini)</w:t>
      </w:r>
      <w:r w:rsidRPr="00002923">
        <w:rPr>
          <w:color w:val="auto"/>
        </w:rPr>
        <w:t xml:space="preserve">, </w:t>
      </w:r>
      <w:r w:rsidR="0005213C">
        <w:rPr>
          <w:color w:val="auto"/>
        </w:rPr>
        <w:t>(duomenys neskelbtini)</w:t>
      </w:r>
      <w:r w:rsidR="0005213C" w:rsidRPr="00002923">
        <w:rPr>
          <w:color w:val="auto"/>
        </w:rPr>
        <w:t xml:space="preserve"> </w:t>
      </w:r>
      <w:r w:rsidR="00D849FC" w:rsidRPr="00002923">
        <w:rPr>
          <w:color w:val="auto"/>
        </w:rPr>
        <w:t>(</w:t>
      </w:r>
      <w:r w:rsidRPr="00002923">
        <w:rPr>
          <w:color w:val="auto"/>
        </w:rPr>
        <w:t>Ukraina</w:t>
      </w:r>
      <w:r w:rsidR="00D849FC" w:rsidRPr="00002923">
        <w:rPr>
          <w:color w:val="auto"/>
        </w:rPr>
        <w:t>)</w:t>
      </w:r>
      <w:r w:rsidR="004F269F" w:rsidRPr="00002923">
        <w:rPr>
          <w:color w:val="auto"/>
        </w:rPr>
        <w:t>,</w:t>
      </w:r>
      <w:r w:rsidR="007D0B92" w:rsidRPr="00002923">
        <w:rPr>
          <w:color w:val="auto"/>
        </w:rPr>
        <w:t xml:space="preserve"> organizavo ekspeditorius </w:t>
      </w:r>
      <w:bookmarkStart w:id="5" w:name="Buk_2"/>
      <w:r w:rsidR="0005213C" w:rsidRPr="0005213C">
        <w:rPr>
          <w:color w:val="auto"/>
        </w:rPr>
        <w:t>I. S.</w:t>
      </w:r>
      <w:bookmarkEnd w:id="5"/>
      <w:r w:rsidRPr="00002923">
        <w:rPr>
          <w:color w:val="auto"/>
        </w:rPr>
        <w:t xml:space="preserve">. </w:t>
      </w:r>
      <w:bookmarkStart w:id="6" w:name="Buk_3"/>
      <w:r w:rsidR="0005213C" w:rsidRPr="0005213C">
        <w:rPr>
          <w:color w:val="auto"/>
        </w:rPr>
        <w:t xml:space="preserve">I. S. </w:t>
      </w:r>
      <w:bookmarkEnd w:id="6"/>
      <w:r w:rsidRPr="00002923">
        <w:rPr>
          <w:color w:val="auto"/>
        </w:rPr>
        <w:t>krovini</w:t>
      </w:r>
      <w:r w:rsidR="006C44B0" w:rsidRPr="00002923">
        <w:rPr>
          <w:color w:val="auto"/>
        </w:rPr>
        <w:t>ui</w:t>
      </w:r>
      <w:r w:rsidRPr="00002923">
        <w:rPr>
          <w:color w:val="auto"/>
        </w:rPr>
        <w:t xml:space="preserve"> pervež</w:t>
      </w:r>
      <w:r w:rsidR="006C44B0" w:rsidRPr="00002923">
        <w:rPr>
          <w:color w:val="auto"/>
        </w:rPr>
        <w:t>t</w:t>
      </w:r>
      <w:r w:rsidRPr="00002923">
        <w:rPr>
          <w:color w:val="auto"/>
        </w:rPr>
        <w:t xml:space="preserve">i </w:t>
      </w:r>
      <w:r w:rsidR="00E7160D" w:rsidRPr="00002923">
        <w:rPr>
          <w:color w:val="auto"/>
        </w:rPr>
        <w:t xml:space="preserve">pagal </w:t>
      </w:r>
      <w:r w:rsidRPr="00002923">
        <w:rPr>
          <w:color w:val="auto"/>
        </w:rPr>
        <w:t>2015 m. spalio 29 d. tarptautinio susisiekimo krovinių ekspedij</w:t>
      </w:r>
      <w:r w:rsidR="00E7160D" w:rsidRPr="00002923">
        <w:rPr>
          <w:color w:val="auto"/>
        </w:rPr>
        <w:t>avimo paslaugų teikimo sutartį</w:t>
      </w:r>
      <w:r w:rsidRPr="00002923">
        <w:rPr>
          <w:color w:val="auto"/>
        </w:rPr>
        <w:t xml:space="preserve"> Nr. П-07-15 pasamd</w:t>
      </w:r>
      <w:r w:rsidR="007D0B92" w:rsidRPr="00002923">
        <w:rPr>
          <w:color w:val="auto"/>
        </w:rPr>
        <w:t>ė UAB </w:t>
      </w:r>
      <w:r w:rsidR="00816BA9" w:rsidRPr="00002923">
        <w:rPr>
          <w:color w:val="auto"/>
        </w:rPr>
        <w:t xml:space="preserve">„Industrijos centras“, o ši įmonė </w:t>
      </w:r>
      <w:r w:rsidRPr="00002923">
        <w:rPr>
          <w:color w:val="auto"/>
        </w:rPr>
        <w:t>krovini</w:t>
      </w:r>
      <w:r w:rsidR="006C44B0" w:rsidRPr="00002923">
        <w:rPr>
          <w:color w:val="auto"/>
        </w:rPr>
        <w:t>ui</w:t>
      </w:r>
      <w:r w:rsidRPr="00002923">
        <w:rPr>
          <w:color w:val="auto"/>
        </w:rPr>
        <w:t xml:space="preserve"> pervež</w:t>
      </w:r>
      <w:r w:rsidR="006C44B0" w:rsidRPr="00002923">
        <w:rPr>
          <w:color w:val="auto"/>
        </w:rPr>
        <w:t>t</w:t>
      </w:r>
      <w:r w:rsidRPr="00002923">
        <w:rPr>
          <w:color w:val="auto"/>
        </w:rPr>
        <w:t>i pasitelkė</w:t>
      </w:r>
      <w:r w:rsidR="00FF2A5E" w:rsidRPr="00002923">
        <w:rPr>
          <w:color w:val="auto"/>
        </w:rPr>
        <w:t xml:space="preserve"> faktiškai krovinio pervežimą</w:t>
      </w:r>
      <w:r w:rsidRPr="00002923">
        <w:rPr>
          <w:color w:val="auto"/>
        </w:rPr>
        <w:t xml:space="preserve"> vyk</w:t>
      </w:r>
      <w:r w:rsidR="00FF2A5E" w:rsidRPr="00002923">
        <w:rPr>
          <w:color w:val="auto"/>
        </w:rPr>
        <w:t>džiusią vežėją –</w:t>
      </w:r>
      <w:r w:rsidRPr="00002923">
        <w:rPr>
          <w:color w:val="auto"/>
        </w:rPr>
        <w:t xml:space="preserve"> atsakovę UAB „Svevala“. </w:t>
      </w:r>
    </w:p>
    <w:p w14:paraId="4D266880" w14:textId="5A8D68CD" w:rsidR="00BA3853" w:rsidRPr="00002923" w:rsidRDefault="004F269F" w:rsidP="00BA3853">
      <w:pPr>
        <w:pStyle w:val="ListParagraph"/>
        <w:numPr>
          <w:ilvl w:val="0"/>
          <w:numId w:val="6"/>
        </w:numPr>
        <w:rPr>
          <w:color w:val="auto"/>
        </w:rPr>
      </w:pPr>
      <w:r w:rsidRPr="00002923">
        <w:rPr>
          <w:color w:val="auto"/>
        </w:rPr>
        <w:t>2015 m. spalio 30 d. k</w:t>
      </w:r>
      <w:r w:rsidR="00BA3853" w:rsidRPr="00002923">
        <w:rPr>
          <w:color w:val="auto"/>
        </w:rPr>
        <w:t xml:space="preserve">rovinys buvo priimtas vežti ir ieškovei į Ukrainą </w:t>
      </w:r>
      <w:r w:rsidRPr="00002923">
        <w:rPr>
          <w:color w:val="auto"/>
        </w:rPr>
        <w:t xml:space="preserve">turėjo būti </w:t>
      </w:r>
      <w:r w:rsidR="00BA3853" w:rsidRPr="00002923">
        <w:rPr>
          <w:color w:val="auto"/>
        </w:rPr>
        <w:t>pristatytas 2015</w:t>
      </w:r>
      <w:r w:rsidR="00D849FC" w:rsidRPr="00002923">
        <w:rPr>
          <w:color w:val="auto"/>
        </w:rPr>
        <w:t> </w:t>
      </w:r>
      <w:r w:rsidR="00BA3853" w:rsidRPr="00002923">
        <w:rPr>
          <w:color w:val="auto"/>
        </w:rPr>
        <w:t xml:space="preserve">m. lapkričio 6 d., tačiau vežėja UAB „Svevala“ atgabeno šį krovinį į sandėlį Kaune, </w:t>
      </w:r>
      <w:r w:rsidR="006C44B0" w:rsidRPr="00002923">
        <w:rPr>
          <w:color w:val="auto"/>
        </w:rPr>
        <w:t>čia</w:t>
      </w:r>
      <w:r w:rsidR="00BA3853" w:rsidRPr="00002923">
        <w:rPr>
          <w:color w:val="auto"/>
        </w:rPr>
        <w:t xml:space="preserve"> jis buvo iškrautas, perduotas CMR važtaraštyje nenurodytam asmeniui ir galiausiai prarastas. Nors dėl krovinio dingimo </w:t>
      </w:r>
      <w:r w:rsidR="001F3D1F" w:rsidRPr="00002923">
        <w:rPr>
          <w:color w:val="auto"/>
        </w:rPr>
        <w:t xml:space="preserve">yra </w:t>
      </w:r>
      <w:r w:rsidR="00BA3853" w:rsidRPr="00002923">
        <w:rPr>
          <w:color w:val="auto"/>
        </w:rPr>
        <w:t xml:space="preserve">pradėtas ikiteisminis tyrimas, </w:t>
      </w:r>
      <w:r w:rsidR="001F3D1F" w:rsidRPr="00002923">
        <w:rPr>
          <w:color w:val="auto"/>
        </w:rPr>
        <w:t xml:space="preserve">tačiau </w:t>
      </w:r>
      <w:r w:rsidR="00D849FC" w:rsidRPr="00002923">
        <w:rPr>
          <w:color w:val="auto"/>
        </w:rPr>
        <w:t>krovinio</w:t>
      </w:r>
      <w:r w:rsidR="00BA3853" w:rsidRPr="00002923">
        <w:rPr>
          <w:color w:val="auto"/>
        </w:rPr>
        <w:t xml:space="preserve"> buvimo vieta nežinoma. </w:t>
      </w:r>
      <w:r w:rsidR="00FF2A5E" w:rsidRPr="00002923">
        <w:rPr>
          <w:color w:val="auto"/>
        </w:rPr>
        <w:t xml:space="preserve">Ieškovės teigimu, krovinio </w:t>
      </w:r>
      <w:r w:rsidR="00BA3853" w:rsidRPr="00002923">
        <w:rPr>
          <w:color w:val="auto"/>
        </w:rPr>
        <w:t>vežimą organizavę asmenys solidariai turi atlyginti patirtus nuostolius.</w:t>
      </w:r>
    </w:p>
    <w:p w14:paraId="5583D090" w14:textId="77777777" w:rsidR="00BA3853" w:rsidRPr="00002923" w:rsidRDefault="00BA3853" w:rsidP="00BA3853">
      <w:pPr>
        <w:pStyle w:val="ListParagraph"/>
        <w:tabs>
          <w:tab w:val="left" w:pos="709"/>
          <w:tab w:val="left" w:pos="851"/>
        </w:tabs>
        <w:spacing w:after="0"/>
        <w:ind w:left="425"/>
        <w:rPr>
          <w:color w:val="auto"/>
        </w:rPr>
      </w:pPr>
    </w:p>
    <w:p w14:paraId="3CE50AE4" w14:textId="77777777" w:rsidR="00816BA9" w:rsidRPr="00002923" w:rsidRDefault="00B558A8" w:rsidP="003C1D4A">
      <w:pPr>
        <w:spacing w:after="0"/>
        <w:ind w:left="425" w:hanging="425"/>
        <w:jc w:val="center"/>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II. Pir</w:t>
      </w:r>
      <w:r w:rsidR="00615ADB" w:rsidRPr="00002923">
        <w:rPr>
          <w:rFonts w:ascii="Times New Roman" w:eastAsia="Times New Roman" w:hAnsi="Times New Roman" w:cs="Times New Roman"/>
          <w:sz w:val="24"/>
          <w:szCs w:val="24"/>
        </w:rPr>
        <w:t>mosios ir apeliacinės instancijos</w:t>
      </w:r>
      <w:r w:rsidRPr="00002923">
        <w:rPr>
          <w:rFonts w:ascii="Times New Roman" w:eastAsia="Times New Roman" w:hAnsi="Times New Roman" w:cs="Times New Roman"/>
          <w:sz w:val="24"/>
          <w:szCs w:val="24"/>
        </w:rPr>
        <w:t xml:space="preserve"> teismų </w:t>
      </w:r>
      <w:r w:rsidR="00615ADB" w:rsidRPr="00002923">
        <w:rPr>
          <w:rFonts w:ascii="Times New Roman" w:eastAsia="Times New Roman" w:hAnsi="Times New Roman" w:cs="Times New Roman"/>
          <w:sz w:val="24"/>
          <w:szCs w:val="24"/>
        </w:rPr>
        <w:t>procesinių sprendimų</w:t>
      </w:r>
      <w:r w:rsidRPr="00002923">
        <w:rPr>
          <w:rFonts w:ascii="Times New Roman" w:eastAsia="Times New Roman" w:hAnsi="Times New Roman" w:cs="Times New Roman"/>
          <w:sz w:val="24"/>
          <w:szCs w:val="24"/>
        </w:rPr>
        <w:t xml:space="preserve"> esmė</w:t>
      </w:r>
    </w:p>
    <w:p w14:paraId="39DF99DB" w14:textId="77777777" w:rsidR="003C1D4A" w:rsidRPr="00002923" w:rsidRDefault="003C1D4A" w:rsidP="003C1D4A">
      <w:pPr>
        <w:spacing w:after="0"/>
        <w:ind w:left="425" w:hanging="425"/>
        <w:jc w:val="center"/>
        <w:rPr>
          <w:rFonts w:ascii="Times New Roman" w:eastAsia="Times New Roman" w:hAnsi="Times New Roman" w:cs="Times New Roman"/>
          <w:sz w:val="24"/>
          <w:szCs w:val="24"/>
        </w:rPr>
      </w:pPr>
    </w:p>
    <w:p w14:paraId="521E35E8" w14:textId="02A40C9B" w:rsidR="00816BA9" w:rsidRPr="00002923" w:rsidRDefault="00530282" w:rsidP="00816BA9">
      <w:pPr>
        <w:pStyle w:val="ListParagraph"/>
        <w:numPr>
          <w:ilvl w:val="0"/>
          <w:numId w:val="6"/>
        </w:numPr>
        <w:rPr>
          <w:color w:val="auto"/>
        </w:rPr>
      </w:pPr>
      <w:r w:rsidRPr="00002923">
        <w:rPr>
          <w:color w:val="auto"/>
        </w:rPr>
        <w:t xml:space="preserve">Vilniaus apygardos teismas 2018 m. birželio 4 d. sprendimu ieškinį tenkino iš dalies: priteisė iš atsakovės UAB „Svevala“ ieškovei 83 730,41 </w:t>
      </w:r>
      <w:r w:rsidR="00D849FC" w:rsidRPr="00002923">
        <w:rPr>
          <w:color w:val="auto"/>
        </w:rPr>
        <w:t>JAV dolerio</w:t>
      </w:r>
      <w:r w:rsidRPr="00002923">
        <w:rPr>
          <w:color w:val="auto"/>
        </w:rPr>
        <w:t xml:space="preserve"> nuostolių atlyginimą, 5 proc. dydžio metines palūkanas, skaičiuotinas nuo priteistos sumos nuo bylos iškėlimo teisme dienos (2016</w:t>
      </w:r>
      <w:r w:rsidR="007D0B92" w:rsidRPr="00002923">
        <w:rPr>
          <w:color w:val="auto"/>
        </w:rPr>
        <w:t> </w:t>
      </w:r>
      <w:r w:rsidRPr="00002923">
        <w:rPr>
          <w:color w:val="auto"/>
        </w:rPr>
        <w:t xml:space="preserve">m. vasario 26 d.) iki teismo sprendimo </w:t>
      </w:r>
      <w:r w:rsidR="006C44B0" w:rsidRPr="00002923">
        <w:rPr>
          <w:color w:val="auto"/>
        </w:rPr>
        <w:t xml:space="preserve">visiško </w:t>
      </w:r>
      <w:r w:rsidRPr="00002923">
        <w:rPr>
          <w:color w:val="auto"/>
        </w:rPr>
        <w:t xml:space="preserve">įvykdymo, </w:t>
      </w:r>
      <w:r w:rsidR="004F269F" w:rsidRPr="00002923">
        <w:rPr>
          <w:color w:val="auto"/>
        </w:rPr>
        <w:t>1397 Eur žymin</w:t>
      </w:r>
      <w:r w:rsidR="00E55B82" w:rsidRPr="00002923">
        <w:rPr>
          <w:color w:val="auto"/>
        </w:rPr>
        <w:t>i</w:t>
      </w:r>
      <w:r w:rsidR="004F269F" w:rsidRPr="00002923">
        <w:rPr>
          <w:color w:val="auto"/>
        </w:rPr>
        <w:t xml:space="preserve">o mokesčio, </w:t>
      </w:r>
      <w:r w:rsidR="00FF2A5E" w:rsidRPr="00002923">
        <w:rPr>
          <w:color w:val="auto"/>
        </w:rPr>
        <w:t>1</w:t>
      </w:r>
      <w:r w:rsidRPr="00002923">
        <w:rPr>
          <w:color w:val="auto"/>
        </w:rPr>
        <w:t>750 Eur su atstovavimu susijusių bylinėjimosi išlaidų</w:t>
      </w:r>
      <w:r w:rsidR="00816BA9" w:rsidRPr="00002923">
        <w:rPr>
          <w:color w:val="auto"/>
        </w:rPr>
        <w:t xml:space="preserve"> atlyginimą</w:t>
      </w:r>
      <w:r w:rsidRPr="00002923">
        <w:rPr>
          <w:color w:val="auto"/>
        </w:rPr>
        <w:t>; ieškinio reikalavimus atsakovams UAB</w:t>
      </w:r>
      <w:r w:rsidR="00D849FC" w:rsidRPr="00002923">
        <w:rPr>
          <w:color w:val="auto"/>
        </w:rPr>
        <w:t> </w:t>
      </w:r>
      <w:r w:rsidRPr="00002923">
        <w:rPr>
          <w:color w:val="auto"/>
        </w:rPr>
        <w:t xml:space="preserve">„Industrijos centras“ ir </w:t>
      </w:r>
      <w:bookmarkStart w:id="7" w:name="Buk_14"/>
      <w:r w:rsidR="0005213C" w:rsidRPr="0005213C">
        <w:rPr>
          <w:color w:val="auto"/>
        </w:rPr>
        <w:t xml:space="preserve">I. S. </w:t>
      </w:r>
      <w:bookmarkEnd w:id="7"/>
      <w:r w:rsidRPr="00002923">
        <w:rPr>
          <w:color w:val="auto"/>
        </w:rPr>
        <w:t>atmetė.</w:t>
      </w:r>
    </w:p>
    <w:p w14:paraId="6C06ECD4" w14:textId="3638D0DD" w:rsidR="000A7B90" w:rsidRPr="00002923" w:rsidRDefault="00530282" w:rsidP="007E26E2">
      <w:pPr>
        <w:pStyle w:val="ListParagraph"/>
        <w:numPr>
          <w:ilvl w:val="0"/>
          <w:numId w:val="6"/>
        </w:numPr>
        <w:rPr>
          <w:color w:val="auto"/>
        </w:rPr>
      </w:pPr>
      <w:r w:rsidRPr="00002923">
        <w:rPr>
          <w:color w:val="auto"/>
          <w:shd w:val="clear" w:color="auto" w:fill="FFFFFF"/>
        </w:rPr>
        <w:t>Teismas, atsižvelg</w:t>
      </w:r>
      <w:r w:rsidR="006C44B0" w:rsidRPr="00002923">
        <w:rPr>
          <w:color w:val="auto"/>
          <w:shd w:val="clear" w:color="auto" w:fill="FFFFFF"/>
        </w:rPr>
        <w:t>damas</w:t>
      </w:r>
      <w:r w:rsidRPr="00002923">
        <w:rPr>
          <w:color w:val="auto"/>
          <w:shd w:val="clear" w:color="auto" w:fill="FFFFFF"/>
        </w:rPr>
        <w:t xml:space="preserve"> į tai, kad a</w:t>
      </w:r>
      <w:r w:rsidRPr="00002923">
        <w:rPr>
          <w:color w:val="auto"/>
        </w:rPr>
        <w:t xml:space="preserve">tsakovė UAB „Svevala“ tarptautiniame krovinių </w:t>
      </w:r>
      <w:r w:rsidR="004F269F" w:rsidRPr="00002923">
        <w:rPr>
          <w:color w:val="auto"/>
        </w:rPr>
        <w:t>pervežimo (CMR) važtaraštyje buvo</w:t>
      </w:r>
      <w:r w:rsidRPr="00002923">
        <w:rPr>
          <w:color w:val="auto"/>
        </w:rPr>
        <w:t xml:space="preserve"> nurodyta kaip vežėja, pripažino ją faktine vežėja, kuriai</w:t>
      </w:r>
      <w:r w:rsidR="004F269F" w:rsidRPr="00002923">
        <w:rPr>
          <w:color w:val="auto"/>
        </w:rPr>
        <w:t xml:space="preserve"> siuntėjas </w:t>
      </w:r>
      <w:r w:rsidRPr="00002923">
        <w:rPr>
          <w:color w:val="auto"/>
        </w:rPr>
        <w:t xml:space="preserve">davė krovinį ir kurio ji gavėjai nepristatė. </w:t>
      </w:r>
      <w:r w:rsidRPr="00002923">
        <w:rPr>
          <w:color w:val="auto"/>
          <w:shd w:val="clear" w:color="auto" w:fill="FFFFFF"/>
        </w:rPr>
        <w:t xml:space="preserve">Teismas nurodė, kad </w:t>
      </w:r>
      <w:r w:rsidRPr="00002923">
        <w:rPr>
          <w:color w:val="auto"/>
        </w:rPr>
        <w:t xml:space="preserve">UAB „Svevala“ galėtų būti laikoma tinkamai įvykdžiusia pervežimą tik tada, jeigu </w:t>
      </w:r>
      <w:r w:rsidR="00D849FC" w:rsidRPr="00002923">
        <w:rPr>
          <w:color w:val="auto"/>
        </w:rPr>
        <w:t xml:space="preserve">ji </w:t>
      </w:r>
      <w:r w:rsidRPr="00002923">
        <w:rPr>
          <w:color w:val="auto"/>
        </w:rPr>
        <w:t xml:space="preserve">būtų pristačiusi krovinį CMR važtaraštyje nurodytu adresu ir tą krovinį </w:t>
      </w:r>
      <w:r w:rsidR="00D849FC" w:rsidRPr="00002923">
        <w:rPr>
          <w:color w:val="auto"/>
        </w:rPr>
        <w:t xml:space="preserve">būtų </w:t>
      </w:r>
      <w:r w:rsidRPr="00002923">
        <w:rPr>
          <w:color w:val="auto"/>
        </w:rPr>
        <w:t xml:space="preserve">perdavusi CMR važtaraštyje nurodytai krovinio gavėjai, </w:t>
      </w:r>
      <w:r w:rsidR="006C44B0" w:rsidRPr="00002923">
        <w:rPr>
          <w:color w:val="auto"/>
        </w:rPr>
        <w:t>o ši</w:t>
      </w:r>
      <w:r w:rsidRPr="00002923">
        <w:rPr>
          <w:color w:val="auto"/>
        </w:rPr>
        <w:t xml:space="preserve"> parašu </w:t>
      </w:r>
      <w:r w:rsidR="006C44B0" w:rsidRPr="00002923">
        <w:rPr>
          <w:color w:val="auto"/>
        </w:rPr>
        <w:t xml:space="preserve">būtų </w:t>
      </w:r>
      <w:r w:rsidRPr="00002923">
        <w:rPr>
          <w:color w:val="auto"/>
        </w:rPr>
        <w:t>patvirtin</w:t>
      </w:r>
      <w:r w:rsidR="006C44B0" w:rsidRPr="00002923">
        <w:rPr>
          <w:color w:val="auto"/>
        </w:rPr>
        <w:t>usi</w:t>
      </w:r>
      <w:r w:rsidRPr="00002923">
        <w:rPr>
          <w:color w:val="auto"/>
        </w:rPr>
        <w:t xml:space="preserve"> krovinio gavimo faktą. Šiuo atveju CMR važtaraštyje </w:t>
      </w:r>
      <w:r w:rsidR="00D849FC" w:rsidRPr="00002923">
        <w:rPr>
          <w:color w:val="auto"/>
        </w:rPr>
        <w:t>nebuvo</w:t>
      </w:r>
      <w:r w:rsidRPr="00002923">
        <w:rPr>
          <w:color w:val="auto"/>
        </w:rPr>
        <w:t xml:space="preserve"> padaryta jokių žymų apie krovinio perdavimą gavėjai ar krovinio perdavimą kitam vežėjui. </w:t>
      </w:r>
    </w:p>
    <w:p w14:paraId="60B88244" w14:textId="65A99804" w:rsidR="00530282" w:rsidRPr="00002923" w:rsidRDefault="00530282" w:rsidP="000A7B90">
      <w:pPr>
        <w:pStyle w:val="ListParagraph"/>
        <w:numPr>
          <w:ilvl w:val="0"/>
          <w:numId w:val="6"/>
        </w:numPr>
        <w:rPr>
          <w:color w:val="auto"/>
        </w:rPr>
      </w:pPr>
      <w:r w:rsidRPr="00002923">
        <w:rPr>
          <w:color w:val="auto"/>
        </w:rPr>
        <w:t xml:space="preserve">Teismas </w:t>
      </w:r>
      <w:r w:rsidR="007E26E2" w:rsidRPr="00002923">
        <w:rPr>
          <w:color w:val="auto"/>
        </w:rPr>
        <w:t xml:space="preserve">taip pat </w:t>
      </w:r>
      <w:r w:rsidRPr="00002923">
        <w:rPr>
          <w:color w:val="auto"/>
        </w:rPr>
        <w:t>pripažino nepagrįstais UAB „Svevala“ atsikirtimus į ieškinį, kad ji prista</w:t>
      </w:r>
      <w:r w:rsidR="00982555" w:rsidRPr="00002923">
        <w:rPr>
          <w:color w:val="auto"/>
        </w:rPr>
        <w:t>tė</w:t>
      </w:r>
      <w:r w:rsidRPr="00002923">
        <w:rPr>
          <w:color w:val="auto"/>
        </w:rPr>
        <w:t xml:space="preserve"> </w:t>
      </w:r>
      <w:r w:rsidR="00E55B82" w:rsidRPr="00002923">
        <w:rPr>
          <w:color w:val="auto"/>
        </w:rPr>
        <w:t>krovinį</w:t>
      </w:r>
      <w:r w:rsidR="0037138B" w:rsidRPr="00002923">
        <w:rPr>
          <w:color w:val="auto"/>
        </w:rPr>
        <w:t>,</w:t>
      </w:r>
      <w:r w:rsidR="00E55B82" w:rsidRPr="00002923">
        <w:rPr>
          <w:color w:val="auto"/>
        </w:rPr>
        <w:t xml:space="preserve"> </w:t>
      </w:r>
      <w:r w:rsidRPr="00002923">
        <w:rPr>
          <w:color w:val="auto"/>
        </w:rPr>
        <w:t>kaip nu</w:t>
      </w:r>
      <w:r w:rsidR="009F0BEB" w:rsidRPr="00002923">
        <w:rPr>
          <w:color w:val="auto"/>
        </w:rPr>
        <w:t>matyta</w:t>
      </w:r>
      <w:r w:rsidRPr="00002923">
        <w:rPr>
          <w:color w:val="auto"/>
        </w:rPr>
        <w:t xml:space="preserve"> </w:t>
      </w:r>
      <w:r w:rsidR="00DC3E30" w:rsidRPr="00002923">
        <w:rPr>
          <w:color w:val="auto"/>
        </w:rPr>
        <w:t>sutartyje,</w:t>
      </w:r>
      <w:r w:rsidRPr="00002923">
        <w:rPr>
          <w:color w:val="auto"/>
        </w:rPr>
        <w:t xml:space="preserve"> užsakovės </w:t>
      </w:r>
      <w:r w:rsidR="00FF2A5E" w:rsidRPr="00002923">
        <w:rPr>
          <w:color w:val="auto"/>
        </w:rPr>
        <w:t>(</w:t>
      </w:r>
      <w:r w:rsidRPr="00002923">
        <w:rPr>
          <w:color w:val="auto"/>
        </w:rPr>
        <w:t>siuntėjos</w:t>
      </w:r>
      <w:r w:rsidR="00FF2A5E" w:rsidRPr="00002923">
        <w:rPr>
          <w:color w:val="auto"/>
        </w:rPr>
        <w:t>)</w:t>
      </w:r>
      <w:r w:rsidR="007D0B92" w:rsidRPr="00002923">
        <w:rPr>
          <w:color w:val="auto"/>
        </w:rPr>
        <w:t xml:space="preserve"> UAB </w:t>
      </w:r>
      <w:r w:rsidRPr="00002923">
        <w:rPr>
          <w:color w:val="auto"/>
        </w:rPr>
        <w:t xml:space="preserve">„Industrijos centras“ atstovo telefonu nurodytu adresu, kur krovinys buvo perkrautas į kitą transporto priemonę. Teismas pažymėjo, </w:t>
      </w:r>
      <w:r w:rsidR="0037138B" w:rsidRPr="00002923">
        <w:rPr>
          <w:color w:val="auto"/>
        </w:rPr>
        <w:t>jog</w:t>
      </w:r>
      <w:r w:rsidRPr="00002923">
        <w:rPr>
          <w:color w:val="auto"/>
        </w:rPr>
        <w:t xml:space="preserve"> CMR važtaraštyje nebuvo nurodyta, </w:t>
      </w:r>
      <w:r w:rsidR="0037138B" w:rsidRPr="00002923">
        <w:rPr>
          <w:color w:val="auto"/>
        </w:rPr>
        <w:t>kad</w:t>
      </w:r>
      <w:r w:rsidRPr="00002923">
        <w:rPr>
          <w:color w:val="auto"/>
        </w:rPr>
        <w:t xml:space="preserve"> šį vežimą vykdys keli vežėjai ir </w:t>
      </w:r>
      <w:r w:rsidR="00FF2A5E" w:rsidRPr="00002923">
        <w:rPr>
          <w:color w:val="auto"/>
        </w:rPr>
        <w:t>(</w:t>
      </w:r>
      <w:r w:rsidRPr="00002923">
        <w:rPr>
          <w:color w:val="auto"/>
        </w:rPr>
        <w:t>ar</w:t>
      </w:r>
      <w:r w:rsidR="00FF2A5E" w:rsidRPr="00002923">
        <w:rPr>
          <w:color w:val="auto"/>
        </w:rPr>
        <w:t>)</w:t>
      </w:r>
      <w:r w:rsidRPr="00002923">
        <w:rPr>
          <w:color w:val="auto"/>
        </w:rPr>
        <w:t xml:space="preserve"> kad UAB „Svevala“ krovinį gabens tik iki Kauno, bet ne iki CMR važtaraštyje nurodytos jo iškrovimo vietos. Teismo vertinimu</w:t>
      </w:r>
      <w:r w:rsidR="005933EC" w:rsidRPr="00002923">
        <w:rPr>
          <w:color w:val="auto"/>
        </w:rPr>
        <w:t>, UAB </w:t>
      </w:r>
      <w:r w:rsidRPr="00002923">
        <w:rPr>
          <w:color w:val="auto"/>
        </w:rPr>
        <w:t>„Svevala“, priėmusi vežti krovinį būtent pagal šį CMR važtaraštį ir nepareikalavusi pateikti CMR važtaraščio, kuriame būtų įrašyta kita iškrovimo vieta arba įrašytas kitas krovinio vežėjas, prisiėmė prievolę pristatyti krovinį ne bet kur, o į CMR važtaraštyje nurodytą vietą ir perduoti jį ieškovei</w:t>
      </w:r>
      <w:r w:rsidR="000A7B90" w:rsidRPr="00002923">
        <w:rPr>
          <w:color w:val="auto"/>
        </w:rPr>
        <w:t xml:space="preserve">. </w:t>
      </w:r>
      <w:r w:rsidR="00FF2A5E" w:rsidRPr="00002923">
        <w:rPr>
          <w:color w:val="auto"/>
        </w:rPr>
        <w:t xml:space="preserve">Teismas </w:t>
      </w:r>
      <w:r w:rsidR="000A7B90" w:rsidRPr="00002923">
        <w:rPr>
          <w:color w:val="auto"/>
        </w:rPr>
        <w:t xml:space="preserve">taip pat </w:t>
      </w:r>
      <w:r w:rsidR="00FF2A5E" w:rsidRPr="00002923">
        <w:rPr>
          <w:color w:val="auto"/>
        </w:rPr>
        <w:t xml:space="preserve">pabrėžė, jog </w:t>
      </w:r>
      <w:r w:rsidRPr="00002923">
        <w:rPr>
          <w:color w:val="auto"/>
        </w:rPr>
        <w:t>CMR važtaraštyje, pagal kurį UAB „Svevala“ gabeno krovinį, aiškiai nurodyta, kad kovinio siuntėjas –</w:t>
      </w:r>
      <w:r w:rsidR="005933EC" w:rsidRPr="00002923">
        <w:rPr>
          <w:color w:val="auto"/>
        </w:rPr>
        <w:t xml:space="preserve"> </w:t>
      </w:r>
      <w:r w:rsidR="00982555" w:rsidRPr="00002923">
        <w:rPr>
          <w:color w:val="auto"/>
        </w:rPr>
        <w:t>„</w:t>
      </w:r>
      <w:r w:rsidR="005933EC" w:rsidRPr="00002923">
        <w:rPr>
          <w:color w:val="auto"/>
        </w:rPr>
        <w:t xml:space="preserve">C. Steinveg-Handelsveem </w:t>
      </w:r>
      <w:r w:rsidRPr="00002923">
        <w:rPr>
          <w:color w:val="auto"/>
        </w:rPr>
        <w:t>B.</w:t>
      </w:r>
      <w:r w:rsidR="005B2548" w:rsidRPr="00002923">
        <w:rPr>
          <w:color w:val="auto"/>
        </w:rPr>
        <w:t> </w:t>
      </w:r>
      <w:r w:rsidRPr="00002923">
        <w:rPr>
          <w:color w:val="auto"/>
        </w:rPr>
        <w:t>V.</w:t>
      </w:r>
      <w:r w:rsidR="00982555" w:rsidRPr="00002923">
        <w:rPr>
          <w:color w:val="auto"/>
        </w:rPr>
        <w:t>“</w:t>
      </w:r>
      <w:r w:rsidRPr="00002923">
        <w:rPr>
          <w:color w:val="auto"/>
        </w:rPr>
        <w:t xml:space="preserve">, Roterdamas, </w:t>
      </w:r>
      <w:r w:rsidR="00982555" w:rsidRPr="00002923">
        <w:rPr>
          <w:color w:val="auto"/>
        </w:rPr>
        <w:t>Nyderlandai</w:t>
      </w:r>
      <w:r w:rsidRPr="00002923">
        <w:rPr>
          <w:color w:val="auto"/>
        </w:rPr>
        <w:t xml:space="preserve"> (pagal </w:t>
      </w:r>
      <w:r w:rsidR="0037138B" w:rsidRPr="00002923">
        <w:rPr>
          <w:color w:val="auto"/>
        </w:rPr>
        <w:t>„</w:t>
      </w:r>
      <w:r w:rsidRPr="00002923">
        <w:rPr>
          <w:color w:val="auto"/>
        </w:rPr>
        <w:t>Baramist Limited</w:t>
      </w:r>
      <w:r w:rsidR="0037138B" w:rsidRPr="00002923">
        <w:rPr>
          <w:color w:val="auto"/>
        </w:rPr>
        <w:t>“</w:t>
      </w:r>
      <w:r w:rsidRPr="00002923">
        <w:rPr>
          <w:color w:val="auto"/>
        </w:rPr>
        <w:t xml:space="preserve">, Anglija, užsakymą). </w:t>
      </w:r>
      <w:r w:rsidR="005933EC" w:rsidRPr="00002923">
        <w:rPr>
          <w:color w:val="auto"/>
        </w:rPr>
        <w:t>Nei UAB </w:t>
      </w:r>
      <w:r w:rsidRPr="00002923">
        <w:rPr>
          <w:color w:val="auto"/>
        </w:rPr>
        <w:t xml:space="preserve">„Industrijos centras“, nei koks kitas asmuo CMR važtaraštyje nėra nurodytas </w:t>
      </w:r>
      <w:r w:rsidR="0037138B" w:rsidRPr="00002923">
        <w:rPr>
          <w:color w:val="auto"/>
        </w:rPr>
        <w:t xml:space="preserve">kaip </w:t>
      </w:r>
      <w:r w:rsidRPr="00002923">
        <w:rPr>
          <w:color w:val="auto"/>
        </w:rPr>
        <w:t>siuntėj</w:t>
      </w:r>
      <w:r w:rsidR="0037138B" w:rsidRPr="00002923">
        <w:rPr>
          <w:color w:val="auto"/>
        </w:rPr>
        <w:t>as</w:t>
      </w:r>
      <w:r w:rsidRPr="00002923">
        <w:rPr>
          <w:color w:val="auto"/>
        </w:rPr>
        <w:t>. Ir nors faktinė vežėja UAB</w:t>
      </w:r>
      <w:r w:rsidR="00982555" w:rsidRPr="00002923">
        <w:rPr>
          <w:color w:val="auto"/>
        </w:rPr>
        <w:t> </w:t>
      </w:r>
      <w:r w:rsidRPr="00002923">
        <w:rPr>
          <w:color w:val="auto"/>
        </w:rPr>
        <w:t xml:space="preserve">„Svevala“ sudarė sutartį dėl krovinio pervežimo su užsakove </w:t>
      </w:r>
      <w:r w:rsidR="005933EC" w:rsidRPr="00002923">
        <w:rPr>
          <w:color w:val="auto"/>
        </w:rPr>
        <w:t>UAB </w:t>
      </w:r>
      <w:r w:rsidRPr="00002923">
        <w:rPr>
          <w:color w:val="auto"/>
        </w:rPr>
        <w:t>„Industrijos centras“, iš CMR važtaraščio turinio ji</w:t>
      </w:r>
      <w:r w:rsidR="005933EC" w:rsidRPr="00002923">
        <w:rPr>
          <w:color w:val="auto"/>
        </w:rPr>
        <w:t xml:space="preserve"> privalėjo suprasti, kad UAB </w:t>
      </w:r>
      <w:r w:rsidRPr="00002923">
        <w:rPr>
          <w:color w:val="auto"/>
        </w:rPr>
        <w:t>„Industrijos centras“ nėra nei krovinio siuntėja</w:t>
      </w:r>
      <w:r w:rsidR="004E283B" w:rsidRPr="00002923">
        <w:rPr>
          <w:color w:val="auto"/>
        </w:rPr>
        <w:t>, nei šio krovinio gavėja,</w:t>
      </w:r>
      <w:r w:rsidRPr="00002923">
        <w:rPr>
          <w:color w:val="auto"/>
        </w:rPr>
        <w:t xml:space="preserve"> todėl ji neturi </w:t>
      </w:r>
      <w:r w:rsidR="00BE6498" w:rsidRPr="00002923">
        <w:rPr>
          <w:color w:val="auto"/>
        </w:rPr>
        <w:t>CMR konvencijos</w:t>
      </w:r>
      <w:r w:rsidRPr="00002923">
        <w:rPr>
          <w:color w:val="auto"/>
        </w:rPr>
        <w:t xml:space="preserve"> 12 straipsnyje nu</w:t>
      </w:r>
      <w:r w:rsidR="0037138B" w:rsidRPr="00002923">
        <w:rPr>
          <w:color w:val="auto"/>
        </w:rPr>
        <w:t>st</w:t>
      </w:r>
      <w:r w:rsidRPr="00002923">
        <w:rPr>
          <w:color w:val="auto"/>
        </w:rPr>
        <w:t>atytos teisės disponuoti kroviniu ir teikti vežėja</w:t>
      </w:r>
      <w:r w:rsidR="00BE6498" w:rsidRPr="00002923">
        <w:rPr>
          <w:color w:val="auto"/>
        </w:rPr>
        <w:t>i UAB </w:t>
      </w:r>
      <w:r w:rsidR="00FF2A5E" w:rsidRPr="00002923">
        <w:rPr>
          <w:color w:val="auto"/>
        </w:rPr>
        <w:t>„Svevala“ reikalavimų</w:t>
      </w:r>
      <w:r w:rsidRPr="00002923">
        <w:rPr>
          <w:color w:val="auto"/>
        </w:rPr>
        <w:t xml:space="preserve"> pakeisti krovinio pristatymo vietą arba atiduoti krovinį kitam</w:t>
      </w:r>
      <w:r w:rsidR="0037138B" w:rsidRPr="00002923">
        <w:rPr>
          <w:color w:val="auto"/>
        </w:rPr>
        <w:t>,</w:t>
      </w:r>
      <w:r w:rsidRPr="00002923">
        <w:rPr>
          <w:color w:val="auto"/>
        </w:rPr>
        <w:t xml:space="preserve"> nei nurodyta važtaraštyje</w:t>
      </w:r>
      <w:r w:rsidR="0037138B" w:rsidRPr="00002923">
        <w:rPr>
          <w:color w:val="auto"/>
        </w:rPr>
        <w:t>,</w:t>
      </w:r>
      <w:r w:rsidRPr="00002923">
        <w:rPr>
          <w:color w:val="auto"/>
        </w:rPr>
        <w:t xml:space="preserve"> gavėjui.</w:t>
      </w:r>
    </w:p>
    <w:p w14:paraId="216A5148" w14:textId="10FBD5F5" w:rsidR="00530282" w:rsidRPr="00002923" w:rsidRDefault="00530282" w:rsidP="00530282">
      <w:pPr>
        <w:pStyle w:val="ListParagraph"/>
        <w:numPr>
          <w:ilvl w:val="0"/>
          <w:numId w:val="6"/>
        </w:numPr>
        <w:rPr>
          <w:color w:val="auto"/>
        </w:rPr>
      </w:pPr>
      <w:r w:rsidRPr="00002923">
        <w:rPr>
          <w:color w:val="auto"/>
        </w:rPr>
        <w:t>Teismas</w:t>
      </w:r>
      <w:r w:rsidR="00FF2A5E" w:rsidRPr="00002923">
        <w:rPr>
          <w:color w:val="auto"/>
        </w:rPr>
        <w:t>, įvertinęs nurodytas aplinkybes, sprendė</w:t>
      </w:r>
      <w:r w:rsidRPr="00002923">
        <w:rPr>
          <w:color w:val="auto"/>
        </w:rPr>
        <w:t>, kad n</w:t>
      </w:r>
      <w:r w:rsidR="007E26E2" w:rsidRPr="00002923">
        <w:rPr>
          <w:color w:val="auto"/>
        </w:rPr>
        <w:t xml:space="preserve">eegzistuoja </w:t>
      </w:r>
      <w:r w:rsidRPr="00002923">
        <w:rPr>
          <w:color w:val="auto"/>
        </w:rPr>
        <w:t>ypatingų krovinio prara</w:t>
      </w:r>
      <w:r w:rsidR="00E7160D" w:rsidRPr="00002923">
        <w:rPr>
          <w:color w:val="auto"/>
        </w:rPr>
        <w:t>dimo aplinkybių, kurių</w:t>
      </w:r>
      <w:r w:rsidRPr="00002923">
        <w:rPr>
          <w:color w:val="auto"/>
        </w:rPr>
        <w:t xml:space="preserve"> UAB „Svevala“, būdama verslinink</w:t>
      </w:r>
      <w:r w:rsidR="00982555" w:rsidRPr="00002923">
        <w:rPr>
          <w:color w:val="auto"/>
        </w:rPr>
        <w:t>ė</w:t>
      </w:r>
      <w:r w:rsidRPr="00002923">
        <w:rPr>
          <w:color w:val="auto"/>
        </w:rPr>
        <w:t xml:space="preserve"> ir profesionali vežėja</w:t>
      </w:r>
      <w:r w:rsidR="00FF2A5E" w:rsidRPr="00002923">
        <w:rPr>
          <w:color w:val="auto"/>
        </w:rPr>
        <w:t xml:space="preserve">, elgdamasi </w:t>
      </w:r>
      <w:r w:rsidRPr="00002923">
        <w:rPr>
          <w:color w:val="auto"/>
        </w:rPr>
        <w:t>bent minimaliai apda</w:t>
      </w:r>
      <w:r w:rsidR="00865B63" w:rsidRPr="00002923">
        <w:rPr>
          <w:color w:val="auto"/>
        </w:rPr>
        <w:t>i</w:t>
      </w:r>
      <w:r w:rsidRPr="00002923">
        <w:rPr>
          <w:color w:val="auto"/>
        </w:rPr>
        <w:t>riai ir rūpestingai, nebūtų galėjusi numatyti ir išvengti.</w:t>
      </w:r>
      <w:r w:rsidR="004F269F" w:rsidRPr="00002923">
        <w:rPr>
          <w:color w:val="auto"/>
        </w:rPr>
        <w:t xml:space="preserve"> Dėl šių priežasčių </w:t>
      </w:r>
      <w:r w:rsidR="004F269F" w:rsidRPr="00002923">
        <w:rPr>
          <w:color w:val="auto"/>
        </w:rPr>
        <w:lastRenderedPageBreak/>
        <w:t xml:space="preserve">teismas vertino, kad </w:t>
      </w:r>
      <w:r w:rsidR="004F269F" w:rsidRPr="00002923">
        <w:rPr>
          <w:color w:val="auto"/>
          <w:shd w:val="clear" w:color="auto" w:fill="FFFFFF"/>
        </w:rPr>
        <w:t xml:space="preserve">už krovinio dingimą yra atsakinga UAB „Svevala“, </w:t>
      </w:r>
      <w:r w:rsidR="00982555" w:rsidRPr="00002923">
        <w:rPr>
          <w:color w:val="auto"/>
          <w:shd w:val="clear" w:color="auto" w:fill="FFFFFF"/>
        </w:rPr>
        <w:t>j</w:t>
      </w:r>
      <w:r w:rsidR="004F269F" w:rsidRPr="00002923">
        <w:rPr>
          <w:color w:val="auto"/>
          <w:shd w:val="clear" w:color="auto" w:fill="FFFFFF"/>
        </w:rPr>
        <w:t xml:space="preserve">i </w:t>
      </w:r>
      <w:r w:rsidR="00982555" w:rsidRPr="00002923">
        <w:rPr>
          <w:color w:val="auto"/>
          <w:shd w:val="clear" w:color="auto" w:fill="FFFFFF"/>
        </w:rPr>
        <w:t>taip pat</w:t>
      </w:r>
      <w:r w:rsidR="004F269F" w:rsidRPr="00002923">
        <w:rPr>
          <w:color w:val="auto"/>
          <w:shd w:val="clear" w:color="auto" w:fill="FFFFFF"/>
        </w:rPr>
        <w:t xml:space="preserve"> turi atlyginti ieškovės patirtus nuostolius.</w:t>
      </w:r>
    </w:p>
    <w:p w14:paraId="06BD0430" w14:textId="77777777" w:rsidR="00530282" w:rsidRPr="00002923" w:rsidRDefault="00530282" w:rsidP="00530282">
      <w:pPr>
        <w:pStyle w:val="ListParagraph"/>
        <w:numPr>
          <w:ilvl w:val="0"/>
          <w:numId w:val="6"/>
        </w:numPr>
        <w:rPr>
          <w:color w:val="auto"/>
        </w:rPr>
      </w:pPr>
      <w:r w:rsidRPr="00002923">
        <w:rPr>
          <w:color w:val="auto"/>
        </w:rPr>
        <w:t xml:space="preserve">Lietuvos apeliacinio teismo </w:t>
      </w:r>
      <w:r w:rsidRPr="00002923">
        <w:rPr>
          <w:rFonts w:eastAsia="Times New Roman"/>
          <w:color w:val="auto"/>
        </w:rPr>
        <w:t xml:space="preserve">Civilinių bylų skyriaus teisėjų kolegija, išnagrinėjusi </w:t>
      </w:r>
      <w:r w:rsidRPr="00002923">
        <w:rPr>
          <w:color w:val="auto"/>
        </w:rPr>
        <w:t>atsakovės UAB „Svevala“ apeliacinį skundą, 2019 m. gegužės 23 d. nutartimi Vilniaus apygardos teismo 2018 m. birželio 4 d. sprendimą paliko nepakeistą.</w:t>
      </w:r>
    </w:p>
    <w:p w14:paraId="1C564E6D" w14:textId="2038A0B6" w:rsidR="00530282" w:rsidRPr="00002923" w:rsidRDefault="00530282" w:rsidP="00FF2A5E">
      <w:pPr>
        <w:pStyle w:val="ListParagraph"/>
        <w:numPr>
          <w:ilvl w:val="0"/>
          <w:numId w:val="6"/>
        </w:numPr>
        <w:rPr>
          <w:color w:val="auto"/>
        </w:rPr>
      </w:pPr>
      <w:r w:rsidRPr="00002923">
        <w:rPr>
          <w:color w:val="auto"/>
        </w:rPr>
        <w:t xml:space="preserve">Kolegija pažymėjo, jog trečiasis asmuo IĮ „Salka“ atsiliepime į apeliacinį </w:t>
      </w:r>
      <w:r w:rsidR="00816BA9" w:rsidRPr="00002923">
        <w:rPr>
          <w:color w:val="auto"/>
        </w:rPr>
        <w:t>skundą pateikė prašymą pašalinti</w:t>
      </w:r>
      <w:r w:rsidRPr="00002923">
        <w:rPr>
          <w:color w:val="auto"/>
        </w:rPr>
        <w:t xml:space="preserve"> j</w:t>
      </w:r>
      <w:r w:rsidR="00982555" w:rsidRPr="00002923">
        <w:rPr>
          <w:color w:val="auto"/>
        </w:rPr>
        <w:t>ą</w:t>
      </w:r>
      <w:r w:rsidRPr="00002923">
        <w:rPr>
          <w:color w:val="auto"/>
        </w:rPr>
        <w:t xml:space="preserve"> iš civilinės bylos na</w:t>
      </w:r>
      <w:r w:rsidR="00E86688" w:rsidRPr="00002923">
        <w:rPr>
          <w:color w:val="auto"/>
        </w:rPr>
        <w:t xml:space="preserve">grinėjimo, nurodydama, kad </w:t>
      </w:r>
      <w:r w:rsidRPr="00002923">
        <w:rPr>
          <w:color w:val="auto"/>
        </w:rPr>
        <w:t>jo</w:t>
      </w:r>
      <w:r w:rsidR="00982555" w:rsidRPr="00002923">
        <w:rPr>
          <w:color w:val="auto"/>
        </w:rPr>
        <w:t>s</w:t>
      </w:r>
      <w:r w:rsidRPr="00002923">
        <w:rPr>
          <w:color w:val="auto"/>
        </w:rPr>
        <w:t xml:space="preserve"> nesieja santykiai su proceso dalyviais ir ji nėra laikytina vežėj</w:t>
      </w:r>
      <w:r w:rsidR="00982555" w:rsidRPr="00002923">
        <w:rPr>
          <w:color w:val="auto"/>
        </w:rPr>
        <w:t>a</w:t>
      </w:r>
      <w:r w:rsidRPr="00002923">
        <w:rPr>
          <w:color w:val="auto"/>
        </w:rPr>
        <w:t xml:space="preserve"> ginčo kontekste. Vertindama pateiktą prašymą teisėjų kolegija pabrėžė, jog, viena vertus, byloje dalyvaujančių asmenų įtraukimas vyksta pirmosi</w:t>
      </w:r>
      <w:r w:rsidR="000A7B90" w:rsidRPr="00002923">
        <w:rPr>
          <w:color w:val="auto"/>
        </w:rPr>
        <w:t xml:space="preserve">os instancijos teisme, kuriame </w:t>
      </w:r>
      <w:r w:rsidRPr="00002923">
        <w:rPr>
          <w:color w:val="auto"/>
        </w:rPr>
        <w:t>gali būti nusprendžiama i</w:t>
      </w:r>
      <w:r w:rsidR="00030B35" w:rsidRPr="00002923">
        <w:rPr>
          <w:color w:val="auto"/>
        </w:rPr>
        <w:t>r dėl jų pašalinimo iš proceso</w:t>
      </w:r>
      <w:r w:rsidR="001F3D1F" w:rsidRPr="00002923">
        <w:rPr>
          <w:color w:val="auto"/>
        </w:rPr>
        <w:t>,</w:t>
      </w:r>
      <w:r w:rsidR="000A7B90" w:rsidRPr="00002923">
        <w:rPr>
          <w:color w:val="auto"/>
        </w:rPr>
        <w:t xml:space="preserve"> ir </w:t>
      </w:r>
      <w:r w:rsidR="00E7160D" w:rsidRPr="00002923">
        <w:rPr>
          <w:color w:val="auto"/>
        </w:rPr>
        <w:t xml:space="preserve">apeliacinės instancijos teismas </w:t>
      </w:r>
      <w:r w:rsidR="00E86688" w:rsidRPr="00002923">
        <w:rPr>
          <w:color w:val="auto"/>
        </w:rPr>
        <w:t>proceso dalyvių</w:t>
      </w:r>
      <w:r w:rsidRPr="00002923">
        <w:rPr>
          <w:color w:val="auto"/>
        </w:rPr>
        <w:t xml:space="preserve"> pašalinimo iš bylos dalyvių </w:t>
      </w:r>
      <w:r w:rsidR="00E7160D" w:rsidRPr="00002923">
        <w:rPr>
          <w:color w:val="auto"/>
        </w:rPr>
        <w:t>spręsti negali</w:t>
      </w:r>
      <w:r w:rsidRPr="00002923">
        <w:rPr>
          <w:color w:val="auto"/>
        </w:rPr>
        <w:t xml:space="preserve">. Kita vertus, </w:t>
      </w:r>
      <w:r w:rsidR="00816BA9" w:rsidRPr="00002923">
        <w:rPr>
          <w:color w:val="auto"/>
        </w:rPr>
        <w:t xml:space="preserve">kolegija pabrėžė, jog </w:t>
      </w:r>
      <w:r w:rsidRPr="00002923">
        <w:rPr>
          <w:color w:val="auto"/>
        </w:rPr>
        <w:t>IĮ „Salka“ vėliau dingusį krovinį faktiškai vežė maršrut</w:t>
      </w:r>
      <w:r w:rsidR="007E26E2" w:rsidRPr="00002923">
        <w:rPr>
          <w:color w:val="auto"/>
        </w:rPr>
        <w:t>u Kaunas–Vilnius, vadovaudamasi</w:t>
      </w:r>
      <w:r w:rsidRPr="00002923">
        <w:rPr>
          <w:color w:val="auto"/>
        </w:rPr>
        <w:t xml:space="preserve"> nežinomų asmenų telefonu patei</w:t>
      </w:r>
      <w:r w:rsidR="004E283B" w:rsidRPr="00002923">
        <w:rPr>
          <w:color w:val="auto"/>
        </w:rPr>
        <w:t xml:space="preserve">ktu užsakymu bei jų nurodymais, todėl </w:t>
      </w:r>
      <w:r w:rsidRPr="00002923">
        <w:rPr>
          <w:color w:val="auto"/>
        </w:rPr>
        <w:t>vežėjas, atlyginęs nuostolius, turi regreso teisę kitų vežime dalyvavusių vežėjų atžvilgiu dėl sumokėtos kompensacijos bei kitų išlaidų (CMR konven</w:t>
      </w:r>
      <w:r w:rsidR="00816BA9" w:rsidRPr="00002923">
        <w:rPr>
          <w:color w:val="auto"/>
        </w:rPr>
        <w:t xml:space="preserve">cijos </w:t>
      </w:r>
      <w:r w:rsidR="004E283B" w:rsidRPr="00002923">
        <w:rPr>
          <w:color w:val="auto"/>
        </w:rPr>
        <w:t>36, 37</w:t>
      </w:r>
      <w:r w:rsidR="0037138B" w:rsidRPr="00002923">
        <w:rPr>
          <w:color w:val="auto"/>
        </w:rPr>
        <w:t> </w:t>
      </w:r>
      <w:r w:rsidR="004E283B" w:rsidRPr="00002923">
        <w:rPr>
          <w:color w:val="auto"/>
        </w:rPr>
        <w:t>straipsniai</w:t>
      </w:r>
      <w:r w:rsidR="00816BA9" w:rsidRPr="00002923">
        <w:rPr>
          <w:color w:val="auto"/>
        </w:rPr>
        <w:t xml:space="preserve">). Pagal </w:t>
      </w:r>
      <w:r w:rsidR="004F269F" w:rsidRPr="00002923">
        <w:rPr>
          <w:color w:val="auto"/>
        </w:rPr>
        <w:t xml:space="preserve">CMR konvencijos </w:t>
      </w:r>
      <w:r w:rsidRPr="00002923">
        <w:rPr>
          <w:color w:val="auto"/>
        </w:rPr>
        <w:t>39</w:t>
      </w:r>
      <w:r w:rsidR="00982555" w:rsidRPr="00002923">
        <w:rPr>
          <w:color w:val="auto"/>
        </w:rPr>
        <w:t> </w:t>
      </w:r>
      <w:r w:rsidRPr="00002923">
        <w:rPr>
          <w:color w:val="auto"/>
        </w:rPr>
        <w:t>straipsnį</w:t>
      </w:r>
      <w:r w:rsidR="00816BA9" w:rsidRPr="00002923">
        <w:rPr>
          <w:color w:val="auto"/>
        </w:rPr>
        <w:t xml:space="preserve"> </w:t>
      </w:r>
      <w:r w:rsidRPr="00002923">
        <w:rPr>
          <w:color w:val="auto"/>
        </w:rPr>
        <w:t xml:space="preserve">vežėjas, kuriam pagal 37 ir 38 straipsnius pateikiamas regresinis ieškinys, neturi teisės ginčyti mokėjimo pagrįstumo, kurį atliko vežėjas, pateikiantis regresinį ieškinį, jei žalos atlyginimo dydis nustatytas teismo ir jei vežėjas, kuriam pateiktas regresinis ieškinys, buvo reikiamai informuotas apie procesą ir galėjo jame dalyvauti. </w:t>
      </w:r>
      <w:r w:rsidR="00816BA9" w:rsidRPr="00002923">
        <w:rPr>
          <w:color w:val="auto"/>
        </w:rPr>
        <w:t>Atsižvelgdama</w:t>
      </w:r>
      <w:r w:rsidR="004E283B" w:rsidRPr="00002923">
        <w:rPr>
          <w:color w:val="auto"/>
        </w:rPr>
        <w:t xml:space="preserve"> į aptartą reguliavimą</w:t>
      </w:r>
      <w:r w:rsidRPr="00002923">
        <w:rPr>
          <w:color w:val="auto"/>
        </w:rPr>
        <w:t xml:space="preserve">, </w:t>
      </w:r>
      <w:r w:rsidR="00816BA9" w:rsidRPr="00002923">
        <w:rPr>
          <w:color w:val="auto"/>
        </w:rPr>
        <w:t xml:space="preserve">kolegija sprendė, jog </w:t>
      </w:r>
      <w:r w:rsidRPr="00002923">
        <w:rPr>
          <w:color w:val="auto"/>
        </w:rPr>
        <w:t xml:space="preserve">IĮ „Salka“ </w:t>
      </w:r>
      <w:r w:rsidR="0037138B" w:rsidRPr="00002923">
        <w:rPr>
          <w:color w:val="auto"/>
        </w:rPr>
        <w:t xml:space="preserve">kaip trečiojo asmens </w:t>
      </w:r>
      <w:r w:rsidRPr="00002923">
        <w:rPr>
          <w:color w:val="auto"/>
        </w:rPr>
        <w:t xml:space="preserve">dalyvavimas šios bylos procese yra pagrįstas.  </w:t>
      </w:r>
    </w:p>
    <w:p w14:paraId="360B6CC9" w14:textId="77777777" w:rsidR="004F269F" w:rsidRPr="00002923" w:rsidRDefault="00884D71" w:rsidP="004F269F">
      <w:pPr>
        <w:pStyle w:val="ListParagraph"/>
        <w:numPr>
          <w:ilvl w:val="0"/>
          <w:numId w:val="6"/>
        </w:numPr>
        <w:rPr>
          <w:color w:val="auto"/>
        </w:rPr>
      </w:pPr>
      <w:r w:rsidRPr="00002923">
        <w:rPr>
          <w:color w:val="auto"/>
        </w:rPr>
        <w:t xml:space="preserve">Kolegija, vertindama apeliacinio skundo teiginius, kad </w:t>
      </w:r>
      <w:r w:rsidR="00530282" w:rsidRPr="00002923">
        <w:rPr>
          <w:color w:val="auto"/>
        </w:rPr>
        <w:t xml:space="preserve">pirmosios instancijos teismas neteisingai identifikavo </w:t>
      </w:r>
      <w:r w:rsidR="00E5220B" w:rsidRPr="00002923">
        <w:rPr>
          <w:color w:val="auto"/>
        </w:rPr>
        <w:t>UAB „Svevala“</w:t>
      </w:r>
      <w:r w:rsidR="00530282" w:rsidRPr="00002923">
        <w:rPr>
          <w:color w:val="auto"/>
        </w:rPr>
        <w:t xml:space="preserve"> kaip vežėją, turinčią tiesioginę prievolę a</w:t>
      </w:r>
      <w:r w:rsidRPr="00002923">
        <w:rPr>
          <w:color w:val="auto"/>
        </w:rPr>
        <w:t xml:space="preserve">tsakyti ieškovei už nuostolius, sprendė, jog pagal </w:t>
      </w:r>
      <w:r w:rsidR="004F269F" w:rsidRPr="00002923">
        <w:rPr>
          <w:color w:val="auto"/>
        </w:rPr>
        <w:t>CMR konvencijos nuostatas</w:t>
      </w:r>
      <w:r w:rsidR="00530282" w:rsidRPr="00002923">
        <w:rPr>
          <w:color w:val="auto"/>
        </w:rPr>
        <w:t xml:space="preserve"> tuo atveju, kai asmuo sudaro sutartį kroviniui pervežti į paskirties vietą, bet veža ne pats, o paveda tai daryti trečiajam asmeniui, jis vis tiek yra vežėjas CMR konvencijos prasme</w:t>
      </w:r>
      <w:r w:rsidRPr="00002923">
        <w:rPr>
          <w:color w:val="auto"/>
        </w:rPr>
        <w:t>, t. </w:t>
      </w:r>
      <w:r w:rsidR="00530282" w:rsidRPr="00002923">
        <w:rPr>
          <w:color w:val="auto"/>
        </w:rPr>
        <w:t>y. nepriklausomai nuo to, ar faktiškai krovinį vežė, ar t</w:t>
      </w:r>
      <w:r w:rsidR="004F269F" w:rsidRPr="00002923">
        <w:rPr>
          <w:color w:val="auto"/>
        </w:rPr>
        <w:t>ik įsipareigojo teisiškai. Taigi</w:t>
      </w:r>
      <w:r w:rsidR="00530282" w:rsidRPr="00002923">
        <w:rPr>
          <w:color w:val="auto"/>
        </w:rPr>
        <w:t xml:space="preserve"> tuo atveju, kai ekspeditorius prisiima atsakomybę už visą pervežimo organizavimą, tačiau nėra atskiro nurodymo, kad jis tik ekspedijuoja krovinį, jis taip pat laikytinas</w:t>
      </w:r>
      <w:r w:rsidR="00E86688" w:rsidRPr="00002923">
        <w:rPr>
          <w:color w:val="auto"/>
        </w:rPr>
        <w:t xml:space="preserve"> vežėju CMR konvencijos prasme </w:t>
      </w:r>
      <w:r w:rsidR="00530282" w:rsidRPr="00002923">
        <w:rPr>
          <w:color w:val="auto"/>
        </w:rPr>
        <w:t>(Lietuvos Aukščiausiojo Teismo 2012</w:t>
      </w:r>
      <w:r w:rsidRPr="00002923">
        <w:rPr>
          <w:color w:val="auto"/>
        </w:rPr>
        <w:t xml:space="preserve"> m. spalio 26 d. </w:t>
      </w:r>
      <w:r w:rsidR="00530282" w:rsidRPr="00002923">
        <w:rPr>
          <w:color w:val="auto"/>
        </w:rPr>
        <w:t>nutartis civilinėje byloje Nr. 3K-3-437/2012</w:t>
      </w:r>
      <w:bookmarkStart w:id="8" w:name="pn8b7eb784-ee3d-4e43-b28a-df34412f83df"/>
      <w:bookmarkEnd w:id="8"/>
      <w:r w:rsidR="00530282" w:rsidRPr="00002923">
        <w:rPr>
          <w:color w:val="auto"/>
        </w:rPr>
        <w:t>;</w:t>
      </w:r>
      <w:r w:rsidRPr="00002923">
        <w:rPr>
          <w:color w:val="auto"/>
        </w:rPr>
        <w:t xml:space="preserve"> </w:t>
      </w:r>
      <w:r w:rsidR="00530282" w:rsidRPr="00002923">
        <w:rPr>
          <w:color w:val="auto"/>
        </w:rPr>
        <w:t>2018</w:t>
      </w:r>
      <w:r w:rsidRPr="00002923">
        <w:rPr>
          <w:color w:val="auto"/>
        </w:rPr>
        <w:t xml:space="preserve"> m. vasario 7 d. </w:t>
      </w:r>
      <w:r w:rsidR="00530282" w:rsidRPr="00002923">
        <w:rPr>
          <w:color w:val="auto"/>
        </w:rPr>
        <w:t xml:space="preserve">nutartis civilinėje byloje Nr. 3K-3-3-1075/2018). </w:t>
      </w:r>
      <w:r w:rsidR="004F269F" w:rsidRPr="00002923">
        <w:rPr>
          <w:color w:val="auto"/>
        </w:rPr>
        <w:t xml:space="preserve">Kolegija pabrėžė, jog </w:t>
      </w:r>
      <w:r w:rsidR="00530282" w:rsidRPr="00002923">
        <w:rPr>
          <w:color w:val="auto"/>
        </w:rPr>
        <w:t>būtent siuntėjo (gavėjo) ir susitariančiojo vežėjo sutartis nulemia susitariančiojo vežėjo atsakomyb</w:t>
      </w:r>
      <w:r w:rsidR="001F3D1F" w:rsidRPr="00002923">
        <w:rPr>
          <w:color w:val="auto"/>
        </w:rPr>
        <w:t xml:space="preserve">ės siuntėjui (gavėjui) apimtį ir, </w:t>
      </w:r>
      <w:r w:rsidR="00530282" w:rsidRPr="00002923">
        <w:rPr>
          <w:color w:val="auto"/>
        </w:rPr>
        <w:t>jeigu iš sutarties matyti, kad šalis įsipareigoja pervežti krovinį, ji laikoma vežėju CMR konvencijos prasme ir atsako kaip krovinio vežėjas nepriklausomai nuo to, kad faktiškai krovinį vežė kitas asmuo (</w:t>
      </w:r>
      <w:bookmarkStart w:id="9" w:name="nc5664862-fe4c-4f31-bf28-69d49e8e2feb"/>
      <w:r w:rsidR="00530282" w:rsidRPr="00002923">
        <w:rPr>
          <w:color w:val="auto"/>
        </w:rPr>
        <w:t>CMR konvencijos 3, 17, 36 str</w:t>
      </w:r>
      <w:bookmarkStart w:id="10" w:name="pnc5664862-fe4c-4f31-bf28-69d49e8e2feb"/>
      <w:bookmarkStart w:id="11" w:name="pn1a3dccfa-31bd-4530-88e5-131f764a83ab"/>
      <w:bookmarkStart w:id="12" w:name="pn4c4020a5-ed67-429f-b8fc-5c5f8a755037"/>
      <w:bookmarkStart w:id="13" w:name="pnf7b3d343-0bab-4a30-b7a8-6a654cf24a4a"/>
      <w:bookmarkEnd w:id="9"/>
      <w:bookmarkEnd w:id="10"/>
      <w:bookmarkEnd w:id="11"/>
      <w:bookmarkEnd w:id="12"/>
      <w:bookmarkEnd w:id="13"/>
      <w:r w:rsidRPr="00002923">
        <w:rPr>
          <w:color w:val="auto"/>
        </w:rPr>
        <w:t>aipsniai</w:t>
      </w:r>
      <w:r w:rsidR="00530282" w:rsidRPr="00002923">
        <w:rPr>
          <w:color w:val="auto"/>
        </w:rPr>
        <w:t>; Lietuvos Aukščiausiojo Teismo 2018</w:t>
      </w:r>
      <w:r w:rsidR="00FB26EA" w:rsidRPr="00002923">
        <w:rPr>
          <w:color w:val="auto"/>
        </w:rPr>
        <w:t xml:space="preserve"> m. vasario 7 </w:t>
      </w:r>
      <w:r w:rsidRPr="00002923">
        <w:rPr>
          <w:color w:val="auto"/>
        </w:rPr>
        <w:t xml:space="preserve">d. </w:t>
      </w:r>
      <w:r w:rsidR="007D0B92" w:rsidRPr="00002923">
        <w:rPr>
          <w:color w:val="auto"/>
        </w:rPr>
        <w:t>nutartis civilinėje byloje Nr. </w:t>
      </w:r>
      <w:r w:rsidR="00530282" w:rsidRPr="00002923">
        <w:rPr>
          <w:color w:val="auto"/>
        </w:rPr>
        <w:t xml:space="preserve">3K-3-3-1075/2018). </w:t>
      </w:r>
    </w:p>
    <w:p w14:paraId="6F5935E8" w14:textId="6FBEF950" w:rsidR="00884D71" w:rsidRPr="00002923" w:rsidRDefault="004F269F" w:rsidP="004F269F">
      <w:pPr>
        <w:pStyle w:val="ListParagraph"/>
        <w:numPr>
          <w:ilvl w:val="0"/>
          <w:numId w:val="6"/>
        </w:numPr>
        <w:rPr>
          <w:color w:val="auto"/>
        </w:rPr>
      </w:pPr>
      <w:r w:rsidRPr="00002923">
        <w:rPr>
          <w:color w:val="auto"/>
        </w:rPr>
        <w:t xml:space="preserve">Kolegija pabrėžė, jog </w:t>
      </w:r>
      <w:bookmarkStart w:id="14" w:name="Buk_4"/>
      <w:r w:rsidR="0005213C" w:rsidRPr="0005213C">
        <w:rPr>
          <w:color w:val="auto"/>
        </w:rPr>
        <w:t xml:space="preserve">I. S. </w:t>
      </w:r>
      <w:bookmarkEnd w:id="14"/>
      <w:r w:rsidR="00530282" w:rsidRPr="00002923">
        <w:rPr>
          <w:color w:val="auto"/>
        </w:rPr>
        <w:t xml:space="preserve">(susitariantysis vežėjas) su ieškove </w:t>
      </w:r>
      <w:r w:rsidRPr="00002923">
        <w:rPr>
          <w:color w:val="auto"/>
        </w:rPr>
        <w:t>(užsakove</w:t>
      </w:r>
      <w:r w:rsidR="00530282" w:rsidRPr="00002923">
        <w:rPr>
          <w:color w:val="auto"/>
        </w:rPr>
        <w:t>) 2014</w:t>
      </w:r>
      <w:r w:rsidR="007D0B92" w:rsidRPr="00002923">
        <w:rPr>
          <w:color w:val="auto"/>
        </w:rPr>
        <w:t> </w:t>
      </w:r>
      <w:r w:rsidR="00884D71" w:rsidRPr="00002923">
        <w:rPr>
          <w:color w:val="auto"/>
        </w:rPr>
        <w:t xml:space="preserve">m. rugsėjo 18 d. </w:t>
      </w:r>
      <w:r w:rsidR="00530282" w:rsidRPr="00002923">
        <w:rPr>
          <w:color w:val="auto"/>
        </w:rPr>
        <w:t>sudarytos ek</w:t>
      </w:r>
      <w:r w:rsidRPr="00002923">
        <w:rPr>
          <w:color w:val="auto"/>
        </w:rPr>
        <w:t>spedijavimo sutarties 3.1 punktu</w:t>
      </w:r>
      <w:r w:rsidR="00530282" w:rsidRPr="00002923">
        <w:rPr>
          <w:color w:val="auto"/>
        </w:rPr>
        <w:t xml:space="preserve"> įsipareigojo pagal </w:t>
      </w:r>
      <w:r w:rsidRPr="00002923">
        <w:rPr>
          <w:color w:val="auto"/>
        </w:rPr>
        <w:t xml:space="preserve">ieškovės </w:t>
      </w:r>
      <w:r w:rsidR="00530282" w:rsidRPr="00002923">
        <w:rPr>
          <w:color w:val="auto"/>
        </w:rPr>
        <w:t xml:space="preserve">paraiškas organizuoti krovinių gabenimą savo transporto priemonėmis arba sudarant savo vardu reikiamą skaičių pervežimo sutarčių su krovinių vežėjais. </w:t>
      </w:r>
      <w:r w:rsidRPr="00002923">
        <w:rPr>
          <w:color w:val="auto"/>
        </w:rPr>
        <w:t xml:space="preserve">Kolegija sprendė, jog ši nuostata, </w:t>
      </w:r>
      <w:r w:rsidR="00530282" w:rsidRPr="00002923">
        <w:rPr>
          <w:color w:val="auto"/>
        </w:rPr>
        <w:t>atsižvelgiant į CMR konvencijos nuostatas, leidžia</w:t>
      </w:r>
      <w:r w:rsidRPr="00002923">
        <w:rPr>
          <w:color w:val="auto"/>
        </w:rPr>
        <w:t xml:space="preserve"> teigti</w:t>
      </w:r>
      <w:r w:rsidR="00530282" w:rsidRPr="00002923">
        <w:rPr>
          <w:color w:val="auto"/>
        </w:rPr>
        <w:t xml:space="preserve">, kad </w:t>
      </w:r>
      <w:bookmarkStart w:id="15" w:name="Buk_5"/>
      <w:r w:rsidR="0005213C" w:rsidRPr="0005213C">
        <w:rPr>
          <w:color w:val="auto"/>
        </w:rPr>
        <w:t xml:space="preserve">I. S. </w:t>
      </w:r>
      <w:bookmarkEnd w:id="15"/>
      <w:r w:rsidR="00530282" w:rsidRPr="00002923">
        <w:rPr>
          <w:color w:val="auto"/>
        </w:rPr>
        <w:t>nėra vien ginčo krovinio ekspeditoriu</w:t>
      </w:r>
      <w:r w:rsidR="005B2548" w:rsidRPr="00002923">
        <w:rPr>
          <w:color w:val="auto"/>
        </w:rPr>
        <w:t>s</w:t>
      </w:r>
      <w:r w:rsidR="00530282" w:rsidRPr="00002923">
        <w:rPr>
          <w:color w:val="auto"/>
        </w:rPr>
        <w:t>, tačiau ir vežėj</w:t>
      </w:r>
      <w:r w:rsidR="005B2548" w:rsidRPr="00002923">
        <w:rPr>
          <w:color w:val="auto"/>
        </w:rPr>
        <w:t>as</w:t>
      </w:r>
      <w:r w:rsidR="00530282" w:rsidRPr="00002923">
        <w:rPr>
          <w:color w:val="auto"/>
        </w:rPr>
        <w:t xml:space="preserve">. </w:t>
      </w:r>
      <w:r w:rsidR="00E5220B" w:rsidRPr="00002923">
        <w:rPr>
          <w:color w:val="auto"/>
        </w:rPr>
        <w:t>Kolegija</w:t>
      </w:r>
      <w:r w:rsidR="00E7160D" w:rsidRPr="00002923">
        <w:rPr>
          <w:color w:val="auto"/>
        </w:rPr>
        <w:t xml:space="preserve"> pabrėžė</w:t>
      </w:r>
      <w:r w:rsidR="00530282" w:rsidRPr="00002923">
        <w:rPr>
          <w:color w:val="auto"/>
        </w:rPr>
        <w:t xml:space="preserve">, </w:t>
      </w:r>
      <w:r w:rsidR="0037138B" w:rsidRPr="00002923">
        <w:rPr>
          <w:color w:val="auto"/>
        </w:rPr>
        <w:t xml:space="preserve">kad </w:t>
      </w:r>
      <w:r w:rsidR="00530282" w:rsidRPr="00002923">
        <w:rPr>
          <w:color w:val="auto"/>
        </w:rPr>
        <w:t>ieškovė teismo sprendimo dalies, kuria buvo atmesti jos pareikšti reikalavimai, be kita k</w:t>
      </w:r>
      <w:r w:rsidR="00E7160D" w:rsidRPr="00002923">
        <w:rPr>
          <w:color w:val="auto"/>
        </w:rPr>
        <w:t xml:space="preserve">o, ir </w:t>
      </w:r>
      <w:bookmarkStart w:id="16" w:name="Buk_15"/>
      <w:r w:rsidR="0005213C" w:rsidRPr="0005213C">
        <w:rPr>
          <w:color w:val="auto"/>
        </w:rPr>
        <w:t>I. S.</w:t>
      </w:r>
      <w:bookmarkEnd w:id="16"/>
      <w:r w:rsidR="00E7160D" w:rsidRPr="00002923">
        <w:rPr>
          <w:color w:val="auto"/>
        </w:rPr>
        <w:t xml:space="preserve">, neskundžia, </w:t>
      </w:r>
      <w:r w:rsidR="00884D71" w:rsidRPr="00002923">
        <w:rPr>
          <w:color w:val="auto"/>
        </w:rPr>
        <w:t xml:space="preserve">UAB „Svevala“ </w:t>
      </w:r>
      <w:r w:rsidR="00530282" w:rsidRPr="00002923">
        <w:rPr>
          <w:color w:val="auto"/>
        </w:rPr>
        <w:t xml:space="preserve">siekia </w:t>
      </w:r>
      <w:r w:rsidR="005B2548" w:rsidRPr="00002923">
        <w:rPr>
          <w:color w:val="auto"/>
        </w:rPr>
        <w:t xml:space="preserve">panaikinti tik </w:t>
      </w:r>
      <w:r w:rsidR="00530282" w:rsidRPr="00002923">
        <w:rPr>
          <w:color w:val="auto"/>
        </w:rPr>
        <w:t>t</w:t>
      </w:r>
      <w:r w:rsidR="005B2548" w:rsidRPr="00002923">
        <w:rPr>
          <w:color w:val="auto"/>
        </w:rPr>
        <w:t>ą</w:t>
      </w:r>
      <w:r w:rsidR="00530282" w:rsidRPr="00002923">
        <w:rPr>
          <w:color w:val="auto"/>
        </w:rPr>
        <w:t xml:space="preserve"> teismo sprendimo dal</w:t>
      </w:r>
      <w:r w:rsidR="005B2548" w:rsidRPr="00002923">
        <w:rPr>
          <w:color w:val="auto"/>
        </w:rPr>
        <w:t>į</w:t>
      </w:r>
      <w:r w:rsidR="00530282" w:rsidRPr="00002923">
        <w:rPr>
          <w:color w:val="auto"/>
        </w:rPr>
        <w:t xml:space="preserve">, kuria buvo išspręstas jos pačios atsakomybės klausimas, </w:t>
      </w:r>
      <w:r w:rsidR="00E7160D" w:rsidRPr="00002923">
        <w:rPr>
          <w:color w:val="auto"/>
        </w:rPr>
        <w:t xml:space="preserve">todėl ji, </w:t>
      </w:r>
      <w:r w:rsidR="00530282" w:rsidRPr="00002923">
        <w:rPr>
          <w:color w:val="auto"/>
        </w:rPr>
        <w:t>atsižvelgdama</w:t>
      </w:r>
      <w:r w:rsidR="00E7160D" w:rsidRPr="00002923">
        <w:rPr>
          <w:color w:val="auto"/>
        </w:rPr>
        <w:t xml:space="preserve"> į apeliacinio proceso ypatumus, </w:t>
      </w:r>
      <w:r w:rsidR="00530282" w:rsidRPr="00002923">
        <w:rPr>
          <w:color w:val="auto"/>
        </w:rPr>
        <w:t>teismo sprendimo t</w:t>
      </w:r>
      <w:r w:rsidR="00E7160D" w:rsidRPr="00002923">
        <w:rPr>
          <w:color w:val="auto"/>
        </w:rPr>
        <w:t>eisėtumą bei pagrįstumą vertina</w:t>
      </w:r>
      <w:r w:rsidR="00530282" w:rsidRPr="00002923">
        <w:rPr>
          <w:color w:val="auto"/>
        </w:rPr>
        <w:t xml:space="preserve"> tik ta apimtimi, kiek tai susiję su </w:t>
      </w:r>
      <w:r w:rsidR="0037138B" w:rsidRPr="00002923">
        <w:rPr>
          <w:color w:val="auto"/>
        </w:rPr>
        <w:t>jai</w:t>
      </w:r>
      <w:r w:rsidR="00884D71" w:rsidRPr="00002923">
        <w:rPr>
          <w:color w:val="auto"/>
        </w:rPr>
        <w:t xml:space="preserve"> </w:t>
      </w:r>
      <w:r w:rsidR="00530282" w:rsidRPr="00002923">
        <w:rPr>
          <w:color w:val="auto"/>
        </w:rPr>
        <w:t>nustatyta pareiga atlyginti ieškovės patirtus dėl krovinio praradimo</w:t>
      </w:r>
      <w:r w:rsidR="00884D71" w:rsidRPr="00002923">
        <w:rPr>
          <w:color w:val="auto"/>
        </w:rPr>
        <w:t xml:space="preserve"> nuostolius</w:t>
      </w:r>
      <w:r w:rsidR="00530282" w:rsidRPr="00002923">
        <w:rPr>
          <w:color w:val="auto"/>
        </w:rPr>
        <w:t xml:space="preserve">.  </w:t>
      </w:r>
    </w:p>
    <w:p w14:paraId="4C75EBC8" w14:textId="020C61E3" w:rsidR="000822AF" w:rsidRPr="00002923" w:rsidRDefault="00FF2A5E" w:rsidP="00884D71">
      <w:pPr>
        <w:pStyle w:val="ListParagraph"/>
        <w:numPr>
          <w:ilvl w:val="0"/>
          <w:numId w:val="6"/>
        </w:numPr>
        <w:rPr>
          <w:color w:val="auto"/>
        </w:rPr>
      </w:pPr>
      <w:r w:rsidRPr="00002923">
        <w:rPr>
          <w:color w:val="auto"/>
        </w:rPr>
        <w:t xml:space="preserve">Kolegija </w:t>
      </w:r>
      <w:r w:rsidR="000822AF" w:rsidRPr="00002923">
        <w:rPr>
          <w:color w:val="auto"/>
        </w:rPr>
        <w:t xml:space="preserve">pabrėžė, jog </w:t>
      </w:r>
      <w:r w:rsidR="00530282" w:rsidRPr="00002923">
        <w:rPr>
          <w:color w:val="auto"/>
        </w:rPr>
        <w:t>CMR važtaraštyje nurodyta</w:t>
      </w:r>
      <w:r w:rsidR="007D0B92" w:rsidRPr="00002923">
        <w:rPr>
          <w:color w:val="auto"/>
        </w:rPr>
        <w:t xml:space="preserve">, kad krovinio siuntėjas yra </w:t>
      </w:r>
      <w:r w:rsidR="005B2548" w:rsidRPr="00002923">
        <w:rPr>
          <w:color w:val="auto"/>
        </w:rPr>
        <w:t>„</w:t>
      </w:r>
      <w:r w:rsidR="007D0B92" w:rsidRPr="00002923">
        <w:rPr>
          <w:color w:val="auto"/>
        </w:rPr>
        <w:t>C. </w:t>
      </w:r>
      <w:r w:rsidR="00530282" w:rsidRPr="00002923">
        <w:rPr>
          <w:color w:val="auto"/>
        </w:rPr>
        <w:t>Steinweg-Handelsveem B. V.</w:t>
      </w:r>
      <w:r w:rsidR="005B2548" w:rsidRPr="00002923">
        <w:rPr>
          <w:color w:val="auto"/>
        </w:rPr>
        <w:t>“</w:t>
      </w:r>
      <w:r w:rsidR="00530282" w:rsidRPr="00002923">
        <w:rPr>
          <w:color w:val="auto"/>
        </w:rPr>
        <w:t>, jo gavėja – RAB „Megateks“, o vež</w:t>
      </w:r>
      <w:r w:rsidR="004F269F" w:rsidRPr="00002923">
        <w:rPr>
          <w:color w:val="auto"/>
        </w:rPr>
        <w:t>ėja – UAB „Svevala“. Byloje nebuvo</w:t>
      </w:r>
      <w:r w:rsidR="00530282" w:rsidRPr="00002923">
        <w:rPr>
          <w:color w:val="auto"/>
        </w:rPr>
        <w:t xml:space="preserve"> ginčo, kad krovinys buvo gabenamas būtent pagal šį važtaraštį, kad juo disponavo </w:t>
      </w:r>
      <w:r w:rsidR="005933EC" w:rsidRPr="00002923">
        <w:rPr>
          <w:color w:val="auto"/>
        </w:rPr>
        <w:lastRenderedPageBreak/>
        <w:t>UAB </w:t>
      </w:r>
      <w:r w:rsidR="004F269F" w:rsidRPr="00002923">
        <w:rPr>
          <w:color w:val="auto"/>
        </w:rPr>
        <w:t>„Svevala“</w:t>
      </w:r>
      <w:r w:rsidR="0037138B" w:rsidRPr="00002923">
        <w:rPr>
          <w:color w:val="auto"/>
        </w:rPr>
        <w:t>,</w:t>
      </w:r>
      <w:r w:rsidR="00E55B82" w:rsidRPr="00002923">
        <w:rPr>
          <w:color w:val="auto"/>
        </w:rPr>
        <w:t xml:space="preserve"> iki perdavė važtaraš</w:t>
      </w:r>
      <w:r w:rsidR="00530282" w:rsidRPr="00002923">
        <w:rPr>
          <w:color w:val="auto"/>
        </w:rPr>
        <w:t>tyje neįvard</w:t>
      </w:r>
      <w:r w:rsidR="0037138B" w:rsidRPr="00002923">
        <w:rPr>
          <w:color w:val="auto"/>
        </w:rPr>
        <w:t>y</w:t>
      </w:r>
      <w:r w:rsidR="00530282" w:rsidRPr="00002923">
        <w:rPr>
          <w:color w:val="auto"/>
        </w:rPr>
        <w:t>tam asmeniui pagal žodinius nurodymus</w:t>
      </w:r>
      <w:r w:rsidR="00884D71" w:rsidRPr="00002923">
        <w:rPr>
          <w:color w:val="auto"/>
        </w:rPr>
        <w:t xml:space="preserve">. </w:t>
      </w:r>
      <w:r w:rsidR="000822AF" w:rsidRPr="00002923">
        <w:rPr>
          <w:color w:val="auto"/>
        </w:rPr>
        <w:t>Taigi kolegija pritarė ieškovės argumentams, kad nagrinėjamu atveju egzistuoja viena vežimo sutartis CMR konvencijos 34 straipsnio prasme, todėl ginču</w:t>
      </w:r>
      <w:r w:rsidR="005933EC" w:rsidRPr="00002923">
        <w:rPr>
          <w:color w:val="auto"/>
        </w:rPr>
        <w:t>i taikytinos CMR konvencijos VI </w:t>
      </w:r>
      <w:r w:rsidR="000822AF" w:rsidRPr="00002923">
        <w:rPr>
          <w:color w:val="auto"/>
        </w:rPr>
        <w:t xml:space="preserve">skyriaus nuostatos (Lietuvos Aukščiausiojo Teismo </w:t>
      </w:r>
      <w:r w:rsidR="000A7B90" w:rsidRPr="00002923">
        <w:rPr>
          <w:color w:val="auto"/>
        </w:rPr>
        <w:t xml:space="preserve">2012 m. spalio 26 d. nutartis civilinėje byloje Nr. 3K-3-437/2012; </w:t>
      </w:r>
      <w:r w:rsidR="000822AF" w:rsidRPr="00002923">
        <w:rPr>
          <w:color w:val="auto"/>
        </w:rPr>
        <w:t>2017</w:t>
      </w:r>
      <w:r w:rsidR="007D0B92" w:rsidRPr="00002923">
        <w:rPr>
          <w:color w:val="auto"/>
        </w:rPr>
        <w:t xml:space="preserve"> m. sausio 11 </w:t>
      </w:r>
      <w:r w:rsidR="000822AF" w:rsidRPr="00002923">
        <w:rPr>
          <w:color w:val="auto"/>
        </w:rPr>
        <w:t>d. nutartis civilinėje byloje Nr. 3K-3-75-916/2017).</w:t>
      </w:r>
    </w:p>
    <w:p w14:paraId="62E34413" w14:textId="09DF0543" w:rsidR="007E26E2" w:rsidRPr="00002923" w:rsidRDefault="000822AF" w:rsidP="00E7160D">
      <w:pPr>
        <w:pStyle w:val="ListParagraph"/>
        <w:numPr>
          <w:ilvl w:val="0"/>
          <w:numId w:val="6"/>
        </w:numPr>
        <w:rPr>
          <w:color w:val="auto"/>
        </w:rPr>
      </w:pPr>
      <w:r w:rsidRPr="00002923">
        <w:rPr>
          <w:color w:val="auto"/>
        </w:rPr>
        <w:t xml:space="preserve">Kolegija pažymėjo, jog </w:t>
      </w:r>
      <w:r w:rsidR="00530282" w:rsidRPr="00002923">
        <w:rPr>
          <w:color w:val="auto"/>
        </w:rPr>
        <w:t>vežimas gali būti laikomas vykdytu pagal vienintelę vežimo sutartį ir tais atvejais, kai išduodami skirtingi važtaraščiai, tačiau siuntėjas (gavėjas) žino apie konkrečius vežime dalyvavusius (dalyvausiančius) asmenis, o šie asmenys atitinkamai savo vardu ir rizika įsipareigoja siuntėjui (gavėjui) gabenti krovinį, žino apie siuntėjo (gavėjo) ir susitariančiojo vežėjo sudarytos sutarties sąlygas (Lietuvos Aukščiausiojo Teismo 2017</w:t>
      </w:r>
      <w:r w:rsidR="00884D71" w:rsidRPr="00002923">
        <w:rPr>
          <w:color w:val="auto"/>
        </w:rPr>
        <w:t xml:space="preserve"> m. sausio 11 d. </w:t>
      </w:r>
      <w:r w:rsidR="00530282" w:rsidRPr="00002923">
        <w:rPr>
          <w:color w:val="auto"/>
        </w:rPr>
        <w:t>nutartis civilinėje byloje Nr. 3K-3-75-916/2017).</w:t>
      </w:r>
      <w:r w:rsidRPr="00002923">
        <w:rPr>
          <w:color w:val="auto"/>
        </w:rPr>
        <w:t xml:space="preserve"> </w:t>
      </w:r>
      <w:r w:rsidR="00530282" w:rsidRPr="00002923">
        <w:rPr>
          <w:color w:val="auto"/>
        </w:rPr>
        <w:t xml:space="preserve">Nors </w:t>
      </w:r>
      <w:r w:rsidR="00884D71" w:rsidRPr="00002923">
        <w:rPr>
          <w:color w:val="auto"/>
        </w:rPr>
        <w:t xml:space="preserve">UAB „Svevala“ </w:t>
      </w:r>
      <w:r w:rsidR="00530282" w:rsidRPr="00002923">
        <w:rPr>
          <w:color w:val="auto"/>
        </w:rPr>
        <w:t>pateiktame UAB „Industrijos centras“ 2015</w:t>
      </w:r>
      <w:r w:rsidR="00884D71" w:rsidRPr="00002923">
        <w:rPr>
          <w:color w:val="auto"/>
        </w:rPr>
        <w:t xml:space="preserve"> m. spalio 29 d. </w:t>
      </w:r>
      <w:r w:rsidR="00530282" w:rsidRPr="00002923">
        <w:rPr>
          <w:color w:val="auto"/>
        </w:rPr>
        <w:t xml:space="preserve">užsakyme krovinio pakrovimo vieta (Roterdamas, </w:t>
      </w:r>
      <w:r w:rsidR="005B2548" w:rsidRPr="00002923">
        <w:rPr>
          <w:color w:val="auto"/>
        </w:rPr>
        <w:t>Nyderlandai</w:t>
      </w:r>
      <w:r w:rsidR="00530282" w:rsidRPr="00002923">
        <w:rPr>
          <w:color w:val="auto"/>
        </w:rPr>
        <w:t xml:space="preserve">) sutampa su CMR važtaraštyje nurodytąja, o iškrovimo vieta – „Kaunas, LT, tiksliau telefonu“ nesutampa, pasirašiusi važtaraštyje, kuris patvirtina vežimo sutarties </w:t>
      </w:r>
      <w:r w:rsidR="00FF2A5E" w:rsidRPr="00002923">
        <w:rPr>
          <w:color w:val="auto"/>
        </w:rPr>
        <w:t>sudarymą (CMR konvencijos 4 straipsnis</w:t>
      </w:r>
      <w:r w:rsidR="00530282" w:rsidRPr="00002923">
        <w:rPr>
          <w:color w:val="auto"/>
        </w:rPr>
        <w:t>) ir kuriame įvardijama kita jo pristatymo vieta, ji su</w:t>
      </w:r>
      <w:r w:rsidR="004F269F" w:rsidRPr="00002923">
        <w:rPr>
          <w:color w:val="auto"/>
        </w:rPr>
        <w:t xml:space="preserve">prato, </w:t>
      </w:r>
      <w:r w:rsidR="00530282" w:rsidRPr="00002923">
        <w:rPr>
          <w:color w:val="auto"/>
        </w:rPr>
        <w:t>turėjo suprasti, kad arba nebus vienintel</w:t>
      </w:r>
      <w:r w:rsidR="00D231BB" w:rsidRPr="00002923">
        <w:rPr>
          <w:color w:val="auto"/>
        </w:rPr>
        <w:t>ė</w:t>
      </w:r>
      <w:r w:rsidR="00530282" w:rsidRPr="00002923">
        <w:rPr>
          <w:color w:val="auto"/>
        </w:rPr>
        <w:t xml:space="preserve"> jo vežėja, arba turės krovinį nugabenti iki iškrovimo vietos Ukrainoje. </w:t>
      </w:r>
    </w:p>
    <w:p w14:paraId="43B786BC" w14:textId="69F08ABA" w:rsidR="00FF2A5E" w:rsidRPr="00002923" w:rsidRDefault="000822AF" w:rsidP="00E7160D">
      <w:pPr>
        <w:pStyle w:val="ListParagraph"/>
        <w:numPr>
          <w:ilvl w:val="0"/>
          <w:numId w:val="6"/>
        </w:numPr>
        <w:rPr>
          <w:color w:val="auto"/>
        </w:rPr>
      </w:pPr>
      <w:r w:rsidRPr="00002923">
        <w:rPr>
          <w:color w:val="auto"/>
        </w:rPr>
        <w:t>Kolegija pabrėžė, jog, p</w:t>
      </w:r>
      <w:r w:rsidR="00530282" w:rsidRPr="00002923">
        <w:rPr>
          <w:color w:val="auto"/>
        </w:rPr>
        <w:t xml:space="preserve">riešingai nei tvirtina </w:t>
      </w:r>
      <w:r w:rsidR="00FF2A5E" w:rsidRPr="00002923">
        <w:rPr>
          <w:color w:val="auto"/>
        </w:rPr>
        <w:t>UAB „Svevala“</w:t>
      </w:r>
      <w:r w:rsidR="00530282" w:rsidRPr="00002923">
        <w:rPr>
          <w:color w:val="auto"/>
        </w:rPr>
        <w:t>, ne jai pateik</w:t>
      </w:r>
      <w:r w:rsidR="00E55B82" w:rsidRPr="00002923">
        <w:rPr>
          <w:color w:val="auto"/>
        </w:rPr>
        <w:t>tas užsakymas, o būtent važtaraš</w:t>
      </w:r>
      <w:r w:rsidR="00530282" w:rsidRPr="00002923">
        <w:rPr>
          <w:color w:val="auto"/>
        </w:rPr>
        <w:t>tis yra vežimo sutarties sudarymo ir jos turinio patvirtinimas, taip pat įrodymas, kad krovinys perėjo vežėjo (faktinio vežėjo) disp</w:t>
      </w:r>
      <w:r w:rsidR="00E5220B" w:rsidRPr="00002923">
        <w:rPr>
          <w:color w:val="auto"/>
        </w:rPr>
        <w:t>ozicijon (CMR konvencijos 9 straipsnis</w:t>
      </w:r>
      <w:r w:rsidR="00530282" w:rsidRPr="00002923">
        <w:rPr>
          <w:color w:val="auto"/>
        </w:rPr>
        <w:t>). Vežėjas yra atsakingas tiek pat, kiek ir ekspeditorius, už pasekmes dokumentų pametimo ar neteisingo jų panaudojimo a</w:t>
      </w:r>
      <w:r w:rsidR="00E5220B" w:rsidRPr="00002923">
        <w:rPr>
          <w:color w:val="auto"/>
        </w:rPr>
        <w:t>tvejais (CMR konvencijos 11 straipsnio 3 dalis</w:t>
      </w:r>
      <w:r w:rsidR="00530282" w:rsidRPr="00002923">
        <w:rPr>
          <w:color w:val="auto"/>
        </w:rPr>
        <w:t>).</w:t>
      </w:r>
      <w:r w:rsidR="00884D71" w:rsidRPr="00002923">
        <w:rPr>
          <w:color w:val="auto"/>
        </w:rPr>
        <w:t xml:space="preserve"> </w:t>
      </w:r>
      <w:r w:rsidR="00B214BA" w:rsidRPr="00002923">
        <w:rPr>
          <w:color w:val="auto"/>
        </w:rPr>
        <w:t>Kolegija pabrėžė, jog t</w:t>
      </w:r>
      <w:r w:rsidR="00530282" w:rsidRPr="00002923">
        <w:rPr>
          <w:color w:val="auto"/>
        </w:rPr>
        <w:t xml:space="preserve">eisė disponuoti kroviniu – pareikalauti nutraukti </w:t>
      </w:r>
      <w:r w:rsidR="00E55B82" w:rsidRPr="00002923">
        <w:rPr>
          <w:color w:val="auto"/>
        </w:rPr>
        <w:t>vežimą, pakeisti krovinio prista</w:t>
      </w:r>
      <w:r w:rsidR="00530282" w:rsidRPr="00002923">
        <w:rPr>
          <w:color w:val="auto"/>
        </w:rPr>
        <w:t>tymo vietą arba jį atiduoti ne tam gavėjui, kuris nurodytas važtaraštyje, pagal CMR konvencijos 12</w:t>
      </w:r>
      <w:r w:rsidR="00542BF8" w:rsidRPr="00002923">
        <w:rPr>
          <w:color w:val="auto"/>
        </w:rPr>
        <w:t> </w:t>
      </w:r>
      <w:r w:rsidR="00530282" w:rsidRPr="00002923">
        <w:rPr>
          <w:color w:val="auto"/>
        </w:rPr>
        <w:t>straipsnio 1 dalį suteikta krovinio siuntėjui. CMR važtaraštyje nurodyta, kad krovinio siuntėjas</w:t>
      </w:r>
      <w:r w:rsidR="007D0B92" w:rsidRPr="00002923">
        <w:rPr>
          <w:color w:val="auto"/>
        </w:rPr>
        <w:t xml:space="preserve"> yra </w:t>
      </w:r>
      <w:r w:rsidR="00D231BB" w:rsidRPr="00002923">
        <w:rPr>
          <w:color w:val="auto"/>
        </w:rPr>
        <w:t>„</w:t>
      </w:r>
      <w:r w:rsidR="007D0B92" w:rsidRPr="00002923">
        <w:rPr>
          <w:color w:val="auto"/>
        </w:rPr>
        <w:t>C. Steinweg-Handelsveem B. </w:t>
      </w:r>
      <w:r w:rsidR="00530282" w:rsidRPr="00002923">
        <w:rPr>
          <w:color w:val="auto"/>
        </w:rPr>
        <w:t>V.</w:t>
      </w:r>
      <w:r w:rsidR="00D231BB" w:rsidRPr="00002923">
        <w:rPr>
          <w:color w:val="auto"/>
        </w:rPr>
        <w:t>“</w:t>
      </w:r>
      <w:r w:rsidR="00530282" w:rsidRPr="00002923">
        <w:rPr>
          <w:color w:val="auto"/>
        </w:rPr>
        <w:t xml:space="preserve">, o ne UAB „Industrijos centras“. </w:t>
      </w:r>
      <w:r w:rsidR="00E86688" w:rsidRPr="00002923">
        <w:rPr>
          <w:color w:val="auto"/>
        </w:rPr>
        <w:t>Kolegija pabrėžė, jog k</w:t>
      </w:r>
      <w:r w:rsidR="00530282" w:rsidRPr="00002923">
        <w:rPr>
          <w:color w:val="auto"/>
        </w:rPr>
        <w:t>ai krovinį veža ne tiesiogiai su užsakovu (ar krovinio gavėju) sudaręs vežimo sutartį asmuo, bet kitas vežėjas, be susitariančio</w:t>
      </w:r>
      <w:r w:rsidR="00542BF8" w:rsidRPr="00002923">
        <w:rPr>
          <w:color w:val="auto"/>
        </w:rPr>
        <w:t>jo</w:t>
      </w:r>
      <w:r w:rsidR="00530282" w:rsidRPr="00002923">
        <w:rPr>
          <w:color w:val="auto"/>
        </w:rPr>
        <w:t xml:space="preserve"> vežėjo</w:t>
      </w:r>
      <w:r w:rsidR="00542BF8" w:rsidRPr="00002923">
        <w:rPr>
          <w:color w:val="auto"/>
        </w:rPr>
        <w:t>,</w:t>
      </w:r>
      <w:r w:rsidR="00530282" w:rsidRPr="00002923">
        <w:rPr>
          <w:color w:val="auto"/>
        </w:rPr>
        <w:t xml:space="preserve"> už krovinio saugų pervežimą tiesiogiai užsakovui tampa atsakingas ir faktiškai krovinį gabenęs vežėjas, pagal CMR važtaraštį įsipareigojęs vežti krovinį savo vardu ir rizika</w:t>
      </w:r>
      <w:r w:rsidR="00884D71" w:rsidRPr="00002923">
        <w:rPr>
          <w:color w:val="auto"/>
        </w:rPr>
        <w:t xml:space="preserve">. Kolegija vertino, jog </w:t>
      </w:r>
      <w:r w:rsidR="00530282" w:rsidRPr="00002923">
        <w:rPr>
          <w:color w:val="auto"/>
        </w:rPr>
        <w:t>UAB „Svevala“ savo veiksma</w:t>
      </w:r>
      <w:r w:rsidR="007D0B92" w:rsidRPr="00002923">
        <w:rPr>
          <w:color w:val="auto"/>
        </w:rPr>
        <w:t>is prisijungė prie užsakov</w:t>
      </w:r>
      <w:r w:rsidR="00542BF8" w:rsidRPr="00002923">
        <w:rPr>
          <w:color w:val="auto"/>
        </w:rPr>
        <w:t>ės</w:t>
      </w:r>
      <w:r w:rsidR="007D0B92" w:rsidRPr="00002923">
        <w:rPr>
          <w:color w:val="auto"/>
        </w:rPr>
        <w:t xml:space="preserve"> RAB </w:t>
      </w:r>
      <w:r w:rsidR="00530282" w:rsidRPr="00002923">
        <w:rPr>
          <w:color w:val="auto"/>
        </w:rPr>
        <w:t>„Megateks“, susitariančio</w:t>
      </w:r>
      <w:r w:rsidR="00542BF8" w:rsidRPr="00002923">
        <w:rPr>
          <w:color w:val="auto"/>
        </w:rPr>
        <w:t>jo</w:t>
      </w:r>
      <w:r w:rsidR="00530282" w:rsidRPr="00002923">
        <w:rPr>
          <w:color w:val="auto"/>
        </w:rPr>
        <w:t xml:space="preserve"> vežėjo </w:t>
      </w:r>
      <w:bookmarkStart w:id="17" w:name="Buk_9"/>
      <w:r w:rsidR="0005213C" w:rsidRPr="0005213C">
        <w:rPr>
          <w:color w:val="auto"/>
        </w:rPr>
        <w:t xml:space="preserve">I. S. </w:t>
      </w:r>
      <w:bookmarkEnd w:id="17"/>
      <w:r w:rsidR="00416E26" w:rsidRPr="00002923">
        <w:rPr>
          <w:color w:val="auto"/>
        </w:rPr>
        <w:t>ir jo pasitelkto</w:t>
      </w:r>
      <w:r w:rsidR="00542BF8" w:rsidRPr="00002923">
        <w:rPr>
          <w:color w:val="auto"/>
        </w:rPr>
        <w:t>s</w:t>
      </w:r>
      <w:r w:rsidR="00416E26" w:rsidRPr="00002923">
        <w:rPr>
          <w:color w:val="auto"/>
        </w:rPr>
        <w:t xml:space="preserve"> vežėjo</w:t>
      </w:r>
      <w:r w:rsidR="00542BF8" w:rsidRPr="00002923">
        <w:rPr>
          <w:color w:val="auto"/>
        </w:rPr>
        <w:t>s</w:t>
      </w:r>
      <w:r w:rsidR="00416E26" w:rsidRPr="00002923">
        <w:rPr>
          <w:color w:val="auto"/>
        </w:rPr>
        <w:t xml:space="preserve"> UAB </w:t>
      </w:r>
      <w:r w:rsidR="00530282" w:rsidRPr="00002923">
        <w:rPr>
          <w:color w:val="auto"/>
        </w:rPr>
        <w:t>„Industrijos centras“ sutartinių krovinio vežimo teisinių santykių, o tai suteikė ieškovei pagrindą reikšti teisme reikalavimus dėl netinkamo vežimo sutartie</w:t>
      </w:r>
      <w:r w:rsidR="001F3D1F" w:rsidRPr="00002923">
        <w:rPr>
          <w:color w:val="auto"/>
        </w:rPr>
        <w:t>s vykdymo ir jai</w:t>
      </w:r>
      <w:r w:rsidR="00B214BA" w:rsidRPr="00002923">
        <w:rPr>
          <w:color w:val="auto"/>
        </w:rPr>
        <w:t xml:space="preserve"> kaip faktinei vežėjai</w:t>
      </w:r>
      <w:r w:rsidR="001F3D1F" w:rsidRPr="00002923">
        <w:rPr>
          <w:color w:val="auto"/>
        </w:rPr>
        <w:t xml:space="preserve"> </w:t>
      </w:r>
      <w:r w:rsidR="00530282" w:rsidRPr="00002923">
        <w:rPr>
          <w:color w:val="auto"/>
        </w:rPr>
        <w:t>pagal CMR konvencijos 36 straipsnį.</w:t>
      </w:r>
      <w:r w:rsidR="00884D71" w:rsidRPr="00002923">
        <w:rPr>
          <w:color w:val="auto"/>
        </w:rPr>
        <w:t xml:space="preserve"> </w:t>
      </w:r>
    </w:p>
    <w:p w14:paraId="72B8C178" w14:textId="242324D7" w:rsidR="00452929" w:rsidRPr="00002923" w:rsidRDefault="007E26E2" w:rsidP="00452929">
      <w:pPr>
        <w:pStyle w:val="ListParagraph"/>
        <w:numPr>
          <w:ilvl w:val="0"/>
          <w:numId w:val="6"/>
        </w:numPr>
        <w:rPr>
          <w:color w:val="auto"/>
        </w:rPr>
      </w:pPr>
      <w:r w:rsidRPr="00002923">
        <w:rPr>
          <w:color w:val="auto"/>
        </w:rPr>
        <w:t>Kolegija pabrėžė, jog</w:t>
      </w:r>
      <w:r w:rsidR="00452929" w:rsidRPr="00002923">
        <w:rPr>
          <w:color w:val="auto"/>
        </w:rPr>
        <w:t xml:space="preserve"> nagrinėjamu atveju labiau tikėtina, kad žala atsirado dėl trečiųjų asmenų įvykdytos krovinio vagystės. </w:t>
      </w:r>
      <w:r w:rsidR="00865B63" w:rsidRPr="00002923">
        <w:rPr>
          <w:color w:val="auto"/>
        </w:rPr>
        <w:t>V</w:t>
      </w:r>
      <w:r w:rsidR="00452929" w:rsidRPr="00002923">
        <w:rPr>
          <w:color w:val="auto"/>
        </w:rPr>
        <w:t>agystė teismų praktikoje laikoma neišvengiama aplinkybe tik išimtiniais atvejai</w:t>
      </w:r>
      <w:r w:rsidR="0066604F" w:rsidRPr="00002923">
        <w:rPr>
          <w:color w:val="auto"/>
        </w:rPr>
        <w:t>s. Taigi</w:t>
      </w:r>
      <w:r w:rsidR="00452929" w:rsidRPr="00002923">
        <w:rPr>
          <w:color w:val="auto"/>
        </w:rPr>
        <w:t xml:space="preserve">, jeigu tam tikrais vežėjo veiksmais ar jo neveikimu buvo sudarytos bent prielaidos </w:t>
      </w:r>
      <w:r w:rsidR="00542BF8" w:rsidRPr="00002923">
        <w:rPr>
          <w:color w:val="auto"/>
        </w:rPr>
        <w:t xml:space="preserve">prarasti </w:t>
      </w:r>
      <w:r w:rsidR="00452929" w:rsidRPr="00002923">
        <w:rPr>
          <w:color w:val="auto"/>
        </w:rPr>
        <w:t>krovin</w:t>
      </w:r>
      <w:r w:rsidR="00542BF8" w:rsidRPr="00002923">
        <w:rPr>
          <w:color w:val="auto"/>
        </w:rPr>
        <w:t>į</w:t>
      </w:r>
      <w:r w:rsidR="00452929" w:rsidRPr="00002923">
        <w:rPr>
          <w:color w:val="auto"/>
        </w:rPr>
        <w:t xml:space="preserve">, vežėjui kyla ir tam tikri teisiniai padariniai – jis netenka teisės į atsakomybės ribojimą. </w:t>
      </w:r>
    </w:p>
    <w:p w14:paraId="34E31D5E" w14:textId="32BAABAB" w:rsidR="00884D71" w:rsidRPr="00002923" w:rsidRDefault="00452929" w:rsidP="00452929">
      <w:pPr>
        <w:pStyle w:val="ListParagraph"/>
        <w:numPr>
          <w:ilvl w:val="0"/>
          <w:numId w:val="6"/>
        </w:numPr>
        <w:rPr>
          <w:color w:val="auto"/>
        </w:rPr>
      </w:pPr>
      <w:r w:rsidRPr="00002923">
        <w:rPr>
          <w:color w:val="auto"/>
        </w:rPr>
        <w:t>Teisėjų kolegija, vertindama argumentus, ar pasekmių vežėja galėjo išvengti</w:t>
      </w:r>
      <w:r w:rsidR="00157DF8" w:rsidRPr="00002923">
        <w:rPr>
          <w:color w:val="auto"/>
        </w:rPr>
        <w:t xml:space="preserve">, ar egzistuoja pagrindas </w:t>
      </w:r>
      <w:r w:rsidR="00D231BB" w:rsidRPr="00002923">
        <w:rPr>
          <w:color w:val="auto"/>
        </w:rPr>
        <w:t xml:space="preserve">ją </w:t>
      </w:r>
      <w:r w:rsidR="00157DF8" w:rsidRPr="00002923">
        <w:rPr>
          <w:color w:val="auto"/>
        </w:rPr>
        <w:t>atleisti nuo civilinės atsakomybės ar sumažinti kompensacijos dydį</w:t>
      </w:r>
      <w:r w:rsidRPr="00002923">
        <w:rPr>
          <w:color w:val="auto"/>
        </w:rPr>
        <w:t xml:space="preserve">, pažymėjo, jog pagal CMR konvencijos 12 straipsnio 1 dalį būtent siuntėjas turi teisę disponuoti kroviniu – pareikalauti iš vežėjo nutraukti jo vežimą, pakeisti krovinio pristatymo vietą arba atiduoti krovinį kitam gavėjui, negu nurodytas važtaraštyje. </w:t>
      </w:r>
      <w:r w:rsidR="00884D71" w:rsidRPr="00002923">
        <w:rPr>
          <w:color w:val="auto"/>
        </w:rPr>
        <w:t xml:space="preserve">UAB „Svevala“ </w:t>
      </w:r>
      <w:r w:rsidR="00530282" w:rsidRPr="00002923">
        <w:rPr>
          <w:color w:val="auto"/>
        </w:rPr>
        <w:t xml:space="preserve">neginčija, kad ji krovinio į CMR važtaraštyje nurodytą iškrovimo vietą nepristatė, nes atsakovė UAB „Industrijos centras“ nurodė jį iškrauti kitur, todėl įvykdžiusi tokį asmens, kuris CMR konvencijos prasme siuntėjo ir gavėjo atžvilgiu taip pat buvo vežėjas, pavedimą </w:t>
      </w:r>
      <w:r w:rsidR="000822AF" w:rsidRPr="00002923">
        <w:rPr>
          <w:color w:val="auto"/>
        </w:rPr>
        <w:t xml:space="preserve">UAB „Svevala“ </w:t>
      </w:r>
      <w:r w:rsidR="00530282" w:rsidRPr="00002923">
        <w:rPr>
          <w:color w:val="auto"/>
        </w:rPr>
        <w:t>prisiėmė tokio veiksmo neigiamas pasekmes, t. y. galinčių atsirasti nuostolių riziką.</w:t>
      </w:r>
      <w:r w:rsidR="00884D71" w:rsidRPr="00002923">
        <w:rPr>
          <w:color w:val="auto"/>
        </w:rPr>
        <w:t xml:space="preserve"> </w:t>
      </w:r>
      <w:r w:rsidR="000A2528" w:rsidRPr="00002923">
        <w:rPr>
          <w:color w:val="auto"/>
        </w:rPr>
        <w:t xml:space="preserve">UAB „Svevala“ </w:t>
      </w:r>
      <w:r w:rsidR="00530282" w:rsidRPr="00002923">
        <w:rPr>
          <w:color w:val="auto"/>
        </w:rPr>
        <w:t xml:space="preserve">priėmė vežti krovinį pagal ginčo CMR važtaraštį, nepareikalavo pateikti CMR važtaraščio, kuriame būtų įrašyta šalių sutarta iškrovimo vieta Kaune arba įrašytas kitas krovinio vežėjas, o pristačiusi </w:t>
      </w:r>
      <w:r w:rsidR="00530282" w:rsidRPr="00002923">
        <w:rPr>
          <w:color w:val="auto"/>
        </w:rPr>
        <w:lastRenderedPageBreak/>
        <w:t>krovinį į Kauną, taip pat atidavusi važtaraštį nepa</w:t>
      </w:r>
      <w:r w:rsidR="00E55B82" w:rsidRPr="00002923">
        <w:rPr>
          <w:color w:val="auto"/>
        </w:rPr>
        <w:t>reikalavo jo grąžinti, važtaraš</w:t>
      </w:r>
      <w:r w:rsidR="00530282" w:rsidRPr="00002923">
        <w:rPr>
          <w:color w:val="auto"/>
        </w:rPr>
        <w:t xml:space="preserve">tyje nebuvo padaryta įrašo nei apie naują vežėją, </w:t>
      </w:r>
      <w:r w:rsidR="00E86688" w:rsidRPr="00002923">
        <w:rPr>
          <w:color w:val="auto"/>
        </w:rPr>
        <w:t>nei apie krovinio priėmimą ir (</w:t>
      </w:r>
      <w:r w:rsidR="00530282" w:rsidRPr="00002923">
        <w:rPr>
          <w:color w:val="auto"/>
        </w:rPr>
        <w:t>ar</w:t>
      </w:r>
      <w:r w:rsidR="00E86688" w:rsidRPr="00002923">
        <w:rPr>
          <w:color w:val="auto"/>
        </w:rPr>
        <w:t>)</w:t>
      </w:r>
      <w:r w:rsidR="00530282" w:rsidRPr="00002923">
        <w:rPr>
          <w:color w:val="auto"/>
        </w:rPr>
        <w:t xml:space="preserve"> jo perdavimo vietą. Bylos nagrinėjimo pirmosios instancijos teisme metu apklausiamas UAB „Svevala“ vairuotojas </w:t>
      </w:r>
      <w:bookmarkStart w:id="18" w:name="Buk_1"/>
      <w:r w:rsidR="0005213C" w:rsidRPr="0005213C">
        <w:rPr>
          <w:color w:val="auto"/>
        </w:rPr>
        <w:t>A. K.</w:t>
      </w:r>
      <w:bookmarkEnd w:id="18"/>
      <w:r w:rsidR="00530282" w:rsidRPr="00002923">
        <w:rPr>
          <w:color w:val="auto"/>
        </w:rPr>
        <w:t xml:space="preserve">, gabenęs krovinį, pripažino, kad važtaraštį perdavė jam telefonu nurodytos mėlynos spalvos </w:t>
      </w:r>
      <w:r w:rsidR="00542BF8" w:rsidRPr="00002923">
        <w:rPr>
          <w:color w:val="auto"/>
        </w:rPr>
        <w:t>„</w:t>
      </w:r>
      <w:r w:rsidR="00530282" w:rsidRPr="00002923">
        <w:rPr>
          <w:color w:val="auto"/>
        </w:rPr>
        <w:t>Mercedes</w:t>
      </w:r>
      <w:r w:rsidR="00542BF8" w:rsidRPr="00002923">
        <w:rPr>
          <w:color w:val="auto"/>
        </w:rPr>
        <w:t xml:space="preserve"> </w:t>
      </w:r>
      <w:r w:rsidR="00530282" w:rsidRPr="00002923">
        <w:rPr>
          <w:color w:val="auto"/>
        </w:rPr>
        <w:t>Benz</w:t>
      </w:r>
      <w:r w:rsidR="00542BF8" w:rsidRPr="00002923">
        <w:rPr>
          <w:color w:val="auto"/>
        </w:rPr>
        <w:t>“</w:t>
      </w:r>
      <w:r w:rsidR="00530282" w:rsidRPr="00002923">
        <w:rPr>
          <w:color w:val="auto"/>
        </w:rPr>
        <w:t xml:space="preserve"> transporto priemonės vairuotojui ir galimai per skubėjimą važtaraščio su jame turimais atlikti įrašais dėl krovinio pristatymo į nurodytą vietą ir jį priėmusio asmens neatgavo. Šios aplinkybės </w:t>
      </w:r>
      <w:r w:rsidR="000822AF" w:rsidRPr="00002923">
        <w:rPr>
          <w:color w:val="auto"/>
        </w:rPr>
        <w:t>leido kolegija</w:t>
      </w:r>
      <w:r w:rsidR="00063E46" w:rsidRPr="00002923">
        <w:rPr>
          <w:color w:val="auto"/>
        </w:rPr>
        <w:t>i</w:t>
      </w:r>
      <w:r w:rsidR="000822AF" w:rsidRPr="00002923">
        <w:rPr>
          <w:color w:val="auto"/>
        </w:rPr>
        <w:t xml:space="preserve"> spręsti, kad </w:t>
      </w:r>
      <w:r w:rsidR="00530282" w:rsidRPr="00002923">
        <w:rPr>
          <w:color w:val="auto"/>
        </w:rPr>
        <w:t>krovinys buvo perduotas nemėginant įsitikinti, ar jis perduotas tinkamam vežėjui ar kitam asmeniui, t</w:t>
      </w:r>
      <w:r w:rsidR="004E283B" w:rsidRPr="00002923">
        <w:rPr>
          <w:color w:val="auto"/>
        </w:rPr>
        <w:t>urinčiam teisę juo disponuoti</w:t>
      </w:r>
      <w:r w:rsidR="00063E46" w:rsidRPr="00002923">
        <w:rPr>
          <w:color w:val="auto"/>
        </w:rPr>
        <w:t xml:space="preserve">, bei vėliau </w:t>
      </w:r>
      <w:r w:rsidR="001F3D1F" w:rsidRPr="00002923">
        <w:rPr>
          <w:color w:val="auto"/>
        </w:rPr>
        <w:t xml:space="preserve">krovinys buvo prarastas. </w:t>
      </w:r>
    </w:p>
    <w:p w14:paraId="07EA73E5" w14:textId="2D960957" w:rsidR="00884D71" w:rsidRPr="00002923" w:rsidRDefault="000822AF" w:rsidP="00111EED">
      <w:pPr>
        <w:pStyle w:val="ListParagraph"/>
        <w:numPr>
          <w:ilvl w:val="0"/>
          <w:numId w:val="6"/>
        </w:numPr>
        <w:rPr>
          <w:color w:val="auto"/>
        </w:rPr>
      </w:pPr>
      <w:r w:rsidRPr="00002923">
        <w:rPr>
          <w:color w:val="auto"/>
        </w:rPr>
        <w:t xml:space="preserve">Kolegija kaip nepagrįstus atmetė teiginius, kad </w:t>
      </w:r>
      <w:r w:rsidR="00530282" w:rsidRPr="00002923">
        <w:rPr>
          <w:color w:val="auto"/>
        </w:rPr>
        <w:t xml:space="preserve">egzistuoja pagrindas atleisti </w:t>
      </w:r>
      <w:r w:rsidR="007D0B92" w:rsidRPr="00002923">
        <w:rPr>
          <w:color w:val="auto"/>
        </w:rPr>
        <w:t>UAB </w:t>
      </w:r>
      <w:r w:rsidR="00FF2A5E" w:rsidRPr="00002923">
        <w:rPr>
          <w:color w:val="auto"/>
        </w:rPr>
        <w:t>„Svevala“</w:t>
      </w:r>
      <w:r w:rsidR="00530282" w:rsidRPr="00002923">
        <w:rPr>
          <w:color w:val="auto"/>
        </w:rPr>
        <w:t xml:space="preserve"> nuo civilinės atsakomybės pagal CMR k</w:t>
      </w:r>
      <w:r w:rsidR="00E7160D" w:rsidRPr="00002923">
        <w:rPr>
          <w:color w:val="auto"/>
        </w:rPr>
        <w:t>onvencijos 17 straipsnio 2 dalį</w:t>
      </w:r>
      <w:r w:rsidR="00530282" w:rsidRPr="00002923">
        <w:rPr>
          <w:color w:val="auto"/>
        </w:rPr>
        <w:t>.</w:t>
      </w:r>
      <w:r w:rsidRPr="00002923">
        <w:rPr>
          <w:color w:val="auto"/>
        </w:rPr>
        <w:t xml:space="preserve"> Kolegija pabrėžė, jog </w:t>
      </w:r>
      <w:r w:rsidR="00530282" w:rsidRPr="00002923">
        <w:rPr>
          <w:color w:val="auto"/>
        </w:rPr>
        <w:t>kroviniu disponuojantis asmuo, kuris gali pakeisti jo pristatymo vietą,</w:t>
      </w:r>
      <w:r w:rsidRPr="00002923">
        <w:rPr>
          <w:color w:val="auto"/>
        </w:rPr>
        <w:t xml:space="preserve"> yra jo siuntėjas arba gavėjas. </w:t>
      </w:r>
      <w:r w:rsidR="00530282" w:rsidRPr="00002923">
        <w:rPr>
          <w:color w:val="auto"/>
        </w:rPr>
        <w:t>Byloje ne</w:t>
      </w:r>
      <w:r w:rsidRPr="00002923">
        <w:rPr>
          <w:color w:val="auto"/>
        </w:rPr>
        <w:t xml:space="preserve">buvo </w:t>
      </w:r>
      <w:r w:rsidR="00837B9E" w:rsidRPr="00002923">
        <w:rPr>
          <w:color w:val="auto"/>
        </w:rPr>
        <w:t>pateikta</w:t>
      </w:r>
      <w:r w:rsidR="00530282" w:rsidRPr="00002923">
        <w:rPr>
          <w:color w:val="auto"/>
        </w:rPr>
        <w:t xml:space="preserve"> įrodym</w:t>
      </w:r>
      <w:r w:rsidR="00542BF8" w:rsidRPr="00002923">
        <w:rPr>
          <w:color w:val="auto"/>
        </w:rPr>
        <w:t>ų</w:t>
      </w:r>
      <w:r w:rsidR="00530282" w:rsidRPr="00002923">
        <w:rPr>
          <w:color w:val="auto"/>
        </w:rPr>
        <w:t xml:space="preserve">, kad UAB „Industrijos centras“ vadovu prisistatantis </w:t>
      </w:r>
      <w:bookmarkStart w:id="19" w:name="Buk_20"/>
      <w:r w:rsidR="0005213C" w:rsidRPr="0005213C">
        <w:rPr>
          <w:color w:val="auto"/>
        </w:rPr>
        <w:t xml:space="preserve">T. N. </w:t>
      </w:r>
      <w:bookmarkEnd w:id="19"/>
      <w:r w:rsidR="00530282" w:rsidRPr="00002923">
        <w:rPr>
          <w:color w:val="auto"/>
        </w:rPr>
        <w:t>iš tiesų buvo kitas asmuo, kad ne jis yra pasirašęs ekspedijavimo sutartyse, veikdamas atsakovės vardu, kad su</w:t>
      </w:r>
      <w:r w:rsidR="007D0B92" w:rsidRPr="00002923">
        <w:rPr>
          <w:color w:val="auto"/>
        </w:rPr>
        <w:t>tartyse panaudotas netikras UAB </w:t>
      </w:r>
      <w:r w:rsidR="00530282" w:rsidRPr="00002923">
        <w:rPr>
          <w:color w:val="auto"/>
        </w:rPr>
        <w:t xml:space="preserve">„Industrijos centras“ antspaudas ir pan. </w:t>
      </w:r>
      <w:r w:rsidRPr="00002923">
        <w:rPr>
          <w:color w:val="auto"/>
        </w:rPr>
        <w:t xml:space="preserve">Be to, </w:t>
      </w:r>
      <w:r w:rsidR="005B6878" w:rsidRPr="00002923">
        <w:rPr>
          <w:color w:val="auto"/>
        </w:rPr>
        <w:t>UAB „Svevala“</w:t>
      </w:r>
      <w:r w:rsidR="00530282" w:rsidRPr="00002923">
        <w:rPr>
          <w:color w:val="auto"/>
        </w:rPr>
        <w:t xml:space="preserve">, pradėjusi vykdyti vežimą, privalėjo užtikrinti krovinio saugumą. </w:t>
      </w:r>
      <w:r w:rsidRPr="00002923">
        <w:rPr>
          <w:color w:val="auto"/>
        </w:rPr>
        <w:t xml:space="preserve">Kolegija pritarė pirmosios instancijos teismo vertinimui, kad </w:t>
      </w:r>
      <w:r w:rsidR="001F3D1F" w:rsidRPr="00002923">
        <w:rPr>
          <w:color w:val="auto"/>
        </w:rPr>
        <w:t xml:space="preserve">šiuo atveju </w:t>
      </w:r>
      <w:r w:rsidR="00530282" w:rsidRPr="00002923">
        <w:rPr>
          <w:color w:val="auto"/>
        </w:rPr>
        <w:t xml:space="preserve">neegzistuoja ypatingų krovinio praradimo aplinkybių, kurių </w:t>
      </w:r>
      <w:r w:rsidR="00FF2A5E" w:rsidRPr="00002923">
        <w:rPr>
          <w:color w:val="auto"/>
        </w:rPr>
        <w:t>UAB „Svevala“</w:t>
      </w:r>
      <w:r w:rsidR="00530282" w:rsidRPr="00002923">
        <w:rPr>
          <w:color w:val="auto"/>
        </w:rPr>
        <w:t>, būdama verslinink</w:t>
      </w:r>
      <w:r w:rsidR="00542BF8" w:rsidRPr="00002923">
        <w:rPr>
          <w:color w:val="auto"/>
        </w:rPr>
        <w:t>ė</w:t>
      </w:r>
      <w:r w:rsidR="00530282" w:rsidRPr="00002923">
        <w:rPr>
          <w:color w:val="auto"/>
        </w:rPr>
        <w:t xml:space="preserve"> ir profesionali vežėja, bent minimaliai apdairiai ir rūpestingai nebūtų </w:t>
      </w:r>
      <w:r w:rsidR="00FF2A5E" w:rsidRPr="00002923">
        <w:rPr>
          <w:color w:val="auto"/>
        </w:rPr>
        <w:t>galėjusi numatyti ir išvengti, t</w:t>
      </w:r>
      <w:r w:rsidR="00530282" w:rsidRPr="00002923">
        <w:rPr>
          <w:color w:val="auto"/>
        </w:rPr>
        <w:t xml:space="preserve">aip pat nenustatyta ir ypatingų krovinio neteisėto užvaldymo aplinkybių, kuriomis ginčo krovinio vagystė galėtų būti įvertinta kaip išskirtinis įvykis. </w:t>
      </w:r>
    </w:p>
    <w:p w14:paraId="486CDC60" w14:textId="77777777" w:rsidR="00111EED" w:rsidRPr="00002923" w:rsidRDefault="00111EED" w:rsidP="00111EED">
      <w:pPr>
        <w:pStyle w:val="ListParagraph"/>
        <w:ind w:left="360"/>
        <w:rPr>
          <w:color w:val="auto"/>
        </w:rPr>
      </w:pPr>
    </w:p>
    <w:p w14:paraId="134F33F5" w14:textId="77777777" w:rsidR="006668E0" w:rsidRPr="00002923" w:rsidRDefault="00486653" w:rsidP="002D4046">
      <w:pPr>
        <w:ind w:left="426" w:hanging="426"/>
        <w:jc w:val="center"/>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III. Kasacini</w:t>
      </w:r>
      <w:r w:rsidR="005836D7" w:rsidRPr="00002923">
        <w:rPr>
          <w:rFonts w:ascii="Times New Roman" w:eastAsia="Times New Roman" w:hAnsi="Times New Roman" w:cs="Times New Roman"/>
          <w:sz w:val="24"/>
          <w:szCs w:val="24"/>
        </w:rPr>
        <w:t>o</w:t>
      </w:r>
      <w:r w:rsidRPr="00002923">
        <w:rPr>
          <w:rFonts w:ascii="Times New Roman" w:eastAsia="Times New Roman" w:hAnsi="Times New Roman" w:cs="Times New Roman"/>
          <w:sz w:val="24"/>
          <w:szCs w:val="24"/>
        </w:rPr>
        <w:t xml:space="preserve"> skund</w:t>
      </w:r>
      <w:r w:rsidR="005836D7" w:rsidRPr="00002923">
        <w:rPr>
          <w:rFonts w:ascii="Times New Roman" w:eastAsia="Times New Roman" w:hAnsi="Times New Roman" w:cs="Times New Roman"/>
          <w:sz w:val="24"/>
          <w:szCs w:val="24"/>
        </w:rPr>
        <w:t>o</w:t>
      </w:r>
      <w:r w:rsidRPr="00002923">
        <w:rPr>
          <w:rFonts w:ascii="Times New Roman" w:eastAsia="Times New Roman" w:hAnsi="Times New Roman" w:cs="Times New Roman"/>
          <w:sz w:val="24"/>
          <w:szCs w:val="24"/>
        </w:rPr>
        <w:t xml:space="preserve"> ir atsiliepim</w:t>
      </w:r>
      <w:r w:rsidR="00995E15" w:rsidRPr="00002923">
        <w:rPr>
          <w:rFonts w:ascii="Times New Roman" w:eastAsia="Times New Roman" w:hAnsi="Times New Roman" w:cs="Times New Roman"/>
          <w:sz w:val="24"/>
          <w:szCs w:val="24"/>
        </w:rPr>
        <w:t>o</w:t>
      </w:r>
      <w:r w:rsidRPr="00002923">
        <w:rPr>
          <w:rFonts w:ascii="Times New Roman" w:eastAsia="Times New Roman" w:hAnsi="Times New Roman" w:cs="Times New Roman"/>
          <w:sz w:val="24"/>
          <w:szCs w:val="24"/>
        </w:rPr>
        <w:t xml:space="preserve"> į j</w:t>
      </w:r>
      <w:r w:rsidR="005836D7" w:rsidRPr="00002923">
        <w:rPr>
          <w:rFonts w:ascii="Times New Roman" w:eastAsia="Times New Roman" w:hAnsi="Times New Roman" w:cs="Times New Roman"/>
          <w:sz w:val="24"/>
          <w:szCs w:val="24"/>
        </w:rPr>
        <w:t>į</w:t>
      </w:r>
      <w:r w:rsidRPr="00002923">
        <w:rPr>
          <w:rFonts w:ascii="Times New Roman" w:eastAsia="Times New Roman" w:hAnsi="Times New Roman" w:cs="Times New Roman"/>
          <w:sz w:val="24"/>
          <w:szCs w:val="24"/>
        </w:rPr>
        <w:t xml:space="preserve"> teisiniai argumentai</w:t>
      </w:r>
    </w:p>
    <w:p w14:paraId="6088F2C0" w14:textId="77777777" w:rsidR="000A2528" w:rsidRPr="00002923" w:rsidRDefault="000A2528" w:rsidP="002D4046">
      <w:pPr>
        <w:pStyle w:val="ListParagraph"/>
        <w:ind w:left="426"/>
        <w:rPr>
          <w:rFonts w:eastAsia="Times New Roman"/>
          <w:color w:val="auto"/>
        </w:rPr>
      </w:pPr>
    </w:p>
    <w:p w14:paraId="00D5AB29" w14:textId="5B7D1D48" w:rsidR="000A2528" w:rsidRPr="00002923" w:rsidRDefault="000A2528" w:rsidP="00826FB4">
      <w:pPr>
        <w:pStyle w:val="ListParagraph"/>
        <w:numPr>
          <w:ilvl w:val="0"/>
          <w:numId w:val="6"/>
        </w:numPr>
        <w:rPr>
          <w:color w:val="auto"/>
        </w:rPr>
      </w:pPr>
      <w:r w:rsidRPr="00002923">
        <w:rPr>
          <w:rFonts w:eastAsia="Times New Roman"/>
          <w:color w:val="auto"/>
        </w:rPr>
        <w:t>Atsakovė</w:t>
      </w:r>
      <w:r w:rsidRPr="00002923">
        <w:rPr>
          <w:color w:val="auto"/>
        </w:rPr>
        <w:t xml:space="preserve"> UAB „Svevala“ kasaciniu skundu prašo</w:t>
      </w:r>
      <w:r w:rsidR="00E7160D" w:rsidRPr="00002923">
        <w:rPr>
          <w:color w:val="auto"/>
        </w:rPr>
        <w:t xml:space="preserve"> panaikinti</w:t>
      </w:r>
      <w:r w:rsidRPr="00002923">
        <w:rPr>
          <w:color w:val="auto"/>
        </w:rPr>
        <w:t xml:space="preserve"> Lietuvos apeliacinio teismo </w:t>
      </w:r>
      <w:r w:rsidRPr="00002923">
        <w:rPr>
          <w:rFonts w:eastAsia="Times New Roman"/>
          <w:color w:val="auto"/>
        </w:rPr>
        <w:t xml:space="preserve">Civilinių bylų </w:t>
      </w:r>
      <w:r w:rsidRPr="00002923">
        <w:rPr>
          <w:color w:val="auto"/>
        </w:rPr>
        <w:t>skyriaus</w:t>
      </w:r>
      <w:r w:rsidRPr="00002923">
        <w:rPr>
          <w:rFonts w:eastAsia="Times New Roman"/>
          <w:color w:val="auto"/>
        </w:rPr>
        <w:t xml:space="preserve"> teisėjų kolegijos </w:t>
      </w:r>
      <w:r w:rsidRPr="00002923">
        <w:rPr>
          <w:color w:val="auto"/>
        </w:rPr>
        <w:t>2019 m. gegužės 23 d.</w:t>
      </w:r>
      <w:r w:rsidRPr="00002923">
        <w:rPr>
          <w:rFonts w:eastAsia="Times New Roman"/>
          <w:color w:val="auto"/>
        </w:rPr>
        <w:t xml:space="preserve"> </w:t>
      </w:r>
      <w:r w:rsidRPr="00002923">
        <w:rPr>
          <w:color w:val="auto"/>
          <w:shd w:val="clear" w:color="auto" w:fill="FFFFFF"/>
        </w:rPr>
        <w:t>nutarties</w:t>
      </w:r>
      <w:r w:rsidR="00D902D0" w:rsidRPr="00002923">
        <w:rPr>
          <w:color w:val="auto"/>
        </w:rPr>
        <w:t xml:space="preserve"> dalį dėl nuostolių </w:t>
      </w:r>
      <w:r w:rsidR="00C47A77" w:rsidRPr="00002923">
        <w:rPr>
          <w:color w:val="auto"/>
        </w:rPr>
        <w:t xml:space="preserve">atlyginimo </w:t>
      </w:r>
      <w:r w:rsidR="00D902D0" w:rsidRPr="00002923">
        <w:rPr>
          <w:rFonts w:hint="eastAsia"/>
          <w:color w:val="auto"/>
        </w:rPr>
        <w:t>priteisimo</w:t>
      </w:r>
      <w:r w:rsidR="00E7160D" w:rsidRPr="00002923">
        <w:rPr>
          <w:color w:val="auto"/>
          <w:shd w:val="clear" w:color="auto" w:fill="FFFFFF"/>
        </w:rPr>
        <w:t>,</w:t>
      </w:r>
      <w:r w:rsidRPr="00002923">
        <w:rPr>
          <w:color w:val="auto"/>
          <w:shd w:val="clear" w:color="auto" w:fill="FFFFFF"/>
        </w:rPr>
        <w:t xml:space="preserve"> </w:t>
      </w:r>
      <w:r w:rsidR="00567DC2" w:rsidRPr="00002923">
        <w:rPr>
          <w:color w:val="auto"/>
        </w:rPr>
        <w:t>Vilniaus apygardos teismo</w:t>
      </w:r>
      <w:r w:rsidRPr="00002923">
        <w:rPr>
          <w:color w:val="auto"/>
        </w:rPr>
        <w:t xml:space="preserve"> 2018</w:t>
      </w:r>
      <w:r w:rsidR="00D902D0" w:rsidRPr="00002923">
        <w:rPr>
          <w:color w:val="auto"/>
        </w:rPr>
        <w:t xml:space="preserve"> m. birželio 4 d. sprendimą</w:t>
      </w:r>
      <w:r w:rsidRPr="00002923">
        <w:rPr>
          <w:color w:val="auto"/>
        </w:rPr>
        <w:t xml:space="preserve"> </w:t>
      </w:r>
      <w:r w:rsidR="00567DC2" w:rsidRPr="00002923">
        <w:rPr>
          <w:color w:val="auto"/>
        </w:rPr>
        <w:t xml:space="preserve">ir </w:t>
      </w:r>
      <w:r w:rsidRPr="00002923">
        <w:rPr>
          <w:rFonts w:hint="eastAsia"/>
          <w:color w:val="auto"/>
        </w:rPr>
        <w:t xml:space="preserve">priimti naują sprendimą </w:t>
      </w:r>
      <w:r w:rsidRPr="00002923">
        <w:rPr>
          <w:color w:val="auto"/>
        </w:rPr>
        <w:t>–</w:t>
      </w:r>
      <w:r w:rsidRPr="00002923">
        <w:rPr>
          <w:rFonts w:hint="eastAsia"/>
          <w:color w:val="auto"/>
        </w:rPr>
        <w:t xml:space="preserve"> ieškinį atmesti</w:t>
      </w:r>
      <w:r w:rsidR="00E86688" w:rsidRPr="00002923">
        <w:rPr>
          <w:color w:val="auto"/>
        </w:rPr>
        <w:t>,</w:t>
      </w:r>
      <w:r w:rsidR="00567DC2" w:rsidRPr="00002923">
        <w:rPr>
          <w:color w:val="auto"/>
        </w:rPr>
        <w:t xml:space="preserve"> </w:t>
      </w:r>
      <w:r w:rsidRPr="00002923">
        <w:rPr>
          <w:color w:val="auto"/>
        </w:rPr>
        <w:t>priteisti bylinėjimosi išlaidų atlyginimą. Kasacinis skundas grindžiamas šiais argumentais:</w:t>
      </w:r>
    </w:p>
    <w:p w14:paraId="2013FD97" w14:textId="3569B22F" w:rsidR="000A2528" w:rsidRPr="00002923" w:rsidRDefault="00826FB4" w:rsidP="00830672">
      <w:pPr>
        <w:pStyle w:val="ListParagraph"/>
        <w:numPr>
          <w:ilvl w:val="0"/>
          <w:numId w:val="30"/>
        </w:numPr>
        <w:ind w:left="788" w:hanging="431"/>
        <w:rPr>
          <w:color w:val="auto"/>
        </w:rPr>
      </w:pPr>
      <w:r w:rsidRPr="00002923">
        <w:rPr>
          <w:color w:val="auto"/>
        </w:rPr>
        <w:t xml:space="preserve">Teismai nepagrįstai laikėsi </w:t>
      </w:r>
      <w:r w:rsidR="000A2528" w:rsidRPr="00002923">
        <w:rPr>
          <w:rFonts w:hint="eastAsia"/>
          <w:color w:val="auto"/>
        </w:rPr>
        <w:t xml:space="preserve">nuostatos, kad važtaraštis yra vežimo sutarties sudarymo ir jos turinio patvirtinimas, todėl krovinys turėjo būti gabenamas važtaraštyje, o ne sutartyje nurodytomis sąlygomis. </w:t>
      </w:r>
      <w:r w:rsidR="00C82BEC" w:rsidRPr="00002923">
        <w:rPr>
          <w:color w:val="auto"/>
        </w:rPr>
        <w:t>T</w:t>
      </w:r>
      <w:r w:rsidRPr="00002923">
        <w:rPr>
          <w:rFonts w:hint="eastAsia"/>
          <w:color w:val="auto"/>
        </w:rPr>
        <w:t xml:space="preserve">eismai netinkamai taikė CMR </w:t>
      </w:r>
      <w:r w:rsidRPr="00002923">
        <w:rPr>
          <w:color w:val="auto"/>
        </w:rPr>
        <w:t>k</w:t>
      </w:r>
      <w:r w:rsidRPr="00002923">
        <w:rPr>
          <w:rFonts w:hint="eastAsia"/>
          <w:color w:val="auto"/>
        </w:rPr>
        <w:t>onvencijos 4 str</w:t>
      </w:r>
      <w:r w:rsidRPr="00002923">
        <w:rPr>
          <w:color w:val="auto"/>
        </w:rPr>
        <w:t>aipsnį</w:t>
      </w:r>
      <w:r w:rsidR="000A2528" w:rsidRPr="00002923">
        <w:rPr>
          <w:rFonts w:hint="eastAsia"/>
          <w:color w:val="auto"/>
        </w:rPr>
        <w:t xml:space="preserve"> bei nukrypo nuo </w:t>
      </w:r>
      <w:r w:rsidRPr="00002923">
        <w:rPr>
          <w:color w:val="auto"/>
        </w:rPr>
        <w:t xml:space="preserve">Lietuvos Aukščiausiojo Teismo </w:t>
      </w:r>
      <w:r w:rsidRPr="00002923">
        <w:rPr>
          <w:rFonts w:hint="eastAsia"/>
          <w:color w:val="auto"/>
        </w:rPr>
        <w:t>praktikos</w:t>
      </w:r>
      <w:r w:rsidR="00567DC2" w:rsidRPr="00002923">
        <w:rPr>
          <w:color w:val="auto"/>
        </w:rPr>
        <w:t xml:space="preserve">, patvirtinančios, kad </w:t>
      </w:r>
      <w:r w:rsidRPr="00002923">
        <w:rPr>
          <w:rFonts w:hint="eastAsia"/>
          <w:color w:val="auto"/>
        </w:rPr>
        <w:t xml:space="preserve">CMR </w:t>
      </w:r>
      <w:r w:rsidRPr="00002923">
        <w:rPr>
          <w:color w:val="auto"/>
        </w:rPr>
        <w:t>k</w:t>
      </w:r>
      <w:r w:rsidRPr="00002923">
        <w:rPr>
          <w:rFonts w:hint="eastAsia"/>
          <w:color w:val="auto"/>
        </w:rPr>
        <w:t>onvencijos 4</w:t>
      </w:r>
      <w:r w:rsidR="00C47A77" w:rsidRPr="00002923">
        <w:rPr>
          <w:color w:val="auto"/>
        </w:rPr>
        <w:t> </w:t>
      </w:r>
      <w:r w:rsidRPr="00002923">
        <w:rPr>
          <w:rFonts w:hint="eastAsia"/>
          <w:color w:val="auto"/>
        </w:rPr>
        <w:t>str</w:t>
      </w:r>
      <w:r w:rsidRPr="00002923">
        <w:rPr>
          <w:color w:val="auto"/>
        </w:rPr>
        <w:t xml:space="preserve">aipsnis </w:t>
      </w:r>
      <w:r w:rsidR="00567DC2" w:rsidRPr="00002923">
        <w:rPr>
          <w:rFonts w:hint="eastAsia"/>
          <w:color w:val="auto"/>
        </w:rPr>
        <w:t xml:space="preserve">aiškinamas taip, </w:t>
      </w:r>
      <w:r w:rsidR="00567DC2" w:rsidRPr="00002923">
        <w:rPr>
          <w:color w:val="auto"/>
        </w:rPr>
        <w:t>jog</w:t>
      </w:r>
      <w:r w:rsidR="000A2528" w:rsidRPr="00002923">
        <w:rPr>
          <w:rFonts w:hint="eastAsia"/>
          <w:color w:val="auto"/>
        </w:rPr>
        <w:t xml:space="preserve"> vežimo sutarties sąlygos turi viršenybę važtaraštyje nurodytų duomenų atžvilgiu, ir</w:t>
      </w:r>
      <w:r w:rsidR="00542BF8" w:rsidRPr="00002923">
        <w:rPr>
          <w:color w:val="auto"/>
        </w:rPr>
        <w:t>,</w:t>
      </w:r>
      <w:r w:rsidR="000A2528" w:rsidRPr="00002923">
        <w:rPr>
          <w:rFonts w:hint="eastAsia"/>
          <w:color w:val="auto"/>
        </w:rPr>
        <w:t xml:space="preserve"> esant neatitikimui tarp jų, vežimą reikia vykdyti sutarties sąlygomis, </w:t>
      </w:r>
      <w:r w:rsidR="005B6878" w:rsidRPr="00002923">
        <w:rPr>
          <w:rFonts w:hint="eastAsia"/>
          <w:color w:val="auto"/>
        </w:rPr>
        <w:t>o ne kaip nurodyta važtaraštyje</w:t>
      </w:r>
      <w:r w:rsidR="005B6878" w:rsidRPr="00002923">
        <w:rPr>
          <w:color w:val="auto"/>
        </w:rPr>
        <w:t xml:space="preserve"> (Lietuvos Aukščiausiojo Teismo </w:t>
      </w:r>
      <w:r w:rsidR="00567DC2" w:rsidRPr="00002923">
        <w:rPr>
          <w:color w:val="auto"/>
        </w:rPr>
        <w:t xml:space="preserve">2001 m. birželio 15 d. </w:t>
      </w:r>
      <w:r w:rsidR="00C82BEC" w:rsidRPr="00002923">
        <w:rPr>
          <w:rStyle w:val="Bodytext3NotItalic"/>
          <w:rFonts w:eastAsia="Arial Unicode MS"/>
          <w:i w:val="0"/>
          <w:color w:val="auto"/>
        </w:rPr>
        <w:t xml:space="preserve">teisėjų </w:t>
      </w:r>
      <w:r w:rsidR="00511CD4" w:rsidRPr="00002923">
        <w:rPr>
          <w:rStyle w:val="Bodytext3NotItalic"/>
          <w:rFonts w:eastAsia="Arial Unicode MS"/>
          <w:i w:val="0"/>
          <w:color w:val="auto"/>
        </w:rPr>
        <w:t>s</w:t>
      </w:r>
      <w:r w:rsidR="00567DC2" w:rsidRPr="00002923">
        <w:rPr>
          <w:rStyle w:val="Bodytext3NotItalic"/>
          <w:rFonts w:eastAsia="Arial Unicode MS"/>
          <w:i w:val="0"/>
          <w:color w:val="auto"/>
        </w:rPr>
        <w:t>enato nutarimas</w:t>
      </w:r>
      <w:r w:rsidR="005B6878" w:rsidRPr="00002923">
        <w:rPr>
          <w:rStyle w:val="Bodytext3NotItalic"/>
          <w:rFonts w:eastAsia="Arial Unicode MS"/>
          <w:i w:val="0"/>
          <w:color w:val="auto"/>
        </w:rPr>
        <w:t xml:space="preserve"> Nr. 31; </w:t>
      </w:r>
      <w:r w:rsidR="004A4BE1" w:rsidRPr="00002923">
        <w:rPr>
          <w:rStyle w:val="Bodytext3NotItalic"/>
          <w:rFonts w:eastAsia="Arial Unicode MS"/>
          <w:i w:val="0"/>
          <w:color w:val="auto"/>
        </w:rPr>
        <w:t>2013 m. gegužės 30 </w:t>
      </w:r>
      <w:r w:rsidR="00567DC2" w:rsidRPr="00002923">
        <w:rPr>
          <w:rStyle w:val="Bodytext3NotItalic"/>
          <w:rFonts w:eastAsia="Arial Unicode MS"/>
          <w:i w:val="0"/>
          <w:color w:val="auto"/>
        </w:rPr>
        <w:t>d. nutartis</w:t>
      </w:r>
      <w:r w:rsidR="005B6878" w:rsidRPr="00002923">
        <w:rPr>
          <w:rStyle w:val="Bodytext3NotItalic"/>
          <w:rFonts w:eastAsia="Arial Unicode MS"/>
          <w:i w:val="0"/>
          <w:color w:val="auto"/>
        </w:rPr>
        <w:t xml:space="preserve"> civilinėje byloje Nr. 3K-7-159/2013; </w:t>
      </w:r>
      <w:r w:rsidR="007D0B92" w:rsidRPr="00002923">
        <w:rPr>
          <w:rStyle w:val="Bodytext3NotItalic"/>
          <w:rFonts w:eastAsia="Arial Unicode MS"/>
          <w:i w:val="0"/>
          <w:color w:val="auto"/>
        </w:rPr>
        <w:t>2016 </w:t>
      </w:r>
      <w:r w:rsidR="00567DC2" w:rsidRPr="00002923">
        <w:rPr>
          <w:rStyle w:val="Bodytext3NotItalic"/>
          <w:rFonts w:eastAsia="Arial Unicode MS"/>
          <w:i w:val="0"/>
          <w:color w:val="auto"/>
        </w:rPr>
        <w:t>m. sausio 7 d. nutartis</w:t>
      </w:r>
      <w:r w:rsidR="005B6878" w:rsidRPr="00002923">
        <w:rPr>
          <w:rStyle w:val="Bodytext3NotItalic"/>
          <w:rFonts w:eastAsia="Arial Unicode MS"/>
          <w:i w:val="0"/>
          <w:color w:val="auto"/>
        </w:rPr>
        <w:t xml:space="preserve"> civilinėje byloje Nr. 3K-3-58-915/2016). </w:t>
      </w:r>
    </w:p>
    <w:p w14:paraId="39F45E74" w14:textId="4A41AA69" w:rsidR="00E5220B" w:rsidRPr="00002923" w:rsidRDefault="005B6878" w:rsidP="00830672">
      <w:pPr>
        <w:pStyle w:val="ListParagraph"/>
        <w:numPr>
          <w:ilvl w:val="0"/>
          <w:numId w:val="30"/>
        </w:numPr>
        <w:ind w:left="788" w:hanging="431"/>
        <w:rPr>
          <w:color w:val="auto"/>
        </w:rPr>
      </w:pPr>
      <w:r w:rsidRPr="00002923">
        <w:rPr>
          <w:color w:val="auto"/>
        </w:rPr>
        <w:t>R</w:t>
      </w:r>
      <w:r w:rsidR="00B13B2A" w:rsidRPr="00002923">
        <w:rPr>
          <w:color w:val="auto"/>
        </w:rPr>
        <w:t xml:space="preserve">eikia atskirti </w:t>
      </w:r>
      <w:r w:rsidR="000A2528" w:rsidRPr="00002923">
        <w:rPr>
          <w:rFonts w:hint="eastAsia"/>
          <w:color w:val="auto"/>
        </w:rPr>
        <w:t>krovinio vežimo sąl</w:t>
      </w:r>
      <w:r w:rsidR="00567DC2" w:rsidRPr="00002923">
        <w:rPr>
          <w:rFonts w:hint="eastAsia"/>
          <w:color w:val="auto"/>
        </w:rPr>
        <w:t xml:space="preserve">ygų keitimą vežimo </w:t>
      </w:r>
      <w:r w:rsidR="00567DC2" w:rsidRPr="00002923">
        <w:rPr>
          <w:color w:val="auto"/>
        </w:rPr>
        <w:t>metu</w:t>
      </w:r>
      <w:r w:rsidR="00B13B2A" w:rsidRPr="00002923">
        <w:rPr>
          <w:rFonts w:hint="eastAsia"/>
          <w:color w:val="auto"/>
        </w:rPr>
        <w:t xml:space="preserve"> (CMR </w:t>
      </w:r>
      <w:r w:rsidR="00B13B2A" w:rsidRPr="00002923">
        <w:rPr>
          <w:color w:val="auto"/>
        </w:rPr>
        <w:t>k</w:t>
      </w:r>
      <w:r w:rsidR="00830672" w:rsidRPr="00002923">
        <w:rPr>
          <w:rFonts w:hint="eastAsia"/>
          <w:color w:val="auto"/>
        </w:rPr>
        <w:t>onvencijos 12</w:t>
      </w:r>
      <w:r w:rsidR="00830672" w:rsidRPr="00002923">
        <w:rPr>
          <w:color w:val="auto"/>
        </w:rPr>
        <w:t> </w:t>
      </w:r>
      <w:r w:rsidR="00B13B2A" w:rsidRPr="00002923">
        <w:rPr>
          <w:rFonts w:hint="eastAsia"/>
          <w:color w:val="auto"/>
        </w:rPr>
        <w:t>str</w:t>
      </w:r>
      <w:r w:rsidR="00B13B2A" w:rsidRPr="00002923">
        <w:rPr>
          <w:color w:val="auto"/>
        </w:rPr>
        <w:t>aipsnis</w:t>
      </w:r>
      <w:r w:rsidR="000A2528" w:rsidRPr="00002923">
        <w:rPr>
          <w:rFonts w:hint="eastAsia"/>
          <w:color w:val="auto"/>
        </w:rPr>
        <w:t xml:space="preserve">) ir krovinio vežimo sutarties sudarymą iki vežimo pradžios. </w:t>
      </w:r>
      <w:r w:rsidR="00B13B2A" w:rsidRPr="00002923">
        <w:rPr>
          <w:rFonts w:hint="eastAsia"/>
          <w:color w:val="auto"/>
        </w:rPr>
        <w:t xml:space="preserve">CMR </w:t>
      </w:r>
      <w:r w:rsidR="00B13B2A" w:rsidRPr="00002923">
        <w:rPr>
          <w:color w:val="auto"/>
        </w:rPr>
        <w:t>k</w:t>
      </w:r>
      <w:r w:rsidR="00B13B2A" w:rsidRPr="00002923">
        <w:rPr>
          <w:rFonts w:hint="eastAsia"/>
          <w:color w:val="auto"/>
        </w:rPr>
        <w:t>onvencijos 12 str</w:t>
      </w:r>
      <w:r w:rsidR="00567DC2" w:rsidRPr="00002923">
        <w:rPr>
          <w:color w:val="auto"/>
        </w:rPr>
        <w:t xml:space="preserve">aipsnis </w:t>
      </w:r>
      <w:r w:rsidR="000A2528" w:rsidRPr="00002923">
        <w:rPr>
          <w:rFonts w:hint="eastAsia"/>
          <w:color w:val="auto"/>
        </w:rPr>
        <w:t>reglamentuoja disponavimo kroviniu veiksmus, kurie atliekami vežimo metu, t.</w:t>
      </w:r>
      <w:r w:rsidR="00B13B2A" w:rsidRPr="00002923">
        <w:rPr>
          <w:color w:val="auto"/>
        </w:rPr>
        <w:t> </w:t>
      </w:r>
      <w:r w:rsidR="000A2528" w:rsidRPr="00002923">
        <w:rPr>
          <w:rFonts w:hint="eastAsia"/>
          <w:color w:val="auto"/>
        </w:rPr>
        <w:t>y. po to, kai krovinys vežėjo buvo priimtas vežti.</w:t>
      </w:r>
      <w:r w:rsidR="00B13B2A" w:rsidRPr="00002923">
        <w:rPr>
          <w:color w:val="auto"/>
        </w:rPr>
        <w:t xml:space="preserve"> </w:t>
      </w:r>
      <w:r w:rsidR="00B13B2A" w:rsidRPr="00002923">
        <w:rPr>
          <w:rFonts w:hint="eastAsia"/>
          <w:color w:val="auto"/>
        </w:rPr>
        <w:t xml:space="preserve">CMR </w:t>
      </w:r>
      <w:r w:rsidR="00B13B2A" w:rsidRPr="00002923">
        <w:rPr>
          <w:color w:val="auto"/>
        </w:rPr>
        <w:t>k</w:t>
      </w:r>
      <w:r w:rsidR="000A2528" w:rsidRPr="00002923">
        <w:rPr>
          <w:rFonts w:hint="eastAsia"/>
          <w:color w:val="auto"/>
        </w:rPr>
        <w:t>onvencija neriboja teisės sudaryti vežimo sutartį dėl krovinio vežimo dalimi maršruto, pasitelkti kitus a</w:t>
      </w:r>
      <w:r w:rsidR="00B13B2A" w:rsidRPr="00002923">
        <w:rPr>
          <w:rFonts w:hint="eastAsia"/>
          <w:color w:val="auto"/>
        </w:rPr>
        <w:t>smenis sutar</w:t>
      </w:r>
      <w:r w:rsidR="00542BF8" w:rsidRPr="00002923">
        <w:rPr>
          <w:color w:val="auto"/>
        </w:rPr>
        <w:t>čiai</w:t>
      </w:r>
      <w:r w:rsidR="00B13B2A" w:rsidRPr="00002923">
        <w:rPr>
          <w:rFonts w:hint="eastAsia"/>
          <w:color w:val="auto"/>
        </w:rPr>
        <w:t xml:space="preserve"> vykdy</w:t>
      </w:r>
      <w:r w:rsidR="00542BF8" w:rsidRPr="00002923">
        <w:rPr>
          <w:color w:val="auto"/>
        </w:rPr>
        <w:t>t</w:t>
      </w:r>
      <w:r w:rsidR="00B13B2A" w:rsidRPr="00002923">
        <w:rPr>
          <w:rFonts w:hint="eastAsia"/>
          <w:color w:val="auto"/>
        </w:rPr>
        <w:t xml:space="preserve">i (CMR </w:t>
      </w:r>
      <w:r w:rsidR="00B13B2A" w:rsidRPr="00002923">
        <w:rPr>
          <w:color w:val="auto"/>
        </w:rPr>
        <w:t>k</w:t>
      </w:r>
      <w:r w:rsidR="00B13B2A" w:rsidRPr="00002923">
        <w:rPr>
          <w:rFonts w:hint="eastAsia"/>
          <w:color w:val="auto"/>
        </w:rPr>
        <w:t>onvencijos 3 str</w:t>
      </w:r>
      <w:r w:rsidR="00B13B2A" w:rsidRPr="00002923">
        <w:rPr>
          <w:color w:val="auto"/>
        </w:rPr>
        <w:t>aipsnis</w:t>
      </w:r>
      <w:r w:rsidR="00830672" w:rsidRPr="00002923">
        <w:rPr>
          <w:rFonts w:hint="eastAsia"/>
          <w:color w:val="auto"/>
        </w:rPr>
        <w:t>), pasitelkti keletą vežėjų (VI</w:t>
      </w:r>
      <w:r w:rsidR="00830672" w:rsidRPr="00002923">
        <w:rPr>
          <w:color w:val="auto"/>
        </w:rPr>
        <w:t> </w:t>
      </w:r>
      <w:r w:rsidR="000A2528" w:rsidRPr="00002923">
        <w:rPr>
          <w:rFonts w:hint="eastAsia"/>
          <w:color w:val="auto"/>
        </w:rPr>
        <w:t>skyrius)</w:t>
      </w:r>
      <w:r w:rsidR="00567DC2" w:rsidRPr="00002923">
        <w:rPr>
          <w:rFonts w:hint="eastAsia"/>
          <w:color w:val="auto"/>
        </w:rPr>
        <w:t xml:space="preserve">, o krovinio perkrovimą vežimo </w:t>
      </w:r>
      <w:r w:rsidR="00567DC2" w:rsidRPr="00002923">
        <w:rPr>
          <w:color w:val="auto"/>
        </w:rPr>
        <w:t xml:space="preserve">metu </w:t>
      </w:r>
      <w:r w:rsidR="000A2528" w:rsidRPr="00002923">
        <w:rPr>
          <w:rFonts w:hint="eastAsia"/>
          <w:color w:val="auto"/>
        </w:rPr>
        <w:t>riboja tik tais atvejais, kai važtaraštyje įrašytas atitinkamas draudimas,</w:t>
      </w:r>
      <w:r w:rsidR="0025766E" w:rsidRPr="00002923">
        <w:rPr>
          <w:rFonts w:hint="eastAsia"/>
          <w:color w:val="auto"/>
        </w:rPr>
        <w:t xml:space="preserve"> </w:t>
      </w:r>
      <w:r w:rsidR="00C47A77" w:rsidRPr="00002923">
        <w:rPr>
          <w:color w:val="auto"/>
        </w:rPr>
        <w:t>tačiau jo</w:t>
      </w:r>
      <w:r w:rsidR="0025766E" w:rsidRPr="00002923">
        <w:rPr>
          <w:rFonts w:hint="eastAsia"/>
          <w:color w:val="auto"/>
        </w:rPr>
        <w:t xml:space="preserve"> šiuo atveju nebuvo (CMR </w:t>
      </w:r>
      <w:r w:rsidR="0025766E" w:rsidRPr="00002923">
        <w:rPr>
          <w:color w:val="auto"/>
        </w:rPr>
        <w:t>k</w:t>
      </w:r>
      <w:r w:rsidR="0025766E" w:rsidRPr="00002923">
        <w:rPr>
          <w:rFonts w:hint="eastAsia"/>
          <w:color w:val="auto"/>
        </w:rPr>
        <w:t>onvencijos 6 str</w:t>
      </w:r>
      <w:r w:rsidR="0025766E" w:rsidRPr="00002923">
        <w:rPr>
          <w:color w:val="auto"/>
        </w:rPr>
        <w:t>aipsnio</w:t>
      </w:r>
      <w:r w:rsidR="00E33D10" w:rsidRPr="00002923">
        <w:rPr>
          <w:rFonts w:hint="eastAsia"/>
          <w:color w:val="auto"/>
        </w:rPr>
        <w:t xml:space="preserve"> 2</w:t>
      </w:r>
      <w:r w:rsidR="00E33D10" w:rsidRPr="00002923">
        <w:rPr>
          <w:color w:val="auto"/>
        </w:rPr>
        <w:t> </w:t>
      </w:r>
      <w:r w:rsidR="0025766E" w:rsidRPr="00002923">
        <w:rPr>
          <w:rFonts w:hint="eastAsia"/>
          <w:color w:val="auto"/>
        </w:rPr>
        <w:t>d</w:t>
      </w:r>
      <w:r w:rsidR="0025766E" w:rsidRPr="00002923">
        <w:rPr>
          <w:color w:val="auto"/>
        </w:rPr>
        <w:t>alis</w:t>
      </w:r>
      <w:r w:rsidR="0025766E" w:rsidRPr="00002923">
        <w:rPr>
          <w:rFonts w:hint="eastAsia"/>
          <w:color w:val="auto"/>
        </w:rPr>
        <w:t>)</w:t>
      </w:r>
      <w:r w:rsidR="00567DC2" w:rsidRPr="00002923">
        <w:rPr>
          <w:color w:val="auto"/>
        </w:rPr>
        <w:t xml:space="preserve">. Taigi </w:t>
      </w:r>
      <w:r w:rsidR="000A2528" w:rsidRPr="00002923">
        <w:rPr>
          <w:rFonts w:hint="eastAsia"/>
          <w:color w:val="auto"/>
        </w:rPr>
        <w:t>teismas nepagrįstai vežimo sutarties sąlygų vykdymą laikė disponavimo kroviniu veiksmu p</w:t>
      </w:r>
      <w:r w:rsidR="0025766E" w:rsidRPr="00002923">
        <w:rPr>
          <w:rFonts w:hint="eastAsia"/>
          <w:color w:val="auto"/>
        </w:rPr>
        <w:t xml:space="preserve">agal CMR </w:t>
      </w:r>
      <w:r w:rsidR="0025766E" w:rsidRPr="00002923">
        <w:rPr>
          <w:color w:val="auto"/>
        </w:rPr>
        <w:t>k</w:t>
      </w:r>
      <w:r w:rsidR="0025766E" w:rsidRPr="00002923">
        <w:rPr>
          <w:rFonts w:hint="eastAsia"/>
          <w:color w:val="auto"/>
        </w:rPr>
        <w:t>onvencijos 12 straipsnį</w:t>
      </w:r>
      <w:r w:rsidR="00567DC2" w:rsidRPr="00002923">
        <w:rPr>
          <w:rFonts w:hint="eastAsia"/>
          <w:color w:val="auto"/>
        </w:rPr>
        <w:t>, kurio paskirtis</w:t>
      </w:r>
      <w:r w:rsidR="00567DC2" w:rsidRPr="00002923">
        <w:rPr>
          <w:color w:val="auto"/>
        </w:rPr>
        <w:t xml:space="preserve"> </w:t>
      </w:r>
      <w:r w:rsidR="00C47A77" w:rsidRPr="00002923">
        <w:rPr>
          <w:color w:val="auto"/>
        </w:rPr>
        <w:t xml:space="preserve">– </w:t>
      </w:r>
      <w:r w:rsidR="000A2528" w:rsidRPr="00002923">
        <w:rPr>
          <w:rFonts w:hint="eastAsia"/>
          <w:color w:val="auto"/>
        </w:rPr>
        <w:t xml:space="preserve">reglamentuoti </w:t>
      </w:r>
      <w:r w:rsidR="000A2528" w:rsidRPr="00002923">
        <w:rPr>
          <w:rFonts w:hint="eastAsia"/>
          <w:color w:val="auto"/>
        </w:rPr>
        <w:lastRenderedPageBreak/>
        <w:t>vežimo s</w:t>
      </w:r>
      <w:r w:rsidR="00567DC2" w:rsidRPr="00002923">
        <w:rPr>
          <w:rFonts w:hint="eastAsia"/>
          <w:color w:val="auto"/>
        </w:rPr>
        <w:t xml:space="preserve">ąlygų pasikeitimus vežimo </w:t>
      </w:r>
      <w:r w:rsidR="00567DC2" w:rsidRPr="00002923">
        <w:rPr>
          <w:color w:val="auto"/>
        </w:rPr>
        <w:t>metu</w:t>
      </w:r>
      <w:r w:rsidR="000A2528" w:rsidRPr="00002923">
        <w:rPr>
          <w:rFonts w:hint="eastAsia"/>
          <w:color w:val="auto"/>
        </w:rPr>
        <w:t>, tačiau ne vežimo sutarties turinį.</w:t>
      </w:r>
      <w:r w:rsidR="0025766E" w:rsidRPr="00002923">
        <w:rPr>
          <w:color w:val="auto"/>
        </w:rPr>
        <w:t xml:space="preserve"> Be to, </w:t>
      </w:r>
      <w:r w:rsidR="0025766E" w:rsidRPr="00002923">
        <w:rPr>
          <w:rFonts w:hint="eastAsia"/>
          <w:color w:val="auto"/>
        </w:rPr>
        <w:t xml:space="preserve">CMR </w:t>
      </w:r>
      <w:r w:rsidR="0025766E" w:rsidRPr="00002923">
        <w:rPr>
          <w:color w:val="auto"/>
        </w:rPr>
        <w:t>k</w:t>
      </w:r>
      <w:r w:rsidR="0025766E" w:rsidRPr="00002923">
        <w:rPr>
          <w:rFonts w:hint="eastAsia"/>
          <w:color w:val="auto"/>
        </w:rPr>
        <w:t>onvencijos 12</w:t>
      </w:r>
      <w:r w:rsidR="00542BF8" w:rsidRPr="00002923">
        <w:rPr>
          <w:color w:val="auto"/>
        </w:rPr>
        <w:t> </w:t>
      </w:r>
      <w:r w:rsidR="0025766E" w:rsidRPr="00002923">
        <w:rPr>
          <w:rFonts w:hint="eastAsia"/>
          <w:color w:val="auto"/>
        </w:rPr>
        <w:t>str</w:t>
      </w:r>
      <w:r w:rsidR="0025766E" w:rsidRPr="00002923">
        <w:rPr>
          <w:color w:val="auto"/>
        </w:rPr>
        <w:t xml:space="preserve">aipsnyje </w:t>
      </w:r>
      <w:r w:rsidR="000A2528" w:rsidRPr="00002923">
        <w:rPr>
          <w:rFonts w:hint="eastAsia"/>
          <w:color w:val="auto"/>
        </w:rPr>
        <w:t>nu</w:t>
      </w:r>
      <w:r w:rsidR="00542BF8" w:rsidRPr="00002923">
        <w:rPr>
          <w:color w:val="auto"/>
        </w:rPr>
        <w:t>st</w:t>
      </w:r>
      <w:r w:rsidR="000A2528" w:rsidRPr="00002923">
        <w:rPr>
          <w:rFonts w:hint="eastAsia"/>
          <w:color w:val="auto"/>
        </w:rPr>
        <w:t xml:space="preserve">atyta krovinio gavėjo ar paskirties vietos keitimo procedūra ir tvarka taikoma, kai siuntėjas nusprendžia krovinio iš viso negabenti pradiniam gavėjui ar į numatytą galutinę paskirties vietą, tačiau tai nėra susiję su krovinio pristatymo organizavimu, pasitelkiant keletą vežėjų ir perkraunant krovinį vežimo </w:t>
      </w:r>
      <w:r w:rsidR="0034202E" w:rsidRPr="00002923">
        <w:rPr>
          <w:color w:val="auto"/>
        </w:rPr>
        <w:t>metu</w:t>
      </w:r>
      <w:r w:rsidR="000A2528" w:rsidRPr="00002923">
        <w:rPr>
          <w:rFonts w:hint="eastAsia"/>
          <w:color w:val="auto"/>
        </w:rPr>
        <w:t>.</w:t>
      </w:r>
      <w:r w:rsidR="0025766E" w:rsidRPr="00002923">
        <w:rPr>
          <w:color w:val="auto"/>
        </w:rPr>
        <w:t xml:space="preserve"> Š</w:t>
      </w:r>
      <w:r w:rsidR="000A2528" w:rsidRPr="00002923">
        <w:rPr>
          <w:rFonts w:hint="eastAsia"/>
          <w:color w:val="auto"/>
        </w:rPr>
        <w:t>iuo atveju krovi</w:t>
      </w:r>
      <w:r w:rsidR="00016187" w:rsidRPr="00002923">
        <w:rPr>
          <w:rFonts w:hint="eastAsia"/>
          <w:color w:val="auto"/>
        </w:rPr>
        <w:t>nio perdavimas IĮ</w:t>
      </w:r>
      <w:r w:rsidR="00016187" w:rsidRPr="00002923">
        <w:rPr>
          <w:color w:val="auto"/>
        </w:rPr>
        <w:t xml:space="preserve"> „</w:t>
      </w:r>
      <w:r w:rsidR="000A2528" w:rsidRPr="00002923">
        <w:rPr>
          <w:rFonts w:hint="eastAsia"/>
          <w:color w:val="auto"/>
        </w:rPr>
        <w:t>Salka</w:t>
      </w:r>
      <w:r w:rsidR="0025766E" w:rsidRPr="00002923">
        <w:rPr>
          <w:color w:val="auto"/>
        </w:rPr>
        <w:t>“</w:t>
      </w:r>
      <w:r w:rsidR="007E26E2" w:rsidRPr="00002923">
        <w:rPr>
          <w:rFonts w:hint="eastAsia"/>
          <w:color w:val="auto"/>
        </w:rPr>
        <w:t xml:space="preserve"> buvo siuntėjo </w:t>
      </w:r>
      <w:r w:rsidR="000A2528" w:rsidRPr="00002923">
        <w:rPr>
          <w:rFonts w:hint="eastAsia"/>
          <w:color w:val="auto"/>
        </w:rPr>
        <w:t xml:space="preserve">nurodymas iškrauti krovinį tarpinėje iškrovimo vietoje, </w:t>
      </w:r>
      <w:r w:rsidR="0034202E" w:rsidRPr="00002923">
        <w:rPr>
          <w:color w:val="auto"/>
        </w:rPr>
        <w:t>tai</w:t>
      </w:r>
      <w:r w:rsidR="000A2528" w:rsidRPr="00002923">
        <w:rPr>
          <w:rFonts w:hint="eastAsia"/>
          <w:color w:val="auto"/>
        </w:rPr>
        <w:t xml:space="preserve"> atlikusi UAB </w:t>
      </w:r>
      <w:r w:rsidR="0025766E" w:rsidRPr="00002923">
        <w:rPr>
          <w:color w:val="auto"/>
        </w:rPr>
        <w:t>„</w:t>
      </w:r>
      <w:r w:rsidR="000A2528" w:rsidRPr="00002923">
        <w:rPr>
          <w:rFonts w:hint="eastAsia"/>
          <w:color w:val="auto"/>
        </w:rPr>
        <w:t>Svevala</w:t>
      </w:r>
      <w:r w:rsidR="0025766E" w:rsidRPr="00002923">
        <w:rPr>
          <w:color w:val="auto"/>
        </w:rPr>
        <w:t>“</w:t>
      </w:r>
      <w:r w:rsidR="000A2528" w:rsidRPr="00002923">
        <w:rPr>
          <w:rFonts w:hint="eastAsia"/>
          <w:color w:val="auto"/>
        </w:rPr>
        <w:t xml:space="preserve"> įvykdė sutartinius įsipareigojimus ir nuo krovinio perdavimo IĮ </w:t>
      </w:r>
      <w:r w:rsidR="0025766E" w:rsidRPr="00002923">
        <w:rPr>
          <w:color w:val="auto"/>
        </w:rPr>
        <w:t>„</w:t>
      </w:r>
      <w:r w:rsidR="0025766E" w:rsidRPr="00002923">
        <w:rPr>
          <w:rFonts w:hint="eastAsia"/>
          <w:color w:val="auto"/>
        </w:rPr>
        <w:t>Salk</w:t>
      </w:r>
      <w:r w:rsidR="0025766E" w:rsidRPr="00002923">
        <w:rPr>
          <w:color w:val="auto"/>
        </w:rPr>
        <w:t>a“</w:t>
      </w:r>
      <w:r w:rsidR="000A2528" w:rsidRPr="00002923">
        <w:rPr>
          <w:rFonts w:hint="eastAsia"/>
          <w:color w:val="auto"/>
        </w:rPr>
        <w:t xml:space="preserve"> UAB </w:t>
      </w:r>
      <w:r w:rsidR="0025766E" w:rsidRPr="00002923">
        <w:rPr>
          <w:color w:val="auto"/>
        </w:rPr>
        <w:t>„</w:t>
      </w:r>
      <w:r w:rsidR="000A2528" w:rsidRPr="00002923">
        <w:rPr>
          <w:rFonts w:hint="eastAsia"/>
          <w:color w:val="auto"/>
        </w:rPr>
        <w:t>Svevala</w:t>
      </w:r>
      <w:r w:rsidR="0025766E" w:rsidRPr="00002923">
        <w:rPr>
          <w:color w:val="auto"/>
        </w:rPr>
        <w:t>“</w:t>
      </w:r>
      <w:r w:rsidR="000A2528" w:rsidRPr="00002923">
        <w:rPr>
          <w:rFonts w:hint="eastAsia"/>
          <w:color w:val="auto"/>
        </w:rPr>
        <w:t xml:space="preserve"> atsakomybė už krovinį pasibaigė. </w:t>
      </w:r>
    </w:p>
    <w:p w14:paraId="6ED849E3" w14:textId="75AFED58" w:rsidR="00E5220B" w:rsidRPr="00002923" w:rsidRDefault="00567DC2" w:rsidP="00830672">
      <w:pPr>
        <w:pStyle w:val="ListParagraph"/>
        <w:numPr>
          <w:ilvl w:val="0"/>
          <w:numId w:val="30"/>
        </w:numPr>
        <w:ind w:left="788" w:hanging="431"/>
        <w:rPr>
          <w:color w:val="auto"/>
        </w:rPr>
      </w:pPr>
      <w:r w:rsidRPr="00002923">
        <w:rPr>
          <w:rStyle w:val="Bodytext3NotItalic"/>
          <w:rFonts w:eastAsia="Arial Unicode MS"/>
          <w:i w:val="0"/>
          <w:color w:val="auto"/>
        </w:rPr>
        <w:t xml:space="preserve">CMR konvencija </w:t>
      </w:r>
      <w:r w:rsidR="000A2528" w:rsidRPr="00002923">
        <w:rPr>
          <w:rFonts w:hint="eastAsia"/>
          <w:color w:val="auto"/>
        </w:rPr>
        <w:t xml:space="preserve">prioritetinę reikšmę suteikia vežimo sutarčiai, o ne važtaraščio sąlygoms, todėl iš esmės vežėjas turėtų vadovautis susitariančiojo siuntėjo instrukcijomis. </w:t>
      </w:r>
      <w:r w:rsidRPr="00002923">
        <w:rPr>
          <w:color w:val="auto"/>
        </w:rPr>
        <w:t>N</w:t>
      </w:r>
      <w:r w:rsidRPr="00002923">
        <w:rPr>
          <w:rFonts w:hint="eastAsia"/>
          <w:color w:val="auto"/>
        </w:rPr>
        <w:t>agrinėjamu atveju</w:t>
      </w:r>
      <w:r w:rsidR="000A2528" w:rsidRPr="00002923">
        <w:rPr>
          <w:rFonts w:hint="eastAsia"/>
          <w:color w:val="auto"/>
        </w:rPr>
        <w:t xml:space="preserve"> pagal UAB </w:t>
      </w:r>
      <w:r w:rsidR="0025766E" w:rsidRPr="00002923">
        <w:rPr>
          <w:color w:val="auto"/>
        </w:rPr>
        <w:t>„</w:t>
      </w:r>
      <w:r w:rsidR="0025766E" w:rsidRPr="00002923">
        <w:rPr>
          <w:rFonts w:hint="eastAsia"/>
          <w:color w:val="auto"/>
        </w:rPr>
        <w:t>Sveval</w:t>
      </w:r>
      <w:r w:rsidR="0025766E" w:rsidRPr="00002923">
        <w:rPr>
          <w:color w:val="auto"/>
        </w:rPr>
        <w:t>a“</w:t>
      </w:r>
      <w:r w:rsidR="005933EC" w:rsidRPr="00002923">
        <w:rPr>
          <w:rFonts w:hint="eastAsia"/>
          <w:color w:val="auto"/>
        </w:rPr>
        <w:t xml:space="preserve"> ir UAB</w:t>
      </w:r>
      <w:r w:rsidR="005933EC" w:rsidRPr="00002923">
        <w:rPr>
          <w:color w:val="auto"/>
        </w:rPr>
        <w:t> </w:t>
      </w:r>
      <w:r w:rsidR="0025766E" w:rsidRPr="00002923">
        <w:rPr>
          <w:color w:val="auto"/>
        </w:rPr>
        <w:t>„</w:t>
      </w:r>
      <w:r w:rsidR="000A2528" w:rsidRPr="00002923">
        <w:rPr>
          <w:rFonts w:hint="eastAsia"/>
          <w:color w:val="auto"/>
        </w:rPr>
        <w:t>Industrijos centras</w:t>
      </w:r>
      <w:r w:rsidR="0025766E" w:rsidRPr="00002923">
        <w:rPr>
          <w:color w:val="auto"/>
        </w:rPr>
        <w:t>“</w:t>
      </w:r>
      <w:r w:rsidR="0025766E" w:rsidRPr="00002923">
        <w:rPr>
          <w:rFonts w:hint="eastAsia"/>
          <w:color w:val="auto"/>
        </w:rPr>
        <w:t xml:space="preserve"> sutarties 2 p</w:t>
      </w:r>
      <w:r w:rsidRPr="00002923">
        <w:rPr>
          <w:color w:val="auto"/>
        </w:rPr>
        <w:t>unktą</w:t>
      </w:r>
      <w:r w:rsidR="000A2528" w:rsidRPr="00002923">
        <w:rPr>
          <w:rFonts w:hint="eastAsia"/>
          <w:color w:val="auto"/>
        </w:rPr>
        <w:t xml:space="preserve"> apie visas vežimo metu kylančias problemas UAB </w:t>
      </w:r>
      <w:r w:rsidR="0025766E" w:rsidRPr="00002923">
        <w:rPr>
          <w:color w:val="auto"/>
        </w:rPr>
        <w:t>„</w:t>
      </w:r>
      <w:r w:rsidR="000A2528" w:rsidRPr="00002923">
        <w:rPr>
          <w:rFonts w:hint="eastAsia"/>
          <w:color w:val="auto"/>
        </w:rPr>
        <w:t>Svevala</w:t>
      </w:r>
      <w:r w:rsidR="0025766E" w:rsidRPr="00002923">
        <w:rPr>
          <w:color w:val="auto"/>
        </w:rPr>
        <w:t>“</w:t>
      </w:r>
      <w:r w:rsidR="00016187" w:rsidRPr="00002923">
        <w:rPr>
          <w:rFonts w:hint="eastAsia"/>
          <w:color w:val="auto"/>
        </w:rPr>
        <w:t xml:space="preserve"> turėjo informuoti ne </w:t>
      </w:r>
      <w:r w:rsidR="00016187" w:rsidRPr="00002923">
        <w:rPr>
          <w:color w:val="auto"/>
        </w:rPr>
        <w:t>i</w:t>
      </w:r>
      <w:r w:rsidR="00E7160D" w:rsidRPr="00002923">
        <w:rPr>
          <w:rFonts w:hint="eastAsia"/>
          <w:color w:val="auto"/>
        </w:rPr>
        <w:t>eškovę, bet sutartin</w:t>
      </w:r>
      <w:r w:rsidR="00E7160D" w:rsidRPr="00002923">
        <w:rPr>
          <w:color w:val="auto"/>
        </w:rPr>
        <w:t>ę</w:t>
      </w:r>
      <w:r w:rsidR="00E7160D" w:rsidRPr="00002923">
        <w:rPr>
          <w:rFonts w:hint="eastAsia"/>
          <w:color w:val="auto"/>
        </w:rPr>
        <w:t xml:space="preserve"> užsakov</w:t>
      </w:r>
      <w:r w:rsidR="00E7160D" w:rsidRPr="00002923">
        <w:rPr>
          <w:color w:val="auto"/>
        </w:rPr>
        <w:t>ę</w:t>
      </w:r>
      <w:r w:rsidR="000A2528" w:rsidRPr="00002923">
        <w:rPr>
          <w:rFonts w:hint="eastAsia"/>
          <w:color w:val="auto"/>
        </w:rPr>
        <w:t xml:space="preserve"> UAB </w:t>
      </w:r>
      <w:r w:rsidR="0025766E" w:rsidRPr="00002923">
        <w:rPr>
          <w:color w:val="auto"/>
        </w:rPr>
        <w:t>„</w:t>
      </w:r>
      <w:r w:rsidR="000A2528" w:rsidRPr="00002923">
        <w:rPr>
          <w:rFonts w:hint="eastAsia"/>
          <w:color w:val="auto"/>
        </w:rPr>
        <w:t>Industrijos centras</w:t>
      </w:r>
      <w:r w:rsidR="0025766E" w:rsidRPr="00002923">
        <w:rPr>
          <w:color w:val="auto"/>
        </w:rPr>
        <w:t>“</w:t>
      </w:r>
      <w:r w:rsidR="00E7160D" w:rsidRPr="00002923">
        <w:rPr>
          <w:rFonts w:hint="eastAsia"/>
          <w:color w:val="auto"/>
        </w:rPr>
        <w:t xml:space="preserve">, o </w:t>
      </w:r>
      <w:r w:rsidR="00E7160D" w:rsidRPr="00002923">
        <w:rPr>
          <w:color w:val="auto"/>
        </w:rPr>
        <w:t>ji</w:t>
      </w:r>
      <w:r w:rsidR="0025766E" w:rsidRPr="00002923">
        <w:rPr>
          <w:rFonts w:hint="eastAsia"/>
          <w:color w:val="auto"/>
        </w:rPr>
        <w:t xml:space="preserve"> </w:t>
      </w:r>
      <w:r w:rsidR="0025766E" w:rsidRPr="00002923">
        <w:rPr>
          <w:color w:val="auto"/>
        </w:rPr>
        <w:t>–</w:t>
      </w:r>
      <w:r w:rsidR="0025766E" w:rsidRPr="00002923">
        <w:rPr>
          <w:rFonts w:hint="eastAsia"/>
          <w:color w:val="auto"/>
        </w:rPr>
        <w:t xml:space="preserve"> </w:t>
      </w:r>
      <w:r w:rsidR="0025766E" w:rsidRPr="00002923">
        <w:rPr>
          <w:color w:val="auto"/>
        </w:rPr>
        <w:t>i</w:t>
      </w:r>
      <w:r w:rsidR="00C82BEC" w:rsidRPr="00002923">
        <w:rPr>
          <w:rFonts w:hint="eastAsia"/>
          <w:color w:val="auto"/>
        </w:rPr>
        <w:t>eškovę</w:t>
      </w:r>
      <w:r w:rsidR="0025766E" w:rsidRPr="00002923">
        <w:rPr>
          <w:rFonts w:hint="eastAsia"/>
          <w:color w:val="auto"/>
        </w:rPr>
        <w:t xml:space="preserve"> pagal jo</w:t>
      </w:r>
      <w:r w:rsidR="00E7160D" w:rsidRPr="00002923">
        <w:rPr>
          <w:color w:val="auto"/>
        </w:rPr>
        <w:t>s</w:t>
      </w:r>
      <w:r w:rsidR="0025766E" w:rsidRPr="00002923">
        <w:rPr>
          <w:rFonts w:hint="eastAsia"/>
          <w:color w:val="auto"/>
        </w:rPr>
        <w:t xml:space="preserve"> ir </w:t>
      </w:r>
      <w:r w:rsidR="0025766E" w:rsidRPr="00002923">
        <w:rPr>
          <w:color w:val="auto"/>
        </w:rPr>
        <w:t>i</w:t>
      </w:r>
      <w:r w:rsidR="000A2528" w:rsidRPr="00002923">
        <w:rPr>
          <w:rFonts w:hint="eastAsia"/>
          <w:color w:val="auto"/>
        </w:rPr>
        <w:t>eškovės sudarytą sutartį.</w:t>
      </w:r>
      <w:r w:rsidR="0025766E" w:rsidRPr="00002923">
        <w:rPr>
          <w:color w:val="auto"/>
        </w:rPr>
        <w:t xml:space="preserve"> </w:t>
      </w:r>
      <w:r w:rsidR="000A2528" w:rsidRPr="00002923">
        <w:rPr>
          <w:rFonts w:hint="eastAsia"/>
          <w:color w:val="auto"/>
        </w:rPr>
        <w:t>Atitinkamai pr</w:t>
      </w:r>
      <w:r w:rsidRPr="00002923">
        <w:rPr>
          <w:rFonts w:hint="eastAsia"/>
          <w:color w:val="auto"/>
        </w:rPr>
        <w:t>iėmęs krovinį pagal važtaraštį</w:t>
      </w:r>
      <w:r w:rsidRPr="00002923">
        <w:rPr>
          <w:color w:val="auto"/>
        </w:rPr>
        <w:t xml:space="preserve"> </w:t>
      </w:r>
      <w:r w:rsidR="000A2528" w:rsidRPr="00002923">
        <w:rPr>
          <w:rFonts w:hint="eastAsia"/>
          <w:color w:val="auto"/>
        </w:rPr>
        <w:t xml:space="preserve">vežėjas neįgyja teisės kreiptis į važtaraštyje nurodytą (faktinį) siuntėją dėl vežimo užmokesčio sumokėjimo. Taigi, jei važtaraštyje nurodytas siuntėjas neįsipareigoja vežėjui sumokėti vežimo užmokesčio ir nesudaro su juo vežimo sutarties, o tik perduoda krovinį, vien dėl nurodymo važtaraštyje tas asmuo neįgyja siuntėjo teisių ir pareigų, </w:t>
      </w:r>
      <w:r w:rsidR="007E26E2" w:rsidRPr="00002923">
        <w:rPr>
          <w:color w:val="auto"/>
        </w:rPr>
        <w:t xml:space="preserve">taip pat pareigos </w:t>
      </w:r>
      <w:r w:rsidR="000A2528" w:rsidRPr="00002923">
        <w:rPr>
          <w:rFonts w:hint="eastAsia"/>
          <w:color w:val="auto"/>
        </w:rPr>
        <w:t>teikti faktiniam</w:t>
      </w:r>
      <w:r w:rsidR="00C82BEC" w:rsidRPr="00002923">
        <w:rPr>
          <w:rFonts w:hint="eastAsia"/>
          <w:color w:val="auto"/>
        </w:rPr>
        <w:t xml:space="preserve"> vežėjui nurodymus</w:t>
      </w:r>
      <w:r w:rsidR="00C82BEC" w:rsidRPr="00002923">
        <w:rPr>
          <w:color w:val="auto"/>
        </w:rPr>
        <w:t>,</w:t>
      </w:r>
      <w:r w:rsidR="000A2528" w:rsidRPr="00002923">
        <w:rPr>
          <w:rFonts w:hint="eastAsia"/>
          <w:color w:val="auto"/>
        </w:rPr>
        <w:t xml:space="preserve"> keisti vežimo sutarties sąlygas.</w:t>
      </w:r>
    </w:p>
    <w:p w14:paraId="7A978565" w14:textId="0D99412B" w:rsidR="00244B07" w:rsidRPr="00002923" w:rsidRDefault="00244B07" w:rsidP="00830672">
      <w:pPr>
        <w:pStyle w:val="ListParagraph"/>
        <w:numPr>
          <w:ilvl w:val="0"/>
          <w:numId w:val="30"/>
        </w:numPr>
        <w:ind w:left="788" w:hanging="431"/>
        <w:rPr>
          <w:color w:val="auto"/>
        </w:rPr>
      </w:pPr>
      <w:r w:rsidRPr="00002923">
        <w:rPr>
          <w:color w:val="auto"/>
        </w:rPr>
        <w:t>A</w:t>
      </w:r>
      <w:r w:rsidRPr="00002923">
        <w:rPr>
          <w:rFonts w:hint="eastAsia"/>
          <w:color w:val="auto"/>
        </w:rPr>
        <w:t>peliacinės instancijos teis</w:t>
      </w:r>
      <w:r w:rsidRPr="00002923">
        <w:rPr>
          <w:color w:val="auto"/>
        </w:rPr>
        <w:t>mo išvados</w:t>
      </w:r>
      <w:r w:rsidR="000A2528" w:rsidRPr="00002923">
        <w:rPr>
          <w:rFonts w:hint="eastAsia"/>
          <w:color w:val="auto"/>
        </w:rPr>
        <w:t xml:space="preserve">, kad vežimo metu faktinis vežėjas gali vykdyti </w:t>
      </w:r>
      <w:r w:rsidR="000A2528" w:rsidRPr="00002923">
        <w:rPr>
          <w:rFonts w:eastAsia="Arial Unicode MS"/>
          <w:color w:val="auto"/>
        </w:rPr>
        <w:t>tik siuntėjo ar gavėjo, nurodytų CMR važtaraštyje</w:t>
      </w:r>
      <w:r w:rsidR="000A2528" w:rsidRPr="00002923">
        <w:rPr>
          <w:rFonts w:hint="eastAsia"/>
          <w:color w:val="auto"/>
        </w:rPr>
        <w:t xml:space="preserve">, nurodymus, </w:t>
      </w:r>
      <w:r w:rsidR="00E7160D" w:rsidRPr="00002923">
        <w:rPr>
          <w:color w:val="auto"/>
        </w:rPr>
        <w:t>nepagrindžia</w:t>
      </w:r>
      <w:r w:rsidRPr="00002923">
        <w:rPr>
          <w:color w:val="auto"/>
        </w:rPr>
        <w:t xml:space="preserve"> </w:t>
      </w:r>
      <w:r w:rsidR="00C26018" w:rsidRPr="00002923">
        <w:rPr>
          <w:rFonts w:hint="eastAsia"/>
          <w:color w:val="auto"/>
        </w:rPr>
        <w:t xml:space="preserve">CMR </w:t>
      </w:r>
      <w:r w:rsidR="00C26018" w:rsidRPr="00002923">
        <w:rPr>
          <w:color w:val="auto"/>
        </w:rPr>
        <w:t>k</w:t>
      </w:r>
      <w:r w:rsidR="000A2528" w:rsidRPr="00002923">
        <w:rPr>
          <w:rFonts w:hint="eastAsia"/>
          <w:color w:val="auto"/>
        </w:rPr>
        <w:t>onvencijos, kuri ne</w:t>
      </w:r>
      <w:r w:rsidR="0034202E" w:rsidRPr="00002923">
        <w:rPr>
          <w:color w:val="auto"/>
        </w:rPr>
        <w:t>įtvirtina</w:t>
      </w:r>
      <w:r w:rsidR="000A2528" w:rsidRPr="00002923">
        <w:rPr>
          <w:rFonts w:hint="eastAsia"/>
          <w:color w:val="auto"/>
        </w:rPr>
        <w:t xml:space="preserve"> įra</w:t>
      </w:r>
      <w:r w:rsidR="0093341E" w:rsidRPr="00002923">
        <w:rPr>
          <w:color w:val="auto"/>
        </w:rPr>
        <w:t>šo</w:t>
      </w:r>
      <w:r w:rsidR="000A2528" w:rsidRPr="00002923">
        <w:rPr>
          <w:rFonts w:hint="eastAsia"/>
          <w:color w:val="auto"/>
        </w:rPr>
        <w:t xml:space="preserve"> važtaraštyje</w:t>
      </w:r>
      <w:r w:rsidR="007E26E2" w:rsidRPr="00002923">
        <w:rPr>
          <w:color w:val="auto"/>
        </w:rPr>
        <w:t xml:space="preserve"> buvimo</w:t>
      </w:r>
      <w:r w:rsidR="000A2528" w:rsidRPr="00002923">
        <w:rPr>
          <w:rFonts w:hint="eastAsia"/>
          <w:color w:val="auto"/>
        </w:rPr>
        <w:t xml:space="preserve"> kaip prielaidos siuntėjo ar gavėjo teisių atsiradimui, </w:t>
      </w:r>
      <w:r w:rsidRPr="00002923">
        <w:rPr>
          <w:rFonts w:hint="eastAsia"/>
          <w:color w:val="auto"/>
        </w:rPr>
        <w:t>CK</w:t>
      </w:r>
      <w:r w:rsidRPr="00002923">
        <w:rPr>
          <w:color w:val="auto"/>
        </w:rPr>
        <w:t xml:space="preserve"> nuostatos,</w:t>
      </w:r>
      <w:r w:rsidR="000A2528" w:rsidRPr="00002923">
        <w:rPr>
          <w:rFonts w:hint="eastAsia"/>
          <w:color w:val="auto"/>
        </w:rPr>
        <w:t xml:space="preserve"> </w:t>
      </w:r>
      <w:r w:rsidR="00016187" w:rsidRPr="00002923">
        <w:rPr>
          <w:color w:val="auto"/>
        </w:rPr>
        <w:t xml:space="preserve">Lietuvos Aukščiausiojo Teismo </w:t>
      </w:r>
      <w:r w:rsidRPr="00002923">
        <w:rPr>
          <w:rFonts w:hint="eastAsia"/>
          <w:color w:val="auto"/>
        </w:rPr>
        <w:t>praktik</w:t>
      </w:r>
      <w:r w:rsidRPr="00002923">
        <w:rPr>
          <w:color w:val="auto"/>
        </w:rPr>
        <w:t>a</w:t>
      </w:r>
      <w:r w:rsidR="000A2528" w:rsidRPr="00002923">
        <w:rPr>
          <w:rFonts w:hint="eastAsia"/>
          <w:color w:val="auto"/>
        </w:rPr>
        <w:t>. CMR važtaraštyje siuntėju nurodytas asmuo negali turėti tok</w:t>
      </w:r>
      <w:r w:rsidRPr="00002923">
        <w:rPr>
          <w:rFonts w:hint="eastAsia"/>
          <w:color w:val="auto"/>
        </w:rPr>
        <w:t>ios reikšmės, kadangi teor</w:t>
      </w:r>
      <w:r w:rsidRPr="00002923">
        <w:rPr>
          <w:color w:val="auto"/>
        </w:rPr>
        <w:t>iniu požiūriu</w:t>
      </w:r>
      <w:r w:rsidR="000A2528" w:rsidRPr="00002923">
        <w:rPr>
          <w:rFonts w:hint="eastAsia"/>
          <w:color w:val="auto"/>
        </w:rPr>
        <w:t xml:space="preserve"> tai gali būti ir jokių teisių į krovinį neturintis asmuo, o tiesiog </w:t>
      </w:r>
      <w:r w:rsidR="000A2528" w:rsidRPr="00002923">
        <w:rPr>
          <w:color w:val="auto"/>
        </w:rPr>
        <w:t>sandėlis, kuris siuntėjo pavedimu pakrauna</w:t>
      </w:r>
      <w:r w:rsidR="000A2528" w:rsidRPr="00002923">
        <w:rPr>
          <w:rFonts w:hint="eastAsia"/>
          <w:color w:val="auto"/>
        </w:rPr>
        <w:t xml:space="preserve"> krovinį, ar ekspeditorius, persivežęs gamintojo prekes į savo sandėlį, </w:t>
      </w:r>
      <w:r w:rsidR="000A2528" w:rsidRPr="00002923">
        <w:rPr>
          <w:color w:val="auto"/>
        </w:rPr>
        <w:t>konsolidavęs</w:t>
      </w:r>
      <w:r w:rsidR="000A2528" w:rsidRPr="00002923">
        <w:rPr>
          <w:rFonts w:hint="eastAsia"/>
          <w:color w:val="auto"/>
        </w:rPr>
        <w:t xml:space="preserve"> su kitų klientų kroviniais ir vienu CMR važtaraščiu juos išsiuntęs kito sandėlio operatoriui, kuris organizuoja pristatymą faktiniams prekių gavėjams</w:t>
      </w:r>
      <w:r w:rsidR="0034202E" w:rsidRPr="00002923">
        <w:rPr>
          <w:color w:val="auto"/>
        </w:rPr>
        <w:t>,</w:t>
      </w:r>
      <w:r w:rsidR="000A2528" w:rsidRPr="00002923">
        <w:rPr>
          <w:rFonts w:hint="eastAsia"/>
          <w:color w:val="auto"/>
        </w:rPr>
        <w:t xml:space="preserve"> ir pan.</w:t>
      </w:r>
      <w:r w:rsidR="007E26E2" w:rsidRPr="00002923">
        <w:rPr>
          <w:color w:val="auto"/>
        </w:rPr>
        <w:t xml:space="preserve"> Teismas nepasisakė dėl argumentų, kad b</w:t>
      </w:r>
      <w:r w:rsidR="000A2528" w:rsidRPr="00002923">
        <w:rPr>
          <w:rFonts w:hint="eastAsia"/>
          <w:color w:val="auto"/>
        </w:rPr>
        <w:t>yl</w:t>
      </w:r>
      <w:r w:rsidR="00C26018" w:rsidRPr="00002923">
        <w:rPr>
          <w:rFonts w:hint="eastAsia"/>
          <w:color w:val="auto"/>
        </w:rPr>
        <w:t xml:space="preserve">oje esančiame CMR važtaraštyje </w:t>
      </w:r>
      <w:r w:rsidR="000A2528" w:rsidRPr="00002923">
        <w:rPr>
          <w:rFonts w:hint="eastAsia"/>
          <w:color w:val="auto"/>
        </w:rPr>
        <w:t xml:space="preserve">nėra siuntėjo </w:t>
      </w:r>
      <w:r w:rsidR="0034202E" w:rsidRPr="00002923">
        <w:rPr>
          <w:color w:val="auto"/>
        </w:rPr>
        <w:t>„</w:t>
      </w:r>
      <w:r w:rsidR="000A2528" w:rsidRPr="00002923">
        <w:rPr>
          <w:rFonts w:hint="eastAsia"/>
          <w:color w:val="auto"/>
        </w:rPr>
        <w:t>C. Steinweg-Handelsveem B.</w:t>
      </w:r>
      <w:r w:rsidR="0034202E" w:rsidRPr="00002923">
        <w:rPr>
          <w:color w:val="auto"/>
        </w:rPr>
        <w:t> </w:t>
      </w:r>
      <w:r w:rsidR="000A2528" w:rsidRPr="00002923">
        <w:rPr>
          <w:rFonts w:hint="eastAsia"/>
          <w:color w:val="auto"/>
        </w:rPr>
        <w:t>V</w:t>
      </w:r>
      <w:r w:rsidRPr="00002923">
        <w:rPr>
          <w:rFonts w:hint="eastAsia"/>
          <w:color w:val="auto"/>
        </w:rPr>
        <w:t>.</w:t>
      </w:r>
      <w:r w:rsidR="0034202E" w:rsidRPr="00002923">
        <w:rPr>
          <w:color w:val="auto"/>
        </w:rPr>
        <w:t>“</w:t>
      </w:r>
      <w:r w:rsidRPr="00002923">
        <w:rPr>
          <w:rFonts w:hint="eastAsia"/>
          <w:color w:val="auto"/>
        </w:rPr>
        <w:t xml:space="preserve"> parašo (</w:t>
      </w:r>
      <w:r w:rsidR="00C26018" w:rsidRPr="00002923">
        <w:rPr>
          <w:rFonts w:hint="eastAsia"/>
          <w:color w:val="auto"/>
        </w:rPr>
        <w:t xml:space="preserve">CMR </w:t>
      </w:r>
      <w:r w:rsidR="00C26018" w:rsidRPr="00002923">
        <w:rPr>
          <w:color w:val="auto"/>
        </w:rPr>
        <w:t>k</w:t>
      </w:r>
      <w:r w:rsidR="00C26018" w:rsidRPr="00002923">
        <w:rPr>
          <w:rFonts w:hint="eastAsia"/>
          <w:color w:val="auto"/>
        </w:rPr>
        <w:t>onvencijos 5 str</w:t>
      </w:r>
      <w:r w:rsidR="00C26018" w:rsidRPr="00002923">
        <w:rPr>
          <w:color w:val="auto"/>
        </w:rPr>
        <w:t>aipsnis</w:t>
      </w:r>
      <w:r w:rsidRPr="00002923">
        <w:rPr>
          <w:color w:val="auto"/>
        </w:rPr>
        <w:t xml:space="preserve">), </w:t>
      </w:r>
      <w:r w:rsidR="000A2528" w:rsidRPr="00002923">
        <w:rPr>
          <w:color w:val="auto"/>
        </w:rPr>
        <w:t xml:space="preserve">todėl toks važtaraštis negali būti laikomas </w:t>
      </w:r>
      <w:r w:rsidR="000A2528" w:rsidRPr="00002923">
        <w:rPr>
          <w:rStyle w:val="Bodytext2Italic"/>
          <w:rFonts w:ascii="Times New Roman" w:eastAsia="Arial Unicode MS" w:hAnsi="Times New Roman" w:cs="Times New Roman"/>
          <w:color w:val="auto"/>
          <w:sz w:val="24"/>
          <w:szCs w:val="24"/>
        </w:rPr>
        <w:t>prima facie</w:t>
      </w:r>
      <w:r w:rsidR="00837B9E" w:rsidRPr="00002923">
        <w:rPr>
          <w:color w:val="auto"/>
        </w:rPr>
        <w:t xml:space="preserve"> įrodymu</w:t>
      </w:r>
      <w:r w:rsidR="000A2528" w:rsidRPr="00002923">
        <w:rPr>
          <w:color w:val="auto"/>
        </w:rPr>
        <w:t xml:space="preserve">. </w:t>
      </w:r>
    </w:p>
    <w:p w14:paraId="21E55E51" w14:textId="77777777" w:rsidR="00E5220B" w:rsidRPr="00002923" w:rsidRDefault="007E26E2" w:rsidP="00830672">
      <w:pPr>
        <w:pStyle w:val="ListParagraph"/>
        <w:numPr>
          <w:ilvl w:val="0"/>
          <w:numId w:val="30"/>
        </w:numPr>
        <w:ind w:left="788" w:hanging="431"/>
        <w:rPr>
          <w:color w:val="auto"/>
        </w:rPr>
      </w:pPr>
      <w:r w:rsidRPr="00002923">
        <w:rPr>
          <w:color w:val="auto"/>
        </w:rPr>
        <w:t xml:space="preserve">Byloje </w:t>
      </w:r>
      <w:r w:rsidR="000A2528" w:rsidRPr="00002923">
        <w:rPr>
          <w:rFonts w:hint="eastAsia"/>
          <w:color w:val="auto"/>
        </w:rPr>
        <w:t>nėra duomenų apie tai, kad antrasis važtaraščio egzempliorius būtų perduotas gavėjui, taip pat važtaraštyje nėra įrašų apie disponavimo teisės perdavimą gavėjui nuo važtaraščio surašymo momento.</w:t>
      </w:r>
      <w:r w:rsidR="00063380" w:rsidRPr="00002923">
        <w:rPr>
          <w:color w:val="auto"/>
        </w:rPr>
        <w:t xml:space="preserve"> </w:t>
      </w:r>
      <w:r w:rsidR="000A2528" w:rsidRPr="00002923">
        <w:rPr>
          <w:color w:val="auto"/>
        </w:rPr>
        <w:t>Ieškovės kaip krovinio gavėjos ir pirkėjos reikalavimo teisė negali būti ai</w:t>
      </w:r>
      <w:r w:rsidR="00580580" w:rsidRPr="00002923">
        <w:rPr>
          <w:color w:val="auto"/>
        </w:rPr>
        <w:t>škinama atsietai nuo fakto, ar i</w:t>
      </w:r>
      <w:r w:rsidR="000A2528" w:rsidRPr="00002923">
        <w:rPr>
          <w:color w:val="auto"/>
        </w:rPr>
        <w:t xml:space="preserve">eškovė yra faktiškai patyrusi nuostolių dėl šio krovinio praradimo. Atsakovės nuomone, </w:t>
      </w:r>
      <w:r w:rsidR="0093341E" w:rsidRPr="00002923">
        <w:rPr>
          <w:color w:val="auto"/>
        </w:rPr>
        <w:t>prašomi priteisti nuostoliai nebuvo įrodyti</w:t>
      </w:r>
      <w:r w:rsidRPr="00002923">
        <w:rPr>
          <w:color w:val="auto"/>
        </w:rPr>
        <w:t xml:space="preserve"> (CMR konvencijos 12 straipsnis). </w:t>
      </w:r>
    </w:p>
    <w:p w14:paraId="77600F2E" w14:textId="282C6726" w:rsidR="00E5220B" w:rsidRPr="00002923" w:rsidRDefault="00244B07" w:rsidP="00830672">
      <w:pPr>
        <w:pStyle w:val="ListParagraph"/>
        <w:numPr>
          <w:ilvl w:val="0"/>
          <w:numId w:val="30"/>
        </w:numPr>
        <w:ind w:left="788" w:hanging="431"/>
        <w:rPr>
          <w:color w:val="auto"/>
        </w:rPr>
      </w:pPr>
      <w:r w:rsidRPr="00002923">
        <w:rPr>
          <w:color w:val="auto"/>
        </w:rPr>
        <w:t xml:space="preserve">Nėra pagrindo teigti, kad </w:t>
      </w:r>
      <w:r w:rsidR="007102BC" w:rsidRPr="00002923">
        <w:rPr>
          <w:color w:val="auto"/>
        </w:rPr>
        <w:t>i</w:t>
      </w:r>
      <w:r w:rsidR="000A2528" w:rsidRPr="00002923">
        <w:rPr>
          <w:rFonts w:hint="eastAsia"/>
          <w:color w:val="auto"/>
        </w:rPr>
        <w:t xml:space="preserve">eškovę ir UAB </w:t>
      </w:r>
      <w:r w:rsidR="00E5220B" w:rsidRPr="00002923">
        <w:rPr>
          <w:color w:val="auto"/>
        </w:rPr>
        <w:t>„</w:t>
      </w:r>
      <w:r w:rsidR="000A2528" w:rsidRPr="00002923">
        <w:rPr>
          <w:rFonts w:hint="eastAsia"/>
          <w:color w:val="auto"/>
        </w:rPr>
        <w:t>Svevala</w:t>
      </w:r>
      <w:r w:rsidR="007102BC" w:rsidRPr="00002923">
        <w:rPr>
          <w:color w:val="auto"/>
        </w:rPr>
        <w:t>“</w:t>
      </w:r>
      <w:r w:rsidR="000A2528" w:rsidRPr="00002923">
        <w:rPr>
          <w:rFonts w:hint="eastAsia"/>
          <w:color w:val="auto"/>
        </w:rPr>
        <w:t xml:space="preserve"> siejo vienintelė vežimo sutartis, </w:t>
      </w:r>
      <w:r w:rsidR="0042155E" w:rsidRPr="00002923">
        <w:rPr>
          <w:color w:val="auto"/>
        </w:rPr>
        <w:t>lemi</w:t>
      </w:r>
      <w:r w:rsidR="000A2528" w:rsidRPr="00002923">
        <w:rPr>
          <w:rFonts w:hint="eastAsia"/>
          <w:color w:val="auto"/>
        </w:rPr>
        <w:t>anti solidarios</w:t>
      </w:r>
      <w:r w:rsidR="00542BF8" w:rsidRPr="00002923">
        <w:rPr>
          <w:color w:val="auto"/>
        </w:rPr>
        <w:t>ios</w:t>
      </w:r>
      <w:r w:rsidR="000A2528" w:rsidRPr="00002923">
        <w:rPr>
          <w:rFonts w:hint="eastAsia"/>
          <w:color w:val="auto"/>
        </w:rPr>
        <w:t xml:space="preserve"> deliktinės</w:t>
      </w:r>
      <w:r w:rsidR="0056490A" w:rsidRPr="00002923">
        <w:rPr>
          <w:rFonts w:hint="eastAsia"/>
          <w:color w:val="auto"/>
        </w:rPr>
        <w:t xml:space="preserve"> atsakomybės taikymą pagal CMR </w:t>
      </w:r>
      <w:r w:rsidR="0056490A" w:rsidRPr="00002923">
        <w:rPr>
          <w:color w:val="auto"/>
        </w:rPr>
        <w:t>k</w:t>
      </w:r>
      <w:r w:rsidR="000A2528" w:rsidRPr="00002923">
        <w:rPr>
          <w:rFonts w:hint="eastAsia"/>
          <w:color w:val="auto"/>
        </w:rPr>
        <w:t>onvencijos VI</w:t>
      </w:r>
      <w:r w:rsidR="00542BF8" w:rsidRPr="00002923">
        <w:rPr>
          <w:color w:val="auto"/>
        </w:rPr>
        <w:t> </w:t>
      </w:r>
      <w:r w:rsidR="000A2528" w:rsidRPr="00002923">
        <w:rPr>
          <w:rFonts w:hint="eastAsia"/>
          <w:color w:val="auto"/>
        </w:rPr>
        <w:t>skyrių.</w:t>
      </w:r>
      <w:r w:rsidR="00580580" w:rsidRPr="00002923">
        <w:rPr>
          <w:color w:val="auto"/>
        </w:rPr>
        <w:t xml:space="preserve"> </w:t>
      </w:r>
      <w:r w:rsidR="000A2528" w:rsidRPr="00002923">
        <w:rPr>
          <w:rFonts w:hint="eastAsia"/>
          <w:color w:val="auto"/>
        </w:rPr>
        <w:t xml:space="preserve">Šiuo </w:t>
      </w:r>
      <w:r w:rsidR="007102BC" w:rsidRPr="00002923">
        <w:rPr>
          <w:rFonts w:hint="eastAsia"/>
          <w:color w:val="auto"/>
        </w:rPr>
        <w:t>atveju</w:t>
      </w:r>
      <w:r w:rsidR="007102BC" w:rsidRPr="00002923">
        <w:rPr>
          <w:color w:val="auto"/>
        </w:rPr>
        <w:t xml:space="preserve"> i</w:t>
      </w:r>
      <w:r w:rsidR="000A2528" w:rsidRPr="00002923">
        <w:rPr>
          <w:rFonts w:hint="eastAsia"/>
          <w:color w:val="auto"/>
        </w:rPr>
        <w:t>eškov</w:t>
      </w:r>
      <w:r w:rsidR="007102BC" w:rsidRPr="00002923">
        <w:rPr>
          <w:rFonts w:hint="eastAsia"/>
          <w:color w:val="auto"/>
        </w:rPr>
        <w:t>ė nežinojo, kad krovinį gabens</w:t>
      </w:r>
      <w:r w:rsidR="000A2528" w:rsidRPr="00002923">
        <w:rPr>
          <w:rFonts w:hint="eastAsia"/>
          <w:color w:val="auto"/>
        </w:rPr>
        <w:t xml:space="preserve"> UAB </w:t>
      </w:r>
      <w:r w:rsidR="00E5220B" w:rsidRPr="00002923">
        <w:rPr>
          <w:color w:val="auto"/>
        </w:rPr>
        <w:t>„</w:t>
      </w:r>
      <w:r w:rsidR="007102BC" w:rsidRPr="00002923">
        <w:rPr>
          <w:rFonts w:hint="eastAsia"/>
          <w:color w:val="auto"/>
        </w:rPr>
        <w:t>Sveval</w:t>
      </w:r>
      <w:r w:rsidR="007102BC" w:rsidRPr="00002923">
        <w:rPr>
          <w:color w:val="auto"/>
        </w:rPr>
        <w:t>a“</w:t>
      </w:r>
      <w:r w:rsidR="007E26E2" w:rsidRPr="00002923">
        <w:rPr>
          <w:rFonts w:hint="eastAsia"/>
          <w:color w:val="auto"/>
        </w:rPr>
        <w:t xml:space="preserve">, nes sutartį sudarė </w:t>
      </w:r>
      <w:r w:rsidR="007102BC" w:rsidRPr="00002923">
        <w:rPr>
          <w:rFonts w:hint="eastAsia"/>
          <w:color w:val="auto"/>
        </w:rPr>
        <w:t xml:space="preserve">su </w:t>
      </w:r>
      <w:r w:rsidR="007102BC" w:rsidRPr="00002923">
        <w:rPr>
          <w:color w:val="auto"/>
        </w:rPr>
        <w:t>a</w:t>
      </w:r>
      <w:r w:rsidR="007E26E2" w:rsidRPr="00002923">
        <w:rPr>
          <w:rFonts w:hint="eastAsia"/>
          <w:color w:val="auto"/>
        </w:rPr>
        <w:t xml:space="preserve">tsakovu </w:t>
      </w:r>
      <w:bookmarkStart w:id="20" w:name="Buk_16"/>
      <w:r w:rsidR="0005213C" w:rsidRPr="0005213C">
        <w:rPr>
          <w:color w:val="auto"/>
        </w:rPr>
        <w:t xml:space="preserve">I. S. </w:t>
      </w:r>
      <w:bookmarkEnd w:id="20"/>
      <w:r w:rsidR="000A2528" w:rsidRPr="00002923">
        <w:rPr>
          <w:rFonts w:hint="eastAsia"/>
          <w:color w:val="auto"/>
        </w:rPr>
        <w:t xml:space="preserve">ir krovinio UAB </w:t>
      </w:r>
      <w:r w:rsidR="00016187" w:rsidRPr="00002923">
        <w:rPr>
          <w:color w:val="auto"/>
        </w:rPr>
        <w:t>„</w:t>
      </w:r>
      <w:r w:rsidR="007102BC" w:rsidRPr="00002923">
        <w:rPr>
          <w:rFonts w:hint="eastAsia"/>
          <w:color w:val="auto"/>
        </w:rPr>
        <w:t>Sveval</w:t>
      </w:r>
      <w:r w:rsidR="007102BC" w:rsidRPr="00002923">
        <w:rPr>
          <w:color w:val="auto"/>
        </w:rPr>
        <w:t>a“</w:t>
      </w:r>
      <w:r w:rsidRPr="00002923">
        <w:rPr>
          <w:rFonts w:hint="eastAsia"/>
          <w:color w:val="auto"/>
        </w:rPr>
        <w:t xml:space="preserve"> neperdavė. </w:t>
      </w:r>
      <w:r w:rsidR="007E26E2" w:rsidRPr="00002923">
        <w:rPr>
          <w:color w:val="auto"/>
        </w:rPr>
        <w:t>T</w:t>
      </w:r>
      <w:r w:rsidR="000A2528" w:rsidRPr="00002923">
        <w:rPr>
          <w:rFonts w:hint="eastAsia"/>
          <w:color w:val="auto"/>
        </w:rPr>
        <w:t xml:space="preserve">eismai aiškiai </w:t>
      </w:r>
      <w:r w:rsidR="007E26E2" w:rsidRPr="00002923">
        <w:rPr>
          <w:color w:val="auto"/>
        </w:rPr>
        <w:t xml:space="preserve">taip pat </w:t>
      </w:r>
      <w:r w:rsidR="000A2528" w:rsidRPr="00002923">
        <w:rPr>
          <w:rFonts w:hint="eastAsia"/>
          <w:color w:val="auto"/>
        </w:rPr>
        <w:t xml:space="preserve">nenurodė, kokiu pagrindu </w:t>
      </w:r>
      <w:r w:rsidR="007102BC" w:rsidRPr="00002923">
        <w:rPr>
          <w:rFonts w:hint="eastAsia"/>
          <w:color w:val="auto"/>
        </w:rPr>
        <w:t xml:space="preserve">tenkina </w:t>
      </w:r>
      <w:r w:rsidR="007102BC" w:rsidRPr="00002923">
        <w:rPr>
          <w:color w:val="auto"/>
        </w:rPr>
        <w:t>ie</w:t>
      </w:r>
      <w:r w:rsidR="000A2528" w:rsidRPr="00002923">
        <w:rPr>
          <w:rFonts w:hint="eastAsia"/>
          <w:color w:val="auto"/>
        </w:rPr>
        <w:t xml:space="preserve">škovės reikalavimus UAB </w:t>
      </w:r>
      <w:r w:rsidR="007102BC" w:rsidRPr="00002923">
        <w:rPr>
          <w:color w:val="auto"/>
        </w:rPr>
        <w:t>„</w:t>
      </w:r>
      <w:r w:rsidR="000A2528" w:rsidRPr="00002923">
        <w:rPr>
          <w:rFonts w:hint="eastAsia"/>
          <w:color w:val="auto"/>
        </w:rPr>
        <w:t>Svevala</w:t>
      </w:r>
      <w:r w:rsidR="007102BC" w:rsidRPr="00002923">
        <w:rPr>
          <w:color w:val="auto"/>
        </w:rPr>
        <w:t>“</w:t>
      </w:r>
      <w:r w:rsidR="000A2528" w:rsidRPr="00002923">
        <w:rPr>
          <w:rFonts w:hint="eastAsia"/>
          <w:color w:val="auto"/>
        </w:rPr>
        <w:t>, t.</w:t>
      </w:r>
      <w:r w:rsidR="007102BC" w:rsidRPr="00002923">
        <w:rPr>
          <w:color w:val="auto"/>
        </w:rPr>
        <w:t> </w:t>
      </w:r>
      <w:r w:rsidRPr="00002923">
        <w:rPr>
          <w:rFonts w:hint="eastAsia"/>
          <w:color w:val="auto"/>
        </w:rPr>
        <w:t xml:space="preserve">y. kuo remiantis </w:t>
      </w:r>
      <w:r w:rsidRPr="00002923">
        <w:rPr>
          <w:color w:val="auto"/>
        </w:rPr>
        <w:t>i</w:t>
      </w:r>
      <w:r w:rsidR="000A2528" w:rsidRPr="00002923">
        <w:rPr>
          <w:rFonts w:hint="eastAsia"/>
          <w:color w:val="auto"/>
        </w:rPr>
        <w:t>eškovė yra įgijusi tie</w:t>
      </w:r>
      <w:r w:rsidR="007102BC" w:rsidRPr="00002923">
        <w:rPr>
          <w:rFonts w:hint="eastAsia"/>
          <w:color w:val="auto"/>
        </w:rPr>
        <w:t>sioginę reikalavimo teisę ši</w:t>
      </w:r>
      <w:r w:rsidR="00542BF8" w:rsidRPr="00002923">
        <w:rPr>
          <w:color w:val="auto"/>
        </w:rPr>
        <w:t>ai</w:t>
      </w:r>
      <w:r w:rsidR="007102BC" w:rsidRPr="00002923">
        <w:rPr>
          <w:rFonts w:hint="eastAsia"/>
          <w:color w:val="auto"/>
        </w:rPr>
        <w:t xml:space="preserve"> </w:t>
      </w:r>
      <w:r w:rsidR="007102BC" w:rsidRPr="00002923">
        <w:rPr>
          <w:color w:val="auto"/>
        </w:rPr>
        <w:t>a</w:t>
      </w:r>
      <w:r w:rsidR="000A2528" w:rsidRPr="00002923">
        <w:rPr>
          <w:rFonts w:hint="eastAsia"/>
          <w:color w:val="auto"/>
        </w:rPr>
        <w:t>tsakov</w:t>
      </w:r>
      <w:r w:rsidR="00542BF8" w:rsidRPr="00002923">
        <w:rPr>
          <w:color w:val="auto"/>
        </w:rPr>
        <w:t>ei</w:t>
      </w:r>
      <w:r w:rsidR="000A2528" w:rsidRPr="00002923">
        <w:rPr>
          <w:rFonts w:hint="eastAsia"/>
          <w:color w:val="auto"/>
        </w:rPr>
        <w:t>. Atsižvelgiant į tai, kad krovinį paskuti</w:t>
      </w:r>
      <w:r w:rsidR="007102BC" w:rsidRPr="00002923">
        <w:rPr>
          <w:rFonts w:hint="eastAsia"/>
          <w:color w:val="auto"/>
        </w:rPr>
        <w:t>ne žinoma maršruto dalimi Kauna</w:t>
      </w:r>
      <w:r w:rsidR="007102BC" w:rsidRPr="00002923">
        <w:rPr>
          <w:color w:val="auto"/>
        </w:rPr>
        <w:t>s–</w:t>
      </w:r>
      <w:r w:rsidR="00465343" w:rsidRPr="00002923">
        <w:rPr>
          <w:rFonts w:hint="eastAsia"/>
          <w:color w:val="auto"/>
        </w:rPr>
        <w:t>Vilnius gabeno IĮ</w:t>
      </w:r>
      <w:r w:rsidR="00465343" w:rsidRPr="00002923">
        <w:rPr>
          <w:color w:val="auto"/>
        </w:rPr>
        <w:t> </w:t>
      </w:r>
      <w:r w:rsidRPr="00002923">
        <w:rPr>
          <w:color w:val="auto"/>
        </w:rPr>
        <w:t>„</w:t>
      </w:r>
      <w:r w:rsidR="000A2528" w:rsidRPr="00002923">
        <w:rPr>
          <w:rFonts w:hint="eastAsia"/>
          <w:color w:val="auto"/>
        </w:rPr>
        <w:t>Salka</w:t>
      </w:r>
      <w:r w:rsidR="007102BC" w:rsidRPr="00002923">
        <w:rPr>
          <w:color w:val="auto"/>
        </w:rPr>
        <w:t>“</w:t>
      </w:r>
      <w:r w:rsidR="000A2528" w:rsidRPr="00002923">
        <w:rPr>
          <w:rFonts w:hint="eastAsia"/>
          <w:color w:val="auto"/>
        </w:rPr>
        <w:t>, šis asmuo laikytinas ir paskutiniuoju vežėju, ir tuo, kurio vežimo metu krovinys buvo prarastas, nes nėra nustatyta</w:t>
      </w:r>
      <w:r w:rsidR="00016187" w:rsidRPr="00002923">
        <w:rPr>
          <w:rFonts w:hint="eastAsia"/>
          <w:color w:val="auto"/>
        </w:rPr>
        <w:t>, kam krovinys buvo perduotas</w:t>
      </w:r>
      <w:r w:rsidR="000A2528" w:rsidRPr="00002923">
        <w:rPr>
          <w:rFonts w:hint="eastAsia"/>
          <w:color w:val="auto"/>
        </w:rPr>
        <w:t xml:space="preserve">. UAB </w:t>
      </w:r>
      <w:r w:rsidR="007102BC" w:rsidRPr="00002923">
        <w:rPr>
          <w:color w:val="auto"/>
        </w:rPr>
        <w:t>„</w:t>
      </w:r>
      <w:r w:rsidR="000A2528" w:rsidRPr="00002923">
        <w:rPr>
          <w:rFonts w:hint="eastAsia"/>
          <w:color w:val="auto"/>
        </w:rPr>
        <w:t>Svevala</w:t>
      </w:r>
      <w:r w:rsidR="007102BC" w:rsidRPr="00002923">
        <w:rPr>
          <w:color w:val="auto"/>
        </w:rPr>
        <w:t>“</w:t>
      </w:r>
      <w:r w:rsidR="000A2528" w:rsidRPr="00002923">
        <w:rPr>
          <w:rFonts w:hint="eastAsia"/>
          <w:color w:val="auto"/>
        </w:rPr>
        <w:t xml:space="preserve"> nėra nei pirmasis, nei paskutinis, nei kaltas vežėjas, jos vežimo metu</w:t>
      </w:r>
      <w:r w:rsidR="00C82BEC" w:rsidRPr="00002923">
        <w:rPr>
          <w:color w:val="auto"/>
        </w:rPr>
        <w:t xml:space="preserve"> nekilo veiksmai, </w:t>
      </w:r>
      <w:r w:rsidR="0042155E" w:rsidRPr="00002923">
        <w:rPr>
          <w:color w:val="auto"/>
        </w:rPr>
        <w:t>dėl kurių</w:t>
      </w:r>
      <w:r w:rsidR="00C82BEC" w:rsidRPr="00002923">
        <w:rPr>
          <w:color w:val="auto"/>
        </w:rPr>
        <w:t xml:space="preserve"> </w:t>
      </w:r>
      <w:r w:rsidR="000A2528" w:rsidRPr="00002923">
        <w:rPr>
          <w:rFonts w:hint="eastAsia"/>
          <w:color w:val="auto"/>
        </w:rPr>
        <w:t>k</w:t>
      </w:r>
      <w:r w:rsidR="007102BC" w:rsidRPr="00002923">
        <w:rPr>
          <w:rFonts w:hint="eastAsia"/>
          <w:color w:val="auto"/>
        </w:rPr>
        <w:t>rovin</w:t>
      </w:r>
      <w:r w:rsidR="0042155E" w:rsidRPr="00002923">
        <w:rPr>
          <w:color w:val="auto"/>
        </w:rPr>
        <w:t>ys buvo</w:t>
      </w:r>
      <w:r w:rsidR="007102BC" w:rsidRPr="00002923">
        <w:rPr>
          <w:rFonts w:hint="eastAsia"/>
          <w:color w:val="auto"/>
        </w:rPr>
        <w:t xml:space="preserve"> prara</w:t>
      </w:r>
      <w:r w:rsidR="0042155E" w:rsidRPr="00002923">
        <w:rPr>
          <w:color w:val="auto"/>
        </w:rPr>
        <w:t>stas</w:t>
      </w:r>
      <w:r w:rsidR="007102BC" w:rsidRPr="00002923">
        <w:rPr>
          <w:rFonts w:hint="eastAsia"/>
          <w:color w:val="auto"/>
        </w:rPr>
        <w:t>, todėl</w:t>
      </w:r>
      <w:r w:rsidR="0093341E" w:rsidRPr="00002923">
        <w:rPr>
          <w:color w:val="auto"/>
        </w:rPr>
        <w:t xml:space="preserve"> pagal CMR konvencijos</w:t>
      </w:r>
      <w:r w:rsidR="007102BC" w:rsidRPr="00002923">
        <w:rPr>
          <w:rFonts w:hint="eastAsia"/>
          <w:color w:val="auto"/>
        </w:rPr>
        <w:t xml:space="preserve"> 36 str</w:t>
      </w:r>
      <w:r w:rsidR="0093341E" w:rsidRPr="00002923">
        <w:rPr>
          <w:color w:val="auto"/>
        </w:rPr>
        <w:t>aipsnį</w:t>
      </w:r>
      <w:r w:rsidR="007102BC" w:rsidRPr="00002923">
        <w:rPr>
          <w:rFonts w:hint="eastAsia"/>
          <w:color w:val="auto"/>
        </w:rPr>
        <w:t xml:space="preserve"> šiai </w:t>
      </w:r>
      <w:r w:rsidR="007102BC" w:rsidRPr="00002923">
        <w:rPr>
          <w:color w:val="auto"/>
        </w:rPr>
        <w:t>a</w:t>
      </w:r>
      <w:r w:rsidR="000A2528" w:rsidRPr="00002923">
        <w:rPr>
          <w:rFonts w:hint="eastAsia"/>
          <w:color w:val="auto"/>
        </w:rPr>
        <w:t xml:space="preserve">tsakovei ieškinys negalėjo būti reiškiamas </w:t>
      </w:r>
      <w:r w:rsidR="0093341E" w:rsidRPr="00002923">
        <w:rPr>
          <w:color w:val="auto"/>
        </w:rPr>
        <w:t xml:space="preserve">ir </w:t>
      </w:r>
      <w:r w:rsidR="000A2528" w:rsidRPr="00002923">
        <w:rPr>
          <w:rFonts w:hint="eastAsia"/>
          <w:color w:val="auto"/>
        </w:rPr>
        <w:t xml:space="preserve">UAB </w:t>
      </w:r>
      <w:r w:rsidR="00016187" w:rsidRPr="00002923">
        <w:rPr>
          <w:color w:val="auto"/>
        </w:rPr>
        <w:t>„</w:t>
      </w:r>
      <w:r w:rsidR="000A2528" w:rsidRPr="00002923">
        <w:rPr>
          <w:rFonts w:hint="eastAsia"/>
          <w:color w:val="auto"/>
        </w:rPr>
        <w:t>Svevala</w:t>
      </w:r>
      <w:r w:rsidR="007102BC" w:rsidRPr="00002923">
        <w:rPr>
          <w:color w:val="auto"/>
        </w:rPr>
        <w:t>“</w:t>
      </w:r>
      <w:r w:rsidR="000A2528" w:rsidRPr="00002923">
        <w:rPr>
          <w:rFonts w:hint="eastAsia"/>
          <w:color w:val="auto"/>
        </w:rPr>
        <w:t xml:space="preserve"> galėtų at</w:t>
      </w:r>
      <w:r w:rsidR="005933EC" w:rsidRPr="00002923">
        <w:rPr>
          <w:rFonts w:hint="eastAsia"/>
          <w:color w:val="auto"/>
        </w:rPr>
        <w:t>sakyti tik pagal sutartį su UAB</w:t>
      </w:r>
      <w:r w:rsidR="005933EC" w:rsidRPr="00002923">
        <w:rPr>
          <w:color w:val="auto"/>
        </w:rPr>
        <w:t> </w:t>
      </w:r>
      <w:r w:rsidR="00016187" w:rsidRPr="00002923">
        <w:rPr>
          <w:color w:val="auto"/>
        </w:rPr>
        <w:t>„</w:t>
      </w:r>
      <w:r w:rsidR="000A2528" w:rsidRPr="00002923">
        <w:rPr>
          <w:rFonts w:hint="eastAsia"/>
          <w:color w:val="auto"/>
        </w:rPr>
        <w:t>Industrijos centras</w:t>
      </w:r>
      <w:r w:rsidR="007102BC" w:rsidRPr="00002923">
        <w:rPr>
          <w:color w:val="auto"/>
        </w:rPr>
        <w:t>“</w:t>
      </w:r>
      <w:r w:rsidR="000A2528" w:rsidRPr="00002923">
        <w:rPr>
          <w:rFonts w:hint="eastAsia"/>
          <w:color w:val="auto"/>
        </w:rPr>
        <w:t>.</w:t>
      </w:r>
      <w:r w:rsidR="00580580" w:rsidRPr="00002923">
        <w:rPr>
          <w:color w:val="auto"/>
        </w:rPr>
        <w:t xml:space="preserve"> </w:t>
      </w:r>
      <w:r w:rsidR="005A25BB" w:rsidRPr="00002923">
        <w:rPr>
          <w:color w:val="auto"/>
        </w:rPr>
        <w:t xml:space="preserve">Šiuo atveju būtina atsižvelgti į Lietuvos Aukščiausiojo Teismo 2014 m. balandžio 4 d. nutartyje </w:t>
      </w:r>
      <w:r w:rsidR="005A25BB" w:rsidRPr="00002923">
        <w:rPr>
          <w:color w:val="auto"/>
        </w:rPr>
        <w:lastRenderedPageBreak/>
        <w:t xml:space="preserve">civilinėje byloje Nr. 3K-3-189/2014, 2017 m. sausio 11 d. nutartyje civilinėje byloje Nr. 3K-3-75-916/2017 pateiktus išaiškinimus. </w:t>
      </w:r>
    </w:p>
    <w:p w14:paraId="3B335C09" w14:textId="7ED5E3A7" w:rsidR="00E5220B" w:rsidRPr="00002923" w:rsidRDefault="0056490A" w:rsidP="00830672">
      <w:pPr>
        <w:pStyle w:val="ListParagraph"/>
        <w:numPr>
          <w:ilvl w:val="0"/>
          <w:numId w:val="30"/>
        </w:numPr>
        <w:ind w:left="788" w:hanging="431"/>
        <w:rPr>
          <w:color w:val="auto"/>
        </w:rPr>
      </w:pPr>
      <w:r w:rsidRPr="00002923">
        <w:rPr>
          <w:color w:val="auto"/>
        </w:rPr>
        <w:t>Lietuvos Aukščiausiasis Teismas yra nurodęs</w:t>
      </w:r>
      <w:r w:rsidRPr="00002923">
        <w:rPr>
          <w:rFonts w:hint="eastAsia"/>
          <w:color w:val="auto"/>
        </w:rPr>
        <w:t xml:space="preserve">, kad CMR </w:t>
      </w:r>
      <w:r w:rsidRPr="00002923">
        <w:rPr>
          <w:color w:val="auto"/>
        </w:rPr>
        <w:t>k</w:t>
      </w:r>
      <w:r w:rsidR="000A2528" w:rsidRPr="00002923">
        <w:rPr>
          <w:rFonts w:hint="eastAsia"/>
          <w:color w:val="auto"/>
        </w:rPr>
        <w:t>onvencijoje nėra aptart</w:t>
      </w:r>
      <w:r w:rsidRPr="00002923">
        <w:rPr>
          <w:rFonts w:hint="eastAsia"/>
          <w:color w:val="auto"/>
        </w:rPr>
        <w:t xml:space="preserve">a, kokia forma surašomas </w:t>
      </w:r>
      <w:r w:rsidR="0093341E" w:rsidRPr="00002923">
        <w:rPr>
          <w:color w:val="auto"/>
        </w:rPr>
        <w:t xml:space="preserve">CMR konvencijos </w:t>
      </w:r>
      <w:r w:rsidRPr="00002923">
        <w:rPr>
          <w:rFonts w:hint="eastAsia"/>
          <w:color w:val="auto"/>
        </w:rPr>
        <w:t>35 str</w:t>
      </w:r>
      <w:r w:rsidRPr="00002923">
        <w:rPr>
          <w:color w:val="auto"/>
        </w:rPr>
        <w:t>aipsnyje</w:t>
      </w:r>
      <w:r w:rsidRPr="00002923">
        <w:rPr>
          <w:rFonts w:hint="eastAsia"/>
          <w:color w:val="auto"/>
        </w:rPr>
        <w:t xml:space="preserve"> minimas priėmimo aktas</w:t>
      </w:r>
      <w:r w:rsidR="000A2528" w:rsidRPr="00002923">
        <w:rPr>
          <w:rFonts w:hint="eastAsia"/>
          <w:color w:val="auto"/>
        </w:rPr>
        <w:t>. Krovinio priėmimo iš siuntėjo metu kitas vežė</w:t>
      </w:r>
      <w:r w:rsidR="00016187" w:rsidRPr="00002923">
        <w:rPr>
          <w:rFonts w:hint="eastAsia"/>
          <w:color w:val="auto"/>
        </w:rPr>
        <w:t xml:space="preserve">jas gali nebūti žinomas, todėl </w:t>
      </w:r>
      <w:r w:rsidR="000A2528" w:rsidRPr="00002923">
        <w:rPr>
          <w:rFonts w:hint="eastAsia"/>
          <w:color w:val="auto"/>
        </w:rPr>
        <w:t>teisės aktai nenu</w:t>
      </w:r>
      <w:r w:rsidR="00EB54BC" w:rsidRPr="00002923">
        <w:rPr>
          <w:color w:val="auto"/>
        </w:rPr>
        <w:t>st</w:t>
      </w:r>
      <w:r w:rsidR="000A2528" w:rsidRPr="00002923">
        <w:rPr>
          <w:rFonts w:hint="eastAsia"/>
          <w:color w:val="auto"/>
        </w:rPr>
        <w:t xml:space="preserve">ato, kad jau pakrovimo vietoje kiti vežėjai, gabensiantys krovinį toliau, privalo būti įrašyti į važtaraštį </w:t>
      </w:r>
      <w:r w:rsidRPr="00002923">
        <w:rPr>
          <w:rFonts w:hint="eastAsia"/>
          <w:color w:val="auto"/>
        </w:rPr>
        <w:t xml:space="preserve">(CMR </w:t>
      </w:r>
      <w:r w:rsidRPr="00002923">
        <w:rPr>
          <w:color w:val="auto"/>
        </w:rPr>
        <w:t>k</w:t>
      </w:r>
      <w:r w:rsidRPr="00002923">
        <w:rPr>
          <w:rFonts w:hint="eastAsia"/>
          <w:color w:val="auto"/>
        </w:rPr>
        <w:t>onvencijos 6 str</w:t>
      </w:r>
      <w:r w:rsidRPr="00002923">
        <w:rPr>
          <w:color w:val="auto"/>
        </w:rPr>
        <w:t>aipsnio</w:t>
      </w:r>
      <w:r w:rsidR="00016187" w:rsidRPr="00002923">
        <w:rPr>
          <w:rFonts w:hint="eastAsia"/>
          <w:color w:val="auto"/>
        </w:rPr>
        <w:t xml:space="preserve"> 1</w:t>
      </w:r>
      <w:r w:rsidR="00016187" w:rsidRPr="00002923">
        <w:rPr>
          <w:color w:val="auto"/>
        </w:rPr>
        <w:t>–</w:t>
      </w:r>
      <w:r w:rsidRPr="00002923">
        <w:rPr>
          <w:rFonts w:hint="eastAsia"/>
          <w:color w:val="auto"/>
        </w:rPr>
        <w:t>2 d</w:t>
      </w:r>
      <w:r w:rsidRPr="00002923">
        <w:rPr>
          <w:color w:val="auto"/>
        </w:rPr>
        <w:t>alys</w:t>
      </w:r>
      <w:r w:rsidRPr="00002923">
        <w:rPr>
          <w:rFonts w:hint="eastAsia"/>
          <w:color w:val="auto"/>
        </w:rPr>
        <w:t>)</w:t>
      </w:r>
      <w:r w:rsidRPr="00002923">
        <w:rPr>
          <w:color w:val="auto"/>
        </w:rPr>
        <w:t xml:space="preserve"> (</w:t>
      </w:r>
      <w:r w:rsidR="00016187" w:rsidRPr="00002923">
        <w:rPr>
          <w:color w:val="auto"/>
        </w:rPr>
        <w:t xml:space="preserve">Lietuvos Aukščiausiojo Teismo </w:t>
      </w:r>
      <w:r w:rsidR="007D0B92" w:rsidRPr="00002923">
        <w:rPr>
          <w:color w:val="auto"/>
        </w:rPr>
        <w:t>2001 </w:t>
      </w:r>
      <w:r w:rsidRPr="00002923">
        <w:rPr>
          <w:color w:val="auto"/>
        </w:rPr>
        <w:t xml:space="preserve">m. birželio 15 d. </w:t>
      </w:r>
      <w:r w:rsidR="007D0B92" w:rsidRPr="00002923">
        <w:rPr>
          <w:color w:val="auto"/>
        </w:rPr>
        <w:t xml:space="preserve">teisėjų </w:t>
      </w:r>
      <w:r w:rsidR="00511CD4" w:rsidRPr="00002923">
        <w:rPr>
          <w:color w:val="auto"/>
        </w:rPr>
        <w:t>s</w:t>
      </w:r>
      <w:r w:rsidR="00016187" w:rsidRPr="00002923">
        <w:rPr>
          <w:rFonts w:hint="eastAsia"/>
          <w:color w:val="auto"/>
        </w:rPr>
        <w:t>enato nutarim</w:t>
      </w:r>
      <w:r w:rsidR="00016187" w:rsidRPr="00002923">
        <w:rPr>
          <w:color w:val="auto"/>
        </w:rPr>
        <w:t>as</w:t>
      </w:r>
      <w:r w:rsidRPr="00002923">
        <w:rPr>
          <w:rFonts w:hint="eastAsia"/>
          <w:color w:val="auto"/>
        </w:rPr>
        <w:t xml:space="preserve"> Nr. 31). </w:t>
      </w:r>
      <w:r w:rsidR="000A2528" w:rsidRPr="00002923">
        <w:rPr>
          <w:rFonts w:hint="eastAsia"/>
          <w:color w:val="auto"/>
        </w:rPr>
        <w:t>Byloj</w:t>
      </w:r>
      <w:r w:rsidR="00E5220B" w:rsidRPr="00002923">
        <w:rPr>
          <w:rFonts w:hint="eastAsia"/>
          <w:color w:val="auto"/>
        </w:rPr>
        <w:t>e nustatyta, kad krovinį iš UAB</w:t>
      </w:r>
      <w:r w:rsidR="00E5220B" w:rsidRPr="00002923">
        <w:rPr>
          <w:color w:val="auto"/>
        </w:rPr>
        <w:t xml:space="preserve"> „</w:t>
      </w:r>
      <w:r w:rsidR="000A2528" w:rsidRPr="00002923">
        <w:rPr>
          <w:rFonts w:hint="eastAsia"/>
          <w:color w:val="auto"/>
        </w:rPr>
        <w:t>Svevala</w:t>
      </w:r>
      <w:r w:rsidRPr="00002923">
        <w:rPr>
          <w:color w:val="auto"/>
        </w:rPr>
        <w:t>“</w:t>
      </w:r>
      <w:r w:rsidRPr="00002923">
        <w:rPr>
          <w:rFonts w:hint="eastAsia"/>
          <w:color w:val="auto"/>
        </w:rPr>
        <w:t xml:space="preserve"> perėmė </w:t>
      </w:r>
      <w:r w:rsidR="000A2528" w:rsidRPr="00002923">
        <w:rPr>
          <w:rFonts w:hint="eastAsia"/>
          <w:color w:val="auto"/>
        </w:rPr>
        <w:t xml:space="preserve">IĮ </w:t>
      </w:r>
      <w:r w:rsidR="00EF2019" w:rsidRPr="00002923">
        <w:rPr>
          <w:color w:val="auto"/>
        </w:rPr>
        <w:t>„</w:t>
      </w:r>
      <w:r w:rsidR="000A2528" w:rsidRPr="00002923">
        <w:rPr>
          <w:rFonts w:hint="eastAsia"/>
          <w:color w:val="auto"/>
        </w:rPr>
        <w:t>Salka</w:t>
      </w:r>
      <w:r w:rsidRPr="00002923">
        <w:rPr>
          <w:color w:val="auto"/>
        </w:rPr>
        <w:t>“</w:t>
      </w:r>
      <w:r w:rsidR="000A2528" w:rsidRPr="00002923">
        <w:rPr>
          <w:rFonts w:hint="eastAsia"/>
          <w:color w:val="auto"/>
        </w:rPr>
        <w:t xml:space="preserve"> vai</w:t>
      </w:r>
      <w:r w:rsidRPr="00002923">
        <w:rPr>
          <w:rFonts w:hint="eastAsia"/>
          <w:color w:val="auto"/>
        </w:rPr>
        <w:t>ruotojas ir nuvežė į Vilnių</w:t>
      </w:r>
      <w:r w:rsidR="000A2528" w:rsidRPr="00002923">
        <w:rPr>
          <w:rFonts w:hint="eastAsia"/>
          <w:color w:val="auto"/>
        </w:rPr>
        <w:t>. Tai,</w:t>
      </w:r>
      <w:r w:rsidRPr="00002923">
        <w:rPr>
          <w:rFonts w:hint="eastAsia"/>
          <w:color w:val="auto"/>
        </w:rPr>
        <w:t xml:space="preserve"> kad nebuvo sudarytas perdavimo</w:t>
      </w:r>
      <w:r w:rsidRPr="00002923">
        <w:rPr>
          <w:color w:val="auto"/>
        </w:rPr>
        <w:t>–</w:t>
      </w:r>
      <w:r w:rsidR="000A2528" w:rsidRPr="00002923">
        <w:rPr>
          <w:rFonts w:hint="eastAsia"/>
          <w:color w:val="auto"/>
        </w:rPr>
        <w:t>priėmimo aktas, esminės reikšmės neturi, nes byloje nustatytas krovinio perdavimo kitam vežėjui faktas ir tolesnio vežimo aplinkybės.</w:t>
      </w:r>
      <w:r w:rsidR="00580580" w:rsidRPr="00002923">
        <w:rPr>
          <w:color w:val="auto"/>
        </w:rPr>
        <w:t xml:space="preserve"> </w:t>
      </w:r>
    </w:p>
    <w:p w14:paraId="3C5E96B8" w14:textId="1285B5DD" w:rsidR="0093341E" w:rsidRPr="00002923" w:rsidRDefault="0056490A" w:rsidP="00830672">
      <w:pPr>
        <w:pStyle w:val="ListParagraph"/>
        <w:numPr>
          <w:ilvl w:val="0"/>
          <w:numId w:val="30"/>
        </w:numPr>
        <w:ind w:left="788" w:hanging="431"/>
        <w:rPr>
          <w:color w:val="auto"/>
        </w:rPr>
      </w:pPr>
      <w:r w:rsidRPr="00002923">
        <w:rPr>
          <w:color w:val="auto"/>
        </w:rPr>
        <w:t xml:space="preserve">Klausimas dėl </w:t>
      </w:r>
      <w:r w:rsidR="000A2528" w:rsidRPr="00002923">
        <w:rPr>
          <w:rFonts w:hint="eastAsia"/>
          <w:color w:val="auto"/>
        </w:rPr>
        <w:t xml:space="preserve">UAB </w:t>
      </w:r>
      <w:r w:rsidRPr="00002923">
        <w:rPr>
          <w:color w:val="auto"/>
        </w:rPr>
        <w:t>„</w:t>
      </w:r>
      <w:r w:rsidR="000A2528" w:rsidRPr="00002923">
        <w:rPr>
          <w:rFonts w:hint="eastAsia"/>
          <w:color w:val="auto"/>
        </w:rPr>
        <w:t>Svevala</w:t>
      </w:r>
      <w:r w:rsidRPr="00002923">
        <w:rPr>
          <w:color w:val="auto"/>
        </w:rPr>
        <w:t>“</w:t>
      </w:r>
      <w:r w:rsidR="000A2528" w:rsidRPr="00002923">
        <w:rPr>
          <w:rFonts w:hint="eastAsia"/>
          <w:color w:val="auto"/>
        </w:rPr>
        <w:t xml:space="preserve"> kaltės formos</w:t>
      </w:r>
      <w:r w:rsidRPr="00002923">
        <w:rPr>
          <w:color w:val="auto"/>
        </w:rPr>
        <w:t xml:space="preserve"> nebuvo tinkamai išspręstas. </w:t>
      </w:r>
      <w:r w:rsidR="007D0B92" w:rsidRPr="00002923">
        <w:rPr>
          <w:rFonts w:hint="eastAsia"/>
          <w:color w:val="auto"/>
        </w:rPr>
        <w:t xml:space="preserve">Atsakovas </w:t>
      </w:r>
      <w:bookmarkStart w:id="21" w:name="Buk_6"/>
      <w:r w:rsidR="0005213C" w:rsidRPr="0005213C">
        <w:rPr>
          <w:color w:val="auto"/>
        </w:rPr>
        <w:t xml:space="preserve">I. S. </w:t>
      </w:r>
      <w:bookmarkEnd w:id="21"/>
      <w:r w:rsidR="000A2528" w:rsidRPr="00002923">
        <w:rPr>
          <w:rFonts w:hint="eastAsia"/>
          <w:color w:val="auto"/>
        </w:rPr>
        <w:t xml:space="preserve">yra pripažinęs, kad UAB </w:t>
      </w:r>
      <w:r w:rsidR="00244B07" w:rsidRPr="00002923">
        <w:rPr>
          <w:color w:val="auto"/>
        </w:rPr>
        <w:t>„</w:t>
      </w:r>
      <w:r w:rsidR="000A2528" w:rsidRPr="00002923">
        <w:rPr>
          <w:rFonts w:hint="eastAsia"/>
          <w:color w:val="auto"/>
        </w:rPr>
        <w:t>Industrijos centras</w:t>
      </w:r>
      <w:r w:rsidRPr="00002923">
        <w:rPr>
          <w:color w:val="auto"/>
        </w:rPr>
        <w:t xml:space="preserve">“ </w:t>
      </w:r>
      <w:r w:rsidR="000A2528" w:rsidRPr="00002923">
        <w:rPr>
          <w:rFonts w:hint="eastAsia"/>
          <w:color w:val="auto"/>
        </w:rPr>
        <w:t xml:space="preserve">sąmoningai ir tikslingai siekė užvaldyti krovinį. Iš viešai skelbiamų duomenų apie UAB </w:t>
      </w:r>
      <w:r w:rsidRPr="00002923">
        <w:rPr>
          <w:color w:val="auto"/>
        </w:rPr>
        <w:t>„</w:t>
      </w:r>
      <w:r w:rsidR="000A2528" w:rsidRPr="00002923">
        <w:rPr>
          <w:rFonts w:hint="eastAsia"/>
          <w:color w:val="auto"/>
        </w:rPr>
        <w:t>Industrijos centras</w:t>
      </w:r>
      <w:r w:rsidRPr="00002923">
        <w:rPr>
          <w:color w:val="auto"/>
        </w:rPr>
        <w:t>“</w:t>
      </w:r>
      <w:r w:rsidR="007D0B92" w:rsidRPr="00002923">
        <w:rPr>
          <w:rFonts w:hint="eastAsia"/>
          <w:color w:val="auto"/>
        </w:rPr>
        <w:t xml:space="preserve"> UAB</w:t>
      </w:r>
      <w:r w:rsidR="007D0B92" w:rsidRPr="00002923">
        <w:rPr>
          <w:color w:val="auto"/>
        </w:rPr>
        <w:t> </w:t>
      </w:r>
      <w:r w:rsidR="00E5220B" w:rsidRPr="00002923">
        <w:rPr>
          <w:color w:val="auto"/>
        </w:rPr>
        <w:t>„</w:t>
      </w:r>
      <w:r w:rsidR="000A2528" w:rsidRPr="00002923">
        <w:rPr>
          <w:rFonts w:hint="eastAsia"/>
          <w:color w:val="auto"/>
        </w:rPr>
        <w:t>Svevala</w:t>
      </w:r>
      <w:r w:rsidRPr="00002923">
        <w:rPr>
          <w:color w:val="auto"/>
        </w:rPr>
        <w:t>“</w:t>
      </w:r>
      <w:r w:rsidR="000A2528" w:rsidRPr="00002923">
        <w:rPr>
          <w:rFonts w:hint="eastAsia"/>
          <w:color w:val="auto"/>
        </w:rPr>
        <w:t xml:space="preserve"> negalėjo suprasti, kad bendrauja su nusikalstam</w:t>
      </w:r>
      <w:r w:rsidR="00244B07" w:rsidRPr="00002923">
        <w:rPr>
          <w:rFonts w:hint="eastAsia"/>
          <w:color w:val="auto"/>
        </w:rPr>
        <w:t>ą veiklą vykdančiais asmenimis</w:t>
      </w:r>
      <w:r w:rsidR="00EB54BC" w:rsidRPr="00002923">
        <w:rPr>
          <w:color w:val="auto"/>
        </w:rPr>
        <w:t>,</w:t>
      </w:r>
      <w:r w:rsidR="00244B07" w:rsidRPr="00002923">
        <w:rPr>
          <w:color w:val="auto"/>
        </w:rPr>
        <w:t xml:space="preserve"> ir </w:t>
      </w:r>
      <w:r w:rsidR="000A2528" w:rsidRPr="00002923">
        <w:rPr>
          <w:rFonts w:hint="eastAsia"/>
          <w:color w:val="auto"/>
        </w:rPr>
        <w:t>negalėjo numatyti tokių apl</w:t>
      </w:r>
      <w:r w:rsidR="00244B07" w:rsidRPr="00002923">
        <w:rPr>
          <w:rFonts w:hint="eastAsia"/>
          <w:color w:val="auto"/>
        </w:rPr>
        <w:t xml:space="preserve">inkybių </w:t>
      </w:r>
      <w:r w:rsidR="00EB54BC" w:rsidRPr="00002923">
        <w:rPr>
          <w:color w:val="auto"/>
        </w:rPr>
        <w:t>bei</w:t>
      </w:r>
      <w:r w:rsidR="00244B07" w:rsidRPr="00002923">
        <w:rPr>
          <w:rFonts w:hint="eastAsia"/>
          <w:color w:val="auto"/>
        </w:rPr>
        <w:t xml:space="preserve"> užkirsti joms kelio.</w:t>
      </w:r>
      <w:r w:rsidR="007E26E2" w:rsidRPr="00002923">
        <w:rPr>
          <w:color w:val="auto"/>
        </w:rPr>
        <w:t xml:space="preserve"> </w:t>
      </w:r>
      <w:r w:rsidR="00837B9E" w:rsidRPr="00002923">
        <w:rPr>
          <w:color w:val="auto"/>
        </w:rPr>
        <w:t>I</w:t>
      </w:r>
      <w:r w:rsidR="000A2528" w:rsidRPr="00002923">
        <w:rPr>
          <w:rFonts w:hint="eastAsia"/>
          <w:color w:val="auto"/>
        </w:rPr>
        <w:t xml:space="preserve">š esmės peržiūrėjus sprendimą net ir pripažinus, kad UAB </w:t>
      </w:r>
      <w:r w:rsidRPr="00002923">
        <w:rPr>
          <w:color w:val="auto"/>
        </w:rPr>
        <w:t>„</w:t>
      </w:r>
      <w:r w:rsidR="000A2528" w:rsidRPr="00002923">
        <w:rPr>
          <w:rFonts w:hint="eastAsia"/>
          <w:color w:val="auto"/>
        </w:rPr>
        <w:t>Svevala</w:t>
      </w:r>
      <w:r w:rsidRPr="00002923">
        <w:rPr>
          <w:color w:val="auto"/>
        </w:rPr>
        <w:t>“</w:t>
      </w:r>
      <w:r w:rsidRPr="00002923">
        <w:rPr>
          <w:rFonts w:hint="eastAsia"/>
          <w:color w:val="auto"/>
        </w:rPr>
        <w:t xml:space="preserve"> atsako </w:t>
      </w:r>
      <w:r w:rsidRPr="00002923">
        <w:rPr>
          <w:color w:val="auto"/>
        </w:rPr>
        <w:t>i</w:t>
      </w:r>
      <w:r w:rsidR="000A2528" w:rsidRPr="00002923">
        <w:rPr>
          <w:rFonts w:hint="eastAsia"/>
          <w:color w:val="auto"/>
        </w:rPr>
        <w:t>eškovei, jos atsak</w:t>
      </w:r>
      <w:r w:rsidRPr="00002923">
        <w:rPr>
          <w:rFonts w:hint="eastAsia"/>
          <w:color w:val="auto"/>
        </w:rPr>
        <w:t xml:space="preserve">omybė turėtų būti ribojama CMR </w:t>
      </w:r>
      <w:r w:rsidRPr="00002923">
        <w:rPr>
          <w:color w:val="auto"/>
        </w:rPr>
        <w:t>k</w:t>
      </w:r>
      <w:r w:rsidRPr="00002923">
        <w:rPr>
          <w:rFonts w:hint="eastAsia"/>
          <w:color w:val="auto"/>
        </w:rPr>
        <w:t>onvencijos 23 str</w:t>
      </w:r>
      <w:r w:rsidRPr="00002923">
        <w:rPr>
          <w:color w:val="auto"/>
        </w:rPr>
        <w:t>aipsnio</w:t>
      </w:r>
      <w:r w:rsidRPr="00002923">
        <w:rPr>
          <w:rFonts w:hint="eastAsia"/>
          <w:color w:val="auto"/>
        </w:rPr>
        <w:t xml:space="preserve"> 3 d</w:t>
      </w:r>
      <w:r w:rsidRPr="00002923">
        <w:rPr>
          <w:color w:val="auto"/>
        </w:rPr>
        <w:t>alies</w:t>
      </w:r>
      <w:r w:rsidR="000A2528" w:rsidRPr="00002923">
        <w:rPr>
          <w:rFonts w:hint="eastAsia"/>
          <w:color w:val="auto"/>
        </w:rPr>
        <w:t xml:space="preserve"> pagrindu.</w:t>
      </w:r>
    </w:p>
    <w:p w14:paraId="13C8D555" w14:textId="6C6D9576" w:rsidR="000A2528" w:rsidRPr="00002923" w:rsidRDefault="0093341E" w:rsidP="0093341E">
      <w:pPr>
        <w:pStyle w:val="ListParagraph"/>
        <w:numPr>
          <w:ilvl w:val="0"/>
          <w:numId w:val="30"/>
        </w:numPr>
        <w:ind w:left="851" w:hanging="425"/>
        <w:rPr>
          <w:color w:val="auto"/>
        </w:rPr>
      </w:pPr>
      <w:r w:rsidRPr="00002923">
        <w:rPr>
          <w:color w:val="auto"/>
        </w:rPr>
        <w:t xml:space="preserve">Teismai netinkamai sprendė </w:t>
      </w:r>
      <w:r w:rsidR="000A2528" w:rsidRPr="00002923">
        <w:rPr>
          <w:rFonts w:hint="eastAsia"/>
          <w:color w:val="auto"/>
        </w:rPr>
        <w:t>atlei</w:t>
      </w:r>
      <w:r w:rsidRPr="00002923">
        <w:rPr>
          <w:rFonts w:hint="eastAsia"/>
          <w:color w:val="auto"/>
        </w:rPr>
        <w:t>dimo nuo atsakomybės klausim</w:t>
      </w:r>
      <w:r w:rsidRPr="00002923">
        <w:rPr>
          <w:color w:val="auto"/>
        </w:rPr>
        <w:t>ą. V</w:t>
      </w:r>
      <w:r w:rsidR="000A2528" w:rsidRPr="00002923">
        <w:rPr>
          <w:rFonts w:hint="eastAsia"/>
          <w:color w:val="auto"/>
        </w:rPr>
        <w:t xml:space="preserve">eiksmai su daliniu kroviniu, kai krovinys vežimo </w:t>
      </w:r>
      <w:r w:rsidR="0042155E" w:rsidRPr="00002923">
        <w:rPr>
          <w:color w:val="auto"/>
        </w:rPr>
        <w:t>metu</w:t>
      </w:r>
      <w:r w:rsidR="000A2528" w:rsidRPr="00002923">
        <w:rPr>
          <w:rFonts w:hint="eastAsia"/>
          <w:color w:val="auto"/>
        </w:rPr>
        <w:t xml:space="preserve"> perkraunamas keletą kartų, yra įprasta ir teisėta vežimo praktika. Nei pasitelkti kitus asmenis vežimo sutar</w:t>
      </w:r>
      <w:r w:rsidR="00EB54BC" w:rsidRPr="00002923">
        <w:rPr>
          <w:color w:val="auto"/>
        </w:rPr>
        <w:t>čiai</w:t>
      </w:r>
      <w:r w:rsidR="000A2528" w:rsidRPr="00002923">
        <w:rPr>
          <w:rFonts w:hint="eastAsia"/>
          <w:color w:val="auto"/>
        </w:rPr>
        <w:t xml:space="preserve"> vykdy</w:t>
      </w:r>
      <w:r w:rsidR="00EB54BC" w:rsidRPr="00002923">
        <w:rPr>
          <w:color w:val="auto"/>
        </w:rPr>
        <w:t>t</w:t>
      </w:r>
      <w:r w:rsidR="000A2528" w:rsidRPr="00002923">
        <w:rPr>
          <w:rFonts w:hint="eastAsia"/>
          <w:color w:val="auto"/>
        </w:rPr>
        <w:t>i (</w:t>
      </w:r>
      <w:r w:rsidR="0056490A" w:rsidRPr="00002923">
        <w:rPr>
          <w:rFonts w:hint="eastAsia"/>
          <w:color w:val="auto"/>
        </w:rPr>
        <w:t xml:space="preserve">CMR </w:t>
      </w:r>
      <w:r w:rsidR="0056490A" w:rsidRPr="00002923">
        <w:rPr>
          <w:color w:val="auto"/>
        </w:rPr>
        <w:t>k</w:t>
      </w:r>
      <w:r w:rsidR="000A2528" w:rsidRPr="00002923">
        <w:rPr>
          <w:rFonts w:hint="eastAsia"/>
          <w:color w:val="auto"/>
        </w:rPr>
        <w:t>onven</w:t>
      </w:r>
      <w:r w:rsidR="0056490A" w:rsidRPr="00002923">
        <w:rPr>
          <w:rFonts w:hint="eastAsia"/>
          <w:color w:val="auto"/>
        </w:rPr>
        <w:t>cijos 3</w:t>
      </w:r>
      <w:r w:rsidR="00511CD4" w:rsidRPr="00002923">
        <w:rPr>
          <w:color w:val="auto"/>
        </w:rPr>
        <w:t> </w:t>
      </w:r>
      <w:r w:rsidR="0056490A" w:rsidRPr="00002923">
        <w:rPr>
          <w:rFonts w:hint="eastAsia"/>
          <w:color w:val="auto"/>
        </w:rPr>
        <w:t>str</w:t>
      </w:r>
      <w:r w:rsidR="0056490A" w:rsidRPr="00002923">
        <w:rPr>
          <w:color w:val="auto"/>
        </w:rPr>
        <w:t>aipsnis</w:t>
      </w:r>
      <w:r w:rsidR="000A2528" w:rsidRPr="00002923">
        <w:rPr>
          <w:rFonts w:hint="eastAsia"/>
          <w:color w:val="auto"/>
        </w:rPr>
        <w:t>), nei perk</w:t>
      </w:r>
      <w:r w:rsidR="0056490A" w:rsidRPr="00002923">
        <w:rPr>
          <w:rFonts w:hint="eastAsia"/>
          <w:color w:val="auto"/>
        </w:rPr>
        <w:t xml:space="preserve">rauti krovinio vežimo metu CMR </w:t>
      </w:r>
      <w:r w:rsidR="0056490A" w:rsidRPr="00002923">
        <w:rPr>
          <w:color w:val="auto"/>
        </w:rPr>
        <w:t>k</w:t>
      </w:r>
      <w:r w:rsidR="000A2528" w:rsidRPr="00002923">
        <w:rPr>
          <w:rFonts w:hint="eastAsia"/>
          <w:color w:val="auto"/>
        </w:rPr>
        <w:t>onvencija nedraudžia, išskyrus atvejus, kai toks draudi</w:t>
      </w:r>
      <w:r w:rsidR="0056490A" w:rsidRPr="00002923">
        <w:rPr>
          <w:rFonts w:hint="eastAsia"/>
          <w:color w:val="auto"/>
        </w:rPr>
        <w:t xml:space="preserve">mas įrašomas važtaraštyje (CMR </w:t>
      </w:r>
      <w:r w:rsidR="0056490A" w:rsidRPr="00002923">
        <w:rPr>
          <w:color w:val="auto"/>
        </w:rPr>
        <w:t>k</w:t>
      </w:r>
      <w:r w:rsidR="0056490A" w:rsidRPr="00002923">
        <w:rPr>
          <w:rFonts w:hint="eastAsia"/>
          <w:color w:val="auto"/>
        </w:rPr>
        <w:t>onvencijos 6 str</w:t>
      </w:r>
      <w:r w:rsidR="0056490A" w:rsidRPr="00002923">
        <w:rPr>
          <w:color w:val="auto"/>
        </w:rPr>
        <w:t>aipsnio</w:t>
      </w:r>
      <w:r w:rsidR="0056490A" w:rsidRPr="00002923">
        <w:rPr>
          <w:rFonts w:hint="eastAsia"/>
          <w:color w:val="auto"/>
        </w:rPr>
        <w:t xml:space="preserve"> 2 d</w:t>
      </w:r>
      <w:r w:rsidR="0056490A" w:rsidRPr="00002923">
        <w:rPr>
          <w:color w:val="auto"/>
        </w:rPr>
        <w:t>alis</w:t>
      </w:r>
      <w:r w:rsidR="000A2528" w:rsidRPr="00002923">
        <w:rPr>
          <w:rFonts w:hint="eastAsia"/>
          <w:color w:val="auto"/>
        </w:rPr>
        <w:t xml:space="preserve">), o šiuo atveju draudimo </w:t>
      </w:r>
      <w:r w:rsidR="0042155E" w:rsidRPr="00002923">
        <w:rPr>
          <w:rFonts w:hint="eastAsia"/>
          <w:color w:val="auto"/>
        </w:rPr>
        <w:t>perkr</w:t>
      </w:r>
      <w:r w:rsidR="0042155E" w:rsidRPr="00002923">
        <w:rPr>
          <w:color w:val="auto"/>
        </w:rPr>
        <w:t>auti</w:t>
      </w:r>
      <w:r w:rsidR="0042155E" w:rsidRPr="00002923">
        <w:rPr>
          <w:rFonts w:hint="eastAsia"/>
          <w:color w:val="auto"/>
        </w:rPr>
        <w:t xml:space="preserve"> </w:t>
      </w:r>
      <w:r w:rsidR="000A2528" w:rsidRPr="00002923">
        <w:rPr>
          <w:rFonts w:hint="eastAsia"/>
          <w:color w:val="auto"/>
        </w:rPr>
        <w:t xml:space="preserve">nebuvo. </w:t>
      </w:r>
      <w:r w:rsidR="007E26E2" w:rsidRPr="00002923">
        <w:rPr>
          <w:color w:val="auto"/>
        </w:rPr>
        <w:t xml:space="preserve">Tai, kad </w:t>
      </w:r>
      <w:r w:rsidR="000A2528" w:rsidRPr="00002923">
        <w:rPr>
          <w:rFonts w:hint="eastAsia"/>
          <w:color w:val="auto"/>
        </w:rPr>
        <w:t xml:space="preserve">UAB </w:t>
      </w:r>
      <w:r w:rsidR="00244B07" w:rsidRPr="00002923">
        <w:rPr>
          <w:color w:val="auto"/>
        </w:rPr>
        <w:t>„</w:t>
      </w:r>
      <w:r w:rsidR="000A2528" w:rsidRPr="00002923">
        <w:rPr>
          <w:rFonts w:hint="eastAsia"/>
          <w:color w:val="auto"/>
        </w:rPr>
        <w:t>Industrijos centras</w:t>
      </w:r>
      <w:r w:rsidR="0056490A" w:rsidRPr="00002923">
        <w:rPr>
          <w:color w:val="auto"/>
        </w:rPr>
        <w:t>“</w:t>
      </w:r>
      <w:r w:rsidR="000A2528" w:rsidRPr="00002923">
        <w:rPr>
          <w:rFonts w:hint="eastAsia"/>
          <w:color w:val="auto"/>
        </w:rPr>
        <w:t xml:space="preserve">, organizuodama krovinio gabenimą, pasitelkė keletą vežėjų ir perkrovė krovinį, neturėjo sukelti įtarimų UAB </w:t>
      </w:r>
      <w:r w:rsidR="0056490A" w:rsidRPr="00002923">
        <w:rPr>
          <w:color w:val="auto"/>
        </w:rPr>
        <w:t>„</w:t>
      </w:r>
      <w:r w:rsidR="000A2528" w:rsidRPr="00002923">
        <w:rPr>
          <w:rFonts w:hint="eastAsia"/>
          <w:color w:val="auto"/>
        </w:rPr>
        <w:t>Svevala</w:t>
      </w:r>
      <w:r w:rsidR="007E26E2" w:rsidRPr="00002923">
        <w:rPr>
          <w:color w:val="auto"/>
        </w:rPr>
        <w:t>“, ji,</w:t>
      </w:r>
      <w:r w:rsidR="000A2528" w:rsidRPr="00002923">
        <w:rPr>
          <w:rFonts w:hint="eastAsia"/>
          <w:color w:val="auto"/>
        </w:rPr>
        <w:t xml:space="preserve"> gavusi rašytinį vežimo užsakymą iš UAB </w:t>
      </w:r>
      <w:r w:rsidR="0056490A" w:rsidRPr="00002923">
        <w:rPr>
          <w:color w:val="auto"/>
        </w:rPr>
        <w:t>„</w:t>
      </w:r>
      <w:r w:rsidR="000A2528" w:rsidRPr="00002923">
        <w:rPr>
          <w:rFonts w:hint="eastAsia"/>
          <w:color w:val="auto"/>
        </w:rPr>
        <w:t>Industrijos centras</w:t>
      </w:r>
      <w:r w:rsidR="0056490A" w:rsidRPr="00002923">
        <w:rPr>
          <w:color w:val="auto"/>
        </w:rPr>
        <w:t>“</w:t>
      </w:r>
      <w:r w:rsidR="000A2528" w:rsidRPr="00002923">
        <w:rPr>
          <w:rFonts w:hint="eastAsia"/>
          <w:color w:val="auto"/>
        </w:rPr>
        <w:t>, neturėjo pagrindo abejoti, kad ši įmonė gali būti nesąžininga vežimo s</w:t>
      </w:r>
      <w:r w:rsidR="000A7B90" w:rsidRPr="00002923">
        <w:rPr>
          <w:rFonts w:hint="eastAsia"/>
          <w:color w:val="auto"/>
        </w:rPr>
        <w:t>antykių dalyv</w:t>
      </w:r>
      <w:r w:rsidR="000A7B90" w:rsidRPr="00002923">
        <w:rPr>
          <w:color w:val="auto"/>
        </w:rPr>
        <w:t>ė</w:t>
      </w:r>
      <w:r w:rsidR="000A2528" w:rsidRPr="00002923">
        <w:rPr>
          <w:rFonts w:hint="eastAsia"/>
          <w:color w:val="auto"/>
        </w:rPr>
        <w:t xml:space="preserve">.  </w:t>
      </w:r>
    </w:p>
    <w:p w14:paraId="1AACD21B" w14:textId="77777777" w:rsidR="00244B07" w:rsidRPr="00002923" w:rsidRDefault="00E22678" w:rsidP="00244B07">
      <w:pPr>
        <w:pStyle w:val="ListParagraph"/>
        <w:numPr>
          <w:ilvl w:val="0"/>
          <w:numId w:val="6"/>
        </w:numPr>
        <w:rPr>
          <w:color w:val="auto"/>
        </w:rPr>
      </w:pPr>
      <w:r w:rsidRPr="00002923">
        <w:rPr>
          <w:color w:val="auto"/>
        </w:rPr>
        <w:t>Ieškovė atsil</w:t>
      </w:r>
      <w:r w:rsidR="00244B07" w:rsidRPr="00002923">
        <w:rPr>
          <w:color w:val="auto"/>
        </w:rPr>
        <w:t xml:space="preserve">iepimu į kasacinį skundą prašo kasacinį skundą atmesti, </w:t>
      </w:r>
      <w:r w:rsidRPr="00002923">
        <w:rPr>
          <w:color w:val="auto"/>
        </w:rPr>
        <w:t xml:space="preserve">Vilniaus apygardos </w:t>
      </w:r>
      <w:r w:rsidRPr="00002923">
        <w:rPr>
          <w:color w:val="auto"/>
          <w:kern w:val="2"/>
        </w:rPr>
        <w:t>teismo</w:t>
      </w:r>
      <w:r w:rsidRPr="00002923">
        <w:rPr>
          <w:color w:val="auto"/>
        </w:rPr>
        <w:t xml:space="preserve"> 201</w:t>
      </w:r>
      <w:r w:rsidR="001F3D1F" w:rsidRPr="00002923">
        <w:rPr>
          <w:color w:val="auto"/>
        </w:rPr>
        <w:t>8 m. birželio 4 d. sprendimą,</w:t>
      </w:r>
      <w:r w:rsidRPr="00002923">
        <w:rPr>
          <w:color w:val="auto"/>
        </w:rPr>
        <w:t xml:space="preserve"> Lietuvos apeliacinio teismo </w:t>
      </w:r>
      <w:r w:rsidR="00B214BA" w:rsidRPr="00002923">
        <w:rPr>
          <w:rFonts w:eastAsia="Times New Roman"/>
          <w:color w:val="auto"/>
        </w:rPr>
        <w:t xml:space="preserve">Civilinių bylų skyriaus teisėjų kolegijos </w:t>
      </w:r>
      <w:r w:rsidRPr="00002923">
        <w:rPr>
          <w:color w:val="auto"/>
        </w:rPr>
        <w:t>2019 m. gegužės 23 d. nutartį palikti nepakeistus bei priteisti bylinėjimosi išlaidų atlyginimą. Atsiliepimas į kasacinį skundą grindžiamas šiais argumentais:</w:t>
      </w:r>
    </w:p>
    <w:p w14:paraId="7305206F" w14:textId="430BBFCF" w:rsidR="002D0CC1" w:rsidRPr="00002923" w:rsidRDefault="00DE455B" w:rsidP="00830672">
      <w:pPr>
        <w:pStyle w:val="ListParagraph"/>
        <w:numPr>
          <w:ilvl w:val="0"/>
          <w:numId w:val="41"/>
        </w:numPr>
        <w:ind w:left="788" w:hanging="431"/>
        <w:rPr>
          <w:color w:val="auto"/>
        </w:rPr>
      </w:pPr>
      <w:r w:rsidRPr="00002923">
        <w:rPr>
          <w:color w:val="auto"/>
        </w:rPr>
        <w:t xml:space="preserve">Bylos duomenys patvirtina, </w:t>
      </w:r>
      <w:r w:rsidR="00511CD4" w:rsidRPr="00002923">
        <w:rPr>
          <w:color w:val="auto"/>
        </w:rPr>
        <w:t>kad</w:t>
      </w:r>
      <w:r w:rsidRPr="00002923">
        <w:rPr>
          <w:color w:val="auto"/>
        </w:rPr>
        <w:t xml:space="preserve"> </w:t>
      </w:r>
      <w:r w:rsidR="0093341E" w:rsidRPr="00002923">
        <w:rPr>
          <w:color w:val="auto"/>
        </w:rPr>
        <w:t>krovinys buvo atvežtas ne užsakyme nurodytu adresu, kad krovinys atiduotas kitam nei CMR važtaraštyje nu</w:t>
      </w:r>
      <w:r w:rsidR="00063E46" w:rsidRPr="00002923">
        <w:rPr>
          <w:color w:val="auto"/>
        </w:rPr>
        <w:t xml:space="preserve">rodytam gavėjui, </w:t>
      </w:r>
      <w:r w:rsidR="0093341E" w:rsidRPr="00002923">
        <w:rPr>
          <w:color w:val="auto"/>
        </w:rPr>
        <w:t>nepatikrinus asmens, kuriam perduotas krovinys, įgaliojimų krovinį gauti. Toks krovini</w:t>
      </w:r>
      <w:r w:rsidR="000A7B90" w:rsidRPr="00002923">
        <w:rPr>
          <w:color w:val="auto"/>
        </w:rPr>
        <w:t>o perdavimas negali būti laikoma</w:t>
      </w:r>
      <w:r w:rsidR="0093341E" w:rsidRPr="00002923">
        <w:rPr>
          <w:color w:val="auto"/>
        </w:rPr>
        <w:t>s sutarties sąlygų vykdymu. Perduodat krovinį kitu nei užsakyme nurodytu ad</w:t>
      </w:r>
      <w:r w:rsidR="007E26E2" w:rsidRPr="00002923">
        <w:rPr>
          <w:color w:val="auto"/>
        </w:rPr>
        <w:t>resu ir ne CMR įrašytam gavėjui</w:t>
      </w:r>
      <w:r w:rsidR="0093341E" w:rsidRPr="00002923">
        <w:rPr>
          <w:color w:val="auto"/>
        </w:rPr>
        <w:t xml:space="preserve"> turėjo būti laikomasi CMR konvencijos 12 straipsnio reikalavimų. Taigi UAB „Svevala“ pagrįstai pripažinta kalta dėl dingus kroviniui ieškovės patirtų nuostolių. </w:t>
      </w:r>
      <w:r w:rsidR="002D0CC1" w:rsidRPr="00002923">
        <w:rPr>
          <w:color w:val="auto"/>
        </w:rPr>
        <w:t xml:space="preserve">Lietuvos Aukščiausiasis Teismas </w:t>
      </w:r>
      <w:r w:rsidR="007E26E2" w:rsidRPr="00002923">
        <w:rPr>
          <w:color w:val="auto"/>
        </w:rPr>
        <w:t xml:space="preserve">taip pat yra </w:t>
      </w:r>
      <w:r w:rsidR="00E22678" w:rsidRPr="00002923">
        <w:rPr>
          <w:color w:val="auto"/>
        </w:rPr>
        <w:t xml:space="preserve">išaiškinęs, kad </w:t>
      </w:r>
      <w:r w:rsidR="002D0CC1" w:rsidRPr="00002923">
        <w:rPr>
          <w:rStyle w:val="Bodytext2Italic"/>
          <w:rFonts w:ascii="Times New Roman" w:hAnsi="Times New Roman" w:cs="Times New Roman"/>
          <w:i w:val="0"/>
          <w:color w:val="auto"/>
          <w:sz w:val="24"/>
          <w:szCs w:val="24"/>
        </w:rPr>
        <w:t>v</w:t>
      </w:r>
      <w:r w:rsidR="00E22678" w:rsidRPr="00002923">
        <w:rPr>
          <w:rStyle w:val="Bodytext2Italic"/>
          <w:rFonts w:ascii="Times New Roman" w:hAnsi="Times New Roman" w:cs="Times New Roman"/>
          <w:i w:val="0"/>
          <w:color w:val="auto"/>
          <w:sz w:val="24"/>
          <w:szCs w:val="24"/>
        </w:rPr>
        <w:t>ežėjo atsakomybė už krovinį laikytina pasibaigusia, jei važtaraštyje nurodytas gavėjas arba siuntėjo reikalavimu nurodytas gavėjas priims krovinį ir pasirašys važtaraštyje, liekančiame vežėjui,</w:t>
      </w:r>
      <w:r w:rsidRPr="00002923">
        <w:rPr>
          <w:color w:val="auto"/>
        </w:rPr>
        <w:t xml:space="preserve"> o nagrinėjamoje byloje</w:t>
      </w:r>
      <w:r w:rsidR="00E22678" w:rsidRPr="00002923">
        <w:rPr>
          <w:color w:val="auto"/>
        </w:rPr>
        <w:t xml:space="preserve"> nėra g</w:t>
      </w:r>
      <w:r w:rsidR="00FB26EA" w:rsidRPr="00002923">
        <w:rPr>
          <w:color w:val="auto"/>
        </w:rPr>
        <w:t xml:space="preserve">inčo, kad vežėjai </w:t>
      </w:r>
      <w:r w:rsidR="002D0CC1" w:rsidRPr="00002923">
        <w:rPr>
          <w:color w:val="auto"/>
        </w:rPr>
        <w:t>UAB „Svevala“</w:t>
      </w:r>
      <w:r w:rsidR="00E22678" w:rsidRPr="00002923">
        <w:rPr>
          <w:color w:val="auto"/>
        </w:rPr>
        <w:t xml:space="preserve"> liekančiame CMR važtaraščio egzemplioriuje nei krovinio gavėjas, nei kitas įgaliotas asmuo nepasirašė ir krovinio gavimo nepatvirtino. </w:t>
      </w:r>
      <w:bookmarkStart w:id="22" w:name="bookmark11"/>
    </w:p>
    <w:bookmarkEnd w:id="22"/>
    <w:p w14:paraId="26BA3F3B" w14:textId="77777777" w:rsidR="00FE4390" w:rsidRPr="00002923" w:rsidRDefault="00E22678" w:rsidP="00830672">
      <w:pPr>
        <w:pStyle w:val="ListParagraph"/>
        <w:numPr>
          <w:ilvl w:val="0"/>
          <w:numId w:val="41"/>
        </w:numPr>
        <w:ind w:left="788" w:hanging="431"/>
        <w:rPr>
          <w:color w:val="auto"/>
        </w:rPr>
      </w:pPr>
      <w:r w:rsidRPr="00002923">
        <w:rPr>
          <w:color w:val="auto"/>
        </w:rPr>
        <w:t>Aplinkybė, kas turėjo teisę disponuoti kroviniu ir duoti nurodymus dėl krovinio išdavimo, jo perdavimo ne CMR važtaraštyje nurodyt</w:t>
      </w:r>
      <w:r w:rsidR="00FB26EA" w:rsidRPr="00002923">
        <w:rPr>
          <w:color w:val="auto"/>
        </w:rPr>
        <w:t>am gavėjui, būtų reikšminga</w:t>
      </w:r>
      <w:r w:rsidRPr="00002923">
        <w:rPr>
          <w:color w:val="auto"/>
        </w:rPr>
        <w:t>, jeigu byloje būtų įrodyt</w:t>
      </w:r>
      <w:r w:rsidR="00FE4390" w:rsidRPr="00002923">
        <w:rPr>
          <w:color w:val="auto"/>
        </w:rPr>
        <w:t>a, kad UAB „Industrijos centras“ davė UAB „Svevala“</w:t>
      </w:r>
      <w:r w:rsidRPr="00002923">
        <w:rPr>
          <w:color w:val="auto"/>
        </w:rPr>
        <w:t xml:space="preserve"> instrukcijas perduoti krovinį ne CMR </w:t>
      </w:r>
      <w:r w:rsidR="00FE4390" w:rsidRPr="00002923">
        <w:rPr>
          <w:color w:val="auto"/>
        </w:rPr>
        <w:t>važtaraštyje nurodyta</w:t>
      </w:r>
      <w:r w:rsidR="00EB54BC" w:rsidRPr="00002923">
        <w:rPr>
          <w:color w:val="auto"/>
        </w:rPr>
        <w:t>m</w:t>
      </w:r>
      <w:r w:rsidR="00FE4390" w:rsidRPr="00002923">
        <w:rPr>
          <w:color w:val="auto"/>
        </w:rPr>
        <w:t xml:space="preserve"> gavėjui</w:t>
      </w:r>
      <w:r w:rsidRPr="00002923">
        <w:rPr>
          <w:color w:val="auto"/>
        </w:rPr>
        <w:t xml:space="preserve">. </w:t>
      </w:r>
      <w:r w:rsidR="001A7F18" w:rsidRPr="00002923">
        <w:rPr>
          <w:color w:val="auto"/>
        </w:rPr>
        <w:t xml:space="preserve">Byloje nėra pateikta </w:t>
      </w:r>
      <w:r w:rsidRPr="00002923">
        <w:rPr>
          <w:color w:val="auto"/>
        </w:rPr>
        <w:t>įrody</w:t>
      </w:r>
      <w:r w:rsidR="001A7F18" w:rsidRPr="00002923">
        <w:rPr>
          <w:color w:val="auto"/>
        </w:rPr>
        <w:t>mų, patvirtinančių</w:t>
      </w:r>
      <w:r w:rsidR="00C655BA" w:rsidRPr="00002923">
        <w:rPr>
          <w:color w:val="auto"/>
        </w:rPr>
        <w:t xml:space="preserve"> UAB </w:t>
      </w:r>
      <w:r w:rsidR="00FE4390" w:rsidRPr="00002923">
        <w:rPr>
          <w:color w:val="auto"/>
        </w:rPr>
        <w:t>„Svevala“</w:t>
      </w:r>
      <w:r w:rsidRPr="00002923">
        <w:rPr>
          <w:color w:val="auto"/>
        </w:rPr>
        <w:t xml:space="preserve"> deklaratyvius teiginiu</w:t>
      </w:r>
      <w:r w:rsidR="00FE4390" w:rsidRPr="00002923">
        <w:rPr>
          <w:color w:val="auto"/>
        </w:rPr>
        <w:t>s, kad UAB „Industrijos centras“</w:t>
      </w:r>
      <w:r w:rsidR="001F3D1F" w:rsidRPr="00002923">
        <w:rPr>
          <w:color w:val="auto"/>
        </w:rPr>
        <w:t xml:space="preserve"> jai</w:t>
      </w:r>
      <w:r w:rsidRPr="00002923">
        <w:rPr>
          <w:color w:val="auto"/>
        </w:rPr>
        <w:t xml:space="preserve"> nurodė perduoti krovinį ne CMR važtaraštyje nurodytam gavėjui, o kitam asmeniui. Teiginys, kad krovinys </w:t>
      </w:r>
      <w:r w:rsidRPr="00002923">
        <w:rPr>
          <w:color w:val="auto"/>
        </w:rPr>
        <w:lastRenderedPageBreak/>
        <w:t xml:space="preserve">buvo išduotas telefonu </w:t>
      </w:r>
      <w:r w:rsidR="00FE4390" w:rsidRPr="00002923">
        <w:rPr>
          <w:color w:val="auto"/>
        </w:rPr>
        <w:t xml:space="preserve">gavus UAB „Industrijos centras“ </w:t>
      </w:r>
      <w:r w:rsidRPr="00002923">
        <w:rPr>
          <w:color w:val="auto"/>
        </w:rPr>
        <w:t>nurodymus</w:t>
      </w:r>
      <w:r w:rsidR="00063E46" w:rsidRPr="00002923">
        <w:rPr>
          <w:color w:val="auto"/>
        </w:rPr>
        <w:t>,</w:t>
      </w:r>
      <w:r w:rsidRPr="00002923">
        <w:rPr>
          <w:color w:val="auto"/>
        </w:rPr>
        <w:t xml:space="preserve"> grindžiamas nepatikimais U</w:t>
      </w:r>
      <w:r w:rsidR="00FE4390" w:rsidRPr="00002923">
        <w:rPr>
          <w:color w:val="auto"/>
        </w:rPr>
        <w:t>AB „Svevala“</w:t>
      </w:r>
      <w:r w:rsidR="00FB26EA" w:rsidRPr="00002923">
        <w:rPr>
          <w:color w:val="auto"/>
        </w:rPr>
        <w:t xml:space="preserve"> darbuotojų paaiškinimais. L</w:t>
      </w:r>
      <w:r w:rsidRPr="00002923">
        <w:rPr>
          <w:color w:val="auto"/>
        </w:rPr>
        <w:t xml:space="preserve">iudiję darbuotojai yra tiesiogiai </w:t>
      </w:r>
      <w:r w:rsidR="00FE4390" w:rsidRPr="00002923">
        <w:rPr>
          <w:color w:val="auto"/>
        </w:rPr>
        <w:t>suinteresuoti, kad UAB „Svevala“</w:t>
      </w:r>
      <w:r w:rsidRPr="00002923">
        <w:rPr>
          <w:color w:val="auto"/>
        </w:rPr>
        <w:t xml:space="preserve"> būtų pripažinta </w:t>
      </w:r>
      <w:r w:rsidR="000A7B90" w:rsidRPr="00002923">
        <w:rPr>
          <w:color w:val="auto"/>
        </w:rPr>
        <w:t>neatsakinga už krovinio dingimą</w:t>
      </w:r>
      <w:r w:rsidRPr="00002923">
        <w:rPr>
          <w:color w:val="auto"/>
        </w:rPr>
        <w:t>. Net jeigu būtų galima tik</w:t>
      </w:r>
      <w:r w:rsidR="001F3D1F" w:rsidRPr="00002923">
        <w:rPr>
          <w:color w:val="auto"/>
        </w:rPr>
        <w:t>ėti paaiškinimais, kad krovinys</w:t>
      </w:r>
      <w:r w:rsidRPr="00002923">
        <w:rPr>
          <w:color w:val="auto"/>
        </w:rPr>
        <w:t xml:space="preserve"> buvo perduotas vykdant telefonu gautus nurodymus, tai nepatvirtintų nurod</w:t>
      </w:r>
      <w:r w:rsidR="007D0B92" w:rsidRPr="00002923">
        <w:rPr>
          <w:color w:val="auto"/>
        </w:rPr>
        <w:t>ymų iš UAB </w:t>
      </w:r>
      <w:r w:rsidR="00FE4390" w:rsidRPr="00002923">
        <w:rPr>
          <w:color w:val="auto"/>
        </w:rPr>
        <w:t>„Industrijos centras“</w:t>
      </w:r>
      <w:r w:rsidRPr="00002923">
        <w:rPr>
          <w:color w:val="auto"/>
        </w:rPr>
        <w:t xml:space="preserve"> gavimo. </w:t>
      </w:r>
      <w:r w:rsidR="005933EC" w:rsidRPr="00002923">
        <w:rPr>
          <w:color w:val="auto"/>
        </w:rPr>
        <w:t>UAB </w:t>
      </w:r>
      <w:r w:rsidR="00FE4390" w:rsidRPr="00002923">
        <w:rPr>
          <w:color w:val="auto"/>
        </w:rPr>
        <w:t>„Svevala“</w:t>
      </w:r>
      <w:r w:rsidRPr="00002923">
        <w:rPr>
          <w:color w:val="auto"/>
        </w:rPr>
        <w:t xml:space="preserve"> skambinusio as</w:t>
      </w:r>
      <w:r w:rsidR="0093341E" w:rsidRPr="00002923">
        <w:rPr>
          <w:color w:val="auto"/>
        </w:rPr>
        <w:t xml:space="preserve">mens tapatybės netikrino ir </w:t>
      </w:r>
      <w:r w:rsidRPr="00002923">
        <w:rPr>
          <w:color w:val="auto"/>
        </w:rPr>
        <w:t>nemėgino įsitikinti</w:t>
      </w:r>
      <w:r w:rsidR="000A7B90" w:rsidRPr="00002923">
        <w:rPr>
          <w:color w:val="auto"/>
        </w:rPr>
        <w:t>,</w:t>
      </w:r>
      <w:r w:rsidRPr="00002923">
        <w:rPr>
          <w:color w:val="auto"/>
        </w:rPr>
        <w:t xml:space="preserve"> ar </w:t>
      </w:r>
      <w:r w:rsidR="00FE4390" w:rsidRPr="00002923">
        <w:rPr>
          <w:color w:val="auto"/>
        </w:rPr>
        <w:t>skambina iš UAB „Industrijos centras“</w:t>
      </w:r>
      <w:r w:rsidRPr="00002923">
        <w:rPr>
          <w:color w:val="auto"/>
        </w:rPr>
        <w:t xml:space="preserve">. </w:t>
      </w:r>
    </w:p>
    <w:p w14:paraId="52188C7B" w14:textId="3E491615" w:rsidR="002D10F2" w:rsidRPr="00002923" w:rsidRDefault="002D10F2" w:rsidP="00830672">
      <w:pPr>
        <w:pStyle w:val="ListParagraph"/>
        <w:numPr>
          <w:ilvl w:val="0"/>
          <w:numId w:val="41"/>
        </w:numPr>
        <w:ind w:left="788" w:hanging="431"/>
        <w:rPr>
          <w:color w:val="auto"/>
        </w:rPr>
      </w:pPr>
      <w:r w:rsidRPr="00002923">
        <w:rPr>
          <w:color w:val="auto"/>
        </w:rPr>
        <w:t xml:space="preserve">Nepagrįsti UAB „Svevala“ argumentai dėl netinkamo </w:t>
      </w:r>
      <w:r w:rsidRPr="00002923">
        <w:rPr>
          <w:rStyle w:val="Bodytext4NotItalic"/>
          <w:rFonts w:eastAsia="Arial"/>
          <w:i w:val="0"/>
          <w:color w:val="auto"/>
        </w:rPr>
        <w:t>CMR k</w:t>
      </w:r>
      <w:r w:rsidR="00E22678" w:rsidRPr="00002923">
        <w:rPr>
          <w:rStyle w:val="Bodytext4NotItalic"/>
          <w:rFonts w:eastAsia="Arial"/>
          <w:i w:val="0"/>
          <w:color w:val="auto"/>
        </w:rPr>
        <w:t>onve</w:t>
      </w:r>
      <w:r w:rsidRPr="00002923">
        <w:rPr>
          <w:rStyle w:val="Bodytext4NotItalic"/>
          <w:rFonts w:eastAsia="Arial"/>
          <w:i w:val="0"/>
          <w:color w:val="auto"/>
        </w:rPr>
        <w:t xml:space="preserve">ncijos IV skyriaus </w:t>
      </w:r>
      <w:r w:rsidRPr="00002923">
        <w:rPr>
          <w:iCs/>
          <w:color w:val="auto"/>
        </w:rPr>
        <w:t xml:space="preserve">normų taikymo ir aiškinimo. </w:t>
      </w:r>
      <w:r w:rsidR="00E22678" w:rsidRPr="00002923">
        <w:rPr>
          <w:iCs/>
          <w:color w:val="auto"/>
        </w:rPr>
        <w:t>2001 m. birželio 15 d</w:t>
      </w:r>
      <w:r w:rsidRPr="00002923">
        <w:rPr>
          <w:iCs/>
          <w:color w:val="auto"/>
        </w:rPr>
        <w:t>. Lietuvos Aukščiausiojo Teismo</w:t>
      </w:r>
      <w:r w:rsidR="00DE455B" w:rsidRPr="00002923">
        <w:rPr>
          <w:iCs/>
          <w:color w:val="auto"/>
        </w:rPr>
        <w:t xml:space="preserve"> teisėjų</w:t>
      </w:r>
      <w:r w:rsidR="00DE455B" w:rsidRPr="00002923">
        <w:rPr>
          <w:rStyle w:val="Bodytext4NotItalic"/>
          <w:rFonts w:eastAsia="Arial"/>
          <w:i w:val="0"/>
          <w:color w:val="auto"/>
        </w:rPr>
        <w:t xml:space="preserve"> </w:t>
      </w:r>
      <w:r w:rsidR="00511CD4" w:rsidRPr="00002923">
        <w:rPr>
          <w:rStyle w:val="Bodytext4NotItalic"/>
          <w:rFonts w:eastAsia="Arial"/>
          <w:i w:val="0"/>
          <w:color w:val="auto"/>
        </w:rPr>
        <w:t>s</w:t>
      </w:r>
      <w:r w:rsidR="00E22678" w:rsidRPr="00002923">
        <w:rPr>
          <w:rStyle w:val="Bodytext4NotItalic"/>
          <w:rFonts w:eastAsia="Arial"/>
          <w:i w:val="0"/>
          <w:color w:val="auto"/>
        </w:rPr>
        <w:t xml:space="preserve">enato nutarimo Nr. 31 </w:t>
      </w:r>
      <w:r w:rsidR="001A7F18" w:rsidRPr="00002923">
        <w:rPr>
          <w:rStyle w:val="Bodytext4NotItalic"/>
          <w:rFonts w:eastAsia="Arial"/>
          <w:i w:val="0"/>
          <w:color w:val="auto"/>
        </w:rPr>
        <w:t>25 punkt</w:t>
      </w:r>
      <w:r w:rsidR="000A7B90" w:rsidRPr="00002923">
        <w:rPr>
          <w:rStyle w:val="Bodytext4NotItalic"/>
          <w:rFonts w:eastAsia="Arial"/>
          <w:i w:val="0"/>
          <w:color w:val="auto"/>
        </w:rPr>
        <w:t xml:space="preserve">o analizė leidžia teigti, kad </w:t>
      </w:r>
      <w:r w:rsidR="00E22678" w:rsidRPr="00002923">
        <w:rPr>
          <w:color w:val="auto"/>
        </w:rPr>
        <w:t>reikalavimo teisės į vežėją egzistavimas CMR konvencijoje nėra susietas su tiesioginių sutartinių</w:t>
      </w:r>
      <w:r w:rsidRPr="00002923">
        <w:rPr>
          <w:color w:val="auto"/>
        </w:rPr>
        <w:t xml:space="preserve"> santykių su vežėju turėjimu</w:t>
      </w:r>
      <w:r w:rsidR="0093341E" w:rsidRPr="00002923">
        <w:rPr>
          <w:color w:val="auto"/>
        </w:rPr>
        <w:t xml:space="preserve">. Be to, </w:t>
      </w:r>
      <w:r w:rsidR="00E22678" w:rsidRPr="00002923">
        <w:rPr>
          <w:rStyle w:val="Bodytext2Bold"/>
          <w:rFonts w:eastAsiaTheme="minorEastAsia"/>
          <w:b w:val="0"/>
          <w:color w:val="auto"/>
        </w:rPr>
        <w:t xml:space="preserve">teisę pareikšti ieškinį </w:t>
      </w:r>
      <w:r w:rsidR="00E22678" w:rsidRPr="00002923">
        <w:rPr>
          <w:color w:val="auto"/>
        </w:rPr>
        <w:t xml:space="preserve">vežėjui turi asmuo, kuris nėra sudaręs sutarties su vežėju, tačiau </w:t>
      </w:r>
      <w:r w:rsidR="00E22678" w:rsidRPr="00002923">
        <w:rPr>
          <w:rStyle w:val="Bodytext2Bold"/>
          <w:rFonts w:eastAsiaTheme="minorEastAsia"/>
          <w:b w:val="0"/>
          <w:color w:val="auto"/>
        </w:rPr>
        <w:t>kurio nuosavybei padaryti nuostoliai.</w:t>
      </w:r>
      <w:r w:rsidR="00DB0A85" w:rsidRPr="00002923">
        <w:rPr>
          <w:rStyle w:val="Bodytext2Bold"/>
          <w:rFonts w:eastAsiaTheme="minorEastAsia"/>
          <w:b w:val="0"/>
          <w:color w:val="auto"/>
        </w:rPr>
        <w:t xml:space="preserve"> </w:t>
      </w:r>
      <w:r w:rsidR="00E22678" w:rsidRPr="00002923">
        <w:rPr>
          <w:color w:val="auto"/>
        </w:rPr>
        <w:t>Išvadą dėl krovinio savininko, asmens, kurio nuosavybei padaryta žala, galimybės reik</w:t>
      </w:r>
      <w:r w:rsidR="0042155E" w:rsidRPr="00002923">
        <w:rPr>
          <w:color w:val="auto"/>
        </w:rPr>
        <w:t>š</w:t>
      </w:r>
      <w:r w:rsidR="00E22678" w:rsidRPr="00002923">
        <w:rPr>
          <w:color w:val="auto"/>
        </w:rPr>
        <w:t>ti ieškinį tiesiogiai CMR važtaraštyje nurodytam krovinį gabenusiam fak</w:t>
      </w:r>
      <w:r w:rsidRPr="00002923">
        <w:rPr>
          <w:color w:val="auto"/>
        </w:rPr>
        <w:t>tiniam vežėjui patvirtina ir Lietuvos Aukščiausiojo Teismo</w:t>
      </w:r>
      <w:r w:rsidR="00E22678" w:rsidRPr="00002923">
        <w:rPr>
          <w:color w:val="auto"/>
        </w:rPr>
        <w:t xml:space="preserve"> praktika, pabrėžianti, kad</w:t>
      </w:r>
      <w:r w:rsidRPr="00002923">
        <w:rPr>
          <w:color w:val="auto"/>
        </w:rPr>
        <w:t xml:space="preserve"> t</w:t>
      </w:r>
      <w:r w:rsidR="00E22678" w:rsidRPr="00002923">
        <w:rPr>
          <w:rStyle w:val="Bodytext2Italic"/>
          <w:rFonts w:ascii="Times New Roman" w:hAnsi="Times New Roman" w:cs="Times New Roman"/>
          <w:i w:val="0"/>
          <w:color w:val="auto"/>
          <w:sz w:val="24"/>
          <w:szCs w:val="24"/>
        </w:rPr>
        <w:t xml:space="preserve">eismų praktika orientuoja į tai, </w:t>
      </w:r>
      <w:r w:rsidR="0042155E" w:rsidRPr="00002923">
        <w:rPr>
          <w:rStyle w:val="Bodytext2Italic"/>
          <w:rFonts w:ascii="Times New Roman" w:hAnsi="Times New Roman" w:cs="Times New Roman"/>
          <w:i w:val="0"/>
          <w:color w:val="auto"/>
          <w:sz w:val="24"/>
          <w:szCs w:val="24"/>
        </w:rPr>
        <w:t>jog</w:t>
      </w:r>
      <w:r w:rsidR="00E22678" w:rsidRPr="00002923">
        <w:rPr>
          <w:rStyle w:val="Bodytext2Italic"/>
          <w:rFonts w:ascii="Times New Roman" w:hAnsi="Times New Roman" w:cs="Times New Roman"/>
          <w:i w:val="0"/>
          <w:color w:val="auto"/>
          <w:sz w:val="24"/>
          <w:szCs w:val="24"/>
        </w:rPr>
        <w:t xml:space="preserve"> teisę reikšti ieškinį turi asmuo, kuris faktiškai patyrė nuostolius dėl krovinio praradimo,</w:t>
      </w:r>
      <w:r w:rsidR="00DB0A85" w:rsidRPr="00002923">
        <w:rPr>
          <w:rStyle w:val="Bodytext2Italic"/>
          <w:rFonts w:ascii="Times New Roman" w:hAnsi="Times New Roman" w:cs="Times New Roman"/>
          <w:i w:val="0"/>
          <w:color w:val="auto"/>
          <w:sz w:val="24"/>
          <w:szCs w:val="24"/>
        </w:rPr>
        <w:t xml:space="preserve"> </w:t>
      </w:r>
      <w:r w:rsidR="00E22678" w:rsidRPr="00002923">
        <w:rPr>
          <w:color w:val="auto"/>
        </w:rPr>
        <w:t>sug</w:t>
      </w:r>
      <w:r w:rsidR="0093341E" w:rsidRPr="00002923">
        <w:rPr>
          <w:color w:val="auto"/>
        </w:rPr>
        <w:t>adinimo ar pavėluoto pristatymo</w:t>
      </w:r>
      <w:r w:rsidRPr="00002923">
        <w:rPr>
          <w:color w:val="auto"/>
        </w:rPr>
        <w:t xml:space="preserve">. </w:t>
      </w:r>
      <w:r w:rsidR="00E22678" w:rsidRPr="00002923">
        <w:rPr>
          <w:color w:val="auto"/>
        </w:rPr>
        <w:t>Bylos duomeny</w:t>
      </w:r>
      <w:r w:rsidRPr="00002923">
        <w:rPr>
          <w:color w:val="auto"/>
        </w:rPr>
        <w:t xml:space="preserve">s patvirtina, kad </w:t>
      </w:r>
      <w:r w:rsidR="001A7F18" w:rsidRPr="00002923">
        <w:rPr>
          <w:color w:val="auto"/>
        </w:rPr>
        <w:t>ieškovė buvo CMR važtaraštyje nurodyta krovinio gavėja, kuriai</w:t>
      </w:r>
      <w:r w:rsidR="00E22678" w:rsidRPr="00002923">
        <w:rPr>
          <w:color w:val="auto"/>
        </w:rPr>
        <w:t xml:space="preserve"> turėjo būti pris</w:t>
      </w:r>
      <w:r w:rsidRPr="00002923">
        <w:rPr>
          <w:color w:val="auto"/>
        </w:rPr>
        <w:t xml:space="preserve">tatytas krovinys. </w:t>
      </w:r>
      <w:r w:rsidR="001A7F18" w:rsidRPr="00002923">
        <w:rPr>
          <w:color w:val="auto"/>
        </w:rPr>
        <w:t xml:space="preserve">Ieškovė </w:t>
      </w:r>
      <w:r w:rsidR="00E22678" w:rsidRPr="00002923">
        <w:rPr>
          <w:color w:val="auto"/>
        </w:rPr>
        <w:t>taip pa</w:t>
      </w:r>
      <w:r w:rsidR="001A7F18" w:rsidRPr="00002923">
        <w:rPr>
          <w:color w:val="auto"/>
        </w:rPr>
        <w:t>t yra ir šio krovinio savininkė</w:t>
      </w:r>
      <w:r w:rsidR="00E22678" w:rsidRPr="00002923">
        <w:rPr>
          <w:color w:val="auto"/>
        </w:rPr>
        <w:t>. Dėl šių priežasčių, net ir nesant tiesioginių sutartinių santykių tarp</w:t>
      </w:r>
      <w:r w:rsidR="00DB0A85" w:rsidRPr="00002923">
        <w:rPr>
          <w:color w:val="auto"/>
        </w:rPr>
        <w:t xml:space="preserve"> </w:t>
      </w:r>
      <w:r w:rsidR="001A7F18" w:rsidRPr="00002923">
        <w:rPr>
          <w:color w:val="auto"/>
        </w:rPr>
        <w:t xml:space="preserve">ieškovės ir UAB „Svevala“, ieškovė </w:t>
      </w:r>
      <w:r w:rsidR="00865B63" w:rsidRPr="00002923">
        <w:rPr>
          <w:color w:val="auto"/>
        </w:rPr>
        <w:t xml:space="preserve">turi </w:t>
      </w:r>
      <w:r w:rsidR="00E22678" w:rsidRPr="00002923">
        <w:rPr>
          <w:color w:val="auto"/>
        </w:rPr>
        <w:t>teisę reikšti ieškinį dėl nuostolių atlyginimo krovi</w:t>
      </w:r>
      <w:r w:rsidR="0093341E" w:rsidRPr="00002923">
        <w:rPr>
          <w:color w:val="auto"/>
        </w:rPr>
        <w:t>nį gabenusiam ir jį praradusiam.</w:t>
      </w:r>
      <w:r w:rsidR="007E26E2" w:rsidRPr="00002923">
        <w:rPr>
          <w:color w:val="auto"/>
        </w:rPr>
        <w:t xml:space="preserve"> </w:t>
      </w:r>
      <w:r w:rsidR="002948DB" w:rsidRPr="00002923">
        <w:rPr>
          <w:color w:val="auto"/>
        </w:rPr>
        <w:t>Re</w:t>
      </w:r>
      <w:r w:rsidR="00E22678" w:rsidRPr="00002923">
        <w:rPr>
          <w:color w:val="auto"/>
        </w:rPr>
        <w:t xml:space="preserve">miantis </w:t>
      </w:r>
      <w:r w:rsidRPr="00002923">
        <w:rPr>
          <w:color w:val="auto"/>
        </w:rPr>
        <w:t xml:space="preserve">UAB „Svevala“ </w:t>
      </w:r>
      <w:r w:rsidR="00E22678" w:rsidRPr="00002923">
        <w:rPr>
          <w:color w:val="auto"/>
        </w:rPr>
        <w:t>teikiamu CMR ko</w:t>
      </w:r>
      <w:r w:rsidR="0093341E" w:rsidRPr="00002923">
        <w:rPr>
          <w:color w:val="auto"/>
        </w:rPr>
        <w:t>nvencijos normų aiškinimu ir jai</w:t>
      </w:r>
      <w:r w:rsidR="00E22678" w:rsidRPr="00002923">
        <w:rPr>
          <w:color w:val="auto"/>
        </w:rPr>
        <w:t xml:space="preserve"> laikantis pozicijos, jog šiuo atveju vežimas nebuvo vykdomas pagal vienintelę vežimo sutartį</w:t>
      </w:r>
      <w:r w:rsidR="00E22678" w:rsidRPr="00002923">
        <w:rPr>
          <w:rStyle w:val="Bodytext2Italic"/>
          <w:rFonts w:ascii="Times New Roman" w:hAnsi="Times New Roman" w:cs="Times New Roman"/>
          <w:i w:val="0"/>
          <w:color w:val="auto"/>
          <w:sz w:val="24"/>
          <w:szCs w:val="24"/>
        </w:rPr>
        <w:t>,</w:t>
      </w:r>
      <w:r w:rsidR="0093341E" w:rsidRPr="00002923">
        <w:rPr>
          <w:color w:val="auto"/>
        </w:rPr>
        <w:t xml:space="preserve"> kad reikalavimus jai</w:t>
      </w:r>
      <w:r w:rsidR="00E22678" w:rsidRPr="00002923">
        <w:rPr>
          <w:color w:val="auto"/>
        </w:rPr>
        <w:t xml:space="preserve"> gali reikš</w:t>
      </w:r>
      <w:r w:rsidR="004A4BE1" w:rsidRPr="00002923">
        <w:rPr>
          <w:color w:val="auto"/>
        </w:rPr>
        <w:t>ti tik UAB </w:t>
      </w:r>
      <w:r w:rsidRPr="00002923">
        <w:rPr>
          <w:color w:val="auto"/>
        </w:rPr>
        <w:t>„Industrijos centras“</w:t>
      </w:r>
      <w:r w:rsidR="00E22678" w:rsidRPr="00002923">
        <w:rPr>
          <w:color w:val="auto"/>
        </w:rPr>
        <w:t xml:space="preserve">, faktiškai </w:t>
      </w:r>
      <w:r w:rsidR="00EB54BC" w:rsidRPr="00002923">
        <w:rPr>
          <w:color w:val="auto"/>
        </w:rPr>
        <w:t>išeitų</w:t>
      </w:r>
      <w:r w:rsidR="00E22678" w:rsidRPr="00002923">
        <w:rPr>
          <w:color w:val="auto"/>
        </w:rPr>
        <w:t xml:space="preserve">, jog </w:t>
      </w:r>
      <w:r w:rsidR="007D0B92" w:rsidRPr="00002923">
        <w:rPr>
          <w:color w:val="auto"/>
        </w:rPr>
        <w:t>UAB </w:t>
      </w:r>
      <w:r w:rsidRPr="00002923">
        <w:rPr>
          <w:color w:val="auto"/>
        </w:rPr>
        <w:t>„Svevala“</w:t>
      </w:r>
      <w:r w:rsidR="00E22678" w:rsidRPr="00002923">
        <w:rPr>
          <w:color w:val="auto"/>
        </w:rPr>
        <w:t xml:space="preserve"> apskritai negalėtų būti reiškiami reikalavimai dėl atlyginimo nuostolių, padarytų praradus </w:t>
      </w:r>
      <w:r w:rsidRPr="00002923">
        <w:rPr>
          <w:color w:val="auto"/>
        </w:rPr>
        <w:t xml:space="preserve">ieškovės </w:t>
      </w:r>
      <w:r w:rsidR="00E22678" w:rsidRPr="00002923">
        <w:rPr>
          <w:color w:val="auto"/>
        </w:rPr>
        <w:t>krovinį. Toks CMR konvencijos normų aiškinimas neatitiktų teisingumo principo, nepagrįstai suda</w:t>
      </w:r>
      <w:r w:rsidR="00FB26EA" w:rsidRPr="00002923">
        <w:rPr>
          <w:color w:val="auto"/>
        </w:rPr>
        <w:t>rytų sąlygas krovinį praradusiai faktinei vežėjai</w:t>
      </w:r>
      <w:r w:rsidRPr="00002923">
        <w:rPr>
          <w:color w:val="auto"/>
        </w:rPr>
        <w:t xml:space="preserve"> UAB</w:t>
      </w:r>
      <w:r w:rsidR="0042155E" w:rsidRPr="00002923">
        <w:rPr>
          <w:color w:val="auto"/>
        </w:rPr>
        <w:t> </w:t>
      </w:r>
      <w:r w:rsidRPr="00002923">
        <w:rPr>
          <w:color w:val="auto"/>
        </w:rPr>
        <w:t>„Svevala“</w:t>
      </w:r>
      <w:r w:rsidR="00E22678" w:rsidRPr="00002923">
        <w:rPr>
          <w:color w:val="auto"/>
        </w:rPr>
        <w:t xml:space="preserve"> išvengti atsakomybės. </w:t>
      </w:r>
    </w:p>
    <w:p w14:paraId="12D2208E" w14:textId="6DCC187C" w:rsidR="002D10F2" w:rsidRPr="00002923" w:rsidRDefault="00E22678" w:rsidP="00830672">
      <w:pPr>
        <w:pStyle w:val="ListParagraph"/>
        <w:numPr>
          <w:ilvl w:val="0"/>
          <w:numId w:val="41"/>
        </w:numPr>
        <w:ind w:left="788" w:hanging="431"/>
        <w:rPr>
          <w:color w:val="auto"/>
        </w:rPr>
      </w:pPr>
      <w:r w:rsidRPr="00002923">
        <w:rPr>
          <w:color w:val="auto"/>
        </w:rPr>
        <w:t>Krovinį vežėjas turi pareigą perduoti tik įg</w:t>
      </w:r>
      <w:r w:rsidR="0012375A" w:rsidRPr="00002923">
        <w:rPr>
          <w:color w:val="auto"/>
        </w:rPr>
        <w:t xml:space="preserve">aliotam krovinį gauti asmeniui. </w:t>
      </w:r>
      <w:r w:rsidR="002D10F2" w:rsidRPr="00002923">
        <w:rPr>
          <w:color w:val="auto"/>
        </w:rPr>
        <w:t>UAB „Svevala“</w:t>
      </w:r>
      <w:r w:rsidRPr="00002923">
        <w:rPr>
          <w:color w:val="auto"/>
        </w:rPr>
        <w:t xml:space="preserve"> dėl savo didelio neatsargumo, p</w:t>
      </w:r>
      <w:r w:rsidR="0012375A" w:rsidRPr="00002923">
        <w:rPr>
          <w:color w:val="auto"/>
        </w:rPr>
        <w:t>rilygstančio tyčiai, nesiimdama</w:t>
      </w:r>
      <w:r w:rsidRPr="00002923">
        <w:rPr>
          <w:color w:val="auto"/>
        </w:rPr>
        <w:t xml:space="preserve"> minimalių atsargumo priemonių</w:t>
      </w:r>
      <w:r w:rsidR="0042155E" w:rsidRPr="00002923">
        <w:rPr>
          <w:color w:val="auto"/>
        </w:rPr>
        <w:t>,</w:t>
      </w:r>
      <w:r w:rsidRPr="00002923">
        <w:rPr>
          <w:color w:val="auto"/>
        </w:rPr>
        <w:t xml:space="preserve"> krovinį ir jį lydinčius dokumentus atidavė</w:t>
      </w:r>
      <w:bookmarkStart w:id="23" w:name="bookmark19"/>
      <w:r w:rsidR="00AC0AAA" w:rsidRPr="00002923">
        <w:rPr>
          <w:color w:val="auto"/>
        </w:rPr>
        <w:t xml:space="preserve"> neįgaliotam j</w:t>
      </w:r>
      <w:r w:rsidR="0042155E" w:rsidRPr="00002923">
        <w:rPr>
          <w:color w:val="auto"/>
        </w:rPr>
        <w:t>uos</w:t>
      </w:r>
      <w:r w:rsidR="00AC0AAA" w:rsidRPr="00002923">
        <w:rPr>
          <w:color w:val="auto"/>
        </w:rPr>
        <w:t xml:space="preserve"> gauti asmeniui (CMR 36</w:t>
      </w:r>
      <w:r w:rsidR="0042155E" w:rsidRPr="00002923">
        <w:rPr>
          <w:color w:val="auto"/>
        </w:rPr>
        <w:t> </w:t>
      </w:r>
      <w:r w:rsidR="00AC0AAA" w:rsidRPr="00002923">
        <w:rPr>
          <w:color w:val="auto"/>
        </w:rPr>
        <w:t xml:space="preserve">straipsnis). </w:t>
      </w:r>
    </w:p>
    <w:p w14:paraId="2237A135" w14:textId="6D8B05B0" w:rsidR="00E874A0" w:rsidRPr="00002923" w:rsidRDefault="00E22678" w:rsidP="00830672">
      <w:pPr>
        <w:pStyle w:val="ListParagraph"/>
        <w:numPr>
          <w:ilvl w:val="0"/>
          <w:numId w:val="41"/>
        </w:numPr>
        <w:ind w:left="788" w:hanging="431"/>
        <w:rPr>
          <w:color w:val="auto"/>
        </w:rPr>
      </w:pPr>
      <w:r w:rsidRPr="00002923">
        <w:rPr>
          <w:color w:val="auto"/>
        </w:rPr>
        <w:t xml:space="preserve">Teismai padarė </w:t>
      </w:r>
      <w:r w:rsidR="002948DB" w:rsidRPr="00002923">
        <w:rPr>
          <w:color w:val="auto"/>
        </w:rPr>
        <w:t xml:space="preserve">pagrįstą </w:t>
      </w:r>
      <w:r w:rsidRPr="00002923">
        <w:rPr>
          <w:color w:val="auto"/>
        </w:rPr>
        <w:t>išvadą, kad vežimas buvo vykdomas vienintelės sutarties pagrindu.</w:t>
      </w:r>
      <w:bookmarkEnd w:id="23"/>
      <w:r w:rsidR="00DB0A85" w:rsidRPr="00002923">
        <w:rPr>
          <w:color w:val="auto"/>
        </w:rPr>
        <w:t xml:space="preserve"> </w:t>
      </w:r>
      <w:r w:rsidR="001F3D1F" w:rsidRPr="00002923">
        <w:rPr>
          <w:color w:val="auto"/>
        </w:rPr>
        <w:t>Nagrinėjamos bylos faktinė</w:t>
      </w:r>
      <w:r w:rsidRPr="00002923">
        <w:rPr>
          <w:color w:val="auto"/>
        </w:rPr>
        <w:t xml:space="preserve"> situacija yra </w:t>
      </w:r>
      <w:r w:rsidR="001F3D1F" w:rsidRPr="00002923">
        <w:rPr>
          <w:color w:val="auto"/>
        </w:rPr>
        <w:t xml:space="preserve">priešinga </w:t>
      </w:r>
      <w:r w:rsidR="002D10F2" w:rsidRPr="00002923">
        <w:rPr>
          <w:color w:val="auto"/>
        </w:rPr>
        <w:t>Lietuvos Aukščiausiojo Teismo</w:t>
      </w:r>
      <w:r w:rsidRPr="00002923">
        <w:rPr>
          <w:color w:val="auto"/>
        </w:rPr>
        <w:t xml:space="preserve"> </w:t>
      </w:r>
      <w:r w:rsidR="002D10F2" w:rsidRPr="00002923">
        <w:rPr>
          <w:color w:val="auto"/>
        </w:rPr>
        <w:t>civilinėje byloje Nr. 3K-3-75-916/201</w:t>
      </w:r>
      <w:r w:rsidRPr="00002923">
        <w:rPr>
          <w:color w:val="auto"/>
        </w:rPr>
        <w:t>7</w:t>
      </w:r>
      <w:r w:rsidR="001F3D1F" w:rsidRPr="00002923">
        <w:rPr>
          <w:color w:val="auto"/>
        </w:rPr>
        <w:t xml:space="preserve"> aptariam</w:t>
      </w:r>
      <w:r w:rsidR="00063E46" w:rsidRPr="00002923">
        <w:rPr>
          <w:color w:val="auto"/>
        </w:rPr>
        <w:t>am</w:t>
      </w:r>
      <w:r w:rsidR="001F3D1F" w:rsidRPr="00002923">
        <w:rPr>
          <w:color w:val="auto"/>
        </w:rPr>
        <w:t xml:space="preserve"> atvejui</w:t>
      </w:r>
      <w:r w:rsidR="002D10F2" w:rsidRPr="00002923">
        <w:rPr>
          <w:color w:val="auto"/>
        </w:rPr>
        <w:t xml:space="preserve">. </w:t>
      </w:r>
      <w:r w:rsidRPr="00002923">
        <w:rPr>
          <w:color w:val="auto"/>
        </w:rPr>
        <w:t xml:space="preserve">Nagrinėjamoje byloje krovinys buvo gabenamas pagal vieną CMR važtaraštį, kuriame nurodytas vežėjas </w:t>
      </w:r>
      <w:r w:rsidR="00E874A0" w:rsidRPr="00002923">
        <w:rPr>
          <w:color w:val="auto"/>
        </w:rPr>
        <w:t>–</w:t>
      </w:r>
      <w:r w:rsidRPr="00002923">
        <w:rPr>
          <w:color w:val="auto"/>
        </w:rPr>
        <w:t xml:space="preserve"> </w:t>
      </w:r>
      <w:r w:rsidR="007D0B92" w:rsidRPr="00002923">
        <w:rPr>
          <w:color w:val="auto"/>
        </w:rPr>
        <w:t>UAB </w:t>
      </w:r>
      <w:r w:rsidR="00E874A0" w:rsidRPr="00002923">
        <w:rPr>
          <w:color w:val="auto"/>
        </w:rPr>
        <w:t>„Svevala“, o</w:t>
      </w:r>
      <w:r w:rsidR="00063E46" w:rsidRPr="00002923">
        <w:rPr>
          <w:color w:val="auto"/>
        </w:rPr>
        <w:t xml:space="preserve"> ne pagal kelis atskirus</w:t>
      </w:r>
      <w:r w:rsidR="00E874A0" w:rsidRPr="00002923">
        <w:rPr>
          <w:color w:val="auto"/>
        </w:rPr>
        <w:t xml:space="preserve">. </w:t>
      </w:r>
      <w:r w:rsidRPr="00002923">
        <w:rPr>
          <w:color w:val="auto"/>
        </w:rPr>
        <w:t xml:space="preserve">CMR važtaraštyje įrašyta ne tarpinė, o galutinė krovinio pristatymo vieta. </w:t>
      </w:r>
      <w:r w:rsidR="00E874A0" w:rsidRPr="00002923">
        <w:rPr>
          <w:rStyle w:val="Bodytext2Bold"/>
          <w:rFonts w:eastAsiaTheme="minorEastAsia"/>
          <w:b w:val="0"/>
          <w:color w:val="auto"/>
        </w:rPr>
        <w:t xml:space="preserve">Civilinėje byloje </w:t>
      </w:r>
      <w:r w:rsidRPr="00002923">
        <w:rPr>
          <w:color w:val="auto"/>
        </w:rPr>
        <w:t xml:space="preserve">Nr. 3K-3-75-916/2017 buvo nustatyta, kad krovinys pristatytas į CMR važtaraštyje nurodytą paskirties vietą ir tai pažymėta CMR važtaraštyje. Tuo tarpu nagrinėjamoje byloje nėra ginčo, kad krovinys nebuvo pristatytas į CMR važtaraštyje nurodytą paskirties vietą. </w:t>
      </w:r>
      <w:r w:rsidR="00E874A0" w:rsidRPr="00002923">
        <w:rPr>
          <w:color w:val="auto"/>
        </w:rPr>
        <w:t xml:space="preserve">Šiuo atveju netaikytini </w:t>
      </w:r>
      <w:r w:rsidR="000A7B90" w:rsidRPr="00002923">
        <w:rPr>
          <w:color w:val="auto"/>
        </w:rPr>
        <w:t xml:space="preserve">ir </w:t>
      </w:r>
      <w:r w:rsidR="00E874A0" w:rsidRPr="00002923">
        <w:rPr>
          <w:color w:val="auto"/>
        </w:rPr>
        <w:t xml:space="preserve">Lietuvos Aukščiausiojo Teismo </w:t>
      </w:r>
      <w:r w:rsidRPr="00002923">
        <w:rPr>
          <w:color w:val="auto"/>
        </w:rPr>
        <w:t>2014</w:t>
      </w:r>
      <w:r w:rsidR="00416E26" w:rsidRPr="00002923">
        <w:rPr>
          <w:color w:val="auto"/>
        </w:rPr>
        <w:t> </w:t>
      </w:r>
      <w:r w:rsidR="00E874A0" w:rsidRPr="00002923">
        <w:rPr>
          <w:color w:val="auto"/>
        </w:rPr>
        <w:t xml:space="preserve">m. balandžio 4 d. nutartyje civilinėje byloje Nr. 3K-3-189/2014 pateikti išaiškinimai, nes </w:t>
      </w:r>
      <w:r w:rsidR="00063E46" w:rsidRPr="00002923">
        <w:rPr>
          <w:rStyle w:val="Bodytext4NotItalic"/>
          <w:rFonts w:eastAsia="Arial"/>
          <w:i w:val="0"/>
          <w:color w:val="auto"/>
        </w:rPr>
        <w:t>šios bylos</w:t>
      </w:r>
      <w:r w:rsidRPr="00002923">
        <w:rPr>
          <w:rStyle w:val="Bodytext4NotItalic"/>
          <w:rFonts w:eastAsia="Arial"/>
          <w:i w:val="0"/>
          <w:color w:val="auto"/>
        </w:rPr>
        <w:t xml:space="preserve"> </w:t>
      </w:r>
      <w:r w:rsidRPr="00002923">
        <w:rPr>
          <w:i/>
          <w:color w:val="auto"/>
        </w:rPr>
        <w:t>ratio decidendi</w:t>
      </w:r>
      <w:r w:rsidRPr="00002923">
        <w:rPr>
          <w:rStyle w:val="Bodytext4NotItalic"/>
          <w:rFonts w:eastAsia="Arial"/>
          <w:i w:val="0"/>
          <w:color w:val="auto"/>
        </w:rPr>
        <w:t xml:space="preserve"> </w:t>
      </w:r>
      <w:r w:rsidR="0042155E" w:rsidRPr="00002923">
        <w:rPr>
          <w:rStyle w:val="Bodytext4NotItalic"/>
          <w:rFonts w:eastAsia="Arial"/>
          <w:i w:val="0"/>
          <w:color w:val="auto"/>
        </w:rPr>
        <w:t xml:space="preserve">(argumentas, kuriuo grindžiamas sprendimas) </w:t>
      </w:r>
      <w:r w:rsidRPr="00002923">
        <w:rPr>
          <w:rStyle w:val="Bodytext4NotItalic"/>
          <w:rFonts w:eastAsia="Arial"/>
          <w:i w:val="0"/>
          <w:color w:val="auto"/>
        </w:rPr>
        <w:t xml:space="preserve">nesutampa su nagrinėjamos bylos aplinkybėmis. </w:t>
      </w:r>
      <w:r w:rsidR="00E874A0" w:rsidRPr="00002923">
        <w:rPr>
          <w:rStyle w:val="Bodytext4NotItalic"/>
          <w:rFonts w:eastAsia="Arial"/>
          <w:i w:val="0"/>
          <w:color w:val="auto"/>
        </w:rPr>
        <w:t>N</w:t>
      </w:r>
      <w:r w:rsidRPr="00002923">
        <w:rPr>
          <w:rStyle w:val="Bodytext4NotItalic"/>
          <w:rFonts w:eastAsia="Arial"/>
          <w:i w:val="0"/>
          <w:color w:val="auto"/>
        </w:rPr>
        <w:t>agrinėjamoje byloje siuntėjas ir krovinio gavėjas žinojo, kad krovin</w:t>
      </w:r>
      <w:r w:rsidR="00E874A0" w:rsidRPr="00002923">
        <w:rPr>
          <w:rStyle w:val="Bodytext4NotItalic"/>
          <w:rFonts w:eastAsia="Arial"/>
          <w:i w:val="0"/>
          <w:color w:val="auto"/>
        </w:rPr>
        <w:t>io pervežimą vykdo UAB „Svevala“</w:t>
      </w:r>
      <w:r w:rsidRPr="00002923">
        <w:rPr>
          <w:rStyle w:val="Bodytext4NotItalic"/>
          <w:rFonts w:eastAsia="Arial"/>
          <w:i w:val="0"/>
          <w:color w:val="auto"/>
        </w:rPr>
        <w:t>, ši įmonė nurodyta CMR važtaraštyje, jai siuntėjas išdavė krovinį ir kt.</w:t>
      </w:r>
      <w:r w:rsidR="00E874A0" w:rsidRPr="00002923">
        <w:rPr>
          <w:rStyle w:val="Bodytext4NotItalic"/>
          <w:rFonts w:eastAsia="Arial"/>
          <w:i w:val="0"/>
          <w:color w:val="auto"/>
        </w:rPr>
        <w:t xml:space="preserve"> </w:t>
      </w:r>
      <w:r w:rsidR="00E874A0" w:rsidRPr="00002923">
        <w:rPr>
          <w:color w:val="auto"/>
        </w:rPr>
        <w:t>Taigi</w:t>
      </w:r>
      <w:r w:rsidRPr="00002923">
        <w:rPr>
          <w:color w:val="auto"/>
        </w:rPr>
        <w:t xml:space="preserve"> bylos duomenys įrodo, kad teismai padarė pagrįstą išvadą, </w:t>
      </w:r>
      <w:r w:rsidR="00613AE6" w:rsidRPr="00002923">
        <w:rPr>
          <w:color w:val="auto"/>
        </w:rPr>
        <w:t>jog</w:t>
      </w:r>
      <w:r w:rsidRPr="00002923">
        <w:rPr>
          <w:color w:val="auto"/>
        </w:rPr>
        <w:t xml:space="preserve"> ginčo pervežimas vykdytas pagal vienintelę vežimo sut</w:t>
      </w:r>
      <w:r w:rsidR="00E874A0" w:rsidRPr="00002923">
        <w:rPr>
          <w:color w:val="auto"/>
        </w:rPr>
        <w:t>artį, o</w:t>
      </w:r>
      <w:r w:rsidRPr="00002923">
        <w:rPr>
          <w:color w:val="auto"/>
        </w:rPr>
        <w:t xml:space="preserve"> net ir tuo atveju, jeigu pervežimas nebūtų vykdytas vienintelės s</w:t>
      </w:r>
      <w:r w:rsidR="00E874A0" w:rsidRPr="00002923">
        <w:rPr>
          <w:color w:val="auto"/>
        </w:rPr>
        <w:t>utarties pagrindu, UAB „Svevala“</w:t>
      </w:r>
      <w:r w:rsidRPr="00002923">
        <w:rPr>
          <w:color w:val="auto"/>
        </w:rPr>
        <w:t xml:space="preserve"> </w:t>
      </w:r>
      <w:r w:rsidR="00E7160D" w:rsidRPr="00002923">
        <w:rPr>
          <w:color w:val="auto"/>
        </w:rPr>
        <w:t>būtų tiesiogiai atsakinga</w:t>
      </w:r>
      <w:r w:rsidRPr="00002923">
        <w:rPr>
          <w:color w:val="auto"/>
        </w:rPr>
        <w:t xml:space="preserve"> </w:t>
      </w:r>
      <w:r w:rsidR="00E874A0" w:rsidRPr="00002923">
        <w:rPr>
          <w:color w:val="auto"/>
        </w:rPr>
        <w:t xml:space="preserve">ieškovei </w:t>
      </w:r>
      <w:r w:rsidRPr="00002923">
        <w:rPr>
          <w:color w:val="auto"/>
        </w:rPr>
        <w:t xml:space="preserve">už </w:t>
      </w:r>
      <w:r w:rsidR="00613AE6" w:rsidRPr="00002923">
        <w:rPr>
          <w:color w:val="auto"/>
        </w:rPr>
        <w:t>šios</w:t>
      </w:r>
      <w:r w:rsidR="00E874A0" w:rsidRPr="00002923">
        <w:rPr>
          <w:color w:val="auto"/>
        </w:rPr>
        <w:t xml:space="preserve"> </w:t>
      </w:r>
      <w:r w:rsidRPr="00002923">
        <w:rPr>
          <w:color w:val="auto"/>
        </w:rPr>
        <w:t>patirtus nuostolius, nes nuostoliai dingus kro</w:t>
      </w:r>
      <w:r w:rsidR="00063E46" w:rsidRPr="00002923">
        <w:rPr>
          <w:color w:val="auto"/>
        </w:rPr>
        <w:t>viniui patirti dėl UAB </w:t>
      </w:r>
      <w:r w:rsidR="00E874A0" w:rsidRPr="00002923">
        <w:rPr>
          <w:color w:val="auto"/>
        </w:rPr>
        <w:t>„Svevala“</w:t>
      </w:r>
      <w:r w:rsidRPr="00002923">
        <w:rPr>
          <w:color w:val="auto"/>
        </w:rPr>
        <w:t xml:space="preserve"> v</w:t>
      </w:r>
      <w:r w:rsidR="00E874A0" w:rsidRPr="00002923">
        <w:rPr>
          <w:color w:val="auto"/>
        </w:rPr>
        <w:t xml:space="preserve">eiksmų, prilyginamų tyčiai. </w:t>
      </w:r>
    </w:p>
    <w:p w14:paraId="4B303BE1" w14:textId="77777777" w:rsidR="00E874A0" w:rsidRPr="00002923" w:rsidRDefault="00E874A0" w:rsidP="00830672">
      <w:pPr>
        <w:pStyle w:val="ListParagraph"/>
        <w:numPr>
          <w:ilvl w:val="0"/>
          <w:numId w:val="41"/>
        </w:numPr>
        <w:ind w:left="788" w:hanging="431"/>
        <w:rPr>
          <w:color w:val="auto"/>
        </w:rPr>
      </w:pPr>
      <w:r w:rsidRPr="00002923">
        <w:rPr>
          <w:color w:val="auto"/>
        </w:rPr>
        <w:lastRenderedPageBreak/>
        <w:t>UAB „Svevala“</w:t>
      </w:r>
      <w:r w:rsidR="00E22678" w:rsidRPr="00002923">
        <w:rPr>
          <w:color w:val="auto"/>
        </w:rPr>
        <w:t xml:space="preserve"> deklaratyviais teiginiais grindžia savo pozic</w:t>
      </w:r>
      <w:r w:rsidR="00DB0A85" w:rsidRPr="00002923">
        <w:rPr>
          <w:color w:val="auto"/>
        </w:rPr>
        <w:t>iją, kad krovinys tariamai buvo</w:t>
      </w:r>
      <w:r w:rsidR="002948DB" w:rsidRPr="00002923">
        <w:rPr>
          <w:color w:val="auto"/>
        </w:rPr>
        <w:t xml:space="preserve"> </w:t>
      </w:r>
      <w:r w:rsidR="00E22678" w:rsidRPr="00002923">
        <w:rPr>
          <w:color w:val="auto"/>
        </w:rPr>
        <w:t>tinkamai</w:t>
      </w:r>
      <w:r w:rsidR="0093341E" w:rsidRPr="00002923">
        <w:rPr>
          <w:color w:val="auto"/>
        </w:rPr>
        <w:t xml:space="preserve"> perduotas kitam vežėjui. </w:t>
      </w:r>
      <w:r w:rsidRPr="00002923">
        <w:rPr>
          <w:color w:val="auto"/>
        </w:rPr>
        <w:t xml:space="preserve">UAB „Svevala“ </w:t>
      </w:r>
      <w:r w:rsidR="00E22678" w:rsidRPr="00002923">
        <w:rPr>
          <w:color w:val="auto"/>
        </w:rPr>
        <w:t xml:space="preserve">teiginius apie tinkamą krovinio perdavimą paneigia </w:t>
      </w:r>
      <w:r w:rsidRPr="00002923">
        <w:rPr>
          <w:color w:val="auto"/>
        </w:rPr>
        <w:t xml:space="preserve">krovinį gabenusio UAB „Svevala“ </w:t>
      </w:r>
      <w:r w:rsidR="00E22678" w:rsidRPr="00002923">
        <w:rPr>
          <w:color w:val="auto"/>
        </w:rPr>
        <w:t xml:space="preserve">vairuotojo teikti paaiškinimai. </w:t>
      </w:r>
      <w:bookmarkStart w:id="24" w:name="bookmark21"/>
    </w:p>
    <w:p w14:paraId="14760779" w14:textId="77777777" w:rsidR="00E22678" w:rsidRPr="00002923" w:rsidRDefault="00E22678" w:rsidP="00830672">
      <w:pPr>
        <w:pStyle w:val="ListParagraph"/>
        <w:numPr>
          <w:ilvl w:val="0"/>
          <w:numId w:val="41"/>
        </w:numPr>
        <w:ind w:left="788" w:hanging="431"/>
        <w:rPr>
          <w:color w:val="auto"/>
        </w:rPr>
      </w:pPr>
      <w:r w:rsidRPr="00002923">
        <w:rPr>
          <w:color w:val="auto"/>
        </w:rPr>
        <w:t>Kasacinio skundo argumentai dėl UAB „Svevala“ atleidimo nuo atsakomybės ir atsakomybės dydžio ribojimo atmestini</w:t>
      </w:r>
      <w:bookmarkEnd w:id="24"/>
      <w:r w:rsidRPr="00002923">
        <w:rPr>
          <w:color w:val="auto"/>
        </w:rPr>
        <w:t xml:space="preserve">. </w:t>
      </w:r>
      <w:r w:rsidR="00BC32A0" w:rsidRPr="00002923">
        <w:rPr>
          <w:color w:val="auto"/>
        </w:rPr>
        <w:t xml:space="preserve">UAB „Svevala“ </w:t>
      </w:r>
      <w:r w:rsidR="00DE455B" w:rsidRPr="00002923">
        <w:rPr>
          <w:color w:val="auto"/>
        </w:rPr>
        <w:t xml:space="preserve">nurodytas aplinkybių vertinimas </w:t>
      </w:r>
      <w:r w:rsidR="00BC32A0" w:rsidRPr="00002923">
        <w:rPr>
          <w:color w:val="auto"/>
        </w:rPr>
        <w:t>neatiti</w:t>
      </w:r>
      <w:r w:rsidR="00DE455B" w:rsidRPr="00002923">
        <w:rPr>
          <w:color w:val="auto"/>
        </w:rPr>
        <w:t>nka bylos faktinių aplinkybių,</w:t>
      </w:r>
      <w:r w:rsidR="00BC32A0" w:rsidRPr="00002923">
        <w:rPr>
          <w:color w:val="auto"/>
        </w:rPr>
        <w:t xml:space="preserve"> Lietuvos Aukščiausiojo Teismo praktikos, patvir</w:t>
      </w:r>
      <w:r w:rsidR="0093341E" w:rsidRPr="00002923">
        <w:rPr>
          <w:color w:val="auto"/>
        </w:rPr>
        <w:t>tinančios</w:t>
      </w:r>
      <w:r w:rsidR="00BC32A0" w:rsidRPr="00002923">
        <w:rPr>
          <w:color w:val="auto"/>
        </w:rPr>
        <w:t xml:space="preserve"> UAB „Svevala“</w:t>
      </w:r>
      <w:r w:rsidRPr="00002923">
        <w:rPr>
          <w:color w:val="auto"/>
        </w:rPr>
        <w:t xml:space="preserve"> didelį neatsargumą, prilyginamą tyčiniams veiksmams.</w:t>
      </w:r>
      <w:r w:rsidR="00DB0A85" w:rsidRPr="00002923">
        <w:rPr>
          <w:color w:val="auto"/>
        </w:rPr>
        <w:t xml:space="preserve"> </w:t>
      </w:r>
      <w:r w:rsidR="00BC32A0" w:rsidRPr="00002923">
        <w:rPr>
          <w:color w:val="auto"/>
        </w:rPr>
        <w:t xml:space="preserve"> </w:t>
      </w:r>
      <w:r w:rsidR="005933EC" w:rsidRPr="00002923">
        <w:rPr>
          <w:color w:val="auto"/>
        </w:rPr>
        <w:t>UAB </w:t>
      </w:r>
      <w:r w:rsidR="00BC32A0" w:rsidRPr="00002923">
        <w:rPr>
          <w:color w:val="auto"/>
        </w:rPr>
        <w:t>„Svevala“</w:t>
      </w:r>
      <w:r w:rsidRPr="00002923">
        <w:rPr>
          <w:color w:val="auto"/>
        </w:rPr>
        <w:t xml:space="preserve"> krovinio pervežimo metu nesiėmė priemonių krovinio praradimui išvengti. </w:t>
      </w:r>
      <w:r w:rsidR="0093341E" w:rsidRPr="00002923">
        <w:rPr>
          <w:color w:val="auto"/>
        </w:rPr>
        <w:t>Be to, ji</w:t>
      </w:r>
      <w:r w:rsidRPr="00002923">
        <w:rPr>
          <w:color w:val="auto"/>
        </w:rPr>
        <w:t xml:space="preserve"> savo sąmoningais veiksmais prisidėjo prie krovinio praradimo.</w:t>
      </w:r>
    </w:p>
    <w:p w14:paraId="0F09738B" w14:textId="09662A2D" w:rsidR="00EF2019" w:rsidRPr="00002923" w:rsidRDefault="00B60D10" w:rsidP="00EF2019">
      <w:pPr>
        <w:pStyle w:val="ListParagraph"/>
        <w:numPr>
          <w:ilvl w:val="0"/>
          <w:numId w:val="6"/>
        </w:numPr>
        <w:rPr>
          <w:color w:val="auto"/>
        </w:rPr>
      </w:pPr>
      <w:r w:rsidRPr="00002923">
        <w:rPr>
          <w:color w:val="auto"/>
          <w:kern w:val="2"/>
        </w:rPr>
        <w:t>Trečiasis</w:t>
      </w:r>
      <w:r w:rsidR="00EF2019" w:rsidRPr="00002923">
        <w:rPr>
          <w:color w:val="auto"/>
          <w:kern w:val="2"/>
        </w:rPr>
        <w:t xml:space="preserve"> </w:t>
      </w:r>
      <w:r w:rsidR="00EF2019" w:rsidRPr="00002923">
        <w:rPr>
          <w:rFonts w:eastAsia="Times New Roman"/>
          <w:color w:val="auto"/>
        </w:rPr>
        <w:t>asmuo</w:t>
      </w:r>
      <w:r w:rsidR="00EF2019" w:rsidRPr="00002923">
        <w:rPr>
          <w:color w:val="auto"/>
          <w:kern w:val="2"/>
        </w:rPr>
        <w:t xml:space="preserve"> </w:t>
      </w:r>
      <w:r w:rsidR="00EB54BC" w:rsidRPr="00002923">
        <w:rPr>
          <w:color w:val="auto"/>
          <w:kern w:val="2"/>
        </w:rPr>
        <w:t>IĮ</w:t>
      </w:r>
      <w:r w:rsidR="00EF2019" w:rsidRPr="00002923">
        <w:rPr>
          <w:color w:val="auto"/>
          <w:kern w:val="2"/>
        </w:rPr>
        <w:t xml:space="preserve"> „Salka“ atsiliepimu į kasacinį skundą prašo k</w:t>
      </w:r>
      <w:r w:rsidR="00EF2019" w:rsidRPr="00002923">
        <w:rPr>
          <w:color w:val="auto"/>
        </w:rPr>
        <w:t>asacinio skundo pagrįstumo klausimą spręsti teismo nuožiūra. Atsiliepimas į kasacinį skundą grindžiamas šiais argumentais:</w:t>
      </w:r>
    </w:p>
    <w:p w14:paraId="78A25304" w14:textId="77A03E4E" w:rsidR="00EF2019" w:rsidRPr="00002923" w:rsidRDefault="00EF2019" w:rsidP="00830672">
      <w:pPr>
        <w:pStyle w:val="ListParagraph"/>
        <w:numPr>
          <w:ilvl w:val="0"/>
          <w:numId w:val="38"/>
        </w:numPr>
        <w:ind w:left="788" w:hanging="431"/>
        <w:rPr>
          <w:color w:val="auto"/>
        </w:rPr>
      </w:pPr>
      <w:r w:rsidRPr="00002923">
        <w:rPr>
          <w:color w:val="auto"/>
        </w:rPr>
        <w:t>Trečiajam asmeniui liko neaiškūs jo įtraukimo į šios civilinės bylos nagrinėjimą motyvai. Nebūdama nagrin</w:t>
      </w:r>
      <w:r w:rsidR="002948DB" w:rsidRPr="00002923">
        <w:rPr>
          <w:color w:val="auto"/>
        </w:rPr>
        <w:t>ėjamo civilinio santykio dalyv</w:t>
      </w:r>
      <w:r w:rsidR="00EB54BC" w:rsidRPr="00002923">
        <w:rPr>
          <w:color w:val="auto"/>
        </w:rPr>
        <w:t>ė</w:t>
      </w:r>
      <w:r w:rsidRPr="00002923">
        <w:rPr>
          <w:color w:val="auto"/>
        </w:rPr>
        <w:t xml:space="preserve"> IĮ „Salka“ </w:t>
      </w:r>
      <w:r w:rsidR="00613AE6" w:rsidRPr="00002923">
        <w:rPr>
          <w:color w:val="auto"/>
        </w:rPr>
        <w:t>mano</w:t>
      </w:r>
      <w:r w:rsidRPr="00002923">
        <w:rPr>
          <w:color w:val="auto"/>
        </w:rPr>
        <w:t>, kad neturi teisinio pagrindo vertinti proceso</w:t>
      </w:r>
      <w:r w:rsidR="002948DB" w:rsidRPr="00002923">
        <w:rPr>
          <w:color w:val="auto"/>
        </w:rPr>
        <w:t xml:space="preserve"> šalių teisinio santykio turinį</w:t>
      </w:r>
      <w:r w:rsidRPr="00002923">
        <w:rPr>
          <w:color w:val="auto"/>
        </w:rPr>
        <w:t xml:space="preserve">. </w:t>
      </w:r>
    </w:p>
    <w:p w14:paraId="0657B126" w14:textId="17AAB5E8" w:rsidR="002948DB" w:rsidRPr="00002923" w:rsidRDefault="00EF2019" w:rsidP="00830672">
      <w:pPr>
        <w:pStyle w:val="ListParagraph"/>
        <w:numPr>
          <w:ilvl w:val="0"/>
          <w:numId w:val="38"/>
        </w:numPr>
        <w:ind w:left="788" w:hanging="431"/>
        <w:rPr>
          <w:color w:val="auto"/>
        </w:rPr>
      </w:pPr>
      <w:r w:rsidRPr="00002923">
        <w:rPr>
          <w:color w:val="auto"/>
        </w:rPr>
        <w:t>Kasaciniame skunde klaidingai nu</w:t>
      </w:r>
      <w:r w:rsidR="002948DB" w:rsidRPr="00002923">
        <w:rPr>
          <w:color w:val="auto"/>
        </w:rPr>
        <w:t xml:space="preserve">rodoma, jog byloje </w:t>
      </w:r>
      <w:r w:rsidRPr="00002923">
        <w:rPr>
          <w:color w:val="auto"/>
        </w:rPr>
        <w:t xml:space="preserve">yra nustatyta, kad krovinį iš </w:t>
      </w:r>
      <w:r w:rsidR="007D0B92" w:rsidRPr="00002923">
        <w:rPr>
          <w:color w:val="auto"/>
        </w:rPr>
        <w:t>UAB </w:t>
      </w:r>
      <w:r w:rsidR="0012375A" w:rsidRPr="00002923">
        <w:rPr>
          <w:color w:val="auto"/>
        </w:rPr>
        <w:t xml:space="preserve">„Svevala“ </w:t>
      </w:r>
      <w:r w:rsidRPr="00002923">
        <w:rPr>
          <w:color w:val="auto"/>
        </w:rPr>
        <w:t xml:space="preserve">perėmė </w:t>
      </w:r>
      <w:r w:rsidR="002948DB" w:rsidRPr="00002923">
        <w:rPr>
          <w:color w:val="auto"/>
        </w:rPr>
        <w:t xml:space="preserve">IĮ „Salka“. IĮ „Salka“ </w:t>
      </w:r>
      <w:r w:rsidRPr="00002923">
        <w:rPr>
          <w:color w:val="auto"/>
        </w:rPr>
        <w:t>niekada nėra vykdžiusi tarptautinio vežimo ar prisiėmusi kokius nors tarpta</w:t>
      </w:r>
      <w:r w:rsidR="002948DB" w:rsidRPr="00002923">
        <w:rPr>
          <w:color w:val="auto"/>
        </w:rPr>
        <w:t>utinio vežėjo įsipareigojimus, š</w:t>
      </w:r>
      <w:r w:rsidRPr="00002923">
        <w:rPr>
          <w:color w:val="auto"/>
        </w:rPr>
        <w:t xml:space="preserve">iuo metu įmonė veiklos nebevykdo. </w:t>
      </w:r>
      <w:r w:rsidR="002948DB" w:rsidRPr="00002923">
        <w:rPr>
          <w:color w:val="auto"/>
        </w:rPr>
        <w:t>A</w:t>
      </w:r>
      <w:r w:rsidRPr="00002923">
        <w:rPr>
          <w:color w:val="auto"/>
        </w:rPr>
        <w:t>pie šio proceso da</w:t>
      </w:r>
      <w:r w:rsidR="00B60D10" w:rsidRPr="00002923">
        <w:rPr>
          <w:color w:val="auto"/>
        </w:rPr>
        <w:t>lyviais esančias įmones trečiasis</w:t>
      </w:r>
      <w:r w:rsidRPr="00002923">
        <w:rPr>
          <w:color w:val="auto"/>
        </w:rPr>
        <w:t xml:space="preserve"> asmuo sužinojo tik jį įtraukus į šio teisminio ginčo nagrinėjimą 2017 m. bir</w:t>
      </w:r>
      <w:r w:rsidR="002948DB" w:rsidRPr="00002923">
        <w:rPr>
          <w:color w:val="auto"/>
        </w:rPr>
        <w:t>želio mėn.</w:t>
      </w:r>
      <w:r w:rsidR="007D0B92" w:rsidRPr="00002923">
        <w:rPr>
          <w:color w:val="auto"/>
        </w:rPr>
        <w:t xml:space="preserve"> </w:t>
      </w:r>
      <w:r w:rsidR="00BC32A0" w:rsidRPr="00002923">
        <w:rPr>
          <w:color w:val="auto"/>
        </w:rPr>
        <w:t>T</w:t>
      </w:r>
      <w:r w:rsidR="00B60D10" w:rsidRPr="00002923">
        <w:rPr>
          <w:color w:val="auto"/>
        </w:rPr>
        <w:t>rečiasis</w:t>
      </w:r>
      <w:r w:rsidR="0012375A" w:rsidRPr="00002923">
        <w:rPr>
          <w:color w:val="auto"/>
        </w:rPr>
        <w:t xml:space="preserve"> asmuo ikiteisminiame tyrime</w:t>
      </w:r>
      <w:r w:rsidRPr="00002923">
        <w:rPr>
          <w:color w:val="auto"/>
        </w:rPr>
        <w:t xml:space="preserve"> 2015 m. lapkričio mėnesį </w:t>
      </w:r>
      <w:r w:rsidR="00BC32A0" w:rsidRPr="00002923">
        <w:rPr>
          <w:color w:val="auto"/>
        </w:rPr>
        <w:t xml:space="preserve">yra nurodęs, jog </w:t>
      </w:r>
      <w:r w:rsidRPr="00002923">
        <w:rPr>
          <w:color w:val="auto"/>
        </w:rPr>
        <w:t xml:space="preserve">į IĮ „Salka“ vadovo </w:t>
      </w:r>
      <w:bookmarkStart w:id="25" w:name="Buk_19"/>
      <w:r w:rsidR="0005213C" w:rsidRPr="0005213C">
        <w:rPr>
          <w:color w:val="auto"/>
        </w:rPr>
        <w:t xml:space="preserve">O. S. </w:t>
      </w:r>
      <w:bookmarkEnd w:id="25"/>
      <w:r w:rsidRPr="00002923">
        <w:rPr>
          <w:color w:val="auto"/>
        </w:rPr>
        <w:t>telefoną paskambino vyr</w:t>
      </w:r>
      <w:r w:rsidR="00613AE6" w:rsidRPr="00002923">
        <w:rPr>
          <w:color w:val="auto"/>
        </w:rPr>
        <w:t>as</w:t>
      </w:r>
      <w:r w:rsidRPr="00002923">
        <w:rPr>
          <w:color w:val="auto"/>
        </w:rPr>
        <w:t>, neprisistatė ir užsakė krovinio pervežimo paslauga</w:t>
      </w:r>
      <w:r w:rsidR="007D0B92" w:rsidRPr="00002923">
        <w:rPr>
          <w:color w:val="auto"/>
        </w:rPr>
        <w:t>s iš Kauno į Vilnių. Krovinį IĮ </w:t>
      </w:r>
      <w:r w:rsidRPr="00002923">
        <w:rPr>
          <w:color w:val="auto"/>
        </w:rPr>
        <w:t>„Sa</w:t>
      </w:r>
      <w:r w:rsidR="002948DB" w:rsidRPr="00002923">
        <w:rPr>
          <w:color w:val="auto"/>
        </w:rPr>
        <w:t>lka“ pristatė nurodytu adresu,</w:t>
      </w:r>
      <w:r w:rsidRPr="00002923">
        <w:rPr>
          <w:color w:val="auto"/>
        </w:rPr>
        <w:t xml:space="preserve"> pretenzijų nei iš u</w:t>
      </w:r>
      <w:r w:rsidR="00BC32A0" w:rsidRPr="00002923">
        <w:rPr>
          <w:color w:val="auto"/>
        </w:rPr>
        <w:t>žsakovo, nei iš gavėjų negavo, a</w:t>
      </w:r>
      <w:r w:rsidR="0012375A" w:rsidRPr="00002923">
        <w:rPr>
          <w:color w:val="auto"/>
        </w:rPr>
        <w:t xml:space="preserve">tsiskaityta </w:t>
      </w:r>
      <w:r w:rsidRPr="00002923">
        <w:rPr>
          <w:color w:val="auto"/>
        </w:rPr>
        <w:t>buvo grynais</w:t>
      </w:r>
      <w:r w:rsidR="00E20CDD" w:rsidRPr="00002923">
        <w:rPr>
          <w:color w:val="auto"/>
        </w:rPr>
        <w:t>iais</w:t>
      </w:r>
      <w:r w:rsidRPr="00002923">
        <w:rPr>
          <w:color w:val="auto"/>
        </w:rPr>
        <w:t xml:space="preserve"> vietoje.</w:t>
      </w:r>
      <w:r w:rsidR="00DE455B" w:rsidRPr="00002923">
        <w:rPr>
          <w:color w:val="auto"/>
        </w:rPr>
        <w:t xml:space="preserve"> </w:t>
      </w:r>
      <w:r w:rsidR="00B60D10" w:rsidRPr="00002923">
        <w:rPr>
          <w:color w:val="auto"/>
        </w:rPr>
        <w:t>Trečiasis</w:t>
      </w:r>
      <w:r w:rsidRPr="00002923">
        <w:rPr>
          <w:color w:val="auto"/>
        </w:rPr>
        <w:t xml:space="preserve"> asmuo neturi pagrindo teigti, kad jam skambinęs ir pervežimo paslaugas užsakęs asmuo buvo UAB</w:t>
      </w:r>
      <w:r w:rsidR="00613AE6" w:rsidRPr="00002923">
        <w:rPr>
          <w:color w:val="auto"/>
        </w:rPr>
        <w:t> </w:t>
      </w:r>
      <w:r w:rsidRPr="00002923">
        <w:rPr>
          <w:color w:val="auto"/>
        </w:rPr>
        <w:t xml:space="preserve">„Svevala“ ar UAB „Industrijos centras“, ar kitos šioje byloje minimos įmonės atstovas. </w:t>
      </w:r>
      <w:r w:rsidR="00BC32A0" w:rsidRPr="00002923">
        <w:rPr>
          <w:color w:val="auto"/>
        </w:rPr>
        <w:t>Atitinkamai t</w:t>
      </w:r>
      <w:r w:rsidR="00B60D10" w:rsidRPr="00002923">
        <w:rPr>
          <w:color w:val="auto"/>
        </w:rPr>
        <w:t>rečiasis</w:t>
      </w:r>
      <w:r w:rsidRPr="00002923">
        <w:rPr>
          <w:color w:val="auto"/>
        </w:rPr>
        <w:t xml:space="preserve"> asmuo negali patvirtin</w:t>
      </w:r>
      <w:r w:rsidR="007D0B92" w:rsidRPr="00002923">
        <w:rPr>
          <w:color w:val="auto"/>
        </w:rPr>
        <w:t>ti, kad jis gavo krovinį iš UAB </w:t>
      </w:r>
      <w:r w:rsidRPr="00002923">
        <w:rPr>
          <w:color w:val="auto"/>
        </w:rPr>
        <w:t xml:space="preserve">„Svevala“ atstovo ar kad apskritai vežė tą patį krovinį, dėl kurio dingimo vyksta ginčas nagrinėjamoje byloje ir dėl kurio dingimo yra pradėtas ikiteisminis tyrimas. </w:t>
      </w:r>
    </w:p>
    <w:p w14:paraId="6D33B979" w14:textId="77777777" w:rsidR="00EF2019" w:rsidRPr="00002923" w:rsidRDefault="002948DB" w:rsidP="00830672">
      <w:pPr>
        <w:pStyle w:val="ListParagraph"/>
        <w:numPr>
          <w:ilvl w:val="0"/>
          <w:numId w:val="38"/>
        </w:numPr>
        <w:ind w:left="788" w:hanging="431"/>
        <w:rPr>
          <w:color w:val="auto"/>
        </w:rPr>
      </w:pPr>
      <w:r w:rsidRPr="00002923">
        <w:rPr>
          <w:color w:val="auto"/>
        </w:rPr>
        <w:t>Ieškovė</w:t>
      </w:r>
      <w:r w:rsidR="00EF2019" w:rsidRPr="00002923">
        <w:rPr>
          <w:color w:val="auto"/>
        </w:rPr>
        <w:t xml:space="preserve"> šioje byloje nelaiko trečiojo asmens vežėju ir nereiškia jam reikalavimų. Ikiteismin</w:t>
      </w:r>
      <w:r w:rsidR="00BC32A0" w:rsidRPr="00002923">
        <w:rPr>
          <w:color w:val="auto"/>
        </w:rPr>
        <w:t>io tyrimo metu nei t</w:t>
      </w:r>
      <w:r w:rsidR="00EF2019" w:rsidRPr="00002923">
        <w:rPr>
          <w:color w:val="auto"/>
        </w:rPr>
        <w:t>re</w:t>
      </w:r>
      <w:r w:rsidR="0093341E" w:rsidRPr="00002923">
        <w:rPr>
          <w:color w:val="auto"/>
        </w:rPr>
        <w:t>čiajam asmeniui, nei jo vadovui</w:t>
      </w:r>
      <w:r w:rsidR="00EF2019" w:rsidRPr="00002923">
        <w:rPr>
          <w:color w:val="auto"/>
        </w:rPr>
        <w:t xml:space="preserve"> nebuvo pareikšti įtarimai dėl tariamos baudžiamosios</w:t>
      </w:r>
      <w:r w:rsidR="00BC32A0" w:rsidRPr="00002923">
        <w:rPr>
          <w:color w:val="auto"/>
        </w:rPr>
        <w:t xml:space="preserve"> veikos. </w:t>
      </w:r>
      <w:r w:rsidR="00EF2019" w:rsidRPr="00002923">
        <w:rPr>
          <w:color w:val="auto"/>
        </w:rPr>
        <w:t xml:space="preserve">Pagal byloje nurodomas aplinkybes akivaizdu, kad šiuo atveju galėjo būti įvykdyta nusikalstama veika, kadangi krovinys dingo, o atsakingi asmenys nėra nustatyti. </w:t>
      </w:r>
      <w:r w:rsidR="00BC32A0" w:rsidRPr="00002923">
        <w:rPr>
          <w:color w:val="auto"/>
        </w:rPr>
        <w:t xml:space="preserve">UAB „Svevala“ </w:t>
      </w:r>
      <w:r w:rsidR="0012375A" w:rsidRPr="00002923">
        <w:rPr>
          <w:color w:val="auto"/>
        </w:rPr>
        <w:t>vykdydama</w:t>
      </w:r>
      <w:r w:rsidR="00EF2019" w:rsidRPr="00002923">
        <w:rPr>
          <w:color w:val="auto"/>
        </w:rPr>
        <w:t xml:space="preserve"> tarptautinį pervežimą nepasirūpino tinkamų dokumentų dėl krovinio priėmimo ir perdavimo įforminimu. </w:t>
      </w:r>
    </w:p>
    <w:p w14:paraId="745F3969" w14:textId="77777777" w:rsidR="00455D0B" w:rsidRPr="00002923" w:rsidRDefault="00543531" w:rsidP="00455D0B">
      <w:pPr>
        <w:pStyle w:val="ListParagraph"/>
        <w:numPr>
          <w:ilvl w:val="0"/>
          <w:numId w:val="6"/>
        </w:numPr>
        <w:rPr>
          <w:rFonts w:eastAsia="Times New Roman"/>
          <w:color w:val="auto"/>
        </w:rPr>
      </w:pPr>
      <w:r w:rsidRPr="00002923">
        <w:rPr>
          <w:color w:val="auto"/>
        </w:rPr>
        <w:t xml:space="preserve">Kitų atsiliepimų į kasacinį skundą </w:t>
      </w:r>
      <w:r w:rsidR="00455D0B" w:rsidRPr="00002923">
        <w:rPr>
          <w:color w:val="auto"/>
        </w:rPr>
        <w:t>CPK 351 straipsnyje nustatyta tvarka negauta.</w:t>
      </w:r>
    </w:p>
    <w:p w14:paraId="042A6510" w14:textId="77777777" w:rsidR="00543531" w:rsidRPr="00002923" w:rsidRDefault="00543531" w:rsidP="00543531">
      <w:pPr>
        <w:pStyle w:val="ListParagraph"/>
        <w:spacing w:after="0"/>
        <w:ind w:left="360"/>
        <w:rPr>
          <w:b/>
          <w:color w:val="auto"/>
          <w:u w:val="single"/>
        </w:rPr>
      </w:pPr>
    </w:p>
    <w:p w14:paraId="6973CA49" w14:textId="77777777" w:rsidR="00543531" w:rsidRPr="00002923" w:rsidRDefault="00A76BAC" w:rsidP="00543531">
      <w:pPr>
        <w:pStyle w:val="ListParagraph"/>
        <w:shd w:val="clear" w:color="auto" w:fill="FFFFFF"/>
        <w:ind w:left="360" w:right="17"/>
        <w:rPr>
          <w:rFonts w:eastAsia="Times New Roman"/>
          <w:color w:val="auto"/>
        </w:rPr>
      </w:pPr>
      <w:r w:rsidRPr="00002923">
        <w:rPr>
          <w:rFonts w:eastAsia="Times New Roman"/>
          <w:color w:val="auto"/>
        </w:rPr>
        <w:t>Išplėstinė t</w:t>
      </w:r>
      <w:r w:rsidR="00543531" w:rsidRPr="00002923">
        <w:rPr>
          <w:rFonts w:eastAsia="Times New Roman"/>
          <w:color w:val="auto"/>
        </w:rPr>
        <w:t xml:space="preserve">eisėjų kolegija </w:t>
      </w:r>
    </w:p>
    <w:p w14:paraId="1A244A8F" w14:textId="77777777" w:rsidR="00DB0A85" w:rsidRPr="00002923" w:rsidRDefault="00DB0A85" w:rsidP="00543531">
      <w:pPr>
        <w:pStyle w:val="Bodytext40"/>
        <w:shd w:val="clear" w:color="auto" w:fill="auto"/>
        <w:spacing w:before="0" w:after="120" w:line="240" w:lineRule="auto"/>
        <w:ind w:firstLine="0"/>
        <w:jc w:val="both"/>
        <w:rPr>
          <w:rFonts w:ascii="Times New Roman" w:hAnsi="Times New Roman" w:cs="Times New Roman"/>
          <w:b w:val="0"/>
          <w:i w:val="0"/>
          <w:sz w:val="24"/>
          <w:szCs w:val="24"/>
        </w:rPr>
      </w:pPr>
    </w:p>
    <w:p w14:paraId="7D4D02F9" w14:textId="77777777" w:rsidR="00B52458" w:rsidRPr="00002923" w:rsidRDefault="00B52458" w:rsidP="00DB0A85">
      <w:pPr>
        <w:spacing w:after="120" w:line="240" w:lineRule="auto"/>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 xml:space="preserve">k o n s t a t u o j a : </w:t>
      </w:r>
    </w:p>
    <w:p w14:paraId="0E77FF0C" w14:textId="77777777" w:rsidR="00B52458" w:rsidRPr="00002923" w:rsidRDefault="00B52458" w:rsidP="00CA7228">
      <w:pPr>
        <w:ind w:left="426" w:hanging="426"/>
        <w:rPr>
          <w:rFonts w:eastAsia="Times New Roman"/>
        </w:rPr>
      </w:pPr>
    </w:p>
    <w:p w14:paraId="2C803B1D" w14:textId="77777777" w:rsidR="00DD6D77" w:rsidRPr="00002923" w:rsidRDefault="00B52458" w:rsidP="00903C2B">
      <w:pPr>
        <w:jc w:val="center"/>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IV. Kasacinio teismo argumentai ir išaiškinimai</w:t>
      </w:r>
    </w:p>
    <w:p w14:paraId="4E689383" w14:textId="77777777" w:rsidR="00480CE2" w:rsidRPr="00002923" w:rsidRDefault="00480CE2" w:rsidP="00480CE2">
      <w:pPr>
        <w:pStyle w:val="ListParagraph"/>
        <w:numPr>
          <w:ilvl w:val="0"/>
          <w:numId w:val="6"/>
        </w:numPr>
        <w:rPr>
          <w:color w:val="auto"/>
        </w:rPr>
      </w:pPr>
      <w:r w:rsidRPr="00002923">
        <w:rPr>
          <w:color w:val="auto"/>
        </w:rPr>
        <w:t xml:space="preserve">Šioje kasacinės justicijos byloje keliamas teisės klausimas dėl vienintelės vežimo sutarties kriterijų bei </w:t>
      </w:r>
      <w:r w:rsidR="006E461D" w:rsidRPr="00002923">
        <w:rPr>
          <w:color w:val="auto"/>
        </w:rPr>
        <w:t xml:space="preserve">atsakomybės dėl </w:t>
      </w:r>
      <w:r w:rsidRPr="00002923">
        <w:rPr>
          <w:color w:val="auto"/>
        </w:rPr>
        <w:t xml:space="preserve">pagal tokio pobūdžio sutartį </w:t>
      </w:r>
      <w:r w:rsidR="006E461D" w:rsidRPr="00002923">
        <w:rPr>
          <w:color w:val="auto"/>
        </w:rPr>
        <w:t xml:space="preserve">atliekamo vežimo aiškinimo ir taikymo. </w:t>
      </w:r>
    </w:p>
    <w:p w14:paraId="1CEFE979" w14:textId="77777777" w:rsidR="006E461D" w:rsidRPr="00002923" w:rsidRDefault="006E461D" w:rsidP="006E461D">
      <w:pPr>
        <w:pStyle w:val="ListParagraph"/>
        <w:numPr>
          <w:ilvl w:val="0"/>
          <w:numId w:val="6"/>
        </w:numPr>
        <w:rPr>
          <w:color w:val="auto"/>
        </w:rPr>
      </w:pPr>
      <w:r w:rsidRPr="00002923">
        <w:rPr>
          <w:color w:val="auto"/>
        </w:rPr>
        <w:lastRenderedPageBreak/>
        <w:t>Išplėstinė teisėjų kolegija pažymi, jog, siekiant įvertinti nurodytus aspektu</w:t>
      </w:r>
      <w:r w:rsidR="00A7365B" w:rsidRPr="00002923">
        <w:rPr>
          <w:color w:val="auto"/>
        </w:rPr>
        <w:t>s</w:t>
      </w:r>
      <w:r w:rsidRPr="00002923">
        <w:rPr>
          <w:color w:val="auto"/>
        </w:rPr>
        <w:t xml:space="preserve">, pirmiausiai tikslinga išanalizuoti, ar vežimą vykdžiusias šalis siejo vienintelė vežimo sutartis, kurios buvimas lemia ir toliau minimus atsakomybės taikymo ypatumus. </w:t>
      </w:r>
    </w:p>
    <w:p w14:paraId="3ADC9B7A" w14:textId="77777777" w:rsidR="006E461D" w:rsidRPr="00002923" w:rsidRDefault="006E461D" w:rsidP="006E461D">
      <w:pPr>
        <w:pStyle w:val="ListParagraph"/>
        <w:ind w:left="360"/>
        <w:rPr>
          <w:color w:val="auto"/>
        </w:rPr>
      </w:pPr>
    </w:p>
    <w:p w14:paraId="3C456CF7" w14:textId="77777777" w:rsidR="00D203B1" w:rsidRPr="00002923" w:rsidRDefault="00D203B1" w:rsidP="00D203B1">
      <w:pPr>
        <w:spacing w:after="0"/>
        <w:ind w:firstLine="720"/>
        <w:rPr>
          <w:rFonts w:ascii="Times New Roman" w:hAnsi="Times New Roman" w:cs="Times New Roman"/>
          <w:i/>
          <w:sz w:val="24"/>
          <w:szCs w:val="24"/>
        </w:rPr>
      </w:pPr>
      <w:r w:rsidRPr="00002923">
        <w:rPr>
          <w:rFonts w:ascii="Times New Roman" w:hAnsi="Times New Roman" w:cs="Times New Roman"/>
          <w:i/>
          <w:sz w:val="24"/>
          <w:szCs w:val="24"/>
        </w:rPr>
        <w:t>Dėl vienintelės vežimo sutarties kriterijaus aiškinimo ir taikymo</w:t>
      </w:r>
    </w:p>
    <w:p w14:paraId="4E720ACF" w14:textId="77777777" w:rsidR="00D203B1" w:rsidRPr="00002923" w:rsidRDefault="00D203B1" w:rsidP="00D203B1">
      <w:pPr>
        <w:spacing w:after="0"/>
        <w:ind w:firstLine="720"/>
        <w:rPr>
          <w:rFonts w:ascii="Times New Roman" w:hAnsi="Times New Roman" w:cs="Times New Roman"/>
          <w:i/>
          <w:sz w:val="24"/>
          <w:szCs w:val="24"/>
        </w:rPr>
      </w:pPr>
    </w:p>
    <w:p w14:paraId="08158131" w14:textId="14C069FE" w:rsidR="00D203B1" w:rsidRPr="00002923" w:rsidRDefault="00D203B1" w:rsidP="00D203B1">
      <w:pPr>
        <w:pStyle w:val="ListParagraph"/>
        <w:numPr>
          <w:ilvl w:val="0"/>
          <w:numId w:val="6"/>
        </w:numPr>
        <w:rPr>
          <w:color w:val="auto"/>
        </w:rPr>
      </w:pPr>
      <w:r w:rsidRPr="00002923">
        <w:rPr>
          <w:color w:val="auto"/>
        </w:rPr>
        <w:t>CMR konvencijos VI skyri</w:t>
      </w:r>
      <w:r w:rsidR="00A7365B" w:rsidRPr="00002923">
        <w:rPr>
          <w:color w:val="auto"/>
        </w:rPr>
        <w:t>a</w:t>
      </w:r>
      <w:r w:rsidRPr="00002923">
        <w:rPr>
          <w:color w:val="auto"/>
        </w:rPr>
        <w:t>us (</w:t>
      </w:r>
      <w:r w:rsidR="00511CD4" w:rsidRPr="00002923">
        <w:rPr>
          <w:color w:val="auto"/>
        </w:rPr>
        <w:t>„</w:t>
      </w:r>
      <w:r w:rsidRPr="00002923">
        <w:rPr>
          <w:color w:val="auto"/>
        </w:rPr>
        <w:t>Nuostatos, susijusios su vežimais, kuriuos paeiliui vykdo keli vežėjai</w:t>
      </w:r>
      <w:r w:rsidR="00511CD4" w:rsidRPr="00002923">
        <w:rPr>
          <w:color w:val="auto"/>
        </w:rPr>
        <w:t>“</w:t>
      </w:r>
      <w:r w:rsidRPr="00002923">
        <w:rPr>
          <w:color w:val="auto"/>
        </w:rPr>
        <w:t xml:space="preserve">) </w:t>
      </w:r>
      <w:bookmarkStart w:id="26" w:name="_Hlk32321102"/>
      <w:r w:rsidR="00A7365B" w:rsidRPr="00002923">
        <w:rPr>
          <w:color w:val="auto"/>
        </w:rPr>
        <w:t xml:space="preserve">34 straipsnyje įtvirtinta, kad </w:t>
      </w:r>
      <w:r w:rsidRPr="00002923">
        <w:rPr>
          <w:color w:val="auto"/>
        </w:rPr>
        <w:t xml:space="preserve">jeigu vežimą, kurio sąlygas nustato </w:t>
      </w:r>
      <w:r w:rsidRPr="00002923">
        <w:rPr>
          <w:iCs/>
          <w:color w:val="auto"/>
        </w:rPr>
        <w:t>vienintelė sutartis</w:t>
      </w:r>
      <w:r w:rsidRPr="00002923">
        <w:rPr>
          <w:color w:val="auto"/>
        </w:rPr>
        <w:t>, vykdo paeiliui keli vežėjai, tai kiekvienas iš jų atsako už visą vežimą, o antrasis ir kiekvienas kitas vežėjas, perimdamas krovinį ir važtaraštį, tampa sutarties dalyviu tokiomis sąlygomis, kurios nurodytos važtaraštyje</w:t>
      </w:r>
      <w:bookmarkEnd w:id="26"/>
      <w:r w:rsidRPr="00002923">
        <w:rPr>
          <w:color w:val="auto"/>
        </w:rPr>
        <w:t>.</w:t>
      </w:r>
      <w:r w:rsidRPr="00002923">
        <w:rPr>
          <w:rStyle w:val="FootnoteReference"/>
          <w:color w:val="auto"/>
        </w:rPr>
        <w:t xml:space="preserve"> </w:t>
      </w:r>
    </w:p>
    <w:p w14:paraId="3C09EE0C" w14:textId="77777777" w:rsidR="00D203B1" w:rsidRPr="00002923" w:rsidRDefault="00D203B1" w:rsidP="00D203B1">
      <w:pPr>
        <w:pStyle w:val="ListParagraph"/>
        <w:numPr>
          <w:ilvl w:val="0"/>
          <w:numId w:val="6"/>
        </w:numPr>
        <w:rPr>
          <w:color w:val="auto"/>
        </w:rPr>
      </w:pPr>
      <w:r w:rsidRPr="00002923">
        <w:rPr>
          <w:color w:val="auto"/>
        </w:rPr>
        <w:t>CMR konvencijos VI skyriaus 36 straipsnyje reglamentuota, kad ieškinys dėl krovinio praradimo, sugadinimo ar pristatymo termino viršijimo, išskyrus priešieškinio ar prieštaravimo būdu pateikiamus ieškinius tos pačios vežimo sutarties byloje, gali būti pateiktas tik pirmajam, paskutiniajam arba tam vežėjui, kuris vykdė vežimą tuo metu, kai atsitiko tai, kas sąlygojo krovinio praradimą, sugadinimą arba pristatymo termino viršijimą; ieškinys gali būti pareikštas ir keliems vežėjams, kurie vežė tą patį krovinį.</w:t>
      </w:r>
    </w:p>
    <w:p w14:paraId="63FE1381" w14:textId="2F4AADF3" w:rsidR="00A7365B" w:rsidRPr="00002923" w:rsidRDefault="00D203B1" w:rsidP="00A7365B">
      <w:pPr>
        <w:pStyle w:val="ListParagraph"/>
        <w:numPr>
          <w:ilvl w:val="0"/>
          <w:numId w:val="6"/>
        </w:numPr>
        <w:rPr>
          <w:color w:val="auto"/>
        </w:rPr>
      </w:pPr>
      <w:r w:rsidRPr="00002923">
        <w:rPr>
          <w:color w:val="auto"/>
        </w:rPr>
        <w:t xml:space="preserve">CMR konvencijos VI skyriui taikyti būtina nustatyti, ar tenkinamas „vienintelės sutarties kriterijus“. </w:t>
      </w:r>
      <w:r w:rsidR="00ED40F6" w:rsidRPr="00002923">
        <w:rPr>
          <w:color w:val="auto"/>
        </w:rPr>
        <w:t xml:space="preserve">Lietuvos Aukščiausiojo Teismo </w:t>
      </w:r>
      <w:r w:rsidR="00A7365B" w:rsidRPr="00002923">
        <w:rPr>
          <w:color w:val="auto"/>
        </w:rPr>
        <w:t xml:space="preserve">praktikoje matyti </w:t>
      </w:r>
      <w:r w:rsidRPr="00002923">
        <w:rPr>
          <w:color w:val="auto"/>
        </w:rPr>
        <w:t>prieštaravimų dėl kriterijų, pagal kuriuos nustatomas minėt</w:t>
      </w:r>
      <w:r w:rsidR="00ED40F6" w:rsidRPr="00002923">
        <w:rPr>
          <w:color w:val="auto"/>
        </w:rPr>
        <w:t>o CMR konvencijos</w:t>
      </w:r>
      <w:r w:rsidRPr="00002923">
        <w:rPr>
          <w:color w:val="auto"/>
        </w:rPr>
        <w:t xml:space="preserve"> 34 straipsnyje reikalaujamo</w:t>
      </w:r>
      <w:r w:rsidR="00156931" w:rsidRPr="00002923">
        <w:rPr>
          <w:color w:val="auto"/>
        </w:rPr>
        <w:t xml:space="preserve"> „vienintelės</w:t>
      </w:r>
      <w:r w:rsidRPr="00002923">
        <w:rPr>
          <w:color w:val="auto"/>
        </w:rPr>
        <w:t xml:space="preserve"> sutarties“ kriterijaus egzistavimas</w:t>
      </w:r>
      <w:r w:rsidR="00511CD4" w:rsidRPr="00002923">
        <w:rPr>
          <w:color w:val="auto"/>
        </w:rPr>
        <w:t>,</w:t>
      </w:r>
      <w:r w:rsidRPr="00002923">
        <w:rPr>
          <w:color w:val="auto"/>
        </w:rPr>
        <w:t xml:space="preserve"> – vienais atvejais šis kriterijus taikytas siuntėjo ir pirmojo vežėjo sutar</w:t>
      </w:r>
      <w:r w:rsidR="00511CD4" w:rsidRPr="00002923">
        <w:rPr>
          <w:color w:val="auto"/>
        </w:rPr>
        <w:t>čiai</w:t>
      </w:r>
      <w:r w:rsidRPr="00002923">
        <w:rPr>
          <w:color w:val="auto"/>
        </w:rPr>
        <w:t xml:space="preserve"> (žr.</w:t>
      </w:r>
      <w:r w:rsidR="00511CD4" w:rsidRPr="00002923">
        <w:rPr>
          <w:color w:val="auto"/>
        </w:rPr>
        <w:t>,</w:t>
      </w:r>
      <w:r w:rsidRPr="00002923">
        <w:rPr>
          <w:color w:val="auto"/>
        </w:rPr>
        <w:t xml:space="preserve"> pvz., Lietuvos Aukščiausiojo Teismo 2007 m. lapkričio 29 d. nutartį civilinėje byloje Nr. 3K-3-536/2007), kitais atvejais – vežėjų tarpusavio susitarimams (žr.</w:t>
      </w:r>
      <w:r w:rsidR="00511CD4" w:rsidRPr="00002923">
        <w:rPr>
          <w:color w:val="auto"/>
        </w:rPr>
        <w:t>,</w:t>
      </w:r>
      <w:r w:rsidRPr="00002923">
        <w:rPr>
          <w:color w:val="auto"/>
        </w:rPr>
        <w:t xml:space="preserve"> pvz., Lietuvos Aukščiausiojo Teismo 2018 m. vasario 7 d. nutartį civilinėje byloje Nr. 3K-3-3-1075/2018). </w:t>
      </w:r>
      <w:r w:rsidR="00D76ED3" w:rsidRPr="00002923">
        <w:rPr>
          <w:color w:val="auto"/>
        </w:rPr>
        <w:t>I</w:t>
      </w:r>
      <w:r w:rsidR="005C56BD" w:rsidRPr="00002923">
        <w:rPr>
          <w:color w:val="auto"/>
        </w:rPr>
        <w:t>šplėstinė teisėjų kolegija, atsižvelgdama į iš dalies nenuoseklią</w:t>
      </w:r>
      <w:r w:rsidR="00A7365B" w:rsidRPr="00002923">
        <w:rPr>
          <w:color w:val="auto"/>
        </w:rPr>
        <w:t xml:space="preserve"> kasacinio teismo praktiką šioje</w:t>
      </w:r>
      <w:r w:rsidR="005C56BD" w:rsidRPr="00002923">
        <w:rPr>
          <w:color w:val="auto"/>
        </w:rPr>
        <w:t xml:space="preserve"> srityje</w:t>
      </w:r>
      <w:r w:rsidR="00A7365B" w:rsidRPr="00002923">
        <w:rPr>
          <w:color w:val="auto"/>
        </w:rPr>
        <w:t xml:space="preserve"> ir </w:t>
      </w:r>
      <w:r w:rsidR="005C56BD" w:rsidRPr="00002923">
        <w:rPr>
          <w:color w:val="auto"/>
        </w:rPr>
        <w:t>dėl t</w:t>
      </w:r>
      <w:r w:rsidR="00D76ED3" w:rsidRPr="00002923">
        <w:rPr>
          <w:color w:val="auto"/>
        </w:rPr>
        <w:t>o kylantį poreikį ją tikslinti (</w:t>
      </w:r>
      <w:r w:rsidR="005C56BD" w:rsidRPr="00002923">
        <w:rPr>
          <w:color w:val="auto"/>
        </w:rPr>
        <w:t xml:space="preserve">CPK </w:t>
      </w:r>
      <w:r w:rsidR="00156931" w:rsidRPr="00002923">
        <w:rPr>
          <w:color w:val="auto"/>
        </w:rPr>
        <w:t>361 straipsnio 4 dalies 2 </w:t>
      </w:r>
      <w:r w:rsidR="00D76ED3" w:rsidRPr="00002923">
        <w:rPr>
          <w:color w:val="auto"/>
        </w:rPr>
        <w:t>punktas)</w:t>
      </w:r>
      <w:r w:rsidR="005C56BD" w:rsidRPr="00002923">
        <w:rPr>
          <w:color w:val="auto"/>
        </w:rPr>
        <w:t xml:space="preserve">, </w:t>
      </w:r>
      <w:r w:rsidR="00A7365B" w:rsidRPr="00002923">
        <w:rPr>
          <w:color w:val="auto"/>
        </w:rPr>
        <w:t>pasisako dėl teis</w:t>
      </w:r>
      <w:r w:rsidR="002A19A9" w:rsidRPr="00002923">
        <w:rPr>
          <w:color w:val="auto"/>
        </w:rPr>
        <w:t>mų praktikos vienodinimo aiškin</w:t>
      </w:r>
      <w:r w:rsidR="00A7365B" w:rsidRPr="00002923">
        <w:rPr>
          <w:color w:val="auto"/>
        </w:rPr>
        <w:t xml:space="preserve">ant vienintelės sutarties kriterijus. </w:t>
      </w:r>
    </w:p>
    <w:p w14:paraId="253F3134" w14:textId="425BE740" w:rsidR="00D203B1" w:rsidRPr="00002923" w:rsidRDefault="00D203B1" w:rsidP="00D203B1">
      <w:pPr>
        <w:pStyle w:val="ListParagraph"/>
        <w:numPr>
          <w:ilvl w:val="0"/>
          <w:numId w:val="6"/>
        </w:numPr>
        <w:rPr>
          <w:color w:val="auto"/>
        </w:rPr>
      </w:pPr>
      <w:r w:rsidRPr="00002923">
        <w:rPr>
          <w:color w:val="auto"/>
        </w:rPr>
        <w:t>Išplėstinė teisėjų kolegija pažymi, kad susitariančių</w:t>
      </w:r>
      <w:r w:rsidR="00511CD4" w:rsidRPr="00002923">
        <w:rPr>
          <w:color w:val="auto"/>
        </w:rPr>
        <w:t>jų</w:t>
      </w:r>
      <w:r w:rsidRPr="00002923">
        <w:rPr>
          <w:color w:val="auto"/>
        </w:rPr>
        <w:t xml:space="preserve"> ir (ar) faktiškai vežimą vykdančių vežėjų grandinės, kokia yra nagrinėjama šioje byloje, atveju susiklosto d</w:t>
      </w:r>
      <w:r w:rsidR="00D76ED3" w:rsidRPr="00002923">
        <w:rPr>
          <w:color w:val="auto"/>
        </w:rPr>
        <w:t xml:space="preserve">vi teisinių santykių grupės: pirma, </w:t>
      </w:r>
      <w:r w:rsidRPr="00002923">
        <w:rPr>
          <w:color w:val="auto"/>
        </w:rPr>
        <w:t>teisiniai santykiai tarp pervežimo paslaugos užsakovo (kliento) ir vežėjų (išo</w:t>
      </w:r>
      <w:r w:rsidR="00D76ED3" w:rsidRPr="00002923">
        <w:rPr>
          <w:color w:val="auto"/>
        </w:rPr>
        <w:t>riniai teisiniai santykiai); antra,</w:t>
      </w:r>
      <w:r w:rsidRPr="00002923">
        <w:rPr>
          <w:color w:val="auto"/>
        </w:rPr>
        <w:t xml:space="preserve"> vežėjų tarpusavio santykiai (vidiniai teisiniai santykiai). Šių teisinių santykių atskyrim</w:t>
      </w:r>
      <w:r w:rsidR="00ED40F6" w:rsidRPr="00002923">
        <w:rPr>
          <w:color w:val="auto"/>
        </w:rPr>
        <w:t>as reikšmingas vertinant „vienintelės</w:t>
      </w:r>
      <w:r w:rsidRPr="00002923">
        <w:rPr>
          <w:color w:val="auto"/>
        </w:rPr>
        <w:t xml:space="preserve"> sutarties“ kriterijų. </w:t>
      </w:r>
    </w:p>
    <w:p w14:paraId="044F5C9B" w14:textId="2F849717" w:rsidR="00D203B1" w:rsidRPr="00002923" w:rsidRDefault="00ED40F6" w:rsidP="00D203B1">
      <w:pPr>
        <w:pStyle w:val="ListParagraph"/>
        <w:numPr>
          <w:ilvl w:val="0"/>
          <w:numId w:val="6"/>
        </w:numPr>
        <w:rPr>
          <w:color w:val="auto"/>
        </w:rPr>
      </w:pPr>
      <w:r w:rsidRPr="00002923">
        <w:rPr>
          <w:color w:val="auto"/>
        </w:rPr>
        <w:t xml:space="preserve">Lietuvos Aukščiausiojo Teismo </w:t>
      </w:r>
      <w:r w:rsidR="00D203B1" w:rsidRPr="00002923">
        <w:rPr>
          <w:color w:val="auto"/>
        </w:rPr>
        <w:t xml:space="preserve">formuojamoje praktikoje išaiškinta, kad sutartis sukuria teises ir pareigas tik jos šalims ir tik sutartį sudariusios šalys gali reikšti iš jos kylančius reikalavimus. Tai yra sutarties uždarumo principo esmė. Sutarties uždarumo principo turinys ir veikimo ribos skirtingose teisės sistemose ar valstybėse gali būti skirtingi ir priklauso nuo nacionalinėje teisėje įtvirtinto reguliavimo. Lietuvos teisėje įtvirtintas santykinis sutarčių uždarumo principas, kurio turinys kasacinio </w:t>
      </w:r>
      <w:r w:rsidR="00167CEA" w:rsidRPr="00002923">
        <w:rPr>
          <w:color w:val="auto"/>
        </w:rPr>
        <w:t xml:space="preserve">teismo </w:t>
      </w:r>
      <w:r w:rsidR="00D203B1" w:rsidRPr="00002923">
        <w:rPr>
          <w:color w:val="auto"/>
        </w:rPr>
        <w:t>praktikoje aiškinamas kaip bendroji sutarčių teisės taisyklė, kad sutartis susaisto tik jos šalis, todėl, išskyrus įstatyme nu</w:t>
      </w:r>
      <w:r w:rsidR="00511CD4" w:rsidRPr="00002923">
        <w:rPr>
          <w:color w:val="auto"/>
        </w:rPr>
        <w:t>st</w:t>
      </w:r>
      <w:r w:rsidR="00D203B1" w:rsidRPr="00002923">
        <w:rPr>
          <w:color w:val="auto"/>
        </w:rPr>
        <w:t>atytas išimtis, turi teisinės įtakos tik jos šalių tarpusavio teisėms ir pareigoms. Sutarties uždarumo principo išimtys – įstatyme nu</w:t>
      </w:r>
      <w:r w:rsidR="00511CD4" w:rsidRPr="00002923">
        <w:rPr>
          <w:color w:val="auto"/>
        </w:rPr>
        <w:t>st</w:t>
      </w:r>
      <w:r w:rsidR="00D203B1" w:rsidRPr="00002923">
        <w:rPr>
          <w:color w:val="auto"/>
        </w:rPr>
        <w:t>atyti atvejai, kai sutartis turi įtakos trečiųjų asmenų, ne tik jos šalių, teisėm</w:t>
      </w:r>
      <w:r w:rsidR="00712E64" w:rsidRPr="00002923">
        <w:rPr>
          <w:color w:val="auto"/>
        </w:rPr>
        <w:t>s ir pareigoms (žr. </w:t>
      </w:r>
      <w:r w:rsidR="00D203B1" w:rsidRPr="00002923">
        <w:rPr>
          <w:color w:val="auto"/>
        </w:rPr>
        <w:t xml:space="preserve">Lietuvos Aukščiausiojo Teismo 2011 m. spalio 4 d. nutartį civilinėje byloje Nr. 3K-3-367/2011 ir joje </w:t>
      </w:r>
      <w:r w:rsidR="00ED12CC" w:rsidRPr="00002923">
        <w:rPr>
          <w:color w:val="auto"/>
        </w:rPr>
        <w:t>nurodytą</w:t>
      </w:r>
      <w:r w:rsidR="00D203B1" w:rsidRPr="00002923">
        <w:rPr>
          <w:color w:val="auto"/>
        </w:rPr>
        <w:t xml:space="preserve"> praktiką).</w:t>
      </w:r>
    </w:p>
    <w:p w14:paraId="73A04913" w14:textId="6FC83A81" w:rsidR="00D203B1" w:rsidRPr="00002923" w:rsidRDefault="00D203B1" w:rsidP="00D203B1">
      <w:pPr>
        <w:pStyle w:val="ListParagraph"/>
        <w:numPr>
          <w:ilvl w:val="0"/>
          <w:numId w:val="6"/>
        </w:numPr>
        <w:rPr>
          <w:color w:val="auto"/>
        </w:rPr>
      </w:pPr>
      <w:r w:rsidRPr="00002923">
        <w:rPr>
          <w:color w:val="auto"/>
        </w:rPr>
        <w:t>Šiame kontekste pažymėtina, kad vežimo paslaugą užsakęs subjektas (klientas) nėra vežėjų, vykdančių jo užsakymą, tarpusavio susitarimų šalis. Tai lemia, kad klausimas, kokiomis sąlygomis ir kokių dokumentų pagrindu užsimezga ir klostosi vežėjų vidiniai tarpusavio teisiniai santykiai, yra savarankiškas klausimas, neturintis įtakos tarp krovinio vežimo užsakovo ir šį pervežimą vykdančių (pirmojo vežėjo ir vėliau prie kliento ir pirmojo vežėjo teisinių santykių prisijungusių) asmenų susiklosčiusio išorinio teisinio santykio kvalifikavimui.</w:t>
      </w:r>
    </w:p>
    <w:p w14:paraId="67204287" w14:textId="6F79644A" w:rsidR="00D203B1" w:rsidRPr="00002923" w:rsidRDefault="00D203B1" w:rsidP="00D203B1">
      <w:pPr>
        <w:pStyle w:val="ListParagraph"/>
        <w:numPr>
          <w:ilvl w:val="0"/>
          <w:numId w:val="6"/>
        </w:numPr>
        <w:rPr>
          <w:color w:val="auto"/>
        </w:rPr>
      </w:pPr>
      <w:r w:rsidRPr="00002923">
        <w:rPr>
          <w:color w:val="auto"/>
        </w:rPr>
        <w:lastRenderedPageBreak/>
        <w:t>Taigi CMR konvencijos 34 straipsnyje įtvirtintą sąvoką „vienintelė sutartis“ reikia aiškinti klientą ir vežėją (vežėjus) siejančios sutarties kontekste, kaip apibūdinančią atvejus, kai sutartį su vežėju sudaręs asmuo (vežimo paslaugos užsakovas) su vežėju dėl krovinio gabenimo per visą maršrutą (nuo taško A iki taško Ž) sudaro vieną sutartį</w:t>
      </w:r>
      <w:r w:rsidR="00511CD4" w:rsidRPr="00002923">
        <w:rPr>
          <w:color w:val="auto"/>
        </w:rPr>
        <w:t>,</w:t>
      </w:r>
      <w:r w:rsidRPr="00002923">
        <w:rPr>
          <w:color w:val="auto"/>
        </w:rPr>
        <w:t xml:space="preserve"> neapimančią situacijų, kai vežimo paslaugos užsakovas dėl krovinio gabenimo skirtingomis to paties maršruto (nuo taško A iki taško Ž) atkarpomis sudaro skirtingas sutartis (pvz., nuo taško A iki taško K ir nuo taško K iki taško Ž). </w:t>
      </w:r>
    </w:p>
    <w:p w14:paraId="5BA53325" w14:textId="78B3B657" w:rsidR="00D203B1" w:rsidRPr="00002923" w:rsidRDefault="00D203B1" w:rsidP="00D203B1">
      <w:pPr>
        <w:pStyle w:val="ListParagraph"/>
        <w:numPr>
          <w:ilvl w:val="0"/>
          <w:numId w:val="6"/>
        </w:numPr>
        <w:rPr>
          <w:color w:val="auto"/>
        </w:rPr>
      </w:pPr>
      <w:r w:rsidRPr="00002923">
        <w:rPr>
          <w:color w:val="auto"/>
        </w:rPr>
        <w:t xml:space="preserve">Šį teisės aiškinimą patvirtina teisės doktrina, kurioje nurodoma, kad </w:t>
      </w:r>
      <w:r w:rsidR="00511CD4" w:rsidRPr="00002923">
        <w:rPr>
          <w:color w:val="auto"/>
        </w:rPr>
        <w:t>„</w:t>
      </w:r>
      <w:r w:rsidRPr="00002923">
        <w:rPr>
          <w:color w:val="auto"/>
        </w:rPr>
        <w:t xml:space="preserve">terminas </w:t>
      </w:r>
      <w:r w:rsidR="00ED40F6" w:rsidRPr="00002923">
        <w:rPr>
          <w:color w:val="auto"/>
        </w:rPr>
        <w:t>„</w:t>
      </w:r>
      <w:r w:rsidRPr="00002923">
        <w:rPr>
          <w:color w:val="auto"/>
        </w:rPr>
        <w:t>vienintelė sutartis</w:t>
      </w:r>
      <w:r w:rsidR="00ED40F6" w:rsidRPr="00002923">
        <w:rPr>
          <w:color w:val="auto"/>
        </w:rPr>
        <w:t>“</w:t>
      </w:r>
      <w:r w:rsidRPr="00002923">
        <w:rPr>
          <w:color w:val="auto"/>
        </w:rPr>
        <w:t xml:space="preserve"> yra svarbus, nes jei tas pats vežimas vykdomas sudarant atskiras vežimo sutartis kiekvienoje valstybėje, per kurios teritoriją juda krovinys, tai tokioms sutartims bus taikomi atitinkamos valstybės nacionaliniai įstatymai, bet ne CMR konvencija. Vienintelė sutartis Konvencijos 34</w:t>
      </w:r>
      <w:r w:rsidR="00511CD4" w:rsidRPr="00002923">
        <w:rPr>
          <w:color w:val="auto"/>
        </w:rPr>
        <w:t> </w:t>
      </w:r>
      <w:r w:rsidRPr="00002923">
        <w:rPr>
          <w:color w:val="auto"/>
        </w:rPr>
        <w:t xml:space="preserve">straipsnio prasme </w:t>
      </w:r>
      <w:r w:rsidR="00511CD4" w:rsidRPr="00002923">
        <w:rPr>
          <w:color w:val="auto"/>
        </w:rPr>
        <w:t xml:space="preserve">– </w:t>
      </w:r>
      <w:r w:rsidRPr="00002923">
        <w:rPr>
          <w:color w:val="auto"/>
        </w:rPr>
        <w:t>tai sutartis, apimanti visus vežimo etapus. CMR konvencijos 34 straipsnis nebus taikomas tais atvejais, kai prekių siuntėjas pats sudarė sutartis su daugiau nei vienu vežėju dėl tęstinio vežimo, nes jis nebus vežamas vadovaujantis viena vežimo sutartimi (Messent, A.</w:t>
      </w:r>
      <w:r w:rsidR="00511CD4" w:rsidRPr="00002923">
        <w:rPr>
          <w:color w:val="auto"/>
        </w:rPr>
        <w:t>;</w:t>
      </w:r>
      <w:r w:rsidRPr="00002923">
        <w:rPr>
          <w:color w:val="auto"/>
        </w:rPr>
        <w:t xml:space="preserve"> Glass, D. </w:t>
      </w:r>
      <w:r w:rsidRPr="00002923">
        <w:rPr>
          <w:i/>
          <w:iCs/>
          <w:color w:val="auto"/>
        </w:rPr>
        <w:t>CMR: Contracts for the International Carriage of Goods by Road</w:t>
      </w:r>
      <w:r w:rsidRPr="00002923">
        <w:rPr>
          <w:color w:val="auto"/>
        </w:rPr>
        <w:t xml:space="preserve">. Fourth Edition. </w:t>
      </w:r>
      <w:r w:rsidR="005861DF" w:rsidRPr="00002923">
        <w:rPr>
          <w:color w:val="auto"/>
        </w:rPr>
        <w:t xml:space="preserve">Cornwall: </w:t>
      </w:r>
      <w:r w:rsidRPr="00002923">
        <w:rPr>
          <w:color w:val="auto"/>
        </w:rPr>
        <w:t>Informa Law, 2018, p. 346).</w:t>
      </w:r>
    </w:p>
    <w:p w14:paraId="6BA8072D" w14:textId="51EB77C0" w:rsidR="00D203B1" w:rsidRPr="00002923" w:rsidRDefault="00D203B1" w:rsidP="00D203B1">
      <w:pPr>
        <w:pStyle w:val="ListParagraph"/>
        <w:numPr>
          <w:ilvl w:val="0"/>
          <w:numId w:val="6"/>
        </w:numPr>
        <w:rPr>
          <w:color w:val="auto"/>
        </w:rPr>
      </w:pPr>
      <w:r w:rsidRPr="00002923">
        <w:rPr>
          <w:color w:val="auto"/>
        </w:rPr>
        <w:t>Kita vertus, kaip jau minėta, tai, kaip klientui įvykdyti visą krovinio vežimą įsipareigoję asmenys organizuoja savo tarpusavio teisinius santykius tam, kad pasiektų vežimo sutartyje aptartą rezultatą, yra jų pačių sutartinių teisinių santykių, kurių dalyvi</w:t>
      </w:r>
      <w:r w:rsidR="009C4F8E" w:rsidRPr="00002923">
        <w:rPr>
          <w:color w:val="auto"/>
        </w:rPr>
        <w:t>s</w:t>
      </w:r>
      <w:r w:rsidRPr="00002923">
        <w:rPr>
          <w:color w:val="auto"/>
        </w:rPr>
        <w:t xml:space="preserve"> klientas nėra, klausimas. Taigi vėlesni vežėjų tarpusavio susitarimai neturi teisinės reikšmės kvalifikuojant t</w:t>
      </w:r>
      <w:r w:rsidR="00A7365B" w:rsidRPr="00002923">
        <w:rPr>
          <w:color w:val="auto"/>
        </w:rPr>
        <w:t>eisinius santykius pagal „vienintelės</w:t>
      </w:r>
      <w:r w:rsidRPr="00002923">
        <w:rPr>
          <w:color w:val="auto"/>
        </w:rPr>
        <w:t xml:space="preserve"> sutarties“ kriterijų.</w:t>
      </w:r>
    </w:p>
    <w:p w14:paraId="28284967" w14:textId="4678D4BB" w:rsidR="00D203B1" w:rsidRPr="00002923" w:rsidRDefault="00D203B1" w:rsidP="00D203B1">
      <w:pPr>
        <w:pStyle w:val="ListParagraph"/>
        <w:numPr>
          <w:ilvl w:val="0"/>
          <w:numId w:val="6"/>
        </w:numPr>
        <w:rPr>
          <w:color w:val="auto"/>
        </w:rPr>
      </w:pPr>
      <w:r w:rsidRPr="00002923">
        <w:rPr>
          <w:color w:val="auto"/>
        </w:rPr>
        <w:t xml:space="preserve">Kalbant apie sutarčių uždarumo principą, kiek tai susiję su išoriniais teisiniais santykiais, susiklostančiais tarp kliento ir kelių vienas po kito veikiančių vežėjų, kiekvienas prisijungiantis vežėjas tampa šios sutarties dalyviu. Šiuo atveju sutarties sudarymui nėra reikalaujamas kliento ir paeiliui vežimą vykdančių vežėjų žinojimas vienas apie kitą </w:t>
      </w:r>
      <w:r w:rsidR="00A7365B" w:rsidRPr="00002923">
        <w:rPr>
          <w:color w:val="auto"/>
        </w:rPr>
        <w:t>–</w:t>
      </w:r>
      <w:r w:rsidRPr="00002923">
        <w:rPr>
          <w:color w:val="auto"/>
        </w:rPr>
        <w:t xml:space="preserve"> vien tai, kad kitas vežėjas priima tas pačias prekes ir važtaraštį, </w:t>
      </w:r>
      <w:r w:rsidRPr="00002923">
        <w:rPr>
          <w:i/>
          <w:iCs/>
          <w:color w:val="auto"/>
        </w:rPr>
        <w:t>ex lege</w:t>
      </w:r>
      <w:r w:rsidRPr="00002923">
        <w:rPr>
          <w:color w:val="auto"/>
        </w:rPr>
        <w:t xml:space="preserve"> </w:t>
      </w:r>
      <w:r w:rsidR="00CE747C" w:rsidRPr="00002923">
        <w:rPr>
          <w:color w:val="auto"/>
        </w:rPr>
        <w:t xml:space="preserve">(pagal teisę; pagal įstatymą) </w:t>
      </w:r>
      <w:r w:rsidRPr="00002923">
        <w:rPr>
          <w:color w:val="auto"/>
        </w:rPr>
        <w:t>sukuria ryšį tarp siuntėjo ir paskesnių vežėjų remiantis CMR konvencijos 34 straipsniu (žr. Lenkijos Aukšči</w:t>
      </w:r>
      <w:r w:rsidR="005861DF" w:rsidRPr="00002923">
        <w:rPr>
          <w:color w:val="auto"/>
        </w:rPr>
        <w:t>ausiojo Teismo 2011 m. spalio 7 </w:t>
      </w:r>
      <w:r w:rsidRPr="00002923">
        <w:rPr>
          <w:color w:val="auto"/>
        </w:rPr>
        <w:t xml:space="preserve">d. sprendimą byloje </w:t>
      </w:r>
      <w:bookmarkStart w:id="27" w:name="_Hlk34915117"/>
      <w:r w:rsidR="00B97A2D" w:rsidRPr="00002923">
        <w:rPr>
          <w:color w:val="auto"/>
        </w:rPr>
        <w:t>Nr. II CSK 723/10, taip pat žr. </w:t>
      </w:r>
      <w:r w:rsidRPr="00002923">
        <w:rPr>
          <w:color w:val="auto"/>
        </w:rPr>
        <w:t>Messent, A.</w:t>
      </w:r>
      <w:r w:rsidR="009C4F8E" w:rsidRPr="00002923">
        <w:rPr>
          <w:color w:val="auto"/>
        </w:rPr>
        <w:t>;</w:t>
      </w:r>
      <w:r w:rsidRPr="00002923">
        <w:rPr>
          <w:color w:val="auto"/>
        </w:rPr>
        <w:t xml:space="preserve"> Glass, D. </w:t>
      </w:r>
      <w:r w:rsidRPr="00002923">
        <w:rPr>
          <w:i/>
          <w:iCs/>
          <w:color w:val="auto"/>
        </w:rPr>
        <w:t xml:space="preserve">CMR: Contracts for the International Carriage of Goods by Road. </w:t>
      </w:r>
      <w:r w:rsidRPr="00002923">
        <w:rPr>
          <w:iCs/>
          <w:color w:val="auto"/>
        </w:rPr>
        <w:t>Fourth Edition</w:t>
      </w:r>
      <w:r w:rsidRPr="00002923">
        <w:rPr>
          <w:color w:val="auto"/>
        </w:rPr>
        <w:t xml:space="preserve">. </w:t>
      </w:r>
      <w:r w:rsidR="005861DF" w:rsidRPr="00002923">
        <w:rPr>
          <w:color w:val="auto"/>
        </w:rPr>
        <w:t xml:space="preserve">Cornwall: </w:t>
      </w:r>
      <w:r w:rsidRPr="00002923">
        <w:rPr>
          <w:color w:val="auto"/>
        </w:rPr>
        <w:t>Informa Law</w:t>
      </w:r>
      <w:r w:rsidRPr="00002923">
        <w:rPr>
          <w:iCs/>
          <w:color w:val="auto"/>
        </w:rPr>
        <w:t>,</w:t>
      </w:r>
      <w:r w:rsidRPr="00002923">
        <w:rPr>
          <w:i/>
          <w:iCs/>
          <w:color w:val="auto"/>
        </w:rPr>
        <w:t xml:space="preserve"> </w:t>
      </w:r>
      <w:r w:rsidRPr="00002923">
        <w:rPr>
          <w:color w:val="auto"/>
        </w:rPr>
        <w:t>2018</w:t>
      </w:r>
      <w:bookmarkEnd w:id="27"/>
      <w:r w:rsidRPr="00002923">
        <w:rPr>
          <w:color w:val="auto"/>
        </w:rPr>
        <w:t>, p</w:t>
      </w:r>
      <w:r w:rsidR="005861DF" w:rsidRPr="00002923">
        <w:rPr>
          <w:color w:val="auto"/>
        </w:rPr>
        <w:t>. </w:t>
      </w:r>
      <w:r w:rsidRPr="00002923">
        <w:rPr>
          <w:color w:val="auto"/>
        </w:rPr>
        <w:t>346</w:t>
      </w:r>
      <w:r w:rsidR="009C4F8E" w:rsidRPr="00002923">
        <w:rPr>
          <w:color w:val="auto"/>
        </w:rPr>
        <w:t>–</w:t>
      </w:r>
      <w:r w:rsidRPr="00002923">
        <w:rPr>
          <w:color w:val="auto"/>
        </w:rPr>
        <w:t>347).</w:t>
      </w:r>
    </w:p>
    <w:p w14:paraId="2C94B83B" w14:textId="643C985F" w:rsidR="00D203B1" w:rsidRPr="00002923" w:rsidRDefault="00D203B1" w:rsidP="005C56BD">
      <w:pPr>
        <w:pStyle w:val="ListParagraph"/>
        <w:numPr>
          <w:ilvl w:val="0"/>
          <w:numId w:val="6"/>
        </w:numPr>
        <w:rPr>
          <w:color w:val="auto"/>
        </w:rPr>
      </w:pPr>
      <w:r w:rsidRPr="00002923">
        <w:rPr>
          <w:color w:val="auto"/>
        </w:rPr>
        <w:t xml:space="preserve">Taigi CMR </w:t>
      </w:r>
      <w:r w:rsidR="009C4F8E" w:rsidRPr="00002923">
        <w:rPr>
          <w:color w:val="auto"/>
        </w:rPr>
        <w:t>k</w:t>
      </w:r>
      <w:r w:rsidRPr="00002923">
        <w:rPr>
          <w:color w:val="auto"/>
        </w:rPr>
        <w:t xml:space="preserve">onvencijos 34 straipsnio formuluotė „antrasis ir kiekvienas kitas vežėjas, perimdamas krovinį ir važtaraštį, tampa sutarties dalyviu tokiomis sąlygomis, kurios nurodytos važtaraštyje“ reglamentuoja vieną iš tolimesnių vežėjų prisijungimo prie tarp krovinio vežimo užsakovo ir šį pervežimą įsipareigojusio įvykdyti asmens (asmenų) sutartinių teisinių santykių būdų, kai prisijungiantis asmuo gauna važtaraštį bei perima krovinį. Tokiu atveju tolimesnis vežėjas, priimdamas krovinį bei važtaraštį, išreiškia valią dalyvauti sutartiniuose santykiuose, </w:t>
      </w:r>
      <w:r w:rsidR="009C4F8E" w:rsidRPr="00002923">
        <w:rPr>
          <w:color w:val="auto"/>
        </w:rPr>
        <w:t>priima</w:t>
      </w:r>
      <w:r w:rsidRPr="00002923">
        <w:rPr>
          <w:color w:val="auto"/>
        </w:rPr>
        <w:t xml:space="preserve"> sutarties sąlygas, taigi, atlikus atitinkamus veiksmus, vėlesnio vežėjo prisijungimas prie sutarties įvyksta </w:t>
      </w:r>
      <w:r w:rsidRPr="00002923">
        <w:rPr>
          <w:i/>
          <w:iCs/>
          <w:color w:val="auto"/>
        </w:rPr>
        <w:t>ex lege</w:t>
      </w:r>
      <w:r w:rsidRPr="00002923">
        <w:rPr>
          <w:color w:val="auto"/>
        </w:rPr>
        <w:t xml:space="preserve">. </w:t>
      </w:r>
    </w:p>
    <w:p w14:paraId="606C71AB" w14:textId="05751505" w:rsidR="00D203B1" w:rsidRPr="00002923" w:rsidRDefault="00D203B1" w:rsidP="00D203B1">
      <w:pPr>
        <w:pStyle w:val="ListParagraph"/>
        <w:numPr>
          <w:ilvl w:val="0"/>
          <w:numId w:val="6"/>
        </w:numPr>
        <w:rPr>
          <w:color w:val="auto"/>
        </w:rPr>
      </w:pPr>
      <w:r w:rsidRPr="00002923">
        <w:rPr>
          <w:color w:val="auto"/>
        </w:rPr>
        <w:t>Pateiktas teisės aiškinimas dėl CMR ko</w:t>
      </w:r>
      <w:r w:rsidR="002A19A9" w:rsidRPr="00002923">
        <w:rPr>
          <w:color w:val="auto"/>
        </w:rPr>
        <w:t>n</w:t>
      </w:r>
      <w:r w:rsidRPr="00002923">
        <w:rPr>
          <w:color w:val="auto"/>
        </w:rPr>
        <w:t>vencijos 34 straipsnio aktualus ir tose situacijose, kai dalis transporto operacijoje dalyvaujančių vežėjų yra nominalūs vežėjai – vežėjai, priėmę užsakymą, tačiau jį vykdantys ne patys, o tam pasitel</w:t>
      </w:r>
      <w:r w:rsidR="00A7365B" w:rsidRPr="00002923">
        <w:rPr>
          <w:color w:val="auto"/>
        </w:rPr>
        <w:t>kdami kitus vežėjus</w:t>
      </w:r>
      <w:r w:rsidR="009C4F8E" w:rsidRPr="00002923">
        <w:rPr>
          <w:color w:val="auto"/>
        </w:rPr>
        <w:t>.</w:t>
      </w:r>
      <w:r w:rsidR="00A7365B" w:rsidRPr="00002923">
        <w:rPr>
          <w:color w:val="auto"/>
        </w:rPr>
        <w:t xml:space="preserve"> </w:t>
      </w:r>
      <w:r w:rsidR="009C4F8E" w:rsidRPr="00002923">
        <w:rPr>
          <w:color w:val="auto"/>
        </w:rPr>
        <w:t>K</w:t>
      </w:r>
      <w:r w:rsidR="00A7365B" w:rsidRPr="00002923">
        <w:rPr>
          <w:color w:val="auto"/>
        </w:rPr>
        <w:t>asacinio teismo</w:t>
      </w:r>
      <w:r w:rsidRPr="00002923">
        <w:rPr>
          <w:color w:val="auto"/>
        </w:rPr>
        <w:t xml:space="preserve"> praktikoje išaiškinta, kad jeigu asmuo sudaro sutartį kroviniui pervežti į paskirties vietą, bet veža ne pats, o paveda tai daryti trečiajam asmeniui, jis vis tiek yra vežėjas CMR konvencijos prasme. Netgi tuo atveju, kai ekspeditorius prisiima atsakomybę už visą pervežimo organizavimą, tačiau nėra atskiro nurodymo, kad jis tik ekspedijuoja krovinį, jis taip pat laikytinas vežėju CMR konvencijos prasme. Todėl jeigu iš sutarties aiškiai matyti, kad šalis įsipareigoja pervežti krovinį, ji laikoma vežėju CMR konvencijos prasme ir atsako kaip krovinio vežėjas nepriklausomai nuo to, kad faktiškai krovinį vežė kitas asmuo (žr. Lietuvos Aukščiausiojo Teismo 2012 m. spalio 26</w:t>
      </w:r>
      <w:r w:rsidR="009C4F8E" w:rsidRPr="00002923">
        <w:rPr>
          <w:color w:val="auto"/>
        </w:rPr>
        <w:t> </w:t>
      </w:r>
      <w:r w:rsidRPr="00002923">
        <w:rPr>
          <w:color w:val="auto"/>
        </w:rPr>
        <w:t xml:space="preserve">d. nutartį civilinėje byloje Nr. 3K-3-437/2012 ir joje </w:t>
      </w:r>
      <w:r w:rsidR="00ED12CC" w:rsidRPr="00002923">
        <w:rPr>
          <w:color w:val="auto"/>
        </w:rPr>
        <w:t>nurodytą</w:t>
      </w:r>
      <w:r w:rsidRPr="00002923">
        <w:rPr>
          <w:color w:val="auto"/>
        </w:rPr>
        <w:t xml:space="preserve"> praktiką).</w:t>
      </w:r>
    </w:p>
    <w:p w14:paraId="44FAB747" w14:textId="6BEFAA75" w:rsidR="00D203B1" w:rsidRPr="00002923" w:rsidRDefault="00D203B1" w:rsidP="00951398">
      <w:pPr>
        <w:pStyle w:val="ListParagraph"/>
        <w:numPr>
          <w:ilvl w:val="0"/>
          <w:numId w:val="6"/>
        </w:numPr>
        <w:rPr>
          <w:color w:val="auto"/>
        </w:rPr>
      </w:pPr>
      <w:r w:rsidRPr="00002923">
        <w:rPr>
          <w:color w:val="auto"/>
        </w:rPr>
        <w:lastRenderedPageBreak/>
        <w:t xml:space="preserve">Nyderlandų Aukščiausiasis Teismas 2015 m. rugsėjo 11 d. sprendime </w:t>
      </w:r>
      <w:r w:rsidR="00A7365B" w:rsidRPr="00002923">
        <w:rPr>
          <w:color w:val="auto"/>
        </w:rPr>
        <w:t>yra išaiškinęs</w:t>
      </w:r>
      <w:r w:rsidRPr="00002923">
        <w:rPr>
          <w:color w:val="auto"/>
        </w:rPr>
        <w:t xml:space="preserve">, kad nei CMR konvencijos 34 straipsnio tekstas, nei kitos CMR konvencijos VI skyriaus nuostatos, kuriose yra „Nuostatos dėl vežimo, kurį </w:t>
      </w:r>
      <w:r w:rsidR="00951398" w:rsidRPr="00002923">
        <w:rPr>
          <w:color w:val="auto"/>
        </w:rPr>
        <w:t>pae</w:t>
      </w:r>
      <w:r w:rsidR="00827BDB" w:rsidRPr="00002923">
        <w:rPr>
          <w:color w:val="auto"/>
        </w:rPr>
        <w:t>i</w:t>
      </w:r>
      <w:r w:rsidR="00951398" w:rsidRPr="00002923">
        <w:rPr>
          <w:color w:val="auto"/>
        </w:rPr>
        <w:t xml:space="preserve">liui </w:t>
      </w:r>
      <w:r w:rsidR="00827BDB" w:rsidRPr="00002923">
        <w:rPr>
          <w:color w:val="auto"/>
        </w:rPr>
        <w:t xml:space="preserve">vykdo </w:t>
      </w:r>
      <w:r w:rsidR="00951398" w:rsidRPr="00002923">
        <w:rPr>
          <w:color w:val="auto"/>
        </w:rPr>
        <w:t>keli vežėjai</w:t>
      </w:r>
      <w:r w:rsidR="004A4BE1" w:rsidRPr="00002923">
        <w:rPr>
          <w:color w:val="auto"/>
        </w:rPr>
        <w:t xml:space="preserve"> (CMR konvencijos 35–40 </w:t>
      </w:r>
      <w:r w:rsidRPr="00002923">
        <w:rPr>
          <w:color w:val="auto"/>
        </w:rPr>
        <w:t>straipsniai), nesuteikia pagrindo aiškinti, kad negali būti jokio tęstinio vežimo, jei pagrindinis vežėjas ir, įmanoma, kiti vežėjai yra išimtin</w:t>
      </w:r>
      <w:r w:rsidR="00A7365B" w:rsidRPr="00002923">
        <w:rPr>
          <w:color w:val="auto"/>
        </w:rPr>
        <w:t>ai „popieriniai“ vežėjai, t. y.</w:t>
      </w:r>
      <w:r w:rsidRPr="00002923">
        <w:rPr>
          <w:color w:val="auto"/>
        </w:rPr>
        <w:t xml:space="preserve"> faktiškai nevykdo jokios pervežimo dalies, o perkelia visą pervežimą. CMR VI skyriaus reguliavimo objektas ir tikslas, kaip </w:t>
      </w:r>
      <w:r w:rsidR="009C4F8E" w:rsidRPr="00002923">
        <w:rPr>
          <w:color w:val="auto"/>
        </w:rPr>
        <w:t>išplaukia</w:t>
      </w:r>
      <w:r w:rsidRPr="00002923">
        <w:rPr>
          <w:color w:val="auto"/>
        </w:rPr>
        <w:t xml:space="preserve"> iš CMR konvencijos 36</w:t>
      </w:r>
      <w:r w:rsidR="009C4F8E" w:rsidRPr="00002923">
        <w:rPr>
          <w:color w:val="auto"/>
        </w:rPr>
        <w:t>–</w:t>
      </w:r>
      <w:r w:rsidRPr="00002923">
        <w:rPr>
          <w:color w:val="auto"/>
        </w:rPr>
        <w:t xml:space="preserve">39 straipsnių, yra asmens, turinčio interesą dėl krovinio ir vežėjo, siekiančio </w:t>
      </w:r>
      <w:r w:rsidR="00951398" w:rsidRPr="00002923">
        <w:rPr>
          <w:color w:val="auto"/>
        </w:rPr>
        <w:t xml:space="preserve">žalos </w:t>
      </w:r>
      <w:r w:rsidRPr="00002923">
        <w:rPr>
          <w:color w:val="auto"/>
        </w:rPr>
        <w:t>atgavimo, galimybių sustiprinimas. Visa tai yra pagrindas CMR konvencijos 34 straipsnį aiškinti taip, kad ši nuostata taip pat taikoma tuo atveju, kai pagrindinis vežėjas ir galimi kiti vežėjai yra išimtinai „popieriniai“ v</w:t>
      </w:r>
      <w:r w:rsidR="00A7365B" w:rsidRPr="00002923">
        <w:rPr>
          <w:color w:val="auto"/>
        </w:rPr>
        <w:t xml:space="preserve">ežėjai. Toks platus </w:t>
      </w:r>
      <w:r w:rsidRPr="00002923">
        <w:rPr>
          <w:color w:val="auto"/>
        </w:rPr>
        <w:t>CMR konvencijos 34 straipsnio aiškinimas leidžia CMR konvencijos 36</w:t>
      </w:r>
      <w:r w:rsidR="009C4F8E" w:rsidRPr="00002923">
        <w:rPr>
          <w:color w:val="auto"/>
        </w:rPr>
        <w:t>–</w:t>
      </w:r>
      <w:r w:rsidRPr="00002923">
        <w:rPr>
          <w:color w:val="auto"/>
        </w:rPr>
        <w:t xml:space="preserve">39 straipsniams geriau atitikti siekiamus tikslus dėl asmens, turinčio interesą dėl krovinio, ir ieškovo, siekiančio žalos atlyginimo. Galiausiai yra svarbu tai, jog CMR konvencijos 34 straipsnio platus aiškinimas atitinka vyraujančią nuomonę konvencijos šalių teismų praktikoje ir literatūroje (žr. Generalinio advokato išvados 2.11–2.12 punktus) (Nyderlandų Aukščiausiojo Teismo </w:t>
      </w:r>
      <w:r w:rsidR="00712E64" w:rsidRPr="00002923">
        <w:rPr>
          <w:color w:val="auto"/>
        </w:rPr>
        <w:t>2015 m. rugsėjo 11 </w:t>
      </w:r>
      <w:r w:rsidR="00A7365B" w:rsidRPr="00002923">
        <w:rPr>
          <w:color w:val="auto"/>
        </w:rPr>
        <w:t xml:space="preserve">d. sprendimas, ECLI:NL:PHR:2015:691, </w:t>
      </w:r>
      <w:r w:rsidRPr="00002923">
        <w:rPr>
          <w:color w:val="auto"/>
        </w:rPr>
        <w:t>3.6.1–3.6.2 papunkčiai).</w:t>
      </w:r>
    </w:p>
    <w:p w14:paraId="6155EA18" w14:textId="6CD443F2" w:rsidR="00D203B1" w:rsidRPr="00002923" w:rsidRDefault="00D76ED3" w:rsidP="00D203B1">
      <w:pPr>
        <w:pStyle w:val="ListParagraph"/>
        <w:numPr>
          <w:ilvl w:val="0"/>
          <w:numId w:val="6"/>
        </w:numPr>
        <w:rPr>
          <w:color w:val="auto"/>
        </w:rPr>
      </w:pPr>
      <w:r w:rsidRPr="00002923">
        <w:rPr>
          <w:color w:val="auto"/>
        </w:rPr>
        <w:t>Doktrinoje nurodoma</w:t>
      </w:r>
      <w:r w:rsidR="00D203B1" w:rsidRPr="00002923">
        <w:rPr>
          <w:color w:val="auto"/>
        </w:rPr>
        <w:t xml:space="preserve">, kad Anglijoje, taip pat Austrijoje, Danijoje, Prancūzijoje, Vokietijoje ir </w:t>
      </w:r>
      <w:r w:rsidR="00ED40F6" w:rsidRPr="00002923">
        <w:rPr>
          <w:color w:val="auto"/>
        </w:rPr>
        <w:t>Šveicarijoje buvo nuspręsta, jog</w:t>
      </w:r>
      <w:r w:rsidR="00D203B1" w:rsidRPr="00002923">
        <w:rPr>
          <w:color w:val="auto"/>
        </w:rPr>
        <w:t xml:space="preserve"> tais atvejais, kai vežėjas A sudaro vežimo sutartį, tačiau pasamdo kaip subrangovą (angl. </w:t>
      </w:r>
      <w:r w:rsidR="00D203B1" w:rsidRPr="00002923">
        <w:rPr>
          <w:i/>
          <w:iCs/>
          <w:color w:val="auto"/>
        </w:rPr>
        <w:t>subcontracts</w:t>
      </w:r>
      <w:r w:rsidR="00D203B1" w:rsidRPr="00002923">
        <w:rPr>
          <w:color w:val="auto"/>
        </w:rPr>
        <w:t>) įmonę B, kuriai perduoda visą operaciją, B yra vežėjas, vykdantis vežimą paeiliui po A, kuris taip pat yra vežėjas pagal CMR. Tiek A, kaip pirmasis vežėjas, tiek B, kaip vykdantysis vežėjas, yra atsakingi už krovinį pagal CMR konvencijos 34</w:t>
      </w:r>
      <w:r w:rsidR="009C4F8E" w:rsidRPr="00002923">
        <w:rPr>
          <w:color w:val="auto"/>
        </w:rPr>
        <w:t> </w:t>
      </w:r>
      <w:r w:rsidR="00D203B1" w:rsidRPr="00002923">
        <w:rPr>
          <w:color w:val="auto"/>
        </w:rPr>
        <w:t xml:space="preserve">straipsnį, su sąlyga, kad B priima krovinį ir važtaraštį, kaip reikalaujama tame straipsnyje. Šis aiškinimas mažiau atspindi įprastą ar akivaizdžią CMR konvencijos 34 straipsnio prasmę, bet labiau </w:t>
      </w:r>
      <w:r w:rsidR="009C4F8E" w:rsidRPr="00002923">
        <w:rPr>
          <w:color w:val="auto"/>
        </w:rPr>
        <w:t xml:space="preserve">– </w:t>
      </w:r>
      <w:r w:rsidR="00D203B1" w:rsidRPr="00002923">
        <w:rPr>
          <w:color w:val="auto"/>
        </w:rPr>
        <w:t xml:space="preserve">teismų supratimą apie šios CMR konvencijos dalies tikslą suteikti ieškovui, siuntėjui ir gavėjui taikinių pasirinkimą, taigi ir taikinį, kurį ieškovas gali pastebėti ir atpažinti. Ši užduotis neturėtų būti apsunkinta, nes pradinis vežėjas sudarė subrangos sutartis (Clarke, M. </w:t>
      </w:r>
      <w:r w:rsidR="00D203B1" w:rsidRPr="00002923">
        <w:rPr>
          <w:i/>
          <w:iCs/>
          <w:color w:val="auto"/>
        </w:rPr>
        <w:t>International Carriage Of Goods By Road: CMR</w:t>
      </w:r>
      <w:r w:rsidR="00A7365B" w:rsidRPr="00002923">
        <w:rPr>
          <w:i/>
          <w:iCs/>
          <w:color w:val="auto"/>
        </w:rPr>
        <w:t xml:space="preserve">. </w:t>
      </w:r>
      <w:r w:rsidR="00D203B1" w:rsidRPr="00002923">
        <w:rPr>
          <w:iCs/>
          <w:color w:val="auto"/>
        </w:rPr>
        <w:t>Second Edition</w:t>
      </w:r>
      <w:r w:rsidR="00D203B1" w:rsidRPr="00002923">
        <w:rPr>
          <w:color w:val="auto"/>
        </w:rPr>
        <w:t>. Inf</w:t>
      </w:r>
      <w:r w:rsidR="00486356" w:rsidRPr="00002923">
        <w:rPr>
          <w:color w:val="auto"/>
        </w:rPr>
        <w:t>orma Law from Routledge, 2014, p</w:t>
      </w:r>
      <w:r w:rsidR="00D203B1" w:rsidRPr="00002923">
        <w:rPr>
          <w:color w:val="auto"/>
        </w:rPr>
        <w:t>. 167</w:t>
      </w:r>
      <w:r w:rsidR="009C4F8E" w:rsidRPr="00002923">
        <w:rPr>
          <w:color w:val="auto"/>
        </w:rPr>
        <w:t>–</w:t>
      </w:r>
      <w:r w:rsidR="00D203B1" w:rsidRPr="00002923">
        <w:rPr>
          <w:color w:val="auto"/>
        </w:rPr>
        <w:t xml:space="preserve">168). </w:t>
      </w:r>
    </w:p>
    <w:p w14:paraId="3802899D" w14:textId="1158F2B6" w:rsidR="00D203B1" w:rsidRPr="00002923" w:rsidRDefault="00D203B1" w:rsidP="00D203B1">
      <w:pPr>
        <w:pStyle w:val="ListParagraph"/>
        <w:numPr>
          <w:ilvl w:val="0"/>
          <w:numId w:val="6"/>
        </w:numPr>
        <w:rPr>
          <w:color w:val="auto"/>
        </w:rPr>
      </w:pPr>
      <w:r w:rsidRPr="00002923">
        <w:rPr>
          <w:color w:val="auto"/>
        </w:rPr>
        <w:t>Platus CMR konvencijos 34 straipsnio aiškinimas nurodomas ir kito</w:t>
      </w:r>
      <w:r w:rsidR="00712E64" w:rsidRPr="00002923">
        <w:rPr>
          <w:color w:val="auto"/>
        </w:rPr>
        <w:t>je teisinėje literatūroje (žr., </w:t>
      </w:r>
      <w:r w:rsidRPr="00002923">
        <w:rPr>
          <w:color w:val="auto"/>
        </w:rPr>
        <w:t>pvz., Clarke</w:t>
      </w:r>
      <w:r w:rsidR="009C4F8E" w:rsidRPr="00002923">
        <w:rPr>
          <w:color w:val="auto"/>
        </w:rPr>
        <w:t xml:space="preserve"> M.;</w:t>
      </w:r>
      <w:r w:rsidRPr="00002923">
        <w:rPr>
          <w:color w:val="auto"/>
        </w:rPr>
        <w:t xml:space="preserve"> Yates</w:t>
      </w:r>
      <w:r w:rsidR="009C4F8E" w:rsidRPr="00002923">
        <w:rPr>
          <w:color w:val="auto"/>
        </w:rPr>
        <w:t xml:space="preserve"> D</w:t>
      </w:r>
      <w:r w:rsidRPr="00002923">
        <w:rPr>
          <w:color w:val="auto"/>
        </w:rPr>
        <w:t xml:space="preserve">. </w:t>
      </w:r>
      <w:r w:rsidRPr="00002923">
        <w:rPr>
          <w:i/>
          <w:iCs/>
          <w:color w:val="auto"/>
        </w:rPr>
        <w:t>Contracts Of Carriage By Land And Air</w:t>
      </w:r>
      <w:r w:rsidR="00486356" w:rsidRPr="00002923">
        <w:rPr>
          <w:i/>
          <w:iCs/>
          <w:color w:val="auto"/>
        </w:rPr>
        <w:t xml:space="preserve">. </w:t>
      </w:r>
      <w:r w:rsidRPr="00002923">
        <w:rPr>
          <w:iCs/>
          <w:color w:val="auto"/>
        </w:rPr>
        <w:t>Second Edition</w:t>
      </w:r>
      <w:r w:rsidRPr="00002923">
        <w:rPr>
          <w:color w:val="auto"/>
        </w:rPr>
        <w:t>.</w:t>
      </w:r>
      <w:r w:rsidR="00486356" w:rsidRPr="00002923">
        <w:rPr>
          <w:color w:val="auto"/>
        </w:rPr>
        <w:t xml:space="preserve"> Informa, 2008, p</w:t>
      </w:r>
      <w:r w:rsidRPr="00002923">
        <w:rPr>
          <w:color w:val="auto"/>
        </w:rPr>
        <w:t>. 75</w:t>
      </w:r>
      <w:r w:rsidR="009C4F8E" w:rsidRPr="00002923">
        <w:rPr>
          <w:color w:val="auto"/>
        </w:rPr>
        <w:t>–</w:t>
      </w:r>
      <w:r w:rsidRPr="00002923">
        <w:rPr>
          <w:color w:val="auto"/>
        </w:rPr>
        <w:t>76; Messent, A.</w:t>
      </w:r>
      <w:r w:rsidR="009C4F8E" w:rsidRPr="00002923">
        <w:rPr>
          <w:color w:val="auto"/>
        </w:rPr>
        <w:t>;</w:t>
      </w:r>
      <w:r w:rsidRPr="00002923">
        <w:rPr>
          <w:color w:val="auto"/>
        </w:rPr>
        <w:t xml:space="preserve"> Glass, D. </w:t>
      </w:r>
      <w:r w:rsidRPr="00002923">
        <w:rPr>
          <w:i/>
          <w:iCs/>
          <w:color w:val="auto"/>
        </w:rPr>
        <w:t xml:space="preserve">CMR: Contracts for the International Carriage of Goods by Road. </w:t>
      </w:r>
      <w:r w:rsidRPr="00002923">
        <w:rPr>
          <w:iCs/>
          <w:color w:val="auto"/>
        </w:rPr>
        <w:t>Fourth Edition</w:t>
      </w:r>
      <w:r w:rsidRPr="00002923">
        <w:rPr>
          <w:color w:val="auto"/>
        </w:rPr>
        <w:t>. Informa Law, 2018</w:t>
      </w:r>
      <w:r w:rsidR="00486356" w:rsidRPr="00002923">
        <w:rPr>
          <w:color w:val="auto"/>
        </w:rPr>
        <w:t>, p</w:t>
      </w:r>
      <w:r w:rsidRPr="00002923">
        <w:rPr>
          <w:color w:val="auto"/>
        </w:rPr>
        <w:t>. 340</w:t>
      </w:r>
      <w:r w:rsidR="009C4F8E" w:rsidRPr="00002923">
        <w:rPr>
          <w:color w:val="auto"/>
        </w:rPr>
        <w:t>–</w:t>
      </w:r>
      <w:r w:rsidRPr="00002923">
        <w:rPr>
          <w:color w:val="auto"/>
        </w:rPr>
        <w:t>348</w:t>
      </w:r>
      <w:r w:rsidR="009C4F8E" w:rsidRPr="00002923">
        <w:rPr>
          <w:color w:val="auto"/>
        </w:rPr>
        <w:t>,</w:t>
      </w:r>
      <w:r w:rsidRPr="00002923">
        <w:rPr>
          <w:color w:val="auto"/>
        </w:rPr>
        <w:t xml:space="preserve"> ir ten cituojamą Jungtinės Karalystės apeliacinio teismo sprendimą byloje </w:t>
      </w:r>
      <w:r w:rsidRPr="00002923">
        <w:rPr>
          <w:i/>
          <w:iCs/>
          <w:color w:val="auto"/>
        </w:rPr>
        <w:t>Ulster-Swift v Taunton Meat Haulage</w:t>
      </w:r>
      <w:r w:rsidRPr="00002923">
        <w:rPr>
          <w:color w:val="auto"/>
        </w:rPr>
        <w:t xml:space="preserve"> </w:t>
      </w:r>
      <w:r w:rsidR="00E33D10" w:rsidRPr="00002923">
        <w:rPr>
          <w:color w:val="auto"/>
        </w:rPr>
        <w:t>[1977] 1 </w:t>
      </w:r>
      <w:r w:rsidRPr="00002923">
        <w:rPr>
          <w:color w:val="auto"/>
        </w:rPr>
        <w:t xml:space="preserve">Lloyd’s Rep 346, [1997] 1 </w:t>
      </w:r>
      <w:bookmarkStart w:id="28" w:name="Buk_21"/>
      <w:r w:rsidR="0005213C" w:rsidRPr="0005213C">
        <w:rPr>
          <w:color w:val="auto"/>
        </w:rPr>
        <w:t xml:space="preserve">(duomenys neskelbtini) </w:t>
      </w:r>
      <w:bookmarkEnd w:id="28"/>
    </w:p>
    <w:p w14:paraId="54661F48" w14:textId="2DB94D48" w:rsidR="00167CEA" w:rsidRPr="00002923" w:rsidRDefault="00167CEA" w:rsidP="00167CEA">
      <w:pPr>
        <w:pStyle w:val="ListParagraph"/>
        <w:numPr>
          <w:ilvl w:val="0"/>
          <w:numId w:val="6"/>
        </w:numPr>
        <w:rPr>
          <w:color w:val="auto"/>
        </w:rPr>
      </w:pPr>
      <w:r w:rsidRPr="00002923">
        <w:rPr>
          <w:color w:val="auto"/>
        </w:rPr>
        <w:t xml:space="preserve">Nagrinėjamoje byloje </w:t>
      </w:r>
      <w:r w:rsidR="009C4F8E" w:rsidRPr="00002923">
        <w:rPr>
          <w:color w:val="auto"/>
        </w:rPr>
        <w:t>atsakov</w:t>
      </w:r>
      <w:r w:rsidRPr="00002923">
        <w:rPr>
          <w:color w:val="auto"/>
        </w:rPr>
        <w:t>ė, siekdama paneigti savo atsakomybę dėl ginčo krovinio praradimo, nurodo, kad ginčą nagrinėję teismai nepagrįstai vertino, jog i</w:t>
      </w:r>
      <w:r w:rsidRPr="00002923">
        <w:rPr>
          <w:rFonts w:hint="eastAsia"/>
          <w:color w:val="auto"/>
        </w:rPr>
        <w:t xml:space="preserve">eškovę </w:t>
      </w:r>
      <w:r w:rsidRPr="00002923">
        <w:rPr>
          <w:color w:val="auto"/>
        </w:rPr>
        <w:t xml:space="preserve">ir ją </w:t>
      </w:r>
      <w:r w:rsidRPr="00002923">
        <w:rPr>
          <w:rFonts w:hint="eastAsia"/>
          <w:color w:val="auto"/>
        </w:rPr>
        <w:t>siejo vien</w:t>
      </w:r>
      <w:r w:rsidRPr="00002923">
        <w:rPr>
          <w:color w:val="auto"/>
        </w:rPr>
        <w:t>intelė</w:t>
      </w:r>
      <w:r w:rsidRPr="00002923">
        <w:rPr>
          <w:rFonts w:hint="eastAsia"/>
          <w:color w:val="auto"/>
        </w:rPr>
        <w:t xml:space="preserve"> vežimo sutartis, </w:t>
      </w:r>
      <w:r w:rsidR="009C4F8E" w:rsidRPr="00002923">
        <w:rPr>
          <w:color w:val="auto"/>
        </w:rPr>
        <w:t>lemi</w:t>
      </w:r>
      <w:r w:rsidRPr="00002923">
        <w:rPr>
          <w:rFonts w:hint="eastAsia"/>
          <w:color w:val="auto"/>
        </w:rPr>
        <w:t>anti solidarios</w:t>
      </w:r>
      <w:r w:rsidR="009C4F8E" w:rsidRPr="00002923">
        <w:rPr>
          <w:color w:val="auto"/>
        </w:rPr>
        <w:t>ios</w:t>
      </w:r>
      <w:r w:rsidRPr="00002923">
        <w:rPr>
          <w:rFonts w:hint="eastAsia"/>
          <w:color w:val="auto"/>
        </w:rPr>
        <w:t xml:space="preserve"> atsakomybės taikymą pagal CMR </w:t>
      </w:r>
      <w:r w:rsidRPr="00002923">
        <w:rPr>
          <w:color w:val="auto"/>
        </w:rPr>
        <w:t>k</w:t>
      </w:r>
      <w:r w:rsidRPr="00002923">
        <w:rPr>
          <w:rFonts w:hint="eastAsia"/>
          <w:color w:val="auto"/>
        </w:rPr>
        <w:t>onvencijos VI skyrių.</w:t>
      </w:r>
      <w:r w:rsidRPr="00002923">
        <w:rPr>
          <w:color w:val="auto"/>
        </w:rPr>
        <w:t xml:space="preserve"> </w:t>
      </w:r>
    </w:p>
    <w:p w14:paraId="6CCADF6D" w14:textId="38D68445" w:rsidR="00ED40F6" w:rsidRPr="00002923" w:rsidRDefault="00156931" w:rsidP="00ED40F6">
      <w:pPr>
        <w:pStyle w:val="ListParagraph"/>
        <w:numPr>
          <w:ilvl w:val="0"/>
          <w:numId w:val="6"/>
        </w:numPr>
        <w:rPr>
          <w:color w:val="auto"/>
        </w:rPr>
      </w:pPr>
      <w:r w:rsidRPr="00002923">
        <w:rPr>
          <w:color w:val="auto"/>
        </w:rPr>
        <w:t>Kadangi „vienintelės</w:t>
      </w:r>
      <w:r w:rsidR="00D203B1" w:rsidRPr="00002923">
        <w:rPr>
          <w:color w:val="auto"/>
        </w:rPr>
        <w:t xml:space="preserve"> sutarties“ kriterijaus taikymui, kaip jau minėta, būtina, kad krovinio gabenimas per visą maršrutą būtų sureguliuotas viena sutartimi, teisėjų kolegija išaiškina, kad tokiais atvejais būtina nustatyti, kur yra maršruto pradžia ir pabaiga. Nagrinėjamos bylos </w:t>
      </w:r>
      <w:r w:rsidR="009C4F8E" w:rsidRPr="00002923">
        <w:rPr>
          <w:color w:val="auto"/>
        </w:rPr>
        <w:t>atveju</w:t>
      </w:r>
      <w:r w:rsidR="00D203B1" w:rsidRPr="00002923">
        <w:rPr>
          <w:color w:val="auto"/>
        </w:rPr>
        <w:t xml:space="preserve"> reikia nustatyti, ar teismų konstatuota aplinkybė, kad krovinio gabenimas iš Roterdamo (Nyderlandai) į Konstantinovką (Ukraina) buvo visas krovinio maršrutas, buvo nustatyta pagrįstai. </w:t>
      </w:r>
    </w:p>
    <w:p w14:paraId="5F276734" w14:textId="18080303" w:rsidR="00ED40F6" w:rsidRPr="00002923" w:rsidRDefault="00D203B1" w:rsidP="00ED40F6">
      <w:pPr>
        <w:pStyle w:val="ListParagraph"/>
        <w:numPr>
          <w:ilvl w:val="0"/>
          <w:numId w:val="6"/>
        </w:numPr>
        <w:rPr>
          <w:color w:val="auto"/>
        </w:rPr>
      </w:pPr>
      <w:r w:rsidRPr="00002923">
        <w:rPr>
          <w:color w:val="auto"/>
        </w:rPr>
        <w:t>Byloje esančio</w:t>
      </w:r>
      <w:r w:rsidR="009C4F8E" w:rsidRPr="00002923">
        <w:rPr>
          <w:color w:val="auto"/>
        </w:rPr>
        <w:t>s</w:t>
      </w:r>
      <w:r w:rsidRPr="00002923">
        <w:rPr>
          <w:color w:val="auto"/>
        </w:rPr>
        <w:t xml:space="preserve"> bendrovės </w:t>
      </w:r>
      <w:r w:rsidR="009C4F8E" w:rsidRPr="00002923">
        <w:rPr>
          <w:color w:val="auto"/>
        </w:rPr>
        <w:t>„</w:t>
      </w:r>
      <w:r w:rsidRPr="00002923">
        <w:rPr>
          <w:color w:val="auto"/>
        </w:rPr>
        <w:t>Baramist Limited</w:t>
      </w:r>
      <w:r w:rsidR="009C4F8E" w:rsidRPr="00002923">
        <w:rPr>
          <w:color w:val="auto"/>
        </w:rPr>
        <w:t>“</w:t>
      </w:r>
      <w:r w:rsidRPr="00002923">
        <w:rPr>
          <w:color w:val="auto"/>
        </w:rPr>
        <w:t xml:space="preserve"> 2015 m. spalio 30 d. sąskaito</w:t>
      </w:r>
      <w:r w:rsidR="009C4F8E" w:rsidRPr="00002923">
        <w:rPr>
          <w:color w:val="auto"/>
        </w:rPr>
        <w:t>s</w:t>
      </w:r>
      <w:r w:rsidRPr="00002923">
        <w:rPr>
          <w:color w:val="auto"/>
        </w:rPr>
        <w:t xml:space="preserve"> Nr. 441 grafoje „Pristatymo pagrindas“ (angl. </w:t>
      </w:r>
      <w:r w:rsidRPr="00002923">
        <w:rPr>
          <w:i/>
          <w:iCs/>
          <w:color w:val="auto"/>
        </w:rPr>
        <w:t>delivery basis</w:t>
      </w:r>
      <w:r w:rsidRPr="00002923">
        <w:rPr>
          <w:color w:val="auto"/>
        </w:rPr>
        <w:t>) nurodyta „DAP, Rotterdam, Netherlands (INCOTERMS-2010)“</w:t>
      </w:r>
      <w:r w:rsidR="00827BDB" w:rsidRPr="00002923">
        <w:rPr>
          <w:color w:val="auto"/>
        </w:rPr>
        <w:t xml:space="preserve">. </w:t>
      </w:r>
      <w:r w:rsidRPr="00002923">
        <w:rPr>
          <w:color w:val="auto"/>
        </w:rPr>
        <w:t>Ta pati informa</w:t>
      </w:r>
      <w:r w:rsidR="00712E64" w:rsidRPr="00002923">
        <w:rPr>
          <w:color w:val="auto"/>
        </w:rPr>
        <w:t>cija nurodyta 2015 m. spalio 19 </w:t>
      </w:r>
      <w:r w:rsidRPr="00002923">
        <w:rPr>
          <w:color w:val="auto"/>
        </w:rPr>
        <w:t>d. finalinėje specifikacijoje Nr. 3.</w:t>
      </w:r>
    </w:p>
    <w:p w14:paraId="05AF31FA" w14:textId="45D9BE85" w:rsidR="00D203B1" w:rsidRPr="00002923" w:rsidRDefault="00D203B1" w:rsidP="00ED40F6">
      <w:pPr>
        <w:pStyle w:val="ListParagraph"/>
        <w:numPr>
          <w:ilvl w:val="0"/>
          <w:numId w:val="6"/>
        </w:numPr>
        <w:rPr>
          <w:color w:val="auto"/>
        </w:rPr>
      </w:pPr>
      <w:bookmarkStart w:id="29" w:name="_Hlk32245639"/>
      <w:r w:rsidRPr="00002923">
        <w:rPr>
          <w:color w:val="auto"/>
        </w:rPr>
        <w:t xml:space="preserve">CMR važtaraščio Nr. 151794 </w:t>
      </w:r>
      <w:bookmarkEnd w:id="29"/>
      <w:r w:rsidRPr="00002923">
        <w:rPr>
          <w:color w:val="auto"/>
        </w:rPr>
        <w:t>13 grafoje (</w:t>
      </w:r>
      <w:r w:rsidR="009C4F8E" w:rsidRPr="00002923">
        <w:rPr>
          <w:color w:val="auto"/>
        </w:rPr>
        <w:t>„</w:t>
      </w:r>
      <w:r w:rsidRPr="00002923">
        <w:rPr>
          <w:color w:val="auto"/>
        </w:rPr>
        <w:t>Siuntėjo nuorodos</w:t>
      </w:r>
      <w:r w:rsidR="009C4F8E" w:rsidRPr="00002923">
        <w:rPr>
          <w:color w:val="auto"/>
        </w:rPr>
        <w:t>“</w:t>
      </w:r>
      <w:r w:rsidRPr="00002923">
        <w:rPr>
          <w:color w:val="auto"/>
        </w:rPr>
        <w:t>) yra toks įrašas: „2014</w:t>
      </w:r>
      <w:r w:rsidR="009C4F8E" w:rsidRPr="00002923">
        <w:rPr>
          <w:color w:val="auto"/>
        </w:rPr>
        <w:t> </w:t>
      </w:r>
      <w:r w:rsidRPr="00002923">
        <w:rPr>
          <w:color w:val="auto"/>
        </w:rPr>
        <w:t xml:space="preserve">metų rugsėjo 06 d. Kontraktas Nr. 96/CH tarp Baramist Limited (Didžioji Britanija) ir </w:t>
      </w:r>
      <w:r w:rsidRPr="00002923">
        <w:rPr>
          <w:color w:val="auto"/>
        </w:rPr>
        <w:lastRenderedPageBreak/>
        <w:t>RAB</w:t>
      </w:r>
      <w:r w:rsidR="00ED12CC" w:rsidRPr="00002923">
        <w:rPr>
          <w:color w:val="auto"/>
        </w:rPr>
        <w:t> </w:t>
      </w:r>
      <w:r w:rsidRPr="00002923">
        <w:rPr>
          <w:color w:val="auto"/>
        </w:rPr>
        <w:t>„Megateks“ (Ukraina) 2015-10-30 d. Sąskaita Nr. 441“. Šio važtaraščio 1</w:t>
      </w:r>
      <w:r w:rsidR="00ED12CC" w:rsidRPr="00002923">
        <w:rPr>
          <w:color w:val="auto"/>
        </w:rPr>
        <w:t> </w:t>
      </w:r>
      <w:r w:rsidRPr="00002923">
        <w:rPr>
          <w:color w:val="auto"/>
        </w:rPr>
        <w:t>grafoje (</w:t>
      </w:r>
      <w:r w:rsidR="00A6503E" w:rsidRPr="00002923">
        <w:rPr>
          <w:color w:val="auto"/>
        </w:rPr>
        <w:t>„</w:t>
      </w:r>
      <w:r w:rsidRPr="00002923">
        <w:rPr>
          <w:color w:val="auto"/>
        </w:rPr>
        <w:t>Siuntėjas</w:t>
      </w:r>
      <w:r w:rsidR="00A6503E" w:rsidRPr="00002923">
        <w:rPr>
          <w:color w:val="auto"/>
        </w:rPr>
        <w:t>“</w:t>
      </w:r>
      <w:r w:rsidRPr="00002923">
        <w:rPr>
          <w:color w:val="auto"/>
        </w:rPr>
        <w:t xml:space="preserve">) nurodyta „C. Steinweg-Handelsveem B.V., </w:t>
      </w:r>
      <w:r w:rsidR="00730735">
        <w:rPr>
          <w:color w:val="auto"/>
        </w:rPr>
        <w:t xml:space="preserve">(duomenys neskelbtini) </w:t>
      </w:r>
      <w:r w:rsidRPr="00002923">
        <w:rPr>
          <w:color w:val="auto"/>
        </w:rPr>
        <w:t xml:space="preserve">Roterdamas, Olandija pagal Baramist Limited užsakymą of. 3S l, l O, </w:t>
      </w:r>
      <w:r w:rsidR="0005213C">
        <w:rPr>
          <w:color w:val="auto"/>
        </w:rPr>
        <w:t xml:space="preserve">(duomenys neskelbtini) </w:t>
      </w:r>
      <w:r w:rsidRPr="00002923">
        <w:rPr>
          <w:color w:val="auto"/>
        </w:rPr>
        <w:t xml:space="preserve">Street, Londonas, </w:t>
      </w:r>
      <w:r w:rsidR="00730735">
        <w:rPr>
          <w:color w:val="auto"/>
        </w:rPr>
        <w:t>(duomenys neskelbtini)</w:t>
      </w:r>
      <w:r w:rsidRPr="00002923">
        <w:rPr>
          <w:color w:val="auto"/>
        </w:rPr>
        <w:t>, Anglija“. Minėto važtaraščio 4 grafoje (</w:t>
      </w:r>
      <w:r w:rsidR="00D72E1E" w:rsidRPr="00002923">
        <w:rPr>
          <w:color w:val="auto"/>
        </w:rPr>
        <w:t>„P</w:t>
      </w:r>
      <w:r w:rsidRPr="00002923">
        <w:rPr>
          <w:color w:val="auto"/>
        </w:rPr>
        <w:t>rekės priėmimo vieta ir data</w:t>
      </w:r>
      <w:r w:rsidR="00D72E1E" w:rsidRPr="00002923">
        <w:rPr>
          <w:color w:val="auto"/>
        </w:rPr>
        <w:t>“</w:t>
      </w:r>
      <w:r w:rsidRPr="00002923">
        <w:rPr>
          <w:color w:val="auto"/>
        </w:rPr>
        <w:t>) nurodyta „Roterdamas, Olandija, 2015-10-30“.</w:t>
      </w:r>
    </w:p>
    <w:p w14:paraId="553ECEEA" w14:textId="65E48FEE" w:rsidR="00D203B1" w:rsidRPr="00002923" w:rsidRDefault="00D203B1" w:rsidP="00ED40F6">
      <w:pPr>
        <w:pStyle w:val="ListParagraph"/>
        <w:numPr>
          <w:ilvl w:val="0"/>
          <w:numId w:val="6"/>
        </w:numPr>
        <w:rPr>
          <w:color w:val="auto"/>
        </w:rPr>
      </w:pPr>
      <w:r w:rsidRPr="00002923">
        <w:rPr>
          <w:color w:val="auto"/>
        </w:rPr>
        <w:t xml:space="preserve">Kiek tai susiję su maršruto pabaiga, iš byloje esančio bendrovės RAB </w:t>
      </w:r>
      <w:r w:rsidR="00A6503E" w:rsidRPr="00002923">
        <w:rPr>
          <w:color w:val="auto"/>
        </w:rPr>
        <w:t>„</w:t>
      </w:r>
      <w:r w:rsidRPr="00002923">
        <w:rPr>
          <w:color w:val="auto"/>
        </w:rPr>
        <w:t>Megateks</w:t>
      </w:r>
      <w:r w:rsidR="00A6503E" w:rsidRPr="00002923">
        <w:rPr>
          <w:color w:val="auto"/>
        </w:rPr>
        <w:t>“</w:t>
      </w:r>
      <w:r w:rsidRPr="00002923">
        <w:rPr>
          <w:color w:val="auto"/>
        </w:rPr>
        <w:t xml:space="preserve"> </w:t>
      </w:r>
      <w:bookmarkStart w:id="30" w:name="Buk_17"/>
      <w:bookmarkStart w:id="31" w:name="_Hlk32274801"/>
      <w:r w:rsidR="0005213C" w:rsidRPr="0005213C">
        <w:rPr>
          <w:color w:val="auto"/>
        </w:rPr>
        <w:t xml:space="preserve">I. S. </w:t>
      </w:r>
      <w:bookmarkEnd w:id="30"/>
      <w:r w:rsidRPr="00002923">
        <w:rPr>
          <w:color w:val="auto"/>
        </w:rPr>
        <w:t xml:space="preserve">2015 m. spalio 29 d. pateikto užsakymo Nr. C-54 </w:t>
      </w:r>
      <w:bookmarkEnd w:id="31"/>
      <w:r w:rsidRPr="00002923">
        <w:rPr>
          <w:color w:val="auto"/>
        </w:rPr>
        <w:t>prie 2014 m. rugsėjo 18 d. sutarties Nr. K-01-14 matyti, kad iškrovimo adresas yra</w:t>
      </w:r>
      <w:r w:rsidR="0005213C">
        <w:rPr>
          <w:color w:val="auto"/>
        </w:rPr>
        <w:t xml:space="preserve"> (duomenys neskelbtini)</w:t>
      </w:r>
      <w:r w:rsidRPr="00002923">
        <w:rPr>
          <w:color w:val="auto"/>
        </w:rPr>
        <w:t xml:space="preserve">, </w:t>
      </w:r>
      <w:r w:rsidR="0005213C">
        <w:rPr>
          <w:color w:val="auto"/>
        </w:rPr>
        <w:t>(duomenys neskelbtini)</w:t>
      </w:r>
      <w:r w:rsidRPr="00002923">
        <w:rPr>
          <w:color w:val="auto"/>
        </w:rPr>
        <w:t xml:space="preserve">, </w:t>
      </w:r>
      <w:r w:rsidR="0005213C">
        <w:rPr>
          <w:color w:val="auto"/>
        </w:rPr>
        <w:t>(duomenys neskelbtini)</w:t>
      </w:r>
      <w:r w:rsidRPr="00002923">
        <w:rPr>
          <w:color w:val="auto"/>
        </w:rPr>
        <w:t>, Ukraina. Tie patys duomenys nurodyti ir minėto CMR važtaraščio Nr. 151794 3 grafoje (</w:t>
      </w:r>
      <w:r w:rsidR="00A6503E" w:rsidRPr="00002923">
        <w:rPr>
          <w:color w:val="auto"/>
        </w:rPr>
        <w:t>„</w:t>
      </w:r>
      <w:r w:rsidRPr="00002923">
        <w:rPr>
          <w:color w:val="auto"/>
        </w:rPr>
        <w:t>Prekės iškrovimo vieta</w:t>
      </w:r>
      <w:r w:rsidR="00A6503E" w:rsidRPr="00002923">
        <w:rPr>
          <w:color w:val="auto"/>
        </w:rPr>
        <w:t>“</w:t>
      </w:r>
      <w:r w:rsidRPr="00002923">
        <w:rPr>
          <w:color w:val="auto"/>
        </w:rPr>
        <w:t>).</w:t>
      </w:r>
    </w:p>
    <w:p w14:paraId="6594DAFF" w14:textId="34D54EB9" w:rsidR="00167CEA" w:rsidRPr="00002923" w:rsidRDefault="00167CEA" w:rsidP="00167CEA">
      <w:pPr>
        <w:pStyle w:val="ListParagraph"/>
        <w:numPr>
          <w:ilvl w:val="0"/>
          <w:numId w:val="6"/>
        </w:numPr>
        <w:rPr>
          <w:color w:val="auto"/>
        </w:rPr>
      </w:pPr>
      <w:r w:rsidRPr="00002923">
        <w:rPr>
          <w:color w:val="auto"/>
        </w:rPr>
        <w:t>Atsižvelgiant į tai, kas nurodyta, teismų padarytos išvados, kad maršrutas Roterdamas</w:t>
      </w:r>
      <w:r w:rsidR="00A6503E" w:rsidRPr="00002923">
        <w:rPr>
          <w:color w:val="auto"/>
        </w:rPr>
        <w:t>–</w:t>
      </w:r>
      <w:r w:rsidRPr="00002923">
        <w:rPr>
          <w:color w:val="auto"/>
        </w:rPr>
        <w:t>Konstantinovka buvo visas prekių gabenimo maršrutas, laikytinos pagrįstomis.</w:t>
      </w:r>
    </w:p>
    <w:p w14:paraId="1AA2495F" w14:textId="430FC3C9" w:rsidR="00D203B1" w:rsidRPr="00002923" w:rsidRDefault="00D203B1" w:rsidP="00ED40F6">
      <w:pPr>
        <w:pStyle w:val="ListParagraph"/>
        <w:numPr>
          <w:ilvl w:val="0"/>
          <w:numId w:val="6"/>
        </w:numPr>
        <w:rPr>
          <w:color w:val="auto"/>
        </w:rPr>
      </w:pPr>
      <w:r w:rsidRPr="00002923">
        <w:rPr>
          <w:color w:val="auto"/>
        </w:rPr>
        <w:t>Kiek tai susiję su pačia sutartim</w:t>
      </w:r>
      <w:r w:rsidR="00ED40F6" w:rsidRPr="00002923">
        <w:rPr>
          <w:color w:val="auto"/>
        </w:rPr>
        <w:t>i, kurią reikia vertinti „vienintelės</w:t>
      </w:r>
      <w:r w:rsidRPr="00002923">
        <w:rPr>
          <w:color w:val="auto"/>
        </w:rPr>
        <w:t xml:space="preserve"> sutarties“ kriterijaus tikslais (šiuo klausimu </w:t>
      </w:r>
      <w:r w:rsidR="00D72E1E" w:rsidRPr="00002923">
        <w:rPr>
          <w:color w:val="auto"/>
        </w:rPr>
        <w:t>pasisakyta</w:t>
      </w:r>
      <w:r w:rsidRPr="00002923">
        <w:rPr>
          <w:color w:val="auto"/>
        </w:rPr>
        <w:t xml:space="preserve"> </w:t>
      </w:r>
      <w:r w:rsidR="00D72E1E" w:rsidRPr="00002923">
        <w:rPr>
          <w:color w:val="auto"/>
        </w:rPr>
        <w:t>pirm</w:t>
      </w:r>
      <w:r w:rsidRPr="00002923">
        <w:rPr>
          <w:color w:val="auto"/>
        </w:rPr>
        <w:t xml:space="preserve">iau), iš byloje esančios </w:t>
      </w:r>
      <w:bookmarkStart w:id="32" w:name="Buk_10"/>
      <w:r w:rsidR="0005213C" w:rsidRPr="0005213C">
        <w:rPr>
          <w:color w:val="auto"/>
        </w:rPr>
        <w:t xml:space="preserve">I. S. </w:t>
      </w:r>
      <w:bookmarkEnd w:id="32"/>
      <w:r w:rsidRPr="00002923">
        <w:rPr>
          <w:color w:val="auto"/>
        </w:rPr>
        <w:t xml:space="preserve">ir RAB </w:t>
      </w:r>
      <w:r w:rsidR="00A6503E" w:rsidRPr="00002923">
        <w:rPr>
          <w:color w:val="auto"/>
        </w:rPr>
        <w:t>„</w:t>
      </w:r>
      <w:r w:rsidRPr="00002923">
        <w:rPr>
          <w:color w:val="auto"/>
        </w:rPr>
        <w:t>Megateks</w:t>
      </w:r>
      <w:r w:rsidR="00A6503E" w:rsidRPr="00002923">
        <w:rPr>
          <w:color w:val="auto"/>
        </w:rPr>
        <w:t>“</w:t>
      </w:r>
      <w:r w:rsidR="004A4BE1" w:rsidRPr="00002923">
        <w:rPr>
          <w:color w:val="auto"/>
        </w:rPr>
        <w:t xml:space="preserve"> 2014 </w:t>
      </w:r>
      <w:r w:rsidRPr="00002923">
        <w:rPr>
          <w:color w:val="auto"/>
        </w:rPr>
        <w:t>m. rugsėjo 18 d. Tarptautini</w:t>
      </w:r>
      <w:r w:rsidR="00D72E1E" w:rsidRPr="00002923">
        <w:rPr>
          <w:color w:val="auto"/>
        </w:rPr>
        <w:t>o</w:t>
      </w:r>
      <w:r w:rsidRPr="00002923">
        <w:rPr>
          <w:color w:val="auto"/>
        </w:rPr>
        <w:t xml:space="preserve"> susisiekimo krovinių ekspedijavimo paslaugų teikimo sutarties Nr. K-01-14 1 punkto (</w:t>
      </w:r>
      <w:r w:rsidR="00A6503E" w:rsidRPr="00002923">
        <w:rPr>
          <w:color w:val="auto"/>
        </w:rPr>
        <w:t>„</w:t>
      </w:r>
      <w:r w:rsidRPr="00002923">
        <w:rPr>
          <w:color w:val="auto"/>
        </w:rPr>
        <w:t>Sutarties dalykas</w:t>
      </w:r>
      <w:r w:rsidR="00A6503E" w:rsidRPr="00002923">
        <w:rPr>
          <w:color w:val="auto"/>
        </w:rPr>
        <w:t>“</w:t>
      </w:r>
      <w:r w:rsidRPr="00002923">
        <w:rPr>
          <w:color w:val="auto"/>
        </w:rPr>
        <w:t>) 1.1 papunkčio matyti, kad „ši sutartis reguliuoja ir nustato santykių tvarką tarp Ekspeditoriaus ir Užsakovo, susijusių su Ekspeditorių transportinių ir ekspedijavimo paslaugų teikimo Užsakovui, t. y. paslaugų dėl Užsakovo krovinių (ar kitų asmenų krovinių) automobilinio transporto pervežimo per Ukrainos ir kitų šalių teritoriją organizavimo ir teikimo užtikrinimo“.</w:t>
      </w:r>
    </w:p>
    <w:p w14:paraId="5EE58818" w14:textId="5D26E291" w:rsidR="00167CEA" w:rsidRPr="00002923" w:rsidRDefault="00167CEA" w:rsidP="00167CEA">
      <w:pPr>
        <w:pStyle w:val="ListParagraph"/>
        <w:numPr>
          <w:ilvl w:val="0"/>
          <w:numId w:val="6"/>
        </w:numPr>
        <w:rPr>
          <w:color w:val="auto"/>
        </w:rPr>
      </w:pPr>
      <w:r w:rsidRPr="00002923">
        <w:rPr>
          <w:color w:val="auto"/>
        </w:rPr>
        <w:t>Minėtos sutarties 2 punkto (</w:t>
      </w:r>
      <w:r w:rsidR="00A6503E" w:rsidRPr="00002923">
        <w:rPr>
          <w:color w:val="auto"/>
        </w:rPr>
        <w:t>„</w:t>
      </w:r>
      <w:r w:rsidRPr="00002923">
        <w:rPr>
          <w:color w:val="auto"/>
        </w:rPr>
        <w:t>Pervežimų planavimas</w:t>
      </w:r>
      <w:r w:rsidR="00A6503E" w:rsidRPr="00002923">
        <w:rPr>
          <w:color w:val="auto"/>
        </w:rPr>
        <w:t>“</w:t>
      </w:r>
      <w:r w:rsidRPr="00002923">
        <w:rPr>
          <w:color w:val="auto"/>
        </w:rPr>
        <w:t xml:space="preserve">) 2.1 papunktyje nurodyta, kad „transportinių ir ekspedijavimo paslaugų teikimas Ekspeditoriaus vykdomas pagal Užsakovo paraiškas arba kitus dokumentus (toliau – Paraiška), skirtus Ekspeditoriui, kuriuose Užsakovas prašo organizuoti ir teikti krovinių pervežimo paslaugas. Tokia Paraiška bus Ekspeditorių laikoma kaip tinkama Užsakovo rašytinė Paraiška </w:t>
      </w:r>
      <w:r w:rsidR="00A6503E" w:rsidRPr="00002923">
        <w:rPr>
          <w:color w:val="auto"/>
        </w:rPr>
        <w:t>–</w:t>
      </w:r>
      <w:r w:rsidRPr="00002923">
        <w:rPr>
          <w:color w:val="auto"/>
        </w:rPr>
        <w:t xml:space="preserve"> pavedimas organizuoti ir teikti krovinių transportavimą, ir su to tikslo, Ekspeditoriaus vardu ir Užsakovo sąskaita, sudaryti vieną ar daugiau krovinių pervežimo sutarčių“.</w:t>
      </w:r>
    </w:p>
    <w:p w14:paraId="26A2DE9B" w14:textId="6EFD4DA1" w:rsidR="00167CEA" w:rsidRPr="00002923" w:rsidRDefault="00167CEA" w:rsidP="00167CEA">
      <w:pPr>
        <w:pStyle w:val="ListParagraph"/>
        <w:numPr>
          <w:ilvl w:val="0"/>
          <w:numId w:val="6"/>
        </w:numPr>
        <w:rPr>
          <w:color w:val="auto"/>
        </w:rPr>
      </w:pPr>
      <w:r w:rsidRPr="00002923">
        <w:rPr>
          <w:color w:val="auto"/>
        </w:rPr>
        <w:t>Sutarties 3 punkto (</w:t>
      </w:r>
      <w:r w:rsidR="00A6503E" w:rsidRPr="00002923">
        <w:rPr>
          <w:color w:val="auto"/>
        </w:rPr>
        <w:t>„</w:t>
      </w:r>
      <w:r w:rsidRPr="00002923">
        <w:rPr>
          <w:color w:val="auto"/>
        </w:rPr>
        <w:t>Ekspeditoriaus pareigos</w:t>
      </w:r>
      <w:r w:rsidR="00A6503E" w:rsidRPr="00002923">
        <w:rPr>
          <w:color w:val="auto"/>
        </w:rPr>
        <w:t>“</w:t>
      </w:r>
      <w:r w:rsidRPr="00002923">
        <w:rPr>
          <w:color w:val="auto"/>
        </w:rPr>
        <w:t>) 3.1 papunktyje įtvirtinta pareiga „pagal Užsakovo Paraiškas organizuoti krovinių gabenimą savo transporto priemonėmis arba sudarant savo vardu reikiamą skaičių pervežimo sutarčių su krovinių vežėjais“.</w:t>
      </w:r>
    </w:p>
    <w:p w14:paraId="5142AAA3" w14:textId="77777777" w:rsidR="00D203B1" w:rsidRPr="00002923" w:rsidRDefault="00D203B1" w:rsidP="00D203B1">
      <w:pPr>
        <w:pStyle w:val="ListParagraph"/>
        <w:numPr>
          <w:ilvl w:val="0"/>
          <w:numId w:val="6"/>
        </w:numPr>
        <w:rPr>
          <w:color w:val="auto"/>
        </w:rPr>
      </w:pPr>
      <w:r w:rsidRPr="00002923">
        <w:rPr>
          <w:color w:val="auto"/>
        </w:rPr>
        <w:t xml:space="preserve">Kaip minėta, pagal šią sutartį pateiktas 2015 m. spalio 29 d. užsakymas Nr. C-54 yra dėl krovinio gabenimo visu maršrutu. </w:t>
      </w:r>
    </w:p>
    <w:p w14:paraId="05991040" w14:textId="1FBAB613" w:rsidR="00D203B1" w:rsidRPr="00002923" w:rsidRDefault="004153C7" w:rsidP="00ED40F6">
      <w:pPr>
        <w:pStyle w:val="ListParagraph"/>
        <w:numPr>
          <w:ilvl w:val="0"/>
          <w:numId w:val="6"/>
        </w:numPr>
        <w:rPr>
          <w:color w:val="auto"/>
        </w:rPr>
      </w:pPr>
      <w:r w:rsidRPr="00002923">
        <w:rPr>
          <w:color w:val="auto"/>
        </w:rPr>
        <w:t>Iš n</w:t>
      </w:r>
      <w:r w:rsidR="00C84EF7" w:rsidRPr="00002923">
        <w:rPr>
          <w:color w:val="auto"/>
        </w:rPr>
        <w:t>urodytų aplinkybių akivaizdu, kad, pirma,</w:t>
      </w:r>
      <w:r w:rsidR="00D203B1" w:rsidRPr="00002923">
        <w:rPr>
          <w:color w:val="auto"/>
        </w:rPr>
        <w:t xml:space="preserve"> šia sutartimi ir užsakymu sutarta ne tik dėl ekspedijavi</w:t>
      </w:r>
      <w:r w:rsidR="00C84EF7" w:rsidRPr="00002923">
        <w:rPr>
          <w:color w:val="auto"/>
        </w:rPr>
        <w:t>mo, o ir dėl krovinių vežimo; antra,</w:t>
      </w:r>
      <w:r w:rsidR="00D203B1" w:rsidRPr="00002923">
        <w:rPr>
          <w:color w:val="auto"/>
        </w:rPr>
        <w:t xml:space="preserve"> RAB </w:t>
      </w:r>
      <w:r w:rsidR="00A6503E" w:rsidRPr="00002923">
        <w:rPr>
          <w:color w:val="auto"/>
        </w:rPr>
        <w:t>„</w:t>
      </w:r>
      <w:r w:rsidR="00D203B1" w:rsidRPr="00002923">
        <w:rPr>
          <w:color w:val="auto"/>
        </w:rPr>
        <w:t>Megateks</w:t>
      </w:r>
      <w:r w:rsidR="00A6503E" w:rsidRPr="00002923">
        <w:rPr>
          <w:color w:val="auto"/>
        </w:rPr>
        <w:t>“</w:t>
      </w:r>
      <w:r w:rsidR="00D203B1" w:rsidRPr="00002923">
        <w:rPr>
          <w:color w:val="auto"/>
        </w:rPr>
        <w:t xml:space="preserve"> ir </w:t>
      </w:r>
      <w:bookmarkStart w:id="33" w:name="Buk_11"/>
      <w:r w:rsidR="0005213C" w:rsidRPr="0005213C">
        <w:rPr>
          <w:color w:val="auto"/>
        </w:rPr>
        <w:t xml:space="preserve">I. S. </w:t>
      </w:r>
      <w:bookmarkEnd w:id="33"/>
      <w:r w:rsidR="00D203B1" w:rsidRPr="00002923">
        <w:rPr>
          <w:color w:val="auto"/>
        </w:rPr>
        <w:t>sutartiniai dokumentai apima krovinio gabenimą visu maršrutu, taigi reikia konstatuoti, kad teismai „vienintelės sutarties“ kriterijaus egzistavimą konstatavo teisingai.</w:t>
      </w:r>
    </w:p>
    <w:p w14:paraId="5C112357" w14:textId="4B5D72F4" w:rsidR="00D203B1" w:rsidRPr="00002923" w:rsidRDefault="00D203B1" w:rsidP="00D203B1">
      <w:pPr>
        <w:pStyle w:val="ListParagraph"/>
        <w:numPr>
          <w:ilvl w:val="0"/>
          <w:numId w:val="6"/>
        </w:numPr>
        <w:rPr>
          <w:color w:val="auto"/>
        </w:rPr>
      </w:pPr>
      <w:r w:rsidRPr="00002923">
        <w:rPr>
          <w:color w:val="auto"/>
        </w:rPr>
        <w:t>UAB „Svevala“ priėmė krovinį ir važtaraštį, nepais</w:t>
      </w:r>
      <w:r w:rsidR="00A6503E" w:rsidRPr="00002923">
        <w:rPr>
          <w:color w:val="auto"/>
        </w:rPr>
        <w:t>ydama</w:t>
      </w:r>
      <w:r w:rsidRPr="00002923">
        <w:rPr>
          <w:color w:val="auto"/>
        </w:rPr>
        <w:t xml:space="preserve"> duomenų dėl p</w:t>
      </w:r>
      <w:r w:rsidR="002A19A9" w:rsidRPr="00002923">
        <w:rPr>
          <w:color w:val="auto"/>
        </w:rPr>
        <w:t>askirties vietos neatitikimo</w:t>
      </w:r>
      <w:r w:rsidRPr="00002923">
        <w:rPr>
          <w:color w:val="auto"/>
        </w:rPr>
        <w:t xml:space="preserve"> važtaraštyje ir UAB „Svevala“ bei UAB „Industrijos centras“</w:t>
      </w:r>
      <w:r w:rsidR="002A19A9" w:rsidRPr="00002923">
        <w:rPr>
          <w:color w:val="auto"/>
        </w:rPr>
        <w:t xml:space="preserve"> </w:t>
      </w:r>
      <w:r w:rsidRPr="00002923">
        <w:rPr>
          <w:color w:val="auto"/>
        </w:rPr>
        <w:t>sutartiniuose dokumentuose, nepareikalavusi jo pakeisti pagal pasirašyto užsakymo sąlygas, t</w:t>
      </w:r>
      <w:r w:rsidR="00C84EF7" w:rsidRPr="00002923">
        <w:rPr>
          <w:color w:val="auto"/>
        </w:rPr>
        <w:t>odėl</w:t>
      </w:r>
      <w:r w:rsidRPr="00002923">
        <w:rPr>
          <w:color w:val="auto"/>
        </w:rPr>
        <w:t xml:space="preserve"> minėtais savo veiksmais prisijungė prie susiklosčiusių užsakov</w:t>
      </w:r>
      <w:r w:rsidR="00A6503E" w:rsidRPr="00002923">
        <w:rPr>
          <w:color w:val="auto"/>
        </w:rPr>
        <w:t>ės</w:t>
      </w:r>
      <w:r w:rsidRPr="00002923">
        <w:rPr>
          <w:color w:val="auto"/>
        </w:rPr>
        <w:t xml:space="preserve"> RAB „Megateks“, susitariančio</w:t>
      </w:r>
      <w:r w:rsidR="00A6503E" w:rsidRPr="00002923">
        <w:rPr>
          <w:color w:val="auto"/>
        </w:rPr>
        <w:t>jo</w:t>
      </w:r>
      <w:r w:rsidRPr="00002923">
        <w:rPr>
          <w:color w:val="auto"/>
        </w:rPr>
        <w:t xml:space="preserve"> vežėjo </w:t>
      </w:r>
      <w:bookmarkStart w:id="34" w:name="Buk_12"/>
      <w:r w:rsidR="0005213C" w:rsidRPr="0005213C">
        <w:rPr>
          <w:color w:val="auto"/>
        </w:rPr>
        <w:t xml:space="preserve">I. S. </w:t>
      </w:r>
      <w:bookmarkEnd w:id="34"/>
      <w:r w:rsidRPr="00002923">
        <w:rPr>
          <w:color w:val="auto"/>
        </w:rPr>
        <w:t>ir jo pasitelkto</w:t>
      </w:r>
      <w:r w:rsidR="00A6503E" w:rsidRPr="00002923">
        <w:rPr>
          <w:color w:val="auto"/>
        </w:rPr>
        <w:t>s</w:t>
      </w:r>
      <w:r w:rsidRPr="00002923">
        <w:rPr>
          <w:color w:val="auto"/>
        </w:rPr>
        <w:t xml:space="preserve"> vežėjo</w:t>
      </w:r>
      <w:r w:rsidR="00A6503E" w:rsidRPr="00002923">
        <w:rPr>
          <w:color w:val="auto"/>
        </w:rPr>
        <w:t>s</w:t>
      </w:r>
      <w:r w:rsidRPr="00002923">
        <w:rPr>
          <w:color w:val="auto"/>
        </w:rPr>
        <w:t xml:space="preserve"> UAB „Industrijos centras“ sutartinių krovinio vežimo teisinių santykių. </w:t>
      </w:r>
    </w:p>
    <w:p w14:paraId="1885B45F" w14:textId="77777777" w:rsidR="00792385" w:rsidRPr="00002923" w:rsidRDefault="00792385" w:rsidP="004D58F5">
      <w:pPr>
        <w:pStyle w:val="NormalWeb"/>
        <w:tabs>
          <w:tab w:val="left" w:pos="709"/>
        </w:tabs>
        <w:spacing w:before="0" w:beforeAutospacing="0" w:after="0" w:afterAutospacing="0"/>
        <w:ind w:firstLine="567"/>
        <w:jc w:val="both"/>
        <w:rPr>
          <w:i/>
          <w:iCs/>
        </w:rPr>
      </w:pPr>
    </w:p>
    <w:p w14:paraId="5C656C56" w14:textId="77777777" w:rsidR="004D58F5" w:rsidRPr="00002923" w:rsidRDefault="004D58F5" w:rsidP="004D58F5">
      <w:pPr>
        <w:pStyle w:val="NormalWeb"/>
        <w:tabs>
          <w:tab w:val="left" w:pos="709"/>
        </w:tabs>
        <w:spacing w:before="0" w:beforeAutospacing="0" w:after="0" w:afterAutospacing="0"/>
        <w:ind w:firstLine="567"/>
        <w:jc w:val="both"/>
        <w:rPr>
          <w:i/>
          <w:iCs/>
        </w:rPr>
      </w:pPr>
      <w:r w:rsidRPr="00002923">
        <w:rPr>
          <w:i/>
          <w:iCs/>
        </w:rPr>
        <w:t xml:space="preserve">Dėl </w:t>
      </w:r>
      <w:r w:rsidR="007E38F9" w:rsidRPr="00002923">
        <w:rPr>
          <w:i/>
        </w:rPr>
        <w:t>CMR</w:t>
      </w:r>
      <w:r w:rsidR="007E38F9" w:rsidRPr="00002923">
        <w:t xml:space="preserve"> </w:t>
      </w:r>
      <w:r w:rsidRPr="00002923">
        <w:rPr>
          <w:i/>
          <w:iCs/>
        </w:rPr>
        <w:t xml:space="preserve">konvencijos </w:t>
      </w:r>
      <w:r w:rsidR="007E38F9" w:rsidRPr="00002923">
        <w:rPr>
          <w:i/>
        </w:rPr>
        <w:t>12</w:t>
      </w:r>
      <w:r w:rsidRPr="00002923">
        <w:rPr>
          <w:i/>
          <w:iCs/>
        </w:rPr>
        <w:t xml:space="preserve"> </w:t>
      </w:r>
      <w:r w:rsidR="008C3FA8" w:rsidRPr="00002923">
        <w:rPr>
          <w:i/>
          <w:iCs/>
        </w:rPr>
        <w:t>straipsnio nuostatų aiškinimo ir taikymo</w:t>
      </w:r>
      <w:r w:rsidRPr="00002923">
        <w:rPr>
          <w:i/>
          <w:iCs/>
        </w:rPr>
        <w:t xml:space="preserve"> </w:t>
      </w:r>
    </w:p>
    <w:p w14:paraId="39FA188D" w14:textId="77777777" w:rsidR="004D58F5" w:rsidRPr="00002923" w:rsidRDefault="004D58F5" w:rsidP="004D58F5">
      <w:pPr>
        <w:pStyle w:val="NormalWeb"/>
        <w:spacing w:before="0" w:beforeAutospacing="0" w:after="0" w:afterAutospacing="0"/>
        <w:ind w:right="-48"/>
        <w:jc w:val="both"/>
      </w:pPr>
    </w:p>
    <w:p w14:paraId="4A8CB5FC" w14:textId="43FA912D" w:rsidR="001A0E0A" w:rsidRPr="00002923" w:rsidRDefault="00792385" w:rsidP="00792385">
      <w:pPr>
        <w:pStyle w:val="ListParagraph"/>
        <w:numPr>
          <w:ilvl w:val="0"/>
          <w:numId w:val="6"/>
        </w:numPr>
        <w:rPr>
          <w:color w:val="auto"/>
        </w:rPr>
      </w:pPr>
      <w:r w:rsidRPr="00002923">
        <w:rPr>
          <w:color w:val="auto"/>
        </w:rPr>
        <w:t>Išplėstinė teisėjų kolegija pažymi, jog</w:t>
      </w:r>
      <w:r w:rsidR="00D203B1" w:rsidRPr="00002923">
        <w:rPr>
          <w:color w:val="auto"/>
        </w:rPr>
        <w:t>, kaip minėta,</w:t>
      </w:r>
      <w:r w:rsidRPr="00002923">
        <w:rPr>
          <w:color w:val="auto"/>
        </w:rPr>
        <w:t xml:space="preserve"> tarp ginčo šalių </w:t>
      </w:r>
      <w:r w:rsidR="009675A3" w:rsidRPr="00002923">
        <w:rPr>
          <w:color w:val="auto"/>
        </w:rPr>
        <w:t>sudarytos</w:t>
      </w:r>
      <w:r w:rsidRPr="00002923">
        <w:rPr>
          <w:color w:val="auto"/>
        </w:rPr>
        <w:t xml:space="preserve"> vienintelė</w:t>
      </w:r>
      <w:r w:rsidR="009675A3" w:rsidRPr="00002923">
        <w:rPr>
          <w:color w:val="auto"/>
        </w:rPr>
        <w:t xml:space="preserve">s vežimo sutarties konstatavimas </w:t>
      </w:r>
      <w:r w:rsidR="00A6503E" w:rsidRPr="00002923">
        <w:rPr>
          <w:color w:val="auto"/>
        </w:rPr>
        <w:t>lemia</w:t>
      </w:r>
      <w:r w:rsidR="009675A3" w:rsidRPr="00002923">
        <w:rPr>
          <w:color w:val="auto"/>
        </w:rPr>
        <w:t xml:space="preserve"> </w:t>
      </w:r>
      <w:r w:rsidRPr="00002923">
        <w:rPr>
          <w:color w:val="auto"/>
        </w:rPr>
        <w:t>CMR</w:t>
      </w:r>
      <w:r w:rsidR="00390F0E" w:rsidRPr="00002923">
        <w:rPr>
          <w:color w:val="auto"/>
        </w:rPr>
        <w:t xml:space="preserve"> konvencijos</w:t>
      </w:r>
      <w:r w:rsidRPr="00002923">
        <w:rPr>
          <w:color w:val="auto"/>
        </w:rPr>
        <w:t xml:space="preserve"> 36 straipsnio taikymo galimybę. </w:t>
      </w:r>
    </w:p>
    <w:p w14:paraId="132E5972" w14:textId="27F8A94D" w:rsidR="00390815" w:rsidRPr="00002923" w:rsidRDefault="00792385" w:rsidP="00390F0E">
      <w:pPr>
        <w:pStyle w:val="ListParagraph"/>
        <w:numPr>
          <w:ilvl w:val="0"/>
          <w:numId w:val="6"/>
        </w:numPr>
        <w:rPr>
          <w:color w:val="auto"/>
        </w:rPr>
      </w:pPr>
      <w:r w:rsidRPr="00002923">
        <w:rPr>
          <w:color w:val="auto"/>
        </w:rPr>
        <w:lastRenderedPageBreak/>
        <w:t>Šiuo atveju ieškovė patirtą žalą siejo su tuo, kad ginčo krov</w:t>
      </w:r>
      <w:r w:rsidR="00DB39F7" w:rsidRPr="00002923">
        <w:rPr>
          <w:color w:val="auto"/>
        </w:rPr>
        <w:t>inys buvo perduotas CMR važtaraš</w:t>
      </w:r>
      <w:r w:rsidRPr="00002923">
        <w:rPr>
          <w:color w:val="auto"/>
        </w:rPr>
        <w:t>tyje nenurodytam asmeniui ir galiausiai dėl šių veiksmų buvo prarastas</w:t>
      </w:r>
      <w:r w:rsidR="00390F0E" w:rsidRPr="00002923">
        <w:rPr>
          <w:color w:val="auto"/>
        </w:rPr>
        <w:t xml:space="preserve">. </w:t>
      </w:r>
      <w:r w:rsidRPr="00002923">
        <w:rPr>
          <w:color w:val="auto"/>
        </w:rPr>
        <w:t>Kasaciniame skunde UAB</w:t>
      </w:r>
      <w:r w:rsidR="00A6503E" w:rsidRPr="00002923">
        <w:rPr>
          <w:color w:val="auto"/>
        </w:rPr>
        <w:t> </w:t>
      </w:r>
      <w:r w:rsidRPr="00002923">
        <w:rPr>
          <w:color w:val="auto"/>
        </w:rPr>
        <w:t>„Svevala“ teigia, jog</w:t>
      </w:r>
      <w:r w:rsidR="003D6073" w:rsidRPr="00002923">
        <w:rPr>
          <w:color w:val="auto"/>
        </w:rPr>
        <w:t xml:space="preserve"> ji</w:t>
      </w:r>
      <w:r w:rsidR="00390815" w:rsidRPr="00002923">
        <w:rPr>
          <w:color w:val="auto"/>
        </w:rPr>
        <w:t xml:space="preserve"> negali būti laikoma tinkama atsakove, nes tinkamai</w:t>
      </w:r>
      <w:r w:rsidR="003D6073" w:rsidRPr="00002923">
        <w:rPr>
          <w:color w:val="auto"/>
        </w:rPr>
        <w:t xml:space="preserve"> įvykdė</w:t>
      </w:r>
      <w:r w:rsidR="00390815" w:rsidRPr="00002923">
        <w:rPr>
          <w:color w:val="auto"/>
        </w:rPr>
        <w:t xml:space="preserve"> savo sutartinius įsipareigojimus dėl krovinio vežimo, krovinio perdavimas IĮ „Salka“ buvo atliktas vykdant siuntėjo nurodymą iškrauti krovinį tarpinėje iškrovimo vietoje. UAB „Svevala“ teigimu, krovinį paskutine žinoma maršruto dalimi Kaunas–Vilnius gabeno IĮ „Salka“, </w:t>
      </w:r>
      <w:r w:rsidR="00A6503E" w:rsidRPr="00002923">
        <w:rPr>
          <w:color w:val="auto"/>
        </w:rPr>
        <w:t>j</w:t>
      </w:r>
      <w:r w:rsidR="005517A6" w:rsidRPr="00002923">
        <w:rPr>
          <w:color w:val="auto"/>
        </w:rPr>
        <w:t>i ir</w:t>
      </w:r>
      <w:r w:rsidR="00390815" w:rsidRPr="00002923">
        <w:rPr>
          <w:color w:val="auto"/>
        </w:rPr>
        <w:t xml:space="preserve"> </w:t>
      </w:r>
      <w:r w:rsidR="00DB39F7" w:rsidRPr="00002923">
        <w:rPr>
          <w:color w:val="auto"/>
        </w:rPr>
        <w:t>laikytina paskutinią</w:t>
      </w:r>
      <w:r w:rsidR="005517A6" w:rsidRPr="00002923">
        <w:rPr>
          <w:color w:val="auto"/>
        </w:rPr>
        <w:t>ja vežėja</w:t>
      </w:r>
      <w:r w:rsidR="00390815" w:rsidRPr="00002923">
        <w:rPr>
          <w:color w:val="auto"/>
        </w:rPr>
        <w:t>, kurio</w:t>
      </w:r>
      <w:r w:rsidR="005517A6" w:rsidRPr="00002923">
        <w:rPr>
          <w:color w:val="auto"/>
        </w:rPr>
        <w:t>s</w:t>
      </w:r>
      <w:r w:rsidR="00390815" w:rsidRPr="00002923">
        <w:rPr>
          <w:color w:val="auto"/>
        </w:rPr>
        <w:t xml:space="preserve"> vežimo metu krovinys buvo prarastas (CMR konvencijos 36</w:t>
      </w:r>
      <w:r w:rsidR="00A6503E" w:rsidRPr="00002923">
        <w:rPr>
          <w:color w:val="auto"/>
        </w:rPr>
        <w:t> </w:t>
      </w:r>
      <w:r w:rsidR="00390815" w:rsidRPr="00002923">
        <w:rPr>
          <w:color w:val="auto"/>
        </w:rPr>
        <w:t xml:space="preserve">straipsnis). </w:t>
      </w:r>
    </w:p>
    <w:p w14:paraId="742A162B" w14:textId="6C168FD6" w:rsidR="00455D0B" w:rsidRPr="00002923" w:rsidRDefault="007C5F8F" w:rsidP="00B670D7">
      <w:pPr>
        <w:pStyle w:val="ListParagraph"/>
        <w:numPr>
          <w:ilvl w:val="0"/>
          <w:numId w:val="6"/>
        </w:numPr>
        <w:rPr>
          <w:color w:val="auto"/>
        </w:rPr>
      </w:pPr>
      <w:r w:rsidRPr="00002923">
        <w:rPr>
          <w:color w:val="auto"/>
        </w:rPr>
        <w:t>Vertindama</w:t>
      </w:r>
      <w:r w:rsidR="001A0E0A" w:rsidRPr="00002923">
        <w:rPr>
          <w:color w:val="auto"/>
        </w:rPr>
        <w:t xml:space="preserve"> nurodytus teiginius išplėstinė teisėjų kolegija pažymi, jog </w:t>
      </w:r>
      <w:r w:rsidR="0053378A" w:rsidRPr="00002923">
        <w:rPr>
          <w:color w:val="auto"/>
        </w:rPr>
        <w:t xml:space="preserve">CMR konvencijoje įtvirtinta </w:t>
      </w:r>
      <w:r w:rsidR="004D58F5" w:rsidRPr="00002923">
        <w:rPr>
          <w:color w:val="auto"/>
        </w:rPr>
        <w:t xml:space="preserve">vežimo sutarties apibrėžtis leidžia daryti išvadą, kad vežėjas, priėmęs pervežti siuntėjo krovinį, įsipareigoja </w:t>
      </w:r>
      <w:r w:rsidR="00455D0B" w:rsidRPr="00002923">
        <w:rPr>
          <w:color w:val="auto"/>
        </w:rPr>
        <w:t xml:space="preserve">jį </w:t>
      </w:r>
      <w:r w:rsidR="004D58F5" w:rsidRPr="00002923">
        <w:rPr>
          <w:color w:val="auto"/>
        </w:rPr>
        <w:t>pristatyti į paskirties vietą ir perduoti krovinio valdymą siuntėjo nurodytam gavėjui</w:t>
      </w:r>
      <w:r w:rsidR="006C30D1" w:rsidRPr="00002923">
        <w:rPr>
          <w:color w:val="auto"/>
        </w:rPr>
        <w:t xml:space="preserve"> (CMR konvencijos 6, 12, 13 straipsniai)</w:t>
      </w:r>
      <w:r w:rsidR="0053378A" w:rsidRPr="00002923">
        <w:rPr>
          <w:color w:val="auto"/>
        </w:rPr>
        <w:t xml:space="preserve"> </w:t>
      </w:r>
      <w:r w:rsidR="004D58F5" w:rsidRPr="00002923">
        <w:rPr>
          <w:color w:val="auto"/>
        </w:rPr>
        <w:t xml:space="preserve">(pvz., Lietuvos Aukščiausiojo Teismo 2002 m. kovo 18 d. nutartis civilinėje byloje Nr. 3K-3-448/2002; 2009 m. liepos 21 d. nutartis civilinėje byloje Nr. 3K-3-267/2009). </w:t>
      </w:r>
      <w:r w:rsidR="0053378A" w:rsidRPr="00002923">
        <w:rPr>
          <w:color w:val="auto"/>
        </w:rPr>
        <w:t xml:space="preserve">Analogiško požiūrio laikomasi ir teisės doktrinoje, nurodant, jog krovinio pristatymo vieta </w:t>
      </w:r>
      <w:r w:rsidR="00E67450" w:rsidRPr="00002923">
        <w:rPr>
          <w:color w:val="auto"/>
        </w:rPr>
        <w:t>turi būti suprantama kaip vieta</w:t>
      </w:r>
      <w:r w:rsidR="00B64F7D" w:rsidRPr="00002923">
        <w:rPr>
          <w:color w:val="auto"/>
        </w:rPr>
        <w:t>,</w:t>
      </w:r>
      <w:r w:rsidR="0053378A" w:rsidRPr="00002923">
        <w:rPr>
          <w:color w:val="auto"/>
        </w:rPr>
        <w:t xml:space="preserve"> nurodyta važtaraštyje. Krovinio pristatymu į paskirties vietą (CMR konvencijos 13 straipsnio 1 dalis) laikytinas krovinio pristatymas į CMR važta</w:t>
      </w:r>
      <w:r w:rsidR="00DB39F7" w:rsidRPr="00002923">
        <w:rPr>
          <w:color w:val="auto"/>
        </w:rPr>
        <w:t>ra</w:t>
      </w:r>
      <w:r w:rsidR="0053378A" w:rsidRPr="00002923">
        <w:rPr>
          <w:color w:val="auto"/>
        </w:rPr>
        <w:t>štyje nurodytą vietą arba pakeistą siuntėjo reikalavimu paskirties vietą (CMR konvencijos 12 straipsnio 1 dalis) (</w:t>
      </w:r>
      <w:r w:rsidR="00B670D7" w:rsidRPr="00002923">
        <w:rPr>
          <w:color w:val="auto"/>
        </w:rPr>
        <w:t xml:space="preserve">Ambrasienė, D.; Sinkevičius, E. </w:t>
      </w:r>
      <w:r w:rsidR="0053378A" w:rsidRPr="00002923">
        <w:rPr>
          <w:i/>
          <w:color w:val="auto"/>
        </w:rPr>
        <w:t>Vežėjo civilinė atsakomybė pagal Ženevos tarptautinio krovinių vežimo keliais sutarties konvenciją ir jos draudimas</w:t>
      </w:r>
      <w:r w:rsidR="0053378A" w:rsidRPr="00002923">
        <w:rPr>
          <w:color w:val="auto"/>
        </w:rPr>
        <w:t>. Vilnius: Mykolo R</w:t>
      </w:r>
      <w:r w:rsidR="00715BA7" w:rsidRPr="00002923">
        <w:rPr>
          <w:color w:val="auto"/>
        </w:rPr>
        <w:t>i</w:t>
      </w:r>
      <w:r w:rsidR="00DB39F7" w:rsidRPr="00002923">
        <w:rPr>
          <w:color w:val="auto"/>
        </w:rPr>
        <w:t xml:space="preserve">omerio </w:t>
      </w:r>
      <w:r w:rsidR="00A6503E" w:rsidRPr="00002923">
        <w:rPr>
          <w:color w:val="auto"/>
        </w:rPr>
        <w:t>u</w:t>
      </w:r>
      <w:r w:rsidR="00DB39F7" w:rsidRPr="00002923">
        <w:rPr>
          <w:color w:val="auto"/>
        </w:rPr>
        <w:t>niversitetas, 2004, p. </w:t>
      </w:r>
      <w:r w:rsidR="0053378A" w:rsidRPr="00002923">
        <w:rPr>
          <w:color w:val="auto"/>
        </w:rPr>
        <w:t>29</w:t>
      </w:r>
      <w:r w:rsidR="00A6503E" w:rsidRPr="00002923">
        <w:rPr>
          <w:color w:val="auto"/>
        </w:rPr>
        <w:t>–</w:t>
      </w:r>
      <w:r w:rsidR="0053378A" w:rsidRPr="00002923">
        <w:rPr>
          <w:color w:val="auto"/>
        </w:rPr>
        <w:t xml:space="preserve">30). </w:t>
      </w:r>
    </w:p>
    <w:p w14:paraId="0DA172D3" w14:textId="01A19FA7" w:rsidR="001A0E0A" w:rsidRPr="00002923" w:rsidRDefault="00623292" w:rsidP="00331642">
      <w:pPr>
        <w:pStyle w:val="ListParagraph"/>
        <w:numPr>
          <w:ilvl w:val="0"/>
          <w:numId w:val="6"/>
        </w:numPr>
        <w:rPr>
          <w:color w:val="auto"/>
        </w:rPr>
      </w:pPr>
      <w:r w:rsidRPr="00002923">
        <w:rPr>
          <w:color w:val="auto"/>
        </w:rPr>
        <w:t>CMR konvencijos 12 straipsnio 1 dalis nu</w:t>
      </w:r>
      <w:r w:rsidR="00A6503E" w:rsidRPr="00002923">
        <w:rPr>
          <w:color w:val="auto"/>
        </w:rPr>
        <w:t>st</w:t>
      </w:r>
      <w:r w:rsidRPr="00002923">
        <w:rPr>
          <w:color w:val="auto"/>
        </w:rPr>
        <w:t xml:space="preserve">ato, jog siuntėjas turi teisę disponuoti kroviniu – pareikalauti </w:t>
      </w:r>
      <w:r w:rsidR="00A6503E" w:rsidRPr="00002923">
        <w:rPr>
          <w:color w:val="auto"/>
        </w:rPr>
        <w:t xml:space="preserve">iš </w:t>
      </w:r>
      <w:r w:rsidRPr="00002923">
        <w:rPr>
          <w:color w:val="auto"/>
        </w:rPr>
        <w:t>vežėj</w:t>
      </w:r>
      <w:r w:rsidR="00A6503E" w:rsidRPr="00002923">
        <w:rPr>
          <w:color w:val="auto"/>
        </w:rPr>
        <w:t>o</w:t>
      </w:r>
      <w:r w:rsidRPr="00002923">
        <w:rPr>
          <w:color w:val="auto"/>
        </w:rPr>
        <w:t xml:space="preserve"> nutraukti jo vežimą, pakeisti krovinio pristatymo vietą arba atiduoti krovinį kitam gavėjui, negu nurodytas važtaraštyje. Siuntėjas praranda šią teisę nuo to momento, kai antrasis važtaraščio egzempliorius perduodamas gavėjui arba kai gavėjas veikia pagal teises, nu</w:t>
      </w:r>
      <w:r w:rsidR="00A6503E" w:rsidRPr="00002923">
        <w:rPr>
          <w:color w:val="auto"/>
        </w:rPr>
        <w:t>st</w:t>
      </w:r>
      <w:r w:rsidRPr="00002923">
        <w:rPr>
          <w:color w:val="auto"/>
        </w:rPr>
        <w:t xml:space="preserve">atytas 13 straipsnio 1 punkte. Nuo šio momento vežėjas privalo vadovautis krovinio gavėjo instrukcijomis (CMR konvencijos 12 straipsnio 2 dalis). </w:t>
      </w:r>
      <w:r w:rsidR="00331642" w:rsidRPr="00002923">
        <w:rPr>
          <w:color w:val="auto"/>
        </w:rPr>
        <w:t xml:space="preserve">Šioje nuostatoje įtvirtina </w:t>
      </w:r>
      <w:r w:rsidR="0053378A" w:rsidRPr="00002923">
        <w:rPr>
          <w:color w:val="auto"/>
        </w:rPr>
        <w:t>siun</w:t>
      </w:r>
      <w:r w:rsidR="00331642" w:rsidRPr="00002923">
        <w:rPr>
          <w:color w:val="auto"/>
        </w:rPr>
        <w:t xml:space="preserve">tėjo teisė disponuoti kroviniu suponuoja </w:t>
      </w:r>
      <w:r w:rsidR="0053378A" w:rsidRPr="00002923">
        <w:rPr>
          <w:color w:val="auto"/>
        </w:rPr>
        <w:t xml:space="preserve">galimybę pareikalauti </w:t>
      </w:r>
      <w:r w:rsidR="00B64F7D" w:rsidRPr="00002923">
        <w:rPr>
          <w:color w:val="auto"/>
        </w:rPr>
        <w:t xml:space="preserve">iš </w:t>
      </w:r>
      <w:r w:rsidR="0053378A" w:rsidRPr="00002923">
        <w:rPr>
          <w:color w:val="auto"/>
        </w:rPr>
        <w:t>vežėjo nutraukti vežimą, pakeisti krovinio pristatymo vietą arba atiduoti krovinį kitam gavėjui, nei nurodyta važtaraštyje (žr., pvz., Lietuvos Aukščiausiojo Teismo 2006 m. kovo 1 d. nutartį civilinėje byloje Nr. 3K-3-128/2006).</w:t>
      </w:r>
    </w:p>
    <w:p w14:paraId="05BEBE3B" w14:textId="4C5869DD" w:rsidR="001A0E0A" w:rsidRPr="00002923" w:rsidRDefault="00ED40F6" w:rsidP="00486356">
      <w:pPr>
        <w:pStyle w:val="ListParagraph"/>
        <w:numPr>
          <w:ilvl w:val="0"/>
          <w:numId w:val="6"/>
        </w:numPr>
        <w:rPr>
          <w:color w:val="auto"/>
        </w:rPr>
      </w:pPr>
      <w:r w:rsidRPr="00002923">
        <w:rPr>
          <w:color w:val="auto"/>
        </w:rPr>
        <w:t>Š</w:t>
      </w:r>
      <w:r w:rsidR="00331642" w:rsidRPr="00002923">
        <w:rPr>
          <w:color w:val="auto"/>
        </w:rPr>
        <w:t xml:space="preserve">i </w:t>
      </w:r>
      <w:r w:rsidR="0053378A" w:rsidRPr="00002923">
        <w:rPr>
          <w:color w:val="auto"/>
        </w:rPr>
        <w:t xml:space="preserve">teisė turi būti įgyvendinama remiantis CMR konvencijos nuostatomis. CMR konvencijoje </w:t>
      </w:r>
      <w:r w:rsidR="00A6503E" w:rsidRPr="00002923">
        <w:rPr>
          <w:color w:val="auto"/>
        </w:rPr>
        <w:t>įtvirtin</w:t>
      </w:r>
      <w:r w:rsidR="0053378A" w:rsidRPr="00002923">
        <w:rPr>
          <w:color w:val="auto"/>
        </w:rPr>
        <w:t>ta, jog k</w:t>
      </w:r>
      <w:r w:rsidR="00623292" w:rsidRPr="00002923">
        <w:rPr>
          <w:color w:val="auto"/>
        </w:rPr>
        <w:t xml:space="preserve">rovinio disponavimo teisė priklauso gavėjui nuo važtaraščio surašymo momento tais atvejais, kai siuntėjas apie tai įrašo važtaraštyje (CMR konvencijos 12 straipsnio 3 dalis). Kroviniu disponuojama laikantis šių sąlygų: a) siuntėjas – arba šio straipsnio 3 punkte nurodytu atveju – gavėjas, norintis pasinaudoti šia teise, privalo pateikti vežėjui pirmą važtaraščio egzempliorių, kuriame turi būti įrašytos naujos instrukcijos, taip pat kompensuoti vežėjui išlaidas ir nuostolius, susijusius su šių instrukcijų vykdymu; b) instrukcijų vykdymas turi būti įmanomas, kai jas gauna asmuo, kuris privalo jas vykdyti. Jų vykdymas neturi pažeisti normalios vežėjo įmonės darbo eigos, taip pat padaryti nuostolių kitų krovinių siuntėjams ir gavėjams; c) pagal nurodytas instrukcijas siuntos negalima dalinti dalimis (CMR konvencijos 12 straipsnio 5 dalis). </w:t>
      </w:r>
      <w:bookmarkStart w:id="35" w:name="n_23"/>
      <w:r w:rsidR="00EE395E" w:rsidRPr="00002923">
        <w:rPr>
          <w:color w:val="auto"/>
        </w:rPr>
        <w:t>P</w:t>
      </w:r>
      <w:r w:rsidR="004D58F5" w:rsidRPr="00002923">
        <w:rPr>
          <w:color w:val="auto"/>
        </w:rPr>
        <w:t>agal CMR konvencijos 12 straipsnį siuntėjas išlaiko teisę disponuoti kroviniu iki tol, kol važtaraštis bus perduotas gavėjui (</w:t>
      </w:r>
      <w:r w:rsidR="00486356" w:rsidRPr="00002923">
        <w:rPr>
          <w:color w:val="auto"/>
        </w:rPr>
        <w:t>Messent, A.; Glass, D. A.</w:t>
      </w:r>
      <w:r w:rsidR="00486356" w:rsidRPr="00002923">
        <w:rPr>
          <w:smallCaps/>
          <w:color w:val="auto"/>
        </w:rPr>
        <w:t xml:space="preserve"> </w:t>
      </w:r>
      <w:r w:rsidR="004D58F5" w:rsidRPr="00002923">
        <w:rPr>
          <w:i/>
          <w:color w:val="auto"/>
        </w:rPr>
        <w:t>CMR: Contracts for the International Carriage of Goods by Road</w:t>
      </w:r>
      <w:r w:rsidR="005D3E6D" w:rsidRPr="00002923">
        <w:rPr>
          <w:color w:val="auto"/>
        </w:rPr>
        <w:t>.</w:t>
      </w:r>
      <w:r w:rsidR="00486356" w:rsidRPr="00002923">
        <w:rPr>
          <w:color w:val="auto"/>
        </w:rPr>
        <w:t xml:space="preserve"> Fourth Edition</w:t>
      </w:r>
      <w:r w:rsidR="004D58F5" w:rsidRPr="00002923">
        <w:rPr>
          <w:color w:val="auto"/>
        </w:rPr>
        <w:t>. Cornwall: Informa Law From Routledge, 2018, p.</w:t>
      </w:r>
      <w:r w:rsidR="00A6503E" w:rsidRPr="00002923">
        <w:rPr>
          <w:color w:val="auto"/>
        </w:rPr>
        <w:t> </w:t>
      </w:r>
      <w:r w:rsidR="004D58F5" w:rsidRPr="00002923">
        <w:rPr>
          <w:color w:val="auto"/>
        </w:rPr>
        <w:t>109).</w:t>
      </w:r>
    </w:p>
    <w:p w14:paraId="01948C0B" w14:textId="5DD5BBA1" w:rsidR="006C30D1" w:rsidRPr="00002923" w:rsidRDefault="00145169" w:rsidP="003D4E05">
      <w:pPr>
        <w:pStyle w:val="ListParagraph"/>
        <w:numPr>
          <w:ilvl w:val="0"/>
          <w:numId w:val="6"/>
        </w:numPr>
        <w:rPr>
          <w:color w:val="auto"/>
        </w:rPr>
      </w:pPr>
      <w:r w:rsidRPr="00002923">
        <w:rPr>
          <w:color w:val="auto"/>
          <w:lang w:eastAsia="en-US"/>
        </w:rPr>
        <w:t>N</w:t>
      </w:r>
      <w:r w:rsidR="004D58F5" w:rsidRPr="00002923">
        <w:rPr>
          <w:color w:val="auto"/>
          <w:lang w:eastAsia="en-US"/>
        </w:rPr>
        <w:t>epaisant to, ar vežimo metu buvo pasinaudota CMR 12 straipsnyje nu</w:t>
      </w:r>
      <w:r w:rsidR="00A6503E" w:rsidRPr="00002923">
        <w:rPr>
          <w:color w:val="auto"/>
          <w:lang w:eastAsia="en-US"/>
        </w:rPr>
        <w:t>rod</w:t>
      </w:r>
      <w:r w:rsidR="004D58F5" w:rsidRPr="00002923">
        <w:rPr>
          <w:color w:val="auto"/>
          <w:lang w:eastAsia="en-US"/>
        </w:rPr>
        <w:t xml:space="preserve">yta disponavimo </w:t>
      </w:r>
      <w:r w:rsidR="00B64F7D" w:rsidRPr="00002923">
        <w:rPr>
          <w:color w:val="auto"/>
          <w:lang w:eastAsia="en-US"/>
        </w:rPr>
        <w:t xml:space="preserve">kroviniu </w:t>
      </w:r>
      <w:r w:rsidR="004D58F5" w:rsidRPr="00002923">
        <w:rPr>
          <w:color w:val="auto"/>
        </w:rPr>
        <w:t>teise</w:t>
      </w:r>
      <w:r w:rsidR="004D58F5" w:rsidRPr="00002923">
        <w:rPr>
          <w:color w:val="auto"/>
          <w:lang w:eastAsia="en-US"/>
        </w:rPr>
        <w:t xml:space="preserve"> ar ne, </w:t>
      </w:r>
      <w:bookmarkEnd w:id="35"/>
      <w:r w:rsidR="004D58F5" w:rsidRPr="00002923">
        <w:rPr>
          <w:color w:val="auto"/>
        </w:rPr>
        <w:t>vežėjas, pristatęs krovinį į paskirties vietą, perduodamas krovinį, turi pareigą patikrinti, ar perduod</w:t>
      </w:r>
      <w:r w:rsidR="00EE395E" w:rsidRPr="00002923">
        <w:rPr>
          <w:color w:val="auto"/>
        </w:rPr>
        <w:t>a krovinį tinkamam asmeniui, t. </w:t>
      </w:r>
      <w:r w:rsidR="004D58F5" w:rsidRPr="00002923">
        <w:rPr>
          <w:color w:val="auto"/>
        </w:rPr>
        <w:t>y. važtaraštyje nurodytam gavėjui (jo įgaliotam asmeniui)</w:t>
      </w:r>
      <w:r w:rsidR="00B64F7D" w:rsidRPr="00002923">
        <w:rPr>
          <w:color w:val="auto"/>
        </w:rPr>
        <w:t>,</w:t>
      </w:r>
      <w:r w:rsidR="004D58F5" w:rsidRPr="00002923">
        <w:rPr>
          <w:color w:val="auto"/>
        </w:rPr>
        <w:t xml:space="preserve"> arba siuntėjo, </w:t>
      </w:r>
      <w:r w:rsidR="004D58F5" w:rsidRPr="00002923">
        <w:rPr>
          <w:color w:val="auto"/>
          <w:kern w:val="2"/>
        </w:rPr>
        <w:t>pasinaudojusio</w:t>
      </w:r>
      <w:r w:rsidR="004D58F5" w:rsidRPr="00002923">
        <w:rPr>
          <w:color w:val="auto"/>
        </w:rPr>
        <w:t xml:space="preserve"> CMR konvencijos 12 straipsnio 1 dalyje įtvirtinta teise nurodyti vežėjui atiduoti krovinį kitam gavėjui, negu nurodytas važtaraštyje,</w:t>
      </w:r>
      <w:r w:rsidR="00C04027" w:rsidRPr="00002923">
        <w:rPr>
          <w:color w:val="auto"/>
        </w:rPr>
        <w:t xml:space="preserve"> reikalavimu pakeistam gavėjui</w:t>
      </w:r>
      <w:r w:rsidR="004D58F5" w:rsidRPr="00002923">
        <w:rPr>
          <w:color w:val="auto"/>
        </w:rPr>
        <w:t xml:space="preserve">. </w:t>
      </w:r>
      <w:r w:rsidR="005D3E6D" w:rsidRPr="00002923">
        <w:rPr>
          <w:color w:val="auto"/>
        </w:rPr>
        <w:t xml:space="preserve">Perduodamas krovinį ne krovinio važtaraštyje nurodytam gavėjui (ne jo įgaliotam asmeniui) arba ne siuntėjo reikalavimu pakeistam gavėjui, vežėjas </w:t>
      </w:r>
      <w:r w:rsidR="005D3E6D" w:rsidRPr="00002923">
        <w:rPr>
          <w:color w:val="auto"/>
        </w:rPr>
        <w:lastRenderedPageBreak/>
        <w:t>pažeidžia vežimo sutartimi prisiimtus įsipareigojimus pristatyti krovinį į paskirties vietą ir perduoti jį turinčiam teisę gauti asm</w:t>
      </w:r>
      <w:r w:rsidR="00ED40F6" w:rsidRPr="00002923">
        <w:rPr>
          <w:color w:val="auto"/>
        </w:rPr>
        <w:t xml:space="preserve">eniui </w:t>
      </w:r>
      <w:r w:rsidR="005D3E6D" w:rsidRPr="00002923">
        <w:rPr>
          <w:color w:val="auto"/>
        </w:rPr>
        <w:t xml:space="preserve">(Lietuvos Aukščiausiojo Teismo 2011 m. liepos 22 d. nutartis civilinėje byloje Nr. 3K-3-334/2011). </w:t>
      </w:r>
      <w:r w:rsidR="00ED40F6" w:rsidRPr="00002923">
        <w:rPr>
          <w:color w:val="auto"/>
        </w:rPr>
        <w:t>Tai lemia</w:t>
      </w:r>
      <w:r w:rsidR="00167CEA" w:rsidRPr="00002923">
        <w:rPr>
          <w:color w:val="auto"/>
        </w:rPr>
        <w:t xml:space="preserve"> ir CMR konvencijoje įtvirtintų</w:t>
      </w:r>
      <w:r w:rsidR="00ED40F6" w:rsidRPr="00002923">
        <w:rPr>
          <w:color w:val="auto"/>
        </w:rPr>
        <w:t xml:space="preserve"> pasekmių taikymą.</w:t>
      </w:r>
    </w:p>
    <w:p w14:paraId="3ACD34B9" w14:textId="548D92E5" w:rsidR="00274DE7" w:rsidRPr="00002923" w:rsidRDefault="005517A6" w:rsidP="006C30D1">
      <w:pPr>
        <w:pStyle w:val="ListParagraph"/>
        <w:numPr>
          <w:ilvl w:val="0"/>
          <w:numId w:val="6"/>
        </w:numPr>
        <w:rPr>
          <w:color w:val="auto"/>
        </w:rPr>
      </w:pPr>
      <w:r w:rsidRPr="00002923">
        <w:rPr>
          <w:color w:val="auto"/>
        </w:rPr>
        <w:t xml:space="preserve">Pagal CMR konvencijos </w:t>
      </w:r>
      <w:r w:rsidR="00677651" w:rsidRPr="00002923">
        <w:rPr>
          <w:color w:val="auto"/>
        </w:rPr>
        <w:t xml:space="preserve">17, 18 straipsnių </w:t>
      </w:r>
      <w:r w:rsidRPr="00002923">
        <w:rPr>
          <w:color w:val="auto"/>
        </w:rPr>
        <w:t xml:space="preserve">nuostatas, jeigu krovinys nepristatytas gavėjui arba pristatytas netinkamam gavėjui, jis laikomas prarastu. </w:t>
      </w:r>
      <w:r w:rsidR="006C30D1" w:rsidRPr="00002923">
        <w:rPr>
          <w:color w:val="auto"/>
        </w:rPr>
        <w:t xml:space="preserve">Vežėjas neatsako už krovinio praradimą, jo sugadinimą ar pavėlavimą pristatyti, jei tai įvyko ne dėl vežėjo, o dėl kroviniu disponuojančio asmens kaltės, kaip jo nurodymų pasekmė, dėl krovinio defektų ar aplinkybių, kurių pasekmių vežėjas negalėjo išvengti (CMR konvencijos 17 straipsnio 2 punktas). Pagal CMR konvencijos 18 straipsnio 1 dalį būtent vežėjui tenka pareiga įrodyti, kad krovinys prarastas, jo trūksta ar </w:t>
      </w:r>
      <w:r w:rsidR="00B64F7D" w:rsidRPr="00002923">
        <w:rPr>
          <w:color w:val="auto"/>
        </w:rPr>
        <w:t xml:space="preserve">jis </w:t>
      </w:r>
      <w:r w:rsidR="006C30D1" w:rsidRPr="00002923">
        <w:rPr>
          <w:color w:val="auto"/>
        </w:rPr>
        <w:t xml:space="preserve">pristatytas ne laiku dėl 17 straipsnio 2 punkte nurodytų aplinkybių. </w:t>
      </w:r>
    </w:p>
    <w:p w14:paraId="6D6C75EC" w14:textId="65504183" w:rsidR="001A0E0A" w:rsidRPr="00002923" w:rsidRDefault="00274DE7" w:rsidP="00233EDA">
      <w:pPr>
        <w:pStyle w:val="ListParagraph"/>
        <w:numPr>
          <w:ilvl w:val="0"/>
          <w:numId w:val="6"/>
        </w:numPr>
        <w:rPr>
          <w:color w:val="auto"/>
        </w:rPr>
      </w:pPr>
      <w:r w:rsidRPr="00002923">
        <w:rPr>
          <w:color w:val="auto"/>
        </w:rPr>
        <w:t xml:space="preserve">Minėtos nuostatos leidžia teigti, </w:t>
      </w:r>
      <w:r w:rsidR="00B64F7D" w:rsidRPr="00002923">
        <w:rPr>
          <w:color w:val="auto"/>
        </w:rPr>
        <w:t>kad</w:t>
      </w:r>
      <w:r w:rsidRPr="00002923">
        <w:rPr>
          <w:color w:val="auto"/>
        </w:rPr>
        <w:t xml:space="preserve"> </w:t>
      </w:r>
      <w:r w:rsidR="003445EA" w:rsidRPr="00002923">
        <w:rPr>
          <w:color w:val="auto"/>
        </w:rPr>
        <w:t xml:space="preserve">jeigu vežėjas </w:t>
      </w:r>
      <w:r w:rsidR="006C30D1" w:rsidRPr="00002923">
        <w:rPr>
          <w:color w:val="auto"/>
        </w:rPr>
        <w:t xml:space="preserve">perduoda krovinį ne </w:t>
      </w:r>
      <w:r w:rsidR="003D4E05" w:rsidRPr="00002923">
        <w:rPr>
          <w:color w:val="auto"/>
        </w:rPr>
        <w:t xml:space="preserve">siuntėjo nurodytam gavėjui, tai </w:t>
      </w:r>
      <w:r w:rsidR="006C30D1" w:rsidRPr="00002923">
        <w:rPr>
          <w:color w:val="auto"/>
        </w:rPr>
        <w:t>prilyginama krovinio praradimui.</w:t>
      </w:r>
      <w:r w:rsidRPr="00002923">
        <w:rPr>
          <w:color w:val="auto"/>
        </w:rPr>
        <w:t xml:space="preserve"> </w:t>
      </w:r>
      <w:r w:rsidR="0015577E" w:rsidRPr="00002923">
        <w:rPr>
          <w:color w:val="auto"/>
        </w:rPr>
        <w:t>CMR konvencija, griežtai reglamentuodama</w:t>
      </w:r>
      <w:r w:rsidRPr="00002923">
        <w:rPr>
          <w:color w:val="auto"/>
        </w:rPr>
        <w:t xml:space="preserve"> vežėjo atsakomybę, įtvirtina</w:t>
      </w:r>
      <w:r w:rsidR="0015577E" w:rsidRPr="00002923">
        <w:rPr>
          <w:color w:val="auto"/>
        </w:rPr>
        <w:t xml:space="preserve"> jo kaltės dėl krovinio praradimo, sugadinimo ar pavėluoto pristatymo prezumpciją (CMR konvencijos 17, </w:t>
      </w:r>
      <w:r w:rsidR="00677651" w:rsidRPr="00002923">
        <w:rPr>
          <w:color w:val="auto"/>
        </w:rPr>
        <w:t xml:space="preserve">18 straipsniai). Šios prezumpcijos buvimas lemia tai, kad </w:t>
      </w:r>
      <w:r w:rsidRPr="00002923">
        <w:rPr>
          <w:color w:val="auto"/>
        </w:rPr>
        <w:t xml:space="preserve">šios bylos faktinių aplinkybių kontekste </w:t>
      </w:r>
      <w:r w:rsidR="00677651" w:rsidRPr="00002923">
        <w:rPr>
          <w:color w:val="auto"/>
        </w:rPr>
        <w:t>būtent vežėjui tenka</w:t>
      </w:r>
      <w:r w:rsidR="006F6860" w:rsidRPr="00002923">
        <w:rPr>
          <w:color w:val="auto"/>
        </w:rPr>
        <w:t xml:space="preserve"> pareiga įrodyti, jog</w:t>
      </w:r>
      <w:r w:rsidR="007C6940" w:rsidRPr="00002923">
        <w:rPr>
          <w:color w:val="auto"/>
        </w:rPr>
        <w:t xml:space="preserve"> asmuo, kuriam jis perdavė krovinį, turėjo teisę jį gauti, t. y. kad važtaraštyje nurodytas krovinio gavėjas buvo įgaliojęs šį asmen</w:t>
      </w:r>
      <w:r w:rsidR="003D4E05" w:rsidRPr="00002923">
        <w:rPr>
          <w:color w:val="auto"/>
        </w:rPr>
        <w:t xml:space="preserve">į priimti ginčo krovinį arba </w:t>
      </w:r>
      <w:r w:rsidR="00336D92" w:rsidRPr="00002923">
        <w:rPr>
          <w:color w:val="auto"/>
        </w:rPr>
        <w:t>kad</w:t>
      </w:r>
      <w:r w:rsidR="007C6940" w:rsidRPr="00002923">
        <w:rPr>
          <w:color w:val="auto"/>
        </w:rPr>
        <w:t xml:space="preserve"> krovinio siuntėjas, remdamasis CMR</w:t>
      </w:r>
      <w:r w:rsidR="00A6503E" w:rsidRPr="00002923">
        <w:rPr>
          <w:color w:val="auto"/>
        </w:rPr>
        <w:t> </w:t>
      </w:r>
      <w:r w:rsidR="007C6940" w:rsidRPr="00002923">
        <w:rPr>
          <w:color w:val="auto"/>
        </w:rPr>
        <w:t xml:space="preserve">konvencijos 12 straipsnyje įtvirtinta teise, buvo nurodęs vežėjui atiduoti krovinį kitam gavėjui, negu nurodytas važtaraštyje. </w:t>
      </w:r>
    </w:p>
    <w:p w14:paraId="74F4C66F" w14:textId="52EA2A3F" w:rsidR="00167CEA" w:rsidRPr="00002923" w:rsidRDefault="00167CEA" w:rsidP="00167CEA">
      <w:pPr>
        <w:pStyle w:val="ListParagraph"/>
        <w:numPr>
          <w:ilvl w:val="0"/>
          <w:numId w:val="6"/>
        </w:numPr>
        <w:rPr>
          <w:color w:val="auto"/>
        </w:rPr>
      </w:pPr>
      <w:r w:rsidRPr="00002923">
        <w:rPr>
          <w:color w:val="auto"/>
        </w:rPr>
        <w:t>Kaip minėta, UAB „Svevala“ prisijungė prie vienintelės vežimo sutarties. Šiuo atveju nors UAB</w:t>
      </w:r>
      <w:r w:rsidR="00A6503E" w:rsidRPr="00002923">
        <w:rPr>
          <w:color w:val="auto"/>
        </w:rPr>
        <w:t> </w:t>
      </w:r>
      <w:r w:rsidRPr="00002923">
        <w:rPr>
          <w:color w:val="auto"/>
        </w:rPr>
        <w:t>„Svevala“ 2015 m. spalio 29 d. sudarytame užsakyme tarptautiniam krovinio pervežimui nėra nurodytas krovinio gavėjas, yra nurodyta tik krovinio iškrovimo vieta – „Kaunas, LT, tiksliau telefonu“, tačiau tiek sudarytoje sutartyje, prie kurios UAB „Svevala“ prisijungė, tiek CMR</w:t>
      </w:r>
      <w:r w:rsidR="00A6503E" w:rsidRPr="00002923">
        <w:rPr>
          <w:color w:val="auto"/>
        </w:rPr>
        <w:t> </w:t>
      </w:r>
      <w:r w:rsidRPr="00002923">
        <w:rPr>
          <w:color w:val="auto"/>
        </w:rPr>
        <w:t>važtaraštyje, pagal kurį UAB „Svevala“ priėmė ir v</w:t>
      </w:r>
      <w:r w:rsidR="00A6503E" w:rsidRPr="00002923">
        <w:rPr>
          <w:color w:val="auto"/>
        </w:rPr>
        <w:t>e</w:t>
      </w:r>
      <w:r w:rsidRPr="00002923">
        <w:rPr>
          <w:color w:val="auto"/>
        </w:rPr>
        <w:t xml:space="preserve">žė krovinį, buvo nurodyta, kad krovinio siuntėjas – </w:t>
      </w:r>
      <w:r w:rsidR="00A6503E" w:rsidRPr="00002923">
        <w:rPr>
          <w:color w:val="auto"/>
        </w:rPr>
        <w:t>„</w:t>
      </w:r>
      <w:r w:rsidRPr="00002923">
        <w:rPr>
          <w:color w:val="auto"/>
        </w:rPr>
        <w:t>C. Steinveg-Handelsveem B.</w:t>
      </w:r>
      <w:r w:rsidR="00A6503E" w:rsidRPr="00002923">
        <w:rPr>
          <w:color w:val="auto"/>
        </w:rPr>
        <w:t xml:space="preserve"> </w:t>
      </w:r>
      <w:r w:rsidRPr="00002923">
        <w:rPr>
          <w:color w:val="auto"/>
        </w:rPr>
        <w:t>V.</w:t>
      </w:r>
      <w:r w:rsidR="00A6503E" w:rsidRPr="00002923">
        <w:rPr>
          <w:color w:val="auto"/>
        </w:rPr>
        <w:t>“</w:t>
      </w:r>
      <w:r w:rsidRPr="00002923">
        <w:rPr>
          <w:color w:val="auto"/>
        </w:rPr>
        <w:t>, krovinio gavėja – RAB „Megateks“, galutinė krovinio pristatymo vieta –</w:t>
      </w:r>
      <w:r w:rsidR="0018774A">
        <w:rPr>
          <w:color w:val="auto"/>
        </w:rPr>
        <w:t xml:space="preserve"> (duomenys neskelbtini), (duomenys neskelbtini)</w:t>
      </w:r>
      <w:r w:rsidRPr="00002923">
        <w:rPr>
          <w:color w:val="auto"/>
        </w:rPr>
        <w:t>, Ukraina. Nagrinėjamu atveju UAB „Svevala“ priėmė vežti krovinį pagal nurodytą CMR važtaraštį, nepareikalavo pateikti CMR važtaraščio, kuriame būtų įrašyta šalių sutarta iškrovimo vieta Kaune arba įrašytas kitas krovinio vežėjas, krovinio gavėjas. Šios aplinkybės lėmė, kad ginčo krovinys turėjo būti įteiktas CMR važtaraštyje nurodytam subjektui. Toks įpareigojimas galėjo būti pakeistas tik remiantis CMR konvencijos 12 straipsnyje įtvirtinta tvarka.</w:t>
      </w:r>
    </w:p>
    <w:p w14:paraId="6D6D7925" w14:textId="320252E5" w:rsidR="00C84EF7" w:rsidRPr="00002923" w:rsidRDefault="00831F5F" w:rsidP="007C5F8F">
      <w:pPr>
        <w:pStyle w:val="ListParagraph"/>
        <w:numPr>
          <w:ilvl w:val="0"/>
          <w:numId w:val="6"/>
        </w:numPr>
        <w:rPr>
          <w:color w:val="auto"/>
        </w:rPr>
      </w:pPr>
      <w:r w:rsidRPr="00002923">
        <w:rPr>
          <w:color w:val="auto"/>
        </w:rPr>
        <w:t xml:space="preserve">Šiuo atveju </w:t>
      </w:r>
      <w:r w:rsidR="00052585" w:rsidRPr="00002923">
        <w:rPr>
          <w:color w:val="auto"/>
        </w:rPr>
        <w:t>UAB „Svevala“ nepagrindė, jog asmuo, kuriam buvo perduotas krovinys, buvo CMR važtarašt</w:t>
      </w:r>
      <w:r w:rsidR="00156931" w:rsidRPr="00002923">
        <w:rPr>
          <w:color w:val="auto"/>
        </w:rPr>
        <w:t xml:space="preserve">yje nurodyto krovinio gavėjas </w:t>
      </w:r>
      <w:r w:rsidR="00052585" w:rsidRPr="00002923">
        <w:rPr>
          <w:color w:val="auto"/>
        </w:rPr>
        <w:t>ar asmuo, įgaliotas priimti krovinį</w:t>
      </w:r>
      <w:r w:rsidR="00040CF3" w:rsidRPr="00002923">
        <w:rPr>
          <w:color w:val="auto"/>
        </w:rPr>
        <w:t xml:space="preserve"> vykdant pagal CMR konvencijos 12 straipsnį teiktinus nurodymus</w:t>
      </w:r>
      <w:r w:rsidR="00B670D7" w:rsidRPr="00002923">
        <w:rPr>
          <w:color w:val="auto"/>
        </w:rPr>
        <w:t xml:space="preserve"> (CMR konvencijos </w:t>
      </w:r>
      <w:r w:rsidR="007512E0" w:rsidRPr="00002923">
        <w:rPr>
          <w:color w:val="auto"/>
        </w:rPr>
        <w:t xml:space="preserve">12, </w:t>
      </w:r>
      <w:r w:rsidR="00B670D7" w:rsidRPr="00002923">
        <w:rPr>
          <w:color w:val="auto"/>
        </w:rPr>
        <w:t>17, 18 straipsniai)</w:t>
      </w:r>
      <w:r w:rsidR="00052585" w:rsidRPr="00002923">
        <w:rPr>
          <w:color w:val="auto"/>
        </w:rPr>
        <w:t xml:space="preserve">. </w:t>
      </w:r>
      <w:r w:rsidR="00C84EF7" w:rsidRPr="00002923">
        <w:rPr>
          <w:color w:val="auto"/>
        </w:rPr>
        <w:t>Be to, teismų nustatytos aplinkybės leidžia teigti, jog, k</w:t>
      </w:r>
      <w:r w:rsidR="00A84E0A" w:rsidRPr="00002923">
        <w:rPr>
          <w:color w:val="auto"/>
        </w:rPr>
        <w:t>ilus neaiškum</w:t>
      </w:r>
      <w:r w:rsidR="00B57634" w:rsidRPr="00002923">
        <w:rPr>
          <w:color w:val="auto"/>
        </w:rPr>
        <w:t>ų</w:t>
      </w:r>
      <w:r w:rsidR="00A84E0A" w:rsidRPr="00002923">
        <w:rPr>
          <w:color w:val="auto"/>
        </w:rPr>
        <w:t xml:space="preserve"> dėl krovinio </w:t>
      </w:r>
      <w:r w:rsidR="002A19A9" w:rsidRPr="00002923">
        <w:rPr>
          <w:color w:val="auto"/>
        </w:rPr>
        <w:t>įteikimo</w:t>
      </w:r>
      <w:r w:rsidR="00B57634" w:rsidRPr="00002923">
        <w:rPr>
          <w:color w:val="auto"/>
        </w:rPr>
        <w:t>,</w:t>
      </w:r>
      <w:r w:rsidR="002A19A9" w:rsidRPr="00002923">
        <w:rPr>
          <w:color w:val="auto"/>
        </w:rPr>
        <w:t xml:space="preserve"> taip pat nebuvo kreipta</w:t>
      </w:r>
      <w:r w:rsidR="00233EDA" w:rsidRPr="00002923">
        <w:rPr>
          <w:color w:val="auto"/>
        </w:rPr>
        <w:t>si</w:t>
      </w:r>
      <w:r w:rsidR="00A84E0A" w:rsidRPr="00002923">
        <w:rPr>
          <w:color w:val="auto"/>
        </w:rPr>
        <w:t xml:space="preserve"> dėl instrukcijų pateikimo siekiant įsitikinti, ar </w:t>
      </w:r>
      <w:r w:rsidR="00B57634" w:rsidRPr="00002923">
        <w:rPr>
          <w:color w:val="auto"/>
        </w:rPr>
        <w:t xml:space="preserve">krovinys </w:t>
      </w:r>
      <w:r w:rsidR="00C84EF7" w:rsidRPr="00002923">
        <w:rPr>
          <w:color w:val="auto"/>
        </w:rPr>
        <w:t xml:space="preserve">yra perduodamas </w:t>
      </w:r>
      <w:r w:rsidR="00B57634" w:rsidRPr="00002923">
        <w:rPr>
          <w:color w:val="auto"/>
        </w:rPr>
        <w:t xml:space="preserve">tinkamam subjektui </w:t>
      </w:r>
      <w:r w:rsidR="007512E0" w:rsidRPr="00002923">
        <w:rPr>
          <w:color w:val="auto"/>
        </w:rPr>
        <w:t>(CMR konvencijos 15 straipsnio 1 dalis)</w:t>
      </w:r>
      <w:r w:rsidR="00C84EF7" w:rsidRPr="00002923">
        <w:rPr>
          <w:color w:val="auto"/>
        </w:rPr>
        <w:t>.</w:t>
      </w:r>
    </w:p>
    <w:p w14:paraId="1BCD8524" w14:textId="0673CC8F" w:rsidR="00A84E0A" w:rsidRPr="00002923" w:rsidRDefault="00A84E0A" w:rsidP="00C84EF7">
      <w:pPr>
        <w:pStyle w:val="ListParagraph"/>
        <w:numPr>
          <w:ilvl w:val="0"/>
          <w:numId w:val="6"/>
        </w:numPr>
        <w:rPr>
          <w:color w:val="auto"/>
        </w:rPr>
      </w:pPr>
      <w:r w:rsidRPr="00002923">
        <w:rPr>
          <w:color w:val="auto"/>
        </w:rPr>
        <w:t xml:space="preserve">Nurodytų faktinių aplinkybių kontekste spręstina, jog teismai, </w:t>
      </w:r>
      <w:r w:rsidR="00233EDA" w:rsidRPr="00002923">
        <w:rPr>
          <w:color w:val="auto"/>
        </w:rPr>
        <w:t xml:space="preserve">nustatę UAB „Svevala“ </w:t>
      </w:r>
      <w:r w:rsidRPr="00002923">
        <w:rPr>
          <w:color w:val="auto"/>
        </w:rPr>
        <w:t xml:space="preserve">krovinio perdavimo ne </w:t>
      </w:r>
      <w:r w:rsidR="00233EDA" w:rsidRPr="00002923">
        <w:rPr>
          <w:color w:val="auto"/>
        </w:rPr>
        <w:t xml:space="preserve">sutartyje bei </w:t>
      </w:r>
      <w:r w:rsidRPr="00002923">
        <w:rPr>
          <w:color w:val="auto"/>
        </w:rPr>
        <w:t xml:space="preserve">CMR važtaraštyje nurodytam krovinio gavėjui faktą, </w:t>
      </w:r>
      <w:r w:rsidR="0061588C" w:rsidRPr="00002923">
        <w:rPr>
          <w:color w:val="auto"/>
        </w:rPr>
        <w:t xml:space="preserve">pagrįstai konstatavo </w:t>
      </w:r>
      <w:r w:rsidR="00233EDA" w:rsidRPr="00002923">
        <w:rPr>
          <w:color w:val="auto"/>
        </w:rPr>
        <w:t>krovinio praradimą</w:t>
      </w:r>
      <w:r w:rsidR="0061588C" w:rsidRPr="00002923">
        <w:rPr>
          <w:color w:val="auto"/>
        </w:rPr>
        <w:t xml:space="preserve"> bei atitinkamai vertino, kad </w:t>
      </w:r>
      <w:r w:rsidR="00DB39F7" w:rsidRPr="00002923">
        <w:rPr>
          <w:color w:val="auto"/>
        </w:rPr>
        <w:t>UAB </w:t>
      </w:r>
      <w:r w:rsidRPr="00002923">
        <w:rPr>
          <w:color w:val="auto"/>
        </w:rPr>
        <w:t xml:space="preserve">„Svevala“ CMR konvencijos </w:t>
      </w:r>
      <w:r w:rsidR="00C84EF7" w:rsidRPr="00002923">
        <w:rPr>
          <w:color w:val="auto"/>
        </w:rPr>
        <w:t>36</w:t>
      </w:r>
      <w:r w:rsidR="00B57634" w:rsidRPr="00002923">
        <w:rPr>
          <w:color w:val="auto"/>
        </w:rPr>
        <w:t> </w:t>
      </w:r>
      <w:r w:rsidRPr="00002923">
        <w:rPr>
          <w:color w:val="auto"/>
        </w:rPr>
        <w:t xml:space="preserve">straipsnio pagrindu galėjo būti </w:t>
      </w:r>
      <w:r w:rsidR="00040CF3" w:rsidRPr="00002923">
        <w:rPr>
          <w:color w:val="auto"/>
        </w:rPr>
        <w:t xml:space="preserve">laikoma </w:t>
      </w:r>
      <w:r w:rsidR="00167CEA" w:rsidRPr="00002923">
        <w:rPr>
          <w:color w:val="auto"/>
        </w:rPr>
        <w:t>tinkama šalimi</w:t>
      </w:r>
      <w:r w:rsidRPr="00002923">
        <w:rPr>
          <w:color w:val="auto"/>
        </w:rPr>
        <w:t>, iš</w:t>
      </w:r>
      <w:r w:rsidR="0061588C" w:rsidRPr="00002923">
        <w:rPr>
          <w:color w:val="auto"/>
        </w:rPr>
        <w:t xml:space="preserve"> kurios </w:t>
      </w:r>
      <w:r w:rsidR="00B57634" w:rsidRPr="00002923">
        <w:rPr>
          <w:color w:val="auto"/>
        </w:rPr>
        <w:t xml:space="preserve">siekiama </w:t>
      </w:r>
      <w:r w:rsidR="0061588C" w:rsidRPr="00002923">
        <w:rPr>
          <w:color w:val="auto"/>
        </w:rPr>
        <w:t>nuostolių atlyginimo</w:t>
      </w:r>
      <w:r w:rsidRPr="00002923">
        <w:rPr>
          <w:color w:val="auto"/>
        </w:rPr>
        <w:t>.</w:t>
      </w:r>
    </w:p>
    <w:p w14:paraId="367983EE" w14:textId="7094DD5F" w:rsidR="0061588C" w:rsidRPr="00002923" w:rsidRDefault="00233EDA" w:rsidP="0061588C">
      <w:pPr>
        <w:pStyle w:val="ListParagraph"/>
        <w:numPr>
          <w:ilvl w:val="0"/>
          <w:numId w:val="6"/>
        </w:numPr>
        <w:rPr>
          <w:color w:val="auto"/>
        </w:rPr>
      </w:pPr>
      <w:r w:rsidRPr="00002923">
        <w:rPr>
          <w:color w:val="auto"/>
        </w:rPr>
        <w:t>Teisėjų kolegija taip pat pa</w:t>
      </w:r>
      <w:r w:rsidR="00B57634" w:rsidRPr="00002923">
        <w:rPr>
          <w:color w:val="auto"/>
        </w:rPr>
        <w:t>žymi</w:t>
      </w:r>
      <w:r w:rsidRPr="00002923">
        <w:rPr>
          <w:color w:val="auto"/>
        </w:rPr>
        <w:t xml:space="preserve">, jog </w:t>
      </w:r>
      <w:r w:rsidR="00DD79BA" w:rsidRPr="00002923">
        <w:rPr>
          <w:color w:val="auto"/>
        </w:rPr>
        <w:t xml:space="preserve">šiuo atveju </w:t>
      </w:r>
      <w:r w:rsidR="0061588C" w:rsidRPr="00002923">
        <w:rPr>
          <w:color w:val="auto"/>
        </w:rPr>
        <w:t>nėra ti</w:t>
      </w:r>
      <w:r w:rsidR="006F6860" w:rsidRPr="00002923">
        <w:rPr>
          <w:color w:val="auto"/>
        </w:rPr>
        <w:t>kslinga pasisakyti dėl kitų UAB </w:t>
      </w:r>
      <w:r w:rsidR="0061588C" w:rsidRPr="00002923">
        <w:rPr>
          <w:color w:val="auto"/>
        </w:rPr>
        <w:t xml:space="preserve">„Svevala“ argumentų, susijusių su jos sudarytos </w:t>
      </w:r>
      <w:r w:rsidR="006F6860" w:rsidRPr="00002923">
        <w:rPr>
          <w:color w:val="auto"/>
        </w:rPr>
        <w:t xml:space="preserve">2015 m. spalio 29 d. </w:t>
      </w:r>
      <w:r w:rsidR="0061588C" w:rsidRPr="00002923">
        <w:rPr>
          <w:color w:val="auto"/>
        </w:rPr>
        <w:t>užsakymo sutarties turiniu, prisiimtų įsipareigojimų apimtimi. Šie argumentai gali būti reikšmingi vertinant vežėjų</w:t>
      </w:r>
      <w:r w:rsidRPr="00002923">
        <w:rPr>
          <w:color w:val="auto"/>
        </w:rPr>
        <w:t xml:space="preserve"> tarpusavio atsakomybės už b</w:t>
      </w:r>
      <w:r w:rsidR="0061588C" w:rsidRPr="00002923">
        <w:rPr>
          <w:color w:val="auto"/>
        </w:rPr>
        <w:t xml:space="preserve">endrai vykdytą vežimą klausimą, tačiau </w:t>
      </w:r>
      <w:r w:rsidR="00DD79BA" w:rsidRPr="00002923">
        <w:rPr>
          <w:color w:val="auto"/>
        </w:rPr>
        <w:t xml:space="preserve">nėra svarbūs </w:t>
      </w:r>
      <w:r w:rsidR="0061588C" w:rsidRPr="00002923">
        <w:rPr>
          <w:color w:val="auto"/>
        </w:rPr>
        <w:t>sprendžiant ieškovės pateikto reikalavimo atlyginti nuostolius (ne)pagrįstumo klausimą.</w:t>
      </w:r>
    </w:p>
    <w:p w14:paraId="6EC710BC" w14:textId="77777777" w:rsidR="008C3FA8" w:rsidRPr="00002923" w:rsidRDefault="008C3FA8" w:rsidP="004D58F5">
      <w:pPr>
        <w:spacing w:after="0"/>
        <w:ind w:firstLine="720"/>
        <w:rPr>
          <w:rFonts w:ascii="Times New Roman" w:hAnsi="Times New Roman" w:cs="Times New Roman"/>
          <w:i/>
          <w:iCs/>
          <w:sz w:val="24"/>
          <w:szCs w:val="24"/>
        </w:rPr>
      </w:pPr>
    </w:p>
    <w:p w14:paraId="65D9DCE1" w14:textId="77777777" w:rsidR="004D58F5" w:rsidRPr="00002923" w:rsidRDefault="004D58F5" w:rsidP="004D58F5">
      <w:pPr>
        <w:spacing w:after="0"/>
        <w:ind w:firstLine="720"/>
        <w:rPr>
          <w:rFonts w:ascii="Times New Roman" w:hAnsi="Times New Roman" w:cs="Times New Roman"/>
          <w:i/>
          <w:iCs/>
          <w:sz w:val="24"/>
          <w:szCs w:val="24"/>
        </w:rPr>
      </w:pPr>
      <w:r w:rsidRPr="00002923">
        <w:rPr>
          <w:rFonts w:ascii="Times New Roman" w:hAnsi="Times New Roman" w:cs="Times New Roman"/>
          <w:i/>
          <w:iCs/>
          <w:sz w:val="24"/>
          <w:szCs w:val="24"/>
        </w:rPr>
        <w:lastRenderedPageBreak/>
        <w:t>Dėl vežėjo atsakomybės ribojimo ir nuostolių dydžio</w:t>
      </w:r>
    </w:p>
    <w:p w14:paraId="71FB82D2" w14:textId="77777777" w:rsidR="004D58F5" w:rsidRPr="00002923" w:rsidRDefault="004D58F5" w:rsidP="004D58F5">
      <w:pPr>
        <w:spacing w:after="0"/>
        <w:ind w:firstLine="720"/>
        <w:rPr>
          <w:rFonts w:ascii="Times New Roman" w:hAnsi="Times New Roman" w:cs="Times New Roman"/>
          <w:i/>
          <w:sz w:val="24"/>
          <w:szCs w:val="24"/>
        </w:rPr>
      </w:pPr>
    </w:p>
    <w:p w14:paraId="58D69F62" w14:textId="65FF7971" w:rsidR="007C6940" w:rsidRPr="00002923" w:rsidRDefault="004D58F5" w:rsidP="001A0E0A">
      <w:pPr>
        <w:pStyle w:val="ListParagraph"/>
        <w:numPr>
          <w:ilvl w:val="0"/>
          <w:numId w:val="6"/>
        </w:numPr>
        <w:rPr>
          <w:color w:val="auto"/>
        </w:rPr>
      </w:pPr>
      <w:r w:rsidRPr="00002923">
        <w:rPr>
          <w:color w:val="auto"/>
        </w:rPr>
        <w:t>Kasaciniame skunde</w:t>
      </w:r>
      <w:r w:rsidR="00845617" w:rsidRPr="00002923">
        <w:rPr>
          <w:color w:val="auto"/>
        </w:rPr>
        <w:t xml:space="preserve"> argumentuojama</w:t>
      </w:r>
      <w:r w:rsidRPr="00002923">
        <w:rPr>
          <w:color w:val="auto"/>
        </w:rPr>
        <w:t>, jog teismai netinkamai aiškino ir taikė</w:t>
      </w:r>
      <w:r w:rsidR="00677651" w:rsidRPr="00002923">
        <w:rPr>
          <w:color w:val="auto"/>
        </w:rPr>
        <w:t xml:space="preserve"> CM</w:t>
      </w:r>
      <w:r w:rsidR="006F6860" w:rsidRPr="00002923">
        <w:rPr>
          <w:color w:val="auto"/>
        </w:rPr>
        <w:t xml:space="preserve">R konvencijos 23 straipsnį, pažymint, kad </w:t>
      </w:r>
      <w:r w:rsidRPr="00002923">
        <w:rPr>
          <w:color w:val="auto"/>
        </w:rPr>
        <w:t xml:space="preserve">UAB „Svevala“ atsakomybė turėtų būti ribojama </w:t>
      </w:r>
      <w:r w:rsidR="00DD79BA" w:rsidRPr="00002923">
        <w:rPr>
          <w:color w:val="auto"/>
        </w:rPr>
        <w:t xml:space="preserve">šio </w:t>
      </w:r>
      <w:r w:rsidR="007C6940" w:rsidRPr="00002923">
        <w:rPr>
          <w:color w:val="auto"/>
        </w:rPr>
        <w:t>straipsnio 3</w:t>
      </w:r>
      <w:r w:rsidR="00B57634" w:rsidRPr="00002923">
        <w:rPr>
          <w:color w:val="auto"/>
        </w:rPr>
        <w:t> </w:t>
      </w:r>
      <w:r w:rsidR="007C6940" w:rsidRPr="00002923">
        <w:rPr>
          <w:color w:val="auto"/>
        </w:rPr>
        <w:t>dalies pagrindu, nesant tyčiai prilyginamo</w:t>
      </w:r>
      <w:r w:rsidR="00331642" w:rsidRPr="00002923">
        <w:rPr>
          <w:color w:val="auto"/>
        </w:rPr>
        <w:t>s</w:t>
      </w:r>
      <w:r w:rsidR="007C6940" w:rsidRPr="00002923">
        <w:rPr>
          <w:color w:val="auto"/>
        </w:rPr>
        <w:t xml:space="preserve"> didelio </w:t>
      </w:r>
      <w:r w:rsidR="00301F02" w:rsidRPr="00002923">
        <w:rPr>
          <w:color w:val="auto"/>
        </w:rPr>
        <w:t>ne</w:t>
      </w:r>
      <w:r w:rsidR="007C6940" w:rsidRPr="00002923">
        <w:rPr>
          <w:color w:val="auto"/>
        </w:rPr>
        <w:t>atsargumo kaltės formos.</w:t>
      </w:r>
    </w:p>
    <w:p w14:paraId="3CAD5E6D" w14:textId="14E2DEDC" w:rsidR="004D58F5" w:rsidRPr="00002923" w:rsidRDefault="00845617" w:rsidP="001A0E0A">
      <w:pPr>
        <w:pStyle w:val="ListParagraph"/>
        <w:numPr>
          <w:ilvl w:val="0"/>
          <w:numId w:val="6"/>
        </w:numPr>
        <w:rPr>
          <w:color w:val="auto"/>
        </w:rPr>
      </w:pPr>
      <w:r w:rsidRPr="00002923">
        <w:rPr>
          <w:color w:val="auto"/>
        </w:rPr>
        <w:t>Šiuo aspekt</w:t>
      </w:r>
      <w:r w:rsidR="005D3E6D" w:rsidRPr="00002923">
        <w:rPr>
          <w:color w:val="auto"/>
        </w:rPr>
        <w:t>u pažymėtin</w:t>
      </w:r>
      <w:r w:rsidRPr="00002923">
        <w:rPr>
          <w:color w:val="auto"/>
        </w:rPr>
        <w:t xml:space="preserve">a, jog </w:t>
      </w:r>
      <w:r w:rsidR="004D58F5" w:rsidRPr="00002923">
        <w:rPr>
          <w:color w:val="auto"/>
        </w:rPr>
        <w:t>CMR konvencijos 23 straipsnio 1 dalis nu</w:t>
      </w:r>
      <w:r w:rsidR="00B57634" w:rsidRPr="00002923">
        <w:rPr>
          <w:color w:val="auto"/>
        </w:rPr>
        <w:t>st</w:t>
      </w:r>
      <w:r w:rsidR="004D58F5" w:rsidRPr="00002923">
        <w:rPr>
          <w:color w:val="auto"/>
        </w:rPr>
        <w:t>at</w:t>
      </w:r>
      <w:r w:rsidR="00040CF3" w:rsidRPr="00002923">
        <w:rPr>
          <w:color w:val="auto"/>
        </w:rPr>
        <w:t>o, kad vežėjas, praradęs</w:t>
      </w:r>
      <w:r w:rsidR="004D58F5" w:rsidRPr="00002923">
        <w:rPr>
          <w:color w:val="auto"/>
        </w:rPr>
        <w:t xml:space="preserve"> dalį arba visą krovinį, privalo atlyginti žalą, kompensacijos suma apskaičiuojama pagal krovinio vertę toje vietoje ir tuo laiku, kai jis buvo priimtas vežti. Krovinio vertė įvertinama pagal biržos kainas, o jeigu tokių nėra, – pagal rinkos, o jei nėra ir tokių, tai pagal to paties asortimento ir kokybės prekių vertę (CMR konvencijos 23 straipsnio 2 dalis). Tačiau kompensacija negali būti didesnė kaip 8,33 atsiskaitymo vieneto už kiekvieną trūkstamą kilogramą bruto svorio (CMR konvencijos 23 straipsnio 3 dalis). </w:t>
      </w:r>
    </w:p>
    <w:p w14:paraId="620C3DAF" w14:textId="77777777" w:rsidR="004D58F5" w:rsidRPr="00002923" w:rsidRDefault="0015577E" w:rsidP="0015577E">
      <w:pPr>
        <w:pStyle w:val="NormalWeb"/>
        <w:numPr>
          <w:ilvl w:val="0"/>
          <w:numId w:val="6"/>
        </w:numPr>
        <w:spacing w:before="0" w:beforeAutospacing="0" w:after="120" w:afterAutospacing="0"/>
        <w:ind w:left="357" w:right="-48" w:hanging="357"/>
        <w:jc w:val="both"/>
      </w:pPr>
      <w:r w:rsidRPr="00002923">
        <w:t>CMR konvencijos 29 str</w:t>
      </w:r>
      <w:r w:rsidR="00141BD8" w:rsidRPr="00002923">
        <w:t>aipsnio 1 dalyje nustatyta minėto</w:t>
      </w:r>
      <w:r w:rsidRPr="00002923">
        <w:t xml:space="preserve"> ribojimo išim</w:t>
      </w:r>
      <w:r w:rsidR="00141BD8" w:rsidRPr="00002923">
        <w:t>tis: vežėjas negali vadovautis k</w:t>
      </w:r>
      <w:r w:rsidRPr="00002923">
        <w:t>onvencijos nuostatomis, kurios jį atleistų nuo atsakomybės ar ją ribotų, jeigu žala padaryta sąmoningai arba dėl jo kaltės, kuri pagal įstatymus, taikomus bylą nagrinėjančio teismo, prilyginama tyčiniams veiksmam</w:t>
      </w:r>
      <w:r w:rsidR="004D58F5" w:rsidRPr="00002923">
        <w:t>s. Tas pats galioja ir tuo atveju, jei sąmoningus, tyčinius veiksmus įvykdė vežėjo agentai arba kiti asmenys, kurių paslaugomis naudojosi vežėjas vežimo metu, kai agentai ar kiti asmenys</w:t>
      </w:r>
      <w:r w:rsidR="00301F02" w:rsidRPr="00002923">
        <w:t xml:space="preserve"> vykdė jiems pavestas užduotis </w:t>
      </w:r>
      <w:r w:rsidR="004D58F5" w:rsidRPr="00002923">
        <w:t xml:space="preserve">(CMR konvencijos 29 straipsnio 2 dalis). </w:t>
      </w:r>
    </w:p>
    <w:p w14:paraId="0AA7445C" w14:textId="77777777" w:rsidR="00301F02" w:rsidRPr="00002923" w:rsidRDefault="004D58F5" w:rsidP="00301F02">
      <w:pPr>
        <w:pStyle w:val="ListParagraph"/>
        <w:numPr>
          <w:ilvl w:val="0"/>
          <w:numId w:val="6"/>
        </w:numPr>
        <w:ind w:left="357" w:hanging="357"/>
        <w:rPr>
          <w:color w:val="auto"/>
        </w:rPr>
      </w:pPr>
      <w:r w:rsidRPr="00002923">
        <w:rPr>
          <w:rFonts w:eastAsia="Times New Roman"/>
          <w:color w:val="auto"/>
        </w:rPr>
        <w:t>Lietuvo</w:t>
      </w:r>
      <w:r w:rsidR="00845617" w:rsidRPr="00002923">
        <w:rPr>
          <w:rFonts w:eastAsia="Times New Roman"/>
          <w:color w:val="auto"/>
        </w:rPr>
        <w:t xml:space="preserve">s Aukščiausiojo Teismo praktikoje </w:t>
      </w:r>
      <w:r w:rsidR="00141BD8" w:rsidRPr="00002923">
        <w:rPr>
          <w:rFonts w:eastAsia="Times New Roman"/>
          <w:color w:val="auto"/>
        </w:rPr>
        <w:t xml:space="preserve">aiškinant </w:t>
      </w:r>
      <w:bookmarkStart w:id="36" w:name="nTP1_9000111"/>
      <w:r w:rsidRPr="00002923">
        <w:rPr>
          <w:rFonts w:eastAsia="Times New Roman"/>
          <w:color w:val="auto"/>
        </w:rPr>
        <w:t xml:space="preserve">CMR konvencijos 29 straipsnio </w:t>
      </w:r>
      <w:bookmarkEnd w:id="36"/>
      <w:r w:rsidR="00331642" w:rsidRPr="00002923">
        <w:rPr>
          <w:rFonts w:eastAsia="Times New Roman"/>
          <w:color w:val="auto"/>
        </w:rPr>
        <w:t xml:space="preserve">1 dalį pažymėta, jog </w:t>
      </w:r>
      <w:r w:rsidRPr="00002923">
        <w:rPr>
          <w:rFonts w:eastAsia="Times New Roman"/>
          <w:color w:val="auto"/>
        </w:rPr>
        <w:t xml:space="preserve">vežėjo didelis </w:t>
      </w:r>
      <w:r w:rsidRPr="00002923">
        <w:rPr>
          <w:color w:val="auto"/>
        </w:rPr>
        <w:t>neatsargumas</w:t>
      </w:r>
      <w:r w:rsidRPr="00002923">
        <w:rPr>
          <w:rFonts w:eastAsia="Times New Roman"/>
          <w:color w:val="auto"/>
        </w:rPr>
        <w:t>, atsižvelgiant į konkrečios bylos aplinkybes, gali būti prilyginamas tyčiniams veiksmams, kurie yra pagrindas taikyti vežėjui visišką atsakomybę už krovinio praradimą. Lietuvos teisėje didelis neatsargumas suprantamas kaip paprasčiausių atidumo ir rūpestingumo taisyklių nepaisymas (pvz., Lietuvos Aukščiausiojo Teismo 20</w:t>
      </w:r>
      <w:r w:rsidR="00A84E0A" w:rsidRPr="00002923">
        <w:rPr>
          <w:rFonts w:eastAsia="Times New Roman"/>
          <w:color w:val="auto"/>
        </w:rPr>
        <w:t>09 </w:t>
      </w:r>
      <w:r w:rsidRPr="00002923">
        <w:rPr>
          <w:rFonts w:eastAsia="Times New Roman"/>
          <w:color w:val="auto"/>
        </w:rPr>
        <w:t xml:space="preserve">m. balandžio 14 d. nutartis civilinėje byloje Nr. </w:t>
      </w:r>
      <w:bookmarkStart w:id="37" w:name="nTP1_9000114"/>
      <w:r w:rsidRPr="00002923">
        <w:rPr>
          <w:rFonts w:eastAsia="Times New Roman"/>
          <w:color w:val="auto"/>
        </w:rPr>
        <w:t>3K-3-172/2009</w:t>
      </w:r>
      <w:bookmarkStart w:id="38" w:name="pnTP1_9000114"/>
      <w:bookmarkEnd w:id="37"/>
      <w:bookmarkEnd w:id="38"/>
      <w:r w:rsidRPr="00002923">
        <w:rPr>
          <w:rFonts w:eastAsia="Times New Roman"/>
          <w:color w:val="auto"/>
        </w:rPr>
        <w:t xml:space="preserve">). </w:t>
      </w:r>
    </w:p>
    <w:p w14:paraId="4DF63278" w14:textId="77777777" w:rsidR="005D3E6D" w:rsidRPr="00002923" w:rsidRDefault="004D58F5" w:rsidP="00301F02">
      <w:pPr>
        <w:pStyle w:val="ListParagraph"/>
        <w:numPr>
          <w:ilvl w:val="0"/>
          <w:numId w:val="6"/>
        </w:numPr>
        <w:ind w:left="357" w:hanging="357"/>
        <w:rPr>
          <w:color w:val="auto"/>
        </w:rPr>
      </w:pPr>
      <w:r w:rsidRPr="00002923">
        <w:rPr>
          <w:rFonts w:eastAsia="Times New Roman"/>
          <w:color w:val="auto"/>
        </w:rPr>
        <w:t>Pagal Lietuvos teismų praktiką ir teisės doktriną tyčiniams veiksmams prilygintinu neatsargumu laikomi tokie asmens veiksmai, kurių šis, laikydamasis bent minimalių atsargumo ir rūpestingumo reikalavimų, nebūtų padaręs, arba neveikimas – neatlikimas visų įmanomų veiksmų, galėjusių sumažinti žalos atsiradimo riziką arba padėti jos išvengti (pvz., Lietuvos Aukščiausiojo Teismo 2007 m. birželio 26 d. nutartis civilinėje</w:t>
      </w:r>
      <w:r w:rsidR="00712E64" w:rsidRPr="00002923">
        <w:rPr>
          <w:rFonts w:eastAsia="Times New Roman"/>
          <w:color w:val="auto"/>
        </w:rPr>
        <w:t xml:space="preserve"> byloje Nr. 3K-3-259/2007; 2009 </w:t>
      </w:r>
      <w:r w:rsidRPr="00002923">
        <w:rPr>
          <w:rFonts w:eastAsia="Times New Roman"/>
          <w:color w:val="auto"/>
        </w:rPr>
        <w:t>m. liepos 7 d. nutartis civilinėje byloje Nr. 3K-3-318/2009</w:t>
      </w:r>
      <w:bookmarkStart w:id="39" w:name="pnTP1_9000116"/>
      <w:bookmarkEnd w:id="39"/>
      <w:r w:rsidRPr="00002923">
        <w:rPr>
          <w:rFonts w:eastAsia="Times New Roman"/>
          <w:color w:val="auto"/>
        </w:rPr>
        <w:t xml:space="preserve">; </w:t>
      </w:r>
      <w:r w:rsidRPr="00002923">
        <w:rPr>
          <w:color w:val="auto"/>
        </w:rPr>
        <w:t>2011 m. liepos 22 d. nutartis civilinėje byloje Nr. 3K-3-334/2011).</w:t>
      </w:r>
    </w:p>
    <w:p w14:paraId="78FB1682" w14:textId="5E8C6C98" w:rsidR="004D58F5" w:rsidRPr="00002923" w:rsidRDefault="004D58F5" w:rsidP="001A0E0A">
      <w:pPr>
        <w:pStyle w:val="ListParagraph"/>
        <w:numPr>
          <w:ilvl w:val="0"/>
          <w:numId w:val="6"/>
        </w:numPr>
        <w:rPr>
          <w:color w:val="auto"/>
        </w:rPr>
      </w:pPr>
      <w:r w:rsidRPr="00002923">
        <w:rPr>
          <w:color w:val="auto"/>
        </w:rPr>
        <w:t xml:space="preserve">Plėtodamas CMR konvencijos 29 straipsnio 1 dalies aiškinimo ir taikymo praktiką kasacinis teismas yra pažymėjęs, kad </w:t>
      </w:r>
      <w:r w:rsidR="00331642" w:rsidRPr="00002923">
        <w:rPr>
          <w:color w:val="auto"/>
        </w:rPr>
        <w:t>s</w:t>
      </w:r>
      <w:r w:rsidRPr="00002923">
        <w:rPr>
          <w:color w:val="auto"/>
        </w:rPr>
        <w:t>iekiant konstatuoti sąmoningą netinkamą vežėjo elgesį turi būti atsižvelgiama tiek į objektyviuosius, tiek į subjektyviuosius kriterijus. Objektyviaisiais kriterijais gali būti laikomas nustatytų taisyklių nepaisymas ar pažeidimas (kelių eismo taisyklių, krovinio apsaugos taisyklių, darbo ir poilsio režimo taisyklių, krovinio pristatymo nurodymų). Subjektyviuoju kriterijumi – sąmoningas vežėjo elgesys (veikimas ar neveikimas) žinant, kad dėl tokio elgesio veikiausiai kils neigiamų padarinių (žr., pvz., Lietuvos Aukščiausiojo Teismo 2015</w:t>
      </w:r>
      <w:r w:rsidR="00B57634" w:rsidRPr="00002923">
        <w:rPr>
          <w:color w:val="auto"/>
        </w:rPr>
        <w:t> </w:t>
      </w:r>
      <w:r w:rsidRPr="00002923">
        <w:rPr>
          <w:color w:val="auto"/>
        </w:rPr>
        <w:t xml:space="preserve">m. kovo 10 d. nutartį civilinėje byloje Nr. 3K-3-127-378/2015). </w:t>
      </w:r>
    </w:p>
    <w:p w14:paraId="539B6F2A" w14:textId="1B742FEB" w:rsidR="00EE395E" w:rsidRPr="00002923" w:rsidRDefault="00301F02" w:rsidP="00486356">
      <w:pPr>
        <w:pStyle w:val="ListParagraph"/>
        <w:numPr>
          <w:ilvl w:val="0"/>
          <w:numId w:val="6"/>
        </w:numPr>
        <w:rPr>
          <w:color w:val="auto"/>
        </w:rPr>
      </w:pPr>
      <w:r w:rsidRPr="00002923">
        <w:rPr>
          <w:color w:val="auto"/>
        </w:rPr>
        <w:t xml:space="preserve">Kiek tai susiję su nagrinėjamu atveju perduodant ginčo krovinį, išplėstinė teisėjų kolegija </w:t>
      </w:r>
      <w:r w:rsidR="00B90F43" w:rsidRPr="00002923">
        <w:rPr>
          <w:color w:val="auto"/>
        </w:rPr>
        <w:t>pabrėžia</w:t>
      </w:r>
      <w:r w:rsidRPr="00002923">
        <w:rPr>
          <w:color w:val="auto"/>
        </w:rPr>
        <w:t xml:space="preserve">, kad </w:t>
      </w:r>
      <w:r w:rsidR="00EE395E" w:rsidRPr="00002923">
        <w:rPr>
          <w:color w:val="auto"/>
        </w:rPr>
        <w:t>Lietuvos Aukščiausiojo Tei</w:t>
      </w:r>
      <w:r w:rsidR="00040CF3" w:rsidRPr="00002923">
        <w:rPr>
          <w:color w:val="auto"/>
        </w:rPr>
        <w:t xml:space="preserve">smo praktikoje vertinant vežėjui tenkančias pareigas </w:t>
      </w:r>
      <w:r w:rsidR="00EE395E" w:rsidRPr="00002923">
        <w:rPr>
          <w:color w:val="auto"/>
        </w:rPr>
        <w:t>yra pažymėta, jog vežėjui patikimas gabenti turtas, kurį jis privalo įteikti gavėjui, todėl jo įsipareigojimai verčia būti jį ypač pareiging</w:t>
      </w:r>
      <w:r w:rsidR="00336D92" w:rsidRPr="00002923">
        <w:rPr>
          <w:color w:val="auto"/>
        </w:rPr>
        <w:t>ą,</w:t>
      </w:r>
      <w:r w:rsidR="00EE395E" w:rsidRPr="00002923">
        <w:rPr>
          <w:color w:val="auto"/>
        </w:rPr>
        <w:t xml:space="preserve"> t. y. labai atsarg</w:t>
      </w:r>
      <w:r w:rsidR="00336D92" w:rsidRPr="00002923">
        <w:rPr>
          <w:color w:val="auto"/>
        </w:rPr>
        <w:t>ų</w:t>
      </w:r>
      <w:r w:rsidR="00EE395E" w:rsidRPr="00002923">
        <w:rPr>
          <w:color w:val="auto"/>
        </w:rPr>
        <w:t xml:space="preserve"> ir atid</w:t>
      </w:r>
      <w:r w:rsidR="00336D92" w:rsidRPr="00002923">
        <w:rPr>
          <w:color w:val="auto"/>
        </w:rPr>
        <w:t>ų</w:t>
      </w:r>
      <w:r w:rsidR="00EE395E" w:rsidRPr="00002923">
        <w:rPr>
          <w:color w:val="auto"/>
        </w:rPr>
        <w:t xml:space="preserve"> (pvz., Lietuvos Aukščiausiojo Teismo 2002 m. kovo 18 d. nutartis civilinėje byloje Nr. 3K-3-448/2002; 2009 m. liepos 21 d. nutartis civilinėje byloje Nr. 3K-3-267/2009). Iš esmės analogiško vertinimo laikomasi ir teisės doktrinoje, nurodant, kad krovinio pristatymo atveju vežėjas yra saistomas pareigos įteikti krovinį tinkamam asmeniui ir vykdant šią pareigą ypatingas rūpestingumas yra </w:t>
      </w:r>
      <w:r w:rsidR="00EE395E" w:rsidRPr="00002923">
        <w:rPr>
          <w:color w:val="auto"/>
        </w:rPr>
        <w:lastRenderedPageBreak/>
        <w:t>būtinas (</w:t>
      </w:r>
      <w:r w:rsidR="00486356" w:rsidRPr="00002923">
        <w:rPr>
          <w:color w:val="auto"/>
        </w:rPr>
        <w:t xml:space="preserve">Messent, A.; Glass, D. A. </w:t>
      </w:r>
      <w:r w:rsidR="00EE395E" w:rsidRPr="00002923">
        <w:rPr>
          <w:i/>
          <w:color w:val="auto"/>
        </w:rPr>
        <w:t>CMR: Contracts for the International Carriage of Goods by Road</w:t>
      </w:r>
      <w:r w:rsidR="00EE395E" w:rsidRPr="00002923">
        <w:rPr>
          <w:color w:val="auto"/>
        </w:rPr>
        <w:t>.</w:t>
      </w:r>
      <w:r w:rsidR="00486356" w:rsidRPr="00002923">
        <w:rPr>
          <w:color w:val="auto"/>
        </w:rPr>
        <w:t xml:space="preserve"> Fourth Edition</w:t>
      </w:r>
      <w:r w:rsidR="00EE395E" w:rsidRPr="00002923">
        <w:rPr>
          <w:color w:val="auto"/>
        </w:rPr>
        <w:t>. Cornwall: Informa Law From Routledge, 2018, p. 135</w:t>
      </w:r>
      <w:r w:rsidR="00B57634" w:rsidRPr="00002923">
        <w:rPr>
          <w:color w:val="auto"/>
        </w:rPr>
        <w:t>–</w:t>
      </w:r>
      <w:r w:rsidR="00EE395E" w:rsidRPr="00002923">
        <w:rPr>
          <w:color w:val="auto"/>
        </w:rPr>
        <w:t xml:space="preserve">136). </w:t>
      </w:r>
    </w:p>
    <w:p w14:paraId="0D047481" w14:textId="0A3AD6B9" w:rsidR="00167CEA" w:rsidRPr="00002923" w:rsidRDefault="00167CEA" w:rsidP="00167CEA">
      <w:pPr>
        <w:pStyle w:val="ListParagraph"/>
        <w:numPr>
          <w:ilvl w:val="0"/>
          <w:numId w:val="6"/>
        </w:numPr>
        <w:rPr>
          <w:color w:val="auto"/>
        </w:rPr>
      </w:pPr>
      <w:r w:rsidRPr="00002923">
        <w:rPr>
          <w:color w:val="auto"/>
        </w:rPr>
        <w:t xml:space="preserve">Išplėstinė teisėjų kolegija sprendžia, jog teismai, įvertinę byloje nustatytas šios nutarties </w:t>
      </w:r>
      <w:r w:rsidR="009E1F42" w:rsidRPr="00002923">
        <w:rPr>
          <w:color w:val="auto"/>
        </w:rPr>
        <w:t xml:space="preserve">60-62 </w:t>
      </w:r>
      <w:r w:rsidRPr="00002923">
        <w:rPr>
          <w:color w:val="auto"/>
        </w:rPr>
        <w:t>punktuose nurodytas aplinkybes</w:t>
      </w:r>
      <w:r w:rsidR="00B57634" w:rsidRPr="00002923">
        <w:rPr>
          <w:color w:val="auto"/>
        </w:rPr>
        <w:t>,</w:t>
      </w:r>
      <w:r w:rsidRPr="00002923">
        <w:rPr>
          <w:color w:val="auto"/>
        </w:rPr>
        <w:t xml:space="preserve"> turėjo teisinį pagrindą kvalifikuoti vežėjo veiksmus perduodant krovinį kaip didelį neatsargumą, prilygintiną tyčiniams veiksmams. UAB „Svevala“ perdavė krovinį neidentifikuotam asmeniui, nesikreipė į krovinio siuntėją instrukcijų dėl krovinio perdavimo, kad įsitikintų, jog krovinys yra perduodamas tinkamam subjektui ir tinkamoje vietoje. Šiuo atveju net ir minimalaus rūpestingumo sąlygojamo elgesio laikymasis būtų sudaręs prielaidas išvengti žalos kilimo. Atsižvelg</w:t>
      </w:r>
      <w:r w:rsidR="00B57634" w:rsidRPr="00002923">
        <w:rPr>
          <w:color w:val="auto"/>
        </w:rPr>
        <w:t>iant</w:t>
      </w:r>
      <w:r w:rsidRPr="00002923">
        <w:rPr>
          <w:color w:val="auto"/>
        </w:rPr>
        <w:t xml:space="preserve"> į tai, kad šie UAB „Svevala“ veiksmai teismų pagrįstai buvo kvalifikuoti kaip jos didelis neatsargumas, ji prarado galimybę remtis CMR konvencijoje įtvirtintais atsakomybės ribojimo ar atleidimo nuo atsakomybės pagrindais (CMR konvencijos 29 straipsnio 1 dalis). </w:t>
      </w:r>
    </w:p>
    <w:p w14:paraId="457472C0" w14:textId="77777777" w:rsidR="00F3251A" w:rsidRPr="00002923" w:rsidRDefault="00F3251A" w:rsidP="00F3251A">
      <w:pPr>
        <w:pStyle w:val="ListParagraph"/>
        <w:ind w:left="360"/>
        <w:rPr>
          <w:color w:val="auto"/>
        </w:rPr>
      </w:pPr>
    </w:p>
    <w:p w14:paraId="1F63126F" w14:textId="60CB87DC" w:rsidR="004D58F5" w:rsidRPr="00002923" w:rsidRDefault="004D58F5" w:rsidP="004D58F5">
      <w:pPr>
        <w:ind w:firstLine="720"/>
        <w:rPr>
          <w:rFonts w:ascii="Times New Roman" w:hAnsi="Times New Roman" w:cs="Times New Roman"/>
          <w:i/>
          <w:sz w:val="24"/>
          <w:szCs w:val="24"/>
        </w:rPr>
      </w:pPr>
      <w:r w:rsidRPr="00002923">
        <w:rPr>
          <w:rFonts w:ascii="Times New Roman" w:hAnsi="Times New Roman" w:cs="Times New Roman"/>
          <w:i/>
          <w:sz w:val="24"/>
          <w:szCs w:val="24"/>
        </w:rPr>
        <w:t xml:space="preserve">Dėl bylos </w:t>
      </w:r>
      <w:r w:rsidR="00B57634" w:rsidRPr="00002923">
        <w:rPr>
          <w:rFonts w:ascii="Times New Roman" w:hAnsi="Times New Roman" w:cs="Times New Roman"/>
          <w:i/>
          <w:sz w:val="24"/>
          <w:szCs w:val="24"/>
        </w:rPr>
        <w:t xml:space="preserve">procesinės </w:t>
      </w:r>
      <w:r w:rsidRPr="00002923">
        <w:rPr>
          <w:rFonts w:ascii="Times New Roman" w:hAnsi="Times New Roman" w:cs="Times New Roman"/>
          <w:i/>
          <w:sz w:val="24"/>
          <w:szCs w:val="24"/>
        </w:rPr>
        <w:t>baigties</w:t>
      </w:r>
    </w:p>
    <w:p w14:paraId="36C6E845" w14:textId="77777777" w:rsidR="004D58F5" w:rsidRPr="00002923" w:rsidRDefault="004D58F5" w:rsidP="004D58F5">
      <w:pPr>
        <w:pStyle w:val="ListParagraph"/>
        <w:ind w:left="360"/>
        <w:rPr>
          <w:color w:val="auto"/>
        </w:rPr>
      </w:pPr>
    </w:p>
    <w:p w14:paraId="0C07C6AB" w14:textId="77777777" w:rsidR="00652C59" w:rsidRPr="00002923" w:rsidRDefault="00652C59" w:rsidP="00652C59">
      <w:pPr>
        <w:pStyle w:val="ListParagraph"/>
        <w:numPr>
          <w:ilvl w:val="0"/>
          <w:numId w:val="6"/>
        </w:numPr>
        <w:rPr>
          <w:color w:val="auto"/>
        </w:rPr>
      </w:pPr>
      <w:r w:rsidRPr="00002923">
        <w:rPr>
          <w:color w:val="auto"/>
        </w:rPr>
        <w:t xml:space="preserve">Apibendrindama tai, kas nurodyta, išplėstinė teisėjų kolegija konstatuoja, jog ginčą nagrinėję teismai pagrįstai sprendė, kad ginčo krovinys buvo vežamas vienintelės sutarties pagrindu ir žala ieškovei buvo sukelta perdavus vežamą krovinį neįgaliotam jį gauti subjektui (CMR konvencijos 23 straipsnio 1 dalis). </w:t>
      </w:r>
    </w:p>
    <w:p w14:paraId="07C95E89" w14:textId="05C0E8C8" w:rsidR="00FE771D" w:rsidRPr="00002923" w:rsidRDefault="00845617" w:rsidP="00FE771D">
      <w:pPr>
        <w:pStyle w:val="ListParagraph"/>
        <w:numPr>
          <w:ilvl w:val="0"/>
          <w:numId w:val="6"/>
        </w:numPr>
        <w:rPr>
          <w:color w:val="auto"/>
        </w:rPr>
      </w:pPr>
      <w:r w:rsidRPr="00002923">
        <w:rPr>
          <w:color w:val="auto"/>
        </w:rPr>
        <w:t xml:space="preserve">Išplėstinė </w:t>
      </w:r>
      <w:r w:rsidR="004D58F5" w:rsidRPr="00002923">
        <w:rPr>
          <w:color w:val="auto"/>
        </w:rPr>
        <w:t>teisėjų kolegij</w:t>
      </w:r>
      <w:r w:rsidR="004C3C7A" w:rsidRPr="00002923">
        <w:rPr>
          <w:color w:val="auto"/>
        </w:rPr>
        <w:t>a</w:t>
      </w:r>
      <w:r w:rsidR="00B57634" w:rsidRPr="00002923">
        <w:rPr>
          <w:color w:val="auto"/>
        </w:rPr>
        <w:t>,</w:t>
      </w:r>
      <w:r w:rsidR="004C3C7A" w:rsidRPr="00002923">
        <w:rPr>
          <w:color w:val="auto"/>
        </w:rPr>
        <w:t xml:space="preserve"> </w:t>
      </w:r>
      <w:r w:rsidR="004C3C7A" w:rsidRPr="00002923">
        <w:rPr>
          <w:iCs/>
          <w:color w:val="auto"/>
        </w:rPr>
        <w:t>apibendrindama aptartų aplinkybių visumą</w:t>
      </w:r>
      <w:r w:rsidR="00B57634" w:rsidRPr="00002923">
        <w:rPr>
          <w:iCs/>
          <w:color w:val="auto"/>
        </w:rPr>
        <w:t>,</w:t>
      </w:r>
      <w:r w:rsidR="004C3C7A" w:rsidRPr="00002923">
        <w:rPr>
          <w:iCs/>
          <w:color w:val="auto"/>
        </w:rPr>
        <w:t xml:space="preserve"> konstatuoja, kad kasacinio skundo argumentai nesudaro teisinio pagrindo pakeisti ar panaikinti skundžiamo apeliacinės instancijos teismo sprendimo.</w:t>
      </w:r>
    </w:p>
    <w:p w14:paraId="533C5B7A" w14:textId="77777777" w:rsidR="00DF0747" w:rsidRPr="00002923" w:rsidRDefault="00DF0747" w:rsidP="00FE771D">
      <w:pPr>
        <w:pStyle w:val="ListParagraph"/>
        <w:numPr>
          <w:ilvl w:val="0"/>
          <w:numId w:val="6"/>
        </w:numPr>
        <w:rPr>
          <w:color w:val="auto"/>
        </w:rPr>
      </w:pPr>
      <w:r w:rsidRPr="00002923">
        <w:rPr>
          <w:color w:val="auto"/>
        </w:rPr>
        <w:t>Kiti kasacinio skundo argumentai vertintini kaip neturintys reikšmės vienodos teismų praktikos formavimui ir skundžiamo sprendimo teisėtumui, todėl išplėstinė teisėjų kolegija dėl jų nepasisako.</w:t>
      </w:r>
    </w:p>
    <w:p w14:paraId="4D8E2984" w14:textId="77777777" w:rsidR="004C3C7A" w:rsidRPr="00002923" w:rsidRDefault="004C3C7A" w:rsidP="004D58F5">
      <w:pPr>
        <w:pStyle w:val="ListParagraph"/>
        <w:ind w:left="360"/>
        <w:rPr>
          <w:color w:val="auto"/>
        </w:rPr>
      </w:pPr>
    </w:p>
    <w:p w14:paraId="61DB90C2" w14:textId="77777777" w:rsidR="004D58F5" w:rsidRPr="00002923" w:rsidRDefault="004D58F5" w:rsidP="004D58F5">
      <w:pPr>
        <w:ind w:firstLine="720"/>
        <w:rPr>
          <w:rFonts w:ascii="Times New Roman" w:hAnsi="Times New Roman" w:cs="Times New Roman"/>
          <w:i/>
          <w:sz w:val="24"/>
          <w:szCs w:val="24"/>
        </w:rPr>
      </w:pPr>
      <w:r w:rsidRPr="00002923">
        <w:rPr>
          <w:rFonts w:ascii="Times New Roman" w:hAnsi="Times New Roman" w:cs="Times New Roman"/>
          <w:i/>
          <w:sz w:val="24"/>
          <w:szCs w:val="24"/>
        </w:rPr>
        <w:t>Dėl bylinėjimosi išlaidų</w:t>
      </w:r>
    </w:p>
    <w:p w14:paraId="3F4D3A38" w14:textId="77777777" w:rsidR="004D58F5" w:rsidRPr="00002923" w:rsidRDefault="004D58F5" w:rsidP="004D58F5"/>
    <w:p w14:paraId="10BF44B9" w14:textId="77777777" w:rsidR="004D58F5" w:rsidRPr="00002923" w:rsidRDefault="004D58F5" w:rsidP="001A0E0A">
      <w:pPr>
        <w:pStyle w:val="ListParagraph"/>
        <w:numPr>
          <w:ilvl w:val="0"/>
          <w:numId w:val="6"/>
        </w:numPr>
        <w:rPr>
          <w:color w:val="auto"/>
        </w:rPr>
      </w:pPr>
      <w:r w:rsidRPr="00002923">
        <w:rPr>
          <w:color w:val="auto"/>
        </w:rPr>
        <w:t xml:space="preserve">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w:t>
      </w:r>
    </w:p>
    <w:p w14:paraId="14BC2089" w14:textId="77777777" w:rsidR="004D58F5" w:rsidRPr="00002923" w:rsidRDefault="004D58F5" w:rsidP="001A0E0A">
      <w:pPr>
        <w:pStyle w:val="ListParagraph"/>
        <w:numPr>
          <w:ilvl w:val="0"/>
          <w:numId w:val="6"/>
        </w:numPr>
        <w:rPr>
          <w:color w:val="auto"/>
        </w:rPr>
      </w:pPr>
      <w:r w:rsidRPr="00002923">
        <w:rPr>
          <w:color w:val="auto"/>
        </w:rPr>
        <w:t xml:space="preserve">Nagrinėjamu atveju </w:t>
      </w:r>
      <w:r w:rsidRPr="00002923">
        <w:rPr>
          <w:rFonts w:eastAsia="Times New Roman"/>
          <w:color w:val="auto"/>
        </w:rPr>
        <w:t>atsakovė</w:t>
      </w:r>
      <w:r w:rsidRPr="00002923">
        <w:rPr>
          <w:color w:val="auto"/>
        </w:rPr>
        <w:t xml:space="preserve"> UAB „Svevala“ prašo priteisti kasaciniame teisme patirtų bylinėjimosi išlaidų atlyginimą. Teisėjų kolegijai nusprendus apeliacinės instancijos teismo nutartį dėl ginčo esmės palikti nepakeistą, netenkintinas šis pateiktas prašymas (</w:t>
      </w:r>
      <w:bookmarkStart w:id="40" w:name="n4bbe3be2-6100-4658-bbb4-ecf1c3118209"/>
      <w:bookmarkStart w:id="41" w:name="pn4bbe3be2-6100-4658-bbb4-ecf1c3118209"/>
      <w:bookmarkStart w:id="42" w:name="n02823644-4c93-42c8-82b9-9b0c668ea8fc"/>
      <w:bookmarkStart w:id="43" w:name="pn02823644-4c93-42c8-82b9-9b0c668ea8fc"/>
      <w:bookmarkEnd w:id="40"/>
      <w:bookmarkEnd w:id="41"/>
      <w:bookmarkEnd w:id="42"/>
      <w:bookmarkEnd w:id="43"/>
      <w:r w:rsidRPr="00002923">
        <w:rPr>
          <w:color w:val="auto"/>
        </w:rPr>
        <w:t xml:space="preserve">CPK 93 straipsnio 1 dalis). </w:t>
      </w:r>
    </w:p>
    <w:p w14:paraId="1038EB82" w14:textId="7B27DE2F" w:rsidR="004D58F5" w:rsidRPr="00002923" w:rsidRDefault="004D58F5" w:rsidP="001A0E0A">
      <w:pPr>
        <w:pStyle w:val="ListParagraph"/>
        <w:numPr>
          <w:ilvl w:val="0"/>
          <w:numId w:val="6"/>
        </w:numPr>
        <w:rPr>
          <w:color w:val="auto"/>
        </w:rPr>
      </w:pPr>
      <w:r w:rsidRPr="00002923">
        <w:rPr>
          <w:color w:val="auto"/>
        </w:rPr>
        <w:t>Ieškovė prašo priteisti 1000 Eur bylinėjimosi išlaidų, patirtų kasaciniame teisme, atlyginimą</w:t>
      </w:r>
      <w:r w:rsidR="00E326EF" w:rsidRPr="00002923">
        <w:rPr>
          <w:color w:val="auto"/>
        </w:rPr>
        <w:t xml:space="preserve"> už atsiliepimo į kasacinį skundą parengimą</w:t>
      </w:r>
      <w:r w:rsidRPr="00002923">
        <w:rPr>
          <w:color w:val="auto"/>
        </w:rPr>
        <w:t>. Prašoma priteisti suma neviršija Lietuvos Respublikos teisingumo ministro 2004 m. balandžio 2 d. įsakymu Nr. 1R-85 ir Lietuvos advokatų tarybos 2004</w:t>
      </w:r>
      <w:r w:rsidR="00B57634" w:rsidRPr="00002923">
        <w:rPr>
          <w:color w:val="auto"/>
        </w:rPr>
        <w:t> </w:t>
      </w:r>
      <w:r w:rsidRPr="00002923">
        <w:rPr>
          <w:color w:val="auto"/>
        </w:rPr>
        <w:t xml:space="preserve">m. kovo 26 d. nutarimu patvirtintų Rekomendacijų dėl civilinėse bylose priteistino užmokesčio už advokato ar advokato padėjėjo teikiamą pagalbą maksimalaus dydžio (redakcija, galiojanti nuo 2015 m. kovo 20 d.) 7, 8.14 punktuose nustatyto dydžio, todėl ji priteistina ieškovei iš atsakovės. </w:t>
      </w:r>
    </w:p>
    <w:p w14:paraId="72AF957E" w14:textId="77777777" w:rsidR="004D58F5" w:rsidRPr="00002923" w:rsidRDefault="004D58F5" w:rsidP="001A0E0A">
      <w:pPr>
        <w:pStyle w:val="ListParagraph"/>
        <w:numPr>
          <w:ilvl w:val="0"/>
          <w:numId w:val="6"/>
        </w:numPr>
        <w:rPr>
          <w:color w:val="auto"/>
        </w:rPr>
      </w:pPr>
      <w:r w:rsidRPr="00002923">
        <w:rPr>
          <w:color w:val="auto"/>
        </w:rPr>
        <w:lastRenderedPageBreak/>
        <w:t>Kasacinis teismas patyrė 5,11 Eur išlaidų, susijusių su procesinių dokumentų įteikimu (Lietuvos Aukščiausiojo Teismo 2019 m. lapkričio 18 d. pažyma apie išlaidas, susijusias su procesinių dokumentų įteikimu). Netenkinus kasacinio skundo šių bylinėjimosi išlaidų atlyginimas valstybei priteistinas iš atsakovės UAB „Svevala“ (</w:t>
      </w:r>
      <w:bookmarkStart w:id="44" w:name="n_45"/>
      <w:r w:rsidRPr="00002923">
        <w:rPr>
          <w:color w:val="auto"/>
        </w:rPr>
        <w:t>CPK 79 straipsnis</w:t>
      </w:r>
      <w:bookmarkEnd w:id="44"/>
      <w:r w:rsidRPr="00002923">
        <w:rPr>
          <w:color w:val="auto"/>
        </w:rPr>
        <w:t>, 88 straipsnio 1 dalies 3 punktas, 92 straipsnis, 96 straipsnio 1 dalis).</w:t>
      </w:r>
    </w:p>
    <w:p w14:paraId="5506F69D" w14:textId="77777777" w:rsidR="004D58F5" w:rsidRPr="00002923" w:rsidRDefault="004D58F5" w:rsidP="004D58F5">
      <w:pPr>
        <w:spacing w:after="0" w:line="240" w:lineRule="auto"/>
        <w:jc w:val="both"/>
        <w:rPr>
          <w:rFonts w:ascii="Times New Roman" w:eastAsia="Times New Roman" w:hAnsi="Times New Roman" w:cs="Times New Roman"/>
          <w:sz w:val="24"/>
          <w:szCs w:val="24"/>
        </w:rPr>
      </w:pPr>
    </w:p>
    <w:p w14:paraId="072FB7FC" w14:textId="4383AB0F" w:rsidR="004D58F5" w:rsidRPr="00002923" w:rsidRDefault="004D58F5" w:rsidP="004D58F5">
      <w:pPr>
        <w:spacing w:after="0" w:line="240" w:lineRule="auto"/>
        <w:ind w:firstLine="720"/>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Lietuvos Aukščiausiojo Teismo Civilinių bylų skyriaus</w:t>
      </w:r>
      <w:r w:rsidR="00845617" w:rsidRPr="00002923">
        <w:rPr>
          <w:rFonts w:ascii="Times New Roman" w:eastAsia="Times New Roman" w:hAnsi="Times New Roman" w:cs="Times New Roman"/>
          <w:sz w:val="24"/>
          <w:szCs w:val="24"/>
        </w:rPr>
        <w:t xml:space="preserve"> išplėstinė</w:t>
      </w:r>
      <w:r w:rsidRPr="00002923">
        <w:rPr>
          <w:rFonts w:ascii="Times New Roman" w:eastAsia="Times New Roman" w:hAnsi="Times New Roman" w:cs="Times New Roman"/>
          <w:sz w:val="24"/>
          <w:szCs w:val="24"/>
        </w:rPr>
        <w:t xml:space="preserve"> teisėjų kolegija, vadovaudamasi Lietuvos Respublikos civilinio proceso kodekso 359 straipsnio 1 dalies 1 punktu, 362</w:t>
      </w:r>
      <w:r w:rsidR="00336D92" w:rsidRPr="00002923">
        <w:rPr>
          <w:rFonts w:ascii="Times New Roman" w:eastAsia="Times New Roman" w:hAnsi="Times New Roman" w:cs="Times New Roman"/>
          <w:sz w:val="24"/>
          <w:szCs w:val="24"/>
        </w:rPr>
        <w:t> </w:t>
      </w:r>
      <w:r w:rsidRPr="00002923">
        <w:rPr>
          <w:rFonts w:ascii="Times New Roman" w:eastAsia="Times New Roman" w:hAnsi="Times New Roman" w:cs="Times New Roman"/>
          <w:sz w:val="24"/>
          <w:szCs w:val="24"/>
        </w:rPr>
        <w:t>straipsnio 1 dalimi,</w:t>
      </w:r>
    </w:p>
    <w:p w14:paraId="4CB1F4F2" w14:textId="77777777" w:rsidR="005861DF" w:rsidRPr="00002923" w:rsidRDefault="005861DF" w:rsidP="004D58F5">
      <w:pPr>
        <w:spacing w:after="0" w:line="240" w:lineRule="auto"/>
        <w:jc w:val="both"/>
        <w:rPr>
          <w:rFonts w:ascii="Times New Roman" w:eastAsia="Times New Roman" w:hAnsi="Times New Roman" w:cs="Times New Roman"/>
          <w:sz w:val="24"/>
          <w:szCs w:val="24"/>
        </w:rPr>
      </w:pPr>
    </w:p>
    <w:p w14:paraId="620EBCCE" w14:textId="77777777" w:rsidR="004D58F5" w:rsidRPr="00002923" w:rsidRDefault="004D58F5" w:rsidP="004D58F5">
      <w:pPr>
        <w:spacing w:after="0" w:line="240" w:lineRule="auto"/>
        <w:jc w:val="both"/>
        <w:rPr>
          <w:rFonts w:ascii="Times New Roman" w:eastAsia="Times New Roman" w:hAnsi="Times New Roman" w:cs="Times New Roman"/>
          <w:b/>
          <w:bCs/>
          <w:sz w:val="24"/>
          <w:szCs w:val="24"/>
        </w:rPr>
      </w:pPr>
      <w:r w:rsidRPr="00002923">
        <w:rPr>
          <w:rFonts w:ascii="Times New Roman" w:eastAsia="Times New Roman" w:hAnsi="Times New Roman" w:cs="Times New Roman"/>
          <w:sz w:val="24"/>
          <w:szCs w:val="24"/>
        </w:rPr>
        <w:t>n u t a r i a :</w:t>
      </w:r>
    </w:p>
    <w:p w14:paraId="6A6E2352" w14:textId="77777777" w:rsidR="004D58F5" w:rsidRPr="00002923" w:rsidRDefault="004D58F5" w:rsidP="004D58F5">
      <w:pPr>
        <w:spacing w:after="0" w:line="240" w:lineRule="auto"/>
        <w:ind w:firstLine="720"/>
        <w:jc w:val="both"/>
        <w:rPr>
          <w:rFonts w:ascii="Times New Roman" w:eastAsia="Times New Roman" w:hAnsi="Times New Roman" w:cs="Times New Roman"/>
          <w:sz w:val="24"/>
          <w:szCs w:val="24"/>
        </w:rPr>
      </w:pPr>
    </w:p>
    <w:p w14:paraId="1E4DDDA1" w14:textId="77777777" w:rsidR="004D58F5" w:rsidRPr="00002923" w:rsidRDefault="004D58F5" w:rsidP="004D58F5">
      <w:pPr>
        <w:spacing w:after="0" w:line="240" w:lineRule="auto"/>
        <w:ind w:firstLine="720"/>
        <w:jc w:val="both"/>
        <w:rPr>
          <w:rFonts w:ascii="Times New Roman" w:hAnsi="Times New Roman" w:cs="Times New Roman"/>
          <w:sz w:val="24"/>
          <w:szCs w:val="24"/>
          <w:shd w:val="clear" w:color="auto" w:fill="FFFFFF"/>
        </w:rPr>
      </w:pPr>
      <w:r w:rsidRPr="00002923">
        <w:rPr>
          <w:rFonts w:ascii="Times New Roman" w:hAnsi="Times New Roman" w:cs="Times New Roman"/>
          <w:sz w:val="24"/>
          <w:szCs w:val="24"/>
        </w:rPr>
        <w:t xml:space="preserve">Lietuvos apeliacinio teismo </w:t>
      </w:r>
      <w:r w:rsidRPr="00002923">
        <w:rPr>
          <w:rFonts w:ascii="Times New Roman" w:eastAsia="Times New Roman" w:hAnsi="Times New Roman" w:cs="Times New Roman"/>
          <w:sz w:val="24"/>
          <w:szCs w:val="24"/>
        </w:rPr>
        <w:t xml:space="preserve">Civilinių bylų skyriaus teisėjų kolegijos </w:t>
      </w:r>
      <w:r w:rsidRPr="00002923">
        <w:rPr>
          <w:rFonts w:ascii="Times New Roman" w:hAnsi="Times New Roman" w:cs="Times New Roman"/>
          <w:sz w:val="24"/>
          <w:szCs w:val="24"/>
        </w:rPr>
        <w:t>2019 m. gegužės 23 d.</w:t>
      </w:r>
      <w:r w:rsidRPr="00002923">
        <w:rPr>
          <w:rFonts w:ascii="Times New Roman" w:eastAsia="Times New Roman" w:hAnsi="Times New Roman" w:cs="Times New Roman"/>
          <w:sz w:val="24"/>
          <w:szCs w:val="24"/>
        </w:rPr>
        <w:t xml:space="preserve"> </w:t>
      </w:r>
      <w:r w:rsidRPr="00002923">
        <w:rPr>
          <w:rFonts w:ascii="Times New Roman" w:hAnsi="Times New Roman" w:cs="Times New Roman"/>
          <w:sz w:val="24"/>
          <w:szCs w:val="24"/>
          <w:shd w:val="clear" w:color="auto" w:fill="FFFFFF"/>
        </w:rPr>
        <w:t xml:space="preserve">nutartį palikti nepakeistą. </w:t>
      </w:r>
    </w:p>
    <w:p w14:paraId="2C3C1EFD" w14:textId="77777777" w:rsidR="004D58F5" w:rsidRPr="00002923" w:rsidRDefault="004D58F5" w:rsidP="004D58F5">
      <w:pPr>
        <w:spacing w:after="0" w:line="240" w:lineRule="auto"/>
        <w:ind w:firstLine="720"/>
        <w:jc w:val="both"/>
        <w:rPr>
          <w:rFonts w:ascii="Times New Roman" w:hAnsi="Times New Roman" w:cs="Times New Roman"/>
          <w:sz w:val="24"/>
          <w:szCs w:val="24"/>
        </w:rPr>
      </w:pPr>
      <w:r w:rsidRPr="00002923">
        <w:rPr>
          <w:rFonts w:ascii="Times New Roman" w:hAnsi="Times New Roman" w:cs="Times New Roman"/>
          <w:sz w:val="24"/>
          <w:szCs w:val="24"/>
        </w:rPr>
        <w:t xml:space="preserve">Priteisti ieškovei Ukrainos ribotos atsakomybės bendrovei „Megateks“ (j. a. k. 20338741) iš atsakovės uždarosios akcinės bendrovės „Svevala“ (j. a. k. 122669062) 1000 (vieną tūkstantį) Eur bylinėjimosi išlaidų atlyginimo. </w:t>
      </w:r>
    </w:p>
    <w:p w14:paraId="197D9DEA" w14:textId="0E4C2F7B" w:rsidR="004D58F5" w:rsidRPr="00002923" w:rsidRDefault="004D58F5" w:rsidP="004D58F5">
      <w:pPr>
        <w:spacing w:after="0" w:line="240" w:lineRule="auto"/>
        <w:ind w:firstLine="720"/>
        <w:jc w:val="both"/>
        <w:rPr>
          <w:rFonts w:ascii="Times New Roman" w:hAnsi="Times New Roman" w:cs="Times New Roman"/>
          <w:sz w:val="24"/>
          <w:szCs w:val="24"/>
        </w:rPr>
      </w:pPr>
      <w:r w:rsidRPr="00002923">
        <w:rPr>
          <w:rFonts w:ascii="Times New Roman" w:hAnsi="Times New Roman" w:cs="Times New Roman"/>
          <w:sz w:val="24"/>
          <w:szCs w:val="24"/>
        </w:rPr>
        <w:t xml:space="preserve">Priteisti </w:t>
      </w:r>
      <w:r w:rsidR="009E1F42" w:rsidRPr="00002923">
        <w:rPr>
          <w:rFonts w:ascii="Times New Roman" w:hAnsi="Times New Roman" w:cs="Times New Roman"/>
          <w:sz w:val="24"/>
          <w:szCs w:val="24"/>
        </w:rPr>
        <w:t xml:space="preserve">valstybei </w:t>
      </w:r>
      <w:r w:rsidRPr="00002923">
        <w:rPr>
          <w:rFonts w:ascii="Times New Roman" w:hAnsi="Times New Roman" w:cs="Times New Roman"/>
          <w:sz w:val="24"/>
          <w:szCs w:val="24"/>
        </w:rPr>
        <w:t>iš atsakovės uždarosios akcinės bendrovės „Svevala“ (j. a. k. 122669062) 5,11 Eur (penkis Eur 11 ct) išlaidų, susijusių su procesinių dokumentų įteikimu, atlyginimo. Ši valstybei priteista suma mokėtina į Valstybinės mokesčių inspekcijos (j. a. k. 188659752) biudžeto pajamų surenkamąją sąskaitą, įmokos kodas – 5660.</w:t>
      </w:r>
    </w:p>
    <w:p w14:paraId="031FD0DC" w14:textId="77777777" w:rsidR="004D58F5" w:rsidRPr="00002923" w:rsidRDefault="004D58F5" w:rsidP="004D58F5">
      <w:pPr>
        <w:spacing w:after="0" w:line="240" w:lineRule="auto"/>
        <w:ind w:firstLine="720"/>
        <w:jc w:val="both"/>
        <w:rPr>
          <w:rFonts w:ascii="Times New Roman" w:eastAsia="Times New Roman" w:hAnsi="Times New Roman" w:cs="Times New Roman"/>
          <w:sz w:val="24"/>
          <w:szCs w:val="24"/>
        </w:rPr>
      </w:pPr>
      <w:r w:rsidRPr="00002923">
        <w:rPr>
          <w:rFonts w:ascii="Times New Roman" w:eastAsia="Times New Roman" w:hAnsi="Times New Roman" w:cs="Times New Roman"/>
          <w:sz w:val="24"/>
          <w:szCs w:val="24"/>
        </w:rPr>
        <w:t>Ši Lietuvos Aukščiausiojo Teismo nutartis yra galutinė, neskundžiama ir įsiteisėja nuo priėmimo dienos.</w:t>
      </w:r>
    </w:p>
    <w:p w14:paraId="769C39E5" w14:textId="77777777" w:rsidR="004D58F5" w:rsidRPr="00002923" w:rsidRDefault="004D58F5" w:rsidP="004F1E7D">
      <w:pPr>
        <w:spacing w:after="0" w:line="240" w:lineRule="auto"/>
        <w:jc w:val="both"/>
        <w:rPr>
          <w:rFonts w:ascii="Times New Roman" w:eastAsia="Times New Roman" w:hAnsi="Times New Roman" w:cs="Times New Roman"/>
          <w:sz w:val="24"/>
          <w:szCs w:val="24"/>
        </w:rPr>
      </w:pPr>
    </w:p>
    <w:p w14:paraId="62660C50" w14:textId="77777777" w:rsidR="005933EC" w:rsidRPr="00002923" w:rsidRDefault="005933EC" w:rsidP="005933EC">
      <w:pPr>
        <w:spacing w:after="0" w:line="240" w:lineRule="auto"/>
        <w:rPr>
          <w:rFonts w:ascii="Times New Roman" w:hAnsi="Times New Roman" w:cs="Times New Roman"/>
          <w:sz w:val="24"/>
          <w:szCs w:val="24"/>
        </w:rPr>
      </w:pPr>
      <w:r w:rsidRPr="00002923">
        <w:rPr>
          <w:rFonts w:ascii="Times New Roman" w:eastAsia="Times New Roman" w:hAnsi="Times New Roman" w:cs="Times New Roman"/>
          <w:sz w:val="24"/>
          <w:szCs w:val="24"/>
        </w:rPr>
        <w:t>Teisėjai</w:t>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r>
      <w:r w:rsidRPr="00002923">
        <w:rPr>
          <w:rFonts w:ascii="Times New Roman" w:eastAsia="Times New Roman" w:hAnsi="Times New Roman" w:cs="Times New Roman"/>
          <w:sz w:val="24"/>
          <w:szCs w:val="24"/>
        </w:rPr>
        <w:tab/>
        <w:t xml:space="preserve">                                                  </w:t>
      </w:r>
      <w:r w:rsidR="00FA5BF8" w:rsidRPr="00002923">
        <w:rPr>
          <w:rFonts w:ascii="Times New Roman" w:eastAsia="Times New Roman" w:hAnsi="Times New Roman" w:cs="Times New Roman"/>
          <w:sz w:val="24"/>
          <w:szCs w:val="24"/>
        </w:rPr>
        <w:t xml:space="preserve">                               </w:t>
      </w:r>
      <w:r w:rsidR="00FA5BF8" w:rsidRPr="00002923">
        <w:rPr>
          <w:rFonts w:ascii="Times New Roman" w:hAnsi="Times New Roman" w:cs="Times New Roman"/>
          <w:sz w:val="24"/>
          <w:szCs w:val="24"/>
        </w:rPr>
        <w:t>Goda Ambrasaitė-Balynienė</w:t>
      </w:r>
    </w:p>
    <w:p w14:paraId="7FF34F39" w14:textId="77777777" w:rsidR="005933EC" w:rsidRPr="00002923" w:rsidRDefault="005933EC" w:rsidP="005933EC">
      <w:pPr>
        <w:spacing w:after="0" w:line="240" w:lineRule="auto"/>
        <w:rPr>
          <w:rFonts w:ascii="Times New Roman" w:hAnsi="Times New Roman" w:cs="Times New Roman"/>
          <w:sz w:val="24"/>
          <w:szCs w:val="24"/>
        </w:rPr>
      </w:pPr>
    </w:p>
    <w:p w14:paraId="343328B5" w14:textId="77777777" w:rsidR="00460A81" w:rsidRPr="00002923" w:rsidRDefault="00460A81" w:rsidP="005933EC">
      <w:pPr>
        <w:spacing w:after="0" w:line="240" w:lineRule="auto"/>
        <w:rPr>
          <w:rFonts w:ascii="Times New Roman" w:hAnsi="Times New Roman" w:cs="Times New Roman"/>
          <w:sz w:val="24"/>
          <w:szCs w:val="24"/>
        </w:rPr>
      </w:pPr>
    </w:p>
    <w:p w14:paraId="29AD69EB" w14:textId="77777777" w:rsidR="005933EC" w:rsidRPr="00002923" w:rsidRDefault="005933EC" w:rsidP="005933EC">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w:t>
      </w:r>
      <w:r w:rsidR="00FA5BF8" w:rsidRPr="00002923">
        <w:rPr>
          <w:rFonts w:ascii="Times New Roman" w:hAnsi="Times New Roman" w:cs="Times New Roman"/>
          <w:sz w:val="24"/>
          <w:szCs w:val="24"/>
        </w:rPr>
        <w:t>Virgilijus Grabinskas</w:t>
      </w:r>
    </w:p>
    <w:p w14:paraId="7CC51EC1" w14:textId="77777777" w:rsidR="005933EC" w:rsidRPr="00002923" w:rsidRDefault="005933EC" w:rsidP="005933EC">
      <w:pPr>
        <w:spacing w:after="0" w:line="240" w:lineRule="auto"/>
        <w:rPr>
          <w:rFonts w:ascii="Times New Roman" w:hAnsi="Times New Roman" w:cs="Times New Roman"/>
          <w:sz w:val="24"/>
          <w:szCs w:val="24"/>
        </w:rPr>
      </w:pPr>
    </w:p>
    <w:p w14:paraId="3139CFC5" w14:textId="77777777" w:rsidR="00460A81" w:rsidRPr="00002923" w:rsidRDefault="00460A81" w:rsidP="005933EC">
      <w:pPr>
        <w:spacing w:after="0" w:line="240" w:lineRule="auto"/>
        <w:rPr>
          <w:rFonts w:ascii="Times New Roman" w:hAnsi="Times New Roman" w:cs="Times New Roman"/>
          <w:sz w:val="24"/>
          <w:szCs w:val="24"/>
        </w:rPr>
      </w:pPr>
    </w:p>
    <w:p w14:paraId="11E48393" w14:textId="77777777" w:rsidR="00EB5B02" w:rsidRPr="00002923" w:rsidRDefault="005933EC">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w:t>
      </w:r>
      <w:r w:rsidR="00FA5BF8" w:rsidRPr="00002923">
        <w:rPr>
          <w:rFonts w:ascii="Times New Roman" w:hAnsi="Times New Roman" w:cs="Times New Roman"/>
          <w:sz w:val="24"/>
          <w:szCs w:val="24"/>
        </w:rPr>
        <w:t xml:space="preserve">                               Algis Norkūnas</w:t>
      </w:r>
    </w:p>
    <w:p w14:paraId="06984B10" w14:textId="77777777" w:rsidR="00FA5BF8" w:rsidRPr="00002923" w:rsidRDefault="00FA5BF8">
      <w:pPr>
        <w:spacing w:after="0" w:line="240" w:lineRule="auto"/>
        <w:rPr>
          <w:rFonts w:ascii="Times New Roman" w:hAnsi="Times New Roman" w:cs="Times New Roman"/>
          <w:sz w:val="24"/>
          <w:szCs w:val="24"/>
        </w:rPr>
      </w:pPr>
    </w:p>
    <w:p w14:paraId="1B84622E" w14:textId="77777777" w:rsidR="00FA5BF8" w:rsidRPr="00002923" w:rsidRDefault="00FA5BF8" w:rsidP="00FA5BF8">
      <w:pPr>
        <w:spacing w:after="0" w:line="240" w:lineRule="auto"/>
        <w:rPr>
          <w:rFonts w:ascii="Times New Roman" w:hAnsi="Times New Roman" w:cs="Times New Roman"/>
          <w:sz w:val="24"/>
          <w:szCs w:val="24"/>
        </w:rPr>
      </w:pPr>
    </w:p>
    <w:p w14:paraId="40B74F7C" w14:textId="77777777" w:rsidR="00FA5BF8" w:rsidRPr="00002923" w:rsidRDefault="00FA5BF8" w:rsidP="00FA5BF8">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Sigita Rudėnaitė</w:t>
      </w:r>
    </w:p>
    <w:p w14:paraId="53711A8B" w14:textId="77777777" w:rsidR="00FA5BF8" w:rsidRPr="00002923" w:rsidRDefault="00FA5BF8" w:rsidP="00FA5BF8">
      <w:pPr>
        <w:spacing w:after="0" w:line="240" w:lineRule="auto"/>
        <w:rPr>
          <w:rFonts w:ascii="Times New Roman" w:hAnsi="Times New Roman" w:cs="Times New Roman"/>
          <w:sz w:val="24"/>
          <w:szCs w:val="24"/>
        </w:rPr>
      </w:pPr>
    </w:p>
    <w:p w14:paraId="35141FD0" w14:textId="77777777" w:rsidR="00FA5BF8" w:rsidRPr="00002923" w:rsidRDefault="00FA5BF8" w:rsidP="00FA5BF8">
      <w:pPr>
        <w:spacing w:after="0" w:line="240" w:lineRule="auto"/>
        <w:rPr>
          <w:rFonts w:ascii="Times New Roman" w:hAnsi="Times New Roman" w:cs="Times New Roman"/>
          <w:sz w:val="24"/>
          <w:szCs w:val="24"/>
        </w:rPr>
      </w:pPr>
    </w:p>
    <w:p w14:paraId="601535D1" w14:textId="77777777" w:rsidR="00FA5BF8" w:rsidRPr="00002923" w:rsidRDefault="00FA5BF8" w:rsidP="00FA5BF8">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Antanas Simniškis</w:t>
      </w:r>
    </w:p>
    <w:p w14:paraId="28BE892A" w14:textId="77777777" w:rsidR="00FA5BF8" w:rsidRPr="00002923" w:rsidRDefault="00FA5BF8" w:rsidP="00FA5BF8">
      <w:pPr>
        <w:spacing w:after="0" w:line="240" w:lineRule="auto"/>
        <w:rPr>
          <w:rFonts w:ascii="Times New Roman" w:hAnsi="Times New Roman" w:cs="Times New Roman"/>
          <w:sz w:val="24"/>
          <w:szCs w:val="24"/>
        </w:rPr>
      </w:pPr>
    </w:p>
    <w:p w14:paraId="30A0DBDD" w14:textId="77777777" w:rsidR="00FA5BF8" w:rsidRPr="00002923" w:rsidRDefault="00FA5BF8" w:rsidP="00FA5BF8">
      <w:pPr>
        <w:spacing w:after="0" w:line="240" w:lineRule="auto"/>
        <w:rPr>
          <w:rFonts w:ascii="Times New Roman" w:hAnsi="Times New Roman" w:cs="Times New Roman"/>
          <w:sz w:val="24"/>
          <w:szCs w:val="24"/>
        </w:rPr>
      </w:pPr>
    </w:p>
    <w:p w14:paraId="261F6B54" w14:textId="77777777" w:rsidR="00FA5BF8" w:rsidRPr="00002923" w:rsidRDefault="00FA5BF8" w:rsidP="00FA5BF8">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Donatas Šernas</w:t>
      </w:r>
    </w:p>
    <w:p w14:paraId="1E653847" w14:textId="77777777" w:rsidR="00FA5BF8" w:rsidRPr="00002923" w:rsidRDefault="00FA5BF8" w:rsidP="00FA5BF8">
      <w:pPr>
        <w:spacing w:after="0" w:line="240" w:lineRule="auto"/>
        <w:rPr>
          <w:rFonts w:ascii="Times New Roman" w:hAnsi="Times New Roman" w:cs="Times New Roman"/>
          <w:sz w:val="24"/>
          <w:szCs w:val="24"/>
        </w:rPr>
      </w:pPr>
    </w:p>
    <w:p w14:paraId="2C2CCF90" w14:textId="77777777" w:rsidR="00FA5BF8" w:rsidRPr="00002923" w:rsidRDefault="00FA5BF8" w:rsidP="00FA5BF8">
      <w:pPr>
        <w:spacing w:after="0" w:line="240" w:lineRule="auto"/>
        <w:rPr>
          <w:rFonts w:ascii="Times New Roman" w:hAnsi="Times New Roman" w:cs="Times New Roman"/>
          <w:sz w:val="24"/>
          <w:szCs w:val="24"/>
        </w:rPr>
      </w:pPr>
    </w:p>
    <w:p w14:paraId="4E23A400" w14:textId="77777777" w:rsidR="00F54AF8" w:rsidRPr="00002923" w:rsidRDefault="00FA5BF8" w:rsidP="00F54AF8">
      <w:pPr>
        <w:spacing w:after="0" w:line="240" w:lineRule="auto"/>
        <w:rPr>
          <w:rFonts w:ascii="Times New Roman" w:hAnsi="Times New Roman" w:cs="Times New Roman"/>
          <w:sz w:val="24"/>
          <w:szCs w:val="24"/>
        </w:rPr>
      </w:pPr>
      <w:r w:rsidRPr="00002923">
        <w:rPr>
          <w:rFonts w:ascii="Times New Roman" w:hAnsi="Times New Roman" w:cs="Times New Roman"/>
          <w:sz w:val="24"/>
          <w:szCs w:val="24"/>
        </w:rPr>
        <w:t xml:space="preserve">                                                                                                               Algirdas Taminskas</w:t>
      </w:r>
    </w:p>
    <w:p w14:paraId="485761ED" w14:textId="77777777" w:rsidR="009675A3" w:rsidRPr="00002923" w:rsidRDefault="009675A3" w:rsidP="00831F5F"/>
    <w:p w14:paraId="5B549757" w14:textId="77777777" w:rsidR="009675A3" w:rsidRPr="00002923" w:rsidRDefault="009675A3">
      <w:pPr>
        <w:spacing w:after="0" w:line="240" w:lineRule="auto"/>
        <w:rPr>
          <w:rFonts w:ascii="Times New Roman" w:hAnsi="Times New Roman" w:cs="Times New Roman"/>
          <w:sz w:val="24"/>
          <w:szCs w:val="24"/>
        </w:rPr>
      </w:pPr>
    </w:p>
    <w:sectPr w:rsidR="009675A3" w:rsidRPr="00002923" w:rsidSect="005235DA">
      <w:headerReference w:type="even" r:id="rId10"/>
      <w:headerReference w:type="default" r:id="rId11"/>
      <w:pgSz w:w="11906" w:h="16838"/>
      <w:pgMar w:top="1134" w:right="567" w:bottom="1134" w:left="1701" w:header="454" w:footer="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4C94D8" w16cid:durableId="2219CB6D"/>
  <w16cid:commentId w16cid:paraId="23996EF3" w16cid:durableId="2219CC18"/>
  <w16cid:commentId w16cid:paraId="5294FAEC" w16cid:durableId="2219C194"/>
  <w16cid:commentId w16cid:paraId="386B19AF" w16cid:durableId="2219C195"/>
  <w16cid:commentId w16cid:paraId="652DDF84" w16cid:durableId="2219CFAD"/>
  <w16cid:commentId w16cid:paraId="7FC52244" w16cid:durableId="2219C196"/>
  <w16cid:commentId w16cid:paraId="68AF6727" w16cid:durableId="2219C3A1"/>
  <w16cid:commentId w16cid:paraId="102D2E41" w16cid:durableId="2219C3E9"/>
  <w16cid:commentId w16cid:paraId="62CA5856" w16cid:durableId="2219D3B5"/>
  <w16cid:commentId w16cid:paraId="495F18A8" w16cid:durableId="2219D4BC"/>
  <w16cid:commentId w16cid:paraId="1A198706" w16cid:durableId="2219C8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15236" w14:textId="77777777" w:rsidR="00474D81" w:rsidRDefault="00474D81">
      <w:pPr>
        <w:spacing w:after="0" w:line="240" w:lineRule="auto"/>
      </w:pPr>
      <w:r>
        <w:separator/>
      </w:r>
    </w:p>
  </w:endnote>
  <w:endnote w:type="continuationSeparator" w:id="0">
    <w:p w14:paraId="3D234D6D" w14:textId="77777777" w:rsidR="00474D81" w:rsidRDefault="0047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entury Gothic">
    <w:panose1 w:val="020B0502020202020204"/>
    <w:charset w:val="BA"/>
    <w:family w:val="swiss"/>
    <w:pitch w:val="variable"/>
    <w:sig w:usb0="00000287" w:usb1="00000000" w:usb2="00000000" w:usb3="00000000" w:csb0="0000009F" w:csb1="00000000"/>
  </w:font>
  <w:font w:name="Arial">
    <w:panose1 w:val="020B0604020202020204"/>
    <w:charset w:val="BA"/>
    <w:family w:val="swiss"/>
    <w:pitch w:val="variable"/>
    <w:sig w:usb0="20002A87" w:usb1="00000000" w:usb2="00000000" w:usb3="00000000" w:csb0="000001FF" w:csb1="00000000"/>
  </w:font>
  <w:font w:name="Arial Bold">
    <w:altName w:val="Times New Roman"/>
    <w:panose1 w:val="020B0704020202020204"/>
    <w:charset w:val="00"/>
    <w:family w:val="auto"/>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MS Reference Sans Serif">
    <w:panose1 w:val="020B0604030504040204"/>
    <w:charset w:val="BA"/>
    <w:family w:val="swiss"/>
    <w:pitch w:val="variable"/>
    <w:sig w:usb0="20000287" w:usb1="00000000" w:usb2="00000000" w:usb3="00000000" w:csb0="0000019F" w:csb1="00000000"/>
  </w:font>
  <w:font w:name="Garamond">
    <w:panose1 w:val="02020404030301010803"/>
    <w:charset w:val="BA"/>
    <w:family w:val="roman"/>
    <w:pitch w:val="variable"/>
    <w:sig w:usb0="00000287" w:usb1="000000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Sylfaen">
    <w:panose1 w:val="010A0502050306030303"/>
    <w:charset w:val="BA"/>
    <w:family w:val="roman"/>
    <w:pitch w:val="variable"/>
    <w:sig w:usb0="040006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Constantia">
    <w:panose1 w:val="02030602050306030303"/>
    <w:charset w:val="BA"/>
    <w:family w:val="roman"/>
    <w:pitch w:val="variable"/>
    <w:sig w:usb0="A00002EF" w:usb1="4000204B"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6AD02D" w14:textId="77777777" w:rsidR="00474D81" w:rsidRDefault="00474D81">
      <w:pPr>
        <w:spacing w:after="0" w:line="240" w:lineRule="auto"/>
      </w:pPr>
      <w:r>
        <w:separator/>
      </w:r>
    </w:p>
  </w:footnote>
  <w:footnote w:type="continuationSeparator" w:id="0">
    <w:p w14:paraId="1DA07F9E" w14:textId="77777777" w:rsidR="00474D81" w:rsidRDefault="00474D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AF9D0" w14:textId="77777777" w:rsidR="00ED12CC" w:rsidRDefault="00ED12C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2E5CA7" w14:textId="77777777" w:rsidR="00ED12CC" w:rsidRDefault="00ED12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77C27" w14:textId="72B6DB07" w:rsidR="00ED12CC" w:rsidRPr="0047553D" w:rsidRDefault="00ED12CC">
    <w:pPr>
      <w:pStyle w:val="Header"/>
      <w:framePr w:wrap="around" w:vAnchor="text" w:hAnchor="margin" w:xAlign="center" w:y="1"/>
      <w:jc w:val="center"/>
      <w:rPr>
        <w:rStyle w:val="PageNumber"/>
        <w:rFonts w:ascii="Times New Roman" w:hAnsi="Times New Roman" w:cs="Times New Roman"/>
        <w:sz w:val="24"/>
        <w:szCs w:val="24"/>
      </w:rPr>
    </w:pPr>
    <w:r w:rsidRPr="0047553D">
      <w:rPr>
        <w:rStyle w:val="PageNumber"/>
        <w:rFonts w:ascii="Times New Roman" w:hAnsi="Times New Roman" w:cs="Times New Roman"/>
        <w:sz w:val="24"/>
        <w:szCs w:val="24"/>
      </w:rPr>
      <w:fldChar w:fldCharType="begin"/>
    </w:r>
    <w:r w:rsidRPr="0047553D">
      <w:rPr>
        <w:rStyle w:val="PageNumber"/>
        <w:rFonts w:ascii="Times New Roman" w:hAnsi="Times New Roman" w:cs="Times New Roman"/>
        <w:sz w:val="24"/>
        <w:szCs w:val="24"/>
      </w:rPr>
      <w:instrText xml:space="preserve">PAGE  </w:instrText>
    </w:r>
    <w:r w:rsidRPr="0047553D">
      <w:rPr>
        <w:rStyle w:val="PageNumber"/>
        <w:rFonts w:ascii="Times New Roman" w:hAnsi="Times New Roman" w:cs="Times New Roman"/>
        <w:sz w:val="24"/>
        <w:szCs w:val="24"/>
      </w:rPr>
      <w:fldChar w:fldCharType="separate"/>
    </w:r>
    <w:r w:rsidR="005C6095">
      <w:rPr>
        <w:rStyle w:val="PageNumber"/>
        <w:rFonts w:ascii="Times New Roman" w:hAnsi="Times New Roman" w:cs="Times New Roman"/>
        <w:noProof/>
        <w:sz w:val="24"/>
        <w:szCs w:val="24"/>
      </w:rPr>
      <w:t>18</w:t>
    </w:r>
    <w:r w:rsidRPr="0047553D">
      <w:rPr>
        <w:rStyle w:val="PageNumber"/>
        <w:rFonts w:ascii="Times New Roman" w:hAnsi="Times New Roman" w:cs="Times New Roman"/>
        <w:sz w:val="24"/>
        <w:szCs w:val="24"/>
      </w:rPr>
      <w:fldChar w:fldCharType="end"/>
    </w:r>
  </w:p>
  <w:p w14:paraId="1142B71E" w14:textId="77777777" w:rsidR="00ED12CC" w:rsidRDefault="00ED12CC">
    <w:pPr>
      <w:pStyle w:val="Header"/>
      <w:framePr w:wrap="around" w:vAnchor="text" w:hAnchor="margin" w:xAlign="center" w:y="1"/>
      <w:rPr>
        <w:rStyle w:val="PageNumber"/>
      </w:rPr>
    </w:pPr>
  </w:p>
  <w:p w14:paraId="4777B04C" w14:textId="77777777" w:rsidR="00ED12CC" w:rsidRDefault="00ED12C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Heading1"/>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pStyle w:val="Heading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36D29B5"/>
    <w:multiLevelType w:val="hybridMultilevel"/>
    <w:tmpl w:val="E506A838"/>
    <w:lvl w:ilvl="0" w:tplc="AD74D444">
      <w:start w:val="1"/>
      <w:numFmt w:val="decimal"/>
      <w:lvlText w:val="19.%1."/>
      <w:lvlJc w:val="left"/>
      <w:pPr>
        <w:ind w:left="330" w:hanging="360"/>
      </w:pPr>
      <w:rPr>
        <w:rFonts w:hint="default"/>
      </w:rPr>
    </w:lvl>
    <w:lvl w:ilvl="1" w:tplc="04270019" w:tentative="1">
      <w:start w:val="1"/>
      <w:numFmt w:val="lowerLetter"/>
      <w:lvlText w:val="%2."/>
      <w:lvlJc w:val="left"/>
      <w:pPr>
        <w:ind w:left="1050" w:hanging="360"/>
      </w:pPr>
    </w:lvl>
    <w:lvl w:ilvl="2" w:tplc="0427001B" w:tentative="1">
      <w:start w:val="1"/>
      <w:numFmt w:val="lowerRoman"/>
      <w:lvlText w:val="%3."/>
      <w:lvlJc w:val="right"/>
      <w:pPr>
        <w:ind w:left="1770" w:hanging="180"/>
      </w:pPr>
    </w:lvl>
    <w:lvl w:ilvl="3" w:tplc="0427000F" w:tentative="1">
      <w:start w:val="1"/>
      <w:numFmt w:val="decimal"/>
      <w:lvlText w:val="%4."/>
      <w:lvlJc w:val="left"/>
      <w:pPr>
        <w:ind w:left="2490" w:hanging="360"/>
      </w:pPr>
    </w:lvl>
    <w:lvl w:ilvl="4" w:tplc="04270019" w:tentative="1">
      <w:start w:val="1"/>
      <w:numFmt w:val="lowerLetter"/>
      <w:lvlText w:val="%5."/>
      <w:lvlJc w:val="left"/>
      <w:pPr>
        <w:ind w:left="3210" w:hanging="360"/>
      </w:pPr>
    </w:lvl>
    <w:lvl w:ilvl="5" w:tplc="0427001B" w:tentative="1">
      <w:start w:val="1"/>
      <w:numFmt w:val="lowerRoman"/>
      <w:lvlText w:val="%6."/>
      <w:lvlJc w:val="right"/>
      <w:pPr>
        <w:ind w:left="3930" w:hanging="180"/>
      </w:pPr>
    </w:lvl>
    <w:lvl w:ilvl="6" w:tplc="0427000F" w:tentative="1">
      <w:start w:val="1"/>
      <w:numFmt w:val="decimal"/>
      <w:lvlText w:val="%7."/>
      <w:lvlJc w:val="left"/>
      <w:pPr>
        <w:ind w:left="4650" w:hanging="360"/>
      </w:pPr>
    </w:lvl>
    <w:lvl w:ilvl="7" w:tplc="04270019" w:tentative="1">
      <w:start w:val="1"/>
      <w:numFmt w:val="lowerLetter"/>
      <w:lvlText w:val="%8."/>
      <w:lvlJc w:val="left"/>
      <w:pPr>
        <w:ind w:left="5370" w:hanging="360"/>
      </w:pPr>
    </w:lvl>
    <w:lvl w:ilvl="8" w:tplc="0427001B" w:tentative="1">
      <w:start w:val="1"/>
      <w:numFmt w:val="lowerRoman"/>
      <w:lvlText w:val="%9."/>
      <w:lvlJc w:val="right"/>
      <w:pPr>
        <w:ind w:left="6090" w:hanging="180"/>
      </w:pPr>
    </w:lvl>
  </w:abstractNum>
  <w:abstractNum w:abstractNumId="2">
    <w:nsid w:val="07A32DEA"/>
    <w:multiLevelType w:val="multilevel"/>
    <w:tmpl w:val="463AB6A4"/>
    <w:lvl w:ilvl="0">
      <w:start w:val="2"/>
      <w:numFmt w:val="decimal"/>
      <w:lvlText w:val="2.%1."/>
      <w:lvlJc w:val="left"/>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76D62"/>
    <w:multiLevelType w:val="multilevel"/>
    <w:tmpl w:val="101AFDAC"/>
    <w:lvl w:ilvl="0">
      <w:start w:val="2"/>
      <w:numFmt w:val="decimal"/>
      <w:lvlText w:val="5.%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B894903"/>
    <w:multiLevelType w:val="hybridMultilevel"/>
    <w:tmpl w:val="757CB91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0DE5346B"/>
    <w:multiLevelType w:val="multilevel"/>
    <w:tmpl w:val="4A76DE2A"/>
    <w:lvl w:ilvl="0">
      <w:start w:val="1"/>
      <w:numFmt w:val="decimal"/>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55D3897"/>
    <w:multiLevelType w:val="multilevel"/>
    <w:tmpl w:val="77F8C626"/>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157A2E48"/>
    <w:multiLevelType w:val="multilevel"/>
    <w:tmpl w:val="5D7CF57C"/>
    <w:lvl w:ilvl="0">
      <w:start w:val="1"/>
      <w:numFmt w:val="decimal"/>
      <w:lvlText w:val="%1."/>
      <w:lvlJc w:val="left"/>
      <w:pPr>
        <w:ind w:left="360" w:hanging="360"/>
      </w:pPr>
      <w:rPr>
        <w:rFonts w:hint="default"/>
        <w:b w:val="0"/>
        <w:i w:val="0"/>
        <w:sz w:val="24"/>
        <w:szCs w:val="24"/>
      </w:rPr>
    </w:lvl>
    <w:lvl w:ilvl="1">
      <w:start w:val="1"/>
      <w:numFmt w:val="decimal"/>
      <w:lvlText w:val="%1.%2."/>
      <w:lvlJc w:val="left"/>
      <w:pPr>
        <w:ind w:left="-7571" w:hanging="432"/>
      </w:pPr>
      <w:rPr>
        <w:rFonts w:hint="default"/>
        <w:b w:val="0"/>
        <w:i w:val="0"/>
      </w:rPr>
    </w:lvl>
    <w:lvl w:ilvl="2">
      <w:start w:val="1"/>
      <w:numFmt w:val="decimal"/>
      <w:lvlText w:val="%1.%2.%3."/>
      <w:lvlJc w:val="left"/>
      <w:pPr>
        <w:ind w:left="-7139" w:hanging="504"/>
      </w:pPr>
      <w:rPr>
        <w:rFonts w:hint="default"/>
      </w:rPr>
    </w:lvl>
    <w:lvl w:ilvl="3">
      <w:start w:val="1"/>
      <w:numFmt w:val="decimal"/>
      <w:lvlText w:val="%1.%2.%3.%4."/>
      <w:lvlJc w:val="left"/>
      <w:pPr>
        <w:ind w:left="-6635" w:hanging="648"/>
      </w:pPr>
      <w:rPr>
        <w:rFonts w:hint="default"/>
      </w:rPr>
    </w:lvl>
    <w:lvl w:ilvl="4">
      <w:start w:val="1"/>
      <w:numFmt w:val="decimal"/>
      <w:lvlText w:val="%1.%2.%3.%4.%5."/>
      <w:lvlJc w:val="left"/>
      <w:pPr>
        <w:ind w:left="-6131" w:hanging="792"/>
      </w:pPr>
      <w:rPr>
        <w:rFonts w:hint="default"/>
      </w:rPr>
    </w:lvl>
    <w:lvl w:ilvl="5">
      <w:start w:val="1"/>
      <w:numFmt w:val="decimal"/>
      <w:lvlText w:val="%1.%2.%3.%4.%5.%6."/>
      <w:lvlJc w:val="left"/>
      <w:pPr>
        <w:ind w:left="-5627" w:hanging="936"/>
      </w:pPr>
      <w:rPr>
        <w:rFonts w:hint="default"/>
      </w:rPr>
    </w:lvl>
    <w:lvl w:ilvl="6">
      <w:start w:val="1"/>
      <w:numFmt w:val="decimal"/>
      <w:lvlText w:val="%1.%2.%3.%4.%5.%6.%7."/>
      <w:lvlJc w:val="left"/>
      <w:pPr>
        <w:ind w:left="-5123" w:hanging="1080"/>
      </w:pPr>
      <w:rPr>
        <w:rFonts w:hint="default"/>
      </w:rPr>
    </w:lvl>
    <w:lvl w:ilvl="7">
      <w:start w:val="1"/>
      <w:numFmt w:val="decimal"/>
      <w:lvlText w:val="%1.%2.%3.%4.%5.%6.%7.%8."/>
      <w:lvlJc w:val="left"/>
      <w:pPr>
        <w:ind w:left="-4619" w:hanging="1224"/>
      </w:pPr>
      <w:rPr>
        <w:rFonts w:hint="default"/>
      </w:rPr>
    </w:lvl>
    <w:lvl w:ilvl="8">
      <w:start w:val="1"/>
      <w:numFmt w:val="decimal"/>
      <w:lvlText w:val="%1.%2.%3.%4.%5.%6.%7.%8.%9."/>
      <w:lvlJc w:val="left"/>
      <w:pPr>
        <w:ind w:left="-4043" w:hanging="1440"/>
      </w:pPr>
      <w:rPr>
        <w:rFonts w:hint="default"/>
      </w:rPr>
    </w:lvl>
  </w:abstractNum>
  <w:abstractNum w:abstractNumId="8">
    <w:nsid w:val="16E44F0A"/>
    <w:multiLevelType w:val="multilevel"/>
    <w:tmpl w:val="FCB43A7A"/>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357" w:firstLine="0"/>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nsid w:val="186472B7"/>
    <w:multiLevelType w:val="multilevel"/>
    <w:tmpl w:val="429CC924"/>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18CC0E58"/>
    <w:multiLevelType w:val="multilevel"/>
    <w:tmpl w:val="DCDEE0C6"/>
    <w:lvl w:ilvl="0">
      <w:start w:val="1"/>
      <w:numFmt w:val="decimal"/>
      <w:lvlText w:val="%1."/>
      <w:lvlJc w:val="left"/>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9B57200"/>
    <w:multiLevelType w:val="multilevel"/>
    <w:tmpl w:val="758E51BC"/>
    <w:lvl w:ilvl="0">
      <w:start w:val="1"/>
      <w:numFmt w:val="bullet"/>
      <w:lvlText w:val="-"/>
      <w:lvlJc w:val="left"/>
      <w:rPr>
        <w:rFonts w:ascii="Century Gothic" w:eastAsia="Century Gothic" w:hAnsi="Century Gothic" w:cs="Century Gothic"/>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B3743B3"/>
    <w:multiLevelType w:val="multilevel"/>
    <w:tmpl w:val="BA2C9E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3D7FAF"/>
    <w:multiLevelType w:val="hybridMultilevel"/>
    <w:tmpl w:val="8FEA6EC6"/>
    <w:lvl w:ilvl="0" w:tplc="B2BA0734">
      <w:start w:val="1"/>
      <w:numFmt w:val="decimal"/>
      <w:lvlText w:val="31.%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1FB4035F"/>
    <w:multiLevelType w:val="hybridMultilevel"/>
    <w:tmpl w:val="218C7D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200059FD"/>
    <w:multiLevelType w:val="multilevel"/>
    <w:tmpl w:val="01F0D560"/>
    <w:lvl w:ilvl="0">
      <w:start w:val="1"/>
      <w:numFmt w:val="decimal"/>
      <w:lvlText w:val="%1."/>
      <w:lvlJc w:val="left"/>
      <w:pPr>
        <w:ind w:left="360" w:hanging="360"/>
      </w:pPr>
      <w:rPr>
        <w:b w:val="0"/>
        <w:i w:val="0"/>
      </w:rPr>
    </w:lvl>
    <w:lvl w:ilvl="1">
      <w:start w:val="1"/>
      <w:numFmt w:val="decimal"/>
      <w:lvlText w:val="%1.%2."/>
      <w:lvlJc w:val="left"/>
      <w:pPr>
        <w:ind w:left="792" w:hanging="432"/>
      </w:pPr>
      <w:rPr>
        <w:rFonts w:ascii="Times New Roman" w:hAnsi="Times New Roman" w:cs="Times New Roman"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634BDD"/>
    <w:multiLevelType w:val="hybridMultilevel"/>
    <w:tmpl w:val="4D9E2E90"/>
    <w:lvl w:ilvl="0" w:tplc="124085A4">
      <w:start w:val="1"/>
      <w:numFmt w:val="decimal"/>
      <w:lvlText w:val="29.%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28FB5091"/>
    <w:multiLevelType w:val="hybridMultilevel"/>
    <w:tmpl w:val="CC985AF0"/>
    <w:lvl w:ilvl="0" w:tplc="220A5BA8">
      <w:start w:val="1"/>
      <w:numFmt w:val="decimal"/>
      <w:lvlText w:val="21.%1."/>
      <w:lvlJc w:val="left"/>
      <w:pPr>
        <w:ind w:left="699" w:hanging="360"/>
      </w:pPr>
      <w:rPr>
        <w:rFonts w:hint="default"/>
      </w:rPr>
    </w:lvl>
    <w:lvl w:ilvl="1" w:tplc="04270019" w:tentative="1">
      <w:start w:val="1"/>
      <w:numFmt w:val="lowerLetter"/>
      <w:lvlText w:val="%2."/>
      <w:lvlJc w:val="left"/>
      <w:pPr>
        <w:ind w:left="1419" w:hanging="360"/>
      </w:pPr>
    </w:lvl>
    <w:lvl w:ilvl="2" w:tplc="0427001B" w:tentative="1">
      <w:start w:val="1"/>
      <w:numFmt w:val="lowerRoman"/>
      <w:lvlText w:val="%3."/>
      <w:lvlJc w:val="right"/>
      <w:pPr>
        <w:ind w:left="2139" w:hanging="180"/>
      </w:pPr>
    </w:lvl>
    <w:lvl w:ilvl="3" w:tplc="0427000F" w:tentative="1">
      <w:start w:val="1"/>
      <w:numFmt w:val="decimal"/>
      <w:lvlText w:val="%4."/>
      <w:lvlJc w:val="left"/>
      <w:pPr>
        <w:ind w:left="2859" w:hanging="360"/>
      </w:pPr>
    </w:lvl>
    <w:lvl w:ilvl="4" w:tplc="04270019" w:tentative="1">
      <w:start w:val="1"/>
      <w:numFmt w:val="lowerLetter"/>
      <w:lvlText w:val="%5."/>
      <w:lvlJc w:val="left"/>
      <w:pPr>
        <w:ind w:left="3579" w:hanging="360"/>
      </w:pPr>
    </w:lvl>
    <w:lvl w:ilvl="5" w:tplc="0427001B" w:tentative="1">
      <w:start w:val="1"/>
      <w:numFmt w:val="lowerRoman"/>
      <w:lvlText w:val="%6."/>
      <w:lvlJc w:val="right"/>
      <w:pPr>
        <w:ind w:left="4299" w:hanging="180"/>
      </w:pPr>
    </w:lvl>
    <w:lvl w:ilvl="6" w:tplc="0427000F" w:tentative="1">
      <w:start w:val="1"/>
      <w:numFmt w:val="decimal"/>
      <w:lvlText w:val="%7."/>
      <w:lvlJc w:val="left"/>
      <w:pPr>
        <w:ind w:left="5019" w:hanging="360"/>
      </w:pPr>
    </w:lvl>
    <w:lvl w:ilvl="7" w:tplc="04270019" w:tentative="1">
      <w:start w:val="1"/>
      <w:numFmt w:val="lowerLetter"/>
      <w:lvlText w:val="%8."/>
      <w:lvlJc w:val="left"/>
      <w:pPr>
        <w:ind w:left="5739" w:hanging="360"/>
      </w:pPr>
    </w:lvl>
    <w:lvl w:ilvl="8" w:tplc="0427001B" w:tentative="1">
      <w:start w:val="1"/>
      <w:numFmt w:val="lowerRoman"/>
      <w:lvlText w:val="%9."/>
      <w:lvlJc w:val="right"/>
      <w:pPr>
        <w:ind w:left="6459" w:hanging="180"/>
      </w:pPr>
    </w:lvl>
  </w:abstractNum>
  <w:abstractNum w:abstractNumId="18">
    <w:nsid w:val="2BA46F96"/>
    <w:multiLevelType w:val="multilevel"/>
    <w:tmpl w:val="73DC3102"/>
    <w:lvl w:ilvl="0">
      <w:start w:val="1"/>
      <w:numFmt w:val="decimal"/>
      <w:pStyle w:val="Level1"/>
      <w:isLgl/>
      <w:lvlText w:val="%1"/>
      <w:lvlJc w:val="left"/>
      <w:pPr>
        <w:tabs>
          <w:tab w:val="num" w:pos="720"/>
        </w:tabs>
        <w:ind w:left="720" w:hanging="720"/>
      </w:pPr>
      <w:rPr>
        <w:rFonts w:ascii="Arial Bold" w:hAnsi="Arial Bold" w:hint="default"/>
        <w:b/>
        <w:i w:val="0"/>
        <w:caps w:val="0"/>
        <w:strike w:val="0"/>
        <w:dstrike w:val="0"/>
        <w:vanish w:val="0"/>
        <w:color w:val="auto"/>
        <w:spacing w:val="0"/>
        <w:w w:val="100"/>
        <w:position w:val="0"/>
        <w:sz w:val="22"/>
        <w:szCs w:val="22"/>
        <w:vertAlign w:val="baseline"/>
      </w:rPr>
    </w:lvl>
    <w:lvl w:ilvl="1">
      <w:start w:val="1"/>
      <w:numFmt w:val="decimal"/>
      <w:pStyle w:val="Level2"/>
      <w:isLgl/>
      <w:lvlText w:val="%1.%2"/>
      <w:lvlJc w:val="left"/>
      <w:pPr>
        <w:tabs>
          <w:tab w:val="num" w:pos="720"/>
        </w:tabs>
        <w:ind w:left="720" w:hanging="720"/>
      </w:pPr>
      <w:rPr>
        <w:rFonts w:ascii="Arial Bold" w:hAnsi="Arial Bold" w:hint="default"/>
        <w:b/>
        <w:i w:val="0"/>
        <w:caps w:val="0"/>
        <w:strike w:val="0"/>
        <w:dstrike w:val="0"/>
        <w:vanish w:val="0"/>
        <w:color w:val="auto"/>
        <w:spacing w:val="0"/>
        <w:w w:val="100"/>
        <w:position w:val="0"/>
        <w:sz w:val="22"/>
        <w:szCs w:val="22"/>
        <w:vertAlign w:val="baseline"/>
      </w:rPr>
    </w:lvl>
    <w:lvl w:ilvl="2">
      <w:start w:val="1"/>
      <w:numFmt w:val="decimal"/>
      <w:pStyle w:val="Level3"/>
      <w:isLgl/>
      <w:lvlText w:val="%1.%2.%3"/>
      <w:lvlJc w:val="left"/>
      <w:pPr>
        <w:tabs>
          <w:tab w:val="num" w:pos="720"/>
        </w:tabs>
        <w:ind w:left="720" w:hanging="720"/>
      </w:pPr>
      <w:rPr>
        <w:rFonts w:ascii="Arial" w:hAnsi="Arial" w:hint="default"/>
        <w:b w:val="0"/>
        <w:bCs w:val="0"/>
        <w:i w:val="0"/>
        <w:iCs w:val="0"/>
        <w:caps w:val="0"/>
        <w:smallCaps w:val="0"/>
        <w:strike w:val="0"/>
        <w:dstrike w:val="0"/>
        <w:noProof w:val="0"/>
        <w:vanish w:val="0"/>
        <w:color w:val="000000"/>
        <w:spacing w:val="0"/>
        <w:w w:val="100"/>
        <w:kern w:val="0"/>
        <w:position w:val="0"/>
        <w:sz w:val="22"/>
        <w:u w:val="none"/>
        <w:effect w:val="none"/>
        <w:vertAlign w:val="baseline"/>
        <w:em w:val="none"/>
        <w:specVanish w:val="0"/>
      </w:rPr>
    </w:lvl>
    <w:lvl w:ilvl="3">
      <w:start w:val="1"/>
      <w:numFmt w:val="decimal"/>
      <w:pStyle w:val="Level4"/>
      <w:lvlText w:val="%1.%2.%3.%4"/>
      <w:lvlJc w:val="left"/>
      <w:pPr>
        <w:tabs>
          <w:tab w:val="num" w:pos="1571"/>
        </w:tabs>
        <w:ind w:left="1571" w:hanging="851"/>
      </w:pPr>
      <w:rPr>
        <w:rFonts w:ascii="Arial" w:hAnsi="Arial" w:cs="Times New Roman" w:hint="default"/>
        <w:b w:val="0"/>
        <w:bCs w:val="0"/>
        <w:i w:val="0"/>
        <w:iCs w:val="0"/>
        <w:caps w:val="0"/>
        <w:smallCaps w:val="0"/>
        <w:strike w:val="0"/>
        <w:dstrike w:val="0"/>
        <w:noProof w:val="0"/>
        <w:vanish w:val="0"/>
        <w:color w:val="auto"/>
        <w:spacing w:val="0"/>
        <w:kern w:val="0"/>
        <w:position w:val="0"/>
        <w:sz w:val="22"/>
        <w:u w:val="none"/>
        <w:vertAlign w:val="baseline"/>
        <w:em w:val="none"/>
      </w:rPr>
    </w:lvl>
    <w:lvl w:ilvl="4">
      <w:start w:val="1"/>
      <w:numFmt w:val="decimal"/>
      <w:pStyle w:val="Level5"/>
      <w:lvlText w:val="%1.%2.%3.%4.%5"/>
      <w:lvlJc w:val="left"/>
      <w:pPr>
        <w:tabs>
          <w:tab w:val="num" w:pos="2705"/>
        </w:tabs>
        <w:ind w:left="2705" w:hanging="1134"/>
      </w:pPr>
      <w:rPr>
        <w:rFonts w:ascii="Arial" w:hAnsi="Arial" w:cs="Times New Roman" w:hint="default"/>
        <w:b w:val="0"/>
        <w:bCs w:val="0"/>
        <w:i w:val="0"/>
        <w:iCs w:val="0"/>
        <w:caps w:val="0"/>
        <w:smallCaps w:val="0"/>
        <w:strike w:val="0"/>
        <w:dstrike w:val="0"/>
        <w:noProof w:val="0"/>
        <w:vanish w:val="0"/>
        <w:color w:val="auto"/>
        <w:spacing w:val="0"/>
        <w:w w:val="100"/>
        <w:kern w:val="0"/>
        <w:position w:val="0"/>
        <w:sz w:val="22"/>
        <w:u w:val="none"/>
        <w:vertAlign w:val="baseline"/>
        <w:em w:val="none"/>
      </w:rPr>
    </w:lvl>
    <w:lvl w:ilvl="5">
      <w:start w:val="1"/>
      <w:numFmt w:val="decimal"/>
      <w:pStyle w:val="level6"/>
      <w:lvlText w:val="%1.%2.%3.%4.%5.%6"/>
      <w:lvlJc w:val="left"/>
      <w:pPr>
        <w:tabs>
          <w:tab w:val="num" w:pos="4675"/>
        </w:tabs>
        <w:ind w:left="4675" w:hanging="1417"/>
      </w:pPr>
      <w:rPr>
        <w:rFonts w:ascii="Arial" w:hAnsi="Arial" w:hint="default"/>
        <w:b w:val="0"/>
        <w:i w:val="0"/>
        <w:color w:val="auto"/>
        <w:spacing w:val="0"/>
        <w:w w:val="100"/>
        <w:position w:val="0"/>
        <w:sz w:val="22"/>
        <w:szCs w:val="22"/>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19">
    <w:nsid w:val="2C8C368D"/>
    <w:multiLevelType w:val="multilevel"/>
    <w:tmpl w:val="012895B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01C5D91"/>
    <w:multiLevelType w:val="hybridMultilevel"/>
    <w:tmpl w:val="43F6A452"/>
    <w:lvl w:ilvl="0" w:tplc="508ECD08">
      <w:start w:val="1"/>
      <w:numFmt w:val="decimal"/>
      <w:lvlText w:val="20.%1."/>
      <w:lvlJc w:val="left"/>
      <w:pPr>
        <w:ind w:left="699" w:hanging="360"/>
      </w:pPr>
      <w:rPr>
        <w:rFonts w:hint="default"/>
      </w:rPr>
    </w:lvl>
    <w:lvl w:ilvl="1" w:tplc="04270019" w:tentative="1">
      <w:start w:val="1"/>
      <w:numFmt w:val="lowerLetter"/>
      <w:lvlText w:val="%2."/>
      <w:lvlJc w:val="left"/>
      <w:pPr>
        <w:ind w:left="1419" w:hanging="360"/>
      </w:pPr>
    </w:lvl>
    <w:lvl w:ilvl="2" w:tplc="0427001B" w:tentative="1">
      <w:start w:val="1"/>
      <w:numFmt w:val="lowerRoman"/>
      <w:lvlText w:val="%3."/>
      <w:lvlJc w:val="right"/>
      <w:pPr>
        <w:ind w:left="2139" w:hanging="180"/>
      </w:pPr>
    </w:lvl>
    <w:lvl w:ilvl="3" w:tplc="0427000F" w:tentative="1">
      <w:start w:val="1"/>
      <w:numFmt w:val="decimal"/>
      <w:lvlText w:val="%4."/>
      <w:lvlJc w:val="left"/>
      <w:pPr>
        <w:ind w:left="2859" w:hanging="360"/>
      </w:pPr>
    </w:lvl>
    <w:lvl w:ilvl="4" w:tplc="04270019" w:tentative="1">
      <w:start w:val="1"/>
      <w:numFmt w:val="lowerLetter"/>
      <w:lvlText w:val="%5."/>
      <w:lvlJc w:val="left"/>
      <w:pPr>
        <w:ind w:left="3579" w:hanging="360"/>
      </w:pPr>
    </w:lvl>
    <w:lvl w:ilvl="5" w:tplc="0427001B" w:tentative="1">
      <w:start w:val="1"/>
      <w:numFmt w:val="lowerRoman"/>
      <w:lvlText w:val="%6."/>
      <w:lvlJc w:val="right"/>
      <w:pPr>
        <w:ind w:left="4299" w:hanging="180"/>
      </w:pPr>
    </w:lvl>
    <w:lvl w:ilvl="6" w:tplc="0427000F" w:tentative="1">
      <w:start w:val="1"/>
      <w:numFmt w:val="decimal"/>
      <w:lvlText w:val="%7."/>
      <w:lvlJc w:val="left"/>
      <w:pPr>
        <w:ind w:left="5019" w:hanging="360"/>
      </w:pPr>
    </w:lvl>
    <w:lvl w:ilvl="7" w:tplc="04270019" w:tentative="1">
      <w:start w:val="1"/>
      <w:numFmt w:val="lowerLetter"/>
      <w:lvlText w:val="%8."/>
      <w:lvlJc w:val="left"/>
      <w:pPr>
        <w:ind w:left="5739" w:hanging="360"/>
      </w:pPr>
    </w:lvl>
    <w:lvl w:ilvl="8" w:tplc="0427001B" w:tentative="1">
      <w:start w:val="1"/>
      <w:numFmt w:val="lowerRoman"/>
      <w:lvlText w:val="%9."/>
      <w:lvlJc w:val="right"/>
      <w:pPr>
        <w:ind w:left="6459" w:hanging="180"/>
      </w:pPr>
    </w:lvl>
  </w:abstractNum>
  <w:abstractNum w:abstractNumId="21">
    <w:nsid w:val="31567269"/>
    <w:multiLevelType w:val="hybridMultilevel"/>
    <w:tmpl w:val="EAA0C164"/>
    <w:lvl w:ilvl="0" w:tplc="8A16DAF0">
      <w:start w:val="1"/>
      <w:numFmt w:val="decimal"/>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33870C63"/>
    <w:multiLevelType w:val="multilevel"/>
    <w:tmpl w:val="F2287102"/>
    <w:lvl w:ilvl="0">
      <w:start w:val="1"/>
      <w:numFmt w:val="decimal"/>
      <w:lvlText w:val="%1."/>
      <w:lvlJc w:val="left"/>
      <w:pPr>
        <w:ind w:left="720" w:hanging="360"/>
      </w:pPr>
      <w:rPr>
        <w:i w:val="0"/>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nsid w:val="339A5B2E"/>
    <w:multiLevelType w:val="multilevel"/>
    <w:tmpl w:val="5CAA6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3A3189"/>
    <w:multiLevelType w:val="hybridMultilevel"/>
    <w:tmpl w:val="335A89E0"/>
    <w:lvl w:ilvl="0" w:tplc="3336E502">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25">
    <w:nsid w:val="3CD859E0"/>
    <w:multiLevelType w:val="multilevel"/>
    <w:tmpl w:val="5220FEF6"/>
    <w:lvl w:ilvl="0">
      <w:start w:val="1"/>
      <w:numFmt w:val="lowerLetter"/>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40BE722C"/>
    <w:multiLevelType w:val="multilevel"/>
    <w:tmpl w:val="452E77F0"/>
    <w:lvl w:ilvl="0">
      <w:start w:val="35"/>
      <w:numFmt w:val="decimal"/>
      <w:lvlText w:val="%1."/>
      <w:lvlJc w:val="left"/>
      <w:pPr>
        <w:ind w:left="480" w:hanging="480"/>
      </w:pPr>
      <w:rPr>
        <w:i w:val="0"/>
      </w:rPr>
    </w:lvl>
    <w:lvl w:ilvl="1">
      <w:start w:val="1"/>
      <w:numFmt w:val="decimal"/>
      <w:lvlText w:val="%1.%2."/>
      <w:lvlJc w:val="left"/>
      <w:pPr>
        <w:ind w:left="840" w:hanging="480"/>
      </w:pPr>
      <w:rPr>
        <w:i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nsid w:val="430F5DC4"/>
    <w:multiLevelType w:val="multilevel"/>
    <w:tmpl w:val="F17E1FC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45713349"/>
    <w:multiLevelType w:val="multilevel"/>
    <w:tmpl w:val="3F6A46EC"/>
    <w:lvl w:ilvl="0">
      <w:start w:val="1"/>
      <w:numFmt w:val="decimal"/>
      <w:lvlText w:val="%1."/>
      <w:lvlJc w:val="left"/>
      <w:pPr>
        <w:ind w:left="1495" w:hanging="360"/>
      </w:pPr>
      <w:rPr>
        <w:rFonts w:ascii="Times New Roman" w:hAnsi="Times New Roman" w:cs="Times New Roman" w:hint="default"/>
        <w:b w:val="0"/>
        <w:i w:val="0"/>
        <w:color w:val="auto"/>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76535FB"/>
    <w:multiLevelType w:val="multilevel"/>
    <w:tmpl w:val="D1FC4C76"/>
    <w:lvl w:ilvl="0">
      <w:start w:val="1"/>
      <w:numFmt w:val="decimal"/>
      <w:lvlText w:val="2.%1."/>
      <w:lvlJc w:val="left"/>
      <w:pPr>
        <w:ind w:left="699" w:hanging="360"/>
      </w:pPr>
      <w:rPr>
        <w:rFonts w:hint="default"/>
        <w:b w:val="0"/>
        <w:i w:val="0"/>
        <w:sz w:val="24"/>
        <w:szCs w:val="24"/>
      </w:rPr>
    </w:lvl>
    <w:lvl w:ilvl="1">
      <w:start w:val="1"/>
      <w:numFmt w:val="decimal"/>
      <w:lvlText w:val="%1.%2."/>
      <w:lvlJc w:val="left"/>
      <w:pPr>
        <w:ind w:left="1131" w:hanging="432"/>
      </w:pPr>
      <w:rPr>
        <w:b w:val="0"/>
        <w:i w:val="0"/>
      </w:rPr>
    </w:lvl>
    <w:lvl w:ilvl="2">
      <w:start w:val="1"/>
      <w:numFmt w:val="decimal"/>
      <w:lvlText w:val="%1.%2.%3."/>
      <w:lvlJc w:val="left"/>
      <w:pPr>
        <w:ind w:left="1563" w:hanging="504"/>
      </w:pPr>
    </w:lvl>
    <w:lvl w:ilvl="3">
      <w:start w:val="1"/>
      <w:numFmt w:val="decimal"/>
      <w:lvlText w:val="%1.%2.%3.%4."/>
      <w:lvlJc w:val="left"/>
      <w:pPr>
        <w:ind w:left="2067" w:hanging="648"/>
      </w:pPr>
    </w:lvl>
    <w:lvl w:ilvl="4">
      <w:start w:val="1"/>
      <w:numFmt w:val="decimal"/>
      <w:lvlText w:val="%1.%2.%3.%4.%5."/>
      <w:lvlJc w:val="left"/>
      <w:pPr>
        <w:ind w:left="2571" w:hanging="792"/>
      </w:pPr>
    </w:lvl>
    <w:lvl w:ilvl="5">
      <w:start w:val="1"/>
      <w:numFmt w:val="decimal"/>
      <w:lvlText w:val="%1.%2.%3.%4.%5.%6."/>
      <w:lvlJc w:val="left"/>
      <w:pPr>
        <w:ind w:left="3075" w:hanging="936"/>
      </w:pPr>
    </w:lvl>
    <w:lvl w:ilvl="6">
      <w:start w:val="1"/>
      <w:numFmt w:val="decimal"/>
      <w:lvlText w:val="%1.%2.%3.%4.%5.%6.%7."/>
      <w:lvlJc w:val="left"/>
      <w:pPr>
        <w:ind w:left="3579" w:hanging="1080"/>
      </w:pPr>
    </w:lvl>
    <w:lvl w:ilvl="7">
      <w:start w:val="1"/>
      <w:numFmt w:val="decimal"/>
      <w:lvlText w:val="%1.%2.%3.%4.%5.%6.%7.%8."/>
      <w:lvlJc w:val="left"/>
      <w:pPr>
        <w:ind w:left="4083" w:hanging="1224"/>
      </w:pPr>
    </w:lvl>
    <w:lvl w:ilvl="8">
      <w:start w:val="1"/>
      <w:numFmt w:val="decimal"/>
      <w:lvlText w:val="%1.%2.%3.%4.%5.%6.%7.%8.%9."/>
      <w:lvlJc w:val="left"/>
      <w:pPr>
        <w:ind w:left="4659" w:hanging="1440"/>
      </w:pPr>
    </w:lvl>
  </w:abstractNum>
  <w:abstractNum w:abstractNumId="30">
    <w:nsid w:val="49DF406B"/>
    <w:multiLevelType w:val="multilevel"/>
    <w:tmpl w:val="B2725F4E"/>
    <w:lvl w:ilvl="0">
      <w:start w:val="1"/>
      <w:numFmt w:val="decimal"/>
      <w:pStyle w:val="ListBullet"/>
      <w:lvlText w:val="%1."/>
      <w:lvlJc w:val="left"/>
      <w:pPr>
        <w:ind w:left="360" w:hanging="360"/>
      </w:pPr>
      <w:rPr>
        <w:rFonts w:cs="Times New Roman"/>
        <w:i w:val="0"/>
      </w:rPr>
    </w:lvl>
    <w:lvl w:ilvl="1">
      <w:start w:val="1"/>
      <w:numFmt w:val="decimal"/>
      <w:isLgl/>
      <w:lvlText w:val="%1.%2."/>
      <w:lvlJc w:val="left"/>
      <w:pPr>
        <w:ind w:left="1080" w:hanging="36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440" w:hanging="720"/>
      </w:pPr>
      <w:rPr>
        <w:rFonts w:cs="Times New Roman"/>
      </w:rPr>
    </w:lvl>
    <w:lvl w:ilvl="4">
      <w:start w:val="1"/>
      <w:numFmt w:val="decimal"/>
      <w:isLgl/>
      <w:lvlText w:val="%1.%2.%3.%4.%5."/>
      <w:lvlJc w:val="left"/>
      <w:pPr>
        <w:ind w:left="1800" w:hanging="1080"/>
      </w:pPr>
      <w:rPr>
        <w:rFonts w:cs="Times New Roman"/>
      </w:rPr>
    </w:lvl>
    <w:lvl w:ilvl="5">
      <w:start w:val="1"/>
      <w:numFmt w:val="decimal"/>
      <w:isLgl/>
      <w:lvlText w:val="%1.%2.%3.%4.%5.%6."/>
      <w:lvlJc w:val="left"/>
      <w:pPr>
        <w:ind w:left="1800" w:hanging="1080"/>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31">
    <w:nsid w:val="4B861CFB"/>
    <w:multiLevelType w:val="multilevel"/>
    <w:tmpl w:val="23DE6500"/>
    <w:lvl w:ilvl="0">
      <w:start w:val="1"/>
      <w:numFmt w:val="decimal"/>
      <w:lvlText w:val="24.%1."/>
      <w:lvlJc w:val="left"/>
      <w:pPr>
        <w:ind w:left="360" w:hanging="360"/>
      </w:pPr>
      <w:rPr>
        <w:rFonts w:hint="default"/>
        <w:b w:val="0"/>
        <w:i w:val="0"/>
        <w:sz w:val="24"/>
        <w:szCs w:val="24"/>
      </w:rPr>
    </w:lvl>
    <w:lvl w:ilvl="1">
      <w:start w:val="1"/>
      <w:numFmt w:val="decimal"/>
      <w:lvlText w:val="%1.%2."/>
      <w:lvlJc w:val="left"/>
      <w:pPr>
        <w:ind w:left="-7571" w:hanging="432"/>
      </w:pPr>
      <w:rPr>
        <w:rFonts w:hint="default"/>
        <w:b w:val="0"/>
        <w:i w:val="0"/>
      </w:rPr>
    </w:lvl>
    <w:lvl w:ilvl="2">
      <w:start w:val="1"/>
      <w:numFmt w:val="decimal"/>
      <w:lvlText w:val="%1.%2.%3."/>
      <w:lvlJc w:val="left"/>
      <w:pPr>
        <w:ind w:left="-7139" w:hanging="504"/>
      </w:pPr>
      <w:rPr>
        <w:rFonts w:hint="default"/>
      </w:rPr>
    </w:lvl>
    <w:lvl w:ilvl="3">
      <w:start w:val="1"/>
      <w:numFmt w:val="decimal"/>
      <w:lvlText w:val="%1.%2.%3.%4."/>
      <w:lvlJc w:val="left"/>
      <w:pPr>
        <w:ind w:left="-6635" w:hanging="648"/>
      </w:pPr>
      <w:rPr>
        <w:rFonts w:hint="default"/>
      </w:rPr>
    </w:lvl>
    <w:lvl w:ilvl="4">
      <w:start w:val="1"/>
      <w:numFmt w:val="decimal"/>
      <w:lvlText w:val="%1.%2.%3.%4.%5."/>
      <w:lvlJc w:val="left"/>
      <w:pPr>
        <w:ind w:left="-6131" w:hanging="792"/>
      </w:pPr>
      <w:rPr>
        <w:rFonts w:hint="default"/>
      </w:rPr>
    </w:lvl>
    <w:lvl w:ilvl="5">
      <w:start w:val="1"/>
      <w:numFmt w:val="decimal"/>
      <w:lvlText w:val="%1.%2.%3.%4.%5.%6."/>
      <w:lvlJc w:val="left"/>
      <w:pPr>
        <w:ind w:left="-5627" w:hanging="936"/>
      </w:pPr>
      <w:rPr>
        <w:rFonts w:hint="default"/>
      </w:rPr>
    </w:lvl>
    <w:lvl w:ilvl="6">
      <w:start w:val="1"/>
      <w:numFmt w:val="decimal"/>
      <w:lvlText w:val="%1.%2.%3.%4.%5.%6.%7."/>
      <w:lvlJc w:val="left"/>
      <w:pPr>
        <w:ind w:left="-5123" w:hanging="1080"/>
      </w:pPr>
      <w:rPr>
        <w:rFonts w:hint="default"/>
      </w:rPr>
    </w:lvl>
    <w:lvl w:ilvl="7">
      <w:start w:val="1"/>
      <w:numFmt w:val="decimal"/>
      <w:lvlText w:val="%1.%2.%3.%4.%5.%6.%7.%8."/>
      <w:lvlJc w:val="left"/>
      <w:pPr>
        <w:ind w:left="-4619" w:hanging="1224"/>
      </w:pPr>
      <w:rPr>
        <w:rFonts w:hint="default"/>
      </w:rPr>
    </w:lvl>
    <w:lvl w:ilvl="8">
      <w:start w:val="1"/>
      <w:numFmt w:val="decimal"/>
      <w:lvlText w:val="%1.%2.%3.%4.%5.%6.%7.%8.%9."/>
      <w:lvlJc w:val="left"/>
      <w:pPr>
        <w:ind w:left="-4043" w:hanging="1440"/>
      </w:pPr>
      <w:rPr>
        <w:rFonts w:hint="default"/>
      </w:rPr>
    </w:lvl>
  </w:abstractNum>
  <w:abstractNum w:abstractNumId="32">
    <w:nsid w:val="4BE55B19"/>
    <w:multiLevelType w:val="multilevel"/>
    <w:tmpl w:val="47C82612"/>
    <w:lvl w:ilvl="0">
      <w:start w:val="1"/>
      <w:numFmt w:val="decimal"/>
      <w:pStyle w:val="Lisad"/>
      <w:lvlText w:val="%1)"/>
      <w:lvlJc w:val="left"/>
      <w:pPr>
        <w:tabs>
          <w:tab w:val="num" w:pos="397"/>
        </w:tabs>
        <w:ind w:left="397" w:hanging="397"/>
      </w:pPr>
      <w:rPr>
        <w:rFonts w:ascii="Arial" w:hAnsi="Arial" w:hint="default"/>
        <w:b w:val="0"/>
        <w:bCs w:val="0"/>
        <w:i w:val="0"/>
        <w:iCs w:val="0"/>
        <w:caps w:val="0"/>
        <w:smallCaps w:val="0"/>
        <w:strike w:val="0"/>
        <w:dstrike w:val="0"/>
        <w:noProof w:val="0"/>
        <w:vanish w:val="0"/>
        <w:color w:val="auto"/>
        <w:spacing w:val="0"/>
        <w:kern w:val="0"/>
        <w:position w:val="0"/>
        <w:sz w:val="22"/>
        <w:u w:val="none"/>
        <w:effect w:val="none"/>
        <w:vertAlign w:val="baseline"/>
        <w:em w:val="none"/>
        <w:specVanish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97516E9"/>
    <w:multiLevelType w:val="hybridMultilevel"/>
    <w:tmpl w:val="2CDEA000"/>
    <w:lvl w:ilvl="0" w:tplc="A35CA450">
      <w:start w:val="1"/>
      <w:numFmt w:val="decimal"/>
      <w:lvlText w:val="3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nsid w:val="64F84A3D"/>
    <w:multiLevelType w:val="hybridMultilevel"/>
    <w:tmpl w:val="E506A838"/>
    <w:lvl w:ilvl="0" w:tplc="AD74D444">
      <w:start w:val="1"/>
      <w:numFmt w:val="decimal"/>
      <w:lvlText w:val="19.%1."/>
      <w:lvlJc w:val="left"/>
      <w:pPr>
        <w:ind w:left="330" w:hanging="360"/>
      </w:pPr>
      <w:rPr>
        <w:rFonts w:hint="default"/>
      </w:rPr>
    </w:lvl>
    <w:lvl w:ilvl="1" w:tplc="04270019" w:tentative="1">
      <w:start w:val="1"/>
      <w:numFmt w:val="lowerLetter"/>
      <w:lvlText w:val="%2."/>
      <w:lvlJc w:val="left"/>
      <w:pPr>
        <w:ind w:left="1050" w:hanging="360"/>
      </w:pPr>
    </w:lvl>
    <w:lvl w:ilvl="2" w:tplc="0427001B" w:tentative="1">
      <w:start w:val="1"/>
      <w:numFmt w:val="lowerRoman"/>
      <w:lvlText w:val="%3."/>
      <w:lvlJc w:val="right"/>
      <w:pPr>
        <w:ind w:left="1770" w:hanging="180"/>
      </w:pPr>
    </w:lvl>
    <w:lvl w:ilvl="3" w:tplc="0427000F" w:tentative="1">
      <w:start w:val="1"/>
      <w:numFmt w:val="decimal"/>
      <w:lvlText w:val="%4."/>
      <w:lvlJc w:val="left"/>
      <w:pPr>
        <w:ind w:left="2490" w:hanging="360"/>
      </w:pPr>
    </w:lvl>
    <w:lvl w:ilvl="4" w:tplc="04270019" w:tentative="1">
      <w:start w:val="1"/>
      <w:numFmt w:val="lowerLetter"/>
      <w:lvlText w:val="%5."/>
      <w:lvlJc w:val="left"/>
      <w:pPr>
        <w:ind w:left="3210" w:hanging="360"/>
      </w:pPr>
    </w:lvl>
    <w:lvl w:ilvl="5" w:tplc="0427001B" w:tentative="1">
      <w:start w:val="1"/>
      <w:numFmt w:val="lowerRoman"/>
      <w:lvlText w:val="%6."/>
      <w:lvlJc w:val="right"/>
      <w:pPr>
        <w:ind w:left="3930" w:hanging="180"/>
      </w:pPr>
    </w:lvl>
    <w:lvl w:ilvl="6" w:tplc="0427000F" w:tentative="1">
      <w:start w:val="1"/>
      <w:numFmt w:val="decimal"/>
      <w:lvlText w:val="%7."/>
      <w:lvlJc w:val="left"/>
      <w:pPr>
        <w:ind w:left="4650" w:hanging="360"/>
      </w:pPr>
    </w:lvl>
    <w:lvl w:ilvl="7" w:tplc="04270019" w:tentative="1">
      <w:start w:val="1"/>
      <w:numFmt w:val="lowerLetter"/>
      <w:lvlText w:val="%8."/>
      <w:lvlJc w:val="left"/>
      <w:pPr>
        <w:ind w:left="5370" w:hanging="360"/>
      </w:pPr>
    </w:lvl>
    <w:lvl w:ilvl="8" w:tplc="0427001B" w:tentative="1">
      <w:start w:val="1"/>
      <w:numFmt w:val="lowerRoman"/>
      <w:lvlText w:val="%9."/>
      <w:lvlJc w:val="right"/>
      <w:pPr>
        <w:ind w:left="6090" w:hanging="180"/>
      </w:pPr>
    </w:lvl>
  </w:abstractNum>
  <w:abstractNum w:abstractNumId="35">
    <w:nsid w:val="65C157C1"/>
    <w:multiLevelType w:val="multilevel"/>
    <w:tmpl w:val="A91AB7EA"/>
    <w:lvl w:ilvl="0">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6AAE5662"/>
    <w:multiLevelType w:val="multilevel"/>
    <w:tmpl w:val="868AFF0C"/>
    <w:lvl w:ilvl="0">
      <w:start w:val="5"/>
      <w:numFmt w:val="decimal"/>
      <w:lvlText w:val="%1."/>
      <w:lvlJc w:val="left"/>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633432"/>
    <w:multiLevelType w:val="multilevel"/>
    <w:tmpl w:val="5D7CF57C"/>
    <w:lvl w:ilvl="0">
      <w:start w:val="1"/>
      <w:numFmt w:val="decimal"/>
      <w:lvlText w:val="%1."/>
      <w:lvlJc w:val="left"/>
      <w:pPr>
        <w:ind w:left="360" w:hanging="360"/>
      </w:pPr>
      <w:rPr>
        <w:rFonts w:hint="default"/>
        <w:b w:val="0"/>
        <w:i w:val="0"/>
        <w:sz w:val="24"/>
        <w:szCs w:val="24"/>
      </w:rPr>
    </w:lvl>
    <w:lvl w:ilvl="1">
      <w:start w:val="1"/>
      <w:numFmt w:val="decimal"/>
      <w:lvlText w:val="%1.%2."/>
      <w:lvlJc w:val="left"/>
      <w:pPr>
        <w:ind w:left="-7571" w:hanging="432"/>
      </w:pPr>
      <w:rPr>
        <w:rFonts w:hint="default"/>
        <w:b w:val="0"/>
        <w:i w:val="0"/>
      </w:rPr>
    </w:lvl>
    <w:lvl w:ilvl="2">
      <w:start w:val="1"/>
      <w:numFmt w:val="decimal"/>
      <w:lvlText w:val="%1.%2.%3."/>
      <w:lvlJc w:val="left"/>
      <w:pPr>
        <w:ind w:left="-7139" w:hanging="504"/>
      </w:pPr>
      <w:rPr>
        <w:rFonts w:hint="default"/>
      </w:rPr>
    </w:lvl>
    <w:lvl w:ilvl="3">
      <w:start w:val="1"/>
      <w:numFmt w:val="decimal"/>
      <w:lvlText w:val="%1.%2.%3.%4."/>
      <w:lvlJc w:val="left"/>
      <w:pPr>
        <w:ind w:left="-6635" w:hanging="648"/>
      </w:pPr>
      <w:rPr>
        <w:rFonts w:hint="default"/>
      </w:rPr>
    </w:lvl>
    <w:lvl w:ilvl="4">
      <w:start w:val="1"/>
      <w:numFmt w:val="decimal"/>
      <w:lvlText w:val="%1.%2.%3.%4.%5."/>
      <w:lvlJc w:val="left"/>
      <w:pPr>
        <w:ind w:left="-6131" w:hanging="792"/>
      </w:pPr>
      <w:rPr>
        <w:rFonts w:hint="default"/>
      </w:rPr>
    </w:lvl>
    <w:lvl w:ilvl="5">
      <w:start w:val="1"/>
      <w:numFmt w:val="decimal"/>
      <w:lvlText w:val="%1.%2.%3.%4.%5.%6."/>
      <w:lvlJc w:val="left"/>
      <w:pPr>
        <w:ind w:left="-5627" w:hanging="936"/>
      </w:pPr>
      <w:rPr>
        <w:rFonts w:hint="default"/>
      </w:rPr>
    </w:lvl>
    <w:lvl w:ilvl="6">
      <w:start w:val="1"/>
      <w:numFmt w:val="decimal"/>
      <w:lvlText w:val="%1.%2.%3.%4.%5.%6.%7."/>
      <w:lvlJc w:val="left"/>
      <w:pPr>
        <w:ind w:left="-5123" w:hanging="1080"/>
      </w:pPr>
      <w:rPr>
        <w:rFonts w:hint="default"/>
      </w:rPr>
    </w:lvl>
    <w:lvl w:ilvl="7">
      <w:start w:val="1"/>
      <w:numFmt w:val="decimal"/>
      <w:lvlText w:val="%1.%2.%3.%4.%5.%6.%7.%8."/>
      <w:lvlJc w:val="left"/>
      <w:pPr>
        <w:ind w:left="-4619" w:hanging="1224"/>
      </w:pPr>
      <w:rPr>
        <w:rFonts w:hint="default"/>
      </w:rPr>
    </w:lvl>
    <w:lvl w:ilvl="8">
      <w:start w:val="1"/>
      <w:numFmt w:val="decimal"/>
      <w:lvlText w:val="%1.%2.%3.%4.%5.%6.%7.%8.%9."/>
      <w:lvlJc w:val="left"/>
      <w:pPr>
        <w:ind w:left="-4043" w:hanging="1440"/>
      </w:pPr>
      <w:rPr>
        <w:rFonts w:hint="default"/>
      </w:rPr>
    </w:lvl>
  </w:abstractNum>
  <w:abstractNum w:abstractNumId="38">
    <w:nsid w:val="7154017D"/>
    <w:multiLevelType w:val="hybridMultilevel"/>
    <w:tmpl w:val="EB9EA7EA"/>
    <w:lvl w:ilvl="0" w:tplc="F7CAC7EA">
      <w:start w:val="1"/>
      <w:numFmt w:val="decimal"/>
      <w:lvlText w:val="2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nsid w:val="716E64C1"/>
    <w:multiLevelType w:val="multilevel"/>
    <w:tmpl w:val="A8F662BC"/>
    <w:lvl w:ilvl="0">
      <w:start w:val="1"/>
      <w:numFmt w:val="decimal"/>
      <w:lvlText w:val="%1."/>
      <w:lvlJc w:val="left"/>
      <w:pPr>
        <w:ind w:left="360" w:hanging="360"/>
      </w:pPr>
      <w:rPr>
        <w:rFonts w:hint="default"/>
        <w:b w:val="0"/>
        <w:i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3AB24F3"/>
    <w:multiLevelType w:val="hybridMultilevel"/>
    <w:tmpl w:val="F900FA02"/>
    <w:lvl w:ilvl="0" w:tplc="FB4653D2">
      <w:start w:val="1"/>
      <w:numFmt w:val="decimal"/>
      <w:lvlText w:val="2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nsid w:val="77FB231A"/>
    <w:multiLevelType w:val="hybridMultilevel"/>
    <w:tmpl w:val="68A29684"/>
    <w:lvl w:ilvl="0" w:tplc="01F432DC">
      <w:start w:val="1"/>
      <w:numFmt w:val="decimal"/>
      <w:lvlText w:val="2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nsid w:val="79E9310A"/>
    <w:multiLevelType w:val="multilevel"/>
    <w:tmpl w:val="2A92B08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7D0E618C"/>
    <w:multiLevelType w:val="multilevel"/>
    <w:tmpl w:val="1732457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8"/>
  </w:num>
  <w:num w:numId="2">
    <w:abstractNumId w:val="0"/>
  </w:num>
  <w:num w:numId="3">
    <w:abstractNumId w:val="32"/>
  </w:num>
  <w:num w:numId="4">
    <w:abstractNumId w:val="18"/>
    <w:lvlOverride w:ilvl="0">
      <w:lvl w:ilvl="0">
        <w:start w:val="1"/>
        <w:numFmt w:val="decimal"/>
        <w:pStyle w:val="Level1"/>
        <w:isLgl/>
        <w:lvlText w:val="%1"/>
        <w:lvlJc w:val="left"/>
        <w:pPr>
          <w:tabs>
            <w:tab w:val="num" w:pos="720"/>
          </w:tabs>
          <w:ind w:left="720" w:hanging="720"/>
        </w:pPr>
        <w:rPr>
          <w:rFonts w:ascii="Arial" w:hAnsi="Arial" w:cs="Arial" w:hint="default"/>
          <w:b/>
          <w:i w:val="0"/>
          <w:caps w:val="0"/>
          <w:strike w:val="0"/>
          <w:dstrike w:val="0"/>
          <w:vanish w:val="0"/>
          <w:color w:val="auto"/>
          <w:spacing w:val="0"/>
          <w:w w:val="100"/>
          <w:position w:val="0"/>
          <w:sz w:val="21"/>
          <w:szCs w:val="21"/>
          <w:vertAlign w:val="baseline"/>
        </w:rPr>
      </w:lvl>
    </w:lvlOverride>
    <w:lvlOverride w:ilvl="1">
      <w:lvl w:ilvl="1">
        <w:start w:val="1"/>
        <w:numFmt w:val="decimal"/>
        <w:pStyle w:val="Level2"/>
        <w:isLgl/>
        <w:lvlText w:val="%1.%2"/>
        <w:lvlJc w:val="left"/>
        <w:pPr>
          <w:tabs>
            <w:tab w:val="num" w:pos="720"/>
          </w:tabs>
          <w:ind w:left="720" w:hanging="720"/>
        </w:pPr>
        <w:rPr>
          <w:rFonts w:ascii="Arial" w:hAnsi="Arial" w:cs="Arial" w:hint="default"/>
          <w:b/>
          <w:i w:val="0"/>
          <w:caps w:val="0"/>
          <w:strike w:val="0"/>
          <w:dstrike w:val="0"/>
          <w:vanish w:val="0"/>
          <w:color w:val="auto"/>
          <w:spacing w:val="0"/>
          <w:w w:val="100"/>
          <w:position w:val="0"/>
          <w:sz w:val="21"/>
          <w:szCs w:val="21"/>
          <w:vertAlign w:val="baseline"/>
        </w:rPr>
      </w:lvl>
    </w:lvlOverride>
    <w:lvlOverride w:ilvl="2">
      <w:lvl w:ilvl="2">
        <w:start w:val="1"/>
        <w:numFmt w:val="decimal"/>
        <w:pStyle w:val="Level3"/>
        <w:isLgl/>
        <w:lvlText w:val="%1.%2.%3"/>
        <w:lvlJc w:val="left"/>
        <w:pPr>
          <w:tabs>
            <w:tab w:val="num" w:pos="720"/>
          </w:tabs>
          <w:ind w:left="720" w:hanging="720"/>
        </w:pPr>
        <w:rPr>
          <w:rFonts w:ascii="Arial" w:hAnsi="Arial" w:hint="default"/>
          <w:b/>
          <w:bCs w:val="0"/>
          <w:i w:val="0"/>
          <w:iCs w:val="0"/>
          <w:caps w:val="0"/>
          <w:smallCaps w:val="0"/>
          <w:strike w:val="0"/>
          <w:dstrike w:val="0"/>
          <w:outline w:val="0"/>
          <w:shadow w:val="0"/>
          <w:emboss w:val="0"/>
          <w:imprint w:val="0"/>
          <w:vanish w:val="0"/>
          <w:spacing w:val="0"/>
          <w:w w:val="100"/>
          <w:kern w:val="0"/>
          <w:position w:val="0"/>
          <w:sz w:val="21"/>
          <w:szCs w:val="21"/>
          <w:u w:val="none"/>
          <w:effect w:val="none"/>
          <w:vertAlign w:val="baseline"/>
          <w:em w:val="none"/>
        </w:rPr>
      </w:lvl>
    </w:lvlOverride>
    <w:lvlOverride w:ilvl="3">
      <w:lvl w:ilvl="3">
        <w:start w:val="1"/>
        <w:numFmt w:val="decimal"/>
        <w:pStyle w:val="Level4"/>
        <w:lvlText w:val="%1.%2.%3.%4"/>
        <w:lvlJc w:val="left"/>
        <w:pPr>
          <w:tabs>
            <w:tab w:val="num" w:pos="1571"/>
          </w:tabs>
          <w:ind w:left="1571" w:hanging="851"/>
        </w:pPr>
        <w:rPr>
          <w:rFonts w:ascii="Arial" w:hAnsi="Arial" w:cs="Times New Roman" w:hint="default"/>
          <w:b/>
          <w:bCs w:val="0"/>
          <w:i w:val="0"/>
          <w:iCs w:val="0"/>
          <w:caps w:val="0"/>
          <w:smallCaps w:val="0"/>
          <w:strike w:val="0"/>
          <w:dstrike w:val="0"/>
          <w:vanish w:val="0"/>
          <w:color w:val="auto"/>
          <w:spacing w:val="0"/>
          <w:kern w:val="0"/>
          <w:position w:val="0"/>
          <w:sz w:val="22"/>
          <w:u w:val="none"/>
          <w:vertAlign w:val="baseline"/>
          <w:em w:val="none"/>
        </w:rPr>
      </w:lvl>
    </w:lvlOverride>
    <w:lvlOverride w:ilvl="4">
      <w:lvl w:ilvl="4">
        <w:start w:val="1"/>
        <w:numFmt w:val="decimal"/>
        <w:pStyle w:val="Level5"/>
        <w:lvlText w:val="%1.%2.%3.%4.%5"/>
        <w:lvlJc w:val="left"/>
        <w:pPr>
          <w:tabs>
            <w:tab w:val="num" w:pos="2705"/>
          </w:tabs>
          <w:ind w:left="2705" w:hanging="1134"/>
        </w:pPr>
        <w:rPr>
          <w:rFonts w:ascii="Arial" w:hAnsi="Arial" w:cs="Times New Roman" w:hint="default"/>
          <w:b w:val="0"/>
          <w:bCs w:val="0"/>
          <w:i w:val="0"/>
          <w:iCs w:val="0"/>
          <w:caps w:val="0"/>
          <w:smallCaps w:val="0"/>
          <w:strike w:val="0"/>
          <w:dstrike w:val="0"/>
          <w:vanish w:val="0"/>
          <w:color w:val="auto"/>
          <w:spacing w:val="0"/>
          <w:w w:val="100"/>
          <w:kern w:val="0"/>
          <w:position w:val="0"/>
          <w:sz w:val="22"/>
          <w:u w:val="none"/>
          <w:vertAlign w:val="baseline"/>
          <w:em w:val="none"/>
        </w:rPr>
      </w:lvl>
    </w:lvlOverride>
    <w:lvlOverride w:ilvl="5">
      <w:lvl w:ilvl="5">
        <w:start w:val="1"/>
        <w:numFmt w:val="decimal"/>
        <w:pStyle w:val="level6"/>
        <w:lvlText w:val="%1.%2.%3.%4.%5.%6"/>
        <w:lvlJc w:val="left"/>
        <w:pPr>
          <w:tabs>
            <w:tab w:val="num" w:pos="4675"/>
          </w:tabs>
          <w:ind w:left="4675" w:hanging="1417"/>
        </w:pPr>
        <w:rPr>
          <w:rFonts w:ascii="Arial" w:hAnsi="Arial" w:hint="default"/>
          <w:b w:val="0"/>
          <w:i w:val="0"/>
          <w:color w:val="auto"/>
          <w:spacing w:val="0"/>
          <w:w w:val="100"/>
          <w:position w:val="0"/>
          <w:sz w:val="22"/>
          <w:szCs w:val="22"/>
        </w:rPr>
      </w:lvl>
    </w:lvlOverride>
    <w:lvlOverride w:ilvl="6">
      <w:lvl w:ilvl="6">
        <w:start w:val="1"/>
        <w:numFmt w:val="decimal"/>
        <w:lvlText w:val="%1.%2.%3.%4.%5.%6.%7"/>
        <w:lvlJc w:val="left"/>
        <w:pPr>
          <w:tabs>
            <w:tab w:val="num" w:pos="2016"/>
          </w:tabs>
          <w:ind w:left="2016" w:hanging="1296"/>
        </w:pPr>
        <w:rPr>
          <w:rFonts w:hint="default"/>
        </w:rPr>
      </w:lvl>
    </w:lvlOverride>
    <w:lvlOverride w:ilvl="7">
      <w:lvl w:ilvl="7">
        <w:start w:val="1"/>
        <w:numFmt w:val="decimal"/>
        <w:lvlText w:val="%1.%2.%3.%4.%5.%6.%7.%8"/>
        <w:lvlJc w:val="left"/>
        <w:pPr>
          <w:tabs>
            <w:tab w:val="num" w:pos="2160"/>
          </w:tabs>
          <w:ind w:left="2160" w:hanging="1440"/>
        </w:pPr>
        <w:rPr>
          <w:rFonts w:hint="default"/>
        </w:rPr>
      </w:lvl>
    </w:lvlOverride>
    <w:lvlOverride w:ilvl="8">
      <w:lvl w:ilvl="8">
        <w:start w:val="1"/>
        <w:numFmt w:val="decimal"/>
        <w:lvlText w:val="%1.%2.%3.%4.%5.%6.%7.%8.%9"/>
        <w:lvlJc w:val="left"/>
        <w:pPr>
          <w:tabs>
            <w:tab w:val="num" w:pos="2304"/>
          </w:tabs>
          <w:ind w:left="2304" w:hanging="1584"/>
        </w:pPr>
        <w:rPr>
          <w:rFonts w:hint="default"/>
        </w:rPr>
      </w:lvl>
    </w:lvlOverride>
  </w:num>
  <w:num w:numId="5">
    <w:abstractNumId w:val="30"/>
  </w:num>
  <w:num w:numId="6">
    <w:abstractNumId w:val="37"/>
  </w:num>
  <w:num w:numId="7">
    <w:abstractNumId w:val="29"/>
  </w:num>
  <w:num w:numId="8">
    <w:abstractNumId w:val="33"/>
  </w:num>
  <w:num w:numId="9">
    <w:abstractNumId w:val="17"/>
  </w:num>
  <w:num w:numId="10">
    <w:abstractNumId w:val="16"/>
  </w:num>
  <w:num w:numId="11">
    <w:abstractNumId w:val="13"/>
  </w:num>
  <w:num w:numId="12">
    <w:abstractNumId w:val="21"/>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num>
  <w:num w:numId="16">
    <w:abstractNumId w:val="24"/>
  </w:num>
  <w:num w:numId="17">
    <w:abstractNumId w:val="35"/>
    <w:lvlOverride w:ilvl="0">
      <w:startOverride w:val="1"/>
    </w:lvlOverride>
    <w:lvlOverride w:ilvl="1"/>
    <w:lvlOverride w:ilvl="2"/>
    <w:lvlOverride w:ilvl="3"/>
    <w:lvlOverride w:ilvl="4"/>
    <w:lvlOverride w:ilvl="5"/>
    <w:lvlOverride w:ilvl="6"/>
    <w:lvlOverride w:ilvl="7"/>
    <w:lvlOverride w:ilvl="8"/>
  </w:num>
  <w:num w:numId="18">
    <w:abstractNumId w:val="3"/>
    <w:lvlOverride w:ilvl="0">
      <w:startOverride w:val="2"/>
    </w:lvlOverride>
    <w:lvlOverride w:ilvl="1"/>
    <w:lvlOverride w:ilvl="2"/>
    <w:lvlOverride w:ilvl="3"/>
    <w:lvlOverride w:ilvl="4"/>
    <w:lvlOverride w:ilvl="5"/>
    <w:lvlOverride w:ilvl="6"/>
    <w:lvlOverride w:ilvl="7"/>
    <w:lvlOverride w:ilvl="8"/>
  </w:num>
  <w:num w:numId="19">
    <w:abstractNumId w:val="19"/>
    <w:lvlOverride w:ilvl="0">
      <w:startOverride w:val="1"/>
    </w:lvlOverride>
    <w:lvlOverride w:ilvl="1"/>
    <w:lvlOverride w:ilvl="2"/>
    <w:lvlOverride w:ilvl="3"/>
    <w:lvlOverride w:ilvl="4"/>
    <w:lvlOverride w:ilvl="5"/>
    <w:lvlOverride w:ilvl="6"/>
    <w:lvlOverride w:ilvl="7"/>
    <w:lvlOverride w:ilvl="8"/>
  </w:num>
  <w:num w:numId="20">
    <w:abstractNumId w:val="27"/>
    <w:lvlOverride w:ilvl="0">
      <w:startOverride w:val="1"/>
    </w:lvlOverride>
    <w:lvlOverride w:ilvl="1"/>
    <w:lvlOverride w:ilvl="2"/>
    <w:lvlOverride w:ilvl="3"/>
    <w:lvlOverride w:ilvl="4"/>
    <w:lvlOverride w:ilvl="5"/>
    <w:lvlOverride w:ilvl="6"/>
    <w:lvlOverride w:ilvl="7"/>
    <w:lvlOverride w:ilvl="8"/>
  </w:num>
  <w:num w:numId="21">
    <w:abstractNumId w:val="12"/>
  </w:num>
  <w:num w:numId="22">
    <w:abstractNumId w:val="23"/>
  </w:num>
  <w:num w:numId="23">
    <w:abstractNumId w:val="41"/>
  </w:num>
  <w:num w:numId="24">
    <w:abstractNumId w:val="38"/>
  </w:num>
  <w:num w:numId="25">
    <w:abstractNumId w:val="28"/>
  </w:num>
  <w:num w:numId="26">
    <w:abstractNumId w:val="42"/>
    <w:lvlOverride w:ilvl="0">
      <w:startOverride w:val="1"/>
    </w:lvlOverride>
    <w:lvlOverride w:ilvl="1"/>
    <w:lvlOverride w:ilvl="2"/>
    <w:lvlOverride w:ilvl="3"/>
    <w:lvlOverride w:ilvl="4"/>
    <w:lvlOverride w:ilvl="5"/>
    <w:lvlOverride w:ilvl="6"/>
    <w:lvlOverride w:ilvl="7"/>
    <w:lvlOverride w:ilvl="8"/>
  </w:num>
  <w:num w:numId="27">
    <w:abstractNumId w:val="6"/>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2"/>
    </w:lvlOverride>
    <w:lvlOverride w:ilvl="1"/>
    <w:lvlOverride w:ilvl="2"/>
    <w:lvlOverride w:ilvl="3"/>
    <w:lvlOverride w:ilvl="4"/>
    <w:lvlOverride w:ilvl="5"/>
    <w:lvlOverride w:ilvl="6"/>
    <w:lvlOverride w:ilvl="7"/>
    <w:lvlOverride w:ilvl="8"/>
  </w:num>
  <w:num w:numId="29">
    <w:abstractNumId w:val="43"/>
  </w:num>
  <w:num w:numId="30">
    <w:abstractNumId w:val="1"/>
  </w:num>
  <w:num w:numId="31">
    <w:abstractNumId w:val="5"/>
    <w:lvlOverride w:ilvl="0">
      <w:startOverride w:val="1"/>
    </w:lvlOverride>
    <w:lvlOverride w:ilvl="1"/>
    <w:lvlOverride w:ilvl="2"/>
    <w:lvlOverride w:ilvl="3"/>
    <w:lvlOverride w:ilvl="4"/>
    <w:lvlOverride w:ilvl="5"/>
    <w:lvlOverride w:ilvl="6"/>
    <w:lvlOverride w:ilvl="7"/>
    <w:lvlOverride w:ilvl="8"/>
  </w:num>
  <w:num w:numId="32">
    <w:abstractNumId w:val="25"/>
    <w:lvlOverride w:ilvl="0">
      <w:startOverride w:val="1"/>
    </w:lvlOverride>
    <w:lvlOverride w:ilvl="1"/>
    <w:lvlOverride w:ilvl="2"/>
    <w:lvlOverride w:ilvl="3"/>
    <w:lvlOverride w:ilvl="4"/>
    <w:lvlOverride w:ilvl="5"/>
    <w:lvlOverride w:ilvl="6"/>
    <w:lvlOverride w:ilvl="7"/>
    <w:lvlOverride w:ilvl="8"/>
  </w:num>
  <w:num w:numId="33">
    <w:abstractNumId w:val="36"/>
  </w:num>
  <w:num w:numId="34">
    <w:abstractNumId w:val="2"/>
  </w:num>
  <w:num w:numId="35">
    <w:abstractNumId w:val="11"/>
  </w:num>
  <w:num w:numId="36">
    <w:abstractNumId w:val="10"/>
  </w:num>
  <w:num w:numId="37">
    <w:abstractNumId w:val="31"/>
  </w:num>
  <w:num w:numId="38">
    <w:abstractNumId w:val="40"/>
  </w:num>
  <w:num w:numId="39">
    <w:abstractNumId w:val="14"/>
  </w:num>
  <w:num w:numId="40">
    <w:abstractNumId w:val="4"/>
  </w:num>
  <w:num w:numId="41">
    <w:abstractNumId w:val="20"/>
  </w:num>
  <w:num w:numId="42">
    <w:abstractNumId w:val="15"/>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124"/>
    <w:rsid w:val="00000332"/>
    <w:rsid w:val="000003BA"/>
    <w:rsid w:val="00000415"/>
    <w:rsid w:val="000004B5"/>
    <w:rsid w:val="00000833"/>
    <w:rsid w:val="00000916"/>
    <w:rsid w:val="00000C4C"/>
    <w:rsid w:val="00000D3B"/>
    <w:rsid w:val="00000FE9"/>
    <w:rsid w:val="0000123B"/>
    <w:rsid w:val="000012E9"/>
    <w:rsid w:val="00001622"/>
    <w:rsid w:val="000017F4"/>
    <w:rsid w:val="0000190E"/>
    <w:rsid w:val="00001BF8"/>
    <w:rsid w:val="00001CC2"/>
    <w:rsid w:val="00001CE1"/>
    <w:rsid w:val="00001F67"/>
    <w:rsid w:val="00002289"/>
    <w:rsid w:val="000022B0"/>
    <w:rsid w:val="00002579"/>
    <w:rsid w:val="000025FC"/>
    <w:rsid w:val="00002916"/>
    <w:rsid w:val="0000291C"/>
    <w:rsid w:val="00002923"/>
    <w:rsid w:val="00002A5C"/>
    <w:rsid w:val="00002B66"/>
    <w:rsid w:val="00002B86"/>
    <w:rsid w:val="00002DB7"/>
    <w:rsid w:val="00002DD1"/>
    <w:rsid w:val="00002E0C"/>
    <w:rsid w:val="000030B2"/>
    <w:rsid w:val="000031B2"/>
    <w:rsid w:val="000032B6"/>
    <w:rsid w:val="000032C5"/>
    <w:rsid w:val="000035D8"/>
    <w:rsid w:val="00003887"/>
    <w:rsid w:val="000038BC"/>
    <w:rsid w:val="0000398B"/>
    <w:rsid w:val="00003B4B"/>
    <w:rsid w:val="00003B4C"/>
    <w:rsid w:val="00003BEC"/>
    <w:rsid w:val="00003E22"/>
    <w:rsid w:val="00003F20"/>
    <w:rsid w:val="00004207"/>
    <w:rsid w:val="0000440F"/>
    <w:rsid w:val="00004422"/>
    <w:rsid w:val="00004860"/>
    <w:rsid w:val="00004DB7"/>
    <w:rsid w:val="00004E8F"/>
    <w:rsid w:val="00005003"/>
    <w:rsid w:val="0000552A"/>
    <w:rsid w:val="00005534"/>
    <w:rsid w:val="000056B8"/>
    <w:rsid w:val="00005A29"/>
    <w:rsid w:val="00005C3E"/>
    <w:rsid w:val="00005F46"/>
    <w:rsid w:val="00006065"/>
    <w:rsid w:val="000061A4"/>
    <w:rsid w:val="000061CF"/>
    <w:rsid w:val="000061F5"/>
    <w:rsid w:val="00006518"/>
    <w:rsid w:val="000065A8"/>
    <w:rsid w:val="00006679"/>
    <w:rsid w:val="000067B1"/>
    <w:rsid w:val="000067D6"/>
    <w:rsid w:val="00006876"/>
    <w:rsid w:val="0000687C"/>
    <w:rsid w:val="00006999"/>
    <w:rsid w:val="00006E8B"/>
    <w:rsid w:val="00007127"/>
    <w:rsid w:val="000071D9"/>
    <w:rsid w:val="00007431"/>
    <w:rsid w:val="000074B1"/>
    <w:rsid w:val="000075B7"/>
    <w:rsid w:val="00007653"/>
    <w:rsid w:val="000076AF"/>
    <w:rsid w:val="0000785B"/>
    <w:rsid w:val="00007B4A"/>
    <w:rsid w:val="00007B4B"/>
    <w:rsid w:val="00007CDE"/>
    <w:rsid w:val="00007D25"/>
    <w:rsid w:val="00007DC9"/>
    <w:rsid w:val="00007FF2"/>
    <w:rsid w:val="0001034A"/>
    <w:rsid w:val="00010752"/>
    <w:rsid w:val="0001077E"/>
    <w:rsid w:val="00010789"/>
    <w:rsid w:val="00010ED2"/>
    <w:rsid w:val="000110D1"/>
    <w:rsid w:val="0001137B"/>
    <w:rsid w:val="00011425"/>
    <w:rsid w:val="00011726"/>
    <w:rsid w:val="0001174E"/>
    <w:rsid w:val="00011AA0"/>
    <w:rsid w:val="00011BA4"/>
    <w:rsid w:val="00011D71"/>
    <w:rsid w:val="00011E08"/>
    <w:rsid w:val="00011F4D"/>
    <w:rsid w:val="00012110"/>
    <w:rsid w:val="00012523"/>
    <w:rsid w:val="00012705"/>
    <w:rsid w:val="0001274B"/>
    <w:rsid w:val="00012D0F"/>
    <w:rsid w:val="00012EB9"/>
    <w:rsid w:val="00012F22"/>
    <w:rsid w:val="0001324B"/>
    <w:rsid w:val="0001328C"/>
    <w:rsid w:val="0001360A"/>
    <w:rsid w:val="0001376C"/>
    <w:rsid w:val="00013799"/>
    <w:rsid w:val="0001395B"/>
    <w:rsid w:val="0001395C"/>
    <w:rsid w:val="00013998"/>
    <w:rsid w:val="00013AE5"/>
    <w:rsid w:val="00013B1B"/>
    <w:rsid w:val="00013E6F"/>
    <w:rsid w:val="000142AC"/>
    <w:rsid w:val="00014333"/>
    <w:rsid w:val="000146B9"/>
    <w:rsid w:val="0001498C"/>
    <w:rsid w:val="00014B9C"/>
    <w:rsid w:val="00014CD9"/>
    <w:rsid w:val="00014D2D"/>
    <w:rsid w:val="00014DF2"/>
    <w:rsid w:val="00014E4C"/>
    <w:rsid w:val="00014F35"/>
    <w:rsid w:val="000150E1"/>
    <w:rsid w:val="000151C2"/>
    <w:rsid w:val="00015543"/>
    <w:rsid w:val="00015850"/>
    <w:rsid w:val="00015B01"/>
    <w:rsid w:val="00015B7B"/>
    <w:rsid w:val="00015BDF"/>
    <w:rsid w:val="00015FAA"/>
    <w:rsid w:val="0001602C"/>
    <w:rsid w:val="00016187"/>
    <w:rsid w:val="00016538"/>
    <w:rsid w:val="00016570"/>
    <w:rsid w:val="0001661C"/>
    <w:rsid w:val="0001671B"/>
    <w:rsid w:val="000168E2"/>
    <w:rsid w:val="00016DAF"/>
    <w:rsid w:val="00016E70"/>
    <w:rsid w:val="000170BA"/>
    <w:rsid w:val="000171A5"/>
    <w:rsid w:val="0001764E"/>
    <w:rsid w:val="0001773E"/>
    <w:rsid w:val="00017DA3"/>
    <w:rsid w:val="00017DDB"/>
    <w:rsid w:val="000200EF"/>
    <w:rsid w:val="0002062C"/>
    <w:rsid w:val="000207B4"/>
    <w:rsid w:val="00020895"/>
    <w:rsid w:val="00020CB3"/>
    <w:rsid w:val="00020DCA"/>
    <w:rsid w:val="000214C4"/>
    <w:rsid w:val="000217C8"/>
    <w:rsid w:val="00021806"/>
    <w:rsid w:val="00021ACA"/>
    <w:rsid w:val="00021B84"/>
    <w:rsid w:val="00021D0A"/>
    <w:rsid w:val="00021DEB"/>
    <w:rsid w:val="00021F9E"/>
    <w:rsid w:val="0002201A"/>
    <w:rsid w:val="000222CF"/>
    <w:rsid w:val="000223C4"/>
    <w:rsid w:val="00022799"/>
    <w:rsid w:val="00022A7F"/>
    <w:rsid w:val="00022C88"/>
    <w:rsid w:val="00022F51"/>
    <w:rsid w:val="00023394"/>
    <w:rsid w:val="000237CF"/>
    <w:rsid w:val="00023995"/>
    <w:rsid w:val="000239D3"/>
    <w:rsid w:val="000239FC"/>
    <w:rsid w:val="00023AD4"/>
    <w:rsid w:val="00023B54"/>
    <w:rsid w:val="00023BB6"/>
    <w:rsid w:val="00023BCF"/>
    <w:rsid w:val="00023DEA"/>
    <w:rsid w:val="000241E3"/>
    <w:rsid w:val="00024216"/>
    <w:rsid w:val="0002429D"/>
    <w:rsid w:val="000245D9"/>
    <w:rsid w:val="000245F2"/>
    <w:rsid w:val="0002471A"/>
    <w:rsid w:val="00024784"/>
    <w:rsid w:val="000247B9"/>
    <w:rsid w:val="00024BB0"/>
    <w:rsid w:val="00024D59"/>
    <w:rsid w:val="00024D5F"/>
    <w:rsid w:val="00024E21"/>
    <w:rsid w:val="000251BA"/>
    <w:rsid w:val="000254E2"/>
    <w:rsid w:val="00025537"/>
    <w:rsid w:val="0002584D"/>
    <w:rsid w:val="00025A27"/>
    <w:rsid w:val="00025C1E"/>
    <w:rsid w:val="00025D9D"/>
    <w:rsid w:val="00025DDD"/>
    <w:rsid w:val="00025F1E"/>
    <w:rsid w:val="0002610A"/>
    <w:rsid w:val="00026589"/>
    <w:rsid w:val="00026668"/>
    <w:rsid w:val="00026677"/>
    <w:rsid w:val="0002671E"/>
    <w:rsid w:val="0002677E"/>
    <w:rsid w:val="00026A52"/>
    <w:rsid w:val="00026B92"/>
    <w:rsid w:val="00026B99"/>
    <w:rsid w:val="00026BA8"/>
    <w:rsid w:val="00026D4D"/>
    <w:rsid w:val="00026D7D"/>
    <w:rsid w:val="00026DB1"/>
    <w:rsid w:val="000275ED"/>
    <w:rsid w:val="00027CBA"/>
    <w:rsid w:val="00030374"/>
    <w:rsid w:val="000303A1"/>
    <w:rsid w:val="000309E2"/>
    <w:rsid w:val="00030ABD"/>
    <w:rsid w:val="00030AD6"/>
    <w:rsid w:val="00030B35"/>
    <w:rsid w:val="00030B4A"/>
    <w:rsid w:val="00030C64"/>
    <w:rsid w:val="00030DE6"/>
    <w:rsid w:val="00031230"/>
    <w:rsid w:val="000312E1"/>
    <w:rsid w:val="000313AD"/>
    <w:rsid w:val="000313C8"/>
    <w:rsid w:val="00031456"/>
    <w:rsid w:val="0003178F"/>
    <w:rsid w:val="000317AB"/>
    <w:rsid w:val="00031B59"/>
    <w:rsid w:val="00031F18"/>
    <w:rsid w:val="00031F23"/>
    <w:rsid w:val="000320B0"/>
    <w:rsid w:val="000321C9"/>
    <w:rsid w:val="000322D4"/>
    <w:rsid w:val="00032380"/>
    <w:rsid w:val="0003254A"/>
    <w:rsid w:val="000327AA"/>
    <w:rsid w:val="00032B95"/>
    <w:rsid w:val="00032F24"/>
    <w:rsid w:val="000333A7"/>
    <w:rsid w:val="000333CA"/>
    <w:rsid w:val="000333D6"/>
    <w:rsid w:val="00033421"/>
    <w:rsid w:val="0003344A"/>
    <w:rsid w:val="000334F6"/>
    <w:rsid w:val="0003359C"/>
    <w:rsid w:val="000336E7"/>
    <w:rsid w:val="00033D1D"/>
    <w:rsid w:val="00033F33"/>
    <w:rsid w:val="00033F41"/>
    <w:rsid w:val="0003414D"/>
    <w:rsid w:val="000341C4"/>
    <w:rsid w:val="0003449F"/>
    <w:rsid w:val="00034866"/>
    <w:rsid w:val="000348FC"/>
    <w:rsid w:val="000349BE"/>
    <w:rsid w:val="00034B1B"/>
    <w:rsid w:val="00034B70"/>
    <w:rsid w:val="00034E2B"/>
    <w:rsid w:val="00034F36"/>
    <w:rsid w:val="00035218"/>
    <w:rsid w:val="000352CE"/>
    <w:rsid w:val="00035774"/>
    <w:rsid w:val="00035882"/>
    <w:rsid w:val="00035A90"/>
    <w:rsid w:val="00035CFE"/>
    <w:rsid w:val="00035D63"/>
    <w:rsid w:val="00035DD6"/>
    <w:rsid w:val="00036013"/>
    <w:rsid w:val="00036094"/>
    <w:rsid w:val="000361A6"/>
    <w:rsid w:val="0003628B"/>
    <w:rsid w:val="000362FD"/>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8EF"/>
    <w:rsid w:val="00037A3A"/>
    <w:rsid w:val="00037D06"/>
    <w:rsid w:val="00037D6B"/>
    <w:rsid w:val="00037EC7"/>
    <w:rsid w:val="00040194"/>
    <w:rsid w:val="00040324"/>
    <w:rsid w:val="0004037E"/>
    <w:rsid w:val="0004040A"/>
    <w:rsid w:val="0004070E"/>
    <w:rsid w:val="00040ADE"/>
    <w:rsid w:val="00040AE4"/>
    <w:rsid w:val="00040CF3"/>
    <w:rsid w:val="00040D09"/>
    <w:rsid w:val="00040D26"/>
    <w:rsid w:val="00040DBB"/>
    <w:rsid w:val="00041116"/>
    <w:rsid w:val="00041215"/>
    <w:rsid w:val="000416DA"/>
    <w:rsid w:val="00041947"/>
    <w:rsid w:val="0004199F"/>
    <w:rsid w:val="00041B4F"/>
    <w:rsid w:val="00041C7F"/>
    <w:rsid w:val="00041D6D"/>
    <w:rsid w:val="00041DEB"/>
    <w:rsid w:val="00041F89"/>
    <w:rsid w:val="000421AE"/>
    <w:rsid w:val="00042439"/>
    <w:rsid w:val="0004269B"/>
    <w:rsid w:val="00042935"/>
    <w:rsid w:val="00042ACE"/>
    <w:rsid w:val="00042B4B"/>
    <w:rsid w:val="00042CD3"/>
    <w:rsid w:val="00043202"/>
    <w:rsid w:val="000434F2"/>
    <w:rsid w:val="00043625"/>
    <w:rsid w:val="00043723"/>
    <w:rsid w:val="0004375E"/>
    <w:rsid w:val="00043844"/>
    <w:rsid w:val="0004398B"/>
    <w:rsid w:val="00043ADF"/>
    <w:rsid w:val="00043C8D"/>
    <w:rsid w:val="00043EB5"/>
    <w:rsid w:val="00043F98"/>
    <w:rsid w:val="00043FED"/>
    <w:rsid w:val="000442FF"/>
    <w:rsid w:val="000443D5"/>
    <w:rsid w:val="00044525"/>
    <w:rsid w:val="00044637"/>
    <w:rsid w:val="000446C9"/>
    <w:rsid w:val="00044B12"/>
    <w:rsid w:val="00044B9E"/>
    <w:rsid w:val="00044BBA"/>
    <w:rsid w:val="00044C50"/>
    <w:rsid w:val="00044CA9"/>
    <w:rsid w:val="00044D3F"/>
    <w:rsid w:val="00044D8E"/>
    <w:rsid w:val="00045042"/>
    <w:rsid w:val="00045080"/>
    <w:rsid w:val="0004518C"/>
    <w:rsid w:val="000451C3"/>
    <w:rsid w:val="0004526C"/>
    <w:rsid w:val="000453AF"/>
    <w:rsid w:val="0004568C"/>
    <w:rsid w:val="0004583D"/>
    <w:rsid w:val="000458A2"/>
    <w:rsid w:val="00045A60"/>
    <w:rsid w:val="00045B7C"/>
    <w:rsid w:val="00045BFF"/>
    <w:rsid w:val="00045CEA"/>
    <w:rsid w:val="00045D99"/>
    <w:rsid w:val="00046039"/>
    <w:rsid w:val="000461C0"/>
    <w:rsid w:val="00046342"/>
    <w:rsid w:val="000463D5"/>
    <w:rsid w:val="000465EC"/>
    <w:rsid w:val="000467ED"/>
    <w:rsid w:val="0004696D"/>
    <w:rsid w:val="00046F1C"/>
    <w:rsid w:val="00047250"/>
    <w:rsid w:val="000473FD"/>
    <w:rsid w:val="0004786B"/>
    <w:rsid w:val="00047B09"/>
    <w:rsid w:val="00047B86"/>
    <w:rsid w:val="00047D60"/>
    <w:rsid w:val="00047E35"/>
    <w:rsid w:val="00047EE2"/>
    <w:rsid w:val="00050078"/>
    <w:rsid w:val="00050210"/>
    <w:rsid w:val="0005038D"/>
    <w:rsid w:val="0005043A"/>
    <w:rsid w:val="000505D5"/>
    <w:rsid w:val="00050775"/>
    <w:rsid w:val="00050BAE"/>
    <w:rsid w:val="00050C4A"/>
    <w:rsid w:val="00050D27"/>
    <w:rsid w:val="00050ECC"/>
    <w:rsid w:val="0005112D"/>
    <w:rsid w:val="00051279"/>
    <w:rsid w:val="000512D3"/>
    <w:rsid w:val="000512F0"/>
    <w:rsid w:val="00051398"/>
    <w:rsid w:val="000516C7"/>
    <w:rsid w:val="0005171B"/>
    <w:rsid w:val="000519A0"/>
    <w:rsid w:val="00051EDA"/>
    <w:rsid w:val="0005213C"/>
    <w:rsid w:val="0005220C"/>
    <w:rsid w:val="00052256"/>
    <w:rsid w:val="00052307"/>
    <w:rsid w:val="00052582"/>
    <w:rsid w:val="00052585"/>
    <w:rsid w:val="00052A22"/>
    <w:rsid w:val="00052B3C"/>
    <w:rsid w:val="00052C24"/>
    <w:rsid w:val="00052CDF"/>
    <w:rsid w:val="00052F15"/>
    <w:rsid w:val="00053083"/>
    <w:rsid w:val="000530BE"/>
    <w:rsid w:val="0005345B"/>
    <w:rsid w:val="000534FF"/>
    <w:rsid w:val="00053716"/>
    <w:rsid w:val="0005385C"/>
    <w:rsid w:val="000538B1"/>
    <w:rsid w:val="000538D0"/>
    <w:rsid w:val="0005390B"/>
    <w:rsid w:val="00053922"/>
    <w:rsid w:val="00053C98"/>
    <w:rsid w:val="00053E06"/>
    <w:rsid w:val="00054136"/>
    <w:rsid w:val="00054167"/>
    <w:rsid w:val="00054200"/>
    <w:rsid w:val="00054377"/>
    <w:rsid w:val="000544CE"/>
    <w:rsid w:val="000545B3"/>
    <w:rsid w:val="00054666"/>
    <w:rsid w:val="00054C1E"/>
    <w:rsid w:val="00054E9D"/>
    <w:rsid w:val="000550D4"/>
    <w:rsid w:val="000552F1"/>
    <w:rsid w:val="00055527"/>
    <w:rsid w:val="000555B6"/>
    <w:rsid w:val="000558F8"/>
    <w:rsid w:val="00055BDA"/>
    <w:rsid w:val="00055DB1"/>
    <w:rsid w:val="00055EF3"/>
    <w:rsid w:val="00056826"/>
    <w:rsid w:val="00056CCD"/>
    <w:rsid w:val="00056D5F"/>
    <w:rsid w:val="00056D6F"/>
    <w:rsid w:val="00056EBC"/>
    <w:rsid w:val="000570F4"/>
    <w:rsid w:val="00057207"/>
    <w:rsid w:val="00057469"/>
    <w:rsid w:val="00057551"/>
    <w:rsid w:val="00057692"/>
    <w:rsid w:val="000576F7"/>
    <w:rsid w:val="000577F0"/>
    <w:rsid w:val="0005788B"/>
    <w:rsid w:val="000578B9"/>
    <w:rsid w:val="00057A67"/>
    <w:rsid w:val="00057EA5"/>
    <w:rsid w:val="00057EC8"/>
    <w:rsid w:val="00060150"/>
    <w:rsid w:val="00060208"/>
    <w:rsid w:val="00060225"/>
    <w:rsid w:val="00060473"/>
    <w:rsid w:val="00060488"/>
    <w:rsid w:val="000606BB"/>
    <w:rsid w:val="00060841"/>
    <w:rsid w:val="00060D2F"/>
    <w:rsid w:val="00060D6D"/>
    <w:rsid w:val="00060DF6"/>
    <w:rsid w:val="00060ECA"/>
    <w:rsid w:val="0006100E"/>
    <w:rsid w:val="0006121F"/>
    <w:rsid w:val="00061532"/>
    <w:rsid w:val="00061797"/>
    <w:rsid w:val="0006197D"/>
    <w:rsid w:val="00061992"/>
    <w:rsid w:val="00061C8F"/>
    <w:rsid w:val="00061E0A"/>
    <w:rsid w:val="00061F14"/>
    <w:rsid w:val="00061FA7"/>
    <w:rsid w:val="00061FE7"/>
    <w:rsid w:val="000621F9"/>
    <w:rsid w:val="00062241"/>
    <w:rsid w:val="0006242A"/>
    <w:rsid w:val="000626AE"/>
    <w:rsid w:val="000628C5"/>
    <w:rsid w:val="00062A96"/>
    <w:rsid w:val="00062C30"/>
    <w:rsid w:val="00062C7A"/>
    <w:rsid w:val="00062C97"/>
    <w:rsid w:val="00062E5A"/>
    <w:rsid w:val="00062ED2"/>
    <w:rsid w:val="00062FA8"/>
    <w:rsid w:val="000631E3"/>
    <w:rsid w:val="00063278"/>
    <w:rsid w:val="00063380"/>
    <w:rsid w:val="00063464"/>
    <w:rsid w:val="0006353B"/>
    <w:rsid w:val="0006360B"/>
    <w:rsid w:val="00063784"/>
    <w:rsid w:val="000638E7"/>
    <w:rsid w:val="00063C0A"/>
    <w:rsid w:val="00063D2A"/>
    <w:rsid w:val="00063E46"/>
    <w:rsid w:val="00063F91"/>
    <w:rsid w:val="00064423"/>
    <w:rsid w:val="0006450D"/>
    <w:rsid w:val="0006456B"/>
    <w:rsid w:val="0006464E"/>
    <w:rsid w:val="000646BF"/>
    <w:rsid w:val="00064736"/>
    <w:rsid w:val="00064ADD"/>
    <w:rsid w:val="00064B4D"/>
    <w:rsid w:val="00064B4F"/>
    <w:rsid w:val="00065085"/>
    <w:rsid w:val="0006510D"/>
    <w:rsid w:val="000651FC"/>
    <w:rsid w:val="000652C4"/>
    <w:rsid w:val="000652F8"/>
    <w:rsid w:val="00065576"/>
    <w:rsid w:val="000655A4"/>
    <w:rsid w:val="0006572E"/>
    <w:rsid w:val="000657B3"/>
    <w:rsid w:val="0006582C"/>
    <w:rsid w:val="0006591A"/>
    <w:rsid w:val="00065AF9"/>
    <w:rsid w:val="00065DF5"/>
    <w:rsid w:val="00065E24"/>
    <w:rsid w:val="000660C4"/>
    <w:rsid w:val="00066139"/>
    <w:rsid w:val="000661E0"/>
    <w:rsid w:val="0006647D"/>
    <w:rsid w:val="000664E1"/>
    <w:rsid w:val="0006670B"/>
    <w:rsid w:val="00066764"/>
    <w:rsid w:val="00066837"/>
    <w:rsid w:val="00066D87"/>
    <w:rsid w:val="00066E00"/>
    <w:rsid w:val="00066E58"/>
    <w:rsid w:val="00066ED3"/>
    <w:rsid w:val="00066EE5"/>
    <w:rsid w:val="0006707B"/>
    <w:rsid w:val="00067111"/>
    <w:rsid w:val="00067810"/>
    <w:rsid w:val="00067A13"/>
    <w:rsid w:val="00067C66"/>
    <w:rsid w:val="00067E0F"/>
    <w:rsid w:val="00067EA0"/>
    <w:rsid w:val="00067F7D"/>
    <w:rsid w:val="00067FA7"/>
    <w:rsid w:val="00067FFE"/>
    <w:rsid w:val="000704A8"/>
    <w:rsid w:val="0007054A"/>
    <w:rsid w:val="000706F7"/>
    <w:rsid w:val="000707AC"/>
    <w:rsid w:val="00070A41"/>
    <w:rsid w:val="00070C2A"/>
    <w:rsid w:val="00071090"/>
    <w:rsid w:val="000715FD"/>
    <w:rsid w:val="00071828"/>
    <w:rsid w:val="00071877"/>
    <w:rsid w:val="000719F0"/>
    <w:rsid w:val="00071B98"/>
    <w:rsid w:val="00071CE6"/>
    <w:rsid w:val="00071D7F"/>
    <w:rsid w:val="00071DA5"/>
    <w:rsid w:val="00071DAB"/>
    <w:rsid w:val="0007219B"/>
    <w:rsid w:val="00072218"/>
    <w:rsid w:val="0007229F"/>
    <w:rsid w:val="000722C8"/>
    <w:rsid w:val="000725C5"/>
    <w:rsid w:val="00072A07"/>
    <w:rsid w:val="00072CB7"/>
    <w:rsid w:val="00072CCE"/>
    <w:rsid w:val="00072D30"/>
    <w:rsid w:val="00072E08"/>
    <w:rsid w:val="00073042"/>
    <w:rsid w:val="000731F9"/>
    <w:rsid w:val="00073515"/>
    <w:rsid w:val="00073606"/>
    <w:rsid w:val="000736F5"/>
    <w:rsid w:val="0007373C"/>
    <w:rsid w:val="000737DC"/>
    <w:rsid w:val="000739CD"/>
    <w:rsid w:val="00073AD1"/>
    <w:rsid w:val="00073AE0"/>
    <w:rsid w:val="00073B03"/>
    <w:rsid w:val="00073D81"/>
    <w:rsid w:val="00073D90"/>
    <w:rsid w:val="00073ECE"/>
    <w:rsid w:val="00073F48"/>
    <w:rsid w:val="00074013"/>
    <w:rsid w:val="0007414B"/>
    <w:rsid w:val="00074281"/>
    <w:rsid w:val="00074287"/>
    <w:rsid w:val="0007432A"/>
    <w:rsid w:val="00074459"/>
    <w:rsid w:val="0007478B"/>
    <w:rsid w:val="000747BA"/>
    <w:rsid w:val="00074888"/>
    <w:rsid w:val="00074BA5"/>
    <w:rsid w:val="00074CB3"/>
    <w:rsid w:val="00074D37"/>
    <w:rsid w:val="000750C8"/>
    <w:rsid w:val="000754F3"/>
    <w:rsid w:val="00075742"/>
    <w:rsid w:val="00075B57"/>
    <w:rsid w:val="00076305"/>
    <w:rsid w:val="00076336"/>
    <w:rsid w:val="000765E4"/>
    <w:rsid w:val="000765EB"/>
    <w:rsid w:val="0007673E"/>
    <w:rsid w:val="00076AC9"/>
    <w:rsid w:val="00076B07"/>
    <w:rsid w:val="00076B48"/>
    <w:rsid w:val="00076C4F"/>
    <w:rsid w:val="00076D25"/>
    <w:rsid w:val="000773AD"/>
    <w:rsid w:val="000773E3"/>
    <w:rsid w:val="000776BC"/>
    <w:rsid w:val="00077ABB"/>
    <w:rsid w:val="00077C25"/>
    <w:rsid w:val="00077CFD"/>
    <w:rsid w:val="00077D87"/>
    <w:rsid w:val="00077E86"/>
    <w:rsid w:val="00077F5B"/>
    <w:rsid w:val="00080169"/>
    <w:rsid w:val="000802E6"/>
    <w:rsid w:val="0008043A"/>
    <w:rsid w:val="000804D2"/>
    <w:rsid w:val="00080C51"/>
    <w:rsid w:val="00080D29"/>
    <w:rsid w:val="00080FE9"/>
    <w:rsid w:val="00081113"/>
    <w:rsid w:val="000811C2"/>
    <w:rsid w:val="00081218"/>
    <w:rsid w:val="000813A3"/>
    <w:rsid w:val="0008145F"/>
    <w:rsid w:val="00081530"/>
    <w:rsid w:val="00081929"/>
    <w:rsid w:val="00081958"/>
    <w:rsid w:val="00081B07"/>
    <w:rsid w:val="00081B7B"/>
    <w:rsid w:val="00081B8B"/>
    <w:rsid w:val="00081DAE"/>
    <w:rsid w:val="00081E04"/>
    <w:rsid w:val="000822AF"/>
    <w:rsid w:val="000824C3"/>
    <w:rsid w:val="000826B1"/>
    <w:rsid w:val="0008276D"/>
    <w:rsid w:val="00082868"/>
    <w:rsid w:val="00082BF7"/>
    <w:rsid w:val="00082C68"/>
    <w:rsid w:val="00082DA4"/>
    <w:rsid w:val="000830DA"/>
    <w:rsid w:val="000830F8"/>
    <w:rsid w:val="00083100"/>
    <w:rsid w:val="000833A1"/>
    <w:rsid w:val="000836A8"/>
    <w:rsid w:val="00083A11"/>
    <w:rsid w:val="00083D25"/>
    <w:rsid w:val="00084278"/>
    <w:rsid w:val="00084515"/>
    <w:rsid w:val="000845E2"/>
    <w:rsid w:val="000847FB"/>
    <w:rsid w:val="00084804"/>
    <w:rsid w:val="00084806"/>
    <w:rsid w:val="00084936"/>
    <w:rsid w:val="00084A91"/>
    <w:rsid w:val="00084FF6"/>
    <w:rsid w:val="00085003"/>
    <w:rsid w:val="0008538B"/>
    <w:rsid w:val="000855EE"/>
    <w:rsid w:val="0008583F"/>
    <w:rsid w:val="00085B74"/>
    <w:rsid w:val="00085BA4"/>
    <w:rsid w:val="00085D63"/>
    <w:rsid w:val="00085DFB"/>
    <w:rsid w:val="00085FA2"/>
    <w:rsid w:val="00086385"/>
    <w:rsid w:val="000864EA"/>
    <w:rsid w:val="000865C2"/>
    <w:rsid w:val="00086833"/>
    <w:rsid w:val="000869FC"/>
    <w:rsid w:val="00086A73"/>
    <w:rsid w:val="00086B57"/>
    <w:rsid w:val="00086C1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E65"/>
    <w:rsid w:val="00090F50"/>
    <w:rsid w:val="00090F88"/>
    <w:rsid w:val="00090FFE"/>
    <w:rsid w:val="00091058"/>
    <w:rsid w:val="000911CC"/>
    <w:rsid w:val="00091794"/>
    <w:rsid w:val="00091842"/>
    <w:rsid w:val="000918B4"/>
    <w:rsid w:val="00091989"/>
    <w:rsid w:val="00091A10"/>
    <w:rsid w:val="00091BDC"/>
    <w:rsid w:val="00091C7D"/>
    <w:rsid w:val="00091D86"/>
    <w:rsid w:val="00091DC3"/>
    <w:rsid w:val="00091E17"/>
    <w:rsid w:val="00091EAE"/>
    <w:rsid w:val="00091EFF"/>
    <w:rsid w:val="00092294"/>
    <w:rsid w:val="0009245B"/>
    <w:rsid w:val="00092481"/>
    <w:rsid w:val="000924B0"/>
    <w:rsid w:val="00092739"/>
    <w:rsid w:val="000927BB"/>
    <w:rsid w:val="000927C4"/>
    <w:rsid w:val="00092C6E"/>
    <w:rsid w:val="00092E51"/>
    <w:rsid w:val="00092F07"/>
    <w:rsid w:val="00093272"/>
    <w:rsid w:val="00093578"/>
    <w:rsid w:val="0009387E"/>
    <w:rsid w:val="00093A6C"/>
    <w:rsid w:val="00093ECF"/>
    <w:rsid w:val="00093F0F"/>
    <w:rsid w:val="0009402D"/>
    <w:rsid w:val="0009424A"/>
    <w:rsid w:val="0009424D"/>
    <w:rsid w:val="000942B3"/>
    <w:rsid w:val="000945BF"/>
    <w:rsid w:val="00095029"/>
    <w:rsid w:val="0009512D"/>
    <w:rsid w:val="0009527A"/>
    <w:rsid w:val="00095325"/>
    <w:rsid w:val="00095558"/>
    <w:rsid w:val="00095687"/>
    <w:rsid w:val="000956FF"/>
    <w:rsid w:val="0009571E"/>
    <w:rsid w:val="000959EC"/>
    <w:rsid w:val="00095BEE"/>
    <w:rsid w:val="00095C22"/>
    <w:rsid w:val="0009608A"/>
    <w:rsid w:val="000962E8"/>
    <w:rsid w:val="0009633E"/>
    <w:rsid w:val="0009633F"/>
    <w:rsid w:val="000963E7"/>
    <w:rsid w:val="00096472"/>
    <w:rsid w:val="00096640"/>
    <w:rsid w:val="00096725"/>
    <w:rsid w:val="000967B6"/>
    <w:rsid w:val="00096944"/>
    <w:rsid w:val="00096BAE"/>
    <w:rsid w:val="000974A6"/>
    <w:rsid w:val="000978C6"/>
    <w:rsid w:val="00097A11"/>
    <w:rsid w:val="00097A98"/>
    <w:rsid w:val="00097B5F"/>
    <w:rsid w:val="00097F24"/>
    <w:rsid w:val="000A04B8"/>
    <w:rsid w:val="000A054F"/>
    <w:rsid w:val="000A08EC"/>
    <w:rsid w:val="000A0970"/>
    <w:rsid w:val="000A0A42"/>
    <w:rsid w:val="000A0BCC"/>
    <w:rsid w:val="000A0C9F"/>
    <w:rsid w:val="000A0CF0"/>
    <w:rsid w:val="000A0D7D"/>
    <w:rsid w:val="000A106B"/>
    <w:rsid w:val="000A10CE"/>
    <w:rsid w:val="000A1104"/>
    <w:rsid w:val="000A1176"/>
    <w:rsid w:val="000A14F6"/>
    <w:rsid w:val="000A16E7"/>
    <w:rsid w:val="000A17FB"/>
    <w:rsid w:val="000A1946"/>
    <w:rsid w:val="000A19ED"/>
    <w:rsid w:val="000A1BEA"/>
    <w:rsid w:val="000A1CDB"/>
    <w:rsid w:val="000A1CE5"/>
    <w:rsid w:val="000A215F"/>
    <w:rsid w:val="000A21A5"/>
    <w:rsid w:val="000A2354"/>
    <w:rsid w:val="000A24AD"/>
    <w:rsid w:val="000A2528"/>
    <w:rsid w:val="000A27A0"/>
    <w:rsid w:val="000A28F3"/>
    <w:rsid w:val="000A2A2E"/>
    <w:rsid w:val="000A2A6F"/>
    <w:rsid w:val="000A2A8B"/>
    <w:rsid w:val="000A2C11"/>
    <w:rsid w:val="000A312A"/>
    <w:rsid w:val="000A3392"/>
    <w:rsid w:val="000A3899"/>
    <w:rsid w:val="000A38A8"/>
    <w:rsid w:val="000A3BA0"/>
    <w:rsid w:val="000A3E86"/>
    <w:rsid w:val="000A3EF9"/>
    <w:rsid w:val="000A4126"/>
    <w:rsid w:val="000A4323"/>
    <w:rsid w:val="000A43D5"/>
    <w:rsid w:val="000A44B6"/>
    <w:rsid w:val="000A45FD"/>
    <w:rsid w:val="000A4646"/>
    <w:rsid w:val="000A470A"/>
    <w:rsid w:val="000A47B3"/>
    <w:rsid w:val="000A4A0A"/>
    <w:rsid w:val="000A4A0C"/>
    <w:rsid w:val="000A4AFF"/>
    <w:rsid w:val="000A4CED"/>
    <w:rsid w:val="000A4CFA"/>
    <w:rsid w:val="000A4D00"/>
    <w:rsid w:val="000A4D1C"/>
    <w:rsid w:val="000A4DF8"/>
    <w:rsid w:val="000A4F03"/>
    <w:rsid w:val="000A4F3F"/>
    <w:rsid w:val="000A53BD"/>
    <w:rsid w:val="000A553E"/>
    <w:rsid w:val="000A56EA"/>
    <w:rsid w:val="000A5888"/>
    <w:rsid w:val="000A5AAD"/>
    <w:rsid w:val="000A5AE1"/>
    <w:rsid w:val="000A5C91"/>
    <w:rsid w:val="000A5DD7"/>
    <w:rsid w:val="000A5E88"/>
    <w:rsid w:val="000A5FE0"/>
    <w:rsid w:val="000A672A"/>
    <w:rsid w:val="000A6945"/>
    <w:rsid w:val="000A6A28"/>
    <w:rsid w:val="000A6B60"/>
    <w:rsid w:val="000A6BB4"/>
    <w:rsid w:val="000A6BFF"/>
    <w:rsid w:val="000A6FC2"/>
    <w:rsid w:val="000A70EA"/>
    <w:rsid w:val="000A7238"/>
    <w:rsid w:val="000A7342"/>
    <w:rsid w:val="000A74F2"/>
    <w:rsid w:val="000A74F6"/>
    <w:rsid w:val="000A7613"/>
    <w:rsid w:val="000A7879"/>
    <w:rsid w:val="000A7B90"/>
    <w:rsid w:val="000A7F18"/>
    <w:rsid w:val="000A7FB1"/>
    <w:rsid w:val="000A7FBF"/>
    <w:rsid w:val="000B0122"/>
    <w:rsid w:val="000B039A"/>
    <w:rsid w:val="000B05AA"/>
    <w:rsid w:val="000B0A48"/>
    <w:rsid w:val="000B0A95"/>
    <w:rsid w:val="000B0EC9"/>
    <w:rsid w:val="000B0ECB"/>
    <w:rsid w:val="000B0F18"/>
    <w:rsid w:val="000B101F"/>
    <w:rsid w:val="000B1425"/>
    <w:rsid w:val="000B1455"/>
    <w:rsid w:val="000B15E9"/>
    <w:rsid w:val="000B167A"/>
    <w:rsid w:val="000B1794"/>
    <w:rsid w:val="000B179A"/>
    <w:rsid w:val="000B19AE"/>
    <w:rsid w:val="000B1CC0"/>
    <w:rsid w:val="000B1F30"/>
    <w:rsid w:val="000B1FB0"/>
    <w:rsid w:val="000B2133"/>
    <w:rsid w:val="000B2155"/>
    <w:rsid w:val="000B21D7"/>
    <w:rsid w:val="000B21FF"/>
    <w:rsid w:val="000B2263"/>
    <w:rsid w:val="000B228F"/>
    <w:rsid w:val="000B2525"/>
    <w:rsid w:val="000B276E"/>
    <w:rsid w:val="000B292E"/>
    <w:rsid w:val="000B2D57"/>
    <w:rsid w:val="000B2EF0"/>
    <w:rsid w:val="000B2F99"/>
    <w:rsid w:val="000B3005"/>
    <w:rsid w:val="000B3056"/>
    <w:rsid w:val="000B336E"/>
    <w:rsid w:val="000B3742"/>
    <w:rsid w:val="000B386B"/>
    <w:rsid w:val="000B399D"/>
    <w:rsid w:val="000B3CC7"/>
    <w:rsid w:val="000B3CE1"/>
    <w:rsid w:val="000B41A5"/>
    <w:rsid w:val="000B42DF"/>
    <w:rsid w:val="000B442E"/>
    <w:rsid w:val="000B446C"/>
    <w:rsid w:val="000B4644"/>
    <w:rsid w:val="000B4959"/>
    <w:rsid w:val="000B49C9"/>
    <w:rsid w:val="000B4C66"/>
    <w:rsid w:val="000B4D6A"/>
    <w:rsid w:val="000B4E4A"/>
    <w:rsid w:val="000B4E5C"/>
    <w:rsid w:val="000B4F64"/>
    <w:rsid w:val="000B4FAA"/>
    <w:rsid w:val="000B52C0"/>
    <w:rsid w:val="000B538F"/>
    <w:rsid w:val="000B558C"/>
    <w:rsid w:val="000B5920"/>
    <w:rsid w:val="000B5BC7"/>
    <w:rsid w:val="000B5BE3"/>
    <w:rsid w:val="000B5FA4"/>
    <w:rsid w:val="000B63B6"/>
    <w:rsid w:val="000B646C"/>
    <w:rsid w:val="000B648A"/>
    <w:rsid w:val="000B6530"/>
    <w:rsid w:val="000B66E8"/>
    <w:rsid w:val="000B6AC0"/>
    <w:rsid w:val="000B6CAD"/>
    <w:rsid w:val="000B7449"/>
    <w:rsid w:val="000B75C7"/>
    <w:rsid w:val="000B78C6"/>
    <w:rsid w:val="000B79F8"/>
    <w:rsid w:val="000C06D2"/>
    <w:rsid w:val="000C0A4E"/>
    <w:rsid w:val="000C0D62"/>
    <w:rsid w:val="000C0FFC"/>
    <w:rsid w:val="000C1157"/>
    <w:rsid w:val="000C1181"/>
    <w:rsid w:val="000C118C"/>
    <w:rsid w:val="000C149E"/>
    <w:rsid w:val="000C14E1"/>
    <w:rsid w:val="000C160C"/>
    <w:rsid w:val="000C1682"/>
    <w:rsid w:val="000C16D5"/>
    <w:rsid w:val="000C1718"/>
    <w:rsid w:val="000C1828"/>
    <w:rsid w:val="000C19AD"/>
    <w:rsid w:val="000C19BA"/>
    <w:rsid w:val="000C1C8C"/>
    <w:rsid w:val="000C2025"/>
    <w:rsid w:val="000C245D"/>
    <w:rsid w:val="000C27A3"/>
    <w:rsid w:val="000C2827"/>
    <w:rsid w:val="000C29E3"/>
    <w:rsid w:val="000C3124"/>
    <w:rsid w:val="000C321B"/>
    <w:rsid w:val="000C3392"/>
    <w:rsid w:val="000C3582"/>
    <w:rsid w:val="000C36D0"/>
    <w:rsid w:val="000C3A5A"/>
    <w:rsid w:val="000C3AB6"/>
    <w:rsid w:val="000C3E72"/>
    <w:rsid w:val="000C3F57"/>
    <w:rsid w:val="000C404A"/>
    <w:rsid w:val="000C423A"/>
    <w:rsid w:val="000C4D16"/>
    <w:rsid w:val="000C4EAA"/>
    <w:rsid w:val="000C4EAD"/>
    <w:rsid w:val="000C5022"/>
    <w:rsid w:val="000C5052"/>
    <w:rsid w:val="000C5510"/>
    <w:rsid w:val="000C571C"/>
    <w:rsid w:val="000C58A2"/>
    <w:rsid w:val="000C5A6B"/>
    <w:rsid w:val="000C5BE8"/>
    <w:rsid w:val="000C5C09"/>
    <w:rsid w:val="000C5C3B"/>
    <w:rsid w:val="000C5E0C"/>
    <w:rsid w:val="000C5EC6"/>
    <w:rsid w:val="000C5EF0"/>
    <w:rsid w:val="000C5F61"/>
    <w:rsid w:val="000C5FD6"/>
    <w:rsid w:val="000C6454"/>
    <w:rsid w:val="000C64A8"/>
    <w:rsid w:val="000C6E05"/>
    <w:rsid w:val="000C6FBA"/>
    <w:rsid w:val="000C7038"/>
    <w:rsid w:val="000C71AE"/>
    <w:rsid w:val="000C72DD"/>
    <w:rsid w:val="000C7403"/>
    <w:rsid w:val="000C7769"/>
    <w:rsid w:val="000C7831"/>
    <w:rsid w:val="000C7955"/>
    <w:rsid w:val="000C7C72"/>
    <w:rsid w:val="000C7E0F"/>
    <w:rsid w:val="000C7E8F"/>
    <w:rsid w:val="000C7EA2"/>
    <w:rsid w:val="000C7EEE"/>
    <w:rsid w:val="000C7FE9"/>
    <w:rsid w:val="000D0383"/>
    <w:rsid w:val="000D040F"/>
    <w:rsid w:val="000D050D"/>
    <w:rsid w:val="000D056E"/>
    <w:rsid w:val="000D0573"/>
    <w:rsid w:val="000D08D7"/>
    <w:rsid w:val="000D0961"/>
    <w:rsid w:val="000D0D27"/>
    <w:rsid w:val="000D0E98"/>
    <w:rsid w:val="000D0F89"/>
    <w:rsid w:val="000D1555"/>
    <w:rsid w:val="000D18FF"/>
    <w:rsid w:val="000D1A11"/>
    <w:rsid w:val="000D1B7D"/>
    <w:rsid w:val="000D1CB9"/>
    <w:rsid w:val="000D1CF9"/>
    <w:rsid w:val="000D1E8D"/>
    <w:rsid w:val="000D1F61"/>
    <w:rsid w:val="000D215A"/>
    <w:rsid w:val="000D23F8"/>
    <w:rsid w:val="000D2E15"/>
    <w:rsid w:val="000D2EA2"/>
    <w:rsid w:val="000D2ED3"/>
    <w:rsid w:val="000D2EF9"/>
    <w:rsid w:val="000D2F38"/>
    <w:rsid w:val="000D3297"/>
    <w:rsid w:val="000D33E4"/>
    <w:rsid w:val="000D3B4F"/>
    <w:rsid w:val="000D3CB9"/>
    <w:rsid w:val="000D3F9A"/>
    <w:rsid w:val="000D3FBB"/>
    <w:rsid w:val="000D4321"/>
    <w:rsid w:val="000D4437"/>
    <w:rsid w:val="000D4802"/>
    <w:rsid w:val="000D4899"/>
    <w:rsid w:val="000D493B"/>
    <w:rsid w:val="000D497E"/>
    <w:rsid w:val="000D4E3C"/>
    <w:rsid w:val="000D4EEF"/>
    <w:rsid w:val="000D501C"/>
    <w:rsid w:val="000D5194"/>
    <w:rsid w:val="000D5264"/>
    <w:rsid w:val="000D52EE"/>
    <w:rsid w:val="000D5586"/>
    <w:rsid w:val="000D56A9"/>
    <w:rsid w:val="000D5A91"/>
    <w:rsid w:val="000D5CAF"/>
    <w:rsid w:val="000D5CE0"/>
    <w:rsid w:val="000D61CD"/>
    <w:rsid w:val="000D6248"/>
    <w:rsid w:val="000D638B"/>
    <w:rsid w:val="000D681A"/>
    <w:rsid w:val="000D68B5"/>
    <w:rsid w:val="000D6993"/>
    <w:rsid w:val="000D75E6"/>
    <w:rsid w:val="000D7772"/>
    <w:rsid w:val="000D788A"/>
    <w:rsid w:val="000D791D"/>
    <w:rsid w:val="000D7A34"/>
    <w:rsid w:val="000D7DC0"/>
    <w:rsid w:val="000D7F1C"/>
    <w:rsid w:val="000E006A"/>
    <w:rsid w:val="000E028B"/>
    <w:rsid w:val="000E03E1"/>
    <w:rsid w:val="000E042F"/>
    <w:rsid w:val="000E04B6"/>
    <w:rsid w:val="000E0655"/>
    <w:rsid w:val="000E09E3"/>
    <w:rsid w:val="000E0ADB"/>
    <w:rsid w:val="000E0B10"/>
    <w:rsid w:val="000E0C4C"/>
    <w:rsid w:val="000E0C9D"/>
    <w:rsid w:val="000E0DE1"/>
    <w:rsid w:val="000E0F18"/>
    <w:rsid w:val="000E1057"/>
    <w:rsid w:val="000E12C0"/>
    <w:rsid w:val="000E13EC"/>
    <w:rsid w:val="000E153D"/>
    <w:rsid w:val="000E176B"/>
    <w:rsid w:val="000E1904"/>
    <w:rsid w:val="000E1A78"/>
    <w:rsid w:val="000E1B78"/>
    <w:rsid w:val="000E1D86"/>
    <w:rsid w:val="000E22D9"/>
    <w:rsid w:val="000E2478"/>
    <w:rsid w:val="000E2636"/>
    <w:rsid w:val="000E2A55"/>
    <w:rsid w:val="000E2B06"/>
    <w:rsid w:val="000E2CB0"/>
    <w:rsid w:val="000E2CCC"/>
    <w:rsid w:val="000E30C5"/>
    <w:rsid w:val="000E30FE"/>
    <w:rsid w:val="000E3262"/>
    <w:rsid w:val="000E34C3"/>
    <w:rsid w:val="000E3662"/>
    <w:rsid w:val="000E3B7B"/>
    <w:rsid w:val="000E3C58"/>
    <w:rsid w:val="000E3CF8"/>
    <w:rsid w:val="000E3D52"/>
    <w:rsid w:val="000E4243"/>
    <w:rsid w:val="000E44D0"/>
    <w:rsid w:val="000E45D1"/>
    <w:rsid w:val="000E45DE"/>
    <w:rsid w:val="000E45FC"/>
    <w:rsid w:val="000E4660"/>
    <w:rsid w:val="000E4763"/>
    <w:rsid w:val="000E47DB"/>
    <w:rsid w:val="000E4952"/>
    <w:rsid w:val="000E4BF6"/>
    <w:rsid w:val="000E4DC9"/>
    <w:rsid w:val="000E4DD4"/>
    <w:rsid w:val="000E4E14"/>
    <w:rsid w:val="000E4F27"/>
    <w:rsid w:val="000E522A"/>
    <w:rsid w:val="000E523D"/>
    <w:rsid w:val="000E552D"/>
    <w:rsid w:val="000E5802"/>
    <w:rsid w:val="000E5822"/>
    <w:rsid w:val="000E58CF"/>
    <w:rsid w:val="000E5A81"/>
    <w:rsid w:val="000E5B20"/>
    <w:rsid w:val="000E5C17"/>
    <w:rsid w:val="000E5D5C"/>
    <w:rsid w:val="000E5DB7"/>
    <w:rsid w:val="000E5DDB"/>
    <w:rsid w:val="000E5EA6"/>
    <w:rsid w:val="000E5EF3"/>
    <w:rsid w:val="000E5F04"/>
    <w:rsid w:val="000E5F83"/>
    <w:rsid w:val="000E6190"/>
    <w:rsid w:val="000E62F5"/>
    <w:rsid w:val="000E6732"/>
    <w:rsid w:val="000E676B"/>
    <w:rsid w:val="000E6938"/>
    <w:rsid w:val="000E6A90"/>
    <w:rsid w:val="000E6AEA"/>
    <w:rsid w:val="000E6ED4"/>
    <w:rsid w:val="000E7017"/>
    <w:rsid w:val="000E767A"/>
    <w:rsid w:val="000E7691"/>
    <w:rsid w:val="000E76C4"/>
    <w:rsid w:val="000E773B"/>
    <w:rsid w:val="000E79B9"/>
    <w:rsid w:val="000E7D4A"/>
    <w:rsid w:val="000E7E64"/>
    <w:rsid w:val="000E7EE0"/>
    <w:rsid w:val="000E7FEE"/>
    <w:rsid w:val="000F0188"/>
    <w:rsid w:val="000F0550"/>
    <w:rsid w:val="000F068A"/>
    <w:rsid w:val="000F0997"/>
    <w:rsid w:val="000F0C1B"/>
    <w:rsid w:val="000F0D88"/>
    <w:rsid w:val="000F0E29"/>
    <w:rsid w:val="000F0FCE"/>
    <w:rsid w:val="000F14E1"/>
    <w:rsid w:val="000F15FA"/>
    <w:rsid w:val="000F18B6"/>
    <w:rsid w:val="000F1D67"/>
    <w:rsid w:val="000F2166"/>
    <w:rsid w:val="000F2241"/>
    <w:rsid w:val="000F235B"/>
    <w:rsid w:val="000F24BE"/>
    <w:rsid w:val="000F2597"/>
    <w:rsid w:val="000F287B"/>
    <w:rsid w:val="000F2A68"/>
    <w:rsid w:val="000F2C17"/>
    <w:rsid w:val="000F2E49"/>
    <w:rsid w:val="000F2E7D"/>
    <w:rsid w:val="000F3117"/>
    <w:rsid w:val="000F3390"/>
    <w:rsid w:val="000F3539"/>
    <w:rsid w:val="000F36E3"/>
    <w:rsid w:val="000F38A3"/>
    <w:rsid w:val="000F39B4"/>
    <w:rsid w:val="000F3A00"/>
    <w:rsid w:val="000F3A12"/>
    <w:rsid w:val="000F3C20"/>
    <w:rsid w:val="000F3CE1"/>
    <w:rsid w:val="000F3DAD"/>
    <w:rsid w:val="000F3FFA"/>
    <w:rsid w:val="000F43BD"/>
    <w:rsid w:val="000F47C4"/>
    <w:rsid w:val="000F4805"/>
    <w:rsid w:val="000F492B"/>
    <w:rsid w:val="000F4A94"/>
    <w:rsid w:val="000F4AA3"/>
    <w:rsid w:val="000F4BE0"/>
    <w:rsid w:val="000F4C35"/>
    <w:rsid w:val="000F4E02"/>
    <w:rsid w:val="000F4E06"/>
    <w:rsid w:val="000F563B"/>
    <w:rsid w:val="000F5772"/>
    <w:rsid w:val="000F57FA"/>
    <w:rsid w:val="000F5848"/>
    <w:rsid w:val="000F5B39"/>
    <w:rsid w:val="000F5B4D"/>
    <w:rsid w:val="000F5E23"/>
    <w:rsid w:val="000F5EAF"/>
    <w:rsid w:val="000F6125"/>
    <w:rsid w:val="000F63C2"/>
    <w:rsid w:val="000F6630"/>
    <w:rsid w:val="000F66FE"/>
    <w:rsid w:val="000F69CF"/>
    <w:rsid w:val="000F6AFC"/>
    <w:rsid w:val="000F6D27"/>
    <w:rsid w:val="000F6D35"/>
    <w:rsid w:val="000F6E30"/>
    <w:rsid w:val="000F6E63"/>
    <w:rsid w:val="000F72AE"/>
    <w:rsid w:val="000F731D"/>
    <w:rsid w:val="000F7322"/>
    <w:rsid w:val="000F78E3"/>
    <w:rsid w:val="000F7A71"/>
    <w:rsid w:val="000F7B0C"/>
    <w:rsid w:val="000F7BE6"/>
    <w:rsid w:val="000F7E7E"/>
    <w:rsid w:val="00100130"/>
    <w:rsid w:val="0010041A"/>
    <w:rsid w:val="001005B9"/>
    <w:rsid w:val="001005D1"/>
    <w:rsid w:val="00100623"/>
    <w:rsid w:val="00100825"/>
    <w:rsid w:val="001008CC"/>
    <w:rsid w:val="00100AAC"/>
    <w:rsid w:val="00100ADB"/>
    <w:rsid w:val="00100AF5"/>
    <w:rsid w:val="00100BC5"/>
    <w:rsid w:val="00100BCD"/>
    <w:rsid w:val="00100C22"/>
    <w:rsid w:val="00100ED4"/>
    <w:rsid w:val="00100F1F"/>
    <w:rsid w:val="00101120"/>
    <w:rsid w:val="001011C7"/>
    <w:rsid w:val="00101267"/>
    <w:rsid w:val="00101530"/>
    <w:rsid w:val="00101541"/>
    <w:rsid w:val="001016BB"/>
    <w:rsid w:val="00101804"/>
    <w:rsid w:val="00101ABB"/>
    <w:rsid w:val="00101B73"/>
    <w:rsid w:val="00101C8E"/>
    <w:rsid w:val="00102449"/>
    <w:rsid w:val="00102663"/>
    <w:rsid w:val="0010271B"/>
    <w:rsid w:val="001028FB"/>
    <w:rsid w:val="00102A8D"/>
    <w:rsid w:val="00102F40"/>
    <w:rsid w:val="001032AC"/>
    <w:rsid w:val="00103751"/>
    <w:rsid w:val="00103846"/>
    <w:rsid w:val="0010387C"/>
    <w:rsid w:val="001039CA"/>
    <w:rsid w:val="00103A83"/>
    <w:rsid w:val="00103A86"/>
    <w:rsid w:val="00103B48"/>
    <w:rsid w:val="00103E5F"/>
    <w:rsid w:val="00103EAB"/>
    <w:rsid w:val="00104322"/>
    <w:rsid w:val="0010434E"/>
    <w:rsid w:val="0010460E"/>
    <w:rsid w:val="001046F4"/>
    <w:rsid w:val="00104729"/>
    <w:rsid w:val="00104866"/>
    <w:rsid w:val="00104886"/>
    <w:rsid w:val="00104A15"/>
    <w:rsid w:val="00104B86"/>
    <w:rsid w:val="00105916"/>
    <w:rsid w:val="00105928"/>
    <w:rsid w:val="00105A30"/>
    <w:rsid w:val="00105F69"/>
    <w:rsid w:val="0010638F"/>
    <w:rsid w:val="001063B6"/>
    <w:rsid w:val="001065D0"/>
    <w:rsid w:val="001067E7"/>
    <w:rsid w:val="00106B32"/>
    <w:rsid w:val="00106CC3"/>
    <w:rsid w:val="00106D2B"/>
    <w:rsid w:val="00106DFA"/>
    <w:rsid w:val="00106E53"/>
    <w:rsid w:val="00106F81"/>
    <w:rsid w:val="00106FF0"/>
    <w:rsid w:val="001073FE"/>
    <w:rsid w:val="00107426"/>
    <w:rsid w:val="001074BE"/>
    <w:rsid w:val="0010760E"/>
    <w:rsid w:val="0010763E"/>
    <w:rsid w:val="00107BE4"/>
    <w:rsid w:val="00107C25"/>
    <w:rsid w:val="00107F3C"/>
    <w:rsid w:val="00110049"/>
    <w:rsid w:val="001104D6"/>
    <w:rsid w:val="001105AE"/>
    <w:rsid w:val="00110A44"/>
    <w:rsid w:val="00110D34"/>
    <w:rsid w:val="00110EDB"/>
    <w:rsid w:val="00110F58"/>
    <w:rsid w:val="00111164"/>
    <w:rsid w:val="00111505"/>
    <w:rsid w:val="00111896"/>
    <w:rsid w:val="00111A2C"/>
    <w:rsid w:val="00111A96"/>
    <w:rsid w:val="00111B1D"/>
    <w:rsid w:val="00111BF2"/>
    <w:rsid w:val="00111CAA"/>
    <w:rsid w:val="00111DFC"/>
    <w:rsid w:val="00111E82"/>
    <w:rsid w:val="00111EED"/>
    <w:rsid w:val="0011212A"/>
    <w:rsid w:val="0011223E"/>
    <w:rsid w:val="001122C4"/>
    <w:rsid w:val="001122F9"/>
    <w:rsid w:val="00112538"/>
    <w:rsid w:val="00112722"/>
    <w:rsid w:val="001127A0"/>
    <w:rsid w:val="001127F1"/>
    <w:rsid w:val="00112A10"/>
    <w:rsid w:val="00112AAF"/>
    <w:rsid w:val="00112B73"/>
    <w:rsid w:val="00112BA9"/>
    <w:rsid w:val="00112EFC"/>
    <w:rsid w:val="00112FCF"/>
    <w:rsid w:val="00112FEA"/>
    <w:rsid w:val="00113109"/>
    <w:rsid w:val="001131E9"/>
    <w:rsid w:val="0011325A"/>
    <w:rsid w:val="001134B9"/>
    <w:rsid w:val="00113544"/>
    <w:rsid w:val="00113579"/>
    <w:rsid w:val="00113639"/>
    <w:rsid w:val="001138B9"/>
    <w:rsid w:val="00113912"/>
    <w:rsid w:val="00113A8A"/>
    <w:rsid w:val="00113C03"/>
    <w:rsid w:val="00113FA8"/>
    <w:rsid w:val="00114032"/>
    <w:rsid w:val="0011406D"/>
    <w:rsid w:val="001142FF"/>
    <w:rsid w:val="0011435D"/>
    <w:rsid w:val="001144B9"/>
    <w:rsid w:val="00114628"/>
    <w:rsid w:val="00114703"/>
    <w:rsid w:val="001148B1"/>
    <w:rsid w:val="0011490E"/>
    <w:rsid w:val="00114BC1"/>
    <w:rsid w:val="00114C46"/>
    <w:rsid w:val="00114E6E"/>
    <w:rsid w:val="00114EAA"/>
    <w:rsid w:val="00115354"/>
    <w:rsid w:val="0011561F"/>
    <w:rsid w:val="00115B1C"/>
    <w:rsid w:val="00115E86"/>
    <w:rsid w:val="0011601E"/>
    <w:rsid w:val="001162F8"/>
    <w:rsid w:val="001163C0"/>
    <w:rsid w:val="0011669E"/>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0A3"/>
    <w:rsid w:val="00120370"/>
    <w:rsid w:val="001203C9"/>
    <w:rsid w:val="00120502"/>
    <w:rsid w:val="0012058D"/>
    <w:rsid w:val="001206F3"/>
    <w:rsid w:val="0012078A"/>
    <w:rsid w:val="0012092E"/>
    <w:rsid w:val="00120A17"/>
    <w:rsid w:val="00120DFB"/>
    <w:rsid w:val="00121077"/>
    <w:rsid w:val="001210ED"/>
    <w:rsid w:val="0012170B"/>
    <w:rsid w:val="001218D9"/>
    <w:rsid w:val="00121A2E"/>
    <w:rsid w:val="00121CE8"/>
    <w:rsid w:val="00121CE9"/>
    <w:rsid w:val="00121D8E"/>
    <w:rsid w:val="001220E1"/>
    <w:rsid w:val="00122182"/>
    <w:rsid w:val="001222BE"/>
    <w:rsid w:val="00122341"/>
    <w:rsid w:val="00122511"/>
    <w:rsid w:val="0012260A"/>
    <w:rsid w:val="001226D7"/>
    <w:rsid w:val="00122AF0"/>
    <w:rsid w:val="00122B8A"/>
    <w:rsid w:val="00123127"/>
    <w:rsid w:val="001231AB"/>
    <w:rsid w:val="00123442"/>
    <w:rsid w:val="00123641"/>
    <w:rsid w:val="0012375A"/>
    <w:rsid w:val="00123819"/>
    <w:rsid w:val="0012392E"/>
    <w:rsid w:val="00123A0D"/>
    <w:rsid w:val="00123AFB"/>
    <w:rsid w:val="00123B02"/>
    <w:rsid w:val="00123D21"/>
    <w:rsid w:val="00123D43"/>
    <w:rsid w:val="00123E25"/>
    <w:rsid w:val="00123F0F"/>
    <w:rsid w:val="00124005"/>
    <w:rsid w:val="001240A3"/>
    <w:rsid w:val="00124242"/>
    <w:rsid w:val="0012425A"/>
    <w:rsid w:val="00124788"/>
    <w:rsid w:val="00124AA7"/>
    <w:rsid w:val="00124B5C"/>
    <w:rsid w:val="00124BAF"/>
    <w:rsid w:val="00124BFA"/>
    <w:rsid w:val="00124E14"/>
    <w:rsid w:val="00124E21"/>
    <w:rsid w:val="00124F25"/>
    <w:rsid w:val="0012526E"/>
    <w:rsid w:val="0012534A"/>
    <w:rsid w:val="00125417"/>
    <w:rsid w:val="00125758"/>
    <w:rsid w:val="00125A3C"/>
    <w:rsid w:val="00125BB5"/>
    <w:rsid w:val="00125E93"/>
    <w:rsid w:val="001260D5"/>
    <w:rsid w:val="0012635A"/>
    <w:rsid w:val="00126559"/>
    <w:rsid w:val="0012656C"/>
    <w:rsid w:val="0012660B"/>
    <w:rsid w:val="0012669C"/>
    <w:rsid w:val="00126867"/>
    <w:rsid w:val="00126997"/>
    <w:rsid w:val="00126A35"/>
    <w:rsid w:val="00126D45"/>
    <w:rsid w:val="00126DF1"/>
    <w:rsid w:val="00126F6F"/>
    <w:rsid w:val="001272D2"/>
    <w:rsid w:val="0012733F"/>
    <w:rsid w:val="00127453"/>
    <w:rsid w:val="00127463"/>
    <w:rsid w:val="00127B42"/>
    <w:rsid w:val="00127CCB"/>
    <w:rsid w:val="00127DA9"/>
    <w:rsid w:val="00127DF3"/>
    <w:rsid w:val="00127E6C"/>
    <w:rsid w:val="0013008C"/>
    <w:rsid w:val="0013008E"/>
    <w:rsid w:val="001306AE"/>
    <w:rsid w:val="001306F6"/>
    <w:rsid w:val="0013098B"/>
    <w:rsid w:val="00130AD3"/>
    <w:rsid w:val="00130C81"/>
    <w:rsid w:val="00130D1F"/>
    <w:rsid w:val="00130D51"/>
    <w:rsid w:val="00130E75"/>
    <w:rsid w:val="001310AC"/>
    <w:rsid w:val="001311A1"/>
    <w:rsid w:val="001312E4"/>
    <w:rsid w:val="00131832"/>
    <w:rsid w:val="00131A0D"/>
    <w:rsid w:val="00131AF9"/>
    <w:rsid w:val="00131B85"/>
    <w:rsid w:val="00131EA6"/>
    <w:rsid w:val="00131FBB"/>
    <w:rsid w:val="00132004"/>
    <w:rsid w:val="00132057"/>
    <w:rsid w:val="00132221"/>
    <w:rsid w:val="00132248"/>
    <w:rsid w:val="001324DE"/>
    <w:rsid w:val="001326B6"/>
    <w:rsid w:val="00132AC1"/>
    <w:rsid w:val="00132B12"/>
    <w:rsid w:val="00132B19"/>
    <w:rsid w:val="00132CD1"/>
    <w:rsid w:val="00132D24"/>
    <w:rsid w:val="00132F40"/>
    <w:rsid w:val="00132FA7"/>
    <w:rsid w:val="00132FEC"/>
    <w:rsid w:val="00133032"/>
    <w:rsid w:val="001331BE"/>
    <w:rsid w:val="00133299"/>
    <w:rsid w:val="00133419"/>
    <w:rsid w:val="0013341E"/>
    <w:rsid w:val="0013346C"/>
    <w:rsid w:val="00133547"/>
    <w:rsid w:val="001335D5"/>
    <w:rsid w:val="00133804"/>
    <w:rsid w:val="00133818"/>
    <w:rsid w:val="00133983"/>
    <w:rsid w:val="00133990"/>
    <w:rsid w:val="00133A00"/>
    <w:rsid w:val="00133ADF"/>
    <w:rsid w:val="00133F30"/>
    <w:rsid w:val="00134086"/>
    <w:rsid w:val="00134265"/>
    <w:rsid w:val="00134314"/>
    <w:rsid w:val="001345A6"/>
    <w:rsid w:val="00134604"/>
    <w:rsid w:val="00134606"/>
    <w:rsid w:val="001346C1"/>
    <w:rsid w:val="0013472E"/>
    <w:rsid w:val="00134832"/>
    <w:rsid w:val="00134A6F"/>
    <w:rsid w:val="00134C62"/>
    <w:rsid w:val="001350EE"/>
    <w:rsid w:val="0013511F"/>
    <w:rsid w:val="001351BA"/>
    <w:rsid w:val="001352DA"/>
    <w:rsid w:val="001353B0"/>
    <w:rsid w:val="001353CC"/>
    <w:rsid w:val="001355D7"/>
    <w:rsid w:val="0013560F"/>
    <w:rsid w:val="00135731"/>
    <w:rsid w:val="00135B00"/>
    <w:rsid w:val="00135BA7"/>
    <w:rsid w:val="00135C6C"/>
    <w:rsid w:val="00135FB6"/>
    <w:rsid w:val="0013625D"/>
    <w:rsid w:val="00136526"/>
    <w:rsid w:val="00136616"/>
    <w:rsid w:val="0013677F"/>
    <w:rsid w:val="001367B0"/>
    <w:rsid w:val="00136930"/>
    <w:rsid w:val="0013695C"/>
    <w:rsid w:val="00136A9A"/>
    <w:rsid w:val="00136C1D"/>
    <w:rsid w:val="0013704C"/>
    <w:rsid w:val="0013714A"/>
    <w:rsid w:val="001371C5"/>
    <w:rsid w:val="001372C2"/>
    <w:rsid w:val="00137670"/>
    <w:rsid w:val="001376E4"/>
    <w:rsid w:val="0013796C"/>
    <w:rsid w:val="00137AD0"/>
    <w:rsid w:val="00137D8F"/>
    <w:rsid w:val="00137EB1"/>
    <w:rsid w:val="00140048"/>
    <w:rsid w:val="00140488"/>
    <w:rsid w:val="00140543"/>
    <w:rsid w:val="00140856"/>
    <w:rsid w:val="00140944"/>
    <w:rsid w:val="00140ACF"/>
    <w:rsid w:val="00140B7E"/>
    <w:rsid w:val="00140BD6"/>
    <w:rsid w:val="00140D14"/>
    <w:rsid w:val="00140D78"/>
    <w:rsid w:val="00140DC1"/>
    <w:rsid w:val="00140FAD"/>
    <w:rsid w:val="00141102"/>
    <w:rsid w:val="0014112C"/>
    <w:rsid w:val="00141138"/>
    <w:rsid w:val="00141176"/>
    <w:rsid w:val="001411CE"/>
    <w:rsid w:val="001412C5"/>
    <w:rsid w:val="00141647"/>
    <w:rsid w:val="001416B9"/>
    <w:rsid w:val="00141710"/>
    <w:rsid w:val="00141866"/>
    <w:rsid w:val="001419C0"/>
    <w:rsid w:val="00141BD8"/>
    <w:rsid w:val="00141CE8"/>
    <w:rsid w:val="00141F4A"/>
    <w:rsid w:val="00141FB5"/>
    <w:rsid w:val="00142134"/>
    <w:rsid w:val="001424A0"/>
    <w:rsid w:val="001424DC"/>
    <w:rsid w:val="00142595"/>
    <w:rsid w:val="0014296E"/>
    <w:rsid w:val="00142BA5"/>
    <w:rsid w:val="0014322B"/>
    <w:rsid w:val="00143252"/>
    <w:rsid w:val="001433EF"/>
    <w:rsid w:val="001436C5"/>
    <w:rsid w:val="00143717"/>
    <w:rsid w:val="00143732"/>
    <w:rsid w:val="00143A24"/>
    <w:rsid w:val="00143ACF"/>
    <w:rsid w:val="00143D5E"/>
    <w:rsid w:val="00143D97"/>
    <w:rsid w:val="00143DE3"/>
    <w:rsid w:val="0014418A"/>
    <w:rsid w:val="00144BE0"/>
    <w:rsid w:val="00145169"/>
    <w:rsid w:val="00145467"/>
    <w:rsid w:val="001454D2"/>
    <w:rsid w:val="001454E3"/>
    <w:rsid w:val="001456CD"/>
    <w:rsid w:val="00145832"/>
    <w:rsid w:val="00145951"/>
    <w:rsid w:val="00145B8B"/>
    <w:rsid w:val="00145D01"/>
    <w:rsid w:val="00145F03"/>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47DBA"/>
    <w:rsid w:val="00150033"/>
    <w:rsid w:val="0015007F"/>
    <w:rsid w:val="00150310"/>
    <w:rsid w:val="00150491"/>
    <w:rsid w:val="00150572"/>
    <w:rsid w:val="00150612"/>
    <w:rsid w:val="001507DC"/>
    <w:rsid w:val="001509D0"/>
    <w:rsid w:val="00150A57"/>
    <w:rsid w:val="00150BCB"/>
    <w:rsid w:val="00150C04"/>
    <w:rsid w:val="00150C31"/>
    <w:rsid w:val="00151094"/>
    <w:rsid w:val="00151248"/>
    <w:rsid w:val="00151268"/>
    <w:rsid w:val="0015131F"/>
    <w:rsid w:val="001513CC"/>
    <w:rsid w:val="001522CC"/>
    <w:rsid w:val="001525B9"/>
    <w:rsid w:val="00152B1D"/>
    <w:rsid w:val="00152B2E"/>
    <w:rsid w:val="00152EB3"/>
    <w:rsid w:val="00153332"/>
    <w:rsid w:val="00153444"/>
    <w:rsid w:val="00153869"/>
    <w:rsid w:val="001539B8"/>
    <w:rsid w:val="001539C5"/>
    <w:rsid w:val="00153A86"/>
    <w:rsid w:val="00154630"/>
    <w:rsid w:val="0015489D"/>
    <w:rsid w:val="00154BC5"/>
    <w:rsid w:val="00154D30"/>
    <w:rsid w:val="00155145"/>
    <w:rsid w:val="00155216"/>
    <w:rsid w:val="00155240"/>
    <w:rsid w:val="00155297"/>
    <w:rsid w:val="00155438"/>
    <w:rsid w:val="0015551E"/>
    <w:rsid w:val="0015559F"/>
    <w:rsid w:val="0015577E"/>
    <w:rsid w:val="00155849"/>
    <w:rsid w:val="0015589A"/>
    <w:rsid w:val="00155933"/>
    <w:rsid w:val="00155DB6"/>
    <w:rsid w:val="00155E7F"/>
    <w:rsid w:val="00155F8A"/>
    <w:rsid w:val="00156167"/>
    <w:rsid w:val="001561A6"/>
    <w:rsid w:val="0015628B"/>
    <w:rsid w:val="00156805"/>
    <w:rsid w:val="00156892"/>
    <w:rsid w:val="00156931"/>
    <w:rsid w:val="001569DA"/>
    <w:rsid w:val="00156B75"/>
    <w:rsid w:val="00156D18"/>
    <w:rsid w:val="00156DAE"/>
    <w:rsid w:val="00156F0E"/>
    <w:rsid w:val="0015729D"/>
    <w:rsid w:val="001572EE"/>
    <w:rsid w:val="001573C4"/>
    <w:rsid w:val="00157471"/>
    <w:rsid w:val="0015749B"/>
    <w:rsid w:val="0015790E"/>
    <w:rsid w:val="00157973"/>
    <w:rsid w:val="00157993"/>
    <w:rsid w:val="00157A1E"/>
    <w:rsid w:val="00157DF8"/>
    <w:rsid w:val="00157F21"/>
    <w:rsid w:val="0016006C"/>
    <w:rsid w:val="001602DC"/>
    <w:rsid w:val="0016038D"/>
    <w:rsid w:val="00160468"/>
    <w:rsid w:val="00160672"/>
    <w:rsid w:val="00160B8E"/>
    <w:rsid w:val="00160BCF"/>
    <w:rsid w:val="00160E22"/>
    <w:rsid w:val="00160F17"/>
    <w:rsid w:val="00160F2F"/>
    <w:rsid w:val="00160F4E"/>
    <w:rsid w:val="00161049"/>
    <w:rsid w:val="001610AA"/>
    <w:rsid w:val="001615D3"/>
    <w:rsid w:val="001617FC"/>
    <w:rsid w:val="00161AA1"/>
    <w:rsid w:val="00161AF0"/>
    <w:rsid w:val="00161BA7"/>
    <w:rsid w:val="00161C5F"/>
    <w:rsid w:val="00161DE9"/>
    <w:rsid w:val="00161E62"/>
    <w:rsid w:val="0016214E"/>
    <w:rsid w:val="001622AE"/>
    <w:rsid w:val="001622DC"/>
    <w:rsid w:val="001624F5"/>
    <w:rsid w:val="001626AF"/>
    <w:rsid w:val="0016280F"/>
    <w:rsid w:val="00162856"/>
    <w:rsid w:val="001628DB"/>
    <w:rsid w:val="00162904"/>
    <w:rsid w:val="00162906"/>
    <w:rsid w:val="00162A2F"/>
    <w:rsid w:val="00162B08"/>
    <w:rsid w:val="00162FFA"/>
    <w:rsid w:val="0016320B"/>
    <w:rsid w:val="001632D2"/>
    <w:rsid w:val="00163350"/>
    <w:rsid w:val="0016371F"/>
    <w:rsid w:val="0016381D"/>
    <w:rsid w:val="001638B9"/>
    <w:rsid w:val="00163A5E"/>
    <w:rsid w:val="00163DE3"/>
    <w:rsid w:val="0016460B"/>
    <w:rsid w:val="0016472C"/>
    <w:rsid w:val="001647FE"/>
    <w:rsid w:val="00164A31"/>
    <w:rsid w:val="00164B71"/>
    <w:rsid w:val="00164DB8"/>
    <w:rsid w:val="00164E45"/>
    <w:rsid w:val="00165366"/>
    <w:rsid w:val="001653FB"/>
    <w:rsid w:val="0016551D"/>
    <w:rsid w:val="001658C3"/>
    <w:rsid w:val="00165CBE"/>
    <w:rsid w:val="00166113"/>
    <w:rsid w:val="00166249"/>
    <w:rsid w:val="00166412"/>
    <w:rsid w:val="00166562"/>
    <w:rsid w:val="00166ABA"/>
    <w:rsid w:val="00166B1D"/>
    <w:rsid w:val="00166BB9"/>
    <w:rsid w:val="00166D8B"/>
    <w:rsid w:val="00167771"/>
    <w:rsid w:val="001678D9"/>
    <w:rsid w:val="00167C74"/>
    <w:rsid w:val="00167CEA"/>
    <w:rsid w:val="00167DED"/>
    <w:rsid w:val="001701C5"/>
    <w:rsid w:val="00170562"/>
    <w:rsid w:val="001705F1"/>
    <w:rsid w:val="00170895"/>
    <w:rsid w:val="00170E5D"/>
    <w:rsid w:val="00170E91"/>
    <w:rsid w:val="00170FD2"/>
    <w:rsid w:val="0017111A"/>
    <w:rsid w:val="00171222"/>
    <w:rsid w:val="00171588"/>
    <w:rsid w:val="00171850"/>
    <w:rsid w:val="00171925"/>
    <w:rsid w:val="00171AB3"/>
    <w:rsid w:val="00171B1B"/>
    <w:rsid w:val="00171B4A"/>
    <w:rsid w:val="00171EAA"/>
    <w:rsid w:val="00172159"/>
    <w:rsid w:val="0017219A"/>
    <w:rsid w:val="001721A6"/>
    <w:rsid w:val="001721E8"/>
    <w:rsid w:val="0017241C"/>
    <w:rsid w:val="0017249D"/>
    <w:rsid w:val="001725C1"/>
    <w:rsid w:val="0017263D"/>
    <w:rsid w:val="0017265C"/>
    <w:rsid w:val="001730C7"/>
    <w:rsid w:val="0017312B"/>
    <w:rsid w:val="00173156"/>
    <w:rsid w:val="0017333A"/>
    <w:rsid w:val="00173376"/>
    <w:rsid w:val="00173531"/>
    <w:rsid w:val="00173696"/>
    <w:rsid w:val="001737BF"/>
    <w:rsid w:val="001738BA"/>
    <w:rsid w:val="0017391C"/>
    <w:rsid w:val="001739E3"/>
    <w:rsid w:val="00173A6E"/>
    <w:rsid w:val="00173BCB"/>
    <w:rsid w:val="00174027"/>
    <w:rsid w:val="00174079"/>
    <w:rsid w:val="001740C3"/>
    <w:rsid w:val="001743BA"/>
    <w:rsid w:val="0017464C"/>
    <w:rsid w:val="0017479D"/>
    <w:rsid w:val="00174813"/>
    <w:rsid w:val="001748CA"/>
    <w:rsid w:val="00174B08"/>
    <w:rsid w:val="00174CA6"/>
    <w:rsid w:val="00174DCF"/>
    <w:rsid w:val="00174E50"/>
    <w:rsid w:val="00175342"/>
    <w:rsid w:val="001757E3"/>
    <w:rsid w:val="001758DE"/>
    <w:rsid w:val="00175A8A"/>
    <w:rsid w:val="00175B94"/>
    <w:rsid w:val="00175BBC"/>
    <w:rsid w:val="00175C64"/>
    <w:rsid w:val="00175D16"/>
    <w:rsid w:val="00175E24"/>
    <w:rsid w:val="00176288"/>
    <w:rsid w:val="00176502"/>
    <w:rsid w:val="00176623"/>
    <w:rsid w:val="00176A83"/>
    <w:rsid w:val="00176CAC"/>
    <w:rsid w:val="00176DBC"/>
    <w:rsid w:val="00176ED9"/>
    <w:rsid w:val="0017704B"/>
    <w:rsid w:val="0017710D"/>
    <w:rsid w:val="001771CF"/>
    <w:rsid w:val="001774E3"/>
    <w:rsid w:val="001775B7"/>
    <w:rsid w:val="00177A7D"/>
    <w:rsid w:val="00177BB2"/>
    <w:rsid w:val="00177BD9"/>
    <w:rsid w:val="00177D90"/>
    <w:rsid w:val="00177E68"/>
    <w:rsid w:val="0018041A"/>
    <w:rsid w:val="00180497"/>
    <w:rsid w:val="001804D7"/>
    <w:rsid w:val="001806C1"/>
    <w:rsid w:val="00180742"/>
    <w:rsid w:val="00180A65"/>
    <w:rsid w:val="00180BFD"/>
    <w:rsid w:val="00180C50"/>
    <w:rsid w:val="00180C52"/>
    <w:rsid w:val="00180DF6"/>
    <w:rsid w:val="00180E33"/>
    <w:rsid w:val="00180EC2"/>
    <w:rsid w:val="0018121E"/>
    <w:rsid w:val="001813AF"/>
    <w:rsid w:val="00181400"/>
    <w:rsid w:val="001815B9"/>
    <w:rsid w:val="0018181D"/>
    <w:rsid w:val="0018188E"/>
    <w:rsid w:val="001819C3"/>
    <w:rsid w:val="00181AEF"/>
    <w:rsid w:val="00181C54"/>
    <w:rsid w:val="00181F44"/>
    <w:rsid w:val="0018211D"/>
    <w:rsid w:val="001822FC"/>
    <w:rsid w:val="001825DB"/>
    <w:rsid w:val="00182671"/>
    <w:rsid w:val="0018268D"/>
    <w:rsid w:val="0018271D"/>
    <w:rsid w:val="00182912"/>
    <w:rsid w:val="00182AB9"/>
    <w:rsid w:val="00182ABA"/>
    <w:rsid w:val="00182C1E"/>
    <w:rsid w:val="00182EED"/>
    <w:rsid w:val="00183193"/>
    <w:rsid w:val="00183241"/>
    <w:rsid w:val="001833BF"/>
    <w:rsid w:val="001834D7"/>
    <w:rsid w:val="0018351B"/>
    <w:rsid w:val="00183807"/>
    <w:rsid w:val="00183AAE"/>
    <w:rsid w:val="001840EE"/>
    <w:rsid w:val="001841D6"/>
    <w:rsid w:val="00184380"/>
    <w:rsid w:val="0018438D"/>
    <w:rsid w:val="001844AD"/>
    <w:rsid w:val="00184556"/>
    <w:rsid w:val="001845B5"/>
    <w:rsid w:val="00184C47"/>
    <w:rsid w:val="00184D0B"/>
    <w:rsid w:val="00184DE5"/>
    <w:rsid w:val="00184F75"/>
    <w:rsid w:val="0018511D"/>
    <w:rsid w:val="0018512D"/>
    <w:rsid w:val="00185220"/>
    <w:rsid w:val="001852D4"/>
    <w:rsid w:val="00185302"/>
    <w:rsid w:val="001853A2"/>
    <w:rsid w:val="001854BC"/>
    <w:rsid w:val="001855B4"/>
    <w:rsid w:val="00185620"/>
    <w:rsid w:val="00185773"/>
    <w:rsid w:val="001858D6"/>
    <w:rsid w:val="001859E7"/>
    <w:rsid w:val="00185A70"/>
    <w:rsid w:val="00185B02"/>
    <w:rsid w:val="00185E78"/>
    <w:rsid w:val="0018613A"/>
    <w:rsid w:val="0018636A"/>
    <w:rsid w:val="0018679B"/>
    <w:rsid w:val="001867CC"/>
    <w:rsid w:val="001868CC"/>
    <w:rsid w:val="00186BD1"/>
    <w:rsid w:val="00186C2B"/>
    <w:rsid w:val="00186D2C"/>
    <w:rsid w:val="00186F80"/>
    <w:rsid w:val="00186FA8"/>
    <w:rsid w:val="0018714F"/>
    <w:rsid w:val="00187271"/>
    <w:rsid w:val="00187295"/>
    <w:rsid w:val="0018742F"/>
    <w:rsid w:val="001876A8"/>
    <w:rsid w:val="001876DA"/>
    <w:rsid w:val="0018774A"/>
    <w:rsid w:val="00187930"/>
    <w:rsid w:val="00187CC5"/>
    <w:rsid w:val="00187F2D"/>
    <w:rsid w:val="001900FF"/>
    <w:rsid w:val="00190200"/>
    <w:rsid w:val="001903EB"/>
    <w:rsid w:val="00190541"/>
    <w:rsid w:val="0019058A"/>
    <w:rsid w:val="001906E2"/>
    <w:rsid w:val="00190715"/>
    <w:rsid w:val="001907AE"/>
    <w:rsid w:val="00190870"/>
    <w:rsid w:val="001908F2"/>
    <w:rsid w:val="00190C69"/>
    <w:rsid w:val="00190D22"/>
    <w:rsid w:val="00190D61"/>
    <w:rsid w:val="00191307"/>
    <w:rsid w:val="00191365"/>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967"/>
    <w:rsid w:val="00192AF7"/>
    <w:rsid w:val="00192AF9"/>
    <w:rsid w:val="00192B66"/>
    <w:rsid w:val="00192D30"/>
    <w:rsid w:val="00192D5D"/>
    <w:rsid w:val="0019333F"/>
    <w:rsid w:val="001933A3"/>
    <w:rsid w:val="001933F7"/>
    <w:rsid w:val="0019370A"/>
    <w:rsid w:val="0019371C"/>
    <w:rsid w:val="00193A04"/>
    <w:rsid w:val="00193B20"/>
    <w:rsid w:val="00193B35"/>
    <w:rsid w:val="00193D20"/>
    <w:rsid w:val="00193D49"/>
    <w:rsid w:val="00193D6B"/>
    <w:rsid w:val="00193DE3"/>
    <w:rsid w:val="00193E30"/>
    <w:rsid w:val="00193E73"/>
    <w:rsid w:val="001944BB"/>
    <w:rsid w:val="00194B67"/>
    <w:rsid w:val="00194B9E"/>
    <w:rsid w:val="00194D66"/>
    <w:rsid w:val="0019503B"/>
    <w:rsid w:val="00195066"/>
    <w:rsid w:val="001950AD"/>
    <w:rsid w:val="001950FF"/>
    <w:rsid w:val="001956A0"/>
    <w:rsid w:val="001956CC"/>
    <w:rsid w:val="001957EC"/>
    <w:rsid w:val="00195A2A"/>
    <w:rsid w:val="00195A94"/>
    <w:rsid w:val="00195D96"/>
    <w:rsid w:val="00195E56"/>
    <w:rsid w:val="00195FD0"/>
    <w:rsid w:val="00196229"/>
    <w:rsid w:val="00196390"/>
    <w:rsid w:val="00196A2B"/>
    <w:rsid w:val="00196F0A"/>
    <w:rsid w:val="00196F68"/>
    <w:rsid w:val="00197029"/>
    <w:rsid w:val="0019716F"/>
    <w:rsid w:val="001971D8"/>
    <w:rsid w:val="001973EF"/>
    <w:rsid w:val="0019759A"/>
    <w:rsid w:val="00197797"/>
    <w:rsid w:val="001977C5"/>
    <w:rsid w:val="0019791D"/>
    <w:rsid w:val="00197989"/>
    <w:rsid w:val="00197D46"/>
    <w:rsid w:val="00197ECE"/>
    <w:rsid w:val="001A00A5"/>
    <w:rsid w:val="001A00BB"/>
    <w:rsid w:val="001A0266"/>
    <w:rsid w:val="001A030D"/>
    <w:rsid w:val="001A0409"/>
    <w:rsid w:val="001A06D7"/>
    <w:rsid w:val="001A08A2"/>
    <w:rsid w:val="001A091E"/>
    <w:rsid w:val="001A093A"/>
    <w:rsid w:val="001A09E6"/>
    <w:rsid w:val="001A0E0A"/>
    <w:rsid w:val="001A0F2A"/>
    <w:rsid w:val="001A0F77"/>
    <w:rsid w:val="001A118B"/>
    <w:rsid w:val="001A11FC"/>
    <w:rsid w:val="001A128F"/>
    <w:rsid w:val="001A1299"/>
    <w:rsid w:val="001A12FF"/>
    <w:rsid w:val="001A133D"/>
    <w:rsid w:val="001A1380"/>
    <w:rsid w:val="001A143F"/>
    <w:rsid w:val="001A156B"/>
    <w:rsid w:val="001A1A18"/>
    <w:rsid w:val="001A1D16"/>
    <w:rsid w:val="001A1D6F"/>
    <w:rsid w:val="001A1D8F"/>
    <w:rsid w:val="001A1F59"/>
    <w:rsid w:val="001A22BC"/>
    <w:rsid w:val="001A2425"/>
    <w:rsid w:val="001A2591"/>
    <w:rsid w:val="001A2637"/>
    <w:rsid w:val="001A2972"/>
    <w:rsid w:val="001A2B59"/>
    <w:rsid w:val="001A2CC6"/>
    <w:rsid w:val="001A2D3B"/>
    <w:rsid w:val="001A2E36"/>
    <w:rsid w:val="001A3187"/>
    <w:rsid w:val="001A31AD"/>
    <w:rsid w:val="001A333C"/>
    <w:rsid w:val="001A3BDF"/>
    <w:rsid w:val="001A3C52"/>
    <w:rsid w:val="001A3D03"/>
    <w:rsid w:val="001A3E34"/>
    <w:rsid w:val="001A3EAE"/>
    <w:rsid w:val="001A3EE1"/>
    <w:rsid w:val="001A4005"/>
    <w:rsid w:val="001A418A"/>
    <w:rsid w:val="001A4322"/>
    <w:rsid w:val="001A4345"/>
    <w:rsid w:val="001A4526"/>
    <w:rsid w:val="001A456E"/>
    <w:rsid w:val="001A4614"/>
    <w:rsid w:val="001A4773"/>
    <w:rsid w:val="001A4D5C"/>
    <w:rsid w:val="001A5196"/>
    <w:rsid w:val="001A5515"/>
    <w:rsid w:val="001A57C2"/>
    <w:rsid w:val="001A5972"/>
    <w:rsid w:val="001A5C2F"/>
    <w:rsid w:val="001A5D26"/>
    <w:rsid w:val="001A5F7F"/>
    <w:rsid w:val="001A624F"/>
    <w:rsid w:val="001A6251"/>
    <w:rsid w:val="001A643E"/>
    <w:rsid w:val="001A6BAF"/>
    <w:rsid w:val="001A6BD4"/>
    <w:rsid w:val="001A6CB9"/>
    <w:rsid w:val="001A6DD8"/>
    <w:rsid w:val="001A70AB"/>
    <w:rsid w:val="001A71AF"/>
    <w:rsid w:val="001A71F0"/>
    <w:rsid w:val="001A736A"/>
    <w:rsid w:val="001A75D0"/>
    <w:rsid w:val="001A7639"/>
    <w:rsid w:val="001A789E"/>
    <w:rsid w:val="001A7B0E"/>
    <w:rsid w:val="001A7F18"/>
    <w:rsid w:val="001A7FCD"/>
    <w:rsid w:val="001B0430"/>
    <w:rsid w:val="001B059B"/>
    <w:rsid w:val="001B0A5D"/>
    <w:rsid w:val="001B0BC1"/>
    <w:rsid w:val="001B0C72"/>
    <w:rsid w:val="001B0C9D"/>
    <w:rsid w:val="001B0F5A"/>
    <w:rsid w:val="001B1275"/>
    <w:rsid w:val="001B1372"/>
    <w:rsid w:val="001B15B4"/>
    <w:rsid w:val="001B15B9"/>
    <w:rsid w:val="001B1617"/>
    <w:rsid w:val="001B1938"/>
    <w:rsid w:val="001B1956"/>
    <w:rsid w:val="001B1A5A"/>
    <w:rsid w:val="001B1B27"/>
    <w:rsid w:val="001B1E2B"/>
    <w:rsid w:val="001B237B"/>
    <w:rsid w:val="001B25A6"/>
    <w:rsid w:val="001B299D"/>
    <w:rsid w:val="001B29F9"/>
    <w:rsid w:val="001B2AD9"/>
    <w:rsid w:val="001B2B52"/>
    <w:rsid w:val="001B2D63"/>
    <w:rsid w:val="001B2D6C"/>
    <w:rsid w:val="001B2EDE"/>
    <w:rsid w:val="001B3854"/>
    <w:rsid w:val="001B38C3"/>
    <w:rsid w:val="001B3941"/>
    <w:rsid w:val="001B3A51"/>
    <w:rsid w:val="001B3F5B"/>
    <w:rsid w:val="001B3F62"/>
    <w:rsid w:val="001B4083"/>
    <w:rsid w:val="001B4124"/>
    <w:rsid w:val="001B41C9"/>
    <w:rsid w:val="001B423A"/>
    <w:rsid w:val="001B430E"/>
    <w:rsid w:val="001B43A5"/>
    <w:rsid w:val="001B464E"/>
    <w:rsid w:val="001B468A"/>
    <w:rsid w:val="001B469F"/>
    <w:rsid w:val="001B4C12"/>
    <w:rsid w:val="001B4CF8"/>
    <w:rsid w:val="001B51D5"/>
    <w:rsid w:val="001B524A"/>
    <w:rsid w:val="001B58AB"/>
    <w:rsid w:val="001B58C6"/>
    <w:rsid w:val="001B5A03"/>
    <w:rsid w:val="001B5A5C"/>
    <w:rsid w:val="001B5DFC"/>
    <w:rsid w:val="001B5ECB"/>
    <w:rsid w:val="001B6084"/>
    <w:rsid w:val="001B658F"/>
    <w:rsid w:val="001B669F"/>
    <w:rsid w:val="001B672D"/>
    <w:rsid w:val="001B6980"/>
    <w:rsid w:val="001B6D30"/>
    <w:rsid w:val="001B6F68"/>
    <w:rsid w:val="001B6FC1"/>
    <w:rsid w:val="001B7154"/>
    <w:rsid w:val="001B71BD"/>
    <w:rsid w:val="001B72C6"/>
    <w:rsid w:val="001B73D1"/>
    <w:rsid w:val="001B74E4"/>
    <w:rsid w:val="001B7C3B"/>
    <w:rsid w:val="001B7CB4"/>
    <w:rsid w:val="001B7FEF"/>
    <w:rsid w:val="001C026E"/>
    <w:rsid w:val="001C02F8"/>
    <w:rsid w:val="001C0343"/>
    <w:rsid w:val="001C03E5"/>
    <w:rsid w:val="001C0403"/>
    <w:rsid w:val="001C042B"/>
    <w:rsid w:val="001C07A9"/>
    <w:rsid w:val="001C0846"/>
    <w:rsid w:val="001C0918"/>
    <w:rsid w:val="001C0BB0"/>
    <w:rsid w:val="001C0CDC"/>
    <w:rsid w:val="001C0D80"/>
    <w:rsid w:val="001C1049"/>
    <w:rsid w:val="001C15EB"/>
    <w:rsid w:val="001C1604"/>
    <w:rsid w:val="001C178A"/>
    <w:rsid w:val="001C1BB7"/>
    <w:rsid w:val="001C1C0D"/>
    <w:rsid w:val="001C1C86"/>
    <w:rsid w:val="001C1D67"/>
    <w:rsid w:val="001C2205"/>
    <w:rsid w:val="001C229F"/>
    <w:rsid w:val="001C24F2"/>
    <w:rsid w:val="001C2A07"/>
    <w:rsid w:val="001C2D45"/>
    <w:rsid w:val="001C322E"/>
    <w:rsid w:val="001C3240"/>
    <w:rsid w:val="001C3492"/>
    <w:rsid w:val="001C3767"/>
    <w:rsid w:val="001C386B"/>
    <w:rsid w:val="001C38A1"/>
    <w:rsid w:val="001C39C5"/>
    <w:rsid w:val="001C3C30"/>
    <w:rsid w:val="001C3CB2"/>
    <w:rsid w:val="001C3CBB"/>
    <w:rsid w:val="001C3D71"/>
    <w:rsid w:val="001C3E86"/>
    <w:rsid w:val="001C3ECA"/>
    <w:rsid w:val="001C40B8"/>
    <w:rsid w:val="001C4435"/>
    <w:rsid w:val="001C4A19"/>
    <w:rsid w:val="001C4A61"/>
    <w:rsid w:val="001C4BC5"/>
    <w:rsid w:val="001C4C81"/>
    <w:rsid w:val="001C4FD6"/>
    <w:rsid w:val="001C51DD"/>
    <w:rsid w:val="001C55B9"/>
    <w:rsid w:val="001C583D"/>
    <w:rsid w:val="001C5855"/>
    <w:rsid w:val="001C586A"/>
    <w:rsid w:val="001C58F7"/>
    <w:rsid w:val="001C5DD5"/>
    <w:rsid w:val="001C5EA0"/>
    <w:rsid w:val="001C5F83"/>
    <w:rsid w:val="001C606D"/>
    <w:rsid w:val="001C6075"/>
    <w:rsid w:val="001C6244"/>
    <w:rsid w:val="001C62D2"/>
    <w:rsid w:val="001C6333"/>
    <w:rsid w:val="001C6409"/>
    <w:rsid w:val="001C6474"/>
    <w:rsid w:val="001C6563"/>
    <w:rsid w:val="001C6583"/>
    <w:rsid w:val="001C666C"/>
    <w:rsid w:val="001C6679"/>
    <w:rsid w:val="001C6814"/>
    <w:rsid w:val="001C6A56"/>
    <w:rsid w:val="001C6CA8"/>
    <w:rsid w:val="001C6FCC"/>
    <w:rsid w:val="001C72C6"/>
    <w:rsid w:val="001C7464"/>
    <w:rsid w:val="001C75FB"/>
    <w:rsid w:val="001C7710"/>
    <w:rsid w:val="001C7764"/>
    <w:rsid w:val="001C77A7"/>
    <w:rsid w:val="001C7C09"/>
    <w:rsid w:val="001C7D5B"/>
    <w:rsid w:val="001C7FC8"/>
    <w:rsid w:val="001D019A"/>
    <w:rsid w:val="001D044C"/>
    <w:rsid w:val="001D04E6"/>
    <w:rsid w:val="001D0624"/>
    <w:rsid w:val="001D0775"/>
    <w:rsid w:val="001D0C79"/>
    <w:rsid w:val="001D0E4C"/>
    <w:rsid w:val="001D1231"/>
    <w:rsid w:val="001D12BD"/>
    <w:rsid w:val="001D1704"/>
    <w:rsid w:val="001D1786"/>
    <w:rsid w:val="001D1915"/>
    <w:rsid w:val="001D191E"/>
    <w:rsid w:val="001D198A"/>
    <w:rsid w:val="001D1A0C"/>
    <w:rsid w:val="001D1B09"/>
    <w:rsid w:val="001D1C39"/>
    <w:rsid w:val="001D1C7C"/>
    <w:rsid w:val="001D1E67"/>
    <w:rsid w:val="001D1E90"/>
    <w:rsid w:val="001D23B0"/>
    <w:rsid w:val="001D27DE"/>
    <w:rsid w:val="001D2B67"/>
    <w:rsid w:val="001D2C0D"/>
    <w:rsid w:val="001D2E07"/>
    <w:rsid w:val="001D3323"/>
    <w:rsid w:val="001D349E"/>
    <w:rsid w:val="001D3542"/>
    <w:rsid w:val="001D358E"/>
    <w:rsid w:val="001D39E4"/>
    <w:rsid w:val="001D39EF"/>
    <w:rsid w:val="001D3A1F"/>
    <w:rsid w:val="001D3A6F"/>
    <w:rsid w:val="001D3AD3"/>
    <w:rsid w:val="001D3C74"/>
    <w:rsid w:val="001D3E46"/>
    <w:rsid w:val="001D40EB"/>
    <w:rsid w:val="001D41F6"/>
    <w:rsid w:val="001D45F2"/>
    <w:rsid w:val="001D4762"/>
    <w:rsid w:val="001D496A"/>
    <w:rsid w:val="001D4A37"/>
    <w:rsid w:val="001D4A82"/>
    <w:rsid w:val="001D4BD5"/>
    <w:rsid w:val="001D4C8F"/>
    <w:rsid w:val="001D518D"/>
    <w:rsid w:val="001D567D"/>
    <w:rsid w:val="001D57E5"/>
    <w:rsid w:val="001D5833"/>
    <w:rsid w:val="001D5893"/>
    <w:rsid w:val="001D589D"/>
    <w:rsid w:val="001D5C00"/>
    <w:rsid w:val="001D5F82"/>
    <w:rsid w:val="001D62C7"/>
    <w:rsid w:val="001D6320"/>
    <w:rsid w:val="001D6503"/>
    <w:rsid w:val="001D6505"/>
    <w:rsid w:val="001D67F9"/>
    <w:rsid w:val="001D6CAD"/>
    <w:rsid w:val="001D6D1A"/>
    <w:rsid w:val="001D6DB8"/>
    <w:rsid w:val="001D73AB"/>
    <w:rsid w:val="001D7626"/>
    <w:rsid w:val="001D7741"/>
    <w:rsid w:val="001D7959"/>
    <w:rsid w:val="001D79F3"/>
    <w:rsid w:val="001D7AAC"/>
    <w:rsid w:val="001D7B15"/>
    <w:rsid w:val="001D7C19"/>
    <w:rsid w:val="001D7CBD"/>
    <w:rsid w:val="001D7DBB"/>
    <w:rsid w:val="001D7EDA"/>
    <w:rsid w:val="001D7F1F"/>
    <w:rsid w:val="001D7FFB"/>
    <w:rsid w:val="001E0359"/>
    <w:rsid w:val="001E036E"/>
    <w:rsid w:val="001E044E"/>
    <w:rsid w:val="001E052D"/>
    <w:rsid w:val="001E0557"/>
    <w:rsid w:val="001E05E5"/>
    <w:rsid w:val="001E0E69"/>
    <w:rsid w:val="001E1158"/>
    <w:rsid w:val="001E11B1"/>
    <w:rsid w:val="001E12D5"/>
    <w:rsid w:val="001E164C"/>
    <w:rsid w:val="001E1895"/>
    <w:rsid w:val="001E191A"/>
    <w:rsid w:val="001E1B5E"/>
    <w:rsid w:val="001E1EC5"/>
    <w:rsid w:val="001E1FE1"/>
    <w:rsid w:val="001E2211"/>
    <w:rsid w:val="001E247A"/>
    <w:rsid w:val="001E2654"/>
    <w:rsid w:val="001E27D2"/>
    <w:rsid w:val="001E28CF"/>
    <w:rsid w:val="001E2CC1"/>
    <w:rsid w:val="001E3021"/>
    <w:rsid w:val="001E39F2"/>
    <w:rsid w:val="001E3A6B"/>
    <w:rsid w:val="001E3F91"/>
    <w:rsid w:val="001E406A"/>
    <w:rsid w:val="001E411F"/>
    <w:rsid w:val="001E4266"/>
    <w:rsid w:val="001E4268"/>
    <w:rsid w:val="001E431B"/>
    <w:rsid w:val="001E444B"/>
    <w:rsid w:val="001E44EF"/>
    <w:rsid w:val="001E45EB"/>
    <w:rsid w:val="001E4700"/>
    <w:rsid w:val="001E478F"/>
    <w:rsid w:val="001E47F2"/>
    <w:rsid w:val="001E499E"/>
    <w:rsid w:val="001E4BB2"/>
    <w:rsid w:val="001E4BF3"/>
    <w:rsid w:val="001E4D42"/>
    <w:rsid w:val="001E4E56"/>
    <w:rsid w:val="001E52F2"/>
    <w:rsid w:val="001E5408"/>
    <w:rsid w:val="001E541D"/>
    <w:rsid w:val="001E552E"/>
    <w:rsid w:val="001E56E5"/>
    <w:rsid w:val="001E596F"/>
    <w:rsid w:val="001E5CAB"/>
    <w:rsid w:val="001E5DDC"/>
    <w:rsid w:val="001E61B9"/>
    <w:rsid w:val="001E6385"/>
    <w:rsid w:val="001E649C"/>
    <w:rsid w:val="001E6661"/>
    <w:rsid w:val="001E66B3"/>
    <w:rsid w:val="001E670D"/>
    <w:rsid w:val="001E69A1"/>
    <w:rsid w:val="001E69C7"/>
    <w:rsid w:val="001E6AFF"/>
    <w:rsid w:val="001E6BC0"/>
    <w:rsid w:val="001E6D51"/>
    <w:rsid w:val="001E6D63"/>
    <w:rsid w:val="001E6FE1"/>
    <w:rsid w:val="001E7129"/>
    <w:rsid w:val="001E715B"/>
    <w:rsid w:val="001E71C4"/>
    <w:rsid w:val="001E72E0"/>
    <w:rsid w:val="001E752A"/>
    <w:rsid w:val="001E76B5"/>
    <w:rsid w:val="001E7732"/>
    <w:rsid w:val="001E77DA"/>
    <w:rsid w:val="001E7888"/>
    <w:rsid w:val="001E79FC"/>
    <w:rsid w:val="001E7A18"/>
    <w:rsid w:val="001E7F99"/>
    <w:rsid w:val="001E7FC3"/>
    <w:rsid w:val="001F0272"/>
    <w:rsid w:val="001F0552"/>
    <w:rsid w:val="001F074B"/>
    <w:rsid w:val="001F092F"/>
    <w:rsid w:val="001F0A2D"/>
    <w:rsid w:val="001F0B4E"/>
    <w:rsid w:val="001F0C79"/>
    <w:rsid w:val="001F0CDD"/>
    <w:rsid w:val="001F0F49"/>
    <w:rsid w:val="001F11BF"/>
    <w:rsid w:val="001F133B"/>
    <w:rsid w:val="001F13E6"/>
    <w:rsid w:val="001F13FA"/>
    <w:rsid w:val="001F1750"/>
    <w:rsid w:val="001F1F44"/>
    <w:rsid w:val="001F2666"/>
    <w:rsid w:val="001F27DF"/>
    <w:rsid w:val="001F27FD"/>
    <w:rsid w:val="001F2823"/>
    <w:rsid w:val="001F298D"/>
    <w:rsid w:val="001F2BEA"/>
    <w:rsid w:val="001F3010"/>
    <w:rsid w:val="001F31BB"/>
    <w:rsid w:val="001F3274"/>
    <w:rsid w:val="001F3373"/>
    <w:rsid w:val="001F347E"/>
    <w:rsid w:val="001F374D"/>
    <w:rsid w:val="001F3765"/>
    <w:rsid w:val="001F3D1F"/>
    <w:rsid w:val="001F3E9F"/>
    <w:rsid w:val="001F4026"/>
    <w:rsid w:val="001F4210"/>
    <w:rsid w:val="001F42CE"/>
    <w:rsid w:val="001F4386"/>
    <w:rsid w:val="001F452A"/>
    <w:rsid w:val="001F462E"/>
    <w:rsid w:val="001F46B2"/>
    <w:rsid w:val="001F481B"/>
    <w:rsid w:val="001F4828"/>
    <w:rsid w:val="001F4AF0"/>
    <w:rsid w:val="001F4C15"/>
    <w:rsid w:val="001F4C84"/>
    <w:rsid w:val="001F4D6B"/>
    <w:rsid w:val="001F50C4"/>
    <w:rsid w:val="001F534F"/>
    <w:rsid w:val="001F53C0"/>
    <w:rsid w:val="001F5687"/>
    <w:rsid w:val="001F56A4"/>
    <w:rsid w:val="001F5820"/>
    <w:rsid w:val="001F5822"/>
    <w:rsid w:val="001F5BDC"/>
    <w:rsid w:val="001F5C8C"/>
    <w:rsid w:val="001F5DCE"/>
    <w:rsid w:val="001F5E0F"/>
    <w:rsid w:val="001F5E82"/>
    <w:rsid w:val="001F6182"/>
    <w:rsid w:val="001F681D"/>
    <w:rsid w:val="001F6898"/>
    <w:rsid w:val="001F69AF"/>
    <w:rsid w:val="001F6C25"/>
    <w:rsid w:val="001F6D0F"/>
    <w:rsid w:val="001F6ECB"/>
    <w:rsid w:val="001F6F2E"/>
    <w:rsid w:val="001F716F"/>
    <w:rsid w:val="001F7355"/>
    <w:rsid w:val="001F75C3"/>
    <w:rsid w:val="001F7642"/>
    <w:rsid w:val="001F7758"/>
    <w:rsid w:val="001F796C"/>
    <w:rsid w:val="001F7B89"/>
    <w:rsid w:val="001F7FC3"/>
    <w:rsid w:val="00200332"/>
    <w:rsid w:val="002004EE"/>
    <w:rsid w:val="00200578"/>
    <w:rsid w:val="00200633"/>
    <w:rsid w:val="0020092D"/>
    <w:rsid w:val="00200A85"/>
    <w:rsid w:val="00200DB7"/>
    <w:rsid w:val="00200DBB"/>
    <w:rsid w:val="00200E4E"/>
    <w:rsid w:val="00200F91"/>
    <w:rsid w:val="0020126C"/>
    <w:rsid w:val="002013A9"/>
    <w:rsid w:val="0020164C"/>
    <w:rsid w:val="002018B9"/>
    <w:rsid w:val="00201B8C"/>
    <w:rsid w:val="00201BB9"/>
    <w:rsid w:val="00201D22"/>
    <w:rsid w:val="00201ED1"/>
    <w:rsid w:val="00201F4C"/>
    <w:rsid w:val="002021A7"/>
    <w:rsid w:val="00202230"/>
    <w:rsid w:val="002022F2"/>
    <w:rsid w:val="002028E8"/>
    <w:rsid w:val="00202B2A"/>
    <w:rsid w:val="00202B4E"/>
    <w:rsid w:val="00202C7F"/>
    <w:rsid w:val="00202CC3"/>
    <w:rsid w:val="00202DD7"/>
    <w:rsid w:val="00202E6D"/>
    <w:rsid w:val="00202F2E"/>
    <w:rsid w:val="0020302C"/>
    <w:rsid w:val="00203062"/>
    <w:rsid w:val="002030B7"/>
    <w:rsid w:val="0020326C"/>
    <w:rsid w:val="0020341C"/>
    <w:rsid w:val="002035F7"/>
    <w:rsid w:val="0020365B"/>
    <w:rsid w:val="00203AD5"/>
    <w:rsid w:val="00203C9D"/>
    <w:rsid w:val="00203CE5"/>
    <w:rsid w:val="0020410A"/>
    <w:rsid w:val="00204226"/>
    <w:rsid w:val="0020424E"/>
    <w:rsid w:val="00204269"/>
    <w:rsid w:val="00204388"/>
    <w:rsid w:val="00204A48"/>
    <w:rsid w:val="00204C35"/>
    <w:rsid w:val="00204F6E"/>
    <w:rsid w:val="00205297"/>
    <w:rsid w:val="00205819"/>
    <w:rsid w:val="00205A53"/>
    <w:rsid w:val="00205D9A"/>
    <w:rsid w:val="00205DB1"/>
    <w:rsid w:val="00205E95"/>
    <w:rsid w:val="00205EBA"/>
    <w:rsid w:val="00205F89"/>
    <w:rsid w:val="00206045"/>
    <w:rsid w:val="00206891"/>
    <w:rsid w:val="002068E4"/>
    <w:rsid w:val="00206967"/>
    <w:rsid w:val="00206AC5"/>
    <w:rsid w:val="00206BCE"/>
    <w:rsid w:val="00206D70"/>
    <w:rsid w:val="00206DB1"/>
    <w:rsid w:val="00206F86"/>
    <w:rsid w:val="002073D1"/>
    <w:rsid w:val="00207605"/>
    <w:rsid w:val="00207700"/>
    <w:rsid w:val="00207AF9"/>
    <w:rsid w:val="00207D63"/>
    <w:rsid w:val="00207E3B"/>
    <w:rsid w:val="00207F2B"/>
    <w:rsid w:val="00207F37"/>
    <w:rsid w:val="00210244"/>
    <w:rsid w:val="00210372"/>
    <w:rsid w:val="00210541"/>
    <w:rsid w:val="00210A23"/>
    <w:rsid w:val="00210AAB"/>
    <w:rsid w:val="00210BA9"/>
    <w:rsid w:val="00210C2E"/>
    <w:rsid w:val="00210DA7"/>
    <w:rsid w:val="00210EA6"/>
    <w:rsid w:val="0021120D"/>
    <w:rsid w:val="002112A1"/>
    <w:rsid w:val="002114A7"/>
    <w:rsid w:val="00211526"/>
    <w:rsid w:val="0021153B"/>
    <w:rsid w:val="002115DA"/>
    <w:rsid w:val="00211693"/>
    <w:rsid w:val="00211945"/>
    <w:rsid w:val="00211BAE"/>
    <w:rsid w:val="00211DD8"/>
    <w:rsid w:val="00211ED0"/>
    <w:rsid w:val="00212193"/>
    <w:rsid w:val="002127DE"/>
    <w:rsid w:val="00212B82"/>
    <w:rsid w:val="00212E55"/>
    <w:rsid w:val="00212F33"/>
    <w:rsid w:val="0021314A"/>
    <w:rsid w:val="00213486"/>
    <w:rsid w:val="00213518"/>
    <w:rsid w:val="002136A3"/>
    <w:rsid w:val="00213C43"/>
    <w:rsid w:val="00213D6B"/>
    <w:rsid w:val="002141CE"/>
    <w:rsid w:val="00214217"/>
    <w:rsid w:val="002142FC"/>
    <w:rsid w:val="002144E1"/>
    <w:rsid w:val="0021456C"/>
    <w:rsid w:val="0021458A"/>
    <w:rsid w:val="002145AA"/>
    <w:rsid w:val="0021468A"/>
    <w:rsid w:val="00214784"/>
    <w:rsid w:val="002147ED"/>
    <w:rsid w:val="00214A7A"/>
    <w:rsid w:val="00214DD3"/>
    <w:rsid w:val="00214F3B"/>
    <w:rsid w:val="00215C05"/>
    <w:rsid w:val="00215C5E"/>
    <w:rsid w:val="00215FE7"/>
    <w:rsid w:val="00216037"/>
    <w:rsid w:val="00216160"/>
    <w:rsid w:val="002161AC"/>
    <w:rsid w:val="00216515"/>
    <w:rsid w:val="0021673D"/>
    <w:rsid w:val="00216A27"/>
    <w:rsid w:val="00216CA9"/>
    <w:rsid w:val="00216D05"/>
    <w:rsid w:val="00216F18"/>
    <w:rsid w:val="002178A1"/>
    <w:rsid w:val="002179C9"/>
    <w:rsid w:val="00217AD9"/>
    <w:rsid w:val="00217B85"/>
    <w:rsid w:val="00217BFB"/>
    <w:rsid w:val="00217D41"/>
    <w:rsid w:val="00217ED1"/>
    <w:rsid w:val="00220057"/>
    <w:rsid w:val="002201F6"/>
    <w:rsid w:val="002203BC"/>
    <w:rsid w:val="0022041F"/>
    <w:rsid w:val="00220465"/>
    <w:rsid w:val="002204D0"/>
    <w:rsid w:val="002204E1"/>
    <w:rsid w:val="00220A8D"/>
    <w:rsid w:val="00220C7D"/>
    <w:rsid w:val="00220CB2"/>
    <w:rsid w:val="00220D87"/>
    <w:rsid w:val="00220DCB"/>
    <w:rsid w:val="00220E71"/>
    <w:rsid w:val="00220F5D"/>
    <w:rsid w:val="0022119F"/>
    <w:rsid w:val="0022125D"/>
    <w:rsid w:val="00221385"/>
    <w:rsid w:val="00221517"/>
    <w:rsid w:val="0022169C"/>
    <w:rsid w:val="002217E0"/>
    <w:rsid w:val="00221935"/>
    <w:rsid w:val="0022197C"/>
    <w:rsid w:val="00221C29"/>
    <w:rsid w:val="00221F55"/>
    <w:rsid w:val="00221F61"/>
    <w:rsid w:val="002220E6"/>
    <w:rsid w:val="002221B9"/>
    <w:rsid w:val="0022231E"/>
    <w:rsid w:val="0022244D"/>
    <w:rsid w:val="0022271F"/>
    <w:rsid w:val="00222A26"/>
    <w:rsid w:val="00222A32"/>
    <w:rsid w:val="00222ADB"/>
    <w:rsid w:val="00222F3A"/>
    <w:rsid w:val="00223021"/>
    <w:rsid w:val="002230E6"/>
    <w:rsid w:val="00223205"/>
    <w:rsid w:val="00223298"/>
    <w:rsid w:val="0022329D"/>
    <w:rsid w:val="00223390"/>
    <w:rsid w:val="002233B5"/>
    <w:rsid w:val="00223465"/>
    <w:rsid w:val="002234E6"/>
    <w:rsid w:val="002234FF"/>
    <w:rsid w:val="00223578"/>
    <w:rsid w:val="00223725"/>
    <w:rsid w:val="002237FF"/>
    <w:rsid w:val="002239DA"/>
    <w:rsid w:val="00223AB3"/>
    <w:rsid w:val="00223AEC"/>
    <w:rsid w:val="00223EB4"/>
    <w:rsid w:val="002240A5"/>
    <w:rsid w:val="0022417D"/>
    <w:rsid w:val="0022418C"/>
    <w:rsid w:val="0022443A"/>
    <w:rsid w:val="0022457D"/>
    <w:rsid w:val="002247EA"/>
    <w:rsid w:val="002249B8"/>
    <w:rsid w:val="00224AB1"/>
    <w:rsid w:val="00224B46"/>
    <w:rsid w:val="00224BB0"/>
    <w:rsid w:val="00224D96"/>
    <w:rsid w:val="00224F80"/>
    <w:rsid w:val="002250BE"/>
    <w:rsid w:val="002250E8"/>
    <w:rsid w:val="002253A2"/>
    <w:rsid w:val="002253BB"/>
    <w:rsid w:val="002256CA"/>
    <w:rsid w:val="0022597D"/>
    <w:rsid w:val="00225AF1"/>
    <w:rsid w:val="00225CE3"/>
    <w:rsid w:val="00226368"/>
    <w:rsid w:val="00226883"/>
    <w:rsid w:val="0022694A"/>
    <w:rsid w:val="00226D1F"/>
    <w:rsid w:val="00226ED0"/>
    <w:rsid w:val="002271CA"/>
    <w:rsid w:val="002275C7"/>
    <w:rsid w:val="002278BD"/>
    <w:rsid w:val="00227975"/>
    <w:rsid w:val="00227D01"/>
    <w:rsid w:val="00227F32"/>
    <w:rsid w:val="00230569"/>
    <w:rsid w:val="0023088B"/>
    <w:rsid w:val="002308D5"/>
    <w:rsid w:val="00230D4D"/>
    <w:rsid w:val="00230E90"/>
    <w:rsid w:val="00231A91"/>
    <w:rsid w:val="00231BB2"/>
    <w:rsid w:val="00231BDE"/>
    <w:rsid w:val="00231DEA"/>
    <w:rsid w:val="00231EA8"/>
    <w:rsid w:val="00231F2C"/>
    <w:rsid w:val="00231F43"/>
    <w:rsid w:val="00231F61"/>
    <w:rsid w:val="0023209F"/>
    <w:rsid w:val="00232227"/>
    <w:rsid w:val="00232534"/>
    <w:rsid w:val="002325BB"/>
    <w:rsid w:val="0023268B"/>
    <w:rsid w:val="00232719"/>
    <w:rsid w:val="002327BC"/>
    <w:rsid w:val="002328B0"/>
    <w:rsid w:val="00232EBD"/>
    <w:rsid w:val="00232F90"/>
    <w:rsid w:val="00233D78"/>
    <w:rsid w:val="00233E56"/>
    <w:rsid w:val="00233EDA"/>
    <w:rsid w:val="00233F38"/>
    <w:rsid w:val="00234144"/>
    <w:rsid w:val="00234665"/>
    <w:rsid w:val="0023487D"/>
    <w:rsid w:val="00234A17"/>
    <w:rsid w:val="00234AEB"/>
    <w:rsid w:val="00234AF3"/>
    <w:rsid w:val="00234CA6"/>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20"/>
    <w:rsid w:val="00236840"/>
    <w:rsid w:val="002369AB"/>
    <w:rsid w:val="00236BC4"/>
    <w:rsid w:val="00236C2B"/>
    <w:rsid w:val="00236C70"/>
    <w:rsid w:val="00236E7A"/>
    <w:rsid w:val="00236F41"/>
    <w:rsid w:val="00237091"/>
    <w:rsid w:val="002372F1"/>
    <w:rsid w:val="0023735E"/>
    <w:rsid w:val="00237390"/>
    <w:rsid w:val="0023766A"/>
    <w:rsid w:val="002376FC"/>
    <w:rsid w:val="00237728"/>
    <w:rsid w:val="00237AAB"/>
    <w:rsid w:val="00237BB8"/>
    <w:rsid w:val="00237BC4"/>
    <w:rsid w:val="00237CE2"/>
    <w:rsid w:val="00237D38"/>
    <w:rsid w:val="00237DD1"/>
    <w:rsid w:val="00237E2E"/>
    <w:rsid w:val="00237FB4"/>
    <w:rsid w:val="00240047"/>
    <w:rsid w:val="00240374"/>
    <w:rsid w:val="002403AC"/>
    <w:rsid w:val="00240CAB"/>
    <w:rsid w:val="00240D44"/>
    <w:rsid w:val="00240F65"/>
    <w:rsid w:val="002412A3"/>
    <w:rsid w:val="0024137B"/>
    <w:rsid w:val="00241591"/>
    <w:rsid w:val="002418E0"/>
    <w:rsid w:val="00241E98"/>
    <w:rsid w:val="002420D7"/>
    <w:rsid w:val="0024249A"/>
    <w:rsid w:val="002424B1"/>
    <w:rsid w:val="0024253E"/>
    <w:rsid w:val="00242669"/>
    <w:rsid w:val="002427E2"/>
    <w:rsid w:val="00242858"/>
    <w:rsid w:val="00242C78"/>
    <w:rsid w:val="00242FD3"/>
    <w:rsid w:val="002430DF"/>
    <w:rsid w:val="00243185"/>
    <w:rsid w:val="0024328C"/>
    <w:rsid w:val="0024329B"/>
    <w:rsid w:val="002436E7"/>
    <w:rsid w:val="002437B8"/>
    <w:rsid w:val="00243865"/>
    <w:rsid w:val="00243892"/>
    <w:rsid w:val="002439AD"/>
    <w:rsid w:val="00243AF3"/>
    <w:rsid w:val="00243D89"/>
    <w:rsid w:val="00243E82"/>
    <w:rsid w:val="00243FB9"/>
    <w:rsid w:val="002442D2"/>
    <w:rsid w:val="00244766"/>
    <w:rsid w:val="0024480A"/>
    <w:rsid w:val="002449E7"/>
    <w:rsid w:val="00244B07"/>
    <w:rsid w:val="00244B60"/>
    <w:rsid w:val="00244B77"/>
    <w:rsid w:val="00244BA9"/>
    <w:rsid w:val="00244E75"/>
    <w:rsid w:val="00244F55"/>
    <w:rsid w:val="00244F81"/>
    <w:rsid w:val="00245089"/>
    <w:rsid w:val="00245184"/>
    <w:rsid w:val="0024545A"/>
    <w:rsid w:val="00245604"/>
    <w:rsid w:val="00245612"/>
    <w:rsid w:val="002459CE"/>
    <w:rsid w:val="00245C26"/>
    <w:rsid w:val="00245D29"/>
    <w:rsid w:val="00245DB9"/>
    <w:rsid w:val="002460A6"/>
    <w:rsid w:val="002462F4"/>
    <w:rsid w:val="00246522"/>
    <w:rsid w:val="00246C95"/>
    <w:rsid w:val="00246CF3"/>
    <w:rsid w:val="00246D18"/>
    <w:rsid w:val="00246D2B"/>
    <w:rsid w:val="00246E05"/>
    <w:rsid w:val="00246E9A"/>
    <w:rsid w:val="002472AB"/>
    <w:rsid w:val="00247325"/>
    <w:rsid w:val="002473D0"/>
    <w:rsid w:val="002473F0"/>
    <w:rsid w:val="0024754A"/>
    <w:rsid w:val="00247616"/>
    <w:rsid w:val="002479B5"/>
    <w:rsid w:val="00247A6F"/>
    <w:rsid w:val="00247B1B"/>
    <w:rsid w:val="00247BC9"/>
    <w:rsid w:val="00247BE9"/>
    <w:rsid w:val="00247C5D"/>
    <w:rsid w:val="00247D56"/>
    <w:rsid w:val="00247DF1"/>
    <w:rsid w:val="0025005F"/>
    <w:rsid w:val="0025053A"/>
    <w:rsid w:val="00250595"/>
    <w:rsid w:val="002506A8"/>
    <w:rsid w:val="00250712"/>
    <w:rsid w:val="002507EB"/>
    <w:rsid w:val="00250AE1"/>
    <w:rsid w:val="00250B6F"/>
    <w:rsid w:val="002510F3"/>
    <w:rsid w:val="0025162F"/>
    <w:rsid w:val="002519AB"/>
    <w:rsid w:val="002519BD"/>
    <w:rsid w:val="002519F7"/>
    <w:rsid w:val="00252184"/>
    <w:rsid w:val="002521B5"/>
    <w:rsid w:val="002521EC"/>
    <w:rsid w:val="00252377"/>
    <w:rsid w:val="00252470"/>
    <w:rsid w:val="002524AE"/>
    <w:rsid w:val="002524C3"/>
    <w:rsid w:val="0025264C"/>
    <w:rsid w:val="002526D0"/>
    <w:rsid w:val="00252B07"/>
    <w:rsid w:val="00252B2B"/>
    <w:rsid w:val="00252C81"/>
    <w:rsid w:val="00252EED"/>
    <w:rsid w:val="00253216"/>
    <w:rsid w:val="00253258"/>
    <w:rsid w:val="0025345A"/>
    <w:rsid w:val="0025351F"/>
    <w:rsid w:val="00253627"/>
    <w:rsid w:val="00253FB6"/>
    <w:rsid w:val="00253FD4"/>
    <w:rsid w:val="002540D3"/>
    <w:rsid w:val="002541A9"/>
    <w:rsid w:val="00254556"/>
    <w:rsid w:val="00254564"/>
    <w:rsid w:val="00254623"/>
    <w:rsid w:val="002546F6"/>
    <w:rsid w:val="0025482F"/>
    <w:rsid w:val="002548F8"/>
    <w:rsid w:val="00254949"/>
    <w:rsid w:val="002549C2"/>
    <w:rsid w:val="00254A00"/>
    <w:rsid w:val="00254EC2"/>
    <w:rsid w:val="002551EA"/>
    <w:rsid w:val="00255349"/>
    <w:rsid w:val="0025558A"/>
    <w:rsid w:val="0025597D"/>
    <w:rsid w:val="00255D16"/>
    <w:rsid w:val="00255E96"/>
    <w:rsid w:val="00255EB2"/>
    <w:rsid w:val="00255FC6"/>
    <w:rsid w:val="00256135"/>
    <w:rsid w:val="0025634B"/>
    <w:rsid w:val="00256416"/>
    <w:rsid w:val="002565A9"/>
    <w:rsid w:val="002565C2"/>
    <w:rsid w:val="0025671C"/>
    <w:rsid w:val="00256B34"/>
    <w:rsid w:val="00256C1F"/>
    <w:rsid w:val="002570A4"/>
    <w:rsid w:val="002572D7"/>
    <w:rsid w:val="00257306"/>
    <w:rsid w:val="002573CA"/>
    <w:rsid w:val="0025766E"/>
    <w:rsid w:val="002577BC"/>
    <w:rsid w:val="002578F8"/>
    <w:rsid w:val="00257909"/>
    <w:rsid w:val="00257921"/>
    <w:rsid w:val="002579C8"/>
    <w:rsid w:val="00257D20"/>
    <w:rsid w:val="0026025D"/>
    <w:rsid w:val="002603F7"/>
    <w:rsid w:val="0026046F"/>
    <w:rsid w:val="00260957"/>
    <w:rsid w:val="00260B47"/>
    <w:rsid w:val="00260D02"/>
    <w:rsid w:val="0026130E"/>
    <w:rsid w:val="00261393"/>
    <w:rsid w:val="00261397"/>
    <w:rsid w:val="002614CE"/>
    <w:rsid w:val="0026176A"/>
    <w:rsid w:val="00261976"/>
    <w:rsid w:val="00261CDE"/>
    <w:rsid w:val="00261E0F"/>
    <w:rsid w:val="00261ED2"/>
    <w:rsid w:val="002621D0"/>
    <w:rsid w:val="0026222F"/>
    <w:rsid w:val="00262305"/>
    <w:rsid w:val="002624BF"/>
    <w:rsid w:val="00262705"/>
    <w:rsid w:val="002627A1"/>
    <w:rsid w:val="00263012"/>
    <w:rsid w:val="002630CC"/>
    <w:rsid w:val="00263343"/>
    <w:rsid w:val="002633C4"/>
    <w:rsid w:val="00263664"/>
    <w:rsid w:val="002637E2"/>
    <w:rsid w:val="00263859"/>
    <w:rsid w:val="00263E82"/>
    <w:rsid w:val="0026440E"/>
    <w:rsid w:val="00264442"/>
    <w:rsid w:val="00264474"/>
    <w:rsid w:val="00264772"/>
    <w:rsid w:val="002649B7"/>
    <w:rsid w:val="00264B91"/>
    <w:rsid w:val="00264F04"/>
    <w:rsid w:val="002652CD"/>
    <w:rsid w:val="00265301"/>
    <w:rsid w:val="002653EF"/>
    <w:rsid w:val="00265574"/>
    <w:rsid w:val="0026558D"/>
    <w:rsid w:val="002655E8"/>
    <w:rsid w:val="002656D8"/>
    <w:rsid w:val="00265922"/>
    <w:rsid w:val="00265996"/>
    <w:rsid w:val="00265A4B"/>
    <w:rsid w:val="00265A82"/>
    <w:rsid w:val="00265DC1"/>
    <w:rsid w:val="00265E4D"/>
    <w:rsid w:val="00265F46"/>
    <w:rsid w:val="002660EE"/>
    <w:rsid w:val="002661C1"/>
    <w:rsid w:val="002662DE"/>
    <w:rsid w:val="00266503"/>
    <w:rsid w:val="00266905"/>
    <w:rsid w:val="00266A10"/>
    <w:rsid w:val="00266A89"/>
    <w:rsid w:val="00266D92"/>
    <w:rsid w:val="00266F0C"/>
    <w:rsid w:val="00266F9C"/>
    <w:rsid w:val="00266FB8"/>
    <w:rsid w:val="0026717D"/>
    <w:rsid w:val="002674BB"/>
    <w:rsid w:val="002674F5"/>
    <w:rsid w:val="0026758E"/>
    <w:rsid w:val="00267A45"/>
    <w:rsid w:val="00267AF0"/>
    <w:rsid w:val="00267D73"/>
    <w:rsid w:val="00267E0E"/>
    <w:rsid w:val="00267FDA"/>
    <w:rsid w:val="00267FEF"/>
    <w:rsid w:val="002701D4"/>
    <w:rsid w:val="0027046D"/>
    <w:rsid w:val="00270614"/>
    <w:rsid w:val="00270E8D"/>
    <w:rsid w:val="00270FB2"/>
    <w:rsid w:val="00270FC1"/>
    <w:rsid w:val="00271151"/>
    <w:rsid w:val="002712B5"/>
    <w:rsid w:val="002713A6"/>
    <w:rsid w:val="00271421"/>
    <w:rsid w:val="00271473"/>
    <w:rsid w:val="00271781"/>
    <w:rsid w:val="00271A29"/>
    <w:rsid w:val="00271B85"/>
    <w:rsid w:val="00271C47"/>
    <w:rsid w:val="00271C65"/>
    <w:rsid w:val="00271DDE"/>
    <w:rsid w:val="00271F3F"/>
    <w:rsid w:val="002722DE"/>
    <w:rsid w:val="002722F1"/>
    <w:rsid w:val="002725BE"/>
    <w:rsid w:val="002725EC"/>
    <w:rsid w:val="002729D7"/>
    <w:rsid w:val="00272C35"/>
    <w:rsid w:val="00272DEC"/>
    <w:rsid w:val="00272E01"/>
    <w:rsid w:val="00272ED0"/>
    <w:rsid w:val="00272EF3"/>
    <w:rsid w:val="0027316A"/>
    <w:rsid w:val="00273692"/>
    <w:rsid w:val="0027393A"/>
    <w:rsid w:val="00273A91"/>
    <w:rsid w:val="00273BF3"/>
    <w:rsid w:val="00273DED"/>
    <w:rsid w:val="0027416F"/>
    <w:rsid w:val="002742A3"/>
    <w:rsid w:val="002743FA"/>
    <w:rsid w:val="00274451"/>
    <w:rsid w:val="00274681"/>
    <w:rsid w:val="002747E4"/>
    <w:rsid w:val="00274A8B"/>
    <w:rsid w:val="00274D1B"/>
    <w:rsid w:val="00274DE7"/>
    <w:rsid w:val="00274FCD"/>
    <w:rsid w:val="0027504F"/>
    <w:rsid w:val="00275299"/>
    <w:rsid w:val="002753D4"/>
    <w:rsid w:val="0027575D"/>
    <w:rsid w:val="00275765"/>
    <w:rsid w:val="002757A5"/>
    <w:rsid w:val="0027596A"/>
    <w:rsid w:val="00275B69"/>
    <w:rsid w:val="00275D5E"/>
    <w:rsid w:val="00275FB2"/>
    <w:rsid w:val="00275FB7"/>
    <w:rsid w:val="0027612D"/>
    <w:rsid w:val="00276304"/>
    <w:rsid w:val="0027645D"/>
    <w:rsid w:val="00276C29"/>
    <w:rsid w:val="00276CF3"/>
    <w:rsid w:val="00276E6C"/>
    <w:rsid w:val="00276E84"/>
    <w:rsid w:val="00276EA5"/>
    <w:rsid w:val="00276F2E"/>
    <w:rsid w:val="002770A0"/>
    <w:rsid w:val="0027726D"/>
    <w:rsid w:val="002773A0"/>
    <w:rsid w:val="00277700"/>
    <w:rsid w:val="0027770B"/>
    <w:rsid w:val="0027776E"/>
    <w:rsid w:val="002777B7"/>
    <w:rsid w:val="002778E6"/>
    <w:rsid w:val="002779AD"/>
    <w:rsid w:val="002779D3"/>
    <w:rsid w:val="002779FC"/>
    <w:rsid w:val="00277E4A"/>
    <w:rsid w:val="00277E52"/>
    <w:rsid w:val="002804CD"/>
    <w:rsid w:val="00280512"/>
    <w:rsid w:val="002805C4"/>
    <w:rsid w:val="00280648"/>
    <w:rsid w:val="002806B5"/>
    <w:rsid w:val="00280714"/>
    <w:rsid w:val="002809E5"/>
    <w:rsid w:val="00280A05"/>
    <w:rsid w:val="00280EF0"/>
    <w:rsid w:val="002811AD"/>
    <w:rsid w:val="002812C4"/>
    <w:rsid w:val="00281326"/>
    <w:rsid w:val="002814CB"/>
    <w:rsid w:val="00281505"/>
    <w:rsid w:val="002819C8"/>
    <w:rsid w:val="00281DBD"/>
    <w:rsid w:val="00281DE5"/>
    <w:rsid w:val="00281E53"/>
    <w:rsid w:val="00282132"/>
    <w:rsid w:val="0028241A"/>
    <w:rsid w:val="0028257B"/>
    <w:rsid w:val="002827F5"/>
    <w:rsid w:val="0028286E"/>
    <w:rsid w:val="002828A9"/>
    <w:rsid w:val="00282925"/>
    <w:rsid w:val="00282985"/>
    <w:rsid w:val="00282CA1"/>
    <w:rsid w:val="00282EE7"/>
    <w:rsid w:val="0028305D"/>
    <w:rsid w:val="00283090"/>
    <w:rsid w:val="002830EB"/>
    <w:rsid w:val="00283190"/>
    <w:rsid w:val="00283246"/>
    <w:rsid w:val="00283248"/>
    <w:rsid w:val="0028342C"/>
    <w:rsid w:val="0028345A"/>
    <w:rsid w:val="0028369F"/>
    <w:rsid w:val="002839D4"/>
    <w:rsid w:val="00283B4C"/>
    <w:rsid w:val="00283E05"/>
    <w:rsid w:val="00284025"/>
    <w:rsid w:val="00284217"/>
    <w:rsid w:val="00284260"/>
    <w:rsid w:val="0028445A"/>
    <w:rsid w:val="002844C3"/>
    <w:rsid w:val="002845DC"/>
    <w:rsid w:val="00284E6F"/>
    <w:rsid w:val="00284F88"/>
    <w:rsid w:val="002851B3"/>
    <w:rsid w:val="002854C7"/>
    <w:rsid w:val="002854DF"/>
    <w:rsid w:val="00285BA5"/>
    <w:rsid w:val="00285C0F"/>
    <w:rsid w:val="00285CC0"/>
    <w:rsid w:val="002860DE"/>
    <w:rsid w:val="00286263"/>
    <w:rsid w:val="0028672A"/>
    <w:rsid w:val="00286921"/>
    <w:rsid w:val="00286B36"/>
    <w:rsid w:val="00286DD0"/>
    <w:rsid w:val="00286EE1"/>
    <w:rsid w:val="00286FC5"/>
    <w:rsid w:val="00287412"/>
    <w:rsid w:val="0028761A"/>
    <w:rsid w:val="00287625"/>
    <w:rsid w:val="00287768"/>
    <w:rsid w:val="00287948"/>
    <w:rsid w:val="00287ABC"/>
    <w:rsid w:val="00287E6C"/>
    <w:rsid w:val="00287F0C"/>
    <w:rsid w:val="002902A9"/>
    <w:rsid w:val="00290458"/>
    <w:rsid w:val="00290478"/>
    <w:rsid w:val="00290A13"/>
    <w:rsid w:val="00290B66"/>
    <w:rsid w:val="00290F6D"/>
    <w:rsid w:val="002910B7"/>
    <w:rsid w:val="0029113B"/>
    <w:rsid w:val="002914FD"/>
    <w:rsid w:val="00291699"/>
    <w:rsid w:val="002916CA"/>
    <w:rsid w:val="0029186D"/>
    <w:rsid w:val="00291B49"/>
    <w:rsid w:val="00291CBC"/>
    <w:rsid w:val="00291DA8"/>
    <w:rsid w:val="00291FB1"/>
    <w:rsid w:val="002922C5"/>
    <w:rsid w:val="002923B0"/>
    <w:rsid w:val="002923B4"/>
    <w:rsid w:val="002923CA"/>
    <w:rsid w:val="0029262C"/>
    <w:rsid w:val="002929EE"/>
    <w:rsid w:val="00292A52"/>
    <w:rsid w:val="00293052"/>
    <w:rsid w:val="002931B7"/>
    <w:rsid w:val="00293357"/>
    <w:rsid w:val="002937E6"/>
    <w:rsid w:val="0029383A"/>
    <w:rsid w:val="002938CD"/>
    <w:rsid w:val="00293B23"/>
    <w:rsid w:val="00293B9E"/>
    <w:rsid w:val="00293BD6"/>
    <w:rsid w:val="00294155"/>
    <w:rsid w:val="002942C9"/>
    <w:rsid w:val="002945D5"/>
    <w:rsid w:val="00294757"/>
    <w:rsid w:val="002948DB"/>
    <w:rsid w:val="00294B60"/>
    <w:rsid w:val="00294BC5"/>
    <w:rsid w:val="00294D03"/>
    <w:rsid w:val="00294E41"/>
    <w:rsid w:val="00294E59"/>
    <w:rsid w:val="00294F02"/>
    <w:rsid w:val="00295027"/>
    <w:rsid w:val="00295322"/>
    <w:rsid w:val="00295442"/>
    <w:rsid w:val="00295488"/>
    <w:rsid w:val="002955B8"/>
    <w:rsid w:val="002959AB"/>
    <w:rsid w:val="002959AE"/>
    <w:rsid w:val="002959C5"/>
    <w:rsid w:val="002959F0"/>
    <w:rsid w:val="00295B79"/>
    <w:rsid w:val="00295E22"/>
    <w:rsid w:val="00295EB2"/>
    <w:rsid w:val="00295EC3"/>
    <w:rsid w:val="0029600D"/>
    <w:rsid w:val="0029623B"/>
    <w:rsid w:val="00296479"/>
    <w:rsid w:val="00296632"/>
    <w:rsid w:val="00296751"/>
    <w:rsid w:val="00296798"/>
    <w:rsid w:val="00296884"/>
    <w:rsid w:val="00296AC3"/>
    <w:rsid w:val="00296BF6"/>
    <w:rsid w:val="00296DAF"/>
    <w:rsid w:val="00296EC9"/>
    <w:rsid w:val="00297024"/>
    <w:rsid w:val="00297025"/>
    <w:rsid w:val="00297030"/>
    <w:rsid w:val="002971D7"/>
    <w:rsid w:val="0029721D"/>
    <w:rsid w:val="00297281"/>
    <w:rsid w:val="002973A6"/>
    <w:rsid w:val="00297416"/>
    <w:rsid w:val="0029759E"/>
    <w:rsid w:val="00297620"/>
    <w:rsid w:val="0029770E"/>
    <w:rsid w:val="002977A5"/>
    <w:rsid w:val="002977BE"/>
    <w:rsid w:val="00297890"/>
    <w:rsid w:val="002A003D"/>
    <w:rsid w:val="002A0140"/>
    <w:rsid w:val="002A03F1"/>
    <w:rsid w:val="002A04EF"/>
    <w:rsid w:val="002A0562"/>
    <w:rsid w:val="002A071C"/>
    <w:rsid w:val="002A07B3"/>
    <w:rsid w:val="002A07BA"/>
    <w:rsid w:val="002A0964"/>
    <w:rsid w:val="002A0B45"/>
    <w:rsid w:val="002A0CB8"/>
    <w:rsid w:val="002A0DC6"/>
    <w:rsid w:val="002A0DCA"/>
    <w:rsid w:val="002A131F"/>
    <w:rsid w:val="002A1504"/>
    <w:rsid w:val="002A1517"/>
    <w:rsid w:val="002A1903"/>
    <w:rsid w:val="002A19A9"/>
    <w:rsid w:val="002A1A76"/>
    <w:rsid w:val="002A1B89"/>
    <w:rsid w:val="002A1EA9"/>
    <w:rsid w:val="002A2279"/>
    <w:rsid w:val="002A23BC"/>
    <w:rsid w:val="002A2DA0"/>
    <w:rsid w:val="002A2F15"/>
    <w:rsid w:val="002A3938"/>
    <w:rsid w:val="002A39D5"/>
    <w:rsid w:val="002A3DA7"/>
    <w:rsid w:val="002A3EE0"/>
    <w:rsid w:val="002A3F14"/>
    <w:rsid w:val="002A3FC6"/>
    <w:rsid w:val="002A3FFF"/>
    <w:rsid w:val="002A47DB"/>
    <w:rsid w:val="002A4858"/>
    <w:rsid w:val="002A499E"/>
    <w:rsid w:val="002A4BAF"/>
    <w:rsid w:val="002A4C1A"/>
    <w:rsid w:val="002A4C45"/>
    <w:rsid w:val="002A4C74"/>
    <w:rsid w:val="002A4DEB"/>
    <w:rsid w:val="002A4F03"/>
    <w:rsid w:val="002A52B2"/>
    <w:rsid w:val="002A57B0"/>
    <w:rsid w:val="002A5FFB"/>
    <w:rsid w:val="002A61CA"/>
    <w:rsid w:val="002A6314"/>
    <w:rsid w:val="002A64DE"/>
    <w:rsid w:val="002A6588"/>
    <w:rsid w:val="002A68AC"/>
    <w:rsid w:val="002A69CF"/>
    <w:rsid w:val="002A7145"/>
    <w:rsid w:val="002A72B8"/>
    <w:rsid w:val="002A7382"/>
    <w:rsid w:val="002A7508"/>
    <w:rsid w:val="002A7949"/>
    <w:rsid w:val="002A7982"/>
    <w:rsid w:val="002A7AD2"/>
    <w:rsid w:val="002A7B55"/>
    <w:rsid w:val="002A7F3E"/>
    <w:rsid w:val="002A7FDE"/>
    <w:rsid w:val="002A7FE8"/>
    <w:rsid w:val="002B0146"/>
    <w:rsid w:val="002B03A2"/>
    <w:rsid w:val="002B03EB"/>
    <w:rsid w:val="002B045D"/>
    <w:rsid w:val="002B04A2"/>
    <w:rsid w:val="002B0507"/>
    <w:rsid w:val="002B0532"/>
    <w:rsid w:val="002B0626"/>
    <w:rsid w:val="002B07ED"/>
    <w:rsid w:val="002B096A"/>
    <w:rsid w:val="002B0C85"/>
    <w:rsid w:val="002B11FB"/>
    <w:rsid w:val="002B1200"/>
    <w:rsid w:val="002B17E7"/>
    <w:rsid w:val="002B19B0"/>
    <w:rsid w:val="002B19C0"/>
    <w:rsid w:val="002B1EE2"/>
    <w:rsid w:val="002B1FA3"/>
    <w:rsid w:val="002B203F"/>
    <w:rsid w:val="002B20AA"/>
    <w:rsid w:val="002B27A1"/>
    <w:rsid w:val="002B27BF"/>
    <w:rsid w:val="002B28B0"/>
    <w:rsid w:val="002B2FC9"/>
    <w:rsid w:val="002B328F"/>
    <w:rsid w:val="002B3453"/>
    <w:rsid w:val="002B345F"/>
    <w:rsid w:val="002B34CD"/>
    <w:rsid w:val="002B37FC"/>
    <w:rsid w:val="002B381A"/>
    <w:rsid w:val="002B3B24"/>
    <w:rsid w:val="002B3F60"/>
    <w:rsid w:val="002B407A"/>
    <w:rsid w:val="002B433D"/>
    <w:rsid w:val="002B45BF"/>
    <w:rsid w:val="002B469F"/>
    <w:rsid w:val="002B4946"/>
    <w:rsid w:val="002B4D66"/>
    <w:rsid w:val="002B4EAD"/>
    <w:rsid w:val="002B51E1"/>
    <w:rsid w:val="002B54AB"/>
    <w:rsid w:val="002B54F4"/>
    <w:rsid w:val="002B5A08"/>
    <w:rsid w:val="002B5E64"/>
    <w:rsid w:val="002B6277"/>
    <w:rsid w:val="002B6320"/>
    <w:rsid w:val="002B6490"/>
    <w:rsid w:val="002B6828"/>
    <w:rsid w:val="002B6A19"/>
    <w:rsid w:val="002B6A4F"/>
    <w:rsid w:val="002B6AD7"/>
    <w:rsid w:val="002B6AE9"/>
    <w:rsid w:val="002B6D91"/>
    <w:rsid w:val="002B6DC0"/>
    <w:rsid w:val="002B7055"/>
    <w:rsid w:val="002B70E1"/>
    <w:rsid w:val="002B7632"/>
    <w:rsid w:val="002B776D"/>
    <w:rsid w:val="002B784F"/>
    <w:rsid w:val="002B79A0"/>
    <w:rsid w:val="002B7B3F"/>
    <w:rsid w:val="002B7B46"/>
    <w:rsid w:val="002B7C11"/>
    <w:rsid w:val="002B7FA0"/>
    <w:rsid w:val="002B7FF9"/>
    <w:rsid w:val="002C0201"/>
    <w:rsid w:val="002C037F"/>
    <w:rsid w:val="002C04D7"/>
    <w:rsid w:val="002C08F2"/>
    <w:rsid w:val="002C0A3F"/>
    <w:rsid w:val="002C0B47"/>
    <w:rsid w:val="002C0D2A"/>
    <w:rsid w:val="002C0EB8"/>
    <w:rsid w:val="002C10BF"/>
    <w:rsid w:val="002C171C"/>
    <w:rsid w:val="002C1747"/>
    <w:rsid w:val="002C18A6"/>
    <w:rsid w:val="002C191E"/>
    <w:rsid w:val="002C1B5D"/>
    <w:rsid w:val="002C1C79"/>
    <w:rsid w:val="002C1CDF"/>
    <w:rsid w:val="002C1F9A"/>
    <w:rsid w:val="002C23B6"/>
    <w:rsid w:val="002C2420"/>
    <w:rsid w:val="002C244D"/>
    <w:rsid w:val="002C27F9"/>
    <w:rsid w:val="002C28B6"/>
    <w:rsid w:val="002C2B15"/>
    <w:rsid w:val="002C2B26"/>
    <w:rsid w:val="002C2CB2"/>
    <w:rsid w:val="002C2E2B"/>
    <w:rsid w:val="002C2F30"/>
    <w:rsid w:val="002C3177"/>
    <w:rsid w:val="002C31D6"/>
    <w:rsid w:val="002C32B0"/>
    <w:rsid w:val="002C335D"/>
    <w:rsid w:val="002C33A9"/>
    <w:rsid w:val="002C3425"/>
    <w:rsid w:val="002C34B8"/>
    <w:rsid w:val="002C38FE"/>
    <w:rsid w:val="002C3D40"/>
    <w:rsid w:val="002C4442"/>
    <w:rsid w:val="002C4871"/>
    <w:rsid w:val="002C4A41"/>
    <w:rsid w:val="002C5459"/>
    <w:rsid w:val="002C5717"/>
    <w:rsid w:val="002C5862"/>
    <w:rsid w:val="002C5A21"/>
    <w:rsid w:val="002C5E1F"/>
    <w:rsid w:val="002C60E5"/>
    <w:rsid w:val="002C619A"/>
    <w:rsid w:val="002C61E2"/>
    <w:rsid w:val="002C61F3"/>
    <w:rsid w:val="002C6249"/>
    <w:rsid w:val="002C64C7"/>
    <w:rsid w:val="002C658E"/>
    <w:rsid w:val="002C6607"/>
    <w:rsid w:val="002C6650"/>
    <w:rsid w:val="002C66A6"/>
    <w:rsid w:val="002C6821"/>
    <w:rsid w:val="002C6B9D"/>
    <w:rsid w:val="002C6F7B"/>
    <w:rsid w:val="002C7048"/>
    <w:rsid w:val="002C758D"/>
    <w:rsid w:val="002C7869"/>
    <w:rsid w:val="002C787C"/>
    <w:rsid w:val="002C7C46"/>
    <w:rsid w:val="002C7F1E"/>
    <w:rsid w:val="002D0039"/>
    <w:rsid w:val="002D00F5"/>
    <w:rsid w:val="002D05E0"/>
    <w:rsid w:val="002D0712"/>
    <w:rsid w:val="002D0922"/>
    <w:rsid w:val="002D0A7D"/>
    <w:rsid w:val="002D0CC1"/>
    <w:rsid w:val="002D0EA5"/>
    <w:rsid w:val="002D10F2"/>
    <w:rsid w:val="002D112C"/>
    <w:rsid w:val="002D12F2"/>
    <w:rsid w:val="002D1351"/>
    <w:rsid w:val="002D13F9"/>
    <w:rsid w:val="002D1693"/>
    <w:rsid w:val="002D17E3"/>
    <w:rsid w:val="002D1984"/>
    <w:rsid w:val="002D19EC"/>
    <w:rsid w:val="002D1C62"/>
    <w:rsid w:val="002D1E61"/>
    <w:rsid w:val="002D2312"/>
    <w:rsid w:val="002D27DE"/>
    <w:rsid w:val="002D2AF9"/>
    <w:rsid w:val="002D2B1F"/>
    <w:rsid w:val="002D2C7B"/>
    <w:rsid w:val="002D2F24"/>
    <w:rsid w:val="002D3139"/>
    <w:rsid w:val="002D32A5"/>
    <w:rsid w:val="002D3339"/>
    <w:rsid w:val="002D3375"/>
    <w:rsid w:val="002D3482"/>
    <w:rsid w:val="002D3502"/>
    <w:rsid w:val="002D3550"/>
    <w:rsid w:val="002D35A3"/>
    <w:rsid w:val="002D364B"/>
    <w:rsid w:val="002D3768"/>
    <w:rsid w:val="002D3D25"/>
    <w:rsid w:val="002D4046"/>
    <w:rsid w:val="002D44B3"/>
    <w:rsid w:val="002D4578"/>
    <w:rsid w:val="002D45BB"/>
    <w:rsid w:val="002D4730"/>
    <w:rsid w:val="002D4CEC"/>
    <w:rsid w:val="002D4D48"/>
    <w:rsid w:val="002D4DD8"/>
    <w:rsid w:val="002D4FCC"/>
    <w:rsid w:val="002D5097"/>
    <w:rsid w:val="002D5165"/>
    <w:rsid w:val="002D529C"/>
    <w:rsid w:val="002D576F"/>
    <w:rsid w:val="002D57D5"/>
    <w:rsid w:val="002D59FA"/>
    <w:rsid w:val="002D5CF5"/>
    <w:rsid w:val="002D5D7D"/>
    <w:rsid w:val="002D5F4A"/>
    <w:rsid w:val="002D5FF5"/>
    <w:rsid w:val="002D6169"/>
    <w:rsid w:val="002D628F"/>
    <w:rsid w:val="002D636F"/>
    <w:rsid w:val="002D6370"/>
    <w:rsid w:val="002D63B5"/>
    <w:rsid w:val="002D6613"/>
    <w:rsid w:val="002D6795"/>
    <w:rsid w:val="002D67AC"/>
    <w:rsid w:val="002D67B6"/>
    <w:rsid w:val="002D69EC"/>
    <w:rsid w:val="002D6CBD"/>
    <w:rsid w:val="002D6E67"/>
    <w:rsid w:val="002D7235"/>
    <w:rsid w:val="002D742F"/>
    <w:rsid w:val="002D7480"/>
    <w:rsid w:val="002D7888"/>
    <w:rsid w:val="002D7895"/>
    <w:rsid w:val="002D7C05"/>
    <w:rsid w:val="002D7C0B"/>
    <w:rsid w:val="002D7CA3"/>
    <w:rsid w:val="002D7D10"/>
    <w:rsid w:val="002D7DF6"/>
    <w:rsid w:val="002D7F1A"/>
    <w:rsid w:val="002E0217"/>
    <w:rsid w:val="002E032D"/>
    <w:rsid w:val="002E0535"/>
    <w:rsid w:val="002E0560"/>
    <w:rsid w:val="002E05F3"/>
    <w:rsid w:val="002E060E"/>
    <w:rsid w:val="002E0653"/>
    <w:rsid w:val="002E0669"/>
    <w:rsid w:val="002E0B63"/>
    <w:rsid w:val="002E0ECC"/>
    <w:rsid w:val="002E10DA"/>
    <w:rsid w:val="002E1153"/>
    <w:rsid w:val="002E1684"/>
    <w:rsid w:val="002E16E6"/>
    <w:rsid w:val="002E1872"/>
    <w:rsid w:val="002E19AB"/>
    <w:rsid w:val="002E19F1"/>
    <w:rsid w:val="002E1BF7"/>
    <w:rsid w:val="002E20EB"/>
    <w:rsid w:val="002E25B7"/>
    <w:rsid w:val="002E28F4"/>
    <w:rsid w:val="002E2A60"/>
    <w:rsid w:val="002E2BFE"/>
    <w:rsid w:val="002E3002"/>
    <w:rsid w:val="002E30FD"/>
    <w:rsid w:val="002E38B8"/>
    <w:rsid w:val="002E39C9"/>
    <w:rsid w:val="002E3B37"/>
    <w:rsid w:val="002E3C7F"/>
    <w:rsid w:val="002E3DC3"/>
    <w:rsid w:val="002E3F1A"/>
    <w:rsid w:val="002E418A"/>
    <w:rsid w:val="002E4572"/>
    <w:rsid w:val="002E45AA"/>
    <w:rsid w:val="002E4630"/>
    <w:rsid w:val="002E476F"/>
    <w:rsid w:val="002E47B3"/>
    <w:rsid w:val="002E4917"/>
    <w:rsid w:val="002E4EE7"/>
    <w:rsid w:val="002E4F4E"/>
    <w:rsid w:val="002E4F61"/>
    <w:rsid w:val="002E52B3"/>
    <w:rsid w:val="002E52FA"/>
    <w:rsid w:val="002E5392"/>
    <w:rsid w:val="002E5845"/>
    <w:rsid w:val="002E5BB3"/>
    <w:rsid w:val="002E5C76"/>
    <w:rsid w:val="002E5D3B"/>
    <w:rsid w:val="002E5D51"/>
    <w:rsid w:val="002E5DC3"/>
    <w:rsid w:val="002E5DE6"/>
    <w:rsid w:val="002E5E49"/>
    <w:rsid w:val="002E5E69"/>
    <w:rsid w:val="002E5E93"/>
    <w:rsid w:val="002E5EB9"/>
    <w:rsid w:val="002E5F20"/>
    <w:rsid w:val="002E6043"/>
    <w:rsid w:val="002E61AE"/>
    <w:rsid w:val="002E6241"/>
    <w:rsid w:val="002E64D1"/>
    <w:rsid w:val="002E661E"/>
    <w:rsid w:val="002E675B"/>
    <w:rsid w:val="002E68E0"/>
    <w:rsid w:val="002E6A87"/>
    <w:rsid w:val="002E6AAD"/>
    <w:rsid w:val="002E6C7D"/>
    <w:rsid w:val="002E6FBA"/>
    <w:rsid w:val="002E6FFC"/>
    <w:rsid w:val="002E7675"/>
    <w:rsid w:val="002E77AD"/>
    <w:rsid w:val="002E7890"/>
    <w:rsid w:val="002E7AE6"/>
    <w:rsid w:val="002E7C43"/>
    <w:rsid w:val="002E7C7B"/>
    <w:rsid w:val="002E7E39"/>
    <w:rsid w:val="002E7F36"/>
    <w:rsid w:val="002F0268"/>
    <w:rsid w:val="002F02E1"/>
    <w:rsid w:val="002F0664"/>
    <w:rsid w:val="002F0993"/>
    <w:rsid w:val="002F0B1D"/>
    <w:rsid w:val="002F0C75"/>
    <w:rsid w:val="002F0CF1"/>
    <w:rsid w:val="002F0E4F"/>
    <w:rsid w:val="002F1004"/>
    <w:rsid w:val="002F1211"/>
    <w:rsid w:val="002F12D1"/>
    <w:rsid w:val="002F12D8"/>
    <w:rsid w:val="002F14A7"/>
    <w:rsid w:val="002F15D9"/>
    <w:rsid w:val="002F177B"/>
    <w:rsid w:val="002F184A"/>
    <w:rsid w:val="002F1B6F"/>
    <w:rsid w:val="002F1F26"/>
    <w:rsid w:val="002F22B6"/>
    <w:rsid w:val="002F2711"/>
    <w:rsid w:val="002F2B8C"/>
    <w:rsid w:val="002F2C2E"/>
    <w:rsid w:val="002F33D9"/>
    <w:rsid w:val="002F3575"/>
    <w:rsid w:val="002F37E7"/>
    <w:rsid w:val="002F380F"/>
    <w:rsid w:val="002F389E"/>
    <w:rsid w:val="002F3A52"/>
    <w:rsid w:val="002F3B29"/>
    <w:rsid w:val="002F3E05"/>
    <w:rsid w:val="002F3F78"/>
    <w:rsid w:val="002F40B1"/>
    <w:rsid w:val="002F458A"/>
    <w:rsid w:val="002F4825"/>
    <w:rsid w:val="002F4909"/>
    <w:rsid w:val="002F4CB3"/>
    <w:rsid w:val="002F4D74"/>
    <w:rsid w:val="002F4EBB"/>
    <w:rsid w:val="002F5151"/>
    <w:rsid w:val="002F5167"/>
    <w:rsid w:val="002F5231"/>
    <w:rsid w:val="002F52F7"/>
    <w:rsid w:val="002F5650"/>
    <w:rsid w:val="002F5783"/>
    <w:rsid w:val="002F6026"/>
    <w:rsid w:val="002F62A9"/>
    <w:rsid w:val="002F636E"/>
    <w:rsid w:val="002F6425"/>
    <w:rsid w:val="002F642C"/>
    <w:rsid w:val="002F6567"/>
    <w:rsid w:val="002F66E2"/>
    <w:rsid w:val="002F671D"/>
    <w:rsid w:val="002F68CF"/>
    <w:rsid w:val="002F68E1"/>
    <w:rsid w:val="002F68F0"/>
    <w:rsid w:val="002F6CE8"/>
    <w:rsid w:val="002F6CFE"/>
    <w:rsid w:val="002F6E7B"/>
    <w:rsid w:val="002F6EC3"/>
    <w:rsid w:val="002F7083"/>
    <w:rsid w:val="002F73F5"/>
    <w:rsid w:val="002F7741"/>
    <w:rsid w:val="002F77FF"/>
    <w:rsid w:val="002F7952"/>
    <w:rsid w:val="002F7A92"/>
    <w:rsid w:val="002F7BC7"/>
    <w:rsid w:val="002F7C2A"/>
    <w:rsid w:val="002F7C6D"/>
    <w:rsid w:val="002F7F35"/>
    <w:rsid w:val="00300148"/>
    <w:rsid w:val="0030016C"/>
    <w:rsid w:val="0030018E"/>
    <w:rsid w:val="00300266"/>
    <w:rsid w:val="00300461"/>
    <w:rsid w:val="00300465"/>
    <w:rsid w:val="003006F0"/>
    <w:rsid w:val="00300C9D"/>
    <w:rsid w:val="00300F94"/>
    <w:rsid w:val="00300FA2"/>
    <w:rsid w:val="00301517"/>
    <w:rsid w:val="0030197A"/>
    <w:rsid w:val="00301BD8"/>
    <w:rsid w:val="00301E1A"/>
    <w:rsid w:val="00301E52"/>
    <w:rsid w:val="00301F02"/>
    <w:rsid w:val="0030208D"/>
    <w:rsid w:val="003020BA"/>
    <w:rsid w:val="00302213"/>
    <w:rsid w:val="003022A5"/>
    <w:rsid w:val="00302391"/>
    <w:rsid w:val="003023F2"/>
    <w:rsid w:val="00302574"/>
    <w:rsid w:val="0030293E"/>
    <w:rsid w:val="00303021"/>
    <w:rsid w:val="003034A5"/>
    <w:rsid w:val="003035C1"/>
    <w:rsid w:val="00303860"/>
    <w:rsid w:val="003038E3"/>
    <w:rsid w:val="00303D4B"/>
    <w:rsid w:val="00303F21"/>
    <w:rsid w:val="00304002"/>
    <w:rsid w:val="003041AD"/>
    <w:rsid w:val="003041E3"/>
    <w:rsid w:val="0030423E"/>
    <w:rsid w:val="0030431D"/>
    <w:rsid w:val="0030486A"/>
    <w:rsid w:val="003048C6"/>
    <w:rsid w:val="00304975"/>
    <w:rsid w:val="00304BED"/>
    <w:rsid w:val="00304C1F"/>
    <w:rsid w:val="00304CF6"/>
    <w:rsid w:val="00304CFB"/>
    <w:rsid w:val="00304D5B"/>
    <w:rsid w:val="00304DE1"/>
    <w:rsid w:val="0030500B"/>
    <w:rsid w:val="00305068"/>
    <w:rsid w:val="00305107"/>
    <w:rsid w:val="0030525B"/>
    <w:rsid w:val="003054D6"/>
    <w:rsid w:val="0030556B"/>
    <w:rsid w:val="0030564E"/>
    <w:rsid w:val="003057DF"/>
    <w:rsid w:val="00305882"/>
    <w:rsid w:val="00305908"/>
    <w:rsid w:val="00305952"/>
    <w:rsid w:val="00305C47"/>
    <w:rsid w:val="00305CD8"/>
    <w:rsid w:val="003060FA"/>
    <w:rsid w:val="00306284"/>
    <w:rsid w:val="00306706"/>
    <w:rsid w:val="0030682A"/>
    <w:rsid w:val="00306D7D"/>
    <w:rsid w:val="00306DE3"/>
    <w:rsid w:val="00307063"/>
    <w:rsid w:val="003070D9"/>
    <w:rsid w:val="003073D6"/>
    <w:rsid w:val="003074FD"/>
    <w:rsid w:val="003075B3"/>
    <w:rsid w:val="003076BB"/>
    <w:rsid w:val="00307737"/>
    <w:rsid w:val="00307933"/>
    <w:rsid w:val="00307AF6"/>
    <w:rsid w:val="00307C54"/>
    <w:rsid w:val="00307D88"/>
    <w:rsid w:val="00307F24"/>
    <w:rsid w:val="00310278"/>
    <w:rsid w:val="003102A3"/>
    <w:rsid w:val="003103E7"/>
    <w:rsid w:val="0031067D"/>
    <w:rsid w:val="00310784"/>
    <w:rsid w:val="0031098E"/>
    <w:rsid w:val="003109A0"/>
    <w:rsid w:val="00310A8F"/>
    <w:rsid w:val="00310DEB"/>
    <w:rsid w:val="00310FAF"/>
    <w:rsid w:val="003116D8"/>
    <w:rsid w:val="00311B34"/>
    <w:rsid w:val="00311C77"/>
    <w:rsid w:val="00311CA8"/>
    <w:rsid w:val="00311D21"/>
    <w:rsid w:val="00311E53"/>
    <w:rsid w:val="00311F4E"/>
    <w:rsid w:val="00312079"/>
    <w:rsid w:val="003120A5"/>
    <w:rsid w:val="00312324"/>
    <w:rsid w:val="00312331"/>
    <w:rsid w:val="00312398"/>
    <w:rsid w:val="0031266E"/>
    <w:rsid w:val="00312842"/>
    <w:rsid w:val="00312A2C"/>
    <w:rsid w:val="00312A3A"/>
    <w:rsid w:val="00312C38"/>
    <w:rsid w:val="0031306D"/>
    <w:rsid w:val="00313265"/>
    <w:rsid w:val="003134FB"/>
    <w:rsid w:val="0031371F"/>
    <w:rsid w:val="0031373B"/>
    <w:rsid w:val="00313791"/>
    <w:rsid w:val="003138A9"/>
    <w:rsid w:val="00313A25"/>
    <w:rsid w:val="00313CF9"/>
    <w:rsid w:val="00313DB1"/>
    <w:rsid w:val="00313DCC"/>
    <w:rsid w:val="00313E8C"/>
    <w:rsid w:val="00314027"/>
    <w:rsid w:val="00314074"/>
    <w:rsid w:val="00314535"/>
    <w:rsid w:val="0031457E"/>
    <w:rsid w:val="00314756"/>
    <w:rsid w:val="003149D0"/>
    <w:rsid w:val="00314A42"/>
    <w:rsid w:val="00314C65"/>
    <w:rsid w:val="00314C94"/>
    <w:rsid w:val="00314CB2"/>
    <w:rsid w:val="00314E53"/>
    <w:rsid w:val="00314F15"/>
    <w:rsid w:val="00314F6B"/>
    <w:rsid w:val="00315040"/>
    <w:rsid w:val="003154B6"/>
    <w:rsid w:val="003156F0"/>
    <w:rsid w:val="00315788"/>
    <w:rsid w:val="0031597B"/>
    <w:rsid w:val="00315994"/>
    <w:rsid w:val="00315A30"/>
    <w:rsid w:val="00315C4B"/>
    <w:rsid w:val="00315D51"/>
    <w:rsid w:val="00315E68"/>
    <w:rsid w:val="00315EB8"/>
    <w:rsid w:val="00315ED3"/>
    <w:rsid w:val="00315F0D"/>
    <w:rsid w:val="00316013"/>
    <w:rsid w:val="003160D6"/>
    <w:rsid w:val="00316169"/>
    <w:rsid w:val="003161F3"/>
    <w:rsid w:val="0031661B"/>
    <w:rsid w:val="00316982"/>
    <w:rsid w:val="00316A8C"/>
    <w:rsid w:val="00316C5B"/>
    <w:rsid w:val="00316FBD"/>
    <w:rsid w:val="00316FDD"/>
    <w:rsid w:val="003170C3"/>
    <w:rsid w:val="00317398"/>
    <w:rsid w:val="00317508"/>
    <w:rsid w:val="003175C8"/>
    <w:rsid w:val="0031774F"/>
    <w:rsid w:val="0031791C"/>
    <w:rsid w:val="00317B25"/>
    <w:rsid w:val="00317C45"/>
    <w:rsid w:val="00317C56"/>
    <w:rsid w:val="00317CFC"/>
    <w:rsid w:val="0032011B"/>
    <w:rsid w:val="00320154"/>
    <w:rsid w:val="003201A8"/>
    <w:rsid w:val="003204F6"/>
    <w:rsid w:val="003205D2"/>
    <w:rsid w:val="003207B7"/>
    <w:rsid w:val="0032087E"/>
    <w:rsid w:val="0032099C"/>
    <w:rsid w:val="00320AB0"/>
    <w:rsid w:val="00320E5F"/>
    <w:rsid w:val="00320FBC"/>
    <w:rsid w:val="00321009"/>
    <w:rsid w:val="003216B1"/>
    <w:rsid w:val="003216EE"/>
    <w:rsid w:val="00321804"/>
    <w:rsid w:val="003218ED"/>
    <w:rsid w:val="00321968"/>
    <w:rsid w:val="00321F9D"/>
    <w:rsid w:val="00321FF5"/>
    <w:rsid w:val="0032228F"/>
    <w:rsid w:val="00322451"/>
    <w:rsid w:val="00322560"/>
    <w:rsid w:val="00322A3C"/>
    <w:rsid w:val="00322A8E"/>
    <w:rsid w:val="00322B9D"/>
    <w:rsid w:val="00322E9B"/>
    <w:rsid w:val="00322ED1"/>
    <w:rsid w:val="00322F74"/>
    <w:rsid w:val="00323024"/>
    <w:rsid w:val="003235C6"/>
    <w:rsid w:val="00323626"/>
    <w:rsid w:val="00323843"/>
    <w:rsid w:val="00323880"/>
    <w:rsid w:val="00323AF5"/>
    <w:rsid w:val="00323EA1"/>
    <w:rsid w:val="00323F25"/>
    <w:rsid w:val="00323F27"/>
    <w:rsid w:val="0032405F"/>
    <w:rsid w:val="00324133"/>
    <w:rsid w:val="00324648"/>
    <w:rsid w:val="003246D5"/>
    <w:rsid w:val="003248DD"/>
    <w:rsid w:val="0032495E"/>
    <w:rsid w:val="00324C44"/>
    <w:rsid w:val="00324D3A"/>
    <w:rsid w:val="0032521F"/>
    <w:rsid w:val="00325512"/>
    <w:rsid w:val="003259D7"/>
    <w:rsid w:val="00325D8C"/>
    <w:rsid w:val="003262F0"/>
    <w:rsid w:val="0032633A"/>
    <w:rsid w:val="0032657E"/>
    <w:rsid w:val="003266D9"/>
    <w:rsid w:val="0032673D"/>
    <w:rsid w:val="003268D9"/>
    <w:rsid w:val="00326A7E"/>
    <w:rsid w:val="00326E5C"/>
    <w:rsid w:val="00326F1A"/>
    <w:rsid w:val="0032712E"/>
    <w:rsid w:val="003272B4"/>
    <w:rsid w:val="0032768F"/>
    <w:rsid w:val="00327751"/>
    <w:rsid w:val="0032778B"/>
    <w:rsid w:val="00327B6B"/>
    <w:rsid w:val="00327C70"/>
    <w:rsid w:val="00327CAA"/>
    <w:rsid w:val="00327F31"/>
    <w:rsid w:val="003301DA"/>
    <w:rsid w:val="0033030C"/>
    <w:rsid w:val="0033042D"/>
    <w:rsid w:val="00330480"/>
    <w:rsid w:val="0033064A"/>
    <w:rsid w:val="00330786"/>
    <w:rsid w:val="0033080D"/>
    <w:rsid w:val="003308B1"/>
    <w:rsid w:val="00330963"/>
    <w:rsid w:val="00330B12"/>
    <w:rsid w:val="00330B93"/>
    <w:rsid w:val="00330E1F"/>
    <w:rsid w:val="003312A2"/>
    <w:rsid w:val="00331472"/>
    <w:rsid w:val="00331597"/>
    <w:rsid w:val="0033162F"/>
    <w:rsid w:val="00331642"/>
    <w:rsid w:val="00331731"/>
    <w:rsid w:val="00331949"/>
    <w:rsid w:val="003319BF"/>
    <w:rsid w:val="00331E6E"/>
    <w:rsid w:val="00332174"/>
    <w:rsid w:val="0033276B"/>
    <w:rsid w:val="0033279E"/>
    <w:rsid w:val="00332BA2"/>
    <w:rsid w:val="00332CC7"/>
    <w:rsid w:val="00332CEB"/>
    <w:rsid w:val="00332F9F"/>
    <w:rsid w:val="00333146"/>
    <w:rsid w:val="00333369"/>
    <w:rsid w:val="00333373"/>
    <w:rsid w:val="003334DF"/>
    <w:rsid w:val="003335D1"/>
    <w:rsid w:val="00333614"/>
    <w:rsid w:val="00333842"/>
    <w:rsid w:val="00333C6A"/>
    <w:rsid w:val="00333C88"/>
    <w:rsid w:val="00333E01"/>
    <w:rsid w:val="003340CA"/>
    <w:rsid w:val="0033414B"/>
    <w:rsid w:val="0033414E"/>
    <w:rsid w:val="0033430D"/>
    <w:rsid w:val="003344E7"/>
    <w:rsid w:val="003344ED"/>
    <w:rsid w:val="0033458A"/>
    <w:rsid w:val="003345A2"/>
    <w:rsid w:val="0033498E"/>
    <w:rsid w:val="00334ACE"/>
    <w:rsid w:val="00334B67"/>
    <w:rsid w:val="00334BB7"/>
    <w:rsid w:val="00334EFB"/>
    <w:rsid w:val="003350E3"/>
    <w:rsid w:val="0033534E"/>
    <w:rsid w:val="00335435"/>
    <w:rsid w:val="0033550C"/>
    <w:rsid w:val="00335512"/>
    <w:rsid w:val="003355ED"/>
    <w:rsid w:val="00335675"/>
    <w:rsid w:val="0033579B"/>
    <w:rsid w:val="00335A47"/>
    <w:rsid w:val="00335B9A"/>
    <w:rsid w:val="00335D82"/>
    <w:rsid w:val="00335DB2"/>
    <w:rsid w:val="00335E01"/>
    <w:rsid w:val="0033608F"/>
    <w:rsid w:val="0033611F"/>
    <w:rsid w:val="00336120"/>
    <w:rsid w:val="0033632F"/>
    <w:rsid w:val="00336376"/>
    <w:rsid w:val="0033643C"/>
    <w:rsid w:val="00336570"/>
    <w:rsid w:val="0033660B"/>
    <w:rsid w:val="00336A51"/>
    <w:rsid w:val="00336AE3"/>
    <w:rsid w:val="00336BBF"/>
    <w:rsid w:val="00336BF0"/>
    <w:rsid w:val="00336C1B"/>
    <w:rsid w:val="00336D92"/>
    <w:rsid w:val="00336E0E"/>
    <w:rsid w:val="00336FC5"/>
    <w:rsid w:val="0033702C"/>
    <w:rsid w:val="00337133"/>
    <w:rsid w:val="003372D7"/>
    <w:rsid w:val="003376B9"/>
    <w:rsid w:val="00337A50"/>
    <w:rsid w:val="00337AC0"/>
    <w:rsid w:val="00337D57"/>
    <w:rsid w:val="0034010B"/>
    <w:rsid w:val="0034047D"/>
    <w:rsid w:val="00340691"/>
    <w:rsid w:val="00340823"/>
    <w:rsid w:val="00340846"/>
    <w:rsid w:val="0034088D"/>
    <w:rsid w:val="003409B7"/>
    <w:rsid w:val="003409ED"/>
    <w:rsid w:val="00340B65"/>
    <w:rsid w:val="00340D4B"/>
    <w:rsid w:val="00340E0B"/>
    <w:rsid w:val="00340F92"/>
    <w:rsid w:val="003411A5"/>
    <w:rsid w:val="0034165F"/>
    <w:rsid w:val="00341755"/>
    <w:rsid w:val="00341822"/>
    <w:rsid w:val="0034202E"/>
    <w:rsid w:val="0034204D"/>
    <w:rsid w:val="00342094"/>
    <w:rsid w:val="00342105"/>
    <w:rsid w:val="0034217C"/>
    <w:rsid w:val="00342318"/>
    <w:rsid w:val="003424A9"/>
    <w:rsid w:val="0034264E"/>
    <w:rsid w:val="00342809"/>
    <w:rsid w:val="003428D6"/>
    <w:rsid w:val="003429A2"/>
    <w:rsid w:val="00342B60"/>
    <w:rsid w:val="00342DF4"/>
    <w:rsid w:val="00342E90"/>
    <w:rsid w:val="00342F0F"/>
    <w:rsid w:val="003430A9"/>
    <w:rsid w:val="003431FB"/>
    <w:rsid w:val="00343629"/>
    <w:rsid w:val="0034362D"/>
    <w:rsid w:val="0034372B"/>
    <w:rsid w:val="00343A28"/>
    <w:rsid w:val="00343A57"/>
    <w:rsid w:val="00343A7B"/>
    <w:rsid w:val="00343B67"/>
    <w:rsid w:val="00343C9B"/>
    <w:rsid w:val="00343D4F"/>
    <w:rsid w:val="00343F55"/>
    <w:rsid w:val="00343FAC"/>
    <w:rsid w:val="0034401D"/>
    <w:rsid w:val="00344038"/>
    <w:rsid w:val="003445EA"/>
    <w:rsid w:val="00344643"/>
    <w:rsid w:val="00344925"/>
    <w:rsid w:val="00344974"/>
    <w:rsid w:val="00344AD0"/>
    <w:rsid w:val="00344CF0"/>
    <w:rsid w:val="00344F63"/>
    <w:rsid w:val="003450EA"/>
    <w:rsid w:val="00345258"/>
    <w:rsid w:val="003452A6"/>
    <w:rsid w:val="00345638"/>
    <w:rsid w:val="0034578F"/>
    <w:rsid w:val="00345B1B"/>
    <w:rsid w:val="00345BD0"/>
    <w:rsid w:val="00345CF8"/>
    <w:rsid w:val="00345DAF"/>
    <w:rsid w:val="0034627F"/>
    <w:rsid w:val="003462C8"/>
    <w:rsid w:val="003463B5"/>
    <w:rsid w:val="00346435"/>
    <w:rsid w:val="003464E4"/>
    <w:rsid w:val="00346559"/>
    <w:rsid w:val="00346611"/>
    <w:rsid w:val="003469F1"/>
    <w:rsid w:val="00346A37"/>
    <w:rsid w:val="00346BEC"/>
    <w:rsid w:val="00346EAF"/>
    <w:rsid w:val="003472BA"/>
    <w:rsid w:val="00347375"/>
    <w:rsid w:val="00347421"/>
    <w:rsid w:val="003475B9"/>
    <w:rsid w:val="00347805"/>
    <w:rsid w:val="003478B6"/>
    <w:rsid w:val="00347B24"/>
    <w:rsid w:val="00347B40"/>
    <w:rsid w:val="00347D1B"/>
    <w:rsid w:val="00347E9B"/>
    <w:rsid w:val="00350087"/>
    <w:rsid w:val="003502CE"/>
    <w:rsid w:val="00350384"/>
    <w:rsid w:val="003503A6"/>
    <w:rsid w:val="00350517"/>
    <w:rsid w:val="0035052F"/>
    <w:rsid w:val="0035055D"/>
    <w:rsid w:val="0035086E"/>
    <w:rsid w:val="00350B72"/>
    <w:rsid w:val="00350B95"/>
    <w:rsid w:val="00350BBA"/>
    <w:rsid w:val="003512B7"/>
    <w:rsid w:val="00351471"/>
    <w:rsid w:val="00351516"/>
    <w:rsid w:val="00351797"/>
    <w:rsid w:val="00351A44"/>
    <w:rsid w:val="00351B55"/>
    <w:rsid w:val="00351C60"/>
    <w:rsid w:val="00352162"/>
    <w:rsid w:val="003521F9"/>
    <w:rsid w:val="00352750"/>
    <w:rsid w:val="003528A4"/>
    <w:rsid w:val="003528C8"/>
    <w:rsid w:val="00352948"/>
    <w:rsid w:val="00352AE2"/>
    <w:rsid w:val="00352BC6"/>
    <w:rsid w:val="00352BF5"/>
    <w:rsid w:val="00352DA1"/>
    <w:rsid w:val="00353352"/>
    <w:rsid w:val="00353B6B"/>
    <w:rsid w:val="00353E71"/>
    <w:rsid w:val="00353F3B"/>
    <w:rsid w:val="00353F8A"/>
    <w:rsid w:val="003541E1"/>
    <w:rsid w:val="0035458B"/>
    <w:rsid w:val="003546F1"/>
    <w:rsid w:val="00354A34"/>
    <w:rsid w:val="00354D34"/>
    <w:rsid w:val="00354DEF"/>
    <w:rsid w:val="00355013"/>
    <w:rsid w:val="003550EC"/>
    <w:rsid w:val="00355456"/>
    <w:rsid w:val="003555BA"/>
    <w:rsid w:val="00355753"/>
    <w:rsid w:val="00355755"/>
    <w:rsid w:val="0035577D"/>
    <w:rsid w:val="00355AC5"/>
    <w:rsid w:val="00355BB9"/>
    <w:rsid w:val="00355BCC"/>
    <w:rsid w:val="00355C08"/>
    <w:rsid w:val="00355CE4"/>
    <w:rsid w:val="00355D5D"/>
    <w:rsid w:val="00356023"/>
    <w:rsid w:val="00356132"/>
    <w:rsid w:val="00356712"/>
    <w:rsid w:val="0035673E"/>
    <w:rsid w:val="003568FD"/>
    <w:rsid w:val="0035690C"/>
    <w:rsid w:val="00356943"/>
    <w:rsid w:val="003569DB"/>
    <w:rsid w:val="00356A04"/>
    <w:rsid w:val="00356AE7"/>
    <w:rsid w:val="00356B04"/>
    <w:rsid w:val="00356B97"/>
    <w:rsid w:val="00356BE6"/>
    <w:rsid w:val="00356C2D"/>
    <w:rsid w:val="00356C95"/>
    <w:rsid w:val="00356D02"/>
    <w:rsid w:val="00356D18"/>
    <w:rsid w:val="00357225"/>
    <w:rsid w:val="0035734F"/>
    <w:rsid w:val="0035786A"/>
    <w:rsid w:val="00357BD3"/>
    <w:rsid w:val="00357C95"/>
    <w:rsid w:val="00360054"/>
    <w:rsid w:val="0036009D"/>
    <w:rsid w:val="00360235"/>
    <w:rsid w:val="0036030A"/>
    <w:rsid w:val="00360339"/>
    <w:rsid w:val="00360577"/>
    <w:rsid w:val="003606C0"/>
    <w:rsid w:val="003606DE"/>
    <w:rsid w:val="003607B2"/>
    <w:rsid w:val="003607E1"/>
    <w:rsid w:val="00360998"/>
    <w:rsid w:val="00360AE8"/>
    <w:rsid w:val="00360C53"/>
    <w:rsid w:val="00360D35"/>
    <w:rsid w:val="00360DF0"/>
    <w:rsid w:val="00360E88"/>
    <w:rsid w:val="003610FA"/>
    <w:rsid w:val="0036136C"/>
    <w:rsid w:val="00361489"/>
    <w:rsid w:val="00361594"/>
    <w:rsid w:val="0036172D"/>
    <w:rsid w:val="003618D2"/>
    <w:rsid w:val="003619D3"/>
    <w:rsid w:val="00361D57"/>
    <w:rsid w:val="00361EAA"/>
    <w:rsid w:val="00361F13"/>
    <w:rsid w:val="00361FD9"/>
    <w:rsid w:val="00362080"/>
    <w:rsid w:val="00362214"/>
    <w:rsid w:val="003622BB"/>
    <w:rsid w:val="00362605"/>
    <w:rsid w:val="0036278A"/>
    <w:rsid w:val="0036286D"/>
    <w:rsid w:val="003628B3"/>
    <w:rsid w:val="00362921"/>
    <w:rsid w:val="00362C67"/>
    <w:rsid w:val="00362EB9"/>
    <w:rsid w:val="00362F73"/>
    <w:rsid w:val="0036309A"/>
    <w:rsid w:val="0036309B"/>
    <w:rsid w:val="00363664"/>
    <w:rsid w:val="00363971"/>
    <w:rsid w:val="003640F0"/>
    <w:rsid w:val="003641A9"/>
    <w:rsid w:val="003642F2"/>
    <w:rsid w:val="003643FF"/>
    <w:rsid w:val="003645C5"/>
    <w:rsid w:val="00364615"/>
    <w:rsid w:val="00364890"/>
    <w:rsid w:val="0036496C"/>
    <w:rsid w:val="00364D77"/>
    <w:rsid w:val="00364DF6"/>
    <w:rsid w:val="00364F96"/>
    <w:rsid w:val="0036506E"/>
    <w:rsid w:val="00365094"/>
    <w:rsid w:val="00365273"/>
    <w:rsid w:val="00365793"/>
    <w:rsid w:val="00365DC2"/>
    <w:rsid w:val="00365E26"/>
    <w:rsid w:val="00365EBB"/>
    <w:rsid w:val="00366170"/>
    <w:rsid w:val="0036635F"/>
    <w:rsid w:val="003665FD"/>
    <w:rsid w:val="00366605"/>
    <w:rsid w:val="00366667"/>
    <w:rsid w:val="00366728"/>
    <w:rsid w:val="00366860"/>
    <w:rsid w:val="00366B16"/>
    <w:rsid w:val="00366B91"/>
    <w:rsid w:val="00366BC9"/>
    <w:rsid w:val="00366ED8"/>
    <w:rsid w:val="003671A5"/>
    <w:rsid w:val="003672B0"/>
    <w:rsid w:val="00367390"/>
    <w:rsid w:val="003674C0"/>
    <w:rsid w:val="0036758B"/>
    <w:rsid w:val="003675E0"/>
    <w:rsid w:val="00367617"/>
    <w:rsid w:val="003676C9"/>
    <w:rsid w:val="0036770E"/>
    <w:rsid w:val="003677F5"/>
    <w:rsid w:val="003679D1"/>
    <w:rsid w:val="00367A69"/>
    <w:rsid w:val="00367B48"/>
    <w:rsid w:val="00367EB7"/>
    <w:rsid w:val="00367F5B"/>
    <w:rsid w:val="0037029F"/>
    <w:rsid w:val="003702AC"/>
    <w:rsid w:val="0037034A"/>
    <w:rsid w:val="00370541"/>
    <w:rsid w:val="003708A5"/>
    <w:rsid w:val="003709E0"/>
    <w:rsid w:val="00371069"/>
    <w:rsid w:val="003710D3"/>
    <w:rsid w:val="00371208"/>
    <w:rsid w:val="0037130F"/>
    <w:rsid w:val="00371317"/>
    <w:rsid w:val="0037138B"/>
    <w:rsid w:val="00371417"/>
    <w:rsid w:val="0037144A"/>
    <w:rsid w:val="003714CB"/>
    <w:rsid w:val="00371624"/>
    <w:rsid w:val="00371769"/>
    <w:rsid w:val="003717CF"/>
    <w:rsid w:val="00371A11"/>
    <w:rsid w:val="00371E72"/>
    <w:rsid w:val="00371F63"/>
    <w:rsid w:val="00371FDA"/>
    <w:rsid w:val="003720C3"/>
    <w:rsid w:val="0037233C"/>
    <w:rsid w:val="00372960"/>
    <w:rsid w:val="00372B80"/>
    <w:rsid w:val="00372DBE"/>
    <w:rsid w:val="00373270"/>
    <w:rsid w:val="00373409"/>
    <w:rsid w:val="00373459"/>
    <w:rsid w:val="0037353A"/>
    <w:rsid w:val="003736DC"/>
    <w:rsid w:val="00373752"/>
    <w:rsid w:val="00373808"/>
    <w:rsid w:val="00373995"/>
    <w:rsid w:val="00373BBA"/>
    <w:rsid w:val="00373E0E"/>
    <w:rsid w:val="0037401F"/>
    <w:rsid w:val="003740BE"/>
    <w:rsid w:val="00374142"/>
    <w:rsid w:val="0037415D"/>
    <w:rsid w:val="0037417C"/>
    <w:rsid w:val="003743DF"/>
    <w:rsid w:val="003743EC"/>
    <w:rsid w:val="00374678"/>
    <w:rsid w:val="00374883"/>
    <w:rsid w:val="0037490E"/>
    <w:rsid w:val="00374948"/>
    <w:rsid w:val="00375442"/>
    <w:rsid w:val="0037545D"/>
    <w:rsid w:val="0037549A"/>
    <w:rsid w:val="0037563E"/>
    <w:rsid w:val="0037574D"/>
    <w:rsid w:val="003757B9"/>
    <w:rsid w:val="00375C75"/>
    <w:rsid w:val="00375D7E"/>
    <w:rsid w:val="00375EDE"/>
    <w:rsid w:val="00375F17"/>
    <w:rsid w:val="003760C2"/>
    <w:rsid w:val="0037634E"/>
    <w:rsid w:val="00376622"/>
    <w:rsid w:val="00376681"/>
    <w:rsid w:val="003766B2"/>
    <w:rsid w:val="00376910"/>
    <w:rsid w:val="00376A04"/>
    <w:rsid w:val="003773B3"/>
    <w:rsid w:val="00377668"/>
    <w:rsid w:val="003800C4"/>
    <w:rsid w:val="003801BB"/>
    <w:rsid w:val="0038031B"/>
    <w:rsid w:val="0038033C"/>
    <w:rsid w:val="00380351"/>
    <w:rsid w:val="003803C0"/>
    <w:rsid w:val="00380400"/>
    <w:rsid w:val="003805FE"/>
    <w:rsid w:val="0038073E"/>
    <w:rsid w:val="00380B31"/>
    <w:rsid w:val="00380B45"/>
    <w:rsid w:val="00380B7C"/>
    <w:rsid w:val="00380E0E"/>
    <w:rsid w:val="00381032"/>
    <w:rsid w:val="00381189"/>
    <w:rsid w:val="00381294"/>
    <w:rsid w:val="003814D1"/>
    <w:rsid w:val="003814D2"/>
    <w:rsid w:val="003817BA"/>
    <w:rsid w:val="00381815"/>
    <w:rsid w:val="00381E67"/>
    <w:rsid w:val="00382077"/>
    <w:rsid w:val="003820BE"/>
    <w:rsid w:val="00382240"/>
    <w:rsid w:val="00382550"/>
    <w:rsid w:val="00382571"/>
    <w:rsid w:val="003825A6"/>
    <w:rsid w:val="003825A9"/>
    <w:rsid w:val="0038263D"/>
    <w:rsid w:val="00382776"/>
    <w:rsid w:val="003828DB"/>
    <w:rsid w:val="0038297E"/>
    <w:rsid w:val="003829E7"/>
    <w:rsid w:val="00382A18"/>
    <w:rsid w:val="00382BC8"/>
    <w:rsid w:val="00382CFC"/>
    <w:rsid w:val="00383252"/>
    <w:rsid w:val="003834AF"/>
    <w:rsid w:val="00383594"/>
    <w:rsid w:val="003837C2"/>
    <w:rsid w:val="0038381C"/>
    <w:rsid w:val="003838B9"/>
    <w:rsid w:val="00383910"/>
    <w:rsid w:val="00383A55"/>
    <w:rsid w:val="00383A6E"/>
    <w:rsid w:val="00383C59"/>
    <w:rsid w:val="00383CA9"/>
    <w:rsid w:val="00383F24"/>
    <w:rsid w:val="00384103"/>
    <w:rsid w:val="00384663"/>
    <w:rsid w:val="00384928"/>
    <w:rsid w:val="0038498B"/>
    <w:rsid w:val="003849BA"/>
    <w:rsid w:val="00384B9A"/>
    <w:rsid w:val="00384C09"/>
    <w:rsid w:val="00384D96"/>
    <w:rsid w:val="00384E41"/>
    <w:rsid w:val="00385306"/>
    <w:rsid w:val="00385469"/>
    <w:rsid w:val="003854E5"/>
    <w:rsid w:val="0038554E"/>
    <w:rsid w:val="00385D01"/>
    <w:rsid w:val="00385DAD"/>
    <w:rsid w:val="00385DDA"/>
    <w:rsid w:val="00385F02"/>
    <w:rsid w:val="003863C6"/>
    <w:rsid w:val="00386473"/>
    <w:rsid w:val="0038655E"/>
    <w:rsid w:val="00386577"/>
    <w:rsid w:val="003865A7"/>
    <w:rsid w:val="003865C8"/>
    <w:rsid w:val="00386AA8"/>
    <w:rsid w:val="00386BAB"/>
    <w:rsid w:val="00386BB8"/>
    <w:rsid w:val="00386D31"/>
    <w:rsid w:val="00386D3E"/>
    <w:rsid w:val="00386F1E"/>
    <w:rsid w:val="00387213"/>
    <w:rsid w:val="0038737D"/>
    <w:rsid w:val="00387557"/>
    <w:rsid w:val="003875E4"/>
    <w:rsid w:val="0038773B"/>
    <w:rsid w:val="00387914"/>
    <w:rsid w:val="00387987"/>
    <w:rsid w:val="00387C77"/>
    <w:rsid w:val="00387CFF"/>
    <w:rsid w:val="00387D4B"/>
    <w:rsid w:val="00387FF3"/>
    <w:rsid w:val="00390017"/>
    <w:rsid w:val="00390047"/>
    <w:rsid w:val="003901EF"/>
    <w:rsid w:val="003903A9"/>
    <w:rsid w:val="003903EC"/>
    <w:rsid w:val="00390581"/>
    <w:rsid w:val="00390815"/>
    <w:rsid w:val="0039083C"/>
    <w:rsid w:val="0039087C"/>
    <w:rsid w:val="00390884"/>
    <w:rsid w:val="003908FC"/>
    <w:rsid w:val="00390BF9"/>
    <w:rsid w:val="00390CB2"/>
    <w:rsid w:val="00390EB5"/>
    <w:rsid w:val="00390F0E"/>
    <w:rsid w:val="0039104E"/>
    <w:rsid w:val="00391197"/>
    <w:rsid w:val="0039177B"/>
    <w:rsid w:val="00391838"/>
    <w:rsid w:val="00391EB0"/>
    <w:rsid w:val="00391F1D"/>
    <w:rsid w:val="003921D4"/>
    <w:rsid w:val="003927FB"/>
    <w:rsid w:val="00392C9A"/>
    <w:rsid w:val="00392D0E"/>
    <w:rsid w:val="00392EA6"/>
    <w:rsid w:val="00392FC3"/>
    <w:rsid w:val="00393017"/>
    <w:rsid w:val="00393148"/>
    <w:rsid w:val="003931A8"/>
    <w:rsid w:val="003932BF"/>
    <w:rsid w:val="00393322"/>
    <w:rsid w:val="00393576"/>
    <w:rsid w:val="003935D0"/>
    <w:rsid w:val="003936DB"/>
    <w:rsid w:val="00393AA6"/>
    <w:rsid w:val="00393AE6"/>
    <w:rsid w:val="00393BAF"/>
    <w:rsid w:val="00393C7F"/>
    <w:rsid w:val="00394359"/>
    <w:rsid w:val="0039441B"/>
    <w:rsid w:val="003944FC"/>
    <w:rsid w:val="003948CD"/>
    <w:rsid w:val="00394CE8"/>
    <w:rsid w:val="00394ED1"/>
    <w:rsid w:val="00394EF6"/>
    <w:rsid w:val="00394FB0"/>
    <w:rsid w:val="003953D3"/>
    <w:rsid w:val="003955D5"/>
    <w:rsid w:val="003955DF"/>
    <w:rsid w:val="00395615"/>
    <w:rsid w:val="00395758"/>
    <w:rsid w:val="00395B68"/>
    <w:rsid w:val="00395B71"/>
    <w:rsid w:val="00395D56"/>
    <w:rsid w:val="003961B3"/>
    <w:rsid w:val="003964CF"/>
    <w:rsid w:val="00396721"/>
    <w:rsid w:val="00396738"/>
    <w:rsid w:val="00396840"/>
    <w:rsid w:val="00396981"/>
    <w:rsid w:val="003969EC"/>
    <w:rsid w:val="00396D5A"/>
    <w:rsid w:val="00396ED6"/>
    <w:rsid w:val="003976F1"/>
    <w:rsid w:val="003977CE"/>
    <w:rsid w:val="00397813"/>
    <w:rsid w:val="0039787C"/>
    <w:rsid w:val="0039793F"/>
    <w:rsid w:val="003979F3"/>
    <w:rsid w:val="00397A15"/>
    <w:rsid w:val="00397AF0"/>
    <w:rsid w:val="00397B8F"/>
    <w:rsid w:val="00397BBA"/>
    <w:rsid w:val="00397BBC"/>
    <w:rsid w:val="00397C09"/>
    <w:rsid w:val="00397C19"/>
    <w:rsid w:val="00397CB7"/>
    <w:rsid w:val="00397CF3"/>
    <w:rsid w:val="00397F92"/>
    <w:rsid w:val="00397FA5"/>
    <w:rsid w:val="003A015F"/>
    <w:rsid w:val="003A01C2"/>
    <w:rsid w:val="003A067F"/>
    <w:rsid w:val="003A0767"/>
    <w:rsid w:val="003A0D36"/>
    <w:rsid w:val="003A0D80"/>
    <w:rsid w:val="003A1071"/>
    <w:rsid w:val="003A124C"/>
    <w:rsid w:val="003A1250"/>
    <w:rsid w:val="003A1565"/>
    <w:rsid w:val="003A1578"/>
    <w:rsid w:val="003A19CE"/>
    <w:rsid w:val="003A1D9D"/>
    <w:rsid w:val="003A1E0D"/>
    <w:rsid w:val="003A211C"/>
    <w:rsid w:val="003A2500"/>
    <w:rsid w:val="003A27B7"/>
    <w:rsid w:val="003A27EB"/>
    <w:rsid w:val="003A29A8"/>
    <w:rsid w:val="003A2C01"/>
    <w:rsid w:val="003A2D25"/>
    <w:rsid w:val="003A2E58"/>
    <w:rsid w:val="003A2EEA"/>
    <w:rsid w:val="003A2F5C"/>
    <w:rsid w:val="003A2FA3"/>
    <w:rsid w:val="003A3020"/>
    <w:rsid w:val="003A3193"/>
    <w:rsid w:val="003A3224"/>
    <w:rsid w:val="003A36E9"/>
    <w:rsid w:val="003A36F2"/>
    <w:rsid w:val="003A3902"/>
    <w:rsid w:val="003A3A46"/>
    <w:rsid w:val="003A3A80"/>
    <w:rsid w:val="003A3ABE"/>
    <w:rsid w:val="003A3B04"/>
    <w:rsid w:val="003A3E2B"/>
    <w:rsid w:val="003A3FAA"/>
    <w:rsid w:val="003A4166"/>
    <w:rsid w:val="003A4291"/>
    <w:rsid w:val="003A486E"/>
    <w:rsid w:val="003A48C0"/>
    <w:rsid w:val="003A4BE0"/>
    <w:rsid w:val="003A4EFC"/>
    <w:rsid w:val="003A4F08"/>
    <w:rsid w:val="003A50DD"/>
    <w:rsid w:val="003A522E"/>
    <w:rsid w:val="003A532E"/>
    <w:rsid w:val="003A5437"/>
    <w:rsid w:val="003A55DB"/>
    <w:rsid w:val="003A56B5"/>
    <w:rsid w:val="003A5AC3"/>
    <w:rsid w:val="003A5BC4"/>
    <w:rsid w:val="003A5C66"/>
    <w:rsid w:val="003A5E52"/>
    <w:rsid w:val="003A5EF1"/>
    <w:rsid w:val="003A5F3B"/>
    <w:rsid w:val="003A63EE"/>
    <w:rsid w:val="003A6647"/>
    <w:rsid w:val="003A6714"/>
    <w:rsid w:val="003A6755"/>
    <w:rsid w:val="003A6946"/>
    <w:rsid w:val="003A6BB9"/>
    <w:rsid w:val="003A6C39"/>
    <w:rsid w:val="003A6DB3"/>
    <w:rsid w:val="003A6E88"/>
    <w:rsid w:val="003A6EC9"/>
    <w:rsid w:val="003A70AC"/>
    <w:rsid w:val="003A71AF"/>
    <w:rsid w:val="003A73E9"/>
    <w:rsid w:val="003A740D"/>
    <w:rsid w:val="003A777D"/>
    <w:rsid w:val="003A78EF"/>
    <w:rsid w:val="003A78F9"/>
    <w:rsid w:val="003A78FF"/>
    <w:rsid w:val="003A7980"/>
    <w:rsid w:val="003A7AFE"/>
    <w:rsid w:val="003A7F94"/>
    <w:rsid w:val="003B009D"/>
    <w:rsid w:val="003B017B"/>
    <w:rsid w:val="003B0350"/>
    <w:rsid w:val="003B0370"/>
    <w:rsid w:val="003B0448"/>
    <w:rsid w:val="003B05A3"/>
    <w:rsid w:val="003B0722"/>
    <w:rsid w:val="003B077A"/>
    <w:rsid w:val="003B084E"/>
    <w:rsid w:val="003B093C"/>
    <w:rsid w:val="003B0B88"/>
    <w:rsid w:val="003B0C58"/>
    <w:rsid w:val="003B0C6E"/>
    <w:rsid w:val="003B0CAC"/>
    <w:rsid w:val="003B0D92"/>
    <w:rsid w:val="003B0FF6"/>
    <w:rsid w:val="003B1121"/>
    <w:rsid w:val="003B12C1"/>
    <w:rsid w:val="003B13BB"/>
    <w:rsid w:val="003B15E6"/>
    <w:rsid w:val="003B164F"/>
    <w:rsid w:val="003B16B9"/>
    <w:rsid w:val="003B16ED"/>
    <w:rsid w:val="003B185B"/>
    <w:rsid w:val="003B1FFD"/>
    <w:rsid w:val="003B22FB"/>
    <w:rsid w:val="003B2333"/>
    <w:rsid w:val="003B2587"/>
    <w:rsid w:val="003B26CE"/>
    <w:rsid w:val="003B2847"/>
    <w:rsid w:val="003B28E1"/>
    <w:rsid w:val="003B2A7B"/>
    <w:rsid w:val="003B2B79"/>
    <w:rsid w:val="003B2C28"/>
    <w:rsid w:val="003B2C35"/>
    <w:rsid w:val="003B2C54"/>
    <w:rsid w:val="003B2D40"/>
    <w:rsid w:val="003B2F2E"/>
    <w:rsid w:val="003B3576"/>
    <w:rsid w:val="003B361F"/>
    <w:rsid w:val="003B370E"/>
    <w:rsid w:val="003B37AC"/>
    <w:rsid w:val="003B42FC"/>
    <w:rsid w:val="003B447E"/>
    <w:rsid w:val="003B44C7"/>
    <w:rsid w:val="003B4637"/>
    <w:rsid w:val="003B496E"/>
    <w:rsid w:val="003B4B29"/>
    <w:rsid w:val="003B4F89"/>
    <w:rsid w:val="003B521D"/>
    <w:rsid w:val="003B525F"/>
    <w:rsid w:val="003B5406"/>
    <w:rsid w:val="003B5536"/>
    <w:rsid w:val="003B5BBC"/>
    <w:rsid w:val="003B5E5B"/>
    <w:rsid w:val="003B6250"/>
    <w:rsid w:val="003B6504"/>
    <w:rsid w:val="003B6586"/>
    <w:rsid w:val="003B66DF"/>
    <w:rsid w:val="003B6CE7"/>
    <w:rsid w:val="003B6DED"/>
    <w:rsid w:val="003B6F75"/>
    <w:rsid w:val="003B7059"/>
    <w:rsid w:val="003B7697"/>
    <w:rsid w:val="003B7713"/>
    <w:rsid w:val="003B787A"/>
    <w:rsid w:val="003B79A3"/>
    <w:rsid w:val="003B7A27"/>
    <w:rsid w:val="003B7B97"/>
    <w:rsid w:val="003B7D64"/>
    <w:rsid w:val="003B7DA5"/>
    <w:rsid w:val="003B7DC9"/>
    <w:rsid w:val="003B7DE6"/>
    <w:rsid w:val="003B7EA4"/>
    <w:rsid w:val="003B7F40"/>
    <w:rsid w:val="003C0049"/>
    <w:rsid w:val="003C00F8"/>
    <w:rsid w:val="003C043A"/>
    <w:rsid w:val="003C04A6"/>
    <w:rsid w:val="003C0616"/>
    <w:rsid w:val="003C063D"/>
    <w:rsid w:val="003C0645"/>
    <w:rsid w:val="003C0673"/>
    <w:rsid w:val="003C0743"/>
    <w:rsid w:val="003C08DA"/>
    <w:rsid w:val="003C0954"/>
    <w:rsid w:val="003C0B3B"/>
    <w:rsid w:val="003C0D92"/>
    <w:rsid w:val="003C100D"/>
    <w:rsid w:val="003C12C4"/>
    <w:rsid w:val="003C153F"/>
    <w:rsid w:val="003C1B3C"/>
    <w:rsid w:val="003C1BA5"/>
    <w:rsid w:val="003C1D4A"/>
    <w:rsid w:val="003C1E64"/>
    <w:rsid w:val="003C205D"/>
    <w:rsid w:val="003C205E"/>
    <w:rsid w:val="003C2173"/>
    <w:rsid w:val="003C221A"/>
    <w:rsid w:val="003C222A"/>
    <w:rsid w:val="003C27DB"/>
    <w:rsid w:val="003C2966"/>
    <w:rsid w:val="003C299A"/>
    <w:rsid w:val="003C29DE"/>
    <w:rsid w:val="003C2AA3"/>
    <w:rsid w:val="003C2AD0"/>
    <w:rsid w:val="003C2AD6"/>
    <w:rsid w:val="003C2B9B"/>
    <w:rsid w:val="003C2C18"/>
    <w:rsid w:val="003C2C90"/>
    <w:rsid w:val="003C2CC6"/>
    <w:rsid w:val="003C2D66"/>
    <w:rsid w:val="003C32A7"/>
    <w:rsid w:val="003C3466"/>
    <w:rsid w:val="003C34A4"/>
    <w:rsid w:val="003C36F5"/>
    <w:rsid w:val="003C3903"/>
    <w:rsid w:val="003C3B6D"/>
    <w:rsid w:val="003C3CF3"/>
    <w:rsid w:val="003C42FC"/>
    <w:rsid w:val="003C43CA"/>
    <w:rsid w:val="003C4441"/>
    <w:rsid w:val="003C44A9"/>
    <w:rsid w:val="003C48E7"/>
    <w:rsid w:val="003C4ACB"/>
    <w:rsid w:val="003C4B57"/>
    <w:rsid w:val="003C4C07"/>
    <w:rsid w:val="003C4DAF"/>
    <w:rsid w:val="003C50AA"/>
    <w:rsid w:val="003C53F3"/>
    <w:rsid w:val="003C5818"/>
    <w:rsid w:val="003C5A64"/>
    <w:rsid w:val="003C5CA7"/>
    <w:rsid w:val="003C5CDF"/>
    <w:rsid w:val="003C5D81"/>
    <w:rsid w:val="003C5E0F"/>
    <w:rsid w:val="003C5E31"/>
    <w:rsid w:val="003C5E52"/>
    <w:rsid w:val="003C5F5F"/>
    <w:rsid w:val="003C626D"/>
    <w:rsid w:val="003C64E1"/>
    <w:rsid w:val="003C6631"/>
    <w:rsid w:val="003C6757"/>
    <w:rsid w:val="003C67CA"/>
    <w:rsid w:val="003C688D"/>
    <w:rsid w:val="003C6A7F"/>
    <w:rsid w:val="003C6E54"/>
    <w:rsid w:val="003C6F21"/>
    <w:rsid w:val="003C6F36"/>
    <w:rsid w:val="003C723B"/>
    <w:rsid w:val="003C7429"/>
    <w:rsid w:val="003C7730"/>
    <w:rsid w:val="003C7A1B"/>
    <w:rsid w:val="003C7D2A"/>
    <w:rsid w:val="003C7D60"/>
    <w:rsid w:val="003C7E3C"/>
    <w:rsid w:val="003C7F7C"/>
    <w:rsid w:val="003D0462"/>
    <w:rsid w:val="003D04C2"/>
    <w:rsid w:val="003D0B35"/>
    <w:rsid w:val="003D0CBA"/>
    <w:rsid w:val="003D0D8D"/>
    <w:rsid w:val="003D0EA3"/>
    <w:rsid w:val="003D0EAC"/>
    <w:rsid w:val="003D1101"/>
    <w:rsid w:val="003D1565"/>
    <w:rsid w:val="003D159C"/>
    <w:rsid w:val="003D18C6"/>
    <w:rsid w:val="003D1903"/>
    <w:rsid w:val="003D1943"/>
    <w:rsid w:val="003D1AA5"/>
    <w:rsid w:val="003D1AC6"/>
    <w:rsid w:val="003D1B0C"/>
    <w:rsid w:val="003D1BDD"/>
    <w:rsid w:val="003D1BF5"/>
    <w:rsid w:val="003D1BF8"/>
    <w:rsid w:val="003D1D64"/>
    <w:rsid w:val="003D20E7"/>
    <w:rsid w:val="003D20EF"/>
    <w:rsid w:val="003D2191"/>
    <w:rsid w:val="003D272C"/>
    <w:rsid w:val="003D27B9"/>
    <w:rsid w:val="003D28E8"/>
    <w:rsid w:val="003D29C5"/>
    <w:rsid w:val="003D2A7C"/>
    <w:rsid w:val="003D2B5F"/>
    <w:rsid w:val="003D2BB7"/>
    <w:rsid w:val="003D2BFF"/>
    <w:rsid w:val="003D2CE6"/>
    <w:rsid w:val="003D2F0E"/>
    <w:rsid w:val="003D311D"/>
    <w:rsid w:val="003D327D"/>
    <w:rsid w:val="003D32D9"/>
    <w:rsid w:val="003D35A1"/>
    <w:rsid w:val="003D3746"/>
    <w:rsid w:val="003D38B6"/>
    <w:rsid w:val="003D38E5"/>
    <w:rsid w:val="003D3915"/>
    <w:rsid w:val="003D3B15"/>
    <w:rsid w:val="003D3D51"/>
    <w:rsid w:val="003D3DD0"/>
    <w:rsid w:val="003D3DF8"/>
    <w:rsid w:val="003D407F"/>
    <w:rsid w:val="003D43EF"/>
    <w:rsid w:val="003D4830"/>
    <w:rsid w:val="003D4B8B"/>
    <w:rsid w:val="003D4E05"/>
    <w:rsid w:val="003D4FB1"/>
    <w:rsid w:val="003D50E4"/>
    <w:rsid w:val="003D5115"/>
    <w:rsid w:val="003D51B2"/>
    <w:rsid w:val="003D520F"/>
    <w:rsid w:val="003D529E"/>
    <w:rsid w:val="003D541A"/>
    <w:rsid w:val="003D5BEE"/>
    <w:rsid w:val="003D5D11"/>
    <w:rsid w:val="003D5DB3"/>
    <w:rsid w:val="003D5DC9"/>
    <w:rsid w:val="003D6073"/>
    <w:rsid w:val="003D6104"/>
    <w:rsid w:val="003D632C"/>
    <w:rsid w:val="003D66C7"/>
    <w:rsid w:val="003D6850"/>
    <w:rsid w:val="003D69B4"/>
    <w:rsid w:val="003D6CB6"/>
    <w:rsid w:val="003D6F5B"/>
    <w:rsid w:val="003D718F"/>
    <w:rsid w:val="003D72E2"/>
    <w:rsid w:val="003D72F6"/>
    <w:rsid w:val="003D751E"/>
    <w:rsid w:val="003D7837"/>
    <w:rsid w:val="003D784D"/>
    <w:rsid w:val="003D78B9"/>
    <w:rsid w:val="003D78D6"/>
    <w:rsid w:val="003D7E08"/>
    <w:rsid w:val="003D7E6D"/>
    <w:rsid w:val="003D7F72"/>
    <w:rsid w:val="003E0038"/>
    <w:rsid w:val="003E0089"/>
    <w:rsid w:val="003E02AB"/>
    <w:rsid w:val="003E0701"/>
    <w:rsid w:val="003E0739"/>
    <w:rsid w:val="003E08DF"/>
    <w:rsid w:val="003E098D"/>
    <w:rsid w:val="003E0BDB"/>
    <w:rsid w:val="003E122A"/>
    <w:rsid w:val="003E1514"/>
    <w:rsid w:val="003E1695"/>
    <w:rsid w:val="003E18D4"/>
    <w:rsid w:val="003E19FB"/>
    <w:rsid w:val="003E1A4E"/>
    <w:rsid w:val="003E1C64"/>
    <w:rsid w:val="003E1E2E"/>
    <w:rsid w:val="003E1F4D"/>
    <w:rsid w:val="003E206A"/>
    <w:rsid w:val="003E20B5"/>
    <w:rsid w:val="003E210F"/>
    <w:rsid w:val="003E2185"/>
    <w:rsid w:val="003E23D6"/>
    <w:rsid w:val="003E24B0"/>
    <w:rsid w:val="003E2668"/>
    <w:rsid w:val="003E2772"/>
    <w:rsid w:val="003E2943"/>
    <w:rsid w:val="003E2B8C"/>
    <w:rsid w:val="003E2DB3"/>
    <w:rsid w:val="003E2FC8"/>
    <w:rsid w:val="003E2FCE"/>
    <w:rsid w:val="003E3042"/>
    <w:rsid w:val="003E30CD"/>
    <w:rsid w:val="003E30F5"/>
    <w:rsid w:val="003E34F5"/>
    <w:rsid w:val="003E352F"/>
    <w:rsid w:val="003E3695"/>
    <w:rsid w:val="003E374E"/>
    <w:rsid w:val="003E3916"/>
    <w:rsid w:val="003E3AF6"/>
    <w:rsid w:val="003E3F4D"/>
    <w:rsid w:val="003E3F4F"/>
    <w:rsid w:val="003E4179"/>
    <w:rsid w:val="003E42C5"/>
    <w:rsid w:val="003E43D4"/>
    <w:rsid w:val="003E457D"/>
    <w:rsid w:val="003E4960"/>
    <w:rsid w:val="003E4A1C"/>
    <w:rsid w:val="003E4E7E"/>
    <w:rsid w:val="003E5259"/>
    <w:rsid w:val="003E5263"/>
    <w:rsid w:val="003E5631"/>
    <w:rsid w:val="003E563D"/>
    <w:rsid w:val="003E564B"/>
    <w:rsid w:val="003E5DE8"/>
    <w:rsid w:val="003E5F14"/>
    <w:rsid w:val="003E5F81"/>
    <w:rsid w:val="003E6199"/>
    <w:rsid w:val="003E636E"/>
    <w:rsid w:val="003E653E"/>
    <w:rsid w:val="003E684D"/>
    <w:rsid w:val="003E68D0"/>
    <w:rsid w:val="003E6CB7"/>
    <w:rsid w:val="003E6D15"/>
    <w:rsid w:val="003E6D5C"/>
    <w:rsid w:val="003E6D61"/>
    <w:rsid w:val="003E6DA5"/>
    <w:rsid w:val="003E6DBB"/>
    <w:rsid w:val="003E72BC"/>
    <w:rsid w:val="003E764E"/>
    <w:rsid w:val="003E7814"/>
    <w:rsid w:val="003E7855"/>
    <w:rsid w:val="003E7916"/>
    <w:rsid w:val="003E7931"/>
    <w:rsid w:val="003E79BA"/>
    <w:rsid w:val="003E7C51"/>
    <w:rsid w:val="003E7D20"/>
    <w:rsid w:val="003E7D6A"/>
    <w:rsid w:val="003E7DF9"/>
    <w:rsid w:val="003F005A"/>
    <w:rsid w:val="003F038F"/>
    <w:rsid w:val="003F0440"/>
    <w:rsid w:val="003F0464"/>
    <w:rsid w:val="003F04B1"/>
    <w:rsid w:val="003F07A8"/>
    <w:rsid w:val="003F0864"/>
    <w:rsid w:val="003F086F"/>
    <w:rsid w:val="003F0FBC"/>
    <w:rsid w:val="003F105B"/>
    <w:rsid w:val="003F10C6"/>
    <w:rsid w:val="003F113B"/>
    <w:rsid w:val="003F1273"/>
    <w:rsid w:val="003F1299"/>
    <w:rsid w:val="003F12A7"/>
    <w:rsid w:val="003F154B"/>
    <w:rsid w:val="003F1D24"/>
    <w:rsid w:val="003F1E6D"/>
    <w:rsid w:val="003F2032"/>
    <w:rsid w:val="003F23F1"/>
    <w:rsid w:val="003F25B1"/>
    <w:rsid w:val="003F25FF"/>
    <w:rsid w:val="003F2754"/>
    <w:rsid w:val="003F29C9"/>
    <w:rsid w:val="003F2C6B"/>
    <w:rsid w:val="003F2CA0"/>
    <w:rsid w:val="003F2ED9"/>
    <w:rsid w:val="003F359A"/>
    <w:rsid w:val="003F3745"/>
    <w:rsid w:val="003F3C6C"/>
    <w:rsid w:val="003F3E26"/>
    <w:rsid w:val="003F3F2D"/>
    <w:rsid w:val="003F3F52"/>
    <w:rsid w:val="003F4293"/>
    <w:rsid w:val="003F4346"/>
    <w:rsid w:val="003F477A"/>
    <w:rsid w:val="003F47D4"/>
    <w:rsid w:val="003F4B43"/>
    <w:rsid w:val="003F54AA"/>
    <w:rsid w:val="003F5515"/>
    <w:rsid w:val="003F613F"/>
    <w:rsid w:val="003F61D1"/>
    <w:rsid w:val="003F622C"/>
    <w:rsid w:val="003F6890"/>
    <w:rsid w:val="003F68EC"/>
    <w:rsid w:val="003F6933"/>
    <w:rsid w:val="003F69E6"/>
    <w:rsid w:val="003F6B11"/>
    <w:rsid w:val="003F6BBC"/>
    <w:rsid w:val="003F6E2A"/>
    <w:rsid w:val="003F6F4D"/>
    <w:rsid w:val="003F7099"/>
    <w:rsid w:val="003F7232"/>
    <w:rsid w:val="003F74BD"/>
    <w:rsid w:val="003F7707"/>
    <w:rsid w:val="003F77CF"/>
    <w:rsid w:val="003F77FD"/>
    <w:rsid w:val="003F78E3"/>
    <w:rsid w:val="003F792D"/>
    <w:rsid w:val="003F79F2"/>
    <w:rsid w:val="003F7C85"/>
    <w:rsid w:val="003F7CC7"/>
    <w:rsid w:val="003F7CED"/>
    <w:rsid w:val="003F7D6A"/>
    <w:rsid w:val="0040028C"/>
    <w:rsid w:val="00400450"/>
    <w:rsid w:val="004007EA"/>
    <w:rsid w:val="00400827"/>
    <w:rsid w:val="004009C8"/>
    <w:rsid w:val="00400B81"/>
    <w:rsid w:val="00400C55"/>
    <w:rsid w:val="00400FCD"/>
    <w:rsid w:val="00401055"/>
    <w:rsid w:val="0040131A"/>
    <w:rsid w:val="00401343"/>
    <w:rsid w:val="004015E5"/>
    <w:rsid w:val="00401797"/>
    <w:rsid w:val="004018E9"/>
    <w:rsid w:val="00401ACA"/>
    <w:rsid w:val="00401CCF"/>
    <w:rsid w:val="00401CD4"/>
    <w:rsid w:val="004021C9"/>
    <w:rsid w:val="004025CF"/>
    <w:rsid w:val="004027CD"/>
    <w:rsid w:val="004029D0"/>
    <w:rsid w:val="00402A5A"/>
    <w:rsid w:val="00402A89"/>
    <w:rsid w:val="00402CD1"/>
    <w:rsid w:val="00403040"/>
    <w:rsid w:val="00403AC2"/>
    <w:rsid w:val="00403CF6"/>
    <w:rsid w:val="00403DD8"/>
    <w:rsid w:val="00404040"/>
    <w:rsid w:val="004043B7"/>
    <w:rsid w:val="00404429"/>
    <w:rsid w:val="00404441"/>
    <w:rsid w:val="00404573"/>
    <w:rsid w:val="004045F8"/>
    <w:rsid w:val="004048D4"/>
    <w:rsid w:val="0040497B"/>
    <w:rsid w:val="0040497F"/>
    <w:rsid w:val="00404A35"/>
    <w:rsid w:val="00404B69"/>
    <w:rsid w:val="00404B78"/>
    <w:rsid w:val="00404C17"/>
    <w:rsid w:val="00404F1B"/>
    <w:rsid w:val="00404F6C"/>
    <w:rsid w:val="00405349"/>
    <w:rsid w:val="004054B1"/>
    <w:rsid w:val="0040552E"/>
    <w:rsid w:val="0040558C"/>
    <w:rsid w:val="00405A1B"/>
    <w:rsid w:val="00405A7A"/>
    <w:rsid w:val="00405ADF"/>
    <w:rsid w:val="00405E6E"/>
    <w:rsid w:val="00406082"/>
    <w:rsid w:val="0040619B"/>
    <w:rsid w:val="0040661F"/>
    <w:rsid w:val="004068E3"/>
    <w:rsid w:val="00406961"/>
    <w:rsid w:val="00406B6F"/>
    <w:rsid w:val="00406B92"/>
    <w:rsid w:val="00406CAC"/>
    <w:rsid w:val="00406CEF"/>
    <w:rsid w:val="00406D33"/>
    <w:rsid w:val="00407187"/>
    <w:rsid w:val="00407208"/>
    <w:rsid w:val="00407226"/>
    <w:rsid w:val="004072B4"/>
    <w:rsid w:val="00407337"/>
    <w:rsid w:val="0040736F"/>
    <w:rsid w:val="0040755E"/>
    <w:rsid w:val="0040759C"/>
    <w:rsid w:val="00407F2D"/>
    <w:rsid w:val="00410154"/>
    <w:rsid w:val="0041028B"/>
    <w:rsid w:val="0041030F"/>
    <w:rsid w:val="00410347"/>
    <w:rsid w:val="00410438"/>
    <w:rsid w:val="00410646"/>
    <w:rsid w:val="00410812"/>
    <w:rsid w:val="00410845"/>
    <w:rsid w:val="00410BD6"/>
    <w:rsid w:val="00410EBD"/>
    <w:rsid w:val="00411106"/>
    <w:rsid w:val="004111A0"/>
    <w:rsid w:val="00411362"/>
    <w:rsid w:val="00411432"/>
    <w:rsid w:val="004115B8"/>
    <w:rsid w:val="004116C9"/>
    <w:rsid w:val="00411725"/>
    <w:rsid w:val="00411757"/>
    <w:rsid w:val="00411764"/>
    <w:rsid w:val="00411AA2"/>
    <w:rsid w:val="00411B7B"/>
    <w:rsid w:val="004120C2"/>
    <w:rsid w:val="0041226B"/>
    <w:rsid w:val="00412275"/>
    <w:rsid w:val="004123D9"/>
    <w:rsid w:val="004125B5"/>
    <w:rsid w:val="004125EA"/>
    <w:rsid w:val="00412A06"/>
    <w:rsid w:val="00412B6C"/>
    <w:rsid w:val="00412D50"/>
    <w:rsid w:val="00412DE4"/>
    <w:rsid w:val="00412F85"/>
    <w:rsid w:val="00412FE4"/>
    <w:rsid w:val="00413566"/>
    <w:rsid w:val="00413570"/>
    <w:rsid w:val="00413612"/>
    <w:rsid w:val="0041373D"/>
    <w:rsid w:val="0041397D"/>
    <w:rsid w:val="0041397F"/>
    <w:rsid w:val="00413996"/>
    <w:rsid w:val="004139CE"/>
    <w:rsid w:val="00413C61"/>
    <w:rsid w:val="0041439F"/>
    <w:rsid w:val="00414747"/>
    <w:rsid w:val="00414760"/>
    <w:rsid w:val="00414779"/>
    <w:rsid w:val="004149A7"/>
    <w:rsid w:val="00414ACE"/>
    <w:rsid w:val="00414DF9"/>
    <w:rsid w:val="00414E8B"/>
    <w:rsid w:val="00414FFD"/>
    <w:rsid w:val="00415016"/>
    <w:rsid w:val="0041537C"/>
    <w:rsid w:val="004153C7"/>
    <w:rsid w:val="00415651"/>
    <w:rsid w:val="00415654"/>
    <w:rsid w:val="004156FD"/>
    <w:rsid w:val="0041584B"/>
    <w:rsid w:val="00415A23"/>
    <w:rsid w:val="00415A65"/>
    <w:rsid w:val="00415B0C"/>
    <w:rsid w:val="00415B19"/>
    <w:rsid w:val="00415D83"/>
    <w:rsid w:val="00415D99"/>
    <w:rsid w:val="00415E7F"/>
    <w:rsid w:val="00415EB5"/>
    <w:rsid w:val="004160B8"/>
    <w:rsid w:val="00416166"/>
    <w:rsid w:val="0041673E"/>
    <w:rsid w:val="0041674B"/>
    <w:rsid w:val="0041676D"/>
    <w:rsid w:val="00416922"/>
    <w:rsid w:val="0041699D"/>
    <w:rsid w:val="00416BCA"/>
    <w:rsid w:val="00416D14"/>
    <w:rsid w:val="00416DE0"/>
    <w:rsid w:val="00416E26"/>
    <w:rsid w:val="00416ED8"/>
    <w:rsid w:val="00416EF0"/>
    <w:rsid w:val="00416F96"/>
    <w:rsid w:val="004172DF"/>
    <w:rsid w:val="00417748"/>
    <w:rsid w:val="0041791B"/>
    <w:rsid w:val="00417D9E"/>
    <w:rsid w:val="00417DD9"/>
    <w:rsid w:val="00417F67"/>
    <w:rsid w:val="0042001D"/>
    <w:rsid w:val="0042010B"/>
    <w:rsid w:val="004202BE"/>
    <w:rsid w:val="00420346"/>
    <w:rsid w:val="00420493"/>
    <w:rsid w:val="004205BC"/>
    <w:rsid w:val="004206FD"/>
    <w:rsid w:val="0042071A"/>
    <w:rsid w:val="00420730"/>
    <w:rsid w:val="00420800"/>
    <w:rsid w:val="00420A23"/>
    <w:rsid w:val="00420B5B"/>
    <w:rsid w:val="00420F9C"/>
    <w:rsid w:val="00420FB8"/>
    <w:rsid w:val="0042155E"/>
    <w:rsid w:val="004215B2"/>
    <w:rsid w:val="00421638"/>
    <w:rsid w:val="00421811"/>
    <w:rsid w:val="00421984"/>
    <w:rsid w:val="00421B54"/>
    <w:rsid w:val="00421BCF"/>
    <w:rsid w:val="00421CAD"/>
    <w:rsid w:val="00421F96"/>
    <w:rsid w:val="00422427"/>
    <w:rsid w:val="00422468"/>
    <w:rsid w:val="00422756"/>
    <w:rsid w:val="004227E9"/>
    <w:rsid w:val="004228AD"/>
    <w:rsid w:val="004228D6"/>
    <w:rsid w:val="00422E32"/>
    <w:rsid w:val="00422E4F"/>
    <w:rsid w:val="00423222"/>
    <w:rsid w:val="00423641"/>
    <w:rsid w:val="004237E6"/>
    <w:rsid w:val="00423D6A"/>
    <w:rsid w:val="00423DBA"/>
    <w:rsid w:val="00424553"/>
    <w:rsid w:val="00424672"/>
    <w:rsid w:val="004246A0"/>
    <w:rsid w:val="004248DE"/>
    <w:rsid w:val="00424E93"/>
    <w:rsid w:val="0042547D"/>
    <w:rsid w:val="00425598"/>
    <w:rsid w:val="00425684"/>
    <w:rsid w:val="00425937"/>
    <w:rsid w:val="004259D0"/>
    <w:rsid w:val="00425B36"/>
    <w:rsid w:val="00425BB1"/>
    <w:rsid w:val="00425D09"/>
    <w:rsid w:val="00425DFE"/>
    <w:rsid w:val="00425F2E"/>
    <w:rsid w:val="00425F51"/>
    <w:rsid w:val="00425F5D"/>
    <w:rsid w:val="004260E3"/>
    <w:rsid w:val="00426120"/>
    <w:rsid w:val="004265DE"/>
    <w:rsid w:val="0042667B"/>
    <w:rsid w:val="0042670F"/>
    <w:rsid w:val="0042685E"/>
    <w:rsid w:val="00426908"/>
    <w:rsid w:val="00426C1B"/>
    <w:rsid w:val="00426EE3"/>
    <w:rsid w:val="004270BA"/>
    <w:rsid w:val="00427117"/>
    <w:rsid w:val="004275A6"/>
    <w:rsid w:val="004275B5"/>
    <w:rsid w:val="004279A2"/>
    <w:rsid w:val="00427F3A"/>
    <w:rsid w:val="00430408"/>
    <w:rsid w:val="0043118A"/>
    <w:rsid w:val="004311E5"/>
    <w:rsid w:val="0043130D"/>
    <w:rsid w:val="00431461"/>
    <w:rsid w:val="004317F5"/>
    <w:rsid w:val="00431DE3"/>
    <w:rsid w:val="00431E3D"/>
    <w:rsid w:val="0043204B"/>
    <w:rsid w:val="00432308"/>
    <w:rsid w:val="00432399"/>
    <w:rsid w:val="0043253F"/>
    <w:rsid w:val="00432D0D"/>
    <w:rsid w:val="00433187"/>
    <w:rsid w:val="004332B5"/>
    <w:rsid w:val="0043340A"/>
    <w:rsid w:val="00433D2A"/>
    <w:rsid w:val="00433E13"/>
    <w:rsid w:val="00433F8E"/>
    <w:rsid w:val="0043404E"/>
    <w:rsid w:val="00434091"/>
    <w:rsid w:val="004340B1"/>
    <w:rsid w:val="0043423C"/>
    <w:rsid w:val="004342EF"/>
    <w:rsid w:val="004342F7"/>
    <w:rsid w:val="00434324"/>
    <w:rsid w:val="004344A2"/>
    <w:rsid w:val="0043450E"/>
    <w:rsid w:val="00434522"/>
    <w:rsid w:val="0043510E"/>
    <w:rsid w:val="004351DD"/>
    <w:rsid w:val="00435349"/>
    <w:rsid w:val="0043540F"/>
    <w:rsid w:val="004354E8"/>
    <w:rsid w:val="004355F8"/>
    <w:rsid w:val="00435CCB"/>
    <w:rsid w:val="00435E78"/>
    <w:rsid w:val="004362FF"/>
    <w:rsid w:val="0043631D"/>
    <w:rsid w:val="00436328"/>
    <w:rsid w:val="00436624"/>
    <w:rsid w:val="00436764"/>
    <w:rsid w:val="004368F1"/>
    <w:rsid w:val="004369B0"/>
    <w:rsid w:val="00436C47"/>
    <w:rsid w:val="00436C87"/>
    <w:rsid w:val="00436D22"/>
    <w:rsid w:val="00436F89"/>
    <w:rsid w:val="004371C1"/>
    <w:rsid w:val="004376F9"/>
    <w:rsid w:val="00437971"/>
    <w:rsid w:val="00437A41"/>
    <w:rsid w:val="00437ACA"/>
    <w:rsid w:val="00437FD0"/>
    <w:rsid w:val="00440721"/>
    <w:rsid w:val="0044096A"/>
    <w:rsid w:val="00440B2B"/>
    <w:rsid w:val="00440F17"/>
    <w:rsid w:val="00440F77"/>
    <w:rsid w:val="00441270"/>
    <w:rsid w:val="00441756"/>
    <w:rsid w:val="0044193D"/>
    <w:rsid w:val="00441F2C"/>
    <w:rsid w:val="00441FFB"/>
    <w:rsid w:val="00442102"/>
    <w:rsid w:val="00442162"/>
    <w:rsid w:val="00442412"/>
    <w:rsid w:val="0044266F"/>
    <w:rsid w:val="004426BE"/>
    <w:rsid w:val="00442EF3"/>
    <w:rsid w:val="00442F44"/>
    <w:rsid w:val="0044327F"/>
    <w:rsid w:val="004432A3"/>
    <w:rsid w:val="004432CD"/>
    <w:rsid w:val="00443306"/>
    <w:rsid w:val="004436A9"/>
    <w:rsid w:val="00443912"/>
    <w:rsid w:val="00443938"/>
    <w:rsid w:val="00443C09"/>
    <w:rsid w:val="00443DE3"/>
    <w:rsid w:val="00444140"/>
    <w:rsid w:val="00444824"/>
    <w:rsid w:val="004448FD"/>
    <w:rsid w:val="00444BE5"/>
    <w:rsid w:val="004453FE"/>
    <w:rsid w:val="0044574A"/>
    <w:rsid w:val="00445804"/>
    <w:rsid w:val="0044585C"/>
    <w:rsid w:val="00445A09"/>
    <w:rsid w:val="00445AFA"/>
    <w:rsid w:val="00445B03"/>
    <w:rsid w:val="00445D0B"/>
    <w:rsid w:val="00445DC3"/>
    <w:rsid w:val="00445FC9"/>
    <w:rsid w:val="004461D5"/>
    <w:rsid w:val="004462EE"/>
    <w:rsid w:val="0044643F"/>
    <w:rsid w:val="0044645F"/>
    <w:rsid w:val="004465D5"/>
    <w:rsid w:val="004466AB"/>
    <w:rsid w:val="004467AE"/>
    <w:rsid w:val="00446867"/>
    <w:rsid w:val="004468D7"/>
    <w:rsid w:val="00446AB6"/>
    <w:rsid w:val="00446D00"/>
    <w:rsid w:val="00446F45"/>
    <w:rsid w:val="00446F48"/>
    <w:rsid w:val="00446F85"/>
    <w:rsid w:val="0044700C"/>
    <w:rsid w:val="00447209"/>
    <w:rsid w:val="004474FD"/>
    <w:rsid w:val="004476BE"/>
    <w:rsid w:val="00447DC6"/>
    <w:rsid w:val="00447E19"/>
    <w:rsid w:val="00447EA5"/>
    <w:rsid w:val="0045016D"/>
    <w:rsid w:val="00450217"/>
    <w:rsid w:val="004502A2"/>
    <w:rsid w:val="00450587"/>
    <w:rsid w:val="00450693"/>
    <w:rsid w:val="004506E6"/>
    <w:rsid w:val="00450A1C"/>
    <w:rsid w:val="00450B30"/>
    <w:rsid w:val="00450EC6"/>
    <w:rsid w:val="00451089"/>
    <w:rsid w:val="004511C4"/>
    <w:rsid w:val="004512CA"/>
    <w:rsid w:val="004515F4"/>
    <w:rsid w:val="004519E6"/>
    <w:rsid w:val="00451A25"/>
    <w:rsid w:val="00451BF0"/>
    <w:rsid w:val="00451F71"/>
    <w:rsid w:val="00452153"/>
    <w:rsid w:val="00452274"/>
    <w:rsid w:val="004522D0"/>
    <w:rsid w:val="00452444"/>
    <w:rsid w:val="00452554"/>
    <w:rsid w:val="00452929"/>
    <w:rsid w:val="004529BE"/>
    <w:rsid w:val="00452AF4"/>
    <w:rsid w:val="00452CB7"/>
    <w:rsid w:val="00452E0D"/>
    <w:rsid w:val="00452FF8"/>
    <w:rsid w:val="004530BF"/>
    <w:rsid w:val="004530EB"/>
    <w:rsid w:val="004533F5"/>
    <w:rsid w:val="004534CE"/>
    <w:rsid w:val="004534E0"/>
    <w:rsid w:val="004537EB"/>
    <w:rsid w:val="004538FF"/>
    <w:rsid w:val="00453A07"/>
    <w:rsid w:val="00453ABF"/>
    <w:rsid w:val="00453AD8"/>
    <w:rsid w:val="00454097"/>
    <w:rsid w:val="004540FE"/>
    <w:rsid w:val="0045440C"/>
    <w:rsid w:val="004544A4"/>
    <w:rsid w:val="00454A19"/>
    <w:rsid w:val="00454B06"/>
    <w:rsid w:val="00454B14"/>
    <w:rsid w:val="00454D67"/>
    <w:rsid w:val="00454F03"/>
    <w:rsid w:val="00454F11"/>
    <w:rsid w:val="00454F54"/>
    <w:rsid w:val="0045541F"/>
    <w:rsid w:val="00455433"/>
    <w:rsid w:val="00455920"/>
    <w:rsid w:val="00455A41"/>
    <w:rsid w:val="00455BF0"/>
    <w:rsid w:val="00455D0B"/>
    <w:rsid w:val="00455DF1"/>
    <w:rsid w:val="00455FBE"/>
    <w:rsid w:val="00456010"/>
    <w:rsid w:val="00456049"/>
    <w:rsid w:val="004562AD"/>
    <w:rsid w:val="00456693"/>
    <w:rsid w:val="00456793"/>
    <w:rsid w:val="00456862"/>
    <w:rsid w:val="004568D7"/>
    <w:rsid w:val="00456A3E"/>
    <w:rsid w:val="00456EB8"/>
    <w:rsid w:val="004572CC"/>
    <w:rsid w:val="004579AF"/>
    <w:rsid w:val="00457A67"/>
    <w:rsid w:val="00457A80"/>
    <w:rsid w:val="00460134"/>
    <w:rsid w:val="00460157"/>
    <w:rsid w:val="00460210"/>
    <w:rsid w:val="00460425"/>
    <w:rsid w:val="004604BA"/>
    <w:rsid w:val="0046053E"/>
    <w:rsid w:val="00460581"/>
    <w:rsid w:val="004606BD"/>
    <w:rsid w:val="0046073C"/>
    <w:rsid w:val="004608E5"/>
    <w:rsid w:val="00460A81"/>
    <w:rsid w:val="00460B00"/>
    <w:rsid w:val="00460BAC"/>
    <w:rsid w:val="00460CA6"/>
    <w:rsid w:val="0046118D"/>
    <w:rsid w:val="004614C0"/>
    <w:rsid w:val="004614D0"/>
    <w:rsid w:val="0046161F"/>
    <w:rsid w:val="00461964"/>
    <w:rsid w:val="00461DB4"/>
    <w:rsid w:val="00461DC1"/>
    <w:rsid w:val="00461F24"/>
    <w:rsid w:val="004620FD"/>
    <w:rsid w:val="004622AA"/>
    <w:rsid w:val="004622F6"/>
    <w:rsid w:val="004623A7"/>
    <w:rsid w:val="00462541"/>
    <w:rsid w:val="004626C3"/>
    <w:rsid w:val="004627CE"/>
    <w:rsid w:val="0046281D"/>
    <w:rsid w:val="00462A21"/>
    <w:rsid w:val="00462F7F"/>
    <w:rsid w:val="004630D3"/>
    <w:rsid w:val="0046317E"/>
    <w:rsid w:val="00463231"/>
    <w:rsid w:val="0046335C"/>
    <w:rsid w:val="00463522"/>
    <w:rsid w:val="0046382C"/>
    <w:rsid w:val="00463C21"/>
    <w:rsid w:val="00463E06"/>
    <w:rsid w:val="0046450B"/>
    <w:rsid w:val="00464658"/>
    <w:rsid w:val="00464ABD"/>
    <w:rsid w:val="00464C2C"/>
    <w:rsid w:val="00464C2E"/>
    <w:rsid w:val="004650D0"/>
    <w:rsid w:val="004650E5"/>
    <w:rsid w:val="00465110"/>
    <w:rsid w:val="00465343"/>
    <w:rsid w:val="0046554D"/>
    <w:rsid w:val="00465723"/>
    <w:rsid w:val="00465918"/>
    <w:rsid w:val="00465B05"/>
    <w:rsid w:val="00465D42"/>
    <w:rsid w:val="00465EE7"/>
    <w:rsid w:val="00465EF8"/>
    <w:rsid w:val="004662EF"/>
    <w:rsid w:val="00466399"/>
    <w:rsid w:val="004665A4"/>
    <w:rsid w:val="00466ACF"/>
    <w:rsid w:val="00466B27"/>
    <w:rsid w:val="00466B7F"/>
    <w:rsid w:val="00466BF9"/>
    <w:rsid w:val="00467146"/>
    <w:rsid w:val="00467275"/>
    <w:rsid w:val="00467286"/>
    <w:rsid w:val="004672C8"/>
    <w:rsid w:val="004678B8"/>
    <w:rsid w:val="00467937"/>
    <w:rsid w:val="00467BDF"/>
    <w:rsid w:val="00467D4E"/>
    <w:rsid w:val="00467F3A"/>
    <w:rsid w:val="00470162"/>
    <w:rsid w:val="004701C8"/>
    <w:rsid w:val="0047031C"/>
    <w:rsid w:val="0047053A"/>
    <w:rsid w:val="004705D4"/>
    <w:rsid w:val="00470917"/>
    <w:rsid w:val="00470B97"/>
    <w:rsid w:val="00470BBB"/>
    <w:rsid w:val="00470D32"/>
    <w:rsid w:val="00470D67"/>
    <w:rsid w:val="00470DC1"/>
    <w:rsid w:val="00470EAF"/>
    <w:rsid w:val="00470EBD"/>
    <w:rsid w:val="00471252"/>
    <w:rsid w:val="00471435"/>
    <w:rsid w:val="0047175C"/>
    <w:rsid w:val="00471D97"/>
    <w:rsid w:val="00471DB8"/>
    <w:rsid w:val="00471DD9"/>
    <w:rsid w:val="00472189"/>
    <w:rsid w:val="0047234D"/>
    <w:rsid w:val="0047262E"/>
    <w:rsid w:val="0047274C"/>
    <w:rsid w:val="00472759"/>
    <w:rsid w:val="004728C4"/>
    <w:rsid w:val="004728EF"/>
    <w:rsid w:val="00472A0D"/>
    <w:rsid w:val="00472BF3"/>
    <w:rsid w:val="00472C1B"/>
    <w:rsid w:val="00472D53"/>
    <w:rsid w:val="00472EF9"/>
    <w:rsid w:val="00473072"/>
    <w:rsid w:val="004733AA"/>
    <w:rsid w:val="004734C4"/>
    <w:rsid w:val="0047360C"/>
    <w:rsid w:val="00473774"/>
    <w:rsid w:val="0047384B"/>
    <w:rsid w:val="004738E4"/>
    <w:rsid w:val="00473946"/>
    <w:rsid w:val="00473B4D"/>
    <w:rsid w:val="00473BE6"/>
    <w:rsid w:val="00473E2E"/>
    <w:rsid w:val="00473F5F"/>
    <w:rsid w:val="00473F90"/>
    <w:rsid w:val="00474213"/>
    <w:rsid w:val="004742B3"/>
    <w:rsid w:val="004745AC"/>
    <w:rsid w:val="004746B6"/>
    <w:rsid w:val="00474910"/>
    <w:rsid w:val="00474971"/>
    <w:rsid w:val="004749D3"/>
    <w:rsid w:val="00474AA7"/>
    <w:rsid w:val="00474C3F"/>
    <w:rsid w:val="00474D81"/>
    <w:rsid w:val="00474DE1"/>
    <w:rsid w:val="00474E50"/>
    <w:rsid w:val="00474E8C"/>
    <w:rsid w:val="00474ECD"/>
    <w:rsid w:val="004752A1"/>
    <w:rsid w:val="0047553D"/>
    <w:rsid w:val="0047560F"/>
    <w:rsid w:val="00475665"/>
    <w:rsid w:val="004758FB"/>
    <w:rsid w:val="0047590B"/>
    <w:rsid w:val="00475A7C"/>
    <w:rsid w:val="00475B79"/>
    <w:rsid w:val="00475C2E"/>
    <w:rsid w:val="00475C94"/>
    <w:rsid w:val="00475CC1"/>
    <w:rsid w:val="00475CCA"/>
    <w:rsid w:val="00475E6E"/>
    <w:rsid w:val="004760EE"/>
    <w:rsid w:val="004760FB"/>
    <w:rsid w:val="0047629D"/>
    <w:rsid w:val="004763AB"/>
    <w:rsid w:val="00476755"/>
    <w:rsid w:val="00476B5F"/>
    <w:rsid w:val="00476DA5"/>
    <w:rsid w:val="00476DAC"/>
    <w:rsid w:val="00476FA4"/>
    <w:rsid w:val="00476FAA"/>
    <w:rsid w:val="004770D2"/>
    <w:rsid w:val="00477167"/>
    <w:rsid w:val="004771FD"/>
    <w:rsid w:val="004773AD"/>
    <w:rsid w:val="00477859"/>
    <w:rsid w:val="00477892"/>
    <w:rsid w:val="00477AC7"/>
    <w:rsid w:val="00477BA0"/>
    <w:rsid w:val="00477BC6"/>
    <w:rsid w:val="00477D76"/>
    <w:rsid w:val="00477E2B"/>
    <w:rsid w:val="00480169"/>
    <w:rsid w:val="004801F1"/>
    <w:rsid w:val="004803EB"/>
    <w:rsid w:val="0048051B"/>
    <w:rsid w:val="00480629"/>
    <w:rsid w:val="0048078C"/>
    <w:rsid w:val="004807A8"/>
    <w:rsid w:val="00480812"/>
    <w:rsid w:val="00480AD3"/>
    <w:rsid w:val="00480CA2"/>
    <w:rsid w:val="00480CE2"/>
    <w:rsid w:val="00480DFB"/>
    <w:rsid w:val="00480E20"/>
    <w:rsid w:val="00480EAC"/>
    <w:rsid w:val="0048120A"/>
    <w:rsid w:val="004813EC"/>
    <w:rsid w:val="0048174D"/>
    <w:rsid w:val="0048182E"/>
    <w:rsid w:val="00481925"/>
    <w:rsid w:val="0048193A"/>
    <w:rsid w:val="00481A1C"/>
    <w:rsid w:val="00481A2E"/>
    <w:rsid w:val="00481A56"/>
    <w:rsid w:val="00481A9F"/>
    <w:rsid w:val="00481C32"/>
    <w:rsid w:val="00481C9C"/>
    <w:rsid w:val="00481DB3"/>
    <w:rsid w:val="00482092"/>
    <w:rsid w:val="0048211E"/>
    <w:rsid w:val="004822C0"/>
    <w:rsid w:val="004828DB"/>
    <w:rsid w:val="00482A42"/>
    <w:rsid w:val="00482D10"/>
    <w:rsid w:val="00483127"/>
    <w:rsid w:val="00483354"/>
    <w:rsid w:val="00483416"/>
    <w:rsid w:val="004836BB"/>
    <w:rsid w:val="0048387F"/>
    <w:rsid w:val="00483FB0"/>
    <w:rsid w:val="00483FDC"/>
    <w:rsid w:val="0048413D"/>
    <w:rsid w:val="00484187"/>
    <w:rsid w:val="004842C7"/>
    <w:rsid w:val="004842E8"/>
    <w:rsid w:val="0048438C"/>
    <w:rsid w:val="004846A0"/>
    <w:rsid w:val="004846E2"/>
    <w:rsid w:val="00484731"/>
    <w:rsid w:val="00484896"/>
    <w:rsid w:val="004849E6"/>
    <w:rsid w:val="00484AFD"/>
    <w:rsid w:val="00484FE3"/>
    <w:rsid w:val="00485010"/>
    <w:rsid w:val="0048512E"/>
    <w:rsid w:val="004856BE"/>
    <w:rsid w:val="00485BF9"/>
    <w:rsid w:val="00485CAB"/>
    <w:rsid w:val="00485F86"/>
    <w:rsid w:val="00485FA3"/>
    <w:rsid w:val="004860BE"/>
    <w:rsid w:val="00486356"/>
    <w:rsid w:val="004864A5"/>
    <w:rsid w:val="00486653"/>
    <w:rsid w:val="00486657"/>
    <w:rsid w:val="00486C30"/>
    <w:rsid w:val="00486F2B"/>
    <w:rsid w:val="004870AE"/>
    <w:rsid w:val="0048718C"/>
    <w:rsid w:val="0048732A"/>
    <w:rsid w:val="00487650"/>
    <w:rsid w:val="00487696"/>
    <w:rsid w:val="0048797A"/>
    <w:rsid w:val="0048797C"/>
    <w:rsid w:val="00487A1E"/>
    <w:rsid w:val="00487C27"/>
    <w:rsid w:val="00487C93"/>
    <w:rsid w:val="00487CF4"/>
    <w:rsid w:val="00487F39"/>
    <w:rsid w:val="0049012B"/>
    <w:rsid w:val="00490429"/>
    <w:rsid w:val="00490630"/>
    <w:rsid w:val="0049069E"/>
    <w:rsid w:val="004907E2"/>
    <w:rsid w:val="00490802"/>
    <w:rsid w:val="00490876"/>
    <w:rsid w:val="004908C4"/>
    <w:rsid w:val="00490A11"/>
    <w:rsid w:val="00490D28"/>
    <w:rsid w:val="00490E9A"/>
    <w:rsid w:val="00491068"/>
    <w:rsid w:val="004911A9"/>
    <w:rsid w:val="0049127A"/>
    <w:rsid w:val="00491427"/>
    <w:rsid w:val="00491506"/>
    <w:rsid w:val="00491511"/>
    <w:rsid w:val="00491555"/>
    <w:rsid w:val="004916CB"/>
    <w:rsid w:val="0049178C"/>
    <w:rsid w:val="004919FB"/>
    <w:rsid w:val="00491B86"/>
    <w:rsid w:val="00491DB4"/>
    <w:rsid w:val="00491ECB"/>
    <w:rsid w:val="00491EFE"/>
    <w:rsid w:val="00491F0A"/>
    <w:rsid w:val="00492177"/>
    <w:rsid w:val="00492235"/>
    <w:rsid w:val="004922CE"/>
    <w:rsid w:val="0049239C"/>
    <w:rsid w:val="004924E6"/>
    <w:rsid w:val="004926AE"/>
    <w:rsid w:val="00492875"/>
    <w:rsid w:val="00492940"/>
    <w:rsid w:val="00492B1D"/>
    <w:rsid w:val="004931D6"/>
    <w:rsid w:val="004932FD"/>
    <w:rsid w:val="00493412"/>
    <w:rsid w:val="00493435"/>
    <w:rsid w:val="004934A4"/>
    <w:rsid w:val="004934C2"/>
    <w:rsid w:val="00493795"/>
    <w:rsid w:val="00493956"/>
    <w:rsid w:val="00493B9D"/>
    <w:rsid w:val="00493D77"/>
    <w:rsid w:val="00493FCC"/>
    <w:rsid w:val="004940F7"/>
    <w:rsid w:val="00494100"/>
    <w:rsid w:val="00494603"/>
    <w:rsid w:val="0049482D"/>
    <w:rsid w:val="00494CCC"/>
    <w:rsid w:val="00494D26"/>
    <w:rsid w:val="00494FB9"/>
    <w:rsid w:val="004952FA"/>
    <w:rsid w:val="00495819"/>
    <w:rsid w:val="00495A70"/>
    <w:rsid w:val="00495E66"/>
    <w:rsid w:val="00495EB8"/>
    <w:rsid w:val="00495F99"/>
    <w:rsid w:val="00496035"/>
    <w:rsid w:val="00496567"/>
    <w:rsid w:val="0049688D"/>
    <w:rsid w:val="00496A09"/>
    <w:rsid w:val="00496A44"/>
    <w:rsid w:val="00496DEF"/>
    <w:rsid w:val="00496ECA"/>
    <w:rsid w:val="004972DE"/>
    <w:rsid w:val="004972F9"/>
    <w:rsid w:val="00497328"/>
    <w:rsid w:val="0049740B"/>
    <w:rsid w:val="00497644"/>
    <w:rsid w:val="00497661"/>
    <w:rsid w:val="004978A4"/>
    <w:rsid w:val="00497B33"/>
    <w:rsid w:val="00497BC2"/>
    <w:rsid w:val="00497BD9"/>
    <w:rsid w:val="00497D66"/>
    <w:rsid w:val="00497E9D"/>
    <w:rsid w:val="00497F9F"/>
    <w:rsid w:val="004A01D4"/>
    <w:rsid w:val="004A02EB"/>
    <w:rsid w:val="004A0403"/>
    <w:rsid w:val="004A0471"/>
    <w:rsid w:val="004A058D"/>
    <w:rsid w:val="004A07BD"/>
    <w:rsid w:val="004A0C80"/>
    <w:rsid w:val="004A0E29"/>
    <w:rsid w:val="004A1141"/>
    <w:rsid w:val="004A144A"/>
    <w:rsid w:val="004A151F"/>
    <w:rsid w:val="004A155B"/>
    <w:rsid w:val="004A17E9"/>
    <w:rsid w:val="004A1AB6"/>
    <w:rsid w:val="004A1B5E"/>
    <w:rsid w:val="004A1C83"/>
    <w:rsid w:val="004A1CB9"/>
    <w:rsid w:val="004A1CCF"/>
    <w:rsid w:val="004A1E6B"/>
    <w:rsid w:val="004A1E70"/>
    <w:rsid w:val="004A2217"/>
    <w:rsid w:val="004A222F"/>
    <w:rsid w:val="004A2254"/>
    <w:rsid w:val="004A2262"/>
    <w:rsid w:val="004A22AB"/>
    <w:rsid w:val="004A2496"/>
    <w:rsid w:val="004A2504"/>
    <w:rsid w:val="004A2665"/>
    <w:rsid w:val="004A26E0"/>
    <w:rsid w:val="004A2876"/>
    <w:rsid w:val="004A2B33"/>
    <w:rsid w:val="004A2B38"/>
    <w:rsid w:val="004A2C59"/>
    <w:rsid w:val="004A2EE3"/>
    <w:rsid w:val="004A2F4B"/>
    <w:rsid w:val="004A2FA9"/>
    <w:rsid w:val="004A3050"/>
    <w:rsid w:val="004A33D4"/>
    <w:rsid w:val="004A33E3"/>
    <w:rsid w:val="004A353A"/>
    <w:rsid w:val="004A382E"/>
    <w:rsid w:val="004A39E7"/>
    <w:rsid w:val="004A3A0E"/>
    <w:rsid w:val="004A3CB2"/>
    <w:rsid w:val="004A3CE9"/>
    <w:rsid w:val="004A3D53"/>
    <w:rsid w:val="004A3E38"/>
    <w:rsid w:val="004A3E5D"/>
    <w:rsid w:val="004A3EEC"/>
    <w:rsid w:val="004A3F39"/>
    <w:rsid w:val="004A3F7C"/>
    <w:rsid w:val="004A4398"/>
    <w:rsid w:val="004A46B2"/>
    <w:rsid w:val="004A48A9"/>
    <w:rsid w:val="004A4A42"/>
    <w:rsid w:val="004A4BE1"/>
    <w:rsid w:val="004A4C57"/>
    <w:rsid w:val="004A4D76"/>
    <w:rsid w:val="004A4F9A"/>
    <w:rsid w:val="004A5006"/>
    <w:rsid w:val="004A521E"/>
    <w:rsid w:val="004A5404"/>
    <w:rsid w:val="004A5635"/>
    <w:rsid w:val="004A57E2"/>
    <w:rsid w:val="004A58FC"/>
    <w:rsid w:val="004A5990"/>
    <w:rsid w:val="004A5996"/>
    <w:rsid w:val="004A5A88"/>
    <w:rsid w:val="004A5C9C"/>
    <w:rsid w:val="004A5EE6"/>
    <w:rsid w:val="004A6113"/>
    <w:rsid w:val="004A641E"/>
    <w:rsid w:val="004A67FA"/>
    <w:rsid w:val="004A69C6"/>
    <w:rsid w:val="004A69E9"/>
    <w:rsid w:val="004A6A59"/>
    <w:rsid w:val="004A6B57"/>
    <w:rsid w:val="004A6B9E"/>
    <w:rsid w:val="004A6DD2"/>
    <w:rsid w:val="004A6E46"/>
    <w:rsid w:val="004A703D"/>
    <w:rsid w:val="004A7080"/>
    <w:rsid w:val="004A7109"/>
    <w:rsid w:val="004A71B6"/>
    <w:rsid w:val="004A7322"/>
    <w:rsid w:val="004A7437"/>
    <w:rsid w:val="004A7A49"/>
    <w:rsid w:val="004A7A82"/>
    <w:rsid w:val="004A7BC2"/>
    <w:rsid w:val="004B0178"/>
    <w:rsid w:val="004B04D5"/>
    <w:rsid w:val="004B05C5"/>
    <w:rsid w:val="004B05E1"/>
    <w:rsid w:val="004B0739"/>
    <w:rsid w:val="004B0A59"/>
    <w:rsid w:val="004B0B2A"/>
    <w:rsid w:val="004B0C6E"/>
    <w:rsid w:val="004B101A"/>
    <w:rsid w:val="004B16D0"/>
    <w:rsid w:val="004B187F"/>
    <w:rsid w:val="004B1935"/>
    <w:rsid w:val="004B1B67"/>
    <w:rsid w:val="004B1D09"/>
    <w:rsid w:val="004B1DD8"/>
    <w:rsid w:val="004B1E3A"/>
    <w:rsid w:val="004B1FF4"/>
    <w:rsid w:val="004B2007"/>
    <w:rsid w:val="004B2137"/>
    <w:rsid w:val="004B214E"/>
    <w:rsid w:val="004B22D3"/>
    <w:rsid w:val="004B2A86"/>
    <w:rsid w:val="004B2BE0"/>
    <w:rsid w:val="004B2E58"/>
    <w:rsid w:val="004B36D0"/>
    <w:rsid w:val="004B36DE"/>
    <w:rsid w:val="004B3846"/>
    <w:rsid w:val="004B3892"/>
    <w:rsid w:val="004B3898"/>
    <w:rsid w:val="004B38F4"/>
    <w:rsid w:val="004B3A7D"/>
    <w:rsid w:val="004B3E42"/>
    <w:rsid w:val="004B3EE9"/>
    <w:rsid w:val="004B409D"/>
    <w:rsid w:val="004B40E4"/>
    <w:rsid w:val="004B4557"/>
    <w:rsid w:val="004B4568"/>
    <w:rsid w:val="004B4578"/>
    <w:rsid w:val="004B45CF"/>
    <w:rsid w:val="004B4669"/>
    <w:rsid w:val="004B4B22"/>
    <w:rsid w:val="004B4D47"/>
    <w:rsid w:val="004B4D72"/>
    <w:rsid w:val="004B4EA1"/>
    <w:rsid w:val="004B4FB3"/>
    <w:rsid w:val="004B513A"/>
    <w:rsid w:val="004B5340"/>
    <w:rsid w:val="004B54DA"/>
    <w:rsid w:val="004B5505"/>
    <w:rsid w:val="004B55CB"/>
    <w:rsid w:val="004B57E9"/>
    <w:rsid w:val="004B588B"/>
    <w:rsid w:val="004B5902"/>
    <w:rsid w:val="004B5AE0"/>
    <w:rsid w:val="004B5CB9"/>
    <w:rsid w:val="004B6061"/>
    <w:rsid w:val="004B6151"/>
    <w:rsid w:val="004B654D"/>
    <w:rsid w:val="004B6725"/>
    <w:rsid w:val="004B67EF"/>
    <w:rsid w:val="004B6990"/>
    <w:rsid w:val="004B6AC1"/>
    <w:rsid w:val="004B6B06"/>
    <w:rsid w:val="004B6B3B"/>
    <w:rsid w:val="004B6D99"/>
    <w:rsid w:val="004B6EDE"/>
    <w:rsid w:val="004B6F53"/>
    <w:rsid w:val="004B71D8"/>
    <w:rsid w:val="004B72AF"/>
    <w:rsid w:val="004B73BE"/>
    <w:rsid w:val="004B7437"/>
    <w:rsid w:val="004B76BC"/>
    <w:rsid w:val="004B773E"/>
    <w:rsid w:val="004B7A16"/>
    <w:rsid w:val="004C02BD"/>
    <w:rsid w:val="004C04D4"/>
    <w:rsid w:val="004C0793"/>
    <w:rsid w:val="004C0812"/>
    <w:rsid w:val="004C092F"/>
    <w:rsid w:val="004C09EF"/>
    <w:rsid w:val="004C0B72"/>
    <w:rsid w:val="004C0DC7"/>
    <w:rsid w:val="004C0F77"/>
    <w:rsid w:val="004C0F7B"/>
    <w:rsid w:val="004C100F"/>
    <w:rsid w:val="004C10FA"/>
    <w:rsid w:val="004C1151"/>
    <w:rsid w:val="004C1164"/>
    <w:rsid w:val="004C139F"/>
    <w:rsid w:val="004C13DC"/>
    <w:rsid w:val="004C15F7"/>
    <w:rsid w:val="004C1C14"/>
    <w:rsid w:val="004C1DE9"/>
    <w:rsid w:val="004C1E4F"/>
    <w:rsid w:val="004C1FB5"/>
    <w:rsid w:val="004C21C6"/>
    <w:rsid w:val="004C221E"/>
    <w:rsid w:val="004C283A"/>
    <w:rsid w:val="004C2B1D"/>
    <w:rsid w:val="004C2C74"/>
    <w:rsid w:val="004C2E19"/>
    <w:rsid w:val="004C3256"/>
    <w:rsid w:val="004C33B9"/>
    <w:rsid w:val="004C3414"/>
    <w:rsid w:val="004C3529"/>
    <w:rsid w:val="004C35F1"/>
    <w:rsid w:val="004C3704"/>
    <w:rsid w:val="004C3C7A"/>
    <w:rsid w:val="004C3D0D"/>
    <w:rsid w:val="004C3E62"/>
    <w:rsid w:val="004C3FA5"/>
    <w:rsid w:val="004C40EB"/>
    <w:rsid w:val="004C4255"/>
    <w:rsid w:val="004C43B0"/>
    <w:rsid w:val="004C43FE"/>
    <w:rsid w:val="004C4541"/>
    <w:rsid w:val="004C490E"/>
    <w:rsid w:val="004C4B0D"/>
    <w:rsid w:val="004C4C2F"/>
    <w:rsid w:val="004C4C72"/>
    <w:rsid w:val="004C4FFE"/>
    <w:rsid w:val="004C5158"/>
    <w:rsid w:val="004C51BD"/>
    <w:rsid w:val="004C5839"/>
    <w:rsid w:val="004C58DF"/>
    <w:rsid w:val="004C5B43"/>
    <w:rsid w:val="004C5BF0"/>
    <w:rsid w:val="004C5D93"/>
    <w:rsid w:val="004C5E20"/>
    <w:rsid w:val="004C5E27"/>
    <w:rsid w:val="004C5F01"/>
    <w:rsid w:val="004C6433"/>
    <w:rsid w:val="004C6513"/>
    <w:rsid w:val="004C6581"/>
    <w:rsid w:val="004C667C"/>
    <w:rsid w:val="004C6A07"/>
    <w:rsid w:val="004C6A1C"/>
    <w:rsid w:val="004C6AB4"/>
    <w:rsid w:val="004C6CC8"/>
    <w:rsid w:val="004C7001"/>
    <w:rsid w:val="004C7154"/>
    <w:rsid w:val="004C7BE8"/>
    <w:rsid w:val="004C7E8C"/>
    <w:rsid w:val="004D0216"/>
    <w:rsid w:val="004D0944"/>
    <w:rsid w:val="004D0952"/>
    <w:rsid w:val="004D0CC9"/>
    <w:rsid w:val="004D0D1F"/>
    <w:rsid w:val="004D0DA8"/>
    <w:rsid w:val="004D12DB"/>
    <w:rsid w:val="004D1733"/>
    <w:rsid w:val="004D18B4"/>
    <w:rsid w:val="004D1A0A"/>
    <w:rsid w:val="004D1ACE"/>
    <w:rsid w:val="004D1B8E"/>
    <w:rsid w:val="004D1E0F"/>
    <w:rsid w:val="004D2109"/>
    <w:rsid w:val="004D21E3"/>
    <w:rsid w:val="004D2462"/>
    <w:rsid w:val="004D2463"/>
    <w:rsid w:val="004D2532"/>
    <w:rsid w:val="004D265F"/>
    <w:rsid w:val="004D26C7"/>
    <w:rsid w:val="004D28E7"/>
    <w:rsid w:val="004D2AAC"/>
    <w:rsid w:val="004D2B90"/>
    <w:rsid w:val="004D2D06"/>
    <w:rsid w:val="004D2FD7"/>
    <w:rsid w:val="004D30F8"/>
    <w:rsid w:val="004D3147"/>
    <w:rsid w:val="004D31EF"/>
    <w:rsid w:val="004D3311"/>
    <w:rsid w:val="004D3312"/>
    <w:rsid w:val="004D3769"/>
    <w:rsid w:val="004D376F"/>
    <w:rsid w:val="004D3934"/>
    <w:rsid w:val="004D394D"/>
    <w:rsid w:val="004D3AD0"/>
    <w:rsid w:val="004D3B70"/>
    <w:rsid w:val="004D3BED"/>
    <w:rsid w:val="004D3D0A"/>
    <w:rsid w:val="004D3EE8"/>
    <w:rsid w:val="004D4179"/>
    <w:rsid w:val="004D4293"/>
    <w:rsid w:val="004D4A43"/>
    <w:rsid w:val="004D4B1A"/>
    <w:rsid w:val="004D4C08"/>
    <w:rsid w:val="004D4DFE"/>
    <w:rsid w:val="004D4E10"/>
    <w:rsid w:val="004D4F36"/>
    <w:rsid w:val="004D50CA"/>
    <w:rsid w:val="004D5100"/>
    <w:rsid w:val="004D5273"/>
    <w:rsid w:val="004D561E"/>
    <w:rsid w:val="004D5700"/>
    <w:rsid w:val="004D58F5"/>
    <w:rsid w:val="004D5921"/>
    <w:rsid w:val="004D5976"/>
    <w:rsid w:val="004D59E7"/>
    <w:rsid w:val="004D5A56"/>
    <w:rsid w:val="004D5AEF"/>
    <w:rsid w:val="004D5BD5"/>
    <w:rsid w:val="004D60B0"/>
    <w:rsid w:val="004D60EC"/>
    <w:rsid w:val="004D61D0"/>
    <w:rsid w:val="004D6481"/>
    <w:rsid w:val="004D649F"/>
    <w:rsid w:val="004D659B"/>
    <w:rsid w:val="004D6AEE"/>
    <w:rsid w:val="004D6B51"/>
    <w:rsid w:val="004D6C77"/>
    <w:rsid w:val="004D6CE5"/>
    <w:rsid w:val="004D6CE7"/>
    <w:rsid w:val="004D71D8"/>
    <w:rsid w:val="004D73AF"/>
    <w:rsid w:val="004D7557"/>
    <w:rsid w:val="004D759B"/>
    <w:rsid w:val="004D77B3"/>
    <w:rsid w:val="004D79FD"/>
    <w:rsid w:val="004D7AC1"/>
    <w:rsid w:val="004D7C51"/>
    <w:rsid w:val="004D7CDD"/>
    <w:rsid w:val="004D7D26"/>
    <w:rsid w:val="004D7E88"/>
    <w:rsid w:val="004E0075"/>
    <w:rsid w:val="004E0210"/>
    <w:rsid w:val="004E02B2"/>
    <w:rsid w:val="004E0682"/>
    <w:rsid w:val="004E08E4"/>
    <w:rsid w:val="004E0AAC"/>
    <w:rsid w:val="004E0B75"/>
    <w:rsid w:val="004E0E12"/>
    <w:rsid w:val="004E0EAE"/>
    <w:rsid w:val="004E0F3F"/>
    <w:rsid w:val="004E0F4F"/>
    <w:rsid w:val="004E0FA7"/>
    <w:rsid w:val="004E12B3"/>
    <w:rsid w:val="004E12BC"/>
    <w:rsid w:val="004E12FB"/>
    <w:rsid w:val="004E1530"/>
    <w:rsid w:val="004E15DF"/>
    <w:rsid w:val="004E15E4"/>
    <w:rsid w:val="004E16DD"/>
    <w:rsid w:val="004E18A9"/>
    <w:rsid w:val="004E1C4C"/>
    <w:rsid w:val="004E23BA"/>
    <w:rsid w:val="004E24D7"/>
    <w:rsid w:val="004E2762"/>
    <w:rsid w:val="004E283B"/>
    <w:rsid w:val="004E283F"/>
    <w:rsid w:val="004E28F1"/>
    <w:rsid w:val="004E2A15"/>
    <w:rsid w:val="004E2E24"/>
    <w:rsid w:val="004E317D"/>
    <w:rsid w:val="004E331E"/>
    <w:rsid w:val="004E3436"/>
    <w:rsid w:val="004E348F"/>
    <w:rsid w:val="004E355A"/>
    <w:rsid w:val="004E39B3"/>
    <w:rsid w:val="004E3B81"/>
    <w:rsid w:val="004E3C4E"/>
    <w:rsid w:val="004E3CF4"/>
    <w:rsid w:val="004E3D53"/>
    <w:rsid w:val="004E3DA2"/>
    <w:rsid w:val="004E3E38"/>
    <w:rsid w:val="004E3E95"/>
    <w:rsid w:val="004E3EB5"/>
    <w:rsid w:val="004E411F"/>
    <w:rsid w:val="004E4121"/>
    <w:rsid w:val="004E45A9"/>
    <w:rsid w:val="004E45B8"/>
    <w:rsid w:val="004E4674"/>
    <w:rsid w:val="004E476A"/>
    <w:rsid w:val="004E477B"/>
    <w:rsid w:val="004E4902"/>
    <w:rsid w:val="004E49C8"/>
    <w:rsid w:val="004E4A01"/>
    <w:rsid w:val="004E4B81"/>
    <w:rsid w:val="004E4BD3"/>
    <w:rsid w:val="004E4C77"/>
    <w:rsid w:val="004E5136"/>
    <w:rsid w:val="004E5281"/>
    <w:rsid w:val="004E533E"/>
    <w:rsid w:val="004E5364"/>
    <w:rsid w:val="004E575F"/>
    <w:rsid w:val="004E598E"/>
    <w:rsid w:val="004E5B00"/>
    <w:rsid w:val="004E608C"/>
    <w:rsid w:val="004E62B4"/>
    <w:rsid w:val="004E62FF"/>
    <w:rsid w:val="004E651A"/>
    <w:rsid w:val="004E68DD"/>
    <w:rsid w:val="004E6AF7"/>
    <w:rsid w:val="004E6B8D"/>
    <w:rsid w:val="004E71D9"/>
    <w:rsid w:val="004E72EF"/>
    <w:rsid w:val="004E7528"/>
    <w:rsid w:val="004E7566"/>
    <w:rsid w:val="004E769E"/>
    <w:rsid w:val="004E76C1"/>
    <w:rsid w:val="004E7879"/>
    <w:rsid w:val="004E7962"/>
    <w:rsid w:val="004E79C2"/>
    <w:rsid w:val="004E7BC8"/>
    <w:rsid w:val="004E7C97"/>
    <w:rsid w:val="004F00D9"/>
    <w:rsid w:val="004F00F3"/>
    <w:rsid w:val="004F04B9"/>
    <w:rsid w:val="004F08E0"/>
    <w:rsid w:val="004F0BFF"/>
    <w:rsid w:val="004F0E70"/>
    <w:rsid w:val="004F0E9C"/>
    <w:rsid w:val="004F1066"/>
    <w:rsid w:val="004F16A2"/>
    <w:rsid w:val="004F191C"/>
    <w:rsid w:val="004F1B67"/>
    <w:rsid w:val="004F1E7D"/>
    <w:rsid w:val="004F1E7E"/>
    <w:rsid w:val="004F1ED3"/>
    <w:rsid w:val="004F1EEA"/>
    <w:rsid w:val="004F1F08"/>
    <w:rsid w:val="004F21F8"/>
    <w:rsid w:val="004F22C2"/>
    <w:rsid w:val="004F23D6"/>
    <w:rsid w:val="004F269F"/>
    <w:rsid w:val="004F27E1"/>
    <w:rsid w:val="004F2832"/>
    <w:rsid w:val="004F29EF"/>
    <w:rsid w:val="004F2B29"/>
    <w:rsid w:val="004F2B5D"/>
    <w:rsid w:val="004F2B9D"/>
    <w:rsid w:val="004F2DAF"/>
    <w:rsid w:val="004F30B5"/>
    <w:rsid w:val="004F30EF"/>
    <w:rsid w:val="004F3124"/>
    <w:rsid w:val="004F31BE"/>
    <w:rsid w:val="004F31CC"/>
    <w:rsid w:val="004F368F"/>
    <w:rsid w:val="004F384D"/>
    <w:rsid w:val="004F3923"/>
    <w:rsid w:val="004F3C8D"/>
    <w:rsid w:val="004F3ED1"/>
    <w:rsid w:val="004F4174"/>
    <w:rsid w:val="004F4195"/>
    <w:rsid w:val="004F4270"/>
    <w:rsid w:val="004F4305"/>
    <w:rsid w:val="004F43DE"/>
    <w:rsid w:val="004F4921"/>
    <w:rsid w:val="004F494F"/>
    <w:rsid w:val="004F4B19"/>
    <w:rsid w:val="004F4B27"/>
    <w:rsid w:val="004F4B8A"/>
    <w:rsid w:val="004F4C5C"/>
    <w:rsid w:val="004F4D3C"/>
    <w:rsid w:val="004F4FFC"/>
    <w:rsid w:val="004F50BA"/>
    <w:rsid w:val="004F515B"/>
    <w:rsid w:val="004F536C"/>
    <w:rsid w:val="004F5522"/>
    <w:rsid w:val="004F58C0"/>
    <w:rsid w:val="004F5978"/>
    <w:rsid w:val="004F5AEF"/>
    <w:rsid w:val="004F5B60"/>
    <w:rsid w:val="004F5DF8"/>
    <w:rsid w:val="004F6207"/>
    <w:rsid w:val="004F6300"/>
    <w:rsid w:val="004F647A"/>
    <w:rsid w:val="004F651D"/>
    <w:rsid w:val="004F6623"/>
    <w:rsid w:val="004F663D"/>
    <w:rsid w:val="004F68C5"/>
    <w:rsid w:val="004F6EC5"/>
    <w:rsid w:val="004F6FC0"/>
    <w:rsid w:val="004F7156"/>
    <w:rsid w:val="004F7162"/>
    <w:rsid w:val="004F7558"/>
    <w:rsid w:val="004F78D9"/>
    <w:rsid w:val="004F79EA"/>
    <w:rsid w:val="004F7A44"/>
    <w:rsid w:val="004F7EB0"/>
    <w:rsid w:val="0050003C"/>
    <w:rsid w:val="0050006E"/>
    <w:rsid w:val="0050011B"/>
    <w:rsid w:val="0050014D"/>
    <w:rsid w:val="005001EA"/>
    <w:rsid w:val="00500786"/>
    <w:rsid w:val="005007FC"/>
    <w:rsid w:val="00500A43"/>
    <w:rsid w:val="00500B20"/>
    <w:rsid w:val="005010B1"/>
    <w:rsid w:val="005012AC"/>
    <w:rsid w:val="005013CD"/>
    <w:rsid w:val="0050145D"/>
    <w:rsid w:val="00501835"/>
    <w:rsid w:val="00501894"/>
    <w:rsid w:val="00501CED"/>
    <w:rsid w:val="00501F38"/>
    <w:rsid w:val="00502136"/>
    <w:rsid w:val="0050224F"/>
    <w:rsid w:val="0050237D"/>
    <w:rsid w:val="00502384"/>
    <w:rsid w:val="005023A7"/>
    <w:rsid w:val="005028B7"/>
    <w:rsid w:val="0050291A"/>
    <w:rsid w:val="005029B3"/>
    <w:rsid w:val="00502A83"/>
    <w:rsid w:val="00502ACD"/>
    <w:rsid w:val="00502BF6"/>
    <w:rsid w:val="00502C15"/>
    <w:rsid w:val="00502CA9"/>
    <w:rsid w:val="00502CC9"/>
    <w:rsid w:val="00502CE3"/>
    <w:rsid w:val="00502FAE"/>
    <w:rsid w:val="00503090"/>
    <w:rsid w:val="005031BC"/>
    <w:rsid w:val="00503329"/>
    <w:rsid w:val="0050336E"/>
    <w:rsid w:val="0050338E"/>
    <w:rsid w:val="00503506"/>
    <w:rsid w:val="0050364F"/>
    <w:rsid w:val="005038FE"/>
    <w:rsid w:val="0050390D"/>
    <w:rsid w:val="00503938"/>
    <w:rsid w:val="00503A8B"/>
    <w:rsid w:val="00503E24"/>
    <w:rsid w:val="005040B2"/>
    <w:rsid w:val="005042C2"/>
    <w:rsid w:val="005042C3"/>
    <w:rsid w:val="00504307"/>
    <w:rsid w:val="005043C1"/>
    <w:rsid w:val="005043D5"/>
    <w:rsid w:val="005047F4"/>
    <w:rsid w:val="00504803"/>
    <w:rsid w:val="0050495D"/>
    <w:rsid w:val="00504A80"/>
    <w:rsid w:val="00504C11"/>
    <w:rsid w:val="00504DDD"/>
    <w:rsid w:val="00504E0F"/>
    <w:rsid w:val="00504EF8"/>
    <w:rsid w:val="00505061"/>
    <w:rsid w:val="00505070"/>
    <w:rsid w:val="00505182"/>
    <w:rsid w:val="005056FB"/>
    <w:rsid w:val="00505804"/>
    <w:rsid w:val="00505959"/>
    <w:rsid w:val="00505B4E"/>
    <w:rsid w:val="00505C00"/>
    <w:rsid w:val="00505C2B"/>
    <w:rsid w:val="00505E52"/>
    <w:rsid w:val="00505F0E"/>
    <w:rsid w:val="00505F19"/>
    <w:rsid w:val="00505F56"/>
    <w:rsid w:val="00506099"/>
    <w:rsid w:val="0050658F"/>
    <w:rsid w:val="00506720"/>
    <w:rsid w:val="00506C00"/>
    <w:rsid w:val="00506E20"/>
    <w:rsid w:val="00506F0F"/>
    <w:rsid w:val="00506F9A"/>
    <w:rsid w:val="005075FB"/>
    <w:rsid w:val="00507885"/>
    <w:rsid w:val="00507C01"/>
    <w:rsid w:val="00507C4B"/>
    <w:rsid w:val="00507CEF"/>
    <w:rsid w:val="00507D65"/>
    <w:rsid w:val="00510083"/>
    <w:rsid w:val="005100DB"/>
    <w:rsid w:val="0051014B"/>
    <w:rsid w:val="0051032B"/>
    <w:rsid w:val="005103FB"/>
    <w:rsid w:val="00510487"/>
    <w:rsid w:val="00510674"/>
    <w:rsid w:val="005107C6"/>
    <w:rsid w:val="00510822"/>
    <w:rsid w:val="005108A8"/>
    <w:rsid w:val="00510AB3"/>
    <w:rsid w:val="00510CBF"/>
    <w:rsid w:val="00510D46"/>
    <w:rsid w:val="00510DD4"/>
    <w:rsid w:val="00510DF0"/>
    <w:rsid w:val="00510EDF"/>
    <w:rsid w:val="00510F78"/>
    <w:rsid w:val="005111DE"/>
    <w:rsid w:val="005113ED"/>
    <w:rsid w:val="00511438"/>
    <w:rsid w:val="0051144C"/>
    <w:rsid w:val="005114DB"/>
    <w:rsid w:val="00511658"/>
    <w:rsid w:val="005119BB"/>
    <w:rsid w:val="00511A8D"/>
    <w:rsid w:val="00511B48"/>
    <w:rsid w:val="00511CD4"/>
    <w:rsid w:val="00511DBF"/>
    <w:rsid w:val="005120DA"/>
    <w:rsid w:val="00512311"/>
    <w:rsid w:val="005127AD"/>
    <w:rsid w:val="005129EB"/>
    <w:rsid w:val="00512E57"/>
    <w:rsid w:val="00512E5B"/>
    <w:rsid w:val="00513173"/>
    <w:rsid w:val="00513322"/>
    <w:rsid w:val="00513470"/>
    <w:rsid w:val="00513559"/>
    <w:rsid w:val="00513599"/>
    <w:rsid w:val="0051362B"/>
    <w:rsid w:val="00513D14"/>
    <w:rsid w:val="00513DD2"/>
    <w:rsid w:val="00513DED"/>
    <w:rsid w:val="0051454A"/>
    <w:rsid w:val="005146EF"/>
    <w:rsid w:val="005149D5"/>
    <w:rsid w:val="00514A7F"/>
    <w:rsid w:val="00514BE7"/>
    <w:rsid w:val="00514BE8"/>
    <w:rsid w:val="00514EB3"/>
    <w:rsid w:val="00514FA3"/>
    <w:rsid w:val="0051524E"/>
    <w:rsid w:val="00515704"/>
    <w:rsid w:val="005157C4"/>
    <w:rsid w:val="00515949"/>
    <w:rsid w:val="00515A8B"/>
    <w:rsid w:val="00515C86"/>
    <w:rsid w:val="00515C89"/>
    <w:rsid w:val="00515F37"/>
    <w:rsid w:val="00516311"/>
    <w:rsid w:val="00516446"/>
    <w:rsid w:val="0051652A"/>
    <w:rsid w:val="00516A33"/>
    <w:rsid w:val="00516AB4"/>
    <w:rsid w:val="00516B06"/>
    <w:rsid w:val="00516B39"/>
    <w:rsid w:val="00516CA8"/>
    <w:rsid w:val="00516D6C"/>
    <w:rsid w:val="00516E8E"/>
    <w:rsid w:val="0051712C"/>
    <w:rsid w:val="00517149"/>
    <w:rsid w:val="00517179"/>
    <w:rsid w:val="00517230"/>
    <w:rsid w:val="00517F7F"/>
    <w:rsid w:val="005204C6"/>
    <w:rsid w:val="005206ED"/>
    <w:rsid w:val="00520806"/>
    <w:rsid w:val="00520926"/>
    <w:rsid w:val="00520DC4"/>
    <w:rsid w:val="00520DF7"/>
    <w:rsid w:val="00521157"/>
    <w:rsid w:val="00521162"/>
    <w:rsid w:val="00521243"/>
    <w:rsid w:val="005213ED"/>
    <w:rsid w:val="00521838"/>
    <w:rsid w:val="0052185E"/>
    <w:rsid w:val="005219BA"/>
    <w:rsid w:val="00521AFD"/>
    <w:rsid w:val="00521BF5"/>
    <w:rsid w:val="00521D3B"/>
    <w:rsid w:val="00521F8B"/>
    <w:rsid w:val="005223E6"/>
    <w:rsid w:val="00522428"/>
    <w:rsid w:val="0052243C"/>
    <w:rsid w:val="005224C9"/>
    <w:rsid w:val="0052266A"/>
    <w:rsid w:val="00522676"/>
    <w:rsid w:val="005227BD"/>
    <w:rsid w:val="00522949"/>
    <w:rsid w:val="00522B44"/>
    <w:rsid w:val="00522ED7"/>
    <w:rsid w:val="00522F4F"/>
    <w:rsid w:val="00522FAF"/>
    <w:rsid w:val="005232F6"/>
    <w:rsid w:val="0052332C"/>
    <w:rsid w:val="005235DA"/>
    <w:rsid w:val="0052371D"/>
    <w:rsid w:val="0052393C"/>
    <w:rsid w:val="00523952"/>
    <w:rsid w:val="00523A2D"/>
    <w:rsid w:val="00523B22"/>
    <w:rsid w:val="00523E98"/>
    <w:rsid w:val="0052435D"/>
    <w:rsid w:val="0052459D"/>
    <w:rsid w:val="00524600"/>
    <w:rsid w:val="0052463E"/>
    <w:rsid w:val="005246D2"/>
    <w:rsid w:val="005247D8"/>
    <w:rsid w:val="00524A12"/>
    <w:rsid w:val="00524CEB"/>
    <w:rsid w:val="005253F9"/>
    <w:rsid w:val="005254B8"/>
    <w:rsid w:val="00525509"/>
    <w:rsid w:val="00525668"/>
    <w:rsid w:val="0052579A"/>
    <w:rsid w:val="005257DA"/>
    <w:rsid w:val="00525CFB"/>
    <w:rsid w:val="00525E9A"/>
    <w:rsid w:val="00526170"/>
    <w:rsid w:val="0052620B"/>
    <w:rsid w:val="0052634F"/>
    <w:rsid w:val="005264B8"/>
    <w:rsid w:val="00526522"/>
    <w:rsid w:val="00526630"/>
    <w:rsid w:val="005268CD"/>
    <w:rsid w:val="00526A2B"/>
    <w:rsid w:val="00526B66"/>
    <w:rsid w:val="00526BB0"/>
    <w:rsid w:val="00526E38"/>
    <w:rsid w:val="00526F33"/>
    <w:rsid w:val="005271A1"/>
    <w:rsid w:val="0052756B"/>
    <w:rsid w:val="00527600"/>
    <w:rsid w:val="005276D3"/>
    <w:rsid w:val="005276F2"/>
    <w:rsid w:val="005277F0"/>
    <w:rsid w:val="0052790D"/>
    <w:rsid w:val="00527921"/>
    <w:rsid w:val="00527AEA"/>
    <w:rsid w:val="00527CED"/>
    <w:rsid w:val="00527DB3"/>
    <w:rsid w:val="00527FAC"/>
    <w:rsid w:val="00530112"/>
    <w:rsid w:val="00530217"/>
    <w:rsid w:val="00530282"/>
    <w:rsid w:val="005304E3"/>
    <w:rsid w:val="00530526"/>
    <w:rsid w:val="00530704"/>
    <w:rsid w:val="00530798"/>
    <w:rsid w:val="00530861"/>
    <w:rsid w:val="00530B2F"/>
    <w:rsid w:val="00530B73"/>
    <w:rsid w:val="00530C22"/>
    <w:rsid w:val="00530D1E"/>
    <w:rsid w:val="00530D56"/>
    <w:rsid w:val="00531363"/>
    <w:rsid w:val="005313B3"/>
    <w:rsid w:val="00531A13"/>
    <w:rsid w:val="00531E4B"/>
    <w:rsid w:val="00531FC7"/>
    <w:rsid w:val="00532036"/>
    <w:rsid w:val="00532085"/>
    <w:rsid w:val="00532108"/>
    <w:rsid w:val="005321BE"/>
    <w:rsid w:val="005322B4"/>
    <w:rsid w:val="00532330"/>
    <w:rsid w:val="005326D4"/>
    <w:rsid w:val="00532850"/>
    <w:rsid w:val="005328C2"/>
    <w:rsid w:val="00532C6A"/>
    <w:rsid w:val="00533092"/>
    <w:rsid w:val="0053311D"/>
    <w:rsid w:val="00533574"/>
    <w:rsid w:val="0053378A"/>
    <w:rsid w:val="005339BB"/>
    <w:rsid w:val="00533A04"/>
    <w:rsid w:val="00533B2E"/>
    <w:rsid w:val="00533E7B"/>
    <w:rsid w:val="00534065"/>
    <w:rsid w:val="00534109"/>
    <w:rsid w:val="00534317"/>
    <w:rsid w:val="00534356"/>
    <w:rsid w:val="0053441E"/>
    <w:rsid w:val="00534542"/>
    <w:rsid w:val="00534543"/>
    <w:rsid w:val="0053456B"/>
    <w:rsid w:val="005346B5"/>
    <w:rsid w:val="0053472E"/>
    <w:rsid w:val="005348B6"/>
    <w:rsid w:val="00534A5D"/>
    <w:rsid w:val="00534BB0"/>
    <w:rsid w:val="00534C4C"/>
    <w:rsid w:val="00534E38"/>
    <w:rsid w:val="00534F60"/>
    <w:rsid w:val="0053507D"/>
    <w:rsid w:val="00535193"/>
    <w:rsid w:val="005351A5"/>
    <w:rsid w:val="00535227"/>
    <w:rsid w:val="00535250"/>
    <w:rsid w:val="0053559B"/>
    <w:rsid w:val="005358A2"/>
    <w:rsid w:val="00535A23"/>
    <w:rsid w:val="00535C84"/>
    <w:rsid w:val="00536176"/>
    <w:rsid w:val="00536282"/>
    <w:rsid w:val="00536701"/>
    <w:rsid w:val="005367C9"/>
    <w:rsid w:val="00536888"/>
    <w:rsid w:val="00536928"/>
    <w:rsid w:val="00536AA0"/>
    <w:rsid w:val="00536B3A"/>
    <w:rsid w:val="00537070"/>
    <w:rsid w:val="005373BC"/>
    <w:rsid w:val="0053748A"/>
    <w:rsid w:val="00537573"/>
    <w:rsid w:val="005375DB"/>
    <w:rsid w:val="00537B47"/>
    <w:rsid w:val="00537B8E"/>
    <w:rsid w:val="00537F33"/>
    <w:rsid w:val="00540182"/>
    <w:rsid w:val="005401A5"/>
    <w:rsid w:val="005401D1"/>
    <w:rsid w:val="005405F5"/>
    <w:rsid w:val="00540616"/>
    <w:rsid w:val="005406C4"/>
    <w:rsid w:val="00540764"/>
    <w:rsid w:val="005407CE"/>
    <w:rsid w:val="0054083E"/>
    <w:rsid w:val="00540991"/>
    <w:rsid w:val="00540D09"/>
    <w:rsid w:val="00540FB3"/>
    <w:rsid w:val="00541493"/>
    <w:rsid w:val="005414CA"/>
    <w:rsid w:val="00541599"/>
    <w:rsid w:val="00541B0C"/>
    <w:rsid w:val="00541BAA"/>
    <w:rsid w:val="00541C5E"/>
    <w:rsid w:val="00541D7E"/>
    <w:rsid w:val="00541E2C"/>
    <w:rsid w:val="0054227B"/>
    <w:rsid w:val="00542283"/>
    <w:rsid w:val="005423AB"/>
    <w:rsid w:val="005423E2"/>
    <w:rsid w:val="00542736"/>
    <w:rsid w:val="00542771"/>
    <w:rsid w:val="005428FB"/>
    <w:rsid w:val="005429A1"/>
    <w:rsid w:val="00542BF8"/>
    <w:rsid w:val="00542C84"/>
    <w:rsid w:val="00542D60"/>
    <w:rsid w:val="00542E37"/>
    <w:rsid w:val="00542F4D"/>
    <w:rsid w:val="00543267"/>
    <w:rsid w:val="00543468"/>
    <w:rsid w:val="00543531"/>
    <w:rsid w:val="005436A0"/>
    <w:rsid w:val="00543825"/>
    <w:rsid w:val="00543CDE"/>
    <w:rsid w:val="00543D31"/>
    <w:rsid w:val="00543E6E"/>
    <w:rsid w:val="00543F7A"/>
    <w:rsid w:val="00544369"/>
    <w:rsid w:val="00544512"/>
    <w:rsid w:val="0054462E"/>
    <w:rsid w:val="00544685"/>
    <w:rsid w:val="005447F8"/>
    <w:rsid w:val="00544859"/>
    <w:rsid w:val="00544C96"/>
    <w:rsid w:val="00544DE0"/>
    <w:rsid w:val="00544E15"/>
    <w:rsid w:val="005450BE"/>
    <w:rsid w:val="005450E4"/>
    <w:rsid w:val="00545108"/>
    <w:rsid w:val="00545141"/>
    <w:rsid w:val="00545496"/>
    <w:rsid w:val="00545549"/>
    <w:rsid w:val="005459A0"/>
    <w:rsid w:val="00545A4A"/>
    <w:rsid w:val="00545E63"/>
    <w:rsid w:val="00545E94"/>
    <w:rsid w:val="00545F74"/>
    <w:rsid w:val="00546200"/>
    <w:rsid w:val="00546231"/>
    <w:rsid w:val="005462B8"/>
    <w:rsid w:val="00546519"/>
    <w:rsid w:val="0054653D"/>
    <w:rsid w:val="0054657A"/>
    <w:rsid w:val="0054669C"/>
    <w:rsid w:val="005466B1"/>
    <w:rsid w:val="005466C5"/>
    <w:rsid w:val="00546AF3"/>
    <w:rsid w:val="00546E5F"/>
    <w:rsid w:val="005472B6"/>
    <w:rsid w:val="00547317"/>
    <w:rsid w:val="005473A9"/>
    <w:rsid w:val="005473F4"/>
    <w:rsid w:val="00547703"/>
    <w:rsid w:val="00547A37"/>
    <w:rsid w:val="00547B84"/>
    <w:rsid w:val="00547E67"/>
    <w:rsid w:val="00547EA8"/>
    <w:rsid w:val="00547F8F"/>
    <w:rsid w:val="00547FD7"/>
    <w:rsid w:val="00550437"/>
    <w:rsid w:val="0055079F"/>
    <w:rsid w:val="00550C4E"/>
    <w:rsid w:val="00550F2F"/>
    <w:rsid w:val="005510E5"/>
    <w:rsid w:val="00551154"/>
    <w:rsid w:val="00551276"/>
    <w:rsid w:val="00551305"/>
    <w:rsid w:val="0055152D"/>
    <w:rsid w:val="005517A6"/>
    <w:rsid w:val="00551940"/>
    <w:rsid w:val="00551A77"/>
    <w:rsid w:val="00551BEF"/>
    <w:rsid w:val="00551C96"/>
    <w:rsid w:val="00551EA1"/>
    <w:rsid w:val="00551F53"/>
    <w:rsid w:val="005520AE"/>
    <w:rsid w:val="005521DC"/>
    <w:rsid w:val="005523E3"/>
    <w:rsid w:val="00552531"/>
    <w:rsid w:val="00552706"/>
    <w:rsid w:val="005527C7"/>
    <w:rsid w:val="00552809"/>
    <w:rsid w:val="00552A7A"/>
    <w:rsid w:val="00552B56"/>
    <w:rsid w:val="00553020"/>
    <w:rsid w:val="00553041"/>
    <w:rsid w:val="005531FD"/>
    <w:rsid w:val="0055344B"/>
    <w:rsid w:val="005535EE"/>
    <w:rsid w:val="00553811"/>
    <w:rsid w:val="00553C63"/>
    <w:rsid w:val="00553CD5"/>
    <w:rsid w:val="00553DB0"/>
    <w:rsid w:val="00553FEB"/>
    <w:rsid w:val="00554186"/>
    <w:rsid w:val="005541F8"/>
    <w:rsid w:val="00554207"/>
    <w:rsid w:val="005542AB"/>
    <w:rsid w:val="00554409"/>
    <w:rsid w:val="005544AA"/>
    <w:rsid w:val="00554693"/>
    <w:rsid w:val="0055494F"/>
    <w:rsid w:val="00554A27"/>
    <w:rsid w:val="00554A85"/>
    <w:rsid w:val="00554CEE"/>
    <w:rsid w:val="00554EC0"/>
    <w:rsid w:val="00554F6E"/>
    <w:rsid w:val="0055539A"/>
    <w:rsid w:val="00555477"/>
    <w:rsid w:val="005555CC"/>
    <w:rsid w:val="00555620"/>
    <w:rsid w:val="00555716"/>
    <w:rsid w:val="00555835"/>
    <w:rsid w:val="00555964"/>
    <w:rsid w:val="00555AE0"/>
    <w:rsid w:val="00555B36"/>
    <w:rsid w:val="00555DEA"/>
    <w:rsid w:val="00555EF7"/>
    <w:rsid w:val="00555F63"/>
    <w:rsid w:val="00556094"/>
    <w:rsid w:val="005560F0"/>
    <w:rsid w:val="0055658E"/>
    <w:rsid w:val="0055670E"/>
    <w:rsid w:val="00556718"/>
    <w:rsid w:val="00556735"/>
    <w:rsid w:val="0055678D"/>
    <w:rsid w:val="0055683B"/>
    <w:rsid w:val="005569B1"/>
    <w:rsid w:val="005569D3"/>
    <w:rsid w:val="00556A6C"/>
    <w:rsid w:val="00556B5A"/>
    <w:rsid w:val="00556CC2"/>
    <w:rsid w:val="00556D38"/>
    <w:rsid w:val="00556EC5"/>
    <w:rsid w:val="005570E9"/>
    <w:rsid w:val="0055716E"/>
    <w:rsid w:val="0055748B"/>
    <w:rsid w:val="005574AD"/>
    <w:rsid w:val="0055771A"/>
    <w:rsid w:val="00557776"/>
    <w:rsid w:val="00557849"/>
    <w:rsid w:val="0055786B"/>
    <w:rsid w:val="005579DC"/>
    <w:rsid w:val="00557E70"/>
    <w:rsid w:val="00557E73"/>
    <w:rsid w:val="00557EE9"/>
    <w:rsid w:val="00557FC8"/>
    <w:rsid w:val="005601D7"/>
    <w:rsid w:val="0056020A"/>
    <w:rsid w:val="005602EE"/>
    <w:rsid w:val="005606C3"/>
    <w:rsid w:val="00560A6B"/>
    <w:rsid w:val="00560DE2"/>
    <w:rsid w:val="00561340"/>
    <w:rsid w:val="00561341"/>
    <w:rsid w:val="0056169E"/>
    <w:rsid w:val="00561A1C"/>
    <w:rsid w:val="00561BEA"/>
    <w:rsid w:val="00561C58"/>
    <w:rsid w:val="00561C92"/>
    <w:rsid w:val="00562076"/>
    <w:rsid w:val="0056208A"/>
    <w:rsid w:val="005622E5"/>
    <w:rsid w:val="005625DB"/>
    <w:rsid w:val="005626EC"/>
    <w:rsid w:val="00562748"/>
    <w:rsid w:val="005629F0"/>
    <w:rsid w:val="00562D4C"/>
    <w:rsid w:val="00562D72"/>
    <w:rsid w:val="00562E47"/>
    <w:rsid w:val="00562FED"/>
    <w:rsid w:val="0056304C"/>
    <w:rsid w:val="0056326B"/>
    <w:rsid w:val="0056372B"/>
    <w:rsid w:val="00563817"/>
    <w:rsid w:val="00563876"/>
    <w:rsid w:val="005638E2"/>
    <w:rsid w:val="00563AD4"/>
    <w:rsid w:val="00563F35"/>
    <w:rsid w:val="005643F9"/>
    <w:rsid w:val="00564448"/>
    <w:rsid w:val="005644A8"/>
    <w:rsid w:val="0056490A"/>
    <w:rsid w:val="00564B96"/>
    <w:rsid w:val="00564C26"/>
    <w:rsid w:val="00564D8C"/>
    <w:rsid w:val="00564F52"/>
    <w:rsid w:val="0056515F"/>
    <w:rsid w:val="0056523E"/>
    <w:rsid w:val="005652D8"/>
    <w:rsid w:val="005653BC"/>
    <w:rsid w:val="00565577"/>
    <w:rsid w:val="00565839"/>
    <w:rsid w:val="00565AA0"/>
    <w:rsid w:val="00565F29"/>
    <w:rsid w:val="00565F7D"/>
    <w:rsid w:val="0056612C"/>
    <w:rsid w:val="0056622D"/>
    <w:rsid w:val="005662CE"/>
    <w:rsid w:val="00566350"/>
    <w:rsid w:val="00566398"/>
    <w:rsid w:val="005664D0"/>
    <w:rsid w:val="0056662E"/>
    <w:rsid w:val="00566677"/>
    <w:rsid w:val="00566B3E"/>
    <w:rsid w:val="00566D34"/>
    <w:rsid w:val="00566DC0"/>
    <w:rsid w:val="0056723C"/>
    <w:rsid w:val="005673C5"/>
    <w:rsid w:val="005673E9"/>
    <w:rsid w:val="00567472"/>
    <w:rsid w:val="005674D6"/>
    <w:rsid w:val="005676F5"/>
    <w:rsid w:val="0056776B"/>
    <w:rsid w:val="00567B6E"/>
    <w:rsid w:val="00567BDC"/>
    <w:rsid w:val="00567DC2"/>
    <w:rsid w:val="00567E20"/>
    <w:rsid w:val="00567EA8"/>
    <w:rsid w:val="005707B5"/>
    <w:rsid w:val="005707E2"/>
    <w:rsid w:val="00570919"/>
    <w:rsid w:val="005709FC"/>
    <w:rsid w:val="00570CF7"/>
    <w:rsid w:val="00570D37"/>
    <w:rsid w:val="00570DF5"/>
    <w:rsid w:val="00570EF1"/>
    <w:rsid w:val="00570F70"/>
    <w:rsid w:val="00570FA0"/>
    <w:rsid w:val="005710DD"/>
    <w:rsid w:val="005711C3"/>
    <w:rsid w:val="00571257"/>
    <w:rsid w:val="00571546"/>
    <w:rsid w:val="0057163A"/>
    <w:rsid w:val="00571659"/>
    <w:rsid w:val="00571D6A"/>
    <w:rsid w:val="00572148"/>
    <w:rsid w:val="00572530"/>
    <w:rsid w:val="005725B7"/>
    <w:rsid w:val="0057267C"/>
    <w:rsid w:val="00572686"/>
    <w:rsid w:val="005727D6"/>
    <w:rsid w:val="0057288D"/>
    <w:rsid w:val="00572AF5"/>
    <w:rsid w:val="0057308E"/>
    <w:rsid w:val="00573117"/>
    <w:rsid w:val="005734FF"/>
    <w:rsid w:val="0057351E"/>
    <w:rsid w:val="0057353E"/>
    <w:rsid w:val="00573551"/>
    <w:rsid w:val="00573651"/>
    <w:rsid w:val="005737A8"/>
    <w:rsid w:val="005739A3"/>
    <w:rsid w:val="00573DD4"/>
    <w:rsid w:val="00573E95"/>
    <w:rsid w:val="00573EBE"/>
    <w:rsid w:val="00573F40"/>
    <w:rsid w:val="00573FF1"/>
    <w:rsid w:val="005741D9"/>
    <w:rsid w:val="005746C3"/>
    <w:rsid w:val="005747C1"/>
    <w:rsid w:val="005747D6"/>
    <w:rsid w:val="005747DD"/>
    <w:rsid w:val="00574AB6"/>
    <w:rsid w:val="00574F0E"/>
    <w:rsid w:val="00574F35"/>
    <w:rsid w:val="00575057"/>
    <w:rsid w:val="0057512F"/>
    <w:rsid w:val="005751B0"/>
    <w:rsid w:val="005752B5"/>
    <w:rsid w:val="0057544D"/>
    <w:rsid w:val="00575F47"/>
    <w:rsid w:val="00576264"/>
    <w:rsid w:val="00576437"/>
    <w:rsid w:val="005769B2"/>
    <w:rsid w:val="00576AFA"/>
    <w:rsid w:val="00576BF4"/>
    <w:rsid w:val="00577102"/>
    <w:rsid w:val="005771D5"/>
    <w:rsid w:val="005773C6"/>
    <w:rsid w:val="005773C9"/>
    <w:rsid w:val="005777DE"/>
    <w:rsid w:val="0057788A"/>
    <w:rsid w:val="00577917"/>
    <w:rsid w:val="00577991"/>
    <w:rsid w:val="00577C16"/>
    <w:rsid w:val="00577DBB"/>
    <w:rsid w:val="00577F81"/>
    <w:rsid w:val="00577FF1"/>
    <w:rsid w:val="0058043D"/>
    <w:rsid w:val="0058049E"/>
    <w:rsid w:val="00580580"/>
    <w:rsid w:val="00580696"/>
    <w:rsid w:val="00580781"/>
    <w:rsid w:val="00580AD0"/>
    <w:rsid w:val="00580B4A"/>
    <w:rsid w:val="00580E57"/>
    <w:rsid w:val="00580EE2"/>
    <w:rsid w:val="00580F49"/>
    <w:rsid w:val="00581148"/>
    <w:rsid w:val="00581163"/>
    <w:rsid w:val="0058126C"/>
    <w:rsid w:val="00581388"/>
    <w:rsid w:val="005814A6"/>
    <w:rsid w:val="005814DE"/>
    <w:rsid w:val="005815F9"/>
    <w:rsid w:val="00581699"/>
    <w:rsid w:val="00581839"/>
    <w:rsid w:val="00581C4E"/>
    <w:rsid w:val="00581E0A"/>
    <w:rsid w:val="00581E68"/>
    <w:rsid w:val="00581FA3"/>
    <w:rsid w:val="00582091"/>
    <w:rsid w:val="00582154"/>
    <w:rsid w:val="00582351"/>
    <w:rsid w:val="00582496"/>
    <w:rsid w:val="005824D6"/>
    <w:rsid w:val="00582D84"/>
    <w:rsid w:val="0058312C"/>
    <w:rsid w:val="00583412"/>
    <w:rsid w:val="0058368A"/>
    <w:rsid w:val="005836D7"/>
    <w:rsid w:val="00583887"/>
    <w:rsid w:val="00583B14"/>
    <w:rsid w:val="00583B78"/>
    <w:rsid w:val="00583BF8"/>
    <w:rsid w:val="00583CE5"/>
    <w:rsid w:val="00583DD8"/>
    <w:rsid w:val="00583EF9"/>
    <w:rsid w:val="00584341"/>
    <w:rsid w:val="0058441F"/>
    <w:rsid w:val="00584712"/>
    <w:rsid w:val="00584A3F"/>
    <w:rsid w:val="00584B25"/>
    <w:rsid w:val="00584BD5"/>
    <w:rsid w:val="00584F87"/>
    <w:rsid w:val="0058512D"/>
    <w:rsid w:val="005855CB"/>
    <w:rsid w:val="005856BE"/>
    <w:rsid w:val="005859EF"/>
    <w:rsid w:val="00585A94"/>
    <w:rsid w:val="00585D80"/>
    <w:rsid w:val="00585EDC"/>
    <w:rsid w:val="00585EEA"/>
    <w:rsid w:val="00585FE9"/>
    <w:rsid w:val="005861DF"/>
    <w:rsid w:val="00586389"/>
    <w:rsid w:val="00586428"/>
    <w:rsid w:val="005865D0"/>
    <w:rsid w:val="00586635"/>
    <w:rsid w:val="00586705"/>
    <w:rsid w:val="005868B5"/>
    <w:rsid w:val="00586A5C"/>
    <w:rsid w:val="00586B80"/>
    <w:rsid w:val="00586C97"/>
    <w:rsid w:val="00586DA1"/>
    <w:rsid w:val="00586DAC"/>
    <w:rsid w:val="00587636"/>
    <w:rsid w:val="00587801"/>
    <w:rsid w:val="00590257"/>
    <w:rsid w:val="00590597"/>
    <w:rsid w:val="00590604"/>
    <w:rsid w:val="0059088A"/>
    <w:rsid w:val="005908B8"/>
    <w:rsid w:val="00590AE1"/>
    <w:rsid w:val="00590CFC"/>
    <w:rsid w:val="005910D4"/>
    <w:rsid w:val="00591154"/>
    <w:rsid w:val="0059119A"/>
    <w:rsid w:val="0059140C"/>
    <w:rsid w:val="00591516"/>
    <w:rsid w:val="005919A8"/>
    <w:rsid w:val="005919AA"/>
    <w:rsid w:val="005919EE"/>
    <w:rsid w:val="00591F60"/>
    <w:rsid w:val="00591FEE"/>
    <w:rsid w:val="00592051"/>
    <w:rsid w:val="005924E8"/>
    <w:rsid w:val="00592699"/>
    <w:rsid w:val="0059272D"/>
    <w:rsid w:val="00592749"/>
    <w:rsid w:val="005928B5"/>
    <w:rsid w:val="00592D4A"/>
    <w:rsid w:val="005932A0"/>
    <w:rsid w:val="005933EC"/>
    <w:rsid w:val="00593451"/>
    <w:rsid w:val="00593BF3"/>
    <w:rsid w:val="00593C16"/>
    <w:rsid w:val="00593C95"/>
    <w:rsid w:val="00593EA4"/>
    <w:rsid w:val="00593F3C"/>
    <w:rsid w:val="00594464"/>
    <w:rsid w:val="005944D4"/>
    <w:rsid w:val="005945E8"/>
    <w:rsid w:val="005947C7"/>
    <w:rsid w:val="005948F4"/>
    <w:rsid w:val="00594EF3"/>
    <w:rsid w:val="00594FC5"/>
    <w:rsid w:val="00595021"/>
    <w:rsid w:val="005954A6"/>
    <w:rsid w:val="00595816"/>
    <w:rsid w:val="0059584A"/>
    <w:rsid w:val="00595907"/>
    <w:rsid w:val="00595AD7"/>
    <w:rsid w:val="00595CEB"/>
    <w:rsid w:val="00595DBE"/>
    <w:rsid w:val="0059630A"/>
    <w:rsid w:val="00596901"/>
    <w:rsid w:val="00596954"/>
    <w:rsid w:val="00596AFD"/>
    <w:rsid w:val="00597094"/>
    <w:rsid w:val="00597366"/>
    <w:rsid w:val="005973E1"/>
    <w:rsid w:val="00597494"/>
    <w:rsid w:val="00597513"/>
    <w:rsid w:val="005975F3"/>
    <w:rsid w:val="00597724"/>
    <w:rsid w:val="0059778B"/>
    <w:rsid w:val="00597894"/>
    <w:rsid w:val="00597990"/>
    <w:rsid w:val="00597A42"/>
    <w:rsid w:val="00597AAB"/>
    <w:rsid w:val="00597ACA"/>
    <w:rsid w:val="00597B44"/>
    <w:rsid w:val="005A0178"/>
    <w:rsid w:val="005A0251"/>
    <w:rsid w:val="005A02BC"/>
    <w:rsid w:val="005A031F"/>
    <w:rsid w:val="005A0549"/>
    <w:rsid w:val="005A05D9"/>
    <w:rsid w:val="005A05ED"/>
    <w:rsid w:val="005A09F1"/>
    <w:rsid w:val="005A0A91"/>
    <w:rsid w:val="005A0AE8"/>
    <w:rsid w:val="005A10E7"/>
    <w:rsid w:val="005A12D0"/>
    <w:rsid w:val="005A1411"/>
    <w:rsid w:val="005A14B1"/>
    <w:rsid w:val="005A1577"/>
    <w:rsid w:val="005A1627"/>
    <w:rsid w:val="005A16BE"/>
    <w:rsid w:val="005A1835"/>
    <w:rsid w:val="005A18BA"/>
    <w:rsid w:val="005A19B6"/>
    <w:rsid w:val="005A1A37"/>
    <w:rsid w:val="005A1C6B"/>
    <w:rsid w:val="005A1EE2"/>
    <w:rsid w:val="005A1F20"/>
    <w:rsid w:val="005A22C6"/>
    <w:rsid w:val="005A25BB"/>
    <w:rsid w:val="005A261C"/>
    <w:rsid w:val="005A27E5"/>
    <w:rsid w:val="005A27F0"/>
    <w:rsid w:val="005A28B4"/>
    <w:rsid w:val="005A2B2B"/>
    <w:rsid w:val="005A2F53"/>
    <w:rsid w:val="005A3301"/>
    <w:rsid w:val="005A3524"/>
    <w:rsid w:val="005A354E"/>
    <w:rsid w:val="005A3A38"/>
    <w:rsid w:val="005A3E07"/>
    <w:rsid w:val="005A3E93"/>
    <w:rsid w:val="005A3EE2"/>
    <w:rsid w:val="005A3FC9"/>
    <w:rsid w:val="005A4263"/>
    <w:rsid w:val="005A42F1"/>
    <w:rsid w:val="005A440B"/>
    <w:rsid w:val="005A47A7"/>
    <w:rsid w:val="005A48A3"/>
    <w:rsid w:val="005A4B5D"/>
    <w:rsid w:val="005A4D94"/>
    <w:rsid w:val="005A522D"/>
    <w:rsid w:val="005A5243"/>
    <w:rsid w:val="005A5B10"/>
    <w:rsid w:val="005A6121"/>
    <w:rsid w:val="005A6503"/>
    <w:rsid w:val="005A6711"/>
    <w:rsid w:val="005A69DC"/>
    <w:rsid w:val="005A6A2E"/>
    <w:rsid w:val="005A6A89"/>
    <w:rsid w:val="005A6BA3"/>
    <w:rsid w:val="005A6F3A"/>
    <w:rsid w:val="005A704F"/>
    <w:rsid w:val="005A71D7"/>
    <w:rsid w:val="005A75C5"/>
    <w:rsid w:val="005A7602"/>
    <w:rsid w:val="005A7693"/>
    <w:rsid w:val="005A78AE"/>
    <w:rsid w:val="005A78F8"/>
    <w:rsid w:val="005A7C6F"/>
    <w:rsid w:val="005B00B2"/>
    <w:rsid w:val="005B01CA"/>
    <w:rsid w:val="005B02F6"/>
    <w:rsid w:val="005B0390"/>
    <w:rsid w:val="005B05F4"/>
    <w:rsid w:val="005B085D"/>
    <w:rsid w:val="005B08AB"/>
    <w:rsid w:val="005B0A07"/>
    <w:rsid w:val="005B0B7F"/>
    <w:rsid w:val="005B1063"/>
    <w:rsid w:val="005B11E5"/>
    <w:rsid w:val="005B132D"/>
    <w:rsid w:val="005B1453"/>
    <w:rsid w:val="005B1455"/>
    <w:rsid w:val="005B1533"/>
    <w:rsid w:val="005B1540"/>
    <w:rsid w:val="005B15EA"/>
    <w:rsid w:val="005B1921"/>
    <w:rsid w:val="005B19D4"/>
    <w:rsid w:val="005B1EA3"/>
    <w:rsid w:val="005B1FCE"/>
    <w:rsid w:val="005B2085"/>
    <w:rsid w:val="005B2433"/>
    <w:rsid w:val="005B24A4"/>
    <w:rsid w:val="005B2548"/>
    <w:rsid w:val="005B288D"/>
    <w:rsid w:val="005B28E9"/>
    <w:rsid w:val="005B2AA5"/>
    <w:rsid w:val="005B2CDB"/>
    <w:rsid w:val="005B2DCE"/>
    <w:rsid w:val="005B2E9E"/>
    <w:rsid w:val="005B325F"/>
    <w:rsid w:val="005B3265"/>
    <w:rsid w:val="005B33A1"/>
    <w:rsid w:val="005B347B"/>
    <w:rsid w:val="005B349E"/>
    <w:rsid w:val="005B3B87"/>
    <w:rsid w:val="005B3DD4"/>
    <w:rsid w:val="005B3EC6"/>
    <w:rsid w:val="005B3EF6"/>
    <w:rsid w:val="005B3F08"/>
    <w:rsid w:val="005B3FBD"/>
    <w:rsid w:val="005B3FF6"/>
    <w:rsid w:val="005B4519"/>
    <w:rsid w:val="005B4578"/>
    <w:rsid w:val="005B46C9"/>
    <w:rsid w:val="005B48D9"/>
    <w:rsid w:val="005B4BE2"/>
    <w:rsid w:val="005B4E0B"/>
    <w:rsid w:val="005B5203"/>
    <w:rsid w:val="005B5223"/>
    <w:rsid w:val="005B5371"/>
    <w:rsid w:val="005B5489"/>
    <w:rsid w:val="005B553F"/>
    <w:rsid w:val="005B5CE9"/>
    <w:rsid w:val="005B5DBF"/>
    <w:rsid w:val="005B5FEB"/>
    <w:rsid w:val="005B6004"/>
    <w:rsid w:val="005B61CD"/>
    <w:rsid w:val="005B61E5"/>
    <w:rsid w:val="005B61F5"/>
    <w:rsid w:val="005B6330"/>
    <w:rsid w:val="005B655E"/>
    <w:rsid w:val="005B665D"/>
    <w:rsid w:val="005B67F0"/>
    <w:rsid w:val="005B6878"/>
    <w:rsid w:val="005B6987"/>
    <w:rsid w:val="005B6AB0"/>
    <w:rsid w:val="005B6B5B"/>
    <w:rsid w:val="005B6D72"/>
    <w:rsid w:val="005B6FE2"/>
    <w:rsid w:val="005B7278"/>
    <w:rsid w:val="005B7577"/>
    <w:rsid w:val="005B7CC5"/>
    <w:rsid w:val="005B7F0C"/>
    <w:rsid w:val="005C021C"/>
    <w:rsid w:val="005C035A"/>
    <w:rsid w:val="005C038A"/>
    <w:rsid w:val="005C0445"/>
    <w:rsid w:val="005C0531"/>
    <w:rsid w:val="005C0B18"/>
    <w:rsid w:val="005C0CAC"/>
    <w:rsid w:val="005C0D7A"/>
    <w:rsid w:val="005C0DD6"/>
    <w:rsid w:val="005C0EA2"/>
    <w:rsid w:val="005C1114"/>
    <w:rsid w:val="005C1153"/>
    <w:rsid w:val="005C11CC"/>
    <w:rsid w:val="005C12FA"/>
    <w:rsid w:val="005C13AB"/>
    <w:rsid w:val="005C157A"/>
    <w:rsid w:val="005C1729"/>
    <w:rsid w:val="005C1A35"/>
    <w:rsid w:val="005C1A68"/>
    <w:rsid w:val="005C1B37"/>
    <w:rsid w:val="005C1BF8"/>
    <w:rsid w:val="005C1C3B"/>
    <w:rsid w:val="005C1C41"/>
    <w:rsid w:val="005C1D1F"/>
    <w:rsid w:val="005C1D57"/>
    <w:rsid w:val="005C1DB2"/>
    <w:rsid w:val="005C1EED"/>
    <w:rsid w:val="005C2134"/>
    <w:rsid w:val="005C2749"/>
    <w:rsid w:val="005C285E"/>
    <w:rsid w:val="005C28CB"/>
    <w:rsid w:val="005C2E7E"/>
    <w:rsid w:val="005C303F"/>
    <w:rsid w:val="005C3311"/>
    <w:rsid w:val="005C36D4"/>
    <w:rsid w:val="005C37F6"/>
    <w:rsid w:val="005C3866"/>
    <w:rsid w:val="005C3A8D"/>
    <w:rsid w:val="005C3C20"/>
    <w:rsid w:val="005C3DE7"/>
    <w:rsid w:val="005C42C1"/>
    <w:rsid w:val="005C42D1"/>
    <w:rsid w:val="005C43EB"/>
    <w:rsid w:val="005C46CD"/>
    <w:rsid w:val="005C4A0C"/>
    <w:rsid w:val="005C4D70"/>
    <w:rsid w:val="005C4D71"/>
    <w:rsid w:val="005C5082"/>
    <w:rsid w:val="005C50BA"/>
    <w:rsid w:val="005C50D1"/>
    <w:rsid w:val="005C5156"/>
    <w:rsid w:val="005C51CC"/>
    <w:rsid w:val="005C5354"/>
    <w:rsid w:val="005C543F"/>
    <w:rsid w:val="005C5580"/>
    <w:rsid w:val="005C558C"/>
    <w:rsid w:val="005C55F4"/>
    <w:rsid w:val="005C56BD"/>
    <w:rsid w:val="005C575A"/>
    <w:rsid w:val="005C5D30"/>
    <w:rsid w:val="005C5D33"/>
    <w:rsid w:val="005C5D38"/>
    <w:rsid w:val="005C5FC4"/>
    <w:rsid w:val="005C602A"/>
    <w:rsid w:val="005C6095"/>
    <w:rsid w:val="005C652F"/>
    <w:rsid w:val="005C684A"/>
    <w:rsid w:val="005C68BF"/>
    <w:rsid w:val="005C6C08"/>
    <w:rsid w:val="005C6D8C"/>
    <w:rsid w:val="005C6DFA"/>
    <w:rsid w:val="005C6FD2"/>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44E"/>
    <w:rsid w:val="005D0A7F"/>
    <w:rsid w:val="005D0ABF"/>
    <w:rsid w:val="005D0C69"/>
    <w:rsid w:val="005D10E2"/>
    <w:rsid w:val="005D11F2"/>
    <w:rsid w:val="005D143C"/>
    <w:rsid w:val="005D1552"/>
    <w:rsid w:val="005D1787"/>
    <w:rsid w:val="005D1AC2"/>
    <w:rsid w:val="005D1B1B"/>
    <w:rsid w:val="005D1B20"/>
    <w:rsid w:val="005D1EAE"/>
    <w:rsid w:val="005D20CA"/>
    <w:rsid w:val="005D2181"/>
    <w:rsid w:val="005D21A3"/>
    <w:rsid w:val="005D228B"/>
    <w:rsid w:val="005D22E1"/>
    <w:rsid w:val="005D23D3"/>
    <w:rsid w:val="005D24AC"/>
    <w:rsid w:val="005D2B33"/>
    <w:rsid w:val="005D2CB1"/>
    <w:rsid w:val="005D2F1C"/>
    <w:rsid w:val="005D3072"/>
    <w:rsid w:val="005D31B4"/>
    <w:rsid w:val="005D36D9"/>
    <w:rsid w:val="005D3A7D"/>
    <w:rsid w:val="005D3B5F"/>
    <w:rsid w:val="005D3D72"/>
    <w:rsid w:val="005D3DCC"/>
    <w:rsid w:val="005D3E1B"/>
    <w:rsid w:val="005D3E6D"/>
    <w:rsid w:val="005D3F34"/>
    <w:rsid w:val="005D4071"/>
    <w:rsid w:val="005D42B6"/>
    <w:rsid w:val="005D44D2"/>
    <w:rsid w:val="005D44EB"/>
    <w:rsid w:val="005D45E7"/>
    <w:rsid w:val="005D45FD"/>
    <w:rsid w:val="005D4684"/>
    <w:rsid w:val="005D46B2"/>
    <w:rsid w:val="005D46E2"/>
    <w:rsid w:val="005D4B49"/>
    <w:rsid w:val="005D502B"/>
    <w:rsid w:val="005D5197"/>
    <w:rsid w:val="005D559D"/>
    <w:rsid w:val="005D565E"/>
    <w:rsid w:val="005D5880"/>
    <w:rsid w:val="005D58B4"/>
    <w:rsid w:val="005D5CD9"/>
    <w:rsid w:val="005D5F73"/>
    <w:rsid w:val="005D6002"/>
    <w:rsid w:val="005D6027"/>
    <w:rsid w:val="005D6162"/>
    <w:rsid w:val="005D67DE"/>
    <w:rsid w:val="005D68C3"/>
    <w:rsid w:val="005D6C19"/>
    <w:rsid w:val="005D7185"/>
    <w:rsid w:val="005D7461"/>
    <w:rsid w:val="005D75DE"/>
    <w:rsid w:val="005D7A26"/>
    <w:rsid w:val="005D7AB3"/>
    <w:rsid w:val="005D7D8A"/>
    <w:rsid w:val="005D7DA1"/>
    <w:rsid w:val="005E0417"/>
    <w:rsid w:val="005E04AA"/>
    <w:rsid w:val="005E0512"/>
    <w:rsid w:val="005E0667"/>
    <w:rsid w:val="005E06E6"/>
    <w:rsid w:val="005E0C37"/>
    <w:rsid w:val="005E0E61"/>
    <w:rsid w:val="005E0F0F"/>
    <w:rsid w:val="005E1384"/>
    <w:rsid w:val="005E1642"/>
    <w:rsid w:val="005E179C"/>
    <w:rsid w:val="005E1800"/>
    <w:rsid w:val="005E1805"/>
    <w:rsid w:val="005E19F1"/>
    <w:rsid w:val="005E1AFC"/>
    <w:rsid w:val="005E1D28"/>
    <w:rsid w:val="005E1D99"/>
    <w:rsid w:val="005E1E54"/>
    <w:rsid w:val="005E1EFD"/>
    <w:rsid w:val="005E2118"/>
    <w:rsid w:val="005E2264"/>
    <w:rsid w:val="005E2356"/>
    <w:rsid w:val="005E2AD7"/>
    <w:rsid w:val="005E2B93"/>
    <w:rsid w:val="005E2C39"/>
    <w:rsid w:val="005E2DBA"/>
    <w:rsid w:val="005E305E"/>
    <w:rsid w:val="005E30F9"/>
    <w:rsid w:val="005E35AC"/>
    <w:rsid w:val="005E35FA"/>
    <w:rsid w:val="005E3730"/>
    <w:rsid w:val="005E3A25"/>
    <w:rsid w:val="005E3C70"/>
    <w:rsid w:val="005E4109"/>
    <w:rsid w:val="005E4194"/>
    <w:rsid w:val="005E446A"/>
    <w:rsid w:val="005E45BB"/>
    <w:rsid w:val="005E4A1D"/>
    <w:rsid w:val="005E4B17"/>
    <w:rsid w:val="005E4B35"/>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35C"/>
    <w:rsid w:val="005E738E"/>
    <w:rsid w:val="005E7AE6"/>
    <w:rsid w:val="005E7B57"/>
    <w:rsid w:val="005F0071"/>
    <w:rsid w:val="005F016C"/>
    <w:rsid w:val="005F0171"/>
    <w:rsid w:val="005F02C3"/>
    <w:rsid w:val="005F0458"/>
    <w:rsid w:val="005F0525"/>
    <w:rsid w:val="005F05F1"/>
    <w:rsid w:val="005F0676"/>
    <w:rsid w:val="005F072E"/>
    <w:rsid w:val="005F0795"/>
    <w:rsid w:val="005F085E"/>
    <w:rsid w:val="005F08A2"/>
    <w:rsid w:val="005F095E"/>
    <w:rsid w:val="005F0A0B"/>
    <w:rsid w:val="005F0AE1"/>
    <w:rsid w:val="005F0B67"/>
    <w:rsid w:val="005F0C18"/>
    <w:rsid w:val="005F0E55"/>
    <w:rsid w:val="005F0F59"/>
    <w:rsid w:val="005F112C"/>
    <w:rsid w:val="005F12D0"/>
    <w:rsid w:val="005F13AC"/>
    <w:rsid w:val="005F13C7"/>
    <w:rsid w:val="005F14BD"/>
    <w:rsid w:val="005F16C3"/>
    <w:rsid w:val="005F1AC4"/>
    <w:rsid w:val="005F1B2F"/>
    <w:rsid w:val="005F1C7B"/>
    <w:rsid w:val="005F1D65"/>
    <w:rsid w:val="005F1F6F"/>
    <w:rsid w:val="005F20DF"/>
    <w:rsid w:val="005F24A0"/>
    <w:rsid w:val="005F28FF"/>
    <w:rsid w:val="005F297D"/>
    <w:rsid w:val="005F2A77"/>
    <w:rsid w:val="005F2D19"/>
    <w:rsid w:val="005F2DDC"/>
    <w:rsid w:val="005F2EFA"/>
    <w:rsid w:val="005F2FD1"/>
    <w:rsid w:val="005F318F"/>
    <w:rsid w:val="005F347A"/>
    <w:rsid w:val="005F37CF"/>
    <w:rsid w:val="005F37EF"/>
    <w:rsid w:val="005F38EF"/>
    <w:rsid w:val="005F3CCB"/>
    <w:rsid w:val="005F3E03"/>
    <w:rsid w:val="005F3F21"/>
    <w:rsid w:val="005F4030"/>
    <w:rsid w:val="005F42AD"/>
    <w:rsid w:val="005F44BE"/>
    <w:rsid w:val="005F45B7"/>
    <w:rsid w:val="005F45DA"/>
    <w:rsid w:val="005F4A8B"/>
    <w:rsid w:val="005F4DB1"/>
    <w:rsid w:val="005F4F7E"/>
    <w:rsid w:val="005F500B"/>
    <w:rsid w:val="005F5064"/>
    <w:rsid w:val="005F54D2"/>
    <w:rsid w:val="005F551F"/>
    <w:rsid w:val="005F55F7"/>
    <w:rsid w:val="005F5726"/>
    <w:rsid w:val="005F582A"/>
    <w:rsid w:val="005F58EA"/>
    <w:rsid w:val="005F5A15"/>
    <w:rsid w:val="005F5A3E"/>
    <w:rsid w:val="005F5ADA"/>
    <w:rsid w:val="005F5D00"/>
    <w:rsid w:val="005F5D9C"/>
    <w:rsid w:val="005F5F5E"/>
    <w:rsid w:val="005F629D"/>
    <w:rsid w:val="005F62F1"/>
    <w:rsid w:val="005F6376"/>
    <w:rsid w:val="005F63E5"/>
    <w:rsid w:val="005F6409"/>
    <w:rsid w:val="005F6875"/>
    <w:rsid w:val="005F69B3"/>
    <w:rsid w:val="005F6A63"/>
    <w:rsid w:val="005F6AF0"/>
    <w:rsid w:val="005F6B3F"/>
    <w:rsid w:val="005F6B72"/>
    <w:rsid w:val="005F6B91"/>
    <w:rsid w:val="005F6BAC"/>
    <w:rsid w:val="005F6DB3"/>
    <w:rsid w:val="005F71EA"/>
    <w:rsid w:val="005F71ED"/>
    <w:rsid w:val="005F74DC"/>
    <w:rsid w:val="005F77EA"/>
    <w:rsid w:val="005F7890"/>
    <w:rsid w:val="005F7E3D"/>
    <w:rsid w:val="0060037A"/>
    <w:rsid w:val="006004CD"/>
    <w:rsid w:val="00600874"/>
    <w:rsid w:val="006009EB"/>
    <w:rsid w:val="00600B8C"/>
    <w:rsid w:val="00600C6B"/>
    <w:rsid w:val="00600E0F"/>
    <w:rsid w:val="00600F30"/>
    <w:rsid w:val="00600F67"/>
    <w:rsid w:val="00601359"/>
    <w:rsid w:val="0060155E"/>
    <w:rsid w:val="006016E3"/>
    <w:rsid w:val="00601A3F"/>
    <w:rsid w:val="00601BC1"/>
    <w:rsid w:val="00601E3A"/>
    <w:rsid w:val="00601F70"/>
    <w:rsid w:val="0060212E"/>
    <w:rsid w:val="006021B7"/>
    <w:rsid w:val="00602239"/>
    <w:rsid w:val="006023A4"/>
    <w:rsid w:val="00602A91"/>
    <w:rsid w:val="00602AF2"/>
    <w:rsid w:val="00602E06"/>
    <w:rsid w:val="00603193"/>
    <w:rsid w:val="00603361"/>
    <w:rsid w:val="00603658"/>
    <w:rsid w:val="00603674"/>
    <w:rsid w:val="006036BC"/>
    <w:rsid w:val="00603707"/>
    <w:rsid w:val="0060370F"/>
    <w:rsid w:val="0060386A"/>
    <w:rsid w:val="006039E5"/>
    <w:rsid w:val="00603C6A"/>
    <w:rsid w:val="00603DA9"/>
    <w:rsid w:val="00603DDF"/>
    <w:rsid w:val="00603E3F"/>
    <w:rsid w:val="00603E4E"/>
    <w:rsid w:val="00604072"/>
    <w:rsid w:val="006040EB"/>
    <w:rsid w:val="0060436D"/>
    <w:rsid w:val="00604384"/>
    <w:rsid w:val="006043F3"/>
    <w:rsid w:val="006044F4"/>
    <w:rsid w:val="0060489D"/>
    <w:rsid w:val="00604912"/>
    <w:rsid w:val="00604A56"/>
    <w:rsid w:val="00604D5F"/>
    <w:rsid w:val="00604D92"/>
    <w:rsid w:val="006050D0"/>
    <w:rsid w:val="00605141"/>
    <w:rsid w:val="006052DE"/>
    <w:rsid w:val="006052FB"/>
    <w:rsid w:val="00605323"/>
    <w:rsid w:val="0060538D"/>
    <w:rsid w:val="00605601"/>
    <w:rsid w:val="00605AD2"/>
    <w:rsid w:val="00605B04"/>
    <w:rsid w:val="00605C78"/>
    <w:rsid w:val="00605F44"/>
    <w:rsid w:val="0060602A"/>
    <w:rsid w:val="0060632C"/>
    <w:rsid w:val="006066C0"/>
    <w:rsid w:val="00606931"/>
    <w:rsid w:val="00606A4E"/>
    <w:rsid w:val="00606C2D"/>
    <w:rsid w:val="00606C8D"/>
    <w:rsid w:val="00606D7C"/>
    <w:rsid w:val="00606E32"/>
    <w:rsid w:val="00606FEE"/>
    <w:rsid w:val="0060703D"/>
    <w:rsid w:val="006072E6"/>
    <w:rsid w:val="0060743E"/>
    <w:rsid w:val="006074FE"/>
    <w:rsid w:val="006075F4"/>
    <w:rsid w:val="0060770C"/>
    <w:rsid w:val="00607A68"/>
    <w:rsid w:val="00607B52"/>
    <w:rsid w:val="00607C84"/>
    <w:rsid w:val="00607DCB"/>
    <w:rsid w:val="00607F1C"/>
    <w:rsid w:val="00607F9D"/>
    <w:rsid w:val="00607FC9"/>
    <w:rsid w:val="006101D1"/>
    <w:rsid w:val="00610216"/>
    <w:rsid w:val="006103B7"/>
    <w:rsid w:val="006106F3"/>
    <w:rsid w:val="006109A4"/>
    <w:rsid w:val="00610CAE"/>
    <w:rsid w:val="00610D0A"/>
    <w:rsid w:val="00610DC5"/>
    <w:rsid w:val="00611131"/>
    <w:rsid w:val="00611167"/>
    <w:rsid w:val="006112B1"/>
    <w:rsid w:val="006113FD"/>
    <w:rsid w:val="00611529"/>
    <w:rsid w:val="00611657"/>
    <w:rsid w:val="00611787"/>
    <w:rsid w:val="00611982"/>
    <w:rsid w:val="00611A5F"/>
    <w:rsid w:val="00611CAC"/>
    <w:rsid w:val="00611D43"/>
    <w:rsid w:val="006121E4"/>
    <w:rsid w:val="00612282"/>
    <w:rsid w:val="00612823"/>
    <w:rsid w:val="006128C7"/>
    <w:rsid w:val="00612A1B"/>
    <w:rsid w:val="00612ACF"/>
    <w:rsid w:val="00612AFC"/>
    <w:rsid w:val="00612F68"/>
    <w:rsid w:val="00613035"/>
    <w:rsid w:val="006130BD"/>
    <w:rsid w:val="006130E6"/>
    <w:rsid w:val="00613187"/>
    <w:rsid w:val="006131A6"/>
    <w:rsid w:val="006134BB"/>
    <w:rsid w:val="006135BB"/>
    <w:rsid w:val="006137F0"/>
    <w:rsid w:val="006138B7"/>
    <w:rsid w:val="00613AE6"/>
    <w:rsid w:val="00613AEA"/>
    <w:rsid w:val="00613BF5"/>
    <w:rsid w:val="006140C0"/>
    <w:rsid w:val="00614133"/>
    <w:rsid w:val="0061463D"/>
    <w:rsid w:val="0061464D"/>
    <w:rsid w:val="006146F7"/>
    <w:rsid w:val="0061471E"/>
    <w:rsid w:val="00614911"/>
    <w:rsid w:val="00614BDE"/>
    <w:rsid w:val="00614C5D"/>
    <w:rsid w:val="00614C90"/>
    <w:rsid w:val="00614D0A"/>
    <w:rsid w:val="0061546B"/>
    <w:rsid w:val="00615642"/>
    <w:rsid w:val="006157DE"/>
    <w:rsid w:val="0061588C"/>
    <w:rsid w:val="00615917"/>
    <w:rsid w:val="00615ADB"/>
    <w:rsid w:val="00615B1A"/>
    <w:rsid w:val="00615D36"/>
    <w:rsid w:val="00615F93"/>
    <w:rsid w:val="00615FA5"/>
    <w:rsid w:val="006161FD"/>
    <w:rsid w:val="00616612"/>
    <w:rsid w:val="00616A18"/>
    <w:rsid w:val="00616C0D"/>
    <w:rsid w:val="00616E3D"/>
    <w:rsid w:val="00616F22"/>
    <w:rsid w:val="00616F4E"/>
    <w:rsid w:val="00617127"/>
    <w:rsid w:val="00617742"/>
    <w:rsid w:val="00617784"/>
    <w:rsid w:val="00617785"/>
    <w:rsid w:val="00617849"/>
    <w:rsid w:val="0061786E"/>
    <w:rsid w:val="00617A95"/>
    <w:rsid w:val="00617D5A"/>
    <w:rsid w:val="00620003"/>
    <w:rsid w:val="00620135"/>
    <w:rsid w:val="00620AF6"/>
    <w:rsid w:val="00620E19"/>
    <w:rsid w:val="00620E24"/>
    <w:rsid w:val="00620F04"/>
    <w:rsid w:val="00620FDB"/>
    <w:rsid w:val="00621501"/>
    <w:rsid w:val="006218B4"/>
    <w:rsid w:val="00621924"/>
    <w:rsid w:val="00621CD5"/>
    <w:rsid w:val="00621FEA"/>
    <w:rsid w:val="006221E8"/>
    <w:rsid w:val="006222E1"/>
    <w:rsid w:val="00622514"/>
    <w:rsid w:val="00622630"/>
    <w:rsid w:val="00622664"/>
    <w:rsid w:val="00622BBB"/>
    <w:rsid w:val="00622C75"/>
    <w:rsid w:val="00622D6E"/>
    <w:rsid w:val="00622FE6"/>
    <w:rsid w:val="006231BA"/>
    <w:rsid w:val="00623292"/>
    <w:rsid w:val="006233F8"/>
    <w:rsid w:val="00623436"/>
    <w:rsid w:val="0062345E"/>
    <w:rsid w:val="0062362A"/>
    <w:rsid w:val="0062371F"/>
    <w:rsid w:val="00623720"/>
    <w:rsid w:val="0062394E"/>
    <w:rsid w:val="00623C18"/>
    <w:rsid w:val="00623F71"/>
    <w:rsid w:val="00623FDE"/>
    <w:rsid w:val="006240B7"/>
    <w:rsid w:val="006240BA"/>
    <w:rsid w:val="00624247"/>
    <w:rsid w:val="006242DF"/>
    <w:rsid w:val="00624348"/>
    <w:rsid w:val="0062435A"/>
    <w:rsid w:val="006244CC"/>
    <w:rsid w:val="006245DA"/>
    <w:rsid w:val="006247B9"/>
    <w:rsid w:val="006247FA"/>
    <w:rsid w:val="00624A85"/>
    <w:rsid w:val="00624A86"/>
    <w:rsid w:val="00624A93"/>
    <w:rsid w:val="00624AAF"/>
    <w:rsid w:val="00624BA3"/>
    <w:rsid w:val="00624C93"/>
    <w:rsid w:val="00624E2A"/>
    <w:rsid w:val="006251C1"/>
    <w:rsid w:val="00625370"/>
    <w:rsid w:val="0062543C"/>
    <w:rsid w:val="00625583"/>
    <w:rsid w:val="0062562F"/>
    <w:rsid w:val="006256EB"/>
    <w:rsid w:val="006257AD"/>
    <w:rsid w:val="00625831"/>
    <w:rsid w:val="00625A1E"/>
    <w:rsid w:val="00625C29"/>
    <w:rsid w:val="00625DE9"/>
    <w:rsid w:val="00625E3E"/>
    <w:rsid w:val="00625F4F"/>
    <w:rsid w:val="0062601C"/>
    <w:rsid w:val="00626255"/>
    <w:rsid w:val="00626504"/>
    <w:rsid w:val="006265EC"/>
    <w:rsid w:val="0062679D"/>
    <w:rsid w:val="00626849"/>
    <w:rsid w:val="00626917"/>
    <w:rsid w:val="00626A98"/>
    <w:rsid w:val="00626C3F"/>
    <w:rsid w:val="00626DAE"/>
    <w:rsid w:val="00626ED3"/>
    <w:rsid w:val="0062705D"/>
    <w:rsid w:val="0062729A"/>
    <w:rsid w:val="006273D8"/>
    <w:rsid w:val="006273EF"/>
    <w:rsid w:val="006276B8"/>
    <w:rsid w:val="006276DD"/>
    <w:rsid w:val="0062783D"/>
    <w:rsid w:val="00627A88"/>
    <w:rsid w:val="00627AA2"/>
    <w:rsid w:val="00627C21"/>
    <w:rsid w:val="00627CB3"/>
    <w:rsid w:val="00630073"/>
    <w:rsid w:val="0063021A"/>
    <w:rsid w:val="00630404"/>
    <w:rsid w:val="00630425"/>
    <w:rsid w:val="0063045A"/>
    <w:rsid w:val="0063062F"/>
    <w:rsid w:val="006308A1"/>
    <w:rsid w:val="006308F8"/>
    <w:rsid w:val="006309E8"/>
    <w:rsid w:val="00630AF5"/>
    <w:rsid w:val="00630DF8"/>
    <w:rsid w:val="00630E08"/>
    <w:rsid w:val="00630EB6"/>
    <w:rsid w:val="00630F2B"/>
    <w:rsid w:val="0063121F"/>
    <w:rsid w:val="00631507"/>
    <w:rsid w:val="006315ED"/>
    <w:rsid w:val="00631852"/>
    <w:rsid w:val="00631888"/>
    <w:rsid w:val="00631A94"/>
    <w:rsid w:val="00631EFB"/>
    <w:rsid w:val="00631F2C"/>
    <w:rsid w:val="006320DC"/>
    <w:rsid w:val="006320F5"/>
    <w:rsid w:val="006323AB"/>
    <w:rsid w:val="006323CF"/>
    <w:rsid w:val="006328A3"/>
    <w:rsid w:val="0063291C"/>
    <w:rsid w:val="0063293A"/>
    <w:rsid w:val="00632D38"/>
    <w:rsid w:val="00632F4B"/>
    <w:rsid w:val="006330EB"/>
    <w:rsid w:val="0063315D"/>
    <w:rsid w:val="0063331D"/>
    <w:rsid w:val="00633680"/>
    <w:rsid w:val="00633A33"/>
    <w:rsid w:val="00633AD9"/>
    <w:rsid w:val="00633B74"/>
    <w:rsid w:val="00633BEF"/>
    <w:rsid w:val="00633C08"/>
    <w:rsid w:val="00634716"/>
    <w:rsid w:val="006347BF"/>
    <w:rsid w:val="006348AB"/>
    <w:rsid w:val="006349F2"/>
    <w:rsid w:val="00634A22"/>
    <w:rsid w:val="00634D05"/>
    <w:rsid w:val="00634E4A"/>
    <w:rsid w:val="00634E77"/>
    <w:rsid w:val="00634EAA"/>
    <w:rsid w:val="00634FF0"/>
    <w:rsid w:val="0063518A"/>
    <w:rsid w:val="006351B7"/>
    <w:rsid w:val="0063544B"/>
    <w:rsid w:val="0063546A"/>
    <w:rsid w:val="006356FA"/>
    <w:rsid w:val="00635B9A"/>
    <w:rsid w:val="00635BC9"/>
    <w:rsid w:val="00635CB4"/>
    <w:rsid w:val="00635DC6"/>
    <w:rsid w:val="006360DA"/>
    <w:rsid w:val="0063646E"/>
    <w:rsid w:val="006364EC"/>
    <w:rsid w:val="00636511"/>
    <w:rsid w:val="00636797"/>
    <w:rsid w:val="006369B0"/>
    <w:rsid w:val="006369CB"/>
    <w:rsid w:val="00636BE9"/>
    <w:rsid w:val="00636BF6"/>
    <w:rsid w:val="00636CE7"/>
    <w:rsid w:val="0063718A"/>
    <w:rsid w:val="00637405"/>
    <w:rsid w:val="006377B0"/>
    <w:rsid w:val="006378C6"/>
    <w:rsid w:val="00637DF4"/>
    <w:rsid w:val="006400AA"/>
    <w:rsid w:val="0064036D"/>
    <w:rsid w:val="006403A4"/>
    <w:rsid w:val="006403AE"/>
    <w:rsid w:val="0064098B"/>
    <w:rsid w:val="006409C1"/>
    <w:rsid w:val="006409DD"/>
    <w:rsid w:val="00640ACB"/>
    <w:rsid w:val="00640B18"/>
    <w:rsid w:val="00641071"/>
    <w:rsid w:val="00641411"/>
    <w:rsid w:val="00641637"/>
    <w:rsid w:val="0064186E"/>
    <w:rsid w:val="00641B12"/>
    <w:rsid w:val="00641E47"/>
    <w:rsid w:val="006422FE"/>
    <w:rsid w:val="00642301"/>
    <w:rsid w:val="006423BD"/>
    <w:rsid w:val="006423D7"/>
    <w:rsid w:val="006424AA"/>
    <w:rsid w:val="006429E7"/>
    <w:rsid w:val="00642A27"/>
    <w:rsid w:val="00642D2A"/>
    <w:rsid w:val="00642E53"/>
    <w:rsid w:val="00643047"/>
    <w:rsid w:val="006432DD"/>
    <w:rsid w:val="0064333B"/>
    <w:rsid w:val="0064366A"/>
    <w:rsid w:val="00643825"/>
    <w:rsid w:val="00643A31"/>
    <w:rsid w:val="00643BB0"/>
    <w:rsid w:val="00643C1A"/>
    <w:rsid w:val="00643DFF"/>
    <w:rsid w:val="00644189"/>
    <w:rsid w:val="006443F1"/>
    <w:rsid w:val="006445F6"/>
    <w:rsid w:val="00644621"/>
    <w:rsid w:val="00644640"/>
    <w:rsid w:val="006447A8"/>
    <w:rsid w:val="00644A02"/>
    <w:rsid w:val="00644B62"/>
    <w:rsid w:val="00644C31"/>
    <w:rsid w:val="00644D9E"/>
    <w:rsid w:val="006450F9"/>
    <w:rsid w:val="00645217"/>
    <w:rsid w:val="00645287"/>
    <w:rsid w:val="006453C8"/>
    <w:rsid w:val="0064570D"/>
    <w:rsid w:val="00645997"/>
    <w:rsid w:val="00645BDB"/>
    <w:rsid w:val="00645C2B"/>
    <w:rsid w:val="00645DCD"/>
    <w:rsid w:val="00645E11"/>
    <w:rsid w:val="00645E6B"/>
    <w:rsid w:val="00645E8C"/>
    <w:rsid w:val="006461FE"/>
    <w:rsid w:val="0064621D"/>
    <w:rsid w:val="00646387"/>
    <w:rsid w:val="00646656"/>
    <w:rsid w:val="00646668"/>
    <w:rsid w:val="0064669A"/>
    <w:rsid w:val="006466E2"/>
    <w:rsid w:val="00646A7A"/>
    <w:rsid w:val="00646A7D"/>
    <w:rsid w:val="00646EAB"/>
    <w:rsid w:val="00646FE0"/>
    <w:rsid w:val="006470B1"/>
    <w:rsid w:val="0064712A"/>
    <w:rsid w:val="006472E2"/>
    <w:rsid w:val="006472FB"/>
    <w:rsid w:val="0064736D"/>
    <w:rsid w:val="006474C8"/>
    <w:rsid w:val="00647A01"/>
    <w:rsid w:val="00647B7F"/>
    <w:rsid w:val="00647B98"/>
    <w:rsid w:val="00647E70"/>
    <w:rsid w:val="00650061"/>
    <w:rsid w:val="00650130"/>
    <w:rsid w:val="00650143"/>
    <w:rsid w:val="006501AC"/>
    <w:rsid w:val="006502A9"/>
    <w:rsid w:val="00650339"/>
    <w:rsid w:val="0065042E"/>
    <w:rsid w:val="006504C2"/>
    <w:rsid w:val="00650521"/>
    <w:rsid w:val="00650B66"/>
    <w:rsid w:val="00650B80"/>
    <w:rsid w:val="00650BB7"/>
    <w:rsid w:val="00651002"/>
    <w:rsid w:val="00651006"/>
    <w:rsid w:val="006510B0"/>
    <w:rsid w:val="006512F9"/>
    <w:rsid w:val="00651500"/>
    <w:rsid w:val="0065198D"/>
    <w:rsid w:val="00651F67"/>
    <w:rsid w:val="00651FEB"/>
    <w:rsid w:val="006520BE"/>
    <w:rsid w:val="00652110"/>
    <w:rsid w:val="00652284"/>
    <w:rsid w:val="0065236C"/>
    <w:rsid w:val="00652379"/>
    <w:rsid w:val="0065255A"/>
    <w:rsid w:val="00652979"/>
    <w:rsid w:val="00652A32"/>
    <w:rsid w:val="00652B4D"/>
    <w:rsid w:val="00652C59"/>
    <w:rsid w:val="00652EBD"/>
    <w:rsid w:val="00652EF3"/>
    <w:rsid w:val="00652F22"/>
    <w:rsid w:val="00652FD5"/>
    <w:rsid w:val="00653329"/>
    <w:rsid w:val="00653709"/>
    <w:rsid w:val="0065380C"/>
    <w:rsid w:val="006539D9"/>
    <w:rsid w:val="00653B09"/>
    <w:rsid w:val="00653BC9"/>
    <w:rsid w:val="00653DDA"/>
    <w:rsid w:val="00653FCA"/>
    <w:rsid w:val="00654069"/>
    <w:rsid w:val="006541D2"/>
    <w:rsid w:val="0065440D"/>
    <w:rsid w:val="00654578"/>
    <w:rsid w:val="00654959"/>
    <w:rsid w:val="00654B0F"/>
    <w:rsid w:val="00654E40"/>
    <w:rsid w:val="00654F68"/>
    <w:rsid w:val="0065552E"/>
    <w:rsid w:val="006558C4"/>
    <w:rsid w:val="006558F2"/>
    <w:rsid w:val="006559D4"/>
    <w:rsid w:val="00655B89"/>
    <w:rsid w:val="00655BEA"/>
    <w:rsid w:val="00656135"/>
    <w:rsid w:val="0065626E"/>
    <w:rsid w:val="006565E7"/>
    <w:rsid w:val="0065666D"/>
    <w:rsid w:val="00656705"/>
    <w:rsid w:val="0065677E"/>
    <w:rsid w:val="00656A49"/>
    <w:rsid w:val="00656D08"/>
    <w:rsid w:val="006575B1"/>
    <w:rsid w:val="0065761D"/>
    <w:rsid w:val="0065783E"/>
    <w:rsid w:val="006578DA"/>
    <w:rsid w:val="006579E4"/>
    <w:rsid w:val="00657FDC"/>
    <w:rsid w:val="0066022C"/>
    <w:rsid w:val="0066047C"/>
    <w:rsid w:val="00660553"/>
    <w:rsid w:val="006605C0"/>
    <w:rsid w:val="00660820"/>
    <w:rsid w:val="00660916"/>
    <w:rsid w:val="00660A04"/>
    <w:rsid w:val="00660B74"/>
    <w:rsid w:val="00660EE6"/>
    <w:rsid w:val="00660F05"/>
    <w:rsid w:val="00660F28"/>
    <w:rsid w:val="00660FB4"/>
    <w:rsid w:val="0066115C"/>
    <w:rsid w:val="006611D4"/>
    <w:rsid w:val="0066124C"/>
    <w:rsid w:val="006615A0"/>
    <w:rsid w:val="0066165D"/>
    <w:rsid w:val="006616C4"/>
    <w:rsid w:val="00661BA1"/>
    <w:rsid w:val="00662593"/>
    <w:rsid w:val="00662615"/>
    <w:rsid w:val="006627B9"/>
    <w:rsid w:val="006627C1"/>
    <w:rsid w:val="00662AA7"/>
    <w:rsid w:val="00662B3B"/>
    <w:rsid w:val="006630F8"/>
    <w:rsid w:val="0066312C"/>
    <w:rsid w:val="0066315A"/>
    <w:rsid w:val="006635AE"/>
    <w:rsid w:val="006635DA"/>
    <w:rsid w:val="006637F0"/>
    <w:rsid w:val="00663917"/>
    <w:rsid w:val="006639F2"/>
    <w:rsid w:val="00663BF7"/>
    <w:rsid w:val="00663C2A"/>
    <w:rsid w:val="00663EE3"/>
    <w:rsid w:val="00663F3F"/>
    <w:rsid w:val="00664139"/>
    <w:rsid w:val="00664374"/>
    <w:rsid w:val="00664892"/>
    <w:rsid w:val="00664A88"/>
    <w:rsid w:val="00665068"/>
    <w:rsid w:val="00665414"/>
    <w:rsid w:val="006654E0"/>
    <w:rsid w:val="00665688"/>
    <w:rsid w:val="0066580A"/>
    <w:rsid w:val="00665935"/>
    <w:rsid w:val="00665A28"/>
    <w:rsid w:val="00665B7E"/>
    <w:rsid w:val="00665CC0"/>
    <w:rsid w:val="00665F31"/>
    <w:rsid w:val="0066603B"/>
    <w:rsid w:val="0066604F"/>
    <w:rsid w:val="0066619D"/>
    <w:rsid w:val="00666253"/>
    <w:rsid w:val="00666394"/>
    <w:rsid w:val="006663A4"/>
    <w:rsid w:val="006663D3"/>
    <w:rsid w:val="00666666"/>
    <w:rsid w:val="006667F6"/>
    <w:rsid w:val="00666837"/>
    <w:rsid w:val="006668E0"/>
    <w:rsid w:val="0066695C"/>
    <w:rsid w:val="00666C1E"/>
    <w:rsid w:val="00666D8A"/>
    <w:rsid w:val="00666E68"/>
    <w:rsid w:val="006671D0"/>
    <w:rsid w:val="006673EB"/>
    <w:rsid w:val="006675B0"/>
    <w:rsid w:val="006678D2"/>
    <w:rsid w:val="00667997"/>
    <w:rsid w:val="006679AB"/>
    <w:rsid w:val="00667C08"/>
    <w:rsid w:val="00667D30"/>
    <w:rsid w:val="00670547"/>
    <w:rsid w:val="00670675"/>
    <w:rsid w:val="00670678"/>
    <w:rsid w:val="0067079A"/>
    <w:rsid w:val="006708A8"/>
    <w:rsid w:val="006709A0"/>
    <w:rsid w:val="00670F74"/>
    <w:rsid w:val="0067148C"/>
    <w:rsid w:val="00671505"/>
    <w:rsid w:val="0067160B"/>
    <w:rsid w:val="00671BE2"/>
    <w:rsid w:val="00671DA1"/>
    <w:rsid w:val="00671DE5"/>
    <w:rsid w:val="0067200F"/>
    <w:rsid w:val="0067239C"/>
    <w:rsid w:val="00672662"/>
    <w:rsid w:val="006728C9"/>
    <w:rsid w:val="0067294C"/>
    <w:rsid w:val="00672CAA"/>
    <w:rsid w:val="00672DBC"/>
    <w:rsid w:val="00672E93"/>
    <w:rsid w:val="006731B2"/>
    <w:rsid w:val="006731EE"/>
    <w:rsid w:val="006734E2"/>
    <w:rsid w:val="00673A2C"/>
    <w:rsid w:val="00673BA0"/>
    <w:rsid w:val="00674073"/>
    <w:rsid w:val="006741F0"/>
    <w:rsid w:val="006744EA"/>
    <w:rsid w:val="00674564"/>
    <w:rsid w:val="00674A3D"/>
    <w:rsid w:val="00674B8C"/>
    <w:rsid w:val="00674C1E"/>
    <w:rsid w:val="00674F83"/>
    <w:rsid w:val="00675377"/>
    <w:rsid w:val="006753BA"/>
    <w:rsid w:val="006755ED"/>
    <w:rsid w:val="006759FF"/>
    <w:rsid w:val="00675ADD"/>
    <w:rsid w:val="00675BD2"/>
    <w:rsid w:val="00675DDF"/>
    <w:rsid w:val="00675E09"/>
    <w:rsid w:val="00675E0E"/>
    <w:rsid w:val="00676020"/>
    <w:rsid w:val="0067685B"/>
    <w:rsid w:val="006769C8"/>
    <w:rsid w:val="00676A0A"/>
    <w:rsid w:val="00676BB8"/>
    <w:rsid w:val="00676D47"/>
    <w:rsid w:val="00676D85"/>
    <w:rsid w:val="00676E21"/>
    <w:rsid w:val="00677135"/>
    <w:rsid w:val="0067717D"/>
    <w:rsid w:val="006771BD"/>
    <w:rsid w:val="0067736D"/>
    <w:rsid w:val="00677651"/>
    <w:rsid w:val="0067766A"/>
    <w:rsid w:val="0067774E"/>
    <w:rsid w:val="0067785A"/>
    <w:rsid w:val="00677A6F"/>
    <w:rsid w:val="00677A75"/>
    <w:rsid w:val="00677B38"/>
    <w:rsid w:val="00677CBE"/>
    <w:rsid w:val="00677E2F"/>
    <w:rsid w:val="00677E88"/>
    <w:rsid w:val="00680011"/>
    <w:rsid w:val="0068042B"/>
    <w:rsid w:val="006805DC"/>
    <w:rsid w:val="00680793"/>
    <w:rsid w:val="006807C3"/>
    <w:rsid w:val="006809DB"/>
    <w:rsid w:val="00680E39"/>
    <w:rsid w:val="006813B1"/>
    <w:rsid w:val="00681458"/>
    <w:rsid w:val="0068194F"/>
    <w:rsid w:val="006819E6"/>
    <w:rsid w:val="00681D44"/>
    <w:rsid w:val="00681F44"/>
    <w:rsid w:val="00682023"/>
    <w:rsid w:val="00682081"/>
    <w:rsid w:val="00682142"/>
    <w:rsid w:val="006821ED"/>
    <w:rsid w:val="0068253C"/>
    <w:rsid w:val="00682542"/>
    <w:rsid w:val="006825D2"/>
    <w:rsid w:val="00682686"/>
    <w:rsid w:val="006826EA"/>
    <w:rsid w:val="00682A70"/>
    <w:rsid w:val="00682AB1"/>
    <w:rsid w:val="00682AEF"/>
    <w:rsid w:val="00682DD4"/>
    <w:rsid w:val="006830CF"/>
    <w:rsid w:val="006830E3"/>
    <w:rsid w:val="006834D4"/>
    <w:rsid w:val="006835A8"/>
    <w:rsid w:val="006835AB"/>
    <w:rsid w:val="00683742"/>
    <w:rsid w:val="00683981"/>
    <w:rsid w:val="00683B8F"/>
    <w:rsid w:val="00683C4F"/>
    <w:rsid w:val="00683CB3"/>
    <w:rsid w:val="00684124"/>
    <w:rsid w:val="00684C76"/>
    <w:rsid w:val="00684D13"/>
    <w:rsid w:val="00684E83"/>
    <w:rsid w:val="00684F16"/>
    <w:rsid w:val="00684FE3"/>
    <w:rsid w:val="00685155"/>
    <w:rsid w:val="006851C0"/>
    <w:rsid w:val="0068527B"/>
    <w:rsid w:val="00685412"/>
    <w:rsid w:val="0068560D"/>
    <w:rsid w:val="0068562B"/>
    <w:rsid w:val="006858C8"/>
    <w:rsid w:val="00685AE5"/>
    <w:rsid w:val="00685BA9"/>
    <w:rsid w:val="00685C1C"/>
    <w:rsid w:val="00685C4D"/>
    <w:rsid w:val="00685C7F"/>
    <w:rsid w:val="00685E23"/>
    <w:rsid w:val="00685FAE"/>
    <w:rsid w:val="006867A1"/>
    <w:rsid w:val="00686BD3"/>
    <w:rsid w:val="00686F9C"/>
    <w:rsid w:val="00686FD8"/>
    <w:rsid w:val="00687241"/>
    <w:rsid w:val="00687458"/>
    <w:rsid w:val="00687547"/>
    <w:rsid w:val="00687740"/>
    <w:rsid w:val="006878A0"/>
    <w:rsid w:val="00687A6A"/>
    <w:rsid w:val="00687B18"/>
    <w:rsid w:val="00687D96"/>
    <w:rsid w:val="00687FF7"/>
    <w:rsid w:val="006904AB"/>
    <w:rsid w:val="0069066B"/>
    <w:rsid w:val="00690675"/>
    <w:rsid w:val="00690D1C"/>
    <w:rsid w:val="006910D1"/>
    <w:rsid w:val="006913AC"/>
    <w:rsid w:val="00691A05"/>
    <w:rsid w:val="006920CA"/>
    <w:rsid w:val="006922FE"/>
    <w:rsid w:val="00692360"/>
    <w:rsid w:val="006924EA"/>
    <w:rsid w:val="0069276D"/>
    <w:rsid w:val="00692B98"/>
    <w:rsid w:val="00692C51"/>
    <w:rsid w:val="00692EFE"/>
    <w:rsid w:val="00693040"/>
    <w:rsid w:val="00693259"/>
    <w:rsid w:val="006932EA"/>
    <w:rsid w:val="0069379A"/>
    <w:rsid w:val="006937DC"/>
    <w:rsid w:val="00693803"/>
    <w:rsid w:val="00693867"/>
    <w:rsid w:val="0069395D"/>
    <w:rsid w:val="00693A2E"/>
    <w:rsid w:val="00693DD2"/>
    <w:rsid w:val="00693EFF"/>
    <w:rsid w:val="00694265"/>
    <w:rsid w:val="006942FB"/>
    <w:rsid w:val="0069430A"/>
    <w:rsid w:val="00694355"/>
    <w:rsid w:val="00694698"/>
    <w:rsid w:val="00694AE9"/>
    <w:rsid w:val="00694B0F"/>
    <w:rsid w:val="00695019"/>
    <w:rsid w:val="0069517D"/>
    <w:rsid w:val="0069522A"/>
    <w:rsid w:val="00695524"/>
    <w:rsid w:val="00695745"/>
    <w:rsid w:val="00695897"/>
    <w:rsid w:val="00695D45"/>
    <w:rsid w:val="00695D93"/>
    <w:rsid w:val="00695F9C"/>
    <w:rsid w:val="006960EA"/>
    <w:rsid w:val="00696385"/>
    <w:rsid w:val="00696404"/>
    <w:rsid w:val="00696479"/>
    <w:rsid w:val="00696578"/>
    <w:rsid w:val="006965BF"/>
    <w:rsid w:val="00696E07"/>
    <w:rsid w:val="0069713C"/>
    <w:rsid w:val="0069735A"/>
    <w:rsid w:val="006973DC"/>
    <w:rsid w:val="00697501"/>
    <w:rsid w:val="00697583"/>
    <w:rsid w:val="00697745"/>
    <w:rsid w:val="00697754"/>
    <w:rsid w:val="00697C77"/>
    <w:rsid w:val="00697CBB"/>
    <w:rsid w:val="00697CC1"/>
    <w:rsid w:val="006A01D4"/>
    <w:rsid w:val="006A0289"/>
    <w:rsid w:val="006A0390"/>
    <w:rsid w:val="006A0F65"/>
    <w:rsid w:val="006A108A"/>
    <w:rsid w:val="006A1127"/>
    <w:rsid w:val="006A127F"/>
    <w:rsid w:val="006A138A"/>
    <w:rsid w:val="006A16B5"/>
    <w:rsid w:val="006A1A73"/>
    <w:rsid w:val="006A1DA8"/>
    <w:rsid w:val="006A1DBF"/>
    <w:rsid w:val="006A1F17"/>
    <w:rsid w:val="006A2338"/>
    <w:rsid w:val="006A23A6"/>
    <w:rsid w:val="006A2458"/>
    <w:rsid w:val="006A246E"/>
    <w:rsid w:val="006A27D0"/>
    <w:rsid w:val="006A2A46"/>
    <w:rsid w:val="006A2B48"/>
    <w:rsid w:val="006A2B74"/>
    <w:rsid w:val="006A2BBD"/>
    <w:rsid w:val="006A2CE5"/>
    <w:rsid w:val="006A2DBA"/>
    <w:rsid w:val="006A2E3C"/>
    <w:rsid w:val="006A2F22"/>
    <w:rsid w:val="006A3132"/>
    <w:rsid w:val="006A3176"/>
    <w:rsid w:val="006A33F6"/>
    <w:rsid w:val="006A352F"/>
    <w:rsid w:val="006A35B6"/>
    <w:rsid w:val="006A387B"/>
    <w:rsid w:val="006A3C04"/>
    <w:rsid w:val="006A405E"/>
    <w:rsid w:val="006A41E9"/>
    <w:rsid w:val="006A45D9"/>
    <w:rsid w:val="006A4764"/>
    <w:rsid w:val="006A481A"/>
    <w:rsid w:val="006A48D8"/>
    <w:rsid w:val="006A48DB"/>
    <w:rsid w:val="006A48DF"/>
    <w:rsid w:val="006A4A3F"/>
    <w:rsid w:val="006A4B6A"/>
    <w:rsid w:val="006A4C7D"/>
    <w:rsid w:val="006A4D2F"/>
    <w:rsid w:val="006A4E9A"/>
    <w:rsid w:val="006A4EE8"/>
    <w:rsid w:val="006A4FF7"/>
    <w:rsid w:val="006A510B"/>
    <w:rsid w:val="006A53EA"/>
    <w:rsid w:val="006A57F1"/>
    <w:rsid w:val="006A5C99"/>
    <w:rsid w:val="006A5D7A"/>
    <w:rsid w:val="006A5E9F"/>
    <w:rsid w:val="006A5EE9"/>
    <w:rsid w:val="006A60B2"/>
    <w:rsid w:val="006A616E"/>
    <w:rsid w:val="006A6202"/>
    <w:rsid w:val="006A6350"/>
    <w:rsid w:val="006A683A"/>
    <w:rsid w:val="006A6841"/>
    <w:rsid w:val="006A69A0"/>
    <w:rsid w:val="006A7021"/>
    <w:rsid w:val="006A7102"/>
    <w:rsid w:val="006A76ED"/>
    <w:rsid w:val="006A7922"/>
    <w:rsid w:val="006A7A43"/>
    <w:rsid w:val="006A7A97"/>
    <w:rsid w:val="006A7B9D"/>
    <w:rsid w:val="006A7BB0"/>
    <w:rsid w:val="006B0117"/>
    <w:rsid w:val="006B0186"/>
    <w:rsid w:val="006B0268"/>
    <w:rsid w:val="006B02B3"/>
    <w:rsid w:val="006B05F3"/>
    <w:rsid w:val="006B0773"/>
    <w:rsid w:val="006B0A63"/>
    <w:rsid w:val="006B0AE9"/>
    <w:rsid w:val="006B0B45"/>
    <w:rsid w:val="006B10C0"/>
    <w:rsid w:val="006B111A"/>
    <w:rsid w:val="006B121F"/>
    <w:rsid w:val="006B182D"/>
    <w:rsid w:val="006B1888"/>
    <w:rsid w:val="006B1AA5"/>
    <w:rsid w:val="006B1B61"/>
    <w:rsid w:val="006B1BE7"/>
    <w:rsid w:val="006B1BE9"/>
    <w:rsid w:val="006B1C52"/>
    <w:rsid w:val="006B1CA9"/>
    <w:rsid w:val="006B1DE8"/>
    <w:rsid w:val="006B1EC4"/>
    <w:rsid w:val="006B2113"/>
    <w:rsid w:val="006B226E"/>
    <w:rsid w:val="006B2614"/>
    <w:rsid w:val="006B26B6"/>
    <w:rsid w:val="006B26F2"/>
    <w:rsid w:val="006B275E"/>
    <w:rsid w:val="006B2990"/>
    <w:rsid w:val="006B2DA4"/>
    <w:rsid w:val="006B2E59"/>
    <w:rsid w:val="006B304C"/>
    <w:rsid w:val="006B30B7"/>
    <w:rsid w:val="006B3206"/>
    <w:rsid w:val="006B32DD"/>
    <w:rsid w:val="006B3400"/>
    <w:rsid w:val="006B3577"/>
    <w:rsid w:val="006B3620"/>
    <w:rsid w:val="006B3665"/>
    <w:rsid w:val="006B381C"/>
    <w:rsid w:val="006B4703"/>
    <w:rsid w:val="006B4EDE"/>
    <w:rsid w:val="006B4F75"/>
    <w:rsid w:val="006B5005"/>
    <w:rsid w:val="006B513D"/>
    <w:rsid w:val="006B5165"/>
    <w:rsid w:val="006B5417"/>
    <w:rsid w:val="006B54FF"/>
    <w:rsid w:val="006B5713"/>
    <w:rsid w:val="006B5A12"/>
    <w:rsid w:val="006B5A15"/>
    <w:rsid w:val="006B5A6D"/>
    <w:rsid w:val="006B5D70"/>
    <w:rsid w:val="006B5D7C"/>
    <w:rsid w:val="006B5DD9"/>
    <w:rsid w:val="006B5F14"/>
    <w:rsid w:val="006B607C"/>
    <w:rsid w:val="006B60CC"/>
    <w:rsid w:val="006B6360"/>
    <w:rsid w:val="006B63E4"/>
    <w:rsid w:val="006B67D9"/>
    <w:rsid w:val="006B67E5"/>
    <w:rsid w:val="006B6F0E"/>
    <w:rsid w:val="006B725B"/>
    <w:rsid w:val="006B7290"/>
    <w:rsid w:val="006B756E"/>
    <w:rsid w:val="006B7656"/>
    <w:rsid w:val="006B787D"/>
    <w:rsid w:val="006B7947"/>
    <w:rsid w:val="006B7AFB"/>
    <w:rsid w:val="006B7C1E"/>
    <w:rsid w:val="006B7C8B"/>
    <w:rsid w:val="006B7EE0"/>
    <w:rsid w:val="006B7F6C"/>
    <w:rsid w:val="006C0059"/>
    <w:rsid w:val="006C00F5"/>
    <w:rsid w:val="006C02BE"/>
    <w:rsid w:val="006C07A8"/>
    <w:rsid w:val="006C0DA3"/>
    <w:rsid w:val="006C0DB4"/>
    <w:rsid w:val="006C0FDC"/>
    <w:rsid w:val="006C14F4"/>
    <w:rsid w:val="006C156D"/>
    <w:rsid w:val="006C1835"/>
    <w:rsid w:val="006C199F"/>
    <w:rsid w:val="006C1A0E"/>
    <w:rsid w:val="006C1A61"/>
    <w:rsid w:val="006C1A7B"/>
    <w:rsid w:val="006C1AB4"/>
    <w:rsid w:val="006C1B9A"/>
    <w:rsid w:val="006C1EC8"/>
    <w:rsid w:val="006C2244"/>
    <w:rsid w:val="006C2506"/>
    <w:rsid w:val="006C2675"/>
    <w:rsid w:val="006C2770"/>
    <w:rsid w:val="006C2B43"/>
    <w:rsid w:val="006C2BB2"/>
    <w:rsid w:val="006C2D82"/>
    <w:rsid w:val="006C2E03"/>
    <w:rsid w:val="006C2E1F"/>
    <w:rsid w:val="006C2EEF"/>
    <w:rsid w:val="006C3038"/>
    <w:rsid w:val="006C305D"/>
    <w:rsid w:val="006C30D1"/>
    <w:rsid w:val="006C30EF"/>
    <w:rsid w:val="006C3190"/>
    <w:rsid w:val="006C3289"/>
    <w:rsid w:val="006C32A1"/>
    <w:rsid w:val="006C36D4"/>
    <w:rsid w:val="006C3726"/>
    <w:rsid w:val="006C3823"/>
    <w:rsid w:val="006C393C"/>
    <w:rsid w:val="006C397C"/>
    <w:rsid w:val="006C3A02"/>
    <w:rsid w:val="006C3A53"/>
    <w:rsid w:val="006C3A9C"/>
    <w:rsid w:val="006C3AEB"/>
    <w:rsid w:val="006C3C27"/>
    <w:rsid w:val="006C3D65"/>
    <w:rsid w:val="006C41AC"/>
    <w:rsid w:val="006C435A"/>
    <w:rsid w:val="006C44B0"/>
    <w:rsid w:val="006C4E3E"/>
    <w:rsid w:val="006C4EE9"/>
    <w:rsid w:val="006C4FE0"/>
    <w:rsid w:val="006C5AF0"/>
    <w:rsid w:val="006C5EB4"/>
    <w:rsid w:val="006C6092"/>
    <w:rsid w:val="006C60F8"/>
    <w:rsid w:val="006C617D"/>
    <w:rsid w:val="006C6187"/>
    <w:rsid w:val="006C61E8"/>
    <w:rsid w:val="006C62D4"/>
    <w:rsid w:val="006C6324"/>
    <w:rsid w:val="006C6367"/>
    <w:rsid w:val="006C6450"/>
    <w:rsid w:val="006C6571"/>
    <w:rsid w:val="006C663E"/>
    <w:rsid w:val="006C6672"/>
    <w:rsid w:val="006C6763"/>
    <w:rsid w:val="006C6AA3"/>
    <w:rsid w:val="006C6D82"/>
    <w:rsid w:val="006C6EED"/>
    <w:rsid w:val="006C707F"/>
    <w:rsid w:val="006C71B9"/>
    <w:rsid w:val="006C75BB"/>
    <w:rsid w:val="006C7620"/>
    <w:rsid w:val="006C7656"/>
    <w:rsid w:val="006C7888"/>
    <w:rsid w:val="006C79B7"/>
    <w:rsid w:val="006C7A62"/>
    <w:rsid w:val="006C7D6A"/>
    <w:rsid w:val="006C7D92"/>
    <w:rsid w:val="006C7E66"/>
    <w:rsid w:val="006D02F7"/>
    <w:rsid w:val="006D0531"/>
    <w:rsid w:val="006D05B7"/>
    <w:rsid w:val="006D070D"/>
    <w:rsid w:val="006D077F"/>
    <w:rsid w:val="006D0807"/>
    <w:rsid w:val="006D08D3"/>
    <w:rsid w:val="006D0D2C"/>
    <w:rsid w:val="006D0FAA"/>
    <w:rsid w:val="006D1168"/>
    <w:rsid w:val="006D11FB"/>
    <w:rsid w:val="006D12B3"/>
    <w:rsid w:val="006D149A"/>
    <w:rsid w:val="006D18F3"/>
    <w:rsid w:val="006D1A98"/>
    <w:rsid w:val="006D1C34"/>
    <w:rsid w:val="006D1DAF"/>
    <w:rsid w:val="006D1F67"/>
    <w:rsid w:val="006D1F94"/>
    <w:rsid w:val="006D1FDA"/>
    <w:rsid w:val="006D23C9"/>
    <w:rsid w:val="006D258B"/>
    <w:rsid w:val="006D29FB"/>
    <w:rsid w:val="006D2E4D"/>
    <w:rsid w:val="006D32C6"/>
    <w:rsid w:val="006D34D6"/>
    <w:rsid w:val="006D365E"/>
    <w:rsid w:val="006D36BF"/>
    <w:rsid w:val="006D3739"/>
    <w:rsid w:val="006D3947"/>
    <w:rsid w:val="006D39A4"/>
    <w:rsid w:val="006D3C81"/>
    <w:rsid w:val="006D4045"/>
    <w:rsid w:val="006D43F3"/>
    <w:rsid w:val="006D455F"/>
    <w:rsid w:val="006D458A"/>
    <w:rsid w:val="006D468E"/>
    <w:rsid w:val="006D4A8B"/>
    <w:rsid w:val="006D4A93"/>
    <w:rsid w:val="006D4A9F"/>
    <w:rsid w:val="006D4B47"/>
    <w:rsid w:val="006D4BF8"/>
    <w:rsid w:val="006D4D87"/>
    <w:rsid w:val="006D4E75"/>
    <w:rsid w:val="006D51DE"/>
    <w:rsid w:val="006D5235"/>
    <w:rsid w:val="006D52B2"/>
    <w:rsid w:val="006D540E"/>
    <w:rsid w:val="006D544A"/>
    <w:rsid w:val="006D5644"/>
    <w:rsid w:val="006D572B"/>
    <w:rsid w:val="006D5742"/>
    <w:rsid w:val="006D58F5"/>
    <w:rsid w:val="006D5C9D"/>
    <w:rsid w:val="006D5F82"/>
    <w:rsid w:val="006D6237"/>
    <w:rsid w:val="006D63BF"/>
    <w:rsid w:val="006D65E2"/>
    <w:rsid w:val="006D6612"/>
    <w:rsid w:val="006D662C"/>
    <w:rsid w:val="006D6E26"/>
    <w:rsid w:val="006D70CC"/>
    <w:rsid w:val="006D73EB"/>
    <w:rsid w:val="006D740C"/>
    <w:rsid w:val="006D74FD"/>
    <w:rsid w:val="006D770F"/>
    <w:rsid w:val="006D77B3"/>
    <w:rsid w:val="006D77D2"/>
    <w:rsid w:val="006D79CE"/>
    <w:rsid w:val="006D7B1A"/>
    <w:rsid w:val="006D7BA2"/>
    <w:rsid w:val="006D7CA4"/>
    <w:rsid w:val="006D7CEA"/>
    <w:rsid w:val="006D7D4F"/>
    <w:rsid w:val="006D7EB5"/>
    <w:rsid w:val="006E02AD"/>
    <w:rsid w:val="006E0607"/>
    <w:rsid w:val="006E0911"/>
    <w:rsid w:val="006E0993"/>
    <w:rsid w:val="006E09C1"/>
    <w:rsid w:val="006E0C54"/>
    <w:rsid w:val="006E10AF"/>
    <w:rsid w:val="006E139B"/>
    <w:rsid w:val="006E1506"/>
    <w:rsid w:val="006E1636"/>
    <w:rsid w:val="006E1664"/>
    <w:rsid w:val="006E166B"/>
    <w:rsid w:val="006E1747"/>
    <w:rsid w:val="006E1858"/>
    <w:rsid w:val="006E1BF5"/>
    <w:rsid w:val="006E1CA9"/>
    <w:rsid w:val="006E2210"/>
    <w:rsid w:val="006E249F"/>
    <w:rsid w:val="006E2697"/>
    <w:rsid w:val="006E2A16"/>
    <w:rsid w:val="006E2A94"/>
    <w:rsid w:val="006E2BD0"/>
    <w:rsid w:val="006E2C01"/>
    <w:rsid w:val="006E2C40"/>
    <w:rsid w:val="006E2DA7"/>
    <w:rsid w:val="006E2E02"/>
    <w:rsid w:val="006E2E17"/>
    <w:rsid w:val="006E353B"/>
    <w:rsid w:val="006E37DA"/>
    <w:rsid w:val="006E39A8"/>
    <w:rsid w:val="006E3B01"/>
    <w:rsid w:val="006E3BA9"/>
    <w:rsid w:val="006E3C1A"/>
    <w:rsid w:val="006E4149"/>
    <w:rsid w:val="006E420E"/>
    <w:rsid w:val="006E428D"/>
    <w:rsid w:val="006E4349"/>
    <w:rsid w:val="006E4444"/>
    <w:rsid w:val="006E461D"/>
    <w:rsid w:val="006E478B"/>
    <w:rsid w:val="006E49BE"/>
    <w:rsid w:val="006E4AEC"/>
    <w:rsid w:val="006E4BF9"/>
    <w:rsid w:val="006E4D49"/>
    <w:rsid w:val="006E4ED4"/>
    <w:rsid w:val="006E5030"/>
    <w:rsid w:val="006E56C3"/>
    <w:rsid w:val="006E587F"/>
    <w:rsid w:val="006E58E4"/>
    <w:rsid w:val="006E5AEF"/>
    <w:rsid w:val="006E5E36"/>
    <w:rsid w:val="006E5FD0"/>
    <w:rsid w:val="006E6237"/>
    <w:rsid w:val="006E64C6"/>
    <w:rsid w:val="006E67D2"/>
    <w:rsid w:val="006E6997"/>
    <w:rsid w:val="006E6B31"/>
    <w:rsid w:val="006E6BC4"/>
    <w:rsid w:val="006E6E4F"/>
    <w:rsid w:val="006E702D"/>
    <w:rsid w:val="006E7130"/>
    <w:rsid w:val="006E7298"/>
    <w:rsid w:val="006E72EB"/>
    <w:rsid w:val="006E733D"/>
    <w:rsid w:val="006E77A1"/>
    <w:rsid w:val="006E781D"/>
    <w:rsid w:val="006E7978"/>
    <w:rsid w:val="006E7ABE"/>
    <w:rsid w:val="006E7ADF"/>
    <w:rsid w:val="006E7ECE"/>
    <w:rsid w:val="006E7F3E"/>
    <w:rsid w:val="006F0070"/>
    <w:rsid w:val="006F03F1"/>
    <w:rsid w:val="006F0962"/>
    <w:rsid w:val="006F0BA4"/>
    <w:rsid w:val="006F0BC9"/>
    <w:rsid w:val="006F0DA1"/>
    <w:rsid w:val="006F0E2B"/>
    <w:rsid w:val="006F0E9B"/>
    <w:rsid w:val="006F0FCB"/>
    <w:rsid w:val="006F1157"/>
    <w:rsid w:val="006F118A"/>
    <w:rsid w:val="006F15BA"/>
    <w:rsid w:val="006F191B"/>
    <w:rsid w:val="006F1C1A"/>
    <w:rsid w:val="006F1E29"/>
    <w:rsid w:val="006F1EA9"/>
    <w:rsid w:val="006F1FD2"/>
    <w:rsid w:val="006F2049"/>
    <w:rsid w:val="006F2093"/>
    <w:rsid w:val="006F20CE"/>
    <w:rsid w:val="006F2374"/>
    <w:rsid w:val="006F2515"/>
    <w:rsid w:val="006F2755"/>
    <w:rsid w:val="006F2839"/>
    <w:rsid w:val="006F2A70"/>
    <w:rsid w:val="006F2A7E"/>
    <w:rsid w:val="006F2DA9"/>
    <w:rsid w:val="006F2E97"/>
    <w:rsid w:val="006F3004"/>
    <w:rsid w:val="006F34B1"/>
    <w:rsid w:val="006F3774"/>
    <w:rsid w:val="006F37F5"/>
    <w:rsid w:val="006F3A72"/>
    <w:rsid w:val="006F3BBD"/>
    <w:rsid w:val="006F3D29"/>
    <w:rsid w:val="006F3E79"/>
    <w:rsid w:val="006F40FB"/>
    <w:rsid w:val="006F416A"/>
    <w:rsid w:val="006F43D4"/>
    <w:rsid w:val="006F44EF"/>
    <w:rsid w:val="006F496B"/>
    <w:rsid w:val="006F4B4A"/>
    <w:rsid w:val="006F4C45"/>
    <w:rsid w:val="006F50C8"/>
    <w:rsid w:val="006F5143"/>
    <w:rsid w:val="006F531D"/>
    <w:rsid w:val="006F54E6"/>
    <w:rsid w:val="006F55DD"/>
    <w:rsid w:val="006F5668"/>
    <w:rsid w:val="006F5681"/>
    <w:rsid w:val="006F585E"/>
    <w:rsid w:val="006F5C35"/>
    <w:rsid w:val="006F5D55"/>
    <w:rsid w:val="006F5ECC"/>
    <w:rsid w:val="006F5F46"/>
    <w:rsid w:val="006F5F56"/>
    <w:rsid w:val="006F5F66"/>
    <w:rsid w:val="006F606D"/>
    <w:rsid w:val="006F6151"/>
    <w:rsid w:val="006F6186"/>
    <w:rsid w:val="006F62FA"/>
    <w:rsid w:val="006F635E"/>
    <w:rsid w:val="006F6809"/>
    <w:rsid w:val="006F6860"/>
    <w:rsid w:val="006F69D3"/>
    <w:rsid w:val="006F6EFF"/>
    <w:rsid w:val="006F6F0A"/>
    <w:rsid w:val="006F6F94"/>
    <w:rsid w:val="006F7531"/>
    <w:rsid w:val="006F773A"/>
    <w:rsid w:val="006F778B"/>
    <w:rsid w:val="006F7D24"/>
    <w:rsid w:val="006F7D6B"/>
    <w:rsid w:val="006F7DFF"/>
    <w:rsid w:val="006F7F9F"/>
    <w:rsid w:val="00700188"/>
    <w:rsid w:val="0070023C"/>
    <w:rsid w:val="0070031D"/>
    <w:rsid w:val="00700391"/>
    <w:rsid w:val="007003B7"/>
    <w:rsid w:val="007004CA"/>
    <w:rsid w:val="00700669"/>
    <w:rsid w:val="007008B0"/>
    <w:rsid w:val="00700B59"/>
    <w:rsid w:val="0070105D"/>
    <w:rsid w:val="00701165"/>
    <w:rsid w:val="00701748"/>
    <w:rsid w:val="00701828"/>
    <w:rsid w:val="00701834"/>
    <w:rsid w:val="0070194E"/>
    <w:rsid w:val="00701978"/>
    <w:rsid w:val="00701ADF"/>
    <w:rsid w:val="00701E35"/>
    <w:rsid w:val="00701F8E"/>
    <w:rsid w:val="0070200E"/>
    <w:rsid w:val="007021E7"/>
    <w:rsid w:val="0070242A"/>
    <w:rsid w:val="007026DE"/>
    <w:rsid w:val="0070295D"/>
    <w:rsid w:val="00702AAA"/>
    <w:rsid w:val="00702B17"/>
    <w:rsid w:val="00702D70"/>
    <w:rsid w:val="00702E0F"/>
    <w:rsid w:val="00703112"/>
    <w:rsid w:val="0070339F"/>
    <w:rsid w:val="00703677"/>
    <w:rsid w:val="0070373D"/>
    <w:rsid w:val="00703747"/>
    <w:rsid w:val="00703A83"/>
    <w:rsid w:val="00703A95"/>
    <w:rsid w:val="00703E4B"/>
    <w:rsid w:val="00703F84"/>
    <w:rsid w:val="007040E1"/>
    <w:rsid w:val="00704289"/>
    <w:rsid w:val="00704530"/>
    <w:rsid w:val="00704AD3"/>
    <w:rsid w:val="00704BFD"/>
    <w:rsid w:val="00704CBA"/>
    <w:rsid w:val="0070502B"/>
    <w:rsid w:val="00705301"/>
    <w:rsid w:val="007054B7"/>
    <w:rsid w:val="007056F3"/>
    <w:rsid w:val="007058AF"/>
    <w:rsid w:val="0070593E"/>
    <w:rsid w:val="00705A31"/>
    <w:rsid w:val="00705DC2"/>
    <w:rsid w:val="00705EFF"/>
    <w:rsid w:val="00705F5E"/>
    <w:rsid w:val="00706179"/>
    <w:rsid w:val="007062ED"/>
    <w:rsid w:val="007064DA"/>
    <w:rsid w:val="007065A1"/>
    <w:rsid w:val="0070675B"/>
    <w:rsid w:val="00706858"/>
    <w:rsid w:val="00706AD2"/>
    <w:rsid w:val="00706B48"/>
    <w:rsid w:val="00706B9B"/>
    <w:rsid w:val="00706BD7"/>
    <w:rsid w:val="00706D2B"/>
    <w:rsid w:val="00706EB2"/>
    <w:rsid w:val="0070703D"/>
    <w:rsid w:val="007073FC"/>
    <w:rsid w:val="007079C3"/>
    <w:rsid w:val="00707AD8"/>
    <w:rsid w:val="007100E8"/>
    <w:rsid w:val="007101AA"/>
    <w:rsid w:val="007102BC"/>
    <w:rsid w:val="00710554"/>
    <w:rsid w:val="0071055F"/>
    <w:rsid w:val="007109DB"/>
    <w:rsid w:val="00710AD1"/>
    <w:rsid w:val="00710E24"/>
    <w:rsid w:val="00711414"/>
    <w:rsid w:val="00711829"/>
    <w:rsid w:val="00711833"/>
    <w:rsid w:val="0071194F"/>
    <w:rsid w:val="00711B73"/>
    <w:rsid w:val="00711D10"/>
    <w:rsid w:val="00711E39"/>
    <w:rsid w:val="00711E42"/>
    <w:rsid w:val="00711EAF"/>
    <w:rsid w:val="00712091"/>
    <w:rsid w:val="00712213"/>
    <w:rsid w:val="0071241F"/>
    <w:rsid w:val="0071259D"/>
    <w:rsid w:val="007125E7"/>
    <w:rsid w:val="00712648"/>
    <w:rsid w:val="00712992"/>
    <w:rsid w:val="00712A01"/>
    <w:rsid w:val="00712ABF"/>
    <w:rsid w:val="00712C37"/>
    <w:rsid w:val="00712D1F"/>
    <w:rsid w:val="00712D36"/>
    <w:rsid w:val="00712DB1"/>
    <w:rsid w:val="00712E64"/>
    <w:rsid w:val="00713179"/>
    <w:rsid w:val="0071318E"/>
    <w:rsid w:val="007132CF"/>
    <w:rsid w:val="00713920"/>
    <w:rsid w:val="00713AD3"/>
    <w:rsid w:val="00713D40"/>
    <w:rsid w:val="00714014"/>
    <w:rsid w:val="00714040"/>
    <w:rsid w:val="00714080"/>
    <w:rsid w:val="007147F7"/>
    <w:rsid w:val="00714974"/>
    <w:rsid w:val="00714A4B"/>
    <w:rsid w:val="00714B45"/>
    <w:rsid w:val="00714CEC"/>
    <w:rsid w:val="00714F68"/>
    <w:rsid w:val="00715459"/>
    <w:rsid w:val="007156F2"/>
    <w:rsid w:val="0071583A"/>
    <w:rsid w:val="00715B09"/>
    <w:rsid w:val="00715BA7"/>
    <w:rsid w:val="00715CB3"/>
    <w:rsid w:val="00715DA1"/>
    <w:rsid w:val="00715ED3"/>
    <w:rsid w:val="00715F36"/>
    <w:rsid w:val="0071617C"/>
    <w:rsid w:val="00716218"/>
    <w:rsid w:val="00716249"/>
    <w:rsid w:val="00716352"/>
    <w:rsid w:val="00716438"/>
    <w:rsid w:val="007164A6"/>
    <w:rsid w:val="007165A1"/>
    <w:rsid w:val="00716681"/>
    <w:rsid w:val="00716703"/>
    <w:rsid w:val="00716A68"/>
    <w:rsid w:val="00716A87"/>
    <w:rsid w:val="00717095"/>
    <w:rsid w:val="00717099"/>
    <w:rsid w:val="007170E4"/>
    <w:rsid w:val="0071729B"/>
    <w:rsid w:val="00717376"/>
    <w:rsid w:val="007173EE"/>
    <w:rsid w:val="00717493"/>
    <w:rsid w:val="0071761A"/>
    <w:rsid w:val="00717758"/>
    <w:rsid w:val="007177E6"/>
    <w:rsid w:val="0071781F"/>
    <w:rsid w:val="007178E1"/>
    <w:rsid w:val="0071790E"/>
    <w:rsid w:val="00717971"/>
    <w:rsid w:val="00717D25"/>
    <w:rsid w:val="007201E4"/>
    <w:rsid w:val="007203B1"/>
    <w:rsid w:val="0072042E"/>
    <w:rsid w:val="007207C3"/>
    <w:rsid w:val="0072081E"/>
    <w:rsid w:val="007209A7"/>
    <w:rsid w:val="00720ACB"/>
    <w:rsid w:val="00720BB5"/>
    <w:rsid w:val="00720CA7"/>
    <w:rsid w:val="00720D5E"/>
    <w:rsid w:val="00720E0D"/>
    <w:rsid w:val="00720E20"/>
    <w:rsid w:val="00720EB5"/>
    <w:rsid w:val="00721067"/>
    <w:rsid w:val="007210E9"/>
    <w:rsid w:val="00721240"/>
    <w:rsid w:val="0072124D"/>
    <w:rsid w:val="007217D7"/>
    <w:rsid w:val="007217F2"/>
    <w:rsid w:val="0072197F"/>
    <w:rsid w:val="007219FA"/>
    <w:rsid w:val="00721A49"/>
    <w:rsid w:val="00721AFB"/>
    <w:rsid w:val="00721BD8"/>
    <w:rsid w:val="00721DAD"/>
    <w:rsid w:val="00721F09"/>
    <w:rsid w:val="0072215B"/>
    <w:rsid w:val="00722382"/>
    <w:rsid w:val="007226DE"/>
    <w:rsid w:val="00722887"/>
    <w:rsid w:val="007228EE"/>
    <w:rsid w:val="00722A56"/>
    <w:rsid w:val="00722D74"/>
    <w:rsid w:val="00722FB0"/>
    <w:rsid w:val="0072306C"/>
    <w:rsid w:val="00723392"/>
    <w:rsid w:val="0072354B"/>
    <w:rsid w:val="007237B1"/>
    <w:rsid w:val="007237BB"/>
    <w:rsid w:val="00723A6C"/>
    <w:rsid w:val="00723D0D"/>
    <w:rsid w:val="007242E8"/>
    <w:rsid w:val="0072470F"/>
    <w:rsid w:val="0072473A"/>
    <w:rsid w:val="007247CC"/>
    <w:rsid w:val="00724805"/>
    <w:rsid w:val="007249B7"/>
    <w:rsid w:val="00724B47"/>
    <w:rsid w:val="00724BB6"/>
    <w:rsid w:val="00724E42"/>
    <w:rsid w:val="00724F51"/>
    <w:rsid w:val="00725409"/>
    <w:rsid w:val="007254C1"/>
    <w:rsid w:val="00725555"/>
    <w:rsid w:val="007255D4"/>
    <w:rsid w:val="007255DA"/>
    <w:rsid w:val="00725708"/>
    <w:rsid w:val="00725761"/>
    <w:rsid w:val="00725800"/>
    <w:rsid w:val="00725870"/>
    <w:rsid w:val="00725B13"/>
    <w:rsid w:val="00725B43"/>
    <w:rsid w:val="00725CDE"/>
    <w:rsid w:val="00725E81"/>
    <w:rsid w:val="00725FE5"/>
    <w:rsid w:val="00726008"/>
    <w:rsid w:val="00726303"/>
    <w:rsid w:val="0072647E"/>
    <w:rsid w:val="007268F6"/>
    <w:rsid w:val="00726985"/>
    <w:rsid w:val="00726D27"/>
    <w:rsid w:val="0072711F"/>
    <w:rsid w:val="00727131"/>
    <w:rsid w:val="0072726B"/>
    <w:rsid w:val="0072740A"/>
    <w:rsid w:val="007274E2"/>
    <w:rsid w:val="00727792"/>
    <w:rsid w:val="0072783D"/>
    <w:rsid w:val="007278E7"/>
    <w:rsid w:val="00727ABB"/>
    <w:rsid w:val="00727AEC"/>
    <w:rsid w:val="00727CCD"/>
    <w:rsid w:val="00727CFC"/>
    <w:rsid w:val="00727E3C"/>
    <w:rsid w:val="00727F7D"/>
    <w:rsid w:val="007300EF"/>
    <w:rsid w:val="00730719"/>
    <w:rsid w:val="00730735"/>
    <w:rsid w:val="00730778"/>
    <w:rsid w:val="00730B76"/>
    <w:rsid w:val="00730C90"/>
    <w:rsid w:val="00730D79"/>
    <w:rsid w:val="00731057"/>
    <w:rsid w:val="00731196"/>
    <w:rsid w:val="00731429"/>
    <w:rsid w:val="0073190C"/>
    <w:rsid w:val="00731AC9"/>
    <w:rsid w:val="00731CD4"/>
    <w:rsid w:val="00731E2D"/>
    <w:rsid w:val="00731F0A"/>
    <w:rsid w:val="00732175"/>
    <w:rsid w:val="0073223C"/>
    <w:rsid w:val="00732308"/>
    <w:rsid w:val="007323F6"/>
    <w:rsid w:val="007324E4"/>
    <w:rsid w:val="007326D7"/>
    <w:rsid w:val="00732E9C"/>
    <w:rsid w:val="00732F87"/>
    <w:rsid w:val="00732FD3"/>
    <w:rsid w:val="00732FDF"/>
    <w:rsid w:val="0073312E"/>
    <w:rsid w:val="0073353D"/>
    <w:rsid w:val="00733689"/>
    <w:rsid w:val="007337E6"/>
    <w:rsid w:val="0073380B"/>
    <w:rsid w:val="0073393C"/>
    <w:rsid w:val="00733B2C"/>
    <w:rsid w:val="00733B30"/>
    <w:rsid w:val="00733FAF"/>
    <w:rsid w:val="007340C4"/>
    <w:rsid w:val="0073410D"/>
    <w:rsid w:val="007342B5"/>
    <w:rsid w:val="007345FD"/>
    <w:rsid w:val="00734699"/>
    <w:rsid w:val="00734799"/>
    <w:rsid w:val="007347AB"/>
    <w:rsid w:val="0073485B"/>
    <w:rsid w:val="007349C6"/>
    <w:rsid w:val="00734BC4"/>
    <w:rsid w:val="00734D1D"/>
    <w:rsid w:val="0073512F"/>
    <w:rsid w:val="00735422"/>
    <w:rsid w:val="00735675"/>
    <w:rsid w:val="007356D2"/>
    <w:rsid w:val="0073573E"/>
    <w:rsid w:val="007358F8"/>
    <w:rsid w:val="007358FE"/>
    <w:rsid w:val="007359F5"/>
    <w:rsid w:val="00735B7E"/>
    <w:rsid w:val="00735C2F"/>
    <w:rsid w:val="0073605B"/>
    <w:rsid w:val="00736362"/>
    <w:rsid w:val="0073641E"/>
    <w:rsid w:val="007365C7"/>
    <w:rsid w:val="007366DF"/>
    <w:rsid w:val="00736766"/>
    <w:rsid w:val="007368C9"/>
    <w:rsid w:val="007368E7"/>
    <w:rsid w:val="007369DD"/>
    <w:rsid w:val="00736A58"/>
    <w:rsid w:val="00736BE7"/>
    <w:rsid w:val="00736C89"/>
    <w:rsid w:val="00736EC3"/>
    <w:rsid w:val="00736F7A"/>
    <w:rsid w:val="007373E7"/>
    <w:rsid w:val="00737A61"/>
    <w:rsid w:val="00737B9A"/>
    <w:rsid w:val="00737C4E"/>
    <w:rsid w:val="00737C52"/>
    <w:rsid w:val="00737C94"/>
    <w:rsid w:val="00737EC6"/>
    <w:rsid w:val="00740142"/>
    <w:rsid w:val="00740177"/>
    <w:rsid w:val="007401EB"/>
    <w:rsid w:val="007405DB"/>
    <w:rsid w:val="007407F6"/>
    <w:rsid w:val="0074086B"/>
    <w:rsid w:val="00740B59"/>
    <w:rsid w:val="00740E2E"/>
    <w:rsid w:val="007410C7"/>
    <w:rsid w:val="0074127F"/>
    <w:rsid w:val="007418E4"/>
    <w:rsid w:val="00741E0E"/>
    <w:rsid w:val="007420D8"/>
    <w:rsid w:val="00742234"/>
    <w:rsid w:val="00742265"/>
    <w:rsid w:val="007422B2"/>
    <w:rsid w:val="007425E9"/>
    <w:rsid w:val="00742734"/>
    <w:rsid w:val="00742830"/>
    <w:rsid w:val="007429E5"/>
    <w:rsid w:val="007429E8"/>
    <w:rsid w:val="00742AE9"/>
    <w:rsid w:val="00742E07"/>
    <w:rsid w:val="00742E7D"/>
    <w:rsid w:val="00742E89"/>
    <w:rsid w:val="00742ED1"/>
    <w:rsid w:val="00742F25"/>
    <w:rsid w:val="00742FCF"/>
    <w:rsid w:val="00743074"/>
    <w:rsid w:val="00743186"/>
    <w:rsid w:val="00743556"/>
    <w:rsid w:val="00743653"/>
    <w:rsid w:val="007436F9"/>
    <w:rsid w:val="0074377B"/>
    <w:rsid w:val="007439F2"/>
    <w:rsid w:val="00743A73"/>
    <w:rsid w:val="00743AD5"/>
    <w:rsid w:val="00743AF7"/>
    <w:rsid w:val="00743CE9"/>
    <w:rsid w:val="00743F69"/>
    <w:rsid w:val="007440D9"/>
    <w:rsid w:val="0074485A"/>
    <w:rsid w:val="00744A09"/>
    <w:rsid w:val="00744A39"/>
    <w:rsid w:val="00744BC9"/>
    <w:rsid w:val="00744CDC"/>
    <w:rsid w:val="00745CFD"/>
    <w:rsid w:val="00745DCF"/>
    <w:rsid w:val="00745F2F"/>
    <w:rsid w:val="00746081"/>
    <w:rsid w:val="007462E0"/>
    <w:rsid w:val="00746552"/>
    <w:rsid w:val="00746712"/>
    <w:rsid w:val="00746B12"/>
    <w:rsid w:val="00746B87"/>
    <w:rsid w:val="00746D65"/>
    <w:rsid w:val="00747190"/>
    <w:rsid w:val="007471C6"/>
    <w:rsid w:val="0074730E"/>
    <w:rsid w:val="007474AE"/>
    <w:rsid w:val="007475B0"/>
    <w:rsid w:val="0074772C"/>
    <w:rsid w:val="00747D52"/>
    <w:rsid w:val="00750160"/>
    <w:rsid w:val="007502A0"/>
    <w:rsid w:val="00750385"/>
    <w:rsid w:val="00750B3E"/>
    <w:rsid w:val="00750B92"/>
    <w:rsid w:val="00750B9E"/>
    <w:rsid w:val="007512E0"/>
    <w:rsid w:val="0075162F"/>
    <w:rsid w:val="007516AF"/>
    <w:rsid w:val="007517AF"/>
    <w:rsid w:val="0075185E"/>
    <w:rsid w:val="007518E2"/>
    <w:rsid w:val="00751A08"/>
    <w:rsid w:val="00751A6A"/>
    <w:rsid w:val="00751BF3"/>
    <w:rsid w:val="00751E3B"/>
    <w:rsid w:val="00751E41"/>
    <w:rsid w:val="00751FDF"/>
    <w:rsid w:val="00752097"/>
    <w:rsid w:val="007520B8"/>
    <w:rsid w:val="007520E2"/>
    <w:rsid w:val="00752513"/>
    <w:rsid w:val="00752B51"/>
    <w:rsid w:val="00752CD1"/>
    <w:rsid w:val="00752E71"/>
    <w:rsid w:val="007531ED"/>
    <w:rsid w:val="00753462"/>
    <w:rsid w:val="00753490"/>
    <w:rsid w:val="00753AA4"/>
    <w:rsid w:val="00753B25"/>
    <w:rsid w:val="00753E45"/>
    <w:rsid w:val="00753F88"/>
    <w:rsid w:val="00754007"/>
    <w:rsid w:val="00754099"/>
    <w:rsid w:val="007541CA"/>
    <w:rsid w:val="007541EA"/>
    <w:rsid w:val="00754257"/>
    <w:rsid w:val="007543DA"/>
    <w:rsid w:val="00754576"/>
    <w:rsid w:val="007545C7"/>
    <w:rsid w:val="0075477B"/>
    <w:rsid w:val="00754831"/>
    <w:rsid w:val="00754902"/>
    <w:rsid w:val="007549BB"/>
    <w:rsid w:val="00754A27"/>
    <w:rsid w:val="00754AB7"/>
    <w:rsid w:val="00754B6C"/>
    <w:rsid w:val="00754B7E"/>
    <w:rsid w:val="00754B97"/>
    <w:rsid w:val="00754EE7"/>
    <w:rsid w:val="0075562E"/>
    <w:rsid w:val="00755762"/>
    <w:rsid w:val="0075578C"/>
    <w:rsid w:val="00755835"/>
    <w:rsid w:val="007559E9"/>
    <w:rsid w:val="007559FB"/>
    <w:rsid w:val="00755BA0"/>
    <w:rsid w:val="00755BE7"/>
    <w:rsid w:val="00755C36"/>
    <w:rsid w:val="00755D14"/>
    <w:rsid w:val="00755EE5"/>
    <w:rsid w:val="007562D5"/>
    <w:rsid w:val="0075660B"/>
    <w:rsid w:val="007566A7"/>
    <w:rsid w:val="00756A9D"/>
    <w:rsid w:val="00756D2B"/>
    <w:rsid w:val="00756E49"/>
    <w:rsid w:val="00757153"/>
    <w:rsid w:val="00757361"/>
    <w:rsid w:val="00757427"/>
    <w:rsid w:val="007575A6"/>
    <w:rsid w:val="00757E72"/>
    <w:rsid w:val="00757F28"/>
    <w:rsid w:val="00760158"/>
    <w:rsid w:val="00760457"/>
    <w:rsid w:val="00760611"/>
    <w:rsid w:val="007607BD"/>
    <w:rsid w:val="00760D36"/>
    <w:rsid w:val="00760E6A"/>
    <w:rsid w:val="00760EBB"/>
    <w:rsid w:val="0076144A"/>
    <w:rsid w:val="007619D9"/>
    <w:rsid w:val="00761A12"/>
    <w:rsid w:val="00761A38"/>
    <w:rsid w:val="00761AAC"/>
    <w:rsid w:val="00761B12"/>
    <w:rsid w:val="00761C46"/>
    <w:rsid w:val="00761E43"/>
    <w:rsid w:val="00761EA2"/>
    <w:rsid w:val="00762129"/>
    <w:rsid w:val="0076272D"/>
    <w:rsid w:val="007627D9"/>
    <w:rsid w:val="00762C9C"/>
    <w:rsid w:val="00762DA0"/>
    <w:rsid w:val="00762E2E"/>
    <w:rsid w:val="00763109"/>
    <w:rsid w:val="00763193"/>
    <w:rsid w:val="007633DF"/>
    <w:rsid w:val="00763701"/>
    <w:rsid w:val="007639AF"/>
    <w:rsid w:val="00763B18"/>
    <w:rsid w:val="00763C12"/>
    <w:rsid w:val="00763C52"/>
    <w:rsid w:val="00763CE7"/>
    <w:rsid w:val="00763D45"/>
    <w:rsid w:val="00763E07"/>
    <w:rsid w:val="00763E87"/>
    <w:rsid w:val="00763F1A"/>
    <w:rsid w:val="00764098"/>
    <w:rsid w:val="0076409B"/>
    <w:rsid w:val="007641FF"/>
    <w:rsid w:val="007642E5"/>
    <w:rsid w:val="0076434D"/>
    <w:rsid w:val="0076449D"/>
    <w:rsid w:val="0076458F"/>
    <w:rsid w:val="007649FC"/>
    <w:rsid w:val="00764AAA"/>
    <w:rsid w:val="00764FE5"/>
    <w:rsid w:val="007650EE"/>
    <w:rsid w:val="00765139"/>
    <w:rsid w:val="00765356"/>
    <w:rsid w:val="007653C1"/>
    <w:rsid w:val="007653DD"/>
    <w:rsid w:val="0076540E"/>
    <w:rsid w:val="0076562C"/>
    <w:rsid w:val="00765664"/>
    <w:rsid w:val="00765923"/>
    <w:rsid w:val="00765928"/>
    <w:rsid w:val="00765A84"/>
    <w:rsid w:val="00765A91"/>
    <w:rsid w:val="00765C61"/>
    <w:rsid w:val="00765F49"/>
    <w:rsid w:val="007661AC"/>
    <w:rsid w:val="0076620A"/>
    <w:rsid w:val="00766401"/>
    <w:rsid w:val="00766472"/>
    <w:rsid w:val="0076654A"/>
    <w:rsid w:val="00766684"/>
    <w:rsid w:val="00766A61"/>
    <w:rsid w:val="00766EB3"/>
    <w:rsid w:val="0076704D"/>
    <w:rsid w:val="0076721E"/>
    <w:rsid w:val="00767223"/>
    <w:rsid w:val="007676B5"/>
    <w:rsid w:val="0076771F"/>
    <w:rsid w:val="00767A6E"/>
    <w:rsid w:val="00767BA8"/>
    <w:rsid w:val="00767DAD"/>
    <w:rsid w:val="00767DFB"/>
    <w:rsid w:val="00770250"/>
    <w:rsid w:val="007702E4"/>
    <w:rsid w:val="00770390"/>
    <w:rsid w:val="007704B1"/>
    <w:rsid w:val="007706D7"/>
    <w:rsid w:val="0077076D"/>
    <w:rsid w:val="007709A0"/>
    <w:rsid w:val="00770C53"/>
    <w:rsid w:val="00770D9F"/>
    <w:rsid w:val="0077107B"/>
    <w:rsid w:val="0077141F"/>
    <w:rsid w:val="00771502"/>
    <w:rsid w:val="007716F0"/>
    <w:rsid w:val="00771717"/>
    <w:rsid w:val="007717DB"/>
    <w:rsid w:val="0077195D"/>
    <w:rsid w:val="00771AB4"/>
    <w:rsid w:val="00771CC8"/>
    <w:rsid w:val="00771D7D"/>
    <w:rsid w:val="00771E19"/>
    <w:rsid w:val="00771F38"/>
    <w:rsid w:val="00771F60"/>
    <w:rsid w:val="00772240"/>
    <w:rsid w:val="0077232A"/>
    <w:rsid w:val="00772920"/>
    <w:rsid w:val="00772B0F"/>
    <w:rsid w:val="00772CD3"/>
    <w:rsid w:val="00773156"/>
    <w:rsid w:val="007732F2"/>
    <w:rsid w:val="007734ED"/>
    <w:rsid w:val="00773722"/>
    <w:rsid w:val="0077394C"/>
    <w:rsid w:val="007739A9"/>
    <w:rsid w:val="007739FC"/>
    <w:rsid w:val="00773AE5"/>
    <w:rsid w:val="00773B3C"/>
    <w:rsid w:val="007740C9"/>
    <w:rsid w:val="00774270"/>
    <w:rsid w:val="0077428B"/>
    <w:rsid w:val="00774604"/>
    <w:rsid w:val="00774656"/>
    <w:rsid w:val="00774A2E"/>
    <w:rsid w:val="00774DEB"/>
    <w:rsid w:val="00774EB2"/>
    <w:rsid w:val="007750D4"/>
    <w:rsid w:val="007750E1"/>
    <w:rsid w:val="007752E0"/>
    <w:rsid w:val="00775566"/>
    <w:rsid w:val="007755AD"/>
    <w:rsid w:val="007755B0"/>
    <w:rsid w:val="00775A3D"/>
    <w:rsid w:val="00775B9F"/>
    <w:rsid w:val="00775E16"/>
    <w:rsid w:val="0077619F"/>
    <w:rsid w:val="00776214"/>
    <w:rsid w:val="00776300"/>
    <w:rsid w:val="007767C8"/>
    <w:rsid w:val="00776E9A"/>
    <w:rsid w:val="00777335"/>
    <w:rsid w:val="007773B5"/>
    <w:rsid w:val="00777400"/>
    <w:rsid w:val="0077779B"/>
    <w:rsid w:val="0077789E"/>
    <w:rsid w:val="00777A65"/>
    <w:rsid w:val="00777BF1"/>
    <w:rsid w:val="00777D09"/>
    <w:rsid w:val="00777D8C"/>
    <w:rsid w:val="007800B3"/>
    <w:rsid w:val="007803E2"/>
    <w:rsid w:val="0078049B"/>
    <w:rsid w:val="0078076E"/>
    <w:rsid w:val="007807AC"/>
    <w:rsid w:val="00780903"/>
    <w:rsid w:val="007809F6"/>
    <w:rsid w:val="00780B5E"/>
    <w:rsid w:val="00780BB1"/>
    <w:rsid w:val="00780BC8"/>
    <w:rsid w:val="00780D5B"/>
    <w:rsid w:val="00780E9D"/>
    <w:rsid w:val="00780EB3"/>
    <w:rsid w:val="00780FAC"/>
    <w:rsid w:val="0078157F"/>
    <w:rsid w:val="007815C9"/>
    <w:rsid w:val="0078166E"/>
    <w:rsid w:val="007817AA"/>
    <w:rsid w:val="00781886"/>
    <w:rsid w:val="00781BC6"/>
    <w:rsid w:val="00781BF1"/>
    <w:rsid w:val="00781CCF"/>
    <w:rsid w:val="00781CFA"/>
    <w:rsid w:val="00781F64"/>
    <w:rsid w:val="00782513"/>
    <w:rsid w:val="0078251D"/>
    <w:rsid w:val="007825F2"/>
    <w:rsid w:val="0078287E"/>
    <w:rsid w:val="007828E5"/>
    <w:rsid w:val="00782A68"/>
    <w:rsid w:val="00782B18"/>
    <w:rsid w:val="00782C81"/>
    <w:rsid w:val="00782F14"/>
    <w:rsid w:val="00782F3D"/>
    <w:rsid w:val="0078300A"/>
    <w:rsid w:val="0078303F"/>
    <w:rsid w:val="0078310D"/>
    <w:rsid w:val="007833E8"/>
    <w:rsid w:val="007835FD"/>
    <w:rsid w:val="007837DA"/>
    <w:rsid w:val="00783CE2"/>
    <w:rsid w:val="00783EDE"/>
    <w:rsid w:val="00783EF4"/>
    <w:rsid w:val="00783F14"/>
    <w:rsid w:val="00783F4B"/>
    <w:rsid w:val="00783FD3"/>
    <w:rsid w:val="007841FF"/>
    <w:rsid w:val="0078420E"/>
    <w:rsid w:val="00784515"/>
    <w:rsid w:val="00784672"/>
    <w:rsid w:val="007846DE"/>
    <w:rsid w:val="0078481B"/>
    <w:rsid w:val="00784D31"/>
    <w:rsid w:val="00784D3E"/>
    <w:rsid w:val="00784FE5"/>
    <w:rsid w:val="00785170"/>
    <w:rsid w:val="007851E7"/>
    <w:rsid w:val="0078531E"/>
    <w:rsid w:val="00785657"/>
    <w:rsid w:val="00785732"/>
    <w:rsid w:val="007858BF"/>
    <w:rsid w:val="00785976"/>
    <w:rsid w:val="00785B04"/>
    <w:rsid w:val="00785BEB"/>
    <w:rsid w:val="00785C5F"/>
    <w:rsid w:val="00785C83"/>
    <w:rsid w:val="00785C9A"/>
    <w:rsid w:val="00785D13"/>
    <w:rsid w:val="00785E40"/>
    <w:rsid w:val="00785EC6"/>
    <w:rsid w:val="00785F83"/>
    <w:rsid w:val="00786266"/>
    <w:rsid w:val="0078627A"/>
    <w:rsid w:val="00786348"/>
    <w:rsid w:val="00786513"/>
    <w:rsid w:val="00786565"/>
    <w:rsid w:val="007866D5"/>
    <w:rsid w:val="00786923"/>
    <w:rsid w:val="00786A13"/>
    <w:rsid w:val="00786A42"/>
    <w:rsid w:val="00786D8D"/>
    <w:rsid w:val="007870A6"/>
    <w:rsid w:val="0078711E"/>
    <w:rsid w:val="00787159"/>
    <w:rsid w:val="00787294"/>
    <w:rsid w:val="007873A3"/>
    <w:rsid w:val="007874AF"/>
    <w:rsid w:val="007875B2"/>
    <w:rsid w:val="007875DB"/>
    <w:rsid w:val="007877CE"/>
    <w:rsid w:val="00787A9C"/>
    <w:rsid w:val="00787BBD"/>
    <w:rsid w:val="00787E00"/>
    <w:rsid w:val="00787F3E"/>
    <w:rsid w:val="00790152"/>
    <w:rsid w:val="00790285"/>
    <w:rsid w:val="00790368"/>
    <w:rsid w:val="007905AD"/>
    <w:rsid w:val="00790CA6"/>
    <w:rsid w:val="00790D01"/>
    <w:rsid w:val="00790E8D"/>
    <w:rsid w:val="00790F75"/>
    <w:rsid w:val="00791018"/>
    <w:rsid w:val="007910D5"/>
    <w:rsid w:val="007911E5"/>
    <w:rsid w:val="007912CD"/>
    <w:rsid w:val="007912D1"/>
    <w:rsid w:val="0079152E"/>
    <w:rsid w:val="007918C2"/>
    <w:rsid w:val="00791909"/>
    <w:rsid w:val="007919D2"/>
    <w:rsid w:val="00791AB3"/>
    <w:rsid w:val="00791B38"/>
    <w:rsid w:val="00792385"/>
    <w:rsid w:val="007923EC"/>
    <w:rsid w:val="007926BA"/>
    <w:rsid w:val="007926F3"/>
    <w:rsid w:val="007927B0"/>
    <w:rsid w:val="007927C6"/>
    <w:rsid w:val="00792827"/>
    <w:rsid w:val="00792A42"/>
    <w:rsid w:val="00792B5E"/>
    <w:rsid w:val="00792C26"/>
    <w:rsid w:val="00792D03"/>
    <w:rsid w:val="00792E53"/>
    <w:rsid w:val="00792E82"/>
    <w:rsid w:val="00793068"/>
    <w:rsid w:val="00793597"/>
    <w:rsid w:val="007938D4"/>
    <w:rsid w:val="00793987"/>
    <w:rsid w:val="00793A07"/>
    <w:rsid w:val="00793C63"/>
    <w:rsid w:val="00793D01"/>
    <w:rsid w:val="00794007"/>
    <w:rsid w:val="00794118"/>
    <w:rsid w:val="007944A2"/>
    <w:rsid w:val="00794500"/>
    <w:rsid w:val="00794747"/>
    <w:rsid w:val="00794A1F"/>
    <w:rsid w:val="00794B07"/>
    <w:rsid w:val="00795177"/>
    <w:rsid w:val="0079521B"/>
    <w:rsid w:val="00795293"/>
    <w:rsid w:val="0079531A"/>
    <w:rsid w:val="007953CE"/>
    <w:rsid w:val="007954DF"/>
    <w:rsid w:val="00795795"/>
    <w:rsid w:val="007957C2"/>
    <w:rsid w:val="0079580D"/>
    <w:rsid w:val="00795976"/>
    <w:rsid w:val="00795A27"/>
    <w:rsid w:val="00795BFF"/>
    <w:rsid w:val="00795C1F"/>
    <w:rsid w:val="00795F23"/>
    <w:rsid w:val="00796121"/>
    <w:rsid w:val="0079616A"/>
    <w:rsid w:val="007961A1"/>
    <w:rsid w:val="00796384"/>
    <w:rsid w:val="0079657E"/>
    <w:rsid w:val="007968BE"/>
    <w:rsid w:val="00796BBA"/>
    <w:rsid w:val="00796C0B"/>
    <w:rsid w:val="00796D24"/>
    <w:rsid w:val="00796D94"/>
    <w:rsid w:val="0079736F"/>
    <w:rsid w:val="0079750A"/>
    <w:rsid w:val="00797998"/>
    <w:rsid w:val="007A0149"/>
    <w:rsid w:val="007A01D6"/>
    <w:rsid w:val="007A049A"/>
    <w:rsid w:val="007A07A6"/>
    <w:rsid w:val="007A08C6"/>
    <w:rsid w:val="007A0D62"/>
    <w:rsid w:val="007A0DB7"/>
    <w:rsid w:val="007A0E46"/>
    <w:rsid w:val="007A0FE5"/>
    <w:rsid w:val="007A100C"/>
    <w:rsid w:val="007A10D0"/>
    <w:rsid w:val="007A117A"/>
    <w:rsid w:val="007A14A4"/>
    <w:rsid w:val="007A1827"/>
    <w:rsid w:val="007A1B5E"/>
    <w:rsid w:val="007A1CFB"/>
    <w:rsid w:val="007A201A"/>
    <w:rsid w:val="007A2515"/>
    <w:rsid w:val="007A25D5"/>
    <w:rsid w:val="007A25F8"/>
    <w:rsid w:val="007A26E3"/>
    <w:rsid w:val="007A29AA"/>
    <w:rsid w:val="007A307E"/>
    <w:rsid w:val="007A3316"/>
    <w:rsid w:val="007A3705"/>
    <w:rsid w:val="007A38C9"/>
    <w:rsid w:val="007A38CA"/>
    <w:rsid w:val="007A39D5"/>
    <w:rsid w:val="007A3A5B"/>
    <w:rsid w:val="007A3D23"/>
    <w:rsid w:val="007A3FCD"/>
    <w:rsid w:val="007A4060"/>
    <w:rsid w:val="007A40BE"/>
    <w:rsid w:val="007A40D5"/>
    <w:rsid w:val="007A432E"/>
    <w:rsid w:val="007A443D"/>
    <w:rsid w:val="007A448C"/>
    <w:rsid w:val="007A45DD"/>
    <w:rsid w:val="007A475A"/>
    <w:rsid w:val="007A4A30"/>
    <w:rsid w:val="007A4C11"/>
    <w:rsid w:val="007A4E46"/>
    <w:rsid w:val="007A4FB7"/>
    <w:rsid w:val="007A50C5"/>
    <w:rsid w:val="007A541E"/>
    <w:rsid w:val="007A54E2"/>
    <w:rsid w:val="007A581C"/>
    <w:rsid w:val="007A58E1"/>
    <w:rsid w:val="007A58F1"/>
    <w:rsid w:val="007A5A2A"/>
    <w:rsid w:val="007A5A47"/>
    <w:rsid w:val="007A5A82"/>
    <w:rsid w:val="007A5D89"/>
    <w:rsid w:val="007A609F"/>
    <w:rsid w:val="007A62F7"/>
    <w:rsid w:val="007A6432"/>
    <w:rsid w:val="007A65B9"/>
    <w:rsid w:val="007A660B"/>
    <w:rsid w:val="007A662E"/>
    <w:rsid w:val="007A6759"/>
    <w:rsid w:val="007A6788"/>
    <w:rsid w:val="007A6924"/>
    <w:rsid w:val="007A6AC0"/>
    <w:rsid w:val="007A6D1B"/>
    <w:rsid w:val="007A6F17"/>
    <w:rsid w:val="007A7379"/>
    <w:rsid w:val="007A784E"/>
    <w:rsid w:val="007A7DBE"/>
    <w:rsid w:val="007B006B"/>
    <w:rsid w:val="007B01E8"/>
    <w:rsid w:val="007B0392"/>
    <w:rsid w:val="007B0560"/>
    <w:rsid w:val="007B096F"/>
    <w:rsid w:val="007B0E4B"/>
    <w:rsid w:val="007B1326"/>
    <w:rsid w:val="007B1344"/>
    <w:rsid w:val="007B141D"/>
    <w:rsid w:val="007B1578"/>
    <w:rsid w:val="007B1BD1"/>
    <w:rsid w:val="007B1DB3"/>
    <w:rsid w:val="007B1E84"/>
    <w:rsid w:val="007B1EB4"/>
    <w:rsid w:val="007B1EE1"/>
    <w:rsid w:val="007B1F93"/>
    <w:rsid w:val="007B230B"/>
    <w:rsid w:val="007B23E0"/>
    <w:rsid w:val="007B2450"/>
    <w:rsid w:val="007B2466"/>
    <w:rsid w:val="007B257D"/>
    <w:rsid w:val="007B2588"/>
    <w:rsid w:val="007B25C2"/>
    <w:rsid w:val="007B2708"/>
    <w:rsid w:val="007B271A"/>
    <w:rsid w:val="007B2E37"/>
    <w:rsid w:val="007B2F78"/>
    <w:rsid w:val="007B318A"/>
    <w:rsid w:val="007B3325"/>
    <w:rsid w:val="007B35CF"/>
    <w:rsid w:val="007B3697"/>
    <w:rsid w:val="007B3779"/>
    <w:rsid w:val="007B3805"/>
    <w:rsid w:val="007B3D8B"/>
    <w:rsid w:val="007B4814"/>
    <w:rsid w:val="007B48BF"/>
    <w:rsid w:val="007B4AE3"/>
    <w:rsid w:val="007B4B34"/>
    <w:rsid w:val="007B4B7B"/>
    <w:rsid w:val="007B4C8C"/>
    <w:rsid w:val="007B4C9E"/>
    <w:rsid w:val="007B4D24"/>
    <w:rsid w:val="007B4D9E"/>
    <w:rsid w:val="007B4DBB"/>
    <w:rsid w:val="007B4DD1"/>
    <w:rsid w:val="007B50BF"/>
    <w:rsid w:val="007B523F"/>
    <w:rsid w:val="007B53BC"/>
    <w:rsid w:val="007B53CE"/>
    <w:rsid w:val="007B56A1"/>
    <w:rsid w:val="007B5771"/>
    <w:rsid w:val="007B587D"/>
    <w:rsid w:val="007B58E4"/>
    <w:rsid w:val="007B5930"/>
    <w:rsid w:val="007B5946"/>
    <w:rsid w:val="007B5A8F"/>
    <w:rsid w:val="007B5FBF"/>
    <w:rsid w:val="007B6150"/>
    <w:rsid w:val="007B635A"/>
    <w:rsid w:val="007B65B1"/>
    <w:rsid w:val="007B68F4"/>
    <w:rsid w:val="007B6A71"/>
    <w:rsid w:val="007B6D2E"/>
    <w:rsid w:val="007B6E20"/>
    <w:rsid w:val="007B6F96"/>
    <w:rsid w:val="007B70DF"/>
    <w:rsid w:val="007B73A5"/>
    <w:rsid w:val="007B7538"/>
    <w:rsid w:val="007B77D1"/>
    <w:rsid w:val="007B780B"/>
    <w:rsid w:val="007B7C96"/>
    <w:rsid w:val="007B7CC0"/>
    <w:rsid w:val="007B7D2B"/>
    <w:rsid w:val="007B7E31"/>
    <w:rsid w:val="007C0212"/>
    <w:rsid w:val="007C04FE"/>
    <w:rsid w:val="007C0A89"/>
    <w:rsid w:val="007C0AE3"/>
    <w:rsid w:val="007C0B0E"/>
    <w:rsid w:val="007C0D3A"/>
    <w:rsid w:val="007C0DEA"/>
    <w:rsid w:val="007C152E"/>
    <w:rsid w:val="007C1642"/>
    <w:rsid w:val="007C1797"/>
    <w:rsid w:val="007C1C95"/>
    <w:rsid w:val="007C2062"/>
    <w:rsid w:val="007C2208"/>
    <w:rsid w:val="007C22B8"/>
    <w:rsid w:val="007C2451"/>
    <w:rsid w:val="007C2459"/>
    <w:rsid w:val="007C261A"/>
    <w:rsid w:val="007C26AD"/>
    <w:rsid w:val="007C27B3"/>
    <w:rsid w:val="007C286E"/>
    <w:rsid w:val="007C2984"/>
    <w:rsid w:val="007C2A88"/>
    <w:rsid w:val="007C2B74"/>
    <w:rsid w:val="007C2C0B"/>
    <w:rsid w:val="007C2E1A"/>
    <w:rsid w:val="007C2E7F"/>
    <w:rsid w:val="007C304B"/>
    <w:rsid w:val="007C3516"/>
    <w:rsid w:val="007C3B25"/>
    <w:rsid w:val="007C3C97"/>
    <w:rsid w:val="007C3CEC"/>
    <w:rsid w:val="007C3DDF"/>
    <w:rsid w:val="007C3EBC"/>
    <w:rsid w:val="007C3FF9"/>
    <w:rsid w:val="007C4423"/>
    <w:rsid w:val="007C4581"/>
    <w:rsid w:val="007C46EC"/>
    <w:rsid w:val="007C4994"/>
    <w:rsid w:val="007C4A23"/>
    <w:rsid w:val="007C4FA7"/>
    <w:rsid w:val="007C521D"/>
    <w:rsid w:val="007C52C2"/>
    <w:rsid w:val="007C53FC"/>
    <w:rsid w:val="007C55D2"/>
    <w:rsid w:val="007C5799"/>
    <w:rsid w:val="007C58C5"/>
    <w:rsid w:val="007C5B3F"/>
    <w:rsid w:val="007C5D10"/>
    <w:rsid w:val="007C5D1A"/>
    <w:rsid w:val="007C5D50"/>
    <w:rsid w:val="007C5DAE"/>
    <w:rsid w:val="007C5F8F"/>
    <w:rsid w:val="007C64C9"/>
    <w:rsid w:val="007C6940"/>
    <w:rsid w:val="007C6A0D"/>
    <w:rsid w:val="007C6B37"/>
    <w:rsid w:val="007C6B94"/>
    <w:rsid w:val="007C6D4A"/>
    <w:rsid w:val="007C6D76"/>
    <w:rsid w:val="007C6EBE"/>
    <w:rsid w:val="007C73C2"/>
    <w:rsid w:val="007C75CE"/>
    <w:rsid w:val="007C75DE"/>
    <w:rsid w:val="007C76F2"/>
    <w:rsid w:val="007C7A1B"/>
    <w:rsid w:val="007C7AA1"/>
    <w:rsid w:val="007C7BAA"/>
    <w:rsid w:val="007C7BD4"/>
    <w:rsid w:val="007C7D10"/>
    <w:rsid w:val="007D024A"/>
    <w:rsid w:val="007D02F4"/>
    <w:rsid w:val="007D05B1"/>
    <w:rsid w:val="007D07D7"/>
    <w:rsid w:val="007D0A0F"/>
    <w:rsid w:val="007D0B92"/>
    <w:rsid w:val="007D0DC9"/>
    <w:rsid w:val="007D1031"/>
    <w:rsid w:val="007D1049"/>
    <w:rsid w:val="007D1475"/>
    <w:rsid w:val="007D1507"/>
    <w:rsid w:val="007D1542"/>
    <w:rsid w:val="007D17A0"/>
    <w:rsid w:val="007D1839"/>
    <w:rsid w:val="007D18EE"/>
    <w:rsid w:val="007D1C49"/>
    <w:rsid w:val="007D1C56"/>
    <w:rsid w:val="007D1D9D"/>
    <w:rsid w:val="007D1DF7"/>
    <w:rsid w:val="007D2496"/>
    <w:rsid w:val="007D24B5"/>
    <w:rsid w:val="007D2507"/>
    <w:rsid w:val="007D2702"/>
    <w:rsid w:val="007D2989"/>
    <w:rsid w:val="007D2B3C"/>
    <w:rsid w:val="007D2CF9"/>
    <w:rsid w:val="007D2E0F"/>
    <w:rsid w:val="007D31DE"/>
    <w:rsid w:val="007D338B"/>
    <w:rsid w:val="007D35E5"/>
    <w:rsid w:val="007D36AA"/>
    <w:rsid w:val="007D36B9"/>
    <w:rsid w:val="007D370C"/>
    <w:rsid w:val="007D38C3"/>
    <w:rsid w:val="007D3A04"/>
    <w:rsid w:val="007D3A3F"/>
    <w:rsid w:val="007D3B72"/>
    <w:rsid w:val="007D3DF6"/>
    <w:rsid w:val="007D3F50"/>
    <w:rsid w:val="007D41DB"/>
    <w:rsid w:val="007D4340"/>
    <w:rsid w:val="007D45EB"/>
    <w:rsid w:val="007D46BC"/>
    <w:rsid w:val="007D4795"/>
    <w:rsid w:val="007D4796"/>
    <w:rsid w:val="007D47E2"/>
    <w:rsid w:val="007D49C6"/>
    <w:rsid w:val="007D4A53"/>
    <w:rsid w:val="007D4F55"/>
    <w:rsid w:val="007D5088"/>
    <w:rsid w:val="007D51AD"/>
    <w:rsid w:val="007D521D"/>
    <w:rsid w:val="007D52DE"/>
    <w:rsid w:val="007D5685"/>
    <w:rsid w:val="007D569C"/>
    <w:rsid w:val="007D57EA"/>
    <w:rsid w:val="007D5A47"/>
    <w:rsid w:val="007D5C5F"/>
    <w:rsid w:val="007D5CC2"/>
    <w:rsid w:val="007D5EAC"/>
    <w:rsid w:val="007D615E"/>
    <w:rsid w:val="007D61A1"/>
    <w:rsid w:val="007D634C"/>
    <w:rsid w:val="007D64BD"/>
    <w:rsid w:val="007D686F"/>
    <w:rsid w:val="007D6DB8"/>
    <w:rsid w:val="007D6DDE"/>
    <w:rsid w:val="007D6E21"/>
    <w:rsid w:val="007D71FE"/>
    <w:rsid w:val="007D7659"/>
    <w:rsid w:val="007D7885"/>
    <w:rsid w:val="007D78E7"/>
    <w:rsid w:val="007D7D69"/>
    <w:rsid w:val="007D7EF7"/>
    <w:rsid w:val="007D7F65"/>
    <w:rsid w:val="007E0167"/>
    <w:rsid w:val="007E0229"/>
    <w:rsid w:val="007E028E"/>
    <w:rsid w:val="007E02A4"/>
    <w:rsid w:val="007E0687"/>
    <w:rsid w:val="007E06AA"/>
    <w:rsid w:val="007E07FA"/>
    <w:rsid w:val="007E08A5"/>
    <w:rsid w:val="007E0C6E"/>
    <w:rsid w:val="007E0D55"/>
    <w:rsid w:val="007E1077"/>
    <w:rsid w:val="007E10B9"/>
    <w:rsid w:val="007E118D"/>
    <w:rsid w:val="007E1410"/>
    <w:rsid w:val="007E1441"/>
    <w:rsid w:val="007E15BE"/>
    <w:rsid w:val="007E16CF"/>
    <w:rsid w:val="007E188A"/>
    <w:rsid w:val="007E1957"/>
    <w:rsid w:val="007E19A4"/>
    <w:rsid w:val="007E1A41"/>
    <w:rsid w:val="007E1AEE"/>
    <w:rsid w:val="007E1BEF"/>
    <w:rsid w:val="007E1CD6"/>
    <w:rsid w:val="007E1D69"/>
    <w:rsid w:val="007E1E67"/>
    <w:rsid w:val="007E1EC1"/>
    <w:rsid w:val="007E26E2"/>
    <w:rsid w:val="007E2C5B"/>
    <w:rsid w:val="007E2E70"/>
    <w:rsid w:val="007E2FFA"/>
    <w:rsid w:val="007E312E"/>
    <w:rsid w:val="007E3476"/>
    <w:rsid w:val="007E363B"/>
    <w:rsid w:val="007E38F9"/>
    <w:rsid w:val="007E3956"/>
    <w:rsid w:val="007E3A98"/>
    <w:rsid w:val="007E3E55"/>
    <w:rsid w:val="007E4200"/>
    <w:rsid w:val="007E4217"/>
    <w:rsid w:val="007E43F9"/>
    <w:rsid w:val="007E45E5"/>
    <w:rsid w:val="007E485A"/>
    <w:rsid w:val="007E4B07"/>
    <w:rsid w:val="007E4BC0"/>
    <w:rsid w:val="007E4C5C"/>
    <w:rsid w:val="007E4EE7"/>
    <w:rsid w:val="007E50D6"/>
    <w:rsid w:val="007E518C"/>
    <w:rsid w:val="007E5343"/>
    <w:rsid w:val="007E5537"/>
    <w:rsid w:val="007E5598"/>
    <w:rsid w:val="007E5762"/>
    <w:rsid w:val="007E57C1"/>
    <w:rsid w:val="007E5852"/>
    <w:rsid w:val="007E5C30"/>
    <w:rsid w:val="007E6055"/>
    <w:rsid w:val="007E605A"/>
    <w:rsid w:val="007E6152"/>
    <w:rsid w:val="007E6278"/>
    <w:rsid w:val="007E62B5"/>
    <w:rsid w:val="007E63BB"/>
    <w:rsid w:val="007E647B"/>
    <w:rsid w:val="007E6494"/>
    <w:rsid w:val="007E64EF"/>
    <w:rsid w:val="007E651D"/>
    <w:rsid w:val="007E686C"/>
    <w:rsid w:val="007E6B9C"/>
    <w:rsid w:val="007E6D01"/>
    <w:rsid w:val="007E6F10"/>
    <w:rsid w:val="007E7080"/>
    <w:rsid w:val="007E70F6"/>
    <w:rsid w:val="007E71C6"/>
    <w:rsid w:val="007E75CF"/>
    <w:rsid w:val="007E7800"/>
    <w:rsid w:val="007E78A7"/>
    <w:rsid w:val="007E7C1B"/>
    <w:rsid w:val="007E7CC4"/>
    <w:rsid w:val="007E7D46"/>
    <w:rsid w:val="007E7E59"/>
    <w:rsid w:val="007E7E7A"/>
    <w:rsid w:val="007F0039"/>
    <w:rsid w:val="007F03E4"/>
    <w:rsid w:val="007F05AF"/>
    <w:rsid w:val="007F05BF"/>
    <w:rsid w:val="007F0702"/>
    <w:rsid w:val="007F073D"/>
    <w:rsid w:val="007F08EB"/>
    <w:rsid w:val="007F0BEC"/>
    <w:rsid w:val="007F0C7B"/>
    <w:rsid w:val="007F0DBC"/>
    <w:rsid w:val="007F0E57"/>
    <w:rsid w:val="007F0F95"/>
    <w:rsid w:val="007F1323"/>
    <w:rsid w:val="007F1637"/>
    <w:rsid w:val="007F18AE"/>
    <w:rsid w:val="007F193C"/>
    <w:rsid w:val="007F1983"/>
    <w:rsid w:val="007F1A67"/>
    <w:rsid w:val="007F1AE2"/>
    <w:rsid w:val="007F1AF6"/>
    <w:rsid w:val="007F1F57"/>
    <w:rsid w:val="007F2018"/>
    <w:rsid w:val="007F2104"/>
    <w:rsid w:val="007F2129"/>
    <w:rsid w:val="007F218E"/>
    <w:rsid w:val="007F2291"/>
    <w:rsid w:val="007F2C66"/>
    <w:rsid w:val="007F2CB4"/>
    <w:rsid w:val="007F2DC1"/>
    <w:rsid w:val="007F3081"/>
    <w:rsid w:val="007F3208"/>
    <w:rsid w:val="007F354A"/>
    <w:rsid w:val="007F35E0"/>
    <w:rsid w:val="007F367D"/>
    <w:rsid w:val="007F38C5"/>
    <w:rsid w:val="007F3940"/>
    <w:rsid w:val="007F39E1"/>
    <w:rsid w:val="007F3BE7"/>
    <w:rsid w:val="007F3C66"/>
    <w:rsid w:val="007F3C81"/>
    <w:rsid w:val="007F3DDF"/>
    <w:rsid w:val="007F3E03"/>
    <w:rsid w:val="007F3FEF"/>
    <w:rsid w:val="007F4051"/>
    <w:rsid w:val="007F4115"/>
    <w:rsid w:val="007F4385"/>
    <w:rsid w:val="007F47E4"/>
    <w:rsid w:val="007F4FD1"/>
    <w:rsid w:val="007F51F5"/>
    <w:rsid w:val="007F56A6"/>
    <w:rsid w:val="007F5802"/>
    <w:rsid w:val="007F58BD"/>
    <w:rsid w:val="007F5BB4"/>
    <w:rsid w:val="007F5CF9"/>
    <w:rsid w:val="007F5D84"/>
    <w:rsid w:val="007F5EEF"/>
    <w:rsid w:val="007F60C8"/>
    <w:rsid w:val="007F60E0"/>
    <w:rsid w:val="007F6296"/>
    <w:rsid w:val="007F62EC"/>
    <w:rsid w:val="007F63F6"/>
    <w:rsid w:val="007F6621"/>
    <w:rsid w:val="007F6800"/>
    <w:rsid w:val="007F6EEB"/>
    <w:rsid w:val="007F708D"/>
    <w:rsid w:val="007F70D2"/>
    <w:rsid w:val="007F70F5"/>
    <w:rsid w:val="007F7477"/>
    <w:rsid w:val="007F7522"/>
    <w:rsid w:val="007F7657"/>
    <w:rsid w:val="007F7682"/>
    <w:rsid w:val="007F76BB"/>
    <w:rsid w:val="007F7BCC"/>
    <w:rsid w:val="007F7BE5"/>
    <w:rsid w:val="007F7CE9"/>
    <w:rsid w:val="007F7CEB"/>
    <w:rsid w:val="00800067"/>
    <w:rsid w:val="008000CD"/>
    <w:rsid w:val="008000E4"/>
    <w:rsid w:val="008003CB"/>
    <w:rsid w:val="008003D6"/>
    <w:rsid w:val="0080057E"/>
    <w:rsid w:val="0080096D"/>
    <w:rsid w:val="00800BBB"/>
    <w:rsid w:val="00800C70"/>
    <w:rsid w:val="00800CE0"/>
    <w:rsid w:val="00800D75"/>
    <w:rsid w:val="008010C6"/>
    <w:rsid w:val="0080116E"/>
    <w:rsid w:val="008012FB"/>
    <w:rsid w:val="00801796"/>
    <w:rsid w:val="0080183B"/>
    <w:rsid w:val="00801877"/>
    <w:rsid w:val="00801C09"/>
    <w:rsid w:val="00801D2E"/>
    <w:rsid w:val="00802054"/>
    <w:rsid w:val="0080217E"/>
    <w:rsid w:val="008021CB"/>
    <w:rsid w:val="008022AB"/>
    <w:rsid w:val="00802376"/>
    <w:rsid w:val="008023D7"/>
    <w:rsid w:val="008026CC"/>
    <w:rsid w:val="008027A9"/>
    <w:rsid w:val="008027B4"/>
    <w:rsid w:val="00802BE7"/>
    <w:rsid w:val="00802CE3"/>
    <w:rsid w:val="00802D9C"/>
    <w:rsid w:val="00802FD1"/>
    <w:rsid w:val="00803152"/>
    <w:rsid w:val="008032E9"/>
    <w:rsid w:val="008033AD"/>
    <w:rsid w:val="00803479"/>
    <w:rsid w:val="008034FA"/>
    <w:rsid w:val="0080372E"/>
    <w:rsid w:val="00804122"/>
    <w:rsid w:val="00804250"/>
    <w:rsid w:val="00804689"/>
    <w:rsid w:val="008046F9"/>
    <w:rsid w:val="0080491A"/>
    <w:rsid w:val="00804B98"/>
    <w:rsid w:val="00804D4A"/>
    <w:rsid w:val="00804E03"/>
    <w:rsid w:val="00804F1C"/>
    <w:rsid w:val="008050FB"/>
    <w:rsid w:val="00805202"/>
    <w:rsid w:val="008055D8"/>
    <w:rsid w:val="008056CD"/>
    <w:rsid w:val="008059E4"/>
    <w:rsid w:val="00805AC6"/>
    <w:rsid w:val="00805B3B"/>
    <w:rsid w:val="008061D2"/>
    <w:rsid w:val="008066CF"/>
    <w:rsid w:val="008067CA"/>
    <w:rsid w:val="0080692F"/>
    <w:rsid w:val="00806B8C"/>
    <w:rsid w:val="00806C00"/>
    <w:rsid w:val="00806F63"/>
    <w:rsid w:val="00806FE0"/>
    <w:rsid w:val="008074A1"/>
    <w:rsid w:val="00807509"/>
    <w:rsid w:val="00807A1F"/>
    <w:rsid w:val="00807B45"/>
    <w:rsid w:val="00807C2C"/>
    <w:rsid w:val="0081012C"/>
    <w:rsid w:val="0081022B"/>
    <w:rsid w:val="00810309"/>
    <w:rsid w:val="008105F1"/>
    <w:rsid w:val="00810686"/>
    <w:rsid w:val="00810787"/>
    <w:rsid w:val="00810965"/>
    <w:rsid w:val="00810986"/>
    <w:rsid w:val="00810DAC"/>
    <w:rsid w:val="008117B5"/>
    <w:rsid w:val="00811834"/>
    <w:rsid w:val="008119B3"/>
    <w:rsid w:val="00811BA1"/>
    <w:rsid w:val="00811E92"/>
    <w:rsid w:val="00812167"/>
    <w:rsid w:val="0081216C"/>
    <w:rsid w:val="008122B6"/>
    <w:rsid w:val="0081232D"/>
    <w:rsid w:val="008124FC"/>
    <w:rsid w:val="0081250F"/>
    <w:rsid w:val="00812754"/>
    <w:rsid w:val="008127CA"/>
    <w:rsid w:val="0081296C"/>
    <w:rsid w:val="00812C39"/>
    <w:rsid w:val="00812C88"/>
    <w:rsid w:val="00812F21"/>
    <w:rsid w:val="00812F62"/>
    <w:rsid w:val="008132EC"/>
    <w:rsid w:val="0081339A"/>
    <w:rsid w:val="008136F5"/>
    <w:rsid w:val="008137C0"/>
    <w:rsid w:val="008139AE"/>
    <w:rsid w:val="00813B7C"/>
    <w:rsid w:val="00813E2F"/>
    <w:rsid w:val="008143CD"/>
    <w:rsid w:val="008144A4"/>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6994"/>
    <w:rsid w:val="00816BA9"/>
    <w:rsid w:val="00816BCA"/>
    <w:rsid w:val="0081705D"/>
    <w:rsid w:val="008171E9"/>
    <w:rsid w:val="008175A9"/>
    <w:rsid w:val="00817736"/>
    <w:rsid w:val="00817A15"/>
    <w:rsid w:val="00817C6A"/>
    <w:rsid w:val="00817E74"/>
    <w:rsid w:val="00820400"/>
    <w:rsid w:val="00820780"/>
    <w:rsid w:val="008208DB"/>
    <w:rsid w:val="008208EA"/>
    <w:rsid w:val="00820DB6"/>
    <w:rsid w:val="00820E33"/>
    <w:rsid w:val="00820ECC"/>
    <w:rsid w:val="00820FA2"/>
    <w:rsid w:val="00820FD7"/>
    <w:rsid w:val="0082139A"/>
    <w:rsid w:val="008218AB"/>
    <w:rsid w:val="008218D5"/>
    <w:rsid w:val="00821962"/>
    <w:rsid w:val="00821A65"/>
    <w:rsid w:val="00821CDD"/>
    <w:rsid w:val="00822068"/>
    <w:rsid w:val="008220DF"/>
    <w:rsid w:val="00822490"/>
    <w:rsid w:val="00822497"/>
    <w:rsid w:val="00822659"/>
    <w:rsid w:val="0082280F"/>
    <w:rsid w:val="00822894"/>
    <w:rsid w:val="008229B0"/>
    <w:rsid w:val="00822A44"/>
    <w:rsid w:val="00822BCC"/>
    <w:rsid w:val="00822C0B"/>
    <w:rsid w:val="00822CAA"/>
    <w:rsid w:val="00822EB3"/>
    <w:rsid w:val="00823155"/>
    <w:rsid w:val="0082328A"/>
    <w:rsid w:val="0082341F"/>
    <w:rsid w:val="0082346B"/>
    <w:rsid w:val="008234EE"/>
    <w:rsid w:val="00823641"/>
    <w:rsid w:val="008236E7"/>
    <w:rsid w:val="00823719"/>
    <w:rsid w:val="00823801"/>
    <w:rsid w:val="00823A75"/>
    <w:rsid w:val="00823BB9"/>
    <w:rsid w:val="00823DDD"/>
    <w:rsid w:val="0082410D"/>
    <w:rsid w:val="008241AA"/>
    <w:rsid w:val="008241B1"/>
    <w:rsid w:val="00824366"/>
    <w:rsid w:val="008244F8"/>
    <w:rsid w:val="00824898"/>
    <w:rsid w:val="008248E6"/>
    <w:rsid w:val="008248F8"/>
    <w:rsid w:val="00824947"/>
    <w:rsid w:val="00824A7D"/>
    <w:rsid w:val="00824D7C"/>
    <w:rsid w:val="0082527C"/>
    <w:rsid w:val="00825294"/>
    <w:rsid w:val="00825335"/>
    <w:rsid w:val="00825597"/>
    <w:rsid w:val="0082570F"/>
    <w:rsid w:val="00825927"/>
    <w:rsid w:val="00825A16"/>
    <w:rsid w:val="00825A8A"/>
    <w:rsid w:val="00825D06"/>
    <w:rsid w:val="00825DE5"/>
    <w:rsid w:val="00825F93"/>
    <w:rsid w:val="008263E4"/>
    <w:rsid w:val="00826487"/>
    <w:rsid w:val="00826647"/>
    <w:rsid w:val="00826899"/>
    <w:rsid w:val="008268A6"/>
    <w:rsid w:val="0082697D"/>
    <w:rsid w:val="00826B8F"/>
    <w:rsid w:val="00826F37"/>
    <w:rsid w:val="00826FB4"/>
    <w:rsid w:val="008277F2"/>
    <w:rsid w:val="00827900"/>
    <w:rsid w:val="00827920"/>
    <w:rsid w:val="00827A98"/>
    <w:rsid w:val="00827BDB"/>
    <w:rsid w:val="00827D6E"/>
    <w:rsid w:val="00830002"/>
    <w:rsid w:val="0083000E"/>
    <w:rsid w:val="00830117"/>
    <w:rsid w:val="0083016F"/>
    <w:rsid w:val="008301CB"/>
    <w:rsid w:val="00830672"/>
    <w:rsid w:val="00830751"/>
    <w:rsid w:val="008308A6"/>
    <w:rsid w:val="00830B8A"/>
    <w:rsid w:val="00830DCE"/>
    <w:rsid w:val="00830E60"/>
    <w:rsid w:val="0083101D"/>
    <w:rsid w:val="00831681"/>
    <w:rsid w:val="00831753"/>
    <w:rsid w:val="00831A84"/>
    <w:rsid w:val="00831AF3"/>
    <w:rsid w:val="00831C99"/>
    <w:rsid w:val="00831F5F"/>
    <w:rsid w:val="00831FE9"/>
    <w:rsid w:val="00832045"/>
    <w:rsid w:val="008321C5"/>
    <w:rsid w:val="00832211"/>
    <w:rsid w:val="0083242F"/>
    <w:rsid w:val="008327A2"/>
    <w:rsid w:val="00832B72"/>
    <w:rsid w:val="00832B89"/>
    <w:rsid w:val="00832D72"/>
    <w:rsid w:val="00832DFD"/>
    <w:rsid w:val="00832F62"/>
    <w:rsid w:val="0083308D"/>
    <w:rsid w:val="0083311C"/>
    <w:rsid w:val="0083328F"/>
    <w:rsid w:val="00833294"/>
    <w:rsid w:val="00833406"/>
    <w:rsid w:val="0083393E"/>
    <w:rsid w:val="00833B46"/>
    <w:rsid w:val="00833B95"/>
    <w:rsid w:val="00833CF3"/>
    <w:rsid w:val="00833D2D"/>
    <w:rsid w:val="00833D59"/>
    <w:rsid w:val="00834300"/>
    <w:rsid w:val="00834584"/>
    <w:rsid w:val="008345CD"/>
    <w:rsid w:val="008345F7"/>
    <w:rsid w:val="008345FA"/>
    <w:rsid w:val="00834618"/>
    <w:rsid w:val="00834628"/>
    <w:rsid w:val="008347D9"/>
    <w:rsid w:val="008347EA"/>
    <w:rsid w:val="00834853"/>
    <w:rsid w:val="00834961"/>
    <w:rsid w:val="008349F9"/>
    <w:rsid w:val="00834D18"/>
    <w:rsid w:val="00835221"/>
    <w:rsid w:val="0083544C"/>
    <w:rsid w:val="0083556A"/>
    <w:rsid w:val="0083558C"/>
    <w:rsid w:val="00835680"/>
    <w:rsid w:val="00835943"/>
    <w:rsid w:val="00835C03"/>
    <w:rsid w:val="00835C3B"/>
    <w:rsid w:val="0083602A"/>
    <w:rsid w:val="008362E2"/>
    <w:rsid w:val="00836427"/>
    <w:rsid w:val="008364C8"/>
    <w:rsid w:val="008366AB"/>
    <w:rsid w:val="008366AE"/>
    <w:rsid w:val="0083681D"/>
    <w:rsid w:val="008368B1"/>
    <w:rsid w:val="00836914"/>
    <w:rsid w:val="00836EEA"/>
    <w:rsid w:val="008372A5"/>
    <w:rsid w:val="0083750F"/>
    <w:rsid w:val="008376A6"/>
    <w:rsid w:val="00837785"/>
    <w:rsid w:val="0083781A"/>
    <w:rsid w:val="00837910"/>
    <w:rsid w:val="00837B9E"/>
    <w:rsid w:val="00837D12"/>
    <w:rsid w:val="00837F2C"/>
    <w:rsid w:val="00837F8D"/>
    <w:rsid w:val="00837FE8"/>
    <w:rsid w:val="008400E1"/>
    <w:rsid w:val="00840103"/>
    <w:rsid w:val="0084056A"/>
    <w:rsid w:val="00840634"/>
    <w:rsid w:val="00840A9A"/>
    <w:rsid w:val="00840B0C"/>
    <w:rsid w:val="00840BBE"/>
    <w:rsid w:val="00840C3E"/>
    <w:rsid w:val="00840DFE"/>
    <w:rsid w:val="008412DA"/>
    <w:rsid w:val="00841365"/>
    <w:rsid w:val="008415D0"/>
    <w:rsid w:val="0084194B"/>
    <w:rsid w:val="00841D29"/>
    <w:rsid w:val="00841E89"/>
    <w:rsid w:val="00841EAF"/>
    <w:rsid w:val="00841EE7"/>
    <w:rsid w:val="0084240C"/>
    <w:rsid w:val="008424B7"/>
    <w:rsid w:val="0084266D"/>
    <w:rsid w:val="00842730"/>
    <w:rsid w:val="00842760"/>
    <w:rsid w:val="00842941"/>
    <w:rsid w:val="0084294A"/>
    <w:rsid w:val="00842A1A"/>
    <w:rsid w:val="00842A3F"/>
    <w:rsid w:val="0084313C"/>
    <w:rsid w:val="008431EF"/>
    <w:rsid w:val="00843223"/>
    <w:rsid w:val="008435F4"/>
    <w:rsid w:val="0084369E"/>
    <w:rsid w:val="0084379F"/>
    <w:rsid w:val="00843923"/>
    <w:rsid w:val="008441C4"/>
    <w:rsid w:val="008442BA"/>
    <w:rsid w:val="008443F5"/>
    <w:rsid w:val="008443FF"/>
    <w:rsid w:val="0084468F"/>
    <w:rsid w:val="00844946"/>
    <w:rsid w:val="00844BB3"/>
    <w:rsid w:val="00844D85"/>
    <w:rsid w:val="00844F30"/>
    <w:rsid w:val="00844FF2"/>
    <w:rsid w:val="008454B3"/>
    <w:rsid w:val="00845558"/>
    <w:rsid w:val="00845617"/>
    <w:rsid w:val="0084582F"/>
    <w:rsid w:val="00845A3F"/>
    <w:rsid w:val="00845C0D"/>
    <w:rsid w:val="00845C72"/>
    <w:rsid w:val="00845EB8"/>
    <w:rsid w:val="00845EB9"/>
    <w:rsid w:val="00845F4A"/>
    <w:rsid w:val="00845FBF"/>
    <w:rsid w:val="00846669"/>
    <w:rsid w:val="008468F6"/>
    <w:rsid w:val="00846B8C"/>
    <w:rsid w:val="00846E0E"/>
    <w:rsid w:val="00846E51"/>
    <w:rsid w:val="008470C2"/>
    <w:rsid w:val="008471B2"/>
    <w:rsid w:val="0084777D"/>
    <w:rsid w:val="00847B67"/>
    <w:rsid w:val="00847D82"/>
    <w:rsid w:val="00847D8D"/>
    <w:rsid w:val="00847F0E"/>
    <w:rsid w:val="00847F4D"/>
    <w:rsid w:val="00847FAB"/>
    <w:rsid w:val="00850093"/>
    <w:rsid w:val="00850642"/>
    <w:rsid w:val="0085079E"/>
    <w:rsid w:val="008508D4"/>
    <w:rsid w:val="00850976"/>
    <w:rsid w:val="00850B07"/>
    <w:rsid w:val="00850C8A"/>
    <w:rsid w:val="00850DD0"/>
    <w:rsid w:val="00850F7D"/>
    <w:rsid w:val="00850FBD"/>
    <w:rsid w:val="00851000"/>
    <w:rsid w:val="00851059"/>
    <w:rsid w:val="008512BF"/>
    <w:rsid w:val="00851810"/>
    <w:rsid w:val="008518B7"/>
    <w:rsid w:val="00851980"/>
    <w:rsid w:val="00851A5E"/>
    <w:rsid w:val="00851D59"/>
    <w:rsid w:val="00851D6E"/>
    <w:rsid w:val="00851E65"/>
    <w:rsid w:val="00851ED5"/>
    <w:rsid w:val="0085215F"/>
    <w:rsid w:val="00852274"/>
    <w:rsid w:val="00852686"/>
    <w:rsid w:val="008526A3"/>
    <w:rsid w:val="00852993"/>
    <w:rsid w:val="00852AA9"/>
    <w:rsid w:val="00852BC3"/>
    <w:rsid w:val="00852C00"/>
    <w:rsid w:val="008530DB"/>
    <w:rsid w:val="00853110"/>
    <w:rsid w:val="008536C8"/>
    <w:rsid w:val="0085374A"/>
    <w:rsid w:val="00853828"/>
    <w:rsid w:val="00853D51"/>
    <w:rsid w:val="00853D82"/>
    <w:rsid w:val="00853EA4"/>
    <w:rsid w:val="00853ED3"/>
    <w:rsid w:val="00853F2C"/>
    <w:rsid w:val="00853F9F"/>
    <w:rsid w:val="00853FD2"/>
    <w:rsid w:val="008541D2"/>
    <w:rsid w:val="008542FB"/>
    <w:rsid w:val="008546B0"/>
    <w:rsid w:val="00854EC9"/>
    <w:rsid w:val="00855034"/>
    <w:rsid w:val="00855062"/>
    <w:rsid w:val="00855318"/>
    <w:rsid w:val="00855399"/>
    <w:rsid w:val="00855468"/>
    <w:rsid w:val="00855588"/>
    <w:rsid w:val="00855AAA"/>
    <w:rsid w:val="00855B2C"/>
    <w:rsid w:val="00855BD5"/>
    <w:rsid w:val="00855BE8"/>
    <w:rsid w:val="00855C4B"/>
    <w:rsid w:val="00855D0A"/>
    <w:rsid w:val="00855E68"/>
    <w:rsid w:val="00855EDC"/>
    <w:rsid w:val="00856084"/>
    <w:rsid w:val="00856150"/>
    <w:rsid w:val="0085615E"/>
    <w:rsid w:val="008561C3"/>
    <w:rsid w:val="008563EE"/>
    <w:rsid w:val="00856816"/>
    <w:rsid w:val="00856A86"/>
    <w:rsid w:val="00856D4B"/>
    <w:rsid w:val="00857200"/>
    <w:rsid w:val="00857755"/>
    <w:rsid w:val="008578B0"/>
    <w:rsid w:val="008578BE"/>
    <w:rsid w:val="0085797A"/>
    <w:rsid w:val="00857994"/>
    <w:rsid w:val="00857A05"/>
    <w:rsid w:val="00857B0D"/>
    <w:rsid w:val="00857B17"/>
    <w:rsid w:val="00857B2C"/>
    <w:rsid w:val="00857BE2"/>
    <w:rsid w:val="00857D0E"/>
    <w:rsid w:val="008600A4"/>
    <w:rsid w:val="008600F5"/>
    <w:rsid w:val="00860515"/>
    <w:rsid w:val="00860783"/>
    <w:rsid w:val="00860A6F"/>
    <w:rsid w:val="00860E10"/>
    <w:rsid w:val="00860EC8"/>
    <w:rsid w:val="00860F00"/>
    <w:rsid w:val="00860F21"/>
    <w:rsid w:val="00860FD2"/>
    <w:rsid w:val="00861194"/>
    <w:rsid w:val="00861256"/>
    <w:rsid w:val="008612D2"/>
    <w:rsid w:val="008616E0"/>
    <w:rsid w:val="008618EB"/>
    <w:rsid w:val="008619E0"/>
    <w:rsid w:val="00861C28"/>
    <w:rsid w:val="00861C42"/>
    <w:rsid w:val="00861E46"/>
    <w:rsid w:val="00861F11"/>
    <w:rsid w:val="00862395"/>
    <w:rsid w:val="00862491"/>
    <w:rsid w:val="008624FE"/>
    <w:rsid w:val="00862A87"/>
    <w:rsid w:val="00862A9F"/>
    <w:rsid w:val="00862C05"/>
    <w:rsid w:val="00862C1F"/>
    <w:rsid w:val="00862D53"/>
    <w:rsid w:val="00862F95"/>
    <w:rsid w:val="0086302E"/>
    <w:rsid w:val="008633E4"/>
    <w:rsid w:val="008634D2"/>
    <w:rsid w:val="00863718"/>
    <w:rsid w:val="008637E7"/>
    <w:rsid w:val="00863A4E"/>
    <w:rsid w:val="00863C0D"/>
    <w:rsid w:val="00863DC0"/>
    <w:rsid w:val="00863FD7"/>
    <w:rsid w:val="008641E5"/>
    <w:rsid w:val="0086424D"/>
    <w:rsid w:val="00864384"/>
    <w:rsid w:val="008645B2"/>
    <w:rsid w:val="00864B18"/>
    <w:rsid w:val="00864C25"/>
    <w:rsid w:val="00864F5B"/>
    <w:rsid w:val="00864F92"/>
    <w:rsid w:val="00865400"/>
    <w:rsid w:val="0086586D"/>
    <w:rsid w:val="008658B2"/>
    <w:rsid w:val="00865904"/>
    <w:rsid w:val="00865A48"/>
    <w:rsid w:val="00865B63"/>
    <w:rsid w:val="00865C6D"/>
    <w:rsid w:val="0086625E"/>
    <w:rsid w:val="008664BD"/>
    <w:rsid w:val="008665A9"/>
    <w:rsid w:val="0086694B"/>
    <w:rsid w:val="00866A74"/>
    <w:rsid w:val="00866D7C"/>
    <w:rsid w:val="00866E9F"/>
    <w:rsid w:val="00867127"/>
    <w:rsid w:val="00867278"/>
    <w:rsid w:val="0086783D"/>
    <w:rsid w:val="00867A93"/>
    <w:rsid w:val="00867B5D"/>
    <w:rsid w:val="00867B63"/>
    <w:rsid w:val="00867B67"/>
    <w:rsid w:val="00867C8A"/>
    <w:rsid w:val="00867CE0"/>
    <w:rsid w:val="00870254"/>
    <w:rsid w:val="0087040A"/>
    <w:rsid w:val="00870822"/>
    <w:rsid w:val="0087082E"/>
    <w:rsid w:val="00870E63"/>
    <w:rsid w:val="00870F40"/>
    <w:rsid w:val="008710D6"/>
    <w:rsid w:val="008710D8"/>
    <w:rsid w:val="008711F8"/>
    <w:rsid w:val="008715AD"/>
    <w:rsid w:val="00871798"/>
    <w:rsid w:val="008717F2"/>
    <w:rsid w:val="00871A8D"/>
    <w:rsid w:val="00871ADC"/>
    <w:rsid w:val="00872141"/>
    <w:rsid w:val="00872269"/>
    <w:rsid w:val="0087230B"/>
    <w:rsid w:val="00872547"/>
    <w:rsid w:val="0087256B"/>
    <w:rsid w:val="00872676"/>
    <w:rsid w:val="00872B6B"/>
    <w:rsid w:val="00872B8C"/>
    <w:rsid w:val="00872BBE"/>
    <w:rsid w:val="00872C07"/>
    <w:rsid w:val="00872D1C"/>
    <w:rsid w:val="00872D6B"/>
    <w:rsid w:val="0087301D"/>
    <w:rsid w:val="00873031"/>
    <w:rsid w:val="008730B9"/>
    <w:rsid w:val="00873555"/>
    <w:rsid w:val="00873621"/>
    <w:rsid w:val="008739E9"/>
    <w:rsid w:val="00873BF2"/>
    <w:rsid w:val="008741B0"/>
    <w:rsid w:val="00874354"/>
    <w:rsid w:val="008743C7"/>
    <w:rsid w:val="008743F5"/>
    <w:rsid w:val="00874503"/>
    <w:rsid w:val="008745CF"/>
    <w:rsid w:val="00874719"/>
    <w:rsid w:val="0087496D"/>
    <w:rsid w:val="008749D9"/>
    <w:rsid w:val="00874B87"/>
    <w:rsid w:val="0087518E"/>
    <w:rsid w:val="00875331"/>
    <w:rsid w:val="008755F1"/>
    <w:rsid w:val="0087560B"/>
    <w:rsid w:val="00875617"/>
    <w:rsid w:val="00875623"/>
    <w:rsid w:val="0087581C"/>
    <w:rsid w:val="00875A08"/>
    <w:rsid w:val="00875DAC"/>
    <w:rsid w:val="00875E0D"/>
    <w:rsid w:val="00876129"/>
    <w:rsid w:val="00876253"/>
    <w:rsid w:val="008762D3"/>
    <w:rsid w:val="0087658C"/>
    <w:rsid w:val="008767FB"/>
    <w:rsid w:val="00876956"/>
    <w:rsid w:val="00876A2C"/>
    <w:rsid w:val="00876AAC"/>
    <w:rsid w:val="00876C2A"/>
    <w:rsid w:val="00877220"/>
    <w:rsid w:val="00877338"/>
    <w:rsid w:val="008773C8"/>
    <w:rsid w:val="008777CF"/>
    <w:rsid w:val="00877A4E"/>
    <w:rsid w:val="00877D35"/>
    <w:rsid w:val="0088012F"/>
    <w:rsid w:val="00880373"/>
    <w:rsid w:val="00880C90"/>
    <w:rsid w:val="00880E91"/>
    <w:rsid w:val="0088112A"/>
    <w:rsid w:val="008811B2"/>
    <w:rsid w:val="00881221"/>
    <w:rsid w:val="008812FF"/>
    <w:rsid w:val="00881472"/>
    <w:rsid w:val="00881BA8"/>
    <w:rsid w:val="00881C0B"/>
    <w:rsid w:val="00881CB5"/>
    <w:rsid w:val="00881FC7"/>
    <w:rsid w:val="00882091"/>
    <w:rsid w:val="008821DF"/>
    <w:rsid w:val="008823A5"/>
    <w:rsid w:val="008823F2"/>
    <w:rsid w:val="00882464"/>
    <w:rsid w:val="008825FA"/>
    <w:rsid w:val="0088283F"/>
    <w:rsid w:val="00882869"/>
    <w:rsid w:val="008828A4"/>
    <w:rsid w:val="008829E9"/>
    <w:rsid w:val="00882D4C"/>
    <w:rsid w:val="00882ECA"/>
    <w:rsid w:val="00882EE9"/>
    <w:rsid w:val="00882F39"/>
    <w:rsid w:val="008832EB"/>
    <w:rsid w:val="0088348A"/>
    <w:rsid w:val="00883523"/>
    <w:rsid w:val="0088364C"/>
    <w:rsid w:val="00883740"/>
    <w:rsid w:val="00883810"/>
    <w:rsid w:val="00883AF4"/>
    <w:rsid w:val="00883EB4"/>
    <w:rsid w:val="00884320"/>
    <w:rsid w:val="00884472"/>
    <w:rsid w:val="008845ED"/>
    <w:rsid w:val="00884743"/>
    <w:rsid w:val="00884755"/>
    <w:rsid w:val="0088476A"/>
    <w:rsid w:val="00884A0D"/>
    <w:rsid w:val="00884C27"/>
    <w:rsid w:val="00884D0B"/>
    <w:rsid w:val="00884D71"/>
    <w:rsid w:val="0088560E"/>
    <w:rsid w:val="0088568D"/>
    <w:rsid w:val="0088570F"/>
    <w:rsid w:val="008858F0"/>
    <w:rsid w:val="00885AEA"/>
    <w:rsid w:val="00885B6A"/>
    <w:rsid w:val="00885F17"/>
    <w:rsid w:val="00885FAC"/>
    <w:rsid w:val="00886002"/>
    <w:rsid w:val="0088615A"/>
    <w:rsid w:val="0088653E"/>
    <w:rsid w:val="008866F2"/>
    <w:rsid w:val="00886766"/>
    <w:rsid w:val="008867C6"/>
    <w:rsid w:val="0088686E"/>
    <w:rsid w:val="0088693F"/>
    <w:rsid w:val="00886F4E"/>
    <w:rsid w:val="00887105"/>
    <w:rsid w:val="00887152"/>
    <w:rsid w:val="008871F2"/>
    <w:rsid w:val="008872EA"/>
    <w:rsid w:val="00887525"/>
    <w:rsid w:val="0088760A"/>
    <w:rsid w:val="008878D1"/>
    <w:rsid w:val="00887A91"/>
    <w:rsid w:val="00887B2A"/>
    <w:rsid w:val="00887B6F"/>
    <w:rsid w:val="00887B7E"/>
    <w:rsid w:val="00887BDC"/>
    <w:rsid w:val="00887E91"/>
    <w:rsid w:val="008901BF"/>
    <w:rsid w:val="0089045A"/>
    <w:rsid w:val="00890849"/>
    <w:rsid w:val="00890852"/>
    <w:rsid w:val="00890E77"/>
    <w:rsid w:val="00890FE6"/>
    <w:rsid w:val="00891080"/>
    <w:rsid w:val="008910BE"/>
    <w:rsid w:val="0089126A"/>
    <w:rsid w:val="008913EC"/>
    <w:rsid w:val="00891428"/>
    <w:rsid w:val="00891669"/>
    <w:rsid w:val="00891891"/>
    <w:rsid w:val="008919CA"/>
    <w:rsid w:val="00891CEE"/>
    <w:rsid w:val="00891D42"/>
    <w:rsid w:val="0089216E"/>
    <w:rsid w:val="008923B9"/>
    <w:rsid w:val="008924DA"/>
    <w:rsid w:val="00892E19"/>
    <w:rsid w:val="0089343A"/>
    <w:rsid w:val="00893530"/>
    <w:rsid w:val="008936B8"/>
    <w:rsid w:val="0089390A"/>
    <w:rsid w:val="0089392F"/>
    <w:rsid w:val="0089394A"/>
    <w:rsid w:val="00893A87"/>
    <w:rsid w:val="00893C2F"/>
    <w:rsid w:val="00893C40"/>
    <w:rsid w:val="00893D99"/>
    <w:rsid w:val="00893DF5"/>
    <w:rsid w:val="00893E2F"/>
    <w:rsid w:val="00893ECB"/>
    <w:rsid w:val="008941B6"/>
    <w:rsid w:val="00894497"/>
    <w:rsid w:val="00894790"/>
    <w:rsid w:val="00894AE2"/>
    <w:rsid w:val="00894FCB"/>
    <w:rsid w:val="00894FE8"/>
    <w:rsid w:val="00895143"/>
    <w:rsid w:val="0089527D"/>
    <w:rsid w:val="00895324"/>
    <w:rsid w:val="00895749"/>
    <w:rsid w:val="008958C6"/>
    <w:rsid w:val="00895912"/>
    <w:rsid w:val="00895E99"/>
    <w:rsid w:val="00895EB9"/>
    <w:rsid w:val="00895F4D"/>
    <w:rsid w:val="00895F7F"/>
    <w:rsid w:val="00896026"/>
    <w:rsid w:val="008962C2"/>
    <w:rsid w:val="0089638C"/>
    <w:rsid w:val="00896629"/>
    <w:rsid w:val="00896690"/>
    <w:rsid w:val="008969EB"/>
    <w:rsid w:val="00896B83"/>
    <w:rsid w:val="00896DD3"/>
    <w:rsid w:val="00896E04"/>
    <w:rsid w:val="00896E2B"/>
    <w:rsid w:val="00896E61"/>
    <w:rsid w:val="00896EA8"/>
    <w:rsid w:val="00896EFD"/>
    <w:rsid w:val="0089709F"/>
    <w:rsid w:val="008971C5"/>
    <w:rsid w:val="0089733C"/>
    <w:rsid w:val="008976D5"/>
    <w:rsid w:val="00897854"/>
    <w:rsid w:val="0089796A"/>
    <w:rsid w:val="00897CD9"/>
    <w:rsid w:val="00897EA3"/>
    <w:rsid w:val="008A0015"/>
    <w:rsid w:val="008A0028"/>
    <w:rsid w:val="008A0170"/>
    <w:rsid w:val="008A04F9"/>
    <w:rsid w:val="008A050E"/>
    <w:rsid w:val="008A0669"/>
    <w:rsid w:val="008A0828"/>
    <w:rsid w:val="008A0968"/>
    <w:rsid w:val="008A0B16"/>
    <w:rsid w:val="008A0D1C"/>
    <w:rsid w:val="008A0D32"/>
    <w:rsid w:val="008A101D"/>
    <w:rsid w:val="008A104A"/>
    <w:rsid w:val="008A11B7"/>
    <w:rsid w:val="008A163C"/>
    <w:rsid w:val="008A1727"/>
    <w:rsid w:val="008A17D4"/>
    <w:rsid w:val="008A17D5"/>
    <w:rsid w:val="008A193C"/>
    <w:rsid w:val="008A195A"/>
    <w:rsid w:val="008A19BA"/>
    <w:rsid w:val="008A207A"/>
    <w:rsid w:val="008A2135"/>
    <w:rsid w:val="008A21ED"/>
    <w:rsid w:val="008A2265"/>
    <w:rsid w:val="008A235B"/>
    <w:rsid w:val="008A2531"/>
    <w:rsid w:val="008A26F6"/>
    <w:rsid w:val="008A27C9"/>
    <w:rsid w:val="008A284C"/>
    <w:rsid w:val="008A2945"/>
    <w:rsid w:val="008A2A40"/>
    <w:rsid w:val="008A2C71"/>
    <w:rsid w:val="008A2D04"/>
    <w:rsid w:val="008A2F65"/>
    <w:rsid w:val="008A309A"/>
    <w:rsid w:val="008A3231"/>
    <w:rsid w:val="008A3472"/>
    <w:rsid w:val="008A3767"/>
    <w:rsid w:val="008A37DB"/>
    <w:rsid w:val="008A391D"/>
    <w:rsid w:val="008A3A7F"/>
    <w:rsid w:val="008A3BE2"/>
    <w:rsid w:val="008A3FD6"/>
    <w:rsid w:val="008A404E"/>
    <w:rsid w:val="008A4381"/>
    <w:rsid w:val="008A43AA"/>
    <w:rsid w:val="008A4469"/>
    <w:rsid w:val="008A44B7"/>
    <w:rsid w:val="008A44C4"/>
    <w:rsid w:val="008A44F9"/>
    <w:rsid w:val="008A464A"/>
    <w:rsid w:val="008A471E"/>
    <w:rsid w:val="008A53E0"/>
    <w:rsid w:val="008A540D"/>
    <w:rsid w:val="008A5560"/>
    <w:rsid w:val="008A5646"/>
    <w:rsid w:val="008A57A6"/>
    <w:rsid w:val="008A59F4"/>
    <w:rsid w:val="008A5BC0"/>
    <w:rsid w:val="008A5D6E"/>
    <w:rsid w:val="008A5D79"/>
    <w:rsid w:val="008A5E4E"/>
    <w:rsid w:val="008A632B"/>
    <w:rsid w:val="008A6575"/>
    <w:rsid w:val="008A67B0"/>
    <w:rsid w:val="008A6A9D"/>
    <w:rsid w:val="008A6AC2"/>
    <w:rsid w:val="008A6AD3"/>
    <w:rsid w:val="008A6B5D"/>
    <w:rsid w:val="008A6E6D"/>
    <w:rsid w:val="008A6F29"/>
    <w:rsid w:val="008A6FDA"/>
    <w:rsid w:val="008A7050"/>
    <w:rsid w:val="008A70EF"/>
    <w:rsid w:val="008A710A"/>
    <w:rsid w:val="008A746C"/>
    <w:rsid w:val="008A784E"/>
    <w:rsid w:val="008A788B"/>
    <w:rsid w:val="008A7C5C"/>
    <w:rsid w:val="008A7EC1"/>
    <w:rsid w:val="008A7F26"/>
    <w:rsid w:val="008B02F8"/>
    <w:rsid w:val="008B0311"/>
    <w:rsid w:val="008B035F"/>
    <w:rsid w:val="008B03C4"/>
    <w:rsid w:val="008B063F"/>
    <w:rsid w:val="008B0710"/>
    <w:rsid w:val="008B0842"/>
    <w:rsid w:val="008B0CD2"/>
    <w:rsid w:val="008B0F20"/>
    <w:rsid w:val="008B10A5"/>
    <w:rsid w:val="008B12B4"/>
    <w:rsid w:val="008B154E"/>
    <w:rsid w:val="008B1A9A"/>
    <w:rsid w:val="008B1EC3"/>
    <w:rsid w:val="008B2016"/>
    <w:rsid w:val="008B2315"/>
    <w:rsid w:val="008B2390"/>
    <w:rsid w:val="008B23B4"/>
    <w:rsid w:val="008B2480"/>
    <w:rsid w:val="008B280E"/>
    <w:rsid w:val="008B2818"/>
    <w:rsid w:val="008B2B0F"/>
    <w:rsid w:val="008B2EF3"/>
    <w:rsid w:val="008B356D"/>
    <w:rsid w:val="008B36CA"/>
    <w:rsid w:val="008B3860"/>
    <w:rsid w:val="008B3981"/>
    <w:rsid w:val="008B3A7A"/>
    <w:rsid w:val="008B3DFD"/>
    <w:rsid w:val="008B3E0D"/>
    <w:rsid w:val="008B3E57"/>
    <w:rsid w:val="008B40E8"/>
    <w:rsid w:val="008B425B"/>
    <w:rsid w:val="008B458D"/>
    <w:rsid w:val="008B4651"/>
    <w:rsid w:val="008B4659"/>
    <w:rsid w:val="008B4742"/>
    <w:rsid w:val="008B4819"/>
    <w:rsid w:val="008B48F8"/>
    <w:rsid w:val="008B49B1"/>
    <w:rsid w:val="008B49B5"/>
    <w:rsid w:val="008B4A63"/>
    <w:rsid w:val="008B4BB4"/>
    <w:rsid w:val="008B4F51"/>
    <w:rsid w:val="008B5258"/>
    <w:rsid w:val="008B5319"/>
    <w:rsid w:val="008B5640"/>
    <w:rsid w:val="008B56D1"/>
    <w:rsid w:val="008B56F7"/>
    <w:rsid w:val="008B5811"/>
    <w:rsid w:val="008B592E"/>
    <w:rsid w:val="008B5A12"/>
    <w:rsid w:val="008B5B7D"/>
    <w:rsid w:val="008B5D42"/>
    <w:rsid w:val="008B60AC"/>
    <w:rsid w:val="008B61B0"/>
    <w:rsid w:val="008B6265"/>
    <w:rsid w:val="008B64F5"/>
    <w:rsid w:val="008B6691"/>
    <w:rsid w:val="008B671D"/>
    <w:rsid w:val="008B6733"/>
    <w:rsid w:val="008B67D3"/>
    <w:rsid w:val="008B681C"/>
    <w:rsid w:val="008B6A9C"/>
    <w:rsid w:val="008B7118"/>
    <w:rsid w:val="008B7270"/>
    <w:rsid w:val="008B7451"/>
    <w:rsid w:val="008B76A4"/>
    <w:rsid w:val="008B7782"/>
    <w:rsid w:val="008B7A43"/>
    <w:rsid w:val="008B7BBC"/>
    <w:rsid w:val="008C0095"/>
    <w:rsid w:val="008C0124"/>
    <w:rsid w:val="008C0275"/>
    <w:rsid w:val="008C031C"/>
    <w:rsid w:val="008C032C"/>
    <w:rsid w:val="008C03B2"/>
    <w:rsid w:val="008C0A99"/>
    <w:rsid w:val="008C13B3"/>
    <w:rsid w:val="008C13C6"/>
    <w:rsid w:val="008C18FE"/>
    <w:rsid w:val="008C18FF"/>
    <w:rsid w:val="008C1A06"/>
    <w:rsid w:val="008C1B05"/>
    <w:rsid w:val="008C1DE0"/>
    <w:rsid w:val="008C20BE"/>
    <w:rsid w:val="008C2332"/>
    <w:rsid w:val="008C236B"/>
    <w:rsid w:val="008C2523"/>
    <w:rsid w:val="008C2675"/>
    <w:rsid w:val="008C26EB"/>
    <w:rsid w:val="008C26EF"/>
    <w:rsid w:val="008C2B17"/>
    <w:rsid w:val="008C2D42"/>
    <w:rsid w:val="008C2E9B"/>
    <w:rsid w:val="008C2F67"/>
    <w:rsid w:val="008C31AD"/>
    <w:rsid w:val="008C32A1"/>
    <w:rsid w:val="008C3556"/>
    <w:rsid w:val="008C37E9"/>
    <w:rsid w:val="008C3806"/>
    <w:rsid w:val="008C390F"/>
    <w:rsid w:val="008C39E2"/>
    <w:rsid w:val="008C3A0B"/>
    <w:rsid w:val="008C3B9B"/>
    <w:rsid w:val="008C3C70"/>
    <w:rsid w:val="008C3D0B"/>
    <w:rsid w:val="008C3FA8"/>
    <w:rsid w:val="008C4118"/>
    <w:rsid w:val="008C4202"/>
    <w:rsid w:val="008C4245"/>
    <w:rsid w:val="008C42F9"/>
    <w:rsid w:val="008C456C"/>
    <w:rsid w:val="008C45AF"/>
    <w:rsid w:val="008C4850"/>
    <w:rsid w:val="008C48E4"/>
    <w:rsid w:val="008C4E5F"/>
    <w:rsid w:val="008C4EE5"/>
    <w:rsid w:val="008C5394"/>
    <w:rsid w:val="008C558B"/>
    <w:rsid w:val="008C5641"/>
    <w:rsid w:val="008C5673"/>
    <w:rsid w:val="008C581D"/>
    <w:rsid w:val="008C5B51"/>
    <w:rsid w:val="008C5B6E"/>
    <w:rsid w:val="008C5D1E"/>
    <w:rsid w:val="008C5D28"/>
    <w:rsid w:val="008C5D54"/>
    <w:rsid w:val="008C5DB4"/>
    <w:rsid w:val="008C5EFD"/>
    <w:rsid w:val="008C603B"/>
    <w:rsid w:val="008C6365"/>
    <w:rsid w:val="008C64A7"/>
    <w:rsid w:val="008C656E"/>
    <w:rsid w:val="008C67BB"/>
    <w:rsid w:val="008C6999"/>
    <w:rsid w:val="008C69AF"/>
    <w:rsid w:val="008C6BD1"/>
    <w:rsid w:val="008C6C7B"/>
    <w:rsid w:val="008C6CD2"/>
    <w:rsid w:val="008C6E1A"/>
    <w:rsid w:val="008C7127"/>
    <w:rsid w:val="008C7158"/>
    <w:rsid w:val="008C7C24"/>
    <w:rsid w:val="008C7F7E"/>
    <w:rsid w:val="008D04CE"/>
    <w:rsid w:val="008D054A"/>
    <w:rsid w:val="008D05B1"/>
    <w:rsid w:val="008D07E9"/>
    <w:rsid w:val="008D0B6D"/>
    <w:rsid w:val="008D0C95"/>
    <w:rsid w:val="008D0D41"/>
    <w:rsid w:val="008D10E7"/>
    <w:rsid w:val="008D1691"/>
    <w:rsid w:val="008D17BA"/>
    <w:rsid w:val="008D17D8"/>
    <w:rsid w:val="008D186E"/>
    <w:rsid w:val="008D1879"/>
    <w:rsid w:val="008D194A"/>
    <w:rsid w:val="008D1AFB"/>
    <w:rsid w:val="008D1B3A"/>
    <w:rsid w:val="008D1BFD"/>
    <w:rsid w:val="008D1CEA"/>
    <w:rsid w:val="008D1DB2"/>
    <w:rsid w:val="008D1F2C"/>
    <w:rsid w:val="008D1FB5"/>
    <w:rsid w:val="008D1FC7"/>
    <w:rsid w:val="008D20FF"/>
    <w:rsid w:val="008D22EA"/>
    <w:rsid w:val="008D247F"/>
    <w:rsid w:val="008D273C"/>
    <w:rsid w:val="008D280E"/>
    <w:rsid w:val="008D2852"/>
    <w:rsid w:val="008D2959"/>
    <w:rsid w:val="008D2A5E"/>
    <w:rsid w:val="008D2A6A"/>
    <w:rsid w:val="008D2C10"/>
    <w:rsid w:val="008D2E7C"/>
    <w:rsid w:val="008D2FB4"/>
    <w:rsid w:val="008D312C"/>
    <w:rsid w:val="008D318A"/>
    <w:rsid w:val="008D3491"/>
    <w:rsid w:val="008D357C"/>
    <w:rsid w:val="008D3629"/>
    <w:rsid w:val="008D3768"/>
    <w:rsid w:val="008D3B7F"/>
    <w:rsid w:val="008D3C1A"/>
    <w:rsid w:val="008D3D2F"/>
    <w:rsid w:val="008D46B3"/>
    <w:rsid w:val="008D46BD"/>
    <w:rsid w:val="008D4CA8"/>
    <w:rsid w:val="008D4FAB"/>
    <w:rsid w:val="008D519F"/>
    <w:rsid w:val="008D5232"/>
    <w:rsid w:val="008D5653"/>
    <w:rsid w:val="008D56EB"/>
    <w:rsid w:val="008D5890"/>
    <w:rsid w:val="008D5A7E"/>
    <w:rsid w:val="008D5B0E"/>
    <w:rsid w:val="008D5B1D"/>
    <w:rsid w:val="008D60AA"/>
    <w:rsid w:val="008D625E"/>
    <w:rsid w:val="008D626F"/>
    <w:rsid w:val="008D636F"/>
    <w:rsid w:val="008D662B"/>
    <w:rsid w:val="008D66BA"/>
    <w:rsid w:val="008D6A11"/>
    <w:rsid w:val="008D6E6D"/>
    <w:rsid w:val="008D7008"/>
    <w:rsid w:val="008D734A"/>
    <w:rsid w:val="008D75B7"/>
    <w:rsid w:val="008D75FD"/>
    <w:rsid w:val="008D7735"/>
    <w:rsid w:val="008D789D"/>
    <w:rsid w:val="008D7CF6"/>
    <w:rsid w:val="008D7FF7"/>
    <w:rsid w:val="008E0185"/>
    <w:rsid w:val="008E02B2"/>
    <w:rsid w:val="008E0B50"/>
    <w:rsid w:val="008E0D7C"/>
    <w:rsid w:val="008E0F1E"/>
    <w:rsid w:val="008E11A8"/>
    <w:rsid w:val="008E1362"/>
    <w:rsid w:val="008E14F0"/>
    <w:rsid w:val="008E1549"/>
    <w:rsid w:val="008E1611"/>
    <w:rsid w:val="008E179D"/>
    <w:rsid w:val="008E19BE"/>
    <w:rsid w:val="008E1AFD"/>
    <w:rsid w:val="008E1B7B"/>
    <w:rsid w:val="008E1CD5"/>
    <w:rsid w:val="008E244F"/>
    <w:rsid w:val="008E25E4"/>
    <w:rsid w:val="008E2658"/>
    <w:rsid w:val="008E26AC"/>
    <w:rsid w:val="008E286A"/>
    <w:rsid w:val="008E2944"/>
    <w:rsid w:val="008E2B74"/>
    <w:rsid w:val="008E2BA2"/>
    <w:rsid w:val="008E2D4A"/>
    <w:rsid w:val="008E30C7"/>
    <w:rsid w:val="008E313A"/>
    <w:rsid w:val="008E3422"/>
    <w:rsid w:val="008E364D"/>
    <w:rsid w:val="008E367E"/>
    <w:rsid w:val="008E36B6"/>
    <w:rsid w:val="008E36F8"/>
    <w:rsid w:val="008E385C"/>
    <w:rsid w:val="008E3B8F"/>
    <w:rsid w:val="008E3C68"/>
    <w:rsid w:val="008E3C78"/>
    <w:rsid w:val="008E3D3E"/>
    <w:rsid w:val="008E3E09"/>
    <w:rsid w:val="008E459C"/>
    <w:rsid w:val="008E46F1"/>
    <w:rsid w:val="008E4790"/>
    <w:rsid w:val="008E47E7"/>
    <w:rsid w:val="008E4A7E"/>
    <w:rsid w:val="008E4CBE"/>
    <w:rsid w:val="008E4CDF"/>
    <w:rsid w:val="008E5265"/>
    <w:rsid w:val="008E5321"/>
    <w:rsid w:val="008E5392"/>
    <w:rsid w:val="008E54F3"/>
    <w:rsid w:val="008E5702"/>
    <w:rsid w:val="008E590B"/>
    <w:rsid w:val="008E5B43"/>
    <w:rsid w:val="008E5DF6"/>
    <w:rsid w:val="008E6069"/>
    <w:rsid w:val="008E6182"/>
    <w:rsid w:val="008E6285"/>
    <w:rsid w:val="008E64E5"/>
    <w:rsid w:val="008E6E7C"/>
    <w:rsid w:val="008E6FFA"/>
    <w:rsid w:val="008E70E3"/>
    <w:rsid w:val="008E75F5"/>
    <w:rsid w:val="008E7611"/>
    <w:rsid w:val="008E7BA9"/>
    <w:rsid w:val="008E7FEE"/>
    <w:rsid w:val="008F0214"/>
    <w:rsid w:val="008F058C"/>
    <w:rsid w:val="008F06BB"/>
    <w:rsid w:val="008F0CA7"/>
    <w:rsid w:val="008F0CBA"/>
    <w:rsid w:val="008F111F"/>
    <w:rsid w:val="008F13B2"/>
    <w:rsid w:val="008F1483"/>
    <w:rsid w:val="008F159F"/>
    <w:rsid w:val="008F15F8"/>
    <w:rsid w:val="008F17B2"/>
    <w:rsid w:val="008F1C8F"/>
    <w:rsid w:val="008F1E30"/>
    <w:rsid w:val="008F1E9D"/>
    <w:rsid w:val="008F23CA"/>
    <w:rsid w:val="008F23CC"/>
    <w:rsid w:val="008F254B"/>
    <w:rsid w:val="008F2569"/>
    <w:rsid w:val="008F2757"/>
    <w:rsid w:val="008F2A6C"/>
    <w:rsid w:val="008F2BEA"/>
    <w:rsid w:val="008F2F20"/>
    <w:rsid w:val="008F3107"/>
    <w:rsid w:val="008F340A"/>
    <w:rsid w:val="008F35DB"/>
    <w:rsid w:val="008F3857"/>
    <w:rsid w:val="008F390F"/>
    <w:rsid w:val="008F39B5"/>
    <w:rsid w:val="008F3B30"/>
    <w:rsid w:val="008F3D88"/>
    <w:rsid w:val="008F3DED"/>
    <w:rsid w:val="008F3ED1"/>
    <w:rsid w:val="008F3F03"/>
    <w:rsid w:val="008F3F4F"/>
    <w:rsid w:val="008F4096"/>
    <w:rsid w:val="008F418D"/>
    <w:rsid w:val="008F4323"/>
    <w:rsid w:val="008F432F"/>
    <w:rsid w:val="008F43EF"/>
    <w:rsid w:val="008F45C1"/>
    <w:rsid w:val="008F465A"/>
    <w:rsid w:val="008F4AAA"/>
    <w:rsid w:val="008F4AE5"/>
    <w:rsid w:val="008F4BB0"/>
    <w:rsid w:val="008F4BDF"/>
    <w:rsid w:val="008F4F55"/>
    <w:rsid w:val="008F5028"/>
    <w:rsid w:val="008F5226"/>
    <w:rsid w:val="008F52B4"/>
    <w:rsid w:val="008F5386"/>
    <w:rsid w:val="008F548B"/>
    <w:rsid w:val="008F56F6"/>
    <w:rsid w:val="008F5734"/>
    <w:rsid w:val="008F5835"/>
    <w:rsid w:val="008F5A81"/>
    <w:rsid w:val="008F5C4F"/>
    <w:rsid w:val="008F5CB0"/>
    <w:rsid w:val="008F5D29"/>
    <w:rsid w:val="008F5DB1"/>
    <w:rsid w:val="008F5F29"/>
    <w:rsid w:val="008F5FDA"/>
    <w:rsid w:val="008F6062"/>
    <w:rsid w:val="008F6106"/>
    <w:rsid w:val="008F6275"/>
    <w:rsid w:val="008F633C"/>
    <w:rsid w:val="008F64AD"/>
    <w:rsid w:val="008F67AF"/>
    <w:rsid w:val="008F6831"/>
    <w:rsid w:val="008F693B"/>
    <w:rsid w:val="008F6FB0"/>
    <w:rsid w:val="008F7001"/>
    <w:rsid w:val="008F72D6"/>
    <w:rsid w:val="008F7527"/>
    <w:rsid w:val="008F77EC"/>
    <w:rsid w:val="008F7816"/>
    <w:rsid w:val="008F7821"/>
    <w:rsid w:val="008F79C7"/>
    <w:rsid w:val="008F7BF2"/>
    <w:rsid w:val="009003E0"/>
    <w:rsid w:val="00900460"/>
    <w:rsid w:val="00900470"/>
    <w:rsid w:val="009006EA"/>
    <w:rsid w:val="00900865"/>
    <w:rsid w:val="009009AF"/>
    <w:rsid w:val="00900ACD"/>
    <w:rsid w:val="00900BB3"/>
    <w:rsid w:val="00900FFF"/>
    <w:rsid w:val="0090113B"/>
    <w:rsid w:val="009014CD"/>
    <w:rsid w:val="0090150E"/>
    <w:rsid w:val="00901796"/>
    <w:rsid w:val="009017B1"/>
    <w:rsid w:val="00901A08"/>
    <w:rsid w:val="00901B6E"/>
    <w:rsid w:val="00901E2C"/>
    <w:rsid w:val="00901EE2"/>
    <w:rsid w:val="009020F0"/>
    <w:rsid w:val="00902470"/>
    <w:rsid w:val="0090250F"/>
    <w:rsid w:val="009025C3"/>
    <w:rsid w:val="0090261B"/>
    <w:rsid w:val="00902864"/>
    <w:rsid w:val="0090291A"/>
    <w:rsid w:val="009029E9"/>
    <w:rsid w:val="00902C68"/>
    <w:rsid w:val="00902CD9"/>
    <w:rsid w:val="00902D09"/>
    <w:rsid w:val="00903014"/>
    <w:rsid w:val="00903103"/>
    <w:rsid w:val="0090310B"/>
    <w:rsid w:val="0090326D"/>
    <w:rsid w:val="009033F9"/>
    <w:rsid w:val="009036A1"/>
    <w:rsid w:val="00903782"/>
    <w:rsid w:val="0090393A"/>
    <w:rsid w:val="00903BF1"/>
    <w:rsid w:val="00903C2B"/>
    <w:rsid w:val="00903D84"/>
    <w:rsid w:val="00903DB6"/>
    <w:rsid w:val="009040BD"/>
    <w:rsid w:val="009040C6"/>
    <w:rsid w:val="009043C9"/>
    <w:rsid w:val="0090463E"/>
    <w:rsid w:val="00904A97"/>
    <w:rsid w:val="00904B87"/>
    <w:rsid w:val="00904BA7"/>
    <w:rsid w:val="00904ECE"/>
    <w:rsid w:val="0090504D"/>
    <w:rsid w:val="00905112"/>
    <w:rsid w:val="00905189"/>
    <w:rsid w:val="00905253"/>
    <w:rsid w:val="00905327"/>
    <w:rsid w:val="0090559A"/>
    <w:rsid w:val="009055C5"/>
    <w:rsid w:val="00905674"/>
    <w:rsid w:val="00905781"/>
    <w:rsid w:val="009057A1"/>
    <w:rsid w:val="00905903"/>
    <w:rsid w:val="00905A6C"/>
    <w:rsid w:val="009068EA"/>
    <w:rsid w:val="0090692D"/>
    <w:rsid w:val="009069CB"/>
    <w:rsid w:val="00906C0A"/>
    <w:rsid w:val="00906DCA"/>
    <w:rsid w:val="00906E69"/>
    <w:rsid w:val="00906EE5"/>
    <w:rsid w:val="009070B6"/>
    <w:rsid w:val="00907122"/>
    <w:rsid w:val="00907201"/>
    <w:rsid w:val="00907429"/>
    <w:rsid w:val="009078AA"/>
    <w:rsid w:val="009078DA"/>
    <w:rsid w:val="00907BBB"/>
    <w:rsid w:val="00907E7A"/>
    <w:rsid w:val="00910045"/>
    <w:rsid w:val="0091016E"/>
    <w:rsid w:val="0091025E"/>
    <w:rsid w:val="00910269"/>
    <w:rsid w:val="00910342"/>
    <w:rsid w:val="009108C7"/>
    <w:rsid w:val="009108DA"/>
    <w:rsid w:val="00910A22"/>
    <w:rsid w:val="00910CD2"/>
    <w:rsid w:val="00910CE3"/>
    <w:rsid w:val="00910DA7"/>
    <w:rsid w:val="00910DD9"/>
    <w:rsid w:val="00910F3A"/>
    <w:rsid w:val="00911313"/>
    <w:rsid w:val="009113EF"/>
    <w:rsid w:val="0091162C"/>
    <w:rsid w:val="009116FC"/>
    <w:rsid w:val="00911711"/>
    <w:rsid w:val="00911A50"/>
    <w:rsid w:val="00911D3A"/>
    <w:rsid w:val="00911E0F"/>
    <w:rsid w:val="00911E64"/>
    <w:rsid w:val="00911F1E"/>
    <w:rsid w:val="00911F3A"/>
    <w:rsid w:val="0091278C"/>
    <w:rsid w:val="00912AD0"/>
    <w:rsid w:val="00912C3E"/>
    <w:rsid w:val="00912C42"/>
    <w:rsid w:val="00912D51"/>
    <w:rsid w:val="00912E12"/>
    <w:rsid w:val="00912F19"/>
    <w:rsid w:val="0091305E"/>
    <w:rsid w:val="00913311"/>
    <w:rsid w:val="0091333C"/>
    <w:rsid w:val="009133DD"/>
    <w:rsid w:val="009134FD"/>
    <w:rsid w:val="009135B0"/>
    <w:rsid w:val="00913B21"/>
    <w:rsid w:val="00913ED3"/>
    <w:rsid w:val="0091416A"/>
    <w:rsid w:val="009141C0"/>
    <w:rsid w:val="0091485D"/>
    <w:rsid w:val="0091491B"/>
    <w:rsid w:val="00914926"/>
    <w:rsid w:val="00914B99"/>
    <w:rsid w:val="00914D12"/>
    <w:rsid w:val="00914D51"/>
    <w:rsid w:val="00914E95"/>
    <w:rsid w:val="00915209"/>
    <w:rsid w:val="00915377"/>
    <w:rsid w:val="0091538A"/>
    <w:rsid w:val="00915392"/>
    <w:rsid w:val="00915665"/>
    <w:rsid w:val="0091573E"/>
    <w:rsid w:val="00915922"/>
    <w:rsid w:val="00915968"/>
    <w:rsid w:val="00915A5F"/>
    <w:rsid w:val="00915C65"/>
    <w:rsid w:val="00915FA8"/>
    <w:rsid w:val="009161CE"/>
    <w:rsid w:val="009162CD"/>
    <w:rsid w:val="00916589"/>
    <w:rsid w:val="009171D4"/>
    <w:rsid w:val="009172B9"/>
    <w:rsid w:val="0091731C"/>
    <w:rsid w:val="009173B9"/>
    <w:rsid w:val="00917609"/>
    <w:rsid w:val="00917B5E"/>
    <w:rsid w:val="00917C57"/>
    <w:rsid w:val="00917F34"/>
    <w:rsid w:val="00920183"/>
    <w:rsid w:val="0092021A"/>
    <w:rsid w:val="00920436"/>
    <w:rsid w:val="00920567"/>
    <w:rsid w:val="009205B1"/>
    <w:rsid w:val="009206FD"/>
    <w:rsid w:val="00920739"/>
    <w:rsid w:val="009207D2"/>
    <w:rsid w:val="00920AA9"/>
    <w:rsid w:val="00920ACB"/>
    <w:rsid w:val="00920B66"/>
    <w:rsid w:val="00920DD1"/>
    <w:rsid w:val="00921133"/>
    <w:rsid w:val="00921316"/>
    <w:rsid w:val="009215D9"/>
    <w:rsid w:val="009215E0"/>
    <w:rsid w:val="0092168F"/>
    <w:rsid w:val="009218DC"/>
    <w:rsid w:val="0092190B"/>
    <w:rsid w:val="00921D10"/>
    <w:rsid w:val="00921D66"/>
    <w:rsid w:val="00921FFA"/>
    <w:rsid w:val="009224FA"/>
    <w:rsid w:val="009225AB"/>
    <w:rsid w:val="0092260E"/>
    <w:rsid w:val="009226EA"/>
    <w:rsid w:val="00922A1C"/>
    <w:rsid w:val="00922DAA"/>
    <w:rsid w:val="00922FFA"/>
    <w:rsid w:val="009230D7"/>
    <w:rsid w:val="009231B4"/>
    <w:rsid w:val="009231F2"/>
    <w:rsid w:val="009236CB"/>
    <w:rsid w:val="00923753"/>
    <w:rsid w:val="009237B1"/>
    <w:rsid w:val="009237BE"/>
    <w:rsid w:val="00923814"/>
    <w:rsid w:val="009238F2"/>
    <w:rsid w:val="00923A6E"/>
    <w:rsid w:val="00923A77"/>
    <w:rsid w:val="00923A8F"/>
    <w:rsid w:val="00923BA2"/>
    <w:rsid w:val="00923C0F"/>
    <w:rsid w:val="00923E37"/>
    <w:rsid w:val="0092494C"/>
    <w:rsid w:val="0092532D"/>
    <w:rsid w:val="00925685"/>
    <w:rsid w:val="009256B7"/>
    <w:rsid w:val="0092572E"/>
    <w:rsid w:val="009257AD"/>
    <w:rsid w:val="0092599C"/>
    <w:rsid w:val="009259E6"/>
    <w:rsid w:val="00925AA4"/>
    <w:rsid w:val="00925BA2"/>
    <w:rsid w:val="00925E7E"/>
    <w:rsid w:val="00926430"/>
    <w:rsid w:val="009266AE"/>
    <w:rsid w:val="009267CE"/>
    <w:rsid w:val="009269B4"/>
    <w:rsid w:val="00926A9A"/>
    <w:rsid w:val="00926ADD"/>
    <w:rsid w:val="00926C62"/>
    <w:rsid w:val="00926DB7"/>
    <w:rsid w:val="00926E8E"/>
    <w:rsid w:val="00927135"/>
    <w:rsid w:val="00927160"/>
    <w:rsid w:val="0092718C"/>
    <w:rsid w:val="0092720C"/>
    <w:rsid w:val="009272B7"/>
    <w:rsid w:val="00927559"/>
    <w:rsid w:val="00927891"/>
    <w:rsid w:val="00927A89"/>
    <w:rsid w:val="00927B67"/>
    <w:rsid w:val="00927C2F"/>
    <w:rsid w:val="00927D32"/>
    <w:rsid w:val="00927D76"/>
    <w:rsid w:val="00927DD5"/>
    <w:rsid w:val="00927DEA"/>
    <w:rsid w:val="00927F8C"/>
    <w:rsid w:val="00927FB4"/>
    <w:rsid w:val="0093013B"/>
    <w:rsid w:val="0093018C"/>
    <w:rsid w:val="009301F7"/>
    <w:rsid w:val="009301FD"/>
    <w:rsid w:val="009302FB"/>
    <w:rsid w:val="009302FD"/>
    <w:rsid w:val="0093032E"/>
    <w:rsid w:val="0093046F"/>
    <w:rsid w:val="00930533"/>
    <w:rsid w:val="00930601"/>
    <w:rsid w:val="00930701"/>
    <w:rsid w:val="00930C33"/>
    <w:rsid w:val="00930C63"/>
    <w:rsid w:val="00930DA5"/>
    <w:rsid w:val="00930DBC"/>
    <w:rsid w:val="00930E86"/>
    <w:rsid w:val="00930E8C"/>
    <w:rsid w:val="00930EAA"/>
    <w:rsid w:val="00930ECC"/>
    <w:rsid w:val="00930F1F"/>
    <w:rsid w:val="00931342"/>
    <w:rsid w:val="0093139C"/>
    <w:rsid w:val="009314EA"/>
    <w:rsid w:val="00931781"/>
    <w:rsid w:val="00931784"/>
    <w:rsid w:val="009317FD"/>
    <w:rsid w:val="00931C65"/>
    <w:rsid w:val="00931F5E"/>
    <w:rsid w:val="009321A5"/>
    <w:rsid w:val="0093230A"/>
    <w:rsid w:val="009323BE"/>
    <w:rsid w:val="009323FC"/>
    <w:rsid w:val="00932449"/>
    <w:rsid w:val="009325C9"/>
    <w:rsid w:val="0093282E"/>
    <w:rsid w:val="00932AF2"/>
    <w:rsid w:val="00932C3F"/>
    <w:rsid w:val="00932DA6"/>
    <w:rsid w:val="00932EF1"/>
    <w:rsid w:val="00932F6D"/>
    <w:rsid w:val="009331FD"/>
    <w:rsid w:val="00933274"/>
    <w:rsid w:val="009333E9"/>
    <w:rsid w:val="0093341E"/>
    <w:rsid w:val="009335C5"/>
    <w:rsid w:val="00933DAD"/>
    <w:rsid w:val="00933F2F"/>
    <w:rsid w:val="00934114"/>
    <w:rsid w:val="00934156"/>
    <w:rsid w:val="009341CA"/>
    <w:rsid w:val="00934235"/>
    <w:rsid w:val="009343C3"/>
    <w:rsid w:val="009344FA"/>
    <w:rsid w:val="009345B2"/>
    <w:rsid w:val="009345C9"/>
    <w:rsid w:val="00934722"/>
    <w:rsid w:val="0093495B"/>
    <w:rsid w:val="00934B9C"/>
    <w:rsid w:val="00934D37"/>
    <w:rsid w:val="00934DDA"/>
    <w:rsid w:val="00934E3E"/>
    <w:rsid w:val="009350DD"/>
    <w:rsid w:val="0093520C"/>
    <w:rsid w:val="009356AD"/>
    <w:rsid w:val="00935781"/>
    <w:rsid w:val="009357E1"/>
    <w:rsid w:val="009358C1"/>
    <w:rsid w:val="00935997"/>
    <w:rsid w:val="00935C36"/>
    <w:rsid w:val="00935DA6"/>
    <w:rsid w:val="00935EDD"/>
    <w:rsid w:val="00935EF2"/>
    <w:rsid w:val="0093644A"/>
    <w:rsid w:val="00936832"/>
    <w:rsid w:val="0093696E"/>
    <w:rsid w:val="00936ADF"/>
    <w:rsid w:val="00936BD3"/>
    <w:rsid w:val="00936D1C"/>
    <w:rsid w:val="00936D7F"/>
    <w:rsid w:val="00936ED9"/>
    <w:rsid w:val="00936F04"/>
    <w:rsid w:val="00936F0F"/>
    <w:rsid w:val="00937511"/>
    <w:rsid w:val="00937884"/>
    <w:rsid w:val="00937A64"/>
    <w:rsid w:val="00937BE9"/>
    <w:rsid w:val="00937BEE"/>
    <w:rsid w:val="00937C26"/>
    <w:rsid w:val="009401E8"/>
    <w:rsid w:val="00940461"/>
    <w:rsid w:val="0094050A"/>
    <w:rsid w:val="00940614"/>
    <w:rsid w:val="009408A8"/>
    <w:rsid w:val="00940B20"/>
    <w:rsid w:val="00940C4C"/>
    <w:rsid w:val="00940CBF"/>
    <w:rsid w:val="00940D73"/>
    <w:rsid w:val="009416AB"/>
    <w:rsid w:val="009416E9"/>
    <w:rsid w:val="00941762"/>
    <w:rsid w:val="009418EB"/>
    <w:rsid w:val="00941923"/>
    <w:rsid w:val="0094198D"/>
    <w:rsid w:val="00941A3B"/>
    <w:rsid w:val="00941B60"/>
    <w:rsid w:val="00941CB6"/>
    <w:rsid w:val="00941ECC"/>
    <w:rsid w:val="00941FED"/>
    <w:rsid w:val="009421DB"/>
    <w:rsid w:val="0094229D"/>
    <w:rsid w:val="009422B4"/>
    <w:rsid w:val="0094249F"/>
    <w:rsid w:val="00942624"/>
    <w:rsid w:val="00942666"/>
    <w:rsid w:val="009427BB"/>
    <w:rsid w:val="009428A9"/>
    <w:rsid w:val="00942A37"/>
    <w:rsid w:val="00942CBA"/>
    <w:rsid w:val="0094322D"/>
    <w:rsid w:val="0094333D"/>
    <w:rsid w:val="0094357D"/>
    <w:rsid w:val="009438F0"/>
    <w:rsid w:val="00943905"/>
    <w:rsid w:val="00943927"/>
    <w:rsid w:val="00943944"/>
    <w:rsid w:val="00943C63"/>
    <w:rsid w:val="00943D1E"/>
    <w:rsid w:val="00943F47"/>
    <w:rsid w:val="00944053"/>
    <w:rsid w:val="009441C2"/>
    <w:rsid w:val="009441FC"/>
    <w:rsid w:val="00944298"/>
    <w:rsid w:val="00944359"/>
    <w:rsid w:val="00944403"/>
    <w:rsid w:val="0094457E"/>
    <w:rsid w:val="0094463E"/>
    <w:rsid w:val="00944653"/>
    <w:rsid w:val="00944742"/>
    <w:rsid w:val="00944872"/>
    <w:rsid w:val="00944A49"/>
    <w:rsid w:val="00944A74"/>
    <w:rsid w:val="00944B85"/>
    <w:rsid w:val="00944D64"/>
    <w:rsid w:val="009451DB"/>
    <w:rsid w:val="009454A2"/>
    <w:rsid w:val="009454E7"/>
    <w:rsid w:val="009455ED"/>
    <w:rsid w:val="00945762"/>
    <w:rsid w:val="00945A26"/>
    <w:rsid w:val="00945B62"/>
    <w:rsid w:val="00945B75"/>
    <w:rsid w:val="00945DAD"/>
    <w:rsid w:val="00946082"/>
    <w:rsid w:val="0094653C"/>
    <w:rsid w:val="00946610"/>
    <w:rsid w:val="009466A9"/>
    <w:rsid w:val="00946BAE"/>
    <w:rsid w:val="00946BC2"/>
    <w:rsid w:val="00946C28"/>
    <w:rsid w:val="00946DEE"/>
    <w:rsid w:val="00946E14"/>
    <w:rsid w:val="00946F5A"/>
    <w:rsid w:val="00946F7D"/>
    <w:rsid w:val="009472DA"/>
    <w:rsid w:val="009473C7"/>
    <w:rsid w:val="009473DF"/>
    <w:rsid w:val="00947591"/>
    <w:rsid w:val="00947827"/>
    <w:rsid w:val="00947887"/>
    <w:rsid w:val="009478A5"/>
    <w:rsid w:val="00947C48"/>
    <w:rsid w:val="00947CB6"/>
    <w:rsid w:val="00947ED0"/>
    <w:rsid w:val="00947F9E"/>
    <w:rsid w:val="00950281"/>
    <w:rsid w:val="009502BC"/>
    <w:rsid w:val="00950A9F"/>
    <w:rsid w:val="00950B21"/>
    <w:rsid w:val="00950BC3"/>
    <w:rsid w:val="00950D9B"/>
    <w:rsid w:val="00950F27"/>
    <w:rsid w:val="009511EF"/>
    <w:rsid w:val="0095128D"/>
    <w:rsid w:val="00951398"/>
    <w:rsid w:val="0095180D"/>
    <w:rsid w:val="00951914"/>
    <w:rsid w:val="00951BA4"/>
    <w:rsid w:val="0095222C"/>
    <w:rsid w:val="00952886"/>
    <w:rsid w:val="0095293F"/>
    <w:rsid w:val="00952980"/>
    <w:rsid w:val="00952D0C"/>
    <w:rsid w:val="00952D28"/>
    <w:rsid w:val="00952E96"/>
    <w:rsid w:val="00952FCD"/>
    <w:rsid w:val="00953097"/>
    <w:rsid w:val="009533BF"/>
    <w:rsid w:val="0095341D"/>
    <w:rsid w:val="00953513"/>
    <w:rsid w:val="0095351E"/>
    <w:rsid w:val="00953567"/>
    <w:rsid w:val="0095359B"/>
    <w:rsid w:val="00953981"/>
    <w:rsid w:val="00953D89"/>
    <w:rsid w:val="00953DB0"/>
    <w:rsid w:val="00953E5C"/>
    <w:rsid w:val="00953EE1"/>
    <w:rsid w:val="009542AD"/>
    <w:rsid w:val="0095474C"/>
    <w:rsid w:val="00954A66"/>
    <w:rsid w:val="00954D25"/>
    <w:rsid w:val="00954DD0"/>
    <w:rsid w:val="00954E94"/>
    <w:rsid w:val="0095509C"/>
    <w:rsid w:val="009550B8"/>
    <w:rsid w:val="009552E3"/>
    <w:rsid w:val="00955407"/>
    <w:rsid w:val="0095566E"/>
    <w:rsid w:val="009556AC"/>
    <w:rsid w:val="00955A83"/>
    <w:rsid w:val="00955B18"/>
    <w:rsid w:val="00955B4E"/>
    <w:rsid w:val="00955C0B"/>
    <w:rsid w:val="00955C48"/>
    <w:rsid w:val="00955DA9"/>
    <w:rsid w:val="00955F9E"/>
    <w:rsid w:val="009561F2"/>
    <w:rsid w:val="0095621F"/>
    <w:rsid w:val="0095628B"/>
    <w:rsid w:val="009564EC"/>
    <w:rsid w:val="009566E2"/>
    <w:rsid w:val="009566FA"/>
    <w:rsid w:val="00956889"/>
    <w:rsid w:val="00956C76"/>
    <w:rsid w:val="00956E68"/>
    <w:rsid w:val="00957079"/>
    <w:rsid w:val="0095714C"/>
    <w:rsid w:val="00957A00"/>
    <w:rsid w:val="00957F67"/>
    <w:rsid w:val="00960117"/>
    <w:rsid w:val="00960350"/>
    <w:rsid w:val="0096035D"/>
    <w:rsid w:val="00960559"/>
    <w:rsid w:val="0096066D"/>
    <w:rsid w:val="00960A73"/>
    <w:rsid w:val="00960C78"/>
    <w:rsid w:val="00960CE5"/>
    <w:rsid w:val="00960D97"/>
    <w:rsid w:val="00960E5C"/>
    <w:rsid w:val="0096109B"/>
    <w:rsid w:val="009610FD"/>
    <w:rsid w:val="0096137E"/>
    <w:rsid w:val="00961692"/>
    <w:rsid w:val="0096186A"/>
    <w:rsid w:val="009618D5"/>
    <w:rsid w:val="00961D55"/>
    <w:rsid w:val="00961EF5"/>
    <w:rsid w:val="009622D5"/>
    <w:rsid w:val="009623DA"/>
    <w:rsid w:val="0096244B"/>
    <w:rsid w:val="00962684"/>
    <w:rsid w:val="00962970"/>
    <w:rsid w:val="00962B26"/>
    <w:rsid w:val="00962BBE"/>
    <w:rsid w:val="00962C74"/>
    <w:rsid w:val="00962D34"/>
    <w:rsid w:val="00962E58"/>
    <w:rsid w:val="00962FF9"/>
    <w:rsid w:val="0096308C"/>
    <w:rsid w:val="0096309F"/>
    <w:rsid w:val="00963594"/>
    <w:rsid w:val="009638BA"/>
    <w:rsid w:val="00963B41"/>
    <w:rsid w:val="00964385"/>
    <w:rsid w:val="00964388"/>
    <w:rsid w:val="009645B1"/>
    <w:rsid w:val="009645C1"/>
    <w:rsid w:val="00964829"/>
    <w:rsid w:val="0096488F"/>
    <w:rsid w:val="009648F1"/>
    <w:rsid w:val="00964901"/>
    <w:rsid w:val="00964C31"/>
    <w:rsid w:val="00964F7C"/>
    <w:rsid w:val="00965017"/>
    <w:rsid w:val="0096515E"/>
    <w:rsid w:val="009651C9"/>
    <w:rsid w:val="00965496"/>
    <w:rsid w:val="00965783"/>
    <w:rsid w:val="00965A13"/>
    <w:rsid w:val="00965AE0"/>
    <w:rsid w:val="00965D09"/>
    <w:rsid w:val="00965F1A"/>
    <w:rsid w:val="00965F1B"/>
    <w:rsid w:val="00966232"/>
    <w:rsid w:val="00966323"/>
    <w:rsid w:val="00966609"/>
    <w:rsid w:val="00966A69"/>
    <w:rsid w:val="00966E0C"/>
    <w:rsid w:val="00966FF9"/>
    <w:rsid w:val="009670DF"/>
    <w:rsid w:val="009671F4"/>
    <w:rsid w:val="009672D4"/>
    <w:rsid w:val="0096733E"/>
    <w:rsid w:val="00967492"/>
    <w:rsid w:val="009675A3"/>
    <w:rsid w:val="009678C6"/>
    <w:rsid w:val="00967A13"/>
    <w:rsid w:val="00967AB6"/>
    <w:rsid w:val="00967C56"/>
    <w:rsid w:val="00967CFF"/>
    <w:rsid w:val="00970025"/>
    <w:rsid w:val="00970181"/>
    <w:rsid w:val="0097038C"/>
    <w:rsid w:val="009704D0"/>
    <w:rsid w:val="0097051F"/>
    <w:rsid w:val="0097056C"/>
    <w:rsid w:val="009705D0"/>
    <w:rsid w:val="00970656"/>
    <w:rsid w:val="009706E3"/>
    <w:rsid w:val="009708F5"/>
    <w:rsid w:val="00970B3E"/>
    <w:rsid w:val="00970BFC"/>
    <w:rsid w:val="00970C73"/>
    <w:rsid w:val="00970D2D"/>
    <w:rsid w:val="00970D59"/>
    <w:rsid w:val="00970EA9"/>
    <w:rsid w:val="00971097"/>
    <w:rsid w:val="00971548"/>
    <w:rsid w:val="009715F9"/>
    <w:rsid w:val="009716EB"/>
    <w:rsid w:val="009718CB"/>
    <w:rsid w:val="009719D1"/>
    <w:rsid w:val="00971B2C"/>
    <w:rsid w:val="00971CDC"/>
    <w:rsid w:val="00971DEF"/>
    <w:rsid w:val="00971F9D"/>
    <w:rsid w:val="0097205E"/>
    <w:rsid w:val="009720C6"/>
    <w:rsid w:val="00972295"/>
    <w:rsid w:val="00972593"/>
    <w:rsid w:val="0097290D"/>
    <w:rsid w:val="00972D7F"/>
    <w:rsid w:val="00972F78"/>
    <w:rsid w:val="0097324B"/>
    <w:rsid w:val="009732C8"/>
    <w:rsid w:val="00973372"/>
    <w:rsid w:val="009733B3"/>
    <w:rsid w:val="00973452"/>
    <w:rsid w:val="0097372B"/>
    <w:rsid w:val="00973B76"/>
    <w:rsid w:val="00973B85"/>
    <w:rsid w:val="00973D5E"/>
    <w:rsid w:val="00973DA9"/>
    <w:rsid w:val="00973E9F"/>
    <w:rsid w:val="00973EC9"/>
    <w:rsid w:val="00974074"/>
    <w:rsid w:val="009740D1"/>
    <w:rsid w:val="00974279"/>
    <w:rsid w:val="00974629"/>
    <w:rsid w:val="00974720"/>
    <w:rsid w:val="0097488C"/>
    <w:rsid w:val="00974BAC"/>
    <w:rsid w:val="00974CA7"/>
    <w:rsid w:val="00974CBD"/>
    <w:rsid w:val="00974ED6"/>
    <w:rsid w:val="00974F07"/>
    <w:rsid w:val="00974FE1"/>
    <w:rsid w:val="009753CD"/>
    <w:rsid w:val="009758A4"/>
    <w:rsid w:val="00975C0A"/>
    <w:rsid w:val="00975D78"/>
    <w:rsid w:val="00975E07"/>
    <w:rsid w:val="00975EA2"/>
    <w:rsid w:val="00975F7A"/>
    <w:rsid w:val="00976548"/>
    <w:rsid w:val="00976590"/>
    <w:rsid w:val="009765E0"/>
    <w:rsid w:val="00976939"/>
    <w:rsid w:val="00976AB5"/>
    <w:rsid w:val="00976BFB"/>
    <w:rsid w:val="00977123"/>
    <w:rsid w:val="00977372"/>
    <w:rsid w:val="0097748A"/>
    <w:rsid w:val="0097755D"/>
    <w:rsid w:val="009775CA"/>
    <w:rsid w:val="0097784C"/>
    <w:rsid w:val="009778C2"/>
    <w:rsid w:val="00977913"/>
    <w:rsid w:val="00977F80"/>
    <w:rsid w:val="0098015E"/>
    <w:rsid w:val="00980442"/>
    <w:rsid w:val="009805BE"/>
    <w:rsid w:val="009809B4"/>
    <w:rsid w:val="009809F0"/>
    <w:rsid w:val="00980A8F"/>
    <w:rsid w:val="00980AF3"/>
    <w:rsid w:val="00980BB0"/>
    <w:rsid w:val="00980CA5"/>
    <w:rsid w:val="009816AC"/>
    <w:rsid w:val="009817F6"/>
    <w:rsid w:val="009819BB"/>
    <w:rsid w:val="00981B10"/>
    <w:rsid w:val="00981E31"/>
    <w:rsid w:val="00981F3A"/>
    <w:rsid w:val="0098246B"/>
    <w:rsid w:val="00982555"/>
    <w:rsid w:val="0098261E"/>
    <w:rsid w:val="00982715"/>
    <w:rsid w:val="009829E7"/>
    <w:rsid w:val="00982A24"/>
    <w:rsid w:val="00982C96"/>
    <w:rsid w:val="00983003"/>
    <w:rsid w:val="0098323A"/>
    <w:rsid w:val="009833A4"/>
    <w:rsid w:val="009833A5"/>
    <w:rsid w:val="009836A6"/>
    <w:rsid w:val="0098391C"/>
    <w:rsid w:val="0098393A"/>
    <w:rsid w:val="00984093"/>
    <w:rsid w:val="009840A8"/>
    <w:rsid w:val="009842A9"/>
    <w:rsid w:val="00984649"/>
    <w:rsid w:val="009846A2"/>
    <w:rsid w:val="009846FD"/>
    <w:rsid w:val="00984C71"/>
    <w:rsid w:val="00984E10"/>
    <w:rsid w:val="009851C8"/>
    <w:rsid w:val="009853D7"/>
    <w:rsid w:val="009855FA"/>
    <w:rsid w:val="00985AD4"/>
    <w:rsid w:val="00985B37"/>
    <w:rsid w:val="00985C71"/>
    <w:rsid w:val="00985CDF"/>
    <w:rsid w:val="00985E35"/>
    <w:rsid w:val="00985E8A"/>
    <w:rsid w:val="00985F43"/>
    <w:rsid w:val="0098648F"/>
    <w:rsid w:val="009865C8"/>
    <w:rsid w:val="00986696"/>
    <w:rsid w:val="0098671D"/>
    <w:rsid w:val="00986AC6"/>
    <w:rsid w:val="00986AF8"/>
    <w:rsid w:val="00986BC8"/>
    <w:rsid w:val="00986C8C"/>
    <w:rsid w:val="00986F06"/>
    <w:rsid w:val="00987123"/>
    <w:rsid w:val="009873BF"/>
    <w:rsid w:val="009875D6"/>
    <w:rsid w:val="009876D2"/>
    <w:rsid w:val="00987705"/>
    <w:rsid w:val="0098772E"/>
    <w:rsid w:val="009877C5"/>
    <w:rsid w:val="00987AD0"/>
    <w:rsid w:val="00987C60"/>
    <w:rsid w:val="00987C8B"/>
    <w:rsid w:val="00987EED"/>
    <w:rsid w:val="00987F2C"/>
    <w:rsid w:val="0099027F"/>
    <w:rsid w:val="0099037C"/>
    <w:rsid w:val="00990A5E"/>
    <w:rsid w:val="00990C74"/>
    <w:rsid w:val="00990D6A"/>
    <w:rsid w:val="00990F23"/>
    <w:rsid w:val="009910DC"/>
    <w:rsid w:val="0099148D"/>
    <w:rsid w:val="009914AC"/>
    <w:rsid w:val="00991515"/>
    <w:rsid w:val="00991562"/>
    <w:rsid w:val="00991892"/>
    <w:rsid w:val="009918BB"/>
    <w:rsid w:val="00991959"/>
    <w:rsid w:val="009919B6"/>
    <w:rsid w:val="00991A51"/>
    <w:rsid w:val="00991B69"/>
    <w:rsid w:val="00991BED"/>
    <w:rsid w:val="00991FA6"/>
    <w:rsid w:val="00991FC3"/>
    <w:rsid w:val="0099203E"/>
    <w:rsid w:val="00992159"/>
    <w:rsid w:val="009921A5"/>
    <w:rsid w:val="009922B1"/>
    <w:rsid w:val="00992608"/>
    <w:rsid w:val="00992950"/>
    <w:rsid w:val="00992B40"/>
    <w:rsid w:val="00992C12"/>
    <w:rsid w:val="00992D08"/>
    <w:rsid w:val="00992F07"/>
    <w:rsid w:val="009932C7"/>
    <w:rsid w:val="0099334B"/>
    <w:rsid w:val="0099354F"/>
    <w:rsid w:val="00993821"/>
    <w:rsid w:val="00993933"/>
    <w:rsid w:val="009939BF"/>
    <w:rsid w:val="00993AE3"/>
    <w:rsid w:val="00993D68"/>
    <w:rsid w:val="0099431D"/>
    <w:rsid w:val="009943CC"/>
    <w:rsid w:val="00994455"/>
    <w:rsid w:val="00994714"/>
    <w:rsid w:val="0099476E"/>
    <w:rsid w:val="0099497A"/>
    <w:rsid w:val="00994A55"/>
    <w:rsid w:val="00994CDF"/>
    <w:rsid w:val="00994D9B"/>
    <w:rsid w:val="00994EF4"/>
    <w:rsid w:val="00995064"/>
    <w:rsid w:val="009950E3"/>
    <w:rsid w:val="0099531F"/>
    <w:rsid w:val="00995389"/>
    <w:rsid w:val="0099539C"/>
    <w:rsid w:val="00995507"/>
    <w:rsid w:val="0099555A"/>
    <w:rsid w:val="00995D2C"/>
    <w:rsid w:val="00995E15"/>
    <w:rsid w:val="00995E79"/>
    <w:rsid w:val="00995FA5"/>
    <w:rsid w:val="00996064"/>
    <w:rsid w:val="00996401"/>
    <w:rsid w:val="00996617"/>
    <w:rsid w:val="0099662A"/>
    <w:rsid w:val="00996860"/>
    <w:rsid w:val="00996A2C"/>
    <w:rsid w:val="00996C38"/>
    <w:rsid w:val="00996DBB"/>
    <w:rsid w:val="00996E71"/>
    <w:rsid w:val="00996F9A"/>
    <w:rsid w:val="009970A0"/>
    <w:rsid w:val="009970C6"/>
    <w:rsid w:val="009971FA"/>
    <w:rsid w:val="00997231"/>
    <w:rsid w:val="009972FC"/>
    <w:rsid w:val="0099748A"/>
    <w:rsid w:val="00997581"/>
    <w:rsid w:val="00997729"/>
    <w:rsid w:val="0099783E"/>
    <w:rsid w:val="00997A16"/>
    <w:rsid w:val="00997AE9"/>
    <w:rsid w:val="009A013C"/>
    <w:rsid w:val="009A04C2"/>
    <w:rsid w:val="009A0534"/>
    <w:rsid w:val="009A06D5"/>
    <w:rsid w:val="009A0B5E"/>
    <w:rsid w:val="009A0CD2"/>
    <w:rsid w:val="009A0E45"/>
    <w:rsid w:val="009A1182"/>
    <w:rsid w:val="009A11FC"/>
    <w:rsid w:val="009A14BE"/>
    <w:rsid w:val="009A1575"/>
    <w:rsid w:val="009A15AE"/>
    <w:rsid w:val="009A16A5"/>
    <w:rsid w:val="009A17C9"/>
    <w:rsid w:val="009A1959"/>
    <w:rsid w:val="009A195D"/>
    <w:rsid w:val="009A1A8E"/>
    <w:rsid w:val="009A1B6B"/>
    <w:rsid w:val="009A1BB0"/>
    <w:rsid w:val="009A1BCC"/>
    <w:rsid w:val="009A1CFC"/>
    <w:rsid w:val="009A2205"/>
    <w:rsid w:val="009A228C"/>
    <w:rsid w:val="009A231C"/>
    <w:rsid w:val="009A258D"/>
    <w:rsid w:val="009A269D"/>
    <w:rsid w:val="009A2762"/>
    <w:rsid w:val="009A2768"/>
    <w:rsid w:val="009A2A1B"/>
    <w:rsid w:val="009A2A8C"/>
    <w:rsid w:val="009A2B0F"/>
    <w:rsid w:val="009A2B83"/>
    <w:rsid w:val="009A2D7E"/>
    <w:rsid w:val="009A2DD4"/>
    <w:rsid w:val="009A2EE0"/>
    <w:rsid w:val="009A318A"/>
    <w:rsid w:val="009A3260"/>
    <w:rsid w:val="009A326F"/>
    <w:rsid w:val="009A32CE"/>
    <w:rsid w:val="009A363E"/>
    <w:rsid w:val="009A371C"/>
    <w:rsid w:val="009A372E"/>
    <w:rsid w:val="009A374D"/>
    <w:rsid w:val="009A37FA"/>
    <w:rsid w:val="009A385D"/>
    <w:rsid w:val="009A3B6F"/>
    <w:rsid w:val="009A3D21"/>
    <w:rsid w:val="009A3E4C"/>
    <w:rsid w:val="009A4220"/>
    <w:rsid w:val="009A44D9"/>
    <w:rsid w:val="009A45A9"/>
    <w:rsid w:val="009A4756"/>
    <w:rsid w:val="009A4B00"/>
    <w:rsid w:val="009A4CFA"/>
    <w:rsid w:val="009A4D16"/>
    <w:rsid w:val="009A4F34"/>
    <w:rsid w:val="009A5172"/>
    <w:rsid w:val="009A522A"/>
    <w:rsid w:val="009A5428"/>
    <w:rsid w:val="009A5437"/>
    <w:rsid w:val="009A54AF"/>
    <w:rsid w:val="009A55EA"/>
    <w:rsid w:val="009A59B2"/>
    <w:rsid w:val="009A5C1F"/>
    <w:rsid w:val="009A5C8A"/>
    <w:rsid w:val="009A5CC1"/>
    <w:rsid w:val="009A6461"/>
    <w:rsid w:val="009A6762"/>
    <w:rsid w:val="009A69A8"/>
    <w:rsid w:val="009A6A8C"/>
    <w:rsid w:val="009A6CC7"/>
    <w:rsid w:val="009A6FAD"/>
    <w:rsid w:val="009A7937"/>
    <w:rsid w:val="009A79B3"/>
    <w:rsid w:val="009A7ACC"/>
    <w:rsid w:val="009A7E87"/>
    <w:rsid w:val="009A7F39"/>
    <w:rsid w:val="009B0057"/>
    <w:rsid w:val="009B0327"/>
    <w:rsid w:val="009B0419"/>
    <w:rsid w:val="009B07B8"/>
    <w:rsid w:val="009B081C"/>
    <w:rsid w:val="009B0969"/>
    <w:rsid w:val="009B09E9"/>
    <w:rsid w:val="009B0C53"/>
    <w:rsid w:val="009B100E"/>
    <w:rsid w:val="009B1262"/>
    <w:rsid w:val="009B129D"/>
    <w:rsid w:val="009B141D"/>
    <w:rsid w:val="009B1964"/>
    <w:rsid w:val="009B1AFF"/>
    <w:rsid w:val="009B1E36"/>
    <w:rsid w:val="009B2144"/>
    <w:rsid w:val="009B21DD"/>
    <w:rsid w:val="009B2360"/>
    <w:rsid w:val="009B23A9"/>
    <w:rsid w:val="009B23DD"/>
    <w:rsid w:val="009B26BB"/>
    <w:rsid w:val="009B29B4"/>
    <w:rsid w:val="009B2AEB"/>
    <w:rsid w:val="009B2C50"/>
    <w:rsid w:val="009B2DD9"/>
    <w:rsid w:val="009B3080"/>
    <w:rsid w:val="009B30E9"/>
    <w:rsid w:val="009B3290"/>
    <w:rsid w:val="009B3B59"/>
    <w:rsid w:val="009B3C65"/>
    <w:rsid w:val="009B3F8C"/>
    <w:rsid w:val="009B40BA"/>
    <w:rsid w:val="009B40C0"/>
    <w:rsid w:val="009B4138"/>
    <w:rsid w:val="009B426B"/>
    <w:rsid w:val="009B465A"/>
    <w:rsid w:val="009B49E9"/>
    <w:rsid w:val="009B4A92"/>
    <w:rsid w:val="009B4B8C"/>
    <w:rsid w:val="009B4DE0"/>
    <w:rsid w:val="009B4EB1"/>
    <w:rsid w:val="009B503F"/>
    <w:rsid w:val="009B55E1"/>
    <w:rsid w:val="009B592F"/>
    <w:rsid w:val="009B5937"/>
    <w:rsid w:val="009B5C61"/>
    <w:rsid w:val="009B5E13"/>
    <w:rsid w:val="009B606C"/>
    <w:rsid w:val="009B6139"/>
    <w:rsid w:val="009B6174"/>
    <w:rsid w:val="009B617C"/>
    <w:rsid w:val="009B64CD"/>
    <w:rsid w:val="009B67C0"/>
    <w:rsid w:val="009B6ACF"/>
    <w:rsid w:val="009B6BD6"/>
    <w:rsid w:val="009B70AC"/>
    <w:rsid w:val="009B70AD"/>
    <w:rsid w:val="009B7210"/>
    <w:rsid w:val="009B751E"/>
    <w:rsid w:val="009B7525"/>
    <w:rsid w:val="009B757B"/>
    <w:rsid w:val="009B7693"/>
    <w:rsid w:val="009B7A89"/>
    <w:rsid w:val="009B7E71"/>
    <w:rsid w:val="009C048B"/>
    <w:rsid w:val="009C054A"/>
    <w:rsid w:val="009C05D1"/>
    <w:rsid w:val="009C0611"/>
    <w:rsid w:val="009C0619"/>
    <w:rsid w:val="009C07F5"/>
    <w:rsid w:val="009C080B"/>
    <w:rsid w:val="009C0825"/>
    <w:rsid w:val="009C0A37"/>
    <w:rsid w:val="009C0B3A"/>
    <w:rsid w:val="009C0B87"/>
    <w:rsid w:val="009C0C49"/>
    <w:rsid w:val="009C0D44"/>
    <w:rsid w:val="009C11CA"/>
    <w:rsid w:val="009C1445"/>
    <w:rsid w:val="009C154A"/>
    <w:rsid w:val="009C16AD"/>
    <w:rsid w:val="009C1943"/>
    <w:rsid w:val="009C1BFE"/>
    <w:rsid w:val="009C1F94"/>
    <w:rsid w:val="009C220B"/>
    <w:rsid w:val="009C23DB"/>
    <w:rsid w:val="009C2537"/>
    <w:rsid w:val="009C276E"/>
    <w:rsid w:val="009C27AC"/>
    <w:rsid w:val="009C292C"/>
    <w:rsid w:val="009C2959"/>
    <w:rsid w:val="009C31CE"/>
    <w:rsid w:val="009C33B4"/>
    <w:rsid w:val="009C351A"/>
    <w:rsid w:val="009C36EF"/>
    <w:rsid w:val="009C38BF"/>
    <w:rsid w:val="009C3A12"/>
    <w:rsid w:val="009C3AAD"/>
    <w:rsid w:val="009C3B31"/>
    <w:rsid w:val="009C3CBF"/>
    <w:rsid w:val="009C3E8B"/>
    <w:rsid w:val="009C3E9B"/>
    <w:rsid w:val="009C403A"/>
    <w:rsid w:val="009C43EE"/>
    <w:rsid w:val="009C4454"/>
    <w:rsid w:val="009C44EF"/>
    <w:rsid w:val="009C482A"/>
    <w:rsid w:val="009C4E92"/>
    <w:rsid w:val="009C4F8E"/>
    <w:rsid w:val="009C5280"/>
    <w:rsid w:val="009C52DE"/>
    <w:rsid w:val="009C55EE"/>
    <w:rsid w:val="009C566F"/>
    <w:rsid w:val="009C5673"/>
    <w:rsid w:val="009C5AA2"/>
    <w:rsid w:val="009C5AFD"/>
    <w:rsid w:val="009C5CA9"/>
    <w:rsid w:val="009C5D8B"/>
    <w:rsid w:val="009C5F2B"/>
    <w:rsid w:val="009C6052"/>
    <w:rsid w:val="009C61BD"/>
    <w:rsid w:val="009C6612"/>
    <w:rsid w:val="009C6735"/>
    <w:rsid w:val="009C67DC"/>
    <w:rsid w:val="009C6A06"/>
    <w:rsid w:val="009C6B41"/>
    <w:rsid w:val="009C6DB9"/>
    <w:rsid w:val="009C6ED8"/>
    <w:rsid w:val="009C7058"/>
    <w:rsid w:val="009C70C2"/>
    <w:rsid w:val="009C71AA"/>
    <w:rsid w:val="009C72F2"/>
    <w:rsid w:val="009C7512"/>
    <w:rsid w:val="009C78E2"/>
    <w:rsid w:val="009C7A93"/>
    <w:rsid w:val="009C7D1E"/>
    <w:rsid w:val="009C7DAF"/>
    <w:rsid w:val="009D00D6"/>
    <w:rsid w:val="009D059C"/>
    <w:rsid w:val="009D074F"/>
    <w:rsid w:val="009D086B"/>
    <w:rsid w:val="009D0996"/>
    <w:rsid w:val="009D0B5D"/>
    <w:rsid w:val="009D0D04"/>
    <w:rsid w:val="009D0E34"/>
    <w:rsid w:val="009D10D4"/>
    <w:rsid w:val="009D113B"/>
    <w:rsid w:val="009D1232"/>
    <w:rsid w:val="009D17BF"/>
    <w:rsid w:val="009D1945"/>
    <w:rsid w:val="009D19F8"/>
    <w:rsid w:val="009D1B8D"/>
    <w:rsid w:val="009D1DDD"/>
    <w:rsid w:val="009D1F89"/>
    <w:rsid w:val="009D1FEA"/>
    <w:rsid w:val="009D24C9"/>
    <w:rsid w:val="009D24E3"/>
    <w:rsid w:val="009D26FB"/>
    <w:rsid w:val="009D27CA"/>
    <w:rsid w:val="009D2A0D"/>
    <w:rsid w:val="009D2ACC"/>
    <w:rsid w:val="009D2F45"/>
    <w:rsid w:val="009D329B"/>
    <w:rsid w:val="009D329D"/>
    <w:rsid w:val="009D333B"/>
    <w:rsid w:val="009D3383"/>
    <w:rsid w:val="009D3430"/>
    <w:rsid w:val="009D3580"/>
    <w:rsid w:val="009D362A"/>
    <w:rsid w:val="009D3761"/>
    <w:rsid w:val="009D377B"/>
    <w:rsid w:val="009D39AB"/>
    <w:rsid w:val="009D3A43"/>
    <w:rsid w:val="009D3B9E"/>
    <w:rsid w:val="009D3D75"/>
    <w:rsid w:val="009D3E1B"/>
    <w:rsid w:val="009D4234"/>
    <w:rsid w:val="009D44C8"/>
    <w:rsid w:val="009D4602"/>
    <w:rsid w:val="009D4776"/>
    <w:rsid w:val="009D4925"/>
    <w:rsid w:val="009D4980"/>
    <w:rsid w:val="009D4A2D"/>
    <w:rsid w:val="009D4A38"/>
    <w:rsid w:val="009D513E"/>
    <w:rsid w:val="009D531E"/>
    <w:rsid w:val="009D5392"/>
    <w:rsid w:val="009D5506"/>
    <w:rsid w:val="009D5567"/>
    <w:rsid w:val="009D63F8"/>
    <w:rsid w:val="009D651D"/>
    <w:rsid w:val="009D65DF"/>
    <w:rsid w:val="009D6728"/>
    <w:rsid w:val="009D6743"/>
    <w:rsid w:val="009D69A9"/>
    <w:rsid w:val="009D6DBE"/>
    <w:rsid w:val="009D6F00"/>
    <w:rsid w:val="009D70A9"/>
    <w:rsid w:val="009D70BF"/>
    <w:rsid w:val="009D751C"/>
    <w:rsid w:val="009D767E"/>
    <w:rsid w:val="009D7726"/>
    <w:rsid w:val="009D7741"/>
    <w:rsid w:val="009D777A"/>
    <w:rsid w:val="009D79CD"/>
    <w:rsid w:val="009D7AA6"/>
    <w:rsid w:val="009D7C0B"/>
    <w:rsid w:val="009D7D2B"/>
    <w:rsid w:val="009E006E"/>
    <w:rsid w:val="009E0124"/>
    <w:rsid w:val="009E0172"/>
    <w:rsid w:val="009E02A1"/>
    <w:rsid w:val="009E0373"/>
    <w:rsid w:val="009E06F0"/>
    <w:rsid w:val="009E09B8"/>
    <w:rsid w:val="009E0ADC"/>
    <w:rsid w:val="009E0B0E"/>
    <w:rsid w:val="009E0D00"/>
    <w:rsid w:val="009E0FAC"/>
    <w:rsid w:val="009E1247"/>
    <w:rsid w:val="009E1517"/>
    <w:rsid w:val="009E1573"/>
    <w:rsid w:val="009E1835"/>
    <w:rsid w:val="009E1910"/>
    <w:rsid w:val="009E1942"/>
    <w:rsid w:val="009E1DBE"/>
    <w:rsid w:val="009E1F42"/>
    <w:rsid w:val="009E1FA8"/>
    <w:rsid w:val="009E219E"/>
    <w:rsid w:val="009E2228"/>
    <w:rsid w:val="009E2273"/>
    <w:rsid w:val="009E2610"/>
    <w:rsid w:val="009E2649"/>
    <w:rsid w:val="009E2A77"/>
    <w:rsid w:val="009E2BF9"/>
    <w:rsid w:val="009E2D92"/>
    <w:rsid w:val="009E3025"/>
    <w:rsid w:val="009E31C6"/>
    <w:rsid w:val="009E31FA"/>
    <w:rsid w:val="009E34CC"/>
    <w:rsid w:val="009E3568"/>
    <w:rsid w:val="009E369A"/>
    <w:rsid w:val="009E396C"/>
    <w:rsid w:val="009E3A5A"/>
    <w:rsid w:val="009E3C8A"/>
    <w:rsid w:val="009E419C"/>
    <w:rsid w:val="009E44F2"/>
    <w:rsid w:val="009E4690"/>
    <w:rsid w:val="009E4944"/>
    <w:rsid w:val="009E499F"/>
    <w:rsid w:val="009E4BD4"/>
    <w:rsid w:val="009E4C5D"/>
    <w:rsid w:val="009E4D23"/>
    <w:rsid w:val="009E4D5C"/>
    <w:rsid w:val="009E530F"/>
    <w:rsid w:val="009E53DB"/>
    <w:rsid w:val="009E5972"/>
    <w:rsid w:val="009E5A83"/>
    <w:rsid w:val="009E5AB2"/>
    <w:rsid w:val="009E5D9C"/>
    <w:rsid w:val="009E5DDA"/>
    <w:rsid w:val="009E5DE3"/>
    <w:rsid w:val="009E5F08"/>
    <w:rsid w:val="009E5F18"/>
    <w:rsid w:val="009E61AA"/>
    <w:rsid w:val="009E63C4"/>
    <w:rsid w:val="009E6617"/>
    <w:rsid w:val="009E67DC"/>
    <w:rsid w:val="009E6AF4"/>
    <w:rsid w:val="009E6FBA"/>
    <w:rsid w:val="009E736F"/>
    <w:rsid w:val="009E7385"/>
    <w:rsid w:val="009E741C"/>
    <w:rsid w:val="009E7539"/>
    <w:rsid w:val="009E760B"/>
    <w:rsid w:val="009E77D5"/>
    <w:rsid w:val="009E781C"/>
    <w:rsid w:val="009E7985"/>
    <w:rsid w:val="009E7E65"/>
    <w:rsid w:val="009E7EC9"/>
    <w:rsid w:val="009E7EDC"/>
    <w:rsid w:val="009F02ED"/>
    <w:rsid w:val="009F047F"/>
    <w:rsid w:val="009F05DE"/>
    <w:rsid w:val="009F071B"/>
    <w:rsid w:val="009F0739"/>
    <w:rsid w:val="009F088A"/>
    <w:rsid w:val="009F0962"/>
    <w:rsid w:val="009F0B7E"/>
    <w:rsid w:val="009F0BEB"/>
    <w:rsid w:val="009F109F"/>
    <w:rsid w:val="009F10D8"/>
    <w:rsid w:val="009F11FE"/>
    <w:rsid w:val="009F144B"/>
    <w:rsid w:val="009F1460"/>
    <w:rsid w:val="009F1554"/>
    <w:rsid w:val="009F15B6"/>
    <w:rsid w:val="009F1868"/>
    <w:rsid w:val="009F2181"/>
    <w:rsid w:val="009F2330"/>
    <w:rsid w:val="009F23E3"/>
    <w:rsid w:val="009F2500"/>
    <w:rsid w:val="009F2709"/>
    <w:rsid w:val="009F27B1"/>
    <w:rsid w:val="009F2903"/>
    <w:rsid w:val="009F293C"/>
    <w:rsid w:val="009F29AB"/>
    <w:rsid w:val="009F29FA"/>
    <w:rsid w:val="009F2D90"/>
    <w:rsid w:val="009F2DA7"/>
    <w:rsid w:val="009F2E8A"/>
    <w:rsid w:val="009F3138"/>
    <w:rsid w:val="009F3224"/>
    <w:rsid w:val="009F32FD"/>
    <w:rsid w:val="009F3329"/>
    <w:rsid w:val="009F3363"/>
    <w:rsid w:val="009F347B"/>
    <w:rsid w:val="009F358E"/>
    <w:rsid w:val="009F35EF"/>
    <w:rsid w:val="009F3823"/>
    <w:rsid w:val="009F3C5B"/>
    <w:rsid w:val="009F3CC2"/>
    <w:rsid w:val="009F3D64"/>
    <w:rsid w:val="009F3DB4"/>
    <w:rsid w:val="009F3DEF"/>
    <w:rsid w:val="009F3F75"/>
    <w:rsid w:val="009F41F6"/>
    <w:rsid w:val="009F4229"/>
    <w:rsid w:val="009F4596"/>
    <w:rsid w:val="009F4616"/>
    <w:rsid w:val="009F4643"/>
    <w:rsid w:val="009F49D5"/>
    <w:rsid w:val="009F4AAF"/>
    <w:rsid w:val="009F4B67"/>
    <w:rsid w:val="009F4BDD"/>
    <w:rsid w:val="009F4C89"/>
    <w:rsid w:val="009F4F16"/>
    <w:rsid w:val="009F4F58"/>
    <w:rsid w:val="009F5289"/>
    <w:rsid w:val="009F52E3"/>
    <w:rsid w:val="009F5374"/>
    <w:rsid w:val="009F538E"/>
    <w:rsid w:val="009F53A3"/>
    <w:rsid w:val="009F53E8"/>
    <w:rsid w:val="009F54B1"/>
    <w:rsid w:val="009F554C"/>
    <w:rsid w:val="009F556F"/>
    <w:rsid w:val="009F55FA"/>
    <w:rsid w:val="009F56A3"/>
    <w:rsid w:val="009F58AC"/>
    <w:rsid w:val="009F5C56"/>
    <w:rsid w:val="009F5D9D"/>
    <w:rsid w:val="009F5DA5"/>
    <w:rsid w:val="009F627E"/>
    <w:rsid w:val="009F62E4"/>
    <w:rsid w:val="009F6375"/>
    <w:rsid w:val="009F643C"/>
    <w:rsid w:val="009F6454"/>
    <w:rsid w:val="009F6790"/>
    <w:rsid w:val="009F6B8F"/>
    <w:rsid w:val="009F6BCF"/>
    <w:rsid w:val="009F6D59"/>
    <w:rsid w:val="009F7119"/>
    <w:rsid w:val="009F718B"/>
    <w:rsid w:val="009F73F8"/>
    <w:rsid w:val="009F762F"/>
    <w:rsid w:val="009F76B7"/>
    <w:rsid w:val="009F7777"/>
    <w:rsid w:val="009F77AC"/>
    <w:rsid w:val="009F7C69"/>
    <w:rsid w:val="009F7D58"/>
    <w:rsid w:val="009F7F1F"/>
    <w:rsid w:val="009F7F8B"/>
    <w:rsid w:val="009F7FDA"/>
    <w:rsid w:val="00A001CC"/>
    <w:rsid w:val="00A002C3"/>
    <w:rsid w:val="00A0040D"/>
    <w:rsid w:val="00A004E3"/>
    <w:rsid w:val="00A00526"/>
    <w:rsid w:val="00A0053D"/>
    <w:rsid w:val="00A00731"/>
    <w:rsid w:val="00A007A7"/>
    <w:rsid w:val="00A00B59"/>
    <w:rsid w:val="00A00C3D"/>
    <w:rsid w:val="00A00C71"/>
    <w:rsid w:val="00A00F61"/>
    <w:rsid w:val="00A0113C"/>
    <w:rsid w:val="00A01145"/>
    <w:rsid w:val="00A012B5"/>
    <w:rsid w:val="00A0151B"/>
    <w:rsid w:val="00A01915"/>
    <w:rsid w:val="00A01919"/>
    <w:rsid w:val="00A01AC4"/>
    <w:rsid w:val="00A01AD0"/>
    <w:rsid w:val="00A01AD8"/>
    <w:rsid w:val="00A01F5D"/>
    <w:rsid w:val="00A02565"/>
    <w:rsid w:val="00A0281D"/>
    <w:rsid w:val="00A02A83"/>
    <w:rsid w:val="00A02B4B"/>
    <w:rsid w:val="00A02B5E"/>
    <w:rsid w:val="00A02D97"/>
    <w:rsid w:val="00A02F06"/>
    <w:rsid w:val="00A03017"/>
    <w:rsid w:val="00A03018"/>
    <w:rsid w:val="00A031CB"/>
    <w:rsid w:val="00A03301"/>
    <w:rsid w:val="00A03567"/>
    <w:rsid w:val="00A036BA"/>
    <w:rsid w:val="00A03935"/>
    <w:rsid w:val="00A03AEC"/>
    <w:rsid w:val="00A03B4C"/>
    <w:rsid w:val="00A04016"/>
    <w:rsid w:val="00A0404F"/>
    <w:rsid w:val="00A042D3"/>
    <w:rsid w:val="00A0486E"/>
    <w:rsid w:val="00A04D2E"/>
    <w:rsid w:val="00A04D63"/>
    <w:rsid w:val="00A04E86"/>
    <w:rsid w:val="00A04F7D"/>
    <w:rsid w:val="00A051B5"/>
    <w:rsid w:val="00A05439"/>
    <w:rsid w:val="00A05476"/>
    <w:rsid w:val="00A057BC"/>
    <w:rsid w:val="00A05B3A"/>
    <w:rsid w:val="00A05B63"/>
    <w:rsid w:val="00A05DAD"/>
    <w:rsid w:val="00A05EBE"/>
    <w:rsid w:val="00A05F8F"/>
    <w:rsid w:val="00A0605E"/>
    <w:rsid w:val="00A06147"/>
    <w:rsid w:val="00A06450"/>
    <w:rsid w:val="00A065BB"/>
    <w:rsid w:val="00A06722"/>
    <w:rsid w:val="00A06755"/>
    <w:rsid w:val="00A067B5"/>
    <w:rsid w:val="00A0692B"/>
    <w:rsid w:val="00A06EA0"/>
    <w:rsid w:val="00A071B0"/>
    <w:rsid w:val="00A073A1"/>
    <w:rsid w:val="00A074D7"/>
    <w:rsid w:val="00A07BE3"/>
    <w:rsid w:val="00A07BFD"/>
    <w:rsid w:val="00A07C23"/>
    <w:rsid w:val="00A07C91"/>
    <w:rsid w:val="00A07F27"/>
    <w:rsid w:val="00A07FE5"/>
    <w:rsid w:val="00A10249"/>
    <w:rsid w:val="00A102AF"/>
    <w:rsid w:val="00A10460"/>
    <w:rsid w:val="00A105A1"/>
    <w:rsid w:val="00A10705"/>
    <w:rsid w:val="00A10785"/>
    <w:rsid w:val="00A1114D"/>
    <w:rsid w:val="00A1140F"/>
    <w:rsid w:val="00A11814"/>
    <w:rsid w:val="00A11D0C"/>
    <w:rsid w:val="00A11D42"/>
    <w:rsid w:val="00A122A7"/>
    <w:rsid w:val="00A125FD"/>
    <w:rsid w:val="00A1274D"/>
    <w:rsid w:val="00A128C9"/>
    <w:rsid w:val="00A12BE2"/>
    <w:rsid w:val="00A12C2D"/>
    <w:rsid w:val="00A12CD3"/>
    <w:rsid w:val="00A12CF4"/>
    <w:rsid w:val="00A12E13"/>
    <w:rsid w:val="00A131AC"/>
    <w:rsid w:val="00A131C8"/>
    <w:rsid w:val="00A13329"/>
    <w:rsid w:val="00A13764"/>
    <w:rsid w:val="00A13B84"/>
    <w:rsid w:val="00A13F35"/>
    <w:rsid w:val="00A13F5E"/>
    <w:rsid w:val="00A1416F"/>
    <w:rsid w:val="00A14179"/>
    <w:rsid w:val="00A14483"/>
    <w:rsid w:val="00A144A2"/>
    <w:rsid w:val="00A14520"/>
    <w:rsid w:val="00A1459D"/>
    <w:rsid w:val="00A145C1"/>
    <w:rsid w:val="00A145EB"/>
    <w:rsid w:val="00A1483A"/>
    <w:rsid w:val="00A14AE8"/>
    <w:rsid w:val="00A14F59"/>
    <w:rsid w:val="00A14F7D"/>
    <w:rsid w:val="00A1542A"/>
    <w:rsid w:val="00A15551"/>
    <w:rsid w:val="00A15E88"/>
    <w:rsid w:val="00A15ED3"/>
    <w:rsid w:val="00A15EFD"/>
    <w:rsid w:val="00A16004"/>
    <w:rsid w:val="00A16362"/>
    <w:rsid w:val="00A167C0"/>
    <w:rsid w:val="00A167C6"/>
    <w:rsid w:val="00A16C3F"/>
    <w:rsid w:val="00A16CF8"/>
    <w:rsid w:val="00A16DA8"/>
    <w:rsid w:val="00A1701E"/>
    <w:rsid w:val="00A17077"/>
    <w:rsid w:val="00A17259"/>
    <w:rsid w:val="00A17499"/>
    <w:rsid w:val="00A17693"/>
    <w:rsid w:val="00A176E6"/>
    <w:rsid w:val="00A177F1"/>
    <w:rsid w:val="00A17901"/>
    <w:rsid w:val="00A179BF"/>
    <w:rsid w:val="00A17A75"/>
    <w:rsid w:val="00A17BBE"/>
    <w:rsid w:val="00A17C3D"/>
    <w:rsid w:val="00A17D71"/>
    <w:rsid w:val="00A17E31"/>
    <w:rsid w:val="00A17F5F"/>
    <w:rsid w:val="00A2000C"/>
    <w:rsid w:val="00A201A9"/>
    <w:rsid w:val="00A2050D"/>
    <w:rsid w:val="00A20521"/>
    <w:rsid w:val="00A205D3"/>
    <w:rsid w:val="00A2063A"/>
    <w:rsid w:val="00A20684"/>
    <w:rsid w:val="00A20ABB"/>
    <w:rsid w:val="00A20C40"/>
    <w:rsid w:val="00A20C6F"/>
    <w:rsid w:val="00A21153"/>
    <w:rsid w:val="00A2116D"/>
    <w:rsid w:val="00A21387"/>
    <w:rsid w:val="00A213C7"/>
    <w:rsid w:val="00A2159C"/>
    <w:rsid w:val="00A21701"/>
    <w:rsid w:val="00A2172E"/>
    <w:rsid w:val="00A21A5F"/>
    <w:rsid w:val="00A21BA4"/>
    <w:rsid w:val="00A21C36"/>
    <w:rsid w:val="00A21D9D"/>
    <w:rsid w:val="00A21E18"/>
    <w:rsid w:val="00A21F0F"/>
    <w:rsid w:val="00A2256B"/>
    <w:rsid w:val="00A22796"/>
    <w:rsid w:val="00A227A1"/>
    <w:rsid w:val="00A227AA"/>
    <w:rsid w:val="00A22987"/>
    <w:rsid w:val="00A22AA2"/>
    <w:rsid w:val="00A22AC2"/>
    <w:rsid w:val="00A22D24"/>
    <w:rsid w:val="00A23055"/>
    <w:rsid w:val="00A23115"/>
    <w:rsid w:val="00A231D6"/>
    <w:rsid w:val="00A23260"/>
    <w:rsid w:val="00A234D7"/>
    <w:rsid w:val="00A234FB"/>
    <w:rsid w:val="00A2364C"/>
    <w:rsid w:val="00A2398E"/>
    <w:rsid w:val="00A23994"/>
    <w:rsid w:val="00A239B3"/>
    <w:rsid w:val="00A239F7"/>
    <w:rsid w:val="00A23F26"/>
    <w:rsid w:val="00A241F6"/>
    <w:rsid w:val="00A24268"/>
    <w:rsid w:val="00A24570"/>
    <w:rsid w:val="00A24826"/>
    <w:rsid w:val="00A24829"/>
    <w:rsid w:val="00A249EB"/>
    <w:rsid w:val="00A24DD7"/>
    <w:rsid w:val="00A2505C"/>
    <w:rsid w:val="00A251B1"/>
    <w:rsid w:val="00A2540F"/>
    <w:rsid w:val="00A25568"/>
    <w:rsid w:val="00A25580"/>
    <w:rsid w:val="00A25864"/>
    <w:rsid w:val="00A25D3A"/>
    <w:rsid w:val="00A25F42"/>
    <w:rsid w:val="00A26042"/>
    <w:rsid w:val="00A260EA"/>
    <w:rsid w:val="00A26126"/>
    <w:rsid w:val="00A26144"/>
    <w:rsid w:val="00A26234"/>
    <w:rsid w:val="00A262FA"/>
    <w:rsid w:val="00A2638E"/>
    <w:rsid w:val="00A263C3"/>
    <w:rsid w:val="00A26631"/>
    <w:rsid w:val="00A2671E"/>
    <w:rsid w:val="00A267F1"/>
    <w:rsid w:val="00A268A0"/>
    <w:rsid w:val="00A268B5"/>
    <w:rsid w:val="00A269A1"/>
    <w:rsid w:val="00A26B0C"/>
    <w:rsid w:val="00A26B5F"/>
    <w:rsid w:val="00A26D56"/>
    <w:rsid w:val="00A26D73"/>
    <w:rsid w:val="00A26F9C"/>
    <w:rsid w:val="00A26FAD"/>
    <w:rsid w:val="00A2710C"/>
    <w:rsid w:val="00A272D6"/>
    <w:rsid w:val="00A27354"/>
    <w:rsid w:val="00A2737F"/>
    <w:rsid w:val="00A27454"/>
    <w:rsid w:val="00A274F6"/>
    <w:rsid w:val="00A27744"/>
    <w:rsid w:val="00A277EC"/>
    <w:rsid w:val="00A27990"/>
    <w:rsid w:val="00A279FE"/>
    <w:rsid w:val="00A27AF7"/>
    <w:rsid w:val="00A27C8A"/>
    <w:rsid w:val="00A27CFE"/>
    <w:rsid w:val="00A27E97"/>
    <w:rsid w:val="00A3019D"/>
    <w:rsid w:val="00A301D3"/>
    <w:rsid w:val="00A308F3"/>
    <w:rsid w:val="00A30A27"/>
    <w:rsid w:val="00A30B1A"/>
    <w:rsid w:val="00A30B76"/>
    <w:rsid w:val="00A30CB1"/>
    <w:rsid w:val="00A312DB"/>
    <w:rsid w:val="00A315C8"/>
    <w:rsid w:val="00A31795"/>
    <w:rsid w:val="00A31819"/>
    <w:rsid w:val="00A3184D"/>
    <w:rsid w:val="00A3193B"/>
    <w:rsid w:val="00A31996"/>
    <w:rsid w:val="00A31A53"/>
    <w:rsid w:val="00A31AAD"/>
    <w:rsid w:val="00A31B97"/>
    <w:rsid w:val="00A31B9D"/>
    <w:rsid w:val="00A31C09"/>
    <w:rsid w:val="00A31DCF"/>
    <w:rsid w:val="00A31F9C"/>
    <w:rsid w:val="00A32426"/>
    <w:rsid w:val="00A325FF"/>
    <w:rsid w:val="00A32B49"/>
    <w:rsid w:val="00A32B4E"/>
    <w:rsid w:val="00A32BB7"/>
    <w:rsid w:val="00A32C1E"/>
    <w:rsid w:val="00A32E04"/>
    <w:rsid w:val="00A32E38"/>
    <w:rsid w:val="00A32EA4"/>
    <w:rsid w:val="00A32F91"/>
    <w:rsid w:val="00A33153"/>
    <w:rsid w:val="00A33252"/>
    <w:rsid w:val="00A332C4"/>
    <w:rsid w:val="00A33506"/>
    <w:rsid w:val="00A3351F"/>
    <w:rsid w:val="00A33541"/>
    <w:rsid w:val="00A33767"/>
    <w:rsid w:val="00A339D4"/>
    <w:rsid w:val="00A33B3A"/>
    <w:rsid w:val="00A33E5D"/>
    <w:rsid w:val="00A33E96"/>
    <w:rsid w:val="00A33F31"/>
    <w:rsid w:val="00A34287"/>
    <w:rsid w:val="00A34304"/>
    <w:rsid w:val="00A3440C"/>
    <w:rsid w:val="00A346E5"/>
    <w:rsid w:val="00A34A29"/>
    <w:rsid w:val="00A34AC6"/>
    <w:rsid w:val="00A34B8D"/>
    <w:rsid w:val="00A34BDB"/>
    <w:rsid w:val="00A34DC9"/>
    <w:rsid w:val="00A34EFF"/>
    <w:rsid w:val="00A34F2D"/>
    <w:rsid w:val="00A34F71"/>
    <w:rsid w:val="00A3500D"/>
    <w:rsid w:val="00A35196"/>
    <w:rsid w:val="00A351C3"/>
    <w:rsid w:val="00A35276"/>
    <w:rsid w:val="00A35436"/>
    <w:rsid w:val="00A35505"/>
    <w:rsid w:val="00A35680"/>
    <w:rsid w:val="00A356AF"/>
    <w:rsid w:val="00A35835"/>
    <w:rsid w:val="00A35B3E"/>
    <w:rsid w:val="00A35BF8"/>
    <w:rsid w:val="00A35DB1"/>
    <w:rsid w:val="00A36011"/>
    <w:rsid w:val="00A360CE"/>
    <w:rsid w:val="00A361A7"/>
    <w:rsid w:val="00A36401"/>
    <w:rsid w:val="00A3640C"/>
    <w:rsid w:val="00A3658C"/>
    <w:rsid w:val="00A365B0"/>
    <w:rsid w:val="00A367E7"/>
    <w:rsid w:val="00A36B62"/>
    <w:rsid w:val="00A36C07"/>
    <w:rsid w:val="00A36ED2"/>
    <w:rsid w:val="00A36F53"/>
    <w:rsid w:val="00A371FB"/>
    <w:rsid w:val="00A37555"/>
    <w:rsid w:val="00A37633"/>
    <w:rsid w:val="00A37900"/>
    <w:rsid w:val="00A37C1B"/>
    <w:rsid w:val="00A37CB9"/>
    <w:rsid w:val="00A37EE9"/>
    <w:rsid w:val="00A400B1"/>
    <w:rsid w:val="00A406A6"/>
    <w:rsid w:val="00A40759"/>
    <w:rsid w:val="00A40E2B"/>
    <w:rsid w:val="00A4134C"/>
    <w:rsid w:val="00A41579"/>
    <w:rsid w:val="00A417D3"/>
    <w:rsid w:val="00A417EE"/>
    <w:rsid w:val="00A4193B"/>
    <w:rsid w:val="00A41A09"/>
    <w:rsid w:val="00A41B16"/>
    <w:rsid w:val="00A42005"/>
    <w:rsid w:val="00A42175"/>
    <w:rsid w:val="00A429D9"/>
    <w:rsid w:val="00A42A3E"/>
    <w:rsid w:val="00A42A73"/>
    <w:rsid w:val="00A42ADF"/>
    <w:rsid w:val="00A42C8E"/>
    <w:rsid w:val="00A42F03"/>
    <w:rsid w:val="00A43040"/>
    <w:rsid w:val="00A43308"/>
    <w:rsid w:val="00A43318"/>
    <w:rsid w:val="00A435AE"/>
    <w:rsid w:val="00A436B2"/>
    <w:rsid w:val="00A436E3"/>
    <w:rsid w:val="00A43BF2"/>
    <w:rsid w:val="00A43ED3"/>
    <w:rsid w:val="00A445D8"/>
    <w:rsid w:val="00A446A1"/>
    <w:rsid w:val="00A446F6"/>
    <w:rsid w:val="00A447E9"/>
    <w:rsid w:val="00A44870"/>
    <w:rsid w:val="00A449B4"/>
    <w:rsid w:val="00A44A79"/>
    <w:rsid w:val="00A44AB9"/>
    <w:rsid w:val="00A44B04"/>
    <w:rsid w:val="00A44D07"/>
    <w:rsid w:val="00A44E05"/>
    <w:rsid w:val="00A451E5"/>
    <w:rsid w:val="00A45439"/>
    <w:rsid w:val="00A454EF"/>
    <w:rsid w:val="00A458A9"/>
    <w:rsid w:val="00A46086"/>
    <w:rsid w:val="00A4610F"/>
    <w:rsid w:val="00A46117"/>
    <w:rsid w:val="00A4616A"/>
    <w:rsid w:val="00A46530"/>
    <w:rsid w:val="00A46757"/>
    <w:rsid w:val="00A467D7"/>
    <w:rsid w:val="00A4683B"/>
    <w:rsid w:val="00A46870"/>
    <w:rsid w:val="00A46AF0"/>
    <w:rsid w:val="00A46BC1"/>
    <w:rsid w:val="00A46C5F"/>
    <w:rsid w:val="00A46E82"/>
    <w:rsid w:val="00A47070"/>
    <w:rsid w:val="00A47251"/>
    <w:rsid w:val="00A47340"/>
    <w:rsid w:val="00A473B9"/>
    <w:rsid w:val="00A477FF"/>
    <w:rsid w:val="00A479EF"/>
    <w:rsid w:val="00A47A18"/>
    <w:rsid w:val="00A47B7B"/>
    <w:rsid w:val="00A47E4B"/>
    <w:rsid w:val="00A47FF0"/>
    <w:rsid w:val="00A5010E"/>
    <w:rsid w:val="00A50133"/>
    <w:rsid w:val="00A5021B"/>
    <w:rsid w:val="00A5036A"/>
    <w:rsid w:val="00A5064D"/>
    <w:rsid w:val="00A50823"/>
    <w:rsid w:val="00A50CEA"/>
    <w:rsid w:val="00A50D0A"/>
    <w:rsid w:val="00A51284"/>
    <w:rsid w:val="00A51332"/>
    <w:rsid w:val="00A51557"/>
    <w:rsid w:val="00A5164F"/>
    <w:rsid w:val="00A51732"/>
    <w:rsid w:val="00A519B8"/>
    <w:rsid w:val="00A519D5"/>
    <w:rsid w:val="00A51A75"/>
    <w:rsid w:val="00A51DF4"/>
    <w:rsid w:val="00A51EEB"/>
    <w:rsid w:val="00A51F86"/>
    <w:rsid w:val="00A52289"/>
    <w:rsid w:val="00A525E2"/>
    <w:rsid w:val="00A527EF"/>
    <w:rsid w:val="00A528F7"/>
    <w:rsid w:val="00A52A76"/>
    <w:rsid w:val="00A52B18"/>
    <w:rsid w:val="00A52E74"/>
    <w:rsid w:val="00A52E7E"/>
    <w:rsid w:val="00A52EC3"/>
    <w:rsid w:val="00A52F54"/>
    <w:rsid w:val="00A53013"/>
    <w:rsid w:val="00A532BE"/>
    <w:rsid w:val="00A532F7"/>
    <w:rsid w:val="00A53353"/>
    <w:rsid w:val="00A53448"/>
    <w:rsid w:val="00A53526"/>
    <w:rsid w:val="00A53992"/>
    <w:rsid w:val="00A53A2C"/>
    <w:rsid w:val="00A53ABB"/>
    <w:rsid w:val="00A53BA0"/>
    <w:rsid w:val="00A53C9F"/>
    <w:rsid w:val="00A53DBD"/>
    <w:rsid w:val="00A541E8"/>
    <w:rsid w:val="00A5420F"/>
    <w:rsid w:val="00A542A1"/>
    <w:rsid w:val="00A542A9"/>
    <w:rsid w:val="00A542E7"/>
    <w:rsid w:val="00A54AB2"/>
    <w:rsid w:val="00A54D57"/>
    <w:rsid w:val="00A54FA4"/>
    <w:rsid w:val="00A550DC"/>
    <w:rsid w:val="00A55596"/>
    <w:rsid w:val="00A555BC"/>
    <w:rsid w:val="00A55917"/>
    <w:rsid w:val="00A5591E"/>
    <w:rsid w:val="00A55CA5"/>
    <w:rsid w:val="00A55D22"/>
    <w:rsid w:val="00A560BC"/>
    <w:rsid w:val="00A56586"/>
    <w:rsid w:val="00A56A39"/>
    <w:rsid w:val="00A56A86"/>
    <w:rsid w:val="00A56CE5"/>
    <w:rsid w:val="00A56F0C"/>
    <w:rsid w:val="00A5730F"/>
    <w:rsid w:val="00A57467"/>
    <w:rsid w:val="00A574C8"/>
    <w:rsid w:val="00A579B0"/>
    <w:rsid w:val="00A57A53"/>
    <w:rsid w:val="00A57ABD"/>
    <w:rsid w:val="00A57DF3"/>
    <w:rsid w:val="00A57FB0"/>
    <w:rsid w:val="00A6000B"/>
    <w:rsid w:val="00A60485"/>
    <w:rsid w:val="00A60784"/>
    <w:rsid w:val="00A60A7E"/>
    <w:rsid w:val="00A60C00"/>
    <w:rsid w:val="00A60F9B"/>
    <w:rsid w:val="00A61045"/>
    <w:rsid w:val="00A61411"/>
    <w:rsid w:val="00A61615"/>
    <w:rsid w:val="00A616A1"/>
    <w:rsid w:val="00A6185E"/>
    <w:rsid w:val="00A61888"/>
    <w:rsid w:val="00A61A69"/>
    <w:rsid w:val="00A61BB6"/>
    <w:rsid w:val="00A61BF4"/>
    <w:rsid w:val="00A61C12"/>
    <w:rsid w:val="00A624AE"/>
    <w:rsid w:val="00A6253F"/>
    <w:rsid w:val="00A627A8"/>
    <w:rsid w:val="00A62904"/>
    <w:rsid w:val="00A629C4"/>
    <w:rsid w:val="00A629F7"/>
    <w:rsid w:val="00A62C93"/>
    <w:rsid w:val="00A62D75"/>
    <w:rsid w:val="00A62DAF"/>
    <w:rsid w:val="00A62DC2"/>
    <w:rsid w:val="00A62DE6"/>
    <w:rsid w:val="00A632D9"/>
    <w:rsid w:val="00A63592"/>
    <w:rsid w:val="00A63EF4"/>
    <w:rsid w:val="00A64115"/>
    <w:rsid w:val="00A6415C"/>
    <w:rsid w:val="00A64219"/>
    <w:rsid w:val="00A64266"/>
    <w:rsid w:val="00A64536"/>
    <w:rsid w:val="00A648A8"/>
    <w:rsid w:val="00A648AE"/>
    <w:rsid w:val="00A64A01"/>
    <w:rsid w:val="00A64C93"/>
    <w:rsid w:val="00A64F08"/>
    <w:rsid w:val="00A6503E"/>
    <w:rsid w:val="00A6532B"/>
    <w:rsid w:val="00A655F7"/>
    <w:rsid w:val="00A65713"/>
    <w:rsid w:val="00A6571E"/>
    <w:rsid w:val="00A6579C"/>
    <w:rsid w:val="00A657C8"/>
    <w:rsid w:val="00A657FA"/>
    <w:rsid w:val="00A65A3F"/>
    <w:rsid w:val="00A65C36"/>
    <w:rsid w:val="00A66013"/>
    <w:rsid w:val="00A66247"/>
    <w:rsid w:val="00A66258"/>
    <w:rsid w:val="00A663A5"/>
    <w:rsid w:val="00A663AD"/>
    <w:rsid w:val="00A666AF"/>
    <w:rsid w:val="00A66901"/>
    <w:rsid w:val="00A66993"/>
    <w:rsid w:val="00A66B52"/>
    <w:rsid w:val="00A66B72"/>
    <w:rsid w:val="00A66B9A"/>
    <w:rsid w:val="00A66C36"/>
    <w:rsid w:val="00A66D2E"/>
    <w:rsid w:val="00A66D3E"/>
    <w:rsid w:val="00A66F9D"/>
    <w:rsid w:val="00A67389"/>
    <w:rsid w:val="00A67422"/>
    <w:rsid w:val="00A67580"/>
    <w:rsid w:val="00A675AB"/>
    <w:rsid w:val="00A67D5A"/>
    <w:rsid w:val="00A67DB5"/>
    <w:rsid w:val="00A67E3D"/>
    <w:rsid w:val="00A70087"/>
    <w:rsid w:val="00A7065A"/>
    <w:rsid w:val="00A7071B"/>
    <w:rsid w:val="00A708A5"/>
    <w:rsid w:val="00A70B62"/>
    <w:rsid w:val="00A70BAA"/>
    <w:rsid w:val="00A70C25"/>
    <w:rsid w:val="00A70CB2"/>
    <w:rsid w:val="00A70E7A"/>
    <w:rsid w:val="00A71055"/>
    <w:rsid w:val="00A710B8"/>
    <w:rsid w:val="00A712B2"/>
    <w:rsid w:val="00A718FF"/>
    <w:rsid w:val="00A71909"/>
    <w:rsid w:val="00A71A90"/>
    <w:rsid w:val="00A72007"/>
    <w:rsid w:val="00A722BB"/>
    <w:rsid w:val="00A7236B"/>
    <w:rsid w:val="00A72603"/>
    <w:rsid w:val="00A726E3"/>
    <w:rsid w:val="00A72795"/>
    <w:rsid w:val="00A72809"/>
    <w:rsid w:val="00A72D35"/>
    <w:rsid w:val="00A72E78"/>
    <w:rsid w:val="00A73028"/>
    <w:rsid w:val="00A7365B"/>
    <w:rsid w:val="00A73739"/>
    <w:rsid w:val="00A73814"/>
    <w:rsid w:val="00A73AE4"/>
    <w:rsid w:val="00A73E98"/>
    <w:rsid w:val="00A7404B"/>
    <w:rsid w:val="00A7408D"/>
    <w:rsid w:val="00A740A6"/>
    <w:rsid w:val="00A740F8"/>
    <w:rsid w:val="00A740FB"/>
    <w:rsid w:val="00A743B1"/>
    <w:rsid w:val="00A744D0"/>
    <w:rsid w:val="00A746E4"/>
    <w:rsid w:val="00A746EC"/>
    <w:rsid w:val="00A7474A"/>
    <w:rsid w:val="00A748DC"/>
    <w:rsid w:val="00A74CDB"/>
    <w:rsid w:val="00A74E1A"/>
    <w:rsid w:val="00A74F88"/>
    <w:rsid w:val="00A750AA"/>
    <w:rsid w:val="00A750EB"/>
    <w:rsid w:val="00A752E2"/>
    <w:rsid w:val="00A75341"/>
    <w:rsid w:val="00A75448"/>
    <w:rsid w:val="00A754AB"/>
    <w:rsid w:val="00A755E0"/>
    <w:rsid w:val="00A757B5"/>
    <w:rsid w:val="00A75CC8"/>
    <w:rsid w:val="00A75D5C"/>
    <w:rsid w:val="00A75D97"/>
    <w:rsid w:val="00A76025"/>
    <w:rsid w:val="00A769B4"/>
    <w:rsid w:val="00A76A16"/>
    <w:rsid w:val="00A76BAC"/>
    <w:rsid w:val="00A76D96"/>
    <w:rsid w:val="00A76D98"/>
    <w:rsid w:val="00A76F31"/>
    <w:rsid w:val="00A76F93"/>
    <w:rsid w:val="00A76FD6"/>
    <w:rsid w:val="00A772B8"/>
    <w:rsid w:val="00A77307"/>
    <w:rsid w:val="00A77335"/>
    <w:rsid w:val="00A7746F"/>
    <w:rsid w:val="00A77490"/>
    <w:rsid w:val="00A77971"/>
    <w:rsid w:val="00A77AD9"/>
    <w:rsid w:val="00A8016A"/>
    <w:rsid w:val="00A80193"/>
    <w:rsid w:val="00A803EB"/>
    <w:rsid w:val="00A803F5"/>
    <w:rsid w:val="00A803F6"/>
    <w:rsid w:val="00A806FA"/>
    <w:rsid w:val="00A8076B"/>
    <w:rsid w:val="00A809E3"/>
    <w:rsid w:val="00A80A03"/>
    <w:rsid w:val="00A80A38"/>
    <w:rsid w:val="00A80FA5"/>
    <w:rsid w:val="00A81005"/>
    <w:rsid w:val="00A81173"/>
    <w:rsid w:val="00A81178"/>
    <w:rsid w:val="00A81195"/>
    <w:rsid w:val="00A8120B"/>
    <w:rsid w:val="00A814FC"/>
    <w:rsid w:val="00A8187D"/>
    <w:rsid w:val="00A818D7"/>
    <w:rsid w:val="00A81952"/>
    <w:rsid w:val="00A8197F"/>
    <w:rsid w:val="00A820B9"/>
    <w:rsid w:val="00A822C8"/>
    <w:rsid w:val="00A82863"/>
    <w:rsid w:val="00A82A70"/>
    <w:rsid w:val="00A83057"/>
    <w:rsid w:val="00A83138"/>
    <w:rsid w:val="00A832D5"/>
    <w:rsid w:val="00A838B1"/>
    <w:rsid w:val="00A839BA"/>
    <w:rsid w:val="00A83A30"/>
    <w:rsid w:val="00A83AA9"/>
    <w:rsid w:val="00A83B3A"/>
    <w:rsid w:val="00A83CBC"/>
    <w:rsid w:val="00A83DE9"/>
    <w:rsid w:val="00A840B1"/>
    <w:rsid w:val="00A84733"/>
    <w:rsid w:val="00A848D3"/>
    <w:rsid w:val="00A849A4"/>
    <w:rsid w:val="00A849EA"/>
    <w:rsid w:val="00A84A02"/>
    <w:rsid w:val="00A84B02"/>
    <w:rsid w:val="00A84E0A"/>
    <w:rsid w:val="00A8509E"/>
    <w:rsid w:val="00A85221"/>
    <w:rsid w:val="00A853C5"/>
    <w:rsid w:val="00A85559"/>
    <w:rsid w:val="00A855D1"/>
    <w:rsid w:val="00A855D9"/>
    <w:rsid w:val="00A85CD4"/>
    <w:rsid w:val="00A85D98"/>
    <w:rsid w:val="00A85DA9"/>
    <w:rsid w:val="00A86233"/>
    <w:rsid w:val="00A8642F"/>
    <w:rsid w:val="00A86443"/>
    <w:rsid w:val="00A865C2"/>
    <w:rsid w:val="00A866C5"/>
    <w:rsid w:val="00A86765"/>
    <w:rsid w:val="00A8750F"/>
    <w:rsid w:val="00A8752A"/>
    <w:rsid w:val="00A87644"/>
    <w:rsid w:val="00A8773A"/>
    <w:rsid w:val="00A87D19"/>
    <w:rsid w:val="00A87D2E"/>
    <w:rsid w:val="00A87D30"/>
    <w:rsid w:val="00A87DD1"/>
    <w:rsid w:val="00A87E14"/>
    <w:rsid w:val="00A87E9A"/>
    <w:rsid w:val="00A901B3"/>
    <w:rsid w:val="00A9023A"/>
    <w:rsid w:val="00A90390"/>
    <w:rsid w:val="00A904F6"/>
    <w:rsid w:val="00A9059C"/>
    <w:rsid w:val="00A90808"/>
    <w:rsid w:val="00A9084F"/>
    <w:rsid w:val="00A9097E"/>
    <w:rsid w:val="00A90B77"/>
    <w:rsid w:val="00A90B89"/>
    <w:rsid w:val="00A90BA8"/>
    <w:rsid w:val="00A90BEB"/>
    <w:rsid w:val="00A90C69"/>
    <w:rsid w:val="00A90D64"/>
    <w:rsid w:val="00A90D6A"/>
    <w:rsid w:val="00A91171"/>
    <w:rsid w:val="00A912F7"/>
    <w:rsid w:val="00A91332"/>
    <w:rsid w:val="00A91413"/>
    <w:rsid w:val="00A914D5"/>
    <w:rsid w:val="00A917CF"/>
    <w:rsid w:val="00A91A0F"/>
    <w:rsid w:val="00A91A3D"/>
    <w:rsid w:val="00A91A74"/>
    <w:rsid w:val="00A91AB9"/>
    <w:rsid w:val="00A91DB8"/>
    <w:rsid w:val="00A91F3D"/>
    <w:rsid w:val="00A91F8B"/>
    <w:rsid w:val="00A920B8"/>
    <w:rsid w:val="00A925AB"/>
    <w:rsid w:val="00A929B8"/>
    <w:rsid w:val="00A929DB"/>
    <w:rsid w:val="00A92A1D"/>
    <w:rsid w:val="00A92A76"/>
    <w:rsid w:val="00A92AAF"/>
    <w:rsid w:val="00A92C5A"/>
    <w:rsid w:val="00A92C89"/>
    <w:rsid w:val="00A92F98"/>
    <w:rsid w:val="00A93037"/>
    <w:rsid w:val="00A93078"/>
    <w:rsid w:val="00A93257"/>
    <w:rsid w:val="00A93345"/>
    <w:rsid w:val="00A9366F"/>
    <w:rsid w:val="00A93681"/>
    <w:rsid w:val="00A93782"/>
    <w:rsid w:val="00A93935"/>
    <w:rsid w:val="00A93B6A"/>
    <w:rsid w:val="00A93CA9"/>
    <w:rsid w:val="00A93DB9"/>
    <w:rsid w:val="00A93E5C"/>
    <w:rsid w:val="00A93EA5"/>
    <w:rsid w:val="00A9471C"/>
    <w:rsid w:val="00A94B77"/>
    <w:rsid w:val="00A94CD6"/>
    <w:rsid w:val="00A94E66"/>
    <w:rsid w:val="00A94FED"/>
    <w:rsid w:val="00A95069"/>
    <w:rsid w:val="00A95141"/>
    <w:rsid w:val="00A952BD"/>
    <w:rsid w:val="00A952CD"/>
    <w:rsid w:val="00A95371"/>
    <w:rsid w:val="00A95667"/>
    <w:rsid w:val="00A9593C"/>
    <w:rsid w:val="00A95A05"/>
    <w:rsid w:val="00A95C11"/>
    <w:rsid w:val="00A95DAE"/>
    <w:rsid w:val="00A96331"/>
    <w:rsid w:val="00A96344"/>
    <w:rsid w:val="00A96460"/>
    <w:rsid w:val="00A96824"/>
    <w:rsid w:val="00A9690A"/>
    <w:rsid w:val="00A96972"/>
    <w:rsid w:val="00A969D3"/>
    <w:rsid w:val="00A96A43"/>
    <w:rsid w:val="00A96AF8"/>
    <w:rsid w:val="00A96BFE"/>
    <w:rsid w:val="00A96C1B"/>
    <w:rsid w:val="00A96C1F"/>
    <w:rsid w:val="00A96C3E"/>
    <w:rsid w:val="00A96CD1"/>
    <w:rsid w:val="00A96EBB"/>
    <w:rsid w:val="00A96FCA"/>
    <w:rsid w:val="00A97110"/>
    <w:rsid w:val="00A97162"/>
    <w:rsid w:val="00A97260"/>
    <w:rsid w:val="00A97509"/>
    <w:rsid w:val="00A9789C"/>
    <w:rsid w:val="00A97963"/>
    <w:rsid w:val="00A97A07"/>
    <w:rsid w:val="00A97A22"/>
    <w:rsid w:val="00A97A43"/>
    <w:rsid w:val="00A97B47"/>
    <w:rsid w:val="00A97E71"/>
    <w:rsid w:val="00A97FA1"/>
    <w:rsid w:val="00AA02BC"/>
    <w:rsid w:val="00AA0530"/>
    <w:rsid w:val="00AA077F"/>
    <w:rsid w:val="00AA080E"/>
    <w:rsid w:val="00AA0C68"/>
    <w:rsid w:val="00AA0FFE"/>
    <w:rsid w:val="00AA109B"/>
    <w:rsid w:val="00AA10A8"/>
    <w:rsid w:val="00AA113C"/>
    <w:rsid w:val="00AA11BD"/>
    <w:rsid w:val="00AA1209"/>
    <w:rsid w:val="00AA126E"/>
    <w:rsid w:val="00AA1275"/>
    <w:rsid w:val="00AA142C"/>
    <w:rsid w:val="00AA1539"/>
    <w:rsid w:val="00AA1594"/>
    <w:rsid w:val="00AA1A29"/>
    <w:rsid w:val="00AA1AA3"/>
    <w:rsid w:val="00AA1E07"/>
    <w:rsid w:val="00AA1E31"/>
    <w:rsid w:val="00AA2317"/>
    <w:rsid w:val="00AA23F7"/>
    <w:rsid w:val="00AA2471"/>
    <w:rsid w:val="00AA262C"/>
    <w:rsid w:val="00AA2D50"/>
    <w:rsid w:val="00AA2D74"/>
    <w:rsid w:val="00AA2DE1"/>
    <w:rsid w:val="00AA307A"/>
    <w:rsid w:val="00AA3152"/>
    <w:rsid w:val="00AA34E7"/>
    <w:rsid w:val="00AA351D"/>
    <w:rsid w:val="00AA37CD"/>
    <w:rsid w:val="00AA37D5"/>
    <w:rsid w:val="00AA39B0"/>
    <w:rsid w:val="00AA3A00"/>
    <w:rsid w:val="00AA3A80"/>
    <w:rsid w:val="00AA3D7F"/>
    <w:rsid w:val="00AA3F63"/>
    <w:rsid w:val="00AA3F7F"/>
    <w:rsid w:val="00AA449E"/>
    <w:rsid w:val="00AA4585"/>
    <w:rsid w:val="00AA49E6"/>
    <w:rsid w:val="00AA4A8E"/>
    <w:rsid w:val="00AA4D28"/>
    <w:rsid w:val="00AA4DD7"/>
    <w:rsid w:val="00AA4F5C"/>
    <w:rsid w:val="00AA4F95"/>
    <w:rsid w:val="00AA5050"/>
    <w:rsid w:val="00AA55EB"/>
    <w:rsid w:val="00AA57A8"/>
    <w:rsid w:val="00AA5827"/>
    <w:rsid w:val="00AA5839"/>
    <w:rsid w:val="00AA5AFF"/>
    <w:rsid w:val="00AA5B96"/>
    <w:rsid w:val="00AA5CB0"/>
    <w:rsid w:val="00AA5F35"/>
    <w:rsid w:val="00AA6545"/>
    <w:rsid w:val="00AA6720"/>
    <w:rsid w:val="00AA68E4"/>
    <w:rsid w:val="00AA6902"/>
    <w:rsid w:val="00AA6B22"/>
    <w:rsid w:val="00AA6FA9"/>
    <w:rsid w:val="00AA71C2"/>
    <w:rsid w:val="00AA7584"/>
    <w:rsid w:val="00AA75B3"/>
    <w:rsid w:val="00AA77FE"/>
    <w:rsid w:val="00AA7A16"/>
    <w:rsid w:val="00AA7A70"/>
    <w:rsid w:val="00AA7F7E"/>
    <w:rsid w:val="00AB012E"/>
    <w:rsid w:val="00AB031B"/>
    <w:rsid w:val="00AB0342"/>
    <w:rsid w:val="00AB0578"/>
    <w:rsid w:val="00AB0640"/>
    <w:rsid w:val="00AB076E"/>
    <w:rsid w:val="00AB0BF2"/>
    <w:rsid w:val="00AB0C40"/>
    <w:rsid w:val="00AB0CB4"/>
    <w:rsid w:val="00AB0EC9"/>
    <w:rsid w:val="00AB1091"/>
    <w:rsid w:val="00AB1210"/>
    <w:rsid w:val="00AB1294"/>
    <w:rsid w:val="00AB1AF6"/>
    <w:rsid w:val="00AB1B54"/>
    <w:rsid w:val="00AB1C31"/>
    <w:rsid w:val="00AB1F71"/>
    <w:rsid w:val="00AB2034"/>
    <w:rsid w:val="00AB20F7"/>
    <w:rsid w:val="00AB2698"/>
    <w:rsid w:val="00AB2994"/>
    <w:rsid w:val="00AB29D6"/>
    <w:rsid w:val="00AB2BCB"/>
    <w:rsid w:val="00AB2DA2"/>
    <w:rsid w:val="00AB2DF9"/>
    <w:rsid w:val="00AB2E49"/>
    <w:rsid w:val="00AB3047"/>
    <w:rsid w:val="00AB30CB"/>
    <w:rsid w:val="00AB3158"/>
    <w:rsid w:val="00AB342D"/>
    <w:rsid w:val="00AB37D0"/>
    <w:rsid w:val="00AB3B25"/>
    <w:rsid w:val="00AB3E7B"/>
    <w:rsid w:val="00AB4516"/>
    <w:rsid w:val="00AB4AF7"/>
    <w:rsid w:val="00AB4B1A"/>
    <w:rsid w:val="00AB4C4D"/>
    <w:rsid w:val="00AB4D41"/>
    <w:rsid w:val="00AB4E9C"/>
    <w:rsid w:val="00AB4F12"/>
    <w:rsid w:val="00AB5096"/>
    <w:rsid w:val="00AB50E5"/>
    <w:rsid w:val="00AB52C6"/>
    <w:rsid w:val="00AB551E"/>
    <w:rsid w:val="00AB55F0"/>
    <w:rsid w:val="00AB56AA"/>
    <w:rsid w:val="00AB5C84"/>
    <w:rsid w:val="00AB5D8F"/>
    <w:rsid w:val="00AB5EF4"/>
    <w:rsid w:val="00AB60CE"/>
    <w:rsid w:val="00AB62BF"/>
    <w:rsid w:val="00AB644C"/>
    <w:rsid w:val="00AB6636"/>
    <w:rsid w:val="00AB666E"/>
    <w:rsid w:val="00AB6698"/>
    <w:rsid w:val="00AB692C"/>
    <w:rsid w:val="00AB69AE"/>
    <w:rsid w:val="00AB6AB1"/>
    <w:rsid w:val="00AB6C95"/>
    <w:rsid w:val="00AB6CC9"/>
    <w:rsid w:val="00AB6D95"/>
    <w:rsid w:val="00AB7062"/>
    <w:rsid w:val="00AB71B4"/>
    <w:rsid w:val="00AB7689"/>
    <w:rsid w:val="00AB7956"/>
    <w:rsid w:val="00AB7AE1"/>
    <w:rsid w:val="00AB7B72"/>
    <w:rsid w:val="00AB7DDD"/>
    <w:rsid w:val="00AB7E8E"/>
    <w:rsid w:val="00AC00E5"/>
    <w:rsid w:val="00AC0483"/>
    <w:rsid w:val="00AC0610"/>
    <w:rsid w:val="00AC0684"/>
    <w:rsid w:val="00AC078F"/>
    <w:rsid w:val="00AC09CB"/>
    <w:rsid w:val="00AC09DB"/>
    <w:rsid w:val="00AC0AAA"/>
    <w:rsid w:val="00AC1039"/>
    <w:rsid w:val="00AC114F"/>
    <w:rsid w:val="00AC1174"/>
    <w:rsid w:val="00AC147B"/>
    <w:rsid w:val="00AC14E2"/>
    <w:rsid w:val="00AC152B"/>
    <w:rsid w:val="00AC1820"/>
    <w:rsid w:val="00AC18AB"/>
    <w:rsid w:val="00AC1A00"/>
    <w:rsid w:val="00AC1ABF"/>
    <w:rsid w:val="00AC1C23"/>
    <w:rsid w:val="00AC1D9C"/>
    <w:rsid w:val="00AC1F41"/>
    <w:rsid w:val="00AC20FF"/>
    <w:rsid w:val="00AC2121"/>
    <w:rsid w:val="00AC22F6"/>
    <w:rsid w:val="00AC2316"/>
    <w:rsid w:val="00AC2440"/>
    <w:rsid w:val="00AC26AF"/>
    <w:rsid w:val="00AC27DB"/>
    <w:rsid w:val="00AC2904"/>
    <w:rsid w:val="00AC2A9A"/>
    <w:rsid w:val="00AC2B64"/>
    <w:rsid w:val="00AC2D52"/>
    <w:rsid w:val="00AC31E8"/>
    <w:rsid w:val="00AC3271"/>
    <w:rsid w:val="00AC32F1"/>
    <w:rsid w:val="00AC3467"/>
    <w:rsid w:val="00AC34F7"/>
    <w:rsid w:val="00AC359F"/>
    <w:rsid w:val="00AC366B"/>
    <w:rsid w:val="00AC39CF"/>
    <w:rsid w:val="00AC3A67"/>
    <w:rsid w:val="00AC3B64"/>
    <w:rsid w:val="00AC3DD4"/>
    <w:rsid w:val="00AC3E22"/>
    <w:rsid w:val="00AC3F3B"/>
    <w:rsid w:val="00AC4096"/>
    <w:rsid w:val="00AC4174"/>
    <w:rsid w:val="00AC46CA"/>
    <w:rsid w:val="00AC4ACB"/>
    <w:rsid w:val="00AC4AF6"/>
    <w:rsid w:val="00AC4C03"/>
    <w:rsid w:val="00AC4C05"/>
    <w:rsid w:val="00AC4CDC"/>
    <w:rsid w:val="00AC4DDD"/>
    <w:rsid w:val="00AC4F96"/>
    <w:rsid w:val="00AC5386"/>
    <w:rsid w:val="00AC551F"/>
    <w:rsid w:val="00AC562D"/>
    <w:rsid w:val="00AC5B9A"/>
    <w:rsid w:val="00AC5DC3"/>
    <w:rsid w:val="00AC6166"/>
    <w:rsid w:val="00AC6311"/>
    <w:rsid w:val="00AC64A2"/>
    <w:rsid w:val="00AC6501"/>
    <w:rsid w:val="00AC678A"/>
    <w:rsid w:val="00AC67A8"/>
    <w:rsid w:val="00AC6A8C"/>
    <w:rsid w:val="00AC6CC5"/>
    <w:rsid w:val="00AC6DB7"/>
    <w:rsid w:val="00AC7072"/>
    <w:rsid w:val="00AC70C3"/>
    <w:rsid w:val="00AC70F4"/>
    <w:rsid w:val="00AC712E"/>
    <w:rsid w:val="00AC71D5"/>
    <w:rsid w:val="00AC7406"/>
    <w:rsid w:val="00AC74CC"/>
    <w:rsid w:val="00AC7617"/>
    <w:rsid w:val="00AC769E"/>
    <w:rsid w:val="00AC7915"/>
    <w:rsid w:val="00AC7C72"/>
    <w:rsid w:val="00AC7C94"/>
    <w:rsid w:val="00AC7CD6"/>
    <w:rsid w:val="00AC7D39"/>
    <w:rsid w:val="00AC7FBD"/>
    <w:rsid w:val="00AD04CA"/>
    <w:rsid w:val="00AD06F9"/>
    <w:rsid w:val="00AD0750"/>
    <w:rsid w:val="00AD07D6"/>
    <w:rsid w:val="00AD0904"/>
    <w:rsid w:val="00AD0A67"/>
    <w:rsid w:val="00AD0E1C"/>
    <w:rsid w:val="00AD0E66"/>
    <w:rsid w:val="00AD0F42"/>
    <w:rsid w:val="00AD111F"/>
    <w:rsid w:val="00AD11EE"/>
    <w:rsid w:val="00AD1320"/>
    <w:rsid w:val="00AD1378"/>
    <w:rsid w:val="00AD13FC"/>
    <w:rsid w:val="00AD14C7"/>
    <w:rsid w:val="00AD1572"/>
    <w:rsid w:val="00AD177D"/>
    <w:rsid w:val="00AD17E3"/>
    <w:rsid w:val="00AD1846"/>
    <w:rsid w:val="00AD1FCE"/>
    <w:rsid w:val="00AD1FD5"/>
    <w:rsid w:val="00AD2132"/>
    <w:rsid w:val="00AD226B"/>
    <w:rsid w:val="00AD23B2"/>
    <w:rsid w:val="00AD27F3"/>
    <w:rsid w:val="00AD2A8D"/>
    <w:rsid w:val="00AD2C00"/>
    <w:rsid w:val="00AD2CCD"/>
    <w:rsid w:val="00AD2FFF"/>
    <w:rsid w:val="00AD30BC"/>
    <w:rsid w:val="00AD30CA"/>
    <w:rsid w:val="00AD3194"/>
    <w:rsid w:val="00AD3209"/>
    <w:rsid w:val="00AD3262"/>
    <w:rsid w:val="00AD3316"/>
    <w:rsid w:val="00AD34B9"/>
    <w:rsid w:val="00AD36B5"/>
    <w:rsid w:val="00AD3749"/>
    <w:rsid w:val="00AD3A87"/>
    <w:rsid w:val="00AD3B0A"/>
    <w:rsid w:val="00AD3D8F"/>
    <w:rsid w:val="00AD3E46"/>
    <w:rsid w:val="00AD3FAB"/>
    <w:rsid w:val="00AD404F"/>
    <w:rsid w:val="00AD41B1"/>
    <w:rsid w:val="00AD42DB"/>
    <w:rsid w:val="00AD43E0"/>
    <w:rsid w:val="00AD44EE"/>
    <w:rsid w:val="00AD4792"/>
    <w:rsid w:val="00AD47C2"/>
    <w:rsid w:val="00AD49BA"/>
    <w:rsid w:val="00AD4A7C"/>
    <w:rsid w:val="00AD4B63"/>
    <w:rsid w:val="00AD4C30"/>
    <w:rsid w:val="00AD4C8A"/>
    <w:rsid w:val="00AD4D38"/>
    <w:rsid w:val="00AD4D74"/>
    <w:rsid w:val="00AD4D94"/>
    <w:rsid w:val="00AD4DE2"/>
    <w:rsid w:val="00AD50DE"/>
    <w:rsid w:val="00AD5390"/>
    <w:rsid w:val="00AD541A"/>
    <w:rsid w:val="00AD54D6"/>
    <w:rsid w:val="00AD567D"/>
    <w:rsid w:val="00AD56AB"/>
    <w:rsid w:val="00AD579D"/>
    <w:rsid w:val="00AD58BD"/>
    <w:rsid w:val="00AD59B3"/>
    <w:rsid w:val="00AD5A90"/>
    <w:rsid w:val="00AD5B10"/>
    <w:rsid w:val="00AD5F80"/>
    <w:rsid w:val="00AD60A8"/>
    <w:rsid w:val="00AD6178"/>
    <w:rsid w:val="00AD61C2"/>
    <w:rsid w:val="00AD635E"/>
    <w:rsid w:val="00AD66E1"/>
    <w:rsid w:val="00AD6800"/>
    <w:rsid w:val="00AD6921"/>
    <w:rsid w:val="00AD69E0"/>
    <w:rsid w:val="00AD6A38"/>
    <w:rsid w:val="00AD6D91"/>
    <w:rsid w:val="00AD6ED3"/>
    <w:rsid w:val="00AD6FA9"/>
    <w:rsid w:val="00AD6FB3"/>
    <w:rsid w:val="00AD7456"/>
    <w:rsid w:val="00AD77B2"/>
    <w:rsid w:val="00AD7931"/>
    <w:rsid w:val="00AD7987"/>
    <w:rsid w:val="00AD7B73"/>
    <w:rsid w:val="00AD7B8C"/>
    <w:rsid w:val="00AD7BD1"/>
    <w:rsid w:val="00AD7D48"/>
    <w:rsid w:val="00AD7FB7"/>
    <w:rsid w:val="00AE02AA"/>
    <w:rsid w:val="00AE0493"/>
    <w:rsid w:val="00AE05D2"/>
    <w:rsid w:val="00AE0AF7"/>
    <w:rsid w:val="00AE0BB2"/>
    <w:rsid w:val="00AE0C77"/>
    <w:rsid w:val="00AE0CAB"/>
    <w:rsid w:val="00AE0D77"/>
    <w:rsid w:val="00AE0EF1"/>
    <w:rsid w:val="00AE10F0"/>
    <w:rsid w:val="00AE1238"/>
    <w:rsid w:val="00AE15B5"/>
    <w:rsid w:val="00AE165F"/>
    <w:rsid w:val="00AE17E2"/>
    <w:rsid w:val="00AE1A00"/>
    <w:rsid w:val="00AE1CF7"/>
    <w:rsid w:val="00AE2062"/>
    <w:rsid w:val="00AE2104"/>
    <w:rsid w:val="00AE2352"/>
    <w:rsid w:val="00AE23A2"/>
    <w:rsid w:val="00AE2B13"/>
    <w:rsid w:val="00AE2C3A"/>
    <w:rsid w:val="00AE2DAB"/>
    <w:rsid w:val="00AE2E10"/>
    <w:rsid w:val="00AE3104"/>
    <w:rsid w:val="00AE3396"/>
    <w:rsid w:val="00AE3554"/>
    <w:rsid w:val="00AE35B2"/>
    <w:rsid w:val="00AE3B79"/>
    <w:rsid w:val="00AE3BB5"/>
    <w:rsid w:val="00AE3CA1"/>
    <w:rsid w:val="00AE3D3D"/>
    <w:rsid w:val="00AE3D46"/>
    <w:rsid w:val="00AE3D69"/>
    <w:rsid w:val="00AE3EC1"/>
    <w:rsid w:val="00AE3F17"/>
    <w:rsid w:val="00AE3FFB"/>
    <w:rsid w:val="00AE4082"/>
    <w:rsid w:val="00AE418B"/>
    <w:rsid w:val="00AE4249"/>
    <w:rsid w:val="00AE42EA"/>
    <w:rsid w:val="00AE42F2"/>
    <w:rsid w:val="00AE43E6"/>
    <w:rsid w:val="00AE4520"/>
    <w:rsid w:val="00AE487F"/>
    <w:rsid w:val="00AE4CD3"/>
    <w:rsid w:val="00AE4F04"/>
    <w:rsid w:val="00AE4F2A"/>
    <w:rsid w:val="00AE4F31"/>
    <w:rsid w:val="00AE5179"/>
    <w:rsid w:val="00AE51FA"/>
    <w:rsid w:val="00AE544C"/>
    <w:rsid w:val="00AE574F"/>
    <w:rsid w:val="00AE5830"/>
    <w:rsid w:val="00AE596E"/>
    <w:rsid w:val="00AE5983"/>
    <w:rsid w:val="00AE5F62"/>
    <w:rsid w:val="00AE5F9A"/>
    <w:rsid w:val="00AE63F4"/>
    <w:rsid w:val="00AE6697"/>
    <w:rsid w:val="00AE669A"/>
    <w:rsid w:val="00AE6B66"/>
    <w:rsid w:val="00AE707D"/>
    <w:rsid w:val="00AE715F"/>
    <w:rsid w:val="00AE72D9"/>
    <w:rsid w:val="00AE77C4"/>
    <w:rsid w:val="00AE78F4"/>
    <w:rsid w:val="00AE7A40"/>
    <w:rsid w:val="00AE7BDB"/>
    <w:rsid w:val="00AE7CCF"/>
    <w:rsid w:val="00AE7D20"/>
    <w:rsid w:val="00AE7DDA"/>
    <w:rsid w:val="00AE7FCD"/>
    <w:rsid w:val="00AF012A"/>
    <w:rsid w:val="00AF01A5"/>
    <w:rsid w:val="00AF01F3"/>
    <w:rsid w:val="00AF029E"/>
    <w:rsid w:val="00AF03A6"/>
    <w:rsid w:val="00AF0499"/>
    <w:rsid w:val="00AF0699"/>
    <w:rsid w:val="00AF080A"/>
    <w:rsid w:val="00AF0874"/>
    <w:rsid w:val="00AF0990"/>
    <w:rsid w:val="00AF0993"/>
    <w:rsid w:val="00AF0AA1"/>
    <w:rsid w:val="00AF0EBF"/>
    <w:rsid w:val="00AF119F"/>
    <w:rsid w:val="00AF1396"/>
    <w:rsid w:val="00AF13E8"/>
    <w:rsid w:val="00AF1432"/>
    <w:rsid w:val="00AF1556"/>
    <w:rsid w:val="00AF1564"/>
    <w:rsid w:val="00AF160B"/>
    <w:rsid w:val="00AF1A8C"/>
    <w:rsid w:val="00AF1AF3"/>
    <w:rsid w:val="00AF1BF5"/>
    <w:rsid w:val="00AF1D55"/>
    <w:rsid w:val="00AF223B"/>
    <w:rsid w:val="00AF22B2"/>
    <w:rsid w:val="00AF22FD"/>
    <w:rsid w:val="00AF2469"/>
    <w:rsid w:val="00AF248F"/>
    <w:rsid w:val="00AF24FB"/>
    <w:rsid w:val="00AF271F"/>
    <w:rsid w:val="00AF2725"/>
    <w:rsid w:val="00AF2880"/>
    <w:rsid w:val="00AF28D5"/>
    <w:rsid w:val="00AF2A71"/>
    <w:rsid w:val="00AF2ACF"/>
    <w:rsid w:val="00AF2C13"/>
    <w:rsid w:val="00AF321A"/>
    <w:rsid w:val="00AF3356"/>
    <w:rsid w:val="00AF335B"/>
    <w:rsid w:val="00AF33BA"/>
    <w:rsid w:val="00AF34B0"/>
    <w:rsid w:val="00AF360F"/>
    <w:rsid w:val="00AF3990"/>
    <w:rsid w:val="00AF39A2"/>
    <w:rsid w:val="00AF3BDD"/>
    <w:rsid w:val="00AF3F57"/>
    <w:rsid w:val="00AF4386"/>
    <w:rsid w:val="00AF45C4"/>
    <w:rsid w:val="00AF47F5"/>
    <w:rsid w:val="00AF4B00"/>
    <w:rsid w:val="00AF4BBA"/>
    <w:rsid w:val="00AF4CE3"/>
    <w:rsid w:val="00AF500F"/>
    <w:rsid w:val="00AF504D"/>
    <w:rsid w:val="00AF5293"/>
    <w:rsid w:val="00AF5310"/>
    <w:rsid w:val="00AF53F8"/>
    <w:rsid w:val="00AF570D"/>
    <w:rsid w:val="00AF572A"/>
    <w:rsid w:val="00AF5C25"/>
    <w:rsid w:val="00AF5DB1"/>
    <w:rsid w:val="00AF6106"/>
    <w:rsid w:val="00AF61EF"/>
    <w:rsid w:val="00AF6208"/>
    <w:rsid w:val="00AF6338"/>
    <w:rsid w:val="00AF6391"/>
    <w:rsid w:val="00AF6548"/>
    <w:rsid w:val="00AF6559"/>
    <w:rsid w:val="00AF6725"/>
    <w:rsid w:val="00AF677E"/>
    <w:rsid w:val="00AF67C3"/>
    <w:rsid w:val="00AF67D8"/>
    <w:rsid w:val="00AF6805"/>
    <w:rsid w:val="00AF6E98"/>
    <w:rsid w:val="00AF71B3"/>
    <w:rsid w:val="00AF7759"/>
    <w:rsid w:val="00AF7CFD"/>
    <w:rsid w:val="00AF7EE1"/>
    <w:rsid w:val="00AF7EF0"/>
    <w:rsid w:val="00B0002B"/>
    <w:rsid w:val="00B001F7"/>
    <w:rsid w:val="00B00360"/>
    <w:rsid w:val="00B00427"/>
    <w:rsid w:val="00B0084F"/>
    <w:rsid w:val="00B00976"/>
    <w:rsid w:val="00B00B72"/>
    <w:rsid w:val="00B00BD9"/>
    <w:rsid w:val="00B00FAD"/>
    <w:rsid w:val="00B01173"/>
    <w:rsid w:val="00B0117A"/>
    <w:rsid w:val="00B0132D"/>
    <w:rsid w:val="00B013C0"/>
    <w:rsid w:val="00B01789"/>
    <w:rsid w:val="00B017AA"/>
    <w:rsid w:val="00B01878"/>
    <w:rsid w:val="00B018A4"/>
    <w:rsid w:val="00B01942"/>
    <w:rsid w:val="00B01AFB"/>
    <w:rsid w:val="00B01B22"/>
    <w:rsid w:val="00B01CD5"/>
    <w:rsid w:val="00B01D53"/>
    <w:rsid w:val="00B01F1D"/>
    <w:rsid w:val="00B0215D"/>
    <w:rsid w:val="00B023D9"/>
    <w:rsid w:val="00B024E4"/>
    <w:rsid w:val="00B0253F"/>
    <w:rsid w:val="00B02B41"/>
    <w:rsid w:val="00B02C2C"/>
    <w:rsid w:val="00B02D6F"/>
    <w:rsid w:val="00B02D9B"/>
    <w:rsid w:val="00B02DF8"/>
    <w:rsid w:val="00B02DF9"/>
    <w:rsid w:val="00B02FFC"/>
    <w:rsid w:val="00B03498"/>
    <w:rsid w:val="00B0369A"/>
    <w:rsid w:val="00B036F5"/>
    <w:rsid w:val="00B037D4"/>
    <w:rsid w:val="00B03944"/>
    <w:rsid w:val="00B039C6"/>
    <w:rsid w:val="00B03BED"/>
    <w:rsid w:val="00B03C4A"/>
    <w:rsid w:val="00B03D93"/>
    <w:rsid w:val="00B03DFC"/>
    <w:rsid w:val="00B04175"/>
    <w:rsid w:val="00B041F1"/>
    <w:rsid w:val="00B043AF"/>
    <w:rsid w:val="00B0453A"/>
    <w:rsid w:val="00B045FB"/>
    <w:rsid w:val="00B0479B"/>
    <w:rsid w:val="00B04B17"/>
    <w:rsid w:val="00B04B9B"/>
    <w:rsid w:val="00B04C22"/>
    <w:rsid w:val="00B04E6D"/>
    <w:rsid w:val="00B050C6"/>
    <w:rsid w:val="00B0532A"/>
    <w:rsid w:val="00B05406"/>
    <w:rsid w:val="00B05481"/>
    <w:rsid w:val="00B054A2"/>
    <w:rsid w:val="00B054D2"/>
    <w:rsid w:val="00B055C3"/>
    <w:rsid w:val="00B05765"/>
    <w:rsid w:val="00B05895"/>
    <w:rsid w:val="00B05932"/>
    <w:rsid w:val="00B05A11"/>
    <w:rsid w:val="00B05A6F"/>
    <w:rsid w:val="00B05C44"/>
    <w:rsid w:val="00B05C6F"/>
    <w:rsid w:val="00B05E55"/>
    <w:rsid w:val="00B06211"/>
    <w:rsid w:val="00B0655F"/>
    <w:rsid w:val="00B06B0D"/>
    <w:rsid w:val="00B06C49"/>
    <w:rsid w:val="00B06FAF"/>
    <w:rsid w:val="00B070C8"/>
    <w:rsid w:val="00B07583"/>
    <w:rsid w:val="00B07962"/>
    <w:rsid w:val="00B07D6F"/>
    <w:rsid w:val="00B07EB3"/>
    <w:rsid w:val="00B07EB4"/>
    <w:rsid w:val="00B10058"/>
    <w:rsid w:val="00B102C9"/>
    <w:rsid w:val="00B1041E"/>
    <w:rsid w:val="00B108FE"/>
    <w:rsid w:val="00B10AD4"/>
    <w:rsid w:val="00B10B97"/>
    <w:rsid w:val="00B10D11"/>
    <w:rsid w:val="00B10FD0"/>
    <w:rsid w:val="00B11092"/>
    <w:rsid w:val="00B1165D"/>
    <w:rsid w:val="00B1177E"/>
    <w:rsid w:val="00B11AE8"/>
    <w:rsid w:val="00B11E20"/>
    <w:rsid w:val="00B11FFD"/>
    <w:rsid w:val="00B122CD"/>
    <w:rsid w:val="00B122F1"/>
    <w:rsid w:val="00B1261D"/>
    <w:rsid w:val="00B1277F"/>
    <w:rsid w:val="00B1293C"/>
    <w:rsid w:val="00B12942"/>
    <w:rsid w:val="00B129F1"/>
    <w:rsid w:val="00B12DEC"/>
    <w:rsid w:val="00B12E42"/>
    <w:rsid w:val="00B12E71"/>
    <w:rsid w:val="00B12EB0"/>
    <w:rsid w:val="00B12F7C"/>
    <w:rsid w:val="00B1307B"/>
    <w:rsid w:val="00B130AD"/>
    <w:rsid w:val="00B13256"/>
    <w:rsid w:val="00B13357"/>
    <w:rsid w:val="00B133CC"/>
    <w:rsid w:val="00B1361D"/>
    <w:rsid w:val="00B13681"/>
    <w:rsid w:val="00B13720"/>
    <w:rsid w:val="00B138F4"/>
    <w:rsid w:val="00B13934"/>
    <w:rsid w:val="00B13B2A"/>
    <w:rsid w:val="00B13CFF"/>
    <w:rsid w:val="00B13F25"/>
    <w:rsid w:val="00B14051"/>
    <w:rsid w:val="00B140DE"/>
    <w:rsid w:val="00B14111"/>
    <w:rsid w:val="00B14260"/>
    <w:rsid w:val="00B14272"/>
    <w:rsid w:val="00B1435F"/>
    <w:rsid w:val="00B143DB"/>
    <w:rsid w:val="00B143DD"/>
    <w:rsid w:val="00B144E9"/>
    <w:rsid w:val="00B1459F"/>
    <w:rsid w:val="00B147AD"/>
    <w:rsid w:val="00B1491F"/>
    <w:rsid w:val="00B14C03"/>
    <w:rsid w:val="00B14C37"/>
    <w:rsid w:val="00B14C6C"/>
    <w:rsid w:val="00B14FD3"/>
    <w:rsid w:val="00B1511A"/>
    <w:rsid w:val="00B151A4"/>
    <w:rsid w:val="00B1524F"/>
    <w:rsid w:val="00B153C2"/>
    <w:rsid w:val="00B15AED"/>
    <w:rsid w:val="00B15C51"/>
    <w:rsid w:val="00B161B3"/>
    <w:rsid w:val="00B1621C"/>
    <w:rsid w:val="00B16648"/>
    <w:rsid w:val="00B16725"/>
    <w:rsid w:val="00B1682A"/>
    <w:rsid w:val="00B1687E"/>
    <w:rsid w:val="00B16918"/>
    <w:rsid w:val="00B16C64"/>
    <w:rsid w:val="00B16F66"/>
    <w:rsid w:val="00B17189"/>
    <w:rsid w:val="00B17209"/>
    <w:rsid w:val="00B17546"/>
    <w:rsid w:val="00B1780D"/>
    <w:rsid w:val="00B17886"/>
    <w:rsid w:val="00B17A2A"/>
    <w:rsid w:val="00B17CA3"/>
    <w:rsid w:val="00B17F5D"/>
    <w:rsid w:val="00B2000F"/>
    <w:rsid w:val="00B20203"/>
    <w:rsid w:val="00B20246"/>
    <w:rsid w:val="00B20558"/>
    <w:rsid w:val="00B205EA"/>
    <w:rsid w:val="00B2061D"/>
    <w:rsid w:val="00B20718"/>
    <w:rsid w:val="00B20B08"/>
    <w:rsid w:val="00B20BA4"/>
    <w:rsid w:val="00B20CEB"/>
    <w:rsid w:val="00B20E41"/>
    <w:rsid w:val="00B2124B"/>
    <w:rsid w:val="00B21253"/>
    <w:rsid w:val="00B214BA"/>
    <w:rsid w:val="00B21644"/>
    <w:rsid w:val="00B21BAE"/>
    <w:rsid w:val="00B21BE8"/>
    <w:rsid w:val="00B21C90"/>
    <w:rsid w:val="00B22170"/>
    <w:rsid w:val="00B225EA"/>
    <w:rsid w:val="00B225FF"/>
    <w:rsid w:val="00B22743"/>
    <w:rsid w:val="00B2285A"/>
    <w:rsid w:val="00B22966"/>
    <w:rsid w:val="00B22F2D"/>
    <w:rsid w:val="00B23238"/>
    <w:rsid w:val="00B23271"/>
    <w:rsid w:val="00B23625"/>
    <w:rsid w:val="00B236FE"/>
    <w:rsid w:val="00B2380E"/>
    <w:rsid w:val="00B23811"/>
    <w:rsid w:val="00B23820"/>
    <w:rsid w:val="00B239C3"/>
    <w:rsid w:val="00B23C68"/>
    <w:rsid w:val="00B23F00"/>
    <w:rsid w:val="00B23FAF"/>
    <w:rsid w:val="00B23FE1"/>
    <w:rsid w:val="00B24159"/>
    <w:rsid w:val="00B242E4"/>
    <w:rsid w:val="00B24370"/>
    <w:rsid w:val="00B244E0"/>
    <w:rsid w:val="00B2462E"/>
    <w:rsid w:val="00B24773"/>
    <w:rsid w:val="00B247C6"/>
    <w:rsid w:val="00B249D9"/>
    <w:rsid w:val="00B24A5A"/>
    <w:rsid w:val="00B24D0C"/>
    <w:rsid w:val="00B24F89"/>
    <w:rsid w:val="00B256CD"/>
    <w:rsid w:val="00B2574C"/>
    <w:rsid w:val="00B25864"/>
    <w:rsid w:val="00B25881"/>
    <w:rsid w:val="00B25947"/>
    <w:rsid w:val="00B259FE"/>
    <w:rsid w:val="00B25A1B"/>
    <w:rsid w:val="00B25E5F"/>
    <w:rsid w:val="00B26044"/>
    <w:rsid w:val="00B2606E"/>
    <w:rsid w:val="00B2613E"/>
    <w:rsid w:val="00B2627D"/>
    <w:rsid w:val="00B262A7"/>
    <w:rsid w:val="00B263EA"/>
    <w:rsid w:val="00B2658E"/>
    <w:rsid w:val="00B26810"/>
    <w:rsid w:val="00B26A89"/>
    <w:rsid w:val="00B26B39"/>
    <w:rsid w:val="00B26CE0"/>
    <w:rsid w:val="00B26DF3"/>
    <w:rsid w:val="00B26EDA"/>
    <w:rsid w:val="00B26FC5"/>
    <w:rsid w:val="00B27415"/>
    <w:rsid w:val="00B274BC"/>
    <w:rsid w:val="00B276B7"/>
    <w:rsid w:val="00B301E1"/>
    <w:rsid w:val="00B3067D"/>
    <w:rsid w:val="00B309F1"/>
    <w:rsid w:val="00B30C05"/>
    <w:rsid w:val="00B312D2"/>
    <w:rsid w:val="00B316DB"/>
    <w:rsid w:val="00B317BE"/>
    <w:rsid w:val="00B31B4C"/>
    <w:rsid w:val="00B31FA5"/>
    <w:rsid w:val="00B3205D"/>
    <w:rsid w:val="00B32096"/>
    <w:rsid w:val="00B32224"/>
    <w:rsid w:val="00B3223E"/>
    <w:rsid w:val="00B325A3"/>
    <w:rsid w:val="00B326A4"/>
    <w:rsid w:val="00B32738"/>
    <w:rsid w:val="00B32892"/>
    <w:rsid w:val="00B32D10"/>
    <w:rsid w:val="00B32D63"/>
    <w:rsid w:val="00B32FA8"/>
    <w:rsid w:val="00B330B2"/>
    <w:rsid w:val="00B3312E"/>
    <w:rsid w:val="00B3315C"/>
    <w:rsid w:val="00B33289"/>
    <w:rsid w:val="00B33500"/>
    <w:rsid w:val="00B33545"/>
    <w:rsid w:val="00B33760"/>
    <w:rsid w:val="00B33BE1"/>
    <w:rsid w:val="00B33C08"/>
    <w:rsid w:val="00B33E06"/>
    <w:rsid w:val="00B33F0F"/>
    <w:rsid w:val="00B33F5F"/>
    <w:rsid w:val="00B344AA"/>
    <w:rsid w:val="00B3466A"/>
    <w:rsid w:val="00B34AFA"/>
    <w:rsid w:val="00B34FAD"/>
    <w:rsid w:val="00B34FE0"/>
    <w:rsid w:val="00B350B0"/>
    <w:rsid w:val="00B35135"/>
    <w:rsid w:val="00B351B5"/>
    <w:rsid w:val="00B3524F"/>
    <w:rsid w:val="00B352A0"/>
    <w:rsid w:val="00B35310"/>
    <w:rsid w:val="00B3545A"/>
    <w:rsid w:val="00B35B26"/>
    <w:rsid w:val="00B35B8E"/>
    <w:rsid w:val="00B35CE9"/>
    <w:rsid w:val="00B35E50"/>
    <w:rsid w:val="00B35FA1"/>
    <w:rsid w:val="00B36167"/>
    <w:rsid w:val="00B361CC"/>
    <w:rsid w:val="00B36360"/>
    <w:rsid w:val="00B36511"/>
    <w:rsid w:val="00B36724"/>
    <w:rsid w:val="00B36727"/>
    <w:rsid w:val="00B367FF"/>
    <w:rsid w:val="00B36ADC"/>
    <w:rsid w:val="00B36E2A"/>
    <w:rsid w:val="00B36EB7"/>
    <w:rsid w:val="00B36F3A"/>
    <w:rsid w:val="00B37466"/>
    <w:rsid w:val="00B3748F"/>
    <w:rsid w:val="00B3750F"/>
    <w:rsid w:val="00B3756E"/>
    <w:rsid w:val="00B375E7"/>
    <w:rsid w:val="00B3782A"/>
    <w:rsid w:val="00B37853"/>
    <w:rsid w:val="00B37AEB"/>
    <w:rsid w:val="00B37AF3"/>
    <w:rsid w:val="00B37E0D"/>
    <w:rsid w:val="00B37EB0"/>
    <w:rsid w:val="00B40072"/>
    <w:rsid w:val="00B40099"/>
    <w:rsid w:val="00B402AA"/>
    <w:rsid w:val="00B40578"/>
    <w:rsid w:val="00B409CD"/>
    <w:rsid w:val="00B40C93"/>
    <w:rsid w:val="00B40CFC"/>
    <w:rsid w:val="00B40DC5"/>
    <w:rsid w:val="00B40EE2"/>
    <w:rsid w:val="00B4109D"/>
    <w:rsid w:val="00B41348"/>
    <w:rsid w:val="00B413FA"/>
    <w:rsid w:val="00B41602"/>
    <w:rsid w:val="00B4176C"/>
    <w:rsid w:val="00B41781"/>
    <w:rsid w:val="00B41A0C"/>
    <w:rsid w:val="00B41A8C"/>
    <w:rsid w:val="00B41C44"/>
    <w:rsid w:val="00B41D0B"/>
    <w:rsid w:val="00B41D3D"/>
    <w:rsid w:val="00B41EF0"/>
    <w:rsid w:val="00B42099"/>
    <w:rsid w:val="00B42102"/>
    <w:rsid w:val="00B42DC4"/>
    <w:rsid w:val="00B42E52"/>
    <w:rsid w:val="00B42EE1"/>
    <w:rsid w:val="00B42EE6"/>
    <w:rsid w:val="00B42FC4"/>
    <w:rsid w:val="00B43207"/>
    <w:rsid w:val="00B43481"/>
    <w:rsid w:val="00B43722"/>
    <w:rsid w:val="00B439B6"/>
    <w:rsid w:val="00B43C0A"/>
    <w:rsid w:val="00B43DE6"/>
    <w:rsid w:val="00B44262"/>
    <w:rsid w:val="00B444AB"/>
    <w:rsid w:val="00B444B0"/>
    <w:rsid w:val="00B44630"/>
    <w:rsid w:val="00B44748"/>
    <w:rsid w:val="00B44EA5"/>
    <w:rsid w:val="00B44ECC"/>
    <w:rsid w:val="00B45003"/>
    <w:rsid w:val="00B4573C"/>
    <w:rsid w:val="00B45AD1"/>
    <w:rsid w:val="00B4608C"/>
    <w:rsid w:val="00B460C2"/>
    <w:rsid w:val="00B460E7"/>
    <w:rsid w:val="00B46349"/>
    <w:rsid w:val="00B463EC"/>
    <w:rsid w:val="00B46436"/>
    <w:rsid w:val="00B4657B"/>
    <w:rsid w:val="00B46764"/>
    <w:rsid w:val="00B46867"/>
    <w:rsid w:val="00B46868"/>
    <w:rsid w:val="00B46A96"/>
    <w:rsid w:val="00B46AA8"/>
    <w:rsid w:val="00B46C78"/>
    <w:rsid w:val="00B46D68"/>
    <w:rsid w:val="00B46EC3"/>
    <w:rsid w:val="00B46FAB"/>
    <w:rsid w:val="00B4709D"/>
    <w:rsid w:val="00B475E5"/>
    <w:rsid w:val="00B47918"/>
    <w:rsid w:val="00B47A00"/>
    <w:rsid w:val="00B47A48"/>
    <w:rsid w:val="00B47A74"/>
    <w:rsid w:val="00B47B6E"/>
    <w:rsid w:val="00B47BC5"/>
    <w:rsid w:val="00B5056A"/>
    <w:rsid w:val="00B506D1"/>
    <w:rsid w:val="00B507DD"/>
    <w:rsid w:val="00B5080D"/>
    <w:rsid w:val="00B5087D"/>
    <w:rsid w:val="00B50885"/>
    <w:rsid w:val="00B509EA"/>
    <w:rsid w:val="00B50C9F"/>
    <w:rsid w:val="00B50D81"/>
    <w:rsid w:val="00B510B5"/>
    <w:rsid w:val="00B510B6"/>
    <w:rsid w:val="00B5117E"/>
    <w:rsid w:val="00B51328"/>
    <w:rsid w:val="00B513ED"/>
    <w:rsid w:val="00B5154D"/>
    <w:rsid w:val="00B51E0F"/>
    <w:rsid w:val="00B51E2B"/>
    <w:rsid w:val="00B51F39"/>
    <w:rsid w:val="00B5201B"/>
    <w:rsid w:val="00B520B2"/>
    <w:rsid w:val="00B5219A"/>
    <w:rsid w:val="00B52291"/>
    <w:rsid w:val="00B523B1"/>
    <w:rsid w:val="00B52458"/>
    <w:rsid w:val="00B5247E"/>
    <w:rsid w:val="00B5313D"/>
    <w:rsid w:val="00B536F3"/>
    <w:rsid w:val="00B53714"/>
    <w:rsid w:val="00B538D5"/>
    <w:rsid w:val="00B53A3A"/>
    <w:rsid w:val="00B53A75"/>
    <w:rsid w:val="00B53CC3"/>
    <w:rsid w:val="00B53D43"/>
    <w:rsid w:val="00B53F54"/>
    <w:rsid w:val="00B53FFA"/>
    <w:rsid w:val="00B542B2"/>
    <w:rsid w:val="00B544DE"/>
    <w:rsid w:val="00B5460A"/>
    <w:rsid w:val="00B54899"/>
    <w:rsid w:val="00B54AC7"/>
    <w:rsid w:val="00B54DB2"/>
    <w:rsid w:val="00B54EC3"/>
    <w:rsid w:val="00B55232"/>
    <w:rsid w:val="00B55245"/>
    <w:rsid w:val="00B5536D"/>
    <w:rsid w:val="00B554C6"/>
    <w:rsid w:val="00B5552C"/>
    <w:rsid w:val="00B5554C"/>
    <w:rsid w:val="00B55694"/>
    <w:rsid w:val="00B55762"/>
    <w:rsid w:val="00B55800"/>
    <w:rsid w:val="00B55866"/>
    <w:rsid w:val="00B558A8"/>
    <w:rsid w:val="00B55A53"/>
    <w:rsid w:val="00B56194"/>
    <w:rsid w:val="00B561CA"/>
    <w:rsid w:val="00B562EE"/>
    <w:rsid w:val="00B564E5"/>
    <w:rsid w:val="00B56500"/>
    <w:rsid w:val="00B568D9"/>
    <w:rsid w:val="00B56D7D"/>
    <w:rsid w:val="00B56E11"/>
    <w:rsid w:val="00B57076"/>
    <w:rsid w:val="00B5710C"/>
    <w:rsid w:val="00B5720E"/>
    <w:rsid w:val="00B5722C"/>
    <w:rsid w:val="00B573A1"/>
    <w:rsid w:val="00B57634"/>
    <w:rsid w:val="00B5763E"/>
    <w:rsid w:val="00B5770E"/>
    <w:rsid w:val="00B577C8"/>
    <w:rsid w:val="00B577F3"/>
    <w:rsid w:val="00B578A6"/>
    <w:rsid w:val="00B57B08"/>
    <w:rsid w:val="00B57E4D"/>
    <w:rsid w:val="00B60016"/>
    <w:rsid w:val="00B60025"/>
    <w:rsid w:val="00B6011C"/>
    <w:rsid w:val="00B601B4"/>
    <w:rsid w:val="00B601CC"/>
    <w:rsid w:val="00B60292"/>
    <w:rsid w:val="00B602EC"/>
    <w:rsid w:val="00B60337"/>
    <w:rsid w:val="00B6055D"/>
    <w:rsid w:val="00B60D10"/>
    <w:rsid w:val="00B60E6F"/>
    <w:rsid w:val="00B61086"/>
    <w:rsid w:val="00B61128"/>
    <w:rsid w:val="00B612B2"/>
    <w:rsid w:val="00B61540"/>
    <w:rsid w:val="00B61551"/>
    <w:rsid w:val="00B61802"/>
    <w:rsid w:val="00B61A66"/>
    <w:rsid w:val="00B61B1B"/>
    <w:rsid w:val="00B61C87"/>
    <w:rsid w:val="00B62221"/>
    <w:rsid w:val="00B6237E"/>
    <w:rsid w:val="00B6245C"/>
    <w:rsid w:val="00B62470"/>
    <w:rsid w:val="00B62A50"/>
    <w:rsid w:val="00B62AB4"/>
    <w:rsid w:val="00B62D37"/>
    <w:rsid w:val="00B62E34"/>
    <w:rsid w:val="00B62F27"/>
    <w:rsid w:val="00B6304A"/>
    <w:rsid w:val="00B63624"/>
    <w:rsid w:val="00B6364E"/>
    <w:rsid w:val="00B63677"/>
    <w:rsid w:val="00B63C77"/>
    <w:rsid w:val="00B63D3A"/>
    <w:rsid w:val="00B63DF9"/>
    <w:rsid w:val="00B63FC3"/>
    <w:rsid w:val="00B6406B"/>
    <w:rsid w:val="00B640FD"/>
    <w:rsid w:val="00B64121"/>
    <w:rsid w:val="00B64288"/>
    <w:rsid w:val="00B64305"/>
    <w:rsid w:val="00B64788"/>
    <w:rsid w:val="00B64A5B"/>
    <w:rsid w:val="00B64B54"/>
    <w:rsid w:val="00B64C10"/>
    <w:rsid w:val="00B64C85"/>
    <w:rsid w:val="00B64C8E"/>
    <w:rsid w:val="00B64F7D"/>
    <w:rsid w:val="00B64FB0"/>
    <w:rsid w:val="00B6531D"/>
    <w:rsid w:val="00B654B7"/>
    <w:rsid w:val="00B658CF"/>
    <w:rsid w:val="00B65C11"/>
    <w:rsid w:val="00B65F2B"/>
    <w:rsid w:val="00B6616C"/>
    <w:rsid w:val="00B667F3"/>
    <w:rsid w:val="00B66920"/>
    <w:rsid w:val="00B669E3"/>
    <w:rsid w:val="00B66A8B"/>
    <w:rsid w:val="00B66AB8"/>
    <w:rsid w:val="00B66F5A"/>
    <w:rsid w:val="00B670D7"/>
    <w:rsid w:val="00B672B6"/>
    <w:rsid w:val="00B673D0"/>
    <w:rsid w:val="00B677B0"/>
    <w:rsid w:val="00B678C9"/>
    <w:rsid w:val="00B67B72"/>
    <w:rsid w:val="00B67CA7"/>
    <w:rsid w:val="00B67D47"/>
    <w:rsid w:val="00B67D8D"/>
    <w:rsid w:val="00B67EB5"/>
    <w:rsid w:val="00B704E9"/>
    <w:rsid w:val="00B708F4"/>
    <w:rsid w:val="00B70905"/>
    <w:rsid w:val="00B70A60"/>
    <w:rsid w:val="00B70A77"/>
    <w:rsid w:val="00B70B73"/>
    <w:rsid w:val="00B712FA"/>
    <w:rsid w:val="00B71327"/>
    <w:rsid w:val="00B714E8"/>
    <w:rsid w:val="00B716A5"/>
    <w:rsid w:val="00B716C2"/>
    <w:rsid w:val="00B718C1"/>
    <w:rsid w:val="00B718D9"/>
    <w:rsid w:val="00B71C25"/>
    <w:rsid w:val="00B71CF0"/>
    <w:rsid w:val="00B72423"/>
    <w:rsid w:val="00B7249F"/>
    <w:rsid w:val="00B726DF"/>
    <w:rsid w:val="00B7275F"/>
    <w:rsid w:val="00B729A3"/>
    <w:rsid w:val="00B72B2F"/>
    <w:rsid w:val="00B72C01"/>
    <w:rsid w:val="00B72DC8"/>
    <w:rsid w:val="00B72EB1"/>
    <w:rsid w:val="00B7307D"/>
    <w:rsid w:val="00B73240"/>
    <w:rsid w:val="00B732A1"/>
    <w:rsid w:val="00B733D7"/>
    <w:rsid w:val="00B733DC"/>
    <w:rsid w:val="00B7353C"/>
    <w:rsid w:val="00B7362C"/>
    <w:rsid w:val="00B7367C"/>
    <w:rsid w:val="00B73889"/>
    <w:rsid w:val="00B739DC"/>
    <w:rsid w:val="00B73A82"/>
    <w:rsid w:val="00B73DC2"/>
    <w:rsid w:val="00B73E50"/>
    <w:rsid w:val="00B73ED3"/>
    <w:rsid w:val="00B74022"/>
    <w:rsid w:val="00B74411"/>
    <w:rsid w:val="00B745AA"/>
    <w:rsid w:val="00B7476D"/>
    <w:rsid w:val="00B747D0"/>
    <w:rsid w:val="00B74878"/>
    <w:rsid w:val="00B74D99"/>
    <w:rsid w:val="00B74E96"/>
    <w:rsid w:val="00B74F72"/>
    <w:rsid w:val="00B75043"/>
    <w:rsid w:val="00B750D9"/>
    <w:rsid w:val="00B751DD"/>
    <w:rsid w:val="00B75287"/>
    <w:rsid w:val="00B752E7"/>
    <w:rsid w:val="00B752F7"/>
    <w:rsid w:val="00B7540E"/>
    <w:rsid w:val="00B754C6"/>
    <w:rsid w:val="00B7569F"/>
    <w:rsid w:val="00B75779"/>
    <w:rsid w:val="00B75801"/>
    <w:rsid w:val="00B7614F"/>
    <w:rsid w:val="00B763BE"/>
    <w:rsid w:val="00B76699"/>
    <w:rsid w:val="00B766C8"/>
    <w:rsid w:val="00B767D7"/>
    <w:rsid w:val="00B76A09"/>
    <w:rsid w:val="00B76C15"/>
    <w:rsid w:val="00B76E5E"/>
    <w:rsid w:val="00B76EC1"/>
    <w:rsid w:val="00B7705F"/>
    <w:rsid w:val="00B77170"/>
    <w:rsid w:val="00B771A6"/>
    <w:rsid w:val="00B772CC"/>
    <w:rsid w:val="00B778FF"/>
    <w:rsid w:val="00B77B61"/>
    <w:rsid w:val="00B77CAF"/>
    <w:rsid w:val="00B77D72"/>
    <w:rsid w:val="00B77DE6"/>
    <w:rsid w:val="00B8003D"/>
    <w:rsid w:val="00B8008F"/>
    <w:rsid w:val="00B802B2"/>
    <w:rsid w:val="00B80558"/>
    <w:rsid w:val="00B805FD"/>
    <w:rsid w:val="00B80624"/>
    <w:rsid w:val="00B80770"/>
    <w:rsid w:val="00B8097E"/>
    <w:rsid w:val="00B80B13"/>
    <w:rsid w:val="00B80B2A"/>
    <w:rsid w:val="00B80B40"/>
    <w:rsid w:val="00B80F74"/>
    <w:rsid w:val="00B8125B"/>
    <w:rsid w:val="00B814A0"/>
    <w:rsid w:val="00B81B1F"/>
    <w:rsid w:val="00B82015"/>
    <w:rsid w:val="00B821BB"/>
    <w:rsid w:val="00B822C9"/>
    <w:rsid w:val="00B82798"/>
    <w:rsid w:val="00B82A33"/>
    <w:rsid w:val="00B82B78"/>
    <w:rsid w:val="00B832FC"/>
    <w:rsid w:val="00B83327"/>
    <w:rsid w:val="00B83456"/>
    <w:rsid w:val="00B837CC"/>
    <w:rsid w:val="00B83B51"/>
    <w:rsid w:val="00B83D05"/>
    <w:rsid w:val="00B8422B"/>
    <w:rsid w:val="00B842BA"/>
    <w:rsid w:val="00B84609"/>
    <w:rsid w:val="00B84614"/>
    <w:rsid w:val="00B84739"/>
    <w:rsid w:val="00B847E0"/>
    <w:rsid w:val="00B84C8F"/>
    <w:rsid w:val="00B84CF2"/>
    <w:rsid w:val="00B84DA8"/>
    <w:rsid w:val="00B84FA0"/>
    <w:rsid w:val="00B850F8"/>
    <w:rsid w:val="00B8510E"/>
    <w:rsid w:val="00B853C6"/>
    <w:rsid w:val="00B85449"/>
    <w:rsid w:val="00B8574D"/>
    <w:rsid w:val="00B85850"/>
    <w:rsid w:val="00B8585B"/>
    <w:rsid w:val="00B858D9"/>
    <w:rsid w:val="00B85AF0"/>
    <w:rsid w:val="00B8635A"/>
    <w:rsid w:val="00B86430"/>
    <w:rsid w:val="00B8647D"/>
    <w:rsid w:val="00B8654E"/>
    <w:rsid w:val="00B866FD"/>
    <w:rsid w:val="00B8689E"/>
    <w:rsid w:val="00B868A4"/>
    <w:rsid w:val="00B86915"/>
    <w:rsid w:val="00B869AB"/>
    <w:rsid w:val="00B86C88"/>
    <w:rsid w:val="00B86F06"/>
    <w:rsid w:val="00B86F2A"/>
    <w:rsid w:val="00B86F6A"/>
    <w:rsid w:val="00B86FFE"/>
    <w:rsid w:val="00B872AB"/>
    <w:rsid w:val="00B8756A"/>
    <w:rsid w:val="00B876C4"/>
    <w:rsid w:val="00B8774B"/>
    <w:rsid w:val="00B8781A"/>
    <w:rsid w:val="00B87DD7"/>
    <w:rsid w:val="00B87F8A"/>
    <w:rsid w:val="00B90279"/>
    <w:rsid w:val="00B9031C"/>
    <w:rsid w:val="00B90579"/>
    <w:rsid w:val="00B905CF"/>
    <w:rsid w:val="00B905DD"/>
    <w:rsid w:val="00B90AB8"/>
    <w:rsid w:val="00B90B04"/>
    <w:rsid w:val="00B90F43"/>
    <w:rsid w:val="00B90F51"/>
    <w:rsid w:val="00B915F7"/>
    <w:rsid w:val="00B91753"/>
    <w:rsid w:val="00B91967"/>
    <w:rsid w:val="00B91A93"/>
    <w:rsid w:val="00B91C07"/>
    <w:rsid w:val="00B91F18"/>
    <w:rsid w:val="00B91F63"/>
    <w:rsid w:val="00B92051"/>
    <w:rsid w:val="00B920E1"/>
    <w:rsid w:val="00B921AE"/>
    <w:rsid w:val="00B92363"/>
    <w:rsid w:val="00B9250F"/>
    <w:rsid w:val="00B92692"/>
    <w:rsid w:val="00B926DC"/>
    <w:rsid w:val="00B92980"/>
    <w:rsid w:val="00B92A85"/>
    <w:rsid w:val="00B92AA5"/>
    <w:rsid w:val="00B92C6B"/>
    <w:rsid w:val="00B92E73"/>
    <w:rsid w:val="00B931C6"/>
    <w:rsid w:val="00B93285"/>
    <w:rsid w:val="00B93295"/>
    <w:rsid w:val="00B93303"/>
    <w:rsid w:val="00B93361"/>
    <w:rsid w:val="00B93595"/>
    <w:rsid w:val="00B938BA"/>
    <w:rsid w:val="00B93ABF"/>
    <w:rsid w:val="00B93AC4"/>
    <w:rsid w:val="00B93C49"/>
    <w:rsid w:val="00B94068"/>
    <w:rsid w:val="00B9435F"/>
    <w:rsid w:val="00B944CD"/>
    <w:rsid w:val="00B945D3"/>
    <w:rsid w:val="00B947D2"/>
    <w:rsid w:val="00B94909"/>
    <w:rsid w:val="00B94C4A"/>
    <w:rsid w:val="00B94C76"/>
    <w:rsid w:val="00B94DA7"/>
    <w:rsid w:val="00B94DD6"/>
    <w:rsid w:val="00B94E1A"/>
    <w:rsid w:val="00B95263"/>
    <w:rsid w:val="00B95AA6"/>
    <w:rsid w:val="00B95BAF"/>
    <w:rsid w:val="00B95D41"/>
    <w:rsid w:val="00B95DA6"/>
    <w:rsid w:val="00B95F94"/>
    <w:rsid w:val="00B960C7"/>
    <w:rsid w:val="00B96183"/>
    <w:rsid w:val="00B96259"/>
    <w:rsid w:val="00B962B1"/>
    <w:rsid w:val="00B9657C"/>
    <w:rsid w:val="00B9659D"/>
    <w:rsid w:val="00B967D2"/>
    <w:rsid w:val="00B9681A"/>
    <w:rsid w:val="00B968B8"/>
    <w:rsid w:val="00B968F0"/>
    <w:rsid w:val="00B96EAA"/>
    <w:rsid w:val="00B96F4E"/>
    <w:rsid w:val="00B970F0"/>
    <w:rsid w:val="00B97323"/>
    <w:rsid w:val="00B97462"/>
    <w:rsid w:val="00B9750F"/>
    <w:rsid w:val="00B97693"/>
    <w:rsid w:val="00B976C6"/>
    <w:rsid w:val="00B976CD"/>
    <w:rsid w:val="00B97A2D"/>
    <w:rsid w:val="00B97B28"/>
    <w:rsid w:val="00B97C4E"/>
    <w:rsid w:val="00B97D17"/>
    <w:rsid w:val="00B97DAB"/>
    <w:rsid w:val="00BA0038"/>
    <w:rsid w:val="00BA00AE"/>
    <w:rsid w:val="00BA0216"/>
    <w:rsid w:val="00BA040F"/>
    <w:rsid w:val="00BA07B0"/>
    <w:rsid w:val="00BA0876"/>
    <w:rsid w:val="00BA0A32"/>
    <w:rsid w:val="00BA0D69"/>
    <w:rsid w:val="00BA1103"/>
    <w:rsid w:val="00BA1208"/>
    <w:rsid w:val="00BA12C2"/>
    <w:rsid w:val="00BA170C"/>
    <w:rsid w:val="00BA18E5"/>
    <w:rsid w:val="00BA19C5"/>
    <w:rsid w:val="00BA1A44"/>
    <w:rsid w:val="00BA1B3D"/>
    <w:rsid w:val="00BA1C5E"/>
    <w:rsid w:val="00BA1E2E"/>
    <w:rsid w:val="00BA23BD"/>
    <w:rsid w:val="00BA23C8"/>
    <w:rsid w:val="00BA24FF"/>
    <w:rsid w:val="00BA267E"/>
    <w:rsid w:val="00BA27C3"/>
    <w:rsid w:val="00BA2A92"/>
    <w:rsid w:val="00BA2B5F"/>
    <w:rsid w:val="00BA2C19"/>
    <w:rsid w:val="00BA2EB7"/>
    <w:rsid w:val="00BA2F79"/>
    <w:rsid w:val="00BA3223"/>
    <w:rsid w:val="00BA3306"/>
    <w:rsid w:val="00BA3527"/>
    <w:rsid w:val="00BA362D"/>
    <w:rsid w:val="00BA3830"/>
    <w:rsid w:val="00BA3853"/>
    <w:rsid w:val="00BA38AE"/>
    <w:rsid w:val="00BA3A27"/>
    <w:rsid w:val="00BA3D24"/>
    <w:rsid w:val="00BA3EB9"/>
    <w:rsid w:val="00BA3F71"/>
    <w:rsid w:val="00BA41E0"/>
    <w:rsid w:val="00BA461E"/>
    <w:rsid w:val="00BA467C"/>
    <w:rsid w:val="00BA472F"/>
    <w:rsid w:val="00BA4825"/>
    <w:rsid w:val="00BA4B1C"/>
    <w:rsid w:val="00BA4E75"/>
    <w:rsid w:val="00BA500F"/>
    <w:rsid w:val="00BA504F"/>
    <w:rsid w:val="00BA5387"/>
    <w:rsid w:val="00BA53BD"/>
    <w:rsid w:val="00BA552E"/>
    <w:rsid w:val="00BA5604"/>
    <w:rsid w:val="00BA589C"/>
    <w:rsid w:val="00BA5F49"/>
    <w:rsid w:val="00BA63C8"/>
    <w:rsid w:val="00BA6411"/>
    <w:rsid w:val="00BA6449"/>
    <w:rsid w:val="00BA671D"/>
    <w:rsid w:val="00BA674C"/>
    <w:rsid w:val="00BA6BE3"/>
    <w:rsid w:val="00BA6F40"/>
    <w:rsid w:val="00BA704E"/>
    <w:rsid w:val="00BA726D"/>
    <w:rsid w:val="00BA73E9"/>
    <w:rsid w:val="00BA7478"/>
    <w:rsid w:val="00BA7707"/>
    <w:rsid w:val="00BA7840"/>
    <w:rsid w:val="00BA7877"/>
    <w:rsid w:val="00BA7942"/>
    <w:rsid w:val="00BA79F4"/>
    <w:rsid w:val="00BA7CD8"/>
    <w:rsid w:val="00BA7DC1"/>
    <w:rsid w:val="00BA7DED"/>
    <w:rsid w:val="00BB031D"/>
    <w:rsid w:val="00BB0356"/>
    <w:rsid w:val="00BB038A"/>
    <w:rsid w:val="00BB06BA"/>
    <w:rsid w:val="00BB072B"/>
    <w:rsid w:val="00BB081E"/>
    <w:rsid w:val="00BB086E"/>
    <w:rsid w:val="00BB0876"/>
    <w:rsid w:val="00BB0A45"/>
    <w:rsid w:val="00BB0C5E"/>
    <w:rsid w:val="00BB0D09"/>
    <w:rsid w:val="00BB0D69"/>
    <w:rsid w:val="00BB0E13"/>
    <w:rsid w:val="00BB0EF1"/>
    <w:rsid w:val="00BB0F57"/>
    <w:rsid w:val="00BB1343"/>
    <w:rsid w:val="00BB166C"/>
    <w:rsid w:val="00BB1A57"/>
    <w:rsid w:val="00BB1F23"/>
    <w:rsid w:val="00BB204F"/>
    <w:rsid w:val="00BB2297"/>
    <w:rsid w:val="00BB233C"/>
    <w:rsid w:val="00BB25C8"/>
    <w:rsid w:val="00BB25E4"/>
    <w:rsid w:val="00BB285A"/>
    <w:rsid w:val="00BB2995"/>
    <w:rsid w:val="00BB2B71"/>
    <w:rsid w:val="00BB2CE5"/>
    <w:rsid w:val="00BB2FE8"/>
    <w:rsid w:val="00BB3255"/>
    <w:rsid w:val="00BB32FA"/>
    <w:rsid w:val="00BB33A9"/>
    <w:rsid w:val="00BB33B1"/>
    <w:rsid w:val="00BB347D"/>
    <w:rsid w:val="00BB367F"/>
    <w:rsid w:val="00BB38E5"/>
    <w:rsid w:val="00BB395B"/>
    <w:rsid w:val="00BB3D10"/>
    <w:rsid w:val="00BB3FA4"/>
    <w:rsid w:val="00BB41A6"/>
    <w:rsid w:val="00BB41EF"/>
    <w:rsid w:val="00BB42D1"/>
    <w:rsid w:val="00BB42D5"/>
    <w:rsid w:val="00BB43A8"/>
    <w:rsid w:val="00BB44AF"/>
    <w:rsid w:val="00BB44D3"/>
    <w:rsid w:val="00BB461E"/>
    <w:rsid w:val="00BB4AC7"/>
    <w:rsid w:val="00BB4B44"/>
    <w:rsid w:val="00BB4C98"/>
    <w:rsid w:val="00BB5048"/>
    <w:rsid w:val="00BB54EF"/>
    <w:rsid w:val="00BB5790"/>
    <w:rsid w:val="00BB585E"/>
    <w:rsid w:val="00BB58CA"/>
    <w:rsid w:val="00BB5968"/>
    <w:rsid w:val="00BB5CD0"/>
    <w:rsid w:val="00BB5E0F"/>
    <w:rsid w:val="00BB5E71"/>
    <w:rsid w:val="00BB6023"/>
    <w:rsid w:val="00BB6191"/>
    <w:rsid w:val="00BB648D"/>
    <w:rsid w:val="00BB64CB"/>
    <w:rsid w:val="00BB657F"/>
    <w:rsid w:val="00BB6631"/>
    <w:rsid w:val="00BB67AC"/>
    <w:rsid w:val="00BB6A18"/>
    <w:rsid w:val="00BB6AFC"/>
    <w:rsid w:val="00BB6B83"/>
    <w:rsid w:val="00BB6C6E"/>
    <w:rsid w:val="00BB7169"/>
    <w:rsid w:val="00BB73AC"/>
    <w:rsid w:val="00BB73BF"/>
    <w:rsid w:val="00BB73C9"/>
    <w:rsid w:val="00BB7490"/>
    <w:rsid w:val="00BB74B3"/>
    <w:rsid w:val="00BB7A89"/>
    <w:rsid w:val="00BB7B41"/>
    <w:rsid w:val="00BB7C61"/>
    <w:rsid w:val="00BB7C67"/>
    <w:rsid w:val="00BB7CC1"/>
    <w:rsid w:val="00BB7F96"/>
    <w:rsid w:val="00BC04F5"/>
    <w:rsid w:val="00BC05B1"/>
    <w:rsid w:val="00BC0651"/>
    <w:rsid w:val="00BC077A"/>
    <w:rsid w:val="00BC0855"/>
    <w:rsid w:val="00BC09DE"/>
    <w:rsid w:val="00BC0B26"/>
    <w:rsid w:val="00BC1163"/>
    <w:rsid w:val="00BC1217"/>
    <w:rsid w:val="00BC1245"/>
    <w:rsid w:val="00BC125B"/>
    <w:rsid w:val="00BC1633"/>
    <w:rsid w:val="00BC171C"/>
    <w:rsid w:val="00BC1895"/>
    <w:rsid w:val="00BC1A2D"/>
    <w:rsid w:val="00BC1A3F"/>
    <w:rsid w:val="00BC1A69"/>
    <w:rsid w:val="00BC1C5F"/>
    <w:rsid w:val="00BC22DE"/>
    <w:rsid w:val="00BC23C1"/>
    <w:rsid w:val="00BC2490"/>
    <w:rsid w:val="00BC26E2"/>
    <w:rsid w:val="00BC26FC"/>
    <w:rsid w:val="00BC2719"/>
    <w:rsid w:val="00BC27FC"/>
    <w:rsid w:val="00BC29D9"/>
    <w:rsid w:val="00BC2CC5"/>
    <w:rsid w:val="00BC2D2E"/>
    <w:rsid w:val="00BC2E25"/>
    <w:rsid w:val="00BC327A"/>
    <w:rsid w:val="00BC32A0"/>
    <w:rsid w:val="00BC3320"/>
    <w:rsid w:val="00BC35AE"/>
    <w:rsid w:val="00BC35D0"/>
    <w:rsid w:val="00BC3685"/>
    <w:rsid w:val="00BC3955"/>
    <w:rsid w:val="00BC3A53"/>
    <w:rsid w:val="00BC3AC1"/>
    <w:rsid w:val="00BC409E"/>
    <w:rsid w:val="00BC41CF"/>
    <w:rsid w:val="00BC42A3"/>
    <w:rsid w:val="00BC4493"/>
    <w:rsid w:val="00BC471F"/>
    <w:rsid w:val="00BC4D2D"/>
    <w:rsid w:val="00BC4E0C"/>
    <w:rsid w:val="00BC4E79"/>
    <w:rsid w:val="00BC504A"/>
    <w:rsid w:val="00BC50E4"/>
    <w:rsid w:val="00BC5210"/>
    <w:rsid w:val="00BC573B"/>
    <w:rsid w:val="00BC588D"/>
    <w:rsid w:val="00BC5C08"/>
    <w:rsid w:val="00BC5CB8"/>
    <w:rsid w:val="00BC5E84"/>
    <w:rsid w:val="00BC5F01"/>
    <w:rsid w:val="00BC5FD1"/>
    <w:rsid w:val="00BC62D3"/>
    <w:rsid w:val="00BC6487"/>
    <w:rsid w:val="00BC649D"/>
    <w:rsid w:val="00BC649F"/>
    <w:rsid w:val="00BC67CD"/>
    <w:rsid w:val="00BC6AFC"/>
    <w:rsid w:val="00BC6E46"/>
    <w:rsid w:val="00BC6EE6"/>
    <w:rsid w:val="00BC702C"/>
    <w:rsid w:val="00BC73E7"/>
    <w:rsid w:val="00BC7405"/>
    <w:rsid w:val="00BC7483"/>
    <w:rsid w:val="00BC7527"/>
    <w:rsid w:val="00BC754B"/>
    <w:rsid w:val="00BC7649"/>
    <w:rsid w:val="00BC7975"/>
    <w:rsid w:val="00BC7E42"/>
    <w:rsid w:val="00BC7F2E"/>
    <w:rsid w:val="00BD0077"/>
    <w:rsid w:val="00BD020A"/>
    <w:rsid w:val="00BD03F1"/>
    <w:rsid w:val="00BD045C"/>
    <w:rsid w:val="00BD045E"/>
    <w:rsid w:val="00BD0471"/>
    <w:rsid w:val="00BD0A14"/>
    <w:rsid w:val="00BD0A73"/>
    <w:rsid w:val="00BD0F27"/>
    <w:rsid w:val="00BD1127"/>
    <w:rsid w:val="00BD128C"/>
    <w:rsid w:val="00BD157F"/>
    <w:rsid w:val="00BD15B5"/>
    <w:rsid w:val="00BD16CB"/>
    <w:rsid w:val="00BD197F"/>
    <w:rsid w:val="00BD1AFF"/>
    <w:rsid w:val="00BD211C"/>
    <w:rsid w:val="00BD2308"/>
    <w:rsid w:val="00BD2383"/>
    <w:rsid w:val="00BD26D7"/>
    <w:rsid w:val="00BD284C"/>
    <w:rsid w:val="00BD2A8B"/>
    <w:rsid w:val="00BD2AA7"/>
    <w:rsid w:val="00BD2BE4"/>
    <w:rsid w:val="00BD2F6F"/>
    <w:rsid w:val="00BD3258"/>
    <w:rsid w:val="00BD33A3"/>
    <w:rsid w:val="00BD35B8"/>
    <w:rsid w:val="00BD3763"/>
    <w:rsid w:val="00BD39F5"/>
    <w:rsid w:val="00BD39F6"/>
    <w:rsid w:val="00BD3B70"/>
    <w:rsid w:val="00BD3BFD"/>
    <w:rsid w:val="00BD3C1B"/>
    <w:rsid w:val="00BD3FF7"/>
    <w:rsid w:val="00BD4062"/>
    <w:rsid w:val="00BD43CC"/>
    <w:rsid w:val="00BD45F9"/>
    <w:rsid w:val="00BD4850"/>
    <w:rsid w:val="00BD4947"/>
    <w:rsid w:val="00BD4BBC"/>
    <w:rsid w:val="00BD4BC9"/>
    <w:rsid w:val="00BD4DF4"/>
    <w:rsid w:val="00BD4EF5"/>
    <w:rsid w:val="00BD4F06"/>
    <w:rsid w:val="00BD5128"/>
    <w:rsid w:val="00BD52D9"/>
    <w:rsid w:val="00BD56B3"/>
    <w:rsid w:val="00BD570C"/>
    <w:rsid w:val="00BD59C6"/>
    <w:rsid w:val="00BD5C62"/>
    <w:rsid w:val="00BD5CD4"/>
    <w:rsid w:val="00BD5DF1"/>
    <w:rsid w:val="00BD5E11"/>
    <w:rsid w:val="00BD5E3C"/>
    <w:rsid w:val="00BD60CA"/>
    <w:rsid w:val="00BD6122"/>
    <w:rsid w:val="00BD620C"/>
    <w:rsid w:val="00BD6210"/>
    <w:rsid w:val="00BD649C"/>
    <w:rsid w:val="00BD64BA"/>
    <w:rsid w:val="00BD663A"/>
    <w:rsid w:val="00BD6804"/>
    <w:rsid w:val="00BD688B"/>
    <w:rsid w:val="00BD696F"/>
    <w:rsid w:val="00BD6B54"/>
    <w:rsid w:val="00BD705A"/>
    <w:rsid w:val="00BD717E"/>
    <w:rsid w:val="00BD71F5"/>
    <w:rsid w:val="00BD77C1"/>
    <w:rsid w:val="00BD7959"/>
    <w:rsid w:val="00BD7BD2"/>
    <w:rsid w:val="00BD7D5F"/>
    <w:rsid w:val="00BE0085"/>
    <w:rsid w:val="00BE00C8"/>
    <w:rsid w:val="00BE01A0"/>
    <w:rsid w:val="00BE02B9"/>
    <w:rsid w:val="00BE050A"/>
    <w:rsid w:val="00BE0ACF"/>
    <w:rsid w:val="00BE0D7A"/>
    <w:rsid w:val="00BE1313"/>
    <w:rsid w:val="00BE1342"/>
    <w:rsid w:val="00BE1396"/>
    <w:rsid w:val="00BE13CD"/>
    <w:rsid w:val="00BE15CD"/>
    <w:rsid w:val="00BE169E"/>
    <w:rsid w:val="00BE1864"/>
    <w:rsid w:val="00BE1A21"/>
    <w:rsid w:val="00BE1ADB"/>
    <w:rsid w:val="00BE1B08"/>
    <w:rsid w:val="00BE1C47"/>
    <w:rsid w:val="00BE1C4B"/>
    <w:rsid w:val="00BE2128"/>
    <w:rsid w:val="00BE223F"/>
    <w:rsid w:val="00BE2508"/>
    <w:rsid w:val="00BE2553"/>
    <w:rsid w:val="00BE27D9"/>
    <w:rsid w:val="00BE282F"/>
    <w:rsid w:val="00BE28B2"/>
    <w:rsid w:val="00BE2E53"/>
    <w:rsid w:val="00BE2E7C"/>
    <w:rsid w:val="00BE2F34"/>
    <w:rsid w:val="00BE36BB"/>
    <w:rsid w:val="00BE3B92"/>
    <w:rsid w:val="00BE4035"/>
    <w:rsid w:val="00BE41CE"/>
    <w:rsid w:val="00BE422D"/>
    <w:rsid w:val="00BE4538"/>
    <w:rsid w:val="00BE4547"/>
    <w:rsid w:val="00BE45B0"/>
    <w:rsid w:val="00BE47A0"/>
    <w:rsid w:val="00BE48EB"/>
    <w:rsid w:val="00BE490A"/>
    <w:rsid w:val="00BE4942"/>
    <w:rsid w:val="00BE4B80"/>
    <w:rsid w:val="00BE4C02"/>
    <w:rsid w:val="00BE4CD0"/>
    <w:rsid w:val="00BE4D25"/>
    <w:rsid w:val="00BE4DEE"/>
    <w:rsid w:val="00BE4F0B"/>
    <w:rsid w:val="00BE4F12"/>
    <w:rsid w:val="00BE4F3F"/>
    <w:rsid w:val="00BE5068"/>
    <w:rsid w:val="00BE5471"/>
    <w:rsid w:val="00BE55F7"/>
    <w:rsid w:val="00BE566F"/>
    <w:rsid w:val="00BE5692"/>
    <w:rsid w:val="00BE5975"/>
    <w:rsid w:val="00BE5B57"/>
    <w:rsid w:val="00BE5C85"/>
    <w:rsid w:val="00BE5CB6"/>
    <w:rsid w:val="00BE5CDA"/>
    <w:rsid w:val="00BE5DA7"/>
    <w:rsid w:val="00BE6281"/>
    <w:rsid w:val="00BE6395"/>
    <w:rsid w:val="00BE6498"/>
    <w:rsid w:val="00BE66D0"/>
    <w:rsid w:val="00BE672C"/>
    <w:rsid w:val="00BE6938"/>
    <w:rsid w:val="00BE6AB4"/>
    <w:rsid w:val="00BE6ADC"/>
    <w:rsid w:val="00BE6D5F"/>
    <w:rsid w:val="00BE6E68"/>
    <w:rsid w:val="00BE71D2"/>
    <w:rsid w:val="00BE72A1"/>
    <w:rsid w:val="00BE78F1"/>
    <w:rsid w:val="00BE7DF8"/>
    <w:rsid w:val="00BE7F2B"/>
    <w:rsid w:val="00BE7F47"/>
    <w:rsid w:val="00BE7FBA"/>
    <w:rsid w:val="00BF011A"/>
    <w:rsid w:val="00BF02B9"/>
    <w:rsid w:val="00BF0730"/>
    <w:rsid w:val="00BF07DC"/>
    <w:rsid w:val="00BF0ED1"/>
    <w:rsid w:val="00BF1171"/>
    <w:rsid w:val="00BF11A2"/>
    <w:rsid w:val="00BF11FD"/>
    <w:rsid w:val="00BF15F4"/>
    <w:rsid w:val="00BF15FC"/>
    <w:rsid w:val="00BF17FC"/>
    <w:rsid w:val="00BF19A4"/>
    <w:rsid w:val="00BF1B47"/>
    <w:rsid w:val="00BF1F0A"/>
    <w:rsid w:val="00BF2054"/>
    <w:rsid w:val="00BF207E"/>
    <w:rsid w:val="00BF21D2"/>
    <w:rsid w:val="00BF2347"/>
    <w:rsid w:val="00BF247E"/>
    <w:rsid w:val="00BF29DD"/>
    <w:rsid w:val="00BF2C8D"/>
    <w:rsid w:val="00BF2EB2"/>
    <w:rsid w:val="00BF30B9"/>
    <w:rsid w:val="00BF3207"/>
    <w:rsid w:val="00BF335A"/>
    <w:rsid w:val="00BF3445"/>
    <w:rsid w:val="00BF3597"/>
    <w:rsid w:val="00BF3662"/>
    <w:rsid w:val="00BF394C"/>
    <w:rsid w:val="00BF4031"/>
    <w:rsid w:val="00BF4346"/>
    <w:rsid w:val="00BF45D9"/>
    <w:rsid w:val="00BF473E"/>
    <w:rsid w:val="00BF4B89"/>
    <w:rsid w:val="00BF4F97"/>
    <w:rsid w:val="00BF4FCF"/>
    <w:rsid w:val="00BF532B"/>
    <w:rsid w:val="00BF5999"/>
    <w:rsid w:val="00BF5D9B"/>
    <w:rsid w:val="00BF5DA1"/>
    <w:rsid w:val="00BF5DB6"/>
    <w:rsid w:val="00BF5EDA"/>
    <w:rsid w:val="00BF5F2F"/>
    <w:rsid w:val="00BF6253"/>
    <w:rsid w:val="00BF6476"/>
    <w:rsid w:val="00BF6592"/>
    <w:rsid w:val="00BF65A7"/>
    <w:rsid w:val="00BF6773"/>
    <w:rsid w:val="00BF6CD0"/>
    <w:rsid w:val="00BF6F49"/>
    <w:rsid w:val="00BF6FD5"/>
    <w:rsid w:val="00BF723E"/>
    <w:rsid w:val="00BF73B3"/>
    <w:rsid w:val="00BF74D6"/>
    <w:rsid w:val="00BF756C"/>
    <w:rsid w:val="00BF7608"/>
    <w:rsid w:val="00BF7613"/>
    <w:rsid w:val="00BF77D1"/>
    <w:rsid w:val="00BF7998"/>
    <w:rsid w:val="00BF79B2"/>
    <w:rsid w:val="00BF7D01"/>
    <w:rsid w:val="00C00149"/>
    <w:rsid w:val="00C0017C"/>
    <w:rsid w:val="00C00197"/>
    <w:rsid w:val="00C0054F"/>
    <w:rsid w:val="00C00783"/>
    <w:rsid w:val="00C007F1"/>
    <w:rsid w:val="00C00881"/>
    <w:rsid w:val="00C00D2C"/>
    <w:rsid w:val="00C00E74"/>
    <w:rsid w:val="00C01163"/>
    <w:rsid w:val="00C0119D"/>
    <w:rsid w:val="00C011D1"/>
    <w:rsid w:val="00C0123B"/>
    <w:rsid w:val="00C012BB"/>
    <w:rsid w:val="00C015B6"/>
    <w:rsid w:val="00C017E5"/>
    <w:rsid w:val="00C01871"/>
    <w:rsid w:val="00C01FD5"/>
    <w:rsid w:val="00C0208D"/>
    <w:rsid w:val="00C020AF"/>
    <w:rsid w:val="00C02119"/>
    <w:rsid w:val="00C024EE"/>
    <w:rsid w:val="00C02639"/>
    <w:rsid w:val="00C028C8"/>
    <w:rsid w:val="00C029DF"/>
    <w:rsid w:val="00C02ABB"/>
    <w:rsid w:val="00C031F0"/>
    <w:rsid w:val="00C03272"/>
    <w:rsid w:val="00C033F3"/>
    <w:rsid w:val="00C034B7"/>
    <w:rsid w:val="00C03638"/>
    <w:rsid w:val="00C03640"/>
    <w:rsid w:val="00C038D3"/>
    <w:rsid w:val="00C03920"/>
    <w:rsid w:val="00C03D95"/>
    <w:rsid w:val="00C03F8E"/>
    <w:rsid w:val="00C04027"/>
    <w:rsid w:val="00C0414C"/>
    <w:rsid w:val="00C042F3"/>
    <w:rsid w:val="00C04718"/>
    <w:rsid w:val="00C04861"/>
    <w:rsid w:val="00C051CE"/>
    <w:rsid w:val="00C054CD"/>
    <w:rsid w:val="00C05585"/>
    <w:rsid w:val="00C05662"/>
    <w:rsid w:val="00C057D3"/>
    <w:rsid w:val="00C05B44"/>
    <w:rsid w:val="00C05C3D"/>
    <w:rsid w:val="00C05CC9"/>
    <w:rsid w:val="00C06016"/>
    <w:rsid w:val="00C060D2"/>
    <w:rsid w:val="00C0639B"/>
    <w:rsid w:val="00C0640C"/>
    <w:rsid w:val="00C06CA0"/>
    <w:rsid w:val="00C06E03"/>
    <w:rsid w:val="00C06EDC"/>
    <w:rsid w:val="00C06F3E"/>
    <w:rsid w:val="00C07078"/>
    <w:rsid w:val="00C070DB"/>
    <w:rsid w:val="00C072C1"/>
    <w:rsid w:val="00C075EC"/>
    <w:rsid w:val="00C0770D"/>
    <w:rsid w:val="00C0771D"/>
    <w:rsid w:val="00C07888"/>
    <w:rsid w:val="00C078A7"/>
    <w:rsid w:val="00C079EE"/>
    <w:rsid w:val="00C07B39"/>
    <w:rsid w:val="00C07E9E"/>
    <w:rsid w:val="00C07EF7"/>
    <w:rsid w:val="00C1079A"/>
    <w:rsid w:val="00C107B4"/>
    <w:rsid w:val="00C10882"/>
    <w:rsid w:val="00C10903"/>
    <w:rsid w:val="00C10B53"/>
    <w:rsid w:val="00C10B6C"/>
    <w:rsid w:val="00C10FF7"/>
    <w:rsid w:val="00C113E6"/>
    <w:rsid w:val="00C1148D"/>
    <w:rsid w:val="00C11596"/>
    <w:rsid w:val="00C1183E"/>
    <w:rsid w:val="00C11AF5"/>
    <w:rsid w:val="00C11B07"/>
    <w:rsid w:val="00C11E28"/>
    <w:rsid w:val="00C120A2"/>
    <w:rsid w:val="00C12483"/>
    <w:rsid w:val="00C12539"/>
    <w:rsid w:val="00C1271C"/>
    <w:rsid w:val="00C12C0B"/>
    <w:rsid w:val="00C12D6C"/>
    <w:rsid w:val="00C12E47"/>
    <w:rsid w:val="00C12F8E"/>
    <w:rsid w:val="00C131E5"/>
    <w:rsid w:val="00C131F2"/>
    <w:rsid w:val="00C13600"/>
    <w:rsid w:val="00C13952"/>
    <w:rsid w:val="00C13C03"/>
    <w:rsid w:val="00C13CF8"/>
    <w:rsid w:val="00C13D5E"/>
    <w:rsid w:val="00C1403E"/>
    <w:rsid w:val="00C14112"/>
    <w:rsid w:val="00C141A3"/>
    <w:rsid w:val="00C1469A"/>
    <w:rsid w:val="00C146E2"/>
    <w:rsid w:val="00C1495F"/>
    <w:rsid w:val="00C149F0"/>
    <w:rsid w:val="00C14BE6"/>
    <w:rsid w:val="00C1515E"/>
    <w:rsid w:val="00C151B5"/>
    <w:rsid w:val="00C15566"/>
    <w:rsid w:val="00C15620"/>
    <w:rsid w:val="00C15A39"/>
    <w:rsid w:val="00C15AD3"/>
    <w:rsid w:val="00C15C87"/>
    <w:rsid w:val="00C15D91"/>
    <w:rsid w:val="00C16622"/>
    <w:rsid w:val="00C166A7"/>
    <w:rsid w:val="00C16A2D"/>
    <w:rsid w:val="00C16ABE"/>
    <w:rsid w:val="00C16D01"/>
    <w:rsid w:val="00C16DD7"/>
    <w:rsid w:val="00C16E1C"/>
    <w:rsid w:val="00C1702D"/>
    <w:rsid w:val="00C17205"/>
    <w:rsid w:val="00C1724B"/>
    <w:rsid w:val="00C17365"/>
    <w:rsid w:val="00C1751D"/>
    <w:rsid w:val="00C177A5"/>
    <w:rsid w:val="00C17811"/>
    <w:rsid w:val="00C17822"/>
    <w:rsid w:val="00C1782E"/>
    <w:rsid w:val="00C17834"/>
    <w:rsid w:val="00C17A97"/>
    <w:rsid w:val="00C17B5A"/>
    <w:rsid w:val="00C17B77"/>
    <w:rsid w:val="00C17E2E"/>
    <w:rsid w:val="00C17E87"/>
    <w:rsid w:val="00C2031C"/>
    <w:rsid w:val="00C2046A"/>
    <w:rsid w:val="00C2046D"/>
    <w:rsid w:val="00C2084F"/>
    <w:rsid w:val="00C20B34"/>
    <w:rsid w:val="00C20C09"/>
    <w:rsid w:val="00C20CD4"/>
    <w:rsid w:val="00C20E66"/>
    <w:rsid w:val="00C21009"/>
    <w:rsid w:val="00C2107A"/>
    <w:rsid w:val="00C212E6"/>
    <w:rsid w:val="00C21341"/>
    <w:rsid w:val="00C21346"/>
    <w:rsid w:val="00C2136D"/>
    <w:rsid w:val="00C2186A"/>
    <w:rsid w:val="00C218B0"/>
    <w:rsid w:val="00C21A93"/>
    <w:rsid w:val="00C21B63"/>
    <w:rsid w:val="00C21EE1"/>
    <w:rsid w:val="00C22133"/>
    <w:rsid w:val="00C223E3"/>
    <w:rsid w:val="00C2250C"/>
    <w:rsid w:val="00C22594"/>
    <w:rsid w:val="00C22887"/>
    <w:rsid w:val="00C228AE"/>
    <w:rsid w:val="00C22A2C"/>
    <w:rsid w:val="00C22B4A"/>
    <w:rsid w:val="00C22C8F"/>
    <w:rsid w:val="00C22F66"/>
    <w:rsid w:val="00C23504"/>
    <w:rsid w:val="00C2351D"/>
    <w:rsid w:val="00C23729"/>
    <w:rsid w:val="00C237FF"/>
    <w:rsid w:val="00C23C94"/>
    <w:rsid w:val="00C23DA8"/>
    <w:rsid w:val="00C23E25"/>
    <w:rsid w:val="00C23F87"/>
    <w:rsid w:val="00C23FD5"/>
    <w:rsid w:val="00C24573"/>
    <w:rsid w:val="00C245EC"/>
    <w:rsid w:val="00C24799"/>
    <w:rsid w:val="00C24A4C"/>
    <w:rsid w:val="00C24AF8"/>
    <w:rsid w:val="00C24AFE"/>
    <w:rsid w:val="00C24D2F"/>
    <w:rsid w:val="00C25032"/>
    <w:rsid w:val="00C2547C"/>
    <w:rsid w:val="00C256D4"/>
    <w:rsid w:val="00C25870"/>
    <w:rsid w:val="00C25B19"/>
    <w:rsid w:val="00C25CC3"/>
    <w:rsid w:val="00C25CCD"/>
    <w:rsid w:val="00C25CED"/>
    <w:rsid w:val="00C25FEC"/>
    <w:rsid w:val="00C26018"/>
    <w:rsid w:val="00C260C4"/>
    <w:rsid w:val="00C26330"/>
    <w:rsid w:val="00C264C5"/>
    <w:rsid w:val="00C2651E"/>
    <w:rsid w:val="00C26550"/>
    <w:rsid w:val="00C269E2"/>
    <w:rsid w:val="00C26C56"/>
    <w:rsid w:val="00C2701E"/>
    <w:rsid w:val="00C27194"/>
    <w:rsid w:val="00C273A2"/>
    <w:rsid w:val="00C27505"/>
    <w:rsid w:val="00C27530"/>
    <w:rsid w:val="00C27591"/>
    <w:rsid w:val="00C27901"/>
    <w:rsid w:val="00C27A82"/>
    <w:rsid w:val="00C27B3B"/>
    <w:rsid w:val="00C27B6E"/>
    <w:rsid w:val="00C27CB3"/>
    <w:rsid w:val="00C27DF6"/>
    <w:rsid w:val="00C300B1"/>
    <w:rsid w:val="00C3032F"/>
    <w:rsid w:val="00C306C2"/>
    <w:rsid w:val="00C307FE"/>
    <w:rsid w:val="00C308C5"/>
    <w:rsid w:val="00C30A2C"/>
    <w:rsid w:val="00C30C81"/>
    <w:rsid w:val="00C30E6E"/>
    <w:rsid w:val="00C30E8D"/>
    <w:rsid w:val="00C3147D"/>
    <w:rsid w:val="00C31875"/>
    <w:rsid w:val="00C31C04"/>
    <w:rsid w:val="00C31C8B"/>
    <w:rsid w:val="00C31D54"/>
    <w:rsid w:val="00C31D59"/>
    <w:rsid w:val="00C31EA9"/>
    <w:rsid w:val="00C32196"/>
    <w:rsid w:val="00C32281"/>
    <w:rsid w:val="00C3244A"/>
    <w:rsid w:val="00C32495"/>
    <w:rsid w:val="00C3256C"/>
    <w:rsid w:val="00C32E29"/>
    <w:rsid w:val="00C32EE4"/>
    <w:rsid w:val="00C33236"/>
    <w:rsid w:val="00C334F8"/>
    <w:rsid w:val="00C33564"/>
    <w:rsid w:val="00C335EA"/>
    <w:rsid w:val="00C3370E"/>
    <w:rsid w:val="00C338A2"/>
    <w:rsid w:val="00C338A3"/>
    <w:rsid w:val="00C338DC"/>
    <w:rsid w:val="00C338E1"/>
    <w:rsid w:val="00C33946"/>
    <w:rsid w:val="00C33ABC"/>
    <w:rsid w:val="00C33B6D"/>
    <w:rsid w:val="00C33B9C"/>
    <w:rsid w:val="00C33CFF"/>
    <w:rsid w:val="00C33F4D"/>
    <w:rsid w:val="00C34100"/>
    <w:rsid w:val="00C3412A"/>
    <w:rsid w:val="00C34166"/>
    <w:rsid w:val="00C34188"/>
    <w:rsid w:val="00C347B6"/>
    <w:rsid w:val="00C3487A"/>
    <w:rsid w:val="00C34AB7"/>
    <w:rsid w:val="00C34B5C"/>
    <w:rsid w:val="00C34BDB"/>
    <w:rsid w:val="00C34EA8"/>
    <w:rsid w:val="00C350CB"/>
    <w:rsid w:val="00C35209"/>
    <w:rsid w:val="00C35846"/>
    <w:rsid w:val="00C35B1E"/>
    <w:rsid w:val="00C35B7F"/>
    <w:rsid w:val="00C35B81"/>
    <w:rsid w:val="00C35CB6"/>
    <w:rsid w:val="00C36124"/>
    <w:rsid w:val="00C36158"/>
    <w:rsid w:val="00C3628A"/>
    <w:rsid w:val="00C362D3"/>
    <w:rsid w:val="00C36919"/>
    <w:rsid w:val="00C36C50"/>
    <w:rsid w:val="00C36C7E"/>
    <w:rsid w:val="00C36CAF"/>
    <w:rsid w:val="00C36D02"/>
    <w:rsid w:val="00C36D2B"/>
    <w:rsid w:val="00C36D80"/>
    <w:rsid w:val="00C36ED0"/>
    <w:rsid w:val="00C36EEC"/>
    <w:rsid w:val="00C371D8"/>
    <w:rsid w:val="00C37ACF"/>
    <w:rsid w:val="00C37B9C"/>
    <w:rsid w:val="00C37C46"/>
    <w:rsid w:val="00C37D19"/>
    <w:rsid w:val="00C37F1D"/>
    <w:rsid w:val="00C401A8"/>
    <w:rsid w:val="00C40216"/>
    <w:rsid w:val="00C402C7"/>
    <w:rsid w:val="00C402D8"/>
    <w:rsid w:val="00C40373"/>
    <w:rsid w:val="00C4075A"/>
    <w:rsid w:val="00C40850"/>
    <w:rsid w:val="00C40D1E"/>
    <w:rsid w:val="00C40E62"/>
    <w:rsid w:val="00C40EC5"/>
    <w:rsid w:val="00C40F44"/>
    <w:rsid w:val="00C40F69"/>
    <w:rsid w:val="00C41054"/>
    <w:rsid w:val="00C41442"/>
    <w:rsid w:val="00C4149B"/>
    <w:rsid w:val="00C41752"/>
    <w:rsid w:val="00C41943"/>
    <w:rsid w:val="00C41A78"/>
    <w:rsid w:val="00C41BBB"/>
    <w:rsid w:val="00C41C4D"/>
    <w:rsid w:val="00C41C54"/>
    <w:rsid w:val="00C41E2C"/>
    <w:rsid w:val="00C41F26"/>
    <w:rsid w:val="00C42249"/>
    <w:rsid w:val="00C4229D"/>
    <w:rsid w:val="00C424AE"/>
    <w:rsid w:val="00C4252C"/>
    <w:rsid w:val="00C42CDB"/>
    <w:rsid w:val="00C42FE1"/>
    <w:rsid w:val="00C43016"/>
    <w:rsid w:val="00C43070"/>
    <w:rsid w:val="00C43222"/>
    <w:rsid w:val="00C43559"/>
    <w:rsid w:val="00C43787"/>
    <w:rsid w:val="00C43847"/>
    <w:rsid w:val="00C438BB"/>
    <w:rsid w:val="00C43929"/>
    <w:rsid w:val="00C43B82"/>
    <w:rsid w:val="00C43C37"/>
    <w:rsid w:val="00C43CE7"/>
    <w:rsid w:val="00C43D41"/>
    <w:rsid w:val="00C43DB6"/>
    <w:rsid w:val="00C43E31"/>
    <w:rsid w:val="00C4400B"/>
    <w:rsid w:val="00C440B6"/>
    <w:rsid w:val="00C443C4"/>
    <w:rsid w:val="00C444EB"/>
    <w:rsid w:val="00C44547"/>
    <w:rsid w:val="00C447DB"/>
    <w:rsid w:val="00C44852"/>
    <w:rsid w:val="00C44979"/>
    <w:rsid w:val="00C44D04"/>
    <w:rsid w:val="00C44EC7"/>
    <w:rsid w:val="00C44F03"/>
    <w:rsid w:val="00C451DC"/>
    <w:rsid w:val="00C45418"/>
    <w:rsid w:val="00C4565D"/>
    <w:rsid w:val="00C4566D"/>
    <w:rsid w:val="00C4591A"/>
    <w:rsid w:val="00C45A3D"/>
    <w:rsid w:val="00C45F16"/>
    <w:rsid w:val="00C46130"/>
    <w:rsid w:val="00C46175"/>
    <w:rsid w:val="00C465D5"/>
    <w:rsid w:val="00C466F7"/>
    <w:rsid w:val="00C4671B"/>
    <w:rsid w:val="00C46875"/>
    <w:rsid w:val="00C4688C"/>
    <w:rsid w:val="00C46D0B"/>
    <w:rsid w:val="00C46F40"/>
    <w:rsid w:val="00C46F66"/>
    <w:rsid w:val="00C47299"/>
    <w:rsid w:val="00C4755A"/>
    <w:rsid w:val="00C475D8"/>
    <w:rsid w:val="00C47831"/>
    <w:rsid w:val="00C47988"/>
    <w:rsid w:val="00C47A77"/>
    <w:rsid w:val="00C47BED"/>
    <w:rsid w:val="00C47E76"/>
    <w:rsid w:val="00C50356"/>
    <w:rsid w:val="00C504D0"/>
    <w:rsid w:val="00C504E6"/>
    <w:rsid w:val="00C5055B"/>
    <w:rsid w:val="00C507AE"/>
    <w:rsid w:val="00C509B9"/>
    <w:rsid w:val="00C50B9A"/>
    <w:rsid w:val="00C50C0E"/>
    <w:rsid w:val="00C5146B"/>
    <w:rsid w:val="00C51567"/>
    <w:rsid w:val="00C5182F"/>
    <w:rsid w:val="00C518DC"/>
    <w:rsid w:val="00C51A9B"/>
    <w:rsid w:val="00C51AA2"/>
    <w:rsid w:val="00C51D74"/>
    <w:rsid w:val="00C51F2A"/>
    <w:rsid w:val="00C52020"/>
    <w:rsid w:val="00C52187"/>
    <w:rsid w:val="00C525DC"/>
    <w:rsid w:val="00C52606"/>
    <w:rsid w:val="00C52698"/>
    <w:rsid w:val="00C527FC"/>
    <w:rsid w:val="00C52893"/>
    <w:rsid w:val="00C528D7"/>
    <w:rsid w:val="00C52A1E"/>
    <w:rsid w:val="00C52A34"/>
    <w:rsid w:val="00C52F1D"/>
    <w:rsid w:val="00C52FA9"/>
    <w:rsid w:val="00C53147"/>
    <w:rsid w:val="00C53356"/>
    <w:rsid w:val="00C53464"/>
    <w:rsid w:val="00C53506"/>
    <w:rsid w:val="00C5360B"/>
    <w:rsid w:val="00C5372E"/>
    <w:rsid w:val="00C5383F"/>
    <w:rsid w:val="00C53B7C"/>
    <w:rsid w:val="00C53BCC"/>
    <w:rsid w:val="00C5420A"/>
    <w:rsid w:val="00C544D6"/>
    <w:rsid w:val="00C5451F"/>
    <w:rsid w:val="00C5464B"/>
    <w:rsid w:val="00C549B2"/>
    <w:rsid w:val="00C54B3A"/>
    <w:rsid w:val="00C54C20"/>
    <w:rsid w:val="00C54C54"/>
    <w:rsid w:val="00C54D7A"/>
    <w:rsid w:val="00C54F01"/>
    <w:rsid w:val="00C54F4A"/>
    <w:rsid w:val="00C55106"/>
    <w:rsid w:val="00C55220"/>
    <w:rsid w:val="00C5532F"/>
    <w:rsid w:val="00C5545E"/>
    <w:rsid w:val="00C55636"/>
    <w:rsid w:val="00C557F5"/>
    <w:rsid w:val="00C55B6C"/>
    <w:rsid w:val="00C55B88"/>
    <w:rsid w:val="00C55C57"/>
    <w:rsid w:val="00C55E32"/>
    <w:rsid w:val="00C55E81"/>
    <w:rsid w:val="00C56155"/>
    <w:rsid w:val="00C563AA"/>
    <w:rsid w:val="00C56650"/>
    <w:rsid w:val="00C567FB"/>
    <w:rsid w:val="00C56800"/>
    <w:rsid w:val="00C56B82"/>
    <w:rsid w:val="00C56E0E"/>
    <w:rsid w:val="00C56E12"/>
    <w:rsid w:val="00C5703C"/>
    <w:rsid w:val="00C571A5"/>
    <w:rsid w:val="00C5741C"/>
    <w:rsid w:val="00C574D6"/>
    <w:rsid w:val="00C5750C"/>
    <w:rsid w:val="00C5767D"/>
    <w:rsid w:val="00C576D5"/>
    <w:rsid w:val="00C5796D"/>
    <w:rsid w:val="00C57D80"/>
    <w:rsid w:val="00C57DAB"/>
    <w:rsid w:val="00C602F3"/>
    <w:rsid w:val="00C603DD"/>
    <w:rsid w:val="00C605D3"/>
    <w:rsid w:val="00C606E3"/>
    <w:rsid w:val="00C60A98"/>
    <w:rsid w:val="00C60DE9"/>
    <w:rsid w:val="00C60ED3"/>
    <w:rsid w:val="00C610EF"/>
    <w:rsid w:val="00C61103"/>
    <w:rsid w:val="00C61335"/>
    <w:rsid w:val="00C61A25"/>
    <w:rsid w:val="00C61E18"/>
    <w:rsid w:val="00C61F47"/>
    <w:rsid w:val="00C61FEE"/>
    <w:rsid w:val="00C62373"/>
    <w:rsid w:val="00C62432"/>
    <w:rsid w:val="00C625B7"/>
    <w:rsid w:val="00C62821"/>
    <w:rsid w:val="00C62970"/>
    <w:rsid w:val="00C62977"/>
    <w:rsid w:val="00C62A04"/>
    <w:rsid w:val="00C62ACA"/>
    <w:rsid w:val="00C62D51"/>
    <w:rsid w:val="00C62F2A"/>
    <w:rsid w:val="00C62FAE"/>
    <w:rsid w:val="00C631E1"/>
    <w:rsid w:val="00C632D9"/>
    <w:rsid w:val="00C63794"/>
    <w:rsid w:val="00C63901"/>
    <w:rsid w:val="00C63A98"/>
    <w:rsid w:val="00C63D8C"/>
    <w:rsid w:val="00C63E05"/>
    <w:rsid w:val="00C63E90"/>
    <w:rsid w:val="00C63ECE"/>
    <w:rsid w:val="00C640E2"/>
    <w:rsid w:val="00C64240"/>
    <w:rsid w:val="00C64352"/>
    <w:rsid w:val="00C646A6"/>
    <w:rsid w:val="00C64CE2"/>
    <w:rsid w:val="00C64DC0"/>
    <w:rsid w:val="00C64FE2"/>
    <w:rsid w:val="00C65280"/>
    <w:rsid w:val="00C6537A"/>
    <w:rsid w:val="00C6543A"/>
    <w:rsid w:val="00C655BA"/>
    <w:rsid w:val="00C6561F"/>
    <w:rsid w:val="00C65646"/>
    <w:rsid w:val="00C65B75"/>
    <w:rsid w:val="00C65B9B"/>
    <w:rsid w:val="00C660A7"/>
    <w:rsid w:val="00C660EA"/>
    <w:rsid w:val="00C660F2"/>
    <w:rsid w:val="00C661CD"/>
    <w:rsid w:val="00C66486"/>
    <w:rsid w:val="00C66509"/>
    <w:rsid w:val="00C66545"/>
    <w:rsid w:val="00C66641"/>
    <w:rsid w:val="00C666A8"/>
    <w:rsid w:val="00C66713"/>
    <w:rsid w:val="00C667A2"/>
    <w:rsid w:val="00C668FC"/>
    <w:rsid w:val="00C66B9A"/>
    <w:rsid w:val="00C66C64"/>
    <w:rsid w:val="00C66CEB"/>
    <w:rsid w:val="00C67095"/>
    <w:rsid w:val="00C67194"/>
    <w:rsid w:val="00C67385"/>
    <w:rsid w:val="00C6754E"/>
    <w:rsid w:val="00C6777B"/>
    <w:rsid w:val="00C67820"/>
    <w:rsid w:val="00C67930"/>
    <w:rsid w:val="00C67AD9"/>
    <w:rsid w:val="00C67C7F"/>
    <w:rsid w:val="00C67CFD"/>
    <w:rsid w:val="00C67D4D"/>
    <w:rsid w:val="00C67F74"/>
    <w:rsid w:val="00C7035E"/>
    <w:rsid w:val="00C706D2"/>
    <w:rsid w:val="00C70769"/>
    <w:rsid w:val="00C70806"/>
    <w:rsid w:val="00C70832"/>
    <w:rsid w:val="00C70C93"/>
    <w:rsid w:val="00C70E89"/>
    <w:rsid w:val="00C710AC"/>
    <w:rsid w:val="00C7150E"/>
    <w:rsid w:val="00C7158C"/>
    <w:rsid w:val="00C716B8"/>
    <w:rsid w:val="00C7170F"/>
    <w:rsid w:val="00C718A9"/>
    <w:rsid w:val="00C719A4"/>
    <w:rsid w:val="00C719EF"/>
    <w:rsid w:val="00C719F0"/>
    <w:rsid w:val="00C71AAF"/>
    <w:rsid w:val="00C71BB9"/>
    <w:rsid w:val="00C71CF7"/>
    <w:rsid w:val="00C71D6D"/>
    <w:rsid w:val="00C71E00"/>
    <w:rsid w:val="00C72155"/>
    <w:rsid w:val="00C721A7"/>
    <w:rsid w:val="00C7248F"/>
    <w:rsid w:val="00C7260B"/>
    <w:rsid w:val="00C726CF"/>
    <w:rsid w:val="00C726E5"/>
    <w:rsid w:val="00C72740"/>
    <w:rsid w:val="00C72C92"/>
    <w:rsid w:val="00C72E43"/>
    <w:rsid w:val="00C72E74"/>
    <w:rsid w:val="00C72E9C"/>
    <w:rsid w:val="00C72EF2"/>
    <w:rsid w:val="00C730A0"/>
    <w:rsid w:val="00C734ED"/>
    <w:rsid w:val="00C73655"/>
    <w:rsid w:val="00C73A70"/>
    <w:rsid w:val="00C73B2C"/>
    <w:rsid w:val="00C73B7A"/>
    <w:rsid w:val="00C73D86"/>
    <w:rsid w:val="00C73DD0"/>
    <w:rsid w:val="00C74044"/>
    <w:rsid w:val="00C740CE"/>
    <w:rsid w:val="00C741DD"/>
    <w:rsid w:val="00C74452"/>
    <w:rsid w:val="00C74982"/>
    <w:rsid w:val="00C74B21"/>
    <w:rsid w:val="00C74B72"/>
    <w:rsid w:val="00C74BD5"/>
    <w:rsid w:val="00C74C68"/>
    <w:rsid w:val="00C75015"/>
    <w:rsid w:val="00C753F2"/>
    <w:rsid w:val="00C75418"/>
    <w:rsid w:val="00C75695"/>
    <w:rsid w:val="00C75A98"/>
    <w:rsid w:val="00C75D48"/>
    <w:rsid w:val="00C760D2"/>
    <w:rsid w:val="00C76210"/>
    <w:rsid w:val="00C762B9"/>
    <w:rsid w:val="00C762D3"/>
    <w:rsid w:val="00C763C3"/>
    <w:rsid w:val="00C7686F"/>
    <w:rsid w:val="00C76918"/>
    <w:rsid w:val="00C769A8"/>
    <w:rsid w:val="00C76A70"/>
    <w:rsid w:val="00C76E85"/>
    <w:rsid w:val="00C76FC7"/>
    <w:rsid w:val="00C7707B"/>
    <w:rsid w:val="00C770CB"/>
    <w:rsid w:val="00C77856"/>
    <w:rsid w:val="00C77DD4"/>
    <w:rsid w:val="00C77E10"/>
    <w:rsid w:val="00C8009B"/>
    <w:rsid w:val="00C805FA"/>
    <w:rsid w:val="00C8063A"/>
    <w:rsid w:val="00C80821"/>
    <w:rsid w:val="00C80ACC"/>
    <w:rsid w:val="00C80ADC"/>
    <w:rsid w:val="00C80B77"/>
    <w:rsid w:val="00C80C04"/>
    <w:rsid w:val="00C80C21"/>
    <w:rsid w:val="00C80CCC"/>
    <w:rsid w:val="00C80F28"/>
    <w:rsid w:val="00C80FB3"/>
    <w:rsid w:val="00C81022"/>
    <w:rsid w:val="00C81419"/>
    <w:rsid w:val="00C816AF"/>
    <w:rsid w:val="00C81807"/>
    <w:rsid w:val="00C818E1"/>
    <w:rsid w:val="00C818EA"/>
    <w:rsid w:val="00C818FB"/>
    <w:rsid w:val="00C81A5D"/>
    <w:rsid w:val="00C81AB4"/>
    <w:rsid w:val="00C81CDC"/>
    <w:rsid w:val="00C81DE9"/>
    <w:rsid w:val="00C81EB3"/>
    <w:rsid w:val="00C81EE2"/>
    <w:rsid w:val="00C824B6"/>
    <w:rsid w:val="00C824F1"/>
    <w:rsid w:val="00C8283A"/>
    <w:rsid w:val="00C82980"/>
    <w:rsid w:val="00C82A89"/>
    <w:rsid w:val="00C82BEC"/>
    <w:rsid w:val="00C82E40"/>
    <w:rsid w:val="00C82E66"/>
    <w:rsid w:val="00C83308"/>
    <w:rsid w:val="00C8352C"/>
    <w:rsid w:val="00C8358A"/>
    <w:rsid w:val="00C83846"/>
    <w:rsid w:val="00C83CB1"/>
    <w:rsid w:val="00C840C7"/>
    <w:rsid w:val="00C84295"/>
    <w:rsid w:val="00C842AD"/>
    <w:rsid w:val="00C84418"/>
    <w:rsid w:val="00C84590"/>
    <w:rsid w:val="00C847AB"/>
    <w:rsid w:val="00C84870"/>
    <w:rsid w:val="00C8491D"/>
    <w:rsid w:val="00C8499A"/>
    <w:rsid w:val="00C84A61"/>
    <w:rsid w:val="00C84A65"/>
    <w:rsid w:val="00C84C10"/>
    <w:rsid w:val="00C84EB3"/>
    <w:rsid w:val="00C84EF7"/>
    <w:rsid w:val="00C852A0"/>
    <w:rsid w:val="00C85300"/>
    <w:rsid w:val="00C853A9"/>
    <w:rsid w:val="00C85829"/>
    <w:rsid w:val="00C85AAD"/>
    <w:rsid w:val="00C85B11"/>
    <w:rsid w:val="00C862E4"/>
    <w:rsid w:val="00C8638E"/>
    <w:rsid w:val="00C86426"/>
    <w:rsid w:val="00C866BC"/>
    <w:rsid w:val="00C86838"/>
    <w:rsid w:val="00C86C3C"/>
    <w:rsid w:val="00C871FE"/>
    <w:rsid w:val="00C87403"/>
    <w:rsid w:val="00C87408"/>
    <w:rsid w:val="00C87871"/>
    <w:rsid w:val="00C878B4"/>
    <w:rsid w:val="00C87E0F"/>
    <w:rsid w:val="00C87ED8"/>
    <w:rsid w:val="00C904C1"/>
    <w:rsid w:val="00C90669"/>
    <w:rsid w:val="00C9085F"/>
    <w:rsid w:val="00C90D00"/>
    <w:rsid w:val="00C91014"/>
    <w:rsid w:val="00C9103A"/>
    <w:rsid w:val="00C910AC"/>
    <w:rsid w:val="00C91125"/>
    <w:rsid w:val="00C911F8"/>
    <w:rsid w:val="00C912D9"/>
    <w:rsid w:val="00C91488"/>
    <w:rsid w:val="00C914DE"/>
    <w:rsid w:val="00C91759"/>
    <w:rsid w:val="00C91773"/>
    <w:rsid w:val="00C917C0"/>
    <w:rsid w:val="00C919C5"/>
    <w:rsid w:val="00C91A07"/>
    <w:rsid w:val="00C91EBF"/>
    <w:rsid w:val="00C91EF1"/>
    <w:rsid w:val="00C922B8"/>
    <w:rsid w:val="00C923F7"/>
    <w:rsid w:val="00C92442"/>
    <w:rsid w:val="00C92642"/>
    <w:rsid w:val="00C92773"/>
    <w:rsid w:val="00C92898"/>
    <w:rsid w:val="00C928B5"/>
    <w:rsid w:val="00C9293D"/>
    <w:rsid w:val="00C92949"/>
    <w:rsid w:val="00C929BB"/>
    <w:rsid w:val="00C92BF2"/>
    <w:rsid w:val="00C92C41"/>
    <w:rsid w:val="00C92CEB"/>
    <w:rsid w:val="00C92EA7"/>
    <w:rsid w:val="00C931F8"/>
    <w:rsid w:val="00C932EE"/>
    <w:rsid w:val="00C933BD"/>
    <w:rsid w:val="00C9369F"/>
    <w:rsid w:val="00C93750"/>
    <w:rsid w:val="00C937AB"/>
    <w:rsid w:val="00C9382E"/>
    <w:rsid w:val="00C93A20"/>
    <w:rsid w:val="00C93ADC"/>
    <w:rsid w:val="00C93AE0"/>
    <w:rsid w:val="00C93C54"/>
    <w:rsid w:val="00C93F7B"/>
    <w:rsid w:val="00C940CB"/>
    <w:rsid w:val="00C94125"/>
    <w:rsid w:val="00C94142"/>
    <w:rsid w:val="00C941BC"/>
    <w:rsid w:val="00C941DF"/>
    <w:rsid w:val="00C9451B"/>
    <w:rsid w:val="00C945F1"/>
    <w:rsid w:val="00C94806"/>
    <w:rsid w:val="00C9491B"/>
    <w:rsid w:val="00C94EF8"/>
    <w:rsid w:val="00C94F2A"/>
    <w:rsid w:val="00C95316"/>
    <w:rsid w:val="00C954F0"/>
    <w:rsid w:val="00C95514"/>
    <w:rsid w:val="00C95607"/>
    <w:rsid w:val="00C9562B"/>
    <w:rsid w:val="00C958D6"/>
    <w:rsid w:val="00C95C9D"/>
    <w:rsid w:val="00C96407"/>
    <w:rsid w:val="00C96455"/>
    <w:rsid w:val="00C9645A"/>
    <w:rsid w:val="00C9665A"/>
    <w:rsid w:val="00C96FC5"/>
    <w:rsid w:val="00C97096"/>
    <w:rsid w:val="00C97097"/>
    <w:rsid w:val="00C973AA"/>
    <w:rsid w:val="00C97410"/>
    <w:rsid w:val="00C977B2"/>
    <w:rsid w:val="00C97824"/>
    <w:rsid w:val="00C97852"/>
    <w:rsid w:val="00C97854"/>
    <w:rsid w:val="00C9795F"/>
    <w:rsid w:val="00C979B5"/>
    <w:rsid w:val="00C97E7F"/>
    <w:rsid w:val="00C97F08"/>
    <w:rsid w:val="00C97F0D"/>
    <w:rsid w:val="00CA00E5"/>
    <w:rsid w:val="00CA01C5"/>
    <w:rsid w:val="00CA04A2"/>
    <w:rsid w:val="00CA08F4"/>
    <w:rsid w:val="00CA0A70"/>
    <w:rsid w:val="00CA0DB5"/>
    <w:rsid w:val="00CA16A5"/>
    <w:rsid w:val="00CA1908"/>
    <w:rsid w:val="00CA1B08"/>
    <w:rsid w:val="00CA1D78"/>
    <w:rsid w:val="00CA1DB1"/>
    <w:rsid w:val="00CA1DB6"/>
    <w:rsid w:val="00CA1F2D"/>
    <w:rsid w:val="00CA20D6"/>
    <w:rsid w:val="00CA2226"/>
    <w:rsid w:val="00CA2324"/>
    <w:rsid w:val="00CA2404"/>
    <w:rsid w:val="00CA2AA5"/>
    <w:rsid w:val="00CA2CF1"/>
    <w:rsid w:val="00CA3061"/>
    <w:rsid w:val="00CA3383"/>
    <w:rsid w:val="00CA344F"/>
    <w:rsid w:val="00CA34A2"/>
    <w:rsid w:val="00CA3550"/>
    <w:rsid w:val="00CA3590"/>
    <w:rsid w:val="00CA3722"/>
    <w:rsid w:val="00CA3740"/>
    <w:rsid w:val="00CA38BE"/>
    <w:rsid w:val="00CA39F8"/>
    <w:rsid w:val="00CA3AF2"/>
    <w:rsid w:val="00CA3B50"/>
    <w:rsid w:val="00CA3D1F"/>
    <w:rsid w:val="00CA3E8F"/>
    <w:rsid w:val="00CA3F49"/>
    <w:rsid w:val="00CA3F85"/>
    <w:rsid w:val="00CA418E"/>
    <w:rsid w:val="00CA44AE"/>
    <w:rsid w:val="00CA4574"/>
    <w:rsid w:val="00CA45B5"/>
    <w:rsid w:val="00CA4874"/>
    <w:rsid w:val="00CA4A0D"/>
    <w:rsid w:val="00CA4A31"/>
    <w:rsid w:val="00CA4B1A"/>
    <w:rsid w:val="00CA4BAD"/>
    <w:rsid w:val="00CA4D49"/>
    <w:rsid w:val="00CA5254"/>
    <w:rsid w:val="00CA5290"/>
    <w:rsid w:val="00CA5353"/>
    <w:rsid w:val="00CA55C6"/>
    <w:rsid w:val="00CA57B6"/>
    <w:rsid w:val="00CA5B54"/>
    <w:rsid w:val="00CA5B63"/>
    <w:rsid w:val="00CA5C67"/>
    <w:rsid w:val="00CA5CDC"/>
    <w:rsid w:val="00CA62C3"/>
    <w:rsid w:val="00CA6425"/>
    <w:rsid w:val="00CA65E9"/>
    <w:rsid w:val="00CA65EC"/>
    <w:rsid w:val="00CA6B6D"/>
    <w:rsid w:val="00CA6C63"/>
    <w:rsid w:val="00CA6DED"/>
    <w:rsid w:val="00CA6E84"/>
    <w:rsid w:val="00CA6EB5"/>
    <w:rsid w:val="00CA7169"/>
    <w:rsid w:val="00CA7228"/>
    <w:rsid w:val="00CA7434"/>
    <w:rsid w:val="00CA7546"/>
    <w:rsid w:val="00CA76BA"/>
    <w:rsid w:val="00CA7773"/>
    <w:rsid w:val="00CA7911"/>
    <w:rsid w:val="00CA7A5E"/>
    <w:rsid w:val="00CA7AB5"/>
    <w:rsid w:val="00CA7B9C"/>
    <w:rsid w:val="00CA7BC0"/>
    <w:rsid w:val="00CA7E12"/>
    <w:rsid w:val="00CA7E2D"/>
    <w:rsid w:val="00CB0090"/>
    <w:rsid w:val="00CB00D8"/>
    <w:rsid w:val="00CB0521"/>
    <w:rsid w:val="00CB05BC"/>
    <w:rsid w:val="00CB0710"/>
    <w:rsid w:val="00CB0907"/>
    <w:rsid w:val="00CB0A53"/>
    <w:rsid w:val="00CB0AAD"/>
    <w:rsid w:val="00CB0BF3"/>
    <w:rsid w:val="00CB0C31"/>
    <w:rsid w:val="00CB0DB6"/>
    <w:rsid w:val="00CB0F35"/>
    <w:rsid w:val="00CB107B"/>
    <w:rsid w:val="00CB11E6"/>
    <w:rsid w:val="00CB1402"/>
    <w:rsid w:val="00CB1540"/>
    <w:rsid w:val="00CB1782"/>
    <w:rsid w:val="00CB19DC"/>
    <w:rsid w:val="00CB1D58"/>
    <w:rsid w:val="00CB1E58"/>
    <w:rsid w:val="00CB1E91"/>
    <w:rsid w:val="00CB249D"/>
    <w:rsid w:val="00CB2640"/>
    <w:rsid w:val="00CB26BB"/>
    <w:rsid w:val="00CB26FC"/>
    <w:rsid w:val="00CB28FE"/>
    <w:rsid w:val="00CB290C"/>
    <w:rsid w:val="00CB2ABF"/>
    <w:rsid w:val="00CB2B98"/>
    <w:rsid w:val="00CB2DE5"/>
    <w:rsid w:val="00CB2E70"/>
    <w:rsid w:val="00CB3092"/>
    <w:rsid w:val="00CB330B"/>
    <w:rsid w:val="00CB3396"/>
    <w:rsid w:val="00CB348A"/>
    <w:rsid w:val="00CB36D2"/>
    <w:rsid w:val="00CB3830"/>
    <w:rsid w:val="00CB38C2"/>
    <w:rsid w:val="00CB3A07"/>
    <w:rsid w:val="00CB3C2B"/>
    <w:rsid w:val="00CB3F84"/>
    <w:rsid w:val="00CB4058"/>
    <w:rsid w:val="00CB4349"/>
    <w:rsid w:val="00CB43BE"/>
    <w:rsid w:val="00CB43D5"/>
    <w:rsid w:val="00CB444F"/>
    <w:rsid w:val="00CB4647"/>
    <w:rsid w:val="00CB470B"/>
    <w:rsid w:val="00CB4AD4"/>
    <w:rsid w:val="00CB4B13"/>
    <w:rsid w:val="00CB51E5"/>
    <w:rsid w:val="00CB54D4"/>
    <w:rsid w:val="00CB54E6"/>
    <w:rsid w:val="00CB55CF"/>
    <w:rsid w:val="00CB56E2"/>
    <w:rsid w:val="00CB5A81"/>
    <w:rsid w:val="00CB5AC0"/>
    <w:rsid w:val="00CB5CD1"/>
    <w:rsid w:val="00CB5CDA"/>
    <w:rsid w:val="00CB5CDB"/>
    <w:rsid w:val="00CB60A0"/>
    <w:rsid w:val="00CB6171"/>
    <w:rsid w:val="00CB61C3"/>
    <w:rsid w:val="00CB65C7"/>
    <w:rsid w:val="00CB67D3"/>
    <w:rsid w:val="00CB6A3B"/>
    <w:rsid w:val="00CB6DB0"/>
    <w:rsid w:val="00CB6FBA"/>
    <w:rsid w:val="00CB715C"/>
    <w:rsid w:val="00CB731A"/>
    <w:rsid w:val="00CB7BB4"/>
    <w:rsid w:val="00CB7E2C"/>
    <w:rsid w:val="00CB7EB7"/>
    <w:rsid w:val="00CB7EC4"/>
    <w:rsid w:val="00CB7F9F"/>
    <w:rsid w:val="00CC0037"/>
    <w:rsid w:val="00CC019F"/>
    <w:rsid w:val="00CC026F"/>
    <w:rsid w:val="00CC0342"/>
    <w:rsid w:val="00CC054F"/>
    <w:rsid w:val="00CC0801"/>
    <w:rsid w:val="00CC0832"/>
    <w:rsid w:val="00CC0896"/>
    <w:rsid w:val="00CC090F"/>
    <w:rsid w:val="00CC0B03"/>
    <w:rsid w:val="00CC0D95"/>
    <w:rsid w:val="00CC13F3"/>
    <w:rsid w:val="00CC1909"/>
    <w:rsid w:val="00CC1963"/>
    <w:rsid w:val="00CC1A17"/>
    <w:rsid w:val="00CC1CC1"/>
    <w:rsid w:val="00CC1D4B"/>
    <w:rsid w:val="00CC1E3A"/>
    <w:rsid w:val="00CC1E89"/>
    <w:rsid w:val="00CC1ED1"/>
    <w:rsid w:val="00CC21B3"/>
    <w:rsid w:val="00CC2502"/>
    <w:rsid w:val="00CC2513"/>
    <w:rsid w:val="00CC25A2"/>
    <w:rsid w:val="00CC25DF"/>
    <w:rsid w:val="00CC26E3"/>
    <w:rsid w:val="00CC28E7"/>
    <w:rsid w:val="00CC2AFB"/>
    <w:rsid w:val="00CC2B8A"/>
    <w:rsid w:val="00CC2CFF"/>
    <w:rsid w:val="00CC2DB7"/>
    <w:rsid w:val="00CC336C"/>
    <w:rsid w:val="00CC349F"/>
    <w:rsid w:val="00CC374F"/>
    <w:rsid w:val="00CC3906"/>
    <w:rsid w:val="00CC39C5"/>
    <w:rsid w:val="00CC3AFF"/>
    <w:rsid w:val="00CC3FC0"/>
    <w:rsid w:val="00CC4068"/>
    <w:rsid w:val="00CC45CC"/>
    <w:rsid w:val="00CC4714"/>
    <w:rsid w:val="00CC4C9E"/>
    <w:rsid w:val="00CC4D53"/>
    <w:rsid w:val="00CC4E25"/>
    <w:rsid w:val="00CC4E54"/>
    <w:rsid w:val="00CC5360"/>
    <w:rsid w:val="00CC53EB"/>
    <w:rsid w:val="00CC5625"/>
    <w:rsid w:val="00CC590F"/>
    <w:rsid w:val="00CC59CF"/>
    <w:rsid w:val="00CC5D43"/>
    <w:rsid w:val="00CC5E6B"/>
    <w:rsid w:val="00CC60BB"/>
    <w:rsid w:val="00CC6108"/>
    <w:rsid w:val="00CC61F2"/>
    <w:rsid w:val="00CC624B"/>
    <w:rsid w:val="00CC63E1"/>
    <w:rsid w:val="00CC6734"/>
    <w:rsid w:val="00CC68D5"/>
    <w:rsid w:val="00CC697E"/>
    <w:rsid w:val="00CC6AF3"/>
    <w:rsid w:val="00CC6C29"/>
    <w:rsid w:val="00CC6D7E"/>
    <w:rsid w:val="00CC71C8"/>
    <w:rsid w:val="00CC7304"/>
    <w:rsid w:val="00CC73A3"/>
    <w:rsid w:val="00CC7599"/>
    <w:rsid w:val="00CC7D2A"/>
    <w:rsid w:val="00CC7DFC"/>
    <w:rsid w:val="00CC7E3B"/>
    <w:rsid w:val="00CC7FC7"/>
    <w:rsid w:val="00CD0267"/>
    <w:rsid w:val="00CD0476"/>
    <w:rsid w:val="00CD066A"/>
    <w:rsid w:val="00CD068B"/>
    <w:rsid w:val="00CD06E6"/>
    <w:rsid w:val="00CD07E0"/>
    <w:rsid w:val="00CD0937"/>
    <w:rsid w:val="00CD09F6"/>
    <w:rsid w:val="00CD0A4D"/>
    <w:rsid w:val="00CD0AD3"/>
    <w:rsid w:val="00CD0DCA"/>
    <w:rsid w:val="00CD0F0D"/>
    <w:rsid w:val="00CD1085"/>
    <w:rsid w:val="00CD112D"/>
    <w:rsid w:val="00CD11F9"/>
    <w:rsid w:val="00CD11FF"/>
    <w:rsid w:val="00CD12F1"/>
    <w:rsid w:val="00CD1343"/>
    <w:rsid w:val="00CD18AD"/>
    <w:rsid w:val="00CD21ED"/>
    <w:rsid w:val="00CD24F1"/>
    <w:rsid w:val="00CD280F"/>
    <w:rsid w:val="00CD2822"/>
    <w:rsid w:val="00CD28C1"/>
    <w:rsid w:val="00CD2ACF"/>
    <w:rsid w:val="00CD2F05"/>
    <w:rsid w:val="00CD30CB"/>
    <w:rsid w:val="00CD3264"/>
    <w:rsid w:val="00CD346F"/>
    <w:rsid w:val="00CD3518"/>
    <w:rsid w:val="00CD35CC"/>
    <w:rsid w:val="00CD38BD"/>
    <w:rsid w:val="00CD3AD1"/>
    <w:rsid w:val="00CD3F47"/>
    <w:rsid w:val="00CD41D5"/>
    <w:rsid w:val="00CD435F"/>
    <w:rsid w:val="00CD43AF"/>
    <w:rsid w:val="00CD4466"/>
    <w:rsid w:val="00CD4A9A"/>
    <w:rsid w:val="00CD4B04"/>
    <w:rsid w:val="00CD4B81"/>
    <w:rsid w:val="00CD4CC1"/>
    <w:rsid w:val="00CD4FE5"/>
    <w:rsid w:val="00CD5050"/>
    <w:rsid w:val="00CD5161"/>
    <w:rsid w:val="00CD516D"/>
    <w:rsid w:val="00CD5378"/>
    <w:rsid w:val="00CD554F"/>
    <w:rsid w:val="00CD5851"/>
    <w:rsid w:val="00CD58FE"/>
    <w:rsid w:val="00CD59F3"/>
    <w:rsid w:val="00CD5AAA"/>
    <w:rsid w:val="00CD5B42"/>
    <w:rsid w:val="00CD60D1"/>
    <w:rsid w:val="00CD6179"/>
    <w:rsid w:val="00CD61C3"/>
    <w:rsid w:val="00CD63BD"/>
    <w:rsid w:val="00CD6422"/>
    <w:rsid w:val="00CD66B0"/>
    <w:rsid w:val="00CD68AC"/>
    <w:rsid w:val="00CD6939"/>
    <w:rsid w:val="00CD6B94"/>
    <w:rsid w:val="00CD6D56"/>
    <w:rsid w:val="00CD6EB3"/>
    <w:rsid w:val="00CD6F1B"/>
    <w:rsid w:val="00CD7616"/>
    <w:rsid w:val="00CD76DF"/>
    <w:rsid w:val="00CD76EF"/>
    <w:rsid w:val="00CD7754"/>
    <w:rsid w:val="00CD78A9"/>
    <w:rsid w:val="00CD78E3"/>
    <w:rsid w:val="00CD79CF"/>
    <w:rsid w:val="00CD7A03"/>
    <w:rsid w:val="00CD7B0E"/>
    <w:rsid w:val="00CD7CAE"/>
    <w:rsid w:val="00CD7D99"/>
    <w:rsid w:val="00CD7F75"/>
    <w:rsid w:val="00CE00DC"/>
    <w:rsid w:val="00CE0209"/>
    <w:rsid w:val="00CE0265"/>
    <w:rsid w:val="00CE0448"/>
    <w:rsid w:val="00CE08F3"/>
    <w:rsid w:val="00CE0C6B"/>
    <w:rsid w:val="00CE0D63"/>
    <w:rsid w:val="00CE0E95"/>
    <w:rsid w:val="00CE0F84"/>
    <w:rsid w:val="00CE11A6"/>
    <w:rsid w:val="00CE1246"/>
    <w:rsid w:val="00CE1273"/>
    <w:rsid w:val="00CE1316"/>
    <w:rsid w:val="00CE1392"/>
    <w:rsid w:val="00CE14AC"/>
    <w:rsid w:val="00CE14EF"/>
    <w:rsid w:val="00CE1564"/>
    <w:rsid w:val="00CE1778"/>
    <w:rsid w:val="00CE1825"/>
    <w:rsid w:val="00CE1C5C"/>
    <w:rsid w:val="00CE2037"/>
    <w:rsid w:val="00CE2413"/>
    <w:rsid w:val="00CE251A"/>
    <w:rsid w:val="00CE25B2"/>
    <w:rsid w:val="00CE25CB"/>
    <w:rsid w:val="00CE2738"/>
    <w:rsid w:val="00CE2890"/>
    <w:rsid w:val="00CE29E9"/>
    <w:rsid w:val="00CE2A81"/>
    <w:rsid w:val="00CE2ADD"/>
    <w:rsid w:val="00CE2B00"/>
    <w:rsid w:val="00CE2C26"/>
    <w:rsid w:val="00CE2F00"/>
    <w:rsid w:val="00CE2FBB"/>
    <w:rsid w:val="00CE3484"/>
    <w:rsid w:val="00CE3695"/>
    <w:rsid w:val="00CE3AF8"/>
    <w:rsid w:val="00CE3DF8"/>
    <w:rsid w:val="00CE3ED9"/>
    <w:rsid w:val="00CE4165"/>
    <w:rsid w:val="00CE41F7"/>
    <w:rsid w:val="00CE4222"/>
    <w:rsid w:val="00CE4472"/>
    <w:rsid w:val="00CE455A"/>
    <w:rsid w:val="00CE4803"/>
    <w:rsid w:val="00CE4A2E"/>
    <w:rsid w:val="00CE4D42"/>
    <w:rsid w:val="00CE50B0"/>
    <w:rsid w:val="00CE5309"/>
    <w:rsid w:val="00CE5947"/>
    <w:rsid w:val="00CE5DC6"/>
    <w:rsid w:val="00CE5DFA"/>
    <w:rsid w:val="00CE5E3C"/>
    <w:rsid w:val="00CE5E76"/>
    <w:rsid w:val="00CE60B6"/>
    <w:rsid w:val="00CE614F"/>
    <w:rsid w:val="00CE6158"/>
    <w:rsid w:val="00CE644A"/>
    <w:rsid w:val="00CE64FB"/>
    <w:rsid w:val="00CE6857"/>
    <w:rsid w:val="00CE6976"/>
    <w:rsid w:val="00CE6CE0"/>
    <w:rsid w:val="00CE6E27"/>
    <w:rsid w:val="00CE6E92"/>
    <w:rsid w:val="00CE6EE2"/>
    <w:rsid w:val="00CE6F74"/>
    <w:rsid w:val="00CE6FAA"/>
    <w:rsid w:val="00CE747C"/>
    <w:rsid w:val="00CE753F"/>
    <w:rsid w:val="00CE773A"/>
    <w:rsid w:val="00CE773C"/>
    <w:rsid w:val="00CE785E"/>
    <w:rsid w:val="00CE7901"/>
    <w:rsid w:val="00CE796B"/>
    <w:rsid w:val="00CE7A4E"/>
    <w:rsid w:val="00CE7BB2"/>
    <w:rsid w:val="00CE7D5E"/>
    <w:rsid w:val="00CF0257"/>
    <w:rsid w:val="00CF025E"/>
    <w:rsid w:val="00CF02F1"/>
    <w:rsid w:val="00CF02FF"/>
    <w:rsid w:val="00CF0333"/>
    <w:rsid w:val="00CF0520"/>
    <w:rsid w:val="00CF0611"/>
    <w:rsid w:val="00CF0614"/>
    <w:rsid w:val="00CF074E"/>
    <w:rsid w:val="00CF07A7"/>
    <w:rsid w:val="00CF08E8"/>
    <w:rsid w:val="00CF0940"/>
    <w:rsid w:val="00CF0DE6"/>
    <w:rsid w:val="00CF0E7F"/>
    <w:rsid w:val="00CF0EFC"/>
    <w:rsid w:val="00CF0F7A"/>
    <w:rsid w:val="00CF11E9"/>
    <w:rsid w:val="00CF13B3"/>
    <w:rsid w:val="00CF1636"/>
    <w:rsid w:val="00CF1858"/>
    <w:rsid w:val="00CF1950"/>
    <w:rsid w:val="00CF1BFA"/>
    <w:rsid w:val="00CF1C81"/>
    <w:rsid w:val="00CF1D15"/>
    <w:rsid w:val="00CF1EA8"/>
    <w:rsid w:val="00CF21D6"/>
    <w:rsid w:val="00CF256A"/>
    <w:rsid w:val="00CF2A5F"/>
    <w:rsid w:val="00CF2EDF"/>
    <w:rsid w:val="00CF2F0D"/>
    <w:rsid w:val="00CF3309"/>
    <w:rsid w:val="00CF33A0"/>
    <w:rsid w:val="00CF33B7"/>
    <w:rsid w:val="00CF3645"/>
    <w:rsid w:val="00CF37E7"/>
    <w:rsid w:val="00CF395B"/>
    <w:rsid w:val="00CF3A0E"/>
    <w:rsid w:val="00CF3AB0"/>
    <w:rsid w:val="00CF4015"/>
    <w:rsid w:val="00CF420F"/>
    <w:rsid w:val="00CF42CF"/>
    <w:rsid w:val="00CF4461"/>
    <w:rsid w:val="00CF47F5"/>
    <w:rsid w:val="00CF4850"/>
    <w:rsid w:val="00CF487C"/>
    <w:rsid w:val="00CF499F"/>
    <w:rsid w:val="00CF4AC5"/>
    <w:rsid w:val="00CF4B88"/>
    <w:rsid w:val="00CF5113"/>
    <w:rsid w:val="00CF52B2"/>
    <w:rsid w:val="00CF5300"/>
    <w:rsid w:val="00CF573C"/>
    <w:rsid w:val="00CF57B9"/>
    <w:rsid w:val="00CF58E0"/>
    <w:rsid w:val="00CF5CCC"/>
    <w:rsid w:val="00CF5FFE"/>
    <w:rsid w:val="00CF61CC"/>
    <w:rsid w:val="00CF62DB"/>
    <w:rsid w:val="00CF67CF"/>
    <w:rsid w:val="00CF67FD"/>
    <w:rsid w:val="00CF699D"/>
    <w:rsid w:val="00CF6C85"/>
    <w:rsid w:val="00CF6DEF"/>
    <w:rsid w:val="00CF6E9D"/>
    <w:rsid w:val="00CF7025"/>
    <w:rsid w:val="00CF72AE"/>
    <w:rsid w:val="00CF7551"/>
    <w:rsid w:val="00CF77C8"/>
    <w:rsid w:val="00CF789C"/>
    <w:rsid w:val="00CF7B69"/>
    <w:rsid w:val="00CF7BC4"/>
    <w:rsid w:val="00CF7C2C"/>
    <w:rsid w:val="00CF7C32"/>
    <w:rsid w:val="00CF7E2B"/>
    <w:rsid w:val="00CF7E5E"/>
    <w:rsid w:val="00D00111"/>
    <w:rsid w:val="00D0021E"/>
    <w:rsid w:val="00D00420"/>
    <w:rsid w:val="00D0042F"/>
    <w:rsid w:val="00D0046B"/>
    <w:rsid w:val="00D0063F"/>
    <w:rsid w:val="00D00720"/>
    <w:rsid w:val="00D00879"/>
    <w:rsid w:val="00D008A0"/>
    <w:rsid w:val="00D00B6E"/>
    <w:rsid w:val="00D00E09"/>
    <w:rsid w:val="00D01269"/>
    <w:rsid w:val="00D01478"/>
    <w:rsid w:val="00D01644"/>
    <w:rsid w:val="00D0164A"/>
    <w:rsid w:val="00D01B96"/>
    <w:rsid w:val="00D01E93"/>
    <w:rsid w:val="00D01ECA"/>
    <w:rsid w:val="00D01F35"/>
    <w:rsid w:val="00D020C5"/>
    <w:rsid w:val="00D021FB"/>
    <w:rsid w:val="00D027FB"/>
    <w:rsid w:val="00D02B68"/>
    <w:rsid w:val="00D02DD4"/>
    <w:rsid w:val="00D02E97"/>
    <w:rsid w:val="00D02F9D"/>
    <w:rsid w:val="00D03196"/>
    <w:rsid w:val="00D031C8"/>
    <w:rsid w:val="00D032C3"/>
    <w:rsid w:val="00D037F5"/>
    <w:rsid w:val="00D0395E"/>
    <w:rsid w:val="00D03A1F"/>
    <w:rsid w:val="00D03AB7"/>
    <w:rsid w:val="00D03CD3"/>
    <w:rsid w:val="00D03E93"/>
    <w:rsid w:val="00D03E9F"/>
    <w:rsid w:val="00D03FB6"/>
    <w:rsid w:val="00D04023"/>
    <w:rsid w:val="00D0418C"/>
    <w:rsid w:val="00D041A4"/>
    <w:rsid w:val="00D04337"/>
    <w:rsid w:val="00D04737"/>
    <w:rsid w:val="00D04775"/>
    <w:rsid w:val="00D04865"/>
    <w:rsid w:val="00D048FE"/>
    <w:rsid w:val="00D04993"/>
    <w:rsid w:val="00D049DA"/>
    <w:rsid w:val="00D049FD"/>
    <w:rsid w:val="00D04A41"/>
    <w:rsid w:val="00D04AE5"/>
    <w:rsid w:val="00D04C3C"/>
    <w:rsid w:val="00D04C62"/>
    <w:rsid w:val="00D04FE6"/>
    <w:rsid w:val="00D0514B"/>
    <w:rsid w:val="00D0549D"/>
    <w:rsid w:val="00D0563C"/>
    <w:rsid w:val="00D05759"/>
    <w:rsid w:val="00D057C6"/>
    <w:rsid w:val="00D05AF9"/>
    <w:rsid w:val="00D05E19"/>
    <w:rsid w:val="00D06072"/>
    <w:rsid w:val="00D06253"/>
    <w:rsid w:val="00D062CE"/>
    <w:rsid w:val="00D062DB"/>
    <w:rsid w:val="00D0633B"/>
    <w:rsid w:val="00D06420"/>
    <w:rsid w:val="00D064BB"/>
    <w:rsid w:val="00D065EA"/>
    <w:rsid w:val="00D06769"/>
    <w:rsid w:val="00D069F8"/>
    <w:rsid w:val="00D06A24"/>
    <w:rsid w:val="00D07036"/>
    <w:rsid w:val="00D0737C"/>
    <w:rsid w:val="00D073B9"/>
    <w:rsid w:val="00D074E8"/>
    <w:rsid w:val="00D076C9"/>
    <w:rsid w:val="00D0794A"/>
    <w:rsid w:val="00D079FB"/>
    <w:rsid w:val="00D07B86"/>
    <w:rsid w:val="00D07EAB"/>
    <w:rsid w:val="00D07F2C"/>
    <w:rsid w:val="00D10558"/>
    <w:rsid w:val="00D105A2"/>
    <w:rsid w:val="00D1087B"/>
    <w:rsid w:val="00D10DC4"/>
    <w:rsid w:val="00D1121A"/>
    <w:rsid w:val="00D11268"/>
    <w:rsid w:val="00D1139E"/>
    <w:rsid w:val="00D1174B"/>
    <w:rsid w:val="00D11893"/>
    <w:rsid w:val="00D11A3A"/>
    <w:rsid w:val="00D11BCD"/>
    <w:rsid w:val="00D11CEE"/>
    <w:rsid w:val="00D11DE3"/>
    <w:rsid w:val="00D11EDC"/>
    <w:rsid w:val="00D11EF4"/>
    <w:rsid w:val="00D12039"/>
    <w:rsid w:val="00D1215E"/>
    <w:rsid w:val="00D124B3"/>
    <w:rsid w:val="00D12B2F"/>
    <w:rsid w:val="00D12D6A"/>
    <w:rsid w:val="00D12F0C"/>
    <w:rsid w:val="00D12F7E"/>
    <w:rsid w:val="00D1314F"/>
    <w:rsid w:val="00D13BA2"/>
    <w:rsid w:val="00D13BD1"/>
    <w:rsid w:val="00D13ED3"/>
    <w:rsid w:val="00D140BA"/>
    <w:rsid w:val="00D141CB"/>
    <w:rsid w:val="00D147B6"/>
    <w:rsid w:val="00D14807"/>
    <w:rsid w:val="00D14C4C"/>
    <w:rsid w:val="00D14CED"/>
    <w:rsid w:val="00D150E9"/>
    <w:rsid w:val="00D152DB"/>
    <w:rsid w:val="00D15347"/>
    <w:rsid w:val="00D15498"/>
    <w:rsid w:val="00D154CC"/>
    <w:rsid w:val="00D15531"/>
    <w:rsid w:val="00D15759"/>
    <w:rsid w:val="00D158C8"/>
    <w:rsid w:val="00D158D4"/>
    <w:rsid w:val="00D158F4"/>
    <w:rsid w:val="00D15909"/>
    <w:rsid w:val="00D15975"/>
    <w:rsid w:val="00D15C1E"/>
    <w:rsid w:val="00D161EF"/>
    <w:rsid w:val="00D16247"/>
    <w:rsid w:val="00D1628B"/>
    <w:rsid w:val="00D16299"/>
    <w:rsid w:val="00D162D8"/>
    <w:rsid w:val="00D163B7"/>
    <w:rsid w:val="00D16431"/>
    <w:rsid w:val="00D1647F"/>
    <w:rsid w:val="00D164B7"/>
    <w:rsid w:val="00D165F7"/>
    <w:rsid w:val="00D168FB"/>
    <w:rsid w:val="00D16C7C"/>
    <w:rsid w:val="00D17428"/>
    <w:rsid w:val="00D175A8"/>
    <w:rsid w:val="00D1770E"/>
    <w:rsid w:val="00D17725"/>
    <w:rsid w:val="00D1786A"/>
    <w:rsid w:val="00D178AD"/>
    <w:rsid w:val="00D17BAB"/>
    <w:rsid w:val="00D17D57"/>
    <w:rsid w:val="00D20070"/>
    <w:rsid w:val="00D203B1"/>
    <w:rsid w:val="00D203F7"/>
    <w:rsid w:val="00D204BB"/>
    <w:rsid w:val="00D2058F"/>
    <w:rsid w:val="00D20695"/>
    <w:rsid w:val="00D208B2"/>
    <w:rsid w:val="00D209BC"/>
    <w:rsid w:val="00D209EE"/>
    <w:rsid w:val="00D20C04"/>
    <w:rsid w:val="00D20EE1"/>
    <w:rsid w:val="00D20F69"/>
    <w:rsid w:val="00D21021"/>
    <w:rsid w:val="00D21203"/>
    <w:rsid w:val="00D21275"/>
    <w:rsid w:val="00D214B7"/>
    <w:rsid w:val="00D2182E"/>
    <w:rsid w:val="00D21903"/>
    <w:rsid w:val="00D21935"/>
    <w:rsid w:val="00D2197C"/>
    <w:rsid w:val="00D21ACD"/>
    <w:rsid w:val="00D2206F"/>
    <w:rsid w:val="00D2224F"/>
    <w:rsid w:val="00D2261F"/>
    <w:rsid w:val="00D2275F"/>
    <w:rsid w:val="00D22CBD"/>
    <w:rsid w:val="00D2304F"/>
    <w:rsid w:val="00D23130"/>
    <w:rsid w:val="00D231BB"/>
    <w:rsid w:val="00D231EB"/>
    <w:rsid w:val="00D232A6"/>
    <w:rsid w:val="00D233EC"/>
    <w:rsid w:val="00D234DA"/>
    <w:rsid w:val="00D23533"/>
    <w:rsid w:val="00D240C5"/>
    <w:rsid w:val="00D24454"/>
    <w:rsid w:val="00D24464"/>
    <w:rsid w:val="00D2474A"/>
    <w:rsid w:val="00D249F6"/>
    <w:rsid w:val="00D24DE2"/>
    <w:rsid w:val="00D25291"/>
    <w:rsid w:val="00D25357"/>
    <w:rsid w:val="00D25361"/>
    <w:rsid w:val="00D254C9"/>
    <w:rsid w:val="00D25617"/>
    <w:rsid w:val="00D25627"/>
    <w:rsid w:val="00D25696"/>
    <w:rsid w:val="00D256E8"/>
    <w:rsid w:val="00D2575E"/>
    <w:rsid w:val="00D25C3E"/>
    <w:rsid w:val="00D25DB1"/>
    <w:rsid w:val="00D261ED"/>
    <w:rsid w:val="00D2642C"/>
    <w:rsid w:val="00D266A7"/>
    <w:rsid w:val="00D267CC"/>
    <w:rsid w:val="00D267D0"/>
    <w:rsid w:val="00D2690A"/>
    <w:rsid w:val="00D26A99"/>
    <w:rsid w:val="00D26D44"/>
    <w:rsid w:val="00D26E2C"/>
    <w:rsid w:val="00D270A7"/>
    <w:rsid w:val="00D2726E"/>
    <w:rsid w:val="00D272FC"/>
    <w:rsid w:val="00D27307"/>
    <w:rsid w:val="00D277EE"/>
    <w:rsid w:val="00D2793E"/>
    <w:rsid w:val="00D2798F"/>
    <w:rsid w:val="00D27AB4"/>
    <w:rsid w:val="00D27AB7"/>
    <w:rsid w:val="00D27F0B"/>
    <w:rsid w:val="00D3009E"/>
    <w:rsid w:val="00D300DC"/>
    <w:rsid w:val="00D30531"/>
    <w:rsid w:val="00D30654"/>
    <w:rsid w:val="00D306E2"/>
    <w:rsid w:val="00D30788"/>
    <w:rsid w:val="00D307F4"/>
    <w:rsid w:val="00D30D51"/>
    <w:rsid w:val="00D30EE9"/>
    <w:rsid w:val="00D31247"/>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77C"/>
    <w:rsid w:val="00D32C12"/>
    <w:rsid w:val="00D32DEB"/>
    <w:rsid w:val="00D32EB3"/>
    <w:rsid w:val="00D33288"/>
    <w:rsid w:val="00D3328E"/>
    <w:rsid w:val="00D332E7"/>
    <w:rsid w:val="00D33BFE"/>
    <w:rsid w:val="00D33C47"/>
    <w:rsid w:val="00D33CA1"/>
    <w:rsid w:val="00D33EA6"/>
    <w:rsid w:val="00D33F90"/>
    <w:rsid w:val="00D3416A"/>
    <w:rsid w:val="00D34330"/>
    <w:rsid w:val="00D34719"/>
    <w:rsid w:val="00D347EA"/>
    <w:rsid w:val="00D347F5"/>
    <w:rsid w:val="00D34C4B"/>
    <w:rsid w:val="00D34E97"/>
    <w:rsid w:val="00D34FE9"/>
    <w:rsid w:val="00D353E9"/>
    <w:rsid w:val="00D3547A"/>
    <w:rsid w:val="00D3553D"/>
    <w:rsid w:val="00D3553F"/>
    <w:rsid w:val="00D35576"/>
    <w:rsid w:val="00D356BE"/>
    <w:rsid w:val="00D35856"/>
    <w:rsid w:val="00D358EC"/>
    <w:rsid w:val="00D35F76"/>
    <w:rsid w:val="00D36051"/>
    <w:rsid w:val="00D3616F"/>
    <w:rsid w:val="00D36401"/>
    <w:rsid w:val="00D3650C"/>
    <w:rsid w:val="00D3697B"/>
    <w:rsid w:val="00D369D6"/>
    <w:rsid w:val="00D36A03"/>
    <w:rsid w:val="00D36CA0"/>
    <w:rsid w:val="00D36EEA"/>
    <w:rsid w:val="00D370B5"/>
    <w:rsid w:val="00D373D3"/>
    <w:rsid w:val="00D373DB"/>
    <w:rsid w:val="00D3741C"/>
    <w:rsid w:val="00D37560"/>
    <w:rsid w:val="00D37636"/>
    <w:rsid w:val="00D3770F"/>
    <w:rsid w:val="00D37898"/>
    <w:rsid w:val="00D37AAA"/>
    <w:rsid w:val="00D37C24"/>
    <w:rsid w:val="00D37C41"/>
    <w:rsid w:val="00D4029D"/>
    <w:rsid w:val="00D4047A"/>
    <w:rsid w:val="00D40876"/>
    <w:rsid w:val="00D4095A"/>
    <w:rsid w:val="00D40BB4"/>
    <w:rsid w:val="00D40DFB"/>
    <w:rsid w:val="00D40F39"/>
    <w:rsid w:val="00D40F3C"/>
    <w:rsid w:val="00D4126E"/>
    <w:rsid w:val="00D4136B"/>
    <w:rsid w:val="00D41379"/>
    <w:rsid w:val="00D41446"/>
    <w:rsid w:val="00D41580"/>
    <w:rsid w:val="00D415EA"/>
    <w:rsid w:val="00D4160E"/>
    <w:rsid w:val="00D4194C"/>
    <w:rsid w:val="00D41A9C"/>
    <w:rsid w:val="00D41C1F"/>
    <w:rsid w:val="00D41D2C"/>
    <w:rsid w:val="00D41FF8"/>
    <w:rsid w:val="00D420C1"/>
    <w:rsid w:val="00D4213B"/>
    <w:rsid w:val="00D4215B"/>
    <w:rsid w:val="00D421F1"/>
    <w:rsid w:val="00D422E6"/>
    <w:rsid w:val="00D42477"/>
    <w:rsid w:val="00D429DA"/>
    <w:rsid w:val="00D42A93"/>
    <w:rsid w:val="00D42B1B"/>
    <w:rsid w:val="00D42DCA"/>
    <w:rsid w:val="00D42F7D"/>
    <w:rsid w:val="00D42FFF"/>
    <w:rsid w:val="00D43085"/>
    <w:rsid w:val="00D43232"/>
    <w:rsid w:val="00D43525"/>
    <w:rsid w:val="00D43654"/>
    <w:rsid w:val="00D436D7"/>
    <w:rsid w:val="00D43789"/>
    <w:rsid w:val="00D43997"/>
    <w:rsid w:val="00D44009"/>
    <w:rsid w:val="00D44157"/>
    <w:rsid w:val="00D4420A"/>
    <w:rsid w:val="00D443A8"/>
    <w:rsid w:val="00D4447A"/>
    <w:rsid w:val="00D446CB"/>
    <w:rsid w:val="00D447D3"/>
    <w:rsid w:val="00D44A58"/>
    <w:rsid w:val="00D44CC2"/>
    <w:rsid w:val="00D45280"/>
    <w:rsid w:val="00D452E6"/>
    <w:rsid w:val="00D4588A"/>
    <w:rsid w:val="00D45EDC"/>
    <w:rsid w:val="00D45FB9"/>
    <w:rsid w:val="00D46170"/>
    <w:rsid w:val="00D46273"/>
    <w:rsid w:val="00D4633D"/>
    <w:rsid w:val="00D46B08"/>
    <w:rsid w:val="00D46BEA"/>
    <w:rsid w:val="00D46D64"/>
    <w:rsid w:val="00D46F58"/>
    <w:rsid w:val="00D47092"/>
    <w:rsid w:val="00D4721A"/>
    <w:rsid w:val="00D473F6"/>
    <w:rsid w:val="00D475C2"/>
    <w:rsid w:val="00D47689"/>
    <w:rsid w:val="00D4770B"/>
    <w:rsid w:val="00D477AB"/>
    <w:rsid w:val="00D47985"/>
    <w:rsid w:val="00D47A7B"/>
    <w:rsid w:val="00D47C3F"/>
    <w:rsid w:val="00D47D9B"/>
    <w:rsid w:val="00D47F56"/>
    <w:rsid w:val="00D50429"/>
    <w:rsid w:val="00D5073F"/>
    <w:rsid w:val="00D507E8"/>
    <w:rsid w:val="00D50815"/>
    <w:rsid w:val="00D50859"/>
    <w:rsid w:val="00D50B52"/>
    <w:rsid w:val="00D50CFC"/>
    <w:rsid w:val="00D50D29"/>
    <w:rsid w:val="00D50DF5"/>
    <w:rsid w:val="00D50E1A"/>
    <w:rsid w:val="00D50E9D"/>
    <w:rsid w:val="00D50EB3"/>
    <w:rsid w:val="00D51005"/>
    <w:rsid w:val="00D51012"/>
    <w:rsid w:val="00D510B7"/>
    <w:rsid w:val="00D5110F"/>
    <w:rsid w:val="00D51727"/>
    <w:rsid w:val="00D51844"/>
    <w:rsid w:val="00D51979"/>
    <w:rsid w:val="00D51AB8"/>
    <w:rsid w:val="00D51C30"/>
    <w:rsid w:val="00D526EA"/>
    <w:rsid w:val="00D52AB2"/>
    <w:rsid w:val="00D52C1F"/>
    <w:rsid w:val="00D532D0"/>
    <w:rsid w:val="00D5334F"/>
    <w:rsid w:val="00D5386B"/>
    <w:rsid w:val="00D53A20"/>
    <w:rsid w:val="00D53D80"/>
    <w:rsid w:val="00D53F24"/>
    <w:rsid w:val="00D53F96"/>
    <w:rsid w:val="00D54184"/>
    <w:rsid w:val="00D541EF"/>
    <w:rsid w:val="00D5439D"/>
    <w:rsid w:val="00D54468"/>
    <w:rsid w:val="00D545D7"/>
    <w:rsid w:val="00D547AD"/>
    <w:rsid w:val="00D548F4"/>
    <w:rsid w:val="00D54D51"/>
    <w:rsid w:val="00D54E9E"/>
    <w:rsid w:val="00D55036"/>
    <w:rsid w:val="00D55216"/>
    <w:rsid w:val="00D55220"/>
    <w:rsid w:val="00D55637"/>
    <w:rsid w:val="00D5581A"/>
    <w:rsid w:val="00D55A0B"/>
    <w:rsid w:val="00D55DC2"/>
    <w:rsid w:val="00D55DF7"/>
    <w:rsid w:val="00D56348"/>
    <w:rsid w:val="00D56671"/>
    <w:rsid w:val="00D56869"/>
    <w:rsid w:val="00D56956"/>
    <w:rsid w:val="00D56A9B"/>
    <w:rsid w:val="00D56E87"/>
    <w:rsid w:val="00D56EB1"/>
    <w:rsid w:val="00D5717C"/>
    <w:rsid w:val="00D5749C"/>
    <w:rsid w:val="00D5758F"/>
    <w:rsid w:val="00D57689"/>
    <w:rsid w:val="00D5785E"/>
    <w:rsid w:val="00D57922"/>
    <w:rsid w:val="00D57927"/>
    <w:rsid w:val="00D57DE0"/>
    <w:rsid w:val="00D57E7E"/>
    <w:rsid w:val="00D57F2B"/>
    <w:rsid w:val="00D60191"/>
    <w:rsid w:val="00D604C7"/>
    <w:rsid w:val="00D60522"/>
    <w:rsid w:val="00D605AD"/>
    <w:rsid w:val="00D60660"/>
    <w:rsid w:val="00D606C9"/>
    <w:rsid w:val="00D606DE"/>
    <w:rsid w:val="00D61147"/>
    <w:rsid w:val="00D6115C"/>
    <w:rsid w:val="00D611AC"/>
    <w:rsid w:val="00D611CC"/>
    <w:rsid w:val="00D611EE"/>
    <w:rsid w:val="00D612E3"/>
    <w:rsid w:val="00D6137F"/>
    <w:rsid w:val="00D616E0"/>
    <w:rsid w:val="00D617DF"/>
    <w:rsid w:val="00D61812"/>
    <w:rsid w:val="00D618CA"/>
    <w:rsid w:val="00D619D3"/>
    <w:rsid w:val="00D61A2C"/>
    <w:rsid w:val="00D61CBF"/>
    <w:rsid w:val="00D61DA9"/>
    <w:rsid w:val="00D61FCB"/>
    <w:rsid w:val="00D621BE"/>
    <w:rsid w:val="00D6237A"/>
    <w:rsid w:val="00D625C8"/>
    <w:rsid w:val="00D62714"/>
    <w:rsid w:val="00D62A8E"/>
    <w:rsid w:val="00D62AD2"/>
    <w:rsid w:val="00D62BD2"/>
    <w:rsid w:val="00D62E83"/>
    <w:rsid w:val="00D62F73"/>
    <w:rsid w:val="00D6318E"/>
    <w:rsid w:val="00D63850"/>
    <w:rsid w:val="00D63BC0"/>
    <w:rsid w:val="00D63D5B"/>
    <w:rsid w:val="00D63EE4"/>
    <w:rsid w:val="00D63F5F"/>
    <w:rsid w:val="00D63F6A"/>
    <w:rsid w:val="00D63F8E"/>
    <w:rsid w:val="00D64008"/>
    <w:rsid w:val="00D64050"/>
    <w:rsid w:val="00D640D3"/>
    <w:rsid w:val="00D645CC"/>
    <w:rsid w:val="00D645F9"/>
    <w:rsid w:val="00D6472A"/>
    <w:rsid w:val="00D649D4"/>
    <w:rsid w:val="00D64ACC"/>
    <w:rsid w:val="00D65519"/>
    <w:rsid w:val="00D65650"/>
    <w:rsid w:val="00D65733"/>
    <w:rsid w:val="00D6588E"/>
    <w:rsid w:val="00D65A48"/>
    <w:rsid w:val="00D65BB2"/>
    <w:rsid w:val="00D65CBC"/>
    <w:rsid w:val="00D65D27"/>
    <w:rsid w:val="00D65DF2"/>
    <w:rsid w:val="00D65E34"/>
    <w:rsid w:val="00D65E82"/>
    <w:rsid w:val="00D6602E"/>
    <w:rsid w:val="00D665B9"/>
    <w:rsid w:val="00D665C3"/>
    <w:rsid w:val="00D66663"/>
    <w:rsid w:val="00D6697B"/>
    <w:rsid w:val="00D67495"/>
    <w:rsid w:val="00D67599"/>
    <w:rsid w:val="00D675FE"/>
    <w:rsid w:val="00D677DB"/>
    <w:rsid w:val="00D6785F"/>
    <w:rsid w:val="00D6788E"/>
    <w:rsid w:val="00D6789E"/>
    <w:rsid w:val="00D6791B"/>
    <w:rsid w:val="00D67A7D"/>
    <w:rsid w:val="00D67AF5"/>
    <w:rsid w:val="00D67C76"/>
    <w:rsid w:val="00D67D8A"/>
    <w:rsid w:val="00D67DB8"/>
    <w:rsid w:val="00D67E76"/>
    <w:rsid w:val="00D706D9"/>
    <w:rsid w:val="00D708C0"/>
    <w:rsid w:val="00D70CBA"/>
    <w:rsid w:val="00D71143"/>
    <w:rsid w:val="00D712E6"/>
    <w:rsid w:val="00D716E8"/>
    <w:rsid w:val="00D71927"/>
    <w:rsid w:val="00D71DA4"/>
    <w:rsid w:val="00D71EEB"/>
    <w:rsid w:val="00D71F42"/>
    <w:rsid w:val="00D722A4"/>
    <w:rsid w:val="00D722D3"/>
    <w:rsid w:val="00D72A66"/>
    <w:rsid w:val="00D72B9C"/>
    <w:rsid w:val="00D72CCB"/>
    <w:rsid w:val="00D72DB4"/>
    <w:rsid w:val="00D72E1E"/>
    <w:rsid w:val="00D72E4A"/>
    <w:rsid w:val="00D730D7"/>
    <w:rsid w:val="00D731A7"/>
    <w:rsid w:val="00D734F0"/>
    <w:rsid w:val="00D7350E"/>
    <w:rsid w:val="00D73639"/>
    <w:rsid w:val="00D73801"/>
    <w:rsid w:val="00D73904"/>
    <w:rsid w:val="00D73C6D"/>
    <w:rsid w:val="00D73DFD"/>
    <w:rsid w:val="00D73FCD"/>
    <w:rsid w:val="00D73FF0"/>
    <w:rsid w:val="00D74006"/>
    <w:rsid w:val="00D74068"/>
    <w:rsid w:val="00D74075"/>
    <w:rsid w:val="00D741EC"/>
    <w:rsid w:val="00D742EB"/>
    <w:rsid w:val="00D743BF"/>
    <w:rsid w:val="00D7456F"/>
    <w:rsid w:val="00D74748"/>
    <w:rsid w:val="00D74859"/>
    <w:rsid w:val="00D74865"/>
    <w:rsid w:val="00D748E7"/>
    <w:rsid w:val="00D749FC"/>
    <w:rsid w:val="00D74B60"/>
    <w:rsid w:val="00D74C1E"/>
    <w:rsid w:val="00D74DD1"/>
    <w:rsid w:val="00D74F37"/>
    <w:rsid w:val="00D75030"/>
    <w:rsid w:val="00D754EB"/>
    <w:rsid w:val="00D7587E"/>
    <w:rsid w:val="00D75A83"/>
    <w:rsid w:val="00D75BBC"/>
    <w:rsid w:val="00D75CF5"/>
    <w:rsid w:val="00D75D78"/>
    <w:rsid w:val="00D75EBF"/>
    <w:rsid w:val="00D761A8"/>
    <w:rsid w:val="00D76450"/>
    <w:rsid w:val="00D764BB"/>
    <w:rsid w:val="00D76615"/>
    <w:rsid w:val="00D767CD"/>
    <w:rsid w:val="00D76841"/>
    <w:rsid w:val="00D769A8"/>
    <w:rsid w:val="00D76A23"/>
    <w:rsid w:val="00D76ED3"/>
    <w:rsid w:val="00D770F7"/>
    <w:rsid w:val="00D771CF"/>
    <w:rsid w:val="00D7736E"/>
    <w:rsid w:val="00D77386"/>
    <w:rsid w:val="00D776D6"/>
    <w:rsid w:val="00D7771C"/>
    <w:rsid w:val="00D77C4C"/>
    <w:rsid w:val="00D80131"/>
    <w:rsid w:val="00D80191"/>
    <w:rsid w:val="00D801AA"/>
    <w:rsid w:val="00D80575"/>
    <w:rsid w:val="00D8064E"/>
    <w:rsid w:val="00D8078F"/>
    <w:rsid w:val="00D80904"/>
    <w:rsid w:val="00D80A64"/>
    <w:rsid w:val="00D80D7C"/>
    <w:rsid w:val="00D80F62"/>
    <w:rsid w:val="00D812DB"/>
    <w:rsid w:val="00D81590"/>
    <w:rsid w:val="00D8198D"/>
    <w:rsid w:val="00D81DCD"/>
    <w:rsid w:val="00D81DFA"/>
    <w:rsid w:val="00D8214F"/>
    <w:rsid w:val="00D82181"/>
    <w:rsid w:val="00D82353"/>
    <w:rsid w:val="00D8254B"/>
    <w:rsid w:val="00D826B6"/>
    <w:rsid w:val="00D828E7"/>
    <w:rsid w:val="00D82AD1"/>
    <w:rsid w:val="00D83041"/>
    <w:rsid w:val="00D8305B"/>
    <w:rsid w:val="00D831AA"/>
    <w:rsid w:val="00D831E5"/>
    <w:rsid w:val="00D83772"/>
    <w:rsid w:val="00D83825"/>
    <w:rsid w:val="00D838A2"/>
    <w:rsid w:val="00D83B9A"/>
    <w:rsid w:val="00D83C2D"/>
    <w:rsid w:val="00D83D54"/>
    <w:rsid w:val="00D83EA8"/>
    <w:rsid w:val="00D8440C"/>
    <w:rsid w:val="00D849FC"/>
    <w:rsid w:val="00D84A0D"/>
    <w:rsid w:val="00D84AFF"/>
    <w:rsid w:val="00D84B53"/>
    <w:rsid w:val="00D84F1A"/>
    <w:rsid w:val="00D8502A"/>
    <w:rsid w:val="00D85073"/>
    <w:rsid w:val="00D8509B"/>
    <w:rsid w:val="00D8509E"/>
    <w:rsid w:val="00D853A1"/>
    <w:rsid w:val="00D8546E"/>
    <w:rsid w:val="00D8566B"/>
    <w:rsid w:val="00D857B1"/>
    <w:rsid w:val="00D85DFB"/>
    <w:rsid w:val="00D85E2F"/>
    <w:rsid w:val="00D8601C"/>
    <w:rsid w:val="00D860C1"/>
    <w:rsid w:val="00D861C7"/>
    <w:rsid w:val="00D86426"/>
    <w:rsid w:val="00D865A7"/>
    <w:rsid w:val="00D865C7"/>
    <w:rsid w:val="00D8667E"/>
    <w:rsid w:val="00D868B9"/>
    <w:rsid w:val="00D8693E"/>
    <w:rsid w:val="00D869AF"/>
    <w:rsid w:val="00D86F7D"/>
    <w:rsid w:val="00D86F86"/>
    <w:rsid w:val="00D8754A"/>
    <w:rsid w:val="00D875C4"/>
    <w:rsid w:val="00D87635"/>
    <w:rsid w:val="00D87808"/>
    <w:rsid w:val="00D87988"/>
    <w:rsid w:val="00D879FB"/>
    <w:rsid w:val="00D87A21"/>
    <w:rsid w:val="00D87BA3"/>
    <w:rsid w:val="00D87D29"/>
    <w:rsid w:val="00D87DD3"/>
    <w:rsid w:val="00D87E27"/>
    <w:rsid w:val="00D87F63"/>
    <w:rsid w:val="00D87FB3"/>
    <w:rsid w:val="00D9004B"/>
    <w:rsid w:val="00D902D0"/>
    <w:rsid w:val="00D903B5"/>
    <w:rsid w:val="00D904EB"/>
    <w:rsid w:val="00D90552"/>
    <w:rsid w:val="00D907B7"/>
    <w:rsid w:val="00D90869"/>
    <w:rsid w:val="00D909BA"/>
    <w:rsid w:val="00D90E16"/>
    <w:rsid w:val="00D90E77"/>
    <w:rsid w:val="00D9109A"/>
    <w:rsid w:val="00D914C8"/>
    <w:rsid w:val="00D915CD"/>
    <w:rsid w:val="00D9160E"/>
    <w:rsid w:val="00D9194C"/>
    <w:rsid w:val="00D919B6"/>
    <w:rsid w:val="00D919D7"/>
    <w:rsid w:val="00D91A57"/>
    <w:rsid w:val="00D91A62"/>
    <w:rsid w:val="00D91A8B"/>
    <w:rsid w:val="00D91F05"/>
    <w:rsid w:val="00D92133"/>
    <w:rsid w:val="00D92135"/>
    <w:rsid w:val="00D92170"/>
    <w:rsid w:val="00D92337"/>
    <w:rsid w:val="00D92358"/>
    <w:rsid w:val="00D9237F"/>
    <w:rsid w:val="00D9259C"/>
    <w:rsid w:val="00D92894"/>
    <w:rsid w:val="00D92A00"/>
    <w:rsid w:val="00D92A3A"/>
    <w:rsid w:val="00D92A8A"/>
    <w:rsid w:val="00D92AD6"/>
    <w:rsid w:val="00D930EF"/>
    <w:rsid w:val="00D93106"/>
    <w:rsid w:val="00D93199"/>
    <w:rsid w:val="00D9365E"/>
    <w:rsid w:val="00D9367B"/>
    <w:rsid w:val="00D93769"/>
    <w:rsid w:val="00D93826"/>
    <w:rsid w:val="00D93877"/>
    <w:rsid w:val="00D938A1"/>
    <w:rsid w:val="00D939CD"/>
    <w:rsid w:val="00D93A0D"/>
    <w:rsid w:val="00D93A4D"/>
    <w:rsid w:val="00D93BBD"/>
    <w:rsid w:val="00D93E77"/>
    <w:rsid w:val="00D94205"/>
    <w:rsid w:val="00D94257"/>
    <w:rsid w:val="00D9425B"/>
    <w:rsid w:val="00D94262"/>
    <w:rsid w:val="00D9453D"/>
    <w:rsid w:val="00D94567"/>
    <w:rsid w:val="00D948CE"/>
    <w:rsid w:val="00D948FA"/>
    <w:rsid w:val="00D94CAD"/>
    <w:rsid w:val="00D94F9D"/>
    <w:rsid w:val="00D94FC1"/>
    <w:rsid w:val="00D95330"/>
    <w:rsid w:val="00D9533C"/>
    <w:rsid w:val="00D95354"/>
    <w:rsid w:val="00D9623A"/>
    <w:rsid w:val="00D962DD"/>
    <w:rsid w:val="00D96581"/>
    <w:rsid w:val="00D96601"/>
    <w:rsid w:val="00D96D76"/>
    <w:rsid w:val="00D96E2A"/>
    <w:rsid w:val="00D97206"/>
    <w:rsid w:val="00D97248"/>
    <w:rsid w:val="00D9767B"/>
    <w:rsid w:val="00D977C8"/>
    <w:rsid w:val="00D97888"/>
    <w:rsid w:val="00D97B2A"/>
    <w:rsid w:val="00D97E1D"/>
    <w:rsid w:val="00DA0049"/>
    <w:rsid w:val="00DA01FA"/>
    <w:rsid w:val="00DA0302"/>
    <w:rsid w:val="00DA035D"/>
    <w:rsid w:val="00DA04D9"/>
    <w:rsid w:val="00DA07A9"/>
    <w:rsid w:val="00DA0B4E"/>
    <w:rsid w:val="00DA0BAC"/>
    <w:rsid w:val="00DA0E53"/>
    <w:rsid w:val="00DA10E1"/>
    <w:rsid w:val="00DA1419"/>
    <w:rsid w:val="00DA1552"/>
    <w:rsid w:val="00DA1823"/>
    <w:rsid w:val="00DA1C73"/>
    <w:rsid w:val="00DA1F2A"/>
    <w:rsid w:val="00DA2055"/>
    <w:rsid w:val="00DA2180"/>
    <w:rsid w:val="00DA2338"/>
    <w:rsid w:val="00DA251C"/>
    <w:rsid w:val="00DA25BC"/>
    <w:rsid w:val="00DA26B5"/>
    <w:rsid w:val="00DA276D"/>
    <w:rsid w:val="00DA27A6"/>
    <w:rsid w:val="00DA285B"/>
    <w:rsid w:val="00DA28A4"/>
    <w:rsid w:val="00DA2A2E"/>
    <w:rsid w:val="00DA2AD7"/>
    <w:rsid w:val="00DA2D0D"/>
    <w:rsid w:val="00DA3319"/>
    <w:rsid w:val="00DA366D"/>
    <w:rsid w:val="00DA36A9"/>
    <w:rsid w:val="00DA36F8"/>
    <w:rsid w:val="00DA37D4"/>
    <w:rsid w:val="00DA3AE2"/>
    <w:rsid w:val="00DA3AE5"/>
    <w:rsid w:val="00DA3CAA"/>
    <w:rsid w:val="00DA40F5"/>
    <w:rsid w:val="00DA4364"/>
    <w:rsid w:val="00DA44C6"/>
    <w:rsid w:val="00DA45E8"/>
    <w:rsid w:val="00DA471C"/>
    <w:rsid w:val="00DA4943"/>
    <w:rsid w:val="00DA4A16"/>
    <w:rsid w:val="00DA4B63"/>
    <w:rsid w:val="00DA4CAC"/>
    <w:rsid w:val="00DA4D41"/>
    <w:rsid w:val="00DA50B8"/>
    <w:rsid w:val="00DA5189"/>
    <w:rsid w:val="00DA536D"/>
    <w:rsid w:val="00DA550C"/>
    <w:rsid w:val="00DA55F4"/>
    <w:rsid w:val="00DA58F3"/>
    <w:rsid w:val="00DA592E"/>
    <w:rsid w:val="00DA5AD0"/>
    <w:rsid w:val="00DA5ECF"/>
    <w:rsid w:val="00DA5F32"/>
    <w:rsid w:val="00DA60C2"/>
    <w:rsid w:val="00DA6105"/>
    <w:rsid w:val="00DA6465"/>
    <w:rsid w:val="00DA65D9"/>
    <w:rsid w:val="00DA6CA5"/>
    <w:rsid w:val="00DA6E54"/>
    <w:rsid w:val="00DA6EAF"/>
    <w:rsid w:val="00DA6F1C"/>
    <w:rsid w:val="00DA76E8"/>
    <w:rsid w:val="00DA7717"/>
    <w:rsid w:val="00DA79A3"/>
    <w:rsid w:val="00DA7A14"/>
    <w:rsid w:val="00DA7B7E"/>
    <w:rsid w:val="00DA7DC0"/>
    <w:rsid w:val="00DA7E50"/>
    <w:rsid w:val="00DA7E58"/>
    <w:rsid w:val="00DA7F80"/>
    <w:rsid w:val="00DB0050"/>
    <w:rsid w:val="00DB012E"/>
    <w:rsid w:val="00DB022D"/>
    <w:rsid w:val="00DB02A3"/>
    <w:rsid w:val="00DB0338"/>
    <w:rsid w:val="00DB0363"/>
    <w:rsid w:val="00DB03DF"/>
    <w:rsid w:val="00DB045F"/>
    <w:rsid w:val="00DB04B9"/>
    <w:rsid w:val="00DB07A9"/>
    <w:rsid w:val="00DB07B4"/>
    <w:rsid w:val="00DB0A85"/>
    <w:rsid w:val="00DB0C1F"/>
    <w:rsid w:val="00DB0CC0"/>
    <w:rsid w:val="00DB0F09"/>
    <w:rsid w:val="00DB1376"/>
    <w:rsid w:val="00DB1447"/>
    <w:rsid w:val="00DB146C"/>
    <w:rsid w:val="00DB17DC"/>
    <w:rsid w:val="00DB181E"/>
    <w:rsid w:val="00DB1872"/>
    <w:rsid w:val="00DB1EA7"/>
    <w:rsid w:val="00DB2304"/>
    <w:rsid w:val="00DB245F"/>
    <w:rsid w:val="00DB285A"/>
    <w:rsid w:val="00DB29C9"/>
    <w:rsid w:val="00DB2A35"/>
    <w:rsid w:val="00DB2BEC"/>
    <w:rsid w:val="00DB2DDA"/>
    <w:rsid w:val="00DB2E0F"/>
    <w:rsid w:val="00DB2E3C"/>
    <w:rsid w:val="00DB2E84"/>
    <w:rsid w:val="00DB341E"/>
    <w:rsid w:val="00DB34D3"/>
    <w:rsid w:val="00DB392A"/>
    <w:rsid w:val="00DB3948"/>
    <w:rsid w:val="00DB39C4"/>
    <w:rsid w:val="00DB39F7"/>
    <w:rsid w:val="00DB39FD"/>
    <w:rsid w:val="00DB3D97"/>
    <w:rsid w:val="00DB3EAE"/>
    <w:rsid w:val="00DB40EA"/>
    <w:rsid w:val="00DB426C"/>
    <w:rsid w:val="00DB474B"/>
    <w:rsid w:val="00DB4C66"/>
    <w:rsid w:val="00DB4DDE"/>
    <w:rsid w:val="00DB4FAC"/>
    <w:rsid w:val="00DB5736"/>
    <w:rsid w:val="00DB58D3"/>
    <w:rsid w:val="00DB5B34"/>
    <w:rsid w:val="00DB5C00"/>
    <w:rsid w:val="00DB5D1E"/>
    <w:rsid w:val="00DB5E45"/>
    <w:rsid w:val="00DB5ECE"/>
    <w:rsid w:val="00DB5F41"/>
    <w:rsid w:val="00DB5FD5"/>
    <w:rsid w:val="00DB62E7"/>
    <w:rsid w:val="00DB639E"/>
    <w:rsid w:val="00DB64A0"/>
    <w:rsid w:val="00DB6543"/>
    <w:rsid w:val="00DB6671"/>
    <w:rsid w:val="00DB66D7"/>
    <w:rsid w:val="00DB671A"/>
    <w:rsid w:val="00DB6777"/>
    <w:rsid w:val="00DB684C"/>
    <w:rsid w:val="00DB6B87"/>
    <w:rsid w:val="00DB6C6D"/>
    <w:rsid w:val="00DB6D99"/>
    <w:rsid w:val="00DB7759"/>
    <w:rsid w:val="00DB7948"/>
    <w:rsid w:val="00DB79E1"/>
    <w:rsid w:val="00DB7C6F"/>
    <w:rsid w:val="00DB7C81"/>
    <w:rsid w:val="00DB7EF3"/>
    <w:rsid w:val="00DC017F"/>
    <w:rsid w:val="00DC0621"/>
    <w:rsid w:val="00DC0948"/>
    <w:rsid w:val="00DC0DCC"/>
    <w:rsid w:val="00DC0E05"/>
    <w:rsid w:val="00DC0EF2"/>
    <w:rsid w:val="00DC0FAD"/>
    <w:rsid w:val="00DC1219"/>
    <w:rsid w:val="00DC150C"/>
    <w:rsid w:val="00DC177A"/>
    <w:rsid w:val="00DC179B"/>
    <w:rsid w:val="00DC1B26"/>
    <w:rsid w:val="00DC1C85"/>
    <w:rsid w:val="00DC1E34"/>
    <w:rsid w:val="00DC1E8C"/>
    <w:rsid w:val="00DC20C7"/>
    <w:rsid w:val="00DC2298"/>
    <w:rsid w:val="00DC25C1"/>
    <w:rsid w:val="00DC293C"/>
    <w:rsid w:val="00DC2957"/>
    <w:rsid w:val="00DC2AF3"/>
    <w:rsid w:val="00DC2B6C"/>
    <w:rsid w:val="00DC2FF7"/>
    <w:rsid w:val="00DC31B0"/>
    <w:rsid w:val="00DC3589"/>
    <w:rsid w:val="00DC36D7"/>
    <w:rsid w:val="00DC393E"/>
    <w:rsid w:val="00DC3DC6"/>
    <w:rsid w:val="00DC3E30"/>
    <w:rsid w:val="00DC3EB8"/>
    <w:rsid w:val="00DC3F73"/>
    <w:rsid w:val="00DC417D"/>
    <w:rsid w:val="00DC4297"/>
    <w:rsid w:val="00DC4672"/>
    <w:rsid w:val="00DC47ED"/>
    <w:rsid w:val="00DC4C73"/>
    <w:rsid w:val="00DC5007"/>
    <w:rsid w:val="00DC500E"/>
    <w:rsid w:val="00DC598A"/>
    <w:rsid w:val="00DC5AEA"/>
    <w:rsid w:val="00DC5D9D"/>
    <w:rsid w:val="00DC5EE2"/>
    <w:rsid w:val="00DC652F"/>
    <w:rsid w:val="00DC65AC"/>
    <w:rsid w:val="00DC66E1"/>
    <w:rsid w:val="00DC67D4"/>
    <w:rsid w:val="00DC6AA7"/>
    <w:rsid w:val="00DC6BD1"/>
    <w:rsid w:val="00DC6C5B"/>
    <w:rsid w:val="00DC6C64"/>
    <w:rsid w:val="00DC6D45"/>
    <w:rsid w:val="00DC6D4E"/>
    <w:rsid w:val="00DC6E73"/>
    <w:rsid w:val="00DC7727"/>
    <w:rsid w:val="00DC7821"/>
    <w:rsid w:val="00DC7835"/>
    <w:rsid w:val="00DC78E4"/>
    <w:rsid w:val="00DC794E"/>
    <w:rsid w:val="00DD024E"/>
    <w:rsid w:val="00DD0547"/>
    <w:rsid w:val="00DD05EA"/>
    <w:rsid w:val="00DD0642"/>
    <w:rsid w:val="00DD0854"/>
    <w:rsid w:val="00DD0A26"/>
    <w:rsid w:val="00DD1018"/>
    <w:rsid w:val="00DD162D"/>
    <w:rsid w:val="00DD1830"/>
    <w:rsid w:val="00DD18F5"/>
    <w:rsid w:val="00DD1924"/>
    <w:rsid w:val="00DD1AE2"/>
    <w:rsid w:val="00DD1C86"/>
    <w:rsid w:val="00DD1E36"/>
    <w:rsid w:val="00DD1EDD"/>
    <w:rsid w:val="00DD1F21"/>
    <w:rsid w:val="00DD2400"/>
    <w:rsid w:val="00DD2578"/>
    <w:rsid w:val="00DD2603"/>
    <w:rsid w:val="00DD2666"/>
    <w:rsid w:val="00DD26A4"/>
    <w:rsid w:val="00DD2810"/>
    <w:rsid w:val="00DD2A78"/>
    <w:rsid w:val="00DD2A9C"/>
    <w:rsid w:val="00DD2B06"/>
    <w:rsid w:val="00DD2B95"/>
    <w:rsid w:val="00DD2D71"/>
    <w:rsid w:val="00DD2DA0"/>
    <w:rsid w:val="00DD3125"/>
    <w:rsid w:val="00DD313B"/>
    <w:rsid w:val="00DD3365"/>
    <w:rsid w:val="00DD33A0"/>
    <w:rsid w:val="00DD33EE"/>
    <w:rsid w:val="00DD3802"/>
    <w:rsid w:val="00DD3AAE"/>
    <w:rsid w:val="00DD3CDB"/>
    <w:rsid w:val="00DD3E37"/>
    <w:rsid w:val="00DD4228"/>
    <w:rsid w:val="00DD4491"/>
    <w:rsid w:val="00DD4869"/>
    <w:rsid w:val="00DD4B63"/>
    <w:rsid w:val="00DD4B83"/>
    <w:rsid w:val="00DD4BB3"/>
    <w:rsid w:val="00DD4CCA"/>
    <w:rsid w:val="00DD5192"/>
    <w:rsid w:val="00DD56BB"/>
    <w:rsid w:val="00DD5941"/>
    <w:rsid w:val="00DD59C6"/>
    <w:rsid w:val="00DD5AE8"/>
    <w:rsid w:val="00DD5EF0"/>
    <w:rsid w:val="00DD5F4D"/>
    <w:rsid w:val="00DD607B"/>
    <w:rsid w:val="00DD6215"/>
    <w:rsid w:val="00DD6A44"/>
    <w:rsid w:val="00DD6D3F"/>
    <w:rsid w:val="00DD6D77"/>
    <w:rsid w:val="00DD6D8E"/>
    <w:rsid w:val="00DD73AE"/>
    <w:rsid w:val="00DD752F"/>
    <w:rsid w:val="00DD771E"/>
    <w:rsid w:val="00DD7827"/>
    <w:rsid w:val="00DD798A"/>
    <w:rsid w:val="00DD79B0"/>
    <w:rsid w:val="00DD79BA"/>
    <w:rsid w:val="00DD7A0F"/>
    <w:rsid w:val="00DD7C82"/>
    <w:rsid w:val="00DD7E3F"/>
    <w:rsid w:val="00DD7F7B"/>
    <w:rsid w:val="00DE0462"/>
    <w:rsid w:val="00DE0549"/>
    <w:rsid w:val="00DE05C3"/>
    <w:rsid w:val="00DE0654"/>
    <w:rsid w:val="00DE0860"/>
    <w:rsid w:val="00DE08BC"/>
    <w:rsid w:val="00DE094F"/>
    <w:rsid w:val="00DE0B9F"/>
    <w:rsid w:val="00DE0C4E"/>
    <w:rsid w:val="00DE0EC6"/>
    <w:rsid w:val="00DE110D"/>
    <w:rsid w:val="00DE1387"/>
    <w:rsid w:val="00DE155B"/>
    <w:rsid w:val="00DE1674"/>
    <w:rsid w:val="00DE186A"/>
    <w:rsid w:val="00DE1AE5"/>
    <w:rsid w:val="00DE1CD9"/>
    <w:rsid w:val="00DE1DB5"/>
    <w:rsid w:val="00DE1FD6"/>
    <w:rsid w:val="00DE20AE"/>
    <w:rsid w:val="00DE20D5"/>
    <w:rsid w:val="00DE20FC"/>
    <w:rsid w:val="00DE22BA"/>
    <w:rsid w:val="00DE24A8"/>
    <w:rsid w:val="00DE2CA3"/>
    <w:rsid w:val="00DE2DA9"/>
    <w:rsid w:val="00DE2F4B"/>
    <w:rsid w:val="00DE2F84"/>
    <w:rsid w:val="00DE3179"/>
    <w:rsid w:val="00DE3427"/>
    <w:rsid w:val="00DE358E"/>
    <w:rsid w:val="00DE3CD4"/>
    <w:rsid w:val="00DE3DF2"/>
    <w:rsid w:val="00DE3EA2"/>
    <w:rsid w:val="00DE3EA8"/>
    <w:rsid w:val="00DE3EE5"/>
    <w:rsid w:val="00DE4026"/>
    <w:rsid w:val="00DE41DF"/>
    <w:rsid w:val="00DE4418"/>
    <w:rsid w:val="00DE444B"/>
    <w:rsid w:val="00DE455B"/>
    <w:rsid w:val="00DE45A0"/>
    <w:rsid w:val="00DE45FA"/>
    <w:rsid w:val="00DE4623"/>
    <w:rsid w:val="00DE4654"/>
    <w:rsid w:val="00DE47F1"/>
    <w:rsid w:val="00DE4926"/>
    <w:rsid w:val="00DE4961"/>
    <w:rsid w:val="00DE4DAE"/>
    <w:rsid w:val="00DE4E1A"/>
    <w:rsid w:val="00DE4F6E"/>
    <w:rsid w:val="00DE4FA0"/>
    <w:rsid w:val="00DE51C5"/>
    <w:rsid w:val="00DE5471"/>
    <w:rsid w:val="00DE55FC"/>
    <w:rsid w:val="00DE588A"/>
    <w:rsid w:val="00DE58B6"/>
    <w:rsid w:val="00DE5943"/>
    <w:rsid w:val="00DE59AA"/>
    <w:rsid w:val="00DE5E9C"/>
    <w:rsid w:val="00DE5FD3"/>
    <w:rsid w:val="00DE639D"/>
    <w:rsid w:val="00DE6482"/>
    <w:rsid w:val="00DE668E"/>
    <w:rsid w:val="00DE6788"/>
    <w:rsid w:val="00DE691D"/>
    <w:rsid w:val="00DE6BFF"/>
    <w:rsid w:val="00DE6E48"/>
    <w:rsid w:val="00DE70D2"/>
    <w:rsid w:val="00DE719C"/>
    <w:rsid w:val="00DE7222"/>
    <w:rsid w:val="00DE72BD"/>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7E"/>
    <w:rsid w:val="00DF05FE"/>
    <w:rsid w:val="00DF0747"/>
    <w:rsid w:val="00DF0829"/>
    <w:rsid w:val="00DF0849"/>
    <w:rsid w:val="00DF086A"/>
    <w:rsid w:val="00DF08A2"/>
    <w:rsid w:val="00DF095D"/>
    <w:rsid w:val="00DF09FF"/>
    <w:rsid w:val="00DF0B64"/>
    <w:rsid w:val="00DF0B9B"/>
    <w:rsid w:val="00DF0C3D"/>
    <w:rsid w:val="00DF0E6E"/>
    <w:rsid w:val="00DF11FA"/>
    <w:rsid w:val="00DF1603"/>
    <w:rsid w:val="00DF1C56"/>
    <w:rsid w:val="00DF1D43"/>
    <w:rsid w:val="00DF1D8F"/>
    <w:rsid w:val="00DF1EBA"/>
    <w:rsid w:val="00DF20F0"/>
    <w:rsid w:val="00DF20F6"/>
    <w:rsid w:val="00DF2127"/>
    <w:rsid w:val="00DF2252"/>
    <w:rsid w:val="00DF236F"/>
    <w:rsid w:val="00DF241F"/>
    <w:rsid w:val="00DF253E"/>
    <w:rsid w:val="00DF2778"/>
    <w:rsid w:val="00DF27C5"/>
    <w:rsid w:val="00DF2922"/>
    <w:rsid w:val="00DF2955"/>
    <w:rsid w:val="00DF2B53"/>
    <w:rsid w:val="00DF2CB5"/>
    <w:rsid w:val="00DF2DC4"/>
    <w:rsid w:val="00DF2E0D"/>
    <w:rsid w:val="00DF2E9B"/>
    <w:rsid w:val="00DF31F4"/>
    <w:rsid w:val="00DF3397"/>
    <w:rsid w:val="00DF37A4"/>
    <w:rsid w:val="00DF3906"/>
    <w:rsid w:val="00DF394A"/>
    <w:rsid w:val="00DF3BCB"/>
    <w:rsid w:val="00DF3CD9"/>
    <w:rsid w:val="00DF3D29"/>
    <w:rsid w:val="00DF3E29"/>
    <w:rsid w:val="00DF3E40"/>
    <w:rsid w:val="00DF3FFF"/>
    <w:rsid w:val="00DF4092"/>
    <w:rsid w:val="00DF40C1"/>
    <w:rsid w:val="00DF421C"/>
    <w:rsid w:val="00DF42C7"/>
    <w:rsid w:val="00DF461E"/>
    <w:rsid w:val="00DF46C2"/>
    <w:rsid w:val="00DF48AC"/>
    <w:rsid w:val="00DF4F37"/>
    <w:rsid w:val="00DF4F99"/>
    <w:rsid w:val="00DF5203"/>
    <w:rsid w:val="00DF52C7"/>
    <w:rsid w:val="00DF5352"/>
    <w:rsid w:val="00DF53CF"/>
    <w:rsid w:val="00DF5432"/>
    <w:rsid w:val="00DF54E5"/>
    <w:rsid w:val="00DF55E6"/>
    <w:rsid w:val="00DF570D"/>
    <w:rsid w:val="00DF58FC"/>
    <w:rsid w:val="00DF5DDD"/>
    <w:rsid w:val="00DF5E59"/>
    <w:rsid w:val="00DF605E"/>
    <w:rsid w:val="00DF6131"/>
    <w:rsid w:val="00DF6135"/>
    <w:rsid w:val="00DF6404"/>
    <w:rsid w:val="00DF6667"/>
    <w:rsid w:val="00DF668E"/>
    <w:rsid w:val="00DF66C7"/>
    <w:rsid w:val="00DF670A"/>
    <w:rsid w:val="00DF698B"/>
    <w:rsid w:val="00DF6DF8"/>
    <w:rsid w:val="00DF6EB9"/>
    <w:rsid w:val="00DF71E7"/>
    <w:rsid w:val="00DF764F"/>
    <w:rsid w:val="00DF76A3"/>
    <w:rsid w:val="00DF7DB6"/>
    <w:rsid w:val="00DF7EA2"/>
    <w:rsid w:val="00DF7F22"/>
    <w:rsid w:val="00DF7F68"/>
    <w:rsid w:val="00E0002F"/>
    <w:rsid w:val="00E0050D"/>
    <w:rsid w:val="00E006B5"/>
    <w:rsid w:val="00E0071B"/>
    <w:rsid w:val="00E00788"/>
    <w:rsid w:val="00E00C98"/>
    <w:rsid w:val="00E00CD1"/>
    <w:rsid w:val="00E00DB2"/>
    <w:rsid w:val="00E00E4B"/>
    <w:rsid w:val="00E00F43"/>
    <w:rsid w:val="00E01599"/>
    <w:rsid w:val="00E017AC"/>
    <w:rsid w:val="00E01D0A"/>
    <w:rsid w:val="00E0237F"/>
    <w:rsid w:val="00E02514"/>
    <w:rsid w:val="00E025F5"/>
    <w:rsid w:val="00E0289F"/>
    <w:rsid w:val="00E02D8E"/>
    <w:rsid w:val="00E02E1B"/>
    <w:rsid w:val="00E02E53"/>
    <w:rsid w:val="00E02E8A"/>
    <w:rsid w:val="00E03033"/>
    <w:rsid w:val="00E03395"/>
    <w:rsid w:val="00E03417"/>
    <w:rsid w:val="00E0341C"/>
    <w:rsid w:val="00E036DA"/>
    <w:rsid w:val="00E03CB1"/>
    <w:rsid w:val="00E03CB4"/>
    <w:rsid w:val="00E03D8C"/>
    <w:rsid w:val="00E03EA0"/>
    <w:rsid w:val="00E041BA"/>
    <w:rsid w:val="00E043BE"/>
    <w:rsid w:val="00E043DF"/>
    <w:rsid w:val="00E04517"/>
    <w:rsid w:val="00E046A7"/>
    <w:rsid w:val="00E04714"/>
    <w:rsid w:val="00E04892"/>
    <w:rsid w:val="00E04974"/>
    <w:rsid w:val="00E04C86"/>
    <w:rsid w:val="00E04E98"/>
    <w:rsid w:val="00E05166"/>
    <w:rsid w:val="00E052E7"/>
    <w:rsid w:val="00E053F5"/>
    <w:rsid w:val="00E05884"/>
    <w:rsid w:val="00E05CEA"/>
    <w:rsid w:val="00E05CFF"/>
    <w:rsid w:val="00E05D4D"/>
    <w:rsid w:val="00E06578"/>
    <w:rsid w:val="00E06BB2"/>
    <w:rsid w:val="00E06C9E"/>
    <w:rsid w:val="00E06FBE"/>
    <w:rsid w:val="00E070E2"/>
    <w:rsid w:val="00E07162"/>
    <w:rsid w:val="00E07180"/>
    <w:rsid w:val="00E0751D"/>
    <w:rsid w:val="00E079C3"/>
    <w:rsid w:val="00E07AC6"/>
    <w:rsid w:val="00E07DB3"/>
    <w:rsid w:val="00E07F6D"/>
    <w:rsid w:val="00E07F82"/>
    <w:rsid w:val="00E10662"/>
    <w:rsid w:val="00E1085A"/>
    <w:rsid w:val="00E10A55"/>
    <w:rsid w:val="00E10A69"/>
    <w:rsid w:val="00E10B3B"/>
    <w:rsid w:val="00E10E08"/>
    <w:rsid w:val="00E110A6"/>
    <w:rsid w:val="00E111AD"/>
    <w:rsid w:val="00E115E1"/>
    <w:rsid w:val="00E119AB"/>
    <w:rsid w:val="00E119F8"/>
    <w:rsid w:val="00E11A24"/>
    <w:rsid w:val="00E11AC0"/>
    <w:rsid w:val="00E11B3C"/>
    <w:rsid w:val="00E11BD2"/>
    <w:rsid w:val="00E11BE5"/>
    <w:rsid w:val="00E11BF0"/>
    <w:rsid w:val="00E11C67"/>
    <w:rsid w:val="00E11EE0"/>
    <w:rsid w:val="00E12021"/>
    <w:rsid w:val="00E1214F"/>
    <w:rsid w:val="00E12226"/>
    <w:rsid w:val="00E124F6"/>
    <w:rsid w:val="00E1261D"/>
    <w:rsid w:val="00E127F7"/>
    <w:rsid w:val="00E129CF"/>
    <w:rsid w:val="00E130DF"/>
    <w:rsid w:val="00E1378B"/>
    <w:rsid w:val="00E137E0"/>
    <w:rsid w:val="00E138DA"/>
    <w:rsid w:val="00E139F3"/>
    <w:rsid w:val="00E13A5C"/>
    <w:rsid w:val="00E13C41"/>
    <w:rsid w:val="00E1444B"/>
    <w:rsid w:val="00E1453E"/>
    <w:rsid w:val="00E14798"/>
    <w:rsid w:val="00E149C1"/>
    <w:rsid w:val="00E14A3C"/>
    <w:rsid w:val="00E14AAE"/>
    <w:rsid w:val="00E14B0A"/>
    <w:rsid w:val="00E14B8F"/>
    <w:rsid w:val="00E14C48"/>
    <w:rsid w:val="00E14C72"/>
    <w:rsid w:val="00E14FAB"/>
    <w:rsid w:val="00E1504D"/>
    <w:rsid w:val="00E152FE"/>
    <w:rsid w:val="00E153BE"/>
    <w:rsid w:val="00E15A19"/>
    <w:rsid w:val="00E1629A"/>
    <w:rsid w:val="00E163EF"/>
    <w:rsid w:val="00E16618"/>
    <w:rsid w:val="00E16A9A"/>
    <w:rsid w:val="00E16B1E"/>
    <w:rsid w:val="00E16BFB"/>
    <w:rsid w:val="00E16E3F"/>
    <w:rsid w:val="00E16EE3"/>
    <w:rsid w:val="00E170DE"/>
    <w:rsid w:val="00E170EC"/>
    <w:rsid w:val="00E17503"/>
    <w:rsid w:val="00E17605"/>
    <w:rsid w:val="00E17A78"/>
    <w:rsid w:val="00E17AFA"/>
    <w:rsid w:val="00E17BB2"/>
    <w:rsid w:val="00E17F72"/>
    <w:rsid w:val="00E2019D"/>
    <w:rsid w:val="00E201E5"/>
    <w:rsid w:val="00E202FB"/>
    <w:rsid w:val="00E203DA"/>
    <w:rsid w:val="00E20435"/>
    <w:rsid w:val="00E20468"/>
    <w:rsid w:val="00E205C3"/>
    <w:rsid w:val="00E2077E"/>
    <w:rsid w:val="00E207F7"/>
    <w:rsid w:val="00E20C5E"/>
    <w:rsid w:val="00E20CDD"/>
    <w:rsid w:val="00E20F75"/>
    <w:rsid w:val="00E211CD"/>
    <w:rsid w:val="00E216CA"/>
    <w:rsid w:val="00E219B3"/>
    <w:rsid w:val="00E21C34"/>
    <w:rsid w:val="00E21D32"/>
    <w:rsid w:val="00E2203B"/>
    <w:rsid w:val="00E2222F"/>
    <w:rsid w:val="00E22339"/>
    <w:rsid w:val="00E22678"/>
    <w:rsid w:val="00E22748"/>
    <w:rsid w:val="00E227BB"/>
    <w:rsid w:val="00E227F4"/>
    <w:rsid w:val="00E2285A"/>
    <w:rsid w:val="00E22B4D"/>
    <w:rsid w:val="00E22B79"/>
    <w:rsid w:val="00E22CA6"/>
    <w:rsid w:val="00E22E31"/>
    <w:rsid w:val="00E22F34"/>
    <w:rsid w:val="00E23388"/>
    <w:rsid w:val="00E234CE"/>
    <w:rsid w:val="00E238A1"/>
    <w:rsid w:val="00E23942"/>
    <w:rsid w:val="00E23BB0"/>
    <w:rsid w:val="00E23CEB"/>
    <w:rsid w:val="00E23F63"/>
    <w:rsid w:val="00E2402E"/>
    <w:rsid w:val="00E24043"/>
    <w:rsid w:val="00E242F3"/>
    <w:rsid w:val="00E246B2"/>
    <w:rsid w:val="00E249EA"/>
    <w:rsid w:val="00E24BE3"/>
    <w:rsid w:val="00E24D36"/>
    <w:rsid w:val="00E25285"/>
    <w:rsid w:val="00E25290"/>
    <w:rsid w:val="00E253FF"/>
    <w:rsid w:val="00E254D9"/>
    <w:rsid w:val="00E2556A"/>
    <w:rsid w:val="00E2565C"/>
    <w:rsid w:val="00E258E1"/>
    <w:rsid w:val="00E2597A"/>
    <w:rsid w:val="00E25A8E"/>
    <w:rsid w:val="00E25C1E"/>
    <w:rsid w:val="00E25D08"/>
    <w:rsid w:val="00E25E55"/>
    <w:rsid w:val="00E2602D"/>
    <w:rsid w:val="00E261C5"/>
    <w:rsid w:val="00E26900"/>
    <w:rsid w:val="00E269D7"/>
    <w:rsid w:val="00E269F6"/>
    <w:rsid w:val="00E26C55"/>
    <w:rsid w:val="00E26CBC"/>
    <w:rsid w:val="00E26ECE"/>
    <w:rsid w:val="00E26FE1"/>
    <w:rsid w:val="00E27065"/>
    <w:rsid w:val="00E270C0"/>
    <w:rsid w:val="00E27173"/>
    <w:rsid w:val="00E272C2"/>
    <w:rsid w:val="00E27380"/>
    <w:rsid w:val="00E276F3"/>
    <w:rsid w:val="00E27728"/>
    <w:rsid w:val="00E277B0"/>
    <w:rsid w:val="00E27A47"/>
    <w:rsid w:val="00E27B02"/>
    <w:rsid w:val="00E27BCC"/>
    <w:rsid w:val="00E27FAF"/>
    <w:rsid w:val="00E30318"/>
    <w:rsid w:val="00E30392"/>
    <w:rsid w:val="00E30424"/>
    <w:rsid w:val="00E30429"/>
    <w:rsid w:val="00E30509"/>
    <w:rsid w:val="00E30649"/>
    <w:rsid w:val="00E3065D"/>
    <w:rsid w:val="00E30CD1"/>
    <w:rsid w:val="00E30EB9"/>
    <w:rsid w:val="00E30F4C"/>
    <w:rsid w:val="00E30FCB"/>
    <w:rsid w:val="00E310B4"/>
    <w:rsid w:val="00E311C7"/>
    <w:rsid w:val="00E3184E"/>
    <w:rsid w:val="00E31EED"/>
    <w:rsid w:val="00E32351"/>
    <w:rsid w:val="00E3245C"/>
    <w:rsid w:val="00E326EF"/>
    <w:rsid w:val="00E3274E"/>
    <w:rsid w:val="00E3299E"/>
    <w:rsid w:val="00E32E92"/>
    <w:rsid w:val="00E32F1A"/>
    <w:rsid w:val="00E32F73"/>
    <w:rsid w:val="00E33283"/>
    <w:rsid w:val="00E335E2"/>
    <w:rsid w:val="00E3384F"/>
    <w:rsid w:val="00E339C0"/>
    <w:rsid w:val="00E339F4"/>
    <w:rsid w:val="00E33D10"/>
    <w:rsid w:val="00E33E1E"/>
    <w:rsid w:val="00E33F7D"/>
    <w:rsid w:val="00E34146"/>
    <w:rsid w:val="00E3455C"/>
    <w:rsid w:val="00E34745"/>
    <w:rsid w:val="00E34990"/>
    <w:rsid w:val="00E34C31"/>
    <w:rsid w:val="00E34E25"/>
    <w:rsid w:val="00E3519A"/>
    <w:rsid w:val="00E3533F"/>
    <w:rsid w:val="00E35373"/>
    <w:rsid w:val="00E3580D"/>
    <w:rsid w:val="00E359B5"/>
    <w:rsid w:val="00E35CB9"/>
    <w:rsid w:val="00E35D7F"/>
    <w:rsid w:val="00E35E25"/>
    <w:rsid w:val="00E35F50"/>
    <w:rsid w:val="00E36065"/>
    <w:rsid w:val="00E361BB"/>
    <w:rsid w:val="00E365B6"/>
    <w:rsid w:val="00E365C3"/>
    <w:rsid w:val="00E365F3"/>
    <w:rsid w:val="00E368AD"/>
    <w:rsid w:val="00E368BD"/>
    <w:rsid w:val="00E368F3"/>
    <w:rsid w:val="00E36942"/>
    <w:rsid w:val="00E36E0B"/>
    <w:rsid w:val="00E36F21"/>
    <w:rsid w:val="00E37032"/>
    <w:rsid w:val="00E3708C"/>
    <w:rsid w:val="00E371E3"/>
    <w:rsid w:val="00E373E8"/>
    <w:rsid w:val="00E3755C"/>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8FD"/>
    <w:rsid w:val="00E41C9A"/>
    <w:rsid w:val="00E4236E"/>
    <w:rsid w:val="00E4238D"/>
    <w:rsid w:val="00E424E4"/>
    <w:rsid w:val="00E425D8"/>
    <w:rsid w:val="00E428FB"/>
    <w:rsid w:val="00E42936"/>
    <w:rsid w:val="00E42DD6"/>
    <w:rsid w:val="00E42EC5"/>
    <w:rsid w:val="00E432C3"/>
    <w:rsid w:val="00E43352"/>
    <w:rsid w:val="00E434A7"/>
    <w:rsid w:val="00E43599"/>
    <w:rsid w:val="00E43962"/>
    <w:rsid w:val="00E43C57"/>
    <w:rsid w:val="00E43E18"/>
    <w:rsid w:val="00E440B9"/>
    <w:rsid w:val="00E440FA"/>
    <w:rsid w:val="00E4422E"/>
    <w:rsid w:val="00E44372"/>
    <w:rsid w:val="00E44417"/>
    <w:rsid w:val="00E4442F"/>
    <w:rsid w:val="00E44524"/>
    <w:rsid w:val="00E4462D"/>
    <w:rsid w:val="00E4465E"/>
    <w:rsid w:val="00E447A7"/>
    <w:rsid w:val="00E44942"/>
    <w:rsid w:val="00E44944"/>
    <w:rsid w:val="00E44A42"/>
    <w:rsid w:val="00E44DC2"/>
    <w:rsid w:val="00E44E04"/>
    <w:rsid w:val="00E44E94"/>
    <w:rsid w:val="00E44F65"/>
    <w:rsid w:val="00E457A5"/>
    <w:rsid w:val="00E4594C"/>
    <w:rsid w:val="00E459B8"/>
    <w:rsid w:val="00E45A1D"/>
    <w:rsid w:val="00E45C05"/>
    <w:rsid w:val="00E45C37"/>
    <w:rsid w:val="00E45C3A"/>
    <w:rsid w:val="00E45C84"/>
    <w:rsid w:val="00E460E3"/>
    <w:rsid w:val="00E46504"/>
    <w:rsid w:val="00E4661A"/>
    <w:rsid w:val="00E46768"/>
    <w:rsid w:val="00E467D3"/>
    <w:rsid w:val="00E46892"/>
    <w:rsid w:val="00E468C3"/>
    <w:rsid w:val="00E46C69"/>
    <w:rsid w:val="00E470F5"/>
    <w:rsid w:val="00E472DD"/>
    <w:rsid w:val="00E475B4"/>
    <w:rsid w:val="00E475D5"/>
    <w:rsid w:val="00E47792"/>
    <w:rsid w:val="00E47EDB"/>
    <w:rsid w:val="00E47FAF"/>
    <w:rsid w:val="00E50037"/>
    <w:rsid w:val="00E502DE"/>
    <w:rsid w:val="00E50335"/>
    <w:rsid w:val="00E505B2"/>
    <w:rsid w:val="00E50742"/>
    <w:rsid w:val="00E50799"/>
    <w:rsid w:val="00E5082C"/>
    <w:rsid w:val="00E5089F"/>
    <w:rsid w:val="00E50CE1"/>
    <w:rsid w:val="00E50D88"/>
    <w:rsid w:val="00E50E33"/>
    <w:rsid w:val="00E50EAB"/>
    <w:rsid w:val="00E50F98"/>
    <w:rsid w:val="00E50FE5"/>
    <w:rsid w:val="00E50FEF"/>
    <w:rsid w:val="00E5129A"/>
    <w:rsid w:val="00E51653"/>
    <w:rsid w:val="00E5172B"/>
    <w:rsid w:val="00E5183A"/>
    <w:rsid w:val="00E51B97"/>
    <w:rsid w:val="00E51C12"/>
    <w:rsid w:val="00E51C28"/>
    <w:rsid w:val="00E51DCC"/>
    <w:rsid w:val="00E51FDE"/>
    <w:rsid w:val="00E520E3"/>
    <w:rsid w:val="00E520E8"/>
    <w:rsid w:val="00E5220B"/>
    <w:rsid w:val="00E5260E"/>
    <w:rsid w:val="00E527AF"/>
    <w:rsid w:val="00E527B7"/>
    <w:rsid w:val="00E528F3"/>
    <w:rsid w:val="00E52AAA"/>
    <w:rsid w:val="00E52BEE"/>
    <w:rsid w:val="00E53200"/>
    <w:rsid w:val="00E532C2"/>
    <w:rsid w:val="00E5337B"/>
    <w:rsid w:val="00E53805"/>
    <w:rsid w:val="00E5391B"/>
    <w:rsid w:val="00E53988"/>
    <w:rsid w:val="00E53A5F"/>
    <w:rsid w:val="00E53A88"/>
    <w:rsid w:val="00E53CE3"/>
    <w:rsid w:val="00E53DBC"/>
    <w:rsid w:val="00E53F79"/>
    <w:rsid w:val="00E540C0"/>
    <w:rsid w:val="00E5415D"/>
    <w:rsid w:val="00E54183"/>
    <w:rsid w:val="00E541A8"/>
    <w:rsid w:val="00E5463F"/>
    <w:rsid w:val="00E546A8"/>
    <w:rsid w:val="00E54748"/>
    <w:rsid w:val="00E548EA"/>
    <w:rsid w:val="00E54A55"/>
    <w:rsid w:val="00E54DF6"/>
    <w:rsid w:val="00E54F5A"/>
    <w:rsid w:val="00E55151"/>
    <w:rsid w:val="00E5527B"/>
    <w:rsid w:val="00E55434"/>
    <w:rsid w:val="00E5553A"/>
    <w:rsid w:val="00E555F9"/>
    <w:rsid w:val="00E55707"/>
    <w:rsid w:val="00E55811"/>
    <w:rsid w:val="00E55A4D"/>
    <w:rsid w:val="00E55AC6"/>
    <w:rsid w:val="00E55B82"/>
    <w:rsid w:val="00E55DAD"/>
    <w:rsid w:val="00E55E2F"/>
    <w:rsid w:val="00E55EB7"/>
    <w:rsid w:val="00E55FAE"/>
    <w:rsid w:val="00E55FB6"/>
    <w:rsid w:val="00E5609C"/>
    <w:rsid w:val="00E562F9"/>
    <w:rsid w:val="00E563BB"/>
    <w:rsid w:val="00E56729"/>
    <w:rsid w:val="00E5676A"/>
    <w:rsid w:val="00E568EC"/>
    <w:rsid w:val="00E569DD"/>
    <w:rsid w:val="00E56C16"/>
    <w:rsid w:val="00E56E75"/>
    <w:rsid w:val="00E56FD4"/>
    <w:rsid w:val="00E571D3"/>
    <w:rsid w:val="00E574BC"/>
    <w:rsid w:val="00E576BF"/>
    <w:rsid w:val="00E57B99"/>
    <w:rsid w:val="00E57BF7"/>
    <w:rsid w:val="00E57D5F"/>
    <w:rsid w:val="00E57F57"/>
    <w:rsid w:val="00E60074"/>
    <w:rsid w:val="00E600E0"/>
    <w:rsid w:val="00E601C5"/>
    <w:rsid w:val="00E60397"/>
    <w:rsid w:val="00E60443"/>
    <w:rsid w:val="00E60472"/>
    <w:rsid w:val="00E604A7"/>
    <w:rsid w:val="00E604D0"/>
    <w:rsid w:val="00E6058D"/>
    <w:rsid w:val="00E60A2D"/>
    <w:rsid w:val="00E60AA0"/>
    <w:rsid w:val="00E60F67"/>
    <w:rsid w:val="00E61228"/>
    <w:rsid w:val="00E612C5"/>
    <w:rsid w:val="00E61306"/>
    <w:rsid w:val="00E61627"/>
    <w:rsid w:val="00E61780"/>
    <w:rsid w:val="00E6193C"/>
    <w:rsid w:val="00E61D5F"/>
    <w:rsid w:val="00E61EF6"/>
    <w:rsid w:val="00E6240E"/>
    <w:rsid w:val="00E6255F"/>
    <w:rsid w:val="00E625D5"/>
    <w:rsid w:val="00E6296C"/>
    <w:rsid w:val="00E62AC3"/>
    <w:rsid w:val="00E62C6A"/>
    <w:rsid w:val="00E62DA2"/>
    <w:rsid w:val="00E6319A"/>
    <w:rsid w:val="00E6351E"/>
    <w:rsid w:val="00E6387E"/>
    <w:rsid w:val="00E638C7"/>
    <w:rsid w:val="00E63964"/>
    <w:rsid w:val="00E63A35"/>
    <w:rsid w:val="00E63B09"/>
    <w:rsid w:val="00E63BE1"/>
    <w:rsid w:val="00E63C0E"/>
    <w:rsid w:val="00E63C5C"/>
    <w:rsid w:val="00E63F2F"/>
    <w:rsid w:val="00E640A4"/>
    <w:rsid w:val="00E64175"/>
    <w:rsid w:val="00E64183"/>
    <w:rsid w:val="00E642D7"/>
    <w:rsid w:val="00E6442B"/>
    <w:rsid w:val="00E64CDA"/>
    <w:rsid w:val="00E64E67"/>
    <w:rsid w:val="00E65154"/>
    <w:rsid w:val="00E6580D"/>
    <w:rsid w:val="00E65E27"/>
    <w:rsid w:val="00E6621C"/>
    <w:rsid w:val="00E664FF"/>
    <w:rsid w:val="00E665A4"/>
    <w:rsid w:val="00E665D4"/>
    <w:rsid w:val="00E66910"/>
    <w:rsid w:val="00E6691A"/>
    <w:rsid w:val="00E66B15"/>
    <w:rsid w:val="00E66E15"/>
    <w:rsid w:val="00E66F68"/>
    <w:rsid w:val="00E671C8"/>
    <w:rsid w:val="00E67450"/>
    <w:rsid w:val="00E6745A"/>
    <w:rsid w:val="00E675C2"/>
    <w:rsid w:val="00E675D7"/>
    <w:rsid w:val="00E6782B"/>
    <w:rsid w:val="00E6795B"/>
    <w:rsid w:val="00E67AB2"/>
    <w:rsid w:val="00E67C09"/>
    <w:rsid w:val="00E67C7A"/>
    <w:rsid w:val="00E67CD9"/>
    <w:rsid w:val="00E67DB1"/>
    <w:rsid w:val="00E70258"/>
    <w:rsid w:val="00E702CE"/>
    <w:rsid w:val="00E7074E"/>
    <w:rsid w:val="00E70872"/>
    <w:rsid w:val="00E7091E"/>
    <w:rsid w:val="00E70BC5"/>
    <w:rsid w:val="00E70D29"/>
    <w:rsid w:val="00E70DC6"/>
    <w:rsid w:val="00E70E45"/>
    <w:rsid w:val="00E70F6A"/>
    <w:rsid w:val="00E71060"/>
    <w:rsid w:val="00E710E2"/>
    <w:rsid w:val="00E7116A"/>
    <w:rsid w:val="00E711F9"/>
    <w:rsid w:val="00E71265"/>
    <w:rsid w:val="00E7150D"/>
    <w:rsid w:val="00E715C1"/>
    <w:rsid w:val="00E715D7"/>
    <w:rsid w:val="00E7160D"/>
    <w:rsid w:val="00E71822"/>
    <w:rsid w:val="00E718D8"/>
    <w:rsid w:val="00E718FB"/>
    <w:rsid w:val="00E71E01"/>
    <w:rsid w:val="00E7203E"/>
    <w:rsid w:val="00E7210B"/>
    <w:rsid w:val="00E72147"/>
    <w:rsid w:val="00E722AF"/>
    <w:rsid w:val="00E723D7"/>
    <w:rsid w:val="00E724CA"/>
    <w:rsid w:val="00E727C4"/>
    <w:rsid w:val="00E72835"/>
    <w:rsid w:val="00E72B17"/>
    <w:rsid w:val="00E72B1E"/>
    <w:rsid w:val="00E72C43"/>
    <w:rsid w:val="00E72E4E"/>
    <w:rsid w:val="00E72E6F"/>
    <w:rsid w:val="00E73098"/>
    <w:rsid w:val="00E731BF"/>
    <w:rsid w:val="00E73587"/>
    <w:rsid w:val="00E737A2"/>
    <w:rsid w:val="00E7381B"/>
    <w:rsid w:val="00E73841"/>
    <w:rsid w:val="00E73AF6"/>
    <w:rsid w:val="00E73E00"/>
    <w:rsid w:val="00E74027"/>
    <w:rsid w:val="00E74291"/>
    <w:rsid w:val="00E74BD6"/>
    <w:rsid w:val="00E7517D"/>
    <w:rsid w:val="00E75215"/>
    <w:rsid w:val="00E7522A"/>
    <w:rsid w:val="00E75332"/>
    <w:rsid w:val="00E7585F"/>
    <w:rsid w:val="00E759F9"/>
    <w:rsid w:val="00E75A5E"/>
    <w:rsid w:val="00E75BCD"/>
    <w:rsid w:val="00E76368"/>
    <w:rsid w:val="00E763CA"/>
    <w:rsid w:val="00E76631"/>
    <w:rsid w:val="00E767BC"/>
    <w:rsid w:val="00E767FF"/>
    <w:rsid w:val="00E768C6"/>
    <w:rsid w:val="00E76952"/>
    <w:rsid w:val="00E76A13"/>
    <w:rsid w:val="00E76ABF"/>
    <w:rsid w:val="00E76FE4"/>
    <w:rsid w:val="00E77177"/>
    <w:rsid w:val="00E773D8"/>
    <w:rsid w:val="00E7763D"/>
    <w:rsid w:val="00E77D52"/>
    <w:rsid w:val="00E80032"/>
    <w:rsid w:val="00E80533"/>
    <w:rsid w:val="00E805A2"/>
    <w:rsid w:val="00E806EA"/>
    <w:rsid w:val="00E80770"/>
    <w:rsid w:val="00E80904"/>
    <w:rsid w:val="00E8096B"/>
    <w:rsid w:val="00E80C87"/>
    <w:rsid w:val="00E80E89"/>
    <w:rsid w:val="00E811F5"/>
    <w:rsid w:val="00E8132D"/>
    <w:rsid w:val="00E81521"/>
    <w:rsid w:val="00E816E5"/>
    <w:rsid w:val="00E8195C"/>
    <w:rsid w:val="00E81A89"/>
    <w:rsid w:val="00E81F47"/>
    <w:rsid w:val="00E82152"/>
    <w:rsid w:val="00E822E5"/>
    <w:rsid w:val="00E82422"/>
    <w:rsid w:val="00E82532"/>
    <w:rsid w:val="00E826CA"/>
    <w:rsid w:val="00E829F2"/>
    <w:rsid w:val="00E82D21"/>
    <w:rsid w:val="00E82FC0"/>
    <w:rsid w:val="00E830C3"/>
    <w:rsid w:val="00E833E6"/>
    <w:rsid w:val="00E83567"/>
    <w:rsid w:val="00E83BBB"/>
    <w:rsid w:val="00E83FBF"/>
    <w:rsid w:val="00E8430A"/>
    <w:rsid w:val="00E846A5"/>
    <w:rsid w:val="00E84776"/>
    <w:rsid w:val="00E847E3"/>
    <w:rsid w:val="00E847ED"/>
    <w:rsid w:val="00E84981"/>
    <w:rsid w:val="00E849E0"/>
    <w:rsid w:val="00E84C67"/>
    <w:rsid w:val="00E84D06"/>
    <w:rsid w:val="00E84DFE"/>
    <w:rsid w:val="00E84E6E"/>
    <w:rsid w:val="00E84FD8"/>
    <w:rsid w:val="00E8506C"/>
    <w:rsid w:val="00E85145"/>
    <w:rsid w:val="00E85261"/>
    <w:rsid w:val="00E85286"/>
    <w:rsid w:val="00E852E3"/>
    <w:rsid w:val="00E85743"/>
    <w:rsid w:val="00E85859"/>
    <w:rsid w:val="00E85B6E"/>
    <w:rsid w:val="00E85D94"/>
    <w:rsid w:val="00E860AC"/>
    <w:rsid w:val="00E861ED"/>
    <w:rsid w:val="00E86381"/>
    <w:rsid w:val="00E8650F"/>
    <w:rsid w:val="00E86638"/>
    <w:rsid w:val="00E86688"/>
    <w:rsid w:val="00E867CB"/>
    <w:rsid w:val="00E869B1"/>
    <w:rsid w:val="00E86B9E"/>
    <w:rsid w:val="00E86E5F"/>
    <w:rsid w:val="00E86F1C"/>
    <w:rsid w:val="00E86F4A"/>
    <w:rsid w:val="00E87059"/>
    <w:rsid w:val="00E87301"/>
    <w:rsid w:val="00E8738E"/>
    <w:rsid w:val="00E874A0"/>
    <w:rsid w:val="00E875B4"/>
    <w:rsid w:val="00E875F6"/>
    <w:rsid w:val="00E87749"/>
    <w:rsid w:val="00E877E5"/>
    <w:rsid w:val="00E87B86"/>
    <w:rsid w:val="00E87C2A"/>
    <w:rsid w:val="00E87E96"/>
    <w:rsid w:val="00E90074"/>
    <w:rsid w:val="00E9031C"/>
    <w:rsid w:val="00E9050A"/>
    <w:rsid w:val="00E9068B"/>
    <w:rsid w:val="00E907B6"/>
    <w:rsid w:val="00E909B0"/>
    <w:rsid w:val="00E90B8A"/>
    <w:rsid w:val="00E90C60"/>
    <w:rsid w:val="00E90E79"/>
    <w:rsid w:val="00E91131"/>
    <w:rsid w:val="00E91441"/>
    <w:rsid w:val="00E91512"/>
    <w:rsid w:val="00E916BA"/>
    <w:rsid w:val="00E916DD"/>
    <w:rsid w:val="00E919F4"/>
    <w:rsid w:val="00E91B8A"/>
    <w:rsid w:val="00E91D9C"/>
    <w:rsid w:val="00E91F44"/>
    <w:rsid w:val="00E920CB"/>
    <w:rsid w:val="00E922B5"/>
    <w:rsid w:val="00E9231D"/>
    <w:rsid w:val="00E9243C"/>
    <w:rsid w:val="00E9249B"/>
    <w:rsid w:val="00E924F8"/>
    <w:rsid w:val="00E927B8"/>
    <w:rsid w:val="00E9280D"/>
    <w:rsid w:val="00E9286F"/>
    <w:rsid w:val="00E928D3"/>
    <w:rsid w:val="00E92910"/>
    <w:rsid w:val="00E92A4B"/>
    <w:rsid w:val="00E92A94"/>
    <w:rsid w:val="00E92B92"/>
    <w:rsid w:val="00E92CC5"/>
    <w:rsid w:val="00E92D30"/>
    <w:rsid w:val="00E92DD8"/>
    <w:rsid w:val="00E92E47"/>
    <w:rsid w:val="00E92FD9"/>
    <w:rsid w:val="00E92FEB"/>
    <w:rsid w:val="00E93234"/>
    <w:rsid w:val="00E93359"/>
    <w:rsid w:val="00E93617"/>
    <w:rsid w:val="00E939ED"/>
    <w:rsid w:val="00E93B1E"/>
    <w:rsid w:val="00E93D15"/>
    <w:rsid w:val="00E94045"/>
    <w:rsid w:val="00E94100"/>
    <w:rsid w:val="00E9443F"/>
    <w:rsid w:val="00E94483"/>
    <w:rsid w:val="00E9454C"/>
    <w:rsid w:val="00E9467C"/>
    <w:rsid w:val="00E94702"/>
    <w:rsid w:val="00E9471A"/>
    <w:rsid w:val="00E947A7"/>
    <w:rsid w:val="00E94ABA"/>
    <w:rsid w:val="00E94CC2"/>
    <w:rsid w:val="00E94D03"/>
    <w:rsid w:val="00E94F8D"/>
    <w:rsid w:val="00E95097"/>
    <w:rsid w:val="00E950B8"/>
    <w:rsid w:val="00E95179"/>
    <w:rsid w:val="00E9518F"/>
    <w:rsid w:val="00E9545A"/>
    <w:rsid w:val="00E955D0"/>
    <w:rsid w:val="00E95B82"/>
    <w:rsid w:val="00E95E55"/>
    <w:rsid w:val="00E95FA8"/>
    <w:rsid w:val="00E96461"/>
    <w:rsid w:val="00E96558"/>
    <w:rsid w:val="00E9659F"/>
    <w:rsid w:val="00E9665A"/>
    <w:rsid w:val="00E96674"/>
    <w:rsid w:val="00E9676B"/>
    <w:rsid w:val="00E967F8"/>
    <w:rsid w:val="00E968BE"/>
    <w:rsid w:val="00E96E35"/>
    <w:rsid w:val="00E96F74"/>
    <w:rsid w:val="00E97058"/>
    <w:rsid w:val="00E970E4"/>
    <w:rsid w:val="00E973C5"/>
    <w:rsid w:val="00E975AC"/>
    <w:rsid w:val="00E975BE"/>
    <w:rsid w:val="00E9789F"/>
    <w:rsid w:val="00E978EA"/>
    <w:rsid w:val="00E97DA2"/>
    <w:rsid w:val="00E97DB7"/>
    <w:rsid w:val="00E97E7A"/>
    <w:rsid w:val="00E97F28"/>
    <w:rsid w:val="00EA00C0"/>
    <w:rsid w:val="00EA0139"/>
    <w:rsid w:val="00EA0163"/>
    <w:rsid w:val="00EA0296"/>
    <w:rsid w:val="00EA0568"/>
    <w:rsid w:val="00EA073F"/>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03"/>
    <w:rsid w:val="00EA2B42"/>
    <w:rsid w:val="00EA2EA9"/>
    <w:rsid w:val="00EA2F92"/>
    <w:rsid w:val="00EA3012"/>
    <w:rsid w:val="00EA32DB"/>
    <w:rsid w:val="00EA335F"/>
    <w:rsid w:val="00EA3438"/>
    <w:rsid w:val="00EA3905"/>
    <w:rsid w:val="00EA3A8A"/>
    <w:rsid w:val="00EA4200"/>
    <w:rsid w:val="00EA4642"/>
    <w:rsid w:val="00EA47CF"/>
    <w:rsid w:val="00EA4871"/>
    <w:rsid w:val="00EA4974"/>
    <w:rsid w:val="00EA4A42"/>
    <w:rsid w:val="00EA4ACF"/>
    <w:rsid w:val="00EA4CFB"/>
    <w:rsid w:val="00EA4D82"/>
    <w:rsid w:val="00EA54EB"/>
    <w:rsid w:val="00EA5873"/>
    <w:rsid w:val="00EA589B"/>
    <w:rsid w:val="00EA5AC5"/>
    <w:rsid w:val="00EA5C76"/>
    <w:rsid w:val="00EA5D76"/>
    <w:rsid w:val="00EA5FDC"/>
    <w:rsid w:val="00EA6098"/>
    <w:rsid w:val="00EA63ED"/>
    <w:rsid w:val="00EA64F0"/>
    <w:rsid w:val="00EA6521"/>
    <w:rsid w:val="00EA660C"/>
    <w:rsid w:val="00EA68FD"/>
    <w:rsid w:val="00EA6908"/>
    <w:rsid w:val="00EA6B64"/>
    <w:rsid w:val="00EA6C78"/>
    <w:rsid w:val="00EA6CA5"/>
    <w:rsid w:val="00EA6E2F"/>
    <w:rsid w:val="00EA7277"/>
    <w:rsid w:val="00EA7295"/>
    <w:rsid w:val="00EA74E7"/>
    <w:rsid w:val="00EA78C6"/>
    <w:rsid w:val="00EA78CA"/>
    <w:rsid w:val="00EB0138"/>
    <w:rsid w:val="00EB02A3"/>
    <w:rsid w:val="00EB031C"/>
    <w:rsid w:val="00EB0340"/>
    <w:rsid w:val="00EB0A19"/>
    <w:rsid w:val="00EB0CE9"/>
    <w:rsid w:val="00EB0ED2"/>
    <w:rsid w:val="00EB0F22"/>
    <w:rsid w:val="00EB14D3"/>
    <w:rsid w:val="00EB157E"/>
    <w:rsid w:val="00EB15EC"/>
    <w:rsid w:val="00EB1746"/>
    <w:rsid w:val="00EB175D"/>
    <w:rsid w:val="00EB19F9"/>
    <w:rsid w:val="00EB1A75"/>
    <w:rsid w:val="00EB1AA0"/>
    <w:rsid w:val="00EB1B8D"/>
    <w:rsid w:val="00EB1C7D"/>
    <w:rsid w:val="00EB2077"/>
    <w:rsid w:val="00EB27B5"/>
    <w:rsid w:val="00EB27CA"/>
    <w:rsid w:val="00EB28B6"/>
    <w:rsid w:val="00EB2A18"/>
    <w:rsid w:val="00EB2B3E"/>
    <w:rsid w:val="00EB2C85"/>
    <w:rsid w:val="00EB2C8C"/>
    <w:rsid w:val="00EB2E28"/>
    <w:rsid w:val="00EB3103"/>
    <w:rsid w:val="00EB32DB"/>
    <w:rsid w:val="00EB32E0"/>
    <w:rsid w:val="00EB3480"/>
    <w:rsid w:val="00EB34CD"/>
    <w:rsid w:val="00EB34FF"/>
    <w:rsid w:val="00EB3595"/>
    <w:rsid w:val="00EB381A"/>
    <w:rsid w:val="00EB38F6"/>
    <w:rsid w:val="00EB39B3"/>
    <w:rsid w:val="00EB3E2C"/>
    <w:rsid w:val="00EB3E3C"/>
    <w:rsid w:val="00EB3EAA"/>
    <w:rsid w:val="00EB3FA1"/>
    <w:rsid w:val="00EB4468"/>
    <w:rsid w:val="00EB44BE"/>
    <w:rsid w:val="00EB450B"/>
    <w:rsid w:val="00EB498D"/>
    <w:rsid w:val="00EB4A0C"/>
    <w:rsid w:val="00EB4A15"/>
    <w:rsid w:val="00EB4A21"/>
    <w:rsid w:val="00EB4E38"/>
    <w:rsid w:val="00EB5071"/>
    <w:rsid w:val="00EB50AB"/>
    <w:rsid w:val="00EB546E"/>
    <w:rsid w:val="00EB54BC"/>
    <w:rsid w:val="00EB56E7"/>
    <w:rsid w:val="00EB5ACF"/>
    <w:rsid w:val="00EB5B02"/>
    <w:rsid w:val="00EB5C48"/>
    <w:rsid w:val="00EB5CF5"/>
    <w:rsid w:val="00EB5E35"/>
    <w:rsid w:val="00EB5F38"/>
    <w:rsid w:val="00EB5FE9"/>
    <w:rsid w:val="00EB62B1"/>
    <w:rsid w:val="00EB62B7"/>
    <w:rsid w:val="00EB630D"/>
    <w:rsid w:val="00EB63A1"/>
    <w:rsid w:val="00EB6502"/>
    <w:rsid w:val="00EB66CB"/>
    <w:rsid w:val="00EB69BE"/>
    <w:rsid w:val="00EB6A83"/>
    <w:rsid w:val="00EB6AEE"/>
    <w:rsid w:val="00EB6AFC"/>
    <w:rsid w:val="00EB6C67"/>
    <w:rsid w:val="00EB71E2"/>
    <w:rsid w:val="00EB727B"/>
    <w:rsid w:val="00EB730F"/>
    <w:rsid w:val="00EB73D1"/>
    <w:rsid w:val="00EB767D"/>
    <w:rsid w:val="00EB77EC"/>
    <w:rsid w:val="00EB78C8"/>
    <w:rsid w:val="00EB7A89"/>
    <w:rsid w:val="00EB7CA3"/>
    <w:rsid w:val="00EB7CCD"/>
    <w:rsid w:val="00EC007D"/>
    <w:rsid w:val="00EC0273"/>
    <w:rsid w:val="00EC032E"/>
    <w:rsid w:val="00EC0414"/>
    <w:rsid w:val="00EC05E9"/>
    <w:rsid w:val="00EC0766"/>
    <w:rsid w:val="00EC0AAA"/>
    <w:rsid w:val="00EC0B97"/>
    <w:rsid w:val="00EC0C0F"/>
    <w:rsid w:val="00EC0C49"/>
    <w:rsid w:val="00EC0DC0"/>
    <w:rsid w:val="00EC0F56"/>
    <w:rsid w:val="00EC0FEB"/>
    <w:rsid w:val="00EC111D"/>
    <w:rsid w:val="00EC12BA"/>
    <w:rsid w:val="00EC13BF"/>
    <w:rsid w:val="00EC189B"/>
    <w:rsid w:val="00EC18E3"/>
    <w:rsid w:val="00EC1AC8"/>
    <w:rsid w:val="00EC1C22"/>
    <w:rsid w:val="00EC1C28"/>
    <w:rsid w:val="00EC1F86"/>
    <w:rsid w:val="00EC206C"/>
    <w:rsid w:val="00EC20C8"/>
    <w:rsid w:val="00EC2105"/>
    <w:rsid w:val="00EC2657"/>
    <w:rsid w:val="00EC27E4"/>
    <w:rsid w:val="00EC2959"/>
    <w:rsid w:val="00EC2A70"/>
    <w:rsid w:val="00EC2C28"/>
    <w:rsid w:val="00EC2E1E"/>
    <w:rsid w:val="00EC3359"/>
    <w:rsid w:val="00EC36AA"/>
    <w:rsid w:val="00EC37D4"/>
    <w:rsid w:val="00EC38B7"/>
    <w:rsid w:val="00EC3B47"/>
    <w:rsid w:val="00EC3C74"/>
    <w:rsid w:val="00EC3DB0"/>
    <w:rsid w:val="00EC3FE3"/>
    <w:rsid w:val="00EC40BB"/>
    <w:rsid w:val="00EC41A3"/>
    <w:rsid w:val="00EC422F"/>
    <w:rsid w:val="00EC4397"/>
    <w:rsid w:val="00EC447D"/>
    <w:rsid w:val="00EC44B8"/>
    <w:rsid w:val="00EC4614"/>
    <w:rsid w:val="00EC46EE"/>
    <w:rsid w:val="00EC4C6A"/>
    <w:rsid w:val="00EC4EE2"/>
    <w:rsid w:val="00EC4F74"/>
    <w:rsid w:val="00EC5014"/>
    <w:rsid w:val="00EC55CB"/>
    <w:rsid w:val="00EC567E"/>
    <w:rsid w:val="00EC5935"/>
    <w:rsid w:val="00EC5E64"/>
    <w:rsid w:val="00EC5EC8"/>
    <w:rsid w:val="00EC63C9"/>
    <w:rsid w:val="00EC6605"/>
    <w:rsid w:val="00EC66AA"/>
    <w:rsid w:val="00EC69B7"/>
    <w:rsid w:val="00EC69F7"/>
    <w:rsid w:val="00EC6A0A"/>
    <w:rsid w:val="00EC6B8A"/>
    <w:rsid w:val="00EC6CF8"/>
    <w:rsid w:val="00EC6E6E"/>
    <w:rsid w:val="00EC6EE2"/>
    <w:rsid w:val="00EC6F21"/>
    <w:rsid w:val="00EC7A04"/>
    <w:rsid w:val="00EC7EC0"/>
    <w:rsid w:val="00EC7FBA"/>
    <w:rsid w:val="00ED0386"/>
    <w:rsid w:val="00ED0590"/>
    <w:rsid w:val="00ED06B3"/>
    <w:rsid w:val="00ED08EB"/>
    <w:rsid w:val="00ED0A6C"/>
    <w:rsid w:val="00ED0B11"/>
    <w:rsid w:val="00ED0E6B"/>
    <w:rsid w:val="00ED0E79"/>
    <w:rsid w:val="00ED0EA7"/>
    <w:rsid w:val="00ED0EDC"/>
    <w:rsid w:val="00ED0F11"/>
    <w:rsid w:val="00ED113D"/>
    <w:rsid w:val="00ED1178"/>
    <w:rsid w:val="00ED12A1"/>
    <w:rsid w:val="00ED12CC"/>
    <w:rsid w:val="00ED13BF"/>
    <w:rsid w:val="00ED1496"/>
    <w:rsid w:val="00ED1881"/>
    <w:rsid w:val="00ED1DED"/>
    <w:rsid w:val="00ED1F75"/>
    <w:rsid w:val="00ED2749"/>
    <w:rsid w:val="00ED288E"/>
    <w:rsid w:val="00ED2B8E"/>
    <w:rsid w:val="00ED2C12"/>
    <w:rsid w:val="00ED2DF3"/>
    <w:rsid w:val="00ED30A3"/>
    <w:rsid w:val="00ED3262"/>
    <w:rsid w:val="00ED333E"/>
    <w:rsid w:val="00ED36F2"/>
    <w:rsid w:val="00ED383D"/>
    <w:rsid w:val="00ED3905"/>
    <w:rsid w:val="00ED3AD3"/>
    <w:rsid w:val="00ED3BAD"/>
    <w:rsid w:val="00ED3D96"/>
    <w:rsid w:val="00ED3F01"/>
    <w:rsid w:val="00ED3F19"/>
    <w:rsid w:val="00ED406F"/>
    <w:rsid w:val="00ED40F6"/>
    <w:rsid w:val="00ED4348"/>
    <w:rsid w:val="00ED4634"/>
    <w:rsid w:val="00ED4A37"/>
    <w:rsid w:val="00ED4CA2"/>
    <w:rsid w:val="00ED4CD4"/>
    <w:rsid w:val="00ED4D0B"/>
    <w:rsid w:val="00ED4D6B"/>
    <w:rsid w:val="00ED4EBB"/>
    <w:rsid w:val="00ED5350"/>
    <w:rsid w:val="00ED53F3"/>
    <w:rsid w:val="00ED5902"/>
    <w:rsid w:val="00ED5B78"/>
    <w:rsid w:val="00ED5D9B"/>
    <w:rsid w:val="00ED5F97"/>
    <w:rsid w:val="00ED6251"/>
    <w:rsid w:val="00ED62F4"/>
    <w:rsid w:val="00ED64C8"/>
    <w:rsid w:val="00ED6783"/>
    <w:rsid w:val="00ED6A39"/>
    <w:rsid w:val="00ED6E11"/>
    <w:rsid w:val="00ED6E46"/>
    <w:rsid w:val="00ED6EAA"/>
    <w:rsid w:val="00ED6EDC"/>
    <w:rsid w:val="00ED6F2C"/>
    <w:rsid w:val="00ED6FAB"/>
    <w:rsid w:val="00ED7202"/>
    <w:rsid w:val="00ED7356"/>
    <w:rsid w:val="00ED7365"/>
    <w:rsid w:val="00ED7496"/>
    <w:rsid w:val="00ED7BF1"/>
    <w:rsid w:val="00ED7F3B"/>
    <w:rsid w:val="00EE03B5"/>
    <w:rsid w:val="00EE07ED"/>
    <w:rsid w:val="00EE0931"/>
    <w:rsid w:val="00EE0F59"/>
    <w:rsid w:val="00EE1137"/>
    <w:rsid w:val="00EE125C"/>
    <w:rsid w:val="00EE16DA"/>
    <w:rsid w:val="00EE172F"/>
    <w:rsid w:val="00EE198B"/>
    <w:rsid w:val="00EE1A40"/>
    <w:rsid w:val="00EE1BE6"/>
    <w:rsid w:val="00EE1C54"/>
    <w:rsid w:val="00EE1D85"/>
    <w:rsid w:val="00EE1F57"/>
    <w:rsid w:val="00EE23F7"/>
    <w:rsid w:val="00EE249D"/>
    <w:rsid w:val="00EE2652"/>
    <w:rsid w:val="00EE2B68"/>
    <w:rsid w:val="00EE2F3E"/>
    <w:rsid w:val="00EE31F9"/>
    <w:rsid w:val="00EE3381"/>
    <w:rsid w:val="00EE3780"/>
    <w:rsid w:val="00EE385D"/>
    <w:rsid w:val="00EE3948"/>
    <w:rsid w:val="00EE395E"/>
    <w:rsid w:val="00EE3FA9"/>
    <w:rsid w:val="00EE42E1"/>
    <w:rsid w:val="00EE4563"/>
    <w:rsid w:val="00EE45D1"/>
    <w:rsid w:val="00EE45D6"/>
    <w:rsid w:val="00EE4644"/>
    <w:rsid w:val="00EE47BF"/>
    <w:rsid w:val="00EE4ADA"/>
    <w:rsid w:val="00EE4BA1"/>
    <w:rsid w:val="00EE4C8C"/>
    <w:rsid w:val="00EE4EB8"/>
    <w:rsid w:val="00EE4F1C"/>
    <w:rsid w:val="00EE50A2"/>
    <w:rsid w:val="00EE5437"/>
    <w:rsid w:val="00EE59D1"/>
    <w:rsid w:val="00EE5ADA"/>
    <w:rsid w:val="00EE5FDD"/>
    <w:rsid w:val="00EE6105"/>
    <w:rsid w:val="00EE633C"/>
    <w:rsid w:val="00EE63FA"/>
    <w:rsid w:val="00EE6744"/>
    <w:rsid w:val="00EE6966"/>
    <w:rsid w:val="00EE6B76"/>
    <w:rsid w:val="00EE6C83"/>
    <w:rsid w:val="00EE6E05"/>
    <w:rsid w:val="00EE701C"/>
    <w:rsid w:val="00EE7304"/>
    <w:rsid w:val="00EE7401"/>
    <w:rsid w:val="00EE7497"/>
    <w:rsid w:val="00EE75FB"/>
    <w:rsid w:val="00EE7602"/>
    <w:rsid w:val="00EE7760"/>
    <w:rsid w:val="00EE78C1"/>
    <w:rsid w:val="00EE7938"/>
    <w:rsid w:val="00EE7C8A"/>
    <w:rsid w:val="00EE7D2E"/>
    <w:rsid w:val="00EE7EF3"/>
    <w:rsid w:val="00EF046B"/>
    <w:rsid w:val="00EF0678"/>
    <w:rsid w:val="00EF0824"/>
    <w:rsid w:val="00EF0854"/>
    <w:rsid w:val="00EF08DA"/>
    <w:rsid w:val="00EF0910"/>
    <w:rsid w:val="00EF09FF"/>
    <w:rsid w:val="00EF0AC1"/>
    <w:rsid w:val="00EF0B09"/>
    <w:rsid w:val="00EF0E94"/>
    <w:rsid w:val="00EF0F87"/>
    <w:rsid w:val="00EF10D0"/>
    <w:rsid w:val="00EF1178"/>
    <w:rsid w:val="00EF1205"/>
    <w:rsid w:val="00EF15F2"/>
    <w:rsid w:val="00EF1ABB"/>
    <w:rsid w:val="00EF1BD0"/>
    <w:rsid w:val="00EF1C50"/>
    <w:rsid w:val="00EF1C54"/>
    <w:rsid w:val="00EF1CEE"/>
    <w:rsid w:val="00EF2019"/>
    <w:rsid w:val="00EF21B5"/>
    <w:rsid w:val="00EF21E2"/>
    <w:rsid w:val="00EF2203"/>
    <w:rsid w:val="00EF2984"/>
    <w:rsid w:val="00EF2A6F"/>
    <w:rsid w:val="00EF2AB6"/>
    <w:rsid w:val="00EF2C5C"/>
    <w:rsid w:val="00EF30AC"/>
    <w:rsid w:val="00EF310B"/>
    <w:rsid w:val="00EF32F7"/>
    <w:rsid w:val="00EF33D8"/>
    <w:rsid w:val="00EF34DE"/>
    <w:rsid w:val="00EF381B"/>
    <w:rsid w:val="00EF3845"/>
    <w:rsid w:val="00EF399B"/>
    <w:rsid w:val="00EF3A81"/>
    <w:rsid w:val="00EF3C07"/>
    <w:rsid w:val="00EF3C64"/>
    <w:rsid w:val="00EF407C"/>
    <w:rsid w:val="00EF419B"/>
    <w:rsid w:val="00EF419D"/>
    <w:rsid w:val="00EF41A5"/>
    <w:rsid w:val="00EF4353"/>
    <w:rsid w:val="00EF4886"/>
    <w:rsid w:val="00EF4A8E"/>
    <w:rsid w:val="00EF4D74"/>
    <w:rsid w:val="00EF509A"/>
    <w:rsid w:val="00EF57BD"/>
    <w:rsid w:val="00EF59D5"/>
    <w:rsid w:val="00EF5AF3"/>
    <w:rsid w:val="00EF5B8B"/>
    <w:rsid w:val="00EF5CAE"/>
    <w:rsid w:val="00EF5CC3"/>
    <w:rsid w:val="00EF5D55"/>
    <w:rsid w:val="00EF5D97"/>
    <w:rsid w:val="00EF5DBD"/>
    <w:rsid w:val="00EF5E73"/>
    <w:rsid w:val="00EF5EED"/>
    <w:rsid w:val="00EF6336"/>
    <w:rsid w:val="00EF6452"/>
    <w:rsid w:val="00EF6579"/>
    <w:rsid w:val="00EF66CA"/>
    <w:rsid w:val="00EF67E3"/>
    <w:rsid w:val="00EF6B29"/>
    <w:rsid w:val="00EF6C54"/>
    <w:rsid w:val="00EF6CE4"/>
    <w:rsid w:val="00EF6DC7"/>
    <w:rsid w:val="00EF6DD7"/>
    <w:rsid w:val="00EF6EAB"/>
    <w:rsid w:val="00EF7180"/>
    <w:rsid w:val="00EF75F5"/>
    <w:rsid w:val="00EF765D"/>
    <w:rsid w:val="00EF7A22"/>
    <w:rsid w:val="00EF7CA5"/>
    <w:rsid w:val="00EF7F5A"/>
    <w:rsid w:val="00F000F5"/>
    <w:rsid w:val="00F002A8"/>
    <w:rsid w:val="00F00342"/>
    <w:rsid w:val="00F004A4"/>
    <w:rsid w:val="00F0056E"/>
    <w:rsid w:val="00F006F2"/>
    <w:rsid w:val="00F00718"/>
    <w:rsid w:val="00F0088B"/>
    <w:rsid w:val="00F00A14"/>
    <w:rsid w:val="00F00C13"/>
    <w:rsid w:val="00F00C1F"/>
    <w:rsid w:val="00F00C5A"/>
    <w:rsid w:val="00F00E69"/>
    <w:rsid w:val="00F00FE7"/>
    <w:rsid w:val="00F0154E"/>
    <w:rsid w:val="00F01616"/>
    <w:rsid w:val="00F01981"/>
    <w:rsid w:val="00F01E8D"/>
    <w:rsid w:val="00F01E8F"/>
    <w:rsid w:val="00F01E97"/>
    <w:rsid w:val="00F01FDD"/>
    <w:rsid w:val="00F022C4"/>
    <w:rsid w:val="00F023CF"/>
    <w:rsid w:val="00F0251A"/>
    <w:rsid w:val="00F026BF"/>
    <w:rsid w:val="00F027B1"/>
    <w:rsid w:val="00F02A03"/>
    <w:rsid w:val="00F02BD3"/>
    <w:rsid w:val="00F02CDB"/>
    <w:rsid w:val="00F03135"/>
    <w:rsid w:val="00F031B8"/>
    <w:rsid w:val="00F03226"/>
    <w:rsid w:val="00F0337B"/>
    <w:rsid w:val="00F033C3"/>
    <w:rsid w:val="00F033DB"/>
    <w:rsid w:val="00F035A6"/>
    <w:rsid w:val="00F03639"/>
    <w:rsid w:val="00F036A2"/>
    <w:rsid w:val="00F037A8"/>
    <w:rsid w:val="00F0383A"/>
    <w:rsid w:val="00F03B66"/>
    <w:rsid w:val="00F03C5C"/>
    <w:rsid w:val="00F03D74"/>
    <w:rsid w:val="00F03D99"/>
    <w:rsid w:val="00F04182"/>
    <w:rsid w:val="00F041AA"/>
    <w:rsid w:val="00F042A8"/>
    <w:rsid w:val="00F042FE"/>
    <w:rsid w:val="00F04317"/>
    <w:rsid w:val="00F04337"/>
    <w:rsid w:val="00F044EE"/>
    <w:rsid w:val="00F04BE0"/>
    <w:rsid w:val="00F04C99"/>
    <w:rsid w:val="00F04D33"/>
    <w:rsid w:val="00F04E67"/>
    <w:rsid w:val="00F04E6B"/>
    <w:rsid w:val="00F04FAC"/>
    <w:rsid w:val="00F04FCF"/>
    <w:rsid w:val="00F04FEA"/>
    <w:rsid w:val="00F051CA"/>
    <w:rsid w:val="00F05249"/>
    <w:rsid w:val="00F053C4"/>
    <w:rsid w:val="00F055F7"/>
    <w:rsid w:val="00F05661"/>
    <w:rsid w:val="00F05818"/>
    <w:rsid w:val="00F058E5"/>
    <w:rsid w:val="00F05B05"/>
    <w:rsid w:val="00F05CD2"/>
    <w:rsid w:val="00F05CF8"/>
    <w:rsid w:val="00F05D2E"/>
    <w:rsid w:val="00F05D5E"/>
    <w:rsid w:val="00F05D82"/>
    <w:rsid w:val="00F05D86"/>
    <w:rsid w:val="00F05E3D"/>
    <w:rsid w:val="00F05E4F"/>
    <w:rsid w:val="00F05E8A"/>
    <w:rsid w:val="00F05FA1"/>
    <w:rsid w:val="00F060F6"/>
    <w:rsid w:val="00F0673D"/>
    <w:rsid w:val="00F067F4"/>
    <w:rsid w:val="00F068BF"/>
    <w:rsid w:val="00F06D80"/>
    <w:rsid w:val="00F06FF8"/>
    <w:rsid w:val="00F07089"/>
    <w:rsid w:val="00F0708A"/>
    <w:rsid w:val="00F07273"/>
    <w:rsid w:val="00F072BD"/>
    <w:rsid w:val="00F07537"/>
    <w:rsid w:val="00F077C4"/>
    <w:rsid w:val="00F079D0"/>
    <w:rsid w:val="00F07C21"/>
    <w:rsid w:val="00F07DA5"/>
    <w:rsid w:val="00F07DDE"/>
    <w:rsid w:val="00F07E26"/>
    <w:rsid w:val="00F07E34"/>
    <w:rsid w:val="00F1075A"/>
    <w:rsid w:val="00F10837"/>
    <w:rsid w:val="00F10875"/>
    <w:rsid w:val="00F10A2F"/>
    <w:rsid w:val="00F10AF7"/>
    <w:rsid w:val="00F10CBD"/>
    <w:rsid w:val="00F10CEC"/>
    <w:rsid w:val="00F10DB1"/>
    <w:rsid w:val="00F110B3"/>
    <w:rsid w:val="00F110D3"/>
    <w:rsid w:val="00F110E2"/>
    <w:rsid w:val="00F1166C"/>
    <w:rsid w:val="00F11672"/>
    <w:rsid w:val="00F11889"/>
    <w:rsid w:val="00F118C4"/>
    <w:rsid w:val="00F11B0E"/>
    <w:rsid w:val="00F11BF5"/>
    <w:rsid w:val="00F11DF6"/>
    <w:rsid w:val="00F11E68"/>
    <w:rsid w:val="00F122B9"/>
    <w:rsid w:val="00F1258E"/>
    <w:rsid w:val="00F125CD"/>
    <w:rsid w:val="00F12673"/>
    <w:rsid w:val="00F129B5"/>
    <w:rsid w:val="00F12A1D"/>
    <w:rsid w:val="00F12B39"/>
    <w:rsid w:val="00F12B41"/>
    <w:rsid w:val="00F12BC8"/>
    <w:rsid w:val="00F12D0D"/>
    <w:rsid w:val="00F12F0C"/>
    <w:rsid w:val="00F13213"/>
    <w:rsid w:val="00F135F3"/>
    <w:rsid w:val="00F13835"/>
    <w:rsid w:val="00F13977"/>
    <w:rsid w:val="00F139FE"/>
    <w:rsid w:val="00F13A27"/>
    <w:rsid w:val="00F13B3D"/>
    <w:rsid w:val="00F13BC5"/>
    <w:rsid w:val="00F13E4A"/>
    <w:rsid w:val="00F1489C"/>
    <w:rsid w:val="00F14A0F"/>
    <w:rsid w:val="00F14CF7"/>
    <w:rsid w:val="00F14E47"/>
    <w:rsid w:val="00F153F4"/>
    <w:rsid w:val="00F154F3"/>
    <w:rsid w:val="00F15503"/>
    <w:rsid w:val="00F15655"/>
    <w:rsid w:val="00F1567F"/>
    <w:rsid w:val="00F15772"/>
    <w:rsid w:val="00F15783"/>
    <w:rsid w:val="00F15826"/>
    <w:rsid w:val="00F1586A"/>
    <w:rsid w:val="00F15945"/>
    <w:rsid w:val="00F15AD7"/>
    <w:rsid w:val="00F15C7A"/>
    <w:rsid w:val="00F15C9A"/>
    <w:rsid w:val="00F15DAD"/>
    <w:rsid w:val="00F15FEA"/>
    <w:rsid w:val="00F1618E"/>
    <w:rsid w:val="00F16277"/>
    <w:rsid w:val="00F169E0"/>
    <w:rsid w:val="00F16B3C"/>
    <w:rsid w:val="00F1708A"/>
    <w:rsid w:val="00F1709A"/>
    <w:rsid w:val="00F172FD"/>
    <w:rsid w:val="00F17539"/>
    <w:rsid w:val="00F1771E"/>
    <w:rsid w:val="00F17821"/>
    <w:rsid w:val="00F178CE"/>
    <w:rsid w:val="00F17B7D"/>
    <w:rsid w:val="00F17B86"/>
    <w:rsid w:val="00F17D3F"/>
    <w:rsid w:val="00F17F5A"/>
    <w:rsid w:val="00F20086"/>
    <w:rsid w:val="00F200C2"/>
    <w:rsid w:val="00F202E5"/>
    <w:rsid w:val="00F20393"/>
    <w:rsid w:val="00F2068B"/>
    <w:rsid w:val="00F206A7"/>
    <w:rsid w:val="00F20714"/>
    <w:rsid w:val="00F2079F"/>
    <w:rsid w:val="00F20A1C"/>
    <w:rsid w:val="00F20A70"/>
    <w:rsid w:val="00F20BBA"/>
    <w:rsid w:val="00F20BBC"/>
    <w:rsid w:val="00F20C73"/>
    <w:rsid w:val="00F20F09"/>
    <w:rsid w:val="00F20F52"/>
    <w:rsid w:val="00F21248"/>
    <w:rsid w:val="00F212F5"/>
    <w:rsid w:val="00F21444"/>
    <w:rsid w:val="00F2148C"/>
    <w:rsid w:val="00F214CC"/>
    <w:rsid w:val="00F21705"/>
    <w:rsid w:val="00F2173E"/>
    <w:rsid w:val="00F21755"/>
    <w:rsid w:val="00F217DA"/>
    <w:rsid w:val="00F218F8"/>
    <w:rsid w:val="00F21905"/>
    <w:rsid w:val="00F219B9"/>
    <w:rsid w:val="00F21D3E"/>
    <w:rsid w:val="00F21D7C"/>
    <w:rsid w:val="00F21D82"/>
    <w:rsid w:val="00F22401"/>
    <w:rsid w:val="00F22696"/>
    <w:rsid w:val="00F227A8"/>
    <w:rsid w:val="00F227C2"/>
    <w:rsid w:val="00F229CB"/>
    <w:rsid w:val="00F22A29"/>
    <w:rsid w:val="00F22E6B"/>
    <w:rsid w:val="00F2315A"/>
    <w:rsid w:val="00F23233"/>
    <w:rsid w:val="00F23307"/>
    <w:rsid w:val="00F23ABA"/>
    <w:rsid w:val="00F23ABC"/>
    <w:rsid w:val="00F2404E"/>
    <w:rsid w:val="00F242B3"/>
    <w:rsid w:val="00F243AA"/>
    <w:rsid w:val="00F24420"/>
    <w:rsid w:val="00F244E6"/>
    <w:rsid w:val="00F2458C"/>
    <w:rsid w:val="00F245F2"/>
    <w:rsid w:val="00F2490E"/>
    <w:rsid w:val="00F24B9B"/>
    <w:rsid w:val="00F24BD4"/>
    <w:rsid w:val="00F24C6B"/>
    <w:rsid w:val="00F2526C"/>
    <w:rsid w:val="00F253B8"/>
    <w:rsid w:val="00F2542F"/>
    <w:rsid w:val="00F25749"/>
    <w:rsid w:val="00F259EF"/>
    <w:rsid w:val="00F25A9C"/>
    <w:rsid w:val="00F25C74"/>
    <w:rsid w:val="00F25DAB"/>
    <w:rsid w:val="00F25EC3"/>
    <w:rsid w:val="00F26196"/>
    <w:rsid w:val="00F268CB"/>
    <w:rsid w:val="00F26979"/>
    <w:rsid w:val="00F26CB6"/>
    <w:rsid w:val="00F27056"/>
    <w:rsid w:val="00F2712E"/>
    <w:rsid w:val="00F272DC"/>
    <w:rsid w:val="00F27320"/>
    <w:rsid w:val="00F27367"/>
    <w:rsid w:val="00F273A5"/>
    <w:rsid w:val="00F273DE"/>
    <w:rsid w:val="00F275DB"/>
    <w:rsid w:val="00F2767A"/>
    <w:rsid w:val="00F2794E"/>
    <w:rsid w:val="00F279B0"/>
    <w:rsid w:val="00F27A5C"/>
    <w:rsid w:val="00F27BA2"/>
    <w:rsid w:val="00F27C19"/>
    <w:rsid w:val="00F27C5C"/>
    <w:rsid w:val="00F27D00"/>
    <w:rsid w:val="00F27D7C"/>
    <w:rsid w:val="00F27DB0"/>
    <w:rsid w:val="00F27F0E"/>
    <w:rsid w:val="00F27FFC"/>
    <w:rsid w:val="00F301B1"/>
    <w:rsid w:val="00F3041D"/>
    <w:rsid w:val="00F30715"/>
    <w:rsid w:val="00F30AB3"/>
    <w:rsid w:val="00F30C33"/>
    <w:rsid w:val="00F30CBC"/>
    <w:rsid w:val="00F30E73"/>
    <w:rsid w:val="00F30EE0"/>
    <w:rsid w:val="00F31397"/>
    <w:rsid w:val="00F315E9"/>
    <w:rsid w:val="00F316BA"/>
    <w:rsid w:val="00F31BF8"/>
    <w:rsid w:val="00F31CC0"/>
    <w:rsid w:val="00F31FB3"/>
    <w:rsid w:val="00F32117"/>
    <w:rsid w:val="00F3222E"/>
    <w:rsid w:val="00F323D4"/>
    <w:rsid w:val="00F3251A"/>
    <w:rsid w:val="00F3276A"/>
    <w:rsid w:val="00F327A3"/>
    <w:rsid w:val="00F32999"/>
    <w:rsid w:val="00F32B38"/>
    <w:rsid w:val="00F32C8F"/>
    <w:rsid w:val="00F32E5F"/>
    <w:rsid w:val="00F32E9A"/>
    <w:rsid w:val="00F33021"/>
    <w:rsid w:val="00F33199"/>
    <w:rsid w:val="00F33BFF"/>
    <w:rsid w:val="00F33C6F"/>
    <w:rsid w:val="00F33DCB"/>
    <w:rsid w:val="00F33E2B"/>
    <w:rsid w:val="00F33F5F"/>
    <w:rsid w:val="00F34135"/>
    <w:rsid w:val="00F34148"/>
    <w:rsid w:val="00F3426E"/>
    <w:rsid w:val="00F3465A"/>
    <w:rsid w:val="00F34903"/>
    <w:rsid w:val="00F34C9D"/>
    <w:rsid w:val="00F34E35"/>
    <w:rsid w:val="00F34E6A"/>
    <w:rsid w:val="00F34F86"/>
    <w:rsid w:val="00F352C2"/>
    <w:rsid w:val="00F35498"/>
    <w:rsid w:val="00F354CC"/>
    <w:rsid w:val="00F355D6"/>
    <w:rsid w:val="00F356A8"/>
    <w:rsid w:val="00F356C3"/>
    <w:rsid w:val="00F3579F"/>
    <w:rsid w:val="00F35BF3"/>
    <w:rsid w:val="00F35C35"/>
    <w:rsid w:val="00F35E83"/>
    <w:rsid w:val="00F35FFF"/>
    <w:rsid w:val="00F360CA"/>
    <w:rsid w:val="00F3645E"/>
    <w:rsid w:val="00F36963"/>
    <w:rsid w:val="00F36BCC"/>
    <w:rsid w:val="00F36C18"/>
    <w:rsid w:val="00F36F9C"/>
    <w:rsid w:val="00F37096"/>
    <w:rsid w:val="00F37119"/>
    <w:rsid w:val="00F374E8"/>
    <w:rsid w:val="00F375C4"/>
    <w:rsid w:val="00F376C8"/>
    <w:rsid w:val="00F37723"/>
    <w:rsid w:val="00F37874"/>
    <w:rsid w:val="00F378E1"/>
    <w:rsid w:val="00F379F9"/>
    <w:rsid w:val="00F37A04"/>
    <w:rsid w:val="00F37A3D"/>
    <w:rsid w:val="00F37FE0"/>
    <w:rsid w:val="00F404D7"/>
    <w:rsid w:val="00F40742"/>
    <w:rsid w:val="00F40818"/>
    <w:rsid w:val="00F40A75"/>
    <w:rsid w:val="00F40E1D"/>
    <w:rsid w:val="00F40F55"/>
    <w:rsid w:val="00F40F5B"/>
    <w:rsid w:val="00F40F73"/>
    <w:rsid w:val="00F41098"/>
    <w:rsid w:val="00F411D7"/>
    <w:rsid w:val="00F413AD"/>
    <w:rsid w:val="00F413CE"/>
    <w:rsid w:val="00F414DE"/>
    <w:rsid w:val="00F41589"/>
    <w:rsid w:val="00F415DE"/>
    <w:rsid w:val="00F41665"/>
    <w:rsid w:val="00F41859"/>
    <w:rsid w:val="00F41B04"/>
    <w:rsid w:val="00F41C1C"/>
    <w:rsid w:val="00F41C6B"/>
    <w:rsid w:val="00F42697"/>
    <w:rsid w:val="00F4284A"/>
    <w:rsid w:val="00F428B3"/>
    <w:rsid w:val="00F42BDC"/>
    <w:rsid w:val="00F42CBC"/>
    <w:rsid w:val="00F42DF6"/>
    <w:rsid w:val="00F42DF8"/>
    <w:rsid w:val="00F42F36"/>
    <w:rsid w:val="00F42F70"/>
    <w:rsid w:val="00F43507"/>
    <w:rsid w:val="00F43A75"/>
    <w:rsid w:val="00F43B92"/>
    <w:rsid w:val="00F43C6F"/>
    <w:rsid w:val="00F43D53"/>
    <w:rsid w:val="00F43F2C"/>
    <w:rsid w:val="00F43F57"/>
    <w:rsid w:val="00F44055"/>
    <w:rsid w:val="00F440D2"/>
    <w:rsid w:val="00F4422C"/>
    <w:rsid w:val="00F44370"/>
    <w:rsid w:val="00F443F7"/>
    <w:rsid w:val="00F4452C"/>
    <w:rsid w:val="00F447D6"/>
    <w:rsid w:val="00F44822"/>
    <w:rsid w:val="00F4498A"/>
    <w:rsid w:val="00F449B7"/>
    <w:rsid w:val="00F44BE1"/>
    <w:rsid w:val="00F44D7E"/>
    <w:rsid w:val="00F4500D"/>
    <w:rsid w:val="00F45021"/>
    <w:rsid w:val="00F45022"/>
    <w:rsid w:val="00F450D0"/>
    <w:rsid w:val="00F450FE"/>
    <w:rsid w:val="00F451A7"/>
    <w:rsid w:val="00F451E8"/>
    <w:rsid w:val="00F4556A"/>
    <w:rsid w:val="00F45CAD"/>
    <w:rsid w:val="00F46039"/>
    <w:rsid w:val="00F460F5"/>
    <w:rsid w:val="00F46645"/>
    <w:rsid w:val="00F468D5"/>
    <w:rsid w:val="00F469DC"/>
    <w:rsid w:val="00F469F7"/>
    <w:rsid w:val="00F46B7D"/>
    <w:rsid w:val="00F46E59"/>
    <w:rsid w:val="00F46ED3"/>
    <w:rsid w:val="00F46EF5"/>
    <w:rsid w:val="00F47052"/>
    <w:rsid w:val="00F471FB"/>
    <w:rsid w:val="00F47254"/>
    <w:rsid w:val="00F472A6"/>
    <w:rsid w:val="00F47423"/>
    <w:rsid w:val="00F474D2"/>
    <w:rsid w:val="00F4785C"/>
    <w:rsid w:val="00F478D6"/>
    <w:rsid w:val="00F4793F"/>
    <w:rsid w:val="00F47A4D"/>
    <w:rsid w:val="00F47DB6"/>
    <w:rsid w:val="00F47DE0"/>
    <w:rsid w:val="00F500F6"/>
    <w:rsid w:val="00F50141"/>
    <w:rsid w:val="00F5029B"/>
    <w:rsid w:val="00F50425"/>
    <w:rsid w:val="00F50487"/>
    <w:rsid w:val="00F5051E"/>
    <w:rsid w:val="00F5087D"/>
    <w:rsid w:val="00F50C22"/>
    <w:rsid w:val="00F50F49"/>
    <w:rsid w:val="00F51061"/>
    <w:rsid w:val="00F513F9"/>
    <w:rsid w:val="00F5174C"/>
    <w:rsid w:val="00F5195D"/>
    <w:rsid w:val="00F51964"/>
    <w:rsid w:val="00F51A30"/>
    <w:rsid w:val="00F51B4C"/>
    <w:rsid w:val="00F51CEB"/>
    <w:rsid w:val="00F52039"/>
    <w:rsid w:val="00F52390"/>
    <w:rsid w:val="00F52D0F"/>
    <w:rsid w:val="00F52DB6"/>
    <w:rsid w:val="00F53044"/>
    <w:rsid w:val="00F53076"/>
    <w:rsid w:val="00F5319B"/>
    <w:rsid w:val="00F536FC"/>
    <w:rsid w:val="00F53BAA"/>
    <w:rsid w:val="00F53C4C"/>
    <w:rsid w:val="00F53C77"/>
    <w:rsid w:val="00F54114"/>
    <w:rsid w:val="00F54161"/>
    <w:rsid w:val="00F541DD"/>
    <w:rsid w:val="00F544CF"/>
    <w:rsid w:val="00F546DC"/>
    <w:rsid w:val="00F54725"/>
    <w:rsid w:val="00F547B4"/>
    <w:rsid w:val="00F549CE"/>
    <w:rsid w:val="00F54A7C"/>
    <w:rsid w:val="00F54AF8"/>
    <w:rsid w:val="00F54E71"/>
    <w:rsid w:val="00F54E80"/>
    <w:rsid w:val="00F5530B"/>
    <w:rsid w:val="00F553BF"/>
    <w:rsid w:val="00F5542A"/>
    <w:rsid w:val="00F55578"/>
    <w:rsid w:val="00F556C8"/>
    <w:rsid w:val="00F557FC"/>
    <w:rsid w:val="00F55E0E"/>
    <w:rsid w:val="00F55F9E"/>
    <w:rsid w:val="00F56000"/>
    <w:rsid w:val="00F560FF"/>
    <w:rsid w:val="00F56BF5"/>
    <w:rsid w:val="00F56CBC"/>
    <w:rsid w:val="00F56D29"/>
    <w:rsid w:val="00F56D79"/>
    <w:rsid w:val="00F56E19"/>
    <w:rsid w:val="00F56EE7"/>
    <w:rsid w:val="00F57124"/>
    <w:rsid w:val="00F57134"/>
    <w:rsid w:val="00F571E5"/>
    <w:rsid w:val="00F573BF"/>
    <w:rsid w:val="00F573E7"/>
    <w:rsid w:val="00F57458"/>
    <w:rsid w:val="00F5745B"/>
    <w:rsid w:val="00F5755E"/>
    <w:rsid w:val="00F57947"/>
    <w:rsid w:val="00F57FBD"/>
    <w:rsid w:val="00F600F8"/>
    <w:rsid w:val="00F6038E"/>
    <w:rsid w:val="00F60518"/>
    <w:rsid w:val="00F6065C"/>
    <w:rsid w:val="00F60661"/>
    <w:rsid w:val="00F6090D"/>
    <w:rsid w:val="00F60C8B"/>
    <w:rsid w:val="00F60D30"/>
    <w:rsid w:val="00F60D9D"/>
    <w:rsid w:val="00F61010"/>
    <w:rsid w:val="00F611C2"/>
    <w:rsid w:val="00F61314"/>
    <w:rsid w:val="00F61686"/>
    <w:rsid w:val="00F617FC"/>
    <w:rsid w:val="00F618B0"/>
    <w:rsid w:val="00F619BB"/>
    <w:rsid w:val="00F61ADD"/>
    <w:rsid w:val="00F61C55"/>
    <w:rsid w:val="00F61CDE"/>
    <w:rsid w:val="00F61D11"/>
    <w:rsid w:val="00F6207B"/>
    <w:rsid w:val="00F6238F"/>
    <w:rsid w:val="00F62787"/>
    <w:rsid w:val="00F627CE"/>
    <w:rsid w:val="00F62820"/>
    <w:rsid w:val="00F62BAA"/>
    <w:rsid w:val="00F62C99"/>
    <w:rsid w:val="00F62DB3"/>
    <w:rsid w:val="00F62DD5"/>
    <w:rsid w:val="00F62E1C"/>
    <w:rsid w:val="00F62E3C"/>
    <w:rsid w:val="00F62EDE"/>
    <w:rsid w:val="00F62FB1"/>
    <w:rsid w:val="00F633A3"/>
    <w:rsid w:val="00F63504"/>
    <w:rsid w:val="00F63843"/>
    <w:rsid w:val="00F638D6"/>
    <w:rsid w:val="00F63E55"/>
    <w:rsid w:val="00F63F20"/>
    <w:rsid w:val="00F63F62"/>
    <w:rsid w:val="00F643C1"/>
    <w:rsid w:val="00F64538"/>
    <w:rsid w:val="00F64564"/>
    <w:rsid w:val="00F645BE"/>
    <w:rsid w:val="00F64653"/>
    <w:rsid w:val="00F6491A"/>
    <w:rsid w:val="00F64A98"/>
    <w:rsid w:val="00F64B40"/>
    <w:rsid w:val="00F65116"/>
    <w:rsid w:val="00F655CA"/>
    <w:rsid w:val="00F65781"/>
    <w:rsid w:val="00F65B28"/>
    <w:rsid w:val="00F65BA2"/>
    <w:rsid w:val="00F65C9A"/>
    <w:rsid w:val="00F65F01"/>
    <w:rsid w:val="00F65F17"/>
    <w:rsid w:val="00F66055"/>
    <w:rsid w:val="00F662BC"/>
    <w:rsid w:val="00F6640C"/>
    <w:rsid w:val="00F66517"/>
    <w:rsid w:val="00F66787"/>
    <w:rsid w:val="00F66BB0"/>
    <w:rsid w:val="00F66C23"/>
    <w:rsid w:val="00F66C37"/>
    <w:rsid w:val="00F66E27"/>
    <w:rsid w:val="00F67408"/>
    <w:rsid w:val="00F675ED"/>
    <w:rsid w:val="00F67612"/>
    <w:rsid w:val="00F676A5"/>
    <w:rsid w:val="00F6775F"/>
    <w:rsid w:val="00F67816"/>
    <w:rsid w:val="00F67ACD"/>
    <w:rsid w:val="00F67CB7"/>
    <w:rsid w:val="00F67D0B"/>
    <w:rsid w:val="00F67DEC"/>
    <w:rsid w:val="00F67E06"/>
    <w:rsid w:val="00F67E83"/>
    <w:rsid w:val="00F67F9D"/>
    <w:rsid w:val="00F67FC4"/>
    <w:rsid w:val="00F7041F"/>
    <w:rsid w:val="00F7053F"/>
    <w:rsid w:val="00F705DB"/>
    <w:rsid w:val="00F70652"/>
    <w:rsid w:val="00F7071B"/>
    <w:rsid w:val="00F70727"/>
    <w:rsid w:val="00F70EB4"/>
    <w:rsid w:val="00F71060"/>
    <w:rsid w:val="00F71373"/>
    <w:rsid w:val="00F713CD"/>
    <w:rsid w:val="00F718FE"/>
    <w:rsid w:val="00F71917"/>
    <w:rsid w:val="00F719FB"/>
    <w:rsid w:val="00F71A22"/>
    <w:rsid w:val="00F71B84"/>
    <w:rsid w:val="00F71DB9"/>
    <w:rsid w:val="00F71F0F"/>
    <w:rsid w:val="00F72152"/>
    <w:rsid w:val="00F724FC"/>
    <w:rsid w:val="00F726B6"/>
    <w:rsid w:val="00F72BBE"/>
    <w:rsid w:val="00F72BE1"/>
    <w:rsid w:val="00F72F4F"/>
    <w:rsid w:val="00F73239"/>
    <w:rsid w:val="00F73427"/>
    <w:rsid w:val="00F73578"/>
    <w:rsid w:val="00F73731"/>
    <w:rsid w:val="00F73828"/>
    <w:rsid w:val="00F73CD8"/>
    <w:rsid w:val="00F73E53"/>
    <w:rsid w:val="00F74118"/>
    <w:rsid w:val="00F746D6"/>
    <w:rsid w:val="00F74774"/>
    <w:rsid w:val="00F7481F"/>
    <w:rsid w:val="00F74868"/>
    <w:rsid w:val="00F74B09"/>
    <w:rsid w:val="00F74BED"/>
    <w:rsid w:val="00F74E68"/>
    <w:rsid w:val="00F75062"/>
    <w:rsid w:val="00F7516F"/>
    <w:rsid w:val="00F7522D"/>
    <w:rsid w:val="00F752A1"/>
    <w:rsid w:val="00F7533A"/>
    <w:rsid w:val="00F75623"/>
    <w:rsid w:val="00F7573F"/>
    <w:rsid w:val="00F75745"/>
    <w:rsid w:val="00F757C3"/>
    <w:rsid w:val="00F7582D"/>
    <w:rsid w:val="00F75B7B"/>
    <w:rsid w:val="00F75D28"/>
    <w:rsid w:val="00F76288"/>
    <w:rsid w:val="00F76428"/>
    <w:rsid w:val="00F76729"/>
    <w:rsid w:val="00F76F55"/>
    <w:rsid w:val="00F76FAF"/>
    <w:rsid w:val="00F76FBB"/>
    <w:rsid w:val="00F777BA"/>
    <w:rsid w:val="00F7794A"/>
    <w:rsid w:val="00F80219"/>
    <w:rsid w:val="00F804E3"/>
    <w:rsid w:val="00F80627"/>
    <w:rsid w:val="00F8063E"/>
    <w:rsid w:val="00F8076C"/>
    <w:rsid w:val="00F807C8"/>
    <w:rsid w:val="00F80D8D"/>
    <w:rsid w:val="00F80DA0"/>
    <w:rsid w:val="00F812EC"/>
    <w:rsid w:val="00F813CD"/>
    <w:rsid w:val="00F813EF"/>
    <w:rsid w:val="00F8140A"/>
    <w:rsid w:val="00F817AB"/>
    <w:rsid w:val="00F81B68"/>
    <w:rsid w:val="00F81BED"/>
    <w:rsid w:val="00F81CDA"/>
    <w:rsid w:val="00F820D4"/>
    <w:rsid w:val="00F82110"/>
    <w:rsid w:val="00F82249"/>
    <w:rsid w:val="00F823A9"/>
    <w:rsid w:val="00F82411"/>
    <w:rsid w:val="00F824E7"/>
    <w:rsid w:val="00F82763"/>
    <w:rsid w:val="00F827CB"/>
    <w:rsid w:val="00F827EE"/>
    <w:rsid w:val="00F82999"/>
    <w:rsid w:val="00F82ADF"/>
    <w:rsid w:val="00F82C68"/>
    <w:rsid w:val="00F82D22"/>
    <w:rsid w:val="00F83194"/>
    <w:rsid w:val="00F83389"/>
    <w:rsid w:val="00F83612"/>
    <w:rsid w:val="00F83621"/>
    <w:rsid w:val="00F83692"/>
    <w:rsid w:val="00F837A8"/>
    <w:rsid w:val="00F83873"/>
    <w:rsid w:val="00F83B24"/>
    <w:rsid w:val="00F83DF7"/>
    <w:rsid w:val="00F83FB7"/>
    <w:rsid w:val="00F84025"/>
    <w:rsid w:val="00F842D8"/>
    <w:rsid w:val="00F8455D"/>
    <w:rsid w:val="00F845CB"/>
    <w:rsid w:val="00F845D9"/>
    <w:rsid w:val="00F84BB2"/>
    <w:rsid w:val="00F84CC9"/>
    <w:rsid w:val="00F84E15"/>
    <w:rsid w:val="00F85175"/>
    <w:rsid w:val="00F851DF"/>
    <w:rsid w:val="00F85274"/>
    <w:rsid w:val="00F8527E"/>
    <w:rsid w:val="00F85409"/>
    <w:rsid w:val="00F8543A"/>
    <w:rsid w:val="00F85720"/>
    <w:rsid w:val="00F85AF0"/>
    <w:rsid w:val="00F85C3D"/>
    <w:rsid w:val="00F85C46"/>
    <w:rsid w:val="00F85CA1"/>
    <w:rsid w:val="00F85DAB"/>
    <w:rsid w:val="00F86004"/>
    <w:rsid w:val="00F8648B"/>
    <w:rsid w:val="00F86A15"/>
    <w:rsid w:val="00F86B1D"/>
    <w:rsid w:val="00F86BAE"/>
    <w:rsid w:val="00F86BAF"/>
    <w:rsid w:val="00F86F11"/>
    <w:rsid w:val="00F86FA1"/>
    <w:rsid w:val="00F8714C"/>
    <w:rsid w:val="00F8744B"/>
    <w:rsid w:val="00F87740"/>
    <w:rsid w:val="00F878C6"/>
    <w:rsid w:val="00F87A14"/>
    <w:rsid w:val="00F87B17"/>
    <w:rsid w:val="00F87E69"/>
    <w:rsid w:val="00F90076"/>
    <w:rsid w:val="00F9013B"/>
    <w:rsid w:val="00F90309"/>
    <w:rsid w:val="00F90447"/>
    <w:rsid w:val="00F90648"/>
    <w:rsid w:val="00F907C7"/>
    <w:rsid w:val="00F907E4"/>
    <w:rsid w:val="00F909EB"/>
    <w:rsid w:val="00F90A3C"/>
    <w:rsid w:val="00F90A70"/>
    <w:rsid w:val="00F90B66"/>
    <w:rsid w:val="00F90C70"/>
    <w:rsid w:val="00F90CC0"/>
    <w:rsid w:val="00F90DF8"/>
    <w:rsid w:val="00F90E92"/>
    <w:rsid w:val="00F90FDA"/>
    <w:rsid w:val="00F912A7"/>
    <w:rsid w:val="00F9150D"/>
    <w:rsid w:val="00F916C5"/>
    <w:rsid w:val="00F91946"/>
    <w:rsid w:val="00F91F8F"/>
    <w:rsid w:val="00F9239F"/>
    <w:rsid w:val="00F923E4"/>
    <w:rsid w:val="00F9299B"/>
    <w:rsid w:val="00F929D1"/>
    <w:rsid w:val="00F92FDF"/>
    <w:rsid w:val="00F93587"/>
    <w:rsid w:val="00F936CB"/>
    <w:rsid w:val="00F93724"/>
    <w:rsid w:val="00F9374E"/>
    <w:rsid w:val="00F93DE7"/>
    <w:rsid w:val="00F93F01"/>
    <w:rsid w:val="00F94016"/>
    <w:rsid w:val="00F94035"/>
    <w:rsid w:val="00F94106"/>
    <w:rsid w:val="00F94186"/>
    <w:rsid w:val="00F9479F"/>
    <w:rsid w:val="00F94A80"/>
    <w:rsid w:val="00F94ABC"/>
    <w:rsid w:val="00F94E6B"/>
    <w:rsid w:val="00F9533D"/>
    <w:rsid w:val="00F954E7"/>
    <w:rsid w:val="00F95520"/>
    <w:rsid w:val="00F9552B"/>
    <w:rsid w:val="00F95551"/>
    <w:rsid w:val="00F956CC"/>
    <w:rsid w:val="00F9575A"/>
    <w:rsid w:val="00F9588F"/>
    <w:rsid w:val="00F95979"/>
    <w:rsid w:val="00F95B78"/>
    <w:rsid w:val="00F95BEF"/>
    <w:rsid w:val="00F96174"/>
    <w:rsid w:val="00F961CD"/>
    <w:rsid w:val="00F96310"/>
    <w:rsid w:val="00F967E0"/>
    <w:rsid w:val="00F968AF"/>
    <w:rsid w:val="00F968E4"/>
    <w:rsid w:val="00F96985"/>
    <w:rsid w:val="00F96BF8"/>
    <w:rsid w:val="00F96C79"/>
    <w:rsid w:val="00F96CF2"/>
    <w:rsid w:val="00F96D03"/>
    <w:rsid w:val="00F96E27"/>
    <w:rsid w:val="00F96FAA"/>
    <w:rsid w:val="00F974CF"/>
    <w:rsid w:val="00F9773D"/>
    <w:rsid w:val="00F9774D"/>
    <w:rsid w:val="00F978BC"/>
    <w:rsid w:val="00F97CB3"/>
    <w:rsid w:val="00F97DA4"/>
    <w:rsid w:val="00F97DE5"/>
    <w:rsid w:val="00FA00EE"/>
    <w:rsid w:val="00FA0109"/>
    <w:rsid w:val="00FA0623"/>
    <w:rsid w:val="00FA070C"/>
    <w:rsid w:val="00FA0840"/>
    <w:rsid w:val="00FA0999"/>
    <w:rsid w:val="00FA0C0E"/>
    <w:rsid w:val="00FA0C6F"/>
    <w:rsid w:val="00FA0D6F"/>
    <w:rsid w:val="00FA0E94"/>
    <w:rsid w:val="00FA0EF3"/>
    <w:rsid w:val="00FA0F77"/>
    <w:rsid w:val="00FA108D"/>
    <w:rsid w:val="00FA10D6"/>
    <w:rsid w:val="00FA155E"/>
    <w:rsid w:val="00FA1585"/>
    <w:rsid w:val="00FA16D0"/>
    <w:rsid w:val="00FA1725"/>
    <w:rsid w:val="00FA1729"/>
    <w:rsid w:val="00FA1806"/>
    <w:rsid w:val="00FA195F"/>
    <w:rsid w:val="00FA19E5"/>
    <w:rsid w:val="00FA1A1C"/>
    <w:rsid w:val="00FA1C18"/>
    <w:rsid w:val="00FA1C52"/>
    <w:rsid w:val="00FA1C85"/>
    <w:rsid w:val="00FA1CF6"/>
    <w:rsid w:val="00FA1D5E"/>
    <w:rsid w:val="00FA1D6A"/>
    <w:rsid w:val="00FA1E53"/>
    <w:rsid w:val="00FA1F4D"/>
    <w:rsid w:val="00FA22D8"/>
    <w:rsid w:val="00FA2326"/>
    <w:rsid w:val="00FA23A0"/>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EB7"/>
    <w:rsid w:val="00FA3EC2"/>
    <w:rsid w:val="00FA3F2C"/>
    <w:rsid w:val="00FA40C6"/>
    <w:rsid w:val="00FA4578"/>
    <w:rsid w:val="00FA4812"/>
    <w:rsid w:val="00FA4948"/>
    <w:rsid w:val="00FA49A5"/>
    <w:rsid w:val="00FA49D2"/>
    <w:rsid w:val="00FA4ACC"/>
    <w:rsid w:val="00FA4AF0"/>
    <w:rsid w:val="00FA4DCB"/>
    <w:rsid w:val="00FA5065"/>
    <w:rsid w:val="00FA513A"/>
    <w:rsid w:val="00FA53F4"/>
    <w:rsid w:val="00FA54C3"/>
    <w:rsid w:val="00FA54E8"/>
    <w:rsid w:val="00FA57C9"/>
    <w:rsid w:val="00FA5BF8"/>
    <w:rsid w:val="00FA6071"/>
    <w:rsid w:val="00FA607E"/>
    <w:rsid w:val="00FA6086"/>
    <w:rsid w:val="00FA625A"/>
    <w:rsid w:val="00FA6374"/>
    <w:rsid w:val="00FA6394"/>
    <w:rsid w:val="00FA6500"/>
    <w:rsid w:val="00FA666C"/>
    <w:rsid w:val="00FA66AD"/>
    <w:rsid w:val="00FA67B6"/>
    <w:rsid w:val="00FA67FE"/>
    <w:rsid w:val="00FA6898"/>
    <w:rsid w:val="00FA6976"/>
    <w:rsid w:val="00FA6BFC"/>
    <w:rsid w:val="00FA6CC8"/>
    <w:rsid w:val="00FA6DF8"/>
    <w:rsid w:val="00FA7021"/>
    <w:rsid w:val="00FA71C7"/>
    <w:rsid w:val="00FA7714"/>
    <w:rsid w:val="00FA77F7"/>
    <w:rsid w:val="00FA79EA"/>
    <w:rsid w:val="00FA7B39"/>
    <w:rsid w:val="00FA7D3F"/>
    <w:rsid w:val="00FA7E9B"/>
    <w:rsid w:val="00FB02F5"/>
    <w:rsid w:val="00FB07B6"/>
    <w:rsid w:val="00FB083E"/>
    <w:rsid w:val="00FB0A77"/>
    <w:rsid w:val="00FB0A82"/>
    <w:rsid w:val="00FB0ACC"/>
    <w:rsid w:val="00FB0CA4"/>
    <w:rsid w:val="00FB0CAE"/>
    <w:rsid w:val="00FB0EB7"/>
    <w:rsid w:val="00FB0EC1"/>
    <w:rsid w:val="00FB129D"/>
    <w:rsid w:val="00FB13E7"/>
    <w:rsid w:val="00FB15A4"/>
    <w:rsid w:val="00FB1699"/>
    <w:rsid w:val="00FB1BE2"/>
    <w:rsid w:val="00FB1C9F"/>
    <w:rsid w:val="00FB22EE"/>
    <w:rsid w:val="00FB23D3"/>
    <w:rsid w:val="00FB23D8"/>
    <w:rsid w:val="00FB263A"/>
    <w:rsid w:val="00FB26EA"/>
    <w:rsid w:val="00FB2756"/>
    <w:rsid w:val="00FB290D"/>
    <w:rsid w:val="00FB29FB"/>
    <w:rsid w:val="00FB2A8D"/>
    <w:rsid w:val="00FB2D1E"/>
    <w:rsid w:val="00FB2D7B"/>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4F49"/>
    <w:rsid w:val="00FB4F73"/>
    <w:rsid w:val="00FB509D"/>
    <w:rsid w:val="00FB5256"/>
    <w:rsid w:val="00FB5321"/>
    <w:rsid w:val="00FB5401"/>
    <w:rsid w:val="00FB5720"/>
    <w:rsid w:val="00FB5731"/>
    <w:rsid w:val="00FB5851"/>
    <w:rsid w:val="00FB5B37"/>
    <w:rsid w:val="00FB5B7C"/>
    <w:rsid w:val="00FB5C8F"/>
    <w:rsid w:val="00FB5CE9"/>
    <w:rsid w:val="00FB5E7D"/>
    <w:rsid w:val="00FB5F21"/>
    <w:rsid w:val="00FB61B2"/>
    <w:rsid w:val="00FB63A8"/>
    <w:rsid w:val="00FB641D"/>
    <w:rsid w:val="00FB6685"/>
    <w:rsid w:val="00FB66D2"/>
    <w:rsid w:val="00FB683E"/>
    <w:rsid w:val="00FB6A76"/>
    <w:rsid w:val="00FB6EE7"/>
    <w:rsid w:val="00FB7092"/>
    <w:rsid w:val="00FB737C"/>
    <w:rsid w:val="00FB7463"/>
    <w:rsid w:val="00FB7932"/>
    <w:rsid w:val="00FB7966"/>
    <w:rsid w:val="00FB7CA8"/>
    <w:rsid w:val="00FB7D62"/>
    <w:rsid w:val="00FB7EC7"/>
    <w:rsid w:val="00FB7EFE"/>
    <w:rsid w:val="00FB7F13"/>
    <w:rsid w:val="00FB7FFC"/>
    <w:rsid w:val="00FC08A0"/>
    <w:rsid w:val="00FC0B7D"/>
    <w:rsid w:val="00FC0C47"/>
    <w:rsid w:val="00FC0D45"/>
    <w:rsid w:val="00FC0DD4"/>
    <w:rsid w:val="00FC127A"/>
    <w:rsid w:val="00FC15DC"/>
    <w:rsid w:val="00FC17CE"/>
    <w:rsid w:val="00FC189A"/>
    <w:rsid w:val="00FC18BF"/>
    <w:rsid w:val="00FC1909"/>
    <w:rsid w:val="00FC1915"/>
    <w:rsid w:val="00FC1926"/>
    <w:rsid w:val="00FC1998"/>
    <w:rsid w:val="00FC1A44"/>
    <w:rsid w:val="00FC1C16"/>
    <w:rsid w:val="00FC1C6A"/>
    <w:rsid w:val="00FC1D7F"/>
    <w:rsid w:val="00FC1FD9"/>
    <w:rsid w:val="00FC2175"/>
    <w:rsid w:val="00FC21BB"/>
    <w:rsid w:val="00FC235C"/>
    <w:rsid w:val="00FC2543"/>
    <w:rsid w:val="00FC2625"/>
    <w:rsid w:val="00FC2686"/>
    <w:rsid w:val="00FC268F"/>
    <w:rsid w:val="00FC2933"/>
    <w:rsid w:val="00FC29CC"/>
    <w:rsid w:val="00FC2A46"/>
    <w:rsid w:val="00FC2BA9"/>
    <w:rsid w:val="00FC2C54"/>
    <w:rsid w:val="00FC2C91"/>
    <w:rsid w:val="00FC2CEC"/>
    <w:rsid w:val="00FC2E9A"/>
    <w:rsid w:val="00FC2F28"/>
    <w:rsid w:val="00FC3030"/>
    <w:rsid w:val="00FC3380"/>
    <w:rsid w:val="00FC346F"/>
    <w:rsid w:val="00FC34D8"/>
    <w:rsid w:val="00FC3E51"/>
    <w:rsid w:val="00FC3FBA"/>
    <w:rsid w:val="00FC4118"/>
    <w:rsid w:val="00FC4132"/>
    <w:rsid w:val="00FC41C4"/>
    <w:rsid w:val="00FC434D"/>
    <w:rsid w:val="00FC444D"/>
    <w:rsid w:val="00FC446D"/>
    <w:rsid w:val="00FC4474"/>
    <w:rsid w:val="00FC4A6D"/>
    <w:rsid w:val="00FC4C11"/>
    <w:rsid w:val="00FC4DCC"/>
    <w:rsid w:val="00FC4EB1"/>
    <w:rsid w:val="00FC512D"/>
    <w:rsid w:val="00FC514A"/>
    <w:rsid w:val="00FC532B"/>
    <w:rsid w:val="00FC568B"/>
    <w:rsid w:val="00FC582B"/>
    <w:rsid w:val="00FC593A"/>
    <w:rsid w:val="00FC59AE"/>
    <w:rsid w:val="00FC6682"/>
    <w:rsid w:val="00FC678B"/>
    <w:rsid w:val="00FC67EB"/>
    <w:rsid w:val="00FC6A0E"/>
    <w:rsid w:val="00FC6C34"/>
    <w:rsid w:val="00FC6DC8"/>
    <w:rsid w:val="00FC7142"/>
    <w:rsid w:val="00FC718F"/>
    <w:rsid w:val="00FC7387"/>
    <w:rsid w:val="00FC7631"/>
    <w:rsid w:val="00FC7639"/>
    <w:rsid w:val="00FC78B5"/>
    <w:rsid w:val="00FC7985"/>
    <w:rsid w:val="00FC7D17"/>
    <w:rsid w:val="00FC7FFD"/>
    <w:rsid w:val="00FD060F"/>
    <w:rsid w:val="00FD0A33"/>
    <w:rsid w:val="00FD0A90"/>
    <w:rsid w:val="00FD10FB"/>
    <w:rsid w:val="00FD119F"/>
    <w:rsid w:val="00FD13CF"/>
    <w:rsid w:val="00FD1450"/>
    <w:rsid w:val="00FD1506"/>
    <w:rsid w:val="00FD15DF"/>
    <w:rsid w:val="00FD1654"/>
    <w:rsid w:val="00FD185F"/>
    <w:rsid w:val="00FD187A"/>
    <w:rsid w:val="00FD18B8"/>
    <w:rsid w:val="00FD19A6"/>
    <w:rsid w:val="00FD1B70"/>
    <w:rsid w:val="00FD1BC4"/>
    <w:rsid w:val="00FD1C06"/>
    <w:rsid w:val="00FD1C2F"/>
    <w:rsid w:val="00FD1DC5"/>
    <w:rsid w:val="00FD1E39"/>
    <w:rsid w:val="00FD255F"/>
    <w:rsid w:val="00FD26FE"/>
    <w:rsid w:val="00FD2EFC"/>
    <w:rsid w:val="00FD2FD0"/>
    <w:rsid w:val="00FD32C5"/>
    <w:rsid w:val="00FD333A"/>
    <w:rsid w:val="00FD341E"/>
    <w:rsid w:val="00FD34F5"/>
    <w:rsid w:val="00FD3778"/>
    <w:rsid w:val="00FD3B3C"/>
    <w:rsid w:val="00FD419B"/>
    <w:rsid w:val="00FD43D2"/>
    <w:rsid w:val="00FD44E5"/>
    <w:rsid w:val="00FD471C"/>
    <w:rsid w:val="00FD48ED"/>
    <w:rsid w:val="00FD49DD"/>
    <w:rsid w:val="00FD49E3"/>
    <w:rsid w:val="00FD4EE8"/>
    <w:rsid w:val="00FD4FFB"/>
    <w:rsid w:val="00FD502A"/>
    <w:rsid w:val="00FD50B3"/>
    <w:rsid w:val="00FD5126"/>
    <w:rsid w:val="00FD531F"/>
    <w:rsid w:val="00FD53E9"/>
    <w:rsid w:val="00FD53FD"/>
    <w:rsid w:val="00FD54AD"/>
    <w:rsid w:val="00FD552A"/>
    <w:rsid w:val="00FD56F0"/>
    <w:rsid w:val="00FD5725"/>
    <w:rsid w:val="00FD588E"/>
    <w:rsid w:val="00FD5A32"/>
    <w:rsid w:val="00FD6102"/>
    <w:rsid w:val="00FD6109"/>
    <w:rsid w:val="00FD615C"/>
    <w:rsid w:val="00FD62A9"/>
    <w:rsid w:val="00FD6488"/>
    <w:rsid w:val="00FD6668"/>
    <w:rsid w:val="00FD668C"/>
    <w:rsid w:val="00FD669F"/>
    <w:rsid w:val="00FD69B7"/>
    <w:rsid w:val="00FD6A1D"/>
    <w:rsid w:val="00FD6B07"/>
    <w:rsid w:val="00FD6CC9"/>
    <w:rsid w:val="00FD6D89"/>
    <w:rsid w:val="00FD717B"/>
    <w:rsid w:val="00FD71B3"/>
    <w:rsid w:val="00FD7438"/>
    <w:rsid w:val="00FD743A"/>
    <w:rsid w:val="00FD7619"/>
    <w:rsid w:val="00FD7742"/>
    <w:rsid w:val="00FD7B24"/>
    <w:rsid w:val="00FD7B5A"/>
    <w:rsid w:val="00FD7B90"/>
    <w:rsid w:val="00FD7E68"/>
    <w:rsid w:val="00FD7FC7"/>
    <w:rsid w:val="00FE0052"/>
    <w:rsid w:val="00FE006A"/>
    <w:rsid w:val="00FE00B3"/>
    <w:rsid w:val="00FE02BF"/>
    <w:rsid w:val="00FE03AE"/>
    <w:rsid w:val="00FE098E"/>
    <w:rsid w:val="00FE0BD7"/>
    <w:rsid w:val="00FE0C16"/>
    <w:rsid w:val="00FE0E19"/>
    <w:rsid w:val="00FE0F15"/>
    <w:rsid w:val="00FE10F6"/>
    <w:rsid w:val="00FE1186"/>
    <w:rsid w:val="00FE1345"/>
    <w:rsid w:val="00FE150E"/>
    <w:rsid w:val="00FE167F"/>
    <w:rsid w:val="00FE1705"/>
    <w:rsid w:val="00FE1862"/>
    <w:rsid w:val="00FE1A0C"/>
    <w:rsid w:val="00FE1B61"/>
    <w:rsid w:val="00FE1C67"/>
    <w:rsid w:val="00FE1E66"/>
    <w:rsid w:val="00FE1E6D"/>
    <w:rsid w:val="00FE202C"/>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3E3D"/>
    <w:rsid w:val="00FE4390"/>
    <w:rsid w:val="00FE4470"/>
    <w:rsid w:val="00FE4884"/>
    <w:rsid w:val="00FE48C0"/>
    <w:rsid w:val="00FE4934"/>
    <w:rsid w:val="00FE497F"/>
    <w:rsid w:val="00FE4A8E"/>
    <w:rsid w:val="00FE514E"/>
    <w:rsid w:val="00FE520F"/>
    <w:rsid w:val="00FE5527"/>
    <w:rsid w:val="00FE56B4"/>
    <w:rsid w:val="00FE56C7"/>
    <w:rsid w:val="00FE5995"/>
    <w:rsid w:val="00FE5B8D"/>
    <w:rsid w:val="00FE5CC5"/>
    <w:rsid w:val="00FE5CE2"/>
    <w:rsid w:val="00FE602E"/>
    <w:rsid w:val="00FE617E"/>
    <w:rsid w:val="00FE628F"/>
    <w:rsid w:val="00FE62C9"/>
    <w:rsid w:val="00FE6304"/>
    <w:rsid w:val="00FE67D8"/>
    <w:rsid w:val="00FE68FE"/>
    <w:rsid w:val="00FE69A0"/>
    <w:rsid w:val="00FE6A63"/>
    <w:rsid w:val="00FE6C66"/>
    <w:rsid w:val="00FE6E12"/>
    <w:rsid w:val="00FE6E92"/>
    <w:rsid w:val="00FE6F36"/>
    <w:rsid w:val="00FE719C"/>
    <w:rsid w:val="00FE7454"/>
    <w:rsid w:val="00FE75DD"/>
    <w:rsid w:val="00FE771D"/>
    <w:rsid w:val="00FE7808"/>
    <w:rsid w:val="00FE7962"/>
    <w:rsid w:val="00FE7E1B"/>
    <w:rsid w:val="00FE7E6A"/>
    <w:rsid w:val="00FE7FDA"/>
    <w:rsid w:val="00FF02A0"/>
    <w:rsid w:val="00FF0304"/>
    <w:rsid w:val="00FF0377"/>
    <w:rsid w:val="00FF03B7"/>
    <w:rsid w:val="00FF0648"/>
    <w:rsid w:val="00FF0695"/>
    <w:rsid w:val="00FF069B"/>
    <w:rsid w:val="00FF08B4"/>
    <w:rsid w:val="00FF09FA"/>
    <w:rsid w:val="00FF0B69"/>
    <w:rsid w:val="00FF0E21"/>
    <w:rsid w:val="00FF0E41"/>
    <w:rsid w:val="00FF0FF2"/>
    <w:rsid w:val="00FF1124"/>
    <w:rsid w:val="00FF129C"/>
    <w:rsid w:val="00FF1311"/>
    <w:rsid w:val="00FF18B1"/>
    <w:rsid w:val="00FF20FA"/>
    <w:rsid w:val="00FF2152"/>
    <w:rsid w:val="00FF2423"/>
    <w:rsid w:val="00FF24BD"/>
    <w:rsid w:val="00FF272B"/>
    <w:rsid w:val="00FF283A"/>
    <w:rsid w:val="00FF2A5E"/>
    <w:rsid w:val="00FF2AE2"/>
    <w:rsid w:val="00FF2E00"/>
    <w:rsid w:val="00FF2F52"/>
    <w:rsid w:val="00FF336B"/>
    <w:rsid w:val="00FF34F8"/>
    <w:rsid w:val="00FF369B"/>
    <w:rsid w:val="00FF3BCB"/>
    <w:rsid w:val="00FF3E9D"/>
    <w:rsid w:val="00FF4128"/>
    <w:rsid w:val="00FF4270"/>
    <w:rsid w:val="00FF4782"/>
    <w:rsid w:val="00FF48A0"/>
    <w:rsid w:val="00FF4F6E"/>
    <w:rsid w:val="00FF5120"/>
    <w:rsid w:val="00FF55DF"/>
    <w:rsid w:val="00FF564F"/>
    <w:rsid w:val="00FF571D"/>
    <w:rsid w:val="00FF5936"/>
    <w:rsid w:val="00FF59D0"/>
    <w:rsid w:val="00FF5B2C"/>
    <w:rsid w:val="00FF5B33"/>
    <w:rsid w:val="00FF5C0C"/>
    <w:rsid w:val="00FF5C22"/>
    <w:rsid w:val="00FF6500"/>
    <w:rsid w:val="00FF67AE"/>
    <w:rsid w:val="00FF692A"/>
    <w:rsid w:val="00FF693B"/>
    <w:rsid w:val="00FF6A74"/>
    <w:rsid w:val="00FF6DC8"/>
    <w:rsid w:val="00FF6E0B"/>
    <w:rsid w:val="00FF6FA2"/>
    <w:rsid w:val="00FF70AA"/>
    <w:rsid w:val="00FF72B2"/>
    <w:rsid w:val="00FF74D8"/>
    <w:rsid w:val="00FF7660"/>
    <w:rsid w:val="00FF7A02"/>
    <w:rsid w:val="00FF7A8B"/>
    <w:rsid w:val="00FF7AF1"/>
    <w:rsid w:val="00FF7B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B4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qFormat="1"/>
    <w:lsdException w:name="annotation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013"/>
  </w:style>
  <w:style w:type="paragraph" w:styleId="Heading1">
    <w:name w:val="heading 1"/>
    <w:basedOn w:val="Normal"/>
    <w:next w:val="Normal"/>
    <w:link w:val="Heading1Char"/>
    <w:qFormat/>
    <w:rsid w:val="00AA1594"/>
    <w:pPr>
      <w:keepNext/>
      <w:numPr>
        <w:numId w:val="2"/>
      </w:numPr>
      <w:suppressAutoHyphens/>
      <w:spacing w:after="0" w:line="240" w:lineRule="auto"/>
      <w:jc w:val="center"/>
      <w:outlineLvl w:val="0"/>
    </w:pPr>
    <w:rPr>
      <w:rFonts w:ascii="Times New Roman" w:eastAsia="Times New Roman" w:hAnsi="Times New Roman" w:cs="Times New Roman"/>
      <w:b/>
      <w:sz w:val="32"/>
      <w:szCs w:val="20"/>
      <w:lang w:eastAsia="ar-SA"/>
    </w:rPr>
  </w:style>
  <w:style w:type="paragraph" w:styleId="Heading2">
    <w:name w:val="heading 2"/>
    <w:basedOn w:val="Normal"/>
    <w:next w:val="Normal"/>
    <w:link w:val="Heading2Char"/>
    <w:unhideWhenUsed/>
    <w:qFormat/>
    <w:rsid w:val="009F07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AA1594"/>
    <w:pPr>
      <w:keepNext/>
      <w:numPr>
        <w:ilvl w:val="2"/>
        <w:numId w:val="2"/>
      </w:numPr>
      <w:suppressAutoHyphens/>
      <w:spacing w:after="0" w:line="240" w:lineRule="auto"/>
      <w:jc w:val="center"/>
      <w:outlineLvl w:val="2"/>
    </w:pPr>
    <w:rPr>
      <w:rFonts w:ascii="Times New Roman" w:eastAsia="Times New Roman" w:hAnsi="Times New Roman" w:cs="Times New Roman"/>
      <w:b/>
      <w:sz w:val="28"/>
      <w:szCs w:val="20"/>
      <w:lang w:val="id-ID"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rsid w:val="0072124D"/>
    <w:pPr>
      <w:spacing w:after="120" w:line="240" w:lineRule="auto"/>
      <w:jc w:val="both"/>
    </w:pPr>
    <w:rPr>
      <w:rFonts w:ascii="Times New Roman" w:hAnsi="Times New Roman" w:cs="Times New Roman"/>
      <w:color w:val="222222"/>
      <w:sz w:val="24"/>
      <w:szCs w:val="24"/>
    </w:rPr>
  </w:style>
  <w:style w:type="paragraph" w:customStyle="1" w:styleId="DiagramaCharCharDiagramaCharCharDiagramaCharChar1DiagramaCharCharDiagrama">
    <w:name w:val="Diagrama Char Char Diagrama Char Char Diagrama Char Char1 Diagrama Char Char Diagrama"/>
    <w:basedOn w:val="Normal"/>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2">
    <w:name w:val="Diagrama Char Char Diagrama Char Char Diagrama Char Char1 Diagrama Char Char Diagrama2"/>
    <w:basedOn w:val="Normal"/>
    <w:semiHidden/>
    <w:rsid w:val="001B423A"/>
    <w:pPr>
      <w:spacing w:after="160" w:line="240" w:lineRule="exact"/>
    </w:pPr>
    <w:rPr>
      <w:rFonts w:ascii="Verdana" w:eastAsia="Times New Roman" w:hAnsi="Verdana" w:cs="Verdana"/>
      <w:sz w:val="20"/>
      <w:szCs w:val="20"/>
    </w:rPr>
  </w:style>
  <w:style w:type="paragraph" w:styleId="NormalWeb">
    <w:name w:val="Normal (Web)"/>
    <w:basedOn w:val="Normal"/>
    <w:link w:val="NormalWebChar"/>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1"/>
    <w:basedOn w:val="Normal"/>
    <w:semiHidden/>
    <w:rsid w:val="008F1E30"/>
    <w:pPr>
      <w:spacing w:after="160" w:line="240" w:lineRule="exact"/>
    </w:pPr>
    <w:rPr>
      <w:rFonts w:ascii="Verdana" w:eastAsia="Times New Roman" w:hAnsi="Verdana" w:cs="Verdana"/>
      <w:sz w:val="20"/>
      <w:szCs w:val="20"/>
    </w:rPr>
  </w:style>
  <w:style w:type="paragraph" w:customStyle="1" w:styleId="tactin">
    <w:name w:val="tactin"/>
    <w:basedOn w:val="Normal"/>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Normal"/>
    <w:uiPriority w:val="99"/>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DefaultParagraphFont"/>
    <w:uiPriority w:val="99"/>
    <w:rsid w:val="0036635F"/>
    <w:rPr>
      <w:rFonts w:ascii="Times New Roman" w:hAnsi="Times New Roman" w:cs="Times New Roman"/>
      <w:sz w:val="20"/>
      <w:szCs w:val="20"/>
    </w:rPr>
  </w:style>
  <w:style w:type="character" w:customStyle="1" w:styleId="Bodytext2">
    <w:name w:val="Body text (2)_"/>
    <w:basedOn w:val="DefaultParagraphFont"/>
    <w:link w:val="Bodytext20"/>
    <w:rsid w:val="00221935"/>
    <w:rPr>
      <w:rFonts w:ascii="Times New Roman" w:eastAsia="Times New Roman" w:hAnsi="Times New Roman" w:cs="Times New Roman"/>
      <w:shd w:val="clear" w:color="auto" w:fill="FFFFFF"/>
    </w:rPr>
  </w:style>
  <w:style w:type="character" w:customStyle="1" w:styleId="Heading20">
    <w:name w:val="Heading #2_"/>
    <w:basedOn w:val="DefaultParagraphFont"/>
    <w:link w:val="Heading21"/>
    <w:rsid w:val="00221935"/>
    <w:rPr>
      <w:rFonts w:ascii="Times New Roman" w:eastAsia="Times New Roman" w:hAnsi="Times New Roman" w:cs="Times New Roman"/>
      <w:b/>
      <w:bCs/>
      <w:shd w:val="clear" w:color="auto" w:fill="FFFFFF"/>
    </w:rPr>
  </w:style>
  <w:style w:type="paragraph" w:customStyle="1" w:styleId="Bodytext20">
    <w:name w:val="Body text (2)"/>
    <w:basedOn w:val="Normal"/>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1">
    <w:name w:val="Heading #2"/>
    <w:basedOn w:val="Normal"/>
    <w:link w:val="Heading20"/>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qFormat/>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rsid w:val="0072124D"/>
    <w:rPr>
      <w:rFonts w:ascii="Times New Roman" w:hAnsi="Times New Roman" w:cs="Times New Roman"/>
      <w:color w:val="222222"/>
      <w:sz w:val="24"/>
      <w:szCs w:val="24"/>
    </w:rPr>
  </w:style>
  <w:style w:type="character" w:styleId="Hyperlink">
    <w:name w:val="Hyperlink"/>
    <w:basedOn w:val="DefaultParagraphFont"/>
    <w:uiPriority w:val="99"/>
    <w:rsid w:val="00315788"/>
    <w:rPr>
      <w:color w:val="0066CC"/>
      <w:u w:val="single"/>
    </w:rPr>
  </w:style>
  <w:style w:type="paragraph" w:styleId="BodyText21">
    <w:name w:val="Body Text 2"/>
    <w:basedOn w:val="Normal"/>
    <w:link w:val="BodyText2Char"/>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BodyText2Char">
    <w:name w:val="Body Text 2 Char"/>
    <w:basedOn w:val="DefaultParagraphFont"/>
    <w:link w:val="BodyText21"/>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Title">
    <w:name w:val="Title"/>
    <w:basedOn w:val="Normal"/>
    <w:link w:val="TitleChar"/>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TitleChar">
    <w:name w:val="Title Char"/>
    <w:basedOn w:val="DefaultParagraphFont"/>
    <w:link w:val="Title"/>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DefaultParagraphFont"/>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DefaultParagraphFont"/>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Normal"/>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DefaultParagraphFont"/>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Normal"/>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qFormat/>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Normal"/>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Preformatted">
    <w:name w:val="HTML Preformatted"/>
    <w:basedOn w:val="Normal"/>
    <w:link w:val="HTMLPreformattedChar"/>
    <w:uiPriority w:val="99"/>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PreformattedChar">
    <w:name w:val="HTML Preformatted Char"/>
    <w:basedOn w:val="DefaultParagraphFont"/>
    <w:link w:val="HTMLPreformatted"/>
    <w:uiPriority w:val="99"/>
    <w:rsid w:val="001E56E5"/>
    <w:rPr>
      <w:rFonts w:ascii="Courier New" w:eastAsia="Times New Roman" w:hAnsi="Courier New" w:cs="Courier New"/>
      <w:kern w:val="3"/>
      <w:sz w:val="20"/>
      <w:szCs w:val="20"/>
      <w:lang w:val="ru-RU" w:eastAsia="ar-SA"/>
    </w:rPr>
  </w:style>
  <w:style w:type="character" w:customStyle="1" w:styleId="Bodytext3">
    <w:name w:val="Body text (3)_"/>
    <w:basedOn w:val="DefaultParagraphFont"/>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Normal"/>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DefaultParagraphFont"/>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Normal"/>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NoSpacing">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DefaultParagraphFont"/>
    <w:link w:val="Bodytext50"/>
    <w:rsid w:val="00610DC5"/>
    <w:rPr>
      <w:rFonts w:ascii="Arial" w:eastAsia="Arial" w:hAnsi="Arial" w:cs="Arial"/>
      <w:b/>
      <w:bCs/>
      <w:sz w:val="21"/>
      <w:szCs w:val="21"/>
      <w:shd w:val="clear" w:color="auto" w:fill="FFFFFF"/>
    </w:rPr>
  </w:style>
  <w:style w:type="paragraph" w:customStyle="1" w:styleId="Bodytext50">
    <w:name w:val="Body text (5)"/>
    <w:basedOn w:val="Normal"/>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0">
    <w:name w:val="Heading #1_"/>
    <w:basedOn w:val="DefaultParagraphFont"/>
    <w:link w:val="Heading11"/>
    <w:rsid w:val="00D46B08"/>
    <w:rPr>
      <w:rFonts w:ascii="Arial" w:eastAsia="Arial" w:hAnsi="Arial" w:cs="Arial"/>
      <w:b/>
      <w:bCs/>
      <w:sz w:val="21"/>
      <w:szCs w:val="21"/>
      <w:shd w:val="clear" w:color="auto" w:fill="FFFFFF"/>
    </w:rPr>
  </w:style>
  <w:style w:type="paragraph" w:customStyle="1" w:styleId="Heading11">
    <w:name w:val="Heading #1"/>
    <w:basedOn w:val="Normal"/>
    <w:link w:val="Heading10"/>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Normal"/>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DefaultParagraphFont"/>
    <w:uiPriority w:val="99"/>
    <w:rsid w:val="00504EF8"/>
    <w:rPr>
      <w:rFonts w:ascii="MS Reference Sans Serif" w:hAnsi="MS Reference Sans Serif" w:cs="MS Reference Sans Serif"/>
      <w:sz w:val="20"/>
      <w:szCs w:val="20"/>
    </w:rPr>
  </w:style>
  <w:style w:type="paragraph" w:styleId="Caption">
    <w:name w:val="caption"/>
    <w:basedOn w:val="Normal"/>
    <w:next w:val="Normal"/>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DefaultParagraphFont"/>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Normal"/>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DefaultParagraphFont"/>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Normal"/>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DefaultParagraphFont"/>
    <w:rsid w:val="003E564B"/>
  </w:style>
  <w:style w:type="character" w:customStyle="1" w:styleId="NormalWebChar">
    <w:name w:val="Normal (Web) Char"/>
    <w:basedOn w:val="DefaultParagraphFont"/>
    <w:link w:val="NormalWeb"/>
    <w:uiPriority w:val="99"/>
    <w:locked/>
    <w:rsid w:val="00E25E55"/>
    <w:rPr>
      <w:rFonts w:ascii="Times New Roman" w:eastAsia="Times New Roman" w:hAnsi="Times New Roman" w:cs="Times New Roman"/>
      <w:sz w:val="24"/>
      <w:szCs w:val="24"/>
    </w:rPr>
  </w:style>
  <w:style w:type="character" w:customStyle="1" w:styleId="datadiena">
    <w:name w:val="datadiena"/>
    <w:basedOn w:val="DefaultParagraphFont"/>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DefaultParagraphFont"/>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uiPriority w:val="99"/>
    <w:rsid w:val="00E373E8"/>
    <w:pPr>
      <w:numPr>
        <w:numId w:val="1"/>
      </w:numPr>
    </w:pPr>
  </w:style>
  <w:style w:type="character" w:customStyle="1" w:styleId="FontStyle15">
    <w:name w:val="Font Style15"/>
    <w:basedOn w:val="DefaultParagraphFont"/>
    <w:uiPriority w:val="99"/>
    <w:rsid w:val="00ED3F19"/>
    <w:rPr>
      <w:rFonts w:ascii="Times New Roman" w:hAnsi="Times New Roman" w:cs="Times New Roman"/>
      <w:sz w:val="22"/>
      <w:szCs w:val="22"/>
    </w:rPr>
  </w:style>
  <w:style w:type="paragraph" w:customStyle="1" w:styleId="Style3">
    <w:name w:val="Style3"/>
    <w:basedOn w:val="Normal"/>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lainText">
    <w:name w:val="Plain Text"/>
    <w:basedOn w:val="Normal"/>
    <w:link w:val="PlainTextChar"/>
    <w:uiPriority w:val="99"/>
    <w:rsid w:val="00554EC0"/>
    <w:pPr>
      <w:spacing w:after="0" w:line="240" w:lineRule="auto"/>
      <w:ind w:firstLine="720"/>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ListParagraph"/>
    <w:link w:val="NuajapastraipaChar"/>
    <w:qFormat/>
    <w:rsid w:val="00A30A27"/>
    <w:rPr>
      <w:rFonts w:eastAsia="Calibri"/>
      <w:lang w:eastAsia="en-US"/>
    </w:rPr>
  </w:style>
  <w:style w:type="character" w:customStyle="1" w:styleId="NuajapastraipaChar">
    <w:name w:val="Nuaja pastraipa Char"/>
    <w:basedOn w:val="ListParagraphChar"/>
    <w:link w:val="Nuajapastraipa"/>
    <w:rsid w:val="00A30A27"/>
    <w:rPr>
      <w:rFonts w:ascii="Times New Roman" w:eastAsia="Calibri" w:hAnsi="Times New Roman" w:cs="Times New Roman"/>
      <w:color w:val="222222"/>
      <w:sz w:val="24"/>
      <w:szCs w:val="24"/>
      <w:lang w:eastAsia="en-US"/>
    </w:rPr>
  </w:style>
  <w:style w:type="character" w:customStyle="1" w:styleId="BodytextItalic">
    <w:name w:val="Body text + Italic"/>
    <w:basedOn w:val="DefaultParagraphFont"/>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FootnoteText">
    <w:name w:val="footnote text"/>
    <w:aliases w:val="fn,ft,Style 5,Footnote Text Char Char,ft Char Char Char,ft Char Char Char Char Char,ft Char Char Char Char Char Char Char Char Char Char Char Char,ft Char Char Char Char Char Char Char Char,Footnot,fn Ch,Car,Footnotes,fn Char1"/>
    <w:basedOn w:val="Normal"/>
    <w:link w:val="FootnoteTextChar"/>
    <w:unhideWhenUsed/>
    <w:rsid w:val="00BE490A"/>
    <w:pPr>
      <w:spacing w:after="0" w:line="240" w:lineRule="auto"/>
    </w:pPr>
    <w:rPr>
      <w:sz w:val="20"/>
      <w:szCs w:val="20"/>
    </w:rPr>
  </w:style>
  <w:style w:type="character" w:customStyle="1" w:styleId="FootnoteTextChar">
    <w:name w:val="Footnote Text Char"/>
    <w:aliases w:val="fn Char,ft Char,Style 5 Char,Footnote Text Char Char Char,ft Char Char Char Char,ft Char Char Char Char Char Char,ft Char Char Char Char Char Char Char Char Char Char Char Char Char,ft Char Char Char Char Char Char Char Char Char"/>
    <w:basedOn w:val="DefaultParagraphFont"/>
    <w:link w:val="FootnoteText"/>
    <w:rsid w:val="00BE490A"/>
    <w:rPr>
      <w:sz w:val="20"/>
      <w:szCs w:val="20"/>
    </w:rPr>
  </w:style>
  <w:style w:type="character" w:customStyle="1" w:styleId="right">
    <w:name w:val="right"/>
    <w:basedOn w:val="DefaultParagraphFont"/>
    <w:rsid w:val="0098648F"/>
  </w:style>
  <w:style w:type="character" w:customStyle="1" w:styleId="Heading1NotBold">
    <w:name w:val="Heading #1 + Not Bold"/>
    <w:basedOn w:val="Heading10"/>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Heading1Char">
    <w:name w:val="Heading 1 Char"/>
    <w:basedOn w:val="DefaultParagraphFont"/>
    <w:link w:val="Heading1"/>
    <w:rsid w:val="00AA1594"/>
    <w:rPr>
      <w:rFonts w:ascii="Times New Roman" w:eastAsia="Times New Roman" w:hAnsi="Times New Roman" w:cs="Times New Roman"/>
      <w:b/>
      <w:sz w:val="32"/>
      <w:szCs w:val="20"/>
      <w:lang w:eastAsia="ar-SA"/>
    </w:rPr>
  </w:style>
  <w:style w:type="character" w:customStyle="1" w:styleId="Heading3Char">
    <w:name w:val="Heading 3 Char"/>
    <w:basedOn w:val="DefaultParagraphFont"/>
    <w:link w:val="Heading3"/>
    <w:rsid w:val="00AA1594"/>
    <w:rPr>
      <w:rFonts w:ascii="Times New Roman" w:eastAsia="Times New Roman" w:hAnsi="Times New Roman" w:cs="Times New Roman"/>
      <w:b/>
      <w:sz w:val="28"/>
      <w:szCs w:val="20"/>
      <w:lang w:val="id-ID" w:eastAsia="ar-SA"/>
    </w:rPr>
  </w:style>
  <w:style w:type="paragraph" w:customStyle="1" w:styleId="Pagrindinistekstas1">
    <w:name w:val="Pagrindinis tekstas1"/>
    <w:basedOn w:val="Normal"/>
    <w:rsid w:val="008C7F7E"/>
    <w:pPr>
      <w:suppressAutoHyphens/>
      <w:autoSpaceDE w:val="0"/>
      <w:autoSpaceDN w:val="0"/>
      <w:adjustRightInd w:val="0"/>
      <w:spacing w:after="0" w:line="297" w:lineRule="auto"/>
      <w:ind w:firstLine="312"/>
      <w:jc w:val="both"/>
    </w:pPr>
    <w:rPr>
      <w:rFonts w:ascii="Arial" w:eastAsia="Times New Roman" w:hAnsi="Arial" w:cs="Arial"/>
      <w:color w:val="000000"/>
      <w:sz w:val="20"/>
      <w:szCs w:val="20"/>
      <w:lang w:val="en-US"/>
    </w:rPr>
  </w:style>
  <w:style w:type="character" w:customStyle="1" w:styleId="FontStyle46">
    <w:name w:val="Font Style46"/>
    <w:rsid w:val="00103A83"/>
    <w:rPr>
      <w:rFonts w:ascii="Times New Roman" w:hAnsi="Times New Roman" w:cs="Times New Roman"/>
      <w:i/>
      <w:iCs/>
      <w:spacing w:val="-10"/>
      <w:sz w:val="22"/>
      <w:szCs w:val="22"/>
    </w:rPr>
  </w:style>
  <w:style w:type="character" w:customStyle="1" w:styleId="Bodytext2105ptItalic">
    <w:name w:val="Body text (2) + 10;5 pt;Italic"/>
    <w:basedOn w:val="Bodytext2"/>
    <w:rsid w:val="00CB4B13"/>
    <w:rPr>
      <w:rFonts w:ascii="Cambria" w:eastAsia="Cambria" w:hAnsi="Cambria" w:cs="Cambria"/>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Headerorfooter10ptBold">
    <w:name w:val="Header or footer + 10 pt;Bold"/>
    <w:basedOn w:val="Headerorfooter"/>
    <w:rsid w:val="00CB4B13"/>
    <w:rPr>
      <w:rFonts w:ascii="Cambria" w:eastAsia="Cambria" w:hAnsi="Cambria" w:cs="Cambria"/>
      <w:b/>
      <w:bCs/>
      <w:i w:val="0"/>
      <w:iCs w:val="0"/>
      <w:smallCaps w:val="0"/>
      <w:strike w:val="0"/>
      <w:color w:val="000000"/>
      <w:spacing w:val="0"/>
      <w:w w:val="100"/>
      <w:position w:val="0"/>
      <w:sz w:val="20"/>
      <w:szCs w:val="20"/>
      <w:u w:val="none"/>
      <w:lang w:val="lt-LT" w:eastAsia="lt-LT" w:bidi="lt-LT"/>
    </w:rPr>
  </w:style>
  <w:style w:type="paragraph" w:styleId="Subtitle">
    <w:name w:val="Subtitle"/>
    <w:basedOn w:val="Normal"/>
    <w:next w:val="Normal"/>
    <w:link w:val="SubtitleChar"/>
    <w:uiPriority w:val="11"/>
    <w:qFormat/>
    <w:rsid w:val="007A54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A54E2"/>
    <w:rPr>
      <w:rFonts w:asciiTheme="majorHAnsi" w:eastAsiaTheme="majorEastAsia" w:hAnsiTheme="majorHAnsi" w:cstheme="majorBidi"/>
      <w:i/>
      <w:iCs/>
      <w:color w:val="4F81BD" w:themeColor="accent1"/>
      <w:spacing w:val="15"/>
      <w:sz w:val="24"/>
      <w:szCs w:val="24"/>
    </w:rPr>
  </w:style>
  <w:style w:type="character" w:customStyle="1" w:styleId="Bodytext5BoldNotItalic">
    <w:name w:val="Body text (5) + Bold;Not Italic"/>
    <w:basedOn w:val="Bodytext5"/>
    <w:rsid w:val="00A227A1"/>
    <w:rPr>
      <w:rFonts w:ascii="Palatino Linotype" w:eastAsia="Palatino Linotype" w:hAnsi="Palatino Linotype" w:cs="Palatino Linotype"/>
      <w:b/>
      <w:bCs/>
      <w:i/>
      <w:iCs/>
      <w:smallCaps w:val="0"/>
      <w:strike w:val="0"/>
      <w:color w:val="000000"/>
      <w:spacing w:val="0"/>
      <w:w w:val="100"/>
      <w:position w:val="0"/>
      <w:sz w:val="21"/>
      <w:szCs w:val="21"/>
      <w:u w:val="none"/>
      <w:shd w:val="clear" w:color="auto" w:fill="FFFFFF"/>
      <w:lang w:val="lt-LT" w:eastAsia="lt-LT" w:bidi="lt-LT"/>
    </w:rPr>
  </w:style>
  <w:style w:type="paragraph" w:styleId="BodyTextIndent3">
    <w:name w:val="Body Text Indent 3"/>
    <w:basedOn w:val="Normal"/>
    <w:link w:val="BodyTextIndent3Char"/>
    <w:uiPriority w:val="99"/>
    <w:semiHidden/>
    <w:unhideWhenUsed/>
    <w:rsid w:val="00E7429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4291"/>
    <w:rPr>
      <w:sz w:val="16"/>
      <w:szCs w:val="16"/>
    </w:rPr>
  </w:style>
  <w:style w:type="paragraph" w:customStyle="1" w:styleId="ELEXPPriedas">
    <w:name w:val="ELEX_P_Priedas"/>
    <w:basedOn w:val="Normal"/>
    <w:next w:val="Normal"/>
    <w:rsid w:val="00D919D7"/>
    <w:pPr>
      <w:spacing w:after="0" w:line="240" w:lineRule="auto"/>
      <w:ind w:left="5103" w:firstLine="720"/>
      <w:jc w:val="both"/>
    </w:pPr>
    <w:rPr>
      <w:rFonts w:ascii="Arial" w:eastAsia="Times New Roman" w:hAnsi="Arial" w:cs="Arial"/>
      <w:sz w:val="20"/>
      <w:szCs w:val="20"/>
      <w:lang w:eastAsia="en-US"/>
    </w:rPr>
  </w:style>
  <w:style w:type="character" w:customStyle="1" w:styleId="FontStyle12">
    <w:name w:val="Font Style12"/>
    <w:rsid w:val="00AD42DB"/>
    <w:rPr>
      <w:rFonts w:ascii="Times New Roman" w:hAnsi="Times New Roman" w:cs="Times New Roman" w:hint="default"/>
      <w:sz w:val="22"/>
      <w:szCs w:val="22"/>
    </w:rPr>
  </w:style>
  <w:style w:type="character" w:customStyle="1" w:styleId="Headerorfooter105ptNotBold">
    <w:name w:val="Header or footer + 10;5 pt;Not Bold"/>
    <w:basedOn w:val="Headerorfooter"/>
    <w:rsid w:val="00BA2B5F"/>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NotBoldNotItalic">
    <w:name w:val="Body text (3) + Not Bold;Not Italic"/>
    <w:basedOn w:val="Bodytext3"/>
    <w:rsid w:val="00BA2B5F"/>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FootnoteSylfaen95pt">
    <w:name w:val="Footnote + Sylfaen;9;5 pt"/>
    <w:basedOn w:val="Footnote"/>
    <w:rsid w:val="00D9425B"/>
    <w:rPr>
      <w:rFonts w:ascii="Sylfaen" w:eastAsia="Sylfaen" w:hAnsi="Sylfaen" w:cs="Sylfae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Heading30">
    <w:name w:val="Heading #3_"/>
    <w:basedOn w:val="DefaultParagraphFont"/>
    <w:link w:val="Heading31"/>
    <w:rsid w:val="00D9425B"/>
    <w:rPr>
      <w:rFonts w:ascii="Arial" w:eastAsia="Arial" w:hAnsi="Arial" w:cs="Arial"/>
      <w:b/>
      <w:bCs/>
      <w:sz w:val="19"/>
      <w:szCs w:val="19"/>
      <w:shd w:val="clear" w:color="auto" w:fill="FFFFFF"/>
    </w:rPr>
  </w:style>
  <w:style w:type="paragraph" w:customStyle="1" w:styleId="Heading31">
    <w:name w:val="Heading #3"/>
    <w:basedOn w:val="Normal"/>
    <w:link w:val="Heading30"/>
    <w:rsid w:val="00D9425B"/>
    <w:pPr>
      <w:widowControl w:val="0"/>
      <w:shd w:val="clear" w:color="auto" w:fill="FFFFFF"/>
      <w:spacing w:before="480" w:after="0" w:line="0" w:lineRule="atLeast"/>
      <w:outlineLvl w:val="2"/>
    </w:pPr>
    <w:rPr>
      <w:rFonts w:ascii="Arial" w:eastAsia="Arial" w:hAnsi="Arial" w:cs="Arial"/>
      <w:b/>
      <w:bCs/>
      <w:sz w:val="19"/>
      <w:szCs w:val="19"/>
    </w:rPr>
  </w:style>
  <w:style w:type="character" w:customStyle="1" w:styleId="Bodytext3Exact">
    <w:name w:val="Body text (3) Exact"/>
    <w:basedOn w:val="DefaultParagraphFont"/>
    <w:rsid w:val="00962C74"/>
    <w:rPr>
      <w:rFonts w:ascii="Times New Roman" w:eastAsia="Times New Roman" w:hAnsi="Times New Roman" w:cs="Times New Roman"/>
      <w:b/>
      <w:bCs/>
      <w:i w:val="0"/>
      <w:iCs w:val="0"/>
      <w:smallCaps w:val="0"/>
      <w:strike w:val="0"/>
      <w:sz w:val="22"/>
      <w:szCs w:val="22"/>
      <w:u w:val="none"/>
    </w:rPr>
  </w:style>
  <w:style w:type="character" w:customStyle="1" w:styleId="CharStyle17">
    <w:name w:val="Char Style 17"/>
    <w:basedOn w:val="DefaultParagraphFont"/>
    <w:uiPriority w:val="99"/>
    <w:rsid w:val="00751FDF"/>
    <w:rPr>
      <w:i/>
      <w:iCs/>
      <w:shd w:val="clear" w:color="auto" w:fill="FFFFFF"/>
    </w:rPr>
  </w:style>
  <w:style w:type="character" w:customStyle="1" w:styleId="bkg-highlight-red">
    <w:name w:val="bkg-highlight-red"/>
    <w:basedOn w:val="DefaultParagraphFont"/>
    <w:rsid w:val="00631888"/>
  </w:style>
  <w:style w:type="paragraph" w:customStyle="1" w:styleId="tartin">
    <w:name w:val="tartin"/>
    <w:basedOn w:val="Normal"/>
    <w:rsid w:val="000074B1"/>
    <w:pPr>
      <w:spacing w:after="101" w:line="240" w:lineRule="auto"/>
    </w:pPr>
    <w:rPr>
      <w:rFonts w:ascii="Times New Roman" w:eastAsia="Times New Roman" w:hAnsi="Times New Roman" w:cs="Times New Roman"/>
      <w:sz w:val="24"/>
      <w:szCs w:val="24"/>
    </w:rPr>
  </w:style>
  <w:style w:type="paragraph" w:customStyle="1" w:styleId="tartip">
    <w:name w:val="tartip"/>
    <w:basedOn w:val="Normal"/>
    <w:rsid w:val="000074B1"/>
    <w:pPr>
      <w:spacing w:after="101" w:line="240" w:lineRule="auto"/>
    </w:pPr>
    <w:rPr>
      <w:rFonts w:ascii="Times New Roman" w:eastAsia="Times New Roman" w:hAnsi="Times New Roman" w:cs="Times New Roman"/>
      <w:sz w:val="24"/>
      <w:szCs w:val="24"/>
    </w:rPr>
  </w:style>
  <w:style w:type="character" w:customStyle="1" w:styleId="quatationtext">
    <w:name w:val="quatation_text"/>
    <w:basedOn w:val="DefaultParagraphFont"/>
    <w:rsid w:val="00925685"/>
  </w:style>
  <w:style w:type="character" w:customStyle="1" w:styleId="Bodytext2BoldSmallCaps">
    <w:name w:val="Body text (2) + Bold;Small Caps"/>
    <w:basedOn w:val="Bodytext2"/>
    <w:rsid w:val="00DA6105"/>
    <w:rPr>
      <w:rFonts w:ascii="Arial" w:eastAsia="Arial" w:hAnsi="Arial" w:cs="Arial"/>
      <w:b/>
      <w:bCs/>
      <w:i w:val="0"/>
      <w:iCs w:val="0"/>
      <w:smallCaps/>
      <w:strike w:val="0"/>
      <w:color w:val="000000"/>
      <w:spacing w:val="0"/>
      <w:w w:val="100"/>
      <w:position w:val="0"/>
      <w:sz w:val="19"/>
      <w:szCs w:val="19"/>
      <w:u w:val="none"/>
      <w:shd w:val="clear" w:color="auto" w:fill="FFFFFF"/>
      <w:lang w:val="lt-LT" w:eastAsia="lt-LT" w:bidi="lt-LT"/>
    </w:rPr>
  </w:style>
  <w:style w:type="paragraph" w:customStyle="1" w:styleId="201xmd">
    <w:name w:val="201x m.         d."/>
    <w:basedOn w:val="Normal"/>
    <w:qFormat/>
    <w:rsid w:val="00C334F8"/>
    <w:pPr>
      <w:keepNext/>
      <w:spacing w:after="0" w:line="240" w:lineRule="auto"/>
      <w:ind w:left="357" w:hanging="357"/>
      <w:jc w:val="center"/>
      <w:outlineLvl w:val="0"/>
    </w:pPr>
    <w:rPr>
      <w:rFonts w:ascii="Times New Roman" w:eastAsia="Times New Roman" w:hAnsi="Times New Roman" w:cs="Times New Roman"/>
      <w:bCs/>
      <w:sz w:val="24"/>
      <w:szCs w:val="24"/>
    </w:rPr>
  </w:style>
  <w:style w:type="character" w:customStyle="1" w:styleId="HeaderorfooterFrankRuehl13ptNotBold">
    <w:name w:val="Header or footer + FrankRuehl;13 pt;Not Bold"/>
    <w:basedOn w:val="Headerorfooter"/>
    <w:rsid w:val="005B7577"/>
    <w:rPr>
      <w:rFonts w:ascii="FrankRuehl" w:eastAsia="FrankRuehl" w:hAnsi="FrankRuehl" w:cs="FrankRuehl"/>
      <w:b/>
      <w:bCs/>
      <w:i/>
      <w:iCs/>
      <w:smallCaps w:val="0"/>
      <w:strike w:val="0"/>
      <w:color w:val="000000"/>
      <w:spacing w:val="0"/>
      <w:w w:val="100"/>
      <w:position w:val="0"/>
      <w:sz w:val="26"/>
      <w:szCs w:val="26"/>
      <w:u w:val="none"/>
      <w:shd w:val="clear" w:color="auto" w:fill="FFFFFF"/>
      <w:lang w:val="lt-LT" w:eastAsia="lt-LT" w:bidi="lt-LT"/>
    </w:rPr>
  </w:style>
  <w:style w:type="character" w:customStyle="1" w:styleId="Bodytext3SmallCaps">
    <w:name w:val="Body text (3) + Small Caps"/>
    <w:basedOn w:val="Bodytext3"/>
    <w:rsid w:val="005B7577"/>
    <w:rPr>
      <w:rFonts w:ascii="Arial" w:eastAsia="Arial" w:hAnsi="Arial" w:cs="Arial"/>
      <w:b/>
      <w:bCs/>
      <w:i/>
      <w:iCs/>
      <w:smallCaps/>
      <w:color w:val="000000"/>
      <w:spacing w:val="0"/>
      <w:w w:val="100"/>
      <w:position w:val="0"/>
      <w:sz w:val="19"/>
      <w:szCs w:val="19"/>
      <w:shd w:val="clear" w:color="auto" w:fill="FFFFFF"/>
      <w:lang w:val="lt-LT" w:eastAsia="lt-LT" w:bidi="lt-LT"/>
    </w:rPr>
  </w:style>
  <w:style w:type="character" w:customStyle="1" w:styleId="Bodytext4SmallCaps">
    <w:name w:val="Body text (4) + Small Caps"/>
    <w:basedOn w:val="Bodytext4"/>
    <w:rsid w:val="005B7577"/>
    <w:rPr>
      <w:rFonts w:ascii="Arial" w:eastAsia="Arial" w:hAnsi="Arial" w:cs="Arial"/>
      <w:b/>
      <w:bCs/>
      <w:i/>
      <w:iCs/>
      <w:smallCaps/>
      <w:color w:val="000000"/>
      <w:spacing w:val="0"/>
      <w:w w:val="100"/>
      <w:position w:val="0"/>
      <w:sz w:val="19"/>
      <w:szCs w:val="19"/>
      <w:shd w:val="clear" w:color="auto" w:fill="FFFFFF"/>
      <w:lang w:val="lt-LT" w:eastAsia="lt-LT" w:bidi="lt-LT"/>
    </w:rPr>
  </w:style>
  <w:style w:type="character" w:customStyle="1" w:styleId="Headerorfooter10pt">
    <w:name w:val="Header or footer + 10 pt"/>
    <w:basedOn w:val="Headerorfooter"/>
    <w:rsid w:val="005B7577"/>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HeaderorfooterSmallCaps">
    <w:name w:val="Header or footer + Small Caps"/>
    <w:basedOn w:val="Headerorfooter"/>
    <w:rsid w:val="005B7577"/>
    <w:rPr>
      <w:rFonts w:ascii="Arial" w:eastAsia="Arial" w:hAnsi="Arial" w:cs="Arial"/>
      <w:b/>
      <w:bCs/>
      <w:i/>
      <w:iCs/>
      <w:smallCaps/>
      <w:strike w:val="0"/>
      <w:color w:val="000000"/>
      <w:spacing w:val="0"/>
      <w:w w:val="100"/>
      <w:position w:val="0"/>
      <w:sz w:val="19"/>
      <w:szCs w:val="19"/>
      <w:u w:val="none"/>
      <w:shd w:val="clear" w:color="auto" w:fill="FFFFFF"/>
      <w:lang w:val="lt-LT" w:eastAsia="lt-LT" w:bidi="lt-LT"/>
    </w:rPr>
  </w:style>
  <w:style w:type="character" w:customStyle="1" w:styleId="Bodytext6Exact">
    <w:name w:val="Body text (6) Exact"/>
    <w:basedOn w:val="DefaultParagraphFont"/>
    <w:rsid w:val="005B7577"/>
    <w:rPr>
      <w:rFonts w:ascii="Arial" w:eastAsia="Arial" w:hAnsi="Arial" w:cs="Arial"/>
      <w:sz w:val="12"/>
      <w:szCs w:val="12"/>
      <w:shd w:val="clear" w:color="auto" w:fill="FFFFFF"/>
    </w:rPr>
  </w:style>
  <w:style w:type="character" w:styleId="FollowedHyperlink">
    <w:name w:val="FollowedHyperlink"/>
    <w:basedOn w:val="DefaultParagraphFont"/>
    <w:uiPriority w:val="99"/>
    <w:semiHidden/>
    <w:unhideWhenUsed/>
    <w:rsid w:val="00216F18"/>
    <w:rPr>
      <w:color w:val="800080" w:themeColor="followedHyperlink"/>
      <w:u w:val="single"/>
    </w:rPr>
  </w:style>
  <w:style w:type="character" w:customStyle="1" w:styleId="Bodytext2Spacing3pt">
    <w:name w:val="Body text (2) + Spacing 3 pt"/>
    <w:basedOn w:val="Bodytext2"/>
    <w:rsid w:val="009F3DEF"/>
    <w:rPr>
      <w:rFonts w:ascii="Times New Roman" w:eastAsia="Times New Roman" w:hAnsi="Times New Roman" w:cs="Times New Roman"/>
      <w:color w:val="000000"/>
      <w:spacing w:val="70"/>
      <w:w w:val="100"/>
      <w:position w:val="0"/>
      <w:sz w:val="24"/>
      <w:szCs w:val="24"/>
      <w:shd w:val="clear" w:color="auto" w:fill="FFFFFF"/>
      <w:lang w:val="lt-LT" w:eastAsia="lt-LT" w:bidi="lt-LT"/>
    </w:rPr>
  </w:style>
  <w:style w:type="paragraph" w:customStyle="1" w:styleId="n">
    <w:name w:val="n"/>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jtin">
    <w:name w:val="tajtin"/>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p">
    <w:name w:val="tip"/>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
    <w:name w:val="t"/>
    <w:basedOn w:val="DefaultParagraphFont"/>
    <w:rsid w:val="00FC2E9A"/>
  </w:style>
  <w:style w:type="table" w:styleId="TableGrid">
    <w:name w:val="Table Grid"/>
    <w:basedOn w:val="TableNormal"/>
    <w:rsid w:val="00337D5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Ref,de nota al pie,Style 4,Footnote symbol,fr,o,FR,(NECG) Footnote Reference,Style 6,Style 3,Appel note de bas de p,Style 12,Style 124,footnumber"/>
    <w:basedOn w:val="DefaultParagraphFont"/>
    <w:uiPriority w:val="99"/>
    <w:rsid w:val="00337D57"/>
    <w:rPr>
      <w:vertAlign w:val="superscript"/>
    </w:rPr>
  </w:style>
  <w:style w:type="character" w:customStyle="1" w:styleId="Bodytext2BoldSpacing1pt">
    <w:name w:val="Body text (2) + Bold;Spacing 1 pt"/>
    <w:basedOn w:val="Bodytext2"/>
    <w:rsid w:val="00B821BB"/>
    <w:rPr>
      <w:rFonts w:ascii="Times New Roman" w:eastAsia="Times New Roman" w:hAnsi="Times New Roman" w:cs="Times New Roman"/>
      <w:b/>
      <w:bCs/>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Bodytext5NotBold">
    <w:name w:val="Body text (5) + Not Bold"/>
    <w:basedOn w:val="Bodytext5"/>
    <w:rsid w:val="00A20521"/>
    <w:rPr>
      <w:rFonts w:ascii="Cambria" w:eastAsia="Cambria" w:hAnsi="Cambria" w:cs="Cambria"/>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6Bold">
    <w:name w:val="Body text (6) + Bold"/>
    <w:basedOn w:val="Bodytext6"/>
    <w:rsid w:val="00A20521"/>
    <w:rPr>
      <w:rFonts w:ascii="Cambria" w:eastAsia="Cambria" w:hAnsi="Cambria" w:cs="Cambria"/>
      <w:b/>
      <w:bCs/>
      <w:i/>
      <w:iCs/>
      <w:color w:val="000000"/>
      <w:spacing w:val="0"/>
      <w:w w:val="100"/>
      <w:position w:val="0"/>
      <w:sz w:val="24"/>
      <w:szCs w:val="24"/>
      <w:u w:val="single"/>
      <w:shd w:val="clear" w:color="auto" w:fill="FFFFFF"/>
      <w:lang w:val="lt-LT" w:eastAsia="lt-LT" w:bidi="lt-LT"/>
    </w:rPr>
  </w:style>
  <w:style w:type="paragraph" w:customStyle="1" w:styleId="Level1">
    <w:name w:val="Level 1"/>
    <w:basedOn w:val="ListParagraph"/>
    <w:uiPriority w:val="99"/>
    <w:qFormat/>
    <w:rsid w:val="003F2754"/>
    <w:pPr>
      <w:keepNext/>
      <w:numPr>
        <w:numId w:val="4"/>
      </w:numPr>
      <w:spacing w:before="360" w:after="240" w:line="264" w:lineRule="auto"/>
      <w:outlineLvl w:val="0"/>
    </w:pPr>
    <w:rPr>
      <w:rFonts w:ascii="Arial Bold" w:eastAsiaTheme="minorHAnsi" w:hAnsi="Arial Bold"/>
      <w:b/>
      <w:szCs w:val="20"/>
      <w:lang w:val="et-EE" w:eastAsia="en-US"/>
    </w:rPr>
  </w:style>
  <w:style w:type="paragraph" w:customStyle="1" w:styleId="Level2">
    <w:name w:val="Level 2"/>
    <w:basedOn w:val="Level1"/>
    <w:uiPriority w:val="99"/>
    <w:qFormat/>
    <w:rsid w:val="003F2754"/>
    <w:pPr>
      <w:keepNext w:val="0"/>
      <w:numPr>
        <w:ilvl w:val="1"/>
      </w:numPr>
      <w:spacing w:before="0"/>
      <w:outlineLvl w:val="1"/>
    </w:pPr>
    <w:rPr>
      <w:rFonts w:ascii="Arial" w:hAnsi="Arial"/>
      <w:b w:val="0"/>
    </w:rPr>
  </w:style>
  <w:style w:type="paragraph" w:customStyle="1" w:styleId="Level3">
    <w:name w:val="Level 3"/>
    <w:basedOn w:val="Level2"/>
    <w:uiPriority w:val="99"/>
    <w:qFormat/>
    <w:rsid w:val="003F2754"/>
    <w:pPr>
      <w:numPr>
        <w:ilvl w:val="2"/>
      </w:numPr>
      <w:outlineLvl w:val="2"/>
    </w:pPr>
  </w:style>
  <w:style w:type="paragraph" w:customStyle="1" w:styleId="Level4">
    <w:name w:val="Level 4"/>
    <w:basedOn w:val="Level3"/>
    <w:uiPriority w:val="99"/>
    <w:qFormat/>
    <w:rsid w:val="003F2754"/>
    <w:pPr>
      <w:numPr>
        <w:ilvl w:val="3"/>
      </w:numPr>
      <w:tabs>
        <w:tab w:val="left" w:pos="1571"/>
      </w:tabs>
      <w:outlineLvl w:val="3"/>
    </w:pPr>
    <w:rPr>
      <w:i/>
    </w:rPr>
  </w:style>
  <w:style w:type="paragraph" w:customStyle="1" w:styleId="Level5">
    <w:name w:val="Level 5"/>
    <w:basedOn w:val="Level4"/>
    <w:uiPriority w:val="99"/>
    <w:qFormat/>
    <w:rsid w:val="003F2754"/>
    <w:pPr>
      <w:numPr>
        <w:ilvl w:val="4"/>
      </w:numPr>
      <w:tabs>
        <w:tab w:val="clear" w:pos="1571"/>
        <w:tab w:val="left" w:pos="2705"/>
      </w:tabs>
      <w:outlineLvl w:val="4"/>
    </w:pPr>
    <w:rPr>
      <w:i w:val="0"/>
    </w:rPr>
  </w:style>
  <w:style w:type="paragraph" w:customStyle="1" w:styleId="Lisad">
    <w:name w:val="Lisad"/>
    <w:basedOn w:val="Heading1"/>
    <w:uiPriority w:val="99"/>
    <w:qFormat/>
    <w:rsid w:val="003F2754"/>
    <w:pPr>
      <w:keepNext w:val="0"/>
      <w:numPr>
        <w:numId w:val="3"/>
      </w:numPr>
      <w:suppressAutoHyphens w:val="0"/>
      <w:spacing w:line="264" w:lineRule="auto"/>
      <w:contextualSpacing/>
      <w:jc w:val="both"/>
    </w:pPr>
    <w:rPr>
      <w:rFonts w:ascii="Arial" w:eastAsiaTheme="majorEastAsia" w:hAnsi="Arial" w:cs="Arial"/>
      <w:b w:val="0"/>
      <w:kern w:val="20"/>
      <w:sz w:val="22"/>
      <w:szCs w:val="22"/>
      <w:lang w:val="et-EE" w:eastAsia="en-US"/>
    </w:rPr>
  </w:style>
  <w:style w:type="paragraph" w:customStyle="1" w:styleId="level6">
    <w:name w:val="level 6"/>
    <w:basedOn w:val="Level5"/>
    <w:uiPriority w:val="99"/>
    <w:rsid w:val="003F2754"/>
    <w:pPr>
      <w:numPr>
        <w:ilvl w:val="5"/>
      </w:numPr>
      <w:tabs>
        <w:tab w:val="clear" w:pos="2705"/>
        <w:tab w:val="left" w:pos="4122"/>
      </w:tabs>
    </w:pPr>
  </w:style>
  <w:style w:type="paragraph" w:customStyle="1" w:styleId="Signatuur">
    <w:name w:val="Signatuur"/>
    <w:basedOn w:val="Normal"/>
    <w:uiPriority w:val="99"/>
    <w:qFormat/>
    <w:rsid w:val="003F2754"/>
    <w:pPr>
      <w:spacing w:after="0" w:line="264" w:lineRule="auto"/>
      <w:jc w:val="both"/>
    </w:pPr>
    <w:rPr>
      <w:rFonts w:ascii="Arial" w:eastAsiaTheme="minorHAnsi" w:hAnsi="Arial"/>
      <w:szCs w:val="20"/>
      <w:lang w:val="et-EE" w:eastAsia="en-US"/>
    </w:rPr>
  </w:style>
  <w:style w:type="paragraph" w:customStyle="1" w:styleId="Normaltextafter12">
    <w:name w:val="Normal text (after 12)"/>
    <w:basedOn w:val="Normal"/>
    <w:uiPriority w:val="99"/>
    <w:qFormat/>
    <w:rsid w:val="003F2754"/>
    <w:pPr>
      <w:suppressAutoHyphens/>
      <w:spacing w:after="240" w:line="264" w:lineRule="auto"/>
      <w:jc w:val="both"/>
    </w:pPr>
    <w:rPr>
      <w:rFonts w:ascii="Arial" w:eastAsia="MS Mincho" w:hAnsi="Arial" w:cs="Cambria"/>
      <w:szCs w:val="24"/>
      <w:lang w:val="et-EE" w:eastAsia="en-US"/>
    </w:rPr>
  </w:style>
  <w:style w:type="paragraph" w:customStyle="1" w:styleId="list-paragraph">
    <w:name w:val="list-paragraph"/>
    <w:basedOn w:val="Normal"/>
    <w:rsid w:val="00FE1C67"/>
    <w:pPr>
      <w:spacing w:before="100" w:beforeAutospacing="1" w:after="100" w:afterAutospacing="1" w:line="240" w:lineRule="auto"/>
    </w:pPr>
    <w:rPr>
      <w:rFonts w:ascii="Times New Roman" w:hAnsi="Times New Roman" w:cs="Times New Roman"/>
      <w:sz w:val="24"/>
      <w:szCs w:val="24"/>
    </w:rPr>
  </w:style>
  <w:style w:type="paragraph" w:customStyle="1" w:styleId="Normal2">
    <w:name w:val="Normal2"/>
    <w:basedOn w:val="Normal"/>
    <w:rsid w:val="00FE1C67"/>
    <w:pPr>
      <w:spacing w:before="100" w:beforeAutospacing="1" w:after="100" w:afterAutospacing="1" w:line="240" w:lineRule="auto"/>
    </w:pPr>
    <w:rPr>
      <w:rFonts w:ascii="Times New Roman" w:hAnsi="Times New Roman" w:cs="Times New Roman"/>
      <w:sz w:val="24"/>
      <w:szCs w:val="24"/>
    </w:rPr>
  </w:style>
  <w:style w:type="paragraph" w:styleId="ListBullet">
    <w:name w:val="List Bullet"/>
    <w:basedOn w:val="Normal"/>
    <w:uiPriority w:val="99"/>
    <w:unhideWhenUsed/>
    <w:rsid w:val="009910DC"/>
    <w:pPr>
      <w:numPr>
        <w:numId w:val="5"/>
      </w:numPr>
      <w:spacing w:after="0" w:line="240" w:lineRule="auto"/>
    </w:pPr>
    <w:rPr>
      <w:rFonts w:ascii="Times New Roman" w:eastAsia="Times New Roman" w:hAnsi="Times New Roman" w:cs="Times New Roman"/>
      <w:sz w:val="24"/>
      <w:szCs w:val="24"/>
      <w:lang w:eastAsia="en-US"/>
    </w:rPr>
  </w:style>
  <w:style w:type="character" w:customStyle="1" w:styleId="st">
    <w:name w:val="st"/>
    <w:basedOn w:val="DefaultParagraphFont"/>
    <w:rsid w:val="00AE2062"/>
  </w:style>
  <w:style w:type="character" w:customStyle="1" w:styleId="Bodytext211pt">
    <w:name w:val="Body text (2) + 11 pt"/>
    <w:aliases w:val="Bold"/>
    <w:basedOn w:val="Bodytext2"/>
    <w:rsid w:val="003070D9"/>
    <w:rPr>
      <w:rFonts w:ascii="Times New Roman" w:eastAsia="Times New Roman" w:hAnsi="Times New Roman" w:cs="Times New Roman"/>
      <w:b/>
      <w:bCs/>
      <w:color w:val="000000"/>
      <w:spacing w:val="0"/>
      <w:w w:val="100"/>
      <w:position w:val="0"/>
      <w:sz w:val="22"/>
      <w:szCs w:val="22"/>
      <w:shd w:val="clear" w:color="auto" w:fill="FFFFFF"/>
      <w:lang w:val="lt-LT" w:eastAsia="lt-LT" w:bidi="lt-LT"/>
    </w:rPr>
  </w:style>
  <w:style w:type="character" w:customStyle="1" w:styleId="CharStyle3">
    <w:name w:val="Char Style 3"/>
    <w:link w:val="Style2"/>
    <w:uiPriority w:val="99"/>
    <w:locked/>
    <w:rsid w:val="000E45D1"/>
    <w:rPr>
      <w:sz w:val="21"/>
      <w:szCs w:val="21"/>
      <w:shd w:val="clear" w:color="auto" w:fill="FFFFFF"/>
    </w:rPr>
  </w:style>
  <w:style w:type="paragraph" w:customStyle="1" w:styleId="Style2">
    <w:name w:val="Style 2"/>
    <w:basedOn w:val="Normal"/>
    <w:link w:val="CharStyle3"/>
    <w:uiPriority w:val="99"/>
    <w:rsid w:val="000E45D1"/>
    <w:pPr>
      <w:widowControl w:val="0"/>
      <w:shd w:val="clear" w:color="auto" w:fill="FFFFFF"/>
      <w:spacing w:after="600" w:line="278" w:lineRule="exact"/>
    </w:pPr>
    <w:rPr>
      <w:sz w:val="21"/>
      <w:szCs w:val="21"/>
    </w:rPr>
  </w:style>
  <w:style w:type="character" w:customStyle="1" w:styleId="normal-h">
    <w:name w:val="normal-h"/>
    <w:basedOn w:val="DefaultParagraphFont"/>
    <w:rsid w:val="000E45D1"/>
  </w:style>
  <w:style w:type="paragraph" w:customStyle="1" w:styleId="2vidutinistinklelis1">
    <w:name w:val="2 vidutinis tinklelis1"/>
    <w:uiPriority w:val="1"/>
    <w:qFormat/>
    <w:rsid w:val="00B0369A"/>
    <w:pPr>
      <w:spacing w:after="0" w:line="240" w:lineRule="auto"/>
    </w:pPr>
    <w:rPr>
      <w:rFonts w:ascii="Calibri" w:eastAsia="Calibri" w:hAnsi="Calibri" w:cs="Times New Roman"/>
      <w:lang w:eastAsia="en-US"/>
    </w:rPr>
  </w:style>
  <w:style w:type="character" w:customStyle="1" w:styleId="Heading2Char">
    <w:name w:val="Heading 2 Char"/>
    <w:basedOn w:val="DefaultParagraphFont"/>
    <w:link w:val="Heading2"/>
    <w:rsid w:val="009F0739"/>
    <w:rPr>
      <w:rFonts w:asciiTheme="majorHAnsi" w:eastAsiaTheme="majorEastAsia" w:hAnsiTheme="majorHAnsi" w:cstheme="majorBidi"/>
      <w:b/>
      <w:bCs/>
      <w:color w:val="4F81BD" w:themeColor="accent1"/>
      <w:sz w:val="26"/>
      <w:szCs w:val="26"/>
    </w:rPr>
  </w:style>
  <w:style w:type="character" w:customStyle="1" w:styleId="bkg-highlight-red1">
    <w:name w:val="bkg-highlight-red1"/>
    <w:basedOn w:val="DefaultParagraphFont"/>
    <w:rsid w:val="00F04FEA"/>
    <w:rPr>
      <w:shd w:val="clear" w:color="auto" w:fill="FBCCA2"/>
    </w:rPr>
  </w:style>
  <w:style w:type="character" w:customStyle="1" w:styleId="bkg-highlight-blue1">
    <w:name w:val="bkg-highlight-blue1"/>
    <w:basedOn w:val="DefaultParagraphFont"/>
    <w:rsid w:val="00F04FEA"/>
    <w:rPr>
      <w:shd w:val="clear" w:color="auto" w:fill="AAF9F7"/>
    </w:rPr>
  </w:style>
  <w:style w:type="character" w:customStyle="1" w:styleId="bkg-highlight-blue2">
    <w:name w:val="bkg-highlight-blue2"/>
    <w:basedOn w:val="DefaultParagraphFont"/>
    <w:rsid w:val="00F04FEA"/>
    <w:rPr>
      <w:shd w:val="clear" w:color="auto" w:fill="AAF9F7"/>
    </w:rPr>
  </w:style>
  <w:style w:type="character" w:customStyle="1" w:styleId="bkg-highlight-blue3">
    <w:name w:val="bkg-highlight-blue3"/>
    <w:basedOn w:val="DefaultParagraphFont"/>
    <w:rsid w:val="00F04FEA"/>
    <w:rPr>
      <w:shd w:val="clear" w:color="auto" w:fill="AAF9F7"/>
    </w:rPr>
  </w:style>
  <w:style w:type="character" w:customStyle="1" w:styleId="bkg-highlight-blue4">
    <w:name w:val="bkg-highlight-blue4"/>
    <w:basedOn w:val="DefaultParagraphFont"/>
    <w:rsid w:val="00F04FEA"/>
    <w:rPr>
      <w:shd w:val="clear" w:color="auto" w:fill="AAF9F7"/>
    </w:rPr>
  </w:style>
  <w:style w:type="character" w:customStyle="1" w:styleId="bkg-highlight-blue5">
    <w:name w:val="bkg-highlight-blue5"/>
    <w:basedOn w:val="DefaultParagraphFont"/>
    <w:rsid w:val="00F04FEA"/>
    <w:rPr>
      <w:shd w:val="clear" w:color="auto" w:fill="AAF9F7"/>
    </w:rPr>
  </w:style>
  <w:style w:type="character" w:customStyle="1" w:styleId="bkg-highlight-blue6">
    <w:name w:val="bkg-highlight-blue6"/>
    <w:basedOn w:val="DefaultParagraphFont"/>
    <w:rsid w:val="00F04FEA"/>
    <w:rPr>
      <w:shd w:val="clear" w:color="auto" w:fill="AAF9F7"/>
    </w:rPr>
  </w:style>
  <w:style w:type="character" w:customStyle="1" w:styleId="bkg-highlight-blue">
    <w:name w:val="bkg-highlight-blue"/>
    <w:basedOn w:val="DefaultParagraphFont"/>
    <w:rsid w:val="007562D5"/>
  </w:style>
  <w:style w:type="character" w:customStyle="1" w:styleId="bkg-highlight-red2">
    <w:name w:val="bkg-highlight-red2"/>
    <w:basedOn w:val="DefaultParagraphFont"/>
    <w:rsid w:val="00657FDC"/>
    <w:rPr>
      <w:shd w:val="clear" w:color="auto" w:fill="FBCCA2"/>
    </w:rPr>
  </w:style>
  <w:style w:type="character" w:customStyle="1" w:styleId="bkg-highlight-red3">
    <w:name w:val="bkg-highlight-red3"/>
    <w:basedOn w:val="DefaultParagraphFont"/>
    <w:rsid w:val="00657FDC"/>
    <w:rPr>
      <w:shd w:val="clear" w:color="auto" w:fill="FBCCA2"/>
    </w:rPr>
  </w:style>
  <w:style w:type="character" w:customStyle="1" w:styleId="bkg-highlight-red4">
    <w:name w:val="bkg-highlight-red4"/>
    <w:basedOn w:val="DefaultParagraphFont"/>
    <w:rsid w:val="00657FDC"/>
    <w:rPr>
      <w:shd w:val="clear" w:color="auto" w:fill="FBCCA2"/>
    </w:rPr>
  </w:style>
  <w:style w:type="character" w:customStyle="1" w:styleId="bkg-highlight-red5">
    <w:name w:val="bkg-highlight-red5"/>
    <w:basedOn w:val="DefaultParagraphFont"/>
    <w:rsid w:val="00657FDC"/>
    <w:rPr>
      <w:shd w:val="clear" w:color="auto" w:fill="FBCCA2"/>
    </w:rPr>
  </w:style>
  <w:style w:type="character" w:customStyle="1" w:styleId="bkg-highlight-red6">
    <w:name w:val="bkg-highlight-red6"/>
    <w:basedOn w:val="DefaultParagraphFont"/>
    <w:rsid w:val="00657FDC"/>
    <w:rPr>
      <w:shd w:val="clear" w:color="auto" w:fill="FBCCA2"/>
    </w:rPr>
  </w:style>
  <w:style w:type="paragraph" w:customStyle="1" w:styleId="prastasis1">
    <w:name w:val="Įprastasis1"/>
    <w:aliases w:val="Hyperlink1"/>
    <w:basedOn w:val="Normal"/>
    <w:uiPriority w:val="99"/>
    <w:rsid w:val="00E025F5"/>
    <w:pPr>
      <w:spacing w:after="0" w:line="240" w:lineRule="auto"/>
    </w:pPr>
    <w:rPr>
      <w:rFonts w:ascii="Times New Roman" w:eastAsia="Times New Roman" w:hAnsi="Times New Roman" w:cs="Times New Roman"/>
      <w:sz w:val="24"/>
      <w:szCs w:val="24"/>
    </w:rPr>
  </w:style>
  <w:style w:type="paragraph" w:customStyle="1" w:styleId="Tekstas">
    <w:name w:val="Tekstas"/>
    <w:basedOn w:val="Normal"/>
    <w:rsid w:val="00E025F5"/>
    <w:pPr>
      <w:overflowPunct w:val="0"/>
      <w:autoSpaceDE w:val="0"/>
      <w:autoSpaceDN w:val="0"/>
      <w:spacing w:after="0" w:line="360" w:lineRule="auto"/>
      <w:ind w:firstLine="720"/>
      <w:jc w:val="both"/>
    </w:pPr>
    <w:rPr>
      <w:rFonts w:ascii="Times New Roman" w:eastAsia="Times New Roman" w:hAnsi="Times New Roman" w:cs="Times New Roman"/>
      <w:sz w:val="24"/>
      <w:szCs w:val="24"/>
    </w:rPr>
  </w:style>
  <w:style w:type="paragraph" w:customStyle="1" w:styleId="x">
    <w:name w:val="x"/>
    <w:basedOn w:val="Normal"/>
    <w:rsid w:val="00E025F5"/>
    <w:pPr>
      <w:spacing w:after="0" w:line="240" w:lineRule="auto"/>
    </w:pPr>
    <w:rPr>
      <w:rFonts w:ascii="Arial" w:eastAsia="Times New Roman" w:hAnsi="Arial" w:cs="Arial"/>
      <w:sz w:val="20"/>
      <w:szCs w:val="20"/>
    </w:rPr>
  </w:style>
  <w:style w:type="character" w:customStyle="1" w:styleId="BodytextBold">
    <w:name w:val="Body text + Bold"/>
    <w:basedOn w:val="DefaultParagraphFont"/>
    <w:rsid w:val="00E3245C"/>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paragraph" w:customStyle="1" w:styleId="Stilius">
    <w:name w:val="Stilius"/>
    <w:rsid w:val="00E3245C"/>
    <w:pPr>
      <w:widowControl w:val="0"/>
      <w:autoSpaceDE w:val="0"/>
      <w:autoSpaceDN w:val="0"/>
      <w:adjustRightInd w:val="0"/>
      <w:spacing w:after="0" w:line="240" w:lineRule="auto"/>
    </w:pPr>
    <w:rPr>
      <w:rFonts w:ascii="Arial" w:hAnsi="Arial" w:cs="Arial"/>
      <w:sz w:val="24"/>
      <w:szCs w:val="24"/>
    </w:rPr>
  </w:style>
  <w:style w:type="character" w:customStyle="1" w:styleId="Bodytext2115ptBold">
    <w:name w:val="Body text (2) + 11;5 pt;Bold"/>
    <w:basedOn w:val="Bodytext2"/>
    <w:rsid w:val="00BA330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styleId="CommentReference">
    <w:name w:val="annotation reference"/>
    <w:basedOn w:val="DefaultParagraphFont"/>
    <w:semiHidden/>
    <w:unhideWhenUsed/>
    <w:rsid w:val="004C6A1C"/>
    <w:rPr>
      <w:sz w:val="16"/>
      <w:szCs w:val="16"/>
    </w:rPr>
  </w:style>
  <w:style w:type="paragraph" w:styleId="CommentText">
    <w:name w:val="annotation text"/>
    <w:basedOn w:val="Normal"/>
    <w:link w:val="CommentTextChar"/>
    <w:unhideWhenUsed/>
    <w:rsid w:val="004C6A1C"/>
    <w:pPr>
      <w:spacing w:line="240" w:lineRule="auto"/>
    </w:pPr>
    <w:rPr>
      <w:rFonts w:ascii="Times New Roman" w:eastAsiaTheme="minorHAnsi" w:hAnsi="Times New Roman"/>
      <w:sz w:val="20"/>
      <w:szCs w:val="20"/>
      <w:lang w:eastAsia="en-US"/>
    </w:rPr>
  </w:style>
  <w:style w:type="character" w:customStyle="1" w:styleId="CommentTextChar">
    <w:name w:val="Comment Text Char"/>
    <w:basedOn w:val="DefaultParagraphFont"/>
    <w:link w:val="CommentText"/>
    <w:rsid w:val="004C6A1C"/>
    <w:rPr>
      <w:rFonts w:ascii="Times New Roman" w:eastAsiaTheme="minorHAnsi" w:hAnsi="Times New Roman"/>
      <w:sz w:val="20"/>
      <w:szCs w:val="20"/>
      <w:lang w:eastAsia="en-US"/>
    </w:rPr>
  </w:style>
  <w:style w:type="character" w:styleId="Strong">
    <w:name w:val="Strong"/>
    <w:basedOn w:val="DefaultParagraphFont"/>
    <w:uiPriority w:val="22"/>
    <w:qFormat/>
    <w:rsid w:val="00882F39"/>
    <w:rPr>
      <w:b/>
      <w:bCs/>
    </w:rPr>
  </w:style>
  <w:style w:type="character" w:customStyle="1" w:styleId="bold1">
    <w:name w:val="bold1"/>
    <w:basedOn w:val="DefaultParagraphFont"/>
    <w:rsid w:val="00943F47"/>
    <w:rPr>
      <w:b/>
      <w:bCs/>
    </w:rPr>
  </w:style>
  <w:style w:type="paragraph" w:customStyle="1" w:styleId="Pagrindinistekstas2">
    <w:name w:val="Pagrindinis tekstas2"/>
    <w:basedOn w:val="Normal"/>
    <w:rsid w:val="00C1515E"/>
    <w:pPr>
      <w:widowControl w:val="0"/>
      <w:shd w:val="clear" w:color="auto" w:fill="FFFFFF"/>
      <w:spacing w:after="120" w:line="0" w:lineRule="atLeast"/>
      <w:ind w:hanging="380"/>
      <w:jc w:val="center"/>
    </w:pPr>
    <w:rPr>
      <w:rFonts w:ascii="Times New Roman" w:eastAsia="Times New Roman" w:hAnsi="Times New Roman" w:cs="Times New Roman"/>
      <w:sz w:val="20"/>
      <w:szCs w:val="20"/>
      <w:lang w:val="en-US" w:eastAsia="en-US" w:bidi="en-US"/>
    </w:rPr>
  </w:style>
  <w:style w:type="paragraph" w:styleId="BodyTextIndent">
    <w:name w:val="Body Text Indent"/>
    <w:basedOn w:val="Normal"/>
    <w:link w:val="BodyTextIndentChar"/>
    <w:unhideWhenUsed/>
    <w:rsid w:val="00AC3A67"/>
    <w:pPr>
      <w:spacing w:after="120"/>
      <w:ind w:left="283"/>
    </w:pPr>
  </w:style>
  <w:style w:type="character" w:customStyle="1" w:styleId="BodyTextIndentChar">
    <w:name w:val="Body Text Indent Char"/>
    <w:basedOn w:val="DefaultParagraphFont"/>
    <w:link w:val="BodyTextIndent"/>
    <w:rsid w:val="00AC3A67"/>
  </w:style>
  <w:style w:type="character" w:customStyle="1" w:styleId="Heading2Spacing3pt">
    <w:name w:val="Heading #2 + Spacing 3 pt"/>
    <w:basedOn w:val="Heading20"/>
    <w:rsid w:val="00762E2E"/>
    <w:rPr>
      <w:rFonts w:ascii="Times New Roman" w:eastAsia="Times New Roman" w:hAnsi="Times New Roman" w:cs="Times New Roman"/>
      <w:b/>
      <w:bCs/>
      <w:color w:val="000000"/>
      <w:spacing w:val="60"/>
      <w:w w:val="100"/>
      <w:position w:val="0"/>
      <w:sz w:val="22"/>
      <w:szCs w:val="22"/>
      <w:shd w:val="clear" w:color="auto" w:fill="FFFFFF"/>
      <w:lang w:val="lt-LT" w:eastAsia="lt-LT" w:bidi="lt-LT"/>
    </w:rPr>
  </w:style>
  <w:style w:type="character" w:customStyle="1" w:styleId="Bodytext7NotItalic">
    <w:name w:val="Body text (7) + Not Italic"/>
    <w:basedOn w:val="DefaultParagraphFont"/>
    <w:rsid w:val="00067111"/>
    <w:rPr>
      <w:rFonts w:ascii="Cambria" w:eastAsia="Cambria" w:hAnsi="Cambria" w:cs="Cambria"/>
      <w:b w:val="0"/>
      <w:bCs w:val="0"/>
      <w:i/>
      <w:iCs/>
      <w:smallCaps w:val="0"/>
      <w:strike w:val="0"/>
      <w:color w:val="000000"/>
      <w:spacing w:val="0"/>
      <w:w w:val="100"/>
      <w:position w:val="0"/>
      <w:sz w:val="22"/>
      <w:szCs w:val="22"/>
      <w:u w:val="none"/>
      <w:lang w:val="lt-LT" w:eastAsia="lt-LT" w:bidi="lt-LT"/>
    </w:rPr>
  </w:style>
  <w:style w:type="character" w:customStyle="1" w:styleId="display">
    <w:name w:val="display"/>
    <w:basedOn w:val="DefaultParagraphFont"/>
    <w:rsid w:val="00E5172B"/>
  </w:style>
  <w:style w:type="character" w:customStyle="1" w:styleId="FootnoteNotItalic">
    <w:name w:val="Footnote + Not Italic"/>
    <w:basedOn w:val="Footnote"/>
    <w:rsid w:val="00A0053D"/>
    <w:rPr>
      <w:rFonts w:ascii="Arial" w:eastAsia="Arial" w:hAnsi="Arial" w:cs="Arial"/>
      <w:b/>
      <w:bCs/>
      <w:i/>
      <w:iCs/>
      <w:color w:val="000000"/>
      <w:spacing w:val="0"/>
      <w:w w:val="100"/>
      <w:position w:val="0"/>
      <w:sz w:val="22"/>
      <w:szCs w:val="22"/>
      <w:shd w:val="clear" w:color="auto" w:fill="FFFFFF"/>
      <w:lang w:val="lt-LT" w:eastAsia="lt-LT" w:bidi="lt-LT"/>
    </w:rPr>
  </w:style>
  <w:style w:type="character" w:customStyle="1" w:styleId="Bodytext3Bold">
    <w:name w:val="Body text (3) + Bold"/>
    <w:basedOn w:val="Bodytext3"/>
    <w:rsid w:val="00A0053D"/>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7ptSpacing1pt">
    <w:name w:val="Body text (2) + 7 pt;Spacing 1 pt"/>
    <w:basedOn w:val="Bodytext2"/>
    <w:rsid w:val="00A0053D"/>
    <w:rPr>
      <w:rFonts w:ascii="Arial" w:eastAsia="Arial" w:hAnsi="Arial" w:cs="Arial"/>
      <w:b w:val="0"/>
      <w:bCs w:val="0"/>
      <w:i w:val="0"/>
      <w:iCs w:val="0"/>
      <w:smallCaps w:val="0"/>
      <w:strike w:val="0"/>
      <w:color w:val="000000"/>
      <w:spacing w:val="20"/>
      <w:w w:val="100"/>
      <w:position w:val="0"/>
      <w:sz w:val="14"/>
      <w:szCs w:val="14"/>
      <w:u w:val="none"/>
      <w:shd w:val="clear" w:color="auto" w:fill="FFFFFF"/>
      <w:lang w:val="lt-LT" w:eastAsia="lt-LT" w:bidi="lt-LT"/>
    </w:rPr>
  </w:style>
  <w:style w:type="character" w:customStyle="1" w:styleId="Bodytext37ptNotItalicSpacing1pt">
    <w:name w:val="Body text (3) + 7 pt;Not Italic;Spacing 1 pt"/>
    <w:basedOn w:val="Bodytext3"/>
    <w:rsid w:val="00A0053D"/>
    <w:rPr>
      <w:rFonts w:ascii="Arial" w:eastAsia="Arial" w:hAnsi="Arial" w:cs="Arial"/>
      <w:b w:val="0"/>
      <w:bCs w:val="0"/>
      <w:i/>
      <w:iCs/>
      <w:smallCaps w:val="0"/>
      <w:strike w:val="0"/>
      <w:color w:val="000000"/>
      <w:spacing w:val="20"/>
      <w:w w:val="100"/>
      <w:position w:val="0"/>
      <w:sz w:val="14"/>
      <w:szCs w:val="14"/>
      <w:u w:val="none"/>
      <w:shd w:val="clear" w:color="auto" w:fill="FFFFFF"/>
      <w:lang w:val="lt-LT" w:eastAsia="lt-LT" w:bidi="lt-LT"/>
    </w:rPr>
  </w:style>
  <w:style w:type="paragraph" w:styleId="BodyText">
    <w:name w:val="Body Text"/>
    <w:basedOn w:val="Normal"/>
    <w:link w:val="BodyTextChar"/>
    <w:unhideWhenUsed/>
    <w:rsid w:val="00FA49D2"/>
    <w:pPr>
      <w:spacing w:after="120"/>
    </w:pPr>
  </w:style>
  <w:style w:type="character" w:customStyle="1" w:styleId="BodyTextChar">
    <w:name w:val="Body Text Char"/>
    <w:basedOn w:val="DefaultParagraphFont"/>
    <w:link w:val="BodyText"/>
    <w:rsid w:val="00FA49D2"/>
  </w:style>
  <w:style w:type="character" w:customStyle="1" w:styleId="Headerorfooter85pt">
    <w:name w:val="Header or footer + 8;5 pt"/>
    <w:basedOn w:val="Headerorfooter"/>
    <w:rsid w:val="00AC4CDC"/>
    <w:rPr>
      <w:rFonts w:ascii="Arial" w:eastAsia="Arial" w:hAnsi="Arial" w:cs="Arial"/>
      <w:b w:val="0"/>
      <w:bCs w:val="0"/>
      <w:i w:val="0"/>
      <w:iCs w:val="0"/>
      <w:smallCaps w:val="0"/>
      <w:strike w:val="0"/>
      <w:color w:val="000000"/>
      <w:spacing w:val="0"/>
      <w:w w:val="100"/>
      <w:position w:val="0"/>
      <w:sz w:val="17"/>
      <w:szCs w:val="17"/>
      <w:u w:val="none"/>
      <w:lang w:val="lt-LT" w:eastAsia="lt-LT" w:bidi="lt-LT"/>
    </w:rPr>
  </w:style>
  <w:style w:type="character" w:customStyle="1" w:styleId="Bodytext64ptExact">
    <w:name w:val="Body text (6) + 4 pt Exact"/>
    <w:basedOn w:val="Bodytext6Exact"/>
    <w:rsid w:val="00AC4CDC"/>
    <w:rPr>
      <w:rFonts w:ascii="Arial" w:eastAsia="Arial" w:hAnsi="Arial" w:cs="Arial"/>
      <w:b w:val="0"/>
      <w:bCs w:val="0"/>
      <w:i w:val="0"/>
      <w:iCs w:val="0"/>
      <w:smallCaps w:val="0"/>
      <w:strike w:val="0"/>
      <w:color w:val="000000"/>
      <w:spacing w:val="0"/>
      <w:w w:val="100"/>
      <w:position w:val="0"/>
      <w:sz w:val="8"/>
      <w:szCs w:val="8"/>
      <w:u w:val="none"/>
      <w:shd w:val="clear" w:color="auto" w:fill="FFFFFF"/>
      <w:lang w:val="lt-LT" w:eastAsia="lt-LT" w:bidi="lt-LT"/>
    </w:rPr>
  </w:style>
  <w:style w:type="character" w:customStyle="1" w:styleId="Headerorfooter4pt">
    <w:name w:val="Header or footer + 4 pt"/>
    <w:basedOn w:val="Headerorfooter"/>
    <w:rsid w:val="00AC4CDC"/>
    <w:rPr>
      <w:rFonts w:ascii="Arial" w:eastAsia="Arial" w:hAnsi="Arial" w:cs="Arial"/>
      <w:b w:val="0"/>
      <w:bCs w:val="0"/>
      <w:i w:val="0"/>
      <w:iCs w:val="0"/>
      <w:smallCaps w:val="0"/>
      <w:strike w:val="0"/>
      <w:color w:val="000000"/>
      <w:spacing w:val="0"/>
      <w:w w:val="100"/>
      <w:position w:val="0"/>
      <w:sz w:val="8"/>
      <w:szCs w:val="8"/>
      <w:u w:val="none"/>
      <w:lang w:val="lt-LT" w:eastAsia="lt-LT" w:bidi="lt-LT"/>
    </w:rPr>
  </w:style>
  <w:style w:type="character" w:customStyle="1" w:styleId="Bodytext2Exact">
    <w:name w:val="Body text (2) Exact"/>
    <w:basedOn w:val="DefaultParagraphFont"/>
    <w:rsid w:val="0087256B"/>
    <w:rPr>
      <w:rFonts w:ascii="Arial" w:eastAsia="Arial" w:hAnsi="Arial" w:cs="Arial"/>
      <w:b w:val="0"/>
      <w:bCs w:val="0"/>
      <w:i w:val="0"/>
      <w:iCs w:val="0"/>
      <w:smallCaps w:val="0"/>
      <w:strike w:val="0"/>
      <w:sz w:val="19"/>
      <w:szCs w:val="19"/>
      <w:u w:val="none"/>
    </w:rPr>
  </w:style>
  <w:style w:type="character" w:customStyle="1" w:styleId="Bodytext2ItalicExact">
    <w:name w:val="Body text (2) + Italic Exact"/>
    <w:basedOn w:val="Bodytext2"/>
    <w:rsid w:val="0087256B"/>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5Exact">
    <w:name w:val="Body text (5) Exact"/>
    <w:basedOn w:val="DefaultParagraphFont"/>
    <w:rsid w:val="0087256B"/>
    <w:rPr>
      <w:rFonts w:ascii="Arial" w:eastAsia="Arial" w:hAnsi="Arial" w:cs="Arial"/>
      <w:b/>
      <w:bCs/>
      <w:i/>
      <w:iCs/>
      <w:smallCaps w:val="0"/>
      <w:strike w:val="0"/>
      <w:sz w:val="19"/>
      <w:szCs w:val="19"/>
      <w:u w:val="none"/>
    </w:rPr>
  </w:style>
  <w:style w:type="character" w:customStyle="1" w:styleId="Bodytext7">
    <w:name w:val="Body text (7)_"/>
    <w:basedOn w:val="DefaultParagraphFont"/>
    <w:link w:val="Bodytext70"/>
    <w:rsid w:val="0087256B"/>
    <w:rPr>
      <w:rFonts w:ascii="Arial" w:eastAsia="Arial" w:hAnsi="Arial" w:cs="Arial"/>
      <w:sz w:val="15"/>
      <w:szCs w:val="15"/>
      <w:shd w:val="clear" w:color="auto" w:fill="FFFFFF"/>
    </w:rPr>
  </w:style>
  <w:style w:type="character" w:customStyle="1" w:styleId="Bodytext3NotItalicExact">
    <w:name w:val="Body text (3) + Not Italic Exact"/>
    <w:basedOn w:val="Bodytext3"/>
    <w:rsid w:val="0087256B"/>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7Exact">
    <w:name w:val="Body text (7) Exact"/>
    <w:basedOn w:val="DefaultParagraphFont"/>
    <w:rsid w:val="0087256B"/>
    <w:rPr>
      <w:rFonts w:ascii="Arial" w:eastAsia="Arial" w:hAnsi="Arial" w:cs="Arial"/>
      <w:b w:val="0"/>
      <w:bCs w:val="0"/>
      <w:i w:val="0"/>
      <w:iCs w:val="0"/>
      <w:smallCaps w:val="0"/>
      <w:strike w:val="0"/>
      <w:sz w:val="15"/>
      <w:szCs w:val="15"/>
      <w:u w:val="none"/>
    </w:rPr>
  </w:style>
  <w:style w:type="character" w:customStyle="1" w:styleId="Heading1Exact">
    <w:name w:val="Heading #1 Exact"/>
    <w:basedOn w:val="DefaultParagraphFont"/>
    <w:rsid w:val="0087256B"/>
    <w:rPr>
      <w:rFonts w:ascii="Arial" w:eastAsia="Arial" w:hAnsi="Arial" w:cs="Arial"/>
      <w:b/>
      <w:bCs/>
      <w:i w:val="0"/>
      <w:iCs w:val="0"/>
      <w:smallCaps w:val="0"/>
      <w:strike w:val="0"/>
      <w:sz w:val="19"/>
      <w:szCs w:val="19"/>
      <w:u w:val="none"/>
    </w:rPr>
  </w:style>
  <w:style w:type="paragraph" w:customStyle="1" w:styleId="Bodytext70">
    <w:name w:val="Body text (7)"/>
    <w:basedOn w:val="Normal"/>
    <w:link w:val="Bodytext7"/>
    <w:rsid w:val="0087256B"/>
    <w:pPr>
      <w:widowControl w:val="0"/>
      <w:shd w:val="clear" w:color="auto" w:fill="FFFFFF"/>
      <w:spacing w:before="600" w:after="0" w:line="187" w:lineRule="exact"/>
      <w:jc w:val="both"/>
    </w:pPr>
    <w:rPr>
      <w:rFonts w:ascii="Arial" w:eastAsia="Arial" w:hAnsi="Arial" w:cs="Arial"/>
      <w:sz w:val="15"/>
      <w:szCs w:val="15"/>
    </w:rPr>
  </w:style>
  <w:style w:type="character" w:customStyle="1" w:styleId="HeaderorfooterCalibri105ptNotItalic">
    <w:name w:val="Header or footer + Calibri;10;5 pt;Not Italic"/>
    <w:basedOn w:val="Headerorfooter"/>
    <w:rsid w:val="00352BF5"/>
    <w:rPr>
      <w:rFonts w:ascii="Calibri" w:eastAsia="Calibri" w:hAnsi="Calibri" w:cs="Calibri"/>
      <w:b w:val="0"/>
      <w:bCs w:val="0"/>
      <w:i/>
      <w:iCs/>
      <w:smallCaps w:val="0"/>
      <w:strike w:val="0"/>
      <w:color w:val="000000"/>
      <w:spacing w:val="0"/>
      <w:w w:val="100"/>
      <w:position w:val="0"/>
      <w:sz w:val="21"/>
      <w:szCs w:val="21"/>
      <w:u w:val="none"/>
      <w:lang w:val="lt-LT" w:eastAsia="lt-LT" w:bidi="lt-LT"/>
    </w:rPr>
  </w:style>
  <w:style w:type="character" w:customStyle="1" w:styleId="Bodytext311ptNotBold">
    <w:name w:val="Body text (3) + 11 pt;Not Bold"/>
    <w:basedOn w:val="Bodytext3"/>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Bodytext2115ptBoldItalic">
    <w:name w:val="Body text (2) + 11;5 pt;Bold;Italic"/>
    <w:basedOn w:val="Bodytext2"/>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115ptBoldNotItalic">
    <w:name w:val="Body text (5) + 11;5 pt;Bold;Not Italic"/>
    <w:basedOn w:val="Bodytext5"/>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12pt">
    <w:name w:val="Body text (5) + 12 pt"/>
    <w:basedOn w:val="Bodytext5"/>
    <w:rsid w:val="00352BF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5115ptBold">
    <w:name w:val="Body text (5) + 11;5 pt;Bold"/>
    <w:basedOn w:val="Bodytext5"/>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411ptNotBold">
    <w:name w:val="Body text (4) + 11 pt;Not Bold"/>
    <w:basedOn w:val="Bodytext4"/>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Headerorfooter5ptNotItalic">
    <w:name w:val="Header or footer + 5 pt;Not Italic"/>
    <w:basedOn w:val="Headerorfooter"/>
    <w:rsid w:val="00352BF5"/>
    <w:rPr>
      <w:rFonts w:ascii="Times New Roman" w:eastAsia="Times New Roman" w:hAnsi="Times New Roman" w:cs="Times New Roman"/>
      <w:b w:val="0"/>
      <w:bCs w:val="0"/>
      <w:i/>
      <w:iCs/>
      <w:smallCaps w:val="0"/>
      <w:strike w:val="0"/>
      <w:color w:val="000000"/>
      <w:spacing w:val="0"/>
      <w:w w:val="100"/>
      <w:position w:val="0"/>
      <w:sz w:val="10"/>
      <w:szCs w:val="10"/>
      <w:u w:val="none"/>
      <w:lang w:val="lt-LT" w:eastAsia="lt-LT" w:bidi="lt-LT"/>
    </w:rPr>
  </w:style>
  <w:style w:type="character" w:customStyle="1" w:styleId="Bodytext411ptNotBoldNotItalic">
    <w:name w:val="Body text (4) + 11 pt;Not Bold;Not Italic"/>
    <w:basedOn w:val="Bodytext4"/>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Bodytext2115pt">
    <w:name w:val="Body text (2) + 11;5 pt"/>
    <w:basedOn w:val="Bodytext2"/>
    <w:rsid w:val="00352BF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12pt">
    <w:name w:val="Body text (2) + 12 pt"/>
    <w:basedOn w:val="Bodytext2"/>
    <w:rsid w:val="00352BF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3Constantia12ptNotBoldSpacing1pt">
    <w:name w:val="Body text (3) + Constantia;12 pt;Not Bold;Spacing 1 pt"/>
    <w:basedOn w:val="Bodytext3"/>
    <w:rsid w:val="00352BF5"/>
    <w:rPr>
      <w:rFonts w:ascii="Constantia" w:eastAsia="Constantia" w:hAnsi="Constantia" w:cs="Constantia"/>
      <w:b/>
      <w:bCs/>
      <w:i/>
      <w:iCs/>
      <w:color w:val="000000"/>
      <w:spacing w:val="20"/>
      <w:w w:val="100"/>
      <w:position w:val="0"/>
      <w:sz w:val="24"/>
      <w:szCs w:val="24"/>
      <w:shd w:val="clear" w:color="auto" w:fill="FFFFFF"/>
      <w:lang w:val="lt-LT" w:eastAsia="lt-LT" w:bidi="lt-LT"/>
    </w:rPr>
  </w:style>
  <w:style w:type="character" w:customStyle="1" w:styleId="Bodytext2ItalicSpacing0pt">
    <w:name w:val="Body text (2) + Italic;Spacing 0 pt"/>
    <w:basedOn w:val="Bodytext2"/>
    <w:rsid w:val="00E428FB"/>
    <w:rPr>
      <w:rFonts w:ascii="Calibri" w:eastAsia="Calibri" w:hAnsi="Calibri" w:cs="Calibri"/>
      <w:b w:val="0"/>
      <w:bCs w:val="0"/>
      <w:i/>
      <w:iCs/>
      <w:smallCaps w:val="0"/>
      <w:strike w:val="0"/>
      <w:color w:val="000000"/>
      <w:spacing w:val="-10"/>
      <w:w w:val="100"/>
      <w:position w:val="0"/>
      <w:sz w:val="24"/>
      <w:szCs w:val="24"/>
      <w:u w:val="none"/>
      <w:shd w:val="clear" w:color="auto" w:fill="FFFFFF"/>
      <w:lang w:val="lt-LT" w:eastAsia="lt-LT" w:bidi="lt-LT"/>
    </w:rPr>
  </w:style>
  <w:style w:type="character" w:customStyle="1" w:styleId="spelle">
    <w:name w:val="spelle"/>
    <w:basedOn w:val="DefaultParagraphFont"/>
    <w:rsid w:val="00CF4015"/>
  </w:style>
  <w:style w:type="paragraph" w:styleId="BodyTextIndent2">
    <w:name w:val="Body Text Indent 2"/>
    <w:basedOn w:val="Normal"/>
    <w:link w:val="BodyTextIndent2Char"/>
    <w:unhideWhenUsed/>
    <w:rsid w:val="008B48F8"/>
    <w:pPr>
      <w:spacing w:after="120" w:line="480" w:lineRule="auto"/>
      <w:ind w:left="283"/>
    </w:pPr>
  </w:style>
  <w:style w:type="character" w:customStyle="1" w:styleId="BodyTextIndent2Char">
    <w:name w:val="Body Text Indent 2 Char"/>
    <w:basedOn w:val="DefaultParagraphFont"/>
    <w:link w:val="BodyTextIndent2"/>
    <w:rsid w:val="008B48F8"/>
  </w:style>
  <w:style w:type="character" w:customStyle="1" w:styleId="WW8Num2z0">
    <w:name w:val="WW8Num2z0"/>
    <w:rsid w:val="007D18EE"/>
    <w:rPr>
      <w:i w:val="0"/>
    </w:rPr>
  </w:style>
  <w:style w:type="character" w:customStyle="1" w:styleId="DefaultParagraphFont1">
    <w:name w:val="Default Paragraph Font1"/>
    <w:rsid w:val="007D18EE"/>
  </w:style>
  <w:style w:type="character" w:customStyle="1" w:styleId="CommentReference1">
    <w:name w:val="Comment Reference1"/>
    <w:rsid w:val="007D18EE"/>
    <w:rPr>
      <w:sz w:val="16"/>
      <w:szCs w:val="16"/>
    </w:rPr>
  </w:style>
  <w:style w:type="character" w:customStyle="1" w:styleId="NumberingSymbols">
    <w:name w:val="Numbering Symbols"/>
    <w:rsid w:val="007D18EE"/>
  </w:style>
  <w:style w:type="paragraph" w:customStyle="1" w:styleId="Heading">
    <w:name w:val="Heading"/>
    <w:basedOn w:val="Normal"/>
    <w:next w:val="BodyText"/>
    <w:rsid w:val="007D18EE"/>
    <w:pPr>
      <w:keepNext/>
      <w:suppressAutoHyphens/>
      <w:spacing w:before="240" w:after="120" w:line="240" w:lineRule="auto"/>
    </w:pPr>
    <w:rPr>
      <w:rFonts w:ascii="Arial" w:eastAsia="Lucida Sans Unicode" w:hAnsi="Arial" w:cs="Tahoma"/>
      <w:sz w:val="28"/>
      <w:szCs w:val="28"/>
      <w:lang w:eastAsia="ar-SA"/>
    </w:rPr>
  </w:style>
  <w:style w:type="paragraph" w:styleId="List">
    <w:name w:val="List"/>
    <w:basedOn w:val="BodyText"/>
    <w:rsid w:val="007D18EE"/>
    <w:pPr>
      <w:suppressAutoHyphens/>
      <w:spacing w:line="240" w:lineRule="auto"/>
    </w:pPr>
    <w:rPr>
      <w:rFonts w:ascii="Times New Roman" w:eastAsia="Times New Roman" w:hAnsi="Times New Roman" w:cs="Tahoma"/>
      <w:sz w:val="24"/>
      <w:szCs w:val="24"/>
      <w:lang w:eastAsia="ar-SA"/>
    </w:rPr>
  </w:style>
  <w:style w:type="paragraph" w:customStyle="1" w:styleId="Caption1">
    <w:name w:val="Caption1"/>
    <w:basedOn w:val="Normal"/>
    <w:rsid w:val="007D18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x">
    <w:name w:val="Index"/>
    <w:basedOn w:val="Normal"/>
    <w:rsid w:val="007D18E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ormalWeb1">
    <w:name w:val="Normal (Web)1"/>
    <w:basedOn w:val="Normal"/>
    <w:rsid w:val="007D18EE"/>
    <w:pPr>
      <w:suppressAutoHyphens/>
      <w:spacing w:after="0" w:line="240" w:lineRule="auto"/>
    </w:pPr>
    <w:rPr>
      <w:rFonts w:ascii="Times New Roman" w:eastAsia="Times New Roman" w:hAnsi="Times New Roman" w:cs="Times New Roman"/>
      <w:sz w:val="24"/>
      <w:szCs w:val="24"/>
      <w:lang w:eastAsia="ar-SA"/>
    </w:rPr>
  </w:style>
  <w:style w:type="paragraph" w:customStyle="1" w:styleId="CommentText1">
    <w:name w:val="Comment Text1"/>
    <w:basedOn w:val="Normal"/>
    <w:rsid w:val="007D18EE"/>
    <w:pPr>
      <w:suppressAutoHyphens/>
      <w:spacing w:after="0" w:line="240" w:lineRule="auto"/>
    </w:pPr>
    <w:rPr>
      <w:rFonts w:ascii="Times New Roman" w:eastAsia="Times New Roman" w:hAnsi="Times New Roman" w:cs="Times New Roman"/>
      <w:sz w:val="20"/>
      <w:szCs w:val="20"/>
      <w:lang w:eastAsia="ar-SA"/>
    </w:rPr>
  </w:style>
  <w:style w:type="paragraph" w:customStyle="1" w:styleId="CommentSubject1">
    <w:name w:val="Comment Subject1"/>
    <w:basedOn w:val="CommentText1"/>
    <w:next w:val="CommentText1"/>
    <w:rsid w:val="007D18EE"/>
    <w:rPr>
      <w:b/>
      <w:bCs/>
    </w:rPr>
  </w:style>
  <w:style w:type="paragraph" w:customStyle="1" w:styleId="BalloonText1">
    <w:name w:val="Balloon Text1"/>
    <w:basedOn w:val="Normal"/>
    <w:rsid w:val="007D18EE"/>
    <w:pPr>
      <w:suppressAutoHyphens/>
      <w:spacing w:after="0" w:line="240" w:lineRule="auto"/>
    </w:pPr>
    <w:rPr>
      <w:rFonts w:ascii="Tahoma" w:eastAsia="Times New Roman" w:hAnsi="Tahoma" w:cs="Tahoma"/>
      <w:sz w:val="16"/>
      <w:szCs w:val="16"/>
      <w:lang w:eastAsia="ar-SA"/>
    </w:rPr>
  </w:style>
  <w:style w:type="paragraph" w:customStyle="1" w:styleId="Framecontents">
    <w:name w:val="Frame contents"/>
    <w:basedOn w:val="BodyText"/>
    <w:rsid w:val="007D18EE"/>
  </w:style>
  <w:style w:type="paragraph" w:styleId="CommentSubject">
    <w:name w:val="annotation subject"/>
    <w:basedOn w:val="CommentText"/>
    <w:next w:val="CommentText"/>
    <w:link w:val="CommentSubjectChar"/>
    <w:semiHidden/>
    <w:rsid w:val="007D18EE"/>
    <w:pPr>
      <w:suppressAutoHyphens/>
      <w:spacing w:after="0"/>
    </w:pPr>
    <w:rPr>
      <w:rFonts w:eastAsia="Times New Roman" w:cs="Times New Roman"/>
      <w:b/>
      <w:bCs/>
      <w:lang w:eastAsia="ar-SA"/>
    </w:rPr>
  </w:style>
  <w:style w:type="character" w:customStyle="1" w:styleId="CommentSubjectChar">
    <w:name w:val="Comment Subject Char"/>
    <w:basedOn w:val="CommentTextChar"/>
    <w:link w:val="CommentSubject"/>
    <w:semiHidden/>
    <w:rsid w:val="007D18EE"/>
    <w:rPr>
      <w:rFonts w:ascii="Times New Roman" w:eastAsia="Times New Roman" w:hAnsi="Times New Roman" w:cs="Times New Roman"/>
      <w:b/>
      <w:bCs/>
      <w:sz w:val="20"/>
      <w:szCs w:val="20"/>
      <w:lang w:eastAsia="ar-SA"/>
    </w:rPr>
  </w:style>
  <w:style w:type="character" w:styleId="EndnoteReference">
    <w:name w:val="endnote reference"/>
    <w:semiHidden/>
    <w:rsid w:val="007D18EE"/>
    <w:rPr>
      <w:rFonts w:cs="Times New Roman"/>
      <w:vertAlign w:val="superscript"/>
    </w:rPr>
  </w:style>
  <w:style w:type="character" w:customStyle="1" w:styleId="Neapdorotaspaminjimas1">
    <w:name w:val="Neapdorotas paminėjimas1"/>
    <w:uiPriority w:val="99"/>
    <w:semiHidden/>
    <w:unhideWhenUsed/>
    <w:rsid w:val="007D18EE"/>
    <w:rPr>
      <w:color w:val="808080"/>
      <w:shd w:val="clear" w:color="auto" w:fill="E6E6E6"/>
    </w:rPr>
  </w:style>
  <w:style w:type="character" w:customStyle="1" w:styleId="Bodytext3BoldNotItalic">
    <w:name w:val="Body text (3) + Bold;Not Italic"/>
    <w:basedOn w:val="Bodytext3"/>
    <w:rsid w:val="00501894"/>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8ptBold">
    <w:name w:val="Body text (2) + 8 pt;Bold"/>
    <w:basedOn w:val="Bodytext2"/>
    <w:rsid w:val="00501894"/>
    <w:rPr>
      <w:rFonts w:ascii="Arial" w:eastAsia="Arial" w:hAnsi="Arial" w:cs="Arial"/>
      <w:b/>
      <w:bCs/>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28pt">
    <w:name w:val="Body text (2) + 8 pt"/>
    <w:basedOn w:val="Bodytext2"/>
    <w:rsid w:val="00501894"/>
    <w:rPr>
      <w:rFonts w:ascii="Arial" w:eastAsia="Arial" w:hAnsi="Arial" w:cs="Arial"/>
      <w:b w:val="0"/>
      <w:bCs w:val="0"/>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4NotBoldNotItalic">
    <w:name w:val="Body text (4) + Not Bold;Not Italic"/>
    <w:basedOn w:val="DefaultParagraphFont"/>
    <w:rsid w:val="00E365F3"/>
    <w:rPr>
      <w:rFonts w:ascii="Arial" w:eastAsia="Arial" w:hAnsi="Arial" w:cs="Arial"/>
      <w:b w:val="0"/>
      <w:bCs w:val="0"/>
      <w:i w:val="0"/>
      <w:iCs w:val="0"/>
      <w:smallCaps w:val="0"/>
      <w:strike w:val="0"/>
      <w:sz w:val="22"/>
      <w:szCs w:val="22"/>
      <w:u w:val="none"/>
    </w:rPr>
  </w:style>
  <w:style w:type="character" w:customStyle="1" w:styleId="Bodytext2ItalicSpacing1pt">
    <w:name w:val="Body text (2) + Italic;Spacing 1 pt"/>
    <w:basedOn w:val="Bodytext2"/>
    <w:rsid w:val="00E365F3"/>
    <w:rPr>
      <w:rFonts w:ascii="Arial" w:eastAsia="Arial" w:hAnsi="Arial" w:cs="Arial"/>
      <w:b w:val="0"/>
      <w:bCs w:val="0"/>
      <w:i/>
      <w:iCs/>
      <w:smallCaps w:val="0"/>
      <w:strike w:val="0"/>
      <w:color w:val="000000"/>
      <w:spacing w:val="20"/>
      <w:w w:val="100"/>
      <w:position w:val="0"/>
      <w:sz w:val="22"/>
      <w:szCs w:val="22"/>
      <w:u w:val="none"/>
      <w:shd w:val="clear" w:color="auto" w:fill="FFFFFF"/>
      <w:lang w:val="lt-LT" w:eastAsia="lt-LT" w:bidi="lt-LT"/>
    </w:rPr>
  </w:style>
  <w:style w:type="paragraph" w:customStyle="1" w:styleId="bodytext0">
    <w:name w:val="bodytext"/>
    <w:basedOn w:val="Normal"/>
    <w:rsid w:val="00903C2B"/>
    <w:pPr>
      <w:spacing w:after="0" w:line="240" w:lineRule="auto"/>
      <w:ind w:firstLine="312"/>
      <w:jc w:val="both"/>
    </w:pPr>
    <w:rPr>
      <w:rFonts w:ascii="TimesLT" w:eastAsia="Times New Roman" w:hAnsi="TimesLT" w:cs="Arial"/>
      <w:sz w:val="20"/>
      <w:szCs w:val="20"/>
      <w:lang w:val="en-US" w:eastAsia="en-US"/>
    </w:rPr>
  </w:style>
  <w:style w:type="character" w:customStyle="1" w:styleId="default-paragraph-fontspelle">
    <w:name w:val="default-paragraph-fontspelle"/>
    <w:basedOn w:val="DefaultParagraphFont"/>
    <w:rsid w:val="00903C2B"/>
  </w:style>
  <w:style w:type="paragraph" w:customStyle="1" w:styleId="normal--web-">
    <w:name w:val="normal--web-"/>
    <w:basedOn w:val="Normal"/>
    <w:rsid w:val="00903C2B"/>
    <w:pPr>
      <w:spacing w:before="100" w:beforeAutospacing="1" w:after="100" w:afterAutospacing="1" w:line="240" w:lineRule="auto"/>
    </w:pPr>
    <w:rPr>
      <w:rFonts w:ascii="Times New Roman" w:hAnsi="Times New Roman" w:cs="Times New Roman"/>
      <w:sz w:val="24"/>
      <w:szCs w:val="24"/>
      <w:lang w:val="en-US" w:eastAsia="en-US"/>
    </w:rPr>
  </w:style>
  <w:style w:type="paragraph" w:customStyle="1" w:styleId="linija">
    <w:name w:val="linija"/>
    <w:basedOn w:val="Normal"/>
    <w:rsid w:val="009266AE"/>
    <w:pPr>
      <w:spacing w:after="0" w:line="240" w:lineRule="auto"/>
      <w:ind w:firstLine="720"/>
      <w:jc w:val="center"/>
    </w:pPr>
    <w:rPr>
      <w:rFonts w:ascii="TimesLT" w:eastAsia="Times New Roman" w:hAnsi="TimesLT" w:cs="Arial"/>
      <w:sz w:val="12"/>
      <w:szCs w:val="12"/>
      <w:lang w:val="en-US" w:eastAsia="en-US"/>
    </w:rPr>
  </w:style>
  <w:style w:type="character" w:customStyle="1" w:styleId="Bodytext4Bold">
    <w:name w:val="Body text (4) + Bold"/>
    <w:aliases w:val="Not Italic"/>
    <w:basedOn w:val="Bodytext4"/>
    <w:rsid w:val="00D71DA4"/>
    <w:rPr>
      <w:rFonts w:ascii="Times New Roman" w:eastAsia="Times New Roman" w:hAnsi="Times New Roman" w:cs="Times New Roman"/>
      <w:b/>
      <w:bCs/>
      <w:i/>
      <w:iCs/>
      <w:color w:val="000000"/>
      <w:spacing w:val="0"/>
      <w:w w:val="100"/>
      <w:position w:val="0"/>
      <w:sz w:val="24"/>
      <w:szCs w:val="24"/>
      <w:shd w:val="clear" w:color="auto" w:fill="FFFFFF"/>
      <w:lang w:val="lt-LT" w:eastAsia="lt-LT" w:bidi="lt-LT"/>
    </w:rPr>
  </w:style>
  <w:style w:type="character" w:customStyle="1" w:styleId="Headerorfooter95ptBoldNotItalic">
    <w:name w:val="Header or footer + 9;5 pt;Bold;Not Italic"/>
    <w:basedOn w:val="Headerorfooter"/>
    <w:rsid w:val="00BC171C"/>
    <w:rPr>
      <w:rFonts w:ascii="Times New Roman" w:eastAsia="Times New Roman" w:hAnsi="Times New Roman" w:cs="Times New Roman"/>
      <w:b/>
      <w:bCs/>
      <w:i/>
      <w:iCs/>
      <w:smallCaps w:val="0"/>
      <w:strike w:val="0"/>
      <w:color w:val="000000"/>
      <w:spacing w:val="0"/>
      <w:w w:val="100"/>
      <w:position w:val="0"/>
      <w:sz w:val="19"/>
      <w:szCs w:val="19"/>
      <w:u w:val="none"/>
      <w:lang w:val="lt-LT" w:eastAsia="lt-LT" w:bidi="lt-LT"/>
    </w:rPr>
  </w:style>
  <w:style w:type="character" w:customStyle="1" w:styleId="Bodytext24pt">
    <w:name w:val="Body text (2) + 4 pt"/>
    <w:basedOn w:val="Bodytext2"/>
    <w:rsid w:val="00894FE8"/>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lt-LT" w:eastAsia="lt-LT" w:bidi="lt-LT"/>
    </w:rPr>
  </w:style>
  <w:style w:type="character" w:customStyle="1" w:styleId="Bodytext2BoldExact">
    <w:name w:val="Body text (2) + Bold Exact"/>
    <w:basedOn w:val="DefaultParagraphFont"/>
    <w:rsid w:val="00894FE8"/>
    <w:rPr>
      <w:rFonts w:ascii="Times New Roman" w:eastAsia="Times New Roman" w:hAnsi="Times New Roman" w:cs="Times New Roman"/>
      <w:b/>
      <w:bCs/>
      <w:i w:val="0"/>
      <w:iCs w:val="0"/>
      <w:smallCaps w:val="0"/>
      <w:strike w:val="0"/>
      <w:u w:val="none"/>
    </w:rPr>
  </w:style>
  <w:style w:type="character" w:customStyle="1" w:styleId="Bodytext411pt">
    <w:name w:val="Body text (4) + 11 pt"/>
    <w:aliases w:val="Not Bold"/>
    <w:basedOn w:val="Bodytext4"/>
    <w:rsid w:val="000A2528"/>
    <w:rPr>
      <w:rFonts w:ascii="Times New Roman" w:eastAsia="Times New Roman" w:hAnsi="Times New Roman" w:cs="Times New Roman"/>
      <w:b/>
      <w:bCs/>
      <w:i w:val="0"/>
      <w:iCs w:val="0"/>
      <w:color w:val="000000"/>
      <w:spacing w:val="0"/>
      <w:w w:val="100"/>
      <w:position w:val="0"/>
      <w:sz w:val="22"/>
      <w:szCs w:val="22"/>
      <w:shd w:val="clear" w:color="auto" w:fill="FFFFFF"/>
      <w:lang w:val="lt-LT" w:eastAsia="lt-LT" w:bidi="lt-LT"/>
    </w:rPr>
  </w:style>
  <w:style w:type="character" w:customStyle="1" w:styleId="Footnote4">
    <w:name w:val="Footnote (4)_"/>
    <w:basedOn w:val="DefaultParagraphFont"/>
    <w:link w:val="Footnote40"/>
    <w:rsid w:val="00E22678"/>
    <w:rPr>
      <w:rFonts w:ascii="Century Gothic" w:eastAsia="Century Gothic" w:hAnsi="Century Gothic" w:cs="Century Gothic"/>
      <w:i/>
      <w:iCs/>
      <w:sz w:val="15"/>
      <w:szCs w:val="15"/>
      <w:shd w:val="clear" w:color="auto" w:fill="FFFFFF"/>
    </w:rPr>
  </w:style>
  <w:style w:type="character" w:customStyle="1" w:styleId="Footnote4NotItalic">
    <w:name w:val="Footnote (4) + Not Italic"/>
    <w:basedOn w:val="Footnote4"/>
    <w:rsid w:val="00E22678"/>
    <w:rPr>
      <w:rFonts w:ascii="Century Gothic" w:eastAsia="Century Gothic" w:hAnsi="Century Gothic" w:cs="Century Gothic"/>
      <w:i/>
      <w:iCs/>
      <w:color w:val="000000"/>
      <w:spacing w:val="0"/>
      <w:w w:val="100"/>
      <w:position w:val="0"/>
      <w:sz w:val="15"/>
      <w:szCs w:val="15"/>
      <w:shd w:val="clear" w:color="auto" w:fill="FFFFFF"/>
      <w:lang w:val="lt-LT" w:eastAsia="lt-LT" w:bidi="lt-LT"/>
    </w:rPr>
  </w:style>
  <w:style w:type="character" w:customStyle="1" w:styleId="Footnote5">
    <w:name w:val="Footnote (5)_"/>
    <w:basedOn w:val="DefaultParagraphFont"/>
    <w:link w:val="Footnote50"/>
    <w:rsid w:val="00E22678"/>
    <w:rPr>
      <w:rFonts w:ascii="Century Gothic" w:eastAsia="Century Gothic" w:hAnsi="Century Gothic" w:cs="Century Gothic"/>
      <w:b/>
      <w:bCs/>
      <w:i/>
      <w:iCs/>
      <w:sz w:val="15"/>
      <w:szCs w:val="15"/>
      <w:shd w:val="clear" w:color="auto" w:fill="FFFFFF"/>
    </w:rPr>
  </w:style>
  <w:style w:type="character" w:customStyle="1" w:styleId="Footnote5NotBoldNotItalic">
    <w:name w:val="Footnote (5) + Not Bold;Not Italic"/>
    <w:basedOn w:val="Footnote5"/>
    <w:rsid w:val="00E22678"/>
    <w:rPr>
      <w:rFonts w:ascii="Century Gothic" w:eastAsia="Century Gothic" w:hAnsi="Century Gothic" w:cs="Century Gothic"/>
      <w:b/>
      <w:bCs/>
      <w:i/>
      <w:iCs/>
      <w:color w:val="000000"/>
      <w:spacing w:val="0"/>
      <w:w w:val="100"/>
      <w:position w:val="0"/>
      <w:sz w:val="15"/>
      <w:szCs w:val="15"/>
      <w:shd w:val="clear" w:color="auto" w:fill="FFFFFF"/>
      <w:lang w:val="lt-LT" w:eastAsia="lt-LT" w:bidi="lt-LT"/>
    </w:rPr>
  </w:style>
  <w:style w:type="character" w:customStyle="1" w:styleId="Footnote5NotBold">
    <w:name w:val="Footnote (5) + Not Bold"/>
    <w:basedOn w:val="Footnote5"/>
    <w:rsid w:val="00E22678"/>
    <w:rPr>
      <w:rFonts w:ascii="Century Gothic" w:eastAsia="Century Gothic" w:hAnsi="Century Gothic" w:cs="Century Gothic"/>
      <w:b/>
      <w:bCs/>
      <w:i/>
      <w:iCs/>
      <w:color w:val="000000"/>
      <w:spacing w:val="0"/>
      <w:w w:val="100"/>
      <w:position w:val="0"/>
      <w:sz w:val="15"/>
      <w:szCs w:val="15"/>
      <w:shd w:val="clear" w:color="auto" w:fill="FFFFFF"/>
      <w:lang w:val="lt-LT" w:eastAsia="lt-LT" w:bidi="lt-LT"/>
    </w:rPr>
  </w:style>
  <w:style w:type="character" w:customStyle="1" w:styleId="Footnote47ptSmallCaps">
    <w:name w:val="Footnote (4) + 7 pt;Small Caps"/>
    <w:basedOn w:val="Footnote4"/>
    <w:rsid w:val="00E22678"/>
    <w:rPr>
      <w:rFonts w:ascii="Century Gothic" w:eastAsia="Century Gothic" w:hAnsi="Century Gothic" w:cs="Century Gothic"/>
      <w:i/>
      <w:iCs/>
      <w:smallCaps/>
      <w:color w:val="000000"/>
      <w:spacing w:val="0"/>
      <w:w w:val="100"/>
      <w:position w:val="0"/>
      <w:sz w:val="14"/>
      <w:szCs w:val="14"/>
      <w:shd w:val="clear" w:color="auto" w:fill="FFFFFF"/>
      <w:lang w:val="lt-LT" w:eastAsia="lt-LT" w:bidi="lt-LT"/>
    </w:rPr>
  </w:style>
  <w:style w:type="paragraph" w:customStyle="1" w:styleId="Footnote40">
    <w:name w:val="Footnote (4)"/>
    <w:basedOn w:val="Normal"/>
    <w:link w:val="Footnote4"/>
    <w:rsid w:val="00E22678"/>
    <w:pPr>
      <w:widowControl w:val="0"/>
      <w:shd w:val="clear" w:color="auto" w:fill="FFFFFF"/>
      <w:spacing w:after="0" w:line="192" w:lineRule="exact"/>
      <w:jc w:val="both"/>
    </w:pPr>
    <w:rPr>
      <w:rFonts w:ascii="Century Gothic" w:eastAsia="Century Gothic" w:hAnsi="Century Gothic" w:cs="Century Gothic"/>
      <w:i/>
      <w:iCs/>
      <w:sz w:val="15"/>
      <w:szCs w:val="15"/>
    </w:rPr>
  </w:style>
  <w:style w:type="paragraph" w:customStyle="1" w:styleId="Footnote50">
    <w:name w:val="Footnote (5)"/>
    <w:basedOn w:val="Normal"/>
    <w:link w:val="Footnote5"/>
    <w:rsid w:val="00E22678"/>
    <w:pPr>
      <w:widowControl w:val="0"/>
      <w:shd w:val="clear" w:color="auto" w:fill="FFFFFF"/>
      <w:spacing w:after="0" w:line="192" w:lineRule="exact"/>
      <w:jc w:val="both"/>
    </w:pPr>
    <w:rPr>
      <w:rFonts w:ascii="Century Gothic" w:eastAsia="Century Gothic" w:hAnsi="Century Gothic" w:cs="Century Gothic"/>
      <w:b/>
      <w:bCs/>
      <w:i/>
      <w:iCs/>
      <w:sz w:val="15"/>
      <w:szCs w:val="15"/>
    </w:rPr>
  </w:style>
  <w:style w:type="character" w:styleId="Emphasis">
    <w:name w:val="Emphasis"/>
    <w:basedOn w:val="DefaultParagraphFont"/>
    <w:uiPriority w:val="20"/>
    <w:qFormat/>
    <w:rsid w:val="00927C2F"/>
    <w:rPr>
      <w:i/>
      <w:iCs/>
    </w:rPr>
  </w:style>
  <w:style w:type="paragraph" w:customStyle="1" w:styleId="motarg">
    <w:name w:val="motarg"/>
    <w:basedOn w:val="Normal"/>
    <w:rsid w:val="004C3C7A"/>
    <w:pPr>
      <w:spacing w:before="100" w:beforeAutospacing="1" w:after="100" w:afterAutospacing="1" w:line="240" w:lineRule="auto"/>
    </w:pPr>
    <w:rPr>
      <w:rFonts w:ascii="Times New Roman" w:hAnsi="Times New Roman" w:cs="Times New Roman"/>
      <w:sz w:val="24"/>
      <w:szCs w:val="24"/>
      <w:lang w:val="en-US" w:eastAsia="en-US"/>
    </w:rPr>
  </w:style>
  <w:style w:type="paragraph" w:styleId="Revision">
    <w:name w:val="Revision"/>
    <w:hidden/>
    <w:uiPriority w:val="99"/>
    <w:semiHidden/>
    <w:rsid w:val="00542BF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qFormat="1"/>
    <w:lsdException w:name="annotation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013"/>
  </w:style>
  <w:style w:type="paragraph" w:styleId="Heading1">
    <w:name w:val="heading 1"/>
    <w:basedOn w:val="Normal"/>
    <w:next w:val="Normal"/>
    <w:link w:val="Heading1Char"/>
    <w:qFormat/>
    <w:rsid w:val="00AA1594"/>
    <w:pPr>
      <w:keepNext/>
      <w:numPr>
        <w:numId w:val="2"/>
      </w:numPr>
      <w:suppressAutoHyphens/>
      <w:spacing w:after="0" w:line="240" w:lineRule="auto"/>
      <w:jc w:val="center"/>
      <w:outlineLvl w:val="0"/>
    </w:pPr>
    <w:rPr>
      <w:rFonts w:ascii="Times New Roman" w:eastAsia="Times New Roman" w:hAnsi="Times New Roman" w:cs="Times New Roman"/>
      <w:b/>
      <w:sz w:val="32"/>
      <w:szCs w:val="20"/>
      <w:lang w:eastAsia="ar-SA"/>
    </w:rPr>
  </w:style>
  <w:style w:type="paragraph" w:styleId="Heading2">
    <w:name w:val="heading 2"/>
    <w:basedOn w:val="Normal"/>
    <w:next w:val="Normal"/>
    <w:link w:val="Heading2Char"/>
    <w:unhideWhenUsed/>
    <w:qFormat/>
    <w:rsid w:val="009F07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AA1594"/>
    <w:pPr>
      <w:keepNext/>
      <w:numPr>
        <w:ilvl w:val="2"/>
        <w:numId w:val="2"/>
      </w:numPr>
      <w:suppressAutoHyphens/>
      <w:spacing w:after="0" w:line="240" w:lineRule="auto"/>
      <w:jc w:val="center"/>
      <w:outlineLvl w:val="2"/>
    </w:pPr>
    <w:rPr>
      <w:rFonts w:ascii="Times New Roman" w:eastAsia="Times New Roman" w:hAnsi="Times New Roman" w:cs="Times New Roman"/>
      <w:b/>
      <w:sz w:val="28"/>
      <w:szCs w:val="20"/>
      <w:lang w:val="id-ID"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rsid w:val="0072124D"/>
    <w:pPr>
      <w:spacing w:after="120" w:line="240" w:lineRule="auto"/>
      <w:jc w:val="both"/>
    </w:pPr>
    <w:rPr>
      <w:rFonts w:ascii="Times New Roman" w:hAnsi="Times New Roman" w:cs="Times New Roman"/>
      <w:color w:val="222222"/>
      <w:sz w:val="24"/>
      <w:szCs w:val="24"/>
    </w:rPr>
  </w:style>
  <w:style w:type="paragraph" w:customStyle="1" w:styleId="DiagramaCharCharDiagramaCharCharDiagramaCharChar1DiagramaCharCharDiagrama">
    <w:name w:val="Diagrama Char Char Diagrama Char Char Diagrama Char Char1 Diagrama Char Char Diagrama"/>
    <w:basedOn w:val="Normal"/>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2">
    <w:name w:val="Diagrama Char Char Diagrama Char Char Diagrama Char Char1 Diagrama Char Char Diagrama2"/>
    <w:basedOn w:val="Normal"/>
    <w:semiHidden/>
    <w:rsid w:val="001B423A"/>
    <w:pPr>
      <w:spacing w:after="160" w:line="240" w:lineRule="exact"/>
    </w:pPr>
    <w:rPr>
      <w:rFonts w:ascii="Verdana" w:eastAsia="Times New Roman" w:hAnsi="Verdana" w:cs="Verdana"/>
      <w:sz w:val="20"/>
      <w:szCs w:val="20"/>
    </w:rPr>
  </w:style>
  <w:style w:type="paragraph" w:styleId="NormalWeb">
    <w:name w:val="Normal (Web)"/>
    <w:basedOn w:val="Normal"/>
    <w:link w:val="NormalWebChar"/>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1"/>
    <w:basedOn w:val="Normal"/>
    <w:semiHidden/>
    <w:rsid w:val="008F1E30"/>
    <w:pPr>
      <w:spacing w:after="160" w:line="240" w:lineRule="exact"/>
    </w:pPr>
    <w:rPr>
      <w:rFonts w:ascii="Verdana" w:eastAsia="Times New Roman" w:hAnsi="Verdana" w:cs="Verdana"/>
      <w:sz w:val="20"/>
      <w:szCs w:val="20"/>
    </w:rPr>
  </w:style>
  <w:style w:type="paragraph" w:customStyle="1" w:styleId="tactin">
    <w:name w:val="tactin"/>
    <w:basedOn w:val="Normal"/>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Normal"/>
    <w:uiPriority w:val="99"/>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DefaultParagraphFont"/>
    <w:uiPriority w:val="99"/>
    <w:rsid w:val="0036635F"/>
    <w:rPr>
      <w:rFonts w:ascii="Times New Roman" w:hAnsi="Times New Roman" w:cs="Times New Roman"/>
      <w:sz w:val="20"/>
      <w:szCs w:val="20"/>
    </w:rPr>
  </w:style>
  <w:style w:type="character" w:customStyle="1" w:styleId="Bodytext2">
    <w:name w:val="Body text (2)_"/>
    <w:basedOn w:val="DefaultParagraphFont"/>
    <w:link w:val="Bodytext20"/>
    <w:rsid w:val="00221935"/>
    <w:rPr>
      <w:rFonts w:ascii="Times New Roman" w:eastAsia="Times New Roman" w:hAnsi="Times New Roman" w:cs="Times New Roman"/>
      <w:shd w:val="clear" w:color="auto" w:fill="FFFFFF"/>
    </w:rPr>
  </w:style>
  <w:style w:type="character" w:customStyle="1" w:styleId="Heading20">
    <w:name w:val="Heading #2_"/>
    <w:basedOn w:val="DefaultParagraphFont"/>
    <w:link w:val="Heading21"/>
    <w:rsid w:val="00221935"/>
    <w:rPr>
      <w:rFonts w:ascii="Times New Roman" w:eastAsia="Times New Roman" w:hAnsi="Times New Roman" w:cs="Times New Roman"/>
      <w:b/>
      <w:bCs/>
      <w:shd w:val="clear" w:color="auto" w:fill="FFFFFF"/>
    </w:rPr>
  </w:style>
  <w:style w:type="paragraph" w:customStyle="1" w:styleId="Bodytext20">
    <w:name w:val="Body text (2)"/>
    <w:basedOn w:val="Normal"/>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1">
    <w:name w:val="Heading #2"/>
    <w:basedOn w:val="Normal"/>
    <w:link w:val="Heading20"/>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qFormat/>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rsid w:val="0072124D"/>
    <w:rPr>
      <w:rFonts w:ascii="Times New Roman" w:hAnsi="Times New Roman" w:cs="Times New Roman"/>
      <w:color w:val="222222"/>
      <w:sz w:val="24"/>
      <w:szCs w:val="24"/>
    </w:rPr>
  </w:style>
  <w:style w:type="character" w:styleId="Hyperlink">
    <w:name w:val="Hyperlink"/>
    <w:basedOn w:val="DefaultParagraphFont"/>
    <w:uiPriority w:val="99"/>
    <w:rsid w:val="00315788"/>
    <w:rPr>
      <w:color w:val="0066CC"/>
      <w:u w:val="single"/>
    </w:rPr>
  </w:style>
  <w:style w:type="paragraph" w:styleId="BodyText21">
    <w:name w:val="Body Text 2"/>
    <w:basedOn w:val="Normal"/>
    <w:link w:val="BodyText2Char"/>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BodyText2Char">
    <w:name w:val="Body Text 2 Char"/>
    <w:basedOn w:val="DefaultParagraphFont"/>
    <w:link w:val="BodyText21"/>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Title">
    <w:name w:val="Title"/>
    <w:basedOn w:val="Normal"/>
    <w:link w:val="TitleChar"/>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TitleChar">
    <w:name w:val="Title Char"/>
    <w:basedOn w:val="DefaultParagraphFont"/>
    <w:link w:val="Title"/>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DefaultParagraphFont"/>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DefaultParagraphFont"/>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Normal"/>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DefaultParagraphFont"/>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Normal"/>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qFormat/>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Normal"/>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Preformatted">
    <w:name w:val="HTML Preformatted"/>
    <w:basedOn w:val="Normal"/>
    <w:link w:val="HTMLPreformattedChar"/>
    <w:uiPriority w:val="99"/>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PreformattedChar">
    <w:name w:val="HTML Preformatted Char"/>
    <w:basedOn w:val="DefaultParagraphFont"/>
    <w:link w:val="HTMLPreformatted"/>
    <w:uiPriority w:val="99"/>
    <w:rsid w:val="001E56E5"/>
    <w:rPr>
      <w:rFonts w:ascii="Courier New" w:eastAsia="Times New Roman" w:hAnsi="Courier New" w:cs="Courier New"/>
      <w:kern w:val="3"/>
      <w:sz w:val="20"/>
      <w:szCs w:val="20"/>
      <w:lang w:val="ru-RU" w:eastAsia="ar-SA"/>
    </w:rPr>
  </w:style>
  <w:style w:type="character" w:customStyle="1" w:styleId="Bodytext3">
    <w:name w:val="Body text (3)_"/>
    <w:basedOn w:val="DefaultParagraphFont"/>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Normal"/>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DefaultParagraphFont"/>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Normal"/>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NoSpacing">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DefaultParagraphFont"/>
    <w:link w:val="Bodytext50"/>
    <w:rsid w:val="00610DC5"/>
    <w:rPr>
      <w:rFonts w:ascii="Arial" w:eastAsia="Arial" w:hAnsi="Arial" w:cs="Arial"/>
      <w:b/>
      <w:bCs/>
      <w:sz w:val="21"/>
      <w:szCs w:val="21"/>
      <w:shd w:val="clear" w:color="auto" w:fill="FFFFFF"/>
    </w:rPr>
  </w:style>
  <w:style w:type="paragraph" w:customStyle="1" w:styleId="Bodytext50">
    <w:name w:val="Body text (5)"/>
    <w:basedOn w:val="Normal"/>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0">
    <w:name w:val="Heading #1_"/>
    <w:basedOn w:val="DefaultParagraphFont"/>
    <w:link w:val="Heading11"/>
    <w:rsid w:val="00D46B08"/>
    <w:rPr>
      <w:rFonts w:ascii="Arial" w:eastAsia="Arial" w:hAnsi="Arial" w:cs="Arial"/>
      <w:b/>
      <w:bCs/>
      <w:sz w:val="21"/>
      <w:szCs w:val="21"/>
      <w:shd w:val="clear" w:color="auto" w:fill="FFFFFF"/>
    </w:rPr>
  </w:style>
  <w:style w:type="paragraph" w:customStyle="1" w:styleId="Heading11">
    <w:name w:val="Heading #1"/>
    <w:basedOn w:val="Normal"/>
    <w:link w:val="Heading10"/>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Normal"/>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DefaultParagraphFont"/>
    <w:uiPriority w:val="99"/>
    <w:rsid w:val="00504EF8"/>
    <w:rPr>
      <w:rFonts w:ascii="MS Reference Sans Serif" w:hAnsi="MS Reference Sans Serif" w:cs="MS Reference Sans Serif"/>
      <w:sz w:val="20"/>
      <w:szCs w:val="20"/>
    </w:rPr>
  </w:style>
  <w:style w:type="paragraph" w:styleId="Caption">
    <w:name w:val="caption"/>
    <w:basedOn w:val="Normal"/>
    <w:next w:val="Normal"/>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DefaultParagraphFont"/>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Normal"/>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DefaultParagraphFont"/>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Normal"/>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DefaultParagraphFont"/>
    <w:rsid w:val="003E564B"/>
  </w:style>
  <w:style w:type="character" w:customStyle="1" w:styleId="NormalWebChar">
    <w:name w:val="Normal (Web) Char"/>
    <w:basedOn w:val="DefaultParagraphFont"/>
    <w:link w:val="NormalWeb"/>
    <w:uiPriority w:val="99"/>
    <w:locked/>
    <w:rsid w:val="00E25E55"/>
    <w:rPr>
      <w:rFonts w:ascii="Times New Roman" w:eastAsia="Times New Roman" w:hAnsi="Times New Roman" w:cs="Times New Roman"/>
      <w:sz w:val="24"/>
      <w:szCs w:val="24"/>
    </w:rPr>
  </w:style>
  <w:style w:type="character" w:customStyle="1" w:styleId="datadiena">
    <w:name w:val="datadiena"/>
    <w:basedOn w:val="DefaultParagraphFont"/>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DefaultParagraphFont"/>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uiPriority w:val="99"/>
    <w:rsid w:val="00E373E8"/>
    <w:pPr>
      <w:numPr>
        <w:numId w:val="1"/>
      </w:numPr>
    </w:pPr>
  </w:style>
  <w:style w:type="character" w:customStyle="1" w:styleId="FontStyle15">
    <w:name w:val="Font Style15"/>
    <w:basedOn w:val="DefaultParagraphFont"/>
    <w:uiPriority w:val="99"/>
    <w:rsid w:val="00ED3F19"/>
    <w:rPr>
      <w:rFonts w:ascii="Times New Roman" w:hAnsi="Times New Roman" w:cs="Times New Roman"/>
      <w:sz w:val="22"/>
      <w:szCs w:val="22"/>
    </w:rPr>
  </w:style>
  <w:style w:type="paragraph" w:customStyle="1" w:styleId="Style3">
    <w:name w:val="Style3"/>
    <w:basedOn w:val="Normal"/>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lainText">
    <w:name w:val="Plain Text"/>
    <w:basedOn w:val="Normal"/>
    <w:link w:val="PlainTextChar"/>
    <w:uiPriority w:val="99"/>
    <w:rsid w:val="00554EC0"/>
    <w:pPr>
      <w:spacing w:after="0" w:line="240" w:lineRule="auto"/>
      <w:ind w:firstLine="720"/>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ListParagraph"/>
    <w:link w:val="NuajapastraipaChar"/>
    <w:qFormat/>
    <w:rsid w:val="00A30A27"/>
    <w:rPr>
      <w:rFonts w:eastAsia="Calibri"/>
      <w:lang w:eastAsia="en-US"/>
    </w:rPr>
  </w:style>
  <w:style w:type="character" w:customStyle="1" w:styleId="NuajapastraipaChar">
    <w:name w:val="Nuaja pastraipa Char"/>
    <w:basedOn w:val="ListParagraphChar"/>
    <w:link w:val="Nuajapastraipa"/>
    <w:rsid w:val="00A30A27"/>
    <w:rPr>
      <w:rFonts w:ascii="Times New Roman" w:eastAsia="Calibri" w:hAnsi="Times New Roman" w:cs="Times New Roman"/>
      <w:color w:val="222222"/>
      <w:sz w:val="24"/>
      <w:szCs w:val="24"/>
      <w:lang w:eastAsia="en-US"/>
    </w:rPr>
  </w:style>
  <w:style w:type="character" w:customStyle="1" w:styleId="BodytextItalic">
    <w:name w:val="Body text + Italic"/>
    <w:basedOn w:val="DefaultParagraphFont"/>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FootnoteText">
    <w:name w:val="footnote text"/>
    <w:aliases w:val="fn,ft,Style 5,Footnote Text Char Char,ft Char Char Char,ft Char Char Char Char Char,ft Char Char Char Char Char Char Char Char Char Char Char Char,ft Char Char Char Char Char Char Char Char,Footnot,fn Ch,Car,Footnotes,fn Char1"/>
    <w:basedOn w:val="Normal"/>
    <w:link w:val="FootnoteTextChar"/>
    <w:unhideWhenUsed/>
    <w:rsid w:val="00BE490A"/>
    <w:pPr>
      <w:spacing w:after="0" w:line="240" w:lineRule="auto"/>
    </w:pPr>
    <w:rPr>
      <w:sz w:val="20"/>
      <w:szCs w:val="20"/>
    </w:rPr>
  </w:style>
  <w:style w:type="character" w:customStyle="1" w:styleId="FootnoteTextChar">
    <w:name w:val="Footnote Text Char"/>
    <w:aliases w:val="fn Char,ft Char,Style 5 Char,Footnote Text Char Char Char,ft Char Char Char Char,ft Char Char Char Char Char Char,ft Char Char Char Char Char Char Char Char Char Char Char Char Char,ft Char Char Char Char Char Char Char Char Char"/>
    <w:basedOn w:val="DefaultParagraphFont"/>
    <w:link w:val="FootnoteText"/>
    <w:rsid w:val="00BE490A"/>
    <w:rPr>
      <w:sz w:val="20"/>
      <w:szCs w:val="20"/>
    </w:rPr>
  </w:style>
  <w:style w:type="character" w:customStyle="1" w:styleId="right">
    <w:name w:val="right"/>
    <w:basedOn w:val="DefaultParagraphFont"/>
    <w:rsid w:val="0098648F"/>
  </w:style>
  <w:style w:type="character" w:customStyle="1" w:styleId="Heading1NotBold">
    <w:name w:val="Heading #1 + Not Bold"/>
    <w:basedOn w:val="Heading10"/>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Heading1Char">
    <w:name w:val="Heading 1 Char"/>
    <w:basedOn w:val="DefaultParagraphFont"/>
    <w:link w:val="Heading1"/>
    <w:rsid w:val="00AA1594"/>
    <w:rPr>
      <w:rFonts w:ascii="Times New Roman" w:eastAsia="Times New Roman" w:hAnsi="Times New Roman" w:cs="Times New Roman"/>
      <w:b/>
      <w:sz w:val="32"/>
      <w:szCs w:val="20"/>
      <w:lang w:eastAsia="ar-SA"/>
    </w:rPr>
  </w:style>
  <w:style w:type="character" w:customStyle="1" w:styleId="Heading3Char">
    <w:name w:val="Heading 3 Char"/>
    <w:basedOn w:val="DefaultParagraphFont"/>
    <w:link w:val="Heading3"/>
    <w:rsid w:val="00AA1594"/>
    <w:rPr>
      <w:rFonts w:ascii="Times New Roman" w:eastAsia="Times New Roman" w:hAnsi="Times New Roman" w:cs="Times New Roman"/>
      <w:b/>
      <w:sz w:val="28"/>
      <w:szCs w:val="20"/>
      <w:lang w:val="id-ID" w:eastAsia="ar-SA"/>
    </w:rPr>
  </w:style>
  <w:style w:type="paragraph" w:customStyle="1" w:styleId="Pagrindinistekstas1">
    <w:name w:val="Pagrindinis tekstas1"/>
    <w:basedOn w:val="Normal"/>
    <w:rsid w:val="008C7F7E"/>
    <w:pPr>
      <w:suppressAutoHyphens/>
      <w:autoSpaceDE w:val="0"/>
      <w:autoSpaceDN w:val="0"/>
      <w:adjustRightInd w:val="0"/>
      <w:spacing w:after="0" w:line="297" w:lineRule="auto"/>
      <w:ind w:firstLine="312"/>
      <w:jc w:val="both"/>
    </w:pPr>
    <w:rPr>
      <w:rFonts w:ascii="Arial" w:eastAsia="Times New Roman" w:hAnsi="Arial" w:cs="Arial"/>
      <w:color w:val="000000"/>
      <w:sz w:val="20"/>
      <w:szCs w:val="20"/>
      <w:lang w:val="en-US"/>
    </w:rPr>
  </w:style>
  <w:style w:type="character" w:customStyle="1" w:styleId="FontStyle46">
    <w:name w:val="Font Style46"/>
    <w:rsid w:val="00103A83"/>
    <w:rPr>
      <w:rFonts w:ascii="Times New Roman" w:hAnsi="Times New Roman" w:cs="Times New Roman"/>
      <w:i/>
      <w:iCs/>
      <w:spacing w:val="-10"/>
      <w:sz w:val="22"/>
      <w:szCs w:val="22"/>
    </w:rPr>
  </w:style>
  <w:style w:type="character" w:customStyle="1" w:styleId="Bodytext2105ptItalic">
    <w:name w:val="Body text (2) + 10;5 pt;Italic"/>
    <w:basedOn w:val="Bodytext2"/>
    <w:rsid w:val="00CB4B13"/>
    <w:rPr>
      <w:rFonts w:ascii="Cambria" w:eastAsia="Cambria" w:hAnsi="Cambria" w:cs="Cambria"/>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Headerorfooter10ptBold">
    <w:name w:val="Header or footer + 10 pt;Bold"/>
    <w:basedOn w:val="Headerorfooter"/>
    <w:rsid w:val="00CB4B13"/>
    <w:rPr>
      <w:rFonts w:ascii="Cambria" w:eastAsia="Cambria" w:hAnsi="Cambria" w:cs="Cambria"/>
      <w:b/>
      <w:bCs/>
      <w:i w:val="0"/>
      <w:iCs w:val="0"/>
      <w:smallCaps w:val="0"/>
      <w:strike w:val="0"/>
      <w:color w:val="000000"/>
      <w:spacing w:val="0"/>
      <w:w w:val="100"/>
      <w:position w:val="0"/>
      <w:sz w:val="20"/>
      <w:szCs w:val="20"/>
      <w:u w:val="none"/>
      <w:lang w:val="lt-LT" w:eastAsia="lt-LT" w:bidi="lt-LT"/>
    </w:rPr>
  </w:style>
  <w:style w:type="paragraph" w:styleId="Subtitle">
    <w:name w:val="Subtitle"/>
    <w:basedOn w:val="Normal"/>
    <w:next w:val="Normal"/>
    <w:link w:val="SubtitleChar"/>
    <w:uiPriority w:val="11"/>
    <w:qFormat/>
    <w:rsid w:val="007A54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A54E2"/>
    <w:rPr>
      <w:rFonts w:asciiTheme="majorHAnsi" w:eastAsiaTheme="majorEastAsia" w:hAnsiTheme="majorHAnsi" w:cstheme="majorBidi"/>
      <w:i/>
      <w:iCs/>
      <w:color w:val="4F81BD" w:themeColor="accent1"/>
      <w:spacing w:val="15"/>
      <w:sz w:val="24"/>
      <w:szCs w:val="24"/>
    </w:rPr>
  </w:style>
  <w:style w:type="character" w:customStyle="1" w:styleId="Bodytext5BoldNotItalic">
    <w:name w:val="Body text (5) + Bold;Not Italic"/>
    <w:basedOn w:val="Bodytext5"/>
    <w:rsid w:val="00A227A1"/>
    <w:rPr>
      <w:rFonts w:ascii="Palatino Linotype" w:eastAsia="Palatino Linotype" w:hAnsi="Palatino Linotype" w:cs="Palatino Linotype"/>
      <w:b/>
      <w:bCs/>
      <w:i/>
      <w:iCs/>
      <w:smallCaps w:val="0"/>
      <w:strike w:val="0"/>
      <w:color w:val="000000"/>
      <w:spacing w:val="0"/>
      <w:w w:val="100"/>
      <w:position w:val="0"/>
      <w:sz w:val="21"/>
      <w:szCs w:val="21"/>
      <w:u w:val="none"/>
      <w:shd w:val="clear" w:color="auto" w:fill="FFFFFF"/>
      <w:lang w:val="lt-LT" w:eastAsia="lt-LT" w:bidi="lt-LT"/>
    </w:rPr>
  </w:style>
  <w:style w:type="paragraph" w:styleId="BodyTextIndent3">
    <w:name w:val="Body Text Indent 3"/>
    <w:basedOn w:val="Normal"/>
    <w:link w:val="BodyTextIndent3Char"/>
    <w:uiPriority w:val="99"/>
    <w:semiHidden/>
    <w:unhideWhenUsed/>
    <w:rsid w:val="00E7429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4291"/>
    <w:rPr>
      <w:sz w:val="16"/>
      <w:szCs w:val="16"/>
    </w:rPr>
  </w:style>
  <w:style w:type="paragraph" w:customStyle="1" w:styleId="ELEXPPriedas">
    <w:name w:val="ELEX_P_Priedas"/>
    <w:basedOn w:val="Normal"/>
    <w:next w:val="Normal"/>
    <w:rsid w:val="00D919D7"/>
    <w:pPr>
      <w:spacing w:after="0" w:line="240" w:lineRule="auto"/>
      <w:ind w:left="5103" w:firstLine="720"/>
      <w:jc w:val="both"/>
    </w:pPr>
    <w:rPr>
      <w:rFonts w:ascii="Arial" w:eastAsia="Times New Roman" w:hAnsi="Arial" w:cs="Arial"/>
      <w:sz w:val="20"/>
      <w:szCs w:val="20"/>
      <w:lang w:eastAsia="en-US"/>
    </w:rPr>
  </w:style>
  <w:style w:type="character" w:customStyle="1" w:styleId="FontStyle12">
    <w:name w:val="Font Style12"/>
    <w:rsid w:val="00AD42DB"/>
    <w:rPr>
      <w:rFonts w:ascii="Times New Roman" w:hAnsi="Times New Roman" w:cs="Times New Roman" w:hint="default"/>
      <w:sz w:val="22"/>
      <w:szCs w:val="22"/>
    </w:rPr>
  </w:style>
  <w:style w:type="character" w:customStyle="1" w:styleId="Headerorfooter105ptNotBold">
    <w:name w:val="Header or footer + 10;5 pt;Not Bold"/>
    <w:basedOn w:val="Headerorfooter"/>
    <w:rsid w:val="00BA2B5F"/>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NotBoldNotItalic">
    <w:name w:val="Body text (3) + Not Bold;Not Italic"/>
    <w:basedOn w:val="Bodytext3"/>
    <w:rsid w:val="00BA2B5F"/>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FootnoteSylfaen95pt">
    <w:name w:val="Footnote + Sylfaen;9;5 pt"/>
    <w:basedOn w:val="Footnote"/>
    <w:rsid w:val="00D9425B"/>
    <w:rPr>
      <w:rFonts w:ascii="Sylfaen" w:eastAsia="Sylfaen" w:hAnsi="Sylfaen" w:cs="Sylfae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Heading30">
    <w:name w:val="Heading #3_"/>
    <w:basedOn w:val="DefaultParagraphFont"/>
    <w:link w:val="Heading31"/>
    <w:rsid w:val="00D9425B"/>
    <w:rPr>
      <w:rFonts w:ascii="Arial" w:eastAsia="Arial" w:hAnsi="Arial" w:cs="Arial"/>
      <w:b/>
      <w:bCs/>
      <w:sz w:val="19"/>
      <w:szCs w:val="19"/>
      <w:shd w:val="clear" w:color="auto" w:fill="FFFFFF"/>
    </w:rPr>
  </w:style>
  <w:style w:type="paragraph" w:customStyle="1" w:styleId="Heading31">
    <w:name w:val="Heading #3"/>
    <w:basedOn w:val="Normal"/>
    <w:link w:val="Heading30"/>
    <w:rsid w:val="00D9425B"/>
    <w:pPr>
      <w:widowControl w:val="0"/>
      <w:shd w:val="clear" w:color="auto" w:fill="FFFFFF"/>
      <w:spacing w:before="480" w:after="0" w:line="0" w:lineRule="atLeast"/>
      <w:outlineLvl w:val="2"/>
    </w:pPr>
    <w:rPr>
      <w:rFonts w:ascii="Arial" w:eastAsia="Arial" w:hAnsi="Arial" w:cs="Arial"/>
      <w:b/>
      <w:bCs/>
      <w:sz w:val="19"/>
      <w:szCs w:val="19"/>
    </w:rPr>
  </w:style>
  <w:style w:type="character" w:customStyle="1" w:styleId="Bodytext3Exact">
    <w:name w:val="Body text (3) Exact"/>
    <w:basedOn w:val="DefaultParagraphFont"/>
    <w:rsid w:val="00962C74"/>
    <w:rPr>
      <w:rFonts w:ascii="Times New Roman" w:eastAsia="Times New Roman" w:hAnsi="Times New Roman" w:cs="Times New Roman"/>
      <w:b/>
      <w:bCs/>
      <w:i w:val="0"/>
      <w:iCs w:val="0"/>
      <w:smallCaps w:val="0"/>
      <w:strike w:val="0"/>
      <w:sz w:val="22"/>
      <w:szCs w:val="22"/>
      <w:u w:val="none"/>
    </w:rPr>
  </w:style>
  <w:style w:type="character" w:customStyle="1" w:styleId="CharStyle17">
    <w:name w:val="Char Style 17"/>
    <w:basedOn w:val="DefaultParagraphFont"/>
    <w:uiPriority w:val="99"/>
    <w:rsid w:val="00751FDF"/>
    <w:rPr>
      <w:i/>
      <w:iCs/>
      <w:shd w:val="clear" w:color="auto" w:fill="FFFFFF"/>
    </w:rPr>
  </w:style>
  <w:style w:type="character" w:customStyle="1" w:styleId="bkg-highlight-red">
    <w:name w:val="bkg-highlight-red"/>
    <w:basedOn w:val="DefaultParagraphFont"/>
    <w:rsid w:val="00631888"/>
  </w:style>
  <w:style w:type="paragraph" w:customStyle="1" w:styleId="tartin">
    <w:name w:val="tartin"/>
    <w:basedOn w:val="Normal"/>
    <w:rsid w:val="000074B1"/>
    <w:pPr>
      <w:spacing w:after="101" w:line="240" w:lineRule="auto"/>
    </w:pPr>
    <w:rPr>
      <w:rFonts w:ascii="Times New Roman" w:eastAsia="Times New Roman" w:hAnsi="Times New Roman" w:cs="Times New Roman"/>
      <w:sz w:val="24"/>
      <w:szCs w:val="24"/>
    </w:rPr>
  </w:style>
  <w:style w:type="paragraph" w:customStyle="1" w:styleId="tartip">
    <w:name w:val="tartip"/>
    <w:basedOn w:val="Normal"/>
    <w:rsid w:val="000074B1"/>
    <w:pPr>
      <w:spacing w:after="101" w:line="240" w:lineRule="auto"/>
    </w:pPr>
    <w:rPr>
      <w:rFonts w:ascii="Times New Roman" w:eastAsia="Times New Roman" w:hAnsi="Times New Roman" w:cs="Times New Roman"/>
      <w:sz w:val="24"/>
      <w:szCs w:val="24"/>
    </w:rPr>
  </w:style>
  <w:style w:type="character" w:customStyle="1" w:styleId="quatationtext">
    <w:name w:val="quatation_text"/>
    <w:basedOn w:val="DefaultParagraphFont"/>
    <w:rsid w:val="00925685"/>
  </w:style>
  <w:style w:type="character" w:customStyle="1" w:styleId="Bodytext2BoldSmallCaps">
    <w:name w:val="Body text (2) + Bold;Small Caps"/>
    <w:basedOn w:val="Bodytext2"/>
    <w:rsid w:val="00DA6105"/>
    <w:rPr>
      <w:rFonts w:ascii="Arial" w:eastAsia="Arial" w:hAnsi="Arial" w:cs="Arial"/>
      <w:b/>
      <w:bCs/>
      <w:i w:val="0"/>
      <w:iCs w:val="0"/>
      <w:smallCaps/>
      <w:strike w:val="0"/>
      <w:color w:val="000000"/>
      <w:spacing w:val="0"/>
      <w:w w:val="100"/>
      <w:position w:val="0"/>
      <w:sz w:val="19"/>
      <w:szCs w:val="19"/>
      <w:u w:val="none"/>
      <w:shd w:val="clear" w:color="auto" w:fill="FFFFFF"/>
      <w:lang w:val="lt-LT" w:eastAsia="lt-LT" w:bidi="lt-LT"/>
    </w:rPr>
  </w:style>
  <w:style w:type="paragraph" w:customStyle="1" w:styleId="201xmd">
    <w:name w:val="201x m.         d."/>
    <w:basedOn w:val="Normal"/>
    <w:qFormat/>
    <w:rsid w:val="00C334F8"/>
    <w:pPr>
      <w:keepNext/>
      <w:spacing w:after="0" w:line="240" w:lineRule="auto"/>
      <w:ind w:left="357" w:hanging="357"/>
      <w:jc w:val="center"/>
      <w:outlineLvl w:val="0"/>
    </w:pPr>
    <w:rPr>
      <w:rFonts w:ascii="Times New Roman" w:eastAsia="Times New Roman" w:hAnsi="Times New Roman" w:cs="Times New Roman"/>
      <w:bCs/>
      <w:sz w:val="24"/>
      <w:szCs w:val="24"/>
    </w:rPr>
  </w:style>
  <w:style w:type="character" w:customStyle="1" w:styleId="HeaderorfooterFrankRuehl13ptNotBold">
    <w:name w:val="Header or footer + FrankRuehl;13 pt;Not Bold"/>
    <w:basedOn w:val="Headerorfooter"/>
    <w:rsid w:val="005B7577"/>
    <w:rPr>
      <w:rFonts w:ascii="FrankRuehl" w:eastAsia="FrankRuehl" w:hAnsi="FrankRuehl" w:cs="FrankRuehl"/>
      <w:b/>
      <w:bCs/>
      <w:i/>
      <w:iCs/>
      <w:smallCaps w:val="0"/>
      <w:strike w:val="0"/>
      <w:color w:val="000000"/>
      <w:spacing w:val="0"/>
      <w:w w:val="100"/>
      <w:position w:val="0"/>
      <w:sz w:val="26"/>
      <w:szCs w:val="26"/>
      <w:u w:val="none"/>
      <w:shd w:val="clear" w:color="auto" w:fill="FFFFFF"/>
      <w:lang w:val="lt-LT" w:eastAsia="lt-LT" w:bidi="lt-LT"/>
    </w:rPr>
  </w:style>
  <w:style w:type="character" w:customStyle="1" w:styleId="Bodytext3SmallCaps">
    <w:name w:val="Body text (3) + Small Caps"/>
    <w:basedOn w:val="Bodytext3"/>
    <w:rsid w:val="005B7577"/>
    <w:rPr>
      <w:rFonts w:ascii="Arial" w:eastAsia="Arial" w:hAnsi="Arial" w:cs="Arial"/>
      <w:b/>
      <w:bCs/>
      <w:i/>
      <w:iCs/>
      <w:smallCaps/>
      <w:color w:val="000000"/>
      <w:spacing w:val="0"/>
      <w:w w:val="100"/>
      <w:position w:val="0"/>
      <w:sz w:val="19"/>
      <w:szCs w:val="19"/>
      <w:shd w:val="clear" w:color="auto" w:fill="FFFFFF"/>
      <w:lang w:val="lt-LT" w:eastAsia="lt-LT" w:bidi="lt-LT"/>
    </w:rPr>
  </w:style>
  <w:style w:type="character" w:customStyle="1" w:styleId="Bodytext4SmallCaps">
    <w:name w:val="Body text (4) + Small Caps"/>
    <w:basedOn w:val="Bodytext4"/>
    <w:rsid w:val="005B7577"/>
    <w:rPr>
      <w:rFonts w:ascii="Arial" w:eastAsia="Arial" w:hAnsi="Arial" w:cs="Arial"/>
      <w:b/>
      <w:bCs/>
      <w:i/>
      <w:iCs/>
      <w:smallCaps/>
      <w:color w:val="000000"/>
      <w:spacing w:val="0"/>
      <w:w w:val="100"/>
      <w:position w:val="0"/>
      <w:sz w:val="19"/>
      <w:szCs w:val="19"/>
      <w:shd w:val="clear" w:color="auto" w:fill="FFFFFF"/>
      <w:lang w:val="lt-LT" w:eastAsia="lt-LT" w:bidi="lt-LT"/>
    </w:rPr>
  </w:style>
  <w:style w:type="character" w:customStyle="1" w:styleId="Headerorfooter10pt">
    <w:name w:val="Header or footer + 10 pt"/>
    <w:basedOn w:val="Headerorfooter"/>
    <w:rsid w:val="005B7577"/>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HeaderorfooterSmallCaps">
    <w:name w:val="Header or footer + Small Caps"/>
    <w:basedOn w:val="Headerorfooter"/>
    <w:rsid w:val="005B7577"/>
    <w:rPr>
      <w:rFonts w:ascii="Arial" w:eastAsia="Arial" w:hAnsi="Arial" w:cs="Arial"/>
      <w:b/>
      <w:bCs/>
      <w:i/>
      <w:iCs/>
      <w:smallCaps/>
      <w:strike w:val="0"/>
      <w:color w:val="000000"/>
      <w:spacing w:val="0"/>
      <w:w w:val="100"/>
      <w:position w:val="0"/>
      <w:sz w:val="19"/>
      <w:szCs w:val="19"/>
      <w:u w:val="none"/>
      <w:shd w:val="clear" w:color="auto" w:fill="FFFFFF"/>
      <w:lang w:val="lt-LT" w:eastAsia="lt-LT" w:bidi="lt-LT"/>
    </w:rPr>
  </w:style>
  <w:style w:type="character" w:customStyle="1" w:styleId="Bodytext6Exact">
    <w:name w:val="Body text (6) Exact"/>
    <w:basedOn w:val="DefaultParagraphFont"/>
    <w:rsid w:val="005B7577"/>
    <w:rPr>
      <w:rFonts w:ascii="Arial" w:eastAsia="Arial" w:hAnsi="Arial" w:cs="Arial"/>
      <w:sz w:val="12"/>
      <w:szCs w:val="12"/>
      <w:shd w:val="clear" w:color="auto" w:fill="FFFFFF"/>
    </w:rPr>
  </w:style>
  <w:style w:type="character" w:styleId="FollowedHyperlink">
    <w:name w:val="FollowedHyperlink"/>
    <w:basedOn w:val="DefaultParagraphFont"/>
    <w:uiPriority w:val="99"/>
    <w:semiHidden/>
    <w:unhideWhenUsed/>
    <w:rsid w:val="00216F18"/>
    <w:rPr>
      <w:color w:val="800080" w:themeColor="followedHyperlink"/>
      <w:u w:val="single"/>
    </w:rPr>
  </w:style>
  <w:style w:type="character" w:customStyle="1" w:styleId="Bodytext2Spacing3pt">
    <w:name w:val="Body text (2) + Spacing 3 pt"/>
    <w:basedOn w:val="Bodytext2"/>
    <w:rsid w:val="009F3DEF"/>
    <w:rPr>
      <w:rFonts w:ascii="Times New Roman" w:eastAsia="Times New Roman" w:hAnsi="Times New Roman" w:cs="Times New Roman"/>
      <w:color w:val="000000"/>
      <w:spacing w:val="70"/>
      <w:w w:val="100"/>
      <w:position w:val="0"/>
      <w:sz w:val="24"/>
      <w:szCs w:val="24"/>
      <w:shd w:val="clear" w:color="auto" w:fill="FFFFFF"/>
      <w:lang w:val="lt-LT" w:eastAsia="lt-LT" w:bidi="lt-LT"/>
    </w:rPr>
  </w:style>
  <w:style w:type="paragraph" w:customStyle="1" w:styleId="n">
    <w:name w:val="n"/>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jtin">
    <w:name w:val="tajtin"/>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p">
    <w:name w:val="tip"/>
    <w:basedOn w:val="Normal"/>
    <w:rsid w:val="004426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
    <w:name w:val="t"/>
    <w:basedOn w:val="DefaultParagraphFont"/>
    <w:rsid w:val="00FC2E9A"/>
  </w:style>
  <w:style w:type="table" w:styleId="TableGrid">
    <w:name w:val="Table Grid"/>
    <w:basedOn w:val="TableNormal"/>
    <w:rsid w:val="00337D5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Ref,de nota al pie,Style 4,Footnote symbol,fr,o,FR,(NECG) Footnote Reference,Style 6,Style 3,Appel note de bas de p,Style 12,Style 124,footnumber"/>
    <w:basedOn w:val="DefaultParagraphFont"/>
    <w:uiPriority w:val="99"/>
    <w:rsid w:val="00337D57"/>
    <w:rPr>
      <w:vertAlign w:val="superscript"/>
    </w:rPr>
  </w:style>
  <w:style w:type="character" w:customStyle="1" w:styleId="Bodytext2BoldSpacing1pt">
    <w:name w:val="Body text (2) + Bold;Spacing 1 pt"/>
    <w:basedOn w:val="Bodytext2"/>
    <w:rsid w:val="00B821BB"/>
    <w:rPr>
      <w:rFonts w:ascii="Times New Roman" w:eastAsia="Times New Roman" w:hAnsi="Times New Roman" w:cs="Times New Roman"/>
      <w:b/>
      <w:bCs/>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Bodytext5NotBold">
    <w:name w:val="Body text (5) + Not Bold"/>
    <w:basedOn w:val="Bodytext5"/>
    <w:rsid w:val="00A20521"/>
    <w:rPr>
      <w:rFonts w:ascii="Cambria" w:eastAsia="Cambria" w:hAnsi="Cambria" w:cs="Cambria"/>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6Bold">
    <w:name w:val="Body text (6) + Bold"/>
    <w:basedOn w:val="Bodytext6"/>
    <w:rsid w:val="00A20521"/>
    <w:rPr>
      <w:rFonts w:ascii="Cambria" w:eastAsia="Cambria" w:hAnsi="Cambria" w:cs="Cambria"/>
      <w:b/>
      <w:bCs/>
      <w:i/>
      <w:iCs/>
      <w:color w:val="000000"/>
      <w:spacing w:val="0"/>
      <w:w w:val="100"/>
      <w:position w:val="0"/>
      <w:sz w:val="24"/>
      <w:szCs w:val="24"/>
      <w:u w:val="single"/>
      <w:shd w:val="clear" w:color="auto" w:fill="FFFFFF"/>
      <w:lang w:val="lt-LT" w:eastAsia="lt-LT" w:bidi="lt-LT"/>
    </w:rPr>
  </w:style>
  <w:style w:type="paragraph" w:customStyle="1" w:styleId="Level1">
    <w:name w:val="Level 1"/>
    <w:basedOn w:val="ListParagraph"/>
    <w:uiPriority w:val="99"/>
    <w:qFormat/>
    <w:rsid w:val="003F2754"/>
    <w:pPr>
      <w:keepNext/>
      <w:numPr>
        <w:numId w:val="4"/>
      </w:numPr>
      <w:spacing w:before="360" w:after="240" w:line="264" w:lineRule="auto"/>
      <w:outlineLvl w:val="0"/>
    </w:pPr>
    <w:rPr>
      <w:rFonts w:ascii="Arial Bold" w:eastAsiaTheme="minorHAnsi" w:hAnsi="Arial Bold"/>
      <w:b/>
      <w:szCs w:val="20"/>
      <w:lang w:val="et-EE" w:eastAsia="en-US"/>
    </w:rPr>
  </w:style>
  <w:style w:type="paragraph" w:customStyle="1" w:styleId="Level2">
    <w:name w:val="Level 2"/>
    <w:basedOn w:val="Level1"/>
    <w:uiPriority w:val="99"/>
    <w:qFormat/>
    <w:rsid w:val="003F2754"/>
    <w:pPr>
      <w:keepNext w:val="0"/>
      <w:numPr>
        <w:ilvl w:val="1"/>
      </w:numPr>
      <w:spacing w:before="0"/>
      <w:outlineLvl w:val="1"/>
    </w:pPr>
    <w:rPr>
      <w:rFonts w:ascii="Arial" w:hAnsi="Arial"/>
      <w:b w:val="0"/>
    </w:rPr>
  </w:style>
  <w:style w:type="paragraph" w:customStyle="1" w:styleId="Level3">
    <w:name w:val="Level 3"/>
    <w:basedOn w:val="Level2"/>
    <w:uiPriority w:val="99"/>
    <w:qFormat/>
    <w:rsid w:val="003F2754"/>
    <w:pPr>
      <w:numPr>
        <w:ilvl w:val="2"/>
      </w:numPr>
      <w:outlineLvl w:val="2"/>
    </w:pPr>
  </w:style>
  <w:style w:type="paragraph" w:customStyle="1" w:styleId="Level4">
    <w:name w:val="Level 4"/>
    <w:basedOn w:val="Level3"/>
    <w:uiPriority w:val="99"/>
    <w:qFormat/>
    <w:rsid w:val="003F2754"/>
    <w:pPr>
      <w:numPr>
        <w:ilvl w:val="3"/>
      </w:numPr>
      <w:tabs>
        <w:tab w:val="left" w:pos="1571"/>
      </w:tabs>
      <w:outlineLvl w:val="3"/>
    </w:pPr>
    <w:rPr>
      <w:i/>
    </w:rPr>
  </w:style>
  <w:style w:type="paragraph" w:customStyle="1" w:styleId="Level5">
    <w:name w:val="Level 5"/>
    <w:basedOn w:val="Level4"/>
    <w:uiPriority w:val="99"/>
    <w:qFormat/>
    <w:rsid w:val="003F2754"/>
    <w:pPr>
      <w:numPr>
        <w:ilvl w:val="4"/>
      </w:numPr>
      <w:tabs>
        <w:tab w:val="clear" w:pos="1571"/>
        <w:tab w:val="left" w:pos="2705"/>
      </w:tabs>
      <w:outlineLvl w:val="4"/>
    </w:pPr>
    <w:rPr>
      <w:i w:val="0"/>
    </w:rPr>
  </w:style>
  <w:style w:type="paragraph" w:customStyle="1" w:styleId="Lisad">
    <w:name w:val="Lisad"/>
    <w:basedOn w:val="Heading1"/>
    <w:uiPriority w:val="99"/>
    <w:qFormat/>
    <w:rsid w:val="003F2754"/>
    <w:pPr>
      <w:keepNext w:val="0"/>
      <w:numPr>
        <w:numId w:val="3"/>
      </w:numPr>
      <w:suppressAutoHyphens w:val="0"/>
      <w:spacing w:line="264" w:lineRule="auto"/>
      <w:contextualSpacing/>
      <w:jc w:val="both"/>
    </w:pPr>
    <w:rPr>
      <w:rFonts w:ascii="Arial" w:eastAsiaTheme="majorEastAsia" w:hAnsi="Arial" w:cs="Arial"/>
      <w:b w:val="0"/>
      <w:kern w:val="20"/>
      <w:sz w:val="22"/>
      <w:szCs w:val="22"/>
      <w:lang w:val="et-EE" w:eastAsia="en-US"/>
    </w:rPr>
  </w:style>
  <w:style w:type="paragraph" w:customStyle="1" w:styleId="level6">
    <w:name w:val="level 6"/>
    <w:basedOn w:val="Level5"/>
    <w:uiPriority w:val="99"/>
    <w:rsid w:val="003F2754"/>
    <w:pPr>
      <w:numPr>
        <w:ilvl w:val="5"/>
      </w:numPr>
      <w:tabs>
        <w:tab w:val="clear" w:pos="2705"/>
        <w:tab w:val="left" w:pos="4122"/>
      </w:tabs>
    </w:pPr>
  </w:style>
  <w:style w:type="paragraph" w:customStyle="1" w:styleId="Signatuur">
    <w:name w:val="Signatuur"/>
    <w:basedOn w:val="Normal"/>
    <w:uiPriority w:val="99"/>
    <w:qFormat/>
    <w:rsid w:val="003F2754"/>
    <w:pPr>
      <w:spacing w:after="0" w:line="264" w:lineRule="auto"/>
      <w:jc w:val="both"/>
    </w:pPr>
    <w:rPr>
      <w:rFonts w:ascii="Arial" w:eastAsiaTheme="minorHAnsi" w:hAnsi="Arial"/>
      <w:szCs w:val="20"/>
      <w:lang w:val="et-EE" w:eastAsia="en-US"/>
    </w:rPr>
  </w:style>
  <w:style w:type="paragraph" w:customStyle="1" w:styleId="Normaltextafter12">
    <w:name w:val="Normal text (after 12)"/>
    <w:basedOn w:val="Normal"/>
    <w:uiPriority w:val="99"/>
    <w:qFormat/>
    <w:rsid w:val="003F2754"/>
    <w:pPr>
      <w:suppressAutoHyphens/>
      <w:spacing w:after="240" w:line="264" w:lineRule="auto"/>
      <w:jc w:val="both"/>
    </w:pPr>
    <w:rPr>
      <w:rFonts w:ascii="Arial" w:eastAsia="MS Mincho" w:hAnsi="Arial" w:cs="Cambria"/>
      <w:szCs w:val="24"/>
      <w:lang w:val="et-EE" w:eastAsia="en-US"/>
    </w:rPr>
  </w:style>
  <w:style w:type="paragraph" w:customStyle="1" w:styleId="list-paragraph">
    <w:name w:val="list-paragraph"/>
    <w:basedOn w:val="Normal"/>
    <w:rsid w:val="00FE1C67"/>
    <w:pPr>
      <w:spacing w:before="100" w:beforeAutospacing="1" w:after="100" w:afterAutospacing="1" w:line="240" w:lineRule="auto"/>
    </w:pPr>
    <w:rPr>
      <w:rFonts w:ascii="Times New Roman" w:hAnsi="Times New Roman" w:cs="Times New Roman"/>
      <w:sz w:val="24"/>
      <w:szCs w:val="24"/>
    </w:rPr>
  </w:style>
  <w:style w:type="paragraph" w:customStyle="1" w:styleId="Normal2">
    <w:name w:val="Normal2"/>
    <w:basedOn w:val="Normal"/>
    <w:rsid w:val="00FE1C67"/>
    <w:pPr>
      <w:spacing w:before="100" w:beforeAutospacing="1" w:after="100" w:afterAutospacing="1" w:line="240" w:lineRule="auto"/>
    </w:pPr>
    <w:rPr>
      <w:rFonts w:ascii="Times New Roman" w:hAnsi="Times New Roman" w:cs="Times New Roman"/>
      <w:sz w:val="24"/>
      <w:szCs w:val="24"/>
    </w:rPr>
  </w:style>
  <w:style w:type="paragraph" w:styleId="ListBullet">
    <w:name w:val="List Bullet"/>
    <w:basedOn w:val="Normal"/>
    <w:uiPriority w:val="99"/>
    <w:unhideWhenUsed/>
    <w:rsid w:val="009910DC"/>
    <w:pPr>
      <w:numPr>
        <w:numId w:val="5"/>
      </w:numPr>
      <w:spacing w:after="0" w:line="240" w:lineRule="auto"/>
    </w:pPr>
    <w:rPr>
      <w:rFonts w:ascii="Times New Roman" w:eastAsia="Times New Roman" w:hAnsi="Times New Roman" w:cs="Times New Roman"/>
      <w:sz w:val="24"/>
      <w:szCs w:val="24"/>
      <w:lang w:eastAsia="en-US"/>
    </w:rPr>
  </w:style>
  <w:style w:type="character" w:customStyle="1" w:styleId="st">
    <w:name w:val="st"/>
    <w:basedOn w:val="DefaultParagraphFont"/>
    <w:rsid w:val="00AE2062"/>
  </w:style>
  <w:style w:type="character" w:customStyle="1" w:styleId="Bodytext211pt">
    <w:name w:val="Body text (2) + 11 pt"/>
    <w:aliases w:val="Bold"/>
    <w:basedOn w:val="Bodytext2"/>
    <w:rsid w:val="003070D9"/>
    <w:rPr>
      <w:rFonts w:ascii="Times New Roman" w:eastAsia="Times New Roman" w:hAnsi="Times New Roman" w:cs="Times New Roman"/>
      <w:b/>
      <w:bCs/>
      <w:color w:val="000000"/>
      <w:spacing w:val="0"/>
      <w:w w:val="100"/>
      <w:position w:val="0"/>
      <w:sz w:val="22"/>
      <w:szCs w:val="22"/>
      <w:shd w:val="clear" w:color="auto" w:fill="FFFFFF"/>
      <w:lang w:val="lt-LT" w:eastAsia="lt-LT" w:bidi="lt-LT"/>
    </w:rPr>
  </w:style>
  <w:style w:type="character" w:customStyle="1" w:styleId="CharStyle3">
    <w:name w:val="Char Style 3"/>
    <w:link w:val="Style2"/>
    <w:uiPriority w:val="99"/>
    <w:locked/>
    <w:rsid w:val="000E45D1"/>
    <w:rPr>
      <w:sz w:val="21"/>
      <w:szCs w:val="21"/>
      <w:shd w:val="clear" w:color="auto" w:fill="FFFFFF"/>
    </w:rPr>
  </w:style>
  <w:style w:type="paragraph" w:customStyle="1" w:styleId="Style2">
    <w:name w:val="Style 2"/>
    <w:basedOn w:val="Normal"/>
    <w:link w:val="CharStyle3"/>
    <w:uiPriority w:val="99"/>
    <w:rsid w:val="000E45D1"/>
    <w:pPr>
      <w:widowControl w:val="0"/>
      <w:shd w:val="clear" w:color="auto" w:fill="FFFFFF"/>
      <w:spacing w:after="600" w:line="278" w:lineRule="exact"/>
    </w:pPr>
    <w:rPr>
      <w:sz w:val="21"/>
      <w:szCs w:val="21"/>
    </w:rPr>
  </w:style>
  <w:style w:type="character" w:customStyle="1" w:styleId="normal-h">
    <w:name w:val="normal-h"/>
    <w:basedOn w:val="DefaultParagraphFont"/>
    <w:rsid w:val="000E45D1"/>
  </w:style>
  <w:style w:type="paragraph" w:customStyle="1" w:styleId="2vidutinistinklelis1">
    <w:name w:val="2 vidutinis tinklelis1"/>
    <w:uiPriority w:val="1"/>
    <w:qFormat/>
    <w:rsid w:val="00B0369A"/>
    <w:pPr>
      <w:spacing w:after="0" w:line="240" w:lineRule="auto"/>
    </w:pPr>
    <w:rPr>
      <w:rFonts w:ascii="Calibri" w:eastAsia="Calibri" w:hAnsi="Calibri" w:cs="Times New Roman"/>
      <w:lang w:eastAsia="en-US"/>
    </w:rPr>
  </w:style>
  <w:style w:type="character" w:customStyle="1" w:styleId="Heading2Char">
    <w:name w:val="Heading 2 Char"/>
    <w:basedOn w:val="DefaultParagraphFont"/>
    <w:link w:val="Heading2"/>
    <w:rsid w:val="009F0739"/>
    <w:rPr>
      <w:rFonts w:asciiTheme="majorHAnsi" w:eastAsiaTheme="majorEastAsia" w:hAnsiTheme="majorHAnsi" w:cstheme="majorBidi"/>
      <w:b/>
      <w:bCs/>
      <w:color w:val="4F81BD" w:themeColor="accent1"/>
      <w:sz w:val="26"/>
      <w:szCs w:val="26"/>
    </w:rPr>
  </w:style>
  <w:style w:type="character" w:customStyle="1" w:styleId="bkg-highlight-red1">
    <w:name w:val="bkg-highlight-red1"/>
    <w:basedOn w:val="DefaultParagraphFont"/>
    <w:rsid w:val="00F04FEA"/>
    <w:rPr>
      <w:shd w:val="clear" w:color="auto" w:fill="FBCCA2"/>
    </w:rPr>
  </w:style>
  <w:style w:type="character" w:customStyle="1" w:styleId="bkg-highlight-blue1">
    <w:name w:val="bkg-highlight-blue1"/>
    <w:basedOn w:val="DefaultParagraphFont"/>
    <w:rsid w:val="00F04FEA"/>
    <w:rPr>
      <w:shd w:val="clear" w:color="auto" w:fill="AAF9F7"/>
    </w:rPr>
  </w:style>
  <w:style w:type="character" w:customStyle="1" w:styleId="bkg-highlight-blue2">
    <w:name w:val="bkg-highlight-blue2"/>
    <w:basedOn w:val="DefaultParagraphFont"/>
    <w:rsid w:val="00F04FEA"/>
    <w:rPr>
      <w:shd w:val="clear" w:color="auto" w:fill="AAF9F7"/>
    </w:rPr>
  </w:style>
  <w:style w:type="character" w:customStyle="1" w:styleId="bkg-highlight-blue3">
    <w:name w:val="bkg-highlight-blue3"/>
    <w:basedOn w:val="DefaultParagraphFont"/>
    <w:rsid w:val="00F04FEA"/>
    <w:rPr>
      <w:shd w:val="clear" w:color="auto" w:fill="AAF9F7"/>
    </w:rPr>
  </w:style>
  <w:style w:type="character" w:customStyle="1" w:styleId="bkg-highlight-blue4">
    <w:name w:val="bkg-highlight-blue4"/>
    <w:basedOn w:val="DefaultParagraphFont"/>
    <w:rsid w:val="00F04FEA"/>
    <w:rPr>
      <w:shd w:val="clear" w:color="auto" w:fill="AAF9F7"/>
    </w:rPr>
  </w:style>
  <w:style w:type="character" w:customStyle="1" w:styleId="bkg-highlight-blue5">
    <w:name w:val="bkg-highlight-blue5"/>
    <w:basedOn w:val="DefaultParagraphFont"/>
    <w:rsid w:val="00F04FEA"/>
    <w:rPr>
      <w:shd w:val="clear" w:color="auto" w:fill="AAF9F7"/>
    </w:rPr>
  </w:style>
  <w:style w:type="character" w:customStyle="1" w:styleId="bkg-highlight-blue6">
    <w:name w:val="bkg-highlight-blue6"/>
    <w:basedOn w:val="DefaultParagraphFont"/>
    <w:rsid w:val="00F04FEA"/>
    <w:rPr>
      <w:shd w:val="clear" w:color="auto" w:fill="AAF9F7"/>
    </w:rPr>
  </w:style>
  <w:style w:type="character" w:customStyle="1" w:styleId="bkg-highlight-blue">
    <w:name w:val="bkg-highlight-blue"/>
    <w:basedOn w:val="DefaultParagraphFont"/>
    <w:rsid w:val="007562D5"/>
  </w:style>
  <w:style w:type="character" w:customStyle="1" w:styleId="bkg-highlight-red2">
    <w:name w:val="bkg-highlight-red2"/>
    <w:basedOn w:val="DefaultParagraphFont"/>
    <w:rsid w:val="00657FDC"/>
    <w:rPr>
      <w:shd w:val="clear" w:color="auto" w:fill="FBCCA2"/>
    </w:rPr>
  </w:style>
  <w:style w:type="character" w:customStyle="1" w:styleId="bkg-highlight-red3">
    <w:name w:val="bkg-highlight-red3"/>
    <w:basedOn w:val="DefaultParagraphFont"/>
    <w:rsid w:val="00657FDC"/>
    <w:rPr>
      <w:shd w:val="clear" w:color="auto" w:fill="FBCCA2"/>
    </w:rPr>
  </w:style>
  <w:style w:type="character" w:customStyle="1" w:styleId="bkg-highlight-red4">
    <w:name w:val="bkg-highlight-red4"/>
    <w:basedOn w:val="DefaultParagraphFont"/>
    <w:rsid w:val="00657FDC"/>
    <w:rPr>
      <w:shd w:val="clear" w:color="auto" w:fill="FBCCA2"/>
    </w:rPr>
  </w:style>
  <w:style w:type="character" w:customStyle="1" w:styleId="bkg-highlight-red5">
    <w:name w:val="bkg-highlight-red5"/>
    <w:basedOn w:val="DefaultParagraphFont"/>
    <w:rsid w:val="00657FDC"/>
    <w:rPr>
      <w:shd w:val="clear" w:color="auto" w:fill="FBCCA2"/>
    </w:rPr>
  </w:style>
  <w:style w:type="character" w:customStyle="1" w:styleId="bkg-highlight-red6">
    <w:name w:val="bkg-highlight-red6"/>
    <w:basedOn w:val="DefaultParagraphFont"/>
    <w:rsid w:val="00657FDC"/>
    <w:rPr>
      <w:shd w:val="clear" w:color="auto" w:fill="FBCCA2"/>
    </w:rPr>
  </w:style>
  <w:style w:type="paragraph" w:customStyle="1" w:styleId="prastasis1">
    <w:name w:val="Įprastasis1"/>
    <w:aliases w:val="Hyperlink1"/>
    <w:basedOn w:val="Normal"/>
    <w:uiPriority w:val="99"/>
    <w:rsid w:val="00E025F5"/>
    <w:pPr>
      <w:spacing w:after="0" w:line="240" w:lineRule="auto"/>
    </w:pPr>
    <w:rPr>
      <w:rFonts w:ascii="Times New Roman" w:eastAsia="Times New Roman" w:hAnsi="Times New Roman" w:cs="Times New Roman"/>
      <w:sz w:val="24"/>
      <w:szCs w:val="24"/>
    </w:rPr>
  </w:style>
  <w:style w:type="paragraph" w:customStyle="1" w:styleId="Tekstas">
    <w:name w:val="Tekstas"/>
    <w:basedOn w:val="Normal"/>
    <w:rsid w:val="00E025F5"/>
    <w:pPr>
      <w:overflowPunct w:val="0"/>
      <w:autoSpaceDE w:val="0"/>
      <w:autoSpaceDN w:val="0"/>
      <w:spacing w:after="0" w:line="360" w:lineRule="auto"/>
      <w:ind w:firstLine="720"/>
      <w:jc w:val="both"/>
    </w:pPr>
    <w:rPr>
      <w:rFonts w:ascii="Times New Roman" w:eastAsia="Times New Roman" w:hAnsi="Times New Roman" w:cs="Times New Roman"/>
      <w:sz w:val="24"/>
      <w:szCs w:val="24"/>
    </w:rPr>
  </w:style>
  <w:style w:type="paragraph" w:customStyle="1" w:styleId="x">
    <w:name w:val="x"/>
    <w:basedOn w:val="Normal"/>
    <w:rsid w:val="00E025F5"/>
    <w:pPr>
      <w:spacing w:after="0" w:line="240" w:lineRule="auto"/>
    </w:pPr>
    <w:rPr>
      <w:rFonts w:ascii="Arial" w:eastAsia="Times New Roman" w:hAnsi="Arial" w:cs="Arial"/>
      <w:sz w:val="20"/>
      <w:szCs w:val="20"/>
    </w:rPr>
  </w:style>
  <w:style w:type="character" w:customStyle="1" w:styleId="BodytextBold">
    <w:name w:val="Body text + Bold"/>
    <w:basedOn w:val="DefaultParagraphFont"/>
    <w:rsid w:val="00E3245C"/>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paragraph" w:customStyle="1" w:styleId="Stilius">
    <w:name w:val="Stilius"/>
    <w:rsid w:val="00E3245C"/>
    <w:pPr>
      <w:widowControl w:val="0"/>
      <w:autoSpaceDE w:val="0"/>
      <w:autoSpaceDN w:val="0"/>
      <w:adjustRightInd w:val="0"/>
      <w:spacing w:after="0" w:line="240" w:lineRule="auto"/>
    </w:pPr>
    <w:rPr>
      <w:rFonts w:ascii="Arial" w:hAnsi="Arial" w:cs="Arial"/>
      <w:sz w:val="24"/>
      <w:szCs w:val="24"/>
    </w:rPr>
  </w:style>
  <w:style w:type="character" w:customStyle="1" w:styleId="Bodytext2115ptBold">
    <w:name w:val="Body text (2) + 11;5 pt;Bold"/>
    <w:basedOn w:val="Bodytext2"/>
    <w:rsid w:val="00BA330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styleId="CommentReference">
    <w:name w:val="annotation reference"/>
    <w:basedOn w:val="DefaultParagraphFont"/>
    <w:semiHidden/>
    <w:unhideWhenUsed/>
    <w:rsid w:val="004C6A1C"/>
    <w:rPr>
      <w:sz w:val="16"/>
      <w:szCs w:val="16"/>
    </w:rPr>
  </w:style>
  <w:style w:type="paragraph" w:styleId="CommentText">
    <w:name w:val="annotation text"/>
    <w:basedOn w:val="Normal"/>
    <w:link w:val="CommentTextChar"/>
    <w:unhideWhenUsed/>
    <w:rsid w:val="004C6A1C"/>
    <w:pPr>
      <w:spacing w:line="240" w:lineRule="auto"/>
    </w:pPr>
    <w:rPr>
      <w:rFonts w:ascii="Times New Roman" w:eastAsiaTheme="minorHAnsi" w:hAnsi="Times New Roman"/>
      <w:sz w:val="20"/>
      <w:szCs w:val="20"/>
      <w:lang w:eastAsia="en-US"/>
    </w:rPr>
  </w:style>
  <w:style w:type="character" w:customStyle="1" w:styleId="CommentTextChar">
    <w:name w:val="Comment Text Char"/>
    <w:basedOn w:val="DefaultParagraphFont"/>
    <w:link w:val="CommentText"/>
    <w:rsid w:val="004C6A1C"/>
    <w:rPr>
      <w:rFonts w:ascii="Times New Roman" w:eastAsiaTheme="minorHAnsi" w:hAnsi="Times New Roman"/>
      <w:sz w:val="20"/>
      <w:szCs w:val="20"/>
      <w:lang w:eastAsia="en-US"/>
    </w:rPr>
  </w:style>
  <w:style w:type="character" w:styleId="Strong">
    <w:name w:val="Strong"/>
    <w:basedOn w:val="DefaultParagraphFont"/>
    <w:uiPriority w:val="22"/>
    <w:qFormat/>
    <w:rsid w:val="00882F39"/>
    <w:rPr>
      <w:b/>
      <w:bCs/>
    </w:rPr>
  </w:style>
  <w:style w:type="character" w:customStyle="1" w:styleId="bold1">
    <w:name w:val="bold1"/>
    <w:basedOn w:val="DefaultParagraphFont"/>
    <w:rsid w:val="00943F47"/>
    <w:rPr>
      <w:b/>
      <w:bCs/>
    </w:rPr>
  </w:style>
  <w:style w:type="paragraph" w:customStyle="1" w:styleId="Pagrindinistekstas2">
    <w:name w:val="Pagrindinis tekstas2"/>
    <w:basedOn w:val="Normal"/>
    <w:rsid w:val="00C1515E"/>
    <w:pPr>
      <w:widowControl w:val="0"/>
      <w:shd w:val="clear" w:color="auto" w:fill="FFFFFF"/>
      <w:spacing w:after="120" w:line="0" w:lineRule="atLeast"/>
      <w:ind w:hanging="380"/>
      <w:jc w:val="center"/>
    </w:pPr>
    <w:rPr>
      <w:rFonts w:ascii="Times New Roman" w:eastAsia="Times New Roman" w:hAnsi="Times New Roman" w:cs="Times New Roman"/>
      <w:sz w:val="20"/>
      <w:szCs w:val="20"/>
      <w:lang w:val="en-US" w:eastAsia="en-US" w:bidi="en-US"/>
    </w:rPr>
  </w:style>
  <w:style w:type="paragraph" w:styleId="BodyTextIndent">
    <w:name w:val="Body Text Indent"/>
    <w:basedOn w:val="Normal"/>
    <w:link w:val="BodyTextIndentChar"/>
    <w:unhideWhenUsed/>
    <w:rsid w:val="00AC3A67"/>
    <w:pPr>
      <w:spacing w:after="120"/>
      <w:ind w:left="283"/>
    </w:pPr>
  </w:style>
  <w:style w:type="character" w:customStyle="1" w:styleId="BodyTextIndentChar">
    <w:name w:val="Body Text Indent Char"/>
    <w:basedOn w:val="DefaultParagraphFont"/>
    <w:link w:val="BodyTextIndent"/>
    <w:rsid w:val="00AC3A67"/>
  </w:style>
  <w:style w:type="character" w:customStyle="1" w:styleId="Heading2Spacing3pt">
    <w:name w:val="Heading #2 + Spacing 3 pt"/>
    <w:basedOn w:val="Heading20"/>
    <w:rsid w:val="00762E2E"/>
    <w:rPr>
      <w:rFonts w:ascii="Times New Roman" w:eastAsia="Times New Roman" w:hAnsi="Times New Roman" w:cs="Times New Roman"/>
      <w:b/>
      <w:bCs/>
      <w:color w:val="000000"/>
      <w:spacing w:val="60"/>
      <w:w w:val="100"/>
      <w:position w:val="0"/>
      <w:sz w:val="22"/>
      <w:szCs w:val="22"/>
      <w:shd w:val="clear" w:color="auto" w:fill="FFFFFF"/>
      <w:lang w:val="lt-LT" w:eastAsia="lt-LT" w:bidi="lt-LT"/>
    </w:rPr>
  </w:style>
  <w:style w:type="character" w:customStyle="1" w:styleId="Bodytext7NotItalic">
    <w:name w:val="Body text (7) + Not Italic"/>
    <w:basedOn w:val="DefaultParagraphFont"/>
    <w:rsid w:val="00067111"/>
    <w:rPr>
      <w:rFonts w:ascii="Cambria" w:eastAsia="Cambria" w:hAnsi="Cambria" w:cs="Cambria"/>
      <w:b w:val="0"/>
      <w:bCs w:val="0"/>
      <w:i/>
      <w:iCs/>
      <w:smallCaps w:val="0"/>
      <w:strike w:val="0"/>
      <w:color w:val="000000"/>
      <w:spacing w:val="0"/>
      <w:w w:val="100"/>
      <w:position w:val="0"/>
      <w:sz w:val="22"/>
      <w:szCs w:val="22"/>
      <w:u w:val="none"/>
      <w:lang w:val="lt-LT" w:eastAsia="lt-LT" w:bidi="lt-LT"/>
    </w:rPr>
  </w:style>
  <w:style w:type="character" w:customStyle="1" w:styleId="display">
    <w:name w:val="display"/>
    <w:basedOn w:val="DefaultParagraphFont"/>
    <w:rsid w:val="00E5172B"/>
  </w:style>
  <w:style w:type="character" w:customStyle="1" w:styleId="FootnoteNotItalic">
    <w:name w:val="Footnote + Not Italic"/>
    <w:basedOn w:val="Footnote"/>
    <w:rsid w:val="00A0053D"/>
    <w:rPr>
      <w:rFonts w:ascii="Arial" w:eastAsia="Arial" w:hAnsi="Arial" w:cs="Arial"/>
      <w:b/>
      <w:bCs/>
      <w:i/>
      <w:iCs/>
      <w:color w:val="000000"/>
      <w:spacing w:val="0"/>
      <w:w w:val="100"/>
      <w:position w:val="0"/>
      <w:sz w:val="22"/>
      <w:szCs w:val="22"/>
      <w:shd w:val="clear" w:color="auto" w:fill="FFFFFF"/>
      <w:lang w:val="lt-LT" w:eastAsia="lt-LT" w:bidi="lt-LT"/>
    </w:rPr>
  </w:style>
  <w:style w:type="character" w:customStyle="1" w:styleId="Bodytext3Bold">
    <w:name w:val="Body text (3) + Bold"/>
    <w:basedOn w:val="Bodytext3"/>
    <w:rsid w:val="00A0053D"/>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7ptSpacing1pt">
    <w:name w:val="Body text (2) + 7 pt;Spacing 1 pt"/>
    <w:basedOn w:val="Bodytext2"/>
    <w:rsid w:val="00A0053D"/>
    <w:rPr>
      <w:rFonts w:ascii="Arial" w:eastAsia="Arial" w:hAnsi="Arial" w:cs="Arial"/>
      <w:b w:val="0"/>
      <w:bCs w:val="0"/>
      <w:i w:val="0"/>
      <w:iCs w:val="0"/>
      <w:smallCaps w:val="0"/>
      <w:strike w:val="0"/>
      <w:color w:val="000000"/>
      <w:spacing w:val="20"/>
      <w:w w:val="100"/>
      <w:position w:val="0"/>
      <w:sz w:val="14"/>
      <w:szCs w:val="14"/>
      <w:u w:val="none"/>
      <w:shd w:val="clear" w:color="auto" w:fill="FFFFFF"/>
      <w:lang w:val="lt-LT" w:eastAsia="lt-LT" w:bidi="lt-LT"/>
    </w:rPr>
  </w:style>
  <w:style w:type="character" w:customStyle="1" w:styleId="Bodytext37ptNotItalicSpacing1pt">
    <w:name w:val="Body text (3) + 7 pt;Not Italic;Spacing 1 pt"/>
    <w:basedOn w:val="Bodytext3"/>
    <w:rsid w:val="00A0053D"/>
    <w:rPr>
      <w:rFonts w:ascii="Arial" w:eastAsia="Arial" w:hAnsi="Arial" w:cs="Arial"/>
      <w:b w:val="0"/>
      <w:bCs w:val="0"/>
      <w:i/>
      <w:iCs/>
      <w:smallCaps w:val="0"/>
      <w:strike w:val="0"/>
      <w:color w:val="000000"/>
      <w:spacing w:val="20"/>
      <w:w w:val="100"/>
      <w:position w:val="0"/>
      <w:sz w:val="14"/>
      <w:szCs w:val="14"/>
      <w:u w:val="none"/>
      <w:shd w:val="clear" w:color="auto" w:fill="FFFFFF"/>
      <w:lang w:val="lt-LT" w:eastAsia="lt-LT" w:bidi="lt-LT"/>
    </w:rPr>
  </w:style>
  <w:style w:type="paragraph" w:styleId="BodyText">
    <w:name w:val="Body Text"/>
    <w:basedOn w:val="Normal"/>
    <w:link w:val="BodyTextChar"/>
    <w:unhideWhenUsed/>
    <w:rsid w:val="00FA49D2"/>
    <w:pPr>
      <w:spacing w:after="120"/>
    </w:pPr>
  </w:style>
  <w:style w:type="character" w:customStyle="1" w:styleId="BodyTextChar">
    <w:name w:val="Body Text Char"/>
    <w:basedOn w:val="DefaultParagraphFont"/>
    <w:link w:val="BodyText"/>
    <w:rsid w:val="00FA49D2"/>
  </w:style>
  <w:style w:type="character" w:customStyle="1" w:styleId="Headerorfooter85pt">
    <w:name w:val="Header or footer + 8;5 pt"/>
    <w:basedOn w:val="Headerorfooter"/>
    <w:rsid w:val="00AC4CDC"/>
    <w:rPr>
      <w:rFonts w:ascii="Arial" w:eastAsia="Arial" w:hAnsi="Arial" w:cs="Arial"/>
      <w:b w:val="0"/>
      <w:bCs w:val="0"/>
      <w:i w:val="0"/>
      <w:iCs w:val="0"/>
      <w:smallCaps w:val="0"/>
      <w:strike w:val="0"/>
      <w:color w:val="000000"/>
      <w:spacing w:val="0"/>
      <w:w w:val="100"/>
      <w:position w:val="0"/>
      <w:sz w:val="17"/>
      <w:szCs w:val="17"/>
      <w:u w:val="none"/>
      <w:lang w:val="lt-LT" w:eastAsia="lt-LT" w:bidi="lt-LT"/>
    </w:rPr>
  </w:style>
  <w:style w:type="character" w:customStyle="1" w:styleId="Bodytext64ptExact">
    <w:name w:val="Body text (6) + 4 pt Exact"/>
    <w:basedOn w:val="Bodytext6Exact"/>
    <w:rsid w:val="00AC4CDC"/>
    <w:rPr>
      <w:rFonts w:ascii="Arial" w:eastAsia="Arial" w:hAnsi="Arial" w:cs="Arial"/>
      <w:b w:val="0"/>
      <w:bCs w:val="0"/>
      <w:i w:val="0"/>
      <w:iCs w:val="0"/>
      <w:smallCaps w:val="0"/>
      <w:strike w:val="0"/>
      <w:color w:val="000000"/>
      <w:spacing w:val="0"/>
      <w:w w:val="100"/>
      <w:position w:val="0"/>
      <w:sz w:val="8"/>
      <w:szCs w:val="8"/>
      <w:u w:val="none"/>
      <w:shd w:val="clear" w:color="auto" w:fill="FFFFFF"/>
      <w:lang w:val="lt-LT" w:eastAsia="lt-LT" w:bidi="lt-LT"/>
    </w:rPr>
  </w:style>
  <w:style w:type="character" w:customStyle="1" w:styleId="Headerorfooter4pt">
    <w:name w:val="Header or footer + 4 pt"/>
    <w:basedOn w:val="Headerorfooter"/>
    <w:rsid w:val="00AC4CDC"/>
    <w:rPr>
      <w:rFonts w:ascii="Arial" w:eastAsia="Arial" w:hAnsi="Arial" w:cs="Arial"/>
      <w:b w:val="0"/>
      <w:bCs w:val="0"/>
      <w:i w:val="0"/>
      <w:iCs w:val="0"/>
      <w:smallCaps w:val="0"/>
      <w:strike w:val="0"/>
      <w:color w:val="000000"/>
      <w:spacing w:val="0"/>
      <w:w w:val="100"/>
      <w:position w:val="0"/>
      <w:sz w:val="8"/>
      <w:szCs w:val="8"/>
      <w:u w:val="none"/>
      <w:lang w:val="lt-LT" w:eastAsia="lt-LT" w:bidi="lt-LT"/>
    </w:rPr>
  </w:style>
  <w:style w:type="character" w:customStyle="1" w:styleId="Bodytext2Exact">
    <w:name w:val="Body text (2) Exact"/>
    <w:basedOn w:val="DefaultParagraphFont"/>
    <w:rsid w:val="0087256B"/>
    <w:rPr>
      <w:rFonts w:ascii="Arial" w:eastAsia="Arial" w:hAnsi="Arial" w:cs="Arial"/>
      <w:b w:val="0"/>
      <w:bCs w:val="0"/>
      <w:i w:val="0"/>
      <w:iCs w:val="0"/>
      <w:smallCaps w:val="0"/>
      <w:strike w:val="0"/>
      <w:sz w:val="19"/>
      <w:szCs w:val="19"/>
      <w:u w:val="none"/>
    </w:rPr>
  </w:style>
  <w:style w:type="character" w:customStyle="1" w:styleId="Bodytext2ItalicExact">
    <w:name w:val="Body text (2) + Italic Exact"/>
    <w:basedOn w:val="Bodytext2"/>
    <w:rsid w:val="0087256B"/>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5Exact">
    <w:name w:val="Body text (5) Exact"/>
    <w:basedOn w:val="DefaultParagraphFont"/>
    <w:rsid w:val="0087256B"/>
    <w:rPr>
      <w:rFonts w:ascii="Arial" w:eastAsia="Arial" w:hAnsi="Arial" w:cs="Arial"/>
      <w:b/>
      <w:bCs/>
      <w:i/>
      <w:iCs/>
      <w:smallCaps w:val="0"/>
      <w:strike w:val="0"/>
      <w:sz w:val="19"/>
      <w:szCs w:val="19"/>
      <w:u w:val="none"/>
    </w:rPr>
  </w:style>
  <w:style w:type="character" w:customStyle="1" w:styleId="Bodytext7">
    <w:name w:val="Body text (7)_"/>
    <w:basedOn w:val="DefaultParagraphFont"/>
    <w:link w:val="Bodytext70"/>
    <w:rsid w:val="0087256B"/>
    <w:rPr>
      <w:rFonts w:ascii="Arial" w:eastAsia="Arial" w:hAnsi="Arial" w:cs="Arial"/>
      <w:sz w:val="15"/>
      <w:szCs w:val="15"/>
      <w:shd w:val="clear" w:color="auto" w:fill="FFFFFF"/>
    </w:rPr>
  </w:style>
  <w:style w:type="character" w:customStyle="1" w:styleId="Bodytext3NotItalicExact">
    <w:name w:val="Body text (3) + Not Italic Exact"/>
    <w:basedOn w:val="Bodytext3"/>
    <w:rsid w:val="0087256B"/>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7Exact">
    <w:name w:val="Body text (7) Exact"/>
    <w:basedOn w:val="DefaultParagraphFont"/>
    <w:rsid w:val="0087256B"/>
    <w:rPr>
      <w:rFonts w:ascii="Arial" w:eastAsia="Arial" w:hAnsi="Arial" w:cs="Arial"/>
      <w:b w:val="0"/>
      <w:bCs w:val="0"/>
      <w:i w:val="0"/>
      <w:iCs w:val="0"/>
      <w:smallCaps w:val="0"/>
      <w:strike w:val="0"/>
      <w:sz w:val="15"/>
      <w:szCs w:val="15"/>
      <w:u w:val="none"/>
    </w:rPr>
  </w:style>
  <w:style w:type="character" w:customStyle="1" w:styleId="Heading1Exact">
    <w:name w:val="Heading #1 Exact"/>
    <w:basedOn w:val="DefaultParagraphFont"/>
    <w:rsid w:val="0087256B"/>
    <w:rPr>
      <w:rFonts w:ascii="Arial" w:eastAsia="Arial" w:hAnsi="Arial" w:cs="Arial"/>
      <w:b/>
      <w:bCs/>
      <w:i w:val="0"/>
      <w:iCs w:val="0"/>
      <w:smallCaps w:val="0"/>
      <w:strike w:val="0"/>
      <w:sz w:val="19"/>
      <w:szCs w:val="19"/>
      <w:u w:val="none"/>
    </w:rPr>
  </w:style>
  <w:style w:type="paragraph" w:customStyle="1" w:styleId="Bodytext70">
    <w:name w:val="Body text (7)"/>
    <w:basedOn w:val="Normal"/>
    <w:link w:val="Bodytext7"/>
    <w:rsid w:val="0087256B"/>
    <w:pPr>
      <w:widowControl w:val="0"/>
      <w:shd w:val="clear" w:color="auto" w:fill="FFFFFF"/>
      <w:spacing w:before="600" w:after="0" w:line="187" w:lineRule="exact"/>
      <w:jc w:val="both"/>
    </w:pPr>
    <w:rPr>
      <w:rFonts w:ascii="Arial" w:eastAsia="Arial" w:hAnsi="Arial" w:cs="Arial"/>
      <w:sz w:val="15"/>
      <w:szCs w:val="15"/>
    </w:rPr>
  </w:style>
  <w:style w:type="character" w:customStyle="1" w:styleId="HeaderorfooterCalibri105ptNotItalic">
    <w:name w:val="Header or footer + Calibri;10;5 pt;Not Italic"/>
    <w:basedOn w:val="Headerorfooter"/>
    <w:rsid w:val="00352BF5"/>
    <w:rPr>
      <w:rFonts w:ascii="Calibri" w:eastAsia="Calibri" w:hAnsi="Calibri" w:cs="Calibri"/>
      <w:b w:val="0"/>
      <w:bCs w:val="0"/>
      <w:i/>
      <w:iCs/>
      <w:smallCaps w:val="0"/>
      <w:strike w:val="0"/>
      <w:color w:val="000000"/>
      <w:spacing w:val="0"/>
      <w:w w:val="100"/>
      <w:position w:val="0"/>
      <w:sz w:val="21"/>
      <w:szCs w:val="21"/>
      <w:u w:val="none"/>
      <w:lang w:val="lt-LT" w:eastAsia="lt-LT" w:bidi="lt-LT"/>
    </w:rPr>
  </w:style>
  <w:style w:type="character" w:customStyle="1" w:styleId="Bodytext311ptNotBold">
    <w:name w:val="Body text (3) + 11 pt;Not Bold"/>
    <w:basedOn w:val="Bodytext3"/>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Bodytext2115ptBoldItalic">
    <w:name w:val="Body text (2) + 11;5 pt;Bold;Italic"/>
    <w:basedOn w:val="Bodytext2"/>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115ptBoldNotItalic">
    <w:name w:val="Body text (5) + 11;5 pt;Bold;Not Italic"/>
    <w:basedOn w:val="Bodytext5"/>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12pt">
    <w:name w:val="Body text (5) + 12 pt"/>
    <w:basedOn w:val="Bodytext5"/>
    <w:rsid w:val="00352BF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5115ptBold">
    <w:name w:val="Body text (5) + 11;5 pt;Bold"/>
    <w:basedOn w:val="Bodytext5"/>
    <w:rsid w:val="00352BF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411ptNotBold">
    <w:name w:val="Body text (4) + 11 pt;Not Bold"/>
    <w:basedOn w:val="Bodytext4"/>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Headerorfooter5ptNotItalic">
    <w:name w:val="Header or footer + 5 pt;Not Italic"/>
    <w:basedOn w:val="Headerorfooter"/>
    <w:rsid w:val="00352BF5"/>
    <w:rPr>
      <w:rFonts w:ascii="Times New Roman" w:eastAsia="Times New Roman" w:hAnsi="Times New Roman" w:cs="Times New Roman"/>
      <w:b w:val="0"/>
      <w:bCs w:val="0"/>
      <w:i/>
      <w:iCs/>
      <w:smallCaps w:val="0"/>
      <w:strike w:val="0"/>
      <w:color w:val="000000"/>
      <w:spacing w:val="0"/>
      <w:w w:val="100"/>
      <w:position w:val="0"/>
      <w:sz w:val="10"/>
      <w:szCs w:val="10"/>
      <w:u w:val="none"/>
      <w:lang w:val="lt-LT" w:eastAsia="lt-LT" w:bidi="lt-LT"/>
    </w:rPr>
  </w:style>
  <w:style w:type="character" w:customStyle="1" w:styleId="Bodytext411ptNotBoldNotItalic">
    <w:name w:val="Body text (4) + 11 pt;Not Bold;Not Italic"/>
    <w:basedOn w:val="Bodytext4"/>
    <w:rsid w:val="00352BF5"/>
    <w:rPr>
      <w:rFonts w:ascii="Times New Roman" w:eastAsia="Times New Roman" w:hAnsi="Times New Roman" w:cs="Times New Roman"/>
      <w:b/>
      <w:bCs/>
      <w:i/>
      <w:iCs/>
      <w:color w:val="000000"/>
      <w:spacing w:val="0"/>
      <w:w w:val="100"/>
      <w:position w:val="0"/>
      <w:sz w:val="22"/>
      <w:szCs w:val="22"/>
      <w:shd w:val="clear" w:color="auto" w:fill="FFFFFF"/>
      <w:lang w:val="lt-LT" w:eastAsia="lt-LT" w:bidi="lt-LT"/>
    </w:rPr>
  </w:style>
  <w:style w:type="character" w:customStyle="1" w:styleId="Bodytext2115pt">
    <w:name w:val="Body text (2) + 11;5 pt"/>
    <w:basedOn w:val="Bodytext2"/>
    <w:rsid w:val="00352BF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12pt">
    <w:name w:val="Body text (2) + 12 pt"/>
    <w:basedOn w:val="Bodytext2"/>
    <w:rsid w:val="00352BF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3Constantia12ptNotBoldSpacing1pt">
    <w:name w:val="Body text (3) + Constantia;12 pt;Not Bold;Spacing 1 pt"/>
    <w:basedOn w:val="Bodytext3"/>
    <w:rsid w:val="00352BF5"/>
    <w:rPr>
      <w:rFonts w:ascii="Constantia" w:eastAsia="Constantia" w:hAnsi="Constantia" w:cs="Constantia"/>
      <w:b/>
      <w:bCs/>
      <w:i/>
      <w:iCs/>
      <w:color w:val="000000"/>
      <w:spacing w:val="20"/>
      <w:w w:val="100"/>
      <w:position w:val="0"/>
      <w:sz w:val="24"/>
      <w:szCs w:val="24"/>
      <w:shd w:val="clear" w:color="auto" w:fill="FFFFFF"/>
      <w:lang w:val="lt-LT" w:eastAsia="lt-LT" w:bidi="lt-LT"/>
    </w:rPr>
  </w:style>
  <w:style w:type="character" w:customStyle="1" w:styleId="Bodytext2ItalicSpacing0pt">
    <w:name w:val="Body text (2) + Italic;Spacing 0 pt"/>
    <w:basedOn w:val="Bodytext2"/>
    <w:rsid w:val="00E428FB"/>
    <w:rPr>
      <w:rFonts w:ascii="Calibri" w:eastAsia="Calibri" w:hAnsi="Calibri" w:cs="Calibri"/>
      <w:b w:val="0"/>
      <w:bCs w:val="0"/>
      <w:i/>
      <w:iCs/>
      <w:smallCaps w:val="0"/>
      <w:strike w:val="0"/>
      <w:color w:val="000000"/>
      <w:spacing w:val="-10"/>
      <w:w w:val="100"/>
      <w:position w:val="0"/>
      <w:sz w:val="24"/>
      <w:szCs w:val="24"/>
      <w:u w:val="none"/>
      <w:shd w:val="clear" w:color="auto" w:fill="FFFFFF"/>
      <w:lang w:val="lt-LT" w:eastAsia="lt-LT" w:bidi="lt-LT"/>
    </w:rPr>
  </w:style>
  <w:style w:type="character" w:customStyle="1" w:styleId="spelle">
    <w:name w:val="spelle"/>
    <w:basedOn w:val="DefaultParagraphFont"/>
    <w:rsid w:val="00CF4015"/>
  </w:style>
  <w:style w:type="paragraph" w:styleId="BodyTextIndent2">
    <w:name w:val="Body Text Indent 2"/>
    <w:basedOn w:val="Normal"/>
    <w:link w:val="BodyTextIndent2Char"/>
    <w:unhideWhenUsed/>
    <w:rsid w:val="008B48F8"/>
    <w:pPr>
      <w:spacing w:after="120" w:line="480" w:lineRule="auto"/>
      <w:ind w:left="283"/>
    </w:pPr>
  </w:style>
  <w:style w:type="character" w:customStyle="1" w:styleId="BodyTextIndent2Char">
    <w:name w:val="Body Text Indent 2 Char"/>
    <w:basedOn w:val="DefaultParagraphFont"/>
    <w:link w:val="BodyTextIndent2"/>
    <w:rsid w:val="008B48F8"/>
  </w:style>
  <w:style w:type="character" w:customStyle="1" w:styleId="WW8Num2z0">
    <w:name w:val="WW8Num2z0"/>
    <w:rsid w:val="007D18EE"/>
    <w:rPr>
      <w:i w:val="0"/>
    </w:rPr>
  </w:style>
  <w:style w:type="character" w:customStyle="1" w:styleId="DefaultParagraphFont1">
    <w:name w:val="Default Paragraph Font1"/>
    <w:rsid w:val="007D18EE"/>
  </w:style>
  <w:style w:type="character" w:customStyle="1" w:styleId="CommentReference1">
    <w:name w:val="Comment Reference1"/>
    <w:rsid w:val="007D18EE"/>
    <w:rPr>
      <w:sz w:val="16"/>
      <w:szCs w:val="16"/>
    </w:rPr>
  </w:style>
  <w:style w:type="character" w:customStyle="1" w:styleId="NumberingSymbols">
    <w:name w:val="Numbering Symbols"/>
    <w:rsid w:val="007D18EE"/>
  </w:style>
  <w:style w:type="paragraph" w:customStyle="1" w:styleId="Heading">
    <w:name w:val="Heading"/>
    <w:basedOn w:val="Normal"/>
    <w:next w:val="BodyText"/>
    <w:rsid w:val="007D18EE"/>
    <w:pPr>
      <w:keepNext/>
      <w:suppressAutoHyphens/>
      <w:spacing w:before="240" w:after="120" w:line="240" w:lineRule="auto"/>
    </w:pPr>
    <w:rPr>
      <w:rFonts w:ascii="Arial" w:eastAsia="Lucida Sans Unicode" w:hAnsi="Arial" w:cs="Tahoma"/>
      <w:sz w:val="28"/>
      <w:szCs w:val="28"/>
      <w:lang w:eastAsia="ar-SA"/>
    </w:rPr>
  </w:style>
  <w:style w:type="paragraph" w:styleId="List">
    <w:name w:val="List"/>
    <w:basedOn w:val="BodyText"/>
    <w:rsid w:val="007D18EE"/>
    <w:pPr>
      <w:suppressAutoHyphens/>
      <w:spacing w:line="240" w:lineRule="auto"/>
    </w:pPr>
    <w:rPr>
      <w:rFonts w:ascii="Times New Roman" w:eastAsia="Times New Roman" w:hAnsi="Times New Roman" w:cs="Tahoma"/>
      <w:sz w:val="24"/>
      <w:szCs w:val="24"/>
      <w:lang w:eastAsia="ar-SA"/>
    </w:rPr>
  </w:style>
  <w:style w:type="paragraph" w:customStyle="1" w:styleId="Caption1">
    <w:name w:val="Caption1"/>
    <w:basedOn w:val="Normal"/>
    <w:rsid w:val="007D18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x">
    <w:name w:val="Index"/>
    <w:basedOn w:val="Normal"/>
    <w:rsid w:val="007D18E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ormalWeb1">
    <w:name w:val="Normal (Web)1"/>
    <w:basedOn w:val="Normal"/>
    <w:rsid w:val="007D18EE"/>
    <w:pPr>
      <w:suppressAutoHyphens/>
      <w:spacing w:after="0" w:line="240" w:lineRule="auto"/>
    </w:pPr>
    <w:rPr>
      <w:rFonts w:ascii="Times New Roman" w:eastAsia="Times New Roman" w:hAnsi="Times New Roman" w:cs="Times New Roman"/>
      <w:sz w:val="24"/>
      <w:szCs w:val="24"/>
      <w:lang w:eastAsia="ar-SA"/>
    </w:rPr>
  </w:style>
  <w:style w:type="paragraph" w:customStyle="1" w:styleId="CommentText1">
    <w:name w:val="Comment Text1"/>
    <w:basedOn w:val="Normal"/>
    <w:rsid w:val="007D18EE"/>
    <w:pPr>
      <w:suppressAutoHyphens/>
      <w:spacing w:after="0" w:line="240" w:lineRule="auto"/>
    </w:pPr>
    <w:rPr>
      <w:rFonts w:ascii="Times New Roman" w:eastAsia="Times New Roman" w:hAnsi="Times New Roman" w:cs="Times New Roman"/>
      <w:sz w:val="20"/>
      <w:szCs w:val="20"/>
      <w:lang w:eastAsia="ar-SA"/>
    </w:rPr>
  </w:style>
  <w:style w:type="paragraph" w:customStyle="1" w:styleId="CommentSubject1">
    <w:name w:val="Comment Subject1"/>
    <w:basedOn w:val="CommentText1"/>
    <w:next w:val="CommentText1"/>
    <w:rsid w:val="007D18EE"/>
    <w:rPr>
      <w:b/>
      <w:bCs/>
    </w:rPr>
  </w:style>
  <w:style w:type="paragraph" w:customStyle="1" w:styleId="BalloonText1">
    <w:name w:val="Balloon Text1"/>
    <w:basedOn w:val="Normal"/>
    <w:rsid w:val="007D18EE"/>
    <w:pPr>
      <w:suppressAutoHyphens/>
      <w:spacing w:after="0" w:line="240" w:lineRule="auto"/>
    </w:pPr>
    <w:rPr>
      <w:rFonts w:ascii="Tahoma" w:eastAsia="Times New Roman" w:hAnsi="Tahoma" w:cs="Tahoma"/>
      <w:sz w:val="16"/>
      <w:szCs w:val="16"/>
      <w:lang w:eastAsia="ar-SA"/>
    </w:rPr>
  </w:style>
  <w:style w:type="paragraph" w:customStyle="1" w:styleId="Framecontents">
    <w:name w:val="Frame contents"/>
    <w:basedOn w:val="BodyText"/>
    <w:rsid w:val="007D18EE"/>
  </w:style>
  <w:style w:type="paragraph" w:styleId="CommentSubject">
    <w:name w:val="annotation subject"/>
    <w:basedOn w:val="CommentText"/>
    <w:next w:val="CommentText"/>
    <w:link w:val="CommentSubjectChar"/>
    <w:semiHidden/>
    <w:rsid w:val="007D18EE"/>
    <w:pPr>
      <w:suppressAutoHyphens/>
      <w:spacing w:after="0"/>
    </w:pPr>
    <w:rPr>
      <w:rFonts w:eastAsia="Times New Roman" w:cs="Times New Roman"/>
      <w:b/>
      <w:bCs/>
      <w:lang w:eastAsia="ar-SA"/>
    </w:rPr>
  </w:style>
  <w:style w:type="character" w:customStyle="1" w:styleId="CommentSubjectChar">
    <w:name w:val="Comment Subject Char"/>
    <w:basedOn w:val="CommentTextChar"/>
    <w:link w:val="CommentSubject"/>
    <w:semiHidden/>
    <w:rsid w:val="007D18EE"/>
    <w:rPr>
      <w:rFonts w:ascii="Times New Roman" w:eastAsia="Times New Roman" w:hAnsi="Times New Roman" w:cs="Times New Roman"/>
      <w:b/>
      <w:bCs/>
      <w:sz w:val="20"/>
      <w:szCs w:val="20"/>
      <w:lang w:eastAsia="ar-SA"/>
    </w:rPr>
  </w:style>
  <w:style w:type="character" w:styleId="EndnoteReference">
    <w:name w:val="endnote reference"/>
    <w:semiHidden/>
    <w:rsid w:val="007D18EE"/>
    <w:rPr>
      <w:rFonts w:cs="Times New Roman"/>
      <w:vertAlign w:val="superscript"/>
    </w:rPr>
  </w:style>
  <w:style w:type="character" w:customStyle="1" w:styleId="Neapdorotaspaminjimas1">
    <w:name w:val="Neapdorotas paminėjimas1"/>
    <w:uiPriority w:val="99"/>
    <w:semiHidden/>
    <w:unhideWhenUsed/>
    <w:rsid w:val="007D18EE"/>
    <w:rPr>
      <w:color w:val="808080"/>
      <w:shd w:val="clear" w:color="auto" w:fill="E6E6E6"/>
    </w:rPr>
  </w:style>
  <w:style w:type="character" w:customStyle="1" w:styleId="Bodytext3BoldNotItalic">
    <w:name w:val="Body text (3) + Bold;Not Italic"/>
    <w:basedOn w:val="Bodytext3"/>
    <w:rsid w:val="00501894"/>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8ptBold">
    <w:name w:val="Body text (2) + 8 pt;Bold"/>
    <w:basedOn w:val="Bodytext2"/>
    <w:rsid w:val="00501894"/>
    <w:rPr>
      <w:rFonts w:ascii="Arial" w:eastAsia="Arial" w:hAnsi="Arial" w:cs="Arial"/>
      <w:b/>
      <w:bCs/>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28pt">
    <w:name w:val="Body text (2) + 8 pt"/>
    <w:basedOn w:val="Bodytext2"/>
    <w:rsid w:val="00501894"/>
    <w:rPr>
      <w:rFonts w:ascii="Arial" w:eastAsia="Arial" w:hAnsi="Arial" w:cs="Arial"/>
      <w:b w:val="0"/>
      <w:bCs w:val="0"/>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4NotBoldNotItalic">
    <w:name w:val="Body text (4) + Not Bold;Not Italic"/>
    <w:basedOn w:val="DefaultParagraphFont"/>
    <w:rsid w:val="00E365F3"/>
    <w:rPr>
      <w:rFonts w:ascii="Arial" w:eastAsia="Arial" w:hAnsi="Arial" w:cs="Arial"/>
      <w:b w:val="0"/>
      <w:bCs w:val="0"/>
      <w:i w:val="0"/>
      <w:iCs w:val="0"/>
      <w:smallCaps w:val="0"/>
      <w:strike w:val="0"/>
      <w:sz w:val="22"/>
      <w:szCs w:val="22"/>
      <w:u w:val="none"/>
    </w:rPr>
  </w:style>
  <w:style w:type="character" w:customStyle="1" w:styleId="Bodytext2ItalicSpacing1pt">
    <w:name w:val="Body text (2) + Italic;Spacing 1 pt"/>
    <w:basedOn w:val="Bodytext2"/>
    <w:rsid w:val="00E365F3"/>
    <w:rPr>
      <w:rFonts w:ascii="Arial" w:eastAsia="Arial" w:hAnsi="Arial" w:cs="Arial"/>
      <w:b w:val="0"/>
      <w:bCs w:val="0"/>
      <w:i/>
      <w:iCs/>
      <w:smallCaps w:val="0"/>
      <w:strike w:val="0"/>
      <w:color w:val="000000"/>
      <w:spacing w:val="20"/>
      <w:w w:val="100"/>
      <w:position w:val="0"/>
      <w:sz w:val="22"/>
      <w:szCs w:val="22"/>
      <w:u w:val="none"/>
      <w:shd w:val="clear" w:color="auto" w:fill="FFFFFF"/>
      <w:lang w:val="lt-LT" w:eastAsia="lt-LT" w:bidi="lt-LT"/>
    </w:rPr>
  </w:style>
  <w:style w:type="paragraph" w:customStyle="1" w:styleId="bodytext0">
    <w:name w:val="bodytext"/>
    <w:basedOn w:val="Normal"/>
    <w:rsid w:val="00903C2B"/>
    <w:pPr>
      <w:spacing w:after="0" w:line="240" w:lineRule="auto"/>
      <w:ind w:firstLine="312"/>
      <w:jc w:val="both"/>
    </w:pPr>
    <w:rPr>
      <w:rFonts w:ascii="TimesLT" w:eastAsia="Times New Roman" w:hAnsi="TimesLT" w:cs="Arial"/>
      <w:sz w:val="20"/>
      <w:szCs w:val="20"/>
      <w:lang w:val="en-US" w:eastAsia="en-US"/>
    </w:rPr>
  </w:style>
  <w:style w:type="character" w:customStyle="1" w:styleId="default-paragraph-fontspelle">
    <w:name w:val="default-paragraph-fontspelle"/>
    <w:basedOn w:val="DefaultParagraphFont"/>
    <w:rsid w:val="00903C2B"/>
  </w:style>
  <w:style w:type="paragraph" w:customStyle="1" w:styleId="normal--web-">
    <w:name w:val="normal--web-"/>
    <w:basedOn w:val="Normal"/>
    <w:rsid w:val="00903C2B"/>
    <w:pPr>
      <w:spacing w:before="100" w:beforeAutospacing="1" w:after="100" w:afterAutospacing="1" w:line="240" w:lineRule="auto"/>
    </w:pPr>
    <w:rPr>
      <w:rFonts w:ascii="Times New Roman" w:hAnsi="Times New Roman" w:cs="Times New Roman"/>
      <w:sz w:val="24"/>
      <w:szCs w:val="24"/>
      <w:lang w:val="en-US" w:eastAsia="en-US"/>
    </w:rPr>
  </w:style>
  <w:style w:type="paragraph" w:customStyle="1" w:styleId="linija">
    <w:name w:val="linija"/>
    <w:basedOn w:val="Normal"/>
    <w:rsid w:val="009266AE"/>
    <w:pPr>
      <w:spacing w:after="0" w:line="240" w:lineRule="auto"/>
      <w:ind w:firstLine="720"/>
      <w:jc w:val="center"/>
    </w:pPr>
    <w:rPr>
      <w:rFonts w:ascii="TimesLT" w:eastAsia="Times New Roman" w:hAnsi="TimesLT" w:cs="Arial"/>
      <w:sz w:val="12"/>
      <w:szCs w:val="12"/>
      <w:lang w:val="en-US" w:eastAsia="en-US"/>
    </w:rPr>
  </w:style>
  <w:style w:type="character" w:customStyle="1" w:styleId="Bodytext4Bold">
    <w:name w:val="Body text (4) + Bold"/>
    <w:aliases w:val="Not Italic"/>
    <w:basedOn w:val="Bodytext4"/>
    <w:rsid w:val="00D71DA4"/>
    <w:rPr>
      <w:rFonts w:ascii="Times New Roman" w:eastAsia="Times New Roman" w:hAnsi="Times New Roman" w:cs="Times New Roman"/>
      <w:b/>
      <w:bCs/>
      <w:i/>
      <w:iCs/>
      <w:color w:val="000000"/>
      <w:spacing w:val="0"/>
      <w:w w:val="100"/>
      <w:position w:val="0"/>
      <w:sz w:val="24"/>
      <w:szCs w:val="24"/>
      <w:shd w:val="clear" w:color="auto" w:fill="FFFFFF"/>
      <w:lang w:val="lt-LT" w:eastAsia="lt-LT" w:bidi="lt-LT"/>
    </w:rPr>
  </w:style>
  <w:style w:type="character" w:customStyle="1" w:styleId="Headerorfooter95ptBoldNotItalic">
    <w:name w:val="Header or footer + 9;5 pt;Bold;Not Italic"/>
    <w:basedOn w:val="Headerorfooter"/>
    <w:rsid w:val="00BC171C"/>
    <w:rPr>
      <w:rFonts w:ascii="Times New Roman" w:eastAsia="Times New Roman" w:hAnsi="Times New Roman" w:cs="Times New Roman"/>
      <w:b/>
      <w:bCs/>
      <w:i/>
      <w:iCs/>
      <w:smallCaps w:val="0"/>
      <w:strike w:val="0"/>
      <w:color w:val="000000"/>
      <w:spacing w:val="0"/>
      <w:w w:val="100"/>
      <w:position w:val="0"/>
      <w:sz w:val="19"/>
      <w:szCs w:val="19"/>
      <w:u w:val="none"/>
      <w:lang w:val="lt-LT" w:eastAsia="lt-LT" w:bidi="lt-LT"/>
    </w:rPr>
  </w:style>
  <w:style w:type="character" w:customStyle="1" w:styleId="Bodytext24pt">
    <w:name w:val="Body text (2) + 4 pt"/>
    <w:basedOn w:val="Bodytext2"/>
    <w:rsid w:val="00894FE8"/>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lt-LT" w:eastAsia="lt-LT" w:bidi="lt-LT"/>
    </w:rPr>
  </w:style>
  <w:style w:type="character" w:customStyle="1" w:styleId="Bodytext2BoldExact">
    <w:name w:val="Body text (2) + Bold Exact"/>
    <w:basedOn w:val="DefaultParagraphFont"/>
    <w:rsid w:val="00894FE8"/>
    <w:rPr>
      <w:rFonts w:ascii="Times New Roman" w:eastAsia="Times New Roman" w:hAnsi="Times New Roman" w:cs="Times New Roman"/>
      <w:b/>
      <w:bCs/>
      <w:i w:val="0"/>
      <w:iCs w:val="0"/>
      <w:smallCaps w:val="0"/>
      <w:strike w:val="0"/>
      <w:u w:val="none"/>
    </w:rPr>
  </w:style>
  <w:style w:type="character" w:customStyle="1" w:styleId="Bodytext411pt">
    <w:name w:val="Body text (4) + 11 pt"/>
    <w:aliases w:val="Not Bold"/>
    <w:basedOn w:val="Bodytext4"/>
    <w:rsid w:val="000A2528"/>
    <w:rPr>
      <w:rFonts w:ascii="Times New Roman" w:eastAsia="Times New Roman" w:hAnsi="Times New Roman" w:cs="Times New Roman"/>
      <w:b/>
      <w:bCs/>
      <w:i w:val="0"/>
      <w:iCs w:val="0"/>
      <w:color w:val="000000"/>
      <w:spacing w:val="0"/>
      <w:w w:val="100"/>
      <w:position w:val="0"/>
      <w:sz w:val="22"/>
      <w:szCs w:val="22"/>
      <w:shd w:val="clear" w:color="auto" w:fill="FFFFFF"/>
      <w:lang w:val="lt-LT" w:eastAsia="lt-LT" w:bidi="lt-LT"/>
    </w:rPr>
  </w:style>
  <w:style w:type="character" w:customStyle="1" w:styleId="Footnote4">
    <w:name w:val="Footnote (4)_"/>
    <w:basedOn w:val="DefaultParagraphFont"/>
    <w:link w:val="Footnote40"/>
    <w:rsid w:val="00E22678"/>
    <w:rPr>
      <w:rFonts w:ascii="Century Gothic" w:eastAsia="Century Gothic" w:hAnsi="Century Gothic" w:cs="Century Gothic"/>
      <w:i/>
      <w:iCs/>
      <w:sz w:val="15"/>
      <w:szCs w:val="15"/>
      <w:shd w:val="clear" w:color="auto" w:fill="FFFFFF"/>
    </w:rPr>
  </w:style>
  <w:style w:type="character" w:customStyle="1" w:styleId="Footnote4NotItalic">
    <w:name w:val="Footnote (4) + Not Italic"/>
    <w:basedOn w:val="Footnote4"/>
    <w:rsid w:val="00E22678"/>
    <w:rPr>
      <w:rFonts w:ascii="Century Gothic" w:eastAsia="Century Gothic" w:hAnsi="Century Gothic" w:cs="Century Gothic"/>
      <w:i/>
      <w:iCs/>
      <w:color w:val="000000"/>
      <w:spacing w:val="0"/>
      <w:w w:val="100"/>
      <w:position w:val="0"/>
      <w:sz w:val="15"/>
      <w:szCs w:val="15"/>
      <w:shd w:val="clear" w:color="auto" w:fill="FFFFFF"/>
      <w:lang w:val="lt-LT" w:eastAsia="lt-LT" w:bidi="lt-LT"/>
    </w:rPr>
  </w:style>
  <w:style w:type="character" w:customStyle="1" w:styleId="Footnote5">
    <w:name w:val="Footnote (5)_"/>
    <w:basedOn w:val="DefaultParagraphFont"/>
    <w:link w:val="Footnote50"/>
    <w:rsid w:val="00E22678"/>
    <w:rPr>
      <w:rFonts w:ascii="Century Gothic" w:eastAsia="Century Gothic" w:hAnsi="Century Gothic" w:cs="Century Gothic"/>
      <w:b/>
      <w:bCs/>
      <w:i/>
      <w:iCs/>
      <w:sz w:val="15"/>
      <w:szCs w:val="15"/>
      <w:shd w:val="clear" w:color="auto" w:fill="FFFFFF"/>
    </w:rPr>
  </w:style>
  <w:style w:type="character" w:customStyle="1" w:styleId="Footnote5NotBoldNotItalic">
    <w:name w:val="Footnote (5) + Not Bold;Not Italic"/>
    <w:basedOn w:val="Footnote5"/>
    <w:rsid w:val="00E22678"/>
    <w:rPr>
      <w:rFonts w:ascii="Century Gothic" w:eastAsia="Century Gothic" w:hAnsi="Century Gothic" w:cs="Century Gothic"/>
      <w:b/>
      <w:bCs/>
      <w:i/>
      <w:iCs/>
      <w:color w:val="000000"/>
      <w:spacing w:val="0"/>
      <w:w w:val="100"/>
      <w:position w:val="0"/>
      <w:sz w:val="15"/>
      <w:szCs w:val="15"/>
      <w:shd w:val="clear" w:color="auto" w:fill="FFFFFF"/>
      <w:lang w:val="lt-LT" w:eastAsia="lt-LT" w:bidi="lt-LT"/>
    </w:rPr>
  </w:style>
  <w:style w:type="character" w:customStyle="1" w:styleId="Footnote5NotBold">
    <w:name w:val="Footnote (5) + Not Bold"/>
    <w:basedOn w:val="Footnote5"/>
    <w:rsid w:val="00E22678"/>
    <w:rPr>
      <w:rFonts w:ascii="Century Gothic" w:eastAsia="Century Gothic" w:hAnsi="Century Gothic" w:cs="Century Gothic"/>
      <w:b/>
      <w:bCs/>
      <w:i/>
      <w:iCs/>
      <w:color w:val="000000"/>
      <w:spacing w:val="0"/>
      <w:w w:val="100"/>
      <w:position w:val="0"/>
      <w:sz w:val="15"/>
      <w:szCs w:val="15"/>
      <w:shd w:val="clear" w:color="auto" w:fill="FFFFFF"/>
      <w:lang w:val="lt-LT" w:eastAsia="lt-LT" w:bidi="lt-LT"/>
    </w:rPr>
  </w:style>
  <w:style w:type="character" w:customStyle="1" w:styleId="Footnote47ptSmallCaps">
    <w:name w:val="Footnote (4) + 7 pt;Small Caps"/>
    <w:basedOn w:val="Footnote4"/>
    <w:rsid w:val="00E22678"/>
    <w:rPr>
      <w:rFonts w:ascii="Century Gothic" w:eastAsia="Century Gothic" w:hAnsi="Century Gothic" w:cs="Century Gothic"/>
      <w:i/>
      <w:iCs/>
      <w:smallCaps/>
      <w:color w:val="000000"/>
      <w:spacing w:val="0"/>
      <w:w w:val="100"/>
      <w:position w:val="0"/>
      <w:sz w:val="14"/>
      <w:szCs w:val="14"/>
      <w:shd w:val="clear" w:color="auto" w:fill="FFFFFF"/>
      <w:lang w:val="lt-LT" w:eastAsia="lt-LT" w:bidi="lt-LT"/>
    </w:rPr>
  </w:style>
  <w:style w:type="paragraph" w:customStyle="1" w:styleId="Footnote40">
    <w:name w:val="Footnote (4)"/>
    <w:basedOn w:val="Normal"/>
    <w:link w:val="Footnote4"/>
    <w:rsid w:val="00E22678"/>
    <w:pPr>
      <w:widowControl w:val="0"/>
      <w:shd w:val="clear" w:color="auto" w:fill="FFFFFF"/>
      <w:spacing w:after="0" w:line="192" w:lineRule="exact"/>
      <w:jc w:val="both"/>
    </w:pPr>
    <w:rPr>
      <w:rFonts w:ascii="Century Gothic" w:eastAsia="Century Gothic" w:hAnsi="Century Gothic" w:cs="Century Gothic"/>
      <w:i/>
      <w:iCs/>
      <w:sz w:val="15"/>
      <w:szCs w:val="15"/>
    </w:rPr>
  </w:style>
  <w:style w:type="paragraph" w:customStyle="1" w:styleId="Footnote50">
    <w:name w:val="Footnote (5)"/>
    <w:basedOn w:val="Normal"/>
    <w:link w:val="Footnote5"/>
    <w:rsid w:val="00E22678"/>
    <w:pPr>
      <w:widowControl w:val="0"/>
      <w:shd w:val="clear" w:color="auto" w:fill="FFFFFF"/>
      <w:spacing w:after="0" w:line="192" w:lineRule="exact"/>
      <w:jc w:val="both"/>
    </w:pPr>
    <w:rPr>
      <w:rFonts w:ascii="Century Gothic" w:eastAsia="Century Gothic" w:hAnsi="Century Gothic" w:cs="Century Gothic"/>
      <w:b/>
      <w:bCs/>
      <w:i/>
      <w:iCs/>
      <w:sz w:val="15"/>
      <w:szCs w:val="15"/>
    </w:rPr>
  </w:style>
  <w:style w:type="character" w:styleId="Emphasis">
    <w:name w:val="Emphasis"/>
    <w:basedOn w:val="DefaultParagraphFont"/>
    <w:uiPriority w:val="20"/>
    <w:qFormat/>
    <w:rsid w:val="00927C2F"/>
    <w:rPr>
      <w:i/>
      <w:iCs/>
    </w:rPr>
  </w:style>
  <w:style w:type="paragraph" w:customStyle="1" w:styleId="motarg">
    <w:name w:val="motarg"/>
    <w:basedOn w:val="Normal"/>
    <w:rsid w:val="004C3C7A"/>
    <w:pPr>
      <w:spacing w:before="100" w:beforeAutospacing="1" w:after="100" w:afterAutospacing="1" w:line="240" w:lineRule="auto"/>
    </w:pPr>
    <w:rPr>
      <w:rFonts w:ascii="Times New Roman" w:hAnsi="Times New Roman" w:cs="Times New Roman"/>
      <w:sz w:val="24"/>
      <w:szCs w:val="24"/>
      <w:lang w:val="en-US" w:eastAsia="en-US"/>
    </w:rPr>
  </w:style>
  <w:style w:type="paragraph" w:styleId="Revision">
    <w:name w:val="Revision"/>
    <w:hidden/>
    <w:uiPriority w:val="99"/>
    <w:semiHidden/>
    <w:rsid w:val="00542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76">
      <w:bodyDiv w:val="1"/>
      <w:marLeft w:val="0"/>
      <w:marRight w:val="0"/>
      <w:marTop w:val="0"/>
      <w:marBottom w:val="0"/>
      <w:divBdr>
        <w:top w:val="none" w:sz="0" w:space="0" w:color="auto"/>
        <w:left w:val="none" w:sz="0" w:space="0" w:color="auto"/>
        <w:bottom w:val="none" w:sz="0" w:space="0" w:color="auto"/>
        <w:right w:val="none" w:sz="0" w:space="0" w:color="auto"/>
      </w:divBdr>
      <w:divsChild>
        <w:div w:id="919019065">
          <w:marLeft w:val="0"/>
          <w:marRight w:val="0"/>
          <w:marTop w:val="0"/>
          <w:marBottom w:val="0"/>
          <w:divBdr>
            <w:top w:val="none" w:sz="0" w:space="0" w:color="auto"/>
            <w:left w:val="none" w:sz="0" w:space="0" w:color="auto"/>
            <w:bottom w:val="none" w:sz="0" w:space="0" w:color="auto"/>
            <w:right w:val="none" w:sz="0" w:space="0" w:color="auto"/>
          </w:divBdr>
          <w:divsChild>
            <w:div w:id="1469084902">
              <w:marLeft w:val="0"/>
              <w:marRight w:val="0"/>
              <w:marTop w:val="0"/>
              <w:marBottom w:val="0"/>
              <w:divBdr>
                <w:top w:val="none" w:sz="0" w:space="0" w:color="auto"/>
                <w:left w:val="none" w:sz="0" w:space="0" w:color="auto"/>
                <w:bottom w:val="none" w:sz="0" w:space="0" w:color="auto"/>
                <w:right w:val="none" w:sz="0" w:space="0" w:color="auto"/>
              </w:divBdr>
              <w:divsChild>
                <w:div w:id="1736319708">
                  <w:marLeft w:val="0"/>
                  <w:marRight w:val="0"/>
                  <w:marTop w:val="0"/>
                  <w:marBottom w:val="0"/>
                  <w:divBdr>
                    <w:top w:val="none" w:sz="0" w:space="0" w:color="auto"/>
                    <w:left w:val="none" w:sz="0" w:space="0" w:color="auto"/>
                    <w:bottom w:val="none" w:sz="0" w:space="0" w:color="auto"/>
                    <w:right w:val="none" w:sz="0" w:space="0" w:color="auto"/>
                  </w:divBdr>
                  <w:divsChild>
                    <w:div w:id="61829377">
                      <w:marLeft w:val="0"/>
                      <w:marRight w:val="0"/>
                      <w:marTop w:val="0"/>
                      <w:marBottom w:val="0"/>
                      <w:divBdr>
                        <w:top w:val="none" w:sz="0" w:space="0" w:color="auto"/>
                        <w:left w:val="none" w:sz="0" w:space="0" w:color="auto"/>
                        <w:bottom w:val="none" w:sz="0" w:space="0" w:color="auto"/>
                        <w:right w:val="none" w:sz="0" w:space="0" w:color="auto"/>
                      </w:divBdr>
                      <w:divsChild>
                        <w:div w:id="4969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3066">
      <w:bodyDiv w:val="1"/>
      <w:marLeft w:val="0"/>
      <w:marRight w:val="0"/>
      <w:marTop w:val="0"/>
      <w:marBottom w:val="0"/>
      <w:divBdr>
        <w:top w:val="none" w:sz="0" w:space="0" w:color="auto"/>
        <w:left w:val="none" w:sz="0" w:space="0" w:color="auto"/>
        <w:bottom w:val="none" w:sz="0" w:space="0" w:color="auto"/>
        <w:right w:val="none" w:sz="0" w:space="0" w:color="auto"/>
      </w:divBdr>
      <w:divsChild>
        <w:div w:id="1583951171">
          <w:marLeft w:val="0"/>
          <w:marRight w:val="0"/>
          <w:marTop w:val="0"/>
          <w:marBottom w:val="0"/>
          <w:divBdr>
            <w:top w:val="none" w:sz="0" w:space="0" w:color="auto"/>
            <w:left w:val="none" w:sz="0" w:space="0" w:color="auto"/>
            <w:bottom w:val="none" w:sz="0" w:space="0" w:color="auto"/>
            <w:right w:val="none" w:sz="0" w:space="0" w:color="auto"/>
          </w:divBdr>
        </w:div>
      </w:divsChild>
    </w:div>
    <w:div w:id="17700983">
      <w:bodyDiv w:val="1"/>
      <w:marLeft w:val="0"/>
      <w:marRight w:val="0"/>
      <w:marTop w:val="0"/>
      <w:marBottom w:val="0"/>
      <w:divBdr>
        <w:top w:val="none" w:sz="0" w:space="0" w:color="auto"/>
        <w:left w:val="none" w:sz="0" w:space="0" w:color="auto"/>
        <w:bottom w:val="none" w:sz="0" w:space="0" w:color="auto"/>
        <w:right w:val="none" w:sz="0" w:space="0" w:color="auto"/>
      </w:divBdr>
      <w:divsChild>
        <w:div w:id="1756896108">
          <w:marLeft w:val="0"/>
          <w:marRight w:val="0"/>
          <w:marTop w:val="0"/>
          <w:marBottom w:val="0"/>
          <w:divBdr>
            <w:top w:val="none" w:sz="0" w:space="0" w:color="auto"/>
            <w:left w:val="none" w:sz="0" w:space="0" w:color="auto"/>
            <w:bottom w:val="none" w:sz="0" w:space="0" w:color="auto"/>
            <w:right w:val="none" w:sz="0" w:space="0" w:color="auto"/>
          </w:divBdr>
        </w:div>
      </w:divsChild>
    </w:div>
    <w:div w:id="47001066">
      <w:bodyDiv w:val="1"/>
      <w:marLeft w:val="0"/>
      <w:marRight w:val="0"/>
      <w:marTop w:val="0"/>
      <w:marBottom w:val="0"/>
      <w:divBdr>
        <w:top w:val="none" w:sz="0" w:space="0" w:color="auto"/>
        <w:left w:val="none" w:sz="0" w:space="0" w:color="auto"/>
        <w:bottom w:val="none" w:sz="0" w:space="0" w:color="auto"/>
        <w:right w:val="none" w:sz="0" w:space="0" w:color="auto"/>
      </w:divBdr>
      <w:divsChild>
        <w:div w:id="724377092">
          <w:marLeft w:val="0"/>
          <w:marRight w:val="0"/>
          <w:marTop w:val="0"/>
          <w:marBottom w:val="0"/>
          <w:divBdr>
            <w:top w:val="none" w:sz="0" w:space="0" w:color="auto"/>
            <w:left w:val="none" w:sz="0" w:space="0" w:color="auto"/>
            <w:bottom w:val="none" w:sz="0" w:space="0" w:color="auto"/>
            <w:right w:val="none" w:sz="0" w:space="0" w:color="auto"/>
          </w:divBdr>
        </w:div>
      </w:divsChild>
    </w:div>
    <w:div w:id="68381371">
      <w:bodyDiv w:val="1"/>
      <w:marLeft w:val="0"/>
      <w:marRight w:val="0"/>
      <w:marTop w:val="0"/>
      <w:marBottom w:val="0"/>
      <w:divBdr>
        <w:top w:val="none" w:sz="0" w:space="0" w:color="auto"/>
        <w:left w:val="none" w:sz="0" w:space="0" w:color="auto"/>
        <w:bottom w:val="none" w:sz="0" w:space="0" w:color="auto"/>
        <w:right w:val="none" w:sz="0" w:space="0" w:color="auto"/>
      </w:divBdr>
    </w:div>
    <w:div w:id="77989046">
      <w:bodyDiv w:val="1"/>
      <w:marLeft w:val="0"/>
      <w:marRight w:val="0"/>
      <w:marTop w:val="0"/>
      <w:marBottom w:val="0"/>
      <w:divBdr>
        <w:top w:val="none" w:sz="0" w:space="0" w:color="auto"/>
        <w:left w:val="none" w:sz="0" w:space="0" w:color="auto"/>
        <w:bottom w:val="none" w:sz="0" w:space="0" w:color="auto"/>
        <w:right w:val="none" w:sz="0" w:space="0" w:color="auto"/>
      </w:divBdr>
    </w:div>
    <w:div w:id="81993480">
      <w:bodyDiv w:val="1"/>
      <w:marLeft w:val="0"/>
      <w:marRight w:val="0"/>
      <w:marTop w:val="0"/>
      <w:marBottom w:val="0"/>
      <w:divBdr>
        <w:top w:val="none" w:sz="0" w:space="0" w:color="auto"/>
        <w:left w:val="none" w:sz="0" w:space="0" w:color="auto"/>
        <w:bottom w:val="none" w:sz="0" w:space="0" w:color="auto"/>
        <w:right w:val="none" w:sz="0" w:space="0" w:color="auto"/>
      </w:divBdr>
    </w:div>
    <w:div w:id="83497138">
      <w:bodyDiv w:val="1"/>
      <w:marLeft w:val="0"/>
      <w:marRight w:val="0"/>
      <w:marTop w:val="0"/>
      <w:marBottom w:val="0"/>
      <w:divBdr>
        <w:top w:val="none" w:sz="0" w:space="0" w:color="auto"/>
        <w:left w:val="none" w:sz="0" w:space="0" w:color="auto"/>
        <w:bottom w:val="none" w:sz="0" w:space="0" w:color="auto"/>
        <w:right w:val="none" w:sz="0" w:space="0" w:color="auto"/>
      </w:divBdr>
    </w:div>
    <w:div w:id="110589699">
      <w:bodyDiv w:val="1"/>
      <w:marLeft w:val="0"/>
      <w:marRight w:val="0"/>
      <w:marTop w:val="0"/>
      <w:marBottom w:val="0"/>
      <w:divBdr>
        <w:top w:val="none" w:sz="0" w:space="0" w:color="auto"/>
        <w:left w:val="none" w:sz="0" w:space="0" w:color="auto"/>
        <w:bottom w:val="none" w:sz="0" w:space="0" w:color="auto"/>
        <w:right w:val="none" w:sz="0" w:space="0" w:color="auto"/>
      </w:divBdr>
    </w:div>
    <w:div w:id="133059716">
      <w:bodyDiv w:val="1"/>
      <w:marLeft w:val="0"/>
      <w:marRight w:val="0"/>
      <w:marTop w:val="0"/>
      <w:marBottom w:val="0"/>
      <w:divBdr>
        <w:top w:val="none" w:sz="0" w:space="0" w:color="auto"/>
        <w:left w:val="none" w:sz="0" w:space="0" w:color="auto"/>
        <w:bottom w:val="none" w:sz="0" w:space="0" w:color="auto"/>
        <w:right w:val="none" w:sz="0" w:space="0" w:color="auto"/>
      </w:divBdr>
    </w:div>
    <w:div w:id="135612932">
      <w:bodyDiv w:val="1"/>
      <w:marLeft w:val="0"/>
      <w:marRight w:val="0"/>
      <w:marTop w:val="0"/>
      <w:marBottom w:val="0"/>
      <w:divBdr>
        <w:top w:val="none" w:sz="0" w:space="0" w:color="auto"/>
        <w:left w:val="none" w:sz="0" w:space="0" w:color="auto"/>
        <w:bottom w:val="none" w:sz="0" w:space="0" w:color="auto"/>
        <w:right w:val="none" w:sz="0" w:space="0" w:color="auto"/>
      </w:divBdr>
      <w:divsChild>
        <w:div w:id="822552239">
          <w:marLeft w:val="0"/>
          <w:marRight w:val="0"/>
          <w:marTop w:val="0"/>
          <w:marBottom w:val="0"/>
          <w:divBdr>
            <w:top w:val="none" w:sz="0" w:space="0" w:color="auto"/>
            <w:left w:val="none" w:sz="0" w:space="0" w:color="auto"/>
            <w:bottom w:val="none" w:sz="0" w:space="0" w:color="auto"/>
            <w:right w:val="none" w:sz="0" w:space="0" w:color="auto"/>
          </w:divBdr>
        </w:div>
      </w:divsChild>
    </w:div>
    <w:div w:id="145632910">
      <w:bodyDiv w:val="1"/>
      <w:marLeft w:val="0"/>
      <w:marRight w:val="0"/>
      <w:marTop w:val="0"/>
      <w:marBottom w:val="0"/>
      <w:divBdr>
        <w:top w:val="none" w:sz="0" w:space="0" w:color="auto"/>
        <w:left w:val="none" w:sz="0" w:space="0" w:color="auto"/>
        <w:bottom w:val="none" w:sz="0" w:space="0" w:color="auto"/>
        <w:right w:val="none" w:sz="0" w:space="0" w:color="auto"/>
      </w:divBdr>
      <w:divsChild>
        <w:div w:id="1678337752">
          <w:marLeft w:val="0"/>
          <w:marRight w:val="0"/>
          <w:marTop w:val="0"/>
          <w:marBottom w:val="0"/>
          <w:divBdr>
            <w:top w:val="none" w:sz="0" w:space="0" w:color="auto"/>
            <w:left w:val="none" w:sz="0" w:space="0" w:color="auto"/>
            <w:bottom w:val="none" w:sz="0" w:space="0" w:color="auto"/>
            <w:right w:val="none" w:sz="0" w:space="0" w:color="auto"/>
          </w:divBdr>
        </w:div>
      </w:divsChild>
    </w:div>
    <w:div w:id="176122954">
      <w:bodyDiv w:val="1"/>
      <w:marLeft w:val="0"/>
      <w:marRight w:val="0"/>
      <w:marTop w:val="0"/>
      <w:marBottom w:val="0"/>
      <w:divBdr>
        <w:top w:val="none" w:sz="0" w:space="0" w:color="auto"/>
        <w:left w:val="none" w:sz="0" w:space="0" w:color="auto"/>
        <w:bottom w:val="none" w:sz="0" w:space="0" w:color="auto"/>
        <w:right w:val="none" w:sz="0" w:space="0" w:color="auto"/>
      </w:divBdr>
      <w:divsChild>
        <w:div w:id="1223056584">
          <w:marLeft w:val="0"/>
          <w:marRight w:val="0"/>
          <w:marTop w:val="0"/>
          <w:marBottom w:val="0"/>
          <w:divBdr>
            <w:top w:val="none" w:sz="0" w:space="0" w:color="auto"/>
            <w:left w:val="none" w:sz="0" w:space="0" w:color="auto"/>
            <w:bottom w:val="none" w:sz="0" w:space="0" w:color="auto"/>
            <w:right w:val="none" w:sz="0" w:space="0" w:color="auto"/>
          </w:divBdr>
          <w:divsChild>
            <w:div w:id="1392775161">
              <w:marLeft w:val="0"/>
              <w:marRight w:val="0"/>
              <w:marTop w:val="0"/>
              <w:marBottom w:val="0"/>
              <w:divBdr>
                <w:top w:val="none" w:sz="0" w:space="0" w:color="auto"/>
                <w:left w:val="none" w:sz="0" w:space="0" w:color="auto"/>
                <w:bottom w:val="none" w:sz="0" w:space="0" w:color="auto"/>
                <w:right w:val="none" w:sz="0" w:space="0" w:color="auto"/>
              </w:divBdr>
              <w:divsChild>
                <w:div w:id="1847985585">
                  <w:marLeft w:val="0"/>
                  <w:marRight w:val="0"/>
                  <w:marTop w:val="0"/>
                  <w:marBottom w:val="0"/>
                  <w:divBdr>
                    <w:top w:val="none" w:sz="0" w:space="0" w:color="auto"/>
                    <w:left w:val="none" w:sz="0" w:space="0" w:color="auto"/>
                    <w:bottom w:val="none" w:sz="0" w:space="0" w:color="auto"/>
                    <w:right w:val="none" w:sz="0" w:space="0" w:color="auto"/>
                  </w:divBdr>
                  <w:divsChild>
                    <w:div w:id="1677540809">
                      <w:marLeft w:val="0"/>
                      <w:marRight w:val="0"/>
                      <w:marTop w:val="0"/>
                      <w:marBottom w:val="0"/>
                      <w:divBdr>
                        <w:top w:val="none" w:sz="0" w:space="0" w:color="auto"/>
                        <w:left w:val="none" w:sz="0" w:space="0" w:color="auto"/>
                        <w:bottom w:val="none" w:sz="0" w:space="0" w:color="auto"/>
                        <w:right w:val="none" w:sz="0" w:space="0" w:color="auto"/>
                      </w:divBdr>
                      <w:divsChild>
                        <w:div w:id="5751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98416">
      <w:bodyDiv w:val="1"/>
      <w:marLeft w:val="0"/>
      <w:marRight w:val="0"/>
      <w:marTop w:val="0"/>
      <w:marBottom w:val="0"/>
      <w:divBdr>
        <w:top w:val="none" w:sz="0" w:space="0" w:color="auto"/>
        <w:left w:val="none" w:sz="0" w:space="0" w:color="auto"/>
        <w:bottom w:val="none" w:sz="0" w:space="0" w:color="auto"/>
        <w:right w:val="none" w:sz="0" w:space="0" w:color="auto"/>
      </w:divBdr>
      <w:divsChild>
        <w:div w:id="1265697819">
          <w:marLeft w:val="0"/>
          <w:marRight w:val="0"/>
          <w:marTop w:val="0"/>
          <w:marBottom w:val="0"/>
          <w:divBdr>
            <w:top w:val="none" w:sz="0" w:space="0" w:color="auto"/>
            <w:left w:val="none" w:sz="0" w:space="0" w:color="auto"/>
            <w:bottom w:val="none" w:sz="0" w:space="0" w:color="auto"/>
            <w:right w:val="none" w:sz="0" w:space="0" w:color="auto"/>
          </w:divBdr>
          <w:divsChild>
            <w:div w:id="1173690378">
              <w:marLeft w:val="0"/>
              <w:marRight w:val="0"/>
              <w:marTop w:val="0"/>
              <w:marBottom w:val="0"/>
              <w:divBdr>
                <w:top w:val="none" w:sz="0" w:space="0" w:color="auto"/>
                <w:left w:val="none" w:sz="0" w:space="0" w:color="auto"/>
                <w:bottom w:val="none" w:sz="0" w:space="0" w:color="auto"/>
                <w:right w:val="none" w:sz="0" w:space="0" w:color="auto"/>
              </w:divBdr>
              <w:divsChild>
                <w:div w:id="1543205137">
                  <w:marLeft w:val="0"/>
                  <w:marRight w:val="0"/>
                  <w:marTop w:val="0"/>
                  <w:marBottom w:val="0"/>
                  <w:divBdr>
                    <w:top w:val="none" w:sz="0" w:space="0" w:color="auto"/>
                    <w:left w:val="none" w:sz="0" w:space="0" w:color="auto"/>
                    <w:bottom w:val="none" w:sz="0" w:space="0" w:color="auto"/>
                    <w:right w:val="none" w:sz="0" w:space="0" w:color="auto"/>
                  </w:divBdr>
                  <w:divsChild>
                    <w:div w:id="1332222313">
                      <w:marLeft w:val="0"/>
                      <w:marRight w:val="0"/>
                      <w:marTop w:val="0"/>
                      <w:marBottom w:val="0"/>
                      <w:divBdr>
                        <w:top w:val="none" w:sz="0" w:space="0" w:color="auto"/>
                        <w:left w:val="none" w:sz="0" w:space="0" w:color="auto"/>
                        <w:bottom w:val="none" w:sz="0" w:space="0" w:color="auto"/>
                        <w:right w:val="none" w:sz="0" w:space="0" w:color="auto"/>
                      </w:divBdr>
                      <w:divsChild>
                        <w:div w:id="56276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92195">
      <w:bodyDiv w:val="1"/>
      <w:marLeft w:val="0"/>
      <w:marRight w:val="0"/>
      <w:marTop w:val="0"/>
      <w:marBottom w:val="0"/>
      <w:divBdr>
        <w:top w:val="none" w:sz="0" w:space="0" w:color="auto"/>
        <w:left w:val="none" w:sz="0" w:space="0" w:color="auto"/>
        <w:bottom w:val="none" w:sz="0" w:space="0" w:color="auto"/>
        <w:right w:val="none" w:sz="0" w:space="0" w:color="auto"/>
      </w:divBdr>
    </w:div>
    <w:div w:id="248853192">
      <w:bodyDiv w:val="1"/>
      <w:marLeft w:val="0"/>
      <w:marRight w:val="0"/>
      <w:marTop w:val="0"/>
      <w:marBottom w:val="0"/>
      <w:divBdr>
        <w:top w:val="none" w:sz="0" w:space="0" w:color="auto"/>
        <w:left w:val="none" w:sz="0" w:space="0" w:color="auto"/>
        <w:bottom w:val="none" w:sz="0" w:space="0" w:color="auto"/>
        <w:right w:val="none" w:sz="0" w:space="0" w:color="auto"/>
      </w:divBdr>
      <w:divsChild>
        <w:div w:id="1621498005">
          <w:marLeft w:val="0"/>
          <w:marRight w:val="0"/>
          <w:marTop w:val="0"/>
          <w:marBottom w:val="0"/>
          <w:divBdr>
            <w:top w:val="none" w:sz="0" w:space="0" w:color="auto"/>
            <w:left w:val="none" w:sz="0" w:space="0" w:color="auto"/>
            <w:bottom w:val="none" w:sz="0" w:space="0" w:color="auto"/>
            <w:right w:val="none" w:sz="0" w:space="0" w:color="auto"/>
          </w:divBdr>
        </w:div>
      </w:divsChild>
    </w:div>
    <w:div w:id="268591599">
      <w:bodyDiv w:val="1"/>
      <w:marLeft w:val="0"/>
      <w:marRight w:val="0"/>
      <w:marTop w:val="0"/>
      <w:marBottom w:val="0"/>
      <w:divBdr>
        <w:top w:val="none" w:sz="0" w:space="0" w:color="auto"/>
        <w:left w:val="none" w:sz="0" w:space="0" w:color="auto"/>
        <w:bottom w:val="none" w:sz="0" w:space="0" w:color="auto"/>
        <w:right w:val="none" w:sz="0" w:space="0" w:color="auto"/>
      </w:divBdr>
      <w:divsChild>
        <w:div w:id="557403499">
          <w:marLeft w:val="0"/>
          <w:marRight w:val="0"/>
          <w:marTop w:val="0"/>
          <w:marBottom w:val="0"/>
          <w:divBdr>
            <w:top w:val="none" w:sz="0" w:space="0" w:color="auto"/>
            <w:left w:val="none" w:sz="0" w:space="0" w:color="auto"/>
            <w:bottom w:val="none" w:sz="0" w:space="0" w:color="auto"/>
            <w:right w:val="none" w:sz="0" w:space="0" w:color="auto"/>
          </w:divBdr>
          <w:divsChild>
            <w:div w:id="1672221111">
              <w:marLeft w:val="0"/>
              <w:marRight w:val="0"/>
              <w:marTop w:val="0"/>
              <w:marBottom w:val="0"/>
              <w:divBdr>
                <w:top w:val="none" w:sz="0" w:space="0" w:color="auto"/>
                <w:left w:val="none" w:sz="0" w:space="0" w:color="auto"/>
                <w:bottom w:val="none" w:sz="0" w:space="0" w:color="auto"/>
                <w:right w:val="none" w:sz="0" w:space="0" w:color="auto"/>
              </w:divBdr>
              <w:divsChild>
                <w:div w:id="923223601">
                  <w:marLeft w:val="0"/>
                  <w:marRight w:val="0"/>
                  <w:marTop w:val="0"/>
                  <w:marBottom w:val="0"/>
                  <w:divBdr>
                    <w:top w:val="none" w:sz="0" w:space="0" w:color="auto"/>
                    <w:left w:val="none" w:sz="0" w:space="0" w:color="auto"/>
                    <w:bottom w:val="none" w:sz="0" w:space="0" w:color="auto"/>
                    <w:right w:val="none" w:sz="0" w:space="0" w:color="auto"/>
                  </w:divBdr>
                  <w:divsChild>
                    <w:div w:id="98961769">
                      <w:marLeft w:val="0"/>
                      <w:marRight w:val="0"/>
                      <w:marTop w:val="0"/>
                      <w:marBottom w:val="0"/>
                      <w:divBdr>
                        <w:top w:val="none" w:sz="0" w:space="0" w:color="auto"/>
                        <w:left w:val="none" w:sz="0" w:space="0" w:color="auto"/>
                        <w:bottom w:val="none" w:sz="0" w:space="0" w:color="auto"/>
                        <w:right w:val="none" w:sz="0" w:space="0" w:color="auto"/>
                      </w:divBdr>
                      <w:divsChild>
                        <w:div w:id="70590526">
                          <w:marLeft w:val="0"/>
                          <w:marRight w:val="0"/>
                          <w:marTop w:val="0"/>
                          <w:marBottom w:val="0"/>
                          <w:divBdr>
                            <w:top w:val="single" w:sz="4" w:space="0" w:color="D7DBE6"/>
                            <w:left w:val="single" w:sz="4" w:space="0" w:color="D7DBE6"/>
                            <w:bottom w:val="single" w:sz="4" w:space="0" w:color="D7DBE6"/>
                            <w:right w:val="single" w:sz="4" w:space="0" w:color="D7DBE6"/>
                          </w:divBdr>
                          <w:divsChild>
                            <w:div w:id="120729557">
                              <w:marLeft w:val="0"/>
                              <w:marRight w:val="0"/>
                              <w:marTop w:val="0"/>
                              <w:marBottom w:val="0"/>
                              <w:divBdr>
                                <w:top w:val="single" w:sz="4" w:space="0" w:color="D7DBE6"/>
                                <w:left w:val="none" w:sz="0" w:space="0" w:color="auto"/>
                                <w:bottom w:val="none" w:sz="0" w:space="0" w:color="auto"/>
                                <w:right w:val="none" w:sz="0" w:space="0" w:color="auto"/>
                              </w:divBdr>
                            </w:div>
                            <w:div w:id="468016793">
                              <w:marLeft w:val="0"/>
                              <w:marRight w:val="0"/>
                              <w:marTop w:val="0"/>
                              <w:marBottom w:val="0"/>
                              <w:divBdr>
                                <w:top w:val="none" w:sz="0" w:space="0" w:color="auto"/>
                                <w:left w:val="none" w:sz="0" w:space="0" w:color="auto"/>
                                <w:bottom w:val="none" w:sz="0" w:space="0" w:color="auto"/>
                                <w:right w:val="none" w:sz="0" w:space="0" w:color="auto"/>
                              </w:divBdr>
                            </w:div>
                          </w:divsChild>
                        </w:div>
                        <w:div w:id="1551381341">
                          <w:marLeft w:val="0"/>
                          <w:marRight w:val="0"/>
                          <w:marTop w:val="0"/>
                          <w:marBottom w:val="0"/>
                          <w:divBdr>
                            <w:top w:val="none" w:sz="0" w:space="0" w:color="auto"/>
                            <w:left w:val="none" w:sz="0" w:space="0" w:color="auto"/>
                            <w:bottom w:val="none" w:sz="0" w:space="0" w:color="auto"/>
                            <w:right w:val="none" w:sz="0" w:space="0" w:color="auto"/>
                          </w:divBdr>
                        </w:div>
                        <w:div w:id="1993752386">
                          <w:marLeft w:val="0"/>
                          <w:marRight w:val="0"/>
                          <w:marTop w:val="0"/>
                          <w:marBottom w:val="0"/>
                          <w:divBdr>
                            <w:top w:val="none" w:sz="0" w:space="0" w:color="auto"/>
                            <w:left w:val="none" w:sz="0" w:space="0" w:color="auto"/>
                            <w:bottom w:val="none" w:sz="0" w:space="0" w:color="auto"/>
                            <w:right w:val="none" w:sz="0" w:space="0" w:color="auto"/>
                          </w:divBdr>
                          <w:divsChild>
                            <w:div w:id="66624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637680">
      <w:bodyDiv w:val="1"/>
      <w:marLeft w:val="0"/>
      <w:marRight w:val="0"/>
      <w:marTop w:val="0"/>
      <w:marBottom w:val="0"/>
      <w:divBdr>
        <w:top w:val="none" w:sz="0" w:space="0" w:color="auto"/>
        <w:left w:val="none" w:sz="0" w:space="0" w:color="auto"/>
        <w:bottom w:val="none" w:sz="0" w:space="0" w:color="auto"/>
        <w:right w:val="none" w:sz="0" w:space="0" w:color="auto"/>
      </w:divBdr>
      <w:divsChild>
        <w:div w:id="1255701216">
          <w:marLeft w:val="0"/>
          <w:marRight w:val="0"/>
          <w:marTop w:val="0"/>
          <w:marBottom w:val="0"/>
          <w:divBdr>
            <w:top w:val="none" w:sz="0" w:space="0" w:color="auto"/>
            <w:left w:val="none" w:sz="0" w:space="0" w:color="auto"/>
            <w:bottom w:val="none" w:sz="0" w:space="0" w:color="auto"/>
            <w:right w:val="none" w:sz="0" w:space="0" w:color="auto"/>
          </w:divBdr>
        </w:div>
      </w:divsChild>
    </w:div>
    <w:div w:id="275137407">
      <w:bodyDiv w:val="1"/>
      <w:marLeft w:val="0"/>
      <w:marRight w:val="0"/>
      <w:marTop w:val="0"/>
      <w:marBottom w:val="0"/>
      <w:divBdr>
        <w:top w:val="none" w:sz="0" w:space="0" w:color="auto"/>
        <w:left w:val="none" w:sz="0" w:space="0" w:color="auto"/>
        <w:bottom w:val="none" w:sz="0" w:space="0" w:color="auto"/>
        <w:right w:val="none" w:sz="0" w:space="0" w:color="auto"/>
      </w:divBdr>
    </w:div>
    <w:div w:id="283125418">
      <w:bodyDiv w:val="1"/>
      <w:marLeft w:val="0"/>
      <w:marRight w:val="0"/>
      <w:marTop w:val="0"/>
      <w:marBottom w:val="0"/>
      <w:divBdr>
        <w:top w:val="none" w:sz="0" w:space="0" w:color="auto"/>
        <w:left w:val="none" w:sz="0" w:space="0" w:color="auto"/>
        <w:bottom w:val="none" w:sz="0" w:space="0" w:color="auto"/>
        <w:right w:val="none" w:sz="0" w:space="0" w:color="auto"/>
      </w:divBdr>
      <w:divsChild>
        <w:div w:id="637227257">
          <w:marLeft w:val="0"/>
          <w:marRight w:val="0"/>
          <w:marTop w:val="0"/>
          <w:marBottom w:val="0"/>
          <w:divBdr>
            <w:top w:val="none" w:sz="0" w:space="0" w:color="auto"/>
            <w:left w:val="none" w:sz="0" w:space="0" w:color="auto"/>
            <w:bottom w:val="none" w:sz="0" w:space="0" w:color="auto"/>
            <w:right w:val="none" w:sz="0" w:space="0" w:color="auto"/>
          </w:divBdr>
        </w:div>
      </w:divsChild>
    </w:div>
    <w:div w:id="288243446">
      <w:bodyDiv w:val="1"/>
      <w:marLeft w:val="0"/>
      <w:marRight w:val="0"/>
      <w:marTop w:val="0"/>
      <w:marBottom w:val="0"/>
      <w:divBdr>
        <w:top w:val="none" w:sz="0" w:space="0" w:color="auto"/>
        <w:left w:val="none" w:sz="0" w:space="0" w:color="auto"/>
        <w:bottom w:val="none" w:sz="0" w:space="0" w:color="auto"/>
        <w:right w:val="none" w:sz="0" w:space="0" w:color="auto"/>
      </w:divBdr>
      <w:divsChild>
        <w:div w:id="599023987">
          <w:marLeft w:val="0"/>
          <w:marRight w:val="0"/>
          <w:marTop w:val="0"/>
          <w:marBottom w:val="0"/>
          <w:divBdr>
            <w:top w:val="none" w:sz="0" w:space="0" w:color="auto"/>
            <w:left w:val="none" w:sz="0" w:space="0" w:color="auto"/>
            <w:bottom w:val="none" w:sz="0" w:space="0" w:color="auto"/>
            <w:right w:val="none" w:sz="0" w:space="0" w:color="auto"/>
          </w:divBdr>
        </w:div>
      </w:divsChild>
    </w:div>
    <w:div w:id="290863665">
      <w:bodyDiv w:val="1"/>
      <w:marLeft w:val="0"/>
      <w:marRight w:val="0"/>
      <w:marTop w:val="0"/>
      <w:marBottom w:val="0"/>
      <w:divBdr>
        <w:top w:val="none" w:sz="0" w:space="0" w:color="auto"/>
        <w:left w:val="none" w:sz="0" w:space="0" w:color="auto"/>
        <w:bottom w:val="none" w:sz="0" w:space="0" w:color="auto"/>
        <w:right w:val="none" w:sz="0" w:space="0" w:color="auto"/>
      </w:divBdr>
    </w:div>
    <w:div w:id="293370329">
      <w:bodyDiv w:val="1"/>
      <w:marLeft w:val="0"/>
      <w:marRight w:val="0"/>
      <w:marTop w:val="0"/>
      <w:marBottom w:val="0"/>
      <w:divBdr>
        <w:top w:val="none" w:sz="0" w:space="0" w:color="auto"/>
        <w:left w:val="none" w:sz="0" w:space="0" w:color="auto"/>
        <w:bottom w:val="none" w:sz="0" w:space="0" w:color="auto"/>
        <w:right w:val="none" w:sz="0" w:space="0" w:color="auto"/>
      </w:divBdr>
    </w:div>
    <w:div w:id="295063935">
      <w:bodyDiv w:val="1"/>
      <w:marLeft w:val="0"/>
      <w:marRight w:val="0"/>
      <w:marTop w:val="0"/>
      <w:marBottom w:val="0"/>
      <w:divBdr>
        <w:top w:val="none" w:sz="0" w:space="0" w:color="auto"/>
        <w:left w:val="none" w:sz="0" w:space="0" w:color="auto"/>
        <w:bottom w:val="none" w:sz="0" w:space="0" w:color="auto"/>
        <w:right w:val="none" w:sz="0" w:space="0" w:color="auto"/>
      </w:divBdr>
      <w:divsChild>
        <w:div w:id="724331908">
          <w:marLeft w:val="0"/>
          <w:marRight w:val="0"/>
          <w:marTop w:val="0"/>
          <w:marBottom w:val="0"/>
          <w:divBdr>
            <w:top w:val="none" w:sz="0" w:space="0" w:color="auto"/>
            <w:left w:val="none" w:sz="0" w:space="0" w:color="auto"/>
            <w:bottom w:val="none" w:sz="0" w:space="0" w:color="auto"/>
            <w:right w:val="none" w:sz="0" w:space="0" w:color="auto"/>
          </w:divBdr>
          <w:divsChild>
            <w:div w:id="1037047807">
              <w:marLeft w:val="0"/>
              <w:marRight w:val="0"/>
              <w:marTop w:val="0"/>
              <w:marBottom w:val="0"/>
              <w:divBdr>
                <w:top w:val="none" w:sz="0" w:space="0" w:color="auto"/>
                <w:left w:val="none" w:sz="0" w:space="0" w:color="auto"/>
                <w:bottom w:val="none" w:sz="0" w:space="0" w:color="auto"/>
                <w:right w:val="none" w:sz="0" w:space="0" w:color="auto"/>
              </w:divBdr>
              <w:divsChild>
                <w:div w:id="2040816628">
                  <w:marLeft w:val="0"/>
                  <w:marRight w:val="0"/>
                  <w:marTop w:val="0"/>
                  <w:marBottom w:val="0"/>
                  <w:divBdr>
                    <w:top w:val="none" w:sz="0" w:space="0" w:color="auto"/>
                    <w:left w:val="none" w:sz="0" w:space="0" w:color="auto"/>
                    <w:bottom w:val="none" w:sz="0" w:space="0" w:color="auto"/>
                    <w:right w:val="none" w:sz="0" w:space="0" w:color="auto"/>
                  </w:divBdr>
                  <w:divsChild>
                    <w:div w:id="1487162546">
                      <w:marLeft w:val="0"/>
                      <w:marRight w:val="0"/>
                      <w:marTop w:val="0"/>
                      <w:marBottom w:val="0"/>
                      <w:divBdr>
                        <w:top w:val="none" w:sz="0" w:space="0" w:color="auto"/>
                        <w:left w:val="none" w:sz="0" w:space="0" w:color="auto"/>
                        <w:bottom w:val="none" w:sz="0" w:space="0" w:color="auto"/>
                        <w:right w:val="none" w:sz="0" w:space="0" w:color="auto"/>
                      </w:divBdr>
                      <w:divsChild>
                        <w:div w:id="9618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188996">
      <w:bodyDiv w:val="1"/>
      <w:marLeft w:val="0"/>
      <w:marRight w:val="0"/>
      <w:marTop w:val="0"/>
      <w:marBottom w:val="0"/>
      <w:divBdr>
        <w:top w:val="none" w:sz="0" w:space="0" w:color="auto"/>
        <w:left w:val="none" w:sz="0" w:space="0" w:color="auto"/>
        <w:bottom w:val="none" w:sz="0" w:space="0" w:color="auto"/>
        <w:right w:val="none" w:sz="0" w:space="0" w:color="auto"/>
      </w:divBdr>
    </w:div>
    <w:div w:id="319501973">
      <w:bodyDiv w:val="1"/>
      <w:marLeft w:val="0"/>
      <w:marRight w:val="0"/>
      <w:marTop w:val="0"/>
      <w:marBottom w:val="0"/>
      <w:divBdr>
        <w:top w:val="none" w:sz="0" w:space="0" w:color="auto"/>
        <w:left w:val="none" w:sz="0" w:space="0" w:color="auto"/>
        <w:bottom w:val="none" w:sz="0" w:space="0" w:color="auto"/>
        <w:right w:val="none" w:sz="0" w:space="0" w:color="auto"/>
      </w:divBdr>
      <w:divsChild>
        <w:div w:id="1827624713">
          <w:marLeft w:val="0"/>
          <w:marRight w:val="0"/>
          <w:marTop w:val="0"/>
          <w:marBottom w:val="0"/>
          <w:divBdr>
            <w:top w:val="none" w:sz="0" w:space="0" w:color="auto"/>
            <w:left w:val="none" w:sz="0" w:space="0" w:color="auto"/>
            <w:bottom w:val="none" w:sz="0" w:space="0" w:color="auto"/>
            <w:right w:val="none" w:sz="0" w:space="0" w:color="auto"/>
          </w:divBdr>
        </w:div>
      </w:divsChild>
    </w:div>
    <w:div w:id="329716360">
      <w:bodyDiv w:val="1"/>
      <w:marLeft w:val="0"/>
      <w:marRight w:val="0"/>
      <w:marTop w:val="0"/>
      <w:marBottom w:val="0"/>
      <w:divBdr>
        <w:top w:val="none" w:sz="0" w:space="0" w:color="auto"/>
        <w:left w:val="none" w:sz="0" w:space="0" w:color="auto"/>
        <w:bottom w:val="none" w:sz="0" w:space="0" w:color="auto"/>
        <w:right w:val="none" w:sz="0" w:space="0" w:color="auto"/>
      </w:divBdr>
    </w:div>
    <w:div w:id="332339827">
      <w:bodyDiv w:val="1"/>
      <w:marLeft w:val="0"/>
      <w:marRight w:val="0"/>
      <w:marTop w:val="0"/>
      <w:marBottom w:val="0"/>
      <w:divBdr>
        <w:top w:val="none" w:sz="0" w:space="0" w:color="auto"/>
        <w:left w:val="none" w:sz="0" w:space="0" w:color="auto"/>
        <w:bottom w:val="none" w:sz="0" w:space="0" w:color="auto"/>
        <w:right w:val="none" w:sz="0" w:space="0" w:color="auto"/>
      </w:divBdr>
    </w:div>
    <w:div w:id="370570094">
      <w:bodyDiv w:val="1"/>
      <w:marLeft w:val="0"/>
      <w:marRight w:val="0"/>
      <w:marTop w:val="0"/>
      <w:marBottom w:val="0"/>
      <w:divBdr>
        <w:top w:val="none" w:sz="0" w:space="0" w:color="auto"/>
        <w:left w:val="none" w:sz="0" w:space="0" w:color="auto"/>
        <w:bottom w:val="none" w:sz="0" w:space="0" w:color="auto"/>
        <w:right w:val="none" w:sz="0" w:space="0" w:color="auto"/>
      </w:divBdr>
      <w:divsChild>
        <w:div w:id="327253001">
          <w:marLeft w:val="0"/>
          <w:marRight w:val="0"/>
          <w:marTop w:val="0"/>
          <w:marBottom w:val="0"/>
          <w:divBdr>
            <w:top w:val="none" w:sz="0" w:space="0" w:color="auto"/>
            <w:left w:val="none" w:sz="0" w:space="0" w:color="auto"/>
            <w:bottom w:val="none" w:sz="0" w:space="0" w:color="auto"/>
            <w:right w:val="none" w:sz="0" w:space="0" w:color="auto"/>
          </w:divBdr>
        </w:div>
      </w:divsChild>
    </w:div>
    <w:div w:id="372002304">
      <w:bodyDiv w:val="1"/>
      <w:marLeft w:val="0"/>
      <w:marRight w:val="0"/>
      <w:marTop w:val="0"/>
      <w:marBottom w:val="0"/>
      <w:divBdr>
        <w:top w:val="none" w:sz="0" w:space="0" w:color="auto"/>
        <w:left w:val="none" w:sz="0" w:space="0" w:color="auto"/>
        <w:bottom w:val="none" w:sz="0" w:space="0" w:color="auto"/>
        <w:right w:val="none" w:sz="0" w:space="0" w:color="auto"/>
      </w:divBdr>
      <w:divsChild>
        <w:div w:id="562982123">
          <w:marLeft w:val="0"/>
          <w:marRight w:val="0"/>
          <w:marTop w:val="0"/>
          <w:marBottom w:val="0"/>
          <w:divBdr>
            <w:top w:val="none" w:sz="0" w:space="0" w:color="auto"/>
            <w:left w:val="none" w:sz="0" w:space="0" w:color="auto"/>
            <w:bottom w:val="none" w:sz="0" w:space="0" w:color="auto"/>
            <w:right w:val="none" w:sz="0" w:space="0" w:color="auto"/>
          </w:divBdr>
        </w:div>
      </w:divsChild>
    </w:div>
    <w:div w:id="380524897">
      <w:bodyDiv w:val="1"/>
      <w:marLeft w:val="0"/>
      <w:marRight w:val="0"/>
      <w:marTop w:val="0"/>
      <w:marBottom w:val="0"/>
      <w:divBdr>
        <w:top w:val="none" w:sz="0" w:space="0" w:color="auto"/>
        <w:left w:val="none" w:sz="0" w:space="0" w:color="auto"/>
        <w:bottom w:val="none" w:sz="0" w:space="0" w:color="auto"/>
        <w:right w:val="none" w:sz="0" w:space="0" w:color="auto"/>
      </w:divBdr>
      <w:divsChild>
        <w:div w:id="375355991">
          <w:marLeft w:val="0"/>
          <w:marRight w:val="0"/>
          <w:marTop w:val="0"/>
          <w:marBottom w:val="0"/>
          <w:divBdr>
            <w:top w:val="none" w:sz="0" w:space="0" w:color="auto"/>
            <w:left w:val="none" w:sz="0" w:space="0" w:color="auto"/>
            <w:bottom w:val="none" w:sz="0" w:space="0" w:color="auto"/>
            <w:right w:val="none" w:sz="0" w:space="0" w:color="auto"/>
          </w:divBdr>
        </w:div>
      </w:divsChild>
    </w:div>
    <w:div w:id="395396688">
      <w:bodyDiv w:val="1"/>
      <w:marLeft w:val="0"/>
      <w:marRight w:val="0"/>
      <w:marTop w:val="0"/>
      <w:marBottom w:val="0"/>
      <w:divBdr>
        <w:top w:val="none" w:sz="0" w:space="0" w:color="auto"/>
        <w:left w:val="none" w:sz="0" w:space="0" w:color="auto"/>
        <w:bottom w:val="none" w:sz="0" w:space="0" w:color="auto"/>
        <w:right w:val="none" w:sz="0" w:space="0" w:color="auto"/>
      </w:divBdr>
      <w:divsChild>
        <w:div w:id="171726184">
          <w:marLeft w:val="0"/>
          <w:marRight w:val="0"/>
          <w:marTop w:val="0"/>
          <w:marBottom w:val="0"/>
          <w:divBdr>
            <w:top w:val="none" w:sz="0" w:space="0" w:color="auto"/>
            <w:left w:val="none" w:sz="0" w:space="0" w:color="auto"/>
            <w:bottom w:val="none" w:sz="0" w:space="0" w:color="auto"/>
            <w:right w:val="none" w:sz="0" w:space="0" w:color="auto"/>
          </w:divBdr>
        </w:div>
      </w:divsChild>
    </w:div>
    <w:div w:id="422262144">
      <w:bodyDiv w:val="1"/>
      <w:marLeft w:val="0"/>
      <w:marRight w:val="0"/>
      <w:marTop w:val="0"/>
      <w:marBottom w:val="0"/>
      <w:divBdr>
        <w:top w:val="none" w:sz="0" w:space="0" w:color="auto"/>
        <w:left w:val="none" w:sz="0" w:space="0" w:color="auto"/>
        <w:bottom w:val="none" w:sz="0" w:space="0" w:color="auto"/>
        <w:right w:val="none" w:sz="0" w:space="0" w:color="auto"/>
      </w:divBdr>
      <w:divsChild>
        <w:div w:id="2039577653">
          <w:marLeft w:val="0"/>
          <w:marRight w:val="0"/>
          <w:marTop w:val="0"/>
          <w:marBottom w:val="0"/>
          <w:divBdr>
            <w:top w:val="none" w:sz="0" w:space="0" w:color="auto"/>
            <w:left w:val="none" w:sz="0" w:space="0" w:color="auto"/>
            <w:bottom w:val="none" w:sz="0" w:space="0" w:color="auto"/>
            <w:right w:val="none" w:sz="0" w:space="0" w:color="auto"/>
          </w:divBdr>
        </w:div>
      </w:divsChild>
    </w:div>
    <w:div w:id="429855859">
      <w:bodyDiv w:val="1"/>
      <w:marLeft w:val="0"/>
      <w:marRight w:val="0"/>
      <w:marTop w:val="0"/>
      <w:marBottom w:val="0"/>
      <w:divBdr>
        <w:top w:val="none" w:sz="0" w:space="0" w:color="auto"/>
        <w:left w:val="none" w:sz="0" w:space="0" w:color="auto"/>
        <w:bottom w:val="none" w:sz="0" w:space="0" w:color="auto"/>
        <w:right w:val="none" w:sz="0" w:space="0" w:color="auto"/>
      </w:divBdr>
      <w:divsChild>
        <w:div w:id="1738820267">
          <w:marLeft w:val="0"/>
          <w:marRight w:val="0"/>
          <w:marTop w:val="0"/>
          <w:marBottom w:val="0"/>
          <w:divBdr>
            <w:top w:val="none" w:sz="0" w:space="0" w:color="auto"/>
            <w:left w:val="none" w:sz="0" w:space="0" w:color="auto"/>
            <w:bottom w:val="none" w:sz="0" w:space="0" w:color="auto"/>
            <w:right w:val="none" w:sz="0" w:space="0" w:color="auto"/>
          </w:divBdr>
        </w:div>
      </w:divsChild>
    </w:div>
    <w:div w:id="434057958">
      <w:bodyDiv w:val="1"/>
      <w:marLeft w:val="0"/>
      <w:marRight w:val="0"/>
      <w:marTop w:val="0"/>
      <w:marBottom w:val="0"/>
      <w:divBdr>
        <w:top w:val="none" w:sz="0" w:space="0" w:color="auto"/>
        <w:left w:val="none" w:sz="0" w:space="0" w:color="auto"/>
        <w:bottom w:val="none" w:sz="0" w:space="0" w:color="auto"/>
        <w:right w:val="none" w:sz="0" w:space="0" w:color="auto"/>
      </w:divBdr>
      <w:divsChild>
        <w:div w:id="1760364675">
          <w:marLeft w:val="0"/>
          <w:marRight w:val="0"/>
          <w:marTop w:val="0"/>
          <w:marBottom w:val="0"/>
          <w:divBdr>
            <w:top w:val="none" w:sz="0" w:space="0" w:color="auto"/>
            <w:left w:val="none" w:sz="0" w:space="0" w:color="auto"/>
            <w:bottom w:val="none" w:sz="0" w:space="0" w:color="auto"/>
            <w:right w:val="none" w:sz="0" w:space="0" w:color="auto"/>
          </w:divBdr>
        </w:div>
      </w:divsChild>
    </w:div>
    <w:div w:id="443116871">
      <w:bodyDiv w:val="1"/>
      <w:marLeft w:val="0"/>
      <w:marRight w:val="0"/>
      <w:marTop w:val="0"/>
      <w:marBottom w:val="0"/>
      <w:divBdr>
        <w:top w:val="none" w:sz="0" w:space="0" w:color="auto"/>
        <w:left w:val="none" w:sz="0" w:space="0" w:color="auto"/>
        <w:bottom w:val="none" w:sz="0" w:space="0" w:color="auto"/>
        <w:right w:val="none" w:sz="0" w:space="0" w:color="auto"/>
      </w:divBdr>
      <w:divsChild>
        <w:div w:id="41372688">
          <w:marLeft w:val="0"/>
          <w:marRight w:val="0"/>
          <w:marTop w:val="0"/>
          <w:marBottom w:val="0"/>
          <w:divBdr>
            <w:top w:val="none" w:sz="0" w:space="0" w:color="auto"/>
            <w:left w:val="none" w:sz="0" w:space="0" w:color="auto"/>
            <w:bottom w:val="none" w:sz="0" w:space="0" w:color="auto"/>
            <w:right w:val="none" w:sz="0" w:space="0" w:color="auto"/>
          </w:divBdr>
          <w:divsChild>
            <w:div w:id="196360680">
              <w:marLeft w:val="0"/>
              <w:marRight w:val="0"/>
              <w:marTop w:val="0"/>
              <w:marBottom w:val="0"/>
              <w:divBdr>
                <w:top w:val="none" w:sz="0" w:space="0" w:color="auto"/>
                <w:left w:val="none" w:sz="0" w:space="0" w:color="auto"/>
                <w:bottom w:val="none" w:sz="0" w:space="0" w:color="auto"/>
                <w:right w:val="none" w:sz="0" w:space="0" w:color="auto"/>
              </w:divBdr>
              <w:divsChild>
                <w:div w:id="314114579">
                  <w:marLeft w:val="0"/>
                  <w:marRight w:val="0"/>
                  <w:marTop w:val="0"/>
                  <w:marBottom w:val="0"/>
                  <w:divBdr>
                    <w:top w:val="none" w:sz="0" w:space="0" w:color="auto"/>
                    <w:left w:val="none" w:sz="0" w:space="0" w:color="auto"/>
                    <w:bottom w:val="none" w:sz="0" w:space="0" w:color="auto"/>
                    <w:right w:val="none" w:sz="0" w:space="0" w:color="auto"/>
                  </w:divBdr>
                  <w:divsChild>
                    <w:div w:id="133912312">
                      <w:marLeft w:val="0"/>
                      <w:marRight w:val="0"/>
                      <w:marTop w:val="0"/>
                      <w:marBottom w:val="0"/>
                      <w:divBdr>
                        <w:top w:val="none" w:sz="0" w:space="0" w:color="auto"/>
                        <w:left w:val="none" w:sz="0" w:space="0" w:color="auto"/>
                        <w:bottom w:val="none" w:sz="0" w:space="0" w:color="auto"/>
                        <w:right w:val="none" w:sz="0" w:space="0" w:color="auto"/>
                      </w:divBdr>
                      <w:divsChild>
                        <w:div w:id="1712919867">
                          <w:marLeft w:val="0"/>
                          <w:marRight w:val="0"/>
                          <w:marTop w:val="0"/>
                          <w:marBottom w:val="0"/>
                          <w:divBdr>
                            <w:top w:val="none" w:sz="0" w:space="0" w:color="auto"/>
                            <w:left w:val="none" w:sz="0" w:space="0" w:color="auto"/>
                            <w:bottom w:val="none" w:sz="0" w:space="0" w:color="auto"/>
                            <w:right w:val="none" w:sz="0" w:space="0" w:color="auto"/>
                          </w:divBdr>
                          <w:divsChild>
                            <w:div w:id="278343926">
                              <w:marLeft w:val="0"/>
                              <w:marRight w:val="0"/>
                              <w:marTop w:val="0"/>
                              <w:marBottom w:val="0"/>
                              <w:divBdr>
                                <w:top w:val="none" w:sz="0" w:space="0" w:color="auto"/>
                                <w:left w:val="none" w:sz="0" w:space="0" w:color="auto"/>
                                <w:bottom w:val="none" w:sz="0" w:space="0" w:color="auto"/>
                                <w:right w:val="none" w:sz="0" w:space="0" w:color="auto"/>
                              </w:divBdr>
                              <w:divsChild>
                                <w:div w:id="17798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437147">
      <w:bodyDiv w:val="1"/>
      <w:marLeft w:val="0"/>
      <w:marRight w:val="0"/>
      <w:marTop w:val="0"/>
      <w:marBottom w:val="0"/>
      <w:divBdr>
        <w:top w:val="none" w:sz="0" w:space="0" w:color="auto"/>
        <w:left w:val="none" w:sz="0" w:space="0" w:color="auto"/>
        <w:bottom w:val="none" w:sz="0" w:space="0" w:color="auto"/>
        <w:right w:val="none" w:sz="0" w:space="0" w:color="auto"/>
      </w:divBdr>
      <w:divsChild>
        <w:div w:id="185949425">
          <w:marLeft w:val="0"/>
          <w:marRight w:val="0"/>
          <w:marTop w:val="0"/>
          <w:marBottom w:val="0"/>
          <w:divBdr>
            <w:top w:val="none" w:sz="0" w:space="0" w:color="auto"/>
            <w:left w:val="none" w:sz="0" w:space="0" w:color="auto"/>
            <w:bottom w:val="none" w:sz="0" w:space="0" w:color="auto"/>
            <w:right w:val="none" w:sz="0" w:space="0" w:color="auto"/>
          </w:divBdr>
          <w:divsChild>
            <w:div w:id="1287351554">
              <w:marLeft w:val="0"/>
              <w:marRight w:val="0"/>
              <w:marTop w:val="0"/>
              <w:marBottom w:val="0"/>
              <w:divBdr>
                <w:top w:val="none" w:sz="0" w:space="0" w:color="auto"/>
                <w:left w:val="none" w:sz="0" w:space="0" w:color="auto"/>
                <w:bottom w:val="none" w:sz="0" w:space="0" w:color="auto"/>
                <w:right w:val="none" w:sz="0" w:space="0" w:color="auto"/>
              </w:divBdr>
              <w:divsChild>
                <w:div w:id="747579230">
                  <w:marLeft w:val="0"/>
                  <w:marRight w:val="0"/>
                  <w:marTop w:val="0"/>
                  <w:marBottom w:val="0"/>
                  <w:divBdr>
                    <w:top w:val="none" w:sz="0" w:space="0" w:color="auto"/>
                    <w:left w:val="none" w:sz="0" w:space="0" w:color="auto"/>
                    <w:bottom w:val="none" w:sz="0" w:space="0" w:color="auto"/>
                    <w:right w:val="none" w:sz="0" w:space="0" w:color="auto"/>
                  </w:divBdr>
                  <w:divsChild>
                    <w:div w:id="1137726304">
                      <w:marLeft w:val="0"/>
                      <w:marRight w:val="0"/>
                      <w:marTop w:val="0"/>
                      <w:marBottom w:val="0"/>
                      <w:divBdr>
                        <w:top w:val="none" w:sz="0" w:space="0" w:color="auto"/>
                        <w:left w:val="none" w:sz="0" w:space="0" w:color="auto"/>
                        <w:bottom w:val="none" w:sz="0" w:space="0" w:color="auto"/>
                        <w:right w:val="none" w:sz="0" w:space="0" w:color="auto"/>
                      </w:divBdr>
                      <w:divsChild>
                        <w:div w:id="19299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424710">
      <w:bodyDiv w:val="1"/>
      <w:marLeft w:val="0"/>
      <w:marRight w:val="0"/>
      <w:marTop w:val="0"/>
      <w:marBottom w:val="0"/>
      <w:divBdr>
        <w:top w:val="none" w:sz="0" w:space="0" w:color="auto"/>
        <w:left w:val="none" w:sz="0" w:space="0" w:color="auto"/>
        <w:bottom w:val="none" w:sz="0" w:space="0" w:color="auto"/>
        <w:right w:val="none" w:sz="0" w:space="0" w:color="auto"/>
      </w:divBdr>
      <w:divsChild>
        <w:div w:id="2136675957">
          <w:marLeft w:val="0"/>
          <w:marRight w:val="0"/>
          <w:marTop w:val="0"/>
          <w:marBottom w:val="0"/>
          <w:divBdr>
            <w:top w:val="none" w:sz="0" w:space="0" w:color="auto"/>
            <w:left w:val="none" w:sz="0" w:space="0" w:color="auto"/>
            <w:bottom w:val="none" w:sz="0" w:space="0" w:color="auto"/>
            <w:right w:val="none" w:sz="0" w:space="0" w:color="auto"/>
          </w:divBdr>
        </w:div>
      </w:divsChild>
    </w:div>
    <w:div w:id="481774506">
      <w:bodyDiv w:val="1"/>
      <w:marLeft w:val="0"/>
      <w:marRight w:val="0"/>
      <w:marTop w:val="0"/>
      <w:marBottom w:val="0"/>
      <w:divBdr>
        <w:top w:val="none" w:sz="0" w:space="0" w:color="auto"/>
        <w:left w:val="none" w:sz="0" w:space="0" w:color="auto"/>
        <w:bottom w:val="none" w:sz="0" w:space="0" w:color="auto"/>
        <w:right w:val="none" w:sz="0" w:space="0" w:color="auto"/>
      </w:divBdr>
      <w:divsChild>
        <w:div w:id="773748114">
          <w:marLeft w:val="0"/>
          <w:marRight w:val="0"/>
          <w:marTop w:val="0"/>
          <w:marBottom w:val="0"/>
          <w:divBdr>
            <w:top w:val="none" w:sz="0" w:space="0" w:color="auto"/>
            <w:left w:val="none" w:sz="0" w:space="0" w:color="auto"/>
            <w:bottom w:val="none" w:sz="0" w:space="0" w:color="auto"/>
            <w:right w:val="none" w:sz="0" w:space="0" w:color="auto"/>
          </w:divBdr>
          <w:divsChild>
            <w:div w:id="782072411">
              <w:marLeft w:val="0"/>
              <w:marRight w:val="0"/>
              <w:marTop w:val="0"/>
              <w:marBottom w:val="0"/>
              <w:divBdr>
                <w:top w:val="none" w:sz="0" w:space="0" w:color="auto"/>
                <w:left w:val="none" w:sz="0" w:space="0" w:color="auto"/>
                <w:bottom w:val="none" w:sz="0" w:space="0" w:color="auto"/>
                <w:right w:val="none" w:sz="0" w:space="0" w:color="auto"/>
              </w:divBdr>
              <w:divsChild>
                <w:div w:id="1883516809">
                  <w:marLeft w:val="0"/>
                  <w:marRight w:val="0"/>
                  <w:marTop w:val="0"/>
                  <w:marBottom w:val="0"/>
                  <w:divBdr>
                    <w:top w:val="none" w:sz="0" w:space="0" w:color="auto"/>
                    <w:left w:val="none" w:sz="0" w:space="0" w:color="auto"/>
                    <w:bottom w:val="none" w:sz="0" w:space="0" w:color="auto"/>
                    <w:right w:val="none" w:sz="0" w:space="0" w:color="auto"/>
                  </w:divBdr>
                  <w:divsChild>
                    <w:div w:id="467479805">
                      <w:marLeft w:val="0"/>
                      <w:marRight w:val="0"/>
                      <w:marTop w:val="0"/>
                      <w:marBottom w:val="0"/>
                      <w:divBdr>
                        <w:top w:val="none" w:sz="0" w:space="0" w:color="auto"/>
                        <w:left w:val="none" w:sz="0" w:space="0" w:color="auto"/>
                        <w:bottom w:val="none" w:sz="0" w:space="0" w:color="auto"/>
                        <w:right w:val="none" w:sz="0" w:space="0" w:color="auto"/>
                      </w:divBdr>
                      <w:divsChild>
                        <w:div w:id="84902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6479062">
      <w:bodyDiv w:val="1"/>
      <w:marLeft w:val="0"/>
      <w:marRight w:val="0"/>
      <w:marTop w:val="0"/>
      <w:marBottom w:val="0"/>
      <w:divBdr>
        <w:top w:val="none" w:sz="0" w:space="0" w:color="auto"/>
        <w:left w:val="none" w:sz="0" w:space="0" w:color="auto"/>
        <w:bottom w:val="none" w:sz="0" w:space="0" w:color="auto"/>
        <w:right w:val="none" w:sz="0" w:space="0" w:color="auto"/>
      </w:divBdr>
    </w:div>
    <w:div w:id="488057859">
      <w:bodyDiv w:val="1"/>
      <w:marLeft w:val="0"/>
      <w:marRight w:val="0"/>
      <w:marTop w:val="0"/>
      <w:marBottom w:val="0"/>
      <w:divBdr>
        <w:top w:val="none" w:sz="0" w:space="0" w:color="auto"/>
        <w:left w:val="none" w:sz="0" w:space="0" w:color="auto"/>
        <w:bottom w:val="none" w:sz="0" w:space="0" w:color="auto"/>
        <w:right w:val="none" w:sz="0" w:space="0" w:color="auto"/>
      </w:divBdr>
      <w:divsChild>
        <w:div w:id="1700861924">
          <w:marLeft w:val="0"/>
          <w:marRight w:val="0"/>
          <w:marTop w:val="0"/>
          <w:marBottom w:val="0"/>
          <w:divBdr>
            <w:top w:val="none" w:sz="0" w:space="0" w:color="auto"/>
            <w:left w:val="none" w:sz="0" w:space="0" w:color="auto"/>
            <w:bottom w:val="none" w:sz="0" w:space="0" w:color="auto"/>
            <w:right w:val="none" w:sz="0" w:space="0" w:color="auto"/>
          </w:divBdr>
          <w:divsChild>
            <w:div w:id="243416091">
              <w:marLeft w:val="0"/>
              <w:marRight w:val="0"/>
              <w:marTop w:val="0"/>
              <w:marBottom w:val="0"/>
              <w:divBdr>
                <w:top w:val="none" w:sz="0" w:space="0" w:color="auto"/>
                <w:left w:val="none" w:sz="0" w:space="0" w:color="auto"/>
                <w:bottom w:val="none" w:sz="0" w:space="0" w:color="auto"/>
                <w:right w:val="none" w:sz="0" w:space="0" w:color="auto"/>
              </w:divBdr>
              <w:divsChild>
                <w:div w:id="593171701">
                  <w:marLeft w:val="0"/>
                  <w:marRight w:val="0"/>
                  <w:marTop w:val="0"/>
                  <w:marBottom w:val="0"/>
                  <w:divBdr>
                    <w:top w:val="none" w:sz="0" w:space="0" w:color="auto"/>
                    <w:left w:val="none" w:sz="0" w:space="0" w:color="auto"/>
                    <w:bottom w:val="none" w:sz="0" w:space="0" w:color="auto"/>
                    <w:right w:val="none" w:sz="0" w:space="0" w:color="auto"/>
                  </w:divBdr>
                  <w:divsChild>
                    <w:div w:id="281810703">
                      <w:marLeft w:val="0"/>
                      <w:marRight w:val="0"/>
                      <w:marTop w:val="0"/>
                      <w:marBottom w:val="0"/>
                      <w:divBdr>
                        <w:top w:val="none" w:sz="0" w:space="0" w:color="auto"/>
                        <w:left w:val="none" w:sz="0" w:space="0" w:color="auto"/>
                        <w:bottom w:val="none" w:sz="0" w:space="0" w:color="auto"/>
                        <w:right w:val="none" w:sz="0" w:space="0" w:color="auto"/>
                      </w:divBdr>
                      <w:divsChild>
                        <w:div w:id="59994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829889">
      <w:bodyDiv w:val="1"/>
      <w:marLeft w:val="0"/>
      <w:marRight w:val="0"/>
      <w:marTop w:val="0"/>
      <w:marBottom w:val="0"/>
      <w:divBdr>
        <w:top w:val="none" w:sz="0" w:space="0" w:color="auto"/>
        <w:left w:val="none" w:sz="0" w:space="0" w:color="auto"/>
        <w:bottom w:val="none" w:sz="0" w:space="0" w:color="auto"/>
        <w:right w:val="none" w:sz="0" w:space="0" w:color="auto"/>
      </w:divBdr>
      <w:divsChild>
        <w:div w:id="250940000">
          <w:marLeft w:val="0"/>
          <w:marRight w:val="0"/>
          <w:marTop w:val="0"/>
          <w:marBottom w:val="0"/>
          <w:divBdr>
            <w:top w:val="none" w:sz="0" w:space="0" w:color="auto"/>
            <w:left w:val="none" w:sz="0" w:space="0" w:color="auto"/>
            <w:bottom w:val="none" w:sz="0" w:space="0" w:color="auto"/>
            <w:right w:val="none" w:sz="0" w:space="0" w:color="auto"/>
          </w:divBdr>
        </w:div>
      </w:divsChild>
    </w:div>
    <w:div w:id="503983720">
      <w:bodyDiv w:val="1"/>
      <w:marLeft w:val="0"/>
      <w:marRight w:val="0"/>
      <w:marTop w:val="0"/>
      <w:marBottom w:val="0"/>
      <w:divBdr>
        <w:top w:val="none" w:sz="0" w:space="0" w:color="auto"/>
        <w:left w:val="none" w:sz="0" w:space="0" w:color="auto"/>
        <w:bottom w:val="none" w:sz="0" w:space="0" w:color="auto"/>
        <w:right w:val="none" w:sz="0" w:space="0" w:color="auto"/>
      </w:divBdr>
    </w:div>
    <w:div w:id="511073537">
      <w:bodyDiv w:val="1"/>
      <w:marLeft w:val="0"/>
      <w:marRight w:val="0"/>
      <w:marTop w:val="0"/>
      <w:marBottom w:val="0"/>
      <w:divBdr>
        <w:top w:val="none" w:sz="0" w:space="0" w:color="auto"/>
        <w:left w:val="none" w:sz="0" w:space="0" w:color="auto"/>
        <w:bottom w:val="none" w:sz="0" w:space="0" w:color="auto"/>
        <w:right w:val="none" w:sz="0" w:space="0" w:color="auto"/>
      </w:divBdr>
      <w:divsChild>
        <w:div w:id="78717508">
          <w:marLeft w:val="0"/>
          <w:marRight w:val="0"/>
          <w:marTop w:val="0"/>
          <w:marBottom w:val="0"/>
          <w:divBdr>
            <w:top w:val="none" w:sz="0" w:space="0" w:color="auto"/>
            <w:left w:val="none" w:sz="0" w:space="0" w:color="auto"/>
            <w:bottom w:val="none" w:sz="0" w:space="0" w:color="auto"/>
            <w:right w:val="none" w:sz="0" w:space="0" w:color="auto"/>
          </w:divBdr>
          <w:divsChild>
            <w:div w:id="1920482378">
              <w:marLeft w:val="0"/>
              <w:marRight w:val="0"/>
              <w:marTop w:val="0"/>
              <w:marBottom w:val="0"/>
              <w:divBdr>
                <w:top w:val="none" w:sz="0" w:space="0" w:color="auto"/>
                <w:left w:val="none" w:sz="0" w:space="0" w:color="auto"/>
                <w:bottom w:val="none" w:sz="0" w:space="0" w:color="auto"/>
                <w:right w:val="none" w:sz="0" w:space="0" w:color="auto"/>
              </w:divBdr>
              <w:divsChild>
                <w:div w:id="1987539745">
                  <w:marLeft w:val="0"/>
                  <w:marRight w:val="0"/>
                  <w:marTop w:val="0"/>
                  <w:marBottom w:val="0"/>
                  <w:divBdr>
                    <w:top w:val="none" w:sz="0" w:space="0" w:color="auto"/>
                    <w:left w:val="none" w:sz="0" w:space="0" w:color="auto"/>
                    <w:bottom w:val="none" w:sz="0" w:space="0" w:color="auto"/>
                    <w:right w:val="none" w:sz="0" w:space="0" w:color="auto"/>
                  </w:divBdr>
                  <w:divsChild>
                    <w:div w:id="627784885">
                      <w:marLeft w:val="0"/>
                      <w:marRight w:val="0"/>
                      <w:marTop w:val="0"/>
                      <w:marBottom w:val="0"/>
                      <w:divBdr>
                        <w:top w:val="none" w:sz="0" w:space="0" w:color="auto"/>
                        <w:left w:val="none" w:sz="0" w:space="0" w:color="auto"/>
                        <w:bottom w:val="none" w:sz="0" w:space="0" w:color="auto"/>
                        <w:right w:val="none" w:sz="0" w:space="0" w:color="auto"/>
                      </w:divBdr>
                      <w:divsChild>
                        <w:div w:id="5851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887994">
      <w:bodyDiv w:val="1"/>
      <w:marLeft w:val="0"/>
      <w:marRight w:val="0"/>
      <w:marTop w:val="0"/>
      <w:marBottom w:val="0"/>
      <w:divBdr>
        <w:top w:val="none" w:sz="0" w:space="0" w:color="auto"/>
        <w:left w:val="none" w:sz="0" w:space="0" w:color="auto"/>
        <w:bottom w:val="none" w:sz="0" w:space="0" w:color="auto"/>
        <w:right w:val="none" w:sz="0" w:space="0" w:color="auto"/>
      </w:divBdr>
      <w:divsChild>
        <w:div w:id="229929883">
          <w:marLeft w:val="0"/>
          <w:marRight w:val="0"/>
          <w:marTop w:val="0"/>
          <w:marBottom w:val="0"/>
          <w:divBdr>
            <w:top w:val="none" w:sz="0" w:space="0" w:color="auto"/>
            <w:left w:val="none" w:sz="0" w:space="0" w:color="auto"/>
            <w:bottom w:val="none" w:sz="0" w:space="0" w:color="auto"/>
            <w:right w:val="none" w:sz="0" w:space="0" w:color="auto"/>
          </w:divBdr>
        </w:div>
      </w:divsChild>
    </w:div>
    <w:div w:id="534346223">
      <w:bodyDiv w:val="1"/>
      <w:marLeft w:val="0"/>
      <w:marRight w:val="0"/>
      <w:marTop w:val="0"/>
      <w:marBottom w:val="0"/>
      <w:divBdr>
        <w:top w:val="none" w:sz="0" w:space="0" w:color="auto"/>
        <w:left w:val="none" w:sz="0" w:space="0" w:color="auto"/>
        <w:bottom w:val="none" w:sz="0" w:space="0" w:color="auto"/>
        <w:right w:val="none" w:sz="0" w:space="0" w:color="auto"/>
      </w:divBdr>
      <w:divsChild>
        <w:div w:id="1804349751">
          <w:marLeft w:val="0"/>
          <w:marRight w:val="0"/>
          <w:marTop w:val="0"/>
          <w:marBottom w:val="0"/>
          <w:divBdr>
            <w:top w:val="none" w:sz="0" w:space="0" w:color="auto"/>
            <w:left w:val="none" w:sz="0" w:space="0" w:color="auto"/>
            <w:bottom w:val="none" w:sz="0" w:space="0" w:color="auto"/>
            <w:right w:val="none" w:sz="0" w:space="0" w:color="auto"/>
          </w:divBdr>
        </w:div>
      </w:divsChild>
    </w:div>
    <w:div w:id="537427170">
      <w:bodyDiv w:val="1"/>
      <w:marLeft w:val="0"/>
      <w:marRight w:val="0"/>
      <w:marTop w:val="0"/>
      <w:marBottom w:val="0"/>
      <w:divBdr>
        <w:top w:val="none" w:sz="0" w:space="0" w:color="auto"/>
        <w:left w:val="none" w:sz="0" w:space="0" w:color="auto"/>
        <w:bottom w:val="none" w:sz="0" w:space="0" w:color="auto"/>
        <w:right w:val="none" w:sz="0" w:space="0" w:color="auto"/>
      </w:divBdr>
      <w:divsChild>
        <w:div w:id="1673991277">
          <w:marLeft w:val="0"/>
          <w:marRight w:val="0"/>
          <w:marTop w:val="0"/>
          <w:marBottom w:val="0"/>
          <w:divBdr>
            <w:top w:val="none" w:sz="0" w:space="0" w:color="auto"/>
            <w:left w:val="none" w:sz="0" w:space="0" w:color="auto"/>
            <w:bottom w:val="none" w:sz="0" w:space="0" w:color="auto"/>
            <w:right w:val="none" w:sz="0" w:space="0" w:color="auto"/>
          </w:divBdr>
        </w:div>
      </w:divsChild>
    </w:div>
    <w:div w:id="547836799">
      <w:bodyDiv w:val="1"/>
      <w:marLeft w:val="0"/>
      <w:marRight w:val="0"/>
      <w:marTop w:val="0"/>
      <w:marBottom w:val="0"/>
      <w:divBdr>
        <w:top w:val="none" w:sz="0" w:space="0" w:color="auto"/>
        <w:left w:val="none" w:sz="0" w:space="0" w:color="auto"/>
        <w:bottom w:val="none" w:sz="0" w:space="0" w:color="auto"/>
        <w:right w:val="none" w:sz="0" w:space="0" w:color="auto"/>
      </w:divBdr>
      <w:divsChild>
        <w:div w:id="1472752498">
          <w:marLeft w:val="0"/>
          <w:marRight w:val="0"/>
          <w:marTop w:val="0"/>
          <w:marBottom w:val="0"/>
          <w:divBdr>
            <w:top w:val="none" w:sz="0" w:space="0" w:color="auto"/>
            <w:left w:val="none" w:sz="0" w:space="0" w:color="auto"/>
            <w:bottom w:val="none" w:sz="0" w:space="0" w:color="auto"/>
            <w:right w:val="none" w:sz="0" w:space="0" w:color="auto"/>
          </w:divBdr>
        </w:div>
      </w:divsChild>
    </w:div>
    <w:div w:id="583997554">
      <w:bodyDiv w:val="1"/>
      <w:marLeft w:val="0"/>
      <w:marRight w:val="0"/>
      <w:marTop w:val="0"/>
      <w:marBottom w:val="0"/>
      <w:divBdr>
        <w:top w:val="none" w:sz="0" w:space="0" w:color="auto"/>
        <w:left w:val="none" w:sz="0" w:space="0" w:color="auto"/>
        <w:bottom w:val="none" w:sz="0" w:space="0" w:color="auto"/>
        <w:right w:val="none" w:sz="0" w:space="0" w:color="auto"/>
      </w:divBdr>
    </w:div>
    <w:div w:id="619268030">
      <w:bodyDiv w:val="1"/>
      <w:marLeft w:val="0"/>
      <w:marRight w:val="0"/>
      <w:marTop w:val="0"/>
      <w:marBottom w:val="0"/>
      <w:divBdr>
        <w:top w:val="none" w:sz="0" w:space="0" w:color="auto"/>
        <w:left w:val="none" w:sz="0" w:space="0" w:color="auto"/>
        <w:bottom w:val="none" w:sz="0" w:space="0" w:color="auto"/>
        <w:right w:val="none" w:sz="0" w:space="0" w:color="auto"/>
      </w:divBdr>
      <w:divsChild>
        <w:div w:id="2058384316">
          <w:marLeft w:val="0"/>
          <w:marRight w:val="0"/>
          <w:marTop w:val="0"/>
          <w:marBottom w:val="0"/>
          <w:divBdr>
            <w:top w:val="none" w:sz="0" w:space="0" w:color="auto"/>
            <w:left w:val="none" w:sz="0" w:space="0" w:color="auto"/>
            <w:bottom w:val="none" w:sz="0" w:space="0" w:color="auto"/>
            <w:right w:val="none" w:sz="0" w:space="0" w:color="auto"/>
          </w:divBdr>
          <w:divsChild>
            <w:div w:id="504132916">
              <w:marLeft w:val="0"/>
              <w:marRight w:val="0"/>
              <w:marTop w:val="0"/>
              <w:marBottom w:val="0"/>
              <w:divBdr>
                <w:top w:val="none" w:sz="0" w:space="0" w:color="auto"/>
                <w:left w:val="none" w:sz="0" w:space="0" w:color="auto"/>
                <w:bottom w:val="none" w:sz="0" w:space="0" w:color="auto"/>
                <w:right w:val="none" w:sz="0" w:space="0" w:color="auto"/>
              </w:divBdr>
              <w:divsChild>
                <w:div w:id="1040588362">
                  <w:marLeft w:val="0"/>
                  <w:marRight w:val="0"/>
                  <w:marTop w:val="0"/>
                  <w:marBottom w:val="0"/>
                  <w:divBdr>
                    <w:top w:val="none" w:sz="0" w:space="0" w:color="auto"/>
                    <w:left w:val="none" w:sz="0" w:space="0" w:color="auto"/>
                    <w:bottom w:val="none" w:sz="0" w:space="0" w:color="auto"/>
                    <w:right w:val="none" w:sz="0" w:space="0" w:color="auto"/>
                  </w:divBdr>
                  <w:divsChild>
                    <w:div w:id="481309277">
                      <w:marLeft w:val="0"/>
                      <w:marRight w:val="0"/>
                      <w:marTop w:val="0"/>
                      <w:marBottom w:val="0"/>
                      <w:divBdr>
                        <w:top w:val="none" w:sz="0" w:space="0" w:color="auto"/>
                        <w:left w:val="none" w:sz="0" w:space="0" w:color="auto"/>
                        <w:bottom w:val="none" w:sz="0" w:space="0" w:color="auto"/>
                        <w:right w:val="none" w:sz="0" w:space="0" w:color="auto"/>
                      </w:divBdr>
                      <w:divsChild>
                        <w:div w:id="121426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76872">
      <w:bodyDiv w:val="1"/>
      <w:marLeft w:val="0"/>
      <w:marRight w:val="0"/>
      <w:marTop w:val="0"/>
      <w:marBottom w:val="0"/>
      <w:divBdr>
        <w:top w:val="none" w:sz="0" w:space="0" w:color="auto"/>
        <w:left w:val="none" w:sz="0" w:space="0" w:color="auto"/>
        <w:bottom w:val="none" w:sz="0" w:space="0" w:color="auto"/>
        <w:right w:val="none" w:sz="0" w:space="0" w:color="auto"/>
      </w:divBdr>
    </w:div>
    <w:div w:id="653724247">
      <w:bodyDiv w:val="1"/>
      <w:marLeft w:val="0"/>
      <w:marRight w:val="0"/>
      <w:marTop w:val="0"/>
      <w:marBottom w:val="0"/>
      <w:divBdr>
        <w:top w:val="none" w:sz="0" w:space="0" w:color="auto"/>
        <w:left w:val="none" w:sz="0" w:space="0" w:color="auto"/>
        <w:bottom w:val="none" w:sz="0" w:space="0" w:color="auto"/>
        <w:right w:val="none" w:sz="0" w:space="0" w:color="auto"/>
      </w:divBdr>
    </w:div>
    <w:div w:id="655576392">
      <w:bodyDiv w:val="1"/>
      <w:marLeft w:val="0"/>
      <w:marRight w:val="0"/>
      <w:marTop w:val="0"/>
      <w:marBottom w:val="0"/>
      <w:divBdr>
        <w:top w:val="none" w:sz="0" w:space="0" w:color="auto"/>
        <w:left w:val="none" w:sz="0" w:space="0" w:color="auto"/>
        <w:bottom w:val="none" w:sz="0" w:space="0" w:color="auto"/>
        <w:right w:val="none" w:sz="0" w:space="0" w:color="auto"/>
      </w:divBdr>
    </w:div>
    <w:div w:id="660276909">
      <w:bodyDiv w:val="1"/>
      <w:marLeft w:val="0"/>
      <w:marRight w:val="0"/>
      <w:marTop w:val="0"/>
      <w:marBottom w:val="0"/>
      <w:divBdr>
        <w:top w:val="none" w:sz="0" w:space="0" w:color="auto"/>
        <w:left w:val="none" w:sz="0" w:space="0" w:color="auto"/>
        <w:bottom w:val="none" w:sz="0" w:space="0" w:color="auto"/>
        <w:right w:val="none" w:sz="0" w:space="0" w:color="auto"/>
      </w:divBdr>
      <w:divsChild>
        <w:div w:id="776488335">
          <w:marLeft w:val="0"/>
          <w:marRight w:val="0"/>
          <w:marTop w:val="0"/>
          <w:marBottom w:val="0"/>
          <w:divBdr>
            <w:top w:val="none" w:sz="0" w:space="0" w:color="auto"/>
            <w:left w:val="none" w:sz="0" w:space="0" w:color="auto"/>
            <w:bottom w:val="none" w:sz="0" w:space="0" w:color="auto"/>
            <w:right w:val="none" w:sz="0" w:space="0" w:color="auto"/>
          </w:divBdr>
          <w:divsChild>
            <w:div w:id="253176589">
              <w:marLeft w:val="0"/>
              <w:marRight w:val="0"/>
              <w:marTop w:val="0"/>
              <w:marBottom w:val="0"/>
              <w:divBdr>
                <w:top w:val="none" w:sz="0" w:space="0" w:color="auto"/>
                <w:left w:val="none" w:sz="0" w:space="0" w:color="auto"/>
                <w:bottom w:val="none" w:sz="0" w:space="0" w:color="auto"/>
                <w:right w:val="none" w:sz="0" w:space="0" w:color="auto"/>
              </w:divBdr>
              <w:divsChild>
                <w:div w:id="1109619567">
                  <w:marLeft w:val="0"/>
                  <w:marRight w:val="0"/>
                  <w:marTop w:val="0"/>
                  <w:marBottom w:val="0"/>
                  <w:divBdr>
                    <w:top w:val="none" w:sz="0" w:space="0" w:color="auto"/>
                    <w:left w:val="none" w:sz="0" w:space="0" w:color="auto"/>
                    <w:bottom w:val="none" w:sz="0" w:space="0" w:color="auto"/>
                    <w:right w:val="none" w:sz="0" w:space="0" w:color="auto"/>
                  </w:divBdr>
                  <w:divsChild>
                    <w:div w:id="2103138158">
                      <w:marLeft w:val="0"/>
                      <w:marRight w:val="0"/>
                      <w:marTop w:val="0"/>
                      <w:marBottom w:val="0"/>
                      <w:divBdr>
                        <w:top w:val="none" w:sz="0" w:space="0" w:color="auto"/>
                        <w:left w:val="none" w:sz="0" w:space="0" w:color="auto"/>
                        <w:bottom w:val="none" w:sz="0" w:space="0" w:color="auto"/>
                        <w:right w:val="none" w:sz="0" w:space="0" w:color="auto"/>
                      </w:divBdr>
                      <w:divsChild>
                        <w:div w:id="48505641">
                          <w:marLeft w:val="0"/>
                          <w:marRight w:val="0"/>
                          <w:marTop w:val="0"/>
                          <w:marBottom w:val="0"/>
                          <w:divBdr>
                            <w:top w:val="none" w:sz="0" w:space="0" w:color="auto"/>
                            <w:left w:val="none" w:sz="0" w:space="0" w:color="auto"/>
                            <w:bottom w:val="none" w:sz="0" w:space="0" w:color="auto"/>
                            <w:right w:val="none" w:sz="0" w:space="0" w:color="auto"/>
                          </w:divBdr>
                          <w:divsChild>
                            <w:div w:id="803274800">
                              <w:marLeft w:val="0"/>
                              <w:marRight w:val="0"/>
                              <w:marTop w:val="330"/>
                              <w:marBottom w:val="150"/>
                              <w:divBdr>
                                <w:top w:val="none" w:sz="0" w:space="0" w:color="auto"/>
                                <w:left w:val="none" w:sz="0" w:space="0" w:color="auto"/>
                                <w:bottom w:val="none" w:sz="0" w:space="0" w:color="auto"/>
                                <w:right w:val="none" w:sz="0" w:space="0" w:color="auto"/>
                              </w:divBdr>
                              <w:divsChild>
                                <w:div w:id="19077196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823468948">
                              <w:marLeft w:val="0"/>
                              <w:marRight w:val="0"/>
                              <w:marTop w:val="330"/>
                              <w:marBottom w:val="150"/>
                              <w:divBdr>
                                <w:top w:val="none" w:sz="0" w:space="0" w:color="auto"/>
                                <w:left w:val="none" w:sz="0" w:space="0" w:color="auto"/>
                                <w:bottom w:val="none" w:sz="0" w:space="0" w:color="auto"/>
                                <w:right w:val="none" w:sz="0" w:space="0" w:color="auto"/>
                              </w:divBdr>
                              <w:divsChild>
                                <w:div w:id="602998135">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669262564">
      <w:bodyDiv w:val="1"/>
      <w:marLeft w:val="0"/>
      <w:marRight w:val="0"/>
      <w:marTop w:val="0"/>
      <w:marBottom w:val="0"/>
      <w:divBdr>
        <w:top w:val="none" w:sz="0" w:space="0" w:color="auto"/>
        <w:left w:val="none" w:sz="0" w:space="0" w:color="auto"/>
        <w:bottom w:val="none" w:sz="0" w:space="0" w:color="auto"/>
        <w:right w:val="none" w:sz="0" w:space="0" w:color="auto"/>
      </w:divBdr>
    </w:div>
    <w:div w:id="702560565">
      <w:bodyDiv w:val="1"/>
      <w:marLeft w:val="0"/>
      <w:marRight w:val="0"/>
      <w:marTop w:val="0"/>
      <w:marBottom w:val="0"/>
      <w:divBdr>
        <w:top w:val="none" w:sz="0" w:space="0" w:color="auto"/>
        <w:left w:val="none" w:sz="0" w:space="0" w:color="auto"/>
        <w:bottom w:val="none" w:sz="0" w:space="0" w:color="auto"/>
        <w:right w:val="none" w:sz="0" w:space="0" w:color="auto"/>
      </w:divBdr>
      <w:divsChild>
        <w:div w:id="454644790">
          <w:marLeft w:val="0"/>
          <w:marRight w:val="0"/>
          <w:marTop w:val="0"/>
          <w:marBottom w:val="0"/>
          <w:divBdr>
            <w:top w:val="none" w:sz="0" w:space="0" w:color="auto"/>
            <w:left w:val="none" w:sz="0" w:space="0" w:color="auto"/>
            <w:bottom w:val="none" w:sz="0" w:space="0" w:color="auto"/>
            <w:right w:val="none" w:sz="0" w:space="0" w:color="auto"/>
          </w:divBdr>
          <w:divsChild>
            <w:div w:id="520627497">
              <w:marLeft w:val="0"/>
              <w:marRight w:val="0"/>
              <w:marTop w:val="0"/>
              <w:marBottom w:val="0"/>
              <w:divBdr>
                <w:top w:val="none" w:sz="0" w:space="0" w:color="auto"/>
                <w:left w:val="none" w:sz="0" w:space="0" w:color="auto"/>
                <w:bottom w:val="none" w:sz="0" w:space="0" w:color="auto"/>
                <w:right w:val="none" w:sz="0" w:space="0" w:color="auto"/>
              </w:divBdr>
              <w:divsChild>
                <w:div w:id="1269892781">
                  <w:marLeft w:val="0"/>
                  <w:marRight w:val="0"/>
                  <w:marTop w:val="0"/>
                  <w:marBottom w:val="0"/>
                  <w:divBdr>
                    <w:top w:val="none" w:sz="0" w:space="0" w:color="auto"/>
                    <w:left w:val="none" w:sz="0" w:space="0" w:color="auto"/>
                    <w:bottom w:val="none" w:sz="0" w:space="0" w:color="auto"/>
                    <w:right w:val="none" w:sz="0" w:space="0" w:color="auto"/>
                  </w:divBdr>
                  <w:divsChild>
                    <w:div w:id="1092628278">
                      <w:marLeft w:val="0"/>
                      <w:marRight w:val="0"/>
                      <w:marTop w:val="0"/>
                      <w:marBottom w:val="0"/>
                      <w:divBdr>
                        <w:top w:val="none" w:sz="0" w:space="0" w:color="auto"/>
                        <w:left w:val="none" w:sz="0" w:space="0" w:color="auto"/>
                        <w:bottom w:val="none" w:sz="0" w:space="0" w:color="auto"/>
                        <w:right w:val="none" w:sz="0" w:space="0" w:color="auto"/>
                      </w:divBdr>
                      <w:divsChild>
                        <w:div w:id="16647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583955">
      <w:bodyDiv w:val="1"/>
      <w:marLeft w:val="0"/>
      <w:marRight w:val="0"/>
      <w:marTop w:val="0"/>
      <w:marBottom w:val="0"/>
      <w:divBdr>
        <w:top w:val="none" w:sz="0" w:space="0" w:color="auto"/>
        <w:left w:val="none" w:sz="0" w:space="0" w:color="auto"/>
        <w:bottom w:val="none" w:sz="0" w:space="0" w:color="auto"/>
        <w:right w:val="none" w:sz="0" w:space="0" w:color="auto"/>
      </w:divBdr>
      <w:divsChild>
        <w:div w:id="2057392565">
          <w:marLeft w:val="0"/>
          <w:marRight w:val="0"/>
          <w:marTop w:val="0"/>
          <w:marBottom w:val="0"/>
          <w:divBdr>
            <w:top w:val="none" w:sz="0" w:space="0" w:color="auto"/>
            <w:left w:val="none" w:sz="0" w:space="0" w:color="auto"/>
            <w:bottom w:val="none" w:sz="0" w:space="0" w:color="auto"/>
            <w:right w:val="none" w:sz="0" w:space="0" w:color="auto"/>
          </w:divBdr>
          <w:divsChild>
            <w:div w:id="1359311206">
              <w:marLeft w:val="0"/>
              <w:marRight w:val="0"/>
              <w:marTop w:val="0"/>
              <w:marBottom w:val="0"/>
              <w:divBdr>
                <w:top w:val="none" w:sz="0" w:space="0" w:color="auto"/>
                <w:left w:val="none" w:sz="0" w:space="0" w:color="auto"/>
                <w:bottom w:val="none" w:sz="0" w:space="0" w:color="auto"/>
                <w:right w:val="none" w:sz="0" w:space="0" w:color="auto"/>
              </w:divBdr>
              <w:divsChild>
                <w:div w:id="63915639">
                  <w:marLeft w:val="0"/>
                  <w:marRight w:val="0"/>
                  <w:marTop w:val="0"/>
                  <w:marBottom w:val="0"/>
                  <w:divBdr>
                    <w:top w:val="none" w:sz="0" w:space="0" w:color="auto"/>
                    <w:left w:val="none" w:sz="0" w:space="0" w:color="auto"/>
                    <w:bottom w:val="none" w:sz="0" w:space="0" w:color="auto"/>
                    <w:right w:val="none" w:sz="0" w:space="0" w:color="auto"/>
                  </w:divBdr>
                  <w:divsChild>
                    <w:div w:id="802574435">
                      <w:marLeft w:val="0"/>
                      <w:marRight w:val="0"/>
                      <w:marTop w:val="0"/>
                      <w:marBottom w:val="0"/>
                      <w:divBdr>
                        <w:top w:val="none" w:sz="0" w:space="0" w:color="auto"/>
                        <w:left w:val="none" w:sz="0" w:space="0" w:color="auto"/>
                        <w:bottom w:val="none" w:sz="0" w:space="0" w:color="auto"/>
                        <w:right w:val="none" w:sz="0" w:space="0" w:color="auto"/>
                      </w:divBdr>
                      <w:divsChild>
                        <w:div w:id="14889131">
                          <w:marLeft w:val="0"/>
                          <w:marRight w:val="0"/>
                          <w:marTop w:val="0"/>
                          <w:marBottom w:val="0"/>
                          <w:divBdr>
                            <w:top w:val="none" w:sz="0" w:space="0" w:color="auto"/>
                            <w:left w:val="none" w:sz="0" w:space="0" w:color="auto"/>
                            <w:bottom w:val="none" w:sz="0" w:space="0" w:color="auto"/>
                            <w:right w:val="none" w:sz="0" w:space="0" w:color="auto"/>
                          </w:divBdr>
                          <w:divsChild>
                            <w:div w:id="1137530339">
                              <w:marLeft w:val="0"/>
                              <w:marRight w:val="0"/>
                              <w:marTop w:val="330"/>
                              <w:marBottom w:val="150"/>
                              <w:divBdr>
                                <w:top w:val="none" w:sz="0" w:space="0" w:color="auto"/>
                                <w:left w:val="none" w:sz="0" w:space="0" w:color="auto"/>
                                <w:bottom w:val="none" w:sz="0" w:space="0" w:color="auto"/>
                                <w:right w:val="none" w:sz="0" w:space="0" w:color="auto"/>
                              </w:divBdr>
                              <w:divsChild>
                                <w:div w:id="84786464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730924856">
      <w:bodyDiv w:val="1"/>
      <w:marLeft w:val="0"/>
      <w:marRight w:val="0"/>
      <w:marTop w:val="0"/>
      <w:marBottom w:val="0"/>
      <w:divBdr>
        <w:top w:val="none" w:sz="0" w:space="0" w:color="auto"/>
        <w:left w:val="none" w:sz="0" w:space="0" w:color="auto"/>
        <w:bottom w:val="none" w:sz="0" w:space="0" w:color="auto"/>
        <w:right w:val="none" w:sz="0" w:space="0" w:color="auto"/>
      </w:divBdr>
      <w:divsChild>
        <w:div w:id="291987654">
          <w:marLeft w:val="0"/>
          <w:marRight w:val="0"/>
          <w:marTop w:val="0"/>
          <w:marBottom w:val="0"/>
          <w:divBdr>
            <w:top w:val="none" w:sz="0" w:space="0" w:color="auto"/>
            <w:left w:val="none" w:sz="0" w:space="0" w:color="auto"/>
            <w:bottom w:val="none" w:sz="0" w:space="0" w:color="auto"/>
            <w:right w:val="none" w:sz="0" w:space="0" w:color="auto"/>
          </w:divBdr>
          <w:divsChild>
            <w:div w:id="30088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56789">
      <w:bodyDiv w:val="1"/>
      <w:marLeft w:val="0"/>
      <w:marRight w:val="0"/>
      <w:marTop w:val="0"/>
      <w:marBottom w:val="0"/>
      <w:divBdr>
        <w:top w:val="none" w:sz="0" w:space="0" w:color="auto"/>
        <w:left w:val="none" w:sz="0" w:space="0" w:color="auto"/>
        <w:bottom w:val="none" w:sz="0" w:space="0" w:color="auto"/>
        <w:right w:val="none" w:sz="0" w:space="0" w:color="auto"/>
      </w:divBdr>
    </w:div>
    <w:div w:id="753209563">
      <w:bodyDiv w:val="1"/>
      <w:marLeft w:val="0"/>
      <w:marRight w:val="0"/>
      <w:marTop w:val="0"/>
      <w:marBottom w:val="0"/>
      <w:divBdr>
        <w:top w:val="none" w:sz="0" w:space="0" w:color="auto"/>
        <w:left w:val="none" w:sz="0" w:space="0" w:color="auto"/>
        <w:bottom w:val="none" w:sz="0" w:space="0" w:color="auto"/>
        <w:right w:val="none" w:sz="0" w:space="0" w:color="auto"/>
      </w:divBdr>
      <w:divsChild>
        <w:div w:id="910384679">
          <w:marLeft w:val="0"/>
          <w:marRight w:val="0"/>
          <w:marTop w:val="0"/>
          <w:marBottom w:val="0"/>
          <w:divBdr>
            <w:top w:val="none" w:sz="0" w:space="0" w:color="auto"/>
            <w:left w:val="none" w:sz="0" w:space="0" w:color="auto"/>
            <w:bottom w:val="none" w:sz="0" w:space="0" w:color="auto"/>
            <w:right w:val="none" w:sz="0" w:space="0" w:color="auto"/>
          </w:divBdr>
        </w:div>
      </w:divsChild>
    </w:div>
    <w:div w:id="757293219">
      <w:bodyDiv w:val="1"/>
      <w:marLeft w:val="0"/>
      <w:marRight w:val="0"/>
      <w:marTop w:val="0"/>
      <w:marBottom w:val="0"/>
      <w:divBdr>
        <w:top w:val="none" w:sz="0" w:space="0" w:color="auto"/>
        <w:left w:val="none" w:sz="0" w:space="0" w:color="auto"/>
        <w:bottom w:val="none" w:sz="0" w:space="0" w:color="auto"/>
        <w:right w:val="none" w:sz="0" w:space="0" w:color="auto"/>
      </w:divBdr>
      <w:divsChild>
        <w:div w:id="285043477">
          <w:marLeft w:val="0"/>
          <w:marRight w:val="0"/>
          <w:marTop w:val="0"/>
          <w:marBottom w:val="0"/>
          <w:divBdr>
            <w:top w:val="none" w:sz="0" w:space="0" w:color="auto"/>
            <w:left w:val="none" w:sz="0" w:space="0" w:color="auto"/>
            <w:bottom w:val="none" w:sz="0" w:space="0" w:color="auto"/>
            <w:right w:val="none" w:sz="0" w:space="0" w:color="auto"/>
          </w:divBdr>
        </w:div>
      </w:divsChild>
    </w:div>
    <w:div w:id="763451467">
      <w:bodyDiv w:val="1"/>
      <w:marLeft w:val="0"/>
      <w:marRight w:val="0"/>
      <w:marTop w:val="0"/>
      <w:marBottom w:val="0"/>
      <w:divBdr>
        <w:top w:val="none" w:sz="0" w:space="0" w:color="auto"/>
        <w:left w:val="none" w:sz="0" w:space="0" w:color="auto"/>
        <w:bottom w:val="none" w:sz="0" w:space="0" w:color="auto"/>
        <w:right w:val="none" w:sz="0" w:space="0" w:color="auto"/>
      </w:divBdr>
      <w:divsChild>
        <w:div w:id="1296911710">
          <w:marLeft w:val="0"/>
          <w:marRight w:val="0"/>
          <w:marTop w:val="0"/>
          <w:marBottom w:val="0"/>
          <w:divBdr>
            <w:top w:val="none" w:sz="0" w:space="0" w:color="auto"/>
            <w:left w:val="none" w:sz="0" w:space="0" w:color="auto"/>
            <w:bottom w:val="none" w:sz="0" w:space="0" w:color="auto"/>
            <w:right w:val="none" w:sz="0" w:space="0" w:color="auto"/>
          </w:divBdr>
        </w:div>
      </w:divsChild>
    </w:div>
    <w:div w:id="777604652">
      <w:bodyDiv w:val="1"/>
      <w:marLeft w:val="0"/>
      <w:marRight w:val="0"/>
      <w:marTop w:val="0"/>
      <w:marBottom w:val="0"/>
      <w:divBdr>
        <w:top w:val="none" w:sz="0" w:space="0" w:color="auto"/>
        <w:left w:val="none" w:sz="0" w:space="0" w:color="auto"/>
        <w:bottom w:val="none" w:sz="0" w:space="0" w:color="auto"/>
        <w:right w:val="none" w:sz="0" w:space="0" w:color="auto"/>
      </w:divBdr>
      <w:divsChild>
        <w:div w:id="971130689">
          <w:marLeft w:val="0"/>
          <w:marRight w:val="0"/>
          <w:marTop w:val="0"/>
          <w:marBottom w:val="0"/>
          <w:divBdr>
            <w:top w:val="none" w:sz="0" w:space="0" w:color="auto"/>
            <w:left w:val="none" w:sz="0" w:space="0" w:color="auto"/>
            <w:bottom w:val="none" w:sz="0" w:space="0" w:color="auto"/>
            <w:right w:val="none" w:sz="0" w:space="0" w:color="auto"/>
          </w:divBdr>
          <w:divsChild>
            <w:div w:id="1271161631">
              <w:marLeft w:val="0"/>
              <w:marRight w:val="0"/>
              <w:marTop w:val="0"/>
              <w:marBottom w:val="0"/>
              <w:divBdr>
                <w:top w:val="none" w:sz="0" w:space="0" w:color="auto"/>
                <w:left w:val="none" w:sz="0" w:space="0" w:color="auto"/>
                <w:bottom w:val="none" w:sz="0" w:space="0" w:color="auto"/>
                <w:right w:val="none" w:sz="0" w:space="0" w:color="auto"/>
              </w:divBdr>
              <w:divsChild>
                <w:div w:id="44180478">
                  <w:marLeft w:val="0"/>
                  <w:marRight w:val="0"/>
                  <w:marTop w:val="0"/>
                  <w:marBottom w:val="0"/>
                  <w:divBdr>
                    <w:top w:val="none" w:sz="0" w:space="0" w:color="auto"/>
                    <w:left w:val="none" w:sz="0" w:space="0" w:color="auto"/>
                    <w:bottom w:val="none" w:sz="0" w:space="0" w:color="auto"/>
                    <w:right w:val="none" w:sz="0" w:space="0" w:color="auto"/>
                  </w:divBdr>
                  <w:divsChild>
                    <w:div w:id="717977845">
                      <w:marLeft w:val="0"/>
                      <w:marRight w:val="0"/>
                      <w:marTop w:val="0"/>
                      <w:marBottom w:val="0"/>
                      <w:divBdr>
                        <w:top w:val="none" w:sz="0" w:space="0" w:color="auto"/>
                        <w:left w:val="none" w:sz="0" w:space="0" w:color="auto"/>
                        <w:bottom w:val="none" w:sz="0" w:space="0" w:color="auto"/>
                        <w:right w:val="none" w:sz="0" w:space="0" w:color="auto"/>
                      </w:divBdr>
                      <w:divsChild>
                        <w:div w:id="201329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182865">
      <w:bodyDiv w:val="1"/>
      <w:marLeft w:val="0"/>
      <w:marRight w:val="0"/>
      <w:marTop w:val="0"/>
      <w:marBottom w:val="0"/>
      <w:divBdr>
        <w:top w:val="none" w:sz="0" w:space="0" w:color="auto"/>
        <w:left w:val="none" w:sz="0" w:space="0" w:color="auto"/>
        <w:bottom w:val="none" w:sz="0" w:space="0" w:color="auto"/>
        <w:right w:val="none" w:sz="0" w:space="0" w:color="auto"/>
      </w:divBdr>
      <w:divsChild>
        <w:div w:id="628515608">
          <w:marLeft w:val="0"/>
          <w:marRight w:val="0"/>
          <w:marTop w:val="0"/>
          <w:marBottom w:val="0"/>
          <w:divBdr>
            <w:top w:val="none" w:sz="0" w:space="0" w:color="auto"/>
            <w:left w:val="none" w:sz="0" w:space="0" w:color="auto"/>
            <w:bottom w:val="none" w:sz="0" w:space="0" w:color="auto"/>
            <w:right w:val="none" w:sz="0" w:space="0" w:color="auto"/>
          </w:divBdr>
          <w:divsChild>
            <w:div w:id="921452259">
              <w:marLeft w:val="0"/>
              <w:marRight w:val="0"/>
              <w:marTop w:val="0"/>
              <w:marBottom w:val="0"/>
              <w:divBdr>
                <w:top w:val="none" w:sz="0" w:space="0" w:color="auto"/>
                <w:left w:val="none" w:sz="0" w:space="0" w:color="auto"/>
                <w:bottom w:val="none" w:sz="0" w:space="0" w:color="auto"/>
                <w:right w:val="none" w:sz="0" w:space="0" w:color="auto"/>
              </w:divBdr>
              <w:divsChild>
                <w:div w:id="63602104">
                  <w:marLeft w:val="0"/>
                  <w:marRight w:val="0"/>
                  <w:marTop w:val="0"/>
                  <w:marBottom w:val="0"/>
                  <w:divBdr>
                    <w:top w:val="none" w:sz="0" w:space="0" w:color="auto"/>
                    <w:left w:val="none" w:sz="0" w:space="0" w:color="auto"/>
                    <w:bottom w:val="none" w:sz="0" w:space="0" w:color="auto"/>
                    <w:right w:val="none" w:sz="0" w:space="0" w:color="auto"/>
                  </w:divBdr>
                  <w:divsChild>
                    <w:div w:id="588388934">
                      <w:marLeft w:val="0"/>
                      <w:marRight w:val="0"/>
                      <w:marTop w:val="0"/>
                      <w:marBottom w:val="0"/>
                      <w:divBdr>
                        <w:top w:val="none" w:sz="0" w:space="0" w:color="auto"/>
                        <w:left w:val="none" w:sz="0" w:space="0" w:color="auto"/>
                        <w:bottom w:val="none" w:sz="0" w:space="0" w:color="auto"/>
                        <w:right w:val="none" w:sz="0" w:space="0" w:color="auto"/>
                      </w:divBdr>
                      <w:divsChild>
                        <w:div w:id="32047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0879040">
      <w:bodyDiv w:val="1"/>
      <w:marLeft w:val="0"/>
      <w:marRight w:val="0"/>
      <w:marTop w:val="0"/>
      <w:marBottom w:val="0"/>
      <w:divBdr>
        <w:top w:val="none" w:sz="0" w:space="0" w:color="auto"/>
        <w:left w:val="none" w:sz="0" w:space="0" w:color="auto"/>
        <w:bottom w:val="none" w:sz="0" w:space="0" w:color="auto"/>
        <w:right w:val="none" w:sz="0" w:space="0" w:color="auto"/>
      </w:divBdr>
      <w:divsChild>
        <w:div w:id="471750179">
          <w:marLeft w:val="0"/>
          <w:marRight w:val="0"/>
          <w:marTop w:val="0"/>
          <w:marBottom w:val="0"/>
          <w:divBdr>
            <w:top w:val="none" w:sz="0" w:space="0" w:color="auto"/>
            <w:left w:val="none" w:sz="0" w:space="0" w:color="auto"/>
            <w:bottom w:val="none" w:sz="0" w:space="0" w:color="auto"/>
            <w:right w:val="none" w:sz="0" w:space="0" w:color="auto"/>
          </w:divBdr>
          <w:divsChild>
            <w:div w:id="610819399">
              <w:marLeft w:val="0"/>
              <w:marRight w:val="0"/>
              <w:marTop w:val="0"/>
              <w:marBottom w:val="0"/>
              <w:divBdr>
                <w:top w:val="none" w:sz="0" w:space="0" w:color="auto"/>
                <w:left w:val="none" w:sz="0" w:space="0" w:color="auto"/>
                <w:bottom w:val="none" w:sz="0" w:space="0" w:color="auto"/>
                <w:right w:val="none" w:sz="0" w:space="0" w:color="auto"/>
              </w:divBdr>
              <w:divsChild>
                <w:div w:id="636185642">
                  <w:marLeft w:val="0"/>
                  <w:marRight w:val="0"/>
                  <w:marTop w:val="0"/>
                  <w:marBottom w:val="0"/>
                  <w:divBdr>
                    <w:top w:val="none" w:sz="0" w:space="0" w:color="auto"/>
                    <w:left w:val="none" w:sz="0" w:space="0" w:color="auto"/>
                    <w:bottom w:val="none" w:sz="0" w:space="0" w:color="auto"/>
                    <w:right w:val="none" w:sz="0" w:space="0" w:color="auto"/>
                  </w:divBdr>
                  <w:divsChild>
                    <w:div w:id="1648434576">
                      <w:marLeft w:val="0"/>
                      <w:marRight w:val="0"/>
                      <w:marTop w:val="0"/>
                      <w:marBottom w:val="0"/>
                      <w:divBdr>
                        <w:top w:val="none" w:sz="0" w:space="0" w:color="auto"/>
                        <w:left w:val="none" w:sz="0" w:space="0" w:color="auto"/>
                        <w:bottom w:val="none" w:sz="0" w:space="0" w:color="auto"/>
                        <w:right w:val="none" w:sz="0" w:space="0" w:color="auto"/>
                      </w:divBdr>
                      <w:divsChild>
                        <w:div w:id="147340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189941">
      <w:bodyDiv w:val="1"/>
      <w:marLeft w:val="0"/>
      <w:marRight w:val="0"/>
      <w:marTop w:val="0"/>
      <w:marBottom w:val="0"/>
      <w:divBdr>
        <w:top w:val="none" w:sz="0" w:space="0" w:color="auto"/>
        <w:left w:val="none" w:sz="0" w:space="0" w:color="auto"/>
        <w:bottom w:val="none" w:sz="0" w:space="0" w:color="auto"/>
        <w:right w:val="none" w:sz="0" w:space="0" w:color="auto"/>
      </w:divBdr>
      <w:divsChild>
        <w:div w:id="1889491965">
          <w:marLeft w:val="0"/>
          <w:marRight w:val="0"/>
          <w:marTop w:val="0"/>
          <w:marBottom w:val="0"/>
          <w:divBdr>
            <w:top w:val="none" w:sz="0" w:space="0" w:color="auto"/>
            <w:left w:val="none" w:sz="0" w:space="0" w:color="auto"/>
            <w:bottom w:val="none" w:sz="0" w:space="0" w:color="auto"/>
            <w:right w:val="none" w:sz="0" w:space="0" w:color="auto"/>
          </w:divBdr>
        </w:div>
      </w:divsChild>
    </w:div>
    <w:div w:id="782382279">
      <w:bodyDiv w:val="1"/>
      <w:marLeft w:val="0"/>
      <w:marRight w:val="0"/>
      <w:marTop w:val="0"/>
      <w:marBottom w:val="0"/>
      <w:divBdr>
        <w:top w:val="none" w:sz="0" w:space="0" w:color="auto"/>
        <w:left w:val="none" w:sz="0" w:space="0" w:color="auto"/>
        <w:bottom w:val="none" w:sz="0" w:space="0" w:color="auto"/>
        <w:right w:val="none" w:sz="0" w:space="0" w:color="auto"/>
      </w:divBdr>
    </w:div>
    <w:div w:id="809248538">
      <w:bodyDiv w:val="1"/>
      <w:marLeft w:val="0"/>
      <w:marRight w:val="0"/>
      <w:marTop w:val="0"/>
      <w:marBottom w:val="0"/>
      <w:divBdr>
        <w:top w:val="none" w:sz="0" w:space="0" w:color="auto"/>
        <w:left w:val="none" w:sz="0" w:space="0" w:color="auto"/>
        <w:bottom w:val="none" w:sz="0" w:space="0" w:color="auto"/>
        <w:right w:val="none" w:sz="0" w:space="0" w:color="auto"/>
      </w:divBdr>
    </w:div>
    <w:div w:id="821849717">
      <w:bodyDiv w:val="1"/>
      <w:marLeft w:val="0"/>
      <w:marRight w:val="0"/>
      <w:marTop w:val="0"/>
      <w:marBottom w:val="0"/>
      <w:divBdr>
        <w:top w:val="none" w:sz="0" w:space="0" w:color="auto"/>
        <w:left w:val="none" w:sz="0" w:space="0" w:color="auto"/>
        <w:bottom w:val="none" w:sz="0" w:space="0" w:color="auto"/>
        <w:right w:val="none" w:sz="0" w:space="0" w:color="auto"/>
      </w:divBdr>
      <w:divsChild>
        <w:div w:id="833881089">
          <w:marLeft w:val="0"/>
          <w:marRight w:val="0"/>
          <w:marTop w:val="0"/>
          <w:marBottom w:val="0"/>
          <w:divBdr>
            <w:top w:val="none" w:sz="0" w:space="0" w:color="auto"/>
            <w:left w:val="none" w:sz="0" w:space="0" w:color="auto"/>
            <w:bottom w:val="none" w:sz="0" w:space="0" w:color="auto"/>
            <w:right w:val="none" w:sz="0" w:space="0" w:color="auto"/>
          </w:divBdr>
        </w:div>
      </w:divsChild>
    </w:div>
    <w:div w:id="829365791">
      <w:bodyDiv w:val="1"/>
      <w:marLeft w:val="0"/>
      <w:marRight w:val="0"/>
      <w:marTop w:val="0"/>
      <w:marBottom w:val="0"/>
      <w:divBdr>
        <w:top w:val="none" w:sz="0" w:space="0" w:color="auto"/>
        <w:left w:val="none" w:sz="0" w:space="0" w:color="auto"/>
        <w:bottom w:val="none" w:sz="0" w:space="0" w:color="auto"/>
        <w:right w:val="none" w:sz="0" w:space="0" w:color="auto"/>
      </w:divBdr>
      <w:divsChild>
        <w:div w:id="1561093742">
          <w:marLeft w:val="0"/>
          <w:marRight w:val="0"/>
          <w:marTop w:val="0"/>
          <w:marBottom w:val="0"/>
          <w:divBdr>
            <w:top w:val="none" w:sz="0" w:space="0" w:color="auto"/>
            <w:left w:val="none" w:sz="0" w:space="0" w:color="auto"/>
            <w:bottom w:val="none" w:sz="0" w:space="0" w:color="auto"/>
            <w:right w:val="none" w:sz="0" w:space="0" w:color="auto"/>
          </w:divBdr>
        </w:div>
      </w:divsChild>
    </w:div>
    <w:div w:id="842821007">
      <w:bodyDiv w:val="1"/>
      <w:marLeft w:val="0"/>
      <w:marRight w:val="0"/>
      <w:marTop w:val="0"/>
      <w:marBottom w:val="0"/>
      <w:divBdr>
        <w:top w:val="none" w:sz="0" w:space="0" w:color="auto"/>
        <w:left w:val="none" w:sz="0" w:space="0" w:color="auto"/>
        <w:bottom w:val="none" w:sz="0" w:space="0" w:color="auto"/>
        <w:right w:val="none" w:sz="0" w:space="0" w:color="auto"/>
      </w:divBdr>
    </w:div>
    <w:div w:id="845873398">
      <w:bodyDiv w:val="1"/>
      <w:marLeft w:val="0"/>
      <w:marRight w:val="0"/>
      <w:marTop w:val="0"/>
      <w:marBottom w:val="0"/>
      <w:divBdr>
        <w:top w:val="none" w:sz="0" w:space="0" w:color="auto"/>
        <w:left w:val="none" w:sz="0" w:space="0" w:color="auto"/>
        <w:bottom w:val="none" w:sz="0" w:space="0" w:color="auto"/>
        <w:right w:val="none" w:sz="0" w:space="0" w:color="auto"/>
      </w:divBdr>
      <w:divsChild>
        <w:div w:id="571164682">
          <w:marLeft w:val="0"/>
          <w:marRight w:val="0"/>
          <w:marTop w:val="0"/>
          <w:marBottom w:val="0"/>
          <w:divBdr>
            <w:top w:val="none" w:sz="0" w:space="0" w:color="auto"/>
            <w:left w:val="none" w:sz="0" w:space="0" w:color="auto"/>
            <w:bottom w:val="none" w:sz="0" w:space="0" w:color="auto"/>
            <w:right w:val="none" w:sz="0" w:space="0" w:color="auto"/>
          </w:divBdr>
        </w:div>
      </w:divsChild>
    </w:div>
    <w:div w:id="849880059">
      <w:bodyDiv w:val="1"/>
      <w:marLeft w:val="0"/>
      <w:marRight w:val="0"/>
      <w:marTop w:val="0"/>
      <w:marBottom w:val="0"/>
      <w:divBdr>
        <w:top w:val="none" w:sz="0" w:space="0" w:color="auto"/>
        <w:left w:val="none" w:sz="0" w:space="0" w:color="auto"/>
        <w:bottom w:val="none" w:sz="0" w:space="0" w:color="auto"/>
        <w:right w:val="none" w:sz="0" w:space="0" w:color="auto"/>
      </w:divBdr>
      <w:divsChild>
        <w:div w:id="463278910">
          <w:marLeft w:val="0"/>
          <w:marRight w:val="0"/>
          <w:marTop w:val="0"/>
          <w:marBottom w:val="0"/>
          <w:divBdr>
            <w:top w:val="none" w:sz="0" w:space="0" w:color="auto"/>
            <w:left w:val="none" w:sz="0" w:space="0" w:color="auto"/>
            <w:bottom w:val="none" w:sz="0" w:space="0" w:color="auto"/>
            <w:right w:val="none" w:sz="0" w:space="0" w:color="auto"/>
          </w:divBdr>
          <w:divsChild>
            <w:div w:id="890580425">
              <w:marLeft w:val="0"/>
              <w:marRight w:val="0"/>
              <w:marTop w:val="0"/>
              <w:marBottom w:val="0"/>
              <w:divBdr>
                <w:top w:val="none" w:sz="0" w:space="0" w:color="auto"/>
                <w:left w:val="none" w:sz="0" w:space="0" w:color="auto"/>
                <w:bottom w:val="none" w:sz="0" w:space="0" w:color="auto"/>
                <w:right w:val="none" w:sz="0" w:space="0" w:color="auto"/>
              </w:divBdr>
              <w:divsChild>
                <w:div w:id="42483641">
                  <w:marLeft w:val="0"/>
                  <w:marRight w:val="0"/>
                  <w:marTop w:val="0"/>
                  <w:marBottom w:val="0"/>
                  <w:divBdr>
                    <w:top w:val="none" w:sz="0" w:space="0" w:color="auto"/>
                    <w:left w:val="none" w:sz="0" w:space="0" w:color="auto"/>
                    <w:bottom w:val="none" w:sz="0" w:space="0" w:color="auto"/>
                    <w:right w:val="none" w:sz="0" w:space="0" w:color="auto"/>
                  </w:divBdr>
                  <w:divsChild>
                    <w:div w:id="693456568">
                      <w:marLeft w:val="0"/>
                      <w:marRight w:val="0"/>
                      <w:marTop w:val="0"/>
                      <w:marBottom w:val="0"/>
                      <w:divBdr>
                        <w:top w:val="none" w:sz="0" w:space="0" w:color="auto"/>
                        <w:left w:val="none" w:sz="0" w:space="0" w:color="auto"/>
                        <w:bottom w:val="none" w:sz="0" w:space="0" w:color="auto"/>
                        <w:right w:val="none" w:sz="0" w:space="0" w:color="auto"/>
                      </w:divBdr>
                      <w:divsChild>
                        <w:div w:id="21038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008559">
      <w:bodyDiv w:val="1"/>
      <w:marLeft w:val="0"/>
      <w:marRight w:val="0"/>
      <w:marTop w:val="0"/>
      <w:marBottom w:val="0"/>
      <w:divBdr>
        <w:top w:val="none" w:sz="0" w:space="0" w:color="auto"/>
        <w:left w:val="none" w:sz="0" w:space="0" w:color="auto"/>
        <w:bottom w:val="none" w:sz="0" w:space="0" w:color="auto"/>
        <w:right w:val="none" w:sz="0" w:space="0" w:color="auto"/>
      </w:divBdr>
      <w:divsChild>
        <w:div w:id="1613978445">
          <w:marLeft w:val="0"/>
          <w:marRight w:val="0"/>
          <w:marTop w:val="0"/>
          <w:marBottom w:val="0"/>
          <w:divBdr>
            <w:top w:val="none" w:sz="0" w:space="0" w:color="auto"/>
            <w:left w:val="none" w:sz="0" w:space="0" w:color="auto"/>
            <w:bottom w:val="none" w:sz="0" w:space="0" w:color="auto"/>
            <w:right w:val="none" w:sz="0" w:space="0" w:color="auto"/>
          </w:divBdr>
        </w:div>
      </w:divsChild>
    </w:div>
    <w:div w:id="881676663">
      <w:bodyDiv w:val="1"/>
      <w:marLeft w:val="0"/>
      <w:marRight w:val="0"/>
      <w:marTop w:val="0"/>
      <w:marBottom w:val="0"/>
      <w:divBdr>
        <w:top w:val="none" w:sz="0" w:space="0" w:color="auto"/>
        <w:left w:val="none" w:sz="0" w:space="0" w:color="auto"/>
        <w:bottom w:val="none" w:sz="0" w:space="0" w:color="auto"/>
        <w:right w:val="none" w:sz="0" w:space="0" w:color="auto"/>
      </w:divBdr>
    </w:div>
    <w:div w:id="884023862">
      <w:bodyDiv w:val="1"/>
      <w:marLeft w:val="0"/>
      <w:marRight w:val="0"/>
      <w:marTop w:val="0"/>
      <w:marBottom w:val="0"/>
      <w:divBdr>
        <w:top w:val="none" w:sz="0" w:space="0" w:color="auto"/>
        <w:left w:val="none" w:sz="0" w:space="0" w:color="auto"/>
        <w:bottom w:val="none" w:sz="0" w:space="0" w:color="auto"/>
        <w:right w:val="none" w:sz="0" w:space="0" w:color="auto"/>
      </w:divBdr>
      <w:divsChild>
        <w:div w:id="1551767932">
          <w:marLeft w:val="0"/>
          <w:marRight w:val="0"/>
          <w:marTop w:val="0"/>
          <w:marBottom w:val="0"/>
          <w:divBdr>
            <w:top w:val="none" w:sz="0" w:space="0" w:color="auto"/>
            <w:left w:val="none" w:sz="0" w:space="0" w:color="auto"/>
            <w:bottom w:val="none" w:sz="0" w:space="0" w:color="auto"/>
            <w:right w:val="none" w:sz="0" w:space="0" w:color="auto"/>
          </w:divBdr>
          <w:divsChild>
            <w:div w:id="649015959">
              <w:marLeft w:val="0"/>
              <w:marRight w:val="0"/>
              <w:marTop w:val="0"/>
              <w:marBottom w:val="0"/>
              <w:divBdr>
                <w:top w:val="none" w:sz="0" w:space="0" w:color="auto"/>
                <w:left w:val="none" w:sz="0" w:space="0" w:color="auto"/>
                <w:bottom w:val="none" w:sz="0" w:space="0" w:color="auto"/>
                <w:right w:val="none" w:sz="0" w:space="0" w:color="auto"/>
              </w:divBdr>
              <w:divsChild>
                <w:div w:id="1740327065">
                  <w:marLeft w:val="0"/>
                  <w:marRight w:val="0"/>
                  <w:marTop w:val="0"/>
                  <w:marBottom w:val="0"/>
                  <w:divBdr>
                    <w:top w:val="none" w:sz="0" w:space="0" w:color="auto"/>
                    <w:left w:val="none" w:sz="0" w:space="0" w:color="auto"/>
                    <w:bottom w:val="none" w:sz="0" w:space="0" w:color="auto"/>
                    <w:right w:val="none" w:sz="0" w:space="0" w:color="auto"/>
                  </w:divBdr>
                  <w:divsChild>
                    <w:div w:id="322315209">
                      <w:marLeft w:val="0"/>
                      <w:marRight w:val="0"/>
                      <w:marTop w:val="0"/>
                      <w:marBottom w:val="0"/>
                      <w:divBdr>
                        <w:top w:val="none" w:sz="0" w:space="0" w:color="auto"/>
                        <w:left w:val="none" w:sz="0" w:space="0" w:color="auto"/>
                        <w:bottom w:val="none" w:sz="0" w:space="0" w:color="auto"/>
                        <w:right w:val="none" w:sz="0" w:space="0" w:color="auto"/>
                      </w:divBdr>
                      <w:divsChild>
                        <w:div w:id="15881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087406">
      <w:bodyDiv w:val="1"/>
      <w:marLeft w:val="0"/>
      <w:marRight w:val="0"/>
      <w:marTop w:val="0"/>
      <w:marBottom w:val="0"/>
      <w:divBdr>
        <w:top w:val="none" w:sz="0" w:space="0" w:color="auto"/>
        <w:left w:val="none" w:sz="0" w:space="0" w:color="auto"/>
        <w:bottom w:val="none" w:sz="0" w:space="0" w:color="auto"/>
        <w:right w:val="none" w:sz="0" w:space="0" w:color="auto"/>
      </w:divBdr>
      <w:divsChild>
        <w:div w:id="1201167031">
          <w:marLeft w:val="0"/>
          <w:marRight w:val="0"/>
          <w:marTop w:val="0"/>
          <w:marBottom w:val="0"/>
          <w:divBdr>
            <w:top w:val="none" w:sz="0" w:space="0" w:color="auto"/>
            <w:left w:val="none" w:sz="0" w:space="0" w:color="auto"/>
            <w:bottom w:val="none" w:sz="0" w:space="0" w:color="auto"/>
            <w:right w:val="none" w:sz="0" w:space="0" w:color="auto"/>
          </w:divBdr>
        </w:div>
      </w:divsChild>
    </w:div>
    <w:div w:id="947395344">
      <w:bodyDiv w:val="1"/>
      <w:marLeft w:val="0"/>
      <w:marRight w:val="0"/>
      <w:marTop w:val="0"/>
      <w:marBottom w:val="0"/>
      <w:divBdr>
        <w:top w:val="none" w:sz="0" w:space="0" w:color="auto"/>
        <w:left w:val="none" w:sz="0" w:space="0" w:color="auto"/>
        <w:bottom w:val="none" w:sz="0" w:space="0" w:color="auto"/>
        <w:right w:val="none" w:sz="0" w:space="0" w:color="auto"/>
      </w:divBdr>
      <w:divsChild>
        <w:div w:id="14043466">
          <w:marLeft w:val="0"/>
          <w:marRight w:val="0"/>
          <w:marTop w:val="0"/>
          <w:marBottom w:val="0"/>
          <w:divBdr>
            <w:top w:val="none" w:sz="0" w:space="0" w:color="auto"/>
            <w:left w:val="none" w:sz="0" w:space="0" w:color="auto"/>
            <w:bottom w:val="none" w:sz="0" w:space="0" w:color="auto"/>
            <w:right w:val="none" w:sz="0" w:space="0" w:color="auto"/>
          </w:divBdr>
        </w:div>
      </w:divsChild>
    </w:div>
    <w:div w:id="950168719">
      <w:bodyDiv w:val="1"/>
      <w:marLeft w:val="0"/>
      <w:marRight w:val="0"/>
      <w:marTop w:val="0"/>
      <w:marBottom w:val="0"/>
      <w:divBdr>
        <w:top w:val="none" w:sz="0" w:space="0" w:color="auto"/>
        <w:left w:val="none" w:sz="0" w:space="0" w:color="auto"/>
        <w:bottom w:val="none" w:sz="0" w:space="0" w:color="auto"/>
        <w:right w:val="none" w:sz="0" w:space="0" w:color="auto"/>
      </w:divBdr>
      <w:divsChild>
        <w:div w:id="548497483">
          <w:marLeft w:val="0"/>
          <w:marRight w:val="0"/>
          <w:marTop w:val="0"/>
          <w:marBottom w:val="0"/>
          <w:divBdr>
            <w:top w:val="none" w:sz="0" w:space="0" w:color="auto"/>
            <w:left w:val="none" w:sz="0" w:space="0" w:color="auto"/>
            <w:bottom w:val="none" w:sz="0" w:space="0" w:color="auto"/>
            <w:right w:val="none" w:sz="0" w:space="0" w:color="auto"/>
          </w:divBdr>
        </w:div>
      </w:divsChild>
    </w:div>
    <w:div w:id="959263302">
      <w:bodyDiv w:val="1"/>
      <w:marLeft w:val="0"/>
      <w:marRight w:val="0"/>
      <w:marTop w:val="0"/>
      <w:marBottom w:val="0"/>
      <w:divBdr>
        <w:top w:val="none" w:sz="0" w:space="0" w:color="auto"/>
        <w:left w:val="none" w:sz="0" w:space="0" w:color="auto"/>
        <w:bottom w:val="none" w:sz="0" w:space="0" w:color="auto"/>
        <w:right w:val="none" w:sz="0" w:space="0" w:color="auto"/>
      </w:divBdr>
    </w:div>
    <w:div w:id="961378349">
      <w:bodyDiv w:val="1"/>
      <w:marLeft w:val="0"/>
      <w:marRight w:val="0"/>
      <w:marTop w:val="0"/>
      <w:marBottom w:val="0"/>
      <w:divBdr>
        <w:top w:val="none" w:sz="0" w:space="0" w:color="auto"/>
        <w:left w:val="none" w:sz="0" w:space="0" w:color="auto"/>
        <w:bottom w:val="none" w:sz="0" w:space="0" w:color="auto"/>
        <w:right w:val="none" w:sz="0" w:space="0" w:color="auto"/>
      </w:divBdr>
      <w:divsChild>
        <w:div w:id="2045136826">
          <w:marLeft w:val="0"/>
          <w:marRight w:val="0"/>
          <w:marTop w:val="0"/>
          <w:marBottom w:val="0"/>
          <w:divBdr>
            <w:top w:val="none" w:sz="0" w:space="0" w:color="auto"/>
            <w:left w:val="none" w:sz="0" w:space="0" w:color="auto"/>
            <w:bottom w:val="none" w:sz="0" w:space="0" w:color="auto"/>
            <w:right w:val="none" w:sz="0" w:space="0" w:color="auto"/>
          </w:divBdr>
        </w:div>
      </w:divsChild>
    </w:div>
    <w:div w:id="966275088">
      <w:bodyDiv w:val="1"/>
      <w:marLeft w:val="0"/>
      <w:marRight w:val="0"/>
      <w:marTop w:val="0"/>
      <w:marBottom w:val="0"/>
      <w:divBdr>
        <w:top w:val="none" w:sz="0" w:space="0" w:color="auto"/>
        <w:left w:val="none" w:sz="0" w:space="0" w:color="auto"/>
        <w:bottom w:val="none" w:sz="0" w:space="0" w:color="auto"/>
        <w:right w:val="none" w:sz="0" w:space="0" w:color="auto"/>
      </w:divBdr>
      <w:divsChild>
        <w:div w:id="413553808">
          <w:marLeft w:val="0"/>
          <w:marRight w:val="0"/>
          <w:marTop w:val="0"/>
          <w:marBottom w:val="0"/>
          <w:divBdr>
            <w:top w:val="none" w:sz="0" w:space="0" w:color="auto"/>
            <w:left w:val="none" w:sz="0" w:space="0" w:color="auto"/>
            <w:bottom w:val="none" w:sz="0" w:space="0" w:color="auto"/>
            <w:right w:val="none" w:sz="0" w:space="0" w:color="auto"/>
          </w:divBdr>
        </w:div>
      </w:divsChild>
    </w:div>
    <w:div w:id="972559164">
      <w:bodyDiv w:val="1"/>
      <w:marLeft w:val="0"/>
      <w:marRight w:val="0"/>
      <w:marTop w:val="0"/>
      <w:marBottom w:val="0"/>
      <w:divBdr>
        <w:top w:val="none" w:sz="0" w:space="0" w:color="auto"/>
        <w:left w:val="none" w:sz="0" w:space="0" w:color="auto"/>
        <w:bottom w:val="none" w:sz="0" w:space="0" w:color="auto"/>
        <w:right w:val="none" w:sz="0" w:space="0" w:color="auto"/>
      </w:divBdr>
      <w:divsChild>
        <w:div w:id="2006585800">
          <w:marLeft w:val="0"/>
          <w:marRight w:val="0"/>
          <w:marTop w:val="0"/>
          <w:marBottom w:val="0"/>
          <w:divBdr>
            <w:top w:val="none" w:sz="0" w:space="0" w:color="auto"/>
            <w:left w:val="none" w:sz="0" w:space="0" w:color="auto"/>
            <w:bottom w:val="none" w:sz="0" w:space="0" w:color="auto"/>
            <w:right w:val="none" w:sz="0" w:space="0" w:color="auto"/>
          </w:divBdr>
          <w:divsChild>
            <w:div w:id="1133793085">
              <w:marLeft w:val="0"/>
              <w:marRight w:val="0"/>
              <w:marTop w:val="0"/>
              <w:marBottom w:val="0"/>
              <w:divBdr>
                <w:top w:val="none" w:sz="0" w:space="0" w:color="auto"/>
                <w:left w:val="none" w:sz="0" w:space="0" w:color="auto"/>
                <w:bottom w:val="none" w:sz="0" w:space="0" w:color="auto"/>
                <w:right w:val="none" w:sz="0" w:space="0" w:color="auto"/>
              </w:divBdr>
              <w:divsChild>
                <w:div w:id="1219392198">
                  <w:marLeft w:val="0"/>
                  <w:marRight w:val="0"/>
                  <w:marTop w:val="0"/>
                  <w:marBottom w:val="0"/>
                  <w:divBdr>
                    <w:top w:val="none" w:sz="0" w:space="0" w:color="auto"/>
                    <w:left w:val="none" w:sz="0" w:space="0" w:color="auto"/>
                    <w:bottom w:val="none" w:sz="0" w:space="0" w:color="auto"/>
                    <w:right w:val="none" w:sz="0" w:space="0" w:color="auto"/>
                  </w:divBdr>
                  <w:divsChild>
                    <w:div w:id="1099251982">
                      <w:marLeft w:val="0"/>
                      <w:marRight w:val="0"/>
                      <w:marTop w:val="0"/>
                      <w:marBottom w:val="0"/>
                      <w:divBdr>
                        <w:top w:val="none" w:sz="0" w:space="0" w:color="auto"/>
                        <w:left w:val="none" w:sz="0" w:space="0" w:color="auto"/>
                        <w:bottom w:val="none" w:sz="0" w:space="0" w:color="auto"/>
                        <w:right w:val="none" w:sz="0" w:space="0" w:color="auto"/>
                      </w:divBdr>
                      <w:divsChild>
                        <w:div w:id="10739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008215">
      <w:bodyDiv w:val="1"/>
      <w:marLeft w:val="0"/>
      <w:marRight w:val="0"/>
      <w:marTop w:val="0"/>
      <w:marBottom w:val="0"/>
      <w:divBdr>
        <w:top w:val="none" w:sz="0" w:space="0" w:color="auto"/>
        <w:left w:val="none" w:sz="0" w:space="0" w:color="auto"/>
        <w:bottom w:val="none" w:sz="0" w:space="0" w:color="auto"/>
        <w:right w:val="none" w:sz="0" w:space="0" w:color="auto"/>
      </w:divBdr>
      <w:divsChild>
        <w:div w:id="849834504">
          <w:marLeft w:val="0"/>
          <w:marRight w:val="0"/>
          <w:marTop w:val="0"/>
          <w:marBottom w:val="0"/>
          <w:divBdr>
            <w:top w:val="none" w:sz="0" w:space="0" w:color="auto"/>
            <w:left w:val="none" w:sz="0" w:space="0" w:color="auto"/>
            <w:bottom w:val="none" w:sz="0" w:space="0" w:color="auto"/>
            <w:right w:val="none" w:sz="0" w:space="0" w:color="auto"/>
          </w:divBdr>
        </w:div>
      </w:divsChild>
    </w:div>
    <w:div w:id="986978994">
      <w:bodyDiv w:val="1"/>
      <w:marLeft w:val="0"/>
      <w:marRight w:val="0"/>
      <w:marTop w:val="0"/>
      <w:marBottom w:val="0"/>
      <w:divBdr>
        <w:top w:val="none" w:sz="0" w:space="0" w:color="auto"/>
        <w:left w:val="none" w:sz="0" w:space="0" w:color="auto"/>
        <w:bottom w:val="none" w:sz="0" w:space="0" w:color="auto"/>
        <w:right w:val="none" w:sz="0" w:space="0" w:color="auto"/>
      </w:divBdr>
    </w:div>
    <w:div w:id="1018654988">
      <w:bodyDiv w:val="1"/>
      <w:marLeft w:val="0"/>
      <w:marRight w:val="0"/>
      <w:marTop w:val="0"/>
      <w:marBottom w:val="0"/>
      <w:divBdr>
        <w:top w:val="none" w:sz="0" w:space="0" w:color="auto"/>
        <w:left w:val="none" w:sz="0" w:space="0" w:color="auto"/>
        <w:bottom w:val="none" w:sz="0" w:space="0" w:color="auto"/>
        <w:right w:val="none" w:sz="0" w:space="0" w:color="auto"/>
      </w:divBdr>
      <w:divsChild>
        <w:div w:id="1504130533">
          <w:marLeft w:val="0"/>
          <w:marRight w:val="0"/>
          <w:marTop w:val="0"/>
          <w:marBottom w:val="0"/>
          <w:divBdr>
            <w:top w:val="none" w:sz="0" w:space="0" w:color="auto"/>
            <w:left w:val="none" w:sz="0" w:space="0" w:color="auto"/>
            <w:bottom w:val="none" w:sz="0" w:space="0" w:color="auto"/>
            <w:right w:val="none" w:sz="0" w:space="0" w:color="auto"/>
          </w:divBdr>
        </w:div>
      </w:divsChild>
    </w:div>
    <w:div w:id="1033535092">
      <w:bodyDiv w:val="1"/>
      <w:marLeft w:val="0"/>
      <w:marRight w:val="0"/>
      <w:marTop w:val="0"/>
      <w:marBottom w:val="0"/>
      <w:divBdr>
        <w:top w:val="none" w:sz="0" w:space="0" w:color="auto"/>
        <w:left w:val="none" w:sz="0" w:space="0" w:color="auto"/>
        <w:bottom w:val="none" w:sz="0" w:space="0" w:color="auto"/>
        <w:right w:val="none" w:sz="0" w:space="0" w:color="auto"/>
      </w:divBdr>
    </w:div>
    <w:div w:id="1035229515">
      <w:bodyDiv w:val="1"/>
      <w:marLeft w:val="0"/>
      <w:marRight w:val="0"/>
      <w:marTop w:val="0"/>
      <w:marBottom w:val="0"/>
      <w:divBdr>
        <w:top w:val="none" w:sz="0" w:space="0" w:color="auto"/>
        <w:left w:val="none" w:sz="0" w:space="0" w:color="auto"/>
        <w:bottom w:val="none" w:sz="0" w:space="0" w:color="auto"/>
        <w:right w:val="none" w:sz="0" w:space="0" w:color="auto"/>
      </w:divBdr>
    </w:div>
    <w:div w:id="1047755583">
      <w:bodyDiv w:val="1"/>
      <w:marLeft w:val="0"/>
      <w:marRight w:val="0"/>
      <w:marTop w:val="0"/>
      <w:marBottom w:val="0"/>
      <w:divBdr>
        <w:top w:val="none" w:sz="0" w:space="0" w:color="auto"/>
        <w:left w:val="none" w:sz="0" w:space="0" w:color="auto"/>
        <w:bottom w:val="none" w:sz="0" w:space="0" w:color="auto"/>
        <w:right w:val="none" w:sz="0" w:space="0" w:color="auto"/>
      </w:divBdr>
    </w:div>
    <w:div w:id="1049189611">
      <w:bodyDiv w:val="1"/>
      <w:marLeft w:val="0"/>
      <w:marRight w:val="0"/>
      <w:marTop w:val="0"/>
      <w:marBottom w:val="0"/>
      <w:divBdr>
        <w:top w:val="none" w:sz="0" w:space="0" w:color="auto"/>
        <w:left w:val="none" w:sz="0" w:space="0" w:color="auto"/>
        <w:bottom w:val="none" w:sz="0" w:space="0" w:color="auto"/>
        <w:right w:val="none" w:sz="0" w:space="0" w:color="auto"/>
      </w:divBdr>
      <w:divsChild>
        <w:div w:id="1857841861">
          <w:marLeft w:val="0"/>
          <w:marRight w:val="0"/>
          <w:marTop w:val="0"/>
          <w:marBottom w:val="0"/>
          <w:divBdr>
            <w:top w:val="none" w:sz="0" w:space="0" w:color="auto"/>
            <w:left w:val="none" w:sz="0" w:space="0" w:color="auto"/>
            <w:bottom w:val="none" w:sz="0" w:space="0" w:color="auto"/>
            <w:right w:val="none" w:sz="0" w:space="0" w:color="auto"/>
          </w:divBdr>
        </w:div>
      </w:divsChild>
    </w:div>
    <w:div w:id="1060789547">
      <w:bodyDiv w:val="1"/>
      <w:marLeft w:val="0"/>
      <w:marRight w:val="0"/>
      <w:marTop w:val="0"/>
      <w:marBottom w:val="0"/>
      <w:divBdr>
        <w:top w:val="none" w:sz="0" w:space="0" w:color="auto"/>
        <w:left w:val="none" w:sz="0" w:space="0" w:color="auto"/>
        <w:bottom w:val="none" w:sz="0" w:space="0" w:color="auto"/>
        <w:right w:val="none" w:sz="0" w:space="0" w:color="auto"/>
      </w:divBdr>
    </w:div>
    <w:div w:id="1064521097">
      <w:bodyDiv w:val="1"/>
      <w:marLeft w:val="0"/>
      <w:marRight w:val="0"/>
      <w:marTop w:val="0"/>
      <w:marBottom w:val="0"/>
      <w:divBdr>
        <w:top w:val="none" w:sz="0" w:space="0" w:color="auto"/>
        <w:left w:val="none" w:sz="0" w:space="0" w:color="auto"/>
        <w:bottom w:val="none" w:sz="0" w:space="0" w:color="auto"/>
        <w:right w:val="none" w:sz="0" w:space="0" w:color="auto"/>
      </w:divBdr>
    </w:div>
    <w:div w:id="1093209122">
      <w:bodyDiv w:val="1"/>
      <w:marLeft w:val="0"/>
      <w:marRight w:val="0"/>
      <w:marTop w:val="0"/>
      <w:marBottom w:val="0"/>
      <w:divBdr>
        <w:top w:val="none" w:sz="0" w:space="0" w:color="auto"/>
        <w:left w:val="none" w:sz="0" w:space="0" w:color="auto"/>
        <w:bottom w:val="none" w:sz="0" w:space="0" w:color="auto"/>
        <w:right w:val="none" w:sz="0" w:space="0" w:color="auto"/>
      </w:divBdr>
      <w:divsChild>
        <w:div w:id="1671063084">
          <w:marLeft w:val="0"/>
          <w:marRight w:val="0"/>
          <w:marTop w:val="0"/>
          <w:marBottom w:val="0"/>
          <w:divBdr>
            <w:top w:val="none" w:sz="0" w:space="0" w:color="auto"/>
            <w:left w:val="none" w:sz="0" w:space="0" w:color="auto"/>
            <w:bottom w:val="none" w:sz="0" w:space="0" w:color="auto"/>
            <w:right w:val="none" w:sz="0" w:space="0" w:color="auto"/>
          </w:divBdr>
        </w:div>
      </w:divsChild>
    </w:div>
    <w:div w:id="1094589011">
      <w:bodyDiv w:val="1"/>
      <w:marLeft w:val="0"/>
      <w:marRight w:val="0"/>
      <w:marTop w:val="0"/>
      <w:marBottom w:val="0"/>
      <w:divBdr>
        <w:top w:val="none" w:sz="0" w:space="0" w:color="auto"/>
        <w:left w:val="none" w:sz="0" w:space="0" w:color="auto"/>
        <w:bottom w:val="none" w:sz="0" w:space="0" w:color="auto"/>
        <w:right w:val="none" w:sz="0" w:space="0" w:color="auto"/>
      </w:divBdr>
      <w:divsChild>
        <w:div w:id="1818105219">
          <w:marLeft w:val="0"/>
          <w:marRight w:val="0"/>
          <w:marTop w:val="0"/>
          <w:marBottom w:val="0"/>
          <w:divBdr>
            <w:top w:val="none" w:sz="0" w:space="0" w:color="auto"/>
            <w:left w:val="none" w:sz="0" w:space="0" w:color="auto"/>
            <w:bottom w:val="none" w:sz="0" w:space="0" w:color="auto"/>
            <w:right w:val="none" w:sz="0" w:space="0" w:color="auto"/>
          </w:divBdr>
        </w:div>
      </w:divsChild>
    </w:div>
    <w:div w:id="1097603442">
      <w:bodyDiv w:val="1"/>
      <w:marLeft w:val="0"/>
      <w:marRight w:val="0"/>
      <w:marTop w:val="0"/>
      <w:marBottom w:val="0"/>
      <w:divBdr>
        <w:top w:val="none" w:sz="0" w:space="0" w:color="auto"/>
        <w:left w:val="none" w:sz="0" w:space="0" w:color="auto"/>
        <w:bottom w:val="none" w:sz="0" w:space="0" w:color="auto"/>
        <w:right w:val="none" w:sz="0" w:space="0" w:color="auto"/>
      </w:divBdr>
      <w:divsChild>
        <w:div w:id="1041054085">
          <w:marLeft w:val="0"/>
          <w:marRight w:val="0"/>
          <w:marTop w:val="0"/>
          <w:marBottom w:val="0"/>
          <w:divBdr>
            <w:top w:val="none" w:sz="0" w:space="0" w:color="auto"/>
            <w:left w:val="none" w:sz="0" w:space="0" w:color="auto"/>
            <w:bottom w:val="none" w:sz="0" w:space="0" w:color="auto"/>
            <w:right w:val="none" w:sz="0" w:space="0" w:color="auto"/>
          </w:divBdr>
          <w:divsChild>
            <w:div w:id="570577010">
              <w:marLeft w:val="0"/>
              <w:marRight w:val="0"/>
              <w:marTop w:val="0"/>
              <w:marBottom w:val="0"/>
              <w:divBdr>
                <w:top w:val="none" w:sz="0" w:space="0" w:color="auto"/>
                <w:left w:val="none" w:sz="0" w:space="0" w:color="auto"/>
                <w:bottom w:val="none" w:sz="0" w:space="0" w:color="auto"/>
                <w:right w:val="none" w:sz="0" w:space="0" w:color="auto"/>
              </w:divBdr>
              <w:divsChild>
                <w:div w:id="1416824570">
                  <w:marLeft w:val="0"/>
                  <w:marRight w:val="0"/>
                  <w:marTop w:val="0"/>
                  <w:marBottom w:val="0"/>
                  <w:divBdr>
                    <w:top w:val="none" w:sz="0" w:space="0" w:color="auto"/>
                    <w:left w:val="none" w:sz="0" w:space="0" w:color="auto"/>
                    <w:bottom w:val="none" w:sz="0" w:space="0" w:color="auto"/>
                    <w:right w:val="none" w:sz="0" w:space="0" w:color="auto"/>
                  </w:divBdr>
                  <w:divsChild>
                    <w:div w:id="1378552021">
                      <w:marLeft w:val="0"/>
                      <w:marRight w:val="0"/>
                      <w:marTop w:val="0"/>
                      <w:marBottom w:val="0"/>
                      <w:divBdr>
                        <w:top w:val="none" w:sz="0" w:space="0" w:color="auto"/>
                        <w:left w:val="none" w:sz="0" w:space="0" w:color="auto"/>
                        <w:bottom w:val="none" w:sz="0" w:space="0" w:color="auto"/>
                        <w:right w:val="none" w:sz="0" w:space="0" w:color="auto"/>
                      </w:divBdr>
                      <w:divsChild>
                        <w:div w:id="20107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236068">
      <w:bodyDiv w:val="1"/>
      <w:marLeft w:val="0"/>
      <w:marRight w:val="0"/>
      <w:marTop w:val="0"/>
      <w:marBottom w:val="0"/>
      <w:divBdr>
        <w:top w:val="none" w:sz="0" w:space="0" w:color="auto"/>
        <w:left w:val="none" w:sz="0" w:space="0" w:color="auto"/>
        <w:bottom w:val="none" w:sz="0" w:space="0" w:color="auto"/>
        <w:right w:val="none" w:sz="0" w:space="0" w:color="auto"/>
      </w:divBdr>
    </w:div>
    <w:div w:id="1115904228">
      <w:bodyDiv w:val="1"/>
      <w:marLeft w:val="0"/>
      <w:marRight w:val="0"/>
      <w:marTop w:val="0"/>
      <w:marBottom w:val="0"/>
      <w:divBdr>
        <w:top w:val="none" w:sz="0" w:space="0" w:color="auto"/>
        <w:left w:val="none" w:sz="0" w:space="0" w:color="auto"/>
        <w:bottom w:val="none" w:sz="0" w:space="0" w:color="auto"/>
        <w:right w:val="none" w:sz="0" w:space="0" w:color="auto"/>
      </w:divBdr>
      <w:divsChild>
        <w:div w:id="1051001728">
          <w:marLeft w:val="0"/>
          <w:marRight w:val="0"/>
          <w:marTop w:val="0"/>
          <w:marBottom w:val="0"/>
          <w:divBdr>
            <w:top w:val="none" w:sz="0" w:space="0" w:color="auto"/>
            <w:left w:val="none" w:sz="0" w:space="0" w:color="auto"/>
            <w:bottom w:val="none" w:sz="0" w:space="0" w:color="auto"/>
            <w:right w:val="none" w:sz="0" w:space="0" w:color="auto"/>
          </w:divBdr>
        </w:div>
      </w:divsChild>
    </w:div>
    <w:div w:id="1119177126">
      <w:bodyDiv w:val="1"/>
      <w:marLeft w:val="0"/>
      <w:marRight w:val="0"/>
      <w:marTop w:val="0"/>
      <w:marBottom w:val="0"/>
      <w:divBdr>
        <w:top w:val="none" w:sz="0" w:space="0" w:color="auto"/>
        <w:left w:val="none" w:sz="0" w:space="0" w:color="auto"/>
        <w:bottom w:val="none" w:sz="0" w:space="0" w:color="auto"/>
        <w:right w:val="none" w:sz="0" w:space="0" w:color="auto"/>
      </w:divBdr>
      <w:divsChild>
        <w:div w:id="1468006625">
          <w:marLeft w:val="0"/>
          <w:marRight w:val="0"/>
          <w:marTop w:val="0"/>
          <w:marBottom w:val="0"/>
          <w:divBdr>
            <w:top w:val="none" w:sz="0" w:space="0" w:color="auto"/>
            <w:left w:val="none" w:sz="0" w:space="0" w:color="auto"/>
            <w:bottom w:val="none" w:sz="0" w:space="0" w:color="auto"/>
            <w:right w:val="none" w:sz="0" w:space="0" w:color="auto"/>
          </w:divBdr>
          <w:divsChild>
            <w:div w:id="2102025398">
              <w:marLeft w:val="0"/>
              <w:marRight w:val="0"/>
              <w:marTop w:val="0"/>
              <w:marBottom w:val="0"/>
              <w:divBdr>
                <w:top w:val="none" w:sz="0" w:space="0" w:color="auto"/>
                <w:left w:val="none" w:sz="0" w:space="0" w:color="auto"/>
                <w:bottom w:val="none" w:sz="0" w:space="0" w:color="auto"/>
                <w:right w:val="none" w:sz="0" w:space="0" w:color="auto"/>
              </w:divBdr>
              <w:divsChild>
                <w:div w:id="2075541191">
                  <w:marLeft w:val="0"/>
                  <w:marRight w:val="0"/>
                  <w:marTop w:val="0"/>
                  <w:marBottom w:val="0"/>
                  <w:divBdr>
                    <w:top w:val="none" w:sz="0" w:space="0" w:color="auto"/>
                    <w:left w:val="none" w:sz="0" w:space="0" w:color="auto"/>
                    <w:bottom w:val="none" w:sz="0" w:space="0" w:color="auto"/>
                    <w:right w:val="none" w:sz="0" w:space="0" w:color="auto"/>
                  </w:divBdr>
                  <w:divsChild>
                    <w:div w:id="433284787">
                      <w:marLeft w:val="0"/>
                      <w:marRight w:val="0"/>
                      <w:marTop w:val="0"/>
                      <w:marBottom w:val="0"/>
                      <w:divBdr>
                        <w:top w:val="none" w:sz="0" w:space="0" w:color="auto"/>
                        <w:left w:val="none" w:sz="0" w:space="0" w:color="auto"/>
                        <w:bottom w:val="none" w:sz="0" w:space="0" w:color="auto"/>
                        <w:right w:val="none" w:sz="0" w:space="0" w:color="auto"/>
                      </w:divBdr>
                      <w:divsChild>
                        <w:div w:id="204991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994470">
      <w:bodyDiv w:val="1"/>
      <w:marLeft w:val="0"/>
      <w:marRight w:val="0"/>
      <w:marTop w:val="0"/>
      <w:marBottom w:val="0"/>
      <w:divBdr>
        <w:top w:val="none" w:sz="0" w:space="0" w:color="auto"/>
        <w:left w:val="none" w:sz="0" w:space="0" w:color="auto"/>
        <w:bottom w:val="none" w:sz="0" w:space="0" w:color="auto"/>
        <w:right w:val="none" w:sz="0" w:space="0" w:color="auto"/>
      </w:divBdr>
    </w:div>
    <w:div w:id="1124694458">
      <w:bodyDiv w:val="1"/>
      <w:marLeft w:val="0"/>
      <w:marRight w:val="0"/>
      <w:marTop w:val="0"/>
      <w:marBottom w:val="0"/>
      <w:divBdr>
        <w:top w:val="none" w:sz="0" w:space="0" w:color="auto"/>
        <w:left w:val="none" w:sz="0" w:space="0" w:color="auto"/>
        <w:bottom w:val="none" w:sz="0" w:space="0" w:color="auto"/>
        <w:right w:val="none" w:sz="0" w:space="0" w:color="auto"/>
      </w:divBdr>
    </w:div>
    <w:div w:id="1129740514">
      <w:bodyDiv w:val="1"/>
      <w:marLeft w:val="0"/>
      <w:marRight w:val="0"/>
      <w:marTop w:val="0"/>
      <w:marBottom w:val="0"/>
      <w:divBdr>
        <w:top w:val="none" w:sz="0" w:space="0" w:color="auto"/>
        <w:left w:val="none" w:sz="0" w:space="0" w:color="auto"/>
        <w:bottom w:val="none" w:sz="0" w:space="0" w:color="auto"/>
        <w:right w:val="none" w:sz="0" w:space="0" w:color="auto"/>
      </w:divBdr>
    </w:div>
    <w:div w:id="1140808346">
      <w:bodyDiv w:val="1"/>
      <w:marLeft w:val="0"/>
      <w:marRight w:val="0"/>
      <w:marTop w:val="0"/>
      <w:marBottom w:val="0"/>
      <w:divBdr>
        <w:top w:val="none" w:sz="0" w:space="0" w:color="auto"/>
        <w:left w:val="none" w:sz="0" w:space="0" w:color="auto"/>
        <w:bottom w:val="none" w:sz="0" w:space="0" w:color="auto"/>
        <w:right w:val="none" w:sz="0" w:space="0" w:color="auto"/>
      </w:divBdr>
      <w:divsChild>
        <w:div w:id="142039989">
          <w:marLeft w:val="0"/>
          <w:marRight w:val="0"/>
          <w:marTop w:val="0"/>
          <w:marBottom w:val="0"/>
          <w:divBdr>
            <w:top w:val="none" w:sz="0" w:space="0" w:color="auto"/>
            <w:left w:val="none" w:sz="0" w:space="0" w:color="auto"/>
            <w:bottom w:val="none" w:sz="0" w:space="0" w:color="auto"/>
            <w:right w:val="none" w:sz="0" w:space="0" w:color="auto"/>
          </w:divBdr>
        </w:div>
      </w:divsChild>
    </w:div>
    <w:div w:id="1145967799">
      <w:bodyDiv w:val="1"/>
      <w:marLeft w:val="0"/>
      <w:marRight w:val="0"/>
      <w:marTop w:val="0"/>
      <w:marBottom w:val="0"/>
      <w:divBdr>
        <w:top w:val="none" w:sz="0" w:space="0" w:color="auto"/>
        <w:left w:val="none" w:sz="0" w:space="0" w:color="auto"/>
        <w:bottom w:val="none" w:sz="0" w:space="0" w:color="auto"/>
        <w:right w:val="none" w:sz="0" w:space="0" w:color="auto"/>
      </w:divBdr>
      <w:divsChild>
        <w:div w:id="77942117">
          <w:marLeft w:val="0"/>
          <w:marRight w:val="0"/>
          <w:marTop w:val="0"/>
          <w:marBottom w:val="0"/>
          <w:divBdr>
            <w:top w:val="none" w:sz="0" w:space="0" w:color="auto"/>
            <w:left w:val="none" w:sz="0" w:space="0" w:color="auto"/>
            <w:bottom w:val="none" w:sz="0" w:space="0" w:color="auto"/>
            <w:right w:val="none" w:sz="0" w:space="0" w:color="auto"/>
          </w:divBdr>
        </w:div>
      </w:divsChild>
    </w:div>
    <w:div w:id="1155414464">
      <w:bodyDiv w:val="1"/>
      <w:marLeft w:val="0"/>
      <w:marRight w:val="0"/>
      <w:marTop w:val="0"/>
      <w:marBottom w:val="0"/>
      <w:divBdr>
        <w:top w:val="none" w:sz="0" w:space="0" w:color="auto"/>
        <w:left w:val="none" w:sz="0" w:space="0" w:color="auto"/>
        <w:bottom w:val="none" w:sz="0" w:space="0" w:color="auto"/>
        <w:right w:val="none" w:sz="0" w:space="0" w:color="auto"/>
      </w:divBdr>
      <w:divsChild>
        <w:div w:id="46299059">
          <w:marLeft w:val="0"/>
          <w:marRight w:val="0"/>
          <w:marTop w:val="0"/>
          <w:marBottom w:val="0"/>
          <w:divBdr>
            <w:top w:val="none" w:sz="0" w:space="0" w:color="auto"/>
            <w:left w:val="none" w:sz="0" w:space="0" w:color="auto"/>
            <w:bottom w:val="none" w:sz="0" w:space="0" w:color="auto"/>
            <w:right w:val="none" w:sz="0" w:space="0" w:color="auto"/>
          </w:divBdr>
        </w:div>
      </w:divsChild>
    </w:div>
    <w:div w:id="1156411234">
      <w:bodyDiv w:val="1"/>
      <w:marLeft w:val="0"/>
      <w:marRight w:val="0"/>
      <w:marTop w:val="0"/>
      <w:marBottom w:val="0"/>
      <w:divBdr>
        <w:top w:val="none" w:sz="0" w:space="0" w:color="auto"/>
        <w:left w:val="none" w:sz="0" w:space="0" w:color="auto"/>
        <w:bottom w:val="none" w:sz="0" w:space="0" w:color="auto"/>
        <w:right w:val="none" w:sz="0" w:space="0" w:color="auto"/>
      </w:divBdr>
      <w:divsChild>
        <w:div w:id="768740848">
          <w:marLeft w:val="0"/>
          <w:marRight w:val="0"/>
          <w:marTop w:val="0"/>
          <w:marBottom w:val="0"/>
          <w:divBdr>
            <w:top w:val="none" w:sz="0" w:space="0" w:color="auto"/>
            <w:left w:val="none" w:sz="0" w:space="0" w:color="auto"/>
            <w:bottom w:val="none" w:sz="0" w:space="0" w:color="auto"/>
            <w:right w:val="none" w:sz="0" w:space="0" w:color="auto"/>
          </w:divBdr>
        </w:div>
      </w:divsChild>
    </w:div>
    <w:div w:id="1167750625">
      <w:bodyDiv w:val="1"/>
      <w:marLeft w:val="0"/>
      <w:marRight w:val="0"/>
      <w:marTop w:val="0"/>
      <w:marBottom w:val="0"/>
      <w:divBdr>
        <w:top w:val="none" w:sz="0" w:space="0" w:color="auto"/>
        <w:left w:val="none" w:sz="0" w:space="0" w:color="auto"/>
        <w:bottom w:val="none" w:sz="0" w:space="0" w:color="auto"/>
        <w:right w:val="none" w:sz="0" w:space="0" w:color="auto"/>
      </w:divBdr>
      <w:divsChild>
        <w:div w:id="408381389">
          <w:marLeft w:val="0"/>
          <w:marRight w:val="0"/>
          <w:marTop w:val="0"/>
          <w:marBottom w:val="0"/>
          <w:divBdr>
            <w:top w:val="none" w:sz="0" w:space="0" w:color="auto"/>
            <w:left w:val="none" w:sz="0" w:space="0" w:color="auto"/>
            <w:bottom w:val="none" w:sz="0" w:space="0" w:color="auto"/>
            <w:right w:val="none" w:sz="0" w:space="0" w:color="auto"/>
          </w:divBdr>
          <w:divsChild>
            <w:div w:id="129323741">
              <w:marLeft w:val="0"/>
              <w:marRight w:val="0"/>
              <w:marTop w:val="0"/>
              <w:marBottom w:val="0"/>
              <w:divBdr>
                <w:top w:val="none" w:sz="0" w:space="0" w:color="auto"/>
                <w:left w:val="none" w:sz="0" w:space="0" w:color="auto"/>
                <w:bottom w:val="none" w:sz="0" w:space="0" w:color="auto"/>
                <w:right w:val="none" w:sz="0" w:space="0" w:color="auto"/>
              </w:divBdr>
              <w:divsChild>
                <w:div w:id="2061322422">
                  <w:marLeft w:val="0"/>
                  <w:marRight w:val="0"/>
                  <w:marTop w:val="0"/>
                  <w:marBottom w:val="0"/>
                  <w:divBdr>
                    <w:top w:val="none" w:sz="0" w:space="0" w:color="auto"/>
                    <w:left w:val="none" w:sz="0" w:space="0" w:color="auto"/>
                    <w:bottom w:val="none" w:sz="0" w:space="0" w:color="auto"/>
                    <w:right w:val="none" w:sz="0" w:space="0" w:color="auto"/>
                  </w:divBdr>
                  <w:divsChild>
                    <w:div w:id="676427868">
                      <w:marLeft w:val="0"/>
                      <w:marRight w:val="0"/>
                      <w:marTop w:val="0"/>
                      <w:marBottom w:val="0"/>
                      <w:divBdr>
                        <w:top w:val="none" w:sz="0" w:space="0" w:color="auto"/>
                        <w:left w:val="none" w:sz="0" w:space="0" w:color="auto"/>
                        <w:bottom w:val="none" w:sz="0" w:space="0" w:color="auto"/>
                        <w:right w:val="none" w:sz="0" w:space="0" w:color="auto"/>
                      </w:divBdr>
                      <w:divsChild>
                        <w:div w:id="17744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342618">
      <w:bodyDiv w:val="1"/>
      <w:marLeft w:val="0"/>
      <w:marRight w:val="0"/>
      <w:marTop w:val="0"/>
      <w:marBottom w:val="0"/>
      <w:divBdr>
        <w:top w:val="none" w:sz="0" w:space="0" w:color="auto"/>
        <w:left w:val="none" w:sz="0" w:space="0" w:color="auto"/>
        <w:bottom w:val="none" w:sz="0" w:space="0" w:color="auto"/>
        <w:right w:val="none" w:sz="0" w:space="0" w:color="auto"/>
      </w:divBdr>
      <w:divsChild>
        <w:div w:id="2024933695">
          <w:marLeft w:val="0"/>
          <w:marRight w:val="0"/>
          <w:marTop w:val="0"/>
          <w:marBottom w:val="0"/>
          <w:divBdr>
            <w:top w:val="none" w:sz="0" w:space="0" w:color="auto"/>
            <w:left w:val="none" w:sz="0" w:space="0" w:color="auto"/>
            <w:bottom w:val="none" w:sz="0" w:space="0" w:color="auto"/>
            <w:right w:val="none" w:sz="0" w:space="0" w:color="auto"/>
          </w:divBdr>
        </w:div>
      </w:divsChild>
    </w:div>
    <w:div w:id="1221865160">
      <w:bodyDiv w:val="1"/>
      <w:marLeft w:val="0"/>
      <w:marRight w:val="0"/>
      <w:marTop w:val="0"/>
      <w:marBottom w:val="0"/>
      <w:divBdr>
        <w:top w:val="none" w:sz="0" w:space="0" w:color="auto"/>
        <w:left w:val="none" w:sz="0" w:space="0" w:color="auto"/>
        <w:bottom w:val="none" w:sz="0" w:space="0" w:color="auto"/>
        <w:right w:val="none" w:sz="0" w:space="0" w:color="auto"/>
      </w:divBdr>
    </w:div>
    <w:div w:id="1224563006">
      <w:bodyDiv w:val="1"/>
      <w:marLeft w:val="0"/>
      <w:marRight w:val="0"/>
      <w:marTop w:val="0"/>
      <w:marBottom w:val="0"/>
      <w:divBdr>
        <w:top w:val="none" w:sz="0" w:space="0" w:color="auto"/>
        <w:left w:val="none" w:sz="0" w:space="0" w:color="auto"/>
        <w:bottom w:val="none" w:sz="0" w:space="0" w:color="auto"/>
        <w:right w:val="none" w:sz="0" w:space="0" w:color="auto"/>
      </w:divBdr>
    </w:div>
    <w:div w:id="1234044393">
      <w:bodyDiv w:val="1"/>
      <w:marLeft w:val="0"/>
      <w:marRight w:val="0"/>
      <w:marTop w:val="0"/>
      <w:marBottom w:val="0"/>
      <w:divBdr>
        <w:top w:val="none" w:sz="0" w:space="0" w:color="auto"/>
        <w:left w:val="none" w:sz="0" w:space="0" w:color="auto"/>
        <w:bottom w:val="none" w:sz="0" w:space="0" w:color="auto"/>
        <w:right w:val="none" w:sz="0" w:space="0" w:color="auto"/>
      </w:divBdr>
      <w:divsChild>
        <w:div w:id="1312097379">
          <w:marLeft w:val="0"/>
          <w:marRight w:val="0"/>
          <w:marTop w:val="0"/>
          <w:marBottom w:val="0"/>
          <w:divBdr>
            <w:top w:val="none" w:sz="0" w:space="0" w:color="auto"/>
            <w:left w:val="none" w:sz="0" w:space="0" w:color="auto"/>
            <w:bottom w:val="none" w:sz="0" w:space="0" w:color="auto"/>
            <w:right w:val="none" w:sz="0" w:space="0" w:color="auto"/>
          </w:divBdr>
        </w:div>
      </w:divsChild>
    </w:div>
    <w:div w:id="1263418975">
      <w:bodyDiv w:val="1"/>
      <w:marLeft w:val="0"/>
      <w:marRight w:val="0"/>
      <w:marTop w:val="0"/>
      <w:marBottom w:val="0"/>
      <w:divBdr>
        <w:top w:val="none" w:sz="0" w:space="0" w:color="auto"/>
        <w:left w:val="none" w:sz="0" w:space="0" w:color="auto"/>
        <w:bottom w:val="none" w:sz="0" w:space="0" w:color="auto"/>
        <w:right w:val="none" w:sz="0" w:space="0" w:color="auto"/>
      </w:divBdr>
      <w:divsChild>
        <w:div w:id="418715101">
          <w:marLeft w:val="0"/>
          <w:marRight w:val="0"/>
          <w:marTop w:val="0"/>
          <w:marBottom w:val="0"/>
          <w:divBdr>
            <w:top w:val="none" w:sz="0" w:space="0" w:color="auto"/>
            <w:left w:val="none" w:sz="0" w:space="0" w:color="auto"/>
            <w:bottom w:val="none" w:sz="0" w:space="0" w:color="auto"/>
            <w:right w:val="none" w:sz="0" w:space="0" w:color="auto"/>
          </w:divBdr>
          <w:divsChild>
            <w:div w:id="1093358098">
              <w:marLeft w:val="0"/>
              <w:marRight w:val="0"/>
              <w:marTop w:val="0"/>
              <w:marBottom w:val="0"/>
              <w:divBdr>
                <w:top w:val="none" w:sz="0" w:space="0" w:color="auto"/>
                <w:left w:val="none" w:sz="0" w:space="0" w:color="auto"/>
                <w:bottom w:val="none" w:sz="0" w:space="0" w:color="auto"/>
                <w:right w:val="none" w:sz="0" w:space="0" w:color="auto"/>
              </w:divBdr>
              <w:divsChild>
                <w:div w:id="1644043031">
                  <w:marLeft w:val="0"/>
                  <w:marRight w:val="0"/>
                  <w:marTop w:val="0"/>
                  <w:marBottom w:val="0"/>
                  <w:divBdr>
                    <w:top w:val="none" w:sz="0" w:space="0" w:color="auto"/>
                    <w:left w:val="none" w:sz="0" w:space="0" w:color="auto"/>
                    <w:bottom w:val="none" w:sz="0" w:space="0" w:color="auto"/>
                    <w:right w:val="none" w:sz="0" w:space="0" w:color="auto"/>
                  </w:divBdr>
                  <w:divsChild>
                    <w:div w:id="1494947480">
                      <w:marLeft w:val="0"/>
                      <w:marRight w:val="0"/>
                      <w:marTop w:val="0"/>
                      <w:marBottom w:val="0"/>
                      <w:divBdr>
                        <w:top w:val="none" w:sz="0" w:space="0" w:color="auto"/>
                        <w:left w:val="none" w:sz="0" w:space="0" w:color="auto"/>
                        <w:bottom w:val="none" w:sz="0" w:space="0" w:color="auto"/>
                        <w:right w:val="none" w:sz="0" w:space="0" w:color="auto"/>
                      </w:divBdr>
                      <w:divsChild>
                        <w:div w:id="1774742146">
                          <w:marLeft w:val="0"/>
                          <w:marRight w:val="0"/>
                          <w:marTop w:val="0"/>
                          <w:marBottom w:val="0"/>
                          <w:divBdr>
                            <w:top w:val="none" w:sz="0" w:space="0" w:color="auto"/>
                            <w:left w:val="none" w:sz="0" w:space="0" w:color="auto"/>
                            <w:bottom w:val="none" w:sz="0" w:space="0" w:color="auto"/>
                            <w:right w:val="none" w:sz="0" w:space="0" w:color="auto"/>
                          </w:divBdr>
                          <w:divsChild>
                            <w:div w:id="160972655">
                              <w:marLeft w:val="0"/>
                              <w:marRight w:val="0"/>
                              <w:marTop w:val="0"/>
                              <w:marBottom w:val="0"/>
                              <w:divBdr>
                                <w:top w:val="none" w:sz="0" w:space="0" w:color="auto"/>
                                <w:left w:val="none" w:sz="0" w:space="0" w:color="auto"/>
                                <w:bottom w:val="none" w:sz="0" w:space="0" w:color="auto"/>
                                <w:right w:val="none" w:sz="0" w:space="0" w:color="auto"/>
                              </w:divBdr>
                            </w:div>
                            <w:div w:id="212272205">
                              <w:marLeft w:val="0"/>
                              <w:marRight w:val="0"/>
                              <w:marTop w:val="0"/>
                              <w:marBottom w:val="0"/>
                              <w:divBdr>
                                <w:top w:val="none" w:sz="0" w:space="0" w:color="auto"/>
                                <w:left w:val="none" w:sz="0" w:space="0" w:color="auto"/>
                                <w:bottom w:val="none" w:sz="0" w:space="0" w:color="auto"/>
                                <w:right w:val="none" w:sz="0" w:space="0" w:color="auto"/>
                              </w:divBdr>
                            </w:div>
                            <w:div w:id="1991981426">
                              <w:marLeft w:val="0"/>
                              <w:marRight w:val="0"/>
                              <w:marTop w:val="0"/>
                              <w:marBottom w:val="0"/>
                              <w:divBdr>
                                <w:top w:val="single" w:sz="4" w:space="0" w:color="D7DBE6"/>
                                <w:left w:val="single" w:sz="4" w:space="0" w:color="D7DBE6"/>
                                <w:bottom w:val="single" w:sz="4" w:space="0" w:color="D7DBE6"/>
                                <w:right w:val="single" w:sz="4" w:space="0" w:color="D7DBE6"/>
                              </w:divBdr>
                              <w:divsChild>
                                <w:div w:id="515583858">
                                  <w:marLeft w:val="0"/>
                                  <w:marRight w:val="0"/>
                                  <w:marTop w:val="0"/>
                                  <w:marBottom w:val="0"/>
                                  <w:divBdr>
                                    <w:top w:val="none" w:sz="0" w:space="0" w:color="auto"/>
                                    <w:left w:val="none" w:sz="0" w:space="0" w:color="auto"/>
                                    <w:bottom w:val="none" w:sz="0" w:space="0" w:color="auto"/>
                                    <w:right w:val="none" w:sz="0" w:space="0" w:color="auto"/>
                                  </w:divBdr>
                                </w:div>
                                <w:div w:id="1219777648">
                                  <w:marLeft w:val="0"/>
                                  <w:marRight w:val="0"/>
                                  <w:marTop w:val="0"/>
                                  <w:marBottom w:val="0"/>
                                  <w:divBdr>
                                    <w:top w:val="single" w:sz="4" w:space="0" w:color="D7DBE6"/>
                                    <w:left w:val="none" w:sz="0" w:space="0" w:color="auto"/>
                                    <w:bottom w:val="none" w:sz="0" w:space="0" w:color="auto"/>
                                    <w:right w:val="none" w:sz="0" w:space="0" w:color="auto"/>
                                  </w:divBdr>
                                </w:div>
                              </w:divsChild>
                            </w:div>
                          </w:divsChild>
                        </w:div>
                      </w:divsChild>
                    </w:div>
                  </w:divsChild>
                </w:div>
              </w:divsChild>
            </w:div>
          </w:divsChild>
        </w:div>
      </w:divsChild>
    </w:div>
    <w:div w:id="1292635020">
      <w:bodyDiv w:val="1"/>
      <w:marLeft w:val="0"/>
      <w:marRight w:val="0"/>
      <w:marTop w:val="0"/>
      <w:marBottom w:val="0"/>
      <w:divBdr>
        <w:top w:val="none" w:sz="0" w:space="0" w:color="auto"/>
        <w:left w:val="none" w:sz="0" w:space="0" w:color="auto"/>
        <w:bottom w:val="none" w:sz="0" w:space="0" w:color="auto"/>
        <w:right w:val="none" w:sz="0" w:space="0" w:color="auto"/>
      </w:divBdr>
    </w:div>
    <w:div w:id="1293974029">
      <w:bodyDiv w:val="1"/>
      <w:marLeft w:val="0"/>
      <w:marRight w:val="0"/>
      <w:marTop w:val="0"/>
      <w:marBottom w:val="0"/>
      <w:divBdr>
        <w:top w:val="none" w:sz="0" w:space="0" w:color="auto"/>
        <w:left w:val="none" w:sz="0" w:space="0" w:color="auto"/>
        <w:bottom w:val="none" w:sz="0" w:space="0" w:color="auto"/>
        <w:right w:val="none" w:sz="0" w:space="0" w:color="auto"/>
      </w:divBdr>
      <w:divsChild>
        <w:div w:id="343752840">
          <w:marLeft w:val="0"/>
          <w:marRight w:val="0"/>
          <w:marTop w:val="0"/>
          <w:marBottom w:val="0"/>
          <w:divBdr>
            <w:top w:val="none" w:sz="0" w:space="0" w:color="auto"/>
            <w:left w:val="none" w:sz="0" w:space="0" w:color="auto"/>
            <w:bottom w:val="none" w:sz="0" w:space="0" w:color="auto"/>
            <w:right w:val="none" w:sz="0" w:space="0" w:color="auto"/>
          </w:divBdr>
        </w:div>
      </w:divsChild>
    </w:div>
    <w:div w:id="1298485293">
      <w:bodyDiv w:val="1"/>
      <w:marLeft w:val="0"/>
      <w:marRight w:val="0"/>
      <w:marTop w:val="0"/>
      <w:marBottom w:val="0"/>
      <w:divBdr>
        <w:top w:val="none" w:sz="0" w:space="0" w:color="auto"/>
        <w:left w:val="none" w:sz="0" w:space="0" w:color="auto"/>
        <w:bottom w:val="none" w:sz="0" w:space="0" w:color="auto"/>
        <w:right w:val="none" w:sz="0" w:space="0" w:color="auto"/>
      </w:divBdr>
    </w:div>
    <w:div w:id="1307587250">
      <w:bodyDiv w:val="1"/>
      <w:marLeft w:val="0"/>
      <w:marRight w:val="0"/>
      <w:marTop w:val="0"/>
      <w:marBottom w:val="0"/>
      <w:divBdr>
        <w:top w:val="none" w:sz="0" w:space="0" w:color="auto"/>
        <w:left w:val="none" w:sz="0" w:space="0" w:color="auto"/>
        <w:bottom w:val="none" w:sz="0" w:space="0" w:color="auto"/>
        <w:right w:val="none" w:sz="0" w:space="0" w:color="auto"/>
      </w:divBdr>
    </w:div>
    <w:div w:id="1314868661">
      <w:bodyDiv w:val="1"/>
      <w:marLeft w:val="0"/>
      <w:marRight w:val="0"/>
      <w:marTop w:val="0"/>
      <w:marBottom w:val="0"/>
      <w:divBdr>
        <w:top w:val="none" w:sz="0" w:space="0" w:color="auto"/>
        <w:left w:val="none" w:sz="0" w:space="0" w:color="auto"/>
        <w:bottom w:val="none" w:sz="0" w:space="0" w:color="auto"/>
        <w:right w:val="none" w:sz="0" w:space="0" w:color="auto"/>
      </w:divBdr>
      <w:divsChild>
        <w:div w:id="2110157854">
          <w:marLeft w:val="0"/>
          <w:marRight w:val="0"/>
          <w:marTop w:val="0"/>
          <w:marBottom w:val="0"/>
          <w:divBdr>
            <w:top w:val="none" w:sz="0" w:space="0" w:color="auto"/>
            <w:left w:val="none" w:sz="0" w:space="0" w:color="auto"/>
            <w:bottom w:val="none" w:sz="0" w:space="0" w:color="auto"/>
            <w:right w:val="none" w:sz="0" w:space="0" w:color="auto"/>
          </w:divBdr>
        </w:div>
      </w:divsChild>
    </w:div>
    <w:div w:id="1320841330">
      <w:bodyDiv w:val="1"/>
      <w:marLeft w:val="0"/>
      <w:marRight w:val="0"/>
      <w:marTop w:val="0"/>
      <w:marBottom w:val="0"/>
      <w:divBdr>
        <w:top w:val="none" w:sz="0" w:space="0" w:color="auto"/>
        <w:left w:val="none" w:sz="0" w:space="0" w:color="auto"/>
        <w:bottom w:val="none" w:sz="0" w:space="0" w:color="auto"/>
        <w:right w:val="none" w:sz="0" w:space="0" w:color="auto"/>
      </w:divBdr>
      <w:divsChild>
        <w:div w:id="1821799357">
          <w:marLeft w:val="0"/>
          <w:marRight w:val="0"/>
          <w:marTop w:val="0"/>
          <w:marBottom w:val="0"/>
          <w:divBdr>
            <w:top w:val="none" w:sz="0" w:space="0" w:color="auto"/>
            <w:left w:val="none" w:sz="0" w:space="0" w:color="auto"/>
            <w:bottom w:val="none" w:sz="0" w:space="0" w:color="auto"/>
            <w:right w:val="none" w:sz="0" w:space="0" w:color="auto"/>
          </w:divBdr>
        </w:div>
      </w:divsChild>
    </w:div>
    <w:div w:id="1321035254">
      <w:bodyDiv w:val="1"/>
      <w:marLeft w:val="0"/>
      <w:marRight w:val="0"/>
      <w:marTop w:val="0"/>
      <w:marBottom w:val="0"/>
      <w:divBdr>
        <w:top w:val="none" w:sz="0" w:space="0" w:color="auto"/>
        <w:left w:val="none" w:sz="0" w:space="0" w:color="auto"/>
        <w:bottom w:val="none" w:sz="0" w:space="0" w:color="auto"/>
        <w:right w:val="none" w:sz="0" w:space="0" w:color="auto"/>
      </w:divBdr>
    </w:div>
    <w:div w:id="1332752806">
      <w:bodyDiv w:val="1"/>
      <w:marLeft w:val="0"/>
      <w:marRight w:val="0"/>
      <w:marTop w:val="0"/>
      <w:marBottom w:val="0"/>
      <w:divBdr>
        <w:top w:val="none" w:sz="0" w:space="0" w:color="auto"/>
        <w:left w:val="none" w:sz="0" w:space="0" w:color="auto"/>
        <w:bottom w:val="none" w:sz="0" w:space="0" w:color="auto"/>
        <w:right w:val="none" w:sz="0" w:space="0" w:color="auto"/>
      </w:divBdr>
    </w:div>
    <w:div w:id="1349327778">
      <w:bodyDiv w:val="1"/>
      <w:marLeft w:val="0"/>
      <w:marRight w:val="0"/>
      <w:marTop w:val="0"/>
      <w:marBottom w:val="0"/>
      <w:divBdr>
        <w:top w:val="none" w:sz="0" w:space="0" w:color="auto"/>
        <w:left w:val="none" w:sz="0" w:space="0" w:color="auto"/>
        <w:bottom w:val="none" w:sz="0" w:space="0" w:color="auto"/>
        <w:right w:val="none" w:sz="0" w:space="0" w:color="auto"/>
      </w:divBdr>
    </w:div>
    <w:div w:id="1358391716">
      <w:bodyDiv w:val="1"/>
      <w:marLeft w:val="0"/>
      <w:marRight w:val="0"/>
      <w:marTop w:val="0"/>
      <w:marBottom w:val="0"/>
      <w:divBdr>
        <w:top w:val="none" w:sz="0" w:space="0" w:color="auto"/>
        <w:left w:val="none" w:sz="0" w:space="0" w:color="auto"/>
        <w:bottom w:val="none" w:sz="0" w:space="0" w:color="auto"/>
        <w:right w:val="none" w:sz="0" w:space="0" w:color="auto"/>
      </w:divBdr>
      <w:divsChild>
        <w:div w:id="1923907088">
          <w:marLeft w:val="0"/>
          <w:marRight w:val="0"/>
          <w:marTop w:val="0"/>
          <w:marBottom w:val="0"/>
          <w:divBdr>
            <w:top w:val="none" w:sz="0" w:space="0" w:color="auto"/>
            <w:left w:val="none" w:sz="0" w:space="0" w:color="auto"/>
            <w:bottom w:val="none" w:sz="0" w:space="0" w:color="auto"/>
            <w:right w:val="none" w:sz="0" w:space="0" w:color="auto"/>
          </w:divBdr>
        </w:div>
      </w:divsChild>
    </w:div>
    <w:div w:id="1360931862">
      <w:bodyDiv w:val="1"/>
      <w:marLeft w:val="0"/>
      <w:marRight w:val="0"/>
      <w:marTop w:val="0"/>
      <w:marBottom w:val="0"/>
      <w:divBdr>
        <w:top w:val="none" w:sz="0" w:space="0" w:color="auto"/>
        <w:left w:val="none" w:sz="0" w:space="0" w:color="auto"/>
        <w:bottom w:val="none" w:sz="0" w:space="0" w:color="auto"/>
        <w:right w:val="none" w:sz="0" w:space="0" w:color="auto"/>
      </w:divBdr>
    </w:div>
    <w:div w:id="1377856669">
      <w:bodyDiv w:val="1"/>
      <w:marLeft w:val="0"/>
      <w:marRight w:val="0"/>
      <w:marTop w:val="0"/>
      <w:marBottom w:val="0"/>
      <w:divBdr>
        <w:top w:val="none" w:sz="0" w:space="0" w:color="auto"/>
        <w:left w:val="none" w:sz="0" w:space="0" w:color="auto"/>
        <w:bottom w:val="none" w:sz="0" w:space="0" w:color="auto"/>
        <w:right w:val="none" w:sz="0" w:space="0" w:color="auto"/>
      </w:divBdr>
    </w:div>
    <w:div w:id="1390609281">
      <w:bodyDiv w:val="1"/>
      <w:marLeft w:val="0"/>
      <w:marRight w:val="0"/>
      <w:marTop w:val="0"/>
      <w:marBottom w:val="0"/>
      <w:divBdr>
        <w:top w:val="none" w:sz="0" w:space="0" w:color="auto"/>
        <w:left w:val="none" w:sz="0" w:space="0" w:color="auto"/>
        <w:bottom w:val="none" w:sz="0" w:space="0" w:color="auto"/>
        <w:right w:val="none" w:sz="0" w:space="0" w:color="auto"/>
      </w:divBdr>
      <w:divsChild>
        <w:div w:id="1905606352">
          <w:marLeft w:val="0"/>
          <w:marRight w:val="0"/>
          <w:marTop w:val="0"/>
          <w:marBottom w:val="0"/>
          <w:divBdr>
            <w:top w:val="none" w:sz="0" w:space="0" w:color="auto"/>
            <w:left w:val="none" w:sz="0" w:space="0" w:color="auto"/>
            <w:bottom w:val="none" w:sz="0" w:space="0" w:color="auto"/>
            <w:right w:val="none" w:sz="0" w:space="0" w:color="auto"/>
          </w:divBdr>
        </w:div>
      </w:divsChild>
    </w:div>
    <w:div w:id="1399863789">
      <w:bodyDiv w:val="1"/>
      <w:marLeft w:val="0"/>
      <w:marRight w:val="0"/>
      <w:marTop w:val="0"/>
      <w:marBottom w:val="0"/>
      <w:divBdr>
        <w:top w:val="none" w:sz="0" w:space="0" w:color="auto"/>
        <w:left w:val="none" w:sz="0" w:space="0" w:color="auto"/>
        <w:bottom w:val="none" w:sz="0" w:space="0" w:color="auto"/>
        <w:right w:val="none" w:sz="0" w:space="0" w:color="auto"/>
      </w:divBdr>
      <w:divsChild>
        <w:div w:id="1061558035">
          <w:marLeft w:val="0"/>
          <w:marRight w:val="0"/>
          <w:marTop w:val="0"/>
          <w:marBottom w:val="0"/>
          <w:divBdr>
            <w:top w:val="none" w:sz="0" w:space="0" w:color="auto"/>
            <w:left w:val="none" w:sz="0" w:space="0" w:color="auto"/>
            <w:bottom w:val="none" w:sz="0" w:space="0" w:color="auto"/>
            <w:right w:val="none" w:sz="0" w:space="0" w:color="auto"/>
          </w:divBdr>
        </w:div>
      </w:divsChild>
    </w:div>
    <w:div w:id="1405107688">
      <w:bodyDiv w:val="1"/>
      <w:marLeft w:val="0"/>
      <w:marRight w:val="0"/>
      <w:marTop w:val="0"/>
      <w:marBottom w:val="0"/>
      <w:divBdr>
        <w:top w:val="none" w:sz="0" w:space="0" w:color="auto"/>
        <w:left w:val="none" w:sz="0" w:space="0" w:color="auto"/>
        <w:bottom w:val="none" w:sz="0" w:space="0" w:color="auto"/>
        <w:right w:val="none" w:sz="0" w:space="0" w:color="auto"/>
      </w:divBdr>
    </w:div>
    <w:div w:id="1407648187">
      <w:bodyDiv w:val="1"/>
      <w:marLeft w:val="0"/>
      <w:marRight w:val="0"/>
      <w:marTop w:val="0"/>
      <w:marBottom w:val="0"/>
      <w:divBdr>
        <w:top w:val="none" w:sz="0" w:space="0" w:color="auto"/>
        <w:left w:val="none" w:sz="0" w:space="0" w:color="auto"/>
        <w:bottom w:val="none" w:sz="0" w:space="0" w:color="auto"/>
        <w:right w:val="none" w:sz="0" w:space="0" w:color="auto"/>
      </w:divBdr>
    </w:div>
    <w:div w:id="1415053410">
      <w:bodyDiv w:val="1"/>
      <w:marLeft w:val="0"/>
      <w:marRight w:val="0"/>
      <w:marTop w:val="0"/>
      <w:marBottom w:val="0"/>
      <w:divBdr>
        <w:top w:val="none" w:sz="0" w:space="0" w:color="auto"/>
        <w:left w:val="none" w:sz="0" w:space="0" w:color="auto"/>
        <w:bottom w:val="none" w:sz="0" w:space="0" w:color="auto"/>
        <w:right w:val="none" w:sz="0" w:space="0" w:color="auto"/>
      </w:divBdr>
      <w:divsChild>
        <w:div w:id="1494368770">
          <w:marLeft w:val="0"/>
          <w:marRight w:val="0"/>
          <w:marTop w:val="0"/>
          <w:marBottom w:val="0"/>
          <w:divBdr>
            <w:top w:val="none" w:sz="0" w:space="0" w:color="auto"/>
            <w:left w:val="none" w:sz="0" w:space="0" w:color="auto"/>
            <w:bottom w:val="none" w:sz="0" w:space="0" w:color="auto"/>
            <w:right w:val="none" w:sz="0" w:space="0" w:color="auto"/>
          </w:divBdr>
        </w:div>
      </w:divsChild>
    </w:div>
    <w:div w:id="1419981651">
      <w:bodyDiv w:val="1"/>
      <w:marLeft w:val="0"/>
      <w:marRight w:val="0"/>
      <w:marTop w:val="0"/>
      <w:marBottom w:val="0"/>
      <w:divBdr>
        <w:top w:val="none" w:sz="0" w:space="0" w:color="auto"/>
        <w:left w:val="none" w:sz="0" w:space="0" w:color="auto"/>
        <w:bottom w:val="none" w:sz="0" w:space="0" w:color="auto"/>
        <w:right w:val="none" w:sz="0" w:space="0" w:color="auto"/>
      </w:divBdr>
      <w:divsChild>
        <w:div w:id="1489436697">
          <w:marLeft w:val="0"/>
          <w:marRight w:val="0"/>
          <w:marTop w:val="0"/>
          <w:marBottom w:val="0"/>
          <w:divBdr>
            <w:top w:val="none" w:sz="0" w:space="0" w:color="auto"/>
            <w:left w:val="none" w:sz="0" w:space="0" w:color="auto"/>
            <w:bottom w:val="none" w:sz="0" w:space="0" w:color="auto"/>
            <w:right w:val="none" w:sz="0" w:space="0" w:color="auto"/>
          </w:divBdr>
        </w:div>
      </w:divsChild>
    </w:div>
    <w:div w:id="1424716978">
      <w:bodyDiv w:val="1"/>
      <w:marLeft w:val="0"/>
      <w:marRight w:val="0"/>
      <w:marTop w:val="0"/>
      <w:marBottom w:val="0"/>
      <w:divBdr>
        <w:top w:val="none" w:sz="0" w:space="0" w:color="auto"/>
        <w:left w:val="none" w:sz="0" w:space="0" w:color="auto"/>
        <w:bottom w:val="none" w:sz="0" w:space="0" w:color="auto"/>
        <w:right w:val="none" w:sz="0" w:space="0" w:color="auto"/>
      </w:divBdr>
    </w:div>
    <w:div w:id="1426220453">
      <w:bodyDiv w:val="1"/>
      <w:marLeft w:val="0"/>
      <w:marRight w:val="0"/>
      <w:marTop w:val="0"/>
      <w:marBottom w:val="0"/>
      <w:divBdr>
        <w:top w:val="none" w:sz="0" w:space="0" w:color="auto"/>
        <w:left w:val="none" w:sz="0" w:space="0" w:color="auto"/>
        <w:bottom w:val="none" w:sz="0" w:space="0" w:color="auto"/>
        <w:right w:val="none" w:sz="0" w:space="0" w:color="auto"/>
      </w:divBdr>
    </w:div>
    <w:div w:id="1432431868">
      <w:bodyDiv w:val="1"/>
      <w:marLeft w:val="0"/>
      <w:marRight w:val="0"/>
      <w:marTop w:val="0"/>
      <w:marBottom w:val="0"/>
      <w:divBdr>
        <w:top w:val="none" w:sz="0" w:space="0" w:color="auto"/>
        <w:left w:val="none" w:sz="0" w:space="0" w:color="auto"/>
        <w:bottom w:val="none" w:sz="0" w:space="0" w:color="auto"/>
        <w:right w:val="none" w:sz="0" w:space="0" w:color="auto"/>
      </w:divBdr>
    </w:div>
    <w:div w:id="1435781039">
      <w:bodyDiv w:val="1"/>
      <w:marLeft w:val="0"/>
      <w:marRight w:val="0"/>
      <w:marTop w:val="0"/>
      <w:marBottom w:val="0"/>
      <w:divBdr>
        <w:top w:val="none" w:sz="0" w:space="0" w:color="auto"/>
        <w:left w:val="none" w:sz="0" w:space="0" w:color="auto"/>
        <w:bottom w:val="none" w:sz="0" w:space="0" w:color="auto"/>
        <w:right w:val="none" w:sz="0" w:space="0" w:color="auto"/>
      </w:divBdr>
      <w:divsChild>
        <w:div w:id="121925255">
          <w:marLeft w:val="0"/>
          <w:marRight w:val="0"/>
          <w:marTop w:val="0"/>
          <w:marBottom w:val="0"/>
          <w:divBdr>
            <w:top w:val="none" w:sz="0" w:space="0" w:color="auto"/>
            <w:left w:val="none" w:sz="0" w:space="0" w:color="auto"/>
            <w:bottom w:val="none" w:sz="0" w:space="0" w:color="auto"/>
            <w:right w:val="none" w:sz="0" w:space="0" w:color="auto"/>
          </w:divBdr>
          <w:divsChild>
            <w:div w:id="1283615288">
              <w:marLeft w:val="0"/>
              <w:marRight w:val="0"/>
              <w:marTop w:val="0"/>
              <w:marBottom w:val="0"/>
              <w:divBdr>
                <w:top w:val="none" w:sz="0" w:space="0" w:color="auto"/>
                <w:left w:val="none" w:sz="0" w:space="0" w:color="auto"/>
                <w:bottom w:val="none" w:sz="0" w:space="0" w:color="auto"/>
                <w:right w:val="none" w:sz="0" w:space="0" w:color="auto"/>
              </w:divBdr>
              <w:divsChild>
                <w:div w:id="34503931">
                  <w:marLeft w:val="0"/>
                  <w:marRight w:val="0"/>
                  <w:marTop w:val="0"/>
                  <w:marBottom w:val="0"/>
                  <w:divBdr>
                    <w:top w:val="none" w:sz="0" w:space="0" w:color="auto"/>
                    <w:left w:val="none" w:sz="0" w:space="0" w:color="auto"/>
                    <w:bottom w:val="none" w:sz="0" w:space="0" w:color="auto"/>
                    <w:right w:val="none" w:sz="0" w:space="0" w:color="auto"/>
                  </w:divBdr>
                  <w:divsChild>
                    <w:div w:id="1695382506">
                      <w:marLeft w:val="0"/>
                      <w:marRight w:val="0"/>
                      <w:marTop w:val="0"/>
                      <w:marBottom w:val="0"/>
                      <w:divBdr>
                        <w:top w:val="none" w:sz="0" w:space="0" w:color="auto"/>
                        <w:left w:val="none" w:sz="0" w:space="0" w:color="auto"/>
                        <w:bottom w:val="none" w:sz="0" w:space="0" w:color="auto"/>
                        <w:right w:val="none" w:sz="0" w:space="0" w:color="auto"/>
                      </w:divBdr>
                      <w:divsChild>
                        <w:div w:id="1147823270">
                          <w:marLeft w:val="0"/>
                          <w:marRight w:val="0"/>
                          <w:marTop w:val="0"/>
                          <w:marBottom w:val="0"/>
                          <w:divBdr>
                            <w:top w:val="single" w:sz="4" w:space="0" w:color="D7DBE6"/>
                            <w:left w:val="single" w:sz="4" w:space="0" w:color="D7DBE6"/>
                            <w:bottom w:val="single" w:sz="4" w:space="0" w:color="D7DBE6"/>
                            <w:right w:val="single" w:sz="4" w:space="0" w:color="D7DBE6"/>
                          </w:divBdr>
                          <w:divsChild>
                            <w:div w:id="852261214">
                              <w:marLeft w:val="0"/>
                              <w:marRight w:val="0"/>
                              <w:marTop w:val="0"/>
                              <w:marBottom w:val="0"/>
                              <w:divBdr>
                                <w:top w:val="none" w:sz="0" w:space="0" w:color="auto"/>
                                <w:left w:val="none" w:sz="0" w:space="0" w:color="auto"/>
                                <w:bottom w:val="none" w:sz="0" w:space="0" w:color="auto"/>
                                <w:right w:val="none" w:sz="0" w:space="0" w:color="auto"/>
                              </w:divBdr>
                            </w:div>
                            <w:div w:id="1374423362">
                              <w:marLeft w:val="0"/>
                              <w:marRight w:val="0"/>
                              <w:marTop w:val="0"/>
                              <w:marBottom w:val="0"/>
                              <w:divBdr>
                                <w:top w:val="single" w:sz="4" w:space="0" w:color="D7DBE6"/>
                                <w:left w:val="none" w:sz="0" w:space="0" w:color="auto"/>
                                <w:bottom w:val="none" w:sz="0" w:space="0" w:color="auto"/>
                                <w:right w:val="none" w:sz="0" w:space="0" w:color="auto"/>
                              </w:divBdr>
                            </w:div>
                          </w:divsChild>
                        </w:div>
                        <w:div w:id="1287276173">
                          <w:marLeft w:val="0"/>
                          <w:marRight w:val="0"/>
                          <w:marTop w:val="0"/>
                          <w:marBottom w:val="0"/>
                          <w:divBdr>
                            <w:top w:val="none" w:sz="0" w:space="0" w:color="auto"/>
                            <w:left w:val="none" w:sz="0" w:space="0" w:color="auto"/>
                            <w:bottom w:val="none" w:sz="0" w:space="0" w:color="auto"/>
                            <w:right w:val="none" w:sz="0" w:space="0" w:color="auto"/>
                          </w:divBdr>
                        </w:div>
                        <w:div w:id="1959022186">
                          <w:marLeft w:val="0"/>
                          <w:marRight w:val="0"/>
                          <w:marTop w:val="0"/>
                          <w:marBottom w:val="0"/>
                          <w:divBdr>
                            <w:top w:val="none" w:sz="0" w:space="0" w:color="auto"/>
                            <w:left w:val="none" w:sz="0" w:space="0" w:color="auto"/>
                            <w:bottom w:val="none" w:sz="0" w:space="0" w:color="auto"/>
                            <w:right w:val="none" w:sz="0" w:space="0" w:color="auto"/>
                          </w:divBdr>
                          <w:divsChild>
                            <w:div w:id="163945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098145">
      <w:bodyDiv w:val="1"/>
      <w:marLeft w:val="0"/>
      <w:marRight w:val="0"/>
      <w:marTop w:val="0"/>
      <w:marBottom w:val="0"/>
      <w:divBdr>
        <w:top w:val="none" w:sz="0" w:space="0" w:color="auto"/>
        <w:left w:val="none" w:sz="0" w:space="0" w:color="auto"/>
        <w:bottom w:val="none" w:sz="0" w:space="0" w:color="auto"/>
        <w:right w:val="none" w:sz="0" w:space="0" w:color="auto"/>
      </w:divBdr>
    </w:div>
    <w:div w:id="1466120015">
      <w:bodyDiv w:val="1"/>
      <w:marLeft w:val="0"/>
      <w:marRight w:val="0"/>
      <w:marTop w:val="0"/>
      <w:marBottom w:val="0"/>
      <w:divBdr>
        <w:top w:val="none" w:sz="0" w:space="0" w:color="auto"/>
        <w:left w:val="none" w:sz="0" w:space="0" w:color="auto"/>
        <w:bottom w:val="none" w:sz="0" w:space="0" w:color="auto"/>
        <w:right w:val="none" w:sz="0" w:space="0" w:color="auto"/>
      </w:divBdr>
    </w:div>
    <w:div w:id="1469468879">
      <w:bodyDiv w:val="1"/>
      <w:marLeft w:val="0"/>
      <w:marRight w:val="0"/>
      <w:marTop w:val="0"/>
      <w:marBottom w:val="0"/>
      <w:divBdr>
        <w:top w:val="none" w:sz="0" w:space="0" w:color="auto"/>
        <w:left w:val="none" w:sz="0" w:space="0" w:color="auto"/>
        <w:bottom w:val="none" w:sz="0" w:space="0" w:color="auto"/>
        <w:right w:val="none" w:sz="0" w:space="0" w:color="auto"/>
      </w:divBdr>
    </w:div>
    <w:div w:id="1485128095">
      <w:bodyDiv w:val="1"/>
      <w:marLeft w:val="0"/>
      <w:marRight w:val="0"/>
      <w:marTop w:val="0"/>
      <w:marBottom w:val="0"/>
      <w:divBdr>
        <w:top w:val="none" w:sz="0" w:space="0" w:color="auto"/>
        <w:left w:val="none" w:sz="0" w:space="0" w:color="auto"/>
        <w:bottom w:val="none" w:sz="0" w:space="0" w:color="auto"/>
        <w:right w:val="none" w:sz="0" w:space="0" w:color="auto"/>
      </w:divBdr>
      <w:divsChild>
        <w:div w:id="148405746">
          <w:marLeft w:val="0"/>
          <w:marRight w:val="0"/>
          <w:marTop w:val="0"/>
          <w:marBottom w:val="0"/>
          <w:divBdr>
            <w:top w:val="none" w:sz="0" w:space="0" w:color="auto"/>
            <w:left w:val="none" w:sz="0" w:space="0" w:color="auto"/>
            <w:bottom w:val="none" w:sz="0" w:space="0" w:color="auto"/>
            <w:right w:val="none" w:sz="0" w:space="0" w:color="auto"/>
          </w:divBdr>
          <w:divsChild>
            <w:div w:id="1836603892">
              <w:marLeft w:val="0"/>
              <w:marRight w:val="0"/>
              <w:marTop w:val="0"/>
              <w:marBottom w:val="0"/>
              <w:divBdr>
                <w:top w:val="none" w:sz="0" w:space="0" w:color="auto"/>
                <w:left w:val="none" w:sz="0" w:space="0" w:color="auto"/>
                <w:bottom w:val="none" w:sz="0" w:space="0" w:color="auto"/>
                <w:right w:val="none" w:sz="0" w:space="0" w:color="auto"/>
              </w:divBdr>
              <w:divsChild>
                <w:div w:id="294527184">
                  <w:marLeft w:val="0"/>
                  <w:marRight w:val="0"/>
                  <w:marTop w:val="0"/>
                  <w:marBottom w:val="0"/>
                  <w:divBdr>
                    <w:top w:val="none" w:sz="0" w:space="0" w:color="auto"/>
                    <w:left w:val="none" w:sz="0" w:space="0" w:color="auto"/>
                    <w:bottom w:val="none" w:sz="0" w:space="0" w:color="auto"/>
                    <w:right w:val="none" w:sz="0" w:space="0" w:color="auto"/>
                  </w:divBdr>
                  <w:divsChild>
                    <w:div w:id="1618021390">
                      <w:marLeft w:val="0"/>
                      <w:marRight w:val="0"/>
                      <w:marTop w:val="0"/>
                      <w:marBottom w:val="0"/>
                      <w:divBdr>
                        <w:top w:val="none" w:sz="0" w:space="0" w:color="auto"/>
                        <w:left w:val="none" w:sz="0" w:space="0" w:color="auto"/>
                        <w:bottom w:val="none" w:sz="0" w:space="0" w:color="auto"/>
                        <w:right w:val="none" w:sz="0" w:space="0" w:color="auto"/>
                      </w:divBdr>
                      <w:divsChild>
                        <w:div w:id="11862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003839">
      <w:bodyDiv w:val="1"/>
      <w:marLeft w:val="0"/>
      <w:marRight w:val="0"/>
      <w:marTop w:val="0"/>
      <w:marBottom w:val="0"/>
      <w:divBdr>
        <w:top w:val="none" w:sz="0" w:space="0" w:color="auto"/>
        <w:left w:val="none" w:sz="0" w:space="0" w:color="auto"/>
        <w:bottom w:val="none" w:sz="0" w:space="0" w:color="auto"/>
        <w:right w:val="none" w:sz="0" w:space="0" w:color="auto"/>
      </w:divBdr>
    </w:div>
    <w:div w:id="1510831785">
      <w:bodyDiv w:val="1"/>
      <w:marLeft w:val="0"/>
      <w:marRight w:val="0"/>
      <w:marTop w:val="0"/>
      <w:marBottom w:val="0"/>
      <w:divBdr>
        <w:top w:val="none" w:sz="0" w:space="0" w:color="auto"/>
        <w:left w:val="none" w:sz="0" w:space="0" w:color="auto"/>
        <w:bottom w:val="none" w:sz="0" w:space="0" w:color="auto"/>
        <w:right w:val="none" w:sz="0" w:space="0" w:color="auto"/>
      </w:divBdr>
    </w:div>
    <w:div w:id="1576084731">
      <w:bodyDiv w:val="1"/>
      <w:marLeft w:val="0"/>
      <w:marRight w:val="0"/>
      <w:marTop w:val="0"/>
      <w:marBottom w:val="0"/>
      <w:divBdr>
        <w:top w:val="none" w:sz="0" w:space="0" w:color="auto"/>
        <w:left w:val="none" w:sz="0" w:space="0" w:color="auto"/>
        <w:bottom w:val="none" w:sz="0" w:space="0" w:color="auto"/>
        <w:right w:val="none" w:sz="0" w:space="0" w:color="auto"/>
      </w:divBdr>
      <w:divsChild>
        <w:div w:id="881332958">
          <w:marLeft w:val="0"/>
          <w:marRight w:val="0"/>
          <w:marTop w:val="0"/>
          <w:marBottom w:val="0"/>
          <w:divBdr>
            <w:top w:val="none" w:sz="0" w:space="0" w:color="auto"/>
            <w:left w:val="none" w:sz="0" w:space="0" w:color="auto"/>
            <w:bottom w:val="none" w:sz="0" w:space="0" w:color="auto"/>
            <w:right w:val="none" w:sz="0" w:space="0" w:color="auto"/>
          </w:divBdr>
          <w:divsChild>
            <w:div w:id="1113475899">
              <w:marLeft w:val="0"/>
              <w:marRight w:val="0"/>
              <w:marTop w:val="0"/>
              <w:marBottom w:val="0"/>
              <w:divBdr>
                <w:top w:val="none" w:sz="0" w:space="0" w:color="auto"/>
                <w:left w:val="none" w:sz="0" w:space="0" w:color="auto"/>
                <w:bottom w:val="none" w:sz="0" w:space="0" w:color="auto"/>
                <w:right w:val="none" w:sz="0" w:space="0" w:color="auto"/>
              </w:divBdr>
              <w:divsChild>
                <w:div w:id="567767977">
                  <w:marLeft w:val="0"/>
                  <w:marRight w:val="0"/>
                  <w:marTop w:val="0"/>
                  <w:marBottom w:val="0"/>
                  <w:divBdr>
                    <w:top w:val="none" w:sz="0" w:space="0" w:color="auto"/>
                    <w:left w:val="none" w:sz="0" w:space="0" w:color="auto"/>
                    <w:bottom w:val="none" w:sz="0" w:space="0" w:color="auto"/>
                    <w:right w:val="none" w:sz="0" w:space="0" w:color="auto"/>
                  </w:divBdr>
                  <w:divsChild>
                    <w:div w:id="1539851239">
                      <w:marLeft w:val="0"/>
                      <w:marRight w:val="0"/>
                      <w:marTop w:val="0"/>
                      <w:marBottom w:val="0"/>
                      <w:divBdr>
                        <w:top w:val="none" w:sz="0" w:space="0" w:color="auto"/>
                        <w:left w:val="none" w:sz="0" w:space="0" w:color="auto"/>
                        <w:bottom w:val="none" w:sz="0" w:space="0" w:color="auto"/>
                        <w:right w:val="none" w:sz="0" w:space="0" w:color="auto"/>
                      </w:divBdr>
                      <w:divsChild>
                        <w:div w:id="48471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014703">
      <w:bodyDiv w:val="1"/>
      <w:marLeft w:val="0"/>
      <w:marRight w:val="0"/>
      <w:marTop w:val="0"/>
      <w:marBottom w:val="0"/>
      <w:divBdr>
        <w:top w:val="none" w:sz="0" w:space="0" w:color="auto"/>
        <w:left w:val="none" w:sz="0" w:space="0" w:color="auto"/>
        <w:bottom w:val="none" w:sz="0" w:space="0" w:color="auto"/>
        <w:right w:val="none" w:sz="0" w:space="0" w:color="auto"/>
      </w:divBdr>
      <w:divsChild>
        <w:div w:id="1648513639">
          <w:marLeft w:val="0"/>
          <w:marRight w:val="0"/>
          <w:marTop w:val="0"/>
          <w:marBottom w:val="0"/>
          <w:divBdr>
            <w:top w:val="none" w:sz="0" w:space="0" w:color="auto"/>
            <w:left w:val="none" w:sz="0" w:space="0" w:color="auto"/>
            <w:bottom w:val="none" w:sz="0" w:space="0" w:color="auto"/>
            <w:right w:val="none" w:sz="0" w:space="0" w:color="auto"/>
          </w:divBdr>
        </w:div>
      </w:divsChild>
    </w:div>
    <w:div w:id="1584224023">
      <w:bodyDiv w:val="1"/>
      <w:marLeft w:val="0"/>
      <w:marRight w:val="0"/>
      <w:marTop w:val="0"/>
      <w:marBottom w:val="0"/>
      <w:divBdr>
        <w:top w:val="none" w:sz="0" w:space="0" w:color="auto"/>
        <w:left w:val="none" w:sz="0" w:space="0" w:color="auto"/>
        <w:bottom w:val="none" w:sz="0" w:space="0" w:color="auto"/>
        <w:right w:val="none" w:sz="0" w:space="0" w:color="auto"/>
      </w:divBdr>
      <w:divsChild>
        <w:div w:id="430319925">
          <w:marLeft w:val="0"/>
          <w:marRight w:val="0"/>
          <w:marTop w:val="0"/>
          <w:marBottom w:val="0"/>
          <w:divBdr>
            <w:top w:val="none" w:sz="0" w:space="0" w:color="auto"/>
            <w:left w:val="none" w:sz="0" w:space="0" w:color="auto"/>
            <w:bottom w:val="none" w:sz="0" w:space="0" w:color="auto"/>
            <w:right w:val="none" w:sz="0" w:space="0" w:color="auto"/>
          </w:divBdr>
        </w:div>
      </w:divsChild>
    </w:div>
    <w:div w:id="1596596121">
      <w:bodyDiv w:val="1"/>
      <w:marLeft w:val="0"/>
      <w:marRight w:val="0"/>
      <w:marTop w:val="0"/>
      <w:marBottom w:val="0"/>
      <w:divBdr>
        <w:top w:val="none" w:sz="0" w:space="0" w:color="auto"/>
        <w:left w:val="none" w:sz="0" w:space="0" w:color="auto"/>
        <w:bottom w:val="none" w:sz="0" w:space="0" w:color="auto"/>
        <w:right w:val="none" w:sz="0" w:space="0" w:color="auto"/>
      </w:divBdr>
    </w:div>
    <w:div w:id="1600873257">
      <w:bodyDiv w:val="1"/>
      <w:marLeft w:val="0"/>
      <w:marRight w:val="0"/>
      <w:marTop w:val="0"/>
      <w:marBottom w:val="0"/>
      <w:divBdr>
        <w:top w:val="none" w:sz="0" w:space="0" w:color="auto"/>
        <w:left w:val="none" w:sz="0" w:space="0" w:color="auto"/>
        <w:bottom w:val="none" w:sz="0" w:space="0" w:color="auto"/>
        <w:right w:val="none" w:sz="0" w:space="0" w:color="auto"/>
      </w:divBdr>
    </w:div>
    <w:div w:id="1605379214">
      <w:bodyDiv w:val="1"/>
      <w:marLeft w:val="0"/>
      <w:marRight w:val="0"/>
      <w:marTop w:val="0"/>
      <w:marBottom w:val="0"/>
      <w:divBdr>
        <w:top w:val="none" w:sz="0" w:space="0" w:color="auto"/>
        <w:left w:val="none" w:sz="0" w:space="0" w:color="auto"/>
        <w:bottom w:val="none" w:sz="0" w:space="0" w:color="auto"/>
        <w:right w:val="none" w:sz="0" w:space="0" w:color="auto"/>
      </w:divBdr>
      <w:divsChild>
        <w:div w:id="835071335">
          <w:marLeft w:val="0"/>
          <w:marRight w:val="0"/>
          <w:marTop w:val="0"/>
          <w:marBottom w:val="0"/>
          <w:divBdr>
            <w:top w:val="none" w:sz="0" w:space="0" w:color="auto"/>
            <w:left w:val="none" w:sz="0" w:space="0" w:color="auto"/>
            <w:bottom w:val="none" w:sz="0" w:space="0" w:color="auto"/>
            <w:right w:val="none" w:sz="0" w:space="0" w:color="auto"/>
          </w:divBdr>
        </w:div>
      </w:divsChild>
    </w:div>
    <w:div w:id="1619294471">
      <w:bodyDiv w:val="1"/>
      <w:marLeft w:val="0"/>
      <w:marRight w:val="0"/>
      <w:marTop w:val="0"/>
      <w:marBottom w:val="0"/>
      <w:divBdr>
        <w:top w:val="none" w:sz="0" w:space="0" w:color="auto"/>
        <w:left w:val="none" w:sz="0" w:space="0" w:color="auto"/>
        <w:bottom w:val="none" w:sz="0" w:space="0" w:color="auto"/>
        <w:right w:val="none" w:sz="0" w:space="0" w:color="auto"/>
      </w:divBdr>
      <w:divsChild>
        <w:div w:id="1130586928">
          <w:marLeft w:val="0"/>
          <w:marRight w:val="0"/>
          <w:marTop w:val="0"/>
          <w:marBottom w:val="0"/>
          <w:divBdr>
            <w:top w:val="none" w:sz="0" w:space="0" w:color="auto"/>
            <w:left w:val="none" w:sz="0" w:space="0" w:color="auto"/>
            <w:bottom w:val="none" w:sz="0" w:space="0" w:color="auto"/>
            <w:right w:val="none" w:sz="0" w:space="0" w:color="auto"/>
          </w:divBdr>
        </w:div>
      </w:divsChild>
    </w:div>
    <w:div w:id="1634941685">
      <w:bodyDiv w:val="1"/>
      <w:marLeft w:val="0"/>
      <w:marRight w:val="0"/>
      <w:marTop w:val="0"/>
      <w:marBottom w:val="0"/>
      <w:divBdr>
        <w:top w:val="none" w:sz="0" w:space="0" w:color="auto"/>
        <w:left w:val="none" w:sz="0" w:space="0" w:color="auto"/>
        <w:bottom w:val="none" w:sz="0" w:space="0" w:color="auto"/>
        <w:right w:val="none" w:sz="0" w:space="0" w:color="auto"/>
      </w:divBdr>
      <w:divsChild>
        <w:div w:id="1754617764">
          <w:marLeft w:val="0"/>
          <w:marRight w:val="0"/>
          <w:marTop w:val="0"/>
          <w:marBottom w:val="0"/>
          <w:divBdr>
            <w:top w:val="none" w:sz="0" w:space="0" w:color="auto"/>
            <w:left w:val="none" w:sz="0" w:space="0" w:color="auto"/>
            <w:bottom w:val="none" w:sz="0" w:space="0" w:color="auto"/>
            <w:right w:val="none" w:sz="0" w:space="0" w:color="auto"/>
          </w:divBdr>
        </w:div>
      </w:divsChild>
    </w:div>
    <w:div w:id="1637642583">
      <w:bodyDiv w:val="1"/>
      <w:marLeft w:val="0"/>
      <w:marRight w:val="0"/>
      <w:marTop w:val="0"/>
      <w:marBottom w:val="0"/>
      <w:divBdr>
        <w:top w:val="none" w:sz="0" w:space="0" w:color="auto"/>
        <w:left w:val="none" w:sz="0" w:space="0" w:color="auto"/>
        <w:bottom w:val="none" w:sz="0" w:space="0" w:color="auto"/>
        <w:right w:val="none" w:sz="0" w:space="0" w:color="auto"/>
      </w:divBdr>
      <w:divsChild>
        <w:div w:id="1264416856">
          <w:marLeft w:val="0"/>
          <w:marRight w:val="0"/>
          <w:marTop w:val="0"/>
          <w:marBottom w:val="0"/>
          <w:divBdr>
            <w:top w:val="none" w:sz="0" w:space="0" w:color="auto"/>
            <w:left w:val="none" w:sz="0" w:space="0" w:color="auto"/>
            <w:bottom w:val="none" w:sz="0" w:space="0" w:color="auto"/>
            <w:right w:val="none" w:sz="0" w:space="0" w:color="auto"/>
          </w:divBdr>
        </w:div>
      </w:divsChild>
    </w:div>
    <w:div w:id="1639188880">
      <w:bodyDiv w:val="1"/>
      <w:marLeft w:val="0"/>
      <w:marRight w:val="0"/>
      <w:marTop w:val="0"/>
      <w:marBottom w:val="0"/>
      <w:divBdr>
        <w:top w:val="none" w:sz="0" w:space="0" w:color="auto"/>
        <w:left w:val="none" w:sz="0" w:space="0" w:color="auto"/>
        <w:bottom w:val="none" w:sz="0" w:space="0" w:color="auto"/>
        <w:right w:val="none" w:sz="0" w:space="0" w:color="auto"/>
      </w:divBdr>
      <w:divsChild>
        <w:div w:id="1888226711">
          <w:marLeft w:val="0"/>
          <w:marRight w:val="0"/>
          <w:marTop w:val="0"/>
          <w:marBottom w:val="0"/>
          <w:divBdr>
            <w:top w:val="none" w:sz="0" w:space="0" w:color="auto"/>
            <w:left w:val="none" w:sz="0" w:space="0" w:color="auto"/>
            <w:bottom w:val="none" w:sz="0" w:space="0" w:color="auto"/>
            <w:right w:val="none" w:sz="0" w:space="0" w:color="auto"/>
          </w:divBdr>
          <w:divsChild>
            <w:div w:id="1641960984">
              <w:marLeft w:val="0"/>
              <w:marRight w:val="0"/>
              <w:marTop w:val="0"/>
              <w:marBottom w:val="0"/>
              <w:divBdr>
                <w:top w:val="none" w:sz="0" w:space="0" w:color="auto"/>
                <w:left w:val="none" w:sz="0" w:space="0" w:color="auto"/>
                <w:bottom w:val="none" w:sz="0" w:space="0" w:color="auto"/>
                <w:right w:val="none" w:sz="0" w:space="0" w:color="auto"/>
              </w:divBdr>
              <w:divsChild>
                <w:div w:id="977108032">
                  <w:marLeft w:val="0"/>
                  <w:marRight w:val="0"/>
                  <w:marTop w:val="0"/>
                  <w:marBottom w:val="0"/>
                  <w:divBdr>
                    <w:top w:val="none" w:sz="0" w:space="0" w:color="auto"/>
                    <w:left w:val="none" w:sz="0" w:space="0" w:color="auto"/>
                    <w:bottom w:val="none" w:sz="0" w:space="0" w:color="auto"/>
                    <w:right w:val="none" w:sz="0" w:space="0" w:color="auto"/>
                  </w:divBdr>
                  <w:divsChild>
                    <w:div w:id="1670324668">
                      <w:marLeft w:val="0"/>
                      <w:marRight w:val="0"/>
                      <w:marTop w:val="0"/>
                      <w:marBottom w:val="0"/>
                      <w:divBdr>
                        <w:top w:val="none" w:sz="0" w:space="0" w:color="auto"/>
                        <w:left w:val="none" w:sz="0" w:space="0" w:color="auto"/>
                        <w:bottom w:val="none" w:sz="0" w:space="0" w:color="auto"/>
                        <w:right w:val="none" w:sz="0" w:space="0" w:color="auto"/>
                      </w:divBdr>
                      <w:divsChild>
                        <w:div w:id="14262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413566">
      <w:bodyDiv w:val="1"/>
      <w:marLeft w:val="0"/>
      <w:marRight w:val="0"/>
      <w:marTop w:val="0"/>
      <w:marBottom w:val="0"/>
      <w:divBdr>
        <w:top w:val="none" w:sz="0" w:space="0" w:color="auto"/>
        <w:left w:val="none" w:sz="0" w:space="0" w:color="auto"/>
        <w:bottom w:val="none" w:sz="0" w:space="0" w:color="auto"/>
        <w:right w:val="none" w:sz="0" w:space="0" w:color="auto"/>
      </w:divBdr>
    </w:div>
    <w:div w:id="1644041185">
      <w:bodyDiv w:val="1"/>
      <w:marLeft w:val="0"/>
      <w:marRight w:val="0"/>
      <w:marTop w:val="0"/>
      <w:marBottom w:val="0"/>
      <w:divBdr>
        <w:top w:val="none" w:sz="0" w:space="0" w:color="auto"/>
        <w:left w:val="none" w:sz="0" w:space="0" w:color="auto"/>
        <w:bottom w:val="none" w:sz="0" w:space="0" w:color="auto"/>
        <w:right w:val="none" w:sz="0" w:space="0" w:color="auto"/>
      </w:divBdr>
      <w:divsChild>
        <w:div w:id="256182679">
          <w:marLeft w:val="0"/>
          <w:marRight w:val="0"/>
          <w:marTop w:val="0"/>
          <w:marBottom w:val="0"/>
          <w:divBdr>
            <w:top w:val="none" w:sz="0" w:space="0" w:color="auto"/>
            <w:left w:val="none" w:sz="0" w:space="0" w:color="auto"/>
            <w:bottom w:val="none" w:sz="0" w:space="0" w:color="auto"/>
            <w:right w:val="none" w:sz="0" w:space="0" w:color="auto"/>
          </w:divBdr>
        </w:div>
      </w:divsChild>
    </w:div>
    <w:div w:id="1703018833">
      <w:bodyDiv w:val="1"/>
      <w:marLeft w:val="0"/>
      <w:marRight w:val="0"/>
      <w:marTop w:val="0"/>
      <w:marBottom w:val="0"/>
      <w:divBdr>
        <w:top w:val="none" w:sz="0" w:space="0" w:color="auto"/>
        <w:left w:val="none" w:sz="0" w:space="0" w:color="auto"/>
        <w:bottom w:val="none" w:sz="0" w:space="0" w:color="auto"/>
        <w:right w:val="none" w:sz="0" w:space="0" w:color="auto"/>
      </w:divBdr>
    </w:div>
    <w:div w:id="1708219145">
      <w:bodyDiv w:val="1"/>
      <w:marLeft w:val="0"/>
      <w:marRight w:val="0"/>
      <w:marTop w:val="0"/>
      <w:marBottom w:val="0"/>
      <w:divBdr>
        <w:top w:val="none" w:sz="0" w:space="0" w:color="auto"/>
        <w:left w:val="none" w:sz="0" w:space="0" w:color="auto"/>
        <w:bottom w:val="none" w:sz="0" w:space="0" w:color="auto"/>
        <w:right w:val="none" w:sz="0" w:space="0" w:color="auto"/>
      </w:divBdr>
    </w:div>
    <w:div w:id="1710304338">
      <w:bodyDiv w:val="1"/>
      <w:marLeft w:val="0"/>
      <w:marRight w:val="0"/>
      <w:marTop w:val="0"/>
      <w:marBottom w:val="0"/>
      <w:divBdr>
        <w:top w:val="none" w:sz="0" w:space="0" w:color="auto"/>
        <w:left w:val="none" w:sz="0" w:space="0" w:color="auto"/>
        <w:bottom w:val="none" w:sz="0" w:space="0" w:color="auto"/>
        <w:right w:val="none" w:sz="0" w:space="0" w:color="auto"/>
      </w:divBdr>
      <w:divsChild>
        <w:div w:id="343169757">
          <w:marLeft w:val="0"/>
          <w:marRight w:val="0"/>
          <w:marTop w:val="0"/>
          <w:marBottom w:val="0"/>
          <w:divBdr>
            <w:top w:val="none" w:sz="0" w:space="0" w:color="auto"/>
            <w:left w:val="none" w:sz="0" w:space="0" w:color="auto"/>
            <w:bottom w:val="none" w:sz="0" w:space="0" w:color="auto"/>
            <w:right w:val="none" w:sz="0" w:space="0" w:color="auto"/>
          </w:divBdr>
        </w:div>
      </w:divsChild>
    </w:div>
    <w:div w:id="1729649272">
      <w:bodyDiv w:val="1"/>
      <w:marLeft w:val="0"/>
      <w:marRight w:val="0"/>
      <w:marTop w:val="0"/>
      <w:marBottom w:val="0"/>
      <w:divBdr>
        <w:top w:val="none" w:sz="0" w:space="0" w:color="auto"/>
        <w:left w:val="none" w:sz="0" w:space="0" w:color="auto"/>
        <w:bottom w:val="none" w:sz="0" w:space="0" w:color="auto"/>
        <w:right w:val="none" w:sz="0" w:space="0" w:color="auto"/>
      </w:divBdr>
    </w:div>
    <w:div w:id="1738745549">
      <w:bodyDiv w:val="1"/>
      <w:marLeft w:val="0"/>
      <w:marRight w:val="0"/>
      <w:marTop w:val="0"/>
      <w:marBottom w:val="0"/>
      <w:divBdr>
        <w:top w:val="none" w:sz="0" w:space="0" w:color="auto"/>
        <w:left w:val="none" w:sz="0" w:space="0" w:color="auto"/>
        <w:bottom w:val="none" w:sz="0" w:space="0" w:color="auto"/>
        <w:right w:val="none" w:sz="0" w:space="0" w:color="auto"/>
      </w:divBdr>
      <w:divsChild>
        <w:div w:id="1827280690">
          <w:marLeft w:val="0"/>
          <w:marRight w:val="0"/>
          <w:marTop w:val="0"/>
          <w:marBottom w:val="0"/>
          <w:divBdr>
            <w:top w:val="none" w:sz="0" w:space="0" w:color="auto"/>
            <w:left w:val="none" w:sz="0" w:space="0" w:color="auto"/>
            <w:bottom w:val="none" w:sz="0" w:space="0" w:color="auto"/>
            <w:right w:val="none" w:sz="0" w:space="0" w:color="auto"/>
          </w:divBdr>
        </w:div>
      </w:divsChild>
    </w:div>
    <w:div w:id="1741053932">
      <w:bodyDiv w:val="1"/>
      <w:marLeft w:val="0"/>
      <w:marRight w:val="0"/>
      <w:marTop w:val="0"/>
      <w:marBottom w:val="0"/>
      <w:divBdr>
        <w:top w:val="none" w:sz="0" w:space="0" w:color="auto"/>
        <w:left w:val="none" w:sz="0" w:space="0" w:color="auto"/>
        <w:bottom w:val="none" w:sz="0" w:space="0" w:color="auto"/>
        <w:right w:val="none" w:sz="0" w:space="0" w:color="auto"/>
      </w:divBdr>
    </w:div>
    <w:div w:id="1746681026">
      <w:bodyDiv w:val="1"/>
      <w:marLeft w:val="0"/>
      <w:marRight w:val="0"/>
      <w:marTop w:val="0"/>
      <w:marBottom w:val="0"/>
      <w:divBdr>
        <w:top w:val="none" w:sz="0" w:space="0" w:color="auto"/>
        <w:left w:val="none" w:sz="0" w:space="0" w:color="auto"/>
        <w:bottom w:val="none" w:sz="0" w:space="0" w:color="auto"/>
        <w:right w:val="none" w:sz="0" w:space="0" w:color="auto"/>
      </w:divBdr>
    </w:div>
    <w:div w:id="1747609728">
      <w:bodyDiv w:val="1"/>
      <w:marLeft w:val="0"/>
      <w:marRight w:val="0"/>
      <w:marTop w:val="0"/>
      <w:marBottom w:val="0"/>
      <w:divBdr>
        <w:top w:val="none" w:sz="0" w:space="0" w:color="auto"/>
        <w:left w:val="none" w:sz="0" w:space="0" w:color="auto"/>
        <w:bottom w:val="none" w:sz="0" w:space="0" w:color="auto"/>
        <w:right w:val="none" w:sz="0" w:space="0" w:color="auto"/>
      </w:divBdr>
      <w:divsChild>
        <w:div w:id="763721689">
          <w:marLeft w:val="0"/>
          <w:marRight w:val="0"/>
          <w:marTop w:val="0"/>
          <w:marBottom w:val="0"/>
          <w:divBdr>
            <w:top w:val="none" w:sz="0" w:space="0" w:color="auto"/>
            <w:left w:val="none" w:sz="0" w:space="0" w:color="auto"/>
            <w:bottom w:val="none" w:sz="0" w:space="0" w:color="auto"/>
            <w:right w:val="none" w:sz="0" w:space="0" w:color="auto"/>
          </w:divBdr>
        </w:div>
      </w:divsChild>
    </w:div>
    <w:div w:id="1751462344">
      <w:bodyDiv w:val="1"/>
      <w:marLeft w:val="0"/>
      <w:marRight w:val="0"/>
      <w:marTop w:val="0"/>
      <w:marBottom w:val="0"/>
      <w:divBdr>
        <w:top w:val="none" w:sz="0" w:space="0" w:color="auto"/>
        <w:left w:val="none" w:sz="0" w:space="0" w:color="auto"/>
        <w:bottom w:val="none" w:sz="0" w:space="0" w:color="auto"/>
        <w:right w:val="none" w:sz="0" w:space="0" w:color="auto"/>
      </w:divBdr>
      <w:divsChild>
        <w:div w:id="158813509">
          <w:marLeft w:val="0"/>
          <w:marRight w:val="0"/>
          <w:marTop w:val="0"/>
          <w:marBottom w:val="0"/>
          <w:divBdr>
            <w:top w:val="none" w:sz="0" w:space="0" w:color="auto"/>
            <w:left w:val="none" w:sz="0" w:space="0" w:color="auto"/>
            <w:bottom w:val="none" w:sz="0" w:space="0" w:color="auto"/>
            <w:right w:val="none" w:sz="0" w:space="0" w:color="auto"/>
          </w:divBdr>
        </w:div>
      </w:divsChild>
    </w:div>
    <w:div w:id="1771925641">
      <w:bodyDiv w:val="1"/>
      <w:marLeft w:val="0"/>
      <w:marRight w:val="0"/>
      <w:marTop w:val="0"/>
      <w:marBottom w:val="0"/>
      <w:divBdr>
        <w:top w:val="none" w:sz="0" w:space="0" w:color="auto"/>
        <w:left w:val="none" w:sz="0" w:space="0" w:color="auto"/>
        <w:bottom w:val="none" w:sz="0" w:space="0" w:color="auto"/>
        <w:right w:val="none" w:sz="0" w:space="0" w:color="auto"/>
      </w:divBdr>
    </w:div>
    <w:div w:id="1787964292">
      <w:bodyDiv w:val="1"/>
      <w:marLeft w:val="0"/>
      <w:marRight w:val="0"/>
      <w:marTop w:val="0"/>
      <w:marBottom w:val="0"/>
      <w:divBdr>
        <w:top w:val="none" w:sz="0" w:space="0" w:color="auto"/>
        <w:left w:val="none" w:sz="0" w:space="0" w:color="auto"/>
        <w:bottom w:val="none" w:sz="0" w:space="0" w:color="auto"/>
        <w:right w:val="none" w:sz="0" w:space="0" w:color="auto"/>
      </w:divBdr>
      <w:divsChild>
        <w:div w:id="590743051">
          <w:marLeft w:val="0"/>
          <w:marRight w:val="0"/>
          <w:marTop w:val="0"/>
          <w:marBottom w:val="0"/>
          <w:divBdr>
            <w:top w:val="none" w:sz="0" w:space="0" w:color="auto"/>
            <w:left w:val="none" w:sz="0" w:space="0" w:color="auto"/>
            <w:bottom w:val="none" w:sz="0" w:space="0" w:color="auto"/>
            <w:right w:val="none" w:sz="0" w:space="0" w:color="auto"/>
          </w:divBdr>
        </w:div>
      </w:divsChild>
    </w:div>
    <w:div w:id="1802265096">
      <w:bodyDiv w:val="1"/>
      <w:marLeft w:val="0"/>
      <w:marRight w:val="0"/>
      <w:marTop w:val="0"/>
      <w:marBottom w:val="0"/>
      <w:divBdr>
        <w:top w:val="none" w:sz="0" w:space="0" w:color="auto"/>
        <w:left w:val="none" w:sz="0" w:space="0" w:color="auto"/>
        <w:bottom w:val="none" w:sz="0" w:space="0" w:color="auto"/>
        <w:right w:val="none" w:sz="0" w:space="0" w:color="auto"/>
      </w:divBdr>
      <w:divsChild>
        <w:div w:id="324674221">
          <w:marLeft w:val="0"/>
          <w:marRight w:val="0"/>
          <w:marTop w:val="0"/>
          <w:marBottom w:val="0"/>
          <w:divBdr>
            <w:top w:val="none" w:sz="0" w:space="0" w:color="auto"/>
            <w:left w:val="none" w:sz="0" w:space="0" w:color="auto"/>
            <w:bottom w:val="none" w:sz="0" w:space="0" w:color="auto"/>
            <w:right w:val="none" w:sz="0" w:space="0" w:color="auto"/>
          </w:divBdr>
        </w:div>
      </w:divsChild>
    </w:div>
    <w:div w:id="1811944982">
      <w:bodyDiv w:val="1"/>
      <w:marLeft w:val="0"/>
      <w:marRight w:val="0"/>
      <w:marTop w:val="0"/>
      <w:marBottom w:val="0"/>
      <w:divBdr>
        <w:top w:val="none" w:sz="0" w:space="0" w:color="auto"/>
        <w:left w:val="none" w:sz="0" w:space="0" w:color="auto"/>
        <w:bottom w:val="none" w:sz="0" w:space="0" w:color="auto"/>
        <w:right w:val="none" w:sz="0" w:space="0" w:color="auto"/>
      </w:divBdr>
    </w:div>
    <w:div w:id="1822698609">
      <w:bodyDiv w:val="1"/>
      <w:marLeft w:val="0"/>
      <w:marRight w:val="0"/>
      <w:marTop w:val="0"/>
      <w:marBottom w:val="0"/>
      <w:divBdr>
        <w:top w:val="none" w:sz="0" w:space="0" w:color="auto"/>
        <w:left w:val="none" w:sz="0" w:space="0" w:color="auto"/>
        <w:bottom w:val="none" w:sz="0" w:space="0" w:color="auto"/>
        <w:right w:val="none" w:sz="0" w:space="0" w:color="auto"/>
      </w:divBdr>
      <w:divsChild>
        <w:div w:id="607273544">
          <w:marLeft w:val="0"/>
          <w:marRight w:val="0"/>
          <w:marTop w:val="0"/>
          <w:marBottom w:val="0"/>
          <w:divBdr>
            <w:top w:val="none" w:sz="0" w:space="0" w:color="auto"/>
            <w:left w:val="none" w:sz="0" w:space="0" w:color="auto"/>
            <w:bottom w:val="none" w:sz="0" w:space="0" w:color="auto"/>
            <w:right w:val="none" w:sz="0" w:space="0" w:color="auto"/>
          </w:divBdr>
        </w:div>
      </w:divsChild>
    </w:div>
    <w:div w:id="1856915440">
      <w:bodyDiv w:val="1"/>
      <w:marLeft w:val="0"/>
      <w:marRight w:val="0"/>
      <w:marTop w:val="0"/>
      <w:marBottom w:val="0"/>
      <w:divBdr>
        <w:top w:val="none" w:sz="0" w:space="0" w:color="auto"/>
        <w:left w:val="none" w:sz="0" w:space="0" w:color="auto"/>
        <w:bottom w:val="none" w:sz="0" w:space="0" w:color="auto"/>
        <w:right w:val="none" w:sz="0" w:space="0" w:color="auto"/>
      </w:divBdr>
      <w:divsChild>
        <w:div w:id="1616136704">
          <w:marLeft w:val="0"/>
          <w:marRight w:val="0"/>
          <w:marTop w:val="0"/>
          <w:marBottom w:val="0"/>
          <w:divBdr>
            <w:top w:val="none" w:sz="0" w:space="0" w:color="auto"/>
            <w:left w:val="none" w:sz="0" w:space="0" w:color="auto"/>
            <w:bottom w:val="none" w:sz="0" w:space="0" w:color="auto"/>
            <w:right w:val="none" w:sz="0" w:space="0" w:color="auto"/>
          </w:divBdr>
        </w:div>
      </w:divsChild>
    </w:div>
    <w:div w:id="1868718567">
      <w:bodyDiv w:val="1"/>
      <w:marLeft w:val="0"/>
      <w:marRight w:val="0"/>
      <w:marTop w:val="0"/>
      <w:marBottom w:val="0"/>
      <w:divBdr>
        <w:top w:val="none" w:sz="0" w:space="0" w:color="auto"/>
        <w:left w:val="none" w:sz="0" w:space="0" w:color="auto"/>
        <w:bottom w:val="none" w:sz="0" w:space="0" w:color="auto"/>
        <w:right w:val="none" w:sz="0" w:space="0" w:color="auto"/>
      </w:divBdr>
    </w:div>
    <w:div w:id="1883129869">
      <w:bodyDiv w:val="1"/>
      <w:marLeft w:val="0"/>
      <w:marRight w:val="0"/>
      <w:marTop w:val="0"/>
      <w:marBottom w:val="0"/>
      <w:divBdr>
        <w:top w:val="none" w:sz="0" w:space="0" w:color="auto"/>
        <w:left w:val="none" w:sz="0" w:space="0" w:color="auto"/>
        <w:bottom w:val="none" w:sz="0" w:space="0" w:color="auto"/>
        <w:right w:val="none" w:sz="0" w:space="0" w:color="auto"/>
      </w:divBdr>
      <w:divsChild>
        <w:div w:id="1422027536">
          <w:marLeft w:val="0"/>
          <w:marRight w:val="0"/>
          <w:marTop w:val="0"/>
          <w:marBottom w:val="0"/>
          <w:divBdr>
            <w:top w:val="none" w:sz="0" w:space="0" w:color="auto"/>
            <w:left w:val="none" w:sz="0" w:space="0" w:color="auto"/>
            <w:bottom w:val="none" w:sz="0" w:space="0" w:color="auto"/>
            <w:right w:val="none" w:sz="0" w:space="0" w:color="auto"/>
          </w:divBdr>
          <w:divsChild>
            <w:div w:id="1753307972">
              <w:marLeft w:val="0"/>
              <w:marRight w:val="0"/>
              <w:marTop w:val="0"/>
              <w:marBottom w:val="0"/>
              <w:divBdr>
                <w:top w:val="none" w:sz="0" w:space="0" w:color="auto"/>
                <w:left w:val="none" w:sz="0" w:space="0" w:color="auto"/>
                <w:bottom w:val="none" w:sz="0" w:space="0" w:color="auto"/>
                <w:right w:val="none" w:sz="0" w:space="0" w:color="auto"/>
              </w:divBdr>
              <w:divsChild>
                <w:div w:id="2130317399">
                  <w:marLeft w:val="0"/>
                  <w:marRight w:val="0"/>
                  <w:marTop w:val="0"/>
                  <w:marBottom w:val="0"/>
                  <w:divBdr>
                    <w:top w:val="none" w:sz="0" w:space="0" w:color="auto"/>
                    <w:left w:val="none" w:sz="0" w:space="0" w:color="auto"/>
                    <w:bottom w:val="none" w:sz="0" w:space="0" w:color="auto"/>
                    <w:right w:val="none" w:sz="0" w:space="0" w:color="auto"/>
                  </w:divBdr>
                  <w:divsChild>
                    <w:div w:id="1787507622">
                      <w:marLeft w:val="0"/>
                      <w:marRight w:val="0"/>
                      <w:marTop w:val="0"/>
                      <w:marBottom w:val="0"/>
                      <w:divBdr>
                        <w:top w:val="none" w:sz="0" w:space="0" w:color="auto"/>
                        <w:left w:val="none" w:sz="0" w:space="0" w:color="auto"/>
                        <w:bottom w:val="none" w:sz="0" w:space="0" w:color="auto"/>
                        <w:right w:val="none" w:sz="0" w:space="0" w:color="auto"/>
                      </w:divBdr>
                      <w:divsChild>
                        <w:div w:id="202057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368946">
      <w:bodyDiv w:val="1"/>
      <w:marLeft w:val="0"/>
      <w:marRight w:val="0"/>
      <w:marTop w:val="0"/>
      <w:marBottom w:val="0"/>
      <w:divBdr>
        <w:top w:val="none" w:sz="0" w:space="0" w:color="auto"/>
        <w:left w:val="none" w:sz="0" w:space="0" w:color="auto"/>
        <w:bottom w:val="none" w:sz="0" w:space="0" w:color="auto"/>
        <w:right w:val="none" w:sz="0" w:space="0" w:color="auto"/>
      </w:divBdr>
    </w:div>
    <w:div w:id="1889293675">
      <w:bodyDiv w:val="1"/>
      <w:marLeft w:val="0"/>
      <w:marRight w:val="0"/>
      <w:marTop w:val="0"/>
      <w:marBottom w:val="0"/>
      <w:divBdr>
        <w:top w:val="none" w:sz="0" w:space="0" w:color="auto"/>
        <w:left w:val="none" w:sz="0" w:space="0" w:color="auto"/>
        <w:bottom w:val="none" w:sz="0" w:space="0" w:color="auto"/>
        <w:right w:val="none" w:sz="0" w:space="0" w:color="auto"/>
      </w:divBdr>
      <w:divsChild>
        <w:div w:id="1259215550">
          <w:marLeft w:val="0"/>
          <w:marRight w:val="0"/>
          <w:marTop w:val="0"/>
          <w:marBottom w:val="0"/>
          <w:divBdr>
            <w:top w:val="none" w:sz="0" w:space="0" w:color="auto"/>
            <w:left w:val="none" w:sz="0" w:space="0" w:color="auto"/>
            <w:bottom w:val="none" w:sz="0" w:space="0" w:color="auto"/>
            <w:right w:val="none" w:sz="0" w:space="0" w:color="auto"/>
          </w:divBdr>
          <w:divsChild>
            <w:div w:id="1645503714">
              <w:marLeft w:val="0"/>
              <w:marRight w:val="0"/>
              <w:marTop w:val="0"/>
              <w:marBottom w:val="0"/>
              <w:divBdr>
                <w:top w:val="none" w:sz="0" w:space="0" w:color="auto"/>
                <w:left w:val="none" w:sz="0" w:space="0" w:color="auto"/>
                <w:bottom w:val="none" w:sz="0" w:space="0" w:color="auto"/>
                <w:right w:val="none" w:sz="0" w:space="0" w:color="auto"/>
              </w:divBdr>
              <w:divsChild>
                <w:div w:id="1873765355">
                  <w:marLeft w:val="0"/>
                  <w:marRight w:val="0"/>
                  <w:marTop w:val="0"/>
                  <w:marBottom w:val="0"/>
                  <w:divBdr>
                    <w:top w:val="none" w:sz="0" w:space="0" w:color="auto"/>
                    <w:left w:val="none" w:sz="0" w:space="0" w:color="auto"/>
                    <w:bottom w:val="none" w:sz="0" w:space="0" w:color="auto"/>
                    <w:right w:val="none" w:sz="0" w:space="0" w:color="auto"/>
                  </w:divBdr>
                  <w:divsChild>
                    <w:div w:id="936324282">
                      <w:marLeft w:val="0"/>
                      <w:marRight w:val="0"/>
                      <w:marTop w:val="0"/>
                      <w:marBottom w:val="0"/>
                      <w:divBdr>
                        <w:top w:val="none" w:sz="0" w:space="0" w:color="auto"/>
                        <w:left w:val="none" w:sz="0" w:space="0" w:color="auto"/>
                        <w:bottom w:val="none" w:sz="0" w:space="0" w:color="auto"/>
                        <w:right w:val="none" w:sz="0" w:space="0" w:color="auto"/>
                      </w:divBdr>
                      <w:divsChild>
                        <w:div w:id="34702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300597">
      <w:bodyDiv w:val="1"/>
      <w:marLeft w:val="0"/>
      <w:marRight w:val="0"/>
      <w:marTop w:val="0"/>
      <w:marBottom w:val="0"/>
      <w:divBdr>
        <w:top w:val="none" w:sz="0" w:space="0" w:color="auto"/>
        <w:left w:val="none" w:sz="0" w:space="0" w:color="auto"/>
        <w:bottom w:val="none" w:sz="0" w:space="0" w:color="auto"/>
        <w:right w:val="none" w:sz="0" w:space="0" w:color="auto"/>
      </w:divBdr>
      <w:divsChild>
        <w:div w:id="1011295294">
          <w:marLeft w:val="0"/>
          <w:marRight w:val="0"/>
          <w:marTop w:val="0"/>
          <w:marBottom w:val="0"/>
          <w:divBdr>
            <w:top w:val="none" w:sz="0" w:space="0" w:color="auto"/>
            <w:left w:val="none" w:sz="0" w:space="0" w:color="auto"/>
            <w:bottom w:val="none" w:sz="0" w:space="0" w:color="auto"/>
            <w:right w:val="none" w:sz="0" w:space="0" w:color="auto"/>
          </w:divBdr>
        </w:div>
      </w:divsChild>
    </w:div>
    <w:div w:id="1908952906">
      <w:bodyDiv w:val="1"/>
      <w:marLeft w:val="0"/>
      <w:marRight w:val="0"/>
      <w:marTop w:val="0"/>
      <w:marBottom w:val="0"/>
      <w:divBdr>
        <w:top w:val="none" w:sz="0" w:space="0" w:color="auto"/>
        <w:left w:val="none" w:sz="0" w:space="0" w:color="auto"/>
        <w:bottom w:val="none" w:sz="0" w:space="0" w:color="auto"/>
        <w:right w:val="none" w:sz="0" w:space="0" w:color="auto"/>
      </w:divBdr>
    </w:div>
    <w:div w:id="1914198119">
      <w:bodyDiv w:val="1"/>
      <w:marLeft w:val="0"/>
      <w:marRight w:val="0"/>
      <w:marTop w:val="0"/>
      <w:marBottom w:val="0"/>
      <w:divBdr>
        <w:top w:val="none" w:sz="0" w:space="0" w:color="auto"/>
        <w:left w:val="none" w:sz="0" w:space="0" w:color="auto"/>
        <w:bottom w:val="none" w:sz="0" w:space="0" w:color="auto"/>
        <w:right w:val="none" w:sz="0" w:space="0" w:color="auto"/>
      </w:divBdr>
      <w:divsChild>
        <w:div w:id="532689623">
          <w:marLeft w:val="0"/>
          <w:marRight w:val="0"/>
          <w:marTop w:val="0"/>
          <w:marBottom w:val="0"/>
          <w:divBdr>
            <w:top w:val="none" w:sz="0" w:space="0" w:color="auto"/>
            <w:left w:val="none" w:sz="0" w:space="0" w:color="auto"/>
            <w:bottom w:val="none" w:sz="0" w:space="0" w:color="auto"/>
            <w:right w:val="none" w:sz="0" w:space="0" w:color="auto"/>
          </w:divBdr>
          <w:divsChild>
            <w:div w:id="470710218">
              <w:marLeft w:val="0"/>
              <w:marRight w:val="0"/>
              <w:marTop w:val="0"/>
              <w:marBottom w:val="0"/>
              <w:divBdr>
                <w:top w:val="none" w:sz="0" w:space="0" w:color="auto"/>
                <w:left w:val="none" w:sz="0" w:space="0" w:color="auto"/>
                <w:bottom w:val="none" w:sz="0" w:space="0" w:color="auto"/>
                <w:right w:val="none" w:sz="0" w:space="0" w:color="auto"/>
              </w:divBdr>
              <w:divsChild>
                <w:div w:id="1979721945">
                  <w:marLeft w:val="0"/>
                  <w:marRight w:val="0"/>
                  <w:marTop w:val="0"/>
                  <w:marBottom w:val="0"/>
                  <w:divBdr>
                    <w:top w:val="none" w:sz="0" w:space="0" w:color="auto"/>
                    <w:left w:val="none" w:sz="0" w:space="0" w:color="auto"/>
                    <w:bottom w:val="none" w:sz="0" w:space="0" w:color="auto"/>
                    <w:right w:val="none" w:sz="0" w:space="0" w:color="auto"/>
                  </w:divBdr>
                  <w:divsChild>
                    <w:div w:id="2064477635">
                      <w:marLeft w:val="0"/>
                      <w:marRight w:val="0"/>
                      <w:marTop w:val="0"/>
                      <w:marBottom w:val="0"/>
                      <w:divBdr>
                        <w:top w:val="none" w:sz="0" w:space="0" w:color="auto"/>
                        <w:left w:val="none" w:sz="0" w:space="0" w:color="auto"/>
                        <w:bottom w:val="none" w:sz="0" w:space="0" w:color="auto"/>
                        <w:right w:val="none" w:sz="0" w:space="0" w:color="auto"/>
                      </w:divBdr>
                      <w:divsChild>
                        <w:div w:id="4972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993645">
      <w:bodyDiv w:val="1"/>
      <w:marLeft w:val="0"/>
      <w:marRight w:val="0"/>
      <w:marTop w:val="0"/>
      <w:marBottom w:val="0"/>
      <w:divBdr>
        <w:top w:val="none" w:sz="0" w:space="0" w:color="auto"/>
        <w:left w:val="none" w:sz="0" w:space="0" w:color="auto"/>
        <w:bottom w:val="none" w:sz="0" w:space="0" w:color="auto"/>
        <w:right w:val="none" w:sz="0" w:space="0" w:color="auto"/>
      </w:divBdr>
      <w:divsChild>
        <w:div w:id="977146334">
          <w:marLeft w:val="0"/>
          <w:marRight w:val="0"/>
          <w:marTop w:val="0"/>
          <w:marBottom w:val="0"/>
          <w:divBdr>
            <w:top w:val="none" w:sz="0" w:space="0" w:color="auto"/>
            <w:left w:val="none" w:sz="0" w:space="0" w:color="auto"/>
            <w:bottom w:val="none" w:sz="0" w:space="0" w:color="auto"/>
            <w:right w:val="none" w:sz="0" w:space="0" w:color="auto"/>
          </w:divBdr>
        </w:div>
      </w:divsChild>
    </w:div>
    <w:div w:id="1948346198">
      <w:bodyDiv w:val="1"/>
      <w:marLeft w:val="0"/>
      <w:marRight w:val="0"/>
      <w:marTop w:val="0"/>
      <w:marBottom w:val="0"/>
      <w:divBdr>
        <w:top w:val="none" w:sz="0" w:space="0" w:color="auto"/>
        <w:left w:val="none" w:sz="0" w:space="0" w:color="auto"/>
        <w:bottom w:val="none" w:sz="0" w:space="0" w:color="auto"/>
        <w:right w:val="none" w:sz="0" w:space="0" w:color="auto"/>
      </w:divBdr>
    </w:div>
    <w:div w:id="1948582081">
      <w:bodyDiv w:val="1"/>
      <w:marLeft w:val="0"/>
      <w:marRight w:val="0"/>
      <w:marTop w:val="0"/>
      <w:marBottom w:val="0"/>
      <w:divBdr>
        <w:top w:val="none" w:sz="0" w:space="0" w:color="auto"/>
        <w:left w:val="none" w:sz="0" w:space="0" w:color="auto"/>
        <w:bottom w:val="none" w:sz="0" w:space="0" w:color="auto"/>
        <w:right w:val="none" w:sz="0" w:space="0" w:color="auto"/>
      </w:divBdr>
      <w:divsChild>
        <w:div w:id="1619097074">
          <w:marLeft w:val="0"/>
          <w:marRight w:val="0"/>
          <w:marTop w:val="0"/>
          <w:marBottom w:val="0"/>
          <w:divBdr>
            <w:top w:val="none" w:sz="0" w:space="0" w:color="auto"/>
            <w:left w:val="none" w:sz="0" w:space="0" w:color="auto"/>
            <w:bottom w:val="none" w:sz="0" w:space="0" w:color="auto"/>
            <w:right w:val="none" w:sz="0" w:space="0" w:color="auto"/>
          </w:divBdr>
        </w:div>
      </w:divsChild>
    </w:div>
    <w:div w:id="1949658222">
      <w:bodyDiv w:val="1"/>
      <w:marLeft w:val="0"/>
      <w:marRight w:val="0"/>
      <w:marTop w:val="0"/>
      <w:marBottom w:val="0"/>
      <w:divBdr>
        <w:top w:val="none" w:sz="0" w:space="0" w:color="auto"/>
        <w:left w:val="none" w:sz="0" w:space="0" w:color="auto"/>
        <w:bottom w:val="none" w:sz="0" w:space="0" w:color="auto"/>
        <w:right w:val="none" w:sz="0" w:space="0" w:color="auto"/>
      </w:divBdr>
      <w:divsChild>
        <w:div w:id="1537356369">
          <w:marLeft w:val="0"/>
          <w:marRight w:val="0"/>
          <w:marTop w:val="0"/>
          <w:marBottom w:val="0"/>
          <w:divBdr>
            <w:top w:val="none" w:sz="0" w:space="0" w:color="auto"/>
            <w:left w:val="none" w:sz="0" w:space="0" w:color="auto"/>
            <w:bottom w:val="none" w:sz="0" w:space="0" w:color="auto"/>
            <w:right w:val="none" w:sz="0" w:space="0" w:color="auto"/>
          </w:divBdr>
        </w:div>
      </w:divsChild>
    </w:div>
    <w:div w:id="1949696403">
      <w:bodyDiv w:val="1"/>
      <w:marLeft w:val="0"/>
      <w:marRight w:val="0"/>
      <w:marTop w:val="0"/>
      <w:marBottom w:val="0"/>
      <w:divBdr>
        <w:top w:val="none" w:sz="0" w:space="0" w:color="auto"/>
        <w:left w:val="none" w:sz="0" w:space="0" w:color="auto"/>
        <w:bottom w:val="none" w:sz="0" w:space="0" w:color="auto"/>
        <w:right w:val="none" w:sz="0" w:space="0" w:color="auto"/>
      </w:divBdr>
    </w:div>
    <w:div w:id="1972787863">
      <w:bodyDiv w:val="1"/>
      <w:marLeft w:val="0"/>
      <w:marRight w:val="0"/>
      <w:marTop w:val="0"/>
      <w:marBottom w:val="0"/>
      <w:divBdr>
        <w:top w:val="none" w:sz="0" w:space="0" w:color="auto"/>
        <w:left w:val="none" w:sz="0" w:space="0" w:color="auto"/>
        <w:bottom w:val="none" w:sz="0" w:space="0" w:color="auto"/>
        <w:right w:val="none" w:sz="0" w:space="0" w:color="auto"/>
      </w:divBdr>
      <w:divsChild>
        <w:div w:id="743454250">
          <w:marLeft w:val="0"/>
          <w:marRight w:val="0"/>
          <w:marTop w:val="0"/>
          <w:marBottom w:val="0"/>
          <w:divBdr>
            <w:top w:val="none" w:sz="0" w:space="0" w:color="auto"/>
            <w:left w:val="none" w:sz="0" w:space="0" w:color="auto"/>
            <w:bottom w:val="none" w:sz="0" w:space="0" w:color="auto"/>
            <w:right w:val="none" w:sz="0" w:space="0" w:color="auto"/>
          </w:divBdr>
        </w:div>
      </w:divsChild>
    </w:div>
    <w:div w:id="1975868225">
      <w:bodyDiv w:val="1"/>
      <w:marLeft w:val="0"/>
      <w:marRight w:val="0"/>
      <w:marTop w:val="0"/>
      <w:marBottom w:val="0"/>
      <w:divBdr>
        <w:top w:val="none" w:sz="0" w:space="0" w:color="auto"/>
        <w:left w:val="none" w:sz="0" w:space="0" w:color="auto"/>
        <w:bottom w:val="none" w:sz="0" w:space="0" w:color="auto"/>
        <w:right w:val="none" w:sz="0" w:space="0" w:color="auto"/>
      </w:divBdr>
    </w:div>
    <w:div w:id="1984306792">
      <w:bodyDiv w:val="1"/>
      <w:marLeft w:val="0"/>
      <w:marRight w:val="0"/>
      <w:marTop w:val="0"/>
      <w:marBottom w:val="0"/>
      <w:divBdr>
        <w:top w:val="none" w:sz="0" w:space="0" w:color="auto"/>
        <w:left w:val="none" w:sz="0" w:space="0" w:color="auto"/>
        <w:bottom w:val="none" w:sz="0" w:space="0" w:color="auto"/>
        <w:right w:val="none" w:sz="0" w:space="0" w:color="auto"/>
      </w:divBdr>
      <w:divsChild>
        <w:div w:id="98062618">
          <w:marLeft w:val="0"/>
          <w:marRight w:val="0"/>
          <w:marTop w:val="0"/>
          <w:marBottom w:val="0"/>
          <w:divBdr>
            <w:top w:val="none" w:sz="0" w:space="0" w:color="auto"/>
            <w:left w:val="none" w:sz="0" w:space="0" w:color="auto"/>
            <w:bottom w:val="none" w:sz="0" w:space="0" w:color="auto"/>
            <w:right w:val="none" w:sz="0" w:space="0" w:color="auto"/>
          </w:divBdr>
        </w:div>
      </w:divsChild>
    </w:div>
    <w:div w:id="1995137803">
      <w:bodyDiv w:val="1"/>
      <w:marLeft w:val="0"/>
      <w:marRight w:val="0"/>
      <w:marTop w:val="0"/>
      <w:marBottom w:val="0"/>
      <w:divBdr>
        <w:top w:val="none" w:sz="0" w:space="0" w:color="auto"/>
        <w:left w:val="none" w:sz="0" w:space="0" w:color="auto"/>
        <w:bottom w:val="none" w:sz="0" w:space="0" w:color="auto"/>
        <w:right w:val="none" w:sz="0" w:space="0" w:color="auto"/>
      </w:divBdr>
    </w:div>
    <w:div w:id="2021425064">
      <w:bodyDiv w:val="1"/>
      <w:marLeft w:val="0"/>
      <w:marRight w:val="0"/>
      <w:marTop w:val="0"/>
      <w:marBottom w:val="0"/>
      <w:divBdr>
        <w:top w:val="none" w:sz="0" w:space="0" w:color="auto"/>
        <w:left w:val="none" w:sz="0" w:space="0" w:color="auto"/>
        <w:bottom w:val="none" w:sz="0" w:space="0" w:color="auto"/>
        <w:right w:val="none" w:sz="0" w:space="0" w:color="auto"/>
      </w:divBdr>
    </w:div>
    <w:div w:id="2028174990">
      <w:bodyDiv w:val="1"/>
      <w:marLeft w:val="0"/>
      <w:marRight w:val="0"/>
      <w:marTop w:val="0"/>
      <w:marBottom w:val="0"/>
      <w:divBdr>
        <w:top w:val="none" w:sz="0" w:space="0" w:color="auto"/>
        <w:left w:val="none" w:sz="0" w:space="0" w:color="auto"/>
        <w:bottom w:val="none" w:sz="0" w:space="0" w:color="auto"/>
        <w:right w:val="none" w:sz="0" w:space="0" w:color="auto"/>
      </w:divBdr>
    </w:div>
    <w:div w:id="2042317850">
      <w:bodyDiv w:val="1"/>
      <w:marLeft w:val="0"/>
      <w:marRight w:val="0"/>
      <w:marTop w:val="0"/>
      <w:marBottom w:val="0"/>
      <w:divBdr>
        <w:top w:val="none" w:sz="0" w:space="0" w:color="auto"/>
        <w:left w:val="none" w:sz="0" w:space="0" w:color="auto"/>
        <w:bottom w:val="none" w:sz="0" w:space="0" w:color="auto"/>
        <w:right w:val="none" w:sz="0" w:space="0" w:color="auto"/>
      </w:divBdr>
      <w:divsChild>
        <w:div w:id="821504012">
          <w:marLeft w:val="0"/>
          <w:marRight w:val="0"/>
          <w:marTop w:val="0"/>
          <w:marBottom w:val="0"/>
          <w:divBdr>
            <w:top w:val="none" w:sz="0" w:space="0" w:color="auto"/>
            <w:left w:val="none" w:sz="0" w:space="0" w:color="auto"/>
            <w:bottom w:val="none" w:sz="0" w:space="0" w:color="auto"/>
            <w:right w:val="none" w:sz="0" w:space="0" w:color="auto"/>
          </w:divBdr>
        </w:div>
      </w:divsChild>
    </w:div>
    <w:div w:id="2051296658">
      <w:bodyDiv w:val="1"/>
      <w:marLeft w:val="0"/>
      <w:marRight w:val="0"/>
      <w:marTop w:val="0"/>
      <w:marBottom w:val="0"/>
      <w:divBdr>
        <w:top w:val="none" w:sz="0" w:space="0" w:color="auto"/>
        <w:left w:val="none" w:sz="0" w:space="0" w:color="auto"/>
        <w:bottom w:val="none" w:sz="0" w:space="0" w:color="auto"/>
        <w:right w:val="none" w:sz="0" w:space="0" w:color="auto"/>
      </w:divBdr>
      <w:divsChild>
        <w:div w:id="1866556012">
          <w:marLeft w:val="0"/>
          <w:marRight w:val="0"/>
          <w:marTop w:val="0"/>
          <w:marBottom w:val="0"/>
          <w:divBdr>
            <w:top w:val="none" w:sz="0" w:space="0" w:color="auto"/>
            <w:left w:val="none" w:sz="0" w:space="0" w:color="auto"/>
            <w:bottom w:val="none" w:sz="0" w:space="0" w:color="auto"/>
            <w:right w:val="none" w:sz="0" w:space="0" w:color="auto"/>
          </w:divBdr>
          <w:divsChild>
            <w:div w:id="783690985">
              <w:marLeft w:val="0"/>
              <w:marRight w:val="0"/>
              <w:marTop w:val="0"/>
              <w:marBottom w:val="0"/>
              <w:divBdr>
                <w:top w:val="none" w:sz="0" w:space="0" w:color="auto"/>
                <w:left w:val="none" w:sz="0" w:space="0" w:color="auto"/>
                <w:bottom w:val="none" w:sz="0" w:space="0" w:color="auto"/>
                <w:right w:val="none" w:sz="0" w:space="0" w:color="auto"/>
              </w:divBdr>
              <w:divsChild>
                <w:div w:id="242028960">
                  <w:marLeft w:val="0"/>
                  <w:marRight w:val="0"/>
                  <w:marTop w:val="0"/>
                  <w:marBottom w:val="0"/>
                  <w:divBdr>
                    <w:top w:val="none" w:sz="0" w:space="0" w:color="auto"/>
                    <w:left w:val="none" w:sz="0" w:space="0" w:color="auto"/>
                    <w:bottom w:val="none" w:sz="0" w:space="0" w:color="auto"/>
                    <w:right w:val="none" w:sz="0" w:space="0" w:color="auto"/>
                  </w:divBdr>
                  <w:divsChild>
                    <w:div w:id="222835025">
                      <w:marLeft w:val="0"/>
                      <w:marRight w:val="0"/>
                      <w:marTop w:val="0"/>
                      <w:marBottom w:val="0"/>
                      <w:divBdr>
                        <w:top w:val="none" w:sz="0" w:space="0" w:color="auto"/>
                        <w:left w:val="none" w:sz="0" w:space="0" w:color="auto"/>
                        <w:bottom w:val="none" w:sz="0" w:space="0" w:color="auto"/>
                        <w:right w:val="none" w:sz="0" w:space="0" w:color="auto"/>
                      </w:divBdr>
                      <w:divsChild>
                        <w:div w:id="13405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384210">
      <w:bodyDiv w:val="1"/>
      <w:marLeft w:val="0"/>
      <w:marRight w:val="0"/>
      <w:marTop w:val="0"/>
      <w:marBottom w:val="0"/>
      <w:divBdr>
        <w:top w:val="none" w:sz="0" w:space="0" w:color="auto"/>
        <w:left w:val="none" w:sz="0" w:space="0" w:color="auto"/>
        <w:bottom w:val="none" w:sz="0" w:space="0" w:color="auto"/>
        <w:right w:val="none" w:sz="0" w:space="0" w:color="auto"/>
      </w:divBdr>
    </w:div>
    <w:div w:id="2060931730">
      <w:bodyDiv w:val="1"/>
      <w:marLeft w:val="0"/>
      <w:marRight w:val="0"/>
      <w:marTop w:val="0"/>
      <w:marBottom w:val="0"/>
      <w:divBdr>
        <w:top w:val="none" w:sz="0" w:space="0" w:color="auto"/>
        <w:left w:val="none" w:sz="0" w:space="0" w:color="auto"/>
        <w:bottom w:val="none" w:sz="0" w:space="0" w:color="auto"/>
        <w:right w:val="none" w:sz="0" w:space="0" w:color="auto"/>
      </w:divBdr>
      <w:divsChild>
        <w:div w:id="1382167649">
          <w:marLeft w:val="0"/>
          <w:marRight w:val="0"/>
          <w:marTop w:val="0"/>
          <w:marBottom w:val="0"/>
          <w:divBdr>
            <w:top w:val="none" w:sz="0" w:space="0" w:color="auto"/>
            <w:left w:val="none" w:sz="0" w:space="0" w:color="auto"/>
            <w:bottom w:val="none" w:sz="0" w:space="0" w:color="auto"/>
            <w:right w:val="none" w:sz="0" w:space="0" w:color="auto"/>
          </w:divBdr>
          <w:divsChild>
            <w:div w:id="1325477226">
              <w:marLeft w:val="0"/>
              <w:marRight w:val="0"/>
              <w:marTop w:val="0"/>
              <w:marBottom w:val="0"/>
              <w:divBdr>
                <w:top w:val="none" w:sz="0" w:space="0" w:color="auto"/>
                <w:left w:val="none" w:sz="0" w:space="0" w:color="auto"/>
                <w:bottom w:val="none" w:sz="0" w:space="0" w:color="auto"/>
                <w:right w:val="none" w:sz="0" w:space="0" w:color="auto"/>
              </w:divBdr>
              <w:divsChild>
                <w:div w:id="1558589389">
                  <w:marLeft w:val="0"/>
                  <w:marRight w:val="0"/>
                  <w:marTop w:val="0"/>
                  <w:marBottom w:val="0"/>
                  <w:divBdr>
                    <w:top w:val="none" w:sz="0" w:space="0" w:color="auto"/>
                    <w:left w:val="none" w:sz="0" w:space="0" w:color="auto"/>
                    <w:bottom w:val="none" w:sz="0" w:space="0" w:color="auto"/>
                    <w:right w:val="none" w:sz="0" w:space="0" w:color="auto"/>
                  </w:divBdr>
                  <w:divsChild>
                    <w:div w:id="1627813682">
                      <w:marLeft w:val="0"/>
                      <w:marRight w:val="0"/>
                      <w:marTop w:val="0"/>
                      <w:marBottom w:val="0"/>
                      <w:divBdr>
                        <w:top w:val="none" w:sz="0" w:space="0" w:color="auto"/>
                        <w:left w:val="none" w:sz="0" w:space="0" w:color="auto"/>
                        <w:bottom w:val="none" w:sz="0" w:space="0" w:color="auto"/>
                        <w:right w:val="none" w:sz="0" w:space="0" w:color="auto"/>
                      </w:divBdr>
                      <w:divsChild>
                        <w:div w:id="619798907">
                          <w:marLeft w:val="0"/>
                          <w:marRight w:val="0"/>
                          <w:marTop w:val="0"/>
                          <w:marBottom w:val="0"/>
                          <w:divBdr>
                            <w:top w:val="none" w:sz="0" w:space="0" w:color="auto"/>
                            <w:left w:val="none" w:sz="0" w:space="0" w:color="auto"/>
                            <w:bottom w:val="none" w:sz="0" w:space="0" w:color="auto"/>
                            <w:right w:val="none" w:sz="0" w:space="0" w:color="auto"/>
                          </w:divBdr>
                          <w:divsChild>
                            <w:div w:id="335966390">
                              <w:marLeft w:val="0"/>
                              <w:marRight w:val="0"/>
                              <w:marTop w:val="0"/>
                              <w:marBottom w:val="0"/>
                              <w:divBdr>
                                <w:top w:val="none" w:sz="0" w:space="0" w:color="auto"/>
                                <w:left w:val="none" w:sz="0" w:space="0" w:color="auto"/>
                                <w:bottom w:val="none" w:sz="0" w:space="0" w:color="auto"/>
                                <w:right w:val="none" w:sz="0" w:space="0" w:color="auto"/>
                              </w:divBdr>
                              <w:divsChild>
                                <w:div w:id="74830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8988825">
      <w:bodyDiv w:val="1"/>
      <w:marLeft w:val="0"/>
      <w:marRight w:val="0"/>
      <w:marTop w:val="0"/>
      <w:marBottom w:val="0"/>
      <w:divBdr>
        <w:top w:val="none" w:sz="0" w:space="0" w:color="auto"/>
        <w:left w:val="none" w:sz="0" w:space="0" w:color="auto"/>
        <w:bottom w:val="none" w:sz="0" w:space="0" w:color="auto"/>
        <w:right w:val="none" w:sz="0" w:space="0" w:color="auto"/>
      </w:divBdr>
    </w:div>
    <w:div w:id="2069182618">
      <w:bodyDiv w:val="1"/>
      <w:marLeft w:val="0"/>
      <w:marRight w:val="0"/>
      <w:marTop w:val="0"/>
      <w:marBottom w:val="0"/>
      <w:divBdr>
        <w:top w:val="none" w:sz="0" w:space="0" w:color="auto"/>
        <w:left w:val="none" w:sz="0" w:space="0" w:color="auto"/>
        <w:bottom w:val="none" w:sz="0" w:space="0" w:color="auto"/>
        <w:right w:val="none" w:sz="0" w:space="0" w:color="auto"/>
      </w:divBdr>
    </w:div>
    <w:div w:id="2101099449">
      <w:bodyDiv w:val="1"/>
      <w:marLeft w:val="0"/>
      <w:marRight w:val="0"/>
      <w:marTop w:val="0"/>
      <w:marBottom w:val="0"/>
      <w:divBdr>
        <w:top w:val="none" w:sz="0" w:space="0" w:color="auto"/>
        <w:left w:val="none" w:sz="0" w:space="0" w:color="auto"/>
        <w:bottom w:val="none" w:sz="0" w:space="0" w:color="auto"/>
        <w:right w:val="none" w:sz="0" w:space="0" w:color="auto"/>
      </w:divBdr>
      <w:divsChild>
        <w:div w:id="930770918">
          <w:marLeft w:val="0"/>
          <w:marRight w:val="0"/>
          <w:marTop w:val="0"/>
          <w:marBottom w:val="0"/>
          <w:divBdr>
            <w:top w:val="none" w:sz="0" w:space="0" w:color="auto"/>
            <w:left w:val="none" w:sz="0" w:space="0" w:color="auto"/>
            <w:bottom w:val="none" w:sz="0" w:space="0" w:color="auto"/>
            <w:right w:val="none" w:sz="0" w:space="0" w:color="auto"/>
          </w:divBdr>
        </w:div>
      </w:divsChild>
    </w:div>
    <w:div w:id="2106414377">
      <w:bodyDiv w:val="1"/>
      <w:marLeft w:val="0"/>
      <w:marRight w:val="0"/>
      <w:marTop w:val="0"/>
      <w:marBottom w:val="0"/>
      <w:divBdr>
        <w:top w:val="none" w:sz="0" w:space="0" w:color="auto"/>
        <w:left w:val="none" w:sz="0" w:space="0" w:color="auto"/>
        <w:bottom w:val="none" w:sz="0" w:space="0" w:color="auto"/>
        <w:right w:val="none" w:sz="0" w:space="0" w:color="auto"/>
      </w:divBdr>
      <w:divsChild>
        <w:div w:id="1301808345">
          <w:marLeft w:val="0"/>
          <w:marRight w:val="0"/>
          <w:marTop w:val="0"/>
          <w:marBottom w:val="0"/>
          <w:divBdr>
            <w:top w:val="none" w:sz="0" w:space="0" w:color="auto"/>
            <w:left w:val="none" w:sz="0" w:space="0" w:color="auto"/>
            <w:bottom w:val="none" w:sz="0" w:space="0" w:color="auto"/>
            <w:right w:val="none" w:sz="0" w:space="0" w:color="auto"/>
          </w:divBdr>
        </w:div>
      </w:divsChild>
    </w:div>
    <w:div w:id="2119642643">
      <w:bodyDiv w:val="1"/>
      <w:marLeft w:val="0"/>
      <w:marRight w:val="0"/>
      <w:marTop w:val="0"/>
      <w:marBottom w:val="0"/>
      <w:divBdr>
        <w:top w:val="none" w:sz="0" w:space="0" w:color="auto"/>
        <w:left w:val="none" w:sz="0" w:space="0" w:color="auto"/>
        <w:bottom w:val="none" w:sz="0" w:space="0" w:color="auto"/>
        <w:right w:val="none" w:sz="0" w:space="0" w:color="auto"/>
      </w:divBdr>
      <w:divsChild>
        <w:div w:id="1728263722">
          <w:marLeft w:val="0"/>
          <w:marRight w:val="0"/>
          <w:marTop w:val="0"/>
          <w:marBottom w:val="0"/>
          <w:divBdr>
            <w:top w:val="none" w:sz="0" w:space="0" w:color="auto"/>
            <w:left w:val="none" w:sz="0" w:space="0" w:color="auto"/>
            <w:bottom w:val="none" w:sz="0" w:space="0" w:color="auto"/>
            <w:right w:val="none" w:sz="0" w:space="0" w:color="auto"/>
          </w:divBdr>
        </w:div>
      </w:divsChild>
    </w:div>
    <w:div w:id="2121412052">
      <w:bodyDiv w:val="1"/>
      <w:marLeft w:val="0"/>
      <w:marRight w:val="0"/>
      <w:marTop w:val="0"/>
      <w:marBottom w:val="0"/>
      <w:divBdr>
        <w:top w:val="none" w:sz="0" w:space="0" w:color="auto"/>
        <w:left w:val="none" w:sz="0" w:space="0" w:color="auto"/>
        <w:bottom w:val="none" w:sz="0" w:space="0" w:color="auto"/>
        <w:right w:val="none" w:sz="0" w:space="0" w:color="auto"/>
      </w:divBdr>
    </w:div>
    <w:div w:id="2131314868">
      <w:bodyDiv w:val="1"/>
      <w:marLeft w:val="0"/>
      <w:marRight w:val="0"/>
      <w:marTop w:val="0"/>
      <w:marBottom w:val="0"/>
      <w:divBdr>
        <w:top w:val="none" w:sz="0" w:space="0" w:color="auto"/>
        <w:left w:val="none" w:sz="0" w:space="0" w:color="auto"/>
        <w:bottom w:val="none" w:sz="0" w:space="0" w:color="auto"/>
        <w:right w:val="none" w:sz="0" w:space="0" w:color="auto"/>
      </w:divBdr>
      <w:divsChild>
        <w:div w:id="771054578">
          <w:marLeft w:val="0"/>
          <w:marRight w:val="0"/>
          <w:marTop w:val="0"/>
          <w:marBottom w:val="0"/>
          <w:divBdr>
            <w:top w:val="none" w:sz="0" w:space="0" w:color="auto"/>
            <w:left w:val="none" w:sz="0" w:space="0" w:color="auto"/>
            <w:bottom w:val="none" w:sz="0" w:space="0" w:color="auto"/>
            <w:right w:val="none" w:sz="0" w:space="0" w:color="auto"/>
          </w:divBdr>
        </w:div>
      </w:divsChild>
    </w:div>
    <w:div w:id="2137749550">
      <w:bodyDiv w:val="1"/>
      <w:marLeft w:val="0"/>
      <w:marRight w:val="0"/>
      <w:marTop w:val="0"/>
      <w:marBottom w:val="0"/>
      <w:divBdr>
        <w:top w:val="none" w:sz="0" w:space="0" w:color="auto"/>
        <w:left w:val="none" w:sz="0" w:space="0" w:color="auto"/>
        <w:bottom w:val="none" w:sz="0" w:space="0" w:color="auto"/>
        <w:right w:val="none" w:sz="0" w:space="0" w:color="auto"/>
      </w:divBdr>
      <w:divsChild>
        <w:div w:id="347684691">
          <w:marLeft w:val="0"/>
          <w:marRight w:val="0"/>
          <w:marTop w:val="0"/>
          <w:marBottom w:val="0"/>
          <w:divBdr>
            <w:top w:val="none" w:sz="0" w:space="0" w:color="auto"/>
            <w:left w:val="none" w:sz="0" w:space="0" w:color="auto"/>
            <w:bottom w:val="none" w:sz="0" w:space="0" w:color="auto"/>
            <w:right w:val="none" w:sz="0" w:space="0" w:color="auto"/>
          </w:divBdr>
          <w:divsChild>
            <w:div w:id="192041303">
              <w:marLeft w:val="0"/>
              <w:marRight w:val="0"/>
              <w:marTop w:val="0"/>
              <w:marBottom w:val="0"/>
              <w:divBdr>
                <w:top w:val="none" w:sz="0" w:space="0" w:color="auto"/>
                <w:left w:val="none" w:sz="0" w:space="0" w:color="auto"/>
                <w:bottom w:val="none" w:sz="0" w:space="0" w:color="auto"/>
                <w:right w:val="none" w:sz="0" w:space="0" w:color="auto"/>
              </w:divBdr>
              <w:divsChild>
                <w:div w:id="445975676">
                  <w:marLeft w:val="0"/>
                  <w:marRight w:val="0"/>
                  <w:marTop w:val="0"/>
                  <w:marBottom w:val="0"/>
                  <w:divBdr>
                    <w:top w:val="none" w:sz="0" w:space="0" w:color="auto"/>
                    <w:left w:val="none" w:sz="0" w:space="0" w:color="auto"/>
                    <w:bottom w:val="none" w:sz="0" w:space="0" w:color="auto"/>
                    <w:right w:val="none" w:sz="0" w:space="0" w:color="auto"/>
                  </w:divBdr>
                  <w:divsChild>
                    <w:div w:id="2048530815">
                      <w:marLeft w:val="0"/>
                      <w:marRight w:val="0"/>
                      <w:marTop w:val="0"/>
                      <w:marBottom w:val="0"/>
                      <w:divBdr>
                        <w:top w:val="none" w:sz="0" w:space="0" w:color="auto"/>
                        <w:left w:val="none" w:sz="0" w:space="0" w:color="auto"/>
                        <w:bottom w:val="none" w:sz="0" w:space="0" w:color="auto"/>
                        <w:right w:val="none" w:sz="0" w:space="0" w:color="auto"/>
                      </w:divBdr>
                      <w:divsChild>
                        <w:div w:id="7821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7EE66-3EFB-4620-B0A9-F25DEC046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44359</Words>
  <Characters>25286</Characters>
  <Application>Microsoft Office Word</Application>
  <DocSecurity>0</DocSecurity>
  <Lines>210</Lines>
  <Paragraphs>139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Nerija Surblyte</dc:creator>
  <cp:lastModifiedBy>Mo.Morkunaite</cp:lastModifiedBy>
  <cp:revision>2</cp:revision>
  <cp:lastPrinted>2020-03-16T10:52:00Z</cp:lastPrinted>
  <dcterms:created xsi:type="dcterms:W3CDTF">2020-03-16T14:06:00Z</dcterms:created>
  <dcterms:modified xsi:type="dcterms:W3CDTF">2020-03-16T14:06:00Z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254d7bd3d984ae080389b0d86cabaeb202003161500294">
    <vt:lpwstr>sNuZOqTCb5/2YubcCdfk8K7ahnE=</vt:lpwstr>
  </property>
</Properties>
</file>