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1714E" w14:textId="77777777" w:rsidR="008353CE" w:rsidRPr="00BE583C" w:rsidRDefault="006C5997" w:rsidP="006C5997">
      <w:pPr>
        <w:tabs>
          <w:tab w:val="left" w:pos="4395"/>
        </w:tabs>
        <w:spacing w:after="0" w:line="240" w:lineRule="auto"/>
        <w:jc w:val="both"/>
        <w:rPr>
          <w:rFonts w:eastAsia="Times New Roman" w:cs="Times New Roman"/>
          <w:szCs w:val="24"/>
        </w:rPr>
      </w:pPr>
      <w:r>
        <w:rPr>
          <w:rFonts w:eastAsia="Times New Roman" w:cs="Times New Roman"/>
          <w:szCs w:val="24"/>
        </w:rPr>
        <w:t xml:space="preserve">                                                                                 </w:t>
      </w:r>
      <w:r w:rsidR="008353CE" w:rsidRPr="00BE583C">
        <w:rPr>
          <w:rFonts w:eastAsia="Times New Roman" w:cs="Times New Roman"/>
          <w:szCs w:val="24"/>
        </w:rPr>
        <w:t>Baudžiamoji byla Nr. 2K</w:t>
      </w:r>
      <w:r w:rsidR="00DB7DB2">
        <w:rPr>
          <w:rFonts w:eastAsia="Times New Roman" w:cs="Times New Roman"/>
          <w:szCs w:val="24"/>
        </w:rPr>
        <w:t>-116</w:t>
      </w:r>
      <w:r w:rsidR="008353CE" w:rsidRPr="00BE583C">
        <w:rPr>
          <w:rFonts w:eastAsia="Times New Roman" w:cs="Times New Roman"/>
          <w:szCs w:val="24"/>
        </w:rPr>
        <w:t>-</w:t>
      </w:r>
      <w:r w:rsidR="00DB7DB2">
        <w:rPr>
          <w:rFonts w:eastAsia="Times New Roman" w:cs="Times New Roman"/>
          <w:szCs w:val="24"/>
        </w:rPr>
        <w:t>489</w:t>
      </w:r>
      <w:r w:rsidR="008353CE" w:rsidRPr="00BE583C">
        <w:rPr>
          <w:rFonts w:eastAsia="Times New Roman" w:cs="Times New Roman"/>
          <w:szCs w:val="24"/>
        </w:rPr>
        <w:t>/20</w:t>
      </w:r>
      <w:r w:rsidR="00156734" w:rsidRPr="00BE583C">
        <w:rPr>
          <w:rFonts w:eastAsia="Times New Roman" w:cs="Times New Roman"/>
          <w:szCs w:val="24"/>
        </w:rPr>
        <w:t>20</w:t>
      </w:r>
    </w:p>
    <w:p w14:paraId="7214A52F" w14:textId="77777777" w:rsidR="008353CE" w:rsidRPr="00BE583C" w:rsidRDefault="008353CE" w:rsidP="008353CE">
      <w:pPr>
        <w:spacing w:after="0" w:line="240" w:lineRule="auto"/>
        <w:rPr>
          <w:rFonts w:eastAsia="Times New Roman" w:cs="Times New Roman"/>
          <w:szCs w:val="24"/>
        </w:rPr>
      </w:pPr>
      <w:r w:rsidRPr="00BE583C">
        <w:rPr>
          <w:rFonts w:eastAsia="Times New Roman" w:cs="Times New Roman"/>
          <w:szCs w:val="24"/>
        </w:rPr>
        <w:t xml:space="preserve">                                                                                </w:t>
      </w:r>
      <w:r w:rsidR="006C5997">
        <w:rPr>
          <w:rFonts w:eastAsia="Times New Roman" w:cs="Times New Roman"/>
          <w:szCs w:val="24"/>
        </w:rPr>
        <w:t xml:space="preserve"> </w:t>
      </w:r>
      <w:r w:rsidRPr="00BE583C">
        <w:rPr>
          <w:rFonts w:eastAsia="Times New Roman" w:cs="Times New Roman"/>
          <w:szCs w:val="24"/>
        </w:rPr>
        <w:t>Teisminio proceso Nr.</w:t>
      </w:r>
      <w:r w:rsidR="006B3F6F">
        <w:rPr>
          <w:rFonts w:eastAsia="Times New Roman" w:cs="Times New Roman"/>
          <w:szCs w:val="24"/>
        </w:rPr>
        <w:t xml:space="preserve"> </w:t>
      </w:r>
      <w:r w:rsidR="00DB7DB2" w:rsidRPr="00DB7DB2">
        <w:rPr>
          <w:rFonts w:eastAsia="Times New Roman" w:cs="Times New Roman"/>
          <w:szCs w:val="24"/>
        </w:rPr>
        <w:t>1-01-1-47054-2018-4</w:t>
      </w:r>
    </w:p>
    <w:p w14:paraId="4587CD44" w14:textId="791EBF20" w:rsidR="007C492F" w:rsidRDefault="00886368" w:rsidP="003409C0">
      <w:pPr>
        <w:spacing w:after="0" w:line="240" w:lineRule="auto"/>
        <w:ind w:left="4820" w:hanging="4111"/>
        <w:jc w:val="both"/>
        <w:rPr>
          <w:rFonts w:eastAsia="Times New Roman" w:cs="Times New Roman"/>
          <w:szCs w:val="24"/>
        </w:rPr>
      </w:pPr>
      <w:r w:rsidRPr="00BE583C">
        <w:rPr>
          <w:rFonts w:eastAsia="Times New Roman" w:cs="Times New Roman"/>
          <w:szCs w:val="24"/>
        </w:rPr>
        <w:t xml:space="preserve">                                                                     </w:t>
      </w:r>
      <w:r w:rsidR="008353CE" w:rsidRPr="00BE583C">
        <w:rPr>
          <w:rFonts w:eastAsia="Times New Roman" w:cs="Times New Roman"/>
          <w:szCs w:val="24"/>
        </w:rPr>
        <w:t>Procesinio sprendimo kategorijos:</w:t>
      </w:r>
      <w:r w:rsidR="00B064EE">
        <w:rPr>
          <w:rFonts w:eastAsia="Times New Roman" w:cs="Times New Roman"/>
          <w:szCs w:val="24"/>
        </w:rPr>
        <w:t xml:space="preserve"> 1.2.4.6.2.2;</w:t>
      </w:r>
      <w:r w:rsidR="006C5997">
        <w:rPr>
          <w:rFonts w:eastAsia="Times New Roman" w:cs="Times New Roman"/>
          <w:szCs w:val="24"/>
        </w:rPr>
        <w:t xml:space="preserve"> </w:t>
      </w:r>
      <w:r w:rsidR="00B064EE">
        <w:rPr>
          <w:rFonts w:eastAsia="Times New Roman" w:cs="Times New Roman"/>
          <w:szCs w:val="24"/>
        </w:rPr>
        <w:t>1.2.26.2; 2.1.7.4; 2.4.2.1; 2.4.7</w:t>
      </w:r>
    </w:p>
    <w:p w14:paraId="05DA9155" w14:textId="55751EBC" w:rsidR="007C492F" w:rsidRDefault="00A04C9E" w:rsidP="008353CE">
      <w:pPr>
        <w:spacing w:after="0" w:line="240" w:lineRule="auto"/>
        <w:jc w:val="both"/>
        <w:rPr>
          <w:rFonts w:eastAsia="Times New Roman" w:cs="Times New Roman"/>
          <w:szCs w:val="24"/>
        </w:rPr>
      </w:pPr>
      <w:r>
        <w:rPr>
          <w:rFonts w:eastAsia="Times New Roman" w:cs="Times New Roman"/>
          <w:szCs w:val="24"/>
        </w:rPr>
        <w:t xml:space="preserve">                                                                                (</w:t>
      </w:r>
      <w:r w:rsidR="00B42297">
        <w:rPr>
          <w:rFonts w:eastAsia="Times New Roman" w:cs="Times New Roman"/>
          <w:szCs w:val="24"/>
        </w:rPr>
        <w:t>S</w:t>
      </w:r>
      <w:r>
        <w:rPr>
          <w:rFonts w:eastAsia="Times New Roman" w:cs="Times New Roman"/>
          <w:szCs w:val="24"/>
        </w:rPr>
        <w:t>)</w:t>
      </w:r>
    </w:p>
    <w:p w14:paraId="653F75B4" w14:textId="77777777" w:rsidR="00D54160" w:rsidRPr="00BE583C" w:rsidRDefault="00D54160" w:rsidP="008353CE">
      <w:pPr>
        <w:spacing w:after="0" w:line="240" w:lineRule="auto"/>
        <w:jc w:val="both"/>
        <w:rPr>
          <w:rFonts w:eastAsia="Times New Roman" w:cs="Times New Roman"/>
          <w:szCs w:val="24"/>
        </w:rPr>
      </w:pPr>
    </w:p>
    <w:p w14:paraId="2D062560" w14:textId="77777777" w:rsidR="008353CE" w:rsidRPr="00BE583C" w:rsidRDefault="008353CE" w:rsidP="008353CE">
      <w:pPr>
        <w:spacing w:after="0" w:line="240" w:lineRule="auto"/>
        <w:jc w:val="center"/>
        <w:rPr>
          <w:rFonts w:eastAsia="Times New Roman" w:cs="Times New Roman"/>
          <w:szCs w:val="24"/>
        </w:rPr>
      </w:pPr>
      <w:r w:rsidRPr="00BE583C">
        <w:rPr>
          <w:rFonts w:eastAsia="Times New Roman" w:cs="Times New Roman"/>
          <w:noProof/>
          <w:szCs w:val="24"/>
          <w:lang w:eastAsia="lt-LT"/>
        </w:rPr>
        <w:drawing>
          <wp:inline distT="0" distB="0" distL="0" distR="0" wp14:anchorId="06FC1BB4" wp14:editId="10BF6DDC">
            <wp:extent cx="678180" cy="6934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93420"/>
                    </a:xfrm>
                    <a:prstGeom prst="rect">
                      <a:avLst/>
                    </a:prstGeom>
                    <a:noFill/>
                    <a:ln>
                      <a:noFill/>
                    </a:ln>
                  </pic:spPr>
                </pic:pic>
              </a:graphicData>
            </a:graphic>
          </wp:inline>
        </w:drawing>
      </w:r>
    </w:p>
    <w:p w14:paraId="17DBC393" w14:textId="77777777" w:rsidR="00D54160" w:rsidRPr="00D54160" w:rsidRDefault="00D54160" w:rsidP="008353CE">
      <w:pPr>
        <w:spacing w:after="0" w:line="240" w:lineRule="auto"/>
        <w:jc w:val="center"/>
        <w:rPr>
          <w:rFonts w:eastAsia="Times New Roman" w:cs="Times New Roman"/>
          <w:sz w:val="32"/>
          <w:szCs w:val="32"/>
        </w:rPr>
      </w:pPr>
    </w:p>
    <w:p w14:paraId="78A10A9F" w14:textId="77777777" w:rsidR="008353CE" w:rsidRPr="00BE583C" w:rsidRDefault="008353CE" w:rsidP="008353CE">
      <w:pPr>
        <w:keepNext/>
        <w:spacing w:after="0" w:line="240" w:lineRule="auto"/>
        <w:jc w:val="center"/>
        <w:outlineLvl w:val="0"/>
        <w:rPr>
          <w:rFonts w:eastAsia="Times New Roman" w:cs="Times New Roman"/>
          <w:b/>
          <w:bCs/>
          <w:sz w:val="32"/>
          <w:szCs w:val="24"/>
        </w:rPr>
      </w:pPr>
      <w:r w:rsidRPr="00BE583C">
        <w:rPr>
          <w:rFonts w:eastAsia="Times New Roman" w:cs="Times New Roman"/>
          <w:b/>
          <w:bCs/>
          <w:sz w:val="32"/>
          <w:szCs w:val="24"/>
        </w:rPr>
        <w:t xml:space="preserve">LIETUVOS AUKŠČIAUSIASIS TEISMAS </w:t>
      </w:r>
    </w:p>
    <w:p w14:paraId="55216C13" w14:textId="77777777" w:rsidR="008353CE" w:rsidRPr="00BE583C" w:rsidRDefault="008353CE" w:rsidP="008353CE">
      <w:pPr>
        <w:keepNext/>
        <w:spacing w:after="0" w:line="240" w:lineRule="auto"/>
        <w:jc w:val="center"/>
        <w:outlineLvl w:val="0"/>
        <w:rPr>
          <w:rFonts w:eastAsia="Times New Roman" w:cs="Times New Roman"/>
          <w:b/>
          <w:bCs/>
          <w:sz w:val="32"/>
          <w:szCs w:val="24"/>
        </w:rPr>
      </w:pPr>
    </w:p>
    <w:p w14:paraId="7E3BE78B" w14:textId="77777777" w:rsidR="008353CE" w:rsidRPr="00BE583C" w:rsidRDefault="008353CE" w:rsidP="008353CE">
      <w:pPr>
        <w:keepNext/>
        <w:spacing w:after="0" w:line="240" w:lineRule="auto"/>
        <w:jc w:val="center"/>
        <w:outlineLvl w:val="0"/>
        <w:rPr>
          <w:rFonts w:eastAsia="Times New Roman" w:cs="Times New Roman"/>
          <w:b/>
          <w:bCs/>
          <w:sz w:val="32"/>
          <w:szCs w:val="24"/>
        </w:rPr>
      </w:pPr>
      <w:r w:rsidRPr="00BE583C">
        <w:rPr>
          <w:rFonts w:eastAsia="Times New Roman" w:cs="Times New Roman"/>
          <w:b/>
          <w:bCs/>
          <w:sz w:val="32"/>
          <w:szCs w:val="24"/>
        </w:rPr>
        <w:t>N U T A R T I S</w:t>
      </w:r>
    </w:p>
    <w:p w14:paraId="5B2ECD1C" w14:textId="77777777" w:rsidR="008353CE" w:rsidRPr="00BE583C" w:rsidRDefault="008353CE" w:rsidP="008353CE">
      <w:pPr>
        <w:keepNext/>
        <w:spacing w:after="0" w:line="240" w:lineRule="auto"/>
        <w:jc w:val="center"/>
        <w:outlineLvl w:val="1"/>
        <w:rPr>
          <w:rFonts w:eastAsia="Times New Roman" w:cs="Times New Roman"/>
          <w:sz w:val="28"/>
          <w:szCs w:val="24"/>
        </w:rPr>
      </w:pPr>
      <w:r w:rsidRPr="00BE583C">
        <w:rPr>
          <w:rFonts w:eastAsia="Times New Roman" w:cs="Times New Roman"/>
          <w:szCs w:val="24"/>
        </w:rPr>
        <w:t>LIETUVOS RESPUBLIKOS VARDU</w:t>
      </w:r>
    </w:p>
    <w:p w14:paraId="2D7F90B3" w14:textId="77777777" w:rsidR="008353CE" w:rsidRPr="00BE583C" w:rsidRDefault="008353CE" w:rsidP="008353CE">
      <w:pPr>
        <w:spacing w:after="0" w:line="240" w:lineRule="auto"/>
        <w:jc w:val="center"/>
        <w:rPr>
          <w:rFonts w:eastAsia="Times New Roman" w:cs="Times New Roman"/>
          <w:szCs w:val="24"/>
        </w:rPr>
      </w:pPr>
    </w:p>
    <w:p w14:paraId="11DF0197" w14:textId="758E68C4" w:rsidR="008353CE" w:rsidRPr="00BE583C" w:rsidRDefault="008353CE" w:rsidP="008353CE">
      <w:pPr>
        <w:keepNext/>
        <w:spacing w:after="0" w:line="240" w:lineRule="auto"/>
        <w:jc w:val="center"/>
        <w:outlineLvl w:val="0"/>
        <w:rPr>
          <w:rFonts w:eastAsia="Times New Roman" w:cs="Times New Roman"/>
          <w:bCs/>
          <w:szCs w:val="24"/>
        </w:rPr>
      </w:pPr>
      <w:r w:rsidRPr="00BE583C">
        <w:rPr>
          <w:rFonts w:eastAsia="Times New Roman" w:cs="Times New Roman"/>
          <w:bCs/>
          <w:szCs w:val="24"/>
        </w:rPr>
        <w:t>20</w:t>
      </w:r>
      <w:r w:rsidR="00156734" w:rsidRPr="00BE583C">
        <w:rPr>
          <w:rFonts w:eastAsia="Times New Roman" w:cs="Times New Roman"/>
          <w:bCs/>
          <w:szCs w:val="24"/>
        </w:rPr>
        <w:t>20</w:t>
      </w:r>
      <w:r w:rsidRPr="00BE583C">
        <w:rPr>
          <w:rFonts w:eastAsia="Times New Roman" w:cs="Times New Roman"/>
          <w:bCs/>
          <w:szCs w:val="24"/>
        </w:rPr>
        <w:t xml:space="preserve"> m. </w:t>
      </w:r>
      <w:r w:rsidR="00C25705">
        <w:rPr>
          <w:rFonts w:eastAsia="Times New Roman" w:cs="Times New Roman"/>
          <w:bCs/>
          <w:szCs w:val="24"/>
        </w:rPr>
        <w:t>liepos 9 d.</w:t>
      </w:r>
    </w:p>
    <w:p w14:paraId="334CBA2D" w14:textId="77777777" w:rsidR="008353CE" w:rsidRPr="00BE583C" w:rsidRDefault="008353CE" w:rsidP="008353CE">
      <w:pPr>
        <w:spacing w:after="0" w:line="240" w:lineRule="auto"/>
        <w:jc w:val="center"/>
        <w:rPr>
          <w:rFonts w:eastAsia="Times New Roman" w:cs="Times New Roman"/>
          <w:szCs w:val="24"/>
        </w:rPr>
      </w:pPr>
      <w:r w:rsidRPr="00BE583C">
        <w:rPr>
          <w:rFonts w:eastAsia="Times New Roman" w:cs="Times New Roman"/>
          <w:szCs w:val="24"/>
        </w:rPr>
        <w:t>Vilnius</w:t>
      </w:r>
    </w:p>
    <w:p w14:paraId="218F0C4B" w14:textId="77777777" w:rsidR="008353CE" w:rsidRPr="00BE583C" w:rsidRDefault="008353CE" w:rsidP="008353CE">
      <w:pPr>
        <w:spacing w:after="0" w:line="240" w:lineRule="auto"/>
        <w:jc w:val="both"/>
        <w:rPr>
          <w:rFonts w:eastAsia="Times New Roman" w:cs="Times New Roman"/>
          <w:szCs w:val="24"/>
        </w:rPr>
      </w:pPr>
    </w:p>
    <w:p w14:paraId="07D758B7" w14:textId="77777777" w:rsidR="008353CE" w:rsidRPr="00BE583C" w:rsidRDefault="008353CE" w:rsidP="008353CE">
      <w:pPr>
        <w:spacing w:after="0" w:line="240" w:lineRule="auto"/>
        <w:ind w:firstLine="720"/>
        <w:jc w:val="both"/>
        <w:rPr>
          <w:rFonts w:eastAsia="Times New Roman" w:cs="Times New Roman"/>
          <w:szCs w:val="24"/>
        </w:rPr>
      </w:pPr>
      <w:r w:rsidRPr="00BE583C">
        <w:rPr>
          <w:rFonts w:eastAsia="Times New Roman" w:cs="Times New Roman"/>
          <w:szCs w:val="24"/>
        </w:rPr>
        <w:t xml:space="preserve">Lietuvos Aukščiausiojo Teismo Baudžiamųjų bylų skyriaus teisėjų kolegija, susidedanti iš teisėjų </w:t>
      </w:r>
      <w:r w:rsidR="00DB7DB2">
        <w:rPr>
          <w:rFonts w:eastAsia="Times New Roman" w:cs="Times New Roman"/>
          <w:szCs w:val="24"/>
        </w:rPr>
        <w:t>Prano Kuconio</w:t>
      </w:r>
      <w:r w:rsidRPr="00BE583C">
        <w:rPr>
          <w:rFonts w:eastAsia="Times New Roman" w:cs="Times New Roman"/>
          <w:szCs w:val="24"/>
        </w:rPr>
        <w:t xml:space="preserve"> (kolegijos pirminink</w:t>
      </w:r>
      <w:r w:rsidR="006B3F6F">
        <w:rPr>
          <w:rFonts w:eastAsia="Times New Roman" w:cs="Times New Roman"/>
          <w:szCs w:val="24"/>
        </w:rPr>
        <w:t>as</w:t>
      </w:r>
      <w:r w:rsidRPr="00BE583C">
        <w:rPr>
          <w:rFonts w:eastAsia="Times New Roman" w:cs="Times New Roman"/>
          <w:szCs w:val="24"/>
        </w:rPr>
        <w:t xml:space="preserve">), </w:t>
      </w:r>
      <w:r w:rsidR="00DB7DB2">
        <w:rPr>
          <w:rFonts w:eastAsia="Times New Roman" w:cs="Times New Roman"/>
          <w:szCs w:val="24"/>
        </w:rPr>
        <w:t>Audronės Kartanienės</w:t>
      </w:r>
      <w:r w:rsidR="00E771FC" w:rsidRPr="00BE583C">
        <w:rPr>
          <w:rFonts w:eastAsia="Times New Roman" w:cs="Times New Roman"/>
          <w:szCs w:val="24"/>
        </w:rPr>
        <w:t xml:space="preserve"> ir </w:t>
      </w:r>
      <w:r w:rsidR="00DB7DB2">
        <w:rPr>
          <w:rFonts w:eastAsia="Times New Roman" w:cs="Times New Roman"/>
          <w:szCs w:val="24"/>
        </w:rPr>
        <w:t>Tomo Šeškausko</w:t>
      </w:r>
      <w:r w:rsidR="006B3F6F">
        <w:rPr>
          <w:rFonts w:eastAsia="Times New Roman" w:cs="Times New Roman"/>
          <w:szCs w:val="24"/>
        </w:rPr>
        <w:t xml:space="preserve"> </w:t>
      </w:r>
      <w:r w:rsidRPr="00BE583C">
        <w:rPr>
          <w:rFonts w:eastAsia="Times New Roman" w:cs="Times New Roman"/>
          <w:szCs w:val="24"/>
        </w:rPr>
        <w:t>(pranešėj</w:t>
      </w:r>
      <w:r w:rsidR="00D80B3D">
        <w:rPr>
          <w:rFonts w:eastAsia="Times New Roman" w:cs="Times New Roman"/>
          <w:szCs w:val="24"/>
        </w:rPr>
        <w:t>a</w:t>
      </w:r>
      <w:r w:rsidR="006B3F6F">
        <w:rPr>
          <w:rFonts w:eastAsia="Times New Roman" w:cs="Times New Roman"/>
          <w:szCs w:val="24"/>
        </w:rPr>
        <w:t>s</w:t>
      </w:r>
      <w:r w:rsidRPr="00BE583C">
        <w:rPr>
          <w:rFonts w:eastAsia="Times New Roman" w:cs="Times New Roman"/>
          <w:szCs w:val="24"/>
        </w:rPr>
        <w:t>),</w:t>
      </w:r>
    </w:p>
    <w:p w14:paraId="6B73122F" w14:textId="5759CF61" w:rsidR="006B3F6F" w:rsidRPr="00D531FE" w:rsidRDefault="00B330E4" w:rsidP="006B3F6F">
      <w:pPr>
        <w:spacing w:after="0" w:line="240" w:lineRule="auto"/>
        <w:jc w:val="both"/>
      </w:pPr>
      <w:r>
        <w:t>s</w:t>
      </w:r>
      <w:r w:rsidR="006B3F6F" w:rsidRPr="00D531FE">
        <w:t>ekretoriaujant</w:t>
      </w:r>
      <w:r w:rsidR="00DB7DB2">
        <w:t xml:space="preserve"> </w:t>
      </w:r>
      <w:r w:rsidR="007F3ED0">
        <w:t>Ritai Bartulienei</w:t>
      </w:r>
      <w:r w:rsidR="006B3F6F" w:rsidRPr="00D531FE">
        <w:t>,</w:t>
      </w:r>
    </w:p>
    <w:p w14:paraId="388D8DA2" w14:textId="77777777" w:rsidR="006B3F6F" w:rsidRPr="00D531FE" w:rsidRDefault="006B3F6F" w:rsidP="006B3F6F">
      <w:pPr>
        <w:spacing w:after="0" w:line="240" w:lineRule="auto"/>
        <w:ind w:left="357" w:hanging="357"/>
        <w:jc w:val="both"/>
      </w:pPr>
      <w:r>
        <w:t>dalyvaujant prokuror</w:t>
      </w:r>
      <w:r w:rsidR="00DB7DB2">
        <w:t>e</w:t>
      </w:r>
      <w:r>
        <w:t>i</w:t>
      </w:r>
      <w:r w:rsidRPr="00D531FE">
        <w:t xml:space="preserve"> </w:t>
      </w:r>
      <w:r w:rsidR="00DB7DB2">
        <w:t>Dainorai Miliūtei</w:t>
      </w:r>
      <w:r w:rsidRPr="00D531FE">
        <w:t>,</w:t>
      </w:r>
    </w:p>
    <w:p w14:paraId="1721DBA5" w14:textId="776302A8" w:rsidR="00FB77D3" w:rsidRDefault="00DB7DB2" w:rsidP="006B3F6F">
      <w:pPr>
        <w:spacing w:after="0" w:line="240" w:lineRule="auto"/>
        <w:ind w:left="357" w:hanging="357"/>
        <w:jc w:val="both"/>
      </w:pPr>
      <w:r>
        <w:t xml:space="preserve">nukentėjusiojo </w:t>
      </w:r>
      <w:bookmarkStart w:id="0" w:name="Buk_54"/>
      <w:r w:rsidR="00B42297" w:rsidRPr="00B34435">
        <w:t xml:space="preserve">J. K. </w:t>
      </w:r>
      <w:bookmarkEnd w:id="0"/>
      <w:r>
        <w:t>atstovui</w:t>
      </w:r>
      <w:r w:rsidR="00FB77D3">
        <w:t xml:space="preserve"> advokatui </w:t>
      </w:r>
      <w:r w:rsidR="00C25705">
        <w:t>Kęstučiui Ožiūnui</w:t>
      </w:r>
      <w:r w:rsidR="00FB77D3">
        <w:t>,</w:t>
      </w:r>
    </w:p>
    <w:p w14:paraId="16913F3B" w14:textId="5EBD3EC2" w:rsidR="0014546E" w:rsidRDefault="007C492F" w:rsidP="0014546E">
      <w:pPr>
        <w:spacing w:after="0" w:line="240" w:lineRule="auto"/>
        <w:ind w:firstLine="709"/>
        <w:jc w:val="both"/>
        <w:rPr>
          <w:rFonts w:eastAsia="Times New Roman" w:cs="Times New Roman"/>
          <w:color w:val="000000"/>
          <w:szCs w:val="24"/>
          <w:lang w:eastAsia="x-none"/>
        </w:rPr>
      </w:pPr>
      <w:r>
        <w:t>ne</w:t>
      </w:r>
      <w:r w:rsidR="006B3F6F" w:rsidRPr="00060EFD">
        <w:t xml:space="preserve">viešame teismo posėdyje kasacine žodinio proceso tvarka išnagrinėjo baudžiamąją bylą pagal </w:t>
      </w:r>
      <w:r w:rsidR="00B330E4">
        <w:rPr>
          <w:rFonts w:eastAsia="Times New Roman" w:cs="Times New Roman"/>
          <w:b/>
          <w:szCs w:val="24"/>
        </w:rPr>
        <w:t>Kauno apygardos</w:t>
      </w:r>
      <w:r w:rsidR="006B3F6F" w:rsidRPr="006B3F6F">
        <w:rPr>
          <w:rFonts w:eastAsia="Times New Roman" w:cs="Times New Roman"/>
          <w:b/>
          <w:szCs w:val="24"/>
        </w:rPr>
        <w:t xml:space="preserve"> prokuratūros </w:t>
      </w:r>
      <w:bookmarkStart w:id="1" w:name="_Hlk43821020"/>
      <w:r w:rsidR="00F7624F">
        <w:rPr>
          <w:rFonts w:eastAsia="Times New Roman" w:cs="Times New Roman"/>
          <w:b/>
          <w:szCs w:val="24"/>
        </w:rPr>
        <w:t xml:space="preserve">Kauno apylinkės prokuratūros Ketvirtojo skyriaus vyriausiosios prokurorės Daivos Brudnienės </w:t>
      </w:r>
      <w:r w:rsidR="006B3F6F" w:rsidRPr="00631EC6">
        <w:rPr>
          <w:rFonts w:eastAsia="Times New Roman" w:cs="Times New Roman"/>
          <w:szCs w:val="24"/>
          <w:lang w:eastAsia="lt-LT"/>
        </w:rPr>
        <w:t>kasaci</w:t>
      </w:r>
      <w:r w:rsidR="0014546E">
        <w:rPr>
          <w:rFonts w:eastAsia="Times New Roman" w:cs="Times New Roman"/>
          <w:szCs w:val="24"/>
          <w:lang w:eastAsia="lt-LT"/>
        </w:rPr>
        <w:t>n</w:t>
      </w:r>
      <w:r w:rsidR="00F7624F">
        <w:rPr>
          <w:rFonts w:eastAsia="Times New Roman" w:cs="Times New Roman"/>
          <w:szCs w:val="24"/>
          <w:lang w:eastAsia="lt-LT"/>
        </w:rPr>
        <w:t>į</w:t>
      </w:r>
      <w:r w:rsidR="0014546E">
        <w:rPr>
          <w:rFonts w:eastAsia="Times New Roman" w:cs="Times New Roman"/>
          <w:szCs w:val="24"/>
          <w:lang w:eastAsia="lt-LT"/>
        </w:rPr>
        <w:t xml:space="preserve"> </w:t>
      </w:r>
      <w:r w:rsidR="006B3F6F" w:rsidRPr="00631EC6">
        <w:rPr>
          <w:rFonts w:eastAsia="Times New Roman" w:cs="Times New Roman"/>
          <w:szCs w:val="24"/>
          <w:lang w:eastAsia="lt-LT"/>
        </w:rPr>
        <w:t>skund</w:t>
      </w:r>
      <w:r w:rsidR="00F7624F">
        <w:rPr>
          <w:rFonts w:eastAsia="Times New Roman" w:cs="Times New Roman"/>
          <w:szCs w:val="24"/>
          <w:lang w:eastAsia="lt-LT"/>
        </w:rPr>
        <w:t>ą</w:t>
      </w:r>
      <w:r w:rsidR="006B3F6F" w:rsidRPr="00631EC6">
        <w:rPr>
          <w:rFonts w:eastAsia="Times New Roman" w:cs="Times New Roman"/>
          <w:szCs w:val="24"/>
          <w:lang w:eastAsia="lt-LT"/>
        </w:rPr>
        <w:t xml:space="preserve"> </w:t>
      </w:r>
      <w:bookmarkStart w:id="2" w:name="_Hlk36201768"/>
      <w:bookmarkEnd w:id="1"/>
      <w:r w:rsidR="008353CE" w:rsidRPr="00BE583C">
        <w:rPr>
          <w:rFonts w:eastAsia="Times New Roman" w:cs="Times New Roman"/>
          <w:szCs w:val="24"/>
        </w:rPr>
        <w:t xml:space="preserve">dėl </w:t>
      </w:r>
      <w:bookmarkStart w:id="3" w:name="_Hlk29457406"/>
      <w:r w:rsidR="0014546E" w:rsidRPr="00F21B7A">
        <w:rPr>
          <w:bCs/>
          <w:szCs w:val="24"/>
        </w:rPr>
        <w:t xml:space="preserve">Kauno apygardos teismo </w:t>
      </w:r>
      <w:r w:rsidR="00FF1832" w:rsidRPr="00BE583C">
        <w:rPr>
          <w:rFonts w:eastAsia="Times New Roman" w:cs="Times New Roman"/>
          <w:color w:val="000000"/>
          <w:szCs w:val="24"/>
          <w:lang w:eastAsia="x-none"/>
        </w:rPr>
        <w:t xml:space="preserve">Baudžiamųjų bylų skyriaus teisėjų kolegijos 2019 m. </w:t>
      </w:r>
      <w:r w:rsidR="00F7624F">
        <w:rPr>
          <w:rFonts w:eastAsia="Times New Roman" w:cs="Times New Roman"/>
          <w:color w:val="000000"/>
          <w:szCs w:val="24"/>
          <w:lang w:eastAsia="x-none"/>
        </w:rPr>
        <w:t>spalio 29</w:t>
      </w:r>
      <w:r w:rsidR="00FF1832" w:rsidRPr="00BE583C">
        <w:rPr>
          <w:rFonts w:eastAsia="Times New Roman" w:cs="Times New Roman"/>
          <w:color w:val="000000"/>
          <w:szCs w:val="24"/>
          <w:lang w:eastAsia="x-none"/>
        </w:rPr>
        <w:t xml:space="preserve"> d. nu</w:t>
      </w:r>
      <w:bookmarkEnd w:id="2"/>
      <w:bookmarkEnd w:id="3"/>
      <w:r w:rsidR="00F7624F">
        <w:rPr>
          <w:rFonts w:eastAsia="Times New Roman" w:cs="Times New Roman"/>
          <w:color w:val="000000"/>
          <w:szCs w:val="24"/>
          <w:lang w:eastAsia="x-none"/>
        </w:rPr>
        <w:t>tarties</w:t>
      </w:r>
      <w:r w:rsidR="0049628B">
        <w:rPr>
          <w:rFonts w:eastAsia="Times New Roman" w:cs="Times New Roman"/>
          <w:color w:val="000000"/>
          <w:szCs w:val="24"/>
          <w:lang w:eastAsia="x-none"/>
        </w:rPr>
        <w:t xml:space="preserve"> ( toliau </w:t>
      </w:r>
      <w:r w:rsidR="0049628B" w:rsidRPr="0049628B">
        <w:rPr>
          <w:rFonts w:eastAsia="Times New Roman" w:cs="Times New Roman"/>
          <w:color w:val="000000"/>
          <w:szCs w:val="24"/>
          <w:lang w:eastAsia="x-none"/>
        </w:rPr>
        <w:t>–</w:t>
      </w:r>
      <w:r w:rsidR="00DA1EB5">
        <w:rPr>
          <w:rFonts w:eastAsia="Times New Roman" w:cs="Times New Roman"/>
          <w:color w:val="000000"/>
          <w:szCs w:val="24"/>
          <w:lang w:eastAsia="x-none"/>
        </w:rPr>
        <w:t xml:space="preserve"> </w:t>
      </w:r>
      <w:r w:rsidR="0049628B">
        <w:rPr>
          <w:rFonts w:eastAsia="Times New Roman" w:cs="Times New Roman"/>
          <w:color w:val="000000"/>
          <w:szCs w:val="24"/>
          <w:lang w:eastAsia="x-none"/>
        </w:rPr>
        <w:t>ir Nutartis)</w:t>
      </w:r>
      <w:r w:rsidR="00610202" w:rsidRPr="00BE583C">
        <w:rPr>
          <w:rFonts w:eastAsia="Times New Roman" w:cs="Times New Roman"/>
          <w:color w:val="000000"/>
          <w:szCs w:val="24"/>
          <w:lang w:eastAsia="x-none"/>
        </w:rPr>
        <w:t>.</w:t>
      </w:r>
    </w:p>
    <w:p w14:paraId="34BFABE1" w14:textId="2DA0DC46" w:rsidR="00D704DE" w:rsidRDefault="00F7624F" w:rsidP="00F7624F">
      <w:pPr>
        <w:spacing w:after="0" w:line="240" w:lineRule="auto"/>
        <w:ind w:firstLine="697"/>
        <w:jc w:val="both"/>
        <w:rPr>
          <w:rFonts w:eastAsia="Calibri" w:cs="Times New Roman"/>
        </w:rPr>
      </w:pPr>
      <w:r w:rsidRPr="00F7624F">
        <w:rPr>
          <w:rFonts w:eastAsia="Calibri" w:cs="Times New Roman"/>
        </w:rPr>
        <w:t>Kauno apylinkės teismo 2019 m. gegužės 13 d. nuosprendži</w:t>
      </w:r>
      <w:r>
        <w:rPr>
          <w:rFonts w:eastAsia="Calibri" w:cs="Times New Roman"/>
        </w:rPr>
        <w:t>u</w:t>
      </w:r>
      <w:r w:rsidRPr="00F7624F">
        <w:rPr>
          <w:rFonts w:eastAsia="Calibri" w:cs="Times New Roman"/>
        </w:rPr>
        <w:t xml:space="preserve"> </w:t>
      </w:r>
      <w:bookmarkStart w:id="4" w:name="Buk_1"/>
      <w:r w:rsidR="00B42297" w:rsidRPr="00B34435">
        <w:rPr>
          <w:rFonts w:eastAsia="Calibri" w:cs="Times New Roman"/>
          <w:b/>
          <w:bCs/>
        </w:rPr>
        <w:t xml:space="preserve">E. K. </w:t>
      </w:r>
      <w:bookmarkEnd w:id="4"/>
      <w:r w:rsidRPr="00F7624F">
        <w:rPr>
          <w:rFonts w:eastAsia="Calibri" w:cs="Times New Roman"/>
        </w:rPr>
        <w:t>išteisinta pagal Lietuvos Respublikos baudžiamojo kodekso (toliau – BK) 140 straipsnio 3 dalį</w:t>
      </w:r>
      <w:r w:rsidR="00D704DE">
        <w:rPr>
          <w:rFonts w:eastAsia="Calibri" w:cs="Times New Roman"/>
        </w:rPr>
        <w:t xml:space="preserve"> ir </w:t>
      </w:r>
      <w:r w:rsidR="00D704DE" w:rsidRPr="00D704DE">
        <w:rPr>
          <w:rFonts w:eastAsia="Calibri" w:cs="Times New Roman"/>
        </w:rPr>
        <w:t>BK</w:t>
      </w:r>
      <w:r w:rsidR="00D704DE">
        <w:rPr>
          <w:rFonts w:eastAsia="Calibri" w:cs="Times New Roman"/>
        </w:rPr>
        <w:t> </w:t>
      </w:r>
      <w:r w:rsidR="00D704DE" w:rsidRPr="00D704DE">
        <w:rPr>
          <w:rFonts w:eastAsia="Calibri" w:cs="Times New Roman"/>
        </w:rPr>
        <w:t>284</w:t>
      </w:r>
      <w:r w:rsidR="00D704DE">
        <w:rPr>
          <w:rFonts w:eastAsia="Calibri" w:cs="Times New Roman"/>
        </w:rPr>
        <w:t> </w:t>
      </w:r>
      <w:r w:rsidR="00D704DE" w:rsidRPr="00D704DE">
        <w:rPr>
          <w:rFonts w:eastAsia="Calibri" w:cs="Times New Roman"/>
        </w:rPr>
        <w:t>straipsnį</w:t>
      </w:r>
      <w:r>
        <w:rPr>
          <w:rFonts w:eastAsia="Calibri" w:cs="Times New Roman"/>
        </w:rPr>
        <w:t xml:space="preserve"> kaip </w:t>
      </w:r>
      <w:r w:rsidRPr="00F7624F">
        <w:rPr>
          <w:rFonts w:eastAsia="Calibri" w:cs="Times New Roman"/>
        </w:rPr>
        <w:t>nepadar</w:t>
      </w:r>
      <w:r>
        <w:rPr>
          <w:rFonts w:eastAsia="Calibri" w:cs="Times New Roman"/>
        </w:rPr>
        <w:t>iusi</w:t>
      </w:r>
      <w:r w:rsidRPr="00F7624F">
        <w:rPr>
          <w:rFonts w:eastAsia="Calibri" w:cs="Times New Roman"/>
        </w:rPr>
        <w:t xml:space="preserve"> veik</w:t>
      </w:r>
      <w:r w:rsidR="00D704DE">
        <w:rPr>
          <w:rFonts w:eastAsia="Calibri" w:cs="Times New Roman"/>
        </w:rPr>
        <w:t>ų</w:t>
      </w:r>
      <w:r w:rsidRPr="00F7624F">
        <w:rPr>
          <w:rFonts w:eastAsia="Calibri" w:cs="Times New Roman"/>
        </w:rPr>
        <w:t>, turinči</w:t>
      </w:r>
      <w:r w:rsidR="00D704DE">
        <w:rPr>
          <w:rFonts w:eastAsia="Calibri" w:cs="Times New Roman"/>
        </w:rPr>
        <w:t>ų</w:t>
      </w:r>
      <w:r w:rsidRPr="00F7624F">
        <w:rPr>
          <w:rFonts w:eastAsia="Calibri" w:cs="Times New Roman"/>
        </w:rPr>
        <w:t xml:space="preserve"> nusikaltimo ar baudžiamojo nusižengimo požymių (Lietuvos Respublikos baudžiamojo proceso kodekso (toliau – </w:t>
      </w:r>
      <w:r>
        <w:rPr>
          <w:rFonts w:eastAsia="Calibri" w:cs="Times New Roman"/>
        </w:rPr>
        <w:t xml:space="preserve">ir </w:t>
      </w:r>
      <w:r w:rsidRPr="00F7624F">
        <w:rPr>
          <w:rFonts w:eastAsia="Calibri" w:cs="Times New Roman"/>
        </w:rPr>
        <w:t>BPK) 3 straipsnio 1</w:t>
      </w:r>
      <w:r w:rsidR="00D704DE">
        <w:rPr>
          <w:rFonts w:eastAsia="Calibri" w:cs="Times New Roman"/>
        </w:rPr>
        <w:t> </w:t>
      </w:r>
      <w:r w:rsidRPr="00F7624F">
        <w:rPr>
          <w:rFonts w:eastAsia="Calibri" w:cs="Times New Roman"/>
        </w:rPr>
        <w:t>dalies 1</w:t>
      </w:r>
      <w:r w:rsidR="00D704DE">
        <w:rPr>
          <w:rFonts w:eastAsia="Calibri" w:cs="Times New Roman"/>
        </w:rPr>
        <w:t> </w:t>
      </w:r>
      <w:r w:rsidRPr="00F7624F">
        <w:rPr>
          <w:rFonts w:eastAsia="Calibri" w:cs="Times New Roman"/>
        </w:rPr>
        <w:t>punktas, 303 straipsnio 5 dalies 1 punktas).</w:t>
      </w:r>
    </w:p>
    <w:p w14:paraId="5D337AA5" w14:textId="120674DC" w:rsidR="00F7624F" w:rsidRDefault="00F7624F" w:rsidP="00F7624F">
      <w:pPr>
        <w:spacing w:after="0" w:line="240" w:lineRule="auto"/>
        <w:ind w:firstLine="697"/>
        <w:jc w:val="both"/>
        <w:rPr>
          <w:rFonts w:eastAsia="Calibri" w:cs="Times New Roman"/>
        </w:rPr>
      </w:pPr>
      <w:r w:rsidRPr="00F7624F">
        <w:rPr>
          <w:rFonts w:eastAsia="Calibri" w:cs="Times New Roman"/>
        </w:rPr>
        <w:t xml:space="preserve">Tuo pačiu nuosprendžiu nuspręsta bylos medžiagą perduoti Kauno apskrities vyriausiajam policijos komisariatui administracinio nusižengimo </w:t>
      </w:r>
      <w:r w:rsidR="00851AE8" w:rsidRPr="00F7624F">
        <w:rPr>
          <w:rFonts w:eastAsia="Calibri" w:cs="Times New Roman"/>
        </w:rPr>
        <w:t>teisen</w:t>
      </w:r>
      <w:r w:rsidR="00851AE8">
        <w:rPr>
          <w:rFonts w:eastAsia="Calibri" w:cs="Times New Roman"/>
        </w:rPr>
        <w:t>ai</w:t>
      </w:r>
      <w:r w:rsidR="00851AE8" w:rsidRPr="00F7624F">
        <w:rPr>
          <w:rFonts w:eastAsia="Calibri" w:cs="Times New Roman"/>
        </w:rPr>
        <w:t xml:space="preserve"> </w:t>
      </w:r>
      <w:r w:rsidRPr="00F7624F">
        <w:rPr>
          <w:rFonts w:eastAsia="Calibri" w:cs="Times New Roman"/>
        </w:rPr>
        <w:t xml:space="preserve">pagal Lietuvos Respublikos administracinių nusižengimų kodekso (toliau </w:t>
      </w:r>
      <w:bookmarkStart w:id="5" w:name="_Hlk45028556"/>
      <w:r w:rsidRPr="00F7624F">
        <w:rPr>
          <w:rFonts w:eastAsia="Calibri" w:cs="Times New Roman"/>
        </w:rPr>
        <w:t>–</w:t>
      </w:r>
      <w:bookmarkEnd w:id="5"/>
      <w:r w:rsidRPr="00F7624F">
        <w:rPr>
          <w:rFonts w:eastAsia="Calibri" w:cs="Times New Roman"/>
        </w:rPr>
        <w:t xml:space="preserve"> ANK) 481 straipsnio 1 dalį </w:t>
      </w:r>
      <w:r w:rsidR="00851AE8" w:rsidRPr="00F7624F">
        <w:rPr>
          <w:rFonts w:eastAsia="Calibri" w:cs="Times New Roman"/>
        </w:rPr>
        <w:t>pradė</w:t>
      </w:r>
      <w:r w:rsidR="00851AE8">
        <w:rPr>
          <w:rFonts w:eastAsia="Calibri" w:cs="Times New Roman"/>
        </w:rPr>
        <w:t>ti</w:t>
      </w:r>
      <w:r>
        <w:rPr>
          <w:rFonts w:eastAsia="Calibri" w:cs="Times New Roman"/>
        </w:rPr>
        <w:t>.</w:t>
      </w:r>
    </w:p>
    <w:p w14:paraId="62D78BE3" w14:textId="77777777" w:rsidR="00D704DE" w:rsidRDefault="00F7624F" w:rsidP="00F7624F">
      <w:pPr>
        <w:spacing w:after="0" w:line="240" w:lineRule="auto"/>
        <w:ind w:firstLine="697"/>
        <w:jc w:val="both"/>
        <w:rPr>
          <w:rFonts w:eastAsia="Calibri" w:cs="Times New Roman"/>
        </w:rPr>
      </w:pPr>
      <w:r w:rsidRPr="00F21B7A">
        <w:rPr>
          <w:bCs/>
          <w:szCs w:val="24"/>
        </w:rPr>
        <w:t xml:space="preserve">Kauno apygardos teismo </w:t>
      </w:r>
      <w:r w:rsidRPr="00BE583C">
        <w:rPr>
          <w:rFonts w:eastAsia="Times New Roman" w:cs="Times New Roman"/>
          <w:color w:val="000000"/>
          <w:szCs w:val="24"/>
          <w:lang w:eastAsia="x-none"/>
        </w:rPr>
        <w:t xml:space="preserve">Baudžiamųjų bylų skyriaus teisėjų kolegijos 2019 m. </w:t>
      </w:r>
      <w:r>
        <w:rPr>
          <w:rFonts w:eastAsia="Times New Roman" w:cs="Times New Roman"/>
          <w:color w:val="000000"/>
          <w:szCs w:val="24"/>
          <w:lang w:eastAsia="x-none"/>
        </w:rPr>
        <w:t>spalio 29</w:t>
      </w:r>
      <w:r w:rsidRPr="00BE583C">
        <w:rPr>
          <w:rFonts w:eastAsia="Times New Roman" w:cs="Times New Roman"/>
          <w:color w:val="000000"/>
          <w:szCs w:val="24"/>
          <w:lang w:eastAsia="x-none"/>
        </w:rPr>
        <w:t xml:space="preserve"> d. nu</w:t>
      </w:r>
      <w:r>
        <w:rPr>
          <w:rFonts w:eastAsia="Times New Roman" w:cs="Times New Roman"/>
          <w:color w:val="000000"/>
          <w:szCs w:val="24"/>
          <w:lang w:eastAsia="x-none"/>
        </w:rPr>
        <w:t xml:space="preserve">tartimi </w:t>
      </w:r>
      <w:r w:rsidRPr="00F7624F">
        <w:rPr>
          <w:rFonts w:eastAsia="Calibri" w:cs="Times New Roman"/>
        </w:rPr>
        <w:t>Kauno apygardos prokuratūros Kauno apylinkės prokuratūros Ketvirtojo skyriaus vyriausiosios prokurorės Daivos Brudnienės apeliacin</w:t>
      </w:r>
      <w:r w:rsidR="00F3596D">
        <w:rPr>
          <w:rFonts w:eastAsia="Calibri" w:cs="Times New Roman"/>
        </w:rPr>
        <w:t>is</w:t>
      </w:r>
      <w:r w:rsidRPr="00F7624F">
        <w:rPr>
          <w:rFonts w:eastAsia="Calibri" w:cs="Times New Roman"/>
        </w:rPr>
        <w:t xml:space="preserve"> skund</w:t>
      </w:r>
      <w:r w:rsidR="00F3596D">
        <w:rPr>
          <w:rFonts w:eastAsia="Calibri" w:cs="Times New Roman"/>
        </w:rPr>
        <w:t>as</w:t>
      </w:r>
      <w:r w:rsidRPr="00F7624F">
        <w:rPr>
          <w:rFonts w:eastAsia="Calibri" w:cs="Times New Roman"/>
        </w:rPr>
        <w:t xml:space="preserve"> atmest</w:t>
      </w:r>
      <w:r>
        <w:rPr>
          <w:rFonts w:eastAsia="Calibri" w:cs="Times New Roman"/>
        </w:rPr>
        <w:t>as.</w:t>
      </w:r>
    </w:p>
    <w:p w14:paraId="1AF4FF55" w14:textId="1FEA45A2" w:rsidR="008353CE" w:rsidRDefault="00F7624F" w:rsidP="00F7624F">
      <w:pPr>
        <w:spacing w:after="0" w:line="240" w:lineRule="auto"/>
        <w:ind w:firstLine="697"/>
        <w:jc w:val="both"/>
        <w:rPr>
          <w:rFonts w:eastAsia="Calibri" w:cs="Times New Roman"/>
        </w:rPr>
      </w:pPr>
      <w:r w:rsidRPr="00F7624F">
        <w:rPr>
          <w:rFonts w:eastAsia="Calibri" w:cs="Times New Roman"/>
        </w:rPr>
        <w:t xml:space="preserve">Išteisintosios </w:t>
      </w:r>
      <w:bookmarkStart w:id="6" w:name="Buk_2"/>
      <w:r w:rsidR="00B42297" w:rsidRPr="00B34435">
        <w:rPr>
          <w:rFonts w:eastAsia="Calibri" w:cs="Times New Roman"/>
        </w:rPr>
        <w:t xml:space="preserve">E. K. </w:t>
      </w:r>
      <w:bookmarkEnd w:id="6"/>
      <w:r w:rsidRPr="00F7624F">
        <w:rPr>
          <w:rFonts w:eastAsia="Calibri" w:cs="Times New Roman"/>
        </w:rPr>
        <w:t>gynėjo advokato Sauliaus Dambrausko apeliacin</w:t>
      </w:r>
      <w:r w:rsidR="00F3596D">
        <w:rPr>
          <w:rFonts w:eastAsia="Calibri" w:cs="Times New Roman"/>
        </w:rPr>
        <w:t>is</w:t>
      </w:r>
      <w:r w:rsidRPr="00F7624F">
        <w:rPr>
          <w:rFonts w:eastAsia="Calibri" w:cs="Times New Roman"/>
        </w:rPr>
        <w:t xml:space="preserve"> </w:t>
      </w:r>
      <w:r w:rsidRPr="00F7624F">
        <w:rPr>
          <w:rFonts w:eastAsia="Calibri" w:cs="Times New Roman"/>
          <w:szCs w:val="24"/>
        </w:rPr>
        <w:t>skund</w:t>
      </w:r>
      <w:r w:rsidR="00F3596D">
        <w:rPr>
          <w:rFonts w:eastAsia="Calibri" w:cs="Times New Roman"/>
          <w:szCs w:val="24"/>
        </w:rPr>
        <w:t>as</w:t>
      </w:r>
      <w:r w:rsidRPr="00F7624F">
        <w:rPr>
          <w:rFonts w:eastAsia="Calibri" w:cs="Times New Roman"/>
          <w:szCs w:val="24"/>
        </w:rPr>
        <w:t xml:space="preserve"> tenkin</w:t>
      </w:r>
      <w:r>
        <w:rPr>
          <w:rFonts w:eastAsia="Calibri" w:cs="Times New Roman"/>
          <w:szCs w:val="24"/>
        </w:rPr>
        <w:t xml:space="preserve">tas. </w:t>
      </w:r>
      <w:r w:rsidRPr="00F7624F">
        <w:rPr>
          <w:rFonts w:eastAsia="Calibri" w:cs="Times New Roman"/>
          <w:color w:val="000000"/>
          <w:szCs w:val="24"/>
        </w:rPr>
        <w:t>Kauno apylinkės teismo 2019 m. gegužės 13 d. nuosprend</w:t>
      </w:r>
      <w:r>
        <w:rPr>
          <w:rFonts w:eastAsia="Calibri" w:cs="Times New Roman"/>
          <w:color w:val="000000"/>
          <w:szCs w:val="24"/>
        </w:rPr>
        <w:t>is pakeistas:</w:t>
      </w:r>
      <w:r w:rsidRPr="00F7624F">
        <w:rPr>
          <w:rFonts w:eastAsia="Calibri" w:cs="Times New Roman"/>
          <w:color w:val="000000"/>
          <w:szCs w:val="24"/>
        </w:rPr>
        <w:t xml:space="preserve"> panaikint</w:t>
      </w:r>
      <w:r>
        <w:rPr>
          <w:rFonts w:eastAsia="Calibri" w:cs="Times New Roman"/>
          <w:color w:val="000000"/>
          <w:szCs w:val="24"/>
        </w:rPr>
        <w:t>a</w:t>
      </w:r>
      <w:r w:rsidRPr="00F7624F">
        <w:rPr>
          <w:rFonts w:eastAsia="Calibri" w:cs="Times New Roman"/>
          <w:color w:val="000000"/>
          <w:szCs w:val="24"/>
        </w:rPr>
        <w:t xml:space="preserve"> nuosprendžio dal</w:t>
      </w:r>
      <w:r>
        <w:rPr>
          <w:rFonts w:eastAsia="Calibri" w:cs="Times New Roman"/>
          <w:color w:val="000000"/>
          <w:szCs w:val="24"/>
        </w:rPr>
        <w:t>is,</w:t>
      </w:r>
      <w:r w:rsidRPr="00F7624F">
        <w:rPr>
          <w:rFonts w:eastAsia="Calibri" w:cs="Times New Roman"/>
          <w:color w:val="000000"/>
          <w:szCs w:val="24"/>
        </w:rPr>
        <w:t xml:space="preserve"> kuria bylos medžiaga perduota Kauno apskrities vyriausiajam policijos komisariatui administracinio nusižengimo </w:t>
      </w:r>
      <w:r w:rsidR="00851AE8" w:rsidRPr="00F7624F">
        <w:rPr>
          <w:rFonts w:eastAsia="Calibri" w:cs="Times New Roman"/>
          <w:color w:val="000000"/>
          <w:szCs w:val="24"/>
        </w:rPr>
        <w:t>teisen</w:t>
      </w:r>
      <w:r w:rsidR="00851AE8">
        <w:rPr>
          <w:rFonts w:eastAsia="Calibri" w:cs="Times New Roman"/>
          <w:color w:val="000000"/>
          <w:szCs w:val="24"/>
        </w:rPr>
        <w:t>ai</w:t>
      </w:r>
      <w:r w:rsidR="00851AE8" w:rsidRPr="00F7624F">
        <w:rPr>
          <w:rFonts w:eastAsia="Calibri" w:cs="Times New Roman"/>
          <w:color w:val="000000"/>
          <w:szCs w:val="24"/>
        </w:rPr>
        <w:t xml:space="preserve"> </w:t>
      </w:r>
      <w:r w:rsidRPr="00F7624F">
        <w:rPr>
          <w:rFonts w:eastAsia="Calibri" w:cs="Times New Roman"/>
          <w:color w:val="000000"/>
          <w:szCs w:val="24"/>
        </w:rPr>
        <w:t xml:space="preserve">pagal </w:t>
      </w:r>
      <w:r w:rsidR="007C492F">
        <w:rPr>
          <w:rFonts w:eastAsia="Calibri" w:cs="Times New Roman"/>
          <w:color w:val="000000"/>
          <w:szCs w:val="24"/>
        </w:rPr>
        <w:t>ANK</w:t>
      </w:r>
      <w:r>
        <w:rPr>
          <w:rFonts w:eastAsia="Calibri" w:cs="Times New Roman"/>
          <w:color w:val="000000"/>
          <w:szCs w:val="24"/>
        </w:rPr>
        <w:t xml:space="preserve"> </w:t>
      </w:r>
      <w:r w:rsidRPr="00F7624F">
        <w:rPr>
          <w:rFonts w:eastAsia="Calibri" w:cs="Times New Roman"/>
          <w:color w:val="000000"/>
          <w:szCs w:val="24"/>
        </w:rPr>
        <w:t>481</w:t>
      </w:r>
      <w:r>
        <w:rPr>
          <w:rFonts w:eastAsia="Calibri" w:cs="Times New Roman"/>
          <w:color w:val="000000"/>
          <w:szCs w:val="24"/>
        </w:rPr>
        <w:t> </w:t>
      </w:r>
      <w:r w:rsidRPr="00F7624F">
        <w:rPr>
          <w:rFonts w:eastAsia="Calibri" w:cs="Times New Roman"/>
          <w:color w:val="000000"/>
          <w:szCs w:val="24"/>
        </w:rPr>
        <w:t xml:space="preserve">straipsnio 1 dalį </w:t>
      </w:r>
      <w:r w:rsidR="00851AE8" w:rsidRPr="00F7624F">
        <w:rPr>
          <w:rFonts w:eastAsia="Calibri" w:cs="Times New Roman"/>
          <w:color w:val="000000"/>
          <w:szCs w:val="24"/>
        </w:rPr>
        <w:t>pradė</w:t>
      </w:r>
      <w:r w:rsidR="00851AE8">
        <w:rPr>
          <w:rFonts w:eastAsia="Calibri" w:cs="Times New Roman"/>
          <w:color w:val="000000"/>
          <w:szCs w:val="24"/>
        </w:rPr>
        <w:t>ti</w:t>
      </w:r>
      <w:r w:rsidRPr="00F7624F">
        <w:rPr>
          <w:rFonts w:eastAsia="Calibri" w:cs="Times New Roman"/>
          <w:color w:val="000000"/>
          <w:szCs w:val="24"/>
        </w:rPr>
        <w:t>.</w:t>
      </w:r>
      <w:r>
        <w:rPr>
          <w:rFonts w:eastAsia="Calibri" w:cs="Times New Roman"/>
        </w:rPr>
        <w:t xml:space="preserve"> </w:t>
      </w:r>
      <w:r w:rsidRPr="00F7624F">
        <w:rPr>
          <w:rFonts w:eastAsia="Calibri" w:cs="Times New Roman"/>
        </w:rPr>
        <w:t>Kit</w:t>
      </w:r>
      <w:r>
        <w:rPr>
          <w:rFonts w:eastAsia="Calibri" w:cs="Times New Roman"/>
        </w:rPr>
        <w:t>a</w:t>
      </w:r>
      <w:r w:rsidRPr="00F7624F">
        <w:rPr>
          <w:rFonts w:eastAsia="Calibri" w:cs="Times New Roman"/>
        </w:rPr>
        <w:t xml:space="preserve"> nuosprendžio dal</w:t>
      </w:r>
      <w:r>
        <w:rPr>
          <w:rFonts w:eastAsia="Calibri" w:cs="Times New Roman"/>
        </w:rPr>
        <w:t xml:space="preserve">is </w:t>
      </w:r>
      <w:r w:rsidRPr="00F7624F">
        <w:rPr>
          <w:rFonts w:eastAsia="Calibri" w:cs="Times New Roman"/>
        </w:rPr>
        <w:t>palikt</w:t>
      </w:r>
      <w:r>
        <w:rPr>
          <w:rFonts w:eastAsia="Calibri" w:cs="Times New Roman"/>
        </w:rPr>
        <w:t>a</w:t>
      </w:r>
      <w:r w:rsidRPr="00F7624F">
        <w:rPr>
          <w:rFonts w:eastAsia="Calibri" w:cs="Times New Roman"/>
        </w:rPr>
        <w:t xml:space="preserve"> nepakeist</w:t>
      </w:r>
      <w:r>
        <w:rPr>
          <w:rFonts w:eastAsia="Calibri" w:cs="Times New Roman"/>
        </w:rPr>
        <w:t>a.</w:t>
      </w:r>
    </w:p>
    <w:p w14:paraId="09C4ABA0" w14:textId="29321C86" w:rsidR="008353CE" w:rsidRPr="00BE583C" w:rsidRDefault="008353CE" w:rsidP="008353CE">
      <w:pPr>
        <w:spacing w:after="0" w:line="240" w:lineRule="auto"/>
        <w:ind w:firstLine="720"/>
        <w:jc w:val="both"/>
        <w:rPr>
          <w:rFonts w:eastAsia="Times New Roman" w:cs="Times New Roman"/>
          <w:szCs w:val="24"/>
        </w:rPr>
      </w:pPr>
      <w:r w:rsidRPr="00BE583C">
        <w:rPr>
          <w:rFonts w:eastAsia="Times New Roman" w:cs="Times New Roman"/>
          <w:szCs w:val="24"/>
        </w:rPr>
        <w:t>Teisėjų kolegija</w:t>
      </w:r>
      <w:r w:rsidR="00354EAB" w:rsidRPr="00354EAB">
        <w:rPr>
          <w:rFonts w:eastAsia="Times New Roman" w:cs="Times New Roman"/>
          <w:szCs w:val="24"/>
        </w:rPr>
        <w:t>, išklausiusi prokuror</w:t>
      </w:r>
      <w:r w:rsidR="00791819">
        <w:rPr>
          <w:rFonts w:eastAsia="Times New Roman" w:cs="Times New Roman"/>
          <w:szCs w:val="24"/>
        </w:rPr>
        <w:t>ės</w:t>
      </w:r>
      <w:r w:rsidR="00354EAB" w:rsidRPr="00354EAB">
        <w:rPr>
          <w:rFonts w:eastAsia="Times New Roman" w:cs="Times New Roman"/>
          <w:szCs w:val="24"/>
        </w:rPr>
        <w:t>, prašiusio</w:t>
      </w:r>
      <w:r w:rsidR="00791819">
        <w:rPr>
          <w:rFonts w:eastAsia="Times New Roman" w:cs="Times New Roman"/>
          <w:szCs w:val="24"/>
        </w:rPr>
        <w:t>s</w:t>
      </w:r>
      <w:r w:rsidR="00354EAB" w:rsidRPr="00354EAB">
        <w:rPr>
          <w:rFonts w:eastAsia="Times New Roman" w:cs="Times New Roman"/>
          <w:szCs w:val="24"/>
        </w:rPr>
        <w:t xml:space="preserve"> kasacinį skundą patenkinti, </w:t>
      </w:r>
      <w:r w:rsidR="00124EAD">
        <w:rPr>
          <w:rFonts w:eastAsia="Times New Roman" w:cs="Times New Roman"/>
          <w:szCs w:val="24"/>
        </w:rPr>
        <w:t>ir mažamečio nukentėjusiojo atstovo</w:t>
      </w:r>
      <w:r w:rsidR="00354EAB" w:rsidRPr="00354EAB">
        <w:rPr>
          <w:rFonts w:eastAsia="Times New Roman" w:cs="Times New Roman"/>
          <w:szCs w:val="24"/>
        </w:rPr>
        <w:t xml:space="preserve"> </w:t>
      </w:r>
      <w:r w:rsidR="00C03571">
        <w:rPr>
          <w:rFonts w:eastAsia="Times New Roman" w:cs="Times New Roman"/>
          <w:szCs w:val="24"/>
        </w:rPr>
        <w:t xml:space="preserve">advokato, prašiusio dėl kasacinio skundo spręsti teismo nuožiūra, </w:t>
      </w:r>
      <w:r w:rsidR="00354EAB" w:rsidRPr="00354EAB">
        <w:rPr>
          <w:rFonts w:eastAsia="Times New Roman" w:cs="Times New Roman"/>
          <w:szCs w:val="24"/>
        </w:rPr>
        <w:t>paaiškinimų,</w:t>
      </w:r>
    </w:p>
    <w:p w14:paraId="58F8CDA6" w14:textId="4CE29832" w:rsidR="008353CE" w:rsidRDefault="008353CE" w:rsidP="008353CE">
      <w:pPr>
        <w:spacing w:after="0" w:line="240" w:lineRule="auto"/>
        <w:ind w:firstLine="720"/>
        <w:jc w:val="both"/>
        <w:rPr>
          <w:rFonts w:eastAsia="Times New Roman" w:cs="Times New Roman"/>
          <w:szCs w:val="24"/>
        </w:rPr>
      </w:pPr>
    </w:p>
    <w:p w14:paraId="2BF583F1" w14:textId="77777777" w:rsidR="00322034" w:rsidRPr="00D54160" w:rsidRDefault="00322034" w:rsidP="008353CE">
      <w:pPr>
        <w:spacing w:after="0" w:line="240" w:lineRule="auto"/>
        <w:ind w:firstLine="720"/>
        <w:jc w:val="both"/>
        <w:rPr>
          <w:rFonts w:eastAsia="Times New Roman" w:cs="Times New Roman"/>
          <w:szCs w:val="24"/>
        </w:rPr>
      </w:pPr>
    </w:p>
    <w:p w14:paraId="5BF63FCE" w14:textId="77777777" w:rsidR="008353CE" w:rsidRPr="00BE583C" w:rsidRDefault="008353CE" w:rsidP="008353CE">
      <w:pPr>
        <w:spacing w:after="0" w:line="240" w:lineRule="auto"/>
        <w:jc w:val="both"/>
        <w:rPr>
          <w:rFonts w:eastAsia="Times New Roman" w:cs="Times New Roman"/>
          <w:szCs w:val="24"/>
        </w:rPr>
      </w:pPr>
      <w:r w:rsidRPr="00BE583C">
        <w:rPr>
          <w:rFonts w:eastAsia="Times New Roman" w:cs="Times New Roman"/>
          <w:szCs w:val="24"/>
        </w:rPr>
        <w:lastRenderedPageBreak/>
        <w:t>n u s t a t ė :</w:t>
      </w:r>
    </w:p>
    <w:p w14:paraId="10FAAE43" w14:textId="77777777" w:rsidR="008353CE" w:rsidRPr="00BE583C" w:rsidRDefault="008353CE" w:rsidP="008353CE">
      <w:pPr>
        <w:spacing w:after="0" w:line="240" w:lineRule="auto"/>
        <w:ind w:firstLine="720"/>
        <w:jc w:val="both"/>
        <w:rPr>
          <w:rFonts w:eastAsia="Times New Roman" w:cs="Times New Roman"/>
          <w:szCs w:val="24"/>
        </w:rPr>
      </w:pPr>
    </w:p>
    <w:p w14:paraId="0AD11598" w14:textId="6149498F" w:rsidR="008353CE" w:rsidRDefault="008353CE" w:rsidP="00F6663A">
      <w:pPr>
        <w:spacing w:after="0" w:line="240" w:lineRule="auto"/>
        <w:jc w:val="center"/>
        <w:rPr>
          <w:rFonts w:eastAsia="Times New Roman" w:cs="Times New Roman"/>
          <w:szCs w:val="24"/>
        </w:rPr>
      </w:pPr>
      <w:r w:rsidRPr="00BE583C">
        <w:rPr>
          <w:rFonts w:eastAsia="Times New Roman" w:cs="Times New Roman"/>
          <w:szCs w:val="24"/>
        </w:rPr>
        <w:t>I. Bylos esmė</w:t>
      </w:r>
    </w:p>
    <w:p w14:paraId="5397DDB9" w14:textId="77777777" w:rsidR="00C37B4A" w:rsidRPr="00BE583C" w:rsidRDefault="00C37B4A" w:rsidP="00F6663A">
      <w:pPr>
        <w:spacing w:after="0" w:line="240" w:lineRule="auto"/>
        <w:jc w:val="center"/>
        <w:rPr>
          <w:rFonts w:eastAsia="Times New Roman" w:cs="Times New Roman"/>
          <w:szCs w:val="24"/>
        </w:rPr>
      </w:pPr>
    </w:p>
    <w:p w14:paraId="12362058" w14:textId="6C2DD326" w:rsidR="0090138A" w:rsidRPr="00C609CA" w:rsidRDefault="00B42297" w:rsidP="000950B1">
      <w:pPr>
        <w:numPr>
          <w:ilvl w:val="0"/>
          <w:numId w:val="1"/>
        </w:numPr>
        <w:tabs>
          <w:tab w:val="left" w:pos="284"/>
          <w:tab w:val="left" w:pos="993"/>
        </w:tabs>
        <w:spacing w:before="120" w:after="0" w:line="240" w:lineRule="auto"/>
        <w:ind w:left="0" w:firstLine="0"/>
        <w:jc w:val="both"/>
        <w:rPr>
          <w:szCs w:val="24"/>
        </w:rPr>
      </w:pPr>
      <w:bookmarkStart w:id="7" w:name="Buk_3"/>
      <w:r w:rsidRPr="00B34435">
        <w:t xml:space="preserve">E. K. </w:t>
      </w:r>
      <w:bookmarkEnd w:id="7"/>
      <w:r w:rsidR="00F3596D">
        <w:t xml:space="preserve">išteisinta pagal BK 140 straipsnio 3 dalį ir 284 straipsnį dėl to, kad </w:t>
      </w:r>
      <w:r w:rsidR="00F3596D" w:rsidRPr="00B114DE">
        <w:rPr>
          <w:color w:val="000000"/>
          <w:szCs w:val="18"/>
        </w:rPr>
        <w:t>2018</w:t>
      </w:r>
      <w:r w:rsidR="007B014F">
        <w:rPr>
          <w:color w:val="000000"/>
          <w:szCs w:val="18"/>
        </w:rPr>
        <w:t xml:space="preserve"> m. rugsėjo</w:t>
      </w:r>
      <w:r w:rsidR="00F3596D">
        <w:rPr>
          <w:color w:val="000000"/>
          <w:szCs w:val="18"/>
        </w:rPr>
        <w:t xml:space="preserve"> 29 d. </w:t>
      </w:r>
      <w:r w:rsidR="00F3596D" w:rsidRPr="00B114DE">
        <w:rPr>
          <w:color w:val="000000"/>
          <w:szCs w:val="18"/>
        </w:rPr>
        <w:t>apie 12.50 val. viešoje vietoje</w:t>
      </w:r>
      <w:r w:rsidR="00F3596D">
        <w:rPr>
          <w:color w:val="000000"/>
          <w:szCs w:val="18"/>
        </w:rPr>
        <w:t xml:space="preserve"> </w:t>
      </w:r>
      <w:r w:rsidR="00C609CA">
        <w:rPr>
          <w:color w:val="000000"/>
          <w:szCs w:val="18"/>
        </w:rPr>
        <w:t>–</w:t>
      </w:r>
      <w:r w:rsidR="00F3596D" w:rsidRPr="00B114DE">
        <w:rPr>
          <w:color w:val="000000"/>
          <w:szCs w:val="18"/>
        </w:rPr>
        <w:t xml:space="preserve"> </w:t>
      </w:r>
      <w:r w:rsidR="00C609CA" w:rsidRPr="00B114DE">
        <w:rPr>
          <w:color w:val="000000"/>
          <w:szCs w:val="18"/>
        </w:rPr>
        <w:t>pėsčiųjų take</w:t>
      </w:r>
      <w:r w:rsidR="00C609CA">
        <w:rPr>
          <w:color w:val="000000"/>
          <w:szCs w:val="18"/>
        </w:rPr>
        <w:t>,</w:t>
      </w:r>
      <w:r w:rsidR="000A3024" w:rsidRPr="000A3024">
        <w:rPr>
          <w:i/>
          <w:iCs/>
          <w:color w:val="000000"/>
          <w:szCs w:val="18"/>
        </w:rPr>
        <w:t xml:space="preserve"> </w:t>
      </w:r>
      <w:r w:rsidR="000A3024" w:rsidRPr="00B42297">
        <w:rPr>
          <w:i/>
          <w:iCs/>
          <w:color w:val="000000"/>
          <w:szCs w:val="18"/>
        </w:rPr>
        <w:t>(duomenys neskelbtini)</w:t>
      </w:r>
      <w:r w:rsidR="00C609CA">
        <w:rPr>
          <w:color w:val="000000"/>
          <w:szCs w:val="18"/>
        </w:rPr>
        <w:t xml:space="preserve"> </w:t>
      </w:r>
      <w:r w:rsidR="00F3596D" w:rsidRPr="00B114DE">
        <w:rPr>
          <w:color w:val="000000"/>
          <w:szCs w:val="18"/>
        </w:rPr>
        <w:t xml:space="preserve">šile, Kaune, matant </w:t>
      </w:r>
      <w:bookmarkStart w:id="8" w:name="Buk_68"/>
      <w:r w:rsidRPr="00B34435">
        <w:rPr>
          <w:szCs w:val="18"/>
        </w:rPr>
        <w:t>M. A.</w:t>
      </w:r>
      <w:bookmarkEnd w:id="8"/>
      <w:r w:rsidR="00F3596D" w:rsidRPr="00B114DE">
        <w:rPr>
          <w:color w:val="000000"/>
          <w:szCs w:val="18"/>
        </w:rPr>
        <w:t xml:space="preserve">, </w:t>
      </w:r>
      <w:bookmarkStart w:id="9" w:name="Buk_49"/>
      <w:r w:rsidRPr="00B34435">
        <w:rPr>
          <w:szCs w:val="18"/>
        </w:rPr>
        <w:t>I.</w:t>
      </w:r>
      <w:r w:rsidR="000A3024" w:rsidRPr="00B34435">
        <w:rPr>
          <w:szCs w:val="18"/>
        </w:rPr>
        <w:t> </w:t>
      </w:r>
      <w:r w:rsidRPr="00B34435">
        <w:rPr>
          <w:szCs w:val="18"/>
        </w:rPr>
        <w:t xml:space="preserve">A. </w:t>
      </w:r>
      <w:bookmarkEnd w:id="9"/>
      <w:r w:rsidR="00F3596D" w:rsidRPr="00B114DE">
        <w:rPr>
          <w:color w:val="000000"/>
          <w:szCs w:val="18"/>
        </w:rPr>
        <w:t xml:space="preserve">bei jų mažamečiams vaikams, ji savo </w:t>
      </w:r>
      <w:r w:rsidR="00851AE8" w:rsidRPr="00B114DE">
        <w:rPr>
          <w:color w:val="000000"/>
          <w:szCs w:val="18"/>
        </w:rPr>
        <w:t>mažameči</w:t>
      </w:r>
      <w:r w:rsidR="00851AE8">
        <w:rPr>
          <w:color w:val="000000"/>
          <w:szCs w:val="18"/>
        </w:rPr>
        <w:t>am</w:t>
      </w:r>
      <w:r w:rsidR="00851AE8" w:rsidRPr="00B114DE">
        <w:rPr>
          <w:color w:val="000000"/>
          <w:szCs w:val="18"/>
        </w:rPr>
        <w:t xml:space="preserve"> </w:t>
      </w:r>
      <w:r w:rsidR="00F3596D" w:rsidRPr="00B114DE">
        <w:rPr>
          <w:color w:val="000000"/>
          <w:szCs w:val="18"/>
        </w:rPr>
        <w:t xml:space="preserve">sūnui </w:t>
      </w:r>
      <w:bookmarkStart w:id="10" w:name="Buk_50"/>
      <w:r w:rsidRPr="00B34435">
        <w:rPr>
          <w:szCs w:val="18"/>
        </w:rPr>
        <w:t>J. K.</w:t>
      </w:r>
      <w:bookmarkEnd w:id="10"/>
      <w:r w:rsidR="00F3596D" w:rsidRPr="00B114DE">
        <w:rPr>
          <w:color w:val="000000"/>
          <w:szCs w:val="18"/>
        </w:rPr>
        <w:t>, gim</w:t>
      </w:r>
      <w:r w:rsidR="00F3596D">
        <w:rPr>
          <w:color w:val="000000"/>
          <w:szCs w:val="18"/>
        </w:rPr>
        <w:t>usiam</w:t>
      </w:r>
      <w:r w:rsidR="00F3596D" w:rsidRPr="00B114DE">
        <w:rPr>
          <w:color w:val="000000"/>
          <w:szCs w:val="18"/>
        </w:rPr>
        <w:t xml:space="preserve"> </w:t>
      </w:r>
      <w:bookmarkStart w:id="11" w:name="_Hlk45196341"/>
      <w:r w:rsidRPr="00B42297">
        <w:rPr>
          <w:i/>
          <w:iCs/>
          <w:color w:val="000000"/>
          <w:szCs w:val="18"/>
        </w:rPr>
        <w:t>(duomenys neskelbtini)</w:t>
      </w:r>
      <w:bookmarkEnd w:id="11"/>
      <w:r w:rsidR="00F3596D" w:rsidRPr="00B114DE">
        <w:rPr>
          <w:color w:val="000000"/>
          <w:szCs w:val="18"/>
        </w:rPr>
        <w:t>, neva auklėjimo tikslais dėl sūnaus nepaklusnumo tyčia ne mažiau</w:t>
      </w:r>
      <w:r w:rsidR="00633A74">
        <w:rPr>
          <w:color w:val="000000"/>
          <w:szCs w:val="18"/>
        </w:rPr>
        <w:t xml:space="preserve"> kaip</w:t>
      </w:r>
      <w:r w:rsidR="00F3596D" w:rsidRPr="00B114DE">
        <w:rPr>
          <w:color w:val="000000"/>
          <w:szCs w:val="18"/>
        </w:rPr>
        <w:t xml:space="preserve"> du </w:t>
      </w:r>
      <w:r w:rsidR="007B014F">
        <w:rPr>
          <w:color w:val="000000"/>
          <w:szCs w:val="18"/>
        </w:rPr>
        <w:t>kartus delnu sudavė per sėdmenis</w:t>
      </w:r>
      <w:r w:rsidR="00F3596D" w:rsidRPr="00B114DE">
        <w:rPr>
          <w:color w:val="000000"/>
          <w:szCs w:val="18"/>
        </w:rPr>
        <w:t xml:space="preserve">, po to ne mažiau </w:t>
      </w:r>
      <w:r w:rsidR="00633A74">
        <w:rPr>
          <w:color w:val="000000"/>
          <w:szCs w:val="18"/>
        </w:rPr>
        <w:t xml:space="preserve">kaip </w:t>
      </w:r>
      <w:r w:rsidR="00F3596D" w:rsidRPr="00B114DE">
        <w:rPr>
          <w:color w:val="000000"/>
          <w:szCs w:val="18"/>
        </w:rPr>
        <w:t xml:space="preserve">vieną kartą delnu sudavė vaikui per plaštakas, po to vėl delnu sudavė ne mažiau </w:t>
      </w:r>
      <w:r w:rsidR="00633A74">
        <w:rPr>
          <w:color w:val="000000"/>
          <w:szCs w:val="18"/>
        </w:rPr>
        <w:t xml:space="preserve">kaip </w:t>
      </w:r>
      <w:r w:rsidR="007B014F">
        <w:rPr>
          <w:color w:val="000000"/>
          <w:szCs w:val="18"/>
        </w:rPr>
        <w:t>du kartus per sėdmenis</w:t>
      </w:r>
      <w:r w:rsidR="00F3596D" w:rsidRPr="00B114DE">
        <w:rPr>
          <w:color w:val="000000"/>
          <w:szCs w:val="18"/>
        </w:rPr>
        <w:t xml:space="preserve"> ir</w:t>
      </w:r>
      <w:r w:rsidR="00F3596D">
        <w:rPr>
          <w:color w:val="000000"/>
          <w:szCs w:val="18"/>
        </w:rPr>
        <w:t>,</w:t>
      </w:r>
      <w:r w:rsidR="00F3596D" w:rsidRPr="00B114DE">
        <w:rPr>
          <w:color w:val="000000"/>
          <w:szCs w:val="18"/>
        </w:rPr>
        <w:t xml:space="preserve"> paėjusi pėsčiųjų taku, </w:t>
      </w:r>
      <w:r w:rsidR="00F3596D">
        <w:rPr>
          <w:color w:val="000000"/>
          <w:szCs w:val="18"/>
        </w:rPr>
        <w:t>v</w:t>
      </w:r>
      <w:r w:rsidR="00F3596D" w:rsidRPr="00B114DE">
        <w:rPr>
          <w:color w:val="000000"/>
          <w:szCs w:val="18"/>
        </w:rPr>
        <w:t xml:space="preserve">ėl delnu sudavė ne mažiau </w:t>
      </w:r>
      <w:r w:rsidR="00633A74">
        <w:rPr>
          <w:color w:val="000000"/>
          <w:szCs w:val="18"/>
        </w:rPr>
        <w:t xml:space="preserve">kaip </w:t>
      </w:r>
      <w:r w:rsidR="007B014F">
        <w:rPr>
          <w:color w:val="000000"/>
          <w:szCs w:val="18"/>
        </w:rPr>
        <w:t>tris kartus vaikui per sėdmenis</w:t>
      </w:r>
      <w:r w:rsidR="00F3596D" w:rsidRPr="00B114DE">
        <w:rPr>
          <w:color w:val="000000"/>
          <w:szCs w:val="18"/>
        </w:rPr>
        <w:t xml:space="preserve">, tokiais savo neteisėtais smurtiniais veiksmais </w:t>
      </w:r>
      <w:r w:rsidR="00791819" w:rsidRPr="00B114DE">
        <w:rPr>
          <w:color w:val="000000"/>
          <w:szCs w:val="18"/>
        </w:rPr>
        <w:t>suk</w:t>
      </w:r>
      <w:r w:rsidR="00791819">
        <w:rPr>
          <w:color w:val="000000"/>
          <w:szCs w:val="18"/>
        </w:rPr>
        <w:t>ėlė</w:t>
      </w:r>
      <w:r w:rsidR="00791819" w:rsidRPr="00B114DE">
        <w:rPr>
          <w:color w:val="000000"/>
          <w:szCs w:val="18"/>
        </w:rPr>
        <w:t xml:space="preserve"> </w:t>
      </w:r>
      <w:r w:rsidR="00851AE8" w:rsidRPr="00B114DE">
        <w:rPr>
          <w:color w:val="000000"/>
          <w:szCs w:val="18"/>
        </w:rPr>
        <w:t>mažameči</w:t>
      </w:r>
      <w:r w:rsidR="00851AE8">
        <w:rPr>
          <w:color w:val="000000"/>
          <w:szCs w:val="18"/>
        </w:rPr>
        <w:t>am</w:t>
      </w:r>
      <w:r w:rsidR="00851AE8" w:rsidRPr="00B114DE">
        <w:rPr>
          <w:color w:val="000000"/>
          <w:szCs w:val="18"/>
        </w:rPr>
        <w:t xml:space="preserve"> </w:t>
      </w:r>
      <w:bookmarkStart w:id="12" w:name="Buk_51"/>
      <w:r w:rsidRPr="00B34435">
        <w:rPr>
          <w:szCs w:val="18"/>
        </w:rPr>
        <w:t xml:space="preserve">J. K. </w:t>
      </w:r>
      <w:bookmarkEnd w:id="12"/>
      <w:r w:rsidR="00F3596D" w:rsidRPr="00B114DE">
        <w:rPr>
          <w:color w:val="000000"/>
          <w:szCs w:val="18"/>
        </w:rPr>
        <w:t xml:space="preserve">fizinį skausmą </w:t>
      </w:r>
      <w:r w:rsidR="007B014F">
        <w:rPr>
          <w:color w:val="000000"/>
          <w:szCs w:val="18"/>
        </w:rPr>
        <w:t>ir</w:t>
      </w:r>
      <w:r w:rsidR="00633A74">
        <w:rPr>
          <w:color w:val="000000"/>
          <w:szCs w:val="18"/>
        </w:rPr>
        <w:t xml:space="preserve"> </w:t>
      </w:r>
      <w:r w:rsidR="00C609CA">
        <w:rPr>
          <w:color w:val="000000"/>
          <w:szCs w:val="18"/>
        </w:rPr>
        <w:t>taip</w:t>
      </w:r>
      <w:r w:rsidR="00F3596D" w:rsidRPr="00B114DE">
        <w:rPr>
          <w:color w:val="000000"/>
          <w:szCs w:val="18"/>
        </w:rPr>
        <w:t xml:space="preserve"> pašalinių asmenų akivaizdoje savo įžūliu elgesiu demonstravo nepagarbą aplinkiniams, sutrikdė visuomenės rimtį ir tvarką</w:t>
      </w:r>
      <w:r w:rsidR="00136F60" w:rsidRPr="00BE583C">
        <w:t>.</w:t>
      </w:r>
    </w:p>
    <w:p w14:paraId="41838551" w14:textId="77777777" w:rsidR="00F44B56" w:rsidRPr="00BE583C" w:rsidRDefault="00F44B56" w:rsidP="008353CE">
      <w:pPr>
        <w:spacing w:after="120" w:line="240" w:lineRule="auto"/>
        <w:jc w:val="center"/>
        <w:rPr>
          <w:rFonts w:eastAsia="Times New Roman" w:cs="Times New Roman"/>
          <w:szCs w:val="24"/>
        </w:rPr>
      </w:pPr>
    </w:p>
    <w:p w14:paraId="6D9E5ADA" w14:textId="77777777" w:rsidR="008353CE" w:rsidRPr="00BE583C" w:rsidRDefault="008353CE" w:rsidP="008353CE">
      <w:pPr>
        <w:spacing w:after="120" w:line="240" w:lineRule="auto"/>
        <w:jc w:val="center"/>
        <w:rPr>
          <w:rFonts w:eastAsia="Times New Roman" w:cs="Times New Roman"/>
          <w:szCs w:val="24"/>
        </w:rPr>
      </w:pPr>
      <w:r w:rsidRPr="00BE583C">
        <w:rPr>
          <w:rFonts w:eastAsia="Times New Roman" w:cs="Times New Roman"/>
          <w:szCs w:val="24"/>
        </w:rPr>
        <w:t>II. Kasacini</w:t>
      </w:r>
      <w:r w:rsidR="00F44B56">
        <w:rPr>
          <w:rFonts w:eastAsia="Times New Roman" w:cs="Times New Roman"/>
          <w:szCs w:val="24"/>
        </w:rPr>
        <w:t>o</w:t>
      </w:r>
      <w:r w:rsidRPr="00BE583C">
        <w:rPr>
          <w:rFonts w:eastAsia="Times New Roman" w:cs="Times New Roman"/>
          <w:szCs w:val="24"/>
        </w:rPr>
        <w:t xml:space="preserve"> skund</w:t>
      </w:r>
      <w:r w:rsidR="00F44B56">
        <w:rPr>
          <w:rFonts w:eastAsia="Times New Roman" w:cs="Times New Roman"/>
          <w:szCs w:val="24"/>
        </w:rPr>
        <w:t>o</w:t>
      </w:r>
      <w:r w:rsidRPr="00BE583C">
        <w:rPr>
          <w:rFonts w:eastAsia="Times New Roman" w:cs="Times New Roman"/>
          <w:szCs w:val="24"/>
        </w:rPr>
        <w:t xml:space="preserve"> argumentai</w:t>
      </w:r>
    </w:p>
    <w:p w14:paraId="6F1042A5" w14:textId="77777777" w:rsidR="008353CE" w:rsidRDefault="008353CE" w:rsidP="008353CE">
      <w:pPr>
        <w:spacing w:after="120" w:line="240" w:lineRule="auto"/>
        <w:ind w:left="357" w:hanging="357"/>
        <w:jc w:val="center"/>
        <w:rPr>
          <w:rFonts w:eastAsia="Times New Roman" w:cs="Times New Roman"/>
          <w:szCs w:val="24"/>
        </w:rPr>
      </w:pPr>
    </w:p>
    <w:p w14:paraId="5D0E5B6E" w14:textId="1EE6E6AA" w:rsidR="000950B1" w:rsidRPr="000950B1" w:rsidRDefault="00AA2001" w:rsidP="000950B1">
      <w:pPr>
        <w:numPr>
          <w:ilvl w:val="0"/>
          <w:numId w:val="1"/>
        </w:numPr>
        <w:spacing w:after="120" w:line="240" w:lineRule="auto"/>
        <w:ind w:left="284" w:hanging="284"/>
        <w:jc w:val="both"/>
        <w:rPr>
          <w:rFonts w:eastAsia="Times New Roman" w:cs="Times New Roman"/>
          <w:szCs w:val="24"/>
        </w:rPr>
      </w:pPr>
      <w:r w:rsidRPr="00633A74">
        <w:rPr>
          <w:rFonts w:eastAsia="Times New Roman" w:cs="Times New Roman"/>
          <w:bCs/>
          <w:szCs w:val="24"/>
        </w:rPr>
        <w:t xml:space="preserve">Kasaciniu skundu </w:t>
      </w:r>
      <w:r w:rsidR="00C609CA" w:rsidRPr="00633A74">
        <w:rPr>
          <w:rFonts w:eastAsia="Times New Roman" w:cs="Times New Roman"/>
          <w:bCs/>
          <w:szCs w:val="24"/>
        </w:rPr>
        <w:t>Kauno apygardos prokuratūros Kauno apylinkės prokuratūros Ketvirtojo skyriaus vyriausioji prokurorė D</w:t>
      </w:r>
      <w:r w:rsidR="00F6663A">
        <w:rPr>
          <w:rFonts w:eastAsia="Times New Roman" w:cs="Times New Roman"/>
          <w:bCs/>
          <w:szCs w:val="24"/>
        </w:rPr>
        <w:t>.</w:t>
      </w:r>
      <w:r w:rsidR="00C609CA" w:rsidRPr="00633A74">
        <w:rPr>
          <w:rFonts w:eastAsia="Times New Roman" w:cs="Times New Roman"/>
          <w:bCs/>
          <w:szCs w:val="24"/>
        </w:rPr>
        <w:t xml:space="preserve"> Brudnienė </w:t>
      </w:r>
      <w:r w:rsidRPr="00266861">
        <w:rPr>
          <w:rFonts w:eastAsia="Times New Roman" w:cs="Times New Roman"/>
          <w:bCs/>
          <w:szCs w:val="24"/>
        </w:rPr>
        <w:t>prašo</w:t>
      </w:r>
      <w:r w:rsidR="00A103F2">
        <w:rPr>
          <w:rFonts w:eastAsia="Times New Roman" w:cs="Times New Roman"/>
          <w:bCs/>
          <w:szCs w:val="24"/>
        </w:rPr>
        <w:t xml:space="preserve"> </w:t>
      </w:r>
      <w:r w:rsidR="00A103F2">
        <w:rPr>
          <w:color w:val="000000"/>
          <w:szCs w:val="24"/>
          <w:lang w:eastAsia="lt-LT" w:bidi="lt-LT"/>
        </w:rPr>
        <w:t>panaikinti</w:t>
      </w:r>
      <w:r w:rsidR="00C609CA">
        <w:rPr>
          <w:color w:val="000000"/>
          <w:szCs w:val="24"/>
          <w:lang w:eastAsia="lt-LT" w:bidi="lt-LT"/>
        </w:rPr>
        <w:t xml:space="preserve"> </w:t>
      </w:r>
      <w:r w:rsidR="00C609CA" w:rsidRPr="00F21B7A">
        <w:rPr>
          <w:bCs/>
          <w:szCs w:val="24"/>
        </w:rPr>
        <w:t xml:space="preserve">Kauno apygardos teismo </w:t>
      </w:r>
      <w:r w:rsidR="00C609CA" w:rsidRPr="00BE583C">
        <w:rPr>
          <w:rFonts w:eastAsia="Times New Roman" w:cs="Times New Roman"/>
          <w:color w:val="000000"/>
          <w:szCs w:val="24"/>
          <w:lang w:eastAsia="x-none"/>
        </w:rPr>
        <w:t xml:space="preserve">Baudžiamųjų bylų skyriaus teisėjų kolegijos 2019 m. </w:t>
      </w:r>
      <w:r w:rsidR="00C609CA">
        <w:rPr>
          <w:rFonts w:eastAsia="Times New Roman" w:cs="Times New Roman"/>
          <w:color w:val="000000"/>
          <w:szCs w:val="24"/>
          <w:lang w:eastAsia="x-none"/>
        </w:rPr>
        <w:t>spalio 29</w:t>
      </w:r>
      <w:r w:rsidR="00C609CA" w:rsidRPr="00BE583C">
        <w:rPr>
          <w:rFonts w:eastAsia="Times New Roman" w:cs="Times New Roman"/>
          <w:color w:val="000000"/>
          <w:szCs w:val="24"/>
          <w:lang w:eastAsia="x-none"/>
        </w:rPr>
        <w:t xml:space="preserve"> d. nu</w:t>
      </w:r>
      <w:r w:rsidR="00C609CA">
        <w:rPr>
          <w:rFonts w:eastAsia="Times New Roman" w:cs="Times New Roman"/>
          <w:color w:val="000000"/>
          <w:szCs w:val="24"/>
          <w:lang w:eastAsia="x-none"/>
        </w:rPr>
        <w:t>tartį</w:t>
      </w:r>
      <w:r w:rsidR="00240614">
        <w:rPr>
          <w:rFonts w:eastAsia="Times New Roman" w:cs="Times New Roman"/>
          <w:color w:val="000000"/>
          <w:szCs w:val="24"/>
          <w:lang w:eastAsia="x-none"/>
        </w:rPr>
        <w:t xml:space="preserve"> ir perduoti bylą iš naujo nagrinėti apeliacine tvarka</w:t>
      </w:r>
      <w:r w:rsidRPr="00BE583C">
        <w:rPr>
          <w:rFonts w:eastAsia="Times New Roman" w:cs="Times New Roman"/>
          <w:szCs w:val="24"/>
        </w:rPr>
        <w:t>. Kasator</w:t>
      </w:r>
      <w:r w:rsidR="006B3F6F">
        <w:rPr>
          <w:rFonts w:eastAsia="Times New Roman" w:cs="Times New Roman"/>
          <w:szCs w:val="24"/>
        </w:rPr>
        <w:t>ė</w:t>
      </w:r>
      <w:r w:rsidRPr="00BE583C">
        <w:rPr>
          <w:rFonts w:eastAsia="Times New Roman" w:cs="Times New Roman"/>
          <w:szCs w:val="24"/>
        </w:rPr>
        <w:t xml:space="preserve"> skunde nurodo</w:t>
      </w:r>
      <w:r w:rsidR="0007739D">
        <w:rPr>
          <w:rFonts w:eastAsia="Times New Roman" w:cs="Times New Roman"/>
          <w:szCs w:val="24"/>
        </w:rPr>
        <w:t>:</w:t>
      </w:r>
    </w:p>
    <w:p w14:paraId="039044D0" w14:textId="5E97F044" w:rsidR="00F8438D" w:rsidRPr="007B014F" w:rsidRDefault="005B7B69" w:rsidP="00AA2001">
      <w:pPr>
        <w:numPr>
          <w:ilvl w:val="1"/>
          <w:numId w:val="1"/>
        </w:numPr>
        <w:spacing w:after="120" w:line="240" w:lineRule="auto"/>
        <w:ind w:left="709" w:hanging="425"/>
        <w:jc w:val="both"/>
        <w:rPr>
          <w:rFonts w:eastAsia="Times New Roman" w:cs="Times New Roman"/>
          <w:szCs w:val="24"/>
        </w:rPr>
      </w:pPr>
      <w:r>
        <w:rPr>
          <w:rFonts w:eastAsia="Times New Roman" w:cs="Times New Roman"/>
          <w:szCs w:val="24"/>
        </w:rPr>
        <w:t>Apeliacinės instancijos teismas padarė esminius BPK 20 straipsnio 5 dalies, 320 straipsnio 3</w:t>
      </w:r>
      <w:r w:rsidR="007B014F">
        <w:rPr>
          <w:rFonts w:eastAsia="Times New Roman" w:cs="Times New Roman"/>
          <w:szCs w:val="24"/>
        </w:rPr>
        <w:t> </w:t>
      </w:r>
      <w:r w:rsidR="004B0488">
        <w:rPr>
          <w:rFonts w:eastAsia="Times New Roman" w:cs="Times New Roman"/>
          <w:szCs w:val="24"/>
        </w:rPr>
        <w:t>dalies, 332 straipsnio 3</w:t>
      </w:r>
      <w:r>
        <w:rPr>
          <w:rFonts w:eastAsia="Times New Roman" w:cs="Times New Roman"/>
          <w:szCs w:val="24"/>
        </w:rPr>
        <w:t xml:space="preserve"> ir 5 dalių pažeidimus, nes </w:t>
      </w:r>
      <w:r w:rsidR="00633A74">
        <w:rPr>
          <w:rFonts w:eastAsia="Times New Roman" w:cs="Times New Roman"/>
          <w:szCs w:val="24"/>
        </w:rPr>
        <w:t xml:space="preserve">neišsiaiškino ir neišanalizavo visų reikšmingų bylai aplinkybių, </w:t>
      </w:r>
      <w:r>
        <w:rPr>
          <w:rFonts w:eastAsia="Times New Roman" w:cs="Times New Roman"/>
          <w:szCs w:val="24"/>
        </w:rPr>
        <w:t>išsamiai ir nešališkai neįvertino byloje esančių įrodymų visumos,</w:t>
      </w:r>
      <w:r w:rsidR="00633A74">
        <w:rPr>
          <w:rFonts w:eastAsia="Times New Roman" w:cs="Times New Roman"/>
          <w:szCs w:val="24"/>
        </w:rPr>
        <w:t xml:space="preserve"> </w:t>
      </w:r>
      <w:r>
        <w:rPr>
          <w:rFonts w:eastAsia="Times New Roman" w:cs="Times New Roman"/>
          <w:szCs w:val="24"/>
        </w:rPr>
        <w:t>nepatikrino skundžiamo nuosprendžio tiek, kiek buvo prašoma</w:t>
      </w:r>
      <w:r w:rsidR="00633A74">
        <w:rPr>
          <w:rFonts w:eastAsia="Times New Roman" w:cs="Times New Roman"/>
          <w:szCs w:val="24"/>
        </w:rPr>
        <w:t xml:space="preserve"> prokuroro</w:t>
      </w:r>
      <w:r>
        <w:rPr>
          <w:rFonts w:eastAsia="Times New Roman" w:cs="Times New Roman"/>
          <w:szCs w:val="24"/>
        </w:rPr>
        <w:t xml:space="preserve"> apeliaciniame skunde</w:t>
      </w:r>
      <w:r w:rsidR="00F73768">
        <w:rPr>
          <w:rFonts w:eastAsia="Times New Roman" w:cs="Times New Roman"/>
          <w:szCs w:val="24"/>
        </w:rPr>
        <w:t>,</w:t>
      </w:r>
      <w:r w:rsidR="000426B7">
        <w:rPr>
          <w:rFonts w:eastAsia="Times New Roman" w:cs="Times New Roman"/>
          <w:szCs w:val="24"/>
        </w:rPr>
        <w:t xml:space="preserve"> ir </w:t>
      </w:r>
      <w:r w:rsidR="007F6FA3">
        <w:rPr>
          <w:rFonts w:eastAsia="Times New Roman" w:cs="Times New Roman"/>
          <w:szCs w:val="24"/>
        </w:rPr>
        <w:t xml:space="preserve">neatsakė į visus esminius </w:t>
      </w:r>
      <w:r w:rsidR="00633A74">
        <w:rPr>
          <w:rFonts w:eastAsia="Times New Roman" w:cs="Times New Roman"/>
          <w:szCs w:val="24"/>
        </w:rPr>
        <w:t>šio</w:t>
      </w:r>
      <w:r w:rsidR="000426B7">
        <w:rPr>
          <w:rFonts w:eastAsia="Times New Roman" w:cs="Times New Roman"/>
          <w:szCs w:val="24"/>
        </w:rPr>
        <w:t xml:space="preserve"> skundo</w:t>
      </w:r>
      <w:r w:rsidR="007F6FA3">
        <w:rPr>
          <w:rFonts w:eastAsia="Times New Roman" w:cs="Times New Roman"/>
          <w:szCs w:val="24"/>
        </w:rPr>
        <w:t xml:space="preserve"> argumentus </w:t>
      </w:r>
      <w:r w:rsidR="00785A86" w:rsidRPr="007B014F">
        <w:rPr>
          <w:rFonts w:eastAsia="Times New Roman" w:cs="Times New Roman"/>
          <w:szCs w:val="24"/>
        </w:rPr>
        <w:t>(</w:t>
      </w:r>
      <w:r w:rsidR="00785A86" w:rsidRPr="007B014F">
        <w:rPr>
          <w:rFonts w:eastAsia="Times New Roman" w:cs="Times New Roman"/>
          <w:bCs/>
          <w:szCs w:val="24"/>
        </w:rPr>
        <w:t xml:space="preserve">kasacinės nutartys baudžiamosiose bylose Nr. </w:t>
      </w:r>
      <w:r w:rsidR="001754A6" w:rsidRPr="007B014F">
        <w:rPr>
          <w:bCs/>
        </w:rPr>
        <w:t>2K-259-976/2016,</w:t>
      </w:r>
      <w:r w:rsidR="001754A6" w:rsidRPr="007B014F">
        <w:t xml:space="preserve"> </w:t>
      </w:r>
      <w:r w:rsidR="00785A86" w:rsidRPr="007B014F">
        <w:rPr>
          <w:rFonts w:eastAsia="Times New Roman" w:cs="Times New Roman"/>
          <w:bCs/>
          <w:szCs w:val="24"/>
        </w:rPr>
        <w:t>2K-128-895/2019</w:t>
      </w:r>
      <w:r w:rsidR="00785A86" w:rsidRPr="007B014F">
        <w:rPr>
          <w:rFonts w:eastAsia="Times New Roman" w:cs="Times New Roman"/>
          <w:szCs w:val="24"/>
        </w:rPr>
        <w:t>)</w:t>
      </w:r>
      <w:r w:rsidR="0007739D" w:rsidRPr="007B014F">
        <w:rPr>
          <w:rFonts w:eastAsia="Times New Roman" w:cs="Times New Roman"/>
          <w:szCs w:val="24"/>
        </w:rPr>
        <w:t>.</w:t>
      </w:r>
    </w:p>
    <w:p w14:paraId="50AC99DB" w14:textId="0B7C8E53" w:rsidR="00907349" w:rsidRPr="001C4833" w:rsidRDefault="00F8438D" w:rsidP="001C4833">
      <w:pPr>
        <w:numPr>
          <w:ilvl w:val="1"/>
          <w:numId w:val="1"/>
        </w:numPr>
        <w:spacing w:after="120" w:line="240" w:lineRule="auto"/>
        <w:ind w:left="709" w:hanging="425"/>
        <w:jc w:val="both"/>
        <w:rPr>
          <w:rFonts w:eastAsia="Times New Roman" w:cs="Times New Roman"/>
          <w:szCs w:val="24"/>
        </w:rPr>
      </w:pPr>
      <w:r>
        <w:rPr>
          <w:rFonts w:eastAsia="Times New Roman" w:cs="Times New Roman"/>
          <w:szCs w:val="24"/>
        </w:rPr>
        <w:t xml:space="preserve">Apeliacinės instancijos teismas, palikdamas galioti pirmosios instancijos teismo nuosprendį, kuriuo </w:t>
      </w:r>
      <w:bookmarkStart w:id="13" w:name="Buk_4"/>
      <w:r w:rsidR="00B42297" w:rsidRPr="00B34435">
        <w:rPr>
          <w:rFonts w:eastAsia="Times New Roman" w:cs="Times New Roman"/>
          <w:szCs w:val="24"/>
        </w:rPr>
        <w:t xml:space="preserve">E. K. </w:t>
      </w:r>
      <w:bookmarkEnd w:id="13"/>
      <w:r>
        <w:rPr>
          <w:rFonts w:eastAsia="Times New Roman" w:cs="Times New Roman"/>
          <w:szCs w:val="24"/>
        </w:rPr>
        <w:t xml:space="preserve">išteisinta pagal BK 140 straipsnio 3 </w:t>
      </w:r>
      <w:r w:rsidRPr="007B014F">
        <w:rPr>
          <w:rFonts w:eastAsia="Times New Roman" w:cs="Times New Roman"/>
          <w:szCs w:val="24"/>
        </w:rPr>
        <w:t>dalį</w:t>
      </w:r>
      <w:r w:rsidRPr="007B014F">
        <w:rPr>
          <w:rFonts w:eastAsia="Times New Roman" w:cs="Times New Roman"/>
          <w:bCs/>
          <w:szCs w:val="24"/>
        </w:rPr>
        <w:t xml:space="preserve">, </w:t>
      </w:r>
      <w:r w:rsidR="002C7E48" w:rsidRPr="007B014F">
        <w:rPr>
          <w:rFonts w:eastAsia="Times New Roman" w:cs="Times New Roman"/>
          <w:bCs/>
          <w:szCs w:val="24"/>
        </w:rPr>
        <w:t xml:space="preserve">įrodymus vertino selektyviai, </w:t>
      </w:r>
      <w:r w:rsidRPr="007B014F">
        <w:rPr>
          <w:rFonts w:eastAsia="Times New Roman" w:cs="Times New Roman"/>
          <w:bCs/>
          <w:szCs w:val="24"/>
        </w:rPr>
        <w:t xml:space="preserve">atsižvelgė tik į </w:t>
      </w:r>
      <w:bookmarkStart w:id="14" w:name="Buk_5"/>
      <w:r w:rsidR="00B42297" w:rsidRPr="00B34435">
        <w:rPr>
          <w:rFonts w:eastAsia="Times New Roman" w:cs="Times New Roman"/>
          <w:bCs/>
          <w:szCs w:val="24"/>
        </w:rPr>
        <w:t xml:space="preserve">E. K. </w:t>
      </w:r>
      <w:bookmarkEnd w:id="14"/>
      <w:r w:rsidRPr="007B014F">
        <w:rPr>
          <w:rFonts w:eastAsia="Times New Roman" w:cs="Times New Roman"/>
          <w:bCs/>
          <w:szCs w:val="24"/>
        </w:rPr>
        <w:t>veiksmus pateisinančius įrodymus</w:t>
      </w:r>
      <w:r w:rsidRPr="007B014F">
        <w:rPr>
          <w:rFonts w:eastAsia="Times New Roman" w:cs="Times New Roman"/>
          <w:szCs w:val="24"/>
        </w:rPr>
        <w:t xml:space="preserve"> ir </w:t>
      </w:r>
      <w:r w:rsidRPr="007B014F">
        <w:rPr>
          <w:rFonts w:eastAsia="Times New Roman" w:cs="Times New Roman"/>
          <w:bCs/>
          <w:szCs w:val="24"/>
        </w:rPr>
        <w:t>nepagrįstai konstat</w:t>
      </w:r>
      <w:r w:rsidR="002C7E48" w:rsidRPr="007B014F">
        <w:rPr>
          <w:rFonts w:eastAsia="Times New Roman" w:cs="Times New Roman"/>
          <w:bCs/>
          <w:szCs w:val="24"/>
        </w:rPr>
        <w:t>avo</w:t>
      </w:r>
      <w:r w:rsidRPr="007B014F">
        <w:rPr>
          <w:rFonts w:eastAsia="Times New Roman" w:cs="Times New Roman"/>
          <w:bCs/>
          <w:szCs w:val="24"/>
        </w:rPr>
        <w:t xml:space="preserve">, kad </w:t>
      </w:r>
      <w:bookmarkStart w:id="15" w:name="Buk_63"/>
      <w:r w:rsidR="00B42297" w:rsidRPr="00B34435">
        <w:rPr>
          <w:rFonts w:eastAsia="Times New Roman" w:cs="Times New Roman"/>
          <w:bCs/>
          <w:szCs w:val="24"/>
        </w:rPr>
        <w:t xml:space="preserve">M. A. </w:t>
      </w:r>
      <w:bookmarkEnd w:id="15"/>
      <w:r w:rsidRPr="007B014F">
        <w:rPr>
          <w:rFonts w:eastAsia="Times New Roman" w:cs="Times New Roman"/>
          <w:bCs/>
          <w:szCs w:val="24"/>
        </w:rPr>
        <w:t xml:space="preserve">ir </w:t>
      </w:r>
      <w:bookmarkStart w:id="16" w:name="Buk_41"/>
      <w:r w:rsidR="00B42297" w:rsidRPr="00B34435">
        <w:rPr>
          <w:rFonts w:eastAsia="Times New Roman" w:cs="Times New Roman"/>
          <w:bCs/>
          <w:szCs w:val="24"/>
        </w:rPr>
        <w:t xml:space="preserve">I. A. </w:t>
      </w:r>
      <w:bookmarkEnd w:id="16"/>
      <w:r w:rsidRPr="007B014F">
        <w:rPr>
          <w:rFonts w:eastAsia="Times New Roman" w:cs="Times New Roman"/>
          <w:bCs/>
          <w:szCs w:val="24"/>
        </w:rPr>
        <w:t>parodymai keli</w:t>
      </w:r>
      <w:r w:rsidR="005B7B69" w:rsidRPr="007B014F">
        <w:rPr>
          <w:rFonts w:eastAsia="Times New Roman" w:cs="Times New Roman"/>
          <w:bCs/>
          <w:szCs w:val="24"/>
        </w:rPr>
        <w:t>a</w:t>
      </w:r>
      <w:r w:rsidRPr="007B014F">
        <w:rPr>
          <w:rFonts w:eastAsia="Times New Roman" w:cs="Times New Roman"/>
          <w:bCs/>
          <w:szCs w:val="24"/>
        </w:rPr>
        <w:t xml:space="preserve"> abejonių</w:t>
      </w:r>
      <w:r w:rsidRPr="007B014F">
        <w:rPr>
          <w:rFonts w:eastAsia="Times New Roman" w:cs="Times New Roman"/>
          <w:szCs w:val="24"/>
        </w:rPr>
        <w:t xml:space="preserve">. </w:t>
      </w:r>
      <w:r w:rsidRPr="007B014F">
        <w:rPr>
          <w:color w:val="000000"/>
          <w:szCs w:val="24"/>
          <w:lang w:eastAsia="lt-LT" w:bidi="lt-LT"/>
        </w:rPr>
        <w:t>Tiek pirmosios, tiek apeliacinės instancijos teismas patvirtino, kad vaikui per sėdmenis ir</w:t>
      </w:r>
      <w:r>
        <w:rPr>
          <w:color w:val="000000"/>
          <w:szCs w:val="24"/>
          <w:lang w:eastAsia="lt-LT" w:bidi="lt-LT"/>
        </w:rPr>
        <w:t xml:space="preserve"> rankas buvo suduota per tris kartus. Tikslų s</w:t>
      </w:r>
      <w:r w:rsidR="002C7E48">
        <w:rPr>
          <w:color w:val="000000"/>
          <w:szCs w:val="24"/>
          <w:lang w:eastAsia="lt-LT" w:bidi="lt-LT"/>
        </w:rPr>
        <w:t>udavimų</w:t>
      </w:r>
      <w:r>
        <w:rPr>
          <w:color w:val="000000"/>
          <w:szCs w:val="24"/>
          <w:lang w:eastAsia="lt-LT" w:bidi="lt-LT"/>
        </w:rPr>
        <w:t xml:space="preserve"> skaičių galėjo nurodyti tik </w:t>
      </w:r>
      <w:bookmarkStart w:id="17" w:name="Buk_6"/>
      <w:r w:rsidR="00B42297" w:rsidRPr="00B34435">
        <w:rPr>
          <w:szCs w:val="24"/>
          <w:lang w:eastAsia="lt-LT" w:bidi="lt-LT"/>
        </w:rPr>
        <w:t>E. K.</w:t>
      </w:r>
      <w:bookmarkEnd w:id="17"/>
      <w:r>
        <w:rPr>
          <w:color w:val="000000"/>
          <w:szCs w:val="24"/>
          <w:lang w:eastAsia="lt-LT" w:bidi="lt-LT"/>
        </w:rPr>
        <w:t xml:space="preserve">, įvykio metu buvusi šalia vaiko, tuo tarpu teismo reikalavimas, kad liudytojas </w:t>
      </w:r>
      <w:bookmarkStart w:id="18" w:name="Buk_64"/>
      <w:r w:rsidR="00B42297" w:rsidRPr="00B34435">
        <w:rPr>
          <w:szCs w:val="24"/>
          <w:lang w:eastAsia="lt-LT" w:bidi="lt-LT"/>
        </w:rPr>
        <w:t>M. A.</w:t>
      </w:r>
      <w:bookmarkEnd w:id="18"/>
      <w:r>
        <w:rPr>
          <w:color w:val="000000"/>
          <w:szCs w:val="24"/>
          <w:lang w:eastAsia="lt-LT" w:bidi="lt-LT"/>
        </w:rPr>
        <w:t xml:space="preserve">, kuris nebuvo prie </w:t>
      </w:r>
      <w:r w:rsidR="002C7E48">
        <w:rPr>
          <w:color w:val="000000"/>
          <w:szCs w:val="24"/>
          <w:lang w:eastAsia="lt-LT" w:bidi="lt-LT"/>
        </w:rPr>
        <w:t xml:space="preserve">pat </w:t>
      </w:r>
      <w:r>
        <w:rPr>
          <w:color w:val="000000"/>
          <w:szCs w:val="24"/>
          <w:lang w:eastAsia="lt-LT" w:bidi="lt-LT"/>
        </w:rPr>
        <w:t>vaiko, tiksliai suskaičiuotų, kiek kartų buvo su</w:t>
      </w:r>
      <w:r w:rsidR="002C7E48">
        <w:rPr>
          <w:color w:val="000000"/>
          <w:szCs w:val="24"/>
          <w:lang w:eastAsia="lt-LT" w:bidi="lt-LT"/>
        </w:rPr>
        <w:t>d</w:t>
      </w:r>
      <w:r>
        <w:rPr>
          <w:color w:val="000000"/>
          <w:szCs w:val="24"/>
          <w:lang w:eastAsia="lt-LT" w:bidi="lt-LT"/>
        </w:rPr>
        <w:t>uota, nelogiškas ir dėl to jo parody</w:t>
      </w:r>
      <w:r w:rsidR="002C7E48">
        <w:rPr>
          <w:color w:val="000000"/>
          <w:szCs w:val="24"/>
          <w:lang w:eastAsia="lt-LT" w:bidi="lt-LT"/>
        </w:rPr>
        <w:t xml:space="preserve">mus vertinti kaip nenuoseklius nepagrįsta. Vertindamas liudytojos </w:t>
      </w:r>
      <w:bookmarkStart w:id="19" w:name="Buk_42"/>
      <w:r w:rsidR="00B42297" w:rsidRPr="00B34435">
        <w:rPr>
          <w:szCs w:val="24"/>
          <w:lang w:eastAsia="lt-LT" w:bidi="lt-LT"/>
        </w:rPr>
        <w:t xml:space="preserve">I. A. </w:t>
      </w:r>
      <w:bookmarkEnd w:id="19"/>
      <w:r w:rsidR="002C7E48">
        <w:rPr>
          <w:color w:val="000000"/>
          <w:szCs w:val="24"/>
          <w:lang w:eastAsia="lt-LT" w:bidi="lt-LT"/>
        </w:rPr>
        <w:t xml:space="preserve">parodymus, apeliacinės instancijos teismas neatsižvelgė į tai, kad liudytoja, kuri matė sudavimus per sėdmenis, buvo su savo dviem mažamečiais vaikais ir dėl šokiruojančio vaizdo, norėdama, </w:t>
      </w:r>
      <w:r w:rsidR="0044335A">
        <w:rPr>
          <w:color w:val="000000"/>
          <w:szCs w:val="24"/>
          <w:lang w:eastAsia="lt-LT" w:bidi="lt-LT"/>
        </w:rPr>
        <w:t xml:space="preserve">kad </w:t>
      </w:r>
      <w:r w:rsidR="002C7E48">
        <w:rPr>
          <w:color w:val="000000"/>
          <w:szCs w:val="24"/>
          <w:lang w:eastAsia="lt-LT" w:bidi="lt-LT"/>
        </w:rPr>
        <w:t xml:space="preserve">mušamo vaiko nematytų jos vaikai, natūralu, </w:t>
      </w:r>
      <w:r w:rsidR="0007739D">
        <w:rPr>
          <w:color w:val="000000"/>
          <w:szCs w:val="24"/>
          <w:lang w:eastAsia="lt-LT" w:bidi="lt-LT"/>
        </w:rPr>
        <w:t>jog</w:t>
      </w:r>
      <w:r w:rsidR="002C7E48">
        <w:rPr>
          <w:color w:val="000000"/>
          <w:szCs w:val="24"/>
          <w:lang w:eastAsia="lt-LT" w:bidi="lt-LT"/>
        </w:rPr>
        <w:t xml:space="preserve"> galėjo nematyti visų sudavimų. Apeliacinės instancijos teismas rėmėsi tik </w:t>
      </w:r>
      <w:bookmarkStart w:id="20" w:name="Buk_57"/>
      <w:r w:rsidR="00B42297" w:rsidRPr="00B34435">
        <w:rPr>
          <w:szCs w:val="24"/>
          <w:lang w:eastAsia="lt-LT" w:bidi="lt-LT"/>
        </w:rPr>
        <w:t xml:space="preserve">L. U. </w:t>
      </w:r>
      <w:bookmarkEnd w:id="20"/>
      <w:r w:rsidR="002C7E48">
        <w:rPr>
          <w:color w:val="000000"/>
          <w:szCs w:val="24"/>
          <w:lang w:eastAsia="lt-LT" w:bidi="lt-LT"/>
        </w:rPr>
        <w:t xml:space="preserve">ir </w:t>
      </w:r>
      <w:bookmarkStart w:id="21" w:name="Buk_71"/>
      <w:r w:rsidR="00B42297" w:rsidRPr="00B34435">
        <w:rPr>
          <w:szCs w:val="24"/>
          <w:lang w:eastAsia="lt-LT" w:bidi="lt-LT"/>
        </w:rPr>
        <w:t xml:space="preserve">R. R. </w:t>
      </w:r>
      <w:bookmarkEnd w:id="21"/>
      <w:r w:rsidR="002C7E48">
        <w:rPr>
          <w:color w:val="000000"/>
          <w:szCs w:val="24"/>
          <w:lang w:eastAsia="lt-LT" w:bidi="lt-LT"/>
        </w:rPr>
        <w:t>p</w:t>
      </w:r>
      <w:r w:rsidR="0054628E">
        <w:rPr>
          <w:color w:val="000000"/>
          <w:szCs w:val="24"/>
          <w:lang w:eastAsia="lt-LT" w:bidi="lt-LT"/>
        </w:rPr>
        <w:t>a</w:t>
      </w:r>
      <w:r w:rsidR="002C7E48">
        <w:rPr>
          <w:color w:val="000000"/>
          <w:szCs w:val="24"/>
          <w:lang w:eastAsia="lt-LT" w:bidi="lt-LT"/>
        </w:rPr>
        <w:t xml:space="preserve">rodymais, nors jų parodymai labiausiai skyrėsi nuo </w:t>
      </w:r>
      <w:r w:rsidR="007B014F">
        <w:rPr>
          <w:color w:val="000000"/>
          <w:szCs w:val="24"/>
          <w:lang w:eastAsia="lt-LT" w:bidi="lt-LT"/>
        </w:rPr>
        <w:t>liudytojų A</w:t>
      </w:r>
      <w:r w:rsidR="00B42297">
        <w:rPr>
          <w:color w:val="000000"/>
          <w:szCs w:val="24"/>
          <w:lang w:eastAsia="lt-LT" w:bidi="lt-LT"/>
        </w:rPr>
        <w:t>.</w:t>
      </w:r>
      <w:r w:rsidR="007B014F">
        <w:rPr>
          <w:color w:val="000000"/>
          <w:szCs w:val="24"/>
          <w:lang w:eastAsia="lt-LT" w:bidi="lt-LT"/>
        </w:rPr>
        <w:t xml:space="preserve"> ir pačios </w:t>
      </w:r>
      <w:bookmarkStart w:id="22" w:name="Buk_7"/>
      <w:r w:rsidR="00B42297" w:rsidRPr="00B34435">
        <w:rPr>
          <w:szCs w:val="24"/>
          <w:lang w:eastAsia="lt-LT" w:bidi="lt-LT"/>
        </w:rPr>
        <w:t xml:space="preserve">E. K. </w:t>
      </w:r>
      <w:bookmarkEnd w:id="22"/>
      <w:r w:rsidR="002C7E48">
        <w:rPr>
          <w:color w:val="000000"/>
          <w:szCs w:val="24"/>
          <w:lang w:eastAsia="lt-LT" w:bidi="lt-LT"/>
        </w:rPr>
        <w:t xml:space="preserve">parodymų. Teismas neįvertino, kad </w:t>
      </w:r>
      <w:r w:rsidR="0054628E">
        <w:rPr>
          <w:color w:val="000000"/>
          <w:szCs w:val="24"/>
          <w:lang w:eastAsia="lt-LT" w:bidi="lt-LT"/>
        </w:rPr>
        <w:t xml:space="preserve">šie liudytojai </w:t>
      </w:r>
      <w:r w:rsidR="00F73768">
        <w:rPr>
          <w:color w:val="000000"/>
          <w:szCs w:val="24"/>
          <w:lang w:eastAsia="lt-LT" w:bidi="lt-LT"/>
        </w:rPr>
        <w:t xml:space="preserve">bylos </w:t>
      </w:r>
      <w:r w:rsidR="0054628E">
        <w:rPr>
          <w:color w:val="000000"/>
          <w:szCs w:val="24"/>
          <w:lang w:eastAsia="lt-LT" w:bidi="lt-LT"/>
        </w:rPr>
        <w:t>procese atsirado po plačiai žiniasklaidoje eskaluotos informacijos apie šeimoje smurtu – rykštele auklėjamus vaikus</w:t>
      </w:r>
      <w:r w:rsidR="00B1364C">
        <w:rPr>
          <w:rFonts w:eastAsia="Times New Roman" w:cs="Times New Roman"/>
          <w:szCs w:val="24"/>
        </w:rPr>
        <w:t>.</w:t>
      </w:r>
      <w:r w:rsidR="0054628E">
        <w:rPr>
          <w:rFonts w:eastAsia="Times New Roman" w:cs="Times New Roman"/>
          <w:szCs w:val="24"/>
        </w:rPr>
        <w:t xml:space="preserve"> Liudytojų </w:t>
      </w:r>
      <w:bookmarkStart w:id="23" w:name="Buk_58"/>
      <w:r w:rsidR="00B42297" w:rsidRPr="00B34435">
        <w:rPr>
          <w:szCs w:val="24"/>
          <w:lang w:eastAsia="lt-LT" w:bidi="lt-LT"/>
        </w:rPr>
        <w:t xml:space="preserve">L. U. </w:t>
      </w:r>
      <w:bookmarkEnd w:id="23"/>
      <w:r w:rsidR="0054628E">
        <w:rPr>
          <w:color w:val="000000"/>
          <w:szCs w:val="24"/>
          <w:lang w:eastAsia="lt-LT" w:bidi="lt-LT"/>
        </w:rPr>
        <w:t xml:space="preserve">ir </w:t>
      </w:r>
      <w:bookmarkStart w:id="24" w:name="Buk_72"/>
      <w:r w:rsidR="00B42297" w:rsidRPr="00B34435">
        <w:rPr>
          <w:szCs w:val="24"/>
          <w:lang w:eastAsia="lt-LT" w:bidi="lt-LT"/>
        </w:rPr>
        <w:t xml:space="preserve">R. R. </w:t>
      </w:r>
      <w:bookmarkEnd w:id="24"/>
      <w:r w:rsidR="0054628E">
        <w:rPr>
          <w:color w:val="000000"/>
          <w:szCs w:val="24"/>
          <w:lang w:eastAsia="lt-LT" w:bidi="lt-LT"/>
        </w:rPr>
        <w:t xml:space="preserve">parodymai, kad vaikui buvo suduota šakele (rykštele), prieštarauja pačios </w:t>
      </w:r>
      <w:bookmarkStart w:id="25" w:name="Buk_8"/>
      <w:r w:rsidR="00B42297" w:rsidRPr="00B34435">
        <w:rPr>
          <w:szCs w:val="24"/>
          <w:lang w:eastAsia="lt-LT" w:bidi="lt-LT"/>
        </w:rPr>
        <w:t xml:space="preserve">E. K. </w:t>
      </w:r>
      <w:bookmarkEnd w:id="25"/>
      <w:r w:rsidR="0054628E">
        <w:rPr>
          <w:color w:val="000000"/>
          <w:szCs w:val="24"/>
          <w:lang w:eastAsia="lt-LT" w:bidi="lt-LT"/>
        </w:rPr>
        <w:t xml:space="preserve">parodymams, taip pat jie skirtingai nurodė esmines įvykių eigos aplinkybes. Tikėtina, kad liudytoja </w:t>
      </w:r>
      <w:bookmarkStart w:id="26" w:name="Buk_62"/>
      <w:r w:rsidR="00B42297" w:rsidRPr="00B34435">
        <w:rPr>
          <w:szCs w:val="24"/>
          <w:lang w:eastAsia="lt-LT" w:bidi="lt-LT"/>
        </w:rPr>
        <w:t xml:space="preserve">L. U. </w:t>
      </w:r>
      <w:bookmarkEnd w:id="26"/>
      <w:r w:rsidR="0054628E">
        <w:rPr>
          <w:color w:val="000000"/>
          <w:szCs w:val="24"/>
          <w:lang w:eastAsia="lt-LT" w:bidi="lt-LT"/>
        </w:rPr>
        <w:t>galėjo matyti tik sudavimą</w:t>
      </w:r>
      <w:r w:rsidR="004E7057">
        <w:rPr>
          <w:color w:val="000000"/>
          <w:szCs w:val="24"/>
          <w:lang w:eastAsia="lt-LT" w:bidi="lt-LT"/>
        </w:rPr>
        <w:t xml:space="preserve"> vaikui</w:t>
      </w:r>
      <w:r w:rsidR="0054628E">
        <w:rPr>
          <w:color w:val="000000"/>
          <w:szCs w:val="24"/>
          <w:lang w:eastAsia="lt-LT" w:bidi="lt-LT"/>
        </w:rPr>
        <w:t xml:space="preserve"> per rankas, nuo kurio </w:t>
      </w:r>
      <w:r w:rsidR="004E7057">
        <w:rPr>
          <w:color w:val="000000"/>
          <w:szCs w:val="24"/>
          <w:lang w:eastAsia="lt-LT" w:bidi="lt-LT"/>
        </w:rPr>
        <w:t>mažametis</w:t>
      </w:r>
      <w:r w:rsidR="0054628E">
        <w:rPr>
          <w:color w:val="000000"/>
          <w:szCs w:val="24"/>
          <w:lang w:eastAsia="lt-LT" w:bidi="lt-LT"/>
        </w:rPr>
        <w:t xml:space="preserve"> pradėjo ver</w:t>
      </w:r>
      <w:r w:rsidR="004E7057">
        <w:rPr>
          <w:color w:val="000000"/>
          <w:szCs w:val="24"/>
          <w:lang w:eastAsia="lt-LT" w:bidi="lt-LT"/>
        </w:rPr>
        <w:t>k</w:t>
      </w:r>
      <w:r w:rsidR="0054628E">
        <w:rPr>
          <w:color w:val="000000"/>
          <w:szCs w:val="24"/>
          <w:lang w:eastAsia="lt-LT" w:bidi="lt-LT"/>
        </w:rPr>
        <w:t xml:space="preserve">ti, nes tik ši aplinkybė sutampa su liudytojų </w:t>
      </w:r>
      <w:r w:rsidR="00B42297">
        <w:rPr>
          <w:color w:val="000000"/>
          <w:szCs w:val="24"/>
          <w:lang w:eastAsia="lt-LT" w:bidi="lt-LT"/>
        </w:rPr>
        <w:t>A.</w:t>
      </w:r>
      <w:r w:rsidR="0054628E">
        <w:rPr>
          <w:color w:val="000000"/>
          <w:szCs w:val="24"/>
          <w:lang w:eastAsia="lt-LT" w:bidi="lt-LT"/>
        </w:rPr>
        <w:t xml:space="preserve"> ir </w:t>
      </w:r>
      <w:bookmarkStart w:id="27" w:name="Buk_9"/>
      <w:r w:rsidR="00B42297" w:rsidRPr="00B34435">
        <w:rPr>
          <w:szCs w:val="24"/>
          <w:lang w:eastAsia="lt-LT" w:bidi="lt-LT"/>
        </w:rPr>
        <w:t xml:space="preserve">E. K. </w:t>
      </w:r>
      <w:bookmarkEnd w:id="27"/>
      <w:r w:rsidR="0054628E">
        <w:rPr>
          <w:color w:val="000000"/>
          <w:szCs w:val="24"/>
          <w:lang w:eastAsia="lt-LT" w:bidi="lt-LT"/>
        </w:rPr>
        <w:t>parodymais</w:t>
      </w:r>
      <w:r w:rsidR="004E7057">
        <w:rPr>
          <w:color w:val="000000"/>
          <w:szCs w:val="24"/>
          <w:lang w:eastAsia="lt-LT" w:bidi="lt-LT"/>
        </w:rPr>
        <w:t>.</w:t>
      </w:r>
      <w:r w:rsidR="0054628E">
        <w:rPr>
          <w:color w:val="000000"/>
          <w:szCs w:val="24"/>
          <w:lang w:eastAsia="lt-LT" w:bidi="lt-LT"/>
        </w:rPr>
        <w:t xml:space="preserve"> </w:t>
      </w:r>
      <w:r w:rsidR="008374C8">
        <w:rPr>
          <w:color w:val="000000"/>
          <w:szCs w:val="24"/>
          <w:lang w:eastAsia="lt-LT" w:bidi="lt-LT"/>
        </w:rPr>
        <w:t xml:space="preserve">Nepaisydamas </w:t>
      </w:r>
      <w:r w:rsidR="004E7057">
        <w:rPr>
          <w:color w:val="000000"/>
          <w:szCs w:val="24"/>
          <w:lang w:eastAsia="lt-LT" w:bidi="lt-LT"/>
        </w:rPr>
        <w:t xml:space="preserve">to, teismas rėmėsi būtent liudytojų </w:t>
      </w:r>
      <w:bookmarkStart w:id="28" w:name="Buk_59"/>
      <w:r w:rsidR="00B42297" w:rsidRPr="00B34435">
        <w:rPr>
          <w:szCs w:val="24"/>
          <w:lang w:eastAsia="lt-LT" w:bidi="lt-LT"/>
        </w:rPr>
        <w:t xml:space="preserve">L. U. </w:t>
      </w:r>
      <w:bookmarkEnd w:id="28"/>
      <w:r w:rsidR="004E7057">
        <w:rPr>
          <w:color w:val="000000"/>
          <w:szCs w:val="24"/>
          <w:lang w:eastAsia="lt-LT" w:bidi="lt-LT"/>
        </w:rPr>
        <w:t xml:space="preserve">ir </w:t>
      </w:r>
      <w:bookmarkStart w:id="29" w:name="Buk_73"/>
      <w:r w:rsidR="00B42297" w:rsidRPr="00B34435">
        <w:rPr>
          <w:szCs w:val="24"/>
          <w:lang w:eastAsia="lt-LT" w:bidi="lt-LT"/>
        </w:rPr>
        <w:t xml:space="preserve">R. R. </w:t>
      </w:r>
      <w:bookmarkEnd w:id="29"/>
      <w:r w:rsidR="004E7057">
        <w:rPr>
          <w:color w:val="000000"/>
          <w:szCs w:val="24"/>
          <w:lang w:eastAsia="lt-LT" w:bidi="lt-LT"/>
        </w:rPr>
        <w:t>parodymais, juos sureikšmino, nepalygino</w:t>
      </w:r>
      <w:r w:rsidR="00F73768">
        <w:rPr>
          <w:color w:val="000000"/>
          <w:szCs w:val="24"/>
          <w:lang w:eastAsia="lt-LT" w:bidi="lt-LT"/>
        </w:rPr>
        <w:t xml:space="preserve">, </w:t>
      </w:r>
      <w:r w:rsidR="004E7057">
        <w:rPr>
          <w:color w:val="000000"/>
          <w:szCs w:val="24"/>
          <w:lang w:eastAsia="lt-LT" w:bidi="lt-LT"/>
        </w:rPr>
        <w:t xml:space="preserve">nevertino </w:t>
      </w:r>
      <w:r w:rsidR="004E7057" w:rsidRPr="007B014F">
        <w:rPr>
          <w:color w:val="000000"/>
          <w:szCs w:val="24"/>
          <w:lang w:eastAsia="lt-LT" w:bidi="lt-LT"/>
        </w:rPr>
        <w:t>aplinkybių visumos</w:t>
      </w:r>
      <w:r w:rsidR="004E7057">
        <w:rPr>
          <w:color w:val="000000"/>
          <w:szCs w:val="24"/>
          <w:lang w:eastAsia="lt-LT" w:bidi="lt-LT"/>
        </w:rPr>
        <w:t>, atsižvelgė tik į situaciją švelninančias aplinkybes</w:t>
      </w:r>
      <w:r w:rsidR="00785A86">
        <w:rPr>
          <w:color w:val="000000"/>
          <w:szCs w:val="24"/>
          <w:lang w:eastAsia="lt-LT" w:bidi="lt-LT"/>
        </w:rPr>
        <w:t>, sureikšmindamas neesminius parodymų skirtumus</w:t>
      </w:r>
      <w:r w:rsidR="004E7057">
        <w:rPr>
          <w:color w:val="000000"/>
          <w:szCs w:val="24"/>
          <w:lang w:eastAsia="lt-LT" w:bidi="lt-LT"/>
        </w:rPr>
        <w:t>, rėmėsi prielaida, kad vaikas ga</w:t>
      </w:r>
      <w:r w:rsidR="00785A86">
        <w:rPr>
          <w:color w:val="000000"/>
          <w:szCs w:val="24"/>
          <w:lang w:eastAsia="lt-LT" w:bidi="lt-LT"/>
        </w:rPr>
        <w:t>lė</w:t>
      </w:r>
      <w:r w:rsidR="004E7057">
        <w:rPr>
          <w:color w:val="000000"/>
          <w:szCs w:val="24"/>
          <w:lang w:eastAsia="lt-LT" w:bidi="lt-LT"/>
        </w:rPr>
        <w:t>jo verkti ne nuo sudavimo per rankas</w:t>
      </w:r>
      <w:r w:rsidR="007B014F">
        <w:rPr>
          <w:color w:val="000000"/>
          <w:szCs w:val="24"/>
          <w:lang w:eastAsia="lt-LT" w:bidi="lt-LT"/>
        </w:rPr>
        <w:t>,</w:t>
      </w:r>
      <w:r w:rsidR="00203D7C">
        <w:rPr>
          <w:color w:val="000000"/>
          <w:szCs w:val="24"/>
          <w:lang w:eastAsia="lt-LT" w:bidi="lt-LT"/>
        </w:rPr>
        <w:t xml:space="preserve"> </w:t>
      </w:r>
      <w:r w:rsidR="008374C8">
        <w:rPr>
          <w:color w:val="000000"/>
          <w:szCs w:val="24"/>
          <w:lang w:eastAsia="lt-LT" w:bidi="lt-LT"/>
        </w:rPr>
        <w:lastRenderedPageBreak/>
        <w:t xml:space="preserve">ir </w:t>
      </w:r>
      <w:r w:rsidR="004E7057">
        <w:rPr>
          <w:color w:val="000000"/>
          <w:szCs w:val="24"/>
          <w:lang w:eastAsia="lt-LT" w:bidi="lt-LT"/>
        </w:rPr>
        <w:t>labiau akcentavo aplinkybes, kurios įvyko po fizinio smurto panaudojimo</w:t>
      </w:r>
      <w:r w:rsidR="001C4833" w:rsidRPr="001C4833">
        <w:rPr>
          <w:color w:val="000000"/>
          <w:szCs w:val="24"/>
          <w:lang w:eastAsia="lt-LT" w:bidi="lt-LT"/>
        </w:rPr>
        <w:t xml:space="preserve">. </w:t>
      </w:r>
      <w:r w:rsidR="00A936C9">
        <w:rPr>
          <w:color w:val="000000"/>
          <w:szCs w:val="24"/>
          <w:lang w:eastAsia="lt-LT" w:bidi="lt-LT"/>
        </w:rPr>
        <w:t xml:space="preserve">Be to, iš </w:t>
      </w:r>
      <w:r w:rsidR="001C4833" w:rsidRPr="001C4833">
        <w:rPr>
          <w:color w:val="000000"/>
          <w:szCs w:val="24"/>
          <w:lang w:eastAsia="lt-LT" w:bidi="lt-LT"/>
        </w:rPr>
        <w:t xml:space="preserve">liudytojų </w:t>
      </w:r>
      <w:bookmarkStart w:id="30" w:name="Buk_53"/>
      <w:r w:rsidR="00B42297" w:rsidRPr="00B34435">
        <w:rPr>
          <w:szCs w:val="24"/>
          <w:lang w:eastAsia="lt-LT" w:bidi="lt-LT"/>
        </w:rPr>
        <w:t>J. B.</w:t>
      </w:r>
      <w:bookmarkEnd w:id="30"/>
      <w:r w:rsidR="001C4833" w:rsidRPr="001C4833">
        <w:rPr>
          <w:color w:val="000000"/>
          <w:szCs w:val="24"/>
          <w:lang w:eastAsia="lt-LT" w:bidi="lt-LT"/>
        </w:rPr>
        <w:t xml:space="preserve">, </w:t>
      </w:r>
      <w:bookmarkStart w:id="31" w:name="Buk_55"/>
      <w:r w:rsidR="00B42297" w:rsidRPr="00B34435">
        <w:rPr>
          <w:szCs w:val="24"/>
          <w:lang w:eastAsia="lt-LT" w:bidi="lt-LT"/>
        </w:rPr>
        <w:t>J. R.</w:t>
      </w:r>
      <w:bookmarkEnd w:id="31"/>
      <w:r w:rsidR="001C4833" w:rsidRPr="001C4833">
        <w:rPr>
          <w:color w:val="000000"/>
          <w:szCs w:val="24"/>
          <w:lang w:eastAsia="lt-LT" w:bidi="lt-LT"/>
        </w:rPr>
        <w:t xml:space="preserve">, </w:t>
      </w:r>
      <w:bookmarkStart w:id="32" w:name="Buk_40"/>
      <w:r w:rsidR="00B42297" w:rsidRPr="00B34435">
        <w:rPr>
          <w:szCs w:val="24"/>
          <w:lang w:eastAsia="lt-LT" w:bidi="lt-LT"/>
        </w:rPr>
        <w:t>E. K.</w:t>
      </w:r>
      <w:bookmarkEnd w:id="32"/>
      <w:r w:rsidR="001C4833" w:rsidRPr="001C4833">
        <w:rPr>
          <w:color w:val="000000"/>
          <w:szCs w:val="24"/>
          <w:lang w:eastAsia="lt-LT" w:bidi="lt-LT"/>
        </w:rPr>
        <w:t xml:space="preserve">, </w:t>
      </w:r>
      <w:bookmarkStart w:id="33" w:name="Buk_56"/>
      <w:r w:rsidR="00B42297" w:rsidRPr="00B34435">
        <w:rPr>
          <w:szCs w:val="24"/>
          <w:lang w:eastAsia="lt-LT" w:bidi="lt-LT"/>
        </w:rPr>
        <w:t xml:space="preserve">K. G. </w:t>
      </w:r>
      <w:bookmarkEnd w:id="33"/>
      <w:r w:rsidR="001C4833" w:rsidRPr="001C4833">
        <w:rPr>
          <w:color w:val="000000"/>
          <w:szCs w:val="24"/>
          <w:lang w:eastAsia="lt-LT" w:bidi="lt-LT"/>
        </w:rPr>
        <w:t>parodymų matyti, kad vaikų drausminimas fiziniu smurtu buvo toleruotina auklėjimo priemonė šeimoje</w:t>
      </w:r>
      <w:r w:rsidR="0007739D">
        <w:rPr>
          <w:color w:val="000000"/>
          <w:szCs w:val="24"/>
          <w:lang w:eastAsia="lt-LT" w:bidi="lt-LT"/>
        </w:rPr>
        <w:t xml:space="preserve">. </w:t>
      </w:r>
      <w:r w:rsidR="001C4833" w:rsidRPr="001C4833">
        <w:rPr>
          <w:color w:val="000000"/>
          <w:szCs w:val="24"/>
          <w:lang w:eastAsia="lt-LT" w:bidi="lt-LT"/>
        </w:rPr>
        <w:t>Atsižvelgiant į tai, kad mažametis negalėjo būti apklaustas, šie netiesioginiai liudytojų parodymai svarbūs, todėl taip pat turėjo būti įvertinti (</w:t>
      </w:r>
      <w:r w:rsidR="001C4833" w:rsidRPr="001C4833">
        <w:rPr>
          <w:rFonts w:eastAsia="Times New Roman" w:cs="Times New Roman"/>
          <w:szCs w:val="24"/>
        </w:rPr>
        <w:t xml:space="preserve">kasacinės nutartys baudžiamosiose bylose Nr. </w:t>
      </w:r>
      <w:r w:rsidR="001C4833" w:rsidRPr="001C4833">
        <w:rPr>
          <w:color w:val="000000"/>
          <w:szCs w:val="24"/>
          <w:lang w:eastAsia="lt-LT" w:bidi="lt-LT"/>
        </w:rPr>
        <w:t>2K-428-511/</w:t>
      </w:r>
      <w:r w:rsidR="007B014F">
        <w:rPr>
          <w:color w:val="000000"/>
          <w:szCs w:val="24"/>
          <w:lang w:eastAsia="lt-LT" w:bidi="lt-LT"/>
        </w:rPr>
        <w:t>2015, 2K-474-489/2016). A</w:t>
      </w:r>
      <w:r w:rsidR="001C4833" w:rsidRPr="001C4833">
        <w:rPr>
          <w:color w:val="000000"/>
          <w:szCs w:val="24"/>
          <w:lang w:eastAsia="lt-LT" w:bidi="lt-LT"/>
        </w:rPr>
        <w:t>peliacinės instancijos teismas dėl šių apeliacinio skundo argumentų nepasisakė</w:t>
      </w:r>
      <w:r w:rsidR="0007739D">
        <w:rPr>
          <w:color w:val="000000"/>
          <w:szCs w:val="24"/>
          <w:lang w:eastAsia="lt-LT" w:bidi="lt-LT"/>
        </w:rPr>
        <w:t>.</w:t>
      </w:r>
    </w:p>
    <w:p w14:paraId="08974C8A" w14:textId="0B386666" w:rsidR="00130583" w:rsidRPr="00130583" w:rsidRDefault="002C417E" w:rsidP="00130583">
      <w:pPr>
        <w:numPr>
          <w:ilvl w:val="1"/>
          <w:numId w:val="1"/>
        </w:numPr>
        <w:spacing w:after="120" w:line="240" w:lineRule="auto"/>
        <w:ind w:left="709" w:hanging="425"/>
        <w:jc w:val="both"/>
        <w:rPr>
          <w:rFonts w:eastAsia="Times New Roman" w:cs="Times New Roman"/>
          <w:szCs w:val="24"/>
        </w:rPr>
      </w:pPr>
      <w:r w:rsidRPr="00AD7B8E">
        <w:rPr>
          <w:color w:val="000000"/>
          <w:szCs w:val="24"/>
          <w:lang w:eastAsia="lt-LT" w:bidi="lt-LT"/>
        </w:rPr>
        <w:t>Kasacinės instancijos teismas yra išaiškinęs, kad fizinio skausmo išreiškimas turi būti suprantamas aplinkiniams (</w:t>
      </w:r>
      <w:r w:rsidRPr="00AD7B8E">
        <w:rPr>
          <w:rFonts w:eastAsia="Times New Roman" w:cs="Times New Roman"/>
          <w:szCs w:val="24"/>
        </w:rPr>
        <w:t xml:space="preserve">kasacinė nutartis baudžiamojoje byloje </w:t>
      </w:r>
      <w:r w:rsidRPr="007B014F">
        <w:rPr>
          <w:rFonts w:eastAsia="Times New Roman" w:cs="Times New Roman"/>
          <w:bCs/>
          <w:szCs w:val="24"/>
        </w:rPr>
        <w:t xml:space="preserve">Nr. </w:t>
      </w:r>
      <w:r w:rsidRPr="007B014F">
        <w:rPr>
          <w:bCs/>
          <w:szCs w:val="24"/>
          <w:lang w:eastAsia="lt-LT" w:bidi="lt-LT"/>
        </w:rPr>
        <w:t>2K-227-788/2017</w:t>
      </w:r>
      <w:r w:rsidRPr="007B014F">
        <w:rPr>
          <w:szCs w:val="24"/>
          <w:lang w:eastAsia="lt-LT" w:bidi="lt-LT"/>
        </w:rPr>
        <w:t>).</w:t>
      </w:r>
      <w:r w:rsidRPr="00AD7B8E">
        <w:rPr>
          <w:color w:val="000000"/>
          <w:szCs w:val="24"/>
          <w:lang w:eastAsia="lt-LT" w:bidi="lt-LT"/>
        </w:rPr>
        <w:t xml:space="preserve"> Nagrinėjamu atveju nuo </w:t>
      </w:r>
      <w:r w:rsidR="0022231F" w:rsidRPr="00AD7B8E">
        <w:rPr>
          <w:color w:val="000000"/>
          <w:szCs w:val="24"/>
          <w:lang w:eastAsia="lt-LT" w:bidi="lt-LT"/>
        </w:rPr>
        <w:t>m</w:t>
      </w:r>
      <w:r w:rsidR="0022231F">
        <w:rPr>
          <w:color w:val="000000"/>
          <w:szCs w:val="24"/>
          <w:lang w:eastAsia="lt-LT" w:bidi="lt-LT"/>
        </w:rPr>
        <w:t>otinos</w:t>
      </w:r>
      <w:r w:rsidR="0022231F" w:rsidRPr="00AD7B8E">
        <w:rPr>
          <w:color w:val="000000"/>
          <w:szCs w:val="24"/>
          <w:lang w:eastAsia="lt-LT" w:bidi="lt-LT"/>
        </w:rPr>
        <w:t xml:space="preserve"> </w:t>
      </w:r>
      <w:r w:rsidRPr="00AD7B8E">
        <w:rPr>
          <w:color w:val="000000"/>
          <w:szCs w:val="24"/>
          <w:lang w:eastAsia="lt-LT" w:bidi="lt-LT"/>
        </w:rPr>
        <w:t>smurto nukentėjo vaikas, kuris dėl savo amžiaus negalėjo būti apklausiamas, negal</w:t>
      </w:r>
      <w:r w:rsidR="00AD7B8E" w:rsidRPr="00AD7B8E">
        <w:rPr>
          <w:color w:val="000000"/>
          <w:szCs w:val="24"/>
          <w:lang w:eastAsia="lt-LT" w:bidi="lt-LT"/>
        </w:rPr>
        <w:t xml:space="preserve">ėjo </w:t>
      </w:r>
      <w:r w:rsidRPr="00AD7B8E">
        <w:rPr>
          <w:color w:val="000000"/>
          <w:szCs w:val="24"/>
          <w:lang w:eastAsia="lt-LT" w:bidi="lt-LT"/>
        </w:rPr>
        <w:t xml:space="preserve">pasakyti, </w:t>
      </w:r>
      <w:r w:rsidR="00A936C9">
        <w:rPr>
          <w:color w:val="000000"/>
          <w:szCs w:val="24"/>
          <w:lang w:eastAsia="lt-LT" w:bidi="lt-LT"/>
        </w:rPr>
        <w:t>ar</w:t>
      </w:r>
      <w:r w:rsidRPr="00AD7B8E">
        <w:rPr>
          <w:color w:val="000000"/>
          <w:szCs w:val="24"/>
          <w:lang w:eastAsia="lt-LT" w:bidi="lt-LT"/>
        </w:rPr>
        <w:t xml:space="preserve"> jam skaudėjo. Teismų praktikoje tokiais atvejais ypač svarbu įvertinti, kad prieš mažametį vaiką veikia suaugęs sąmoningas žmogus, kuris supranta sudavimo, kaip fizinio poveikio, pasekmes, t. y. sukeliamą skausmą (</w:t>
      </w:r>
      <w:r w:rsidRPr="00AD7B8E">
        <w:rPr>
          <w:rFonts w:eastAsia="Times New Roman" w:cs="Times New Roman"/>
          <w:szCs w:val="24"/>
        </w:rPr>
        <w:t>kasacinė</w:t>
      </w:r>
      <w:r w:rsidR="00A936C9">
        <w:rPr>
          <w:rFonts w:eastAsia="Times New Roman" w:cs="Times New Roman"/>
          <w:szCs w:val="24"/>
        </w:rPr>
        <w:t>s</w:t>
      </w:r>
      <w:r w:rsidRPr="00AD7B8E">
        <w:rPr>
          <w:rFonts w:eastAsia="Times New Roman" w:cs="Times New Roman"/>
          <w:szCs w:val="24"/>
        </w:rPr>
        <w:t xml:space="preserve"> nutar</w:t>
      </w:r>
      <w:r w:rsidR="00A936C9">
        <w:rPr>
          <w:rFonts w:eastAsia="Times New Roman" w:cs="Times New Roman"/>
          <w:szCs w:val="24"/>
        </w:rPr>
        <w:t>ty</w:t>
      </w:r>
      <w:r w:rsidRPr="00AD7B8E">
        <w:rPr>
          <w:rFonts w:eastAsia="Times New Roman" w:cs="Times New Roman"/>
          <w:szCs w:val="24"/>
        </w:rPr>
        <w:t xml:space="preserve">s </w:t>
      </w:r>
      <w:r w:rsidRPr="007B014F">
        <w:rPr>
          <w:rFonts w:eastAsia="Times New Roman" w:cs="Times New Roman"/>
          <w:bCs/>
          <w:szCs w:val="24"/>
        </w:rPr>
        <w:t>baudžiamo</w:t>
      </w:r>
      <w:r w:rsidR="00A936C9" w:rsidRPr="007B014F">
        <w:rPr>
          <w:rFonts w:eastAsia="Times New Roman" w:cs="Times New Roman"/>
          <w:bCs/>
          <w:szCs w:val="24"/>
        </w:rPr>
        <w:t>siose</w:t>
      </w:r>
      <w:r w:rsidRPr="007B014F">
        <w:rPr>
          <w:rFonts w:eastAsia="Times New Roman" w:cs="Times New Roman"/>
          <w:bCs/>
          <w:szCs w:val="24"/>
        </w:rPr>
        <w:t xml:space="preserve"> bylo</w:t>
      </w:r>
      <w:r w:rsidR="00A936C9" w:rsidRPr="007B014F">
        <w:rPr>
          <w:rFonts w:eastAsia="Times New Roman" w:cs="Times New Roman"/>
          <w:bCs/>
          <w:szCs w:val="24"/>
        </w:rPr>
        <w:t>se</w:t>
      </w:r>
      <w:r w:rsidRPr="007B014F">
        <w:rPr>
          <w:rFonts w:eastAsia="Times New Roman" w:cs="Times New Roman"/>
          <w:bCs/>
          <w:szCs w:val="24"/>
        </w:rPr>
        <w:t xml:space="preserve"> </w:t>
      </w:r>
      <w:r w:rsidRPr="007B014F">
        <w:rPr>
          <w:bCs/>
          <w:szCs w:val="24"/>
          <w:lang w:eastAsia="lt-LT" w:bidi="lt-LT"/>
        </w:rPr>
        <w:t>Nr. 2K-428-511/2015, 2K-474-489/2016</w:t>
      </w:r>
      <w:r w:rsidRPr="007B014F">
        <w:rPr>
          <w:szCs w:val="24"/>
          <w:lang w:eastAsia="lt-LT" w:bidi="lt-LT"/>
        </w:rPr>
        <w:t>).</w:t>
      </w:r>
      <w:r w:rsidRPr="00AD7B8E">
        <w:rPr>
          <w:color w:val="000000"/>
          <w:szCs w:val="24"/>
          <w:lang w:eastAsia="lt-LT" w:bidi="lt-LT"/>
        </w:rPr>
        <w:t xml:space="preserve"> Nustatant šias aplinkybes atsižvelgtina ir į tai, kokio stiprumo skausmas paprastai sukeliamas žmogui analogiškais veiksmais, taip pat vertinamas nukentėjusiojo amžius. </w:t>
      </w:r>
      <w:r w:rsidR="00AD7B8E" w:rsidRPr="00AD7B8E">
        <w:rPr>
          <w:color w:val="000000"/>
          <w:szCs w:val="24"/>
          <w:lang w:eastAsia="lt-LT" w:bidi="lt-LT"/>
        </w:rPr>
        <w:t>Š</w:t>
      </w:r>
      <w:r w:rsidRPr="00AD7B8E">
        <w:rPr>
          <w:color w:val="000000"/>
          <w:szCs w:val="24"/>
          <w:lang w:eastAsia="lt-LT" w:bidi="lt-LT"/>
        </w:rPr>
        <w:t>iuo atveju vaikas dėl sukelto fizinio skausmo reagavo aplinkiniams suprantamu ir matomu būdu</w:t>
      </w:r>
      <w:r w:rsidR="00203D7C">
        <w:rPr>
          <w:color w:val="000000"/>
          <w:szCs w:val="24"/>
          <w:lang w:eastAsia="lt-LT" w:bidi="lt-LT"/>
        </w:rPr>
        <w:t>, jo</w:t>
      </w:r>
      <w:r w:rsidRPr="00AD7B8E">
        <w:rPr>
          <w:color w:val="000000"/>
          <w:szCs w:val="24"/>
          <w:lang w:eastAsia="lt-LT" w:bidi="lt-LT"/>
        </w:rPr>
        <w:t xml:space="preserve"> reakcija buvo ne vien tik verkimas</w:t>
      </w:r>
      <w:r w:rsidR="00773B19">
        <w:rPr>
          <w:color w:val="000000"/>
          <w:szCs w:val="24"/>
          <w:lang w:eastAsia="lt-LT" w:bidi="lt-LT"/>
        </w:rPr>
        <w:t xml:space="preserve"> </w:t>
      </w:r>
      <w:r w:rsidR="00773B19">
        <w:t>–</w:t>
      </w:r>
      <w:r w:rsidRPr="00AD7B8E">
        <w:rPr>
          <w:color w:val="000000"/>
          <w:szCs w:val="24"/>
          <w:lang w:eastAsia="lt-LT" w:bidi="lt-LT"/>
        </w:rPr>
        <w:t xml:space="preserve"> nuo patirto fizinio skausmo mažametis pakeitė savo elgesį, pakluso </w:t>
      </w:r>
      <w:r w:rsidR="0022231F" w:rsidRPr="00AD7B8E">
        <w:rPr>
          <w:color w:val="000000"/>
          <w:szCs w:val="24"/>
          <w:lang w:eastAsia="lt-LT" w:bidi="lt-LT"/>
        </w:rPr>
        <w:t>m</w:t>
      </w:r>
      <w:r w:rsidR="0022231F">
        <w:rPr>
          <w:color w:val="000000"/>
          <w:szCs w:val="24"/>
          <w:lang w:eastAsia="lt-LT" w:bidi="lt-LT"/>
        </w:rPr>
        <w:t>otinai</w:t>
      </w:r>
      <w:r w:rsidR="0022231F" w:rsidRPr="00AD7B8E">
        <w:rPr>
          <w:color w:val="000000"/>
          <w:szCs w:val="24"/>
          <w:lang w:eastAsia="lt-LT" w:bidi="lt-LT"/>
        </w:rPr>
        <w:t xml:space="preserve"> </w:t>
      </w:r>
      <w:r w:rsidRPr="00AD7B8E">
        <w:rPr>
          <w:color w:val="000000"/>
          <w:szCs w:val="24"/>
          <w:lang w:eastAsia="lt-LT" w:bidi="lt-LT"/>
        </w:rPr>
        <w:t xml:space="preserve">ir daugiau nebėgiojo. </w:t>
      </w:r>
      <w:r w:rsidR="00AD7B8E">
        <w:rPr>
          <w:color w:val="000000"/>
          <w:szCs w:val="24"/>
          <w:lang w:eastAsia="lt-LT" w:bidi="lt-LT"/>
        </w:rPr>
        <w:t>A</w:t>
      </w:r>
      <w:r w:rsidR="00AD7B8E" w:rsidRPr="00AD7B8E">
        <w:rPr>
          <w:color w:val="000000"/>
          <w:szCs w:val="24"/>
          <w:lang w:eastAsia="lt-LT" w:bidi="lt-LT"/>
        </w:rPr>
        <w:t xml:space="preserve">peliacinės instancijos teismas </w:t>
      </w:r>
      <w:r w:rsidR="00AD7B8E">
        <w:rPr>
          <w:color w:val="000000"/>
          <w:szCs w:val="24"/>
          <w:lang w:eastAsia="lt-LT" w:bidi="lt-LT"/>
        </w:rPr>
        <w:t xml:space="preserve">dėl </w:t>
      </w:r>
      <w:r w:rsidR="00AD7B8E" w:rsidRPr="00AD7B8E">
        <w:rPr>
          <w:color w:val="000000"/>
          <w:szCs w:val="24"/>
          <w:lang w:eastAsia="lt-LT" w:bidi="lt-LT"/>
        </w:rPr>
        <w:t>šių apeliaciniame skunde nurodytų aplinkybių ne</w:t>
      </w:r>
      <w:r w:rsidR="00AD7B8E">
        <w:rPr>
          <w:color w:val="000000"/>
          <w:szCs w:val="24"/>
          <w:lang w:eastAsia="lt-LT" w:bidi="lt-LT"/>
        </w:rPr>
        <w:t>pasisakė</w:t>
      </w:r>
      <w:r w:rsidR="00130583">
        <w:rPr>
          <w:color w:val="000000"/>
          <w:szCs w:val="24"/>
          <w:lang w:eastAsia="lt-LT" w:bidi="lt-LT"/>
        </w:rPr>
        <w:t xml:space="preserve"> ir nepagrįstai vertino aplinkybes, vykusias po įvykio, nurodydamas nepagrįstą reikalavimą</w:t>
      </w:r>
      <w:r w:rsidR="00130583">
        <w:rPr>
          <w:rFonts w:eastAsia="Times New Roman" w:cs="Times New Roman"/>
          <w:szCs w:val="24"/>
        </w:rPr>
        <w:t xml:space="preserve">, </w:t>
      </w:r>
      <w:r w:rsidRPr="00130583">
        <w:rPr>
          <w:color w:val="000000"/>
          <w:szCs w:val="24"/>
          <w:lang w:eastAsia="lt-LT" w:bidi="lt-LT"/>
        </w:rPr>
        <w:t>kad vaikas reakciją į skausmą rodytų atitinkamą laiko tarpą</w:t>
      </w:r>
      <w:r w:rsidR="00130583">
        <w:rPr>
          <w:color w:val="000000"/>
          <w:szCs w:val="24"/>
          <w:lang w:eastAsia="lt-LT" w:bidi="lt-LT"/>
        </w:rPr>
        <w:t xml:space="preserve">, </w:t>
      </w:r>
      <w:r w:rsidRPr="00130583">
        <w:rPr>
          <w:color w:val="000000"/>
          <w:szCs w:val="24"/>
          <w:lang w:eastAsia="lt-LT" w:bidi="lt-LT"/>
        </w:rPr>
        <w:t xml:space="preserve">nors fizinio smurto intensyvumas ir dėl jo panaudojimo sukelto fizinio skausmo trukmė nėra </w:t>
      </w:r>
      <w:r w:rsidR="00130583">
        <w:rPr>
          <w:color w:val="000000"/>
          <w:szCs w:val="24"/>
          <w:lang w:eastAsia="lt-LT" w:bidi="lt-LT"/>
        </w:rPr>
        <w:t>būtinieji</w:t>
      </w:r>
      <w:r w:rsidRPr="00130583">
        <w:rPr>
          <w:color w:val="000000"/>
          <w:szCs w:val="24"/>
          <w:lang w:eastAsia="lt-LT" w:bidi="lt-LT"/>
        </w:rPr>
        <w:t xml:space="preserve"> BK 140 straipsnio 3 dalyje nu</w:t>
      </w:r>
      <w:r w:rsidR="00130583">
        <w:rPr>
          <w:color w:val="000000"/>
          <w:szCs w:val="24"/>
          <w:lang w:eastAsia="lt-LT" w:bidi="lt-LT"/>
        </w:rPr>
        <w:t>stat</w:t>
      </w:r>
      <w:r w:rsidRPr="00130583">
        <w:rPr>
          <w:color w:val="000000"/>
          <w:szCs w:val="24"/>
          <w:lang w:eastAsia="lt-LT" w:bidi="lt-LT"/>
        </w:rPr>
        <w:t xml:space="preserve">ytos nusikalstamos veikos požymiai. Byloje teismas nenustatė jokių faktinių aplinkybių, dėl kurių </w:t>
      </w:r>
      <w:bookmarkStart w:id="34" w:name="Buk_10"/>
      <w:r w:rsidR="00B42297" w:rsidRPr="00B34435">
        <w:rPr>
          <w:szCs w:val="24"/>
          <w:lang w:eastAsia="lt-LT" w:bidi="lt-LT"/>
        </w:rPr>
        <w:t xml:space="preserve">E. K. </w:t>
      </w:r>
      <w:bookmarkEnd w:id="34"/>
      <w:r w:rsidRPr="00130583">
        <w:rPr>
          <w:color w:val="000000"/>
          <w:szCs w:val="24"/>
          <w:lang w:eastAsia="lt-LT" w:bidi="lt-LT"/>
        </w:rPr>
        <w:t>būtų turėjusi pagrind</w:t>
      </w:r>
      <w:r w:rsidR="00A936C9">
        <w:rPr>
          <w:color w:val="000000"/>
          <w:szCs w:val="24"/>
          <w:lang w:eastAsia="lt-LT" w:bidi="lt-LT"/>
        </w:rPr>
        <w:t>ą</w:t>
      </w:r>
      <w:r w:rsidRPr="00130583">
        <w:rPr>
          <w:color w:val="000000"/>
          <w:szCs w:val="24"/>
          <w:lang w:eastAsia="lt-LT" w:bidi="lt-LT"/>
        </w:rPr>
        <w:t xml:space="preserve"> manyti, </w:t>
      </w:r>
      <w:r w:rsidR="00130583">
        <w:rPr>
          <w:color w:val="000000"/>
          <w:szCs w:val="24"/>
          <w:lang w:eastAsia="lt-LT" w:bidi="lt-LT"/>
        </w:rPr>
        <w:t>kad</w:t>
      </w:r>
      <w:r w:rsidRPr="00130583">
        <w:rPr>
          <w:color w:val="000000"/>
          <w:szCs w:val="24"/>
          <w:lang w:eastAsia="lt-LT" w:bidi="lt-LT"/>
        </w:rPr>
        <w:t xml:space="preserve"> suduodama vaikui nesukels fizinio skausmo. Šis aspektas teismo taip pat liko neįvertintas</w:t>
      </w:r>
      <w:r w:rsidR="00787B0D">
        <w:t>.</w:t>
      </w:r>
    </w:p>
    <w:p w14:paraId="2F6005C7" w14:textId="190223BD" w:rsidR="0012328A" w:rsidRPr="00F97FCB" w:rsidRDefault="00130583" w:rsidP="00130583">
      <w:pPr>
        <w:numPr>
          <w:ilvl w:val="1"/>
          <w:numId w:val="1"/>
        </w:numPr>
        <w:spacing w:after="120" w:line="240" w:lineRule="auto"/>
        <w:ind w:left="709" w:hanging="425"/>
        <w:jc w:val="both"/>
        <w:rPr>
          <w:rFonts w:eastAsia="Times New Roman" w:cs="Times New Roman"/>
          <w:szCs w:val="24"/>
        </w:rPr>
      </w:pPr>
      <w:r>
        <w:rPr>
          <w:color w:val="000000"/>
          <w:szCs w:val="24"/>
          <w:lang w:eastAsia="lt-LT" w:bidi="lt-LT"/>
        </w:rPr>
        <w:t>Apeliacinės instancijos teismas, nors teisiškai neįvardi</w:t>
      </w:r>
      <w:r w:rsidR="00F6663A">
        <w:rPr>
          <w:color w:val="000000"/>
          <w:szCs w:val="24"/>
          <w:lang w:eastAsia="lt-LT" w:bidi="lt-LT"/>
        </w:rPr>
        <w:t>j</w:t>
      </w:r>
      <w:r>
        <w:rPr>
          <w:color w:val="000000"/>
          <w:szCs w:val="24"/>
          <w:lang w:eastAsia="lt-LT" w:bidi="lt-LT"/>
        </w:rPr>
        <w:t>o, darydamas išvadą, kad išteisintosios vienintelis tikslas buvo neleisti mažamečiui išbėgti į dviračių taką, iš esmės situaciją prilygino būtinajam reikalingumui</w:t>
      </w:r>
      <w:r w:rsidR="008E71D8">
        <w:rPr>
          <w:color w:val="000000"/>
          <w:szCs w:val="24"/>
          <w:lang w:eastAsia="lt-LT" w:bidi="lt-LT"/>
        </w:rPr>
        <w:t xml:space="preserve">, tačiau byloje ištirti įrodymai patvirtina, kad </w:t>
      </w:r>
      <w:r>
        <w:rPr>
          <w:color w:val="000000"/>
          <w:szCs w:val="24"/>
          <w:lang w:eastAsia="lt-LT" w:bidi="lt-LT"/>
        </w:rPr>
        <w:t xml:space="preserve">sudavimų metu vaikui nebuvo kilęs joks realus pavojus, </w:t>
      </w:r>
      <w:r w:rsidR="008E71D8">
        <w:rPr>
          <w:color w:val="000000"/>
          <w:szCs w:val="24"/>
          <w:lang w:eastAsia="lt-LT" w:bidi="lt-LT"/>
        </w:rPr>
        <w:t xml:space="preserve">todėl </w:t>
      </w:r>
      <w:r>
        <w:rPr>
          <w:color w:val="000000"/>
          <w:szCs w:val="24"/>
          <w:lang w:eastAsia="lt-LT" w:bidi="lt-LT"/>
        </w:rPr>
        <w:t>nebuvo jokio būtinumo reaguoti fiziniu smurtu.</w:t>
      </w:r>
    </w:p>
    <w:p w14:paraId="02DBF59A" w14:textId="70F4504C" w:rsidR="000950B1" w:rsidRDefault="00F97FCB" w:rsidP="000950B1">
      <w:pPr>
        <w:numPr>
          <w:ilvl w:val="1"/>
          <w:numId w:val="1"/>
        </w:numPr>
        <w:spacing w:after="120" w:line="240" w:lineRule="auto"/>
        <w:ind w:left="709" w:hanging="425"/>
        <w:jc w:val="both"/>
        <w:rPr>
          <w:rFonts w:eastAsia="Times New Roman" w:cs="Times New Roman"/>
          <w:szCs w:val="24"/>
        </w:rPr>
      </w:pPr>
      <w:r>
        <w:rPr>
          <w:color w:val="000000"/>
          <w:szCs w:val="24"/>
          <w:lang w:eastAsia="lt-LT" w:bidi="lt-LT"/>
        </w:rPr>
        <w:t xml:space="preserve">Teismai neginčijamai nustatė, kad </w:t>
      </w:r>
      <w:bookmarkStart w:id="35" w:name="Buk_11"/>
      <w:r w:rsidR="00B42297" w:rsidRPr="00B34435">
        <w:rPr>
          <w:szCs w:val="24"/>
          <w:lang w:eastAsia="lt-LT" w:bidi="lt-LT"/>
        </w:rPr>
        <w:t xml:space="preserve">E. K. </w:t>
      </w:r>
      <w:bookmarkEnd w:id="35"/>
      <w:r>
        <w:rPr>
          <w:color w:val="000000"/>
          <w:szCs w:val="24"/>
          <w:lang w:eastAsia="lt-LT" w:bidi="lt-LT"/>
        </w:rPr>
        <w:t xml:space="preserve">tyčia delnu sudavė ne mažiau </w:t>
      </w:r>
      <w:r w:rsidR="00203D7C">
        <w:rPr>
          <w:color w:val="000000"/>
          <w:szCs w:val="24"/>
          <w:lang w:eastAsia="lt-LT" w:bidi="lt-LT"/>
        </w:rPr>
        <w:t xml:space="preserve">kaip </w:t>
      </w:r>
      <w:r>
        <w:rPr>
          <w:color w:val="000000"/>
          <w:szCs w:val="24"/>
          <w:lang w:eastAsia="lt-LT" w:bidi="lt-LT"/>
        </w:rPr>
        <w:t xml:space="preserve">du kartus per sėdmenis, po to ne mažiau </w:t>
      </w:r>
      <w:r w:rsidR="00203D7C">
        <w:rPr>
          <w:color w:val="000000"/>
          <w:szCs w:val="24"/>
          <w:lang w:eastAsia="lt-LT" w:bidi="lt-LT"/>
        </w:rPr>
        <w:t xml:space="preserve">kaip </w:t>
      </w:r>
      <w:r>
        <w:rPr>
          <w:color w:val="000000"/>
          <w:szCs w:val="24"/>
          <w:lang w:eastAsia="lt-LT" w:bidi="lt-LT"/>
        </w:rPr>
        <w:t xml:space="preserve">vieną kartą delnu sudavė vaikui per plaštaką, po to vėl delnu sudavė ne mažiau </w:t>
      </w:r>
      <w:r w:rsidR="00203D7C">
        <w:rPr>
          <w:color w:val="000000"/>
          <w:szCs w:val="24"/>
          <w:lang w:eastAsia="lt-LT" w:bidi="lt-LT"/>
        </w:rPr>
        <w:t xml:space="preserve">kaip </w:t>
      </w:r>
      <w:r>
        <w:rPr>
          <w:color w:val="000000"/>
          <w:szCs w:val="24"/>
          <w:lang w:eastAsia="lt-LT" w:bidi="lt-LT"/>
        </w:rPr>
        <w:t xml:space="preserve">kelis kartus per sėdmenis. Vaikas dėl tokių veiksmų sureagavo, suverkė ir pakeitė savo elgesį paklusdamas motinai ir nustodamas muistytis bei bėgioti. </w:t>
      </w:r>
      <w:bookmarkStart w:id="36" w:name="Buk_12"/>
      <w:r w:rsidR="00B42297" w:rsidRPr="00B34435">
        <w:rPr>
          <w:szCs w:val="24"/>
          <w:lang w:eastAsia="lt-LT" w:bidi="lt-LT"/>
        </w:rPr>
        <w:t xml:space="preserve">E. K. </w:t>
      </w:r>
      <w:bookmarkEnd w:id="36"/>
      <w:r>
        <w:rPr>
          <w:color w:val="000000"/>
          <w:szCs w:val="24"/>
          <w:lang w:eastAsia="lt-LT" w:bidi="lt-LT"/>
        </w:rPr>
        <w:t>patvirtino, kad siekė vaiko reakcijos, nes po sudavimo į sėdmenis vaikas jai nepakluso, nesielgė taip, kaip ji norėjo, o sureagavo, suniurzgė ir pravirko būtent po sudavimo per plaštaką. Tokie veiksmai patvirtina tiek objektyviųjų, tiek subjektyviųjų BK</w:t>
      </w:r>
      <w:r w:rsidR="00047599">
        <w:rPr>
          <w:color w:val="000000"/>
          <w:szCs w:val="24"/>
          <w:lang w:eastAsia="lt-LT" w:bidi="lt-LT"/>
        </w:rPr>
        <w:t> </w:t>
      </w:r>
      <w:r>
        <w:rPr>
          <w:color w:val="000000"/>
          <w:szCs w:val="24"/>
          <w:lang w:eastAsia="lt-LT" w:bidi="lt-LT"/>
        </w:rPr>
        <w:t>140 straipsnio 3</w:t>
      </w:r>
      <w:r w:rsidR="00B42297">
        <w:rPr>
          <w:color w:val="000000"/>
          <w:szCs w:val="24"/>
          <w:lang w:eastAsia="lt-LT" w:bidi="lt-LT"/>
        </w:rPr>
        <w:t> </w:t>
      </w:r>
      <w:r>
        <w:rPr>
          <w:color w:val="000000"/>
          <w:szCs w:val="24"/>
          <w:lang w:eastAsia="lt-LT" w:bidi="lt-LT"/>
        </w:rPr>
        <w:t xml:space="preserve">dalyje nurodytos veikos sudėties požymių buvimą išteisintosios veiksmuose. </w:t>
      </w:r>
      <w:r w:rsidR="00FB3970">
        <w:rPr>
          <w:color w:val="000000"/>
          <w:szCs w:val="24"/>
          <w:lang w:eastAsia="lt-LT" w:bidi="lt-LT"/>
        </w:rPr>
        <w:t xml:space="preserve">Tačiau apeliacinės instancijos teismas padarė išvadą, kad </w:t>
      </w:r>
      <w:bookmarkStart w:id="37" w:name="Buk_13"/>
      <w:r w:rsidR="00B42297" w:rsidRPr="00B34435">
        <w:rPr>
          <w:szCs w:val="24"/>
          <w:lang w:eastAsia="lt-LT" w:bidi="lt-LT"/>
        </w:rPr>
        <w:t xml:space="preserve">E. K. </w:t>
      </w:r>
      <w:bookmarkEnd w:id="37"/>
      <w:r>
        <w:rPr>
          <w:color w:val="000000"/>
          <w:szCs w:val="24"/>
          <w:lang w:eastAsia="lt-LT" w:bidi="lt-LT"/>
        </w:rPr>
        <w:t>nesmurtavo prieš savo sūnų</w:t>
      </w:r>
      <w:r w:rsidR="00044772">
        <w:rPr>
          <w:color w:val="000000"/>
          <w:szCs w:val="24"/>
          <w:lang w:eastAsia="lt-LT" w:bidi="lt-LT"/>
        </w:rPr>
        <w:t xml:space="preserve">, </w:t>
      </w:r>
      <w:r>
        <w:rPr>
          <w:color w:val="000000"/>
          <w:szCs w:val="24"/>
          <w:lang w:eastAsia="lt-LT" w:bidi="lt-LT"/>
        </w:rPr>
        <w:t xml:space="preserve">iš esmės </w:t>
      </w:r>
      <w:r w:rsidR="00044772">
        <w:rPr>
          <w:color w:val="000000"/>
          <w:szCs w:val="24"/>
          <w:lang w:eastAsia="lt-LT" w:bidi="lt-LT"/>
        </w:rPr>
        <w:t>pateisino</w:t>
      </w:r>
      <w:r>
        <w:rPr>
          <w:color w:val="000000"/>
          <w:szCs w:val="24"/>
          <w:lang w:eastAsia="lt-LT" w:bidi="lt-LT"/>
        </w:rPr>
        <w:t xml:space="preserve"> smurto naudojimą auklėjimo tikslais. </w:t>
      </w:r>
      <w:r w:rsidR="00044772">
        <w:rPr>
          <w:color w:val="000000"/>
          <w:szCs w:val="24"/>
          <w:lang w:eastAsia="lt-LT" w:bidi="lt-LT"/>
        </w:rPr>
        <w:t xml:space="preserve">Neneigtina, kad </w:t>
      </w:r>
      <w:r>
        <w:rPr>
          <w:color w:val="000000"/>
          <w:szCs w:val="24"/>
          <w:lang w:eastAsia="lt-LT" w:bidi="lt-LT"/>
        </w:rPr>
        <w:t xml:space="preserve">sudavimai per sėdmenis ir rankas buvo </w:t>
      </w:r>
      <w:bookmarkStart w:id="38" w:name="Buk_14"/>
      <w:r w:rsidR="00B42297" w:rsidRPr="00B34435">
        <w:rPr>
          <w:szCs w:val="24"/>
          <w:lang w:eastAsia="lt-LT" w:bidi="lt-LT"/>
        </w:rPr>
        <w:t xml:space="preserve">E. K. </w:t>
      </w:r>
      <w:bookmarkEnd w:id="38"/>
      <w:r>
        <w:rPr>
          <w:color w:val="000000"/>
          <w:szCs w:val="24"/>
          <w:lang w:eastAsia="lt-LT" w:bidi="lt-LT"/>
        </w:rPr>
        <w:t>suprantami kaip auklėjamoji priemonė, tačiau auklėti vaikų smurtiniais veiksmais negalima ir tokie veiksmai atitinka BK 140 str</w:t>
      </w:r>
      <w:r w:rsidR="00044772">
        <w:rPr>
          <w:color w:val="000000"/>
          <w:szCs w:val="24"/>
          <w:lang w:eastAsia="lt-LT" w:bidi="lt-LT"/>
        </w:rPr>
        <w:t>aipsnio</w:t>
      </w:r>
      <w:r>
        <w:rPr>
          <w:color w:val="000000"/>
          <w:szCs w:val="24"/>
          <w:lang w:eastAsia="lt-LT" w:bidi="lt-LT"/>
        </w:rPr>
        <w:t xml:space="preserve"> 3</w:t>
      </w:r>
      <w:r w:rsidR="00203D7C">
        <w:rPr>
          <w:color w:val="000000"/>
          <w:szCs w:val="24"/>
          <w:lang w:eastAsia="lt-LT" w:bidi="lt-LT"/>
        </w:rPr>
        <w:t> </w:t>
      </w:r>
      <w:r>
        <w:rPr>
          <w:color w:val="000000"/>
          <w:szCs w:val="24"/>
          <w:lang w:eastAsia="lt-LT" w:bidi="lt-LT"/>
        </w:rPr>
        <w:t>d</w:t>
      </w:r>
      <w:r w:rsidR="00044772">
        <w:rPr>
          <w:color w:val="000000"/>
          <w:szCs w:val="24"/>
          <w:lang w:eastAsia="lt-LT" w:bidi="lt-LT"/>
        </w:rPr>
        <w:t>alies</w:t>
      </w:r>
      <w:r>
        <w:rPr>
          <w:color w:val="000000"/>
          <w:szCs w:val="24"/>
          <w:lang w:eastAsia="lt-LT" w:bidi="lt-LT"/>
        </w:rPr>
        <w:t xml:space="preserve"> sudėtį.</w:t>
      </w:r>
      <w:r w:rsidR="002A750B" w:rsidRPr="002A750B">
        <w:rPr>
          <w:color w:val="000000"/>
          <w:szCs w:val="24"/>
          <w:lang w:eastAsia="lt-LT" w:bidi="lt-LT"/>
        </w:rPr>
        <w:t xml:space="preserve"> </w:t>
      </w:r>
      <w:r w:rsidR="002A750B" w:rsidRPr="00F97FCB">
        <w:rPr>
          <w:color w:val="000000"/>
          <w:szCs w:val="24"/>
          <w:lang w:eastAsia="lt-LT" w:bidi="lt-LT"/>
        </w:rPr>
        <w:t xml:space="preserve">Apeliacinės instancijos teismo išvada dėl </w:t>
      </w:r>
      <w:bookmarkStart w:id="39" w:name="Buk_15"/>
      <w:r w:rsidR="00B42297" w:rsidRPr="00B34435">
        <w:rPr>
          <w:szCs w:val="24"/>
          <w:lang w:eastAsia="lt-LT" w:bidi="lt-LT"/>
        </w:rPr>
        <w:t xml:space="preserve">E. K. </w:t>
      </w:r>
      <w:bookmarkEnd w:id="39"/>
      <w:r w:rsidR="002A750B" w:rsidRPr="00F97FCB">
        <w:rPr>
          <w:color w:val="000000"/>
          <w:szCs w:val="24"/>
          <w:lang w:eastAsia="lt-LT" w:bidi="lt-LT"/>
        </w:rPr>
        <w:t xml:space="preserve">veiksmų prieš mažametį pripažinimo vien tik motinos netinkamai pasirinkta auklėjimo priemone nesuderinama su </w:t>
      </w:r>
      <w:r w:rsidR="008374C8">
        <w:rPr>
          <w:color w:val="000000"/>
          <w:szCs w:val="24"/>
          <w:lang w:eastAsia="lt-LT" w:bidi="lt-LT"/>
        </w:rPr>
        <w:t>Lietuvos Respublikos v</w:t>
      </w:r>
      <w:r w:rsidR="002A750B" w:rsidRPr="00F97FCB">
        <w:rPr>
          <w:color w:val="000000"/>
          <w:szCs w:val="24"/>
          <w:lang w:eastAsia="lt-LT" w:bidi="lt-LT"/>
        </w:rPr>
        <w:t>aiko teisių apsaugos pagrindų įstatymo nuostatomis, draudžiančiomis bet kokį vaikų drausminimą fizinėmis bausmėmis ar kitomis smurto formomis, Lietuvos Respublikos apsaugos nuo smurto artimoje aplinkoje įstatymo 12</w:t>
      </w:r>
      <w:r w:rsidR="00B42297">
        <w:rPr>
          <w:color w:val="000000"/>
          <w:szCs w:val="24"/>
          <w:lang w:eastAsia="lt-LT" w:bidi="lt-LT"/>
        </w:rPr>
        <w:t xml:space="preserve"> </w:t>
      </w:r>
      <w:r w:rsidR="002A750B" w:rsidRPr="00F97FCB">
        <w:rPr>
          <w:color w:val="000000"/>
          <w:szCs w:val="24"/>
          <w:lang w:eastAsia="lt-LT" w:bidi="lt-LT"/>
        </w:rPr>
        <w:t>straipsnio 1 dalies nuostata, kad smurtas artimoje aplinkoje užtraukia baudžiamąją atsakomybę, ir su BK 140 straipsnio nuostatų aiškinimu</w:t>
      </w:r>
      <w:r w:rsidR="002A750B">
        <w:rPr>
          <w:color w:val="000000"/>
          <w:szCs w:val="24"/>
          <w:lang w:eastAsia="lt-LT" w:bidi="lt-LT"/>
        </w:rPr>
        <w:t>.</w:t>
      </w:r>
    </w:p>
    <w:p w14:paraId="1DCDEE71" w14:textId="4F528676" w:rsidR="00F97FCB" w:rsidRPr="009A299A" w:rsidRDefault="00044772" w:rsidP="000950B1">
      <w:pPr>
        <w:numPr>
          <w:ilvl w:val="1"/>
          <w:numId w:val="1"/>
        </w:numPr>
        <w:spacing w:after="120" w:line="240" w:lineRule="auto"/>
        <w:ind w:left="709" w:hanging="425"/>
        <w:jc w:val="both"/>
        <w:rPr>
          <w:rFonts w:eastAsia="Times New Roman" w:cs="Times New Roman"/>
          <w:szCs w:val="24"/>
        </w:rPr>
      </w:pPr>
      <w:r w:rsidRPr="009A299A">
        <w:rPr>
          <w:color w:val="000000"/>
          <w:szCs w:val="24"/>
          <w:lang w:eastAsia="lt-LT" w:bidi="lt-LT"/>
        </w:rPr>
        <w:t>Nagrinėjant bylą, būtina atsakyti į tai,</w:t>
      </w:r>
      <w:r w:rsidR="00F97FCB" w:rsidRPr="009A299A">
        <w:rPr>
          <w:color w:val="000000"/>
          <w:szCs w:val="24"/>
          <w:lang w:eastAsia="lt-LT" w:bidi="lt-LT"/>
        </w:rPr>
        <w:t xml:space="preserve"> ar sudavimai per sėdmenis ir rankas, sukėlę nedidelį, trumpalaikį skausmą</w:t>
      </w:r>
      <w:r w:rsidRPr="009A299A">
        <w:rPr>
          <w:color w:val="000000"/>
          <w:szCs w:val="24"/>
          <w:lang w:eastAsia="lt-LT" w:bidi="lt-LT"/>
        </w:rPr>
        <w:t>,</w:t>
      </w:r>
      <w:r w:rsidR="00F97FCB" w:rsidRPr="009A299A">
        <w:rPr>
          <w:color w:val="000000"/>
          <w:szCs w:val="24"/>
          <w:lang w:eastAsia="lt-LT" w:bidi="lt-LT"/>
        </w:rPr>
        <w:t xml:space="preserve"> yra laikytini fiziniu smurtu ir ar pateisinami tokie veiksmai</w:t>
      </w:r>
      <w:r w:rsidRPr="009A299A">
        <w:rPr>
          <w:color w:val="000000"/>
          <w:szCs w:val="24"/>
          <w:lang w:eastAsia="lt-LT" w:bidi="lt-LT"/>
        </w:rPr>
        <w:t>,</w:t>
      </w:r>
      <w:r w:rsidR="00F97FCB" w:rsidRPr="009A299A">
        <w:rPr>
          <w:color w:val="000000"/>
          <w:szCs w:val="24"/>
          <w:lang w:eastAsia="lt-LT" w:bidi="lt-LT"/>
        </w:rPr>
        <w:t xml:space="preserve"> jeigu </w:t>
      </w:r>
      <w:r w:rsidRPr="009A299A">
        <w:rPr>
          <w:color w:val="000000"/>
          <w:szCs w:val="24"/>
          <w:lang w:eastAsia="lt-LT" w:bidi="lt-LT"/>
        </w:rPr>
        <w:t xml:space="preserve">prieš </w:t>
      </w:r>
      <w:r w:rsidR="00F97FCB" w:rsidRPr="009A299A">
        <w:rPr>
          <w:color w:val="000000"/>
          <w:szCs w:val="24"/>
          <w:lang w:eastAsia="lt-LT" w:bidi="lt-LT"/>
        </w:rPr>
        <w:t>mažameči</w:t>
      </w:r>
      <w:r w:rsidRPr="009A299A">
        <w:rPr>
          <w:color w:val="000000"/>
          <w:szCs w:val="24"/>
          <w:lang w:eastAsia="lt-LT" w:bidi="lt-LT"/>
        </w:rPr>
        <w:t>us</w:t>
      </w:r>
      <w:r w:rsidR="00F97FCB" w:rsidRPr="009A299A">
        <w:rPr>
          <w:color w:val="000000"/>
          <w:szCs w:val="24"/>
          <w:lang w:eastAsia="lt-LT" w:bidi="lt-LT"/>
        </w:rPr>
        <w:t xml:space="preserve"> fizinis smurtas naudojamas baudimo, drausminimo, paklusimo tikslais</w:t>
      </w:r>
      <w:r w:rsidR="00A936C9" w:rsidRPr="009A299A">
        <w:rPr>
          <w:color w:val="000000"/>
          <w:szCs w:val="24"/>
          <w:lang w:eastAsia="lt-LT" w:bidi="lt-LT"/>
        </w:rPr>
        <w:t xml:space="preserve"> </w:t>
      </w:r>
      <w:r w:rsidR="00F714AF">
        <w:rPr>
          <w:color w:val="000000"/>
          <w:szCs w:val="24"/>
          <w:lang w:eastAsia="lt-LT" w:bidi="lt-LT"/>
        </w:rPr>
        <w:t>ir</w:t>
      </w:r>
      <w:r w:rsidR="00F714AF" w:rsidRPr="009A299A">
        <w:rPr>
          <w:color w:val="000000"/>
          <w:szCs w:val="24"/>
          <w:lang w:eastAsia="lt-LT" w:bidi="lt-LT"/>
        </w:rPr>
        <w:t xml:space="preserve"> </w:t>
      </w:r>
      <w:r w:rsidR="00A936C9" w:rsidRPr="009A299A">
        <w:rPr>
          <w:color w:val="000000"/>
          <w:szCs w:val="24"/>
          <w:lang w:eastAsia="lt-LT" w:bidi="lt-LT"/>
        </w:rPr>
        <w:t xml:space="preserve">yra </w:t>
      </w:r>
      <w:r w:rsidR="00F44B56" w:rsidRPr="009A299A">
        <w:rPr>
          <w:color w:val="000000"/>
          <w:szCs w:val="24"/>
          <w:lang w:eastAsia="lt-LT" w:bidi="lt-LT"/>
        </w:rPr>
        <w:lastRenderedPageBreak/>
        <w:t>pagrįst</w:t>
      </w:r>
      <w:r w:rsidR="00A936C9" w:rsidRPr="009A299A">
        <w:rPr>
          <w:color w:val="000000"/>
          <w:szCs w:val="24"/>
          <w:lang w:eastAsia="lt-LT" w:bidi="lt-LT"/>
        </w:rPr>
        <w:t>as</w:t>
      </w:r>
      <w:r w:rsidR="00F44B56" w:rsidRPr="009A299A">
        <w:rPr>
          <w:color w:val="000000"/>
          <w:szCs w:val="24"/>
          <w:lang w:eastAsia="lt-LT" w:bidi="lt-LT"/>
        </w:rPr>
        <w:t xml:space="preserve"> tėvų valdžios realizavimu. Nors pagal </w:t>
      </w:r>
      <w:r w:rsidR="00F97FCB" w:rsidRPr="009A299A">
        <w:rPr>
          <w:color w:val="000000"/>
          <w:szCs w:val="24"/>
          <w:lang w:eastAsia="lt-LT" w:bidi="lt-LT"/>
        </w:rPr>
        <w:t xml:space="preserve">Lietuvos Aukščiausiojo Teismo praktiką momentinį, neilgai trukusį, neintensyvų fizinį skausmą galima pripažinti mažareikšmiu </w:t>
      </w:r>
      <w:r w:rsidR="00F97FCB" w:rsidRPr="009A299A">
        <w:rPr>
          <w:szCs w:val="24"/>
          <w:lang w:eastAsia="lt-LT" w:bidi="lt-LT"/>
        </w:rPr>
        <w:t>(</w:t>
      </w:r>
      <w:r w:rsidR="00F44B56" w:rsidRPr="009A299A">
        <w:rPr>
          <w:bCs/>
          <w:szCs w:val="24"/>
          <w:lang w:eastAsia="lt-LT" w:bidi="lt-LT"/>
        </w:rPr>
        <w:t>kasacinė nutartis baudžiamojoje byloje</w:t>
      </w:r>
      <w:r w:rsidR="00F97FCB" w:rsidRPr="009A299A">
        <w:rPr>
          <w:bCs/>
          <w:szCs w:val="24"/>
          <w:lang w:eastAsia="lt-LT" w:bidi="lt-LT"/>
        </w:rPr>
        <w:t xml:space="preserve"> Nr. 2K-128</w:t>
      </w:r>
      <w:r w:rsidR="00F44B56" w:rsidRPr="009A299A">
        <w:rPr>
          <w:bCs/>
          <w:szCs w:val="24"/>
          <w:lang w:eastAsia="lt-LT" w:bidi="lt-LT"/>
        </w:rPr>
        <w:t>-</w:t>
      </w:r>
      <w:r w:rsidR="00F97FCB" w:rsidRPr="009A299A">
        <w:rPr>
          <w:bCs/>
          <w:szCs w:val="24"/>
          <w:lang w:eastAsia="lt-LT" w:bidi="lt-LT"/>
        </w:rPr>
        <w:t>895/2019</w:t>
      </w:r>
      <w:r w:rsidR="00F97FCB" w:rsidRPr="009A299A">
        <w:rPr>
          <w:szCs w:val="24"/>
          <w:lang w:eastAsia="lt-LT" w:bidi="lt-LT"/>
        </w:rPr>
        <w:t>)</w:t>
      </w:r>
      <w:r w:rsidR="00F44B56" w:rsidRPr="009A299A">
        <w:rPr>
          <w:szCs w:val="24"/>
          <w:lang w:eastAsia="lt-LT" w:bidi="lt-LT"/>
        </w:rPr>
        <w:t>,</w:t>
      </w:r>
      <w:r w:rsidR="00F44B56" w:rsidRPr="009A299A">
        <w:rPr>
          <w:color w:val="000000"/>
          <w:szCs w:val="24"/>
          <w:lang w:eastAsia="lt-LT" w:bidi="lt-LT"/>
        </w:rPr>
        <w:t xml:space="preserve"> tačiau teismai, pripažinę, kad </w:t>
      </w:r>
      <w:bookmarkStart w:id="40" w:name="Buk_16"/>
      <w:r w:rsidR="00B42297" w:rsidRPr="00B34435">
        <w:rPr>
          <w:szCs w:val="24"/>
          <w:lang w:eastAsia="lt-LT" w:bidi="lt-LT"/>
        </w:rPr>
        <w:t xml:space="preserve">E. K. </w:t>
      </w:r>
      <w:bookmarkEnd w:id="40"/>
      <w:r w:rsidR="00F97FCB" w:rsidRPr="009A299A">
        <w:rPr>
          <w:color w:val="000000"/>
          <w:szCs w:val="24"/>
          <w:lang w:eastAsia="lt-LT" w:bidi="lt-LT"/>
        </w:rPr>
        <w:t>veiksmai</w:t>
      </w:r>
      <w:r w:rsidR="00A936C9" w:rsidRPr="009A299A">
        <w:rPr>
          <w:color w:val="000000"/>
          <w:szCs w:val="24"/>
          <w:lang w:eastAsia="lt-LT" w:bidi="lt-LT"/>
        </w:rPr>
        <w:t xml:space="preserve"> formaliai</w:t>
      </w:r>
      <w:r w:rsidR="00F97FCB" w:rsidRPr="009A299A">
        <w:rPr>
          <w:color w:val="000000"/>
          <w:szCs w:val="24"/>
          <w:lang w:eastAsia="lt-LT" w:bidi="lt-LT"/>
        </w:rPr>
        <w:t xml:space="preserve"> atitinka BK 140 str</w:t>
      </w:r>
      <w:r w:rsidR="00F44B56" w:rsidRPr="009A299A">
        <w:rPr>
          <w:color w:val="000000"/>
          <w:szCs w:val="24"/>
          <w:lang w:eastAsia="lt-LT" w:bidi="lt-LT"/>
        </w:rPr>
        <w:t>aipsnio</w:t>
      </w:r>
      <w:r w:rsidR="00F97FCB" w:rsidRPr="009A299A">
        <w:rPr>
          <w:color w:val="000000"/>
          <w:szCs w:val="24"/>
          <w:lang w:eastAsia="lt-LT" w:bidi="lt-LT"/>
        </w:rPr>
        <w:t xml:space="preserve"> 3 d</w:t>
      </w:r>
      <w:r w:rsidR="00F44B56" w:rsidRPr="009A299A">
        <w:rPr>
          <w:color w:val="000000"/>
          <w:szCs w:val="24"/>
          <w:lang w:eastAsia="lt-LT" w:bidi="lt-LT"/>
        </w:rPr>
        <w:t>alies</w:t>
      </w:r>
      <w:r w:rsidR="00F97FCB" w:rsidRPr="009A299A">
        <w:rPr>
          <w:color w:val="000000"/>
          <w:szCs w:val="24"/>
          <w:lang w:eastAsia="lt-LT" w:bidi="lt-LT"/>
        </w:rPr>
        <w:t xml:space="preserve"> sudėtį,</w:t>
      </w:r>
      <w:r w:rsidR="00F44B56" w:rsidRPr="009A299A">
        <w:rPr>
          <w:color w:val="000000"/>
          <w:szCs w:val="24"/>
          <w:lang w:eastAsia="lt-LT" w:bidi="lt-LT"/>
        </w:rPr>
        <w:t xml:space="preserve"> </w:t>
      </w:r>
      <w:r w:rsidR="00A936C9" w:rsidRPr="009A299A">
        <w:rPr>
          <w:color w:val="000000"/>
          <w:szCs w:val="24"/>
          <w:lang w:eastAsia="lt-LT" w:bidi="lt-LT"/>
        </w:rPr>
        <w:t xml:space="preserve">jos </w:t>
      </w:r>
      <w:r w:rsidR="00F97FCB" w:rsidRPr="009A299A">
        <w:rPr>
          <w:color w:val="000000"/>
          <w:szCs w:val="24"/>
          <w:lang w:eastAsia="lt-LT" w:bidi="lt-LT"/>
        </w:rPr>
        <w:t>smurtinių veiksmų</w:t>
      </w:r>
      <w:r w:rsidR="00F44B56" w:rsidRPr="009A299A">
        <w:rPr>
          <w:color w:val="000000"/>
          <w:szCs w:val="24"/>
          <w:lang w:eastAsia="lt-LT" w:bidi="lt-LT"/>
        </w:rPr>
        <w:t xml:space="preserve"> </w:t>
      </w:r>
      <w:r w:rsidR="00F97FCB" w:rsidRPr="009A299A">
        <w:rPr>
          <w:color w:val="000000"/>
          <w:szCs w:val="24"/>
          <w:lang w:eastAsia="lt-LT" w:bidi="lt-LT"/>
        </w:rPr>
        <w:t>nevertino BK 37 st</w:t>
      </w:r>
      <w:r w:rsidR="00F44B56" w:rsidRPr="009A299A">
        <w:rPr>
          <w:color w:val="000000"/>
          <w:szCs w:val="24"/>
          <w:lang w:eastAsia="lt-LT" w:bidi="lt-LT"/>
        </w:rPr>
        <w:t>raipsnio</w:t>
      </w:r>
      <w:r w:rsidR="00F97FCB" w:rsidRPr="009A299A">
        <w:rPr>
          <w:color w:val="000000"/>
          <w:szCs w:val="24"/>
          <w:lang w:eastAsia="lt-LT" w:bidi="lt-LT"/>
        </w:rPr>
        <w:t xml:space="preserve"> kontekste</w:t>
      </w:r>
      <w:r w:rsidR="00F97FCB" w:rsidRPr="009A299A">
        <w:rPr>
          <w:rFonts w:eastAsia="Times New Roman" w:cs="Times New Roman"/>
          <w:szCs w:val="24"/>
        </w:rPr>
        <w:t>.</w:t>
      </w:r>
      <w:r w:rsidR="002A750B" w:rsidRPr="009A299A">
        <w:rPr>
          <w:rFonts w:eastAsia="Times New Roman" w:cs="Times New Roman"/>
          <w:szCs w:val="24"/>
        </w:rPr>
        <w:t xml:space="preserve"> </w:t>
      </w:r>
    </w:p>
    <w:p w14:paraId="004135C1" w14:textId="6FCB8F6E" w:rsidR="00CE1CCD" w:rsidRPr="00CE1CCD" w:rsidRDefault="00816C7C" w:rsidP="002A750B">
      <w:pPr>
        <w:numPr>
          <w:ilvl w:val="1"/>
          <w:numId w:val="1"/>
        </w:numPr>
        <w:spacing w:after="120" w:line="240" w:lineRule="auto"/>
        <w:ind w:left="709" w:hanging="425"/>
        <w:jc w:val="both"/>
        <w:rPr>
          <w:rFonts w:eastAsia="Times New Roman" w:cs="Times New Roman"/>
          <w:szCs w:val="24"/>
        </w:rPr>
      </w:pPr>
      <w:r>
        <w:rPr>
          <w:color w:val="000000"/>
          <w:szCs w:val="24"/>
          <w:lang w:eastAsia="lt-LT" w:bidi="lt-LT"/>
        </w:rPr>
        <w:t xml:space="preserve">Apeliacinės instancijos teismas konstatavo, kad </w:t>
      </w:r>
      <w:bookmarkStart w:id="41" w:name="Buk_17"/>
      <w:r w:rsidR="00B42297" w:rsidRPr="00B34435">
        <w:rPr>
          <w:szCs w:val="24"/>
          <w:lang w:eastAsia="lt-LT" w:bidi="lt-LT"/>
        </w:rPr>
        <w:t xml:space="preserve">E. K. </w:t>
      </w:r>
      <w:bookmarkEnd w:id="41"/>
      <w:r>
        <w:rPr>
          <w:color w:val="000000"/>
          <w:szCs w:val="24"/>
          <w:lang w:eastAsia="lt-LT" w:bidi="lt-LT"/>
        </w:rPr>
        <w:t xml:space="preserve">neturėjo tyčios pažeisti viešosios rimties, kad dėl </w:t>
      </w:r>
      <w:r w:rsidR="00AE661E">
        <w:rPr>
          <w:color w:val="000000"/>
          <w:szCs w:val="24"/>
          <w:lang w:eastAsia="lt-LT" w:bidi="lt-LT"/>
        </w:rPr>
        <w:t xml:space="preserve">jos </w:t>
      </w:r>
      <w:r>
        <w:rPr>
          <w:color w:val="000000"/>
          <w:szCs w:val="24"/>
          <w:lang w:eastAsia="lt-LT" w:bidi="lt-LT"/>
        </w:rPr>
        <w:t xml:space="preserve">veiksmų neatsirado BK 284 straipsnyje </w:t>
      </w:r>
      <w:r w:rsidR="00F714AF">
        <w:rPr>
          <w:color w:val="000000"/>
          <w:szCs w:val="24"/>
          <w:lang w:eastAsia="lt-LT" w:bidi="lt-LT"/>
        </w:rPr>
        <w:t xml:space="preserve">nurodyti </w:t>
      </w:r>
      <w:r>
        <w:rPr>
          <w:color w:val="000000"/>
          <w:szCs w:val="24"/>
          <w:lang w:eastAsia="lt-LT" w:bidi="lt-LT"/>
        </w:rPr>
        <w:t xml:space="preserve">padariniai. Teismas vertino liudytojų </w:t>
      </w:r>
      <w:r w:rsidR="00322034">
        <w:rPr>
          <w:color w:val="000000"/>
          <w:szCs w:val="24"/>
          <w:lang w:eastAsia="lt-LT" w:bidi="lt-LT"/>
        </w:rPr>
        <w:t>A.</w:t>
      </w:r>
      <w:r>
        <w:rPr>
          <w:color w:val="000000"/>
          <w:szCs w:val="24"/>
          <w:lang w:eastAsia="lt-LT" w:bidi="lt-LT"/>
        </w:rPr>
        <w:t xml:space="preserve"> bei </w:t>
      </w:r>
      <w:bookmarkStart w:id="42" w:name="Buk_60"/>
      <w:r w:rsidR="00B42297" w:rsidRPr="00B34435">
        <w:rPr>
          <w:szCs w:val="24"/>
          <w:lang w:eastAsia="lt-LT" w:bidi="lt-LT"/>
        </w:rPr>
        <w:t>L. U.</w:t>
      </w:r>
      <w:bookmarkEnd w:id="42"/>
      <w:r>
        <w:rPr>
          <w:color w:val="000000"/>
          <w:szCs w:val="24"/>
          <w:lang w:eastAsia="lt-LT" w:bidi="lt-LT"/>
        </w:rPr>
        <w:t xml:space="preserve">, </w:t>
      </w:r>
      <w:bookmarkStart w:id="43" w:name="Buk_74"/>
      <w:r w:rsidR="00B42297" w:rsidRPr="00B34435">
        <w:rPr>
          <w:szCs w:val="24"/>
          <w:lang w:eastAsia="lt-LT" w:bidi="lt-LT"/>
        </w:rPr>
        <w:t xml:space="preserve">R. R. </w:t>
      </w:r>
      <w:bookmarkEnd w:id="43"/>
      <w:r>
        <w:rPr>
          <w:color w:val="000000"/>
          <w:szCs w:val="24"/>
          <w:lang w:eastAsia="lt-LT" w:bidi="lt-LT"/>
        </w:rPr>
        <w:t xml:space="preserve">parodymus dėl jų reakcijos ir požiūrio į </w:t>
      </w:r>
      <w:bookmarkStart w:id="44" w:name="Buk_18"/>
      <w:r w:rsidR="00B42297" w:rsidRPr="00B34435">
        <w:rPr>
          <w:szCs w:val="24"/>
          <w:lang w:eastAsia="lt-LT" w:bidi="lt-LT"/>
        </w:rPr>
        <w:t xml:space="preserve">E. K. </w:t>
      </w:r>
      <w:bookmarkEnd w:id="44"/>
      <w:r>
        <w:rPr>
          <w:color w:val="000000"/>
          <w:szCs w:val="24"/>
          <w:lang w:eastAsia="lt-LT" w:bidi="lt-LT"/>
        </w:rPr>
        <w:t xml:space="preserve">veiksmus ranka suduodant </w:t>
      </w:r>
      <w:r w:rsidR="00F714AF">
        <w:rPr>
          <w:color w:val="000000"/>
          <w:szCs w:val="24"/>
          <w:lang w:eastAsia="lt-LT" w:bidi="lt-LT"/>
        </w:rPr>
        <w:t xml:space="preserve">mažamečiam </w:t>
      </w:r>
      <w:r>
        <w:rPr>
          <w:color w:val="000000"/>
          <w:szCs w:val="24"/>
          <w:lang w:eastAsia="lt-LT" w:bidi="lt-LT"/>
        </w:rPr>
        <w:t xml:space="preserve">vaikui į sėdmenis ir rankas, akcentavo </w:t>
      </w:r>
      <w:bookmarkStart w:id="45" w:name="Buk_19"/>
      <w:r w:rsidR="00B42297" w:rsidRPr="00B34435">
        <w:rPr>
          <w:szCs w:val="24"/>
          <w:lang w:eastAsia="lt-LT" w:bidi="lt-LT"/>
        </w:rPr>
        <w:t xml:space="preserve">E. K. </w:t>
      </w:r>
      <w:bookmarkEnd w:id="45"/>
      <w:r>
        <w:rPr>
          <w:color w:val="000000"/>
          <w:szCs w:val="24"/>
          <w:lang w:eastAsia="lt-LT" w:bidi="lt-LT"/>
        </w:rPr>
        <w:t>asmenines paskatas, tačiau neat</w:t>
      </w:r>
      <w:r w:rsidR="0046466F">
        <w:rPr>
          <w:color w:val="000000"/>
          <w:szCs w:val="24"/>
          <w:lang w:eastAsia="lt-LT" w:bidi="lt-LT"/>
        </w:rPr>
        <w:t>kreipė dėmesio,</w:t>
      </w:r>
      <w:r>
        <w:rPr>
          <w:color w:val="000000"/>
          <w:szCs w:val="24"/>
          <w:lang w:eastAsia="lt-LT" w:bidi="lt-LT"/>
        </w:rPr>
        <w:t xml:space="preserve"> kad įstatymas neapibrėžia reikalavimo, jog visiems įvykį mačiusiems asmenims kiltų vienodos pasekmės</w:t>
      </w:r>
      <w:r w:rsidR="00F714AF">
        <w:rPr>
          <w:color w:val="000000"/>
          <w:szCs w:val="24"/>
          <w:lang w:eastAsia="lt-LT" w:bidi="lt-LT"/>
        </w:rPr>
        <w:t>,</w:t>
      </w:r>
      <w:r>
        <w:rPr>
          <w:color w:val="000000"/>
          <w:szCs w:val="24"/>
          <w:lang w:eastAsia="lt-LT" w:bidi="lt-LT"/>
        </w:rPr>
        <w:t xml:space="preserve"> ir konkretaus žmonių, kuriems turi </w:t>
      </w:r>
      <w:r w:rsidR="00F714AF">
        <w:rPr>
          <w:color w:val="000000"/>
          <w:szCs w:val="24"/>
          <w:lang w:eastAsia="lt-LT" w:bidi="lt-LT"/>
        </w:rPr>
        <w:t xml:space="preserve">būti sutrikdyta </w:t>
      </w:r>
      <w:r>
        <w:rPr>
          <w:color w:val="000000"/>
          <w:szCs w:val="24"/>
          <w:lang w:eastAsia="lt-LT" w:bidi="lt-LT"/>
        </w:rPr>
        <w:t>rimtis</w:t>
      </w:r>
      <w:r w:rsidR="00B23D67">
        <w:rPr>
          <w:color w:val="000000"/>
          <w:szCs w:val="24"/>
          <w:lang w:eastAsia="lt-LT" w:bidi="lt-LT"/>
        </w:rPr>
        <w:t>, skaičiaus</w:t>
      </w:r>
      <w:r>
        <w:rPr>
          <w:color w:val="000000"/>
          <w:szCs w:val="24"/>
          <w:lang w:eastAsia="lt-LT" w:bidi="lt-LT"/>
        </w:rPr>
        <w:t xml:space="preserve">. Teismas </w:t>
      </w:r>
      <w:r w:rsidR="00CE1CCD">
        <w:t>tinkamai neįvertino, kad būtent viešoje vietoje matytas smurtas</w:t>
      </w:r>
      <w:r w:rsidR="004320A1">
        <w:t>,</w:t>
      </w:r>
      <w:r w:rsidR="004320A1" w:rsidRPr="004320A1">
        <w:t xml:space="preserve"> </w:t>
      </w:r>
      <w:r w:rsidR="004320A1">
        <w:t>o ne įvykių filmavimas</w:t>
      </w:r>
      <w:r w:rsidR="00CE1CCD">
        <w:t xml:space="preserve"> </w:t>
      </w:r>
      <w:r w:rsidR="00F714AF">
        <w:t xml:space="preserve">sutrikdė </w:t>
      </w:r>
      <w:r w:rsidR="00B42297">
        <w:t>A.</w:t>
      </w:r>
      <w:r w:rsidR="00CE1CCD">
        <w:t xml:space="preserve"> šeimos rimt</w:t>
      </w:r>
      <w:r w:rsidR="00F714AF">
        <w:t>į</w:t>
      </w:r>
      <w:r w:rsidR="00CE1CCD">
        <w:t xml:space="preserve">. Nors buvo aiškiai nustatyta, kodėl liudytojas </w:t>
      </w:r>
      <w:bookmarkStart w:id="46" w:name="Buk_65"/>
      <w:r w:rsidR="00B42297" w:rsidRPr="00B34435">
        <w:t xml:space="preserve">M. A. </w:t>
      </w:r>
      <w:bookmarkEnd w:id="46"/>
      <w:r w:rsidR="00CE1CCD">
        <w:t xml:space="preserve">iškvietė policiją (suduoti smūgiai mažam vaikui), teismas, remdamasis prielaidomis, padarė išvadą, </w:t>
      </w:r>
      <w:r w:rsidR="00F714AF">
        <w:t xml:space="preserve">kad </w:t>
      </w:r>
      <w:bookmarkStart w:id="47" w:name="Buk_66"/>
      <w:r w:rsidR="00B42297" w:rsidRPr="00B34435">
        <w:t xml:space="preserve">M. A. </w:t>
      </w:r>
      <w:bookmarkEnd w:id="47"/>
      <w:r w:rsidR="00CE1CCD">
        <w:t xml:space="preserve">pareigūnus iškvietė tik todėl, kad </w:t>
      </w:r>
      <w:bookmarkStart w:id="48" w:name="Buk_20"/>
      <w:r w:rsidR="00B42297" w:rsidRPr="00B34435">
        <w:t xml:space="preserve">E. K. </w:t>
      </w:r>
      <w:bookmarkEnd w:id="48"/>
      <w:r w:rsidR="00CE1CCD">
        <w:t xml:space="preserve">pasakė, </w:t>
      </w:r>
      <w:r w:rsidR="004320A1">
        <w:t xml:space="preserve">jog </w:t>
      </w:r>
      <w:r w:rsidR="00CE1CCD">
        <w:t>ji jau iškvietė policiją.</w:t>
      </w:r>
    </w:p>
    <w:p w14:paraId="60B7D247" w14:textId="070AE430" w:rsidR="006C57B0" w:rsidRPr="00AE661E" w:rsidRDefault="004334D7" w:rsidP="007B014F">
      <w:pPr>
        <w:numPr>
          <w:ilvl w:val="1"/>
          <w:numId w:val="1"/>
        </w:numPr>
        <w:spacing w:after="120" w:line="240" w:lineRule="auto"/>
        <w:ind w:left="709" w:hanging="425"/>
        <w:jc w:val="both"/>
        <w:rPr>
          <w:rFonts w:eastAsia="Times New Roman" w:cs="Times New Roman"/>
          <w:szCs w:val="24"/>
        </w:rPr>
      </w:pPr>
      <w:r w:rsidRPr="00AE661E">
        <w:rPr>
          <w:color w:val="000000"/>
          <w:szCs w:val="24"/>
          <w:lang w:eastAsia="lt-LT" w:bidi="lt-LT"/>
        </w:rPr>
        <w:t xml:space="preserve"> </w:t>
      </w:r>
      <w:bookmarkStart w:id="49" w:name="Buk_21"/>
      <w:r w:rsidR="00B42297" w:rsidRPr="00B34435">
        <w:t xml:space="preserve">E. K. </w:t>
      </w:r>
      <w:bookmarkEnd w:id="49"/>
      <w:r w:rsidR="00322034" w:rsidRPr="00B42297">
        <w:rPr>
          <w:i/>
          <w:iCs/>
          <w:color w:val="000000"/>
          <w:szCs w:val="18"/>
        </w:rPr>
        <w:t>(duomenys neskelbtini)</w:t>
      </w:r>
      <w:r w:rsidR="00322034">
        <w:rPr>
          <w:i/>
          <w:iCs/>
          <w:color w:val="000000"/>
          <w:szCs w:val="18"/>
        </w:rPr>
        <w:t xml:space="preserve"> </w:t>
      </w:r>
      <w:r w:rsidR="006C57B0">
        <w:t>vaiko auklėjimas fiziniu smurtu viešoje vietoje</w:t>
      </w:r>
      <w:r w:rsidR="0016738C">
        <w:t>,</w:t>
      </w:r>
      <w:r w:rsidR="006C57B0">
        <w:t xml:space="preserve"> matant kitiems asmenims, atitinka tyčinius veiksmus</w:t>
      </w:r>
      <w:r w:rsidR="0016738C">
        <w:t xml:space="preserve">, </w:t>
      </w:r>
      <w:r w:rsidR="006C57B0">
        <w:t>sukėlusius visuomenės rimties sutrikdymą</w:t>
      </w:r>
      <w:r w:rsidR="0016738C">
        <w:t>. Pagal BK</w:t>
      </w:r>
      <w:r w:rsidR="00047599">
        <w:t> </w:t>
      </w:r>
      <w:r w:rsidR="0016738C">
        <w:t>284 straipsnį nereikalauja</w:t>
      </w:r>
      <w:r w:rsidR="00AE661E">
        <w:t>ma</w:t>
      </w:r>
      <w:r w:rsidR="0016738C">
        <w:t xml:space="preserve"> nustatyti chuliganiškų paskatų, t</w:t>
      </w:r>
      <w:r w:rsidR="006C57B0">
        <w:t>odėl teismo išvados</w:t>
      </w:r>
      <w:r w:rsidR="0016738C">
        <w:t xml:space="preserve"> apie</w:t>
      </w:r>
      <w:r w:rsidR="00AE661E">
        <w:t xml:space="preserve"> </w:t>
      </w:r>
      <w:r w:rsidR="0016738C">
        <w:t xml:space="preserve">asmeninių paskatų dominavimą, tai, kad </w:t>
      </w:r>
      <w:r w:rsidR="006C57B0">
        <w:t xml:space="preserve">liudytojai </w:t>
      </w:r>
      <w:bookmarkStart w:id="50" w:name="Buk_70"/>
      <w:r w:rsidR="00B42297" w:rsidRPr="00B34435">
        <w:t>R. R.</w:t>
      </w:r>
      <w:bookmarkEnd w:id="50"/>
      <w:r w:rsidR="006C57B0">
        <w:t xml:space="preserve">, </w:t>
      </w:r>
      <w:bookmarkStart w:id="51" w:name="Buk_61"/>
      <w:r w:rsidR="00B42297" w:rsidRPr="00B34435">
        <w:t xml:space="preserve">L. U. </w:t>
      </w:r>
      <w:bookmarkEnd w:id="51"/>
      <w:r w:rsidR="006C57B0">
        <w:t>ir pati išteisintoji situaciją vertino tik kaip motinos valdžios panaudojimą, neturi reikšmės veikos sudėties nustatymui</w:t>
      </w:r>
      <w:r w:rsidR="0016738C">
        <w:t xml:space="preserve">. </w:t>
      </w:r>
      <w:r w:rsidR="006C57B0">
        <w:t xml:space="preserve">Teismų praktikoje pripažįstama, kad padarinių atžvilgiu kaltininko tyčia gali būti tiek apibrėžta, tiek neapibrėžta. Esant neapibrėžtai tyčiai, viešosios tvarkos pažeidėjas gali veikti nesukonkretindamas, kokį poveikį visuomenei turės jo atliekami veiksmai, bet bendrais bruožais numatydamas, kad visuomenės rimtis ar tvarka bus sutrikdyta </w:t>
      </w:r>
      <w:r w:rsidR="006C57B0" w:rsidRPr="00DD6139">
        <w:t>(</w:t>
      </w:r>
      <w:r w:rsidR="0016738C" w:rsidRPr="00DD6139">
        <w:rPr>
          <w:bCs/>
        </w:rPr>
        <w:t>kasacinės nutartys baudžiamosiose bylose Nr.</w:t>
      </w:r>
      <w:r w:rsidR="006C57B0" w:rsidRPr="00DD6139">
        <w:rPr>
          <w:bCs/>
        </w:rPr>
        <w:t xml:space="preserve"> 2K-447/2012, 2K-437/2013</w:t>
      </w:r>
      <w:r w:rsidR="006C57B0" w:rsidRPr="00DD6139">
        <w:t>).</w:t>
      </w:r>
      <w:r w:rsidR="006C57B0">
        <w:t xml:space="preserve"> </w:t>
      </w:r>
      <w:r w:rsidR="0016738C">
        <w:t>A</w:t>
      </w:r>
      <w:r w:rsidR="006C57B0">
        <w:t>smeninio pobūdžio paskatos</w:t>
      </w:r>
      <w:r w:rsidR="0016738C">
        <w:t>,</w:t>
      </w:r>
      <w:r w:rsidR="006C57B0">
        <w:t xml:space="preserve"> jeigu asmuo pasirenka viešąją vietą savo asmeniniams santykiams spręsti (šiuo atveju nubausti vaiką suduodant jam per sėdmenis, o po to</w:t>
      </w:r>
      <w:r w:rsidR="00BC6E14">
        <w:t>,</w:t>
      </w:r>
      <w:r w:rsidR="006C57B0">
        <w:t xml:space="preserve"> </w:t>
      </w:r>
      <w:r w:rsidR="0016738C">
        <w:t xml:space="preserve">siekiant </w:t>
      </w:r>
      <w:r w:rsidR="006C57B0">
        <w:t>auklė</w:t>
      </w:r>
      <w:r w:rsidR="0016738C">
        <w:t>ti</w:t>
      </w:r>
      <w:r w:rsidR="006C57B0">
        <w:t xml:space="preserve"> ir vaiko paklus</w:t>
      </w:r>
      <w:r w:rsidR="0016738C">
        <w:t>numo</w:t>
      </w:r>
      <w:r w:rsidR="00BC6E14">
        <w:t>,</w:t>
      </w:r>
      <w:r w:rsidR="006C57B0">
        <w:t xml:space="preserve"> toliau fiziškai smurtauti)</w:t>
      </w:r>
      <w:r w:rsidR="0016738C">
        <w:t xml:space="preserve">, </w:t>
      </w:r>
      <w:r w:rsidR="006C57B0">
        <w:t xml:space="preserve">rodo, kad </w:t>
      </w:r>
      <w:bookmarkStart w:id="52" w:name="Buk_22"/>
      <w:r w:rsidR="00B42297" w:rsidRPr="00B34435">
        <w:t xml:space="preserve">E. K. </w:t>
      </w:r>
      <w:bookmarkEnd w:id="52"/>
      <w:r w:rsidR="0016738C">
        <w:t>bendrais bruožais</w:t>
      </w:r>
      <w:r w:rsidR="006C57B0">
        <w:t xml:space="preserve"> turėjo numatyti ir numatė, kad visuomenės rimtis bus sutrikdyta.</w:t>
      </w:r>
    </w:p>
    <w:p w14:paraId="57764A39" w14:textId="7D4B40F7" w:rsidR="00322034" w:rsidRDefault="006C57B0" w:rsidP="00322034">
      <w:pPr>
        <w:numPr>
          <w:ilvl w:val="1"/>
          <w:numId w:val="1"/>
        </w:numPr>
        <w:tabs>
          <w:tab w:val="left" w:pos="851"/>
        </w:tabs>
        <w:spacing w:after="120" w:line="240" w:lineRule="auto"/>
        <w:ind w:left="709" w:hanging="425"/>
        <w:jc w:val="both"/>
        <w:rPr>
          <w:rFonts w:eastAsia="Times New Roman" w:cs="Times New Roman"/>
          <w:szCs w:val="24"/>
        </w:rPr>
      </w:pPr>
      <w:r>
        <w:t xml:space="preserve">Apibendrinant </w:t>
      </w:r>
      <w:r w:rsidR="00AE661E">
        <w:t xml:space="preserve">bylos </w:t>
      </w:r>
      <w:r>
        <w:t>duomenis</w:t>
      </w:r>
      <w:r w:rsidR="00AE661E">
        <w:t>,</w:t>
      </w:r>
      <w:r>
        <w:t xml:space="preserve"> matyti, kad būtent </w:t>
      </w:r>
      <w:bookmarkStart w:id="53" w:name="Buk_23"/>
      <w:r w:rsidR="00B42297" w:rsidRPr="00B34435">
        <w:t xml:space="preserve">E. K. </w:t>
      </w:r>
      <w:bookmarkEnd w:id="53"/>
      <w:r>
        <w:t>veiksmai suduodant vaikui buvo priežastiniu ryšiu susiję su atsiradusi</w:t>
      </w:r>
      <w:r w:rsidR="0016738C">
        <w:t>ais padariniais</w:t>
      </w:r>
      <w:r w:rsidR="00EB6CE8">
        <w:t xml:space="preserve"> – A</w:t>
      </w:r>
      <w:r w:rsidR="00322034">
        <w:t>.</w:t>
      </w:r>
      <w:r w:rsidR="00EB6CE8">
        <w:t xml:space="preserve"> šeima su vaikais, matydama daugkartinį motinos naudojamą fizinį smurtą prieš labai mažą vaiką, patyrė neigiamus išgyvenimus, buvo šokiruoti, tai sukėlė jų pasipiktinimą, sugadino </w:t>
      </w:r>
      <w:r w:rsidR="004320A1">
        <w:t xml:space="preserve">jiems </w:t>
      </w:r>
      <w:r w:rsidR="00EB6CE8">
        <w:t xml:space="preserve">nuotaiką, buvo sutrikdytas jų poilsis, </w:t>
      </w:r>
      <w:r w:rsidR="00AE661E">
        <w:t xml:space="preserve">dėl to </w:t>
      </w:r>
      <w:r w:rsidR="00EB6CE8">
        <w:t>sureagavo jų septynerių metų dukra, motina turėjo keisti pasivaikščiojimo kryptį,</w:t>
      </w:r>
      <w:r>
        <w:t xml:space="preserve"> kad įvykio nematytų jos mažamečiai vaikai. Taigi </w:t>
      </w:r>
      <w:bookmarkStart w:id="54" w:name="Buk_24"/>
      <w:r w:rsidR="00B42297" w:rsidRPr="00B34435">
        <w:t xml:space="preserve">E. K. </w:t>
      </w:r>
      <w:bookmarkEnd w:id="54"/>
      <w:r>
        <w:t>viešoje vietoje</w:t>
      </w:r>
      <w:r w:rsidR="00EB6CE8">
        <w:t xml:space="preserve"> atlikti veiksmai, matant kitiems asmenims, </w:t>
      </w:r>
      <w:r>
        <w:t>pripažinti</w:t>
      </w:r>
      <w:r w:rsidR="00EB6CE8">
        <w:t xml:space="preserve"> </w:t>
      </w:r>
      <w:r>
        <w:t>įžūliu</w:t>
      </w:r>
      <w:r w:rsidR="00EB6CE8">
        <w:t xml:space="preserve"> elgesiu</w:t>
      </w:r>
      <w:r>
        <w:t xml:space="preserve">, </w:t>
      </w:r>
      <w:r w:rsidR="00EB6CE8">
        <w:t xml:space="preserve">kuris </w:t>
      </w:r>
      <w:r>
        <w:t>perženg</w:t>
      </w:r>
      <w:r w:rsidR="00AE661E">
        <w:t>ė</w:t>
      </w:r>
      <w:r>
        <w:t xml:space="preserve"> privataus konflikto ribas ir </w:t>
      </w:r>
      <w:r w:rsidR="00EB6CE8">
        <w:t xml:space="preserve">buvo </w:t>
      </w:r>
      <w:r>
        <w:t>pavojing</w:t>
      </w:r>
      <w:r w:rsidR="00EB6CE8">
        <w:t>as</w:t>
      </w:r>
      <w:r>
        <w:t xml:space="preserve"> ne tik </w:t>
      </w:r>
      <w:r w:rsidR="00EB6CE8">
        <w:t xml:space="preserve">jos </w:t>
      </w:r>
      <w:r>
        <w:t>sūnui, bet ir aplinkiniams,</w:t>
      </w:r>
      <w:r w:rsidR="001754A6">
        <w:t xml:space="preserve"> </w:t>
      </w:r>
      <w:r>
        <w:t xml:space="preserve">ir dėl tokių veiksmų buvo realiai sutrikdyta visuomenės rimtis. </w:t>
      </w:r>
      <w:r w:rsidR="00AE661E">
        <w:t>Tai</w:t>
      </w:r>
      <w:r w:rsidR="00BC6E14">
        <w:t>gi</w:t>
      </w:r>
      <w:r w:rsidR="00AE661E">
        <w:t xml:space="preserve"> apeliacinės instancijos teismas </w:t>
      </w:r>
      <w:r>
        <w:t xml:space="preserve">įrodymus vertino selektyviai, nepagrįstai sureikšmino </w:t>
      </w:r>
      <w:r w:rsidR="00AE661E">
        <w:t>aplinkybes</w:t>
      </w:r>
      <w:r>
        <w:t xml:space="preserve"> po įvykio, neįvertino duomenų visumos</w:t>
      </w:r>
      <w:r w:rsidR="00047599">
        <w:t xml:space="preserve"> </w:t>
      </w:r>
      <w:r w:rsidR="001754A6">
        <w:t xml:space="preserve">ir </w:t>
      </w:r>
      <w:r>
        <w:t>tai sutrukdė teismui priimti teisingą sprendimą.</w:t>
      </w:r>
    </w:p>
    <w:p w14:paraId="4B084BF3" w14:textId="77777777" w:rsidR="00322034" w:rsidRPr="00322034" w:rsidRDefault="00322034" w:rsidP="00322034">
      <w:pPr>
        <w:tabs>
          <w:tab w:val="left" w:pos="851"/>
        </w:tabs>
        <w:spacing w:after="120" w:line="240" w:lineRule="auto"/>
        <w:ind w:left="709"/>
        <w:jc w:val="both"/>
        <w:rPr>
          <w:rFonts w:eastAsia="Times New Roman" w:cs="Times New Roman"/>
          <w:szCs w:val="24"/>
        </w:rPr>
      </w:pPr>
    </w:p>
    <w:p w14:paraId="5AFE2681" w14:textId="71EEA1D3" w:rsidR="008353CE" w:rsidRDefault="008353CE" w:rsidP="008353CE">
      <w:pPr>
        <w:spacing w:after="120" w:line="240" w:lineRule="auto"/>
        <w:jc w:val="center"/>
        <w:rPr>
          <w:rFonts w:eastAsia="Times New Roman" w:cs="Times New Roman"/>
          <w:szCs w:val="24"/>
        </w:rPr>
      </w:pPr>
      <w:r w:rsidRPr="00BE583C">
        <w:rPr>
          <w:rFonts w:eastAsia="Times New Roman" w:cs="Times New Roman"/>
          <w:szCs w:val="24"/>
        </w:rPr>
        <w:t>III. Kasacinės instancijos teismo argumentai ir išvados</w:t>
      </w:r>
    </w:p>
    <w:p w14:paraId="7EFE8651" w14:textId="0573D0E2" w:rsidR="00124EAD" w:rsidRPr="00322034" w:rsidRDefault="00124EAD" w:rsidP="008353CE">
      <w:pPr>
        <w:spacing w:after="120" w:line="240" w:lineRule="auto"/>
        <w:jc w:val="center"/>
        <w:rPr>
          <w:rFonts w:eastAsia="Times New Roman" w:cs="Times New Roman"/>
          <w:szCs w:val="24"/>
        </w:rPr>
      </w:pPr>
    </w:p>
    <w:p w14:paraId="3DFA6386" w14:textId="6E97FC7B" w:rsidR="000950B1" w:rsidRPr="00322034" w:rsidRDefault="00F6663A" w:rsidP="00322034">
      <w:pPr>
        <w:numPr>
          <w:ilvl w:val="0"/>
          <w:numId w:val="1"/>
        </w:numPr>
        <w:tabs>
          <w:tab w:val="left" w:pos="709"/>
        </w:tabs>
        <w:spacing w:after="120" w:line="240" w:lineRule="auto"/>
        <w:ind w:left="142" w:hanging="284"/>
        <w:jc w:val="both"/>
        <w:rPr>
          <w:rFonts w:eastAsia="Times New Roman" w:cs="Times New Roman"/>
          <w:bCs/>
          <w:szCs w:val="24"/>
        </w:rPr>
      </w:pPr>
      <w:r w:rsidRPr="00F6663A">
        <w:rPr>
          <w:rFonts w:eastAsia="Times New Roman" w:cs="Times New Roman"/>
          <w:bCs/>
          <w:szCs w:val="24"/>
        </w:rPr>
        <w:t xml:space="preserve">Kauno apygardos prokuratūros Kauno apylinkės prokuratūros Ketvirtojo skyriaus vyriausiosios prokurorės D. Brudnienės </w:t>
      </w:r>
      <w:r w:rsidR="000950B1" w:rsidRPr="00F6663A">
        <w:rPr>
          <w:rFonts w:eastAsia="Times New Roman" w:cs="Times New Roman"/>
          <w:bCs/>
          <w:szCs w:val="24"/>
        </w:rPr>
        <w:t xml:space="preserve">kasacinis skundas </w:t>
      </w:r>
      <w:r w:rsidR="00066511">
        <w:rPr>
          <w:rFonts w:eastAsia="Times New Roman" w:cs="Times New Roman"/>
          <w:bCs/>
          <w:szCs w:val="24"/>
        </w:rPr>
        <w:t>atmetamas.</w:t>
      </w:r>
    </w:p>
    <w:p w14:paraId="22D98438" w14:textId="77777777" w:rsidR="00322034" w:rsidRDefault="00322034" w:rsidP="000950B1">
      <w:pPr>
        <w:pStyle w:val="Sraopastraipa"/>
        <w:spacing w:line="240" w:lineRule="auto"/>
        <w:ind w:left="567" w:hanging="141"/>
        <w:rPr>
          <w:i/>
          <w:szCs w:val="24"/>
        </w:rPr>
      </w:pPr>
    </w:p>
    <w:p w14:paraId="72D8798B" w14:textId="4F7F778D" w:rsidR="000950B1" w:rsidRPr="000950B1" w:rsidRDefault="000950B1" w:rsidP="000950B1">
      <w:pPr>
        <w:pStyle w:val="Sraopastraipa"/>
        <w:spacing w:line="240" w:lineRule="auto"/>
        <w:ind w:left="567" w:hanging="141"/>
        <w:rPr>
          <w:rFonts w:eastAsia="Calibri"/>
          <w:i/>
          <w:szCs w:val="24"/>
        </w:rPr>
      </w:pPr>
      <w:r w:rsidRPr="000950B1">
        <w:rPr>
          <w:i/>
          <w:szCs w:val="24"/>
        </w:rPr>
        <w:lastRenderedPageBreak/>
        <w:t xml:space="preserve">Dėl kasaciniame skunde nurodytų </w:t>
      </w:r>
      <w:r w:rsidRPr="000950B1">
        <w:rPr>
          <w:rFonts w:eastAsia="Calibri"/>
          <w:i/>
          <w:szCs w:val="24"/>
        </w:rPr>
        <w:t>BPK pažeidimų</w:t>
      </w:r>
    </w:p>
    <w:p w14:paraId="6F88EC27" w14:textId="77777777" w:rsidR="000950B1" w:rsidRDefault="000950B1" w:rsidP="000950B1">
      <w:pPr>
        <w:spacing w:after="120" w:line="240" w:lineRule="auto"/>
        <w:ind w:left="567" w:hanging="141"/>
        <w:jc w:val="both"/>
        <w:rPr>
          <w:rFonts w:eastAsia="Times New Roman" w:cs="Times New Roman"/>
          <w:szCs w:val="24"/>
        </w:rPr>
      </w:pPr>
    </w:p>
    <w:p w14:paraId="0E73A8D8" w14:textId="7877B0EC" w:rsidR="00780F10" w:rsidRPr="008A0405" w:rsidRDefault="004F0055" w:rsidP="004F0055">
      <w:pPr>
        <w:spacing w:after="120" w:line="240" w:lineRule="auto"/>
        <w:ind w:left="142"/>
        <w:jc w:val="both"/>
        <w:rPr>
          <w:rFonts w:eastAsia="Times New Roman" w:cs="Times New Roman"/>
          <w:szCs w:val="24"/>
        </w:rPr>
      </w:pPr>
      <w:bookmarkStart w:id="55" w:name="_Hlk36218040"/>
      <w:r>
        <w:rPr>
          <w:iCs/>
          <w:szCs w:val="24"/>
        </w:rPr>
        <w:t xml:space="preserve">4. </w:t>
      </w:r>
      <w:r w:rsidR="00124EAD" w:rsidRPr="003A0A65">
        <w:rPr>
          <w:iCs/>
          <w:szCs w:val="24"/>
        </w:rPr>
        <w:t>Kasaciniame skunde teigiama, kad vertinant bylos įrodymus buvo padaryti esminiai BPK</w:t>
      </w:r>
      <w:r w:rsidR="00F6663A" w:rsidRPr="003A0A65">
        <w:rPr>
          <w:iCs/>
          <w:szCs w:val="24"/>
        </w:rPr>
        <w:t> </w:t>
      </w:r>
      <w:r w:rsidR="00124EAD" w:rsidRPr="003A0A65">
        <w:rPr>
          <w:iCs/>
          <w:szCs w:val="24"/>
        </w:rPr>
        <w:t>20</w:t>
      </w:r>
      <w:r w:rsidR="00F6663A" w:rsidRPr="003A0A65">
        <w:rPr>
          <w:iCs/>
          <w:szCs w:val="24"/>
        </w:rPr>
        <w:t> </w:t>
      </w:r>
      <w:r w:rsidR="00124EAD" w:rsidRPr="003A0A65">
        <w:rPr>
          <w:iCs/>
          <w:szCs w:val="24"/>
        </w:rPr>
        <w:t>straipsnio 5 dalies</w:t>
      </w:r>
      <w:r w:rsidR="00566CDF">
        <w:rPr>
          <w:iCs/>
          <w:szCs w:val="24"/>
        </w:rPr>
        <w:t xml:space="preserve"> pažeidimai</w:t>
      </w:r>
      <w:r w:rsidR="00124EAD" w:rsidRPr="003A0A65">
        <w:rPr>
          <w:iCs/>
          <w:szCs w:val="24"/>
        </w:rPr>
        <w:t>,</w:t>
      </w:r>
      <w:r w:rsidR="00AE174B" w:rsidRPr="003A0A65">
        <w:rPr>
          <w:iCs/>
          <w:szCs w:val="24"/>
        </w:rPr>
        <w:t xml:space="preserve"> nes bylos</w:t>
      </w:r>
      <w:r w:rsidR="00780F13" w:rsidRPr="003A0A65">
        <w:rPr>
          <w:iCs/>
          <w:szCs w:val="24"/>
        </w:rPr>
        <w:t xml:space="preserve"> </w:t>
      </w:r>
      <w:r w:rsidR="00924E41" w:rsidRPr="003A0A65">
        <w:rPr>
          <w:iCs/>
          <w:szCs w:val="24"/>
        </w:rPr>
        <w:t>į</w:t>
      </w:r>
      <w:r w:rsidR="00AE174B" w:rsidRPr="003A0A65">
        <w:rPr>
          <w:iCs/>
          <w:szCs w:val="24"/>
        </w:rPr>
        <w:t xml:space="preserve">rodymai vertinti selektyviai, atsižvelgta tik į </w:t>
      </w:r>
      <w:bookmarkStart w:id="56" w:name="Buk_25"/>
      <w:r w:rsidR="00B42297" w:rsidRPr="00B34435">
        <w:rPr>
          <w:iCs/>
          <w:szCs w:val="24"/>
        </w:rPr>
        <w:t>E.</w:t>
      </w:r>
      <w:r w:rsidR="00322034" w:rsidRPr="00B34435">
        <w:rPr>
          <w:iCs/>
          <w:szCs w:val="24"/>
        </w:rPr>
        <w:t> </w:t>
      </w:r>
      <w:r w:rsidR="00B42297" w:rsidRPr="00B34435">
        <w:rPr>
          <w:iCs/>
          <w:szCs w:val="24"/>
        </w:rPr>
        <w:t xml:space="preserve">K. </w:t>
      </w:r>
      <w:bookmarkEnd w:id="56"/>
      <w:r w:rsidR="00AE174B" w:rsidRPr="003A0A65">
        <w:rPr>
          <w:iCs/>
          <w:szCs w:val="24"/>
        </w:rPr>
        <w:t>veiksmus pateisinančius bylos duomenis, neišsiaiškintos visos reikšmingos bylai aplinkybės</w:t>
      </w:r>
      <w:r w:rsidR="00924E41" w:rsidRPr="003A0A65">
        <w:rPr>
          <w:iCs/>
          <w:szCs w:val="24"/>
        </w:rPr>
        <w:t>,</w:t>
      </w:r>
      <w:r w:rsidR="002133B1" w:rsidRPr="003A0A65">
        <w:rPr>
          <w:iCs/>
          <w:szCs w:val="24"/>
        </w:rPr>
        <w:t xml:space="preserve"> sureikšmintos aplinkybės</w:t>
      </w:r>
      <w:r w:rsidR="00566CDF">
        <w:rPr>
          <w:iCs/>
          <w:szCs w:val="24"/>
        </w:rPr>
        <w:t>,</w:t>
      </w:r>
      <w:r w:rsidR="002133B1" w:rsidRPr="003A0A65">
        <w:rPr>
          <w:iCs/>
          <w:szCs w:val="24"/>
        </w:rPr>
        <w:t xml:space="preserve"> </w:t>
      </w:r>
      <w:r w:rsidR="003A0A65" w:rsidRPr="003A0A65">
        <w:rPr>
          <w:iCs/>
          <w:szCs w:val="24"/>
        </w:rPr>
        <w:t>nustatytos</w:t>
      </w:r>
      <w:r w:rsidR="002133B1" w:rsidRPr="003A0A65">
        <w:rPr>
          <w:iCs/>
          <w:szCs w:val="24"/>
        </w:rPr>
        <w:t xml:space="preserve"> po įvykio</w:t>
      </w:r>
      <w:r w:rsidR="00566CDF">
        <w:rPr>
          <w:iCs/>
          <w:szCs w:val="24"/>
        </w:rPr>
        <w:t>.</w:t>
      </w:r>
      <w:r w:rsidR="002133B1" w:rsidRPr="003A0A65">
        <w:rPr>
          <w:iCs/>
          <w:szCs w:val="24"/>
        </w:rPr>
        <w:t xml:space="preserve"> B</w:t>
      </w:r>
      <w:r w:rsidR="00AE174B" w:rsidRPr="003A0A65">
        <w:rPr>
          <w:iCs/>
          <w:szCs w:val="24"/>
        </w:rPr>
        <w:t>e to</w:t>
      </w:r>
      <w:r w:rsidR="00924E41" w:rsidRPr="003A0A65">
        <w:rPr>
          <w:iCs/>
          <w:szCs w:val="24"/>
        </w:rPr>
        <w:t>,</w:t>
      </w:r>
      <w:r w:rsidR="00AE174B" w:rsidRPr="003A0A65">
        <w:rPr>
          <w:iCs/>
          <w:szCs w:val="24"/>
        </w:rPr>
        <w:t xml:space="preserve"> išteisinamasis nuosprendis nepatikrintas tiek, kiek buvo prašoma prokuroro apeliaciniame skunde, </w:t>
      </w:r>
      <w:r w:rsidR="00066511" w:rsidRPr="003A0A65">
        <w:rPr>
          <w:iCs/>
          <w:szCs w:val="24"/>
        </w:rPr>
        <w:t>pažeidžiant BPK</w:t>
      </w:r>
      <w:r w:rsidR="00285843">
        <w:rPr>
          <w:iCs/>
          <w:szCs w:val="24"/>
        </w:rPr>
        <w:t> </w:t>
      </w:r>
      <w:r w:rsidR="00066511" w:rsidRPr="003A0A65">
        <w:rPr>
          <w:iCs/>
          <w:szCs w:val="24"/>
        </w:rPr>
        <w:t>320</w:t>
      </w:r>
      <w:r w:rsidR="00566CDF">
        <w:rPr>
          <w:iCs/>
          <w:szCs w:val="24"/>
        </w:rPr>
        <w:t> </w:t>
      </w:r>
      <w:r w:rsidR="00066511" w:rsidRPr="003A0A65">
        <w:rPr>
          <w:iCs/>
          <w:szCs w:val="24"/>
        </w:rPr>
        <w:t xml:space="preserve">straipsnio 3 dalies </w:t>
      </w:r>
      <w:r w:rsidR="002133B1" w:rsidRPr="003A0A65">
        <w:rPr>
          <w:iCs/>
          <w:szCs w:val="24"/>
        </w:rPr>
        <w:t xml:space="preserve">bei BPK 332 straipsnio </w:t>
      </w:r>
      <w:r w:rsidR="00066511" w:rsidRPr="003A0A65">
        <w:rPr>
          <w:iCs/>
          <w:szCs w:val="24"/>
        </w:rPr>
        <w:t xml:space="preserve">nuostatas, </w:t>
      </w:r>
      <w:r w:rsidR="00AE174B" w:rsidRPr="003A0A65">
        <w:rPr>
          <w:iCs/>
          <w:szCs w:val="24"/>
        </w:rPr>
        <w:t>neatsakyta į visus esminius šio skundo argumentus.</w:t>
      </w:r>
    </w:p>
    <w:p w14:paraId="3979643C" w14:textId="1BED368B" w:rsidR="00780F10" w:rsidRDefault="004F0055" w:rsidP="004F0055">
      <w:pPr>
        <w:spacing w:after="120" w:line="240" w:lineRule="auto"/>
        <w:ind w:left="142"/>
        <w:jc w:val="both"/>
        <w:rPr>
          <w:rFonts w:eastAsia="Times New Roman" w:cs="Times New Roman"/>
          <w:szCs w:val="24"/>
        </w:rPr>
      </w:pPr>
      <w:r>
        <w:rPr>
          <w:rFonts w:eastAsia="Times New Roman" w:cs="Times New Roman"/>
          <w:szCs w:val="24"/>
        </w:rPr>
        <w:t xml:space="preserve">5. </w:t>
      </w:r>
      <w:r w:rsidR="008807B3" w:rsidRPr="00780F10">
        <w:rPr>
          <w:rFonts w:eastAsia="Times New Roman" w:cs="Times New Roman"/>
          <w:szCs w:val="24"/>
        </w:rPr>
        <w:t>Atsakant į tokius skundo argumentus</w:t>
      </w:r>
      <w:r w:rsidR="00584410">
        <w:rPr>
          <w:rFonts w:eastAsia="Times New Roman" w:cs="Times New Roman"/>
          <w:szCs w:val="24"/>
        </w:rPr>
        <w:t>,</w:t>
      </w:r>
      <w:r w:rsidR="008807B3" w:rsidRPr="00780F10">
        <w:rPr>
          <w:rFonts w:eastAsia="Times New Roman" w:cs="Times New Roman"/>
          <w:szCs w:val="24"/>
        </w:rPr>
        <w:t xml:space="preserve"> visų pirma pažymėtina, kad pagal BPK 20 straipsnį įrodymai baudžiamajame procese yra įstatymų nustatyta tvarka gauti, BPK nurodytais proceso veiksmais patikrinti, teisiamajame posėdyje išnagrinėti ir teismo pripažinti įrodymais duomenys, kuriais vadovaudamasis teismas daro išvadas dėl nusikalstamos veikos buvimo ar nebuvimo, veiką padariusio asmens kaltumo ar nekaltumo ir kitų aplinkybių, turinčių reikšmės bylai išspręsti teisingai. Pagrindines įrodymų vertinimo taisykles nustato BPK</w:t>
      </w:r>
      <w:r w:rsidR="00285843" w:rsidRPr="00780F10">
        <w:rPr>
          <w:rFonts w:eastAsia="Times New Roman" w:cs="Times New Roman"/>
          <w:szCs w:val="24"/>
        </w:rPr>
        <w:t> </w:t>
      </w:r>
      <w:r w:rsidR="008807B3" w:rsidRPr="00780F10">
        <w:rPr>
          <w:rFonts w:eastAsia="Times New Roman" w:cs="Times New Roman"/>
          <w:szCs w:val="24"/>
        </w:rPr>
        <w:t>20</w:t>
      </w:r>
      <w:r w:rsidR="00566CDF" w:rsidRPr="00780F10">
        <w:rPr>
          <w:rFonts w:eastAsia="Times New Roman" w:cs="Times New Roman"/>
          <w:szCs w:val="24"/>
        </w:rPr>
        <w:t> </w:t>
      </w:r>
      <w:r w:rsidR="008807B3" w:rsidRPr="00780F10">
        <w:rPr>
          <w:rFonts w:eastAsia="Times New Roman" w:cs="Times New Roman"/>
          <w:szCs w:val="24"/>
        </w:rPr>
        <w:t>straipsnio 5 dalis. Šiose nuostatose įtvirtinta teismo teisė ir pareiga vertinti įrodymus pagal savo vidinį įsitikinimą, kuris susiformuoja teismui kruopščiai išnagrinėjus ir atskirai patikrinus iš kiekvieno šaltinio gaunamą informaciją. Įstatymas nustato išskirtinę bylą nagrinėjančio teismo kompetenciją nuspręsti, kurie iš byloje esančių duomenų turi įrodomąją vertę ir ar jų pakanka nustatyti, ar asmens, kuriam ši veika inkriminuojama, veiksmai turi visus konkrečios nusikalstamos veikos sudėties požymius. Įrodymų vertinimas ir jais pagrįstų išvadų byloje sprendžiamais klausimais darymas yra teismo, priimančio baigiamąjį aktą, prerogatyva. Teismo proceso dalyvių pateiktų prašymų ar versijų atmetimas, įrodymų vertinimas ne taip, kaip to norėtų proceso dalyviai, savaime BPK normų nepažeidžia, jeigu teismo sprendimas motyvuotas, neprieštaringas, padarytos išvados pagrįstos byloje surinktų ir ištirtų įrodymų visuma (pvz., kasacinė nutartis baudžiamojoje byloje Nr. 2K-7-130-699/2015).</w:t>
      </w:r>
    </w:p>
    <w:p w14:paraId="6A37600F" w14:textId="704FD924" w:rsidR="00780F10" w:rsidRPr="00944F1A" w:rsidRDefault="004F0055" w:rsidP="004F0055">
      <w:pPr>
        <w:spacing w:after="120" w:line="240" w:lineRule="auto"/>
        <w:ind w:left="142"/>
        <w:jc w:val="both"/>
        <w:rPr>
          <w:rFonts w:eastAsia="Times New Roman" w:cs="Times New Roman"/>
          <w:szCs w:val="24"/>
        </w:rPr>
      </w:pPr>
      <w:r>
        <w:rPr>
          <w:rFonts w:eastAsia="Times New Roman" w:cs="Times New Roman"/>
          <w:szCs w:val="24"/>
        </w:rPr>
        <w:t xml:space="preserve">6. </w:t>
      </w:r>
      <w:r w:rsidR="00CF4CF8" w:rsidRPr="00780F10">
        <w:rPr>
          <w:rFonts w:eastAsia="Times New Roman" w:cs="Times New Roman"/>
          <w:szCs w:val="24"/>
        </w:rPr>
        <w:t xml:space="preserve">BPK 20 straipsnio 5 dalyje nurodyta, kad teisėjai įrodymus įvertina pagal savo vidinį įsitikinimą, pagrįstą išsamiu ir nešališku visų bylos aplinkybių išnagrinėjimu, vadovaudamiesi įstatymu. Pagal teismų praktiką </w:t>
      </w:r>
      <w:r w:rsidR="002133B1" w:rsidRPr="00780F10">
        <w:rPr>
          <w:rFonts w:eastAsia="Times New Roman" w:cs="Times New Roman"/>
          <w:szCs w:val="24"/>
        </w:rPr>
        <w:t xml:space="preserve">minėtos BPK nuostatos </w:t>
      </w:r>
      <w:r w:rsidR="00CF4CF8" w:rsidRPr="00780F10">
        <w:rPr>
          <w:rFonts w:eastAsia="Times New Roman" w:cs="Times New Roman"/>
          <w:szCs w:val="24"/>
        </w:rPr>
        <w:t xml:space="preserve">reikalavimų esminiais pažeidimais gali būti pripažįstami atvejai, kai teismo išvados padarytos nesiėmus įmanomų priemonių visoms bylai teisingai išspręsti reikšmingoms aplinkybėms nustatyti; nebuvo įvertinti visi proceso metu surinkti bylai išspręsti reikšmingi įrodymai; vertinant įrodymus padaryta </w:t>
      </w:r>
      <w:r w:rsidR="00CF4CF8" w:rsidRPr="00944F1A">
        <w:rPr>
          <w:rFonts w:eastAsia="Times New Roman" w:cs="Times New Roman"/>
          <w:szCs w:val="24"/>
        </w:rPr>
        <w:t>klaidų dėl jų turinio</w:t>
      </w:r>
      <w:r w:rsidR="00072A86" w:rsidRPr="00944F1A">
        <w:rPr>
          <w:rFonts w:eastAsia="Times New Roman" w:cs="Times New Roman"/>
          <w:szCs w:val="24"/>
        </w:rPr>
        <w:t>;</w:t>
      </w:r>
      <w:r w:rsidR="00CF4CF8" w:rsidRPr="00944F1A">
        <w:rPr>
          <w:rFonts w:eastAsia="Times New Roman" w:cs="Times New Roman"/>
          <w:szCs w:val="24"/>
        </w:rPr>
        <w:t xml:space="preserve"> remtasi duomenimis, kurie dėl neatitikties BPK 20</w:t>
      </w:r>
      <w:r w:rsidR="00566CDF" w:rsidRPr="00944F1A">
        <w:rPr>
          <w:rFonts w:eastAsia="Times New Roman" w:cs="Times New Roman"/>
          <w:szCs w:val="24"/>
        </w:rPr>
        <w:t> </w:t>
      </w:r>
      <w:r w:rsidR="00CF4CF8" w:rsidRPr="00944F1A">
        <w:rPr>
          <w:rFonts w:eastAsia="Times New Roman" w:cs="Times New Roman"/>
          <w:szCs w:val="24"/>
        </w:rPr>
        <w:t>straipsnio 1–4 dalyse nustatytiems reikalavimams negalėjo būti pripažinti įrodymais; nepagrįstai įrodymais nepripažinti duomenys, kurie atitinka BPK 20 straipsnio 1–4</w:t>
      </w:r>
      <w:r w:rsidR="00584410" w:rsidRPr="00944F1A">
        <w:rPr>
          <w:rFonts w:eastAsia="Times New Roman" w:cs="Times New Roman"/>
          <w:szCs w:val="24"/>
        </w:rPr>
        <w:t> </w:t>
      </w:r>
      <w:r w:rsidR="00CF4CF8" w:rsidRPr="00944F1A">
        <w:rPr>
          <w:rFonts w:eastAsia="Times New Roman" w:cs="Times New Roman"/>
          <w:szCs w:val="24"/>
        </w:rPr>
        <w:t>dalyse nustatytus reikalavimus; neišdėstyti teisiniai argumentai dėl ištirtų įrodymų vertinimo ir pan. (kasacinės nutartys baudžiamosiose bylose Nr. 2K-587/2014, 2K-7-176-303/2015, 2K-471-507/2015, 2K-483-976/2015, 2K-28-489/2016, 2K-160-507/2016, 2K-251-507/2016, 2K-74-976/2017 ir kt.).</w:t>
      </w:r>
    </w:p>
    <w:p w14:paraId="263C118C" w14:textId="4A1E0892" w:rsidR="00780F10" w:rsidRPr="00944F1A" w:rsidRDefault="004F0055" w:rsidP="004F0055">
      <w:pPr>
        <w:spacing w:after="120" w:line="240" w:lineRule="auto"/>
        <w:ind w:left="142"/>
        <w:jc w:val="both"/>
      </w:pPr>
      <w:r w:rsidRPr="00944F1A">
        <w:t xml:space="preserve">7. </w:t>
      </w:r>
      <w:r w:rsidR="00576ED1" w:rsidRPr="00944F1A">
        <w:t>Vienas iš tinkamo įrodymų vertinimo reikalavimų yra tai, kad byloje turi būti įvertintas kiekvienas įrodymas atskirai ir įrodymų visuma, sujungiant visus reikšmingus faktus į loginę visumą, ir tik po to galima daryti apibendrinančias išvadas, kurios turi būti vienareikšmės, tikslios ir logiškos (kasacinės nutartys baudžiamosiose bylose Nr. 2K-458/2014, 2K-96-697/2017, 2K-67-699/2018). Taigi baudžiamojo proceso įstatyme nustatyta pareiga tiek pirmosios, tiek apeliacinės instancijos teismui teismo baigiamąjį aktą priimti tik išsamiai nustačius bylai teisingai išspręsti reikšmingas aplinkybes kyla iš BPK 20 straipsnio 5 dalyje įtvirtintų reikalavimų. Jei teismas nusprendžia, kad nėra nustatytos visos reikšmingos bylai aplinkybės ar tos aplinkybės yra nustatytos netinkamai, apkaltinamasis ar išteisinamasis nuosprendis byloje negali būti priimamas ar paliekamas galioti (kasacinė nutartis baudžiamojoje byloje Nr. 2K-7-54-628/2020)</w:t>
      </w:r>
      <w:r w:rsidR="00566CDF" w:rsidRPr="00944F1A">
        <w:t>.</w:t>
      </w:r>
    </w:p>
    <w:p w14:paraId="08639730" w14:textId="6D6A84CD" w:rsidR="00780F10" w:rsidRDefault="004F0055" w:rsidP="004F0055">
      <w:pPr>
        <w:spacing w:after="120" w:line="240" w:lineRule="auto"/>
        <w:ind w:left="142"/>
        <w:jc w:val="both"/>
        <w:rPr>
          <w:rFonts w:eastAsia="Times New Roman" w:cs="Times New Roman"/>
          <w:szCs w:val="24"/>
        </w:rPr>
      </w:pPr>
      <w:r w:rsidRPr="00944F1A">
        <w:rPr>
          <w:rFonts w:eastAsia="Times New Roman" w:cs="Times New Roman"/>
          <w:szCs w:val="24"/>
        </w:rPr>
        <w:t xml:space="preserve">8. </w:t>
      </w:r>
      <w:r w:rsidR="00CF4CF8" w:rsidRPr="00944F1A">
        <w:rPr>
          <w:rFonts w:eastAsia="Times New Roman" w:cs="Times New Roman"/>
          <w:szCs w:val="24"/>
        </w:rPr>
        <w:t xml:space="preserve">Patikrinusi skundžiamą </w:t>
      </w:r>
      <w:r w:rsidR="00E60CCB">
        <w:rPr>
          <w:rFonts w:eastAsia="Times New Roman" w:cs="Times New Roman"/>
          <w:szCs w:val="24"/>
        </w:rPr>
        <w:t>N</w:t>
      </w:r>
      <w:r w:rsidR="00825CB2" w:rsidRPr="00944F1A">
        <w:rPr>
          <w:rFonts w:eastAsia="Times New Roman" w:cs="Times New Roman"/>
          <w:szCs w:val="24"/>
        </w:rPr>
        <w:t>utartį</w:t>
      </w:r>
      <w:r w:rsidR="00CF4CF8" w:rsidRPr="00944F1A">
        <w:rPr>
          <w:rFonts w:eastAsia="Times New Roman" w:cs="Times New Roman"/>
          <w:szCs w:val="24"/>
        </w:rPr>
        <w:t xml:space="preserve"> teisės taikymo aspektu (BPK 376 straipsnio 1 dalis) pagal </w:t>
      </w:r>
      <w:r w:rsidR="00576ED1" w:rsidRPr="00944F1A">
        <w:rPr>
          <w:rFonts w:eastAsia="Times New Roman" w:cs="Times New Roman"/>
          <w:szCs w:val="24"/>
        </w:rPr>
        <w:t xml:space="preserve">prokurorės </w:t>
      </w:r>
      <w:r w:rsidR="00CF4CF8" w:rsidRPr="00944F1A">
        <w:rPr>
          <w:rFonts w:eastAsia="Times New Roman" w:cs="Times New Roman"/>
          <w:szCs w:val="24"/>
        </w:rPr>
        <w:t>kasacinio skundo argumentus ir apeliacinės instancijos teismo nutarties turinį</w:t>
      </w:r>
      <w:r w:rsidR="00566CDF" w:rsidRPr="00944F1A">
        <w:rPr>
          <w:rFonts w:eastAsia="Times New Roman" w:cs="Times New Roman"/>
          <w:szCs w:val="24"/>
        </w:rPr>
        <w:t>,</w:t>
      </w:r>
      <w:r w:rsidR="00CF4CF8" w:rsidRPr="00944F1A">
        <w:rPr>
          <w:rFonts w:eastAsia="Times New Roman" w:cs="Times New Roman"/>
          <w:szCs w:val="24"/>
        </w:rPr>
        <w:t xml:space="preserve"> teisėjų </w:t>
      </w:r>
      <w:r w:rsidR="00CF4CF8" w:rsidRPr="00944F1A">
        <w:rPr>
          <w:rFonts w:eastAsia="Times New Roman" w:cs="Times New Roman"/>
          <w:szCs w:val="24"/>
        </w:rPr>
        <w:lastRenderedPageBreak/>
        <w:t>kolegija neturi pagrindo pripažinti, kad apeliacinės instancijos teismas, nagrinėdamas paduotą prokurorės apeliacinį skundą</w:t>
      </w:r>
      <w:r w:rsidR="00576ED1" w:rsidRPr="00944F1A">
        <w:rPr>
          <w:rFonts w:eastAsia="Times New Roman" w:cs="Times New Roman"/>
          <w:szCs w:val="24"/>
        </w:rPr>
        <w:t xml:space="preserve"> „</w:t>
      </w:r>
      <w:r w:rsidR="00E60CCB">
        <w:rPr>
          <w:rFonts w:eastAsia="Times New Roman" w:cs="Times New Roman"/>
          <w:szCs w:val="24"/>
        </w:rPr>
        <w:t>d</w:t>
      </w:r>
      <w:r w:rsidR="00576ED1" w:rsidRPr="00944F1A">
        <w:rPr>
          <w:rFonts w:eastAsia="Times New Roman" w:cs="Times New Roman"/>
          <w:szCs w:val="24"/>
        </w:rPr>
        <w:t>ėl nepagrįsto išteisinimo“,</w:t>
      </w:r>
      <w:r w:rsidR="00CF4CF8" w:rsidRPr="00944F1A">
        <w:rPr>
          <w:rFonts w:eastAsia="Times New Roman" w:cs="Times New Roman"/>
          <w:szCs w:val="24"/>
        </w:rPr>
        <w:t xml:space="preserve"> tikrindamas </w:t>
      </w:r>
      <w:r w:rsidR="00CF4CF8" w:rsidRPr="00780F10">
        <w:rPr>
          <w:rFonts w:eastAsia="Times New Roman" w:cs="Times New Roman"/>
          <w:szCs w:val="24"/>
        </w:rPr>
        <w:t>pirmosios instancijos teismo nuosprendžio pagrįstumą ir teisėtumą, esmingai pažeid</w:t>
      </w:r>
      <w:r w:rsidR="00576ED1" w:rsidRPr="00780F10">
        <w:rPr>
          <w:rFonts w:eastAsia="Times New Roman" w:cs="Times New Roman"/>
          <w:szCs w:val="24"/>
        </w:rPr>
        <w:t xml:space="preserve">ė </w:t>
      </w:r>
      <w:r w:rsidR="00566CDF" w:rsidRPr="00780F10">
        <w:rPr>
          <w:rFonts w:eastAsia="Times New Roman" w:cs="Times New Roman"/>
          <w:szCs w:val="24"/>
        </w:rPr>
        <w:t xml:space="preserve">pirmiau </w:t>
      </w:r>
      <w:r w:rsidR="00576ED1" w:rsidRPr="00780F10">
        <w:rPr>
          <w:rFonts w:eastAsia="Times New Roman" w:cs="Times New Roman"/>
          <w:szCs w:val="24"/>
        </w:rPr>
        <w:t>nurodytas</w:t>
      </w:r>
      <w:r w:rsidR="00560507">
        <w:rPr>
          <w:rFonts w:eastAsia="Times New Roman" w:cs="Times New Roman"/>
          <w:szCs w:val="24"/>
        </w:rPr>
        <w:t xml:space="preserve"> </w:t>
      </w:r>
      <w:r w:rsidR="00CF37F9">
        <w:rPr>
          <w:rFonts w:eastAsia="Times New Roman" w:cs="Times New Roman"/>
          <w:szCs w:val="24"/>
        </w:rPr>
        <w:t xml:space="preserve">įrodymų </w:t>
      </w:r>
      <w:r w:rsidR="00CF4CF8" w:rsidRPr="00780F10">
        <w:rPr>
          <w:rFonts w:eastAsia="Times New Roman" w:cs="Times New Roman"/>
          <w:szCs w:val="24"/>
        </w:rPr>
        <w:t>vertinimo taisykles</w:t>
      </w:r>
      <w:r w:rsidR="00C61A1A" w:rsidRPr="00780F10">
        <w:rPr>
          <w:rFonts w:eastAsia="Times New Roman" w:cs="Times New Roman"/>
          <w:szCs w:val="24"/>
        </w:rPr>
        <w:t xml:space="preserve"> ir pasisakydamas dėl </w:t>
      </w:r>
      <w:bookmarkStart w:id="57" w:name="Buk_26"/>
      <w:r w:rsidR="00B42297" w:rsidRPr="00B34435">
        <w:rPr>
          <w:rFonts w:eastAsia="Times New Roman" w:cs="Times New Roman"/>
          <w:szCs w:val="24"/>
        </w:rPr>
        <w:t xml:space="preserve">E. K. </w:t>
      </w:r>
      <w:bookmarkEnd w:id="57"/>
      <w:r w:rsidR="00C61A1A" w:rsidRPr="00780F10">
        <w:rPr>
          <w:rFonts w:eastAsia="Times New Roman" w:cs="Times New Roman"/>
          <w:szCs w:val="24"/>
        </w:rPr>
        <w:t>išteisinimo pagal BK 140</w:t>
      </w:r>
      <w:r w:rsidR="00DA1EB5" w:rsidRPr="00780F10">
        <w:rPr>
          <w:rFonts w:eastAsia="Times New Roman" w:cs="Times New Roman"/>
          <w:szCs w:val="24"/>
        </w:rPr>
        <w:t> </w:t>
      </w:r>
      <w:r w:rsidR="00C61A1A" w:rsidRPr="00780F10">
        <w:rPr>
          <w:rFonts w:eastAsia="Times New Roman" w:cs="Times New Roman"/>
          <w:szCs w:val="24"/>
        </w:rPr>
        <w:t>straipsnio 3 dalį ir BK</w:t>
      </w:r>
      <w:r w:rsidR="00944F1A">
        <w:rPr>
          <w:rFonts w:eastAsia="Times New Roman" w:cs="Times New Roman"/>
          <w:szCs w:val="24"/>
        </w:rPr>
        <w:t> </w:t>
      </w:r>
      <w:r w:rsidR="00C61A1A" w:rsidRPr="00780F10">
        <w:rPr>
          <w:rFonts w:eastAsia="Times New Roman" w:cs="Times New Roman"/>
          <w:szCs w:val="24"/>
        </w:rPr>
        <w:t>284 straipsnį</w:t>
      </w:r>
      <w:r w:rsidR="00CF4CF8" w:rsidRPr="00780F10">
        <w:rPr>
          <w:rFonts w:eastAsia="Times New Roman" w:cs="Times New Roman"/>
          <w:szCs w:val="24"/>
        </w:rPr>
        <w:t xml:space="preserve"> ignoravo svarbias bylos aplinkybes ar padarė klaidų dėl įrodymų turinio.</w:t>
      </w:r>
    </w:p>
    <w:p w14:paraId="5591BA82" w14:textId="79450272" w:rsidR="00975A2E" w:rsidRDefault="004F0055" w:rsidP="004F0055">
      <w:pPr>
        <w:spacing w:after="120" w:line="240" w:lineRule="auto"/>
        <w:ind w:left="142"/>
        <w:jc w:val="both"/>
        <w:rPr>
          <w:rFonts w:eastAsia="Times New Roman" w:cs="Times New Roman"/>
          <w:szCs w:val="24"/>
        </w:rPr>
      </w:pPr>
      <w:r>
        <w:rPr>
          <w:rFonts w:eastAsia="Times New Roman" w:cs="Times New Roman"/>
          <w:szCs w:val="24"/>
        </w:rPr>
        <w:t xml:space="preserve">9. </w:t>
      </w:r>
      <w:r w:rsidR="00CF4CF8" w:rsidRPr="00975A2E">
        <w:rPr>
          <w:rFonts w:eastAsia="Times New Roman" w:cs="Times New Roman"/>
          <w:szCs w:val="24"/>
        </w:rPr>
        <w:t>Prokuror</w:t>
      </w:r>
      <w:r w:rsidR="00C61A1A" w:rsidRPr="00975A2E">
        <w:rPr>
          <w:rFonts w:eastAsia="Times New Roman" w:cs="Times New Roman"/>
          <w:szCs w:val="24"/>
        </w:rPr>
        <w:t>ės</w:t>
      </w:r>
      <w:r w:rsidR="00CF4CF8" w:rsidRPr="00975A2E">
        <w:rPr>
          <w:rFonts w:eastAsia="Times New Roman" w:cs="Times New Roman"/>
          <w:szCs w:val="24"/>
        </w:rPr>
        <w:t xml:space="preserve"> kasaciniame skunde paminėtas BPK 20 straipsnio 5 dalies pažeidimas</w:t>
      </w:r>
      <w:r w:rsidR="00C61A1A" w:rsidRPr="00975A2E">
        <w:rPr>
          <w:rFonts w:eastAsia="Times New Roman" w:cs="Times New Roman"/>
          <w:szCs w:val="24"/>
        </w:rPr>
        <w:t xml:space="preserve"> dėl</w:t>
      </w:r>
      <w:r w:rsidR="00CF4CF8" w:rsidRPr="00975A2E">
        <w:rPr>
          <w:rFonts w:eastAsia="Times New Roman" w:cs="Times New Roman"/>
          <w:szCs w:val="24"/>
        </w:rPr>
        <w:t xml:space="preserve"> </w:t>
      </w:r>
      <w:bookmarkStart w:id="58" w:name="Buk_27"/>
      <w:r w:rsidR="00B42297" w:rsidRPr="00B34435">
        <w:rPr>
          <w:rFonts w:eastAsia="Times New Roman" w:cs="Times New Roman"/>
          <w:szCs w:val="24"/>
        </w:rPr>
        <w:t xml:space="preserve">E. K. </w:t>
      </w:r>
      <w:bookmarkEnd w:id="58"/>
      <w:r w:rsidR="00C61A1A" w:rsidRPr="00975A2E">
        <w:rPr>
          <w:rFonts w:eastAsia="Times New Roman" w:cs="Times New Roman"/>
          <w:szCs w:val="24"/>
        </w:rPr>
        <w:t xml:space="preserve">išteisinimo pagal BK 284 </w:t>
      </w:r>
      <w:r w:rsidR="00566CDF" w:rsidRPr="00975A2E">
        <w:rPr>
          <w:rFonts w:eastAsia="Times New Roman" w:cs="Times New Roman"/>
          <w:szCs w:val="24"/>
        </w:rPr>
        <w:t>straipsnį</w:t>
      </w:r>
      <w:r w:rsidR="00CF4CF8" w:rsidRPr="00975A2E">
        <w:rPr>
          <w:rFonts w:eastAsia="Times New Roman" w:cs="Times New Roman"/>
          <w:szCs w:val="24"/>
        </w:rPr>
        <w:t xml:space="preserve"> iš esmės siejamas</w:t>
      </w:r>
      <w:r w:rsidR="00C61A1A" w:rsidRPr="00975A2E">
        <w:rPr>
          <w:rFonts w:eastAsia="Times New Roman" w:cs="Times New Roman"/>
          <w:szCs w:val="24"/>
        </w:rPr>
        <w:t>:</w:t>
      </w:r>
      <w:r w:rsidR="00CF4CF8" w:rsidRPr="00975A2E">
        <w:rPr>
          <w:rFonts w:eastAsia="Times New Roman" w:cs="Times New Roman"/>
          <w:szCs w:val="24"/>
        </w:rPr>
        <w:t xml:space="preserve"> </w:t>
      </w:r>
      <w:r w:rsidR="00C61A1A" w:rsidRPr="00975A2E">
        <w:rPr>
          <w:rFonts w:eastAsia="Times New Roman" w:cs="Times New Roman"/>
          <w:szCs w:val="24"/>
        </w:rPr>
        <w:t xml:space="preserve">1) </w:t>
      </w:r>
      <w:r w:rsidR="00CF4CF8" w:rsidRPr="00975A2E">
        <w:rPr>
          <w:rFonts w:eastAsia="Times New Roman" w:cs="Times New Roman"/>
          <w:szCs w:val="24"/>
        </w:rPr>
        <w:t>su</w:t>
      </w:r>
      <w:r w:rsidR="00097A7A" w:rsidRPr="00975A2E">
        <w:rPr>
          <w:rFonts w:eastAsia="Times New Roman" w:cs="Times New Roman"/>
          <w:szCs w:val="24"/>
        </w:rPr>
        <w:t xml:space="preserve"> </w:t>
      </w:r>
      <w:r w:rsidR="00ED070F" w:rsidRPr="00975A2E">
        <w:rPr>
          <w:rFonts w:eastAsia="Times New Roman" w:cs="Times New Roman"/>
          <w:szCs w:val="24"/>
        </w:rPr>
        <w:t xml:space="preserve">nesutikimu su </w:t>
      </w:r>
      <w:r w:rsidR="00097A7A" w:rsidRPr="00975A2E">
        <w:rPr>
          <w:rFonts w:eastAsia="Times New Roman" w:cs="Times New Roman"/>
          <w:szCs w:val="24"/>
        </w:rPr>
        <w:t xml:space="preserve">skundžiamos </w:t>
      </w:r>
      <w:r w:rsidR="00A94557">
        <w:rPr>
          <w:rFonts w:eastAsia="Times New Roman" w:cs="Times New Roman"/>
          <w:szCs w:val="24"/>
        </w:rPr>
        <w:t>N</w:t>
      </w:r>
      <w:r w:rsidR="00097A7A" w:rsidRPr="00975A2E">
        <w:rPr>
          <w:rFonts w:eastAsia="Times New Roman" w:cs="Times New Roman"/>
          <w:szCs w:val="24"/>
        </w:rPr>
        <w:t>utarties 29 ir 31 punktuose esanči</w:t>
      </w:r>
      <w:r w:rsidR="00ED070F" w:rsidRPr="00975A2E">
        <w:rPr>
          <w:rFonts w:eastAsia="Times New Roman" w:cs="Times New Roman"/>
          <w:szCs w:val="24"/>
        </w:rPr>
        <w:t>ais argumentais</w:t>
      </w:r>
      <w:r w:rsidR="002A6133" w:rsidRPr="00975A2E">
        <w:rPr>
          <w:rFonts w:eastAsia="Times New Roman" w:cs="Times New Roman"/>
          <w:szCs w:val="24"/>
        </w:rPr>
        <w:t>;</w:t>
      </w:r>
      <w:r w:rsidR="002133B1" w:rsidRPr="00975A2E">
        <w:rPr>
          <w:rFonts w:eastAsia="Times New Roman" w:cs="Times New Roman"/>
          <w:szCs w:val="24"/>
        </w:rPr>
        <w:t xml:space="preserve"> 2)</w:t>
      </w:r>
      <w:r w:rsidR="00097A7A" w:rsidRPr="00975A2E">
        <w:rPr>
          <w:rFonts w:eastAsia="Times New Roman" w:cs="Times New Roman"/>
          <w:szCs w:val="24"/>
        </w:rPr>
        <w:t xml:space="preserve"> </w:t>
      </w:r>
      <w:r w:rsidR="002A6133" w:rsidRPr="00975A2E">
        <w:rPr>
          <w:rFonts w:eastAsia="Times New Roman" w:cs="Times New Roman"/>
          <w:szCs w:val="24"/>
        </w:rPr>
        <w:t>su pasiūlymu kitaip vertinti</w:t>
      </w:r>
      <w:r w:rsidR="006A46D2" w:rsidRPr="00975A2E">
        <w:rPr>
          <w:rFonts w:eastAsia="Times New Roman" w:cs="Times New Roman"/>
          <w:szCs w:val="24"/>
        </w:rPr>
        <w:t xml:space="preserve"> atskiras</w:t>
      </w:r>
      <w:r w:rsidR="002A6133" w:rsidRPr="00975A2E">
        <w:rPr>
          <w:rFonts w:eastAsia="Times New Roman" w:cs="Times New Roman"/>
          <w:szCs w:val="24"/>
        </w:rPr>
        <w:t xml:space="preserve"> bylos aplinkybes,</w:t>
      </w:r>
      <w:r w:rsidR="002133B1" w:rsidRPr="00975A2E">
        <w:rPr>
          <w:rFonts w:eastAsia="Times New Roman" w:cs="Times New Roman"/>
          <w:szCs w:val="24"/>
        </w:rPr>
        <w:t xml:space="preserve"> susijusiu </w:t>
      </w:r>
      <w:r w:rsidR="00566CDF" w:rsidRPr="00975A2E">
        <w:rPr>
          <w:rFonts w:eastAsia="Times New Roman" w:cs="Times New Roman"/>
          <w:szCs w:val="24"/>
        </w:rPr>
        <w:t xml:space="preserve">su </w:t>
      </w:r>
      <w:r w:rsidR="002A6133" w:rsidRPr="00975A2E">
        <w:rPr>
          <w:rFonts w:eastAsia="Times New Roman" w:cs="Times New Roman"/>
          <w:szCs w:val="24"/>
        </w:rPr>
        <w:t>prokurorės įsitikinimu,</w:t>
      </w:r>
      <w:r w:rsidR="00097A7A" w:rsidRPr="00975A2E">
        <w:rPr>
          <w:rFonts w:eastAsia="Times New Roman" w:cs="Times New Roman"/>
          <w:szCs w:val="24"/>
        </w:rPr>
        <w:t xml:space="preserve"> kad </w:t>
      </w:r>
      <w:r w:rsidR="002133B1" w:rsidRPr="00975A2E">
        <w:rPr>
          <w:rFonts w:eastAsia="Times New Roman" w:cs="Times New Roman"/>
          <w:szCs w:val="24"/>
        </w:rPr>
        <w:t xml:space="preserve">nustatytas </w:t>
      </w:r>
      <w:bookmarkStart w:id="59" w:name="Buk_28"/>
      <w:r w:rsidR="00B42297" w:rsidRPr="00B34435">
        <w:rPr>
          <w:rFonts w:eastAsia="Times New Roman" w:cs="Times New Roman"/>
          <w:szCs w:val="24"/>
        </w:rPr>
        <w:t xml:space="preserve">E. K. </w:t>
      </w:r>
      <w:bookmarkEnd w:id="59"/>
      <w:r w:rsidR="002133B1" w:rsidRPr="00975A2E">
        <w:rPr>
          <w:rFonts w:eastAsia="Times New Roman" w:cs="Times New Roman"/>
          <w:szCs w:val="24"/>
        </w:rPr>
        <w:t>elgesys viešoje vietoje buvo įž</w:t>
      </w:r>
      <w:r w:rsidR="00C031D8" w:rsidRPr="00975A2E">
        <w:rPr>
          <w:rFonts w:eastAsia="Times New Roman" w:cs="Times New Roman"/>
          <w:szCs w:val="24"/>
        </w:rPr>
        <w:t>ū</w:t>
      </w:r>
      <w:r w:rsidR="002133B1" w:rsidRPr="00975A2E">
        <w:rPr>
          <w:rFonts w:eastAsia="Times New Roman" w:cs="Times New Roman"/>
          <w:szCs w:val="24"/>
        </w:rPr>
        <w:t>lus</w:t>
      </w:r>
      <w:r w:rsidR="002A6133" w:rsidRPr="00975A2E">
        <w:rPr>
          <w:rFonts w:eastAsia="Times New Roman" w:cs="Times New Roman"/>
          <w:szCs w:val="24"/>
        </w:rPr>
        <w:t xml:space="preserve">, peržengęs privataus konflikto ribas, pavojingas ne tik jos sūnui, bet ir aplinkiniams; </w:t>
      </w:r>
      <w:r w:rsidR="00097A7A" w:rsidRPr="00975A2E">
        <w:rPr>
          <w:rFonts w:eastAsia="Times New Roman" w:cs="Times New Roman"/>
          <w:szCs w:val="24"/>
        </w:rPr>
        <w:t>įvykį mačiusių A</w:t>
      </w:r>
      <w:r w:rsidR="00322034">
        <w:rPr>
          <w:rFonts w:eastAsia="Times New Roman" w:cs="Times New Roman"/>
          <w:szCs w:val="24"/>
        </w:rPr>
        <w:t>.</w:t>
      </w:r>
      <w:r w:rsidR="00CF4CF8" w:rsidRPr="00975A2E">
        <w:rPr>
          <w:rFonts w:eastAsia="Times New Roman" w:cs="Times New Roman"/>
          <w:szCs w:val="24"/>
        </w:rPr>
        <w:t xml:space="preserve"> </w:t>
      </w:r>
      <w:r w:rsidR="00097A7A" w:rsidRPr="00975A2E">
        <w:rPr>
          <w:rFonts w:eastAsia="Times New Roman" w:cs="Times New Roman"/>
          <w:szCs w:val="24"/>
        </w:rPr>
        <w:t xml:space="preserve">šeima dėl </w:t>
      </w:r>
      <w:r w:rsidR="00CF4CF8" w:rsidRPr="00975A2E">
        <w:rPr>
          <w:rFonts w:eastAsia="Times New Roman" w:cs="Times New Roman"/>
          <w:szCs w:val="24"/>
        </w:rPr>
        <w:t>netinkam</w:t>
      </w:r>
      <w:r w:rsidR="00097A7A" w:rsidRPr="00975A2E">
        <w:rPr>
          <w:rFonts w:eastAsia="Times New Roman" w:cs="Times New Roman"/>
          <w:szCs w:val="24"/>
        </w:rPr>
        <w:t xml:space="preserve">o </w:t>
      </w:r>
      <w:bookmarkStart w:id="60" w:name="Buk_29"/>
      <w:r w:rsidR="00B42297" w:rsidRPr="00B34435">
        <w:rPr>
          <w:rFonts w:eastAsia="Times New Roman" w:cs="Times New Roman"/>
          <w:szCs w:val="24"/>
        </w:rPr>
        <w:t xml:space="preserve">E. K. </w:t>
      </w:r>
      <w:bookmarkEnd w:id="60"/>
      <w:r w:rsidR="00097A7A" w:rsidRPr="00975A2E">
        <w:rPr>
          <w:rFonts w:eastAsia="Times New Roman" w:cs="Times New Roman"/>
          <w:szCs w:val="24"/>
        </w:rPr>
        <w:t>elgesio viešoje vietoje patyrė neigiamus išgyvenimus, buvo šokiruoti, buvo sutrikdytas jų poilsis.</w:t>
      </w:r>
    </w:p>
    <w:p w14:paraId="51BF7CC6" w14:textId="20CF604C" w:rsidR="00975A2E" w:rsidRDefault="00975A2E" w:rsidP="00975A2E">
      <w:pPr>
        <w:spacing w:after="120" w:line="240" w:lineRule="auto"/>
        <w:ind w:left="142"/>
        <w:jc w:val="both"/>
      </w:pPr>
      <w:r>
        <w:rPr>
          <w:rFonts w:eastAsia="Times New Roman" w:cs="Times New Roman"/>
          <w:szCs w:val="24"/>
        </w:rPr>
        <w:t xml:space="preserve">10. </w:t>
      </w:r>
      <w:r w:rsidR="004E3C06" w:rsidRPr="00913C2B">
        <w:t>Tačiau tiek iš prokurorės kritikuojamų nutarties punktų</w:t>
      </w:r>
      <w:r w:rsidR="00913C2B">
        <w:t>,</w:t>
      </w:r>
      <w:r w:rsidR="004E3C06" w:rsidRPr="00913C2B">
        <w:t xml:space="preserve"> tiek iš kitų </w:t>
      </w:r>
      <w:r w:rsidR="00A94557">
        <w:t>N</w:t>
      </w:r>
      <w:r w:rsidR="004E3C06" w:rsidRPr="00913C2B">
        <w:t xml:space="preserve">utarties motyvų aiškiai išplaukia išvada, kodėl </w:t>
      </w:r>
      <w:bookmarkStart w:id="61" w:name="Buk_30"/>
      <w:r w:rsidR="00B42297" w:rsidRPr="00B34435">
        <w:t xml:space="preserve">E. K. </w:t>
      </w:r>
      <w:bookmarkEnd w:id="61"/>
      <w:r w:rsidR="00ED070F" w:rsidRPr="00913C2B">
        <w:t>viešoje vietoje</w:t>
      </w:r>
      <w:r w:rsidR="00647BD1" w:rsidRPr="00913C2B">
        <w:t xml:space="preserve">, </w:t>
      </w:r>
      <w:r w:rsidR="00322034" w:rsidRPr="00B42297">
        <w:rPr>
          <w:i/>
          <w:iCs/>
          <w:color w:val="000000"/>
          <w:szCs w:val="18"/>
        </w:rPr>
        <w:t>(duomenys neskelbtini)</w:t>
      </w:r>
      <w:r w:rsidR="00322034">
        <w:rPr>
          <w:i/>
          <w:iCs/>
          <w:color w:val="000000"/>
          <w:szCs w:val="18"/>
        </w:rPr>
        <w:t xml:space="preserve"> </w:t>
      </w:r>
      <w:r w:rsidR="00647BD1" w:rsidRPr="00913C2B">
        <w:t>šile,</w:t>
      </w:r>
      <w:r w:rsidR="00ED070F" w:rsidRPr="00913C2B">
        <w:t xml:space="preserve"> naudotas</w:t>
      </w:r>
      <w:r w:rsidR="00744819" w:rsidRPr="00913C2B">
        <w:t xml:space="preserve"> netinkamas </w:t>
      </w:r>
      <w:r w:rsidR="00825CB2" w:rsidRPr="00913C2B">
        <w:t xml:space="preserve">mažamečio vaiko </w:t>
      </w:r>
      <w:r w:rsidR="00744819" w:rsidRPr="00913C2B">
        <w:t xml:space="preserve">drausminimo būdas </w:t>
      </w:r>
      <w:r w:rsidR="00913C2B" w:rsidRPr="00975A2E">
        <w:rPr>
          <w:rFonts w:eastAsia="Times New Roman" w:cs="Times New Roman"/>
          <w:szCs w:val="24"/>
        </w:rPr>
        <w:t>–</w:t>
      </w:r>
      <w:r w:rsidR="00ED070F" w:rsidRPr="00913C2B">
        <w:t xml:space="preserve"> fizin</w:t>
      </w:r>
      <w:r w:rsidR="00744819" w:rsidRPr="00913C2B">
        <w:t>is</w:t>
      </w:r>
      <w:r w:rsidR="00ED070F" w:rsidRPr="00913C2B">
        <w:t xml:space="preserve"> poveikis prieš</w:t>
      </w:r>
      <w:r w:rsidR="00784827" w:rsidRPr="00913C2B">
        <w:t xml:space="preserve"> </w:t>
      </w:r>
      <w:r w:rsidR="00913C2B">
        <w:t xml:space="preserve">motinos </w:t>
      </w:r>
      <w:r w:rsidR="00ED070F" w:rsidRPr="00913C2B">
        <w:t>neklaus</w:t>
      </w:r>
      <w:r w:rsidR="00647BD1" w:rsidRPr="00913C2B">
        <w:t>iusį</w:t>
      </w:r>
      <w:r w:rsidR="00ED070F" w:rsidRPr="00913C2B">
        <w:t xml:space="preserve">, pavojingai nuo </w:t>
      </w:r>
      <w:r w:rsidR="004C7507">
        <w:t>j</w:t>
      </w:r>
      <w:r w:rsidR="004C7507" w:rsidRPr="00913C2B">
        <w:t xml:space="preserve">os </w:t>
      </w:r>
      <w:r w:rsidR="00ED070F" w:rsidRPr="00913C2B">
        <w:t>dviračių tako</w:t>
      </w:r>
      <w:r w:rsidR="00647BD1" w:rsidRPr="00647BD1">
        <w:t xml:space="preserve"> </w:t>
      </w:r>
      <w:r w:rsidR="00913C2B">
        <w:t xml:space="preserve">link </w:t>
      </w:r>
      <w:r w:rsidR="00647BD1" w:rsidRPr="00913C2B">
        <w:t>bėgusį</w:t>
      </w:r>
      <w:r w:rsidR="00ED070F" w:rsidRPr="00913C2B">
        <w:t xml:space="preserve"> mažametį</w:t>
      </w:r>
      <w:r w:rsidR="00913C2B">
        <w:t xml:space="preserve"> </w:t>
      </w:r>
      <w:r w:rsidR="00913C2B" w:rsidRPr="00975A2E">
        <w:rPr>
          <w:rFonts w:eastAsia="Times New Roman" w:cs="Times New Roman"/>
          <w:szCs w:val="24"/>
        </w:rPr>
        <w:t>–</w:t>
      </w:r>
      <w:r w:rsidR="00ED070F" w:rsidRPr="00913C2B">
        <w:t xml:space="preserve"> </w:t>
      </w:r>
      <w:r w:rsidR="00647BD1" w:rsidRPr="00913C2B">
        <w:t xml:space="preserve">nesukėlė BK 284 </w:t>
      </w:r>
      <w:r w:rsidR="00913C2B">
        <w:t>straipsnyje nurodyto</w:t>
      </w:r>
      <w:r w:rsidR="00913C2B" w:rsidRPr="00913C2B">
        <w:t xml:space="preserve"> </w:t>
      </w:r>
      <w:r w:rsidR="00647BD1" w:rsidRPr="00913C2B">
        <w:t>nusikaltimo</w:t>
      </w:r>
      <w:r w:rsidR="00647BD1" w:rsidRPr="00975A2E">
        <w:rPr>
          <w:rFonts w:eastAsia="Times New Roman" w:cs="Times New Roman"/>
          <w:szCs w:val="24"/>
        </w:rPr>
        <w:t xml:space="preserve"> sudėtyje </w:t>
      </w:r>
      <w:r w:rsidR="00913C2B" w:rsidRPr="00975A2E">
        <w:rPr>
          <w:rFonts w:eastAsia="Times New Roman" w:cs="Times New Roman"/>
          <w:szCs w:val="24"/>
        </w:rPr>
        <w:t xml:space="preserve">nustatytų </w:t>
      </w:r>
      <w:r w:rsidR="004E3C06" w:rsidRPr="00913C2B">
        <w:t>visuomenės rimties ar tvarkos sutrikdymo padarinių</w:t>
      </w:r>
      <w:r w:rsidR="00647BD1" w:rsidRPr="00913C2B">
        <w:t xml:space="preserve"> ir nebuvo padarytas </w:t>
      </w:r>
      <w:r w:rsidR="00744819" w:rsidRPr="00913C2B">
        <w:t xml:space="preserve">tiesiogine </w:t>
      </w:r>
      <w:r w:rsidR="00647BD1" w:rsidRPr="00913C2B">
        <w:t xml:space="preserve">tyčia siekiant </w:t>
      </w:r>
      <w:r w:rsidR="00825CB2" w:rsidRPr="00913C2B">
        <w:t>tokių padarinių</w:t>
      </w:r>
      <w:r w:rsidR="00647BD1" w:rsidRPr="00913C2B">
        <w:t>.</w:t>
      </w:r>
    </w:p>
    <w:p w14:paraId="2A470591" w14:textId="656B18D2" w:rsidR="00975A2E" w:rsidRDefault="00975A2E" w:rsidP="00975A2E">
      <w:pPr>
        <w:spacing w:after="120" w:line="240" w:lineRule="auto"/>
        <w:ind w:left="142"/>
        <w:jc w:val="both"/>
        <w:rPr>
          <w:rFonts w:eastAsia="Times New Roman" w:cs="Times New Roman"/>
          <w:szCs w:val="24"/>
        </w:rPr>
      </w:pPr>
      <w:r>
        <w:t xml:space="preserve">11. </w:t>
      </w:r>
      <w:r w:rsidR="00647BD1" w:rsidRPr="00780F10">
        <w:rPr>
          <w:rFonts w:eastAsia="Times New Roman" w:cs="Times New Roman"/>
          <w:szCs w:val="24"/>
        </w:rPr>
        <w:t xml:space="preserve">Byloje nustatytos aplinkybės, kad dalį įvykio </w:t>
      </w:r>
      <w:r w:rsidR="00825CB2" w:rsidRPr="00780F10">
        <w:rPr>
          <w:rFonts w:eastAsia="Times New Roman" w:cs="Times New Roman"/>
          <w:szCs w:val="24"/>
        </w:rPr>
        <w:t xml:space="preserve">aplinkybių </w:t>
      </w:r>
      <w:r w:rsidR="00647BD1" w:rsidRPr="00780F10">
        <w:rPr>
          <w:rFonts w:eastAsia="Times New Roman" w:cs="Times New Roman"/>
          <w:szCs w:val="24"/>
        </w:rPr>
        <w:t>stebėję</w:t>
      </w:r>
      <w:r w:rsidR="00744819" w:rsidRPr="00780F10">
        <w:rPr>
          <w:rFonts w:eastAsia="Times New Roman" w:cs="Times New Roman"/>
          <w:szCs w:val="24"/>
        </w:rPr>
        <w:t>, patys mažamečių vaikų turintys</w:t>
      </w:r>
      <w:r w:rsidR="00647BD1" w:rsidRPr="00780F10">
        <w:rPr>
          <w:rFonts w:eastAsia="Times New Roman" w:cs="Times New Roman"/>
          <w:szCs w:val="24"/>
        </w:rPr>
        <w:t xml:space="preserve"> liudytojai </w:t>
      </w:r>
      <w:bookmarkStart w:id="62" w:name="Buk_67"/>
      <w:r w:rsidR="00B42297" w:rsidRPr="00B34435">
        <w:rPr>
          <w:rFonts w:eastAsia="Times New Roman" w:cs="Times New Roman"/>
          <w:szCs w:val="24"/>
        </w:rPr>
        <w:t xml:space="preserve">M. A. </w:t>
      </w:r>
      <w:bookmarkEnd w:id="62"/>
      <w:r w:rsidR="00647BD1" w:rsidRPr="00780F10">
        <w:rPr>
          <w:rFonts w:eastAsia="Times New Roman" w:cs="Times New Roman"/>
          <w:szCs w:val="24"/>
        </w:rPr>
        <w:t xml:space="preserve">ir </w:t>
      </w:r>
      <w:bookmarkStart w:id="63" w:name="Buk_43"/>
      <w:r w:rsidR="00B42297" w:rsidRPr="00B34435">
        <w:rPr>
          <w:rFonts w:eastAsia="Times New Roman" w:cs="Times New Roman"/>
          <w:szCs w:val="24"/>
        </w:rPr>
        <w:t xml:space="preserve">I. A. </w:t>
      </w:r>
      <w:bookmarkEnd w:id="63"/>
      <w:r w:rsidR="00913C2B">
        <w:rPr>
          <w:rFonts w:eastAsia="Times New Roman" w:cs="Times New Roman"/>
          <w:szCs w:val="24"/>
        </w:rPr>
        <w:t xml:space="preserve">jautriai </w:t>
      </w:r>
      <w:r w:rsidR="00647BD1" w:rsidRPr="00780F10">
        <w:rPr>
          <w:rFonts w:eastAsia="Times New Roman" w:cs="Times New Roman"/>
          <w:szCs w:val="24"/>
        </w:rPr>
        <w:t xml:space="preserve">sureagavo į tokį </w:t>
      </w:r>
      <w:bookmarkStart w:id="64" w:name="Buk_31"/>
      <w:r w:rsidR="00B42297" w:rsidRPr="00B34435">
        <w:rPr>
          <w:rFonts w:eastAsia="Times New Roman" w:cs="Times New Roman"/>
          <w:szCs w:val="24"/>
        </w:rPr>
        <w:t xml:space="preserve">E. K. </w:t>
      </w:r>
      <w:bookmarkEnd w:id="64"/>
      <w:r w:rsidR="00647BD1" w:rsidRPr="00780F10">
        <w:rPr>
          <w:rFonts w:eastAsia="Times New Roman" w:cs="Times New Roman"/>
          <w:szCs w:val="24"/>
        </w:rPr>
        <w:t>poelgį</w:t>
      </w:r>
      <w:r w:rsidR="00744819" w:rsidRPr="00780F10">
        <w:rPr>
          <w:rFonts w:eastAsia="Times New Roman" w:cs="Times New Roman"/>
          <w:szCs w:val="24"/>
        </w:rPr>
        <w:t xml:space="preserve"> su vaiku</w:t>
      </w:r>
      <w:r w:rsidR="00647BD1" w:rsidRPr="00780F10">
        <w:rPr>
          <w:rFonts w:eastAsia="Times New Roman" w:cs="Times New Roman"/>
          <w:szCs w:val="24"/>
        </w:rPr>
        <w:t xml:space="preserve">, buvo šokiruoti, </w:t>
      </w:r>
      <w:bookmarkStart w:id="65" w:name="Buk_48"/>
      <w:r w:rsidR="00B42297" w:rsidRPr="00B34435">
        <w:rPr>
          <w:rFonts w:eastAsia="Times New Roman" w:cs="Times New Roman"/>
          <w:szCs w:val="24"/>
        </w:rPr>
        <w:t xml:space="preserve">I. A. </w:t>
      </w:r>
      <w:bookmarkEnd w:id="65"/>
      <w:r w:rsidR="00744819" w:rsidRPr="00780F10">
        <w:rPr>
          <w:rFonts w:eastAsia="Times New Roman" w:cs="Times New Roman"/>
          <w:szCs w:val="24"/>
        </w:rPr>
        <w:t xml:space="preserve">apie įvykį pranešė </w:t>
      </w:r>
      <w:r w:rsidR="00DA1EB5" w:rsidRPr="00780F10">
        <w:rPr>
          <w:rFonts w:eastAsia="Times New Roman" w:cs="Times New Roman"/>
          <w:szCs w:val="24"/>
        </w:rPr>
        <w:t xml:space="preserve">Bendrajam </w:t>
      </w:r>
      <w:r w:rsidR="00744819" w:rsidRPr="00780F10">
        <w:rPr>
          <w:rFonts w:eastAsia="Times New Roman" w:cs="Times New Roman"/>
          <w:szCs w:val="24"/>
        </w:rPr>
        <w:t xml:space="preserve">pagalbos centrui, </w:t>
      </w:r>
      <w:r w:rsidR="00647BD1" w:rsidRPr="00780F10">
        <w:rPr>
          <w:rFonts w:eastAsia="Times New Roman" w:cs="Times New Roman"/>
          <w:szCs w:val="24"/>
        </w:rPr>
        <w:t xml:space="preserve">neturėtų nulemti išvados, kad visi šio nusikaltimo sudėties požymiai </w:t>
      </w:r>
      <w:r w:rsidR="00913C2B">
        <w:rPr>
          <w:rFonts w:eastAsia="Times New Roman" w:cs="Times New Roman"/>
          <w:szCs w:val="24"/>
        </w:rPr>
        <w:t xml:space="preserve">yra </w:t>
      </w:r>
      <w:r w:rsidR="00647BD1" w:rsidRPr="00780F10">
        <w:rPr>
          <w:rFonts w:eastAsia="Times New Roman" w:cs="Times New Roman"/>
          <w:szCs w:val="24"/>
        </w:rPr>
        <w:t>nustatyti.</w:t>
      </w:r>
      <w:r w:rsidR="00744819" w:rsidRPr="00780F10">
        <w:rPr>
          <w:rFonts w:eastAsia="Times New Roman" w:cs="Times New Roman"/>
          <w:szCs w:val="24"/>
        </w:rPr>
        <w:t xml:space="preserve"> Spręsdamas apie BK</w:t>
      </w:r>
      <w:r w:rsidR="00825CB2" w:rsidRPr="00780F10">
        <w:rPr>
          <w:rFonts w:eastAsia="Times New Roman" w:cs="Times New Roman"/>
          <w:szCs w:val="24"/>
        </w:rPr>
        <w:t> </w:t>
      </w:r>
      <w:r w:rsidR="00744819" w:rsidRPr="00780F10">
        <w:rPr>
          <w:rFonts w:eastAsia="Times New Roman" w:cs="Times New Roman"/>
          <w:szCs w:val="24"/>
        </w:rPr>
        <w:t>284</w:t>
      </w:r>
      <w:r w:rsidR="004F0055">
        <w:rPr>
          <w:rFonts w:eastAsia="Times New Roman" w:cs="Times New Roman"/>
          <w:szCs w:val="24"/>
        </w:rPr>
        <w:t> </w:t>
      </w:r>
      <w:r w:rsidR="00744819" w:rsidRPr="00780F10">
        <w:rPr>
          <w:rFonts w:eastAsia="Times New Roman" w:cs="Times New Roman"/>
          <w:szCs w:val="24"/>
        </w:rPr>
        <w:t>straipsnio sudėtį</w:t>
      </w:r>
      <w:r w:rsidR="003170A3" w:rsidRPr="00780F10">
        <w:rPr>
          <w:rFonts w:eastAsia="Times New Roman" w:cs="Times New Roman"/>
          <w:szCs w:val="24"/>
        </w:rPr>
        <w:t>,</w:t>
      </w:r>
      <w:r w:rsidR="00744819" w:rsidRPr="00780F10">
        <w:rPr>
          <w:rFonts w:eastAsia="Times New Roman" w:cs="Times New Roman"/>
          <w:szCs w:val="24"/>
        </w:rPr>
        <w:t xml:space="preserve"> apeliacinės instancijos teismas</w:t>
      </w:r>
      <w:r w:rsidR="00CE3BC0" w:rsidRPr="00780F10">
        <w:rPr>
          <w:rFonts w:eastAsia="Times New Roman" w:cs="Times New Roman"/>
          <w:szCs w:val="24"/>
        </w:rPr>
        <w:t xml:space="preserve"> </w:t>
      </w:r>
      <w:r w:rsidR="00744819" w:rsidRPr="00780F10">
        <w:rPr>
          <w:rFonts w:eastAsia="Times New Roman" w:cs="Times New Roman"/>
          <w:szCs w:val="24"/>
        </w:rPr>
        <w:t>pagrįstai analizavo ne atskirus bylos duomenis,</w:t>
      </w:r>
      <w:r w:rsidR="00CE3BC0" w:rsidRPr="00780F10">
        <w:rPr>
          <w:rFonts w:eastAsia="Times New Roman" w:cs="Times New Roman"/>
          <w:szCs w:val="24"/>
        </w:rPr>
        <w:t xml:space="preserve"> atskirų </w:t>
      </w:r>
      <w:r w:rsidR="00825CB2" w:rsidRPr="00780F10">
        <w:rPr>
          <w:rFonts w:eastAsia="Times New Roman" w:cs="Times New Roman"/>
          <w:szCs w:val="24"/>
        </w:rPr>
        <w:t>liudytojų</w:t>
      </w:r>
      <w:r w:rsidR="00784827" w:rsidRPr="00780F10">
        <w:rPr>
          <w:rFonts w:eastAsia="Times New Roman" w:cs="Times New Roman"/>
          <w:szCs w:val="24"/>
        </w:rPr>
        <w:t xml:space="preserve"> </w:t>
      </w:r>
      <w:r w:rsidR="00CE3BC0" w:rsidRPr="00780F10">
        <w:rPr>
          <w:rFonts w:eastAsia="Times New Roman" w:cs="Times New Roman"/>
          <w:szCs w:val="24"/>
        </w:rPr>
        <w:t>parodymus,</w:t>
      </w:r>
      <w:r w:rsidR="00744819" w:rsidRPr="00780F10">
        <w:rPr>
          <w:rFonts w:eastAsia="Times New Roman" w:cs="Times New Roman"/>
          <w:szCs w:val="24"/>
        </w:rPr>
        <w:t xml:space="preserve"> </w:t>
      </w:r>
      <w:r w:rsidR="00E07C04">
        <w:rPr>
          <w:rFonts w:eastAsia="Times New Roman" w:cs="Times New Roman"/>
          <w:szCs w:val="24"/>
        </w:rPr>
        <w:t>o</w:t>
      </w:r>
      <w:r w:rsidR="00913C2B" w:rsidRPr="00780F10">
        <w:rPr>
          <w:rFonts w:eastAsia="Times New Roman" w:cs="Times New Roman"/>
          <w:szCs w:val="24"/>
        </w:rPr>
        <w:t xml:space="preserve"> </w:t>
      </w:r>
      <w:r w:rsidR="00CE3BC0" w:rsidRPr="00780F10">
        <w:rPr>
          <w:rFonts w:eastAsia="Times New Roman" w:cs="Times New Roman"/>
          <w:szCs w:val="24"/>
        </w:rPr>
        <w:t xml:space="preserve">įvertino </w:t>
      </w:r>
      <w:r w:rsidR="00744819" w:rsidRPr="00780F10">
        <w:rPr>
          <w:rFonts w:eastAsia="Times New Roman" w:cs="Times New Roman"/>
          <w:szCs w:val="24"/>
        </w:rPr>
        <w:t>visą įvykio</w:t>
      </w:r>
      <w:r w:rsidR="003170A3" w:rsidRPr="00780F10">
        <w:rPr>
          <w:rFonts w:eastAsia="Times New Roman" w:cs="Times New Roman"/>
          <w:szCs w:val="24"/>
        </w:rPr>
        <w:t>,</w:t>
      </w:r>
      <w:r w:rsidR="00825CB2" w:rsidRPr="00780F10">
        <w:rPr>
          <w:rFonts w:eastAsia="Times New Roman" w:cs="Times New Roman"/>
          <w:szCs w:val="24"/>
        </w:rPr>
        <w:t xml:space="preserve"> vykusio viešojoje vietoje</w:t>
      </w:r>
      <w:r w:rsidR="003170A3" w:rsidRPr="00780F10">
        <w:rPr>
          <w:rFonts w:eastAsia="Times New Roman" w:cs="Times New Roman"/>
          <w:szCs w:val="24"/>
        </w:rPr>
        <w:t>,</w:t>
      </w:r>
      <w:r w:rsidR="00784827" w:rsidRPr="00780F10">
        <w:rPr>
          <w:rFonts w:eastAsia="Times New Roman" w:cs="Times New Roman"/>
          <w:szCs w:val="24"/>
        </w:rPr>
        <w:t xml:space="preserve"> </w:t>
      </w:r>
      <w:r w:rsidR="00744819" w:rsidRPr="00780F10">
        <w:rPr>
          <w:rFonts w:eastAsia="Times New Roman" w:cs="Times New Roman"/>
          <w:szCs w:val="24"/>
        </w:rPr>
        <w:t>kontekstą, teisingai pabrėždamas</w:t>
      </w:r>
      <w:r w:rsidR="00CE3BC0" w:rsidRPr="00780F10">
        <w:rPr>
          <w:rFonts w:eastAsia="Times New Roman" w:cs="Times New Roman"/>
          <w:szCs w:val="24"/>
        </w:rPr>
        <w:t xml:space="preserve">, kad šiuo atveju motinos </w:t>
      </w:r>
      <w:bookmarkStart w:id="66" w:name="Buk_32"/>
      <w:r w:rsidR="00B42297" w:rsidRPr="00B34435">
        <w:rPr>
          <w:rFonts w:eastAsia="Times New Roman" w:cs="Times New Roman"/>
          <w:szCs w:val="24"/>
        </w:rPr>
        <w:t xml:space="preserve">E. K. </w:t>
      </w:r>
      <w:bookmarkEnd w:id="66"/>
      <w:r w:rsidR="00CE3BC0" w:rsidRPr="00780F10">
        <w:rPr>
          <w:rFonts w:eastAsia="Times New Roman" w:cs="Times New Roman"/>
          <w:szCs w:val="24"/>
        </w:rPr>
        <w:t xml:space="preserve">netinkamo elgesio </w:t>
      </w:r>
      <w:r w:rsidR="00825CB2" w:rsidRPr="00780F10">
        <w:rPr>
          <w:rFonts w:eastAsia="Times New Roman" w:cs="Times New Roman"/>
          <w:szCs w:val="24"/>
        </w:rPr>
        <w:t xml:space="preserve">prieš mažametį sūnų </w:t>
      </w:r>
      <w:r w:rsidR="00CE3BC0" w:rsidRPr="00780F10">
        <w:rPr>
          <w:rFonts w:eastAsia="Times New Roman" w:cs="Times New Roman"/>
          <w:szCs w:val="24"/>
        </w:rPr>
        <w:t>paskatos buvo asmeninės</w:t>
      </w:r>
      <w:r w:rsidR="00913C2B">
        <w:rPr>
          <w:rFonts w:eastAsia="Times New Roman" w:cs="Times New Roman"/>
          <w:szCs w:val="24"/>
        </w:rPr>
        <w:t>.</w:t>
      </w:r>
      <w:r w:rsidR="00CE3BC0" w:rsidRPr="00780F10">
        <w:rPr>
          <w:rFonts w:eastAsia="Times New Roman" w:cs="Times New Roman"/>
          <w:szCs w:val="24"/>
        </w:rPr>
        <w:t xml:space="preserve"> </w:t>
      </w:r>
      <w:r w:rsidR="00913C2B">
        <w:rPr>
          <w:rFonts w:eastAsia="Times New Roman" w:cs="Times New Roman"/>
          <w:szCs w:val="24"/>
        </w:rPr>
        <w:t>Dominuojanti iš jų</w:t>
      </w:r>
      <w:r w:rsidR="00CE3BC0" w:rsidRPr="00780F10">
        <w:rPr>
          <w:rFonts w:eastAsia="Times New Roman" w:cs="Times New Roman"/>
          <w:szCs w:val="24"/>
        </w:rPr>
        <w:t xml:space="preserve"> </w:t>
      </w:r>
      <w:r w:rsidR="00913C2B">
        <w:rPr>
          <w:rFonts w:eastAsia="Times New Roman" w:cs="Times New Roman"/>
          <w:szCs w:val="24"/>
        </w:rPr>
        <w:t xml:space="preserve">buvo </w:t>
      </w:r>
      <w:r w:rsidR="00CE3BC0" w:rsidRPr="00780F10">
        <w:rPr>
          <w:rFonts w:eastAsia="Times New Roman" w:cs="Times New Roman"/>
          <w:szCs w:val="24"/>
        </w:rPr>
        <w:t>atsakomybė už mažametį sūnų,</w:t>
      </w:r>
      <w:r w:rsidR="00825CB2" w:rsidRPr="00780F10">
        <w:rPr>
          <w:rFonts w:eastAsia="Times New Roman" w:cs="Times New Roman"/>
          <w:szCs w:val="24"/>
        </w:rPr>
        <w:t xml:space="preserve"> kad šis nebėgtų nuo jį prižiūrinčios </w:t>
      </w:r>
      <w:r w:rsidR="00913C2B" w:rsidRPr="00780F10">
        <w:rPr>
          <w:rFonts w:eastAsia="Times New Roman" w:cs="Times New Roman"/>
          <w:szCs w:val="24"/>
        </w:rPr>
        <w:t>m</w:t>
      </w:r>
      <w:r w:rsidR="00913C2B">
        <w:rPr>
          <w:rFonts w:eastAsia="Times New Roman" w:cs="Times New Roman"/>
          <w:szCs w:val="24"/>
        </w:rPr>
        <w:t>otinos</w:t>
      </w:r>
      <w:r w:rsidR="00825CB2" w:rsidRPr="00780F10">
        <w:rPr>
          <w:rFonts w:eastAsia="Times New Roman" w:cs="Times New Roman"/>
          <w:szCs w:val="24"/>
        </w:rPr>
        <w:t xml:space="preserve">, t. y. </w:t>
      </w:r>
      <w:r w:rsidR="00913C2B">
        <w:rPr>
          <w:rFonts w:eastAsia="Times New Roman" w:cs="Times New Roman"/>
          <w:szCs w:val="24"/>
        </w:rPr>
        <w:t xml:space="preserve">už </w:t>
      </w:r>
      <w:r w:rsidR="00825CB2" w:rsidRPr="00780F10">
        <w:rPr>
          <w:rFonts w:eastAsia="Times New Roman" w:cs="Times New Roman"/>
          <w:szCs w:val="24"/>
        </w:rPr>
        <w:t>vaiką</w:t>
      </w:r>
      <w:r w:rsidR="003170A3" w:rsidRPr="00780F10">
        <w:rPr>
          <w:rFonts w:eastAsia="Times New Roman" w:cs="Times New Roman"/>
          <w:szCs w:val="24"/>
        </w:rPr>
        <w:t>,</w:t>
      </w:r>
      <w:r w:rsidR="00CE3BC0" w:rsidRPr="00780F10">
        <w:rPr>
          <w:rFonts w:eastAsia="Times New Roman" w:cs="Times New Roman"/>
          <w:szCs w:val="24"/>
        </w:rPr>
        <w:t xml:space="preserve"> su kuriuo </w:t>
      </w:r>
      <w:r w:rsidR="00913C2B" w:rsidRPr="00780F10">
        <w:rPr>
          <w:rFonts w:eastAsia="Times New Roman" w:cs="Times New Roman"/>
          <w:szCs w:val="24"/>
        </w:rPr>
        <w:t>m</w:t>
      </w:r>
      <w:r w:rsidR="00913C2B">
        <w:rPr>
          <w:rFonts w:eastAsia="Times New Roman" w:cs="Times New Roman"/>
          <w:szCs w:val="24"/>
        </w:rPr>
        <w:t>otiną</w:t>
      </w:r>
      <w:r w:rsidR="00913C2B" w:rsidRPr="00780F10">
        <w:rPr>
          <w:rFonts w:eastAsia="Times New Roman" w:cs="Times New Roman"/>
          <w:szCs w:val="24"/>
        </w:rPr>
        <w:t xml:space="preserve"> </w:t>
      </w:r>
      <w:r w:rsidR="00CE3BC0" w:rsidRPr="00780F10">
        <w:rPr>
          <w:rFonts w:eastAsia="Times New Roman" w:cs="Times New Roman"/>
          <w:szCs w:val="24"/>
        </w:rPr>
        <w:t>sieja ypatingas žmogiškas</w:t>
      </w:r>
      <w:r w:rsidR="00913C2B">
        <w:rPr>
          <w:rFonts w:eastAsia="Times New Roman" w:cs="Times New Roman"/>
          <w:szCs w:val="24"/>
        </w:rPr>
        <w:t>is</w:t>
      </w:r>
      <w:r w:rsidR="00CE3BC0" w:rsidRPr="00780F10">
        <w:rPr>
          <w:rFonts w:eastAsia="Times New Roman" w:cs="Times New Roman"/>
          <w:szCs w:val="24"/>
        </w:rPr>
        <w:t xml:space="preserve"> ryšys</w:t>
      </w:r>
      <w:r w:rsidR="00825CB2" w:rsidRPr="00780F10">
        <w:rPr>
          <w:rFonts w:eastAsia="Times New Roman" w:cs="Times New Roman"/>
          <w:szCs w:val="24"/>
        </w:rPr>
        <w:t xml:space="preserve">. </w:t>
      </w:r>
      <w:bookmarkStart w:id="67" w:name="Buk_33"/>
      <w:r w:rsidR="00B42297" w:rsidRPr="00B34435">
        <w:rPr>
          <w:rFonts w:eastAsia="Times New Roman" w:cs="Times New Roman"/>
          <w:szCs w:val="24"/>
        </w:rPr>
        <w:t xml:space="preserve">E. K. </w:t>
      </w:r>
      <w:bookmarkEnd w:id="67"/>
      <w:r w:rsidR="00825CB2" w:rsidRPr="00780F10">
        <w:rPr>
          <w:rFonts w:eastAsia="Times New Roman" w:cs="Times New Roman"/>
          <w:szCs w:val="24"/>
        </w:rPr>
        <w:t xml:space="preserve">sudavė </w:t>
      </w:r>
      <w:r w:rsidR="004F0055">
        <w:rPr>
          <w:rFonts w:eastAsia="Times New Roman" w:cs="Times New Roman"/>
          <w:szCs w:val="24"/>
        </w:rPr>
        <w:t xml:space="preserve">savo </w:t>
      </w:r>
      <w:r w:rsidR="00825CB2" w:rsidRPr="00780F10">
        <w:rPr>
          <w:rFonts w:eastAsia="Times New Roman" w:cs="Times New Roman"/>
          <w:szCs w:val="24"/>
        </w:rPr>
        <w:t>vaikui</w:t>
      </w:r>
      <w:r w:rsidR="003170A3" w:rsidRPr="00780F10">
        <w:rPr>
          <w:rFonts w:eastAsia="Times New Roman" w:cs="Times New Roman"/>
          <w:szCs w:val="24"/>
        </w:rPr>
        <w:t xml:space="preserve"> </w:t>
      </w:r>
      <w:r w:rsidR="00825CB2" w:rsidRPr="00780F10">
        <w:rPr>
          <w:rFonts w:eastAsia="Times New Roman" w:cs="Times New Roman"/>
          <w:szCs w:val="24"/>
        </w:rPr>
        <w:t>delnu siekdama</w:t>
      </w:r>
      <w:r w:rsidR="00784827" w:rsidRPr="00780F10">
        <w:rPr>
          <w:rFonts w:eastAsia="Times New Roman" w:cs="Times New Roman"/>
          <w:szCs w:val="24"/>
        </w:rPr>
        <w:t xml:space="preserve"> </w:t>
      </w:r>
      <w:r w:rsidR="00CE3BC0" w:rsidRPr="00780F10">
        <w:rPr>
          <w:rFonts w:eastAsia="Times New Roman" w:cs="Times New Roman"/>
          <w:szCs w:val="24"/>
        </w:rPr>
        <w:t>vaiką</w:t>
      </w:r>
      <w:r w:rsidR="00784827" w:rsidRPr="00780F10">
        <w:rPr>
          <w:rFonts w:eastAsia="Times New Roman" w:cs="Times New Roman"/>
          <w:szCs w:val="24"/>
        </w:rPr>
        <w:t xml:space="preserve"> </w:t>
      </w:r>
      <w:r w:rsidR="00CE3BC0" w:rsidRPr="00780F10">
        <w:rPr>
          <w:rFonts w:eastAsia="Times New Roman" w:cs="Times New Roman"/>
          <w:szCs w:val="24"/>
        </w:rPr>
        <w:t xml:space="preserve">sudrausminti, </w:t>
      </w:r>
      <w:r w:rsidR="00913C2B">
        <w:rPr>
          <w:rFonts w:eastAsia="Times New Roman" w:cs="Times New Roman"/>
          <w:szCs w:val="24"/>
        </w:rPr>
        <w:t xml:space="preserve">kad šis </w:t>
      </w:r>
      <w:r w:rsidR="00CE3BC0" w:rsidRPr="00780F10">
        <w:rPr>
          <w:rFonts w:eastAsia="Times New Roman" w:cs="Times New Roman"/>
          <w:szCs w:val="24"/>
        </w:rPr>
        <w:t xml:space="preserve">ateityje </w:t>
      </w:r>
      <w:r w:rsidR="00913C2B" w:rsidRPr="00780F10">
        <w:rPr>
          <w:rFonts w:eastAsia="Times New Roman" w:cs="Times New Roman"/>
          <w:szCs w:val="24"/>
        </w:rPr>
        <w:t>nesielgt</w:t>
      </w:r>
      <w:r w:rsidR="00913C2B">
        <w:rPr>
          <w:rFonts w:eastAsia="Times New Roman" w:cs="Times New Roman"/>
          <w:szCs w:val="24"/>
        </w:rPr>
        <w:t>ų</w:t>
      </w:r>
      <w:r w:rsidR="00913C2B" w:rsidRPr="00780F10">
        <w:rPr>
          <w:rFonts w:eastAsia="Times New Roman" w:cs="Times New Roman"/>
          <w:szCs w:val="24"/>
        </w:rPr>
        <w:t xml:space="preserve"> </w:t>
      </w:r>
      <w:r w:rsidR="00CE3BC0" w:rsidRPr="00780F10">
        <w:rPr>
          <w:rFonts w:eastAsia="Times New Roman" w:cs="Times New Roman"/>
          <w:szCs w:val="24"/>
        </w:rPr>
        <w:t xml:space="preserve">pavojingai, o ne </w:t>
      </w:r>
      <w:r w:rsidR="00825CB2" w:rsidRPr="00780F10">
        <w:rPr>
          <w:rFonts w:eastAsia="Times New Roman" w:cs="Times New Roman"/>
          <w:szCs w:val="24"/>
        </w:rPr>
        <w:t>norėdama</w:t>
      </w:r>
      <w:r w:rsidR="00CE3BC0" w:rsidRPr="00780F10">
        <w:rPr>
          <w:rFonts w:eastAsia="Times New Roman" w:cs="Times New Roman"/>
          <w:szCs w:val="24"/>
        </w:rPr>
        <w:t xml:space="preserve"> įžūliai trikdyti visuomenės rimtį ar tvarką.</w:t>
      </w:r>
    </w:p>
    <w:p w14:paraId="72212F13" w14:textId="77777777" w:rsidR="00975A2E" w:rsidRDefault="00975A2E" w:rsidP="00975A2E">
      <w:pPr>
        <w:spacing w:after="120" w:line="240" w:lineRule="auto"/>
        <w:ind w:left="142"/>
        <w:jc w:val="both"/>
        <w:rPr>
          <w:rFonts w:eastAsia="Times New Roman" w:cs="Times New Roman"/>
          <w:szCs w:val="24"/>
        </w:rPr>
      </w:pPr>
      <w:r>
        <w:rPr>
          <w:rFonts w:eastAsia="Times New Roman" w:cs="Times New Roman"/>
          <w:szCs w:val="24"/>
        </w:rPr>
        <w:t xml:space="preserve">12. </w:t>
      </w:r>
      <w:r w:rsidR="00846DA5" w:rsidRPr="00780F10">
        <w:rPr>
          <w:rFonts w:eastAsia="Times New Roman" w:cs="Times New Roman"/>
          <w:szCs w:val="24"/>
        </w:rPr>
        <w:t>Apeliacinės instancijos teismo</w:t>
      </w:r>
      <w:r w:rsidR="00546A0A" w:rsidRPr="00780F10">
        <w:rPr>
          <w:rFonts w:eastAsia="Times New Roman" w:cs="Times New Roman"/>
          <w:szCs w:val="24"/>
        </w:rPr>
        <w:t xml:space="preserve"> padarytos</w:t>
      </w:r>
      <w:r w:rsidR="00784827" w:rsidRPr="00780F10">
        <w:rPr>
          <w:rFonts w:eastAsia="Times New Roman" w:cs="Times New Roman"/>
          <w:szCs w:val="24"/>
        </w:rPr>
        <w:t xml:space="preserve"> </w:t>
      </w:r>
      <w:r w:rsidR="00846DA5" w:rsidRPr="00780F10">
        <w:rPr>
          <w:rFonts w:eastAsia="Times New Roman" w:cs="Times New Roman"/>
          <w:szCs w:val="24"/>
        </w:rPr>
        <w:t>išvados neprasilenkia su teismų praktika šios kategorijos bylose, kur konstatuota, kad</w:t>
      </w:r>
      <w:r w:rsidR="00784827" w:rsidRPr="00780F10">
        <w:rPr>
          <w:rFonts w:eastAsia="Times New Roman" w:cs="Times New Roman"/>
          <w:szCs w:val="24"/>
        </w:rPr>
        <w:t xml:space="preserve"> </w:t>
      </w:r>
      <w:r w:rsidR="00846DA5" w:rsidRPr="00780F10">
        <w:rPr>
          <w:rFonts w:eastAsia="Times New Roman" w:cs="Times New Roman"/>
          <w:szCs w:val="24"/>
        </w:rPr>
        <w:t>viešosios tvarkos pažeidimas padaromas</w:t>
      </w:r>
      <w:r w:rsidR="00784827" w:rsidRPr="00780F10">
        <w:rPr>
          <w:rFonts w:eastAsia="Times New Roman" w:cs="Times New Roman"/>
          <w:szCs w:val="24"/>
        </w:rPr>
        <w:t xml:space="preserve"> </w:t>
      </w:r>
      <w:r w:rsidR="00546A0A" w:rsidRPr="00780F10">
        <w:rPr>
          <w:rFonts w:eastAsia="Times New Roman" w:cs="Times New Roman"/>
          <w:szCs w:val="24"/>
        </w:rPr>
        <w:t xml:space="preserve">tik </w:t>
      </w:r>
      <w:r w:rsidR="00846DA5" w:rsidRPr="00780F10">
        <w:rPr>
          <w:rFonts w:eastAsia="Times New Roman" w:cs="Times New Roman"/>
          <w:szCs w:val="24"/>
        </w:rPr>
        <w:t xml:space="preserve">tiesiogine tyčia: </w:t>
      </w:r>
      <w:r w:rsidR="009C4A21" w:rsidRPr="00780F10">
        <w:rPr>
          <w:rFonts w:eastAsia="Times New Roman" w:cs="Times New Roman"/>
          <w:szCs w:val="24"/>
        </w:rPr>
        <w:t>dar</w:t>
      </w:r>
      <w:r w:rsidR="009C4A21">
        <w:rPr>
          <w:rFonts w:eastAsia="Times New Roman" w:cs="Times New Roman"/>
          <w:szCs w:val="24"/>
        </w:rPr>
        <w:t>ydamas</w:t>
      </w:r>
      <w:r w:rsidR="009C4A21" w:rsidRPr="00780F10">
        <w:rPr>
          <w:rFonts w:eastAsia="Times New Roman" w:cs="Times New Roman"/>
          <w:szCs w:val="24"/>
        </w:rPr>
        <w:t xml:space="preserve"> </w:t>
      </w:r>
      <w:r w:rsidR="00546A0A" w:rsidRPr="00780F10">
        <w:rPr>
          <w:rFonts w:eastAsia="Times New Roman" w:cs="Times New Roman"/>
          <w:szCs w:val="24"/>
        </w:rPr>
        <w:t xml:space="preserve">tokius veiksmus </w:t>
      </w:r>
      <w:r w:rsidR="00846DA5" w:rsidRPr="00780F10">
        <w:rPr>
          <w:rFonts w:eastAsia="Times New Roman" w:cs="Times New Roman"/>
          <w:szCs w:val="24"/>
        </w:rPr>
        <w:t>kaltininkas suvokia, jog savo veiksmais demonstruoja nepagarbą aplinkiniams ar aplinkai, numato, kad dėl to bus sutrikdyta visuomenės rimtis ar tvarka, ir šių padarinių nori. Veikos motyvai ir tikslai nėra būtini viešosios tvarkos pažeidimo nusikalstamos veikos sudėties požymiai, tačiau kaltininko elgesio paskatų analizė svarbi jo tyčios turiniui nustatyti, taip pat išvadai, kad asmuo suvokė savo veiksmus kaip nepagarbos aplinkiniams ar aplinkai demonstravimą ir kad tai buvo svarbus jo veikos aspektas (kasacinės nutartys baudžiamosiose bylose Nr. 2K-384-788/2018, 2K-3-489/2018, 2K-347-976/2018, 2K-19-511/2020).</w:t>
      </w:r>
    </w:p>
    <w:p w14:paraId="1FAA5DED" w14:textId="58D93549" w:rsidR="00975A2E" w:rsidRDefault="00975A2E" w:rsidP="00975A2E">
      <w:pPr>
        <w:spacing w:after="120" w:line="240" w:lineRule="auto"/>
        <w:ind w:left="142"/>
        <w:jc w:val="both"/>
        <w:rPr>
          <w:rFonts w:eastAsia="Times New Roman" w:cs="Times New Roman"/>
          <w:szCs w:val="24"/>
        </w:rPr>
      </w:pPr>
      <w:r>
        <w:rPr>
          <w:rFonts w:eastAsia="Times New Roman" w:cs="Times New Roman"/>
          <w:szCs w:val="24"/>
        </w:rPr>
        <w:t xml:space="preserve">13. </w:t>
      </w:r>
      <w:r w:rsidR="000C32BD" w:rsidRPr="008A0405">
        <w:rPr>
          <w:rFonts w:eastAsia="Times New Roman" w:cs="Times New Roman"/>
          <w:szCs w:val="24"/>
        </w:rPr>
        <w:t>Pagal BK 140 straipsnio 3 dalį, be kita ko, atsako tas, kas mušdamas ar kitaip smurtaudamas sukėlė mažamečiui fizinį skausmą arba nežymiai jį sužalojo ar trumpam susargdino. Šiame BK</w:t>
      </w:r>
      <w:r w:rsidR="004F0055">
        <w:rPr>
          <w:rFonts w:eastAsia="Times New Roman" w:cs="Times New Roman"/>
          <w:szCs w:val="24"/>
        </w:rPr>
        <w:t> </w:t>
      </w:r>
      <w:r w:rsidR="000C32BD" w:rsidRPr="008A0405">
        <w:rPr>
          <w:rFonts w:eastAsia="Times New Roman" w:cs="Times New Roman"/>
          <w:szCs w:val="24"/>
        </w:rPr>
        <w:t xml:space="preserve">straipsnyje nurodyta nusikalstama veika kėsinamasi į </w:t>
      </w:r>
      <w:r w:rsidR="00546A0A" w:rsidRPr="008A0405">
        <w:rPr>
          <w:rFonts w:eastAsia="Times New Roman" w:cs="Times New Roman"/>
          <w:szCs w:val="24"/>
        </w:rPr>
        <w:t>mažamečio</w:t>
      </w:r>
      <w:r w:rsidR="000C32BD" w:rsidRPr="008A0405">
        <w:rPr>
          <w:rFonts w:eastAsia="Times New Roman" w:cs="Times New Roman"/>
          <w:szCs w:val="24"/>
        </w:rPr>
        <w:t xml:space="preserve"> kūno neliečiamumą (tik fizinio skausmo sukėlimo atveju) arba į sveikatą (nežymiai ar trumpam laikui ją sutrikdžius) (kasacinės nutartys baudžiamosiose bylose </w:t>
      </w:r>
      <w:r w:rsidR="003170A3" w:rsidRPr="008A0405">
        <w:rPr>
          <w:rFonts w:eastAsia="Times New Roman" w:cs="Times New Roman"/>
          <w:szCs w:val="24"/>
        </w:rPr>
        <w:t xml:space="preserve">Nr. </w:t>
      </w:r>
      <w:r w:rsidR="000C32BD" w:rsidRPr="008A0405">
        <w:rPr>
          <w:rFonts w:eastAsia="Times New Roman" w:cs="Times New Roman"/>
          <w:szCs w:val="24"/>
        </w:rPr>
        <w:t>‏‏‎2K-417/2014, 2K-474-489/2016, 2K-10-489/2017, 2K-313-489/2019).</w:t>
      </w:r>
      <w:r w:rsidR="006F74D6" w:rsidRPr="006F74D6">
        <w:t xml:space="preserve"> </w:t>
      </w:r>
      <w:r w:rsidR="006F74D6" w:rsidRPr="008A0405">
        <w:rPr>
          <w:rFonts w:eastAsia="Times New Roman" w:cs="Times New Roman"/>
          <w:szCs w:val="24"/>
        </w:rPr>
        <w:t>Veika šiuo atveju objektyviai pasireiškia mušimu ar kitokiu smurtavimu ir yra padaroma tiesiogine arba netiesiogine tyčia. Šios nusikalstamos veikos sudėtis yra materialioji, taigi būtina nustatyti, kad mušimo ar kitokio smurtavimo atveju nukentėjusiajam sukeliamas fizinis skausmas arba nežymiai sutrikdoma sveikata ar jis trumpam susargdinamas</w:t>
      </w:r>
      <w:r w:rsidR="0021654E">
        <w:rPr>
          <w:rFonts w:eastAsia="Times New Roman" w:cs="Times New Roman"/>
          <w:szCs w:val="24"/>
        </w:rPr>
        <w:t>.</w:t>
      </w:r>
      <w:r w:rsidR="00094F3A">
        <w:rPr>
          <w:rFonts w:eastAsia="Times New Roman" w:cs="Times New Roman"/>
          <w:szCs w:val="24"/>
        </w:rPr>
        <w:t xml:space="preserve"> </w:t>
      </w:r>
    </w:p>
    <w:p w14:paraId="699F897B" w14:textId="6F58B4E4" w:rsidR="00975A2E" w:rsidRDefault="00975A2E" w:rsidP="00975A2E">
      <w:pPr>
        <w:spacing w:after="120" w:line="240" w:lineRule="auto"/>
        <w:ind w:left="142"/>
        <w:jc w:val="both"/>
      </w:pPr>
      <w:r>
        <w:rPr>
          <w:rFonts w:eastAsia="Times New Roman" w:cs="Times New Roman"/>
          <w:szCs w:val="24"/>
        </w:rPr>
        <w:lastRenderedPageBreak/>
        <w:t xml:space="preserve">14. </w:t>
      </w:r>
      <w:r w:rsidR="00B942BA">
        <w:rPr>
          <w:rFonts w:eastAsia="Times New Roman" w:cs="Times New Roman"/>
          <w:szCs w:val="24"/>
        </w:rPr>
        <w:t>Kasaciniame skunde pagrįstai atkreiptas dėmesys</w:t>
      </w:r>
      <w:r w:rsidR="00F74A32">
        <w:rPr>
          <w:rFonts w:eastAsia="Times New Roman" w:cs="Times New Roman"/>
          <w:szCs w:val="24"/>
        </w:rPr>
        <w:t xml:space="preserve"> į tai</w:t>
      </w:r>
      <w:r w:rsidR="00B942BA">
        <w:rPr>
          <w:rFonts w:eastAsia="Times New Roman" w:cs="Times New Roman"/>
          <w:szCs w:val="24"/>
        </w:rPr>
        <w:t>, ka</w:t>
      </w:r>
      <w:r w:rsidR="00F74A32">
        <w:rPr>
          <w:rFonts w:eastAsia="Times New Roman" w:cs="Times New Roman"/>
          <w:szCs w:val="24"/>
        </w:rPr>
        <w:t>d</w:t>
      </w:r>
      <w:r w:rsidR="00B942BA">
        <w:rPr>
          <w:rFonts w:eastAsia="Times New Roman" w:cs="Times New Roman"/>
          <w:szCs w:val="24"/>
        </w:rPr>
        <w:t xml:space="preserve"> v</w:t>
      </w:r>
      <w:r w:rsidR="00094F3A" w:rsidRPr="00975A2E">
        <w:rPr>
          <w:rFonts w:eastAsia="Times New Roman" w:cs="Times New Roman"/>
          <w:szCs w:val="24"/>
        </w:rPr>
        <w:t>ertinant konkrečios veikos prieš mažametį</w:t>
      </w:r>
      <w:r w:rsidR="00B942BA">
        <w:rPr>
          <w:rFonts w:eastAsia="Times New Roman" w:cs="Times New Roman"/>
          <w:szCs w:val="24"/>
        </w:rPr>
        <w:t xml:space="preserve"> vaiką</w:t>
      </w:r>
      <w:r w:rsidR="00094F3A" w:rsidRPr="00975A2E">
        <w:rPr>
          <w:rFonts w:eastAsia="Times New Roman" w:cs="Times New Roman"/>
          <w:szCs w:val="24"/>
        </w:rPr>
        <w:t xml:space="preserve"> atitiktį BK 140 straipsnio 3 dalies nusikalstamos veikos požymiams būtina </w:t>
      </w:r>
      <w:r w:rsidR="00B942BA">
        <w:rPr>
          <w:rFonts w:eastAsia="Times New Roman" w:cs="Times New Roman"/>
          <w:szCs w:val="24"/>
        </w:rPr>
        <w:t>atsižvelgti į kitus</w:t>
      </w:r>
      <w:r w:rsidR="00094F3A" w:rsidRPr="00975A2E">
        <w:rPr>
          <w:rFonts w:eastAsia="Times New Roman" w:cs="Times New Roman"/>
          <w:szCs w:val="24"/>
        </w:rPr>
        <w:t xml:space="preserve"> norminius aktus, reglamentuojančiu</w:t>
      </w:r>
      <w:r w:rsidR="00F74A32">
        <w:rPr>
          <w:rFonts w:eastAsia="Times New Roman" w:cs="Times New Roman"/>
          <w:szCs w:val="24"/>
        </w:rPr>
        <w:t>s</w:t>
      </w:r>
      <w:r w:rsidR="00094F3A" w:rsidRPr="00975A2E">
        <w:rPr>
          <w:rFonts w:eastAsia="Times New Roman" w:cs="Times New Roman"/>
          <w:szCs w:val="24"/>
        </w:rPr>
        <w:t xml:space="preserve"> vaiko teisių (įskaitant ir mažamečių) apsaugą, nes ji yra neatsiejama nuo BK 140 straipsnio 3 dalies reguliavimo</w:t>
      </w:r>
      <w:r w:rsidR="00D13932">
        <w:rPr>
          <w:rFonts w:eastAsia="Times New Roman" w:cs="Times New Roman"/>
          <w:szCs w:val="24"/>
        </w:rPr>
        <w:t xml:space="preserve">, kaip antai </w:t>
      </w:r>
      <w:r w:rsidR="00D13932" w:rsidRPr="00E669C2">
        <w:rPr>
          <w:rFonts w:eastAsia="Times New Roman" w:cs="Times New Roman"/>
          <w:szCs w:val="24"/>
        </w:rPr>
        <w:t>Lietuvos Respublikos vaiko t</w:t>
      </w:r>
      <w:r w:rsidR="00D13932">
        <w:rPr>
          <w:rFonts w:eastAsia="Times New Roman" w:cs="Times New Roman"/>
          <w:szCs w:val="24"/>
        </w:rPr>
        <w:t>eisių apsaugos pagrindų įstatymą</w:t>
      </w:r>
      <w:r w:rsidR="00E60CCB">
        <w:rPr>
          <w:rFonts w:eastAsia="Times New Roman" w:cs="Times New Roman"/>
          <w:szCs w:val="24"/>
        </w:rPr>
        <w:t>,</w:t>
      </w:r>
      <w:r w:rsidR="00D13932">
        <w:rPr>
          <w:rFonts w:eastAsia="Times New Roman" w:cs="Times New Roman"/>
          <w:szCs w:val="24"/>
        </w:rPr>
        <w:t xml:space="preserve"> bei aktualią kasacinio teismo praktiką, kurioje pažymima, kad </w:t>
      </w:r>
      <w:r w:rsidR="00D13932" w:rsidRPr="00975A2E">
        <w:t xml:space="preserve">vykdant baudžiamąjį procesą prieš tėvus ar kitus teisėtus vaiko atstovus dėl fizinių bausmių taikymo ar kitokio netinkamo elgesio su vaiku, atsižvelgiant į vaiko interesus, gali būti svarstomi ir atleidimo nuo baudžiamosios atsakomybės normų (BK 36–40 </w:t>
      </w:r>
      <w:r w:rsidR="00F74A32" w:rsidRPr="00975A2E">
        <w:t>straipsni</w:t>
      </w:r>
      <w:r w:rsidR="00F74A32">
        <w:t>ų</w:t>
      </w:r>
      <w:r w:rsidR="00D13932" w:rsidRPr="00975A2E">
        <w:t>) taikymo klausimai. Tai ypač aktualu vykdant baudžiamąjį procesą dėl tėvų veiksmų, nesukėlusių vaikui rimtų neigiamų padarinių, esant vaiko ir tėvų glaudžiam ryšiui, kai baudžiamosios atsakomybės taikymas gali skaudžiai paveikti ir pačių vaikų, liekančių gyventi su tėvais, interesus ir teises (kasacinė nutartis baudžiamojoje byloje Nr. 2K-227-788/2017).</w:t>
      </w:r>
    </w:p>
    <w:p w14:paraId="387B6602" w14:textId="0F8F87D3" w:rsidR="00B942BA" w:rsidRDefault="00975A2E" w:rsidP="00975A2E">
      <w:pPr>
        <w:spacing w:after="120" w:line="240" w:lineRule="auto"/>
        <w:ind w:left="142"/>
        <w:jc w:val="both"/>
      </w:pPr>
      <w:r>
        <w:t>15.</w:t>
      </w:r>
      <w:r w:rsidR="00094F3A" w:rsidRPr="00975A2E">
        <w:rPr>
          <w:rFonts w:eastAsia="Times New Roman" w:cs="Times New Roman"/>
          <w:szCs w:val="24"/>
        </w:rPr>
        <w:t xml:space="preserve"> </w:t>
      </w:r>
      <w:r w:rsidR="00F74A32">
        <w:rPr>
          <w:rFonts w:eastAsia="Times New Roman" w:cs="Times New Roman"/>
          <w:szCs w:val="24"/>
        </w:rPr>
        <w:t>V</w:t>
      </w:r>
      <w:r w:rsidR="00094F3A" w:rsidRPr="00975A2E">
        <w:rPr>
          <w:rFonts w:eastAsia="Times New Roman" w:cs="Times New Roman"/>
          <w:szCs w:val="24"/>
        </w:rPr>
        <w:t>aiko teisių apsaugos pagrindų įstatymas, kurio 2 straipsnio 10 punkte, aptariant smurto prieš vaiką apibrėžtį, be kita ko</w:t>
      </w:r>
      <w:r w:rsidR="00F74A32">
        <w:rPr>
          <w:rFonts w:eastAsia="Times New Roman" w:cs="Times New Roman"/>
          <w:szCs w:val="24"/>
        </w:rPr>
        <w:t>,</w:t>
      </w:r>
      <w:r w:rsidR="00094F3A" w:rsidRPr="00975A2E">
        <w:rPr>
          <w:rFonts w:eastAsia="Times New Roman" w:cs="Times New Roman"/>
          <w:szCs w:val="24"/>
        </w:rPr>
        <w:t xml:space="preserve"> yra akcentuojama</w:t>
      </w:r>
      <w:r w:rsidR="00F74A32">
        <w:rPr>
          <w:rFonts w:eastAsia="Times New Roman" w:cs="Times New Roman"/>
          <w:szCs w:val="24"/>
        </w:rPr>
        <w:t>,</w:t>
      </w:r>
      <w:r w:rsidR="00094F3A" w:rsidRPr="00975A2E">
        <w:rPr>
          <w:rFonts w:eastAsia="Times New Roman" w:cs="Times New Roman"/>
          <w:szCs w:val="24"/>
        </w:rPr>
        <w:t xml:space="preserve"> kad „</w:t>
      </w:r>
      <w:r w:rsidR="00F74A32">
        <w:rPr>
          <w:color w:val="000000"/>
          <w:shd w:val="clear" w:color="auto" w:fill="FFFFFF"/>
        </w:rPr>
        <w:t>s</w:t>
      </w:r>
      <w:r w:rsidR="00094F3A" w:rsidRPr="00D13932">
        <w:rPr>
          <w:color w:val="000000"/>
          <w:shd w:val="clear" w:color="auto" w:fill="FFFFFF"/>
        </w:rPr>
        <w:t>murtu nelaikomi veiksmai, kuriais prieš vaiką panaudojama fizinė jėga ir vaikui sukeliamas fizinis ar psichinis skausmas, kai šiais veiksmais siekiama išvengti didesnio pavojaus vaiko fiziniam ar psichiniam saugumui, sveikatai ar gyvybei ir to negalima pasiekti kitomis priemonėmis“. Taigi</w:t>
      </w:r>
      <w:r w:rsidR="006B2EB4">
        <w:rPr>
          <w:color w:val="000000"/>
          <w:shd w:val="clear" w:color="auto" w:fill="FFFFFF"/>
        </w:rPr>
        <w:t>,</w:t>
      </w:r>
      <w:r w:rsidR="00094F3A" w:rsidRPr="00D13932">
        <w:rPr>
          <w:color w:val="000000"/>
          <w:shd w:val="clear" w:color="auto" w:fill="FFFFFF"/>
        </w:rPr>
        <w:t xml:space="preserve"> vertinant kiekvienu atveju konkrečią situaciją</w:t>
      </w:r>
      <w:r w:rsidR="00D96E2A">
        <w:rPr>
          <w:color w:val="000000"/>
          <w:shd w:val="clear" w:color="auto" w:fill="FFFFFF"/>
        </w:rPr>
        <w:t>,</w:t>
      </w:r>
      <w:r w:rsidR="00094F3A" w:rsidRPr="00D13932">
        <w:rPr>
          <w:color w:val="000000"/>
          <w:shd w:val="clear" w:color="auto" w:fill="FFFFFF"/>
        </w:rPr>
        <w:t xml:space="preserve"> būtina įvertinti ne tik </w:t>
      </w:r>
      <w:r w:rsidR="00F74A32" w:rsidRPr="00D13932">
        <w:rPr>
          <w:color w:val="000000"/>
          <w:shd w:val="clear" w:color="auto" w:fill="FFFFFF"/>
        </w:rPr>
        <w:t>formal</w:t>
      </w:r>
      <w:r w:rsidR="00F74A32">
        <w:rPr>
          <w:color w:val="000000"/>
          <w:shd w:val="clear" w:color="auto" w:fill="FFFFFF"/>
        </w:rPr>
        <w:t>ią</w:t>
      </w:r>
      <w:r w:rsidR="00F74A32" w:rsidRPr="00D13932">
        <w:rPr>
          <w:color w:val="000000"/>
          <w:shd w:val="clear" w:color="auto" w:fill="FFFFFF"/>
        </w:rPr>
        <w:t xml:space="preserve"> </w:t>
      </w:r>
      <w:r w:rsidR="00094F3A" w:rsidRPr="00D13932">
        <w:rPr>
          <w:color w:val="000000"/>
          <w:shd w:val="clear" w:color="auto" w:fill="FFFFFF"/>
        </w:rPr>
        <w:t xml:space="preserve">veiksmų </w:t>
      </w:r>
      <w:r w:rsidR="00F74A32" w:rsidRPr="00D13932">
        <w:rPr>
          <w:color w:val="000000"/>
          <w:shd w:val="clear" w:color="auto" w:fill="FFFFFF"/>
        </w:rPr>
        <w:t>atitik</w:t>
      </w:r>
      <w:r w:rsidR="00F74A32">
        <w:rPr>
          <w:color w:val="000000"/>
          <w:shd w:val="clear" w:color="auto" w:fill="FFFFFF"/>
        </w:rPr>
        <w:t>tį</w:t>
      </w:r>
      <w:r w:rsidR="00F74A32" w:rsidRPr="00D13932">
        <w:rPr>
          <w:color w:val="000000"/>
          <w:shd w:val="clear" w:color="auto" w:fill="FFFFFF"/>
        </w:rPr>
        <w:t xml:space="preserve"> </w:t>
      </w:r>
      <w:r w:rsidR="00094F3A" w:rsidRPr="00D13932">
        <w:rPr>
          <w:color w:val="000000"/>
          <w:shd w:val="clear" w:color="auto" w:fill="FFFFFF"/>
        </w:rPr>
        <w:t>BK 140 straipsnio 3 dalies sudėčiai, bet ir susiklosčiusios situacijos pobūdį Vaik</w:t>
      </w:r>
      <w:r w:rsidR="00D96E2A">
        <w:rPr>
          <w:color w:val="000000"/>
          <w:shd w:val="clear" w:color="auto" w:fill="FFFFFF"/>
        </w:rPr>
        <w:t>o</w:t>
      </w:r>
      <w:r w:rsidR="00094F3A" w:rsidRPr="00D13932">
        <w:rPr>
          <w:color w:val="000000"/>
          <w:shd w:val="clear" w:color="auto" w:fill="FFFFFF"/>
        </w:rPr>
        <w:t xml:space="preserve"> teisių apsaugos </w:t>
      </w:r>
      <w:r w:rsidR="00F74A32">
        <w:rPr>
          <w:color w:val="000000"/>
          <w:shd w:val="clear" w:color="auto" w:fill="FFFFFF"/>
        </w:rPr>
        <w:t xml:space="preserve">pagrindų </w:t>
      </w:r>
      <w:r w:rsidR="00094F3A" w:rsidRPr="00D13932">
        <w:rPr>
          <w:color w:val="000000"/>
          <w:shd w:val="clear" w:color="auto" w:fill="FFFFFF"/>
        </w:rPr>
        <w:t>įstatyme nurodytu aspektu – ar aptartais veiksmai</w:t>
      </w:r>
      <w:r w:rsidR="00F74A32">
        <w:rPr>
          <w:color w:val="000000"/>
          <w:shd w:val="clear" w:color="auto" w:fill="FFFFFF"/>
        </w:rPr>
        <w:t>s</w:t>
      </w:r>
      <w:r w:rsidR="00094F3A" w:rsidRPr="00D13932">
        <w:rPr>
          <w:color w:val="000000"/>
          <w:shd w:val="clear" w:color="auto" w:fill="FFFFFF"/>
        </w:rPr>
        <w:t xml:space="preserve"> nebuvo siekiama išvengti didesnio pavojaus vaiko saugumui </w:t>
      </w:r>
      <w:r w:rsidR="00F74A32" w:rsidRPr="00D13932">
        <w:rPr>
          <w:color w:val="000000"/>
          <w:shd w:val="clear" w:color="auto" w:fill="FFFFFF"/>
        </w:rPr>
        <w:t>–</w:t>
      </w:r>
      <w:r w:rsidR="00F74A32">
        <w:rPr>
          <w:color w:val="000000"/>
          <w:shd w:val="clear" w:color="auto" w:fill="FFFFFF"/>
        </w:rPr>
        <w:t xml:space="preserve"> </w:t>
      </w:r>
      <w:r w:rsidR="00094F3A" w:rsidRPr="00D13932">
        <w:rPr>
          <w:color w:val="000000"/>
          <w:shd w:val="clear" w:color="auto" w:fill="FFFFFF"/>
        </w:rPr>
        <w:t xml:space="preserve">bei tuo aspektu, ar </w:t>
      </w:r>
      <w:r w:rsidR="009B7A40" w:rsidRPr="00D13932">
        <w:rPr>
          <w:color w:val="000000"/>
          <w:shd w:val="clear" w:color="auto" w:fill="FFFFFF"/>
        </w:rPr>
        <w:t xml:space="preserve">motinos (tėvo) reakcija buvo sukelta trumpalaikės panikos, bejėgiškumo ir nevilties, </w:t>
      </w:r>
      <w:r w:rsidR="00F74A32">
        <w:rPr>
          <w:color w:val="000000"/>
          <w:shd w:val="clear" w:color="auto" w:fill="FFFFFF"/>
        </w:rPr>
        <w:t>dėl t</w:t>
      </w:r>
      <w:r w:rsidR="009B7A40" w:rsidRPr="00D13932">
        <w:rPr>
          <w:color w:val="000000"/>
          <w:shd w:val="clear" w:color="auto" w:fill="FFFFFF"/>
        </w:rPr>
        <w:t>o buvo reaguota pykčiu ir sudavimu</w:t>
      </w:r>
      <w:r w:rsidR="00F74A32">
        <w:rPr>
          <w:color w:val="000000"/>
          <w:shd w:val="clear" w:color="auto" w:fill="FFFFFF"/>
        </w:rPr>
        <w:t>,</w:t>
      </w:r>
      <w:r w:rsidR="009B7A40" w:rsidRPr="00D13932">
        <w:rPr>
          <w:color w:val="000000"/>
          <w:shd w:val="clear" w:color="auto" w:fill="FFFFFF"/>
        </w:rPr>
        <w:t xml:space="preserve"> ar tai yra sisteminis šeimos bendravimo, vaikų drausminimo būdas</w:t>
      </w:r>
      <w:r w:rsidR="00094F3A" w:rsidRPr="00D13932">
        <w:rPr>
          <w:color w:val="000000"/>
          <w:shd w:val="clear" w:color="auto" w:fill="FFFFFF"/>
        </w:rPr>
        <w:t xml:space="preserve">. </w:t>
      </w:r>
      <w:r w:rsidR="008B21A9" w:rsidRPr="00D13932">
        <w:rPr>
          <w:color w:val="000000"/>
          <w:shd w:val="clear" w:color="auto" w:fill="FFFFFF"/>
        </w:rPr>
        <w:t>Dėl aptart</w:t>
      </w:r>
      <w:r w:rsidR="006C2A81">
        <w:rPr>
          <w:color w:val="000000"/>
          <w:shd w:val="clear" w:color="auto" w:fill="FFFFFF"/>
        </w:rPr>
        <w:t>ų</w:t>
      </w:r>
      <w:r w:rsidR="008B21A9" w:rsidRPr="00D13932">
        <w:rPr>
          <w:color w:val="000000"/>
          <w:shd w:val="clear" w:color="auto" w:fill="FFFFFF"/>
        </w:rPr>
        <w:t xml:space="preserve"> </w:t>
      </w:r>
      <w:r w:rsidR="00F74A32" w:rsidRPr="00D13932">
        <w:rPr>
          <w:color w:val="000000"/>
          <w:shd w:val="clear" w:color="auto" w:fill="FFFFFF"/>
        </w:rPr>
        <w:t>įstatym</w:t>
      </w:r>
      <w:r w:rsidR="00F74A32">
        <w:rPr>
          <w:color w:val="000000"/>
          <w:shd w:val="clear" w:color="auto" w:fill="FFFFFF"/>
        </w:rPr>
        <w:t xml:space="preserve">u įtvirtinto </w:t>
      </w:r>
      <w:r w:rsidR="00D13932">
        <w:rPr>
          <w:color w:val="000000"/>
          <w:shd w:val="clear" w:color="auto" w:fill="FFFFFF"/>
        </w:rPr>
        <w:t>reguliavimo ir bendražmogiškų santykių ypatumų</w:t>
      </w:r>
      <w:r w:rsidR="00D13932">
        <w:t xml:space="preserve"> kasatorės pasiūlymas suformuoti universalią kasacinio teismo poziciją, kada tėvų fizinis smurtas, panaudotas prieš vaikus, pasiekia tokį pavojingumo laipsnį, kad būtų taikoma baudžiamoji atsakomybė pagal BK 140 straipsnio 3</w:t>
      </w:r>
      <w:r w:rsidR="00F74A32">
        <w:t> </w:t>
      </w:r>
      <w:r w:rsidR="00D13932">
        <w:t>dalį, o kada ne, negali būti svarstomas, nes tokie baudžiamojo įstatymo taikymo klausimai sprendžiami kiekvienoje teisinėje ir faktinėje situacijoje individualiai.</w:t>
      </w:r>
    </w:p>
    <w:p w14:paraId="66D15D8A" w14:textId="6C58E584" w:rsidR="009B7A40" w:rsidRDefault="00975A2E" w:rsidP="00975A2E">
      <w:pPr>
        <w:spacing w:after="120" w:line="240" w:lineRule="auto"/>
        <w:ind w:left="142"/>
        <w:jc w:val="both"/>
        <w:rPr>
          <w:rFonts w:eastAsia="Times New Roman" w:cs="Times New Roman"/>
          <w:szCs w:val="24"/>
        </w:rPr>
      </w:pPr>
      <w:r>
        <w:t>16.</w:t>
      </w:r>
      <w:r w:rsidR="00B942BA">
        <w:t xml:space="preserve"> </w:t>
      </w:r>
      <w:r w:rsidR="009B7A40">
        <w:rPr>
          <w:rFonts w:eastAsia="Times New Roman" w:cs="Times New Roman"/>
          <w:szCs w:val="24"/>
        </w:rPr>
        <w:t xml:space="preserve">Susipažinus su </w:t>
      </w:r>
      <w:r w:rsidR="001C507B">
        <w:rPr>
          <w:rFonts w:eastAsia="Times New Roman" w:cs="Times New Roman"/>
          <w:szCs w:val="24"/>
        </w:rPr>
        <w:t xml:space="preserve">nagrinėjamos </w:t>
      </w:r>
      <w:r w:rsidR="009B7A40">
        <w:rPr>
          <w:rFonts w:eastAsia="Times New Roman" w:cs="Times New Roman"/>
          <w:szCs w:val="24"/>
        </w:rPr>
        <w:t>bylos medžiaga ir teismų sprendimais, konstatuotina, kad jie neprieštarauja aptartam įstatyminiam reguliavimui bei atitinka konkrečios situacijos byloje aplinkybes. Šias išvadas kolegija grindžia tokiais motyvais:</w:t>
      </w:r>
    </w:p>
    <w:p w14:paraId="307B94AD" w14:textId="06ACED79" w:rsidR="0041473C" w:rsidRDefault="009B7A40" w:rsidP="0041473C">
      <w:pPr>
        <w:pStyle w:val="Sraopastraipa"/>
        <w:spacing w:after="120" w:line="240" w:lineRule="auto"/>
        <w:ind w:left="142" w:firstLine="644"/>
        <w:jc w:val="both"/>
        <w:rPr>
          <w:rFonts w:eastAsia="Times New Roman" w:cs="Times New Roman"/>
          <w:szCs w:val="24"/>
        </w:rPr>
      </w:pPr>
      <w:r>
        <w:rPr>
          <w:rFonts w:eastAsia="Times New Roman" w:cs="Times New Roman"/>
          <w:szCs w:val="24"/>
        </w:rPr>
        <w:t>1</w:t>
      </w:r>
      <w:r w:rsidR="00B942BA">
        <w:rPr>
          <w:rFonts w:eastAsia="Times New Roman" w:cs="Times New Roman"/>
          <w:szCs w:val="24"/>
        </w:rPr>
        <w:t>6</w:t>
      </w:r>
      <w:r>
        <w:rPr>
          <w:rFonts w:eastAsia="Times New Roman" w:cs="Times New Roman"/>
          <w:szCs w:val="24"/>
        </w:rPr>
        <w:t>.1.</w:t>
      </w:r>
      <w:r w:rsidRPr="00975A2E">
        <w:rPr>
          <w:rFonts w:eastAsia="Times New Roman" w:cs="Times New Roman"/>
          <w:szCs w:val="24"/>
        </w:rPr>
        <w:t xml:space="preserve"> </w:t>
      </w:r>
      <w:r w:rsidR="000C32BD" w:rsidRPr="00975A2E">
        <w:rPr>
          <w:rFonts w:eastAsia="Times New Roman" w:cs="Times New Roman"/>
          <w:szCs w:val="24"/>
        </w:rPr>
        <w:t xml:space="preserve">Šioje </w:t>
      </w:r>
      <w:r w:rsidR="00546A0A" w:rsidRPr="00975A2E">
        <w:rPr>
          <w:rFonts w:eastAsia="Times New Roman" w:cs="Times New Roman"/>
          <w:szCs w:val="24"/>
        </w:rPr>
        <w:t xml:space="preserve">bylos </w:t>
      </w:r>
      <w:r w:rsidR="00846DA5" w:rsidRPr="00975A2E">
        <w:rPr>
          <w:rFonts w:eastAsia="Times New Roman" w:cs="Times New Roman"/>
          <w:szCs w:val="24"/>
        </w:rPr>
        <w:t xml:space="preserve">dalyje, apeliacine tvarka tikrindamas dėl </w:t>
      </w:r>
      <w:bookmarkStart w:id="68" w:name="Buk_34"/>
      <w:r w:rsidR="00B42297" w:rsidRPr="00B34435">
        <w:rPr>
          <w:rFonts w:eastAsia="Times New Roman" w:cs="Times New Roman"/>
          <w:szCs w:val="24"/>
        </w:rPr>
        <w:t xml:space="preserve">E. K. </w:t>
      </w:r>
      <w:bookmarkEnd w:id="68"/>
      <w:r w:rsidR="00846DA5" w:rsidRPr="00975A2E">
        <w:rPr>
          <w:rFonts w:eastAsia="Times New Roman" w:cs="Times New Roman"/>
          <w:szCs w:val="24"/>
        </w:rPr>
        <w:t>išteisinimo pagal BK</w:t>
      </w:r>
      <w:r w:rsidR="000C32BD" w:rsidRPr="00975A2E">
        <w:rPr>
          <w:rFonts w:eastAsia="Times New Roman" w:cs="Times New Roman"/>
          <w:szCs w:val="24"/>
        </w:rPr>
        <w:t> </w:t>
      </w:r>
      <w:r w:rsidR="00846DA5" w:rsidRPr="00975A2E">
        <w:rPr>
          <w:rFonts w:eastAsia="Times New Roman" w:cs="Times New Roman"/>
          <w:szCs w:val="24"/>
        </w:rPr>
        <w:t>140</w:t>
      </w:r>
      <w:r w:rsidR="00322034">
        <w:rPr>
          <w:rFonts w:eastAsia="Times New Roman" w:cs="Times New Roman"/>
          <w:szCs w:val="24"/>
        </w:rPr>
        <w:t> </w:t>
      </w:r>
      <w:r w:rsidR="00846DA5" w:rsidRPr="00975A2E">
        <w:rPr>
          <w:rFonts w:eastAsia="Times New Roman" w:cs="Times New Roman"/>
          <w:szCs w:val="24"/>
        </w:rPr>
        <w:t>straipsnio 3 dalį aplinkybes</w:t>
      </w:r>
      <w:r w:rsidR="00546A0A" w:rsidRPr="00975A2E">
        <w:rPr>
          <w:rFonts w:eastAsia="Times New Roman" w:cs="Times New Roman"/>
          <w:szCs w:val="24"/>
        </w:rPr>
        <w:t xml:space="preserve"> ir</w:t>
      </w:r>
      <w:r w:rsidR="00846DA5" w:rsidRPr="00975A2E">
        <w:rPr>
          <w:rFonts w:eastAsia="Times New Roman" w:cs="Times New Roman"/>
          <w:szCs w:val="24"/>
        </w:rPr>
        <w:t xml:space="preserve"> spręsdamas</w:t>
      </w:r>
      <w:r w:rsidR="003170A3" w:rsidRPr="00975A2E">
        <w:rPr>
          <w:rFonts w:eastAsia="Times New Roman" w:cs="Times New Roman"/>
          <w:szCs w:val="24"/>
        </w:rPr>
        <w:t>,</w:t>
      </w:r>
      <w:r w:rsidR="00846DA5" w:rsidRPr="00975A2E">
        <w:rPr>
          <w:rFonts w:eastAsia="Times New Roman" w:cs="Times New Roman"/>
          <w:szCs w:val="24"/>
        </w:rPr>
        <w:t xml:space="preserve"> ar motinos </w:t>
      </w:r>
      <w:r>
        <w:rPr>
          <w:rFonts w:eastAsia="Times New Roman" w:cs="Times New Roman"/>
          <w:szCs w:val="24"/>
        </w:rPr>
        <w:t xml:space="preserve">veiksmai, t. y. </w:t>
      </w:r>
      <w:r w:rsidR="00846DA5" w:rsidRPr="00975A2E">
        <w:rPr>
          <w:rFonts w:eastAsia="Times New Roman" w:cs="Times New Roman"/>
          <w:szCs w:val="24"/>
        </w:rPr>
        <w:t xml:space="preserve">suduoti smūgiai </w:t>
      </w:r>
      <w:r w:rsidR="009C4A21" w:rsidRPr="00975A2E">
        <w:rPr>
          <w:rFonts w:eastAsia="Times New Roman" w:cs="Times New Roman"/>
          <w:szCs w:val="24"/>
        </w:rPr>
        <w:t xml:space="preserve">delnu </w:t>
      </w:r>
      <w:r w:rsidR="00846DA5" w:rsidRPr="00975A2E">
        <w:rPr>
          <w:rFonts w:eastAsia="Times New Roman" w:cs="Times New Roman"/>
          <w:szCs w:val="24"/>
        </w:rPr>
        <w:t>per mažamečio sūnaus sėdmenis ir rankas</w:t>
      </w:r>
      <w:r w:rsidR="00C64114">
        <w:rPr>
          <w:rFonts w:eastAsia="Times New Roman" w:cs="Times New Roman"/>
          <w:szCs w:val="24"/>
        </w:rPr>
        <w:t>,</w:t>
      </w:r>
      <w:r w:rsidR="00846DA5" w:rsidRPr="00975A2E">
        <w:rPr>
          <w:rFonts w:eastAsia="Times New Roman" w:cs="Times New Roman"/>
          <w:szCs w:val="24"/>
        </w:rPr>
        <w:t xml:space="preserve"> </w:t>
      </w:r>
      <w:r>
        <w:rPr>
          <w:rFonts w:eastAsia="Times New Roman" w:cs="Times New Roman"/>
          <w:szCs w:val="24"/>
        </w:rPr>
        <w:t>atitiko veikos sudėt</w:t>
      </w:r>
      <w:r w:rsidR="00C822A0">
        <w:rPr>
          <w:rFonts w:eastAsia="Times New Roman" w:cs="Times New Roman"/>
          <w:szCs w:val="24"/>
        </w:rPr>
        <w:t>į</w:t>
      </w:r>
      <w:r>
        <w:rPr>
          <w:rFonts w:eastAsia="Times New Roman" w:cs="Times New Roman"/>
          <w:szCs w:val="24"/>
        </w:rPr>
        <w:t>, t.</w:t>
      </w:r>
      <w:r w:rsidR="004F0055">
        <w:rPr>
          <w:rFonts w:eastAsia="Times New Roman" w:cs="Times New Roman"/>
          <w:szCs w:val="24"/>
        </w:rPr>
        <w:t xml:space="preserve"> </w:t>
      </w:r>
      <w:r>
        <w:rPr>
          <w:rFonts w:eastAsia="Times New Roman" w:cs="Times New Roman"/>
          <w:szCs w:val="24"/>
        </w:rPr>
        <w:t xml:space="preserve">y. sukėlė </w:t>
      </w:r>
      <w:r w:rsidR="00846DA5" w:rsidRPr="00975A2E">
        <w:rPr>
          <w:rFonts w:eastAsia="Times New Roman" w:cs="Times New Roman"/>
          <w:szCs w:val="24"/>
        </w:rPr>
        <w:t>vaikui realų fizinį skausmą, teismas</w:t>
      </w:r>
      <w:r w:rsidR="000C32BD" w:rsidRPr="00975A2E">
        <w:rPr>
          <w:rFonts w:eastAsia="Times New Roman" w:cs="Times New Roman"/>
          <w:szCs w:val="24"/>
        </w:rPr>
        <w:t xml:space="preserve"> laikėsi teismų praktikos reikalavimų, kurioje nustatyta, kad </w:t>
      </w:r>
      <w:r w:rsidR="003170A3" w:rsidRPr="00975A2E">
        <w:rPr>
          <w:rFonts w:eastAsia="Times New Roman" w:cs="Times New Roman"/>
          <w:szCs w:val="24"/>
        </w:rPr>
        <w:t xml:space="preserve">baudžiamajai atsakomybei </w:t>
      </w:r>
      <w:r w:rsidR="000C32BD" w:rsidRPr="00975A2E">
        <w:rPr>
          <w:rFonts w:eastAsia="Times New Roman" w:cs="Times New Roman"/>
          <w:szCs w:val="24"/>
        </w:rPr>
        <w:t>pagal BK 140 straipsnį taikyti nepakanka vien tik fizinio sąlyčio su kito žmogaus kūnu, būtina įsitikinti, kad dėl to nukentėjęs asmuo iš tikrųjų pajustų</w:t>
      </w:r>
      <w:r w:rsidR="00784827" w:rsidRPr="00975A2E">
        <w:rPr>
          <w:rFonts w:eastAsia="Times New Roman" w:cs="Times New Roman"/>
          <w:szCs w:val="24"/>
        </w:rPr>
        <w:t xml:space="preserve"> </w:t>
      </w:r>
      <w:r w:rsidR="00546A0A" w:rsidRPr="00975A2E">
        <w:rPr>
          <w:rFonts w:eastAsia="Times New Roman" w:cs="Times New Roman"/>
          <w:szCs w:val="24"/>
        </w:rPr>
        <w:t xml:space="preserve">fizinį </w:t>
      </w:r>
      <w:r w:rsidR="000C32BD" w:rsidRPr="00975A2E">
        <w:rPr>
          <w:rFonts w:eastAsia="Times New Roman" w:cs="Times New Roman"/>
          <w:szCs w:val="24"/>
        </w:rPr>
        <w:t>skausmą</w:t>
      </w:r>
      <w:r w:rsidR="00546A0A" w:rsidRPr="00975A2E">
        <w:rPr>
          <w:rFonts w:eastAsia="Times New Roman" w:cs="Times New Roman"/>
          <w:szCs w:val="24"/>
        </w:rPr>
        <w:t>.</w:t>
      </w:r>
      <w:r>
        <w:rPr>
          <w:rFonts w:eastAsia="Times New Roman" w:cs="Times New Roman"/>
          <w:szCs w:val="24"/>
        </w:rPr>
        <w:t xml:space="preserve"> </w:t>
      </w:r>
      <w:r w:rsidR="00A74371" w:rsidRPr="0021654E">
        <w:rPr>
          <w:rFonts w:eastAsia="Times New Roman" w:cs="Times New Roman"/>
          <w:szCs w:val="24"/>
        </w:rPr>
        <w:t>Nustatant šią aplinkybę atsižvelgtina į tai, kokio stiprumo skausmas paprastai sukeliamas žmogui analogiškais veiksmais</w:t>
      </w:r>
      <w:r w:rsidR="00546A0A" w:rsidRPr="0021654E">
        <w:rPr>
          <w:rFonts w:eastAsia="Times New Roman" w:cs="Times New Roman"/>
          <w:szCs w:val="24"/>
        </w:rPr>
        <w:t xml:space="preserve"> (mušant ar kitaip smurtaujant)</w:t>
      </w:r>
      <w:r w:rsidR="00A74371" w:rsidRPr="0021654E">
        <w:rPr>
          <w:rFonts w:eastAsia="Times New Roman" w:cs="Times New Roman"/>
          <w:szCs w:val="24"/>
        </w:rPr>
        <w:t>, taip pat vertinami nukentėjusiojo amžius ir sveikatos būklė, jo sveikatai sukeltas pavojus, fizinį poveikį darančio asmens tikslai ir kitos aplinkybės, rodančios atliktų veiksmų pavojingumą ir kilusio skausmo tikrumą. Įrodomumo prasme svarbu, kad toks pojūtis būtų taip išreikštas, jog aplinkiniai suprastų nukentėjusiojo skausmą ar būtų kreipiamasi į medikus (kasacinės nutartys baudžiamosiose bylose Nr. 2A-5/2014, 2K-164-895/2016, 2K-474-489/2016, 2K-227-788/2017, 2K-317-719/2018, 2K-128-895/2019).</w:t>
      </w:r>
    </w:p>
    <w:p w14:paraId="605E4672" w14:textId="7DCE8EC2" w:rsidR="009B7A40" w:rsidRDefault="0041473C" w:rsidP="0041473C">
      <w:pPr>
        <w:pStyle w:val="Sraopastraipa"/>
        <w:spacing w:after="120" w:line="240" w:lineRule="auto"/>
        <w:ind w:left="142" w:firstLine="644"/>
        <w:jc w:val="both"/>
        <w:rPr>
          <w:rFonts w:eastAsia="Times New Roman" w:cs="Times New Roman"/>
          <w:szCs w:val="24"/>
        </w:rPr>
      </w:pPr>
      <w:r>
        <w:rPr>
          <w:rFonts w:eastAsia="Times New Roman" w:cs="Times New Roman"/>
          <w:szCs w:val="24"/>
        </w:rPr>
        <w:t>1</w:t>
      </w:r>
      <w:r w:rsidR="00B942BA">
        <w:rPr>
          <w:rFonts w:eastAsia="Times New Roman" w:cs="Times New Roman"/>
          <w:szCs w:val="24"/>
        </w:rPr>
        <w:t>6.</w:t>
      </w:r>
      <w:r>
        <w:rPr>
          <w:rFonts w:eastAsia="Times New Roman" w:cs="Times New Roman"/>
          <w:szCs w:val="24"/>
        </w:rPr>
        <w:t>2</w:t>
      </w:r>
      <w:r w:rsidR="004F0055">
        <w:rPr>
          <w:rFonts w:eastAsia="Times New Roman" w:cs="Times New Roman"/>
          <w:szCs w:val="24"/>
        </w:rPr>
        <w:t xml:space="preserve">. </w:t>
      </w:r>
      <w:r w:rsidR="009E267F" w:rsidRPr="00975A2E">
        <w:rPr>
          <w:rFonts w:eastAsia="Times New Roman" w:cs="Times New Roman"/>
          <w:szCs w:val="24"/>
        </w:rPr>
        <w:t xml:space="preserve">Nagrinėjamoje byloje </w:t>
      </w:r>
      <w:r w:rsidR="00732F4D" w:rsidRPr="00975A2E">
        <w:rPr>
          <w:rFonts w:eastAsia="Times New Roman" w:cs="Times New Roman"/>
          <w:szCs w:val="24"/>
        </w:rPr>
        <w:t xml:space="preserve">patvirtindamas pirmosios instancijos teismo išvadą, kad </w:t>
      </w:r>
      <w:r w:rsidR="009E267F" w:rsidRPr="00975A2E">
        <w:rPr>
          <w:rFonts w:eastAsia="Times New Roman" w:cs="Times New Roman"/>
          <w:szCs w:val="24"/>
        </w:rPr>
        <w:t>neįrodytas BK</w:t>
      </w:r>
      <w:r w:rsidR="00285843" w:rsidRPr="00975A2E">
        <w:rPr>
          <w:rFonts w:eastAsia="Times New Roman" w:cs="Times New Roman"/>
          <w:szCs w:val="24"/>
        </w:rPr>
        <w:t> </w:t>
      </w:r>
      <w:r w:rsidR="009E267F" w:rsidRPr="00975A2E">
        <w:rPr>
          <w:rFonts w:eastAsia="Times New Roman" w:cs="Times New Roman"/>
          <w:szCs w:val="24"/>
        </w:rPr>
        <w:t xml:space="preserve">140 straipsnio 3 dalies būtinasis požymis – </w:t>
      </w:r>
      <w:r w:rsidR="00975A2E">
        <w:rPr>
          <w:rFonts w:eastAsia="Times New Roman" w:cs="Times New Roman"/>
          <w:szCs w:val="24"/>
        </w:rPr>
        <w:t xml:space="preserve">fizinio </w:t>
      </w:r>
      <w:r w:rsidR="009E267F" w:rsidRPr="00975A2E">
        <w:rPr>
          <w:rFonts w:eastAsia="Times New Roman" w:cs="Times New Roman"/>
          <w:szCs w:val="24"/>
        </w:rPr>
        <w:t>skausmo vaikui sukėlimas</w:t>
      </w:r>
      <w:r w:rsidR="00732F4D" w:rsidRPr="00975A2E">
        <w:rPr>
          <w:rFonts w:eastAsia="Times New Roman" w:cs="Times New Roman"/>
          <w:szCs w:val="24"/>
        </w:rPr>
        <w:t>, apeliacinės instancijos teismas atkreipė dėmesį į konkrečias objektyvias ir subjektyvias aplinkybes: smūgiai vaikui per sėdmenis buvo suduoti per viršutinius drabužius (</w:t>
      </w:r>
      <w:r w:rsidR="009C56BC" w:rsidRPr="00975A2E">
        <w:rPr>
          <w:rFonts w:eastAsia="Times New Roman" w:cs="Times New Roman"/>
          <w:szCs w:val="24"/>
        </w:rPr>
        <w:t>per</w:t>
      </w:r>
      <w:r w:rsidR="00E47427">
        <w:rPr>
          <w:rFonts w:eastAsia="Times New Roman" w:cs="Times New Roman"/>
          <w:szCs w:val="24"/>
        </w:rPr>
        <w:t xml:space="preserve"> </w:t>
      </w:r>
      <w:r w:rsidR="00732F4D" w:rsidRPr="00975A2E">
        <w:rPr>
          <w:rFonts w:eastAsia="Times New Roman" w:cs="Times New Roman"/>
          <w:szCs w:val="24"/>
        </w:rPr>
        <w:t xml:space="preserve">sauskelnes ir </w:t>
      </w:r>
      <w:r w:rsidR="00C56F5A">
        <w:rPr>
          <w:rFonts w:eastAsia="Times New Roman" w:cs="Times New Roman"/>
          <w:szCs w:val="24"/>
        </w:rPr>
        <w:t xml:space="preserve">storą </w:t>
      </w:r>
      <w:r w:rsidR="00732F4D" w:rsidRPr="00975A2E">
        <w:rPr>
          <w:rFonts w:eastAsia="Times New Roman" w:cs="Times New Roman"/>
          <w:szCs w:val="24"/>
        </w:rPr>
        <w:t xml:space="preserve">kombinezoną); </w:t>
      </w:r>
      <w:r w:rsidR="009C56BC" w:rsidRPr="00975A2E">
        <w:rPr>
          <w:rFonts w:eastAsia="Times New Roman" w:cs="Times New Roman"/>
          <w:szCs w:val="24"/>
        </w:rPr>
        <w:t>tiek į</w:t>
      </w:r>
      <w:r w:rsidR="00546A0A" w:rsidRPr="00975A2E">
        <w:rPr>
          <w:rFonts w:eastAsia="Times New Roman" w:cs="Times New Roman"/>
          <w:szCs w:val="24"/>
        </w:rPr>
        <w:t xml:space="preserve"> vaiko</w:t>
      </w:r>
      <w:r w:rsidR="00784827" w:rsidRPr="00975A2E">
        <w:rPr>
          <w:rFonts w:eastAsia="Times New Roman" w:cs="Times New Roman"/>
          <w:szCs w:val="24"/>
        </w:rPr>
        <w:t xml:space="preserve"> </w:t>
      </w:r>
      <w:r w:rsidR="009C56BC" w:rsidRPr="00975A2E">
        <w:rPr>
          <w:rFonts w:eastAsia="Times New Roman" w:cs="Times New Roman"/>
          <w:szCs w:val="24"/>
        </w:rPr>
        <w:t xml:space="preserve">sėdmenis, tiek per rankas </w:t>
      </w:r>
      <w:r w:rsidR="00732F4D" w:rsidRPr="00975A2E">
        <w:rPr>
          <w:rFonts w:eastAsia="Times New Roman" w:cs="Times New Roman"/>
          <w:szCs w:val="24"/>
        </w:rPr>
        <w:t>jie suduoti delnu</w:t>
      </w:r>
      <w:r w:rsidR="009C56BC" w:rsidRPr="00975A2E">
        <w:rPr>
          <w:rFonts w:eastAsia="Times New Roman" w:cs="Times New Roman"/>
          <w:szCs w:val="24"/>
        </w:rPr>
        <w:t>; smūgiai suduoti nesiekiant fizinio skausmo, o</w:t>
      </w:r>
      <w:r w:rsidR="00C822A0">
        <w:rPr>
          <w:rFonts w:eastAsia="Times New Roman" w:cs="Times New Roman"/>
          <w:szCs w:val="24"/>
        </w:rPr>
        <w:t xml:space="preserve"> turint tikslą </w:t>
      </w:r>
      <w:r w:rsidR="009C56BC" w:rsidRPr="00975A2E">
        <w:rPr>
          <w:rFonts w:eastAsia="Times New Roman" w:cs="Times New Roman"/>
          <w:szCs w:val="24"/>
        </w:rPr>
        <w:t xml:space="preserve">vaiką sudrausminti, </w:t>
      </w:r>
      <w:r w:rsidR="0079660F" w:rsidRPr="00975A2E">
        <w:rPr>
          <w:rFonts w:eastAsia="Times New Roman" w:cs="Times New Roman"/>
          <w:szCs w:val="24"/>
        </w:rPr>
        <w:t xml:space="preserve">paauklėti, kad klausytų </w:t>
      </w:r>
      <w:r w:rsidR="0022231F" w:rsidRPr="00975A2E">
        <w:rPr>
          <w:rFonts w:eastAsia="Times New Roman" w:cs="Times New Roman"/>
          <w:szCs w:val="24"/>
        </w:rPr>
        <w:t xml:space="preserve">motinos </w:t>
      </w:r>
      <w:r w:rsidR="0079660F" w:rsidRPr="00975A2E">
        <w:rPr>
          <w:rFonts w:eastAsia="Times New Roman" w:cs="Times New Roman"/>
          <w:szCs w:val="24"/>
        </w:rPr>
        <w:t>liepimo nebėgti į pavojingą vietą</w:t>
      </w:r>
      <w:r w:rsidR="00C822A0">
        <w:rPr>
          <w:rFonts w:eastAsia="Times New Roman" w:cs="Times New Roman"/>
          <w:szCs w:val="24"/>
        </w:rPr>
        <w:t>;</w:t>
      </w:r>
      <w:r w:rsidR="0079660F" w:rsidRPr="00975A2E">
        <w:rPr>
          <w:rFonts w:eastAsia="Times New Roman" w:cs="Times New Roman"/>
          <w:szCs w:val="24"/>
        </w:rPr>
        <w:t xml:space="preserve"> smūgiai lydimi </w:t>
      </w:r>
      <w:r w:rsidR="009C4A21" w:rsidRPr="00975A2E">
        <w:rPr>
          <w:rFonts w:eastAsia="Times New Roman" w:cs="Times New Roman"/>
          <w:szCs w:val="24"/>
        </w:rPr>
        <w:t xml:space="preserve">motinos </w:t>
      </w:r>
      <w:r w:rsidR="0079660F" w:rsidRPr="00975A2E">
        <w:rPr>
          <w:rFonts w:eastAsia="Times New Roman" w:cs="Times New Roman"/>
          <w:szCs w:val="24"/>
        </w:rPr>
        <w:t xml:space="preserve">pabarimo ir draudimo nuo jos bėgioti, kas irgi galėjo </w:t>
      </w:r>
      <w:r w:rsidR="0079660F" w:rsidRPr="00975A2E">
        <w:rPr>
          <w:rFonts w:eastAsia="Times New Roman" w:cs="Times New Roman"/>
          <w:szCs w:val="24"/>
        </w:rPr>
        <w:lastRenderedPageBreak/>
        <w:t>sukelti vaiko verksmą</w:t>
      </w:r>
      <w:r w:rsidR="00546A0A" w:rsidRPr="00975A2E">
        <w:rPr>
          <w:rFonts w:eastAsia="Times New Roman" w:cs="Times New Roman"/>
          <w:szCs w:val="24"/>
        </w:rPr>
        <w:t>;</w:t>
      </w:r>
      <w:r w:rsidR="0079660F" w:rsidRPr="00975A2E">
        <w:rPr>
          <w:rFonts w:eastAsia="Times New Roman" w:cs="Times New Roman"/>
          <w:szCs w:val="24"/>
        </w:rPr>
        <w:t xml:space="preserve"> po smūgių sudavimo liudytojui </w:t>
      </w:r>
      <w:bookmarkStart w:id="69" w:name="Buk_69"/>
      <w:r w:rsidR="00B42297" w:rsidRPr="00B34435">
        <w:rPr>
          <w:rFonts w:eastAsia="Times New Roman" w:cs="Times New Roman"/>
          <w:szCs w:val="24"/>
        </w:rPr>
        <w:t xml:space="preserve">M. A. </w:t>
      </w:r>
      <w:bookmarkEnd w:id="69"/>
      <w:r w:rsidR="0079660F" w:rsidRPr="00975A2E">
        <w:rPr>
          <w:rFonts w:eastAsia="Times New Roman" w:cs="Times New Roman"/>
          <w:szCs w:val="24"/>
        </w:rPr>
        <w:t>filmuojant K</w:t>
      </w:r>
      <w:r w:rsidR="00322034">
        <w:rPr>
          <w:rFonts w:eastAsia="Times New Roman" w:cs="Times New Roman"/>
          <w:szCs w:val="24"/>
        </w:rPr>
        <w:t xml:space="preserve">. </w:t>
      </w:r>
      <w:r w:rsidR="0079660F" w:rsidRPr="00975A2E">
        <w:rPr>
          <w:rFonts w:eastAsia="Times New Roman" w:cs="Times New Roman"/>
          <w:szCs w:val="24"/>
        </w:rPr>
        <w:t xml:space="preserve">šeimą vaikas neverkė, ramiai ėjo vedamas </w:t>
      </w:r>
      <w:r w:rsidR="009C4A21" w:rsidRPr="00975A2E">
        <w:rPr>
          <w:rFonts w:eastAsia="Times New Roman" w:cs="Times New Roman"/>
          <w:szCs w:val="24"/>
        </w:rPr>
        <w:t>motinos</w:t>
      </w:r>
      <w:r w:rsidR="0079660F" w:rsidRPr="00975A2E">
        <w:rPr>
          <w:rFonts w:eastAsia="Times New Roman" w:cs="Times New Roman"/>
          <w:szCs w:val="24"/>
        </w:rPr>
        <w:t xml:space="preserve">. </w:t>
      </w:r>
    </w:p>
    <w:p w14:paraId="0CF4AE52" w14:textId="6F3EB70B" w:rsidR="004F0055" w:rsidRDefault="004F0055" w:rsidP="00975A2E">
      <w:pPr>
        <w:spacing w:after="120" w:line="240" w:lineRule="auto"/>
        <w:ind w:left="142"/>
        <w:jc w:val="both"/>
        <w:rPr>
          <w:rFonts w:eastAsia="Times New Roman" w:cs="Times New Roman"/>
          <w:szCs w:val="24"/>
        </w:rPr>
      </w:pPr>
      <w:r>
        <w:rPr>
          <w:rFonts w:eastAsia="Times New Roman" w:cs="Times New Roman"/>
          <w:szCs w:val="24"/>
        </w:rPr>
        <w:t>1</w:t>
      </w:r>
      <w:r w:rsidR="00B942BA">
        <w:rPr>
          <w:rFonts w:eastAsia="Times New Roman" w:cs="Times New Roman"/>
          <w:szCs w:val="24"/>
        </w:rPr>
        <w:t>6</w:t>
      </w:r>
      <w:r>
        <w:rPr>
          <w:rFonts w:eastAsia="Times New Roman" w:cs="Times New Roman"/>
          <w:szCs w:val="24"/>
        </w:rPr>
        <w:t>.3.</w:t>
      </w:r>
      <w:r w:rsidR="009B7A40" w:rsidRPr="004F0055">
        <w:rPr>
          <w:rFonts w:eastAsia="Times New Roman" w:cs="Times New Roman"/>
          <w:szCs w:val="24"/>
        </w:rPr>
        <w:t xml:space="preserve"> Atsižvelgiant į </w:t>
      </w:r>
      <w:r w:rsidR="00C822A0">
        <w:rPr>
          <w:rFonts w:eastAsia="Times New Roman" w:cs="Times New Roman"/>
          <w:szCs w:val="24"/>
        </w:rPr>
        <w:t xml:space="preserve">tai, kas </w:t>
      </w:r>
      <w:r w:rsidR="009B7A40" w:rsidRPr="004F0055">
        <w:rPr>
          <w:rFonts w:eastAsia="Times New Roman" w:cs="Times New Roman"/>
          <w:szCs w:val="24"/>
        </w:rPr>
        <w:t>išdėstyt</w:t>
      </w:r>
      <w:r w:rsidR="00A73289">
        <w:rPr>
          <w:rFonts w:eastAsia="Times New Roman" w:cs="Times New Roman"/>
          <w:szCs w:val="24"/>
        </w:rPr>
        <w:t>a</w:t>
      </w:r>
      <w:r w:rsidR="009B7A40" w:rsidRPr="004F0055">
        <w:rPr>
          <w:rFonts w:eastAsia="Times New Roman" w:cs="Times New Roman"/>
          <w:szCs w:val="24"/>
        </w:rPr>
        <w:t>, n</w:t>
      </w:r>
      <w:r w:rsidR="0079660F" w:rsidRPr="004F0055">
        <w:rPr>
          <w:rFonts w:eastAsia="Times New Roman" w:cs="Times New Roman"/>
          <w:szCs w:val="24"/>
        </w:rPr>
        <w:t>egalima daryti kasatorės skunde siūlomos išvados, kad</w:t>
      </w:r>
      <w:r w:rsidR="003170A3" w:rsidRPr="004F0055">
        <w:rPr>
          <w:rFonts w:eastAsia="Times New Roman" w:cs="Times New Roman"/>
          <w:szCs w:val="24"/>
        </w:rPr>
        <w:t>,</w:t>
      </w:r>
      <w:r w:rsidR="0079660F" w:rsidRPr="004F0055">
        <w:rPr>
          <w:rFonts w:eastAsia="Times New Roman" w:cs="Times New Roman"/>
          <w:szCs w:val="24"/>
        </w:rPr>
        <w:t xml:space="preserve"> </w:t>
      </w:r>
      <w:r w:rsidR="003170A3" w:rsidRPr="004F0055">
        <w:rPr>
          <w:rFonts w:eastAsia="Times New Roman" w:cs="Times New Roman"/>
          <w:szCs w:val="24"/>
        </w:rPr>
        <w:t xml:space="preserve">dėl šios </w:t>
      </w:r>
      <w:r w:rsidR="0079660F" w:rsidRPr="004F0055">
        <w:rPr>
          <w:rFonts w:eastAsia="Times New Roman" w:cs="Times New Roman"/>
          <w:szCs w:val="24"/>
        </w:rPr>
        <w:t xml:space="preserve">bylos </w:t>
      </w:r>
      <w:r w:rsidR="003170A3" w:rsidRPr="004F0055">
        <w:rPr>
          <w:rFonts w:eastAsia="Times New Roman" w:cs="Times New Roman"/>
          <w:szCs w:val="24"/>
        </w:rPr>
        <w:t xml:space="preserve">dalies </w:t>
      </w:r>
      <w:r w:rsidR="00546A0A" w:rsidRPr="004F0055">
        <w:rPr>
          <w:rFonts w:eastAsia="Times New Roman" w:cs="Times New Roman"/>
          <w:szCs w:val="24"/>
        </w:rPr>
        <w:t xml:space="preserve">prieidamas </w:t>
      </w:r>
      <w:r w:rsidR="003170A3" w:rsidRPr="004F0055">
        <w:rPr>
          <w:rFonts w:eastAsia="Times New Roman" w:cs="Times New Roman"/>
          <w:szCs w:val="24"/>
        </w:rPr>
        <w:t>pirmiau nurodytas išvadas</w:t>
      </w:r>
      <w:r w:rsidR="00546A0A" w:rsidRPr="004F0055">
        <w:rPr>
          <w:rFonts w:eastAsia="Times New Roman" w:cs="Times New Roman"/>
          <w:szCs w:val="24"/>
        </w:rPr>
        <w:t>,</w:t>
      </w:r>
      <w:r w:rsidR="00784827" w:rsidRPr="004F0055">
        <w:rPr>
          <w:rFonts w:eastAsia="Times New Roman" w:cs="Times New Roman"/>
          <w:szCs w:val="24"/>
        </w:rPr>
        <w:t xml:space="preserve"> </w:t>
      </w:r>
      <w:r w:rsidR="0079660F" w:rsidRPr="004F0055">
        <w:rPr>
          <w:rFonts w:eastAsia="Times New Roman" w:cs="Times New Roman"/>
          <w:szCs w:val="24"/>
        </w:rPr>
        <w:t xml:space="preserve">teismas </w:t>
      </w:r>
      <w:r w:rsidR="00171F2D" w:rsidRPr="004F0055">
        <w:rPr>
          <w:rFonts w:eastAsia="Times New Roman" w:cs="Times New Roman"/>
          <w:szCs w:val="24"/>
        </w:rPr>
        <w:t xml:space="preserve">bylos </w:t>
      </w:r>
      <w:r w:rsidR="0079660F" w:rsidRPr="004F0055">
        <w:rPr>
          <w:rFonts w:eastAsia="Times New Roman" w:cs="Times New Roman"/>
          <w:szCs w:val="24"/>
        </w:rPr>
        <w:t>įrodymus vertino tik selektyviai</w:t>
      </w:r>
      <w:r w:rsidR="00F10C1B" w:rsidRPr="004F0055">
        <w:rPr>
          <w:rFonts w:eastAsia="Times New Roman" w:cs="Times New Roman"/>
          <w:szCs w:val="24"/>
        </w:rPr>
        <w:t>, nes iš Nutarties 19</w:t>
      </w:r>
      <w:r w:rsidR="003170A3" w:rsidRPr="004F0055">
        <w:rPr>
          <w:rFonts w:eastAsia="Times New Roman" w:cs="Times New Roman"/>
          <w:color w:val="000000"/>
          <w:szCs w:val="24"/>
          <w:lang w:eastAsia="x-none"/>
        </w:rPr>
        <w:t>–</w:t>
      </w:r>
      <w:r w:rsidR="00F10C1B" w:rsidRPr="004F0055">
        <w:rPr>
          <w:rFonts w:eastAsia="Times New Roman" w:cs="Times New Roman"/>
          <w:szCs w:val="24"/>
        </w:rPr>
        <w:t xml:space="preserve">21 punktuose išdėstyto įrodymų vertinimo matyti, kad </w:t>
      </w:r>
      <w:r w:rsidR="00546A0A" w:rsidRPr="004F0055">
        <w:rPr>
          <w:rFonts w:eastAsia="Times New Roman" w:cs="Times New Roman"/>
          <w:szCs w:val="24"/>
        </w:rPr>
        <w:t xml:space="preserve">šiuo atveju </w:t>
      </w:r>
      <w:r w:rsidR="003170A3" w:rsidRPr="004F0055">
        <w:rPr>
          <w:rFonts w:eastAsia="Times New Roman" w:cs="Times New Roman"/>
          <w:szCs w:val="24"/>
        </w:rPr>
        <w:t xml:space="preserve">ne tik </w:t>
      </w:r>
      <w:r w:rsidR="00546A0A" w:rsidRPr="004F0055">
        <w:rPr>
          <w:rFonts w:eastAsia="Times New Roman" w:cs="Times New Roman"/>
          <w:szCs w:val="24"/>
        </w:rPr>
        <w:t>išnagrinėti</w:t>
      </w:r>
      <w:r w:rsidR="00784827" w:rsidRPr="004F0055">
        <w:rPr>
          <w:rFonts w:eastAsia="Times New Roman" w:cs="Times New Roman"/>
          <w:szCs w:val="24"/>
        </w:rPr>
        <w:t xml:space="preserve"> </w:t>
      </w:r>
      <w:r w:rsidR="00F10C1B" w:rsidRPr="004F0055">
        <w:rPr>
          <w:rFonts w:eastAsia="Times New Roman" w:cs="Times New Roman"/>
          <w:szCs w:val="24"/>
        </w:rPr>
        <w:t xml:space="preserve">atskirų liudytojų parodymai, bet </w:t>
      </w:r>
      <w:r w:rsidR="00546A0A" w:rsidRPr="004F0055">
        <w:rPr>
          <w:rFonts w:eastAsia="Times New Roman" w:cs="Times New Roman"/>
          <w:szCs w:val="24"/>
        </w:rPr>
        <w:t>ir įvertinta</w:t>
      </w:r>
      <w:r w:rsidR="00784827" w:rsidRPr="004F0055">
        <w:rPr>
          <w:rFonts w:eastAsia="Times New Roman" w:cs="Times New Roman"/>
          <w:szCs w:val="24"/>
        </w:rPr>
        <w:t xml:space="preserve"> </w:t>
      </w:r>
      <w:r w:rsidR="00F10C1B" w:rsidRPr="004F0055">
        <w:rPr>
          <w:rFonts w:eastAsia="Times New Roman" w:cs="Times New Roman"/>
          <w:szCs w:val="24"/>
        </w:rPr>
        <w:t>bylos įrodymų visuma</w:t>
      </w:r>
      <w:r w:rsidR="00546A0A" w:rsidRPr="004F0055">
        <w:rPr>
          <w:rFonts w:eastAsia="Times New Roman" w:cs="Times New Roman"/>
          <w:szCs w:val="24"/>
        </w:rPr>
        <w:t>, vis</w:t>
      </w:r>
      <w:r w:rsidR="003170A3" w:rsidRPr="004F0055">
        <w:rPr>
          <w:rFonts w:eastAsia="Times New Roman" w:cs="Times New Roman"/>
          <w:szCs w:val="24"/>
        </w:rPr>
        <w:t>us</w:t>
      </w:r>
      <w:r w:rsidR="00546A0A" w:rsidRPr="004F0055">
        <w:rPr>
          <w:rFonts w:eastAsia="Times New Roman" w:cs="Times New Roman"/>
          <w:szCs w:val="24"/>
        </w:rPr>
        <w:t xml:space="preserve"> </w:t>
      </w:r>
      <w:r w:rsidR="003170A3" w:rsidRPr="004F0055">
        <w:rPr>
          <w:rFonts w:eastAsia="Times New Roman" w:cs="Times New Roman"/>
          <w:szCs w:val="24"/>
        </w:rPr>
        <w:t>reikšmingus faktus</w:t>
      </w:r>
      <w:r w:rsidR="003170A3" w:rsidRPr="00171F2D">
        <w:t xml:space="preserve"> </w:t>
      </w:r>
      <w:r w:rsidR="003170A3" w:rsidRPr="004F0055">
        <w:rPr>
          <w:rFonts w:eastAsia="Times New Roman" w:cs="Times New Roman"/>
          <w:szCs w:val="24"/>
        </w:rPr>
        <w:t xml:space="preserve">sujungiant </w:t>
      </w:r>
      <w:r w:rsidR="00171F2D" w:rsidRPr="004F0055">
        <w:rPr>
          <w:rFonts w:eastAsia="Times New Roman" w:cs="Times New Roman"/>
          <w:szCs w:val="24"/>
        </w:rPr>
        <w:t>į loginę visumą</w:t>
      </w:r>
      <w:r w:rsidR="00F10C1B" w:rsidRPr="004F0055">
        <w:rPr>
          <w:rFonts w:eastAsia="Times New Roman" w:cs="Times New Roman"/>
          <w:szCs w:val="24"/>
        </w:rPr>
        <w:t>.</w:t>
      </w:r>
      <w:r w:rsidR="00784827" w:rsidRPr="004F0055">
        <w:rPr>
          <w:rFonts w:eastAsia="Times New Roman" w:cs="Times New Roman"/>
          <w:szCs w:val="24"/>
        </w:rPr>
        <w:t xml:space="preserve"> </w:t>
      </w:r>
      <w:r w:rsidR="00F10C1B" w:rsidRPr="004F0055">
        <w:rPr>
          <w:rFonts w:eastAsia="Times New Roman" w:cs="Times New Roman"/>
          <w:szCs w:val="24"/>
        </w:rPr>
        <w:t>Tai, kad</w:t>
      </w:r>
      <w:r w:rsidR="00784827" w:rsidRPr="004F0055">
        <w:rPr>
          <w:rFonts w:eastAsia="Times New Roman" w:cs="Times New Roman"/>
          <w:szCs w:val="24"/>
        </w:rPr>
        <w:t xml:space="preserve"> </w:t>
      </w:r>
      <w:r w:rsidR="00F10C1B" w:rsidRPr="004F0055">
        <w:rPr>
          <w:rFonts w:eastAsia="Times New Roman" w:cs="Times New Roman"/>
          <w:szCs w:val="24"/>
        </w:rPr>
        <w:t>Nutarties 23 punkte</w:t>
      </w:r>
      <w:r w:rsidR="003170A3" w:rsidRPr="004F0055">
        <w:rPr>
          <w:rFonts w:eastAsia="Times New Roman" w:cs="Times New Roman"/>
          <w:szCs w:val="24"/>
        </w:rPr>
        <w:t>,</w:t>
      </w:r>
      <w:r w:rsidR="00F10C1B" w:rsidRPr="004F0055">
        <w:rPr>
          <w:rFonts w:eastAsia="Times New Roman" w:cs="Times New Roman"/>
          <w:szCs w:val="24"/>
        </w:rPr>
        <w:t xml:space="preserve"> siekdamas atskleisti </w:t>
      </w:r>
      <w:bookmarkStart w:id="70" w:name="Buk_35"/>
      <w:r w:rsidR="00B42297" w:rsidRPr="00B34435">
        <w:rPr>
          <w:rFonts w:eastAsia="Times New Roman" w:cs="Times New Roman"/>
          <w:szCs w:val="24"/>
        </w:rPr>
        <w:t>E.</w:t>
      </w:r>
      <w:r w:rsidR="00322034" w:rsidRPr="00B34435">
        <w:rPr>
          <w:rFonts w:eastAsia="Times New Roman" w:cs="Times New Roman"/>
          <w:szCs w:val="24"/>
        </w:rPr>
        <w:t> </w:t>
      </w:r>
      <w:r w:rsidR="00B42297" w:rsidRPr="00B34435">
        <w:rPr>
          <w:rFonts w:eastAsia="Times New Roman" w:cs="Times New Roman"/>
          <w:szCs w:val="24"/>
        </w:rPr>
        <w:t xml:space="preserve">K. </w:t>
      </w:r>
      <w:bookmarkEnd w:id="70"/>
      <w:r w:rsidR="00F10C1B" w:rsidRPr="004F0055">
        <w:rPr>
          <w:rFonts w:eastAsia="Times New Roman" w:cs="Times New Roman"/>
          <w:szCs w:val="24"/>
        </w:rPr>
        <w:t>netinkamo poelgio tikslus</w:t>
      </w:r>
      <w:r w:rsidR="003170A3" w:rsidRPr="004F0055">
        <w:rPr>
          <w:rFonts w:eastAsia="Times New Roman" w:cs="Times New Roman"/>
          <w:szCs w:val="24"/>
        </w:rPr>
        <w:t>,</w:t>
      </w:r>
      <w:r w:rsidR="00171F2D" w:rsidRPr="004F0055">
        <w:rPr>
          <w:rFonts w:eastAsia="Times New Roman" w:cs="Times New Roman"/>
          <w:szCs w:val="24"/>
        </w:rPr>
        <w:t xml:space="preserve"> vienoje sakinio </w:t>
      </w:r>
      <w:r w:rsidR="00546A0A" w:rsidRPr="004F0055">
        <w:rPr>
          <w:rFonts w:eastAsia="Times New Roman" w:cs="Times New Roman"/>
          <w:szCs w:val="24"/>
        </w:rPr>
        <w:t>vietoje</w:t>
      </w:r>
      <w:r w:rsidR="00784827" w:rsidRPr="004F0055">
        <w:rPr>
          <w:rFonts w:eastAsia="Times New Roman" w:cs="Times New Roman"/>
          <w:szCs w:val="24"/>
        </w:rPr>
        <w:t xml:space="preserve"> </w:t>
      </w:r>
      <w:r w:rsidR="00F10C1B" w:rsidRPr="004F0055">
        <w:rPr>
          <w:rFonts w:eastAsia="Times New Roman" w:cs="Times New Roman"/>
          <w:szCs w:val="24"/>
        </w:rPr>
        <w:t>teismas</w:t>
      </w:r>
      <w:r w:rsidR="00171F2D" w:rsidRPr="004F0055">
        <w:rPr>
          <w:rFonts w:eastAsia="Times New Roman" w:cs="Times New Roman"/>
          <w:szCs w:val="24"/>
        </w:rPr>
        <w:t xml:space="preserve"> netiksliai </w:t>
      </w:r>
      <w:r w:rsidR="00372858" w:rsidRPr="004F0055">
        <w:rPr>
          <w:rFonts w:eastAsia="Times New Roman" w:cs="Times New Roman"/>
          <w:szCs w:val="24"/>
        </w:rPr>
        <w:t xml:space="preserve">išreiškė </w:t>
      </w:r>
      <w:r w:rsidR="00780F10" w:rsidRPr="004F0055">
        <w:rPr>
          <w:rFonts w:eastAsia="Times New Roman" w:cs="Times New Roman"/>
          <w:szCs w:val="24"/>
        </w:rPr>
        <w:t>mintį</w:t>
      </w:r>
      <w:r w:rsidR="00171F2D" w:rsidRPr="004F0055">
        <w:rPr>
          <w:rFonts w:eastAsia="Times New Roman" w:cs="Times New Roman"/>
          <w:szCs w:val="24"/>
        </w:rPr>
        <w:t xml:space="preserve">, lyg paneigdamas byloje nustatytą </w:t>
      </w:r>
      <w:bookmarkStart w:id="71" w:name="Buk_36"/>
      <w:r w:rsidR="00B42297" w:rsidRPr="00B34435">
        <w:rPr>
          <w:rFonts w:eastAsia="Times New Roman" w:cs="Times New Roman"/>
          <w:szCs w:val="24"/>
        </w:rPr>
        <w:t xml:space="preserve">E. K. </w:t>
      </w:r>
      <w:bookmarkEnd w:id="71"/>
      <w:r w:rsidR="00171F2D" w:rsidRPr="004F0055">
        <w:rPr>
          <w:rFonts w:eastAsia="Times New Roman" w:cs="Times New Roman"/>
          <w:szCs w:val="24"/>
        </w:rPr>
        <w:t xml:space="preserve">smūgių sudavimo faktą, nedaro visų teismo išvadų </w:t>
      </w:r>
      <w:r w:rsidR="003170A3" w:rsidRPr="004F0055">
        <w:rPr>
          <w:rFonts w:eastAsia="Times New Roman" w:cs="Times New Roman"/>
          <w:szCs w:val="24"/>
        </w:rPr>
        <w:t xml:space="preserve">prieštaringų </w:t>
      </w:r>
      <w:r w:rsidR="00171F2D" w:rsidRPr="004F0055">
        <w:rPr>
          <w:rFonts w:eastAsia="Times New Roman" w:cs="Times New Roman"/>
          <w:szCs w:val="24"/>
        </w:rPr>
        <w:t xml:space="preserve">ir </w:t>
      </w:r>
      <w:r w:rsidR="003170A3" w:rsidRPr="004F0055">
        <w:rPr>
          <w:rFonts w:eastAsia="Times New Roman" w:cs="Times New Roman"/>
          <w:szCs w:val="24"/>
        </w:rPr>
        <w:t>nelogiškų</w:t>
      </w:r>
      <w:r w:rsidR="00171F2D" w:rsidRPr="004F0055">
        <w:rPr>
          <w:rFonts w:eastAsia="Times New Roman" w:cs="Times New Roman"/>
          <w:szCs w:val="24"/>
        </w:rPr>
        <w:t>.</w:t>
      </w:r>
    </w:p>
    <w:p w14:paraId="419AED9C" w14:textId="180FF7DB" w:rsidR="0021654E" w:rsidRDefault="004F0055" w:rsidP="00975A2E">
      <w:pPr>
        <w:spacing w:after="120" w:line="240" w:lineRule="auto"/>
        <w:ind w:left="142"/>
        <w:jc w:val="both"/>
        <w:rPr>
          <w:rFonts w:eastAsia="Times New Roman" w:cs="Times New Roman"/>
          <w:szCs w:val="24"/>
        </w:rPr>
      </w:pPr>
      <w:r>
        <w:rPr>
          <w:rFonts w:eastAsia="Times New Roman" w:cs="Times New Roman"/>
          <w:szCs w:val="24"/>
        </w:rPr>
        <w:t>1</w:t>
      </w:r>
      <w:r w:rsidR="00B942BA">
        <w:rPr>
          <w:rFonts w:eastAsia="Times New Roman" w:cs="Times New Roman"/>
          <w:szCs w:val="24"/>
        </w:rPr>
        <w:t>6.</w:t>
      </w:r>
      <w:r>
        <w:rPr>
          <w:rFonts w:eastAsia="Times New Roman" w:cs="Times New Roman"/>
          <w:szCs w:val="24"/>
        </w:rPr>
        <w:t>4.</w:t>
      </w:r>
      <w:r w:rsidR="00A94557">
        <w:rPr>
          <w:rFonts w:eastAsia="Times New Roman" w:cs="Times New Roman"/>
          <w:szCs w:val="24"/>
        </w:rPr>
        <w:t xml:space="preserve"> </w:t>
      </w:r>
      <w:r w:rsidR="00F13970" w:rsidRPr="0021654E">
        <w:rPr>
          <w:rFonts w:eastAsia="Times New Roman" w:cs="Times New Roman"/>
          <w:szCs w:val="24"/>
        </w:rPr>
        <w:t>B</w:t>
      </w:r>
      <w:r w:rsidR="00171F2D" w:rsidRPr="0021654E">
        <w:rPr>
          <w:rFonts w:eastAsia="Times New Roman" w:cs="Times New Roman"/>
          <w:szCs w:val="24"/>
        </w:rPr>
        <w:t xml:space="preserve">audžiamajai atsakomybei </w:t>
      </w:r>
      <w:r w:rsidR="00F13970" w:rsidRPr="0021654E">
        <w:rPr>
          <w:rFonts w:eastAsia="Times New Roman" w:cs="Times New Roman"/>
          <w:szCs w:val="24"/>
        </w:rPr>
        <w:t xml:space="preserve">pagal BK 140 straipsnio 3 dalį </w:t>
      </w:r>
      <w:r w:rsidR="00171F2D" w:rsidRPr="0021654E">
        <w:rPr>
          <w:rFonts w:eastAsia="Times New Roman" w:cs="Times New Roman"/>
          <w:szCs w:val="24"/>
        </w:rPr>
        <w:t xml:space="preserve">kilti svarbu tai, kad būtų </w:t>
      </w:r>
      <w:r w:rsidR="00F13970" w:rsidRPr="0021654E">
        <w:rPr>
          <w:rFonts w:eastAsia="Times New Roman" w:cs="Times New Roman"/>
          <w:szCs w:val="24"/>
        </w:rPr>
        <w:t xml:space="preserve">įrodyta, jog </w:t>
      </w:r>
      <w:r w:rsidR="003170A3" w:rsidRPr="0021654E">
        <w:rPr>
          <w:rFonts w:eastAsia="Times New Roman" w:cs="Times New Roman"/>
          <w:szCs w:val="24"/>
        </w:rPr>
        <w:t>kaltinink</w:t>
      </w:r>
      <w:r w:rsidR="004C7507">
        <w:rPr>
          <w:rFonts w:eastAsia="Times New Roman" w:cs="Times New Roman"/>
          <w:szCs w:val="24"/>
        </w:rPr>
        <w:t>as</w:t>
      </w:r>
      <w:r w:rsidR="003170A3" w:rsidRPr="0021654E">
        <w:rPr>
          <w:rFonts w:eastAsia="Times New Roman" w:cs="Times New Roman"/>
          <w:szCs w:val="24"/>
        </w:rPr>
        <w:t xml:space="preserve"> </w:t>
      </w:r>
      <w:r w:rsidR="00F13970" w:rsidRPr="0021654E">
        <w:rPr>
          <w:rFonts w:eastAsia="Times New Roman" w:cs="Times New Roman"/>
          <w:szCs w:val="24"/>
        </w:rPr>
        <w:t xml:space="preserve">sukėlė </w:t>
      </w:r>
      <w:r w:rsidR="00171F2D" w:rsidRPr="0021654E">
        <w:rPr>
          <w:rFonts w:eastAsia="Times New Roman" w:cs="Times New Roman"/>
          <w:szCs w:val="24"/>
        </w:rPr>
        <w:t>atitinkam</w:t>
      </w:r>
      <w:r w:rsidR="00F13970" w:rsidRPr="0021654E">
        <w:rPr>
          <w:rFonts w:eastAsia="Times New Roman" w:cs="Times New Roman"/>
          <w:szCs w:val="24"/>
        </w:rPr>
        <w:t>us</w:t>
      </w:r>
      <w:r w:rsidR="00171F2D" w:rsidRPr="0021654E">
        <w:rPr>
          <w:rFonts w:eastAsia="Times New Roman" w:cs="Times New Roman"/>
          <w:szCs w:val="24"/>
        </w:rPr>
        <w:t>, šioje normoje nurodyt</w:t>
      </w:r>
      <w:r w:rsidR="00F13970" w:rsidRPr="0021654E">
        <w:rPr>
          <w:rFonts w:eastAsia="Times New Roman" w:cs="Times New Roman"/>
          <w:szCs w:val="24"/>
        </w:rPr>
        <w:t xml:space="preserve">us padarinius, šiuo atveju pavojingus padarinius vaiko kūno neliečiamumui, t. y. realų fizinį skausmą. </w:t>
      </w:r>
      <w:r w:rsidR="006F74D6" w:rsidRPr="0021654E">
        <w:rPr>
          <w:rFonts w:eastAsia="Times New Roman" w:cs="Times New Roman"/>
          <w:szCs w:val="24"/>
        </w:rPr>
        <w:t>Baudžiamajame įstatyme nedetalizuojama, kaip konkrečiai nukentėjusysis turi būti mušamas ar prieš jį smurtaujama,</w:t>
      </w:r>
      <w:r w:rsidR="009C4A21">
        <w:rPr>
          <w:rFonts w:eastAsia="Times New Roman" w:cs="Times New Roman"/>
          <w:szCs w:val="24"/>
        </w:rPr>
        <w:t> </w:t>
      </w:r>
      <w:r w:rsidR="006F74D6" w:rsidRPr="0021654E">
        <w:rPr>
          <w:rFonts w:eastAsia="Times New Roman" w:cs="Times New Roman"/>
          <w:szCs w:val="24"/>
        </w:rPr>
        <w:t xml:space="preserve">– baudžiamajai atsakomybei kilti svarbu tai, kad būtų sukeliami atitinkami šioje normoje nurodyti padariniai. </w:t>
      </w:r>
      <w:r w:rsidR="00F13970" w:rsidRPr="0021654E">
        <w:rPr>
          <w:rFonts w:eastAsia="Times New Roman" w:cs="Times New Roman"/>
          <w:szCs w:val="24"/>
        </w:rPr>
        <w:t>Apeliacinės instancijos teismas</w:t>
      </w:r>
      <w:r w:rsidR="003170A3" w:rsidRPr="0021654E">
        <w:rPr>
          <w:rFonts w:eastAsia="Times New Roman" w:cs="Times New Roman"/>
          <w:szCs w:val="24"/>
        </w:rPr>
        <w:t>,</w:t>
      </w:r>
      <w:r w:rsidR="00F13970" w:rsidRPr="0021654E">
        <w:rPr>
          <w:rFonts w:eastAsia="Times New Roman" w:cs="Times New Roman"/>
          <w:szCs w:val="24"/>
        </w:rPr>
        <w:t xml:space="preserve"> nagrinėdamas</w:t>
      </w:r>
      <w:r w:rsidR="0049628B" w:rsidRPr="0021654E">
        <w:rPr>
          <w:rFonts w:eastAsia="Times New Roman" w:cs="Times New Roman"/>
          <w:szCs w:val="24"/>
        </w:rPr>
        <w:t xml:space="preserve"> konkrečioje byloje būtent</w:t>
      </w:r>
      <w:r w:rsidR="00784827" w:rsidRPr="0021654E">
        <w:rPr>
          <w:rFonts w:eastAsia="Times New Roman" w:cs="Times New Roman"/>
          <w:szCs w:val="24"/>
        </w:rPr>
        <w:t xml:space="preserve"> </w:t>
      </w:r>
      <w:r w:rsidR="00F13970" w:rsidRPr="0021654E">
        <w:rPr>
          <w:rFonts w:eastAsia="Times New Roman" w:cs="Times New Roman"/>
          <w:szCs w:val="24"/>
        </w:rPr>
        <w:t>šio</w:t>
      </w:r>
      <w:r w:rsidR="00784827" w:rsidRPr="0021654E">
        <w:rPr>
          <w:rFonts w:eastAsia="Times New Roman" w:cs="Times New Roman"/>
          <w:szCs w:val="24"/>
        </w:rPr>
        <w:t xml:space="preserve"> </w:t>
      </w:r>
      <w:r w:rsidR="00F13970" w:rsidRPr="0021654E">
        <w:rPr>
          <w:rFonts w:eastAsia="Times New Roman" w:cs="Times New Roman"/>
          <w:szCs w:val="24"/>
        </w:rPr>
        <w:t>baudžiamojo įstatymo taikym</w:t>
      </w:r>
      <w:r w:rsidR="0049628B" w:rsidRPr="0021654E">
        <w:rPr>
          <w:rFonts w:eastAsia="Times New Roman" w:cs="Times New Roman"/>
          <w:szCs w:val="24"/>
        </w:rPr>
        <w:t>o klausimus</w:t>
      </w:r>
      <w:r w:rsidR="003170A3" w:rsidRPr="0021654E">
        <w:rPr>
          <w:rFonts w:eastAsia="Times New Roman" w:cs="Times New Roman"/>
          <w:szCs w:val="24"/>
        </w:rPr>
        <w:t>,</w:t>
      </w:r>
      <w:r w:rsidR="0049628B" w:rsidRPr="0021654E">
        <w:rPr>
          <w:rFonts w:eastAsia="Times New Roman" w:cs="Times New Roman"/>
          <w:szCs w:val="24"/>
        </w:rPr>
        <w:t xml:space="preserve"> </w:t>
      </w:r>
      <w:r w:rsidR="00F13970" w:rsidRPr="0021654E">
        <w:rPr>
          <w:rFonts w:eastAsia="Times New Roman" w:cs="Times New Roman"/>
          <w:szCs w:val="24"/>
        </w:rPr>
        <w:t>nebuvo įpareigotas išdėstyti</w:t>
      </w:r>
      <w:r w:rsidR="00784827" w:rsidRPr="0021654E">
        <w:rPr>
          <w:rFonts w:eastAsia="Times New Roman" w:cs="Times New Roman"/>
          <w:szCs w:val="24"/>
        </w:rPr>
        <w:t xml:space="preserve"> </w:t>
      </w:r>
      <w:r w:rsidR="0049628B" w:rsidRPr="0021654E">
        <w:rPr>
          <w:rFonts w:eastAsia="Times New Roman" w:cs="Times New Roman"/>
          <w:szCs w:val="24"/>
        </w:rPr>
        <w:t xml:space="preserve">atsakymus į </w:t>
      </w:r>
      <w:r w:rsidR="00F13970" w:rsidRPr="0021654E">
        <w:rPr>
          <w:rFonts w:eastAsia="Times New Roman" w:cs="Times New Roman"/>
          <w:szCs w:val="24"/>
        </w:rPr>
        <w:t xml:space="preserve">kasatorės </w:t>
      </w:r>
      <w:r w:rsidR="0049628B" w:rsidRPr="0021654E">
        <w:rPr>
          <w:rFonts w:eastAsia="Times New Roman" w:cs="Times New Roman"/>
          <w:szCs w:val="24"/>
        </w:rPr>
        <w:t>keliamas problemas</w:t>
      </w:r>
      <w:r w:rsidR="00546A0A" w:rsidRPr="0021654E">
        <w:rPr>
          <w:rFonts w:eastAsia="Times New Roman" w:cs="Times New Roman"/>
          <w:szCs w:val="24"/>
        </w:rPr>
        <w:t xml:space="preserve"> dėl netinkamo motinos elgesio </w:t>
      </w:r>
      <w:r w:rsidR="009C4A21">
        <w:rPr>
          <w:rFonts w:eastAsia="Times New Roman" w:cs="Times New Roman"/>
          <w:szCs w:val="24"/>
        </w:rPr>
        <w:t xml:space="preserve">su </w:t>
      </w:r>
      <w:r w:rsidR="00546A0A" w:rsidRPr="0021654E">
        <w:rPr>
          <w:rFonts w:eastAsia="Times New Roman" w:cs="Times New Roman"/>
          <w:szCs w:val="24"/>
        </w:rPr>
        <w:t>vaik</w:t>
      </w:r>
      <w:r w:rsidR="009C4A21">
        <w:rPr>
          <w:rFonts w:eastAsia="Times New Roman" w:cs="Times New Roman"/>
          <w:szCs w:val="24"/>
        </w:rPr>
        <w:t>u</w:t>
      </w:r>
      <w:r w:rsidR="0049628B" w:rsidRPr="0021654E">
        <w:rPr>
          <w:rFonts w:eastAsia="Times New Roman" w:cs="Times New Roman"/>
          <w:szCs w:val="24"/>
        </w:rPr>
        <w:t>: ar sudavimai vaikui per sėdmenis ir rankas, sukėlę nedidelį, trumpalaikį skausmą</w:t>
      </w:r>
      <w:r w:rsidR="003170A3" w:rsidRPr="0021654E">
        <w:rPr>
          <w:rFonts w:eastAsia="Times New Roman" w:cs="Times New Roman"/>
          <w:szCs w:val="24"/>
        </w:rPr>
        <w:t>,</w:t>
      </w:r>
      <w:r w:rsidR="0049628B" w:rsidRPr="0021654E">
        <w:rPr>
          <w:rFonts w:eastAsia="Times New Roman" w:cs="Times New Roman"/>
          <w:szCs w:val="24"/>
        </w:rPr>
        <w:t xml:space="preserve"> yra laikytini fiziniu smurtu</w:t>
      </w:r>
      <w:r w:rsidR="003170A3" w:rsidRPr="0021654E">
        <w:rPr>
          <w:rFonts w:eastAsia="Times New Roman" w:cs="Times New Roman"/>
          <w:szCs w:val="24"/>
        </w:rPr>
        <w:t>;</w:t>
      </w:r>
      <w:r w:rsidR="0049628B" w:rsidRPr="0021654E">
        <w:rPr>
          <w:rFonts w:eastAsia="Times New Roman" w:cs="Times New Roman"/>
          <w:szCs w:val="24"/>
        </w:rPr>
        <w:t xml:space="preserve"> ar pateisinami tokie </w:t>
      </w:r>
      <w:r w:rsidR="00580730" w:rsidRPr="0021654E">
        <w:rPr>
          <w:rFonts w:eastAsia="Times New Roman" w:cs="Times New Roman"/>
          <w:szCs w:val="24"/>
        </w:rPr>
        <w:t xml:space="preserve">tėvų </w:t>
      </w:r>
      <w:r w:rsidR="0049628B" w:rsidRPr="0021654E">
        <w:rPr>
          <w:rFonts w:eastAsia="Times New Roman" w:cs="Times New Roman"/>
          <w:szCs w:val="24"/>
        </w:rPr>
        <w:t>veiksmai, kai naudojami vaikų baudimo ar drausminimo tikslais.</w:t>
      </w:r>
    </w:p>
    <w:p w14:paraId="2A5D6A6F" w14:textId="7CABEAEF" w:rsidR="0021654E" w:rsidRDefault="004F0055" w:rsidP="00975A2E">
      <w:pPr>
        <w:spacing w:after="120" w:line="240" w:lineRule="auto"/>
        <w:ind w:left="142"/>
        <w:jc w:val="both"/>
        <w:rPr>
          <w:rFonts w:eastAsia="Times New Roman" w:cs="Times New Roman"/>
          <w:szCs w:val="24"/>
        </w:rPr>
      </w:pPr>
      <w:r>
        <w:rPr>
          <w:rFonts w:eastAsia="Times New Roman" w:cs="Times New Roman"/>
          <w:szCs w:val="24"/>
        </w:rPr>
        <w:t>1</w:t>
      </w:r>
      <w:r w:rsidR="00B942BA">
        <w:rPr>
          <w:rFonts w:eastAsia="Times New Roman" w:cs="Times New Roman"/>
          <w:szCs w:val="24"/>
        </w:rPr>
        <w:t>7.</w:t>
      </w:r>
      <w:r>
        <w:rPr>
          <w:rFonts w:eastAsia="Times New Roman" w:cs="Times New Roman"/>
          <w:szCs w:val="24"/>
        </w:rPr>
        <w:t xml:space="preserve"> </w:t>
      </w:r>
      <w:r w:rsidR="003A0A65" w:rsidRPr="0021654E">
        <w:rPr>
          <w:rFonts w:eastAsia="Times New Roman" w:cs="Times New Roman"/>
          <w:szCs w:val="24"/>
        </w:rPr>
        <w:t xml:space="preserve">Nėra pagrindo kasacinio skundo teiginiams, kad bylos nagrinėjimo apeliacinės instancijos teisme metu </w:t>
      </w:r>
      <w:r w:rsidR="009C4A21">
        <w:rPr>
          <w:rFonts w:eastAsia="Times New Roman" w:cs="Times New Roman"/>
          <w:szCs w:val="24"/>
        </w:rPr>
        <w:t xml:space="preserve">buvo </w:t>
      </w:r>
      <w:r w:rsidR="003A0A65" w:rsidRPr="0021654E">
        <w:rPr>
          <w:rFonts w:eastAsia="Times New Roman" w:cs="Times New Roman"/>
          <w:szCs w:val="24"/>
        </w:rPr>
        <w:t xml:space="preserve">padaryti </w:t>
      </w:r>
      <w:r w:rsidR="00105885">
        <w:rPr>
          <w:rFonts w:eastAsia="Times New Roman" w:cs="Times New Roman"/>
          <w:szCs w:val="24"/>
        </w:rPr>
        <w:t xml:space="preserve">esminiai </w:t>
      </w:r>
      <w:r w:rsidR="00566CDF" w:rsidRPr="0021654E">
        <w:rPr>
          <w:rFonts w:eastAsia="Times New Roman" w:cs="Times New Roman"/>
          <w:szCs w:val="24"/>
        </w:rPr>
        <w:t xml:space="preserve">BPK </w:t>
      </w:r>
      <w:r w:rsidR="003A0A65" w:rsidRPr="0021654E">
        <w:rPr>
          <w:rFonts w:eastAsia="Times New Roman" w:cs="Times New Roman"/>
          <w:szCs w:val="24"/>
        </w:rPr>
        <w:t>320 straipsnio 3 dalies, 332 straipsnio pažeidimai.</w:t>
      </w:r>
    </w:p>
    <w:p w14:paraId="705C23A0" w14:textId="47CE5105" w:rsidR="0021654E" w:rsidRDefault="004F0055" w:rsidP="00975A2E">
      <w:pPr>
        <w:spacing w:after="120" w:line="240" w:lineRule="auto"/>
        <w:ind w:left="142"/>
        <w:jc w:val="both"/>
        <w:rPr>
          <w:rFonts w:eastAsia="Times New Roman" w:cs="Times New Roman"/>
          <w:szCs w:val="24"/>
        </w:rPr>
      </w:pPr>
      <w:r>
        <w:rPr>
          <w:rFonts w:eastAsia="Times New Roman" w:cs="Times New Roman"/>
          <w:szCs w:val="24"/>
        </w:rPr>
        <w:t>1</w:t>
      </w:r>
      <w:r w:rsidR="00B942BA">
        <w:rPr>
          <w:rFonts w:eastAsia="Times New Roman" w:cs="Times New Roman"/>
          <w:szCs w:val="24"/>
        </w:rPr>
        <w:t>8</w:t>
      </w:r>
      <w:r>
        <w:rPr>
          <w:rFonts w:eastAsia="Times New Roman" w:cs="Times New Roman"/>
          <w:szCs w:val="24"/>
        </w:rPr>
        <w:t xml:space="preserve">. </w:t>
      </w:r>
      <w:r w:rsidR="003A0A65" w:rsidRPr="0021654E">
        <w:rPr>
          <w:rFonts w:eastAsia="Times New Roman" w:cs="Times New Roman"/>
          <w:szCs w:val="24"/>
        </w:rPr>
        <w:t>Apeliacinės instancijos teismas, kaip tai nustatyta BPK 320 straipsnio 3 dalyje, privalo patikrinti bylą tiek, kiek to prašoma apeliaciniame skunde. Šiuo atveju bylą nagrinėjant pagal du apeliacinius skundus toks patikrinimas buvo atliktas laikantis BPK normų, reglamentuojančių įrodinėjimą, teismo sprendimo (nuosprendžio ar nutarties) surašymą, reikalavimų (BPK 20, 305, 331–332</w:t>
      </w:r>
      <w:r w:rsidR="00322034">
        <w:rPr>
          <w:rFonts w:eastAsia="Times New Roman" w:cs="Times New Roman"/>
          <w:szCs w:val="24"/>
        </w:rPr>
        <w:t> </w:t>
      </w:r>
      <w:r w:rsidR="003A0A65" w:rsidRPr="0021654E">
        <w:rPr>
          <w:rFonts w:eastAsia="Times New Roman" w:cs="Times New Roman"/>
          <w:szCs w:val="24"/>
        </w:rPr>
        <w:t xml:space="preserve">straipsniai). Kasacine tvarka skundžiamoje </w:t>
      </w:r>
      <w:r w:rsidR="00580730" w:rsidRPr="0021654E">
        <w:rPr>
          <w:rFonts w:eastAsia="Times New Roman" w:cs="Times New Roman"/>
          <w:szCs w:val="24"/>
        </w:rPr>
        <w:t>N</w:t>
      </w:r>
      <w:r w:rsidR="003A0A65" w:rsidRPr="0021654E">
        <w:rPr>
          <w:rFonts w:eastAsia="Times New Roman" w:cs="Times New Roman"/>
          <w:szCs w:val="24"/>
        </w:rPr>
        <w:t>utartyje apeliacinės instancijos teismas išdėstė išvadas, kurios motyvuotos, paremtos teismų nustatytais faktiniais bylos duomenimis ir padarytos vadovaujantis baudžiamojo proceso įstatymu</w:t>
      </w:r>
      <w:r w:rsidR="00566CDF" w:rsidRPr="0021654E">
        <w:rPr>
          <w:rFonts w:eastAsia="Times New Roman" w:cs="Times New Roman"/>
          <w:szCs w:val="24"/>
        </w:rPr>
        <w:t>.</w:t>
      </w:r>
    </w:p>
    <w:p w14:paraId="666D0B96" w14:textId="6DB60307" w:rsidR="0021654E" w:rsidRDefault="004F0055" w:rsidP="00975A2E">
      <w:pPr>
        <w:spacing w:after="120" w:line="240" w:lineRule="auto"/>
        <w:ind w:left="142"/>
        <w:jc w:val="both"/>
        <w:rPr>
          <w:rFonts w:eastAsia="Times New Roman" w:cs="Times New Roman"/>
          <w:szCs w:val="24"/>
        </w:rPr>
      </w:pPr>
      <w:r>
        <w:rPr>
          <w:rFonts w:eastAsia="Times New Roman" w:cs="Times New Roman"/>
          <w:szCs w:val="24"/>
        </w:rPr>
        <w:t>1</w:t>
      </w:r>
      <w:r w:rsidR="00B942BA">
        <w:rPr>
          <w:rFonts w:eastAsia="Times New Roman" w:cs="Times New Roman"/>
          <w:szCs w:val="24"/>
        </w:rPr>
        <w:t>9</w:t>
      </w:r>
      <w:r>
        <w:rPr>
          <w:rFonts w:eastAsia="Times New Roman" w:cs="Times New Roman"/>
          <w:szCs w:val="24"/>
        </w:rPr>
        <w:t xml:space="preserve">. </w:t>
      </w:r>
      <w:r w:rsidR="003A0A65" w:rsidRPr="008A0405">
        <w:rPr>
          <w:rFonts w:eastAsia="Times New Roman" w:cs="Times New Roman"/>
          <w:szCs w:val="24"/>
        </w:rPr>
        <w:t xml:space="preserve">Šis teismas pagal prokurorės apeliacinio skundo reikalavimus aiškinosi, ar apeliantės nurodytos aplinkybės (sudavimas vaikui viešoje vietoje ne tik per sėdmenis, </w:t>
      </w:r>
      <w:r w:rsidR="00566CDF" w:rsidRPr="008A0405">
        <w:rPr>
          <w:rFonts w:eastAsia="Times New Roman" w:cs="Times New Roman"/>
          <w:szCs w:val="24"/>
        </w:rPr>
        <w:t xml:space="preserve">bet </w:t>
      </w:r>
      <w:r w:rsidR="003A0A65" w:rsidRPr="008A0405">
        <w:rPr>
          <w:rFonts w:eastAsia="Times New Roman" w:cs="Times New Roman"/>
          <w:szCs w:val="24"/>
        </w:rPr>
        <w:t xml:space="preserve">ir </w:t>
      </w:r>
      <w:r w:rsidR="009B11B3" w:rsidRPr="008A0405">
        <w:rPr>
          <w:rFonts w:eastAsia="Times New Roman" w:cs="Times New Roman"/>
          <w:szCs w:val="24"/>
        </w:rPr>
        <w:t>per</w:t>
      </w:r>
      <w:r w:rsidR="003A0A65" w:rsidRPr="008A0405">
        <w:rPr>
          <w:rFonts w:eastAsia="Times New Roman" w:cs="Times New Roman"/>
          <w:szCs w:val="24"/>
        </w:rPr>
        <w:t xml:space="preserve"> kitas vietas, A</w:t>
      </w:r>
      <w:r w:rsidR="00322034">
        <w:rPr>
          <w:rFonts w:eastAsia="Times New Roman" w:cs="Times New Roman"/>
          <w:szCs w:val="24"/>
        </w:rPr>
        <w:t>.</w:t>
      </w:r>
      <w:r w:rsidR="003A0A65" w:rsidRPr="008A0405">
        <w:rPr>
          <w:rFonts w:eastAsia="Times New Roman" w:cs="Times New Roman"/>
          <w:szCs w:val="24"/>
        </w:rPr>
        <w:t xml:space="preserve"> šeimos reakcija) tinkamai </w:t>
      </w:r>
      <w:r w:rsidR="00566CDF" w:rsidRPr="008A0405">
        <w:rPr>
          <w:rFonts w:eastAsia="Times New Roman" w:cs="Times New Roman"/>
          <w:szCs w:val="24"/>
        </w:rPr>
        <w:t>įvertintos</w:t>
      </w:r>
      <w:r w:rsidR="003A0A65" w:rsidRPr="008A0405">
        <w:rPr>
          <w:rFonts w:eastAsia="Times New Roman" w:cs="Times New Roman"/>
          <w:szCs w:val="24"/>
        </w:rPr>
        <w:t xml:space="preserve">, ar </w:t>
      </w:r>
      <w:r w:rsidR="00566CDF" w:rsidRPr="008A0405">
        <w:rPr>
          <w:rFonts w:eastAsia="Times New Roman" w:cs="Times New Roman"/>
          <w:szCs w:val="24"/>
        </w:rPr>
        <w:t xml:space="preserve">nurodyti veiksmai </w:t>
      </w:r>
      <w:r w:rsidR="003A0A65" w:rsidRPr="008A0405">
        <w:rPr>
          <w:rFonts w:eastAsia="Times New Roman" w:cs="Times New Roman"/>
          <w:szCs w:val="24"/>
        </w:rPr>
        <w:t xml:space="preserve">laikytini įžūliais ir sukėlusiais viešosios tvarkos pažeidimą, ar apeliacinio skundo argumentai gali pakeisti pirmosios instancijos </w:t>
      </w:r>
      <w:r w:rsidR="00566CDF" w:rsidRPr="008A0405">
        <w:rPr>
          <w:rFonts w:eastAsia="Times New Roman" w:cs="Times New Roman"/>
          <w:szCs w:val="24"/>
        </w:rPr>
        <w:t xml:space="preserve">teismo </w:t>
      </w:r>
      <w:r w:rsidR="003A0A65" w:rsidRPr="008A0405">
        <w:rPr>
          <w:rFonts w:eastAsia="Times New Roman" w:cs="Times New Roman"/>
          <w:szCs w:val="24"/>
        </w:rPr>
        <w:t xml:space="preserve">išvadas dėl nusikaltimo, </w:t>
      </w:r>
      <w:r w:rsidR="00566CDF" w:rsidRPr="008A0405">
        <w:rPr>
          <w:rFonts w:eastAsia="Times New Roman" w:cs="Times New Roman"/>
          <w:szCs w:val="24"/>
        </w:rPr>
        <w:t xml:space="preserve">nustatyto </w:t>
      </w:r>
      <w:r w:rsidR="003A0A65" w:rsidRPr="008A0405">
        <w:rPr>
          <w:rFonts w:eastAsia="Times New Roman" w:cs="Times New Roman"/>
          <w:szCs w:val="24"/>
        </w:rPr>
        <w:t>BK 284 straipsnyje</w:t>
      </w:r>
      <w:r w:rsidR="00566CDF" w:rsidRPr="008A0405">
        <w:rPr>
          <w:rFonts w:eastAsia="Times New Roman" w:cs="Times New Roman"/>
          <w:szCs w:val="24"/>
        </w:rPr>
        <w:t>,</w:t>
      </w:r>
      <w:r w:rsidR="003A0A65" w:rsidRPr="008A0405">
        <w:rPr>
          <w:rFonts w:eastAsia="Times New Roman" w:cs="Times New Roman"/>
          <w:szCs w:val="24"/>
        </w:rPr>
        <w:t xml:space="preserve"> sudėties nebuvimo</w:t>
      </w:r>
      <w:r w:rsidR="00566CDF" w:rsidRPr="008A0405">
        <w:rPr>
          <w:rFonts w:eastAsia="Times New Roman" w:cs="Times New Roman"/>
          <w:szCs w:val="24"/>
        </w:rPr>
        <w:t>,</w:t>
      </w:r>
      <w:r w:rsidR="003A0A65" w:rsidRPr="008A0405">
        <w:rPr>
          <w:rFonts w:eastAsia="Times New Roman" w:cs="Times New Roman"/>
          <w:szCs w:val="24"/>
        </w:rPr>
        <w:t xml:space="preserve"> ir pateikė atitinkamus atsakymus į apeliacinio skundo argumentus (</w:t>
      </w:r>
      <w:r w:rsidR="00B942BA">
        <w:rPr>
          <w:rFonts w:eastAsia="Times New Roman" w:cs="Times New Roman"/>
          <w:szCs w:val="24"/>
        </w:rPr>
        <w:t>Nutarties</w:t>
      </w:r>
      <w:r w:rsidR="003A0A65" w:rsidRPr="008A0405">
        <w:rPr>
          <w:rFonts w:eastAsia="Times New Roman" w:cs="Times New Roman"/>
          <w:szCs w:val="24"/>
        </w:rPr>
        <w:t xml:space="preserve"> 29</w:t>
      </w:r>
      <w:r w:rsidR="002C0436" w:rsidRPr="00687307">
        <w:t>–</w:t>
      </w:r>
      <w:r w:rsidR="003A0A65" w:rsidRPr="008A0405">
        <w:rPr>
          <w:rFonts w:eastAsia="Times New Roman" w:cs="Times New Roman"/>
          <w:szCs w:val="24"/>
        </w:rPr>
        <w:t>31 punktai).</w:t>
      </w:r>
    </w:p>
    <w:p w14:paraId="15B9DB9E" w14:textId="623E0F14" w:rsidR="003A0A65" w:rsidRPr="0021654E" w:rsidRDefault="00B942BA" w:rsidP="00975A2E">
      <w:pPr>
        <w:spacing w:after="120" w:line="240" w:lineRule="auto"/>
        <w:ind w:left="142"/>
        <w:jc w:val="both"/>
        <w:rPr>
          <w:rFonts w:eastAsia="Times New Roman" w:cs="Times New Roman"/>
          <w:szCs w:val="24"/>
        </w:rPr>
      </w:pPr>
      <w:r>
        <w:rPr>
          <w:rFonts w:eastAsia="Times New Roman" w:cs="Times New Roman"/>
          <w:szCs w:val="24"/>
        </w:rPr>
        <w:t>20.</w:t>
      </w:r>
      <w:r w:rsidR="004F0055">
        <w:rPr>
          <w:rFonts w:eastAsia="Times New Roman" w:cs="Times New Roman"/>
          <w:szCs w:val="24"/>
        </w:rPr>
        <w:t xml:space="preserve"> </w:t>
      </w:r>
      <w:r w:rsidR="003A0A65" w:rsidRPr="0021654E">
        <w:rPr>
          <w:rFonts w:eastAsia="Times New Roman" w:cs="Times New Roman"/>
          <w:szCs w:val="24"/>
        </w:rPr>
        <w:t xml:space="preserve">Motyvuotos išvados išdėstytos ir atmetant esminius prokuroro apeliaciniame skunde išdėstytus argumentus, susijusius su apelianto nuomone, </w:t>
      </w:r>
      <w:r w:rsidR="00566CDF" w:rsidRPr="0021654E">
        <w:rPr>
          <w:rFonts w:eastAsia="Times New Roman" w:cs="Times New Roman"/>
          <w:szCs w:val="24"/>
        </w:rPr>
        <w:t xml:space="preserve">kad </w:t>
      </w:r>
      <w:bookmarkStart w:id="72" w:name="Buk_37"/>
      <w:r w:rsidR="00B42297" w:rsidRPr="00B34435">
        <w:rPr>
          <w:rFonts w:eastAsia="Times New Roman" w:cs="Times New Roman"/>
          <w:szCs w:val="24"/>
        </w:rPr>
        <w:t xml:space="preserve">E. K. </w:t>
      </w:r>
      <w:bookmarkEnd w:id="72"/>
      <w:r w:rsidR="003A0A65" w:rsidRPr="0021654E">
        <w:rPr>
          <w:rFonts w:eastAsia="Times New Roman" w:cs="Times New Roman"/>
          <w:szCs w:val="24"/>
        </w:rPr>
        <w:t>trauktina baudžiamojon atsakomybėn ir pagal BK 140 straipsnio 3 dalį (</w:t>
      </w:r>
      <w:r w:rsidR="00580730" w:rsidRPr="0021654E">
        <w:rPr>
          <w:rFonts w:eastAsia="Times New Roman" w:cs="Times New Roman"/>
          <w:szCs w:val="24"/>
        </w:rPr>
        <w:t>Nutarties</w:t>
      </w:r>
      <w:r w:rsidR="003A0A65" w:rsidRPr="0021654E">
        <w:rPr>
          <w:rFonts w:eastAsia="Times New Roman" w:cs="Times New Roman"/>
          <w:szCs w:val="24"/>
        </w:rPr>
        <w:t xml:space="preserve"> 16</w:t>
      </w:r>
      <w:r w:rsidR="002C0436" w:rsidRPr="00687307">
        <w:t>–</w:t>
      </w:r>
      <w:r w:rsidR="003A0A65" w:rsidRPr="0021654E">
        <w:rPr>
          <w:rFonts w:eastAsia="Times New Roman" w:cs="Times New Roman"/>
          <w:szCs w:val="24"/>
        </w:rPr>
        <w:t xml:space="preserve">24 punktai). Teismų praktikoje yra išaiškinta, kad baudžiamojo proceso įstatymo reikalavimas teismui nutarties aprašomojoje dalyje išdėstyti motyvuotas išvadas dėl apeliacinio skundo esmės neturi būti suprantamas kaip reikalavimas pateikti atsakymą į kiekvieną apeliacinio skundo teiginį. Apeliacinės instancijos teismo pareigos tinkamai išnagrinėti apeliacinį skundą apimtis gali keistis atsižvelgiant į teismo priimamo sprendimo rūšį ir kiekvieno nagrinėjimo teisme atvejo aplinkybes (kasacinės nutartys baudžiamosiose bylose Nr. 2K-109/2009, 2K-115/2009, 2K-279/2010 ir kt.). Šiuo atveju kasacinio skundo </w:t>
      </w:r>
      <w:r w:rsidR="002C0436" w:rsidRPr="0021654E">
        <w:rPr>
          <w:rFonts w:eastAsia="Times New Roman" w:cs="Times New Roman"/>
          <w:szCs w:val="24"/>
        </w:rPr>
        <w:t>pastabos</w:t>
      </w:r>
      <w:r w:rsidR="003A0A65" w:rsidRPr="0021654E">
        <w:rPr>
          <w:rFonts w:eastAsia="Times New Roman" w:cs="Times New Roman"/>
          <w:szCs w:val="24"/>
        </w:rPr>
        <w:t>, kad liko atskirai neįvertinti netiesioginių liudytojų parodymai apie tai, kad K</w:t>
      </w:r>
      <w:r w:rsidR="00447D6D">
        <w:rPr>
          <w:rFonts w:eastAsia="Times New Roman" w:cs="Times New Roman"/>
          <w:szCs w:val="24"/>
        </w:rPr>
        <w:t>.</w:t>
      </w:r>
      <w:r w:rsidR="003A0A65" w:rsidRPr="0021654E">
        <w:rPr>
          <w:rFonts w:eastAsia="Times New Roman" w:cs="Times New Roman"/>
          <w:szCs w:val="24"/>
        </w:rPr>
        <w:t xml:space="preserve"> šeimoje dėl vaikų elgesio ir </w:t>
      </w:r>
      <w:r w:rsidR="003A0A65" w:rsidRPr="000A0F0B">
        <w:rPr>
          <w:rFonts w:eastAsia="Times New Roman" w:cs="Times New Roman"/>
          <w:szCs w:val="24"/>
        </w:rPr>
        <w:t>nepaklusnumo</w:t>
      </w:r>
      <w:r w:rsidR="003A0A65" w:rsidRPr="0021654E">
        <w:rPr>
          <w:rFonts w:eastAsia="Times New Roman" w:cs="Times New Roman"/>
          <w:szCs w:val="24"/>
        </w:rPr>
        <w:t xml:space="preserve"> buvo naudojama rykštelė, nesudaro pagrindo manyti, jog liko neišnagrinėti esminiai prokuroro apeliacinio skundo argumentai ir dėl jo nepateikta motyvuotų išvadų. </w:t>
      </w:r>
      <w:r w:rsidR="00580730" w:rsidRPr="0021654E">
        <w:rPr>
          <w:rFonts w:eastAsia="Times New Roman" w:cs="Times New Roman"/>
          <w:szCs w:val="24"/>
        </w:rPr>
        <w:t>Kasacine tvarka skundžiamos N</w:t>
      </w:r>
      <w:r w:rsidR="003A0A65" w:rsidRPr="0021654E">
        <w:rPr>
          <w:rFonts w:eastAsia="Times New Roman" w:cs="Times New Roman"/>
          <w:szCs w:val="24"/>
        </w:rPr>
        <w:t xml:space="preserve">utarties turinys patvirtina, kad esminiai </w:t>
      </w:r>
      <w:r w:rsidR="00105885">
        <w:rPr>
          <w:rFonts w:eastAsia="Times New Roman" w:cs="Times New Roman"/>
          <w:szCs w:val="24"/>
        </w:rPr>
        <w:t>prokurorės</w:t>
      </w:r>
      <w:r w:rsidR="00105885" w:rsidRPr="0021654E">
        <w:rPr>
          <w:rFonts w:eastAsia="Times New Roman" w:cs="Times New Roman"/>
          <w:szCs w:val="24"/>
        </w:rPr>
        <w:t xml:space="preserve"> </w:t>
      </w:r>
      <w:r w:rsidR="003A0A65" w:rsidRPr="0021654E">
        <w:rPr>
          <w:rFonts w:eastAsia="Times New Roman" w:cs="Times New Roman"/>
          <w:szCs w:val="24"/>
        </w:rPr>
        <w:t xml:space="preserve">apeliacinio skundo argumentai </w:t>
      </w:r>
      <w:r w:rsidR="003A0A65" w:rsidRPr="0021654E">
        <w:rPr>
          <w:rFonts w:eastAsia="Times New Roman" w:cs="Times New Roman"/>
          <w:szCs w:val="24"/>
        </w:rPr>
        <w:lastRenderedPageBreak/>
        <w:t>dėl įrodymų vertinimo, jų pagrindu nustatytų faktinių aplinkybių bei nuteistosios kaltumo pagal kaltinime pareikštus nusikaltimus buvo aptarti ir motyvuotai paneigti.</w:t>
      </w:r>
    </w:p>
    <w:p w14:paraId="7D169B44" w14:textId="77777777" w:rsidR="003A0A65" w:rsidRPr="003A0A65" w:rsidRDefault="003A0A65" w:rsidP="003A0A65">
      <w:pPr>
        <w:spacing w:after="120" w:line="240" w:lineRule="auto"/>
        <w:ind w:left="786"/>
        <w:jc w:val="both"/>
        <w:rPr>
          <w:rFonts w:eastAsia="Times New Roman" w:cs="Times New Roman"/>
          <w:szCs w:val="24"/>
        </w:rPr>
      </w:pPr>
    </w:p>
    <w:p w14:paraId="62C29246" w14:textId="54BF87B1" w:rsidR="0021654E" w:rsidRDefault="003A0A65" w:rsidP="008A0405">
      <w:pPr>
        <w:pStyle w:val="Sraopastraipa"/>
        <w:tabs>
          <w:tab w:val="left" w:pos="284"/>
        </w:tabs>
        <w:spacing w:after="120" w:line="240" w:lineRule="auto"/>
        <w:ind w:left="786"/>
        <w:jc w:val="both"/>
        <w:rPr>
          <w:i/>
          <w:iCs/>
        </w:rPr>
      </w:pPr>
      <w:r w:rsidRPr="003A0A65">
        <w:rPr>
          <w:i/>
          <w:iCs/>
        </w:rPr>
        <w:t xml:space="preserve">Dėl BK 37 straipsnio taikymo </w:t>
      </w:r>
    </w:p>
    <w:p w14:paraId="169CF208" w14:textId="77777777" w:rsidR="0021654E" w:rsidRDefault="0021654E" w:rsidP="00FF166B">
      <w:pPr>
        <w:pStyle w:val="Sraopastraipa"/>
        <w:tabs>
          <w:tab w:val="left" w:pos="284"/>
        </w:tabs>
        <w:spacing w:after="120" w:line="240" w:lineRule="auto"/>
        <w:ind w:left="786"/>
        <w:contextualSpacing w:val="0"/>
        <w:jc w:val="both"/>
        <w:rPr>
          <w:i/>
          <w:iCs/>
        </w:rPr>
      </w:pPr>
    </w:p>
    <w:p w14:paraId="7D2813CE" w14:textId="77842014" w:rsidR="0021654E" w:rsidRDefault="0021654E" w:rsidP="00FF166B">
      <w:pPr>
        <w:spacing w:after="120" w:line="240" w:lineRule="auto"/>
        <w:jc w:val="both"/>
      </w:pPr>
      <w:r w:rsidRPr="008A0405">
        <w:rPr>
          <w:iCs/>
        </w:rPr>
        <w:t>2</w:t>
      </w:r>
      <w:r w:rsidR="00B942BA">
        <w:rPr>
          <w:iCs/>
        </w:rPr>
        <w:t>1</w:t>
      </w:r>
      <w:r w:rsidRPr="008A0405">
        <w:rPr>
          <w:iCs/>
        </w:rPr>
        <w:t>.</w:t>
      </w:r>
      <w:r w:rsidRPr="0021654E">
        <w:rPr>
          <w:i/>
          <w:iCs/>
        </w:rPr>
        <w:t xml:space="preserve"> </w:t>
      </w:r>
      <w:r w:rsidR="003A0A65" w:rsidRPr="001F6153">
        <w:t xml:space="preserve">Pagal kasacinės instancijos teismo praktiką, sprendžiant klausimą dėl nusikaltimo mažareikšmiškumo, atsižvelgiama tiek į veikos objektyviuosius (kokios baudžiamojo įstatymo saugomos vertybės pažeistos ir jų pažeidimo laipsnį, veikos ypatumus, nusikaltimo dalyką ir jo ypatumus, kilusius padarinius, nusikaltimo padarymo būdą, laiką, vietą), tiek subjektyviuosius požymius (tyčios apibrėžtumą, kryptingumą, tikslus, motyvus). Teismų praktikoje pripažįstama, kad nusikaltimą galima pripažinti mažareikšmiu tada, kai padaryta veika atitinka </w:t>
      </w:r>
      <w:r w:rsidR="003A0A65" w:rsidRPr="0021654E">
        <w:rPr>
          <w:i/>
        </w:rPr>
        <w:t xml:space="preserve">visus </w:t>
      </w:r>
      <w:r w:rsidR="003A0A65" w:rsidRPr="001F6153">
        <w:t>baudžiamajame įstatyme nurodytus nusikaltimo sudėties požymius, tačiau dėl kažkurių iš jų ypatumo teismas padaro išvadą, kad veikos pavojingumas nėra didelis ir nėra tokio laipsnio, dėl kurio būtų tikslinga kaltininką už padarytą nusikaltimą traukti baudžiamojon atsakomybėn ir bausti įstatymo sankcijoje nustatyta bausme (kasacinės nutartys baudžiamosiose bylose Nr. 2K-409/2011, 2K-416/2012, 2K-154/2013, 2K-364/2013, 2K-153-942/2016, 2K-413-895/2016, 2K-93-788/2017).</w:t>
      </w:r>
      <w:r w:rsidR="003A0A65">
        <w:t xml:space="preserve"> Kasatorė kasaciniame skunde prieštarauja, jog teismai nesvarstė BK 37 straipsnio taikymo galimybės ir </w:t>
      </w:r>
      <w:bookmarkStart w:id="73" w:name="Buk_38"/>
      <w:r w:rsidR="00B42297" w:rsidRPr="00B34435">
        <w:t xml:space="preserve">E. K. </w:t>
      </w:r>
      <w:bookmarkEnd w:id="73"/>
      <w:r w:rsidR="003A0A65">
        <w:t xml:space="preserve">atleidimo nuo baudžiamosios atsakomybės pagal BK 140 straipsnio 3 dalį panaudojus šią BK </w:t>
      </w:r>
      <w:r w:rsidR="002C0436">
        <w:t xml:space="preserve">nurodytą </w:t>
      </w:r>
      <w:r w:rsidR="003A0A65">
        <w:t xml:space="preserve">poveikio priemonę. Tačiau BK 37 straipsnio nuostatos taikomos, kai nustatoma, </w:t>
      </w:r>
      <w:r w:rsidR="00DB470B">
        <w:t xml:space="preserve">kad </w:t>
      </w:r>
      <w:r w:rsidR="003A0A65">
        <w:t xml:space="preserve">asmuo </w:t>
      </w:r>
      <w:r w:rsidR="003A0A65" w:rsidRPr="0021654E">
        <w:rPr>
          <w:i/>
        </w:rPr>
        <w:t>padaro</w:t>
      </w:r>
      <w:r w:rsidR="003A0A65">
        <w:t xml:space="preserve"> nusikaltimą (BK 37 str</w:t>
      </w:r>
      <w:r w:rsidR="00566CDF">
        <w:t>a</w:t>
      </w:r>
      <w:r w:rsidR="003A0A65">
        <w:t xml:space="preserve">ipsnio 1 dalis), o šiuo atveju </w:t>
      </w:r>
      <w:bookmarkStart w:id="74" w:name="Buk_39"/>
      <w:r w:rsidR="00B42297" w:rsidRPr="00B34435">
        <w:t xml:space="preserve">E. K. </w:t>
      </w:r>
      <w:bookmarkEnd w:id="74"/>
      <w:r w:rsidR="003A0A65">
        <w:t>pagal BK 140 str</w:t>
      </w:r>
      <w:r w:rsidR="00566CDF">
        <w:t>a</w:t>
      </w:r>
      <w:r w:rsidR="003A0A65">
        <w:t xml:space="preserve">ipsnio 3 dalį išteisinta, nes ji </w:t>
      </w:r>
      <w:r w:rsidR="003A0A65" w:rsidRPr="0021654E">
        <w:rPr>
          <w:i/>
        </w:rPr>
        <w:t>nepadarė</w:t>
      </w:r>
      <w:r w:rsidR="003A0A65">
        <w:t xml:space="preserve"> šio nusikaltimo, nenustačius</w:t>
      </w:r>
      <w:r w:rsidR="00DB470B">
        <w:t>,</w:t>
      </w:r>
      <w:r w:rsidR="003A0A65">
        <w:t xml:space="preserve"> jog ji savo veiksmais sukėlė fizinį skausmą </w:t>
      </w:r>
      <w:r w:rsidR="00DB470B">
        <w:t>mažameči</w:t>
      </w:r>
      <w:r w:rsidR="00BC0C4A">
        <w:t xml:space="preserve">ui </w:t>
      </w:r>
      <w:bookmarkStart w:id="75" w:name="Buk_52"/>
      <w:r w:rsidR="00B42297" w:rsidRPr="00B34435">
        <w:t>J. K</w:t>
      </w:r>
      <w:bookmarkEnd w:id="75"/>
      <w:r w:rsidR="003A0A65">
        <w:t>. Be to</w:t>
      </w:r>
      <w:r w:rsidR="00DB470B">
        <w:t>,</w:t>
      </w:r>
      <w:r w:rsidR="003A0A65">
        <w:t xml:space="preserve"> šio klausimo prokurorė savo apeliaciniame skunde nekėlė, o </w:t>
      </w:r>
      <w:r w:rsidR="00E83AF3">
        <w:t xml:space="preserve">pagal </w:t>
      </w:r>
      <w:r w:rsidR="003A0A65" w:rsidRPr="00AC05B0">
        <w:t>BPK</w:t>
      </w:r>
      <w:r w:rsidR="00285843">
        <w:t> </w:t>
      </w:r>
      <w:r w:rsidR="003A0A65" w:rsidRPr="00AC05B0">
        <w:t>367</w:t>
      </w:r>
      <w:r w:rsidR="00DB470B">
        <w:t> </w:t>
      </w:r>
      <w:r w:rsidR="003A0A65" w:rsidRPr="00AC05B0">
        <w:t>straipsnio 3</w:t>
      </w:r>
      <w:r w:rsidR="00322034">
        <w:t> </w:t>
      </w:r>
      <w:r w:rsidR="003A0A65" w:rsidRPr="00AC05B0">
        <w:t>dalį kasacine tvarka apskųsti įsiteisėjusį nuosprendį ar nutartį galima tik dėl tų klausimų, kurie buvo nagrinėti apeliacinės instancijos teisme</w:t>
      </w:r>
      <w:r w:rsidR="003A0A65">
        <w:t>.</w:t>
      </w:r>
      <w:r w:rsidR="00580730">
        <w:t xml:space="preserve"> Taigi </w:t>
      </w:r>
      <w:r w:rsidR="009B11B3">
        <w:t xml:space="preserve">šiuo atveju nėra </w:t>
      </w:r>
      <w:r w:rsidR="00580730">
        <w:t>pagrindo svarstyti BK 37 straipsnio taikymo galimyb</w:t>
      </w:r>
      <w:r w:rsidR="00105885">
        <w:t>ė</w:t>
      </w:r>
      <w:r w:rsidR="00580730">
        <w:t>s.</w:t>
      </w:r>
    </w:p>
    <w:p w14:paraId="562C306F" w14:textId="40C00A39" w:rsidR="0021654E" w:rsidRDefault="0021654E" w:rsidP="00FF166B">
      <w:pPr>
        <w:spacing w:after="120" w:line="240" w:lineRule="auto"/>
        <w:jc w:val="both"/>
      </w:pPr>
      <w:r>
        <w:t>2</w:t>
      </w:r>
      <w:r w:rsidR="00B942BA">
        <w:t>2</w:t>
      </w:r>
      <w:r w:rsidR="004F0055">
        <w:t xml:space="preserve">. </w:t>
      </w:r>
      <w:r w:rsidR="00580730">
        <w:t>Darytina išvada, kad š</w:t>
      </w:r>
      <w:r w:rsidR="003A0A65">
        <w:t>ioje by</w:t>
      </w:r>
      <w:r w:rsidR="00DB470B">
        <w:t>l</w:t>
      </w:r>
      <w:r w:rsidR="003A0A65">
        <w:t>oje n</w:t>
      </w:r>
      <w:r w:rsidR="003A0A65" w:rsidRPr="00462609">
        <w:t xml:space="preserve">enustačius, kad </w:t>
      </w:r>
      <w:r w:rsidR="003A0A65">
        <w:t xml:space="preserve">Kauno apygardos teismo </w:t>
      </w:r>
      <w:r w:rsidR="003A0A65" w:rsidRPr="00462609">
        <w:t>2019 m. spalio 29 d.</w:t>
      </w:r>
      <w:r w:rsidR="003A0A65">
        <w:t xml:space="preserve"> nutartis būtų priimta iš esmės pažeidus prokurorės kasaciniame skunde nurodyt</w:t>
      </w:r>
      <w:r w:rsidR="00DB470B">
        <w:t>a</w:t>
      </w:r>
      <w:r w:rsidR="003A0A65">
        <w:t>s BPK</w:t>
      </w:r>
      <w:r w:rsidR="00784827">
        <w:t> </w:t>
      </w:r>
      <w:r w:rsidR="003A0A65">
        <w:t xml:space="preserve">nuostatas ir dėl to </w:t>
      </w:r>
      <w:r w:rsidR="003A0A65" w:rsidRPr="00462609">
        <w:t>būtin</w:t>
      </w:r>
      <w:r w:rsidR="003A0A65">
        <w:t>a bylą iš naujo nagrinėti apeliacine tvarka, byloje paduotas kasacinis skundas atmetamas.</w:t>
      </w:r>
    </w:p>
    <w:p w14:paraId="7DF4EE12" w14:textId="108A048C" w:rsidR="00A73289" w:rsidRDefault="003A0A65" w:rsidP="00A73289">
      <w:pPr>
        <w:spacing w:after="120" w:line="240" w:lineRule="auto"/>
        <w:ind w:firstLine="426"/>
        <w:jc w:val="both"/>
      </w:pPr>
      <w:r w:rsidRPr="00F46B0F">
        <w:t xml:space="preserve">Teisėjų kolegija, vadovaudamasi Lietuvos Respublikos baudžiamojo proceso kodekso 382 straipsnio </w:t>
      </w:r>
      <w:r>
        <w:t>1</w:t>
      </w:r>
      <w:r w:rsidRPr="00F46B0F">
        <w:t xml:space="preserve"> dalimi,</w:t>
      </w:r>
    </w:p>
    <w:p w14:paraId="19DD2FE6" w14:textId="77777777" w:rsidR="00A73289" w:rsidRPr="00A73289" w:rsidRDefault="00A73289" w:rsidP="00A73289">
      <w:pPr>
        <w:spacing w:after="120" w:line="240" w:lineRule="auto"/>
        <w:ind w:firstLine="426"/>
        <w:jc w:val="both"/>
        <w:rPr>
          <w:sz w:val="12"/>
          <w:szCs w:val="12"/>
        </w:rPr>
      </w:pPr>
    </w:p>
    <w:p w14:paraId="2AC0DE9C" w14:textId="6C2636B2" w:rsidR="00A73289" w:rsidRDefault="003A0A65" w:rsidP="00A73289">
      <w:pPr>
        <w:ind w:left="426"/>
        <w:jc w:val="both"/>
      </w:pPr>
      <w:r w:rsidRPr="00F46B0F">
        <w:t>n u t a r i a :</w:t>
      </w:r>
    </w:p>
    <w:p w14:paraId="110D34B1" w14:textId="77777777" w:rsidR="00A73289" w:rsidRPr="00A73289" w:rsidRDefault="00A73289" w:rsidP="00A73289">
      <w:pPr>
        <w:ind w:left="426"/>
        <w:jc w:val="both"/>
        <w:rPr>
          <w:sz w:val="12"/>
          <w:szCs w:val="12"/>
        </w:rPr>
      </w:pPr>
    </w:p>
    <w:p w14:paraId="133CB814" w14:textId="77777777" w:rsidR="00784827" w:rsidRDefault="00E83AF3" w:rsidP="00975A2E">
      <w:pPr>
        <w:ind w:firstLine="426"/>
        <w:jc w:val="both"/>
      </w:pPr>
      <w:r>
        <w:t xml:space="preserve">Kauno apygardos prokuratūros </w:t>
      </w:r>
      <w:r w:rsidR="003A0A65" w:rsidRPr="00BF0C0A">
        <w:t>Kauno apylinkės prokuratūros Ketvirtojo skyriaus vyriausiosios prokurorės Daivos Brudnienės kasacinį skundą</w:t>
      </w:r>
      <w:r w:rsidR="003A0A65">
        <w:t xml:space="preserve"> atmesti</w:t>
      </w:r>
      <w:r w:rsidR="00DB470B">
        <w:t>.</w:t>
      </w:r>
    </w:p>
    <w:p w14:paraId="7BF7C08B" w14:textId="4EE03CA8" w:rsidR="003A0A65" w:rsidRPr="003A0A65" w:rsidRDefault="00784827" w:rsidP="003A0A65">
      <w:pPr>
        <w:pStyle w:val="Sraopastraipa"/>
        <w:ind w:left="786"/>
        <w:jc w:val="both"/>
        <w:rPr>
          <w:bCs/>
          <w:iCs/>
        </w:rPr>
      </w:pPr>
      <w:r>
        <w:t xml:space="preserve"> </w:t>
      </w:r>
    </w:p>
    <w:p w14:paraId="6AA2882F" w14:textId="77777777" w:rsidR="003A0A65" w:rsidRPr="003A0A65" w:rsidRDefault="003A0A65" w:rsidP="003A0A65">
      <w:pPr>
        <w:pStyle w:val="Sraopastraipa"/>
        <w:spacing w:after="0" w:line="240" w:lineRule="auto"/>
        <w:ind w:left="786"/>
        <w:jc w:val="both"/>
        <w:rPr>
          <w:rFonts w:eastAsia="Times New Roman" w:cs="Times New Roman"/>
          <w:szCs w:val="24"/>
        </w:rPr>
      </w:pPr>
    </w:p>
    <w:p w14:paraId="17E160AE" w14:textId="47CA1112" w:rsidR="003A0A65" w:rsidRPr="003A0A65" w:rsidRDefault="00DE3581" w:rsidP="00784827">
      <w:pPr>
        <w:spacing w:after="0" w:line="240" w:lineRule="auto"/>
        <w:ind w:left="5184" w:firstLine="1296"/>
        <w:jc w:val="both"/>
        <w:rPr>
          <w:rFonts w:eastAsia="Times New Roman" w:cs="Times New Roman"/>
          <w:szCs w:val="24"/>
        </w:rPr>
      </w:pPr>
      <w:r>
        <w:rPr>
          <w:rFonts w:eastAsia="Times New Roman" w:cs="Times New Roman"/>
          <w:szCs w:val="24"/>
        </w:rPr>
        <w:t xml:space="preserve">           </w:t>
      </w:r>
      <w:r w:rsidR="003A0A65" w:rsidRPr="003A0A65">
        <w:rPr>
          <w:rFonts w:eastAsia="Times New Roman" w:cs="Times New Roman"/>
          <w:szCs w:val="24"/>
        </w:rPr>
        <w:t>Pranas Kuconis</w:t>
      </w:r>
    </w:p>
    <w:p w14:paraId="3C46A962" w14:textId="77777777" w:rsidR="003A0A65" w:rsidRPr="003A0A65" w:rsidRDefault="003A0A65" w:rsidP="003A0A65">
      <w:pPr>
        <w:pStyle w:val="Sraopastraipa"/>
        <w:spacing w:after="0" w:line="240" w:lineRule="auto"/>
        <w:ind w:left="786"/>
        <w:jc w:val="both"/>
        <w:rPr>
          <w:rFonts w:eastAsia="Times New Roman" w:cs="Times New Roman"/>
          <w:szCs w:val="24"/>
        </w:rPr>
      </w:pPr>
    </w:p>
    <w:p w14:paraId="7DDCFAF3" w14:textId="77777777" w:rsidR="003A0A65" w:rsidRPr="003A0A65" w:rsidRDefault="003A0A65" w:rsidP="003A0A65">
      <w:pPr>
        <w:pStyle w:val="Sraopastraipa"/>
        <w:spacing w:after="0" w:line="240" w:lineRule="auto"/>
        <w:ind w:left="786"/>
        <w:jc w:val="both"/>
        <w:rPr>
          <w:rFonts w:eastAsia="Times New Roman" w:cs="Times New Roman"/>
          <w:szCs w:val="24"/>
        </w:rPr>
      </w:pPr>
    </w:p>
    <w:p w14:paraId="21944121" w14:textId="60D4338A" w:rsidR="003A0A65" w:rsidRPr="003A0A65" w:rsidRDefault="003A0A65" w:rsidP="003A0A65">
      <w:pPr>
        <w:pStyle w:val="Sraopastraipa"/>
        <w:spacing w:after="0" w:line="240" w:lineRule="auto"/>
        <w:ind w:left="786"/>
        <w:jc w:val="both"/>
        <w:rPr>
          <w:rFonts w:eastAsia="Times New Roman" w:cs="Times New Roman"/>
          <w:szCs w:val="24"/>
        </w:rPr>
      </w:pPr>
      <w:r w:rsidRPr="003A0A65">
        <w:rPr>
          <w:rFonts w:eastAsia="Times New Roman" w:cs="Times New Roman"/>
          <w:szCs w:val="24"/>
        </w:rPr>
        <w:tab/>
      </w:r>
      <w:r w:rsidRPr="003A0A65">
        <w:rPr>
          <w:rFonts w:eastAsia="Times New Roman" w:cs="Times New Roman"/>
          <w:szCs w:val="24"/>
        </w:rPr>
        <w:tab/>
      </w:r>
      <w:r w:rsidRPr="003A0A65">
        <w:rPr>
          <w:rFonts w:eastAsia="Times New Roman" w:cs="Times New Roman"/>
          <w:szCs w:val="24"/>
        </w:rPr>
        <w:tab/>
      </w:r>
      <w:r w:rsidRPr="003A0A65">
        <w:rPr>
          <w:rFonts w:eastAsia="Times New Roman" w:cs="Times New Roman"/>
          <w:szCs w:val="24"/>
        </w:rPr>
        <w:tab/>
      </w:r>
      <w:r w:rsidRPr="003A0A65">
        <w:rPr>
          <w:rFonts w:eastAsia="Times New Roman" w:cs="Times New Roman"/>
          <w:szCs w:val="24"/>
        </w:rPr>
        <w:tab/>
      </w:r>
      <w:r w:rsidR="00DE3581">
        <w:rPr>
          <w:rFonts w:eastAsia="Times New Roman" w:cs="Times New Roman"/>
          <w:szCs w:val="24"/>
        </w:rPr>
        <w:t xml:space="preserve">           </w:t>
      </w:r>
      <w:r w:rsidRPr="003A0A65">
        <w:rPr>
          <w:rFonts w:eastAsia="Times New Roman" w:cs="Times New Roman"/>
          <w:szCs w:val="24"/>
        </w:rPr>
        <w:t>Audronė Kartanienė</w:t>
      </w:r>
    </w:p>
    <w:p w14:paraId="4F934469" w14:textId="77777777" w:rsidR="003A0A65" w:rsidRPr="003A0A65" w:rsidRDefault="003A0A65" w:rsidP="003A0A65">
      <w:pPr>
        <w:pStyle w:val="Sraopastraipa"/>
        <w:spacing w:after="0" w:line="240" w:lineRule="auto"/>
        <w:ind w:left="786"/>
        <w:jc w:val="both"/>
        <w:rPr>
          <w:rFonts w:eastAsia="Times New Roman" w:cs="Times New Roman"/>
          <w:szCs w:val="24"/>
        </w:rPr>
      </w:pPr>
    </w:p>
    <w:p w14:paraId="5FB45D8A" w14:textId="77777777" w:rsidR="003A0A65" w:rsidRPr="003A0A65" w:rsidRDefault="003A0A65" w:rsidP="003A0A65">
      <w:pPr>
        <w:pStyle w:val="Sraopastraipa"/>
        <w:spacing w:after="0" w:line="240" w:lineRule="auto"/>
        <w:ind w:left="786"/>
        <w:jc w:val="both"/>
        <w:rPr>
          <w:rFonts w:eastAsia="Times New Roman" w:cs="Times New Roman"/>
          <w:szCs w:val="24"/>
        </w:rPr>
      </w:pPr>
    </w:p>
    <w:p w14:paraId="25755877" w14:textId="29E81540" w:rsidR="003A0A65" w:rsidRPr="003A0A65" w:rsidRDefault="003A0A65" w:rsidP="003A0A65">
      <w:pPr>
        <w:pStyle w:val="Sraopastraipa"/>
        <w:ind w:left="786"/>
        <w:rPr>
          <w:rFonts w:eastAsia="Times New Roman" w:cs="Times New Roman"/>
          <w:szCs w:val="24"/>
        </w:rPr>
      </w:pPr>
      <w:r w:rsidRPr="003A0A65">
        <w:rPr>
          <w:rFonts w:eastAsia="Times New Roman" w:cs="Times New Roman"/>
          <w:szCs w:val="24"/>
        </w:rPr>
        <w:tab/>
      </w:r>
      <w:r w:rsidRPr="003A0A65">
        <w:rPr>
          <w:rFonts w:eastAsia="Times New Roman" w:cs="Times New Roman"/>
          <w:szCs w:val="24"/>
        </w:rPr>
        <w:tab/>
      </w:r>
      <w:r w:rsidRPr="003A0A65">
        <w:rPr>
          <w:rFonts w:eastAsia="Times New Roman" w:cs="Times New Roman"/>
          <w:szCs w:val="24"/>
        </w:rPr>
        <w:tab/>
      </w:r>
      <w:r w:rsidRPr="003A0A65">
        <w:rPr>
          <w:rFonts w:eastAsia="Times New Roman" w:cs="Times New Roman"/>
          <w:szCs w:val="24"/>
        </w:rPr>
        <w:tab/>
      </w:r>
      <w:r w:rsidR="004F0055">
        <w:rPr>
          <w:rFonts w:eastAsia="Times New Roman" w:cs="Times New Roman"/>
          <w:szCs w:val="24"/>
        </w:rPr>
        <w:t xml:space="preserve"> </w:t>
      </w:r>
      <w:r w:rsidRPr="003A0A65">
        <w:rPr>
          <w:rFonts w:eastAsia="Times New Roman" w:cs="Times New Roman"/>
          <w:szCs w:val="24"/>
        </w:rPr>
        <w:t xml:space="preserve">                 </w:t>
      </w:r>
      <w:r w:rsidR="00DE3581">
        <w:rPr>
          <w:rFonts w:eastAsia="Times New Roman" w:cs="Times New Roman"/>
          <w:szCs w:val="24"/>
        </w:rPr>
        <w:t xml:space="preserve">           </w:t>
      </w:r>
      <w:r w:rsidRPr="003A0A65">
        <w:rPr>
          <w:rFonts w:eastAsia="Times New Roman" w:cs="Times New Roman"/>
          <w:szCs w:val="24"/>
        </w:rPr>
        <w:t xml:space="preserve">   Tomas Šeškauskas</w:t>
      </w:r>
      <w:bookmarkEnd w:id="55"/>
    </w:p>
    <w:sectPr w:rsidR="003A0A65" w:rsidRPr="003A0A65" w:rsidSect="00322034">
      <w:headerReference w:type="default" r:id="rId9"/>
      <w:pgSz w:w="11906" w:h="16838"/>
      <w:pgMar w:top="150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76ED0" w14:textId="77777777" w:rsidR="005F3993" w:rsidRDefault="005F3993" w:rsidP="003506B4">
      <w:pPr>
        <w:spacing w:after="0" w:line="240" w:lineRule="auto"/>
      </w:pPr>
      <w:r>
        <w:separator/>
      </w:r>
    </w:p>
  </w:endnote>
  <w:endnote w:type="continuationSeparator" w:id="0">
    <w:p w14:paraId="66D9DBF8" w14:textId="77777777" w:rsidR="005F3993" w:rsidRDefault="005F3993" w:rsidP="0035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E321CC" w14:textId="77777777" w:rsidR="005F3993" w:rsidRDefault="005F3993" w:rsidP="003506B4">
      <w:pPr>
        <w:spacing w:after="0" w:line="240" w:lineRule="auto"/>
      </w:pPr>
      <w:r>
        <w:separator/>
      </w:r>
    </w:p>
  </w:footnote>
  <w:footnote w:type="continuationSeparator" w:id="0">
    <w:p w14:paraId="66246227" w14:textId="77777777" w:rsidR="005F3993" w:rsidRDefault="005F3993" w:rsidP="003506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1074214"/>
      <w:docPartObj>
        <w:docPartGallery w:val="Page Numbers (Top of Page)"/>
        <w:docPartUnique/>
      </w:docPartObj>
    </w:sdtPr>
    <w:sdtEndPr/>
    <w:sdtContent>
      <w:p w14:paraId="268EFE3F" w14:textId="71105734" w:rsidR="00F6663A" w:rsidRDefault="007B014F" w:rsidP="00F6663A">
        <w:pPr>
          <w:pStyle w:val="Antrats"/>
          <w:jc w:val="center"/>
        </w:pPr>
        <w:r>
          <w:fldChar w:fldCharType="begin"/>
        </w:r>
        <w:r>
          <w:instrText>PAGE   \* MERGEFORMAT</w:instrText>
        </w:r>
        <w:r>
          <w:fldChar w:fldCharType="separate"/>
        </w:r>
        <w:r w:rsidR="006C2A81">
          <w:rPr>
            <w:noProof/>
          </w:rPr>
          <w:t>7</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E6AC7F0"/>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05E4C1E"/>
    <w:multiLevelType w:val="hybridMultilevel"/>
    <w:tmpl w:val="3648F574"/>
    <w:lvl w:ilvl="0" w:tplc="F35A89CA">
      <w:start w:val="1"/>
      <w:numFmt w:val="decimal"/>
      <w:lvlText w:val="%1."/>
      <w:lvlJc w:val="left"/>
      <w:pPr>
        <w:ind w:left="1290" w:hanging="750"/>
      </w:pPr>
      <w:rPr>
        <w:rFonts w:ascii="Times New Roman" w:eastAsia="Times New Roman" w:hAnsi="Times New Roman"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058E5689"/>
    <w:multiLevelType w:val="multilevel"/>
    <w:tmpl w:val="D980BF5C"/>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315314"/>
    <w:multiLevelType w:val="multilevel"/>
    <w:tmpl w:val="536CD46A"/>
    <w:lvl w:ilvl="0">
      <w:start w:val="1"/>
      <w:numFmt w:val="decimal"/>
      <w:lvlText w:val="%1."/>
      <w:lvlJc w:val="left"/>
      <w:pPr>
        <w:ind w:left="928"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D64EA4"/>
    <w:multiLevelType w:val="hybridMultilevel"/>
    <w:tmpl w:val="258013FA"/>
    <w:lvl w:ilvl="0" w:tplc="0427000F">
      <w:start w:val="2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126368F"/>
    <w:multiLevelType w:val="hybridMultilevel"/>
    <w:tmpl w:val="F4B8EFEC"/>
    <w:lvl w:ilvl="0" w:tplc="E5C2EC1E">
      <w:start w:val="6"/>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9361458"/>
    <w:multiLevelType w:val="multilevel"/>
    <w:tmpl w:val="6786EF6A"/>
    <w:lvl w:ilvl="0">
      <w:start w:val="15"/>
      <w:numFmt w:val="decimal"/>
      <w:lvlText w:val="%1."/>
      <w:lvlJc w:val="left"/>
      <w:pPr>
        <w:ind w:left="480" w:hanging="480"/>
      </w:pPr>
      <w:rPr>
        <w:rFonts w:hint="default"/>
      </w:rPr>
    </w:lvl>
    <w:lvl w:ilvl="1">
      <w:start w:val="2"/>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3F8B0063"/>
    <w:multiLevelType w:val="multilevel"/>
    <w:tmpl w:val="17323E34"/>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303161B"/>
    <w:multiLevelType w:val="hybridMultilevel"/>
    <w:tmpl w:val="F8740EC2"/>
    <w:lvl w:ilvl="0" w:tplc="4D38EE14">
      <w:start w:val="24"/>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515D1CAD"/>
    <w:multiLevelType w:val="hybridMultilevel"/>
    <w:tmpl w:val="7870C20C"/>
    <w:lvl w:ilvl="0" w:tplc="0B74D84C">
      <w:start w:val="14"/>
      <w:numFmt w:val="decimal"/>
      <w:lvlText w:val="%1"/>
      <w:lvlJc w:val="left"/>
      <w:pPr>
        <w:ind w:left="1146" w:hanging="360"/>
      </w:pPr>
      <w:rPr>
        <w:rFonts w:eastAsia="Times New Roman" w:cs="Times New Roman"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0" w15:restartNumberingAfterBreak="0">
    <w:nsid w:val="531B6AB4"/>
    <w:multiLevelType w:val="hybridMultilevel"/>
    <w:tmpl w:val="D9762652"/>
    <w:lvl w:ilvl="0" w:tplc="EC864FF4">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1" w15:restartNumberingAfterBreak="0">
    <w:nsid w:val="58D65C0E"/>
    <w:multiLevelType w:val="multilevel"/>
    <w:tmpl w:val="536CD46A"/>
    <w:lvl w:ilvl="0">
      <w:start w:val="1"/>
      <w:numFmt w:val="decimal"/>
      <w:lvlText w:val="%1."/>
      <w:lvlJc w:val="left"/>
      <w:pPr>
        <w:ind w:left="192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CD5A0E"/>
    <w:multiLevelType w:val="hybridMultilevel"/>
    <w:tmpl w:val="19FC54AE"/>
    <w:lvl w:ilvl="0" w:tplc="2F4A936C">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3" w15:restartNumberingAfterBreak="0">
    <w:nsid w:val="61E43B8E"/>
    <w:multiLevelType w:val="multilevel"/>
    <w:tmpl w:val="536CD46A"/>
    <w:lvl w:ilvl="0">
      <w:start w:val="1"/>
      <w:numFmt w:val="decimal"/>
      <w:lvlText w:val="%1."/>
      <w:lvlJc w:val="left"/>
      <w:pPr>
        <w:ind w:left="786" w:hanging="360"/>
      </w:pPr>
      <w:rPr>
        <w:i w:val="0"/>
      </w:rPr>
    </w:lvl>
    <w:lvl w:ilvl="1">
      <w:start w:val="1"/>
      <w:numFmt w:val="decimal"/>
      <w:lvlText w:val="%1.%2."/>
      <w:lvlJc w:val="left"/>
      <w:pPr>
        <w:ind w:left="1142" w:hanging="432"/>
      </w:pPr>
    </w:lvl>
    <w:lvl w:ilvl="2">
      <w:start w:val="1"/>
      <w:numFmt w:val="decimal"/>
      <w:lvlText w:val="%1.%2.%3."/>
      <w:lvlJc w:val="left"/>
      <w:pPr>
        <w:ind w:left="3917" w:hanging="504"/>
      </w:pPr>
    </w:lvl>
    <w:lvl w:ilvl="3">
      <w:start w:val="1"/>
      <w:numFmt w:val="decimal"/>
      <w:lvlText w:val="%1.%2.%3.%4."/>
      <w:lvlJc w:val="left"/>
      <w:pPr>
        <w:ind w:left="4421" w:hanging="648"/>
      </w:pPr>
    </w:lvl>
    <w:lvl w:ilvl="4">
      <w:start w:val="1"/>
      <w:numFmt w:val="decimal"/>
      <w:lvlText w:val="%1.%2.%3.%4.%5."/>
      <w:lvlJc w:val="left"/>
      <w:pPr>
        <w:ind w:left="4925" w:hanging="792"/>
      </w:pPr>
    </w:lvl>
    <w:lvl w:ilvl="5">
      <w:start w:val="1"/>
      <w:numFmt w:val="decimal"/>
      <w:lvlText w:val="%1.%2.%3.%4.%5.%6."/>
      <w:lvlJc w:val="left"/>
      <w:pPr>
        <w:ind w:left="5429" w:hanging="936"/>
      </w:pPr>
    </w:lvl>
    <w:lvl w:ilvl="6">
      <w:start w:val="1"/>
      <w:numFmt w:val="decimal"/>
      <w:lvlText w:val="%1.%2.%3.%4.%5.%6.%7."/>
      <w:lvlJc w:val="left"/>
      <w:pPr>
        <w:ind w:left="5933" w:hanging="1080"/>
      </w:pPr>
    </w:lvl>
    <w:lvl w:ilvl="7">
      <w:start w:val="1"/>
      <w:numFmt w:val="decimal"/>
      <w:lvlText w:val="%1.%2.%3.%4.%5.%6.%7.%8."/>
      <w:lvlJc w:val="left"/>
      <w:pPr>
        <w:ind w:left="6437" w:hanging="1224"/>
      </w:pPr>
    </w:lvl>
    <w:lvl w:ilvl="8">
      <w:start w:val="1"/>
      <w:numFmt w:val="decimal"/>
      <w:lvlText w:val="%1.%2.%3.%4.%5.%6.%7.%8.%9."/>
      <w:lvlJc w:val="left"/>
      <w:pPr>
        <w:ind w:left="7013" w:hanging="1440"/>
      </w:pPr>
    </w:lvl>
  </w:abstractNum>
  <w:abstractNum w:abstractNumId="14" w15:restartNumberingAfterBreak="0">
    <w:nsid w:val="756E53DF"/>
    <w:multiLevelType w:val="multilevel"/>
    <w:tmpl w:val="A462B6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1"/>
  </w:num>
  <w:num w:numId="5">
    <w:abstractNumId w:val="8"/>
  </w:num>
  <w:num w:numId="6">
    <w:abstractNumId w:val="14"/>
  </w:num>
  <w:num w:numId="7">
    <w:abstractNumId w:val="7"/>
  </w:num>
  <w:num w:numId="8">
    <w:abstractNumId w:val="0"/>
  </w:num>
  <w:num w:numId="9">
    <w:abstractNumId w:val="2"/>
  </w:num>
  <w:num w:numId="10">
    <w:abstractNumId w:val="10"/>
  </w:num>
  <w:num w:numId="11">
    <w:abstractNumId w:val="12"/>
  </w:num>
  <w:num w:numId="12">
    <w:abstractNumId w:val="5"/>
  </w:num>
  <w:num w:numId="13">
    <w:abstractNumId w:val="4"/>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3CE"/>
    <w:rsid w:val="0000661F"/>
    <w:rsid w:val="000071C8"/>
    <w:rsid w:val="00014505"/>
    <w:rsid w:val="00015020"/>
    <w:rsid w:val="000164F9"/>
    <w:rsid w:val="000222BC"/>
    <w:rsid w:val="000277CE"/>
    <w:rsid w:val="00032EEB"/>
    <w:rsid w:val="00034EB0"/>
    <w:rsid w:val="000417FA"/>
    <w:rsid w:val="000426B7"/>
    <w:rsid w:val="00044772"/>
    <w:rsid w:val="0004511D"/>
    <w:rsid w:val="00047599"/>
    <w:rsid w:val="00050EEE"/>
    <w:rsid w:val="0006193A"/>
    <w:rsid w:val="00061FA8"/>
    <w:rsid w:val="000629A3"/>
    <w:rsid w:val="00063C0E"/>
    <w:rsid w:val="00066511"/>
    <w:rsid w:val="00070C9A"/>
    <w:rsid w:val="00072A86"/>
    <w:rsid w:val="000736C4"/>
    <w:rsid w:val="00074A5A"/>
    <w:rsid w:val="00074F39"/>
    <w:rsid w:val="000751B9"/>
    <w:rsid w:val="000772D6"/>
    <w:rsid w:val="0007739D"/>
    <w:rsid w:val="00084B1A"/>
    <w:rsid w:val="0009001D"/>
    <w:rsid w:val="00094F3A"/>
    <w:rsid w:val="000950B1"/>
    <w:rsid w:val="00095533"/>
    <w:rsid w:val="0009791F"/>
    <w:rsid w:val="00097A7A"/>
    <w:rsid w:val="00097E50"/>
    <w:rsid w:val="000A0F0B"/>
    <w:rsid w:val="000A3024"/>
    <w:rsid w:val="000A475E"/>
    <w:rsid w:val="000A60C8"/>
    <w:rsid w:val="000B16A3"/>
    <w:rsid w:val="000B4AC2"/>
    <w:rsid w:val="000B5BC8"/>
    <w:rsid w:val="000B7215"/>
    <w:rsid w:val="000C033C"/>
    <w:rsid w:val="000C06A7"/>
    <w:rsid w:val="000C1F81"/>
    <w:rsid w:val="000C3187"/>
    <w:rsid w:val="000C32BD"/>
    <w:rsid w:val="000C5345"/>
    <w:rsid w:val="000C597E"/>
    <w:rsid w:val="000D306D"/>
    <w:rsid w:val="000D33BE"/>
    <w:rsid w:val="000D3A2A"/>
    <w:rsid w:val="000D4F85"/>
    <w:rsid w:val="000D61FD"/>
    <w:rsid w:val="000D77F7"/>
    <w:rsid w:val="000E0497"/>
    <w:rsid w:val="000E2479"/>
    <w:rsid w:val="000E4CD5"/>
    <w:rsid w:val="000F5CA0"/>
    <w:rsid w:val="00100507"/>
    <w:rsid w:val="00101D18"/>
    <w:rsid w:val="00102874"/>
    <w:rsid w:val="00102A46"/>
    <w:rsid w:val="00105885"/>
    <w:rsid w:val="00105F7B"/>
    <w:rsid w:val="00110E5B"/>
    <w:rsid w:val="00113B19"/>
    <w:rsid w:val="001211D2"/>
    <w:rsid w:val="0012328A"/>
    <w:rsid w:val="00124EAD"/>
    <w:rsid w:val="00125517"/>
    <w:rsid w:val="00130583"/>
    <w:rsid w:val="00134429"/>
    <w:rsid w:val="00135272"/>
    <w:rsid w:val="00136F60"/>
    <w:rsid w:val="0013754B"/>
    <w:rsid w:val="0014166C"/>
    <w:rsid w:val="00141ECE"/>
    <w:rsid w:val="00143764"/>
    <w:rsid w:val="00144648"/>
    <w:rsid w:val="0014546E"/>
    <w:rsid w:val="001509E9"/>
    <w:rsid w:val="001523B2"/>
    <w:rsid w:val="001545FF"/>
    <w:rsid w:val="00155B1C"/>
    <w:rsid w:val="00156734"/>
    <w:rsid w:val="001606B5"/>
    <w:rsid w:val="00162961"/>
    <w:rsid w:val="00164A14"/>
    <w:rsid w:val="0016738C"/>
    <w:rsid w:val="00171F2D"/>
    <w:rsid w:val="001725AB"/>
    <w:rsid w:val="001751B0"/>
    <w:rsid w:val="001754A6"/>
    <w:rsid w:val="001776C7"/>
    <w:rsid w:val="00177784"/>
    <w:rsid w:val="001850B5"/>
    <w:rsid w:val="00192944"/>
    <w:rsid w:val="00196CCC"/>
    <w:rsid w:val="001A1FCA"/>
    <w:rsid w:val="001A58AA"/>
    <w:rsid w:val="001A6B12"/>
    <w:rsid w:val="001B2A32"/>
    <w:rsid w:val="001B30FF"/>
    <w:rsid w:val="001B4FA5"/>
    <w:rsid w:val="001B6BD5"/>
    <w:rsid w:val="001C0838"/>
    <w:rsid w:val="001C2BCD"/>
    <w:rsid w:val="001C4833"/>
    <w:rsid w:val="001C507B"/>
    <w:rsid w:val="001C5537"/>
    <w:rsid w:val="001C5A80"/>
    <w:rsid w:val="001C5C22"/>
    <w:rsid w:val="001D46AE"/>
    <w:rsid w:val="001E2101"/>
    <w:rsid w:val="001E3BC8"/>
    <w:rsid w:val="001E603F"/>
    <w:rsid w:val="001E69AE"/>
    <w:rsid w:val="001F3539"/>
    <w:rsid w:val="001F602F"/>
    <w:rsid w:val="001F6153"/>
    <w:rsid w:val="00203D7C"/>
    <w:rsid w:val="0020452E"/>
    <w:rsid w:val="00210FF4"/>
    <w:rsid w:val="002133B1"/>
    <w:rsid w:val="0021654E"/>
    <w:rsid w:val="00220AEB"/>
    <w:rsid w:val="0022148F"/>
    <w:rsid w:val="0022231F"/>
    <w:rsid w:val="002270D5"/>
    <w:rsid w:val="002334E5"/>
    <w:rsid w:val="00234303"/>
    <w:rsid w:val="00240614"/>
    <w:rsid w:val="00247D80"/>
    <w:rsid w:val="00254372"/>
    <w:rsid w:val="00256C8D"/>
    <w:rsid w:val="0026050C"/>
    <w:rsid w:val="002612AF"/>
    <w:rsid w:val="002627CD"/>
    <w:rsid w:val="00264ED5"/>
    <w:rsid w:val="00264F4C"/>
    <w:rsid w:val="00266861"/>
    <w:rsid w:val="00267D58"/>
    <w:rsid w:val="00273ECC"/>
    <w:rsid w:val="0027592E"/>
    <w:rsid w:val="00277B06"/>
    <w:rsid w:val="00282B6C"/>
    <w:rsid w:val="0028326E"/>
    <w:rsid w:val="00285843"/>
    <w:rsid w:val="00286C25"/>
    <w:rsid w:val="00287524"/>
    <w:rsid w:val="00287600"/>
    <w:rsid w:val="002A1DDA"/>
    <w:rsid w:val="002A6133"/>
    <w:rsid w:val="002A750B"/>
    <w:rsid w:val="002B0120"/>
    <w:rsid w:val="002C0436"/>
    <w:rsid w:val="002C0EE6"/>
    <w:rsid w:val="002C35F5"/>
    <w:rsid w:val="002C417E"/>
    <w:rsid w:val="002C7E48"/>
    <w:rsid w:val="002D3E11"/>
    <w:rsid w:val="002D4C68"/>
    <w:rsid w:val="002D652E"/>
    <w:rsid w:val="002E27AA"/>
    <w:rsid w:val="002F0B55"/>
    <w:rsid w:val="002F20D9"/>
    <w:rsid w:val="002F23BE"/>
    <w:rsid w:val="002F3A3B"/>
    <w:rsid w:val="002F3C30"/>
    <w:rsid w:val="002F5118"/>
    <w:rsid w:val="002F71E7"/>
    <w:rsid w:val="00301672"/>
    <w:rsid w:val="00305C1B"/>
    <w:rsid w:val="00306555"/>
    <w:rsid w:val="003170A3"/>
    <w:rsid w:val="003179AD"/>
    <w:rsid w:val="00317BDC"/>
    <w:rsid w:val="00322034"/>
    <w:rsid w:val="00323377"/>
    <w:rsid w:val="003249E6"/>
    <w:rsid w:val="0033008F"/>
    <w:rsid w:val="00332B69"/>
    <w:rsid w:val="00333E58"/>
    <w:rsid w:val="003340D1"/>
    <w:rsid w:val="00335461"/>
    <w:rsid w:val="003359A3"/>
    <w:rsid w:val="003409C0"/>
    <w:rsid w:val="003414EB"/>
    <w:rsid w:val="0034694B"/>
    <w:rsid w:val="003506B4"/>
    <w:rsid w:val="0035424C"/>
    <w:rsid w:val="003546B7"/>
    <w:rsid w:val="00354EAB"/>
    <w:rsid w:val="003712CC"/>
    <w:rsid w:val="00372858"/>
    <w:rsid w:val="0037410E"/>
    <w:rsid w:val="0037444C"/>
    <w:rsid w:val="003753DE"/>
    <w:rsid w:val="00380118"/>
    <w:rsid w:val="00380B24"/>
    <w:rsid w:val="003853B2"/>
    <w:rsid w:val="00385843"/>
    <w:rsid w:val="00385F41"/>
    <w:rsid w:val="003906ED"/>
    <w:rsid w:val="00392CFC"/>
    <w:rsid w:val="0039315C"/>
    <w:rsid w:val="0039446D"/>
    <w:rsid w:val="00395EBD"/>
    <w:rsid w:val="003A07E2"/>
    <w:rsid w:val="003A0A65"/>
    <w:rsid w:val="003A7D27"/>
    <w:rsid w:val="003C7C9D"/>
    <w:rsid w:val="003C7DFA"/>
    <w:rsid w:val="003D01B7"/>
    <w:rsid w:val="003D0640"/>
    <w:rsid w:val="003D54E4"/>
    <w:rsid w:val="003D673D"/>
    <w:rsid w:val="003D6BE0"/>
    <w:rsid w:val="003E0EB7"/>
    <w:rsid w:val="003E7524"/>
    <w:rsid w:val="003F259E"/>
    <w:rsid w:val="003F2E7F"/>
    <w:rsid w:val="00403DC2"/>
    <w:rsid w:val="00405116"/>
    <w:rsid w:val="00406E33"/>
    <w:rsid w:val="00411856"/>
    <w:rsid w:val="004128EA"/>
    <w:rsid w:val="00412FC4"/>
    <w:rsid w:val="0041473C"/>
    <w:rsid w:val="0041477D"/>
    <w:rsid w:val="00417A00"/>
    <w:rsid w:val="004320A1"/>
    <w:rsid w:val="0043224F"/>
    <w:rsid w:val="004334D7"/>
    <w:rsid w:val="00434F2A"/>
    <w:rsid w:val="00435AF0"/>
    <w:rsid w:val="00437FED"/>
    <w:rsid w:val="00441AD9"/>
    <w:rsid w:val="0044335A"/>
    <w:rsid w:val="004469E0"/>
    <w:rsid w:val="00447894"/>
    <w:rsid w:val="00447D6D"/>
    <w:rsid w:val="00447F50"/>
    <w:rsid w:val="00450EE8"/>
    <w:rsid w:val="00451686"/>
    <w:rsid w:val="004578C6"/>
    <w:rsid w:val="00460BA0"/>
    <w:rsid w:val="00462609"/>
    <w:rsid w:val="0046344B"/>
    <w:rsid w:val="0046466F"/>
    <w:rsid w:val="0046543B"/>
    <w:rsid w:val="00466059"/>
    <w:rsid w:val="00470ED5"/>
    <w:rsid w:val="0047702D"/>
    <w:rsid w:val="00481282"/>
    <w:rsid w:val="004863D0"/>
    <w:rsid w:val="004872BA"/>
    <w:rsid w:val="004873CA"/>
    <w:rsid w:val="00490E7E"/>
    <w:rsid w:val="0049628B"/>
    <w:rsid w:val="004A0F2A"/>
    <w:rsid w:val="004A2670"/>
    <w:rsid w:val="004A531F"/>
    <w:rsid w:val="004A66AF"/>
    <w:rsid w:val="004B0488"/>
    <w:rsid w:val="004B3D5F"/>
    <w:rsid w:val="004C1097"/>
    <w:rsid w:val="004C40B8"/>
    <w:rsid w:val="004C6A6D"/>
    <w:rsid w:val="004C7507"/>
    <w:rsid w:val="004D2732"/>
    <w:rsid w:val="004D6239"/>
    <w:rsid w:val="004D7309"/>
    <w:rsid w:val="004E2587"/>
    <w:rsid w:val="004E3C06"/>
    <w:rsid w:val="004E5C68"/>
    <w:rsid w:val="004E7057"/>
    <w:rsid w:val="004F0055"/>
    <w:rsid w:val="004F1EDD"/>
    <w:rsid w:val="00500E09"/>
    <w:rsid w:val="00502DB9"/>
    <w:rsid w:val="00504AD3"/>
    <w:rsid w:val="00506FA0"/>
    <w:rsid w:val="005104AC"/>
    <w:rsid w:val="00511601"/>
    <w:rsid w:val="005157C1"/>
    <w:rsid w:val="0052616F"/>
    <w:rsid w:val="00526D53"/>
    <w:rsid w:val="005323D9"/>
    <w:rsid w:val="00534060"/>
    <w:rsid w:val="00541A48"/>
    <w:rsid w:val="00546211"/>
    <w:rsid w:val="0054628E"/>
    <w:rsid w:val="00546A0A"/>
    <w:rsid w:val="00552D9B"/>
    <w:rsid w:val="005531E1"/>
    <w:rsid w:val="00556562"/>
    <w:rsid w:val="00556966"/>
    <w:rsid w:val="00560507"/>
    <w:rsid w:val="00562008"/>
    <w:rsid w:val="00562417"/>
    <w:rsid w:val="00566CDF"/>
    <w:rsid w:val="005674C9"/>
    <w:rsid w:val="0057058E"/>
    <w:rsid w:val="005723EC"/>
    <w:rsid w:val="00576ED1"/>
    <w:rsid w:val="00580730"/>
    <w:rsid w:val="00581F9E"/>
    <w:rsid w:val="00582637"/>
    <w:rsid w:val="00583DC6"/>
    <w:rsid w:val="00584410"/>
    <w:rsid w:val="005853B4"/>
    <w:rsid w:val="00585942"/>
    <w:rsid w:val="00590C4A"/>
    <w:rsid w:val="0059430A"/>
    <w:rsid w:val="005949CA"/>
    <w:rsid w:val="005955B6"/>
    <w:rsid w:val="005A07D5"/>
    <w:rsid w:val="005A18C6"/>
    <w:rsid w:val="005A1B0B"/>
    <w:rsid w:val="005A1E99"/>
    <w:rsid w:val="005A7B60"/>
    <w:rsid w:val="005B3C40"/>
    <w:rsid w:val="005B5A53"/>
    <w:rsid w:val="005B7B69"/>
    <w:rsid w:val="005C4967"/>
    <w:rsid w:val="005C6C0A"/>
    <w:rsid w:val="005C7488"/>
    <w:rsid w:val="005C7536"/>
    <w:rsid w:val="005C7DDF"/>
    <w:rsid w:val="005D282E"/>
    <w:rsid w:val="005D4F9B"/>
    <w:rsid w:val="005D5967"/>
    <w:rsid w:val="005E0E0D"/>
    <w:rsid w:val="005E6EDB"/>
    <w:rsid w:val="005E7622"/>
    <w:rsid w:val="005F3993"/>
    <w:rsid w:val="005F48BD"/>
    <w:rsid w:val="005F6EB3"/>
    <w:rsid w:val="005F7BAB"/>
    <w:rsid w:val="00601F7C"/>
    <w:rsid w:val="006023F9"/>
    <w:rsid w:val="00607981"/>
    <w:rsid w:val="00610202"/>
    <w:rsid w:val="00613768"/>
    <w:rsid w:val="0061664F"/>
    <w:rsid w:val="00624F3D"/>
    <w:rsid w:val="006301F5"/>
    <w:rsid w:val="00630C0A"/>
    <w:rsid w:val="00633A74"/>
    <w:rsid w:val="00634086"/>
    <w:rsid w:val="00634BB2"/>
    <w:rsid w:val="00643102"/>
    <w:rsid w:val="00643203"/>
    <w:rsid w:val="006449C6"/>
    <w:rsid w:val="00646F73"/>
    <w:rsid w:val="00647BD1"/>
    <w:rsid w:val="00651482"/>
    <w:rsid w:val="00651FB6"/>
    <w:rsid w:val="00660ADD"/>
    <w:rsid w:val="00680849"/>
    <w:rsid w:val="00684153"/>
    <w:rsid w:val="00687307"/>
    <w:rsid w:val="006908C4"/>
    <w:rsid w:val="00691278"/>
    <w:rsid w:val="00691DE2"/>
    <w:rsid w:val="00692D73"/>
    <w:rsid w:val="00694B92"/>
    <w:rsid w:val="0069623E"/>
    <w:rsid w:val="0069695A"/>
    <w:rsid w:val="006973DF"/>
    <w:rsid w:val="006A2A37"/>
    <w:rsid w:val="006A3CA0"/>
    <w:rsid w:val="006A46D2"/>
    <w:rsid w:val="006A5EA7"/>
    <w:rsid w:val="006A6B68"/>
    <w:rsid w:val="006A7D0B"/>
    <w:rsid w:val="006B17AA"/>
    <w:rsid w:val="006B25F3"/>
    <w:rsid w:val="006B2EB4"/>
    <w:rsid w:val="006B3F6F"/>
    <w:rsid w:val="006B5BAD"/>
    <w:rsid w:val="006C2A81"/>
    <w:rsid w:val="006C57B0"/>
    <w:rsid w:val="006C5997"/>
    <w:rsid w:val="006C6DE1"/>
    <w:rsid w:val="006D4FEF"/>
    <w:rsid w:val="006D7F53"/>
    <w:rsid w:val="006E25DD"/>
    <w:rsid w:val="006F10E8"/>
    <w:rsid w:val="006F285A"/>
    <w:rsid w:val="006F2DA0"/>
    <w:rsid w:val="006F74D6"/>
    <w:rsid w:val="006F7F68"/>
    <w:rsid w:val="00702831"/>
    <w:rsid w:val="0071058E"/>
    <w:rsid w:val="00717775"/>
    <w:rsid w:val="00717CFC"/>
    <w:rsid w:val="00722AC0"/>
    <w:rsid w:val="00725A44"/>
    <w:rsid w:val="00726C36"/>
    <w:rsid w:val="00732F4D"/>
    <w:rsid w:val="00740E7E"/>
    <w:rsid w:val="00743717"/>
    <w:rsid w:val="007437F4"/>
    <w:rsid w:val="00743A21"/>
    <w:rsid w:val="00744819"/>
    <w:rsid w:val="00746C27"/>
    <w:rsid w:val="00746EDD"/>
    <w:rsid w:val="00750D13"/>
    <w:rsid w:val="0075208C"/>
    <w:rsid w:val="0075281F"/>
    <w:rsid w:val="00753069"/>
    <w:rsid w:val="00761A91"/>
    <w:rsid w:val="007632E9"/>
    <w:rsid w:val="0076511A"/>
    <w:rsid w:val="00771C42"/>
    <w:rsid w:val="00773B19"/>
    <w:rsid w:val="00777FB9"/>
    <w:rsid w:val="00780F10"/>
    <w:rsid w:val="00780F13"/>
    <w:rsid w:val="0078338C"/>
    <w:rsid w:val="007834EC"/>
    <w:rsid w:val="007841FF"/>
    <w:rsid w:val="00784827"/>
    <w:rsid w:val="00785A86"/>
    <w:rsid w:val="00786BC6"/>
    <w:rsid w:val="00786D2D"/>
    <w:rsid w:val="00787B0D"/>
    <w:rsid w:val="00791819"/>
    <w:rsid w:val="0079660F"/>
    <w:rsid w:val="007971FA"/>
    <w:rsid w:val="007A1E82"/>
    <w:rsid w:val="007B014F"/>
    <w:rsid w:val="007B1BE9"/>
    <w:rsid w:val="007B2CB3"/>
    <w:rsid w:val="007B47E0"/>
    <w:rsid w:val="007B5D80"/>
    <w:rsid w:val="007B731D"/>
    <w:rsid w:val="007C1E0B"/>
    <w:rsid w:val="007C492F"/>
    <w:rsid w:val="007C64F6"/>
    <w:rsid w:val="007D1892"/>
    <w:rsid w:val="007D4AEC"/>
    <w:rsid w:val="007D5A16"/>
    <w:rsid w:val="007D60E5"/>
    <w:rsid w:val="007D6876"/>
    <w:rsid w:val="007E20E0"/>
    <w:rsid w:val="007E781C"/>
    <w:rsid w:val="007F3ED0"/>
    <w:rsid w:val="007F6303"/>
    <w:rsid w:val="007F6FA3"/>
    <w:rsid w:val="00800485"/>
    <w:rsid w:val="00804BA7"/>
    <w:rsid w:val="008071EC"/>
    <w:rsid w:val="00807E54"/>
    <w:rsid w:val="008106C2"/>
    <w:rsid w:val="00813494"/>
    <w:rsid w:val="008137F4"/>
    <w:rsid w:val="00815163"/>
    <w:rsid w:val="00816C7C"/>
    <w:rsid w:val="0081737F"/>
    <w:rsid w:val="008174E4"/>
    <w:rsid w:val="00824BAF"/>
    <w:rsid w:val="00825CB2"/>
    <w:rsid w:val="00825D45"/>
    <w:rsid w:val="008342CB"/>
    <w:rsid w:val="008353CE"/>
    <w:rsid w:val="00836673"/>
    <w:rsid w:val="008374C8"/>
    <w:rsid w:val="00846976"/>
    <w:rsid w:val="00846DA5"/>
    <w:rsid w:val="00847EE6"/>
    <w:rsid w:val="00851AE8"/>
    <w:rsid w:val="00854414"/>
    <w:rsid w:val="0086262F"/>
    <w:rsid w:val="00866427"/>
    <w:rsid w:val="008667D5"/>
    <w:rsid w:val="00875A2F"/>
    <w:rsid w:val="008807B3"/>
    <w:rsid w:val="00883E95"/>
    <w:rsid w:val="008852BE"/>
    <w:rsid w:val="00886368"/>
    <w:rsid w:val="00886DB6"/>
    <w:rsid w:val="00895E46"/>
    <w:rsid w:val="00896018"/>
    <w:rsid w:val="00896B34"/>
    <w:rsid w:val="008971BE"/>
    <w:rsid w:val="008A0405"/>
    <w:rsid w:val="008A3580"/>
    <w:rsid w:val="008A3CA8"/>
    <w:rsid w:val="008B21A9"/>
    <w:rsid w:val="008B2720"/>
    <w:rsid w:val="008B5E85"/>
    <w:rsid w:val="008C42F4"/>
    <w:rsid w:val="008C4B15"/>
    <w:rsid w:val="008C53EA"/>
    <w:rsid w:val="008D090A"/>
    <w:rsid w:val="008D2A1F"/>
    <w:rsid w:val="008D3DAE"/>
    <w:rsid w:val="008E71D8"/>
    <w:rsid w:val="008F1077"/>
    <w:rsid w:val="008F2FA2"/>
    <w:rsid w:val="008F473A"/>
    <w:rsid w:val="008F6ED5"/>
    <w:rsid w:val="0090138A"/>
    <w:rsid w:val="00901A75"/>
    <w:rsid w:val="00907349"/>
    <w:rsid w:val="00912875"/>
    <w:rsid w:val="00913727"/>
    <w:rsid w:val="00913C2B"/>
    <w:rsid w:val="00914B0E"/>
    <w:rsid w:val="00920070"/>
    <w:rsid w:val="00924E41"/>
    <w:rsid w:val="009309FD"/>
    <w:rsid w:val="0093167B"/>
    <w:rsid w:val="009320D3"/>
    <w:rsid w:val="00937BC0"/>
    <w:rsid w:val="00943550"/>
    <w:rsid w:val="00944A1D"/>
    <w:rsid w:val="00944F1A"/>
    <w:rsid w:val="00946A9E"/>
    <w:rsid w:val="009477E9"/>
    <w:rsid w:val="009534EB"/>
    <w:rsid w:val="00954478"/>
    <w:rsid w:val="00961CB1"/>
    <w:rsid w:val="00963E41"/>
    <w:rsid w:val="00970083"/>
    <w:rsid w:val="00971EFB"/>
    <w:rsid w:val="00975A2E"/>
    <w:rsid w:val="00975DC7"/>
    <w:rsid w:val="00992780"/>
    <w:rsid w:val="009939FB"/>
    <w:rsid w:val="0099433D"/>
    <w:rsid w:val="00996159"/>
    <w:rsid w:val="00997354"/>
    <w:rsid w:val="009A0969"/>
    <w:rsid w:val="009A1158"/>
    <w:rsid w:val="009A299A"/>
    <w:rsid w:val="009A44A6"/>
    <w:rsid w:val="009A4DFA"/>
    <w:rsid w:val="009A78EF"/>
    <w:rsid w:val="009B0FCA"/>
    <w:rsid w:val="009B1088"/>
    <w:rsid w:val="009B11B3"/>
    <w:rsid w:val="009B1D74"/>
    <w:rsid w:val="009B43AB"/>
    <w:rsid w:val="009B7A40"/>
    <w:rsid w:val="009C4A21"/>
    <w:rsid w:val="009C56BC"/>
    <w:rsid w:val="009D55E7"/>
    <w:rsid w:val="009D6343"/>
    <w:rsid w:val="009D64D4"/>
    <w:rsid w:val="009D6510"/>
    <w:rsid w:val="009E267F"/>
    <w:rsid w:val="009E403A"/>
    <w:rsid w:val="009E7C31"/>
    <w:rsid w:val="009F19B5"/>
    <w:rsid w:val="009F7A5B"/>
    <w:rsid w:val="00A00270"/>
    <w:rsid w:val="00A004DC"/>
    <w:rsid w:val="00A00DE7"/>
    <w:rsid w:val="00A04C9E"/>
    <w:rsid w:val="00A05EFA"/>
    <w:rsid w:val="00A067AD"/>
    <w:rsid w:val="00A1002D"/>
    <w:rsid w:val="00A103F2"/>
    <w:rsid w:val="00A12943"/>
    <w:rsid w:val="00A137ED"/>
    <w:rsid w:val="00A14F8B"/>
    <w:rsid w:val="00A15AD0"/>
    <w:rsid w:val="00A16B2B"/>
    <w:rsid w:val="00A249C1"/>
    <w:rsid w:val="00A2616A"/>
    <w:rsid w:val="00A31CD4"/>
    <w:rsid w:val="00A34600"/>
    <w:rsid w:val="00A34ACD"/>
    <w:rsid w:val="00A41EA7"/>
    <w:rsid w:val="00A42B47"/>
    <w:rsid w:val="00A43AFC"/>
    <w:rsid w:val="00A46025"/>
    <w:rsid w:val="00A46E06"/>
    <w:rsid w:val="00A52110"/>
    <w:rsid w:val="00A541BC"/>
    <w:rsid w:val="00A61605"/>
    <w:rsid w:val="00A73289"/>
    <w:rsid w:val="00A74371"/>
    <w:rsid w:val="00A756D0"/>
    <w:rsid w:val="00A936C9"/>
    <w:rsid w:val="00A94557"/>
    <w:rsid w:val="00A94A1F"/>
    <w:rsid w:val="00A9664B"/>
    <w:rsid w:val="00AA07D1"/>
    <w:rsid w:val="00AA2001"/>
    <w:rsid w:val="00AA757A"/>
    <w:rsid w:val="00AB373D"/>
    <w:rsid w:val="00AB4C58"/>
    <w:rsid w:val="00AB55EC"/>
    <w:rsid w:val="00AB5632"/>
    <w:rsid w:val="00AB6DB8"/>
    <w:rsid w:val="00AC05B0"/>
    <w:rsid w:val="00AC0AD3"/>
    <w:rsid w:val="00AC3F34"/>
    <w:rsid w:val="00AC6BE0"/>
    <w:rsid w:val="00AC73E3"/>
    <w:rsid w:val="00AD7B8E"/>
    <w:rsid w:val="00AE174B"/>
    <w:rsid w:val="00AE4F46"/>
    <w:rsid w:val="00AE661E"/>
    <w:rsid w:val="00AE701E"/>
    <w:rsid w:val="00AF16AB"/>
    <w:rsid w:val="00AF54DA"/>
    <w:rsid w:val="00AF5E0C"/>
    <w:rsid w:val="00B00F24"/>
    <w:rsid w:val="00B04EA9"/>
    <w:rsid w:val="00B05F77"/>
    <w:rsid w:val="00B064EE"/>
    <w:rsid w:val="00B079B4"/>
    <w:rsid w:val="00B115DE"/>
    <w:rsid w:val="00B1364C"/>
    <w:rsid w:val="00B20149"/>
    <w:rsid w:val="00B22DBC"/>
    <w:rsid w:val="00B23D67"/>
    <w:rsid w:val="00B26B47"/>
    <w:rsid w:val="00B30780"/>
    <w:rsid w:val="00B32390"/>
    <w:rsid w:val="00B330E4"/>
    <w:rsid w:val="00B342CB"/>
    <w:rsid w:val="00B34435"/>
    <w:rsid w:val="00B36009"/>
    <w:rsid w:val="00B36D48"/>
    <w:rsid w:val="00B37304"/>
    <w:rsid w:val="00B42297"/>
    <w:rsid w:val="00B45E2D"/>
    <w:rsid w:val="00B505AA"/>
    <w:rsid w:val="00B52763"/>
    <w:rsid w:val="00B52FC2"/>
    <w:rsid w:val="00B61FA1"/>
    <w:rsid w:val="00B64755"/>
    <w:rsid w:val="00B6544C"/>
    <w:rsid w:val="00B6790E"/>
    <w:rsid w:val="00B67CB4"/>
    <w:rsid w:val="00B7074F"/>
    <w:rsid w:val="00B74A1C"/>
    <w:rsid w:val="00B74D8A"/>
    <w:rsid w:val="00B856F3"/>
    <w:rsid w:val="00B8796A"/>
    <w:rsid w:val="00B92642"/>
    <w:rsid w:val="00B92A39"/>
    <w:rsid w:val="00B934D5"/>
    <w:rsid w:val="00B93689"/>
    <w:rsid w:val="00B93811"/>
    <w:rsid w:val="00B938A5"/>
    <w:rsid w:val="00B942BA"/>
    <w:rsid w:val="00B95B5A"/>
    <w:rsid w:val="00B979C0"/>
    <w:rsid w:val="00BA0C4B"/>
    <w:rsid w:val="00BA2579"/>
    <w:rsid w:val="00BA3157"/>
    <w:rsid w:val="00BA680F"/>
    <w:rsid w:val="00BB5A2B"/>
    <w:rsid w:val="00BC0C4A"/>
    <w:rsid w:val="00BC0F0B"/>
    <w:rsid w:val="00BC2379"/>
    <w:rsid w:val="00BC387F"/>
    <w:rsid w:val="00BC6144"/>
    <w:rsid w:val="00BC6E14"/>
    <w:rsid w:val="00BD660A"/>
    <w:rsid w:val="00BE2EA9"/>
    <w:rsid w:val="00BE3C15"/>
    <w:rsid w:val="00BE431C"/>
    <w:rsid w:val="00BE583C"/>
    <w:rsid w:val="00BE6247"/>
    <w:rsid w:val="00BE665B"/>
    <w:rsid w:val="00BF02AA"/>
    <w:rsid w:val="00BF0C0A"/>
    <w:rsid w:val="00BF3014"/>
    <w:rsid w:val="00BF4524"/>
    <w:rsid w:val="00BF7AC8"/>
    <w:rsid w:val="00C00588"/>
    <w:rsid w:val="00C01429"/>
    <w:rsid w:val="00C031D8"/>
    <w:rsid w:val="00C03571"/>
    <w:rsid w:val="00C03F65"/>
    <w:rsid w:val="00C045D1"/>
    <w:rsid w:val="00C07870"/>
    <w:rsid w:val="00C07B92"/>
    <w:rsid w:val="00C07D20"/>
    <w:rsid w:val="00C16A06"/>
    <w:rsid w:val="00C21171"/>
    <w:rsid w:val="00C22312"/>
    <w:rsid w:val="00C24696"/>
    <w:rsid w:val="00C24E6F"/>
    <w:rsid w:val="00C25705"/>
    <w:rsid w:val="00C30EC9"/>
    <w:rsid w:val="00C31A3E"/>
    <w:rsid w:val="00C37AC6"/>
    <w:rsid w:val="00C37B4A"/>
    <w:rsid w:val="00C44465"/>
    <w:rsid w:val="00C56F5A"/>
    <w:rsid w:val="00C5777A"/>
    <w:rsid w:val="00C579FF"/>
    <w:rsid w:val="00C609CA"/>
    <w:rsid w:val="00C61A1A"/>
    <w:rsid w:val="00C64114"/>
    <w:rsid w:val="00C7171F"/>
    <w:rsid w:val="00C71E6C"/>
    <w:rsid w:val="00C73238"/>
    <w:rsid w:val="00C73797"/>
    <w:rsid w:val="00C814AA"/>
    <w:rsid w:val="00C822A0"/>
    <w:rsid w:val="00C845F1"/>
    <w:rsid w:val="00C945DB"/>
    <w:rsid w:val="00C95A26"/>
    <w:rsid w:val="00CA04E8"/>
    <w:rsid w:val="00CA29B6"/>
    <w:rsid w:val="00CA6545"/>
    <w:rsid w:val="00CA6BF7"/>
    <w:rsid w:val="00CB2B26"/>
    <w:rsid w:val="00CB3990"/>
    <w:rsid w:val="00CC260D"/>
    <w:rsid w:val="00CC483D"/>
    <w:rsid w:val="00CC5EA4"/>
    <w:rsid w:val="00CC628D"/>
    <w:rsid w:val="00CD3B59"/>
    <w:rsid w:val="00CD3D0E"/>
    <w:rsid w:val="00CD51B6"/>
    <w:rsid w:val="00CD5FE3"/>
    <w:rsid w:val="00CE1CCD"/>
    <w:rsid w:val="00CE2B98"/>
    <w:rsid w:val="00CE3BC0"/>
    <w:rsid w:val="00CF19E2"/>
    <w:rsid w:val="00CF37F9"/>
    <w:rsid w:val="00CF4CF8"/>
    <w:rsid w:val="00CF5918"/>
    <w:rsid w:val="00CF75BC"/>
    <w:rsid w:val="00D11179"/>
    <w:rsid w:val="00D13932"/>
    <w:rsid w:val="00D17B8E"/>
    <w:rsid w:val="00D2222F"/>
    <w:rsid w:val="00D2650D"/>
    <w:rsid w:val="00D26CEB"/>
    <w:rsid w:val="00D2798C"/>
    <w:rsid w:val="00D3158C"/>
    <w:rsid w:val="00D3334D"/>
    <w:rsid w:val="00D34A60"/>
    <w:rsid w:val="00D41094"/>
    <w:rsid w:val="00D419C9"/>
    <w:rsid w:val="00D41A94"/>
    <w:rsid w:val="00D44DFF"/>
    <w:rsid w:val="00D46E5E"/>
    <w:rsid w:val="00D500D9"/>
    <w:rsid w:val="00D52283"/>
    <w:rsid w:val="00D53EF6"/>
    <w:rsid w:val="00D54160"/>
    <w:rsid w:val="00D5751B"/>
    <w:rsid w:val="00D57C2B"/>
    <w:rsid w:val="00D603EC"/>
    <w:rsid w:val="00D62278"/>
    <w:rsid w:val="00D63F90"/>
    <w:rsid w:val="00D66A74"/>
    <w:rsid w:val="00D704DE"/>
    <w:rsid w:val="00D76C39"/>
    <w:rsid w:val="00D77A53"/>
    <w:rsid w:val="00D80060"/>
    <w:rsid w:val="00D80B3D"/>
    <w:rsid w:val="00D82178"/>
    <w:rsid w:val="00D82436"/>
    <w:rsid w:val="00D8545A"/>
    <w:rsid w:val="00D906BA"/>
    <w:rsid w:val="00D90AA3"/>
    <w:rsid w:val="00D937D8"/>
    <w:rsid w:val="00D95307"/>
    <w:rsid w:val="00D96E2A"/>
    <w:rsid w:val="00DA16BD"/>
    <w:rsid w:val="00DA1EB5"/>
    <w:rsid w:val="00DA40F7"/>
    <w:rsid w:val="00DB06A6"/>
    <w:rsid w:val="00DB434B"/>
    <w:rsid w:val="00DB470B"/>
    <w:rsid w:val="00DB626B"/>
    <w:rsid w:val="00DB7DB2"/>
    <w:rsid w:val="00DC1D9B"/>
    <w:rsid w:val="00DD5337"/>
    <w:rsid w:val="00DD5749"/>
    <w:rsid w:val="00DD6139"/>
    <w:rsid w:val="00DE295B"/>
    <w:rsid w:val="00DE2D66"/>
    <w:rsid w:val="00DE3581"/>
    <w:rsid w:val="00DE38AE"/>
    <w:rsid w:val="00DE577B"/>
    <w:rsid w:val="00DF5A5B"/>
    <w:rsid w:val="00DF721F"/>
    <w:rsid w:val="00DF755D"/>
    <w:rsid w:val="00E02E09"/>
    <w:rsid w:val="00E07C04"/>
    <w:rsid w:val="00E12D40"/>
    <w:rsid w:val="00E140ED"/>
    <w:rsid w:val="00E15AD2"/>
    <w:rsid w:val="00E15F03"/>
    <w:rsid w:val="00E203AC"/>
    <w:rsid w:val="00E249C0"/>
    <w:rsid w:val="00E25925"/>
    <w:rsid w:val="00E27A34"/>
    <w:rsid w:val="00E30D6B"/>
    <w:rsid w:val="00E35EE5"/>
    <w:rsid w:val="00E41261"/>
    <w:rsid w:val="00E41C2D"/>
    <w:rsid w:val="00E42DB7"/>
    <w:rsid w:val="00E42F68"/>
    <w:rsid w:val="00E44533"/>
    <w:rsid w:val="00E47427"/>
    <w:rsid w:val="00E508FF"/>
    <w:rsid w:val="00E55039"/>
    <w:rsid w:val="00E60CCB"/>
    <w:rsid w:val="00E63041"/>
    <w:rsid w:val="00E641EE"/>
    <w:rsid w:val="00E649F5"/>
    <w:rsid w:val="00E722CA"/>
    <w:rsid w:val="00E73AD2"/>
    <w:rsid w:val="00E7442D"/>
    <w:rsid w:val="00E7596A"/>
    <w:rsid w:val="00E771FC"/>
    <w:rsid w:val="00E83AF3"/>
    <w:rsid w:val="00E84F60"/>
    <w:rsid w:val="00E9128B"/>
    <w:rsid w:val="00E939A6"/>
    <w:rsid w:val="00EA4DFD"/>
    <w:rsid w:val="00EA517A"/>
    <w:rsid w:val="00EA5FEE"/>
    <w:rsid w:val="00EB0283"/>
    <w:rsid w:val="00EB309D"/>
    <w:rsid w:val="00EB6CE8"/>
    <w:rsid w:val="00EC30DD"/>
    <w:rsid w:val="00EC31A2"/>
    <w:rsid w:val="00EC5946"/>
    <w:rsid w:val="00EC5A8A"/>
    <w:rsid w:val="00EC72B4"/>
    <w:rsid w:val="00ED070F"/>
    <w:rsid w:val="00ED3156"/>
    <w:rsid w:val="00ED755A"/>
    <w:rsid w:val="00ED7F71"/>
    <w:rsid w:val="00EE5B6F"/>
    <w:rsid w:val="00EE606A"/>
    <w:rsid w:val="00EF2172"/>
    <w:rsid w:val="00EF4F43"/>
    <w:rsid w:val="00F076C0"/>
    <w:rsid w:val="00F10C1B"/>
    <w:rsid w:val="00F126C4"/>
    <w:rsid w:val="00F13970"/>
    <w:rsid w:val="00F22A71"/>
    <w:rsid w:val="00F25653"/>
    <w:rsid w:val="00F3596D"/>
    <w:rsid w:val="00F40C19"/>
    <w:rsid w:val="00F40D1F"/>
    <w:rsid w:val="00F44B56"/>
    <w:rsid w:val="00F46923"/>
    <w:rsid w:val="00F543AF"/>
    <w:rsid w:val="00F57D7C"/>
    <w:rsid w:val="00F64F5F"/>
    <w:rsid w:val="00F65951"/>
    <w:rsid w:val="00F6663A"/>
    <w:rsid w:val="00F70712"/>
    <w:rsid w:val="00F714AF"/>
    <w:rsid w:val="00F73768"/>
    <w:rsid w:val="00F74A32"/>
    <w:rsid w:val="00F7624F"/>
    <w:rsid w:val="00F76606"/>
    <w:rsid w:val="00F81958"/>
    <w:rsid w:val="00F8438D"/>
    <w:rsid w:val="00F84767"/>
    <w:rsid w:val="00F8479F"/>
    <w:rsid w:val="00F86564"/>
    <w:rsid w:val="00F86717"/>
    <w:rsid w:val="00F87045"/>
    <w:rsid w:val="00F9122C"/>
    <w:rsid w:val="00F91AAD"/>
    <w:rsid w:val="00F94180"/>
    <w:rsid w:val="00F94AB8"/>
    <w:rsid w:val="00F96365"/>
    <w:rsid w:val="00F97FCB"/>
    <w:rsid w:val="00FA0B35"/>
    <w:rsid w:val="00FA13D8"/>
    <w:rsid w:val="00FA4381"/>
    <w:rsid w:val="00FA69D7"/>
    <w:rsid w:val="00FA7322"/>
    <w:rsid w:val="00FB3970"/>
    <w:rsid w:val="00FB4038"/>
    <w:rsid w:val="00FB77D3"/>
    <w:rsid w:val="00FC0138"/>
    <w:rsid w:val="00FC0331"/>
    <w:rsid w:val="00FC0BAD"/>
    <w:rsid w:val="00FC1697"/>
    <w:rsid w:val="00FC26A4"/>
    <w:rsid w:val="00FC2CB5"/>
    <w:rsid w:val="00FC68B8"/>
    <w:rsid w:val="00FD35C9"/>
    <w:rsid w:val="00FD70B2"/>
    <w:rsid w:val="00FD78BB"/>
    <w:rsid w:val="00FE538F"/>
    <w:rsid w:val="00FE7771"/>
    <w:rsid w:val="00FF166B"/>
    <w:rsid w:val="00FF1832"/>
    <w:rsid w:val="00FF1ED8"/>
    <w:rsid w:val="00FF2923"/>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269A8C"/>
  <w15:docId w15:val="{FD75080C-7EC0-4015-BE79-D71EDD793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353CE"/>
    <w:pPr>
      <w:spacing w:line="256" w:lineRule="auto"/>
    </w:pPr>
    <w:rPr>
      <w:rFonts w:ascii="Times New Roman" w:hAnsi="Times New Roman"/>
      <w:sz w:val="24"/>
    </w:rPr>
  </w:style>
  <w:style w:type="paragraph" w:styleId="Antrat1">
    <w:name w:val="heading 1"/>
    <w:basedOn w:val="prastasis"/>
    <w:next w:val="prastasis"/>
    <w:link w:val="Antrat1Diagrama"/>
    <w:uiPriority w:val="9"/>
    <w:qFormat/>
    <w:rsid w:val="001352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link w:val="SraopastraipaDiagrama"/>
    <w:uiPriority w:val="34"/>
    <w:qFormat/>
    <w:rsid w:val="008353CE"/>
    <w:pPr>
      <w:ind w:left="720"/>
      <w:contextualSpacing/>
    </w:pPr>
  </w:style>
  <w:style w:type="character" w:customStyle="1" w:styleId="Bodytext2Italic">
    <w:name w:val="Body text (2) + Italic"/>
    <w:basedOn w:val="Numatytasispastraiposriftas"/>
    <w:rsid w:val="008353CE"/>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t-LT" w:eastAsia="lt-LT" w:bidi="lt-LT"/>
    </w:rPr>
  </w:style>
  <w:style w:type="character" w:customStyle="1" w:styleId="Bodytext2">
    <w:name w:val="Body text (2)"/>
    <w:basedOn w:val="Numatytasispastraiposriftas"/>
    <w:rsid w:val="008353CE"/>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lt-LT" w:eastAsia="lt-LT" w:bidi="lt-LT"/>
    </w:rPr>
  </w:style>
  <w:style w:type="character" w:customStyle="1" w:styleId="Bodytext2Spacing1pt">
    <w:name w:val="Body text (2) + Spacing 1 pt"/>
    <w:basedOn w:val="Numatytasispastraiposriftas"/>
    <w:rsid w:val="008353CE"/>
    <w:rPr>
      <w:rFonts w:ascii="Times New Roman" w:eastAsia="Times New Roman" w:hAnsi="Times New Roman" w:cs="Times New Roman" w:hint="default"/>
      <w:b w:val="0"/>
      <w:bCs w:val="0"/>
      <w:i w:val="0"/>
      <w:iCs w:val="0"/>
      <w:smallCaps w:val="0"/>
      <w:strike w:val="0"/>
      <w:dstrike w:val="0"/>
      <w:color w:val="000000"/>
      <w:spacing w:val="30"/>
      <w:w w:val="100"/>
      <w:position w:val="0"/>
      <w:sz w:val="24"/>
      <w:szCs w:val="24"/>
      <w:u w:val="none"/>
      <w:effect w:val="none"/>
      <w:lang w:val="lt-LT" w:eastAsia="lt-LT" w:bidi="lt-LT"/>
    </w:rPr>
  </w:style>
  <w:style w:type="character" w:styleId="Hipersaitas">
    <w:name w:val="Hyperlink"/>
    <w:basedOn w:val="Numatytasispastraiposriftas"/>
    <w:uiPriority w:val="99"/>
    <w:unhideWhenUsed/>
    <w:rsid w:val="00D2222F"/>
    <w:rPr>
      <w:strike w:val="0"/>
      <w:dstrike w:val="0"/>
      <w:color w:val="6E717F"/>
      <w:u w:val="none"/>
      <w:effect w:val="none"/>
    </w:rPr>
  </w:style>
  <w:style w:type="paragraph" w:styleId="prastasiniatinklio">
    <w:name w:val="Normal (Web)"/>
    <w:basedOn w:val="prastasis"/>
    <w:uiPriority w:val="99"/>
    <w:semiHidden/>
    <w:unhideWhenUsed/>
    <w:rsid w:val="00EF4F43"/>
    <w:pPr>
      <w:spacing w:before="100" w:beforeAutospacing="1" w:after="100" w:afterAutospacing="1" w:line="240" w:lineRule="auto"/>
    </w:pPr>
    <w:rPr>
      <w:rFonts w:eastAsiaTheme="minorEastAsia" w:cs="Times New Roman"/>
      <w:szCs w:val="24"/>
      <w:lang w:eastAsia="lt-LT"/>
    </w:rPr>
  </w:style>
  <w:style w:type="paragraph" w:styleId="Debesliotekstas">
    <w:name w:val="Balloon Text"/>
    <w:basedOn w:val="prastasis"/>
    <w:link w:val="DebesliotekstasDiagrama"/>
    <w:uiPriority w:val="99"/>
    <w:semiHidden/>
    <w:unhideWhenUsed/>
    <w:rsid w:val="0009791F"/>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9791F"/>
    <w:rPr>
      <w:rFonts w:ascii="Tahoma" w:hAnsi="Tahoma" w:cs="Tahoma"/>
      <w:sz w:val="16"/>
      <w:szCs w:val="16"/>
    </w:rPr>
  </w:style>
  <w:style w:type="paragraph" w:styleId="Pataisymai">
    <w:name w:val="Revision"/>
    <w:hidden/>
    <w:uiPriority w:val="99"/>
    <w:semiHidden/>
    <w:rsid w:val="000164F9"/>
    <w:pPr>
      <w:spacing w:after="0" w:line="240" w:lineRule="auto"/>
    </w:pPr>
    <w:rPr>
      <w:rFonts w:ascii="Times New Roman" w:hAnsi="Times New Roman"/>
      <w:sz w:val="24"/>
    </w:rPr>
  </w:style>
  <w:style w:type="paragraph" w:styleId="Antrats">
    <w:name w:val="header"/>
    <w:basedOn w:val="prastasis"/>
    <w:link w:val="AntratsDiagrama"/>
    <w:uiPriority w:val="99"/>
    <w:unhideWhenUsed/>
    <w:rsid w:val="003506B4"/>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506B4"/>
    <w:rPr>
      <w:rFonts w:ascii="Times New Roman" w:hAnsi="Times New Roman"/>
      <w:sz w:val="24"/>
    </w:rPr>
  </w:style>
  <w:style w:type="paragraph" w:styleId="Porat">
    <w:name w:val="footer"/>
    <w:basedOn w:val="prastasis"/>
    <w:link w:val="PoratDiagrama"/>
    <w:uiPriority w:val="99"/>
    <w:unhideWhenUsed/>
    <w:rsid w:val="003506B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506B4"/>
    <w:rPr>
      <w:rFonts w:ascii="Times New Roman" w:hAnsi="Times New Roman"/>
      <w:sz w:val="24"/>
    </w:rPr>
  </w:style>
  <w:style w:type="character" w:customStyle="1" w:styleId="SraopastraipaDiagrama">
    <w:name w:val="Sąrašo pastraipa Diagrama"/>
    <w:basedOn w:val="Numatytasispastraiposriftas"/>
    <w:link w:val="Sraopastraipa"/>
    <w:uiPriority w:val="34"/>
    <w:locked/>
    <w:rsid w:val="00FF1832"/>
    <w:rPr>
      <w:rFonts w:ascii="Times New Roman" w:hAnsi="Times New Roman"/>
      <w:sz w:val="24"/>
    </w:rPr>
  </w:style>
  <w:style w:type="paragraph" w:styleId="Pagrindinistekstas2">
    <w:name w:val="Body Text 2"/>
    <w:basedOn w:val="prastasis"/>
    <w:link w:val="Pagrindinistekstas2Diagrama"/>
    <w:uiPriority w:val="99"/>
    <w:semiHidden/>
    <w:rsid w:val="000B7215"/>
    <w:pPr>
      <w:spacing w:after="0" w:line="240" w:lineRule="auto"/>
      <w:ind w:right="-109"/>
      <w:jc w:val="both"/>
    </w:pPr>
    <w:rPr>
      <w:rFonts w:eastAsia="Times New Roman" w:cs="Times New Roman"/>
      <w:color w:val="000000"/>
      <w:szCs w:val="24"/>
    </w:rPr>
  </w:style>
  <w:style w:type="character" w:customStyle="1" w:styleId="Pagrindinistekstas2Diagrama">
    <w:name w:val="Pagrindinis tekstas 2 Diagrama"/>
    <w:basedOn w:val="Numatytasispastraiposriftas"/>
    <w:link w:val="Pagrindinistekstas2"/>
    <w:uiPriority w:val="99"/>
    <w:semiHidden/>
    <w:rsid w:val="000B7215"/>
    <w:rPr>
      <w:rFonts w:ascii="Times New Roman" w:eastAsia="Times New Roman" w:hAnsi="Times New Roman" w:cs="Times New Roman"/>
      <w:color w:val="000000"/>
      <w:sz w:val="24"/>
      <w:szCs w:val="24"/>
    </w:rPr>
  </w:style>
  <w:style w:type="character" w:customStyle="1" w:styleId="Bodytext2Bold">
    <w:name w:val="Body text (2) + Bold"/>
    <w:basedOn w:val="Numatytasispastraiposriftas"/>
    <w:rsid w:val="002F0B55"/>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4NotBold">
    <w:name w:val="Body text (4) + Not Bold"/>
    <w:basedOn w:val="Numatytasispastraiposriftas"/>
    <w:rsid w:val="00B342CB"/>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Antrat1Diagrama">
    <w:name w:val="Antraštė 1 Diagrama"/>
    <w:basedOn w:val="Numatytasispastraiposriftas"/>
    <w:link w:val="Antrat1"/>
    <w:uiPriority w:val="9"/>
    <w:rsid w:val="00135272"/>
    <w:rPr>
      <w:rFonts w:asciiTheme="majorHAnsi" w:eastAsiaTheme="majorEastAsia" w:hAnsiTheme="majorHAnsi" w:cstheme="majorBidi"/>
      <w:color w:val="2E74B5" w:themeColor="accent1" w:themeShade="BF"/>
      <w:sz w:val="32"/>
      <w:szCs w:val="32"/>
    </w:rPr>
  </w:style>
  <w:style w:type="paragraph" w:styleId="Turinioantrat">
    <w:name w:val="TOC Heading"/>
    <w:basedOn w:val="Antrat1"/>
    <w:next w:val="prastasis"/>
    <w:uiPriority w:val="39"/>
    <w:unhideWhenUsed/>
    <w:qFormat/>
    <w:rsid w:val="00135272"/>
    <w:pPr>
      <w:spacing w:line="259" w:lineRule="auto"/>
      <w:outlineLvl w:val="9"/>
    </w:pPr>
    <w:rPr>
      <w:lang w:eastAsia="lt-LT"/>
    </w:rPr>
  </w:style>
  <w:style w:type="paragraph" w:styleId="Turinys1">
    <w:name w:val="toc 1"/>
    <w:basedOn w:val="prastasis"/>
    <w:next w:val="prastasis"/>
    <w:autoRedefine/>
    <w:uiPriority w:val="39"/>
    <w:unhideWhenUsed/>
    <w:rsid w:val="00135272"/>
    <w:pPr>
      <w:spacing w:after="100"/>
    </w:pPr>
  </w:style>
  <w:style w:type="paragraph" w:styleId="Turinys2">
    <w:name w:val="toc 2"/>
    <w:basedOn w:val="prastasis"/>
    <w:next w:val="prastasis"/>
    <w:autoRedefine/>
    <w:uiPriority w:val="39"/>
    <w:unhideWhenUsed/>
    <w:rsid w:val="00135272"/>
    <w:pPr>
      <w:spacing w:after="100"/>
      <w:ind w:left="240"/>
    </w:pPr>
  </w:style>
  <w:style w:type="character" w:customStyle="1" w:styleId="Bodytext5">
    <w:name w:val="Body text (5)"/>
    <w:basedOn w:val="Numatytasispastraiposriftas"/>
    <w:rsid w:val="00FA69D7"/>
    <w:rPr>
      <w:rFonts w:ascii="Times New Roman" w:eastAsia="Times New Roman" w:hAnsi="Times New Roman" w:cs="Times New Roman"/>
      <w:b w:val="0"/>
      <w:bCs w:val="0"/>
      <w:i/>
      <w:iCs/>
      <w:smallCaps w:val="0"/>
      <w:strike w:val="0"/>
      <w:color w:val="000000"/>
      <w:spacing w:val="0"/>
      <w:w w:val="100"/>
      <w:position w:val="0"/>
      <w:sz w:val="24"/>
      <w:szCs w:val="24"/>
      <w:u w:val="single"/>
      <w:lang w:val="lt-LT" w:eastAsia="lt-LT" w:bidi="lt-LT"/>
    </w:rPr>
  </w:style>
  <w:style w:type="character" w:customStyle="1" w:styleId="Bodytext5NotItalic">
    <w:name w:val="Body text (5) + Not Italic"/>
    <w:basedOn w:val="Numatytasispastraiposriftas"/>
    <w:rsid w:val="00FA69D7"/>
    <w:rPr>
      <w:rFonts w:ascii="Times New Roman" w:eastAsia="Times New Roman" w:hAnsi="Times New Roman" w:cs="Times New Roman"/>
      <w:b w:val="0"/>
      <w:bCs w:val="0"/>
      <w:i/>
      <w:iCs/>
      <w:smallCaps w:val="0"/>
      <w:strike w:val="0"/>
      <w:color w:val="000000"/>
      <w:spacing w:val="0"/>
      <w:w w:val="100"/>
      <w:position w:val="0"/>
      <w:sz w:val="24"/>
      <w:szCs w:val="24"/>
      <w:u w:val="single"/>
      <w:lang w:val="lt-LT" w:eastAsia="lt-LT" w:bidi="lt-LT"/>
    </w:rPr>
  </w:style>
  <w:style w:type="character" w:customStyle="1" w:styleId="Bodytext5105ptSmallCaps">
    <w:name w:val="Body text (5) + 10;5 pt;Small Caps"/>
    <w:basedOn w:val="Numatytasispastraiposriftas"/>
    <w:rsid w:val="00FA69D7"/>
    <w:rPr>
      <w:rFonts w:ascii="Times New Roman" w:eastAsia="Times New Roman" w:hAnsi="Times New Roman" w:cs="Times New Roman"/>
      <w:b w:val="0"/>
      <w:bCs w:val="0"/>
      <w:i/>
      <w:iCs/>
      <w:smallCaps/>
      <w:strike w:val="0"/>
      <w:color w:val="000000"/>
      <w:spacing w:val="0"/>
      <w:w w:val="100"/>
      <w:position w:val="0"/>
      <w:sz w:val="21"/>
      <w:szCs w:val="21"/>
      <w:u w:val="single"/>
      <w:lang w:val="lt-LT" w:eastAsia="lt-LT" w:bidi="lt-LT"/>
    </w:rPr>
  </w:style>
  <w:style w:type="character" w:customStyle="1" w:styleId="Bodytext20">
    <w:name w:val="Body text (2)_"/>
    <w:basedOn w:val="Numatytasispastraiposriftas"/>
    <w:rsid w:val="00B36D48"/>
    <w:rPr>
      <w:rFonts w:ascii="Times New Roman" w:eastAsia="Times New Roman" w:hAnsi="Times New Roman" w:cs="Times New Roman"/>
      <w:b w:val="0"/>
      <w:bCs w:val="0"/>
      <w:i w:val="0"/>
      <w:iCs w:val="0"/>
      <w:smallCaps w:val="0"/>
      <w:strike w:val="0"/>
      <w:u w:val="none"/>
    </w:rPr>
  </w:style>
  <w:style w:type="character" w:customStyle="1" w:styleId="Bodytext2BoldItalic">
    <w:name w:val="Body text (2) + Bold;Italic"/>
    <w:basedOn w:val="Bodytext20"/>
    <w:rsid w:val="00B36D48"/>
    <w:rPr>
      <w:rFonts w:ascii="Times New Roman" w:eastAsia="Times New Roman" w:hAnsi="Times New Roman" w:cs="Times New Roman"/>
      <w:b/>
      <w:bCs/>
      <w:i/>
      <w:iCs/>
      <w:smallCaps w:val="0"/>
      <w:strike w:val="0"/>
      <w:color w:val="000000"/>
      <w:spacing w:val="0"/>
      <w:w w:val="100"/>
      <w:position w:val="0"/>
      <w:sz w:val="24"/>
      <w:szCs w:val="24"/>
      <w:u w:val="single"/>
      <w:lang w:val="lt-LT" w:eastAsia="lt-LT" w:bidi="lt-LT"/>
    </w:rPr>
  </w:style>
  <w:style w:type="character" w:customStyle="1" w:styleId="Bodytext222ptBold">
    <w:name w:val="Body text (2) + 22 pt;Bold"/>
    <w:basedOn w:val="Bodytext20"/>
    <w:rsid w:val="00B36D48"/>
    <w:rPr>
      <w:rFonts w:ascii="Times New Roman" w:eastAsia="Times New Roman" w:hAnsi="Times New Roman" w:cs="Times New Roman"/>
      <w:b/>
      <w:bCs/>
      <w:i w:val="0"/>
      <w:iCs w:val="0"/>
      <w:smallCaps w:val="0"/>
      <w:strike w:val="0"/>
      <w:color w:val="000000"/>
      <w:spacing w:val="0"/>
      <w:w w:val="100"/>
      <w:position w:val="0"/>
      <w:sz w:val="44"/>
      <w:szCs w:val="44"/>
      <w:u w:val="none"/>
      <w:lang w:val="lt-LT" w:eastAsia="lt-LT" w:bidi="lt-LT"/>
    </w:rPr>
  </w:style>
  <w:style w:type="character" w:customStyle="1" w:styleId="Bodytext5Bold">
    <w:name w:val="Body text (5) + Bold"/>
    <w:basedOn w:val="Numatytasispastraiposriftas"/>
    <w:rsid w:val="00B36D48"/>
    <w:rPr>
      <w:rFonts w:ascii="Times New Roman" w:eastAsia="Times New Roman" w:hAnsi="Times New Roman" w:cs="Times New Roman"/>
      <w:b/>
      <w:bCs/>
      <w:i/>
      <w:iCs/>
      <w:smallCaps w:val="0"/>
      <w:strike w:val="0"/>
      <w:color w:val="000000"/>
      <w:spacing w:val="0"/>
      <w:w w:val="100"/>
      <w:position w:val="0"/>
      <w:sz w:val="24"/>
      <w:szCs w:val="24"/>
      <w:u w:val="single"/>
      <w:lang w:val="lt-LT" w:eastAsia="lt-LT" w:bidi="lt-LT"/>
    </w:rPr>
  </w:style>
  <w:style w:type="paragraph" w:styleId="Sraassuenkleliais">
    <w:name w:val="List Bullet"/>
    <w:basedOn w:val="prastasis"/>
    <w:uiPriority w:val="99"/>
    <w:unhideWhenUsed/>
    <w:rsid w:val="001725AB"/>
    <w:pPr>
      <w:numPr>
        <w:numId w:val="8"/>
      </w:numPr>
      <w:contextualSpacing/>
    </w:pPr>
  </w:style>
  <w:style w:type="character" w:customStyle="1" w:styleId="Bodytext311ptNotBold">
    <w:name w:val="Body text (3) + 11 pt;Not Bold"/>
    <w:basedOn w:val="Numatytasispastraiposriftas"/>
    <w:rsid w:val="00333E58"/>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115ptBold">
    <w:name w:val="Body text (2) + 11;5 pt;Bold"/>
    <w:basedOn w:val="Bodytext20"/>
    <w:rsid w:val="00333E58"/>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Heading211ptNotBoldItalic">
    <w:name w:val="Heading #2 + 11 pt;Not Bold;Italic"/>
    <w:basedOn w:val="Numatytasispastraiposriftas"/>
    <w:rsid w:val="00B37304"/>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Heading211ptNotBold">
    <w:name w:val="Heading #2 + 11 pt;Not Bold"/>
    <w:basedOn w:val="Numatytasispastraiposriftas"/>
    <w:rsid w:val="00B37304"/>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paragraph" w:styleId="Pagrindiniotekstotrauka">
    <w:name w:val="Body Text Indent"/>
    <w:basedOn w:val="prastasis"/>
    <w:link w:val="PagrindiniotekstotraukaDiagrama"/>
    <w:uiPriority w:val="99"/>
    <w:unhideWhenUsed/>
    <w:rsid w:val="00B93811"/>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B93811"/>
    <w:rPr>
      <w:rFonts w:ascii="Times New Roman" w:hAnsi="Times New Roman"/>
      <w:sz w:val="24"/>
    </w:rPr>
  </w:style>
  <w:style w:type="paragraph" w:styleId="Pagrindinistekstas">
    <w:name w:val="Body Text"/>
    <w:basedOn w:val="prastasis"/>
    <w:link w:val="PagrindinistekstasDiagrama"/>
    <w:uiPriority w:val="99"/>
    <w:semiHidden/>
    <w:unhideWhenUsed/>
    <w:rsid w:val="00B93811"/>
    <w:pPr>
      <w:spacing w:after="120"/>
    </w:pPr>
  </w:style>
  <w:style w:type="character" w:customStyle="1" w:styleId="PagrindinistekstasDiagrama">
    <w:name w:val="Pagrindinis tekstas Diagrama"/>
    <w:basedOn w:val="Numatytasispastraiposriftas"/>
    <w:link w:val="Pagrindinistekstas"/>
    <w:uiPriority w:val="99"/>
    <w:semiHidden/>
    <w:rsid w:val="00B93811"/>
    <w:rPr>
      <w:rFonts w:ascii="Times New Roman" w:hAnsi="Times New Roman"/>
      <w:sz w:val="24"/>
    </w:rPr>
  </w:style>
  <w:style w:type="paragraph" w:styleId="Pagrindiniotekstopirmatrauka">
    <w:name w:val="Body Text First Indent"/>
    <w:basedOn w:val="Pagrindinistekstas"/>
    <w:link w:val="PagrindiniotekstopirmatraukaDiagrama"/>
    <w:uiPriority w:val="99"/>
    <w:unhideWhenUsed/>
    <w:rsid w:val="00B93811"/>
    <w:pPr>
      <w:spacing w:after="0" w:line="240" w:lineRule="auto"/>
      <w:ind w:firstLine="360"/>
    </w:pPr>
    <w:rPr>
      <w:rFonts w:eastAsia="Times New Roman" w:cs="Times New Roman"/>
      <w:sz w:val="28"/>
      <w:szCs w:val="20"/>
    </w:rPr>
  </w:style>
  <w:style w:type="character" w:customStyle="1" w:styleId="PagrindiniotekstopirmatraukaDiagrama">
    <w:name w:val="Pagrindinio teksto pirma įtrauka Diagrama"/>
    <w:basedOn w:val="PagrindinistekstasDiagrama"/>
    <w:link w:val="Pagrindiniotekstopirmatrauka"/>
    <w:uiPriority w:val="99"/>
    <w:rsid w:val="00B93811"/>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700551">
      <w:bodyDiv w:val="1"/>
      <w:marLeft w:val="0"/>
      <w:marRight w:val="0"/>
      <w:marTop w:val="0"/>
      <w:marBottom w:val="0"/>
      <w:divBdr>
        <w:top w:val="none" w:sz="0" w:space="0" w:color="auto"/>
        <w:left w:val="none" w:sz="0" w:space="0" w:color="auto"/>
        <w:bottom w:val="none" w:sz="0" w:space="0" w:color="auto"/>
        <w:right w:val="none" w:sz="0" w:space="0" w:color="auto"/>
      </w:divBdr>
      <w:divsChild>
        <w:div w:id="1881747853">
          <w:marLeft w:val="0"/>
          <w:marRight w:val="0"/>
          <w:marTop w:val="0"/>
          <w:marBottom w:val="0"/>
          <w:divBdr>
            <w:top w:val="none" w:sz="0" w:space="0" w:color="auto"/>
            <w:left w:val="none" w:sz="0" w:space="0" w:color="auto"/>
            <w:bottom w:val="none" w:sz="0" w:space="0" w:color="auto"/>
            <w:right w:val="none" w:sz="0" w:space="0" w:color="auto"/>
          </w:divBdr>
          <w:divsChild>
            <w:div w:id="1687562429">
              <w:marLeft w:val="0"/>
              <w:marRight w:val="0"/>
              <w:marTop w:val="0"/>
              <w:marBottom w:val="0"/>
              <w:divBdr>
                <w:top w:val="none" w:sz="0" w:space="0" w:color="auto"/>
                <w:left w:val="none" w:sz="0" w:space="0" w:color="auto"/>
                <w:bottom w:val="none" w:sz="0" w:space="0" w:color="auto"/>
                <w:right w:val="none" w:sz="0" w:space="0" w:color="auto"/>
              </w:divBdr>
              <w:divsChild>
                <w:div w:id="811170917">
                  <w:marLeft w:val="0"/>
                  <w:marRight w:val="0"/>
                  <w:marTop w:val="0"/>
                  <w:marBottom w:val="0"/>
                  <w:divBdr>
                    <w:top w:val="none" w:sz="0" w:space="0" w:color="auto"/>
                    <w:left w:val="none" w:sz="0" w:space="0" w:color="auto"/>
                    <w:bottom w:val="none" w:sz="0" w:space="0" w:color="auto"/>
                    <w:right w:val="none" w:sz="0" w:space="0" w:color="auto"/>
                  </w:divBdr>
                  <w:divsChild>
                    <w:div w:id="1306810072">
                      <w:marLeft w:val="0"/>
                      <w:marRight w:val="0"/>
                      <w:marTop w:val="0"/>
                      <w:marBottom w:val="0"/>
                      <w:divBdr>
                        <w:top w:val="none" w:sz="0" w:space="0" w:color="auto"/>
                        <w:left w:val="none" w:sz="0" w:space="0" w:color="auto"/>
                        <w:bottom w:val="none" w:sz="0" w:space="0" w:color="auto"/>
                        <w:right w:val="none" w:sz="0" w:space="0" w:color="auto"/>
                      </w:divBdr>
                      <w:divsChild>
                        <w:div w:id="338193644">
                          <w:marLeft w:val="0"/>
                          <w:marRight w:val="0"/>
                          <w:marTop w:val="0"/>
                          <w:marBottom w:val="0"/>
                          <w:divBdr>
                            <w:top w:val="none" w:sz="0" w:space="0" w:color="auto"/>
                            <w:left w:val="none" w:sz="0" w:space="0" w:color="auto"/>
                            <w:bottom w:val="none" w:sz="0" w:space="0" w:color="auto"/>
                            <w:right w:val="none" w:sz="0" w:space="0" w:color="auto"/>
                          </w:divBdr>
                          <w:divsChild>
                            <w:div w:id="658196465">
                              <w:marLeft w:val="0"/>
                              <w:marRight w:val="0"/>
                              <w:marTop w:val="0"/>
                              <w:marBottom w:val="0"/>
                              <w:divBdr>
                                <w:top w:val="none" w:sz="0" w:space="0" w:color="auto"/>
                                <w:left w:val="none" w:sz="0" w:space="0" w:color="auto"/>
                                <w:bottom w:val="none" w:sz="0" w:space="0" w:color="auto"/>
                                <w:right w:val="none" w:sz="0" w:space="0" w:color="auto"/>
                              </w:divBdr>
                              <w:divsChild>
                                <w:div w:id="1173186952">
                                  <w:marLeft w:val="0"/>
                                  <w:marRight w:val="0"/>
                                  <w:marTop w:val="0"/>
                                  <w:marBottom w:val="0"/>
                                  <w:divBdr>
                                    <w:top w:val="none" w:sz="0" w:space="0" w:color="auto"/>
                                    <w:left w:val="none" w:sz="0" w:space="0" w:color="auto"/>
                                    <w:bottom w:val="none" w:sz="0" w:space="0" w:color="auto"/>
                                    <w:right w:val="none" w:sz="0" w:space="0" w:color="auto"/>
                                  </w:divBdr>
                                  <w:divsChild>
                                    <w:div w:id="8322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75889">
      <w:bodyDiv w:val="1"/>
      <w:marLeft w:val="0"/>
      <w:marRight w:val="0"/>
      <w:marTop w:val="0"/>
      <w:marBottom w:val="0"/>
      <w:divBdr>
        <w:top w:val="none" w:sz="0" w:space="0" w:color="auto"/>
        <w:left w:val="none" w:sz="0" w:space="0" w:color="auto"/>
        <w:bottom w:val="none" w:sz="0" w:space="0" w:color="auto"/>
        <w:right w:val="none" w:sz="0" w:space="0" w:color="auto"/>
      </w:divBdr>
      <w:divsChild>
        <w:div w:id="2100787152">
          <w:marLeft w:val="0"/>
          <w:marRight w:val="0"/>
          <w:marTop w:val="0"/>
          <w:marBottom w:val="0"/>
          <w:divBdr>
            <w:top w:val="none" w:sz="0" w:space="0" w:color="auto"/>
            <w:left w:val="none" w:sz="0" w:space="0" w:color="auto"/>
            <w:bottom w:val="none" w:sz="0" w:space="0" w:color="auto"/>
            <w:right w:val="none" w:sz="0" w:space="0" w:color="auto"/>
          </w:divBdr>
          <w:divsChild>
            <w:div w:id="226914542">
              <w:marLeft w:val="0"/>
              <w:marRight w:val="0"/>
              <w:marTop w:val="0"/>
              <w:marBottom w:val="0"/>
              <w:divBdr>
                <w:top w:val="none" w:sz="0" w:space="0" w:color="auto"/>
                <w:left w:val="none" w:sz="0" w:space="0" w:color="auto"/>
                <w:bottom w:val="none" w:sz="0" w:space="0" w:color="auto"/>
                <w:right w:val="none" w:sz="0" w:space="0" w:color="auto"/>
              </w:divBdr>
              <w:divsChild>
                <w:div w:id="1054504678">
                  <w:marLeft w:val="0"/>
                  <w:marRight w:val="0"/>
                  <w:marTop w:val="0"/>
                  <w:marBottom w:val="0"/>
                  <w:divBdr>
                    <w:top w:val="none" w:sz="0" w:space="0" w:color="auto"/>
                    <w:left w:val="none" w:sz="0" w:space="0" w:color="auto"/>
                    <w:bottom w:val="none" w:sz="0" w:space="0" w:color="auto"/>
                    <w:right w:val="none" w:sz="0" w:space="0" w:color="auto"/>
                  </w:divBdr>
                  <w:divsChild>
                    <w:div w:id="941883547">
                      <w:marLeft w:val="0"/>
                      <w:marRight w:val="0"/>
                      <w:marTop w:val="0"/>
                      <w:marBottom w:val="0"/>
                      <w:divBdr>
                        <w:top w:val="none" w:sz="0" w:space="0" w:color="auto"/>
                        <w:left w:val="none" w:sz="0" w:space="0" w:color="auto"/>
                        <w:bottom w:val="none" w:sz="0" w:space="0" w:color="auto"/>
                        <w:right w:val="none" w:sz="0" w:space="0" w:color="auto"/>
                      </w:divBdr>
                      <w:divsChild>
                        <w:div w:id="196240663">
                          <w:marLeft w:val="0"/>
                          <w:marRight w:val="0"/>
                          <w:marTop w:val="0"/>
                          <w:marBottom w:val="0"/>
                          <w:divBdr>
                            <w:top w:val="none" w:sz="0" w:space="0" w:color="auto"/>
                            <w:left w:val="none" w:sz="0" w:space="0" w:color="auto"/>
                            <w:bottom w:val="none" w:sz="0" w:space="0" w:color="auto"/>
                            <w:right w:val="none" w:sz="0" w:space="0" w:color="auto"/>
                          </w:divBdr>
                          <w:divsChild>
                            <w:div w:id="821653445">
                              <w:marLeft w:val="0"/>
                              <w:marRight w:val="0"/>
                              <w:marTop w:val="0"/>
                              <w:marBottom w:val="0"/>
                              <w:divBdr>
                                <w:top w:val="none" w:sz="0" w:space="0" w:color="auto"/>
                                <w:left w:val="none" w:sz="0" w:space="0" w:color="auto"/>
                                <w:bottom w:val="none" w:sz="0" w:space="0" w:color="auto"/>
                                <w:right w:val="none" w:sz="0" w:space="0" w:color="auto"/>
                              </w:divBdr>
                              <w:divsChild>
                                <w:div w:id="179243687">
                                  <w:marLeft w:val="0"/>
                                  <w:marRight w:val="0"/>
                                  <w:marTop w:val="0"/>
                                  <w:marBottom w:val="0"/>
                                  <w:divBdr>
                                    <w:top w:val="none" w:sz="0" w:space="0" w:color="auto"/>
                                    <w:left w:val="none" w:sz="0" w:space="0" w:color="auto"/>
                                    <w:bottom w:val="none" w:sz="0" w:space="0" w:color="auto"/>
                                    <w:right w:val="none" w:sz="0" w:space="0" w:color="auto"/>
                                  </w:divBdr>
                                  <w:divsChild>
                                    <w:div w:id="40666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31716">
      <w:bodyDiv w:val="1"/>
      <w:marLeft w:val="0"/>
      <w:marRight w:val="0"/>
      <w:marTop w:val="0"/>
      <w:marBottom w:val="0"/>
      <w:divBdr>
        <w:top w:val="none" w:sz="0" w:space="0" w:color="auto"/>
        <w:left w:val="none" w:sz="0" w:space="0" w:color="auto"/>
        <w:bottom w:val="none" w:sz="0" w:space="0" w:color="auto"/>
        <w:right w:val="none" w:sz="0" w:space="0" w:color="auto"/>
      </w:divBdr>
      <w:divsChild>
        <w:div w:id="1781871199">
          <w:marLeft w:val="0"/>
          <w:marRight w:val="0"/>
          <w:marTop w:val="0"/>
          <w:marBottom w:val="0"/>
          <w:divBdr>
            <w:top w:val="none" w:sz="0" w:space="0" w:color="auto"/>
            <w:left w:val="none" w:sz="0" w:space="0" w:color="auto"/>
            <w:bottom w:val="none" w:sz="0" w:space="0" w:color="auto"/>
            <w:right w:val="none" w:sz="0" w:space="0" w:color="auto"/>
          </w:divBdr>
          <w:divsChild>
            <w:div w:id="1447657083">
              <w:marLeft w:val="0"/>
              <w:marRight w:val="0"/>
              <w:marTop w:val="0"/>
              <w:marBottom w:val="0"/>
              <w:divBdr>
                <w:top w:val="none" w:sz="0" w:space="0" w:color="auto"/>
                <w:left w:val="none" w:sz="0" w:space="0" w:color="auto"/>
                <w:bottom w:val="none" w:sz="0" w:space="0" w:color="auto"/>
                <w:right w:val="none" w:sz="0" w:space="0" w:color="auto"/>
              </w:divBdr>
              <w:divsChild>
                <w:div w:id="2079673111">
                  <w:marLeft w:val="0"/>
                  <w:marRight w:val="0"/>
                  <w:marTop w:val="0"/>
                  <w:marBottom w:val="0"/>
                  <w:divBdr>
                    <w:top w:val="none" w:sz="0" w:space="0" w:color="auto"/>
                    <w:left w:val="none" w:sz="0" w:space="0" w:color="auto"/>
                    <w:bottom w:val="none" w:sz="0" w:space="0" w:color="auto"/>
                    <w:right w:val="none" w:sz="0" w:space="0" w:color="auto"/>
                  </w:divBdr>
                  <w:divsChild>
                    <w:div w:id="311523450">
                      <w:marLeft w:val="0"/>
                      <w:marRight w:val="0"/>
                      <w:marTop w:val="0"/>
                      <w:marBottom w:val="0"/>
                      <w:divBdr>
                        <w:top w:val="none" w:sz="0" w:space="0" w:color="auto"/>
                        <w:left w:val="none" w:sz="0" w:space="0" w:color="auto"/>
                        <w:bottom w:val="none" w:sz="0" w:space="0" w:color="auto"/>
                        <w:right w:val="none" w:sz="0" w:space="0" w:color="auto"/>
                      </w:divBdr>
                      <w:divsChild>
                        <w:div w:id="997416390">
                          <w:marLeft w:val="0"/>
                          <w:marRight w:val="0"/>
                          <w:marTop w:val="0"/>
                          <w:marBottom w:val="0"/>
                          <w:divBdr>
                            <w:top w:val="none" w:sz="0" w:space="0" w:color="auto"/>
                            <w:left w:val="none" w:sz="0" w:space="0" w:color="auto"/>
                            <w:bottom w:val="none" w:sz="0" w:space="0" w:color="auto"/>
                            <w:right w:val="none" w:sz="0" w:space="0" w:color="auto"/>
                          </w:divBdr>
                          <w:divsChild>
                            <w:div w:id="400636560">
                              <w:marLeft w:val="0"/>
                              <w:marRight w:val="0"/>
                              <w:marTop w:val="0"/>
                              <w:marBottom w:val="0"/>
                              <w:divBdr>
                                <w:top w:val="none" w:sz="0" w:space="0" w:color="auto"/>
                                <w:left w:val="none" w:sz="0" w:space="0" w:color="auto"/>
                                <w:bottom w:val="none" w:sz="0" w:space="0" w:color="auto"/>
                                <w:right w:val="none" w:sz="0" w:space="0" w:color="auto"/>
                              </w:divBdr>
                              <w:divsChild>
                                <w:div w:id="9399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6282837">
      <w:bodyDiv w:val="1"/>
      <w:marLeft w:val="0"/>
      <w:marRight w:val="0"/>
      <w:marTop w:val="0"/>
      <w:marBottom w:val="0"/>
      <w:divBdr>
        <w:top w:val="none" w:sz="0" w:space="0" w:color="auto"/>
        <w:left w:val="none" w:sz="0" w:space="0" w:color="auto"/>
        <w:bottom w:val="none" w:sz="0" w:space="0" w:color="auto"/>
        <w:right w:val="none" w:sz="0" w:space="0" w:color="auto"/>
      </w:divBdr>
      <w:divsChild>
        <w:div w:id="1502425385">
          <w:marLeft w:val="0"/>
          <w:marRight w:val="0"/>
          <w:marTop w:val="0"/>
          <w:marBottom w:val="0"/>
          <w:divBdr>
            <w:top w:val="none" w:sz="0" w:space="0" w:color="auto"/>
            <w:left w:val="none" w:sz="0" w:space="0" w:color="auto"/>
            <w:bottom w:val="none" w:sz="0" w:space="0" w:color="auto"/>
            <w:right w:val="none" w:sz="0" w:space="0" w:color="auto"/>
          </w:divBdr>
          <w:divsChild>
            <w:div w:id="953832866">
              <w:marLeft w:val="0"/>
              <w:marRight w:val="0"/>
              <w:marTop w:val="0"/>
              <w:marBottom w:val="0"/>
              <w:divBdr>
                <w:top w:val="none" w:sz="0" w:space="0" w:color="auto"/>
                <w:left w:val="none" w:sz="0" w:space="0" w:color="auto"/>
                <w:bottom w:val="none" w:sz="0" w:space="0" w:color="auto"/>
                <w:right w:val="none" w:sz="0" w:space="0" w:color="auto"/>
              </w:divBdr>
              <w:divsChild>
                <w:div w:id="1857232613">
                  <w:marLeft w:val="0"/>
                  <w:marRight w:val="0"/>
                  <w:marTop w:val="0"/>
                  <w:marBottom w:val="0"/>
                  <w:divBdr>
                    <w:top w:val="none" w:sz="0" w:space="0" w:color="auto"/>
                    <w:left w:val="none" w:sz="0" w:space="0" w:color="auto"/>
                    <w:bottom w:val="none" w:sz="0" w:space="0" w:color="auto"/>
                    <w:right w:val="none" w:sz="0" w:space="0" w:color="auto"/>
                  </w:divBdr>
                  <w:divsChild>
                    <w:div w:id="1522016164">
                      <w:marLeft w:val="0"/>
                      <w:marRight w:val="0"/>
                      <w:marTop w:val="0"/>
                      <w:marBottom w:val="0"/>
                      <w:divBdr>
                        <w:top w:val="none" w:sz="0" w:space="0" w:color="auto"/>
                        <w:left w:val="none" w:sz="0" w:space="0" w:color="auto"/>
                        <w:bottom w:val="none" w:sz="0" w:space="0" w:color="auto"/>
                        <w:right w:val="none" w:sz="0" w:space="0" w:color="auto"/>
                      </w:divBdr>
                      <w:divsChild>
                        <w:div w:id="1139802194">
                          <w:marLeft w:val="0"/>
                          <w:marRight w:val="0"/>
                          <w:marTop w:val="0"/>
                          <w:marBottom w:val="0"/>
                          <w:divBdr>
                            <w:top w:val="none" w:sz="0" w:space="0" w:color="auto"/>
                            <w:left w:val="none" w:sz="0" w:space="0" w:color="auto"/>
                            <w:bottom w:val="none" w:sz="0" w:space="0" w:color="auto"/>
                            <w:right w:val="none" w:sz="0" w:space="0" w:color="auto"/>
                          </w:divBdr>
                          <w:divsChild>
                            <w:div w:id="1234269647">
                              <w:marLeft w:val="0"/>
                              <w:marRight w:val="0"/>
                              <w:marTop w:val="0"/>
                              <w:marBottom w:val="0"/>
                              <w:divBdr>
                                <w:top w:val="none" w:sz="0" w:space="0" w:color="auto"/>
                                <w:left w:val="none" w:sz="0" w:space="0" w:color="auto"/>
                                <w:bottom w:val="none" w:sz="0" w:space="0" w:color="auto"/>
                                <w:right w:val="none" w:sz="0" w:space="0" w:color="auto"/>
                              </w:divBdr>
                              <w:divsChild>
                                <w:div w:id="5547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918473">
      <w:bodyDiv w:val="1"/>
      <w:marLeft w:val="0"/>
      <w:marRight w:val="0"/>
      <w:marTop w:val="0"/>
      <w:marBottom w:val="0"/>
      <w:divBdr>
        <w:top w:val="none" w:sz="0" w:space="0" w:color="auto"/>
        <w:left w:val="none" w:sz="0" w:space="0" w:color="auto"/>
        <w:bottom w:val="none" w:sz="0" w:space="0" w:color="auto"/>
        <w:right w:val="none" w:sz="0" w:space="0" w:color="auto"/>
      </w:divBdr>
      <w:divsChild>
        <w:div w:id="1991403599">
          <w:marLeft w:val="0"/>
          <w:marRight w:val="0"/>
          <w:marTop w:val="0"/>
          <w:marBottom w:val="0"/>
          <w:divBdr>
            <w:top w:val="none" w:sz="0" w:space="0" w:color="auto"/>
            <w:left w:val="none" w:sz="0" w:space="0" w:color="auto"/>
            <w:bottom w:val="none" w:sz="0" w:space="0" w:color="auto"/>
            <w:right w:val="none" w:sz="0" w:space="0" w:color="auto"/>
          </w:divBdr>
          <w:divsChild>
            <w:div w:id="674378635">
              <w:marLeft w:val="0"/>
              <w:marRight w:val="0"/>
              <w:marTop w:val="0"/>
              <w:marBottom w:val="0"/>
              <w:divBdr>
                <w:top w:val="none" w:sz="0" w:space="0" w:color="auto"/>
                <w:left w:val="none" w:sz="0" w:space="0" w:color="auto"/>
                <w:bottom w:val="none" w:sz="0" w:space="0" w:color="auto"/>
                <w:right w:val="none" w:sz="0" w:space="0" w:color="auto"/>
              </w:divBdr>
              <w:divsChild>
                <w:div w:id="1208761239">
                  <w:marLeft w:val="0"/>
                  <w:marRight w:val="0"/>
                  <w:marTop w:val="0"/>
                  <w:marBottom w:val="0"/>
                  <w:divBdr>
                    <w:top w:val="none" w:sz="0" w:space="0" w:color="auto"/>
                    <w:left w:val="none" w:sz="0" w:space="0" w:color="auto"/>
                    <w:bottom w:val="none" w:sz="0" w:space="0" w:color="auto"/>
                    <w:right w:val="none" w:sz="0" w:space="0" w:color="auto"/>
                  </w:divBdr>
                  <w:divsChild>
                    <w:div w:id="1526287984">
                      <w:marLeft w:val="0"/>
                      <w:marRight w:val="0"/>
                      <w:marTop w:val="0"/>
                      <w:marBottom w:val="0"/>
                      <w:divBdr>
                        <w:top w:val="none" w:sz="0" w:space="0" w:color="auto"/>
                        <w:left w:val="none" w:sz="0" w:space="0" w:color="auto"/>
                        <w:bottom w:val="none" w:sz="0" w:space="0" w:color="auto"/>
                        <w:right w:val="none" w:sz="0" w:space="0" w:color="auto"/>
                      </w:divBdr>
                      <w:divsChild>
                        <w:div w:id="782917444">
                          <w:marLeft w:val="0"/>
                          <w:marRight w:val="0"/>
                          <w:marTop w:val="0"/>
                          <w:marBottom w:val="0"/>
                          <w:divBdr>
                            <w:top w:val="none" w:sz="0" w:space="0" w:color="auto"/>
                            <w:left w:val="none" w:sz="0" w:space="0" w:color="auto"/>
                            <w:bottom w:val="none" w:sz="0" w:space="0" w:color="auto"/>
                            <w:right w:val="none" w:sz="0" w:space="0" w:color="auto"/>
                          </w:divBdr>
                          <w:divsChild>
                            <w:div w:id="1010134885">
                              <w:marLeft w:val="0"/>
                              <w:marRight w:val="0"/>
                              <w:marTop w:val="0"/>
                              <w:marBottom w:val="0"/>
                              <w:divBdr>
                                <w:top w:val="none" w:sz="0" w:space="0" w:color="auto"/>
                                <w:left w:val="none" w:sz="0" w:space="0" w:color="auto"/>
                                <w:bottom w:val="none" w:sz="0" w:space="0" w:color="auto"/>
                                <w:right w:val="none" w:sz="0" w:space="0" w:color="auto"/>
                              </w:divBdr>
                              <w:divsChild>
                                <w:div w:id="17623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3813675">
      <w:bodyDiv w:val="1"/>
      <w:marLeft w:val="0"/>
      <w:marRight w:val="0"/>
      <w:marTop w:val="0"/>
      <w:marBottom w:val="0"/>
      <w:divBdr>
        <w:top w:val="none" w:sz="0" w:space="0" w:color="auto"/>
        <w:left w:val="none" w:sz="0" w:space="0" w:color="auto"/>
        <w:bottom w:val="none" w:sz="0" w:space="0" w:color="auto"/>
        <w:right w:val="none" w:sz="0" w:space="0" w:color="auto"/>
      </w:divBdr>
      <w:divsChild>
        <w:div w:id="2030445602">
          <w:marLeft w:val="0"/>
          <w:marRight w:val="0"/>
          <w:marTop w:val="0"/>
          <w:marBottom w:val="0"/>
          <w:divBdr>
            <w:top w:val="none" w:sz="0" w:space="0" w:color="auto"/>
            <w:left w:val="none" w:sz="0" w:space="0" w:color="auto"/>
            <w:bottom w:val="none" w:sz="0" w:space="0" w:color="auto"/>
            <w:right w:val="none" w:sz="0" w:space="0" w:color="auto"/>
          </w:divBdr>
          <w:divsChild>
            <w:div w:id="1603953617">
              <w:marLeft w:val="0"/>
              <w:marRight w:val="0"/>
              <w:marTop w:val="0"/>
              <w:marBottom w:val="0"/>
              <w:divBdr>
                <w:top w:val="none" w:sz="0" w:space="0" w:color="auto"/>
                <w:left w:val="none" w:sz="0" w:space="0" w:color="auto"/>
                <w:bottom w:val="none" w:sz="0" w:space="0" w:color="auto"/>
                <w:right w:val="none" w:sz="0" w:space="0" w:color="auto"/>
              </w:divBdr>
              <w:divsChild>
                <w:div w:id="2055083722">
                  <w:marLeft w:val="0"/>
                  <w:marRight w:val="0"/>
                  <w:marTop w:val="0"/>
                  <w:marBottom w:val="0"/>
                  <w:divBdr>
                    <w:top w:val="none" w:sz="0" w:space="0" w:color="auto"/>
                    <w:left w:val="none" w:sz="0" w:space="0" w:color="auto"/>
                    <w:bottom w:val="none" w:sz="0" w:space="0" w:color="auto"/>
                    <w:right w:val="none" w:sz="0" w:space="0" w:color="auto"/>
                  </w:divBdr>
                  <w:divsChild>
                    <w:div w:id="1029069236">
                      <w:marLeft w:val="0"/>
                      <w:marRight w:val="0"/>
                      <w:marTop w:val="0"/>
                      <w:marBottom w:val="0"/>
                      <w:divBdr>
                        <w:top w:val="none" w:sz="0" w:space="0" w:color="auto"/>
                        <w:left w:val="none" w:sz="0" w:space="0" w:color="auto"/>
                        <w:bottom w:val="none" w:sz="0" w:space="0" w:color="auto"/>
                        <w:right w:val="none" w:sz="0" w:space="0" w:color="auto"/>
                      </w:divBdr>
                      <w:divsChild>
                        <w:div w:id="1234699463">
                          <w:marLeft w:val="0"/>
                          <w:marRight w:val="0"/>
                          <w:marTop w:val="0"/>
                          <w:marBottom w:val="0"/>
                          <w:divBdr>
                            <w:top w:val="none" w:sz="0" w:space="0" w:color="auto"/>
                            <w:left w:val="none" w:sz="0" w:space="0" w:color="auto"/>
                            <w:bottom w:val="none" w:sz="0" w:space="0" w:color="auto"/>
                            <w:right w:val="none" w:sz="0" w:space="0" w:color="auto"/>
                          </w:divBdr>
                          <w:divsChild>
                            <w:div w:id="666639527">
                              <w:marLeft w:val="0"/>
                              <w:marRight w:val="0"/>
                              <w:marTop w:val="0"/>
                              <w:marBottom w:val="0"/>
                              <w:divBdr>
                                <w:top w:val="none" w:sz="0" w:space="0" w:color="auto"/>
                                <w:left w:val="none" w:sz="0" w:space="0" w:color="auto"/>
                                <w:bottom w:val="none" w:sz="0" w:space="0" w:color="auto"/>
                                <w:right w:val="none" w:sz="0" w:space="0" w:color="auto"/>
                              </w:divBdr>
                              <w:divsChild>
                                <w:div w:id="5680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427063">
      <w:bodyDiv w:val="1"/>
      <w:marLeft w:val="0"/>
      <w:marRight w:val="0"/>
      <w:marTop w:val="0"/>
      <w:marBottom w:val="0"/>
      <w:divBdr>
        <w:top w:val="none" w:sz="0" w:space="0" w:color="auto"/>
        <w:left w:val="none" w:sz="0" w:space="0" w:color="auto"/>
        <w:bottom w:val="none" w:sz="0" w:space="0" w:color="auto"/>
        <w:right w:val="none" w:sz="0" w:space="0" w:color="auto"/>
      </w:divBdr>
      <w:divsChild>
        <w:div w:id="884872406">
          <w:marLeft w:val="0"/>
          <w:marRight w:val="0"/>
          <w:marTop w:val="0"/>
          <w:marBottom w:val="0"/>
          <w:divBdr>
            <w:top w:val="none" w:sz="0" w:space="0" w:color="auto"/>
            <w:left w:val="none" w:sz="0" w:space="0" w:color="auto"/>
            <w:bottom w:val="none" w:sz="0" w:space="0" w:color="auto"/>
            <w:right w:val="none" w:sz="0" w:space="0" w:color="auto"/>
          </w:divBdr>
          <w:divsChild>
            <w:div w:id="830681406">
              <w:marLeft w:val="0"/>
              <w:marRight w:val="0"/>
              <w:marTop w:val="0"/>
              <w:marBottom w:val="0"/>
              <w:divBdr>
                <w:top w:val="none" w:sz="0" w:space="0" w:color="auto"/>
                <w:left w:val="none" w:sz="0" w:space="0" w:color="auto"/>
                <w:bottom w:val="none" w:sz="0" w:space="0" w:color="auto"/>
                <w:right w:val="none" w:sz="0" w:space="0" w:color="auto"/>
              </w:divBdr>
              <w:divsChild>
                <w:div w:id="757873896">
                  <w:marLeft w:val="0"/>
                  <w:marRight w:val="0"/>
                  <w:marTop w:val="0"/>
                  <w:marBottom w:val="0"/>
                  <w:divBdr>
                    <w:top w:val="none" w:sz="0" w:space="0" w:color="auto"/>
                    <w:left w:val="none" w:sz="0" w:space="0" w:color="auto"/>
                    <w:bottom w:val="none" w:sz="0" w:space="0" w:color="auto"/>
                    <w:right w:val="none" w:sz="0" w:space="0" w:color="auto"/>
                  </w:divBdr>
                  <w:divsChild>
                    <w:div w:id="2122063668">
                      <w:marLeft w:val="0"/>
                      <w:marRight w:val="0"/>
                      <w:marTop w:val="0"/>
                      <w:marBottom w:val="0"/>
                      <w:divBdr>
                        <w:top w:val="none" w:sz="0" w:space="0" w:color="auto"/>
                        <w:left w:val="none" w:sz="0" w:space="0" w:color="auto"/>
                        <w:bottom w:val="none" w:sz="0" w:space="0" w:color="auto"/>
                        <w:right w:val="none" w:sz="0" w:space="0" w:color="auto"/>
                      </w:divBdr>
                      <w:divsChild>
                        <w:div w:id="1101991753">
                          <w:marLeft w:val="0"/>
                          <w:marRight w:val="0"/>
                          <w:marTop w:val="0"/>
                          <w:marBottom w:val="0"/>
                          <w:divBdr>
                            <w:top w:val="none" w:sz="0" w:space="0" w:color="auto"/>
                            <w:left w:val="none" w:sz="0" w:space="0" w:color="auto"/>
                            <w:bottom w:val="none" w:sz="0" w:space="0" w:color="auto"/>
                            <w:right w:val="none" w:sz="0" w:space="0" w:color="auto"/>
                          </w:divBdr>
                          <w:divsChild>
                            <w:div w:id="93986600">
                              <w:marLeft w:val="0"/>
                              <w:marRight w:val="0"/>
                              <w:marTop w:val="0"/>
                              <w:marBottom w:val="0"/>
                              <w:divBdr>
                                <w:top w:val="none" w:sz="0" w:space="0" w:color="auto"/>
                                <w:left w:val="none" w:sz="0" w:space="0" w:color="auto"/>
                                <w:bottom w:val="none" w:sz="0" w:space="0" w:color="auto"/>
                                <w:right w:val="none" w:sz="0" w:space="0" w:color="auto"/>
                              </w:divBdr>
                              <w:divsChild>
                                <w:div w:id="179358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869028">
      <w:bodyDiv w:val="1"/>
      <w:marLeft w:val="0"/>
      <w:marRight w:val="0"/>
      <w:marTop w:val="0"/>
      <w:marBottom w:val="0"/>
      <w:divBdr>
        <w:top w:val="none" w:sz="0" w:space="0" w:color="auto"/>
        <w:left w:val="none" w:sz="0" w:space="0" w:color="auto"/>
        <w:bottom w:val="none" w:sz="0" w:space="0" w:color="auto"/>
        <w:right w:val="none" w:sz="0" w:space="0" w:color="auto"/>
      </w:divBdr>
      <w:divsChild>
        <w:div w:id="695472342">
          <w:marLeft w:val="0"/>
          <w:marRight w:val="0"/>
          <w:marTop w:val="0"/>
          <w:marBottom w:val="0"/>
          <w:divBdr>
            <w:top w:val="none" w:sz="0" w:space="0" w:color="auto"/>
            <w:left w:val="none" w:sz="0" w:space="0" w:color="auto"/>
            <w:bottom w:val="none" w:sz="0" w:space="0" w:color="auto"/>
            <w:right w:val="none" w:sz="0" w:space="0" w:color="auto"/>
          </w:divBdr>
          <w:divsChild>
            <w:div w:id="192350803">
              <w:marLeft w:val="0"/>
              <w:marRight w:val="0"/>
              <w:marTop w:val="0"/>
              <w:marBottom w:val="0"/>
              <w:divBdr>
                <w:top w:val="none" w:sz="0" w:space="0" w:color="auto"/>
                <w:left w:val="none" w:sz="0" w:space="0" w:color="auto"/>
                <w:bottom w:val="none" w:sz="0" w:space="0" w:color="auto"/>
                <w:right w:val="none" w:sz="0" w:space="0" w:color="auto"/>
              </w:divBdr>
              <w:divsChild>
                <w:div w:id="1754206246">
                  <w:marLeft w:val="0"/>
                  <w:marRight w:val="0"/>
                  <w:marTop w:val="0"/>
                  <w:marBottom w:val="0"/>
                  <w:divBdr>
                    <w:top w:val="none" w:sz="0" w:space="0" w:color="auto"/>
                    <w:left w:val="none" w:sz="0" w:space="0" w:color="auto"/>
                    <w:bottom w:val="none" w:sz="0" w:space="0" w:color="auto"/>
                    <w:right w:val="none" w:sz="0" w:space="0" w:color="auto"/>
                  </w:divBdr>
                  <w:divsChild>
                    <w:div w:id="1542981942">
                      <w:marLeft w:val="0"/>
                      <w:marRight w:val="0"/>
                      <w:marTop w:val="0"/>
                      <w:marBottom w:val="0"/>
                      <w:divBdr>
                        <w:top w:val="none" w:sz="0" w:space="0" w:color="auto"/>
                        <w:left w:val="none" w:sz="0" w:space="0" w:color="auto"/>
                        <w:bottom w:val="none" w:sz="0" w:space="0" w:color="auto"/>
                        <w:right w:val="none" w:sz="0" w:space="0" w:color="auto"/>
                      </w:divBdr>
                      <w:divsChild>
                        <w:div w:id="878323947">
                          <w:marLeft w:val="0"/>
                          <w:marRight w:val="0"/>
                          <w:marTop w:val="0"/>
                          <w:marBottom w:val="0"/>
                          <w:divBdr>
                            <w:top w:val="none" w:sz="0" w:space="0" w:color="auto"/>
                            <w:left w:val="none" w:sz="0" w:space="0" w:color="auto"/>
                            <w:bottom w:val="none" w:sz="0" w:space="0" w:color="auto"/>
                            <w:right w:val="none" w:sz="0" w:space="0" w:color="auto"/>
                          </w:divBdr>
                          <w:divsChild>
                            <w:div w:id="287929020">
                              <w:marLeft w:val="0"/>
                              <w:marRight w:val="0"/>
                              <w:marTop w:val="0"/>
                              <w:marBottom w:val="0"/>
                              <w:divBdr>
                                <w:top w:val="none" w:sz="0" w:space="0" w:color="auto"/>
                                <w:left w:val="none" w:sz="0" w:space="0" w:color="auto"/>
                                <w:bottom w:val="none" w:sz="0" w:space="0" w:color="auto"/>
                                <w:right w:val="none" w:sz="0" w:space="0" w:color="auto"/>
                              </w:divBdr>
                              <w:divsChild>
                                <w:div w:id="112002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4624488">
      <w:bodyDiv w:val="1"/>
      <w:marLeft w:val="0"/>
      <w:marRight w:val="0"/>
      <w:marTop w:val="0"/>
      <w:marBottom w:val="0"/>
      <w:divBdr>
        <w:top w:val="none" w:sz="0" w:space="0" w:color="auto"/>
        <w:left w:val="none" w:sz="0" w:space="0" w:color="auto"/>
        <w:bottom w:val="none" w:sz="0" w:space="0" w:color="auto"/>
        <w:right w:val="none" w:sz="0" w:space="0" w:color="auto"/>
      </w:divBdr>
      <w:divsChild>
        <w:div w:id="930354237">
          <w:marLeft w:val="0"/>
          <w:marRight w:val="0"/>
          <w:marTop w:val="0"/>
          <w:marBottom w:val="0"/>
          <w:divBdr>
            <w:top w:val="none" w:sz="0" w:space="0" w:color="auto"/>
            <w:left w:val="none" w:sz="0" w:space="0" w:color="auto"/>
            <w:bottom w:val="none" w:sz="0" w:space="0" w:color="auto"/>
            <w:right w:val="none" w:sz="0" w:space="0" w:color="auto"/>
          </w:divBdr>
          <w:divsChild>
            <w:div w:id="1324814795">
              <w:marLeft w:val="0"/>
              <w:marRight w:val="0"/>
              <w:marTop w:val="0"/>
              <w:marBottom w:val="0"/>
              <w:divBdr>
                <w:top w:val="none" w:sz="0" w:space="0" w:color="auto"/>
                <w:left w:val="none" w:sz="0" w:space="0" w:color="auto"/>
                <w:bottom w:val="none" w:sz="0" w:space="0" w:color="auto"/>
                <w:right w:val="none" w:sz="0" w:space="0" w:color="auto"/>
              </w:divBdr>
              <w:divsChild>
                <w:div w:id="47002279">
                  <w:marLeft w:val="0"/>
                  <w:marRight w:val="0"/>
                  <w:marTop w:val="0"/>
                  <w:marBottom w:val="0"/>
                  <w:divBdr>
                    <w:top w:val="none" w:sz="0" w:space="0" w:color="auto"/>
                    <w:left w:val="none" w:sz="0" w:space="0" w:color="auto"/>
                    <w:bottom w:val="none" w:sz="0" w:space="0" w:color="auto"/>
                    <w:right w:val="none" w:sz="0" w:space="0" w:color="auto"/>
                  </w:divBdr>
                  <w:divsChild>
                    <w:div w:id="1383484511">
                      <w:marLeft w:val="0"/>
                      <w:marRight w:val="0"/>
                      <w:marTop w:val="0"/>
                      <w:marBottom w:val="0"/>
                      <w:divBdr>
                        <w:top w:val="none" w:sz="0" w:space="0" w:color="auto"/>
                        <w:left w:val="none" w:sz="0" w:space="0" w:color="auto"/>
                        <w:bottom w:val="none" w:sz="0" w:space="0" w:color="auto"/>
                        <w:right w:val="none" w:sz="0" w:space="0" w:color="auto"/>
                      </w:divBdr>
                      <w:divsChild>
                        <w:div w:id="1929381113">
                          <w:marLeft w:val="0"/>
                          <w:marRight w:val="0"/>
                          <w:marTop w:val="0"/>
                          <w:marBottom w:val="0"/>
                          <w:divBdr>
                            <w:top w:val="none" w:sz="0" w:space="0" w:color="auto"/>
                            <w:left w:val="none" w:sz="0" w:space="0" w:color="auto"/>
                            <w:bottom w:val="none" w:sz="0" w:space="0" w:color="auto"/>
                            <w:right w:val="none" w:sz="0" w:space="0" w:color="auto"/>
                          </w:divBdr>
                          <w:divsChild>
                            <w:div w:id="1103233394">
                              <w:marLeft w:val="0"/>
                              <w:marRight w:val="0"/>
                              <w:marTop w:val="0"/>
                              <w:marBottom w:val="0"/>
                              <w:divBdr>
                                <w:top w:val="none" w:sz="0" w:space="0" w:color="auto"/>
                                <w:left w:val="none" w:sz="0" w:space="0" w:color="auto"/>
                                <w:bottom w:val="none" w:sz="0" w:space="0" w:color="auto"/>
                                <w:right w:val="none" w:sz="0" w:space="0" w:color="auto"/>
                              </w:divBdr>
                              <w:divsChild>
                                <w:div w:id="171121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3900138">
      <w:bodyDiv w:val="1"/>
      <w:marLeft w:val="0"/>
      <w:marRight w:val="0"/>
      <w:marTop w:val="0"/>
      <w:marBottom w:val="0"/>
      <w:divBdr>
        <w:top w:val="none" w:sz="0" w:space="0" w:color="auto"/>
        <w:left w:val="none" w:sz="0" w:space="0" w:color="auto"/>
        <w:bottom w:val="none" w:sz="0" w:space="0" w:color="auto"/>
        <w:right w:val="none" w:sz="0" w:space="0" w:color="auto"/>
      </w:divBdr>
      <w:divsChild>
        <w:div w:id="2037580433">
          <w:marLeft w:val="0"/>
          <w:marRight w:val="0"/>
          <w:marTop w:val="0"/>
          <w:marBottom w:val="0"/>
          <w:divBdr>
            <w:top w:val="none" w:sz="0" w:space="0" w:color="auto"/>
            <w:left w:val="none" w:sz="0" w:space="0" w:color="auto"/>
            <w:bottom w:val="none" w:sz="0" w:space="0" w:color="auto"/>
            <w:right w:val="none" w:sz="0" w:space="0" w:color="auto"/>
          </w:divBdr>
          <w:divsChild>
            <w:div w:id="1298877632">
              <w:marLeft w:val="0"/>
              <w:marRight w:val="0"/>
              <w:marTop w:val="0"/>
              <w:marBottom w:val="0"/>
              <w:divBdr>
                <w:top w:val="none" w:sz="0" w:space="0" w:color="auto"/>
                <w:left w:val="none" w:sz="0" w:space="0" w:color="auto"/>
                <w:bottom w:val="none" w:sz="0" w:space="0" w:color="auto"/>
                <w:right w:val="none" w:sz="0" w:space="0" w:color="auto"/>
              </w:divBdr>
              <w:divsChild>
                <w:div w:id="385301263">
                  <w:marLeft w:val="0"/>
                  <w:marRight w:val="0"/>
                  <w:marTop w:val="0"/>
                  <w:marBottom w:val="0"/>
                  <w:divBdr>
                    <w:top w:val="none" w:sz="0" w:space="0" w:color="auto"/>
                    <w:left w:val="none" w:sz="0" w:space="0" w:color="auto"/>
                    <w:bottom w:val="none" w:sz="0" w:space="0" w:color="auto"/>
                    <w:right w:val="none" w:sz="0" w:space="0" w:color="auto"/>
                  </w:divBdr>
                  <w:divsChild>
                    <w:div w:id="1377773304">
                      <w:marLeft w:val="0"/>
                      <w:marRight w:val="0"/>
                      <w:marTop w:val="0"/>
                      <w:marBottom w:val="0"/>
                      <w:divBdr>
                        <w:top w:val="none" w:sz="0" w:space="0" w:color="auto"/>
                        <w:left w:val="none" w:sz="0" w:space="0" w:color="auto"/>
                        <w:bottom w:val="none" w:sz="0" w:space="0" w:color="auto"/>
                        <w:right w:val="none" w:sz="0" w:space="0" w:color="auto"/>
                      </w:divBdr>
                      <w:divsChild>
                        <w:div w:id="1538466901">
                          <w:marLeft w:val="0"/>
                          <w:marRight w:val="0"/>
                          <w:marTop w:val="0"/>
                          <w:marBottom w:val="0"/>
                          <w:divBdr>
                            <w:top w:val="none" w:sz="0" w:space="0" w:color="auto"/>
                            <w:left w:val="none" w:sz="0" w:space="0" w:color="auto"/>
                            <w:bottom w:val="none" w:sz="0" w:space="0" w:color="auto"/>
                            <w:right w:val="none" w:sz="0" w:space="0" w:color="auto"/>
                          </w:divBdr>
                          <w:divsChild>
                            <w:div w:id="1002470574">
                              <w:marLeft w:val="0"/>
                              <w:marRight w:val="0"/>
                              <w:marTop w:val="0"/>
                              <w:marBottom w:val="0"/>
                              <w:divBdr>
                                <w:top w:val="none" w:sz="0" w:space="0" w:color="auto"/>
                                <w:left w:val="none" w:sz="0" w:space="0" w:color="auto"/>
                                <w:bottom w:val="none" w:sz="0" w:space="0" w:color="auto"/>
                                <w:right w:val="none" w:sz="0" w:space="0" w:color="auto"/>
                              </w:divBdr>
                              <w:divsChild>
                                <w:div w:id="1561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62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E3A32-F534-4B7F-BBB6-1F91A9B0B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22203</Words>
  <Characters>12657</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A.Abramavicius</dc:creator>
  <cp:lastModifiedBy>J.Mickiene@teismai.local</cp:lastModifiedBy>
  <cp:revision>9</cp:revision>
  <cp:lastPrinted>2020-07-09T11:29:00Z</cp:lastPrinted>
  <dcterms:created xsi:type="dcterms:W3CDTF">2020-07-09T07:23:00Z</dcterms:created>
  <dcterms:modified xsi:type="dcterms:W3CDTF">2020-07-10T11:16:00Z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b535e01565244f36a5754c5a5e401f1a202007091406038">
    <vt:lpwstr>wr+viw05LpybohIzc0tyqN4kW1M=</vt:lpwstr>
  </property>
</Properties>
</file>