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2EA12" w14:textId="77777777" w:rsidR="00AD404A" w:rsidRPr="00A42876" w:rsidRDefault="00AD404A" w:rsidP="00AD404A">
      <w:pPr>
        <w:ind w:left="5103"/>
      </w:pPr>
      <w:r w:rsidRPr="00A42876">
        <w:t>Civilinė byla Nr. e3K-3-</w:t>
      </w:r>
      <w:r>
        <w:t>301</w:t>
      </w:r>
      <w:r w:rsidRPr="00A42876">
        <w:t>-</w:t>
      </w:r>
      <w:r>
        <w:t>1120</w:t>
      </w:r>
      <w:r w:rsidRPr="00A42876">
        <w:t>/2023</w:t>
      </w:r>
    </w:p>
    <w:p w14:paraId="770AA3A8" w14:textId="77777777" w:rsidR="00AD404A" w:rsidRPr="00A42876" w:rsidRDefault="00AD404A" w:rsidP="00AD404A">
      <w:pPr>
        <w:ind w:left="5103"/>
        <w:rPr>
          <w:bCs/>
          <w:color w:val="000000"/>
        </w:rPr>
      </w:pPr>
      <w:r w:rsidRPr="00A42876">
        <w:t>Teisminio proceso Nr.</w:t>
      </w:r>
      <w:r w:rsidRPr="00A42876">
        <w:rPr>
          <w:rFonts w:eastAsia="Calibri"/>
        </w:rPr>
        <w:t> </w:t>
      </w:r>
      <w:r w:rsidRPr="00FF6CEB">
        <w:rPr>
          <w:rFonts w:eastAsia="Calibri"/>
        </w:rPr>
        <w:t>2-68-3-18034-2022-1</w:t>
      </w:r>
    </w:p>
    <w:p w14:paraId="6E354C41" w14:textId="625CB54F" w:rsidR="00AD404A" w:rsidRDefault="00AD404A" w:rsidP="00AD404A">
      <w:pPr>
        <w:ind w:left="5103"/>
      </w:pPr>
      <w:r w:rsidRPr="00A42876">
        <w:t xml:space="preserve">Procesinio sprendimo </w:t>
      </w:r>
      <w:r w:rsidRPr="005F1697">
        <w:t>kategorij</w:t>
      </w:r>
      <w:r>
        <w:t>os</w:t>
      </w:r>
      <w:r w:rsidRPr="00CE40F1">
        <w:t>:</w:t>
      </w:r>
      <w:r>
        <w:t xml:space="preserve"> 1.3.2.9.14; 1.3.5.8</w:t>
      </w:r>
    </w:p>
    <w:p w14:paraId="09E86665" w14:textId="5B1CFD43" w:rsidR="00185F84" w:rsidRPr="00A42876" w:rsidRDefault="00185F84" w:rsidP="00AD404A">
      <w:pPr>
        <w:ind w:left="5103"/>
        <w:rPr>
          <w:lang w:val="en-US"/>
        </w:rPr>
      </w:pPr>
      <w:r>
        <w:t>(S)</w:t>
      </w:r>
    </w:p>
    <w:p w14:paraId="0DBB4CEE" w14:textId="77777777" w:rsidR="00AD404A" w:rsidRPr="00A42876" w:rsidRDefault="00AD404A" w:rsidP="00AD404A">
      <w:pPr>
        <w:jc w:val="right"/>
      </w:pPr>
    </w:p>
    <w:p w14:paraId="65830EEA" w14:textId="77777777" w:rsidR="00AD404A" w:rsidRPr="00A42876" w:rsidRDefault="00AD404A" w:rsidP="00AD404A">
      <w:pPr>
        <w:jc w:val="center"/>
      </w:pPr>
      <w:r w:rsidRPr="00A42876">
        <w:rPr>
          <w:noProof/>
        </w:rPr>
        <w:drawing>
          <wp:inline distT="0" distB="0" distL="0" distR="0" wp14:anchorId="3895E5EF" wp14:editId="69A2E540">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6FE019A5" w14:textId="77777777" w:rsidR="00AD404A" w:rsidRPr="00A42876" w:rsidRDefault="00AD404A" w:rsidP="00AD404A">
      <w:pPr>
        <w:jc w:val="center"/>
        <w:rPr>
          <w:sz w:val="28"/>
        </w:rPr>
      </w:pPr>
    </w:p>
    <w:p w14:paraId="0344CBB3" w14:textId="77777777" w:rsidR="00AD404A" w:rsidRPr="00A42876" w:rsidRDefault="00AD404A" w:rsidP="00AD404A">
      <w:pPr>
        <w:keepNext/>
        <w:jc w:val="center"/>
        <w:outlineLvl w:val="0"/>
        <w:rPr>
          <w:b/>
          <w:bCs/>
          <w:sz w:val="32"/>
        </w:rPr>
      </w:pPr>
      <w:r w:rsidRPr="00A42876">
        <w:rPr>
          <w:b/>
          <w:bCs/>
          <w:sz w:val="32"/>
        </w:rPr>
        <w:t>LIETUVOS AUKŠČIAUSIASIS TEISMAS</w:t>
      </w:r>
    </w:p>
    <w:p w14:paraId="01475624" w14:textId="77777777" w:rsidR="00AD404A" w:rsidRPr="00A42876" w:rsidRDefault="00AD404A" w:rsidP="00AD404A">
      <w:pPr>
        <w:keepNext/>
        <w:outlineLvl w:val="0"/>
        <w:rPr>
          <w:b/>
          <w:bCs/>
          <w:sz w:val="32"/>
        </w:rPr>
      </w:pPr>
    </w:p>
    <w:p w14:paraId="28C05AD4" w14:textId="77777777" w:rsidR="00AD404A" w:rsidRPr="00A42876" w:rsidRDefault="00AD404A" w:rsidP="00AD404A">
      <w:pPr>
        <w:keepNext/>
        <w:jc w:val="center"/>
        <w:outlineLvl w:val="0"/>
        <w:rPr>
          <w:b/>
          <w:bCs/>
          <w:sz w:val="32"/>
        </w:rPr>
      </w:pPr>
      <w:r w:rsidRPr="00A42876">
        <w:rPr>
          <w:b/>
          <w:bCs/>
          <w:sz w:val="32"/>
        </w:rPr>
        <w:t>N U T A R T I S</w:t>
      </w:r>
    </w:p>
    <w:p w14:paraId="766946E1" w14:textId="77777777" w:rsidR="00AD404A" w:rsidRPr="00A42876" w:rsidRDefault="00AD404A" w:rsidP="00AD404A">
      <w:pPr>
        <w:keepNext/>
        <w:jc w:val="center"/>
        <w:outlineLvl w:val="1"/>
      </w:pPr>
      <w:r w:rsidRPr="00A42876">
        <w:t>LIETUVOS RESPUBLIKOS VARDU</w:t>
      </w:r>
    </w:p>
    <w:p w14:paraId="3FD12AEC" w14:textId="77777777" w:rsidR="00AD404A" w:rsidRPr="00A42876" w:rsidRDefault="00AD404A" w:rsidP="00AD404A"/>
    <w:p w14:paraId="566887A9" w14:textId="77777777" w:rsidR="00AD404A" w:rsidRPr="00A42876" w:rsidRDefault="00AD404A" w:rsidP="00AD404A">
      <w:pPr>
        <w:keepNext/>
        <w:jc w:val="center"/>
        <w:outlineLvl w:val="0"/>
        <w:rPr>
          <w:bCs/>
        </w:rPr>
      </w:pPr>
      <w:r w:rsidRPr="00A42876">
        <w:rPr>
          <w:bCs/>
        </w:rPr>
        <w:t xml:space="preserve">2023 m. </w:t>
      </w:r>
      <w:r w:rsidRPr="009221FC">
        <w:rPr>
          <w:bCs/>
        </w:rPr>
        <w:t xml:space="preserve">lapkričio </w:t>
      </w:r>
      <w:r w:rsidRPr="003008C5">
        <w:rPr>
          <w:bCs/>
        </w:rPr>
        <w:t>27</w:t>
      </w:r>
      <w:r w:rsidRPr="001539E7">
        <w:rPr>
          <w:bCs/>
        </w:rPr>
        <w:t xml:space="preserve"> d.</w:t>
      </w:r>
    </w:p>
    <w:p w14:paraId="032935C4" w14:textId="77777777" w:rsidR="00AD404A" w:rsidRPr="00A42876" w:rsidRDefault="00AD404A" w:rsidP="00AD404A">
      <w:pPr>
        <w:jc w:val="center"/>
      </w:pPr>
      <w:r w:rsidRPr="00A42876">
        <w:t>Vilnius</w:t>
      </w:r>
    </w:p>
    <w:p w14:paraId="5F004BBC" w14:textId="77777777" w:rsidR="00AD404A" w:rsidRPr="00A42876" w:rsidRDefault="00AD404A" w:rsidP="00AD404A"/>
    <w:p w14:paraId="29665998" w14:textId="77777777" w:rsidR="00AD404A" w:rsidRPr="00A42876" w:rsidRDefault="00AD404A" w:rsidP="00AD404A">
      <w:pPr>
        <w:ind w:firstLine="720"/>
        <w:jc w:val="both"/>
      </w:pPr>
      <w:r w:rsidRPr="00A42876">
        <w:t xml:space="preserve">Lietuvos Aukščiausiojo Teismo Civilinių bylų skyriaus teisėjų kolegija, susidedanti iš teisėjų </w:t>
      </w:r>
      <w:r>
        <w:t>Gražinos Davidonienės</w:t>
      </w:r>
      <w:r w:rsidRPr="00A42876">
        <w:t xml:space="preserve">, </w:t>
      </w:r>
      <w:r>
        <w:t>Sigitos Rudėnaitės</w:t>
      </w:r>
      <w:r w:rsidRPr="00A42876">
        <w:t xml:space="preserve"> (</w:t>
      </w:r>
      <w:r>
        <w:t>kolegijos pirmininkė</w:t>
      </w:r>
      <w:r w:rsidRPr="00A42876">
        <w:t xml:space="preserve">) ir </w:t>
      </w:r>
      <w:r>
        <w:t>Agnės Tikniūtės (pranešėja)</w:t>
      </w:r>
      <w:r w:rsidRPr="00A42876">
        <w:t>,</w:t>
      </w:r>
    </w:p>
    <w:p w14:paraId="5687F515" w14:textId="556E4E5E" w:rsidR="00AD404A" w:rsidRPr="00A42876" w:rsidRDefault="00AD404A" w:rsidP="00AD404A">
      <w:pPr>
        <w:spacing w:after="240"/>
        <w:ind w:firstLine="720"/>
        <w:jc w:val="both"/>
      </w:pPr>
      <w:r w:rsidRPr="00A42876">
        <w:t xml:space="preserve">teismo posėdyje kasacine rašytinio proceso tvarka išnagrinėjo civilinę bylą pagal </w:t>
      </w:r>
      <w:r>
        <w:rPr>
          <w:b/>
        </w:rPr>
        <w:t>atsakovės akcinės bendrovės „Lietuvos geležinkeliai“</w:t>
      </w:r>
      <w:r w:rsidRPr="00A42876">
        <w:rPr>
          <w:b/>
        </w:rPr>
        <w:t xml:space="preserve"> </w:t>
      </w:r>
      <w:r w:rsidRPr="00A42876">
        <w:t xml:space="preserve">kasacinį skundą dėl </w:t>
      </w:r>
      <w:bookmarkStart w:id="0" w:name="_Hlk95288725"/>
      <w:r>
        <w:t>Vilniaus</w:t>
      </w:r>
      <w:r w:rsidRPr="00A42876">
        <w:t xml:space="preserve"> apygardos teismo Civilinių bylų skyriaus teisėjų kolegijos 202</w:t>
      </w:r>
      <w:r w:rsidRPr="000E05F2">
        <w:t>3</w:t>
      </w:r>
      <w:r w:rsidRPr="00A42876">
        <w:t xml:space="preserve"> m. </w:t>
      </w:r>
      <w:r>
        <w:t xml:space="preserve">kovo </w:t>
      </w:r>
      <w:r w:rsidRPr="003636F6">
        <w:t>8</w:t>
      </w:r>
      <w:r w:rsidRPr="00A42876">
        <w:t xml:space="preserve"> d. </w:t>
      </w:r>
      <w:r>
        <w:t>sprendimo</w:t>
      </w:r>
      <w:r w:rsidRPr="00A42876">
        <w:t xml:space="preserve"> </w:t>
      </w:r>
      <w:bookmarkEnd w:id="0"/>
      <w:r w:rsidRPr="00A42876">
        <w:t xml:space="preserve">peržiūrėjimo civilinėje byloje </w:t>
      </w:r>
      <w:r w:rsidRPr="00016D25">
        <w:t>pagal</w:t>
      </w:r>
      <w:r w:rsidRPr="00016D25">
        <w:rPr>
          <w:bCs/>
        </w:rPr>
        <w:t xml:space="preserve"> </w:t>
      </w:r>
      <w:r>
        <w:t xml:space="preserve">ieškovo </w:t>
      </w:r>
      <w:r w:rsidR="00185F84">
        <w:t>A. L.</w:t>
      </w:r>
      <w:r>
        <w:t xml:space="preserve"> ieškinį atsakovei akcinei bendrovei „Lietuvos geležinkeliai“ dėl darbo ginčo dėl teisės išnagrinėjimo teisme</w:t>
      </w:r>
      <w:r w:rsidRPr="00A42876">
        <w:t>.</w:t>
      </w:r>
    </w:p>
    <w:p w14:paraId="38D210CE" w14:textId="77777777" w:rsidR="00AD404A" w:rsidRPr="00A42876" w:rsidRDefault="00AD404A" w:rsidP="00AD404A">
      <w:pPr>
        <w:spacing w:after="240"/>
        <w:ind w:firstLine="720"/>
        <w:jc w:val="both"/>
        <w:rPr>
          <w:b/>
          <w:bCs/>
        </w:rPr>
      </w:pPr>
      <w:r w:rsidRPr="00A42876">
        <w:t xml:space="preserve">Teisėjų kolegija </w:t>
      </w:r>
    </w:p>
    <w:p w14:paraId="6DDB7112" w14:textId="77777777" w:rsidR="00AD404A" w:rsidRPr="00A42876" w:rsidRDefault="00AD404A" w:rsidP="00AD404A">
      <w:pPr>
        <w:spacing w:after="360"/>
        <w:jc w:val="both"/>
      </w:pPr>
      <w:r w:rsidRPr="00A42876">
        <w:t>n u s t a t ė :</w:t>
      </w:r>
    </w:p>
    <w:p w14:paraId="168DAF43" w14:textId="77777777" w:rsidR="00AD404A" w:rsidRPr="00A42876" w:rsidRDefault="00AD404A" w:rsidP="00AD404A">
      <w:pPr>
        <w:spacing w:after="480"/>
        <w:jc w:val="center"/>
      </w:pPr>
      <w:r w:rsidRPr="00A42876">
        <w:t>I. Ginčo esmė</w:t>
      </w:r>
    </w:p>
    <w:p w14:paraId="54894A39" w14:textId="77777777" w:rsidR="00AD404A" w:rsidRPr="000517BB" w:rsidRDefault="00AD404A" w:rsidP="00AD404A">
      <w:pPr>
        <w:pStyle w:val="ListParagraph"/>
        <w:numPr>
          <w:ilvl w:val="0"/>
          <w:numId w:val="1"/>
        </w:numPr>
        <w:spacing w:after="120" w:line="240" w:lineRule="auto"/>
        <w:contextualSpacing w:val="0"/>
        <w:jc w:val="both"/>
        <w:rPr>
          <w:rFonts w:ascii="Times New Roman" w:hAnsi="Times New Roman"/>
          <w:sz w:val="24"/>
          <w:szCs w:val="24"/>
        </w:rPr>
      </w:pPr>
      <w:r w:rsidRPr="000517BB">
        <w:rPr>
          <w:rFonts w:ascii="Times New Roman" w:hAnsi="Times New Roman"/>
          <w:sz w:val="24"/>
          <w:szCs w:val="24"/>
        </w:rPr>
        <w:t xml:space="preserve">Kasacinėje byloje sprendžiama dėl materialiosios teisės normų, reglamentuojančių išskaitos iš darbuotojo darbo užmokesčio darymą darbuotojo mokymo išlaidoms atlyginti, kai darbo sutartis nutraukiama darbuotojo iniciatyva be svarbių priežasčių, aiškinimo ir taikymo. </w:t>
      </w:r>
    </w:p>
    <w:p w14:paraId="31F13EFB" w14:textId="419B5BBE" w:rsidR="00AD404A" w:rsidRDefault="00AD404A" w:rsidP="00AD404A">
      <w:pPr>
        <w:pStyle w:val="ListParagraph"/>
        <w:numPr>
          <w:ilvl w:val="0"/>
          <w:numId w:val="1"/>
        </w:numPr>
        <w:spacing w:after="120" w:line="240" w:lineRule="auto"/>
        <w:contextualSpacing w:val="0"/>
        <w:jc w:val="both"/>
        <w:rPr>
          <w:rFonts w:ascii="Times New Roman" w:hAnsi="Times New Roman"/>
          <w:sz w:val="24"/>
          <w:szCs w:val="24"/>
        </w:rPr>
      </w:pPr>
      <w:r w:rsidRPr="000E05F2">
        <w:rPr>
          <w:rFonts w:ascii="Times New Roman" w:hAnsi="Times New Roman"/>
          <w:sz w:val="24"/>
          <w:szCs w:val="24"/>
        </w:rPr>
        <w:t xml:space="preserve">Ieškovas </w:t>
      </w:r>
      <w:r>
        <w:rPr>
          <w:rFonts w:ascii="Times New Roman" w:hAnsi="Times New Roman"/>
          <w:sz w:val="24"/>
          <w:szCs w:val="24"/>
        </w:rPr>
        <w:t>kreipėsi į teismą su ieškiniu atsakov</w:t>
      </w:r>
      <w:r w:rsidR="00DA62CE">
        <w:rPr>
          <w:rFonts w:ascii="Times New Roman" w:hAnsi="Times New Roman"/>
          <w:sz w:val="24"/>
          <w:szCs w:val="24"/>
        </w:rPr>
        <w:t>e</w:t>
      </w:r>
      <w:r>
        <w:rPr>
          <w:rFonts w:ascii="Times New Roman" w:hAnsi="Times New Roman"/>
          <w:sz w:val="24"/>
          <w:szCs w:val="24"/>
        </w:rPr>
        <w:t>i</w:t>
      </w:r>
      <w:r w:rsidRPr="000E05F2">
        <w:rPr>
          <w:rFonts w:ascii="Times New Roman" w:hAnsi="Times New Roman"/>
          <w:sz w:val="24"/>
          <w:szCs w:val="24"/>
        </w:rPr>
        <w:t xml:space="preserve">, </w:t>
      </w:r>
      <w:r>
        <w:rPr>
          <w:rFonts w:ascii="Times New Roman" w:hAnsi="Times New Roman"/>
          <w:sz w:val="24"/>
          <w:szCs w:val="24"/>
        </w:rPr>
        <w:t>kuriuo</w:t>
      </w:r>
      <w:r w:rsidRPr="000E05F2">
        <w:rPr>
          <w:rFonts w:ascii="Times New Roman" w:hAnsi="Times New Roman"/>
          <w:sz w:val="24"/>
          <w:szCs w:val="24"/>
        </w:rPr>
        <w:t xml:space="preserve"> praš</w:t>
      </w:r>
      <w:r>
        <w:rPr>
          <w:rFonts w:ascii="Times New Roman" w:hAnsi="Times New Roman"/>
          <w:sz w:val="24"/>
          <w:szCs w:val="24"/>
        </w:rPr>
        <w:t>ė:</w:t>
      </w:r>
    </w:p>
    <w:p w14:paraId="0F09E799" w14:textId="097666E6" w:rsidR="00AD404A" w:rsidRDefault="00DA62CE" w:rsidP="00AD404A">
      <w:pPr>
        <w:pStyle w:val="ListParagraph"/>
        <w:numPr>
          <w:ilvl w:val="1"/>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p</w:t>
      </w:r>
      <w:r w:rsidR="00AD404A" w:rsidRPr="003636F6">
        <w:rPr>
          <w:rFonts w:ascii="Times New Roman" w:hAnsi="Times New Roman"/>
          <w:sz w:val="24"/>
          <w:szCs w:val="24"/>
        </w:rPr>
        <w:t>ripažinti neteisėta 2022 m. birželio 9 d. (ieškovas nurodo 2022 m. birželio 10 d., tačiau pagal bylos medžiagą (</w:t>
      </w:r>
      <w:r w:rsidRPr="003636F6">
        <w:rPr>
          <w:rFonts w:ascii="Times New Roman" w:hAnsi="Times New Roman"/>
          <w:sz w:val="24"/>
          <w:szCs w:val="24"/>
        </w:rPr>
        <w:t>1</w:t>
      </w:r>
      <w:r>
        <w:rPr>
          <w:rFonts w:ascii="Times New Roman" w:hAnsi="Times New Roman"/>
          <w:sz w:val="24"/>
          <w:szCs w:val="24"/>
        </w:rPr>
        <w:t xml:space="preserve"> </w:t>
      </w:r>
      <w:r w:rsidR="00AD404A" w:rsidRPr="003636F6">
        <w:rPr>
          <w:rFonts w:ascii="Times New Roman" w:hAnsi="Times New Roman"/>
          <w:sz w:val="24"/>
          <w:szCs w:val="24"/>
        </w:rPr>
        <w:t>t., b. l. 36</w:t>
      </w:r>
      <w:r>
        <w:rPr>
          <w:rFonts w:ascii="Times New Roman" w:hAnsi="Times New Roman"/>
          <w:sz w:val="24"/>
          <w:szCs w:val="24"/>
        </w:rPr>
        <w:t>–</w:t>
      </w:r>
      <w:r w:rsidR="00AD404A" w:rsidRPr="003636F6">
        <w:rPr>
          <w:rFonts w:ascii="Times New Roman" w:hAnsi="Times New Roman"/>
          <w:sz w:val="24"/>
          <w:szCs w:val="24"/>
        </w:rPr>
        <w:t>37) atsakov</w:t>
      </w:r>
      <w:r>
        <w:rPr>
          <w:rFonts w:ascii="Times New Roman" w:hAnsi="Times New Roman"/>
          <w:sz w:val="24"/>
          <w:szCs w:val="24"/>
        </w:rPr>
        <w:t>ės</w:t>
      </w:r>
      <w:r w:rsidR="00AD404A" w:rsidRPr="003636F6">
        <w:rPr>
          <w:rFonts w:ascii="Times New Roman" w:hAnsi="Times New Roman"/>
          <w:sz w:val="24"/>
          <w:szCs w:val="24"/>
        </w:rPr>
        <w:t xml:space="preserve"> įsakymas yra registruotas ir pasirašytas 2022 m. birželio 9 d.) atsakov</w:t>
      </w:r>
      <w:r>
        <w:rPr>
          <w:rFonts w:ascii="Times New Roman" w:hAnsi="Times New Roman"/>
          <w:sz w:val="24"/>
          <w:szCs w:val="24"/>
        </w:rPr>
        <w:t>ės</w:t>
      </w:r>
      <w:r w:rsidR="00AD404A" w:rsidRPr="003636F6">
        <w:rPr>
          <w:rFonts w:ascii="Times New Roman" w:hAnsi="Times New Roman"/>
          <w:sz w:val="24"/>
          <w:szCs w:val="24"/>
        </w:rPr>
        <w:t xml:space="preserve"> įsakymu dėl darbo sutarties nutraukimo nu</w:t>
      </w:r>
      <w:r>
        <w:rPr>
          <w:rFonts w:ascii="Times New Roman" w:hAnsi="Times New Roman"/>
          <w:sz w:val="24"/>
          <w:szCs w:val="24"/>
        </w:rPr>
        <w:t>st</w:t>
      </w:r>
      <w:r w:rsidR="00AD404A" w:rsidRPr="003636F6">
        <w:rPr>
          <w:rFonts w:ascii="Times New Roman" w:hAnsi="Times New Roman"/>
          <w:sz w:val="24"/>
          <w:szCs w:val="24"/>
        </w:rPr>
        <w:t xml:space="preserve">atytą </w:t>
      </w:r>
      <w:r w:rsidRPr="00D57037">
        <w:rPr>
          <w:rFonts w:ascii="Times New Roman" w:hAnsi="Times New Roman"/>
          <w:sz w:val="24"/>
          <w:szCs w:val="24"/>
        </w:rPr>
        <w:t>1361,60 Eur sum</w:t>
      </w:r>
      <w:r>
        <w:rPr>
          <w:rFonts w:ascii="Times New Roman" w:hAnsi="Times New Roman"/>
          <w:sz w:val="24"/>
          <w:szCs w:val="24"/>
        </w:rPr>
        <w:t>os</w:t>
      </w:r>
      <w:r w:rsidRPr="003636F6">
        <w:rPr>
          <w:rFonts w:ascii="Times New Roman" w:hAnsi="Times New Roman"/>
          <w:sz w:val="24"/>
          <w:szCs w:val="24"/>
        </w:rPr>
        <w:t xml:space="preserve"> </w:t>
      </w:r>
      <w:r w:rsidR="00AD404A" w:rsidRPr="003636F6">
        <w:rPr>
          <w:rFonts w:ascii="Times New Roman" w:hAnsi="Times New Roman"/>
          <w:sz w:val="24"/>
          <w:szCs w:val="24"/>
        </w:rPr>
        <w:t>išskaitą iš darbo užmokesčio mokymo ir kvalifikacijos tobulinimo išlaid</w:t>
      </w:r>
      <w:r>
        <w:rPr>
          <w:rFonts w:ascii="Times New Roman" w:hAnsi="Times New Roman"/>
          <w:sz w:val="24"/>
          <w:szCs w:val="24"/>
        </w:rPr>
        <w:t>oms</w:t>
      </w:r>
      <w:r w:rsidR="00AD404A" w:rsidRPr="003636F6">
        <w:rPr>
          <w:rFonts w:ascii="Times New Roman" w:hAnsi="Times New Roman"/>
          <w:sz w:val="24"/>
          <w:szCs w:val="24"/>
        </w:rPr>
        <w:t xml:space="preserve"> atlygin</w:t>
      </w:r>
      <w:r>
        <w:rPr>
          <w:rFonts w:ascii="Times New Roman" w:hAnsi="Times New Roman"/>
          <w:sz w:val="24"/>
          <w:szCs w:val="24"/>
        </w:rPr>
        <w:t>t</w:t>
      </w:r>
      <w:r w:rsidR="00AD404A" w:rsidRPr="003636F6">
        <w:rPr>
          <w:rFonts w:ascii="Times New Roman" w:hAnsi="Times New Roman"/>
          <w:sz w:val="24"/>
          <w:szCs w:val="24"/>
        </w:rPr>
        <w:t>i</w:t>
      </w:r>
      <w:r w:rsidR="00AD404A">
        <w:rPr>
          <w:rFonts w:ascii="Times New Roman" w:hAnsi="Times New Roman"/>
          <w:sz w:val="24"/>
          <w:szCs w:val="24"/>
        </w:rPr>
        <w:t>;</w:t>
      </w:r>
    </w:p>
    <w:p w14:paraId="0A0685D8" w14:textId="47C4BEEA" w:rsidR="00AD404A" w:rsidRDefault="00DA62CE" w:rsidP="00AD404A">
      <w:pPr>
        <w:pStyle w:val="ListParagraph"/>
        <w:numPr>
          <w:ilvl w:val="1"/>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p</w:t>
      </w:r>
      <w:r w:rsidR="00AD404A" w:rsidRPr="003636F6">
        <w:rPr>
          <w:rFonts w:ascii="Times New Roman" w:hAnsi="Times New Roman"/>
          <w:sz w:val="24"/>
          <w:szCs w:val="24"/>
        </w:rPr>
        <w:t>riteisti 1361,60 Eur nesumokėto darbo užmokesčio</w:t>
      </w:r>
      <w:r w:rsidR="00AD404A">
        <w:rPr>
          <w:rFonts w:ascii="Times New Roman" w:hAnsi="Times New Roman"/>
          <w:sz w:val="24"/>
          <w:szCs w:val="24"/>
        </w:rPr>
        <w:t>;</w:t>
      </w:r>
    </w:p>
    <w:p w14:paraId="374957DB" w14:textId="66DB59FD" w:rsidR="00AD404A" w:rsidRDefault="00DA62CE" w:rsidP="00AD404A">
      <w:pPr>
        <w:pStyle w:val="ListParagraph"/>
        <w:numPr>
          <w:ilvl w:val="1"/>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n</w:t>
      </w:r>
      <w:r w:rsidR="00AD404A" w:rsidRPr="003636F6">
        <w:rPr>
          <w:rFonts w:ascii="Times New Roman" w:hAnsi="Times New Roman"/>
          <w:sz w:val="24"/>
          <w:szCs w:val="24"/>
        </w:rPr>
        <w:t>uo uždelstos išmokėti 1361,60 Eur sumos priteisti netesybas, apskaičiuotas proporcingai uždelsto atsiskaitymo laikotarpiui</w:t>
      </w:r>
      <w:r w:rsidR="00AD404A">
        <w:rPr>
          <w:rFonts w:ascii="Times New Roman" w:hAnsi="Times New Roman"/>
          <w:sz w:val="24"/>
          <w:szCs w:val="24"/>
        </w:rPr>
        <w:t>;</w:t>
      </w:r>
    </w:p>
    <w:p w14:paraId="13BC42BB" w14:textId="07D5008F" w:rsidR="00AD404A" w:rsidRDefault="00DA62CE" w:rsidP="00AD404A">
      <w:pPr>
        <w:pStyle w:val="ListParagraph"/>
        <w:numPr>
          <w:ilvl w:val="1"/>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p</w:t>
      </w:r>
      <w:r w:rsidR="00AD404A">
        <w:rPr>
          <w:rFonts w:ascii="Times New Roman" w:hAnsi="Times New Roman"/>
          <w:sz w:val="24"/>
          <w:szCs w:val="24"/>
        </w:rPr>
        <w:t xml:space="preserve">riteisti </w:t>
      </w:r>
      <w:r>
        <w:rPr>
          <w:rFonts w:ascii="Times New Roman" w:hAnsi="Times New Roman"/>
          <w:sz w:val="24"/>
          <w:szCs w:val="24"/>
        </w:rPr>
        <w:t xml:space="preserve">atlyginti </w:t>
      </w:r>
      <w:r w:rsidR="00AD404A" w:rsidRPr="003636F6">
        <w:rPr>
          <w:rFonts w:ascii="Times New Roman" w:hAnsi="Times New Roman"/>
          <w:sz w:val="24"/>
          <w:szCs w:val="24"/>
        </w:rPr>
        <w:t>bylinėjimosi išlaidas – 1500 Eur advokato pagalbai apmokėti</w:t>
      </w:r>
      <w:r w:rsidR="00AD404A">
        <w:rPr>
          <w:rFonts w:ascii="Times New Roman" w:hAnsi="Times New Roman"/>
          <w:sz w:val="24"/>
          <w:szCs w:val="24"/>
        </w:rPr>
        <w:t>.</w:t>
      </w:r>
    </w:p>
    <w:p w14:paraId="3858AF10" w14:textId="6A71EDA3" w:rsidR="00AD404A" w:rsidRDefault="00AD404A" w:rsidP="00AD404A">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Ieškinyje nurodyta, kad ieškovas </w:t>
      </w:r>
      <w:r w:rsidRPr="00AD488D">
        <w:rPr>
          <w:rFonts w:ascii="Times New Roman" w:hAnsi="Times New Roman"/>
          <w:sz w:val="24"/>
          <w:szCs w:val="24"/>
        </w:rPr>
        <w:t xml:space="preserve">nuo 2019 m. dirbo pas atsakovę </w:t>
      </w:r>
      <w:r w:rsidR="00FA7296">
        <w:rPr>
          <w:rFonts w:ascii="Times New Roman" w:hAnsi="Times New Roman"/>
          <w:sz w:val="24"/>
          <w:szCs w:val="24"/>
        </w:rPr>
        <w:t>informacinių technologijų inžinieriumi</w:t>
      </w:r>
      <w:r w:rsidRPr="00AD488D">
        <w:rPr>
          <w:rFonts w:ascii="Times New Roman" w:hAnsi="Times New Roman"/>
          <w:sz w:val="24"/>
          <w:szCs w:val="24"/>
        </w:rPr>
        <w:t xml:space="preserve">. 2020 m. gruodžio 21 d. tarp šalių sudarytas papildomas susitarimas prie darbo sutarties dėl darbuotojo mokymo išlaidų kompensavimo (toliau – </w:t>
      </w:r>
      <w:r w:rsidR="00B70060">
        <w:rPr>
          <w:rFonts w:ascii="Times New Roman" w:hAnsi="Times New Roman"/>
          <w:sz w:val="24"/>
          <w:szCs w:val="24"/>
        </w:rPr>
        <w:t xml:space="preserve">ir </w:t>
      </w:r>
      <w:r w:rsidRPr="00AD488D">
        <w:rPr>
          <w:rFonts w:ascii="Times New Roman" w:hAnsi="Times New Roman"/>
          <w:sz w:val="24"/>
          <w:szCs w:val="24"/>
        </w:rPr>
        <w:t xml:space="preserve">Papildomas susitarimas). </w:t>
      </w:r>
    </w:p>
    <w:p w14:paraId="3D40DC51" w14:textId="5905443B" w:rsidR="00AD404A" w:rsidRDefault="00AD404A" w:rsidP="00AD404A">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lastRenderedPageBreak/>
        <w:t>N</w:t>
      </w:r>
      <w:r w:rsidRPr="00AD488D">
        <w:rPr>
          <w:rFonts w:ascii="Times New Roman" w:hAnsi="Times New Roman"/>
          <w:sz w:val="24"/>
          <w:szCs w:val="24"/>
        </w:rPr>
        <w:t>uo 2020 spalio 1 d. iki 2021 m. rugsėjo 30 d. ieškovui buvo sudaryta galimybė dalyvauti nuotoliniuose kvalifikacijos kėlimo kursuose „</w:t>
      </w:r>
      <w:r w:rsidRPr="00D57037">
        <w:rPr>
          <w:rFonts w:ascii="Times New Roman" w:hAnsi="Times New Roman"/>
          <w:sz w:val="24"/>
          <w:szCs w:val="24"/>
        </w:rPr>
        <w:t>Red Hat Learning subscription Standard</w:t>
      </w:r>
      <w:r w:rsidRPr="00AD488D">
        <w:rPr>
          <w:rFonts w:ascii="Times New Roman" w:hAnsi="Times New Roman"/>
          <w:sz w:val="24"/>
          <w:szCs w:val="24"/>
        </w:rPr>
        <w:t>“ (toliau</w:t>
      </w:r>
      <w:r>
        <w:rPr>
          <w:rFonts w:ascii="Times New Roman" w:hAnsi="Times New Roman"/>
          <w:sz w:val="24"/>
          <w:szCs w:val="24"/>
        </w:rPr>
        <w:t xml:space="preserve"> </w:t>
      </w:r>
      <w:r w:rsidRPr="00AD488D">
        <w:rPr>
          <w:rFonts w:ascii="Times New Roman" w:hAnsi="Times New Roman"/>
          <w:sz w:val="24"/>
          <w:szCs w:val="24"/>
        </w:rPr>
        <w:t>– Kvalifikacijos kėlimo kursai). Ieškovas prie Kvalifikacijos kėlimo kursų medžiagos jungdavosi epizodiškai, nes greitai suprato, kad Kvalifikacijos kėlimo kursai nesuteikia papildomų žinių, reikalingų darbui</w:t>
      </w:r>
      <w:r>
        <w:rPr>
          <w:rFonts w:ascii="Times New Roman" w:hAnsi="Times New Roman"/>
          <w:sz w:val="24"/>
          <w:szCs w:val="24"/>
        </w:rPr>
        <w:t>, o a</w:t>
      </w:r>
      <w:r w:rsidRPr="00AD488D">
        <w:rPr>
          <w:rFonts w:ascii="Times New Roman" w:hAnsi="Times New Roman"/>
          <w:sz w:val="24"/>
          <w:szCs w:val="24"/>
        </w:rPr>
        <w:t xml:space="preserve">tsakovė nenustatė ieškovui darbo laiko mokymams. Ieškovas su operacine sistema </w:t>
      </w:r>
      <w:r w:rsidRPr="00AD488D">
        <w:rPr>
          <w:rFonts w:ascii="Times New Roman" w:hAnsi="Times New Roman"/>
          <w:i/>
          <w:iCs/>
          <w:sz w:val="24"/>
          <w:szCs w:val="24"/>
        </w:rPr>
        <w:t>Red Hat</w:t>
      </w:r>
      <w:r w:rsidRPr="00AD488D">
        <w:rPr>
          <w:rFonts w:ascii="Times New Roman" w:hAnsi="Times New Roman"/>
          <w:sz w:val="24"/>
          <w:szCs w:val="24"/>
        </w:rPr>
        <w:t xml:space="preserve"> dirbo ankstesnėje darbovietėje ir į darbą pas atsakov</w:t>
      </w:r>
      <w:r w:rsidR="00DA62CE">
        <w:rPr>
          <w:rFonts w:ascii="Times New Roman" w:hAnsi="Times New Roman"/>
          <w:sz w:val="24"/>
          <w:szCs w:val="24"/>
        </w:rPr>
        <w:t>ę</w:t>
      </w:r>
      <w:r w:rsidRPr="00AD488D">
        <w:rPr>
          <w:rFonts w:ascii="Times New Roman" w:hAnsi="Times New Roman"/>
          <w:sz w:val="24"/>
          <w:szCs w:val="24"/>
        </w:rPr>
        <w:t xml:space="preserve"> buvo priimtas būtent dėl to, kad šią operacinę sistemą išmanė. </w:t>
      </w:r>
      <w:r w:rsidR="00DA62CE">
        <w:rPr>
          <w:rFonts w:ascii="Times New Roman" w:hAnsi="Times New Roman"/>
          <w:sz w:val="24"/>
          <w:szCs w:val="24"/>
        </w:rPr>
        <w:t xml:space="preserve">Operacinė sistema </w:t>
      </w:r>
      <w:r w:rsidRPr="00AD488D">
        <w:rPr>
          <w:rFonts w:ascii="Times New Roman" w:hAnsi="Times New Roman"/>
          <w:i/>
          <w:iCs/>
          <w:sz w:val="24"/>
          <w:szCs w:val="24"/>
        </w:rPr>
        <w:t>Red Hat</w:t>
      </w:r>
      <w:r w:rsidRPr="00AD488D">
        <w:rPr>
          <w:rFonts w:ascii="Times New Roman" w:hAnsi="Times New Roman"/>
          <w:sz w:val="24"/>
          <w:szCs w:val="24"/>
        </w:rPr>
        <w:t xml:space="preserve"> buvo pagrindinė </w:t>
      </w:r>
      <w:r>
        <w:rPr>
          <w:rFonts w:ascii="Times New Roman" w:hAnsi="Times New Roman"/>
          <w:sz w:val="24"/>
          <w:szCs w:val="24"/>
        </w:rPr>
        <w:t>i</w:t>
      </w:r>
      <w:r w:rsidRPr="00AD488D">
        <w:rPr>
          <w:rFonts w:ascii="Times New Roman" w:hAnsi="Times New Roman"/>
          <w:sz w:val="24"/>
          <w:szCs w:val="24"/>
        </w:rPr>
        <w:t>eškovo darbo priemonė atliekant darbo funkcijas pas atsakov</w:t>
      </w:r>
      <w:r w:rsidR="00DA62CE">
        <w:rPr>
          <w:rFonts w:ascii="Times New Roman" w:hAnsi="Times New Roman"/>
          <w:sz w:val="24"/>
          <w:szCs w:val="24"/>
        </w:rPr>
        <w:t>ę</w:t>
      </w:r>
      <w:r w:rsidRPr="00AD488D">
        <w:rPr>
          <w:rFonts w:ascii="Times New Roman" w:hAnsi="Times New Roman"/>
          <w:sz w:val="24"/>
          <w:szCs w:val="24"/>
        </w:rPr>
        <w:t xml:space="preserve"> dar iki Kvalifikacijos kėlimo kursų pradžios</w:t>
      </w:r>
      <w:r w:rsidRPr="00BB24BF">
        <w:rPr>
          <w:rFonts w:ascii="Times New Roman" w:hAnsi="Times New Roman"/>
          <w:sz w:val="24"/>
          <w:szCs w:val="24"/>
        </w:rPr>
        <w:t xml:space="preserve">. </w:t>
      </w:r>
    </w:p>
    <w:p w14:paraId="7C50F1A7" w14:textId="7B103FE7" w:rsidR="00AD404A" w:rsidRPr="00BB24BF" w:rsidRDefault="00AD404A" w:rsidP="00AD404A">
      <w:pPr>
        <w:pStyle w:val="ListParagraph"/>
        <w:numPr>
          <w:ilvl w:val="0"/>
          <w:numId w:val="1"/>
        </w:numPr>
        <w:spacing w:after="120" w:line="240" w:lineRule="auto"/>
        <w:contextualSpacing w:val="0"/>
        <w:jc w:val="both"/>
        <w:rPr>
          <w:rFonts w:ascii="Times New Roman" w:hAnsi="Times New Roman"/>
          <w:sz w:val="24"/>
          <w:szCs w:val="24"/>
        </w:rPr>
      </w:pPr>
      <w:r w:rsidRPr="00BB24BF">
        <w:rPr>
          <w:rFonts w:ascii="Times New Roman" w:hAnsi="Times New Roman"/>
          <w:sz w:val="24"/>
          <w:szCs w:val="24"/>
        </w:rPr>
        <w:t xml:space="preserve">2022 m. gegužės 20 d. ieškovas pateikė prašymą nutraukti darbo sutartį Lietuvos Respublikos darbo kodekso (toliau – DK) 55 straipsnio pagrindu. 2022 m. birželio 8 d. </w:t>
      </w:r>
      <w:r>
        <w:rPr>
          <w:rFonts w:ascii="Times New Roman" w:hAnsi="Times New Roman"/>
          <w:sz w:val="24"/>
          <w:szCs w:val="24"/>
        </w:rPr>
        <w:t xml:space="preserve">ieškovas </w:t>
      </w:r>
      <w:r w:rsidRPr="00BB24BF">
        <w:rPr>
          <w:rFonts w:ascii="Times New Roman" w:hAnsi="Times New Roman"/>
          <w:sz w:val="24"/>
          <w:szCs w:val="24"/>
        </w:rPr>
        <w:t xml:space="preserve">el. paštu gavo įsakymo dėl darbo sutarties nutraukimo projektą, </w:t>
      </w:r>
      <w:r w:rsidR="00DA62CE">
        <w:rPr>
          <w:rFonts w:ascii="Times New Roman" w:hAnsi="Times New Roman"/>
          <w:sz w:val="24"/>
          <w:szCs w:val="24"/>
        </w:rPr>
        <w:t>j</w:t>
      </w:r>
      <w:r w:rsidRPr="00BB24BF">
        <w:rPr>
          <w:rFonts w:ascii="Times New Roman" w:hAnsi="Times New Roman"/>
          <w:sz w:val="24"/>
          <w:szCs w:val="24"/>
        </w:rPr>
        <w:t>o 2.2 punkte buvo nu</w:t>
      </w:r>
      <w:r w:rsidR="00DA62CE">
        <w:rPr>
          <w:rFonts w:ascii="Times New Roman" w:hAnsi="Times New Roman"/>
          <w:sz w:val="24"/>
          <w:szCs w:val="24"/>
        </w:rPr>
        <w:t>rod</w:t>
      </w:r>
      <w:r w:rsidRPr="00BB24BF">
        <w:rPr>
          <w:rFonts w:ascii="Times New Roman" w:hAnsi="Times New Roman"/>
          <w:sz w:val="24"/>
          <w:szCs w:val="24"/>
        </w:rPr>
        <w:t>yta, vadovaujantis Papildomu susitarimu, išskaičiuoti iš ieškovo darbo užmokesčio 1361,60 Eur mokymo ir kvalifikacijos tobulinimo išlaid</w:t>
      </w:r>
      <w:r w:rsidR="00600867">
        <w:rPr>
          <w:rFonts w:ascii="Times New Roman" w:hAnsi="Times New Roman"/>
          <w:sz w:val="24"/>
          <w:szCs w:val="24"/>
        </w:rPr>
        <w:t>ų atlyginimą</w:t>
      </w:r>
      <w:r w:rsidRPr="00BB24BF">
        <w:rPr>
          <w:rFonts w:ascii="Times New Roman" w:hAnsi="Times New Roman"/>
          <w:sz w:val="24"/>
          <w:szCs w:val="24"/>
        </w:rPr>
        <w:t>. Su išskaita ieškovas nesutiko, pateikė rašytinius prieštaravimus. 2022 m. birželio 10 d. atsakovė įteikė ieškovui įsakymą dėl darbo sutarties nutraukimo. 2022 m. birželio 10 d. ieškovui buvo išmokėtas darbo užmokestis</w:t>
      </w:r>
      <w:r w:rsidR="00DA62CE">
        <w:rPr>
          <w:rFonts w:ascii="Times New Roman" w:hAnsi="Times New Roman"/>
          <w:sz w:val="24"/>
          <w:szCs w:val="24"/>
        </w:rPr>
        <w:t>,</w:t>
      </w:r>
      <w:r w:rsidRPr="00BB24BF">
        <w:rPr>
          <w:rFonts w:ascii="Times New Roman" w:hAnsi="Times New Roman"/>
          <w:sz w:val="24"/>
          <w:szCs w:val="24"/>
        </w:rPr>
        <w:t xml:space="preserve"> iš kurio buvo išskaičiuot</w:t>
      </w:r>
      <w:r w:rsidR="00600867">
        <w:rPr>
          <w:rFonts w:ascii="Times New Roman" w:hAnsi="Times New Roman"/>
          <w:sz w:val="24"/>
          <w:szCs w:val="24"/>
        </w:rPr>
        <w:t>a</w:t>
      </w:r>
      <w:r w:rsidRPr="00BB24BF">
        <w:rPr>
          <w:rFonts w:ascii="Times New Roman" w:hAnsi="Times New Roman"/>
          <w:sz w:val="24"/>
          <w:szCs w:val="24"/>
        </w:rPr>
        <w:t>s 1361,60 Eur mokymo ir kvalifikacijos tobulinimo išlaid</w:t>
      </w:r>
      <w:r w:rsidR="00600867">
        <w:rPr>
          <w:rFonts w:ascii="Times New Roman" w:hAnsi="Times New Roman"/>
          <w:sz w:val="24"/>
          <w:szCs w:val="24"/>
        </w:rPr>
        <w:t>ų atlyginimas</w:t>
      </w:r>
      <w:r w:rsidRPr="00BB24BF">
        <w:rPr>
          <w:rFonts w:ascii="Times New Roman" w:hAnsi="Times New Roman"/>
          <w:sz w:val="24"/>
          <w:szCs w:val="24"/>
        </w:rPr>
        <w:t xml:space="preserve">. </w:t>
      </w:r>
    </w:p>
    <w:p w14:paraId="485398E4" w14:textId="7299DFD5" w:rsidR="00AD404A" w:rsidRPr="00AD488D" w:rsidRDefault="00AD404A" w:rsidP="00AD404A">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Ieškovas nurodė, kad a</w:t>
      </w:r>
      <w:r w:rsidRPr="00AD488D">
        <w:rPr>
          <w:rFonts w:ascii="Times New Roman" w:hAnsi="Times New Roman"/>
          <w:sz w:val="24"/>
          <w:szCs w:val="24"/>
        </w:rPr>
        <w:t>tsakov</w:t>
      </w:r>
      <w:r>
        <w:rPr>
          <w:rFonts w:ascii="Times New Roman" w:hAnsi="Times New Roman"/>
          <w:sz w:val="24"/>
          <w:szCs w:val="24"/>
        </w:rPr>
        <w:t>ė</w:t>
      </w:r>
      <w:r w:rsidRPr="00AD488D">
        <w:rPr>
          <w:rFonts w:ascii="Times New Roman" w:hAnsi="Times New Roman"/>
          <w:sz w:val="24"/>
          <w:szCs w:val="24"/>
        </w:rPr>
        <w:t xml:space="preserve"> negalėjo daryti išskaitos nesikreip</w:t>
      </w:r>
      <w:r>
        <w:rPr>
          <w:rFonts w:ascii="Times New Roman" w:hAnsi="Times New Roman"/>
          <w:sz w:val="24"/>
          <w:szCs w:val="24"/>
        </w:rPr>
        <w:t>usi</w:t>
      </w:r>
      <w:r w:rsidRPr="00AD488D">
        <w:rPr>
          <w:rFonts w:ascii="Times New Roman" w:hAnsi="Times New Roman"/>
          <w:sz w:val="24"/>
          <w:szCs w:val="24"/>
        </w:rPr>
        <w:t xml:space="preserve"> į darbo ginčus nagrinėjančius organus, išskaita yra neteisėta ir prieštarauja </w:t>
      </w:r>
      <w:r>
        <w:rPr>
          <w:rFonts w:ascii="Times New Roman" w:hAnsi="Times New Roman"/>
          <w:sz w:val="24"/>
          <w:szCs w:val="24"/>
        </w:rPr>
        <w:t>DK</w:t>
      </w:r>
      <w:r w:rsidRPr="00AD488D">
        <w:rPr>
          <w:rFonts w:ascii="Times New Roman" w:hAnsi="Times New Roman"/>
          <w:sz w:val="24"/>
          <w:szCs w:val="24"/>
        </w:rPr>
        <w:t xml:space="preserve"> 150 straipsnio nuostatoms. Atsakov</w:t>
      </w:r>
      <w:r>
        <w:rPr>
          <w:rFonts w:ascii="Times New Roman" w:hAnsi="Times New Roman"/>
          <w:sz w:val="24"/>
          <w:szCs w:val="24"/>
        </w:rPr>
        <w:t>ė</w:t>
      </w:r>
      <w:r w:rsidRPr="00AD488D">
        <w:rPr>
          <w:rFonts w:ascii="Times New Roman" w:hAnsi="Times New Roman"/>
          <w:sz w:val="24"/>
          <w:szCs w:val="24"/>
        </w:rPr>
        <w:t xml:space="preserve"> savo sprendimą atlikti vienašališką išskaitą grindžia šalių pasirašytu Papildomu susitarimu, tačiau darbdavio ir darbuotojo susitarimai negali prieštarauti imperatyvioms </w:t>
      </w:r>
      <w:r>
        <w:rPr>
          <w:rFonts w:ascii="Times New Roman" w:hAnsi="Times New Roman"/>
          <w:sz w:val="24"/>
          <w:szCs w:val="24"/>
        </w:rPr>
        <w:t xml:space="preserve">DK </w:t>
      </w:r>
      <w:r w:rsidRPr="00AD488D">
        <w:rPr>
          <w:rFonts w:ascii="Times New Roman" w:hAnsi="Times New Roman"/>
          <w:sz w:val="24"/>
          <w:szCs w:val="24"/>
        </w:rPr>
        <w:t>nuostatoms</w:t>
      </w:r>
      <w:r>
        <w:rPr>
          <w:rFonts w:ascii="Times New Roman" w:hAnsi="Times New Roman"/>
          <w:sz w:val="24"/>
          <w:szCs w:val="24"/>
        </w:rPr>
        <w:t xml:space="preserve">. </w:t>
      </w:r>
      <w:r w:rsidRPr="00AD488D">
        <w:rPr>
          <w:rFonts w:ascii="Times New Roman" w:hAnsi="Times New Roman"/>
          <w:sz w:val="24"/>
          <w:szCs w:val="24"/>
        </w:rPr>
        <w:t xml:space="preserve">Vykdant </w:t>
      </w:r>
      <w:r>
        <w:rPr>
          <w:rFonts w:ascii="Times New Roman" w:hAnsi="Times New Roman"/>
          <w:sz w:val="24"/>
          <w:szCs w:val="24"/>
        </w:rPr>
        <w:t>DK</w:t>
      </w:r>
      <w:r w:rsidRPr="00AD488D">
        <w:rPr>
          <w:rFonts w:ascii="Times New Roman" w:hAnsi="Times New Roman"/>
          <w:sz w:val="24"/>
          <w:szCs w:val="24"/>
        </w:rPr>
        <w:t xml:space="preserve"> 29 straipsnyje nustatytą darbdavio pareigą apmokyti darbuotoją dirbti tiek, kiek tai būtina jo darbo funkcijai atlikti, bei imtis priemonių darbuotojų kvalifikacijai ir jų profesionalumui, gebėjimui prisitaikyti prie besikeičiančių verslo, profesinių ar darbo sąlygų didinti, darbdavio patirtos darbuotojo mokymo ar kvalifikacijos tobulinimo išlaidos neturėtų būti vertinamos kaip susijusios su darbuotojo žinių ar gebėjimų, viršijančių darbo veiklai keliamus reikalavimus, suteikimu (Lietuvos Aukščiausiojo Teismo </w:t>
      </w:r>
      <w:r w:rsidRPr="00121837">
        <w:rPr>
          <w:rFonts w:ascii="Times New Roman" w:hAnsi="Times New Roman"/>
          <w:sz w:val="24"/>
          <w:szCs w:val="24"/>
        </w:rPr>
        <w:t>2021 m. sausio 13 d</w:t>
      </w:r>
      <w:r>
        <w:rPr>
          <w:rFonts w:ascii="Times New Roman" w:hAnsi="Times New Roman"/>
          <w:sz w:val="24"/>
          <w:szCs w:val="24"/>
        </w:rPr>
        <w:t xml:space="preserve">. </w:t>
      </w:r>
      <w:r w:rsidRPr="00AD488D">
        <w:rPr>
          <w:rFonts w:ascii="Times New Roman" w:hAnsi="Times New Roman"/>
          <w:sz w:val="24"/>
          <w:szCs w:val="24"/>
        </w:rPr>
        <w:t>nutartis civilinėje byloje Nr.</w:t>
      </w:r>
      <w:r w:rsidR="00DA62CE">
        <w:rPr>
          <w:rFonts w:ascii="Times New Roman" w:hAnsi="Times New Roman"/>
          <w:sz w:val="24"/>
          <w:szCs w:val="24"/>
        </w:rPr>
        <w:t> </w:t>
      </w:r>
      <w:r w:rsidRPr="00AD488D">
        <w:rPr>
          <w:rFonts w:ascii="Times New Roman" w:hAnsi="Times New Roman"/>
          <w:sz w:val="24"/>
          <w:szCs w:val="24"/>
        </w:rPr>
        <w:t>e3K-3-174-701/2021).</w:t>
      </w:r>
      <w:r>
        <w:rPr>
          <w:rFonts w:ascii="Times New Roman" w:hAnsi="Times New Roman"/>
          <w:sz w:val="24"/>
          <w:szCs w:val="24"/>
        </w:rPr>
        <w:t xml:space="preserve"> </w:t>
      </w:r>
      <w:r w:rsidRPr="00AD488D">
        <w:rPr>
          <w:rFonts w:ascii="Times New Roman" w:hAnsi="Times New Roman"/>
          <w:sz w:val="24"/>
          <w:szCs w:val="24"/>
        </w:rPr>
        <w:t>Atsakov</w:t>
      </w:r>
      <w:r>
        <w:rPr>
          <w:rFonts w:ascii="Times New Roman" w:hAnsi="Times New Roman"/>
          <w:sz w:val="24"/>
          <w:szCs w:val="24"/>
        </w:rPr>
        <w:t>e</w:t>
      </w:r>
      <w:r w:rsidRPr="00AD488D">
        <w:rPr>
          <w:rFonts w:ascii="Times New Roman" w:hAnsi="Times New Roman"/>
          <w:sz w:val="24"/>
          <w:szCs w:val="24"/>
        </w:rPr>
        <w:t>i kyla pareiga įrodyti priešingai, kad kvalifikacijos kėlimo kursais ieškovas įgijo papildomų žinių ar gebėjimų, viršijančių ieškovo atliekamam darbui (funkcijoms) keliamus reikalavimus</w:t>
      </w:r>
      <w:r>
        <w:rPr>
          <w:rFonts w:ascii="Times New Roman" w:hAnsi="Times New Roman"/>
          <w:sz w:val="24"/>
          <w:szCs w:val="24"/>
        </w:rPr>
        <w:t>.</w:t>
      </w:r>
    </w:p>
    <w:p w14:paraId="4A1D3B2B" w14:textId="77777777" w:rsidR="00AD404A" w:rsidRPr="00A42876" w:rsidRDefault="00AD404A" w:rsidP="00AD404A">
      <w:pPr>
        <w:pStyle w:val="ListParagraph"/>
        <w:spacing w:before="360" w:after="360" w:line="240" w:lineRule="auto"/>
        <w:ind w:left="0"/>
        <w:contextualSpacing w:val="0"/>
        <w:jc w:val="center"/>
        <w:rPr>
          <w:rFonts w:ascii="Times New Roman" w:hAnsi="Times New Roman"/>
          <w:sz w:val="24"/>
          <w:szCs w:val="24"/>
        </w:rPr>
      </w:pPr>
      <w:r w:rsidRPr="00A42876">
        <w:rPr>
          <w:rFonts w:ascii="Times New Roman" w:hAnsi="Times New Roman"/>
          <w:sz w:val="24"/>
          <w:szCs w:val="24"/>
        </w:rPr>
        <w:t>II. Pirmosios ir apeliacinės instancijos teismų procesinių sprendimų esmė</w:t>
      </w:r>
    </w:p>
    <w:p w14:paraId="5E73C061" w14:textId="5AAC1BFE" w:rsidR="00AD404A" w:rsidRPr="009979FF" w:rsidRDefault="00AD404A" w:rsidP="00AD404A">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Vilniaus miesto</w:t>
      </w:r>
      <w:r w:rsidRPr="00A42876">
        <w:rPr>
          <w:rFonts w:ascii="Times New Roman" w:hAnsi="Times New Roman"/>
          <w:sz w:val="24"/>
          <w:szCs w:val="24"/>
        </w:rPr>
        <w:t xml:space="preserve"> apylinkės teismas 202</w:t>
      </w:r>
      <w:r>
        <w:rPr>
          <w:rFonts w:ascii="Times New Roman" w:hAnsi="Times New Roman"/>
          <w:sz w:val="24"/>
          <w:szCs w:val="24"/>
        </w:rPr>
        <w:t>2</w:t>
      </w:r>
      <w:r w:rsidRPr="00A42876">
        <w:rPr>
          <w:rFonts w:ascii="Times New Roman" w:hAnsi="Times New Roman"/>
          <w:sz w:val="24"/>
          <w:szCs w:val="24"/>
        </w:rPr>
        <w:t xml:space="preserve"> m. </w:t>
      </w:r>
      <w:r>
        <w:rPr>
          <w:rFonts w:ascii="Times New Roman" w:hAnsi="Times New Roman"/>
          <w:sz w:val="24"/>
          <w:szCs w:val="24"/>
        </w:rPr>
        <w:t xml:space="preserve">lapkričio </w:t>
      </w:r>
      <w:r w:rsidRPr="008B2DF8">
        <w:rPr>
          <w:rFonts w:ascii="Times New Roman" w:hAnsi="Times New Roman"/>
          <w:sz w:val="24"/>
          <w:szCs w:val="24"/>
        </w:rPr>
        <w:t>21</w:t>
      </w:r>
      <w:r w:rsidRPr="00A42876">
        <w:rPr>
          <w:rFonts w:ascii="Times New Roman" w:hAnsi="Times New Roman"/>
          <w:sz w:val="24"/>
          <w:szCs w:val="24"/>
        </w:rPr>
        <w:t xml:space="preserve"> d. sprendimu</w:t>
      </w:r>
      <w:r>
        <w:rPr>
          <w:rFonts w:ascii="Times New Roman" w:hAnsi="Times New Roman"/>
          <w:sz w:val="24"/>
          <w:szCs w:val="24"/>
        </w:rPr>
        <w:t xml:space="preserve"> ginčą išsprendė iš esmės ir ieškovo ieškinio reikalavimus, prašymą dėl bylinėjimosi išlaidų bei atsakovės prašymą dėl bylinėjimosi išlaidų </w:t>
      </w:r>
      <w:r w:rsidR="00600867">
        <w:rPr>
          <w:rFonts w:ascii="Times New Roman" w:hAnsi="Times New Roman"/>
          <w:sz w:val="24"/>
          <w:szCs w:val="24"/>
        </w:rPr>
        <w:t xml:space="preserve">atlyginimo </w:t>
      </w:r>
      <w:r>
        <w:rPr>
          <w:rFonts w:ascii="Times New Roman" w:hAnsi="Times New Roman"/>
          <w:sz w:val="24"/>
          <w:szCs w:val="24"/>
        </w:rPr>
        <w:t>atmetė kaip nepagrįstus</w:t>
      </w:r>
      <w:r w:rsidRPr="00A42876">
        <w:rPr>
          <w:rFonts w:ascii="Times New Roman" w:eastAsiaTheme="minorEastAsia" w:hAnsi="Times New Roman"/>
          <w:sz w:val="24"/>
          <w:szCs w:val="24"/>
        </w:rPr>
        <w:t>.</w:t>
      </w:r>
    </w:p>
    <w:p w14:paraId="19A82853" w14:textId="77777777" w:rsidR="00AD404A" w:rsidRDefault="00AD404A" w:rsidP="00AD404A">
      <w:pPr>
        <w:pStyle w:val="ListParagraph"/>
        <w:numPr>
          <w:ilvl w:val="0"/>
          <w:numId w:val="1"/>
        </w:numPr>
        <w:spacing w:after="120" w:line="240" w:lineRule="auto"/>
        <w:contextualSpacing w:val="0"/>
        <w:jc w:val="both"/>
        <w:rPr>
          <w:rFonts w:ascii="Times New Roman" w:hAnsi="Times New Roman"/>
          <w:sz w:val="24"/>
          <w:szCs w:val="24"/>
        </w:rPr>
      </w:pPr>
      <w:r w:rsidRPr="009979FF">
        <w:rPr>
          <w:rFonts w:ascii="Times New Roman" w:hAnsi="Times New Roman"/>
          <w:sz w:val="24"/>
          <w:szCs w:val="24"/>
        </w:rPr>
        <w:t>Teismas nustatė, kad</w:t>
      </w:r>
      <w:r>
        <w:rPr>
          <w:rFonts w:ascii="Times New Roman" w:hAnsi="Times New Roman"/>
          <w:sz w:val="24"/>
          <w:szCs w:val="24"/>
        </w:rPr>
        <w:t>:</w:t>
      </w:r>
    </w:p>
    <w:p w14:paraId="631FBEE2" w14:textId="07EE632D" w:rsidR="00AD404A" w:rsidRDefault="00AD404A" w:rsidP="00AD404A">
      <w:pPr>
        <w:pStyle w:val="ListParagraph"/>
        <w:numPr>
          <w:ilvl w:val="1"/>
          <w:numId w:val="1"/>
        </w:numPr>
        <w:spacing w:after="120" w:line="240" w:lineRule="auto"/>
        <w:contextualSpacing w:val="0"/>
        <w:jc w:val="both"/>
        <w:rPr>
          <w:rFonts w:ascii="Times New Roman" w:hAnsi="Times New Roman"/>
          <w:sz w:val="24"/>
          <w:szCs w:val="24"/>
        </w:rPr>
      </w:pPr>
      <w:r w:rsidRPr="008B2DF8">
        <w:rPr>
          <w:rFonts w:ascii="Times New Roman" w:hAnsi="Times New Roman"/>
          <w:sz w:val="24"/>
          <w:szCs w:val="24"/>
        </w:rPr>
        <w:t xml:space="preserve">2019 m. spalio 29 d. </w:t>
      </w:r>
      <w:r>
        <w:rPr>
          <w:rFonts w:ascii="Times New Roman" w:hAnsi="Times New Roman"/>
          <w:sz w:val="24"/>
          <w:szCs w:val="24"/>
        </w:rPr>
        <w:t>t</w:t>
      </w:r>
      <w:r w:rsidRPr="008B2DF8">
        <w:rPr>
          <w:rFonts w:ascii="Times New Roman" w:hAnsi="Times New Roman"/>
          <w:sz w:val="24"/>
          <w:szCs w:val="24"/>
        </w:rPr>
        <w:t>arp ieškovo ir atsakov</w:t>
      </w:r>
      <w:r>
        <w:rPr>
          <w:rFonts w:ascii="Times New Roman" w:hAnsi="Times New Roman"/>
          <w:sz w:val="24"/>
          <w:szCs w:val="24"/>
        </w:rPr>
        <w:t>ės</w:t>
      </w:r>
      <w:r w:rsidRPr="008B2DF8">
        <w:rPr>
          <w:rFonts w:ascii="Times New Roman" w:hAnsi="Times New Roman"/>
          <w:sz w:val="24"/>
          <w:szCs w:val="24"/>
        </w:rPr>
        <w:t xml:space="preserve"> sudaryta darbo </w:t>
      </w:r>
      <w:r w:rsidRPr="001E4E89">
        <w:rPr>
          <w:rFonts w:ascii="Times New Roman" w:hAnsi="Times New Roman"/>
          <w:sz w:val="24"/>
          <w:szCs w:val="24"/>
        </w:rPr>
        <w:t>sutartis (toliau – Darbo sutartis),</w:t>
      </w:r>
      <w:r w:rsidRPr="008B2DF8">
        <w:rPr>
          <w:rFonts w:ascii="Times New Roman" w:hAnsi="Times New Roman"/>
          <w:sz w:val="24"/>
          <w:szCs w:val="24"/>
        </w:rPr>
        <w:t xml:space="preserve"> ieškovo pareigos – </w:t>
      </w:r>
      <w:r w:rsidR="00FA7296" w:rsidRPr="00FA7296">
        <w:rPr>
          <w:rFonts w:ascii="Times New Roman" w:hAnsi="Times New Roman"/>
          <w:sz w:val="24"/>
          <w:szCs w:val="24"/>
        </w:rPr>
        <w:t>vyriausiasis IT administratorius</w:t>
      </w:r>
      <w:r w:rsidRPr="008B2DF8">
        <w:rPr>
          <w:rFonts w:ascii="Times New Roman" w:hAnsi="Times New Roman"/>
          <w:sz w:val="24"/>
          <w:szCs w:val="24"/>
        </w:rPr>
        <w:t xml:space="preserve">, atlyginimas – 3472 Eur, o nuo 2021 m. balandžio 1 d. – 3602 Eur. Darbo sutartis nutraukta 2022 m. birželio 9 d., ieškovo prašymu </w:t>
      </w:r>
      <w:r w:rsidR="00221825">
        <w:rPr>
          <w:rFonts w:ascii="Times New Roman" w:hAnsi="Times New Roman"/>
          <w:sz w:val="24"/>
          <w:szCs w:val="24"/>
        </w:rPr>
        <w:t xml:space="preserve">– </w:t>
      </w:r>
      <w:r w:rsidRPr="008B2DF8">
        <w:rPr>
          <w:rFonts w:ascii="Times New Roman" w:hAnsi="Times New Roman"/>
          <w:sz w:val="24"/>
          <w:szCs w:val="24"/>
        </w:rPr>
        <w:t>nuo 2022 m. birželio 10 d. Vidutinis darbo užmokestis atleidimo dien</w:t>
      </w:r>
      <w:r w:rsidR="00221825">
        <w:rPr>
          <w:rFonts w:ascii="Times New Roman" w:hAnsi="Times New Roman"/>
          <w:sz w:val="24"/>
          <w:szCs w:val="24"/>
        </w:rPr>
        <w:t>ą</w:t>
      </w:r>
      <w:r w:rsidRPr="008B2DF8">
        <w:rPr>
          <w:rFonts w:ascii="Times New Roman" w:hAnsi="Times New Roman"/>
          <w:sz w:val="24"/>
          <w:szCs w:val="24"/>
        </w:rPr>
        <w:t xml:space="preserve"> – 3672,94 Eur </w:t>
      </w:r>
      <w:r w:rsidR="00600867">
        <w:rPr>
          <w:rFonts w:ascii="Times New Roman" w:hAnsi="Times New Roman"/>
          <w:sz w:val="24"/>
          <w:szCs w:val="24"/>
        </w:rPr>
        <w:t xml:space="preserve">per </w:t>
      </w:r>
      <w:r w:rsidRPr="008B2DF8">
        <w:rPr>
          <w:rFonts w:ascii="Times New Roman" w:hAnsi="Times New Roman"/>
          <w:sz w:val="24"/>
          <w:szCs w:val="24"/>
        </w:rPr>
        <w:t>mėnes</w:t>
      </w:r>
      <w:r w:rsidR="00600867">
        <w:rPr>
          <w:rFonts w:ascii="Times New Roman" w:hAnsi="Times New Roman"/>
          <w:sz w:val="24"/>
          <w:szCs w:val="24"/>
        </w:rPr>
        <w:t>į,</w:t>
      </w:r>
      <w:r w:rsidRPr="008B2DF8">
        <w:rPr>
          <w:rFonts w:ascii="Times New Roman" w:hAnsi="Times New Roman"/>
          <w:sz w:val="24"/>
          <w:szCs w:val="24"/>
        </w:rPr>
        <w:t xml:space="preserve"> arba 175,72 Eur </w:t>
      </w:r>
      <w:r w:rsidR="00600867">
        <w:rPr>
          <w:rFonts w:ascii="Times New Roman" w:hAnsi="Times New Roman"/>
          <w:sz w:val="24"/>
          <w:szCs w:val="24"/>
        </w:rPr>
        <w:t xml:space="preserve">per </w:t>
      </w:r>
      <w:r w:rsidRPr="008B2DF8">
        <w:rPr>
          <w:rFonts w:ascii="Times New Roman" w:hAnsi="Times New Roman"/>
          <w:sz w:val="24"/>
          <w:szCs w:val="24"/>
        </w:rPr>
        <w:t>darbo dien</w:t>
      </w:r>
      <w:r w:rsidR="00600867">
        <w:rPr>
          <w:rFonts w:ascii="Times New Roman" w:hAnsi="Times New Roman"/>
          <w:sz w:val="24"/>
          <w:szCs w:val="24"/>
        </w:rPr>
        <w:t>ą</w:t>
      </w:r>
      <w:r w:rsidRPr="008B2DF8">
        <w:rPr>
          <w:rFonts w:ascii="Times New Roman" w:hAnsi="Times New Roman"/>
          <w:sz w:val="24"/>
          <w:szCs w:val="24"/>
        </w:rPr>
        <w:t>. Vieni iš reikalavimų ieškovo pareigybei – puikiai išmanyti kelias technologijas (</w:t>
      </w:r>
      <w:r w:rsidR="00221825">
        <w:rPr>
          <w:rFonts w:ascii="Times New Roman" w:hAnsi="Times New Roman"/>
          <w:sz w:val="24"/>
          <w:szCs w:val="24"/>
        </w:rPr>
        <w:t>be kit</w:t>
      </w:r>
      <w:r w:rsidR="00600867">
        <w:rPr>
          <w:rFonts w:ascii="Times New Roman" w:hAnsi="Times New Roman"/>
          <w:sz w:val="24"/>
          <w:szCs w:val="24"/>
        </w:rPr>
        <w:t>ų</w:t>
      </w:r>
      <w:r w:rsidR="00221825">
        <w:rPr>
          <w:rFonts w:ascii="Times New Roman" w:hAnsi="Times New Roman"/>
          <w:sz w:val="24"/>
          <w:szCs w:val="24"/>
        </w:rPr>
        <w:t>, ir „</w:t>
      </w:r>
      <w:r w:rsidRPr="008B2DF8">
        <w:rPr>
          <w:rFonts w:ascii="Times New Roman" w:hAnsi="Times New Roman"/>
          <w:sz w:val="24"/>
          <w:szCs w:val="24"/>
        </w:rPr>
        <w:t>Linux</w:t>
      </w:r>
      <w:r w:rsidR="00221825">
        <w:rPr>
          <w:rFonts w:ascii="Times New Roman" w:hAnsi="Times New Roman"/>
          <w:sz w:val="24"/>
          <w:szCs w:val="24"/>
        </w:rPr>
        <w:t>“</w:t>
      </w:r>
      <w:r w:rsidRPr="008B2DF8">
        <w:rPr>
          <w:rFonts w:ascii="Times New Roman" w:hAnsi="Times New Roman"/>
          <w:sz w:val="24"/>
          <w:szCs w:val="24"/>
        </w:rPr>
        <w:t>)</w:t>
      </w:r>
      <w:r>
        <w:rPr>
          <w:rFonts w:ascii="Times New Roman" w:hAnsi="Times New Roman"/>
          <w:sz w:val="24"/>
          <w:szCs w:val="24"/>
        </w:rPr>
        <w:t>.</w:t>
      </w:r>
    </w:p>
    <w:p w14:paraId="53EACFEC" w14:textId="42E5709E" w:rsidR="00AD404A" w:rsidRDefault="00AD404A" w:rsidP="00AD404A">
      <w:pPr>
        <w:pStyle w:val="ListParagraph"/>
        <w:numPr>
          <w:ilvl w:val="1"/>
          <w:numId w:val="1"/>
        </w:numPr>
        <w:spacing w:after="120" w:line="240" w:lineRule="auto"/>
        <w:contextualSpacing w:val="0"/>
        <w:jc w:val="both"/>
        <w:rPr>
          <w:rFonts w:ascii="Times New Roman" w:hAnsi="Times New Roman"/>
          <w:sz w:val="24"/>
          <w:szCs w:val="24"/>
        </w:rPr>
      </w:pPr>
      <w:r w:rsidRPr="00524ED9">
        <w:rPr>
          <w:rFonts w:ascii="Times New Roman" w:hAnsi="Times New Roman"/>
          <w:sz w:val="24"/>
          <w:szCs w:val="24"/>
        </w:rPr>
        <w:t xml:space="preserve">2020 m. </w:t>
      </w:r>
      <w:r w:rsidRPr="001E4E89">
        <w:rPr>
          <w:rFonts w:ascii="Times New Roman" w:hAnsi="Times New Roman"/>
          <w:sz w:val="24"/>
          <w:szCs w:val="24"/>
        </w:rPr>
        <w:t>gruodžio 21 d. tarp ieškovo ir atsakovės sudarytas Papildomas susitarimas, kuriuo darbuotojas įsipareigojo gera valia atlyginti darbdav</w:t>
      </w:r>
      <w:r w:rsidR="00221825">
        <w:rPr>
          <w:rFonts w:ascii="Times New Roman" w:hAnsi="Times New Roman"/>
          <w:sz w:val="24"/>
          <w:szCs w:val="24"/>
        </w:rPr>
        <w:t>ės</w:t>
      </w:r>
      <w:r w:rsidRPr="001E4E89">
        <w:rPr>
          <w:rFonts w:ascii="Times New Roman" w:hAnsi="Times New Roman"/>
          <w:sz w:val="24"/>
          <w:szCs w:val="24"/>
        </w:rPr>
        <w:t xml:space="preserve"> patirtas išlaidas dėl darbuotojo kvalifikacijos kėlimo pagal Kvalifikacijos kėlimo kursus (1.1, 1.2 punktai); išlaidų bendra suma yra 4084,8</w:t>
      </w:r>
      <w:r w:rsidR="00600867">
        <w:rPr>
          <w:rFonts w:ascii="Times New Roman" w:hAnsi="Times New Roman"/>
          <w:sz w:val="24"/>
          <w:szCs w:val="24"/>
        </w:rPr>
        <w:t>0</w:t>
      </w:r>
      <w:r w:rsidRPr="001E4E89">
        <w:rPr>
          <w:rFonts w:ascii="Times New Roman" w:hAnsi="Times New Roman"/>
          <w:sz w:val="24"/>
          <w:szCs w:val="24"/>
        </w:rPr>
        <w:t xml:space="preserve"> Eur (1.4 punktas); darbuotojas, nutraukęs</w:t>
      </w:r>
      <w:r w:rsidRPr="00660A2F">
        <w:rPr>
          <w:rFonts w:ascii="Times New Roman" w:hAnsi="Times New Roman"/>
          <w:sz w:val="24"/>
          <w:szCs w:val="24"/>
        </w:rPr>
        <w:t xml:space="preserve"> darbo sutartį be svarbios priežasties anksčiau nei 12 mėnesių </w:t>
      </w:r>
      <w:r w:rsidR="00600867">
        <w:rPr>
          <w:rFonts w:ascii="Times New Roman" w:hAnsi="Times New Roman"/>
          <w:sz w:val="24"/>
          <w:szCs w:val="24"/>
        </w:rPr>
        <w:t>nuo</w:t>
      </w:r>
      <w:r w:rsidRPr="00660A2F">
        <w:rPr>
          <w:rFonts w:ascii="Times New Roman" w:hAnsi="Times New Roman"/>
          <w:sz w:val="24"/>
          <w:szCs w:val="24"/>
        </w:rPr>
        <w:t xml:space="preserve"> kvalifikacijos kursų kėlimo pabaigos dienos</w:t>
      </w:r>
      <w:r w:rsidR="00221825">
        <w:rPr>
          <w:rFonts w:ascii="Times New Roman" w:hAnsi="Times New Roman"/>
          <w:sz w:val="24"/>
          <w:szCs w:val="24"/>
        </w:rPr>
        <w:t>,</w:t>
      </w:r>
      <w:r w:rsidRPr="00660A2F">
        <w:rPr>
          <w:rFonts w:ascii="Times New Roman" w:hAnsi="Times New Roman"/>
          <w:sz w:val="24"/>
          <w:szCs w:val="24"/>
        </w:rPr>
        <w:t xml:space="preserve"> kompensuoja darbdav</w:t>
      </w:r>
      <w:r w:rsidR="00221825">
        <w:rPr>
          <w:rFonts w:ascii="Times New Roman" w:hAnsi="Times New Roman"/>
          <w:sz w:val="24"/>
          <w:szCs w:val="24"/>
        </w:rPr>
        <w:t>ės</w:t>
      </w:r>
      <w:r w:rsidRPr="00660A2F">
        <w:rPr>
          <w:rFonts w:ascii="Times New Roman" w:hAnsi="Times New Roman"/>
          <w:sz w:val="24"/>
          <w:szCs w:val="24"/>
        </w:rPr>
        <w:t xml:space="preserve"> patirtas 2.1 punkte nurodytas išlaidas proporcingai neišdirbtam dvylikos mėnesių terminui po kvalifikacijos kėlimo kursų pabaigimo, skaičiuojant mėnesiais, pradedant nuo kito mėnesio</w:t>
      </w:r>
      <w:r w:rsidR="00600867">
        <w:rPr>
          <w:rFonts w:ascii="Times New Roman" w:hAnsi="Times New Roman"/>
          <w:sz w:val="24"/>
          <w:szCs w:val="24"/>
        </w:rPr>
        <w:t>,</w:t>
      </w:r>
      <w:r w:rsidRPr="00660A2F">
        <w:rPr>
          <w:rFonts w:ascii="Times New Roman" w:hAnsi="Times New Roman"/>
          <w:sz w:val="24"/>
          <w:szCs w:val="24"/>
        </w:rPr>
        <w:t xml:space="preserve"> einančio po mokymų baigimo (2.1 punktas); jeigu apskaičiuotas </w:t>
      </w:r>
      <w:r w:rsidRPr="00660A2F">
        <w:rPr>
          <w:rFonts w:ascii="Times New Roman" w:hAnsi="Times New Roman"/>
          <w:sz w:val="24"/>
          <w:szCs w:val="24"/>
        </w:rPr>
        <w:lastRenderedPageBreak/>
        <w:t>skolos likutis mažesnis už darbo sutarties nutraukimo dien</w:t>
      </w:r>
      <w:r w:rsidR="00221825">
        <w:rPr>
          <w:rFonts w:ascii="Times New Roman" w:hAnsi="Times New Roman"/>
          <w:sz w:val="24"/>
          <w:szCs w:val="24"/>
        </w:rPr>
        <w:t>ą</w:t>
      </w:r>
      <w:r w:rsidRPr="00660A2F">
        <w:rPr>
          <w:rFonts w:ascii="Times New Roman" w:hAnsi="Times New Roman"/>
          <w:sz w:val="24"/>
          <w:szCs w:val="24"/>
        </w:rPr>
        <w:t xml:space="preserve"> darbuotojui apskaičiuotą mokėtiną galutinį atsiskaitymą, tuomet iš galutinio atsiskaitymo išskaitoma visa suma skolai padengti (2.2 punktas); susitarimas įsigalioja nuo </w:t>
      </w:r>
      <w:r>
        <w:rPr>
          <w:rFonts w:ascii="Times New Roman" w:hAnsi="Times New Roman"/>
          <w:sz w:val="24"/>
          <w:szCs w:val="24"/>
        </w:rPr>
        <w:t>K</w:t>
      </w:r>
      <w:r w:rsidRPr="00660A2F">
        <w:rPr>
          <w:rFonts w:ascii="Times New Roman" w:hAnsi="Times New Roman"/>
          <w:sz w:val="24"/>
          <w:szCs w:val="24"/>
        </w:rPr>
        <w:t>valifikacijos kėlimo kursų pabaigimo dienos ir galioja 12 mėnesių nuo jos pasirašymo dienos arba iki darbuotojo darbo santykių pasibaigimo anksčiau nei šiame punkte nustatytas terminas (3.1</w:t>
      </w:r>
      <w:r>
        <w:rPr>
          <w:rFonts w:ascii="Times New Roman" w:hAnsi="Times New Roman"/>
          <w:sz w:val="24"/>
          <w:szCs w:val="24"/>
        </w:rPr>
        <w:t> </w:t>
      </w:r>
      <w:r w:rsidRPr="00660A2F">
        <w:rPr>
          <w:rFonts w:ascii="Times New Roman" w:hAnsi="Times New Roman"/>
          <w:sz w:val="24"/>
          <w:szCs w:val="24"/>
        </w:rPr>
        <w:t>punktas).</w:t>
      </w:r>
    </w:p>
    <w:p w14:paraId="7237792F" w14:textId="1525F997" w:rsidR="00AD404A" w:rsidRDefault="00AD404A" w:rsidP="00AD404A">
      <w:pPr>
        <w:pStyle w:val="ListParagraph"/>
        <w:numPr>
          <w:ilvl w:val="1"/>
          <w:numId w:val="1"/>
        </w:numPr>
        <w:spacing w:after="120" w:line="240" w:lineRule="auto"/>
        <w:contextualSpacing w:val="0"/>
        <w:jc w:val="both"/>
        <w:rPr>
          <w:rFonts w:ascii="Times New Roman" w:hAnsi="Times New Roman"/>
          <w:sz w:val="24"/>
          <w:szCs w:val="24"/>
        </w:rPr>
      </w:pPr>
      <w:r w:rsidRPr="00660A2F">
        <w:rPr>
          <w:rFonts w:ascii="Times New Roman" w:hAnsi="Times New Roman"/>
          <w:sz w:val="24"/>
          <w:szCs w:val="24"/>
        </w:rPr>
        <w:t>Nuo 2020 m. spalio 8 d. iki 2021 m. spalio 8 d. ieškovui suteikta prieiga prie Kvalifikacijos kėlimo kursų. Ieškovas mokymams praleido 1,78 val. laiko, buvo numatęs mokytis penkis mokymų modulius. Bandė laikyti du egzaminus iš penkių, tačiau jų neišlaikė; šalys nebuvo aiškiai susitarusios</w:t>
      </w:r>
      <w:r>
        <w:rPr>
          <w:rFonts w:ascii="Times New Roman" w:hAnsi="Times New Roman"/>
          <w:sz w:val="24"/>
          <w:szCs w:val="24"/>
        </w:rPr>
        <w:t>,</w:t>
      </w:r>
      <w:r w:rsidRPr="00660A2F">
        <w:rPr>
          <w:rFonts w:ascii="Times New Roman" w:hAnsi="Times New Roman"/>
          <w:sz w:val="24"/>
          <w:szCs w:val="24"/>
        </w:rPr>
        <w:t xml:space="preserve"> kokiu laiku – darbo ar ne darbo</w:t>
      </w:r>
      <w:r w:rsidR="00221825">
        <w:rPr>
          <w:rFonts w:ascii="Times New Roman" w:hAnsi="Times New Roman"/>
          <w:sz w:val="24"/>
          <w:szCs w:val="24"/>
        </w:rPr>
        <w:t xml:space="preserve"> –</w:t>
      </w:r>
      <w:r w:rsidRPr="00660A2F">
        <w:rPr>
          <w:rFonts w:ascii="Times New Roman" w:hAnsi="Times New Roman"/>
          <w:sz w:val="24"/>
          <w:szCs w:val="24"/>
        </w:rPr>
        <w:t xml:space="preserve"> ieškovas turi mokytis, tačiau ieškovui buvo suteikta galimybė savarankiškai planuoti savo darbo laiką, taip pat ir pasirinkti</w:t>
      </w:r>
      <w:r>
        <w:rPr>
          <w:rFonts w:ascii="Times New Roman" w:hAnsi="Times New Roman"/>
          <w:sz w:val="24"/>
          <w:szCs w:val="24"/>
        </w:rPr>
        <w:t>,</w:t>
      </w:r>
      <w:r w:rsidRPr="00660A2F">
        <w:rPr>
          <w:rFonts w:ascii="Times New Roman" w:hAnsi="Times New Roman"/>
          <w:sz w:val="24"/>
          <w:szCs w:val="24"/>
        </w:rPr>
        <w:t xml:space="preserve"> ar jis mokysis darbo ar laisvu nuo darbo metu.</w:t>
      </w:r>
    </w:p>
    <w:p w14:paraId="5530E1DB" w14:textId="6A1DB6D2" w:rsidR="00AD404A" w:rsidRDefault="00AD404A" w:rsidP="00AD404A">
      <w:pPr>
        <w:pStyle w:val="ListParagraph"/>
        <w:numPr>
          <w:ilvl w:val="1"/>
          <w:numId w:val="1"/>
        </w:numPr>
        <w:spacing w:after="120" w:line="240" w:lineRule="auto"/>
        <w:contextualSpacing w:val="0"/>
        <w:jc w:val="both"/>
        <w:rPr>
          <w:rFonts w:ascii="Times New Roman" w:hAnsi="Times New Roman"/>
          <w:sz w:val="24"/>
          <w:szCs w:val="24"/>
        </w:rPr>
      </w:pPr>
      <w:r w:rsidRPr="00660A2F">
        <w:rPr>
          <w:rFonts w:ascii="Times New Roman" w:hAnsi="Times New Roman"/>
          <w:sz w:val="24"/>
          <w:szCs w:val="24"/>
        </w:rPr>
        <w:t xml:space="preserve">Darbo sutartis ieškovo iniciatyva nutraukta 2022 m. birželio 10 d., t. y. praėjus septyniems mėnesiams ir 10 dienų </w:t>
      </w:r>
      <w:r w:rsidR="002E0AD5">
        <w:rPr>
          <w:rFonts w:ascii="Times New Roman" w:hAnsi="Times New Roman"/>
          <w:sz w:val="24"/>
          <w:szCs w:val="24"/>
        </w:rPr>
        <w:t>nuo</w:t>
      </w:r>
      <w:r w:rsidRPr="00660A2F">
        <w:rPr>
          <w:rFonts w:ascii="Times New Roman" w:hAnsi="Times New Roman"/>
          <w:sz w:val="24"/>
          <w:szCs w:val="24"/>
        </w:rPr>
        <w:t xml:space="preserve"> mokymų baigimo, t. y. iki 2022 m. spalio 9 d. likus keturiems pilniems mėnesiams ir 20 dienų. Vieno mėnesio kompensacijos darbdav</w:t>
      </w:r>
      <w:r w:rsidR="00221825">
        <w:rPr>
          <w:rFonts w:ascii="Times New Roman" w:hAnsi="Times New Roman"/>
          <w:sz w:val="24"/>
          <w:szCs w:val="24"/>
        </w:rPr>
        <w:t>e</w:t>
      </w:r>
      <w:r w:rsidRPr="00660A2F">
        <w:rPr>
          <w:rFonts w:ascii="Times New Roman" w:hAnsi="Times New Roman"/>
          <w:sz w:val="24"/>
          <w:szCs w:val="24"/>
        </w:rPr>
        <w:t xml:space="preserve">i pagal </w:t>
      </w:r>
      <w:r>
        <w:rPr>
          <w:rFonts w:ascii="Times New Roman" w:hAnsi="Times New Roman"/>
          <w:sz w:val="24"/>
          <w:szCs w:val="24"/>
        </w:rPr>
        <w:t>P</w:t>
      </w:r>
      <w:r w:rsidRPr="00660A2F">
        <w:rPr>
          <w:rFonts w:ascii="Times New Roman" w:hAnsi="Times New Roman"/>
          <w:sz w:val="24"/>
          <w:szCs w:val="24"/>
        </w:rPr>
        <w:t>apildomą susitarimą vertė buvo 340,4</w:t>
      </w:r>
      <w:r w:rsidR="00221825" w:rsidRPr="00660A2F">
        <w:rPr>
          <w:rFonts w:ascii="Times New Roman" w:hAnsi="Times New Roman"/>
          <w:sz w:val="24"/>
          <w:szCs w:val="24"/>
        </w:rPr>
        <w:t>0</w:t>
      </w:r>
      <w:r w:rsidRPr="00660A2F">
        <w:rPr>
          <w:rFonts w:ascii="Times New Roman" w:hAnsi="Times New Roman"/>
          <w:sz w:val="24"/>
          <w:szCs w:val="24"/>
        </w:rPr>
        <w:t xml:space="preserve"> Eur (4084,8</w:t>
      </w:r>
      <w:r w:rsidR="002E0AD5" w:rsidRPr="00D57037">
        <w:rPr>
          <w:rFonts w:ascii="Times New Roman" w:hAnsi="Times New Roman"/>
          <w:sz w:val="24"/>
          <w:szCs w:val="24"/>
        </w:rPr>
        <w:t>0</w:t>
      </w:r>
      <w:r w:rsidRPr="00660A2F">
        <w:rPr>
          <w:rFonts w:ascii="Times New Roman" w:hAnsi="Times New Roman"/>
          <w:sz w:val="24"/>
          <w:szCs w:val="24"/>
        </w:rPr>
        <w:t xml:space="preserve"> Eur / 12), atitinkamai keturių mėnesių vertė </w:t>
      </w:r>
      <w:r>
        <w:rPr>
          <w:rFonts w:ascii="Times New Roman" w:hAnsi="Times New Roman"/>
          <w:sz w:val="24"/>
          <w:szCs w:val="24"/>
        </w:rPr>
        <w:t>–</w:t>
      </w:r>
      <w:r w:rsidRPr="00660A2F">
        <w:rPr>
          <w:rFonts w:ascii="Times New Roman" w:hAnsi="Times New Roman"/>
          <w:sz w:val="24"/>
          <w:szCs w:val="24"/>
        </w:rPr>
        <w:t xml:space="preserve"> 1361,60 Eur</w:t>
      </w:r>
      <w:r>
        <w:rPr>
          <w:rFonts w:ascii="Times New Roman" w:hAnsi="Times New Roman"/>
          <w:sz w:val="24"/>
          <w:szCs w:val="24"/>
        </w:rPr>
        <w:t>.</w:t>
      </w:r>
      <w:r w:rsidRPr="00660A2F">
        <w:rPr>
          <w:rFonts w:ascii="Times New Roman" w:hAnsi="Times New Roman"/>
          <w:sz w:val="24"/>
          <w:szCs w:val="24"/>
        </w:rPr>
        <w:t xml:space="preserve"> </w:t>
      </w:r>
      <w:r>
        <w:rPr>
          <w:rFonts w:ascii="Times New Roman" w:hAnsi="Times New Roman"/>
          <w:sz w:val="24"/>
          <w:szCs w:val="24"/>
        </w:rPr>
        <w:t>N</w:t>
      </w:r>
      <w:r w:rsidRPr="00660A2F">
        <w:rPr>
          <w:rFonts w:ascii="Times New Roman" w:hAnsi="Times New Roman"/>
          <w:sz w:val="24"/>
          <w:szCs w:val="24"/>
        </w:rPr>
        <w:t xml:space="preserve">utraukus </w:t>
      </w:r>
      <w:r>
        <w:rPr>
          <w:rFonts w:ascii="Times New Roman" w:hAnsi="Times New Roman"/>
          <w:sz w:val="24"/>
          <w:szCs w:val="24"/>
        </w:rPr>
        <w:t>D</w:t>
      </w:r>
      <w:r w:rsidRPr="00660A2F">
        <w:rPr>
          <w:rFonts w:ascii="Times New Roman" w:hAnsi="Times New Roman"/>
          <w:sz w:val="24"/>
          <w:szCs w:val="24"/>
        </w:rPr>
        <w:t xml:space="preserve">arbo sutartį, atsakovė išskaičiavo iš galutinio atsiskaitymo, skirto ieškovui, 1361,60 Eur skolos likutį </w:t>
      </w:r>
      <w:r>
        <w:rPr>
          <w:rFonts w:ascii="Times New Roman" w:hAnsi="Times New Roman"/>
          <w:sz w:val="24"/>
          <w:szCs w:val="24"/>
        </w:rPr>
        <w:t>K</w:t>
      </w:r>
      <w:r w:rsidRPr="00660A2F">
        <w:rPr>
          <w:rFonts w:ascii="Times New Roman" w:hAnsi="Times New Roman"/>
          <w:sz w:val="24"/>
          <w:szCs w:val="24"/>
        </w:rPr>
        <w:t xml:space="preserve">valifikacijos </w:t>
      </w:r>
      <w:r>
        <w:rPr>
          <w:rFonts w:ascii="Times New Roman" w:hAnsi="Times New Roman"/>
          <w:sz w:val="24"/>
          <w:szCs w:val="24"/>
        </w:rPr>
        <w:t>kėlimo</w:t>
      </w:r>
      <w:r w:rsidRPr="00660A2F">
        <w:rPr>
          <w:rFonts w:ascii="Times New Roman" w:hAnsi="Times New Roman"/>
          <w:sz w:val="24"/>
          <w:szCs w:val="24"/>
        </w:rPr>
        <w:t xml:space="preserve"> kursų išlaidoms padengti</w:t>
      </w:r>
      <w:r>
        <w:rPr>
          <w:rFonts w:ascii="Times New Roman" w:hAnsi="Times New Roman"/>
          <w:sz w:val="24"/>
          <w:szCs w:val="24"/>
        </w:rPr>
        <w:t>.</w:t>
      </w:r>
    </w:p>
    <w:p w14:paraId="4F556A0C" w14:textId="37A21015" w:rsidR="00AD404A" w:rsidRPr="00660A2F" w:rsidRDefault="00221825" w:rsidP="00AD404A">
      <w:pPr>
        <w:pStyle w:val="ListParagraph"/>
        <w:numPr>
          <w:ilvl w:val="1"/>
          <w:numId w:val="1"/>
        </w:numPr>
        <w:spacing w:after="120" w:line="240" w:lineRule="auto"/>
        <w:contextualSpacing w:val="0"/>
        <w:jc w:val="both"/>
        <w:rPr>
          <w:rFonts w:ascii="Times New Roman" w:hAnsi="Times New Roman"/>
          <w:sz w:val="24"/>
          <w:szCs w:val="24"/>
        </w:rPr>
      </w:pPr>
      <w:r>
        <w:rPr>
          <w:rFonts w:asciiTheme="majorBidi" w:hAnsiTheme="majorBidi" w:cstheme="majorBidi"/>
          <w:sz w:val="24"/>
          <w:szCs w:val="24"/>
        </w:rPr>
        <w:t xml:space="preserve">Sudarant </w:t>
      </w:r>
      <w:r w:rsidR="00AD404A" w:rsidRPr="00660A2F">
        <w:rPr>
          <w:rFonts w:asciiTheme="majorBidi" w:hAnsiTheme="majorBidi" w:cstheme="majorBidi"/>
          <w:sz w:val="24"/>
          <w:szCs w:val="24"/>
        </w:rPr>
        <w:t>Papildom</w:t>
      </w:r>
      <w:r>
        <w:rPr>
          <w:rFonts w:asciiTheme="majorBidi" w:hAnsiTheme="majorBidi" w:cstheme="majorBidi"/>
          <w:sz w:val="24"/>
          <w:szCs w:val="24"/>
        </w:rPr>
        <w:t>ą</w:t>
      </w:r>
      <w:r w:rsidR="00AD404A" w:rsidRPr="00660A2F">
        <w:rPr>
          <w:rFonts w:asciiTheme="majorBidi" w:hAnsiTheme="majorBidi" w:cstheme="majorBidi"/>
          <w:sz w:val="24"/>
          <w:szCs w:val="24"/>
        </w:rPr>
        <w:t xml:space="preserve"> susitarim</w:t>
      </w:r>
      <w:r>
        <w:rPr>
          <w:rFonts w:asciiTheme="majorBidi" w:hAnsiTheme="majorBidi" w:cstheme="majorBidi"/>
          <w:sz w:val="24"/>
          <w:szCs w:val="24"/>
        </w:rPr>
        <w:t>ą</w:t>
      </w:r>
      <w:r w:rsidR="00AD404A" w:rsidRPr="00660A2F">
        <w:rPr>
          <w:rFonts w:asciiTheme="majorBidi" w:hAnsiTheme="majorBidi" w:cstheme="majorBidi"/>
          <w:sz w:val="24"/>
          <w:szCs w:val="24"/>
        </w:rPr>
        <w:t xml:space="preserve"> 2020 metų Lietuvos statistikos departamento paskelbto šalies ūkio vidutinio mėnesinio bruto darbo užmokesčio dydis buvo 1428,60 Eur, todėl du vidutiniai mėnesiniai bruto darbo užmokesčio dydžiai sudarė 2857,20 Eur (1428,60 </w:t>
      </w:r>
      <w:r w:rsidR="002E0AD5" w:rsidRPr="00D57037">
        <w:rPr>
          <w:rFonts w:ascii="Times New Roman" w:hAnsi="Times New Roman"/>
          <w:sz w:val="24"/>
          <w:szCs w:val="24"/>
        </w:rPr>
        <w:t>×</w:t>
      </w:r>
      <w:r w:rsidR="00AD404A" w:rsidRPr="00660A2F">
        <w:rPr>
          <w:rFonts w:asciiTheme="majorBidi" w:hAnsiTheme="majorBidi" w:cstheme="majorBidi"/>
          <w:sz w:val="24"/>
          <w:szCs w:val="24"/>
        </w:rPr>
        <w:t xml:space="preserve"> 2). Ieškovo darbo užmokestis 2020 m. gruodžio 21 d. buvo 3472 Eur, t. y. ieškovo darbo užmokestis buvo didesnis negu du Lietuvos statistikos departamento paskutinio paskelbto šalies ūkio vidutinio mėnesinio bruto darbo užmokesčio dydžiai.</w:t>
      </w:r>
    </w:p>
    <w:p w14:paraId="1AD21FE2" w14:textId="4926B781" w:rsidR="00AD404A" w:rsidRPr="00660A2F" w:rsidRDefault="00AD404A" w:rsidP="00AD404A">
      <w:pPr>
        <w:pStyle w:val="ListParagraph"/>
        <w:numPr>
          <w:ilvl w:val="1"/>
          <w:numId w:val="1"/>
        </w:numPr>
        <w:spacing w:after="120" w:line="240" w:lineRule="auto"/>
        <w:contextualSpacing w:val="0"/>
        <w:jc w:val="both"/>
        <w:rPr>
          <w:rStyle w:val="clear"/>
          <w:sz w:val="24"/>
          <w:szCs w:val="24"/>
        </w:rPr>
      </w:pPr>
      <w:r w:rsidRPr="00660A2F">
        <w:rPr>
          <w:rFonts w:ascii="Times New Roman" w:hAnsi="Times New Roman"/>
          <w:sz w:val="24"/>
          <w:szCs w:val="24"/>
        </w:rPr>
        <w:t xml:space="preserve">Tarp šalių kilusį ginčą ieškovo iniciatyva ikiteismine tvarka nagrinėjo </w:t>
      </w:r>
      <w:r>
        <w:rPr>
          <w:rFonts w:ascii="Times New Roman" w:hAnsi="Times New Roman"/>
          <w:sz w:val="24"/>
          <w:szCs w:val="24"/>
        </w:rPr>
        <w:t xml:space="preserve">Lietuvos Respublikos valstybinės darbo inspekcijos prie Socialinės apsaugos ir darbo ministerijos Vilniaus </w:t>
      </w:r>
      <w:r w:rsidR="00221825">
        <w:rPr>
          <w:rFonts w:ascii="Times New Roman" w:hAnsi="Times New Roman"/>
          <w:sz w:val="24"/>
          <w:szCs w:val="24"/>
        </w:rPr>
        <w:t>d</w:t>
      </w:r>
      <w:r>
        <w:rPr>
          <w:rFonts w:ascii="Times New Roman" w:hAnsi="Times New Roman"/>
          <w:sz w:val="24"/>
          <w:szCs w:val="24"/>
        </w:rPr>
        <w:t xml:space="preserve">arbo ginčų komisija (toliau – DGK). </w:t>
      </w:r>
      <w:r w:rsidR="002E0AD5">
        <w:rPr>
          <w:rFonts w:ascii="Times New Roman" w:hAnsi="Times New Roman"/>
          <w:sz w:val="24"/>
          <w:szCs w:val="24"/>
        </w:rPr>
        <w:t>J</w:t>
      </w:r>
      <w:r>
        <w:rPr>
          <w:rFonts w:ascii="Times New Roman" w:hAnsi="Times New Roman"/>
          <w:sz w:val="24"/>
          <w:szCs w:val="24"/>
        </w:rPr>
        <w:t xml:space="preserve">i priėmė </w:t>
      </w:r>
      <w:r w:rsidRPr="00660A2F">
        <w:rPr>
          <w:rFonts w:ascii="Times New Roman" w:hAnsi="Times New Roman"/>
          <w:sz w:val="24"/>
          <w:szCs w:val="24"/>
        </w:rPr>
        <w:t>2022 m. rugpjūčio 2 d. sprendimą, kuriuo ieškovo prašymą dėl išskaitos išieškojimo iš atsakov</w:t>
      </w:r>
      <w:r>
        <w:rPr>
          <w:rFonts w:ascii="Times New Roman" w:hAnsi="Times New Roman"/>
          <w:sz w:val="24"/>
          <w:szCs w:val="24"/>
        </w:rPr>
        <w:t>ės</w:t>
      </w:r>
      <w:r w:rsidRPr="00660A2F">
        <w:rPr>
          <w:rFonts w:ascii="Times New Roman" w:hAnsi="Times New Roman"/>
          <w:sz w:val="24"/>
          <w:szCs w:val="24"/>
        </w:rPr>
        <w:t xml:space="preserve"> atmetė kaip nepagrįstą. </w:t>
      </w:r>
    </w:p>
    <w:p w14:paraId="0A1DEC8F" w14:textId="53EE822A" w:rsidR="00AD404A" w:rsidRPr="004474C5" w:rsidRDefault="00AD404A" w:rsidP="00AD404A">
      <w:pPr>
        <w:pStyle w:val="Bodytext20"/>
        <w:numPr>
          <w:ilvl w:val="0"/>
          <w:numId w:val="1"/>
        </w:numPr>
        <w:shd w:val="clear" w:color="auto" w:fill="auto"/>
        <w:spacing w:after="120" w:line="240" w:lineRule="auto"/>
        <w:rPr>
          <w:rFonts w:ascii="Times New Roman" w:hAnsi="Times New Roman" w:cs="Times New Roman"/>
          <w:color w:val="000000" w:themeColor="text1"/>
          <w:sz w:val="24"/>
          <w:szCs w:val="24"/>
        </w:rPr>
      </w:pPr>
      <w:r w:rsidRPr="004474C5">
        <w:rPr>
          <w:rFonts w:ascii="Times New Roman" w:hAnsi="Times New Roman" w:cs="Times New Roman"/>
          <w:color w:val="000000" w:themeColor="text1"/>
          <w:sz w:val="24"/>
          <w:szCs w:val="24"/>
        </w:rPr>
        <w:t>Teismas konstatavo, kad Papildomas susitarimas neprieštarauja DK 37 straipsnio ar 150</w:t>
      </w:r>
      <w:r w:rsidR="00221825">
        <w:rPr>
          <w:rFonts w:ascii="Times New Roman" w:hAnsi="Times New Roman" w:cs="Times New Roman"/>
          <w:color w:val="000000" w:themeColor="text1"/>
          <w:sz w:val="24"/>
          <w:szCs w:val="24"/>
        </w:rPr>
        <w:t> </w:t>
      </w:r>
      <w:r w:rsidRPr="004474C5">
        <w:rPr>
          <w:rFonts w:ascii="Times New Roman" w:hAnsi="Times New Roman" w:cs="Times New Roman"/>
          <w:color w:val="000000" w:themeColor="text1"/>
          <w:sz w:val="24"/>
          <w:szCs w:val="24"/>
        </w:rPr>
        <w:t>straipsnio nuostatoms. Pirma, Papildomas susitarimas buvo sudarytas teisėtai, o galiojanti sutartis šalims turi įstatymo galią. Antra, atsakovei teisę daryti išskaitą suteikė tai, kad egzistavo Papildomo susitarimo 2.1 punkto sąlyga – po Kvalifikacijos kėlimo kursų pabaigos nepraėjus 12</w:t>
      </w:r>
      <w:r w:rsidR="00221825">
        <w:rPr>
          <w:rFonts w:ascii="Times New Roman" w:hAnsi="Times New Roman" w:cs="Times New Roman"/>
          <w:color w:val="000000" w:themeColor="text1"/>
          <w:sz w:val="24"/>
          <w:szCs w:val="24"/>
        </w:rPr>
        <w:t> </w:t>
      </w:r>
      <w:r w:rsidRPr="004474C5">
        <w:rPr>
          <w:rFonts w:ascii="Times New Roman" w:hAnsi="Times New Roman" w:cs="Times New Roman"/>
          <w:color w:val="000000" w:themeColor="text1"/>
          <w:sz w:val="24"/>
          <w:szCs w:val="24"/>
        </w:rPr>
        <w:t>mėnesių ieškovas inicijavo darbo sutarties nutraukimą, o Papildomo susitarimo 2.2 punktas nustatė, kad: „Jeigu apskaičiuotas skolos likutis mažesnis už darbo sutarties nutraukimo dienai darbuotojui apskaičiuotą mokėtiną galutinį atsiskaitymą, tuomet iš galutinio atsiskaitymo išskaitoma visa suma skolai padengti.“ Taigi, atsakovės elgesys priimant 2022 m. birželio 9 d. įsakymą ir jo pagrindu padarant išskaitą buvo nulemtas šalių sudaryto susitarimo, kuris neprieštaravo įstatymų nuostatoms, todėl atsakovė turėjo teisę juo vadovautis. DK 150 straipsnio nuostata kilusiam ginčui nėra taikytina, todėl jai Papildomas susitarimas negali prieštarauti, be to</w:t>
      </w:r>
      <w:r w:rsidR="00221825">
        <w:rPr>
          <w:rFonts w:ascii="Times New Roman" w:hAnsi="Times New Roman" w:cs="Times New Roman"/>
          <w:color w:val="000000" w:themeColor="text1"/>
          <w:sz w:val="24"/>
          <w:szCs w:val="24"/>
        </w:rPr>
        <w:t>,</w:t>
      </w:r>
      <w:r w:rsidRPr="004474C5">
        <w:rPr>
          <w:rFonts w:ascii="Times New Roman" w:hAnsi="Times New Roman" w:cs="Times New Roman"/>
          <w:color w:val="000000" w:themeColor="text1"/>
          <w:sz w:val="24"/>
          <w:szCs w:val="24"/>
        </w:rPr>
        <w:t xml:space="preserve"> darbuotojo darbo užmokestis buvo didesnis nei du Lietuvos statistikos departamento paskutinio paskelbto šalies ūkio vidutinio mėnesinio bruto darbo užmokesčio dydžiai, todėl šalys galėjo susitarti ir dėl kitų išskaitų iš darbo užmokesčio sąlygų.</w:t>
      </w:r>
    </w:p>
    <w:p w14:paraId="3908DA0E" w14:textId="2E46CD52" w:rsidR="00AD404A" w:rsidRPr="004474C5" w:rsidRDefault="00AD404A" w:rsidP="00AD404A">
      <w:pPr>
        <w:pStyle w:val="Bodytext20"/>
        <w:numPr>
          <w:ilvl w:val="0"/>
          <w:numId w:val="1"/>
        </w:numPr>
        <w:shd w:val="clear" w:color="auto" w:fill="auto"/>
        <w:spacing w:after="120" w:line="240" w:lineRule="auto"/>
        <w:rPr>
          <w:rFonts w:ascii="Times New Roman" w:hAnsi="Times New Roman" w:cs="Times New Roman"/>
          <w:color w:val="000000" w:themeColor="text1"/>
          <w:sz w:val="24"/>
          <w:szCs w:val="24"/>
        </w:rPr>
      </w:pPr>
      <w:r w:rsidRPr="004474C5">
        <w:rPr>
          <w:rFonts w:ascii="Times New Roman" w:hAnsi="Times New Roman" w:cs="Times New Roman"/>
          <w:color w:val="000000" w:themeColor="text1"/>
          <w:sz w:val="24"/>
          <w:szCs w:val="24"/>
        </w:rPr>
        <w:t>Atsižvelg</w:t>
      </w:r>
      <w:r w:rsidR="00221825">
        <w:rPr>
          <w:rFonts w:ascii="Times New Roman" w:hAnsi="Times New Roman" w:cs="Times New Roman"/>
          <w:color w:val="000000" w:themeColor="text1"/>
          <w:sz w:val="24"/>
          <w:szCs w:val="24"/>
        </w:rPr>
        <w:t>damas</w:t>
      </w:r>
      <w:r w:rsidRPr="004474C5">
        <w:rPr>
          <w:rFonts w:ascii="Times New Roman" w:hAnsi="Times New Roman" w:cs="Times New Roman"/>
          <w:color w:val="000000" w:themeColor="text1"/>
          <w:sz w:val="24"/>
          <w:szCs w:val="24"/>
        </w:rPr>
        <w:t xml:space="preserve"> į DK 33 straipsnio 4 dalies doktrininį aiškinimą </w:t>
      </w:r>
      <w:r w:rsidR="00221825">
        <w:rPr>
          <w:rFonts w:ascii="Times New Roman" w:hAnsi="Times New Roman" w:cs="Times New Roman"/>
          <w:color w:val="000000" w:themeColor="text1"/>
          <w:sz w:val="24"/>
          <w:szCs w:val="24"/>
        </w:rPr>
        <w:t>ir</w:t>
      </w:r>
      <w:r w:rsidRPr="004474C5">
        <w:rPr>
          <w:rFonts w:ascii="Times New Roman" w:hAnsi="Times New Roman" w:cs="Times New Roman"/>
          <w:color w:val="000000" w:themeColor="text1"/>
          <w:sz w:val="24"/>
          <w:szCs w:val="24"/>
        </w:rPr>
        <w:t xml:space="preserve"> į tai, kad ieškovo darbo užmokestis Papildomo susitarimo sudarymo dieną buvo didesnis nei du Lietuvos statistikos departamento paskutinio paskelbto šalies ūkio vidutinio mėnesinio bruto darbo užmokesčio dydžiai, teismas konstatavo, kad šalys galėjo sudaryti Papildomą susitarimą ir susitarti, </w:t>
      </w:r>
      <w:r w:rsidR="002E0AD5">
        <w:rPr>
          <w:rFonts w:ascii="Times New Roman" w:hAnsi="Times New Roman" w:cs="Times New Roman"/>
          <w:color w:val="000000" w:themeColor="text1"/>
          <w:sz w:val="24"/>
          <w:szCs w:val="24"/>
        </w:rPr>
        <w:t>jog</w:t>
      </w:r>
      <w:r w:rsidRPr="004474C5">
        <w:rPr>
          <w:rFonts w:ascii="Times New Roman" w:hAnsi="Times New Roman" w:cs="Times New Roman"/>
          <w:color w:val="000000" w:themeColor="text1"/>
          <w:sz w:val="24"/>
          <w:szCs w:val="24"/>
        </w:rPr>
        <w:t xml:space="preserve"> darbuotojas privalo kompensuoti darbdav</w:t>
      </w:r>
      <w:r w:rsidR="00221825">
        <w:rPr>
          <w:rFonts w:ascii="Times New Roman" w:hAnsi="Times New Roman" w:cs="Times New Roman"/>
          <w:color w:val="000000" w:themeColor="text1"/>
          <w:sz w:val="24"/>
          <w:szCs w:val="24"/>
        </w:rPr>
        <w:t>e</w:t>
      </w:r>
      <w:r w:rsidRPr="004474C5">
        <w:rPr>
          <w:rFonts w:ascii="Times New Roman" w:hAnsi="Times New Roman" w:cs="Times New Roman"/>
          <w:color w:val="000000" w:themeColor="text1"/>
          <w:sz w:val="24"/>
          <w:szCs w:val="24"/>
        </w:rPr>
        <w:t>i darbuotojo kvalifikacij</w:t>
      </w:r>
      <w:r w:rsidR="00221825">
        <w:rPr>
          <w:rFonts w:ascii="Times New Roman" w:hAnsi="Times New Roman" w:cs="Times New Roman"/>
          <w:color w:val="000000" w:themeColor="text1"/>
          <w:sz w:val="24"/>
          <w:szCs w:val="24"/>
        </w:rPr>
        <w:t>ai</w:t>
      </w:r>
      <w:r w:rsidRPr="004474C5">
        <w:rPr>
          <w:rFonts w:ascii="Times New Roman" w:hAnsi="Times New Roman" w:cs="Times New Roman"/>
          <w:color w:val="000000" w:themeColor="text1"/>
          <w:sz w:val="24"/>
          <w:szCs w:val="24"/>
        </w:rPr>
        <w:t xml:space="preserve"> tobulin</w:t>
      </w:r>
      <w:r w:rsidR="00221825">
        <w:rPr>
          <w:rFonts w:ascii="Times New Roman" w:hAnsi="Times New Roman" w:cs="Times New Roman"/>
          <w:color w:val="000000" w:themeColor="text1"/>
          <w:sz w:val="24"/>
          <w:szCs w:val="24"/>
        </w:rPr>
        <w:t>t</w:t>
      </w:r>
      <w:r w:rsidRPr="004474C5">
        <w:rPr>
          <w:rFonts w:ascii="Times New Roman" w:hAnsi="Times New Roman" w:cs="Times New Roman"/>
          <w:color w:val="000000" w:themeColor="text1"/>
          <w:sz w:val="24"/>
          <w:szCs w:val="24"/>
        </w:rPr>
        <w:t>i ar k</w:t>
      </w:r>
      <w:r w:rsidR="00221825">
        <w:rPr>
          <w:rFonts w:ascii="Times New Roman" w:hAnsi="Times New Roman" w:cs="Times New Roman"/>
          <w:color w:val="000000" w:themeColor="text1"/>
          <w:sz w:val="24"/>
          <w:szCs w:val="24"/>
        </w:rPr>
        <w:t>elti</w:t>
      </w:r>
      <w:r w:rsidRPr="004474C5">
        <w:rPr>
          <w:rFonts w:ascii="Times New Roman" w:hAnsi="Times New Roman" w:cs="Times New Roman"/>
          <w:color w:val="000000" w:themeColor="text1"/>
          <w:sz w:val="24"/>
          <w:szCs w:val="24"/>
        </w:rPr>
        <w:t xml:space="preserve"> patirtas išlaidas, nepriklausomai nuo to, ar darbuotojas įgijo žinių ar gebėjimų ir ar įgytos žinios ar gebėjimai viršijo darbo veiklai keliamus reikalavimus, t. y. netaikyti DK 37 straipsnio 2 dalies nuostatų.</w:t>
      </w:r>
    </w:p>
    <w:p w14:paraId="23A21617" w14:textId="7457A128" w:rsidR="00AD404A" w:rsidRPr="004474C5" w:rsidRDefault="00AD404A" w:rsidP="00AD404A">
      <w:pPr>
        <w:pStyle w:val="Bodytext20"/>
        <w:numPr>
          <w:ilvl w:val="0"/>
          <w:numId w:val="1"/>
        </w:numPr>
        <w:shd w:val="clear" w:color="auto" w:fill="auto"/>
        <w:spacing w:after="120" w:line="240" w:lineRule="auto"/>
        <w:rPr>
          <w:rFonts w:ascii="Times New Roman" w:hAnsi="Times New Roman" w:cs="Times New Roman"/>
          <w:color w:val="000000" w:themeColor="text1"/>
          <w:sz w:val="24"/>
          <w:szCs w:val="24"/>
        </w:rPr>
      </w:pPr>
      <w:r w:rsidRPr="004474C5">
        <w:rPr>
          <w:rFonts w:ascii="Times New Roman" w:hAnsi="Times New Roman" w:cs="Times New Roman"/>
          <w:color w:val="000000" w:themeColor="text1"/>
          <w:sz w:val="24"/>
          <w:szCs w:val="24"/>
        </w:rPr>
        <w:lastRenderedPageBreak/>
        <w:t xml:space="preserve">Teismas </w:t>
      </w:r>
      <w:r w:rsidR="00221825">
        <w:rPr>
          <w:rFonts w:ascii="Times New Roman" w:hAnsi="Times New Roman" w:cs="Times New Roman"/>
          <w:color w:val="000000" w:themeColor="text1"/>
          <w:sz w:val="24"/>
          <w:szCs w:val="24"/>
        </w:rPr>
        <w:t>nu</w:t>
      </w:r>
      <w:r w:rsidRPr="004474C5">
        <w:rPr>
          <w:rFonts w:ascii="Times New Roman" w:hAnsi="Times New Roman" w:cs="Times New Roman"/>
          <w:color w:val="000000" w:themeColor="text1"/>
          <w:sz w:val="24"/>
          <w:szCs w:val="24"/>
        </w:rPr>
        <w:t>sprendė, kad Papildomu susitarimu buvo išlaikyta pakankama šalių interesų pusiausvyra. Teismo vertinimu, šalių interesų pusiausvyra yra išlaikoma dėl to, kad šiuo atveju darbuotojas, 12 mėnesių po Kvalifikacijos kėlimo mokymų pabaigos neišdirbęs pas darbdav</w:t>
      </w:r>
      <w:r w:rsidR="00221825">
        <w:rPr>
          <w:rFonts w:ascii="Times New Roman" w:hAnsi="Times New Roman" w:cs="Times New Roman"/>
          <w:color w:val="000000" w:themeColor="text1"/>
          <w:sz w:val="24"/>
          <w:szCs w:val="24"/>
        </w:rPr>
        <w:t>ę</w:t>
      </w:r>
      <w:r w:rsidRPr="004474C5">
        <w:rPr>
          <w:rFonts w:ascii="Times New Roman" w:hAnsi="Times New Roman" w:cs="Times New Roman"/>
          <w:color w:val="000000" w:themeColor="text1"/>
          <w:sz w:val="24"/>
          <w:szCs w:val="24"/>
        </w:rPr>
        <w:t>, turi atlyginti ne visas mokymo išlaidas, o proporcingai neišdirbtam 12 mėnesių terminui (šiuo atveju atsakov</w:t>
      </w:r>
      <w:r w:rsidR="00221825">
        <w:rPr>
          <w:rFonts w:ascii="Times New Roman" w:hAnsi="Times New Roman" w:cs="Times New Roman"/>
          <w:color w:val="000000" w:themeColor="text1"/>
          <w:sz w:val="24"/>
          <w:szCs w:val="24"/>
        </w:rPr>
        <w:t>ė</w:t>
      </w:r>
      <w:r w:rsidRPr="004474C5">
        <w:rPr>
          <w:rFonts w:ascii="Times New Roman" w:hAnsi="Times New Roman" w:cs="Times New Roman"/>
          <w:color w:val="000000" w:themeColor="text1"/>
          <w:sz w:val="24"/>
          <w:szCs w:val="24"/>
        </w:rPr>
        <w:t xml:space="preserve"> iš viso patyrė 4084,8</w:t>
      </w:r>
      <w:r w:rsidR="002E0AD5" w:rsidRPr="00D57037">
        <w:rPr>
          <w:rFonts w:ascii="Times New Roman" w:hAnsi="Times New Roman" w:cs="Times New Roman"/>
          <w:color w:val="000000" w:themeColor="text1"/>
          <w:sz w:val="24"/>
          <w:szCs w:val="24"/>
        </w:rPr>
        <w:t>0</w:t>
      </w:r>
      <w:r w:rsidRPr="004474C5">
        <w:rPr>
          <w:rFonts w:ascii="Times New Roman" w:hAnsi="Times New Roman" w:cs="Times New Roman"/>
          <w:color w:val="000000" w:themeColor="text1"/>
          <w:sz w:val="24"/>
          <w:szCs w:val="24"/>
        </w:rPr>
        <w:t> Eur išlaidų be PVM, o prašo tik 1361,60 Eur). Šalių interesų pusiausvyrą užtikrina ir tai, kad šalys susitarė dėl pakankamai protingo laiko, kurį darbuotojas turi išdirbti pas darbdav</w:t>
      </w:r>
      <w:r w:rsidR="00221825">
        <w:rPr>
          <w:rFonts w:ascii="Times New Roman" w:hAnsi="Times New Roman" w:cs="Times New Roman"/>
          <w:color w:val="000000" w:themeColor="text1"/>
          <w:sz w:val="24"/>
          <w:szCs w:val="24"/>
        </w:rPr>
        <w:t>ę</w:t>
      </w:r>
      <w:r w:rsidRPr="004474C5">
        <w:rPr>
          <w:rFonts w:ascii="Times New Roman" w:hAnsi="Times New Roman" w:cs="Times New Roman"/>
          <w:color w:val="000000" w:themeColor="text1"/>
          <w:sz w:val="24"/>
          <w:szCs w:val="24"/>
        </w:rPr>
        <w:t xml:space="preserve"> nuo Kvalifikacijos kėlimo kursų pabaigos, t. y. 12 mėnesių, nors galėjo susitarti ir dėl </w:t>
      </w:r>
      <w:r w:rsidR="00221825">
        <w:rPr>
          <w:rFonts w:ascii="Times New Roman" w:hAnsi="Times New Roman" w:cs="Times New Roman"/>
          <w:color w:val="000000" w:themeColor="text1"/>
          <w:sz w:val="24"/>
          <w:szCs w:val="24"/>
        </w:rPr>
        <w:t>gerokai</w:t>
      </w:r>
      <w:r w:rsidRPr="004474C5">
        <w:rPr>
          <w:rFonts w:ascii="Times New Roman" w:hAnsi="Times New Roman" w:cs="Times New Roman"/>
          <w:color w:val="000000" w:themeColor="text1"/>
          <w:sz w:val="24"/>
          <w:szCs w:val="24"/>
        </w:rPr>
        <w:t xml:space="preserve"> ilgesnio termino, t. y. 24 mėnesių.</w:t>
      </w:r>
    </w:p>
    <w:p w14:paraId="1C364361" w14:textId="126BF153" w:rsidR="00AD404A" w:rsidRPr="004474C5" w:rsidRDefault="00AD404A" w:rsidP="00AD404A">
      <w:pPr>
        <w:pStyle w:val="Bodytext20"/>
        <w:numPr>
          <w:ilvl w:val="0"/>
          <w:numId w:val="1"/>
        </w:numPr>
        <w:shd w:val="clear" w:color="auto" w:fill="auto"/>
        <w:spacing w:after="120" w:line="240" w:lineRule="auto"/>
        <w:rPr>
          <w:rFonts w:ascii="Times New Roman" w:hAnsi="Times New Roman" w:cs="Times New Roman"/>
          <w:color w:val="000000" w:themeColor="text1"/>
          <w:sz w:val="24"/>
          <w:szCs w:val="24"/>
        </w:rPr>
      </w:pPr>
      <w:r w:rsidRPr="004474C5">
        <w:rPr>
          <w:rFonts w:ascii="Times New Roman" w:hAnsi="Times New Roman" w:cs="Times New Roman"/>
          <w:color w:val="000000" w:themeColor="text1"/>
          <w:sz w:val="24"/>
          <w:szCs w:val="24"/>
        </w:rPr>
        <w:t>Teismas taip pat konstatavo, kad Papildomo susitarimo 2.1 punkte įtvirtinta kvalifikacijos kėlimo kursų išlaidų kompensavimo sąlyga yra susieta su kursų pasibaigimo momentu ar jų nutraukimo darbuotojo iniciatyva momentu, o ne jų realaus pabaigimo sąlyga ir (ar) terminu. Minėtoje sąlygoje, visų pirma, pabrėžiamas terminas – po kvalifikacijos kursų kėlimo pabaigos dienos, ir tik papildomai aprašant sąlygas, teismo vertinimu, buvo padarytos loginės klaidos rašant – po kvalifikacijos kėlimo kursų pabaigimo; po mokymų baigimo, o tai, teismo vertinimu, reiškia, kad kompensavimo darbdaviui mechanizmas yra susijęs su kvalifikacijos kėlimo kursų pasibaigimo diena, o ne kitomis sąlygomis. Kvalifikacijos kėlimo kursai baigėsi 2021 m. spalio 8 d., todėl</w:t>
      </w:r>
      <w:r w:rsidR="00221825">
        <w:rPr>
          <w:rFonts w:ascii="Times New Roman" w:hAnsi="Times New Roman" w:cs="Times New Roman"/>
          <w:color w:val="000000" w:themeColor="text1"/>
          <w:sz w:val="24"/>
          <w:szCs w:val="24"/>
        </w:rPr>
        <w:t>,</w:t>
      </w:r>
      <w:r w:rsidRPr="004474C5">
        <w:rPr>
          <w:rFonts w:ascii="Times New Roman" w:hAnsi="Times New Roman" w:cs="Times New Roman"/>
          <w:color w:val="000000" w:themeColor="text1"/>
          <w:sz w:val="24"/>
          <w:szCs w:val="24"/>
        </w:rPr>
        <w:t xml:space="preserve"> ieškovo iniciatyva nutraukus darbo sutartį, atsakovė tinkamai apskaičiavo, kad ieškovas yra skolingas Kvalifikacijos kėlimo kursų keturių mėnesių kompensuojančią dalį, t. y. 1361,60 Eur. Teismas nesutiko ir su ieškovo argumentu, kad atsakovė nesuteikė ieškovui darbo laiko mokymams arba kad ieškovas nebaigė kursų ne dėl savo kaltės. Kaip nustatyta iš šalių paaiškinimų, ieškovas turėjo galimybę pats planuoti ir organizuoti savo darbo laiką, todėl matydamas, kad negali skirti pakankamai laiko Kvalifikacijos kėlimo kursams, vadovaudamasis DK 25 straipsnio 1 ir 2 dalimis, privalėjo pranešti apie tai atsakov</w:t>
      </w:r>
      <w:r w:rsidR="00221825">
        <w:rPr>
          <w:rFonts w:ascii="Times New Roman" w:hAnsi="Times New Roman" w:cs="Times New Roman"/>
          <w:color w:val="000000" w:themeColor="text1"/>
          <w:sz w:val="24"/>
          <w:szCs w:val="24"/>
        </w:rPr>
        <w:t>e</w:t>
      </w:r>
      <w:r w:rsidRPr="004474C5">
        <w:rPr>
          <w:rFonts w:ascii="Times New Roman" w:hAnsi="Times New Roman" w:cs="Times New Roman"/>
          <w:color w:val="000000" w:themeColor="text1"/>
          <w:sz w:val="24"/>
          <w:szCs w:val="24"/>
        </w:rPr>
        <w:t>i, prašyti suteikti jam pakankamai darbo laiko mokymams ir egzaminams, tačiau to nepadarė.</w:t>
      </w:r>
    </w:p>
    <w:p w14:paraId="68C39D9A" w14:textId="266E8ADD" w:rsidR="00AD404A" w:rsidRPr="004474C5" w:rsidRDefault="00AD404A" w:rsidP="00AD404A">
      <w:pPr>
        <w:pStyle w:val="Bodytext20"/>
        <w:numPr>
          <w:ilvl w:val="0"/>
          <w:numId w:val="1"/>
        </w:numPr>
        <w:shd w:val="clear" w:color="auto" w:fill="auto"/>
        <w:spacing w:after="120" w:line="240" w:lineRule="auto"/>
        <w:rPr>
          <w:rFonts w:ascii="Times New Roman" w:hAnsi="Times New Roman" w:cs="Times New Roman"/>
          <w:color w:val="000000" w:themeColor="text1"/>
          <w:sz w:val="24"/>
          <w:szCs w:val="24"/>
        </w:rPr>
      </w:pPr>
      <w:r w:rsidRPr="004474C5">
        <w:rPr>
          <w:rFonts w:ascii="Times New Roman" w:hAnsi="Times New Roman" w:cs="Times New Roman"/>
          <w:color w:val="000000" w:themeColor="text1"/>
          <w:sz w:val="24"/>
          <w:szCs w:val="24"/>
        </w:rPr>
        <w:t>Teismas nesutiko su ieškovo argumentu, kad</w:t>
      </w:r>
      <w:r w:rsidR="00221825">
        <w:rPr>
          <w:rFonts w:ascii="Times New Roman" w:hAnsi="Times New Roman" w:cs="Times New Roman"/>
          <w:color w:val="000000" w:themeColor="text1"/>
          <w:sz w:val="24"/>
          <w:szCs w:val="24"/>
        </w:rPr>
        <w:t>,</w:t>
      </w:r>
      <w:r w:rsidRPr="004474C5">
        <w:rPr>
          <w:rFonts w:ascii="Times New Roman" w:hAnsi="Times New Roman" w:cs="Times New Roman"/>
          <w:color w:val="000000" w:themeColor="text1"/>
          <w:sz w:val="24"/>
          <w:szCs w:val="24"/>
        </w:rPr>
        <w:t xml:space="preserve"> kilus ginčui tarp ieškovo ir atsakovės dėl išskaitos darymo, atsakovė turėjo kreiptis į darbo ginčus nagrinėjančius organus, nes atsakovės elgesys atitiko šalių sudaryto susitarimo sąlygas, kurios, kaip minėta, atsakovei leido tokį elgesio variantą. Teismas pažymėjo, kad šiuo atveju būtent ieškovas manė, </w:t>
      </w:r>
      <w:r w:rsidR="00221825">
        <w:rPr>
          <w:rFonts w:ascii="Times New Roman" w:hAnsi="Times New Roman" w:cs="Times New Roman"/>
          <w:color w:val="000000" w:themeColor="text1"/>
          <w:sz w:val="24"/>
          <w:szCs w:val="24"/>
        </w:rPr>
        <w:t>jog</w:t>
      </w:r>
      <w:r w:rsidRPr="004474C5">
        <w:rPr>
          <w:rFonts w:ascii="Times New Roman" w:hAnsi="Times New Roman" w:cs="Times New Roman"/>
          <w:color w:val="000000" w:themeColor="text1"/>
          <w:sz w:val="24"/>
          <w:szCs w:val="24"/>
        </w:rPr>
        <w:t xml:space="preserve"> jo teisės yra pažeistos, todėl ir </w:t>
      </w:r>
      <w:r w:rsidR="00221825">
        <w:rPr>
          <w:rFonts w:ascii="Times New Roman" w:hAnsi="Times New Roman" w:cs="Times New Roman"/>
          <w:color w:val="000000" w:themeColor="text1"/>
          <w:sz w:val="24"/>
          <w:szCs w:val="24"/>
        </w:rPr>
        <w:t>įgyvendino</w:t>
      </w:r>
      <w:r w:rsidRPr="004474C5">
        <w:rPr>
          <w:rFonts w:ascii="Times New Roman" w:hAnsi="Times New Roman" w:cs="Times New Roman"/>
          <w:color w:val="000000" w:themeColor="text1"/>
          <w:sz w:val="24"/>
          <w:szCs w:val="24"/>
        </w:rPr>
        <w:t xml:space="preserve"> DK nustatytą teisę kreiptis į DGK, vėliau – į teismą.</w:t>
      </w:r>
    </w:p>
    <w:p w14:paraId="33821415" w14:textId="5079D856" w:rsidR="00AD404A" w:rsidRPr="004474C5" w:rsidRDefault="00AD404A" w:rsidP="00AD404A">
      <w:pPr>
        <w:pStyle w:val="Bodytext20"/>
        <w:numPr>
          <w:ilvl w:val="0"/>
          <w:numId w:val="1"/>
        </w:numPr>
        <w:shd w:val="clear" w:color="auto" w:fill="auto"/>
        <w:spacing w:after="120" w:line="240" w:lineRule="auto"/>
        <w:rPr>
          <w:rFonts w:ascii="Times New Roman" w:hAnsi="Times New Roman" w:cs="Times New Roman"/>
          <w:color w:val="000000" w:themeColor="text1"/>
          <w:sz w:val="24"/>
          <w:szCs w:val="24"/>
        </w:rPr>
      </w:pPr>
      <w:r w:rsidRPr="004474C5">
        <w:rPr>
          <w:rFonts w:ascii="Times New Roman" w:hAnsi="Times New Roman" w:cs="Times New Roman"/>
          <w:color w:val="000000" w:themeColor="text1"/>
          <w:sz w:val="24"/>
          <w:szCs w:val="24"/>
        </w:rPr>
        <w:t>Teismas vertino, kad atsakovė iš esmės tinkamai elgėsi su darbuotoju, t. y. pasiūlė dalyvauti Kvalifikacijos kėlimo kursuose, sudarė galimybes ieškovui save įsivertinti, suprasti Kvalifikacijos kėlimo kursų esmę</w:t>
      </w:r>
      <w:r w:rsidR="00221825">
        <w:rPr>
          <w:rFonts w:ascii="Times New Roman" w:hAnsi="Times New Roman" w:cs="Times New Roman"/>
          <w:color w:val="000000" w:themeColor="text1"/>
          <w:sz w:val="24"/>
          <w:szCs w:val="24"/>
        </w:rPr>
        <w:t>,</w:t>
      </w:r>
      <w:r w:rsidRPr="004474C5">
        <w:rPr>
          <w:rFonts w:ascii="Times New Roman" w:hAnsi="Times New Roman" w:cs="Times New Roman"/>
          <w:color w:val="000000" w:themeColor="text1"/>
          <w:sz w:val="24"/>
          <w:szCs w:val="24"/>
        </w:rPr>
        <w:t xml:space="preserve"> ir tik tuomet su juo sudarė Papildomą susitarimą, kuriame nurodyta ir Kvalifikacijos kėlimo kursų finansinė vertė. Kvalifikacijos kėlimo kursų metu </w:t>
      </w:r>
      <w:r w:rsidR="00221825">
        <w:rPr>
          <w:rFonts w:ascii="Times New Roman" w:hAnsi="Times New Roman" w:cs="Times New Roman"/>
          <w:color w:val="000000" w:themeColor="text1"/>
          <w:sz w:val="24"/>
          <w:szCs w:val="24"/>
        </w:rPr>
        <w:t xml:space="preserve">atsakovė </w:t>
      </w:r>
      <w:r w:rsidRPr="004474C5">
        <w:rPr>
          <w:rFonts w:ascii="Times New Roman" w:hAnsi="Times New Roman" w:cs="Times New Roman"/>
          <w:color w:val="000000" w:themeColor="text1"/>
          <w:sz w:val="24"/>
          <w:szCs w:val="24"/>
        </w:rPr>
        <w:t xml:space="preserve">kelis kartus teiravosi ieškovo, kaip jam sekasi mokytis, tiesioginis vadovas </w:t>
      </w:r>
      <w:r w:rsidR="002E0AD5">
        <w:rPr>
          <w:rFonts w:ascii="Times New Roman" w:hAnsi="Times New Roman" w:cs="Times New Roman"/>
          <w:color w:val="000000" w:themeColor="text1"/>
          <w:sz w:val="24"/>
          <w:szCs w:val="24"/>
        </w:rPr>
        <w:t xml:space="preserve">per </w:t>
      </w:r>
      <w:r w:rsidRPr="004474C5">
        <w:rPr>
          <w:rFonts w:ascii="Times New Roman" w:hAnsi="Times New Roman" w:cs="Times New Roman"/>
          <w:color w:val="000000" w:themeColor="text1"/>
          <w:sz w:val="24"/>
          <w:szCs w:val="24"/>
        </w:rPr>
        <w:t>darbo pasitarim</w:t>
      </w:r>
      <w:r w:rsidR="002E0AD5">
        <w:rPr>
          <w:rFonts w:ascii="Times New Roman" w:hAnsi="Times New Roman" w:cs="Times New Roman"/>
          <w:color w:val="000000" w:themeColor="text1"/>
          <w:sz w:val="24"/>
          <w:szCs w:val="24"/>
        </w:rPr>
        <w:t>us</w:t>
      </w:r>
      <w:r w:rsidRPr="004474C5">
        <w:rPr>
          <w:rFonts w:ascii="Times New Roman" w:hAnsi="Times New Roman" w:cs="Times New Roman"/>
          <w:color w:val="000000" w:themeColor="text1"/>
          <w:sz w:val="24"/>
          <w:szCs w:val="24"/>
        </w:rPr>
        <w:t xml:space="preserve"> sudarė galimybę ieškovui aptarti kvalifikacijos kėlimo kursų eigą. Atsakovės elgesys, kuriuo ji nesudarė ieškovo Kvalifikacijos kėlimo kursų grafiko, nors ir nėra nepriekaištingas, tačiau nelaikytina, kad buvo pernelyg neatsakingas, kad </w:t>
      </w:r>
      <w:r w:rsidR="00221825">
        <w:rPr>
          <w:rFonts w:ascii="Times New Roman" w:hAnsi="Times New Roman" w:cs="Times New Roman"/>
          <w:color w:val="000000" w:themeColor="text1"/>
          <w:sz w:val="24"/>
          <w:szCs w:val="24"/>
        </w:rPr>
        <w:t xml:space="preserve">dėl jo </w:t>
      </w:r>
      <w:r w:rsidRPr="004474C5">
        <w:rPr>
          <w:rFonts w:ascii="Times New Roman" w:hAnsi="Times New Roman" w:cs="Times New Roman"/>
          <w:color w:val="000000" w:themeColor="text1"/>
          <w:sz w:val="24"/>
          <w:szCs w:val="24"/>
        </w:rPr>
        <w:t>ieškovas nesimokė ir Kvalifikacijos kėlimo kursų nebaigė. Tuo tarpu ieškovo elgesys iš esmės neatitiko DK 25 straipsnio 1 dalies nuostatų, nes jis pasirašė Papildomą susitarimą, taip sutiko mokytis 4084,8</w:t>
      </w:r>
      <w:r w:rsidR="002E0AD5" w:rsidRPr="00D57037">
        <w:rPr>
          <w:rFonts w:ascii="Times New Roman" w:hAnsi="Times New Roman" w:cs="Times New Roman"/>
          <w:color w:val="000000" w:themeColor="text1"/>
          <w:sz w:val="24"/>
          <w:szCs w:val="24"/>
        </w:rPr>
        <w:t>0</w:t>
      </w:r>
      <w:r w:rsidRPr="004474C5">
        <w:rPr>
          <w:rFonts w:ascii="Times New Roman" w:hAnsi="Times New Roman" w:cs="Times New Roman"/>
          <w:color w:val="000000" w:themeColor="text1"/>
          <w:sz w:val="24"/>
          <w:szCs w:val="24"/>
        </w:rPr>
        <w:t> Eur vertės Kvalifikacijos kėlimo kursuose, tačiau supratęs, kad Kvalifikacijos kėlimo kursai jam nėra naudingi, iš esmės neskyrė laiko</w:t>
      </w:r>
      <w:r w:rsidR="00221825">
        <w:rPr>
          <w:rFonts w:ascii="Times New Roman" w:hAnsi="Times New Roman" w:cs="Times New Roman"/>
          <w:color w:val="000000" w:themeColor="text1"/>
          <w:sz w:val="24"/>
          <w:szCs w:val="24"/>
        </w:rPr>
        <w:t xml:space="preserve"> mokytis</w:t>
      </w:r>
      <w:r w:rsidRPr="004474C5">
        <w:rPr>
          <w:rFonts w:ascii="Times New Roman" w:hAnsi="Times New Roman" w:cs="Times New Roman"/>
          <w:color w:val="000000" w:themeColor="text1"/>
          <w:sz w:val="24"/>
          <w:szCs w:val="24"/>
        </w:rPr>
        <w:t xml:space="preserve">, </w:t>
      </w:r>
      <w:r w:rsidR="00221825">
        <w:rPr>
          <w:rFonts w:ascii="Times New Roman" w:hAnsi="Times New Roman" w:cs="Times New Roman"/>
          <w:color w:val="000000" w:themeColor="text1"/>
          <w:sz w:val="24"/>
          <w:szCs w:val="24"/>
        </w:rPr>
        <w:t xml:space="preserve">apie tai </w:t>
      </w:r>
      <w:r w:rsidRPr="004474C5">
        <w:rPr>
          <w:rFonts w:ascii="Times New Roman" w:hAnsi="Times New Roman" w:cs="Times New Roman"/>
          <w:color w:val="000000" w:themeColor="text1"/>
          <w:sz w:val="24"/>
          <w:szCs w:val="24"/>
        </w:rPr>
        <w:t>tinkamai nepranešė atsakov</w:t>
      </w:r>
      <w:r w:rsidR="00221825">
        <w:rPr>
          <w:rFonts w:ascii="Times New Roman" w:hAnsi="Times New Roman" w:cs="Times New Roman"/>
          <w:color w:val="000000" w:themeColor="text1"/>
          <w:sz w:val="24"/>
          <w:szCs w:val="24"/>
        </w:rPr>
        <w:t>e</w:t>
      </w:r>
      <w:r w:rsidRPr="004474C5">
        <w:rPr>
          <w:rFonts w:ascii="Times New Roman" w:hAnsi="Times New Roman" w:cs="Times New Roman"/>
          <w:color w:val="000000" w:themeColor="text1"/>
          <w:sz w:val="24"/>
          <w:szCs w:val="24"/>
        </w:rPr>
        <w:t xml:space="preserve">i, t. y. pats ieškovas sudarė tokias sąlygas, kad jis ne tik nesimokė, neišlaikė egzaminų, </w:t>
      </w:r>
      <w:r w:rsidR="00221825">
        <w:rPr>
          <w:rFonts w:ascii="Times New Roman" w:hAnsi="Times New Roman" w:cs="Times New Roman"/>
          <w:color w:val="000000" w:themeColor="text1"/>
          <w:sz w:val="24"/>
          <w:szCs w:val="24"/>
        </w:rPr>
        <w:t>bet</w:t>
      </w:r>
      <w:r w:rsidR="002E0AD5">
        <w:rPr>
          <w:rFonts w:ascii="Times New Roman" w:hAnsi="Times New Roman" w:cs="Times New Roman"/>
          <w:color w:val="000000" w:themeColor="text1"/>
          <w:sz w:val="24"/>
          <w:szCs w:val="24"/>
        </w:rPr>
        <w:t xml:space="preserve"> </w:t>
      </w:r>
      <w:r w:rsidRPr="004474C5">
        <w:rPr>
          <w:rFonts w:ascii="Times New Roman" w:hAnsi="Times New Roman" w:cs="Times New Roman"/>
          <w:color w:val="000000" w:themeColor="text1"/>
          <w:sz w:val="24"/>
          <w:szCs w:val="24"/>
        </w:rPr>
        <w:t xml:space="preserve">ir nulėmė, kad atsakovė </w:t>
      </w:r>
      <w:r w:rsidR="00CB5DD3">
        <w:rPr>
          <w:rFonts w:ascii="Times New Roman" w:hAnsi="Times New Roman" w:cs="Times New Roman"/>
          <w:color w:val="000000" w:themeColor="text1"/>
          <w:sz w:val="24"/>
          <w:szCs w:val="24"/>
        </w:rPr>
        <w:t>su</w:t>
      </w:r>
      <w:r w:rsidRPr="004474C5">
        <w:rPr>
          <w:rFonts w:ascii="Times New Roman" w:hAnsi="Times New Roman" w:cs="Times New Roman"/>
          <w:color w:val="000000" w:themeColor="text1"/>
          <w:sz w:val="24"/>
          <w:szCs w:val="24"/>
        </w:rPr>
        <w:t xml:space="preserve">mokėjo už kursus, kurie </w:t>
      </w:r>
      <w:r w:rsidR="00CB5DD3">
        <w:rPr>
          <w:rFonts w:ascii="Times New Roman" w:hAnsi="Times New Roman" w:cs="Times New Roman"/>
          <w:color w:val="000000" w:themeColor="text1"/>
          <w:sz w:val="24"/>
          <w:szCs w:val="24"/>
        </w:rPr>
        <w:t>jai</w:t>
      </w:r>
      <w:r w:rsidRPr="004474C5">
        <w:rPr>
          <w:rFonts w:ascii="Times New Roman" w:hAnsi="Times New Roman" w:cs="Times New Roman"/>
          <w:color w:val="000000" w:themeColor="text1"/>
          <w:sz w:val="24"/>
          <w:szCs w:val="24"/>
        </w:rPr>
        <w:t xml:space="preserve">, kaip darbdavei, nesukūrė jokios pridėtinės vertės. Byloje užfiksuotas įrodymas, jog ieškovas iš 28 darbo dienų, kurias buvo rekomenduojama skirti mokymams, </w:t>
      </w:r>
      <w:r w:rsidR="00CB5DD3">
        <w:rPr>
          <w:rFonts w:ascii="Times New Roman" w:hAnsi="Times New Roman" w:cs="Times New Roman"/>
          <w:color w:val="000000" w:themeColor="text1"/>
          <w:sz w:val="24"/>
          <w:szCs w:val="24"/>
        </w:rPr>
        <w:t>kursams</w:t>
      </w:r>
      <w:r w:rsidRPr="004474C5">
        <w:rPr>
          <w:rFonts w:ascii="Times New Roman" w:hAnsi="Times New Roman" w:cs="Times New Roman"/>
          <w:color w:val="000000" w:themeColor="text1"/>
          <w:sz w:val="24"/>
          <w:szCs w:val="24"/>
        </w:rPr>
        <w:t xml:space="preserve"> skyrė tik 1,78 val.; tokia aplinkybė teismui neleido daryti išvados, kad ieškovas, būdamas atsakingas ir rūpestingas darbuotojas, vertindamas savo užimtumą, negalėjo skirti mokymams bent 1</w:t>
      </w:r>
      <w:r w:rsidR="00CB5DD3">
        <w:rPr>
          <w:rFonts w:ascii="Times New Roman" w:hAnsi="Times New Roman" w:cs="Times New Roman"/>
          <w:color w:val="000000" w:themeColor="text1"/>
          <w:sz w:val="24"/>
          <w:szCs w:val="24"/>
        </w:rPr>
        <w:t>–</w:t>
      </w:r>
      <w:r w:rsidRPr="004474C5">
        <w:rPr>
          <w:rFonts w:ascii="Times New Roman" w:hAnsi="Times New Roman" w:cs="Times New Roman"/>
          <w:color w:val="000000" w:themeColor="text1"/>
          <w:sz w:val="24"/>
          <w:szCs w:val="24"/>
        </w:rPr>
        <w:t>2 darbo valandų per savaitę.</w:t>
      </w:r>
    </w:p>
    <w:p w14:paraId="20493C21" w14:textId="6F872D26" w:rsidR="00AD404A" w:rsidRPr="006D03F4" w:rsidRDefault="00AD404A" w:rsidP="00AD404A">
      <w:pPr>
        <w:pStyle w:val="ListParagraph"/>
        <w:numPr>
          <w:ilvl w:val="0"/>
          <w:numId w:val="1"/>
        </w:numPr>
        <w:spacing w:after="120" w:line="240" w:lineRule="auto"/>
        <w:contextualSpacing w:val="0"/>
        <w:jc w:val="both"/>
        <w:rPr>
          <w:rStyle w:val="clear"/>
          <w:rFonts w:asciiTheme="majorBidi" w:hAnsiTheme="majorBidi" w:cstheme="majorBidi"/>
          <w:sz w:val="24"/>
          <w:szCs w:val="24"/>
        </w:rPr>
      </w:pPr>
      <w:r w:rsidRPr="004663B2">
        <w:rPr>
          <w:rFonts w:ascii="Times New Roman" w:hAnsi="Times New Roman"/>
          <w:color w:val="000000" w:themeColor="text1"/>
          <w:sz w:val="24"/>
          <w:szCs w:val="24"/>
        </w:rPr>
        <w:t>Nors</w:t>
      </w:r>
      <w:r>
        <w:rPr>
          <w:rFonts w:ascii="Times New Roman" w:hAnsi="Times New Roman"/>
          <w:color w:val="000000" w:themeColor="text1"/>
          <w:sz w:val="24"/>
          <w:szCs w:val="24"/>
        </w:rPr>
        <w:t>,</w:t>
      </w:r>
      <w:r w:rsidRPr="004663B2">
        <w:rPr>
          <w:rFonts w:ascii="Times New Roman" w:hAnsi="Times New Roman"/>
          <w:color w:val="000000" w:themeColor="text1"/>
          <w:sz w:val="24"/>
          <w:szCs w:val="24"/>
        </w:rPr>
        <w:t xml:space="preserve"> atmetus ieškovo ieškinį, atsakovė įgijo teisę į bylinėjimosi išlaidų atlyginimą </w:t>
      </w:r>
      <w:r>
        <w:rPr>
          <w:rFonts w:ascii="Times New Roman" w:hAnsi="Times New Roman"/>
          <w:color w:val="000000" w:themeColor="text1"/>
          <w:sz w:val="24"/>
          <w:szCs w:val="24"/>
        </w:rPr>
        <w:t>(</w:t>
      </w:r>
      <w:r w:rsidRPr="004663B2">
        <w:rPr>
          <w:rFonts w:ascii="Times New Roman" w:hAnsi="Times New Roman"/>
          <w:color w:val="000000" w:themeColor="text1"/>
          <w:sz w:val="24"/>
          <w:szCs w:val="24"/>
        </w:rPr>
        <w:t>į 255,43 Eur išlaid</w:t>
      </w:r>
      <w:r w:rsidR="00B95C32">
        <w:rPr>
          <w:rFonts w:ascii="Times New Roman" w:hAnsi="Times New Roman"/>
          <w:color w:val="000000" w:themeColor="text1"/>
          <w:sz w:val="24"/>
          <w:szCs w:val="24"/>
        </w:rPr>
        <w:t>ų</w:t>
      </w:r>
      <w:r w:rsidRPr="004663B2">
        <w:rPr>
          <w:rFonts w:ascii="Times New Roman" w:hAnsi="Times New Roman"/>
          <w:color w:val="000000" w:themeColor="text1"/>
          <w:sz w:val="24"/>
          <w:szCs w:val="24"/>
        </w:rPr>
        <w:t xml:space="preserve"> dėl dokumentų vertimo</w:t>
      </w:r>
      <w:r w:rsidR="00B95C32">
        <w:rPr>
          <w:rFonts w:ascii="Times New Roman" w:hAnsi="Times New Roman"/>
          <w:color w:val="000000" w:themeColor="text1"/>
          <w:sz w:val="24"/>
          <w:szCs w:val="24"/>
        </w:rPr>
        <w:t xml:space="preserve"> atlyginimą</w:t>
      </w:r>
      <w:r>
        <w:rPr>
          <w:rFonts w:ascii="Times New Roman" w:hAnsi="Times New Roman"/>
          <w:color w:val="000000" w:themeColor="text1"/>
          <w:sz w:val="24"/>
          <w:szCs w:val="24"/>
        </w:rPr>
        <w:t>)</w:t>
      </w:r>
      <w:r w:rsidRPr="004663B2">
        <w:rPr>
          <w:rFonts w:ascii="Times New Roman" w:hAnsi="Times New Roman"/>
          <w:color w:val="000000" w:themeColor="text1"/>
          <w:sz w:val="24"/>
          <w:szCs w:val="24"/>
        </w:rPr>
        <w:t xml:space="preserve">, tačiau teismas atsakovės prašymą atmetė. Teismas pažymėjo, kad atsakovė yra viena didesnių valstybės valdomų įmonių, todėl toks subjektas privalo užtikrinti tokią savo vidaus administravimo struktūrą, kuri leistų jam tinkamai įgyvendinti </w:t>
      </w:r>
      <w:r w:rsidRPr="004663B2">
        <w:rPr>
          <w:rFonts w:ascii="Times New Roman" w:hAnsi="Times New Roman"/>
          <w:color w:val="000000" w:themeColor="text1"/>
          <w:sz w:val="24"/>
          <w:szCs w:val="24"/>
        </w:rPr>
        <w:lastRenderedPageBreak/>
        <w:t>paskirtas funkcijas</w:t>
      </w:r>
      <w:r>
        <w:rPr>
          <w:rFonts w:ascii="Times New Roman" w:hAnsi="Times New Roman"/>
          <w:color w:val="000000" w:themeColor="text1"/>
          <w:sz w:val="24"/>
          <w:szCs w:val="24"/>
        </w:rPr>
        <w:t>,</w:t>
      </w:r>
      <w:r w:rsidRPr="004663B2">
        <w:rPr>
          <w:rFonts w:ascii="Times New Roman" w:hAnsi="Times New Roman"/>
          <w:color w:val="000000" w:themeColor="text1"/>
          <w:sz w:val="24"/>
          <w:szCs w:val="24"/>
        </w:rPr>
        <w:t xml:space="preserve"> įskaitant ir teismui ar darbo santykiams reikalingų dokumentų vertimą į lietuvių kalbą.</w:t>
      </w:r>
      <w:r w:rsidRPr="004663B2">
        <w:rPr>
          <w:rFonts w:ascii="Times New Roman" w:hAnsi="Times New Roman"/>
          <w:sz w:val="24"/>
          <w:szCs w:val="24"/>
        </w:rPr>
        <w:t xml:space="preserve"> </w:t>
      </w:r>
      <w:r w:rsidRPr="004663B2">
        <w:rPr>
          <w:rFonts w:ascii="Times New Roman" w:hAnsi="Times New Roman"/>
          <w:color w:val="000000" w:themeColor="text1"/>
          <w:sz w:val="24"/>
          <w:szCs w:val="24"/>
        </w:rPr>
        <w:t>Atsakovė neįrodė teismui, kad</w:t>
      </w:r>
      <w:r>
        <w:rPr>
          <w:rFonts w:ascii="Times New Roman" w:hAnsi="Times New Roman"/>
          <w:color w:val="000000" w:themeColor="text1"/>
          <w:sz w:val="24"/>
          <w:szCs w:val="24"/>
        </w:rPr>
        <w:t xml:space="preserve"> </w:t>
      </w:r>
      <w:r w:rsidRPr="004663B2">
        <w:rPr>
          <w:rFonts w:ascii="Times New Roman" w:hAnsi="Times New Roman"/>
          <w:color w:val="000000" w:themeColor="text1"/>
          <w:sz w:val="24"/>
          <w:szCs w:val="24"/>
        </w:rPr>
        <w:t>į bylos medžiag</w:t>
      </w:r>
      <w:r w:rsidR="00B95C32">
        <w:rPr>
          <w:rFonts w:ascii="Times New Roman" w:hAnsi="Times New Roman"/>
          <w:color w:val="000000" w:themeColor="text1"/>
          <w:sz w:val="24"/>
          <w:szCs w:val="24"/>
        </w:rPr>
        <w:t>ą</w:t>
      </w:r>
      <w:r w:rsidRPr="004663B2">
        <w:rPr>
          <w:rFonts w:ascii="Times New Roman" w:hAnsi="Times New Roman"/>
          <w:color w:val="000000" w:themeColor="text1"/>
          <w:sz w:val="24"/>
          <w:szCs w:val="24"/>
        </w:rPr>
        <w:t xml:space="preserve"> pateikti angliškų dokumentų vertimai neturėjo būti padaryti dar darbo santykių metu, o vėliau </w:t>
      </w:r>
      <w:r w:rsidR="00B95C32">
        <w:rPr>
          <w:rFonts w:ascii="Times New Roman" w:hAnsi="Times New Roman"/>
          <w:color w:val="000000" w:themeColor="text1"/>
          <w:sz w:val="24"/>
          <w:szCs w:val="24"/>
        </w:rPr>
        <w:t xml:space="preserve">– </w:t>
      </w:r>
      <w:r w:rsidRPr="004663B2">
        <w:rPr>
          <w:rFonts w:ascii="Times New Roman" w:hAnsi="Times New Roman"/>
          <w:color w:val="000000" w:themeColor="text1"/>
          <w:sz w:val="24"/>
          <w:szCs w:val="24"/>
        </w:rPr>
        <w:t xml:space="preserve">pateikti ir darbo ginčų komisijai. Taip pat atsakovė neįrodė, kad </w:t>
      </w:r>
      <w:r w:rsidR="00B95C32">
        <w:rPr>
          <w:rFonts w:ascii="Times New Roman" w:hAnsi="Times New Roman"/>
          <w:color w:val="000000" w:themeColor="text1"/>
          <w:sz w:val="24"/>
          <w:szCs w:val="24"/>
        </w:rPr>
        <w:t xml:space="preserve">į </w:t>
      </w:r>
      <w:r w:rsidRPr="004663B2">
        <w:rPr>
          <w:rFonts w:ascii="Times New Roman" w:hAnsi="Times New Roman"/>
          <w:color w:val="000000" w:themeColor="text1"/>
          <w:sz w:val="24"/>
          <w:szCs w:val="24"/>
        </w:rPr>
        <w:t>bylos medžiag</w:t>
      </w:r>
      <w:r w:rsidR="00B95C32">
        <w:rPr>
          <w:rFonts w:ascii="Times New Roman" w:hAnsi="Times New Roman"/>
          <w:color w:val="000000" w:themeColor="text1"/>
          <w:sz w:val="24"/>
          <w:szCs w:val="24"/>
        </w:rPr>
        <w:t>ą</w:t>
      </w:r>
      <w:r w:rsidRPr="004663B2">
        <w:rPr>
          <w:rFonts w:ascii="Times New Roman" w:hAnsi="Times New Roman"/>
          <w:color w:val="000000" w:themeColor="text1"/>
          <w:sz w:val="24"/>
          <w:szCs w:val="24"/>
        </w:rPr>
        <w:t xml:space="preserve"> pateikt</w:t>
      </w:r>
      <w:r w:rsidR="00B95C32">
        <w:rPr>
          <w:rFonts w:ascii="Times New Roman" w:hAnsi="Times New Roman"/>
          <w:color w:val="000000" w:themeColor="text1"/>
          <w:sz w:val="24"/>
          <w:szCs w:val="24"/>
        </w:rPr>
        <w:t>o</w:t>
      </w:r>
      <w:r w:rsidRPr="004663B2">
        <w:rPr>
          <w:rFonts w:ascii="Times New Roman" w:hAnsi="Times New Roman"/>
          <w:color w:val="000000" w:themeColor="text1"/>
          <w:sz w:val="24"/>
          <w:szCs w:val="24"/>
        </w:rPr>
        <w:t xml:space="preserve"> anglišk</w:t>
      </w:r>
      <w:r w:rsidR="00B95C32">
        <w:rPr>
          <w:rFonts w:ascii="Times New Roman" w:hAnsi="Times New Roman"/>
          <w:color w:val="000000" w:themeColor="text1"/>
          <w:sz w:val="24"/>
          <w:szCs w:val="24"/>
        </w:rPr>
        <w:t>ų</w:t>
      </w:r>
      <w:r w:rsidRPr="004663B2">
        <w:rPr>
          <w:rFonts w:ascii="Times New Roman" w:hAnsi="Times New Roman"/>
          <w:color w:val="000000" w:themeColor="text1"/>
          <w:sz w:val="24"/>
          <w:szCs w:val="24"/>
        </w:rPr>
        <w:t xml:space="preserve"> dokumentų vertim</w:t>
      </w:r>
      <w:r w:rsidR="00B95C32">
        <w:rPr>
          <w:rFonts w:ascii="Times New Roman" w:hAnsi="Times New Roman"/>
          <w:color w:val="000000" w:themeColor="text1"/>
          <w:sz w:val="24"/>
          <w:szCs w:val="24"/>
        </w:rPr>
        <w:t>o</w:t>
      </w:r>
      <w:r w:rsidRPr="004663B2">
        <w:rPr>
          <w:rFonts w:ascii="Times New Roman" w:hAnsi="Times New Roman"/>
          <w:color w:val="000000" w:themeColor="text1"/>
          <w:sz w:val="24"/>
          <w:szCs w:val="24"/>
        </w:rPr>
        <w:t xml:space="preserve"> negalėjo padaryti naudodama turimus žmogiškuosius išteklius</w:t>
      </w:r>
      <w:r>
        <w:rPr>
          <w:rFonts w:ascii="Times New Roman" w:hAnsi="Times New Roman"/>
          <w:color w:val="000000" w:themeColor="text1"/>
          <w:sz w:val="24"/>
          <w:szCs w:val="24"/>
        </w:rPr>
        <w:t>.</w:t>
      </w:r>
    </w:p>
    <w:p w14:paraId="349470F1" w14:textId="43CD87F8" w:rsidR="00AD404A" w:rsidRPr="00A42876" w:rsidRDefault="00AD404A" w:rsidP="00AD404A">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Vilniaus</w:t>
      </w:r>
      <w:r w:rsidRPr="00A42876">
        <w:rPr>
          <w:rFonts w:ascii="Times New Roman" w:hAnsi="Times New Roman"/>
          <w:sz w:val="24"/>
          <w:szCs w:val="24"/>
        </w:rPr>
        <w:t xml:space="preserve"> apygardos teismo Civilinių bylų skyriaus teisėjų kolegija</w:t>
      </w:r>
      <w:r>
        <w:rPr>
          <w:rFonts w:ascii="Times New Roman" w:hAnsi="Times New Roman"/>
          <w:sz w:val="24"/>
          <w:szCs w:val="24"/>
        </w:rPr>
        <w:t xml:space="preserve"> </w:t>
      </w:r>
      <w:r w:rsidRPr="007F5C69">
        <w:rPr>
          <w:rFonts w:ascii="Times New Roman" w:hAnsi="Times New Roman"/>
          <w:sz w:val="24"/>
          <w:szCs w:val="24"/>
        </w:rPr>
        <w:t>20</w:t>
      </w:r>
      <w:r>
        <w:rPr>
          <w:rFonts w:ascii="Times New Roman" w:hAnsi="Times New Roman"/>
          <w:sz w:val="24"/>
          <w:szCs w:val="24"/>
        </w:rPr>
        <w:t xml:space="preserve">23 m. kovo </w:t>
      </w:r>
      <w:r w:rsidRPr="00301C92">
        <w:rPr>
          <w:rFonts w:ascii="Times New Roman" w:hAnsi="Times New Roman"/>
          <w:sz w:val="24"/>
          <w:szCs w:val="24"/>
        </w:rPr>
        <w:t>8</w:t>
      </w:r>
      <w:r>
        <w:rPr>
          <w:rFonts w:ascii="Times New Roman" w:hAnsi="Times New Roman"/>
          <w:sz w:val="24"/>
          <w:szCs w:val="24"/>
        </w:rPr>
        <w:t xml:space="preserve"> d. sprendimu</w:t>
      </w:r>
      <w:r w:rsidRPr="00A42876">
        <w:rPr>
          <w:rFonts w:ascii="Times New Roman" w:hAnsi="Times New Roman"/>
          <w:sz w:val="24"/>
          <w:szCs w:val="24"/>
        </w:rPr>
        <w:t xml:space="preserve"> </w:t>
      </w:r>
      <w:bookmarkStart w:id="1" w:name="_Hlk95200559"/>
      <w:r>
        <w:rPr>
          <w:rFonts w:ascii="Times New Roman" w:hAnsi="Times New Roman"/>
          <w:sz w:val="24"/>
          <w:szCs w:val="24"/>
        </w:rPr>
        <w:t>p</w:t>
      </w:r>
      <w:r w:rsidRPr="00301C92">
        <w:rPr>
          <w:rFonts w:ascii="Times New Roman" w:hAnsi="Times New Roman"/>
          <w:sz w:val="24"/>
          <w:szCs w:val="24"/>
        </w:rPr>
        <w:t>anaikin</w:t>
      </w:r>
      <w:r>
        <w:rPr>
          <w:rFonts w:ascii="Times New Roman" w:hAnsi="Times New Roman"/>
          <w:sz w:val="24"/>
          <w:szCs w:val="24"/>
        </w:rPr>
        <w:t xml:space="preserve">o </w:t>
      </w:r>
      <w:r w:rsidRPr="00301C92">
        <w:rPr>
          <w:rFonts w:ascii="Times New Roman" w:hAnsi="Times New Roman"/>
          <w:sz w:val="24"/>
          <w:szCs w:val="24"/>
        </w:rPr>
        <w:t>Vilniaus miesto apylinkės teismo 2022 m. lapkričio 21 d. sprendimą ir pri</w:t>
      </w:r>
      <w:r>
        <w:rPr>
          <w:rFonts w:ascii="Times New Roman" w:hAnsi="Times New Roman"/>
          <w:sz w:val="24"/>
          <w:szCs w:val="24"/>
        </w:rPr>
        <w:t>ėmė</w:t>
      </w:r>
      <w:r w:rsidRPr="00301C92">
        <w:rPr>
          <w:rFonts w:ascii="Times New Roman" w:hAnsi="Times New Roman"/>
          <w:sz w:val="24"/>
          <w:szCs w:val="24"/>
        </w:rPr>
        <w:t xml:space="preserve"> naują sprendimą – ieškovo ieškinio reikalavimus tenkin</w:t>
      </w:r>
      <w:r>
        <w:rPr>
          <w:rFonts w:ascii="Times New Roman" w:hAnsi="Times New Roman"/>
          <w:sz w:val="24"/>
          <w:szCs w:val="24"/>
        </w:rPr>
        <w:t xml:space="preserve">o: pripažino, kad atsakovė </w:t>
      </w:r>
      <w:r w:rsidRPr="00301C92">
        <w:rPr>
          <w:rFonts w:ascii="Times New Roman" w:hAnsi="Times New Roman"/>
          <w:sz w:val="24"/>
          <w:szCs w:val="24"/>
        </w:rPr>
        <w:t>2</w:t>
      </w:r>
      <w:r>
        <w:rPr>
          <w:rFonts w:ascii="Times New Roman" w:hAnsi="Times New Roman"/>
          <w:sz w:val="24"/>
          <w:szCs w:val="24"/>
        </w:rPr>
        <w:t xml:space="preserve">022 m. birželio </w:t>
      </w:r>
      <w:r w:rsidRPr="00301C92">
        <w:rPr>
          <w:rFonts w:ascii="Times New Roman" w:hAnsi="Times New Roman"/>
          <w:sz w:val="24"/>
          <w:szCs w:val="24"/>
        </w:rPr>
        <w:t>10</w:t>
      </w:r>
      <w:r w:rsidR="00B95C32">
        <w:rPr>
          <w:rFonts w:ascii="Times New Roman" w:hAnsi="Times New Roman"/>
          <w:sz w:val="24"/>
          <w:szCs w:val="24"/>
        </w:rPr>
        <w:t> </w:t>
      </w:r>
      <w:r w:rsidRPr="00301C92">
        <w:rPr>
          <w:rFonts w:ascii="Times New Roman" w:hAnsi="Times New Roman"/>
          <w:sz w:val="24"/>
          <w:szCs w:val="24"/>
        </w:rPr>
        <w:t>d.</w:t>
      </w:r>
      <w:r>
        <w:rPr>
          <w:rFonts w:ascii="Times New Roman" w:hAnsi="Times New Roman"/>
          <w:sz w:val="24"/>
          <w:szCs w:val="24"/>
        </w:rPr>
        <w:t xml:space="preserve"> įsakymu neteisėtai iš ieškovui mokėtino darbo užmokesčio išskaitė </w:t>
      </w:r>
      <w:r w:rsidRPr="00301C92">
        <w:rPr>
          <w:rFonts w:ascii="Times New Roman" w:hAnsi="Times New Roman"/>
          <w:sz w:val="24"/>
          <w:szCs w:val="24"/>
        </w:rPr>
        <w:t>1</w:t>
      </w:r>
      <w:r>
        <w:rPr>
          <w:rFonts w:ascii="Times New Roman" w:hAnsi="Times New Roman"/>
          <w:sz w:val="24"/>
          <w:szCs w:val="24"/>
        </w:rPr>
        <w:t xml:space="preserve">361,60 Eur; priteisė ieškovui iš atsakovės </w:t>
      </w:r>
      <w:r w:rsidRPr="00301C92">
        <w:rPr>
          <w:rFonts w:ascii="Times New Roman" w:hAnsi="Times New Roman"/>
          <w:sz w:val="24"/>
          <w:szCs w:val="24"/>
        </w:rPr>
        <w:t>1</w:t>
      </w:r>
      <w:r>
        <w:rPr>
          <w:rFonts w:ascii="Times New Roman" w:hAnsi="Times New Roman"/>
          <w:sz w:val="24"/>
          <w:szCs w:val="24"/>
        </w:rPr>
        <w:t xml:space="preserve">361,60 Eur darbo užmokesčio (neatskaičius mokesčių), </w:t>
      </w:r>
      <w:r w:rsidRPr="00301C92">
        <w:rPr>
          <w:rFonts w:ascii="Times New Roman" w:hAnsi="Times New Roman"/>
          <w:sz w:val="24"/>
          <w:szCs w:val="24"/>
        </w:rPr>
        <w:t>8169,60 Eur</w:t>
      </w:r>
      <w:r>
        <w:rPr>
          <w:rFonts w:ascii="Times New Roman" w:hAnsi="Times New Roman"/>
          <w:sz w:val="24"/>
          <w:szCs w:val="24"/>
        </w:rPr>
        <w:t xml:space="preserve"> dydžio netesybas bei </w:t>
      </w:r>
      <w:r w:rsidRPr="00301C92">
        <w:rPr>
          <w:rFonts w:ascii="Times New Roman" w:hAnsi="Times New Roman"/>
          <w:sz w:val="24"/>
          <w:szCs w:val="24"/>
        </w:rPr>
        <w:t>1500 Eur</w:t>
      </w:r>
      <w:r>
        <w:rPr>
          <w:rFonts w:ascii="Times New Roman" w:hAnsi="Times New Roman"/>
          <w:sz w:val="24"/>
          <w:szCs w:val="24"/>
        </w:rPr>
        <w:t xml:space="preserve"> bylinėjimosi išlaidų</w:t>
      </w:r>
      <w:r w:rsidR="00B95C32">
        <w:rPr>
          <w:rFonts w:ascii="Times New Roman" w:hAnsi="Times New Roman"/>
          <w:sz w:val="24"/>
          <w:szCs w:val="24"/>
        </w:rPr>
        <w:t xml:space="preserve"> atlyginimo</w:t>
      </w:r>
      <w:r>
        <w:rPr>
          <w:rFonts w:ascii="Times New Roman" w:hAnsi="Times New Roman"/>
          <w:sz w:val="24"/>
          <w:szCs w:val="24"/>
        </w:rPr>
        <w:t xml:space="preserve">. Taip pat priteisė iš atsakovės Lietuvos valstybei </w:t>
      </w:r>
      <w:r w:rsidRPr="00301C92">
        <w:rPr>
          <w:rFonts w:ascii="Times New Roman" w:hAnsi="Times New Roman"/>
          <w:sz w:val="24"/>
          <w:szCs w:val="24"/>
        </w:rPr>
        <w:t>215 Eur</w:t>
      </w:r>
      <w:r>
        <w:rPr>
          <w:rFonts w:ascii="Times New Roman" w:hAnsi="Times New Roman"/>
          <w:sz w:val="24"/>
          <w:szCs w:val="24"/>
        </w:rPr>
        <w:t xml:space="preserve"> žyminio mokesčio.</w:t>
      </w:r>
    </w:p>
    <w:p w14:paraId="3DBD94CF" w14:textId="47EBECD9" w:rsidR="00AD404A" w:rsidRPr="00660E6E" w:rsidRDefault="00AD404A" w:rsidP="00AD404A">
      <w:pPr>
        <w:pStyle w:val="ListParagraph"/>
        <w:numPr>
          <w:ilvl w:val="0"/>
          <w:numId w:val="1"/>
        </w:numPr>
        <w:spacing w:after="120" w:line="240" w:lineRule="auto"/>
        <w:contextualSpacing w:val="0"/>
        <w:jc w:val="both"/>
        <w:rPr>
          <w:rFonts w:ascii="Times New Roman" w:hAnsi="Times New Roman"/>
          <w:sz w:val="24"/>
          <w:szCs w:val="24"/>
        </w:rPr>
      </w:pPr>
      <w:r w:rsidRPr="004663B2">
        <w:rPr>
          <w:rFonts w:ascii="Times New Roman" w:hAnsi="Times New Roman"/>
          <w:sz w:val="24"/>
          <w:szCs w:val="24"/>
        </w:rPr>
        <w:t>Teis</w:t>
      </w:r>
      <w:r>
        <w:rPr>
          <w:rFonts w:ascii="Times New Roman" w:hAnsi="Times New Roman"/>
          <w:sz w:val="24"/>
          <w:szCs w:val="24"/>
        </w:rPr>
        <w:t>mas</w:t>
      </w:r>
      <w:r w:rsidRPr="004663B2">
        <w:rPr>
          <w:rFonts w:ascii="Times New Roman" w:hAnsi="Times New Roman"/>
          <w:sz w:val="24"/>
          <w:szCs w:val="24"/>
        </w:rPr>
        <w:t xml:space="preserve"> pažym</w:t>
      </w:r>
      <w:r>
        <w:rPr>
          <w:rFonts w:ascii="Times New Roman" w:hAnsi="Times New Roman"/>
          <w:sz w:val="24"/>
          <w:szCs w:val="24"/>
        </w:rPr>
        <w:t>ėjo</w:t>
      </w:r>
      <w:r w:rsidRPr="004663B2">
        <w:rPr>
          <w:rFonts w:ascii="Times New Roman" w:hAnsi="Times New Roman"/>
          <w:sz w:val="24"/>
          <w:szCs w:val="24"/>
        </w:rPr>
        <w:t xml:space="preserve">, </w:t>
      </w:r>
      <w:r>
        <w:rPr>
          <w:rFonts w:ascii="Times New Roman" w:hAnsi="Times New Roman"/>
          <w:sz w:val="24"/>
          <w:szCs w:val="24"/>
        </w:rPr>
        <w:t>jog</w:t>
      </w:r>
      <w:r w:rsidRPr="004663B2">
        <w:rPr>
          <w:rFonts w:ascii="Times New Roman" w:hAnsi="Times New Roman"/>
          <w:sz w:val="24"/>
          <w:szCs w:val="24"/>
        </w:rPr>
        <w:t xml:space="preserve"> norint padaryti išvadą, kad su atleidžiamu darbuotoju buvo tinkamai atsiskaityta, </w:t>
      </w:r>
      <w:r>
        <w:rPr>
          <w:rFonts w:ascii="Times New Roman" w:hAnsi="Times New Roman"/>
          <w:sz w:val="24"/>
          <w:szCs w:val="24"/>
        </w:rPr>
        <w:t xml:space="preserve">reikia nustatyti, </w:t>
      </w:r>
      <w:r w:rsidRPr="004663B2">
        <w:rPr>
          <w:rFonts w:ascii="Times New Roman" w:hAnsi="Times New Roman"/>
          <w:sz w:val="24"/>
          <w:szCs w:val="24"/>
        </w:rPr>
        <w:t xml:space="preserve">kokiu pagrindu ir kokio dydžio reikalavimą </w:t>
      </w:r>
      <w:r w:rsidR="00B95C32">
        <w:rPr>
          <w:rFonts w:ascii="Times New Roman" w:hAnsi="Times New Roman"/>
          <w:sz w:val="24"/>
          <w:szCs w:val="24"/>
        </w:rPr>
        <w:t xml:space="preserve">darbuotojui </w:t>
      </w:r>
      <w:r w:rsidRPr="004663B2">
        <w:rPr>
          <w:rFonts w:ascii="Times New Roman" w:hAnsi="Times New Roman"/>
          <w:sz w:val="24"/>
          <w:szCs w:val="24"/>
        </w:rPr>
        <w:t>darbdavys buvo įgijęs ir ar tinkamai atliko išskaitymą</w:t>
      </w:r>
      <w:r>
        <w:rPr>
          <w:rFonts w:ascii="Times New Roman" w:hAnsi="Times New Roman"/>
          <w:sz w:val="24"/>
          <w:szCs w:val="24"/>
        </w:rPr>
        <w:t xml:space="preserve">. </w:t>
      </w:r>
      <w:r w:rsidRPr="004663B2">
        <w:rPr>
          <w:rFonts w:ascii="Times New Roman" w:hAnsi="Times New Roman"/>
          <w:sz w:val="24"/>
          <w:szCs w:val="24"/>
        </w:rPr>
        <w:t>DK 150 straipsnyje yra nustatyti griežti darbdavio teisės atlikti priešpriešinių sumų įskaitymą ribojimai, detaliai nurodant ne tik</w:t>
      </w:r>
      <w:r>
        <w:rPr>
          <w:rFonts w:ascii="Times New Roman" w:hAnsi="Times New Roman"/>
          <w:sz w:val="24"/>
          <w:szCs w:val="24"/>
        </w:rPr>
        <w:t xml:space="preserve"> tai,</w:t>
      </w:r>
      <w:r w:rsidRPr="004663B2">
        <w:rPr>
          <w:rFonts w:ascii="Times New Roman" w:hAnsi="Times New Roman"/>
          <w:sz w:val="24"/>
          <w:szCs w:val="24"/>
        </w:rPr>
        <w:t xml:space="preserve"> kokio pobūdžio darbdavio reikalavimai gali būti tenkinami darant išskaitas iš darbuotojo darbo užmokesčio (DK 150 straipsnio 2 dalis), bet ir maksimal</w:t>
      </w:r>
      <w:r w:rsidR="00B95C32">
        <w:rPr>
          <w:rFonts w:ascii="Times New Roman" w:hAnsi="Times New Roman"/>
          <w:sz w:val="24"/>
          <w:szCs w:val="24"/>
        </w:rPr>
        <w:t>ų</w:t>
      </w:r>
      <w:r w:rsidRPr="004663B2">
        <w:rPr>
          <w:rFonts w:ascii="Times New Roman" w:hAnsi="Times New Roman"/>
          <w:sz w:val="24"/>
          <w:szCs w:val="24"/>
        </w:rPr>
        <w:t xml:space="preserve"> išskaitų dyd</w:t>
      </w:r>
      <w:r w:rsidR="00B95C32">
        <w:rPr>
          <w:rFonts w:ascii="Times New Roman" w:hAnsi="Times New Roman"/>
          <w:sz w:val="24"/>
          <w:szCs w:val="24"/>
        </w:rPr>
        <w:t>į</w:t>
      </w:r>
      <w:r w:rsidRPr="004663B2">
        <w:rPr>
          <w:rFonts w:ascii="Times New Roman" w:hAnsi="Times New Roman"/>
          <w:sz w:val="24"/>
          <w:szCs w:val="24"/>
        </w:rPr>
        <w:t xml:space="preserve"> (DK 150 straipsnio 4 dalis, </w:t>
      </w:r>
      <w:r w:rsidR="00643D7C">
        <w:rPr>
          <w:rFonts w:ascii="Times New Roman" w:hAnsi="Times New Roman"/>
          <w:sz w:val="24"/>
          <w:szCs w:val="24"/>
        </w:rPr>
        <w:t xml:space="preserve">Lietuvos Respublikos civilinio proceso kodekso (toliau – ir </w:t>
      </w:r>
      <w:r w:rsidRPr="004663B2">
        <w:rPr>
          <w:rFonts w:ascii="Times New Roman" w:hAnsi="Times New Roman"/>
          <w:sz w:val="24"/>
          <w:szCs w:val="24"/>
        </w:rPr>
        <w:t>CPK</w:t>
      </w:r>
      <w:r w:rsidR="00643D7C">
        <w:rPr>
          <w:rFonts w:ascii="Times New Roman" w:hAnsi="Times New Roman"/>
          <w:sz w:val="24"/>
          <w:szCs w:val="24"/>
        </w:rPr>
        <w:t>)</w:t>
      </w:r>
      <w:r w:rsidRPr="004663B2">
        <w:rPr>
          <w:rFonts w:ascii="Times New Roman" w:hAnsi="Times New Roman"/>
          <w:sz w:val="24"/>
          <w:szCs w:val="24"/>
        </w:rPr>
        <w:t xml:space="preserve"> 736</w:t>
      </w:r>
      <w:r w:rsidR="00B95C32">
        <w:rPr>
          <w:rFonts w:ascii="Times New Roman" w:hAnsi="Times New Roman"/>
          <w:sz w:val="24"/>
          <w:szCs w:val="24"/>
        </w:rPr>
        <w:t> </w:t>
      </w:r>
      <w:r w:rsidRPr="004663B2">
        <w:rPr>
          <w:rFonts w:ascii="Times New Roman" w:hAnsi="Times New Roman"/>
          <w:sz w:val="24"/>
          <w:szCs w:val="24"/>
        </w:rPr>
        <w:t>straipsnis), taip pat termin</w:t>
      </w:r>
      <w:r w:rsidR="00B95C32">
        <w:rPr>
          <w:rFonts w:ascii="Times New Roman" w:hAnsi="Times New Roman"/>
          <w:sz w:val="24"/>
          <w:szCs w:val="24"/>
        </w:rPr>
        <w:t>ą</w:t>
      </w:r>
      <w:r w:rsidRPr="004663B2">
        <w:rPr>
          <w:rFonts w:ascii="Times New Roman" w:hAnsi="Times New Roman"/>
          <w:sz w:val="24"/>
          <w:szCs w:val="24"/>
        </w:rPr>
        <w:t>, per kurį vienašalis įskaitymas gali būti atliktas (DK 150</w:t>
      </w:r>
      <w:r w:rsidR="00B95C32">
        <w:rPr>
          <w:rFonts w:ascii="Times New Roman" w:hAnsi="Times New Roman"/>
          <w:sz w:val="24"/>
          <w:szCs w:val="24"/>
        </w:rPr>
        <w:t> </w:t>
      </w:r>
      <w:r w:rsidRPr="004663B2">
        <w:rPr>
          <w:rFonts w:ascii="Times New Roman" w:hAnsi="Times New Roman"/>
          <w:sz w:val="24"/>
          <w:szCs w:val="24"/>
        </w:rPr>
        <w:t>straipsnio 3 dalis). Kadangi įstatyme galimybė atlikti išskaitą iš darbuotojo darbo užmokesčio už darbdavio patirt</w:t>
      </w:r>
      <w:r w:rsidR="00B95C32">
        <w:rPr>
          <w:rFonts w:ascii="Times New Roman" w:hAnsi="Times New Roman"/>
          <w:sz w:val="24"/>
          <w:szCs w:val="24"/>
        </w:rPr>
        <w:t>as</w:t>
      </w:r>
      <w:r w:rsidRPr="004663B2">
        <w:rPr>
          <w:rFonts w:ascii="Times New Roman" w:hAnsi="Times New Roman"/>
          <w:sz w:val="24"/>
          <w:szCs w:val="24"/>
        </w:rPr>
        <w:t xml:space="preserve"> mokymosi išlaid</w:t>
      </w:r>
      <w:r w:rsidR="00B95C32">
        <w:rPr>
          <w:rFonts w:ascii="Times New Roman" w:hAnsi="Times New Roman"/>
          <w:sz w:val="24"/>
          <w:szCs w:val="24"/>
        </w:rPr>
        <w:t>as</w:t>
      </w:r>
      <w:r w:rsidRPr="004663B2">
        <w:rPr>
          <w:rFonts w:ascii="Times New Roman" w:hAnsi="Times New Roman"/>
          <w:sz w:val="24"/>
          <w:szCs w:val="24"/>
        </w:rPr>
        <w:t xml:space="preserve"> nenustatyta, atsakovės pozicija, kad </w:t>
      </w:r>
      <w:r>
        <w:rPr>
          <w:rFonts w:ascii="Times New Roman" w:hAnsi="Times New Roman"/>
          <w:sz w:val="24"/>
          <w:szCs w:val="24"/>
        </w:rPr>
        <w:t>jos</w:t>
      </w:r>
      <w:r w:rsidRPr="004663B2">
        <w:rPr>
          <w:rFonts w:ascii="Times New Roman" w:hAnsi="Times New Roman"/>
          <w:sz w:val="24"/>
          <w:szCs w:val="24"/>
        </w:rPr>
        <w:t xml:space="preserve"> teisė į minėtą kompensaciją </w:t>
      </w:r>
      <w:r w:rsidR="00B95C32">
        <w:rPr>
          <w:rFonts w:ascii="Times New Roman" w:hAnsi="Times New Roman"/>
          <w:sz w:val="24"/>
          <w:szCs w:val="24"/>
        </w:rPr>
        <w:t>įgyvendin</w:t>
      </w:r>
      <w:r w:rsidRPr="004663B2">
        <w:rPr>
          <w:rFonts w:ascii="Times New Roman" w:hAnsi="Times New Roman"/>
          <w:sz w:val="24"/>
          <w:szCs w:val="24"/>
        </w:rPr>
        <w:t xml:space="preserve">ta vienašališkai išskaičiuojant 1361,60 Eur, laikytina prieštaraujančia imperatyvioms įstatymų nuostatoms. </w:t>
      </w:r>
      <w:r>
        <w:rPr>
          <w:rFonts w:ascii="Times New Roman" w:hAnsi="Times New Roman"/>
          <w:sz w:val="24"/>
          <w:szCs w:val="24"/>
        </w:rPr>
        <w:t>Teisėjų kolegija nurodė</w:t>
      </w:r>
      <w:r w:rsidRPr="004663B2">
        <w:rPr>
          <w:rFonts w:ascii="Times New Roman" w:hAnsi="Times New Roman"/>
          <w:sz w:val="24"/>
          <w:szCs w:val="24"/>
        </w:rPr>
        <w:t xml:space="preserve">, jog atsakovė, siekdama kompensacijos </w:t>
      </w:r>
      <w:r>
        <w:rPr>
          <w:rFonts w:ascii="Times New Roman" w:hAnsi="Times New Roman"/>
          <w:sz w:val="24"/>
          <w:szCs w:val="24"/>
        </w:rPr>
        <w:t>pagal P</w:t>
      </w:r>
      <w:r w:rsidRPr="004663B2">
        <w:rPr>
          <w:rFonts w:ascii="Times New Roman" w:hAnsi="Times New Roman"/>
          <w:sz w:val="24"/>
          <w:szCs w:val="24"/>
        </w:rPr>
        <w:t xml:space="preserve">apildomą susitarimą, turėjo teisę kreiptis į privalomą ikiteisminio darbo ginčų nagrinėjimo instituciją, bet ne atlikti vienašališką išskaitymą iš ieškovui mokėtino darbo užmokesčio. Šiame kontekste atsakovės rėmimasis </w:t>
      </w:r>
      <w:r>
        <w:rPr>
          <w:rFonts w:ascii="Times New Roman" w:hAnsi="Times New Roman"/>
          <w:sz w:val="24"/>
          <w:szCs w:val="24"/>
        </w:rPr>
        <w:t>P</w:t>
      </w:r>
      <w:r w:rsidRPr="004663B2">
        <w:rPr>
          <w:rFonts w:ascii="Times New Roman" w:hAnsi="Times New Roman"/>
          <w:sz w:val="24"/>
          <w:szCs w:val="24"/>
        </w:rPr>
        <w:t>apildomu susitarimu</w:t>
      </w:r>
      <w:r>
        <w:rPr>
          <w:rFonts w:ascii="Times New Roman" w:hAnsi="Times New Roman"/>
          <w:sz w:val="24"/>
          <w:szCs w:val="24"/>
        </w:rPr>
        <w:t>,</w:t>
      </w:r>
      <w:r w:rsidRPr="004663B2">
        <w:rPr>
          <w:rFonts w:ascii="Times New Roman" w:hAnsi="Times New Roman"/>
          <w:sz w:val="24"/>
          <w:szCs w:val="24"/>
        </w:rPr>
        <w:t xml:space="preserve"> kaip suteikiančiu teisę atlikti išskaitymą savo nuožiūra, negali būti laikomas pagrįstu, nes darbo santykių šalys savo susitarimu negali pakeisti ar apriboti imperatyvių DK normų galiojimo ir taikymo</w:t>
      </w:r>
      <w:r>
        <w:rPr>
          <w:rFonts w:ascii="Times New Roman" w:hAnsi="Times New Roman"/>
          <w:sz w:val="24"/>
          <w:szCs w:val="24"/>
        </w:rPr>
        <w:t>.</w:t>
      </w:r>
    </w:p>
    <w:p w14:paraId="2D029913" w14:textId="53C88F2F" w:rsidR="00AD404A" w:rsidRPr="00660E6E" w:rsidRDefault="00AD404A" w:rsidP="00AD404A">
      <w:pPr>
        <w:pStyle w:val="ListParagraph"/>
        <w:numPr>
          <w:ilvl w:val="0"/>
          <w:numId w:val="1"/>
        </w:numPr>
        <w:spacing w:after="120" w:line="240" w:lineRule="auto"/>
        <w:contextualSpacing w:val="0"/>
        <w:jc w:val="both"/>
        <w:rPr>
          <w:rFonts w:ascii="Times New Roman" w:hAnsi="Times New Roman"/>
          <w:sz w:val="24"/>
          <w:szCs w:val="24"/>
        </w:rPr>
      </w:pPr>
      <w:r w:rsidRPr="004663B2">
        <w:rPr>
          <w:rFonts w:ascii="Times New Roman" w:hAnsi="Times New Roman"/>
          <w:sz w:val="24"/>
          <w:szCs w:val="24"/>
        </w:rPr>
        <w:t>Aiškin</w:t>
      </w:r>
      <w:r>
        <w:rPr>
          <w:rFonts w:ascii="Times New Roman" w:hAnsi="Times New Roman"/>
          <w:sz w:val="24"/>
          <w:szCs w:val="24"/>
        </w:rPr>
        <w:t xml:space="preserve">damas DK </w:t>
      </w:r>
      <w:r w:rsidRPr="00E403B2">
        <w:rPr>
          <w:rFonts w:ascii="Times New Roman" w:hAnsi="Times New Roman"/>
          <w:sz w:val="24"/>
          <w:szCs w:val="24"/>
        </w:rPr>
        <w:t>33 straipsnio 4 dal</w:t>
      </w:r>
      <w:r>
        <w:rPr>
          <w:rFonts w:ascii="Times New Roman" w:hAnsi="Times New Roman"/>
          <w:sz w:val="24"/>
          <w:szCs w:val="24"/>
        </w:rPr>
        <w:t>į</w:t>
      </w:r>
      <w:r w:rsidRPr="004663B2">
        <w:rPr>
          <w:rFonts w:ascii="Times New Roman" w:hAnsi="Times New Roman"/>
          <w:sz w:val="24"/>
          <w:szCs w:val="24"/>
        </w:rPr>
        <w:t xml:space="preserve">, </w:t>
      </w:r>
      <w:r>
        <w:rPr>
          <w:rFonts w:ascii="Times New Roman" w:hAnsi="Times New Roman"/>
          <w:sz w:val="24"/>
          <w:szCs w:val="24"/>
        </w:rPr>
        <w:t>teismas pažymėjo</w:t>
      </w:r>
      <w:r w:rsidRPr="004663B2">
        <w:rPr>
          <w:rFonts w:ascii="Times New Roman" w:hAnsi="Times New Roman"/>
          <w:sz w:val="24"/>
          <w:szCs w:val="24"/>
        </w:rPr>
        <w:t xml:space="preserve">, kad </w:t>
      </w:r>
      <w:r>
        <w:rPr>
          <w:rFonts w:ascii="Times New Roman" w:hAnsi="Times New Roman"/>
          <w:sz w:val="24"/>
          <w:szCs w:val="24"/>
        </w:rPr>
        <w:t>šiame straipsnyje</w:t>
      </w:r>
      <w:r w:rsidRPr="004663B2">
        <w:rPr>
          <w:rFonts w:ascii="Times New Roman" w:hAnsi="Times New Roman"/>
          <w:sz w:val="24"/>
          <w:szCs w:val="24"/>
        </w:rPr>
        <w:t xml:space="preserve"> galimybė darbo santykių dalyviams susitarti dėl tokių sutarties sąlygų, kuriomis būtų nukrypta nuo DK ar kitose darbo teisės normose nustatytų imperatyviųjų taisyklių</w:t>
      </w:r>
      <w:r>
        <w:rPr>
          <w:rFonts w:ascii="Times New Roman" w:hAnsi="Times New Roman"/>
          <w:sz w:val="24"/>
          <w:szCs w:val="24"/>
        </w:rPr>
        <w:t>,</w:t>
      </w:r>
      <w:r w:rsidRPr="004663B2">
        <w:rPr>
          <w:rFonts w:ascii="Times New Roman" w:hAnsi="Times New Roman"/>
          <w:sz w:val="24"/>
          <w:szCs w:val="24"/>
        </w:rPr>
        <w:t xml:space="preserve"> </w:t>
      </w:r>
      <w:r w:rsidR="007B4F92">
        <w:rPr>
          <w:rFonts w:ascii="Times New Roman" w:hAnsi="Times New Roman"/>
          <w:sz w:val="24"/>
          <w:szCs w:val="24"/>
        </w:rPr>
        <w:t xml:space="preserve">nustatyta </w:t>
      </w:r>
      <w:r w:rsidRPr="004663B2">
        <w:rPr>
          <w:rFonts w:ascii="Times New Roman" w:hAnsi="Times New Roman"/>
          <w:sz w:val="24"/>
          <w:szCs w:val="24"/>
        </w:rPr>
        <w:t>tik esant trijų sąlygų visetui: i)</w:t>
      </w:r>
      <w:r w:rsidR="007B4F92">
        <w:rPr>
          <w:rFonts w:ascii="Times New Roman" w:hAnsi="Times New Roman"/>
          <w:sz w:val="24"/>
          <w:szCs w:val="24"/>
        </w:rPr>
        <w:t> </w:t>
      </w:r>
      <w:r w:rsidRPr="004663B2">
        <w:rPr>
          <w:rFonts w:ascii="Times New Roman" w:hAnsi="Times New Roman"/>
          <w:sz w:val="24"/>
          <w:szCs w:val="24"/>
        </w:rPr>
        <w:t>darbo sutartyje darbuotojui nustatytas darbo užmokestis turi būti ne mažesnis negu du Lietuvos statistikos departamento paskutinio paskelbto šalies ūkio vidutinio mėnesinio bruto darbo užmokesčio dydžiai; ii) negalima pakeisti imperatyvių darbo teisės normų, susijusių su maksimaliuoju darbo ir minimaliuoju poilsio laiku, darbo sutarties sudarymu ir pasibaigimu, minimaliuoju darbo užmokesčiu, darbuotojų sauga ir sveikata, lyčių lygybe ir nediskriminavimu kitais pagrindais; iii) esant tokiems susitarimams (kuriais nukrypstama nuo imperatyvių darbo teisės taisyklių), darbo sutartimi pasiekiama darbdavio ir darbuotojo interesų pusiausvyra</w:t>
      </w:r>
      <w:r>
        <w:rPr>
          <w:rFonts w:ascii="Times New Roman" w:hAnsi="Times New Roman"/>
          <w:sz w:val="24"/>
          <w:szCs w:val="24"/>
        </w:rPr>
        <w:t>.</w:t>
      </w:r>
    </w:p>
    <w:p w14:paraId="57B73981" w14:textId="61A2CCAF" w:rsidR="00AD404A" w:rsidRPr="006F6A98" w:rsidRDefault="00AD404A" w:rsidP="00AD404A">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Teisėjų kolegija padarė </w:t>
      </w:r>
      <w:r w:rsidRPr="004663B2">
        <w:rPr>
          <w:rFonts w:ascii="Times New Roman" w:hAnsi="Times New Roman"/>
          <w:sz w:val="24"/>
          <w:szCs w:val="24"/>
        </w:rPr>
        <w:t>išvad</w:t>
      </w:r>
      <w:r>
        <w:rPr>
          <w:rFonts w:ascii="Times New Roman" w:hAnsi="Times New Roman"/>
          <w:sz w:val="24"/>
          <w:szCs w:val="24"/>
        </w:rPr>
        <w:t>ą</w:t>
      </w:r>
      <w:r w:rsidRPr="004663B2">
        <w:rPr>
          <w:rFonts w:ascii="Times New Roman" w:hAnsi="Times New Roman"/>
          <w:sz w:val="24"/>
          <w:szCs w:val="24"/>
        </w:rPr>
        <w:t xml:space="preserve">, kad </w:t>
      </w:r>
      <w:r>
        <w:rPr>
          <w:rFonts w:ascii="Times New Roman" w:hAnsi="Times New Roman"/>
          <w:sz w:val="24"/>
          <w:szCs w:val="24"/>
        </w:rPr>
        <w:t>n</w:t>
      </w:r>
      <w:r w:rsidRPr="006F6A98">
        <w:rPr>
          <w:rFonts w:ascii="Times New Roman" w:hAnsi="Times New Roman"/>
          <w:sz w:val="24"/>
          <w:szCs w:val="24"/>
        </w:rPr>
        <w:t>agrinėjamoje byloje nėra ginčo, jog ieškovo gaunamas darbo užmokestis viršijo du Lietuvos statistikos departamento paskelbto šalies ūkio vidutinio mėnesinio bruto darbo užmokesčio dydžius, todėl tenkinama pirmoji</w:t>
      </w:r>
      <w:r>
        <w:rPr>
          <w:rFonts w:ascii="Times New Roman" w:hAnsi="Times New Roman"/>
          <w:sz w:val="24"/>
          <w:szCs w:val="24"/>
        </w:rPr>
        <w:t xml:space="preserve"> sąlyga.</w:t>
      </w:r>
      <w:r w:rsidRPr="006F6A98">
        <w:rPr>
          <w:rFonts w:ascii="Times New Roman" w:hAnsi="Times New Roman"/>
          <w:sz w:val="24"/>
          <w:szCs w:val="24"/>
        </w:rPr>
        <w:t xml:space="preserve"> </w:t>
      </w:r>
      <w:r>
        <w:rPr>
          <w:rFonts w:ascii="Times New Roman" w:hAnsi="Times New Roman"/>
          <w:sz w:val="24"/>
          <w:szCs w:val="24"/>
        </w:rPr>
        <w:t>P</w:t>
      </w:r>
      <w:r w:rsidRPr="004663B2">
        <w:rPr>
          <w:rFonts w:ascii="Times New Roman" w:hAnsi="Times New Roman"/>
          <w:sz w:val="24"/>
          <w:szCs w:val="24"/>
        </w:rPr>
        <w:t>apildomo susitarimo 2.2 ir 2.3</w:t>
      </w:r>
      <w:r w:rsidR="00B95C32">
        <w:rPr>
          <w:rFonts w:ascii="Times New Roman" w:hAnsi="Times New Roman"/>
          <w:sz w:val="24"/>
          <w:szCs w:val="24"/>
        </w:rPr>
        <w:t> </w:t>
      </w:r>
      <w:r w:rsidRPr="004663B2">
        <w:rPr>
          <w:rFonts w:ascii="Times New Roman" w:hAnsi="Times New Roman"/>
          <w:sz w:val="24"/>
          <w:szCs w:val="24"/>
        </w:rPr>
        <w:t>punktai nustato papildomą išskaitymo galimybę nei nustatyta DK 150 straipsniu, tačiau jie nekeičia draudžiamų keisti įstatymo normų</w:t>
      </w:r>
      <w:r>
        <w:rPr>
          <w:rFonts w:ascii="Times New Roman" w:hAnsi="Times New Roman"/>
          <w:sz w:val="24"/>
          <w:szCs w:val="24"/>
        </w:rPr>
        <w:t xml:space="preserve"> – </w:t>
      </w:r>
      <w:r w:rsidRPr="004663B2">
        <w:rPr>
          <w:rFonts w:ascii="Times New Roman" w:hAnsi="Times New Roman"/>
          <w:sz w:val="24"/>
          <w:szCs w:val="24"/>
        </w:rPr>
        <w:t xml:space="preserve">tenkinama ir antroji sąlyga. </w:t>
      </w:r>
      <w:r>
        <w:rPr>
          <w:rFonts w:ascii="Times New Roman" w:hAnsi="Times New Roman"/>
          <w:sz w:val="24"/>
          <w:szCs w:val="24"/>
        </w:rPr>
        <w:t>Tačiau t</w:t>
      </w:r>
      <w:r w:rsidRPr="004663B2">
        <w:rPr>
          <w:rFonts w:ascii="Times New Roman" w:hAnsi="Times New Roman"/>
          <w:sz w:val="24"/>
          <w:szCs w:val="24"/>
        </w:rPr>
        <w:t>eisėjų kolegi</w:t>
      </w:r>
      <w:r>
        <w:rPr>
          <w:rFonts w:ascii="Times New Roman" w:hAnsi="Times New Roman"/>
          <w:sz w:val="24"/>
          <w:szCs w:val="24"/>
        </w:rPr>
        <w:t>ja vertino</w:t>
      </w:r>
      <w:r w:rsidRPr="004663B2">
        <w:rPr>
          <w:rFonts w:ascii="Times New Roman" w:hAnsi="Times New Roman"/>
          <w:sz w:val="24"/>
          <w:szCs w:val="24"/>
        </w:rPr>
        <w:t xml:space="preserve">, </w:t>
      </w:r>
      <w:r>
        <w:rPr>
          <w:rFonts w:ascii="Times New Roman" w:hAnsi="Times New Roman"/>
          <w:sz w:val="24"/>
          <w:szCs w:val="24"/>
        </w:rPr>
        <w:t>kad</w:t>
      </w:r>
      <w:r w:rsidRPr="004663B2">
        <w:rPr>
          <w:rFonts w:ascii="Times New Roman" w:hAnsi="Times New Roman"/>
          <w:sz w:val="24"/>
          <w:szCs w:val="24"/>
        </w:rPr>
        <w:t xml:space="preserve"> šalių interesų pusiausvyr</w:t>
      </w:r>
      <w:r>
        <w:rPr>
          <w:rFonts w:ascii="Times New Roman" w:hAnsi="Times New Roman"/>
          <w:sz w:val="24"/>
          <w:szCs w:val="24"/>
        </w:rPr>
        <w:t xml:space="preserve">a nebuvo </w:t>
      </w:r>
      <w:r w:rsidRPr="004663B2">
        <w:rPr>
          <w:rFonts w:ascii="Times New Roman" w:hAnsi="Times New Roman"/>
          <w:sz w:val="24"/>
          <w:szCs w:val="24"/>
        </w:rPr>
        <w:t>užtikrina</w:t>
      </w:r>
      <w:r>
        <w:rPr>
          <w:rFonts w:ascii="Times New Roman" w:hAnsi="Times New Roman"/>
          <w:sz w:val="24"/>
          <w:szCs w:val="24"/>
        </w:rPr>
        <w:t>,</w:t>
      </w:r>
      <w:r w:rsidRPr="004663B2">
        <w:rPr>
          <w:rFonts w:ascii="Times New Roman" w:hAnsi="Times New Roman"/>
          <w:sz w:val="24"/>
          <w:szCs w:val="24"/>
        </w:rPr>
        <w:t xml:space="preserve"> </w:t>
      </w:r>
      <w:r>
        <w:rPr>
          <w:rFonts w:ascii="Times New Roman" w:hAnsi="Times New Roman"/>
          <w:sz w:val="24"/>
          <w:szCs w:val="24"/>
        </w:rPr>
        <w:t>nes</w:t>
      </w:r>
      <w:r w:rsidRPr="004663B2">
        <w:rPr>
          <w:rFonts w:ascii="Times New Roman" w:hAnsi="Times New Roman"/>
          <w:sz w:val="24"/>
          <w:szCs w:val="24"/>
        </w:rPr>
        <w:t xml:space="preserve"> </w:t>
      </w:r>
      <w:r>
        <w:rPr>
          <w:rFonts w:ascii="Times New Roman" w:hAnsi="Times New Roman"/>
          <w:sz w:val="24"/>
          <w:szCs w:val="24"/>
        </w:rPr>
        <w:t>P</w:t>
      </w:r>
      <w:r w:rsidRPr="004663B2">
        <w:rPr>
          <w:rFonts w:ascii="Times New Roman" w:hAnsi="Times New Roman"/>
          <w:sz w:val="24"/>
          <w:szCs w:val="24"/>
        </w:rPr>
        <w:t>apildomu susitarimu atsakovei suteik</w:t>
      </w:r>
      <w:r>
        <w:rPr>
          <w:rFonts w:ascii="Times New Roman" w:hAnsi="Times New Roman"/>
          <w:sz w:val="24"/>
          <w:szCs w:val="24"/>
        </w:rPr>
        <w:t>ta</w:t>
      </w:r>
      <w:r w:rsidRPr="004663B2">
        <w:rPr>
          <w:rFonts w:ascii="Times New Roman" w:hAnsi="Times New Roman"/>
          <w:sz w:val="24"/>
          <w:szCs w:val="24"/>
        </w:rPr>
        <w:t xml:space="preserve"> teisė vienašališkai vertinti ieškovo skolos susidarymo aplinkybes </w:t>
      </w:r>
      <w:r w:rsidR="00B95C32">
        <w:rPr>
          <w:rFonts w:ascii="Times New Roman" w:hAnsi="Times New Roman"/>
          <w:sz w:val="24"/>
          <w:szCs w:val="24"/>
        </w:rPr>
        <w:t>ir</w:t>
      </w:r>
      <w:r w:rsidRPr="004663B2">
        <w:rPr>
          <w:rFonts w:ascii="Times New Roman" w:hAnsi="Times New Roman"/>
          <w:sz w:val="24"/>
          <w:szCs w:val="24"/>
        </w:rPr>
        <w:t xml:space="preserve"> savo nuožiūra išskaityti kompensaciją iš darbuotojui mokėtino darbo užmokesčio nutraukiant tarp šalių darbo santykius.</w:t>
      </w:r>
      <w:r>
        <w:rPr>
          <w:rFonts w:ascii="Times New Roman" w:hAnsi="Times New Roman"/>
          <w:sz w:val="24"/>
          <w:szCs w:val="24"/>
        </w:rPr>
        <w:t xml:space="preserve"> Taigi</w:t>
      </w:r>
      <w:r w:rsidRPr="006F6A98">
        <w:rPr>
          <w:rFonts w:ascii="Times New Roman" w:hAnsi="Times New Roman"/>
          <w:sz w:val="24"/>
          <w:szCs w:val="24"/>
        </w:rPr>
        <w:t>, šiuo atveju bylos šalys negalėjo sudaryti susitarimo, kuriuo susitarta, kad darbdav</w:t>
      </w:r>
      <w:r w:rsidR="00B95C32">
        <w:rPr>
          <w:rFonts w:ascii="Times New Roman" w:hAnsi="Times New Roman"/>
          <w:sz w:val="24"/>
          <w:szCs w:val="24"/>
        </w:rPr>
        <w:t>ė</w:t>
      </w:r>
      <w:r w:rsidRPr="006F6A98">
        <w:rPr>
          <w:rFonts w:ascii="Times New Roman" w:hAnsi="Times New Roman"/>
          <w:sz w:val="24"/>
          <w:szCs w:val="24"/>
        </w:rPr>
        <w:t xml:space="preserve">, susidarius skolai dėl </w:t>
      </w:r>
      <w:r>
        <w:rPr>
          <w:rFonts w:ascii="Times New Roman" w:hAnsi="Times New Roman"/>
          <w:sz w:val="24"/>
          <w:szCs w:val="24"/>
        </w:rPr>
        <w:t>mokymų</w:t>
      </w:r>
      <w:r w:rsidRPr="006F6A98">
        <w:rPr>
          <w:rFonts w:ascii="Times New Roman" w:hAnsi="Times New Roman"/>
          <w:sz w:val="24"/>
          <w:szCs w:val="24"/>
        </w:rPr>
        <w:t xml:space="preserve"> išlaidų atlyginimo, atlieka išskaitymą iš darbuotojui mokamo darbo užmokesčio, kai yra ginčas dėl mokymų. Atitinkamai atsakovė</w:t>
      </w:r>
      <w:r>
        <w:rPr>
          <w:rFonts w:ascii="Times New Roman" w:hAnsi="Times New Roman"/>
          <w:sz w:val="24"/>
          <w:szCs w:val="24"/>
        </w:rPr>
        <w:t xml:space="preserve">, </w:t>
      </w:r>
      <w:r w:rsidRPr="006F6A98">
        <w:rPr>
          <w:rFonts w:ascii="Times New Roman" w:hAnsi="Times New Roman"/>
          <w:sz w:val="24"/>
          <w:szCs w:val="24"/>
        </w:rPr>
        <w:t xml:space="preserve">atlikdama </w:t>
      </w:r>
      <w:r w:rsidRPr="006F6A98">
        <w:rPr>
          <w:rFonts w:ascii="Times New Roman" w:hAnsi="Times New Roman"/>
          <w:sz w:val="24"/>
          <w:szCs w:val="24"/>
        </w:rPr>
        <w:lastRenderedPageBreak/>
        <w:t>išskaitymą iš ieškovo darbo užmokesčio</w:t>
      </w:r>
      <w:r>
        <w:rPr>
          <w:rFonts w:ascii="Times New Roman" w:hAnsi="Times New Roman"/>
          <w:sz w:val="24"/>
          <w:szCs w:val="24"/>
        </w:rPr>
        <w:t xml:space="preserve">, </w:t>
      </w:r>
      <w:r w:rsidRPr="006F6A98">
        <w:rPr>
          <w:rFonts w:ascii="Times New Roman" w:hAnsi="Times New Roman"/>
          <w:sz w:val="24"/>
          <w:szCs w:val="24"/>
        </w:rPr>
        <w:t>negalėjo remtis</w:t>
      </w:r>
      <w:r>
        <w:rPr>
          <w:rFonts w:ascii="Times New Roman" w:hAnsi="Times New Roman"/>
          <w:sz w:val="24"/>
          <w:szCs w:val="24"/>
        </w:rPr>
        <w:t xml:space="preserve"> P</w:t>
      </w:r>
      <w:r w:rsidRPr="006F6A98">
        <w:rPr>
          <w:rFonts w:ascii="Times New Roman" w:hAnsi="Times New Roman"/>
          <w:sz w:val="24"/>
          <w:szCs w:val="24"/>
        </w:rPr>
        <w:t>apildomo susitarimo pagrindu, nes tai prieštarauja imperatyvioms įstatymų nuostatoms.</w:t>
      </w:r>
    </w:p>
    <w:p w14:paraId="2B25EE45" w14:textId="260075D0" w:rsidR="00AD404A" w:rsidRDefault="00AD404A" w:rsidP="00AD404A">
      <w:pPr>
        <w:pStyle w:val="ListParagraph"/>
        <w:numPr>
          <w:ilvl w:val="0"/>
          <w:numId w:val="1"/>
        </w:numPr>
        <w:spacing w:after="120" w:line="240" w:lineRule="auto"/>
        <w:contextualSpacing w:val="0"/>
        <w:jc w:val="both"/>
        <w:rPr>
          <w:rFonts w:ascii="Times New Roman" w:hAnsi="Times New Roman"/>
          <w:sz w:val="24"/>
          <w:szCs w:val="24"/>
        </w:rPr>
      </w:pPr>
      <w:r w:rsidRPr="006F6A98">
        <w:rPr>
          <w:rFonts w:ascii="Times New Roman" w:hAnsi="Times New Roman"/>
          <w:iCs/>
          <w:color w:val="000000"/>
          <w:sz w:val="24"/>
          <w:szCs w:val="24"/>
        </w:rPr>
        <w:t xml:space="preserve">Pasisakydama dėl netesybų atlyginimo, teisėjų kolegija nurodė, kad </w:t>
      </w:r>
      <w:r w:rsidRPr="006F6A98">
        <w:rPr>
          <w:rFonts w:ascii="Times New Roman" w:hAnsi="Times New Roman"/>
          <w:sz w:val="24"/>
          <w:szCs w:val="24"/>
        </w:rPr>
        <w:t xml:space="preserve">atsakovės neteisėtai išskaityta suma buvo mažesnė nei ieškovo gaunamas vieno mėnesio vidutinis darbo užmokestis, todėl </w:t>
      </w:r>
      <w:r>
        <w:rPr>
          <w:rFonts w:ascii="Times New Roman" w:hAnsi="Times New Roman"/>
          <w:sz w:val="24"/>
          <w:szCs w:val="24"/>
        </w:rPr>
        <w:t xml:space="preserve">netesybos turi būti skaičiuojamos </w:t>
      </w:r>
      <w:r w:rsidRPr="006F6A98">
        <w:rPr>
          <w:rFonts w:ascii="Times New Roman" w:hAnsi="Times New Roman"/>
          <w:sz w:val="24"/>
          <w:szCs w:val="24"/>
        </w:rPr>
        <w:t xml:space="preserve">nuo </w:t>
      </w:r>
      <w:r w:rsidR="006F3FC2">
        <w:rPr>
          <w:rFonts w:ascii="Times New Roman" w:hAnsi="Times New Roman"/>
          <w:sz w:val="24"/>
          <w:szCs w:val="24"/>
        </w:rPr>
        <w:t>išskaitytos</w:t>
      </w:r>
      <w:r w:rsidR="006F3FC2" w:rsidRPr="006F6A98">
        <w:rPr>
          <w:rFonts w:ascii="Times New Roman" w:hAnsi="Times New Roman"/>
          <w:sz w:val="24"/>
          <w:szCs w:val="24"/>
        </w:rPr>
        <w:t xml:space="preserve"> </w:t>
      </w:r>
      <w:r w:rsidRPr="006F6A98">
        <w:rPr>
          <w:rFonts w:ascii="Times New Roman" w:hAnsi="Times New Roman"/>
          <w:sz w:val="24"/>
          <w:szCs w:val="24"/>
        </w:rPr>
        <w:t xml:space="preserve">sumos. Byloje nėra duomenų, jog darbo santykiams pasibaigus atsakovė laiku neatsiskaitė su ieškovu dėl jo kaltės, todėl </w:t>
      </w:r>
      <w:r>
        <w:rPr>
          <w:rFonts w:ascii="Times New Roman" w:hAnsi="Times New Roman"/>
          <w:sz w:val="24"/>
          <w:szCs w:val="24"/>
        </w:rPr>
        <w:t>teisėjų kolegija laikė</w:t>
      </w:r>
      <w:r w:rsidRPr="006F6A98">
        <w:rPr>
          <w:rFonts w:ascii="Times New Roman" w:hAnsi="Times New Roman"/>
          <w:sz w:val="24"/>
          <w:szCs w:val="24"/>
        </w:rPr>
        <w:t>, kad ieškovas pagrįstai reikalavo iš ieškovės priteisti DK 146 straipsnio 2 dalyje, 147</w:t>
      </w:r>
      <w:r w:rsidR="00B95C32">
        <w:rPr>
          <w:rFonts w:ascii="Times New Roman" w:hAnsi="Times New Roman"/>
          <w:sz w:val="24"/>
          <w:szCs w:val="24"/>
        </w:rPr>
        <w:t> </w:t>
      </w:r>
      <w:r w:rsidRPr="006F6A98">
        <w:rPr>
          <w:rFonts w:ascii="Times New Roman" w:hAnsi="Times New Roman"/>
          <w:sz w:val="24"/>
          <w:szCs w:val="24"/>
        </w:rPr>
        <w:t>straipsnio 2 dalyje nustatytas netesybas. Atsižvelg</w:t>
      </w:r>
      <w:r w:rsidR="00B95C32">
        <w:rPr>
          <w:rFonts w:ascii="Times New Roman" w:hAnsi="Times New Roman"/>
          <w:sz w:val="24"/>
          <w:szCs w:val="24"/>
        </w:rPr>
        <w:t>dama</w:t>
      </w:r>
      <w:r w:rsidRPr="006F6A98">
        <w:rPr>
          <w:rFonts w:ascii="Times New Roman" w:hAnsi="Times New Roman"/>
          <w:sz w:val="24"/>
          <w:szCs w:val="24"/>
        </w:rPr>
        <w:t xml:space="preserve"> į tai, kad atsakovė </w:t>
      </w:r>
      <w:r>
        <w:rPr>
          <w:rFonts w:ascii="Times New Roman" w:hAnsi="Times New Roman"/>
          <w:sz w:val="24"/>
          <w:szCs w:val="24"/>
        </w:rPr>
        <w:t>nebuvo</w:t>
      </w:r>
      <w:r w:rsidRPr="006F6A98">
        <w:rPr>
          <w:rFonts w:ascii="Times New Roman" w:hAnsi="Times New Roman"/>
          <w:sz w:val="24"/>
          <w:szCs w:val="24"/>
        </w:rPr>
        <w:t xml:space="preserve"> tinkamai atsiskaičiusi su ieškovu daugiau nei šešis mėnesius</w:t>
      </w:r>
      <w:r>
        <w:rPr>
          <w:rFonts w:ascii="Times New Roman" w:hAnsi="Times New Roman"/>
          <w:sz w:val="24"/>
          <w:szCs w:val="24"/>
        </w:rPr>
        <w:t>,</w:t>
      </w:r>
      <w:r w:rsidRPr="006F6A98">
        <w:rPr>
          <w:rFonts w:ascii="Times New Roman" w:hAnsi="Times New Roman"/>
          <w:sz w:val="24"/>
          <w:szCs w:val="24"/>
        </w:rPr>
        <w:t xml:space="preserve"> bei vadovau</w:t>
      </w:r>
      <w:r>
        <w:rPr>
          <w:rFonts w:ascii="Times New Roman" w:hAnsi="Times New Roman"/>
          <w:sz w:val="24"/>
          <w:szCs w:val="24"/>
        </w:rPr>
        <w:t>damasi</w:t>
      </w:r>
      <w:r w:rsidRPr="006F6A98">
        <w:rPr>
          <w:rFonts w:ascii="Times New Roman" w:hAnsi="Times New Roman"/>
          <w:sz w:val="24"/>
          <w:szCs w:val="24"/>
        </w:rPr>
        <w:t xml:space="preserve"> kasacinio teismo išaiškinimais, teisėjų kolegija </w:t>
      </w:r>
      <w:r>
        <w:rPr>
          <w:rFonts w:ascii="Times New Roman" w:hAnsi="Times New Roman"/>
          <w:sz w:val="24"/>
          <w:szCs w:val="24"/>
        </w:rPr>
        <w:t>nusprendė</w:t>
      </w:r>
      <w:r w:rsidRPr="006F6A98">
        <w:rPr>
          <w:rFonts w:ascii="Times New Roman" w:hAnsi="Times New Roman"/>
          <w:sz w:val="24"/>
          <w:szCs w:val="24"/>
        </w:rPr>
        <w:t xml:space="preserve"> tenkinti ieškinio reikalavimą dėl netesybų priteisimo ir pritei</w:t>
      </w:r>
      <w:r>
        <w:rPr>
          <w:rFonts w:ascii="Times New Roman" w:hAnsi="Times New Roman"/>
          <w:sz w:val="24"/>
          <w:szCs w:val="24"/>
        </w:rPr>
        <w:t>sė</w:t>
      </w:r>
      <w:r w:rsidRPr="006F6A98">
        <w:rPr>
          <w:rFonts w:ascii="Times New Roman" w:hAnsi="Times New Roman"/>
          <w:sz w:val="24"/>
          <w:szCs w:val="24"/>
        </w:rPr>
        <w:t xml:space="preserve"> ieškovui iš atsakovės 8169,60 Eur netesybų (neatskaičius mokesčių) (1361,60 Eur </w:t>
      </w:r>
      <w:r w:rsidR="00B95C32" w:rsidRPr="00D57037">
        <w:rPr>
          <w:rFonts w:ascii="Times New Roman" w:hAnsi="Times New Roman"/>
          <w:sz w:val="24"/>
          <w:szCs w:val="24"/>
        </w:rPr>
        <w:t>×</w:t>
      </w:r>
      <w:r w:rsidRPr="006F6A98">
        <w:rPr>
          <w:rFonts w:ascii="Times New Roman" w:hAnsi="Times New Roman"/>
          <w:sz w:val="24"/>
          <w:szCs w:val="24"/>
        </w:rPr>
        <w:t xml:space="preserve"> 6</w:t>
      </w:r>
      <w:r w:rsidR="00B95C32">
        <w:rPr>
          <w:rFonts w:ascii="Times New Roman" w:hAnsi="Times New Roman"/>
          <w:sz w:val="24"/>
          <w:szCs w:val="24"/>
        </w:rPr>
        <w:t> </w:t>
      </w:r>
      <w:r w:rsidRPr="006F6A98">
        <w:rPr>
          <w:rFonts w:ascii="Times New Roman" w:hAnsi="Times New Roman"/>
          <w:sz w:val="24"/>
          <w:szCs w:val="24"/>
        </w:rPr>
        <w:t>mėn.).</w:t>
      </w:r>
    </w:p>
    <w:p w14:paraId="69328FD3" w14:textId="328D335F" w:rsidR="00AD404A" w:rsidRPr="006F6A98" w:rsidRDefault="00AD404A" w:rsidP="00AD404A">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Teisėjų kolegija nurodė, </w:t>
      </w:r>
      <w:r w:rsidRPr="00975747">
        <w:rPr>
          <w:rFonts w:ascii="Times New Roman" w:hAnsi="Times New Roman"/>
          <w:sz w:val="24"/>
          <w:szCs w:val="24"/>
        </w:rPr>
        <w:t>kad atsakovė taip pat reiškė apeliacinį skundą, kuriuo prašė pakeisti pirmosios instancijos teismo sprendimą dėl bylinėjimosi išlaidų atlyginimo ir priteisti atsakovei jos patirt</w:t>
      </w:r>
      <w:r w:rsidR="00B95C32">
        <w:rPr>
          <w:rFonts w:ascii="Times New Roman" w:hAnsi="Times New Roman"/>
          <w:sz w:val="24"/>
          <w:szCs w:val="24"/>
        </w:rPr>
        <w:t>ų</w:t>
      </w:r>
      <w:r w:rsidRPr="00975747">
        <w:rPr>
          <w:rFonts w:ascii="Times New Roman" w:hAnsi="Times New Roman"/>
          <w:sz w:val="24"/>
          <w:szCs w:val="24"/>
        </w:rPr>
        <w:t xml:space="preserve"> </w:t>
      </w:r>
      <w:r w:rsidR="00B95C32" w:rsidRPr="00975747">
        <w:rPr>
          <w:rFonts w:ascii="Times New Roman" w:hAnsi="Times New Roman"/>
          <w:sz w:val="24"/>
          <w:szCs w:val="24"/>
        </w:rPr>
        <w:t xml:space="preserve">255,43 Eur </w:t>
      </w:r>
      <w:r w:rsidRPr="00975747">
        <w:rPr>
          <w:rFonts w:ascii="Times New Roman" w:hAnsi="Times New Roman"/>
          <w:sz w:val="24"/>
          <w:szCs w:val="24"/>
        </w:rPr>
        <w:t>bylinėjimosi išlaid</w:t>
      </w:r>
      <w:r w:rsidR="00B95C32">
        <w:rPr>
          <w:rFonts w:ascii="Times New Roman" w:hAnsi="Times New Roman"/>
          <w:sz w:val="24"/>
          <w:szCs w:val="24"/>
        </w:rPr>
        <w:t>ų</w:t>
      </w:r>
      <w:r w:rsidRPr="00975747">
        <w:rPr>
          <w:rFonts w:ascii="Times New Roman" w:hAnsi="Times New Roman"/>
          <w:sz w:val="24"/>
          <w:szCs w:val="24"/>
        </w:rPr>
        <w:t xml:space="preserve"> už pateikt</w:t>
      </w:r>
      <w:r w:rsidR="00B95C32">
        <w:rPr>
          <w:rFonts w:ascii="Times New Roman" w:hAnsi="Times New Roman"/>
          <w:sz w:val="24"/>
          <w:szCs w:val="24"/>
        </w:rPr>
        <w:t>ų</w:t>
      </w:r>
      <w:r w:rsidRPr="00975747">
        <w:rPr>
          <w:rFonts w:ascii="Times New Roman" w:hAnsi="Times New Roman"/>
          <w:sz w:val="24"/>
          <w:szCs w:val="24"/>
        </w:rPr>
        <w:t xml:space="preserve"> </w:t>
      </w:r>
      <w:r>
        <w:rPr>
          <w:rFonts w:ascii="Times New Roman" w:hAnsi="Times New Roman"/>
          <w:sz w:val="24"/>
          <w:szCs w:val="24"/>
        </w:rPr>
        <w:t xml:space="preserve">dokumentų </w:t>
      </w:r>
      <w:r w:rsidRPr="00975747">
        <w:rPr>
          <w:rFonts w:ascii="Times New Roman" w:hAnsi="Times New Roman"/>
          <w:sz w:val="24"/>
          <w:szCs w:val="24"/>
        </w:rPr>
        <w:t>vertimus</w:t>
      </w:r>
      <w:r w:rsidR="00B95C32">
        <w:rPr>
          <w:rFonts w:ascii="Times New Roman" w:hAnsi="Times New Roman"/>
          <w:sz w:val="24"/>
          <w:szCs w:val="24"/>
        </w:rPr>
        <w:t xml:space="preserve"> atlyginimą</w:t>
      </w:r>
      <w:r w:rsidRPr="00975747">
        <w:rPr>
          <w:rFonts w:ascii="Times New Roman" w:hAnsi="Times New Roman"/>
          <w:sz w:val="24"/>
          <w:szCs w:val="24"/>
        </w:rPr>
        <w:t xml:space="preserve">. </w:t>
      </w:r>
      <w:r>
        <w:rPr>
          <w:rFonts w:ascii="Times New Roman" w:hAnsi="Times New Roman"/>
          <w:sz w:val="24"/>
          <w:szCs w:val="24"/>
        </w:rPr>
        <w:t>Nors ir k</w:t>
      </w:r>
      <w:r w:rsidRPr="00975747">
        <w:rPr>
          <w:rFonts w:ascii="Times New Roman" w:hAnsi="Times New Roman"/>
          <w:sz w:val="24"/>
          <w:szCs w:val="24"/>
        </w:rPr>
        <w:t>onstatavus</w:t>
      </w:r>
      <w:r>
        <w:rPr>
          <w:rFonts w:ascii="Times New Roman" w:hAnsi="Times New Roman"/>
          <w:sz w:val="24"/>
          <w:szCs w:val="24"/>
        </w:rPr>
        <w:t>i</w:t>
      </w:r>
      <w:r w:rsidRPr="00975747">
        <w:rPr>
          <w:rFonts w:ascii="Times New Roman" w:hAnsi="Times New Roman"/>
          <w:sz w:val="24"/>
          <w:szCs w:val="24"/>
        </w:rPr>
        <w:t xml:space="preserve">, kad pirmosios instancijos teismas </w:t>
      </w:r>
      <w:r>
        <w:rPr>
          <w:rFonts w:ascii="Times New Roman" w:hAnsi="Times New Roman"/>
          <w:sz w:val="24"/>
          <w:szCs w:val="24"/>
        </w:rPr>
        <w:t xml:space="preserve">ieškinį </w:t>
      </w:r>
      <w:r w:rsidRPr="00975747">
        <w:rPr>
          <w:rFonts w:ascii="Times New Roman" w:hAnsi="Times New Roman"/>
          <w:sz w:val="24"/>
          <w:szCs w:val="24"/>
        </w:rPr>
        <w:t xml:space="preserve">atmetė </w:t>
      </w:r>
      <w:r>
        <w:rPr>
          <w:rFonts w:ascii="Times New Roman" w:hAnsi="Times New Roman"/>
          <w:sz w:val="24"/>
          <w:szCs w:val="24"/>
        </w:rPr>
        <w:t>nepagrįstai</w:t>
      </w:r>
      <w:r w:rsidRPr="00975747">
        <w:rPr>
          <w:rFonts w:ascii="Times New Roman" w:hAnsi="Times New Roman"/>
          <w:sz w:val="24"/>
          <w:szCs w:val="24"/>
        </w:rPr>
        <w:t xml:space="preserve">, </w:t>
      </w:r>
      <w:r>
        <w:rPr>
          <w:rFonts w:ascii="Times New Roman" w:hAnsi="Times New Roman"/>
          <w:sz w:val="24"/>
          <w:szCs w:val="24"/>
        </w:rPr>
        <w:t>teisėjų kolegija nusprendė</w:t>
      </w:r>
      <w:r w:rsidRPr="00975747">
        <w:rPr>
          <w:rFonts w:ascii="Times New Roman" w:hAnsi="Times New Roman"/>
          <w:sz w:val="24"/>
          <w:szCs w:val="24"/>
        </w:rPr>
        <w:t>, kad bylinėjimosi išlaid</w:t>
      </w:r>
      <w:r w:rsidR="00B95C32">
        <w:rPr>
          <w:rFonts w:ascii="Times New Roman" w:hAnsi="Times New Roman"/>
          <w:sz w:val="24"/>
          <w:szCs w:val="24"/>
        </w:rPr>
        <w:t>ų atlyginimas</w:t>
      </w:r>
      <w:r w:rsidRPr="00975747">
        <w:rPr>
          <w:rFonts w:ascii="Times New Roman" w:hAnsi="Times New Roman"/>
          <w:sz w:val="24"/>
          <w:szCs w:val="24"/>
        </w:rPr>
        <w:t xml:space="preserve"> atsakovės naudai nepriteistin</w:t>
      </w:r>
      <w:r w:rsidR="00B95C32">
        <w:rPr>
          <w:rFonts w:ascii="Times New Roman" w:hAnsi="Times New Roman"/>
          <w:sz w:val="24"/>
          <w:szCs w:val="24"/>
        </w:rPr>
        <w:t>a</w:t>
      </w:r>
      <w:r w:rsidRPr="00975747">
        <w:rPr>
          <w:rFonts w:ascii="Times New Roman" w:hAnsi="Times New Roman"/>
          <w:sz w:val="24"/>
          <w:szCs w:val="24"/>
        </w:rPr>
        <w:t>s, nes ieškovas</w:t>
      </w:r>
      <w:r>
        <w:rPr>
          <w:rFonts w:ascii="Times New Roman" w:hAnsi="Times New Roman"/>
          <w:sz w:val="24"/>
          <w:szCs w:val="24"/>
        </w:rPr>
        <w:t xml:space="preserve"> pirmosios instancijos teisme</w:t>
      </w:r>
      <w:r w:rsidRPr="00975747">
        <w:rPr>
          <w:rFonts w:ascii="Times New Roman" w:hAnsi="Times New Roman"/>
          <w:sz w:val="24"/>
          <w:szCs w:val="24"/>
        </w:rPr>
        <w:t xml:space="preserve"> bylą laimėjo. Dėl to atsakovės apeliacinis skundas dėl bylinėjimosi išlaidų</w:t>
      </w:r>
      <w:r w:rsidR="00B95C32">
        <w:rPr>
          <w:rFonts w:ascii="Times New Roman" w:hAnsi="Times New Roman"/>
          <w:sz w:val="24"/>
          <w:szCs w:val="24"/>
        </w:rPr>
        <w:t>,</w:t>
      </w:r>
      <w:r w:rsidRPr="00975747">
        <w:rPr>
          <w:rFonts w:ascii="Times New Roman" w:hAnsi="Times New Roman"/>
          <w:sz w:val="24"/>
          <w:szCs w:val="24"/>
        </w:rPr>
        <w:t xml:space="preserve"> patirtų pirmosios instancijos teisme</w:t>
      </w:r>
      <w:r w:rsidR="00B95C32">
        <w:rPr>
          <w:rFonts w:ascii="Times New Roman" w:hAnsi="Times New Roman"/>
          <w:sz w:val="24"/>
          <w:szCs w:val="24"/>
        </w:rPr>
        <w:t>, atlyginimo</w:t>
      </w:r>
      <w:r w:rsidRPr="00975747">
        <w:rPr>
          <w:rFonts w:ascii="Times New Roman" w:hAnsi="Times New Roman"/>
          <w:sz w:val="24"/>
          <w:szCs w:val="24"/>
        </w:rPr>
        <w:t xml:space="preserve"> priteisimo atmestas.</w:t>
      </w:r>
    </w:p>
    <w:bookmarkEnd w:id="1"/>
    <w:p w14:paraId="53C48BC9" w14:textId="77777777" w:rsidR="00AD404A" w:rsidRPr="00A42876" w:rsidRDefault="00AD404A" w:rsidP="00AD404A">
      <w:pPr>
        <w:pStyle w:val="ListParagraph"/>
        <w:shd w:val="clear" w:color="auto" w:fill="FFFFFF"/>
        <w:spacing w:before="480" w:after="480" w:line="240" w:lineRule="auto"/>
        <w:ind w:left="0"/>
        <w:contextualSpacing w:val="0"/>
        <w:jc w:val="center"/>
        <w:rPr>
          <w:rFonts w:ascii="Times New Roman" w:hAnsi="Times New Roman"/>
          <w:sz w:val="24"/>
          <w:szCs w:val="24"/>
        </w:rPr>
      </w:pPr>
      <w:r w:rsidRPr="00A42876">
        <w:rPr>
          <w:rFonts w:ascii="Times New Roman" w:hAnsi="Times New Roman"/>
          <w:sz w:val="24"/>
          <w:szCs w:val="24"/>
        </w:rPr>
        <w:t>III. Kasacinio skundo ir atsiliepimo į jį teisiniai argumentai</w:t>
      </w:r>
    </w:p>
    <w:p w14:paraId="36337AB5" w14:textId="360860A8" w:rsidR="00AD404A" w:rsidRPr="00A42876" w:rsidRDefault="00AD404A" w:rsidP="00AD404A">
      <w:pPr>
        <w:pStyle w:val="ListParagraph"/>
        <w:numPr>
          <w:ilvl w:val="0"/>
          <w:numId w:val="1"/>
        </w:numPr>
        <w:shd w:val="clear" w:color="auto" w:fill="FFFFFF"/>
        <w:spacing w:before="120" w:after="120" w:line="240" w:lineRule="auto"/>
        <w:contextualSpacing w:val="0"/>
        <w:jc w:val="both"/>
        <w:rPr>
          <w:rFonts w:ascii="Times New Roman" w:hAnsi="Times New Roman"/>
          <w:sz w:val="24"/>
          <w:szCs w:val="24"/>
        </w:rPr>
      </w:pPr>
      <w:r w:rsidRPr="00A42876">
        <w:rPr>
          <w:rFonts w:ascii="Times New Roman" w:hAnsi="Times New Roman"/>
          <w:sz w:val="24"/>
          <w:szCs w:val="24"/>
        </w:rPr>
        <w:t xml:space="preserve">Kasaciniu skundu </w:t>
      </w:r>
      <w:r>
        <w:rPr>
          <w:rFonts w:ascii="Times New Roman" w:hAnsi="Times New Roman"/>
          <w:sz w:val="24"/>
          <w:szCs w:val="24"/>
        </w:rPr>
        <w:t xml:space="preserve">atsakovė prašo panaikinti Vilniaus apygardos teismo </w:t>
      </w:r>
      <w:r w:rsidRPr="0078194A">
        <w:rPr>
          <w:rFonts w:ascii="Times New Roman" w:hAnsi="Times New Roman"/>
          <w:sz w:val="24"/>
          <w:szCs w:val="24"/>
        </w:rPr>
        <w:t xml:space="preserve">2023 </w:t>
      </w:r>
      <w:r>
        <w:rPr>
          <w:rFonts w:ascii="Times New Roman" w:hAnsi="Times New Roman"/>
          <w:sz w:val="24"/>
          <w:szCs w:val="24"/>
        </w:rPr>
        <w:t xml:space="preserve">m. kovo </w:t>
      </w:r>
      <w:r w:rsidRPr="0078194A">
        <w:rPr>
          <w:rFonts w:ascii="Times New Roman" w:hAnsi="Times New Roman"/>
          <w:sz w:val="24"/>
          <w:szCs w:val="24"/>
        </w:rPr>
        <w:t xml:space="preserve">8 </w:t>
      </w:r>
      <w:r>
        <w:rPr>
          <w:rFonts w:ascii="Times New Roman" w:hAnsi="Times New Roman"/>
          <w:sz w:val="24"/>
          <w:szCs w:val="24"/>
        </w:rPr>
        <w:t xml:space="preserve">d. sprendimą ir palikti galioti Vilniaus miesto apylinkės teismo 2022 m. lapkričio </w:t>
      </w:r>
      <w:r w:rsidRPr="0078194A">
        <w:rPr>
          <w:rFonts w:ascii="Times New Roman" w:hAnsi="Times New Roman"/>
          <w:sz w:val="24"/>
          <w:szCs w:val="24"/>
        </w:rPr>
        <w:t>21 d.</w:t>
      </w:r>
      <w:r>
        <w:rPr>
          <w:rFonts w:ascii="Times New Roman" w:hAnsi="Times New Roman"/>
          <w:sz w:val="24"/>
          <w:szCs w:val="24"/>
        </w:rPr>
        <w:t xml:space="preserve"> sprendimą, atsakovės apeliacinį skundą dėl bylinėjimosi išlaidų </w:t>
      </w:r>
      <w:r w:rsidR="00B95C32">
        <w:rPr>
          <w:rFonts w:ascii="Times New Roman" w:hAnsi="Times New Roman"/>
          <w:sz w:val="24"/>
          <w:szCs w:val="24"/>
        </w:rPr>
        <w:t xml:space="preserve">atlyginimo </w:t>
      </w:r>
      <w:r>
        <w:rPr>
          <w:rFonts w:ascii="Times New Roman" w:hAnsi="Times New Roman"/>
          <w:sz w:val="24"/>
          <w:szCs w:val="24"/>
        </w:rPr>
        <w:t>grąžinti iš naujo nagrinėti apeliacinės instancijos teismui, vykdyti sprendimo įvykdymo atgręžimą, atsakovės naudai priteisti iš ieškovo patirt</w:t>
      </w:r>
      <w:r w:rsidR="00B95C32">
        <w:rPr>
          <w:rFonts w:ascii="Times New Roman" w:hAnsi="Times New Roman"/>
          <w:sz w:val="24"/>
          <w:szCs w:val="24"/>
        </w:rPr>
        <w:t>ų</w:t>
      </w:r>
      <w:r>
        <w:rPr>
          <w:rFonts w:ascii="Times New Roman" w:hAnsi="Times New Roman"/>
          <w:sz w:val="24"/>
          <w:szCs w:val="24"/>
        </w:rPr>
        <w:t xml:space="preserve"> bylinėjimosi išlaid</w:t>
      </w:r>
      <w:r w:rsidR="00B95C32">
        <w:rPr>
          <w:rFonts w:ascii="Times New Roman" w:hAnsi="Times New Roman"/>
          <w:sz w:val="24"/>
          <w:szCs w:val="24"/>
        </w:rPr>
        <w:t>ų atlyginimą</w:t>
      </w:r>
      <w:r>
        <w:rPr>
          <w:rFonts w:ascii="Times New Roman" w:hAnsi="Times New Roman"/>
          <w:sz w:val="24"/>
          <w:szCs w:val="24"/>
        </w:rPr>
        <w:t xml:space="preserve"> – </w:t>
      </w:r>
      <w:r w:rsidRPr="0078194A">
        <w:rPr>
          <w:rFonts w:ascii="Times New Roman" w:hAnsi="Times New Roman"/>
          <w:sz w:val="24"/>
          <w:szCs w:val="24"/>
        </w:rPr>
        <w:t>215</w:t>
      </w:r>
      <w:r>
        <w:rPr>
          <w:rFonts w:ascii="Times New Roman" w:hAnsi="Times New Roman"/>
          <w:sz w:val="24"/>
          <w:szCs w:val="24"/>
        </w:rPr>
        <w:t xml:space="preserve"> Eur. Kasacinis skundas grindžiamas šiais argumentais</w:t>
      </w:r>
      <w:r w:rsidRPr="00A42876">
        <w:rPr>
          <w:rFonts w:ascii="Times New Roman" w:hAnsi="Times New Roman"/>
          <w:sz w:val="24"/>
          <w:szCs w:val="24"/>
        </w:rPr>
        <w:t>:</w:t>
      </w:r>
    </w:p>
    <w:p w14:paraId="6FF73FAD" w14:textId="7F145D61" w:rsidR="00AD404A" w:rsidRPr="007F02EC" w:rsidRDefault="00AD404A" w:rsidP="00AD404A">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bookmarkStart w:id="2" w:name="_Hlk95207946"/>
      <w:r>
        <w:rPr>
          <w:rFonts w:asciiTheme="majorBidi" w:hAnsiTheme="majorBidi" w:cstheme="majorBidi"/>
          <w:sz w:val="24"/>
          <w:szCs w:val="24"/>
        </w:rPr>
        <w:t>Apeliacinės instancijos teismo išvada, jog Papildomas susitarimas laikytinas prieštaraujančiu imperatyvioms įstatymų nuostatoms, nes įstatyme galimybė atlikti išskaitą iš darbuotojo darbo užmokesčio už darbdavio patirt</w:t>
      </w:r>
      <w:r w:rsidR="00B95C32">
        <w:rPr>
          <w:rFonts w:asciiTheme="majorBidi" w:hAnsiTheme="majorBidi" w:cstheme="majorBidi"/>
          <w:sz w:val="24"/>
          <w:szCs w:val="24"/>
        </w:rPr>
        <w:t>as</w:t>
      </w:r>
      <w:r>
        <w:rPr>
          <w:rFonts w:asciiTheme="majorBidi" w:hAnsiTheme="majorBidi" w:cstheme="majorBidi"/>
          <w:sz w:val="24"/>
          <w:szCs w:val="24"/>
        </w:rPr>
        <w:t xml:space="preserve"> mokymosi išlaid</w:t>
      </w:r>
      <w:r w:rsidR="00B95C32">
        <w:rPr>
          <w:rFonts w:asciiTheme="majorBidi" w:hAnsiTheme="majorBidi" w:cstheme="majorBidi"/>
          <w:sz w:val="24"/>
          <w:szCs w:val="24"/>
        </w:rPr>
        <w:t>as</w:t>
      </w:r>
      <w:r>
        <w:rPr>
          <w:rFonts w:asciiTheme="majorBidi" w:hAnsiTheme="majorBidi" w:cstheme="majorBidi"/>
          <w:sz w:val="24"/>
          <w:szCs w:val="24"/>
        </w:rPr>
        <w:t xml:space="preserve"> nenustatyta, neatitinka DK </w:t>
      </w:r>
      <w:r w:rsidRPr="0078194A">
        <w:rPr>
          <w:rFonts w:asciiTheme="majorBidi" w:hAnsiTheme="majorBidi" w:cstheme="majorBidi"/>
          <w:sz w:val="24"/>
          <w:szCs w:val="24"/>
        </w:rPr>
        <w:t xml:space="preserve">37 </w:t>
      </w:r>
      <w:r>
        <w:rPr>
          <w:rFonts w:asciiTheme="majorBidi" w:hAnsiTheme="majorBidi" w:cstheme="majorBidi"/>
          <w:sz w:val="24"/>
          <w:szCs w:val="24"/>
        </w:rPr>
        <w:t xml:space="preserve">straipsnio </w:t>
      </w:r>
      <w:r w:rsidRPr="0078194A">
        <w:rPr>
          <w:rFonts w:asciiTheme="majorBidi" w:hAnsiTheme="majorBidi" w:cstheme="majorBidi"/>
          <w:sz w:val="24"/>
          <w:szCs w:val="24"/>
        </w:rPr>
        <w:t xml:space="preserve">1 </w:t>
      </w:r>
      <w:r>
        <w:rPr>
          <w:rFonts w:asciiTheme="majorBidi" w:hAnsiTheme="majorBidi" w:cstheme="majorBidi"/>
          <w:sz w:val="24"/>
          <w:szCs w:val="24"/>
        </w:rPr>
        <w:t xml:space="preserve">dalies nuostatų. </w:t>
      </w:r>
      <w:r w:rsidR="00B95C32">
        <w:rPr>
          <w:rFonts w:asciiTheme="majorBidi" w:hAnsiTheme="majorBidi" w:cstheme="majorBidi"/>
          <w:sz w:val="24"/>
          <w:szCs w:val="24"/>
        </w:rPr>
        <w:t>Atsakov</w:t>
      </w:r>
      <w:r>
        <w:rPr>
          <w:rFonts w:asciiTheme="majorBidi" w:hAnsiTheme="majorBidi" w:cstheme="majorBidi"/>
          <w:sz w:val="24"/>
          <w:szCs w:val="24"/>
        </w:rPr>
        <w:t xml:space="preserve">ės nuomone, tokią teisę suteikia tiek DK </w:t>
      </w:r>
      <w:r w:rsidRPr="008B1463">
        <w:rPr>
          <w:rFonts w:asciiTheme="majorBidi" w:hAnsiTheme="majorBidi" w:cstheme="majorBidi"/>
          <w:sz w:val="24"/>
          <w:szCs w:val="24"/>
        </w:rPr>
        <w:t xml:space="preserve">37 straipsnis, tiek 33 straipsnio 4 dalis. Teisės doktrinoje </w:t>
      </w:r>
      <w:r w:rsidR="007B4F92">
        <w:rPr>
          <w:rFonts w:asciiTheme="majorBidi" w:hAnsiTheme="majorBidi" w:cstheme="majorBidi"/>
          <w:sz w:val="24"/>
          <w:szCs w:val="24"/>
        </w:rPr>
        <w:t>įtvirtin</w:t>
      </w:r>
      <w:r w:rsidRPr="008B1463">
        <w:rPr>
          <w:rFonts w:asciiTheme="majorBidi" w:hAnsiTheme="majorBidi" w:cstheme="majorBidi"/>
          <w:sz w:val="24"/>
          <w:szCs w:val="24"/>
        </w:rPr>
        <w:t>ta, jog sudarydamos darbo sutartį (arba ir vėliau) darbo sutarties šalys gali aptarti, kaip turėtų būti atlyginam</w:t>
      </w:r>
      <w:r>
        <w:rPr>
          <w:rFonts w:asciiTheme="majorBidi" w:hAnsiTheme="majorBidi" w:cstheme="majorBidi"/>
          <w:sz w:val="24"/>
          <w:szCs w:val="24"/>
        </w:rPr>
        <w:t xml:space="preserve">os darbdavio patirtos mokymo ir kvalifikacijos tobulinimo išlaidos, jei darbo sutartis būtų nutraukta. Taip pat </w:t>
      </w:r>
      <w:r w:rsidR="00B95C32">
        <w:rPr>
          <w:rFonts w:asciiTheme="majorBidi" w:hAnsiTheme="majorBidi" w:cstheme="majorBidi"/>
          <w:sz w:val="24"/>
          <w:szCs w:val="24"/>
        </w:rPr>
        <w:t>įtvirtin</w:t>
      </w:r>
      <w:r>
        <w:rPr>
          <w:rFonts w:asciiTheme="majorBidi" w:hAnsiTheme="majorBidi" w:cstheme="majorBidi"/>
          <w:sz w:val="24"/>
          <w:szCs w:val="24"/>
        </w:rPr>
        <w:t xml:space="preserve">ta, kad susitarime dėl mokymo išlaidų atlyginimo turėtų būti aptariama ir tai, kokia bus jų atlyginimo tvarka. Svarbu, kad tokiame susitarime būtų išlaikyta protinga darbdavio ir darbuotojo interesų pusiausvyra. Lietuvos Aukščiausiojo Teismo praktikoje nėra suformuluota DK </w:t>
      </w:r>
      <w:r w:rsidRPr="007B76D6">
        <w:rPr>
          <w:rFonts w:asciiTheme="majorBidi" w:hAnsiTheme="majorBidi" w:cstheme="majorBidi"/>
          <w:sz w:val="24"/>
          <w:szCs w:val="24"/>
        </w:rPr>
        <w:t xml:space="preserve">37 </w:t>
      </w:r>
      <w:r>
        <w:rPr>
          <w:rFonts w:asciiTheme="majorBidi" w:hAnsiTheme="majorBidi" w:cstheme="majorBidi"/>
          <w:sz w:val="24"/>
          <w:szCs w:val="24"/>
        </w:rPr>
        <w:t xml:space="preserve">straipsnyje esančios teisės normos taikymo taisyklė, apibrėžianti, kokios konkrečiai sąlygos turi būti darbuotojo ir darbdavio susitarime dėl tokių išlaidų kompensavimo tvarkos ar dėl kurių sąlygų draudžiama susitarti. Vertinant DK </w:t>
      </w:r>
      <w:r w:rsidRPr="007B76D6">
        <w:rPr>
          <w:rFonts w:asciiTheme="majorBidi" w:hAnsiTheme="majorBidi" w:cstheme="majorBidi"/>
          <w:sz w:val="24"/>
          <w:szCs w:val="24"/>
        </w:rPr>
        <w:t xml:space="preserve">33 straipsnio 4 </w:t>
      </w:r>
      <w:r>
        <w:rPr>
          <w:rFonts w:asciiTheme="majorBidi" w:hAnsiTheme="majorBidi" w:cstheme="majorBidi"/>
          <w:sz w:val="24"/>
          <w:szCs w:val="24"/>
        </w:rPr>
        <w:t>dalies turinį, matyti, kad ši teisės norma nėra savarankiška, ji taikoma tik kartu su kitomis darbo teisės normomis, nes leidžia darbuotojui ir darbdaviui savarankiškai susitarti ir nukrypti nuo kitų DK nuostatų. Lietuvos Aukščiausiasis Teismas taip pat nėra suformulavęs šios normos taikymo taisyklės.</w:t>
      </w:r>
    </w:p>
    <w:p w14:paraId="7B52CC73" w14:textId="41F253B1" w:rsidR="00AD404A" w:rsidRPr="006823DF" w:rsidRDefault="00AD404A" w:rsidP="00AD404A">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Pr>
          <w:rFonts w:asciiTheme="majorBidi" w:hAnsiTheme="majorBidi" w:cstheme="majorBidi"/>
          <w:sz w:val="24"/>
          <w:szCs w:val="24"/>
        </w:rPr>
        <w:t xml:space="preserve">Apeliacinės instancijos teismas netinkamai taikė DK </w:t>
      </w:r>
      <w:r w:rsidRPr="007B76D6">
        <w:rPr>
          <w:rFonts w:asciiTheme="majorBidi" w:hAnsiTheme="majorBidi" w:cstheme="majorBidi"/>
          <w:sz w:val="24"/>
          <w:szCs w:val="24"/>
        </w:rPr>
        <w:t xml:space="preserve">33 </w:t>
      </w:r>
      <w:r>
        <w:rPr>
          <w:rFonts w:asciiTheme="majorBidi" w:hAnsiTheme="majorBidi" w:cstheme="majorBidi"/>
          <w:sz w:val="24"/>
          <w:szCs w:val="24"/>
        </w:rPr>
        <w:t xml:space="preserve">straipsnio </w:t>
      </w:r>
      <w:r w:rsidRPr="007B76D6">
        <w:rPr>
          <w:rFonts w:asciiTheme="majorBidi" w:hAnsiTheme="majorBidi" w:cstheme="majorBidi"/>
          <w:sz w:val="24"/>
          <w:szCs w:val="24"/>
        </w:rPr>
        <w:t xml:space="preserve">4 </w:t>
      </w:r>
      <w:r>
        <w:rPr>
          <w:rFonts w:asciiTheme="majorBidi" w:hAnsiTheme="majorBidi" w:cstheme="majorBidi"/>
          <w:sz w:val="24"/>
          <w:szCs w:val="24"/>
        </w:rPr>
        <w:t xml:space="preserve">dalies nuostatas, konstatuodamas, kad jos netaikytinos, nes nebuvo pasiekta darbdavio ir darbuotojų interesų pusiausvyra. Šios išvados teismas nepagrindė, netinkamai aiškino, kad atsakovei suteikta teisė vienašališkai vertinti ieškovo skolos susidarymo aplinkybes </w:t>
      </w:r>
      <w:r w:rsidR="007B4F92">
        <w:rPr>
          <w:rFonts w:asciiTheme="majorBidi" w:hAnsiTheme="majorBidi" w:cstheme="majorBidi"/>
          <w:sz w:val="24"/>
          <w:szCs w:val="24"/>
        </w:rPr>
        <w:t>ir</w:t>
      </w:r>
      <w:r>
        <w:rPr>
          <w:rFonts w:asciiTheme="majorBidi" w:hAnsiTheme="majorBidi" w:cstheme="majorBidi"/>
          <w:sz w:val="24"/>
          <w:szCs w:val="24"/>
        </w:rPr>
        <w:t xml:space="preserve"> savo nuožiūra išskaityti </w:t>
      </w:r>
      <w:r>
        <w:rPr>
          <w:rFonts w:asciiTheme="majorBidi" w:hAnsiTheme="majorBidi" w:cstheme="majorBidi"/>
          <w:sz w:val="24"/>
          <w:szCs w:val="24"/>
        </w:rPr>
        <w:lastRenderedPageBreak/>
        <w:t xml:space="preserve">kompensaciją iš darbuotojui mokėtino darbo užmokesčio nutraukiant darbo santykius, </w:t>
      </w:r>
      <w:r w:rsidR="00643D7C">
        <w:rPr>
          <w:rFonts w:asciiTheme="majorBidi" w:hAnsiTheme="majorBidi" w:cstheme="majorBidi"/>
          <w:sz w:val="24"/>
          <w:szCs w:val="24"/>
        </w:rPr>
        <w:t>nors</w:t>
      </w:r>
      <w:r>
        <w:rPr>
          <w:rFonts w:asciiTheme="majorBidi" w:hAnsiTheme="majorBidi" w:cstheme="majorBidi"/>
          <w:sz w:val="24"/>
          <w:szCs w:val="24"/>
        </w:rPr>
        <w:t xml:space="preserve"> byloje esantys rašytiniai įrodymai patvirtina priešingas aplinkybes. </w:t>
      </w:r>
      <w:r w:rsidRPr="006823DF">
        <w:rPr>
          <w:rFonts w:asciiTheme="majorBidi" w:hAnsiTheme="majorBidi" w:cstheme="majorBidi"/>
          <w:sz w:val="24"/>
          <w:szCs w:val="24"/>
        </w:rPr>
        <w:t>Pirmosios instancijos teismas tinkamai nusprendė, jog šalių interesų pusiausvyrą užtikrina geresnės nei DK nustatytos kompensavimo sąlygos: (i) proporcingai neišdirbtam laikui apskaičiuota kompensacija, o ne visa suma, kaip nustatyta DK, bei (ii) susitartas 12 mėnesių terminas, kurį turi išdirbti darbuotojas po mokymų pabaigos, o ne 2 metai.</w:t>
      </w:r>
    </w:p>
    <w:p w14:paraId="327A5AAE" w14:textId="39B55A43" w:rsidR="00AD404A" w:rsidRDefault="00AD404A" w:rsidP="00AD404A">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Pr>
          <w:rFonts w:asciiTheme="majorBidi" w:hAnsiTheme="majorBidi" w:cstheme="majorBidi"/>
          <w:sz w:val="24"/>
          <w:szCs w:val="24"/>
        </w:rPr>
        <w:t xml:space="preserve">Apeliacinės instancijos teismo išvada, jog Papildomu susitarimu nebuvo sukurtas savarankiškas pagrindas atlikti išskaitą, lėmė tai, kad teismas netinkamai kvalifikavo teisinį santykį ir taikė DK </w:t>
      </w:r>
      <w:r w:rsidRPr="00293D38">
        <w:rPr>
          <w:rFonts w:asciiTheme="majorBidi" w:hAnsiTheme="majorBidi" w:cstheme="majorBidi"/>
          <w:sz w:val="24"/>
          <w:szCs w:val="24"/>
        </w:rPr>
        <w:t>1</w:t>
      </w:r>
      <w:r>
        <w:rPr>
          <w:rFonts w:asciiTheme="majorBidi" w:hAnsiTheme="majorBidi" w:cstheme="majorBidi"/>
          <w:sz w:val="24"/>
          <w:szCs w:val="24"/>
        </w:rPr>
        <w:t>50 straipsnį, nors išskaita nebuvo atliekama šio straipsnio pagrindu. Pirmosios instancijos teismas padarė pagrįstą išvadą, jog</w:t>
      </w:r>
      <w:r w:rsidR="00B95C32">
        <w:rPr>
          <w:rFonts w:asciiTheme="majorBidi" w:hAnsiTheme="majorBidi" w:cstheme="majorBidi"/>
          <w:sz w:val="24"/>
          <w:szCs w:val="24"/>
        </w:rPr>
        <w:t>,</w:t>
      </w:r>
      <w:r>
        <w:rPr>
          <w:rFonts w:asciiTheme="majorBidi" w:hAnsiTheme="majorBidi" w:cstheme="majorBidi"/>
          <w:sz w:val="24"/>
          <w:szCs w:val="24"/>
        </w:rPr>
        <w:t xml:space="preserve"> esant šalių susitarimui dėl mokymo išlaidų atlyginimo pagal DK </w:t>
      </w:r>
      <w:r w:rsidRPr="00293D38">
        <w:rPr>
          <w:rFonts w:asciiTheme="majorBidi" w:hAnsiTheme="majorBidi" w:cstheme="majorBidi"/>
          <w:sz w:val="24"/>
          <w:szCs w:val="24"/>
        </w:rPr>
        <w:t xml:space="preserve">37 </w:t>
      </w:r>
      <w:r>
        <w:rPr>
          <w:rFonts w:asciiTheme="majorBidi" w:hAnsiTheme="majorBidi" w:cstheme="majorBidi"/>
          <w:sz w:val="24"/>
          <w:szCs w:val="24"/>
        </w:rPr>
        <w:t xml:space="preserve">straipsnį, DK </w:t>
      </w:r>
      <w:r w:rsidRPr="00293D38">
        <w:rPr>
          <w:rFonts w:asciiTheme="majorBidi" w:hAnsiTheme="majorBidi" w:cstheme="majorBidi"/>
          <w:sz w:val="24"/>
          <w:szCs w:val="24"/>
        </w:rPr>
        <w:t>15</w:t>
      </w:r>
      <w:r>
        <w:rPr>
          <w:rFonts w:asciiTheme="majorBidi" w:hAnsiTheme="majorBidi" w:cstheme="majorBidi"/>
          <w:sz w:val="24"/>
          <w:szCs w:val="24"/>
        </w:rPr>
        <w:t xml:space="preserve">0 straipsnio nuostatos nėra taikytinos, nes šalys darbo sutartyje susitarė dėl konkrečių mokymo išlaidų dydžio ir jų kompensavimo sąlygų ir tokia išskaita atliekama pagal DK </w:t>
      </w:r>
      <w:r w:rsidRPr="00293D38">
        <w:rPr>
          <w:rFonts w:asciiTheme="majorBidi" w:hAnsiTheme="majorBidi" w:cstheme="majorBidi"/>
          <w:sz w:val="24"/>
          <w:szCs w:val="24"/>
        </w:rPr>
        <w:t xml:space="preserve">37 </w:t>
      </w:r>
      <w:r>
        <w:rPr>
          <w:rFonts w:asciiTheme="majorBidi" w:hAnsiTheme="majorBidi" w:cstheme="majorBidi"/>
          <w:sz w:val="24"/>
          <w:szCs w:val="24"/>
        </w:rPr>
        <w:t xml:space="preserve">straipsnį, o ne DK </w:t>
      </w:r>
      <w:r w:rsidRPr="00293D38">
        <w:rPr>
          <w:rFonts w:asciiTheme="majorBidi" w:hAnsiTheme="majorBidi" w:cstheme="majorBidi"/>
          <w:sz w:val="24"/>
          <w:szCs w:val="24"/>
        </w:rPr>
        <w:t>1</w:t>
      </w:r>
      <w:r>
        <w:rPr>
          <w:rFonts w:asciiTheme="majorBidi" w:hAnsiTheme="majorBidi" w:cstheme="majorBidi"/>
          <w:sz w:val="24"/>
          <w:szCs w:val="24"/>
        </w:rPr>
        <w:t>50</w:t>
      </w:r>
      <w:r w:rsidR="00643D7C">
        <w:rPr>
          <w:rFonts w:asciiTheme="majorBidi" w:hAnsiTheme="majorBidi" w:cstheme="majorBidi"/>
          <w:sz w:val="24"/>
          <w:szCs w:val="24"/>
        </w:rPr>
        <w:t> </w:t>
      </w:r>
      <w:r>
        <w:rPr>
          <w:rFonts w:asciiTheme="majorBidi" w:hAnsiTheme="majorBidi" w:cstheme="majorBidi"/>
          <w:sz w:val="24"/>
          <w:szCs w:val="24"/>
        </w:rPr>
        <w:t>straipsnį.</w:t>
      </w:r>
    </w:p>
    <w:p w14:paraId="1AF58547" w14:textId="3EC0B5E1" w:rsidR="00AD404A" w:rsidRDefault="00AD404A" w:rsidP="00AD404A">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Pr>
          <w:rFonts w:asciiTheme="majorBidi" w:hAnsiTheme="majorBidi" w:cstheme="majorBidi"/>
          <w:sz w:val="24"/>
          <w:szCs w:val="24"/>
        </w:rPr>
        <w:t>Apeliacinės instancijos teismas pažeidė CPK įtvirtintas įrodymų vertinimo taisykles ir nukrypo nuo jų taikymui aktualios teismų praktikos, nes sprendime, konstatuodamas priešingas aplinkybes, nei nustatė pirmosios instancijos teismas, rėmėsi vidiniu įsitikinimu, bet šių aplinkybių nemotyvavo ir nepagrindė teisinio vertinimo.</w:t>
      </w:r>
    </w:p>
    <w:p w14:paraId="5806B3E2" w14:textId="77777777" w:rsidR="00AD404A" w:rsidRPr="007F02EC" w:rsidRDefault="00AD404A" w:rsidP="00AD404A">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Pr>
          <w:rFonts w:asciiTheme="majorBidi" w:hAnsiTheme="majorBidi" w:cstheme="majorBidi"/>
          <w:sz w:val="24"/>
          <w:szCs w:val="24"/>
        </w:rPr>
        <w:t>Apeliacinės instancijos teismas nenagrinėjo atsakovės apeliacinio skundo reikalavimo dėl bylinėjimosi išlaidų atlyginimo.</w:t>
      </w:r>
    </w:p>
    <w:bookmarkEnd w:id="2"/>
    <w:p w14:paraId="142FBCB2" w14:textId="65DA1484" w:rsidR="00AD404A" w:rsidRPr="007F3C26" w:rsidRDefault="00AD404A" w:rsidP="00AD404A">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Ieškovas prašo atsakovės kasacinį skundą atmesti, palikti galioti Vilniaus apygardos teismo </w:t>
      </w:r>
      <w:r w:rsidRPr="002A2C6E">
        <w:rPr>
          <w:rFonts w:ascii="Times New Roman" w:hAnsi="Times New Roman"/>
          <w:sz w:val="24"/>
          <w:szCs w:val="24"/>
        </w:rPr>
        <w:t>2023</w:t>
      </w:r>
      <w:r w:rsidR="00643D7C">
        <w:rPr>
          <w:rFonts w:ascii="Times New Roman" w:hAnsi="Times New Roman"/>
          <w:sz w:val="24"/>
          <w:szCs w:val="24"/>
        </w:rPr>
        <w:t> </w:t>
      </w:r>
      <w:r w:rsidRPr="002A2C6E">
        <w:rPr>
          <w:rFonts w:ascii="Times New Roman" w:hAnsi="Times New Roman"/>
          <w:sz w:val="24"/>
          <w:szCs w:val="24"/>
        </w:rPr>
        <w:t>m.</w:t>
      </w:r>
      <w:r>
        <w:rPr>
          <w:rFonts w:ascii="Times New Roman" w:hAnsi="Times New Roman"/>
          <w:sz w:val="24"/>
          <w:szCs w:val="24"/>
        </w:rPr>
        <w:t xml:space="preserve"> kovo </w:t>
      </w:r>
      <w:r w:rsidRPr="002A2C6E">
        <w:rPr>
          <w:rFonts w:ascii="Times New Roman" w:hAnsi="Times New Roman"/>
          <w:sz w:val="24"/>
          <w:szCs w:val="24"/>
        </w:rPr>
        <w:t xml:space="preserve">8 d. </w:t>
      </w:r>
      <w:r>
        <w:rPr>
          <w:rFonts w:ascii="Times New Roman" w:hAnsi="Times New Roman"/>
          <w:sz w:val="24"/>
          <w:szCs w:val="24"/>
        </w:rPr>
        <w:t>sprendimą.</w:t>
      </w:r>
      <w:r w:rsidRPr="007F3C26">
        <w:rPr>
          <w:rFonts w:ascii="Times New Roman" w:hAnsi="Times New Roman"/>
          <w:sz w:val="24"/>
          <w:szCs w:val="24"/>
        </w:rPr>
        <w:t xml:space="preserve"> Atsiliepimas grindžiamas šiais argumentais:</w:t>
      </w:r>
    </w:p>
    <w:p w14:paraId="0666B91B" w14:textId="19D790CB" w:rsidR="00AD404A" w:rsidRPr="005C58FB" w:rsidRDefault="00AD404A" w:rsidP="00AD404A">
      <w:pPr>
        <w:pStyle w:val="ListParagraph"/>
        <w:numPr>
          <w:ilvl w:val="1"/>
          <w:numId w:val="1"/>
        </w:numPr>
        <w:shd w:val="clear" w:color="auto" w:fill="FFFFFF"/>
        <w:spacing w:after="120" w:line="240" w:lineRule="auto"/>
        <w:ind w:left="851" w:hanging="709"/>
        <w:contextualSpacing w:val="0"/>
        <w:jc w:val="both"/>
        <w:rPr>
          <w:rFonts w:asciiTheme="majorBidi" w:hAnsiTheme="majorBidi" w:cstheme="majorBidi"/>
          <w:sz w:val="24"/>
          <w:szCs w:val="24"/>
        </w:rPr>
      </w:pPr>
      <w:r>
        <w:rPr>
          <w:rFonts w:ascii="Times New Roman" w:hAnsi="Times New Roman"/>
          <w:sz w:val="24"/>
          <w:szCs w:val="24"/>
        </w:rPr>
        <w:t xml:space="preserve">Apeliacinės instancijos teismas pagrįstai konstatavo, kad DK </w:t>
      </w:r>
      <w:r w:rsidRPr="002A2C6E">
        <w:rPr>
          <w:rFonts w:ascii="Times New Roman" w:hAnsi="Times New Roman"/>
          <w:sz w:val="24"/>
          <w:szCs w:val="24"/>
        </w:rPr>
        <w:t xml:space="preserve">150 </w:t>
      </w:r>
      <w:r>
        <w:rPr>
          <w:rFonts w:ascii="Times New Roman" w:hAnsi="Times New Roman"/>
          <w:sz w:val="24"/>
          <w:szCs w:val="24"/>
        </w:rPr>
        <w:t>straipsnyje yra nustatyti griežti darbdavio teisės atlikti priešpriešinių sumų įskaitymą ribojimai. Įstatyme galimybė atlikti išskaitą iš darbuotojo darbo užmokesčio už darbdavio patirt</w:t>
      </w:r>
      <w:r w:rsidR="00643D7C">
        <w:rPr>
          <w:rFonts w:ascii="Times New Roman" w:hAnsi="Times New Roman"/>
          <w:sz w:val="24"/>
          <w:szCs w:val="24"/>
        </w:rPr>
        <w:t>as</w:t>
      </w:r>
      <w:r>
        <w:rPr>
          <w:rFonts w:ascii="Times New Roman" w:hAnsi="Times New Roman"/>
          <w:sz w:val="24"/>
          <w:szCs w:val="24"/>
        </w:rPr>
        <w:t xml:space="preserve"> mokymosi išlaid</w:t>
      </w:r>
      <w:r w:rsidR="00643D7C">
        <w:rPr>
          <w:rFonts w:ascii="Times New Roman" w:hAnsi="Times New Roman"/>
          <w:sz w:val="24"/>
          <w:szCs w:val="24"/>
        </w:rPr>
        <w:t>as</w:t>
      </w:r>
      <w:r>
        <w:rPr>
          <w:rFonts w:ascii="Times New Roman" w:hAnsi="Times New Roman"/>
          <w:sz w:val="24"/>
          <w:szCs w:val="24"/>
        </w:rPr>
        <w:t xml:space="preserve"> nenustatyta. Apeliacinės instancijos teismas teisingai nurodė, kad atsakovė, siekdama kompensacijos pagal papildomą susitarimą, turėjo teisę kreiptis į privalomą ikiteisminio darbo ginčų nagrinėjimo instituciją, bet ne atlikti vienašališką išskaitymą iš ieškovui mokėtino darbo užmokesčio.</w:t>
      </w:r>
    </w:p>
    <w:p w14:paraId="2DD7FC61" w14:textId="6B28647B" w:rsidR="00AD404A" w:rsidRDefault="00AD404A" w:rsidP="00AD404A">
      <w:pPr>
        <w:pStyle w:val="ListParagraph"/>
        <w:numPr>
          <w:ilvl w:val="1"/>
          <w:numId w:val="1"/>
        </w:numPr>
        <w:shd w:val="clear" w:color="auto" w:fill="FFFFFF"/>
        <w:spacing w:after="120" w:line="240" w:lineRule="auto"/>
        <w:ind w:hanging="709"/>
        <w:contextualSpacing w:val="0"/>
        <w:jc w:val="both"/>
        <w:rPr>
          <w:rFonts w:asciiTheme="majorBidi" w:hAnsiTheme="majorBidi" w:cstheme="majorBidi"/>
          <w:sz w:val="24"/>
          <w:szCs w:val="24"/>
        </w:rPr>
      </w:pPr>
      <w:r>
        <w:rPr>
          <w:rFonts w:asciiTheme="majorBidi" w:hAnsiTheme="majorBidi" w:cstheme="majorBidi"/>
          <w:sz w:val="24"/>
          <w:szCs w:val="24"/>
        </w:rPr>
        <w:t xml:space="preserve">DK </w:t>
      </w:r>
      <w:r w:rsidRPr="004A5B5A">
        <w:rPr>
          <w:rFonts w:asciiTheme="majorBidi" w:hAnsiTheme="majorBidi" w:cstheme="majorBidi"/>
          <w:sz w:val="24"/>
          <w:szCs w:val="24"/>
        </w:rPr>
        <w:t xml:space="preserve">150 </w:t>
      </w:r>
      <w:r>
        <w:rPr>
          <w:rFonts w:asciiTheme="majorBidi" w:hAnsiTheme="majorBidi" w:cstheme="majorBidi"/>
          <w:sz w:val="24"/>
          <w:szCs w:val="24"/>
        </w:rPr>
        <w:t xml:space="preserve">straipsnio nuostatos </w:t>
      </w:r>
      <w:r w:rsidR="00643D7C">
        <w:rPr>
          <w:rFonts w:asciiTheme="majorBidi" w:hAnsiTheme="majorBidi" w:cstheme="majorBidi"/>
          <w:sz w:val="24"/>
          <w:szCs w:val="24"/>
        </w:rPr>
        <w:t>įtvirtina</w:t>
      </w:r>
      <w:r>
        <w:rPr>
          <w:rFonts w:asciiTheme="majorBidi" w:hAnsiTheme="majorBidi" w:cstheme="majorBidi"/>
          <w:sz w:val="24"/>
          <w:szCs w:val="24"/>
        </w:rPr>
        <w:t xml:space="preserve"> baigtinį sąrašą atvejų, kai galima atlikti išskaitymą tam, </w:t>
      </w:r>
      <w:r w:rsidR="00643D7C">
        <w:rPr>
          <w:rFonts w:asciiTheme="majorBidi" w:hAnsiTheme="majorBidi" w:cstheme="majorBidi"/>
          <w:sz w:val="24"/>
          <w:szCs w:val="24"/>
        </w:rPr>
        <w:t>kad</w:t>
      </w:r>
      <w:r>
        <w:rPr>
          <w:rFonts w:asciiTheme="majorBidi" w:hAnsiTheme="majorBidi" w:cstheme="majorBidi"/>
          <w:sz w:val="24"/>
          <w:szCs w:val="24"/>
        </w:rPr>
        <w:t xml:space="preserve"> būtų apsaugomi silpnesnės darbo santykių šalies interesai gauti jai priskaičiuotą darbo užmokestį. Darbdavys neturi teisės vienašališkai paimti darbuotojui priklausančio darbo užmokesčio dalies kitais nei DK </w:t>
      </w:r>
      <w:r w:rsidRPr="004A5B5A">
        <w:rPr>
          <w:rFonts w:asciiTheme="majorBidi" w:hAnsiTheme="majorBidi" w:cstheme="majorBidi"/>
          <w:sz w:val="24"/>
          <w:szCs w:val="24"/>
        </w:rPr>
        <w:t>15</w:t>
      </w:r>
      <w:r>
        <w:rPr>
          <w:rFonts w:asciiTheme="majorBidi" w:hAnsiTheme="majorBidi" w:cstheme="majorBidi"/>
          <w:sz w:val="24"/>
          <w:szCs w:val="24"/>
        </w:rPr>
        <w:t>0 straipsnyje nu</w:t>
      </w:r>
      <w:r w:rsidR="00643D7C">
        <w:rPr>
          <w:rFonts w:asciiTheme="majorBidi" w:hAnsiTheme="majorBidi" w:cstheme="majorBidi"/>
          <w:sz w:val="24"/>
          <w:szCs w:val="24"/>
        </w:rPr>
        <w:t>st</w:t>
      </w:r>
      <w:r>
        <w:rPr>
          <w:rFonts w:asciiTheme="majorBidi" w:hAnsiTheme="majorBidi" w:cstheme="majorBidi"/>
          <w:sz w:val="24"/>
          <w:szCs w:val="24"/>
        </w:rPr>
        <w:t xml:space="preserve">atytais pagrindais. DK </w:t>
      </w:r>
      <w:r w:rsidRPr="004A5B5A">
        <w:rPr>
          <w:rFonts w:asciiTheme="majorBidi" w:hAnsiTheme="majorBidi" w:cstheme="majorBidi"/>
          <w:sz w:val="24"/>
          <w:szCs w:val="24"/>
        </w:rPr>
        <w:t xml:space="preserve">37 </w:t>
      </w:r>
      <w:r>
        <w:rPr>
          <w:rFonts w:asciiTheme="majorBidi" w:hAnsiTheme="majorBidi" w:cstheme="majorBidi"/>
          <w:sz w:val="24"/>
          <w:szCs w:val="24"/>
        </w:rPr>
        <w:t>straipsnio nuostatos leidžia susitarti dėl mokymo išlaidų atlyginimo sąlygų, kai tarp šalių nėra kilęs ginčas, tačiau nesuteikia teisės pačiam darbdaviui išspręsti tarp šalių kilus</w:t>
      </w:r>
      <w:r w:rsidR="00643D7C">
        <w:rPr>
          <w:rFonts w:asciiTheme="majorBidi" w:hAnsiTheme="majorBidi" w:cstheme="majorBidi"/>
          <w:sz w:val="24"/>
          <w:szCs w:val="24"/>
        </w:rPr>
        <w:t>io</w:t>
      </w:r>
      <w:r>
        <w:rPr>
          <w:rFonts w:asciiTheme="majorBidi" w:hAnsiTheme="majorBidi" w:cstheme="majorBidi"/>
          <w:sz w:val="24"/>
          <w:szCs w:val="24"/>
        </w:rPr>
        <w:t xml:space="preserve"> ginč</w:t>
      </w:r>
      <w:r w:rsidR="00643D7C">
        <w:rPr>
          <w:rFonts w:asciiTheme="majorBidi" w:hAnsiTheme="majorBidi" w:cstheme="majorBidi"/>
          <w:sz w:val="24"/>
          <w:szCs w:val="24"/>
        </w:rPr>
        <w:t>o</w:t>
      </w:r>
      <w:r>
        <w:rPr>
          <w:rFonts w:asciiTheme="majorBidi" w:hAnsiTheme="majorBidi" w:cstheme="majorBidi"/>
          <w:sz w:val="24"/>
          <w:szCs w:val="24"/>
        </w:rPr>
        <w:t xml:space="preserve"> dėl fakto, ar mokymai buvo suteikti, </w:t>
      </w:r>
      <w:r w:rsidR="00643D7C">
        <w:rPr>
          <w:rFonts w:asciiTheme="majorBidi" w:hAnsiTheme="majorBidi" w:cstheme="majorBidi"/>
          <w:sz w:val="24"/>
          <w:szCs w:val="24"/>
        </w:rPr>
        <w:t>ir</w:t>
      </w:r>
      <w:r>
        <w:rPr>
          <w:rFonts w:asciiTheme="majorBidi" w:hAnsiTheme="majorBidi" w:cstheme="majorBidi"/>
          <w:sz w:val="24"/>
          <w:szCs w:val="24"/>
        </w:rPr>
        <w:t xml:space="preserve"> dėl mokymo išlaidų dydžio</w:t>
      </w:r>
      <w:r w:rsidR="00643D7C">
        <w:rPr>
          <w:rFonts w:asciiTheme="majorBidi" w:hAnsiTheme="majorBidi" w:cstheme="majorBidi"/>
          <w:sz w:val="24"/>
          <w:szCs w:val="24"/>
        </w:rPr>
        <w:t>,</w:t>
      </w:r>
      <w:r>
        <w:rPr>
          <w:rFonts w:asciiTheme="majorBidi" w:hAnsiTheme="majorBidi" w:cstheme="majorBidi"/>
          <w:sz w:val="24"/>
          <w:szCs w:val="24"/>
        </w:rPr>
        <w:t xml:space="preserve"> ir vienašališkai (prieš darbuotojo valią) atlikti išskaitų iš darbuotojui priklausančio darbo užmokesčio.</w:t>
      </w:r>
    </w:p>
    <w:p w14:paraId="51F9D839" w14:textId="21F865FB" w:rsidR="00AD404A" w:rsidRDefault="00AD404A" w:rsidP="00AD404A">
      <w:pPr>
        <w:pStyle w:val="ListParagraph"/>
        <w:numPr>
          <w:ilvl w:val="1"/>
          <w:numId w:val="1"/>
        </w:numPr>
        <w:shd w:val="clear" w:color="auto" w:fill="FFFFFF"/>
        <w:spacing w:after="120" w:line="240" w:lineRule="auto"/>
        <w:ind w:hanging="709"/>
        <w:contextualSpacing w:val="0"/>
        <w:jc w:val="both"/>
        <w:rPr>
          <w:rFonts w:asciiTheme="majorBidi" w:hAnsiTheme="majorBidi" w:cstheme="majorBidi"/>
          <w:sz w:val="24"/>
          <w:szCs w:val="24"/>
        </w:rPr>
      </w:pPr>
      <w:r>
        <w:rPr>
          <w:rFonts w:asciiTheme="majorBidi" w:hAnsiTheme="majorBidi" w:cstheme="majorBidi"/>
          <w:sz w:val="24"/>
          <w:szCs w:val="24"/>
        </w:rPr>
        <w:t xml:space="preserve">Papildomo susitarimo sąlygos, suteikiančios teisę atsakovei, kaip darbdavei, vienašališkai vertinti ieškovo skolos susidarymo aplinkybes </w:t>
      </w:r>
      <w:r w:rsidR="00643D7C">
        <w:rPr>
          <w:rFonts w:asciiTheme="majorBidi" w:hAnsiTheme="majorBidi" w:cstheme="majorBidi"/>
          <w:sz w:val="24"/>
          <w:szCs w:val="24"/>
        </w:rPr>
        <w:t>ir</w:t>
      </w:r>
      <w:r>
        <w:rPr>
          <w:rFonts w:asciiTheme="majorBidi" w:hAnsiTheme="majorBidi" w:cstheme="majorBidi"/>
          <w:sz w:val="24"/>
          <w:szCs w:val="24"/>
        </w:rPr>
        <w:t xml:space="preserve"> savo nuožiūra išskaityti kompensaciją iš darbuotojui mokėtino darbo užmokesčio nutraukiant tarp šalių susiklosčiusius darbo santykius, akivaizdžiai neužtikrino darbuotojo ir darbdav</w:t>
      </w:r>
      <w:r w:rsidR="00643D7C">
        <w:rPr>
          <w:rFonts w:asciiTheme="majorBidi" w:hAnsiTheme="majorBidi" w:cstheme="majorBidi"/>
          <w:sz w:val="24"/>
          <w:szCs w:val="24"/>
        </w:rPr>
        <w:t>ės</w:t>
      </w:r>
      <w:r>
        <w:rPr>
          <w:rFonts w:asciiTheme="majorBidi" w:hAnsiTheme="majorBidi" w:cstheme="majorBidi"/>
          <w:sz w:val="24"/>
          <w:szCs w:val="24"/>
        </w:rPr>
        <w:t xml:space="preserve"> interesų pusiausvyros, nes patys mokymai ieškovui nebuvo suteikti, t. y. ieškovas neįgijo jokių žinių ir (ar) gebėjimų.</w:t>
      </w:r>
    </w:p>
    <w:p w14:paraId="78E8EB61" w14:textId="27C24E65" w:rsidR="00AD404A" w:rsidRDefault="00AD404A" w:rsidP="00AD404A">
      <w:pPr>
        <w:pStyle w:val="ListParagraph"/>
        <w:numPr>
          <w:ilvl w:val="1"/>
          <w:numId w:val="1"/>
        </w:numPr>
        <w:shd w:val="clear" w:color="auto" w:fill="FFFFFF"/>
        <w:spacing w:after="120" w:line="240" w:lineRule="auto"/>
        <w:ind w:hanging="709"/>
        <w:contextualSpacing w:val="0"/>
        <w:jc w:val="both"/>
        <w:rPr>
          <w:rFonts w:asciiTheme="majorBidi" w:hAnsiTheme="majorBidi" w:cstheme="majorBidi"/>
          <w:sz w:val="24"/>
          <w:szCs w:val="24"/>
        </w:rPr>
      </w:pPr>
      <w:r>
        <w:rPr>
          <w:rFonts w:asciiTheme="majorBidi" w:hAnsiTheme="majorBidi" w:cstheme="majorBidi"/>
          <w:sz w:val="24"/>
          <w:szCs w:val="24"/>
        </w:rPr>
        <w:t xml:space="preserve">Kasaciniame skunde </w:t>
      </w:r>
      <w:r w:rsidR="00643D7C">
        <w:rPr>
          <w:rFonts w:asciiTheme="majorBidi" w:hAnsiTheme="majorBidi" w:cstheme="majorBidi"/>
          <w:sz w:val="24"/>
          <w:szCs w:val="24"/>
        </w:rPr>
        <w:t>atsakovė</w:t>
      </w:r>
      <w:r>
        <w:rPr>
          <w:rFonts w:asciiTheme="majorBidi" w:hAnsiTheme="majorBidi" w:cstheme="majorBidi"/>
          <w:sz w:val="24"/>
          <w:szCs w:val="24"/>
        </w:rPr>
        <w:t xml:space="preserve"> nenurodo išsamių motyvų, teisinių argumentų, kokią konkrečią įrodymų vertinimo taisyklę teismas pažeidė. Vien ta aplinkybė, kad byloje esančių įrodymų pagrindu teismas padarė kitokias išvadas, nei nurodo </w:t>
      </w:r>
      <w:r w:rsidR="00643D7C">
        <w:rPr>
          <w:rFonts w:asciiTheme="majorBidi" w:hAnsiTheme="majorBidi" w:cstheme="majorBidi"/>
          <w:sz w:val="24"/>
          <w:szCs w:val="24"/>
        </w:rPr>
        <w:t>atsakovė</w:t>
      </w:r>
      <w:r>
        <w:rPr>
          <w:rFonts w:asciiTheme="majorBidi" w:hAnsiTheme="majorBidi" w:cstheme="majorBidi"/>
          <w:sz w:val="24"/>
          <w:szCs w:val="24"/>
        </w:rPr>
        <w:t>, savaime nereiškia, jog buvo pažeistos įrodymų vertinimo taisyklės.</w:t>
      </w:r>
    </w:p>
    <w:p w14:paraId="1A9ADEED" w14:textId="2AA4BD35" w:rsidR="00AD404A" w:rsidRPr="001D04A3" w:rsidRDefault="00AD404A" w:rsidP="00AD404A">
      <w:pPr>
        <w:pStyle w:val="ListParagraph"/>
        <w:numPr>
          <w:ilvl w:val="1"/>
          <w:numId w:val="1"/>
        </w:numPr>
        <w:shd w:val="clear" w:color="auto" w:fill="FFFFFF"/>
        <w:spacing w:after="120" w:line="240" w:lineRule="auto"/>
        <w:ind w:hanging="709"/>
        <w:contextualSpacing w:val="0"/>
        <w:jc w:val="both"/>
        <w:rPr>
          <w:rFonts w:asciiTheme="majorBidi" w:hAnsiTheme="majorBidi" w:cstheme="majorBidi"/>
          <w:sz w:val="24"/>
          <w:szCs w:val="24"/>
        </w:rPr>
      </w:pPr>
      <w:r w:rsidRPr="001D04A3">
        <w:rPr>
          <w:rFonts w:asciiTheme="majorBidi" w:hAnsiTheme="majorBidi" w:cstheme="majorBidi"/>
          <w:sz w:val="24"/>
          <w:szCs w:val="24"/>
        </w:rPr>
        <w:t>Apeliaciniam teismui pripažinus ieškovo argumentus, kad atsakovė, vadovaujantis DK 150</w:t>
      </w:r>
      <w:r w:rsidR="00643D7C">
        <w:rPr>
          <w:rFonts w:asciiTheme="majorBidi" w:hAnsiTheme="majorBidi" w:cstheme="majorBidi"/>
          <w:sz w:val="24"/>
          <w:szCs w:val="24"/>
        </w:rPr>
        <w:t> </w:t>
      </w:r>
      <w:r w:rsidRPr="001D04A3">
        <w:rPr>
          <w:rFonts w:asciiTheme="majorBidi" w:hAnsiTheme="majorBidi" w:cstheme="majorBidi"/>
          <w:sz w:val="24"/>
          <w:szCs w:val="24"/>
        </w:rPr>
        <w:t xml:space="preserve">straipsnio nuostatomis, neturėjo teisės atlikti vienašališkos išskaitos iš ieškovo darbo </w:t>
      </w:r>
      <w:r w:rsidRPr="001D04A3">
        <w:rPr>
          <w:rFonts w:asciiTheme="majorBidi" w:hAnsiTheme="majorBidi" w:cstheme="majorBidi"/>
          <w:sz w:val="24"/>
          <w:szCs w:val="24"/>
        </w:rPr>
        <w:lastRenderedPageBreak/>
        <w:t>užmokesčio, antras apeliacinio skundo pagrindas apeliacinės instancijos teisme nebuvo nagrinėjamas ir teismas dėl jo nepasisakė. Teismo sprendime nėra įvertinta</w:t>
      </w:r>
      <w:r w:rsidR="00643D7C">
        <w:rPr>
          <w:rFonts w:asciiTheme="majorBidi" w:hAnsiTheme="majorBidi" w:cstheme="majorBidi"/>
          <w:sz w:val="24"/>
          <w:szCs w:val="24"/>
        </w:rPr>
        <w:t>,</w:t>
      </w:r>
      <w:r w:rsidRPr="001D04A3">
        <w:rPr>
          <w:rFonts w:asciiTheme="majorBidi" w:hAnsiTheme="majorBidi" w:cstheme="majorBidi"/>
          <w:sz w:val="24"/>
          <w:szCs w:val="24"/>
        </w:rPr>
        <w:t xml:space="preserve"> ar ieškovas pabaigė kvalifikacijos kėlimo kursus, t. </w:t>
      </w:r>
      <w:r w:rsidRPr="00F04B7D">
        <w:rPr>
          <w:rFonts w:asciiTheme="majorBidi" w:hAnsiTheme="majorBidi" w:cstheme="majorBidi"/>
          <w:sz w:val="24"/>
          <w:szCs w:val="24"/>
        </w:rPr>
        <w:t>y. ar mokymai jam faktiškai buvo suteikti, ar mokymai viršijo darbo veiklai keliamus reikalavimus, ar faktiškai nebaigti mokymai ar mokymai</w:t>
      </w:r>
      <w:r w:rsidR="00643D7C">
        <w:rPr>
          <w:rFonts w:asciiTheme="majorBidi" w:hAnsiTheme="majorBidi" w:cstheme="majorBidi"/>
          <w:sz w:val="24"/>
          <w:szCs w:val="24"/>
        </w:rPr>
        <w:t>,</w:t>
      </w:r>
      <w:r w:rsidRPr="00F04B7D">
        <w:rPr>
          <w:rFonts w:asciiTheme="majorBidi" w:hAnsiTheme="majorBidi" w:cstheme="majorBidi"/>
          <w:sz w:val="24"/>
          <w:szCs w:val="24"/>
        </w:rPr>
        <w:t xml:space="preserve"> neviršijantys darbo veiklai keliam</w:t>
      </w:r>
      <w:r w:rsidR="00643D7C">
        <w:rPr>
          <w:rFonts w:asciiTheme="majorBidi" w:hAnsiTheme="majorBidi" w:cstheme="majorBidi"/>
          <w:sz w:val="24"/>
          <w:szCs w:val="24"/>
        </w:rPr>
        <w:t>ų</w:t>
      </w:r>
      <w:r w:rsidRPr="00F04B7D">
        <w:rPr>
          <w:rFonts w:asciiTheme="majorBidi" w:hAnsiTheme="majorBidi" w:cstheme="majorBidi"/>
          <w:sz w:val="24"/>
          <w:szCs w:val="24"/>
        </w:rPr>
        <w:t xml:space="preserve"> reikalavim</w:t>
      </w:r>
      <w:r w:rsidR="00643D7C">
        <w:rPr>
          <w:rFonts w:asciiTheme="majorBidi" w:hAnsiTheme="majorBidi" w:cstheme="majorBidi"/>
          <w:sz w:val="24"/>
          <w:szCs w:val="24"/>
        </w:rPr>
        <w:t>ų,</w:t>
      </w:r>
      <w:r w:rsidRPr="00F04B7D">
        <w:rPr>
          <w:rFonts w:asciiTheme="majorBidi" w:hAnsiTheme="majorBidi" w:cstheme="majorBidi"/>
          <w:sz w:val="24"/>
          <w:szCs w:val="24"/>
        </w:rPr>
        <w:t xml:space="preserve"> gali būti pripažįstami mokymo išlaidomis DK 37 straipsnio prasme, ar šiam darbo ginčui turi būti taikoma praktika dėl darbuotojo apmokymų ar kvalifikacijos kėlimo išlaidų, suformuota</w:t>
      </w:r>
      <w:r w:rsidRPr="001D04A3">
        <w:rPr>
          <w:rFonts w:asciiTheme="majorBidi" w:hAnsiTheme="majorBidi" w:cstheme="majorBidi"/>
          <w:sz w:val="24"/>
          <w:szCs w:val="24"/>
        </w:rPr>
        <w:t xml:space="preserve"> Lietuvos Aukščiausiojo Teismo </w:t>
      </w:r>
      <w:r w:rsidRPr="00F04B7D">
        <w:rPr>
          <w:rFonts w:asciiTheme="majorBidi" w:hAnsiTheme="majorBidi" w:cstheme="majorBidi"/>
          <w:sz w:val="24"/>
          <w:szCs w:val="24"/>
        </w:rPr>
        <w:t xml:space="preserve">2021 m. sausio 13 d. </w:t>
      </w:r>
      <w:r w:rsidRPr="001D04A3">
        <w:rPr>
          <w:rFonts w:asciiTheme="majorBidi" w:hAnsiTheme="majorBidi" w:cstheme="majorBidi"/>
          <w:sz w:val="24"/>
          <w:szCs w:val="24"/>
        </w:rPr>
        <w:t>nutartyje civilinėje byloje Nr. e3K-3-174-701/2021.</w:t>
      </w:r>
    </w:p>
    <w:p w14:paraId="4266F926" w14:textId="77777777" w:rsidR="00AD404A" w:rsidRPr="00A42876" w:rsidRDefault="00AD404A" w:rsidP="00AD404A">
      <w:pPr>
        <w:shd w:val="clear" w:color="auto" w:fill="FFFFFF"/>
        <w:spacing w:before="480" w:after="480"/>
        <w:ind w:right="17" w:firstLine="720"/>
        <w:jc w:val="both"/>
      </w:pPr>
      <w:r w:rsidRPr="00A42876">
        <w:t>Teisėjų kolegija</w:t>
      </w:r>
    </w:p>
    <w:p w14:paraId="0370F27C" w14:textId="77777777" w:rsidR="00AD404A" w:rsidRPr="00A42876" w:rsidRDefault="00AD404A" w:rsidP="00AD404A">
      <w:pPr>
        <w:spacing w:before="120" w:after="120"/>
      </w:pPr>
      <w:r w:rsidRPr="00A42876">
        <w:t>k o n s t a t u o j a :</w:t>
      </w:r>
    </w:p>
    <w:p w14:paraId="1F13440F" w14:textId="77777777" w:rsidR="00AD404A" w:rsidRPr="00A42876" w:rsidRDefault="00AD404A" w:rsidP="00AD404A">
      <w:pPr>
        <w:pStyle w:val="ListParagraph"/>
        <w:spacing w:before="480" w:after="480" w:line="240" w:lineRule="auto"/>
        <w:ind w:left="0"/>
        <w:contextualSpacing w:val="0"/>
        <w:jc w:val="center"/>
        <w:rPr>
          <w:rFonts w:ascii="Times New Roman" w:hAnsi="Times New Roman"/>
          <w:sz w:val="24"/>
          <w:szCs w:val="24"/>
        </w:rPr>
      </w:pPr>
      <w:r w:rsidRPr="00A42876">
        <w:rPr>
          <w:rFonts w:ascii="Times New Roman" w:hAnsi="Times New Roman"/>
          <w:sz w:val="24"/>
          <w:szCs w:val="24"/>
        </w:rPr>
        <w:t>IV. Kasacinio teismo argumentai ir išaiškinimai</w:t>
      </w:r>
    </w:p>
    <w:p w14:paraId="4126B217" w14:textId="77777777" w:rsidR="00AD404A" w:rsidRPr="00A42876" w:rsidRDefault="00AD404A" w:rsidP="00AD404A">
      <w:pPr>
        <w:spacing w:before="480" w:after="480"/>
        <w:ind w:firstLine="709"/>
        <w:jc w:val="both"/>
        <w:rPr>
          <w:i/>
          <w:iCs/>
        </w:rPr>
      </w:pPr>
      <w:bookmarkStart w:id="3" w:name="_Hlk148514021"/>
      <w:bookmarkStart w:id="4" w:name="_Hlk95289801"/>
      <w:r w:rsidRPr="00D30271">
        <w:rPr>
          <w:i/>
          <w:iCs/>
        </w:rPr>
        <w:t xml:space="preserve">Dėl išskaitos iš darbuotojo darbo užmokesčio už darbdavio turėtas darbuotojo </w:t>
      </w:r>
      <w:r>
        <w:rPr>
          <w:i/>
          <w:iCs/>
        </w:rPr>
        <w:t>mokymo</w:t>
      </w:r>
      <w:r w:rsidRPr="00D30271">
        <w:rPr>
          <w:i/>
          <w:iCs/>
        </w:rPr>
        <w:t xml:space="preserve"> išlaidas (ne)teisėtumo, darbo santykiams pasibaigus darbuotojo iniciatyva be svarbių priežasčių</w:t>
      </w:r>
    </w:p>
    <w:p w14:paraId="048AF081" w14:textId="77777777" w:rsidR="00AD404A" w:rsidRDefault="00AD404A" w:rsidP="00AD404A">
      <w:pPr>
        <w:pStyle w:val="BodyText"/>
        <w:widowControl w:val="0"/>
        <w:numPr>
          <w:ilvl w:val="0"/>
          <w:numId w:val="1"/>
        </w:numPr>
        <w:tabs>
          <w:tab w:val="left" w:pos="720"/>
        </w:tabs>
        <w:spacing w:before="120"/>
        <w:jc w:val="both"/>
        <w:rPr>
          <w:sz w:val="24"/>
          <w:szCs w:val="24"/>
          <w:lang w:val="lt-LT"/>
        </w:rPr>
      </w:pPr>
      <w:r>
        <w:rPr>
          <w:sz w:val="24"/>
          <w:szCs w:val="24"/>
          <w:lang w:val="lt-LT"/>
        </w:rPr>
        <w:t>Nagrinėjamu atveju ginčas kilo dėl atsakovės atliktos išskaitos iš galutinio atsiskaitymo su darbuotoju (ieškovu), šiam nutraukus Darbo sutartį savo iniciatyva be svarbių priežasčių. Atsakovės teigimu, išskaita atlikta Papildomo susitarimo pagrindu, todėl yra teisėta.</w:t>
      </w:r>
    </w:p>
    <w:p w14:paraId="613937AA" w14:textId="2E9E1205" w:rsidR="00AD404A" w:rsidRDefault="00AD404A" w:rsidP="00AD404A">
      <w:pPr>
        <w:pStyle w:val="BodyText"/>
        <w:widowControl w:val="0"/>
        <w:numPr>
          <w:ilvl w:val="0"/>
          <w:numId w:val="1"/>
        </w:numPr>
        <w:tabs>
          <w:tab w:val="left" w:pos="720"/>
        </w:tabs>
        <w:spacing w:before="120"/>
        <w:jc w:val="both"/>
        <w:rPr>
          <w:sz w:val="24"/>
          <w:szCs w:val="24"/>
          <w:lang w:val="lt-LT"/>
        </w:rPr>
      </w:pPr>
      <w:r>
        <w:rPr>
          <w:sz w:val="24"/>
          <w:szCs w:val="24"/>
          <w:lang w:val="lt-LT"/>
        </w:rPr>
        <w:t xml:space="preserve">DK 37 straipsnio 1 dalyje nustatyta, kad darbo sutarties šalys gali susitarti dėl darbdavio turėtų darbuotojo mokymo ar kvalifikacijos tobulinimo išlaidų atlyginimo sąlygų, kai darbo sutartis nutraukiama darbdavio iniciatyva dėl darbuotojo kaltės arba darbuotojo iniciatyva be svarbių priežasčių. </w:t>
      </w:r>
      <w:r w:rsidRPr="00F95D81">
        <w:rPr>
          <w:sz w:val="24"/>
          <w:szCs w:val="24"/>
          <w:lang w:val="lt-LT"/>
        </w:rPr>
        <w:t>Atlygintos gali būti tik darbdavio turėtos išlaidos per paskutinius dvejus metus iki darbo sutarties pasibaigimo, nebent kolektyvinėje sutartyje nustatytas kitoks terminas, kuris negali viršyti trejų metų</w:t>
      </w:r>
      <w:r>
        <w:rPr>
          <w:sz w:val="24"/>
          <w:szCs w:val="24"/>
          <w:lang w:val="lt-LT"/>
        </w:rPr>
        <w:t xml:space="preserve"> (DK 37 straipsnio 3 dalis). </w:t>
      </w:r>
      <w:r w:rsidRPr="00E24541">
        <w:rPr>
          <w:sz w:val="24"/>
          <w:szCs w:val="24"/>
          <w:lang w:val="lt-LT"/>
        </w:rPr>
        <w:t>Pagrindin</w:t>
      </w:r>
      <w:r>
        <w:rPr>
          <w:sz w:val="24"/>
          <w:szCs w:val="24"/>
          <w:lang w:val="lt-LT"/>
        </w:rPr>
        <w:t>is tokio</w:t>
      </w:r>
      <w:r w:rsidRPr="00E24541">
        <w:rPr>
          <w:sz w:val="24"/>
          <w:szCs w:val="24"/>
          <w:lang w:val="lt-LT"/>
        </w:rPr>
        <w:t xml:space="preserve"> reglamentavimo </w:t>
      </w:r>
      <w:r>
        <w:rPr>
          <w:sz w:val="24"/>
          <w:szCs w:val="24"/>
          <w:lang w:val="lt-LT"/>
        </w:rPr>
        <w:t>tikslas</w:t>
      </w:r>
      <w:r w:rsidRPr="00E24541">
        <w:rPr>
          <w:sz w:val="24"/>
          <w:szCs w:val="24"/>
          <w:lang w:val="lt-LT"/>
        </w:rPr>
        <w:t xml:space="preserve"> yra </w:t>
      </w:r>
      <w:r>
        <w:rPr>
          <w:sz w:val="24"/>
          <w:szCs w:val="24"/>
          <w:lang w:val="lt-LT"/>
        </w:rPr>
        <w:t>tas</w:t>
      </w:r>
      <w:r w:rsidRPr="00E24541">
        <w:rPr>
          <w:sz w:val="24"/>
          <w:szCs w:val="24"/>
          <w:lang w:val="lt-LT"/>
        </w:rPr>
        <w:t>, kad darbdavys,</w:t>
      </w:r>
      <w:r>
        <w:rPr>
          <w:sz w:val="24"/>
          <w:szCs w:val="24"/>
          <w:lang w:val="lt-LT"/>
        </w:rPr>
        <w:t xml:space="preserve"> kėlęs darbuotojo kvalifikaciją ir</w:t>
      </w:r>
      <w:r w:rsidRPr="00E24541">
        <w:rPr>
          <w:sz w:val="24"/>
          <w:szCs w:val="24"/>
          <w:lang w:val="lt-LT"/>
        </w:rPr>
        <w:t xml:space="preserve"> didin</w:t>
      </w:r>
      <w:r>
        <w:rPr>
          <w:sz w:val="24"/>
          <w:szCs w:val="24"/>
          <w:lang w:val="lt-LT"/>
        </w:rPr>
        <w:t>ęs</w:t>
      </w:r>
      <w:r w:rsidRPr="00E24541">
        <w:rPr>
          <w:sz w:val="24"/>
          <w:szCs w:val="24"/>
          <w:lang w:val="lt-LT"/>
        </w:rPr>
        <w:t xml:space="preserve"> </w:t>
      </w:r>
      <w:r>
        <w:rPr>
          <w:sz w:val="24"/>
          <w:szCs w:val="24"/>
          <w:lang w:val="lt-LT"/>
        </w:rPr>
        <w:t>jo</w:t>
      </w:r>
      <w:r w:rsidRPr="00E24541">
        <w:rPr>
          <w:sz w:val="24"/>
          <w:szCs w:val="24"/>
          <w:lang w:val="lt-LT"/>
        </w:rPr>
        <w:t xml:space="preserve"> paklausą darbo rinkoje,</w:t>
      </w:r>
      <w:r w:rsidRPr="00332121">
        <w:rPr>
          <w:sz w:val="24"/>
          <w:szCs w:val="24"/>
          <w:lang w:val="lt-LT"/>
        </w:rPr>
        <w:t xml:space="preserve"> </w:t>
      </w:r>
      <w:r w:rsidRPr="00E24541">
        <w:rPr>
          <w:sz w:val="24"/>
          <w:szCs w:val="24"/>
          <w:lang w:val="lt-LT"/>
        </w:rPr>
        <w:t xml:space="preserve">jei darbuotojas </w:t>
      </w:r>
      <w:r>
        <w:rPr>
          <w:sz w:val="24"/>
          <w:szCs w:val="24"/>
          <w:lang w:val="lt-LT"/>
        </w:rPr>
        <w:t>ne</w:t>
      </w:r>
      <w:r w:rsidRPr="00E24541">
        <w:rPr>
          <w:sz w:val="24"/>
          <w:szCs w:val="24"/>
          <w:lang w:val="lt-LT"/>
        </w:rPr>
        <w:t>tęs</w:t>
      </w:r>
      <w:r>
        <w:rPr>
          <w:sz w:val="24"/>
          <w:szCs w:val="24"/>
          <w:lang w:val="lt-LT"/>
        </w:rPr>
        <w:t>ia</w:t>
      </w:r>
      <w:r w:rsidRPr="00E24541">
        <w:rPr>
          <w:sz w:val="24"/>
          <w:szCs w:val="24"/>
          <w:lang w:val="lt-LT"/>
        </w:rPr>
        <w:t xml:space="preserve"> darbo santyki</w:t>
      </w:r>
      <w:r>
        <w:rPr>
          <w:sz w:val="24"/>
          <w:szCs w:val="24"/>
          <w:lang w:val="lt-LT"/>
        </w:rPr>
        <w:t>ų</w:t>
      </w:r>
      <w:r w:rsidRPr="00E24541">
        <w:rPr>
          <w:sz w:val="24"/>
          <w:szCs w:val="24"/>
          <w:lang w:val="lt-LT"/>
        </w:rPr>
        <w:t xml:space="preserve"> dėl darbuotojo kaltės arba be svarbios priežasties ir </w:t>
      </w:r>
      <w:r>
        <w:rPr>
          <w:sz w:val="24"/>
          <w:szCs w:val="24"/>
          <w:lang w:val="lt-LT"/>
        </w:rPr>
        <w:t>ne</w:t>
      </w:r>
      <w:r w:rsidRPr="00E24541">
        <w:rPr>
          <w:sz w:val="24"/>
          <w:szCs w:val="24"/>
          <w:lang w:val="lt-LT"/>
        </w:rPr>
        <w:t>kompensuo</w:t>
      </w:r>
      <w:r>
        <w:rPr>
          <w:sz w:val="24"/>
          <w:szCs w:val="24"/>
          <w:lang w:val="lt-LT"/>
        </w:rPr>
        <w:t>ja</w:t>
      </w:r>
      <w:r w:rsidRPr="00E24541">
        <w:rPr>
          <w:sz w:val="24"/>
          <w:szCs w:val="24"/>
          <w:lang w:val="lt-LT"/>
        </w:rPr>
        <w:t xml:space="preserve"> darbdavio patirt</w:t>
      </w:r>
      <w:r>
        <w:rPr>
          <w:sz w:val="24"/>
          <w:szCs w:val="24"/>
          <w:lang w:val="lt-LT"/>
        </w:rPr>
        <w:t>ų</w:t>
      </w:r>
      <w:r w:rsidRPr="00E24541">
        <w:rPr>
          <w:sz w:val="24"/>
          <w:szCs w:val="24"/>
          <w:lang w:val="lt-LT"/>
        </w:rPr>
        <w:t xml:space="preserve"> išlaid</w:t>
      </w:r>
      <w:r>
        <w:rPr>
          <w:sz w:val="24"/>
          <w:szCs w:val="24"/>
          <w:lang w:val="lt-LT"/>
        </w:rPr>
        <w:t>ų darbu,</w:t>
      </w:r>
      <w:r w:rsidRPr="00E24541">
        <w:rPr>
          <w:sz w:val="24"/>
          <w:szCs w:val="24"/>
          <w:lang w:val="lt-LT"/>
        </w:rPr>
        <w:t xml:space="preserve"> </w:t>
      </w:r>
      <w:r>
        <w:rPr>
          <w:sz w:val="24"/>
          <w:szCs w:val="24"/>
          <w:lang w:val="lt-LT"/>
        </w:rPr>
        <w:t xml:space="preserve">gali susigrąžinti patirtų išlaidų dalį </w:t>
      </w:r>
      <w:r w:rsidRPr="00E24541">
        <w:rPr>
          <w:sz w:val="24"/>
          <w:szCs w:val="24"/>
          <w:lang w:val="lt-LT"/>
        </w:rPr>
        <w:t>da</w:t>
      </w:r>
      <w:r>
        <w:rPr>
          <w:sz w:val="24"/>
          <w:szCs w:val="24"/>
          <w:lang w:val="lt-LT"/>
        </w:rPr>
        <w:t>rbuotojo kvalifikacijai kelti</w:t>
      </w:r>
      <w:r w:rsidRPr="00E24541">
        <w:rPr>
          <w:sz w:val="24"/>
          <w:szCs w:val="24"/>
          <w:lang w:val="lt-LT"/>
        </w:rPr>
        <w:t xml:space="preserve"> (</w:t>
      </w:r>
      <w:r>
        <w:rPr>
          <w:sz w:val="24"/>
          <w:szCs w:val="24"/>
          <w:lang w:val="lt-LT"/>
        </w:rPr>
        <w:t xml:space="preserve">žr. </w:t>
      </w:r>
      <w:r w:rsidRPr="00E24541">
        <w:rPr>
          <w:sz w:val="24"/>
          <w:szCs w:val="24"/>
          <w:lang w:val="lt-LT"/>
        </w:rPr>
        <w:t>Lietuvos Aukščiausiojo Teismo 2009 m. gegužės 29 d. nutart</w:t>
      </w:r>
      <w:r w:rsidR="00643D7C">
        <w:rPr>
          <w:sz w:val="24"/>
          <w:szCs w:val="24"/>
          <w:lang w:val="lt-LT"/>
        </w:rPr>
        <w:t>į</w:t>
      </w:r>
      <w:r w:rsidRPr="00E24541">
        <w:rPr>
          <w:sz w:val="24"/>
          <w:szCs w:val="24"/>
          <w:lang w:val="lt-LT"/>
        </w:rPr>
        <w:t xml:space="preserve"> civilinėje byloje Nr. 3K-3-234/2009</w:t>
      </w:r>
      <w:r>
        <w:rPr>
          <w:sz w:val="24"/>
          <w:szCs w:val="24"/>
          <w:lang w:val="lt-LT"/>
        </w:rPr>
        <w:t>; 2021 m. sausio 13 d. nutarti</w:t>
      </w:r>
      <w:r w:rsidR="00643D7C">
        <w:rPr>
          <w:sz w:val="24"/>
          <w:szCs w:val="24"/>
          <w:lang w:val="lt-LT"/>
        </w:rPr>
        <w:t>e</w:t>
      </w:r>
      <w:r>
        <w:rPr>
          <w:sz w:val="24"/>
          <w:szCs w:val="24"/>
          <w:lang w:val="lt-LT"/>
        </w:rPr>
        <w:t>s civilinėje byloje Nr. e3K-3-174-701/2021 19 punktą</w:t>
      </w:r>
      <w:r w:rsidRPr="00E24541">
        <w:rPr>
          <w:sz w:val="24"/>
          <w:szCs w:val="24"/>
          <w:lang w:val="lt-LT"/>
        </w:rPr>
        <w:t>)</w:t>
      </w:r>
      <w:r>
        <w:rPr>
          <w:sz w:val="24"/>
          <w:szCs w:val="24"/>
          <w:lang w:val="lt-LT"/>
        </w:rPr>
        <w:t>.</w:t>
      </w:r>
    </w:p>
    <w:p w14:paraId="6B195470" w14:textId="3DFE8C32" w:rsidR="00AD404A" w:rsidRDefault="00AD404A" w:rsidP="00AD404A">
      <w:pPr>
        <w:pStyle w:val="BodyText"/>
        <w:widowControl w:val="0"/>
        <w:numPr>
          <w:ilvl w:val="0"/>
          <w:numId w:val="1"/>
        </w:numPr>
        <w:tabs>
          <w:tab w:val="left" w:pos="720"/>
        </w:tabs>
        <w:spacing w:before="120"/>
        <w:jc w:val="both"/>
        <w:rPr>
          <w:sz w:val="24"/>
          <w:szCs w:val="24"/>
          <w:lang w:val="lt-LT"/>
        </w:rPr>
      </w:pPr>
      <w:r>
        <w:rPr>
          <w:sz w:val="24"/>
          <w:szCs w:val="24"/>
          <w:lang w:val="lt-LT"/>
        </w:rPr>
        <w:t xml:space="preserve">Pirmosios ir apeliacinės instancijos teismai nustatė, kad tarp ieškovo ir atsakovės 2019 m. spalio 29 d. buvo sudaryta darbo sutartis. </w:t>
      </w:r>
      <w:r w:rsidRPr="006823DF">
        <w:rPr>
          <w:sz w:val="24"/>
          <w:szCs w:val="24"/>
          <w:lang w:val="lt-LT"/>
        </w:rPr>
        <w:t xml:space="preserve">2020 m. gruodžio 21 d. tarp ieškovo ir atsakovės sudarytas </w:t>
      </w:r>
      <w:r w:rsidR="00C75E16">
        <w:rPr>
          <w:sz w:val="24"/>
          <w:szCs w:val="24"/>
          <w:lang w:val="lt-LT"/>
        </w:rPr>
        <w:t xml:space="preserve">Papildomas </w:t>
      </w:r>
      <w:r w:rsidRPr="006823DF">
        <w:rPr>
          <w:sz w:val="24"/>
          <w:szCs w:val="24"/>
          <w:lang w:val="lt-LT"/>
        </w:rPr>
        <w:t>susitarimas dėl darbuotojo mokymo išlaidų kompensavimo, kuriuo darbuotojas įsipareigojo gera valia atlyginti darbdav</w:t>
      </w:r>
      <w:r w:rsidR="000F62D3">
        <w:rPr>
          <w:sz w:val="24"/>
          <w:szCs w:val="24"/>
          <w:lang w:val="lt-LT"/>
        </w:rPr>
        <w:t>ės</w:t>
      </w:r>
      <w:r w:rsidRPr="006823DF">
        <w:rPr>
          <w:sz w:val="24"/>
          <w:szCs w:val="24"/>
          <w:lang w:val="lt-LT"/>
        </w:rPr>
        <w:t xml:space="preserve"> patirtas išlaidas dėl darbuotojo kvalifikacijos kėlimo pagal Kvalifikacijos kėlimo kursus (1.1, 1.2 pun</w:t>
      </w:r>
      <w:r>
        <w:rPr>
          <w:sz w:val="24"/>
          <w:szCs w:val="24"/>
          <w:lang w:val="lt-LT"/>
        </w:rPr>
        <w:t>ktai); išlaidų bendra suma – 4084,8</w:t>
      </w:r>
      <w:r w:rsidR="000F62D3">
        <w:rPr>
          <w:sz w:val="24"/>
          <w:szCs w:val="24"/>
          <w:lang w:val="lt-LT"/>
        </w:rPr>
        <w:t>0</w:t>
      </w:r>
      <w:r>
        <w:rPr>
          <w:sz w:val="24"/>
          <w:szCs w:val="24"/>
          <w:lang w:val="lt-LT"/>
        </w:rPr>
        <w:t xml:space="preserve"> Eur (1.4</w:t>
      </w:r>
      <w:r w:rsidR="00643D7C">
        <w:rPr>
          <w:sz w:val="24"/>
          <w:szCs w:val="24"/>
          <w:lang w:val="lt-LT"/>
        </w:rPr>
        <w:t> </w:t>
      </w:r>
      <w:r>
        <w:rPr>
          <w:sz w:val="24"/>
          <w:szCs w:val="24"/>
          <w:lang w:val="lt-LT"/>
        </w:rPr>
        <w:t>punktas); darbuotojas, nutraukęs darbo sutartį be svarbios priežasties, kompensuoja darbdav</w:t>
      </w:r>
      <w:r w:rsidR="000F62D3">
        <w:rPr>
          <w:sz w:val="24"/>
          <w:szCs w:val="24"/>
          <w:lang w:val="lt-LT"/>
        </w:rPr>
        <w:t>ės</w:t>
      </w:r>
      <w:r>
        <w:rPr>
          <w:sz w:val="24"/>
          <w:szCs w:val="24"/>
          <w:lang w:val="lt-LT"/>
        </w:rPr>
        <w:t xml:space="preserve"> patirtas išlaidas proporcingai neišdirbtam dvylikos mėnesių terminui po kvalifikacijos kėlimo kursų pabaigimo, skaičiuojant mėnesiais, pradedant nuo kito mėnesio, einančio po mokymų pabaigimo (2.1 punktas); jeigu apskaičiuotas skolos likutis mažesnis už darbo sutarties nutraukimo dien</w:t>
      </w:r>
      <w:r w:rsidR="00643D7C">
        <w:rPr>
          <w:sz w:val="24"/>
          <w:szCs w:val="24"/>
          <w:lang w:val="lt-LT"/>
        </w:rPr>
        <w:t>ą</w:t>
      </w:r>
      <w:r>
        <w:rPr>
          <w:sz w:val="24"/>
          <w:szCs w:val="24"/>
          <w:lang w:val="lt-LT"/>
        </w:rPr>
        <w:t xml:space="preserve"> darbuotojui mokėtiną galutinį atsiskaitymą, tai iš galutinio atsiskaitymo išskaitoma visa suma skolai padengti (2.2 punktas). </w:t>
      </w:r>
    </w:p>
    <w:p w14:paraId="45C94B2B" w14:textId="1BCDDF0B" w:rsidR="00AD404A" w:rsidRPr="00CF7B0C" w:rsidRDefault="00AD404A" w:rsidP="00AD404A">
      <w:pPr>
        <w:pStyle w:val="BodyText"/>
        <w:widowControl w:val="0"/>
        <w:numPr>
          <w:ilvl w:val="0"/>
          <w:numId w:val="1"/>
        </w:numPr>
        <w:tabs>
          <w:tab w:val="left" w:pos="720"/>
        </w:tabs>
        <w:spacing w:before="120"/>
        <w:jc w:val="both"/>
        <w:rPr>
          <w:sz w:val="24"/>
          <w:szCs w:val="24"/>
          <w:lang w:val="lt-LT"/>
        </w:rPr>
      </w:pPr>
      <w:r>
        <w:rPr>
          <w:sz w:val="24"/>
          <w:szCs w:val="24"/>
          <w:lang w:val="lt-LT"/>
        </w:rPr>
        <w:t>Darbo sutartis nutraukta 2022 m. birželio 10 d. DK 55 straipsnio pagrindu. Ieškovo darbo užmokestis atleidimo dieną – 3672,94 Eur. Nutraukus Darbo sutartį, atsakovė iš galutinio atsiskaitymo su ieškovu išskaičiavo 1361,6</w:t>
      </w:r>
      <w:r w:rsidR="00643D7C" w:rsidRPr="00D57037">
        <w:rPr>
          <w:sz w:val="24"/>
          <w:szCs w:val="24"/>
          <w:lang w:val="lt-LT"/>
        </w:rPr>
        <w:t>0</w:t>
      </w:r>
      <w:r>
        <w:rPr>
          <w:sz w:val="24"/>
          <w:szCs w:val="24"/>
          <w:lang w:val="lt-LT"/>
        </w:rPr>
        <w:t xml:space="preserve"> Eur skolos likutį Kvalifikacijos kėlimo kursų </w:t>
      </w:r>
      <w:r>
        <w:rPr>
          <w:sz w:val="24"/>
          <w:szCs w:val="24"/>
          <w:lang w:val="lt-LT"/>
        </w:rPr>
        <w:lastRenderedPageBreak/>
        <w:t xml:space="preserve">išlaidoms padengti. Taigi, </w:t>
      </w:r>
      <w:r w:rsidR="00643D7C">
        <w:rPr>
          <w:sz w:val="24"/>
          <w:szCs w:val="24"/>
          <w:lang w:val="lt-LT"/>
        </w:rPr>
        <w:t xml:space="preserve">kaip teigia </w:t>
      </w:r>
      <w:r>
        <w:rPr>
          <w:sz w:val="24"/>
          <w:szCs w:val="24"/>
          <w:lang w:val="lt-LT"/>
        </w:rPr>
        <w:t>atsakovė, ji, tinkamai vykdydama Papildomą susitarimą, nutraukus Darbo sutartį darbuotojo iniciatyva be svarbių priežasčių ir skolos sumai esant mažesnei už ieškovui mokėtiną galutinį atsiskaitymą, išskaitė proporcingą neišdirbtam dvylikos mėnesių laikotarpiui po Kvalifikacijos kėlimo kursų pabaigimo skolos sumą.</w:t>
      </w:r>
    </w:p>
    <w:p w14:paraId="56557B79" w14:textId="77777777" w:rsidR="00AD404A" w:rsidRDefault="00AD404A" w:rsidP="00AD404A">
      <w:pPr>
        <w:pStyle w:val="BodyText"/>
        <w:widowControl w:val="0"/>
        <w:numPr>
          <w:ilvl w:val="0"/>
          <w:numId w:val="1"/>
        </w:numPr>
        <w:tabs>
          <w:tab w:val="left" w:pos="720"/>
        </w:tabs>
        <w:spacing w:before="120"/>
        <w:jc w:val="both"/>
        <w:rPr>
          <w:sz w:val="24"/>
          <w:szCs w:val="24"/>
          <w:lang w:val="lt-LT"/>
        </w:rPr>
      </w:pPr>
      <w:r>
        <w:rPr>
          <w:sz w:val="24"/>
          <w:szCs w:val="24"/>
          <w:lang w:val="lt-LT"/>
        </w:rPr>
        <w:t xml:space="preserve">DK 150 straipsnio 1 dalyje nustatyta taisyklė, pagal kurią išskaitos iš darbuotojo darbo užmokesčio gali būti atliekamos tik įstatymų nustatytais atvejais. Šio straipsnio 2 dalyje nurodytas baigtinis sąrašas atvejų, kai išskaitos gali būti daromos: </w:t>
      </w:r>
      <w:r w:rsidRPr="00A32F22">
        <w:rPr>
          <w:sz w:val="24"/>
          <w:szCs w:val="24"/>
          <w:lang w:val="lt-LT"/>
        </w:rPr>
        <w:t>grąžinti perduotoms ir darbuotojo nepanaudotoms pagal paskirtį darbdavio pinigų sumoms</w:t>
      </w:r>
      <w:r>
        <w:rPr>
          <w:sz w:val="24"/>
          <w:szCs w:val="24"/>
          <w:lang w:val="lt-LT"/>
        </w:rPr>
        <w:t xml:space="preserve"> (1 punktas); </w:t>
      </w:r>
      <w:r w:rsidRPr="00A32F22">
        <w:rPr>
          <w:sz w:val="24"/>
          <w:szCs w:val="24"/>
          <w:lang w:val="lt-LT"/>
        </w:rPr>
        <w:t>grąžinti sumoms, permokėtoms dėl skaičiavimo klaidų</w:t>
      </w:r>
      <w:r>
        <w:rPr>
          <w:sz w:val="24"/>
          <w:szCs w:val="24"/>
          <w:lang w:val="lt-LT"/>
        </w:rPr>
        <w:t xml:space="preserve"> (2 punktas); </w:t>
      </w:r>
      <w:r w:rsidRPr="00A32F22">
        <w:rPr>
          <w:sz w:val="24"/>
          <w:szCs w:val="24"/>
          <w:lang w:val="lt-LT"/>
        </w:rPr>
        <w:t>atlyginti žalai, kurią darbuotojas dėl savo kaltės padarė darbdaviui</w:t>
      </w:r>
      <w:r>
        <w:rPr>
          <w:sz w:val="24"/>
          <w:szCs w:val="24"/>
          <w:lang w:val="lt-LT"/>
        </w:rPr>
        <w:t xml:space="preserve"> (3 punktas); </w:t>
      </w:r>
      <w:r w:rsidRPr="00A32F22">
        <w:rPr>
          <w:sz w:val="24"/>
          <w:szCs w:val="24"/>
          <w:lang w:val="lt-LT"/>
        </w:rPr>
        <w:t>išieškoti atostoginiams už suteiktas atostogas, viršijančias įgytą teisę į visos trukmės ar dalies kasmetines atostogas, darbo sutartį nutraukus darbuotojo iniciatyva be svarbių priežasčių arba dėl darbuotojo kaltės darbdavio iniciatyva (</w:t>
      </w:r>
      <w:r>
        <w:rPr>
          <w:sz w:val="24"/>
          <w:szCs w:val="24"/>
          <w:lang w:val="lt-LT"/>
        </w:rPr>
        <w:t>4 punktas</w:t>
      </w:r>
      <w:r w:rsidRPr="00A32F22">
        <w:rPr>
          <w:sz w:val="24"/>
          <w:szCs w:val="24"/>
          <w:lang w:val="lt-LT"/>
        </w:rPr>
        <w:t>)</w:t>
      </w:r>
      <w:r>
        <w:rPr>
          <w:sz w:val="24"/>
          <w:szCs w:val="24"/>
          <w:lang w:val="lt-LT"/>
        </w:rPr>
        <w:t>.</w:t>
      </w:r>
    </w:p>
    <w:p w14:paraId="286EBC68" w14:textId="637CC78E" w:rsidR="00AD404A" w:rsidRPr="00F77218" w:rsidRDefault="00AD404A" w:rsidP="00AD404A">
      <w:pPr>
        <w:pStyle w:val="BodyText"/>
        <w:widowControl w:val="0"/>
        <w:numPr>
          <w:ilvl w:val="0"/>
          <w:numId w:val="1"/>
        </w:numPr>
        <w:tabs>
          <w:tab w:val="left" w:pos="720"/>
        </w:tabs>
        <w:spacing w:before="120"/>
        <w:jc w:val="both"/>
        <w:rPr>
          <w:sz w:val="24"/>
          <w:szCs w:val="24"/>
          <w:lang w:val="lt-LT"/>
        </w:rPr>
      </w:pPr>
      <w:r>
        <w:rPr>
          <w:sz w:val="24"/>
          <w:szCs w:val="24"/>
          <w:lang w:val="lt-LT"/>
        </w:rPr>
        <w:t>Pagal DK 33 straipsnio 4 dalį</w:t>
      </w:r>
      <w:r w:rsidR="00643D7C">
        <w:rPr>
          <w:sz w:val="24"/>
          <w:szCs w:val="24"/>
          <w:lang w:val="lt-LT"/>
        </w:rPr>
        <w:t>,</w:t>
      </w:r>
      <w:r>
        <w:rPr>
          <w:sz w:val="24"/>
          <w:szCs w:val="24"/>
          <w:lang w:val="lt-LT"/>
        </w:rPr>
        <w:t xml:space="preserve"> d</w:t>
      </w:r>
      <w:r w:rsidRPr="007E47D4">
        <w:rPr>
          <w:sz w:val="24"/>
          <w:szCs w:val="24"/>
          <w:lang w:val="lt-LT"/>
        </w:rPr>
        <w:t>arbo sutartyje</w:t>
      </w:r>
      <w:r>
        <w:rPr>
          <w:sz w:val="24"/>
          <w:szCs w:val="24"/>
          <w:lang w:val="lt-LT"/>
        </w:rPr>
        <w:t xml:space="preserve"> </w:t>
      </w:r>
      <w:r w:rsidRPr="007E47D4">
        <w:rPr>
          <w:sz w:val="24"/>
          <w:szCs w:val="24"/>
          <w:lang w:val="lt-LT"/>
        </w:rPr>
        <w:t xml:space="preserve">galima nukrypti nuo </w:t>
      </w:r>
      <w:r>
        <w:rPr>
          <w:sz w:val="24"/>
          <w:szCs w:val="24"/>
          <w:lang w:val="lt-LT"/>
        </w:rPr>
        <w:t>DK</w:t>
      </w:r>
      <w:r w:rsidRPr="007E47D4">
        <w:rPr>
          <w:sz w:val="24"/>
          <w:szCs w:val="24"/>
          <w:lang w:val="lt-LT"/>
        </w:rPr>
        <w:t xml:space="preserve"> ar kitose darbo teisės normose nustatytų imperatyvių taisyklių, </w:t>
      </w:r>
      <w:r>
        <w:rPr>
          <w:sz w:val="24"/>
          <w:szCs w:val="24"/>
          <w:lang w:val="lt-LT"/>
        </w:rPr>
        <w:t>jei: (i) darbo sutartyje nustatytas darbo užmokestis yra ne mažesnis nei du Lietuvos statistikos departamento paskutinio paskelbto šalies ūkio vidutinio mėnesinio bruto darbo užmokesčio dydžiai; (ii) pasiekiama darbuotojo ir darbdavio interesų pusiausvyra; (iii) nesitariama dėl išimčių iš darbo teisės normų, kurios reguliuoja maksimalųjį darbo ir minimalųjį poilsio laiką, darbo sutarties sudarymą ir pasibaigimą, minimalųjį darbo užmokestį, darbuotojų saugą ir sveikatą, lyčių lygybę ir nediskriminavimą kitais pagrindais.</w:t>
      </w:r>
    </w:p>
    <w:p w14:paraId="3B3EA764" w14:textId="7F3F5C25" w:rsidR="00AD404A" w:rsidRPr="001E247A" w:rsidRDefault="00AD404A" w:rsidP="00AD404A">
      <w:pPr>
        <w:pStyle w:val="BodyText"/>
        <w:widowControl w:val="0"/>
        <w:numPr>
          <w:ilvl w:val="0"/>
          <w:numId w:val="1"/>
        </w:numPr>
        <w:tabs>
          <w:tab w:val="left" w:pos="720"/>
        </w:tabs>
        <w:spacing w:before="120"/>
        <w:jc w:val="both"/>
        <w:rPr>
          <w:rFonts w:asciiTheme="majorBidi" w:hAnsiTheme="majorBidi" w:cstheme="majorBidi"/>
          <w:sz w:val="24"/>
          <w:szCs w:val="24"/>
          <w:lang w:val="lt-LT"/>
        </w:rPr>
      </w:pPr>
      <w:r>
        <w:rPr>
          <w:sz w:val="24"/>
          <w:szCs w:val="24"/>
          <w:lang w:val="lt-LT"/>
        </w:rPr>
        <w:t xml:space="preserve">Kasaciniame skunde atsakovė teigia, kad apeliacinės instancijos teismo išvada, jog Papildomas susitarimas laikytinas prieštaraujančiu imperatyvioms įstatymų nuostatoms, prieštarauja DK 37 straipsnio 1 dalies nuostatai, jog </w:t>
      </w:r>
      <w:r w:rsidRPr="001E247A">
        <w:rPr>
          <w:rFonts w:asciiTheme="majorBidi" w:hAnsiTheme="majorBidi" w:cstheme="majorBidi"/>
          <w:sz w:val="24"/>
          <w:szCs w:val="24"/>
          <w:lang w:val="lt-LT"/>
        </w:rPr>
        <w:t xml:space="preserve">darbo sutarties šalys gali susitarti dėl darbdavio turėtų darbuotojo mokymo ar kvalifikacijos tobulinimo išlaidų atlyginimo sąlygų, kai darbo sutartis nutraukiama darbdavio iniciatyva dėl darbuotojo kaltės arba darbuotojo iniciatyva be svarbių priežasčių. </w:t>
      </w:r>
    </w:p>
    <w:p w14:paraId="6DA87759" w14:textId="73BFC41B" w:rsidR="00AD404A" w:rsidRDefault="00CC040A" w:rsidP="00AD404A">
      <w:pPr>
        <w:pStyle w:val="BodyText"/>
        <w:widowControl w:val="0"/>
        <w:numPr>
          <w:ilvl w:val="0"/>
          <w:numId w:val="1"/>
        </w:numPr>
        <w:tabs>
          <w:tab w:val="left" w:pos="720"/>
        </w:tabs>
        <w:spacing w:before="120"/>
        <w:jc w:val="both"/>
        <w:rPr>
          <w:sz w:val="24"/>
          <w:szCs w:val="24"/>
          <w:lang w:val="lt-LT"/>
        </w:rPr>
      </w:pPr>
      <w:r>
        <w:rPr>
          <w:sz w:val="24"/>
          <w:szCs w:val="24"/>
          <w:lang w:val="lt-LT"/>
        </w:rPr>
        <w:t xml:space="preserve">Teisėjų kolegija </w:t>
      </w:r>
      <w:r w:rsidR="00796460">
        <w:rPr>
          <w:sz w:val="24"/>
          <w:szCs w:val="24"/>
          <w:lang w:val="lt-LT"/>
        </w:rPr>
        <w:t>šį</w:t>
      </w:r>
      <w:r w:rsidR="00AD404A">
        <w:rPr>
          <w:sz w:val="24"/>
          <w:szCs w:val="24"/>
          <w:lang w:val="lt-LT"/>
        </w:rPr>
        <w:t xml:space="preserve"> kasacinio skundo argument</w:t>
      </w:r>
      <w:r w:rsidR="00796460">
        <w:rPr>
          <w:sz w:val="24"/>
          <w:szCs w:val="24"/>
          <w:lang w:val="lt-LT"/>
        </w:rPr>
        <w:t>ą</w:t>
      </w:r>
      <w:r w:rsidR="00AD404A">
        <w:rPr>
          <w:sz w:val="24"/>
          <w:szCs w:val="24"/>
          <w:lang w:val="lt-LT"/>
        </w:rPr>
        <w:t xml:space="preserve"> </w:t>
      </w:r>
      <w:r w:rsidR="00796460">
        <w:rPr>
          <w:sz w:val="24"/>
          <w:szCs w:val="24"/>
          <w:lang w:val="lt-LT"/>
        </w:rPr>
        <w:t>pripažįsta nepagrįstu</w:t>
      </w:r>
      <w:r w:rsidR="00AD404A">
        <w:rPr>
          <w:sz w:val="24"/>
          <w:szCs w:val="24"/>
          <w:lang w:val="lt-LT"/>
        </w:rPr>
        <w:t>, kadangi darbdavio teisė</w:t>
      </w:r>
      <w:r>
        <w:rPr>
          <w:sz w:val="24"/>
          <w:szCs w:val="24"/>
          <w:lang w:val="lt-LT"/>
        </w:rPr>
        <w:t>,</w:t>
      </w:r>
      <w:r w:rsidR="00AD404A">
        <w:rPr>
          <w:sz w:val="24"/>
          <w:szCs w:val="24"/>
          <w:lang w:val="lt-LT"/>
        </w:rPr>
        <w:t xml:space="preserve"> esant DK </w:t>
      </w:r>
      <w:r w:rsidR="00AD404A" w:rsidRPr="00BD65E1">
        <w:rPr>
          <w:sz w:val="24"/>
          <w:szCs w:val="24"/>
          <w:lang w:val="lt-LT"/>
        </w:rPr>
        <w:t>37</w:t>
      </w:r>
      <w:r w:rsidR="00AD404A">
        <w:rPr>
          <w:sz w:val="24"/>
          <w:szCs w:val="24"/>
          <w:lang w:val="lt-LT"/>
        </w:rPr>
        <w:t xml:space="preserve"> straipsnio sąlygoms</w:t>
      </w:r>
      <w:r>
        <w:rPr>
          <w:sz w:val="24"/>
          <w:szCs w:val="24"/>
          <w:lang w:val="lt-LT"/>
        </w:rPr>
        <w:t>,</w:t>
      </w:r>
      <w:r w:rsidR="00AD404A">
        <w:rPr>
          <w:sz w:val="24"/>
          <w:szCs w:val="24"/>
          <w:lang w:val="lt-LT"/>
        </w:rPr>
        <w:t xml:space="preserve"> susigrąžinti lėšas</w:t>
      </w:r>
      <w:r w:rsidR="00D51561">
        <w:rPr>
          <w:sz w:val="24"/>
          <w:szCs w:val="24"/>
          <w:lang w:val="lt-LT"/>
        </w:rPr>
        <w:t>,</w:t>
      </w:r>
      <w:r w:rsidR="00AD404A">
        <w:rPr>
          <w:sz w:val="24"/>
          <w:szCs w:val="24"/>
          <w:lang w:val="lt-LT"/>
        </w:rPr>
        <w:t xml:space="preserve"> patirtas apmokant darbuotojo kvalifikacijos kėlimą, nesuponuoja išvados, kad darbdavys gali susitarti </w:t>
      </w:r>
      <w:r w:rsidR="00796460">
        <w:rPr>
          <w:sz w:val="24"/>
          <w:szCs w:val="24"/>
          <w:lang w:val="lt-LT"/>
        </w:rPr>
        <w:t xml:space="preserve">su darbuotoju </w:t>
      </w:r>
      <w:r w:rsidR="00AD404A">
        <w:rPr>
          <w:sz w:val="24"/>
          <w:szCs w:val="24"/>
          <w:lang w:val="lt-LT"/>
        </w:rPr>
        <w:t xml:space="preserve">šią teisę </w:t>
      </w:r>
      <w:r w:rsidR="00643D7C">
        <w:rPr>
          <w:sz w:val="24"/>
          <w:szCs w:val="24"/>
          <w:lang w:val="lt-LT"/>
        </w:rPr>
        <w:t>įgyvendin</w:t>
      </w:r>
      <w:r w:rsidR="00AD404A">
        <w:rPr>
          <w:sz w:val="24"/>
          <w:szCs w:val="24"/>
          <w:lang w:val="lt-LT"/>
        </w:rPr>
        <w:t xml:space="preserve">ti tiesiog atlikdamas išskaitą iš darbuotojo atlyginimo. </w:t>
      </w:r>
    </w:p>
    <w:p w14:paraId="72F7913B" w14:textId="18E4604D" w:rsidR="00AD404A" w:rsidRDefault="00AD404A" w:rsidP="00AD404A">
      <w:pPr>
        <w:pStyle w:val="BodyText"/>
        <w:widowControl w:val="0"/>
        <w:numPr>
          <w:ilvl w:val="0"/>
          <w:numId w:val="1"/>
        </w:numPr>
        <w:tabs>
          <w:tab w:val="left" w:pos="720"/>
        </w:tabs>
        <w:spacing w:before="120"/>
        <w:jc w:val="both"/>
        <w:rPr>
          <w:sz w:val="24"/>
          <w:szCs w:val="24"/>
          <w:lang w:val="lt-LT"/>
        </w:rPr>
      </w:pPr>
      <w:r>
        <w:rPr>
          <w:sz w:val="24"/>
          <w:szCs w:val="24"/>
          <w:lang w:val="lt-LT"/>
        </w:rPr>
        <w:t>DK 150 straipsnio 1 dalyje nustatytos išsamios taisyklės, pagal kuri</w:t>
      </w:r>
      <w:r w:rsidR="00836B94">
        <w:rPr>
          <w:sz w:val="24"/>
          <w:szCs w:val="24"/>
          <w:lang w:val="lt-LT"/>
        </w:rPr>
        <w:t>as</w:t>
      </w:r>
      <w:r>
        <w:rPr>
          <w:sz w:val="24"/>
          <w:szCs w:val="24"/>
          <w:lang w:val="lt-LT"/>
        </w:rPr>
        <w:t xml:space="preserve"> išskaitos iš darbuotojo darbo užmokesčio gali būti atliekamos tik įstatymų nustatytais atvejais</w:t>
      </w:r>
      <w:r w:rsidR="00836B94">
        <w:rPr>
          <w:sz w:val="24"/>
          <w:szCs w:val="24"/>
          <w:lang w:val="lt-LT"/>
        </w:rPr>
        <w:t>.</w:t>
      </w:r>
      <w:r>
        <w:rPr>
          <w:sz w:val="24"/>
          <w:szCs w:val="24"/>
          <w:lang w:val="lt-LT"/>
        </w:rPr>
        <w:t xml:space="preserve"> </w:t>
      </w:r>
      <w:r w:rsidR="00836B94">
        <w:rPr>
          <w:sz w:val="24"/>
          <w:szCs w:val="24"/>
          <w:lang w:val="lt-LT"/>
        </w:rPr>
        <w:t>N</w:t>
      </w:r>
      <w:r>
        <w:rPr>
          <w:sz w:val="24"/>
          <w:szCs w:val="24"/>
          <w:lang w:val="lt-LT"/>
        </w:rPr>
        <w:t>ormos formuluotė nesuteikia pagrindo jos vertinti kaip dispozityvios, kadangi ji aiškiai formuluoja draudimą atlikti išskaitas kitais nei įstatymuose nu</w:t>
      </w:r>
      <w:r w:rsidR="00836B94">
        <w:rPr>
          <w:sz w:val="24"/>
          <w:szCs w:val="24"/>
          <w:lang w:val="lt-LT"/>
        </w:rPr>
        <w:t>st</w:t>
      </w:r>
      <w:r>
        <w:rPr>
          <w:sz w:val="24"/>
          <w:szCs w:val="24"/>
          <w:lang w:val="lt-LT"/>
        </w:rPr>
        <w:t>atyt</w:t>
      </w:r>
      <w:r w:rsidR="00836B94">
        <w:rPr>
          <w:sz w:val="24"/>
          <w:szCs w:val="24"/>
          <w:lang w:val="lt-LT"/>
        </w:rPr>
        <w:t>a</w:t>
      </w:r>
      <w:r>
        <w:rPr>
          <w:sz w:val="24"/>
          <w:szCs w:val="24"/>
          <w:lang w:val="lt-LT"/>
        </w:rPr>
        <w:t>i</w:t>
      </w:r>
      <w:r w:rsidR="00836B94">
        <w:rPr>
          <w:sz w:val="24"/>
          <w:szCs w:val="24"/>
          <w:lang w:val="lt-LT"/>
        </w:rPr>
        <w:t>s</w:t>
      </w:r>
      <w:r>
        <w:rPr>
          <w:sz w:val="24"/>
          <w:szCs w:val="24"/>
          <w:lang w:val="lt-LT"/>
        </w:rPr>
        <w:t xml:space="preserve"> pagrindais. Įvertinus</w:t>
      </w:r>
      <w:r w:rsidR="00643D7C">
        <w:rPr>
          <w:sz w:val="24"/>
          <w:szCs w:val="24"/>
          <w:lang w:val="lt-LT"/>
        </w:rPr>
        <w:t>i</w:t>
      </w:r>
      <w:r>
        <w:rPr>
          <w:sz w:val="24"/>
          <w:szCs w:val="24"/>
          <w:lang w:val="lt-LT"/>
        </w:rPr>
        <w:t xml:space="preserve"> aptartą teisinį reguliavimą, teisėjų kolegija </w:t>
      </w:r>
      <w:r w:rsidR="00643D7C">
        <w:rPr>
          <w:sz w:val="24"/>
          <w:szCs w:val="24"/>
          <w:lang w:val="lt-LT"/>
        </w:rPr>
        <w:t>pa</w:t>
      </w:r>
      <w:r>
        <w:rPr>
          <w:sz w:val="24"/>
          <w:szCs w:val="24"/>
          <w:lang w:val="lt-LT"/>
        </w:rPr>
        <w:t xml:space="preserve">daro išvadą, kad apeliacinės instancijos teismas </w:t>
      </w:r>
      <w:r w:rsidRPr="00957D10">
        <w:rPr>
          <w:sz w:val="24"/>
          <w:szCs w:val="24"/>
          <w:lang w:val="lt-LT"/>
        </w:rPr>
        <w:t>Papildom</w:t>
      </w:r>
      <w:r w:rsidR="006C3CBE">
        <w:rPr>
          <w:sz w:val="24"/>
          <w:szCs w:val="24"/>
          <w:lang w:val="lt-LT"/>
        </w:rPr>
        <w:t>o</w:t>
      </w:r>
      <w:r w:rsidRPr="00957D10">
        <w:rPr>
          <w:sz w:val="24"/>
          <w:szCs w:val="24"/>
          <w:lang w:val="lt-LT"/>
        </w:rPr>
        <w:t xml:space="preserve"> susitarim</w:t>
      </w:r>
      <w:r w:rsidR="006C3CBE">
        <w:rPr>
          <w:sz w:val="24"/>
          <w:szCs w:val="24"/>
          <w:lang w:val="lt-LT"/>
        </w:rPr>
        <w:t>o</w:t>
      </w:r>
      <w:r w:rsidRPr="00957D10">
        <w:rPr>
          <w:sz w:val="24"/>
          <w:szCs w:val="24"/>
          <w:lang w:val="lt-LT"/>
        </w:rPr>
        <w:t xml:space="preserve"> dal</w:t>
      </w:r>
      <w:r w:rsidR="006C3CBE">
        <w:rPr>
          <w:sz w:val="24"/>
          <w:szCs w:val="24"/>
          <w:lang w:val="lt-LT"/>
        </w:rPr>
        <w:t>į</w:t>
      </w:r>
      <w:r w:rsidRPr="00957D10">
        <w:rPr>
          <w:sz w:val="24"/>
          <w:szCs w:val="24"/>
          <w:lang w:val="lt-LT"/>
        </w:rPr>
        <w:t xml:space="preserve"> dėl išskaitos atlikimo g</w:t>
      </w:r>
      <w:r>
        <w:rPr>
          <w:sz w:val="24"/>
          <w:szCs w:val="24"/>
          <w:lang w:val="lt-LT"/>
        </w:rPr>
        <w:t>alimybės pagrįstai pripažino prieštaraujanči</w:t>
      </w:r>
      <w:r w:rsidR="006C3CBE">
        <w:rPr>
          <w:sz w:val="24"/>
          <w:szCs w:val="24"/>
          <w:lang w:val="lt-LT"/>
        </w:rPr>
        <w:t>a</w:t>
      </w:r>
      <w:r>
        <w:rPr>
          <w:sz w:val="24"/>
          <w:szCs w:val="24"/>
          <w:lang w:val="lt-LT"/>
        </w:rPr>
        <w:t xml:space="preserve"> imperatyviai DK </w:t>
      </w:r>
      <w:r w:rsidRPr="001E247A">
        <w:rPr>
          <w:sz w:val="24"/>
          <w:szCs w:val="24"/>
          <w:lang w:val="lt-LT"/>
        </w:rPr>
        <w:t>15</w:t>
      </w:r>
      <w:r>
        <w:rPr>
          <w:sz w:val="24"/>
          <w:szCs w:val="24"/>
          <w:lang w:val="lt-LT"/>
        </w:rPr>
        <w:t>0</w:t>
      </w:r>
      <w:r w:rsidR="00643D7C">
        <w:rPr>
          <w:sz w:val="24"/>
          <w:szCs w:val="24"/>
          <w:lang w:val="lt-LT"/>
        </w:rPr>
        <w:t> </w:t>
      </w:r>
      <w:r>
        <w:rPr>
          <w:sz w:val="24"/>
          <w:szCs w:val="24"/>
          <w:lang w:val="lt-LT"/>
        </w:rPr>
        <w:t xml:space="preserve">straipsnio normai, </w:t>
      </w:r>
      <w:r w:rsidR="00643D7C">
        <w:rPr>
          <w:sz w:val="24"/>
          <w:szCs w:val="24"/>
          <w:lang w:val="lt-LT"/>
        </w:rPr>
        <w:t>įtvirtin</w:t>
      </w:r>
      <w:r>
        <w:rPr>
          <w:sz w:val="24"/>
          <w:szCs w:val="24"/>
          <w:lang w:val="lt-LT"/>
        </w:rPr>
        <w:t xml:space="preserve">ančiai išsamų išskaitų atlikimo sąrašą. </w:t>
      </w:r>
    </w:p>
    <w:p w14:paraId="1E8B8709" w14:textId="77777777" w:rsidR="00AD404A" w:rsidRDefault="00AD404A" w:rsidP="00AD404A">
      <w:pPr>
        <w:pStyle w:val="BodyText"/>
        <w:widowControl w:val="0"/>
        <w:numPr>
          <w:ilvl w:val="0"/>
          <w:numId w:val="1"/>
        </w:numPr>
        <w:tabs>
          <w:tab w:val="left" w:pos="720"/>
        </w:tabs>
        <w:spacing w:before="120"/>
        <w:jc w:val="both"/>
        <w:rPr>
          <w:sz w:val="24"/>
          <w:szCs w:val="24"/>
          <w:lang w:val="lt-LT"/>
        </w:rPr>
      </w:pPr>
      <w:r>
        <w:rPr>
          <w:sz w:val="24"/>
          <w:szCs w:val="24"/>
          <w:lang w:val="lt-LT"/>
        </w:rPr>
        <w:t>Apeliacinės instancijos teismas, nustatęs Papildomo susitarimo prieštaravimą imperatyvams, vertino, ar toks prieštaravimas galimas pagal DK 33 straipsnio 4 dalį.</w:t>
      </w:r>
    </w:p>
    <w:p w14:paraId="69C82ED2" w14:textId="30D24912" w:rsidR="00AD404A" w:rsidRDefault="00AD404A" w:rsidP="00AD404A">
      <w:pPr>
        <w:pStyle w:val="BodyText"/>
        <w:widowControl w:val="0"/>
        <w:numPr>
          <w:ilvl w:val="0"/>
          <w:numId w:val="1"/>
        </w:numPr>
        <w:tabs>
          <w:tab w:val="left" w:pos="720"/>
        </w:tabs>
        <w:spacing w:before="120"/>
        <w:jc w:val="both"/>
        <w:rPr>
          <w:sz w:val="24"/>
          <w:szCs w:val="24"/>
          <w:lang w:val="lt-LT"/>
        </w:rPr>
      </w:pPr>
      <w:r>
        <w:rPr>
          <w:sz w:val="24"/>
          <w:szCs w:val="24"/>
          <w:lang w:val="lt-LT"/>
        </w:rPr>
        <w:t>Byloje nėra ginčo, kad ieškovo darbo užmokestis</w:t>
      </w:r>
      <w:r w:rsidR="0050445E">
        <w:rPr>
          <w:sz w:val="24"/>
          <w:szCs w:val="24"/>
          <w:lang w:val="lt-LT"/>
        </w:rPr>
        <w:t xml:space="preserve"> (</w:t>
      </w:r>
      <w:r w:rsidR="00003766">
        <w:rPr>
          <w:sz w:val="24"/>
          <w:szCs w:val="24"/>
          <w:lang w:val="lt-LT"/>
        </w:rPr>
        <w:t xml:space="preserve">darbo sutartyje sulygtas darbo užmokestis – </w:t>
      </w:r>
      <w:r w:rsidR="0050445E" w:rsidRPr="00DB2278">
        <w:rPr>
          <w:sz w:val="24"/>
          <w:szCs w:val="24"/>
          <w:lang w:val="lt-LT"/>
        </w:rPr>
        <w:t>3472</w:t>
      </w:r>
      <w:r w:rsidR="0050445E">
        <w:rPr>
          <w:sz w:val="24"/>
          <w:szCs w:val="24"/>
          <w:lang w:val="lt-LT"/>
        </w:rPr>
        <w:t xml:space="preserve"> Eur</w:t>
      </w:r>
      <w:r w:rsidR="00003766">
        <w:rPr>
          <w:sz w:val="24"/>
          <w:szCs w:val="24"/>
          <w:lang w:val="lt-LT"/>
        </w:rPr>
        <w:t>, darbo teisinių santykių nutraukimo dieną – 3672,94 Eur</w:t>
      </w:r>
      <w:r w:rsidR="0050445E">
        <w:rPr>
          <w:sz w:val="24"/>
          <w:szCs w:val="24"/>
          <w:lang w:val="lt-LT"/>
        </w:rPr>
        <w:t>)</w:t>
      </w:r>
      <w:r>
        <w:rPr>
          <w:sz w:val="24"/>
          <w:szCs w:val="24"/>
          <w:lang w:val="lt-LT"/>
        </w:rPr>
        <w:t xml:space="preserve"> buvo didesnis nei du Lietuvos statistikos departamento paskutinio paskelbto šalies ūkio vidutinio mėnesinio bruto darbo užmokesčio dydžiai (</w:t>
      </w:r>
      <w:r w:rsidRPr="00E61302">
        <w:rPr>
          <w:sz w:val="24"/>
          <w:szCs w:val="24"/>
          <w:lang w:val="lt-LT"/>
        </w:rPr>
        <w:t xml:space="preserve">2020 </w:t>
      </w:r>
      <w:r>
        <w:rPr>
          <w:sz w:val="24"/>
          <w:szCs w:val="24"/>
          <w:lang w:val="lt-LT"/>
        </w:rPr>
        <w:t>m.</w:t>
      </w:r>
      <w:r w:rsidRPr="00E61302">
        <w:rPr>
          <w:sz w:val="24"/>
          <w:szCs w:val="24"/>
          <w:lang w:val="lt-LT"/>
        </w:rPr>
        <w:t xml:space="preserve"> vidutinio mėnesinio bruto darbo užmokesčio dydis</w:t>
      </w:r>
      <w:r>
        <w:rPr>
          <w:sz w:val="24"/>
          <w:szCs w:val="24"/>
          <w:lang w:val="lt-LT"/>
        </w:rPr>
        <w:t xml:space="preserve"> </w:t>
      </w:r>
      <w:r w:rsidRPr="00E61302">
        <w:rPr>
          <w:sz w:val="24"/>
          <w:szCs w:val="24"/>
          <w:lang w:val="lt-LT"/>
        </w:rPr>
        <w:t xml:space="preserve">– 1428,60 Eur, </w:t>
      </w:r>
      <w:r>
        <w:rPr>
          <w:sz w:val="24"/>
          <w:szCs w:val="24"/>
          <w:lang w:val="lt-LT"/>
        </w:rPr>
        <w:t>atitinkamai</w:t>
      </w:r>
      <w:r w:rsidRPr="00E61302">
        <w:rPr>
          <w:sz w:val="24"/>
          <w:szCs w:val="24"/>
          <w:lang w:val="lt-LT"/>
        </w:rPr>
        <w:t xml:space="preserve"> du vidutiniai mėnesiniai bruto darbo užmokesčio dydžiai </w:t>
      </w:r>
      <w:r>
        <w:rPr>
          <w:sz w:val="24"/>
          <w:szCs w:val="24"/>
          <w:lang w:val="lt-LT"/>
        </w:rPr>
        <w:t>–</w:t>
      </w:r>
      <w:r w:rsidRPr="00E61302">
        <w:rPr>
          <w:sz w:val="24"/>
          <w:szCs w:val="24"/>
          <w:lang w:val="lt-LT"/>
        </w:rPr>
        <w:t xml:space="preserve"> 2857,20 Eur)</w:t>
      </w:r>
      <w:r>
        <w:rPr>
          <w:sz w:val="24"/>
          <w:szCs w:val="24"/>
          <w:lang w:val="lt-LT"/>
        </w:rPr>
        <w:t>, taigi atitiko DK 33 straipsnio 4 dalies reikalavimus dėl darbuotojo užmokesčio dydžio, kuriam esant atsiranda teisė darbo sutartyje nukrypti nuo imperatyvių DK normų</w:t>
      </w:r>
      <w:r w:rsidRPr="00E61302">
        <w:rPr>
          <w:sz w:val="24"/>
          <w:szCs w:val="24"/>
          <w:lang w:val="lt-LT"/>
        </w:rPr>
        <w:t xml:space="preserve">. </w:t>
      </w:r>
      <w:r>
        <w:rPr>
          <w:sz w:val="24"/>
          <w:szCs w:val="24"/>
          <w:lang w:val="lt-LT"/>
        </w:rPr>
        <w:t xml:space="preserve">Papildomu susitarimu nesitarta dėl išimčių iš darbo teisės normų, kurios reguliuoja maksimalųjį darbo ir minimalųjį poilsio laiką, darbo sutarties sudarymą ir pasibaigimą, minimalųjį darbo užmokestį, darbuotojų saugą ir sveikatą, lyčių lygybę ir nediskriminavimą kitais pagrindais. Taigi, šiuo atveju nėra ginčo, kad susitarimu dėl išskaitos tenkinamos dvi sąlygos iš trijų, kurioms esant įstatymų leidėjas suteikė teisę darbo sutarties šalims nukrypti nuo imperatyvių darbo teisės normų (DK 33 straipsnio </w:t>
      </w:r>
      <w:r>
        <w:rPr>
          <w:sz w:val="24"/>
          <w:szCs w:val="24"/>
          <w:lang w:val="lt-LT"/>
        </w:rPr>
        <w:lastRenderedPageBreak/>
        <w:t>4</w:t>
      </w:r>
      <w:r w:rsidR="006C3CBE">
        <w:rPr>
          <w:sz w:val="24"/>
          <w:szCs w:val="24"/>
          <w:lang w:val="lt-LT"/>
        </w:rPr>
        <w:t> </w:t>
      </w:r>
      <w:r>
        <w:rPr>
          <w:sz w:val="24"/>
          <w:szCs w:val="24"/>
          <w:lang w:val="lt-LT"/>
        </w:rPr>
        <w:t>dali</w:t>
      </w:r>
      <w:r w:rsidR="00796460">
        <w:rPr>
          <w:sz w:val="24"/>
          <w:szCs w:val="24"/>
          <w:lang w:val="lt-LT"/>
        </w:rPr>
        <w:t>s</w:t>
      </w:r>
      <w:r>
        <w:rPr>
          <w:sz w:val="24"/>
          <w:szCs w:val="24"/>
          <w:lang w:val="lt-LT"/>
        </w:rPr>
        <w:t>).</w:t>
      </w:r>
    </w:p>
    <w:p w14:paraId="3FB9243A" w14:textId="187BA686" w:rsidR="00AD404A" w:rsidRDefault="00AD404A" w:rsidP="00AD404A">
      <w:pPr>
        <w:pStyle w:val="BodyText"/>
        <w:widowControl w:val="0"/>
        <w:numPr>
          <w:ilvl w:val="0"/>
          <w:numId w:val="1"/>
        </w:numPr>
        <w:tabs>
          <w:tab w:val="left" w:pos="720"/>
        </w:tabs>
        <w:spacing w:before="120"/>
        <w:jc w:val="both"/>
        <w:rPr>
          <w:sz w:val="24"/>
          <w:szCs w:val="24"/>
          <w:lang w:val="lt-LT"/>
        </w:rPr>
      </w:pPr>
      <w:r w:rsidRPr="00957D10">
        <w:rPr>
          <w:sz w:val="24"/>
          <w:szCs w:val="24"/>
          <w:lang w:val="lt-LT"/>
        </w:rPr>
        <w:t>Apeliacinės instancijos teismas</w:t>
      </w:r>
      <w:r w:rsidR="006C3CBE">
        <w:rPr>
          <w:sz w:val="24"/>
          <w:szCs w:val="24"/>
          <w:lang w:val="lt-LT"/>
        </w:rPr>
        <w:t>,</w:t>
      </w:r>
      <w:r w:rsidRPr="00957D10">
        <w:rPr>
          <w:sz w:val="24"/>
          <w:szCs w:val="24"/>
          <w:lang w:val="lt-LT"/>
        </w:rPr>
        <w:t xml:space="preserve"> vertindamas trečiąją sąlygą, būtiną teis</w:t>
      </w:r>
      <w:r w:rsidR="000F62D3">
        <w:rPr>
          <w:sz w:val="24"/>
          <w:szCs w:val="24"/>
          <w:lang w:val="lt-LT"/>
        </w:rPr>
        <w:t>ei</w:t>
      </w:r>
      <w:r w:rsidRPr="00957D10">
        <w:rPr>
          <w:sz w:val="24"/>
          <w:szCs w:val="24"/>
          <w:lang w:val="lt-LT"/>
        </w:rPr>
        <w:t xml:space="preserve"> darbo sutartyje nukrypti nuo imperatyvių DK normų</w:t>
      </w:r>
      <w:r>
        <w:rPr>
          <w:sz w:val="24"/>
          <w:szCs w:val="24"/>
          <w:lang w:val="lt-LT"/>
        </w:rPr>
        <w:t xml:space="preserve"> atsira</w:t>
      </w:r>
      <w:r w:rsidR="000F62D3">
        <w:rPr>
          <w:sz w:val="24"/>
          <w:szCs w:val="24"/>
          <w:lang w:val="lt-LT"/>
        </w:rPr>
        <w:t>sti</w:t>
      </w:r>
      <w:r>
        <w:rPr>
          <w:sz w:val="24"/>
          <w:szCs w:val="24"/>
          <w:lang w:val="lt-LT"/>
        </w:rPr>
        <w:t xml:space="preserve"> (susitarimu turi būti pasiekta darbuotojo ir darbdavio interesų pusiausvyra), nurodė, jog jos nagrinėjamu atveju nėra, nes Papildomu susitarimu atsakovei buvo suteikta teisė vienašališkai vertinti ieškovo skolos susidarymo aplinkybes </w:t>
      </w:r>
      <w:r w:rsidR="006C3CBE">
        <w:rPr>
          <w:sz w:val="24"/>
          <w:szCs w:val="24"/>
          <w:lang w:val="lt-LT"/>
        </w:rPr>
        <w:t>ir</w:t>
      </w:r>
      <w:r>
        <w:rPr>
          <w:sz w:val="24"/>
          <w:szCs w:val="24"/>
          <w:lang w:val="lt-LT"/>
        </w:rPr>
        <w:t xml:space="preserve"> savo nuožiūra išskaityti kompensaciją iš darbuotojui mokėtino darbo užmokesčio nutraukiant tarp šalių susiklosčiusius darbo santykius. </w:t>
      </w:r>
    </w:p>
    <w:p w14:paraId="3CAF9B2A" w14:textId="4FD46E95" w:rsidR="00AD404A" w:rsidRDefault="00AD404A" w:rsidP="00AD404A">
      <w:pPr>
        <w:pStyle w:val="BodyText"/>
        <w:widowControl w:val="0"/>
        <w:numPr>
          <w:ilvl w:val="0"/>
          <w:numId w:val="1"/>
        </w:numPr>
        <w:tabs>
          <w:tab w:val="left" w:pos="720"/>
        </w:tabs>
        <w:spacing w:before="120"/>
        <w:jc w:val="both"/>
        <w:rPr>
          <w:sz w:val="24"/>
          <w:szCs w:val="24"/>
          <w:lang w:val="lt-LT"/>
        </w:rPr>
      </w:pPr>
      <w:r>
        <w:rPr>
          <w:sz w:val="24"/>
          <w:szCs w:val="24"/>
          <w:lang w:val="lt-LT"/>
        </w:rPr>
        <w:t>Teisėjų kolegijos vertinimu, nėra pagrindo sutikti su šia apeliacinės instancijos teismo išvada. Pirma, Papildomu susitarimu atsakovei nebuvo suteikta teisė vienašališkai vertinti ieškovo skolos susidarymo aplinkyb</w:t>
      </w:r>
      <w:r w:rsidR="006C3CBE">
        <w:rPr>
          <w:sz w:val="24"/>
          <w:szCs w:val="24"/>
          <w:lang w:val="lt-LT"/>
        </w:rPr>
        <w:t>ių</w:t>
      </w:r>
      <w:r>
        <w:rPr>
          <w:sz w:val="24"/>
          <w:szCs w:val="24"/>
          <w:lang w:val="lt-LT"/>
        </w:rPr>
        <w:t>, nes Papildomu susitarimu iš anksto buvo nustatytos konkrečios sąlygos ir aplinkybės, kaip ir kokiu atveju bus atlyginamos darbdav</w:t>
      </w:r>
      <w:r w:rsidR="006C3CBE">
        <w:rPr>
          <w:sz w:val="24"/>
          <w:szCs w:val="24"/>
          <w:lang w:val="lt-LT"/>
        </w:rPr>
        <w:t>ės</w:t>
      </w:r>
      <w:r>
        <w:rPr>
          <w:sz w:val="24"/>
          <w:szCs w:val="24"/>
          <w:lang w:val="lt-LT"/>
        </w:rPr>
        <w:t xml:space="preserve"> patirtos Kvalifikacijos kėlimo kursų išlaidos, tiksliai nurodytas atlygintinų išlaidų apskaičiavimo būdas. Taigi, vertinamųjų aplinkybių, kurias vienašališkai galėtų sau palankiai vertinti atsakovė ir taip pažeisti darbuotojo ir </w:t>
      </w:r>
      <w:r w:rsidR="006C3CBE">
        <w:rPr>
          <w:sz w:val="24"/>
          <w:szCs w:val="24"/>
          <w:lang w:val="lt-LT"/>
        </w:rPr>
        <w:t>savo</w:t>
      </w:r>
      <w:r>
        <w:rPr>
          <w:sz w:val="24"/>
          <w:szCs w:val="24"/>
          <w:lang w:val="lt-LT"/>
        </w:rPr>
        <w:t xml:space="preserve"> interesų pusiausvyrą, Papildomame susitarime nėra. </w:t>
      </w:r>
    </w:p>
    <w:p w14:paraId="37E068C9" w14:textId="4337DEB3" w:rsidR="00AD404A" w:rsidRPr="00E5015F" w:rsidRDefault="00AD404A" w:rsidP="00AD404A">
      <w:pPr>
        <w:pStyle w:val="BodyText"/>
        <w:widowControl w:val="0"/>
        <w:numPr>
          <w:ilvl w:val="0"/>
          <w:numId w:val="1"/>
        </w:numPr>
        <w:tabs>
          <w:tab w:val="left" w:pos="720"/>
        </w:tabs>
        <w:spacing w:before="120"/>
        <w:jc w:val="both"/>
        <w:rPr>
          <w:color w:val="FF0000"/>
          <w:sz w:val="24"/>
          <w:szCs w:val="24"/>
          <w:lang w:val="lt-LT"/>
        </w:rPr>
      </w:pPr>
      <w:r w:rsidRPr="006823DF">
        <w:rPr>
          <w:sz w:val="24"/>
          <w:szCs w:val="24"/>
          <w:lang w:val="lt-LT"/>
        </w:rPr>
        <w:t>Antra, Papildomas susitarimas įtvirtino darbuotojo ir darbdavio interesų pusiausvyrą, nes jame yra užtikrinta, kad darbuotojas</w:t>
      </w:r>
      <w:r>
        <w:rPr>
          <w:sz w:val="24"/>
          <w:szCs w:val="24"/>
          <w:lang w:val="lt-LT"/>
        </w:rPr>
        <w:t xml:space="preserve"> atlygina </w:t>
      </w:r>
      <w:r w:rsidRPr="00E5015F">
        <w:rPr>
          <w:sz w:val="24"/>
          <w:szCs w:val="24"/>
          <w:lang w:val="lt-LT"/>
        </w:rPr>
        <w:t>Kvalifikacijos kėlimo kursų išlaidas</w:t>
      </w:r>
      <w:r>
        <w:rPr>
          <w:sz w:val="24"/>
          <w:szCs w:val="24"/>
          <w:lang w:val="lt-LT"/>
        </w:rPr>
        <w:t xml:space="preserve"> tik jei nutrauks darbo sutartį ank</w:t>
      </w:r>
      <w:r w:rsidR="006C3CBE">
        <w:rPr>
          <w:sz w:val="24"/>
          <w:szCs w:val="24"/>
          <w:lang w:val="lt-LT"/>
        </w:rPr>
        <w:t>s</w:t>
      </w:r>
      <w:r>
        <w:rPr>
          <w:sz w:val="24"/>
          <w:szCs w:val="24"/>
          <w:lang w:val="lt-LT"/>
        </w:rPr>
        <w:t xml:space="preserve">čiau nei po dvylikos mėnesių </w:t>
      </w:r>
      <w:r w:rsidR="006C3CBE">
        <w:rPr>
          <w:sz w:val="24"/>
          <w:szCs w:val="24"/>
          <w:lang w:val="lt-LT"/>
        </w:rPr>
        <w:t>nuo</w:t>
      </w:r>
      <w:r>
        <w:rPr>
          <w:sz w:val="24"/>
          <w:szCs w:val="24"/>
          <w:lang w:val="lt-LT"/>
        </w:rPr>
        <w:t xml:space="preserve"> kursų pabaigos</w:t>
      </w:r>
      <w:r w:rsidR="006C3CBE">
        <w:rPr>
          <w:sz w:val="24"/>
          <w:szCs w:val="24"/>
          <w:lang w:val="lt-LT"/>
        </w:rPr>
        <w:t>,</w:t>
      </w:r>
      <w:r>
        <w:rPr>
          <w:sz w:val="24"/>
          <w:szCs w:val="24"/>
          <w:lang w:val="lt-LT"/>
        </w:rPr>
        <w:t xml:space="preserve"> ir tik išlaidų, proporcing</w:t>
      </w:r>
      <w:r w:rsidR="006C3CBE">
        <w:rPr>
          <w:sz w:val="24"/>
          <w:szCs w:val="24"/>
          <w:lang w:val="lt-LT"/>
        </w:rPr>
        <w:t>ų</w:t>
      </w:r>
      <w:r>
        <w:rPr>
          <w:sz w:val="24"/>
          <w:szCs w:val="24"/>
          <w:lang w:val="lt-LT"/>
        </w:rPr>
        <w:t xml:space="preserve"> neišdirbtam dvylikos mėnesių terminui</w:t>
      </w:r>
      <w:r w:rsidR="006C3CBE">
        <w:rPr>
          <w:sz w:val="24"/>
          <w:szCs w:val="24"/>
          <w:lang w:val="lt-LT"/>
        </w:rPr>
        <w:t>,</w:t>
      </w:r>
      <w:r>
        <w:rPr>
          <w:sz w:val="24"/>
          <w:szCs w:val="24"/>
          <w:lang w:val="lt-LT"/>
        </w:rPr>
        <w:t xml:space="preserve"> dalį. Įvertinus</w:t>
      </w:r>
      <w:r w:rsidR="006C3CBE">
        <w:rPr>
          <w:sz w:val="24"/>
          <w:szCs w:val="24"/>
          <w:lang w:val="lt-LT"/>
        </w:rPr>
        <w:t>i</w:t>
      </w:r>
      <w:r>
        <w:rPr>
          <w:sz w:val="24"/>
          <w:szCs w:val="24"/>
          <w:lang w:val="lt-LT"/>
        </w:rPr>
        <w:t>, jog</w:t>
      </w:r>
      <w:r w:rsidRPr="00E5015F">
        <w:rPr>
          <w:sz w:val="24"/>
          <w:szCs w:val="24"/>
          <w:lang w:val="lt-LT"/>
        </w:rPr>
        <w:t xml:space="preserve"> (i) darbuotojas turi atlyginti ne visas Kvalifikacijos kėlimo kursų išlaidas, o proporcing</w:t>
      </w:r>
      <w:r>
        <w:rPr>
          <w:sz w:val="24"/>
          <w:szCs w:val="24"/>
          <w:lang w:val="lt-LT"/>
        </w:rPr>
        <w:t>ą</w:t>
      </w:r>
      <w:r w:rsidRPr="00E5015F">
        <w:rPr>
          <w:sz w:val="24"/>
          <w:szCs w:val="24"/>
          <w:lang w:val="lt-LT"/>
        </w:rPr>
        <w:t xml:space="preserve"> neišdirbtam dvylikos mėnesių terminui</w:t>
      </w:r>
      <w:r>
        <w:rPr>
          <w:sz w:val="24"/>
          <w:szCs w:val="24"/>
          <w:lang w:val="lt-LT"/>
        </w:rPr>
        <w:t xml:space="preserve"> išlaidų</w:t>
      </w:r>
      <w:r w:rsidRPr="00E5015F">
        <w:rPr>
          <w:sz w:val="24"/>
          <w:szCs w:val="24"/>
          <w:lang w:val="lt-LT"/>
        </w:rPr>
        <w:t xml:space="preserve"> </w:t>
      </w:r>
      <w:r>
        <w:rPr>
          <w:sz w:val="24"/>
          <w:szCs w:val="24"/>
          <w:lang w:val="lt-LT"/>
        </w:rPr>
        <w:t>dalį</w:t>
      </w:r>
      <w:r w:rsidRPr="00E5015F">
        <w:rPr>
          <w:sz w:val="24"/>
          <w:szCs w:val="24"/>
          <w:lang w:val="lt-LT"/>
        </w:rPr>
        <w:t xml:space="preserve"> (atsakovė patyrė 4084,8</w:t>
      </w:r>
      <w:r w:rsidR="006C3CBE" w:rsidRPr="00EF3F47">
        <w:rPr>
          <w:sz w:val="24"/>
          <w:szCs w:val="24"/>
          <w:lang w:val="lt-LT"/>
        </w:rPr>
        <w:t>0</w:t>
      </w:r>
      <w:r w:rsidRPr="00E5015F">
        <w:rPr>
          <w:sz w:val="24"/>
          <w:szCs w:val="24"/>
          <w:lang w:val="lt-LT"/>
        </w:rPr>
        <w:t xml:space="preserve"> Eur išlaidų, tačiau prašo atlyginti 1361,6</w:t>
      </w:r>
      <w:r w:rsidR="006C3CBE">
        <w:rPr>
          <w:sz w:val="24"/>
          <w:szCs w:val="24"/>
          <w:lang w:val="lt-LT"/>
        </w:rPr>
        <w:t>0</w:t>
      </w:r>
      <w:r w:rsidRPr="00E5015F">
        <w:rPr>
          <w:sz w:val="24"/>
          <w:szCs w:val="24"/>
          <w:lang w:val="lt-LT"/>
        </w:rPr>
        <w:t xml:space="preserve"> Eur)</w:t>
      </w:r>
      <w:r w:rsidR="006C3CBE">
        <w:rPr>
          <w:sz w:val="24"/>
          <w:szCs w:val="24"/>
          <w:lang w:val="lt-LT"/>
        </w:rPr>
        <w:t>,</w:t>
      </w:r>
      <w:r>
        <w:rPr>
          <w:sz w:val="24"/>
          <w:szCs w:val="24"/>
          <w:lang w:val="lt-LT"/>
        </w:rPr>
        <w:t xml:space="preserve"> </w:t>
      </w:r>
      <w:r w:rsidR="006C3CBE">
        <w:rPr>
          <w:sz w:val="24"/>
          <w:szCs w:val="24"/>
          <w:lang w:val="lt-LT"/>
        </w:rPr>
        <w:t>ir</w:t>
      </w:r>
      <w:r>
        <w:rPr>
          <w:sz w:val="24"/>
          <w:szCs w:val="24"/>
          <w:lang w:val="lt-LT"/>
        </w:rPr>
        <w:t xml:space="preserve"> tai, kad</w:t>
      </w:r>
      <w:r w:rsidRPr="00E5015F">
        <w:rPr>
          <w:sz w:val="24"/>
          <w:szCs w:val="24"/>
          <w:lang w:val="lt-LT"/>
        </w:rPr>
        <w:t xml:space="preserve"> (ii) dvylikos mėnesių terminas yra protingas, užtikrinantis tiek darbdav</w:t>
      </w:r>
      <w:r w:rsidR="006C3CBE">
        <w:rPr>
          <w:sz w:val="24"/>
          <w:szCs w:val="24"/>
          <w:lang w:val="lt-LT"/>
        </w:rPr>
        <w:t>ės</w:t>
      </w:r>
      <w:r w:rsidRPr="00E5015F">
        <w:rPr>
          <w:sz w:val="24"/>
          <w:szCs w:val="24"/>
          <w:lang w:val="lt-LT"/>
        </w:rPr>
        <w:t xml:space="preserve"> (atsakovės) lūkesčius, jog darbuotoj</w:t>
      </w:r>
      <w:r>
        <w:rPr>
          <w:sz w:val="24"/>
          <w:szCs w:val="24"/>
          <w:lang w:val="lt-LT"/>
        </w:rPr>
        <w:t>as</w:t>
      </w:r>
      <w:r w:rsidRPr="00E5015F">
        <w:rPr>
          <w:sz w:val="24"/>
          <w:szCs w:val="24"/>
          <w:lang w:val="lt-LT"/>
        </w:rPr>
        <w:t xml:space="preserve"> bent vienerius metus įgytas žinias taikys būtent dirbdamas pas </w:t>
      </w:r>
      <w:r w:rsidR="006C3CBE">
        <w:rPr>
          <w:sz w:val="24"/>
          <w:szCs w:val="24"/>
          <w:lang w:val="lt-LT"/>
        </w:rPr>
        <w:t>ją</w:t>
      </w:r>
      <w:r w:rsidRPr="00E5015F">
        <w:rPr>
          <w:sz w:val="24"/>
          <w:szCs w:val="24"/>
          <w:lang w:val="lt-LT"/>
        </w:rPr>
        <w:t>, tiek darbuotojo interes</w:t>
      </w:r>
      <w:r>
        <w:rPr>
          <w:sz w:val="24"/>
          <w:szCs w:val="24"/>
          <w:lang w:val="lt-LT"/>
        </w:rPr>
        <w:t>ą, kad jau po metų</w:t>
      </w:r>
      <w:r w:rsidR="006C3CBE">
        <w:rPr>
          <w:sz w:val="24"/>
          <w:szCs w:val="24"/>
          <w:lang w:val="lt-LT"/>
        </w:rPr>
        <w:t>,</w:t>
      </w:r>
      <w:r>
        <w:rPr>
          <w:sz w:val="24"/>
          <w:szCs w:val="24"/>
          <w:lang w:val="lt-LT"/>
        </w:rPr>
        <w:t xml:space="preserve"> išdirbtų </w:t>
      </w:r>
      <w:r w:rsidR="006C3CBE">
        <w:rPr>
          <w:sz w:val="24"/>
          <w:szCs w:val="24"/>
          <w:lang w:val="lt-LT"/>
        </w:rPr>
        <w:t>nuo</w:t>
      </w:r>
      <w:r>
        <w:rPr>
          <w:sz w:val="24"/>
          <w:szCs w:val="24"/>
          <w:lang w:val="lt-LT"/>
        </w:rPr>
        <w:t xml:space="preserve"> Kvalifikacijos kėlimo kursų baigimo, jo pareiga grąžinti lėšas pasibaigs (atkreiptinas dėmesys, kad</w:t>
      </w:r>
      <w:r w:rsidR="00F11C3B">
        <w:rPr>
          <w:sz w:val="24"/>
          <w:szCs w:val="24"/>
          <w:lang w:val="lt-LT"/>
        </w:rPr>
        <w:t>,</w:t>
      </w:r>
      <w:r>
        <w:rPr>
          <w:sz w:val="24"/>
          <w:szCs w:val="24"/>
          <w:lang w:val="lt-LT"/>
        </w:rPr>
        <w:t xml:space="preserve"> pagal DK 37 straipsnio 3 dalį</w:t>
      </w:r>
      <w:r w:rsidR="00F11C3B">
        <w:rPr>
          <w:sz w:val="24"/>
          <w:szCs w:val="24"/>
          <w:lang w:val="lt-LT"/>
        </w:rPr>
        <w:t>,</w:t>
      </w:r>
      <w:r>
        <w:rPr>
          <w:sz w:val="24"/>
          <w:szCs w:val="24"/>
          <w:lang w:val="lt-LT"/>
        </w:rPr>
        <w:t xml:space="preserve"> </w:t>
      </w:r>
      <w:r w:rsidRPr="00E5015F">
        <w:rPr>
          <w:sz w:val="24"/>
          <w:szCs w:val="24"/>
          <w:lang w:val="lt-LT"/>
        </w:rPr>
        <w:t xml:space="preserve">Papildomu susitarimu galėjo būti sulygta dėl </w:t>
      </w:r>
      <w:r>
        <w:rPr>
          <w:sz w:val="24"/>
          <w:szCs w:val="24"/>
          <w:lang w:val="lt-LT"/>
        </w:rPr>
        <w:t xml:space="preserve">dvigubai ilgesnio </w:t>
      </w:r>
      <w:r w:rsidR="001C4EBA">
        <w:rPr>
          <w:sz w:val="24"/>
          <w:szCs w:val="24"/>
          <w:lang w:val="lt-LT"/>
        </w:rPr>
        <w:t>–</w:t>
      </w:r>
      <w:r>
        <w:rPr>
          <w:sz w:val="24"/>
          <w:szCs w:val="24"/>
          <w:lang w:val="lt-LT"/>
        </w:rPr>
        <w:t xml:space="preserve"> </w:t>
      </w:r>
      <w:r w:rsidRPr="00E5015F">
        <w:rPr>
          <w:sz w:val="24"/>
          <w:szCs w:val="24"/>
          <w:lang w:val="lt-LT"/>
        </w:rPr>
        <w:t>dvidešimt keturių mėnesių</w:t>
      </w:r>
      <w:r>
        <w:rPr>
          <w:sz w:val="24"/>
          <w:szCs w:val="24"/>
          <w:lang w:val="lt-LT"/>
        </w:rPr>
        <w:t xml:space="preserve"> – termino), t</w:t>
      </w:r>
      <w:r w:rsidRPr="00E5015F">
        <w:rPr>
          <w:sz w:val="24"/>
          <w:szCs w:val="24"/>
          <w:lang w:val="lt-LT"/>
        </w:rPr>
        <w:t>eisėjų kolegija</w:t>
      </w:r>
      <w:r>
        <w:rPr>
          <w:sz w:val="24"/>
          <w:szCs w:val="24"/>
          <w:lang w:val="lt-LT"/>
        </w:rPr>
        <w:t xml:space="preserve"> </w:t>
      </w:r>
      <w:r w:rsidR="006C3CBE">
        <w:rPr>
          <w:sz w:val="24"/>
          <w:szCs w:val="24"/>
          <w:lang w:val="lt-LT"/>
        </w:rPr>
        <w:t>pa</w:t>
      </w:r>
      <w:r w:rsidRPr="00E5015F">
        <w:rPr>
          <w:sz w:val="24"/>
          <w:szCs w:val="24"/>
          <w:lang w:val="lt-LT"/>
        </w:rPr>
        <w:t xml:space="preserve">daro išvadą, kad nagrinėjamu atveju </w:t>
      </w:r>
      <w:r>
        <w:rPr>
          <w:sz w:val="24"/>
          <w:szCs w:val="24"/>
          <w:lang w:val="lt-LT"/>
        </w:rPr>
        <w:t xml:space="preserve">Papildomu susitarimu buvo pasiekta </w:t>
      </w:r>
      <w:r w:rsidRPr="00E5015F">
        <w:rPr>
          <w:sz w:val="24"/>
          <w:szCs w:val="24"/>
          <w:lang w:val="lt-LT"/>
        </w:rPr>
        <w:t>darbuotojo (ieškovo) ir darbdav</w:t>
      </w:r>
      <w:r w:rsidR="006C3CBE">
        <w:rPr>
          <w:sz w:val="24"/>
          <w:szCs w:val="24"/>
          <w:lang w:val="lt-LT"/>
        </w:rPr>
        <w:t>ės</w:t>
      </w:r>
      <w:r w:rsidRPr="00E5015F">
        <w:rPr>
          <w:sz w:val="24"/>
          <w:szCs w:val="24"/>
          <w:lang w:val="lt-LT"/>
        </w:rPr>
        <w:t xml:space="preserve"> (atsakovės) interesų pusiausvyra</w:t>
      </w:r>
      <w:r>
        <w:rPr>
          <w:sz w:val="24"/>
          <w:szCs w:val="24"/>
          <w:lang w:val="lt-LT"/>
        </w:rPr>
        <w:t>.</w:t>
      </w:r>
    </w:p>
    <w:p w14:paraId="3720A848" w14:textId="16B46528" w:rsidR="00AD404A" w:rsidRDefault="00AD404A" w:rsidP="00AD404A">
      <w:pPr>
        <w:pStyle w:val="BodyText"/>
        <w:widowControl w:val="0"/>
        <w:numPr>
          <w:ilvl w:val="0"/>
          <w:numId w:val="1"/>
        </w:numPr>
        <w:tabs>
          <w:tab w:val="left" w:pos="720"/>
        </w:tabs>
        <w:spacing w:before="120"/>
        <w:jc w:val="both"/>
        <w:rPr>
          <w:sz w:val="24"/>
          <w:szCs w:val="24"/>
          <w:lang w:val="lt-LT"/>
        </w:rPr>
      </w:pPr>
      <w:r>
        <w:rPr>
          <w:sz w:val="24"/>
          <w:szCs w:val="24"/>
          <w:lang w:val="lt-LT"/>
        </w:rPr>
        <w:t xml:space="preserve">Įvertinus, kad </w:t>
      </w:r>
      <w:r w:rsidR="00C3378A">
        <w:rPr>
          <w:sz w:val="24"/>
          <w:szCs w:val="24"/>
          <w:lang w:val="lt-LT"/>
        </w:rPr>
        <w:t>Papildomas susitarimas atitinka visas</w:t>
      </w:r>
      <w:r>
        <w:rPr>
          <w:sz w:val="24"/>
          <w:szCs w:val="24"/>
          <w:lang w:val="lt-LT"/>
        </w:rPr>
        <w:t xml:space="preserve"> </w:t>
      </w:r>
      <w:r w:rsidRPr="009E50E1">
        <w:rPr>
          <w:sz w:val="24"/>
          <w:szCs w:val="24"/>
          <w:lang w:val="lt-LT"/>
        </w:rPr>
        <w:t>DK 33 straipsnio 4 dalyje nustatyt</w:t>
      </w:r>
      <w:r w:rsidR="00C3378A">
        <w:rPr>
          <w:sz w:val="24"/>
          <w:szCs w:val="24"/>
          <w:lang w:val="lt-LT"/>
        </w:rPr>
        <w:t>a</w:t>
      </w:r>
      <w:r w:rsidRPr="009E50E1">
        <w:rPr>
          <w:sz w:val="24"/>
          <w:szCs w:val="24"/>
          <w:lang w:val="lt-LT"/>
        </w:rPr>
        <w:t>s sąlyg</w:t>
      </w:r>
      <w:r w:rsidR="00C3378A">
        <w:rPr>
          <w:sz w:val="24"/>
          <w:szCs w:val="24"/>
          <w:lang w:val="lt-LT"/>
        </w:rPr>
        <w:t>a</w:t>
      </w:r>
      <w:r w:rsidRPr="009E50E1">
        <w:rPr>
          <w:sz w:val="24"/>
          <w:szCs w:val="24"/>
          <w:lang w:val="lt-LT"/>
        </w:rPr>
        <w:t xml:space="preserve">s </w:t>
      </w:r>
      <w:r>
        <w:rPr>
          <w:sz w:val="24"/>
          <w:szCs w:val="24"/>
          <w:lang w:val="lt-LT"/>
        </w:rPr>
        <w:t>dėl galimybės darbo sutartyje nukrypti nuo imperatyvių įstatymo nuostatų</w:t>
      </w:r>
      <w:r w:rsidR="00C3378A">
        <w:rPr>
          <w:sz w:val="24"/>
          <w:szCs w:val="24"/>
          <w:lang w:val="lt-LT"/>
        </w:rPr>
        <w:t xml:space="preserve">, </w:t>
      </w:r>
      <w:r>
        <w:rPr>
          <w:sz w:val="24"/>
          <w:szCs w:val="24"/>
          <w:lang w:val="lt-LT"/>
        </w:rPr>
        <w:t>darytina išvada, kad</w:t>
      </w:r>
      <w:r w:rsidRPr="009E50E1">
        <w:rPr>
          <w:sz w:val="24"/>
          <w:szCs w:val="24"/>
          <w:lang w:val="lt-LT"/>
        </w:rPr>
        <w:t xml:space="preserve"> </w:t>
      </w:r>
      <w:r>
        <w:rPr>
          <w:sz w:val="24"/>
          <w:szCs w:val="24"/>
          <w:lang w:val="lt-LT"/>
        </w:rPr>
        <w:t>susitarimas dėl išskaitos iš darbuotojo darbo užmokesčio pasibaigus darbo teisiniams santykiams galimumo yra teisėtas</w:t>
      </w:r>
      <w:r w:rsidRPr="009E50E1">
        <w:rPr>
          <w:sz w:val="24"/>
          <w:szCs w:val="24"/>
          <w:lang w:val="lt-LT"/>
        </w:rPr>
        <w:t>.</w:t>
      </w:r>
      <w:r>
        <w:rPr>
          <w:sz w:val="24"/>
          <w:szCs w:val="24"/>
          <w:lang w:val="lt-LT"/>
        </w:rPr>
        <w:t xml:space="preserve"> Tačiau tai nesuponuoja išvados, kad pats išskaitos atlikimo teisinis pagrindas, nutrūkus tarp ieškovo ir atsakovės susiklosčiusiems darbo teisiniams santykiams, kartu pripažintinas teisėtu.</w:t>
      </w:r>
    </w:p>
    <w:p w14:paraId="7AE4B402" w14:textId="7727CC18" w:rsidR="00AD404A" w:rsidRPr="00A3525D" w:rsidRDefault="00AD404A" w:rsidP="00AD404A">
      <w:pPr>
        <w:pStyle w:val="taltipfb"/>
        <w:numPr>
          <w:ilvl w:val="0"/>
          <w:numId w:val="1"/>
        </w:numPr>
        <w:jc w:val="both"/>
        <w:rPr>
          <w:rFonts w:asciiTheme="majorBidi" w:hAnsiTheme="majorBidi" w:cstheme="majorBidi"/>
        </w:rPr>
      </w:pPr>
      <w:r w:rsidRPr="00A3525D">
        <w:rPr>
          <w:rFonts w:asciiTheme="majorBidi" w:hAnsiTheme="majorBidi" w:cstheme="majorBidi"/>
        </w:rPr>
        <w:t>DK 37 straipsnio 2 dalis nu</w:t>
      </w:r>
      <w:r w:rsidR="006C3CBE">
        <w:rPr>
          <w:rFonts w:asciiTheme="majorBidi" w:hAnsiTheme="majorBidi" w:cstheme="majorBidi"/>
        </w:rPr>
        <w:t>st</w:t>
      </w:r>
      <w:r w:rsidRPr="00A3525D">
        <w:rPr>
          <w:rFonts w:asciiTheme="majorBidi" w:hAnsiTheme="majorBidi" w:cstheme="majorBidi"/>
        </w:rPr>
        <w:t>ato, kad darbuotojas turi atlyginti tik tas išlaidas, kurios susijusios su darbuotojo žinių ar gebėjimų, viršijančių darbo veiklai keliamus reikalavimus, suteikimu. Apeliacinės instancijos teismas, nepagrįstai padaręs išvadą, kad vienašalė išskaita prieštarauja imperatyvioms įstatymo nuostatoms</w:t>
      </w:r>
      <w:r w:rsidR="006C3CBE">
        <w:rPr>
          <w:rFonts w:asciiTheme="majorBidi" w:hAnsiTheme="majorBidi" w:cstheme="majorBidi"/>
        </w:rPr>
        <w:t>,</w:t>
      </w:r>
      <w:r w:rsidRPr="00A3525D">
        <w:rPr>
          <w:rFonts w:asciiTheme="majorBidi" w:hAnsiTheme="majorBidi" w:cstheme="majorBidi"/>
        </w:rPr>
        <w:t xml:space="preserve"> ir tik tuo pagrindu tenkinęs ieškovo ieškinį,</w:t>
      </w:r>
      <w:r>
        <w:rPr>
          <w:rFonts w:asciiTheme="majorBidi" w:hAnsiTheme="majorBidi" w:cstheme="majorBidi"/>
        </w:rPr>
        <w:t xml:space="preserve"> </w:t>
      </w:r>
      <w:r w:rsidRPr="00A3525D">
        <w:rPr>
          <w:rFonts w:asciiTheme="majorBidi" w:hAnsiTheme="majorBidi" w:cstheme="majorBidi"/>
        </w:rPr>
        <w:t>nevertino, ar ieškovas apskritai turi atlyginti Kvalifikacijos kėlimo kursų išlaidas, t.</w:t>
      </w:r>
      <w:r w:rsidR="001C4EBA">
        <w:rPr>
          <w:rFonts w:asciiTheme="majorBidi" w:hAnsiTheme="majorBidi" w:cstheme="majorBidi"/>
        </w:rPr>
        <w:t xml:space="preserve"> </w:t>
      </w:r>
      <w:r w:rsidRPr="00A3525D">
        <w:rPr>
          <w:rFonts w:asciiTheme="majorBidi" w:hAnsiTheme="majorBidi" w:cstheme="majorBidi"/>
        </w:rPr>
        <w:t>y. ar kursuose suteiktos žinios viršija jo darbo veiklai keliamus reikalavimus.</w:t>
      </w:r>
    </w:p>
    <w:p w14:paraId="32DAB979" w14:textId="75A7D2A3" w:rsidR="00AD404A" w:rsidRDefault="00AD404A" w:rsidP="00AD404A">
      <w:pPr>
        <w:pStyle w:val="BodyText"/>
        <w:widowControl w:val="0"/>
        <w:numPr>
          <w:ilvl w:val="0"/>
          <w:numId w:val="1"/>
        </w:numPr>
        <w:tabs>
          <w:tab w:val="left" w:pos="720"/>
        </w:tabs>
        <w:spacing w:before="120"/>
        <w:jc w:val="both"/>
        <w:rPr>
          <w:sz w:val="24"/>
          <w:szCs w:val="24"/>
          <w:lang w:val="lt-LT"/>
        </w:rPr>
      </w:pPr>
      <w:r>
        <w:rPr>
          <w:sz w:val="24"/>
          <w:szCs w:val="24"/>
          <w:lang w:val="lt-LT"/>
        </w:rPr>
        <w:t>Pagal kasacinio teismo praktiką</w:t>
      </w:r>
      <w:r w:rsidR="006C3CBE">
        <w:rPr>
          <w:sz w:val="24"/>
          <w:szCs w:val="24"/>
          <w:lang w:val="lt-LT"/>
        </w:rPr>
        <w:t>,</w:t>
      </w:r>
      <w:r>
        <w:rPr>
          <w:sz w:val="24"/>
          <w:szCs w:val="24"/>
          <w:lang w:val="lt-LT"/>
        </w:rPr>
        <w:t xml:space="preserve"> </w:t>
      </w:r>
      <w:r w:rsidRPr="00D30308">
        <w:rPr>
          <w:sz w:val="24"/>
          <w:szCs w:val="24"/>
          <w:lang w:val="lt-LT"/>
        </w:rPr>
        <w:t>DK 37 straipsnis aiškintinas DK 29 straipsnio, įtvirtinančio darbdavio pareigą apmokyti darbuotoją dirbti tiek, kiek būtina jo darbo funkcij</w:t>
      </w:r>
      <w:r>
        <w:rPr>
          <w:sz w:val="24"/>
          <w:szCs w:val="24"/>
          <w:lang w:val="lt-LT"/>
        </w:rPr>
        <w:t>oms</w:t>
      </w:r>
      <w:r w:rsidRPr="00D30308">
        <w:rPr>
          <w:sz w:val="24"/>
          <w:szCs w:val="24"/>
          <w:lang w:val="lt-LT"/>
        </w:rPr>
        <w:t xml:space="preserve"> atlikti</w:t>
      </w:r>
      <w:r w:rsidR="006E52EA">
        <w:rPr>
          <w:sz w:val="24"/>
          <w:szCs w:val="24"/>
          <w:lang w:val="lt-LT"/>
        </w:rPr>
        <w:t>, kontekste</w:t>
      </w:r>
      <w:r w:rsidRPr="00D30308">
        <w:rPr>
          <w:sz w:val="24"/>
          <w:szCs w:val="24"/>
          <w:lang w:val="lt-LT"/>
        </w:rPr>
        <w:t xml:space="preserve">. Darbuotojo pareiga atlyginti darbdavio patirtas mokymo išlaidas turėtų atsirasti </w:t>
      </w:r>
      <w:r>
        <w:rPr>
          <w:sz w:val="24"/>
          <w:szCs w:val="24"/>
          <w:lang w:val="lt-LT"/>
        </w:rPr>
        <w:t xml:space="preserve">tik </w:t>
      </w:r>
      <w:r w:rsidRPr="00D30308">
        <w:rPr>
          <w:sz w:val="24"/>
          <w:szCs w:val="24"/>
          <w:lang w:val="lt-LT"/>
        </w:rPr>
        <w:t>tuomet,</w:t>
      </w:r>
      <w:r>
        <w:rPr>
          <w:sz w:val="24"/>
          <w:szCs w:val="24"/>
          <w:lang w:val="lt-LT"/>
        </w:rPr>
        <w:t xml:space="preserve"> kai mokymo procese darbuotojas gauna žinių, kurios tiesiogiai nėra būtinos jo darbo funkcijoms atlikti, t.</w:t>
      </w:r>
      <w:r w:rsidR="001C4EBA">
        <w:rPr>
          <w:sz w:val="24"/>
          <w:szCs w:val="24"/>
          <w:lang w:val="lt-LT"/>
        </w:rPr>
        <w:t xml:space="preserve"> </w:t>
      </w:r>
      <w:r>
        <w:rPr>
          <w:sz w:val="24"/>
          <w:szCs w:val="24"/>
          <w:lang w:val="lt-LT"/>
        </w:rPr>
        <w:t>y.</w:t>
      </w:r>
      <w:r w:rsidRPr="00D30308">
        <w:rPr>
          <w:sz w:val="24"/>
          <w:szCs w:val="24"/>
          <w:lang w:val="lt-LT"/>
        </w:rPr>
        <w:t xml:space="preserve"> jei darbuotojas, kuris ir be apmokymų ar kvalifikacijos kėlimo yra tinkamas eiti pavestas funkcijas, įgyja papildomų žinių ar gebėjimų, viršijančių jo atliekamam darbui keliamus reikalavimus, kurie suteikia papildomos vertės darbuotojui darbo rinkoje</w:t>
      </w:r>
      <w:r>
        <w:rPr>
          <w:sz w:val="24"/>
          <w:szCs w:val="24"/>
          <w:lang w:val="lt-LT"/>
        </w:rPr>
        <w:t>.</w:t>
      </w:r>
      <w:r w:rsidRPr="00D30308">
        <w:rPr>
          <w:sz w:val="24"/>
          <w:szCs w:val="24"/>
          <w:lang w:val="lt-LT"/>
        </w:rPr>
        <w:t xml:space="preserve"> Vien tik vykdant DK 29 straipsnyje nustatytą pareigą apmokyti darbuotoją dirbti, kiek tai būtina jo darbo funkcijai atlikti</w:t>
      </w:r>
      <w:r>
        <w:rPr>
          <w:sz w:val="24"/>
          <w:szCs w:val="24"/>
          <w:lang w:val="lt-LT"/>
        </w:rPr>
        <w:t xml:space="preserve">, darbdavio patirtos </w:t>
      </w:r>
      <w:r w:rsidRPr="00D30308">
        <w:rPr>
          <w:sz w:val="24"/>
          <w:szCs w:val="24"/>
          <w:lang w:val="lt-LT"/>
        </w:rPr>
        <w:t>išlaidos neturėtų būti vertinamos kaip susijusios su darbuotojo žinių ar gebėjimų, viršijančių darbo veiklai keliamus reikalavimus, suteikimu</w:t>
      </w:r>
      <w:r>
        <w:rPr>
          <w:sz w:val="24"/>
          <w:szCs w:val="24"/>
          <w:lang w:val="lt-LT"/>
        </w:rPr>
        <w:t xml:space="preserve"> (</w:t>
      </w:r>
      <w:r w:rsidRPr="007266EE">
        <w:rPr>
          <w:sz w:val="24"/>
          <w:szCs w:val="24"/>
          <w:lang w:val="lt-LT"/>
        </w:rPr>
        <w:t>Lietuvos Aukščiausiojo Teismo 2021 m. sausio 13 d. nutartis civilinėje byloje Nr. e3K-3-174-</w:t>
      </w:r>
      <w:r w:rsidRPr="007266EE">
        <w:rPr>
          <w:sz w:val="24"/>
          <w:szCs w:val="24"/>
          <w:lang w:val="lt-LT"/>
        </w:rPr>
        <w:lastRenderedPageBreak/>
        <w:t xml:space="preserve">701/2021, </w:t>
      </w:r>
      <w:r>
        <w:rPr>
          <w:sz w:val="24"/>
          <w:szCs w:val="24"/>
          <w:lang w:val="lt-LT"/>
        </w:rPr>
        <w:t>22</w:t>
      </w:r>
      <w:r w:rsidRPr="007266EE">
        <w:rPr>
          <w:sz w:val="24"/>
          <w:szCs w:val="24"/>
          <w:lang w:val="lt-LT"/>
        </w:rPr>
        <w:t xml:space="preserve"> punktas</w:t>
      </w:r>
      <w:r>
        <w:rPr>
          <w:sz w:val="24"/>
          <w:szCs w:val="24"/>
          <w:lang w:val="lt-LT"/>
        </w:rPr>
        <w:t xml:space="preserve">). </w:t>
      </w:r>
    </w:p>
    <w:p w14:paraId="0C0A1D78" w14:textId="568ED4E7" w:rsidR="00AD404A" w:rsidRDefault="00AD404A" w:rsidP="00AD404A">
      <w:pPr>
        <w:pStyle w:val="BodyText"/>
        <w:widowControl w:val="0"/>
        <w:numPr>
          <w:ilvl w:val="0"/>
          <w:numId w:val="1"/>
        </w:numPr>
        <w:tabs>
          <w:tab w:val="left" w:pos="720"/>
        </w:tabs>
        <w:spacing w:before="120"/>
        <w:jc w:val="both"/>
        <w:rPr>
          <w:sz w:val="24"/>
          <w:szCs w:val="24"/>
          <w:lang w:val="lt-LT"/>
        </w:rPr>
      </w:pPr>
      <w:r>
        <w:rPr>
          <w:sz w:val="24"/>
          <w:szCs w:val="24"/>
          <w:lang w:val="lt-LT"/>
        </w:rPr>
        <w:t>Pagal DK 33 straipsnio 4 dalį</w:t>
      </w:r>
      <w:r w:rsidR="006C3CBE">
        <w:rPr>
          <w:sz w:val="24"/>
          <w:szCs w:val="24"/>
          <w:lang w:val="lt-LT"/>
        </w:rPr>
        <w:t>,</w:t>
      </w:r>
      <w:r>
        <w:rPr>
          <w:sz w:val="24"/>
          <w:szCs w:val="24"/>
          <w:lang w:val="lt-LT"/>
        </w:rPr>
        <w:t xml:space="preserve"> ginčai, kylantys iš susitarimų, kuriais nukrypstama nuo imperatyvių teisės normų, nagrinėjami darbo ginčams dėl teisės nagrinėti nustatyta tvarka. Pagal DK 241</w:t>
      </w:r>
      <w:r w:rsidR="00600867">
        <w:rPr>
          <w:sz w:val="24"/>
          <w:szCs w:val="24"/>
          <w:lang w:val="lt-LT"/>
        </w:rPr>
        <w:t> </w:t>
      </w:r>
      <w:r>
        <w:rPr>
          <w:sz w:val="24"/>
          <w:szCs w:val="24"/>
          <w:lang w:val="lt-LT"/>
        </w:rPr>
        <w:t>straipsnio 3 dalį, jeigu darbuotojas kreipiasi į darbo ginčus nagrinėjantį organą dėl individualaus ginčo dėl teisės, darbdavys privalo įrodinėti tam tikras ginčui išspręsti svarbias aplinkybes ir pateikti įrodymus, jeigu jis juos turi arba jie jam lengviau prieinami. Atitinkamai Lietuvos Aukščiausiasis Teismas</w:t>
      </w:r>
      <w:r w:rsidRPr="00EA5CF1">
        <w:rPr>
          <w:sz w:val="24"/>
          <w:szCs w:val="24"/>
          <w:lang w:val="lt-LT"/>
        </w:rPr>
        <w:t xml:space="preserve"> </w:t>
      </w:r>
      <w:r>
        <w:rPr>
          <w:sz w:val="24"/>
          <w:szCs w:val="24"/>
          <w:lang w:val="lt-LT"/>
        </w:rPr>
        <w:t xml:space="preserve">yra </w:t>
      </w:r>
      <w:r w:rsidRPr="00EA5CF1">
        <w:rPr>
          <w:sz w:val="24"/>
          <w:szCs w:val="24"/>
          <w:lang w:val="lt-LT"/>
        </w:rPr>
        <w:t>pažym</w:t>
      </w:r>
      <w:r>
        <w:rPr>
          <w:sz w:val="24"/>
          <w:szCs w:val="24"/>
          <w:lang w:val="lt-LT"/>
        </w:rPr>
        <w:t>ėjęs</w:t>
      </w:r>
      <w:r w:rsidRPr="00EA5CF1">
        <w:rPr>
          <w:sz w:val="24"/>
          <w:szCs w:val="24"/>
          <w:lang w:val="lt-LT"/>
        </w:rPr>
        <w:t>, kad bylose dėl darbdavio patirtų darbuotojo mokymo ar kvalifikacijos tobulinimo išlaidų atlyginimo darbdaviui tenka pareiga įrodyti, kad darbuotojui buvo suteiktos žinios, atitinkančios DK 37 straipsnio 2 dalyje nustatytus kriterijus, t.</w:t>
      </w:r>
      <w:r w:rsidR="00600867">
        <w:rPr>
          <w:sz w:val="24"/>
          <w:szCs w:val="24"/>
          <w:lang w:val="lt-LT"/>
        </w:rPr>
        <w:t> </w:t>
      </w:r>
      <w:r w:rsidRPr="00EA5CF1">
        <w:rPr>
          <w:sz w:val="24"/>
          <w:szCs w:val="24"/>
          <w:lang w:val="lt-LT"/>
        </w:rPr>
        <w:t>y. turi būti įrodyti du palyginamieji dalykai: kokios žinios reikalingos darbuotojo darbo funkcijoms atlikti ir tai, kad mokymuose darbuotojui suteiktos žinios buvo aukštesnio lygio, nei reikalingos tiesioginėms funkcijoms vykdyti</w:t>
      </w:r>
      <w:r>
        <w:rPr>
          <w:sz w:val="24"/>
          <w:szCs w:val="24"/>
          <w:lang w:val="lt-LT"/>
        </w:rPr>
        <w:t xml:space="preserve"> (</w:t>
      </w:r>
      <w:r w:rsidRPr="007266EE">
        <w:rPr>
          <w:sz w:val="24"/>
          <w:szCs w:val="24"/>
          <w:lang w:val="lt-LT"/>
        </w:rPr>
        <w:t>Lietuvos Aukščiausiojo Teismo 2021 m. sausio 13</w:t>
      </w:r>
      <w:r w:rsidR="00600867">
        <w:rPr>
          <w:sz w:val="24"/>
          <w:szCs w:val="24"/>
          <w:lang w:val="lt-LT"/>
        </w:rPr>
        <w:t> </w:t>
      </w:r>
      <w:r w:rsidRPr="007266EE">
        <w:rPr>
          <w:sz w:val="24"/>
          <w:szCs w:val="24"/>
          <w:lang w:val="lt-LT"/>
        </w:rPr>
        <w:t xml:space="preserve">d. nutartis civilinėje byloje Nr. e3K-3-174-701/2021, </w:t>
      </w:r>
      <w:r>
        <w:rPr>
          <w:sz w:val="24"/>
          <w:szCs w:val="24"/>
          <w:lang w:val="lt-LT"/>
        </w:rPr>
        <w:t>23</w:t>
      </w:r>
      <w:r w:rsidRPr="007266EE">
        <w:rPr>
          <w:sz w:val="24"/>
          <w:szCs w:val="24"/>
          <w:lang w:val="lt-LT"/>
        </w:rPr>
        <w:t xml:space="preserve"> punktas</w:t>
      </w:r>
      <w:r>
        <w:rPr>
          <w:sz w:val="24"/>
          <w:szCs w:val="24"/>
          <w:lang w:val="lt-LT"/>
        </w:rPr>
        <w:t>).</w:t>
      </w:r>
    </w:p>
    <w:p w14:paraId="7B193525" w14:textId="166B8BA2" w:rsidR="00AD404A" w:rsidRDefault="00AD404A" w:rsidP="00AD404A">
      <w:pPr>
        <w:pStyle w:val="BodyText"/>
        <w:widowControl w:val="0"/>
        <w:numPr>
          <w:ilvl w:val="0"/>
          <w:numId w:val="1"/>
        </w:numPr>
        <w:tabs>
          <w:tab w:val="left" w:pos="720"/>
        </w:tabs>
        <w:spacing w:before="120"/>
        <w:jc w:val="both"/>
        <w:rPr>
          <w:sz w:val="24"/>
          <w:szCs w:val="24"/>
          <w:lang w:val="lt-LT"/>
        </w:rPr>
      </w:pPr>
      <w:r>
        <w:rPr>
          <w:sz w:val="24"/>
          <w:szCs w:val="24"/>
          <w:lang w:val="lt-LT"/>
        </w:rPr>
        <w:t>Teisėjų kolegija konstatuoja, kad nagrinėjamoje byloje apeliacinės instancijos</w:t>
      </w:r>
      <w:r w:rsidR="00DB2278">
        <w:rPr>
          <w:sz w:val="24"/>
          <w:szCs w:val="24"/>
          <w:lang w:val="lt-LT"/>
        </w:rPr>
        <w:t xml:space="preserve"> teismas netinkamai aiškino ir taikė DK </w:t>
      </w:r>
      <w:r w:rsidR="00DB2278" w:rsidRPr="00DB2278">
        <w:rPr>
          <w:sz w:val="24"/>
          <w:szCs w:val="24"/>
          <w:lang w:val="lt-LT"/>
        </w:rPr>
        <w:t>33</w:t>
      </w:r>
      <w:r w:rsidR="00C3378A">
        <w:rPr>
          <w:sz w:val="24"/>
          <w:szCs w:val="24"/>
          <w:lang w:val="lt-LT"/>
        </w:rPr>
        <w:t xml:space="preserve"> ir</w:t>
      </w:r>
      <w:r w:rsidR="00DB2278">
        <w:rPr>
          <w:sz w:val="24"/>
          <w:szCs w:val="24"/>
          <w:lang w:val="lt-LT"/>
        </w:rPr>
        <w:t xml:space="preserve"> 37 straipsnių normas,</w:t>
      </w:r>
      <w:r>
        <w:rPr>
          <w:sz w:val="24"/>
          <w:szCs w:val="24"/>
          <w:lang w:val="lt-LT"/>
        </w:rPr>
        <w:t xml:space="preserve"> </w:t>
      </w:r>
      <w:r w:rsidR="00DB2278">
        <w:rPr>
          <w:sz w:val="24"/>
          <w:szCs w:val="24"/>
          <w:lang w:val="lt-LT"/>
        </w:rPr>
        <w:t>t</w:t>
      </w:r>
      <w:r w:rsidR="00DB2278" w:rsidRPr="00DB2278">
        <w:rPr>
          <w:sz w:val="24"/>
          <w:szCs w:val="24"/>
          <w:lang w:val="lt-LT"/>
        </w:rPr>
        <w:t>odėl yra pagrindas skundžiamą apeliacinės instancijos teismo nutartį panaikinti</w:t>
      </w:r>
      <w:r w:rsidR="00DB2278">
        <w:rPr>
          <w:sz w:val="24"/>
          <w:szCs w:val="24"/>
          <w:lang w:val="lt-LT"/>
        </w:rPr>
        <w:t>. Apeliacinės instancijos teismas</w:t>
      </w:r>
      <w:r w:rsidR="00DB2278" w:rsidRPr="00DB2278">
        <w:rPr>
          <w:sz w:val="24"/>
          <w:szCs w:val="24"/>
          <w:lang w:val="lt-LT"/>
        </w:rPr>
        <w:t xml:space="preserve"> </w:t>
      </w:r>
      <w:r w:rsidRPr="00DB2278">
        <w:rPr>
          <w:sz w:val="24"/>
          <w:szCs w:val="24"/>
          <w:lang w:val="lt-LT"/>
        </w:rPr>
        <w:t>nepasisakė dėl pirmosios instancijos teismo nustatytų bylai reikšmingų</w:t>
      </w:r>
      <w:r>
        <w:rPr>
          <w:sz w:val="24"/>
          <w:szCs w:val="24"/>
          <w:lang w:val="lt-LT"/>
        </w:rPr>
        <w:t xml:space="preserve"> faktinių aplinkybių dėl darbdav</w:t>
      </w:r>
      <w:r w:rsidR="00F11C3B">
        <w:rPr>
          <w:sz w:val="24"/>
          <w:szCs w:val="24"/>
          <w:lang w:val="lt-LT"/>
        </w:rPr>
        <w:t>ės</w:t>
      </w:r>
      <w:r>
        <w:rPr>
          <w:sz w:val="24"/>
          <w:szCs w:val="24"/>
          <w:lang w:val="lt-LT"/>
        </w:rPr>
        <w:t xml:space="preserve"> reikalavimo teisės</w:t>
      </w:r>
      <w:r w:rsidR="00600867">
        <w:rPr>
          <w:sz w:val="24"/>
          <w:szCs w:val="24"/>
          <w:lang w:val="lt-LT"/>
        </w:rPr>
        <w:t>, kad</w:t>
      </w:r>
      <w:r>
        <w:rPr>
          <w:sz w:val="24"/>
          <w:szCs w:val="24"/>
          <w:lang w:val="lt-LT"/>
        </w:rPr>
        <w:t xml:space="preserve"> darbuotoj</w:t>
      </w:r>
      <w:r w:rsidR="00600867">
        <w:rPr>
          <w:sz w:val="24"/>
          <w:szCs w:val="24"/>
          <w:lang w:val="lt-LT"/>
        </w:rPr>
        <w:t>as atlygintų dalį</w:t>
      </w:r>
      <w:r>
        <w:rPr>
          <w:sz w:val="24"/>
          <w:szCs w:val="24"/>
          <w:lang w:val="lt-LT"/>
        </w:rPr>
        <w:t xml:space="preserve"> Kvalifikacijos kėlimo kursų išlaidų</w:t>
      </w:r>
      <w:r w:rsidR="00600867">
        <w:rPr>
          <w:sz w:val="24"/>
          <w:szCs w:val="24"/>
          <w:lang w:val="lt-LT"/>
        </w:rPr>
        <w:t>,</w:t>
      </w:r>
      <w:r>
        <w:rPr>
          <w:sz w:val="24"/>
          <w:szCs w:val="24"/>
          <w:lang w:val="lt-LT"/>
        </w:rPr>
        <w:t xml:space="preserve"> pagrįstumo, </w:t>
      </w:r>
      <w:r w:rsidR="00600867">
        <w:rPr>
          <w:sz w:val="24"/>
          <w:szCs w:val="24"/>
          <w:lang w:val="lt-LT"/>
        </w:rPr>
        <w:t xml:space="preserve">o </w:t>
      </w:r>
      <w:r w:rsidR="00F11C3B">
        <w:rPr>
          <w:sz w:val="24"/>
          <w:szCs w:val="24"/>
          <w:lang w:val="lt-LT"/>
        </w:rPr>
        <w:t>šios aplinkybės</w:t>
      </w:r>
      <w:r>
        <w:rPr>
          <w:sz w:val="24"/>
          <w:szCs w:val="24"/>
          <w:lang w:val="lt-LT"/>
        </w:rPr>
        <w:t xml:space="preserve"> yra esminės sprendžiant dėl šioje byloje pareikšto reikalavimo p</w:t>
      </w:r>
      <w:r w:rsidRPr="003743D8">
        <w:rPr>
          <w:sz w:val="24"/>
          <w:szCs w:val="24"/>
          <w:lang w:val="lt-LT"/>
        </w:rPr>
        <w:t>riteisti</w:t>
      </w:r>
      <w:r>
        <w:rPr>
          <w:sz w:val="24"/>
          <w:szCs w:val="24"/>
          <w:lang w:val="lt-LT"/>
        </w:rPr>
        <w:t xml:space="preserve"> </w:t>
      </w:r>
      <w:r w:rsidRPr="003743D8">
        <w:rPr>
          <w:sz w:val="24"/>
          <w:szCs w:val="24"/>
          <w:lang w:val="lt-LT"/>
        </w:rPr>
        <w:t>nesumokėt</w:t>
      </w:r>
      <w:r>
        <w:rPr>
          <w:sz w:val="24"/>
          <w:szCs w:val="24"/>
          <w:lang w:val="lt-LT"/>
        </w:rPr>
        <w:t>ą</w:t>
      </w:r>
      <w:r w:rsidRPr="003743D8">
        <w:rPr>
          <w:sz w:val="24"/>
          <w:szCs w:val="24"/>
          <w:lang w:val="lt-LT"/>
        </w:rPr>
        <w:t xml:space="preserve"> darbo užmokesčio</w:t>
      </w:r>
      <w:r>
        <w:rPr>
          <w:sz w:val="24"/>
          <w:szCs w:val="24"/>
          <w:lang w:val="lt-LT"/>
        </w:rPr>
        <w:t xml:space="preserve"> dalį. </w:t>
      </w:r>
      <w:r w:rsidRPr="00562B20">
        <w:rPr>
          <w:sz w:val="24"/>
          <w:szCs w:val="24"/>
          <w:lang w:val="lt-LT"/>
        </w:rPr>
        <w:t xml:space="preserve">Kadangi </w:t>
      </w:r>
      <w:r>
        <w:rPr>
          <w:sz w:val="24"/>
          <w:szCs w:val="24"/>
          <w:lang w:val="lt-LT"/>
        </w:rPr>
        <w:t>pirmiau nurodytos aplinkybės (šios nutarties 40</w:t>
      </w:r>
      <w:r w:rsidRPr="000E3DB5">
        <w:rPr>
          <w:sz w:val="24"/>
          <w:szCs w:val="24"/>
          <w:lang w:val="lt-LT"/>
        </w:rPr>
        <w:t xml:space="preserve">, </w:t>
      </w:r>
      <w:r>
        <w:rPr>
          <w:sz w:val="24"/>
          <w:szCs w:val="24"/>
          <w:lang w:val="lt-LT"/>
        </w:rPr>
        <w:t>41</w:t>
      </w:r>
      <w:r w:rsidRPr="000E3DB5">
        <w:rPr>
          <w:sz w:val="24"/>
          <w:szCs w:val="24"/>
          <w:lang w:val="lt-LT"/>
        </w:rPr>
        <w:t xml:space="preserve"> punktai) </w:t>
      </w:r>
      <w:r>
        <w:rPr>
          <w:sz w:val="24"/>
          <w:szCs w:val="24"/>
          <w:lang w:val="lt-LT"/>
        </w:rPr>
        <w:t xml:space="preserve">turi esminę reikšmę </w:t>
      </w:r>
      <w:r w:rsidR="00F11C3B">
        <w:rPr>
          <w:sz w:val="24"/>
          <w:szCs w:val="24"/>
          <w:lang w:val="lt-LT"/>
        </w:rPr>
        <w:t xml:space="preserve">vertinant </w:t>
      </w:r>
      <w:r>
        <w:rPr>
          <w:sz w:val="24"/>
          <w:szCs w:val="24"/>
          <w:lang w:val="lt-LT"/>
        </w:rPr>
        <w:t>darbuotojo darbo užmokesčio dyd</w:t>
      </w:r>
      <w:r w:rsidR="00F11C3B">
        <w:rPr>
          <w:sz w:val="24"/>
          <w:szCs w:val="24"/>
          <w:lang w:val="lt-LT"/>
        </w:rPr>
        <w:t>į</w:t>
      </w:r>
      <w:r>
        <w:rPr>
          <w:sz w:val="24"/>
          <w:szCs w:val="24"/>
          <w:lang w:val="lt-LT"/>
        </w:rPr>
        <w:t xml:space="preserve">, tačiau apeliacinės instancijos teismo </w:t>
      </w:r>
      <w:r w:rsidR="00F11C3B">
        <w:rPr>
          <w:sz w:val="24"/>
          <w:szCs w:val="24"/>
          <w:lang w:val="lt-LT"/>
        </w:rPr>
        <w:t xml:space="preserve">jos buvo </w:t>
      </w:r>
      <w:r>
        <w:rPr>
          <w:sz w:val="24"/>
          <w:szCs w:val="24"/>
          <w:lang w:val="lt-LT"/>
        </w:rPr>
        <w:t xml:space="preserve">nenustatytos ir nevertintos, byla perduotina nagrinėti apeliacinės instancijos teismui iš naujo. </w:t>
      </w:r>
      <w:r w:rsidRPr="00562B20">
        <w:rPr>
          <w:sz w:val="24"/>
          <w:szCs w:val="24"/>
          <w:lang w:val="lt-LT"/>
        </w:rPr>
        <w:t>Nustatyti pažeidimai gali būti pašalinti apeliacinės instancijos teisme, todėl byla grąžintina iš naujo nagrinėti apeliacine tvarka Vilniaus apygardos teismui (CPK 359 straipsnio 1</w:t>
      </w:r>
      <w:r w:rsidR="00F11C3B">
        <w:rPr>
          <w:sz w:val="24"/>
          <w:szCs w:val="24"/>
          <w:lang w:val="lt-LT"/>
        </w:rPr>
        <w:t> </w:t>
      </w:r>
      <w:r w:rsidRPr="00562B20">
        <w:rPr>
          <w:sz w:val="24"/>
          <w:szCs w:val="24"/>
          <w:lang w:val="lt-LT"/>
        </w:rPr>
        <w:t>dalies 5</w:t>
      </w:r>
      <w:r w:rsidR="00F11C3B">
        <w:rPr>
          <w:sz w:val="24"/>
          <w:szCs w:val="24"/>
          <w:lang w:val="lt-LT"/>
        </w:rPr>
        <w:t> </w:t>
      </w:r>
      <w:r w:rsidRPr="00562B20">
        <w:rPr>
          <w:sz w:val="24"/>
          <w:szCs w:val="24"/>
          <w:lang w:val="lt-LT"/>
        </w:rPr>
        <w:t>punktas).</w:t>
      </w:r>
    </w:p>
    <w:p w14:paraId="1118C142" w14:textId="77777777" w:rsidR="00AD404A" w:rsidRDefault="00AD404A" w:rsidP="00AD404A">
      <w:pPr>
        <w:pStyle w:val="BodyText"/>
        <w:widowControl w:val="0"/>
        <w:numPr>
          <w:ilvl w:val="0"/>
          <w:numId w:val="1"/>
        </w:numPr>
        <w:tabs>
          <w:tab w:val="left" w:pos="720"/>
        </w:tabs>
        <w:spacing w:before="120"/>
        <w:jc w:val="both"/>
        <w:rPr>
          <w:sz w:val="24"/>
          <w:szCs w:val="24"/>
          <w:lang w:val="lt-LT"/>
        </w:rPr>
      </w:pPr>
      <w:r w:rsidRPr="003F1F60">
        <w:rPr>
          <w:sz w:val="24"/>
          <w:szCs w:val="24"/>
          <w:lang w:val="lt-LT"/>
        </w:rPr>
        <w:t>Kiti kasaciniame skunde išdėstyti argumentai neturi teisinės reikšmės teisingam ir visapusiškam šioje byloje spręstinų teisės klausimų išnagrinėjimui, todėl kasacinis teismas dėl jų nepasisako</w:t>
      </w:r>
      <w:r>
        <w:rPr>
          <w:sz w:val="24"/>
          <w:szCs w:val="24"/>
          <w:lang w:val="lt-LT"/>
        </w:rPr>
        <w:t>.</w:t>
      </w:r>
    </w:p>
    <w:p w14:paraId="7DBABB58" w14:textId="77777777" w:rsidR="00AD404A" w:rsidRPr="00A42876" w:rsidRDefault="00AD404A" w:rsidP="00AD404A">
      <w:pPr>
        <w:spacing w:before="480" w:after="480"/>
        <w:ind w:firstLine="709"/>
        <w:jc w:val="both"/>
        <w:rPr>
          <w:i/>
          <w:iCs/>
        </w:rPr>
      </w:pPr>
      <w:bookmarkStart w:id="5" w:name="_Hlk122023790"/>
      <w:bookmarkEnd w:id="3"/>
      <w:r w:rsidRPr="00A42876">
        <w:rPr>
          <w:i/>
          <w:iCs/>
        </w:rPr>
        <w:t xml:space="preserve">Dėl </w:t>
      </w:r>
      <w:r>
        <w:rPr>
          <w:i/>
          <w:iCs/>
        </w:rPr>
        <w:t>bylinėjimosi išlaidų</w:t>
      </w:r>
    </w:p>
    <w:p w14:paraId="7FB20BE9" w14:textId="77777777" w:rsidR="00AD404A" w:rsidRDefault="00AD404A" w:rsidP="00AD404A">
      <w:pPr>
        <w:pStyle w:val="BodyText"/>
        <w:widowControl w:val="0"/>
        <w:numPr>
          <w:ilvl w:val="0"/>
          <w:numId w:val="1"/>
        </w:numPr>
        <w:tabs>
          <w:tab w:val="left" w:pos="720"/>
          <w:tab w:val="left" w:pos="2977"/>
        </w:tabs>
        <w:spacing w:before="120"/>
        <w:jc w:val="both"/>
        <w:rPr>
          <w:sz w:val="24"/>
          <w:szCs w:val="24"/>
          <w:lang w:val="lt-LT"/>
        </w:rPr>
      </w:pPr>
      <w:r w:rsidRPr="003F1F60">
        <w:rPr>
          <w:sz w:val="24"/>
          <w:szCs w:val="24"/>
          <w:lang w:val="lt-LT"/>
        </w:rPr>
        <w:t>Kasaciniam teismui nusprendus, kad byla perduotina iš naujo nagrinėti apeliacinės instancijos teismui, bylinėjimosi išlaid</w:t>
      </w:r>
      <w:r>
        <w:rPr>
          <w:sz w:val="24"/>
          <w:szCs w:val="24"/>
          <w:lang w:val="lt-LT"/>
        </w:rPr>
        <w:t>os</w:t>
      </w:r>
      <w:r w:rsidRPr="003F1F60">
        <w:rPr>
          <w:sz w:val="24"/>
          <w:szCs w:val="24"/>
          <w:lang w:val="lt-LT"/>
        </w:rPr>
        <w:t xml:space="preserve"> </w:t>
      </w:r>
      <w:r>
        <w:rPr>
          <w:sz w:val="24"/>
          <w:szCs w:val="24"/>
          <w:lang w:val="lt-LT"/>
        </w:rPr>
        <w:t>neskirstomos, o jų paskirstymo</w:t>
      </w:r>
      <w:r w:rsidRPr="003F1F60">
        <w:rPr>
          <w:sz w:val="24"/>
          <w:szCs w:val="24"/>
          <w:lang w:val="lt-LT"/>
        </w:rPr>
        <w:t xml:space="preserve"> klausimas paliktinas spręsti apeliacinės instancijos teismui (CPK 93 straipsnis).</w:t>
      </w:r>
    </w:p>
    <w:p w14:paraId="6C7FEE0A" w14:textId="77777777" w:rsidR="00AD404A" w:rsidRPr="00687EAE" w:rsidRDefault="00AD404A" w:rsidP="00AD404A">
      <w:pPr>
        <w:pStyle w:val="BodyText"/>
        <w:widowControl w:val="0"/>
        <w:numPr>
          <w:ilvl w:val="0"/>
          <w:numId w:val="1"/>
        </w:numPr>
        <w:tabs>
          <w:tab w:val="left" w:pos="720"/>
          <w:tab w:val="left" w:pos="2977"/>
        </w:tabs>
        <w:spacing w:before="120"/>
        <w:jc w:val="both"/>
        <w:rPr>
          <w:sz w:val="24"/>
          <w:szCs w:val="24"/>
          <w:lang w:val="lt-LT"/>
        </w:rPr>
      </w:pPr>
      <w:r w:rsidRPr="00687EAE">
        <w:rPr>
          <w:sz w:val="24"/>
          <w:szCs w:val="24"/>
          <w:lang w:val="lt-LT"/>
        </w:rPr>
        <w:t>Bylą nagrinėjant kasaciniame teisme išlaidų, susijusių su procesinių dokumentų įteikimu, nepatirta.</w:t>
      </w:r>
    </w:p>
    <w:bookmarkEnd w:id="4"/>
    <w:bookmarkEnd w:id="5"/>
    <w:p w14:paraId="02DBF457" w14:textId="77777777" w:rsidR="00AD404A" w:rsidRPr="005247C9" w:rsidRDefault="00AD404A" w:rsidP="00AD404A">
      <w:pPr>
        <w:spacing w:before="480" w:after="120"/>
        <w:ind w:firstLine="720"/>
        <w:jc w:val="both"/>
      </w:pPr>
      <w:r w:rsidRPr="00A42876">
        <w:t xml:space="preserve">Lietuvos Aukščiausiojo Teismo Civilinių bylų </w:t>
      </w:r>
      <w:r w:rsidRPr="005247C9">
        <w:t xml:space="preserve">skyriaus teisėjų kolegija, vadovaudamasi Lietuvos Respublikos civilinio proceso kodekso 359 straipsnio 1 </w:t>
      </w:r>
      <w:r w:rsidRPr="00371E55">
        <w:t>dalies 5 punktu, 362 straipsnio 1 dalimi,</w:t>
      </w:r>
    </w:p>
    <w:p w14:paraId="4B396713" w14:textId="77777777" w:rsidR="00AD404A" w:rsidRPr="00A42876" w:rsidRDefault="00AD404A" w:rsidP="00AD404A">
      <w:pPr>
        <w:spacing w:before="240" w:after="240"/>
        <w:jc w:val="both"/>
        <w:rPr>
          <w:b/>
          <w:bCs/>
        </w:rPr>
      </w:pPr>
      <w:r w:rsidRPr="00A42876">
        <w:t>n u t a r i a :</w:t>
      </w:r>
    </w:p>
    <w:p w14:paraId="743429F4" w14:textId="77777777" w:rsidR="00AD404A" w:rsidRDefault="00AD404A" w:rsidP="00AD404A">
      <w:pPr>
        <w:ind w:firstLine="720"/>
        <w:jc w:val="both"/>
      </w:pPr>
      <w:r>
        <w:t>Vilniaus</w:t>
      </w:r>
      <w:r w:rsidRPr="005247C9">
        <w:t xml:space="preserve"> apygardos teismo Civilinių bylų skyriaus teisėjų kolegijos 2023 m. </w:t>
      </w:r>
      <w:r>
        <w:t xml:space="preserve">kovo </w:t>
      </w:r>
      <w:r w:rsidRPr="005E2C96">
        <w:t>8</w:t>
      </w:r>
      <w:r w:rsidRPr="005247C9">
        <w:t xml:space="preserve"> d. </w:t>
      </w:r>
      <w:r w:rsidRPr="009E36DD">
        <w:t>sprendimą</w:t>
      </w:r>
      <w:r w:rsidRPr="005247C9">
        <w:t xml:space="preserve"> </w:t>
      </w:r>
      <w:r>
        <w:t>panaikinti ir perduoti bylą iš naujo nagrinėti Vilniaus apygardos teismui.</w:t>
      </w:r>
    </w:p>
    <w:p w14:paraId="6346E035" w14:textId="77777777" w:rsidR="009F0361" w:rsidRDefault="009F0361">
      <w:pPr>
        <w:spacing w:after="160" w:line="259" w:lineRule="auto"/>
      </w:pPr>
      <w:r>
        <w:br w:type="page"/>
      </w:r>
    </w:p>
    <w:p w14:paraId="103A759F" w14:textId="5BD05B2E" w:rsidR="00AD404A" w:rsidRPr="00A42876" w:rsidRDefault="00AD404A" w:rsidP="00AD404A">
      <w:pPr>
        <w:spacing w:after="480"/>
        <w:ind w:firstLine="720"/>
        <w:jc w:val="both"/>
      </w:pPr>
      <w:r w:rsidRPr="00A42876">
        <w:lastRenderedPageBreak/>
        <w:t>Ši Lietuvos Aukščiausiojo Teismo nutartis yra galutinė, neskundžiama ir įsiteisėja nuo priėmimo dienos.</w:t>
      </w:r>
    </w:p>
    <w:p w14:paraId="2DBF1188" w14:textId="77777777" w:rsidR="00AD404A" w:rsidRPr="00A42876" w:rsidRDefault="00AD404A" w:rsidP="00AD404A">
      <w:pPr>
        <w:tabs>
          <w:tab w:val="left" w:pos="6237"/>
        </w:tabs>
        <w:spacing w:after="480"/>
        <w:jc w:val="both"/>
      </w:pPr>
      <w:r w:rsidRPr="00A42876">
        <w:t>Teisėj</w:t>
      </w:r>
      <w:r>
        <w:t>os</w:t>
      </w:r>
      <w:r w:rsidRPr="00A42876">
        <w:tab/>
      </w:r>
      <w:r>
        <w:t>Gražina Davidonienė</w:t>
      </w:r>
    </w:p>
    <w:p w14:paraId="16104DCC" w14:textId="77777777" w:rsidR="00AD404A" w:rsidRPr="00A42876" w:rsidRDefault="00AD404A" w:rsidP="00AD404A">
      <w:pPr>
        <w:tabs>
          <w:tab w:val="left" w:pos="6237"/>
        </w:tabs>
        <w:spacing w:after="480"/>
        <w:jc w:val="both"/>
      </w:pPr>
      <w:r w:rsidRPr="00A42876">
        <w:tab/>
      </w:r>
      <w:r>
        <w:t>Sigita Rudėnaitė</w:t>
      </w:r>
    </w:p>
    <w:p w14:paraId="0A855837" w14:textId="77777777" w:rsidR="00AD404A" w:rsidRDefault="00AD404A" w:rsidP="00AD404A">
      <w:pPr>
        <w:tabs>
          <w:tab w:val="left" w:pos="6237"/>
        </w:tabs>
        <w:spacing w:after="480"/>
        <w:jc w:val="both"/>
      </w:pPr>
      <w:r w:rsidRPr="00A42876">
        <w:tab/>
      </w:r>
      <w:r>
        <w:t>Agnė Tikniūtė</w:t>
      </w:r>
    </w:p>
    <w:p w14:paraId="2CD7EAC0" w14:textId="77777777" w:rsidR="00FF4EC6" w:rsidRDefault="00FF4EC6"/>
    <w:sectPr w:rsidR="00FF4EC6" w:rsidSect="002319D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390E88" w14:textId="77777777" w:rsidR="00D11E11" w:rsidRDefault="00D11E11">
      <w:r>
        <w:separator/>
      </w:r>
    </w:p>
  </w:endnote>
  <w:endnote w:type="continuationSeparator" w:id="0">
    <w:p w14:paraId="1682333D" w14:textId="77777777" w:rsidR="00D11E11" w:rsidRDefault="00D11E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6BAD6" w14:textId="77777777" w:rsidR="00D11E11" w:rsidRDefault="00D11E11">
      <w:r>
        <w:separator/>
      </w:r>
    </w:p>
  </w:footnote>
  <w:footnote w:type="continuationSeparator" w:id="0">
    <w:p w14:paraId="3688D324" w14:textId="77777777" w:rsidR="00D11E11" w:rsidRDefault="00D11E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E6FE0" w14:textId="77777777" w:rsidR="005C658B" w:rsidRDefault="00FA7296">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6F56B9B7" w14:textId="77777777" w:rsidR="005C658B" w:rsidRDefault="005C65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6AFC4" w14:textId="77777777" w:rsidR="005C658B" w:rsidRDefault="00FA7296">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noProof/>
      </w:rPr>
      <w:t>3</w:t>
    </w:r>
    <w:r>
      <w:fldChar w:fldCharType="end"/>
    </w:r>
  </w:p>
  <w:p w14:paraId="5CF1DE53" w14:textId="77777777" w:rsidR="005C658B" w:rsidRDefault="00FA7296">
    <w:pPr>
      <w:pStyle w:val="Header"/>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6ADB4" w14:textId="77777777" w:rsidR="005C658B" w:rsidRPr="00907512" w:rsidRDefault="005C658B">
    <w:pPr>
      <w:pStyle w:val="Header"/>
      <w:jc w:val="right"/>
      <w:rPr>
        <w:i/>
        <w:i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F2BAA"/>
    <w:multiLevelType w:val="hybridMultilevel"/>
    <w:tmpl w:val="CB1A3E36"/>
    <w:lvl w:ilvl="0" w:tplc="19042086">
      <w:start w:val="1"/>
      <w:numFmt w:val="decimal"/>
      <w:lvlText w:val="%1."/>
      <w:lvlJc w:val="left"/>
      <w:pPr>
        <w:ind w:left="360" w:hanging="360"/>
      </w:pPr>
      <w:rPr>
        <w:rFonts w:ascii="Times New Roman" w:hAnsi="Times New Roman" w:cs="Times New Roman" w:hint="default"/>
        <w:b w:val="0"/>
        <w:i w:val="0"/>
        <w:sz w:val="24"/>
        <w:szCs w:val="24"/>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06DE229F"/>
    <w:multiLevelType w:val="hybridMultilevel"/>
    <w:tmpl w:val="E49A98B6"/>
    <w:lvl w:ilvl="0" w:tplc="0F0A5518">
      <w:start w:val="1"/>
      <w:numFmt w:val="upperRoman"/>
      <w:lvlText w:val="%1."/>
      <w:lvlJc w:val="left"/>
      <w:pPr>
        <w:ind w:left="1080" w:hanging="72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200059FD"/>
    <w:multiLevelType w:val="multilevel"/>
    <w:tmpl w:val="00505EAA"/>
    <w:lvl w:ilvl="0">
      <w:start w:val="1"/>
      <w:numFmt w:val="decimal"/>
      <w:lvlText w:val="%1."/>
      <w:lvlJc w:val="left"/>
      <w:pPr>
        <w:ind w:left="360" w:hanging="360"/>
      </w:pPr>
      <w:rPr>
        <w:rFonts w:hint="default"/>
        <w:i w:val="0"/>
        <w:iCs w:val="0"/>
        <w:color w:val="auto"/>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5626AB5"/>
    <w:multiLevelType w:val="multilevel"/>
    <w:tmpl w:val="200059FD"/>
    <w:styleLink w:val="CurrentList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40617B5"/>
    <w:multiLevelType w:val="multilevel"/>
    <w:tmpl w:val="85F20C0E"/>
    <w:lvl w:ilvl="0">
      <w:start w:val="1"/>
      <w:numFmt w:val="decimal"/>
      <w:lvlText w:val="%1."/>
      <w:lvlJc w:val="left"/>
      <w:pPr>
        <w:ind w:left="360" w:hanging="360"/>
      </w:pPr>
      <w:rPr>
        <w:b w:val="0"/>
        <w:bCs/>
        <w:i w:val="0"/>
        <w:color w:val="auto"/>
      </w:rPr>
    </w:lvl>
    <w:lvl w:ilvl="1">
      <w:start w:val="1"/>
      <w:numFmt w:val="decimal"/>
      <w:isLgl/>
      <w:lvlText w:val="%1.%2."/>
      <w:lvlJc w:val="left"/>
      <w:pPr>
        <w:ind w:left="622" w:hanging="480"/>
      </w:pPr>
      <w:rPr>
        <w:b w:val="0"/>
        <w:i w:val="0"/>
        <w:iCs w:val="0"/>
        <w:color w:val="000000"/>
        <w:sz w:val="24"/>
        <w:szCs w:val="24"/>
      </w:rPr>
    </w:lvl>
    <w:lvl w:ilvl="2">
      <w:start w:val="1"/>
      <w:numFmt w:val="decimal"/>
      <w:isLgl/>
      <w:lvlText w:val="%1.%2.%3."/>
      <w:lvlJc w:val="left"/>
      <w:pPr>
        <w:ind w:left="1440" w:hanging="720"/>
      </w:pPr>
      <w:rPr>
        <w:color w:val="000000"/>
      </w:rPr>
    </w:lvl>
    <w:lvl w:ilvl="3">
      <w:start w:val="1"/>
      <w:numFmt w:val="decimal"/>
      <w:isLgl/>
      <w:lvlText w:val="%1.%2.%3.%4."/>
      <w:lvlJc w:val="left"/>
      <w:pPr>
        <w:ind w:left="1800" w:hanging="720"/>
      </w:pPr>
      <w:rPr>
        <w:color w:val="000000"/>
      </w:rPr>
    </w:lvl>
    <w:lvl w:ilvl="4">
      <w:start w:val="1"/>
      <w:numFmt w:val="decimal"/>
      <w:isLgl/>
      <w:lvlText w:val="%1.%2.%3.%4.%5."/>
      <w:lvlJc w:val="left"/>
      <w:pPr>
        <w:ind w:left="2520" w:hanging="1080"/>
      </w:pPr>
      <w:rPr>
        <w:color w:val="000000"/>
      </w:rPr>
    </w:lvl>
    <w:lvl w:ilvl="5">
      <w:start w:val="1"/>
      <w:numFmt w:val="decimal"/>
      <w:isLgl/>
      <w:lvlText w:val="%1.%2.%3.%4.%5.%6."/>
      <w:lvlJc w:val="left"/>
      <w:pPr>
        <w:ind w:left="2880" w:hanging="1080"/>
      </w:pPr>
      <w:rPr>
        <w:color w:val="000000"/>
      </w:rPr>
    </w:lvl>
    <w:lvl w:ilvl="6">
      <w:start w:val="1"/>
      <w:numFmt w:val="decimal"/>
      <w:isLgl/>
      <w:lvlText w:val="%1.%2.%3.%4.%5.%6.%7."/>
      <w:lvlJc w:val="left"/>
      <w:pPr>
        <w:ind w:left="3600" w:hanging="1440"/>
      </w:pPr>
      <w:rPr>
        <w:color w:val="000000"/>
      </w:rPr>
    </w:lvl>
    <w:lvl w:ilvl="7">
      <w:start w:val="1"/>
      <w:numFmt w:val="decimal"/>
      <w:isLgl/>
      <w:lvlText w:val="%1.%2.%3.%4.%5.%6.%7.%8."/>
      <w:lvlJc w:val="left"/>
      <w:pPr>
        <w:ind w:left="3960" w:hanging="1440"/>
      </w:pPr>
      <w:rPr>
        <w:color w:val="000000"/>
      </w:rPr>
    </w:lvl>
    <w:lvl w:ilvl="8">
      <w:start w:val="1"/>
      <w:numFmt w:val="decimal"/>
      <w:isLgl/>
      <w:lvlText w:val="%1.%2.%3.%4.%5.%6.%7.%8.%9."/>
      <w:lvlJc w:val="left"/>
      <w:pPr>
        <w:ind w:left="4680" w:hanging="1800"/>
      </w:pPr>
      <w:rPr>
        <w:color w:val="000000"/>
      </w:rPr>
    </w:lvl>
  </w:abstractNum>
  <w:abstractNum w:abstractNumId="5" w15:restartNumberingAfterBreak="0">
    <w:nsid w:val="4240432D"/>
    <w:multiLevelType w:val="hybridMultilevel"/>
    <w:tmpl w:val="5762B8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6432242B"/>
    <w:multiLevelType w:val="multilevel"/>
    <w:tmpl w:val="0427001F"/>
    <w:lvl w:ilvl="0">
      <w:start w:val="1"/>
      <w:numFmt w:val="decimal"/>
      <w:lvlText w:val="%1."/>
      <w:lvlJc w:val="left"/>
      <w:pPr>
        <w:ind w:left="502"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EB1CDC"/>
    <w:multiLevelType w:val="multilevel"/>
    <w:tmpl w:val="62D61F7E"/>
    <w:lvl w:ilvl="0">
      <w:start w:val="19"/>
      <w:numFmt w:val="decimal"/>
      <w:lvlText w:val="%1."/>
      <w:lvlJc w:val="left"/>
      <w:pPr>
        <w:ind w:left="360" w:hanging="360"/>
      </w:pPr>
      <w:rPr>
        <w:rFonts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E834966"/>
    <w:multiLevelType w:val="multilevel"/>
    <w:tmpl w:val="2AEE742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3222857">
    <w:abstractNumId w:val="2"/>
  </w:num>
  <w:num w:numId="2" w16cid:durableId="164248556">
    <w:abstractNumId w:val="3"/>
  </w:num>
  <w:num w:numId="3" w16cid:durableId="2115246268">
    <w:abstractNumId w:val="7"/>
  </w:num>
  <w:num w:numId="4" w16cid:durableId="1134635933">
    <w:abstractNumId w:val="2"/>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076972211">
    <w:abstractNumId w:val="2"/>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16cid:durableId="1933472836">
    <w:abstractNumId w:val="0"/>
  </w:num>
  <w:num w:numId="7" w16cid:durableId="1542471912">
    <w:abstractNumId w:val="8"/>
  </w:num>
  <w:num w:numId="8" w16cid:durableId="1598976108">
    <w:abstractNumId w:val="6"/>
  </w:num>
  <w:num w:numId="9" w16cid:durableId="11640544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01221932">
    <w:abstractNumId w:val="5"/>
  </w:num>
  <w:num w:numId="11" w16cid:durableId="20148418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047367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04A"/>
    <w:rsid w:val="00003766"/>
    <w:rsid w:val="000F62D3"/>
    <w:rsid w:val="00185F84"/>
    <w:rsid w:val="00191440"/>
    <w:rsid w:val="001C4EBA"/>
    <w:rsid w:val="00221825"/>
    <w:rsid w:val="002E0AD5"/>
    <w:rsid w:val="004474C5"/>
    <w:rsid w:val="00483605"/>
    <w:rsid w:val="0050445E"/>
    <w:rsid w:val="005C658B"/>
    <w:rsid w:val="00600867"/>
    <w:rsid w:val="00643D7C"/>
    <w:rsid w:val="006C3CBE"/>
    <w:rsid w:val="006E52EA"/>
    <w:rsid w:val="006F3FC2"/>
    <w:rsid w:val="00796460"/>
    <w:rsid w:val="007B4F92"/>
    <w:rsid w:val="00836B94"/>
    <w:rsid w:val="009F0361"/>
    <w:rsid w:val="00A515E9"/>
    <w:rsid w:val="00AD404A"/>
    <w:rsid w:val="00B326F4"/>
    <w:rsid w:val="00B70060"/>
    <w:rsid w:val="00B95C32"/>
    <w:rsid w:val="00C3378A"/>
    <w:rsid w:val="00C75E16"/>
    <w:rsid w:val="00CB5DD3"/>
    <w:rsid w:val="00CC040A"/>
    <w:rsid w:val="00D04D08"/>
    <w:rsid w:val="00D11E11"/>
    <w:rsid w:val="00D51561"/>
    <w:rsid w:val="00D57037"/>
    <w:rsid w:val="00DA62CE"/>
    <w:rsid w:val="00DA79EB"/>
    <w:rsid w:val="00DB2278"/>
    <w:rsid w:val="00DC49F8"/>
    <w:rsid w:val="00E02BBA"/>
    <w:rsid w:val="00E65BDA"/>
    <w:rsid w:val="00EF3F47"/>
    <w:rsid w:val="00F11C3B"/>
    <w:rsid w:val="00FA7296"/>
    <w:rsid w:val="00FF4EC6"/>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9C389"/>
  <w15:chartTrackingRefBased/>
  <w15:docId w15:val="{6EA4E22E-EC2D-4325-AE32-F8C066C93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04A"/>
    <w:pPr>
      <w:spacing w:after="0" w:line="240" w:lineRule="auto"/>
    </w:pPr>
    <w:rPr>
      <w:rFonts w:ascii="Times New Roman" w:eastAsia="Times New Roman" w:hAnsi="Times New Roman" w:cs="Times New Roman"/>
      <w:kern w:val="0"/>
      <w:sz w:val="24"/>
      <w:szCs w:val="24"/>
      <w:lang w:eastAsia="lt-LT"/>
      <w14:ligatures w14:val="none"/>
    </w:rPr>
  </w:style>
  <w:style w:type="paragraph" w:styleId="Heading1">
    <w:name w:val="heading 1"/>
    <w:basedOn w:val="Normal"/>
    <w:next w:val="Normal"/>
    <w:link w:val="Heading1Char"/>
    <w:qFormat/>
    <w:rsid w:val="00AD404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AD404A"/>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D404A"/>
    <w:rPr>
      <w:rFonts w:asciiTheme="majorHAnsi" w:eastAsiaTheme="majorEastAsia" w:hAnsiTheme="majorHAnsi" w:cstheme="majorBidi"/>
      <w:color w:val="2F5496" w:themeColor="accent1" w:themeShade="BF"/>
      <w:kern w:val="0"/>
      <w:sz w:val="32"/>
      <w:szCs w:val="32"/>
      <w:lang w:eastAsia="lt-LT"/>
      <w14:ligatures w14:val="none"/>
    </w:rPr>
  </w:style>
  <w:style w:type="character" w:customStyle="1" w:styleId="Heading2Char">
    <w:name w:val="Heading 2 Char"/>
    <w:basedOn w:val="DefaultParagraphFont"/>
    <w:link w:val="Heading2"/>
    <w:rsid w:val="00AD404A"/>
    <w:rPr>
      <w:rFonts w:ascii="Times New Roman" w:eastAsia="Times New Roman" w:hAnsi="Times New Roman" w:cs="Times New Roman"/>
      <w:b/>
      <w:i/>
      <w:kern w:val="0"/>
      <w:sz w:val="24"/>
      <w:szCs w:val="24"/>
      <w:u w:val="single"/>
      <w14:ligatures w14:val="none"/>
    </w:rPr>
  </w:style>
  <w:style w:type="character" w:customStyle="1" w:styleId="CommentSubjectChar">
    <w:name w:val="Comment Subject Char"/>
    <w:link w:val="CommentSubject"/>
    <w:rsid w:val="00AD404A"/>
    <w:rPr>
      <w:b/>
      <w:bCs/>
    </w:rPr>
  </w:style>
  <w:style w:type="character" w:customStyle="1" w:styleId="FooterChar">
    <w:name w:val="Footer Char"/>
    <w:link w:val="Footer"/>
    <w:rsid w:val="00AD404A"/>
    <w:rPr>
      <w:sz w:val="24"/>
      <w:szCs w:val="24"/>
    </w:rPr>
  </w:style>
  <w:style w:type="character" w:styleId="CommentReference">
    <w:name w:val="annotation reference"/>
    <w:rsid w:val="00AD404A"/>
    <w:rPr>
      <w:sz w:val="16"/>
      <w:szCs w:val="16"/>
    </w:rPr>
  </w:style>
  <w:style w:type="character" w:styleId="PageNumber">
    <w:name w:val="page number"/>
    <w:basedOn w:val="DefaultParagraphFont"/>
    <w:rsid w:val="00AD404A"/>
  </w:style>
  <w:style w:type="character" w:customStyle="1" w:styleId="CommentTextChar">
    <w:name w:val="Comment Text Char"/>
    <w:basedOn w:val="DefaultParagraphFont"/>
    <w:rsid w:val="00AD404A"/>
  </w:style>
  <w:style w:type="paragraph" w:styleId="Title">
    <w:name w:val="Title"/>
    <w:basedOn w:val="Normal"/>
    <w:link w:val="TitleChar"/>
    <w:qFormat/>
    <w:rsid w:val="00AD404A"/>
    <w:pPr>
      <w:jc w:val="center"/>
    </w:pPr>
    <w:rPr>
      <w:b/>
      <w:bCs/>
      <w:i/>
      <w:sz w:val="28"/>
      <w:lang w:eastAsia="en-US"/>
    </w:rPr>
  </w:style>
  <w:style w:type="character" w:customStyle="1" w:styleId="TitleChar">
    <w:name w:val="Title Char"/>
    <w:basedOn w:val="DefaultParagraphFont"/>
    <w:link w:val="Title"/>
    <w:rsid w:val="00AD404A"/>
    <w:rPr>
      <w:rFonts w:ascii="Times New Roman" w:eastAsia="Times New Roman" w:hAnsi="Times New Roman" w:cs="Times New Roman"/>
      <w:b/>
      <w:bCs/>
      <w:i/>
      <w:kern w:val="0"/>
      <w:sz w:val="28"/>
      <w:szCs w:val="24"/>
      <w14:ligatures w14:val="none"/>
    </w:rPr>
  </w:style>
  <w:style w:type="paragraph" w:styleId="BalloonText">
    <w:name w:val="Balloon Text"/>
    <w:basedOn w:val="Normal"/>
    <w:link w:val="BalloonTextChar"/>
    <w:semiHidden/>
    <w:rsid w:val="00AD404A"/>
    <w:rPr>
      <w:rFonts w:ascii="Tahoma" w:hAnsi="Tahoma" w:cs="Tahoma"/>
      <w:sz w:val="16"/>
      <w:szCs w:val="16"/>
    </w:rPr>
  </w:style>
  <w:style w:type="character" w:customStyle="1" w:styleId="BalloonTextChar">
    <w:name w:val="Balloon Text Char"/>
    <w:basedOn w:val="DefaultParagraphFont"/>
    <w:link w:val="BalloonText"/>
    <w:semiHidden/>
    <w:rsid w:val="00AD404A"/>
    <w:rPr>
      <w:rFonts w:ascii="Tahoma" w:eastAsia="Times New Roman" w:hAnsi="Tahoma" w:cs="Tahoma"/>
      <w:kern w:val="0"/>
      <w:sz w:val="16"/>
      <w:szCs w:val="16"/>
      <w:lang w:eastAsia="lt-LT"/>
      <w14:ligatures w14:val="none"/>
    </w:rPr>
  </w:style>
  <w:style w:type="paragraph" w:styleId="Header">
    <w:name w:val="header"/>
    <w:basedOn w:val="Normal"/>
    <w:link w:val="HeaderChar"/>
    <w:uiPriority w:val="99"/>
    <w:rsid w:val="00AD404A"/>
    <w:pPr>
      <w:tabs>
        <w:tab w:val="center" w:pos="4819"/>
        <w:tab w:val="right" w:pos="9638"/>
      </w:tabs>
    </w:pPr>
  </w:style>
  <w:style w:type="character" w:customStyle="1" w:styleId="HeaderChar">
    <w:name w:val="Header Char"/>
    <w:basedOn w:val="DefaultParagraphFont"/>
    <w:link w:val="Header"/>
    <w:uiPriority w:val="99"/>
    <w:rsid w:val="00AD404A"/>
    <w:rPr>
      <w:rFonts w:ascii="Times New Roman" w:eastAsia="Times New Roman" w:hAnsi="Times New Roman" w:cs="Times New Roman"/>
      <w:kern w:val="0"/>
      <w:sz w:val="24"/>
      <w:szCs w:val="24"/>
      <w:lang w:eastAsia="lt-LT"/>
      <w14:ligatures w14:val="none"/>
    </w:rPr>
  </w:style>
  <w:style w:type="paragraph" w:customStyle="1" w:styleId="StyleHeading2NotItalic">
    <w:name w:val="Style Heading 2 + Not Italic"/>
    <w:basedOn w:val="Heading2"/>
    <w:rsid w:val="00AD404A"/>
  </w:style>
  <w:style w:type="paragraph" w:styleId="Footer">
    <w:name w:val="footer"/>
    <w:basedOn w:val="Normal"/>
    <w:link w:val="FooterChar"/>
    <w:rsid w:val="00AD404A"/>
    <w:pPr>
      <w:tabs>
        <w:tab w:val="center" w:pos="4819"/>
        <w:tab w:val="right" w:pos="9638"/>
      </w:tabs>
    </w:pPr>
    <w:rPr>
      <w:rFonts w:asciiTheme="minorHAnsi" w:eastAsiaTheme="minorHAnsi" w:hAnsiTheme="minorHAnsi" w:cstheme="minorBidi"/>
      <w:kern w:val="2"/>
      <w:lang w:eastAsia="en-US"/>
      <w14:ligatures w14:val="standardContextual"/>
    </w:rPr>
  </w:style>
  <w:style w:type="character" w:customStyle="1" w:styleId="FooterChar1">
    <w:name w:val="Footer Char1"/>
    <w:basedOn w:val="DefaultParagraphFont"/>
    <w:uiPriority w:val="99"/>
    <w:semiHidden/>
    <w:rsid w:val="00AD404A"/>
    <w:rPr>
      <w:rFonts w:ascii="Times New Roman" w:eastAsia="Times New Roman" w:hAnsi="Times New Roman" w:cs="Times New Roman"/>
      <w:kern w:val="0"/>
      <w:sz w:val="24"/>
      <w:szCs w:val="24"/>
      <w:lang w:eastAsia="lt-LT"/>
      <w14:ligatures w14:val="none"/>
    </w:rPr>
  </w:style>
  <w:style w:type="paragraph" w:styleId="CommentText">
    <w:name w:val="annotation text"/>
    <w:basedOn w:val="Normal"/>
    <w:link w:val="CommentTextChar1"/>
    <w:unhideWhenUsed/>
    <w:rsid w:val="00AD404A"/>
    <w:rPr>
      <w:sz w:val="20"/>
      <w:szCs w:val="20"/>
    </w:rPr>
  </w:style>
  <w:style w:type="character" w:customStyle="1" w:styleId="CommentTextChar1">
    <w:name w:val="Comment Text Char1"/>
    <w:basedOn w:val="DefaultParagraphFont"/>
    <w:link w:val="CommentText"/>
    <w:uiPriority w:val="99"/>
    <w:semiHidden/>
    <w:rsid w:val="00AD404A"/>
    <w:rPr>
      <w:rFonts w:ascii="Times New Roman" w:eastAsia="Times New Roman" w:hAnsi="Times New Roman" w:cs="Times New Roman"/>
      <w:kern w:val="0"/>
      <w:sz w:val="20"/>
      <w:szCs w:val="20"/>
      <w:lang w:eastAsia="lt-LT"/>
      <w14:ligatures w14:val="none"/>
    </w:rPr>
  </w:style>
  <w:style w:type="paragraph" w:styleId="CommentSubject">
    <w:name w:val="annotation subject"/>
    <w:basedOn w:val="CommentText"/>
    <w:next w:val="CommentText"/>
    <w:link w:val="CommentSubjectChar"/>
    <w:rsid w:val="00AD404A"/>
    <w:rPr>
      <w:rFonts w:asciiTheme="minorHAnsi" w:eastAsiaTheme="minorHAnsi" w:hAnsiTheme="minorHAnsi" w:cstheme="minorBidi"/>
      <w:b/>
      <w:bCs/>
      <w:kern w:val="2"/>
      <w:sz w:val="22"/>
      <w:szCs w:val="22"/>
      <w:lang w:eastAsia="en-US"/>
      <w14:ligatures w14:val="standardContextual"/>
    </w:rPr>
  </w:style>
  <w:style w:type="character" w:customStyle="1" w:styleId="CommentSubjectChar1">
    <w:name w:val="Comment Subject Char1"/>
    <w:basedOn w:val="CommentTextChar1"/>
    <w:uiPriority w:val="99"/>
    <w:semiHidden/>
    <w:rsid w:val="00AD404A"/>
    <w:rPr>
      <w:rFonts w:ascii="Times New Roman" w:eastAsia="Times New Roman" w:hAnsi="Times New Roman" w:cs="Times New Roman"/>
      <w:b/>
      <w:bCs/>
      <w:kern w:val="0"/>
      <w:sz w:val="20"/>
      <w:szCs w:val="20"/>
      <w:lang w:eastAsia="lt-LT"/>
      <w14:ligatures w14:val="none"/>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rsid w:val="00AD404A"/>
    <w:pPr>
      <w:spacing w:after="200" w:line="276" w:lineRule="auto"/>
      <w:ind w:left="720"/>
      <w:contextualSpacing/>
    </w:pPr>
    <w:rPr>
      <w:rFonts w:ascii="Calibri" w:hAnsi="Calibri"/>
      <w:sz w:val="22"/>
      <w:szCs w:val="22"/>
    </w:rPr>
  </w:style>
  <w:style w:type="paragraph" w:styleId="Revision">
    <w:name w:val="Revision"/>
    <w:hidden/>
    <w:uiPriority w:val="99"/>
    <w:unhideWhenUsed/>
    <w:rsid w:val="00AD404A"/>
    <w:pPr>
      <w:spacing w:after="0" w:line="240" w:lineRule="auto"/>
    </w:pPr>
    <w:rPr>
      <w:rFonts w:ascii="Times New Roman" w:eastAsia="Times New Roman" w:hAnsi="Times New Roman" w:cs="Times New Roman"/>
      <w:kern w:val="0"/>
      <w:sz w:val="24"/>
      <w:szCs w:val="24"/>
      <w:lang w:eastAsia="lt-LT"/>
      <w14:ligatures w14:val="none"/>
    </w:rPr>
  </w:style>
  <w:style w:type="character" w:styleId="Emphasis">
    <w:name w:val="Emphasis"/>
    <w:uiPriority w:val="20"/>
    <w:qFormat/>
    <w:rsid w:val="00AD404A"/>
    <w:rPr>
      <w:i/>
      <w:iCs/>
    </w:rPr>
  </w:style>
  <w:style w:type="character" w:styleId="Strong">
    <w:name w:val="Strong"/>
    <w:uiPriority w:val="22"/>
    <w:qFormat/>
    <w:rsid w:val="00AD404A"/>
    <w:rPr>
      <w:b/>
      <w:bCs/>
    </w:rPr>
  </w:style>
  <w:style w:type="paragraph" w:customStyle="1" w:styleId="Default">
    <w:name w:val="Default"/>
    <w:rsid w:val="00AD404A"/>
    <w:pPr>
      <w:autoSpaceDE w:val="0"/>
      <w:autoSpaceDN w:val="0"/>
      <w:adjustRightInd w:val="0"/>
      <w:spacing w:after="0" w:line="240" w:lineRule="auto"/>
    </w:pPr>
    <w:rPr>
      <w:rFonts w:ascii="Bookman Old Style" w:eastAsia="Times New Roman" w:hAnsi="Bookman Old Style" w:cs="Bookman Old Style"/>
      <w:color w:val="000000"/>
      <w:kern w:val="0"/>
      <w:sz w:val="24"/>
      <w:szCs w:val="24"/>
      <w:lang w:eastAsia="lt-LT"/>
      <w14:ligatures w14:val="none"/>
    </w:rPr>
  </w:style>
  <w:style w:type="paragraph" w:styleId="NormalWeb">
    <w:name w:val="Normal (Web)"/>
    <w:basedOn w:val="Normal"/>
    <w:uiPriority w:val="99"/>
    <w:semiHidden/>
    <w:unhideWhenUsed/>
    <w:rsid w:val="00AD404A"/>
    <w:pPr>
      <w:spacing w:before="100" w:beforeAutospacing="1" w:after="100" w:afterAutospacing="1"/>
    </w:pPr>
    <w:rPr>
      <w:lang w:eastAsia="en-GB"/>
    </w:rPr>
  </w:style>
  <w:style w:type="character" w:customStyle="1" w:styleId="normal-h">
    <w:name w:val="normal-h"/>
    <w:rsid w:val="00AD404A"/>
  </w:style>
  <w:style w:type="paragraph" w:styleId="BodyText">
    <w:name w:val="Body Text"/>
    <w:basedOn w:val="Normal"/>
    <w:link w:val="BodyTextChar"/>
    <w:rsid w:val="00AD404A"/>
    <w:pPr>
      <w:spacing w:after="120"/>
    </w:pPr>
    <w:rPr>
      <w:sz w:val="20"/>
      <w:szCs w:val="20"/>
      <w:lang w:val="en-US" w:eastAsia="en-US"/>
    </w:rPr>
  </w:style>
  <w:style w:type="character" w:customStyle="1" w:styleId="BodyTextChar">
    <w:name w:val="Body Text Char"/>
    <w:basedOn w:val="DefaultParagraphFont"/>
    <w:link w:val="BodyText"/>
    <w:rsid w:val="00AD404A"/>
    <w:rPr>
      <w:rFonts w:ascii="Times New Roman" w:eastAsia="Times New Roman" w:hAnsi="Times New Roman" w:cs="Times New Roman"/>
      <w:kern w:val="0"/>
      <w:sz w:val="20"/>
      <w:szCs w:val="20"/>
      <w:lang w:val="en-US"/>
      <w14:ligatures w14:val="none"/>
    </w:rPr>
  </w:style>
  <w:style w:type="numbering" w:customStyle="1" w:styleId="CurrentList1">
    <w:name w:val="Current List1"/>
    <w:uiPriority w:val="99"/>
    <w:rsid w:val="00AD404A"/>
    <w:pPr>
      <w:numPr>
        <w:numId w:val="2"/>
      </w:numPr>
    </w:pPr>
  </w:style>
  <w:style w:type="character" w:styleId="Hyperlink">
    <w:name w:val="Hyperlink"/>
    <w:basedOn w:val="DefaultParagraphFont"/>
    <w:rsid w:val="00AD404A"/>
    <w:rPr>
      <w:color w:val="0066CC"/>
      <w:u w:val="single"/>
    </w:rPr>
  </w:style>
  <w:style w:type="character" w:customStyle="1" w:styleId="Bodytext13">
    <w:name w:val="Body text (13)_"/>
    <w:basedOn w:val="DefaultParagraphFont"/>
    <w:link w:val="Bodytext130"/>
    <w:rsid w:val="00AD404A"/>
    <w:rPr>
      <w:shd w:val="clear" w:color="auto" w:fill="FFFFFF"/>
    </w:rPr>
  </w:style>
  <w:style w:type="paragraph" w:customStyle="1" w:styleId="Bodytext130">
    <w:name w:val="Body text (13)"/>
    <w:basedOn w:val="Normal"/>
    <w:link w:val="Bodytext13"/>
    <w:rsid w:val="00AD404A"/>
    <w:pPr>
      <w:widowControl w:val="0"/>
      <w:shd w:val="clear" w:color="auto" w:fill="FFFFFF"/>
      <w:spacing w:before="180" w:after="540" w:line="0" w:lineRule="atLeast"/>
      <w:ind w:hanging="580"/>
    </w:pPr>
    <w:rPr>
      <w:rFonts w:asciiTheme="minorHAnsi" w:eastAsiaTheme="minorHAnsi" w:hAnsiTheme="minorHAnsi" w:cstheme="minorBidi"/>
      <w:kern w:val="2"/>
      <w:sz w:val="22"/>
      <w:szCs w:val="22"/>
      <w:lang w:eastAsia="en-US"/>
      <w14:ligatures w14:val="standardContextual"/>
    </w:rPr>
  </w:style>
  <w:style w:type="character" w:customStyle="1" w:styleId="UnresolvedMention1">
    <w:name w:val="Unresolved Mention1"/>
    <w:basedOn w:val="DefaultParagraphFont"/>
    <w:uiPriority w:val="99"/>
    <w:semiHidden/>
    <w:unhideWhenUsed/>
    <w:rsid w:val="00AD404A"/>
    <w:rPr>
      <w:color w:val="605E5C"/>
      <w:shd w:val="clear" w:color="auto" w:fill="E1DFDD"/>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link w:val="ListParagraph"/>
    <w:uiPriority w:val="34"/>
    <w:rsid w:val="00AD404A"/>
    <w:rPr>
      <w:rFonts w:ascii="Calibri" w:eastAsia="Times New Roman" w:hAnsi="Calibri" w:cs="Times New Roman"/>
      <w:kern w:val="0"/>
      <w:lang w:eastAsia="lt-LT"/>
      <w14:ligatures w14:val="none"/>
    </w:rPr>
  </w:style>
  <w:style w:type="character" w:customStyle="1" w:styleId="clear">
    <w:name w:val="clear"/>
    <w:basedOn w:val="DefaultParagraphFont"/>
    <w:rsid w:val="00AD404A"/>
  </w:style>
  <w:style w:type="character" w:customStyle="1" w:styleId="Bodytext2">
    <w:name w:val="Body text (2)_"/>
    <w:basedOn w:val="DefaultParagraphFont"/>
    <w:link w:val="Bodytext20"/>
    <w:locked/>
    <w:rsid w:val="00AD404A"/>
    <w:rPr>
      <w:shd w:val="clear" w:color="auto" w:fill="FFFFFF"/>
    </w:rPr>
  </w:style>
  <w:style w:type="paragraph" w:customStyle="1" w:styleId="Bodytext20">
    <w:name w:val="Body text (2)"/>
    <w:basedOn w:val="Normal"/>
    <w:link w:val="Bodytext2"/>
    <w:rsid w:val="00AD404A"/>
    <w:pPr>
      <w:widowControl w:val="0"/>
      <w:shd w:val="clear" w:color="auto" w:fill="FFFFFF"/>
      <w:spacing w:line="312" w:lineRule="exact"/>
      <w:jc w:val="both"/>
    </w:pPr>
    <w:rPr>
      <w:rFonts w:asciiTheme="minorHAnsi" w:eastAsiaTheme="minorHAnsi" w:hAnsiTheme="minorHAnsi" w:cstheme="minorBidi"/>
      <w:kern w:val="2"/>
      <w:sz w:val="22"/>
      <w:szCs w:val="22"/>
      <w:lang w:eastAsia="en-US"/>
      <w14:ligatures w14:val="standardContextual"/>
    </w:rPr>
  </w:style>
  <w:style w:type="paragraph" w:customStyle="1" w:styleId="taltipfb">
    <w:name w:val="taltipfb"/>
    <w:basedOn w:val="Normal"/>
    <w:rsid w:val="00AD404A"/>
    <w:pPr>
      <w:spacing w:before="100" w:beforeAutospacing="1" w:after="100" w:afterAutospacing="1"/>
    </w:pPr>
  </w:style>
  <w:style w:type="paragraph" w:customStyle="1" w:styleId="tajtip">
    <w:name w:val="tajtip"/>
    <w:basedOn w:val="Normal"/>
    <w:rsid w:val="00AD404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A7AB31-4CD4-491F-9750-72451999B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12</Pages>
  <Words>27719</Words>
  <Characters>15800</Characters>
  <Application>Microsoft Office Word</Application>
  <DocSecurity>0</DocSecurity>
  <Lines>131</Lines>
  <Paragraphs>86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A.Tikniute@teismai.local</dc:creator>
  <cp:keywords/>
  <dc:description/>
  <cp:lastModifiedBy>Dominyka Urbanavičiūtė</cp:lastModifiedBy>
  <cp:revision>17</cp:revision>
  <dcterms:created xsi:type="dcterms:W3CDTF">2023-11-23T09:22:00Z</dcterms:created>
  <dcterms:modified xsi:type="dcterms:W3CDTF">2023-11-27T11:35:00Z</dcterms:modified>
</cp:coreProperties>
</file>