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72EB6B" w14:textId="77777777" w:rsidR="00585ECF" w:rsidRPr="00A92D85" w:rsidRDefault="00585ECF" w:rsidP="00A92D85">
      <w:pPr>
        <w:widowControl w:val="0"/>
        <w:ind w:left="5103"/>
      </w:pPr>
      <w:r w:rsidRPr="00A92D85">
        <w:t>Civilinė byla Nr. e3K-3-272-378/2020</w:t>
      </w:r>
    </w:p>
    <w:p w14:paraId="6BBE600E" w14:textId="77777777" w:rsidR="00585ECF" w:rsidRPr="00A92D85" w:rsidRDefault="00585ECF" w:rsidP="00A92D85">
      <w:pPr>
        <w:widowControl w:val="0"/>
        <w:ind w:left="5103"/>
        <w:rPr>
          <w:bCs/>
          <w:color w:val="000000"/>
        </w:rPr>
      </w:pPr>
      <w:r w:rsidRPr="00A92D85">
        <w:t>Teisminio proceso Nr.</w:t>
      </w:r>
      <w:r w:rsidRPr="00A92D85">
        <w:rPr>
          <w:rFonts w:eastAsia="Calibri"/>
        </w:rPr>
        <w:t> 2-55-3-01381-2019-0</w:t>
      </w:r>
    </w:p>
    <w:p w14:paraId="0177E06B" w14:textId="77777777" w:rsidR="00585ECF" w:rsidRPr="00A92D85" w:rsidRDefault="00585ECF" w:rsidP="00A92D85">
      <w:pPr>
        <w:widowControl w:val="0"/>
        <w:ind w:left="5103"/>
      </w:pPr>
      <w:r w:rsidRPr="00A92D85">
        <w:t>Procesinio sprendimo kategorijos: 2.6.11.4.1; 2.6.11.4.2; 2.6.11.4.3; 3.4.1.9</w:t>
      </w:r>
    </w:p>
    <w:p w14:paraId="6EE90890" w14:textId="51A3AECF" w:rsidR="00585ECF" w:rsidRPr="00A92D85" w:rsidRDefault="00493BF9" w:rsidP="00A92D85">
      <w:pPr>
        <w:widowControl w:val="0"/>
        <w:ind w:left="5103" w:right="3684"/>
      </w:pPr>
      <w:r w:rsidRPr="00A92D85">
        <w:t xml:space="preserve">(S) </w:t>
      </w:r>
    </w:p>
    <w:p w14:paraId="7CFA7625" w14:textId="77777777" w:rsidR="00585ECF" w:rsidRPr="00A92D85" w:rsidRDefault="00585ECF" w:rsidP="00A92D85">
      <w:pPr>
        <w:widowControl w:val="0"/>
      </w:pPr>
    </w:p>
    <w:p w14:paraId="2F935C28" w14:textId="77777777" w:rsidR="00585ECF" w:rsidRPr="00A92D85" w:rsidRDefault="00585ECF" w:rsidP="00A92D85">
      <w:pPr>
        <w:widowControl w:val="0"/>
        <w:jc w:val="center"/>
      </w:pPr>
      <w:r w:rsidRPr="00A92D85">
        <w:rPr>
          <w:noProof/>
        </w:rPr>
        <w:drawing>
          <wp:inline distT="0" distB="0" distL="0" distR="0" wp14:anchorId="0F3A8683" wp14:editId="534719EB">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34347F8" w14:textId="77777777" w:rsidR="00585ECF" w:rsidRPr="00A92D85" w:rsidRDefault="00585ECF" w:rsidP="00A92D85">
      <w:pPr>
        <w:widowControl w:val="0"/>
        <w:jc w:val="center"/>
        <w:rPr>
          <w:sz w:val="16"/>
          <w:szCs w:val="16"/>
        </w:rPr>
      </w:pPr>
    </w:p>
    <w:p w14:paraId="072CBBFB" w14:textId="77777777" w:rsidR="00585ECF" w:rsidRPr="00A92D85" w:rsidRDefault="00585ECF" w:rsidP="00A92D85">
      <w:pPr>
        <w:widowControl w:val="0"/>
        <w:jc w:val="center"/>
        <w:outlineLvl w:val="0"/>
        <w:rPr>
          <w:b/>
          <w:bCs/>
          <w:sz w:val="32"/>
        </w:rPr>
      </w:pPr>
      <w:r w:rsidRPr="00A92D85">
        <w:rPr>
          <w:b/>
          <w:bCs/>
          <w:sz w:val="32"/>
        </w:rPr>
        <w:t>LIETUVOS AUKŠČIAUSIASIS TEISMAS</w:t>
      </w:r>
    </w:p>
    <w:p w14:paraId="5A343937" w14:textId="77777777" w:rsidR="00585ECF" w:rsidRPr="00A92D85" w:rsidRDefault="00585ECF" w:rsidP="00A92D85">
      <w:pPr>
        <w:widowControl w:val="0"/>
        <w:outlineLvl w:val="0"/>
        <w:rPr>
          <w:bCs/>
        </w:rPr>
      </w:pPr>
    </w:p>
    <w:p w14:paraId="2083D331" w14:textId="77777777" w:rsidR="00585ECF" w:rsidRPr="00A92D85" w:rsidRDefault="00585ECF" w:rsidP="00A92D85">
      <w:pPr>
        <w:widowControl w:val="0"/>
        <w:jc w:val="center"/>
        <w:outlineLvl w:val="0"/>
        <w:rPr>
          <w:b/>
          <w:bCs/>
          <w:sz w:val="32"/>
        </w:rPr>
      </w:pPr>
      <w:r w:rsidRPr="00A92D85">
        <w:rPr>
          <w:b/>
          <w:bCs/>
          <w:sz w:val="32"/>
        </w:rPr>
        <w:t>N U T A R T I S</w:t>
      </w:r>
    </w:p>
    <w:p w14:paraId="7C49BAF7" w14:textId="77777777" w:rsidR="00585ECF" w:rsidRPr="00A92D85" w:rsidRDefault="00585ECF" w:rsidP="00A92D85">
      <w:pPr>
        <w:widowControl w:val="0"/>
        <w:jc w:val="center"/>
        <w:outlineLvl w:val="1"/>
        <w:rPr>
          <w:sz w:val="28"/>
        </w:rPr>
      </w:pPr>
      <w:r w:rsidRPr="00A92D85">
        <w:t>LIETUVOS RESPUBLIKOS VARDU</w:t>
      </w:r>
    </w:p>
    <w:p w14:paraId="33969077" w14:textId="77777777" w:rsidR="00585ECF" w:rsidRPr="00A92D85" w:rsidRDefault="00585ECF" w:rsidP="00A92D85">
      <w:pPr>
        <w:widowControl w:val="0"/>
      </w:pPr>
    </w:p>
    <w:p w14:paraId="3230ED16" w14:textId="77777777" w:rsidR="00585ECF" w:rsidRPr="00A92D85" w:rsidRDefault="00585ECF" w:rsidP="00A92D85">
      <w:pPr>
        <w:widowControl w:val="0"/>
        <w:jc w:val="center"/>
        <w:outlineLvl w:val="0"/>
        <w:rPr>
          <w:bCs/>
        </w:rPr>
      </w:pPr>
      <w:r w:rsidRPr="00A92D85">
        <w:rPr>
          <w:bCs/>
        </w:rPr>
        <w:t>2020 m. lapkričio 11 d.</w:t>
      </w:r>
    </w:p>
    <w:p w14:paraId="1A044640" w14:textId="77777777" w:rsidR="00585ECF" w:rsidRPr="00A92D85" w:rsidRDefault="00585ECF" w:rsidP="00A92D85">
      <w:pPr>
        <w:widowControl w:val="0"/>
        <w:jc w:val="center"/>
      </w:pPr>
      <w:r w:rsidRPr="00A92D85">
        <w:t>Vilnius</w:t>
      </w:r>
    </w:p>
    <w:p w14:paraId="3107D640" w14:textId="77777777" w:rsidR="00585ECF" w:rsidRPr="00A92D85" w:rsidRDefault="00585ECF" w:rsidP="00A92D85">
      <w:pPr>
        <w:widowControl w:val="0"/>
      </w:pPr>
    </w:p>
    <w:p w14:paraId="14B3164A" w14:textId="77777777" w:rsidR="00585ECF" w:rsidRPr="00A92D85" w:rsidRDefault="00585ECF" w:rsidP="00A92D85">
      <w:pPr>
        <w:widowControl w:val="0"/>
        <w:ind w:firstLine="720"/>
        <w:jc w:val="both"/>
      </w:pPr>
      <w:r w:rsidRPr="00A92D85">
        <w:t xml:space="preserve">Lietuvos Aukščiausiojo Teismo Civilinių bylų skyriaus teisėjų kolegija, susidedanti iš teisėjų Gražinos </w:t>
      </w:r>
      <w:proofErr w:type="spellStart"/>
      <w:r w:rsidRPr="00A92D85">
        <w:t>Davidonienės</w:t>
      </w:r>
      <w:proofErr w:type="spellEnd"/>
      <w:r w:rsidRPr="00A92D85">
        <w:t xml:space="preserve"> (pranešėja), Birutės </w:t>
      </w:r>
      <w:proofErr w:type="spellStart"/>
      <w:r w:rsidRPr="00A92D85">
        <w:t>Janavičiūtės</w:t>
      </w:r>
      <w:proofErr w:type="spellEnd"/>
      <w:r w:rsidRPr="00A92D85">
        <w:t xml:space="preserve"> ir Sigitos </w:t>
      </w:r>
      <w:proofErr w:type="spellStart"/>
      <w:r w:rsidRPr="00A92D85">
        <w:t>Rudėnaitės</w:t>
      </w:r>
      <w:proofErr w:type="spellEnd"/>
      <w:r w:rsidRPr="00A92D85">
        <w:t xml:space="preserve"> (kolegijos pirmininkė),</w:t>
      </w:r>
    </w:p>
    <w:p w14:paraId="356AE1D6" w14:textId="77777777" w:rsidR="00585ECF" w:rsidRPr="00A92D85" w:rsidRDefault="00585ECF" w:rsidP="00A92D85">
      <w:pPr>
        <w:widowControl w:val="0"/>
        <w:ind w:firstLine="720"/>
        <w:jc w:val="both"/>
        <w:rPr>
          <w:b/>
        </w:rPr>
      </w:pPr>
      <w:r w:rsidRPr="00A92D85">
        <w:t xml:space="preserve">teismo posėdyje kasacine rašytinio proceso tvarka išnagrinėjo civilinę bylą pagal </w:t>
      </w:r>
      <w:r w:rsidRPr="00A92D85">
        <w:rPr>
          <w:b/>
        </w:rPr>
        <w:t xml:space="preserve">ieškovės akcinės bendrovės „Panevėžio keliai“ </w:t>
      </w:r>
      <w:r w:rsidRPr="00A92D85">
        <w:t>kasacinius skundus dėl Lietuvos apeliacinio teismo Civilinių bylų skyriaus teisėjų kolegijos 2020 m. vasario 3 d. ir 2020 m. kovo 19 d. nutarčių peržiūrėjimo sujungtose civilinėse bylose pagal ieškovės akcinės bendrovės „Panevėžio keliai“ ieškinį atsakovei Vilniaus miesto savivaldybės administracijai dėl perkančiosios organizacijos sprendimų panaikinimo, tretieji asmenys, nepareiškiantys savarankiškų reikalavimų, uždaroji akcinė bendrovė „Fegda“ ir tiltų statybos uždaroji akcinė bendrovė „</w:t>
      </w:r>
      <w:proofErr w:type="spellStart"/>
      <w:r w:rsidRPr="00A92D85">
        <w:t>Tilsta</w:t>
      </w:r>
      <w:proofErr w:type="spellEnd"/>
      <w:r w:rsidRPr="00A92D85">
        <w:t>“, bei pagal ieškovės uždarosios akcinės bendrovės „Panevėžio keliai“ ieškinį atsakovei Vilniaus miesto savivaldybės administracijai dėl perkančiosios organizacijos sprendimo panaikinimo, viešojo pirkimo sutarties pripažinimo negaliojančia ir konkurso procedūrų grąžinimo į pasiūlymų vertinimo stadiją, tretieji asmenys, nepareiškiantys savarankiškų reikalavimų, uždaroji akcinė bendrovė „Fegda“, tiltų statybos uždaroji akcinė bendrovė „</w:t>
      </w:r>
      <w:proofErr w:type="spellStart"/>
      <w:r w:rsidRPr="00A92D85">
        <w:t>Tilsta</w:t>
      </w:r>
      <w:proofErr w:type="spellEnd"/>
      <w:r w:rsidRPr="00A92D85">
        <w:t xml:space="preserve">“. </w:t>
      </w:r>
    </w:p>
    <w:p w14:paraId="6066971F" w14:textId="77777777" w:rsidR="00585ECF" w:rsidRPr="00A92D85" w:rsidRDefault="00585ECF" w:rsidP="00A92D85">
      <w:pPr>
        <w:widowControl w:val="0"/>
        <w:ind w:firstLine="720"/>
        <w:jc w:val="both"/>
      </w:pPr>
    </w:p>
    <w:p w14:paraId="5AC06BEF" w14:textId="77777777" w:rsidR="00585ECF" w:rsidRPr="00A92D85" w:rsidRDefault="00585ECF" w:rsidP="00A92D85">
      <w:pPr>
        <w:widowControl w:val="0"/>
        <w:ind w:firstLine="720"/>
        <w:jc w:val="both"/>
        <w:rPr>
          <w:b/>
          <w:bCs/>
        </w:rPr>
      </w:pPr>
      <w:r w:rsidRPr="00A92D85">
        <w:t xml:space="preserve">Teisėjų kolegija </w:t>
      </w:r>
    </w:p>
    <w:p w14:paraId="22F98A57" w14:textId="77777777" w:rsidR="00585ECF" w:rsidRPr="00A92D85" w:rsidRDefault="00585ECF" w:rsidP="00A92D85">
      <w:pPr>
        <w:widowControl w:val="0"/>
        <w:ind w:firstLine="720"/>
        <w:jc w:val="both"/>
        <w:rPr>
          <w:bCs/>
        </w:rPr>
      </w:pPr>
    </w:p>
    <w:p w14:paraId="5A3CEF44" w14:textId="77777777" w:rsidR="00585ECF" w:rsidRPr="00A92D85" w:rsidRDefault="00585ECF" w:rsidP="00A92D85">
      <w:pPr>
        <w:widowControl w:val="0"/>
        <w:spacing w:after="120"/>
        <w:jc w:val="both"/>
      </w:pPr>
      <w:r w:rsidRPr="00A92D85">
        <w:t>n u s t a t ė :</w:t>
      </w:r>
    </w:p>
    <w:p w14:paraId="6EB3DE5D" w14:textId="77777777" w:rsidR="00585ECF" w:rsidRPr="00A92D85" w:rsidRDefault="00585ECF" w:rsidP="00A92D85">
      <w:pPr>
        <w:widowControl w:val="0"/>
        <w:spacing w:after="120"/>
        <w:ind w:left="726" w:hanging="6"/>
        <w:jc w:val="both"/>
      </w:pPr>
    </w:p>
    <w:p w14:paraId="05668DC0" w14:textId="77777777" w:rsidR="00585ECF" w:rsidRPr="00A92D85" w:rsidRDefault="00585ECF" w:rsidP="00A92D85">
      <w:pPr>
        <w:widowControl w:val="0"/>
        <w:spacing w:after="120"/>
        <w:jc w:val="center"/>
      </w:pPr>
      <w:r w:rsidRPr="00A92D85">
        <w:t>I. Ginčo esmė</w:t>
      </w:r>
    </w:p>
    <w:p w14:paraId="4A58AAE2" w14:textId="77777777" w:rsidR="00585ECF" w:rsidRPr="00A92D85" w:rsidRDefault="00585ECF" w:rsidP="00A92D85">
      <w:pPr>
        <w:widowControl w:val="0"/>
        <w:spacing w:after="120"/>
        <w:ind w:firstLine="720"/>
      </w:pPr>
    </w:p>
    <w:p w14:paraId="46A0796A"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sz w:val="24"/>
          <w:szCs w:val="24"/>
        </w:rPr>
      </w:pPr>
      <w:r w:rsidRPr="00A92D85">
        <w:rPr>
          <w:rFonts w:ascii="Times New Roman" w:hAnsi="Times New Roman"/>
          <w:sz w:val="24"/>
          <w:szCs w:val="24"/>
        </w:rPr>
        <w:t>Kasacinėje byloje sprendžiama dėl materialiosios teisės normų, reglamentuojančių tiekėjų teisinį suinteresuotumą ginčyti perkančiųjų organizacijų sprendimus, tiekėjų teisę paaiškinti su trūkumais pateiktus pasiūlymus, tikslinti neaiškius duomenis apie kvalifikacijos atitiktį iškeltiems reikalavimams ir šios informacijos pripažinimą melaginga, aiškinimo ir taikymo.</w:t>
      </w:r>
    </w:p>
    <w:p w14:paraId="155EC521"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sz w:val="24"/>
          <w:szCs w:val="24"/>
        </w:rPr>
      </w:pPr>
      <w:r w:rsidRPr="00A92D85">
        <w:rPr>
          <w:rFonts w:ascii="Times New Roman" w:hAnsi="Times New Roman"/>
          <w:sz w:val="24"/>
          <w:szCs w:val="24"/>
        </w:rPr>
        <w:t>Ieškovė AB „Panevėžio keliai“ (toliau – ir ieškovė):</w:t>
      </w:r>
    </w:p>
    <w:p w14:paraId="6FBD52DC" w14:textId="77777777" w:rsidR="00585ECF" w:rsidRPr="00A92D85" w:rsidRDefault="00585ECF" w:rsidP="00A92D85">
      <w:pPr>
        <w:pStyle w:val="ListParagraph"/>
        <w:widowControl w:val="0"/>
        <w:numPr>
          <w:ilvl w:val="1"/>
          <w:numId w:val="3"/>
        </w:numPr>
        <w:spacing w:after="120" w:line="240" w:lineRule="auto"/>
        <w:contextualSpacing w:val="0"/>
        <w:jc w:val="both"/>
        <w:rPr>
          <w:rFonts w:ascii="Times New Roman" w:hAnsi="Times New Roman"/>
          <w:sz w:val="24"/>
          <w:szCs w:val="24"/>
        </w:rPr>
      </w:pPr>
      <w:r w:rsidRPr="00A92D85">
        <w:rPr>
          <w:rFonts w:ascii="Times New Roman" w:hAnsi="Times New Roman"/>
          <w:sz w:val="24"/>
          <w:szCs w:val="24"/>
        </w:rPr>
        <w:t xml:space="preserve">civilinėje byloje Nr. e2-4224-653/2019 (toliau – civilinė byla Nr. 1), patikslinusi savo pirminį prašymą, teismo prašė: 1) panaikinti atsakovės Vilniaus miesto savivaldybės administracijos (toliau – ir atsakovė, perkančioji organizacija) sprendimą atmesti ieškovės pasiūlymą, patvirtinti pasiūlymų eilę ir nustatyti laimėtoją, apie kurį ieškovė buvo informuota 2019 m. </w:t>
      </w:r>
      <w:r w:rsidRPr="00A92D85">
        <w:rPr>
          <w:rFonts w:ascii="Times New Roman" w:hAnsi="Times New Roman"/>
          <w:sz w:val="24"/>
          <w:szCs w:val="24"/>
        </w:rPr>
        <w:lastRenderedPageBreak/>
        <w:t>rugpjūčio 27 d. raštu Nr. A39-1135/19(3.10.15-UK) „Dėl pasiūlymo atmetimo, pasiūlymų eilės, laimėtojo nustatymo ir priimto sprendimo sudaryti sutartį“; 2) įpareigoti atsakovę grąžinti viešojo pirkimo procedūras į pasiūlymų vertinimo stadiją ir iš naujo įvertinti ieškovės pasiūlymą bei sudaryti naują pasiūlymų eilę; 3) priteisti bylinėjimosi išlaidų atlyginimą;</w:t>
      </w:r>
    </w:p>
    <w:p w14:paraId="4D20B3E3" w14:textId="77777777" w:rsidR="00585ECF" w:rsidRPr="00A92D85" w:rsidRDefault="00585ECF" w:rsidP="00A92D85">
      <w:pPr>
        <w:pStyle w:val="ListParagraph"/>
        <w:widowControl w:val="0"/>
        <w:numPr>
          <w:ilvl w:val="1"/>
          <w:numId w:val="3"/>
        </w:numPr>
        <w:spacing w:after="120" w:line="240" w:lineRule="auto"/>
        <w:contextualSpacing w:val="0"/>
        <w:jc w:val="both"/>
        <w:rPr>
          <w:rFonts w:ascii="Times New Roman" w:hAnsi="Times New Roman"/>
          <w:sz w:val="24"/>
          <w:szCs w:val="24"/>
        </w:rPr>
      </w:pPr>
      <w:r w:rsidRPr="00A92D85">
        <w:rPr>
          <w:rFonts w:ascii="Times New Roman" w:hAnsi="Times New Roman"/>
          <w:sz w:val="24"/>
          <w:szCs w:val="24"/>
        </w:rPr>
        <w:t>civilinėje byloje Nr. e2-1348-653/2020 (toliau – civilinė byla Nr. 2) teismo prašė: 1) panaikinti atsakovės 2019 m. spalio 8 d. sprendimą Nr. A39-1363/19(3.10.15-INF) „Dėl pasiūlymų eilės, laimėtojo nustatymo ir priimto sprendimo sudarytą sutartį“; 2) pripažinti atsakovės ir trečiųjų asmenų tiekėjų grupės, sudarytos iš uždarosios akcinės bendrovės „Fegda“ ir tiltų statybos uždarosios akcinės bendrovės „</w:t>
      </w:r>
      <w:proofErr w:type="spellStart"/>
      <w:r w:rsidRPr="00A92D85">
        <w:rPr>
          <w:rFonts w:ascii="Times New Roman" w:hAnsi="Times New Roman"/>
          <w:sz w:val="24"/>
          <w:szCs w:val="24"/>
        </w:rPr>
        <w:t>Tilsta</w:t>
      </w:r>
      <w:proofErr w:type="spellEnd"/>
      <w:r w:rsidRPr="00A92D85">
        <w:rPr>
          <w:rFonts w:ascii="Times New Roman" w:hAnsi="Times New Roman"/>
          <w:sz w:val="24"/>
          <w:szCs w:val="24"/>
        </w:rPr>
        <w:t>“ (toliau – ir tretieji asmenys, Tiekėjų grupė), 2019 m. lapkričio 8 d. sudarytą viešojo darbų pirkimo sutartį (toliau – Sutartis) negaliojančia; 3) įpareigoti atsakovę grąžinti viešojo pirkimo procedūras į pasiūlymų vertinimo stadiją, atmesti Tiekėjų grupės pasiūlymą bei sudaryti naują pasiūlymų eilę.</w:t>
      </w:r>
    </w:p>
    <w:p w14:paraId="7AA1EFF1" w14:textId="77777777" w:rsidR="00585ECF" w:rsidRPr="00A92D85" w:rsidRDefault="00585ECF" w:rsidP="00A92D85">
      <w:pPr>
        <w:pStyle w:val="ListParagraph"/>
        <w:widowControl w:val="0"/>
        <w:numPr>
          <w:ilvl w:val="0"/>
          <w:numId w:val="3"/>
        </w:numPr>
        <w:spacing w:after="120" w:line="240" w:lineRule="auto"/>
        <w:contextualSpacing w:val="0"/>
        <w:jc w:val="both"/>
        <w:rPr>
          <w:rFonts w:ascii="Times New Roman" w:hAnsi="Times New Roman"/>
          <w:sz w:val="24"/>
          <w:szCs w:val="24"/>
        </w:rPr>
      </w:pPr>
      <w:r w:rsidRPr="00A92D85">
        <w:rPr>
          <w:rFonts w:ascii="Times New Roman" w:hAnsi="Times New Roman"/>
          <w:sz w:val="24"/>
          <w:szCs w:val="24"/>
        </w:rPr>
        <w:t xml:space="preserve">Ieškovė ieškiniuose nurodė, kad dalyvavo perkančiosios organizacijos vykdytame tarptautinės vertės viešajame pirkime „Liepkalnio g., Žirnių g. ir Minsko pl. dviejų lygių sankryžos rekonstravimas“, Pirkimo Nr. 432089 (toliau – Konkursas), kurio sąlygose, </w:t>
      </w:r>
      <w:proofErr w:type="spellStart"/>
      <w:r w:rsidRPr="00A92D85">
        <w:rPr>
          <w:rFonts w:ascii="Times New Roman" w:hAnsi="Times New Roman"/>
          <w:i/>
          <w:sz w:val="24"/>
          <w:szCs w:val="24"/>
        </w:rPr>
        <w:t>inter</w:t>
      </w:r>
      <w:proofErr w:type="spellEnd"/>
      <w:r w:rsidRPr="00A92D85">
        <w:rPr>
          <w:rFonts w:ascii="Times New Roman" w:hAnsi="Times New Roman"/>
          <w:i/>
          <w:sz w:val="24"/>
          <w:szCs w:val="24"/>
        </w:rPr>
        <w:t xml:space="preserve"> alia</w:t>
      </w:r>
      <w:r w:rsidRPr="00A92D85">
        <w:rPr>
          <w:rFonts w:ascii="Times New Roman" w:hAnsi="Times New Roman"/>
          <w:sz w:val="24"/>
          <w:szCs w:val="24"/>
        </w:rPr>
        <w:t xml:space="preserve"> (be kita ko), nustatyti šie reikalavimai:</w:t>
      </w:r>
    </w:p>
    <w:p w14:paraId="317EE0A5" w14:textId="77777777" w:rsidR="00585ECF" w:rsidRPr="00A92D85" w:rsidRDefault="00585ECF" w:rsidP="00A92D85">
      <w:pPr>
        <w:pStyle w:val="ListParagraph"/>
        <w:widowControl w:val="0"/>
        <w:numPr>
          <w:ilvl w:val="1"/>
          <w:numId w:val="3"/>
        </w:numPr>
        <w:spacing w:after="120" w:line="240" w:lineRule="auto"/>
        <w:contextualSpacing w:val="0"/>
        <w:jc w:val="both"/>
        <w:rPr>
          <w:rFonts w:ascii="Times New Roman" w:hAnsi="Times New Roman"/>
          <w:sz w:val="24"/>
          <w:szCs w:val="24"/>
        </w:rPr>
      </w:pPr>
      <w:r w:rsidRPr="00A92D85">
        <w:rPr>
          <w:rFonts w:ascii="Times New Roman" w:hAnsi="Times New Roman"/>
          <w:sz w:val="24"/>
          <w:szCs w:val="24"/>
        </w:rPr>
        <w:t xml:space="preserve">81.1 punkte „Pasiūlymų vertinimo kriterijai, </w:t>
      </w:r>
      <w:proofErr w:type="spellStart"/>
      <w:r w:rsidRPr="00A92D85">
        <w:rPr>
          <w:rFonts w:ascii="Times New Roman" w:hAnsi="Times New Roman"/>
          <w:i/>
          <w:sz w:val="24"/>
          <w:szCs w:val="24"/>
        </w:rPr>
        <w:t>inter</w:t>
      </w:r>
      <w:proofErr w:type="spellEnd"/>
      <w:r w:rsidRPr="00A92D85">
        <w:rPr>
          <w:rFonts w:ascii="Times New Roman" w:hAnsi="Times New Roman"/>
          <w:i/>
          <w:sz w:val="24"/>
          <w:szCs w:val="24"/>
        </w:rPr>
        <w:t xml:space="preserve"> alia</w:t>
      </w:r>
      <w:r w:rsidRPr="00A92D85">
        <w:rPr>
          <w:rFonts w:ascii="Times New Roman" w:hAnsi="Times New Roman"/>
          <w:sz w:val="24"/>
          <w:szCs w:val="24"/>
        </w:rPr>
        <w:t>, įtvirtintas T2 kriterijus „Papildoma statinio garantinio termino trukmė metais“; kriterijaus lyginamasis svoris – 4 balai; 81.6 punkte paaiškinta, kaip skiriami balai už šį kriterijų: iki 1 metų imtinai – 0 balų; nuo 1 metų iki 2 metų imtinai – 2 balai; nuo dvejų metų ir daugiau – 4 balai; tiekėjai savo pasiūlymuose turi nurodyti papildomą statinio garantinio termino trukmę metais, (T2); papildoma statinio garantinio termino trukmė metais – tiekėjo suteikiamas papildomas terminas, viršijantis minimalų teisės aktais nustatytą garantinį terminą (5 metai) (toliau kartu – ginčo Konkurso sąlyga Nr. 1, Garantijos trukmės sąlyga);</w:t>
      </w:r>
    </w:p>
    <w:p w14:paraId="6B7CE996" w14:textId="77777777" w:rsidR="007073E8" w:rsidRPr="00A92D85" w:rsidRDefault="00585ECF" w:rsidP="00A92D85">
      <w:pPr>
        <w:widowControl w:val="0"/>
        <w:spacing w:after="120"/>
        <w:ind w:left="788" w:hanging="431"/>
        <w:jc w:val="both"/>
      </w:pPr>
      <w:r w:rsidRPr="00A92D85">
        <w:t>3.2. 32.4.1 punkte nustatyta, kad tiekėjas, tiekėjų grupės partneriai kartu, subtiekėjai ir kiti ūkio subjektai, kurių pajėgumais remiasi tiekėjas, turi užtikrinti, kad darbus vykdys patyrę bei atitinkama tvarka</w:t>
      </w:r>
      <w:r w:rsidRPr="00A92D85">
        <w:rPr>
          <w:b/>
          <w:vertAlign w:val="superscript"/>
        </w:rPr>
        <w:t xml:space="preserve"> </w:t>
      </w:r>
      <w:r w:rsidRPr="00A92D85">
        <w:t>kvalifikuoti specialistai, tarp kurių būtų bent 1 (vienas) specialistas, kuriam suteikta teisė eiti ypatingo statinio statybos vadovo pareigas statinių grupėje: susisiekimo komunikacijos – gatvės; kiti transporto statiniai (atraminės sienelės, viadukai); statinio statybos vadovas turi turėti ne mažesnę kaip 36 mėnesių per paskutinius 10 metų iki pasiūlymų pateikimo termino pabaigos darbų patirtį, einant statinio statybos vadovo pareigas statant atitinkamai statinių grupei priskirtą statinį</w:t>
      </w:r>
      <w:r w:rsidR="007073E8" w:rsidRPr="00A92D85">
        <w:t>;</w:t>
      </w:r>
    </w:p>
    <w:p w14:paraId="321A22EB" w14:textId="77777777" w:rsidR="00585ECF" w:rsidRPr="00A92D85" w:rsidRDefault="007073E8" w:rsidP="00A92D85">
      <w:pPr>
        <w:widowControl w:val="0"/>
        <w:spacing w:after="120"/>
        <w:ind w:left="788"/>
        <w:jc w:val="both"/>
      </w:pPr>
      <w:r w:rsidRPr="00A92D85">
        <w:t>Be kitų įrodymų, Konkurso dalyviai turi pateikti statybos vadovo gyvenimo aprašym</w:t>
      </w:r>
      <w:r w:rsidR="0041752F" w:rsidRPr="00A92D85">
        <w:t>ą</w:t>
      </w:r>
      <w:r w:rsidRPr="00A92D85">
        <w:t xml:space="preserve"> su darbų sąrašu, kuriame būtų aiškiai nurodyta reikalaujama patirtis atitinkamoje srityje. Specialisto patirtis einant statinio statybos vadovo pareigas bus laikoma tinkama tik tuo atveju, jei bus pateikti dokumentai apie jo paskyrimą eiti pareigas </w:t>
      </w:r>
      <w:r w:rsidR="00D51276" w:rsidRPr="00A92D85">
        <w:t>ir</w:t>
      </w:r>
      <w:r w:rsidRPr="00A92D85">
        <w:t xml:space="preserve"> ar tuo metu specialistas turėjo dokumentą (kvalifikacijos atestat</w:t>
      </w:r>
      <w:r w:rsidR="0041752F" w:rsidRPr="00A92D85">
        <w:t>ą ar teisės pripažinimo dokumentą</w:t>
      </w:r>
      <w:r w:rsidRPr="00A92D85">
        <w:t xml:space="preserve">), leidžiantį jam eiti </w:t>
      </w:r>
      <w:r w:rsidR="0041752F" w:rsidRPr="00A92D85">
        <w:t>statybos vadovo</w:t>
      </w:r>
      <w:r w:rsidRPr="00A92D85">
        <w:t xml:space="preserve"> pareigas tam tikroje statinių grupėje ir darbų srityje, taip pat dokumentai, patvirtinantys kiekvieno specialisto darbo patirtį objekte – užbaigto objekto pripažinimo tinkamu naudoti aktas arba statybos užbaigimo aktas, kuriuose nurodytas atitinkamas specialistas </w:t>
      </w:r>
      <w:r w:rsidR="00585ECF" w:rsidRPr="00A92D85">
        <w:t>(toliau</w:t>
      </w:r>
      <w:r w:rsidRPr="00A92D85">
        <w:t xml:space="preserve"> kartu</w:t>
      </w:r>
      <w:r w:rsidR="00585ECF" w:rsidRPr="00A92D85">
        <w:t xml:space="preserve"> – ginčo Konkurso sąlyga Nr. 2, Profesinio pajėgumo sąlyga).</w:t>
      </w:r>
    </w:p>
    <w:p w14:paraId="2FBA5BED" w14:textId="77777777" w:rsidR="00585ECF" w:rsidRPr="00A92D85" w:rsidRDefault="00585ECF" w:rsidP="00A92D85">
      <w:pPr>
        <w:pStyle w:val="ListParagraph"/>
        <w:widowControl w:val="0"/>
        <w:numPr>
          <w:ilvl w:val="0"/>
          <w:numId w:val="3"/>
        </w:numPr>
        <w:spacing w:after="120" w:line="240" w:lineRule="auto"/>
        <w:contextualSpacing w:val="0"/>
        <w:jc w:val="both"/>
        <w:rPr>
          <w:rFonts w:ascii="Times New Roman" w:hAnsi="Times New Roman"/>
          <w:sz w:val="24"/>
          <w:szCs w:val="24"/>
        </w:rPr>
      </w:pPr>
      <w:r w:rsidRPr="00A92D85">
        <w:rPr>
          <w:rFonts w:ascii="Times New Roman" w:hAnsi="Times New Roman"/>
          <w:sz w:val="24"/>
          <w:szCs w:val="24"/>
        </w:rPr>
        <w:t xml:space="preserve">Ieškovė nurodė, kad atsakovė, įvertinusi jos pasiūlymą, visiškai nepagrįstai bei nesąžiningai nusprendė, kad jame nurodyta papildoma statinio garantinio termino trukmė, išreikšta kaip „nuo 2 metų“, yra neaiški, todėl pasiūlymas neatitinka Konkurso sąlygų, o paaiškindama papildomos garantinio termino trukmės išraišką, ieškovė pakeitė savo pasiūlymo esmę. Ieškovė teigia, jog ji papildomą statinio garantinio termino trukmę savo pasiūlyme nurodė būtent taip, kad jos išraiška atitiktų Konkurso sąlygų (81.6 punkto) formuluotę, pagal kurią skiriami 4 ekonominio naudingumo balai. Ieškovė savo iniciatyva paaiškino pasiūlymą, prašydama pirmiau nurodytą trukmę vertinti kaip 2.1, t. y. 2 metus ir 37 kalendorines dienas, ir patvirtindama, jog naujoji </w:t>
      </w:r>
      <w:r w:rsidRPr="00A92D85">
        <w:rPr>
          <w:rFonts w:ascii="Times New Roman" w:hAnsi="Times New Roman"/>
          <w:sz w:val="24"/>
          <w:szCs w:val="24"/>
        </w:rPr>
        <w:lastRenderedPageBreak/>
        <w:t>trukmės išraiška atitinka Konkurso sąlygas, pagal kurias turi būti skiriami 4 ekonominio naudingumo balai.</w:t>
      </w:r>
    </w:p>
    <w:p w14:paraId="1B6562AD" w14:textId="77777777" w:rsidR="00585ECF" w:rsidRPr="00A92D85" w:rsidRDefault="00585ECF" w:rsidP="00A92D85">
      <w:pPr>
        <w:pStyle w:val="ListParagraph"/>
        <w:widowControl w:val="0"/>
        <w:numPr>
          <w:ilvl w:val="0"/>
          <w:numId w:val="3"/>
        </w:numPr>
        <w:tabs>
          <w:tab w:val="left" w:pos="-2410"/>
          <w:tab w:val="left" w:pos="-2268"/>
        </w:tabs>
        <w:spacing w:after="120" w:line="240" w:lineRule="auto"/>
        <w:ind w:left="357" w:hanging="357"/>
        <w:contextualSpacing w:val="0"/>
        <w:jc w:val="both"/>
        <w:rPr>
          <w:rFonts w:ascii="Times New Roman" w:hAnsi="Times New Roman"/>
          <w:sz w:val="24"/>
          <w:szCs w:val="24"/>
        </w:rPr>
      </w:pPr>
      <w:r w:rsidRPr="00A92D85">
        <w:rPr>
          <w:rFonts w:ascii="Times New Roman" w:hAnsi="Times New Roman"/>
          <w:sz w:val="24"/>
          <w:szCs w:val="24"/>
        </w:rPr>
        <w:t>Ieškovė taip pat įrodinėjo, kad Tiekėjų grupė nepagrįstai pripažinta Konkurso laimėtoja, nes:</w:t>
      </w:r>
    </w:p>
    <w:p w14:paraId="1B873694" w14:textId="1ACDDEC8" w:rsidR="00585ECF" w:rsidRPr="00A92D85" w:rsidRDefault="00585ECF" w:rsidP="00A92D85">
      <w:pPr>
        <w:pStyle w:val="ListParagraph"/>
        <w:widowControl w:val="0"/>
        <w:tabs>
          <w:tab w:val="left" w:pos="-2410"/>
          <w:tab w:val="left" w:pos="-2268"/>
        </w:tabs>
        <w:spacing w:after="120" w:line="240" w:lineRule="auto"/>
        <w:ind w:left="788" w:hanging="431"/>
        <w:contextualSpacing w:val="0"/>
        <w:jc w:val="both"/>
        <w:rPr>
          <w:rFonts w:ascii="Times New Roman" w:hAnsi="Times New Roman"/>
          <w:sz w:val="24"/>
          <w:szCs w:val="24"/>
        </w:rPr>
      </w:pPr>
      <w:r w:rsidRPr="00A92D85">
        <w:rPr>
          <w:rFonts w:ascii="Times New Roman" w:hAnsi="Times New Roman"/>
          <w:sz w:val="24"/>
          <w:szCs w:val="24"/>
        </w:rPr>
        <w:t xml:space="preserve">5.1. </w:t>
      </w:r>
      <w:r w:rsidRPr="00A92D85">
        <w:rPr>
          <w:rFonts w:ascii="Times New Roman" w:hAnsi="Times New Roman"/>
          <w:i/>
          <w:sz w:val="24"/>
          <w:szCs w:val="24"/>
        </w:rPr>
        <w:t>Pirma</w:t>
      </w:r>
      <w:r w:rsidRPr="00A92D85">
        <w:rPr>
          <w:rFonts w:ascii="Times New Roman" w:hAnsi="Times New Roman"/>
          <w:sz w:val="24"/>
          <w:szCs w:val="24"/>
        </w:rPr>
        <w:t xml:space="preserve">, Tiekėjų grupė, siekdama pagrįsti atitiktį Profesinio pajėgumo sąlygai, atsakovei pateikė melagingą (tikrovės neatitinkančią) informaciją apie </w:t>
      </w:r>
      <w:bookmarkStart w:id="0" w:name="Buk_52"/>
      <w:r w:rsidR="00493BF9" w:rsidRPr="00A92D85">
        <w:rPr>
          <w:rFonts w:ascii="Times New Roman" w:hAnsi="Times New Roman"/>
          <w:sz w:val="24"/>
          <w:szCs w:val="24"/>
        </w:rPr>
        <w:t xml:space="preserve">G. G. </w:t>
      </w:r>
      <w:bookmarkEnd w:id="0"/>
      <w:r w:rsidRPr="00A92D85">
        <w:rPr>
          <w:rFonts w:ascii="Times New Roman" w:hAnsi="Times New Roman"/>
          <w:sz w:val="24"/>
          <w:szCs w:val="24"/>
        </w:rPr>
        <w:t xml:space="preserve">patirtį einant statinio statybos vadovo pareigas. Tai, kad </w:t>
      </w:r>
      <w:bookmarkStart w:id="1" w:name="Buk_4"/>
      <w:r w:rsidR="00493BF9" w:rsidRPr="00A92D85">
        <w:rPr>
          <w:rFonts w:ascii="Times New Roman" w:hAnsi="Times New Roman"/>
          <w:sz w:val="24"/>
          <w:szCs w:val="24"/>
        </w:rPr>
        <w:t xml:space="preserve">G. G. </w:t>
      </w:r>
      <w:bookmarkEnd w:id="1"/>
      <w:r w:rsidRPr="00A92D85">
        <w:rPr>
          <w:rFonts w:ascii="Times New Roman" w:hAnsi="Times New Roman"/>
          <w:sz w:val="24"/>
          <w:szCs w:val="24"/>
        </w:rPr>
        <w:t xml:space="preserve">nebuvo paskirtas statinio statybos vadovu vykdant valstybinės reikšmės magistralinio kelio A1 Vilnius–Kaunas–Klaipėda 48,55 km esančios Elektrėnų sankryžos rekonstravimo ir tiesimo (statybos) darbų (toliau – Elektrėnų sankryža), valstybinės reikšmės magistralinio kelio Nr. A4 Vilnius–Varėna–Gardinas ruožo nuo 15,507 iki 16,70 km ir jungiamųjų kelių Nr. 000400401, 000400403, 000400404 kapitalinio remonto (toliau – Kelias Nr. A4) ir Kelio Nr. 4311 </w:t>
      </w:r>
      <w:proofErr w:type="spellStart"/>
      <w:r w:rsidRPr="00A92D85">
        <w:rPr>
          <w:rFonts w:ascii="Times New Roman" w:hAnsi="Times New Roman"/>
          <w:sz w:val="24"/>
          <w:szCs w:val="24"/>
        </w:rPr>
        <w:t>Šešuolėliai</w:t>
      </w:r>
      <w:proofErr w:type="spellEnd"/>
      <w:r w:rsidRPr="00A92D85">
        <w:rPr>
          <w:rFonts w:ascii="Times New Roman" w:hAnsi="Times New Roman"/>
          <w:sz w:val="24"/>
          <w:szCs w:val="24"/>
        </w:rPr>
        <w:t xml:space="preserve"> II–Kiaukliai ruožų nuo 0,016 iki 2,200 km, nuo 2,200 iki 4,900 km, nuo 5,500 iki 6,880 km kapitalinio remonto (toliau – Kelias Nr. 4311) sutartis, patvirtino Lietuvos automobilių kelių direkcija prie Susisiekimo ministerijos (toliau – Kelių direkcija). Tiekėjų grupė nesugebėjo pateikti jokių dokumentų, kurie galėtų paneigti melagingos informacijos pateikimo faktą. Net ir tuo atveju, jeigu </w:t>
      </w:r>
      <w:bookmarkStart w:id="2" w:name="Buk_5"/>
      <w:r w:rsidR="00493BF9" w:rsidRPr="00A92D85">
        <w:rPr>
          <w:rFonts w:ascii="Times New Roman" w:hAnsi="Times New Roman"/>
          <w:sz w:val="24"/>
          <w:szCs w:val="24"/>
        </w:rPr>
        <w:t>G. G.</w:t>
      </w:r>
      <w:bookmarkEnd w:id="2"/>
      <w:r w:rsidRPr="00A92D85">
        <w:rPr>
          <w:rFonts w:ascii="Times New Roman" w:hAnsi="Times New Roman"/>
          <w:sz w:val="24"/>
          <w:szCs w:val="24"/>
        </w:rPr>
        <w:t xml:space="preserve">, vykdant nurodytas sutartis, iš tiesų būtų ėjęs statinio statybos vadovo pareigas, nurodytas pašalinimo pagrindas vis tiek privalėtų būti taikomas, nes atsakovei buvo teikiama melaginga informacija dėl </w:t>
      </w:r>
      <w:bookmarkStart w:id="3" w:name="Buk_53"/>
      <w:r w:rsidR="00493BF9" w:rsidRPr="00A92D85">
        <w:rPr>
          <w:rFonts w:ascii="Times New Roman" w:hAnsi="Times New Roman"/>
          <w:sz w:val="24"/>
          <w:szCs w:val="24"/>
        </w:rPr>
        <w:t xml:space="preserve">G. G. </w:t>
      </w:r>
      <w:bookmarkEnd w:id="3"/>
      <w:r w:rsidRPr="00A92D85">
        <w:rPr>
          <w:rFonts w:ascii="Times New Roman" w:hAnsi="Times New Roman"/>
          <w:sz w:val="24"/>
          <w:szCs w:val="24"/>
        </w:rPr>
        <w:t>patirties trukmės.</w:t>
      </w:r>
    </w:p>
    <w:p w14:paraId="2D459A4B" w14:textId="77777777" w:rsidR="00585ECF" w:rsidRPr="00A92D85" w:rsidRDefault="00585ECF" w:rsidP="00A92D85">
      <w:pPr>
        <w:pStyle w:val="ListParagraph"/>
        <w:widowControl w:val="0"/>
        <w:tabs>
          <w:tab w:val="left" w:pos="-2410"/>
          <w:tab w:val="left" w:pos="-2268"/>
        </w:tabs>
        <w:spacing w:after="120" w:line="240" w:lineRule="auto"/>
        <w:ind w:left="788" w:hanging="431"/>
        <w:contextualSpacing w:val="0"/>
        <w:jc w:val="both"/>
        <w:rPr>
          <w:rFonts w:ascii="Times New Roman" w:hAnsi="Times New Roman"/>
          <w:sz w:val="24"/>
          <w:szCs w:val="24"/>
        </w:rPr>
      </w:pPr>
      <w:r w:rsidRPr="00A92D85">
        <w:rPr>
          <w:rFonts w:ascii="Times New Roman" w:hAnsi="Times New Roman"/>
          <w:sz w:val="24"/>
          <w:szCs w:val="24"/>
        </w:rPr>
        <w:t>5.2.</w:t>
      </w:r>
      <w:r w:rsidRPr="00A92D85">
        <w:rPr>
          <w:rFonts w:ascii="Times New Roman" w:hAnsi="Times New Roman"/>
          <w:i/>
          <w:sz w:val="24"/>
          <w:szCs w:val="24"/>
        </w:rPr>
        <w:t xml:space="preserve"> Antra</w:t>
      </w:r>
      <w:r w:rsidRPr="00A92D85">
        <w:rPr>
          <w:rFonts w:ascii="Times New Roman" w:hAnsi="Times New Roman"/>
          <w:sz w:val="24"/>
          <w:szCs w:val="24"/>
        </w:rPr>
        <w:t>, atsakovė ignoravo teisės aiškinimo taisyklę, jog neribotas kvalifikacijos atitiktį pagrindžiančių duomenų tikslinimas yra negalimas. Šiuo atveju atsakovė mažiausiai 6 kartus Tiekėjų grupės prašė patikslinti (papildyti), o Tiekėjų grupė mažiausiai 7 kartus tikslino (pildė) duomenis (dokumentus), kuriais grindžiama trečiųjų asmenų atitiktis Profesinio pajėgumo sąlygai.</w:t>
      </w:r>
    </w:p>
    <w:p w14:paraId="623CF082" w14:textId="65F2E18C" w:rsidR="00585ECF" w:rsidRPr="00A92D85" w:rsidRDefault="00585ECF" w:rsidP="00A92D85">
      <w:pPr>
        <w:pStyle w:val="ListParagraph"/>
        <w:widowControl w:val="0"/>
        <w:tabs>
          <w:tab w:val="left" w:pos="-2410"/>
          <w:tab w:val="left" w:pos="-2268"/>
        </w:tabs>
        <w:spacing w:after="120" w:line="240" w:lineRule="auto"/>
        <w:ind w:left="788" w:hanging="431"/>
        <w:contextualSpacing w:val="0"/>
        <w:jc w:val="both"/>
        <w:rPr>
          <w:rFonts w:ascii="Times New Roman" w:hAnsi="Times New Roman"/>
          <w:sz w:val="24"/>
          <w:szCs w:val="24"/>
        </w:rPr>
      </w:pPr>
      <w:r w:rsidRPr="00A92D85">
        <w:rPr>
          <w:rFonts w:ascii="Times New Roman" w:hAnsi="Times New Roman"/>
          <w:sz w:val="24"/>
          <w:szCs w:val="24"/>
        </w:rPr>
        <w:t xml:space="preserve">5.3. </w:t>
      </w:r>
      <w:r w:rsidRPr="00A92D85">
        <w:rPr>
          <w:rFonts w:ascii="Times New Roman" w:hAnsi="Times New Roman"/>
          <w:i/>
          <w:sz w:val="24"/>
          <w:szCs w:val="24"/>
        </w:rPr>
        <w:t>Trečia</w:t>
      </w:r>
      <w:r w:rsidRPr="00A92D85">
        <w:rPr>
          <w:rFonts w:ascii="Times New Roman" w:hAnsi="Times New Roman"/>
          <w:sz w:val="24"/>
          <w:szCs w:val="24"/>
        </w:rPr>
        <w:t xml:space="preserve">, tokio neteisėto duomenų tikslinimo metu atsakovei buvo pateikti visiškai nauji dokumentai, kuriais taip pat tinkamai nepagrindžiama </w:t>
      </w:r>
      <w:bookmarkStart w:id="4" w:name="Buk_54"/>
      <w:r w:rsidR="00493BF9" w:rsidRPr="00A92D85">
        <w:rPr>
          <w:rFonts w:ascii="Times New Roman" w:hAnsi="Times New Roman"/>
          <w:sz w:val="24"/>
          <w:szCs w:val="24"/>
        </w:rPr>
        <w:t xml:space="preserve">G. G. </w:t>
      </w:r>
      <w:bookmarkEnd w:id="4"/>
      <w:r w:rsidRPr="00A92D85">
        <w:rPr>
          <w:rFonts w:ascii="Times New Roman" w:hAnsi="Times New Roman"/>
          <w:sz w:val="24"/>
          <w:szCs w:val="24"/>
        </w:rPr>
        <w:t xml:space="preserve">kvalifikacija. Tiekėjų grupė teigė, kad </w:t>
      </w:r>
      <w:bookmarkStart w:id="5" w:name="Buk_6"/>
      <w:r w:rsidR="00493BF9" w:rsidRPr="00A92D85">
        <w:rPr>
          <w:rFonts w:ascii="Times New Roman" w:hAnsi="Times New Roman"/>
          <w:sz w:val="24"/>
          <w:szCs w:val="24"/>
        </w:rPr>
        <w:t xml:space="preserve">G. G. </w:t>
      </w:r>
      <w:bookmarkEnd w:id="5"/>
      <w:r w:rsidRPr="00A92D85">
        <w:rPr>
          <w:rFonts w:ascii="Times New Roman" w:hAnsi="Times New Roman"/>
          <w:sz w:val="24"/>
          <w:szCs w:val="24"/>
        </w:rPr>
        <w:t xml:space="preserve">ėjo statinio statybos vadovo pareigas, vykdant prekybos centro ir administracinio pastato Vilniuje, Naugarduko g. 84, statybos darbus (toliau – Naugarduko projektas), UAB „Fegda“ veikė kaip </w:t>
      </w:r>
      <w:proofErr w:type="spellStart"/>
      <w:r w:rsidRPr="00A92D85">
        <w:rPr>
          <w:rFonts w:ascii="Times New Roman" w:hAnsi="Times New Roman"/>
          <w:sz w:val="24"/>
          <w:szCs w:val="24"/>
        </w:rPr>
        <w:t>subrangovė</w:t>
      </w:r>
      <w:proofErr w:type="spellEnd"/>
      <w:r w:rsidRPr="00A92D85">
        <w:rPr>
          <w:rFonts w:ascii="Times New Roman" w:hAnsi="Times New Roman"/>
          <w:sz w:val="24"/>
          <w:szCs w:val="24"/>
        </w:rPr>
        <w:t xml:space="preserve">, tačiau pagal teismų praktiką statybos vadovo įgyta patirtis, kai jis buvo paskirtas ne rangovo, negali būti įrodymu, pagrindžiant kvalifikacijos atitiktį. Vertinant atliktus darbus, susijusius su prekybos centro „Rimi“ pastato statyba Vilniuje, Kareivių g. 11A (toliau – Kareivių projektas), visai neatsižvelgta į aplinkybes, kad </w:t>
      </w:r>
      <w:bookmarkStart w:id="6" w:name="Buk_7"/>
      <w:r w:rsidR="00493BF9" w:rsidRPr="00A92D85">
        <w:rPr>
          <w:rFonts w:ascii="Times New Roman" w:hAnsi="Times New Roman"/>
          <w:sz w:val="24"/>
          <w:szCs w:val="24"/>
        </w:rPr>
        <w:t xml:space="preserve">G. G. </w:t>
      </w:r>
      <w:bookmarkEnd w:id="6"/>
      <w:r w:rsidRPr="00A92D85">
        <w:rPr>
          <w:rFonts w:ascii="Times New Roman" w:hAnsi="Times New Roman"/>
          <w:sz w:val="24"/>
          <w:szCs w:val="24"/>
        </w:rPr>
        <w:t xml:space="preserve">nebuvo vienintelis statinio statybos vadovas, paskirtas vykdyti šį projektą, be to, didžioji dalis šio projekto darbų net nebuvo susijusi su Konkurso sąlygose nustatyta statinių grupe, </w:t>
      </w:r>
      <w:r w:rsidR="003F365E" w:rsidRPr="00A92D85">
        <w:rPr>
          <w:rFonts w:ascii="Times New Roman" w:hAnsi="Times New Roman"/>
          <w:sz w:val="24"/>
          <w:szCs w:val="24"/>
        </w:rPr>
        <w:t>kurią statant</w:t>
      </w:r>
      <w:r w:rsidRPr="00A92D85">
        <w:rPr>
          <w:rFonts w:ascii="Times New Roman" w:hAnsi="Times New Roman"/>
          <w:sz w:val="24"/>
          <w:szCs w:val="24"/>
        </w:rPr>
        <w:t xml:space="preserve"> </w:t>
      </w:r>
      <w:bookmarkStart w:id="7" w:name="Buk_8"/>
      <w:r w:rsidR="00493BF9" w:rsidRPr="00A92D85">
        <w:rPr>
          <w:rFonts w:ascii="Times New Roman" w:hAnsi="Times New Roman"/>
          <w:sz w:val="24"/>
          <w:szCs w:val="24"/>
        </w:rPr>
        <w:t xml:space="preserve">G. G. </w:t>
      </w:r>
      <w:bookmarkEnd w:id="7"/>
      <w:r w:rsidRPr="00A92D85">
        <w:rPr>
          <w:rFonts w:ascii="Times New Roman" w:hAnsi="Times New Roman"/>
          <w:sz w:val="24"/>
          <w:szCs w:val="24"/>
        </w:rPr>
        <w:t xml:space="preserve">turėtų būti įgijęs patirties. Atsakovei taip pat nebuvo pateikti visi Konkurso sąlygų reikalaujami dokumentai, kurie galėtų pagrįsti </w:t>
      </w:r>
      <w:bookmarkStart w:id="8" w:name="Buk_55"/>
      <w:r w:rsidR="00493BF9" w:rsidRPr="00A92D85">
        <w:rPr>
          <w:rFonts w:ascii="Times New Roman" w:hAnsi="Times New Roman"/>
          <w:sz w:val="24"/>
          <w:szCs w:val="24"/>
        </w:rPr>
        <w:t xml:space="preserve">G. G. </w:t>
      </w:r>
      <w:bookmarkEnd w:id="8"/>
      <w:r w:rsidRPr="00A92D85">
        <w:rPr>
          <w:rFonts w:ascii="Times New Roman" w:hAnsi="Times New Roman"/>
          <w:sz w:val="24"/>
          <w:szCs w:val="24"/>
        </w:rPr>
        <w:t>patirtį vykdant garažų paskirties pastato su administracinėmis patalpomis Vilniuje, Liepkalnio g., statybos darbų projektą (toliau – Liepkalnio projektas).</w:t>
      </w:r>
    </w:p>
    <w:p w14:paraId="56E38D15" w14:textId="77777777" w:rsidR="00585ECF" w:rsidRPr="00A92D85" w:rsidRDefault="00585ECF" w:rsidP="00A92D85">
      <w:pPr>
        <w:pStyle w:val="ListParagraph"/>
        <w:widowControl w:val="0"/>
        <w:spacing w:after="120" w:line="240" w:lineRule="auto"/>
        <w:ind w:left="357" w:hanging="357"/>
        <w:contextualSpacing w:val="0"/>
        <w:jc w:val="both"/>
        <w:rPr>
          <w:rFonts w:ascii="Times New Roman" w:hAnsi="Times New Roman"/>
          <w:sz w:val="24"/>
          <w:szCs w:val="24"/>
        </w:rPr>
      </w:pPr>
    </w:p>
    <w:p w14:paraId="72A84102" w14:textId="77777777" w:rsidR="00585ECF" w:rsidRPr="00A92D85" w:rsidRDefault="00585ECF" w:rsidP="00A92D85">
      <w:pPr>
        <w:pStyle w:val="ListParagraph"/>
        <w:widowControl w:val="0"/>
        <w:spacing w:after="120" w:line="240" w:lineRule="auto"/>
        <w:ind w:left="0"/>
        <w:contextualSpacing w:val="0"/>
        <w:jc w:val="center"/>
        <w:rPr>
          <w:rFonts w:ascii="Times New Roman" w:hAnsi="Times New Roman"/>
          <w:sz w:val="24"/>
          <w:szCs w:val="24"/>
        </w:rPr>
      </w:pPr>
      <w:r w:rsidRPr="00A92D85">
        <w:rPr>
          <w:rFonts w:ascii="Times New Roman" w:hAnsi="Times New Roman"/>
          <w:sz w:val="24"/>
          <w:szCs w:val="24"/>
        </w:rPr>
        <w:t>II. Pirmosios instancijos teismo procesinių sprendimų esmė</w:t>
      </w:r>
    </w:p>
    <w:p w14:paraId="3BD2D686" w14:textId="77777777" w:rsidR="00585ECF" w:rsidRPr="00A92D85" w:rsidRDefault="00585ECF" w:rsidP="00A92D85">
      <w:pPr>
        <w:pStyle w:val="ListParagraph"/>
        <w:widowControl w:val="0"/>
        <w:spacing w:after="120" w:line="240" w:lineRule="auto"/>
        <w:ind w:left="0" w:firstLine="720"/>
        <w:contextualSpacing w:val="0"/>
        <w:jc w:val="both"/>
        <w:rPr>
          <w:rFonts w:ascii="Times New Roman" w:hAnsi="Times New Roman"/>
          <w:sz w:val="24"/>
          <w:szCs w:val="24"/>
        </w:rPr>
      </w:pPr>
    </w:p>
    <w:p w14:paraId="227CA2A1"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sz w:val="24"/>
          <w:szCs w:val="24"/>
        </w:rPr>
      </w:pPr>
      <w:r w:rsidRPr="00A92D85">
        <w:rPr>
          <w:rFonts w:ascii="Times New Roman" w:hAnsi="Times New Roman"/>
          <w:sz w:val="24"/>
          <w:szCs w:val="24"/>
        </w:rPr>
        <w:t>Vilniaus apygardos teismas 2019 m. lapkričio 22 d. ir 2020 m. sausio 6 d. sprendimais ieškovės ieškinius civilinėse bylose Nr. 1 ir Nr. 2 atmetė, t. y. pirmosios instancijos teismas sprendė, kad atsakovės sprendimai dėl ieškovės ir trečiųjų asmenų pasiūlymų vertinimo yra teisėti; šalims paskirstė bylinėjimosi išlaidų atlyginimą.</w:t>
      </w:r>
    </w:p>
    <w:p w14:paraId="2277CD10"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sz w:val="24"/>
          <w:szCs w:val="24"/>
        </w:rPr>
      </w:pPr>
      <w:r w:rsidRPr="00A92D85">
        <w:rPr>
          <w:rFonts w:ascii="Times New Roman" w:hAnsi="Times New Roman"/>
          <w:i/>
          <w:sz w:val="24"/>
          <w:szCs w:val="24"/>
        </w:rPr>
        <w:t>Dėl ieškovės pasiūlymo vertinimo</w:t>
      </w:r>
      <w:r w:rsidRPr="00A92D85">
        <w:rPr>
          <w:rFonts w:ascii="Times New Roman" w:hAnsi="Times New Roman"/>
          <w:sz w:val="24"/>
          <w:szCs w:val="24"/>
        </w:rPr>
        <w:t xml:space="preserve"> (civilinė byla Nr. 1) teismas nustatė, kad perkančioji organizacija 2019 m. birželio 14 d. rašte tiekėjams paaiškino, jog ginčo Konkurso sąlygoje Nr. 1 įtvirtinta papildoma statinio garantinio termino trukmė nurodoma metais, vertinamas skaičius, patenkantis į nurodytus intervalus, pavyzdžiui, jeigu T2=2,1, pasiūlymui bus suteikiami 4 balai.</w:t>
      </w:r>
    </w:p>
    <w:p w14:paraId="690298BB"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sz w:val="24"/>
          <w:szCs w:val="24"/>
        </w:rPr>
      </w:pPr>
      <w:r w:rsidRPr="00A92D85">
        <w:rPr>
          <w:rFonts w:ascii="Times New Roman" w:hAnsi="Times New Roman"/>
          <w:sz w:val="24"/>
          <w:szCs w:val="24"/>
        </w:rPr>
        <w:lastRenderedPageBreak/>
        <w:t>Teismas atmetė kaip nepagrįstus ieškovės argumentus dėl Konkurso sąlygų neaiškumo, pažymėdamas, kad ieškovė nesikreipė į atsakovę dėl jų paaiškinimo, neginčijo jų, be to, visi Konkurse dalyvavę tiekėjai nurodė konkretų metų skaičių, kuriam siūlo suteikti papildomą statinio garantinį terminą.</w:t>
      </w:r>
    </w:p>
    <w:p w14:paraId="23AA276F"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sz w:val="24"/>
          <w:szCs w:val="24"/>
        </w:rPr>
      </w:pPr>
      <w:r w:rsidRPr="00A92D85">
        <w:rPr>
          <w:rFonts w:ascii="Times New Roman" w:hAnsi="Times New Roman"/>
          <w:sz w:val="24"/>
          <w:szCs w:val="24"/>
        </w:rPr>
        <w:t xml:space="preserve">Įvertinęs Garantijos trukmės sąlygos turinį, Konkurso sąlygų paaiškinimą, </w:t>
      </w:r>
      <w:r w:rsidRPr="00A92D85">
        <w:rPr>
          <w:rFonts w:ascii="Times New Roman" w:hAnsi="Times New Roman"/>
          <w:bCs/>
          <w:sz w:val="24"/>
          <w:szCs w:val="24"/>
        </w:rPr>
        <w:t>teismas sprendė, kad ieškovės nurodyta papildoma statinio garantinio termino trukmė „nuo 2 metų“ nekonkreti ir neatitiko Konkurso sąlygų reikalavimų, nes ekonominio naudingumo vertinimo kriterijų T2 ieškovė nurodė ne kaip tikslų skaičių, o kaip abstraktų, neapibrėžtą teiginį</w:t>
      </w:r>
      <w:r w:rsidRPr="00A92D85">
        <w:rPr>
          <w:rFonts w:ascii="Times New Roman" w:hAnsi="Times New Roman"/>
          <w:sz w:val="24"/>
          <w:szCs w:val="24"/>
        </w:rPr>
        <w:t xml:space="preserve">.  </w:t>
      </w:r>
    </w:p>
    <w:p w14:paraId="51B79D92"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sz w:val="24"/>
          <w:szCs w:val="24"/>
        </w:rPr>
      </w:pPr>
      <w:r w:rsidRPr="00A92D85">
        <w:rPr>
          <w:rFonts w:ascii="Times New Roman" w:hAnsi="Times New Roman"/>
          <w:sz w:val="24"/>
          <w:szCs w:val="24"/>
        </w:rPr>
        <w:t xml:space="preserve">Teismas nurodė, kad </w:t>
      </w:r>
      <w:r w:rsidRPr="00A92D85">
        <w:rPr>
          <w:rFonts w:ascii="Times New Roman" w:hAnsi="Times New Roman"/>
          <w:bCs/>
          <w:sz w:val="24"/>
          <w:szCs w:val="24"/>
        </w:rPr>
        <w:t xml:space="preserve">ginčo Konkurso sąlyga Nr. 1 yra susijusi su viešojo pirkimo sutarties objektu, su jos vykdymo sąlygomis, t. y. yra susijusi su pasiūlymo siaurąja prasme dalimi. </w:t>
      </w:r>
      <w:r w:rsidRPr="00A92D85">
        <w:rPr>
          <w:rFonts w:ascii="Times New Roman" w:hAnsi="Times New Roman"/>
          <w:sz w:val="24"/>
          <w:szCs w:val="24"/>
        </w:rPr>
        <w:t xml:space="preserve">Teismas atkreipė dėmesį į tai, kad </w:t>
      </w:r>
      <w:r w:rsidRPr="00A92D85">
        <w:rPr>
          <w:rFonts w:ascii="Times New Roman" w:hAnsi="Times New Roman"/>
          <w:bCs/>
          <w:sz w:val="24"/>
          <w:szCs w:val="24"/>
        </w:rPr>
        <w:t>statinio garantinis terminas savo esme negali būti apytikslis</w:t>
      </w:r>
      <w:r w:rsidRPr="00A92D85">
        <w:rPr>
          <w:rFonts w:ascii="Times New Roman" w:hAnsi="Times New Roman"/>
          <w:sz w:val="24"/>
          <w:szCs w:val="24"/>
        </w:rPr>
        <w:t xml:space="preserve">, nes </w:t>
      </w:r>
      <w:r w:rsidRPr="00A92D85">
        <w:rPr>
          <w:rFonts w:ascii="Times New Roman" w:hAnsi="Times New Roman"/>
          <w:bCs/>
          <w:sz w:val="24"/>
          <w:szCs w:val="24"/>
        </w:rPr>
        <w:t>su šiuo terminu yra susijusios tam tikros pirkėjo garantijos</w:t>
      </w:r>
      <w:r w:rsidRPr="00A92D85">
        <w:rPr>
          <w:rFonts w:ascii="Times New Roman" w:hAnsi="Times New Roman"/>
          <w:sz w:val="24"/>
          <w:szCs w:val="24"/>
        </w:rPr>
        <w:t xml:space="preserve"> gauti kokybiškas prekes, paslaugas, darbus. Dėl to ginčo pasiūlyme nurodyta neaiški papildoma statinio garantinio termino trukmė neleistų perkančiajai organizacijai įsitikinti, kokiomis sąlygomis ieškovė siūlo sudaryti pirkimo sutartį. </w:t>
      </w:r>
    </w:p>
    <w:p w14:paraId="0C24D87D"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sz w:val="24"/>
          <w:szCs w:val="24"/>
        </w:rPr>
      </w:pPr>
      <w:r w:rsidRPr="00A92D85">
        <w:rPr>
          <w:rFonts w:ascii="Times New Roman" w:hAnsi="Times New Roman"/>
          <w:bCs/>
          <w:sz w:val="24"/>
          <w:szCs w:val="24"/>
        </w:rPr>
        <w:t>Teismas pagal</w:t>
      </w:r>
      <w:r w:rsidRPr="00A92D85">
        <w:rPr>
          <w:rFonts w:ascii="Times New Roman" w:hAnsi="Times New Roman"/>
          <w:sz w:val="24"/>
          <w:szCs w:val="24"/>
        </w:rPr>
        <w:t xml:space="preserve"> kasacinio teismo išaiškinimus nurodė, kad pasiūlymo trūkumais negali būti laikomi tokie trūkumai, kurių ištaisymo rezultatas priklauso nuo tai atliekančio subjekto valios (Lietuvos Aukščiausiojo Teismo 2015 m. gruodžio 11 d. nutartis civilinėje byloje Nr. 3K-3-654-378/2015). Įvertinęs tai, kad </w:t>
      </w:r>
      <w:r w:rsidRPr="00A92D85">
        <w:rPr>
          <w:rFonts w:ascii="Times New Roman" w:hAnsi="Times New Roman"/>
          <w:bCs/>
          <w:sz w:val="24"/>
          <w:szCs w:val="24"/>
        </w:rPr>
        <w:t>ieškovės nurodyta papildoma statinio garantinio termino trukmės reikšmė gali būti paaiškinama, nurodant bet kokį skaičių nuo 2 metų</w:t>
      </w:r>
      <w:r w:rsidRPr="00A92D85">
        <w:rPr>
          <w:rFonts w:ascii="Times New Roman" w:hAnsi="Times New Roman"/>
          <w:sz w:val="24"/>
          <w:szCs w:val="24"/>
        </w:rPr>
        <w:t xml:space="preserve">, ir tai, jog ieškovė, aiškindama šią reikšmę, galėtų nurodyti bet kurį konkretų skaičių, </w:t>
      </w:r>
      <w:r w:rsidRPr="00A92D85">
        <w:rPr>
          <w:rFonts w:ascii="Times New Roman" w:hAnsi="Times New Roman"/>
          <w:bCs/>
          <w:sz w:val="24"/>
          <w:szCs w:val="24"/>
        </w:rPr>
        <w:t>priklausomai nuo jos pačios valios ir pasirinkimo</w:t>
      </w:r>
      <w:r w:rsidRPr="00A92D85">
        <w:rPr>
          <w:rFonts w:ascii="Times New Roman" w:hAnsi="Times New Roman"/>
          <w:sz w:val="24"/>
          <w:szCs w:val="24"/>
        </w:rPr>
        <w:t xml:space="preserve">, teismas konstatavo, kad ginčo pasiūlymo paaiškinimas negalėjo būti vertinamas kaip leidžiamas ir pateisinamas pagal Lietuvos Respublikos viešųjų pirkimų įstatymą (toliau – VPĮ). Teismas sprendė, kad </w:t>
      </w:r>
      <w:r w:rsidRPr="00A92D85">
        <w:rPr>
          <w:rFonts w:ascii="Times New Roman" w:hAnsi="Times New Roman"/>
          <w:bCs/>
          <w:sz w:val="24"/>
          <w:szCs w:val="24"/>
        </w:rPr>
        <w:t>ieškovė, patikslinusi pasiūlymą, akivaizdžiai pakeitė pasiūlymo esmę, dėl to Konkurso sąlygų reikalavimų neatitinkantis pasiūlymas tapo juos atitinkantis (VPĮ 55 straipsnio 9 dalis</w:t>
      </w:r>
      <w:r w:rsidRPr="00A92D85">
        <w:rPr>
          <w:rFonts w:ascii="Times New Roman" w:hAnsi="Times New Roman"/>
          <w:sz w:val="24"/>
          <w:szCs w:val="24"/>
        </w:rPr>
        <w:t xml:space="preserve">). </w:t>
      </w:r>
    </w:p>
    <w:p w14:paraId="7C91DCD8"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sz w:val="24"/>
          <w:szCs w:val="24"/>
        </w:rPr>
      </w:pPr>
      <w:r w:rsidRPr="00A92D85">
        <w:rPr>
          <w:rFonts w:ascii="Times New Roman" w:hAnsi="Times New Roman"/>
          <w:sz w:val="24"/>
          <w:szCs w:val="24"/>
        </w:rPr>
        <w:t xml:space="preserve">Teismas sprendė, kad ieškovės paaiškinimai, jog perkančioji organizacija pagal Konkurso sąlygas už pasiūlytą papildomą garantinio termino trukmę galėjo jai skirti tiek 4, tiek 2 balus, tiek ir 0 balų, patvirtina ieškovės pasiūlytos termino trukmės neaiškumą, todėl perkančioji organizacija negalėjo nei įvertinti šios trukmės, nei prašyti ją patikslinti. Teismas konstatavo, kad </w:t>
      </w:r>
      <w:r w:rsidRPr="00A92D85">
        <w:rPr>
          <w:rFonts w:ascii="Times New Roman" w:hAnsi="Times New Roman"/>
          <w:bCs/>
          <w:sz w:val="24"/>
          <w:szCs w:val="24"/>
        </w:rPr>
        <w:t>ieškovės pasiūlymas neatitiko Konkurso sąlygų</w:t>
      </w:r>
      <w:r w:rsidRPr="00A92D85">
        <w:rPr>
          <w:rFonts w:ascii="Times New Roman" w:hAnsi="Times New Roman"/>
          <w:sz w:val="24"/>
          <w:szCs w:val="24"/>
        </w:rPr>
        <w:t>, todėl perkančioji organizacija pagrįstai ir teisėtai jį atmetė.</w:t>
      </w:r>
    </w:p>
    <w:p w14:paraId="02D23578"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sz w:val="24"/>
          <w:szCs w:val="24"/>
        </w:rPr>
      </w:pPr>
      <w:r w:rsidRPr="00A92D85">
        <w:rPr>
          <w:rFonts w:ascii="Times New Roman" w:hAnsi="Times New Roman"/>
          <w:i/>
          <w:sz w:val="24"/>
          <w:szCs w:val="24"/>
        </w:rPr>
        <w:t>Dėl trečiųjų asmenų pasiūlymo vertinimo</w:t>
      </w:r>
      <w:r w:rsidRPr="00A92D85">
        <w:rPr>
          <w:rFonts w:ascii="Times New Roman" w:hAnsi="Times New Roman"/>
          <w:sz w:val="24"/>
          <w:szCs w:val="24"/>
        </w:rPr>
        <w:t xml:space="preserve"> (civilinė byla Nr. 2) teismas </w:t>
      </w:r>
      <w:r w:rsidRPr="00A92D85">
        <w:rPr>
          <w:rFonts w:ascii="Times New Roman" w:hAnsi="Times New Roman"/>
          <w:bCs/>
          <w:sz w:val="24"/>
          <w:szCs w:val="24"/>
        </w:rPr>
        <w:t xml:space="preserve">sprendė, kad civilinėje byloje Nr. 1, kurioje ieškovė atsisakė savo reikalavimo, susijusio su laimėtojų pasiūlymo atitiktimi, ieškinio dalykas ir pagrindas nėra tapatūs, todėl nėra pagrindo nutraukti civilinę bylą Nr. 2. Civilinėje byloje Nr. 1 buvo ginčijamas atsakovės 2019 m. rugpjūčio 27 d. sprendimas dėl pasiūlymo atmetimo, pasiūlymų eilės, laimėtojo nustatymo ir priimto sprendimo sudaryti Sutartį, o civilinėje byloje Nr. 2 skundžiamas atsakovės 2019 m. spalio 8 d. sprendimas, priimtas iš naujo įvertinus tiekėjų pasiūlymus. </w:t>
      </w:r>
    </w:p>
    <w:p w14:paraId="5559FEC1"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Teismas, vadovaudamasis VPĮ 45 straipsnio 3 dalimi, pagal kurią leidžiama tikslinti, papildomai paaiškinti, pateikti naujus dokumentus ar duomenis apie tiekėjo pašalinimo pagrindų nebuvimą, kvalifikacijos reikalavimų atitiktį, pažymėjo, kad atsakovės kreipimąsi į Tiekėjų grupę dėl kvalifikacijos duomenų patikslinimo lėmė pačios ieškovės pretenzijose nurodyti argumentai dėl trečiųjų asmenų pateiktų duomenų nepagrįstumo, neatitikties tikrovei. </w:t>
      </w:r>
    </w:p>
    <w:p w14:paraId="788F1ADD"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Teismas atkreipė dėmesį į tai, kad atsakovė kreipėsi ir į antroje vietoje pasiūlymų eilėje likusią Tiekėjų grupę jų prašydama pateikti aktualius duomenis, patvirtinančius pašalinimo pagrindų nebuvimą, kvalifikacijos reikalavimų atitiktį, kurie nebuvo pateikti kartu su pasiūlymu. Teismo vertinimu, net ir darant prielaidą, kad tokių patikslinimų galėjo būti mažiau, nėra pagrindo spręsti, jog atsakovė, vykdydama pareigą įsitikinti tiekėjų kvalifikacija bei leisdama tiekėjams pateikti naujus duomenis dėl atitikties ginčo Konkurso sąlygai Nr. 2, būtų padariusi esminį VPĮ </w:t>
      </w:r>
      <w:r w:rsidRPr="00A92D85">
        <w:rPr>
          <w:rFonts w:ascii="Times New Roman" w:hAnsi="Times New Roman"/>
          <w:bCs/>
          <w:sz w:val="24"/>
          <w:szCs w:val="24"/>
        </w:rPr>
        <w:lastRenderedPageBreak/>
        <w:t xml:space="preserve">pažeidimą. </w:t>
      </w:r>
    </w:p>
    <w:p w14:paraId="25067E95" w14:textId="36C7B10E"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Atsakovei buvo pateikti UAB „Fegda“ įsakymai dėl </w:t>
      </w:r>
      <w:bookmarkStart w:id="9" w:name="Buk_56"/>
      <w:r w:rsidR="00493BF9" w:rsidRPr="00A92D85">
        <w:rPr>
          <w:rFonts w:ascii="Times New Roman" w:hAnsi="Times New Roman"/>
          <w:bCs/>
          <w:sz w:val="24"/>
          <w:szCs w:val="24"/>
        </w:rPr>
        <w:t xml:space="preserve">G. G. </w:t>
      </w:r>
      <w:bookmarkEnd w:id="9"/>
      <w:r w:rsidRPr="00A92D85">
        <w:rPr>
          <w:rFonts w:ascii="Times New Roman" w:hAnsi="Times New Roman"/>
          <w:bCs/>
          <w:sz w:val="24"/>
          <w:szCs w:val="24"/>
        </w:rPr>
        <w:t xml:space="preserve">skyrimo statinio statybos vadovu, taigi, atsakovė neturėjo pagrindo daryti išvadą, jog </w:t>
      </w:r>
      <w:bookmarkStart w:id="10" w:name="Buk_9"/>
      <w:r w:rsidR="00493BF9" w:rsidRPr="00A92D85">
        <w:rPr>
          <w:rFonts w:ascii="Times New Roman" w:hAnsi="Times New Roman"/>
          <w:bCs/>
          <w:sz w:val="24"/>
          <w:szCs w:val="24"/>
        </w:rPr>
        <w:t xml:space="preserve">G. G. </w:t>
      </w:r>
      <w:bookmarkEnd w:id="10"/>
      <w:r w:rsidRPr="00A92D85">
        <w:rPr>
          <w:rFonts w:ascii="Times New Roman" w:hAnsi="Times New Roman"/>
          <w:bCs/>
          <w:sz w:val="24"/>
          <w:szCs w:val="24"/>
        </w:rPr>
        <w:t xml:space="preserve">nebuvo paskirtas statinio statybos vadovu ar toks paskyrimas buvo fiktyvus, o įsakymai – suklastoti. Tretieji asmenys nesiekė įrodyti, kad statybos vadovu paskirtas </w:t>
      </w:r>
      <w:bookmarkStart w:id="11" w:name="Buk_10"/>
      <w:r w:rsidR="00493BF9" w:rsidRPr="00A92D85">
        <w:rPr>
          <w:rFonts w:ascii="Times New Roman" w:hAnsi="Times New Roman"/>
          <w:bCs/>
          <w:sz w:val="24"/>
          <w:szCs w:val="24"/>
        </w:rPr>
        <w:t xml:space="preserve">G. G. </w:t>
      </w:r>
      <w:bookmarkEnd w:id="11"/>
      <w:r w:rsidRPr="00A92D85">
        <w:rPr>
          <w:rFonts w:ascii="Times New Roman" w:hAnsi="Times New Roman"/>
          <w:bCs/>
          <w:sz w:val="24"/>
          <w:szCs w:val="24"/>
        </w:rPr>
        <w:t>faktiškai vykdė darbus pagal Elektrėnų sankryžos, Kelio Nr. A4 ir Kelio Nr.</w:t>
      </w:r>
      <w:r w:rsidRPr="00A92D85">
        <w:t> </w:t>
      </w:r>
      <w:r w:rsidRPr="00A92D85">
        <w:rPr>
          <w:rFonts w:ascii="Times New Roman" w:hAnsi="Times New Roman"/>
          <w:bCs/>
          <w:sz w:val="24"/>
          <w:szCs w:val="24"/>
        </w:rPr>
        <w:t xml:space="preserve">4311 sutartis, todėl tikslingai neteikė Profesinio pajėgumo sąlygoje nurodytų dokumentų, patvirtinančių specialisto darbo patirtį šiuose objektuose. Tiekėjų grupė nurodyto darbuotojo patirtį (kaip papildomai paskirto statinio vadovo tuo atveju, jei pagrindinis statinio vadovas negalėtų eiti pareigų) siekė įrodyti kitais dokumentais, t. y. įsakymais dėl statinio statybos vadovo skyrimo bei statybos techninio reglamento STR 1.06.01:2016 „Statybos darbai. Statinio statybos priežiūra“, patvirtinto Lietuvos Respublikos aplinkos ministro 2016 m. gruodžio 2 d. įsakymu Nr. D1-848 (toliau – STR 1.06.01:2016), 31 punktu, pagal kurį statinio statybos vadovo veikla prasideda nuo jo paskyrimo į šias pareigas ir trunka iki statybos užbaigimo akto surašymo dienos. </w:t>
      </w:r>
    </w:p>
    <w:p w14:paraId="0532DBFF"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Teismas pažymėjo, kad pagal kasacinio teismo praktiką dėl pasiūlyme pateiktos informacijos kvalifikavimo kaip melagingos informacija gali būti pripažinta melaginga tik tuo atveju, jeigu jos atitikties tiesai patikra nereikalauja papildomo teisinio aiškinimo. Atsižvelgdamas į tai, teismas sprendė, kad Tiekėjų grupės argumentavimo pagrįstumo vertinimas yra susijęs su teisiniu vertinimu, o ne su objektyvios tiesos nustatymu. Atsakovė pripažino, kad tokių Tiekėjų grupės pateiktų duomenų nepakanka statybos vadovo patirčiai pagrįsti, taigi trečiojo asmens pateiktų dokumentų nepakankamumas yra susijęs su kvalifikacijos atitikties vertinimu, o ne su melagingos informacijos teikimu, siekiu suklaidinti perkančiąją organizaciją. </w:t>
      </w:r>
    </w:p>
    <w:p w14:paraId="0B2E6C27"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Teismas taip pat pažymėjo, kad trečiųjų asmenų, reaguojant į ieškovės prašymus, atlikti statybos vadovo patirties skaičiavimo trukmės patikslinimai sietini su siekiu ištaisyti trukmės apskaičiavimo klaidas (netikslumus) ir neįrodo informacijos melagingumo. </w:t>
      </w:r>
    </w:p>
    <w:p w14:paraId="0EF7D595" w14:textId="4D55FA76"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Teismas, įvertinęs Kelių direkcijos raštų turinį (ši nurodė neturinti duomenų, ar </w:t>
      </w:r>
      <w:bookmarkStart w:id="12" w:name="Buk_11"/>
      <w:r w:rsidR="00493BF9" w:rsidRPr="00A92D85">
        <w:rPr>
          <w:rFonts w:ascii="Times New Roman" w:hAnsi="Times New Roman"/>
          <w:bCs/>
          <w:sz w:val="24"/>
          <w:szCs w:val="24"/>
        </w:rPr>
        <w:t xml:space="preserve">G. G. </w:t>
      </w:r>
      <w:bookmarkEnd w:id="12"/>
      <w:r w:rsidRPr="00A92D85">
        <w:rPr>
          <w:rFonts w:ascii="Times New Roman" w:hAnsi="Times New Roman"/>
          <w:bCs/>
          <w:sz w:val="24"/>
          <w:szCs w:val="24"/>
        </w:rPr>
        <w:t xml:space="preserve">buvo paskirtas atsarginiu vadovu), padarė išvadą, kad šiais raštais neįrodyta, jog </w:t>
      </w:r>
      <w:bookmarkStart w:id="13" w:name="Buk_12"/>
      <w:r w:rsidR="00493BF9" w:rsidRPr="00A92D85">
        <w:rPr>
          <w:rFonts w:ascii="Times New Roman" w:hAnsi="Times New Roman"/>
          <w:bCs/>
          <w:sz w:val="24"/>
          <w:szCs w:val="24"/>
        </w:rPr>
        <w:t xml:space="preserve">G. G. </w:t>
      </w:r>
      <w:bookmarkEnd w:id="13"/>
      <w:r w:rsidRPr="00A92D85">
        <w:rPr>
          <w:rFonts w:ascii="Times New Roman" w:hAnsi="Times New Roman"/>
          <w:bCs/>
          <w:sz w:val="24"/>
          <w:szCs w:val="24"/>
        </w:rPr>
        <w:t>nebuvo paskirtas papildomu (atsarginiu) statinio statybos vadovu, t. y. jais neįrodyta jokių bylai reikšmingų aplinkybių. Teismas pripažino, kad ieškovė motyvuotai nurodė argumentus, siekdama pagrįsti, jog Tiekėjų grupės pateikta informacija yra melaginga, tačiau tokius ieškovės argumentus vertino kaip prielaidas, o ne vienareikšmę, akivaizdžią informaciją, kuri suteiktų perkančiajai organizacijai teisę vykdant Konkurso procedūras vertinti Tiekėjų grupės nurodytą informaciją ne kaip nepakankamą kvalifikacijos atitikčiai pagrįsti, bet kaip melagingą.</w:t>
      </w:r>
    </w:p>
    <w:p w14:paraId="54C97E8F" w14:textId="73129A40"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Dėl </w:t>
      </w:r>
      <w:bookmarkStart w:id="14" w:name="Buk_57"/>
      <w:r w:rsidR="00493BF9" w:rsidRPr="00A92D85">
        <w:rPr>
          <w:rFonts w:ascii="Times New Roman" w:hAnsi="Times New Roman"/>
          <w:bCs/>
          <w:sz w:val="24"/>
          <w:szCs w:val="24"/>
        </w:rPr>
        <w:t xml:space="preserve">G. G. </w:t>
      </w:r>
      <w:bookmarkEnd w:id="14"/>
      <w:r w:rsidRPr="00A92D85">
        <w:rPr>
          <w:rFonts w:ascii="Times New Roman" w:hAnsi="Times New Roman"/>
          <w:bCs/>
          <w:sz w:val="24"/>
          <w:szCs w:val="24"/>
        </w:rPr>
        <w:t xml:space="preserve">patirties vykdant Naugarduko projektą teismas pažymėjo, kad atsakovei buvo pateikta generalinės rangovės UAB „Mitnija“ pažyma, kurioje nurodyta, jog </w:t>
      </w:r>
      <w:bookmarkStart w:id="15" w:name="Buk_13"/>
      <w:r w:rsidR="00493BF9" w:rsidRPr="00A92D85">
        <w:rPr>
          <w:rFonts w:ascii="Times New Roman" w:hAnsi="Times New Roman"/>
          <w:bCs/>
          <w:sz w:val="24"/>
          <w:szCs w:val="24"/>
        </w:rPr>
        <w:t xml:space="preserve">G. G. </w:t>
      </w:r>
      <w:bookmarkEnd w:id="15"/>
      <w:r w:rsidRPr="00A92D85">
        <w:rPr>
          <w:rFonts w:ascii="Times New Roman" w:hAnsi="Times New Roman"/>
          <w:bCs/>
          <w:sz w:val="24"/>
          <w:szCs w:val="24"/>
        </w:rPr>
        <w:t xml:space="preserve">ėjo statinio statybos vadovo pareigas sutarties vykdymo laikotarpiu, be to, šis darbuotojas pasirašė galutinį darbų perdavimo aktą, todėl ieškovės nurodyta kasacinio teismo praktika netaikytina. Teismas konstatavo, kad atsakovė pagrįstai vertino nurodytą </w:t>
      </w:r>
      <w:bookmarkStart w:id="16" w:name="Buk_58"/>
      <w:r w:rsidR="00493BF9" w:rsidRPr="00A92D85">
        <w:rPr>
          <w:rFonts w:ascii="Times New Roman" w:hAnsi="Times New Roman"/>
          <w:bCs/>
          <w:sz w:val="24"/>
          <w:szCs w:val="24"/>
        </w:rPr>
        <w:t xml:space="preserve">G. G. </w:t>
      </w:r>
      <w:bookmarkEnd w:id="16"/>
      <w:r w:rsidRPr="00A92D85">
        <w:rPr>
          <w:rFonts w:ascii="Times New Roman" w:hAnsi="Times New Roman"/>
          <w:bCs/>
          <w:sz w:val="24"/>
          <w:szCs w:val="24"/>
        </w:rPr>
        <w:t xml:space="preserve">patirtį Naugarduko projekte kaip atitinkančią Konkurso sąlygas, tuo labiau kad atsakovei buvo pateikti būtent tie dokumentai, kurie buvo nurodyti Konkurso sąlygose, o vien tai, kad nebuvo pateiktas generalinės rangovės įsakymas dėl statybos vadovo skyrimo, vertinant kitus pateiktus dokumentus, nesuteikė pagrindo atsakovei pripažinti, jog </w:t>
      </w:r>
      <w:bookmarkStart w:id="17" w:name="Buk_14"/>
      <w:r w:rsidR="00493BF9" w:rsidRPr="00A92D85">
        <w:rPr>
          <w:rFonts w:ascii="Times New Roman" w:hAnsi="Times New Roman"/>
          <w:bCs/>
          <w:sz w:val="24"/>
          <w:szCs w:val="24"/>
        </w:rPr>
        <w:t xml:space="preserve">G. G. </w:t>
      </w:r>
      <w:bookmarkEnd w:id="17"/>
      <w:r w:rsidRPr="00A92D85">
        <w:rPr>
          <w:rFonts w:ascii="Times New Roman" w:hAnsi="Times New Roman"/>
          <w:bCs/>
          <w:sz w:val="24"/>
          <w:szCs w:val="24"/>
        </w:rPr>
        <w:t>neturėjo patirties eiti atitinkamas pareigas.</w:t>
      </w:r>
    </w:p>
    <w:p w14:paraId="51090E16" w14:textId="44BFBEDB"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Ieškovės argumentus dėl </w:t>
      </w:r>
      <w:bookmarkStart w:id="18" w:name="Buk_59"/>
      <w:r w:rsidR="00493BF9" w:rsidRPr="00A92D85">
        <w:rPr>
          <w:rFonts w:ascii="Times New Roman" w:hAnsi="Times New Roman"/>
          <w:bCs/>
          <w:sz w:val="24"/>
          <w:szCs w:val="24"/>
        </w:rPr>
        <w:t xml:space="preserve">G. G. </w:t>
      </w:r>
      <w:bookmarkEnd w:id="18"/>
      <w:r w:rsidRPr="00A92D85">
        <w:rPr>
          <w:rFonts w:ascii="Times New Roman" w:hAnsi="Times New Roman"/>
          <w:bCs/>
          <w:sz w:val="24"/>
          <w:szCs w:val="24"/>
        </w:rPr>
        <w:t xml:space="preserve">patirties trūkumo pagal Kareivių projektą teismas atmetė kaip nepagrįstus, atsižvelgdamas į užsakovės UAB „MD KLP“ pažymą, kurioje nurodyta, jog būtent </w:t>
      </w:r>
      <w:bookmarkStart w:id="19" w:name="Buk_15"/>
      <w:r w:rsidR="00493BF9" w:rsidRPr="00A92D85">
        <w:rPr>
          <w:rFonts w:ascii="Times New Roman" w:hAnsi="Times New Roman"/>
          <w:bCs/>
          <w:sz w:val="24"/>
          <w:szCs w:val="24"/>
        </w:rPr>
        <w:t xml:space="preserve">G. G. </w:t>
      </w:r>
      <w:bookmarkEnd w:id="19"/>
      <w:r w:rsidRPr="00A92D85">
        <w:rPr>
          <w:rFonts w:ascii="Times New Roman" w:hAnsi="Times New Roman"/>
          <w:bCs/>
          <w:sz w:val="24"/>
          <w:szCs w:val="24"/>
        </w:rPr>
        <w:t xml:space="preserve">buvo paskirtas statinio statybos vadovu sutarties vykdymo laikotarpiu ir kad jo konkreti pareigų projekte trukmė yra 5,5 mėn., o UAB „Fegda“ darbus pagal sutartį atliko statant statinį, priskirtą susisiekimo komunikacijų grupei ir kelių (gatvių) pogrupiui. Teismas pažymėjo, kad byloje nėra objektyvių duomenų, leidžiančių abejoti šio neturinčio materialiojo suinteresuotumo dėl ginčo išsprendimo asmens nurodytų duomenų teisingumu, tuo labiau kad būtent šiuos duomenis atsakovė reikalavo pateikti kvalifikacijai pagrįsti. </w:t>
      </w:r>
    </w:p>
    <w:p w14:paraId="636E4F89" w14:textId="69F6E38E"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lastRenderedPageBreak/>
        <w:t xml:space="preserve">Be to, teismo vertinimu, statinio statybos darbų vadovo patirties trukmės skaičiavimo pagrįstumą, vertinant Naugarduko, Liepkalnio ir Kareivių projektus, papildomai patvirtina trečiojo asmens pateikta specialisto išvada, o šios ieškovė neginčijo. Teismas taip pat nurodė, kad Lietuvos Respublikos statybos įstatymo 2 straipsnio 44 dalimi, STR 1.01.03:2017 „Statinių klasifikavimas“ IV skirsnio 8 punktu patvirtinama tai, kad vykdant Kareivių projektą darbai buvo atlikti statant statinius, priskiriamus susisiekimo paslaugų statinių grupei, t. y. kaip nustatyta Profesinio pajėgumo sąlygoje. Pagrindinio partnerio įsakymas, darbų užbaigimo aktas patvirtina, kad buvo atlikti atitinkami darbai ir statinio statybos vadovu šiems darbams atlikti buvo </w:t>
      </w:r>
      <w:bookmarkStart w:id="20" w:name="Buk_16"/>
      <w:r w:rsidR="00493BF9" w:rsidRPr="00A92D85">
        <w:rPr>
          <w:rFonts w:ascii="Times New Roman" w:hAnsi="Times New Roman"/>
          <w:bCs/>
          <w:sz w:val="24"/>
          <w:szCs w:val="24"/>
        </w:rPr>
        <w:t>G. G.</w:t>
      </w:r>
      <w:bookmarkEnd w:id="20"/>
      <w:r w:rsidRPr="00A92D85">
        <w:rPr>
          <w:rFonts w:ascii="Times New Roman" w:hAnsi="Times New Roman"/>
          <w:bCs/>
          <w:sz w:val="24"/>
          <w:szCs w:val="24"/>
        </w:rPr>
        <w:t>, o vien tai, kad galimai buvo paskirtas ir kitas statybos vadovas, teismo vertinimu, neprieštarauja kitiems pateiktiems įrodymams ir nesudaro pagrindo nesivadovauti pažymoje nurodyta informacija.</w:t>
      </w:r>
    </w:p>
    <w:p w14:paraId="19EE2A0A" w14:textId="797F808B"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Dėl </w:t>
      </w:r>
      <w:bookmarkStart w:id="21" w:name="Buk_60"/>
      <w:r w:rsidR="00493BF9" w:rsidRPr="00A92D85">
        <w:rPr>
          <w:rFonts w:ascii="Times New Roman" w:hAnsi="Times New Roman"/>
          <w:bCs/>
          <w:sz w:val="24"/>
          <w:szCs w:val="24"/>
        </w:rPr>
        <w:t xml:space="preserve">G. G. </w:t>
      </w:r>
      <w:bookmarkEnd w:id="21"/>
      <w:r w:rsidRPr="00A92D85">
        <w:rPr>
          <w:rFonts w:ascii="Times New Roman" w:hAnsi="Times New Roman"/>
          <w:bCs/>
          <w:sz w:val="24"/>
          <w:szCs w:val="24"/>
        </w:rPr>
        <w:t xml:space="preserve">kvalifikacijos vykdant Liepkalnio projektą teismas nurodė, kad nors įsakymas skirti </w:t>
      </w:r>
      <w:bookmarkStart w:id="22" w:name="Buk_1"/>
      <w:r w:rsidR="00493BF9" w:rsidRPr="00A92D85">
        <w:rPr>
          <w:rFonts w:ascii="Times New Roman" w:hAnsi="Times New Roman"/>
          <w:bCs/>
          <w:sz w:val="24"/>
          <w:szCs w:val="24"/>
        </w:rPr>
        <w:t xml:space="preserve">G. G. </w:t>
      </w:r>
      <w:bookmarkEnd w:id="22"/>
      <w:r w:rsidRPr="00A92D85">
        <w:rPr>
          <w:rFonts w:ascii="Times New Roman" w:hAnsi="Times New Roman"/>
          <w:bCs/>
          <w:sz w:val="24"/>
          <w:szCs w:val="24"/>
        </w:rPr>
        <w:t>eiti statinio statybos vadovo pareigas šiame projekte yra nepasirašytas, tačiau abejones dėl jo patirties paneigia kiti dokumentai, be kita ko, užsakovės UAB „</w:t>
      </w:r>
      <w:proofErr w:type="spellStart"/>
      <w:r w:rsidRPr="00A92D85">
        <w:rPr>
          <w:rFonts w:ascii="Times New Roman" w:hAnsi="Times New Roman"/>
          <w:bCs/>
          <w:sz w:val="24"/>
          <w:szCs w:val="24"/>
        </w:rPr>
        <w:t>Wirtgen</w:t>
      </w:r>
      <w:proofErr w:type="spellEnd"/>
      <w:r w:rsidRPr="00A92D85">
        <w:rPr>
          <w:rFonts w:ascii="Times New Roman" w:hAnsi="Times New Roman"/>
          <w:bCs/>
          <w:sz w:val="24"/>
          <w:szCs w:val="24"/>
        </w:rPr>
        <w:t xml:space="preserve"> Lietuva“ pažyma, kurioje nurodyta konkreti </w:t>
      </w:r>
      <w:bookmarkStart w:id="23" w:name="Buk_61"/>
      <w:r w:rsidR="00493BF9" w:rsidRPr="00A92D85">
        <w:rPr>
          <w:rFonts w:ascii="Times New Roman" w:hAnsi="Times New Roman"/>
          <w:bCs/>
          <w:sz w:val="24"/>
          <w:szCs w:val="24"/>
        </w:rPr>
        <w:t>G. G.</w:t>
      </w:r>
      <w:bookmarkEnd w:id="23"/>
      <w:r w:rsidRPr="00A92D85">
        <w:rPr>
          <w:rFonts w:ascii="Times New Roman" w:hAnsi="Times New Roman"/>
          <w:bCs/>
          <w:sz w:val="24"/>
          <w:szCs w:val="24"/>
        </w:rPr>
        <w:t>, kaip statinio statybos vadovo, pareigų projekte trukmė bei atliktų darbų pobūdis (susisiekimo komunikacijos grupė, kelių (gatvių) pogrupis).</w:t>
      </w:r>
    </w:p>
    <w:p w14:paraId="60CF915B" w14:textId="77777777" w:rsidR="00585ECF" w:rsidRPr="00A92D85" w:rsidRDefault="00585ECF" w:rsidP="00A92D85">
      <w:pPr>
        <w:pStyle w:val="ListParagraph"/>
        <w:widowControl w:val="0"/>
        <w:spacing w:after="120" w:line="240" w:lineRule="auto"/>
        <w:ind w:left="284"/>
        <w:contextualSpacing w:val="0"/>
        <w:jc w:val="both"/>
        <w:rPr>
          <w:rFonts w:ascii="Times New Roman" w:hAnsi="Times New Roman"/>
          <w:bCs/>
          <w:sz w:val="24"/>
          <w:szCs w:val="24"/>
        </w:rPr>
      </w:pPr>
    </w:p>
    <w:p w14:paraId="16083417" w14:textId="77777777" w:rsidR="00585ECF" w:rsidRPr="00A92D85" w:rsidRDefault="00585ECF" w:rsidP="00A92D85">
      <w:pPr>
        <w:pStyle w:val="ListParagraph"/>
        <w:widowControl w:val="0"/>
        <w:spacing w:after="120" w:line="240" w:lineRule="auto"/>
        <w:ind w:left="0"/>
        <w:contextualSpacing w:val="0"/>
        <w:jc w:val="center"/>
        <w:rPr>
          <w:rFonts w:ascii="Times New Roman" w:hAnsi="Times New Roman"/>
          <w:sz w:val="24"/>
          <w:szCs w:val="24"/>
        </w:rPr>
      </w:pPr>
      <w:r w:rsidRPr="00A92D85">
        <w:rPr>
          <w:rFonts w:ascii="Times New Roman" w:hAnsi="Times New Roman"/>
          <w:sz w:val="24"/>
          <w:szCs w:val="24"/>
        </w:rPr>
        <w:t>III. Apeliacinės instancijos teismo procesinių sprendimų esmė</w:t>
      </w:r>
    </w:p>
    <w:p w14:paraId="53C31CA3" w14:textId="77777777" w:rsidR="00585ECF" w:rsidRPr="00A92D85" w:rsidRDefault="00585ECF" w:rsidP="00A92D85">
      <w:pPr>
        <w:pStyle w:val="ListParagraph"/>
        <w:widowControl w:val="0"/>
        <w:spacing w:after="120" w:line="240" w:lineRule="auto"/>
        <w:ind w:left="284"/>
        <w:contextualSpacing w:val="0"/>
        <w:jc w:val="center"/>
        <w:rPr>
          <w:rFonts w:ascii="Times New Roman" w:hAnsi="Times New Roman"/>
          <w:bCs/>
          <w:sz w:val="24"/>
          <w:szCs w:val="24"/>
        </w:rPr>
      </w:pPr>
    </w:p>
    <w:p w14:paraId="7F2E8196"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sz w:val="24"/>
          <w:szCs w:val="24"/>
        </w:rPr>
      </w:pPr>
      <w:r w:rsidRPr="00A92D85">
        <w:rPr>
          <w:rFonts w:ascii="Times New Roman" w:hAnsi="Times New Roman"/>
          <w:sz w:val="24"/>
          <w:szCs w:val="24"/>
        </w:rPr>
        <w:t xml:space="preserve">Lietuvos apeliacinio teismo Civilinių bylų skyriaus </w:t>
      </w:r>
      <w:r w:rsidRPr="00A92D85">
        <w:rPr>
          <w:rFonts w:ascii="Times New Roman" w:hAnsi="Times New Roman"/>
          <w:bCs/>
          <w:sz w:val="24"/>
          <w:szCs w:val="24"/>
        </w:rPr>
        <w:t>teisėjų kolegija</w:t>
      </w:r>
      <w:r w:rsidRPr="00A92D85">
        <w:rPr>
          <w:rFonts w:ascii="Times New Roman" w:hAnsi="Times New Roman"/>
          <w:sz w:val="24"/>
          <w:szCs w:val="24"/>
        </w:rPr>
        <w:t xml:space="preserve">, išnagrinėjusi civilines bylas Nr. 1 ir Nr. 2 pagal ieškovės apeliacinius skundus, 2020 m. vasario 3 d. ir </w:t>
      </w:r>
      <w:r w:rsidRPr="00A92D85">
        <w:rPr>
          <w:rFonts w:ascii="Times New Roman" w:hAnsi="Times New Roman"/>
          <w:bCs/>
          <w:sz w:val="24"/>
          <w:szCs w:val="24"/>
        </w:rPr>
        <w:t>2020 m. kovo 19 d. nutartimis pirmosios instancijos teismo sprendimus paliko nepakeistus</w:t>
      </w:r>
      <w:r w:rsidRPr="00A92D85">
        <w:rPr>
          <w:rFonts w:ascii="Times New Roman" w:hAnsi="Times New Roman"/>
          <w:sz w:val="24"/>
          <w:szCs w:val="24"/>
        </w:rPr>
        <w:t>, paskirstė bylinėjimosi išlaidas.</w:t>
      </w:r>
    </w:p>
    <w:p w14:paraId="362E58AB"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sz w:val="24"/>
          <w:szCs w:val="24"/>
        </w:rPr>
      </w:pPr>
      <w:r w:rsidRPr="00A92D85">
        <w:rPr>
          <w:rFonts w:ascii="Times New Roman" w:hAnsi="Times New Roman"/>
          <w:i/>
          <w:sz w:val="24"/>
          <w:szCs w:val="24"/>
        </w:rPr>
        <w:t>Dėl ieškovės pasiūlymo vertinimo</w:t>
      </w:r>
      <w:r w:rsidRPr="00A92D85">
        <w:rPr>
          <w:rFonts w:ascii="Times New Roman" w:hAnsi="Times New Roman"/>
          <w:sz w:val="24"/>
          <w:szCs w:val="24"/>
        </w:rPr>
        <w:t xml:space="preserve"> (civilinė byla Nr. 1) teisėjų kolegija pažymėjo, kad siūlyti papildomos statinio garantinio termino trukmės tiekėjai Konkurse neprivalėjo, šio kriterijaus pasiūlymas išimtinai priklausė nuo paties tiekėjo valios ir už jį perkančioji organizacija galėjo skirti tik papildomus ekonominio naudingumo balus. Kita vertus, ginčo Konkurso sąlygos Nr. 1</w:t>
      </w:r>
      <w:r w:rsidRPr="00A92D85">
        <w:rPr>
          <w:rFonts w:ascii="Times New Roman" w:hAnsi="Times New Roman"/>
          <w:bCs/>
          <w:sz w:val="24"/>
          <w:szCs w:val="24"/>
        </w:rPr>
        <w:t xml:space="preserve"> dispozityvumas neatleidžia tiekėjo nuo pareigos savo teisę pasiūlyti papildomą statinio garantinio termino trukmę įgyvendinti tinkamai – pagal Konkurso sąlygų reikalavimus</w:t>
      </w:r>
      <w:r w:rsidRPr="00A92D85">
        <w:rPr>
          <w:rFonts w:ascii="Times New Roman" w:hAnsi="Times New Roman"/>
          <w:sz w:val="24"/>
          <w:szCs w:val="24"/>
        </w:rPr>
        <w:t xml:space="preserve">, taip pat </w:t>
      </w:r>
      <w:r w:rsidRPr="00A92D85">
        <w:rPr>
          <w:rFonts w:ascii="Times New Roman" w:hAnsi="Times New Roman"/>
          <w:bCs/>
          <w:sz w:val="24"/>
          <w:szCs w:val="24"/>
        </w:rPr>
        <w:t>neatleidžia ir perkančiosios organizacijos nuo pareigos tiekėjų pasiūlymus šio dispozityvaus reikalavimo aspektu vertinti pagal Konkurso sąlygų ir VPĮ reikalavimus</w:t>
      </w:r>
      <w:r w:rsidRPr="00A92D85">
        <w:rPr>
          <w:rFonts w:ascii="Times New Roman" w:hAnsi="Times New Roman"/>
          <w:sz w:val="24"/>
          <w:szCs w:val="24"/>
        </w:rPr>
        <w:t>.</w:t>
      </w:r>
    </w:p>
    <w:p w14:paraId="2B0C77A8"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sz w:val="24"/>
          <w:szCs w:val="24"/>
        </w:rPr>
      </w:pPr>
      <w:r w:rsidRPr="00A92D85">
        <w:rPr>
          <w:rFonts w:ascii="Times New Roman" w:hAnsi="Times New Roman"/>
          <w:sz w:val="24"/>
          <w:szCs w:val="24"/>
        </w:rPr>
        <w:t xml:space="preserve">Ieškovės pasiūlymo duomenys dėl papildomos statinio garantinio termino trukmės sudaro jos pasiūlymo siaurąja prasme dalį. Kolegija atkreipė dėmesį į tai, kad </w:t>
      </w:r>
      <w:r w:rsidRPr="00A92D85">
        <w:rPr>
          <w:rFonts w:ascii="Times New Roman" w:hAnsi="Times New Roman"/>
          <w:bCs/>
          <w:sz w:val="24"/>
          <w:szCs w:val="24"/>
        </w:rPr>
        <w:t>kasacinio teismo praktikoje laikomasi griežtos pasiūlymo siaurąja prasme taisymo instituto pozicijos; tiekėjo paaiškinimai kaip keičiantys pasiūlymą iš esmės yra nepriimtini</w:t>
      </w:r>
      <w:r w:rsidRPr="00A92D85">
        <w:rPr>
          <w:rFonts w:ascii="Times New Roman" w:hAnsi="Times New Roman"/>
          <w:sz w:val="24"/>
          <w:szCs w:val="24"/>
        </w:rPr>
        <w:t xml:space="preserve"> ir </w:t>
      </w:r>
      <w:r w:rsidRPr="00A92D85">
        <w:rPr>
          <w:rFonts w:ascii="Times New Roman" w:hAnsi="Times New Roman"/>
          <w:bCs/>
          <w:sz w:val="24"/>
          <w:szCs w:val="24"/>
        </w:rPr>
        <w:t>toks pasiūlymas atmestinas</w:t>
      </w:r>
      <w:r w:rsidRPr="00A92D85">
        <w:rPr>
          <w:rFonts w:ascii="Times New Roman" w:hAnsi="Times New Roman"/>
          <w:sz w:val="24"/>
          <w:szCs w:val="24"/>
        </w:rPr>
        <w:t xml:space="preserve">; situacija, kai tiekėjui gali būti leidžiama paaiškinti atitinkamus neaiškius pasiūlymo siaurąja prasme elementus, yra daugiau išimtinio pobūdžio (pvz., Lietuvos Aukščiausiojo Teismo 2014 m. birželio 20 d. nutartis civilinėje byloje Nr. 3K-3-333/2014; 2015 m. gruodžio 11 d. nutartis civilinėje byloje Nr. 3K-3-654-378/2015). </w:t>
      </w:r>
    </w:p>
    <w:p w14:paraId="18573237"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sz w:val="24"/>
          <w:szCs w:val="24"/>
        </w:rPr>
      </w:pPr>
      <w:r w:rsidRPr="00A92D85">
        <w:rPr>
          <w:rFonts w:ascii="Times New Roman" w:hAnsi="Times New Roman"/>
          <w:sz w:val="24"/>
          <w:szCs w:val="24"/>
        </w:rPr>
        <w:t xml:space="preserve">Teisėjų kolegija sutiko su pirmosios instancijos teismo vertinimu, kad </w:t>
      </w:r>
      <w:r w:rsidRPr="00A92D85">
        <w:rPr>
          <w:rFonts w:ascii="Times New Roman" w:hAnsi="Times New Roman"/>
          <w:bCs/>
          <w:sz w:val="24"/>
          <w:szCs w:val="24"/>
        </w:rPr>
        <w:t>ieškovės nurodyta papildoma statinio garantinio termino trukmė gali būti paaiškinama, nurodant bet kokį skaičių nuo 2 metų, priklausantį išimtinai nuo jos pačios valios ir pasirinkimo</w:t>
      </w:r>
      <w:r w:rsidRPr="00A92D85">
        <w:rPr>
          <w:rFonts w:ascii="Times New Roman" w:hAnsi="Times New Roman"/>
          <w:sz w:val="24"/>
          <w:szCs w:val="24"/>
        </w:rPr>
        <w:t xml:space="preserve">, todėl ieškovės pasiūlymo paaiškinimas, jog jos siūloma papildoma statinio garantinio termino trukmė yra 2 metai ir 37 dienos, </w:t>
      </w:r>
      <w:r w:rsidRPr="00A92D85">
        <w:rPr>
          <w:rFonts w:ascii="Times New Roman" w:hAnsi="Times New Roman"/>
          <w:bCs/>
          <w:sz w:val="24"/>
          <w:szCs w:val="24"/>
        </w:rPr>
        <w:t>negalėjo būti leidžiamas pagal VPĮ 55 straipsnio 9 dalį</w:t>
      </w:r>
      <w:r w:rsidRPr="00A92D85">
        <w:rPr>
          <w:rFonts w:ascii="Times New Roman" w:hAnsi="Times New Roman"/>
          <w:sz w:val="24"/>
          <w:szCs w:val="24"/>
        </w:rPr>
        <w:t>. Todėl perkančioji organizacija dėl pasiūlytos neaiškios papildomos statinio garantinio termino trukmės negalėjo nei šios trukmės nustatyti, nei prašyti ieškovės patikslinti nurodytus pasiūlymo duomenis.</w:t>
      </w:r>
    </w:p>
    <w:p w14:paraId="642E14B6"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sz w:val="24"/>
          <w:szCs w:val="24"/>
        </w:rPr>
      </w:pPr>
      <w:r w:rsidRPr="00A92D85">
        <w:rPr>
          <w:rFonts w:ascii="Times New Roman" w:hAnsi="Times New Roman"/>
          <w:sz w:val="24"/>
          <w:szCs w:val="24"/>
        </w:rPr>
        <w:t xml:space="preserve">Teisėjų kolegijos vertinimu, </w:t>
      </w:r>
      <w:r w:rsidRPr="00A92D85">
        <w:rPr>
          <w:rFonts w:ascii="Times New Roman" w:hAnsi="Times New Roman"/>
          <w:bCs/>
          <w:sz w:val="24"/>
          <w:szCs w:val="24"/>
        </w:rPr>
        <w:t>perkančioji organizacija negalėjo ieškovės</w:t>
      </w:r>
      <w:r w:rsidRPr="00A92D85">
        <w:rPr>
          <w:rFonts w:ascii="Times New Roman" w:hAnsi="Times New Roman"/>
          <w:sz w:val="24"/>
          <w:szCs w:val="24"/>
        </w:rPr>
        <w:t xml:space="preserve">, kuri turi materialinį suinteresuotumą laimėti Konkursą, pasiūliusios papildomą statinio garantinio termino trukmę, </w:t>
      </w:r>
      <w:r w:rsidRPr="00A92D85">
        <w:rPr>
          <w:rFonts w:ascii="Times New Roman" w:hAnsi="Times New Roman"/>
          <w:bCs/>
          <w:sz w:val="24"/>
          <w:szCs w:val="24"/>
        </w:rPr>
        <w:lastRenderedPageBreak/>
        <w:t>pasiūlymo prilyginti tokios trukmės nepasiūliusio tiekėjo pasiūlymui</w:t>
      </w:r>
      <w:r w:rsidRPr="00A92D85">
        <w:rPr>
          <w:rFonts w:ascii="Times New Roman" w:hAnsi="Times New Roman"/>
          <w:sz w:val="24"/>
          <w:szCs w:val="24"/>
        </w:rPr>
        <w:t>. Toks perkančiosios organizacijos sprendimas neatitiktų ne tik Konkurso sąlygų reikalavimų, VPĮ, bet ir pažeistų vienodo tiekėjų vertinimo principą.</w:t>
      </w:r>
    </w:p>
    <w:p w14:paraId="56DD74D0"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sz w:val="24"/>
          <w:szCs w:val="24"/>
        </w:rPr>
      </w:pPr>
      <w:r w:rsidRPr="00A92D85">
        <w:rPr>
          <w:rFonts w:ascii="Times New Roman" w:hAnsi="Times New Roman"/>
          <w:sz w:val="24"/>
          <w:szCs w:val="24"/>
        </w:rPr>
        <w:t xml:space="preserve">Teisėjų kolegija nusprendė, kad </w:t>
      </w:r>
      <w:r w:rsidRPr="00A92D85">
        <w:rPr>
          <w:rFonts w:ascii="Times New Roman" w:hAnsi="Times New Roman"/>
          <w:bCs/>
          <w:sz w:val="24"/>
          <w:szCs w:val="24"/>
        </w:rPr>
        <w:t>perkančioji organizacija neprivalėjo atsižvelgti į kitas</w:t>
      </w:r>
      <w:r w:rsidRPr="00A92D85">
        <w:rPr>
          <w:rFonts w:ascii="Times New Roman" w:hAnsi="Times New Roman"/>
          <w:sz w:val="24"/>
          <w:szCs w:val="24"/>
        </w:rPr>
        <w:t xml:space="preserve">, su ieškovės pasiūlyme nurodytu papildomu statinio garantiniu terminu ir vertinimu </w:t>
      </w:r>
      <w:r w:rsidRPr="00A92D85">
        <w:rPr>
          <w:rFonts w:ascii="Times New Roman" w:hAnsi="Times New Roman"/>
          <w:bCs/>
          <w:sz w:val="24"/>
          <w:szCs w:val="24"/>
        </w:rPr>
        <w:t>nesusijusias Konkurso sąlygas</w:t>
      </w:r>
      <w:r w:rsidRPr="00A92D85">
        <w:rPr>
          <w:rFonts w:ascii="Times New Roman" w:hAnsi="Times New Roman"/>
          <w:sz w:val="24"/>
          <w:szCs w:val="24"/>
        </w:rPr>
        <w:t>. Ieškovės skunde nurodytose Konkurso sąlygose (81.5.1 punktas ir kt.) nustatyta, kaip atitinkamų netikslių duomenų tiekėjų pasiūlymuose nurodymas bus traktuojamas, todėl nurodytų sąlygų pagrindu pateikti netikslūs duomenys ir nelemtų tokių pasiūlymų atmetimo. Tuo tarpu ginčo Konkurso sąlygoje Nr. 1 nenustatyta, kaip turėtų būti vertinamas netiksliai, neaiškiai tiekėjo pasiūlytas papildomos garantijos terminas.</w:t>
      </w:r>
    </w:p>
    <w:p w14:paraId="08D74295"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sz w:val="24"/>
          <w:szCs w:val="24"/>
        </w:rPr>
      </w:pPr>
      <w:r w:rsidRPr="00A92D85">
        <w:rPr>
          <w:rFonts w:ascii="Times New Roman" w:hAnsi="Times New Roman"/>
          <w:sz w:val="24"/>
          <w:szCs w:val="24"/>
        </w:rPr>
        <w:t xml:space="preserve">Teisėjų kolegija sutiko su pirmosios instancijos teismo pozicija, kad ieškovės paaiškinimai, jog perkančioji organizacija turėjo net tris pasirinkimo variantus, kaip vertinti jos pasiūlyme nurodytą papildomą statinio garantijos termino trukmę, tik patvirtina pasiūlymo šiuo aspektu neaiškumą. </w:t>
      </w:r>
      <w:r w:rsidRPr="00A92D85">
        <w:rPr>
          <w:rFonts w:ascii="Times New Roman" w:hAnsi="Times New Roman"/>
          <w:bCs/>
          <w:sz w:val="24"/>
          <w:szCs w:val="24"/>
        </w:rPr>
        <w:t>Sistemiškai aiškinant Konkurso sąlygų 81.6, 81.7 punktus, o ne analizuojant jų lingvistinę išraišką, ieškovė turėjo ir galėjo suvokti, kad pasiūlyme tiekėjas turi nurodyti konkrečią, metais išreikštą papildomą statinio garantinio termino trukmę</w:t>
      </w:r>
      <w:r w:rsidRPr="00A92D85">
        <w:rPr>
          <w:rFonts w:ascii="Times New Roman" w:hAnsi="Times New Roman"/>
          <w:sz w:val="24"/>
          <w:szCs w:val="24"/>
        </w:rPr>
        <w:t xml:space="preserve">. Nepaisant to, kad perkančioji organizacija būtų galėjusi šiai trukmei skirti 4 balus pagal Konkurso sąlygų 86.1 punkto lentelę, siekiant nustatyti, kokiam konkrečiam intervalui papildoma statinio garantinio termino trukmė buvo pasiūlyta, ieškovė būtų turėjusi atlikti VPĮ draudžiamą pasiūlymo pakeitimą. </w:t>
      </w:r>
      <w:r w:rsidRPr="00A92D85">
        <w:rPr>
          <w:rFonts w:ascii="Times New Roman" w:hAnsi="Times New Roman"/>
          <w:bCs/>
          <w:sz w:val="24"/>
          <w:szCs w:val="24"/>
        </w:rPr>
        <w:t>Ieškovė yra patyrusi viešųjų pirkimų dalyvė, kuriai keliami didesni rūpestingumo ir atidumo reikalavimai</w:t>
      </w:r>
      <w:r w:rsidRPr="00A92D85">
        <w:rPr>
          <w:rFonts w:ascii="Times New Roman" w:hAnsi="Times New Roman"/>
          <w:sz w:val="24"/>
          <w:szCs w:val="24"/>
        </w:rPr>
        <w:t>, todėl turi prisiimti dėl savo nesugebėjimo pasiūlyti Konkurso sąlygų reikalavimus atitinkančią papildomą statinio garantinio termino trukmę kilusius padarinius.</w:t>
      </w:r>
    </w:p>
    <w:p w14:paraId="4521FAA3" w14:textId="77777777" w:rsidR="00585ECF" w:rsidRPr="00A92D85" w:rsidRDefault="00585ECF" w:rsidP="00A92D85">
      <w:pPr>
        <w:widowControl w:val="0"/>
        <w:numPr>
          <w:ilvl w:val="0"/>
          <w:numId w:val="3"/>
        </w:numPr>
        <w:spacing w:after="120"/>
        <w:ind w:left="357" w:hanging="357"/>
        <w:jc w:val="both"/>
        <w:rPr>
          <w:bCs/>
        </w:rPr>
      </w:pPr>
      <w:r w:rsidRPr="00A92D85">
        <w:rPr>
          <w:bCs/>
          <w:i/>
        </w:rPr>
        <w:t>Dėl trečių asmenų pasiūlymo vertinimo</w:t>
      </w:r>
      <w:r w:rsidRPr="00A92D85">
        <w:rPr>
          <w:bCs/>
        </w:rPr>
        <w:t xml:space="preserve"> (civilinė byla Nr. 2) teisėjų kolegija </w:t>
      </w:r>
      <w:r w:rsidRPr="00A92D85">
        <w:t>pirmiausia pasisakė dėl ieškovės teisinio suinteresuotumo,</w:t>
      </w:r>
      <w:r w:rsidRPr="00A92D85">
        <w:rPr>
          <w:bCs/>
        </w:rPr>
        <w:t xml:space="preserve"> atkreipė dėmesį į tai, kad ieškovė ginčija Tiekėjų grupės pasiūlymo vertinimą, tačiau, be šios dalyvės, Konkurse dalyvavo daugiau ūkio subjektų (dar trys). Taigi, net ir tuo atveju, jei ieškovės argumentai dėl Tiekėjų grupės pasiūlymo netinkamo vertinimo būtų pripažinti pagrįstais ir reikalavimas pripažinti Sutartį negaliojančia būtų tenkinamas, naujas viešasis pirkimas, kuriame galėtų dalyvauti ir ieškovė, nebūtų skelbiamas, o Konkurso procedūros būtų grąžinamos į pasiūlymų vertinimo stadiją. Tokiu atveju nauja pasiūlymų eilė būtų sudaroma iš Konkurse II–IV vietas anksčiau užėmusių subjektų. Taigi šiuo atveju ieškovė nebegali pagrįstai tikėtis nei Sutarties su ja sudarymo, nei finansinio atlygio gavimo. </w:t>
      </w:r>
    </w:p>
    <w:p w14:paraId="43991502" w14:textId="77777777" w:rsidR="00585ECF" w:rsidRPr="00A92D85" w:rsidRDefault="00585ECF" w:rsidP="00A92D85">
      <w:pPr>
        <w:widowControl w:val="0"/>
        <w:numPr>
          <w:ilvl w:val="0"/>
          <w:numId w:val="3"/>
        </w:numPr>
        <w:spacing w:after="120"/>
        <w:ind w:left="357" w:hanging="357"/>
        <w:jc w:val="both"/>
        <w:rPr>
          <w:bCs/>
        </w:rPr>
      </w:pPr>
      <w:r w:rsidRPr="00A92D85">
        <w:rPr>
          <w:bCs/>
        </w:rPr>
        <w:t>Teisėjų kolegija padarė išvadą, kad ieškovė neįrodė savo subjektinių teisių pažeidimo, todėl vien šis pagrindas yra pakankamas ieškiniui atmesti, tačiau atsižvelgdama į tai, jog yra priimtas nagrinėti ieškovės kasacinis skundas civilinėje byloje Nr. 1, teisėjų kolegija nusprendė pasisakyti dėl visų ieškovės apeliacinio skundo argumentų.</w:t>
      </w:r>
    </w:p>
    <w:p w14:paraId="62C7C6BD" w14:textId="0C93EA67" w:rsidR="00585ECF" w:rsidRPr="00A92D85" w:rsidRDefault="00585ECF" w:rsidP="00A92D85">
      <w:pPr>
        <w:widowControl w:val="0"/>
        <w:numPr>
          <w:ilvl w:val="0"/>
          <w:numId w:val="3"/>
        </w:numPr>
        <w:spacing w:after="120"/>
        <w:ind w:left="357" w:hanging="357"/>
        <w:jc w:val="both"/>
        <w:rPr>
          <w:bCs/>
        </w:rPr>
      </w:pPr>
      <w:r w:rsidRPr="00A92D85">
        <w:rPr>
          <w:bCs/>
        </w:rPr>
        <w:t xml:space="preserve">Vertindama ieškovės argumentą dėl Tiekėjų grupės pašalinimo VPĮ 46 straipsnio 4 dalies 4 punkto pagrindu, teisėjų kolegija sutiko, kad nors apeliaciniame skunde nurodytos aplinkybės kelia abejonių Tiekėjų grupės kvalifikacija pagal Elektrėnų sankryžos, Kelio Nr. A4 ir Kelio Nr. 4311 sutartis, tačiau pagrįsta pripažino pirmosios instancijos teismo išvadą, kad šiuo atveju tokios abejonės sudaro pagrindą tik konstatuoti </w:t>
      </w:r>
      <w:bookmarkStart w:id="24" w:name="Buk_62"/>
      <w:r w:rsidR="00493BF9" w:rsidRPr="00A92D85">
        <w:rPr>
          <w:bCs/>
        </w:rPr>
        <w:t xml:space="preserve">G. G. </w:t>
      </w:r>
      <w:bookmarkEnd w:id="24"/>
      <w:r w:rsidRPr="00A92D85">
        <w:rPr>
          <w:bCs/>
        </w:rPr>
        <w:t xml:space="preserve">darbo patirties nepakankamumą pagal minėtas sutartis, bet ne pateiktų duomenų apie </w:t>
      </w:r>
      <w:bookmarkStart w:id="25" w:name="Buk_63"/>
      <w:r w:rsidR="00493BF9" w:rsidRPr="00A92D85">
        <w:rPr>
          <w:bCs/>
        </w:rPr>
        <w:t xml:space="preserve">G. G. </w:t>
      </w:r>
      <w:bookmarkEnd w:id="25"/>
      <w:r w:rsidRPr="00A92D85">
        <w:rPr>
          <w:bCs/>
        </w:rPr>
        <w:t xml:space="preserve">darbo patirtį melagingumą. Pažymėjo, kad Kelių direkcija vienareikšmiškai nepaneigė, jog </w:t>
      </w:r>
      <w:bookmarkStart w:id="26" w:name="Buk_17"/>
      <w:r w:rsidR="00493BF9" w:rsidRPr="00A92D85">
        <w:rPr>
          <w:bCs/>
        </w:rPr>
        <w:t xml:space="preserve">G. G. </w:t>
      </w:r>
      <w:bookmarkEnd w:id="26"/>
      <w:r w:rsidRPr="00A92D85">
        <w:rPr>
          <w:bCs/>
        </w:rPr>
        <w:t xml:space="preserve">buvo vienas iš statinio statybos vadovų UAB „Fegda“ vykdant Elektrėnų sankryžos, Kelių Nr. A4 ir Nr. 4311 sutartis, tik nurodė, jog visų su šiomis sutartimis susijusių dokumentų neranda, tačiau tai nereiškia, kad tokių dokumentų, kuriuose būtų minimas </w:t>
      </w:r>
      <w:bookmarkStart w:id="27" w:name="Buk_18"/>
      <w:r w:rsidR="00493BF9" w:rsidRPr="00A92D85">
        <w:rPr>
          <w:bCs/>
        </w:rPr>
        <w:t>G. G.</w:t>
      </w:r>
      <w:bookmarkEnd w:id="27"/>
      <w:r w:rsidRPr="00A92D85">
        <w:rPr>
          <w:bCs/>
        </w:rPr>
        <w:t xml:space="preserve">, apskritai nėra. </w:t>
      </w:r>
    </w:p>
    <w:p w14:paraId="252038C6" w14:textId="6FA1F93A" w:rsidR="00585ECF" w:rsidRPr="00A92D85" w:rsidRDefault="00585ECF" w:rsidP="00A92D85">
      <w:pPr>
        <w:widowControl w:val="0"/>
        <w:numPr>
          <w:ilvl w:val="0"/>
          <w:numId w:val="3"/>
        </w:numPr>
        <w:spacing w:after="120"/>
        <w:ind w:left="357" w:hanging="357"/>
        <w:jc w:val="both"/>
        <w:rPr>
          <w:bCs/>
        </w:rPr>
      </w:pPr>
      <w:r w:rsidRPr="00A92D85">
        <w:rPr>
          <w:bCs/>
        </w:rPr>
        <w:t xml:space="preserve">Kaip paaiškino Tiekėjų grupė, vykdant nurodytas sutartis, buvo paskirtas ne vienas statinio statybos vadovas ir </w:t>
      </w:r>
      <w:bookmarkStart w:id="28" w:name="Buk_19"/>
      <w:r w:rsidR="00493BF9" w:rsidRPr="00A92D85">
        <w:rPr>
          <w:bCs/>
        </w:rPr>
        <w:t xml:space="preserve">G. G. </w:t>
      </w:r>
      <w:bookmarkEnd w:id="28"/>
      <w:r w:rsidRPr="00A92D85">
        <w:rPr>
          <w:bCs/>
        </w:rPr>
        <w:t xml:space="preserve">statinio statybos vadovo pareigas faktiškai eidavo tuo metu, kai pareigų dėl ligos, atostogų, komandiruočių ar kitų priežasčių negalėjo eiti kiti statinio statybos vadovai. Šiems teiginiams pagrįsti UAB „Fegda“ pateikė dokumentus, įrodančius, kad pagrindiniai statinio </w:t>
      </w:r>
      <w:r w:rsidRPr="00A92D85">
        <w:rPr>
          <w:bCs/>
        </w:rPr>
        <w:lastRenderedPageBreak/>
        <w:t xml:space="preserve">statybos vadovai vykdant Elektrėnų sankryžos ir Kelio Nr. 4311 sutartis ne visada galėjo eiti savo pareigas. Nors ieškovė teisingai nurodo, kad duomenų apie tai, jog, vykdant Kelio Nr. A4 sutartį, pagrindinis statinio statybų vadovas kuriuo nors laikotarpiu negalėjo vykdyti savo pareigų, nėra, tačiau tai nepaneigia UAB „Fegda“ įsakyme nurodyto fakto, kad </w:t>
      </w:r>
      <w:bookmarkStart w:id="29" w:name="Buk_20"/>
      <w:r w:rsidR="00493BF9" w:rsidRPr="00A92D85">
        <w:rPr>
          <w:bCs/>
        </w:rPr>
        <w:t xml:space="preserve">G. G. </w:t>
      </w:r>
      <w:bookmarkEnd w:id="29"/>
      <w:r w:rsidRPr="00A92D85">
        <w:rPr>
          <w:bCs/>
        </w:rPr>
        <w:t>taip pat buvo paskirtas statinio statybos vadovu vykdant šią sutartį.</w:t>
      </w:r>
    </w:p>
    <w:p w14:paraId="602EBDEC" w14:textId="5EF4E06C" w:rsidR="00585ECF" w:rsidRPr="00A92D85" w:rsidRDefault="00585ECF" w:rsidP="00A92D85">
      <w:pPr>
        <w:widowControl w:val="0"/>
        <w:numPr>
          <w:ilvl w:val="0"/>
          <w:numId w:val="3"/>
        </w:numPr>
        <w:spacing w:after="120"/>
        <w:ind w:left="357" w:hanging="357"/>
        <w:jc w:val="both"/>
        <w:rPr>
          <w:bCs/>
        </w:rPr>
      </w:pPr>
      <w:r w:rsidRPr="00A92D85">
        <w:rPr>
          <w:bCs/>
        </w:rPr>
        <w:t xml:space="preserve">Teisėjų kolegija sutiko su pirmosios instancijos teismo vertinimu, kad </w:t>
      </w:r>
      <w:bookmarkStart w:id="30" w:name="Buk_64"/>
      <w:r w:rsidR="00493BF9" w:rsidRPr="00A92D85">
        <w:rPr>
          <w:bCs/>
        </w:rPr>
        <w:t xml:space="preserve">G. G. </w:t>
      </w:r>
      <w:bookmarkEnd w:id="30"/>
      <w:r w:rsidRPr="00A92D85">
        <w:rPr>
          <w:bCs/>
        </w:rPr>
        <w:t xml:space="preserve">patirties patikslinti skaičiavimai yra susiję su siekiu ištaisyti trukmės apskaičiavimo klaidas, netikslumus, bet ne su melagingos informacijos teikimu. Pažymėjo, kad iš atsakovės ir Tiekėjų grupės susirašinėjimo dėl </w:t>
      </w:r>
      <w:bookmarkStart w:id="31" w:name="Buk_65"/>
      <w:r w:rsidR="00493BF9" w:rsidRPr="00A92D85">
        <w:rPr>
          <w:bCs/>
        </w:rPr>
        <w:t xml:space="preserve">G. G. </w:t>
      </w:r>
      <w:bookmarkEnd w:id="31"/>
      <w:r w:rsidRPr="00A92D85">
        <w:rPr>
          <w:bCs/>
        </w:rPr>
        <w:t xml:space="preserve">patirties matyti, kad Tiekėjų grupė </w:t>
      </w:r>
      <w:bookmarkStart w:id="32" w:name="Buk_66"/>
      <w:r w:rsidR="00493BF9" w:rsidRPr="00A92D85">
        <w:rPr>
          <w:bCs/>
        </w:rPr>
        <w:t xml:space="preserve">G. G. </w:t>
      </w:r>
      <w:bookmarkEnd w:id="32"/>
      <w:r w:rsidRPr="00A92D85">
        <w:rPr>
          <w:bCs/>
        </w:rPr>
        <w:t xml:space="preserve">patirtį skaičiavo ne pagal faktinį statinio statybos vadovo pareigų ėjimo laiką, o atsižvelgdama į STR </w:t>
      </w:r>
      <w:r w:rsidRPr="00A92D85">
        <w:rPr>
          <w:rStyle w:val="clear"/>
        </w:rPr>
        <w:t>1.06.01:2016 31 punktą</w:t>
      </w:r>
      <w:r w:rsidRPr="00A92D85">
        <w:rPr>
          <w:bCs/>
        </w:rPr>
        <w:t xml:space="preserve">. Pažymėjo, kad Konkurso dokumentuose tiksli specialistų patirties skaičiavimo tvarka nebuvo nustatyta. Taigi pradinis </w:t>
      </w:r>
      <w:bookmarkStart w:id="33" w:name="Buk_67"/>
      <w:r w:rsidR="00493BF9" w:rsidRPr="00A92D85">
        <w:rPr>
          <w:bCs/>
        </w:rPr>
        <w:t xml:space="preserve">G. G. </w:t>
      </w:r>
      <w:bookmarkEnd w:id="33"/>
      <w:r w:rsidRPr="00A92D85">
        <w:rPr>
          <w:bCs/>
        </w:rPr>
        <w:t>patirties apskaičiavimas negali būti laikomas melagingos informacijos teikimu, nes toks skaičiavimas susijęs su Tiekėjų grupės nuomone dėl jos atitikties kvalifikacijos reikalavimams, viešojo pirkimo teisinių santykių dalyvių skirtingu teisės normų ir Konkurso sąlygų reikalavimų aiškinimu.</w:t>
      </w:r>
    </w:p>
    <w:p w14:paraId="7C38F733" w14:textId="2A6E7221" w:rsidR="00585ECF" w:rsidRPr="00A92D85" w:rsidRDefault="00585ECF" w:rsidP="00A92D85">
      <w:pPr>
        <w:widowControl w:val="0"/>
        <w:numPr>
          <w:ilvl w:val="0"/>
          <w:numId w:val="3"/>
        </w:numPr>
        <w:spacing w:after="120"/>
        <w:ind w:left="357" w:hanging="357"/>
        <w:jc w:val="both"/>
        <w:rPr>
          <w:bCs/>
        </w:rPr>
      </w:pPr>
      <w:r w:rsidRPr="00A92D85">
        <w:rPr>
          <w:bCs/>
        </w:rPr>
        <w:t xml:space="preserve">Teisėjų kolegijos vertinimu, aplinkybė, kad </w:t>
      </w:r>
      <w:bookmarkStart w:id="34" w:name="Buk_21"/>
      <w:r w:rsidR="00493BF9" w:rsidRPr="00A92D85">
        <w:rPr>
          <w:bCs/>
        </w:rPr>
        <w:t xml:space="preserve">G. G. </w:t>
      </w:r>
      <w:bookmarkEnd w:id="34"/>
      <w:r w:rsidRPr="00A92D85">
        <w:rPr>
          <w:bCs/>
        </w:rPr>
        <w:t>faktiškai statinio statybos vadovo pareigas ėjo tik pavaduodamas kitus statinio statybos vadovus, taip pat nereiškia, jog Tiekėjų grupė teikė melagingą informaciją apie šio specialisto pareigas, nes paaiškinimas, kad jis pavaduodavo pagrindinius statinio statybos vadovus, jo įvardijimas kaip papildomo (pakaitinio) statinio statybos vadovo nepakeičia fakto, jog jis, nors ir ne visą sutarties laikotarpį, buvo statinio statybos vadovu ir ėjo savo pareigas.</w:t>
      </w:r>
    </w:p>
    <w:p w14:paraId="30705205" w14:textId="77777777" w:rsidR="00585ECF" w:rsidRPr="00A92D85" w:rsidRDefault="00585ECF" w:rsidP="00A92D85">
      <w:pPr>
        <w:widowControl w:val="0"/>
        <w:numPr>
          <w:ilvl w:val="0"/>
          <w:numId w:val="3"/>
        </w:numPr>
        <w:spacing w:after="120"/>
        <w:ind w:left="357" w:hanging="357"/>
        <w:jc w:val="both"/>
        <w:rPr>
          <w:bCs/>
        </w:rPr>
      </w:pPr>
      <w:r w:rsidRPr="00A92D85">
        <w:rPr>
          <w:bCs/>
        </w:rPr>
        <w:t xml:space="preserve">Nagrinėdama ieškovės argumentą dėl to, kad, pažeisdama viešųjų pirkimų skaidrumo ir lygiateisiškumo principus, atsakovė nepagrįstai leido Tiekėjui grupei tikslinti savo kvalifikaciją net 7 kartus, teisėjų kolegija pritarė ieškovei, jog kasacinis teismas yra išaiškinęs, kad pareiga ir teisė dar kartą tikslinti informaciją apie ūkio subjekto pajėgumą įvykdyti pirkimo sutartį taikytina tik pradiniam, bet ne pakartotiniam kvalifikacijos duomenų aiškinimui (tikslinimui). </w:t>
      </w:r>
      <w:r w:rsidRPr="00A92D85">
        <w:t xml:space="preserve">Tačiau nagrinėjamu atveju teisėjų kolegija vertino, kad visi Tiekėjų grupės pateikti paaiškinimai ar patikslinimai yra susiję, </w:t>
      </w:r>
      <w:r w:rsidRPr="00A92D85">
        <w:rPr>
          <w:i/>
        </w:rPr>
        <w:t>pirma</w:t>
      </w:r>
      <w:r w:rsidRPr="00A92D85">
        <w:t xml:space="preserve">, su pačios ieškovės teikta informacija, </w:t>
      </w:r>
      <w:r w:rsidRPr="00A92D85">
        <w:rPr>
          <w:i/>
        </w:rPr>
        <w:t>antra</w:t>
      </w:r>
      <w:r w:rsidRPr="00A92D85">
        <w:t xml:space="preserve">, su pradiniais šio dalyvio pateiktais kvalifikaciją pagrindžiančiais duomenimis bei duomenimis dėl pašalinimo pagrindų nebuvimo. </w:t>
      </w:r>
    </w:p>
    <w:p w14:paraId="60075245" w14:textId="77777777" w:rsidR="00585ECF" w:rsidRPr="00A92D85" w:rsidRDefault="00585ECF" w:rsidP="00A92D85">
      <w:pPr>
        <w:widowControl w:val="0"/>
        <w:numPr>
          <w:ilvl w:val="0"/>
          <w:numId w:val="3"/>
        </w:numPr>
        <w:spacing w:after="120"/>
        <w:ind w:left="357" w:hanging="357"/>
        <w:jc w:val="both"/>
        <w:rPr>
          <w:bCs/>
        </w:rPr>
      </w:pPr>
      <w:r w:rsidRPr="00A92D85">
        <w:rPr>
          <w:bCs/>
        </w:rPr>
        <w:t xml:space="preserve">Kaip matyti iš atsakovės ir Tiekėjų grupės susirašinėjimo, net ir po kelių Tiekėjų grupės pateiktų paaiškinimų bei patikslinimų atsakovei nepakako duomenų sprendimui, ar atmesti Tiekėjų pasiūlymą, ar pripažinti jį atitinkančiu Konkurso sąlygų reikalavimus, priimti, todėl perkančioji organizacija pagrįstai tęsė duomenų dėl Tiekėjų grupės atitikties kvalifikacijos reikalavimams bei dėl tiekėjo pašalinimo pagrindų egzistavimo tikslinimą. Teisėjų kolegija vertino, kad nesuteikimas Tiekėjų grupei teisės paaiškinti ar patikslinti savo kvalifikacijos bei pašalinimo pagrindų nebuvimo tokiu atveju neatitiktų VPĮ 47 straipsnio 1 dalyje nustatytos perkančiosios organizacijos pareigos išsiaiškinti, ar tiekėjas yra kompetentingas, patikimas ir pajėgus įvykdyti pirkimo sąlygas, VPĮ 45 straipsnio 3 dalies nuostatų, protingumo, teisingumo ir sąžiningumo principų. </w:t>
      </w:r>
    </w:p>
    <w:p w14:paraId="13EC13B6" w14:textId="56378D9E" w:rsidR="00585ECF" w:rsidRPr="00A92D85" w:rsidRDefault="00585ECF" w:rsidP="00A92D85">
      <w:pPr>
        <w:widowControl w:val="0"/>
        <w:numPr>
          <w:ilvl w:val="0"/>
          <w:numId w:val="3"/>
        </w:numPr>
        <w:spacing w:after="120"/>
        <w:ind w:left="357" w:hanging="357"/>
        <w:jc w:val="both"/>
        <w:rPr>
          <w:bCs/>
        </w:rPr>
      </w:pPr>
      <w:r w:rsidRPr="00A92D85">
        <w:rPr>
          <w:bCs/>
        </w:rPr>
        <w:t xml:space="preserve">Teisėjų kolegija pripažino nepagrįstais ieškovės argumentus dėl </w:t>
      </w:r>
      <w:bookmarkStart w:id="35" w:name="Buk_68"/>
      <w:r w:rsidR="00493BF9" w:rsidRPr="00A92D85">
        <w:rPr>
          <w:bCs/>
        </w:rPr>
        <w:t xml:space="preserve">G. G. </w:t>
      </w:r>
      <w:bookmarkEnd w:id="35"/>
      <w:r w:rsidRPr="00A92D85">
        <w:rPr>
          <w:bCs/>
        </w:rPr>
        <w:t>netinkamos darbo patirties skaičiavimo Kareivių projekte. Tokia išvada grindžiama Kareivių projekto užsakovės UAB „MD KLP“ pažyma apie vykdytų pagal 2012 m. rugpjūčio 16 d. sutartį „</w:t>
      </w:r>
      <w:proofErr w:type="spellStart"/>
      <w:r w:rsidRPr="00A92D85">
        <w:rPr>
          <w:bCs/>
        </w:rPr>
        <w:t>Gerbūvio</w:t>
      </w:r>
      <w:proofErr w:type="spellEnd"/>
      <w:r w:rsidRPr="00A92D85">
        <w:rPr>
          <w:bCs/>
        </w:rPr>
        <w:t xml:space="preserve"> darbų sklypo ribose ir už sklypo ribų, lauko inžinerinių tinklų įrengimo objekte „PC „Rimi“ komercinės paskirties pastato statyba Kareivių g. 11A, Vilnius“ darbų, aktualių Tiekėjų grupės kvalifikacijai pagrįsti (susisiekimo komunikacijų grupės, kelių (gatvių) pogrupio darbai), trukmę. Todėl tai, kad Kareivių projekto vykdymo metu buvo atliekami ir kitokie statybos darbai, kuriems vadovavo kiti statybų vadovai, </w:t>
      </w:r>
      <w:bookmarkStart w:id="36" w:name="Buk_69"/>
      <w:r w:rsidR="00493BF9" w:rsidRPr="00A92D85">
        <w:rPr>
          <w:bCs/>
        </w:rPr>
        <w:t xml:space="preserve">G. G. </w:t>
      </w:r>
      <w:bookmarkEnd w:id="36"/>
      <w:r w:rsidRPr="00A92D85">
        <w:rPr>
          <w:bCs/>
        </w:rPr>
        <w:t xml:space="preserve">darbo patirties skaičiavimui įtakos neturi. Be to, aplinkybė, kad Kareivių projekte buvo daugiau nei vienas statinio statybos vadovas, nepaneigia jo darbo patirties šiame objekte įgijimo fakto ir dėl tos priežasties, kad būtent </w:t>
      </w:r>
      <w:bookmarkStart w:id="37" w:name="Buk_22"/>
      <w:r w:rsidR="00493BF9" w:rsidRPr="00A92D85">
        <w:rPr>
          <w:bCs/>
        </w:rPr>
        <w:t xml:space="preserve">G. G. </w:t>
      </w:r>
      <w:bookmarkEnd w:id="37"/>
      <w:r w:rsidRPr="00A92D85">
        <w:rPr>
          <w:bCs/>
        </w:rPr>
        <w:t xml:space="preserve">pasirašė 2012 m. rugpjūčio 16 d. </w:t>
      </w:r>
      <w:r w:rsidRPr="00A92D85">
        <w:rPr>
          <w:bCs/>
        </w:rPr>
        <w:lastRenderedPageBreak/>
        <w:t>sutarties objekto priėmimo aktą.</w:t>
      </w:r>
    </w:p>
    <w:p w14:paraId="62BCDD25" w14:textId="6B5BD6A8" w:rsidR="00585ECF" w:rsidRPr="00A92D85" w:rsidRDefault="00585ECF" w:rsidP="00A92D85">
      <w:pPr>
        <w:widowControl w:val="0"/>
        <w:numPr>
          <w:ilvl w:val="0"/>
          <w:numId w:val="3"/>
        </w:numPr>
        <w:spacing w:after="120"/>
        <w:ind w:left="357" w:hanging="357"/>
        <w:jc w:val="both"/>
        <w:rPr>
          <w:bCs/>
        </w:rPr>
      </w:pPr>
      <w:r w:rsidRPr="00A92D85">
        <w:rPr>
          <w:bCs/>
        </w:rPr>
        <w:t xml:space="preserve">Vertindama ieškovės argumentą dėl negalimumo vertinti </w:t>
      </w:r>
      <w:bookmarkStart w:id="38" w:name="Buk_70"/>
      <w:r w:rsidR="00493BF9" w:rsidRPr="00A92D85">
        <w:rPr>
          <w:bCs/>
        </w:rPr>
        <w:t xml:space="preserve">G. G. </w:t>
      </w:r>
      <w:bookmarkEnd w:id="38"/>
      <w:r w:rsidRPr="00A92D85">
        <w:rPr>
          <w:bCs/>
        </w:rPr>
        <w:t xml:space="preserve">darbo patirtį Liepkalnio projekte, teisėjų kolegija pažymėjo, kad Tiekėjų grupė yra pateikusi įsakymą dėl </w:t>
      </w:r>
      <w:bookmarkStart w:id="39" w:name="Buk_71"/>
      <w:r w:rsidR="00493BF9" w:rsidRPr="00A92D85">
        <w:rPr>
          <w:bCs/>
        </w:rPr>
        <w:t xml:space="preserve">G. G. </w:t>
      </w:r>
      <w:bookmarkEnd w:id="39"/>
      <w:r w:rsidRPr="00A92D85">
        <w:rPr>
          <w:bCs/>
        </w:rPr>
        <w:t xml:space="preserve">skyrimo statinio statybos vadovu Liepkalnio projekte, tačiau minėtas įsakymas yra nepasirašytas. Teisėjų kolegijos vertinimu, vien toks nepasirašytas įsakymas iš tiesų nebūtų galėjęs įrodyti </w:t>
      </w:r>
      <w:bookmarkStart w:id="40" w:name="Buk_72"/>
      <w:r w:rsidR="00493BF9" w:rsidRPr="00A92D85">
        <w:rPr>
          <w:bCs/>
        </w:rPr>
        <w:t xml:space="preserve">G. G. </w:t>
      </w:r>
      <w:bookmarkEnd w:id="40"/>
      <w:r w:rsidRPr="00A92D85">
        <w:rPr>
          <w:bCs/>
        </w:rPr>
        <w:t xml:space="preserve">darbo patirties Liepkalnio projekte, jei į bylą nebūtų pateikti kiti įrodymai, patvirtinantys, kad </w:t>
      </w:r>
      <w:bookmarkStart w:id="41" w:name="Buk_23"/>
      <w:r w:rsidR="00493BF9" w:rsidRPr="00A92D85">
        <w:rPr>
          <w:bCs/>
        </w:rPr>
        <w:t xml:space="preserve">G. G. </w:t>
      </w:r>
      <w:bookmarkEnd w:id="41"/>
      <w:r w:rsidRPr="00A92D85">
        <w:rPr>
          <w:bCs/>
        </w:rPr>
        <w:t>ėjo statinio statybos vadovo pareigas šiame projekte. Teisėjų kolegija atkreipė dėmesį į tai, kad Liepkalnio projekto užsakovė UAB „</w:t>
      </w:r>
      <w:proofErr w:type="spellStart"/>
      <w:r w:rsidRPr="00A92D85">
        <w:rPr>
          <w:bCs/>
        </w:rPr>
        <w:t>Wirtgen</w:t>
      </w:r>
      <w:proofErr w:type="spellEnd"/>
      <w:r w:rsidRPr="00A92D85">
        <w:rPr>
          <w:bCs/>
        </w:rPr>
        <w:t xml:space="preserve"> Lietuva“ patvirtinime dėl tinkamai įvykdytos sutarties nurodė, jog </w:t>
      </w:r>
      <w:bookmarkStart w:id="42" w:name="Buk_24"/>
      <w:r w:rsidR="00493BF9" w:rsidRPr="00A92D85">
        <w:rPr>
          <w:bCs/>
        </w:rPr>
        <w:t xml:space="preserve">G. G. </w:t>
      </w:r>
      <w:bookmarkEnd w:id="42"/>
      <w:r w:rsidRPr="00A92D85">
        <w:rPr>
          <w:bCs/>
        </w:rPr>
        <w:t xml:space="preserve">laikotarpiu nuo 2016 m. vasario 15 d. iki 2016 m. spalio 10 d. ėjo statinio statybos vadovo pareigas, atliekant darbus susisiekimo komunikacijų grupei, kelių (gatvių) pogrupiui priskirtame statinyje. Ši pateikta informacija įrodo, kad </w:t>
      </w:r>
      <w:bookmarkStart w:id="43" w:name="Buk_25"/>
      <w:r w:rsidR="00493BF9" w:rsidRPr="00A92D85">
        <w:rPr>
          <w:bCs/>
        </w:rPr>
        <w:t xml:space="preserve">G. G. </w:t>
      </w:r>
      <w:bookmarkEnd w:id="43"/>
      <w:r w:rsidRPr="00A92D85">
        <w:rPr>
          <w:bCs/>
        </w:rPr>
        <w:t>iš tiesų buvo statinio statybos vadovu Liepkalnio projekte, ir tas faktas, jog UAB „Fegda“ įsakymas dėl šio specialisto skyrimo statinio statybos vadovu yra nepasirašytas, to paneigti negali.</w:t>
      </w:r>
    </w:p>
    <w:p w14:paraId="027CBED8" w14:textId="6C54AC2F" w:rsidR="00585ECF" w:rsidRPr="00A92D85" w:rsidRDefault="00585ECF" w:rsidP="00A92D85">
      <w:pPr>
        <w:widowControl w:val="0"/>
        <w:numPr>
          <w:ilvl w:val="0"/>
          <w:numId w:val="3"/>
        </w:numPr>
        <w:spacing w:after="120"/>
        <w:ind w:left="357" w:hanging="357"/>
        <w:jc w:val="both"/>
        <w:rPr>
          <w:bCs/>
        </w:rPr>
      </w:pPr>
      <w:r w:rsidRPr="00A92D85">
        <w:rPr>
          <w:bCs/>
        </w:rPr>
        <w:t xml:space="preserve">Vertindama ieškovės argumentą dėl negalimumo vertinti </w:t>
      </w:r>
      <w:bookmarkStart w:id="44" w:name="Buk_73"/>
      <w:r w:rsidR="00493BF9" w:rsidRPr="00A92D85">
        <w:rPr>
          <w:bCs/>
        </w:rPr>
        <w:t xml:space="preserve">G. G. </w:t>
      </w:r>
      <w:bookmarkEnd w:id="44"/>
      <w:r w:rsidRPr="00A92D85">
        <w:rPr>
          <w:bCs/>
        </w:rPr>
        <w:t xml:space="preserve">darbo patirtį Naugarduko projekte, teisėjų kolegija sutiko su ieškove, kad, atsižvelgiant į Lietuvos Aukščiausiojo Teismo 2016 m. vasario 24 d. nutartimi civilinėje byloje Nr. e3K-3-112-969/2016 suformuotą praktiką, </w:t>
      </w:r>
      <w:bookmarkStart w:id="45" w:name="Buk_2"/>
      <w:r w:rsidR="00493BF9" w:rsidRPr="00A92D85">
        <w:rPr>
          <w:bCs/>
        </w:rPr>
        <w:t xml:space="preserve">G. G. </w:t>
      </w:r>
      <w:bookmarkEnd w:id="45"/>
      <w:r w:rsidRPr="00A92D85">
        <w:rPr>
          <w:bCs/>
        </w:rPr>
        <w:t>statinio statybos vadovu Naugarduko projekte turėjo paskirti UAB „Mitnija“, o ne UAB „Fegda“, tačiau viena aplinkybė, jog į bylą yra pateiktas 2016 m. balandžio 4 d. UAB ,,Fegda“ (</w:t>
      </w:r>
      <w:proofErr w:type="spellStart"/>
      <w:r w:rsidRPr="00A92D85">
        <w:rPr>
          <w:bCs/>
        </w:rPr>
        <w:t>subrangovės</w:t>
      </w:r>
      <w:proofErr w:type="spellEnd"/>
      <w:r w:rsidRPr="00A92D85">
        <w:rPr>
          <w:bCs/>
        </w:rPr>
        <w:t xml:space="preserve">) įsakymas, kuriuo </w:t>
      </w:r>
      <w:bookmarkStart w:id="46" w:name="Buk_26"/>
      <w:r w:rsidR="00493BF9" w:rsidRPr="00A92D85">
        <w:rPr>
          <w:bCs/>
        </w:rPr>
        <w:t xml:space="preserve">G. G. </w:t>
      </w:r>
      <w:bookmarkEnd w:id="46"/>
      <w:r w:rsidRPr="00A92D85">
        <w:rPr>
          <w:bCs/>
        </w:rPr>
        <w:t xml:space="preserve">Naugarduko projekte skiriamas statinio statybos vadovu, nereiškia, kad ir UAB „Mitnija“ nebuvo priėmusi atitinkamo sprendimo dėl </w:t>
      </w:r>
      <w:bookmarkStart w:id="47" w:name="Buk_74"/>
      <w:r w:rsidR="00493BF9" w:rsidRPr="00A92D85">
        <w:rPr>
          <w:bCs/>
        </w:rPr>
        <w:t xml:space="preserve">G. G. </w:t>
      </w:r>
      <w:bookmarkEnd w:id="47"/>
      <w:r w:rsidRPr="00A92D85">
        <w:rPr>
          <w:bCs/>
        </w:rPr>
        <w:t xml:space="preserve">skyrimo statinio statybos vadovu. </w:t>
      </w:r>
    </w:p>
    <w:p w14:paraId="06B21540" w14:textId="6D7CEC3E" w:rsidR="00585ECF" w:rsidRPr="00A92D85" w:rsidRDefault="00585ECF" w:rsidP="00A92D85">
      <w:pPr>
        <w:widowControl w:val="0"/>
        <w:numPr>
          <w:ilvl w:val="0"/>
          <w:numId w:val="3"/>
        </w:numPr>
        <w:spacing w:after="120"/>
        <w:ind w:left="357" w:hanging="357"/>
        <w:jc w:val="both"/>
        <w:rPr>
          <w:bCs/>
        </w:rPr>
      </w:pPr>
      <w:r w:rsidRPr="00A92D85">
        <w:rPr>
          <w:bCs/>
        </w:rPr>
        <w:t xml:space="preserve">Be to, teisėjų kolegija atkreipė dėmesį į tai, kad, skirtingai nei ieškovės nurodytoje Lietuvos Aukščiausiojo Teismo 2016 m. nutartyje, nagrinėjamu atveju būtent rangovė UAB „Mitnija“ yra išdavusi pažymą, kurioje nurodyta ne tik tai, jog UAB „Fegda“ tinkamai atliko darbus šiame projekte, darbų trukmė 2016 m. balandžio 20 d. – 2017 m. lapkričio 10 d., bet ir tai, kad statinio statybos vadovu nurodytu laikotarpiu buvo </w:t>
      </w:r>
      <w:bookmarkStart w:id="48" w:name="Buk_27"/>
      <w:r w:rsidR="00493BF9" w:rsidRPr="00A92D85">
        <w:rPr>
          <w:bCs/>
        </w:rPr>
        <w:t>G. G.</w:t>
      </w:r>
      <w:bookmarkEnd w:id="48"/>
      <w:r w:rsidRPr="00A92D85">
        <w:rPr>
          <w:bCs/>
        </w:rPr>
        <w:t xml:space="preserve">. Be to, priešingai nei teigia ieškovė, byloje yra pateiktas ir galutinis Naugarduko projekto darbų perdavimo–priėmimo aktas, pasirašytas būtent </w:t>
      </w:r>
      <w:bookmarkStart w:id="49" w:name="Buk_75"/>
      <w:r w:rsidR="00493BF9" w:rsidRPr="00A92D85">
        <w:rPr>
          <w:bCs/>
        </w:rPr>
        <w:t>G. G.</w:t>
      </w:r>
      <w:bookmarkEnd w:id="49"/>
      <w:r w:rsidRPr="00A92D85">
        <w:rPr>
          <w:bCs/>
        </w:rPr>
        <w:t xml:space="preserve">. Taigi nurodytų dokumentų visuma leidžia ginčo Konkurso sąlygos Nr. 2 atitikčiai patikrinti įskaičiuoti </w:t>
      </w:r>
      <w:bookmarkStart w:id="50" w:name="Buk_76"/>
      <w:r w:rsidR="00493BF9" w:rsidRPr="00A92D85">
        <w:rPr>
          <w:bCs/>
        </w:rPr>
        <w:t xml:space="preserve">G. G. </w:t>
      </w:r>
      <w:bookmarkEnd w:id="50"/>
      <w:r w:rsidRPr="00A92D85">
        <w:rPr>
          <w:bCs/>
        </w:rPr>
        <w:t>darbo patirtį Naugarduko projekte.</w:t>
      </w:r>
    </w:p>
    <w:p w14:paraId="78E5F53E" w14:textId="7039A087" w:rsidR="00585ECF" w:rsidRPr="00A92D85" w:rsidRDefault="00585ECF" w:rsidP="00A92D85">
      <w:pPr>
        <w:widowControl w:val="0"/>
        <w:numPr>
          <w:ilvl w:val="0"/>
          <w:numId w:val="3"/>
        </w:numPr>
        <w:spacing w:after="120"/>
        <w:ind w:left="357" w:hanging="357"/>
        <w:jc w:val="both"/>
        <w:rPr>
          <w:bCs/>
        </w:rPr>
      </w:pPr>
      <w:r w:rsidRPr="00A92D85">
        <w:rPr>
          <w:bCs/>
        </w:rPr>
        <w:t xml:space="preserve">Teisėjų kolegija papildomai atkreipė dėmesį į tai, kad Tiekėjų grupė buvo pateikusi dokumentus ir dėl </w:t>
      </w:r>
      <w:bookmarkStart w:id="51" w:name="Buk_77"/>
      <w:r w:rsidR="00493BF9" w:rsidRPr="00A92D85">
        <w:rPr>
          <w:bCs/>
        </w:rPr>
        <w:t xml:space="preserve">G. G. </w:t>
      </w:r>
      <w:bookmarkEnd w:id="51"/>
      <w:r w:rsidRPr="00A92D85">
        <w:rPr>
          <w:bCs/>
        </w:rPr>
        <w:t xml:space="preserve">16 mėn. patirties ,,Lidl“ sandėliavimo paskirties pastato, esančio Erdvės g. 41, Ramučiai, Kauno r., teritorijos dangų įrengimo darbais projekte (toliau – „Lidl“ projektas) (laikotarpis nuo 2014 m. balandžio 28 d. iki 2015 m. rugpjūčio 25 d.). Nei atsakovė, nei ieškovė nenurodė jokių argumentų, kodėl ši </w:t>
      </w:r>
      <w:bookmarkStart w:id="52" w:name="Buk_78"/>
      <w:r w:rsidR="00493BF9" w:rsidRPr="00A92D85">
        <w:rPr>
          <w:bCs/>
        </w:rPr>
        <w:t xml:space="preserve">G. G. </w:t>
      </w:r>
      <w:bookmarkEnd w:id="52"/>
      <w:r w:rsidRPr="00A92D85">
        <w:rPr>
          <w:bCs/>
        </w:rPr>
        <w:t xml:space="preserve">patirtis negalėtų būti skaičiuojama vertinant Tiekėjų grupės atitiktį Profesinio pajėgumo reikalavimui, tuo labiau kad „Lidl“ projekto laikotarpis netgi nesutampa su kitais Tiekėjų grupės nurodytais projektais. Be to, teisėjų kolegija atkreipė dėmesį į tai, kad net ir tuo atveju, jei Naugarduko projektas nebūtų įskaičiuotas į </w:t>
      </w:r>
      <w:bookmarkStart w:id="53" w:name="Buk_79"/>
      <w:r w:rsidR="00493BF9" w:rsidRPr="00A92D85">
        <w:rPr>
          <w:bCs/>
        </w:rPr>
        <w:t xml:space="preserve">G. G. </w:t>
      </w:r>
      <w:bookmarkEnd w:id="53"/>
      <w:r w:rsidRPr="00A92D85">
        <w:rPr>
          <w:bCs/>
        </w:rPr>
        <w:t>patirties trukmę, net ją skaičiuojant pagal atsakovės taikytą skaičiavimo tvarką, šio specialisto patirtis vis tiek būtų pakankama ginčo Konkurso sąlygos Nr. 2 atitikčiai pagrįsti.</w:t>
      </w:r>
    </w:p>
    <w:p w14:paraId="28FE36D0" w14:textId="77777777" w:rsidR="00585ECF" w:rsidRPr="00A92D85" w:rsidRDefault="00585ECF" w:rsidP="00A92D85">
      <w:pPr>
        <w:pStyle w:val="ListParagraph"/>
        <w:widowControl w:val="0"/>
        <w:spacing w:after="120" w:line="240" w:lineRule="auto"/>
        <w:ind w:left="0" w:firstLine="720"/>
        <w:contextualSpacing w:val="0"/>
        <w:jc w:val="both"/>
        <w:rPr>
          <w:rFonts w:ascii="Times New Roman" w:hAnsi="Times New Roman"/>
          <w:sz w:val="24"/>
          <w:szCs w:val="24"/>
        </w:rPr>
      </w:pPr>
    </w:p>
    <w:p w14:paraId="3B899876" w14:textId="77777777" w:rsidR="00585ECF" w:rsidRPr="00A92D85" w:rsidRDefault="00585ECF" w:rsidP="00A92D85">
      <w:pPr>
        <w:pStyle w:val="ListParagraph"/>
        <w:widowControl w:val="0"/>
        <w:shd w:val="clear" w:color="auto" w:fill="FFFFFF"/>
        <w:spacing w:after="120" w:line="240" w:lineRule="auto"/>
        <w:ind w:left="0"/>
        <w:contextualSpacing w:val="0"/>
        <w:jc w:val="center"/>
        <w:rPr>
          <w:rFonts w:ascii="Times New Roman" w:hAnsi="Times New Roman"/>
          <w:sz w:val="24"/>
          <w:szCs w:val="24"/>
        </w:rPr>
      </w:pPr>
      <w:r w:rsidRPr="00A92D85">
        <w:rPr>
          <w:rFonts w:ascii="Times New Roman" w:hAnsi="Times New Roman"/>
          <w:sz w:val="24"/>
          <w:szCs w:val="24"/>
        </w:rPr>
        <w:t>IV. Kasacinių skundų ir atsiliepimų į juos teisiniai argumentai</w:t>
      </w:r>
    </w:p>
    <w:p w14:paraId="28AACAF9" w14:textId="77777777" w:rsidR="00585ECF" w:rsidRPr="00A92D85" w:rsidRDefault="00585ECF" w:rsidP="00A92D85">
      <w:pPr>
        <w:pStyle w:val="ListParagraph"/>
        <w:widowControl w:val="0"/>
        <w:spacing w:after="120" w:line="240" w:lineRule="auto"/>
        <w:ind w:left="0" w:firstLine="720"/>
        <w:contextualSpacing w:val="0"/>
        <w:jc w:val="both"/>
        <w:rPr>
          <w:rFonts w:ascii="Times New Roman" w:hAnsi="Times New Roman"/>
          <w:sz w:val="24"/>
          <w:szCs w:val="24"/>
        </w:rPr>
      </w:pPr>
    </w:p>
    <w:p w14:paraId="3B397FB5" w14:textId="77777777" w:rsidR="00585ECF" w:rsidRPr="00A92D85" w:rsidRDefault="00585ECF"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sz w:val="24"/>
          <w:szCs w:val="24"/>
        </w:rPr>
      </w:pPr>
      <w:r w:rsidRPr="00A92D85">
        <w:rPr>
          <w:rFonts w:ascii="Times New Roman" w:hAnsi="Times New Roman"/>
          <w:sz w:val="24"/>
          <w:szCs w:val="24"/>
        </w:rPr>
        <w:t xml:space="preserve">Kasaciniu skundu ieškovė prašo </w:t>
      </w:r>
      <w:r w:rsidRPr="00A92D85">
        <w:rPr>
          <w:rFonts w:ascii="Times New Roman" w:hAnsi="Times New Roman"/>
          <w:sz w:val="24"/>
          <w:szCs w:val="24"/>
        </w:rPr>
        <w:tab/>
        <w:t>Lietuvos apeliacinio teismo Civilinių bylų skyriaus teisėjų kolegijos 2020 m. vasario 3 d. nutartį ir Vilniaus apygardos teismo 2019 m. lapkričio 22 d. sprendimą civilinėje byloje Nr. 1 panaikinti bei priimti naują sprendimą – ieškinį tenkinti; priteisti bylinėjimosi išlaidų atlyginimą. Kasacinis skundas grindžiamas šiais argumentais:</w:t>
      </w:r>
    </w:p>
    <w:p w14:paraId="27E52702" w14:textId="77777777" w:rsidR="00585ECF" w:rsidRPr="00A92D85" w:rsidRDefault="00585ECF"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A92D85">
        <w:rPr>
          <w:rFonts w:ascii="Times New Roman" w:hAnsi="Times New Roman"/>
          <w:sz w:val="24"/>
          <w:szCs w:val="24"/>
        </w:rPr>
        <w:t xml:space="preserve">Teismai netinkamai sprendė dėl tiekėjo pasiūlymo turinio ir formos pusiausvyros, </w:t>
      </w:r>
      <w:r w:rsidRPr="00A92D85">
        <w:rPr>
          <w:rFonts w:ascii="Times New Roman" w:hAnsi="Times New Roman"/>
          <w:bCs/>
          <w:sz w:val="24"/>
          <w:szCs w:val="24"/>
        </w:rPr>
        <w:t xml:space="preserve">suteikė nepagrįstą prioritetą formalių reikalavimų pažeidimui, bet ne turiningajam ieškovės pateiktų </w:t>
      </w:r>
      <w:r w:rsidRPr="00A92D85">
        <w:rPr>
          <w:rFonts w:ascii="Times New Roman" w:hAnsi="Times New Roman"/>
          <w:bCs/>
          <w:sz w:val="24"/>
          <w:szCs w:val="24"/>
        </w:rPr>
        <w:lastRenderedPageBreak/>
        <w:t>dokumentų ir duomenų visumos vertinimui</w:t>
      </w:r>
      <w:r w:rsidRPr="00A92D85">
        <w:rPr>
          <w:rFonts w:ascii="Times New Roman" w:hAnsi="Times New Roman"/>
          <w:sz w:val="24"/>
          <w:szCs w:val="24"/>
        </w:rPr>
        <w:t xml:space="preserve">, todėl </w:t>
      </w:r>
      <w:r w:rsidRPr="00A92D85">
        <w:rPr>
          <w:rFonts w:ascii="Times New Roman" w:hAnsi="Times New Roman"/>
          <w:bCs/>
          <w:sz w:val="24"/>
          <w:szCs w:val="24"/>
        </w:rPr>
        <w:t>nukrypo nuo kasacinio teismo praktikos</w:t>
      </w:r>
      <w:r w:rsidRPr="00A92D85">
        <w:rPr>
          <w:rFonts w:ascii="Times New Roman" w:hAnsi="Times New Roman"/>
          <w:sz w:val="24"/>
          <w:szCs w:val="24"/>
        </w:rPr>
        <w:t>, pagal kurią viešųjų pirkimų procedūrų formalizavimas yra pateisinamas tiek, kiek tai padeda siekti viešųjų pirkimų tikslų ir nepažeidžia viešųjų pirkimų principų (Lietuvos Aukščiausiojo Teismo 2014 m. lapkričio 14 d. nutartis civilinėje byloje Nr. 3K-3-496/2014; 2017 m. lapkričio 16 d. nutartis civilinėje byloje Nr. e3K-3-369-916/2017; 2018 m. spalio 19 d. nutartis civilinėje byloje Nr. e3K-3-468-469/2018).</w:t>
      </w:r>
    </w:p>
    <w:p w14:paraId="1D1652EB" w14:textId="77777777" w:rsidR="00585ECF" w:rsidRPr="00A92D85" w:rsidRDefault="00585ECF"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A92D85">
        <w:rPr>
          <w:rFonts w:ascii="Times New Roman" w:hAnsi="Times New Roman"/>
          <w:sz w:val="24"/>
          <w:szCs w:val="24"/>
        </w:rPr>
        <w:t xml:space="preserve">Visus Konkurso sąlygų reikalavimus atitinkančio ir ekonomiškai naudingiausio </w:t>
      </w:r>
      <w:r w:rsidRPr="00A92D85">
        <w:rPr>
          <w:rFonts w:ascii="Times New Roman" w:hAnsi="Times New Roman"/>
          <w:bCs/>
          <w:sz w:val="24"/>
          <w:szCs w:val="24"/>
        </w:rPr>
        <w:t>pasiūlymo atmetimas vien dėl tariamos netinkamos papildomos garantijos trukmės</w:t>
      </w:r>
      <w:r w:rsidRPr="00A92D85">
        <w:rPr>
          <w:rFonts w:ascii="Times New Roman" w:hAnsi="Times New Roman"/>
          <w:sz w:val="24"/>
          <w:szCs w:val="24"/>
        </w:rPr>
        <w:t xml:space="preserve">, kuri nebuvo privalomas pasiūlymų vertinimo kriterijus, apibrėžties yra visiškai </w:t>
      </w:r>
      <w:r w:rsidRPr="00A92D85">
        <w:rPr>
          <w:rFonts w:ascii="Times New Roman" w:hAnsi="Times New Roman"/>
          <w:bCs/>
          <w:sz w:val="24"/>
          <w:szCs w:val="24"/>
        </w:rPr>
        <w:t>neproporcinga</w:t>
      </w:r>
      <w:r w:rsidRPr="00A92D85">
        <w:rPr>
          <w:rFonts w:ascii="Times New Roman" w:hAnsi="Times New Roman"/>
          <w:sz w:val="24"/>
          <w:szCs w:val="24"/>
        </w:rPr>
        <w:t xml:space="preserve">, nepagrįstai ūkio subjektų </w:t>
      </w:r>
      <w:r w:rsidRPr="00A92D85">
        <w:rPr>
          <w:rFonts w:ascii="Times New Roman" w:hAnsi="Times New Roman"/>
          <w:bCs/>
          <w:sz w:val="24"/>
          <w:szCs w:val="24"/>
        </w:rPr>
        <w:t xml:space="preserve">konkurenciją </w:t>
      </w:r>
      <w:r w:rsidRPr="00A92D85">
        <w:rPr>
          <w:rFonts w:ascii="Times New Roman" w:hAnsi="Times New Roman"/>
          <w:sz w:val="24"/>
          <w:szCs w:val="24"/>
        </w:rPr>
        <w:t xml:space="preserve">Konkurse </w:t>
      </w:r>
      <w:r w:rsidRPr="00A92D85">
        <w:rPr>
          <w:rFonts w:ascii="Times New Roman" w:hAnsi="Times New Roman"/>
          <w:bCs/>
          <w:sz w:val="24"/>
          <w:szCs w:val="24"/>
        </w:rPr>
        <w:t>ribojanti</w:t>
      </w:r>
      <w:r w:rsidRPr="00A92D85">
        <w:rPr>
          <w:rFonts w:ascii="Times New Roman" w:hAnsi="Times New Roman"/>
          <w:sz w:val="24"/>
          <w:szCs w:val="24"/>
        </w:rPr>
        <w:t xml:space="preserve">, </w:t>
      </w:r>
      <w:r w:rsidRPr="00A92D85">
        <w:rPr>
          <w:rFonts w:ascii="Times New Roman" w:hAnsi="Times New Roman"/>
          <w:bCs/>
          <w:sz w:val="24"/>
          <w:szCs w:val="24"/>
        </w:rPr>
        <w:t>racionalaus lėšų panaudojimo tikslui prieštaraujanti</w:t>
      </w:r>
      <w:r w:rsidRPr="00A92D85">
        <w:rPr>
          <w:rFonts w:ascii="Times New Roman" w:hAnsi="Times New Roman"/>
          <w:sz w:val="24"/>
          <w:szCs w:val="24"/>
        </w:rPr>
        <w:t xml:space="preserve"> bei </w:t>
      </w:r>
      <w:r w:rsidRPr="00A92D85">
        <w:rPr>
          <w:rFonts w:ascii="Times New Roman" w:hAnsi="Times New Roman"/>
          <w:bCs/>
          <w:sz w:val="24"/>
          <w:szCs w:val="24"/>
        </w:rPr>
        <w:t>turiningojo vertinimo principo neatitinkanti priemonė</w:t>
      </w:r>
      <w:r w:rsidRPr="00A92D85">
        <w:rPr>
          <w:rFonts w:ascii="Times New Roman" w:hAnsi="Times New Roman"/>
          <w:sz w:val="24"/>
          <w:szCs w:val="24"/>
        </w:rPr>
        <w:t>.</w:t>
      </w:r>
    </w:p>
    <w:p w14:paraId="7C77B704" w14:textId="77777777" w:rsidR="00585ECF" w:rsidRPr="00A92D85" w:rsidRDefault="00585ECF"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A92D85">
        <w:rPr>
          <w:rFonts w:ascii="Times New Roman" w:hAnsi="Times New Roman"/>
          <w:bCs/>
          <w:sz w:val="24"/>
          <w:szCs w:val="24"/>
        </w:rPr>
        <w:t>Prioritetą suteikus turiningajam pasiūlymų vertinimui, konkreti papildomos garantijos trukmė neabejotinai galėjo būti nustatyta</w:t>
      </w:r>
      <w:r w:rsidRPr="00A92D85">
        <w:rPr>
          <w:rFonts w:ascii="Times New Roman" w:hAnsi="Times New Roman"/>
          <w:sz w:val="24"/>
          <w:szCs w:val="24"/>
        </w:rPr>
        <w:t>: 1) prilyginant trumpiausiai galimai pagal jame nurodytą reikšmę, t. y. 2 metai ir 1 diena; 2) vertinant lingvistiškai, galėjo būti prilyginama lygiai 2 metams.</w:t>
      </w:r>
    </w:p>
    <w:p w14:paraId="17B516C2" w14:textId="77777777" w:rsidR="00585ECF" w:rsidRPr="00A92D85" w:rsidRDefault="00585ECF"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A92D85">
        <w:rPr>
          <w:rFonts w:ascii="Times New Roman" w:hAnsi="Times New Roman"/>
          <w:sz w:val="24"/>
          <w:szCs w:val="24"/>
        </w:rPr>
        <w:t xml:space="preserve">Negalint identifikuoti konkrečios papildomos garantijos trukmės, ieškovės </w:t>
      </w:r>
      <w:r w:rsidRPr="00A92D85">
        <w:rPr>
          <w:rFonts w:ascii="Times New Roman" w:hAnsi="Times New Roman"/>
          <w:bCs/>
          <w:sz w:val="24"/>
          <w:szCs w:val="24"/>
        </w:rPr>
        <w:t>pasiūlymas turėjo būti vertinamas pagal likusius pasiūlymų vertinimo kriterijus</w:t>
      </w:r>
      <w:r w:rsidRPr="00A92D85">
        <w:rPr>
          <w:rFonts w:ascii="Times New Roman" w:hAnsi="Times New Roman"/>
          <w:sz w:val="24"/>
          <w:szCs w:val="24"/>
        </w:rPr>
        <w:t xml:space="preserve">, už papildomą garantijos trukmę pasiūlymui balų neskiriant iš viso. Toks vertinimas savo sukeliamais padariniais būtų kur kas proporcingesnis ir logiškesnis. Tariamai neaiškios papildomos statinio garantinio termino trukmės pateikimo teisiniai padariniai negalėjo būti sunkesni nei pasiūlytos papildomos garantijos trukmės </w:t>
      </w:r>
      <w:proofErr w:type="spellStart"/>
      <w:r w:rsidRPr="00A92D85">
        <w:rPr>
          <w:rFonts w:ascii="Times New Roman" w:hAnsi="Times New Roman"/>
          <w:sz w:val="24"/>
          <w:szCs w:val="24"/>
        </w:rPr>
        <w:t>nevertinimas</w:t>
      </w:r>
      <w:proofErr w:type="spellEnd"/>
      <w:r w:rsidRPr="00A92D85">
        <w:rPr>
          <w:rFonts w:ascii="Times New Roman" w:hAnsi="Times New Roman"/>
          <w:sz w:val="24"/>
          <w:szCs w:val="24"/>
        </w:rPr>
        <w:t>.</w:t>
      </w:r>
    </w:p>
    <w:p w14:paraId="1936BF29" w14:textId="77777777" w:rsidR="00585ECF" w:rsidRPr="00A92D85" w:rsidRDefault="00585ECF"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A92D85">
        <w:rPr>
          <w:rFonts w:ascii="Times New Roman" w:hAnsi="Times New Roman"/>
          <w:bCs/>
          <w:sz w:val="24"/>
          <w:szCs w:val="24"/>
        </w:rPr>
        <w:t>Neatmesdama pasiūlymo, atsakovė Konkurse būtų užtikrinusi konkurenciją</w:t>
      </w:r>
      <w:r w:rsidRPr="00A92D85">
        <w:rPr>
          <w:rFonts w:ascii="Times New Roman" w:hAnsi="Times New Roman"/>
          <w:sz w:val="24"/>
          <w:szCs w:val="24"/>
        </w:rPr>
        <w:t>. Konstatavus, kad ieškovė netinkamai įgyvendino teisę pasiūlyti papildomą garantijos trukmę, kiti Konkurse dalyvaujantys tiekėjai, pasiūlę papildomą garantijos trukmę, turėtų pranašumą bei galimybę surinkti didesnį kiekį ekonominio naudingumo balų.</w:t>
      </w:r>
    </w:p>
    <w:p w14:paraId="64504196" w14:textId="77777777" w:rsidR="00585ECF" w:rsidRPr="00A92D85" w:rsidRDefault="00585ECF"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A92D85">
        <w:rPr>
          <w:rFonts w:ascii="Times New Roman" w:hAnsi="Times New Roman"/>
          <w:sz w:val="24"/>
          <w:szCs w:val="24"/>
        </w:rPr>
        <w:t xml:space="preserve">Pasiūlymo vertinimo formalumą patvirtina ir faktas, kad </w:t>
      </w:r>
      <w:r w:rsidRPr="00A92D85">
        <w:rPr>
          <w:rFonts w:ascii="Times New Roman" w:hAnsi="Times New Roman"/>
          <w:bCs/>
          <w:sz w:val="24"/>
          <w:szCs w:val="24"/>
        </w:rPr>
        <w:t xml:space="preserve">net ir netikslių duomenų dėl privalomųjų pasiūlymų vertinimo kriterijų pateikimas ne visuomet lemia pasiūlymų atmetimą </w:t>
      </w:r>
      <w:r w:rsidRPr="00A92D85">
        <w:rPr>
          <w:rFonts w:ascii="Times New Roman" w:hAnsi="Times New Roman"/>
          <w:sz w:val="24"/>
          <w:szCs w:val="24"/>
        </w:rPr>
        <w:t>(pvz., Konkurso sąlygų 43.1, 63, 66 punktai</w:t>
      </w:r>
      <w:r w:rsidRPr="00A92D85">
        <w:rPr>
          <w:rFonts w:ascii="Times New Roman" w:hAnsi="Times New Roman"/>
          <w:bCs/>
          <w:sz w:val="24"/>
          <w:szCs w:val="24"/>
        </w:rPr>
        <w:t>)</w:t>
      </w:r>
      <w:r w:rsidRPr="00A92D85">
        <w:rPr>
          <w:rFonts w:ascii="Times New Roman" w:hAnsi="Times New Roman"/>
          <w:sz w:val="24"/>
          <w:szCs w:val="24"/>
        </w:rPr>
        <w:t xml:space="preserve">. </w:t>
      </w:r>
    </w:p>
    <w:p w14:paraId="75F11272" w14:textId="77777777" w:rsidR="00585ECF" w:rsidRPr="00A92D85" w:rsidRDefault="00585ECF"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sz w:val="24"/>
          <w:szCs w:val="24"/>
        </w:rPr>
      </w:pPr>
      <w:r w:rsidRPr="00A92D85">
        <w:rPr>
          <w:rFonts w:ascii="Times New Roman" w:hAnsi="Times New Roman"/>
          <w:sz w:val="24"/>
          <w:szCs w:val="24"/>
        </w:rPr>
        <w:t xml:space="preserve">Lietuvos Aukščiausiojo Teismo praktikoje nebuvo nagrinėta, kokius teisinius padarinius sukelia netinkamas teisės pretenduoti į papildomus ekonominio naudingumo balus įgyvendinimas. Tokių teisinių padarinių atskleidimas yra reikšmingas, nes perkančiosios organizacijos viešųjų pirkimų sąlygose vis dažniau įtvirtina dispozityvius ekonominio naudingumo vertinimo kriterijus, be to, </w:t>
      </w:r>
      <w:r w:rsidRPr="00A92D85">
        <w:rPr>
          <w:rFonts w:ascii="Times New Roman" w:hAnsi="Times New Roman"/>
          <w:bCs/>
          <w:sz w:val="24"/>
          <w:szCs w:val="24"/>
        </w:rPr>
        <w:t>apeliacinės instancijos teismas skundžiama nutartimi formuoja ydingą pasiūlymų siaurąja prasme vertinimo praktiką</w:t>
      </w:r>
      <w:r w:rsidRPr="00A92D85">
        <w:rPr>
          <w:rFonts w:ascii="Times New Roman" w:hAnsi="Times New Roman"/>
          <w:sz w:val="24"/>
          <w:szCs w:val="24"/>
        </w:rPr>
        <w:t xml:space="preserve">, </w:t>
      </w:r>
      <w:r w:rsidRPr="00A92D85">
        <w:rPr>
          <w:rFonts w:ascii="Times New Roman" w:hAnsi="Times New Roman"/>
          <w:bCs/>
          <w:sz w:val="24"/>
          <w:szCs w:val="24"/>
        </w:rPr>
        <w:t>kai visus privalomuosius ekonominio naudingumo vertinimo kriterijus atitinkantis</w:t>
      </w:r>
      <w:r w:rsidRPr="00A92D85">
        <w:rPr>
          <w:rFonts w:ascii="Times New Roman" w:hAnsi="Times New Roman"/>
          <w:sz w:val="24"/>
          <w:szCs w:val="24"/>
        </w:rPr>
        <w:t xml:space="preserve"> ir pagal juos įvertinti galimas </w:t>
      </w:r>
      <w:r w:rsidRPr="00A92D85">
        <w:rPr>
          <w:rFonts w:ascii="Times New Roman" w:hAnsi="Times New Roman"/>
          <w:bCs/>
          <w:sz w:val="24"/>
          <w:szCs w:val="24"/>
        </w:rPr>
        <w:t>pasiūlymas yra atmestinas išimtinai tik dėl suklydimo pateikiant duomenis, susijusius su dispozityviojo ekonominio naudingumo vertinimo kriterijumi</w:t>
      </w:r>
      <w:r w:rsidRPr="00A92D85">
        <w:rPr>
          <w:rFonts w:ascii="Times New Roman" w:hAnsi="Times New Roman"/>
          <w:sz w:val="24"/>
          <w:szCs w:val="24"/>
        </w:rPr>
        <w:t>.</w:t>
      </w:r>
    </w:p>
    <w:p w14:paraId="3C5DA264"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iCs/>
          <w:sz w:val="24"/>
          <w:szCs w:val="24"/>
        </w:rPr>
      </w:pPr>
      <w:bookmarkStart w:id="54" w:name="_Hlk50648406"/>
      <w:r w:rsidRPr="00A92D85">
        <w:rPr>
          <w:rFonts w:ascii="Times New Roman" w:hAnsi="Times New Roman"/>
          <w:iCs/>
          <w:sz w:val="24"/>
          <w:szCs w:val="24"/>
        </w:rPr>
        <w:t>Atsakovė atsiliepimu į kasacinį skundą prašo jį atmesti, skundžiamus teismų procesinius sprendimus civilinėje byloje Nr. 1 palikti nepakeistus; priteisti bylinėjimosi išlaidų atlyginimą. Atsiliepime nurodomi šie argumentai:</w:t>
      </w:r>
    </w:p>
    <w:p w14:paraId="6F2B9D48" w14:textId="77777777" w:rsidR="00585ECF" w:rsidRPr="00A92D85" w:rsidRDefault="00585ECF" w:rsidP="00A92D85">
      <w:pPr>
        <w:pStyle w:val="ListParagraph"/>
        <w:widowControl w:val="0"/>
        <w:numPr>
          <w:ilvl w:val="1"/>
          <w:numId w:val="3"/>
        </w:numPr>
        <w:spacing w:after="120" w:line="240" w:lineRule="auto"/>
        <w:ind w:left="788" w:hanging="431"/>
        <w:contextualSpacing w:val="0"/>
        <w:jc w:val="both"/>
        <w:rPr>
          <w:rFonts w:ascii="Times New Roman" w:hAnsi="Times New Roman"/>
          <w:iCs/>
          <w:sz w:val="24"/>
          <w:szCs w:val="24"/>
        </w:rPr>
      </w:pPr>
      <w:r w:rsidRPr="00A92D85">
        <w:rPr>
          <w:rFonts w:ascii="Times New Roman" w:hAnsi="Times New Roman"/>
          <w:iCs/>
          <w:sz w:val="24"/>
          <w:szCs w:val="24"/>
        </w:rPr>
        <w:t>Pasiūlymo siaurąja prasme trūkumų sąsaja su ekonominio naudingumo kriterijais nelemia švelnesnio tokių trūkumų vertinimo. Ieškovė, nusprendusi pasinaudoti teise gauti papildomus ekonominio naudingumo balus, turėjo pareigą laikytis Konkurso sąlygose nustatytų reikalavimų. Ieškovė nepagrįstai skirsto Konkurso sąlygose nustatytus ekonominio naudingumo kriterijus į privalomus ir neprivalomus. Toks skirstymas bet kuriuo atveju nepaneigia pareigos laikytis Konkurso sąlygų.</w:t>
      </w:r>
    </w:p>
    <w:p w14:paraId="773DD3E1" w14:textId="77777777" w:rsidR="00585ECF" w:rsidRPr="00A92D85" w:rsidRDefault="00585ECF" w:rsidP="00A92D85">
      <w:pPr>
        <w:pStyle w:val="ListParagraph"/>
        <w:widowControl w:val="0"/>
        <w:numPr>
          <w:ilvl w:val="1"/>
          <w:numId w:val="3"/>
        </w:numPr>
        <w:spacing w:after="120" w:line="240" w:lineRule="auto"/>
        <w:ind w:left="788" w:hanging="431"/>
        <w:contextualSpacing w:val="0"/>
        <w:jc w:val="both"/>
        <w:rPr>
          <w:rFonts w:ascii="Times New Roman" w:hAnsi="Times New Roman"/>
          <w:iCs/>
          <w:sz w:val="24"/>
          <w:szCs w:val="24"/>
        </w:rPr>
      </w:pPr>
      <w:r w:rsidRPr="00A92D85">
        <w:rPr>
          <w:rFonts w:ascii="Times New Roman" w:hAnsi="Times New Roman"/>
          <w:iCs/>
          <w:sz w:val="24"/>
          <w:szCs w:val="24"/>
        </w:rPr>
        <w:t xml:space="preserve">Teismai nenukrypo nuo turiningojo pasiūlymo siaurąja prasme vertinimo principo. Atsižvelgdami į ieškovės pasiūlyme nustatytų trūkumų dėl papildomos statinio garantinio </w:t>
      </w:r>
      <w:r w:rsidRPr="00A92D85">
        <w:rPr>
          <w:rFonts w:ascii="Times New Roman" w:hAnsi="Times New Roman"/>
          <w:iCs/>
          <w:sz w:val="24"/>
          <w:szCs w:val="24"/>
        </w:rPr>
        <w:lastRenderedPageBreak/>
        <w:t xml:space="preserve">termino trukmės išraiškos pobūdį (trukmė galėjo būti paaiškinama ir interpretuojama nurodant bet kokį skaičių nuo 2 metų ir skirtingi subjektai galėjo nurodyti visiškai skirtingus skaičius, priklausomai nuo jų pačių pasirinkimo ir nuo jų pačių valios) teismai pagrįstai sprendė, kad: atsakovė negalėjo nustatyti konkrečios trukmės, elgesys pačiai sprendžiant dėl pasiūlytos papildomos statinio garantinio termino trukmės peržengtų turiningojo pasiūlymo vertinimo ribas, būtų nukrypta nuo kasacinio teismo praktikos dėl suabsoliutinto turiningojo pasiūlymo vertinimo; negalėjo kreiptis į ieškovę ar leisti jai savo iniciatyva papildyti, paaiškinti ar patikslinti Konkurso sąlygų reikalavimų neatitinkančią neapibrėžtos trukmės papildomą statinio garantinio termino trukmę, nes tai būtų lėmę draudžiamą pasiūlymo esmės keitimą; taip pat negalėjo išvis nevertinti ieškovės pasiūlymo dalies dėl pasiūlytos papildomos statinio garantinio termino trukmės, nes tokiu būdu būtų ieškovei suteiktas konkurencinis pranašumas, leidžiant nesilaikyti Konkurso sąlygų.  </w:t>
      </w:r>
    </w:p>
    <w:p w14:paraId="19F66157" w14:textId="77777777" w:rsidR="00585ECF" w:rsidRPr="00A92D85" w:rsidRDefault="00585ECF" w:rsidP="00A92D85">
      <w:pPr>
        <w:pStyle w:val="ListParagraph"/>
        <w:widowControl w:val="0"/>
        <w:numPr>
          <w:ilvl w:val="1"/>
          <w:numId w:val="3"/>
        </w:numPr>
        <w:spacing w:after="120" w:line="240" w:lineRule="auto"/>
        <w:ind w:left="788" w:hanging="431"/>
        <w:contextualSpacing w:val="0"/>
        <w:jc w:val="both"/>
        <w:rPr>
          <w:rFonts w:ascii="Times New Roman" w:hAnsi="Times New Roman"/>
          <w:iCs/>
          <w:sz w:val="24"/>
          <w:szCs w:val="24"/>
        </w:rPr>
      </w:pPr>
      <w:r w:rsidRPr="00A92D85">
        <w:rPr>
          <w:rFonts w:ascii="Times New Roman" w:hAnsi="Times New Roman"/>
          <w:iCs/>
          <w:sz w:val="24"/>
          <w:szCs w:val="24"/>
        </w:rPr>
        <w:t xml:space="preserve"> Ieškovės siūloma suformuluoti nauja taisyklė, nustatant tris pasiūlymų kategorijas, t. y. pasiūlymą plačiąja prasme, o pasiūlymą siaurąja prasme išskirti į du tipus – tuos, kurie dėl juose nustatytų trūkumų turi būti atmetami, ir tuos, kurie gali būti vertinami toliau, neatitinka VPĮ nustatyto reguliavimo (VPĮ 45 straipsnio 3 dalis, 55 straipsnio 9 dalis, 2 straipsnio 18 dalies 1 punktas) ir teismų praktikos, pagal kurią pasiūlymo siaurąja prasme trūkumas, kuris nėra akivaizdus ir lengvai ištaisomas, lemia pasiūlymo atmetimą, nepriklausomai nuo trūkumo mažareikšmiškumo. </w:t>
      </w:r>
    </w:p>
    <w:p w14:paraId="1C011129" w14:textId="77777777" w:rsidR="00585ECF" w:rsidRPr="00A92D85" w:rsidRDefault="00585ECF" w:rsidP="00A92D85">
      <w:pPr>
        <w:pStyle w:val="ListParagraph"/>
        <w:widowControl w:val="0"/>
        <w:numPr>
          <w:ilvl w:val="1"/>
          <w:numId w:val="3"/>
        </w:numPr>
        <w:spacing w:after="120" w:line="240" w:lineRule="auto"/>
        <w:ind w:left="788" w:hanging="431"/>
        <w:contextualSpacing w:val="0"/>
        <w:jc w:val="both"/>
        <w:rPr>
          <w:rFonts w:ascii="Times New Roman" w:hAnsi="Times New Roman"/>
          <w:iCs/>
          <w:sz w:val="24"/>
          <w:szCs w:val="24"/>
        </w:rPr>
      </w:pPr>
      <w:r w:rsidRPr="00A92D85">
        <w:rPr>
          <w:rFonts w:ascii="Times New Roman" w:hAnsi="Times New Roman"/>
          <w:iCs/>
          <w:sz w:val="24"/>
          <w:szCs w:val="24"/>
        </w:rPr>
        <w:t>Griežtai formuojama kasacinio teismo praktika dėl pasiūlymo siaurąja prasme trūkumų vertinimo leidžia perkančiosioms organizacijoms užkirsti kelią tiekėjų manipuliacijoms bei galimai nesąžiningiems veiksmams iš pradžių pasiūlant neaiškią ekonominio naudingumo reikšmę ir vėliau ją keičiant pagal susiklosčiusią situaciją. Ginčo situacija nėra specifinė ar išskirtinė, kad lemtų poreikį kitaip nei nuoseklioje kasacinio teismo praktikoje vertinti ieškovės pasiūlyme siaurąja prasme nustatytus trūkumus. Dėl ieškovės pasiūlymo trūkumo sąsajos su būtent ekonominio naudingumo kriterijais sistemiškai vertinant visą viešųjų pirkimų reguliavimą turėtų būti taikomas tik dar griežtesnis nustatytų trūkumų vertinimas.</w:t>
      </w:r>
    </w:p>
    <w:p w14:paraId="6FFC2177" w14:textId="77777777" w:rsidR="00585ECF" w:rsidRPr="00A92D85" w:rsidRDefault="00585ECF" w:rsidP="00A92D85">
      <w:pPr>
        <w:pStyle w:val="ListParagraph"/>
        <w:widowControl w:val="0"/>
        <w:numPr>
          <w:ilvl w:val="1"/>
          <w:numId w:val="3"/>
        </w:numPr>
        <w:spacing w:after="120" w:line="240" w:lineRule="auto"/>
        <w:ind w:left="788" w:hanging="431"/>
        <w:contextualSpacing w:val="0"/>
        <w:jc w:val="both"/>
        <w:rPr>
          <w:rFonts w:ascii="Times New Roman" w:hAnsi="Times New Roman"/>
          <w:iCs/>
          <w:sz w:val="24"/>
          <w:szCs w:val="24"/>
        </w:rPr>
      </w:pPr>
      <w:r w:rsidRPr="00A92D85">
        <w:rPr>
          <w:rFonts w:ascii="Times New Roman" w:hAnsi="Times New Roman"/>
          <w:iCs/>
          <w:sz w:val="24"/>
          <w:szCs w:val="24"/>
        </w:rPr>
        <w:t xml:space="preserve">Ieškovė pati neturi aiškios pozicijos dėl savo pasiūlytos reikšmės tinkamumo ir dėl to, kaip tiksliai turėjo būti įvertintas jos pasiūlymas. Ieškovė laikosi prieštaringos pozicijos, nes, viena vertus, įrodinėja, kad tinkamai nurodė ekonominio naudingumo reikšmę ir atsakovė turėjo ją vertinti, tačiau, kita vertus, pripažįsta padarytą klaidą, tik nesutinka su tokios klaidos sukeliamais padariniais. </w:t>
      </w:r>
    </w:p>
    <w:p w14:paraId="369CCEB0" w14:textId="77777777" w:rsidR="00585ECF" w:rsidRPr="00A92D85" w:rsidRDefault="00585ECF" w:rsidP="00A92D85">
      <w:pPr>
        <w:pStyle w:val="ListParagraph"/>
        <w:widowControl w:val="0"/>
        <w:numPr>
          <w:ilvl w:val="0"/>
          <w:numId w:val="3"/>
        </w:numPr>
        <w:spacing w:after="120" w:line="240" w:lineRule="auto"/>
        <w:ind w:left="357" w:hanging="357"/>
        <w:contextualSpacing w:val="0"/>
        <w:jc w:val="both"/>
        <w:rPr>
          <w:rFonts w:ascii="Times New Roman" w:hAnsi="Times New Roman"/>
          <w:iCs/>
          <w:sz w:val="24"/>
          <w:szCs w:val="24"/>
        </w:rPr>
      </w:pPr>
      <w:r w:rsidRPr="00A92D85">
        <w:rPr>
          <w:rFonts w:ascii="Times New Roman" w:hAnsi="Times New Roman"/>
          <w:sz w:val="24"/>
          <w:szCs w:val="24"/>
        </w:rPr>
        <w:t xml:space="preserve">Trečiasis asmuo UAB „Fegda“ </w:t>
      </w:r>
      <w:r w:rsidRPr="00A92D85">
        <w:rPr>
          <w:rFonts w:ascii="Times New Roman" w:hAnsi="Times New Roman"/>
          <w:iCs/>
          <w:sz w:val="24"/>
          <w:szCs w:val="24"/>
        </w:rPr>
        <w:t xml:space="preserve">atsiliepimu į kasacinį skundą prašo </w:t>
      </w:r>
      <w:r w:rsidRPr="00A92D85">
        <w:rPr>
          <w:rFonts w:ascii="Times New Roman" w:hAnsi="Times New Roman"/>
          <w:sz w:val="24"/>
          <w:szCs w:val="24"/>
        </w:rPr>
        <w:t>jį atmesti, skundžiamus teismų procesinius sprendimus civilinėje byloje Nr. 1 palikti nepakeistus; priteisti bylinėjimosi išlaidų atlyginimą. Atsiliepime nurodomi šie argumentai:</w:t>
      </w:r>
    </w:p>
    <w:bookmarkEnd w:id="54"/>
    <w:p w14:paraId="38B2048A" w14:textId="77777777" w:rsidR="00585ECF" w:rsidRPr="00A92D85" w:rsidRDefault="00585ECF" w:rsidP="00A92D85">
      <w:pPr>
        <w:pStyle w:val="ListParagraph"/>
        <w:widowControl w:val="0"/>
        <w:numPr>
          <w:ilvl w:val="1"/>
          <w:numId w:val="3"/>
        </w:numPr>
        <w:spacing w:after="120" w:line="240" w:lineRule="auto"/>
        <w:ind w:left="788" w:hanging="431"/>
        <w:contextualSpacing w:val="0"/>
        <w:jc w:val="both"/>
        <w:rPr>
          <w:rFonts w:ascii="Times New Roman" w:hAnsi="Times New Roman"/>
          <w:iCs/>
          <w:sz w:val="24"/>
          <w:szCs w:val="24"/>
        </w:rPr>
      </w:pPr>
      <w:r w:rsidRPr="00A92D85">
        <w:rPr>
          <w:rFonts w:ascii="Times New Roman" w:hAnsi="Times New Roman"/>
          <w:iCs/>
          <w:sz w:val="24"/>
          <w:szCs w:val="24"/>
        </w:rPr>
        <w:t xml:space="preserve">Teismai pagrįstai nustatė, kad ieškovės pasiūlymo dalis, susijusi su papildomu statinio garantiniu terminu, yra laikytina pasiūlymo siaurąja prasme dalimi. Ieškovė, Konkurse tariamai tikslindama pasiūlymą siaurąja prasme, pateikė visiškai naujus, su pirminiu pasiūlymu nenurodytus duomenis, todėl, pakeitus pasiūlymą siaurąja prasme, perkančioji organizacija teisėtai ir pagrįstai pašalino ieškovę iš Konkurso procedūrų. Pasiūlymo atmetimas ir pašalinimas iš Konkurso procedūrų yra vieninteliai galimi teisiniai padariniai, kurie taikytini viešųjų pirkimų dalyviui, pakeitusiam pasiūlymą siaurąja prasme. </w:t>
      </w:r>
    </w:p>
    <w:p w14:paraId="2064EA5E" w14:textId="77777777" w:rsidR="00585ECF" w:rsidRPr="00A92D85" w:rsidRDefault="00585ECF" w:rsidP="00A92D85">
      <w:pPr>
        <w:pStyle w:val="ListParagraph"/>
        <w:widowControl w:val="0"/>
        <w:numPr>
          <w:ilvl w:val="1"/>
          <w:numId w:val="3"/>
        </w:numPr>
        <w:spacing w:after="120" w:line="240" w:lineRule="auto"/>
        <w:ind w:left="788" w:hanging="431"/>
        <w:contextualSpacing w:val="0"/>
        <w:jc w:val="both"/>
        <w:rPr>
          <w:rFonts w:ascii="Times New Roman" w:hAnsi="Times New Roman"/>
          <w:iCs/>
          <w:sz w:val="24"/>
          <w:szCs w:val="24"/>
        </w:rPr>
      </w:pPr>
      <w:r w:rsidRPr="00A92D85">
        <w:rPr>
          <w:rFonts w:ascii="Times New Roman" w:hAnsi="Times New Roman"/>
          <w:iCs/>
          <w:sz w:val="24"/>
          <w:szCs w:val="24"/>
        </w:rPr>
        <w:t>Teismai tinkamai vadovavosi suformuota kasacinio teismo praktika bylose dėl pasiūlymo siaurąja prasme pakeitimo. Ieškovės siūlomi pasiūlymo siaurąja prasme pakeitimo padariniai – leidimas toliau vertinti tiekėjo pakeistą pasiūlymą – prieštarautų šiai praktikai.</w:t>
      </w:r>
    </w:p>
    <w:p w14:paraId="5A7FCF85" w14:textId="77777777" w:rsidR="00585ECF" w:rsidRPr="00A92D85" w:rsidRDefault="00585ECF" w:rsidP="00A92D85">
      <w:pPr>
        <w:pStyle w:val="ListParagraph"/>
        <w:widowControl w:val="0"/>
        <w:numPr>
          <w:ilvl w:val="1"/>
          <w:numId w:val="3"/>
        </w:numPr>
        <w:spacing w:after="120" w:line="240" w:lineRule="auto"/>
        <w:ind w:left="788" w:hanging="431"/>
        <w:contextualSpacing w:val="0"/>
        <w:jc w:val="both"/>
        <w:rPr>
          <w:rFonts w:ascii="Times New Roman" w:hAnsi="Times New Roman"/>
          <w:iCs/>
          <w:sz w:val="24"/>
          <w:szCs w:val="24"/>
        </w:rPr>
      </w:pPr>
      <w:r w:rsidRPr="00A92D85">
        <w:rPr>
          <w:rFonts w:ascii="Times New Roman" w:hAnsi="Times New Roman"/>
          <w:iCs/>
          <w:sz w:val="24"/>
          <w:szCs w:val="24"/>
        </w:rPr>
        <w:t>Teismai nepažeidė turinio prieš formos principo viešuosiuose pirkimuose. Kasaciniame skunde pateikdama mažiausiai tris galimas savo pasiūlymo po pakeitimo vertinimo alternatyvas,</w:t>
      </w:r>
      <w:r w:rsidRPr="00A92D85">
        <w:rPr>
          <w:rFonts w:ascii="Times New Roman" w:hAnsi="Times New Roman"/>
          <w:sz w:val="24"/>
          <w:szCs w:val="24"/>
        </w:rPr>
        <w:t xml:space="preserve"> ieškovė pati nežino, koks </w:t>
      </w:r>
      <w:r w:rsidRPr="00A92D85">
        <w:rPr>
          <w:rFonts w:ascii="Times New Roman" w:hAnsi="Times New Roman"/>
          <w:iCs/>
          <w:sz w:val="24"/>
          <w:szCs w:val="24"/>
        </w:rPr>
        <w:t>buvo tikrasis jos pasiūlymo turinys.</w:t>
      </w:r>
    </w:p>
    <w:p w14:paraId="74490412" w14:textId="77777777" w:rsidR="00585ECF" w:rsidRPr="00A92D85" w:rsidRDefault="00585ECF" w:rsidP="00A92D85">
      <w:pPr>
        <w:pStyle w:val="ListParagraph"/>
        <w:widowControl w:val="0"/>
        <w:numPr>
          <w:ilvl w:val="1"/>
          <w:numId w:val="3"/>
        </w:numPr>
        <w:spacing w:after="120" w:line="240" w:lineRule="auto"/>
        <w:ind w:left="788" w:hanging="431"/>
        <w:contextualSpacing w:val="0"/>
        <w:jc w:val="both"/>
        <w:rPr>
          <w:rFonts w:ascii="Times New Roman" w:hAnsi="Times New Roman"/>
          <w:iCs/>
          <w:sz w:val="24"/>
          <w:szCs w:val="24"/>
        </w:rPr>
      </w:pPr>
      <w:r w:rsidRPr="00A92D85">
        <w:rPr>
          <w:rFonts w:ascii="Times New Roman" w:hAnsi="Times New Roman"/>
          <w:iCs/>
          <w:sz w:val="24"/>
          <w:szCs w:val="24"/>
        </w:rPr>
        <w:t xml:space="preserve"> Net ir nustačius viešųjų pirkimų procedūrų pažeidimus, Sutarties nutraukimas būtų </w:t>
      </w:r>
      <w:r w:rsidRPr="00A92D85">
        <w:rPr>
          <w:rFonts w:ascii="Times New Roman" w:hAnsi="Times New Roman"/>
          <w:iCs/>
          <w:sz w:val="24"/>
          <w:szCs w:val="24"/>
        </w:rPr>
        <w:lastRenderedPageBreak/>
        <w:t>neproporcingas, nes jau yra įvykdyta reikšminga jos dalis. Be to, ieškovė neįrodinėjo, kad jos nurodomas pažeidimas turėtų įtakos Konkurso rezultatams.</w:t>
      </w:r>
    </w:p>
    <w:p w14:paraId="302E0FD1" w14:textId="77777777" w:rsidR="00585ECF" w:rsidRPr="00A92D85" w:rsidRDefault="00585ECF" w:rsidP="00A92D85">
      <w:pPr>
        <w:widowControl w:val="0"/>
        <w:numPr>
          <w:ilvl w:val="0"/>
          <w:numId w:val="3"/>
        </w:numPr>
        <w:spacing w:after="120"/>
        <w:ind w:left="357" w:hanging="357"/>
        <w:jc w:val="both"/>
      </w:pPr>
      <w:r w:rsidRPr="00A92D85">
        <w:rPr>
          <w:bCs/>
        </w:rPr>
        <w:t xml:space="preserve">Kasaciniu skundu ieškovė prašo panaikinti Lietuvos apeliacinio teismo Civilinių bylų skyriaus teisėjų kolegijos 2020 m. kovo 19 d. nutartį, kuria buvo paliktas nepakeistas Vilniaus apygardos teismo 2020 m. sausio 6 d. sprendimas civilinėje byloje Nr. </w:t>
      </w:r>
      <w:r w:rsidRPr="00A92D85">
        <w:t>2,</w:t>
      </w:r>
      <w:r w:rsidRPr="00A92D85">
        <w:rPr>
          <w:bCs/>
        </w:rPr>
        <w:t xml:space="preserve"> ir priimti naują sprendimą – ieškinį tenkinti, priteisti bylinėjimosi išlaidų atlyginimą. </w:t>
      </w:r>
      <w:r w:rsidRPr="00A92D85">
        <w:t>Kasacinis skundas grindžiamas šiais argumentais:</w:t>
      </w:r>
    </w:p>
    <w:p w14:paraId="72218057" w14:textId="77777777" w:rsidR="00585ECF" w:rsidRPr="00A92D85" w:rsidRDefault="00585ECF" w:rsidP="00A92D85">
      <w:pPr>
        <w:pStyle w:val="ListParagraph"/>
        <w:widowControl w:val="0"/>
        <w:numPr>
          <w:ilvl w:val="1"/>
          <w:numId w:val="3"/>
        </w:numPr>
        <w:spacing w:after="120" w:line="240" w:lineRule="auto"/>
        <w:ind w:left="788" w:hanging="431"/>
        <w:contextualSpacing w:val="0"/>
        <w:jc w:val="both"/>
        <w:rPr>
          <w:rFonts w:ascii="Times New Roman" w:hAnsi="Times New Roman"/>
          <w:sz w:val="24"/>
          <w:lang w:bidi="lt-LT"/>
        </w:rPr>
      </w:pPr>
      <w:r w:rsidRPr="00A92D85">
        <w:rPr>
          <w:rFonts w:ascii="Times New Roman" w:hAnsi="Times New Roman"/>
          <w:sz w:val="24"/>
          <w:lang w:bidi="lt-LT"/>
        </w:rPr>
        <w:t xml:space="preserve"> Apeliacinės instancijos teismas, pažeisdamas proceso teisės normas, reglamentuojančias teisę į teisminę gynybą (Lietuvos Respublikos civilinio proceso kodekso (toliau – ir CPK) 2 straipsnį, 5 straipsnio 1 dalį), nepagrįstai nusprendė, kad ieškovė byloje prarado teisinį suinteresuotumą ir jo nebeturi dėl to, kad jos pasiūlymo atmetimas ir pašalinimas iš Konkurso procedūrų buvo patvirtintas galutiniu ir įsiteisėjusiu teismo sprendimu. Nors ir įvertinęs tai, kad dėl pastarojo sprendimo peržiūrėjimo priimtas kasacinis skundas, apeliacinės instancijos teismas vis dėlto neatsižvelgė į tai, jog egzistuoja tikimybė, kad šis sprendimas bus panaikintas. Dėl to nėra jokio pagrindo kvestionuoti ieškovės teisinio suinteresuotumo nagrinėjama byla ar subjektinės teisės ginčyti perkančiosios organizacijos sprendimus.</w:t>
      </w:r>
    </w:p>
    <w:p w14:paraId="0A458B63" w14:textId="77777777" w:rsidR="00585ECF" w:rsidRPr="00A92D85" w:rsidRDefault="00585ECF" w:rsidP="00A92D85">
      <w:pPr>
        <w:pStyle w:val="ListParagraph"/>
        <w:widowControl w:val="0"/>
        <w:numPr>
          <w:ilvl w:val="1"/>
          <w:numId w:val="3"/>
        </w:numPr>
        <w:spacing w:after="120" w:line="240" w:lineRule="auto"/>
        <w:ind w:left="788" w:hanging="431"/>
        <w:contextualSpacing w:val="0"/>
        <w:jc w:val="both"/>
        <w:rPr>
          <w:rFonts w:ascii="Times New Roman" w:hAnsi="Times New Roman"/>
          <w:sz w:val="24"/>
          <w:lang w:bidi="lt-LT"/>
        </w:rPr>
      </w:pPr>
      <w:r w:rsidRPr="00A92D85">
        <w:rPr>
          <w:rFonts w:ascii="Times New Roman" w:hAnsi="Times New Roman"/>
          <w:sz w:val="24"/>
          <w:lang w:bidi="lt-LT"/>
        </w:rPr>
        <w:t xml:space="preserve"> Be to, teisinį suinteresuotumą ieškovė būtų turėjusi net ir tuo atveju, jeigu pirmiau nurodytas kasacinis skundas nebūtų buvęs priimtas nagrinėti ir ieškovė būtų laikoma teisėtai pašalinta iš Konkurso procedūrų. Tokią išvadą pagrindžia kasacinio teismo itin plačiai aiškintinas tiekėjo suinteresuotumas. Būtent nuo šios suformuotos praktikos apeliacinės instancijos teismas nukrypo (žr., pvz., Lietuvos Aukščiausiojo Teismo 2014 m. balandžio 25 d. nutartį civilinėje byloje Nr. 3K-3-255/2014; 2015 m. birželio 9 d. nutartį civilinėje byloje Nr. e3K-3-362-415/2015). </w:t>
      </w:r>
    </w:p>
    <w:p w14:paraId="2900F928" w14:textId="77777777" w:rsidR="00585ECF" w:rsidRPr="00A92D85" w:rsidRDefault="00585ECF" w:rsidP="00A92D85">
      <w:pPr>
        <w:pStyle w:val="ListParagraph"/>
        <w:widowControl w:val="0"/>
        <w:numPr>
          <w:ilvl w:val="1"/>
          <w:numId w:val="3"/>
        </w:numPr>
        <w:spacing w:after="120" w:line="240" w:lineRule="auto"/>
        <w:ind w:left="788" w:hanging="431"/>
        <w:contextualSpacing w:val="0"/>
        <w:jc w:val="both"/>
        <w:rPr>
          <w:rFonts w:ascii="Times New Roman" w:hAnsi="Times New Roman"/>
          <w:sz w:val="24"/>
          <w:lang w:bidi="lt-LT"/>
        </w:rPr>
      </w:pPr>
      <w:r w:rsidRPr="00A92D85">
        <w:rPr>
          <w:rFonts w:ascii="Times New Roman" w:hAnsi="Times New Roman"/>
          <w:sz w:val="24"/>
          <w:lang w:bidi="lt-LT"/>
        </w:rPr>
        <w:t xml:space="preserve"> Ieškovė kaip savo suinteresuotumo pavyzdį nurodo, kad egzistuoja reali tikimybė, jog vykstančiuose teisminiuose ginčuose nedalyvaujantys tiekėjai, Konkurso procedūras grąžinus į pasiūlymų vertinimo stadiją, galėtų būti nepasiruošę atlikti Konkurso sąlygose nurodytų darbų bei su perkančiąja organizacija atsisakytų sudaryti viešojo pirkimo sutartį. Tokiu atveju atsakovė pirkimo objektu esantiems darbams atlikti organizuotų naują pirkimą, kuriame galėtų dalyvauti ir ieškovė. </w:t>
      </w:r>
    </w:p>
    <w:p w14:paraId="2563431B" w14:textId="77777777" w:rsidR="00585ECF" w:rsidRPr="00A92D85" w:rsidRDefault="00585ECF" w:rsidP="00A92D85">
      <w:pPr>
        <w:pStyle w:val="ListParagraph"/>
        <w:widowControl w:val="0"/>
        <w:numPr>
          <w:ilvl w:val="1"/>
          <w:numId w:val="3"/>
        </w:numPr>
        <w:spacing w:after="120" w:line="240" w:lineRule="auto"/>
        <w:ind w:left="788" w:hanging="431"/>
        <w:contextualSpacing w:val="0"/>
        <w:jc w:val="both"/>
        <w:rPr>
          <w:rFonts w:ascii="Times New Roman" w:hAnsi="Times New Roman"/>
          <w:sz w:val="24"/>
          <w:lang w:bidi="lt-LT"/>
        </w:rPr>
      </w:pPr>
      <w:r w:rsidRPr="00A92D85">
        <w:rPr>
          <w:rFonts w:ascii="Times New Roman" w:hAnsi="Times New Roman"/>
          <w:sz w:val="24"/>
          <w:lang w:bidi="lt-LT"/>
        </w:rPr>
        <w:t xml:space="preserve"> Kaip papildomą savo suinteresuotumo pavyzdį ieškovė nurodo, kad pripažinus, jog Tiekėjų grupė Konkurso procedūrų metu nuslėpė informaciją ar pateikė melagingą informaciją arba dėl melagingos informacijos pateikimo negalėjo pateikti patvirtinančių dokumentų, tiesioginės ieškovės konkurentės būtų įrašytos į Melagingą informaciją pateikusių tiekėjų sąrašą. O tai lemia ribojimus tam tikrą laiką (vienerius metus) dalyvauti kitų perkančiųjų organizacijų skelbiamuose viešuosiuose pirkimuose (VPĮ 46 straipsnio 4 dalies 4 punktas). Ieškovė, be jokios abejonės, turi interesą, kad viešųjų pirkimų procedūrose, kuriose dalyvauja ir ji pati, įstatyme nustatytą laiko tarpą nedalyvautų nesąžiningai besivaržantys tiekėjai, o pirkimų procedūros vyktų laikantis teisės aktų nustatytų reikalavimų.</w:t>
      </w:r>
    </w:p>
    <w:p w14:paraId="6C1238E6" w14:textId="77777777" w:rsidR="00585ECF" w:rsidRPr="00A92D85" w:rsidRDefault="00585ECF" w:rsidP="00A92D85">
      <w:pPr>
        <w:pStyle w:val="ListParagraph"/>
        <w:widowControl w:val="0"/>
        <w:numPr>
          <w:ilvl w:val="1"/>
          <w:numId w:val="3"/>
        </w:numPr>
        <w:spacing w:after="120" w:line="240" w:lineRule="auto"/>
        <w:ind w:left="788" w:hanging="431"/>
        <w:contextualSpacing w:val="0"/>
        <w:jc w:val="both"/>
        <w:rPr>
          <w:rFonts w:ascii="Times New Roman" w:hAnsi="Times New Roman"/>
          <w:sz w:val="24"/>
          <w:lang w:bidi="lt-LT"/>
        </w:rPr>
      </w:pPr>
      <w:r w:rsidRPr="00A92D85">
        <w:rPr>
          <w:rFonts w:ascii="Times New Roman" w:hAnsi="Times New Roman"/>
          <w:bCs/>
          <w:iCs/>
          <w:sz w:val="24"/>
          <w:lang w:bidi="lt-LT"/>
        </w:rPr>
        <w:t>Apeliacinės instancijos teismas, pažeisdamas materialiosios ir proceso teisės normas (VPĮ 46 straipsnio 4 dalies 4 punktas, CPK 176, 178 straipsniai) bei nukrypdamas nuo naujausios ginčui aktualios kasacinio teismo praktikos (žr. Lietuvos Aukščiausiojo Teismo 2020 m. kovo 12 d. nutartį civilinėje byloje Nr. e3K-3-63-916/2020), nepagrįstai vertino, kad nustatytos abejonės dėl Tiekėjų grupės siūlomo statinio statybos vadovo pareigų ėjimo fakto nesudaro pagrindo laikyti, jog Tiekėjų grupės pateikta informacija yra melaginga. Tokia išvada sudaro galimybę Tiekėjų grupei išvengti atsakomybės – kvalifikacijos duomenų pripažinimo melagingais ir pašalinimo iš Konkurso.</w:t>
      </w:r>
    </w:p>
    <w:p w14:paraId="121DC472" w14:textId="77777777" w:rsidR="00585ECF" w:rsidRPr="00A92D85" w:rsidRDefault="00585ECF" w:rsidP="00A92D85">
      <w:pPr>
        <w:pStyle w:val="ListParagraph"/>
        <w:widowControl w:val="0"/>
        <w:numPr>
          <w:ilvl w:val="1"/>
          <w:numId w:val="3"/>
        </w:numPr>
        <w:spacing w:after="120" w:line="240" w:lineRule="auto"/>
        <w:ind w:left="788" w:hanging="431"/>
        <w:contextualSpacing w:val="0"/>
        <w:jc w:val="both"/>
        <w:rPr>
          <w:rFonts w:ascii="Times New Roman" w:hAnsi="Times New Roman"/>
          <w:sz w:val="24"/>
          <w:lang w:bidi="lt-LT"/>
        </w:rPr>
      </w:pPr>
      <w:r w:rsidRPr="00A92D85">
        <w:rPr>
          <w:rFonts w:ascii="Times New Roman" w:hAnsi="Times New Roman"/>
          <w:bCs/>
          <w:iCs/>
          <w:sz w:val="24"/>
          <w:lang w:bidi="lt-LT"/>
        </w:rPr>
        <w:t xml:space="preserve">Be to, apeliacinės instancijos teismas nepagrįstai tikrosios statinio statybos vadovo patirties trukmės nuslėpimą susiejo su nuomone bei skirtingu teisės normų ir Konkurso sąlygų reikalavimų aiškinimu. Tokios informacijos nuslėpimas sudaro savarankišką pagrindą </w:t>
      </w:r>
      <w:r w:rsidRPr="00A92D85">
        <w:rPr>
          <w:rFonts w:ascii="Times New Roman" w:hAnsi="Times New Roman"/>
          <w:bCs/>
          <w:iCs/>
          <w:sz w:val="24"/>
          <w:lang w:bidi="lt-LT"/>
        </w:rPr>
        <w:lastRenderedPageBreak/>
        <w:t>Tiekėjų grupę šalinti iš Konkurso procedūrų (VPĮ 46 straipsnio 4 dalies 4 punktas).</w:t>
      </w:r>
    </w:p>
    <w:p w14:paraId="1B060AAE" w14:textId="77777777" w:rsidR="00585ECF" w:rsidRPr="00A92D85" w:rsidRDefault="00585ECF" w:rsidP="00A92D85">
      <w:pPr>
        <w:pStyle w:val="ListParagraph"/>
        <w:widowControl w:val="0"/>
        <w:numPr>
          <w:ilvl w:val="1"/>
          <w:numId w:val="3"/>
        </w:numPr>
        <w:spacing w:after="120" w:line="240" w:lineRule="auto"/>
        <w:ind w:left="788" w:hanging="431"/>
        <w:contextualSpacing w:val="0"/>
        <w:jc w:val="both"/>
        <w:rPr>
          <w:rFonts w:ascii="Times New Roman" w:hAnsi="Times New Roman"/>
          <w:sz w:val="24"/>
          <w:lang w:bidi="lt-LT"/>
        </w:rPr>
      </w:pPr>
      <w:r w:rsidRPr="00A92D85">
        <w:rPr>
          <w:rFonts w:ascii="Times New Roman" w:hAnsi="Times New Roman"/>
          <w:bCs/>
          <w:iCs/>
          <w:sz w:val="24"/>
          <w:lang w:bidi="lt-LT"/>
        </w:rPr>
        <w:t xml:space="preserve">Apeliacinės instancijos teismas, pažeisdamas VPĮ 45 straipsnio 3 dalį, ignoruodamas skaidrumo ir lygiateisiškumo principus bei nukrypdamas nuo kasacinio teismo suformuotos praktikos (žr., pvz., Lietuvos Aukščiausiojo Teismo 2016 m. vasario 24 d. nutartį civilinėje byloje Nr. e3K-3-112-969/2016; 2016 m. vasario 3 d. nutartį civilinėje byloje Nr. 3K-3-15-248/2016), nepagrįstai pripažino, kad Tiekėjų grupė teisėtai net 7 kartus tikslino savo kvalifikaciją, ir netinkamai vertino Tiekėjų grupės kvalifikaciją kaip pakankamą. </w:t>
      </w:r>
    </w:p>
    <w:p w14:paraId="51D470B4" w14:textId="77777777" w:rsidR="00585ECF" w:rsidRPr="00A92D85" w:rsidRDefault="00585ECF" w:rsidP="00A92D85">
      <w:pPr>
        <w:widowControl w:val="0"/>
        <w:numPr>
          <w:ilvl w:val="0"/>
          <w:numId w:val="3"/>
        </w:numPr>
        <w:spacing w:after="120"/>
        <w:jc w:val="both"/>
        <w:rPr>
          <w:bCs/>
        </w:rPr>
      </w:pPr>
      <w:bookmarkStart w:id="55" w:name="_Hlk32592548"/>
      <w:r w:rsidRPr="00A92D85">
        <w:rPr>
          <w:bCs/>
        </w:rPr>
        <w:t xml:space="preserve">Atsiliepimu į ieškovės kasacinį skundą atsakovė </w:t>
      </w:r>
      <w:r w:rsidRPr="00A92D85">
        <w:rPr>
          <w:bCs/>
          <w:iCs/>
          <w:lang w:bidi="lt-LT"/>
        </w:rPr>
        <w:t>p</w:t>
      </w:r>
      <w:r w:rsidRPr="00A92D85">
        <w:rPr>
          <w:bCs/>
        </w:rPr>
        <w:t>rašo kasacinį skundą atmesti ir Lietuvos apeliacinio teismo Civilinių bylų skyriaus teisėjų kolegijos 2020 m. kovo 19 d. nutartį civilinėje byloje Nr. 2 palikti nepakeistą, priteisti bylinėjimosi išlaidų atlyginimą. Atsiliepime nurodomi šie argumentai:</w:t>
      </w:r>
      <w:bookmarkEnd w:id="55"/>
    </w:p>
    <w:p w14:paraId="5DF48BC5" w14:textId="77777777" w:rsidR="00585ECF" w:rsidRPr="00A92D85" w:rsidRDefault="00585ECF" w:rsidP="00A92D85">
      <w:pPr>
        <w:pStyle w:val="Bodytext20"/>
        <w:numPr>
          <w:ilvl w:val="1"/>
          <w:numId w:val="3"/>
        </w:numPr>
        <w:shd w:val="clear" w:color="auto" w:fill="auto"/>
        <w:tabs>
          <w:tab w:val="left" w:pos="851"/>
        </w:tabs>
        <w:spacing w:before="0" w:after="120" w:line="240" w:lineRule="auto"/>
        <w:ind w:left="788" w:hanging="431"/>
        <w:jc w:val="both"/>
        <w:rPr>
          <w:rFonts w:ascii="Times New Roman" w:hAnsi="Times New Roman" w:cs="Times New Roman"/>
          <w:sz w:val="24"/>
          <w:szCs w:val="24"/>
        </w:rPr>
      </w:pPr>
      <w:r w:rsidRPr="00A92D85">
        <w:rPr>
          <w:rFonts w:ascii="Times New Roman" w:hAnsi="Times New Roman" w:cs="Times New Roman"/>
          <w:color w:val="000000"/>
          <w:sz w:val="24"/>
          <w:szCs w:val="24"/>
          <w:lang w:bidi="lt-LT"/>
        </w:rPr>
        <w:t>Apeliacinės instancijos teismo nutartyje padaryta išvada, kad ieškovė neturi teisinio suinteresuotumo, neturėjo jokios įtakos šios nutarties priėmimui. Priešingai nei nurodo ieškovė, tai nebuvo vienas iš pagrindinių motyvų atmetant jos apeliacinį skundą. Nors ir nepripažino teisinio suinteresuotumo ieškovei, apeliacinės instancijos teismas iš esmės išnagrinėjo visus jos apeliacinio skundo argumentus ir juos atmetė kaip nepagrįstus. Spręsdamas dėl ieškovės teisinio (ne)suinteresuotumo apeliacinės instancijos teismas vadovavosi nuoseklia kasacinio teismo praktika ir, ja remdamasis, ieškovės teisinį suinteresuotumą vertino nepriklausomai nuo jos padėties Konkurso procedūrose, individualiai atsižvelgdamas į visas šiuo konkrečiu atveju reikšmingas aplinkybes.</w:t>
      </w:r>
    </w:p>
    <w:p w14:paraId="09A2F15E" w14:textId="77777777" w:rsidR="00585ECF" w:rsidRPr="00A92D85" w:rsidRDefault="00585ECF" w:rsidP="00A92D85">
      <w:pPr>
        <w:widowControl w:val="0"/>
        <w:numPr>
          <w:ilvl w:val="1"/>
          <w:numId w:val="3"/>
        </w:numPr>
        <w:spacing w:after="120"/>
        <w:ind w:left="788" w:hanging="431"/>
        <w:jc w:val="both"/>
        <w:rPr>
          <w:bCs/>
          <w:iCs/>
          <w:lang w:bidi="lt-LT"/>
        </w:rPr>
      </w:pPr>
      <w:r w:rsidRPr="00A92D85">
        <w:rPr>
          <w:bCs/>
          <w:iCs/>
          <w:lang w:bidi="lt-LT"/>
        </w:rPr>
        <w:t xml:space="preserve">Apeliacinės instancijos teismas jau išsprendė klausimą dėl Tiekėjų grupės pateiktos informacijos pripažinimo melaginga pagal VPĮ 46 straipsnio 4 dalies 4 punktą; pagrįstai nusprendė, kad nėra pagrindo šiuo atveju spręsti dėl informacijos melagingumo ir atitinkamai pašalinti Tiekėjų grupę šiuo pagrindu iš Konkurso procedūrų. Tuo tarpu ieškovė siekia, kad kasacinis teismas iš naujo atliktų faktų vertinimą, bet tai nepatenka į bylos nagrinėjimo kasacine tvarka ribas. </w:t>
      </w:r>
    </w:p>
    <w:p w14:paraId="4B124CBC" w14:textId="77777777" w:rsidR="00585ECF" w:rsidRPr="00A92D85" w:rsidRDefault="00585ECF" w:rsidP="00A92D85">
      <w:pPr>
        <w:widowControl w:val="0"/>
        <w:numPr>
          <w:ilvl w:val="1"/>
          <w:numId w:val="3"/>
        </w:numPr>
        <w:spacing w:after="120"/>
        <w:ind w:left="788" w:hanging="431"/>
        <w:jc w:val="both"/>
        <w:rPr>
          <w:bCs/>
          <w:iCs/>
          <w:lang w:bidi="lt-LT"/>
        </w:rPr>
      </w:pPr>
      <w:r w:rsidRPr="00A92D85">
        <w:rPr>
          <w:bCs/>
          <w:iCs/>
          <w:lang w:bidi="lt-LT"/>
        </w:rPr>
        <w:t xml:space="preserve">Apeliacinės instancijos teismas vertino, kad šiuo atveju susidariusi situacija, kai Tiekėjų grupė pateikia duomenis ir dokumentus ir, išskyrus ieškovės pateiktas abejones dėl jų atitikties tikrovei, atsakovė neturi galimybių įsitikinti jų tikrumu, ir net užsakove buvusi Kelių direkcija taip pat negali nei patvirtinti, nei paneigti Tiekėjų grupės pateiktos informacijos atitikties tikrovei, negali sukelti kitokių padarinių nei tokios informacijos nenaudojimas kvalifikacijai pagrįsti. Pažymėtina, kad kita Tiekėjų grupės pateikta informacija yra visiškai pakankama atitikčiai Konkurso dokumentuose nustatytiems kvalifikacijos reikalavimams pagrįsti ir Tiekėjų grupei pripažinti Konkurso laimėtoja. </w:t>
      </w:r>
    </w:p>
    <w:p w14:paraId="18169ADF" w14:textId="77777777" w:rsidR="00585ECF" w:rsidRPr="00A92D85" w:rsidRDefault="00585ECF" w:rsidP="00A92D85">
      <w:pPr>
        <w:widowControl w:val="0"/>
        <w:numPr>
          <w:ilvl w:val="1"/>
          <w:numId w:val="3"/>
        </w:numPr>
        <w:spacing w:after="120"/>
        <w:ind w:left="788" w:hanging="431"/>
        <w:jc w:val="both"/>
        <w:rPr>
          <w:bCs/>
          <w:iCs/>
          <w:lang w:bidi="lt-LT"/>
        </w:rPr>
      </w:pPr>
      <w:r w:rsidRPr="00A92D85">
        <w:rPr>
          <w:bCs/>
          <w:iCs/>
          <w:lang w:bidi="lt-LT"/>
        </w:rPr>
        <w:t>Nepagrįsti kasacinio skundo teiginiai, kad tokioje situacijoje teisingesnis ir viešųjų pirkimų principus labiau atitinkantis būtų sprendimas pašalinti Tiekėjų grupę net neturint konkrečių duomenų dėl Tiekėjų grupės pateiktos informacijos neatitikties tikrovei bei negalint tuo visapusiškai įsitikinti. Tokios praktikos įtvirtinimas būtų neproporcingas ir atgrasytų tiekėjus nuo dalyvavimo viešojo pirkimo konkursuose, jeigu bet kokie netinkamai pateikti duomenys ir dokumentai net turint visą reikiamą kvalifikaciją galėtų lemti tiekėjų pašalinimą ne tik iš to konkretaus pirkimo procedūrų, bet ir bendrai iš dalyvavimo viešuosiuose pirkimuose vienerius metus.</w:t>
      </w:r>
    </w:p>
    <w:p w14:paraId="364016EF" w14:textId="77777777" w:rsidR="00585ECF" w:rsidRPr="00A92D85" w:rsidRDefault="00585ECF" w:rsidP="00A92D85">
      <w:pPr>
        <w:widowControl w:val="0"/>
        <w:numPr>
          <w:ilvl w:val="1"/>
          <w:numId w:val="3"/>
        </w:numPr>
        <w:spacing w:after="120"/>
        <w:ind w:left="788" w:hanging="431"/>
        <w:jc w:val="both"/>
        <w:rPr>
          <w:bCs/>
          <w:iCs/>
          <w:lang w:bidi="lt-LT"/>
        </w:rPr>
      </w:pPr>
      <w:r w:rsidRPr="00A92D85">
        <w:rPr>
          <w:bCs/>
          <w:iCs/>
          <w:lang w:bidi="lt-LT"/>
        </w:rPr>
        <w:t xml:space="preserve">Apeliacinės instancijos teismas visapusiškai išanalizavo atsakovės pakartotinių kreipimųsi į Tiekėjų grupę dėl jos kvalifikacijos atitikties Konkurso dokumentų reikalavimams klausimą ir pagrįstai sprendė, kad atsakovė turėjo ne tik teisę, bet ir pareigą visapusiškai išsiaiškinti dėl Tiekėjų grupės kvalifikacijos kaip objektyvios kategorijos. Teismas rėmėsi tuo, kad pareiga kreiptis į tiekėją ir prašyti patikslinti jo kvalifikacijos duomenis gali būti netaikoma tik tuo atveju, kai iš turimų duomenų yra visiškai aišku, kad tiekėjas neatitinka kvalifikacijos reikalavimų ar kad jo pateikta informacija yra akivaizdžiai melaginga. Tiekėjų grupei </w:t>
      </w:r>
      <w:r w:rsidRPr="00A92D85">
        <w:rPr>
          <w:bCs/>
          <w:iCs/>
          <w:lang w:bidi="lt-LT"/>
        </w:rPr>
        <w:lastRenderedPageBreak/>
        <w:t xml:space="preserve">negalėjo būti pritaikytas nė vienas atvejis. </w:t>
      </w:r>
    </w:p>
    <w:p w14:paraId="53BC91F6" w14:textId="77777777" w:rsidR="00585ECF" w:rsidRPr="00A92D85" w:rsidRDefault="00585ECF" w:rsidP="00A92D85">
      <w:pPr>
        <w:widowControl w:val="0"/>
        <w:numPr>
          <w:ilvl w:val="1"/>
          <w:numId w:val="3"/>
        </w:numPr>
        <w:spacing w:after="120"/>
        <w:ind w:left="788" w:hanging="431"/>
        <w:jc w:val="both"/>
        <w:rPr>
          <w:bCs/>
          <w:iCs/>
          <w:lang w:bidi="lt-LT"/>
        </w:rPr>
      </w:pPr>
      <w:r w:rsidRPr="00A92D85">
        <w:rPr>
          <w:bCs/>
          <w:iCs/>
          <w:lang w:bidi="lt-LT"/>
        </w:rPr>
        <w:t xml:space="preserve"> Atsižvelgiant į Tiekėjų grupės ir kito pasiūlymų eilėje buvusio tiekėjo pasiūlymų kainos skirtumus, atsakovės suinteresuotumas kreiptis į Tiekėjų grupę dėl duomenų patikslinimo neabejotinai yra susijęs su siekiu racionaliai naudoti viešąsias lėšas bei vėliau neįsivelti į ginčus dėl nepagrįsto pakankamą kvalifikaciją turinčio tiekėjo pasiūlymo atmetimo.</w:t>
      </w:r>
    </w:p>
    <w:p w14:paraId="04385A9F" w14:textId="77777777" w:rsidR="00585ECF" w:rsidRPr="00A92D85" w:rsidRDefault="00585ECF" w:rsidP="00A92D85">
      <w:pPr>
        <w:pStyle w:val="ListParagraph"/>
        <w:widowControl w:val="0"/>
        <w:numPr>
          <w:ilvl w:val="0"/>
          <w:numId w:val="3"/>
        </w:numPr>
        <w:shd w:val="clear" w:color="auto" w:fill="FFFFFF"/>
        <w:spacing w:after="120" w:line="240" w:lineRule="auto"/>
        <w:contextualSpacing w:val="0"/>
        <w:jc w:val="both"/>
        <w:rPr>
          <w:rFonts w:ascii="Times New Roman" w:hAnsi="Times New Roman"/>
          <w:bCs/>
          <w:sz w:val="24"/>
          <w:szCs w:val="24"/>
        </w:rPr>
      </w:pPr>
      <w:bookmarkStart w:id="56" w:name="_Hlk32850667"/>
      <w:r w:rsidRPr="00A92D85">
        <w:rPr>
          <w:rFonts w:ascii="Times New Roman" w:hAnsi="Times New Roman"/>
          <w:bCs/>
          <w:sz w:val="24"/>
          <w:szCs w:val="24"/>
        </w:rPr>
        <w:t xml:space="preserve">Atsiliepimu į ieškovės kasacinį skundą trečiasis asmuo UAB „Fegda“ prašo kasacinį skundą civilinėje byloje Nr. 2 atmesti, priteisti bylinėjimosi išlaidų atlyginimą. </w:t>
      </w:r>
      <w:bookmarkEnd w:id="56"/>
      <w:r w:rsidRPr="00A92D85">
        <w:rPr>
          <w:rFonts w:ascii="Times New Roman" w:hAnsi="Times New Roman"/>
          <w:bCs/>
          <w:sz w:val="24"/>
          <w:szCs w:val="24"/>
        </w:rPr>
        <w:t>Atsiliepime nurodomi šie argumentai:</w:t>
      </w:r>
    </w:p>
    <w:p w14:paraId="00F9277C" w14:textId="77777777" w:rsidR="00585ECF" w:rsidRPr="00A92D85" w:rsidRDefault="00585ECF" w:rsidP="00A92D85">
      <w:pPr>
        <w:pStyle w:val="ListParagraph"/>
        <w:widowControl w:val="0"/>
        <w:numPr>
          <w:ilvl w:val="1"/>
          <w:numId w:val="3"/>
        </w:numPr>
        <w:tabs>
          <w:tab w:val="left" w:pos="577"/>
        </w:tabs>
        <w:spacing w:after="120" w:line="240" w:lineRule="auto"/>
        <w:ind w:left="788" w:hanging="431"/>
        <w:contextualSpacing w:val="0"/>
        <w:jc w:val="both"/>
        <w:rPr>
          <w:rFonts w:ascii="Times New Roman" w:eastAsia="Arial" w:hAnsi="Times New Roman"/>
          <w:sz w:val="24"/>
          <w:szCs w:val="24"/>
        </w:rPr>
      </w:pPr>
      <w:r w:rsidRPr="00A92D85">
        <w:rPr>
          <w:rFonts w:ascii="Times New Roman" w:eastAsia="Arial" w:hAnsi="Times New Roman"/>
          <w:sz w:val="24"/>
          <w:szCs w:val="24"/>
        </w:rPr>
        <w:t>Ieškovė neturi teisinio suinteresuotumo ginčyti atsakovės 2019 m. spalio 8 d. sprendimo dėl pasiūlymų eilės dėl šių priežasčių: ieškovės pasiūlymas Konkurso procedūrų vykdymo metu buvo atmestas; ieškovė sprendimą dėl pasiūlymo atmetimo apskundė teismui; pirmosios ir apeliacinės instancijos teismai pripažino, kad ieškovė pašalinta pagrįstai; ieškovė ginčijo išimtinai tik Tiekėjų grupės pasiūlymo vertinimą, tačiau nekvestionavo kitų į pasiūlymų eilę įtrauktų tiekėjų pasiūlymų vertinimo teisėtumo; teismo sprendimas, kuriuo atsakovės sprendimas atmesti ieškovės pasiūlymą pripažintas teisėtu, įsiteisėjo 2020 m. vasario 3 d.; apeliacinės instancijos teismo sprendimas dėl trečiųjų asmenų pasiūlymo vertinimo teisėtumo civilinėje byloje Nr. 2 priimtas 2020 m. kovo 19 d., t. y. jau po to, kai įsiteisėjusiu teismo sprendimu pripažintas ieškovės teisinio suinteresuotumo ginčyti perkančiosios organizacijos sprendimus neegzistavimas; teisinis suinteresuotumas yra būtina sąlyga ginčyti perkančiosios organizacijos sprendimus, todėl, neturint teisinio suinteresuotumo, ieškovės reikalavimai teismų buvo pagrįstai atmesti.</w:t>
      </w:r>
    </w:p>
    <w:p w14:paraId="716C697B" w14:textId="77777777" w:rsidR="00585ECF" w:rsidRPr="00A92D85" w:rsidRDefault="00585ECF" w:rsidP="00A92D85">
      <w:pPr>
        <w:pStyle w:val="ListParagraph"/>
        <w:widowControl w:val="0"/>
        <w:numPr>
          <w:ilvl w:val="1"/>
          <w:numId w:val="3"/>
        </w:numPr>
        <w:tabs>
          <w:tab w:val="left" w:pos="577"/>
        </w:tabs>
        <w:spacing w:after="120" w:line="240" w:lineRule="auto"/>
        <w:ind w:left="788" w:hanging="431"/>
        <w:contextualSpacing w:val="0"/>
        <w:jc w:val="both"/>
        <w:rPr>
          <w:rFonts w:ascii="Times New Roman" w:eastAsia="Arial" w:hAnsi="Times New Roman"/>
          <w:sz w:val="24"/>
          <w:szCs w:val="24"/>
        </w:rPr>
      </w:pPr>
      <w:r w:rsidRPr="00A92D85">
        <w:rPr>
          <w:rFonts w:ascii="Times New Roman" w:eastAsia="Arial" w:hAnsi="Times New Roman"/>
          <w:sz w:val="24"/>
          <w:szCs w:val="24"/>
        </w:rPr>
        <w:t xml:space="preserve">Ieškovė nepagrįstai teigia, kad Tiekėjų grupei buvo sudaryta galimybė neribotą skaičių kartų tikslinti savo kvalifikaciją. Visi Tiekėjų grupės pateikti paaiškinimai ar patikslinimai buvo susiję su pradiniais jų pateiktais kvalifikaciją pagrindžiančiais duomenimis bei duomenimis dėl pašalinimo pagrindų nebuvimo, t. y. kiekvienu tikslinimu buvo aiškinami skirtingi kvalifikacijos reikalavimų aspektai. </w:t>
      </w:r>
    </w:p>
    <w:p w14:paraId="67177EAE" w14:textId="77777777" w:rsidR="00585ECF" w:rsidRPr="00A92D85" w:rsidRDefault="00585ECF" w:rsidP="00A92D85">
      <w:pPr>
        <w:pStyle w:val="ListParagraph"/>
        <w:widowControl w:val="0"/>
        <w:numPr>
          <w:ilvl w:val="1"/>
          <w:numId w:val="3"/>
        </w:numPr>
        <w:tabs>
          <w:tab w:val="left" w:pos="577"/>
        </w:tabs>
        <w:spacing w:after="120" w:line="240" w:lineRule="auto"/>
        <w:ind w:left="788" w:hanging="431"/>
        <w:contextualSpacing w:val="0"/>
        <w:jc w:val="both"/>
        <w:rPr>
          <w:rFonts w:ascii="Times New Roman" w:eastAsia="Arial" w:hAnsi="Times New Roman"/>
          <w:sz w:val="24"/>
          <w:szCs w:val="24"/>
        </w:rPr>
      </w:pPr>
      <w:r w:rsidRPr="00A92D85">
        <w:rPr>
          <w:rFonts w:ascii="Times New Roman" w:eastAsia="Arial" w:hAnsi="Times New Roman"/>
          <w:sz w:val="24"/>
          <w:szCs w:val="24"/>
        </w:rPr>
        <w:t>Teismų praktikoje pakartotinis kvalifikacijos tikslinimas laikomas leistinu; kadangi tiekėjo kvalifikacija yra objektyvi kategorija, tai įpareigoja perkančiąją organizaciją įsitikinti, ar kvalifikacija egzistuoja. Jeigu perkančiajai organizacijai, siekiančiai nustatyti šią aplinkybę, trūksta duomenų, ji privalo kreiptis į tiekėją dėl duomenų patikslinimo. Kasacinio teismo praktikoje išaiškinta, kad pasiūlymų atmetimas dėl akivaizdžios kvalifikacijos neatitikties galimas tik tuomet, kai pirkėjui nekyla abejonių, kad pardavėjas negalės pateikti jokių kitų savo pajėgumą įrodančių dokumentų (pvz., kai kvalifikaciją liudijantis dokumentas gali būti tik vienas arba kai jis savo esme netaisytinas) arba pateikti nauji dokumentai suponuos pavėluotą kvalifikacijos įgijimą (žr., pvz., Lietuvos Aukščiausiojo Teismo 2016 m. vasario 3 d. nutartį civilinėje byloje Nr. 3K- 3-15-248/2016).</w:t>
      </w:r>
    </w:p>
    <w:p w14:paraId="0B63CD47" w14:textId="77777777" w:rsidR="00585ECF" w:rsidRPr="00A92D85" w:rsidRDefault="00585ECF" w:rsidP="00A92D85">
      <w:pPr>
        <w:pStyle w:val="ListParagraph"/>
        <w:widowControl w:val="0"/>
        <w:numPr>
          <w:ilvl w:val="1"/>
          <w:numId w:val="3"/>
        </w:numPr>
        <w:tabs>
          <w:tab w:val="left" w:pos="577"/>
        </w:tabs>
        <w:spacing w:after="120" w:line="240" w:lineRule="auto"/>
        <w:ind w:left="788" w:hanging="431"/>
        <w:contextualSpacing w:val="0"/>
        <w:jc w:val="both"/>
        <w:rPr>
          <w:rFonts w:ascii="Times New Roman" w:eastAsia="Arial" w:hAnsi="Times New Roman"/>
          <w:sz w:val="24"/>
          <w:szCs w:val="24"/>
        </w:rPr>
      </w:pPr>
      <w:r w:rsidRPr="00A92D85">
        <w:rPr>
          <w:rFonts w:ascii="Times New Roman" w:eastAsia="Arial" w:hAnsi="Times New Roman"/>
          <w:sz w:val="24"/>
          <w:szCs w:val="24"/>
        </w:rPr>
        <w:t xml:space="preserve">Bylą nagrinėję teismai nagrinėjamam ginčui tinkamai taikė tiek VPĮ 46 straipsnio 4 dalies normas, tiek aktualią kasacinio teismo praktiką dėl melagingos informacijos pateikimo. Melagingos informacijos faktui konstatuoti būtina nustatyti tiekėjo tikslą suklaidinti perkančiąją organizaciją bei tokio suklaidinimo įtaką viešojo pirkimo procedūrų rezultatams. Ieškovė nepagrįstai sutapatina kvalifikaciją pagrindžiančių dokumentų nepakankamumą su melagingos informacijos pateikimu. Melagingos informacijos konstatavimas negali būti nustatytas prielaidų pagrindu. </w:t>
      </w:r>
    </w:p>
    <w:p w14:paraId="0EC6DE22" w14:textId="77777777" w:rsidR="00585ECF" w:rsidRPr="00A92D85" w:rsidRDefault="00585ECF" w:rsidP="00A92D85">
      <w:pPr>
        <w:pStyle w:val="ListParagraph"/>
        <w:widowControl w:val="0"/>
        <w:numPr>
          <w:ilvl w:val="1"/>
          <w:numId w:val="3"/>
        </w:numPr>
        <w:tabs>
          <w:tab w:val="left" w:pos="577"/>
        </w:tabs>
        <w:spacing w:after="120" w:line="240" w:lineRule="auto"/>
        <w:ind w:left="788" w:hanging="431"/>
        <w:contextualSpacing w:val="0"/>
        <w:jc w:val="both"/>
        <w:rPr>
          <w:rFonts w:ascii="Times New Roman" w:eastAsia="Arial" w:hAnsi="Times New Roman"/>
          <w:sz w:val="24"/>
          <w:szCs w:val="24"/>
        </w:rPr>
      </w:pPr>
      <w:r w:rsidRPr="00A92D85">
        <w:rPr>
          <w:rFonts w:ascii="Times New Roman" w:eastAsia="Arial" w:hAnsi="Times New Roman"/>
          <w:sz w:val="24"/>
          <w:szCs w:val="24"/>
        </w:rPr>
        <w:t xml:space="preserve"> Pripažinus melagingos informacijos viešuosiuose pirkimuose pateikimo faktą, tiekėjui yra taikomos administracinio pobūdžio sankcijos – įrašymas į nepatikimų tiekėjų sąrašą, ribojantis tiekėjo dalyvavimą viešuosiuose pirkimuose. Taikant administracinę atsakomybę, būtina nustatyti objektyviąją tiesą dėl nusižengimo sudėties egzistavimo, o ne prielaidas.</w:t>
      </w:r>
    </w:p>
    <w:p w14:paraId="7E4480CF" w14:textId="77777777" w:rsidR="00585ECF" w:rsidRPr="00A92D85" w:rsidRDefault="00585ECF" w:rsidP="00A92D85">
      <w:pPr>
        <w:pStyle w:val="ListParagraph"/>
        <w:widowControl w:val="0"/>
        <w:numPr>
          <w:ilvl w:val="0"/>
          <w:numId w:val="3"/>
        </w:numPr>
        <w:spacing w:after="120" w:line="240" w:lineRule="auto"/>
        <w:contextualSpacing w:val="0"/>
        <w:jc w:val="both"/>
        <w:rPr>
          <w:rFonts w:ascii="Times New Roman" w:hAnsi="Times New Roman"/>
          <w:sz w:val="24"/>
          <w:szCs w:val="24"/>
        </w:rPr>
      </w:pPr>
      <w:r w:rsidRPr="00A92D85">
        <w:rPr>
          <w:rFonts w:ascii="Times New Roman" w:hAnsi="Times New Roman"/>
          <w:sz w:val="24"/>
          <w:szCs w:val="24"/>
        </w:rPr>
        <w:t xml:space="preserve">Atrankos kolegijoms priėmus ieškovės kasacinius skundus dėl apeliacinės instancijos teismo priimtų procesinių sprendimų civilinėse bylose Nr. 1 ir Nr. 2, pagal juos pradėtoms kasacinėms </w:t>
      </w:r>
      <w:r w:rsidRPr="00A92D85">
        <w:rPr>
          <w:rFonts w:ascii="Times New Roman" w:hAnsi="Times New Roman"/>
          <w:sz w:val="24"/>
          <w:szCs w:val="24"/>
        </w:rPr>
        <w:lastRenderedPageBreak/>
        <w:t>byloms buvo nustatyta ta pati posėdžio data (2020 m. rugsėjo 30 d.), sudaryta tos pačios sudėties teisėjų kolegija, paskirti kasacinių bylų numeriai atitinkamai „e3K-3-272-378/2020“ ir „e3K-3-362-248/2020“. Civilinių bylų skyriaus pirmininko 2020 m. rugsėjo 30 d. nutartimi pirmiau nurodytos kasacinės bylos buvo sujungtos į vieną, paliekant numerį „e3K-3-272-378/2020“, pažymint, kad tikslinga šias bylas nagrinėti kartu, siekiant teisingai išspręsti tarpusavyje susijusius šalių ginčus.</w:t>
      </w:r>
    </w:p>
    <w:p w14:paraId="250E89D3" w14:textId="77777777" w:rsidR="00585ECF" w:rsidRPr="00A92D85" w:rsidRDefault="00585ECF" w:rsidP="00A92D85">
      <w:pPr>
        <w:pStyle w:val="ListParagraph"/>
        <w:widowControl w:val="0"/>
        <w:spacing w:after="120" w:line="240" w:lineRule="auto"/>
        <w:ind w:left="0" w:firstLine="720"/>
        <w:contextualSpacing w:val="0"/>
        <w:jc w:val="both"/>
        <w:rPr>
          <w:rFonts w:ascii="Times New Roman" w:hAnsi="Times New Roman"/>
          <w:sz w:val="24"/>
          <w:szCs w:val="24"/>
        </w:rPr>
      </w:pPr>
    </w:p>
    <w:p w14:paraId="39CA2A9C" w14:textId="77777777" w:rsidR="00585ECF" w:rsidRPr="00A92D85" w:rsidRDefault="00585ECF" w:rsidP="00A92D85">
      <w:pPr>
        <w:widowControl w:val="0"/>
        <w:shd w:val="clear" w:color="auto" w:fill="FFFFFF"/>
        <w:spacing w:after="120"/>
        <w:ind w:right="17" w:firstLine="720"/>
        <w:jc w:val="both"/>
      </w:pPr>
      <w:r w:rsidRPr="00A92D85">
        <w:t xml:space="preserve">Teisėjų kolegija </w:t>
      </w:r>
    </w:p>
    <w:p w14:paraId="1BD17D0A" w14:textId="77777777" w:rsidR="00585ECF" w:rsidRPr="00A92D85" w:rsidRDefault="00585ECF" w:rsidP="00A92D85">
      <w:pPr>
        <w:pStyle w:val="ListParagraph"/>
        <w:widowControl w:val="0"/>
        <w:shd w:val="clear" w:color="auto" w:fill="FFFFFF"/>
        <w:spacing w:after="0" w:line="240" w:lineRule="auto"/>
        <w:ind w:left="0" w:right="17" w:firstLine="720"/>
        <w:contextualSpacing w:val="0"/>
        <w:jc w:val="both"/>
        <w:rPr>
          <w:rFonts w:ascii="Times New Roman" w:hAnsi="Times New Roman"/>
          <w:sz w:val="24"/>
          <w:szCs w:val="24"/>
        </w:rPr>
      </w:pPr>
    </w:p>
    <w:p w14:paraId="4EB69E5B" w14:textId="77777777" w:rsidR="00585ECF" w:rsidRPr="00A92D85" w:rsidRDefault="00585ECF" w:rsidP="00A92D85">
      <w:pPr>
        <w:widowControl w:val="0"/>
        <w:spacing w:after="120"/>
      </w:pPr>
      <w:r w:rsidRPr="00A92D85">
        <w:t xml:space="preserve">k o n s t a t u o j a : </w:t>
      </w:r>
    </w:p>
    <w:p w14:paraId="4EE5EBF7" w14:textId="77777777" w:rsidR="00123EE2" w:rsidRPr="00A92D85" w:rsidRDefault="00123EE2" w:rsidP="00A92D85">
      <w:pPr>
        <w:widowControl w:val="0"/>
        <w:ind w:firstLine="720"/>
      </w:pPr>
    </w:p>
    <w:p w14:paraId="659A3393" w14:textId="77777777" w:rsidR="009D09E2" w:rsidRPr="00A92D85" w:rsidRDefault="00A80C8A" w:rsidP="00A92D85">
      <w:pPr>
        <w:pStyle w:val="ListParagraph"/>
        <w:widowControl w:val="0"/>
        <w:spacing w:after="120" w:line="240" w:lineRule="auto"/>
        <w:ind w:left="0"/>
        <w:contextualSpacing w:val="0"/>
        <w:jc w:val="center"/>
        <w:rPr>
          <w:rFonts w:ascii="Times New Roman" w:hAnsi="Times New Roman"/>
          <w:sz w:val="24"/>
          <w:szCs w:val="24"/>
        </w:rPr>
      </w:pPr>
      <w:r w:rsidRPr="00A92D85">
        <w:rPr>
          <w:rFonts w:ascii="Times New Roman" w:hAnsi="Times New Roman"/>
          <w:sz w:val="24"/>
          <w:szCs w:val="24"/>
        </w:rPr>
        <w:t>V. Kasacinio teismo argumentai ir išaiškinimai</w:t>
      </w:r>
    </w:p>
    <w:p w14:paraId="67B98E3A" w14:textId="77777777" w:rsidR="009D09E2" w:rsidRPr="00A92D85" w:rsidRDefault="009D09E2" w:rsidP="00A92D85">
      <w:pPr>
        <w:pStyle w:val="ListParagraph"/>
        <w:widowControl w:val="0"/>
        <w:spacing w:after="0" w:line="240" w:lineRule="auto"/>
        <w:ind w:left="0" w:firstLine="720"/>
        <w:contextualSpacing w:val="0"/>
        <w:jc w:val="both"/>
        <w:rPr>
          <w:rFonts w:ascii="Times New Roman" w:hAnsi="Times New Roman"/>
          <w:iCs/>
          <w:sz w:val="24"/>
          <w:szCs w:val="24"/>
        </w:rPr>
      </w:pPr>
    </w:p>
    <w:p w14:paraId="549242A0" w14:textId="77777777" w:rsidR="00B27F86" w:rsidRPr="00A92D85" w:rsidRDefault="00BD6875"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rPr>
        <w:t>Nagrinėjamoje</w:t>
      </w:r>
      <w:r w:rsidR="000A1698" w:rsidRPr="00A92D85">
        <w:rPr>
          <w:rFonts w:ascii="Times New Roman" w:hAnsi="Times New Roman"/>
          <w:bCs/>
          <w:sz w:val="24"/>
        </w:rPr>
        <w:t xml:space="preserve"> kasacinėje</w:t>
      </w:r>
      <w:r w:rsidRPr="00A92D85">
        <w:rPr>
          <w:rFonts w:ascii="Times New Roman" w:hAnsi="Times New Roman"/>
          <w:bCs/>
          <w:sz w:val="24"/>
        </w:rPr>
        <w:t xml:space="preserve"> byloje </w:t>
      </w:r>
      <w:r w:rsidR="00C6091C" w:rsidRPr="00A92D85">
        <w:rPr>
          <w:rFonts w:ascii="Times New Roman" w:hAnsi="Times New Roman"/>
          <w:bCs/>
          <w:sz w:val="24"/>
        </w:rPr>
        <w:t>sprendžiam</w:t>
      </w:r>
      <w:r w:rsidR="00A31E4F" w:rsidRPr="00A92D85">
        <w:rPr>
          <w:rFonts w:ascii="Times New Roman" w:hAnsi="Times New Roman"/>
          <w:bCs/>
          <w:sz w:val="24"/>
        </w:rPr>
        <w:t>a dėl iš esmės dviejų ieškovės</w:t>
      </w:r>
      <w:r w:rsidR="00C6091C" w:rsidRPr="00A92D85">
        <w:rPr>
          <w:rFonts w:ascii="Times New Roman" w:hAnsi="Times New Roman"/>
          <w:bCs/>
          <w:sz w:val="24"/>
        </w:rPr>
        <w:t xml:space="preserve"> skundžiamų perkančiosios organizacijos sprendimų – atmesti ieškovės pasiūlymą ir Konkurso laimėtoja paskelbti Tiekėjų grupę – teisėtumo. </w:t>
      </w:r>
      <w:r w:rsidR="000A1698" w:rsidRPr="00A92D85">
        <w:rPr>
          <w:rFonts w:ascii="Times New Roman" w:hAnsi="Times New Roman"/>
          <w:bCs/>
          <w:sz w:val="24"/>
        </w:rPr>
        <w:t>Be šių ginčo aspektų</w:t>
      </w:r>
      <w:r w:rsidR="00903B63" w:rsidRPr="00A92D85">
        <w:rPr>
          <w:rFonts w:ascii="Times New Roman" w:hAnsi="Times New Roman"/>
          <w:bCs/>
          <w:sz w:val="24"/>
        </w:rPr>
        <w:t>,</w:t>
      </w:r>
      <w:r w:rsidR="000A1698" w:rsidRPr="00A92D85">
        <w:rPr>
          <w:rFonts w:ascii="Times New Roman" w:hAnsi="Times New Roman"/>
          <w:bCs/>
          <w:sz w:val="24"/>
        </w:rPr>
        <w:t xml:space="preserve"> aktualus ir papildomas</w:t>
      </w:r>
      <w:r w:rsidR="00B768DE" w:rsidRPr="00A92D85">
        <w:rPr>
          <w:rFonts w:ascii="Times New Roman" w:hAnsi="Times New Roman"/>
          <w:bCs/>
          <w:sz w:val="24"/>
        </w:rPr>
        <w:t xml:space="preserve"> teisės klausimas</w:t>
      </w:r>
      <w:r w:rsidR="000A1698" w:rsidRPr="00A92D85">
        <w:rPr>
          <w:rFonts w:ascii="Times New Roman" w:hAnsi="Times New Roman"/>
          <w:bCs/>
          <w:sz w:val="24"/>
        </w:rPr>
        <w:t>, susijęs su ieškovės suinteresuotumu ginčyti galutinius Konkurso rezultatus</w:t>
      </w:r>
      <w:r w:rsidR="003B6A70" w:rsidRPr="00A92D85">
        <w:rPr>
          <w:rFonts w:ascii="Times New Roman" w:hAnsi="Times New Roman"/>
          <w:bCs/>
          <w:sz w:val="24"/>
        </w:rPr>
        <w:t xml:space="preserve"> ir Sutarties teisėtumą</w:t>
      </w:r>
      <w:r w:rsidR="000A1698" w:rsidRPr="00A92D85">
        <w:rPr>
          <w:rFonts w:ascii="Times New Roman" w:hAnsi="Times New Roman"/>
          <w:bCs/>
          <w:sz w:val="24"/>
        </w:rPr>
        <w:t xml:space="preserve">. Atsižvelgiant į tai, kad </w:t>
      </w:r>
      <w:r w:rsidR="00A31E4F" w:rsidRPr="00A92D85">
        <w:rPr>
          <w:rFonts w:ascii="Times New Roman" w:hAnsi="Times New Roman"/>
          <w:bCs/>
          <w:sz w:val="24"/>
        </w:rPr>
        <w:t>klausimas</w:t>
      </w:r>
      <w:r w:rsidR="000A1698" w:rsidRPr="00A92D85">
        <w:rPr>
          <w:rFonts w:ascii="Times New Roman" w:hAnsi="Times New Roman"/>
          <w:bCs/>
          <w:sz w:val="24"/>
        </w:rPr>
        <w:t xml:space="preserve"> dėl ieškovės teisinio suinteresuotumo ginčyti perkančiosios organizacijos sprendimus </w:t>
      </w:r>
      <w:r w:rsidR="00A31E4F" w:rsidRPr="00A92D85">
        <w:rPr>
          <w:rFonts w:ascii="Times New Roman" w:hAnsi="Times New Roman"/>
          <w:bCs/>
          <w:sz w:val="24"/>
        </w:rPr>
        <w:t>aktualus</w:t>
      </w:r>
      <w:r w:rsidR="000A1698" w:rsidRPr="00A92D85">
        <w:rPr>
          <w:rFonts w:ascii="Times New Roman" w:hAnsi="Times New Roman"/>
          <w:bCs/>
          <w:sz w:val="24"/>
        </w:rPr>
        <w:t xml:space="preserve"> ne dėl visų atsakovės veiksmų, dėl jų </w:t>
      </w:r>
      <w:r w:rsidR="003B6A70" w:rsidRPr="00A92D85">
        <w:rPr>
          <w:rFonts w:ascii="Times New Roman" w:hAnsi="Times New Roman"/>
          <w:bCs/>
          <w:sz w:val="24"/>
        </w:rPr>
        <w:t xml:space="preserve">teisėjų kolegija </w:t>
      </w:r>
      <w:r w:rsidR="000A1698" w:rsidRPr="00A92D85">
        <w:rPr>
          <w:rFonts w:ascii="Times New Roman" w:hAnsi="Times New Roman"/>
          <w:bCs/>
          <w:sz w:val="24"/>
        </w:rPr>
        <w:t>spręs atskirai.</w:t>
      </w:r>
    </w:p>
    <w:p w14:paraId="0A12E220" w14:textId="77777777" w:rsidR="000E6652" w:rsidRPr="00A92D85" w:rsidRDefault="000A1698"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rPr>
        <w:t xml:space="preserve">Kita vertus, atsižvelgiant į </w:t>
      </w:r>
      <w:r w:rsidR="003B6A70" w:rsidRPr="00A92D85">
        <w:rPr>
          <w:rFonts w:ascii="Times New Roman" w:hAnsi="Times New Roman"/>
          <w:bCs/>
          <w:sz w:val="24"/>
        </w:rPr>
        <w:t xml:space="preserve">Lietuvos Aukščiausiojo Teismo </w:t>
      </w:r>
      <w:r w:rsidRPr="00A92D85">
        <w:rPr>
          <w:rFonts w:ascii="Times New Roman" w:hAnsi="Times New Roman"/>
          <w:bCs/>
          <w:sz w:val="24"/>
        </w:rPr>
        <w:t>Civilinių bylų skyriaus pirmininko sprendim</w:t>
      </w:r>
      <w:r w:rsidR="003B6A70" w:rsidRPr="00A92D85">
        <w:rPr>
          <w:rFonts w:ascii="Times New Roman" w:hAnsi="Times New Roman"/>
          <w:bCs/>
          <w:sz w:val="24"/>
        </w:rPr>
        <w:t>ą</w:t>
      </w:r>
      <w:r w:rsidRPr="00A92D85">
        <w:rPr>
          <w:rFonts w:ascii="Times New Roman" w:hAnsi="Times New Roman"/>
          <w:bCs/>
          <w:sz w:val="24"/>
        </w:rPr>
        <w:t xml:space="preserve"> sujungti</w:t>
      </w:r>
      <w:r w:rsidR="00B768DE" w:rsidRPr="00A92D85">
        <w:rPr>
          <w:rFonts w:ascii="Times New Roman" w:hAnsi="Times New Roman"/>
          <w:bCs/>
          <w:sz w:val="24"/>
        </w:rPr>
        <w:t xml:space="preserve"> civilines</w:t>
      </w:r>
      <w:r w:rsidRPr="00A92D85">
        <w:rPr>
          <w:rFonts w:ascii="Times New Roman" w:hAnsi="Times New Roman"/>
          <w:bCs/>
          <w:sz w:val="24"/>
        </w:rPr>
        <w:t xml:space="preserve"> bylas</w:t>
      </w:r>
      <w:r w:rsidR="001E0475" w:rsidRPr="00A92D85">
        <w:rPr>
          <w:rFonts w:ascii="Times New Roman" w:hAnsi="Times New Roman"/>
          <w:bCs/>
          <w:sz w:val="24"/>
        </w:rPr>
        <w:t xml:space="preserve"> į vieną</w:t>
      </w:r>
      <w:r w:rsidR="003B6A70" w:rsidRPr="00A92D85">
        <w:rPr>
          <w:rFonts w:ascii="Times New Roman" w:hAnsi="Times New Roman"/>
          <w:bCs/>
          <w:sz w:val="24"/>
        </w:rPr>
        <w:t xml:space="preserve">, tokia procesinė situacija </w:t>
      </w:r>
      <w:r w:rsidR="00903B63" w:rsidRPr="00A92D85">
        <w:rPr>
          <w:rFonts w:ascii="Times New Roman" w:hAnsi="Times New Roman"/>
          <w:bCs/>
          <w:sz w:val="24"/>
        </w:rPr>
        <w:t xml:space="preserve">ne tik </w:t>
      </w:r>
      <w:r w:rsidR="003B6A70" w:rsidRPr="00A92D85">
        <w:rPr>
          <w:rFonts w:ascii="Times New Roman" w:hAnsi="Times New Roman"/>
          <w:bCs/>
          <w:sz w:val="24"/>
        </w:rPr>
        <w:t>suponuos galimybę</w:t>
      </w:r>
      <w:r w:rsidR="006630D6" w:rsidRPr="00A92D85">
        <w:rPr>
          <w:rFonts w:ascii="Times New Roman" w:hAnsi="Times New Roman"/>
          <w:bCs/>
          <w:sz w:val="24"/>
        </w:rPr>
        <w:t xml:space="preserve"> teisingiau išspręsti šalių ginčus, bet ir leis</w:t>
      </w:r>
      <w:r w:rsidR="003B6A70" w:rsidRPr="00A92D85">
        <w:rPr>
          <w:rFonts w:ascii="Times New Roman" w:hAnsi="Times New Roman"/>
          <w:bCs/>
          <w:sz w:val="24"/>
        </w:rPr>
        <w:t xml:space="preserve"> teisėjų kolegijai bendrai įvertinti Konkurso procedūrų skaidrumą</w:t>
      </w:r>
      <w:r w:rsidR="00B768DE" w:rsidRPr="00A92D85">
        <w:rPr>
          <w:rFonts w:ascii="Times New Roman" w:hAnsi="Times New Roman"/>
          <w:bCs/>
          <w:sz w:val="24"/>
        </w:rPr>
        <w:t xml:space="preserve"> (juolab kad ieškovė kasaciniame skunde civilinėje byloje Nr. 2 dėl to atskirai pasisako)</w:t>
      </w:r>
      <w:r w:rsidR="003B6A70" w:rsidRPr="00A92D85">
        <w:rPr>
          <w:rFonts w:ascii="Times New Roman" w:hAnsi="Times New Roman"/>
          <w:bCs/>
          <w:sz w:val="24"/>
        </w:rPr>
        <w:t xml:space="preserve"> ir, esant poreikiui, spręsti dėl perkančiosios organizacijos veiksmų padarinių</w:t>
      </w:r>
      <w:r w:rsidR="0036727E" w:rsidRPr="00A92D85">
        <w:rPr>
          <w:rFonts w:ascii="Times New Roman" w:hAnsi="Times New Roman"/>
          <w:bCs/>
          <w:sz w:val="24"/>
        </w:rPr>
        <w:t xml:space="preserve"> (šiuo aspektu žr. Lietuvos Aukščiausiojo Teismo 2015 m. lapkričio 11 d. nutartį civilinėje byloje Nr. 3K-3-584-378/2015).</w:t>
      </w:r>
    </w:p>
    <w:p w14:paraId="11798B9E" w14:textId="77777777" w:rsidR="00B27F86" w:rsidRPr="00A92D85" w:rsidRDefault="00B27F86" w:rsidP="00A92D85">
      <w:pPr>
        <w:pStyle w:val="ListParagraph"/>
        <w:widowControl w:val="0"/>
        <w:shd w:val="clear" w:color="auto" w:fill="FFFFFF"/>
        <w:spacing w:after="120" w:line="240" w:lineRule="auto"/>
        <w:ind w:left="357"/>
        <w:contextualSpacing w:val="0"/>
        <w:jc w:val="both"/>
        <w:rPr>
          <w:rFonts w:ascii="Times New Roman" w:hAnsi="Times New Roman"/>
          <w:bCs/>
          <w:sz w:val="24"/>
        </w:rPr>
      </w:pPr>
    </w:p>
    <w:p w14:paraId="7EEDE364" w14:textId="77777777" w:rsidR="009770D4" w:rsidRPr="00A92D85" w:rsidRDefault="009770D4" w:rsidP="00A92D85">
      <w:pPr>
        <w:pStyle w:val="ListParagraph"/>
        <w:widowControl w:val="0"/>
        <w:spacing w:after="120" w:line="240" w:lineRule="auto"/>
        <w:ind w:left="0" w:firstLine="720"/>
        <w:contextualSpacing w:val="0"/>
        <w:jc w:val="both"/>
        <w:rPr>
          <w:rFonts w:ascii="Times New Roman" w:hAnsi="Times New Roman"/>
          <w:i/>
          <w:iCs/>
          <w:sz w:val="24"/>
          <w:szCs w:val="24"/>
        </w:rPr>
      </w:pPr>
      <w:r w:rsidRPr="00A92D85">
        <w:rPr>
          <w:rFonts w:ascii="Times New Roman" w:hAnsi="Times New Roman"/>
          <w:i/>
          <w:iCs/>
          <w:sz w:val="24"/>
          <w:szCs w:val="24"/>
        </w:rPr>
        <w:t xml:space="preserve">Dėl </w:t>
      </w:r>
      <w:r w:rsidR="00BD6875" w:rsidRPr="00A92D85">
        <w:rPr>
          <w:rFonts w:ascii="Times New Roman" w:hAnsi="Times New Roman"/>
          <w:i/>
          <w:iCs/>
          <w:sz w:val="24"/>
          <w:szCs w:val="24"/>
        </w:rPr>
        <w:t xml:space="preserve">ieškovės </w:t>
      </w:r>
      <w:r w:rsidR="00124771" w:rsidRPr="00A92D85">
        <w:rPr>
          <w:rFonts w:ascii="Times New Roman" w:hAnsi="Times New Roman"/>
          <w:i/>
          <w:iCs/>
          <w:sz w:val="24"/>
          <w:szCs w:val="24"/>
        </w:rPr>
        <w:t>pasiūlymo vertinimo (VPĮ</w:t>
      </w:r>
      <w:r w:rsidR="00294240" w:rsidRPr="00A92D85">
        <w:rPr>
          <w:rFonts w:ascii="Times New Roman" w:hAnsi="Times New Roman"/>
          <w:i/>
          <w:iCs/>
          <w:sz w:val="24"/>
          <w:szCs w:val="24"/>
        </w:rPr>
        <w:t xml:space="preserve"> 17 straipsnio 1 dalis,</w:t>
      </w:r>
      <w:r w:rsidR="00124771" w:rsidRPr="00A92D85">
        <w:rPr>
          <w:rFonts w:ascii="Times New Roman" w:hAnsi="Times New Roman"/>
          <w:i/>
          <w:iCs/>
          <w:sz w:val="24"/>
          <w:szCs w:val="24"/>
        </w:rPr>
        <w:t xml:space="preserve"> 55 straipsnio 9 dalis)</w:t>
      </w:r>
    </w:p>
    <w:p w14:paraId="07397FF9" w14:textId="77777777" w:rsidR="009770D4" w:rsidRPr="00A92D85" w:rsidRDefault="009770D4" w:rsidP="00A92D85">
      <w:pPr>
        <w:pStyle w:val="ListParagraph"/>
        <w:widowControl w:val="0"/>
        <w:shd w:val="clear" w:color="auto" w:fill="FFFFFF"/>
        <w:spacing w:after="120" w:line="240" w:lineRule="auto"/>
        <w:ind w:left="357"/>
        <w:contextualSpacing w:val="0"/>
        <w:jc w:val="both"/>
        <w:rPr>
          <w:rFonts w:ascii="Times New Roman" w:hAnsi="Times New Roman"/>
          <w:bCs/>
          <w:sz w:val="24"/>
        </w:rPr>
      </w:pPr>
    </w:p>
    <w:p w14:paraId="43EF24AF" w14:textId="77777777" w:rsidR="00F0086A" w:rsidRPr="00A92D85" w:rsidRDefault="00B366B6"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rPr>
        <w:t>Šalių ginčas civilinėje byloje Nr. 1</w:t>
      </w:r>
      <w:r w:rsidR="00174D7B" w:rsidRPr="00A92D85">
        <w:rPr>
          <w:rFonts w:ascii="Times New Roman" w:hAnsi="Times New Roman"/>
          <w:bCs/>
          <w:sz w:val="24"/>
        </w:rPr>
        <w:t xml:space="preserve"> kilo</w:t>
      </w:r>
      <w:r w:rsidRPr="00A92D85">
        <w:rPr>
          <w:rFonts w:ascii="Times New Roman" w:hAnsi="Times New Roman"/>
          <w:bCs/>
          <w:sz w:val="24"/>
        </w:rPr>
        <w:t xml:space="preserve"> dėl ieškovės pasiūlymo siaurąja prasme vertinimo teisėtumo, atsižvelgiant į </w:t>
      </w:r>
      <w:r w:rsidR="00C4095B" w:rsidRPr="00A92D85">
        <w:rPr>
          <w:rFonts w:ascii="Times New Roman" w:hAnsi="Times New Roman"/>
          <w:bCs/>
          <w:sz w:val="24"/>
        </w:rPr>
        <w:t xml:space="preserve">tai, kad ši dalyvė savo pasiūlyme netinkamai </w:t>
      </w:r>
      <w:r w:rsidR="00D77260" w:rsidRPr="00A92D85">
        <w:rPr>
          <w:rFonts w:ascii="Times New Roman" w:hAnsi="Times New Roman"/>
          <w:bCs/>
          <w:sz w:val="24"/>
        </w:rPr>
        <w:t>nurodė</w:t>
      </w:r>
      <w:r w:rsidR="00C4095B" w:rsidRPr="00A92D85">
        <w:rPr>
          <w:rFonts w:ascii="Times New Roman" w:hAnsi="Times New Roman"/>
          <w:bCs/>
          <w:sz w:val="24"/>
        </w:rPr>
        <w:t xml:space="preserve"> papildomos garantijos terminą, jį </w:t>
      </w:r>
      <w:r w:rsidR="00D77260" w:rsidRPr="00A92D85">
        <w:rPr>
          <w:rFonts w:ascii="Times New Roman" w:hAnsi="Times New Roman"/>
          <w:bCs/>
          <w:sz w:val="24"/>
        </w:rPr>
        <w:t>įvard</w:t>
      </w:r>
      <w:r w:rsidR="00903B63" w:rsidRPr="00A92D85">
        <w:rPr>
          <w:rFonts w:ascii="Times New Roman" w:hAnsi="Times New Roman"/>
          <w:bCs/>
          <w:sz w:val="24"/>
        </w:rPr>
        <w:t>y</w:t>
      </w:r>
      <w:r w:rsidR="00D77260" w:rsidRPr="00A92D85">
        <w:rPr>
          <w:rFonts w:ascii="Times New Roman" w:hAnsi="Times New Roman"/>
          <w:bCs/>
          <w:sz w:val="24"/>
        </w:rPr>
        <w:t>dama</w:t>
      </w:r>
      <w:r w:rsidR="00C4095B" w:rsidRPr="00A92D85">
        <w:rPr>
          <w:rFonts w:ascii="Times New Roman" w:hAnsi="Times New Roman"/>
          <w:bCs/>
          <w:sz w:val="24"/>
        </w:rPr>
        <w:t xml:space="preserve"> „nuo 2 metų“, o perkančioji organizacija, ieškovei nelei</w:t>
      </w:r>
      <w:r w:rsidR="00020211" w:rsidRPr="00A92D85">
        <w:rPr>
          <w:rFonts w:ascii="Times New Roman" w:hAnsi="Times New Roman"/>
          <w:bCs/>
          <w:sz w:val="24"/>
        </w:rPr>
        <w:t>sdama paaiškinti (patikslinti) savo pasiūlymo</w:t>
      </w:r>
      <w:r w:rsidR="0062120B" w:rsidRPr="00A92D85">
        <w:rPr>
          <w:rFonts w:ascii="Times New Roman" w:hAnsi="Times New Roman"/>
          <w:bCs/>
          <w:sz w:val="24"/>
        </w:rPr>
        <w:t xml:space="preserve"> (</w:t>
      </w:r>
      <w:r w:rsidR="00174D7B" w:rsidRPr="00A92D85">
        <w:rPr>
          <w:rFonts w:ascii="Times New Roman" w:hAnsi="Times New Roman"/>
          <w:bCs/>
          <w:sz w:val="24"/>
        </w:rPr>
        <w:t>š</w:t>
      </w:r>
      <w:r w:rsidR="0062120B" w:rsidRPr="00A92D85">
        <w:rPr>
          <w:rFonts w:ascii="Times New Roman" w:hAnsi="Times New Roman"/>
          <w:bCs/>
          <w:sz w:val="24"/>
        </w:rPr>
        <w:t>i tai atliko savo iniciatyva vėliau nurodydama, kad papildomos garantijos termin</w:t>
      </w:r>
      <w:r w:rsidR="00174D7B" w:rsidRPr="00A92D85">
        <w:rPr>
          <w:rFonts w:ascii="Times New Roman" w:hAnsi="Times New Roman"/>
          <w:bCs/>
          <w:sz w:val="24"/>
        </w:rPr>
        <w:t>as lygus</w:t>
      </w:r>
      <w:r w:rsidR="00590717" w:rsidRPr="00A92D85">
        <w:rPr>
          <w:rFonts w:ascii="Times New Roman" w:hAnsi="Times New Roman"/>
          <w:bCs/>
          <w:sz w:val="24"/>
        </w:rPr>
        <w:t xml:space="preserve"> 2,1 metams, t. y. 2 metams ir 37 kalendorinėms dienoms</w:t>
      </w:r>
      <w:r w:rsidR="0062120B" w:rsidRPr="00A92D85">
        <w:rPr>
          <w:rFonts w:ascii="Times New Roman" w:hAnsi="Times New Roman"/>
          <w:bCs/>
          <w:sz w:val="24"/>
        </w:rPr>
        <w:t>)</w:t>
      </w:r>
      <w:r w:rsidR="00020211" w:rsidRPr="00A92D85">
        <w:rPr>
          <w:rFonts w:ascii="Times New Roman" w:hAnsi="Times New Roman"/>
          <w:bCs/>
          <w:sz w:val="24"/>
        </w:rPr>
        <w:t xml:space="preserve">, jį atmetė. </w:t>
      </w:r>
    </w:p>
    <w:p w14:paraId="485F3460" w14:textId="77777777" w:rsidR="001D0986" w:rsidRPr="00A92D85" w:rsidRDefault="001A5264"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rPr>
        <w:t>Šis ginčijamas a</w:t>
      </w:r>
      <w:r w:rsidR="001D0986" w:rsidRPr="00A92D85">
        <w:rPr>
          <w:rFonts w:ascii="Times New Roman" w:hAnsi="Times New Roman"/>
          <w:bCs/>
          <w:sz w:val="24"/>
        </w:rPr>
        <w:t>tsakovės sprendimas, kurio teisėtumą patvirtino teismai, pagrįstas</w:t>
      </w:r>
      <w:r w:rsidR="00F0086A" w:rsidRPr="00A92D85">
        <w:rPr>
          <w:rFonts w:ascii="Times New Roman" w:hAnsi="Times New Roman"/>
          <w:bCs/>
          <w:sz w:val="24"/>
        </w:rPr>
        <w:t xml:space="preserve"> teisiniu</w:t>
      </w:r>
      <w:r w:rsidR="001D0986" w:rsidRPr="00A92D85">
        <w:rPr>
          <w:rFonts w:ascii="Times New Roman" w:hAnsi="Times New Roman"/>
          <w:bCs/>
          <w:sz w:val="24"/>
        </w:rPr>
        <w:t xml:space="preserve"> vertinimu, kad, </w:t>
      </w:r>
      <w:r w:rsidR="001D0986" w:rsidRPr="00A92D85">
        <w:rPr>
          <w:rFonts w:ascii="Times New Roman" w:hAnsi="Times New Roman"/>
          <w:bCs/>
          <w:i/>
          <w:sz w:val="24"/>
        </w:rPr>
        <w:t>pirma</w:t>
      </w:r>
      <w:r w:rsidR="001D0986" w:rsidRPr="00A92D85">
        <w:rPr>
          <w:rFonts w:ascii="Times New Roman" w:hAnsi="Times New Roman"/>
          <w:bCs/>
          <w:sz w:val="24"/>
        </w:rPr>
        <w:t>, nurodymas „nuo 2 metų“ neatitinka ginčo Konkurso sąlygos Nr. 1</w:t>
      </w:r>
      <w:r w:rsidRPr="00A92D85">
        <w:rPr>
          <w:rFonts w:ascii="Times New Roman" w:hAnsi="Times New Roman"/>
          <w:bCs/>
          <w:sz w:val="24"/>
        </w:rPr>
        <w:t>, įskaitant jos paaiškinimą</w:t>
      </w:r>
      <w:r w:rsidR="006B2498" w:rsidRPr="00A92D85">
        <w:rPr>
          <w:rFonts w:ascii="Times New Roman" w:hAnsi="Times New Roman"/>
          <w:bCs/>
          <w:sz w:val="24"/>
        </w:rPr>
        <w:t xml:space="preserve"> (šios nutarties 7 punktas)</w:t>
      </w:r>
      <w:r w:rsidR="00F716CC" w:rsidRPr="00A92D85">
        <w:rPr>
          <w:rFonts w:ascii="Times New Roman" w:hAnsi="Times New Roman"/>
          <w:bCs/>
          <w:sz w:val="24"/>
        </w:rPr>
        <w:t>,</w:t>
      </w:r>
      <w:r w:rsidR="001D0986" w:rsidRPr="00A92D85">
        <w:rPr>
          <w:rFonts w:ascii="Times New Roman" w:hAnsi="Times New Roman"/>
          <w:bCs/>
          <w:sz w:val="24"/>
        </w:rPr>
        <w:t xml:space="preserve"> ir kitų Konkurso nuostatų</w:t>
      </w:r>
      <w:r w:rsidR="00F716CC" w:rsidRPr="00A92D85">
        <w:rPr>
          <w:rFonts w:ascii="Times New Roman" w:hAnsi="Times New Roman"/>
          <w:bCs/>
          <w:sz w:val="24"/>
        </w:rPr>
        <w:t xml:space="preserve"> (</w:t>
      </w:r>
      <w:r w:rsidR="008034DA" w:rsidRPr="00A92D85">
        <w:rPr>
          <w:rFonts w:ascii="Times New Roman" w:hAnsi="Times New Roman"/>
          <w:bCs/>
          <w:sz w:val="24"/>
        </w:rPr>
        <w:t>pavyzdžiui, reikalavimo pasiūlymą užpildyti laikantis nustatytos formos</w:t>
      </w:r>
      <w:r w:rsidR="001D0986" w:rsidRPr="00A92D85">
        <w:rPr>
          <w:rFonts w:ascii="Times New Roman" w:hAnsi="Times New Roman"/>
          <w:bCs/>
          <w:sz w:val="24"/>
        </w:rPr>
        <w:t>)</w:t>
      </w:r>
      <w:r w:rsidR="00F716CC" w:rsidRPr="00A92D85">
        <w:rPr>
          <w:rFonts w:ascii="Times New Roman" w:hAnsi="Times New Roman"/>
          <w:bCs/>
          <w:sz w:val="24"/>
        </w:rPr>
        <w:t>, turinio</w:t>
      </w:r>
      <w:r w:rsidR="001D0986" w:rsidRPr="00A92D85">
        <w:rPr>
          <w:rFonts w:ascii="Times New Roman" w:hAnsi="Times New Roman"/>
          <w:bCs/>
          <w:sz w:val="24"/>
        </w:rPr>
        <w:t xml:space="preserve">, </w:t>
      </w:r>
      <w:r w:rsidR="001D0986" w:rsidRPr="00A92D85">
        <w:rPr>
          <w:rFonts w:ascii="Times New Roman" w:hAnsi="Times New Roman"/>
          <w:bCs/>
          <w:i/>
          <w:sz w:val="24"/>
        </w:rPr>
        <w:t>antra</w:t>
      </w:r>
      <w:r w:rsidR="001D0986" w:rsidRPr="00A92D85">
        <w:rPr>
          <w:rFonts w:ascii="Times New Roman" w:hAnsi="Times New Roman"/>
          <w:bCs/>
          <w:sz w:val="24"/>
        </w:rPr>
        <w:t>, šios netinkamos formulu</w:t>
      </w:r>
      <w:r w:rsidRPr="00A92D85">
        <w:rPr>
          <w:rFonts w:ascii="Times New Roman" w:hAnsi="Times New Roman"/>
          <w:bCs/>
          <w:sz w:val="24"/>
        </w:rPr>
        <w:t>otės negalima pataisyti nepakei</w:t>
      </w:r>
      <w:r w:rsidR="001D0986" w:rsidRPr="00A92D85">
        <w:rPr>
          <w:rFonts w:ascii="Times New Roman" w:hAnsi="Times New Roman"/>
          <w:bCs/>
          <w:sz w:val="24"/>
        </w:rPr>
        <w:t>tus pasiūlymo esmės</w:t>
      </w:r>
      <w:r w:rsidR="00F0086A" w:rsidRPr="00A92D85">
        <w:rPr>
          <w:rFonts w:ascii="Times New Roman" w:hAnsi="Times New Roman"/>
          <w:bCs/>
          <w:sz w:val="24"/>
        </w:rPr>
        <w:t xml:space="preserve">. Dėl pastarojo aspekto pažymėtina, kad nors ginčijamame atsakovės sprendime nurodyta, </w:t>
      </w:r>
      <w:r w:rsidR="003D45DF" w:rsidRPr="00A92D85">
        <w:rPr>
          <w:rFonts w:ascii="Times New Roman" w:hAnsi="Times New Roman"/>
          <w:bCs/>
          <w:sz w:val="24"/>
        </w:rPr>
        <w:t>jog</w:t>
      </w:r>
      <w:r w:rsidR="00F0086A" w:rsidRPr="00A92D85">
        <w:rPr>
          <w:rFonts w:ascii="Times New Roman" w:hAnsi="Times New Roman"/>
          <w:bCs/>
          <w:sz w:val="24"/>
        </w:rPr>
        <w:t xml:space="preserve"> pati ieškovė pakeitė pasiūlymo esmę, tačiau </w:t>
      </w:r>
      <w:r w:rsidR="003D45DF" w:rsidRPr="00A92D85">
        <w:rPr>
          <w:rFonts w:ascii="Times New Roman" w:hAnsi="Times New Roman"/>
          <w:bCs/>
          <w:sz w:val="24"/>
        </w:rPr>
        <w:t xml:space="preserve">perkančioji organizacija ikiteisminėje ginčo stadijoje ir </w:t>
      </w:r>
      <w:r w:rsidR="00F0086A" w:rsidRPr="00A92D85">
        <w:rPr>
          <w:rFonts w:ascii="Times New Roman" w:hAnsi="Times New Roman"/>
          <w:bCs/>
          <w:sz w:val="24"/>
        </w:rPr>
        <w:t>viso</w:t>
      </w:r>
      <w:r w:rsidR="003D45DF" w:rsidRPr="00A92D85">
        <w:rPr>
          <w:rFonts w:ascii="Times New Roman" w:hAnsi="Times New Roman"/>
          <w:bCs/>
          <w:sz w:val="24"/>
        </w:rPr>
        <w:t xml:space="preserve"> teismo</w:t>
      </w:r>
      <w:r w:rsidR="00F0086A" w:rsidRPr="00A92D85">
        <w:rPr>
          <w:rFonts w:ascii="Times New Roman" w:hAnsi="Times New Roman"/>
          <w:bCs/>
          <w:sz w:val="24"/>
        </w:rPr>
        <w:t xml:space="preserve"> proceso metu iš esmės nenurodė</w:t>
      </w:r>
      <w:r w:rsidR="003D45DF" w:rsidRPr="00A92D85">
        <w:rPr>
          <w:rFonts w:ascii="Times New Roman" w:hAnsi="Times New Roman"/>
          <w:bCs/>
          <w:sz w:val="24"/>
        </w:rPr>
        <w:t xml:space="preserve"> (ir neįrodinėjo)</w:t>
      </w:r>
      <w:r w:rsidR="00F0086A" w:rsidRPr="00A92D85">
        <w:rPr>
          <w:rFonts w:ascii="Times New Roman" w:hAnsi="Times New Roman"/>
          <w:bCs/>
          <w:sz w:val="24"/>
        </w:rPr>
        <w:t>,</w:t>
      </w:r>
      <w:r w:rsidR="003D45DF" w:rsidRPr="00A92D85">
        <w:rPr>
          <w:rFonts w:ascii="Times New Roman" w:hAnsi="Times New Roman"/>
          <w:bCs/>
          <w:sz w:val="24"/>
        </w:rPr>
        <w:t xml:space="preserve"> ar ir</w:t>
      </w:r>
      <w:r w:rsidR="00F0086A" w:rsidRPr="00A92D85">
        <w:rPr>
          <w:rFonts w:ascii="Times New Roman" w:hAnsi="Times New Roman"/>
          <w:bCs/>
          <w:sz w:val="24"/>
        </w:rPr>
        <w:t xml:space="preserve"> kaip sąvoką „nuo 2 metų“ būtų galima teisėtai pataisyti</w:t>
      </w:r>
      <w:r w:rsidR="001D0986" w:rsidRPr="00A92D85">
        <w:rPr>
          <w:rFonts w:ascii="Times New Roman" w:hAnsi="Times New Roman"/>
          <w:bCs/>
          <w:sz w:val="24"/>
        </w:rPr>
        <w:t>.</w:t>
      </w:r>
      <w:r w:rsidR="00392216" w:rsidRPr="00A92D85">
        <w:rPr>
          <w:rFonts w:ascii="Times New Roman" w:hAnsi="Times New Roman"/>
          <w:bCs/>
          <w:sz w:val="24"/>
        </w:rPr>
        <w:t xml:space="preserve"> Atsiliepime į kasacinį skundą atsakovė </w:t>
      </w:r>
      <w:proofErr w:type="spellStart"/>
      <w:r w:rsidR="00392216" w:rsidRPr="00A92D85">
        <w:rPr>
          <w:rFonts w:ascii="Times New Roman" w:hAnsi="Times New Roman"/>
          <w:bCs/>
          <w:i/>
          <w:sz w:val="24"/>
        </w:rPr>
        <w:t>expressis</w:t>
      </w:r>
      <w:proofErr w:type="spellEnd"/>
      <w:r w:rsidR="00392216" w:rsidRPr="00A92D85">
        <w:rPr>
          <w:rFonts w:ascii="Times New Roman" w:hAnsi="Times New Roman"/>
          <w:bCs/>
          <w:i/>
          <w:sz w:val="24"/>
        </w:rPr>
        <w:t xml:space="preserve"> </w:t>
      </w:r>
      <w:proofErr w:type="spellStart"/>
      <w:r w:rsidR="00392216" w:rsidRPr="00A92D85">
        <w:rPr>
          <w:rFonts w:ascii="Times New Roman" w:hAnsi="Times New Roman"/>
          <w:bCs/>
          <w:i/>
          <w:sz w:val="24"/>
        </w:rPr>
        <w:t>verbis</w:t>
      </w:r>
      <w:proofErr w:type="spellEnd"/>
      <w:r w:rsidR="00392216" w:rsidRPr="00A92D85">
        <w:rPr>
          <w:rFonts w:ascii="Times New Roman" w:hAnsi="Times New Roman"/>
          <w:bCs/>
          <w:sz w:val="24"/>
        </w:rPr>
        <w:t xml:space="preserve"> (aiškia</w:t>
      </w:r>
      <w:r w:rsidR="00F95B97" w:rsidRPr="00A92D85">
        <w:rPr>
          <w:rFonts w:ascii="Times New Roman" w:hAnsi="Times New Roman"/>
          <w:bCs/>
          <w:sz w:val="24"/>
        </w:rPr>
        <w:t>i</w:t>
      </w:r>
      <w:r w:rsidR="00392216" w:rsidRPr="00A92D85">
        <w:rPr>
          <w:rFonts w:ascii="Times New Roman" w:hAnsi="Times New Roman"/>
          <w:bCs/>
          <w:sz w:val="24"/>
        </w:rPr>
        <w:t>s žodžiais) nurod</w:t>
      </w:r>
      <w:r w:rsidR="00F716CC" w:rsidRPr="00A92D85">
        <w:rPr>
          <w:rFonts w:ascii="Times New Roman" w:hAnsi="Times New Roman"/>
          <w:bCs/>
          <w:sz w:val="24"/>
        </w:rPr>
        <w:t>ė</w:t>
      </w:r>
      <w:r w:rsidR="00392216" w:rsidRPr="00A92D85">
        <w:rPr>
          <w:rFonts w:ascii="Times New Roman" w:hAnsi="Times New Roman"/>
          <w:bCs/>
          <w:sz w:val="24"/>
        </w:rPr>
        <w:t>, kad aptariamas trūkumas neištaisytinas.</w:t>
      </w:r>
    </w:p>
    <w:p w14:paraId="076928CF" w14:textId="77777777" w:rsidR="00F0086A" w:rsidRPr="00A92D85" w:rsidRDefault="00020211"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rPr>
        <w:t xml:space="preserve">Ieškovė ginčija pirmosios ir apeliacinės instancijos teismų išvadas kaip teisiškai nepagrįstas ir </w:t>
      </w:r>
      <w:r w:rsidRPr="00A92D85">
        <w:rPr>
          <w:rFonts w:ascii="Times New Roman" w:hAnsi="Times New Roman"/>
          <w:bCs/>
          <w:sz w:val="24"/>
        </w:rPr>
        <w:lastRenderedPageBreak/>
        <w:t>pernelyg formalias. Kasacinis teismas su tokia ieškovės pozicija iš esmės sutinka.</w:t>
      </w:r>
      <w:r w:rsidR="00F0086A" w:rsidRPr="00A92D85">
        <w:rPr>
          <w:rFonts w:ascii="Times New Roman" w:hAnsi="Times New Roman"/>
          <w:bCs/>
          <w:sz w:val="24"/>
        </w:rPr>
        <w:t xml:space="preserve"> </w:t>
      </w:r>
    </w:p>
    <w:p w14:paraId="684F502F" w14:textId="77777777" w:rsidR="00174D7B" w:rsidRPr="00A92D85" w:rsidRDefault="00031088"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rPr>
        <w:t>P</w:t>
      </w:r>
      <w:r w:rsidR="00A1418D" w:rsidRPr="00A92D85">
        <w:rPr>
          <w:rFonts w:ascii="Times New Roman" w:hAnsi="Times New Roman"/>
          <w:bCs/>
          <w:sz w:val="24"/>
        </w:rPr>
        <w:t>irmiausia atkreiptinas dėmesys į tai, kad atsakovė, tretieji asmenys ir teismai</w:t>
      </w:r>
      <w:r w:rsidR="001D0986" w:rsidRPr="00A92D85">
        <w:rPr>
          <w:rFonts w:ascii="Times New Roman" w:hAnsi="Times New Roman"/>
          <w:bCs/>
          <w:sz w:val="24"/>
        </w:rPr>
        <w:t xml:space="preserve"> nuosekliai</w:t>
      </w:r>
      <w:r w:rsidR="00A1418D" w:rsidRPr="00A92D85">
        <w:rPr>
          <w:rFonts w:ascii="Times New Roman" w:hAnsi="Times New Roman"/>
          <w:bCs/>
          <w:sz w:val="24"/>
        </w:rPr>
        <w:t xml:space="preserve"> </w:t>
      </w:r>
      <w:r w:rsidR="001D0986" w:rsidRPr="00A92D85">
        <w:rPr>
          <w:rFonts w:ascii="Times New Roman" w:hAnsi="Times New Roman"/>
          <w:bCs/>
          <w:sz w:val="24"/>
        </w:rPr>
        <w:t>pabrėžė</w:t>
      </w:r>
      <w:r w:rsidR="00A1418D" w:rsidRPr="00A92D85">
        <w:rPr>
          <w:rFonts w:ascii="Times New Roman" w:hAnsi="Times New Roman"/>
          <w:bCs/>
          <w:sz w:val="24"/>
        </w:rPr>
        <w:t xml:space="preserve"> Garantijos trukmės sąlygos kvalifikavimą pagal VPĮ. </w:t>
      </w:r>
      <w:r w:rsidR="000E3BFE" w:rsidRPr="00A92D85">
        <w:rPr>
          <w:rFonts w:ascii="Times New Roman" w:hAnsi="Times New Roman"/>
          <w:bCs/>
          <w:sz w:val="24"/>
        </w:rPr>
        <w:t>Byloje nėra ginčo dėl to</w:t>
      </w:r>
      <w:r w:rsidR="00A1418D" w:rsidRPr="00A92D85">
        <w:rPr>
          <w:rFonts w:ascii="Times New Roman" w:hAnsi="Times New Roman"/>
          <w:bCs/>
          <w:sz w:val="24"/>
        </w:rPr>
        <w:t xml:space="preserve">, kad papildomos garantijos terminas </w:t>
      </w:r>
      <w:r w:rsidR="000E3BFE" w:rsidRPr="00A92D85">
        <w:rPr>
          <w:rFonts w:ascii="Times New Roman" w:hAnsi="Times New Roman"/>
          <w:bCs/>
          <w:sz w:val="24"/>
        </w:rPr>
        <w:t>laikytinas pasiūlymo siaurąja prasme dalimi, nes susijęs su viešojo pirkimo sutarties vykdymu ir kontrahento prisiimamais įsipareigojimais (</w:t>
      </w:r>
      <w:r w:rsidRPr="00A92D85">
        <w:rPr>
          <w:rFonts w:ascii="Times New Roman" w:hAnsi="Times New Roman"/>
          <w:bCs/>
          <w:sz w:val="24"/>
        </w:rPr>
        <w:t>žr., pvz., Lietuvos Aukščiausiojo Teismo 2014 m. birželio 20 d. nutartį civilinėje byloje Nr. 3K-3-333/2014 ir joje nurodytą kasacinio teismo praktiką</w:t>
      </w:r>
      <w:r w:rsidR="000E3BFE" w:rsidRPr="00A92D85">
        <w:rPr>
          <w:rFonts w:ascii="Times New Roman" w:hAnsi="Times New Roman"/>
          <w:bCs/>
          <w:sz w:val="24"/>
        </w:rPr>
        <w:t>).</w:t>
      </w:r>
      <w:r w:rsidRPr="00A92D85">
        <w:rPr>
          <w:rFonts w:ascii="Times New Roman" w:hAnsi="Times New Roman"/>
          <w:bCs/>
          <w:sz w:val="24"/>
        </w:rPr>
        <w:t xml:space="preserve"> </w:t>
      </w:r>
    </w:p>
    <w:p w14:paraId="45C403C0" w14:textId="77777777" w:rsidR="00797818" w:rsidRPr="00A92D85" w:rsidRDefault="00AE0968"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rPr>
        <w:t>Ieškovė su tokiu teisės aiškinimu</w:t>
      </w:r>
      <w:r w:rsidR="001E11BA" w:rsidRPr="00A92D85">
        <w:rPr>
          <w:rFonts w:ascii="Times New Roman" w:hAnsi="Times New Roman"/>
          <w:bCs/>
          <w:sz w:val="24"/>
        </w:rPr>
        <w:t xml:space="preserve"> (kvalifikavimu)</w:t>
      </w:r>
      <w:r w:rsidR="008034DA" w:rsidRPr="00A92D85">
        <w:rPr>
          <w:rFonts w:ascii="Times New Roman" w:hAnsi="Times New Roman"/>
          <w:bCs/>
          <w:sz w:val="24"/>
        </w:rPr>
        <w:t xml:space="preserve"> visuomet sutiko. Be</w:t>
      </w:r>
      <w:r w:rsidR="00174D7B" w:rsidRPr="00A92D85">
        <w:rPr>
          <w:rFonts w:ascii="Times New Roman" w:hAnsi="Times New Roman"/>
          <w:bCs/>
          <w:sz w:val="24"/>
        </w:rPr>
        <w:t xml:space="preserve"> to,</w:t>
      </w:r>
      <w:r w:rsidR="008034DA" w:rsidRPr="00A92D85">
        <w:rPr>
          <w:rFonts w:ascii="Times New Roman" w:hAnsi="Times New Roman"/>
          <w:bCs/>
          <w:sz w:val="24"/>
        </w:rPr>
        <w:t xml:space="preserve"> nors kasaciniame skunde nurodomi įvairūs argumentai dėl nuorodos „nuo 2 metų“ tinkamumo ir galimybės pačiai atsakovei šią nuorodą </w:t>
      </w:r>
      <w:r w:rsidR="00797818" w:rsidRPr="00A92D85">
        <w:rPr>
          <w:rFonts w:ascii="Times New Roman" w:hAnsi="Times New Roman"/>
          <w:bCs/>
          <w:sz w:val="24"/>
        </w:rPr>
        <w:t xml:space="preserve">perkvalifikuoti į konkretų terminą, bet kokiu atveju laikytina, jog ieškovė </w:t>
      </w:r>
      <w:r w:rsidR="00797818" w:rsidRPr="00A92D85">
        <w:rPr>
          <w:rFonts w:ascii="Times New Roman" w:hAnsi="Times New Roman"/>
          <w:bCs/>
          <w:i/>
          <w:sz w:val="24"/>
        </w:rPr>
        <w:t>de facto</w:t>
      </w:r>
      <w:r w:rsidR="00797818" w:rsidRPr="00A92D85">
        <w:rPr>
          <w:rFonts w:ascii="Times New Roman" w:hAnsi="Times New Roman"/>
          <w:bCs/>
          <w:sz w:val="24"/>
        </w:rPr>
        <w:t xml:space="preserve"> (faktiškai) pripažino savo pareigos tinkamai užpildyti savo pasiūlymą nepakankamą įgyvendinimą, nes, kaip nurodyta pirmiau, ji pati savo iniciatyva pateikė aptariamos nekorektiškos nuorodos patikslinimą.</w:t>
      </w:r>
    </w:p>
    <w:p w14:paraId="0BD0AD14" w14:textId="77777777" w:rsidR="00EF22F2" w:rsidRPr="00A92D85" w:rsidRDefault="00CD3F81"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rPr>
        <w:t>G</w:t>
      </w:r>
      <w:r w:rsidR="00797818" w:rsidRPr="00A92D85">
        <w:rPr>
          <w:rFonts w:ascii="Times New Roman" w:hAnsi="Times New Roman"/>
          <w:bCs/>
          <w:sz w:val="24"/>
        </w:rPr>
        <w:t>inčui spręsti tinkamų teisės normų identifikavimo kontekste pažymėtina, kad</w:t>
      </w:r>
      <w:r w:rsidR="00031088" w:rsidRPr="00A92D85">
        <w:rPr>
          <w:rFonts w:ascii="Times New Roman" w:hAnsi="Times New Roman"/>
          <w:bCs/>
          <w:sz w:val="24"/>
        </w:rPr>
        <w:t xml:space="preserve"> tai,</w:t>
      </w:r>
      <w:r w:rsidR="00797818" w:rsidRPr="00A92D85">
        <w:rPr>
          <w:rFonts w:ascii="Times New Roman" w:hAnsi="Times New Roman"/>
          <w:bCs/>
          <w:sz w:val="24"/>
        </w:rPr>
        <w:t xml:space="preserve"> jog </w:t>
      </w:r>
      <w:r w:rsidR="00031088" w:rsidRPr="00A92D85">
        <w:rPr>
          <w:rFonts w:ascii="Times New Roman" w:hAnsi="Times New Roman"/>
          <w:bCs/>
          <w:sz w:val="24"/>
        </w:rPr>
        <w:t xml:space="preserve">perkančioji organizacija (ir teismai) tinkamai kvalifikavo ginčo Konkurso sąlygą Nr. 1, </w:t>
      </w:r>
      <w:r w:rsidR="00031088" w:rsidRPr="00A92D85">
        <w:rPr>
          <w:rFonts w:ascii="Times New Roman" w:hAnsi="Times New Roman"/>
          <w:bCs/>
          <w:i/>
          <w:sz w:val="24"/>
        </w:rPr>
        <w:t xml:space="preserve">per </w:t>
      </w:r>
      <w:proofErr w:type="spellStart"/>
      <w:r w:rsidR="00031088" w:rsidRPr="00A92D85">
        <w:rPr>
          <w:rFonts w:ascii="Times New Roman" w:hAnsi="Times New Roman"/>
          <w:bCs/>
          <w:i/>
          <w:sz w:val="24"/>
        </w:rPr>
        <w:t>se</w:t>
      </w:r>
      <w:proofErr w:type="spellEnd"/>
      <w:r w:rsidR="00613637" w:rsidRPr="00A92D85">
        <w:rPr>
          <w:rFonts w:ascii="Times New Roman" w:hAnsi="Times New Roman"/>
          <w:bCs/>
          <w:i/>
          <w:sz w:val="24"/>
        </w:rPr>
        <w:t xml:space="preserve"> </w:t>
      </w:r>
      <w:r w:rsidR="00613637" w:rsidRPr="00A92D85">
        <w:rPr>
          <w:rFonts w:ascii="Times New Roman" w:hAnsi="Times New Roman"/>
          <w:bCs/>
          <w:sz w:val="24"/>
        </w:rPr>
        <w:t>(savaime)</w:t>
      </w:r>
      <w:r w:rsidR="00031088" w:rsidRPr="00A92D85">
        <w:rPr>
          <w:rFonts w:ascii="Times New Roman" w:hAnsi="Times New Roman"/>
          <w:bCs/>
          <w:sz w:val="24"/>
        </w:rPr>
        <w:t xml:space="preserve"> nereiškia, kad </w:t>
      </w:r>
      <w:r w:rsidR="00AE0968" w:rsidRPr="00A92D85">
        <w:rPr>
          <w:rFonts w:ascii="Times New Roman" w:hAnsi="Times New Roman"/>
          <w:bCs/>
          <w:sz w:val="24"/>
        </w:rPr>
        <w:t>atsakovės</w:t>
      </w:r>
      <w:r w:rsidR="00031088" w:rsidRPr="00A92D85">
        <w:rPr>
          <w:rFonts w:ascii="Times New Roman" w:hAnsi="Times New Roman"/>
          <w:bCs/>
          <w:sz w:val="24"/>
        </w:rPr>
        <w:t xml:space="preserve"> sprendimas atmesti ieškovės pasiūlymą dėl to yra teisėtas. Tinkamas viešojo pirkimo sąlygos turinio nustatymas ir kvalifikavimas (teisės normų taikymas)</w:t>
      </w:r>
      <w:r w:rsidR="00AE0968" w:rsidRPr="00A92D85">
        <w:rPr>
          <w:rFonts w:ascii="Times New Roman" w:hAnsi="Times New Roman"/>
          <w:bCs/>
          <w:sz w:val="24"/>
        </w:rPr>
        <w:t xml:space="preserve"> savaime neužtikrina, kad atitinkamos VPĮ normos, nagrinėjamu atveju VPĮ 55 straipsnio 9 dalis, yra pritaikytos tinkamai, juolab kad iš esmės visos VPĮ normos skirtinga apimtimi turi būti </w:t>
      </w:r>
      <w:r w:rsidR="00AE0968" w:rsidRPr="00A92D85">
        <w:rPr>
          <w:rFonts w:ascii="Times New Roman" w:hAnsi="Times New Roman"/>
          <w:bCs/>
          <w:sz w:val="24"/>
          <w:szCs w:val="24"/>
        </w:rPr>
        <w:t>taikomos, atsižvelgiant į viešųjų pirkimų principus, turinio viršenyb</w:t>
      </w:r>
      <w:r w:rsidR="00EE55E2" w:rsidRPr="00A92D85">
        <w:rPr>
          <w:rFonts w:ascii="Times New Roman" w:hAnsi="Times New Roman"/>
          <w:bCs/>
          <w:sz w:val="24"/>
          <w:szCs w:val="24"/>
        </w:rPr>
        <w:t>ės</w:t>
      </w:r>
      <w:r w:rsidR="00AE0968" w:rsidRPr="00A92D85">
        <w:rPr>
          <w:rFonts w:ascii="Times New Roman" w:hAnsi="Times New Roman"/>
          <w:bCs/>
          <w:sz w:val="24"/>
          <w:szCs w:val="24"/>
        </w:rPr>
        <w:t xml:space="preserve"> prieš formą principą, sąžiningos ir veiksmingos t</w:t>
      </w:r>
      <w:r w:rsidR="00460D66" w:rsidRPr="00A92D85">
        <w:rPr>
          <w:rFonts w:ascii="Times New Roman" w:hAnsi="Times New Roman"/>
          <w:bCs/>
          <w:sz w:val="24"/>
          <w:szCs w:val="24"/>
        </w:rPr>
        <w:t>ie</w:t>
      </w:r>
      <w:r w:rsidR="00AE0968" w:rsidRPr="00A92D85">
        <w:rPr>
          <w:rFonts w:ascii="Times New Roman" w:hAnsi="Times New Roman"/>
          <w:bCs/>
          <w:sz w:val="24"/>
          <w:szCs w:val="24"/>
        </w:rPr>
        <w:t xml:space="preserve">kėjų konkurencijos imperatyvą. </w:t>
      </w:r>
    </w:p>
    <w:p w14:paraId="5F8C80F3" w14:textId="77777777" w:rsidR="001A5264" w:rsidRPr="00A92D85" w:rsidRDefault="00AE0968"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szCs w:val="24"/>
        </w:rPr>
        <w:t>Nors</w:t>
      </w:r>
      <w:r w:rsidR="00EF22F2" w:rsidRPr="00A92D85">
        <w:rPr>
          <w:rFonts w:ascii="Times New Roman" w:hAnsi="Times New Roman"/>
          <w:bCs/>
          <w:sz w:val="24"/>
          <w:szCs w:val="24"/>
        </w:rPr>
        <w:t xml:space="preserve"> pagal kasacinio teismo praktiką </w:t>
      </w:r>
      <w:r w:rsidR="00EF22F2" w:rsidRPr="00A92D85">
        <w:rPr>
          <w:rFonts w:ascii="Times New Roman" w:hAnsi="Times New Roman"/>
          <w:sz w:val="24"/>
          <w:szCs w:val="24"/>
        </w:rPr>
        <w:t xml:space="preserve">atitinkamos </w:t>
      </w:r>
      <w:bookmarkStart w:id="57" w:name="n2a1fa535-c1ed-426c-ae4b-3a2c242bec83"/>
      <w:r w:rsidR="00EF22F2" w:rsidRPr="00A92D85">
        <w:rPr>
          <w:rFonts w:ascii="Times New Roman" w:hAnsi="Times New Roman"/>
          <w:sz w:val="24"/>
          <w:szCs w:val="24"/>
        </w:rPr>
        <w:t>VPĮ</w:t>
      </w:r>
      <w:bookmarkStart w:id="58" w:name="pn2a1fa535-c1ed-426c-ae4b-3a2c242bec83"/>
      <w:bookmarkEnd w:id="57"/>
      <w:bookmarkEnd w:id="58"/>
      <w:r w:rsidR="00EF22F2" w:rsidRPr="00A92D85">
        <w:rPr>
          <w:rFonts w:ascii="Times New Roman" w:hAnsi="Times New Roman"/>
          <w:sz w:val="24"/>
          <w:szCs w:val="24"/>
        </w:rPr>
        <w:t xml:space="preserve"> normos </w:t>
      </w:r>
      <w:r w:rsidRPr="00A92D85">
        <w:rPr>
          <w:rFonts w:ascii="Times New Roman" w:hAnsi="Times New Roman"/>
          <w:bCs/>
          <w:sz w:val="24"/>
          <w:szCs w:val="24"/>
        </w:rPr>
        <w:t>– konkreti viešųjų pirkimų principų išraiška (žr., pvz., Lietuvos Aukščiausiojo Teismo 2020 m. spalio 14 d. nutarties civilinėje byloje Nr.</w:t>
      </w:r>
      <w:r w:rsidR="00EF22F2" w:rsidRPr="00A92D85">
        <w:rPr>
          <w:rFonts w:ascii="Times New Roman" w:hAnsi="Times New Roman"/>
          <w:bCs/>
          <w:sz w:val="24"/>
          <w:szCs w:val="24"/>
        </w:rPr>
        <w:t> </w:t>
      </w:r>
      <w:r w:rsidR="00BF0BEE" w:rsidRPr="00A92D85">
        <w:rPr>
          <w:rFonts w:ascii="Times New Roman" w:hAnsi="Times New Roman"/>
          <w:bCs/>
          <w:sz w:val="24"/>
          <w:szCs w:val="24"/>
        </w:rPr>
        <w:t>e3K-3-39-378/2020 89</w:t>
      </w:r>
      <w:r w:rsidRPr="00A92D85">
        <w:rPr>
          <w:rFonts w:ascii="Times New Roman" w:hAnsi="Times New Roman"/>
          <w:bCs/>
          <w:sz w:val="24"/>
          <w:szCs w:val="24"/>
        </w:rPr>
        <w:t xml:space="preserve"> punktą ir jame nurodytą kasacinio</w:t>
      </w:r>
      <w:r w:rsidRPr="00A92D85">
        <w:rPr>
          <w:rFonts w:ascii="Times New Roman" w:hAnsi="Times New Roman"/>
          <w:bCs/>
          <w:sz w:val="24"/>
        </w:rPr>
        <w:t xml:space="preserve"> teismo praktiką)</w:t>
      </w:r>
      <w:r w:rsidR="00BF0BEE" w:rsidRPr="00A92D85">
        <w:rPr>
          <w:rFonts w:ascii="Times New Roman" w:hAnsi="Times New Roman"/>
          <w:bCs/>
          <w:sz w:val="24"/>
        </w:rPr>
        <w:t>,</w:t>
      </w:r>
      <w:r w:rsidR="00EF22F2" w:rsidRPr="00A92D85">
        <w:rPr>
          <w:rFonts w:ascii="Times New Roman" w:hAnsi="Times New Roman"/>
          <w:bCs/>
          <w:sz w:val="24"/>
        </w:rPr>
        <w:t xml:space="preserve"> tačiau pažymėtina ir tai, kad VPĮ 55 </w:t>
      </w:r>
      <w:r w:rsidR="001E11BA" w:rsidRPr="00A92D85">
        <w:rPr>
          <w:rFonts w:ascii="Times New Roman" w:hAnsi="Times New Roman"/>
          <w:bCs/>
          <w:sz w:val="24"/>
        </w:rPr>
        <w:t>straipsnio 9 dali</w:t>
      </w:r>
      <w:r w:rsidR="00EF22F2" w:rsidRPr="00A92D85">
        <w:rPr>
          <w:rFonts w:ascii="Times New Roman" w:hAnsi="Times New Roman"/>
          <w:bCs/>
          <w:sz w:val="24"/>
        </w:rPr>
        <w:t xml:space="preserve">s </w:t>
      </w:r>
      <w:r w:rsidR="00B147DE" w:rsidRPr="00A92D85">
        <w:rPr>
          <w:rFonts w:ascii="Times New Roman" w:hAnsi="Times New Roman"/>
          <w:bCs/>
          <w:sz w:val="24"/>
        </w:rPr>
        <w:t>yra</w:t>
      </w:r>
      <w:r w:rsidR="00EF22F2" w:rsidRPr="00A92D85">
        <w:rPr>
          <w:rFonts w:ascii="Times New Roman" w:hAnsi="Times New Roman"/>
          <w:bCs/>
          <w:sz w:val="24"/>
        </w:rPr>
        <w:t xml:space="preserve"> iš esmės procedūrinio pobūdžio</w:t>
      </w:r>
      <w:r w:rsidR="001E11BA" w:rsidRPr="00A92D85">
        <w:rPr>
          <w:rFonts w:ascii="Times New Roman" w:hAnsi="Times New Roman"/>
          <w:bCs/>
          <w:sz w:val="24"/>
        </w:rPr>
        <w:t xml:space="preserve"> norma</w:t>
      </w:r>
      <w:r w:rsidR="00EF22F2" w:rsidRPr="00A92D85">
        <w:rPr>
          <w:rFonts w:ascii="Times New Roman" w:hAnsi="Times New Roman"/>
          <w:bCs/>
          <w:sz w:val="24"/>
        </w:rPr>
        <w:t xml:space="preserve">, joje </w:t>
      </w:r>
      <w:proofErr w:type="spellStart"/>
      <w:r w:rsidR="00EF22F2" w:rsidRPr="00A92D85">
        <w:rPr>
          <w:rFonts w:ascii="Times New Roman" w:hAnsi="Times New Roman"/>
          <w:bCs/>
          <w:i/>
          <w:sz w:val="24"/>
        </w:rPr>
        <w:t>expressis</w:t>
      </w:r>
      <w:proofErr w:type="spellEnd"/>
      <w:r w:rsidR="00F95B97" w:rsidRPr="00A92D85">
        <w:rPr>
          <w:rFonts w:ascii="Times New Roman" w:hAnsi="Times New Roman"/>
          <w:bCs/>
          <w:i/>
          <w:sz w:val="24"/>
        </w:rPr>
        <w:t> </w:t>
      </w:r>
      <w:proofErr w:type="spellStart"/>
      <w:r w:rsidR="00EF22F2" w:rsidRPr="00A92D85">
        <w:rPr>
          <w:rFonts w:ascii="Times New Roman" w:hAnsi="Times New Roman"/>
          <w:bCs/>
          <w:i/>
          <w:sz w:val="24"/>
        </w:rPr>
        <w:t>verbis</w:t>
      </w:r>
      <w:proofErr w:type="spellEnd"/>
      <w:r w:rsidR="00ED7605" w:rsidRPr="00A92D85">
        <w:rPr>
          <w:rFonts w:ascii="Times New Roman" w:hAnsi="Times New Roman"/>
          <w:bCs/>
          <w:sz w:val="24"/>
        </w:rPr>
        <w:t xml:space="preserve"> neįtvirtinta</w:t>
      </w:r>
      <w:r w:rsidR="00B147DE" w:rsidRPr="00A92D85">
        <w:rPr>
          <w:rFonts w:ascii="Times New Roman" w:hAnsi="Times New Roman"/>
          <w:bCs/>
          <w:sz w:val="24"/>
        </w:rPr>
        <w:t xml:space="preserve"> absoliuti</w:t>
      </w:r>
      <w:r w:rsidR="00ED7605" w:rsidRPr="00A92D85">
        <w:rPr>
          <w:rFonts w:ascii="Times New Roman" w:hAnsi="Times New Roman"/>
          <w:bCs/>
          <w:sz w:val="24"/>
        </w:rPr>
        <w:t xml:space="preserve"> perkančiųjų organizacijų pareiga dėl bet kokio pobūdžio </w:t>
      </w:r>
      <w:r w:rsidR="00392216" w:rsidRPr="00A92D85">
        <w:rPr>
          <w:rFonts w:ascii="Times New Roman" w:hAnsi="Times New Roman"/>
          <w:bCs/>
          <w:sz w:val="24"/>
        </w:rPr>
        <w:t xml:space="preserve">tiekėjų pasiūlymų siaurąja prasme </w:t>
      </w:r>
      <w:r w:rsidR="00ED7605" w:rsidRPr="00A92D85">
        <w:rPr>
          <w:rFonts w:ascii="Times New Roman" w:hAnsi="Times New Roman"/>
          <w:bCs/>
          <w:sz w:val="24"/>
        </w:rPr>
        <w:t>trūkumo</w:t>
      </w:r>
      <w:r w:rsidR="00392216" w:rsidRPr="00A92D85">
        <w:rPr>
          <w:rFonts w:ascii="Times New Roman" w:hAnsi="Times New Roman"/>
          <w:bCs/>
          <w:sz w:val="24"/>
        </w:rPr>
        <w:t xml:space="preserve"> juos</w:t>
      </w:r>
      <w:r w:rsidR="00ED7605" w:rsidRPr="00A92D85">
        <w:rPr>
          <w:rFonts w:ascii="Times New Roman" w:hAnsi="Times New Roman"/>
          <w:bCs/>
          <w:sz w:val="24"/>
        </w:rPr>
        <w:t xml:space="preserve"> atmesti</w:t>
      </w:r>
      <w:r w:rsidR="00EF22F2" w:rsidRPr="00A92D85">
        <w:rPr>
          <w:rFonts w:ascii="Times New Roman" w:hAnsi="Times New Roman"/>
          <w:bCs/>
          <w:sz w:val="24"/>
        </w:rPr>
        <w:t>.</w:t>
      </w:r>
      <w:r w:rsidR="00B90E1A" w:rsidRPr="00A92D85">
        <w:rPr>
          <w:rFonts w:ascii="Times New Roman" w:hAnsi="Times New Roman"/>
          <w:bCs/>
          <w:sz w:val="24"/>
        </w:rPr>
        <w:t xml:space="preserve"> Priešingai </w:t>
      </w:r>
      <w:r w:rsidR="00460D66" w:rsidRPr="00A92D85">
        <w:rPr>
          <w:rFonts w:ascii="Times New Roman" w:hAnsi="Times New Roman"/>
          <w:bCs/>
          <w:sz w:val="24"/>
        </w:rPr>
        <w:t xml:space="preserve">– </w:t>
      </w:r>
      <w:r w:rsidR="00B90E1A" w:rsidRPr="00A92D85">
        <w:rPr>
          <w:rFonts w:ascii="Times New Roman" w:hAnsi="Times New Roman"/>
          <w:bCs/>
          <w:sz w:val="24"/>
        </w:rPr>
        <w:t xml:space="preserve">šioje normoje įtvirtinta jų pareiga spręsti, ar ir kaip reikia </w:t>
      </w:r>
      <w:r w:rsidR="001E11BA" w:rsidRPr="00A92D85">
        <w:rPr>
          <w:rFonts w:ascii="Times New Roman" w:hAnsi="Times New Roman"/>
          <w:bCs/>
          <w:sz w:val="24"/>
        </w:rPr>
        <w:t>tiekėjams</w:t>
      </w:r>
      <w:r w:rsidR="00B90E1A" w:rsidRPr="00A92D85">
        <w:rPr>
          <w:rFonts w:ascii="Times New Roman" w:hAnsi="Times New Roman"/>
          <w:bCs/>
          <w:sz w:val="24"/>
        </w:rPr>
        <w:t xml:space="preserve"> patikslinti</w:t>
      </w:r>
      <w:r w:rsidR="001E11BA" w:rsidRPr="00A92D85">
        <w:rPr>
          <w:rFonts w:ascii="Times New Roman" w:hAnsi="Times New Roman"/>
          <w:bCs/>
          <w:sz w:val="24"/>
        </w:rPr>
        <w:t xml:space="preserve"> savo pasiūlymų trūkumus</w:t>
      </w:r>
      <w:r w:rsidR="00B90E1A" w:rsidRPr="00A92D85">
        <w:rPr>
          <w:rFonts w:ascii="Times New Roman" w:hAnsi="Times New Roman"/>
          <w:bCs/>
          <w:sz w:val="24"/>
        </w:rPr>
        <w:t>.</w:t>
      </w:r>
      <w:r w:rsidR="00ED7605" w:rsidRPr="00A92D85">
        <w:rPr>
          <w:rFonts w:ascii="Times New Roman" w:hAnsi="Times New Roman"/>
          <w:bCs/>
          <w:sz w:val="24"/>
        </w:rPr>
        <w:t xml:space="preserve"> </w:t>
      </w:r>
      <w:r w:rsidR="00F716CC" w:rsidRPr="00A92D85">
        <w:rPr>
          <w:rFonts w:ascii="Times New Roman" w:hAnsi="Times New Roman"/>
          <w:bCs/>
          <w:sz w:val="24"/>
        </w:rPr>
        <w:t>Dėl to</w:t>
      </w:r>
      <w:r w:rsidR="00ED7605" w:rsidRPr="00A92D85">
        <w:rPr>
          <w:rFonts w:ascii="Times New Roman" w:hAnsi="Times New Roman"/>
          <w:bCs/>
          <w:sz w:val="24"/>
        </w:rPr>
        <w:t xml:space="preserve"> </w:t>
      </w:r>
      <w:r w:rsidR="00EF22F2" w:rsidRPr="00A92D85">
        <w:rPr>
          <w:rFonts w:ascii="Times New Roman" w:hAnsi="Times New Roman"/>
          <w:bCs/>
          <w:sz w:val="24"/>
        </w:rPr>
        <w:t>VPĮ 55 straipsnio 9 dalies</w:t>
      </w:r>
      <w:r w:rsidR="00BF0BEE" w:rsidRPr="00A92D85">
        <w:rPr>
          <w:rFonts w:ascii="Times New Roman" w:hAnsi="Times New Roman"/>
          <w:bCs/>
          <w:sz w:val="24"/>
        </w:rPr>
        <w:t xml:space="preserve"> taikymo rezultatas – leidimas ar draudimas paaiškinti, patikslinti pasiūlymą siaurąja prasme –</w:t>
      </w:r>
      <w:r w:rsidR="00EF22F2" w:rsidRPr="00A92D85">
        <w:rPr>
          <w:rFonts w:ascii="Times New Roman" w:hAnsi="Times New Roman"/>
          <w:bCs/>
          <w:sz w:val="24"/>
        </w:rPr>
        <w:t xml:space="preserve"> bet kokiu atveju</w:t>
      </w:r>
      <w:r w:rsidR="00BF0BEE" w:rsidRPr="00A92D85">
        <w:rPr>
          <w:rFonts w:ascii="Times New Roman" w:hAnsi="Times New Roman"/>
          <w:bCs/>
          <w:sz w:val="24"/>
        </w:rPr>
        <w:t xml:space="preserve"> negali</w:t>
      </w:r>
      <w:r w:rsidR="00EF22F2" w:rsidRPr="00A92D85">
        <w:rPr>
          <w:rFonts w:ascii="Times New Roman" w:hAnsi="Times New Roman"/>
          <w:bCs/>
          <w:sz w:val="24"/>
        </w:rPr>
        <w:t xml:space="preserve"> būti nesuderinamas su proporcingumo, protingumo, sąžiningumo imperatyvais</w:t>
      </w:r>
      <w:r w:rsidR="001A5264" w:rsidRPr="00A92D85">
        <w:rPr>
          <w:rFonts w:ascii="Times New Roman" w:hAnsi="Times New Roman"/>
          <w:bCs/>
          <w:sz w:val="24"/>
        </w:rPr>
        <w:t>.</w:t>
      </w:r>
    </w:p>
    <w:p w14:paraId="2C3BDC52" w14:textId="77777777" w:rsidR="0062120B" w:rsidRPr="00A92D85" w:rsidRDefault="0062120B" w:rsidP="00A92D85">
      <w:pPr>
        <w:pStyle w:val="NormalWeb"/>
        <w:widowControl w:val="0"/>
        <w:numPr>
          <w:ilvl w:val="0"/>
          <w:numId w:val="3"/>
        </w:numPr>
        <w:spacing w:before="0" w:beforeAutospacing="0" w:after="120" w:afterAutospacing="0"/>
        <w:ind w:left="357" w:hanging="357"/>
        <w:jc w:val="both"/>
      </w:pPr>
      <w:r w:rsidRPr="00A92D85">
        <w:t>Kasacinio teismo ne kartą pabrėžtas turinio viršenybės prieš formą principas viešuosiuose pirkimuose vertinant tiek tiekėjų, tiek perkančiosios organizacijos veiksmus. Jo esmė – formalizuotas viešųjų pirkimų procedūrų reguliavimas neturi viršenybės prieš perkančiosios organizacijos ir tiekėjų veiksmus, jei šie atitinka teisės normų ir viešo konkurso sąlygų esmę ir jomis siekiamus tikslus. Šis principas ypač aktualus dėl pasiūlymų nagrinėjimo, vertinant, ar perkančioji organizacija pagrįstai atmetė tiekėjo pasiūlymą dėl jame aptiktų trūkumų ar netikslumų, t. y. ar tinkamai sprendė dėl tiekėjo pasiūlymo turinio ir formos pusiausvyros</w:t>
      </w:r>
      <w:r w:rsidR="00B147DE" w:rsidRPr="00A92D85">
        <w:t xml:space="preserve"> (žr. Lietuvos Aukščiausiojo Teismo 2018 m. spalio 19 d. nutarties civilinėje byloje Nr. e3K-3-468-469/2020 68 punktą).</w:t>
      </w:r>
    </w:p>
    <w:bookmarkStart w:id="59" w:name="nd95c1c8f-e694-4b7a-9612-8267cd28dcfd"/>
    <w:p w14:paraId="0F7FFACD" w14:textId="77777777" w:rsidR="0062120B" w:rsidRPr="00A92D85" w:rsidRDefault="0062120B" w:rsidP="00A92D85">
      <w:pPr>
        <w:pStyle w:val="NormalWeb"/>
        <w:widowControl w:val="0"/>
        <w:numPr>
          <w:ilvl w:val="0"/>
          <w:numId w:val="3"/>
        </w:numPr>
        <w:spacing w:before="0" w:beforeAutospacing="0" w:after="120" w:afterAutospacing="0"/>
        <w:ind w:left="357" w:hanging="357"/>
        <w:jc w:val="both"/>
      </w:pPr>
      <w:r w:rsidRPr="00A92D85">
        <w:fldChar w:fldCharType="begin"/>
      </w:r>
      <w:r w:rsidRPr="00A92D85">
        <w:instrText xml:space="preserve"> HYPERLINK "http://www.infolex.lt/ta/40606" \o "Lietuvos Respublikos viešųjų pirkimų įstatymas" \t "_blank" </w:instrText>
      </w:r>
      <w:r w:rsidRPr="00A92D85">
        <w:fldChar w:fldCharType="separate"/>
      </w:r>
      <w:r w:rsidRPr="00A92D85">
        <w:rPr>
          <w:rStyle w:val="Hyperlink"/>
          <w:color w:val="auto"/>
          <w:u w:val="none"/>
        </w:rPr>
        <w:t>VPĮ</w:t>
      </w:r>
      <w:r w:rsidRPr="00A92D85">
        <w:fldChar w:fldCharType="end"/>
      </w:r>
      <w:bookmarkStart w:id="60" w:name="pnd95c1c8f-e694-4b7a-9612-8267cd28dcfd"/>
      <w:bookmarkEnd w:id="59"/>
      <w:bookmarkEnd w:id="60"/>
      <w:r w:rsidRPr="00A92D85">
        <w:t xml:space="preserve"> ir kituose teisės aktuose įtvirtinti reikalavimai tiek perkančiosioms organizacijoms, tiek tiekėjams yra nustatyti ne tam, kad kaip savitikslės būtų atliktos formalios procedūros, kuriose perkančiųjų organizacijų ir tiekėjo veiksmai atitiktų teisės normas ar atitinkamas pirkimo sąlygas (pvz., dokumento formos reikalavimai), o siekiant viešųjų pirkimo tikslo, išplaukiančio iš </w:t>
      </w:r>
      <w:bookmarkStart w:id="61" w:name="n53131099-f616-4055-9353-40df58f62119"/>
      <w:r w:rsidRPr="00A92D85">
        <w:fldChar w:fldCharType="begin"/>
      </w:r>
      <w:r w:rsidRPr="00A92D85">
        <w:instrText xml:space="preserve"> HYPERLINK "http://www.infolex.lt/ta/40606" \o "Lietuvos Respublikos viešųjų pirkimų įstatymas" \t "_blank" </w:instrText>
      </w:r>
      <w:r w:rsidRPr="00A92D85">
        <w:fldChar w:fldCharType="separate"/>
      </w:r>
      <w:r w:rsidRPr="00A92D85">
        <w:rPr>
          <w:rStyle w:val="Hyperlink"/>
          <w:color w:val="auto"/>
          <w:u w:val="none"/>
        </w:rPr>
        <w:t>VPĮ</w:t>
      </w:r>
      <w:r w:rsidRPr="00A92D85">
        <w:fldChar w:fldCharType="end"/>
      </w:r>
      <w:bookmarkStart w:id="62" w:name="pn53131099-f616-4055-9353-40df58f62119"/>
      <w:bookmarkEnd w:id="61"/>
      <w:bookmarkEnd w:id="62"/>
      <w:r w:rsidRPr="00A92D85">
        <w:t xml:space="preserve"> </w:t>
      </w:r>
      <w:bookmarkStart w:id="63" w:name="n1ef62c5a-4c8c-472e-95ef-b8bc997b5c70"/>
      <w:r w:rsidRPr="00A92D85">
        <w:fldChar w:fldCharType="begin"/>
      </w:r>
      <w:r w:rsidRPr="00A92D85">
        <w:instrText xml:space="preserve"> HYPERLINK "http://www.infolex.lt/tp/1651704" \o "Klasifikacija" \t "_blank" </w:instrText>
      </w:r>
      <w:r w:rsidRPr="00A92D85">
        <w:fldChar w:fldCharType="separate"/>
      </w:r>
      <w:r w:rsidRPr="00A92D85">
        <w:rPr>
          <w:rStyle w:val="Hyperlink"/>
          <w:color w:val="auto"/>
          <w:u w:val="none"/>
        </w:rPr>
        <w:t>3</w:t>
      </w:r>
      <w:r w:rsidRPr="00A92D85">
        <w:fldChar w:fldCharType="end"/>
      </w:r>
      <w:bookmarkStart w:id="64" w:name="pn1ef62c5a-4c8c-472e-95ef-b8bc997b5c70"/>
      <w:bookmarkEnd w:id="63"/>
      <w:bookmarkEnd w:id="64"/>
      <w:r w:rsidR="00460D66" w:rsidRPr="00A92D85">
        <w:t> </w:t>
      </w:r>
      <w:r w:rsidRPr="00A92D85">
        <w:t xml:space="preserve">straipsnio ir viešųjų pirkimų reguliavimo; viešųjų pirkimų teisinių santykių formalizavimas svarbus tiek, kiek tai padeda siekti viešųjų pirkimų tikslų ir nepažeidžia viešųjų pirkimų principų; tiekėjų veiksmų ir perkančiosios organizacijos sprendimų </w:t>
      </w:r>
      <w:r w:rsidRPr="00A92D85">
        <w:rPr>
          <w:i/>
          <w:iCs/>
        </w:rPr>
        <w:t xml:space="preserve">turiningasis </w:t>
      </w:r>
      <w:r w:rsidRPr="00A92D85">
        <w:t xml:space="preserve">vertinimas, atsižvelgiant į viešųjų pirkimų principus ir tikslus, turi viršenybę prieš formalumus (žr., pvz., pagal analogiją Lietuvos Aukščiausiojo Teismo 2017 m. lapkričio 16 d. nutarties civilinėje byloje Nr. </w:t>
      </w:r>
      <w:bookmarkStart w:id="65" w:name="n1c274b2a-4a33-420f-8d63-92052dd2b0ca"/>
      <w:r w:rsidRPr="00A92D85">
        <w:fldChar w:fldCharType="begin"/>
      </w:r>
      <w:r w:rsidRPr="00A92D85">
        <w:instrText xml:space="preserve"> HYPERLINK "http://www.infolex.lt/tp/1537946" \o "e3K-3-369-916/2017 Dėl perkančiosios organizacijos sprendimo panaikinimo pirkimo objekto dalyje" \t "_blank" </w:instrText>
      </w:r>
      <w:r w:rsidRPr="00A92D85">
        <w:fldChar w:fldCharType="separate"/>
      </w:r>
      <w:r w:rsidRPr="00A92D85">
        <w:rPr>
          <w:rStyle w:val="Hyperlink"/>
          <w:color w:val="auto"/>
          <w:u w:val="none"/>
        </w:rPr>
        <w:t>e3K-3-369-916/2017</w:t>
      </w:r>
      <w:r w:rsidRPr="00A92D85">
        <w:fldChar w:fldCharType="end"/>
      </w:r>
      <w:bookmarkStart w:id="66" w:name="pn1c274b2a-4a33-420f-8d63-92052dd2b0ca"/>
      <w:bookmarkEnd w:id="65"/>
      <w:bookmarkEnd w:id="66"/>
      <w:r w:rsidRPr="00A92D85">
        <w:t xml:space="preserve"> 47 punktą ir jame nurodytą kasacinio teismo praktiką).</w:t>
      </w:r>
    </w:p>
    <w:p w14:paraId="3BC5491D" w14:textId="77777777" w:rsidR="001A5264" w:rsidRPr="00A92D85" w:rsidRDefault="00031088"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lastRenderedPageBreak/>
        <w:t>Šiuo aspektu</w:t>
      </w:r>
      <w:r w:rsidR="001A5264" w:rsidRPr="00A92D85">
        <w:rPr>
          <w:rFonts w:ascii="Times New Roman" w:hAnsi="Times New Roman"/>
          <w:bCs/>
          <w:sz w:val="24"/>
          <w:szCs w:val="24"/>
        </w:rPr>
        <w:t xml:space="preserve"> kasacinis teismas, aiškindamas VPĮ 44 straipsnio 7 dalį (</w:t>
      </w:r>
      <w:proofErr w:type="spellStart"/>
      <w:r w:rsidR="001A5264" w:rsidRPr="00A92D85">
        <w:rPr>
          <w:rFonts w:ascii="Times New Roman" w:hAnsi="Times New Roman"/>
          <w:bCs/>
          <w:i/>
          <w:sz w:val="24"/>
          <w:szCs w:val="24"/>
        </w:rPr>
        <w:t>ex</w:t>
      </w:r>
      <w:proofErr w:type="spellEnd"/>
      <w:r w:rsidR="001A5264" w:rsidRPr="00A92D85">
        <w:rPr>
          <w:rFonts w:ascii="Times New Roman" w:hAnsi="Times New Roman"/>
          <w:bCs/>
          <w:sz w:val="24"/>
          <w:szCs w:val="24"/>
        </w:rPr>
        <w:t xml:space="preserve"> 31 straipsnio 10 dalį) ir 55 straipsnio 9 dalį (</w:t>
      </w:r>
      <w:proofErr w:type="spellStart"/>
      <w:r w:rsidR="001A5264" w:rsidRPr="00A92D85">
        <w:rPr>
          <w:rFonts w:ascii="Times New Roman" w:hAnsi="Times New Roman"/>
          <w:bCs/>
          <w:i/>
          <w:sz w:val="24"/>
          <w:szCs w:val="24"/>
        </w:rPr>
        <w:t>ex</w:t>
      </w:r>
      <w:proofErr w:type="spellEnd"/>
      <w:r w:rsidR="001A5264" w:rsidRPr="00A92D85">
        <w:rPr>
          <w:rFonts w:ascii="Times New Roman" w:hAnsi="Times New Roman"/>
          <w:bCs/>
          <w:sz w:val="24"/>
          <w:szCs w:val="24"/>
        </w:rPr>
        <w:t xml:space="preserve"> 39 straipsnio 1 dalį)</w:t>
      </w:r>
      <w:r w:rsidR="00460D66" w:rsidRPr="00A92D85">
        <w:rPr>
          <w:rFonts w:ascii="Times New Roman" w:hAnsi="Times New Roman"/>
          <w:bCs/>
          <w:sz w:val="24"/>
          <w:szCs w:val="24"/>
        </w:rPr>
        <w:t>,</w:t>
      </w:r>
      <w:r w:rsidR="001A5264" w:rsidRPr="00A92D85">
        <w:rPr>
          <w:rFonts w:ascii="Times New Roman" w:hAnsi="Times New Roman"/>
          <w:bCs/>
          <w:sz w:val="24"/>
          <w:szCs w:val="24"/>
        </w:rPr>
        <w:t xml:space="preserve"> yra konstatavęs, kad iš šių nuostatų </w:t>
      </w:r>
      <w:r w:rsidR="001A5264" w:rsidRPr="00A92D85">
        <w:rPr>
          <w:rFonts w:ascii="Times New Roman" w:hAnsi="Times New Roman"/>
          <w:sz w:val="24"/>
          <w:szCs w:val="24"/>
        </w:rPr>
        <w:t xml:space="preserve">koegzistavimo darytina išvada, jog formalių trūkumų ištaisymas nelaikytinas esminiu pasiūlymo keitimu, nesuponuoja netinkamo pasiūlymo pakeitimo į tinkamą; tokia išvada koreliuoja ir su Direktyvos 2004/18 nuostatų aiškinimu </w:t>
      </w:r>
      <w:r w:rsidR="001A5264" w:rsidRPr="00A92D85">
        <w:rPr>
          <w:rFonts w:ascii="Times New Roman" w:hAnsi="Times New Roman"/>
          <w:bCs/>
          <w:sz w:val="24"/>
          <w:szCs w:val="24"/>
        </w:rPr>
        <w:t xml:space="preserve">Europos Sąjungos Teisingumo Teismo (toliau – Teisingumo Teismas) </w:t>
      </w:r>
      <w:r w:rsidR="001A5264" w:rsidRPr="00A92D85">
        <w:rPr>
          <w:rFonts w:ascii="Times New Roman" w:hAnsi="Times New Roman"/>
          <w:sz w:val="24"/>
          <w:szCs w:val="24"/>
        </w:rPr>
        <w:t>praktikoje (</w:t>
      </w:r>
      <w:r w:rsidR="00B147DE" w:rsidRPr="00A92D85">
        <w:rPr>
          <w:rFonts w:ascii="Times New Roman" w:hAnsi="Times New Roman"/>
          <w:sz w:val="24"/>
          <w:szCs w:val="24"/>
        </w:rPr>
        <w:t>žr. pirmiau nurodytos kasacinio teismo nutarties civilinėje byloje Nr. e3K-3-468-469/2020 65 punktą</w:t>
      </w:r>
      <w:r w:rsidR="001A5264" w:rsidRPr="00A92D85">
        <w:rPr>
          <w:rFonts w:ascii="Times New Roman" w:hAnsi="Times New Roman"/>
          <w:sz w:val="24"/>
          <w:szCs w:val="24"/>
        </w:rPr>
        <w:t>).</w:t>
      </w:r>
    </w:p>
    <w:p w14:paraId="1A92B1AF" w14:textId="77777777" w:rsidR="00AA05D1" w:rsidRPr="00A92D85" w:rsidRDefault="00797818"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rPr>
        <w:t>Nors ieškovė procese labiausiai kvestionuoja atitinkamų teisės normų (VPĮ ir Konkurso nuostatų) taikymo rezultatą, kuris suponavo pačius griežčiausius padarinius jos atžvilgiu, tačiau civilinės bylos Nr. 1 nagrinėjimo dalyką sudaro ne tik ginčijamas atsakovės sprendimas atmesti ieškovės pasiūlymą, bet ir šios tiekėjos teisės paaiškinti nekorektišką papildomos garantijos terminą, juolab kad šiuo klausimu pasisakė pirmosios ir apeliacinės instancijos teismai. Jei dėl nuorodos „nuo 2</w:t>
      </w:r>
      <w:r w:rsidR="00460D66" w:rsidRPr="00A92D85">
        <w:rPr>
          <w:rFonts w:ascii="Times New Roman" w:hAnsi="Times New Roman"/>
          <w:bCs/>
          <w:sz w:val="24"/>
        </w:rPr>
        <w:t> </w:t>
      </w:r>
      <w:r w:rsidRPr="00A92D85">
        <w:rPr>
          <w:rFonts w:ascii="Times New Roman" w:hAnsi="Times New Roman"/>
          <w:bCs/>
          <w:sz w:val="24"/>
        </w:rPr>
        <w:t xml:space="preserve">metų“ </w:t>
      </w:r>
      <w:r w:rsidR="00A84AA4" w:rsidRPr="00A92D85">
        <w:rPr>
          <w:rFonts w:ascii="Times New Roman" w:hAnsi="Times New Roman"/>
          <w:bCs/>
          <w:sz w:val="24"/>
        </w:rPr>
        <w:t xml:space="preserve">ir </w:t>
      </w:r>
      <w:r w:rsidRPr="00A92D85">
        <w:rPr>
          <w:rFonts w:ascii="Times New Roman" w:hAnsi="Times New Roman"/>
          <w:bCs/>
          <w:sz w:val="24"/>
        </w:rPr>
        <w:t xml:space="preserve">būtų galima spręsti </w:t>
      </w:r>
      <w:r w:rsidR="00CD3F81" w:rsidRPr="00A92D85">
        <w:rPr>
          <w:rFonts w:ascii="Times New Roman" w:hAnsi="Times New Roman"/>
          <w:bCs/>
          <w:sz w:val="24"/>
        </w:rPr>
        <w:t>pasiūlymų vertinimo</w:t>
      </w:r>
      <w:r w:rsidRPr="00A92D85">
        <w:rPr>
          <w:rFonts w:ascii="Times New Roman" w:hAnsi="Times New Roman"/>
          <w:bCs/>
          <w:sz w:val="24"/>
        </w:rPr>
        <w:t xml:space="preserve"> metu</w:t>
      </w:r>
      <w:r w:rsidR="00CD3F81" w:rsidRPr="00A92D85">
        <w:rPr>
          <w:rFonts w:ascii="Times New Roman" w:hAnsi="Times New Roman"/>
          <w:bCs/>
          <w:sz w:val="24"/>
        </w:rPr>
        <w:t xml:space="preserve"> suteikiant atitinkamus balus</w:t>
      </w:r>
      <w:r w:rsidRPr="00A92D85">
        <w:rPr>
          <w:rFonts w:ascii="Times New Roman" w:hAnsi="Times New Roman"/>
          <w:bCs/>
          <w:sz w:val="24"/>
        </w:rPr>
        <w:t xml:space="preserve">, šią neaiškią sąvoką </w:t>
      </w:r>
      <w:r w:rsidR="00CD3F81" w:rsidRPr="00A92D85">
        <w:rPr>
          <w:rFonts w:ascii="Times New Roman" w:hAnsi="Times New Roman"/>
          <w:bCs/>
          <w:sz w:val="24"/>
        </w:rPr>
        <w:t>vis tiek</w:t>
      </w:r>
      <w:r w:rsidR="00A84AA4" w:rsidRPr="00A92D85">
        <w:rPr>
          <w:rFonts w:ascii="Times New Roman" w:hAnsi="Times New Roman"/>
          <w:bCs/>
          <w:sz w:val="24"/>
        </w:rPr>
        <w:t xml:space="preserve"> </w:t>
      </w:r>
      <w:r w:rsidR="00CD3F81" w:rsidRPr="00A92D85">
        <w:rPr>
          <w:rFonts w:ascii="Times New Roman" w:hAnsi="Times New Roman"/>
          <w:bCs/>
          <w:sz w:val="24"/>
        </w:rPr>
        <w:t>kuriuo nors metu vėliau</w:t>
      </w:r>
      <w:r w:rsidRPr="00A92D85">
        <w:rPr>
          <w:rFonts w:ascii="Times New Roman" w:hAnsi="Times New Roman"/>
          <w:bCs/>
          <w:sz w:val="24"/>
        </w:rPr>
        <w:t xml:space="preserve"> </w:t>
      </w:r>
      <w:r w:rsidR="00CD3F81" w:rsidRPr="00A92D85">
        <w:rPr>
          <w:rFonts w:ascii="Times New Roman" w:hAnsi="Times New Roman"/>
          <w:bCs/>
          <w:sz w:val="24"/>
        </w:rPr>
        <w:t xml:space="preserve">reikėtų </w:t>
      </w:r>
      <w:r w:rsidRPr="00A92D85">
        <w:rPr>
          <w:rFonts w:ascii="Times New Roman" w:hAnsi="Times New Roman"/>
          <w:bCs/>
          <w:sz w:val="24"/>
        </w:rPr>
        <w:t>paaiškinti</w:t>
      </w:r>
      <w:r w:rsidR="00A84AA4" w:rsidRPr="00A92D85">
        <w:rPr>
          <w:rFonts w:ascii="Times New Roman" w:hAnsi="Times New Roman"/>
          <w:bCs/>
          <w:sz w:val="24"/>
        </w:rPr>
        <w:t xml:space="preserve"> (patikslinti), nes konkrečiai neapibrėžtas garantijos terminas galėtų suponuoti sutartinius ginčus.</w:t>
      </w:r>
      <w:r w:rsidR="00AA05D1" w:rsidRPr="00A92D85">
        <w:rPr>
          <w:rFonts w:ascii="Times New Roman" w:hAnsi="Times New Roman"/>
          <w:bCs/>
          <w:sz w:val="24"/>
        </w:rPr>
        <w:t xml:space="preserve"> </w:t>
      </w:r>
    </w:p>
    <w:p w14:paraId="08B73961" w14:textId="77777777" w:rsidR="00797818" w:rsidRPr="00A92D85" w:rsidRDefault="00AA05D1"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rPr>
        <w:t xml:space="preserve">Šios pozicijos nekeičia ieškovės argumentai, kad perkančioji organizacija pati galėjo perkvalifikuoti neaiškų garantijos terminą į kurį nors, jos vertinimu, tinkamiausią konkretaus termino variantą (2 metai, 2 metai ir 1 diena ar net 0 metų; kt.). Teisėjų kolegijos vertinimu, tokie perkančiosios organizacijos veiksmai, net jei jie VPĮ </w:t>
      </w:r>
      <w:r w:rsidR="00287EF4" w:rsidRPr="00A92D85">
        <w:rPr>
          <w:rFonts w:ascii="Times New Roman" w:hAnsi="Times New Roman"/>
          <w:bCs/>
          <w:sz w:val="24"/>
        </w:rPr>
        <w:t xml:space="preserve">ir </w:t>
      </w:r>
      <w:r w:rsidRPr="00A92D85">
        <w:rPr>
          <w:rFonts w:ascii="Times New Roman" w:hAnsi="Times New Roman"/>
          <w:bCs/>
          <w:sz w:val="24"/>
        </w:rPr>
        <w:t>tiesiogiai neapibrėžti, bet kokiu atveju patektų į VPĮ</w:t>
      </w:r>
      <w:r w:rsidR="0090196B" w:rsidRPr="00A92D85">
        <w:rPr>
          <w:rFonts w:ascii="Times New Roman" w:hAnsi="Times New Roman"/>
          <w:bCs/>
          <w:sz w:val="24"/>
        </w:rPr>
        <w:t xml:space="preserve"> 17 straipsnio 1 dalies ar</w:t>
      </w:r>
      <w:r w:rsidRPr="00A92D85">
        <w:rPr>
          <w:rFonts w:ascii="Times New Roman" w:hAnsi="Times New Roman"/>
          <w:bCs/>
          <w:sz w:val="24"/>
        </w:rPr>
        <w:t xml:space="preserve"> 55 straipsnio 9 dalies reguliavimo sritį, nes taip </w:t>
      </w:r>
      <w:r w:rsidRPr="00A92D85">
        <w:rPr>
          <w:rFonts w:ascii="Times New Roman" w:hAnsi="Times New Roman"/>
          <w:bCs/>
          <w:i/>
          <w:sz w:val="24"/>
        </w:rPr>
        <w:t>de facto</w:t>
      </w:r>
      <w:r w:rsidRPr="00A92D85">
        <w:rPr>
          <w:rFonts w:ascii="Times New Roman" w:hAnsi="Times New Roman"/>
          <w:bCs/>
          <w:sz w:val="24"/>
        </w:rPr>
        <w:t xml:space="preserve"> neaiški nuoroda (žyma) būtų </w:t>
      </w:r>
      <w:r w:rsidR="00F716CC" w:rsidRPr="00A92D85">
        <w:rPr>
          <w:rFonts w:ascii="Times New Roman" w:hAnsi="Times New Roman"/>
          <w:bCs/>
          <w:sz w:val="24"/>
        </w:rPr>
        <w:t>patikslinta, sukonkretinta</w:t>
      </w:r>
      <w:r w:rsidRPr="00A92D85">
        <w:rPr>
          <w:rFonts w:ascii="Times New Roman" w:hAnsi="Times New Roman"/>
          <w:bCs/>
          <w:sz w:val="24"/>
        </w:rPr>
        <w:t xml:space="preserve"> (žr. pagal analogiją pirmiau nurodytos kasacinio teismo nutarties civilinėje byloje Nr. e3K-3-39-378/2020 </w:t>
      </w:r>
      <w:r w:rsidR="00A26ADB" w:rsidRPr="00A92D85">
        <w:rPr>
          <w:rFonts w:ascii="Times New Roman" w:hAnsi="Times New Roman"/>
          <w:bCs/>
          <w:sz w:val="24"/>
        </w:rPr>
        <w:t>96–99</w:t>
      </w:r>
      <w:r w:rsidRPr="00A92D85">
        <w:rPr>
          <w:rFonts w:ascii="Times New Roman" w:hAnsi="Times New Roman"/>
          <w:bCs/>
          <w:sz w:val="24"/>
        </w:rPr>
        <w:t xml:space="preserve"> p</w:t>
      </w:r>
      <w:r w:rsidR="00A26ADB" w:rsidRPr="00A92D85">
        <w:rPr>
          <w:rFonts w:ascii="Times New Roman" w:hAnsi="Times New Roman"/>
          <w:bCs/>
          <w:sz w:val="24"/>
        </w:rPr>
        <w:t>unktus ir juose nurodytą Teisingumo Teismo ir kasacinio teismo praktiką</w:t>
      </w:r>
      <w:r w:rsidRPr="00A92D85">
        <w:rPr>
          <w:rFonts w:ascii="Times New Roman" w:hAnsi="Times New Roman"/>
          <w:bCs/>
          <w:sz w:val="24"/>
        </w:rPr>
        <w:t>).</w:t>
      </w:r>
    </w:p>
    <w:p w14:paraId="7820F78E" w14:textId="77777777" w:rsidR="0062120B" w:rsidRPr="00A92D85" w:rsidRDefault="00347CA3"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sz w:val="24"/>
          <w:szCs w:val="24"/>
        </w:rPr>
        <w:t xml:space="preserve">Teisingumo Teismas yra išaiškinęs, kad Direktyvoje 2004/18 nėra jokių nuostatų (jų taip pat nėra ir Direktyvoje 2014/24), kuriose būtų nurodyta, kaip turi elgtis perkančioji organizacija, nustačiusi, jog tiekėjo pasiūlymas yra neaiškus ar neatitinka techninių specifikacijų; Direktyvos 2004/18 2 straipsniu </w:t>
      </w:r>
      <w:r w:rsidR="00460D66" w:rsidRPr="00A92D85">
        <w:rPr>
          <w:rFonts w:ascii="Times New Roman" w:hAnsi="Times New Roman"/>
          <w:sz w:val="24"/>
          <w:szCs w:val="24"/>
        </w:rPr>
        <w:t>(</w:t>
      </w:r>
      <w:r w:rsidRPr="00A92D85">
        <w:rPr>
          <w:rFonts w:ascii="Times New Roman" w:hAnsi="Times New Roman"/>
          <w:sz w:val="24"/>
          <w:szCs w:val="24"/>
        </w:rPr>
        <w:t>„Sutarčių sudarymo principai“</w:t>
      </w:r>
      <w:r w:rsidR="00460D66" w:rsidRPr="00A92D85">
        <w:rPr>
          <w:rFonts w:ascii="Times New Roman" w:hAnsi="Times New Roman"/>
          <w:sz w:val="24"/>
          <w:szCs w:val="24"/>
        </w:rPr>
        <w:t>)</w:t>
      </w:r>
      <w:r w:rsidRPr="00A92D85">
        <w:rPr>
          <w:rFonts w:ascii="Times New Roman" w:hAnsi="Times New Roman"/>
          <w:sz w:val="24"/>
          <w:szCs w:val="24"/>
        </w:rPr>
        <w:t xml:space="preserve"> konkrečiai nedraudžiama išimtiniais atvejais </w:t>
      </w:r>
      <w:r w:rsidRPr="00A92D85">
        <w:rPr>
          <w:rFonts w:ascii="Times New Roman" w:hAnsi="Times New Roman"/>
          <w:i/>
          <w:sz w:val="24"/>
          <w:szCs w:val="24"/>
        </w:rPr>
        <w:t xml:space="preserve">taisyti ar pildyti </w:t>
      </w:r>
      <w:r w:rsidRPr="00A92D85">
        <w:rPr>
          <w:rFonts w:ascii="Times New Roman" w:hAnsi="Times New Roman"/>
          <w:sz w:val="24"/>
          <w:szCs w:val="24"/>
        </w:rPr>
        <w:t xml:space="preserve">atskirus pasiūlymo duomenis dėl to, kad akivaizdžiai būtinas paprastas jų paaiškinimas, arba siekiant ištaisyti akivaizdžias </w:t>
      </w:r>
      <w:r w:rsidRPr="00A92D85">
        <w:rPr>
          <w:rFonts w:ascii="Times New Roman" w:hAnsi="Times New Roman"/>
          <w:i/>
          <w:sz w:val="24"/>
          <w:szCs w:val="24"/>
        </w:rPr>
        <w:t>redakcinio pobūdžio klaidas</w:t>
      </w:r>
      <w:r w:rsidRPr="00A92D85">
        <w:rPr>
          <w:rFonts w:ascii="Times New Roman" w:hAnsi="Times New Roman"/>
          <w:sz w:val="24"/>
          <w:szCs w:val="24"/>
        </w:rPr>
        <w:t>, jei dėl šio pakeitimo faktiškai n</w:t>
      </w:r>
      <w:r w:rsidR="0062120B" w:rsidRPr="00A92D85">
        <w:rPr>
          <w:rFonts w:ascii="Times New Roman" w:hAnsi="Times New Roman"/>
          <w:sz w:val="24"/>
          <w:szCs w:val="24"/>
        </w:rPr>
        <w:t xml:space="preserve">epateikiamas naujas pasiūlymas </w:t>
      </w:r>
      <w:r w:rsidRPr="00A92D85">
        <w:rPr>
          <w:rFonts w:ascii="Times New Roman" w:hAnsi="Times New Roman"/>
          <w:sz w:val="24"/>
          <w:szCs w:val="24"/>
        </w:rPr>
        <w:t xml:space="preserve">(Teisingumo Teismo 2012 m. kovo 29 d. sprendimas byloje </w:t>
      </w:r>
      <w:r w:rsidRPr="00A92D85">
        <w:rPr>
          <w:rFonts w:ascii="Times New Roman" w:hAnsi="Times New Roman"/>
          <w:i/>
          <w:iCs/>
          <w:sz w:val="24"/>
          <w:szCs w:val="24"/>
        </w:rPr>
        <w:t xml:space="preserve">SAG ELV </w:t>
      </w:r>
      <w:proofErr w:type="spellStart"/>
      <w:r w:rsidRPr="00A92D85">
        <w:rPr>
          <w:rFonts w:ascii="Times New Roman" w:hAnsi="Times New Roman"/>
          <w:i/>
          <w:iCs/>
          <w:sz w:val="24"/>
          <w:szCs w:val="24"/>
        </w:rPr>
        <w:t>Slovensko</w:t>
      </w:r>
      <w:proofErr w:type="spellEnd"/>
      <w:r w:rsidRPr="00A92D85">
        <w:rPr>
          <w:rFonts w:ascii="Times New Roman" w:hAnsi="Times New Roman"/>
          <w:sz w:val="24"/>
          <w:szCs w:val="24"/>
        </w:rPr>
        <w:t>, C-599/10, ir jame nurodyta Teisingumo Teismo jurisprudencija).</w:t>
      </w:r>
    </w:p>
    <w:p w14:paraId="23C60111" w14:textId="77777777" w:rsidR="00B147DE" w:rsidRPr="00A92D85" w:rsidRDefault="00B147DE"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8"/>
          <w:szCs w:val="24"/>
        </w:rPr>
      </w:pPr>
      <w:r w:rsidRPr="00A92D85">
        <w:rPr>
          <w:rFonts w:ascii="Times New Roman" w:hAnsi="Times New Roman"/>
          <w:sz w:val="24"/>
        </w:rPr>
        <w:t xml:space="preserve">Analogiškos pozicijos laikomasi ir vėlesnėje Teisingumo Teismo praktikoje, kurioje teismas sprendė, kad perkančiosios organizacijos dalyviui adresuotas prašymas pateikti reikalaujamus pareiškimus ir dokumentus iš principo gali būti skirtas tik jo pasiūlymui paaiškinti arba akivaizdžiai šio pasiūlymo klaidai ištaisyti ir tik tiek, kiek pradinio </w:t>
      </w:r>
      <w:r w:rsidRPr="00A92D85">
        <w:rPr>
          <w:rFonts w:ascii="Times New Roman" w:hAnsi="Times New Roman"/>
          <w:i/>
          <w:sz w:val="24"/>
        </w:rPr>
        <w:t>pasiūlymo papildymas</w:t>
      </w:r>
      <w:r w:rsidRPr="00A92D85">
        <w:rPr>
          <w:rFonts w:ascii="Times New Roman" w:hAnsi="Times New Roman"/>
          <w:sz w:val="24"/>
        </w:rPr>
        <w:t xml:space="preserve"> arba </w:t>
      </w:r>
      <w:r w:rsidRPr="00A92D85">
        <w:rPr>
          <w:rFonts w:ascii="Times New Roman" w:hAnsi="Times New Roman"/>
          <w:i/>
          <w:sz w:val="24"/>
        </w:rPr>
        <w:t xml:space="preserve">pataisymas </w:t>
      </w:r>
      <w:r w:rsidRPr="00A92D85">
        <w:rPr>
          <w:rFonts w:ascii="Times New Roman" w:hAnsi="Times New Roman"/>
          <w:sz w:val="24"/>
        </w:rPr>
        <w:t>nelemia esminio pasiūlymo pakeitimo; pataisyti pradinį pasiūlymą tam, kad būtų ištaisytos akivaizdžios korektūros klaidos, galima tik išimtiniais atvejais ir tik jei šis pakeitimas faktiškai nelemia naujo pasiūlymo (žr. Teisingumo Teismo</w:t>
      </w:r>
      <w:r w:rsidR="006062F0" w:rsidRPr="00A92D85">
        <w:rPr>
          <w:rFonts w:ascii="Times New Roman" w:hAnsi="Times New Roman"/>
          <w:sz w:val="24"/>
        </w:rPr>
        <w:t xml:space="preserve"> 2017 m. gegužės 11 d.</w:t>
      </w:r>
      <w:r w:rsidRPr="00A92D85">
        <w:rPr>
          <w:rFonts w:ascii="Times New Roman" w:hAnsi="Times New Roman"/>
          <w:sz w:val="24"/>
        </w:rPr>
        <w:t xml:space="preserve"> sprendimo byloje </w:t>
      </w:r>
      <w:proofErr w:type="spellStart"/>
      <w:r w:rsidRPr="00A92D85">
        <w:rPr>
          <w:rFonts w:ascii="Times New Roman" w:hAnsi="Times New Roman"/>
          <w:i/>
          <w:sz w:val="24"/>
        </w:rPr>
        <w:t>Archus</w:t>
      </w:r>
      <w:proofErr w:type="spellEnd"/>
      <w:r w:rsidRPr="00A92D85">
        <w:rPr>
          <w:rFonts w:ascii="Times New Roman" w:hAnsi="Times New Roman"/>
          <w:i/>
          <w:sz w:val="24"/>
        </w:rPr>
        <w:t xml:space="preserve"> ir Gama</w:t>
      </w:r>
      <w:r w:rsidRPr="00A92D85">
        <w:rPr>
          <w:rFonts w:ascii="Times New Roman" w:hAnsi="Times New Roman"/>
          <w:sz w:val="24"/>
        </w:rPr>
        <w:t xml:space="preserve">, C-131/16, 36, 37 punktus; 2018 m. vasario 28 d. sprendimo byloje </w:t>
      </w:r>
      <w:r w:rsidRPr="00A92D85">
        <w:rPr>
          <w:rFonts w:ascii="Times New Roman" w:hAnsi="Times New Roman"/>
          <w:i/>
          <w:sz w:val="24"/>
        </w:rPr>
        <w:t xml:space="preserve">MA.T.I. SUD ir </w:t>
      </w:r>
      <w:proofErr w:type="spellStart"/>
      <w:r w:rsidRPr="00A92D85">
        <w:rPr>
          <w:rFonts w:ascii="Times New Roman" w:hAnsi="Times New Roman"/>
          <w:i/>
          <w:sz w:val="24"/>
        </w:rPr>
        <w:t>Duemme</w:t>
      </w:r>
      <w:proofErr w:type="spellEnd"/>
      <w:r w:rsidRPr="00A92D85">
        <w:rPr>
          <w:rFonts w:ascii="Times New Roman" w:hAnsi="Times New Roman"/>
          <w:i/>
          <w:sz w:val="24"/>
        </w:rPr>
        <w:t xml:space="preserve"> SGR</w:t>
      </w:r>
      <w:r w:rsidRPr="00A92D85">
        <w:rPr>
          <w:rFonts w:ascii="Times New Roman" w:hAnsi="Times New Roman"/>
          <w:sz w:val="24"/>
        </w:rPr>
        <w:t>, C-523/16 ir C-536/16, 50, 52 punktus).</w:t>
      </w:r>
    </w:p>
    <w:p w14:paraId="7E23B407" w14:textId="77777777" w:rsidR="00575712" w:rsidRPr="00A92D85" w:rsidRDefault="00575712"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sz w:val="24"/>
          <w:szCs w:val="24"/>
        </w:rPr>
        <w:t>Teisingumo Teismo nurodyta, kad</w:t>
      </w:r>
      <w:r w:rsidR="00460D66" w:rsidRPr="00A92D85">
        <w:rPr>
          <w:rFonts w:ascii="Times New Roman" w:hAnsi="Times New Roman"/>
          <w:sz w:val="24"/>
          <w:szCs w:val="24"/>
        </w:rPr>
        <w:t>,</w:t>
      </w:r>
      <w:r w:rsidRPr="00A92D85">
        <w:rPr>
          <w:rFonts w:ascii="Times New Roman" w:hAnsi="Times New Roman"/>
          <w:sz w:val="24"/>
          <w:szCs w:val="24"/>
        </w:rPr>
        <w:t xml:space="preserve"> įgyvendindamos turimą </w:t>
      </w:r>
      <w:proofErr w:type="spellStart"/>
      <w:r w:rsidRPr="00A92D85">
        <w:rPr>
          <w:rFonts w:ascii="Times New Roman" w:hAnsi="Times New Roman"/>
          <w:sz w:val="24"/>
          <w:szCs w:val="24"/>
        </w:rPr>
        <w:t>diskreciją</w:t>
      </w:r>
      <w:proofErr w:type="spellEnd"/>
      <w:r w:rsidRPr="00A92D85">
        <w:rPr>
          <w:rFonts w:ascii="Times New Roman" w:hAnsi="Times New Roman"/>
          <w:sz w:val="24"/>
          <w:szCs w:val="24"/>
        </w:rPr>
        <w:t xml:space="preserve"> dėl teisės prašyti kandidatų paaiškinti savo pasiūlymus, perkančiosios organizacijos turi traktuoti kandidatus vienodai ir sąžiningai, todėl pasibaigus pasiūlymų atrankos procedūrai ir atsižvelgiant į jos rezultatą paaiškinimo prašymas negali pasirodyti esąs nepagrįstai </w:t>
      </w:r>
      <w:r w:rsidRPr="00A92D85">
        <w:rPr>
          <w:rFonts w:ascii="Times New Roman" w:hAnsi="Times New Roman"/>
          <w:i/>
          <w:sz w:val="24"/>
          <w:szCs w:val="24"/>
        </w:rPr>
        <w:t>palankus ar nepalankus</w:t>
      </w:r>
      <w:r w:rsidRPr="00A92D85">
        <w:rPr>
          <w:rFonts w:ascii="Times New Roman" w:hAnsi="Times New Roman"/>
          <w:sz w:val="24"/>
          <w:szCs w:val="24"/>
        </w:rPr>
        <w:t xml:space="preserve"> kandidatui ar kandidatams, kuriems jis adresuotas (žr. Teisingumo Teismo 2013 m. spalio 10 d. </w:t>
      </w:r>
      <w:r w:rsidR="006062F0" w:rsidRPr="00A92D85">
        <w:rPr>
          <w:rFonts w:ascii="Times New Roman" w:hAnsi="Times New Roman"/>
          <w:sz w:val="24"/>
          <w:szCs w:val="24"/>
        </w:rPr>
        <w:t>s</w:t>
      </w:r>
      <w:r w:rsidRPr="00A92D85">
        <w:rPr>
          <w:rFonts w:ascii="Times New Roman" w:hAnsi="Times New Roman"/>
          <w:sz w:val="24"/>
          <w:szCs w:val="24"/>
        </w:rPr>
        <w:t>prendimo</w:t>
      </w:r>
      <w:r w:rsidR="006062F0" w:rsidRPr="00A92D85">
        <w:rPr>
          <w:rFonts w:ascii="Times New Roman" w:hAnsi="Times New Roman"/>
          <w:sz w:val="24"/>
          <w:szCs w:val="24"/>
        </w:rPr>
        <w:t xml:space="preserve"> byloje</w:t>
      </w:r>
      <w:r w:rsidRPr="00A92D85">
        <w:rPr>
          <w:rFonts w:ascii="Times New Roman" w:hAnsi="Times New Roman"/>
          <w:sz w:val="24"/>
          <w:szCs w:val="24"/>
        </w:rPr>
        <w:t xml:space="preserve"> </w:t>
      </w:r>
      <w:proofErr w:type="spellStart"/>
      <w:r w:rsidRPr="00A92D85">
        <w:rPr>
          <w:rFonts w:ascii="Times New Roman" w:hAnsi="Times New Roman"/>
          <w:i/>
          <w:iCs/>
          <w:sz w:val="24"/>
          <w:szCs w:val="24"/>
        </w:rPr>
        <w:t>Manova</w:t>
      </w:r>
      <w:proofErr w:type="spellEnd"/>
      <w:r w:rsidRPr="00A92D85">
        <w:rPr>
          <w:rFonts w:ascii="Times New Roman" w:hAnsi="Times New Roman"/>
          <w:sz w:val="24"/>
          <w:szCs w:val="24"/>
        </w:rPr>
        <w:t>, C</w:t>
      </w:r>
      <w:r w:rsidRPr="00A92D85">
        <w:rPr>
          <w:rFonts w:ascii="Times New Roman" w:hAnsi="Times New Roman"/>
          <w:sz w:val="24"/>
          <w:szCs w:val="24"/>
        </w:rPr>
        <w:noBreakHyphen/>
        <w:t xml:space="preserve">336/12, 37 punktą). </w:t>
      </w:r>
      <w:r w:rsidR="00B94A58" w:rsidRPr="00A92D85">
        <w:rPr>
          <w:rFonts w:ascii="Times New Roman" w:hAnsi="Times New Roman"/>
          <w:sz w:val="24"/>
          <w:szCs w:val="24"/>
        </w:rPr>
        <w:t>Kasacinio teismo</w:t>
      </w:r>
      <w:r w:rsidR="0062120B" w:rsidRPr="00A92D85">
        <w:rPr>
          <w:rFonts w:ascii="Times New Roman" w:hAnsi="Times New Roman"/>
          <w:sz w:val="24"/>
          <w:szCs w:val="24"/>
        </w:rPr>
        <w:t xml:space="preserve"> šioje srityje</w:t>
      </w:r>
      <w:r w:rsidR="00B94A58" w:rsidRPr="00A92D85">
        <w:rPr>
          <w:rFonts w:ascii="Times New Roman" w:hAnsi="Times New Roman"/>
          <w:sz w:val="24"/>
          <w:szCs w:val="24"/>
        </w:rPr>
        <w:t xml:space="preserve"> konstatuota, kad perkančiosios organizacijos </w:t>
      </w:r>
      <w:proofErr w:type="spellStart"/>
      <w:r w:rsidR="00B94A58" w:rsidRPr="00A92D85">
        <w:rPr>
          <w:rFonts w:ascii="Times New Roman" w:hAnsi="Times New Roman"/>
          <w:sz w:val="24"/>
          <w:szCs w:val="24"/>
        </w:rPr>
        <w:t>diskrecija</w:t>
      </w:r>
      <w:proofErr w:type="spellEnd"/>
      <w:r w:rsidR="00B94A58" w:rsidRPr="00A92D85">
        <w:rPr>
          <w:rFonts w:ascii="Times New Roman" w:hAnsi="Times New Roman"/>
          <w:sz w:val="24"/>
          <w:szCs w:val="24"/>
        </w:rPr>
        <w:t xml:space="preserve"> taikant </w:t>
      </w:r>
      <w:bookmarkStart w:id="67" w:name="n22387cff-866d-498d-9ba1-8e39725a730f"/>
      <w:r w:rsidR="00B94A58" w:rsidRPr="00A92D85">
        <w:rPr>
          <w:rFonts w:ascii="Times New Roman" w:hAnsi="Times New Roman"/>
          <w:sz w:val="24"/>
          <w:szCs w:val="24"/>
        </w:rPr>
        <w:t>VPĮ</w:t>
      </w:r>
      <w:bookmarkStart w:id="68" w:name="pn22387cff-866d-498d-9ba1-8e39725a730f"/>
      <w:bookmarkEnd w:id="67"/>
      <w:bookmarkEnd w:id="68"/>
      <w:r w:rsidR="00B94A58" w:rsidRPr="00A92D85">
        <w:rPr>
          <w:rFonts w:ascii="Times New Roman" w:hAnsi="Times New Roman"/>
          <w:sz w:val="24"/>
          <w:szCs w:val="24"/>
        </w:rPr>
        <w:t xml:space="preserve"> </w:t>
      </w:r>
      <w:bookmarkStart w:id="69" w:name="pnf9f0f4ab-3df1-43de-9e48-6d13f734d809"/>
      <w:bookmarkEnd w:id="69"/>
      <w:r w:rsidR="0062120B" w:rsidRPr="00A92D85">
        <w:rPr>
          <w:rFonts w:ascii="Times New Roman" w:hAnsi="Times New Roman"/>
          <w:sz w:val="24"/>
          <w:szCs w:val="24"/>
        </w:rPr>
        <w:t>55</w:t>
      </w:r>
      <w:r w:rsidR="00B94A58" w:rsidRPr="00A92D85">
        <w:rPr>
          <w:rFonts w:ascii="Times New Roman" w:hAnsi="Times New Roman"/>
          <w:sz w:val="24"/>
          <w:szCs w:val="24"/>
        </w:rPr>
        <w:t xml:space="preserve"> straipsnio </w:t>
      </w:r>
      <w:r w:rsidR="0062120B" w:rsidRPr="00A92D85">
        <w:rPr>
          <w:rFonts w:ascii="Times New Roman" w:hAnsi="Times New Roman"/>
          <w:sz w:val="24"/>
          <w:szCs w:val="24"/>
        </w:rPr>
        <w:t>9</w:t>
      </w:r>
      <w:r w:rsidR="00B94A58" w:rsidRPr="00A92D85">
        <w:rPr>
          <w:rFonts w:ascii="Times New Roman" w:hAnsi="Times New Roman"/>
          <w:sz w:val="24"/>
          <w:szCs w:val="24"/>
        </w:rPr>
        <w:t xml:space="preserve"> dalies nuostatas iš esmės reiškiasi ne sprendimu leisti arba ne tiekėjui paaiškinti pasiūlymą, o įvertinimu, ar pasiūlymo trūkumo pobūdis leidžia jį pataisyti (žr. Lietuvos Aukščiausiojo Teismo 2015 m. lapkričio 11 d. </w:t>
      </w:r>
      <w:r w:rsidR="00B94A58" w:rsidRPr="00A92D85">
        <w:rPr>
          <w:rFonts w:ascii="Times New Roman" w:hAnsi="Times New Roman"/>
          <w:sz w:val="24"/>
          <w:szCs w:val="24"/>
        </w:rPr>
        <w:lastRenderedPageBreak/>
        <w:t xml:space="preserve">nutartį civilinėje byloje Nr. </w:t>
      </w:r>
      <w:bookmarkStart w:id="70" w:name="n96a9e726-0c02-495a-a638-1e4e8953bfa1"/>
      <w:r w:rsidR="00B94A58" w:rsidRPr="00A92D85">
        <w:rPr>
          <w:rFonts w:ascii="Times New Roman" w:hAnsi="Times New Roman"/>
          <w:sz w:val="24"/>
          <w:szCs w:val="24"/>
        </w:rPr>
        <w:t>3K-3-654-378/2015</w:t>
      </w:r>
      <w:bookmarkStart w:id="71" w:name="pn96a9e726-0c02-495a-a638-1e4e8953bfa1"/>
      <w:bookmarkEnd w:id="70"/>
      <w:bookmarkEnd w:id="71"/>
      <w:r w:rsidR="00B94A58" w:rsidRPr="00A92D85">
        <w:rPr>
          <w:rFonts w:ascii="Times New Roman" w:hAnsi="Times New Roman"/>
          <w:sz w:val="24"/>
          <w:szCs w:val="24"/>
        </w:rPr>
        <w:t>).</w:t>
      </w:r>
    </w:p>
    <w:p w14:paraId="3ABE5BFE" w14:textId="77777777" w:rsidR="002F2680" w:rsidRPr="00A92D85" w:rsidRDefault="0062120B"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sz w:val="24"/>
          <w:szCs w:val="24"/>
        </w:rPr>
        <w:t>Teisėjų kolegija</w:t>
      </w:r>
      <w:r w:rsidR="00575712" w:rsidRPr="00A92D85">
        <w:rPr>
          <w:rFonts w:ascii="Times New Roman" w:hAnsi="Times New Roman"/>
          <w:sz w:val="24"/>
          <w:szCs w:val="24"/>
        </w:rPr>
        <w:t xml:space="preserve"> dėl civilinėje byloje Nr. 1 ginčijamo perkančiosios organizacijos sprendimo</w:t>
      </w:r>
      <w:r w:rsidRPr="00A92D85">
        <w:rPr>
          <w:rFonts w:ascii="Times New Roman" w:hAnsi="Times New Roman"/>
          <w:sz w:val="24"/>
          <w:szCs w:val="24"/>
        </w:rPr>
        <w:t xml:space="preserve"> </w:t>
      </w:r>
      <w:r w:rsidR="003F365E" w:rsidRPr="00A92D85">
        <w:rPr>
          <w:rFonts w:ascii="Times New Roman" w:hAnsi="Times New Roman"/>
          <w:sz w:val="24"/>
          <w:szCs w:val="24"/>
        </w:rPr>
        <w:t>konstatuoja</w:t>
      </w:r>
      <w:r w:rsidRPr="00A92D85">
        <w:rPr>
          <w:rFonts w:ascii="Times New Roman" w:hAnsi="Times New Roman"/>
          <w:sz w:val="24"/>
          <w:szCs w:val="24"/>
        </w:rPr>
        <w:t>, kad</w:t>
      </w:r>
      <w:r w:rsidR="00575712" w:rsidRPr="00A92D85">
        <w:rPr>
          <w:rFonts w:ascii="Times New Roman" w:hAnsi="Times New Roman"/>
          <w:sz w:val="24"/>
          <w:szCs w:val="24"/>
        </w:rPr>
        <w:t xml:space="preserve"> VPĮ 55 straipsnio 9 dalies taikymo neteisėtumas pirmiausia kyla dėl atsakovės vertinimo, </w:t>
      </w:r>
      <w:r w:rsidR="00287EF4" w:rsidRPr="00A92D85">
        <w:rPr>
          <w:rFonts w:ascii="Times New Roman" w:hAnsi="Times New Roman"/>
          <w:sz w:val="24"/>
          <w:szCs w:val="24"/>
        </w:rPr>
        <w:t>jog</w:t>
      </w:r>
      <w:r w:rsidR="00575712" w:rsidRPr="00A92D85">
        <w:rPr>
          <w:rFonts w:ascii="Times New Roman" w:hAnsi="Times New Roman"/>
          <w:sz w:val="24"/>
          <w:szCs w:val="24"/>
        </w:rPr>
        <w:t xml:space="preserve"> </w:t>
      </w:r>
      <w:r w:rsidR="00CB425C" w:rsidRPr="00A92D85">
        <w:rPr>
          <w:rFonts w:ascii="Times New Roman" w:hAnsi="Times New Roman"/>
          <w:sz w:val="24"/>
          <w:szCs w:val="24"/>
        </w:rPr>
        <w:t xml:space="preserve">ieškovės papildomos garantijos termino </w:t>
      </w:r>
      <w:r w:rsidR="00575712" w:rsidRPr="00A92D85">
        <w:rPr>
          <w:rFonts w:ascii="Times New Roman" w:hAnsi="Times New Roman"/>
          <w:sz w:val="24"/>
          <w:szCs w:val="24"/>
        </w:rPr>
        <w:t xml:space="preserve">nurodymas „nuo 2 metų“ </w:t>
      </w:r>
      <w:r w:rsidR="001E11BA" w:rsidRPr="00A92D85">
        <w:rPr>
          <w:rFonts w:ascii="Times New Roman" w:hAnsi="Times New Roman"/>
          <w:sz w:val="24"/>
          <w:szCs w:val="24"/>
        </w:rPr>
        <w:t>yra tokio</w:t>
      </w:r>
      <w:r w:rsidR="00CB425C" w:rsidRPr="00A92D85">
        <w:rPr>
          <w:rFonts w:ascii="Times New Roman" w:hAnsi="Times New Roman"/>
          <w:sz w:val="24"/>
          <w:szCs w:val="24"/>
        </w:rPr>
        <w:t xml:space="preserve"> pobūdžio klaida</w:t>
      </w:r>
      <w:r w:rsidR="001E11BA" w:rsidRPr="00A92D85">
        <w:rPr>
          <w:rFonts w:ascii="Times New Roman" w:hAnsi="Times New Roman"/>
          <w:sz w:val="24"/>
          <w:szCs w:val="24"/>
        </w:rPr>
        <w:t>, kurios teisėtai ieškovė negalėtų paaiškinti ar pataisyti</w:t>
      </w:r>
      <w:r w:rsidR="00CB425C" w:rsidRPr="00A92D85">
        <w:rPr>
          <w:rFonts w:ascii="Times New Roman" w:hAnsi="Times New Roman"/>
          <w:sz w:val="24"/>
          <w:szCs w:val="24"/>
        </w:rPr>
        <w:t>.</w:t>
      </w:r>
      <w:r w:rsidR="002F2680" w:rsidRPr="00A92D85">
        <w:rPr>
          <w:rFonts w:ascii="Times New Roman" w:hAnsi="Times New Roman"/>
          <w:sz w:val="24"/>
          <w:szCs w:val="24"/>
        </w:rPr>
        <w:t xml:space="preserve"> Perkančiosios organizacijos pozicija, pagal kurią ji iš karto tvirtai nusprendė, jog aptariama klaida netaisytina, reiškia pernelyg formalų Konkurso sąlygų </w:t>
      </w:r>
      <w:r w:rsidR="000D5F60" w:rsidRPr="00A92D85">
        <w:rPr>
          <w:rFonts w:ascii="Times New Roman" w:hAnsi="Times New Roman"/>
          <w:sz w:val="24"/>
          <w:szCs w:val="24"/>
        </w:rPr>
        <w:t>79.1</w:t>
      </w:r>
      <w:r w:rsidR="002F2680" w:rsidRPr="00A92D85">
        <w:rPr>
          <w:rFonts w:ascii="Times New Roman" w:hAnsi="Times New Roman"/>
          <w:sz w:val="24"/>
          <w:szCs w:val="24"/>
        </w:rPr>
        <w:t xml:space="preserve"> punkto, pagal kurį</w:t>
      </w:r>
      <w:r w:rsidR="000D5F60" w:rsidRPr="00A92D85">
        <w:rPr>
          <w:rFonts w:ascii="Times New Roman" w:hAnsi="Times New Roman"/>
          <w:sz w:val="24"/>
          <w:szCs w:val="24"/>
        </w:rPr>
        <w:t xml:space="preserve"> Viešojo pirkimo komisija atmeta tiekėjo pasiūlymą, jei </w:t>
      </w:r>
      <w:r w:rsidR="000D5F60" w:rsidRPr="00A92D85">
        <w:rPr>
          <w:rFonts w:ascii="Times New Roman" w:eastAsia="Calibri" w:hAnsi="Times New Roman"/>
          <w:sz w:val="24"/>
          <w:szCs w:val="24"/>
        </w:rPr>
        <w:t>pasiūlymas neatitinka Konkurso dokumentuose nustatytų reikalavimų, sąlygų ir kriterijų</w:t>
      </w:r>
      <w:r w:rsidR="00590717" w:rsidRPr="00A92D85">
        <w:rPr>
          <w:rFonts w:ascii="Times New Roman" w:eastAsia="Calibri" w:hAnsi="Times New Roman"/>
          <w:sz w:val="24"/>
          <w:szCs w:val="24"/>
        </w:rPr>
        <w:t xml:space="preserve"> (taip pat analogiškos VPĮ 45 straipsnio 1 dalies 1 punkto nuostatos)</w:t>
      </w:r>
      <w:r w:rsidR="002F2680" w:rsidRPr="00A92D85">
        <w:rPr>
          <w:rFonts w:ascii="Times New Roman" w:hAnsi="Times New Roman"/>
          <w:sz w:val="24"/>
          <w:szCs w:val="24"/>
        </w:rPr>
        <w:t>, taikymą.</w:t>
      </w:r>
    </w:p>
    <w:p w14:paraId="33DBE508" w14:textId="77777777" w:rsidR="002F2680" w:rsidRPr="00A92D85" w:rsidRDefault="00CB425C"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sz w:val="24"/>
          <w:szCs w:val="24"/>
        </w:rPr>
        <w:t>Iš tiesų įstatyme ir</w:t>
      </w:r>
      <w:r w:rsidR="00F716CC" w:rsidRPr="00A92D85">
        <w:rPr>
          <w:rFonts w:ascii="Times New Roman" w:hAnsi="Times New Roman"/>
          <w:sz w:val="24"/>
          <w:szCs w:val="24"/>
        </w:rPr>
        <w:t xml:space="preserve"> teismų praktikoje nėra pateiktos</w:t>
      </w:r>
      <w:r w:rsidRPr="00A92D85">
        <w:rPr>
          <w:rFonts w:ascii="Times New Roman" w:hAnsi="Times New Roman"/>
          <w:sz w:val="24"/>
          <w:szCs w:val="24"/>
        </w:rPr>
        <w:t xml:space="preserve"> aiškios sąvokų „redakcinio pobūdžio klaida“ ar „paprastas paaiškinimas“</w:t>
      </w:r>
      <w:r w:rsidR="00F716CC" w:rsidRPr="00A92D85">
        <w:rPr>
          <w:rFonts w:ascii="Times New Roman" w:hAnsi="Times New Roman"/>
          <w:sz w:val="24"/>
          <w:szCs w:val="24"/>
        </w:rPr>
        <w:t xml:space="preserve"> apibrėžties</w:t>
      </w:r>
      <w:r w:rsidR="00E53EF6" w:rsidRPr="00A92D85">
        <w:rPr>
          <w:rFonts w:ascii="Times New Roman" w:hAnsi="Times New Roman"/>
          <w:sz w:val="24"/>
          <w:szCs w:val="24"/>
        </w:rPr>
        <w:t>.</w:t>
      </w:r>
      <w:r w:rsidR="002F2680" w:rsidRPr="00A92D85">
        <w:rPr>
          <w:rFonts w:ascii="Times New Roman" w:hAnsi="Times New Roman"/>
          <w:sz w:val="24"/>
          <w:szCs w:val="24"/>
        </w:rPr>
        <w:t xml:space="preserve"> </w:t>
      </w:r>
      <w:r w:rsidR="006062F0" w:rsidRPr="00A92D85">
        <w:rPr>
          <w:rFonts w:ascii="Times New Roman" w:hAnsi="Times New Roman"/>
          <w:sz w:val="24"/>
          <w:szCs w:val="24"/>
        </w:rPr>
        <w:t>Akivaizdu, kad VPĮ 55 straipsnio 9 dalis neskirta išimtinai gramatin</w:t>
      </w:r>
      <w:r w:rsidR="0056446C" w:rsidRPr="00A92D85">
        <w:rPr>
          <w:rFonts w:ascii="Times New Roman" w:hAnsi="Times New Roman"/>
          <w:sz w:val="24"/>
          <w:szCs w:val="24"/>
        </w:rPr>
        <w:t>ėm</w:t>
      </w:r>
      <w:r w:rsidR="006062F0" w:rsidRPr="00A92D85">
        <w:rPr>
          <w:rFonts w:ascii="Times New Roman" w:hAnsi="Times New Roman"/>
          <w:sz w:val="24"/>
          <w:szCs w:val="24"/>
        </w:rPr>
        <w:t>s (lingvistin</w:t>
      </w:r>
      <w:r w:rsidR="0056446C" w:rsidRPr="00A92D85">
        <w:rPr>
          <w:rFonts w:ascii="Times New Roman" w:hAnsi="Times New Roman"/>
          <w:sz w:val="24"/>
          <w:szCs w:val="24"/>
        </w:rPr>
        <w:t>ėm</w:t>
      </w:r>
      <w:r w:rsidR="006062F0" w:rsidRPr="00A92D85">
        <w:rPr>
          <w:rFonts w:ascii="Times New Roman" w:hAnsi="Times New Roman"/>
          <w:sz w:val="24"/>
          <w:szCs w:val="24"/>
        </w:rPr>
        <w:t>s) ar panašaus pobūdžio mažareikšm</w:t>
      </w:r>
      <w:r w:rsidR="0056446C" w:rsidRPr="00A92D85">
        <w:rPr>
          <w:rFonts w:ascii="Times New Roman" w:hAnsi="Times New Roman"/>
          <w:sz w:val="24"/>
          <w:szCs w:val="24"/>
        </w:rPr>
        <w:t>ėm</w:t>
      </w:r>
      <w:r w:rsidR="006062F0" w:rsidRPr="00A92D85">
        <w:rPr>
          <w:rFonts w:ascii="Times New Roman" w:hAnsi="Times New Roman"/>
          <w:sz w:val="24"/>
          <w:szCs w:val="24"/>
        </w:rPr>
        <w:t xml:space="preserve">s tiekėjų </w:t>
      </w:r>
      <w:r w:rsidR="00EE55E2" w:rsidRPr="00A92D85">
        <w:rPr>
          <w:rFonts w:ascii="Times New Roman" w:hAnsi="Times New Roman"/>
          <w:sz w:val="24"/>
          <w:szCs w:val="24"/>
        </w:rPr>
        <w:t xml:space="preserve">pasiūlymų atitikties vertinimo </w:t>
      </w:r>
      <w:r w:rsidR="006062F0" w:rsidRPr="00A92D85">
        <w:rPr>
          <w:rFonts w:ascii="Times New Roman" w:hAnsi="Times New Roman"/>
          <w:sz w:val="24"/>
          <w:szCs w:val="24"/>
        </w:rPr>
        <w:t>atžvilgiu klaid</w:t>
      </w:r>
      <w:r w:rsidR="0056446C" w:rsidRPr="00A92D85">
        <w:rPr>
          <w:rFonts w:ascii="Times New Roman" w:hAnsi="Times New Roman"/>
          <w:sz w:val="24"/>
          <w:szCs w:val="24"/>
        </w:rPr>
        <w:t>om</w:t>
      </w:r>
      <w:r w:rsidR="006062F0" w:rsidRPr="00A92D85">
        <w:rPr>
          <w:rFonts w:ascii="Times New Roman" w:hAnsi="Times New Roman"/>
          <w:sz w:val="24"/>
          <w:szCs w:val="24"/>
        </w:rPr>
        <w:t>s</w:t>
      </w:r>
      <w:r w:rsidR="0056446C" w:rsidRPr="00A92D85">
        <w:rPr>
          <w:rFonts w:ascii="Times New Roman" w:hAnsi="Times New Roman"/>
          <w:sz w:val="24"/>
          <w:szCs w:val="24"/>
        </w:rPr>
        <w:t xml:space="preserve"> taisyti</w:t>
      </w:r>
      <w:r w:rsidR="006062F0" w:rsidRPr="00A92D85">
        <w:rPr>
          <w:rFonts w:ascii="Times New Roman" w:hAnsi="Times New Roman"/>
          <w:sz w:val="24"/>
          <w:szCs w:val="24"/>
        </w:rPr>
        <w:t>.</w:t>
      </w:r>
    </w:p>
    <w:p w14:paraId="15EE41DF" w14:textId="77777777" w:rsidR="000E07F2" w:rsidRPr="00A92D85" w:rsidRDefault="002F2680"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sz w:val="24"/>
          <w:szCs w:val="24"/>
        </w:rPr>
        <w:t xml:space="preserve">Šiame kontekste pažymėtina, kad pirmiau nurodytų sąvokų apibrėžties nepateikta ir Teisingumo Teismo praktikoje, kurioje galutinio klaidos įvertinimo funkcija paprastai </w:t>
      </w:r>
      <w:r w:rsidR="003F365E" w:rsidRPr="00A92D85">
        <w:rPr>
          <w:rFonts w:ascii="Times New Roman" w:hAnsi="Times New Roman"/>
          <w:sz w:val="24"/>
          <w:szCs w:val="24"/>
        </w:rPr>
        <w:t xml:space="preserve">priskiriama </w:t>
      </w:r>
      <w:r w:rsidRPr="00A92D85">
        <w:rPr>
          <w:rFonts w:ascii="Times New Roman" w:hAnsi="Times New Roman"/>
          <w:sz w:val="24"/>
          <w:szCs w:val="24"/>
        </w:rPr>
        <w:t xml:space="preserve">nacionaliniams teismams. Vis dėlto iš Teisingumo Teismo praktikos šioje srityje </w:t>
      </w:r>
      <w:r w:rsidRPr="00A92D85">
        <w:rPr>
          <w:rFonts w:ascii="Times New Roman" w:hAnsi="Times New Roman"/>
          <w:bCs/>
          <w:i/>
          <w:sz w:val="24"/>
          <w:szCs w:val="24"/>
        </w:rPr>
        <w:t xml:space="preserve">de </w:t>
      </w:r>
      <w:proofErr w:type="spellStart"/>
      <w:r w:rsidRPr="00A92D85">
        <w:rPr>
          <w:rFonts w:ascii="Times New Roman" w:hAnsi="Times New Roman"/>
          <w:bCs/>
          <w:i/>
          <w:sz w:val="24"/>
          <w:szCs w:val="24"/>
        </w:rPr>
        <w:t>minimis</w:t>
      </w:r>
      <w:proofErr w:type="spellEnd"/>
      <w:r w:rsidRPr="00A92D85">
        <w:rPr>
          <w:rFonts w:ascii="Times New Roman" w:hAnsi="Times New Roman"/>
          <w:bCs/>
          <w:sz w:val="24"/>
          <w:szCs w:val="24"/>
        </w:rPr>
        <w:t xml:space="preserve"> (bent jau)</w:t>
      </w:r>
      <w:r w:rsidRPr="00A92D85">
        <w:rPr>
          <w:rFonts w:ascii="Times New Roman" w:hAnsi="Times New Roman"/>
          <w:sz w:val="24"/>
          <w:szCs w:val="24"/>
        </w:rPr>
        <w:t xml:space="preserve"> galima daryti dvejopo pobūdžio apibendrinimus: </w:t>
      </w:r>
      <w:r w:rsidRPr="00A92D85">
        <w:rPr>
          <w:rFonts w:ascii="Times New Roman" w:hAnsi="Times New Roman"/>
          <w:i/>
          <w:sz w:val="24"/>
          <w:szCs w:val="24"/>
        </w:rPr>
        <w:t>pirma</w:t>
      </w:r>
      <w:r w:rsidRPr="00A92D85">
        <w:rPr>
          <w:rFonts w:ascii="Times New Roman" w:hAnsi="Times New Roman"/>
          <w:sz w:val="24"/>
          <w:szCs w:val="24"/>
        </w:rPr>
        <w:t xml:space="preserve">, tam tikrais atvejais atitinkamus pasiūlymo trūkumus galima šalinti, kaip nurodyta pirmiau (šios nutarties </w:t>
      </w:r>
      <w:r w:rsidR="009B15CA" w:rsidRPr="00A92D85">
        <w:rPr>
          <w:rFonts w:ascii="Times New Roman" w:hAnsi="Times New Roman"/>
          <w:sz w:val="24"/>
          <w:szCs w:val="24"/>
        </w:rPr>
        <w:t>6</w:t>
      </w:r>
      <w:r w:rsidR="00F0086A" w:rsidRPr="00A92D85">
        <w:rPr>
          <w:rFonts w:ascii="Times New Roman" w:hAnsi="Times New Roman"/>
          <w:sz w:val="24"/>
          <w:szCs w:val="24"/>
        </w:rPr>
        <w:t>5</w:t>
      </w:r>
      <w:r w:rsidR="009B15CA" w:rsidRPr="00A92D85">
        <w:rPr>
          <w:rFonts w:ascii="Times New Roman" w:hAnsi="Times New Roman"/>
          <w:sz w:val="24"/>
          <w:szCs w:val="24"/>
        </w:rPr>
        <w:t>, 6</w:t>
      </w:r>
      <w:r w:rsidR="00F0086A" w:rsidRPr="00A92D85">
        <w:rPr>
          <w:rFonts w:ascii="Times New Roman" w:hAnsi="Times New Roman"/>
          <w:sz w:val="24"/>
          <w:szCs w:val="24"/>
        </w:rPr>
        <w:t>6</w:t>
      </w:r>
      <w:r w:rsidRPr="00A92D85">
        <w:rPr>
          <w:rFonts w:ascii="Times New Roman" w:hAnsi="Times New Roman"/>
          <w:sz w:val="24"/>
          <w:szCs w:val="24"/>
        </w:rPr>
        <w:t xml:space="preserve"> punktai)</w:t>
      </w:r>
      <w:r w:rsidR="000E07F2" w:rsidRPr="00A92D85">
        <w:rPr>
          <w:rFonts w:ascii="Times New Roman" w:hAnsi="Times New Roman"/>
          <w:sz w:val="24"/>
          <w:szCs w:val="24"/>
        </w:rPr>
        <w:t>,</w:t>
      </w:r>
      <w:r w:rsidRPr="00A92D85">
        <w:rPr>
          <w:rFonts w:ascii="Times New Roman" w:hAnsi="Times New Roman"/>
          <w:i/>
          <w:sz w:val="24"/>
          <w:szCs w:val="24"/>
        </w:rPr>
        <w:t xml:space="preserve"> taisant ar pildant</w:t>
      </w:r>
      <w:r w:rsidR="000E07F2" w:rsidRPr="00A92D85">
        <w:rPr>
          <w:rFonts w:ascii="Times New Roman" w:hAnsi="Times New Roman"/>
          <w:i/>
          <w:sz w:val="24"/>
          <w:szCs w:val="24"/>
        </w:rPr>
        <w:t xml:space="preserve"> pasiūlymą ar</w:t>
      </w:r>
      <w:r w:rsidRPr="00A92D85">
        <w:rPr>
          <w:rFonts w:ascii="Times New Roman" w:hAnsi="Times New Roman"/>
          <w:i/>
          <w:sz w:val="24"/>
          <w:szCs w:val="24"/>
        </w:rPr>
        <w:t xml:space="preserve"> </w:t>
      </w:r>
      <w:r w:rsidR="000E07F2" w:rsidRPr="00A92D85">
        <w:rPr>
          <w:rFonts w:ascii="Times New Roman" w:hAnsi="Times New Roman"/>
          <w:i/>
          <w:sz w:val="24"/>
          <w:szCs w:val="24"/>
        </w:rPr>
        <w:t>atskirus jo duomenis, kiek tai nelemia naujo pasiūlymo pateikimo</w:t>
      </w:r>
      <w:r w:rsidR="000E07F2" w:rsidRPr="00A92D85">
        <w:rPr>
          <w:rFonts w:ascii="Times New Roman" w:hAnsi="Times New Roman"/>
          <w:sz w:val="24"/>
          <w:szCs w:val="24"/>
        </w:rPr>
        <w:t>; vadinasi, tiek naujų duomenų pateikimas, tiek pateiktų pakeitimas nėra absoliučiai neleistini, svarbiausia, kad nebūtų atlikta esminio pasiūlymo pakeitimo (</w:t>
      </w:r>
      <w:r w:rsidR="000E07F2" w:rsidRPr="00A92D85">
        <w:rPr>
          <w:rFonts w:ascii="Times New Roman" w:hAnsi="Times New Roman"/>
          <w:i/>
          <w:sz w:val="24"/>
          <w:szCs w:val="24"/>
        </w:rPr>
        <w:t xml:space="preserve">de facto </w:t>
      </w:r>
      <w:r w:rsidR="000E07F2" w:rsidRPr="00A92D85">
        <w:rPr>
          <w:rFonts w:ascii="Times New Roman" w:hAnsi="Times New Roman"/>
          <w:sz w:val="24"/>
          <w:szCs w:val="24"/>
        </w:rPr>
        <w:t>nepateikta nauja oferta).</w:t>
      </w:r>
    </w:p>
    <w:p w14:paraId="7061B2F1" w14:textId="77777777" w:rsidR="00424D87" w:rsidRPr="00A92D85" w:rsidRDefault="000E07F2"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i/>
          <w:sz w:val="24"/>
          <w:szCs w:val="24"/>
        </w:rPr>
        <w:t>Antra</w:t>
      </w:r>
      <w:r w:rsidRPr="00A92D85">
        <w:rPr>
          <w:rFonts w:ascii="Times New Roman" w:hAnsi="Times New Roman"/>
          <w:sz w:val="24"/>
          <w:szCs w:val="24"/>
        </w:rPr>
        <w:t xml:space="preserve">, su šiomis tiekėjų leistino elgesio gairėmis ir su pirmiau nurodyta Teisingumo Teismo pozicija </w:t>
      </w:r>
      <w:proofErr w:type="spellStart"/>
      <w:r w:rsidRPr="00A92D85">
        <w:rPr>
          <w:rFonts w:ascii="Times New Roman" w:hAnsi="Times New Roman"/>
          <w:i/>
          <w:sz w:val="24"/>
          <w:szCs w:val="24"/>
        </w:rPr>
        <w:t>in</w:t>
      </w:r>
      <w:proofErr w:type="spellEnd"/>
      <w:r w:rsidRPr="00A92D85">
        <w:rPr>
          <w:rFonts w:ascii="Times New Roman" w:hAnsi="Times New Roman"/>
          <w:i/>
          <w:sz w:val="24"/>
          <w:szCs w:val="24"/>
        </w:rPr>
        <w:t xml:space="preserve"> </w:t>
      </w:r>
      <w:proofErr w:type="spellStart"/>
      <w:r w:rsidRPr="00A92D85">
        <w:rPr>
          <w:rFonts w:ascii="Times New Roman" w:hAnsi="Times New Roman"/>
          <w:i/>
          <w:sz w:val="24"/>
          <w:szCs w:val="24"/>
        </w:rPr>
        <w:t>concreto</w:t>
      </w:r>
      <w:proofErr w:type="spellEnd"/>
      <w:r w:rsidR="00EE55E2" w:rsidRPr="00A92D85">
        <w:rPr>
          <w:rFonts w:ascii="Times New Roman" w:hAnsi="Times New Roman"/>
          <w:i/>
          <w:sz w:val="24"/>
          <w:szCs w:val="24"/>
        </w:rPr>
        <w:t xml:space="preserve"> </w:t>
      </w:r>
      <w:r w:rsidR="00EE55E2" w:rsidRPr="00A92D85">
        <w:rPr>
          <w:rFonts w:ascii="Times New Roman" w:hAnsi="Times New Roman"/>
          <w:sz w:val="24"/>
          <w:szCs w:val="24"/>
        </w:rPr>
        <w:t>(konkrečiai)</w:t>
      </w:r>
      <w:r w:rsidRPr="00A92D85">
        <w:rPr>
          <w:rFonts w:ascii="Times New Roman" w:hAnsi="Times New Roman"/>
          <w:sz w:val="24"/>
          <w:szCs w:val="24"/>
        </w:rPr>
        <w:t xml:space="preserve"> nevertinti pasiūlymų </w:t>
      </w:r>
      <w:r w:rsidR="00EE55E2" w:rsidRPr="00A92D85">
        <w:rPr>
          <w:rFonts w:ascii="Times New Roman" w:hAnsi="Times New Roman"/>
          <w:sz w:val="24"/>
          <w:szCs w:val="24"/>
        </w:rPr>
        <w:t xml:space="preserve">atitinkamų </w:t>
      </w:r>
      <w:r w:rsidRPr="00A92D85">
        <w:rPr>
          <w:rFonts w:ascii="Times New Roman" w:hAnsi="Times New Roman"/>
          <w:sz w:val="24"/>
          <w:szCs w:val="24"/>
        </w:rPr>
        <w:t xml:space="preserve">trūkumų pobūdžio koreliuoja kita jo aiški praktika, iš kurios matyti pasiūlymų tikslinimo ribos. Pagal nuosekliai suformuotą Teisingumo Teismo jurisprudenciją prašymas paaiškinti pasiūlymą negali būti skirtas ištaisyti situacijai, kai nepateikta dokumento ar informacijos, kurių reikalauta pagal pirkimo dokumentus, nes perkančioji organizacija turi griežtai laikytis savo pačios nustatytų kriterijų (žr. pirmiau nurodyto Teisingumo Teismo sprendimo byloje </w:t>
      </w:r>
      <w:proofErr w:type="spellStart"/>
      <w:r w:rsidRPr="00A92D85">
        <w:rPr>
          <w:rFonts w:ascii="Times New Roman" w:hAnsi="Times New Roman"/>
          <w:i/>
          <w:iCs/>
          <w:sz w:val="24"/>
          <w:szCs w:val="24"/>
        </w:rPr>
        <w:t>Manova</w:t>
      </w:r>
      <w:proofErr w:type="spellEnd"/>
      <w:r w:rsidRPr="00A92D85">
        <w:rPr>
          <w:rFonts w:ascii="Times New Roman" w:hAnsi="Times New Roman"/>
          <w:sz w:val="24"/>
          <w:szCs w:val="24"/>
        </w:rPr>
        <w:t xml:space="preserve"> 40 punktą; sprendimo byloje </w:t>
      </w:r>
      <w:proofErr w:type="spellStart"/>
      <w:r w:rsidRPr="00A92D85">
        <w:rPr>
          <w:rFonts w:ascii="Times New Roman" w:hAnsi="Times New Roman"/>
          <w:i/>
          <w:iCs/>
          <w:sz w:val="24"/>
          <w:szCs w:val="24"/>
        </w:rPr>
        <w:t>Archus</w:t>
      </w:r>
      <w:proofErr w:type="spellEnd"/>
      <w:r w:rsidRPr="00A92D85">
        <w:rPr>
          <w:rFonts w:ascii="Times New Roman" w:hAnsi="Times New Roman"/>
          <w:i/>
          <w:iCs/>
          <w:sz w:val="24"/>
          <w:szCs w:val="24"/>
        </w:rPr>
        <w:t xml:space="preserve"> ir Gama</w:t>
      </w:r>
      <w:r w:rsidRPr="00A92D85">
        <w:rPr>
          <w:rFonts w:ascii="Times New Roman" w:hAnsi="Times New Roman"/>
          <w:sz w:val="24"/>
          <w:szCs w:val="24"/>
        </w:rPr>
        <w:t xml:space="preserve">, </w:t>
      </w:r>
      <w:bookmarkStart w:id="72" w:name="ctx3"/>
      <w:r w:rsidRPr="00A92D85">
        <w:rPr>
          <w:rFonts w:ascii="Times New Roman" w:hAnsi="Times New Roman"/>
          <w:sz w:val="24"/>
          <w:szCs w:val="24"/>
        </w:rPr>
        <w:t>C</w:t>
      </w:r>
      <w:r w:rsidRPr="00A92D85">
        <w:rPr>
          <w:rFonts w:ascii="Times New Roman" w:hAnsi="Times New Roman"/>
          <w:sz w:val="24"/>
          <w:szCs w:val="24"/>
        </w:rPr>
        <w:noBreakHyphen/>
        <w:t>131/16</w:t>
      </w:r>
      <w:bookmarkEnd w:id="72"/>
      <w:r w:rsidRPr="00A92D85">
        <w:rPr>
          <w:rFonts w:ascii="Times New Roman" w:hAnsi="Times New Roman"/>
          <w:sz w:val="24"/>
          <w:szCs w:val="24"/>
        </w:rPr>
        <w:t>, 33 punktą).</w:t>
      </w:r>
      <w:r w:rsidR="00B372F4" w:rsidRPr="00A92D85">
        <w:rPr>
          <w:rFonts w:ascii="Times New Roman" w:hAnsi="Times New Roman"/>
          <w:sz w:val="24"/>
          <w:szCs w:val="24"/>
        </w:rPr>
        <w:t xml:space="preserve"> </w:t>
      </w:r>
    </w:p>
    <w:p w14:paraId="6F1ACAD3" w14:textId="77777777" w:rsidR="00424D87" w:rsidRPr="00A92D85" w:rsidRDefault="00B372F4"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sz w:val="24"/>
          <w:szCs w:val="24"/>
        </w:rPr>
        <w:t>Su tokiu teisės aiškini</w:t>
      </w:r>
      <w:r w:rsidR="0056446C" w:rsidRPr="00A92D85">
        <w:rPr>
          <w:rFonts w:ascii="Times New Roman" w:hAnsi="Times New Roman"/>
          <w:sz w:val="24"/>
          <w:szCs w:val="24"/>
        </w:rPr>
        <w:t>m</w:t>
      </w:r>
      <w:r w:rsidRPr="00A92D85">
        <w:rPr>
          <w:rFonts w:ascii="Times New Roman" w:hAnsi="Times New Roman"/>
          <w:sz w:val="24"/>
          <w:szCs w:val="24"/>
        </w:rPr>
        <w:t>u koreliuoja kasacinio teismo praktika, pagal kurią nėra pagrindo taikyti ir spręsti dėl turinio viršenybės prieš formą principo, kai pasiūlymo siaurąja prasme turinio, atitinkančio pirkimo sąlygų reikalavimus, tiekėjas apskritai nepateikė (žr. Lietuvos Aukščiausiojo Teismo 2016 m. vasario 23 d. nutarti</w:t>
      </w:r>
      <w:r w:rsidR="00424D87" w:rsidRPr="00A92D85">
        <w:rPr>
          <w:rFonts w:ascii="Times New Roman" w:hAnsi="Times New Roman"/>
          <w:sz w:val="24"/>
          <w:szCs w:val="24"/>
        </w:rPr>
        <w:t>e</w:t>
      </w:r>
      <w:r w:rsidRPr="00A92D85">
        <w:rPr>
          <w:rFonts w:ascii="Times New Roman" w:hAnsi="Times New Roman"/>
          <w:sz w:val="24"/>
          <w:szCs w:val="24"/>
        </w:rPr>
        <w:t>s civilinėje byloje Nr. 3K-3-121-690/2016</w:t>
      </w:r>
      <w:r w:rsidR="00424D87" w:rsidRPr="00A92D85">
        <w:rPr>
          <w:rFonts w:ascii="Times New Roman" w:hAnsi="Times New Roman"/>
          <w:sz w:val="24"/>
          <w:szCs w:val="24"/>
        </w:rPr>
        <w:t xml:space="preserve"> 32 punktą</w:t>
      </w:r>
      <w:r w:rsidRPr="00A92D85">
        <w:rPr>
          <w:rFonts w:ascii="Times New Roman" w:hAnsi="Times New Roman"/>
          <w:sz w:val="24"/>
          <w:szCs w:val="24"/>
        </w:rPr>
        <w:t>).</w:t>
      </w:r>
      <w:r w:rsidR="00424D87" w:rsidRPr="00A92D85">
        <w:rPr>
          <w:rFonts w:ascii="Times New Roman" w:hAnsi="Times New Roman"/>
          <w:sz w:val="24"/>
          <w:szCs w:val="24"/>
        </w:rPr>
        <w:t xml:space="preserve"> </w:t>
      </w:r>
      <w:r w:rsidR="006062F0" w:rsidRPr="00A92D85">
        <w:rPr>
          <w:rFonts w:ascii="Times New Roman" w:hAnsi="Times New Roman"/>
          <w:bCs/>
          <w:sz w:val="24"/>
          <w:szCs w:val="24"/>
        </w:rPr>
        <w:t xml:space="preserve">Byloje nėra ginčo dėl to, </w:t>
      </w:r>
      <w:r w:rsidR="000D5F60" w:rsidRPr="00A92D85">
        <w:rPr>
          <w:rFonts w:ascii="Times New Roman" w:hAnsi="Times New Roman"/>
          <w:bCs/>
          <w:sz w:val="24"/>
          <w:szCs w:val="24"/>
        </w:rPr>
        <w:t xml:space="preserve">kad, </w:t>
      </w:r>
      <w:r w:rsidR="006062F0" w:rsidRPr="00A92D85">
        <w:rPr>
          <w:rFonts w:ascii="Times New Roman" w:hAnsi="Times New Roman"/>
          <w:bCs/>
          <w:sz w:val="24"/>
          <w:szCs w:val="24"/>
        </w:rPr>
        <w:t>kaip nurodyta pirmiau, nors ir su tam tikrais trūkumais, bet</w:t>
      </w:r>
      <w:r w:rsidR="00EE55E2" w:rsidRPr="00A92D85">
        <w:rPr>
          <w:rFonts w:ascii="Times New Roman" w:hAnsi="Times New Roman"/>
          <w:bCs/>
          <w:sz w:val="24"/>
          <w:szCs w:val="24"/>
        </w:rPr>
        <w:t>, siekdama atitikti</w:t>
      </w:r>
      <w:r w:rsidR="006062F0" w:rsidRPr="00A92D85">
        <w:rPr>
          <w:rFonts w:ascii="Times New Roman" w:hAnsi="Times New Roman"/>
          <w:bCs/>
          <w:sz w:val="24"/>
          <w:szCs w:val="24"/>
        </w:rPr>
        <w:t xml:space="preserve"> ginčo Konkurso sąlyg</w:t>
      </w:r>
      <w:r w:rsidR="00EE55E2" w:rsidRPr="00A92D85">
        <w:rPr>
          <w:rFonts w:ascii="Times New Roman" w:hAnsi="Times New Roman"/>
          <w:bCs/>
          <w:sz w:val="24"/>
          <w:szCs w:val="24"/>
        </w:rPr>
        <w:t>ą</w:t>
      </w:r>
      <w:r w:rsidR="006062F0" w:rsidRPr="00A92D85">
        <w:rPr>
          <w:rFonts w:ascii="Times New Roman" w:hAnsi="Times New Roman"/>
          <w:bCs/>
          <w:sz w:val="24"/>
          <w:szCs w:val="24"/>
        </w:rPr>
        <w:t xml:space="preserve"> Nr. 1</w:t>
      </w:r>
      <w:r w:rsidR="00EE55E2" w:rsidRPr="00A92D85">
        <w:rPr>
          <w:rFonts w:ascii="Times New Roman" w:hAnsi="Times New Roman"/>
          <w:bCs/>
          <w:sz w:val="24"/>
          <w:szCs w:val="24"/>
        </w:rPr>
        <w:t>,</w:t>
      </w:r>
      <w:r w:rsidR="006062F0" w:rsidRPr="00A92D85">
        <w:rPr>
          <w:rFonts w:ascii="Times New Roman" w:hAnsi="Times New Roman"/>
          <w:bCs/>
          <w:sz w:val="24"/>
          <w:szCs w:val="24"/>
        </w:rPr>
        <w:t xml:space="preserve"> ieškovė</w:t>
      </w:r>
      <w:r w:rsidR="0038450F" w:rsidRPr="00A92D85">
        <w:rPr>
          <w:rFonts w:ascii="Times New Roman" w:hAnsi="Times New Roman"/>
          <w:bCs/>
          <w:sz w:val="24"/>
          <w:szCs w:val="24"/>
        </w:rPr>
        <w:t xml:space="preserve"> </w:t>
      </w:r>
      <w:r w:rsidR="0038450F" w:rsidRPr="00A92D85">
        <w:rPr>
          <w:rFonts w:ascii="Times New Roman" w:hAnsi="Times New Roman"/>
          <w:bCs/>
          <w:i/>
          <w:sz w:val="24"/>
          <w:szCs w:val="24"/>
        </w:rPr>
        <w:t>de facto</w:t>
      </w:r>
      <w:r w:rsidR="006062F0" w:rsidRPr="00A92D85">
        <w:rPr>
          <w:rFonts w:ascii="Times New Roman" w:hAnsi="Times New Roman"/>
          <w:bCs/>
          <w:sz w:val="24"/>
          <w:szCs w:val="24"/>
        </w:rPr>
        <w:t xml:space="preserve"> pateikė duomenis. </w:t>
      </w:r>
    </w:p>
    <w:p w14:paraId="71E3E37B" w14:textId="77777777" w:rsidR="00EE55E2" w:rsidRPr="00A92D85" w:rsidRDefault="006062F0"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A</w:t>
      </w:r>
      <w:r w:rsidR="00F434BF" w:rsidRPr="00A92D85">
        <w:rPr>
          <w:rFonts w:ascii="Times New Roman" w:hAnsi="Times New Roman"/>
          <w:bCs/>
          <w:sz w:val="24"/>
          <w:szCs w:val="24"/>
        </w:rPr>
        <w:t xml:space="preserve">tkreiptinas dėmesys į tai, kad pačios </w:t>
      </w:r>
      <w:r w:rsidRPr="00A92D85">
        <w:rPr>
          <w:rFonts w:ascii="Times New Roman" w:hAnsi="Times New Roman"/>
          <w:bCs/>
          <w:sz w:val="24"/>
          <w:szCs w:val="24"/>
        </w:rPr>
        <w:t>perkančiosios organizacijos</w:t>
      </w:r>
      <w:r w:rsidR="00F434BF" w:rsidRPr="00A92D85">
        <w:rPr>
          <w:rFonts w:ascii="Times New Roman" w:hAnsi="Times New Roman"/>
          <w:bCs/>
          <w:sz w:val="24"/>
          <w:szCs w:val="24"/>
        </w:rPr>
        <w:t xml:space="preserve"> atsiliepime į ieškinį pridėtoje lingvistinėje išvadoje nurodyta, kad </w:t>
      </w:r>
      <w:r w:rsidRPr="00A92D85">
        <w:rPr>
          <w:rFonts w:ascii="Times New Roman" w:hAnsi="Times New Roman"/>
          <w:bCs/>
          <w:sz w:val="24"/>
          <w:szCs w:val="24"/>
        </w:rPr>
        <w:t>žyma „nuo 2 metų“ laikytina kaip ydinga, nes joje žymima termino pradžia, bet nenuro</w:t>
      </w:r>
      <w:r w:rsidR="00076D5F" w:rsidRPr="00A92D85">
        <w:rPr>
          <w:rFonts w:ascii="Times New Roman" w:hAnsi="Times New Roman"/>
          <w:bCs/>
          <w:sz w:val="24"/>
          <w:szCs w:val="24"/>
        </w:rPr>
        <w:t>dyta pabaiga.</w:t>
      </w:r>
      <w:r w:rsidR="004935E9" w:rsidRPr="00A92D85">
        <w:rPr>
          <w:rFonts w:ascii="Times New Roman" w:hAnsi="Times New Roman"/>
          <w:bCs/>
          <w:sz w:val="24"/>
          <w:szCs w:val="24"/>
        </w:rPr>
        <w:t xml:space="preserve"> Vis dėlto lingvistinė išvada suponuoja vertinimą, kad ieškovė pateikė garantijos terminą, tačiau jo išraiška laikytina nekonkre</w:t>
      </w:r>
      <w:r w:rsidR="00287EF4" w:rsidRPr="00A92D85">
        <w:rPr>
          <w:rFonts w:ascii="Times New Roman" w:hAnsi="Times New Roman"/>
          <w:bCs/>
          <w:sz w:val="24"/>
          <w:szCs w:val="24"/>
        </w:rPr>
        <w:t>čia</w:t>
      </w:r>
      <w:r w:rsidR="004935E9" w:rsidRPr="00A92D85">
        <w:rPr>
          <w:rFonts w:ascii="Times New Roman" w:hAnsi="Times New Roman"/>
          <w:bCs/>
          <w:sz w:val="24"/>
          <w:szCs w:val="24"/>
        </w:rPr>
        <w:t xml:space="preserve">. Teisiniu požiūriu tokia situacija lemia VPĮ 55 straipsnio 9 dalies taikymą, nes būtent tokioms situacijoms kaip nagrinėjamu atveju ji ir skirta. </w:t>
      </w:r>
    </w:p>
    <w:p w14:paraId="4E9AD600" w14:textId="77777777" w:rsidR="00EE55E2" w:rsidRPr="00A92D85" w:rsidRDefault="006B2498"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Kalbos ekspertizę pateikęs specialistas, atsakydamas į perkančiosios organizacijos klausimus, nurodė, kad ginčo Konkurso sąlyga</w:t>
      </w:r>
      <w:r w:rsidR="007A6AAD" w:rsidRPr="00A92D85">
        <w:rPr>
          <w:rFonts w:ascii="Times New Roman" w:hAnsi="Times New Roman"/>
          <w:bCs/>
          <w:sz w:val="24"/>
          <w:szCs w:val="24"/>
        </w:rPr>
        <w:t xml:space="preserve"> Nr. 1</w:t>
      </w:r>
      <w:r w:rsidRPr="00A92D85">
        <w:rPr>
          <w:rFonts w:ascii="Times New Roman" w:hAnsi="Times New Roman"/>
          <w:bCs/>
          <w:sz w:val="24"/>
          <w:szCs w:val="24"/>
        </w:rPr>
        <w:t xml:space="preserve"> yra aiški</w:t>
      </w:r>
      <w:r w:rsidR="007A6AAD" w:rsidRPr="00A92D85">
        <w:rPr>
          <w:rFonts w:ascii="Times New Roman" w:hAnsi="Times New Roman"/>
          <w:bCs/>
          <w:sz w:val="24"/>
          <w:szCs w:val="24"/>
        </w:rPr>
        <w:t>.</w:t>
      </w:r>
      <w:r w:rsidR="009E4D18" w:rsidRPr="00A92D85">
        <w:rPr>
          <w:rFonts w:ascii="Times New Roman" w:hAnsi="Times New Roman"/>
          <w:bCs/>
          <w:sz w:val="24"/>
          <w:szCs w:val="24"/>
        </w:rPr>
        <w:t xml:space="preserve"> Kita vertus, jis</w:t>
      </w:r>
      <w:r w:rsidR="00EE55E2" w:rsidRPr="00A92D85">
        <w:rPr>
          <w:rFonts w:ascii="Times New Roman" w:hAnsi="Times New Roman"/>
          <w:bCs/>
          <w:sz w:val="24"/>
          <w:szCs w:val="24"/>
        </w:rPr>
        <w:t>, be kita ko,</w:t>
      </w:r>
      <w:r w:rsidR="009E4D18" w:rsidRPr="00A92D85">
        <w:rPr>
          <w:rFonts w:ascii="Times New Roman" w:hAnsi="Times New Roman"/>
          <w:bCs/>
          <w:sz w:val="24"/>
          <w:szCs w:val="24"/>
        </w:rPr>
        <w:t xml:space="preserve"> pažymėjo, kad trečiojo intervalo formuluotė „nuo 2 metų“ </w:t>
      </w:r>
      <w:r w:rsidR="009E4D18" w:rsidRPr="00A92D85">
        <w:rPr>
          <w:rFonts w:ascii="Times New Roman" w:hAnsi="Times New Roman"/>
          <w:bCs/>
          <w:i/>
          <w:sz w:val="24"/>
          <w:szCs w:val="24"/>
        </w:rPr>
        <w:t>kaip komunikacijos vienetas neatitinka kai kurių, pirmiausia tinkamumo bei tikslingumo ir reiškimo būdo</w:t>
      </w:r>
      <w:r w:rsidR="00287EF4" w:rsidRPr="00A92D85">
        <w:rPr>
          <w:rFonts w:ascii="Times New Roman" w:hAnsi="Times New Roman"/>
          <w:bCs/>
          <w:i/>
          <w:sz w:val="24"/>
          <w:szCs w:val="24"/>
        </w:rPr>
        <w:t>,</w:t>
      </w:r>
      <w:r w:rsidR="009E4D18" w:rsidRPr="00A92D85">
        <w:rPr>
          <w:rFonts w:ascii="Times New Roman" w:hAnsi="Times New Roman"/>
          <w:bCs/>
          <w:i/>
          <w:sz w:val="24"/>
          <w:szCs w:val="24"/>
        </w:rPr>
        <w:t xml:space="preserve"> pokalbio maksimų</w:t>
      </w:r>
      <w:r w:rsidR="009E4D18" w:rsidRPr="00A92D85">
        <w:rPr>
          <w:rFonts w:ascii="Times New Roman" w:hAnsi="Times New Roman"/>
          <w:bCs/>
          <w:sz w:val="24"/>
          <w:szCs w:val="24"/>
        </w:rPr>
        <w:t xml:space="preserve">; </w:t>
      </w:r>
      <w:r w:rsidR="009E4D18" w:rsidRPr="00A92D85">
        <w:rPr>
          <w:rFonts w:ascii="Times New Roman" w:hAnsi="Times New Roman"/>
          <w:bCs/>
          <w:i/>
          <w:sz w:val="24"/>
          <w:szCs w:val="24"/>
        </w:rPr>
        <w:t>ji gali reikšti bet kokį skaičių pradedant dvejetu</w:t>
      </w:r>
      <w:r w:rsidR="009E4D18" w:rsidRPr="00A92D85">
        <w:rPr>
          <w:rFonts w:ascii="Times New Roman" w:hAnsi="Times New Roman"/>
          <w:bCs/>
          <w:sz w:val="24"/>
          <w:szCs w:val="24"/>
        </w:rPr>
        <w:t>.</w:t>
      </w:r>
      <w:r w:rsidR="00EE55E2" w:rsidRPr="00A92D85">
        <w:rPr>
          <w:rFonts w:ascii="Times New Roman" w:hAnsi="Times New Roman"/>
          <w:bCs/>
          <w:sz w:val="24"/>
          <w:szCs w:val="24"/>
        </w:rPr>
        <w:t xml:space="preserve"> </w:t>
      </w:r>
      <w:r w:rsidR="007A6AAD" w:rsidRPr="00A92D85">
        <w:rPr>
          <w:rFonts w:ascii="Times New Roman" w:hAnsi="Times New Roman"/>
          <w:bCs/>
          <w:sz w:val="24"/>
          <w:szCs w:val="24"/>
        </w:rPr>
        <w:t>N</w:t>
      </w:r>
      <w:r w:rsidRPr="00A92D85">
        <w:rPr>
          <w:rFonts w:ascii="Times New Roman" w:hAnsi="Times New Roman"/>
          <w:bCs/>
          <w:sz w:val="24"/>
          <w:szCs w:val="24"/>
        </w:rPr>
        <w:t>et ir atskirai nevertinant tokios išvados</w:t>
      </w:r>
      <w:r w:rsidR="007A6AAD" w:rsidRPr="00A92D85">
        <w:rPr>
          <w:rFonts w:ascii="Times New Roman" w:hAnsi="Times New Roman"/>
          <w:bCs/>
          <w:sz w:val="24"/>
          <w:szCs w:val="24"/>
        </w:rPr>
        <w:t xml:space="preserve"> turinio</w:t>
      </w:r>
      <w:r w:rsidRPr="00A92D85">
        <w:rPr>
          <w:rFonts w:ascii="Times New Roman" w:hAnsi="Times New Roman"/>
          <w:bCs/>
          <w:sz w:val="24"/>
          <w:szCs w:val="24"/>
        </w:rPr>
        <w:t xml:space="preserve"> ir nesprendžiant, ar ji nėra teisinio pobūdžio (žr., pvz., </w:t>
      </w:r>
      <w:r w:rsidRPr="00A92D85">
        <w:rPr>
          <w:rFonts w:ascii="Times New Roman" w:hAnsi="Times New Roman"/>
          <w:bCs/>
          <w:sz w:val="24"/>
        </w:rPr>
        <w:t xml:space="preserve">Lietuvos Aukščiausiojo Teismo 2020 m. balandžio 9 d. nutarties civilinėje byloje Nr. e3K-3-78-248/2020 </w:t>
      </w:r>
      <w:r w:rsidR="007A6AAD" w:rsidRPr="00A92D85">
        <w:rPr>
          <w:rFonts w:ascii="Times New Roman" w:hAnsi="Times New Roman"/>
          <w:bCs/>
          <w:sz w:val="24"/>
        </w:rPr>
        <w:t>78</w:t>
      </w:r>
      <w:r w:rsidRPr="00A92D85">
        <w:rPr>
          <w:rFonts w:ascii="Times New Roman" w:hAnsi="Times New Roman"/>
          <w:bCs/>
          <w:sz w:val="24"/>
        </w:rPr>
        <w:t xml:space="preserve"> punktą</w:t>
      </w:r>
      <w:r w:rsidRPr="00A92D85">
        <w:rPr>
          <w:rFonts w:ascii="Times New Roman" w:hAnsi="Times New Roman"/>
          <w:bCs/>
          <w:sz w:val="24"/>
          <w:szCs w:val="24"/>
        </w:rPr>
        <w:t xml:space="preserve">), negalima ignoruoti aplinkybės, kad </w:t>
      </w:r>
      <w:r w:rsidRPr="00A92D85">
        <w:rPr>
          <w:rFonts w:ascii="Times New Roman" w:hAnsi="Times New Roman"/>
          <w:bCs/>
          <w:sz w:val="24"/>
          <w:szCs w:val="24"/>
        </w:rPr>
        <w:lastRenderedPageBreak/>
        <w:t xml:space="preserve">Konkurso sąlygų 81.6 punkte vartojama tapati sąvoka „nuo 2 metų“. </w:t>
      </w:r>
    </w:p>
    <w:p w14:paraId="2510A2A1" w14:textId="77777777" w:rsidR="00D477C2" w:rsidRPr="00A92D85" w:rsidRDefault="007A6AAD"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Nors dėl Garantijos trukmės sąlygos turinio ir jo aiškumo, kaip nurodyta pirmiau, civilinėje byloje Nr. 1 nekilo ir nebuvo sprendžiamas savarankiškas ginčas, tačiau ši aplinkybė, dėl kurios pasisakė ir ieškovė, nebuvo tinkamai atsakovės ir teismų įvertinta. Dėl ieškovės padarytos klaidos </w:t>
      </w:r>
      <w:r w:rsidR="00196515" w:rsidRPr="00A92D85">
        <w:rPr>
          <w:rFonts w:ascii="Times New Roman" w:hAnsi="Times New Roman"/>
          <w:bCs/>
          <w:sz w:val="24"/>
          <w:szCs w:val="24"/>
        </w:rPr>
        <w:t>(</w:t>
      </w:r>
      <w:r w:rsidRPr="00A92D85">
        <w:rPr>
          <w:rFonts w:ascii="Times New Roman" w:hAnsi="Times New Roman"/>
          <w:bCs/>
          <w:sz w:val="24"/>
          <w:szCs w:val="24"/>
        </w:rPr>
        <w:t>ne</w:t>
      </w:r>
      <w:r w:rsidR="004935E9" w:rsidRPr="00A92D85">
        <w:rPr>
          <w:rFonts w:ascii="Times New Roman" w:hAnsi="Times New Roman"/>
          <w:bCs/>
          <w:sz w:val="24"/>
          <w:szCs w:val="24"/>
        </w:rPr>
        <w:t>konkretaus garantijos termino</w:t>
      </w:r>
      <w:r w:rsidRPr="00A92D85">
        <w:rPr>
          <w:rFonts w:ascii="Times New Roman" w:hAnsi="Times New Roman"/>
          <w:bCs/>
          <w:sz w:val="24"/>
          <w:szCs w:val="24"/>
        </w:rPr>
        <w:t xml:space="preserve"> turinio</w:t>
      </w:r>
      <w:r w:rsidR="00196515" w:rsidRPr="00A92D85">
        <w:rPr>
          <w:rFonts w:ascii="Times New Roman" w:hAnsi="Times New Roman"/>
          <w:bCs/>
          <w:sz w:val="24"/>
          <w:szCs w:val="24"/>
        </w:rPr>
        <w:t>)</w:t>
      </w:r>
      <w:r w:rsidRPr="00A92D85">
        <w:rPr>
          <w:rFonts w:ascii="Times New Roman" w:hAnsi="Times New Roman"/>
          <w:bCs/>
          <w:sz w:val="24"/>
          <w:szCs w:val="24"/>
        </w:rPr>
        <w:t xml:space="preserve">, </w:t>
      </w:r>
      <w:proofErr w:type="spellStart"/>
      <w:r w:rsidRPr="00A92D85">
        <w:rPr>
          <w:rFonts w:ascii="Times New Roman" w:hAnsi="Times New Roman"/>
          <w:bCs/>
          <w:i/>
          <w:sz w:val="24"/>
          <w:szCs w:val="24"/>
        </w:rPr>
        <w:t>inter</w:t>
      </w:r>
      <w:proofErr w:type="spellEnd"/>
      <w:r w:rsidRPr="00A92D85">
        <w:rPr>
          <w:rFonts w:ascii="Times New Roman" w:hAnsi="Times New Roman"/>
          <w:bCs/>
          <w:i/>
          <w:sz w:val="24"/>
          <w:szCs w:val="24"/>
        </w:rPr>
        <w:t xml:space="preserve"> alia</w:t>
      </w:r>
      <w:r w:rsidRPr="00A92D85">
        <w:rPr>
          <w:rFonts w:ascii="Times New Roman" w:hAnsi="Times New Roman"/>
          <w:bCs/>
          <w:sz w:val="24"/>
          <w:szCs w:val="24"/>
        </w:rPr>
        <w:t>, turėjo būti sprendžiama pagal ginčo Konkurso sąlygos Nr. 1 formuluotę, kuri, kasacinio teismo vertinimu</w:t>
      </w:r>
      <w:r w:rsidR="00D477C2" w:rsidRPr="00A92D85">
        <w:rPr>
          <w:rFonts w:ascii="Times New Roman" w:hAnsi="Times New Roman"/>
          <w:bCs/>
          <w:sz w:val="24"/>
          <w:szCs w:val="24"/>
        </w:rPr>
        <w:t>,</w:t>
      </w:r>
      <w:r w:rsidRPr="00A92D85">
        <w:rPr>
          <w:rFonts w:ascii="Times New Roman" w:hAnsi="Times New Roman"/>
          <w:bCs/>
          <w:sz w:val="24"/>
          <w:szCs w:val="24"/>
        </w:rPr>
        <w:t xml:space="preserve"> s</w:t>
      </w:r>
      <w:r w:rsidR="00D477C2" w:rsidRPr="00A92D85">
        <w:rPr>
          <w:rFonts w:ascii="Times New Roman" w:hAnsi="Times New Roman"/>
          <w:bCs/>
          <w:sz w:val="24"/>
          <w:szCs w:val="24"/>
        </w:rPr>
        <w:t xml:space="preserve">varbi nustatant pasiūlymo trūkumo </w:t>
      </w:r>
      <w:r w:rsidR="004935E9" w:rsidRPr="00A92D85">
        <w:rPr>
          <w:rFonts w:ascii="Times New Roman" w:hAnsi="Times New Roman"/>
          <w:bCs/>
          <w:sz w:val="24"/>
          <w:szCs w:val="24"/>
        </w:rPr>
        <w:t>pobūdį</w:t>
      </w:r>
      <w:r w:rsidR="00D477C2" w:rsidRPr="00A92D85">
        <w:rPr>
          <w:rFonts w:ascii="Times New Roman" w:hAnsi="Times New Roman"/>
          <w:bCs/>
          <w:sz w:val="24"/>
          <w:szCs w:val="24"/>
        </w:rPr>
        <w:t>. Kaip teisiškai ydinga kvalifikuotina situacija, kai lingvistiškai aiški viešojo pirkimo sąlygos formuluotė, pažodžiui perkelta į pasiūlymą, ta</w:t>
      </w:r>
      <w:r w:rsidR="00D33DAE" w:rsidRPr="00A92D85">
        <w:rPr>
          <w:rFonts w:ascii="Times New Roman" w:hAnsi="Times New Roman"/>
          <w:bCs/>
          <w:sz w:val="24"/>
          <w:szCs w:val="24"/>
        </w:rPr>
        <w:t>ptų</w:t>
      </w:r>
      <w:r w:rsidR="00D477C2" w:rsidRPr="00A92D85">
        <w:rPr>
          <w:rFonts w:ascii="Times New Roman" w:hAnsi="Times New Roman"/>
          <w:bCs/>
          <w:sz w:val="24"/>
          <w:szCs w:val="24"/>
        </w:rPr>
        <w:t xml:space="preserve"> ne tik neaiški, bet ir</w:t>
      </w:r>
      <w:r w:rsidR="002224BD" w:rsidRPr="00A92D85">
        <w:rPr>
          <w:rFonts w:ascii="Times New Roman" w:hAnsi="Times New Roman"/>
          <w:bCs/>
          <w:sz w:val="24"/>
          <w:szCs w:val="24"/>
        </w:rPr>
        <w:t xml:space="preserve"> </w:t>
      </w:r>
      <w:r w:rsidR="00D33DAE" w:rsidRPr="00A92D85">
        <w:rPr>
          <w:rFonts w:ascii="Times New Roman" w:hAnsi="Times New Roman"/>
          <w:bCs/>
          <w:sz w:val="24"/>
          <w:szCs w:val="24"/>
        </w:rPr>
        <w:t xml:space="preserve">dėl to </w:t>
      </w:r>
      <w:r w:rsidR="002224BD" w:rsidRPr="00A92D85">
        <w:rPr>
          <w:rFonts w:ascii="Times New Roman" w:hAnsi="Times New Roman"/>
          <w:bCs/>
          <w:sz w:val="24"/>
          <w:szCs w:val="24"/>
        </w:rPr>
        <w:t>suponuo</w:t>
      </w:r>
      <w:r w:rsidR="00D33DAE" w:rsidRPr="00A92D85">
        <w:rPr>
          <w:rFonts w:ascii="Times New Roman" w:hAnsi="Times New Roman"/>
          <w:bCs/>
          <w:sz w:val="24"/>
          <w:szCs w:val="24"/>
        </w:rPr>
        <w:t>tų</w:t>
      </w:r>
      <w:r w:rsidR="00D477C2" w:rsidRPr="00A92D85">
        <w:rPr>
          <w:rFonts w:ascii="Times New Roman" w:hAnsi="Times New Roman"/>
          <w:bCs/>
          <w:sz w:val="24"/>
          <w:szCs w:val="24"/>
        </w:rPr>
        <w:t xml:space="preserve"> neiš</w:t>
      </w:r>
      <w:r w:rsidR="002224BD" w:rsidRPr="00A92D85">
        <w:rPr>
          <w:rFonts w:ascii="Times New Roman" w:hAnsi="Times New Roman"/>
          <w:bCs/>
          <w:sz w:val="24"/>
          <w:szCs w:val="24"/>
        </w:rPr>
        <w:t>taisytinos klaidos situaciją</w:t>
      </w:r>
      <w:r w:rsidR="00D477C2" w:rsidRPr="00A92D85">
        <w:rPr>
          <w:rFonts w:ascii="Times New Roman" w:hAnsi="Times New Roman"/>
          <w:bCs/>
          <w:sz w:val="24"/>
          <w:szCs w:val="24"/>
        </w:rPr>
        <w:t>.</w:t>
      </w:r>
    </w:p>
    <w:p w14:paraId="0A3BD228" w14:textId="77777777" w:rsidR="00FF50F4" w:rsidRPr="00A92D85" w:rsidRDefault="00D477C2"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Teisėjų kolegija, atsižvelgdama į tai, kad ieškovės pasiūlymas buvo atmestas, o atsakovė sudarė Sutartį su Tiekėjų grupe,</w:t>
      </w:r>
      <w:r w:rsidR="00001F14" w:rsidRPr="00A92D85">
        <w:rPr>
          <w:rFonts w:ascii="Times New Roman" w:hAnsi="Times New Roman"/>
          <w:bCs/>
          <w:sz w:val="24"/>
          <w:szCs w:val="24"/>
        </w:rPr>
        <w:t xml:space="preserve"> taip pat dėl šios nutarties </w:t>
      </w:r>
      <w:r w:rsidR="0090196B" w:rsidRPr="00A92D85">
        <w:rPr>
          <w:rFonts w:ascii="Times New Roman" w:hAnsi="Times New Roman"/>
          <w:bCs/>
          <w:sz w:val="24"/>
          <w:szCs w:val="24"/>
        </w:rPr>
        <w:t>176</w:t>
      </w:r>
      <w:r w:rsidR="00001F14" w:rsidRPr="00A92D85">
        <w:rPr>
          <w:rFonts w:ascii="Times New Roman" w:hAnsi="Times New Roman"/>
          <w:bCs/>
          <w:sz w:val="24"/>
          <w:szCs w:val="24"/>
        </w:rPr>
        <w:t xml:space="preserve"> punkte nurodytų atsakovės neteisėtų veiksmų padarinių</w:t>
      </w:r>
      <w:r w:rsidRPr="00A92D85">
        <w:rPr>
          <w:rFonts w:ascii="Times New Roman" w:hAnsi="Times New Roman"/>
          <w:bCs/>
          <w:sz w:val="24"/>
          <w:szCs w:val="24"/>
        </w:rPr>
        <w:t xml:space="preserve"> nagrinėjamu atveju nespręs, kokiam balų intervalui turė</w:t>
      </w:r>
      <w:r w:rsidR="00001F14" w:rsidRPr="00A92D85">
        <w:rPr>
          <w:rFonts w:ascii="Times New Roman" w:hAnsi="Times New Roman"/>
          <w:bCs/>
          <w:sz w:val="24"/>
          <w:szCs w:val="24"/>
        </w:rPr>
        <w:t>jo</w:t>
      </w:r>
      <w:r w:rsidRPr="00A92D85">
        <w:rPr>
          <w:rFonts w:ascii="Times New Roman" w:hAnsi="Times New Roman"/>
          <w:bCs/>
          <w:sz w:val="24"/>
          <w:szCs w:val="24"/>
        </w:rPr>
        <w:t xml:space="preserve"> būti priskirta aptariama ieškovės papildomos garantijos trukmės formuluotė</w:t>
      </w:r>
      <w:r w:rsidR="00001F14" w:rsidRPr="00A92D85">
        <w:rPr>
          <w:rFonts w:ascii="Times New Roman" w:hAnsi="Times New Roman"/>
          <w:bCs/>
          <w:sz w:val="24"/>
          <w:szCs w:val="24"/>
        </w:rPr>
        <w:t>, įskaitant galimą jos perkvalifikavimą į „0 metų“ (pirmas intervalas)</w:t>
      </w:r>
      <w:r w:rsidRPr="00A92D85">
        <w:rPr>
          <w:rFonts w:ascii="Times New Roman" w:hAnsi="Times New Roman"/>
          <w:bCs/>
          <w:sz w:val="24"/>
          <w:szCs w:val="24"/>
        </w:rPr>
        <w:t xml:space="preserve">, </w:t>
      </w:r>
      <w:r w:rsidR="00A84AA4" w:rsidRPr="00A92D85">
        <w:rPr>
          <w:rFonts w:ascii="Times New Roman" w:hAnsi="Times New Roman"/>
          <w:bCs/>
          <w:sz w:val="24"/>
          <w:szCs w:val="24"/>
        </w:rPr>
        <w:t>kuri vėliau</w:t>
      </w:r>
      <w:r w:rsidR="00AA05D1" w:rsidRPr="00A92D85">
        <w:rPr>
          <w:rFonts w:ascii="Times New Roman" w:hAnsi="Times New Roman"/>
          <w:bCs/>
          <w:sz w:val="24"/>
          <w:szCs w:val="24"/>
        </w:rPr>
        <w:t xml:space="preserve"> </w:t>
      </w:r>
      <w:r w:rsidR="003F365E" w:rsidRPr="00A92D85">
        <w:rPr>
          <w:rFonts w:ascii="Times New Roman" w:hAnsi="Times New Roman"/>
          <w:bCs/>
          <w:sz w:val="24"/>
          <w:szCs w:val="24"/>
        </w:rPr>
        <w:t xml:space="preserve">ieškovės </w:t>
      </w:r>
      <w:r w:rsidR="00AA05D1" w:rsidRPr="00A92D85">
        <w:rPr>
          <w:rFonts w:ascii="Times New Roman" w:hAnsi="Times New Roman"/>
          <w:bCs/>
          <w:sz w:val="24"/>
          <w:szCs w:val="24"/>
        </w:rPr>
        <w:t>iniciatyva</w:t>
      </w:r>
      <w:r w:rsidR="00A84AA4" w:rsidRPr="00A92D85">
        <w:rPr>
          <w:rFonts w:ascii="Times New Roman" w:hAnsi="Times New Roman"/>
          <w:bCs/>
          <w:sz w:val="24"/>
          <w:szCs w:val="24"/>
        </w:rPr>
        <w:t xml:space="preserve"> buvo pataisyta į „2,1</w:t>
      </w:r>
      <w:r w:rsidR="003167B2" w:rsidRPr="00A92D85">
        <w:rPr>
          <w:rFonts w:ascii="Times New Roman" w:hAnsi="Times New Roman"/>
          <w:bCs/>
          <w:sz w:val="24"/>
          <w:szCs w:val="24"/>
        </w:rPr>
        <w:t> </w:t>
      </w:r>
      <w:r w:rsidR="00A84AA4" w:rsidRPr="00A92D85">
        <w:rPr>
          <w:rFonts w:ascii="Times New Roman" w:hAnsi="Times New Roman"/>
          <w:bCs/>
          <w:sz w:val="24"/>
          <w:szCs w:val="24"/>
        </w:rPr>
        <w:t>metai“</w:t>
      </w:r>
      <w:r w:rsidRPr="00A92D85">
        <w:rPr>
          <w:rFonts w:ascii="Times New Roman" w:hAnsi="Times New Roman"/>
          <w:bCs/>
          <w:sz w:val="24"/>
          <w:szCs w:val="24"/>
        </w:rPr>
        <w:t>.</w:t>
      </w:r>
      <w:r w:rsidR="007F0B33" w:rsidRPr="00A92D85">
        <w:rPr>
          <w:rFonts w:ascii="Times New Roman" w:hAnsi="Times New Roman"/>
          <w:bCs/>
          <w:sz w:val="24"/>
          <w:szCs w:val="24"/>
        </w:rPr>
        <w:t xml:space="preserve"> Kita vertus, atkreiptinas dėmesys į tai, kad apeliacinės instancijos teismas skundžiamame procesiniame sprendime pažymėjo, jog žyma „nuo 2 metų“ galėjo būti įvertinta kaip patenkanti į trečiąjį papildomos garantijos intervalą ir dėl to ieškovei už tai galėjo būti skirti 4 balai, tačiau neaiškaus termino sukonkretinimas lemtų VPĮ draudžiamą pasiūlymo pakeitimą.</w:t>
      </w:r>
    </w:p>
    <w:p w14:paraId="33FA0FF0" w14:textId="77777777" w:rsidR="00FF50F4" w:rsidRPr="00A92D85" w:rsidRDefault="007F0B33"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Kasacinio teismo vertinimu</w:t>
      </w:r>
      <w:r w:rsidR="004A5579" w:rsidRPr="00A92D85">
        <w:rPr>
          <w:rFonts w:ascii="Times New Roman" w:hAnsi="Times New Roman"/>
          <w:bCs/>
          <w:sz w:val="24"/>
          <w:szCs w:val="24"/>
        </w:rPr>
        <w:t>, perkančioji organizacija ir teismai iš esmės</w:t>
      </w:r>
      <w:r w:rsidR="004935E9" w:rsidRPr="00A92D85">
        <w:rPr>
          <w:rFonts w:ascii="Times New Roman" w:hAnsi="Times New Roman"/>
          <w:bCs/>
          <w:sz w:val="24"/>
          <w:szCs w:val="24"/>
        </w:rPr>
        <w:t xml:space="preserve"> nepagrįstai</w:t>
      </w:r>
      <w:r w:rsidR="004A5579" w:rsidRPr="00A92D85">
        <w:rPr>
          <w:rFonts w:ascii="Times New Roman" w:hAnsi="Times New Roman"/>
          <w:bCs/>
          <w:sz w:val="24"/>
          <w:szCs w:val="24"/>
        </w:rPr>
        <w:t xml:space="preserve"> neatsižvelgė į ginčo Konkurso sąlygos Nr. 1 turinį ir jos nustatymo tikslus.</w:t>
      </w:r>
      <w:r w:rsidR="004935E9" w:rsidRPr="00A92D85">
        <w:rPr>
          <w:rFonts w:ascii="Times New Roman" w:hAnsi="Times New Roman"/>
          <w:bCs/>
          <w:sz w:val="24"/>
          <w:szCs w:val="24"/>
        </w:rPr>
        <w:t xml:space="preserve"> </w:t>
      </w:r>
      <w:r w:rsidRPr="00A92D85">
        <w:rPr>
          <w:rFonts w:ascii="Times New Roman" w:hAnsi="Times New Roman"/>
          <w:bCs/>
          <w:sz w:val="24"/>
          <w:szCs w:val="24"/>
        </w:rPr>
        <w:t>Bet kokiu atveju pirmiau nurodyti teisiniai argumentai leidžia daryti neabejotiną išvadą, kad perkančioji organizacija dėl neaiškiai ieškovės suformuluoto papildomos garantijos termino negalėjo teisėtai atmesti jos pasiūlymo.</w:t>
      </w:r>
    </w:p>
    <w:p w14:paraId="1B424800" w14:textId="77777777" w:rsidR="00BE2A5A" w:rsidRPr="00A92D85" w:rsidRDefault="004A5579"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Perkančioji organizacija ir trečiasis asmuo UAB „Fegda“ formaliai teisūs cituodami kasacinio teismo praktiką, pagal kurią laikomasi gana griežtos pozicijos dėl pasiūlymų siaurąja prasme trūkumų šalinimo. Vis dėlto</w:t>
      </w:r>
      <w:r w:rsidR="00BE2A5A" w:rsidRPr="00A92D85">
        <w:rPr>
          <w:rFonts w:ascii="Times New Roman" w:hAnsi="Times New Roman"/>
          <w:bCs/>
          <w:sz w:val="24"/>
          <w:szCs w:val="24"/>
        </w:rPr>
        <w:t xml:space="preserve"> jų pozicija dėl to nelaikytina pagrįsta, </w:t>
      </w:r>
      <w:r w:rsidR="00BE2A5A" w:rsidRPr="00A92D85">
        <w:rPr>
          <w:rFonts w:ascii="Times New Roman" w:hAnsi="Times New Roman"/>
          <w:sz w:val="24"/>
          <w:szCs w:val="24"/>
        </w:rPr>
        <w:t xml:space="preserve">juolab kad teisės aiškinimo taisyklėmis negalima vadovautis </w:t>
      </w:r>
      <w:r w:rsidR="00BE2A5A" w:rsidRPr="00A92D85">
        <w:rPr>
          <w:rFonts w:ascii="Times New Roman" w:hAnsi="Times New Roman"/>
          <w:i/>
          <w:sz w:val="24"/>
          <w:szCs w:val="24"/>
        </w:rPr>
        <w:t xml:space="preserve">a </w:t>
      </w:r>
      <w:proofErr w:type="spellStart"/>
      <w:r w:rsidR="00BE2A5A" w:rsidRPr="00A92D85">
        <w:rPr>
          <w:rFonts w:ascii="Times New Roman" w:hAnsi="Times New Roman"/>
          <w:i/>
          <w:sz w:val="24"/>
          <w:szCs w:val="24"/>
        </w:rPr>
        <w:t>priori</w:t>
      </w:r>
      <w:proofErr w:type="spellEnd"/>
      <w:r w:rsidR="00BE2A5A" w:rsidRPr="00A92D85">
        <w:rPr>
          <w:rFonts w:ascii="Times New Roman" w:hAnsi="Times New Roman"/>
          <w:sz w:val="24"/>
          <w:szCs w:val="24"/>
        </w:rPr>
        <w:t xml:space="preserve"> (iš anksto), neatsižvelgiant į ginčų aplinkybes ir teismų praktikos vystymąsi.</w:t>
      </w:r>
      <w:r w:rsidR="00FF50F4" w:rsidRPr="00A92D85">
        <w:rPr>
          <w:rFonts w:ascii="Times New Roman" w:hAnsi="Times New Roman"/>
          <w:sz w:val="24"/>
          <w:szCs w:val="24"/>
        </w:rPr>
        <w:t xml:space="preserve"> </w:t>
      </w:r>
      <w:r w:rsidR="00BE2A5A" w:rsidRPr="00A92D85">
        <w:rPr>
          <w:rFonts w:ascii="Times New Roman" w:hAnsi="Times New Roman"/>
          <w:bCs/>
          <w:sz w:val="24"/>
          <w:szCs w:val="24"/>
        </w:rPr>
        <w:t>Neginčytina, kad</w:t>
      </w:r>
      <w:r w:rsidRPr="00A92D85">
        <w:rPr>
          <w:rFonts w:ascii="Times New Roman" w:hAnsi="Times New Roman"/>
          <w:bCs/>
          <w:sz w:val="24"/>
          <w:szCs w:val="24"/>
        </w:rPr>
        <w:t xml:space="preserve"> civilinėje byloje Nr. 1 nagrinėjamas atvejis akivaizdžiai išsiskiria iš įprastinių tokio pobūdžio ginčų, kuriuose tiekėjams ribojamos galimybės pasitaisyti, kai jie dėl pasiūlymo siaurąja prasme dalies arba nepateikia atitinkamų duomenų (dokumentų), arba šie pateikti su esminiais trūkumais, kurių taisymas suponuotų naujo pasiūlymo pateikimą</w:t>
      </w:r>
      <w:r w:rsidR="00B72BEF" w:rsidRPr="00A92D85">
        <w:rPr>
          <w:rFonts w:ascii="Times New Roman" w:hAnsi="Times New Roman"/>
          <w:bCs/>
          <w:sz w:val="24"/>
          <w:szCs w:val="24"/>
        </w:rPr>
        <w:t xml:space="preserve"> (tokiu atveju pasiūlymai laikytini netinkam</w:t>
      </w:r>
      <w:r w:rsidR="002C7A6A" w:rsidRPr="00A92D85">
        <w:rPr>
          <w:rFonts w:ascii="Times New Roman" w:hAnsi="Times New Roman"/>
          <w:bCs/>
          <w:sz w:val="24"/>
          <w:szCs w:val="24"/>
        </w:rPr>
        <w:t>ais</w:t>
      </w:r>
      <w:r w:rsidR="00B72BEF" w:rsidRPr="00A92D85">
        <w:rPr>
          <w:rFonts w:ascii="Times New Roman" w:hAnsi="Times New Roman"/>
          <w:bCs/>
          <w:sz w:val="24"/>
          <w:szCs w:val="24"/>
        </w:rPr>
        <w:t xml:space="preserve"> ir atmestini).</w:t>
      </w:r>
      <w:r w:rsidR="00BE2A5A" w:rsidRPr="00A92D85">
        <w:rPr>
          <w:rFonts w:ascii="Times New Roman" w:hAnsi="Times New Roman"/>
          <w:bCs/>
          <w:sz w:val="24"/>
          <w:szCs w:val="24"/>
        </w:rPr>
        <w:t xml:space="preserve"> </w:t>
      </w:r>
      <w:r w:rsidR="0049581F" w:rsidRPr="00A92D85">
        <w:rPr>
          <w:rFonts w:ascii="Times New Roman" w:hAnsi="Times New Roman"/>
          <w:bCs/>
          <w:sz w:val="24"/>
          <w:szCs w:val="24"/>
        </w:rPr>
        <w:t>Atsižvelgiant į tai, atsakovė ir teismai nepagrįstai taikė teisės aiškinimus, kurie suformu</w:t>
      </w:r>
      <w:r w:rsidR="0082200C" w:rsidRPr="00A92D85">
        <w:rPr>
          <w:rFonts w:ascii="Times New Roman" w:hAnsi="Times New Roman"/>
          <w:bCs/>
          <w:sz w:val="24"/>
          <w:szCs w:val="24"/>
        </w:rPr>
        <w:t>lu</w:t>
      </w:r>
      <w:r w:rsidR="0049581F" w:rsidRPr="00A92D85">
        <w:rPr>
          <w:rFonts w:ascii="Times New Roman" w:hAnsi="Times New Roman"/>
          <w:bCs/>
          <w:sz w:val="24"/>
          <w:szCs w:val="24"/>
        </w:rPr>
        <w:t>oti kitokio pobūdžio faktinėms aplinkybėms.</w:t>
      </w:r>
    </w:p>
    <w:p w14:paraId="58D0EB5C" w14:textId="30B9AEA1" w:rsidR="00D81511" w:rsidRPr="00A92D85" w:rsidRDefault="00001F14"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Nesutiktina su atsakove</w:t>
      </w:r>
      <w:r w:rsidR="00843AF4" w:rsidRPr="00A92D85">
        <w:rPr>
          <w:rFonts w:ascii="Times New Roman" w:hAnsi="Times New Roman"/>
          <w:bCs/>
          <w:sz w:val="24"/>
          <w:szCs w:val="24"/>
        </w:rPr>
        <w:t xml:space="preserve">, kad termino apibrėžtis „nuo 2 metų“ jai buvo tiek neaiški, </w:t>
      </w:r>
      <w:r w:rsidR="00A92D85" w:rsidRPr="00A92D85">
        <w:rPr>
          <w:rFonts w:ascii="Times New Roman" w:hAnsi="Times New Roman"/>
          <w:bCs/>
          <w:sz w:val="24"/>
          <w:szCs w:val="24"/>
        </w:rPr>
        <w:t>jog</w:t>
      </w:r>
      <w:r w:rsidR="00843AF4" w:rsidRPr="00A92D85">
        <w:rPr>
          <w:rFonts w:ascii="Times New Roman" w:hAnsi="Times New Roman"/>
          <w:bCs/>
          <w:sz w:val="24"/>
          <w:szCs w:val="24"/>
        </w:rPr>
        <w:t xml:space="preserve"> ji negalėjo priimti jokio kito sprendimo kaip tik ieškovės pasiūlymą atmesti. Tai, kad civilinėje byloje Nr. 1 vertinam</w:t>
      </w:r>
      <w:r w:rsidR="0082200C" w:rsidRPr="00A92D85">
        <w:rPr>
          <w:rFonts w:ascii="Times New Roman" w:hAnsi="Times New Roman"/>
          <w:bCs/>
          <w:sz w:val="24"/>
          <w:szCs w:val="24"/>
        </w:rPr>
        <w:t>as</w:t>
      </w:r>
      <w:r w:rsidR="00843AF4" w:rsidRPr="00A92D85">
        <w:rPr>
          <w:rFonts w:ascii="Times New Roman" w:hAnsi="Times New Roman"/>
          <w:bCs/>
          <w:sz w:val="24"/>
          <w:szCs w:val="24"/>
        </w:rPr>
        <w:t xml:space="preserve"> ieškovės papildomos garantijos terminas buvo neaiškiai nurodytas </w:t>
      </w:r>
      <w:r w:rsidR="007F0B33" w:rsidRPr="00A92D85">
        <w:rPr>
          <w:rFonts w:ascii="Times New Roman" w:hAnsi="Times New Roman"/>
          <w:bCs/>
          <w:sz w:val="24"/>
          <w:szCs w:val="24"/>
        </w:rPr>
        <w:t xml:space="preserve">dėl tiksliai neapibrėžtos </w:t>
      </w:r>
      <w:r w:rsidR="00843AF4" w:rsidRPr="00A92D85">
        <w:rPr>
          <w:rFonts w:ascii="Times New Roman" w:hAnsi="Times New Roman"/>
          <w:bCs/>
          <w:sz w:val="24"/>
          <w:szCs w:val="24"/>
        </w:rPr>
        <w:t>jo pabaig</w:t>
      </w:r>
      <w:r w:rsidR="007F0B33" w:rsidRPr="00A92D85">
        <w:rPr>
          <w:rFonts w:ascii="Times New Roman" w:hAnsi="Times New Roman"/>
          <w:bCs/>
          <w:sz w:val="24"/>
          <w:szCs w:val="24"/>
        </w:rPr>
        <w:t>os</w:t>
      </w:r>
      <w:r w:rsidR="00843AF4" w:rsidRPr="00A92D85">
        <w:rPr>
          <w:rFonts w:ascii="Times New Roman" w:hAnsi="Times New Roman"/>
          <w:bCs/>
          <w:sz w:val="24"/>
          <w:szCs w:val="24"/>
        </w:rPr>
        <w:t xml:space="preserve">, </w:t>
      </w:r>
      <w:r w:rsidR="00843AF4" w:rsidRPr="00A92D85">
        <w:rPr>
          <w:rFonts w:ascii="Times New Roman" w:hAnsi="Times New Roman"/>
          <w:bCs/>
          <w:i/>
          <w:sz w:val="24"/>
          <w:szCs w:val="24"/>
        </w:rPr>
        <w:t xml:space="preserve">per </w:t>
      </w:r>
      <w:proofErr w:type="spellStart"/>
      <w:r w:rsidR="00843AF4" w:rsidRPr="00A92D85">
        <w:rPr>
          <w:rFonts w:ascii="Times New Roman" w:hAnsi="Times New Roman"/>
          <w:bCs/>
          <w:i/>
          <w:sz w:val="24"/>
          <w:szCs w:val="24"/>
        </w:rPr>
        <w:t>se</w:t>
      </w:r>
      <w:proofErr w:type="spellEnd"/>
      <w:r w:rsidR="00843AF4" w:rsidRPr="00A92D85">
        <w:rPr>
          <w:rFonts w:ascii="Times New Roman" w:hAnsi="Times New Roman"/>
          <w:bCs/>
          <w:sz w:val="24"/>
          <w:szCs w:val="24"/>
        </w:rPr>
        <w:t xml:space="preserve"> nepažeidė perkančiosios organizacijos teisių ir nesudarė jai tokio pobūdžio nepatogumų, dėl kurių ji turėjo tik vieną pasirinkimą </w:t>
      </w:r>
      <w:r w:rsidR="002C7A6A" w:rsidRPr="00A92D85">
        <w:rPr>
          <w:rFonts w:ascii="Times New Roman" w:hAnsi="Times New Roman"/>
          <w:bCs/>
          <w:sz w:val="24"/>
          <w:szCs w:val="24"/>
        </w:rPr>
        <w:t xml:space="preserve">– </w:t>
      </w:r>
      <w:r w:rsidR="00843AF4" w:rsidRPr="00A92D85">
        <w:rPr>
          <w:rFonts w:ascii="Times New Roman" w:hAnsi="Times New Roman"/>
          <w:bCs/>
          <w:sz w:val="24"/>
          <w:szCs w:val="24"/>
        </w:rPr>
        <w:t xml:space="preserve">atmesti ieškovės pasiūlymą. </w:t>
      </w:r>
    </w:p>
    <w:p w14:paraId="61E20D93" w14:textId="77777777" w:rsidR="00D81511" w:rsidRPr="00A92D85" w:rsidRDefault="005160AF"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Kita vertus, teisėjų kolegijos vertinimu,</w:t>
      </w:r>
      <w:r w:rsidR="00D81511" w:rsidRPr="00A92D85">
        <w:rPr>
          <w:rFonts w:ascii="Times New Roman" w:hAnsi="Times New Roman"/>
          <w:bCs/>
          <w:sz w:val="24"/>
          <w:szCs w:val="24"/>
        </w:rPr>
        <w:t xml:space="preserve"> formuluotės „nuo 2 metų“ išraiška, jei atsakovė būtų leidusi ją patikslinti,</w:t>
      </w:r>
      <w:r w:rsidRPr="00A92D85">
        <w:rPr>
          <w:rFonts w:ascii="Times New Roman" w:hAnsi="Times New Roman"/>
          <w:bCs/>
          <w:sz w:val="24"/>
          <w:szCs w:val="24"/>
        </w:rPr>
        <w:t xml:space="preserve"> o ieškovė</w:t>
      </w:r>
      <w:r w:rsidR="00A522FA" w:rsidRPr="00A92D85">
        <w:rPr>
          <w:rFonts w:ascii="Times New Roman" w:hAnsi="Times New Roman"/>
          <w:bCs/>
          <w:sz w:val="24"/>
          <w:szCs w:val="24"/>
        </w:rPr>
        <w:t xml:space="preserve"> </w:t>
      </w:r>
      <w:r w:rsidR="00A522FA" w:rsidRPr="00A92D85">
        <w:rPr>
          <w:rFonts w:ascii="Times New Roman" w:hAnsi="Times New Roman"/>
          <w:bCs/>
          <w:i/>
          <w:sz w:val="24"/>
          <w:szCs w:val="24"/>
        </w:rPr>
        <w:t>de facto</w:t>
      </w:r>
      <w:r w:rsidRPr="00A92D85">
        <w:rPr>
          <w:rFonts w:ascii="Times New Roman" w:hAnsi="Times New Roman"/>
          <w:bCs/>
          <w:sz w:val="24"/>
          <w:szCs w:val="24"/>
        </w:rPr>
        <w:t xml:space="preserve"> nebūtų to atlikusi savo iniciatyva,</w:t>
      </w:r>
      <w:r w:rsidR="00D81511" w:rsidRPr="00A92D85">
        <w:rPr>
          <w:rFonts w:ascii="Times New Roman" w:hAnsi="Times New Roman"/>
          <w:bCs/>
          <w:sz w:val="24"/>
          <w:szCs w:val="24"/>
        </w:rPr>
        <w:t xml:space="preserve"> iš tiesų neturi tiek daug sukonkretinimo variantų, kiek bando parodyti atsakovė ir trečiasis asmuo UAB „Fegda“. Atsižvelgiant į jų argumentus atsiliepimuose į kasacinį skundą civilinėje byloje Nr. 1 ir joje priimt</w:t>
      </w:r>
      <w:r w:rsidRPr="00A92D85">
        <w:rPr>
          <w:rFonts w:ascii="Times New Roman" w:hAnsi="Times New Roman"/>
          <w:bCs/>
          <w:sz w:val="24"/>
          <w:szCs w:val="24"/>
        </w:rPr>
        <w:t>o</w:t>
      </w:r>
      <w:r w:rsidR="00D81511" w:rsidRPr="00A92D85">
        <w:rPr>
          <w:rFonts w:ascii="Times New Roman" w:hAnsi="Times New Roman"/>
          <w:bCs/>
          <w:sz w:val="24"/>
          <w:szCs w:val="24"/>
        </w:rPr>
        <w:t xml:space="preserve"> apeliacinės instancijos teismo sprendim</w:t>
      </w:r>
      <w:r w:rsidRPr="00A92D85">
        <w:rPr>
          <w:rFonts w:ascii="Times New Roman" w:hAnsi="Times New Roman"/>
          <w:bCs/>
          <w:sz w:val="24"/>
          <w:szCs w:val="24"/>
        </w:rPr>
        <w:t xml:space="preserve">o motyvus (šios nutarties 76 punktas), darytina išvada, kad ieškovės siūlomas papildomos garantijos terminas bet kokiu atveju nebūtų (negalėtų būti) trumpesnis už dvejus metus (tokį vertinimą pirmiausia suponuoja prielinksnis „nuo“). Šio termino pabaiga dėl ginčo Konkurso sąlygoje Nr. 1 įtvirtintos pasiūlymų vertinimo tvarkos (šios nutarties </w:t>
      </w:r>
      <w:r w:rsidR="00A522FA" w:rsidRPr="00A92D85">
        <w:rPr>
          <w:rFonts w:ascii="Times New Roman" w:hAnsi="Times New Roman"/>
          <w:bCs/>
          <w:sz w:val="24"/>
          <w:szCs w:val="24"/>
        </w:rPr>
        <w:t>87</w:t>
      </w:r>
      <w:r w:rsidRPr="00A92D85">
        <w:rPr>
          <w:rFonts w:ascii="Times New Roman" w:hAnsi="Times New Roman"/>
          <w:bCs/>
          <w:sz w:val="24"/>
          <w:szCs w:val="24"/>
        </w:rPr>
        <w:t xml:space="preserve"> punktas), manytina, nebūtų labai nutolusi nuo ieškovės pasiūlytų papildomų </w:t>
      </w:r>
      <w:r w:rsidR="0090196B" w:rsidRPr="00A92D85">
        <w:rPr>
          <w:rFonts w:ascii="Times New Roman" w:hAnsi="Times New Roman"/>
          <w:bCs/>
          <w:sz w:val="24"/>
          <w:szCs w:val="24"/>
        </w:rPr>
        <w:t xml:space="preserve">2,1 </w:t>
      </w:r>
      <w:r w:rsidRPr="00A92D85">
        <w:rPr>
          <w:rFonts w:ascii="Times New Roman" w:hAnsi="Times New Roman"/>
          <w:bCs/>
          <w:sz w:val="24"/>
          <w:szCs w:val="24"/>
        </w:rPr>
        <w:t>metų</w:t>
      </w:r>
      <w:r w:rsidR="0090196B" w:rsidRPr="00A92D85">
        <w:rPr>
          <w:rFonts w:ascii="Times New Roman" w:hAnsi="Times New Roman"/>
          <w:bCs/>
          <w:sz w:val="24"/>
          <w:szCs w:val="24"/>
        </w:rPr>
        <w:t>, t. y. 2 metų ir 37 dienų</w:t>
      </w:r>
      <w:r w:rsidRPr="00A92D85">
        <w:rPr>
          <w:rFonts w:ascii="Times New Roman" w:hAnsi="Times New Roman"/>
          <w:bCs/>
          <w:sz w:val="24"/>
          <w:szCs w:val="24"/>
        </w:rPr>
        <w:t>.</w:t>
      </w:r>
      <w:r w:rsidR="00A522FA" w:rsidRPr="00A92D85">
        <w:rPr>
          <w:rFonts w:ascii="Times New Roman" w:hAnsi="Times New Roman"/>
          <w:bCs/>
          <w:sz w:val="24"/>
          <w:szCs w:val="24"/>
        </w:rPr>
        <w:t xml:space="preserve"> Kaip nurodyta pirmiau, teisėjų kolegija šioje byloje nespręs, ar ieškovė tinkamai savo iniciatyva patikslino papildomos garantijos trukmę </w:t>
      </w:r>
      <w:r w:rsidR="0082200C" w:rsidRPr="00A92D85">
        <w:rPr>
          <w:rFonts w:ascii="Times New Roman" w:hAnsi="Times New Roman"/>
          <w:bCs/>
          <w:sz w:val="24"/>
          <w:szCs w:val="24"/>
        </w:rPr>
        <w:t>ir</w:t>
      </w:r>
      <w:r w:rsidR="00A522FA" w:rsidRPr="00A92D85">
        <w:rPr>
          <w:rFonts w:ascii="Times New Roman" w:hAnsi="Times New Roman"/>
          <w:bCs/>
          <w:sz w:val="24"/>
          <w:szCs w:val="24"/>
        </w:rPr>
        <w:t xml:space="preserve"> kokiam intervalui ieškovės nurodyta formuluotė (tiek pradinė, tiek patikslinta) turi būti priskirta. </w:t>
      </w:r>
    </w:p>
    <w:p w14:paraId="382FA27C" w14:textId="77777777" w:rsidR="00D33DAE" w:rsidRPr="00A92D85" w:rsidRDefault="00D33DAE"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lastRenderedPageBreak/>
        <w:t xml:space="preserve">Atkreiptinas dėmesys į tai, kad viešojo pirkimo sąlygų turinys ir jose įtvirtinta pasiūlymų vertinimo tvarka tam tikrais atvejais objektyviai gali suponuoti neaiškių, netikslių pasiūlymų priėmimą ir vertinimą kaip tinkamų iš dalies, tačiau ne pasiūlymo atmetimą. Tai – atvejai, paprastai susiję su tiekėjų pareigomis aprašyti, kaip jie vykdys viešojo pirkimo sutartį, kokiomis savybėmis pasižymės pirkimo objektas, kaip jie supranta perkančiosios organizacijos tikslus ir pan.; perkančiosios organizacijos vertina tokių aprašymų detalumą, aiškumą ir konkretumą, o už neaiškią, nekonkrečią informaciją ar jos visai nepateikus </w:t>
      </w:r>
      <w:r w:rsidR="0082200C" w:rsidRPr="00A92D85">
        <w:rPr>
          <w:rFonts w:ascii="Times New Roman" w:hAnsi="Times New Roman"/>
          <w:bCs/>
          <w:sz w:val="24"/>
          <w:szCs w:val="24"/>
        </w:rPr>
        <w:t xml:space="preserve">balai </w:t>
      </w:r>
      <w:r w:rsidRPr="00A92D85">
        <w:rPr>
          <w:rFonts w:ascii="Times New Roman" w:hAnsi="Times New Roman"/>
          <w:bCs/>
          <w:sz w:val="24"/>
          <w:szCs w:val="24"/>
        </w:rPr>
        <w:t xml:space="preserve">neskiriami (žr., pvz., Lietuvos Aukščiausiojo Teismo 2015 m. gegužės 29 d. nutartį civilinėje byloje Nr. 3K-3-309-248/2015). </w:t>
      </w:r>
    </w:p>
    <w:p w14:paraId="16793FF9" w14:textId="77777777" w:rsidR="00D33DAE" w:rsidRPr="00A92D85" w:rsidRDefault="00D33DAE"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Nors ginčo Konkurso sąlyga Nr. 1 nėra pirmiau nurodytas reikalavimas aprašyti tam tikrus procesus, tačiau bet kokiu atveju, juolab kad tiekėjo pranašumai privalo būti perkelti į viešojo pirkimo sutartį ir įgyvendinti </w:t>
      </w:r>
      <w:r w:rsidRPr="00A92D85">
        <w:rPr>
          <w:rFonts w:ascii="Times New Roman" w:hAnsi="Times New Roman"/>
          <w:bCs/>
          <w:i/>
          <w:sz w:val="24"/>
          <w:szCs w:val="24"/>
        </w:rPr>
        <w:t xml:space="preserve">de facto </w:t>
      </w:r>
      <w:r w:rsidRPr="00A92D85">
        <w:rPr>
          <w:rFonts w:ascii="Times New Roman" w:hAnsi="Times New Roman"/>
          <w:bCs/>
          <w:sz w:val="24"/>
          <w:szCs w:val="24"/>
        </w:rPr>
        <w:t xml:space="preserve">(žr. Lietuvos Aukščiausiojo Teismo 2018 m. gegužės 3 d. nutarties civilinėje byloje Nr. e3K-3-178-378/2018 54 punktą), tiekėjo pasiūlymo neaiškumai (ar net atitinkamos pasiūlymo dalies </w:t>
      </w:r>
      <w:proofErr w:type="spellStart"/>
      <w:r w:rsidRPr="00A92D85">
        <w:rPr>
          <w:rFonts w:ascii="Times New Roman" w:hAnsi="Times New Roman"/>
          <w:bCs/>
          <w:sz w:val="24"/>
          <w:szCs w:val="24"/>
        </w:rPr>
        <w:t>nenurodymas</w:t>
      </w:r>
      <w:proofErr w:type="spellEnd"/>
      <w:r w:rsidRPr="00A92D85">
        <w:rPr>
          <w:rFonts w:ascii="Times New Roman" w:hAnsi="Times New Roman"/>
          <w:bCs/>
          <w:sz w:val="24"/>
          <w:szCs w:val="24"/>
        </w:rPr>
        <w:t>) ne visuomet automatiškai suponuoja jo atmetimą</w:t>
      </w:r>
      <w:r w:rsidR="0082200C" w:rsidRPr="00A92D85">
        <w:rPr>
          <w:rFonts w:ascii="Times New Roman" w:hAnsi="Times New Roman"/>
          <w:bCs/>
          <w:sz w:val="24"/>
          <w:szCs w:val="24"/>
        </w:rPr>
        <w:t>,</w:t>
      </w:r>
      <w:r w:rsidRPr="00A92D85">
        <w:rPr>
          <w:rFonts w:ascii="Times New Roman" w:hAnsi="Times New Roman"/>
          <w:bCs/>
          <w:sz w:val="24"/>
          <w:szCs w:val="24"/>
        </w:rPr>
        <w:t xml:space="preserve"> </w:t>
      </w:r>
      <w:r w:rsidRPr="00A92D85">
        <w:rPr>
          <w:rFonts w:ascii="Times New Roman" w:hAnsi="Times New Roman"/>
          <w:bCs/>
          <w:i/>
          <w:sz w:val="24"/>
          <w:szCs w:val="24"/>
        </w:rPr>
        <w:t xml:space="preserve">a </w:t>
      </w:r>
      <w:proofErr w:type="spellStart"/>
      <w:r w:rsidRPr="00A92D85">
        <w:rPr>
          <w:rFonts w:ascii="Times New Roman" w:hAnsi="Times New Roman"/>
          <w:bCs/>
          <w:i/>
          <w:sz w:val="24"/>
          <w:szCs w:val="24"/>
        </w:rPr>
        <w:t>fortiori</w:t>
      </w:r>
      <w:proofErr w:type="spellEnd"/>
      <w:r w:rsidRPr="00A92D85">
        <w:rPr>
          <w:rFonts w:ascii="Times New Roman" w:hAnsi="Times New Roman"/>
          <w:bCs/>
          <w:sz w:val="24"/>
          <w:szCs w:val="24"/>
        </w:rPr>
        <w:t xml:space="preserve"> (ypač) kai tokio pobūdžio trūkumas viešojo pirkimo sąlygose nesusietas su griežčiausiais padariniais.</w:t>
      </w:r>
    </w:p>
    <w:p w14:paraId="4497ED87" w14:textId="77777777" w:rsidR="001056B1" w:rsidRPr="00A92D85" w:rsidRDefault="00D81511"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Šiame kontekste sutiktina su ieškove, kad ginčijamas atsakovės sprendimas atmesti jos pasiūlymą yra neproporcingas, atsižvelgiant ir į kitas Konkurso sąlygas dėl, be kita ko, privalomų ekonomiškai naudingiausio pasiūlymo vertinimo kriterijų, kuriuose buvo nustatytos išankstinės prezumpcijos, kaip perkančioji organizacija perkvalifikuos netaisyklingas pasiūlymų dalis taip, kad šios atitiktų Konkurso sąlygas. Priešingas aiškinimas nederėtų su atsakovės ir trečiojo asmens UAB „Fegda“ akcentuojama bendrąja pareiga laikytis viešojo pirkimo sąlygų.</w:t>
      </w:r>
    </w:p>
    <w:p w14:paraId="1380251E" w14:textId="77777777" w:rsidR="00001F14" w:rsidRPr="00A92D85" w:rsidRDefault="002F51D8"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Nesutiktina </w:t>
      </w:r>
      <w:r w:rsidR="002E3BC8" w:rsidRPr="00A92D85">
        <w:rPr>
          <w:rFonts w:ascii="Times New Roman" w:hAnsi="Times New Roman"/>
          <w:bCs/>
          <w:sz w:val="24"/>
          <w:szCs w:val="24"/>
        </w:rPr>
        <w:t xml:space="preserve">su atsakove ir trečiuoju asmeniu UAB „Fegda“, kad tai, </w:t>
      </w:r>
      <w:r w:rsidR="00F0086A" w:rsidRPr="00A92D85">
        <w:rPr>
          <w:rFonts w:ascii="Times New Roman" w:hAnsi="Times New Roman"/>
          <w:bCs/>
          <w:sz w:val="24"/>
          <w:szCs w:val="24"/>
        </w:rPr>
        <w:t>jog</w:t>
      </w:r>
      <w:r w:rsidR="002E3BC8" w:rsidRPr="00A92D85">
        <w:rPr>
          <w:rFonts w:ascii="Times New Roman" w:hAnsi="Times New Roman"/>
          <w:bCs/>
          <w:sz w:val="24"/>
          <w:szCs w:val="24"/>
        </w:rPr>
        <w:t xml:space="preserve"> ieškovė viso proceso metu savo pasiūlymo atmetimo neteisėtumą grindė keliais neaiškios nu</w:t>
      </w:r>
      <w:r w:rsidR="00F0086A" w:rsidRPr="00A92D85">
        <w:rPr>
          <w:rFonts w:ascii="Times New Roman" w:hAnsi="Times New Roman"/>
          <w:bCs/>
          <w:sz w:val="24"/>
          <w:szCs w:val="24"/>
        </w:rPr>
        <w:t>orodos „nuo 2 metų“ galimo vertinimo (perkvalifikavimo) variantais, suponuoja išvadą, kad ieškovė pati nežino tikrojo savo pasiūlymo turinio, o tokios aplinkybės neigiami padarin</w:t>
      </w:r>
      <w:r w:rsidR="004F17AA" w:rsidRPr="00A92D85">
        <w:rPr>
          <w:rFonts w:ascii="Times New Roman" w:hAnsi="Times New Roman"/>
          <w:bCs/>
          <w:sz w:val="24"/>
          <w:szCs w:val="24"/>
        </w:rPr>
        <w:t>iai turėtų tekti tik jai vienai.</w:t>
      </w:r>
      <w:r w:rsidR="00B372F4" w:rsidRPr="00A92D85">
        <w:rPr>
          <w:rFonts w:ascii="Times New Roman" w:hAnsi="Times New Roman"/>
          <w:bCs/>
          <w:sz w:val="24"/>
          <w:szCs w:val="24"/>
        </w:rPr>
        <w:t xml:space="preserve"> Neabejotina, </w:t>
      </w:r>
      <w:r w:rsidR="00826B0F" w:rsidRPr="00A92D85">
        <w:rPr>
          <w:rFonts w:ascii="Times New Roman" w:hAnsi="Times New Roman"/>
          <w:bCs/>
          <w:sz w:val="24"/>
          <w:szCs w:val="24"/>
        </w:rPr>
        <w:t xml:space="preserve">kad </w:t>
      </w:r>
      <w:r w:rsidR="00B372F4" w:rsidRPr="00A92D85">
        <w:rPr>
          <w:rFonts w:ascii="Times New Roman" w:hAnsi="Times New Roman"/>
          <w:bCs/>
          <w:sz w:val="24"/>
          <w:szCs w:val="24"/>
        </w:rPr>
        <w:t xml:space="preserve">tokia alternatyvų pateikimo pozicija ieškovė grindė savo pagrindinius argumentus, </w:t>
      </w:r>
      <w:r w:rsidR="00826B0F" w:rsidRPr="00A92D85">
        <w:rPr>
          <w:rFonts w:ascii="Times New Roman" w:hAnsi="Times New Roman"/>
          <w:bCs/>
          <w:sz w:val="24"/>
          <w:szCs w:val="24"/>
        </w:rPr>
        <w:t xml:space="preserve">jog </w:t>
      </w:r>
      <w:r w:rsidR="00B372F4" w:rsidRPr="00A92D85">
        <w:rPr>
          <w:rFonts w:ascii="Times New Roman" w:hAnsi="Times New Roman"/>
          <w:bCs/>
          <w:sz w:val="24"/>
          <w:szCs w:val="24"/>
        </w:rPr>
        <w:t xml:space="preserve">jos pasiūlymas negalėjo būti atmestas, o neaiškiai suformuluotas papildomos garantijos terminas turėjo būti </w:t>
      </w:r>
      <w:r w:rsidR="003F365E" w:rsidRPr="00A92D85">
        <w:rPr>
          <w:rFonts w:ascii="Times New Roman" w:hAnsi="Times New Roman"/>
          <w:noProof/>
          <w:sz w:val="24"/>
          <w:szCs w:val="24"/>
        </w:rPr>
        <w:t>priskirtas kuriam nors balų intervalui (netgi galbūt pirmajam,</w:t>
      </w:r>
      <w:r w:rsidR="00B372F4" w:rsidRPr="00A92D85">
        <w:rPr>
          <w:rFonts w:ascii="Times New Roman" w:hAnsi="Times New Roman"/>
          <w:bCs/>
          <w:sz w:val="24"/>
          <w:szCs w:val="24"/>
        </w:rPr>
        <w:t>, už kurį teikiam</w:t>
      </w:r>
      <w:r w:rsidR="00816331" w:rsidRPr="00A92D85">
        <w:rPr>
          <w:rFonts w:ascii="Times New Roman" w:hAnsi="Times New Roman"/>
          <w:bCs/>
          <w:sz w:val="24"/>
          <w:szCs w:val="24"/>
        </w:rPr>
        <w:t>a</w:t>
      </w:r>
      <w:r w:rsidR="00B372F4" w:rsidRPr="00A92D85">
        <w:rPr>
          <w:rFonts w:ascii="Times New Roman" w:hAnsi="Times New Roman"/>
          <w:bCs/>
          <w:sz w:val="24"/>
          <w:szCs w:val="24"/>
        </w:rPr>
        <w:t xml:space="preserve"> 0 balų).</w:t>
      </w:r>
    </w:p>
    <w:p w14:paraId="361CB7E8" w14:textId="77777777" w:rsidR="00596FCD" w:rsidRPr="00A92D85" w:rsidRDefault="004F17AA"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Atsižvelgiant į tai, kaip teisiškai nepagrįsti pripažįstami trečiojo asmens UAB „Fegda“ ir atsakovės argumentai, kad ieškovė negalėjo teisėtai</w:t>
      </w:r>
      <w:r w:rsidRPr="00A92D85">
        <w:rPr>
          <w:rFonts w:ascii="Times New Roman" w:hAnsi="Times New Roman"/>
          <w:bCs/>
          <w:sz w:val="28"/>
          <w:szCs w:val="24"/>
        </w:rPr>
        <w:t xml:space="preserve"> </w:t>
      </w:r>
      <w:r w:rsidRPr="00A92D85">
        <w:rPr>
          <w:rFonts w:ascii="Times New Roman" w:hAnsi="Times New Roman"/>
          <w:bCs/>
          <w:sz w:val="24"/>
          <w:szCs w:val="24"/>
        </w:rPr>
        <w:t xml:space="preserve">taisyti (patikslinti) neaiškiai nurodyto papildomos garantijos termino, nes jo taisymas priklausytų išimtinai nuo subjektyvių šios tiekėjos veiksmų. </w:t>
      </w:r>
      <w:r w:rsidR="00596FCD" w:rsidRPr="00A92D85">
        <w:rPr>
          <w:rFonts w:ascii="Times New Roman" w:hAnsi="Times New Roman"/>
          <w:bCs/>
          <w:sz w:val="24"/>
          <w:szCs w:val="24"/>
        </w:rPr>
        <w:t>Kaip nurodyta pirmiau (šios nutarties 7</w:t>
      </w:r>
      <w:r w:rsidR="008109E7" w:rsidRPr="00A92D85">
        <w:rPr>
          <w:rFonts w:ascii="Times New Roman" w:hAnsi="Times New Roman"/>
          <w:bCs/>
          <w:sz w:val="24"/>
          <w:szCs w:val="24"/>
        </w:rPr>
        <w:t>8</w:t>
      </w:r>
      <w:r w:rsidR="00596FCD" w:rsidRPr="00A92D85">
        <w:rPr>
          <w:rFonts w:ascii="Times New Roman" w:hAnsi="Times New Roman"/>
          <w:bCs/>
          <w:sz w:val="24"/>
          <w:szCs w:val="24"/>
        </w:rPr>
        <w:t xml:space="preserve"> punktas), </w:t>
      </w:r>
      <w:r w:rsidR="0021019C" w:rsidRPr="00A92D85">
        <w:rPr>
          <w:rFonts w:ascii="Times New Roman" w:hAnsi="Times New Roman"/>
          <w:bCs/>
          <w:sz w:val="24"/>
          <w:szCs w:val="24"/>
        </w:rPr>
        <w:t>ankstesnė</w:t>
      </w:r>
      <w:r w:rsidR="00596FCD" w:rsidRPr="00A92D85">
        <w:rPr>
          <w:rFonts w:ascii="Times New Roman" w:hAnsi="Times New Roman"/>
          <w:bCs/>
          <w:sz w:val="24"/>
          <w:szCs w:val="24"/>
        </w:rPr>
        <w:t xml:space="preserve"> kasacinio teismo praktika šioje srityje suformuota</w:t>
      </w:r>
      <w:r w:rsidR="008109E7" w:rsidRPr="00A92D85">
        <w:rPr>
          <w:rFonts w:ascii="Times New Roman" w:hAnsi="Times New Roman"/>
          <w:bCs/>
          <w:sz w:val="24"/>
          <w:szCs w:val="24"/>
        </w:rPr>
        <w:t xml:space="preserve"> dėl</w:t>
      </w:r>
      <w:r w:rsidR="00596FCD" w:rsidRPr="00A92D85">
        <w:rPr>
          <w:rFonts w:ascii="Times New Roman" w:hAnsi="Times New Roman"/>
          <w:bCs/>
          <w:sz w:val="24"/>
          <w:szCs w:val="24"/>
        </w:rPr>
        <w:t xml:space="preserve"> kitokio pobūdžio faktin</w:t>
      </w:r>
      <w:r w:rsidR="008109E7" w:rsidRPr="00A92D85">
        <w:rPr>
          <w:rFonts w:ascii="Times New Roman" w:hAnsi="Times New Roman"/>
          <w:bCs/>
          <w:sz w:val="24"/>
          <w:szCs w:val="24"/>
        </w:rPr>
        <w:t>ių</w:t>
      </w:r>
      <w:r w:rsidR="00596FCD" w:rsidRPr="00A92D85">
        <w:rPr>
          <w:rFonts w:ascii="Times New Roman" w:hAnsi="Times New Roman"/>
          <w:bCs/>
          <w:sz w:val="24"/>
          <w:szCs w:val="24"/>
        </w:rPr>
        <w:t xml:space="preserve"> aplinkyb</w:t>
      </w:r>
      <w:r w:rsidR="008109E7" w:rsidRPr="00A92D85">
        <w:rPr>
          <w:rFonts w:ascii="Times New Roman" w:hAnsi="Times New Roman"/>
          <w:bCs/>
          <w:sz w:val="24"/>
          <w:szCs w:val="24"/>
        </w:rPr>
        <w:t>ių</w:t>
      </w:r>
      <w:r w:rsidR="00596FCD" w:rsidRPr="00A92D85">
        <w:rPr>
          <w:rFonts w:ascii="Times New Roman" w:hAnsi="Times New Roman"/>
          <w:bCs/>
          <w:sz w:val="24"/>
          <w:szCs w:val="24"/>
        </w:rPr>
        <w:t>. Pažymėtina, kad</w:t>
      </w:r>
      <w:r w:rsidR="008109E7" w:rsidRPr="00A92D85">
        <w:rPr>
          <w:rFonts w:ascii="Times New Roman" w:hAnsi="Times New Roman"/>
          <w:bCs/>
          <w:sz w:val="24"/>
          <w:szCs w:val="24"/>
        </w:rPr>
        <w:t xml:space="preserve"> kasacinio teismo</w:t>
      </w:r>
      <w:r w:rsidR="00596FCD" w:rsidRPr="00A92D85">
        <w:rPr>
          <w:rFonts w:ascii="Times New Roman" w:hAnsi="Times New Roman"/>
          <w:bCs/>
          <w:sz w:val="24"/>
          <w:szCs w:val="24"/>
        </w:rPr>
        <w:t xml:space="preserve"> 2015 m. gruodžio 11 d. nutartyje civilinėje byloje Nr. 3K-3-654-378/2015, kurią cituoja atsakovė, trečiasis asmuo UAB „Fegda“ ir teismai, buvo spręsta situacija, kai </w:t>
      </w:r>
      <w:r w:rsidR="00C02BC4" w:rsidRPr="00A92D85">
        <w:rPr>
          <w:rFonts w:ascii="Times New Roman" w:hAnsi="Times New Roman"/>
          <w:bCs/>
          <w:sz w:val="24"/>
          <w:szCs w:val="24"/>
        </w:rPr>
        <w:t>tiekėjas apskritai nepateikė ginčo viešajame pirkime privalomo tiesioginių ir netiesioginių rangos darbų išlaidų išskaidymo.</w:t>
      </w:r>
    </w:p>
    <w:p w14:paraId="06C8081E" w14:textId="77777777" w:rsidR="004F17AA" w:rsidRPr="00A92D85" w:rsidRDefault="00596FCD"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Kita vertus, kai, kaip ir nagrinėjamu atveju, kyla poreikis </w:t>
      </w:r>
      <w:r w:rsidRPr="00A92D85">
        <w:rPr>
          <w:rFonts w:ascii="Times New Roman" w:hAnsi="Times New Roman"/>
          <w:bCs/>
          <w:i/>
          <w:sz w:val="24"/>
          <w:szCs w:val="24"/>
        </w:rPr>
        <w:t>būtent</w:t>
      </w:r>
      <w:r w:rsidRPr="00A92D85">
        <w:rPr>
          <w:rFonts w:ascii="Times New Roman" w:hAnsi="Times New Roman"/>
          <w:bCs/>
          <w:sz w:val="24"/>
          <w:szCs w:val="24"/>
        </w:rPr>
        <w:t xml:space="preserve"> taisyti (papildyti) neaiškiai pateiktus duomenis, o ne iš naujo pateikti trūkstamą</w:t>
      </w:r>
      <w:r w:rsidR="00C02BC4" w:rsidRPr="00A92D85">
        <w:rPr>
          <w:rFonts w:ascii="Times New Roman" w:hAnsi="Times New Roman"/>
          <w:bCs/>
          <w:sz w:val="24"/>
          <w:szCs w:val="24"/>
        </w:rPr>
        <w:t xml:space="preserve"> informaciją (</w:t>
      </w:r>
      <w:r w:rsidRPr="00A92D85">
        <w:rPr>
          <w:rFonts w:ascii="Times New Roman" w:hAnsi="Times New Roman"/>
          <w:bCs/>
          <w:sz w:val="24"/>
          <w:szCs w:val="24"/>
        </w:rPr>
        <w:t>dokumentą</w:t>
      </w:r>
      <w:r w:rsidR="00C02BC4" w:rsidRPr="00A92D85">
        <w:rPr>
          <w:rFonts w:ascii="Times New Roman" w:hAnsi="Times New Roman"/>
          <w:bCs/>
          <w:sz w:val="24"/>
          <w:szCs w:val="24"/>
        </w:rPr>
        <w:t>)</w:t>
      </w:r>
      <w:r w:rsidRPr="00A92D85">
        <w:rPr>
          <w:rFonts w:ascii="Times New Roman" w:hAnsi="Times New Roman"/>
          <w:bCs/>
          <w:sz w:val="24"/>
          <w:szCs w:val="24"/>
        </w:rPr>
        <w:t>, neišvengiamai susiduriama su tam tikro pobūdžio individualizuota situacija, kai taisymo rezultatas bent iš dalies priklauso nuo atitinkamo tai atliekančio autoriaus. Svarbu, kaip nurodyta pirmiau, kad toks trūkumo šalinimas nelemtų naujo pasiūlymo pateikimo.</w:t>
      </w:r>
      <w:r w:rsidR="00424D87" w:rsidRPr="00A92D85">
        <w:rPr>
          <w:rFonts w:ascii="Times New Roman" w:hAnsi="Times New Roman"/>
          <w:bCs/>
          <w:sz w:val="24"/>
          <w:szCs w:val="24"/>
        </w:rPr>
        <w:t xml:space="preserve"> Atsižvelgiant į tai, nepritartina priešingam ir labai siauram (griežtam) trečiojo asmens UAB „Fegda“ siūlomam VPĮ 55 straipsnio 9 dalies nuostatos aiškinimui ir taikymui, pagal kurį negalima absoliučiai jokia taisomų duomenų priklausomybė nuo taisytojo valios.</w:t>
      </w:r>
    </w:p>
    <w:p w14:paraId="42EC094A" w14:textId="77777777" w:rsidR="002224BD" w:rsidRPr="00A92D85" w:rsidRDefault="004A5579"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Kaip </w:t>
      </w:r>
      <w:r w:rsidR="00596FCD" w:rsidRPr="00A92D85">
        <w:rPr>
          <w:rFonts w:ascii="Times New Roman" w:hAnsi="Times New Roman"/>
          <w:bCs/>
          <w:sz w:val="24"/>
          <w:szCs w:val="24"/>
        </w:rPr>
        <w:t>jau buvo pažymėta</w:t>
      </w:r>
      <w:r w:rsidRPr="00A92D85">
        <w:rPr>
          <w:rFonts w:ascii="Times New Roman" w:hAnsi="Times New Roman"/>
          <w:bCs/>
          <w:sz w:val="24"/>
          <w:szCs w:val="24"/>
        </w:rPr>
        <w:t xml:space="preserve"> (šios nutarties </w:t>
      </w:r>
      <w:r w:rsidR="00A53A98" w:rsidRPr="00A92D85">
        <w:rPr>
          <w:rFonts w:ascii="Times New Roman" w:hAnsi="Times New Roman"/>
          <w:bCs/>
          <w:sz w:val="24"/>
          <w:szCs w:val="24"/>
        </w:rPr>
        <w:t>7</w:t>
      </w:r>
      <w:r w:rsidR="00F0086A" w:rsidRPr="00A92D85">
        <w:rPr>
          <w:rFonts w:ascii="Times New Roman" w:hAnsi="Times New Roman"/>
          <w:bCs/>
          <w:sz w:val="24"/>
          <w:szCs w:val="24"/>
        </w:rPr>
        <w:t>1</w:t>
      </w:r>
      <w:r w:rsidRPr="00A92D85">
        <w:rPr>
          <w:rFonts w:ascii="Times New Roman" w:hAnsi="Times New Roman"/>
          <w:bCs/>
          <w:sz w:val="24"/>
          <w:szCs w:val="24"/>
        </w:rPr>
        <w:t xml:space="preserve"> punktas),</w:t>
      </w:r>
      <w:r w:rsidR="002224BD" w:rsidRPr="00A92D85">
        <w:rPr>
          <w:rFonts w:ascii="Times New Roman" w:hAnsi="Times New Roman"/>
          <w:bCs/>
          <w:sz w:val="24"/>
          <w:szCs w:val="24"/>
        </w:rPr>
        <w:t xml:space="preserve"> ribojimas leisti tiekėjams pateikti trūkstamus dokumentus, kai tokia aplinkybė pagal viešojo pirkimo sąlygas iš anksto buvo apibrėžta kaip esminis pasiūlymo trūkumas</w:t>
      </w:r>
      <w:r w:rsidR="008109E7" w:rsidRPr="00A92D85">
        <w:rPr>
          <w:rFonts w:ascii="Times New Roman" w:hAnsi="Times New Roman"/>
          <w:bCs/>
          <w:sz w:val="24"/>
          <w:szCs w:val="24"/>
        </w:rPr>
        <w:t>,</w:t>
      </w:r>
      <w:r w:rsidR="002224BD" w:rsidRPr="00A92D85">
        <w:rPr>
          <w:rFonts w:ascii="Times New Roman" w:hAnsi="Times New Roman"/>
          <w:bCs/>
          <w:sz w:val="24"/>
          <w:szCs w:val="24"/>
        </w:rPr>
        <w:t xml:space="preserve"> pagrįstas tiekėjų konkurencijos užtikrinimu ir viešųjų pirkimų lygiateisiškumo ir skaidrumo principų taikymu. Nagrinėjamu atveju, pritariant ieškovės </w:t>
      </w:r>
      <w:r w:rsidR="002224BD" w:rsidRPr="00A92D85">
        <w:rPr>
          <w:rFonts w:ascii="Times New Roman" w:hAnsi="Times New Roman"/>
          <w:bCs/>
          <w:sz w:val="24"/>
          <w:szCs w:val="24"/>
        </w:rPr>
        <w:lastRenderedPageBreak/>
        <w:t>argumentams, papildomos garantijos termino nurodymas pasiūlyme apskritai buvo neprivalomas, be to, tiekėjų nurodyti terminai, patekę į tam tikrą balų intervalą, pagal ginčo Konkurso sąlygą Nr. 1 vertinami vienodai, t. y. ilgesnis terminas nesuponuoja tiekėjų pranašumo (pavyzdžiui, 4</w:t>
      </w:r>
      <w:r w:rsidR="00C92EE9" w:rsidRPr="00A92D85">
        <w:rPr>
          <w:rFonts w:ascii="Times New Roman" w:hAnsi="Times New Roman"/>
          <w:bCs/>
          <w:sz w:val="24"/>
          <w:szCs w:val="24"/>
        </w:rPr>
        <w:t> </w:t>
      </w:r>
      <w:r w:rsidR="002224BD" w:rsidRPr="00A92D85">
        <w:rPr>
          <w:rFonts w:ascii="Times New Roman" w:hAnsi="Times New Roman"/>
          <w:bCs/>
          <w:sz w:val="24"/>
          <w:szCs w:val="24"/>
        </w:rPr>
        <w:t>balai skirtini ir už 3, ir už 7 papildomos garantijos metus).</w:t>
      </w:r>
    </w:p>
    <w:p w14:paraId="742D4408" w14:textId="77777777" w:rsidR="004F17AA" w:rsidRPr="00A92D85" w:rsidRDefault="00196515"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Dėl to neaiškiai išreikštos papildomos garantijos formuluotės taisymas (juolab kad iki tam tikro laiko ūkio subjektai vieni apie kitus šios pasiūlymo informacijos nežino) nebūtų pažeidęs skaidr</w:t>
      </w:r>
      <w:r w:rsidR="00490B6B" w:rsidRPr="00A92D85">
        <w:rPr>
          <w:rFonts w:ascii="Times New Roman" w:hAnsi="Times New Roman"/>
          <w:bCs/>
          <w:sz w:val="24"/>
          <w:szCs w:val="24"/>
        </w:rPr>
        <w:t xml:space="preserve">umo ir lygiateisiškumo principų. </w:t>
      </w:r>
      <w:r w:rsidR="00A53A98" w:rsidRPr="00A92D85">
        <w:rPr>
          <w:rFonts w:ascii="Times New Roman" w:hAnsi="Times New Roman"/>
          <w:bCs/>
          <w:sz w:val="24"/>
          <w:szCs w:val="24"/>
        </w:rPr>
        <w:t>Be to, ieškovės pasiūlymo vertinimas leidžiant jai patikslinti nekonkretų garantijos terminą</w:t>
      </w:r>
      <w:r w:rsidR="008109E7" w:rsidRPr="00A92D85">
        <w:rPr>
          <w:rFonts w:ascii="Times New Roman" w:hAnsi="Times New Roman"/>
          <w:bCs/>
          <w:sz w:val="24"/>
          <w:szCs w:val="24"/>
        </w:rPr>
        <w:t xml:space="preserve"> (jo pabaigos elementą)</w:t>
      </w:r>
      <w:r w:rsidR="00A53A98" w:rsidRPr="00A92D85">
        <w:rPr>
          <w:rFonts w:ascii="Times New Roman" w:hAnsi="Times New Roman"/>
          <w:bCs/>
          <w:sz w:val="24"/>
          <w:szCs w:val="24"/>
        </w:rPr>
        <w:t xml:space="preserve"> jai taip pat nebūtų suteikęs nepagrįsto konkurencinio pranašumo kitų Konkurso dalyvių atžvilgiu </w:t>
      </w:r>
      <w:r w:rsidR="00A53A98" w:rsidRPr="00A92D85">
        <w:rPr>
          <w:rFonts w:ascii="Times New Roman" w:hAnsi="Times New Roman"/>
          <w:sz w:val="24"/>
          <w:szCs w:val="24"/>
        </w:rPr>
        <w:t>(žr. pirmiau nurodytos kasacinio teismo nutarties civilinėje byloje Nr. e3K-3-39-378/2020 104 punktą ir jame nurodytą kasacinio teismo praktiką).</w:t>
      </w:r>
      <w:r w:rsidR="00D81511" w:rsidRPr="00A92D85">
        <w:rPr>
          <w:rFonts w:ascii="Times New Roman" w:hAnsi="Times New Roman"/>
          <w:sz w:val="24"/>
          <w:szCs w:val="24"/>
        </w:rPr>
        <w:t xml:space="preserve"> </w:t>
      </w:r>
      <w:r w:rsidR="00D81511" w:rsidRPr="00A92D85">
        <w:rPr>
          <w:rFonts w:ascii="Times New Roman" w:hAnsi="Times New Roman"/>
          <w:bCs/>
          <w:sz w:val="24"/>
          <w:szCs w:val="24"/>
        </w:rPr>
        <w:t>Galiausiai ieškovės pasiūlymo neatmetimas iš tiesų ne sumažintų, o padidintų ūkio subjektų konkurenciją Konkurse.</w:t>
      </w:r>
    </w:p>
    <w:p w14:paraId="0797D32E" w14:textId="77777777" w:rsidR="00490B6B" w:rsidRPr="00A92D85" w:rsidRDefault="004F17AA"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Darytina išv</w:t>
      </w:r>
      <w:r w:rsidR="008109E7" w:rsidRPr="00A92D85">
        <w:rPr>
          <w:rFonts w:ascii="Times New Roman" w:hAnsi="Times New Roman"/>
          <w:bCs/>
          <w:sz w:val="24"/>
          <w:szCs w:val="24"/>
        </w:rPr>
        <w:t>ada, kad</w:t>
      </w:r>
      <w:r w:rsidR="00C92EE9" w:rsidRPr="00A92D85">
        <w:rPr>
          <w:rFonts w:ascii="Times New Roman" w:hAnsi="Times New Roman"/>
          <w:bCs/>
          <w:sz w:val="24"/>
          <w:szCs w:val="24"/>
        </w:rPr>
        <w:t>,</w:t>
      </w:r>
      <w:r w:rsidR="008109E7" w:rsidRPr="00A92D85">
        <w:rPr>
          <w:rFonts w:ascii="Times New Roman" w:hAnsi="Times New Roman"/>
          <w:bCs/>
          <w:sz w:val="24"/>
          <w:szCs w:val="24"/>
        </w:rPr>
        <w:t xml:space="preserve"> ieškovei su trūkumais</w:t>
      </w:r>
      <w:r w:rsidRPr="00A92D85">
        <w:rPr>
          <w:rFonts w:ascii="Times New Roman" w:hAnsi="Times New Roman"/>
          <w:bCs/>
          <w:sz w:val="24"/>
          <w:szCs w:val="24"/>
        </w:rPr>
        <w:t xml:space="preserve"> nurodžius papildomos garantijos termino trukmę (nekonkr</w:t>
      </w:r>
      <w:r w:rsidR="008109E7" w:rsidRPr="00A92D85">
        <w:rPr>
          <w:rFonts w:ascii="Times New Roman" w:hAnsi="Times New Roman"/>
          <w:bCs/>
          <w:sz w:val="24"/>
          <w:szCs w:val="24"/>
        </w:rPr>
        <w:t>ečiai</w:t>
      </w:r>
      <w:r w:rsidRPr="00A92D85">
        <w:rPr>
          <w:rFonts w:ascii="Times New Roman" w:hAnsi="Times New Roman"/>
          <w:bCs/>
          <w:sz w:val="24"/>
          <w:szCs w:val="24"/>
        </w:rPr>
        <w:t xml:space="preserve"> suformulavus</w:t>
      </w:r>
      <w:r w:rsidR="008109E7" w:rsidRPr="00A92D85">
        <w:rPr>
          <w:rFonts w:ascii="Times New Roman" w:hAnsi="Times New Roman"/>
          <w:bCs/>
          <w:sz w:val="24"/>
          <w:szCs w:val="24"/>
        </w:rPr>
        <w:t xml:space="preserve"> jo pabaigą</w:t>
      </w:r>
      <w:r w:rsidRPr="00A92D85">
        <w:rPr>
          <w:rFonts w:ascii="Times New Roman" w:hAnsi="Times New Roman"/>
          <w:bCs/>
          <w:sz w:val="24"/>
          <w:szCs w:val="24"/>
        </w:rPr>
        <w:t xml:space="preserve">), bet kokiu atveju negalėjo būti taikomi griežtesni padariniai už tuos, jei ji jokio papildomo termino nebūtų nurodžiusi. </w:t>
      </w:r>
      <w:r w:rsidR="00445855" w:rsidRPr="00A92D85">
        <w:rPr>
          <w:rFonts w:ascii="Times New Roman" w:hAnsi="Times New Roman"/>
          <w:bCs/>
          <w:sz w:val="24"/>
          <w:szCs w:val="24"/>
        </w:rPr>
        <w:t>Priešingas aiškinimas viršytų objektyviai pateisinamą riziką, kurią tiekėjai pris</w:t>
      </w:r>
      <w:r w:rsidR="00851F79" w:rsidRPr="00A92D85">
        <w:rPr>
          <w:rFonts w:ascii="Times New Roman" w:hAnsi="Times New Roman"/>
          <w:bCs/>
          <w:sz w:val="24"/>
          <w:szCs w:val="24"/>
        </w:rPr>
        <w:t>i</w:t>
      </w:r>
      <w:r w:rsidR="00445855" w:rsidRPr="00A92D85">
        <w:rPr>
          <w:rFonts w:ascii="Times New Roman" w:hAnsi="Times New Roman"/>
          <w:bCs/>
          <w:sz w:val="24"/>
          <w:szCs w:val="24"/>
        </w:rPr>
        <w:t xml:space="preserve">ėmė pildydami neprivalomą ekonominio naudingumo kriterijų. Akivaizdu, kad </w:t>
      </w:r>
      <w:r w:rsidR="00C92EE9" w:rsidRPr="00A92D85">
        <w:rPr>
          <w:rFonts w:ascii="Times New Roman" w:hAnsi="Times New Roman"/>
          <w:bCs/>
          <w:sz w:val="24"/>
          <w:szCs w:val="24"/>
        </w:rPr>
        <w:t xml:space="preserve">netinkamas </w:t>
      </w:r>
      <w:r w:rsidR="00445855" w:rsidRPr="00A92D85">
        <w:rPr>
          <w:rFonts w:ascii="Times New Roman" w:hAnsi="Times New Roman"/>
          <w:bCs/>
          <w:sz w:val="24"/>
          <w:szCs w:val="24"/>
        </w:rPr>
        <w:t>tokios rizikos įgyvendinimas</w:t>
      </w:r>
      <w:r w:rsidR="00843AF4" w:rsidRPr="00A92D85">
        <w:rPr>
          <w:rFonts w:ascii="Times New Roman" w:hAnsi="Times New Roman"/>
          <w:bCs/>
          <w:sz w:val="24"/>
          <w:szCs w:val="24"/>
        </w:rPr>
        <w:t xml:space="preserve"> sukeliamų neigiamų padarinių atžvilgiu</w:t>
      </w:r>
      <w:r w:rsidR="00445855" w:rsidRPr="00A92D85">
        <w:rPr>
          <w:rFonts w:ascii="Times New Roman" w:hAnsi="Times New Roman"/>
          <w:bCs/>
          <w:sz w:val="24"/>
          <w:szCs w:val="24"/>
        </w:rPr>
        <w:t xml:space="preserve"> nėra ir negali būti tapatus aiškiai įtvirtintos pareigos nevykdymui.</w:t>
      </w:r>
    </w:p>
    <w:p w14:paraId="668D5151" w14:textId="77777777" w:rsidR="002224BD" w:rsidRPr="00A92D85" w:rsidRDefault="00490B6B"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Atsižvelgiant į </w:t>
      </w:r>
      <w:r w:rsidR="004F17AA" w:rsidRPr="00A92D85">
        <w:rPr>
          <w:rFonts w:ascii="Times New Roman" w:hAnsi="Times New Roman"/>
          <w:bCs/>
          <w:sz w:val="24"/>
          <w:szCs w:val="24"/>
        </w:rPr>
        <w:t>pirmiau nurodytų argumentų visumą</w:t>
      </w:r>
      <w:r w:rsidRPr="00A92D85">
        <w:rPr>
          <w:rFonts w:ascii="Times New Roman" w:hAnsi="Times New Roman"/>
          <w:bCs/>
          <w:sz w:val="24"/>
          <w:szCs w:val="24"/>
        </w:rPr>
        <w:t xml:space="preserve">, kaip teisiškai nepagrįsti atmetami ginčijami </w:t>
      </w:r>
      <w:r w:rsidR="00D244A9" w:rsidRPr="00A92D85">
        <w:rPr>
          <w:rFonts w:ascii="Times New Roman" w:hAnsi="Times New Roman"/>
          <w:bCs/>
          <w:sz w:val="24"/>
          <w:szCs w:val="24"/>
        </w:rPr>
        <w:t xml:space="preserve">pirmosios ir </w:t>
      </w:r>
      <w:r w:rsidRPr="00A92D85">
        <w:rPr>
          <w:rFonts w:ascii="Times New Roman" w:hAnsi="Times New Roman"/>
          <w:bCs/>
          <w:sz w:val="24"/>
          <w:szCs w:val="24"/>
        </w:rPr>
        <w:t>apeliacinės instancijos</w:t>
      </w:r>
      <w:r w:rsidR="00D244A9" w:rsidRPr="00A92D85">
        <w:rPr>
          <w:rFonts w:ascii="Times New Roman" w:hAnsi="Times New Roman"/>
          <w:bCs/>
          <w:sz w:val="24"/>
          <w:szCs w:val="24"/>
        </w:rPr>
        <w:t xml:space="preserve"> teismų</w:t>
      </w:r>
      <w:r w:rsidRPr="00A92D85">
        <w:rPr>
          <w:rFonts w:ascii="Times New Roman" w:hAnsi="Times New Roman"/>
          <w:bCs/>
          <w:sz w:val="24"/>
          <w:szCs w:val="24"/>
        </w:rPr>
        <w:t xml:space="preserve"> argumentai, kad, </w:t>
      </w:r>
      <w:r w:rsidRPr="00A92D85">
        <w:rPr>
          <w:rFonts w:ascii="Times New Roman" w:hAnsi="Times New Roman"/>
          <w:bCs/>
          <w:i/>
          <w:sz w:val="24"/>
          <w:szCs w:val="24"/>
        </w:rPr>
        <w:t>pirma</w:t>
      </w:r>
      <w:r w:rsidRPr="00A92D85">
        <w:rPr>
          <w:rFonts w:ascii="Times New Roman" w:hAnsi="Times New Roman"/>
          <w:bCs/>
          <w:sz w:val="24"/>
          <w:szCs w:val="24"/>
        </w:rPr>
        <w:t xml:space="preserve">, </w:t>
      </w:r>
      <w:r w:rsidR="00D244A9" w:rsidRPr="00A92D85">
        <w:rPr>
          <w:rFonts w:ascii="Times New Roman" w:hAnsi="Times New Roman"/>
          <w:bCs/>
          <w:sz w:val="24"/>
          <w:szCs w:val="24"/>
        </w:rPr>
        <w:t>atsakovė negalėjo nei pati perkvalifikuoti žymos „nuo 2 metų“</w:t>
      </w:r>
      <w:r w:rsidR="00FF50F4" w:rsidRPr="00A92D85">
        <w:rPr>
          <w:rFonts w:ascii="Times New Roman" w:hAnsi="Times New Roman"/>
          <w:bCs/>
          <w:sz w:val="24"/>
          <w:szCs w:val="24"/>
        </w:rPr>
        <w:t xml:space="preserve"> (negalėjo šios pasiūlymo dalies vertinti pasirinktinai)</w:t>
      </w:r>
      <w:r w:rsidR="00D244A9" w:rsidRPr="00A92D85">
        <w:rPr>
          <w:rFonts w:ascii="Times New Roman" w:hAnsi="Times New Roman"/>
          <w:bCs/>
          <w:sz w:val="24"/>
          <w:szCs w:val="24"/>
        </w:rPr>
        <w:t>, nei prašyti ieškovės patikslinti neaiškius duomenis;</w:t>
      </w:r>
      <w:r w:rsidRPr="00A92D85">
        <w:rPr>
          <w:rFonts w:ascii="Times New Roman" w:hAnsi="Times New Roman"/>
          <w:bCs/>
          <w:sz w:val="24"/>
          <w:szCs w:val="24"/>
        </w:rPr>
        <w:t xml:space="preserve"> </w:t>
      </w:r>
      <w:r w:rsidRPr="00A92D85">
        <w:rPr>
          <w:rFonts w:ascii="Times New Roman" w:hAnsi="Times New Roman"/>
          <w:bCs/>
          <w:i/>
          <w:sz w:val="24"/>
          <w:szCs w:val="24"/>
        </w:rPr>
        <w:t>antra</w:t>
      </w:r>
      <w:r w:rsidRPr="00A92D85">
        <w:rPr>
          <w:rFonts w:ascii="Times New Roman" w:hAnsi="Times New Roman"/>
          <w:bCs/>
          <w:sz w:val="24"/>
          <w:szCs w:val="24"/>
        </w:rPr>
        <w:t>,</w:t>
      </w:r>
      <w:r w:rsidR="00D244A9" w:rsidRPr="00A92D85">
        <w:rPr>
          <w:rFonts w:ascii="Times New Roman" w:hAnsi="Times New Roman"/>
          <w:bCs/>
          <w:sz w:val="24"/>
          <w:szCs w:val="24"/>
        </w:rPr>
        <w:t xml:space="preserve"> ieškovė pagal VPĮ 55 straipsnio 9 dalį negalėjo teisėtai pataisyti aptariamos klaidos, nes tokio taisymo rezultatas priklausytų išimtinai nuo jos valios ir galėtų turėti bet kokią naują reikšmę;</w:t>
      </w:r>
      <w:r w:rsidRPr="00A92D85">
        <w:rPr>
          <w:rFonts w:ascii="Times New Roman" w:hAnsi="Times New Roman"/>
          <w:bCs/>
          <w:sz w:val="24"/>
          <w:szCs w:val="24"/>
        </w:rPr>
        <w:t xml:space="preserve"> </w:t>
      </w:r>
      <w:r w:rsidRPr="00A92D85">
        <w:rPr>
          <w:rFonts w:ascii="Times New Roman" w:hAnsi="Times New Roman"/>
          <w:bCs/>
          <w:i/>
          <w:sz w:val="24"/>
          <w:szCs w:val="24"/>
        </w:rPr>
        <w:t>trečia</w:t>
      </w:r>
      <w:r w:rsidRPr="00A92D85">
        <w:rPr>
          <w:rFonts w:ascii="Times New Roman" w:hAnsi="Times New Roman"/>
          <w:bCs/>
          <w:sz w:val="24"/>
          <w:szCs w:val="24"/>
        </w:rPr>
        <w:t xml:space="preserve">, </w:t>
      </w:r>
      <w:r w:rsidR="00FF50F4" w:rsidRPr="00A92D85">
        <w:rPr>
          <w:rFonts w:ascii="Times New Roman" w:hAnsi="Times New Roman"/>
          <w:bCs/>
          <w:sz w:val="24"/>
          <w:szCs w:val="24"/>
        </w:rPr>
        <w:t>dėl to vienintelis galimas sprendimas, kurį perkančioji organizacija galėjo priimti, – atmesti ieškovės pasiūlymą, nes be neteisėtų (draudžiamų), pasiūlymo esmę keičiančių ieškovės paaiškinimų (patikslinimų) atsakovė pati negalėtų nustatyti tikslaus papildomos garantijos termino.</w:t>
      </w:r>
    </w:p>
    <w:p w14:paraId="567586D0" w14:textId="77777777" w:rsidR="00B94A58" w:rsidRPr="00A92D85" w:rsidRDefault="00B94A58" w:rsidP="00A92D85">
      <w:pPr>
        <w:widowControl w:val="0"/>
        <w:shd w:val="clear" w:color="auto" w:fill="FFFFFF"/>
        <w:spacing w:after="120"/>
        <w:jc w:val="both"/>
        <w:rPr>
          <w:bCs/>
        </w:rPr>
      </w:pPr>
    </w:p>
    <w:p w14:paraId="75C1B319" w14:textId="77777777" w:rsidR="00BD6875" w:rsidRPr="00A92D85" w:rsidRDefault="00BD6875" w:rsidP="00A92D85">
      <w:pPr>
        <w:pStyle w:val="ListParagraph"/>
        <w:widowControl w:val="0"/>
        <w:spacing w:after="120" w:line="240" w:lineRule="auto"/>
        <w:ind w:left="0" w:firstLine="720"/>
        <w:contextualSpacing w:val="0"/>
        <w:jc w:val="both"/>
        <w:rPr>
          <w:rFonts w:ascii="Times New Roman" w:hAnsi="Times New Roman"/>
          <w:i/>
          <w:iCs/>
          <w:sz w:val="24"/>
          <w:szCs w:val="24"/>
        </w:rPr>
      </w:pPr>
      <w:r w:rsidRPr="00A92D85">
        <w:rPr>
          <w:rFonts w:ascii="Times New Roman" w:hAnsi="Times New Roman"/>
          <w:i/>
          <w:iCs/>
          <w:sz w:val="24"/>
          <w:szCs w:val="24"/>
        </w:rPr>
        <w:t>Dėl ieškovės teisinio suinteresuotumo ginčyti galutinius</w:t>
      </w:r>
      <w:r w:rsidR="00124771" w:rsidRPr="00A92D85">
        <w:rPr>
          <w:rFonts w:ascii="Times New Roman" w:hAnsi="Times New Roman"/>
          <w:i/>
          <w:iCs/>
          <w:sz w:val="24"/>
          <w:szCs w:val="24"/>
        </w:rPr>
        <w:t xml:space="preserve"> Konkurso rezultatus</w:t>
      </w:r>
    </w:p>
    <w:p w14:paraId="2300C89C" w14:textId="77777777" w:rsidR="00B27F86" w:rsidRPr="00A92D85" w:rsidRDefault="00B27F86" w:rsidP="00A92D85">
      <w:pPr>
        <w:pStyle w:val="ListParagraph"/>
        <w:widowControl w:val="0"/>
        <w:shd w:val="clear" w:color="auto" w:fill="FFFFFF"/>
        <w:spacing w:after="120"/>
        <w:ind w:left="360"/>
        <w:contextualSpacing w:val="0"/>
        <w:jc w:val="both"/>
        <w:rPr>
          <w:bCs/>
        </w:rPr>
      </w:pPr>
    </w:p>
    <w:p w14:paraId="701CCC54" w14:textId="77777777" w:rsidR="00B27F86" w:rsidRPr="00A92D85" w:rsidRDefault="0036727E"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rPr>
        <w:t xml:space="preserve">Ieškovė, </w:t>
      </w:r>
      <w:proofErr w:type="spellStart"/>
      <w:r w:rsidRPr="00A92D85">
        <w:rPr>
          <w:rFonts w:ascii="Times New Roman" w:hAnsi="Times New Roman"/>
          <w:bCs/>
          <w:i/>
          <w:sz w:val="24"/>
        </w:rPr>
        <w:t>inter</w:t>
      </w:r>
      <w:proofErr w:type="spellEnd"/>
      <w:r w:rsidRPr="00A92D85">
        <w:rPr>
          <w:rFonts w:ascii="Times New Roman" w:hAnsi="Times New Roman"/>
          <w:bCs/>
          <w:i/>
          <w:sz w:val="24"/>
        </w:rPr>
        <w:t xml:space="preserve"> alia</w:t>
      </w:r>
      <w:r w:rsidRPr="00A92D85">
        <w:rPr>
          <w:rFonts w:ascii="Times New Roman" w:hAnsi="Times New Roman"/>
          <w:bCs/>
          <w:sz w:val="24"/>
        </w:rPr>
        <w:t xml:space="preserve">, ginčija apeliacinės instancijos teismo išvadą, padarytą civilinėje byloje Nr. 2, kad </w:t>
      </w:r>
      <w:r w:rsidR="001E0475" w:rsidRPr="00A92D85">
        <w:rPr>
          <w:rFonts w:ascii="Times New Roman" w:hAnsi="Times New Roman"/>
          <w:bCs/>
          <w:sz w:val="24"/>
        </w:rPr>
        <w:t>jai nepripažįstamas teisinis suinteresuotumas ginčyti perkančiosios organizacijos sprendimus dėl trečiųjų asmenų pasiūlymo vertinimo</w:t>
      </w:r>
      <w:r w:rsidR="008E3E1C" w:rsidRPr="00A92D85">
        <w:rPr>
          <w:rFonts w:ascii="Times New Roman" w:hAnsi="Times New Roman"/>
          <w:bCs/>
          <w:sz w:val="24"/>
        </w:rPr>
        <w:t xml:space="preserve"> ir</w:t>
      </w:r>
      <w:r w:rsidR="001E0475" w:rsidRPr="00A92D85">
        <w:rPr>
          <w:rFonts w:ascii="Times New Roman" w:hAnsi="Times New Roman"/>
          <w:bCs/>
          <w:sz w:val="24"/>
        </w:rPr>
        <w:t xml:space="preserve"> Konkurso laimėtojo išrinkimo</w:t>
      </w:r>
      <w:r w:rsidR="008E3E1C" w:rsidRPr="00A92D85">
        <w:rPr>
          <w:rFonts w:ascii="Times New Roman" w:hAnsi="Times New Roman"/>
          <w:bCs/>
          <w:sz w:val="24"/>
        </w:rPr>
        <w:t xml:space="preserve"> teisėtumo bei</w:t>
      </w:r>
      <w:r w:rsidR="001E0475" w:rsidRPr="00A92D85">
        <w:rPr>
          <w:rFonts w:ascii="Times New Roman" w:hAnsi="Times New Roman"/>
          <w:bCs/>
          <w:sz w:val="24"/>
        </w:rPr>
        <w:t xml:space="preserve"> Sutarti</w:t>
      </w:r>
      <w:r w:rsidR="00452824" w:rsidRPr="00A92D85">
        <w:rPr>
          <w:rFonts w:ascii="Times New Roman" w:hAnsi="Times New Roman"/>
          <w:bCs/>
          <w:sz w:val="24"/>
        </w:rPr>
        <w:t>es pripažini</w:t>
      </w:r>
      <w:r w:rsidR="008E3E1C" w:rsidRPr="00A92D85">
        <w:rPr>
          <w:rFonts w:ascii="Times New Roman" w:hAnsi="Times New Roman"/>
          <w:bCs/>
          <w:sz w:val="24"/>
        </w:rPr>
        <w:t xml:space="preserve">mo negaliojančia. Šis teismo </w:t>
      </w:r>
      <w:r w:rsidR="00452824" w:rsidRPr="00A92D85">
        <w:rPr>
          <w:rFonts w:ascii="Times New Roman" w:hAnsi="Times New Roman"/>
          <w:bCs/>
          <w:sz w:val="24"/>
        </w:rPr>
        <w:t>vertinimas pagrįstas aplinkybe, kad</w:t>
      </w:r>
      <w:r w:rsidR="001E0475" w:rsidRPr="00A92D85">
        <w:rPr>
          <w:rFonts w:ascii="Times New Roman" w:hAnsi="Times New Roman"/>
          <w:bCs/>
          <w:sz w:val="24"/>
        </w:rPr>
        <w:t xml:space="preserve"> įsiteisėjusiu apeliacinės instancijos teismo sprendimu </w:t>
      </w:r>
      <w:r w:rsidR="00452824" w:rsidRPr="00A92D85">
        <w:rPr>
          <w:rFonts w:ascii="Times New Roman" w:hAnsi="Times New Roman"/>
          <w:bCs/>
          <w:sz w:val="24"/>
        </w:rPr>
        <w:t xml:space="preserve">civilinėje byloje Nr. 1 buvo pripažinta, jog ieškovės pasiūlymas buvo teisėtai atmestas, todėl net palankaus procesinio rezultato civilinėje byloje Nr. 2 situacija, atsižvelgiant į tai, kad Konkurse buvo daugiau dalyvių, jai nesuponuotų realios tikimybės </w:t>
      </w:r>
      <w:r w:rsidR="009532E7" w:rsidRPr="00A92D85">
        <w:rPr>
          <w:rFonts w:ascii="Times New Roman" w:hAnsi="Times New Roman"/>
          <w:bCs/>
          <w:sz w:val="24"/>
        </w:rPr>
        <w:t>pakartotinai</w:t>
      </w:r>
      <w:r w:rsidR="00452824" w:rsidRPr="00A92D85">
        <w:rPr>
          <w:rFonts w:ascii="Times New Roman" w:hAnsi="Times New Roman"/>
          <w:bCs/>
          <w:sz w:val="24"/>
        </w:rPr>
        <w:t xml:space="preserve"> varžytis naujame viešojo pirkimo konkurse.</w:t>
      </w:r>
      <w:r w:rsidR="004640D9" w:rsidRPr="00A92D85">
        <w:rPr>
          <w:rFonts w:ascii="Times New Roman" w:hAnsi="Times New Roman"/>
          <w:bCs/>
          <w:sz w:val="24"/>
        </w:rPr>
        <w:t xml:space="preserve"> Teisėjų kolegija ieškovės argumentus šioje srityje pripažįsta pagrįstais tik iš dalies.</w:t>
      </w:r>
    </w:p>
    <w:p w14:paraId="1BD7B38B" w14:textId="77777777" w:rsidR="00782071" w:rsidRPr="00A92D85" w:rsidRDefault="004640D9"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rPr>
        <w:t>Pirmiausia pažymėtina, kad, nepriklausomai nuo pirmiau nurodyto teisinio vertinimo, apeliacinės instancijos teismas šalių ginčą nagrinėjo iš esmės. Taigi ieškovės reikalavimai buvo atmesti dviem pagrindais: tiek dėl teisinio suinteresuotumo, tiek dėl argumentų, susijusių su Tiekėjų grupės kvalifikacijos vertinimu, nepagrįstumo. Bet kokiu atveju akivaizdu, kad apeliacinės instancijos teismas</w:t>
      </w:r>
      <w:r w:rsidR="00782071" w:rsidRPr="00A92D85">
        <w:rPr>
          <w:rFonts w:ascii="Times New Roman" w:hAnsi="Times New Roman"/>
          <w:bCs/>
          <w:sz w:val="24"/>
        </w:rPr>
        <w:t>,</w:t>
      </w:r>
      <w:r w:rsidRPr="00A92D85">
        <w:rPr>
          <w:rFonts w:ascii="Times New Roman" w:hAnsi="Times New Roman"/>
          <w:bCs/>
          <w:sz w:val="24"/>
        </w:rPr>
        <w:t xml:space="preserve"> </w:t>
      </w:r>
      <w:r w:rsidR="00782071" w:rsidRPr="00A92D85">
        <w:rPr>
          <w:rFonts w:ascii="Times New Roman" w:hAnsi="Times New Roman"/>
          <w:bCs/>
          <w:sz w:val="24"/>
          <w:szCs w:val="24"/>
        </w:rPr>
        <w:t>siekdamas užtikrinti proceso koncentruotumą</w:t>
      </w:r>
      <w:r w:rsidR="00A31E4F" w:rsidRPr="00A92D85">
        <w:rPr>
          <w:rFonts w:ascii="Times New Roman" w:hAnsi="Times New Roman"/>
          <w:bCs/>
          <w:sz w:val="24"/>
        </w:rPr>
        <w:t xml:space="preserve"> ir atsižvelgdamas į aplinkybę, jog kasacinis teismas priėmė ieškovės kasacinį skundą civilinėje byloje Nr. 1</w:t>
      </w:r>
      <w:r w:rsidR="00782071" w:rsidRPr="00A92D85">
        <w:rPr>
          <w:rFonts w:ascii="Times New Roman" w:hAnsi="Times New Roman"/>
          <w:bCs/>
          <w:sz w:val="24"/>
          <w:szCs w:val="24"/>
        </w:rPr>
        <w:t>,</w:t>
      </w:r>
      <w:r w:rsidR="00782071" w:rsidRPr="00A92D85">
        <w:rPr>
          <w:rFonts w:ascii="Times New Roman" w:hAnsi="Times New Roman"/>
          <w:bCs/>
          <w:sz w:val="24"/>
        </w:rPr>
        <w:t xml:space="preserve"> </w:t>
      </w:r>
      <w:r w:rsidRPr="00A92D85">
        <w:rPr>
          <w:rFonts w:ascii="Times New Roman" w:hAnsi="Times New Roman"/>
          <w:bCs/>
          <w:sz w:val="24"/>
        </w:rPr>
        <w:t>civilinėj</w:t>
      </w:r>
      <w:r w:rsidR="00A31E4F" w:rsidRPr="00A92D85">
        <w:rPr>
          <w:rFonts w:ascii="Times New Roman" w:hAnsi="Times New Roman"/>
          <w:bCs/>
          <w:sz w:val="24"/>
        </w:rPr>
        <w:t>e byloje Nr. 2</w:t>
      </w:r>
      <w:r w:rsidR="006630D6" w:rsidRPr="00A92D85">
        <w:rPr>
          <w:rFonts w:ascii="Times New Roman" w:hAnsi="Times New Roman"/>
          <w:bCs/>
          <w:sz w:val="24"/>
        </w:rPr>
        <w:t xml:space="preserve"> nagrinėjo visus šalių ginčo aspektus</w:t>
      </w:r>
      <w:r w:rsidR="00782071" w:rsidRPr="00A92D85">
        <w:rPr>
          <w:rFonts w:ascii="Times New Roman" w:hAnsi="Times New Roman"/>
          <w:bCs/>
          <w:sz w:val="24"/>
        </w:rPr>
        <w:t xml:space="preserve">. Dėl to vien </w:t>
      </w:r>
      <w:r w:rsidR="009532E7" w:rsidRPr="00A92D85">
        <w:rPr>
          <w:rFonts w:ascii="Times New Roman" w:hAnsi="Times New Roman"/>
          <w:bCs/>
          <w:sz w:val="24"/>
        </w:rPr>
        <w:t>apeliacinės instancijos teismo</w:t>
      </w:r>
      <w:r w:rsidR="00782071" w:rsidRPr="00A92D85">
        <w:rPr>
          <w:rFonts w:ascii="Times New Roman" w:hAnsi="Times New Roman"/>
          <w:bCs/>
          <w:sz w:val="24"/>
        </w:rPr>
        <w:t xml:space="preserve"> </w:t>
      </w:r>
      <w:r w:rsidRPr="00A92D85">
        <w:rPr>
          <w:rFonts w:ascii="Times New Roman" w:hAnsi="Times New Roman"/>
          <w:bCs/>
          <w:sz w:val="24"/>
        </w:rPr>
        <w:t>išvad</w:t>
      </w:r>
      <w:r w:rsidR="00782071" w:rsidRPr="00A92D85">
        <w:rPr>
          <w:rFonts w:ascii="Times New Roman" w:hAnsi="Times New Roman"/>
          <w:bCs/>
          <w:sz w:val="24"/>
        </w:rPr>
        <w:t xml:space="preserve">os apie </w:t>
      </w:r>
      <w:r w:rsidRPr="00A92D85">
        <w:rPr>
          <w:rFonts w:ascii="Times New Roman" w:hAnsi="Times New Roman"/>
          <w:bCs/>
          <w:sz w:val="24"/>
        </w:rPr>
        <w:t>teisinį suinteresuotumą</w:t>
      </w:r>
      <w:r w:rsidR="009532E7" w:rsidRPr="00A92D85">
        <w:rPr>
          <w:rFonts w:ascii="Times New Roman" w:hAnsi="Times New Roman"/>
          <w:bCs/>
          <w:sz w:val="24"/>
        </w:rPr>
        <w:t>, priešingai nei nurodoma kasaciniame skunde,</w:t>
      </w:r>
      <w:r w:rsidR="003254DF" w:rsidRPr="00A92D85">
        <w:rPr>
          <w:rFonts w:ascii="Times New Roman" w:hAnsi="Times New Roman"/>
          <w:bCs/>
          <w:sz w:val="24"/>
        </w:rPr>
        <w:t xml:space="preserve"> </w:t>
      </w:r>
      <w:r w:rsidR="00782071" w:rsidRPr="00A92D85">
        <w:rPr>
          <w:rFonts w:ascii="Times New Roman" w:hAnsi="Times New Roman"/>
          <w:bCs/>
          <w:sz w:val="24"/>
        </w:rPr>
        <w:t>nesuponavo ieškovės teisių pažeidimo</w:t>
      </w:r>
      <w:r w:rsidRPr="00A92D85">
        <w:rPr>
          <w:rFonts w:ascii="Times New Roman" w:hAnsi="Times New Roman"/>
          <w:bCs/>
          <w:sz w:val="24"/>
        </w:rPr>
        <w:t xml:space="preserve">. </w:t>
      </w:r>
    </w:p>
    <w:p w14:paraId="3D0FAD3E" w14:textId="77777777" w:rsidR="00787CD1" w:rsidRPr="00A92D85" w:rsidRDefault="0045300E"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rPr>
        <w:lastRenderedPageBreak/>
        <w:t>Nepriklausomai nuo to, kad šalių ginčas civilinėje byloje Nr. 2 buvo spręstas</w:t>
      </w:r>
      <w:r w:rsidR="003254DF" w:rsidRPr="00A92D85">
        <w:rPr>
          <w:rFonts w:ascii="Times New Roman" w:hAnsi="Times New Roman"/>
          <w:bCs/>
          <w:sz w:val="24"/>
          <w:szCs w:val="24"/>
        </w:rPr>
        <w:t xml:space="preserve"> </w:t>
      </w:r>
      <w:r w:rsidRPr="00A92D85">
        <w:rPr>
          <w:rFonts w:ascii="Times New Roman" w:hAnsi="Times New Roman"/>
          <w:bCs/>
          <w:sz w:val="24"/>
          <w:szCs w:val="24"/>
        </w:rPr>
        <w:t xml:space="preserve">iš esmės, </w:t>
      </w:r>
      <w:r w:rsidR="003254DF" w:rsidRPr="00A92D85">
        <w:rPr>
          <w:rFonts w:ascii="Times New Roman" w:hAnsi="Times New Roman"/>
          <w:bCs/>
          <w:sz w:val="24"/>
          <w:szCs w:val="24"/>
        </w:rPr>
        <w:t xml:space="preserve">kasacinis teismas, </w:t>
      </w:r>
      <w:proofErr w:type="spellStart"/>
      <w:r w:rsidR="003254DF" w:rsidRPr="00A92D85">
        <w:rPr>
          <w:rFonts w:ascii="Times New Roman" w:hAnsi="Times New Roman"/>
          <w:bCs/>
          <w:i/>
          <w:sz w:val="24"/>
          <w:szCs w:val="24"/>
        </w:rPr>
        <w:t>inter</w:t>
      </w:r>
      <w:proofErr w:type="spellEnd"/>
      <w:r w:rsidR="003254DF" w:rsidRPr="00A92D85">
        <w:rPr>
          <w:rFonts w:ascii="Times New Roman" w:hAnsi="Times New Roman"/>
          <w:bCs/>
          <w:i/>
          <w:sz w:val="24"/>
          <w:szCs w:val="24"/>
        </w:rPr>
        <w:t xml:space="preserve"> alia</w:t>
      </w:r>
      <w:r w:rsidR="003254DF" w:rsidRPr="00A92D85">
        <w:rPr>
          <w:rFonts w:ascii="Times New Roman" w:hAnsi="Times New Roman"/>
          <w:bCs/>
          <w:sz w:val="24"/>
          <w:szCs w:val="24"/>
        </w:rPr>
        <w:t>, atsižvelg</w:t>
      </w:r>
      <w:r w:rsidR="00782071" w:rsidRPr="00A92D85">
        <w:rPr>
          <w:rFonts w:ascii="Times New Roman" w:hAnsi="Times New Roman"/>
          <w:bCs/>
          <w:sz w:val="24"/>
          <w:szCs w:val="24"/>
        </w:rPr>
        <w:t xml:space="preserve">damas </w:t>
      </w:r>
      <w:r w:rsidR="003254DF" w:rsidRPr="00A92D85">
        <w:rPr>
          <w:rFonts w:ascii="Times New Roman" w:hAnsi="Times New Roman"/>
          <w:bCs/>
          <w:sz w:val="24"/>
          <w:szCs w:val="24"/>
        </w:rPr>
        <w:t xml:space="preserve">į </w:t>
      </w:r>
      <w:r w:rsidR="00782071" w:rsidRPr="00A92D85">
        <w:rPr>
          <w:rFonts w:ascii="Times New Roman" w:hAnsi="Times New Roman"/>
          <w:bCs/>
          <w:sz w:val="24"/>
          <w:szCs w:val="24"/>
        </w:rPr>
        <w:t xml:space="preserve">atsakovės ir trečiųjų asmenų atsiliepimuose į ieškovės kasacinį skundą nurodomus argumentus dėl ieškovės teisinio </w:t>
      </w:r>
      <w:proofErr w:type="spellStart"/>
      <w:r w:rsidR="00782071" w:rsidRPr="00A92D85">
        <w:rPr>
          <w:rFonts w:ascii="Times New Roman" w:hAnsi="Times New Roman"/>
          <w:bCs/>
          <w:sz w:val="24"/>
          <w:szCs w:val="24"/>
        </w:rPr>
        <w:t>nesuinteresuotumo</w:t>
      </w:r>
      <w:proofErr w:type="spellEnd"/>
      <w:r w:rsidR="00782071" w:rsidRPr="00A92D85">
        <w:rPr>
          <w:rFonts w:ascii="Times New Roman" w:hAnsi="Times New Roman"/>
          <w:bCs/>
          <w:sz w:val="24"/>
          <w:szCs w:val="24"/>
        </w:rPr>
        <w:t xml:space="preserve"> ginčyti Konkurso rezultatus ir Sutartį, privalo atskirai pasisakyti</w:t>
      </w:r>
      <w:r w:rsidR="00105A3A" w:rsidRPr="00A92D85">
        <w:rPr>
          <w:rFonts w:ascii="Times New Roman" w:hAnsi="Times New Roman"/>
          <w:bCs/>
          <w:sz w:val="24"/>
          <w:szCs w:val="24"/>
        </w:rPr>
        <w:t xml:space="preserve"> </w:t>
      </w:r>
      <w:r w:rsidR="00720FCB" w:rsidRPr="00A92D85">
        <w:rPr>
          <w:rFonts w:ascii="Times New Roman" w:hAnsi="Times New Roman"/>
          <w:bCs/>
          <w:sz w:val="24"/>
          <w:szCs w:val="24"/>
        </w:rPr>
        <w:t xml:space="preserve">dėl šio klausimo </w:t>
      </w:r>
      <w:r w:rsidR="00105A3A" w:rsidRPr="00A92D85">
        <w:rPr>
          <w:rFonts w:ascii="Times New Roman" w:hAnsi="Times New Roman"/>
          <w:bCs/>
          <w:sz w:val="24"/>
          <w:szCs w:val="24"/>
        </w:rPr>
        <w:t>(</w:t>
      </w:r>
      <w:r w:rsidR="00105A3A" w:rsidRPr="00A92D85">
        <w:rPr>
          <w:rFonts w:ascii="Times New Roman" w:hAnsi="Times New Roman"/>
          <w:bCs/>
          <w:sz w:val="24"/>
        </w:rPr>
        <w:t xml:space="preserve">žr., pvz., </w:t>
      </w:r>
      <w:r w:rsidR="006B2498" w:rsidRPr="00A92D85">
        <w:rPr>
          <w:rFonts w:ascii="Times New Roman" w:hAnsi="Times New Roman"/>
          <w:bCs/>
          <w:sz w:val="24"/>
        </w:rPr>
        <w:t xml:space="preserve">pirmiau nurodytos kasacinio teismo </w:t>
      </w:r>
      <w:r w:rsidR="00105A3A" w:rsidRPr="00A92D85">
        <w:rPr>
          <w:rFonts w:ascii="Times New Roman" w:hAnsi="Times New Roman"/>
          <w:bCs/>
          <w:sz w:val="24"/>
        </w:rPr>
        <w:t>nutarties civilinėje byloje Nr. e3K-3-78-248/2020 36 punktą ir jame nurodytą kasacinio teismo praktiką)</w:t>
      </w:r>
      <w:r w:rsidR="00782071" w:rsidRPr="00A92D85">
        <w:rPr>
          <w:rFonts w:ascii="Times New Roman" w:hAnsi="Times New Roman"/>
          <w:bCs/>
          <w:sz w:val="24"/>
          <w:szCs w:val="24"/>
        </w:rPr>
        <w:t xml:space="preserve">. </w:t>
      </w:r>
      <w:r w:rsidR="00787CD1" w:rsidRPr="00A92D85">
        <w:rPr>
          <w:rFonts w:ascii="Times New Roman" w:hAnsi="Times New Roman"/>
          <w:bCs/>
          <w:sz w:val="24"/>
          <w:szCs w:val="24"/>
        </w:rPr>
        <w:t>Ieškovės teisinio suinteresuotum</w:t>
      </w:r>
      <w:r w:rsidR="005356A3" w:rsidRPr="00A92D85">
        <w:rPr>
          <w:rFonts w:ascii="Times New Roman" w:hAnsi="Times New Roman"/>
          <w:bCs/>
          <w:sz w:val="24"/>
          <w:szCs w:val="24"/>
        </w:rPr>
        <w:t>o vertinimo rezultatas suponuos, ar</w:t>
      </w:r>
      <w:r w:rsidR="00787CD1" w:rsidRPr="00A92D85">
        <w:rPr>
          <w:rFonts w:ascii="Times New Roman" w:hAnsi="Times New Roman"/>
          <w:bCs/>
          <w:sz w:val="24"/>
          <w:szCs w:val="24"/>
        </w:rPr>
        <w:t xml:space="preserve"> </w:t>
      </w:r>
      <w:r w:rsidR="007735A3" w:rsidRPr="00A92D85">
        <w:rPr>
          <w:rFonts w:ascii="Times New Roman" w:hAnsi="Times New Roman"/>
          <w:bCs/>
          <w:sz w:val="24"/>
          <w:szCs w:val="24"/>
        </w:rPr>
        <w:t xml:space="preserve">civilinės </w:t>
      </w:r>
      <w:r w:rsidR="00787CD1" w:rsidRPr="00A92D85">
        <w:rPr>
          <w:rFonts w:ascii="Times New Roman" w:hAnsi="Times New Roman"/>
          <w:bCs/>
          <w:sz w:val="24"/>
          <w:szCs w:val="24"/>
        </w:rPr>
        <w:t>bylo</w:t>
      </w:r>
      <w:r w:rsidR="00105A3A" w:rsidRPr="00A92D85">
        <w:rPr>
          <w:rFonts w:ascii="Times New Roman" w:hAnsi="Times New Roman"/>
          <w:bCs/>
          <w:sz w:val="24"/>
          <w:szCs w:val="24"/>
        </w:rPr>
        <w:t>s</w:t>
      </w:r>
      <w:r w:rsidR="00787CD1" w:rsidRPr="00A92D85">
        <w:rPr>
          <w:rFonts w:ascii="Times New Roman" w:hAnsi="Times New Roman"/>
          <w:bCs/>
          <w:sz w:val="24"/>
          <w:szCs w:val="24"/>
        </w:rPr>
        <w:t xml:space="preserve"> Nr. 2</w:t>
      </w:r>
      <w:r w:rsidR="005356A3" w:rsidRPr="00A92D85">
        <w:rPr>
          <w:rFonts w:ascii="Times New Roman" w:hAnsi="Times New Roman"/>
          <w:bCs/>
          <w:sz w:val="24"/>
          <w:szCs w:val="24"/>
        </w:rPr>
        <w:t xml:space="preserve"> </w:t>
      </w:r>
      <w:r w:rsidR="00105A3A" w:rsidRPr="00A92D85">
        <w:rPr>
          <w:rFonts w:ascii="Times New Roman" w:hAnsi="Times New Roman"/>
          <w:bCs/>
          <w:sz w:val="24"/>
          <w:szCs w:val="24"/>
        </w:rPr>
        <w:t xml:space="preserve">nagrinėjimo objektas ir ginčo nagrinėjimo teisinė prasmė nėra </w:t>
      </w:r>
      <w:r w:rsidR="003F365E" w:rsidRPr="00A92D85">
        <w:rPr>
          <w:rFonts w:ascii="Times New Roman" w:hAnsi="Times New Roman"/>
          <w:bCs/>
          <w:sz w:val="24"/>
          <w:szCs w:val="24"/>
        </w:rPr>
        <w:t xml:space="preserve">išnykę </w:t>
      </w:r>
      <w:r w:rsidR="00105A3A" w:rsidRPr="00A92D85">
        <w:rPr>
          <w:rFonts w:ascii="Times New Roman" w:hAnsi="Times New Roman"/>
          <w:bCs/>
          <w:sz w:val="24"/>
          <w:szCs w:val="24"/>
        </w:rPr>
        <w:t>(žr., pvz., Lietuvos Aukščiausiojo Teismo 2020 m. kovo 26 d. nutarties civilinėje byloje Nr. e3K-3-86-916/2020 28 punktą).</w:t>
      </w:r>
    </w:p>
    <w:p w14:paraId="1D7603E2" w14:textId="77777777" w:rsidR="00794CBE" w:rsidRPr="00A92D85" w:rsidRDefault="00782071"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szCs w:val="24"/>
        </w:rPr>
        <w:t xml:space="preserve">Kasacinio teismo praktikoje nuosekliai pažymima, kad </w:t>
      </w:r>
      <w:r w:rsidRPr="00A92D85">
        <w:rPr>
          <w:rFonts w:ascii="Times New Roman" w:hAnsi="Times New Roman"/>
          <w:sz w:val="24"/>
          <w:szCs w:val="24"/>
        </w:rPr>
        <w:t>sprendžiant asmenų procesinio subjektiškumo klausimą ne tik subjekto, galinčio patenkinti perkančiosios organizacijos poreikius, statusas, bet ir jo teisinis suinteresuotumas sudaryti viešojo pirkimo sutartį yra teisiškai reikšmingas</w:t>
      </w:r>
      <w:r w:rsidR="0045300E" w:rsidRPr="00A92D85">
        <w:rPr>
          <w:rFonts w:ascii="Times New Roman" w:hAnsi="Times New Roman"/>
          <w:sz w:val="24"/>
          <w:szCs w:val="24"/>
        </w:rPr>
        <w:t>; d</w:t>
      </w:r>
      <w:r w:rsidRPr="00A92D85">
        <w:rPr>
          <w:rFonts w:ascii="Times New Roman" w:hAnsi="Times New Roman"/>
          <w:sz w:val="24"/>
          <w:szCs w:val="24"/>
        </w:rPr>
        <w:t>ėl to teismai, nepriklausomai nuo subjekto teisinės ir faktinės padėties viešojo pirkimo procedūrose, privalo visada įvertinti, ar toks subjektas yra</w:t>
      </w:r>
      <w:r w:rsidR="0045300E" w:rsidRPr="00A92D85">
        <w:rPr>
          <w:rFonts w:ascii="Times New Roman" w:hAnsi="Times New Roman"/>
          <w:sz w:val="24"/>
          <w:szCs w:val="24"/>
        </w:rPr>
        <w:t xml:space="preserve"> </w:t>
      </w:r>
      <w:r w:rsidR="00787CD1" w:rsidRPr="00A92D85">
        <w:rPr>
          <w:rFonts w:ascii="Times New Roman" w:hAnsi="Times New Roman"/>
          <w:sz w:val="24"/>
          <w:szCs w:val="24"/>
        </w:rPr>
        <w:t xml:space="preserve">teisiškai suinteresuotas, </w:t>
      </w:r>
      <w:proofErr w:type="spellStart"/>
      <w:r w:rsidR="00787CD1" w:rsidRPr="00A92D85">
        <w:rPr>
          <w:rFonts w:ascii="Times New Roman" w:hAnsi="Times New Roman"/>
          <w:i/>
          <w:sz w:val="24"/>
          <w:szCs w:val="24"/>
        </w:rPr>
        <w:t>inter</w:t>
      </w:r>
      <w:proofErr w:type="spellEnd"/>
      <w:r w:rsidR="008157FE" w:rsidRPr="00A92D85">
        <w:rPr>
          <w:rFonts w:ascii="Times New Roman" w:hAnsi="Times New Roman"/>
          <w:i/>
          <w:sz w:val="24"/>
          <w:szCs w:val="24"/>
        </w:rPr>
        <w:t> </w:t>
      </w:r>
      <w:r w:rsidR="00787CD1" w:rsidRPr="00A92D85">
        <w:rPr>
          <w:rFonts w:ascii="Times New Roman" w:hAnsi="Times New Roman"/>
          <w:i/>
          <w:sz w:val="24"/>
          <w:szCs w:val="24"/>
        </w:rPr>
        <w:t>alia</w:t>
      </w:r>
      <w:r w:rsidR="00787CD1" w:rsidRPr="00A92D85">
        <w:rPr>
          <w:rFonts w:ascii="Times New Roman" w:hAnsi="Times New Roman"/>
          <w:sz w:val="24"/>
          <w:szCs w:val="24"/>
        </w:rPr>
        <w:t xml:space="preserve">, viešojo pirkimo sutarties sudarymu, dalyvavimu naujose viešojo pirkimo procedūrose, teisės į žalos atlyginimą įgyvendinimu ir pan. </w:t>
      </w:r>
      <w:r w:rsidRPr="00A92D85">
        <w:rPr>
          <w:rFonts w:ascii="Times New Roman" w:hAnsi="Times New Roman"/>
          <w:bCs/>
          <w:sz w:val="24"/>
        </w:rPr>
        <w:t>(žr. Lietuvos Aukščiausiojo Teismo 2019 m. spalio 21 d. nutarties civilinėje byloje Nr. e3K-3-296-378/2019 35.8</w:t>
      </w:r>
      <w:r w:rsidR="00787CD1" w:rsidRPr="00A92D85">
        <w:rPr>
          <w:rFonts w:ascii="Times New Roman" w:hAnsi="Times New Roman"/>
          <w:bCs/>
          <w:sz w:val="24"/>
        </w:rPr>
        <w:t>, 35.10</w:t>
      </w:r>
      <w:r w:rsidRPr="00A92D85">
        <w:rPr>
          <w:rFonts w:ascii="Times New Roman" w:hAnsi="Times New Roman"/>
          <w:bCs/>
          <w:sz w:val="24"/>
        </w:rPr>
        <w:t xml:space="preserve"> punkt</w:t>
      </w:r>
      <w:r w:rsidR="007735A3" w:rsidRPr="00A92D85">
        <w:rPr>
          <w:rFonts w:ascii="Times New Roman" w:hAnsi="Times New Roman"/>
          <w:bCs/>
          <w:sz w:val="24"/>
        </w:rPr>
        <w:t>us</w:t>
      </w:r>
      <w:r w:rsidRPr="00A92D85">
        <w:rPr>
          <w:rFonts w:ascii="Times New Roman" w:hAnsi="Times New Roman"/>
          <w:bCs/>
          <w:sz w:val="24"/>
        </w:rPr>
        <w:t>).</w:t>
      </w:r>
      <w:r w:rsidR="00A31E4F" w:rsidRPr="00A92D85">
        <w:rPr>
          <w:rFonts w:ascii="Times New Roman" w:hAnsi="Times New Roman"/>
          <w:bCs/>
          <w:sz w:val="24"/>
        </w:rPr>
        <w:t xml:space="preserve"> </w:t>
      </w:r>
    </w:p>
    <w:p w14:paraId="537FBF34" w14:textId="77777777" w:rsidR="00C6091C" w:rsidRPr="00A92D85" w:rsidRDefault="00A31E4F"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rPr>
        <w:t>Pagal kasacinio teismo praktiką tiekėjo teisinis suinteresuotumas vertintinas ne tik ieškinio padavimo, bet ir bylos atitinkamame teisme nagrinėjimo metu</w:t>
      </w:r>
      <w:r w:rsidR="00794CBE" w:rsidRPr="00A92D85">
        <w:rPr>
          <w:rFonts w:ascii="Times New Roman" w:hAnsi="Times New Roman"/>
          <w:bCs/>
          <w:sz w:val="24"/>
        </w:rPr>
        <w:t>; tai</w:t>
      </w:r>
      <w:r w:rsidR="007735A3" w:rsidRPr="00A92D85">
        <w:rPr>
          <w:rFonts w:ascii="Times New Roman" w:hAnsi="Times New Roman"/>
          <w:bCs/>
          <w:sz w:val="24"/>
        </w:rPr>
        <w:t>,</w:t>
      </w:r>
      <w:r w:rsidR="00794CBE" w:rsidRPr="00A92D85">
        <w:rPr>
          <w:rFonts w:ascii="Times New Roman" w:hAnsi="Times New Roman"/>
          <w:bCs/>
          <w:sz w:val="24"/>
        </w:rPr>
        <w:t xml:space="preserve"> kad padavus ieškinį teisme ieškovas yra suinteresuotas ginčo baigtimi, </w:t>
      </w:r>
      <w:r w:rsidR="00794CBE" w:rsidRPr="00A92D85">
        <w:rPr>
          <w:rFonts w:ascii="Times New Roman" w:hAnsi="Times New Roman"/>
          <w:bCs/>
          <w:i/>
          <w:sz w:val="24"/>
        </w:rPr>
        <w:t xml:space="preserve">per </w:t>
      </w:r>
      <w:proofErr w:type="spellStart"/>
      <w:r w:rsidR="00794CBE" w:rsidRPr="00A92D85">
        <w:rPr>
          <w:rFonts w:ascii="Times New Roman" w:hAnsi="Times New Roman"/>
          <w:bCs/>
          <w:i/>
          <w:sz w:val="24"/>
        </w:rPr>
        <w:t>se</w:t>
      </w:r>
      <w:proofErr w:type="spellEnd"/>
      <w:r w:rsidR="00794CBE" w:rsidRPr="00A92D85">
        <w:rPr>
          <w:rFonts w:ascii="Times New Roman" w:hAnsi="Times New Roman"/>
          <w:bCs/>
          <w:sz w:val="24"/>
        </w:rPr>
        <w:t xml:space="preserve"> nereiškia, kad proceso metu jis šį interesą būtinai išsaugo; dėl specifinių konkretaus atvejo aplinkybių tiekėjas gali galutinai </w:t>
      </w:r>
      <w:r w:rsidR="00794CBE" w:rsidRPr="00A92D85">
        <w:rPr>
          <w:rFonts w:ascii="Times New Roman" w:hAnsi="Times New Roman"/>
          <w:bCs/>
          <w:i/>
          <w:sz w:val="24"/>
        </w:rPr>
        <w:t>de jure</w:t>
      </w:r>
      <w:r w:rsidR="00B11D43" w:rsidRPr="00A92D85">
        <w:rPr>
          <w:rFonts w:ascii="Times New Roman" w:hAnsi="Times New Roman"/>
          <w:bCs/>
          <w:i/>
          <w:sz w:val="24"/>
        </w:rPr>
        <w:t xml:space="preserve"> </w:t>
      </w:r>
      <w:r w:rsidR="00B11D43" w:rsidRPr="00A92D85">
        <w:rPr>
          <w:rFonts w:ascii="Times New Roman" w:hAnsi="Times New Roman"/>
          <w:bCs/>
          <w:sz w:val="24"/>
        </w:rPr>
        <w:t>(teisiškai)</w:t>
      </w:r>
      <w:r w:rsidR="00794CBE" w:rsidRPr="00A92D85">
        <w:rPr>
          <w:rFonts w:ascii="Times New Roman" w:hAnsi="Times New Roman"/>
          <w:bCs/>
          <w:sz w:val="24"/>
        </w:rPr>
        <w:t xml:space="preserve"> prarasti suinteresuotumą ginčo baigtimi, net </w:t>
      </w:r>
      <w:r w:rsidR="00B149E0" w:rsidRPr="00A92D85">
        <w:rPr>
          <w:rFonts w:ascii="Times New Roman" w:hAnsi="Times New Roman"/>
          <w:bCs/>
          <w:sz w:val="24"/>
        </w:rPr>
        <w:t>ir jam palankaus</w:t>
      </w:r>
      <w:r w:rsidR="00794CBE" w:rsidRPr="00A92D85">
        <w:rPr>
          <w:rFonts w:ascii="Times New Roman" w:hAnsi="Times New Roman"/>
          <w:bCs/>
          <w:sz w:val="24"/>
        </w:rPr>
        <w:t xml:space="preserve"> teismo spren</w:t>
      </w:r>
      <w:r w:rsidR="00B149E0" w:rsidRPr="00A92D85">
        <w:rPr>
          <w:rFonts w:ascii="Times New Roman" w:hAnsi="Times New Roman"/>
          <w:bCs/>
          <w:sz w:val="24"/>
        </w:rPr>
        <w:t>dimo atveju</w:t>
      </w:r>
      <w:r w:rsidR="00794CBE" w:rsidRPr="00A92D85">
        <w:rPr>
          <w:rFonts w:ascii="Times New Roman" w:hAnsi="Times New Roman"/>
          <w:bCs/>
          <w:sz w:val="24"/>
        </w:rPr>
        <w:t xml:space="preserve"> (žr., pvz., </w:t>
      </w:r>
      <w:r w:rsidR="00B149E0" w:rsidRPr="00A92D85">
        <w:rPr>
          <w:rFonts w:ascii="Times New Roman" w:hAnsi="Times New Roman"/>
          <w:bCs/>
          <w:sz w:val="24"/>
        </w:rPr>
        <w:t>Lietuvos Aukščiausiojo Teismo 2020 m. birželio 10 d.</w:t>
      </w:r>
      <w:r w:rsidR="00105A3A" w:rsidRPr="00A92D85">
        <w:rPr>
          <w:rFonts w:ascii="Times New Roman" w:hAnsi="Times New Roman"/>
          <w:bCs/>
          <w:sz w:val="24"/>
        </w:rPr>
        <w:t xml:space="preserve"> </w:t>
      </w:r>
      <w:r w:rsidR="00794CBE" w:rsidRPr="00A92D85">
        <w:rPr>
          <w:rFonts w:ascii="Times New Roman" w:hAnsi="Times New Roman"/>
          <w:bCs/>
          <w:sz w:val="24"/>
        </w:rPr>
        <w:t>nutarties civilinėje byloje Nr.</w:t>
      </w:r>
      <w:r w:rsidR="007735A3" w:rsidRPr="00A92D85">
        <w:rPr>
          <w:rFonts w:ascii="Times New Roman" w:hAnsi="Times New Roman"/>
          <w:bCs/>
          <w:sz w:val="24"/>
        </w:rPr>
        <w:t> </w:t>
      </w:r>
      <w:r w:rsidR="00794CBE" w:rsidRPr="00A92D85">
        <w:rPr>
          <w:rFonts w:ascii="Times New Roman" w:hAnsi="Times New Roman"/>
          <w:bCs/>
          <w:sz w:val="24"/>
        </w:rPr>
        <w:t>e3K-3-</w:t>
      </w:r>
      <w:r w:rsidR="00B149E0" w:rsidRPr="00A92D85">
        <w:rPr>
          <w:rFonts w:ascii="Times New Roman" w:hAnsi="Times New Roman"/>
          <w:bCs/>
          <w:sz w:val="24"/>
        </w:rPr>
        <w:t>179-378</w:t>
      </w:r>
      <w:r w:rsidR="00794CBE" w:rsidRPr="00A92D85">
        <w:rPr>
          <w:rFonts w:ascii="Times New Roman" w:hAnsi="Times New Roman"/>
          <w:bCs/>
          <w:sz w:val="24"/>
        </w:rPr>
        <w:t xml:space="preserve">/2020 </w:t>
      </w:r>
      <w:r w:rsidR="0065689F" w:rsidRPr="00A92D85">
        <w:rPr>
          <w:rFonts w:ascii="Times New Roman" w:hAnsi="Times New Roman"/>
          <w:bCs/>
          <w:sz w:val="24"/>
        </w:rPr>
        <w:t>50, 53</w:t>
      </w:r>
      <w:r w:rsidR="00794CBE" w:rsidRPr="00A92D85">
        <w:rPr>
          <w:rFonts w:ascii="Times New Roman" w:hAnsi="Times New Roman"/>
          <w:bCs/>
          <w:sz w:val="24"/>
        </w:rPr>
        <w:t xml:space="preserve"> punkt</w:t>
      </w:r>
      <w:r w:rsidR="0065689F" w:rsidRPr="00A92D85">
        <w:rPr>
          <w:rFonts w:ascii="Times New Roman" w:hAnsi="Times New Roman"/>
          <w:bCs/>
          <w:sz w:val="24"/>
        </w:rPr>
        <w:t>us</w:t>
      </w:r>
      <w:r w:rsidR="00794CBE" w:rsidRPr="00A92D85">
        <w:rPr>
          <w:rFonts w:ascii="Times New Roman" w:hAnsi="Times New Roman"/>
          <w:bCs/>
          <w:sz w:val="24"/>
        </w:rPr>
        <w:t>).</w:t>
      </w:r>
    </w:p>
    <w:p w14:paraId="66D72061" w14:textId="77777777" w:rsidR="0074307E" w:rsidRPr="00A92D85" w:rsidRDefault="0045300E"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rPr>
        <w:t xml:space="preserve">Nesutiktina su ieškove, kad jos teisinis suinteresuotumas ginčyti galutinius </w:t>
      </w:r>
      <w:r w:rsidR="000D1D5D" w:rsidRPr="00A92D85">
        <w:rPr>
          <w:rFonts w:ascii="Times New Roman" w:hAnsi="Times New Roman"/>
          <w:bCs/>
          <w:sz w:val="24"/>
        </w:rPr>
        <w:t>K</w:t>
      </w:r>
      <w:r w:rsidRPr="00A92D85">
        <w:rPr>
          <w:rFonts w:ascii="Times New Roman" w:hAnsi="Times New Roman"/>
          <w:bCs/>
          <w:sz w:val="24"/>
        </w:rPr>
        <w:t xml:space="preserve">onkurso rezultatus ir Sutartį gali būti grindžiamas </w:t>
      </w:r>
      <w:r w:rsidR="00EF603F" w:rsidRPr="00A92D85">
        <w:rPr>
          <w:rFonts w:ascii="Times New Roman" w:hAnsi="Times New Roman"/>
          <w:bCs/>
          <w:sz w:val="24"/>
        </w:rPr>
        <w:t>teoriniu modeliu</w:t>
      </w:r>
      <w:r w:rsidRPr="00A92D85">
        <w:rPr>
          <w:rFonts w:ascii="Times New Roman" w:hAnsi="Times New Roman"/>
          <w:bCs/>
          <w:sz w:val="24"/>
        </w:rPr>
        <w:t>,</w:t>
      </w:r>
      <w:r w:rsidR="00EF603F" w:rsidRPr="00A92D85">
        <w:rPr>
          <w:rFonts w:ascii="Times New Roman" w:hAnsi="Times New Roman"/>
          <w:bCs/>
          <w:sz w:val="24"/>
        </w:rPr>
        <w:t xml:space="preserve"> pagal kurį</w:t>
      </w:r>
      <w:r w:rsidRPr="00A92D85">
        <w:rPr>
          <w:rFonts w:ascii="Times New Roman" w:hAnsi="Times New Roman"/>
          <w:bCs/>
          <w:sz w:val="24"/>
        </w:rPr>
        <w:t xml:space="preserve"> tuo atveju, jei</w:t>
      </w:r>
      <w:r w:rsidR="000D1D5D" w:rsidRPr="00A92D85">
        <w:rPr>
          <w:rFonts w:ascii="Times New Roman" w:hAnsi="Times New Roman"/>
          <w:bCs/>
          <w:sz w:val="24"/>
        </w:rPr>
        <w:t xml:space="preserve"> jos kasacinis skundas civilinėje byloje Nr. 1 būtų nepriimtas, </w:t>
      </w:r>
      <w:r w:rsidR="00CC5CA6" w:rsidRPr="00A92D85">
        <w:rPr>
          <w:rFonts w:ascii="Times New Roman" w:hAnsi="Times New Roman"/>
          <w:bCs/>
          <w:sz w:val="24"/>
        </w:rPr>
        <w:t>kasacini</w:t>
      </w:r>
      <w:r w:rsidR="000D1D5D" w:rsidRPr="00A92D85">
        <w:rPr>
          <w:rFonts w:ascii="Times New Roman" w:hAnsi="Times New Roman"/>
          <w:bCs/>
          <w:sz w:val="24"/>
        </w:rPr>
        <w:t>s skundas civilinėje byloje Nr. </w:t>
      </w:r>
      <w:r w:rsidR="00CC5CA6" w:rsidRPr="00A92D85">
        <w:rPr>
          <w:rFonts w:ascii="Times New Roman" w:hAnsi="Times New Roman"/>
          <w:bCs/>
          <w:sz w:val="24"/>
        </w:rPr>
        <w:t>2 būtų patenkintas</w:t>
      </w:r>
      <w:r w:rsidR="0074307E" w:rsidRPr="00A92D85">
        <w:rPr>
          <w:rFonts w:ascii="Times New Roman" w:hAnsi="Times New Roman"/>
          <w:bCs/>
          <w:sz w:val="24"/>
        </w:rPr>
        <w:t>, o</w:t>
      </w:r>
      <w:r w:rsidR="00CC5CA6" w:rsidRPr="00A92D85">
        <w:rPr>
          <w:rFonts w:ascii="Times New Roman" w:hAnsi="Times New Roman"/>
          <w:bCs/>
          <w:sz w:val="24"/>
        </w:rPr>
        <w:t xml:space="preserve"> kasacinis teismas galimai pripažintų Sutartį negaliojančia, ieškovė dėl pirkimo objekto (ar likusios jo dalies) galėtų varžytis naujose viešojo pirkimo procedūrose, jei Konkurse likę dalyviai su perkančiąja organizacija nesutiktų</w:t>
      </w:r>
      <w:r w:rsidR="00794CBE" w:rsidRPr="00A92D85">
        <w:rPr>
          <w:rFonts w:ascii="Times New Roman" w:hAnsi="Times New Roman"/>
          <w:bCs/>
          <w:sz w:val="24"/>
        </w:rPr>
        <w:t xml:space="preserve"> (nepajėgtų)</w:t>
      </w:r>
      <w:r w:rsidR="00CC5CA6" w:rsidRPr="00A92D85">
        <w:rPr>
          <w:rFonts w:ascii="Times New Roman" w:hAnsi="Times New Roman"/>
          <w:bCs/>
          <w:sz w:val="24"/>
        </w:rPr>
        <w:t xml:space="preserve"> sudaryti sutarties ir </w:t>
      </w:r>
      <w:r w:rsidR="00EF603F" w:rsidRPr="00A92D85">
        <w:rPr>
          <w:rFonts w:ascii="Times New Roman" w:hAnsi="Times New Roman"/>
          <w:bCs/>
          <w:sz w:val="24"/>
        </w:rPr>
        <w:t>taip neliktų tinkamų pasiūlymų, o Konkursas pagal VPĮ būtų laikomas pasibai</w:t>
      </w:r>
      <w:r w:rsidR="000D1D5D" w:rsidRPr="00A92D85">
        <w:rPr>
          <w:rFonts w:ascii="Times New Roman" w:hAnsi="Times New Roman"/>
          <w:bCs/>
          <w:sz w:val="24"/>
        </w:rPr>
        <w:t>gusiu</w:t>
      </w:r>
      <w:r w:rsidR="00EF603F" w:rsidRPr="00A92D85">
        <w:rPr>
          <w:rFonts w:ascii="Times New Roman" w:hAnsi="Times New Roman"/>
          <w:bCs/>
          <w:sz w:val="24"/>
        </w:rPr>
        <w:t>.</w:t>
      </w:r>
    </w:p>
    <w:p w14:paraId="6602180E" w14:textId="77777777" w:rsidR="00C6091C" w:rsidRPr="00A92D85" w:rsidRDefault="00EF603F"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Nors</w:t>
      </w:r>
      <w:r w:rsidR="0074307E" w:rsidRPr="00A92D85">
        <w:rPr>
          <w:rFonts w:ascii="Times New Roman" w:hAnsi="Times New Roman"/>
          <w:bCs/>
          <w:sz w:val="24"/>
          <w:szCs w:val="24"/>
        </w:rPr>
        <w:t xml:space="preserve"> iš nacionalinės jurisprudencijos matyti, kad tiekėjų teisinio suinteresuotumo</w:t>
      </w:r>
      <w:r w:rsidR="000D1D5D" w:rsidRPr="00A92D85">
        <w:rPr>
          <w:rFonts w:ascii="Times New Roman" w:hAnsi="Times New Roman"/>
          <w:bCs/>
          <w:sz w:val="24"/>
          <w:szCs w:val="24"/>
        </w:rPr>
        <w:t xml:space="preserve"> inicijuoti peržiūros procedūrą</w:t>
      </w:r>
      <w:r w:rsidR="0074307E" w:rsidRPr="00A92D85">
        <w:rPr>
          <w:rFonts w:ascii="Times New Roman" w:hAnsi="Times New Roman"/>
          <w:bCs/>
          <w:sz w:val="24"/>
          <w:szCs w:val="24"/>
        </w:rPr>
        <w:t xml:space="preserve"> </w:t>
      </w:r>
      <w:r w:rsidR="00794CBE" w:rsidRPr="00A92D85">
        <w:rPr>
          <w:rFonts w:ascii="Times New Roman" w:hAnsi="Times New Roman"/>
          <w:bCs/>
          <w:sz w:val="24"/>
          <w:szCs w:val="24"/>
        </w:rPr>
        <w:t>turėjimo</w:t>
      </w:r>
      <w:r w:rsidRPr="00A92D85">
        <w:rPr>
          <w:rFonts w:ascii="Times New Roman" w:hAnsi="Times New Roman"/>
          <w:bCs/>
          <w:sz w:val="24"/>
          <w:szCs w:val="24"/>
        </w:rPr>
        <w:t xml:space="preserve"> vertinimas iš </w:t>
      </w:r>
      <w:r w:rsidR="000529AC" w:rsidRPr="00A92D85">
        <w:rPr>
          <w:rFonts w:ascii="Times New Roman" w:hAnsi="Times New Roman"/>
          <w:bCs/>
          <w:sz w:val="24"/>
          <w:szCs w:val="24"/>
        </w:rPr>
        <w:t>esmės</w:t>
      </w:r>
      <w:r w:rsidRPr="00A92D85">
        <w:rPr>
          <w:rFonts w:ascii="Times New Roman" w:hAnsi="Times New Roman"/>
          <w:bCs/>
          <w:sz w:val="24"/>
          <w:szCs w:val="24"/>
        </w:rPr>
        <w:t xml:space="preserve"> pagrįstas</w:t>
      </w:r>
      <w:r w:rsidR="00794CBE" w:rsidRPr="00A92D85">
        <w:rPr>
          <w:rFonts w:ascii="Times New Roman" w:hAnsi="Times New Roman"/>
          <w:bCs/>
          <w:sz w:val="24"/>
          <w:szCs w:val="24"/>
        </w:rPr>
        <w:t xml:space="preserve"> teisiniu </w:t>
      </w:r>
      <w:r w:rsidR="003E1629" w:rsidRPr="00A92D85">
        <w:rPr>
          <w:rFonts w:ascii="Times New Roman" w:hAnsi="Times New Roman"/>
          <w:bCs/>
          <w:sz w:val="24"/>
          <w:szCs w:val="24"/>
        </w:rPr>
        <w:t xml:space="preserve">prielaidų ir tikimybių </w:t>
      </w:r>
      <w:r w:rsidR="00794CBE" w:rsidRPr="00A92D85">
        <w:rPr>
          <w:rFonts w:ascii="Times New Roman" w:hAnsi="Times New Roman"/>
          <w:bCs/>
          <w:sz w:val="24"/>
          <w:szCs w:val="24"/>
        </w:rPr>
        <w:t>vertinimu</w:t>
      </w:r>
      <w:r w:rsidRPr="00A92D85">
        <w:rPr>
          <w:rFonts w:ascii="Times New Roman" w:hAnsi="Times New Roman"/>
          <w:bCs/>
          <w:sz w:val="24"/>
          <w:szCs w:val="24"/>
        </w:rPr>
        <w:t>, tačiau ieškovės nurodyta įvykių seka yra pernelyg hipotetinė ir priklauso ne tik nuo jai galbūt palankaus teismo proceso</w:t>
      </w:r>
      <w:r w:rsidR="000529AC" w:rsidRPr="00A92D85">
        <w:rPr>
          <w:rFonts w:ascii="Times New Roman" w:hAnsi="Times New Roman"/>
          <w:bCs/>
          <w:sz w:val="24"/>
          <w:szCs w:val="24"/>
        </w:rPr>
        <w:t xml:space="preserve"> ir jo galimų padarinių</w:t>
      </w:r>
      <w:r w:rsidRPr="00A92D85">
        <w:rPr>
          <w:rFonts w:ascii="Times New Roman" w:hAnsi="Times New Roman"/>
          <w:bCs/>
          <w:sz w:val="24"/>
          <w:szCs w:val="24"/>
        </w:rPr>
        <w:t>, bet ir nuo trečių</w:t>
      </w:r>
      <w:r w:rsidR="000D1D5D" w:rsidRPr="00A92D85">
        <w:rPr>
          <w:rFonts w:ascii="Times New Roman" w:hAnsi="Times New Roman"/>
          <w:bCs/>
          <w:sz w:val="24"/>
          <w:szCs w:val="24"/>
        </w:rPr>
        <w:t>jų</w:t>
      </w:r>
      <w:r w:rsidRPr="00A92D85">
        <w:rPr>
          <w:rFonts w:ascii="Times New Roman" w:hAnsi="Times New Roman"/>
          <w:bCs/>
          <w:sz w:val="24"/>
          <w:szCs w:val="24"/>
        </w:rPr>
        <w:t xml:space="preserve"> asmenų veiksmų.</w:t>
      </w:r>
      <w:r w:rsidR="0074307E" w:rsidRPr="00A92D85">
        <w:rPr>
          <w:rFonts w:ascii="Times New Roman" w:hAnsi="Times New Roman"/>
          <w:bCs/>
          <w:sz w:val="24"/>
          <w:szCs w:val="24"/>
        </w:rPr>
        <w:t xml:space="preserve"> Ieškovės pozicijai būtų galima pritarti tik tuo atveju, jei ji procese pateiktų įtikinamų argumentų, kad ne tik tikėtina, o ir pagrįstai manytina, </w:t>
      </w:r>
      <w:r w:rsidR="000529AC" w:rsidRPr="00A92D85">
        <w:rPr>
          <w:rFonts w:ascii="Times New Roman" w:hAnsi="Times New Roman"/>
          <w:bCs/>
          <w:sz w:val="24"/>
          <w:szCs w:val="24"/>
        </w:rPr>
        <w:t>jog</w:t>
      </w:r>
      <w:r w:rsidR="0074307E" w:rsidRPr="00A92D85">
        <w:rPr>
          <w:rFonts w:ascii="Times New Roman" w:hAnsi="Times New Roman"/>
          <w:bCs/>
          <w:sz w:val="24"/>
          <w:szCs w:val="24"/>
        </w:rPr>
        <w:t xml:space="preserve"> kiti Konkurso dalyviai iš tiesų atsisakytų su atsakove sudaryti viešojo pirkimo sutartį, jei Konkurso procedūros būtų atnaujin</w:t>
      </w:r>
      <w:r w:rsidR="000529AC" w:rsidRPr="00A92D85">
        <w:rPr>
          <w:rFonts w:ascii="Times New Roman" w:hAnsi="Times New Roman"/>
          <w:bCs/>
          <w:sz w:val="24"/>
          <w:szCs w:val="24"/>
        </w:rPr>
        <w:t>tos</w:t>
      </w:r>
      <w:r w:rsidR="0074307E" w:rsidRPr="00A92D85">
        <w:rPr>
          <w:rFonts w:ascii="Times New Roman" w:hAnsi="Times New Roman"/>
          <w:bCs/>
          <w:sz w:val="24"/>
          <w:szCs w:val="24"/>
        </w:rPr>
        <w:t>. Vis dėlto kasaciniame skunde civilinėje byloje Nr. 2 ji jokių</w:t>
      </w:r>
      <w:r w:rsidR="000529AC" w:rsidRPr="00A92D85">
        <w:rPr>
          <w:rFonts w:ascii="Times New Roman" w:hAnsi="Times New Roman"/>
          <w:bCs/>
          <w:sz w:val="24"/>
          <w:szCs w:val="24"/>
        </w:rPr>
        <w:t xml:space="preserve"> konkrečių</w:t>
      </w:r>
      <w:r w:rsidR="0074307E" w:rsidRPr="00A92D85">
        <w:rPr>
          <w:rFonts w:ascii="Times New Roman" w:hAnsi="Times New Roman"/>
          <w:bCs/>
          <w:sz w:val="24"/>
          <w:szCs w:val="24"/>
        </w:rPr>
        <w:t xml:space="preserve"> argumentų</w:t>
      </w:r>
      <w:r w:rsidR="000529AC" w:rsidRPr="00A92D85">
        <w:rPr>
          <w:rFonts w:ascii="Times New Roman" w:hAnsi="Times New Roman"/>
          <w:bCs/>
          <w:sz w:val="24"/>
          <w:szCs w:val="24"/>
        </w:rPr>
        <w:t xml:space="preserve"> (įrodymų)</w:t>
      </w:r>
      <w:r w:rsidR="0074307E" w:rsidRPr="00A92D85">
        <w:rPr>
          <w:rFonts w:ascii="Times New Roman" w:hAnsi="Times New Roman"/>
          <w:bCs/>
          <w:sz w:val="24"/>
          <w:szCs w:val="24"/>
        </w:rPr>
        <w:t xml:space="preserve"> šiuo aspektu nepateikia, o tik deklaratyviai pirmiau nurodytą sau palankių įvykių tikimybę įvardija kaip realią.</w:t>
      </w:r>
    </w:p>
    <w:p w14:paraId="7961C3B9" w14:textId="77777777" w:rsidR="00711E7B" w:rsidRPr="00A92D85" w:rsidRDefault="00711E7B"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sz w:val="24"/>
          <w:szCs w:val="24"/>
        </w:rPr>
        <w:t xml:space="preserve">Būtent dėl </w:t>
      </w:r>
      <w:r w:rsidR="003E1629" w:rsidRPr="00A92D85">
        <w:rPr>
          <w:rFonts w:ascii="Times New Roman" w:hAnsi="Times New Roman"/>
          <w:sz w:val="24"/>
          <w:szCs w:val="24"/>
        </w:rPr>
        <w:t>pirmiau nurodyto</w:t>
      </w:r>
      <w:r w:rsidRPr="00A92D85">
        <w:rPr>
          <w:rFonts w:ascii="Times New Roman" w:hAnsi="Times New Roman"/>
          <w:sz w:val="24"/>
          <w:szCs w:val="24"/>
        </w:rPr>
        <w:t xml:space="preserve"> teisinio vertinimo</w:t>
      </w:r>
      <w:r w:rsidR="006014A4" w:rsidRPr="00A92D85">
        <w:rPr>
          <w:rFonts w:ascii="Times New Roman" w:hAnsi="Times New Roman"/>
          <w:sz w:val="24"/>
          <w:szCs w:val="24"/>
        </w:rPr>
        <w:t xml:space="preserve"> modelio</w:t>
      </w:r>
      <w:r w:rsidRPr="00A92D85">
        <w:rPr>
          <w:rFonts w:ascii="Times New Roman" w:hAnsi="Times New Roman"/>
          <w:sz w:val="24"/>
          <w:szCs w:val="24"/>
        </w:rPr>
        <w:t xml:space="preserve"> ir jo galimo</w:t>
      </w:r>
      <w:r w:rsidR="006014A4" w:rsidRPr="00A92D85">
        <w:rPr>
          <w:rFonts w:ascii="Times New Roman" w:hAnsi="Times New Roman"/>
          <w:sz w:val="24"/>
          <w:szCs w:val="24"/>
        </w:rPr>
        <w:t xml:space="preserve"> taikymo</w:t>
      </w:r>
      <w:r w:rsidRPr="00A92D85">
        <w:rPr>
          <w:rFonts w:ascii="Times New Roman" w:hAnsi="Times New Roman"/>
          <w:sz w:val="24"/>
          <w:szCs w:val="24"/>
        </w:rPr>
        <w:t xml:space="preserve"> rezultato (palankaus proceso kriterij</w:t>
      </w:r>
      <w:r w:rsidR="006014A4" w:rsidRPr="00A92D85">
        <w:rPr>
          <w:rFonts w:ascii="Times New Roman" w:hAnsi="Times New Roman"/>
          <w:sz w:val="24"/>
          <w:szCs w:val="24"/>
        </w:rPr>
        <w:t>a</w:t>
      </w:r>
      <w:r w:rsidRPr="00A92D85">
        <w:rPr>
          <w:rFonts w:ascii="Times New Roman" w:hAnsi="Times New Roman"/>
          <w:sz w:val="24"/>
          <w:szCs w:val="24"/>
        </w:rPr>
        <w:t>us) kasacinio teismo ne kartą pripažinta, kad net ir tais atvejais, kai tiekėjas</w:t>
      </w:r>
      <w:r w:rsidR="0065689F" w:rsidRPr="00A92D85">
        <w:rPr>
          <w:rFonts w:ascii="Times New Roman" w:hAnsi="Times New Roman"/>
          <w:sz w:val="24"/>
          <w:szCs w:val="24"/>
        </w:rPr>
        <w:t xml:space="preserve"> teisėtai ir galutinai</w:t>
      </w:r>
      <w:r w:rsidRPr="00A92D85">
        <w:rPr>
          <w:rFonts w:ascii="Times New Roman" w:hAnsi="Times New Roman"/>
          <w:sz w:val="24"/>
          <w:szCs w:val="24"/>
        </w:rPr>
        <w:t xml:space="preserve"> pašalinamas iš viešojo pirkimo procedūros, jis nepraranda teisinio suinteresuotumo ginčyti viešojo pirkimo rezultatus, t. y. perkančiosios organizacijos sprendimus dėl </w:t>
      </w:r>
      <w:r w:rsidRPr="00A92D85">
        <w:rPr>
          <w:rFonts w:ascii="Times New Roman" w:hAnsi="Times New Roman"/>
          <w:i/>
          <w:sz w:val="24"/>
          <w:szCs w:val="24"/>
        </w:rPr>
        <w:t xml:space="preserve">likusių </w:t>
      </w:r>
      <w:r w:rsidRPr="00A92D85">
        <w:rPr>
          <w:rFonts w:ascii="Times New Roman" w:hAnsi="Times New Roman"/>
          <w:sz w:val="24"/>
          <w:szCs w:val="24"/>
        </w:rPr>
        <w:t>dalyvių, nes jis potencialiai gali siekti naujos viešojo pirkimo procedūros; teisiniam suinteresuotumui konstatuoti pakanka nustatyti, kad tiekėjui (ieškovui) sudaromos prielaidos įgyvendinti savo subjektines teises (žr. pirmiau nurodytos kasacinio teismo nutarties civilinėje byloje Nr. e3K-3-78-248/2020 44 punktą ir jame nurodytą kasacinio teismo praktiką).</w:t>
      </w:r>
      <w:r w:rsidR="003E348E" w:rsidRPr="00A92D85">
        <w:rPr>
          <w:rFonts w:ascii="Times New Roman" w:hAnsi="Times New Roman"/>
          <w:sz w:val="24"/>
          <w:szCs w:val="24"/>
        </w:rPr>
        <w:t xml:space="preserve"> Vis dėlto kitokio pobūdžio tikimybės</w:t>
      </w:r>
      <w:r w:rsidR="006014A4" w:rsidRPr="00A92D85">
        <w:rPr>
          <w:rFonts w:ascii="Times New Roman" w:hAnsi="Times New Roman"/>
          <w:sz w:val="24"/>
          <w:szCs w:val="24"/>
        </w:rPr>
        <w:t>, ypač susijusios su kitų asmenų veiksmais ar neveikimu,</w:t>
      </w:r>
      <w:r w:rsidR="003E348E" w:rsidRPr="00A92D85">
        <w:rPr>
          <w:rFonts w:ascii="Times New Roman" w:hAnsi="Times New Roman"/>
          <w:sz w:val="24"/>
          <w:szCs w:val="24"/>
        </w:rPr>
        <w:t xml:space="preserve"> ieškovo teisiniam suinteresuotumui nustatyti kasacinio teismo jurisprudencijoje iš esmės netaikomos.</w:t>
      </w:r>
    </w:p>
    <w:p w14:paraId="369E8CF7" w14:textId="77777777" w:rsidR="008C5016" w:rsidRPr="00A92D85" w:rsidRDefault="0017381B" w:rsidP="00A92D85">
      <w:pPr>
        <w:widowControl w:val="0"/>
        <w:numPr>
          <w:ilvl w:val="0"/>
          <w:numId w:val="3"/>
        </w:numPr>
        <w:spacing w:after="120"/>
        <w:jc w:val="both"/>
        <w:rPr>
          <w:bCs/>
        </w:rPr>
      </w:pPr>
      <w:r w:rsidRPr="00A92D85">
        <w:rPr>
          <w:bCs/>
        </w:rPr>
        <w:lastRenderedPageBreak/>
        <w:t>Be to, ieškovei nepripažįstamas teisinis suinteresuotumas civilinėje byloje Nr. 2, atskirai vertinant</w:t>
      </w:r>
      <w:r w:rsidR="009E6647" w:rsidRPr="00A92D85">
        <w:rPr>
          <w:bCs/>
        </w:rPr>
        <w:t xml:space="preserve"> </w:t>
      </w:r>
      <w:r w:rsidR="006014A4" w:rsidRPr="00A92D85">
        <w:rPr>
          <w:bCs/>
        </w:rPr>
        <w:t xml:space="preserve">tik </w:t>
      </w:r>
      <w:r w:rsidRPr="00A92D85">
        <w:rPr>
          <w:bCs/>
        </w:rPr>
        <w:t>jos siek</w:t>
      </w:r>
      <w:r w:rsidR="009E6647" w:rsidRPr="00A92D85">
        <w:rPr>
          <w:bCs/>
        </w:rPr>
        <w:t>į</w:t>
      </w:r>
      <w:r w:rsidRPr="00A92D85">
        <w:rPr>
          <w:bCs/>
        </w:rPr>
        <w:t xml:space="preserve"> įrodyti, kad Tiekėjų grupė perkančiajai</w:t>
      </w:r>
      <w:r w:rsidR="009E6647" w:rsidRPr="00A92D85">
        <w:rPr>
          <w:bCs/>
        </w:rPr>
        <w:t xml:space="preserve"> organizacijai teikė galimai melagingą informaciją, dėl </w:t>
      </w:r>
      <w:r w:rsidR="007735A3" w:rsidRPr="00A92D85">
        <w:rPr>
          <w:bCs/>
        </w:rPr>
        <w:t>t</w:t>
      </w:r>
      <w:r w:rsidR="009E6647" w:rsidRPr="00A92D85">
        <w:rPr>
          <w:bCs/>
        </w:rPr>
        <w:t xml:space="preserve">o trečiųjų asmenų pasiūlymas </w:t>
      </w:r>
      <w:r w:rsidR="008157FE" w:rsidRPr="00A92D85">
        <w:rPr>
          <w:bCs/>
        </w:rPr>
        <w:t xml:space="preserve">ne tik </w:t>
      </w:r>
      <w:r w:rsidR="009E6647" w:rsidRPr="00A92D85">
        <w:rPr>
          <w:bCs/>
        </w:rPr>
        <w:t xml:space="preserve">turėjo būti atmestas, bet </w:t>
      </w:r>
      <w:r w:rsidR="007735A3" w:rsidRPr="00A92D85">
        <w:rPr>
          <w:bCs/>
        </w:rPr>
        <w:t xml:space="preserve">ir </w:t>
      </w:r>
      <w:r w:rsidR="009E6647" w:rsidRPr="00A92D85">
        <w:rPr>
          <w:bCs/>
        </w:rPr>
        <w:t>šie tiekėjai vienerius metus turė</w:t>
      </w:r>
      <w:r w:rsidR="007735A3" w:rsidRPr="00A92D85">
        <w:rPr>
          <w:bCs/>
        </w:rPr>
        <w:t>jo</w:t>
      </w:r>
      <w:r w:rsidR="009E6647" w:rsidRPr="00A92D85">
        <w:rPr>
          <w:bCs/>
        </w:rPr>
        <w:t xml:space="preserve"> būti įrašyti į Melagingą informaciją pateikusių tiekėjų sąrašą ir įrašymo į šį sąrašą laikotarpiu negalėtų dalyvauti </w:t>
      </w:r>
      <w:r w:rsidR="000529AC" w:rsidRPr="00A92D85">
        <w:rPr>
          <w:bCs/>
        </w:rPr>
        <w:t>vėliau skelbiamuose</w:t>
      </w:r>
      <w:r w:rsidR="009E6647" w:rsidRPr="00A92D85">
        <w:rPr>
          <w:bCs/>
        </w:rPr>
        <w:t xml:space="preserve"> viešųjų pirkimų konkursuose.</w:t>
      </w:r>
      <w:r w:rsidR="000529AC" w:rsidRPr="00A92D85">
        <w:rPr>
          <w:bCs/>
        </w:rPr>
        <w:t xml:space="preserve"> </w:t>
      </w:r>
      <w:r w:rsidR="0039156A" w:rsidRPr="00A92D85">
        <w:rPr>
          <w:bCs/>
        </w:rPr>
        <w:t>Teisėjų kolegija</w:t>
      </w:r>
      <w:r w:rsidR="000529AC" w:rsidRPr="00A92D85">
        <w:rPr>
          <w:bCs/>
        </w:rPr>
        <w:t xml:space="preserve"> išaiškina, kad t</w:t>
      </w:r>
      <w:r w:rsidR="009E6647" w:rsidRPr="00A92D85">
        <w:rPr>
          <w:bCs/>
        </w:rPr>
        <w:t>iekėjų siekis savo naudai sumažinti konkurenciją kituose pirkimuose ir (ar) šiuos padaryti skaidresni</w:t>
      </w:r>
      <w:r w:rsidR="007735A3" w:rsidRPr="00A92D85">
        <w:rPr>
          <w:bCs/>
        </w:rPr>
        <w:t>u</w:t>
      </w:r>
      <w:r w:rsidR="009E6647" w:rsidRPr="00A92D85">
        <w:rPr>
          <w:bCs/>
        </w:rPr>
        <w:t>s nelaikytinas ginčo viešojo pirkimo peržiūros procedūros objektu.</w:t>
      </w:r>
      <w:r w:rsidR="000529AC" w:rsidRPr="00A92D85">
        <w:rPr>
          <w:bCs/>
        </w:rPr>
        <w:t xml:space="preserve"> </w:t>
      </w:r>
      <w:r w:rsidR="0039156A" w:rsidRPr="00A92D85">
        <w:rPr>
          <w:bCs/>
        </w:rPr>
        <w:t>Kasacinio teismo praktikoje</w:t>
      </w:r>
      <w:r w:rsidR="000529AC" w:rsidRPr="00A92D85">
        <w:rPr>
          <w:bCs/>
        </w:rPr>
        <w:t xml:space="preserve"> ne kartą pažymėta</w:t>
      </w:r>
      <w:r w:rsidR="0098654E" w:rsidRPr="00A92D85">
        <w:rPr>
          <w:bCs/>
        </w:rPr>
        <w:t xml:space="preserve">, kad </w:t>
      </w:r>
      <w:r w:rsidR="0039156A" w:rsidRPr="00A92D85">
        <w:rPr>
          <w:bCs/>
        </w:rPr>
        <w:t xml:space="preserve">ieškovo </w:t>
      </w:r>
      <w:r w:rsidR="0098654E" w:rsidRPr="00A92D85">
        <w:rPr>
          <w:bCs/>
        </w:rPr>
        <w:t>t</w:t>
      </w:r>
      <w:r w:rsidR="0098654E" w:rsidRPr="00A92D85">
        <w:t xml:space="preserve">eisinis suinteresuotumas kaip sąlyga kreiptis į teismą pripažįstamas tais atvejais ir tiek, kiek </w:t>
      </w:r>
      <w:r w:rsidR="0039156A" w:rsidRPr="00A92D85">
        <w:t>jis</w:t>
      </w:r>
      <w:r w:rsidR="0098654E" w:rsidRPr="00A92D85">
        <w:t xml:space="preserve"> gina b</w:t>
      </w:r>
      <w:r w:rsidR="0039156A" w:rsidRPr="00A92D85">
        <w:t>ūtent savo subjektines tiekėjo (dalyvio)</w:t>
      </w:r>
      <w:r w:rsidR="0098654E" w:rsidRPr="00A92D85">
        <w:t xml:space="preserve"> teises ir pažeistą savo teisę varžytis dėl viešojo pirkimo sutarties sudarymo</w:t>
      </w:r>
      <w:r w:rsidR="009E6647" w:rsidRPr="00A92D85">
        <w:rPr>
          <w:bCs/>
        </w:rPr>
        <w:t xml:space="preserve"> </w:t>
      </w:r>
      <w:r w:rsidR="0098654E" w:rsidRPr="00A92D85">
        <w:t>(žr. pirmiau nurodytos kasacinio teismo nutarties civilinėje byloje Nr. e3K-3-296-378/2019 34 punktą).</w:t>
      </w:r>
    </w:p>
    <w:p w14:paraId="7B92A3D6" w14:textId="77777777" w:rsidR="00B149E0" w:rsidRPr="00A92D85" w:rsidRDefault="005E32E4"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rPr>
        <w:t>Kita vertus, iš dalies p</w:t>
      </w:r>
      <w:r w:rsidR="009532E7" w:rsidRPr="00A92D85">
        <w:rPr>
          <w:rFonts w:ascii="Times New Roman" w:hAnsi="Times New Roman"/>
          <w:bCs/>
          <w:sz w:val="24"/>
        </w:rPr>
        <w:t>ripažįstami teisiškai pagrįst</w:t>
      </w:r>
      <w:r w:rsidR="001B1639" w:rsidRPr="00A92D85">
        <w:rPr>
          <w:rFonts w:ascii="Times New Roman" w:hAnsi="Times New Roman"/>
          <w:bCs/>
          <w:sz w:val="24"/>
        </w:rPr>
        <w:t>ais</w:t>
      </w:r>
      <w:r w:rsidR="009532E7" w:rsidRPr="00A92D85">
        <w:rPr>
          <w:rFonts w:ascii="Times New Roman" w:hAnsi="Times New Roman"/>
          <w:bCs/>
          <w:sz w:val="24"/>
        </w:rPr>
        <w:t xml:space="preserve"> ieškovės argumentai</w:t>
      </w:r>
      <w:r w:rsidR="000529AC" w:rsidRPr="00A92D85">
        <w:rPr>
          <w:rFonts w:ascii="Times New Roman" w:hAnsi="Times New Roman"/>
          <w:bCs/>
          <w:sz w:val="24"/>
        </w:rPr>
        <w:t xml:space="preserve"> (jiems</w:t>
      </w:r>
      <w:r w:rsidR="008C5016" w:rsidRPr="00A92D85">
        <w:rPr>
          <w:rFonts w:ascii="Times New Roman" w:hAnsi="Times New Roman"/>
          <w:bCs/>
          <w:sz w:val="24"/>
        </w:rPr>
        <w:t xml:space="preserve"> netiesiogiai pritarė ir apeliacinės instancijos teismas</w:t>
      </w:r>
      <w:r w:rsidR="000529AC" w:rsidRPr="00A92D85">
        <w:rPr>
          <w:rFonts w:ascii="Times New Roman" w:hAnsi="Times New Roman"/>
          <w:bCs/>
          <w:sz w:val="24"/>
        </w:rPr>
        <w:t>)</w:t>
      </w:r>
      <w:r w:rsidR="008C5016" w:rsidRPr="00A92D85">
        <w:rPr>
          <w:rFonts w:ascii="Times New Roman" w:hAnsi="Times New Roman"/>
          <w:bCs/>
          <w:sz w:val="24"/>
        </w:rPr>
        <w:t>, kad jos teisinis suinteresuot</w:t>
      </w:r>
      <w:r w:rsidR="000529AC" w:rsidRPr="00A92D85">
        <w:rPr>
          <w:rFonts w:ascii="Times New Roman" w:hAnsi="Times New Roman"/>
          <w:bCs/>
          <w:sz w:val="24"/>
        </w:rPr>
        <w:t xml:space="preserve">umas civilinėje byloje Nr. 2 </w:t>
      </w:r>
      <w:r w:rsidR="008C5016" w:rsidRPr="00A92D85">
        <w:rPr>
          <w:rFonts w:ascii="Times New Roman" w:hAnsi="Times New Roman"/>
          <w:bCs/>
          <w:sz w:val="24"/>
        </w:rPr>
        <w:t>priklauso nuo civilinės bylos Nr. 1</w:t>
      </w:r>
      <w:r w:rsidR="000529AC" w:rsidRPr="00A92D85">
        <w:rPr>
          <w:rFonts w:ascii="Times New Roman" w:hAnsi="Times New Roman"/>
          <w:bCs/>
          <w:sz w:val="24"/>
        </w:rPr>
        <w:t xml:space="preserve"> eigos</w:t>
      </w:r>
      <w:r w:rsidR="008C5016" w:rsidRPr="00A92D85">
        <w:rPr>
          <w:rFonts w:ascii="Times New Roman" w:hAnsi="Times New Roman"/>
          <w:bCs/>
          <w:sz w:val="24"/>
        </w:rPr>
        <w:t>.</w:t>
      </w:r>
      <w:r w:rsidR="000529AC" w:rsidRPr="00A92D85">
        <w:rPr>
          <w:rFonts w:ascii="Times New Roman" w:hAnsi="Times New Roman"/>
          <w:bCs/>
          <w:sz w:val="24"/>
        </w:rPr>
        <w:t xml:space="preserve"> Nors</w:t>
      </w:r>
      <w:r w:rsidR="001E7BB1" w:rsidRPr="00A92D85">
        <w:rPr>
          <w:rFonts w:ascii="Times New Roman" w:hAnsi="Times New Roman"/>
          <w:bCs/>
          <w:sz w:val="24"/>
        </w:rPr>
        <w:t xml:space="preserve"> apeliacinės instancijos teismo sprendimas civilinėje byloje Nr. 1 įsiteisėjo, tačiau</w:t>
      </w:r>
      <w:r w:rsidR="007735A3" w:rsidRPr="00A92D85">
        <w:rPr>
          <w:rFonts w:ascii="Times New Roman" w:hAnsi="Times New Roman"/>
          <w:bCs/>
          <w:sz w:val="24"/>
        </w:rPr>
        <w:t>,</w:t>
      </w:r>
      <w:r w:rsidR="000529AC" w:rsidRPr="00A92D85">
        <w:rPr>
          <w:rFonts w:ascii="Times New Roman" w:hAnsi="Times New Roman"/>
          <w:bCs/>
          <w:sz w:val="24"/>
        </w:rPr>
        <w:t xml:space="preserve"> dėl jo</w:t>
      </w:r>
      <w:r w:rsidR="001E7BB1" w:rsidRPr="00A92D85">
        <w:rPr>
          <w:rFonts w:ascii="Times New Roman" w:hAnsi="Times New Roman"/>
          <w:bCs/>
          <w:sz w:val="24"/>
        </w:rPr>
        <w:t xml:space="preserve"> vykstant kasaciniam procesui</w:t>
      </w:r>
      <w:r w:rsidR="000529AC" w:rsidRPr="00A92D85">
        <w:rPr>
          <w:rFonts w:ascii="Times New Roman" w:hAnsi="Times New Roman"/>
          <w:bCs/>
          <w:sz w:val="24"/>
        </w:rPr>
        <w:t>,</w:t>
      </w:r>
      <w:r w:rsidR="001E7BB1" w:rsidRPr="00A92D85">
        <w:rPr>
          <w:rFonts w:ascii="Times New Roman" w:hAnsi="Times New Roman"/>
          <w:bCs/>
          <w:sz w:val="24"/>
        </w:rPr>
        <w:t xml:space="preserve"> nėra pagrindo ieškovės pasiūlymo atmetimą kvalifikuoti kaip galutinį.</w:t>
      </w:r>
      <w:r w:rsidR="00021623" w:rsidRPr="00A92D85">
        <w:rPr>
          <w:rFonts w:ascii="Times New Roman" w:hAnsi="Times New Roman"/>
          <w:bCs/>
          <w:sz w:val="24"/>
        </w:rPr>
        <w:t xml:space="preserve"> Priešingai nei </w:t>
      </w:r>
      <w:r w:rsidR="00C87AD1" w:rsidRPr="00A92D85">
        <w:rPr>
          <w:rFonts w:ascii="Times New Roman" w:hAnsi="Times New Roman"/>
          <w:bCs/>
          <w:sz w:val="24"/>
        </w:rPr>
        <w:t>nurodo</w:t>
      </w:r>
      <w:r w:rsidR="00021623" w:rsidRPr="00A92D85">
        <w:rPr>
          <w:rFonts w:ascii="Times New Roman" w:hAnsi="Times New Roman"/>
          <w:bCs/>
          <w:sz w:val="24"/>
        </w:rPr>
        <w:t xml:space="preserve"> trečiasis asmuo UAB „Fegda“, </w:t>
      </w:r>
      <w:r w:rsidR="00C87AD1" w:rsidRPr="00A92D85">
        <w:rPr>
          <w:rFonts w:ascii="Times New Roman" w:hAnsi="Times New Roman"/>
          <w:bCs/>
          <w:sz w:val="24"/>
        </w:rPr>
        <w:t>apeliacinės instancijos teismo procesinis sprendimas civilinėje byloje Nr. 1,</w:t>
      </w:r>
      <w:r w:rsidR="00505368" w:rsidRPr="00A92D85">
        <w:rPr>
          <w:rFonts w:ascii="Times New Roman" w:hAnsi="Times New Roman"/>
          <w:bCs/>
          <w:sz w:val="24"/>
        </w:rPr>
        <w:t xml:space="preserve"> kai dėl šio teisėtumo sprendžiama kasaciniame procese</w:t>
      </w:r>
      <w:r w:rsidR="00021623" w:rsidRPr="00A92D85">
        <w:rPr>
          <w:rFonts w:ascii="Times New Roman" w:hAnsi="Times New Roman"/>
          <w:bCs/>
          <w:sz w:val="24"/>
        </w:rPr>
        <w:t xml:space="preserve">, neturi </w:t>
      </w:r>
      <w:proofErr w:type="spellStart"/>
      <w:r w:rsidR="00021623" w:rsidRPr="00A92D85">
        <w:rPr>
          <w:rFonts w:ascii="Times New Roman" w:hAnsi="Times New Roman"/>
          <w:bCs/>
          <w:i/>
          <w:sz w:val="24"/>
        </w:rPr>
        <w:t>res</w:t>
      </w:r>
      <w:proofErr w:type="spellEnd"/>
      <w:r w:rsidR="00021623" w:rsidRPr="00A92D85">
        <w:rPr>
          <w:rFonts w:ascii="Times New Roman" w:hAnsi="Times New Roman"/>
          <w:bCs/>
          <w:i/>
          <w:sz w:val="24"/>
        </w:rPr>
        <w:t xml:space="preserve"> </w:t>
      </w:r>
      <w:proofErr w:type="spellStart"/>
      <w:r w:rsidR="00021623" w:rsidRPr="00A92D85">
        <w:rPr>
          <w:rFonts w:ascii="Times New Roman" w:hAnsi="Times New Roman"/>
          <w:bCs/>
          <w:i/>
          <w:sz w:val="24"/>
        </w:rPr>
        <w:t>judicata</w:t>
      </w:r>
      <w:proofErr w:type="spellEnd"/>
      <w:r w:rsidR="00021623" w:rsidRPr="00A92D85">
        <w:rPr>
          <w:rFonts w:ascii="Times New Roman" w:hAnsi="Times New Roman"/>
          <w:bCs/>
          <w:sz w:val="24"/>
        </w:rPr>
        <w:t xml:space="preserve"> (galutinis teismo sprendimas) galios civilinėje byloje Nr. 2 nei apeliacinės instancijos teismo, nei kasacinio teismo atžvilgiu. Teismo procesinio sprendimo įsiteisėjimo momentas ir </w:t>
      </w:r>
      <w:proofErr w:type="spellStart"/>
      <w:r w:rsidR="00021623" w:rsidRPr="00A92D85">
        <w:rPr>
          <w:rFonts w:ascii="Times New Roman" w:hAnsi="Times New Roman"/>
          <w:bCs/>
          <w:i/>
          <w:sz w:val="24"/>
        </w:rPr>
        <w:t>res</w:t>
      </w:r>
      <w:proofErr w:type="spellEnd"/>
      <w:r w:rsidR="00021623" w:rsidRPr="00A92D85">
        <w:rPr>
          <w:rFonts w:ascii="Times New Roman" w:hAnsi="Times New Roman"/>
          <w:bCs/>
          <w:i/>
          <w:sz w:val="24"/>
        </w:rPr>
        <w:t xml:space="preserve"> </w:t>
      </w:r>
      <w:proofErr w:type="spellStart"/>
      <w:r w:rsidR="00021623" w:rsidRPr="00A92D85">
        <w:rPr>
          <w:rFonts w:ascii="Times New Roman" w:hAnsi="Times New Roman"/>
          <w:bCs/>
          <w:i/>
          <w:sz w:val="24"/>
        </w:rPr>
        <w:t>judicata</w:t>
      </w:r>
      <w:proofErr w:type="spellEnd"/>
      <w:r w:rsidR="00E369CC" w:rsidRPr="00A92D85">
        <w:rPr>
          <w:rFonts w:ascii="Times New Roman" w:hAnsi="Times New Roman"/>
          <w:bCs/>
          <w:sz w:val="24"/>
        </w:rPr>
        <w:t xml:space="preserve"> galia nėra tapačios </w:t>
      </w:r>
      <w:r w:rsidR="00B94330" w:rsidRPr="00A92D85">
        <w:rPr>
          <w:rFonts w:ascii="Times New Roman" w:hAnsi="Times New Roman"/>
          <w:bCs/>
          <w:sz w:val="24"/>
        </w:rPr>
        <w:t xml:space="preserve">teisinės </w:t>
      </w:r>
      <w:r w:rsidR="00E369CC" w:rsidRPr="00A92D85">
        <w:rPr>
          <w:rFonts w:ascii="Times New Roman" w:hAnsi="Times New Roman"/>
          <w:bCs/>
          <w:sz w:val="24"/>
        </w:rPr>
        <w:t>kategorijos, nors kartais ir gali sutapti laiko atžvilgiu</w:t>
      </w:r>
      <w:r w:rsidR="00B94330" w:rsidRPr="00A92D85">
        <w:rPr>
          <w:rFonts w:ascii="Times New Roman" w:hAnsi="Times New Roman"/>
          <w:bCs/>
          <w:sz w:val="24"/>
        </w:rPr>
        <w:t xml:space="preserve"> (pvz., kai dėl ginčo negalima kasacija)</w:t>
      </w:r>
      <w:r w:rsidR="00E369CC" w:rsidRPr="00A92D85">
        <w:rPr>
          <w:rFonts w:ascii="Times New Roman" w:hAnsi="Times New Roman"/>
          <w:bCs/>
          <w:sz w:val="24"/>
        </w:rPr>
        <w:t>.</w:t>
      </w:r>
    </w:p>
    <w:p w14:paraId="43A44D37" w14:textId="77777777" w:rsidR="002713BB" w:rsidRPr="00A92D85" w:rsidRDefault="002713BB"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rPr>
        <w:t>Nesutiktina ir su trečiojo asmens UAB „Fegda“ argumentu, kad ieškovės teisinis suinteresuotumas</w:t>
      </w:r>
      <w:r w:rsidR="00505368" w:rsidRPr="00A92D85">
        <w:rPr>
          <w:rFonts w:ascii="Times New Roman" w:hAnsi="Times New Roman"/>
          <w:bCs/>
          <w:sz w:val="24"/>
        </w:rPr>
        <w:t xml:space="preserve"> apskritai</w:t>
      </w:r>
      <w:r w:rsidRPr="00A92D85">
        <w:rPr>
          <w:rFonts w:ascii="Times New Roman" w:hAnsi="Times New Roman"/>
          <w:bCs/>
          <w:sz w:val="24"/>
        </w:rPr>
        <w:t xml:space="preserve"> neįrod</w:t>
      </w:r>
      <w:r w:rsidR="00707A76" w:rsidRPr="00A92D85">
        <w:rPr>
          <w:rFonts w:ascii="Times New Roman" w:hAnsi="Times New Roman"/>
          <w:bCs/>
          <w:sz w:val="24"/>
        </w:rPr>
        <w:t>omas</w:t>
      </w:r>
      <w:r w:rsidR="00156FED" w:rsidRPr="00A92D85">
        <w:rPr>
          <w:rFonts w:ascii="Times New Roman" w:hAnsi="Times New Roman"/>
          <w:bCs/>
          <w:sz w:val="24"/>
        </w:rPr>
        <w:t xml:space="preserve">, </w:t>
      </w:r>
      <w:proofErr w:type="spellStart"/>
      <w:r w:rsidR="00156FED" w:rsidRPr="00A92D85">
        <w:rPr>
          <w:rFonts w:ascii="Times New Roman" w:hAnsi="Times New Roman"/>
          <w:bCs/>
          <w:i/>
          <w:sz w:val="24"/>
        </w:rPr>
        <w:t>inter</w:t>
      </w:r>
      <w:proofErr w:type="spellEnd"/>
      <w:r w:rsidR="00156FED" w:rsidRPr="00A92D85">
        <w:rPr>
          <w:rFonts w:ascii="Times New Roman" w:hAnsi="Times New Roman"/>
          <w:bCs/>
          <w:i/>
          <w:sz w:val="24"/>
        </w:rPr>
        <w:t xml:space="preserve"> alia</w:t>
      </w:r>
      <w:r w:rsidR="00156FED" w:rsidRPr="00A92D85">
        <w:rPr>
          <w:rFonts w:ascii="Times New Roman" w:hAnsi="Times New Roman"/>
          <w:bCs/>
          <w:sz w:val="24"/>
        </w:rPr>
        <w:t>,</w:t>
      </w:r>
      <w:r w:rsidRPr="00A92D85">
        <w:rPr>
          <w:rFonts w:ascii="Times New Roman" w:hAnsi="Times New Roman"/>
          <w:bCs/>
          <w:sz w:val="24"/>
        </w:rPr>
        <w:t xml:space="preserve"> dėl to, </w:t>
      </w:r>
      <w:r w:rsidR="00B94330" w:rsidRPr="00A92D85">
        <w:rPr>
          <w:rFonts w:ascii="Times New Roman" w:hAnsi="Times New Roman"/>
          <w:bCs/>
          <w:sz w:val="24"/>
        </w:rPr>
        <w:t>jog</w:t>
      </w:r>
      <w:r w:rsidRPr="00A92D85">
        <w:rPr>
          <w:rFonts w:ascii="Times New Roman" w:hAnsi="Times New Roman"/>
          <w:bCs/>
          <w:sz w:val="24"/>
        </w:rPr>
        <w:t xml:space="preserve"> jos atmestas pasiūlymas nebuvo įvertintas pagal visus Konkurso reikalavimus</w:t>
      </w:r>
      <w:r w:rsidRPr="00A92D85">
        <w:rPr>
          <w:rFonts w:ascii="Times New Roman" w:hAnsi="Times New Roman"/>
          <w:bCs/>
          <w:sz w:val="24"/>
          <w:szCs w:val="24"/>
        </w:rPr>
        <w:t xml:space="preserve">. Iš kasacinio teismo praktikos matyti, kad </w:t>
      </w:r>
      <w:r w:rsidRPr="00A92D85">
        <w:rPr>
          <w:rFonts w:ascii="Times New Roman" w:hAnsi="Times New Roman"/>
          <w:sz w:val="24"/>
          <w:szCs w:val="24"/>
        </w:rPr>
        <w:t>teisinis suinteresuotumas, pagrindžiantis teisę į teisminę gynybą, negali būti paneigiamas argumentais dėl tokio kreipimosi tikslingumo ar besikreipiančio asmens reiškiamų reikalavimų pagrįstumo; sprendžiant, ar asmuo turi teisę kreiptis į teismą, nevertinamos aplinkybės, kurios yra bylos nagrinėjimo iš esmės dalykas ir kurių pagrindu teismas sprendžia, ar patenkinti ar atmesti ieškinį (pvz., tiekėjo galimybė laimėti viešąjį pirkimą) (žr. pirmiau nurodytos kasacinio teismo nutarties civilinėje byloje Nr. e3K-3-296-378/2019 35.9 punktą).</w:t>
      </w:r>
      <w:r w:rsidRPr="00A92D85">
        <w:rPr>
          <w:rFonts w:ascii="Times New Roman" w:hAnsi="Times New Roman"/>
          <w:bCs/>
          <w:sz w:val="24"/>
        </w:rPr>
        <w:t xml:space="preserve"> </w:t>
      </w:r>
      <w:r w:rsidR="00156FED" w:rsidRPr="00A92D85">
        <w:rPr>
          <w:rFonts w:ascii="Times New Roman" w:hAnsi="Times New Roman"/>
          <w:bCs/>
          <w:sz w:val="24"/>
        </w:rPr>
        <w:t xml:space="preserve">Ieškovės pasiūlymo atitikties nevertintoms </w:t>
      </w:r>
      <w:r w:rsidR="0098654E" w:rsidRPr="00A92D85">
        <w:rPr>
          <w:rFonts w:ascii="Times New Roman" w:hAnsi="Times New Roman"/>
          <w:bCs/>
          <w:sz w:val="24"/>
        </w:rPr>
        <w:t xml:space="preserve">(jos atžvilgiu netaikytoms) </w:t>
      </w:r>
      <w:r w:rsidR="00156FED" w:rsidRPr="00A92D85">
        <w:rPr>
          <w:rFonts w:ascii="Times New Roman" w:hAnsi="Times New Roman"/>
          <w:bCs/>
          <w:sz w:val="24"/>
        </w:rPr>
        <w:t xml:space="preserve">Konkurso sąlygoms klausimas apskritai nėra (ir negali būti) šios kasacinės bylos </w:t>
      </w:r>
      <w:r w:rsidR="00156FED" w:rsidRPr="00A92D85">
        <w:rPr>
          <w:rFonts w:ascii="Times New Roman" w:hAnsi="Times New Roman"/>
          <w:bCs/>
          <w:sz w:val="24"/>
          <w:szCs w:val="24"/>
        </w:rPr>
        <w:t>objektas.</w:t>
      </w:r>
    </w:p>
    <w:p w14:paraId="11331638" w14:textId="77777777" w:rsidR="00A94F57" w:rsidRPr="00A92D85" w:rsidRDefault="00A028E9"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Atsižvelgdama į tai, teisėjų kolegija taip pat </w:t>
      </w:r>
      <w:r w:rsidR="00792346" w:rsidRPr="00A92D85">
        <w:rPr>
          <w:rFonts w:ascii="Times New Roman" w:hAnsi="Times New Roman"/>
          <w:bCs/>
          <w:sz w:val="24"/>
          <w:szCs w:val="24"/>
        </w:rPr>
        <w:t xml:space="preserve">kaip </w:t>
      </w:r>
      <w:r w:rsidRPr="00A92D85">
        <w:rPr>
          <w:rFonts w:ascii="Times New Roman" w:hAnsi="Times New Roman"/>
          <w:bCs/>
          <w:sz w:val="24"/>
          <w:szCs w:val="24"/>
        </w:rPr>
        <w:t>teisiškai nepagrįst</w:t>
      </w:r>
      <w:r w:rsidR="00792346" w:rsidRPr="00A92D85">
        <w:rPr>
          <w:rFonts w:ascii="Times New Roman" w:hAnsi="Times New Roman"/>
          <w:bCs/>
          <w:sz w:val="24"/>
          <w:szCs w:val="24"/>
        </w:rPr>
        <w:t>u</w:t>
      </w:r>
      <w:r w:rsidRPr="00A92D85">
        <w:rPr>
          <w:rFonts w:ascii="Times New Roman" w:hAnsi="Times New Roman"/>
          <w:bCs/>
          <w:sz w:val="24"/>
          <w:szCs w:val="24"/>
        </w:rPr>
        <w:t>s vertina atsakovės argumentus, kad dėl proceso metu susidėjusių faktinių aplinkybių ieškovės teisės ir teisėti interesai galėtų būti užtikrinti tik naujame procese dėl žalos atlyginimo. Šiuo aspektu pažymėtina, kad</w:t>
      </w:r>
      <w:r w:rsidR="00505368" w:rsidRPr="00A92D85">
        <w:rPr>
          <w:rFonts w:ascii="Times New Roman" w:hAnsi="Times New Roman"/>
          <w:bCs/>
          <w:sz w:val="24"/>
          <w:szCs w:val="24"/>
        </w:rPr>
        <w:t xml:space="preserve"> Sutarties sudarymo</w:t>
      </w:r>
      <w:r w:rsidR="0017381B" w:rsidRPr="00A92D85">
        <w:rPr>
          <w:rFonts w:ascii="Times New Roman" w:hAnsi="Times New Roman"/>
          <w:bCs/>
          <w:sz w:val="24"/>
          <w:szCs w:val="24"/>
        </w:rPr>
        <w:t xml:space="preserve"> (bei vykdymo)</w:t>
      </w:r>
      <w:r w:rsidR="00505368" w:rsidRPr="00A92D85">
        <w:rPr>
          <w:rFonts w:ascii="Times New Roman" w:hAnsi="Times New Roman"/>
          <w:bCs/>
          <w:sz w:val="24"/>
          <w:szCs w:val="24"/>
        </w:rPr>
        <w:t xml:space="preserve"> ir galimo jos išsaugojimo aplinkybės iš tiesų lemtų ieškovės ieškinio civilinėje byloje Nr. 2 patenkinimą</w:t>
      </w:r>
      <w:r w:rsidR="0017381B" w:rsidRPr="00A92D85">
        <w:rPr>
          <w:rFonts w:ascii="Times New Roman" w:hAnsi="Times New Roman"/>
          <w:bCs/>
          <w:sz w:val="24"/>
          <w:szCs w:val="24"/>
        </w:rPr>
        <w:t xml:space="preserve"> tik</w:t>
      </w:r>
      <w:r w:rsidR="00505368" w:rsidRPr="00A92D85">
        <w:rPr>
          <w:rFonts w:ascii="Times New Roman" w:hAnsi="Times New Roman"/>
          <w:bCs/>
          <w:sz w:val="24"/>
          <w:szCs w:val="24"/>
        </w:rPr>
        <w:t xml:space="preserve"> iš dalies, tačiau</w:t>
      </w:r>
      <w:r w:rsidRPr="00A92D85">
        <w:rPr>
          <w:rFonts w:ascii="Times New Roman" w:hAnsi="Times New Roman"/>
          <w:bCs/>
          <w:sz w:val="24"/>
          <w:szCs w:val="24"/>
        </w:rPr>
        <w:t xml:space="preserve">, kaip nurodyta pirmiau, </w:t>
      </w:r>
      <w:r w:rsidR="00505368" w:rsidRPr="00A92D85">
        <w:rPr>
          <w:rFonts w:ascii="Times New Roman" w:hAnsi="Times New Roman"/>
          <w:bCs/>
          <w:sz w:val="24"/>
          <w:szCs w:val="24"/>
        </w:rPr>
        <w:t xml:space="preserve">tai </w:t>
      </w:r>
      <w:r w:rsidRPr="00A92D85">
        <w:rPr>
          <w:rFonts w:ascii="Times New Roman" w:hAnsi="Times New Roman"/>
          <w:bCs/>
          <w:sz w:val="24"/>
          <w:szCs w:val="24"/>
        </w:rPr>
        <w:t xml:space="preserve">nereiškia, </w:t>
      </w:r>
      <w:r w:rsidR="00505368" w:rsidRPr="00A92D85">
        <w:rPr>
          <w:rFonts w:ascii="Times New Roman" w:hAnsi="Times New Roman"/>
          <w:bCs/>
          <w:sz w:val="24"/>
          <w:szCs w:val="24"/>
        </w:rPr>
        <w:t>jog</w:t>
      </w:r>
      <w:r w:rsidRPr="00A92D85">
        <w:rPr>
          <w:rFonts w:ascii="Times New Roman" w:hAnsi="Times New Roman"/>
          <w:bCs/>
          <w:sz w:val="24"/>
          <w:szCs w:val="24"/>
        </w:rPr>
        <w:t xml:space="preserve"> dėl </w:t>
      </w:r>
      <w:r w:rsidR="00505368" w:rsidRPr="00A92D85">
        <w:rPr>
          <w:rFonts w:ascii="Times New Roman" w:hAnsi="Times New Roman"/>
          <w:bCs/>
          <w:sz w:val="24"/>
          <w:szCs w:val="24"/>
        </w:rPr>
        <w:t>to ieškovė</w:t>
      </w:r>
      <w:r w:rsidRPr="00A92D85">
        <w:rPr>
          <w:rFonts w:ascii="Times New Roman" w:hAnsi="Times New Roman"/>
          <w:bCs/>
          <w:sz w:val="24"/>
          <w:szCs w:val="24"/>
        </w:rPr>
        <w:t xml:space="preserve"> </w:t>
      </w:r>
      <w:r w:rsidR="00505368" w:rsidRPr="00A92D85">
        <w:rPr>
          <w:rFonts w:ascii="Times New Roman" w:hAnsi="Times New Roman"/>
          <w:bCs/>
          <w:sz w:val="24"/>
          <w:szCs w:val="24"/>
        </w:rPr>
        <w:t xml:space="preserve">toliau tęsti procesą </w:t>
      </w:r>
      <w:r w:rsidRPr="00A92D85">
        <w:rPr>
          <w:rFonts w:ascii="Times New Roman" w:hAnsi="Times New Roman"/>
          <w:bCs/>
          <w:sz w:val="24"/>
          <w:szCs w:val="24"/>
        </w:rPr>
        <w:t>ne</w:t>
      </w:r>
      <w:r w:rsidR="00505368" w:rsidRPr="00A92D85">
        <w:rPr>
          <w:rFonts w:ascii="Times New Roman" w:hAnsi="Times New Roman"/>
          <w:bCs/>
          <w:sz w:val="24"/>
          <w:szCs w:val="24"/>
        </w:rPr>
        <w:t>be</w:t>
      </w:r>
      <w:r w:rsidRPr="00A92D85">
        <w:rPr>
          <w:rFonts w:ascii="Times New Roman" w:hAnsi="Times New Roman"/>
          <w:bCs/>
          <w:sz w:val="24"/>
          <w:szCs w:val="24"/>
        </w:rPr>
        <w:t>turi suinteresuotumo</w:t>
      </w:r>
      <w:r w:rsidR="00505368" w:rsidRPr="00A92D85">
        <w:rPr>
          <w:rFonts w:ascii="Times New Roman" w:hAnsi="Times New Roman"/>
          <w:bCs/>
          <w:sz w:val="24"/>
          <w:szCs w:val="24"/>
        </w:rPr>
        <w:t>.</w:t>
      </w:r>
      <w:r w:rsidR="00FD0B28" w:rsidRPr="00A92D85">
        <w:rPr>
          <w:rFonts w:ascii="Times New Roman" w:hAnsi="Times New Roman"/>
          <w:bCs/>
          <w:sz w:val="24"/>
          <w:szCs w:val="24"/>
        </w:rPr>
        <w:t xml:space="preserve"> T</w:t>
      </w:r>
      <w:r w:rsidR="00505368" w:rsidRPr="00A92D85">
        <w:rPr>
          <w:rFonts w:ascii="Times New Roman" w:hAnsi="Times New Roman"/>
          <w:bCs/>
          <w:sz w:val="24"/>
          <w:szCs w:val="24"/>
        </w:rPr>
        <w:t>eismo proceso metu ieškovo (tiekėjo) teisinio suinteresuotumo turinys</w:t>
      </w:r>
      <w:r w:rsidR="00FD0B28" w:rsidRPr="00A92D85">
        <w:rPr>
          <w:rFonts w:ascii="Times New Roman" w:hAnsi="Times New Roman"/>
          <w:bCs/>
          <w:sz w:val="24"/>
          <w:szCs w:val="24"/>
        </w:rPr>
        <w:t xml:space="preserve"> dėl pasikeitusių aplinkybių (pavyzdžiui, dėl nepritaikytų laikinųjų apsaugos priemonių sudarytos ir įvykdytos viešojo pirkimo sutarties) taip pat </w:t>
      </w:r>
      <w:r w:rsidRPr="00A92D85">
        <w:rPr>
          <w:rFonts w:ascii="Times New Roman" w:hAnsi="Times New Roman"/>
          <w:bCs/>
          <w:sz w:val="24"/>
          <w:szCs w:val="24"/>
        </w:rPr>
        <w:t>gali keistis</w:t>
      </w:r>
      <w:r w:rsidR="00A94F57" w:rsidRPr="00A92D85">
        <w:rPr>
          <w:rFonts w:ascii="Times New Roman" w:hAnsi="Times New Roman"/>
          <w:bCs/>
          <w:sz w:val="24"/>
          <w:szCs w:val="24"/>
        </w:rPr>
        <w:t>.</w:t>
      </w:r>
      <w:r w:rsidRPr="00A92D85">
        <w:rPr>
          <w:rFonts w:ascii="Times New Roman" w:hAnsi="Times New Roman"/>
          <w:bCs/>
          <w:sz w:val="24"/>
          <w:szCs w:val="24"/>
        </w:rPr>
        <w:t xml:space="preserve"> </w:t>
      </w:r>
      <w:r w:rsidR="0017381B" w:rsidRPr="00A92D85">
        <w:rPr>
          <w:rFonts w:ascii="Times New Roman" w:hAnsi="Times New Roman"/>
          <w:bCs/>
          <w:sz w:val="24"/>
          <w:szCs w:val="24"/>
        </w:rPr>
        <w:t>Be to, k</w:t>
      </w:r>
      <w:r w:rsidR="00FD0B28" w:rsidRPr="00A92D85">
        <w:rPr>
          <w:rFonts w:ascii="Times New Roman" w:hAnsi="Times New Roman"/>
          <w:bCs/>
          <w:sz w:val="24"/>
          <w:szCs w:val="24"/>
        </w:rPr>
        <w:t xml:space="preserve">asacinio teismo praktikoje pripažįstama, kad </w:t>
      </w:r>
      <w:r w:rsidR="00A94F57" w:rsidRPr="00A92D85">
        <w:rPr>
          <w:rFonts w:ascii="Times New Roman" w:hAnsi="Times New Roman"/>
          <w:sz w:val="24"/>
          <w:szCs w:val="24"/>
        </w:rPr>
        <w:t>tiekėjų teisinis suinteresuotumas nebūtinai turi lemti tiesioginius ir konkrečius padarinius jiems palankaus teismo procesinio sprendimo priėmimo atveju (žr. pirmiau nurodytos kasacinio teismo nutarties civilinėje byloje Nr. e3K-3-296-378/2019 35.10 punktą).</w:t>
      </w:r>
    </w:p>
    <w:p w14:paraId="6FE810A6" w14:textId="77777777" w:rsidR="000032B1" w:rsidRPr="00A92D85" w:rsidRDefault="0017381B"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rPr>
      </w:pPr>
      <w:r w:rsidRPr="00A92D85">
        <w:rPr>
          <w:rFonts w:ascii="Times New Roman" w:hAnsi="Times New Roman"/>
          <w:bCs/>
          <w:sz w:val="24"/>
        </w:rPr>
        <w:t>Kita vertus, nors i</w:t>
      </w:r>
      <w:r w:rsidR="005E32E4" w:rsidRPr="00A92D85">
        <w:rPr>
          <w:rFonts w:ascii="Times New Roman" w:hAnsi="Times New Roman"/>
          <w:bCs/>
          <w:sz w:val="24"/>
        </w:rPr>
        <w:t>eškovė</w:t>
      </w:r>
      <w:r w:rsidR="00021623" w:rsidRPr="00A92D85">
        <w:rPr>
          <w:rFonts w:ascii="Times New Roman" w:hAnsi="Times New Roman"/>
          <w:bCs/>
          <w:sz w:val="24"/>
        </w:rPr>
        <w:t xml:space="preserve"> (iš esmės</w:t>
      </w:r>
      <w:r w:rsidR="005E32E4" w:rsidRPr="00A92D85">
        <w:rPr>
          <w:rFonts w:ascii="Times New Roman" w:hAnsi="Times New Roman"/>
          <w:bCs/>
          <w:sz w:val="24"/>
        </w:rPr>
        <w:t xml:space="preserve"> ir apeliacinės instancijos teismas</w:t>
      </w:r>
      <w:r w:rsidR="00021623" w:rsidRPr="00A92D85">
        <w:rPr>
          <w:rFonts w:ascii="Times New Roman" w:hAnsi="Times New Roman"/>
          <w:bCs/>
          <w:sz w:val="24"/>
        </w:rPr>
        <w:t>)</w:t>
      </w:r>
      <w:r w:rsidR="005E32E4" w:rsidRPr="00A92D85">
        <w:rPr>
          <w:rFonts w:ascii="Times New Roman" w:hAnsi="Times New Roman"/>
          <w:bCs/>
          <w:sz w:val="24"/>
        </w:rPr>
        <w:t xml:space="preserve"> </w:t>
      </w:r>
      <w:r w:rsidR="00021623" w:rsidRPr="00A92D85">
        <w:rPr>
          <w:rFonts w:ascii="Times New Roman" w:hAnsi="Times New Roman"/>
          <w:bCs/>
          <w:sz w:val="24"/>
        </w:rPr>
        <w:t>savo</w:t>
      </w:r>
      <w:r w:rsidR="005E32E4" w:rsidRPr="00A92D85">
        <w:rPr>
          <w:rFonts w:ascii="Times New Roman" w:hAnsi="Times New Roman"/>
          <w:bCs/>
          <w:sz w:val="24"/>
        </w:rPr>
        <w:t xml:space="preserve"> galimą teisinį suinteresuotumą ginčyti trečiųjų asmenų pasiūlymo vertinimo teisėtumą pagrįstai susiejo su kasacinio skundo civilinėje byloje Nr. 1 priėmimu, tačiau vien ši aplinkybė</w:t>
      </w:r>
      <w:r w:rsidR="00E369CC" w:rsidRPr="00A92D85">
        <w:rPr>
          <w:rFonts w:ascii="Times New Roman" w:hAnsi="Times New Roman"/>
          <w:bCs/>
          <w:sz w:val="24"/>
        </w:rPr>
        <w:t>,</w:t>
      </w:r>
      <w:r w:rsidR="003E348E" w:rsidRPr="00A92D85">
        <w:rPr>
          <w:rFonts w:ascii="Times New Roman" w:hAnsi="Times New Roman"/>
          <w:bCs/>
          <w:sz w:val="24"/>
        </w:rPr>
        <w:t xml:space="preserve"> atsižvelgiant į šios nutarties </w:t>
      </w:r>
      <w:r w:rsidR="00BD124D" w:rsidRPr="00A92D85">
        <w:rPr>
          <w:rFonts w:ascii="Times New Roman" w:hAnsi="Times New Roman"/>
          <w:bCs/>
          <w:sz w:val="24"/>
        </w:rPr>
        <w:t>9</w:t>
      </w:r>
      <w:r w:rsidR="003A460B" w:rsidRPr="00A92D85">
        <w:rPr>
          <w:rFonts w:ascii="Times New Roman" w:hAnsi="Times New Roman"/>
          <w:bCs/>
          <w:sz w:val="24"/>
        </w:rPr>
        <w:t>8</w:t>
      </w:r>
      <w:r w:rsidR="003E348E" w:rsidRPr="00A92D85">
        <w:rPr>
          <w:rFonts w:ascii="Times New Roman" w:hAnsi="Times New Roman"/>
          <w:bCs/>
          <w:sz w:val="24"/>
        </w:rPr>
        <w:t xml:space="preserve"> punktą,</w:t>
      </w:r>
      <w:r w:rsidR="00E369CC" w:rsidRPr="00A92D85">
        <w:rPr>
          <w:rFonts w:ascii="Times New Roman" w:hAnsi="Times New Roman"/>
          <w:bCs/>
          <w:sz w:val="24"/>
        </w:rPr>
        <w:t xml:space="preserve"> net ir šį kasacinį skundą patenkinus,</w:t>
      </w:r>
      <w:r w:rsidR="005E32E4" w:rsidRPr="00A92D85">
        <w:rPr>
          <w:rFonts w:ascii="Times New Roman" w:hAnsi="Times New Roman"/>
          <w:bCs/>
          <w:sz w:val="24"/>
        </w:rPr>
        <w:t xml:space="preserve"> </w:t>
      </w:r>
      <w:r w:rsidR="005E32E4" w:rsidRPr="00A92D85">
        <w:rPr>
          <w:rFonts w:ascii="Times New Roman" w:hAnsi="Times New Roman"/>
          <w:bCs/>
          <w:i/>
          <w:sz w:val="24"/>
        </w:rPr>
        <w:t xml:space="preserve">per </w:t>
      </w:r>
      <w:proofErr w:type="spellStart"/>
      <w:r w:rsidR="005E32E4" w:rsidRPr="00A92D85">
        <w:rPr>
          <w:rFonts w:ascii="Times New Roman" w:hAnsi="Times New Roman"/>
          <w:bCs/>
          <w:i/>
          <w:sz w:val="24"/>
        </w:rPr>
        <w:t>se</w:t>
      </w:r>
      <w:proofErr w:type="spellEnd"/>
      <w:r w:rsidR="005E32E4" w:rsidRPr="00A92D85">
        <w:rPr>
          <w:rFonts w:ascii="Times New Roman" w:hAnsi="Times New Roman"/>
          <w:bCs/>
          <w:sz w:val="24"/>
        </w:rPr>
        <w:t xml:space="preserve"> nėra pakankama. </w:t>
      </w:r>
      <w:r w:rsidR="00021623" w:rsidRPr="00A92D85">
        <w:rPr>
          <w:rFonts w:ascii="Times New Roman" w:hAnsi="Times New Roman"/>
          <w:bCs/>
          <w:sz w:val="24"/>
        </w:rPr>
        <w:t>I</w:t>
      </w:r>
      <w:r w:rsidR="000032B1" w:rsidRPr="00A92D85">
        <w:rPr>
          <w:rFonts w:ascii="Times New Roman" w:hAnsi="Times New Roman"/>
          <w:bCs/>
          <w:sz w:val="24"/>
        </w:rPr>
        <w:t xml:space="preserve">eškovė teisi, kad palankus teismo procesas civilinėje byloje Nr. 1 jos teisinį suinteresuotumą civilinėje byloje Nr. 2 sustiprina (patvirtina), </w:t>
      </w:r>
      <w:r w:rsidR="001B1639" w:rsidRPr="00A92D85">
        <w:rPr>
          <w:rFonts w:ascii="Times New Roman" w:hAnsi="Times New Roman"/>
          <w:bCs/>
          <w:sz w:val="24"/>
        </w:rPr>
        <w:t xml:space="preserve">tačiau </w:t>
      </w:r>
      <w:r w:rsidR="000032B1" w:rsidRPr="00A92D85">
        <w:rPr>
          <w:rFonts w:ascii="Times New Roman" w:hAnsi="Times New Roman"/>
          <w:bCs/>
          <w:sz w:val="24"/>
        </w:rPr>
        <w:t>v</w:t>
      </w:r>
      <w:r w:rsidR="005E32E4" w:rsidRPr="00A92D85">
        <w:rPr>
          <w:rFonts w:ascii="Times New Roman" w:hAnsi="Times New Roman"/>
          <w:bCs/>
          <w:sz w:val="24"/>
        </w:rPr>
        <w:t xml:space="preserve">is dėlto </w:t>
      </w:r>
      <w:r w:rsidR="000032B1" w:rsidRPr="00A92D85">
        <w:rPr>
          <w:rFonts w:ascii="Times New Roman" w:hAnsi="Times New Roman"/>
          <w:bCs/>
          <w:sz w:val="24"/>
        </w:rPr>
        <w:t>atkreiptinas dėmesys į tai, jog</w:t>
      </w:r>
      <w:r w:rsidR="005E32E4" w:rsidRPr="00A92D85">
        <w:rPr>
          <w:rFonts w:ascii="Times New Roman" w:hAnsi="Times New Roman"/>
          <w:bCs/>
          <w:sz w:val="24"/>
        </w:rPr>
        <w:t xml:space="preserve"> iš civilinių bylų Nr. 1 </w:t>
      </w:r>
      <w:r w:rsidR="005E32E4" w:rsidRPr="00A92D85">
        <w:rPr>
          <w:rFonts w:ascii="Times New Roman" w:hAnsi="Times New Roman"/>
          <w:bCs/>
          <w:sz w:val="24"/>
        </w:rPr>
        <w:lastRenderedPageBreak/>
        <w:t>ir Nr.</w:t>
      </w:r>
      <w:r w:rsidR="00792346" w:rsidRPr="00A92D85">
        <w:rPr>
          <w:rFonts w:ascii="Times New Roman" w:hAnsi="Times New Roman"/>
          <w:bCs/>
          <w:sz w:val="24"/>
        </w:rPr>
        <w:t> </w:t>
      </w:r>
      <w:r w:rsidR="005E32E4" w:rsidRPr="00A92D85">
        <w:rPr>
          <w:rFonts w:ascii="Times New Roman" w:hAnsi="Times New Roman"/>
          <w:bCs/>
          <w:sz w:val="24"/>
        </w:rPr>
        <w:t xml:space="preserve">2 medžiagos </w:t>
      </w:r>
      <w:r w:rsidR="000032B1" w:rsidRPr="00A92D85">
        <w:rPr>
          <w:rFonts w:ascii="Times New Roman" w:hAnsi="Times New Roman"/>
          <w:bCs/>
          <w:sz w:val="24"/>
        </w:rPr>
        <w:t xml:space="preserve">iš tiesų </w:t>
      </w:r>
      <w:r w:rsidR="005E32E4" w:rsidRPr="00A92D85">
        <w:rPr>
          <w:rFonts w:ascii="Times New Roman" w:hAnsi="Times New Roman"/>
          <w:bCs/>
          <w:sz w:val="24"/>
        </w:rPr>
        <w:t>nėra konkrečiai aišku</w:t>
      </w:r>
      <w:r w:rsidR="000032B1" w:rsidRPr="00A92D85">
        <w:rPr>
          <w:rFonts w:ascii="Times New Roman" w:hAnsi="Times New Roman"/>
          <w:bCs/>
          <w:sz w:val="24"/>
        </w:rPr>
        <w:t>, kokią vietą eilėje, atsižvelgiant į jos pasiūlymą ir galimą jo vertinimą pagal kelis</w:t>
      </w:r>
      <w:r w:rsidR="002713BB" w:rsidRPr="00A92D85">
        <w:rPr>
          <w:rFonts w:ascii="Times New Roman" w:hAnsi="Times New Roman"/>
          <w:bCs/>
          <w:sz w:val="24"/>
        </w:rPr>
        <w:t xml:space="preserve"> ieškovės siūlomus</w:t>
      </w:r>
      <w:r w:rsidR="000032B1" w:rsidRPr="00A92D85">
        <w:rPr>
          <w:rFonts w:ascii="Times New Roman" w:hAnsi="Times New Roman"/>
          <w:bCs/>
          <w:sz w:val="24"/>
        </w:rPr>
        <w:t xml:space="preserve"> ginčo Konkurso sąlygo</w:t>
      </w:r>
      <w:r w:rsidR="00B94330" w:rsidRPr="00A92D85">
        <w:rPr>
          <w:rFonts w:ascii="Times New Roman" w:hAnsi="Times New Roman"/>
          <w:bCs/>
          <w:sz w:val="24"/>
        </w:rPr>
        <w:t>s Nr. 1 taikymo variantus</w:t>
      </w:r>
      <w:r w:rsidR="000032B1" w:rsidRPr="00A92D85">
        <w:rPr>
          <w:rFonts w:ascii="Times New Roman" w:hAnsi="Times New Roman"/>
          <w:bCs/>
          <w:sz w:val="24"/>
        </w:rPr>
        <w:t xml:space="preserve"> (0, 2 ar 4 balų suteikimą), ji</w:t>
      </w:r>
      <w:r w:rsidRPr="00A92D85">
        <w:rPr>
          <w:rFonts w:ascii="Times New Roman" w:hAnsi="Times New Roman"/>
          <w:bCs/>
          <w:sz w:val="24"/>
        </w:rPr>
        <w:t>,</w:t>
      </w:r>
      <w:r w:rsidR="000032B1" w:rsidRPr="00A92D85">
        <w:rPr>
          <w:rFonts w:ascii="Times New Roman" w:hAnsi="Times New Roman"/>
          <w:bCs/>
          <w:sz w:val="24"/>
        </w:rPr>
        <w:t xml:space="preserve"> </w:t>
      </w:r>
      <w:r w:rsidRPr="00A92D85">
        <w:rPr>
          <w:rFonts w:ascii="Times New Roman" w:hAnsi="Times New Roman"/>
          <w:bCs/>
          <w:sz w:val="24"/>
        </w:rPr>
        <w:t xml:space="preserve">tikėtina, </w:t>
      </w:r>
      <w:r w:rsidR="000032B1" w:rsidRPr="00A92D85">
        <w:rPr>
          <w:rFonts w:ascii="Times New Roman" w:hAnsi="Times New Roman"/>
          <w:bCs/>
          <w:sz w:val="24"/>
        </w:rPr>
        <w:t>būtų užėmusi, jei jos pasiūlymas nebūtų buvęs nepagrįstai atmestas.</w:t>
      </w:r>
    </w:p>
    <w:p w14:paraId="34D393E3" w14:textId="77777777" w:rsidR="00B94330" w:rsidRPr="00A92D85" w:rsidRDefault="000D1D5D" w:rsidP="00A92D85">
      <w:pPr>
        <w:widowControl w:val="0"/>
        <w:numPr>
          <w:ilvl w:val="0"/>
          <w:numId w:val="3"/>
        </w:numPr>
        <w:spacing w:after="120"/>
        <w:jc w:val="both"/>
        <w:rPr>
          <w:bCs/>
        </w:rPr>
      </w:pPr>
      <w:r w:rsidRPr="00A92D85">
        <w:rPr>
          <w:bCs/>
        </w:rPr>
        <w:t>Kaip teisingai pažymėjo apeliacinės instancijos teismas, pagal kasacinio teismo praktiką ginče dėl dalyvių pasiūlymų vertinimo tiekėjui nepripažįstamas teisinis suinteresuotumas tais atvejais, kai šis aiškiai išreiškia valią ateityje kvestionuoti ir dėl šios teisės gynybos kreipiasi į teismą ne dėl visų tiekėjų, kurie eilėje yra pirmesni (arba apskritai yra</w:t>
      </w:r>
      <w:r w:rsidR="00826B0F" w:rsidRPr="00A92D85">
        <w:rPr>
          <w:bCs/>
        </w:rPr>
        <w:t>, t. y. visų likusių</w:t>
      </w:r>
      <w:r w:rsidRPr="00A92D85">
        <w:rPr>
          <w:bCs/>
        </w:rPr>
        <w:t>, kai ieškovo pasiūlymas yra atmetamas), pasiūlymų vertinimo teisėtumo; tokiu atveju ieškovas nepagrindžia ir ateityje negalės pagrįsti savo suinteresuotumo konkurso rezultatu ir savo pažeistų teisių gynyba (žr. Lietuvos Aukščiausiojo Teismo 2015 m. birželio 9 d. nutartį civilinėje byloje Nr. e3K-3-362-415/2015 ir joje nurodytą Teisingumo Teismo</w:t>
      </w:r>
      <w:r w:rsidR="001A5264" w:rsidRPr="00A92D85">
        <w:rPr>
          <w:bCs/>
        </w:rPr>
        <w:t xml:space="preserve"> i</w:t>
      </w:r>
      <w:r w:rsidRPr="00A92D85">
        <w:rPr>
          <w:bCs/>
        </w:rPr>
        <w:t>r kasacinio teismo praktiką).</w:t>
      </w:r>
    </w:p>
    <w:p w14:paraId="33DD2E60" w14:textId="77777777" w:rsidR="00B273D1" w:rsidRPr="00A92D85" w:rsidRDefault="00111F6E" w:rsidP="00A92D85">
      <w:pPr>
        <w:widowControl w:val="0"/>
        <w:numPr>
          <w:ilvl w:val="0"/>
          <w:numId w:val="3"/>
        </w:numPr>
        <w:shd w:val="clear" w:color="auto" w:fill="FFFFFF"/>
        <w:spacing w:after="120"/>
        <w:ind w:left="357" w:hanging="357"/>
        <w:jc w:val="both"/>
        <w:rPr>
          <w:bCs/>
        </w:rPr>
      </w:pPr>
      <w:r w:rsidRPr="00A92D85">
        <w:rPr>
          <w:bCs/>
        </w:rPr>
        <w:t xml:space="preserve">Kasacinis teismas šiuo aspektu yra konstatavęs, kad </w:t>
      </w:r>
      <w:r w:rsidRPr="00A92D85">
        <w:t>kai viešojo pirkimo konkurse, be laimėtojo, yra ir kitų tiekėjų, tik pirmą vietą užėmusio tiekėjo pasiūlymo vertinimo neteisėtumo pagrindimas (įrodymas) iš principo (nebent ieškovas įrodytų priešingai) nekvalifikuotinas kaip ieškovo (užėmusio trečią ar žemesnę vietą</w:t>
      </w:r>
      <w:r w:rsidR="00F8264F" w:rsidRPr="00A92D85">
        <w:t>, ar pašalinto iš pirkimo procedūrų</w:t>
      </w:r>
      <w:r w:rsidRPr="00A92D85">
        <w:t>) subjektinių teisių teisėtas įgyvendinimas (gynimas), todėl teismo atskirai neginamas</w:t>
      </w:r>
      <w:r w:rsidRPr="00A92D85">
        <w:rPr>
          <w:bCs/>
        </w:rPr>
        <w:t xml:space="preserve"> (žr., pvz., Lietuvos Aukščiausiojo Teismo 2020 m. birželio 10 d. nutarties civilinėje byloje Nr. e3K-3-179-378/2020 55 punkt</w:t>
      </w:r>
      <w:r w:rsidR="00B273D1" w:rsidRPr="00A92D85">
        <w:rPr>
          <w:bCs/>
        </w:rPr>
        <w:t>ą</w:t>
      </w:r>
      <w:r w:rsidRPr="00A92D85">
        <w:rPr>
          <w:bCs/>
        </w:rPr>
        <w:t xml:space="preserve"> ir j</w:t>
      </w:r>
      <w:r w:rsidR="00B273D1" w:rsidRPr="00A92D85">
        <w:rPr>
          <w:bCs/>
        </w:rPr>
        <w:t>ame</w:t>
      </w:r>
      <w:r w:rsidRPr="00A92D85">
        <w:rPr>
          <w:bCs/>
        </w:rPr>
        <w:t xml:space="preserve"> nurodytą kasacinio teismo praktiką).</w:t>
      </w:r>
      <w:r w:rsidR="00B273D1" w:rsidRPr="00A92D85">
        <w:rPr>
          <w:bCs/>
        </w:rPr>
        <w:t xml:space="preserve"> Taigi tik laimėtojų eilės galimas pakeitimas, dėl kurio ieškov</w:t>
      </w:r>
      <w:r w:rsidR="00F8264F" w:rsidRPr="00A92D85">
        <w:rPr>
          <w:bCs/>
        </w:rPr>
        <w:t>ams</w:t>
      </w:r>
      <w:r w:rsidR="00B273D1" w:rsidRPr="00A92D85">
        <w:rPr>
          <w:bCs/>
        </w:rPr>
        <w:t xml:space="preserve"> negalėtų kilti tiesioginių ar </w:t>
      </w:r>
      <w:r w:rsidR="007E56C7" w:rsidRPr="00A92D85">
        <w:rPr>
          <w:bCs/>
        </w:rPr>
        <w:t>išvestinių</w:t>
      </w:r>
      <w:r w:rsidR="00B273D1" w:rsidRPr="00A92D85">
        <w:rPr>
          <w:bCs/>
        </w:rPr>
        <w:t xml:space="preserve"> padarinių</w:t>
      </w:r>
      <w:r w:rsidR="00F8264F" w:rsidRPr="00A92D85">
        <w:rPr>
          <w:bCs/>
        </w:rPr>
        <w:t xml:space="preserve"> (pavyzdžiui, galimybės siekti savo teisių įgyvendinimo kituose procesuose)</w:t>
      </w:r>
      <w:r w:rsidR="00B273D1" w:rsidRPr="00A92D85">
        <w:rPr>
          <w:bCs/>
        </w:rPr>
        <w:t>, nelaikytinas j</w:t>
      </w:r>
      <w:r w:rsidR="00F8264F" w:rsidRPr="00A92D85">
        <w:rPr>
          <w:bCs/>
        </w:rPr>
        <w:t>ų</w:t>
      </w:r>
      <w:r w:rsidR="00B273D1" w:rsidRPr="00A92D85">
        <w:rPr>
          <w:bCs/>
        </w:rPr>
        <w:t xml:space="preserve"> pažeistų teisių – vieno iš privalomo teisinio suinteresuotumo elementų – gynimu.  </w:t>
      </w:r>
    </w:p>
    <w:p w14:paraId="4748FA95" w14:textId="5D74F593" w:rsidR="00A506AC" w:rsidRPr="00A92D85" w:rsidRDefault="00A7513A" w:rsidP="00A92D85">
      <w:pPr>
        <w:widowControl w:val="0"/>
        <w:numPr>
          <w:ilvl w:val="0"/>
          <w:numId w:val="3"/>
        </w:numPr>
        <w:shd w:val="clear" w:color="auto" w:fill="FFFFFF"/>
        <w:spacing w:after="120"/>
        <w:ind w:left="357" w:hanging="357"/>
        <w:jc w:val="both"/>
        <w:rPr>
          <w:bCs/>
        </w:rPr>
      </w:pPr>
      <w:r w:rsidRPr="00A92D85">
        <w:rPr>
          <w:bCs/>
        </w:rPr>
        <w:t>A</w:t>
      </w:r>
      <w:r w:rsidR="002713BB" w:rsidRPr="00A92D85">
        <w:rPr>
          <w:bCs/>
        </w:rPr>
        <w:t xml:space="preserve">tkreiptinas dėmesys į tai, kad iš tiesų nė viena šalis nenurodo </w:t>
      </w:r>
      <w:r w:rsidR="002713BB" w:rsidRPr="00A92D85">
        <w:rPr>
          <w:bCs/>
          <w:i/>
        </w:rPr>
        <w:t xml:space="preserve">de </w:t>
      </w:r>
      <w:proofErr w:type="spellStart"/>
      <w:r w:rsidR="002713BB" w:rsidRPr="00A92D85">
        <w:rPr>
          <w:bCs/>
          <w:i/>
        </w:rPr>
        <w:t>minimis</w:t>
      </w:r>
      <w:proofErr w:type="spellEnd"/>
      <w:r w:rsidR="002713BB" w:rsidRPr="00A92D85">
        <w:rPr>
          <w:bCs/>
        </w:rPr>
        <w:t>, kokią kainą ieškovė nurodė</w:t>
      </w:r>
      <w:r w:rsidR="00111F6E" w:rsidRPr="00A92D85">
        <w:rPr>
          <w:bCs/>
        </w:rPr>
        <w:t xml:space="preserve"> savo</w:t>
      </w:r>
      <w:r w:rsidR="002713BB" w:rsidRPr="00A92D85">
        <w:rPr>
          <w:bCs/>
        </w:rPr>
        <w:t xml:space="preserve"> pasiūlyme</w:t>
      </w:r>
      <w:r w:rsidR="004F6A76" w:rsidRPr="00A92D85">
        <w:rPr>
          <w:bCs/>
        </w:rPr>
        <w:t xml:space="preserve"> (ieškovė</w:t>
      </w:r>
      <w:r w:rsidR="003F365E" w:rsidRPr="00A92D85">
        <w:rPr>
          <w:bCs/>
        </w:rPr>
        <w:t xml:space="preserve"> prie</w:t>
      </w:r>
      <w:r w:rsidR="004F6A76" w:rsidRPr="00A92D85">
        <w:rPr>
          <w:bCs/>
        </w:rPr>
        <w:t xml:space="preserve"> ieškini</w:t>
      </w:r>
      <w:r w:rsidR="003F365E" w:rsidRPr="00A92D85">
        <w:rPr>
          <w:bCs/>
        </w:rPr>
        <w:t>o</w:t>
      </w:r>
      <w:r w:rsidR="004F6A76" w:rsidRPr="00A92D85">
        <w:rPr>
          <w:bCs/>
        </w:rPr>
        <w:t xml:space="preserve"> civilinėje byloje Nr. 1 pridėjo savo pasiūlymą, bet jo svarbiausius duomenis paslėpė)</w:t>
      </w:r>
      <w:r w:rsidR="002713BB" w:rsidRPr="00A92D85">
        <w:rPr>
          <w:bCs/>
        </w:rPr>
        <w:t>. Šiame kontekste pažymėtina, kad civilinėje byloje Nr. 1 atsakovė</w:t>
      </w:r>
      <w:r w:rsidR="00A506AC" w:rsidRPr="00A92D85">
        <w:rPr>
          <w:bCs/>
        </w:rPr>
        <w:t xml:space="preserve"> ir tretieji asmenys</w:t>
      </w:r>
      <w:r w:rsidR="002713BB" w:rsidRPr="00A92D85">
        <w:rPr>
          <w:bCs/>
        </w:rPr>
        <w:t xml:space="preserve"> tik įrodinėjo</w:t>
      </w:r>
      <w:r w:rsidR="00111F6E" w:rsidRPr="00A92D85">
        <w:rPr>
          <w:bCs/>
        </w:rPr>
        <w:t xml:space="preserve">, kad </w:t>
      </w:r>
      <w:r w:rsidRPr="00A92D85">
        <w:rPr>
          <w:bCs/>
        </w:rPr>
        <w:t>ieškovė bet kokiu atveju, net ir neatmetus jos pasiūlymo, negalėtų būti pripažinta laimėtoja, o geriausiu atveju užimtų antrąją vietą.</w:t>
      </w:r>
      <w:r w:rsidR="00A506AC" w:rsidRPr="00A92D85">
        <w:rPr>
          <w:bCs/>
        </w:rPr>
        <w:t xml:space="preserve"> A</w:t>
      </w:r>
      <w:r w:rsidR="004F6A76" w:rsidRPr="00A92D85">
        <w:rPr>
          <w:bCs/>
        </w:rPr>
        <w:t>tsakovė (ir trečiasis asmuo</w:t>
      </w:r>
      <w:r w:rsidR="00A92D85" w:rsidRPr="00A92D85">
        <w:rPr>
          <w:bCs/>
        </w:rPr>
        <w:t xml:space="preserve"> UAB „Fegda“</w:t>
      </w:r>
      <w:r w:rsidR="004F6A76" w:rsidRPr="00A92D85">
        <w:rPr>
          <w:bCs/>
        </w:rPr>
        <w:t>) pateikė hipotetinį balų skyrimo scenarijų, pagal kurį ieškovė galbūt</w:t>
      </w:r>
      <w:r w:rsidR="00A506AC" w:rsidRPr="00A92D85">
        <w:rPr>
          <w:bCs/>
        </w:rPr>
        <w:t xml:space="preserve"> būtų gavusi </w:t>
      </w:r>
      <w:r w:rsidR="004F6A76" w:rsidRPr="00A92D85">
        <w:rPr>
          <w:bCs/>
        </w:rPr>
        <w:t>96 balus</w:t>
      </w:r>
      <w:r w:rsidR="00A506AC" w:rsidRPr="00A92D85">
        <w:rPr>
          <w:bCs/>
        </w:rPr>
        <w:t xml:space="preserve"> (</w:t>
      </w:r>
      <w:r w:rsidR="004F6A76" w:rsidRPr="00A92D85">
        <w:rPr>
          <w:bCs/>
        </w:rPr>
        <w:t>Tiekėjų grupei skirta 97,92</w:t>
      </w:r>
      <w:r w:rsidR="007E56C7" w:rsidRPr="00A92D85">
        <w:rPr>
          <w:bCs/>
        </w:rPr>
        <w:t xml:space="preserve"> balo). I</w:t>
      </w:r>
      <w:r w:rsidR="00A506AC" w:rsidRPr="00A92D85">
        <w:rPr>
          <w:bCs/>
        </w:rPr>
        <w:t xml:space="preserve">eškovė tikslesnių skaičiavimų nepateikė, laikėsi pozicijos, kad jei jos pasiūlymas nebūtų </w:t>
      </w:r>
      <w:r w:rsidR="00792346" w:rsidRPr="00A92D85">
        <w:rPr>
          <w:bCs/>
        </w:rPr>
        <w:t xml:space="preserve">buvęs </w:t>
      </w:r>
      <w:r w:rsidR="00A506AC" w:rsidRPr="00A92D85">
        <w:rPr>
          <w:bCs/>
        </w:rPr>
        <w:t>atmestas, ji būtų laimėjusi Konkursą.</w:t>
      </w:r>
    </w:p>
    <w:p w14:paraId="55C1FA92" w14:textId="77777777" w:rsidR="00A15A96" w:rsidRPr="00A92D85" w:rsidRDefault="00A506AC" w:rsidP="00A92D85">
      <w:pPr>
        <w:widowControl w:val="0"/>
        <w:numPr>
          <w:ilvl w:val="0"/>
          <w:numId w:val="3"/>
        </w:numPr>
        <w:shd w:val="clear" w:color="auto" w:fill="FFFFFF"/>
        <w:spacing w:after="120"/>
        <w:ind w:left="357" w:hanging="357"/>
        <w:jc w:val="both"/>
        <w:rPr>
          <w:bCs/>
        </w:rPr>
      </w:pPr>
      <w:r w:rsidRPr="00A92D85">
        <w:rPr>
          <w:bCs/>
        </w:rPr>
        <w:t>Vis dėlto p</w:t>
      </w:r>
      <w:r w:rsidR="004F6A76" w:rsidRPr="00A92D85">
        <w:rPr>
          <w:bCs/>
        </w:rPr>
        <w:t>ažymėtina, kad</w:t>
      </w:r>
      <w:r w:rsidRPr="00A92D85">
        <w:rPr>
          <w:bCs/>
        </w:rPr>
        <w:t xml:space="preserve"> nė viena iš šalių</w:t>
      </w:r>
      <w:r w:rsidR="009616EC" w:rsidRPr="00A92D85">
        <w:rPr>
          <w:bCs/>
        </w:rPr>
        <w:t xml:space="preserve"> </w:t>
      </w:r>
      <w:r w:rsidR="00A15A96" w:rsidRPr="00A92D85">
        <w:rPr>
          <w:bCs/>
        </w:rPr>
        <w:t>nepateik</w:t>
      </w:r>
      <w:r w:rsidR="001056B1" w:rsidRPr="00A92D85">
        <w:rPr>
          <w:bCs/>
        </w:rPr>
        <w:t>ė</w:t>
      </w:r>
      <w:r w:rsidR="00A15A96" w:rsidRPr="00A92D85">
        <w:rPr>
          <w:bCs/>
        </w:rPr>
        <w:t xml:space="preserve"> balų apskaičiavimo (perskaičiavimo) įrodymų, </w:t>
      </w:r>
      <w:proofErr w:type="spellStart"/>
      <w:r w:rsidR="00A15A96" w:rsidRPr="00A92D85">
        <w:rPr>
          <w:bCs/>
          <w:i/>
        </w:rPr>
        <w:t>inter</w:t>
      </w:r>
      <w:proofErr w:type="spellEnd"/>
      <w:r w:rsidR="00A15A96" w:rsidRPr="00A92D85">
        <w:rPr>
          <w:bCs/>
          <w:i/>
        </w:rPr>
        <w:t xml:space="preserve"> alia</w:t>
      </w:r>
      <w:r w:rsidR="00A15A96" w:rsidRPr="00A92D85">
        <w:rPr>
          <w:bCs/>
        </w:rPr>
        <w:t xml:space="preserve">, ar jos </w:t>
      </w:r>
      <w:r w:rsidRPr="00A92D85">
        <w:rPr>
          <w:bCs/>
        </w:rPr>
        <w:t>atsižvelgia į Konkurso sąlygų 83.1 punktą, pagal kurį balai už darbų kainą skiriami apskaičiuojant atitinkamo tiekėjo pasiūlymo kainos ir mažiausios pasiūlymo kainos santykį. Tuo tikslu turėjo būti žinomos visų, įskaitant ieškovę, pasiūlym</w:t>
      </w:r>
      <w:r w:rsidR="007E56C7" w:rsidRPr="00A92D85">
        <w:rPr>
          <w:bCs/>
        </w:rPr>
        <w:t>ų</w:t>
      </w:r>
      <w:r w:rsidRPr="00A92D85">
        <w:rPr>
          <w:bCs/>
        </w:rPr>
        <w:t xml:space="preserve"> kainos, kurios būtų perskaičiuojamos pagal pirmiau nurodytą pasiūlymų vertinimo tvark</w:t>
      </w:r>
      <w:r w:rsidR="007E56C7" w:rsidRPr="00A92D85">
        <w:rPr>
          <w:bCs/>
        </w:rPr>
        <w:t>ą</w:t>
      </w:r>
      <w:r w:rsidRPr="00A92D85">
        <w:rPr>
          <w:bCs/>
        </w:rPr>
        <w:t xml:space="preserve">. Kaip nurodyta pirmiau, </w:t>
      </w:r>
      <w:r w:rsidR="00792346" w:rsidRPr="00A92D85">
        <w:rPr>
          <w:bCs/>
        </w:rPr>
        <w:t>vis</w:t>
      </w:r>
      <w:r w:rsidRPr="00A92D85">
        <w:rPr>
          <w:bCs/>
        </w:rPr>
        <w:t>os apimties patikimų duomenų šioje srityje civilinėse bylose Nr. 1 ir Nr. 2 nėra.</w:t>
      </w:r>
    </w:p>
    <w:p w14:paraId="0DB6A815" w14:textId="77777777" w:rsidR="00BD6875" w:rsidRPr="00A92D85" w:rsidRDefault="001056B1" w:rsidP="00A92D85">
      <w:pPr>
        <w:widowControl w:val="0"/>
        <w:numPr>
          <w:ilvl w:val="0"/>
          <w:numId w:val="3"/>
        </w:numPr>
        <w:shd w:val="clear" w:color="auto" w:fill="FFFFFF"/>
        <w:spacing w:after="120"/>
        <w:ind w:left="357" w:hanging="357"/>
        <w:jc w:val="both"/>
        <w:rPr>
          <w:bCs/>
        </w:rPr>
      </w:pPr>
      <w:r w:rsidRPr="00A92D85">
        <w:rPr>
          <w:bCs/>
        </w:rPr>
        <w:t>N</w:t>
      </w:r>
      <w:r w:rsidR="00A15A96" w:rsidRPr="00A92D85">
        <w:rPr>
          <w:bCs/>
        </w:rPr>
        <w:t>ors kasacinis teismas negali vienareikšmiškai spręsti dėl šios aplinkybės, tai nesuponuoja</w:t>
      </w:r>
      <w:r w:rsidR="007E56C7" w:rsidRPr="00A92D85">
        <w:rPr>
          <w:bCs/>
        </w:rPr>
        <w:t xml:space="preserve"> išvados, kad</w:t>
      </w:r>
      <w:r w:rsidR="00A15A96" w:rsidRPr="00A92D85">
        <w:rPr>
          <w:bCs/>
        </w:rPr>
        <w:t xml:space="preserve"> teisin</w:t>
      </w:r>
      <w:r w:rsidR="00F8264F" w:rsidRPr="00A92D85">
        <w:rPr>
          <w:bCs/>
        </w:rPr>
        <w:t>io</w:t>
      </w:r>
      <w:r w:rsidR="00A15A96" w:rsidRPr="00A92D85">
        <w:rPr>
          <w:bCs/>
        </w:rPr>
        <w:t xml:space="preserve"> (ne)suinteresuotum</w:t>
      </w:r>
      <w:r w:rsidR="00F8264F" w:rsidRPr="00A92D85">
        <w:rPr>
          <w:bCs/>
        </w:rPr>
        <w:t>o turėjimą</w:t>
      </w:r>
      <w:r w:rsidR="007E56C7" w:rsidRPr="00A92D85">
        <w:rPr>
          <w:bCs/>
        </w:rPr>
        <w:t xml:space="preserve"> reikėtų</w:t>
      </w:r>
      <w:r w:rsidR="00A15A96" w:rsidRPr="00A92D85">
        <w:rPr>
          <w:bCs/>
        </w:rPr>
        <w:t xml:space="preserve"> vertinti</w:t>
      </w:r>
      <w:r w:rsidR="00F8264F" w:rsidRPr="00A92D85">
        <w:rPr>
          <w:bCs/>
        </w:rPr>
        <w:t xml:space="preserve"> ieškovės</w:t>
      </w:r>
      <w:r w:rsidR="00A15A96" w:rsidRPr="00A92D85">
        <w:rPr>
          <w:bCs/>
        </w:rPr>
        <w:t xml:space="preserve"> nenaudai ar dėl to civilinę bylą Nr. 2 grąžinti nagrinėti iš naujo.</w:t>
      </w:r>
      <w:r w:rsidR="0047163C" w:rsidRPr="00A92D85">
        <w:rPr>
          <w:bCs/>
        </w:rPr>
        <w:t xml:space="preserve"> Iš kasacinio teismo praktikos matyti, kad, kaip nurodyta pirmiau, tiekėjų teisinio suinteresuotumo nustatymas, </w:t>
      </w:r>
      <w:proofErr w:type="spellStart"/>
      <w:r w:rsidR="0047163C" w:rsidRPr="00A92D85">
        <w:rPr>
          <w:bCs/>
          <w:i/>
        </w:rPr>
        <w:t>inter</w:t>
      </w:r>
      <w:proofErr w:type="spellEnd"/>
      <w:r w:rsidR="0047163C" w:rsidRPr="00A92D85">
        <w:rPr>
          <w:bCs/>
          <w:i/>
        </w:rPr>
        <w:t xml:space="preserve"> alia</w:t>
      </w:r>
      <w:r w:rsidR="0047163C" w:rsidRPr="00A92D85">
        <w:rPr>
          <w:bCs/>
        </w:rPr>
        <w:t>, pagrįstas ieškovams tikėtinai palankių aplinkybių ir jomis potencialiai sukeltinų padarinių vertinimu.</w:t>
      </w:r>
      <w:r w:rsidR="00EE33BF" w:rsidRPr="00A92D85">
        <w:rPr>
          <w:bCs/>
        </w:rPr>
        <w:t xml:space="preserve"> Atsižvelgiant į tai, kad teisiškai nesuinteresuotų subjektų teisės teismine tvarka neginamos, tik neabejotinas suinteresuotumo neturėjimas (ar praradimas) gali lemti tai, jog teismas šalių ginčo nenagrinėtų iš esmės.</w:t>
      </w:r>
    </w:p>
    <w:p w14:paraId="335AD677" w14:textId="77777777" w:rsidR="0047163C" w:rsidRPr="00A92D85" w:rsidRDefault="0047163C" w:rsidP="00A92D85">
      <w:pPr>
        <w:widowControl w:val="0"/>
        <w:numPr>
          <w:ilvl w:val="0"/>
          <w:numId w:val="3"/>
        </w:numPr>
        <w:shd w:val="clear" w:color="auto" w:fill="FFFFFF"/>
        <w:spacing w:after="120"/>
        <w:ind w:left="357" w:hanging="357"/>
        <w:jc w:val="both"/>
        <w:rPr>
          <w:bCs/>
        </w:rPr>
      </w:pPr>
      <w:r w:rsidRPr="00A92D85">
        <w:rPr>
          <w:bCs/>
        </w:rPr>
        <w:t>Kita vertus, kasacinis teismas, siekdamas galutinai panaikinti abejones dėl ieškovės teisinio suinteresuotumo civilinėje byloje Nr. 2</w:t>
      </w:r>
      <w:r w:rsidR="007E56C7" w:rsidRPr="00A92D85">
        <w:rPr>
          <w:bCs/>
        </w:rPr>
        <w:t xml:space="preserve"> (nors</w:t>
      </w:r>
      <w:r w:rsidR="001B1639" w:rsidRPr="00A92D85">
        <w:rPr>
          <w:bCs/>
        </w:rPr>
        <w:t>,</w:t>
      </w:r>
      <w:r w:rsidR="007E56C7" w:rsidRPr="00A92D85">
        <w:rPr>
          <w:bCs/>
        </w:rPr>
        <w:t xml:space="preserve"> kaip nurodyta pirmiau, pagal ginčo šalių argumentus labiau tikėtina nei netikėtina, kad ieškovė Konkurse nebūtų užėmusi žemesnės nei antrosios vietos)</w:t>
      </w:r>
      <w:r w:rsidRPr="00A92D85">
        <w:rPr>
          <w:bCs/>
        </w:rPr>
        <w:t>, atsižvelg</w:t>
      </w:r>
      <w:r w:rsidR="00792346" w:rsidRPr="00A92D85">
        <w:rPr>
          <w:bCs/>
        </w:rPr>
        <w:t>damas</w:t>
      </w:r>
      <w:r w:rsidRPr="00A92D85">
        <w:rPr>
          <w:bCs/>
        </w:rPr>
        <w:t xml:space="preserve"> į joje nagrinėjamų klausimų pobūdį ir svarbą viešajam interesui, </w:t>
      </w:r>
      <w:r w:rsidR="007E56C7" w:rsidRPr="00A92D85">
        <w:rPr>
          <w:bCs/>
        </w:rPr>
        <w:t xml:space="preserve">papildomai </w:t>
      </w:r>
      <w:r w:rsidRPr="00A92D85">
        <w:rPr>
          <w:bCs/>
        </w:rPr>
        <w:t xml:space="preserve">konstatuoja, </w:t>
      </w:r>
      <w:r w:rsidR="007E56C7" w:rsidRPr="00A92D85">
        <w:rPr>
          <w:bCs/>
        </w:rPr>
        <w:t>jog</w:t>
      </w:r>
      <w:r w:rsidRPr="00A92D85">
        <w:rPr>
          <w:bCs/>
        </w:rPr>
        <w:t xml:space="preserve"> dėl Tiekėjų grupės perkančiajai organizacijai pateiktos informacijos</w:t>
      </w:r>
      <w:r w:rsidR="00EE33BF" w:rsidRPr="00A92D85">
        <w:rPr>
          <w:bCs/>
        </w:rPr>
        <w:t xml:space="preserve"> </w:t>
      </w:r>
      <w:r w:rsidR="00EE33BF" w:rsidRPr="00A92D85">
        <w:rPr>
          <w:bCs/>
        </w:rPr>
        <w:lastRenderedPageBreak/>
        <w:t>turinio,</w:t>
      </w:r>
      <w:r w:rsidR="007E56C7" w:rsidRPr="00A92D85">
        <w:rPr>
          <w:bCs/>
        </w:rPr>
        <w:t xml:space="preserve"> jo</w:t>
      </w:r>
      <w:r w:rsidR="00EE33BF" w:rsidRPr="00A92D85">
        <w:rPr>
          <w:bCs/>
        </w:rPr>
        <w:t xml:space="preserve"> vertinimo ir galimo kvalifikavimo kaip melagingos nagrinėjamu atveju spręs </w:t>
      </w:r>
      <w:proofErr w:type="spellStart"/>
      <w:r w:rsidR="00EE33BF" w:rsidRPr="00A92D85">
        <w:rPr>
          <w:bCs/>
          <w:i/>
        </w:rPr>
        <w:t>ex</w:t>
      </w:r>
      <w:proofErr w:type="spellEnd"/>
      <w:r w:rsidR="00EE33BF" w:rsidRPr="00A92D85">
        <w:rPr>
          <w:bCs/>
          <w:i/>
        </w:rPr>
        <w:t xml:space="preserve"> </w:t>
      </w:r>
      <w:proofErr w:type="spellStart"/>
      <w:r w:rsidR="00EE33BF" w:rsidRPr="00A92D85">
        <w:rPr>
          <w:bCs/>
          <w:i/>
        </w:rPr>
        <w:t>officio</w:t>
      </w:r>
      <w:proofErr w:type="spellEnd"/>
      <w:r w:rsidR="00EE33BF" w:rsidRPr="00A92D85">
        <w:rPr>
          <w:bCs/>
        </w:rPr>
        <w:t xml:space="preserve"> (pagal pareigas).</w:t>
      </w:r>
      <w:r w:rsidR="007E56C7" w:rsidRPr="00A92D85">
        <w:rPr>
          <w:bCs/>
        </w:rPr>
        <w:t xml:space="preserve"> </w:t>
      </w:r>
      <w:r w:rsidR="00A03F7E" w:rsidRPr="00A92D85">
        <w:rPr>
          <w:bCs/>
        </w:rPr>
        <w:t xml:space="preserve">Atsižvelgiant į tai, kad </w:t>
      </w:r>
      <w:r w:rsidR="00F8264F" w:rsidRPr="00A92D85">
        <w:rPr>
          <w:bCs/>
        </w:rPr>
        <w:t>pirmiau nurodyti</w:t>
      </w:r>
      <w:r w:rsidR="00A03F7E" w:rsidRPr="00A92D85">
        <w:rPr>
          <w:bCs/>
        </w:rPr>
        <w:t xml:space="preserve"> teisės klausimai civilinėje byloje Nr. 2 buvo nagrinėti iš esmės, šalys dėl jų teikė priešpriešinius argumentus, pirmiau nurodyta kasacinio teismo pozicija</w:t>
      </w:r>
      <w:r w:rsidR="00F8264F" w:rsidRPr="00A92D85">
        <w:rPr>
          <w:bCs/>
        </w:rPr>
        <w:t xml:space="preserve"> šalių atžvilgiu</w:t>
      </w:r>
      <w:r w:rsidR="00A03F7E" w:rsidRPr="00A92D85">
        <w:rPr>
          <w:bCs/>
        </w:rPr>
        <w:t xml:space="preserve"> nelaikytina </w:t>
      </w:r>
      <w:proofErr w:type="spellStart"/>
      <w:r w:rsidR="00A03F7E" w:rsidRPr="00A92D85">
        <w:rPr>
          <w:bCs/>
        </w:rPr>
        <w:t>procesiškai</w:t>
      </w:r>
      <w:proofErr w:type="spellEnd"/>
      <w:r w:rsidR="00A03F7E" w:rsidRPr="00A92D85">
        <w:rPr>
          <w:bCs/>
        </w:rPr>
        <w:t xml:space="preserve"> </w:t>
      </w:r>
      <w:proofErr w:type="spellStart"/>
      <w:r w:rsidR="00A03F7E" w:rsidRPr="00A92D85">
        <w:rPr>
          <w:bCs/>
        </w:rPr>
        <w:t>siurprizine</w:t>
      </w:r>
      <w:proofErr w:type="spellEnd"/>
      <w:r w:rsidR="00A03F7E" w:rsidRPr="00A92D85">
        <w:rPr>
          <w:bCs/>
        </w:rPr>
        <w:t>.</w:t>
      </w:r>
    </w:p>
    <w:p w14:paraId="3EE26CD8" w14:textId="77777777" w:rsidR="00A15A96" w:rsidRPr="00A92D85" w:rsidRDefault="00A15A96" w:rsidP="00A92D85">
      <w:pPr>
        <w:widowControl w:val="0"/>
        <w:shd w:val="clear" w:color="auto" w:fill="FFFFFF"/>
        <w:spacing w:after="120"/>
        <w:ind w:left="357"/>
        <w:jc w:val="both"/>
        <w:rPr>
          <w:bCs/>
        </w:rPr>
      </w:pPr>
    </w:p>
    <w:p w14:paraId="0F767D9A" w14:textId="77777777" w:rsidR="00BD6875" w:rsidRPr="00A92D85" w:rsidRDefault="00BD6875" w:rsidP="00A92D85">
      <w:pPr>
        <w:pStyle w:val="ListParagraph"/>
        <w:widowControl w:val="0"/>
        <w:shd w:val="clear" w:color="auto" w:fill="FFFFFF"/>
        <w:spacing w:after="120" w:line="240" w:lineRule="auto"/>
        <w:ind w:left="0" w:firstLine="720"/>
        <w:contextualSpacing w:val="0"/>
        <w:jc w:val="both"/>
        <w:rPr>
          <w:rFonts w:ascii="Times New Roman" w:hAnsi="Times New Roman"/>
          <w:bCs/>
          <w:i/>
          <w:sz w:val="24"/>
          <w:szCs w:val="24"/>
        </w:rPr>
      </w:pPr>
      <w:r w:rsidRPr="00A92D85">
        <w:rPr>
          <w:rFonts w:ascii="Times New Roman" w:hAnsi="Times New Roman"/>
          <w:bCs/>
          <w:i/>
          <w:sz w:val="24"/>
          <w:szCs w:val="24"/>
        </w:rPr>
        <w:t>Dėl Konkurso laimėtojo pasiūlymo vertinimo</w:t>
      </w:r>
      <w:r w:rsidR="00124771" w:rsidRPr="00A92D85">
        <w:rPr>
          <w:rFonts w:ascii="Times New Roman" w:hAnsi="Times New Roman"/>
          <w:bCs/>
          <w:i/>
          <w:sz w:val="24"/>
          <w:szCs w:val="24"/>
        </w:rPr>
        <w:t xml:space="preserve"> (VPĮ </w:t>
      </w:r>
      <w:r w:rsidR="001056B1" w:rsidRPr="00A92D85">
        <w:rPr>
          <w:rFonts w:ascii="Times New Roman" w:hAnsi="Times New Roman"/>
          <w:bCs/>
          <w:i/>
          <w:sz w:val="24"/>
          <w:szCs w:val="24"/>
        </w:rPr>
        <w:t xml:space="preserve">45 straipsnio 3 dalis, </w:t>
      </w:r>
      <w:r w:rsidR="00124771" w:rsidRPr="00A92D85">
        <w:rPr>
          <w:rFonts w:ascii="Times New Roman" w:hAnsi="Times New Roman"/>
          <w:bCs/>
          <w:i/>
          <w:sz w:val="24"/>
          <w:szCs w:val="24"/>
        </w:rPr>
        <w:t>46 straipsnio 4 dalies 4 punktas,)</w:t>
      </w:r>
    </w:p>
    <w:p w14:paraId="4FBD3C56" w14:textId="77777777" w:rsidR="00BD6875" w:rsidRPr="00A92D85" w:rsidRDefault="00BD6875" w:rsidP="00A92D85">
      <w:pPr>
        <w:pStyle w:val="ListParagraph"/>
        <w:widowControl w:val="0"/>
        <w:shd w:val="clear" w:color="auto" w:fill="FFFFFF"/>
        <w:spacing w:after="120" w:line="240" w:lineRule="auto"/>
        <w:ind w:left="357"/>
        <w:contextualSpacing w:val="0"/>
        <w:jc w:val="both"/>
        <w:rPr>
          <w:rFonts w:ascii="Times New Roman" w:hAnsi="Times New Roman"/>
          <w:bCs/>
          <w:sz w:val="24"/>
          <w:szCs w:val="24"/>
        </w:rPr>
      </w:pPr>
    </w:p>
    <w:p w14:paraId="29C07C58" w14:textId="77777777" w:rsidR="00886B9A" w:rsidRPr="00A92D85" w:rsidRDefault="00886B9A"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Šalių ginčas civilinėje byloje Nr. 2 kilo dėl trečiųjų asmenų </w:t>
      </w:r>
      <w:r w:rsidR="00A75E62" w:rsidRPr="00A92D85">
        <w:rPr>
          <w:rFonts w:ascii="Times New Roman" w:hAnsi="Times New Roman"/>
          <w:bCs/>
          <w:sz w:val="24"/>
          <w:szCs w:val="24"/>
        </w:rPr>
        <w:t xml:space="preserve">kvalifikacijos atitikties Profesinio pajėgumo sąlygai (šios nutarties 3.2 punktas) </w:t>
      </w:r>
      <w:r w:rsidRPr="00A92D85">
        <w:rPr>
          <w:rFonts w:ascii="Times New Roman" w:hAnsi="Times New Roman"/>
          <w:bCs/>
          <w:sz w:val="24"/>
          <w:szCs w:val="24"/>
        </w:rPr>
        <w:t>vertinimo</w:t>
      </w:r>
      <w:r w:rsidR="00084207" w:rsidRPr="00A92D85">
        <w:rPr>
          <w:rFonts w:ascii="Times New Roman" w:hAnsi="Times New Roman"/>
          <w:bCs/>
          <w:sz w:val="24"/>
          <w:szCs w:val="24"/>
        </w:rPr>
        <w:t xml:space="preserve"> teisėtumo</w:t>
      </w:r>
      <w:r w:rsidRPr="00A92D85">
        <w:rPr>
          <w:rFonts w:ascii="Times New Roman" w:hAnsi="Times New Roman"/>
          <w:bCs/>
          <w:sz w:val="24"/>
          <w:szCs w:val="24"/>
        </w:rPr>
        <w:t>. Su šiuo klausimu susiję keli papildomi</w:t>
      </w:r>
      <w:r w:rsidR="00A75E62" w:rsidRPr="00A92D85">
        <w:rPr>
          <w:rFonts w:ascii="Times New Roman" w:hAnsi="Times New Roman"/>
          <w:bCs/>
          <w:sz w:val="24"/>
          <w:szCs w:val="24"/>
        </w:rPr>
        <w:t xml:space="preserve"> </w:t>
      </w:r>
      <w:r w:rsidRPr="00A92D85">
        <w:rPr>
          <w:rFonts w:ascii="Times New Roman" w:hAnsi="Times New Roman"/>
          <w:bCs/>
          <w:sz w:val="24"/>
          <w:szCs w:val="24"/>
        </w:rPr>
        <w:t xml:space="preserve">svarbūs </w:t>
      </w:r>
      <w:r w:rsidR="00A75E62" w:rsidRPr="00A92D85">
        <w:rPr>
          <w:rFonts w:ascii="Times New Roman" w:hAnsi="Times New Roman"/>
          <w:bCs/>
          <w:sz w:val="24"/>
          <w:szCs w:val="24"/>
        </w:rPr>
        <w:t xml:space="preserve">ginčo </w:t>
      </w:r>
      <w:r w:rsidRPr="00A92D85">
        <w:rPr>
          <w:rFonts w:ascii="Times New Roman" w:hAnsi="Times New Roman"/>
          <w:bCs/>
          <w:sz w:val="24"/>
          <w:szCs w:val="24"/>
        </w:rPr>
        <w:t xml:space="preserve">aspektai dėl, </w:t>
      </w:r>
      <w:r w:rsidRPr="00A92D85">
        <w:rPr>
          <w:rFonts w:ascii="Times New Roman" w:hAnsi="Times New Roman"/>
          <w:bCs/>
          <w:i/>
          <w:sz w:val="24"/>
          <w:szCs w:val="24"/>
        </w:rPr>
        <w:t>pirma</w:t>
      </w:r>
      <w:r w:rsidRPr="00A92D85">
        <w:rPr>
          <w:rFonts w:ascii="Times New Roman" w:hAnsi="Times New Roman"/>
          <w:bCs/>
          <w:sz w:val="24"/>
          <w:szCs w:val="24"/>
        </w:rPr>
        <w:t xml:space="preserve">, </w:t>
      </w:r>
      <w:r w:rsidR="00084207" w:rsidRPr="00A92D85">
        <w:rPr>
          <w:rFonts w:ascii="Times New Roman" w:hAnsi="Times New Roman"/>
          <w:bCs/>
          <w:sz w:val="24"/>
          <w:szCs w:val="24"/>
        </w:rPr>
        <w:t>Tiekėjų grupės</w:t>
      </w:r>
      <w:r w:rsidRPr="00A92D85">
        <w:rPr>
          <w:rFonts w:ascii="Times New Roman" w:hAnsi="Times New Roman"/>
          <w:bCs/>
          <w:sz w:val="24"/>
          <w:szCs w:val="24"/>
        </w:rPr>
        <w:t xml:space="preserve"> pateiktos informacijos </w:t>
      </w:r>
      <w:r w:rsidR="00084207" w:rsidRPr="00A92D85">
        <w:rPr>
          <w:rFonts w:ascii="Times New Roman" w:hAnsi="Times New Roman"/>
          <w:bCs/>
          <w:sz w:val="24"/>
          <w:szCs w:val="24"/>
        </w:rPr>
        <w:t xml:space="preserve">kvalifikavimo kaip melagingos pagal VPĮ 46 straipsnio 4 dalies 4 punktą, </w:t>
      </w:r>
      <w:r w:rsidR="00084207" w:rsidRPr="00A92D85">
        <w:rPr>
          <w:rFonts w:ascii="Times New Roman" w:hAnsi="Times New Roman"/>
          <w:bCs/>
          <w:i/>
          <w:sz w:val="24"/>
          <w:szCs w:val="24"/>
        </w:rPr>
        <w:t>antra</w:t>
      </w:r>
      <w:r w:rsidR="00084207" w:rsidRPr="00A92D85">
        <w:rPr>
          <w:rFonts w:ascii="Times New Roman" w:hAnsi="Times New Roman"/>
          <w:bCs/>
          <w:sz w:val="24"/>
          <w:szCs w:val="24"/>
        </w:rPr>
        <w:t xml:space="preserve">, trečiųjų asmenų galimybės kelis </w:t>
      </w:r>
      <w:r w:rsidR="00F5246B" w:rsidRPr="00A92D85">
        <w:rPr>
          <w:rFonts w:ascii="Times New Roman" w:hAnsi="Times New Roman"/>
          <w:bCs/>
          <w:sz w:val="24"/>
          <w:szCs w:val="24"/>
        </w:rPr>
        <w:t xml:space="preserve">kartus </w:t>
      </w:r>
      <w:r w:rsidR="00084207" w:rsidRPr="00A92D85">
        <w:rPr>
          <w:rFonts w:ascii="Times New Roman" w:hAnsi="Times New Roman"/>
          <w:bCs/>
          <w:sz w:val="24"/>
          <w:szCs w:val="24"/>
        </w:rPr>
        <w:t>pakartotinai tikslinti duomenis apie pajėgumą VPĮ 45 straipsnio 3 dalies taikymo prasme.</w:t>
      </w:r>
    </w:p>
    <w:p w14:paraId="586F1249" w14:textId="77777777" w:rsidR="00084207" w:rsidRPr="00A92D85" w:rsidRDefault="00084207"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Ieškovė ginčija pirmosios ir apeliacinės instancijos </w:t>
      </w:r>
      <w:r w:rsidR="00337D89" w:rsidRPr="00A92D85">
        <w:rPr>
          <w:rFonts w:ascii="Times New Roman" w:hAnsi="Times New Roman"/>
          <w:bCs/>
          <w:sz w:val="24"/>
          <w:szCs w:val="24"/>
        </w:rPr>
        <w:t>teismų sprendimų</w:t>
      </w:r>
      <w:r w:rsidR="00792346" w:rsidRPr="00A92D85">
        <w:rPr>
          <w:rFonts w:ascii="Times New Roman" w:hAnsi="Times New Roman"/>
          <w:bCs/>
          <w:sz w:val="24"/>
          <w:szCs w:val="24"/>
        </w:rPr>
        <w:t xml:space="preserve"> </w:t>
      </w:r>
      <w:r w:rsidRPr="00A92D85">
        <w:rPr>
          <w:rFonts w:ascii="Times New Roman" w:hAnsi="Times New Roman"/>
          <w:bCs/>
          <w:sz w:val="24"/>
          <w:szCs w:val="24"/>
        </w:rPr>
        <w:t>motyvus, pagal kuriuos tretieji asmenys teisėtai kelis</w:t>
      </w:r>
      <w:r w:rsidR="00F5246B" w:rsidRPr="00A92D85">
        <w:rPr>
          <w:rFonts w:ascii="Times New Roman" w:hAnsi="Times New Roman"/>
          <w:bCs/>
          <w:sz w:val="24"/>
          <w:szCs w:val="24"/>
        </w:rPr>
        <w:t xml:space="preserve"> </w:t>
      </w:r>
      <w:r w:rsidRPr="00A92D85">
        <w:rPr>
          <w:rFonts w:ascii="Times New Roman" w:hAnsi="Times New Roman"/>
          <w:bCs/>
          <w:sz w:val="24"/>
          <w:szCs w:val="24"/>
        </w:rPr>
        <w:t>kartus</w:t>
      </w:r>
      <w:r w:rsidR="00F5246B" w:rsidRPr="00A92D85">
        <w:rPr>
          <w:rFonts w:ascii="Times New Roman" w:hAnsi="Times New Roman"/>
          <w:bCs/>
          <w:sz w:val="24"/>
          <w:szCs w:val="24"/>
        </w:rPr>
        <w:t xml:space="preserve"> </w:t>
      </w:r>
      <w:r w:rsidRPr="00A92D85">
        <w:rPr>
          <w:rFonts w:ascii="Times New Roman" w:hAnsi="Times New Roman"/>
          <w:bCs/>
          <w:sz w:val="24"/>
          <w:szCs w:val="24"/>
        </w:rPr>
        <w:t xml:space="preserve">tikslino savo </w:t>
      </w:r>
      <w:r w:rsidR="00F5246B" w:rsidRPr="00A92D85">
        <w:rPr>
          <w:rFonts w:ascii="Times New Roman" w:hAnsi="Times New Roman"/>
          <w:bCs/>
          <w:sz w:val="24"/>
          <w:szCs w:val="24"/>
        </w:rPr>
        <w:t>kvalifikacijos duomenis, o nė vieni (perkančioji organizacij</w:t>
      </w:r>
      <w:r w:rsidR="00792346" w:rsidRPr="00A92D85">
        <w:rPr>
          <w:rFonts w:ascii="Times New Roman" w:hAnsi="Times New Roman"/>
          <w:bCs/>
          <w:sz w:val="24"/>
          <w:szCs w:val="24"/>
        </w:rPr>
        <w:t>a</w:t>
      </w:r>
      <w:r w:rsidR="00F5246B" w:rsidRPr="00A92D85">
        <w:rPr>
          <w:rFonts w:ascii="Times New Roman" w:hAnsi="Times New Roman"/>
          <w:bCs/>
          <w:sz w:val="24"/>
          <w:szCs w:val="24"/>
        </w:rPr>
        <w:t xml:space="preserve"> į Tiekėjų grupę kreipėsi 6 kartus, o ši informaciją apie</w:t>
      </w:r>
      <w:r w:rsidR="00A75E62" w:rsidRPr="00A92D85">
        <w:rPr>
          <w:rFonts w:ascii="Times New Roman" w:hAnsi="Times New Roman"/>
          <w:bCs/>
          <w:sz w:val="24"/>
          <w:szCs w:val="24"/>
        </w:rPr>
        <w:t xml:space="preserve"> savo</w:t>
      </w:r>
      <w:r w:rsidR="00F5246B" w:rsidRPr="00A92D85">
        <w:rPr>
          <w:rFonts w:ascii="Times New Roman" w:hAnsi="Times New Roman"/>
          <w:bCs/>
          <w:sz w:val="24"/>
          <w:szCs w:val="24"/>
        </w:rPr>
        <w:t xml:space="preserve"> pajėgumą teikė 7 kartus) </w:t>
      </w:r>
      <w:r w:rsidR="002C2DDC" w:rsidRPr="00A92D85">
        <w:rPr>
          <w:rFonts w:ascii="Times New Roman" w:hAnsi="Times New Roman"/>
          <w:bCs/>
          <w:sz w:val="24"/>
          <w:szCs w:val="24"/>
        </w:rPr>
        <w:t xml:space="preserve">atsakovei pateikti duomenys </w:t>
      </w:r>
      <w:r w:rsidR="00F5246B" w:rsidRPr="00A92D85">
        <w:rPr>
          <w:rFonts w:ascii="Times New Roman" w:hAnsi="Times New Roman"/>
          <w:bCs/>
          <w:sz w:val="24"/>
          <w:szCs w:val="24"/>
        </w:rPr>
        <w:t>nelaikytini melaginga informacija, tam tikr</w:t>
      </w:r>
      <w:r w:rsidR="00D87CA2" w:rsidRPr="00A92D85">
        <w:rPr>
          <w:rFonts w:ascii="Times New Roman" w:hAnsi="Times New Roman"/>
          <w:bCs/>
          <w:sz w:val="24"/>
          <w:szCs w:val="24"/>
        </w:rPr>
        <w:t>i</w:t>
      </w:r>
      <w:r w:rsidR="00F5246B" w:rsidRPr="00A92D85">
        <w:rPr>
          <w:rFonts w:ascii="Times New Roman" w:hAnsi="Times New Roman"/>
          <w:bCs/>
          <w:sz w:val="24"/>
          <w:szCs w:val="24"/>
        </w:rPr>
        <w:t xml:space="preserve"> </w:t>
      </w:r>
      <w:r w:rsidR="00D87CA2" w:rsidRPr="00A92D85">
        <w:rPr>
          <w:rFonts w:ascii="Times New Roman" w:hAnsi="Times New Roman"/>
          <w:bCs/>
          <w:sz w:val="24"/>
          <w:szCs w:val="24"/>
        </w:rPr>
        <w:t>duomenys tiesiog nepakankami</w:t>
      </w:r>
      <w:r w:rsidR="00F5246B" w:rsidRPr="00A92D85">
        <w:rPr>
          <w:rFonts w:ascii="Times New Roman" w:hAnsi="Times New Roman"/>
          <w:bCs/>
          <w:sz w:val="24"/>
          <w:szCs w:val="24"/>
        </w:rPr>
        <w:t xml:space="preserve"> trečiųjų asmenų profesinio pajėgumo atitik</w:t>
      </w:r>
      <w:r w:rsidR="00792346" w:rsidRPr="00A92D85">
        <w:rPr>
          <w:rFonts w:ascii="Times New Roman" w:hAnsi="Times New Roman"/>
          <w:bCs/>
          <w:sz w:val="24"/>
          <w:szCs w:val="24"/>
        </w:rPr>
        <w:t>čiai nustatyti</w:t>
      </w:r>
      <w:r w:rsidR="00F5246B" w:rsidRPr="00A92D85">
        <w:rPr>
          <w:rFonts w:ascii="Times New Roman" w:hAnsi="Times New Roman"/>
          <w:bCs/>
          <w:sz w:val="24"/>
          <w:szCs w:val="24"/>
        </w:rPr>
        <w:t>. Kasacinis teismas, iš esmės sutikdamas su ieškovės kasacinio skundo civilinėje byloje Nr. 2 argumentais, sprendžia, kad pirmosios ir apeliacinės instancijos teismų išvados teisiškai nepagrįstos.</w:t>
      </w:r>
    </w:p>
    <w:p w14:paraId="381D5DF3" w14:textId="77777777" w:rsidR="00AA3BA4" w:rsidRPr="00A92D85" w:rsidRDefault="006F3E1B"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 xml:space="preserve">Teisėjų kolegijos vertinimu, civilinėje byloje Nr. </w:t>
      </w:r>
      <w:r w:rsidR="002C2DDC" w:rsidRPr="00A92D85">
        <w:rPr>
          <w:rFonts w:ascii="Times New Roman" w:hAnsi="Times New Roman"/>
          <w:bCs/>
          <w:sz w:val="24"/>
          <w:szCs w:val="24"/>
        </w:rPr>
        <w:t>2</w:t>
      </w:r>
      <w:r w:rsidRPr="00A92D85">
        <w:rPr>
          <w:rFonts w:ascii="Times New Roman" w:hAnsi="Times New Roman"/>
          <w:bCs/>
          <w:sz w:val="24"/>
          <w:szCs w:val="24"/>
        </w:rPr>
        <w:t xml:space="preserve"> pirmiausia spręstina, ar ir kurie Tiekėjų grupės pateikti duomenys (ne)laikytini melaginga informacija, o tik vėliau</w:t>
      </w:r>
      <w:r w:rsidR="00792346" w:rsidRPr="00A92D85">
        <w:rPr>
          <w:rFonts w:ascii="Times New Roman" w:hAnsi="Times New Roman"/>
          <w:bCs/>
          <w:sz w:val="24"/>
          <w:szCs w:val="24"/>
        </w:rPr>
        <w:t xml:space="preserve"> –</w:t>
      </w:r>
      <w:r w:rsidRPr="00A92D85">
        <w:rPr>
          <w:rFonts w:ascii="Times New Roman" w:hAnsi="Times New Roman"/>
          <w:bCs/>
          <w:sz w:val="24"/>
          <w:szCs w:val="24"/>
        </w:rPr>
        <w:t xml:space="preserve"> ar tretieji asmenys galėjo kelis kartus pildyti savo pradinę pasiūlymo versiją. Nustačius, kad Tiekėjų grupė susirašinėjimo</w:t>
      </w:r>
      <w:r w:rsidR="002C2DDC" w:rsidRPr="00A92D85">
        <w:rPr>
          <w:rFonts w:ascii="Times New Roman" w:hAnsi="Times New Roman"/>
          <w:bCs/>
          <w:sz w:val="24"/>
          <w:szCs w:val="24"/>
        </w:rPr>
        <w:t xml:space="preserve"> su perkančiąja</w:t>
      </w:r>
      <w:r w:rsidRPr="00A92D85">
        <w:rPr>
          <w:rFonts w:ascii="Times New Roman" w:hAnsi="Times New Roman"/>
          <w:bCs/>
          <w:sz w:val="24"/>
          <w:szCs w:val="24"/>
        </w:rPr>
        <w:t xml:space="preserve"> organizacij</w:t>
      </w:r>
      <w:r w:rsidR="002C2DDC" w:rsidRPr="00A92D85">
        <w:rPr>
          <w:rFonts w:ascii="Times New Roman" w:hAnsi="Times New Roman"/>
          <w:bCs/>
          <w:sz w:val="24"/>
          <w:szCs w:val="24"/>
        </w:rPr>
        <w:t>a pradžioje šiai</w:t>
      </w:r>
      <w:r w:rsidRPr="00A92D85">
        <w:rPr>
          <w:rFonts w:ascii="Times New Roman" w:hAnsi="Times New Roman"/>
          <w:bCs/>
          <w:sz w:val="24"/>
          <w:szCs w:val="24"/>
        </w:rPr>
        <w:t xml:space="preserve"> pateikė melagingą informaciją, </w:t>
      </w:r>
      <w:r w:rsidR="006F104F" w:rsidRPr="00A92D85">
        <w:rPr>
          <w:rFonts w:ascii="Times New Roman" w:hAnsi="Times New Roman"/>
          <w:bCs/>
          <w:sz w:val="24"/>
          <w:szCs w:val="24"/>
        </w:rPr>
        <w:t xml:space="preserve">tikslus </w:t>
      </w:r>
      <w:r w:rsidRPr="00A92D85">
        <w:rPr>
          <w:rFonts w:ascii="Times New Roman" w:hAnsi="Times New Roman"/>
          <w:bCs/>
          <w:sz w:val="24"/>
          <w:szCs w:val="24"/>
        </w:rPr>
        <w:t>vėl</w:t>
      </w:r>
      <w:r w:rsidR="00A75E62" w:rsidRPr="00A92D85">
        <w:rPr>
          <w:rFonts w:ascii="Times New Roman" w:hAnsi="Times New Roman"/>
          <w:bCs/>
          <w:sz w:val="24"/>
          <w:szCs w:val="24"/>
        </w:rPr>
        <w:t>iau pateikt</w:t>
      </w:r>
      <w:r w:rsidR="00C10F43" w:rsidRPr="00A92D85">
        <w:rPr>
          <w:rFonts w:ascii="Times New Roman" w:hAnsi="Times New Roman"/>
          <w:bCs/>
          <w:sz w:val="24"/>
          <w:szCs w:val="24"/>
        </w:rPr>
        <w:t>ų kvalifikacijos duomenų vertinimas ginčo Konkurso sąlyg</w:t>
      </w:r>
      <w:r w:rsidR="0033330D" w:rsidRPr="00A92D85">
        <w:rPr>
          <w:rFonts w:ascii="Times New Roman" w:hAnsi="Times New Roman"/>
          <w:bCs/>
          <w:sz w:val="24"/>
          <w:szCs w:val="24"/>
        </w:rPr>
        <w:t>os</w:t>
      </w:r>
      <w:r w:rsidR="00C10F43" w:rsidRPr="00A92D85">
        <w:rPr>
          <w:rFonts w:ascii="Times New Roman" w:hAnsi="Times New Roman"/>
          <w:bCs/>
          <w:sz w:val="24"/>
          <w:szCs w:val="24"/>
        </w:rPr>
        <w:t xml:space="preserve"> Nr. 2 atžvilgiu prarastų</w:t>
      </w:r>
      <w:r w:rsidRPr="00A92D85">
        <w:rPr>
          <w:rFonts w:ascii="Times New Roman" w:hAnsi="Times New Roman"/>
          <w:bCs/>
          <w:sz w:val="24"/>
          <w:szCs w:val="24"/>
        </w:rPr>
        <w:t xml:space="preserve"> prasmę</w:t>
      </w:r>
      <w:r w:rsidR="002C2DDC" w:rsidRPr="00A92D85">
        <w:rPr>
          <w:rFonts w:ascii="Times New Roman" w:hAnsi="Times New Roman"/>
          <w:bCs/>
          <w:sz w:val="24"/>
          <w:szCs w:val="24"/>
        </w:rPr>
        <w:t xml:space="preserve"> (</w:t>
      </w:r>
      <w:r w:rsidR="002C2DDC" w:rsidRPr="00A92D85">
        <w:rPr>
          <w:rStyle w:val="plaintext"/>
          <w:rFonts w:ascii="Times New Roman" w:hAnsi="Times New Roman"/>
          <w:sz w:val="24"/>
          <w:szCs w:val="24"/>
        </w:rPr>
        <w:t>žr. pagal analogiją Lietuvos Aukščiausiojo Teismo 2020 m. spalio 14 d. nutarties civilinėje byloje Nr. e3K-3-426-248/2020 46, 53 punktus</w:t>
      </w:r>
      <w:r w:rsidR="002C2DDC" w:rsidRPr="00A92D85">
        <w:rPr>
          <w:rFonts w:ascii="Times New Roman" w:hAnsi="Times New Roman"/>
          <w:bCs/>
          <w:sz w:val="24"/>
          <w:szCs w:val="24"/>
        </w:rPr>
        <w:t>)</w:t>
      </w:r>
      <w:r w:rsidRPr="00A92D85">
        <w:rPr>
          <w:rFonts w:ascii="Times New Roman" w:hAnsi="Times New Roman"/>
          <w:bCs/>
          <w:sz w:val="24"/>
          <w:szCs w:val="24"/>
        </w:rPr>
        <w:t>.</w:t>
      </w:r>
    </w:p>
    <w:p w14:paraId="59AA0E8A" w14:textId="6BAB6441" w:rsidR="007A1488" w:rsidRPr="00A92D85" w:rsidRDefault="00A75E62"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Šalių ginčas dėl Tiekėjų grupės kvalifikacijos atitikties ginčo Konkurso sąlygai Nr. 2 vertinimo teisėtumo susijęs su</w:t>
      </w:r>
      <w:r w:rsidR="00B11D43" w:rsidRPr="00A92D85">
        <w:rPr>
          <w:rFonts w:ascii="Times New Roman" w:hAnsi="Times New Roman"/>
          <w:bCs/>
          <w:sz w:val="24"/>
          <w:szCs w:val="24"/>
        </w:rPr>
        <w:t xml:space="preserve"> perkančiajai organizacijai pateiktos</w:t>
      </w:r>
      <w:r w:rsidRPr="00A92D85">
        <w:rPr>
          <w:rFonts w:ascii="Times New Roman" w:hAnsi="Times New Roman"/>
          <w:bCs/>
          <w:sz w:val="24"/>
          <w:szCs w:val="24"/>
        </w:rPr>
        <w:t xml:space="preserve"> UAB „</w:t>
      </w:r>
      <w:r w:rsidR="00AA3BA4" w:rsidRPr="00A92D85">
        <w:rPr>
          <w:rFonts w:ascii="Times New Roman" w:hAnsi="Times New Roman"/>
          <w:bCs/>
          <w:sz w:val="24"/>
          <w:szCs w:val="24"/>
        </w:rPr>
        <w:t>Fegda</w:t>
      </w:r>
      <w:r w:rsidRPr="00A92D85">
        <w:rPr>
          <w:rFonts w:ascii="Times New Roman" w:hAnsi="Times New Roman"/>
          <w:bCs/>
          <w:sz w:val="24"/>
          <w:szCs w:val="24"/>
        </w:rPr>
        <w:t xml:space="preserve">“ specialisto – statybos vadovo </w:t>
      </w:r>
      <w:bookmarkStart w:id="73" w:name="Buk_80"/>
      <w:r w:rsidR="00493BF9" w:rsidRPr="00A92D85">
        <w:rPr>
          <w:rFonts w:ascii="Times New Roman" w:hAnsi="Times New Roman"/>
          <w:bCs/>
          <w:sz w:val="24"/>
          <w:szCs w:val="24"/>
        </w:rPr>
        <w:t xml:space="preserve">G. G. </w:t>
      </w:r>
      <w:bookmarkEnd w:id="73"/>
      <w:r w:rsidRPr="00A92D85">
        <w:rPr>
          <w:rFonts w:ascii="Times New Roman" w:hAnsi="Times New Roman"/>
          <w:bCs/>
          <w:sz w:val="24"/>
          <w:szCs w:val="24"/>
        </w:rPr>
        <w:t xml:space="preserve">įgytos kvalifikacijos (profesinio pajėgumo) </w:t>
      </w:r>
      <w:r w:rsidR="00B11D43" w:rsidRPr="00A92D85">
        <w:rPr>
          <w:rFonts w:ascii="Times New Roman" w:hAnsi="Times New Roman"/>
          <w:bCs/>
          <w:sz w:val="24"/>
          <w:szCs w:val="24"/>
        </w:rPr>
        <w:t>turini</w:t>
      </w:r>
      <w:r w:rsidR="0033330D" w:rsidRPr="00A92D85">
        <w:rPr>
          <w:rFonts w:ascii="Times New Roman" w:hAnsi="Times New Roman"/>
          <w:bCs/>
          <w:sz w:val="24"/>
          <w:szCs w:val="24"/>
        </w:rPr>
        <w:t>u</w:t>
      </w:r>
      <w:r w:rsidR="00B11D43" w:rsidRPr="00A92D85">
        <w:rPr>
          <w:rFonts w:ascii="Times New Roman" w:hAnsi="Times New Roman"/>
          <w:bCs/>
          <w:sz w:val="24"/>
          <w:szCs w:val="24"/>
        </w:rPr>
        <w:t>.</w:t>
      </w:r>
      <w:r w:rsidRPr="00A92D85">
        <w:rPr>
          <w:rFonts w:ascii="Times New Roman" w:hAnsi="Times New Roman"/>
          <w:bCs/>
          <w:sz w:val="24"/>
          <w:szCs w:val="24"/>
        </w:rPr>
        <w:t xml:space="preserve"> </w:t>
      </w:r>
      <w:r w:rsidR="006F3E1B" w:rsidRPr="00A92D85">
        <w:rPr>
          <w:rFonts w:ascii="Times New Roman" w:hAnsi="Times New Roman"/>
          <w:bCs/>
          <w:sz w:val="24"/>
          <w:szCs w:val="24"/>
        </w:rPr>
        <w:t>P</w:t>
      </w:r>
      <w:r w:rsidR="00B71E4A" w:rsidRPr="00A92D85">
        <w:rPr>
          <w:rFonts w:ascii="Times New Roman" w:hAnsi="Times New Roman"/>
          <w:sz w:val="24"/>
          <w:szCs w:val="24"/>
        </w:rPr>
        <w:t>ažymėtinos</w:t>
      </w:r>
      <w:r w:rsidR="006F3E1B" w:rsidRPr="00A92D85">
        <w:rPr>
          <w:rFonts w:ascii="Times New Roman" w:hAnsi="Times New Roman"/>
          <w:sz w:val="24"/>
          <w:szCs w:val="24"/>
        </w:rPr>
        <w:t xml:space="preserve"> svarbiausios ginčo aplinkybės, kurioms taikytinos teisės normos sudaro kasacijos dalyką ir dėl kurių nagrinėjamoje byloje nėra ginčo:</w:t>
      </w:r>
    </w:p>
    <w:p w14:paraId="6BFCA71C" w14:textId="77777777" w:rsidR="003477BA" w:rsidRPr="00A92D85" w:rsidRDefault="001752DA"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003477BA" w:rsidRPr="00A92D85">
        <w:rPr>
          <w:rFonts w:ascii="Times New Roman" w:hAnsi="Times New Roman"/>
          <w:bCs/>
          <w:i/>
          <w:sz w:val="24"/>
          <w:szCs w:val="24"/>
        </w:rPr>
        <w:t>2019 m. rugpjūčio 1 d.</w:t>
      </w:r>
      <w:r w:rsidR="003477BA" w:rsidRPr="00A92D85">
        <w:rPr>
          <w:rFonts w:ascii="Times New Roman" w:hAnsi="Times New Roman"/>
          <w:bCs/>
          <w:sz w:val="24"/>
          <w:szCs w:val="24"/>
        </w:rPr>
        <w:t xml:space="preserve"> atsakovė kreipėsi į Tiekėjų grupę jos prašydama</w:t>
      </w:r>
      <w:r w:rsidR="00770AF7" w:rsidRPr="00A92D85">
        <w:rPr>
          <w:rFonts w:ascii="Times New Roman" w:hAnsi="Times New Roman"/>
          <w:bCs/>
          <w:sz w:val="24"/>
          <w:szCs w:val="24"/>
        </w:rPr>
        <w:t xml:space="preserve"> iki rugpjūčio 8 d.</w:t>
      </w:r>
      <w:r w:rsidR="003477BA" w:rsidRPr="00A92D85">
        <w:rPr>
          <w:rFonts w:ascii="Times New Roman" w:hAnsi="Times New Roman"/>
          <w:bCs/>
          <w:sz w:val="24"/>
          <w:szCs w:val="24"/>
        </w:rPr>
        <w:t xml:space="preserve"> pateikti dokumentus dėl pašalinimo pagrindų nebuvimo ir kvalifikacijos atitikties;</w:t>
      </w:r>
    </w:p>
    <w:p w14:paraId="56A3DB5A" w14:textId="77777777" w:rsidR="003477BA" w:rsidRPr="00A92D85" w:rsidRDefault="003477BA"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Pr="00A92D85">
        <w:rPr>
          <w:rFonts w:ascii="Times New Roman" w:hAnsi="Times New Roman"/>
          <w:bCs/>
          <w:i/>
          <w:sz w:val="24"/>
          <w:szCs w:val="24"/>
        </w:rPr>
        <w:t>2019 m. rugpjūčio 5 d.</w:t>
      </w:r>
      <w:r w:rsidRPr="00A92D85">
        <w:rPr>
          <w:rFonts w:ascii="Times New Roman" w:hAnsi="Times New Roman"/>
          <w:bCs/>
          <w:sz w:val="24"/>
          <w:szCs w:val="24"/>
        </w:rPr>
        <w:t xml:space="preserve"> Tiekėjų grupė atsakė į perkančiosios organizacijos prašymą, </w:t>
      </w:r>
      <w:proofErr w:type="spellStart"/>
      <w:r w:rsidRPr="00A92D85">
        <w:rPr>
          <w:rFonts w:ascii="Times New Roman" w:hAnsi="Times New Roman"/>
          <w:bCs/>
          <w:i/>
          <w:sz w:val="24"/>
          <w:szCs w:val="24"/>
        </w:rPr>
        <w:t>inter</w:t>
      </w:r>
      <w:proofErr w:type="spellEnd"/>
      <w:r w:rsidR="006F104F" w:rsidRPr="00A92D85">
        <w:rPr>
          <w:rFonts w:ascii="Times New Roman" w:hAnsi="Times New Roman"/>
          <w:bCs/>
          <w:i/>
          <w:sz w:val="24"/>
          <w:szCs w:val="24"/>
        </w:rPr>
        <w:t> </w:t>
      </w:r>
      <w:r w:rsidRPr="00A92D85">
        <w:rPr>
          <w:rFonts w:ascii="Times New Roman" w:hAnsi="Times New Roman"/>
          <w:bCs/>
          <w:i/>
          <w:sz w:val="24"/>
          <w:szCs w:val="24"/>
        </w:rPr>
        <w:t>alia</w:t>
      </w:r>
      <w:r w:rsidRPr="00A92D85">
        <w:rPr>
          <w:rFonts w:ascii="Times New Roman" w:hAnsi="Times New Roman"/>
          <w:bCs/>
          <w:sz w:val="24"/>
          <w:szCs w:val="24"/>
        </w:rPr>
        <w:t>, pateikė dokumentus dėl ginčo Konkurso sąlygos Nr. 2, nurodė, kad, esant poreikiui, ji pateiks papildomą informaciją;</w:t>
      </w:r>
    </w:p>
    <w:p w14:paraId="6722E109" w14:textId="7ED16877" w:rsidR="003477BA" w:rsidRPr="00A92D85" w:rsidRDefault="008A410F"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Pr="00A92D85">
        <w:rPr>
          <w:rFonts w:ascii="Times New Roman" w:hAnsi="Times New Roman"/>
          <w:bCs/>
          <w:i/>
          <w:sz w:val="24"/>
          <w:szCs w:val="24"/>
        </w:rPr>
        <w:t>2019 m. rugpjūčio 12 d.</w:t>
      </w:r>
      <w:r w:rsidRPr="00A92D85">
        <w:rPr>
          <w:rFonts w:ascii="Times New Roman" w:hAnsi="Times New Roman"/>
          <w:bCs/>
          <w:sz w:val="24"/>
          <w:szCs w:val="24"/>
        </w:rPr>
        <w:t xml:space="preserve"> atsakovė kreipėsi į Tiekėjų grupę jos prašydama papildyti kvalifikacijos duomenis, paaiškinant, kodėl pateiktame specialistų sąraše dėl ginčo Konkurso sąlygos Nr. 2 nurodyti keturi kiti statybos vadovai; prašė</w:t>
      </w:r>
      <w:r w:rsidR="00770AF7" w:rsidRPr="00A92D85">
        <w:rPr>
          <w:rFonts w:ascii="Times New Roman" w:hAnsi="Times New Roman"/>
          <w:bCs/>
          <w:sz w:val="24"/>
          <w:szCs w:val="24"/>
        </w:rPr>
        <w:t xml:space="preserve"> iki rugpjūčio 16 d.</w:t>
      </w:r>
      <w:r w:rsidRPr="00A92D85">
        <w:rPr>
          <w:rFonts w:ascii="Times New Roman" w:hAnsi="Times New Roman"/>
          <w:bCs/>
          <w:sz w:val="24"/>
          <w:szCs w:val="24"/>
        </w:rPr>
        <w:t xml:space="preserve"> pateikti </w:t>
      </w:r>
      <w:r w:rsidR="00770AF7" w:rsidRPr="00A92D85">
        <w:rPr>
          <w:rFonts w:ascii="Times New Roman" w:hAnsi="Times New Roman"/>
          <w:bCs/>
          <w:sz w:val="24"/>
          <w:szCs w:val="24"/>
        </w:rPr>
        <w:t xml:space="preserve">statybos vadovo </w:t>
      </w:r>
      <w:bookmarkStart w:id="74" w:name="Buk_81"/>
      <w:r w:rsidR="00493BF9" w:rsidRPr="00A92D85">
        <w:rPr>
          <w:rFonts w:ascii="Times New Roman" w:hAnsi="Times New Roman"/>
          <w:bCs/>
          <w:sz w:val="24"/>
          <w:szCs w:val="24"/>
        </w:rPr>
        <w:t xml:space="preserve">G. G. </w:t>
      </w:r>
      <w:bookmarkEnd w:id="74"/>
      <w:r w:rsidRPr="00A92D85">
        <w:rPr>
          <w:rFonts w:ascii="Times New Roman" w:hAnsi="Times New Roman"/>
          <w:bCs/>
          <w:sz w:val="24"/>
          <w:szCs w:val="24"/>
        </w:rPr>
        <w:t>trūkstamus kvalifikacijos duomenis; atsakovė prašyme nurodė, kad ginčo Konkurso sąlygai Nr. 2 ir Konkurso sąlygų 81.8 punkto atitikčiai pagrįsti</w:t>
      </w:r>
      <w:r w:rsidR="00770AF7" w:rsidRPr="00A92D85">
        <w:rPr>
          <w:rFonts w:ascii="Times New Roman" w:hAnsi="Times New Roman"/>
          <w:bCs/>
          <w:sz w:val="24"/>
          <w:szCs w:val="24"/>
        </w:rPr>
        <w:t>, atsižvelgiant į Konkurso sąlygų paaiškinimą,</w:t>
      </w:r>
      <w:r w:rsidRPr="00A92D85">
        <w:rPr>
          <w:rFonts w:ascii="Times New Roman" w:hAnsi="Times New Roman"/>
          <w:bCs/>
          <w:sz w:val="24"/>
          <w:szCs w:val="24"/>
        </w:rPr>
        <w:t xml:space="preserve"> turėjo būti nurodytas tas pats specialistas;</w:t>
      </w:r>
    </w:p>
    <w:p w14:paraId="40201234" w14:textId="4CC2A16A" w:rsidR="008A410F" w:rsidRPr="00A92D85" w:rsidRDefault="008A410F"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Pr="00A92D85">
        <w:rPr>
          <w:rFonts w:ascii="Times New Roman" w:hAnsi="Times New Roman"/>
          <w:bCs/>
          <w:i/>
          <w:sz w:val="24"/>
          <w:szCs w:val="24"/>
        </w:rPr>
        <w:t>2019 m. rugpjūčio 21 d.</w:t>
      </w:r>
      <w:r w:rsidRPr="00A92D85">
        <w:rPr>
          <w:rFonts w:ascii="Times New Roman" w:hAnsi="Times New Roman"/>
          <w:bCs/>
          <w:sz w:val="24"/>
          <w:szCs w:val="24"/>
        </w:rPr>
        <w:t xml:space="preserve"> Tiekėjų grupė, atsakydama į perkančiosios organizacijos prašymą, </w:t>
      </w:r>
      <w:proofErr w:type="spellStart"/>
      <w:r w:rsidRPr="00A92D85">
        <w:rPr>
          <w:rFonts w:ascii="Times New Roman" w:hAnsi="Times New Roman"/>
          <w:bCs/>
          <w:i/>
          <w:sz w:val="24"/>
          <w:szCs w:val="24"/>
        </w:rPr>
        <w:t>inter</w:t>
      </w:r>
      <w:proofErr w:type="spellEnd"/>
      <w:r w:rsidRPr="00A92D85">
        <w:rPr>
          <w:rFonts w:ascii="Times New Roman" w:hAnsi="Times New Roman"/>
          <w:bCs/>
          <w:i/>
          <w:sz w:val="24"/>
          <w:szCs w:val="24"/>
        </w:rPr>
        <w:t xml:space="preserve"> alia</w:t>
      </w:r>
      <w:r w:rsidRPr="00A92D85">
        <w:rPr>
          <w:rFonts w:ascii="Times New Roman" w:hAnsi="Times New Roman"/>
          <w:bCs/>
          <w:sz w:val="24"/>
          <w:szCs w:val="24"/>
        </w:rPr>
        <w:t xml:space="preserve">, nurodė, kad ji </w:t>
      </w:r>
      <w:bookmarkStart w:id="75" w:name="Buk_82"/>
      <w:r w:rsidR="00493BF9" w:rsidRPr="00A92D85">
        <w:rPr>
          <w:rFonts w:ascii="Times New Roman" w:hAnsi="Times New Roman"/>
          <w:bCs/>
          <w:sz w:val="24"/>
          <w:szCs w:val="24"/>
        </w:rPr>
        <w:t xml:space="preserve">G. G. </w:t>
      </w:r>
      <w:bookmarkEnd w:id="75"/>
      <w:r w:rsidRPr="00A92D85">
        <w:rPr>
          <w:rFonts w:ascii="Times New Roman" w:hAnsi="Times New Roman"/>
          <w:bCs/>
          <w:sz w:val="24"/>
          <w:szCs w:val="24"/>
        </w:rPr>
        <w:t>kvalifikacija įrodinėja savo atitiktį ne ginčo Konkurso sąlygai Nr. 2, o Konkurso sąlygų 81.8 punktui; pažymėjo, kad perkančiosios organizacijos pozicija dėl pirmiau nurodytų Konkurso nuostatų tarpusavio santykio neatitinka Konkurso sąlygų, jose neįtvirtintas atsakovės poziciją atspindintis reikalavimas</w:t>
      </w:r>
      <w:r w:rsidR="008D583D" w:rsidRPr="00A92D85">
        <w:rPr>
          <w:rFonts w:ascii="Times New Roman" w:hAnsi="Times New Roman"/>
          <w:bCs/>
          <w:sz w:val="24"/>
          <w:szCs w:val="24"/>
        </w:rPr>
        <w:t xml:space="preserve">, todėl atsakovės reikalavimas </w:t>
      </w:r>
      <w:r w:rsidR="008D583D" w:rsidRPr="00A92D85">
        <w:rPr>
          <w:rFonts w:ascii="Times New Roman" w:hAnsi="Times New Roman"/>
          <w:bCs/>
          <w:sz w:val="24"/>
          <w:szCs w:val="24"/>
        </w:rPr>
        <w:lastRenderedPageBreak/>
        <w:t>nepagrįstas</w:t>
      </w:r>
      <w:r w:rsidRPr="00A92D85">
        <w:rPr>
          <w:rFonts w:ascii="Times New Roman" w:hAnsi="Times New Roman"/>
          <w:bCs/>
          <w:sz w:val="24"/>
          <w:szCs w:val="24"/>
        </w:rPr>
        <w:t>;</w:t>
      </w:r>
    </w:p>
    <w:p w14:paraId="29671901" w14:textId="77777777" w:rsidR="008D583D" w:rsidRPr="00A92D85" w:rsidRDefault="008D583D"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Pr="00A92D85">
        <w:rPr>
          <w:rFonts w:ascii="Times New Roman" w:hAnsi="Times New Roman"/>
          <w:bCs/>
          <w:i/>
          <w:sz w:val="24"/>
          <w:szCs w:val="24"/>
        </w:rPr>
        <w:t xml:space="preserve">2019 m. rugpjūčio 22 d. </w:t>
      </w:r>
      <w:r w:rsidRPr="00A92D85">
        <w:rPr>
          <w:rFonts w:ascii="Times New Roman" w:hAnsi="Times New Roman"/>
          <w:bCs/>
          <w:sz w:val="24"/>
          <w:szCs w:val="24"/>
        </w:rPr>
        <w:t>perkančioji organizacija, pakartodama savo poziciją dėl ginčo Konkurso sąlygos Nr. 2 ir Konkurso sąlygų 81.8 punkto tarpusavio santykio, kreipėsi į Tiekėjų</w:t>
      </w:r>
      <w:r w:rsidRPr="00A92D85">
        <w:rPr>
          <w:rFonts w:ascii="Times New Roman" w:hAnsi="Times New Roman"/>
          <w:bCs/>
          <w:i/>
          <w:sz w:val="24"/>
          <w:szCs w:val="24"/>
        </w:rPr>
        <w:t xml:space="preserve"> </w:t>
      </w:r>
      <w:r w:rsidRPr="00A92D85">
        <w:rPr>
          <w:rFonts w:ascii="Times New Roman" w:hAnsi="Times New Roman"/>
          <w:bCs/>
          <w:sz w:val="24"/>
          <w:szCs w:val="24"/>
        </w:rPr>
        <w:t>grupę jos prašydama</w:t>
      </w:r>
      <w:r w:rsidR="00944E56" w:rsidRPr="00A92D85">
        <w:rPr>
          <w:rFonts w:ascii="Times New Roman" w:hAnsi="Times New Roman"/>
          <w:bCs/>
          <w:sz w:val="24"/>
          <w:szCs w:val="24"/>
        </w:rPr>
        <w:t xml:space="preserve"> iki rugpjūčio 26 d.</w:t>
      </w:r>
      <w:r w:rsidRPr="00A92D85">
        <w:rPr>
          <w:rFonts w:ascii="Times New Roman" w:hAnsi="Times New Roman"/>
          <w:bCs/>
          <w:sz w:val="24"/>
          <w:szCs w:val="24"/>
        </w:rPr>
        <w:t xml:space="preserve"> papildyti kvalifikacijos duomenis</w:t>
      </w:r>
      <w:r w:rsidR="00944E56" w:rsidRPr="00A92D85">
        <w:rPr>
          <w:rFonts w:ascii="Times New Roman" w:hAnsi="Times New Roman"/>
          <w:bCs/>
          <w:sz w:val="24"/>
          <w:szCs w:val="24"/>
        </w:rPr>
        <w:t>, t. y. pateikti trūkstamus dokumentus</w:t>
      </w:r>
      <w:r w:rsidRPr="00A92D85">
        <w:rPr>
          <w:rFonts w:ascii="Times New Roman" w:hAnsi="Times New Roman"/>
          <w:bCs/>
          <w:sz w:val="24"/>
          <w:szCs w:val="24"/>
        </w:rPr>
        <w:t>;</w:t>
      </w:r>
    </w:p>
    <w:p w14:paraId="7336F31B" w14:textId="4C8783DC" w:rsidR="008D583D" w:rsidRPr="00A92D85" w:rsidRDefault="008D583D"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Pr="00A92D85">
        <w:rPr>
          <w:rFonts w:ascii="Times New Roman" w:hAnsi="Times New Roman"/>
          <w:bCs/>
          <w:i/>
          <w:sz w:val="24"/>
          <w:szCs w:val="24"/>
        </w:rPr>
        <w:t>2019 m. rugpjūčio 26 d.</w:t>
      </w:r>
      <w:r w:rsidRPr="00A92D85">
        <w:rPr>
          <w:rFonts w:ascii="Times New Roman" w:hAnsi="Times New Roman"/>
          <w:bCs/>
          <w:sz w:val="24"/>
          <w:szCs w:val="24"/>
        </w:rPr>
        <w:t xml:space="preserve"> Tiekėjų grupė, atsakydama į perkančiosios organizacijos prašymą, nurodė, kad ginčo Konkurso sąlygos Nr. 2 atitikčiai pagrįsti ji pateikė daugiau nei vieno tinkamo specialisto kandidatūrą; nurodė, kad, atsižvelg</w:t>
      </w:r>
      <w:r w:rsidR="003B09D8" w:rsidRPr="00A92D85">
        <w:rPr>
          <w:rFonts w:ascii="Times New Roman" w:hAnsi="Times New Roman"/>
          <w:bCs/>
          <w:sz w:val="24"/>
          <w:szCs w:val="24"/>
        </w:rPr>
        <w:t>dama</w:t>
      </w:r>
      <w:r w:rsidRPr="00A92D85">
        <w:rPr>
          <w:rFonts w:ascii="Times New Roman" w:hAnsi="Times New Roman"/>
          <w:bCs/>
          <w:sz w:val="24"/>
          <w:szCs w:val="24"/>
        </w:rPr>
        <w:t xml:space="preserve"> į pirmiau nurodytą atsakovės poziciją dėl Konkurso sąlygų aiškinimo ir tai, jog </w:t>
      </w:r>
      <w:bookmarkStart w:id="76" w:name="Buk_83"/>
      <w:r w:rsidR="00493BF9" w:rsidRPr="00A92D85">
        <w:rPr>
          <w:rFonts w:ascii="Times New Roman" w:hAnsi="Times New Roman"/>
          <w:bCs/>
          <w:sz w:val="24"/>
          <w:szCs w:val="24"/>
        </w:rPr>
        <w:t xml:space="preserve">G. G. </w:t>
      </w:r>
      <w:bookmarkEnd w:id="76"/>
      <w:r w:rsidRPr="00A92D85">
        <w:rPr>
          <w:rFonts w:ascii="Times New Roman" w:hAnsi="Times New Roman"/>
          <w:bCs/>
          <w:sz w:val="24"/>
          <w:szCs w:val="24"/>
        </w:rPr>
        <w:t>patirtis atitinka Profesinio pajėgumo sąlygą, teikia</w:t>
      </w:r>
      <w:r w:rsidR="00117229" w:rsidRPr="00A92D85">
        <w:rPr>
          <w:rFonts w:ascii="Times New Roman" w:hAnsi="Times New Roman"/>
          <w:bCs/>
          <w:sz w:val="24"/>
          <w:szCs w:val="24"/>
        </w:rPr>
        <w:t xml:space="preserve"> papildomus dokumentus dėl šio specialisto kvalifikacijos; tretieji asmenys pateikė </w:t>
      </w:r>
      <w:r w:rsidR="001E4228" w:rsidRPr="00A92D85">
        <w:rPr>
          <w:rFonts w:ascii="Times New Roman" w:hAnsi="Times New Roman"/>
          <w:bCs/>
          <w:sz w:val="24"/>
          <w:szCs w:val="24"/>
        </w:rPr>
        <w:t>informaciją (lentelę)</w:t>
      </w:r>
      <w:r w:rsidR="00117229" w:rsidRPr="00A92D85">
        <w:rPr>
          <w:rFonts w:ascii="Times New Roman" w:hAnsi="Times New Roman"/>
          <w:bCs/>
          <w:sz w:val="24"/>
          <w:szCs w:val="24"/>
        </w:rPr>
        <w:t xml:space="preserve"> apie penkis statybų darbų projektus, įskaitant </w:t>
      </w:r>
      <w:r w:rsidR="00117229" w:rsidRPr="00A92D85">
        <w:rPr>
          <w:rStyle w:val="plaintext"/>
          <w:rFonts w:ascii="Times New Roman" w:hAnsi="Times New Roman"/>
          <w:bCs/>
          <w:sz w:val="24"/>
          <w:szCs w:val="24"/>
        </w:rPr>
        <w:t>Elektrėnų sankryžos, Kelių Nr. 4 ir Nr. 4311 sutartis</w:t>
      </w:r>
      <w:r w:rsidR="00B71E4A" w:rsidRPr="00A92D85">
        <w:rPr>
          <w:rStyle w:val="plaintext"/>
          <w:rFonts w:ascii="Times New Roman" w:hAnsi="Times New Roman"/>
          <w:bCs/>
          <w:sz w:val="24"/>
          <w:szCs w:val="24"/>
        </w:rPr>
        <w:t xml:space="preserve"> (taip pat šių</w:t>
      </w:r>
      <w:r w:rsidR="0099776F" w:rsidRPr="00A92D85">
        <w:rPr>
          <w:rStyle w:val="plaintext"/>
          <w:rFonts w:ascii="Times New Roman" w:hAnsi="Times New Roman"/>
          <w:bCs/>
          <w:sz w:val="24"/>
          <w:szCs w:val="24"/>
        </w:rPr>
        <w:t xml:space="preserve"> trukmę</w:t>
      </w:r>
      <w:r w:rsidR="00845A9D" w:rsidRPr="00A92D85">
        <w:rPr>
          <w:rStyle w:val="plaintext"/>
          <w:rFonts w:ascii="Times New Roman" w:hAnsi="Times New Roman"/>
          <w:bCs/>
          <w:sz w:val="24"/>
          <w:szCs w:val="24"/>
        </w:rPr>
        <w:t xml:space="preserve"> –</w:t>
      </w:r>
      <w:r w:rsidR="004571EE" w:rsidRPr="00A92D85">
        <w:rPr>
          <w:rStyle w:val="plaintext"/>
          <w:rFonts w:ascii="Times New Roman" w:hAnsi="Times New Roman"/>
          <w:bCs/>
          <w:sz w:val="24"/>
          <w:szCs w:val="24"/>
        </w:rPr>
        <w:t xml:space="preserve"> </w:t>
      </w:r>
      <w:r w:rsidR="00845A9D" w:rsidRPr="00A92D85">
        <w:rPr>
          <w:rStyle w:val="plaintext"/>
          <w:rFonts w:ascii="Times New Roman" w:hAnsi="Times New Roman"/>
          <w:bCs/>
          <w:sz w:val="24"/>
          <w:szCs w:val="24"/>
        </w:rPr>
        <w:t>27,5 mėn.</w:t>
      </w:r>
      <w:r w:rsidR="004571EE" w:rsidRPr="00A92D85">
        <w:rPr>
          <w:rStyle w:val="plaintext"/>
          <w:rFonts w:ascii="Times New Roman" w:hAnsi="Times New Roman"/>
          <w:bCs/>
          <w:sz w:val="24"/>
          <w:szCs w:val="24"/>
        </w:rPr>
        <w:t xml:space="preserve"> iš visų deklaruojamų 47,5 mėn.</w:t>
      </w:r>
      <w:r w:rsidR="0099776F" w:rsidRPr="00A92D85">
        <w:rPr>
          <w:rStyle w:val="plaintext"/>
          <w:rFonts w:ascii="Times New Roman" w:hAnsi="Times New Roman"/>
          <w:bCs/>
          <w:sz w:val="24"/>
          <w:szCs w:val="24"/>
        </w:rPr>
        <w:t>)</w:t>
      </w:r>
      <w:r w:rsidR="00117229" w:rsidRPr="00A92D85">
        <w:rPr>
          <w:rStyle w:val="plaintext"/>
          <w:rFonts w:ascii="Times New Roman" w:hAnsi="Times New Roman"/>
          <w:bCs/>
          <w:sz w:val="24"/>
          <w:szCs w:val="24"/>
        </w:rPr>
        <w:t xml:space="preserve">, taip pat, </w:t>
      </w:r>
      <w:proofErr w:type="spellStart"/>
      <w:r w:rsidR="00117229" w:rsidRPr="00A92D85">
        <w:rPr>
          <w:rStyle w:val="plaintext"/>
          <w:rFonts w:ascii="Times New Roman" w:hAnsi="Times New Roman"/>
          <w:bCs/>
          <w:i/>
          <w:sz w:val="24"/>
          <w:szCs w:val="24"/>
        </w:rPr>
        <w:t>inter</w:t>
      </w:r>
      <w:proofErr w:type="spellEnd"/>
      <w:r w:rsidR="00117229" w:rsidRPr="00A92D85">
        <w:rPr>
          <w:rStyle w:val="plaintext"/>
          <w:rFonts w:ascii="Times New Roman" w:hAnsi="Times New Roman"/>
          <w:bCs/>
          <w:i/>
          <w:sz w:val="24"/>
          <w:szCs w:val="24"/>
        </w:rPr>
        <w:t xml:space="preserve"> alia</w:t>
      </w:r>
      <w:r w:rsidR="00117229" w:rsidRPr="00A92D85">
        <w:rPr>
          <w:rStyle w:val="plaintext"/>
          <w:rFonts w:ascii="Times New Roman" w:hAnsi="Times New Roman"/>
          <w:bCs/>
          <w:sz w:val="24"/>
          <w:szCs w:val="24"/>
        </w:rPr>
        <w:t xml:space="preserve">, pridėjo UAB „Fegda“ įsakymus, kuriais </w:t>
      </w:r>
      <w:bookmarkStart w:id="77" w:name="Buk_28"/>
      <w:r w:rsidR="00493BF9" w:rsidRPr="00A92D85">
        <w:rPr>
          <w:rStyle w:val="plaintext"/>
          <w:rFonts w:ascii="Times New Roman" w:hAnsi="Times New Roman"/>
          <w:bCs/>
          <w:sz w:val="24"/>
          <w:szCs w:val="24"/>
        </w:rPr>
        <w:t xml:space="preserve">G. G. </w:t>
      </w:r>
      <w:bookmarkEnd w:id="77"/>
      <w:r w:rsidR="00117229" w:rsidRPr="00A92D85">
        <w:rPr>
          <w:rStyle w:val="plaintext"/>
          <w:rFonts w:ascii="Times New Roman" w:hAnsi="Times New Roman"/>
          <w:bCs/>
          <w:sz w:val="24"/>
          <w:szCs w:val="24"/>
        </w:rPr>
        <w:t>buvo paskirtas statybos vadovu šiuose</w:t>
      </w:r>
      <w:r w:rsidR="001E4228" w:rsidRPr="00A92D85">
        <w:rPr>
          <w:rStyle w:val="plaintext"/>
          <w:rFonts w:ascii="Times New Roman" w:hAnsi="Times New Roman"/>
          <w:bCs/>
          <w:sz w:val="24"/>
          <w:szCs w:val="24"/>
        </w:rPr>
        <w:t xml:space="preserve"> trijuose</w:t>
      </w:r>
      <w:r w:rsidR="00117229" w:rsidRPr="00A92D85">
        <w:rPr>
          <w:rStyle w:val="plaintext"/>
          <w:rFonts w:ascii="Times New Roman" w:hAnsi="Times New Roman"/>
          <w:bCs/>
          <w:sz w:val="24"/>
          <w:szCs w:val="24"/>
        </w:rPr>
        <w:t xml:space="preserve"> projektuose, Kelių direkcijos raštą (pažymą) dėl UAB „Fegda“ tinkamai atliktų darbų</w:t>
      </w:r>
      <w:r w:rsidR="0099776F" w:rsidRPr="00A92D85">
        <w:rPr>
          <w:rStyle w:val="plaintext"/>
          <w:rFonts w:ascii="Times New Roman" w:hAnsi="Times New Roman"/>
          <w:bCs/>
          <w:sz w:val="24"/>
          <w:szCs w:val="24"/>
        </w:rPr>
        <w:t xml:space="preserve"> pirmiau nurodytuose trijuose projektuose;</w:t>
      </w:r>
    </w:p>
    <w:p w14:paraId="1E195868" w14:textId="77777777" w:rsidR="007A1488" w:rsidRPr="00A92D85" w:rsidRDefault="003477BA"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001752DA" w:rsidRPr="00A92D85">
        <w:rPr>
          <w:rFonts w:ascii="Times New Roman" w:hAnsi="Times New Roman"/>
          <w:bCs/>
          <w:i/>
          <w:sz w:val="24"/>
          <w:szCs w:val="24"/>
        </w:rPr>
        <w:t>2019 m. rugpjūčio 27 d.</w:t>
      </w:r>
      <w:r w:rsidR="001752DA" w:rsidRPr="00A92D85">
        <w:rPr>
          <w:rFonts w:ascii="Times New Roman" w:hAnsi="Times New Roman"/>
          <w:bCs/>
          <w:sz w:val="24"/>
          <w:szCs w:val="24"/>
        </w:rPr>
        <w:t xml:space="preserve"> perkančioji organizacija atmetė ieškovės pasiūlymą dėl neatitikties ginčo Konkurso sąlygai Nr. 1</w:t>
      </w:r>
      <w:r w:rsidR="0099776F" w:rsidRPr="00A92D85">
        <w:rPr>
          <w:rFonts w:ascii="Times New Roman" w:hAnsi="Times New Roman"/>
          <w:bCs/>
          <w:sz w:val="24"/>
          <w:szCs w:val="24"/>
        </w:rPr>
        <w:t>, taip pat nustatė pasiūlymų eilę, Konkurso laimėtoja pripažino Tiekėjų grupę</w:t>
      </w:r>
      <w:r w:rsidR="007A1488" w:rsidRPr="00A92D85">
        <w:rPr>
          <w:rFonts w:ascii="Times New Roman" w:hAnsi="Times New Roman"/>
          <w:bCs/>
          <w:sz w:val="24"/>
          <w:szCs w:val="24"/>
        </w:rPr>
        <w:t>;</w:t>
      </w:r>
    </w:p>
    <w:p w14:paraId="4D616286" w14:textId="786B8E5B" w:rsidR="007A1488" w:rsidRPr="00A92D85" w:rsidRDefault="0099776F"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Pr="00A92D85">
        <w:rPr>
          <w:rFonts w:ascii="Times New Roman" w:hAnsi="Times New Roman"/>
          <w:bCs/>
          <w:i/>
          <w:sz w:val="24"/>
          <w:szCs w:val="24"/>
        </w:rPr>
        <w:t>2019 m. rugsėjo 6 d.</w:t>
      </w:r>
      <w:r w:rsidRPr="00A92D85">
        <w:rPr>
          <w:rFonts w:ascii="Times New Roman" w:hAnsi="Times New Roman"/>
          <w:bCs/>
          <w:sz w:val="24"/>
          <w:szCs w:val="24"/>
        </w:rPr>
        <w:t xml:space="preserve"> ieškovė atsakovei pateikė pretenziją dėl trečiųjų asmenų pasiūlymo vertinimo teisėtumo; </w:t>
      </w:r>
      <w:proofErr w:type="spellStart"/>
      <w:r w:rsidRPr="00A92D85">
        <w:rPr>
          <w:rFonts w:ascii="Times New Roman" w:hAnsi="Times New Roman"/>
          <w:bCs/>
          <w:i/>
          <w:sz w:val="24"/>
          <w:szCs w:val="24"/>
        </w:rPr>
        <w:t>inter</w:t>
      </w:r>
      <w:proofErr w:type="spellEnd"/>
      <w:r w:rsidRPr="00A92D85">
        <w:rPr>
          <w:rFonts w:ascii="Times New Roman" w:hAnsi="Times New Roman"/>
          <w:bCs/>
          <w:i/>
          <w:sz w:val="24"/>
          <w:szCs w:val="24"/>
        </w:rPr>
        <w:t xml:space="preserve"> alia</w:t>
      </w:r>
      <w:r w:rsidRPr="00A92D85">
        <w:rPr>
          <w:rFonts w:ascii="Times New Roman" w:hAnsi="Times New Roman"/>
          <w:bCs/>
          <w:sz w:val="24"/>
          <w:szCs w:val="24"/>
        </w:rPr>
        <w:t xml:space="preserve">, nurodė, kad </w:t>
      </w:r>
      <w:r w:rsidR="001E4228" w:rsidRPr="00A92D85">
        <w:rPr>
          <w:rFonts w:ascii="Times New Roman" w:hAnsi="Times New Roman"/>
          <w:bCs/>
          <w:sz w:val="24"/>
          <w:szCs w:val="24"/>
        </w:rPr>
        <w:t xml:space="preserve">Tiekėjų grupė 2019 m. rugpjūčio 26 d. raštu dėl dalies deklaruojamų projektų nepateikė jokių įrodomųjų dokumentų pagal ginčo Konkurso sąlygą Nr. 2, o dėl </w:t>
      </w:r>
      <w:r w:rsidR="001E4228" w:rsidRPr="00A92D85">
        <w:rPr>
          <w:rStyle w:val="plaintext"/>
          <w:rFonts w:ascii="Times New Roman" w:hAnsi="Times New Roman"/>
          <w:bCs/>
          <w:sz w:val="24"/>
          <w:szCs w:val="24"/>
        </w:rPr>
        <w:t>Elektrėnų sankryžos, Kelių Nr. 4 ir Nr. 4311 projektų pateikta tik dalis reikalautų dokumentų (specialisto paskyrimo aktai, kvalifikacijos atestatas)</w:t>
      </w:r>
      <w:r w:rsidR="007A1488" w:rsidRPr="00A92D85">
        <w:rPr>
          <w:rFonts w:ascii="Times New Roman" w:hAnsi="Times New Roman"/>
          <w:bCs/>
          <w:sz w:val="24"/>
          <w:szCs w:val="24"/>
        </w:rPr>
        <w:t>;</w:t>
      </w:r>
      <w:r w:rsidR="001E4228" w:rsidRPr="00A92D85">
        <w:rPr>
          <w:rFonts w:ascii="Times New Roman" w:hAnsi="Times New Roman"/>
          <w:bCs/>
          <w:sz w:val="24"/>
          <w:szCs w:val="24"/>
        </w:rPr>
        <w:t xml:space="preserve"> pažymėjo, kad Kelių direkcijos raštu patvirtinama tik tai, kad UAB „Fegda“ vykdė darbus </w:t>
      </w:r>
      <w:r w:rsidR="001E4228" w:rsidRPr="00A92D85">
        <w:rPr>
          <w:rStyle w:val="plaintext"/>
          <w:rFonts w:ascii="Times New Roman" w:hAnsi="Times New Roman"/>
          <w:bCs/>
          <w:sz w:val="24"/>
          <w:szCs w:val="24"/>
        </w:rPr>
        <w:t xml:space="preserve">Elektrėnų sankryžos, Kelių Nr. 4 ir Nr. 4311 projektuose, bet </w:t>
      </w:r>
      <w:r w:rsidR="00845A9D" w:rsidRPr="00A92D85">
        <w:rPr>
          <w:rStyle w:val="plaintext"/>
          <w:rFonts w:ascii="Times New Roman" w:hAnsi="Times New Roman"/>
          <w:bCs/>
          <w:sz w:val="24"/>
          <w:szCs w:val="24"/>
        </w:rPr>
        <w:t xml:space="preserve">nenurodoma, kad juose dirbo </w:t>
      </w:r>
      <w:bookmarkStart w:id="78" w:name="Buk_29"/>
      <w:r w:rsidR="00493BF9" w:rsidRPr="00A92D85">
        <w:rPr>
          <w:rStyle w:val="plaintext"/>
          <w:rFonts w:ascii="Times New Roman" w:hAnsi="Times New Roman"/>
          <w:bCs/>
          <w:sz w:val="24"/>
          <w:szCs w:val="24"/>
        </w:rPr>
        <w:t>G. G.</w:t>
      </w:r>
      <w:bookmarkEnd w:id="78"/>
      <w:r w:rsidR="00845A9D" w:rsidRPr="00A92D85">
        <w:rPr>
          <w:rStyle w:val="plaintext"/>
          <w:rFonts w:ascii="Times New Roman" w:hAnsi="Times New Roman"/>
          <w:bCs/>
          <w:sz w:val="24"/>
          <w:szCs w:val="24"/>
        </w:rPr>
        <w:t xml:space="preserve">; </w:t>
      </w:r>
      <w:r w:rsidR="00B71E4A" w:rsidRPr="00A92D85">
        <w:rPr>
          <w:rStyle w:val="plaintext"/>
          <w:rFonts w:ascii="Times New Roman" w:hAnsi="Times New Roman"/>
          <w:bCs/>
          <w:sz w:val="24"/>
          <w:szCs w:val="24"/>
        </w:rPr>
        <w:t xml:space="preserve">iškėlė abejones dėl UAB „Fegda“ įsakymų, kuriais </w:t>
      </w:r>
      <w:bookmarkStart w:id="79" w:name="Buk_30"/>
      <w:r w:rsidR="00493BF9" w:rsidRPr="00A92D85">
        <w:rPr>
          <w:rStyle w:val="plaintext"/>
          <w:rFonts w:ascii="Times New Roman" w:hAnsi="Times New Roman"/>
          <w:bCs/>
          <w:sz w:val="24"/>
          <w:szCs w:val="24"/>
        </w:rPr>
        <w:t xml:space="preserve">G. G. </w:t>
      </w:r>
      <w:bookmarkEnd w:id="79"/>
      <w:r w:rsidR="00B71E4A" w:rsidRPr="00A92D85">
        <w:rPr>
          <w:rStyle w:val="plaintext"/>
          <w:rFonts w:ascii="Times New Roman" w:hAnsi="Times New Roman"/>
          <w:bCs/>
          <w:sz w:val="24"/>
          <w:szCs w:val="24"/>
        </w:rPr>
        <w:t>buvo paskirtas statybų vadov</w:t>
      </w:r>
      <w:r w:rsidR="0033330D" w:rsidRPr="00A92D85">
        <w:rPr>
          <w:rStyle w:val="plaintext"/>
          <w:rFonts w:ascii="Times New Roman" w:hAnsi="Times New Roman"/>
          <w:bCs/>
          <w:sz w:val="24"/>
          <w:szCs w:val="24"/>
        </w:rPr>
        <w:t>u</w:t>
      </w:r>
      <w:r w:rsidR="00B71E4A" w:rsidRPr="00A92D85">
        <w:rPr>
          <w:rStyle w:val="plaintext"/>
          <w:rFonts w:ascii="Times New Roman" w:hAnsi="Times New Roman"/>
          <w:bCs/>
          <w:sz w:val="24"/>
          <w:szCs w:val="24"/>
        </w:rPr>
        <w:t xml:space="preserve"> Elektrėnų sankryžos, Kelių Nr. 4 ir Nr. 4311 projektuose, </w:t>
      </w:r>
      <w:proofErr w:type="spellStart"/>
      <w:r w:rsidR="00B71E4A" w:rsidRPr="00A92D85">
        <w:rPr>
          <w:rStyle w:val="plaintext"/>
          <w:rFonts w:ascii="Times New Roman" w:hAnsi="Times New Roman"/>
          <w:bCs/>
          <w:i/>
          <w:sz w:val="24"/>
          <w:szCs w:val="24"/>
        </w:rPr>
        <w:t>inter</w:t>
      </w:r>
      <w:proofErr w:type="spellEnd"/>
      <w:r w:rsidR="00B71E4A" w:rsidRPr="00A92D85">
        <w:rPr>
          <w:rStyle w:val="plaintext"/>
          <w:rFonts w:ascii="Times New Roman" w:hAnsi="Times New Roman"/>
          <w:bCs/>
          <w:i/>
          <w:sz w:val="24"/>
          <w:szCs w:val="24"/>
        </w:rPr>
        <w:t xml:space="preserve"> alia</w:t>
      </w:r>
      <w:r w:rsidR="00B71E4A" w:rsidRPr="00A92D85">
        <w:rPr>
          <w:rStyle w:val="plaintext"/>
          <w:rFonts w:ascii="Times New Roman" w:hAnsi="Times New Roman"/>
          <w:bCs/>
          <w:sz w:val="24"/>
          <w:szCs w:val="24"/>
        </w:rPr>
        <w:t>, dėl šių projektų sutarčių sudarymų ir paskyrimo įsakymų datų; nurodė, kad</w:t>
      </w:r>
      <w:r w:rsidR="0033330D" w:rsidRPr="00A92D85">
        <w:rPr>
          <w:rStyle w:val="plaintext"/>
          <w:rFonts w:ascii="Times New Roman" w:hAnsi="Times New Roman"/>
          <w:bCs/>
          <w:sz w:val="24"/>
          <w:szCs w:val="24"/>
        </w:rPr>
        <w:t>,</w:t>
      </w:r>
      <w:r w:rsidR="00B71E4A" w:rsidRPr="00A92D85">
        <w:rPr>
          <w:rStyle w:val="plaintext"/>
          <w:rFonts w:ascii="Times New Roman" w:hAnsi="Times New Roman"/>
          <w:bCs/>
          <w:sz w:val="24"/>
          <w:szCs w:val="24"/>
        </w:rPr>
        <w:t xml:space="preserve"> be šių dokumentų, kitų pagrįstų įrodymų</w:t>
      </w:r>
      <w:r w:rsidR="0033330D" w:rsidRPr="00A92D85">
        <w:rPr>
          <w:rStyle w:val="plaintext"/>
          <w:rFonts w:ascii="Times New Roman" w:hAnsi="Times New Roman"/>
          <w:bCs/>
          <w:sz w:val="24"/>
          <w:szCs w:val="24"/>
        </w:rPr>
        <w:t>, patvirtinančių</w:t>
      </w:r>
      <w:r w:rsidR="00B71E4A" w:rsidRPr="00A92D85">
        <w:rPr>
          <w:rStyle w:val="plaintext"/>
          <w:rFonts w:ascii="Times New Roman" w:hAnsi="Times New Roman"/>
          <w:bCs/>
          <w:sz w:val="24"/>
          <w:szCs w:val="24"/>
        </w:rPr>
        <w:t xml:space="preserve"> </w:t>
      </w:r>
      <w:bookmarkStart w:id="80" w:name="Buk_84"/>
      <w:r w:rsidR="00493BF9" w:rsidRPr="00A92D85">
        <w:rPr>
          <w:rStyle w:val="plaintext"/>
          <w:rFonts w:ascii="Times New Roman" w:hAnsi="Times New Roman"/>
          <w:bCs/>
          <w:sz w:val="24"/>
          <w:szCs w:val="24"/>
        </w:rPr>
        <w:t xml:space="preserve">G. G. </w:t>
      </w:r>
      <w:bookmarkEnd w:id="80"/>
      <w:r w:rsidR="00B71E4A" w:rsidRPr="00A92D85">
        <w:rPr>
          <w:rStyle w:val="plaintext"/>
          <w:rFonts w:ascii="Times New Roman" w:hAnsi="Times New Roman"/>
          <w:bCs/>
          <w:sz w:val="24"/>
          <w:szCs w:val="24"/>
        </w:rPr>
        <w:t>veiklą</w:t>
      </w:r>
      <w:r w:rsidR="0033330D" w:rsidRPr="00A92D85">
        <w:rPr>
          <w:rStyle w:val="plaintext"/>
          <w:rFonts w:ascii="Times New Roman" w:hAnsi="Times New Roman"/>
          <w:bCs/>
          <w:sz w:val="24"/>
          <w:szCs w:val="24"/>
        </w:rPr>
        <w:t>,</w:t>
      </w:r>
      <w:r w:rsidR="00B71E4A" w:rsidRPr="00A92D85">
        <w:rPr>
          <w:rStyle w:val="plaintext"/>
          <w:rFonts w:ascii="Times New Roman" w:hAnsi="Times New Roman"/>
          <w:bCs/>
          <w:sz w:val="24"/>
          <w:szCs w:val="24"/>
        </w:rPr>
        <w:t xml:space="preserve"> nepateikta;</w:t>
      </w:r>
      <w:r w:rsidR="001E4228" w:rsidRPr="00A92D85">
        <w:rPr>
          <w:rFonts w:ascii="Times New Roman" w:hAnsi="Times New Roman"/>
          <w:bCs/>
          <w:sz w:val="24"/>
          <w:szCs w:val="24"/>
        </w:rPr>
        <w:t xml:space="preserve"> </w:t>
      </w:r>
      <w:r w:rsidR="00B71E4A" w:rsidRPr="00A92D85">
        <w:rPr>
          <w:rFonts w:ascii="Times New Roman" w:hAnsi="Times New Roman"/>
          <w:bCs/>
          <w:sz w:val="24"/>
          <w:szCs w:val="24"/>
        </w:rPr>
        <w:t>nurodė, kad beveik visos deklaruotos rangos sutartys buvo sudarytos ne dėl darbų, nurodytų ginčo Konkurso sąlygoje Nr. 2; pažymėjo, kad Tiekėjų grupė, nurodydama visų penkių sutarčių vykdymo trukmę, įtraukė ir technologines pertraukas, kurių metu darbai nebuvo vykdyti</w:t>
      </w:r>
      <w:r w:rsidR="004571EE" w:rsidRPr="00A92D85">
        <w:rPr>
          <w:rFonts w:ascii="Times New Roman" w:hAnsi="Times New Roman"/>
          <w:bCs/>
          <w:sz w:val="24"/>
          <w:szCs w:val="24"/>
        </w:rPr>
        <w:t>, bei projektavimo laikotarpius</w:t>
      </w:r>
      <w:r w:rsidR="00B71E4A" w:rsidRPr="00A92D85">
        <w:rPr>
          <w:rFonts w:ascii="Times New Roman" w:hAnsi="Times New Roman"/>
          <w:bCs/>
          <w:sz w:val="24"/>
          <w:szCs w:val="24"/>
        </w:rPr>
        <w:t>;</w:t>
      </w:r>
      <w:r w:rsidR="004571EE" w:rsidRPr="00A92D85">
        <w:rPr>
          <w:rFonts w:ascii="Times New Roman" w:hAnsi="Times New Roman"/>
          <w:bCs/>
          <w:sz w:val="24"/>
          <w:szCs w:val="24"/>
        </w:rPr>
        <w:t xml:space="preserve"> be to, viena iš deklaruojamų sutarčių nebaigta vykdyti, nors pagal atsakovės paaiškinimus deklaruojami objektai turėjo būti užbaigti; dėl to darytina išvada, kad </w:t>
      </w:r>
      <w:bookmarkStart w:id="81" w:name="Buk_85"/>
      <w:r w:rsidR="00493BF9" w:rsidRPr="00A92D85">
        <w:rPr>
          <w:rFonts w:ascii="Times New Roman" w:hAnsi="Times New Roman"/>
          <w:bCs/>
          <w:sz w:val="24"/>
          <w:szCs w:val="24"/>
        </w:rPr>
        <w:t xml:space="preserve">G. G. </w:t>
      </w:r>
      <w:bookmarkEnd w:id="81"/>
      <w:r w:rsidR="004571EE" w:rsidRPr="00A92D85">
        <w:rPr>
          <w:rFonts w:ascii="Times New Roman" w:hAnsi="Times New Roman"/>
          <w:bCs/>
          <w:sz w:val="24"/>
          <w:szCs w:val="24"/>
        </w:rPr>
        <w:t>vadovavimo patirtis siekia tik apie 20 mėn.;</w:t>
      </w:r>
    </w:p>
    <w:p w14:paraId="2C0D993B" w14:textId="4BEE6BBA" w:rsidR="007A1488" w:rsidRPr="00A92D85" w:rsidRDefault="004571EE"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i/>
          <w:sz w:val="24"/>
          <w:szCs w:val="24"/>
        </w:rPr>
        <w:t>2019 m. rugsėjo 13 d.</w:t>
      </w:r>
      <w:r w:rsidRPr="00A92D85">
        <w:rPr>
          <w:rFonts w:ascii="Times New Roman" w:hAnsi="Times New Roman"/>
          <w:bCs/>
          <w:sz w:val="24"/>
          <w:szCs w:val="24"/>
        </w:rPr>
        <w:t xml:space="preserve"> perkančioji organizacija priėmė sprendimą </w:t>
      </w:r>
      <w:r w:rsidR="004F481C" w:rsidRPr="00A92D85">
        <w:rPr>
          <w:rFonts w:ascii="Times New Roman" w:hAnsi="Times New Roman"/>
          <w:bCs/>
          <w:sz w:val="24"/>
          <w:szCs w:val="24"/>
        </w:rPr>
        <w:t>iš dalies tenkinti</w:t>
      </w:r>
      <w:r w:rsidRPr="00A92D85">
        <w:rPr>
          <w:rFonts w:ascii="Times New Roman" w:hAnsi="Times New Roman"/>
          <w:bCs/>
          <w:sz w:val="24"/>
          <w:szCs w:val="24"/>
        </w:rPr>
        <w:t xml:space="preserve"> ieškovės pretenziją</w:t>
      </w:r>
      <w:r w:rsidR="004F481C" w:rsidRPr="00A92D85">
        <w:rPr>
          <w:rFonts w:ascii="Times New Roman" w:hAnsi="Times New Roman"/>
          <w:bCs/>
          <w:sz w:val="24"/>
          <w:szCs w:val="24"/>
        </w:rPr>
        <w:t xml:space="preserve">, panaikinti sprendimus dėl pasiūlymų eilės ir laimėtojo nustatymo bei kreiptis į Tiekėjų grupę prašant patikslinti, paaiškinti ar papildyti pateiktus duomenis, </w:t>
      </w:r>
      <w:proofErr w:type="spellStart"/>
      <w:r w:rsidR="004F481C" w:rsidRPr="00A92D85">
        <w:rPr>
          <w:rFonts w:ascii="Times New Roman" w:hAnsi="Times New Roman"/>
          <w:bCs/>
          <w:i/>
          <w:sz w:val="24"/>
          <w:szCs w:val="24"/>
        </w:rPr>
        <w:t>inter</w:t>
      </w:r>
      <w:proofErr w:type="spellEnd"/>
      <w:r w:rsidR="004F481C" w:rsidRPr="00A92D85">
        <w:rPr>
          <w:rFonts w:ascii="Times New Roman" w:hAnsi="Times New Roman"/>
          <w:bCs/>
          <w:i/>
          <w:sz w:val="24"/>
          <w:szCs w:val="24"/>
        </w:rPr>
        <w:t xml:space="preserve"> alia</w:t>
      </w:r>
      <w:r w:rsidR="004F481C" w:rsidRPr="00A92D85">
        <w:rPr>
          <w:rFonts w:ascii="Times New Roman" w:hAnsi="Times New Roman"/>
          <w:bCs/>
          <w:sz w:val="24"/>
          <w:szCs w:val="24"/>
        </w:rPr>
        <w:t xml:space="preserve">, dėl </w:t>
      </w:r>
      <w:bookmarkStart w:id="82" w:name="Buk_86"/>
      <w:r w:rsidR="00493BF9" w:rsidRPr="00A92D85">
        <w:rPr>
          <w:rFonts w:ascii="Times New Roman" w:hAnsi="Times New Roman"/>
          <w:bCs/>
          <w:sz w:val="24"/>
          <w:szCs w:val="24"/>
        </w:rPr>
        <w:t xml:space="preserve">G. G. </w:t>
      </w:r>
      <w:bookmarkEnd w:id="82"/>
      <w:r w:rsidR="004F481C" w:rsidRPr="00A92D85">
        <w:rPr>
          <w:rFonts w:ascii="Times New Roman" w:hAnsi="Times New Roman"/>
          <w:bCs/>
          <w:sz w:val="24"/>
          <w:szCs w:val="24"/>
        </w:rPr>
        <w:t>dalyvavimo pirmiau nurodytuose penkiuose projektuose</w:t>
      </w:r>
      <w:r w:rsidR="00BE56E0" w:rsidRPr="00A92D85">
        <w:rPr>
          <w:rFonts w:ascii="Times New Roman" w:hAnsi="Times New Roman"/>
          <w:bCs/>
          <w:sz w:val="24"/>
          <w:szCs w:val="24"/>
        </w:rPr>
        <w:t>, tačiau tik dėl trukmės apskaičiavimo, atsižvelgiant į projektavimo laikotarpius</w:t>
      </w:r>
      <w:r w:rsidR="007A1488" w:rsidRPr="00A92D85">
        <w:rPr>
          <w:rFonts w:ascii="Times New Roman" w:hAnsi="Times New Roman"/>
          <w:bCs/>
          <w:sz w:val="24"/>
          <w:szCs w:val="24"/>
        </w:rPr>
        <w:t>;</w:t>
      </w:r>
      <w:r w:rsidRPr="00A92D85">
        <w:rPr>
          <w:rFonts w:ascii="Times New Roman" w:hAnsi="Times New Roman"/>
          <w:bCs/>
          <w:sz w:val="24"/>
          <w:szCs w:val="24"/>
        </w:rPr>
        <w:t xml:space="preserve"> nurodė,</w:t>
      </w:r>
      <w:r w:rsidR="00BE56E0" w:rsidRPr="00A92D85">
        <w:rPr>
          <w:rFonts w:ascii="Times New Roman" w:hAnsi="Times New Roman"/>
          <w:bCs/>
          <w:sz w:val="24"/>
          <w:szCs w:val="24"/>
        </w:rPr>
        <w:t xml:space="preserve"> kad </w:t>
      </w:r>
      <w:bookmarkStart w:id="83" w:name="Buk_31"/>
      <w:r w:rsidR="00493BF9" w:rsidRPr="00A92D85">
        <w:rPr>
          <w:rFonts w:ascii="Times New Roman" w:hAnsi="Times New Roman"/>
          <w:bCs/>
          <w:sz w:val="24"/>
          <w:szCs w:val="24"/>
        </w:rPr>
        <w:t xml:space="preserve">G. G. </w:t>
      </w:r>
      <w:bookmarkEnd w:id="83"/>
      <w:r w:rsidR="00BE56E0" w:rsidRPr="00A92D85">
        <w:rPr>
          <w:rFonts w:ascii="Times New Roman" w:hAnsi="Times New Roman"/>
          <w:bCs/>
          <w:sz w:val="24"/>
          <w:szCs w:val="24"/>
        </w:rPr>
        <w:t>turi tinkamą kvalifikaciją pagal ginčo Konkurso sąlygą Nr. 2, o Tiekėjų grupės pateikti duomenys (įsakymai, pažymos ir pan.) buvo pakankami tokiai išvadai padaryti; nurodė, kad nebuvo vertinama patirtis dėl dar nepabaigto projekto;</w:t>
      </w:r>
      <w:r w:rsidRPr="00A92D85">
        <w:rPr>
          <w:rFonts w:ascii="Times New Roman" w:hAnsi="Times New Roman"/>
          <w:bCs/>
          <w:sz w:val="24"/>
          <w:szCs w:val="24"/>
        </w:rPr>
        <w:t xml:space="preserve"> </w:t>
      </w:r>
      <w:r w:rsidR="00BE56E0" w:rsidRPr="00A92D85">
        <w:rPr>
          <w:rFonts w:ascii="Times New Roman" w:hAnsi="Times New Roman"/>
          <w:bCs/>
          <w:sz w:val="24"/>
          <w:szCs w:val="24"/>
        </w:rPr>
        <w:t xml:space="preserve">nesutiko, kad vadovavimo statyboms trukmę reikėtų apskaičiuoti neįtraukiant technologinių pertraukų; pažymėjo, kad nereikšminga, jog Kelių direkcijos pažymoje </w:t>
      </w:r>
      <w:bookmarkStart w:id="84" w:name="Buk_32"/>
      <w:r w:rsidR="00493BF9" w:rsidRPr="00A92D85">
        <w:rPr>
          <w:rFonts w:ascii="Times New Roman" w:hAnsi="Times New Roman"/>
          <w:bCs/>
          <w:sz w:val="24"/>
          <w:szCs w:val="24"/>
        </w:rPr>
        <w:t xml:space="preserve">G. G. </w:t>
      </w:r>
      <w:bookmarkEnd w:id="84"/>
      <w:r w:rsidR="00BE56E0" w:rsidRPr="00A92D85">
        <w:rPr>
          <w:rFonts w:ascii="Times New Roman" w:hAnsi="Times New Roman"/>
          <w:bCs/>
          <w:sz w:val="24"/>
          <w:szCs w:val="24"/>
        </w:rPr>
        <w:t>tiesiogiai nenurodytas</w:t>
      </w:r>
      <w:r w:rsidR="003A460B" w:rsidRPr="00A92D85">
        <w:rPr>
          <w:rFonts w:ascii="Times New Roman" w:hAnsi="Times New Roman"/>
          <w:bCs/>
          <w:sz w:val="24"/>
          <w:szCs w:val="24"/>
        </w:rPr>
        <w:t>;</w:t>
      </w:r>
    </w:p>
    <w:p w14:paraId="20BC2B27" w14:textId="7E469207" w:rsidR="007A1488" w:rsidRPr="00A92D85" w:rsidRDefault="00E272B9"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Pr="00A92D85">
        <w:rPr>
          <w:rFonts w:ascii="Times New Roman" w:hAnsi="Times New Roman"/>
          <w:bCs/>
          <w:i/>
          <w:sz w:val="24"/>
          <w:szCs w:val="24"/>
        </w:rPr>
        <w:t>2019 m. rugsėjo 13 d.</w:t>
      </w:r>
      <w:r w:rsidRPr="00A92D85">
        <w:rPr>
          <w:rFonts w:ascii="Times New Roman" w:hAnsi="Times New Roman"/>
          <w:bCs/>
          <w:sz w:val="24"/>
          <w:szCs w:val="24"/>
        </w:rPr>
        <w:t xml:space="preserve"> </w:t>
      </w:r>
      <w:r w:rsidR="00944E56" w:rsidRPr="00A92D85">
        <w:rPr>
          <w:rFonts w:ascii="Times New Roman" w:hAnsi="Times New Roman"/>
          <w:bCs/>
          <w:sz w:val="24"/>
          <w:szCs w:val="24"/>
        </w:rPr>
        <w:t>atsakovė</w:t>
      </w:r>
      <w:r w:rsidRPr="00A92D85">
        <w:rPr>
          <w:rFonts w:ascii="Times New Roman" w:hAnsi="Times New Roman"/>
          <w:bCs/>
          <w:sz w:val="24"/>
          <w:szCs w:val="24"/>
        </w:rPr>
        <w:t xml:space="preserve"> kreipėsi į Tiekėjų grupę, prašydama jos, </w:t>
      </w:r>
      <w:proofErr w:type="spellStart"/>
      <w:r w:rsidRPr="00A92D85">
        <w:rPr>
          <w:rFonts w:ascii="Times New Roman" w:hAnsi="Times New Roman"/>
          <w:bCs/>
          <w:i/>
          <w:sz w:val="24"/>
          <w:szCs w:val="24"/>
        </w:rPr>
        <w:t>inter</w:t>
      </w:r>
      <w:proofErr w:type="spellEnd"/>
      <w:r w:rsidRPr="00A92D85">
        <w:rPr>
          <w:rFonts w:ascii="Times New Roman" w:hAnsi="Times New Roman"/>
          <w:bCs/>
          <w:i/>
          <w:sz w:val="24"/>
          <w:szCs w:val="24"/>
        </w:rPr>
        <w:t xml:space="preserve"> alia</w:t>
      </w:r>
      <w:r w:rsidRPr="00A92D85">
        <w:rPr>
          <w:rFonts w:ascii="Times New Roman" w:hAnsi="Times New Roman"/>
          <w:bCs/>
          <w:sz w:val="24"/>
          <w:szCs w:val="24"/>
        </w:rPr>
        <w:t xml:space="preserve">, </w:t>
      </w:r>
      <w:r w:rsidR="00944E56" w:rsidRPr="00A92D85">
        <w:rPr>
          <w:rFonts w:ascii="Times New Roman" w:hAnsi="Times New Roman"/>
          <w:bCs/>
          <w:sz w:val="24"/>
          <w:szCs w:val="24"/>
        </w:rPr>
        <w:t xml:space="preserve">iki rugsėjo 30 d. </w:t>
      </w:r>
      <w:r w:rsidRPr="00A92D85">
        <w:rPr>
          <w:rFonts w:ascii="Times New Roman" w:hAnsi="Times New Roman"/>
          <w:bCs/>
          <w:sz w:val="24"/>
          <w:szCs w:val="24"/>
        </w:rPr>
        <w:t xml:space="preserve">patikslinti, paaiškinti ar papildyti kvalifikacijos duomenis dėl </w:t>
      </w:r>
      <w:bookmarkStart w:id="85" w:name="Buk_87"/>
      <w:r w:rsidR="00493BF9" w:rsidRPr="00A92D85">
        <w:rPr>
          <w:rFonts w:ascii="Times New Roman" w:hAnsi="Times New Roman"/>
          <w:bCs/>
          <w:sz w:val="24"/>
          <w:szCs w:val="24"/>
        </w:rPr>
        <w:t xml:space="preserve">G. G. </w:t>
      </w:r>
      <w:bookmarkEnd w:id="85"/>
      <w:r w:rsidRPr="00A92D85">
        <w:rPr>
          <w:rFonts w:ascii="Times New Roman" w:hAnsi="Times New Roman"/>
          <w:bCs/>
          <w:sz w:val="24"/>
          <w:szCs w:val="24"/>
        </w:rPr>
        <w:t>patirties, jei į deklaruotų projektų laikotarpius įeina ir projektavimas ar rangos darbai nebuvo atliekami</w:t>
      </w:r>
      <w:r w:rsidR="00944E56" w:rsidRPr="00A92D85">
        <w:rPr>
          <w:rFonts w:ascii="Times New Roman" w:hAnsi="Times New Roman"/>
          <w:bCs/>
          <w:sz w:val="24"/>
          <w:szCs w:val="24"/>
        </w:rPr>
        <w:t xml:space="preserve"> ir nebuvo vykdomos statybos vadovo pareigos</w:t>
      </w:r>
      <w:r w:rsidRPr="00A92D85">
        <w:rPr>
          <w:rFonts w:ascii="Times New Roman" w:hAnsi="Times New Roman"/>
          <w:bCs/>
          <w:sz w:val="24"/>
          <w:szCs w:val="24"/>
        </w:rPr>
        <w:t>, t. y. atsakovė paprašė perskaičiuoti deklaruotą projektų trukmę pagal pirmiau nurodytą tvarką</w:t>
      </w:r>
      <w:r w:rsidR="007A1488" w:rsidRPr="00A92D85">
        <w:rPr>
          <w:rFonts w:ascii="Times New Roman" w:hAnsi="Times New Roman"/>
          <w:bCs/>
          <w:sz w:val="24"/>
          <w:szCs w:val="24"/>
        </w:rPr>
        <w:t>;</w:t>
      </w:r>
      <w:r w:rsidRPr="00A92D85">
        <w:rPr>
          <w:rFonts w:ascii="Times New Roman" w:hAnsi="Times New Roman"/>
          <w:bCs/>
          <w:sz w:val="24"/>
          <w:szCs w:val="24"/>
        </w:rPr>
        <w:t xml:space="preserve"> </w:t>
      </w:r>
    </w:p>
    <w:p w14:paraId="6DD02BEA" w14:textId="4FBBE748" w:rsidR="00DB631C" w:rsidRPr="00A92D85" w:rsidRDefault="00DB631C"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lastRenderedPageBreak/>
        <w:t xml:space="preserve"> </w:t>
      </w:r>
      <w:r w:rsidRPr="00A92D85">
        <w:rPr>
          <w:rFonts w:ascii="Times New Roman" w:hAnsi="Times New Roman"/>
          <w:bCs/>
          <w:i/>
          <w:sz w:val="24"/>
          <w:szCs w:val="24"/>
        </w:rPr>
        <w:t>2019 m. rugsėjo 18 d.</w:t>
      </w:r>
      <w:r w:rsidRPr="00A92D85">
        <w:rPr>
          <w:rFonts w:ascii="Times New Roman" w:hAnsi="Times New Roman"/>
          <w:bCs/>
          <w:sz w:val="24"/>
          <w:szCs w:val="24"/>
        </w:rPr>
        <w:t xml:space="preserve"> ieškovės at</w:t>
      </w:r>
      <w:r w:rsidR="000D02B5" w:rsidRPr="00A92D85">
        <w:rPr>
          <w:rFonts w:ascii="Times New Roman" w:hAnsi="Times New Roman"/>
          <w:bCs/>
          <w:sz w:val="24"/>
          <w:szCs w:val="24"/>
        </w:rPr>
        <w:t>stovas (advokatas)</w:t>
      </w:r>
      <w:r w:rsidRPr="00A92D85">
        <w:rPr>
          <w:rFonts w:ascii="Times New Roman" w:hAnsi="Times New Roman"/>
          <w:bCs/>
          <w:sz w:val="24"/>
          <w:szCs w:val="24"/>
        </w:rPr>
        <w:t xml:space="preserve"> kreipėsi į Kelių direkciją, prašydama</w:t>
      </w:r>
      <w:r w:rsidR="003A460B" w:rsidRPr="00A92D85">
        <w:rPr>
          <w:rFonts w:ascii="Times New Roman" w:hAnsi="Times New Roman"/>
          <w:bCs/>
          <w:sz w:val="24"/>
          <w:szCs w:val="24"/>
        </w:rPr>
        <w:t>s</w:t>
      </w:r>
      <w:r w:rsidRPr="00A92D85">
        <w:rPr>
          <w:rFonts w:ascii="Times New Roman" w:hAnsi="Times New Roman"/>
          <w:bCs/>
          <w:sz w:val="24"/>
          <w:szCs w:val="24"/>
        </w:rPr>
        <w:t xml:space="preserve"> jos pateikti duomenis, ar </w:t>
      </w:r>
      <w:bookmarkStart w:id="86" w:name="Buk_33"/>
      <w:r w:rsidR="00493BF9" w:rsidRPr="00A92D85">
        <w:rPr>
          <w:rFonts w:ascii="Times New Roman" w:hAnsi="Times New Roman"/>
          <w:bCs/>
          <w:sz w:val="24"/>
          <w:szCs w:val="24"/>
        </w:rPr>
        <w:t xml:space="preserve">G. G. </w:t>
      </w:r>
      <w:bookmarkEnd w:id="86"/>
      <w:r w:rsidRPr="00A92D85">
        <w:rPr>
          <w:rFonts w:ascii="Times New Roman" w:hAnsi="Times New Roman"/>
          <w:bCs/>
          <w:sz w:val="24"/>
          <w:szCs w:val="24"/>
        </w:rPr>
        <w:t xml:space="preserve">buvo paskirtas statybos vadovu ir ėjo šias pareigas penkiuose Kelių direkcijos projektuose, įskaitant </w:t>
      </w:r>
      <w:r w:rsidRPr="00A92D85">
        <w:rPr>
          <w:rStyle w:val="plaintext"/>
          <w:rFonts w:ascii="Times New Roman" w:hAnsi="Times New Roman"/>
          <w:bCs/>
          <w:sz w:val="24"/>
          <w:szCs w:val="24"/>
        </w:rPr>
        <w:t xml:space="preserve">Elektrėnų sankryžos, Kelių Nr. 4 ir Nr. 4311 projektus, bei juos pagrindžiančius dokumentus; </w:t>
      </w:r>
    </w:p>
    <w:p w14:paraId="6631AB6A" w14:textId="2FAC2CD3" w:rsidR="007A1488" w:rsidRPr="00A92D85" w:rsidRDefault="00E272B9"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Pr="00A92D85">
        <w:rPr>
          <w:rFonts w:ascii="Times New Roman" w:hAnsi="Times New Roman"/>
          <w:bCs/>
          <w:i/>
          <w:sz w:val="24"/>
          <w:szCs w:val="24"/>
        </w:rPr>
        <w:t>2019 m. rugsėjo 20 d.</w:t>
      </w:r>
      <w:r w:rsidRPr="00A92D85">
        <w:rPr>
          <w:rFonts w:ascii="Times New Roman" w:hAnsi="Times New Roman"/>
          <w:bCs/>
          <w:sz w:val="24"/>
          <w:szCs w:val="24"/>
        </w:rPr>
        <w:t xml:space="preserve"> Tiekėjų grupė, atsakydama į </w:t>
      </w:r>
      <w:r w:rsidR="00DB631C" w:rsidRPr="00A92D85">
        <w:rPr>
          <w:rFonts w:ascii="Times New Roman" w:hAnsi="Times New Roman"/>
          <w:bCs/>
          <w:sz w:val="24"/>
          <w:szCs w:val="24"/>
        </w:rPr>
        <w:t>atsakovės rugsėjo 13 d.</w:t>
      </w:r>
      <w:r w:rsidRPr="00A92D85">
        <w:rPr>
          <w:rFonts w:ascii="Times New Roman" w:hAnsi="Times New Roman"/>
          <w:bCs/>
          <w:sz w:val="24"/>
          <w:szCs w:val="24"/>
        </w:rPr>
        <w:t xml:space="preserve"> prašymą, pateikė</w:t>
      </w:r>
      <w:r w:rsidR="00A00DF6" w:rsidRPr="00A92D85">
        <w:rPr>
          <w:rFonts w:ascii="Times New Roman" w:hAnsi="Times New Roman"/>
          <w:bCs/>
          <w:sz w:val="24"/>
          <w:szCs w:val="24"/>
        </w:rPr>
        <w:t xml:space="preserve"> vykdytų keturių projektų be projektavimo trukmės perskaičiavimą, taip pat pridėjo</w:t>
      </w:r>
      <w:r w:rsidRPr="00A92D85">
        <w:rPr>
          <w:rFonts w:ascii="Times New Roman" w:hAnsi="Times New Roman"/>
          <w:bCs/>
          <w:sz w:val="24"/>
          <w:szCs w:val="24"/>
        </w:rPr>
        <w:t xml:space="preserve"> papildomų duomenų apie </w:t>
      </w:r>
      <w:bookmarkStart w:id="87" w:name="Buk_88"/>
      <w:r w:rsidR="00493BF9" w:rsidRPr="00A92D85">
        <w:rPr>
          <w:rFonts w:ascii="Times New Roman" w:hAnsi="Times New Roman"/>
          <w:bCs/>
          <w:sz w:val="24"/>
          <w:szCs w:val="24"/>
        </w:rPr>
        <w:t xml:space="preserve">G. G. </w:t>
      </w:r>
      <w:bookmarkEnd w:id="87"/>
      <w:r w:rsidRPr="00A92D85">
        <w:rPr>
          <w:rFonts w:ascii="Times New Roman" w:hAnsi="Times New Roman"/>
          <w:bCs/>
          <w:sz w:val="24"/>
          <w:szCs w:val="24"/>
        </w:rPr>
        <w:t xml:space="preserve">vadovavimą kituose, anksčiau nedeklaruotose projektuose, </w:t>
      </w:r>
      <w:proofErr w:type="spellStart"/>
      <w:r w:rsidRPr="00A92D85">
        <w:rPr>
          <w:rFonts w:ascii="Times New Roman" w:hAnsi="Times New Roman"/>
          <w:bCs/>
          <w:i/>
          <w:sz w:val="24"/>
          <w:szCs w:val="24"/>
        </w:rPr>
        <w:t>inter</w:t>
      </w:r>
      <w:proofErr w:type="spellEnd"/>
      <w:r w:rsidRPr="00A92D85">
        <w:rPr>
          <w:rFonts w:ascii="Times New Roman" w:hAnsi="Times New Roman"/>
          <w:bCs/>
          <w:i/>
          <w:sz w:val="24"/>
          <w:szCs w:val="24"/>
        </w:rPr>
        <w:t xml:space="preserve"> alia</w:t>
      </w:r>
      <w:r w:rsidRPr="00A92D85">
        <w:rPr>
          <w:rFonts w:ascii="Times New Roman" w:hAnsi="Times New Roman"/>
          <w:bCs/>
          <w:sz w:val="24"/>
          <w:szCs w:val="24"/>
        </w:rPr>
        <w:t>, Kareivių, Liepkalnio, Naugarduko projektu</w:t>
      </w:r>
      <w:r w:rsidR="0033330D" w:rsidRPr="00A92D85">
        <w:rPr>
          <w:rFonts w:ascii="Times New Roman" w:hAnsi="Times New Roman"/>
          <w:bCs/>
          <w:sz w:val="24"/>
          <w:szCs w:val="24"/>
        </w:rPr>
        <w:t>ose</w:t>
      </w:r>
      <w:r w:rsidR="00A00DF6" w:rsidRPr="00A92D85">
        <w:rPr>
          <w:rFonts w:ascii="Times New Roman" w:hAnsi="Times New Roman"/>
          <w:bCs/>
          <w:sz w:val="24"/>
          <w:szCs w:val="24"/>
        </w:rPr>
        <w:t xml:space="preserve"> (visų jų, devynių, trukmė be projektavimo – 101,5 mėn.)</w:t>
      </w:r>
      <w:r w:rsidRPr="00A92D85">
        <w:rPr>
          <w:rFonts w:ascii="Times New Roman" w:hAnsi="Times New Roman"/>
          <w:bCs/>
          <w:sz w:val="24"/>
          <w:szCs w:val="24"/>
        </w:rPr>
        <w:t>;</w:t>
      </w:r>
    </w:p>
    <w:p w14:paraId="1A89E1A5" w14:textId="22117E2E" w:rsidR="00DB631C" w:rsidRPr="00A92D85" w:rsidRDefault="00DB631C"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Pr="00A92D85">
        <w:rPr>
          <w:rFonts w:ascii="Times New Roman" w:hAnsi="Times New Roman"/>
          <w:bCs/>
          <w:i/>
          <w:sz w:val="24"/>
          <w:szCs w:val="24"/>
        </w:rPr>
        <w:t>2019 m. rugsėjo 23 d.</w:t>
      </w:r>
      <w:r w:rsidRPr="00A92D85">
        <w:rPr>
          <w:rFonts w:ascii="Times New Roman" w:hAnsi="Times New Roman"/>
          <w:bCs/>
          <w:sz w:val="24"/>
          <w:szCs w:val="24"/>
        </w:rPr>
        <w:t xml:space="preserve"> Kelių direkcija</w:t>
      </w:r>
      <w:r w:rsidR="000D02B5" w:rsidRPr="00A92D85">
        <w:rPr>
          <w:rFonts w:ascii="Times New Roman" w:hAnsi="Times New Roman"/>
          <w:bCs/>
          <w:sz w:val="24"/>
          <w:szCs w:val="24"/>
        </w:rPr>
        <w:t>,</w:t>
      </w:r>
      <w:r w:rsidRPr="00A92D85">
        <w:rPr>
          <w:rFonts w:ascii="Times New Roman" w:hAnsi="Times New Roman"/>
          <w:bCs/>
          <w:sz w:val="24"/>
          <w:szCs w:val="24"/>
        </w:rPr>
        <w:t xml:space="preserve"> atsakyda</w:t>
      </w:r>
      <w:r w:rsidR="000D02B5" w:rsidRPr="00A92D85">
        <w:rPr>
          <w:rFonts w:ascii="Times New Roman" w:hAnsi="Times New Roman"/>
          <w:bCs/>
          <w:sz w:val="24"/>
          <w:szCs w:val="24"/>
        </w:rPr>
        <w:t xml:space="preserve">ma į ieškovės atstovo (advokato) 2019 m. rugsėjo 18 d. paklausimą, nurodė, kad </w:t>
      </w:r>
      <w:bookmarkStart w:id="88" w:name="Buk_34"/>
      <w:r w:rsidR="00493BF9" w:rsidRPr="00A92D85">
        <w:rPr>
          <w:rFonts w:ascii="Times New Roman" w:hAnsi="Times New Roman"/>
          <w:bCs/>
          <w:sz w:val="24"/>
          <w:szCs w:val="24"/>
        </w:rPr>
        <w:t xml:space="preserve">G. G. </w:t>
      </w:r>
      <w:bookmarkEnd w:id="88"/>
      <w:r w:rsidR="000D02B5" w:rsidRPr="00A92D85">
        <w:rPr>
          <w:rFonts w:ascii="Times New Roman" w:hAnsi="Times New Roman"/>
          <w:bCs/>
          <w:sz w:val="24"/>
          <w:szCs w:val="24"/>
        </w:rPr>
        <w:t xml:space="preserve">buvo paskirtas statybos vadovu Kelių direkcijos vykdytuose projektuose, išskyrus </w:t>
      </w:r>
      <w:r w:rsidR="000D02B5" w:rsidRPr="00A92D85">
        <w:rPr>
          <w:rStyle w:val="plaintext"/>
          <w:rFonts w:ascii="Times New Roman" w:hAnsi="Times New Roman"/>
          <w:bCs/>
          <w:sz w:val="24"/>
          <w:szCs w:val="24"/>
        </w:rPr>
        <w:t>Elektrėnų sankryžos, Kelių Nr. 4 ir Nr. 4311 projektus; pateikė šią informaciją pagrindžiančius dokumentus;</w:t>
      </w:r>
    </w:p>
    <w:p w14:paraId="36A22C24" w14:textId="77777777" w:rsidR="00E272B9" w:rsidRPr="00A92D85" w:rsidRDefault="00E272B9"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00A00DF6" w:rsidRPr="00A92D85">
        <w:rPr>
          <w:rFonts w:ascii="Times New Roman" w:hAnsi="Times New Roman"/>
          <w:bCs/>
          <w:i/>
          <w:sz w:val="24"/>
          <w:szCs w:val="24"/>
        </w:rPr>
        <w:t>2019 m. rugsėjo 24 d.</w:t>
      </w:r>
      <w:r w:rsidR="00A00DF6" w:rsidRPr="00A92D85">
        <w:rPr>
          <w:rFonts w:ascii="Times New Roman" w:hAnsi="Times New Roman"/>
          <w:bCs/>
          <w:sz w:val="24"/>
          <w:szCs w:val="24"/>
        </w:rPr>
        <w:t xml:space="preserve"> Tiekėjų grupė</w:t>
      </w:r>
      <w:r w:rsidR="000D02B5" w:rsidRPr="00A92D85">
        <w:rPr>
          <w:rFonts w:ascii="Times New Roman" w:hAnsi="Times New Roman"/>
          <w:bCs/>
          <w:sz w:val="24"/>
          <w:szCs w:val="24"/>
        </w:rPr>
        <w:t xml:space="preserve"> </w:t>
      </w:r>
      <w:r w:rsidR="001D3983" w:rsidRPr="00A92D85">
        <w:rPr>
          <w:rFonts w:ascii="Times New Roman" w:hAnsi="Times New Roman"/>
          <w:bCs/>
          <w:sz w:val="24"/>
          <w:szCs w:val="24"/>
        </w:rPr>
        <w:t>perkančiajai organizacijai</w:t>
      </w:r>
      <w:r w:rsidR="00A00DF6" w:rsidRPr="00A92D85">
        <w:rPr>
          <w:rFonts w:ascii="Times New Roman" w:hAnsi="Times New Roman"/>
          <w:bCs/>
          <w:sz w:val="24"/>
          <w:szCs w:val="24"/>
        </w:rPr>
        <w:t xml:space="preserve"> papildomai pateikė paaiškinimus dėl 2019 m. rugsėjo 20 d. rašte nurodytų duomenų, pridėjo šiuos paaiškinimus pagrindžiančius įrodymus;</w:t>
      </w:r>
    </w:p>
    <w:p w14:paraId="06843993" w14:textId="727CDA8C" w:rsidR="00E272B9" w:rsidRPr="00A92D85" w:rsidRDefault="00E272B9"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00CA62E1" w:rsidRPr="00A92D85">
        <w:rPr>
          <w:rFonts w:ascii="Times New Roman" w:hAnsi="Times New Roman"/>
          <w:bCs/>
          <w:i/>
          <w:sz w:val="24"/>
          <w:szCs w:val="24"/>
        </w:rPr>
        <w:t>2019 m. rugsėjo 27 d.</w:t>
      </w:r>
      <w:r w:rsidR="00CA62E1" w:rsidRPr="00A92D85">
        <w:rPr>
          <w:rFonts w:ascii="Times New Roman" w:hAnsi="Times New Roman"/>
          <w:bCs/>
          <w:sz w:val="24"/>
          <w:szCs w:val="24"/>
        </w:rPr>
        <w:t xml:space="preserve"> perkančioji organizacija kreipėsi į Tiekėjų grupę, prašydama jos </w:t>
      </w:r>
      <w:r w:rsidR="00944E56" w:rsidRPr="00A92D85">
        <w:rPr>
          <w:rFonts w:ascii="Times New Roman" w:hAnsi="Times New Roman"/>
          <w:bCs/>
          <w:sz w:val="24"/>
          <w:szCs w:val="24"/>
        </w:rPr>
        <w:t xml:space="preserve">iki spalio 1 d. </w:t>
      </w:r>
      <w:r w:rsidR="00CA62E1" w:rsidRPr="00A92D85">
        <w:rPr>
          <w:rFonts w:ascii="Times New Roman" w:hAnsi="Times New Roman"/>
          <w:bCs/>
          <w:sz w:val="24"/>
          <w:szCs w:val="24"/>
        </w:rPr>
        <w:t>patikslinti informaciją apie kvalifikaciją ir pateikti papildomus dokumentus</w:t>
      </w:r>
      <w:r w:rsidR="00944E56" w:rsidRPr="00A92D85">
        <w:rPr>
          <w:rFonts w:ascii="Times New Roman" w:hAnsi="Times New Roman"/>
          <w:bCs/>
          <w:sz w:val="24"/>
          <w:szCs w:val="24"/>
        </w:rPr>
        <w:t xml:space="preserve"> (užsakovų pažymas arba objektų užbaigimo aktus, kuriuose būtų nurodyta, kad statyboms vadovavo </w:t>
      </w:r>
      <w:bookmarkStart w:id="89" w:name="Buk_35"/>
      <w:r w:rsidR="00493BF9" w:rsidRPr="00A92D85">
        <w:rPr>
          <w:rFonts w:ascii="Times New Roman" w:hAnsi="Times New Roman"/>
          <w:bCs/>
          <w:sz w:val="24"/>
          <w:szCs w:val="24"/>
        </w:rPr>
        <w:t>G. G.</w:t>
      </w:r>
      <w:bookmarkEnd w:id="89"/>
      <w:r w:rsidR="00944E56" w:rsidRPr="00A92D85">
        <w:rPr>
          <w:rFonts w:ascii="Times New Roman" w:hAnsi="Times New Roman"/>
          <w:bCs/>
          <w:sz w:val="24"/>
          <w:szCs w:val="24"/>
        </w:rPr>
        <w:t>, arba kitus lygiaverčius</w:t>
      </w:r>
      <w:r w:rsidR="0088003B" w:rsidRPr="00A92D85">
        <w:rPr>
          <w:rFonts w:ascii="Times New Roman" w:hAnsi="Times New Roman"/>
          <w:bCs/>
          <w:sz w:val="24"/>
          <w:szCs w:val="24"/>
        </w:rPr>
        <w:t>,</w:t>
      </w:r>
      <w:r w:rsidR="00944E56" w:rsidRPr="00A92D85">
        <w:rPr>
          <w:rFonts w:ascii="Times New Roman" w:hAnsi="Times New Roman"/>
          <w:bCs/>
          <w:sz w:val="24"/>
          <w:szCs w:val="24"/>
        </w:rPr>
        <w:t xml:space="preserve"> ne UAB „Fegda“ išduotus dokumentus</w:t>
      </w:r>
      <w:r w:rsidR="005D7FA4" w:rsidRPr="00A92D85">
        <w:rPr>
          <w:rFonts w:ascii="Times New Roman" w:hAnsi="Times New Roman"/>
          <w:bCs/>
          <w:sz w:val="24"/>
          <w:szCs w:val="24"/>
        </w:rPr>
        <w:t xml:space="preserve"> apie šio specialisto patirtį</w:t>
      </w:r>
      <w:r w:rsidR="00944E56" w:rsidRPr="00A92D85">
        <w:rPr>
          <w:rFonts w:ascii="Times New Roman" w:hAnsi="Times New Roman"/>
          <w:bCs/>
          <w:sz w:val="24"/>
          <w:szCs w:val="24"/>
        </w:rPr>
        <w:t>)</w:t>
      </w:r>
      <w:r w:rsidR="00CA62E1" w:rsidRPr="00A92D85">
        <w:rPr>
          <w:rFonts w:ascii="Times New Roman" w:hAnsi="Times New Roman"/>
          <w:bCs/>
          <w:sz w:val="24"/>
          <w:szCs w:val="24"/>
        </w:rPr>
        <w:t xml:space="preserve">, pagrindžiančius </w:t>
      </w:r>
      <w:bookmarkStart w:id="90" w:name="Buk_89"/>
      <w:r w:rsidR="00493BF9" w:rsidRPr="00A92D85">
        <w:rPr>
          <w:rFonts w:ascii="Times New Roman" w:hAnsi="Times New Roman"/>
          <w:bCs/>
          <w:sz w:val="24"/>
          <w:szCs w:val="24"/>
        </w:rPr>
        <w:t xml:space="preserve">G. G. </w:t>
      </w:r>
      <w:bookmarkEnd w:id="90"/>
      <w:r w:rsidR="00944E56" w:rsidRPr="00A92D85">
        <w:rPr>
          <w:rFonts w:ascii="Times New Roman" w:hAnsi="Times New Roman"/>
          <w:bCs/>
          <w:sz w:val="24"/>
          <w:szCs w:val="24"/>
        </w:rPr>
        <w:t>kvalifikacijos</w:t>
      </w:r>
      <w:r w:rsidR="00CA62E1" w:rsidRPr="00A92D85">
        <w:rPr>
          <w:rFonts w:ascii="Times New Roman" w:hAnsi="Times New Roman"/>
          <w:bCs/>
          <w:sz w:val="24"/>
          <w:szCs w:val="24"/>
        </w:rPr>
        <w:t xml:space="preserve"> atitiktį ginčo Konkurso sąlygai Nr. 2</w:t>
      </w:r>
      <w:r w:rsidR="00944E56" w:rsidRPr="00A92D85">
        <w:rPr>
          <w:rFonts w:ascii="Times New Roman" w:hAnsi="Times New Roman"/>
          <w:bCs/>
          <w:sz w:val="24"/>
          <w:szCs w:val="24"/>
        </w:rPr>
        <w:t xml:space="preserve"> pagal Tiekėjų grupės anksčiau deklaruotus projektus</w:t>
      </w:r>
      <w:r w:rsidR="00CA62E1" w:rsidRPr="00A92D85">
        <w:rPr>
          <w:rFonts w:ascii="Times New Roman" w:hAnsi="Times New Roman"/>
          <w:bCs/>
          <w:sz w:val="24"/>
          <w:szCs w:val="24"/>
        </w:rPr>
        <w:t>;</w:t>
      </w:r>
    </w:p>
    <w:p w14:paraId="19A15D60" w14:textId="362A2D03" w:rsidR="00E272B9" w:rsidRPr="00A92D85" w:rsidRDefault="00E272B9"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00CA62E1" w:rsidRPr="00A92D85">
        <w:rPr>
          <w:rFonts w:ascii="Times New Roman" w:hAnsi="Times New Roman"/>
          <w:bCs/>
          <w:i/>
          <w:sz w:val="24"/>
          <w:szCs w:val="24"/>
        </w:rPr>
        <w:t>2019 m. spalio 1 d.</w:t>
      </w:r>
      <w:r w:rsidR="00CA62E1" w:rsidRPr="00A92D85">
        <w:rPr>
          <w:rFonts w:ascii="Times New Roman" w:hAnsi="Times New Roman"/>
          <w:bCs/>
          <w:sz w:val="24"/>
          <w:szCs w:val="24"/>
        </w:rPr>
        <w:t xml:space="preserve"> Tiekėjų grupė perkančiajai organizacijai priminė jos 2019 m. birželio 10 d. ginčo Konkurso sąlygos Nr. 2 išaiškinimą, kad tinkamu vadovavim</w:t>
      </w:r>
      <w:r w:rsidR="004B29AA" w:rsidRPr="00A92D85">
        <w:rPr>
          <w:rFonts w:ascii="Times New Roman" w:hAnsi="Times New Roman"/>
          <w:bCs/>
          <w:sz w:val="24"/>
          <w:szCs w:val="24"/>
        </w:rPr>
        <w:t>u</w:t>
      </w:r>
      <w:r w:rsidR="00CA62E1" w:rsidRPr="00A92D85">
        <w:rPr>
          <w:rFonts w:ascii="Times New Roman" w:hAnsi="Times New Roman"/>
          <w:bCs/>
          <w:sz w:val="24"/>
          <w:szCs w:val="24"/>
        </w:rPr>
        <w:t xml:space="preserve"> statyboms bus laikoma ir veikla </w:t>
      </w:r>
      <w:r w:rsidR="0033330D" w:rsidRPr="00A92D85">
        <w:rPr>
          <w:rFonts w:ascii="Times New Roman" w:hAnsi="Times New Roman"/>
          <w:bCs/>
          <w:sz w:val="24"/>
          <w:szCs w:val="24"/>
        </w:rPr>
        <w:t xml:space="preserve">statant </w:t>
      </w:r>
      <w:r w:rsidR="00CA62E1" w:rsidRPr="00A92D85">
        <w:rPr>
          <w:rFonts w:ascii="Times New Roman" w:hAnsi="Times New Roman"/>
          <w:bCs/>
          <w:sz w:val="24"/>
          <w:szCs w:val="24"/>
        </w:rPr>
        <w:t>neypatingos kategorijos statiniu</w:t>
      </w:r>
      <w:r w:rsidR="0033330D" w:rsidRPr="00A92D85">
        <w:rPr>
          <w:rFonts w:ascii="Times New Roman" w:hAnsi="Times New Roman"/>
          <w:bCs/>
          <w:sz w:val="24"/>
          <w:szCs w:val="24"/>
        </w:rPr>
        <w:t>s</w:t>
      </w:r>
      <w:r w:rsidR="00CA62E1" w:rsidRPr="00A92D85">
        <w:rPr>
          <w:rFonts w:ascii="Times New Roman" w:hAnsi="Times New Roman"/>
          <w:bCs/>
          <w:sz w:val="24"/>
          <w:szCs w:val="24"/>
        </w:rPr>
        <w:t>; pateikė perkančiajai organizacijai atnaujintą įvykdytų sutarčių lentelę dėl šešių projektų</w:t>
      </w:r>
      <w:r w:rsidR="008F5016" w:rsidRPr="00A92D85">
        <w:rPr>
          <w:rFonts w:ascii="Times New Roman" w:hAnsi="Times New Roman"/>
          <w:bCs/>
          <w:sz w:val="24"/>
          <w:szCs w:val="24"/>
        </w:rPr>
        <w:t xml:space="preserve"> (jų trukmė be projektavimo – 81,5</w:t>
      </w:r>
      <w:r w:rsidR="0033330D" w:rsidRPr="00A92D85">
        <w:rPr>
          <w:rFonts w:ascii="Times New Roman" w:hAnsi="Times New Roman"/>
          <w:bCs/>
          <w:sz w:val="24"/>
          <w:szCs w:val="24"/>
        </w:rPr>
        <w:t> </w:t>
      </w:r>
      <w:r w:rsidR="008F5016" w:rsidRPr="00A92D85">
        <w:rPr>
          <w:rFonts w:ascii="Times New Roman" w:hAnsi="Times New Roman"/>
          <w:bCs/>
          <w:sz w:val="24"/>
          <w:szCs w:val="24"/>
        </w:rPr>
        <w:t>mėn.)</w:t>
      </w:r>
      <w:r w:rsidR="00CA62E1" w:rsidRPr="00A92D85">
        <w:rPr>
          <w:rFonts w:ascii="Times New Roman" w:hAnsi="Times New Roman"/>
          <w:bCs/>
          <w:sz w:val="24"/>
          <w:szCs w:val="24"/>
        </w:rPr>
        <w:t xml:space="preserve">, t. y. neįtraukdama </w:t>
      </w:r>
      <w:r w:rsidR="00CA62E1" w:rsidRPr="00A92D85">
        <w:rPr>
          <w:rStyle w:val="plaintext"/>
          <w:rFonts w:ascii="Times New Roman" w:hAnsi="Times New Roman"/>
          <w:bCs/>
          <w:sz w:val="24"/>
          <w:szCs w:val="24"/>
        </w:rPr>
        <w:t xml:space="preserve">Elektrėnų sankryžos, Kelių Nr. 4 ir Nr. 4311 projektų, taip pat šią informaciją pagrindžiančius dokumentus, </w:t>
      </w:r>
      <w:proofErr w:type="spellStart"/>
      <w:r w:rsidR="00CA62E1" w:rsidRPr="00A92D85">
        <w:rPr>
          <w:rStyle w:val="plaintext"/>
          <w:rFonts w:ascii="Times New Roman" w:hAnsi="Times New Roman"/>
          <w:bCs/>
          <w:i/>
          <w:sz w:val="24"/>
          <w:szCs w:val="24"/>
        </w:rPr>
        <w:t>inter</w:t>
      </w:r>
      <w:proofErr w:type="spellEnd"/>
      <w:r w:rsidR="00CA62E1" w:rsidRPr="00A92D85">
        <w:rPr>
          <w:rStyle w:val="plaintext"/>
          <w:rFonts w:ascii="Times New Roman" w:hAnsi="Times New Roman"/>
          <w:bCs/>
          <w:i/>
          <w:sz w:val="24"/>
          <w:szCs w:val="24"/>
        </w:rPr>
        <w:t xml:space="preserve"> alia</w:t>
      </w:r>
      <w:r w:rsidR="00CA62E1" w:rsidRPr="00A92D85">
        <w:rPr>
          <w:rStyle w:val="plaintext"/>
          <w:rFonts w:ascii="Times New Roman" w:hAnsi="Times New Roman"/>
          <w:bCs/>
          <w:sz w:val="24"/>
          <w:szCs w:val="24"/>
        </w:rPr>
        <w:t xml:space="preserve">, užsakovų pažymas, kuriose pažymėta, kad </w:t>
      </w:r>
      <w:bookmarkStart w:id="91" w:name="Buk_36"/>
      <w:r w:rsidR="00493BF9" w:rsidRPr="00A92D85">
        <w:rPr>
          <w:rStyle w:val="plaintext"/>
          <w:rFonts w:ascii="Times New Roman" w:hAnsi="Times New Roman"/>
          <w:bCs/>
          <w:sz w:val="24"/>
          <w:szCs w:val="24"/>
        </w:rPr>
        <w:t xml:space="preserve">G. G. </w:t>
      </w:r>
      <w:bookmarkEnd w:id="91"/>
      <w:r w:rsidR="00CA62E1" w:rsidRPr="00A92D85">
        <w:rPr>
          <w:rStyle w:val="plaintext"/>
          <w:rFonts w:ascii="Times New Roman" w:hAnsi="Times New Roman"/>
          <w:bCs/>
          <w:sz w:val="24"/>
          <w:szCs w:val="24"/>
        </w:rPr>
        <w:t>vadovavo atitinkamų objektų statyboms;</w:t>
      </w:r>
      <w:r w:rsidR="008F5016" w:rsidRPr="00A92D85">
        <w:rPr>
          <w:rStyle w:val="plaintext"/>
          <w:rFonts w:ascii="Times New Roman" w:hAnsi="Times New Roman"/>
          <w:bCs/>
          <w:sz w:val="24"/>
          <w:szCs w:val="24"/>
        </w:rPr>
        <w:t xml:space="preserve"> taip pat atskirai pasisakė dėl </w:t>
      </w:r>
      <w:bookmarkStart w:id="92" w:name="Buk_90"/>
      <w:r w:rsidR="00493BF9" w:rsidRPr="00A92D85">
        <w:rPr>
          <w:rStyle w:val="plaintext"/>
          <w:rFonts w:ascii="Times New Roman" w:hAnsi="Times New Roman"/>
          <w:bCs/>
          <w:sz w:val="24"/>
          <w:szCs w:val="24"/>
        </w:rPr>
        <w:t xml:space="preserve">G. G. </w:t>
      </w:r>
      <w:bookmarkEnd w:id="92"/>
      <w:r w:rsidR="008F5016" w:rsidRPr="00A92D85">
        <w:rPr>
          <w:rStyle w:val="plaintext"/>
          <w:rFonts w:ascii="Times New Roman" w:hAnsi="Times New Roman"/>
          <w:bCs/>
          <w:sz w:val="24"/>
          <w:szCs w:val="24"/>
        </w:rPr>
        <w:t>patirties, įgytos kompleksiniuose projektuose, kuriuose buvo vykdomi kelių statinių statybos darbai, o pirmiau nurodytas UAB „Fegda“ specialistas vadovavo tik vienam iš jų</w:t>
      </w:r>
      <w:r w:rsidR="0033330D" w:rsidRPr="00A92D85">
        <w:rPr>
          <w:rStyle w:val="plaintext"/>
          <w:rFonts w:ascii="Times New Roman" w:hAnsi="Times New Roman"/>
          <w:bCs/>
          <w:sz w:val="24"/>
          <w:szCs w:val="24"/>
        </w:rPr>
        <w:t>;</w:t>
      </w:r>
      <w:r w:rsidR="008F5016" w:rsidRPr="00A92D85">
        <w:rPr>
          <w:rStyle w:val="plaintext"/>
          <w:rFonts w:ascii="Times New Roman" w:hAnsi="Times New Roman"/>
          <w:bCs/>
          <w:sz w:val="24"/>
          <w:szCs w:val="24"/>
        </w:rPr>
        <w:t xml:space="preserve"> </w:t>
      </w:r>
    </w:p>
    <w:p w14:paraId="5E87DC5A" w14:textId="2190797B" w:rsidR="00E272B9" w:rsidRPr="00A92D85" w:rsidRDefault="00E272B9" w:rsidP="00A92D85">
      <w:pPr>
        <w:pStyle w:val="ListParagraph"/>
        <w:widowControl w:val="0"/>
        <w:numPr>
          <w:ilvl w:val="1"/>
          <w:numId w:val="3"/>
        </w:numPr>
        <w:shd w:val="clear" w:color="auto" w:fill="FFFFFF"/>
        <w:spacing w:after="120" w:line="240" w:lineRule="auto"/>
        <w:ind w:left="788" w:hanging="431"/>
        <w:contextualSpacing w:val="0"/>
        <w:jc w:val="both"/>
        <w:rPr>
          <w:rStyle w:val="plaintext"/>
          <w:rFonts w:ascii="Times New Roman" w:hAnsi="Times New Roman"/>
          <w:bCs/>
          <w:sz w:val="24"/>
          <w:szCs w:val="24"/>
        </w:rPr>
      </w:pPr>
      <w:r w:rsidRPr="00A92D85">
        <w:rPr>
          <w:rFonts w:ascii="Times New Roman" w:hAnsi="Times New Roman"/>
          <w:bCs/>
          <w:sz w:val="24"/>
          <w:szCs w:val="24"/>
        </w:rPr>
        <w:t xml:space="preserve"> </w:t>
      </w:r>
      <w:r w:rsidR="00CA62E1" w:rsidRPr="00A92D85">
        <w:rPr>
          <w:rFonts w:ascii="Times New Roman" w:hAnsi="Times New Roman"/>
          <w:bCs/>
          <w:i/>
          <w:sz w:val="24"/>
          <w:szCs w:val="24"/>
        </w:rPr>
        <w:t>2019 m. spalio 3 d.</w:t>
      </w:r>
      <w:r w:rsidR="00CA62E1" w:rsidRPr="00A92D85">
        <w:rPr>
          <w:rFonts w:ascii="Times New Roman" w:hAnsi="Times New Roman"/>
          <w:bCs/>
          <w:sz w:val="24"/>
          <w:szCs w:val="24"/>
        </w:rPr>
        <w:t xml:space="preserve"> </w:t>
      </w:r>
      <w:r w:rsidR="008F5016" w:rsidRPr="00A92D85">
        <w:rPr>
          <w:rFonts w:ascii="Times New Roman" w:hAnsi="Times New Roman"/>
          <w:bCs/>
          <w:sz w:val="24"/>
          <w:szCs w:val="24"/>
        </w:rPr>
        <w:t xml:space="preserve">perkančiosios organizacijos atstovas elektroniniu laišku kreipėsi į Kelių direkcijos atstovą, kad šis paaiškintų ankstesnį Kelių direkcijos raštą, </w:t>
      </w:r>
      <w:r w:rsidR="00A2140B" w:rsidRPr="00A92D85">
        <w:rPr>
          <w:rFonts w:ascii="Times New Roman" w:hAnsi="Times New Roman"/>
          <w:bCs/>
          <w:sz w:val="24"/>
          <w:szCs w:val="24"/>
        </w:rPr>
        <w:t>jog</w:t>
      </w:r>
      <w:r w:rsidR="008F5016" w:rsidRPr="00A92D85">
        <w:rPr>
          <w:rFonts w:ascii="Times New Roman" w:hAnsi="Times New Roman"/>
          <w:bCs/>
          <w:sz w:val="24"/>
          <w:szCs w:val="24"/>
        </w:rPr>
        <w:t xml:space="preserve"> </w:t>
      </w:r>
      <w:r w:rsidR="008F5016" w:rsidRPr="00A92D85">
        <w:rPr>
          <w:rStyle w:val="plaintext"/>
          <w:rFonts w:ascii="Times New Roman" w:hAnsi="Times New Roman"/>
          <w:bCs/>
          <w:sz w:val="24"/>
          <w:szCs w:val="24"/>
        </w:rPr>
        <w:t xml:space="preserve">Elektrėnų sankryžos, </w:t>
      </w:r>
      <w:r w:rsidR="00E31B99" w:rsidRPr="00A92D85">
        <w:rPr>
          <w:rStyle w:val="plaintext"/>
          <w:rFonts w:ascii="Times New Roman" w:hAnsi="Times New Roman"/>
          <w:bCs/>
          <w:sz w:val="24"/>
          <w:szCs w:val="24"/>
        </w:rPr>
        <w:t xml:space="preserve">Kelių Nr. 4 ir Nr. 4311 projektuose </w:t>
      </w:r>
      <w:bookmarkStart w:id="93" w:name="Buk_37"/>
      <w:r w:rsidR="00493BF9" w:rsidRPr="00A92D85">
        <w:rPr>
          <w:rStyle w:val="plaintext"/>
          <w:rFonts w:ascii="Times New Roman" w:hAnsi="Times New Roman"/>
          <w:bCs/>
          <w:sz w:val="24"/>
          <w:szCs w:val="24"/>
        </w:rPr>
        <w:t xml:space="preserve">G. G. </w:t>
      </w:r>
      <w:bookmarkEnd w:id="93"/>
      <w:r w:rsidR="008F068B" w:rsidRPr="00A92D85">
        <w:rPr>
          <w:rStyle w:val="plaintext"/>
          <w:rFonts w:ascii="Times New Roman" w:hAnsi="Times New Roman"/>
          <w:bCs/>
          <w:sz w:val="24"/>
          <w:szCs w:val="24"/>
        </w:rPr>
        <w:t>nedirbo</w:t>
      </w:r>
      <w:r w:rsidR="008F5016" w:rsidRPr="00A92D85">
        <w:rPr>
          <w:rStyle w:val="plaintext"/>
          <w:rFonts w:ascii="Times New Roman" w:hAnsi="Times New Roman"/>
          <w:bCs/>
          <w:sz w:val="24"/>
          <w:szCs w:val="24"/>
        </w:rPr>
        <w:t xml:space="preserve"> statinio vadov</w:t>
      </w:r>
      <w:r w:rsidR="008F068B" w:rsidRPr="00A92D85">
        <w:rPr>
          <w:rStyle w:val="plaintext"/>
          <w:rFonts w:ascii="Times New Roman" w:hAnsi="Times New Roman"/>
          <w:bCs/>
          <w:sz w:val="24"/>
          <w:szCs w:val="24"/>
        </w:rPr>
        <w:t>u</w:t>
      </w:r>
      <w:r w:rsidR="008F5016" w:rsidRPr="00A92D85">
        <w:rPr>
          <w:rStyle w:val="plaintext"/>
          <w:rFonts w:ascii="Times New Roman" w:hAnsi="Times New Roman"/>
          <w:bCs/>
          <w:sz w:val="24"/>
          <w:szCs w:val="24"/>
        </w:rPr>
        <w:t xml:space="preserve">; perkančiosios organizacijos atstovas nurodė, kad aplinkybė, jog pirmiau nurodytų projektų užbaigimo ar perdavimo aktuose </w:t>
      </w:r>
      <w:bookmarkStart w:id="94" w:name="Buk_38"/>
      <w:r w:rsidR="00493BF9" w:rsidRPr="00A92D85">
        <w:rPr>
          <w:rStyle w:val="plaintext"/>
          <w:rFonts w:ascii="Times New Roman" w:hAnsi="Times New Roman"/>
          <w:bCs/>
          <w:sz w:val="24"/>
          <w:szCs w:val="24"/>
        </w:rPr>
        <w:t xml:space="preserve">G. G. </w:t>
      </w:r>
      <w:bookmarkEnd w:id="94"/>
      <w:r w:rsidR="008F5016" w:rsidRPr="00A92D85">
        <w:rPr>
          <w:rStyle w:val="plaintext"/>
          <w:rFonts w:ascii="Times New Roman" w:hAnsi="Times New Roman"/>
          <w:bCs/>
          <w:sz w:val="24"/>
          <w:szCs w:val="24"/>
        </w:rPr>
        <w:t xml:space="preserve">nebuvo nurodytas, nepaneigia galimybės, kad jis faktiškai juose vadovavo tam tikrais laikotarpiais (pagrindinio statybos vadovo ligos, </w:t>
      </w:r>
      <w:r w:rsidR="009803D8" w:rsidRPr="00A92D85">
        <w:rPr>
          <w:rStyle w:val="plaintext"/>
          <w:rFonts w:ascii="Times New Roman" w:hAnsi="Times New Roman"/>
          <w:bCs/>
          <w:sz w:val="24"/>
          <w:szCs w:val="24"/>
        </w:rPr>
        <w:t xml:space="preserve">atostogų, komandiruotės metu); pateikė klausimą, ar </w:t>
      </w:r>
      <w:bookmarkStart w:id="95" w:name="Buk_39"/>
      <w:r w:rsidR="00493BF9" w:rsidRPr="00A92D85">
        <w:rPr>
          <w:rStyle w:val="plaintext"/>
          <w:rFonts w:ascii="Times New Roman" w:hAnsi="Times New Roman"/>
          <w:bCs/>
          <w:sz w:val="24"/>
          <w:szCs w:val="24"/>
        </w:rPr>
        <w:t xml:space="preserve">G. G. </w:t>
      </w:r>
      <w:bookmarkEnd w:id="95"/>
      <w:r w:rsidR="009803D8" w:rsidRPr="00A92D85">
        <w:rPr>
          <w:rStyle w:val="plaintext"/>
          <w:rFonts w:ascii="Times New Roman" w:hAnsi="Times New Roman"/>
          <w:bCs/>
          <w:sz w:val="24"/>
          <w:szCs w:val="24"/>
        </w:rPr>
        <w:t>pirmiau nurodytuose trijuose projektuose buvo įtrauktas kaip atsarginis statybos vadovas, gal buvo įtrauktas į pasiūlymus, gal pavadavo pagrindinius vadovus;</w:t>
      </w:r>
    </w:p>
    <w:p w14:paraId="1D1D568B" w14:textId="24811A32" w:rsidR="009803D8" w:rsidRPr="00A92D85" w:rsidRDefault="005D7FA4"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009803D8" w:rsidRPr="00A92D85">
        <w:rPr>
          <w:rFonts w:ascii="Times New Roman" w:hAnsi="Times New Roman"/>
          <w:bCs/>
          <w:i/>
          <w:sz w:val="24"/>
          <w:szCs w:val="24"/>
        </w:rPr>
        <w:t>2019 m. spalio 4 d.</w:t>
      </w:r>
      <w:r w:rsidR="009803D8" w:rsidRPr="00A92D85">
        <w:rPr>
          <w:rFonts w:ascii="Times New Roman" w:hAnsi="Times New Roman"/>
          <w:bCs/>
          <w:sz w:val="24"/>
          <w:szCs w:val="24"/>
        </w:rPr>
        <w:t xml:space="preserve"> </w:t>
      </w:r>
      <w:r w:rsidRPr="00A92D85">
        <w:rPr>
          <w:rFonts w:ascii="Times New Roman" w:hAnsi="Times New Roman"/>
          <w:bCs/>
          <w:sz w:val="24"/>
          <w:szCs w:val="24"/>
        </w:rPr>
        <w:t>atsakovė</w:t>
      </w:r>
      <w:r w:rsidR="009803D8" w:rsidRPr="00A92D85">
        <w:rPr>
          <w:rFonts w:ascii="Times New Roman" w:hAnsi="Times New Roman"/>
          <w:bCs/>
          <w:sz w:val="24"/>
          <w:szCs w:val="24"/>
        </w:rPr>
        <w:t xml:space="preserve"> kreipėsi į Tiekėjų grupę, prašydama</w:t>
      </w:r>
      <w:r w:rsidRPr="00A92D85">
        <w:rPr>
          <w:rFonts w:ascii="Times New Roman" w:hAnsi="Times New Roman"/>
          <w:bCs/>
          <w:sz w:val="24"/>
          <w:szCs w:val="24"/>
        </w:rPr>
        <w:t xml:space="preserve"> iki spalio 7 d.</w:t>
      </w:r>
      <w:r w:rsidR="009803D8" w:rsidRPr="00A92D85">
        <w:rPr>
          <w:rFonts w:ascii="Times New Roman" w:hAnsi="Times New Roman"/>
          <w:bCs/>
          <w:sz w:val="24"/>
          <w:szCs w:val="24"/>
        </w:rPr>
        <w:t xml:space="preserve"> </w:t>
      </w:r>
      <w:r w:rsidRPr="00A92D85">
        <w:rPr>
          <w:rFonts w:ascii="Times New Roman" w:hAnsi="Times New Roman"/>
          <w:bCs/>
          <w:sz w:val="24"/>
          <w:szCs w:val="24"/>
        </w:rPr>
        <w:t>pateikti papildomus</w:t>
      </w:r>
      <w:r w:rsidR="009803D8" w:rsidRPr="00A92D85">
        <w:rPr>
          <w:rFonts w:ascii="Times New Roman" w:hAnsi="Times New Roman"/>
          <w:bCs/>
          <w:sz w:val="24"/>
          <w:szCs w:val="24"/>
        </w:rPr>
        <w:t xml:space="preserve"> duomenis apie </w:t>
      </w:r>
      <w:bookmarkStart w:id="96" w:name="Buk_91"/>
      <w:r w:rsidR="00493BF9" w:rsidRPr="00A92D85">
        <w:rPr>
          <w:rFonts w:ascii="Times New Roman" w:hAnsi="Times New Roman"/>
          <w:bCs/>
          <w:sz w:val="24"/>
          <w:szCs w:val="24"/>
        </w:rPr>
        <w:t xml:space="preserve">G. G. </w:t>
      </w:r>
      <w:bookmarkEnd w:id="96"/>
      <w:r w:rsidR="009803D8" w:rsidRPr="00A92D85">
        <w:rPr>
          <w:rFonts w:ascii="Times New Roman" w:hAnsi="Times New Roman"/>
          <w:bCs/>
          <w:sz w:val="24"/>
          <w:szCs w:val="24"/>
        </w:rPr>
        <w:t xml:space="preserve">patirtį </w:t>
      </w:r>
      <w:r w:rsidR="009803D8" w:rsidRPr="00A92D85">
        <w:rPr>
          <w:rStyle w:val="plaintext"/>
          <w:rFonts w:ascii="Times New Roman" w:hAnsi="Times New Roman"/>
          <w:bCs/>
          <w:sz w:val="24"/>
          <w:szCs w:val="24"/>
        </w:rPr>
        <w:t>Elektrėnų sankryžos, Kelių Nr. 4 ir Nr. 4311 projektuose</w:t>
      </w:r>
      <w:r w:rsidRPr="00A92D85">
        <w:rPr>
          <w:rStyle w:val="plaintext"/>
          <w:rFonts w:ascii="Times New Roman" w:hAnsi="Times New Roman"/>
          <w:bCs/>
          <w:sz w:val="24"/>
          <w:szCs w:val="24"/>
        </w:rPr>
        <w:t xml:space="preserve"> (pasiūlymus viešuosiuose pirkimuose, dokumentus, kad </w:t>
      </w:r>
      <w:bookmarkStart w:id="97" w:name="Buk_40"/>
      <w:r w:rsidR="00493BF9" w:rsidRPr="00A92D85">
        <w:rPr>
          <w:rStyle w:val="plaintext"/>
          <w:rFonts w:ascii="Times New Roman" w:hAnsi="Times New Roman"/>
          <w:bCs/>
          <w:sz w:val="24"/>
          <w:szCs w:val="24"/>
        </w:rPr>
        <w:t xml:space="preserve">G. G. </w:t>
      </w:r>
      <w:bookmarkEnd w:id="97"/>
      <w:r w:rsidRPr="00A92D85">
        <w:rPr>
          <w:rStyle w:val="plaintext"/>
          <w:rFonts w:ascii="Times New Roman" w:hAnsi="Times New Roman"/>
          <w:bCs/>
          <w:sz w:val="24"/>
          <w:szCs w:val="24"/>
        </w:rPr>
        <w:t xml:space="preserve">pagrindinių statybos vadovų ligos, atostogų ir komandiruočių metu juos laikinai pavadavo), </w:t>
      </w:r>
      <w:proofErr w:type="spellStart"/>
      <w:r w:rsidRPr="00A92D85">
        <w:rPr>
          <w:rStyle w:val="plaintext"/>
          <w:rFonts w:ascii="Times New Roman" w:hAnsi="Times New Roman"/>
          <w:bCs/>
          <w:i/>
          <w:sz w:val="24"/>
          <w:szCs w:val="24"/>
        </w:rPr>
        <w:t>inter</w:t>
      </w:r>
      <w:proofErr w:type="spellEnd"/>
      <w:r w:rsidRPr="00A92D85">
        <w:rPr>
          <w:rStyle w:val="plaintext"/>
          <w:rFonts w:ascii="Times New Roman" w:hAnsi="Times New Roman"/>
          <w:bCs/>
          <w:i/>
          <w:sz w:val="24"/>
          <w:szCs w:val="24"/>
        </w:rPr>
        <w:t xml:space="preserve"> alia</w:t>
      </w:r>
      <w:r w:rsidRPr="00A92D85">
        <w:rPr>
          <w:rStyle w:val="plaintext"/>
          <w:rFonts w:ascii="Times New Roman" w:hAnsi="Times New Roman"/>
          <w:bCs/>
          <w:sz w:val="24"/>
          <w:szCs w:val="24"/>
        </w:rPr>
        <w:t>, siekdama įvertinti, ar</w:t>
      </w:r>
      <w:r w:rsidR="0088003B" w:rsidRPr="00A92D85">
        <w:rPr>
          <w:rStyle w:val="plaintext"/>
          <w:rFonts w:ascii="Times New Roman" w:hAnsi="Times New Roman"/>
          <w:bCs/>
          <w:sz w:val="24"/>
          <w:szCs w:val="24"/>
        </w:rPr>
        <w:t xml:space="preserve"> jos</w:t>
      </w:r>
      <w:r w:rsidRPr="00A92D85">
        <w:rPr>
          <w:rStyle w:val="plaintext"/>
          <w:rFonts w:ascii="Times New Roman" w:hAnsi="Times New Roman"/>
          <w:bCs/>
          <w:sz w:val="24"/>
          <w:szCs w:val="24"/>
        </w:rPr>
        <w:t xml:space="preserve"> jau turima informacija nekvalifikuotina kaip melaginga</w:t>
      </w:r>
      <w:r w:rsidR="009803D8" w:rsidRPr="00A92D85">
        <w:rPr>
          <w:rFonts w:ascii="Times New Roman" w:hAnsi="Times New Roman"/>
          <w:bCs/>
          <w:sz w:val="24"/>
          <w:szCs w:val="24"/>
        </w:rPr>
        <w:t>;</w:t>
      </w:r>
    </w:p>
    <w:p w14:paraId="098DD0EA" w14:textId="701402B1" w:rsidR="009803D8" w:rsidRPr="00A92D85" w:rsidRDefault="009803D8" w:rsidP="00A92D85">
      <w:pPr>
        <w:pStyle w:val="ListParagraph"/>
        <w:widowControl w:val="0"/>
        <w:numPr>
          <w:ilvl w:val="1"/>
          <w:numId w:val="3"/>
        </w:numPr>
        <w:shd w:val="clear" w:color="auto" w:fill="FFFFFF"/>
        <w:spacing w:after="120" w:line="240" w:lineRule="auto"/>
        <w:ind w:left="788" w:hanging="431"/>
        <w:contextualSpacing w:val="0"/>
        <w:jc w:val="both"/>
        <w:rPr>
          <w:rStyle w:val="plaintext"/>
          <w:rFonts w:ascii="Times New Roman" w:hAnsi="Times New Roman"/>
          <w:bCs/>
          <w:sz w:val="24"/>
          <w:szCs w:val="24"/>
        </w:rPr>
      </w:pPr>
      <w:r w:rsidRPr="00A92D85">
        <w:rPr>
          <w:rFonts w:ascii="Times New Roman" w:hAnsi="Times New Roman"/>
          <w:bCs/>
          <w:i/>
          <w:sz w:val="24"/>
          <w:szCs w:val="24"/>
        </w:rPr>
        <w:t xml:space="preserve"> 2019 m. spalio 7 d.</w:t>
      </w:r>
      <w:r w:rsidRPr="00A92D85">
        <w:rPr>
          <w:rFonts w:ascii="Times New Roman" w:hAnsi="Times New Roman"/>
          <w:bCs/>
          <w:sz w:val="24"/>
          <w:szCs w:val="24"/>
        </w:rPr>
        <w:t xml:space="preserve"> Tiekėjų grupė, atsakydama </w:t>
      </w:r>
      <w:r w:rsidR="005D7FA4" w:rsidRPr="00A92D85">
        <w:rPr>
          <w:rFonts w:ascii="Times New Roman" w:hAnsi="Times New Roman"/>
          <w:bCs/>
          <w:sz w:val="24"/>
          <w:szCs w:val="24"/>
        </w:rPr>
        <w:t>perkančiajai organizacijai</w:t>
      </w:r>
      <w:r w:rsidRPr="00A92D85">
        <w:rPr>
          <w:rFonts w:ascii="Times New Roman" w:hAnsi="Times New Roman"/>
          <w:bCs/>
          <w:sz w:val="24"/>
          <w:szCs w:val="24"/>
        </w:rPr>
        <w:t xml:space="preserve">, nurodė, kad duomenys apie </w:t>
      </w:r>
      <w:bookmarkStart w:id="98" w:name="Buk_92"/>
      <w:r w:rsidR="00493BF9" w:rsidRPr="00A92D85">
        <w:rPr>
          <w:rFonts w:ascii="Times New Roman" w:hAnsi="Times New Roman"/>
          <w:bCs/>
          <w:sz w:val="24"/>
          <w:szCs w:val="24"/>
        </w:rPr>
        <w:t xml:space="preserve">G. G. </w:t>
      </w:r>
      <w:bookmarkEnd w:id="98"/>
      <w:r w:rsidRPr="00A92D85">
        <w:rPr>
          <w:rFonts w:ascii="Times New Roman" w:hAnsi="Times New Roman"/>
          <w:bCs/>
          <w:sz w:val="24"/>
          <w:szCs w:val="24"/>
        </w:rPr>
        <w:t xml:space="preserve">patirtį </w:t>
      </w:r>
      <w:r w:rsidRPr="00A92D85">
        <w:rPr>
          <w:rStyle w:val="plaintext"/>
          <w:rFonts w:ascii="Times New Roman" w:hAnsi="Times New Roman"/>
          <w:bCs/>
          <w:sz w:val="24"/>
          <w:szCs w:val="24"/>
        </w:rPr>
        <w:t xml:space="preserve">Elektrėnų sankryžos, Kelių Nr. 4 ir Nr. 4311 projektuose teisingi ir objektyviai negali būti laikomi melagingais; </w:t>
      </w:r>
      <w:r w:rsidR="004B29AA" w:rsidRPr="00A92D85">
        <w:rPr>
          <w:rStyle w:val="plaintext"/>
          <w:rFonts w:ascii="Times New Roman" w:hAnsi="Times New Roman"/>
          <w:bCs/>
          <w:sz w:val="24"/>
          <w:szCs w:val="24"/>
        </w:rPr>
        <w:t>pažymėjo</w:t>
      </w:r>
      <w:r w:rsidRPr="00A92D85">
        <w:rPr>
          <w:rStyle w:val="plaintext"/>
          <w:rFonts w:ascii="Times New Roman" w:hAnsi="Times New Roman"/>
          <w:bCs/>
          <w:sz w:val="24"/>
          <w:szCs w:val="24"/>
        </w:rPr>
        <w:t xml:space="preserve">, kad Kelių direkcijos rašte apie šių projektų pabaigą nurodytos aplinkybės apie tai, kas pasirašė darbų perdavimo dokumentus, </w:t>
      </w:r>
      <w:r w:rsidRPr="00A92D85">
        <w:rPr>
          <w:rStyle w:val="plaintext"/>
          <w:rFonts w:ascii="Times New Roman" w:hAnsi="Times New Roman"/>
          <w:bCs/>
          <w:sz w:val="24"/>
          <w:szCs w:val="24"/>
        </w:rPr>
        <w:lastRenderedPageBreak/>
        <w:t xml:space="preserve">bet ne kas vadovavo statyboms; </w:t>
      </w:r>
      <w:r w:rsidR="00CA31CD" w:rsidRPr="00A92D85">
        <w:rPr>
          <w:rStyle w:val="plaintext"/>
          <w:rFonts w:ascii="Times New Roman" w:hAnsi="Times New Roman"/>
          <w:bCs/>
          <w:sz w:val="24"/>
          <w:szCs w:val="24"/>
        </w:rPr>
        <w:t>jei būtų vertinam</w:t>
      </w:r>
      <w:r w:rsidR="00A2140B" w:rsidRPr="00A92D85">
        <w:rPr>
          <w:rStyle w:val="plaintext"/>
          <w:rFonts w:ascii="Times New Roman" w:hAnsi="Times New Roman"/>
          <w:bCs/>
          <w:sz w:val="24"/>
          <w:szCs w:val="24"/>
        </w:rPr>
        <w:t>a</w:t>
      </w:r>
      <w:r w:rsidR="00CA31CD" w:rsidRPr="00A92D85">
        <w:rPr>
          <w:rStyle w:val="plaintext"/>
          <w:rFonts w:ascii="Times New Roman" w:hAnsi="Times New Roman"/>
          <w:bCs/>
          <w:sz w:val="24"/>
          <w:szCs w:val="24"/>
        </w:rPr>
        <w:t xml:space="preserve">, kad UAB „Fegda“ įsakymai dėl </w:t>
      </w:r>
      <w:bookmarkStart w:id="99" w:name="Buk_93"/>
      <w:r w:rsidR="00493BF9" w:rsidRPr="00A92D85">
        <w:rPr>
          <w:rStyle w:val="plaintext"/>
          <w:rFonts w:ascii="Times New Roman" w:hAnsi="Times New Roman"/>
          <w:bCs/>
          <w:sz w:val="24"/>
          <w:szCs w:val="24"/>
        </w:rPr>
        <w:t xml:space="preserve">G. G. </w:t>
      </w:r>
      <w:bookmarkEnd w:id="99"/>
      <w:r w:rsidR="00CA31CD" w:rsidRPr="00A92D85">
        <w:rPr>
          <w:rStyle w:val="plaintext"/>
          <w:rFonts w:ascii="Times New Roman" w:hAnsi="Times New Roman"/>
          <w:bCs/>
          <w:sz w:val="24"/>
          <w:szCs w:val="24"/>
        </w:rPr>
        <w:t xml:space="preserve">paskyrimo nepakankami, tai suponuotų šio specialisto patirties nepakankamumą, o ne informacijos melagingumą; Tiekėjų grupės kvalifikacijos atitiktį ginčo Konkurso sąlygai Nr. 2 patvirtina kiti specialistai bei </w:t>
      </w:r>
      <w:r w:rsidR="007A4D39" w:rsidRPr="00A92D85">
        <w:rPr>
          <w:rStyle w:val="plaintext"/>
          <w:rFonts w:ascii="Times New Roman" w:hAnsi="Times New Roman"/>
          <w:bCs/>
          <w:sz w:val="24"/>
          <w:szCs w:val="24"/>
        </w:rPr>
        <w:t>perkančiajai organizacijai</w:t>
      </w:r>
      <w:r w:rsidR="00CA31CD" w:rsidRPr="00A92D85">
        <w:rPr>
          <w:rStyle w:val="plaintext"/>
          <w:rFonts w:ascii="Times New Roman" w:hAnsi="Times New Roman"/>
          <w:bCs/>
          <w:sz w:val="24"/>
          <w:szCs w:val="24"/>
        </w:rPr>
        <w:t xml:space="preserve"> pateiktos sutartys dėl kitų šešių projektų (šios nutarties 113.</w:t>
      </w:r>
      <w:r w:rsidR="007A4D39" w:rsidRPr="00A92D85">
        <w:rPr>
          <w:rStyle w:val="plaintext"/>
          <w:rFonts w:ascii="Times New Roman" w:hAnsi="Times New Roman"/>
          <w:bCs/>
          <w:sz w:val="24"/>
          <w:szCs w:val="24"/>
        </w:rPr>
        <w:t>16</w:t>
      </w:r>
      <w:r w:rsidR="00CA31CD" w:rsidRPr="00A92D85">
        <w:rPr>
          <w:rStyle w:val="plaintext"/>
          <w:rFonts w:ascii="Times New Roman" w:hAnsi="Times New Roman"/>
          <w:bCs/>
          <w:sz w:val="24"/>
          <w:szCs w:val="24"/>
        </w:rPr>
        <w:t xml:space="preserve"> punktas) ir jų trukmės, skaičiuojamos pagal </w:t>
      </w:r>
      <w:bookmarkStart w:id="100" w:name="Buk_94"/>
      <w:r w:rsidR="00493BF9" w:rsidRPr="00A92D85">
        <w:rPr>
          <w:rStyle w:val="plaintext"/>
          <w:rFonts w:ascii="Times New Roman" w:hAnsi="Times New Roman"/>
          <w:bCs/>
          <w:sz w:val="24"/>
          <w:szCs w:val="24"/>
        </w:rPr>
        <w:t xml:space="preserve">G. G. </w:t>
      </w:r>
      <w:bookmarkEnd w:id="100"/>
      <w:r w:rsidR="00CA31CD" w:rsidRPr="00A92D85">
        <w:rPr>
          <w:rStyle w:val="plaintext"/>
          <w:rFonts w:ascii="Times New Roman" w:hAnsi="Times New Roman"/>
          <w:bCs/>
          <w:sz w:val="24"/>
          <w:szCs w:val="24"/>
        </w:rPr>
        <w:t xml:space="preserve">faktiškai vykdytos veiklos laikotarpius, o ne teisinio pareigų ėjimo trukmę; pateikė duomenis apie tai, kiek Elektrėnų sankryžos, Kelių Nr. 4 ir Nr. 4311 projektuose </w:t>
      </w:r>
      <w:r w:rsidR="008F068B" w:rsidRPr="00A92D85">
        <w:rPr>
          <w:rStyle w:val="plaintext"/>
          <w:rFonts w:ascii="Times New Roman" w:hAnsi="Times New Roman"/>
          <w:bCs/>
          <w:sz w:val="24"/>
          <w:szCs w:val="24"/>
        </w:rPr>
        <w:t xml:space="preserve">pareigų </w:t>
      </w:r>
      <w:r w:rsidR="00CA31CD" w:rsidRPr="00A92D85">
        <w:rPr>
          <w:rStyle w:val="plaintext"/>
          <w:rFonts w:ascii="Times New Roman" w:hAnsi="Times New Roman"/>
          <w:bCs/>
          <w:sz w:val="24"/>
          <w:szCs w:val="24"/>
        </w:rPr>
        <w:t>dėl ligos ar kitų priežasčių negalėjo eiti pagrindiniai statybos vadovai;</w:t>
      </w:r>
    </w:p>
    <w:p w14:paraId="20946040" w14:textId="77777777" w:rsidR="00CA31CD" w:rsidRPr="00A92D85" w:rsidRDefault="00CA31CD"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i/>
          <w:sz w:val="24"/>
          <w:szCs w:val="24"/>
        </w:rPr>
        <w:t xml:space="preserve"> 2019 m.</w:t>
      </w:r>
      <w:r w:rsidRPr="00A92D85">
        <w:rPr>
          <w:rFonts w:ascii="Times New Roman" w:hAnsi="Times New Roman"/>
          <w:bCs/>
          <w:sz w:val="24"/>
          <w:szCs w:val="24"/>
        </w:rPr>
        <w:t xml:space="preserve"> </w:t>
      </w:r>
      <w:r w:rsidRPr="00A92D85">
        <w:rPr>
          <w:rFonts w:ascii="Times New Roman" w:hAnsi="Times New Roman"/>
          <w:bCs/>
          <w:i/>
          <w:sz w:val="24"/>
          <w:szCs w:val="24"/>
        </w:rPr>
        <w:t>spalio 8 d.</w:t>
      </w:r>
      <w:r w:rsidRPr="00A92D85">
        <w:rPr>
          <w:rFonts w:ascii="Times New Roman" w:hAnsi="Times New Roman"/>
          <w:bCs/>
          <w:sz w:val="24"/>
          <w:szCs w:val="24"/>
        </w:rPr>
        <w:t xml:space="preserve"> perkančioji organizacija </w:t>
      </w:r>
      <w:r w:rsidR="00DB631C" w:rsidRPr="00A92D85">
        <w:rPr>
          <w:rFonts w:ascii="Times New Roman" w:hAnsi="Times New Roman"/>
          <w:bCs/>
          <w:sz w:val="24"/>
          <w:szCs w:val="24"/>
        </w:rPr>
        <w:t>priėmė sprendimus dėl pasiūlymų eilės, Konkurso laimėtojo išrinkimo ir viešojo pirkimo sutarties sudarymo; šiais sprendimais iš esmės patvirtinami analogiški 2019 m. rugpjūčio 27 d. sprendimai;</w:t>
      </w:r>
    </w:p>
    <w:p w14:paraId="773D3669" w14:textId="05518FCB" w:rsidR="000D02B5" w:rsidRPr="00A92D85" w:rsidRDefault="000D02B5"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i/>
          <w:sz w:val="24"/>
          <w:szCs w:val="24"/>
        </w:rPr>
        <w:t xml:space="preserve"> 2019 m. spalio 8 d.</w:t>
      </w:r>
      <w:r w:rsidRPr="00A92D85">
        <w:rPr>
          <w:rFonts w:ascii="Times New Roman" w:hAnsi="Times New Roman"/>
          <w:bCs/>
          <w:sz w:val="24"/>
          <w:szCs w:val="24"/>
        </w:rPr>
        <w:t xml:space="preserve"> ieškovės atstovas (advokatas) kreipėsi į Kelių direkciją, </w:t>
      </w:r>
      <w:r w:rsidR="00246943" w:rsidRPr="00A92D85">
        <w:rPr>
          <w:rFonts w:ascii="Times New Roman" w:hAnsi="Times New Roman"/>
          <w:bCs/>
          <w:sz w:val="24"/>
          <w:szCs w:val="24"/>
        </w:rPr>
        <w:t xml:space="preserve">prašydamas jos patikslinti savo rugsėjo 23 d. atsakymą, nurodant, ar </w:t>
      </w:r>
      <w:r w:rsidR="00246943" w:rsidRPr="00A92D85">
        <w:rPr>
          <w:rStyle w:val="plaintext"/>
          <w:rFonts w:ascii="Times New Roman" w:hAnsi="Times New Roman"/>
          <w:bCs/>
          <w:sz w:val="24"/>
          <w:szCs w:val="24"/>
        </w:rPr>
        <w:t xml:space="preserve">Elektrėnų sankryžos, Kelių Nr. 4 ir Nr. 4311 projektuose </w:t>
      </w:r>
      <w:bookmarkStart w:id="101" w:name="Buk_41"/>
      <w:r w:rsidR="00493BF9" w:rsidRPr="00A92D85">
        <w:rPr>
          <w:rStyle w:val="plaintext"/>
          <w:rFonts w:ascii="Times New Roman" w:hAnsi="Times New Roman"/>
          <w:bCs/>
          <w:sz w:val="24"/>
          <w:szCs w:val="24"/>
        </w:rPr>
        <w:t xml:space="preserve">G. G. </w:t>
      </w:r>
      <w:bookmarkEnd w:id="101"/>
      <w:r w:rsidR="00246943" w:rsidRPr="00A92D85">
        <w:rPr>
          <w:rStyle w:val="plaintext"/>
          <w:rFonts w:ascii="Times New Roman" w:hAnsi="Times New Roman"/>
          <w:bCs/>
          <w:sz w:val="24"/>
          <w:szCs w:val="24"/>
        </w:rPr>
        <w:t>buvo paskirtas atsarginiu (laikinuoju) statybos vadovu</w:t>
      </w:r>
      <w:r w:rsidR="00F46502" w:rsidRPr="00A92D85">
        <w:rPr>
          <w:rStyle w:val="plaintext"/>
          <w:rFonts w:ascii="Times New Roman" w:hAnsi="Times New Roman"/>
          <w:bCs/>
          <w:sz w:val="24"/>
          <w:szCs w:val="24"/>
        </w:rPr>
        <w:t xml:space="preserve">, jei taip, kokį laikotarpį </w:t>
      </w:r>
      <w:r w:rsidR="00F46502" w:rsidRPr="00A92D85">
        <w:rPr>
          <w:rStyle w:val="plaintext"/>
          <w:rFonts w:ascii="Times New Roman" w:hAnsi="Times New Roman"/>
          <w:bCs/>
          <w:i/>
          <w:sz w:val="24"/>
          <w:szCs w:val="24"/>
        </w:rPr>
        <w:t>de facto</w:t>
      </w:r>
      <w:r w:rsidR="00F46502" w:rsidRPr="00A92D85">
        <w:rPr>
          <w:rStyle w:val="plaintext"/>
          <w:rFonts w:ascii="Times New Roman" w:hAnsi="Times New Roman"/>
          <w:bCs/>
          <w:sz w:val="24"/>
          <w:szCs w:val="24"/>
        </w:rPr>
        <w:t xml:space="preserve"> pavadavo pagrindinius statybos vadovus</w:t>
      </w:r>
      <w:r w:rsidR="004B29AA" w:rsidRPr="00A92D85">
        <w:rPr>
          <w:rStyle w:val="plaintext"/>
          <w:rFonts w:ascii="Times New Roman" w:hAnsi="Times New Roman"/>
          <w:bCs/>
          <w:sz w:val="24"/>
          <w:szCs w:val="24"/>
        </w:rPr>
        <w:t>;</w:t>
      </w:r>
    </w:p>
    <w:p w14:paraId="025D5F12" w14:textId="1A4FFE06" w:rsidR="00CA62E1" w:rsidRPr="00A92D85" w:rsidRDefault="00E272B9"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00CA62E1" w:rsidRPr="00A92D85">
        <w:rPr>
          <w:rFonts w:ascii="Times New Roman" w:hAnsi="Times New Roman"/>
          <w:bCs/>
          <w:i/>
          <w:sz w:val="24"/>
          <w:szCs w:val="24"/>
        </w:rPr>
        <w:t>2019 m. spalio 10 d.</w:t>
      </w:r>
      <w:r w:rsidR="00CA62E1" w:rsidRPr="00A92D85">
        <w:rPr>
          <w:rFonts w:ascii="Times New Roman" w:hAnsi="Times New Roman"/>
          <w:bCs/>
          <w:sz w:val="24"/>
          <w:szCs w:val="24"/>
        </w:rPr>
        <w:t xml:space="preserve"> K</w:t>
      </w:r>
      <w:r w:rsidR="009803D8" w:rsidRPr="00A92D85">
        <w:rPr>
          <w:rFonts w:ascii="Times New Roman" w:hAnsi="Times New Roman"/>
          <w:bCs/>
          <w:sz w:val="24"/>
          <w:szCs w:val="24"/>
        </w:rPr>
        <w:t>elių direkcijos atstovas elektroniniu laišku perkančiosios organizacijos atstovui</w:t>
      </w:r>
      <w:r w:rsidR="000D02B5" w:rsidRPr="00A92D85">
        <w:rPr>
          <w:rFonts w:ascii="Times New Roman" w:hAnsi="Times New Roman"/>
          <w:bCs/>
          <w:sz w:val="24"/>
          <w:szCs w:val="24"/>
        </w:rPr>
        <w:t xml:space="preserve"> dėl jo spalio 3 d. rašto</w:t>
      </w:r>
      <w:r w:rsidR="009803D8" w:rsidRPr="00A92D85">
        <w:rPr>
          <w:rFonts w:ascii="Times New Roman" w:hAnsi="Times New Roman"/>
          <w:bCs/>
          <w:sz w:val="24"/>
          <w:szCs w:val="24"/>
        </w:rPr>
        <w:t xml:space="preserve"> nurodė, kad nerado duomenų apie </w:t>
      </w:r>
      <w:bookmarkStart w:id="102" w:name="Buk_95"/>
      <w:r w:rsidR="00493BF9" w:rsidRPr="00A92D85">
        <w:rPr>
          <w:rFonts w:ascii="Times New Roman" w:hAnsi="Times New Roman"/>
          <w:bCs/>
          <w:sz w:val="24"/>
          <w:szCs w:val="24"/>
        </w:rPr>
        <w:t xml:space="preserve">G. G. </w:t>
      </w:r>
      <w:bookmarkEnd w:id="102"/>
      <w:r w:rsidR="009803D8" w:rsidRPr="00A92D85">
        <w:rPr>
          <w:rFonts w:ascii="Times New Roman" w:hAnsi="Times New Roman"/>
          <w:bCs/>
          <w:sz w:val="24"/>
          <w:szCs w:val="24"/>
        </w:rPr>
        <w:t xml:space="preserve">paskyrimo įsakymus; išreiškė nuomonę, kad tai nereiškia, jog šių įsakymų nebuvo ir anksčiau, todėl pasiūlė tiesiogiai kreiptis į UAB „Fegda“; </w:t>
      </w:r>
    </w:p>
    <w:p w14:paraId="5314F201" w14:textId="742CAF6E" w:rsidR="00E272B9" w:rsidRPr="00A92D85" w:rsidRDefault="00F46502"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Pr="00A92D85">
        <w:rPr>
          <w:rFonts w:ascii="Times New Roman" w:hAnsi="Times New Roman"/>
          <w:bCs/>
          <w:i/>
          <w:sz w:val="24"/>
          <w:szCs w:val="24"/>
        </w:rPr>
        <w:t>2019 m. spalio 11 d.</w:t>
      </w:r>
      <w:r w:rsidRPr="00A92D85">
        <w:rPr>
          <w:rFonts w:ascii="Times New Roman" w:hAnsi="Times New Roman"/>
          <w:bCs/>
          <w:sz w:val="24"/>
          <w:szCs w:val="24"/>
        </w:rPr>
        <w:t xml:space="preserve"> Kelių direkcija, atsakydama į ieškovės atstovo spalio 8 d. prašymą, nurodė, kad rugsėjo 23 d. </w:t>
      </w:r>
      <w:r w:rsidR="004B29AA" w:rsidRPr="00A92D85">
        <w:rPr>
          <w:rFonts w:ascii="Times New Roman" w:hAnsi="Times New Roman"/>
          <w:bCs/>
          <w:sz w:val="24"/>
          <w:szCs w:val="24"/>
        </w:rPr>
        <w:t>j</w:t>
      </w:r>
      <w:r w:rsidRPr="00A92D85">
        <w:rPr>
          <w:rFonts w:ascii="Times New Roman" w:hAnsi="Times New Roman"/>
          <w:bCs/>
          <w:sz w:val="24"/>
          <w:szCs w:val="24"/>
        </w:rPr>
        <w:t xml:space="preserve">am pateikė visus turimus dokumentus; pažymėjo, kad duomenų apie tai, jog </w:t>
      </w:r>
      <w:bookmarkStart w:id="103" w:name="Buk_42"/>
      <w:r w:rsidR="00493BF9" w:rsidRPr="00A92D85">
        <w:rPr>
          <w:rFonts w:ascii="Times New Roman" w:hAnsi="Times New Roman"/>
          <w:bCs/>
          <w:sz w:val="24"/>
          <w:szCs w:val="24"/>
        </w:rPr>
        <w:t xml:space="preserve">G. G. </w:t>
      </w:r>
      <w:bookmarkEnd w:id="103"/>
      <w:r w:rsidRPr="00A92D85">
        <w:rPr>
          <w:rFonts w:ascii="Times New Roman" w:hAnsi="Times New Roman"/>
          <w:bCs/>
          <w:sz w:val="24"/>
          <w:szCs w:val="24"/>
        </w:rPr>
        <w:t>buvo paskirtas atsarginiu (laikinuoju) statybos vadovu, neturi;</w:t>
      </w:r>
    </w:p>
    <w:p w14:paraId="6595009B" w14:textId="2E04177D" w:rsidR="00E272B9" w:rsidRPr="00A92D85" w:rsidRDefault="001D3983"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Pr="00A92D85">
        <w:rPr>
          <w:rFonts w:ascii="Times New Roman" w:hAnsi="Times New Roman"/>
          <w:bCs/>
          <w:i/>
          <w:sz w:val="24"/>
          <w:szCs w:val="24"/>
        </w:rPr>
        <w:t>2019 m. spalio 18 d.</w:t>
      </w:r>
      <w:r w:rsidRPr="00A92D85">
        <w:rPr>
          <w:rFonts w:ascii="Times New Roman" w:hAnsi="Times New Roman"/>
          <w:bCs/>
          <w:sz w:val="24"/>
          <w:szCs w:val="24"/>
        </w:rPr>
        <w:t xml:space="preserve"> ieškovė perkančiajai organizacijai pateikė pretenziją dėl Tiekėjų grupės kvalifikacijos vertinimo teisėtumo</w:t>
      </w:r>
      <w:r w:rsidR="009A550C" w:rsidRPr="00A92D85">
        <w:rPr>
          <w:rFonts w:ascii="Times New Roman" w:hAnsi="Times New Roman"/>
          <w:bCs/>
          <w:sz w:val="24"/>
          <w:szCs w:val="24"/>
        </w:rPr>
        <w:t xml:space="preserve">, </w:t>
      </w:r>
      <w:proofErr w:type="spellStart"/>
      <w:r w:rsidR="009A550C" w:rsidRPr="00A92D85">
        <w:rPr>
          <w:rFonts w:ascii="Times New Roman" w:hAnsi="Times New Roman"/>
          <w:bCs/>
          <w:i/>
          <w:sz w:val="24"/>
          <w:szCs w:val="24"/>
        </w:rPr>
        <w:t>inter</w:t>
      </w:r>
      <w:proofErr w:type="spellEnd"/>
      <w:r w:rsidR="009A550C" w:rsidRPr="00A92D85">
        <w:rPr>
          <w:rFonts w:ascii="Times New Roman" w:hAnsi="Times New Roman"/>
          <w:bCs/>
          <w:i/>
          <w:sz w:val="24"/>
          <w:szCs w:val="24"/>
        </w:rPr>
        <w:t xml:space="preserve"> alia</w:t>
      </w:r>
      <w:r w:rsidR="009A550C" w:rsidRPr="00A92D85">
        <w:rPr>
          <w:rFonts w:ascii="Times New Roman" w:hAnsi="Times New Roman"/>
          <w:bCs/>
          <w:sz w:val="24"/>
          <w:szCs w:val="24"/>
        </w:rPr>
        <w:t>, šių duomenų kvalifikavimo kaip melagingos informacijos ir ribojimo tiekėjams pakartotinai tikslinti duomenis apie pajėgumą; ieškovės teigimu, bet kokiu atveju ir naujai pateikti papildomi duomenys neleidžia daryti išvados apie Tiekėjų grupės atitiktį ginčo Konkurso sąlygai Nr. 2</w:t>
      </w:r>
      <w:r w:rsidRPr="00A92D85">
        <w:rPr>
          <w:rFonts w:ascii="Times New Roman" w:hAnsi="Times New Roman"/>
          <w:bCs/>
          <w:sz w:val="24"/>
          <w:szCs w:val="24"/>
        </w:rPr>
        <w:t>;</w:t>
      </w:r>
      <w:r w:rsidR="009A550C" w:rsidRPr="00A92D85">
        <w:rPr>
          <w:rFonts w:ascii="Times New Roman" w:hAnsi="Times New Roman"/>
          <w:bCs/>
          <w:sz w:val="24"/>
          <w:szCs w:val="24"/>
        </w:rPr>
        <w:t xml:space="preserve"> ieškovės teigimu, trečiojo asmens UAB „Fegda“ įsakymai dėl </w:t>
      </w:r>
      <w:bookmarkStart w:id="104" w:name="Buk_96"/>
      <w:r w:rsidR="00493BF9" w:rsidRPr="00A92D85">
        <w:rPr>
          <w:rFonts w:ascii="Times New Roman" w:hAnsi="Times New Roman"/>
          <w:bCs/>
          <w:sz w:val="24"/>
          <w:szCs w:val="24"/>
        </w:rPr>
        <w:t xml:space="preserve">G. G. </w:t>
      </w:r>
      <w:bookmarkEnd w:id="104"/>
      <w:r w:rsidR="009A550C" w:rsidRPr="00A92D85">
        <w:rPr>
          <w:rFonts w:ascii="Times New Roman" w:hAnsi="Times New Roman"/>
          <w:bCs/>
          <w:sz w:val="24"/>
          <w:szCs w:val="24"/>
        </w:rPr>
        <w:t xml:space="preserve">skyrimo statybos vadovu </w:t>
      </w:r>
      <w:r w:rsidR="009A550C" w:rsidRPr="00A92D85">
        <w:rPr>
          <w:rStyle w:val="plaintext"/>
          <w:rFonts w:ascii="Times New Roman" w:hAnsi="Times New Roman"/>
          <w:bCs/>
          <w:sz w:val="24"/>
          <w:szCs w:val="24"/>
        </w:rPr>
        <w:t>Elektrėnų sankryžos, Kelių Nr. 4 ir Nr. 4311 projektuose suklastoti; pirmiau nurodytų projektų viešojo pirkimo sąlygose aiškiai įtvirtinta, kad statybų vadovo kandidatūra turi būti išviešinta iš anksto, be to,</w:t>
      </w:r>
      <w:r w:rsidR="007B7FF6" w:rsidRPr="00A92D85">
        <w:rPr>
          <w:rStyle w:val="plaintext"/>
          <w:rFonts w:ascii="Times New Roman" w:hAnsi="Times New Roman"/>
          <w:bCs/>
          <w:sz w:val="24"/>
          <w:szCs w:val="24"/>
        </w:rPr>
        <w:t xml:space="preserve"> šių projektų vykdymo sutartyse buvo atskirai įtvirtinta statybų vadovų keitimo tvarka;</w:t>
      </w:r>
      <w:r w:rsidR="009A550C" w:rsidRPr="00A92D85">
        <w:rPr>
          <w:rStyle w:val="plaintext"/>
          <w:rFonts w:ascii="Times New Roman" w:hAnsi="Times New Roman"/>
          <w:bCs/>
          <w:sz w:val="24"/>
          <w:szCs w:val="24"/>
        </w:rPr>
        <w:t xml:space="preserve"> apskritai negalimos situacijos, kai </w:t>
      </w:r>
      <w:r w:rsidR="007B7FF6" w:rsidRPr="00A92D85">
        <w:rPr>
          <w:rStyle w:val="plaintext"/>
          <w:rFonts w:ascii="Times New Roman" w:hAnsi="Times New Roman"/>
          <w:bCs/>
          <w:sz w:val="24"/>
          <w:szCs w:val="24"/>
        </w:rPr>
        <w:t>užsakovas nežino, kas vadovauja jo projektuose;</w:t>
      </w:r>
    </w:p>
    <w:p w14:paraId="20452EE6" w14:textId="720199E6" w:rsidR="009A550C" w:rsidRPr="00A92D85" w:rsidRDefault="009A550C" w:rsidP="00A92D85">
      <w:pPr>
        <w:pStyle w:val="ListParagraph"/>
        <w:widowControl w:val="0"/>
        <w:numPr>
          <w:ilvl w:val="1"/>
          <w:numId w:val="3"/>
        </w:numPr>
        <w:shd w:val="clear" w:color="auto" w:fill="FFFFFF"/>
        <w:spacing w:after="120" w:line="240" w:lineRule="auto"/>
        <w:ind w:left="788" w:hanging="431"/>
        <w:contextualSpacing w:val="0"/>
        <w:jc w:val="both"/>
        <w:rPr>
          <w:rFonts w:ascii="Times New Roman" w:hAnsi="Times New Roman"/>
          <w:bCs/>
          <w:sz w:val="24"/>
          <w:szCs w:val="24"/>
        </w:rPr>
      </w:pPr>
      <w:r w:rsidRPr="00A92D85">
        <w:rPr>
          <w:rFonts w:ascii="Times New Roman" w:hAnsi="Times New Roman"/>
          <w:bCs/>
          <w:sz w:val="24"/>
          <w:szCs w:val="24"/>
        </w:rPr>
        <w:t xml:space="preserve"> </w:t>
      </w:r>
      <w:r w:rsidRPr="00A92D85">
        <w:rPr>
          <w:rFonts w:ascii="Times New Roman" w:hAnsi="Times New Roman"/>
          <w:bCs/>
          <w:i/>
          <w:sz w:val="24"/>
          <w:szCs w:val="24"/>
        </w:rPr>
        <w:t>2019 m. spalio 21 d.</w:t>
      </w:r>
      <w:r w:rsidRPr="00A92D85">
        <w:rPr>
          <w:rFonts w:ascii="Times New Roman" w:hAnsi="Times New Roman"/>
          <w:bCs/>
          <w:sz w:val="24"/>
          <w:szCs w:val="24"/>
        </w:rPr>
        <w:t xml:space="preserve"> perkančioji organizacija ieškovės pretenziją atmetė</w:t>
      </w:r>
      <w:r w:rsidR="007B7FF6" w:rsidRPr="00A92D85">
        <w:rPr>
          <w:rFonts w:ascii="Times New Roman" w:hAnsi="Times New Roman"/>
          <w:bCs/>
          <w:sz w:val="24"/>
          <w:szCs w:val="24"/>
        </w:rPr>
        <w:t xml:space="preserve">; nurodė, kad ji Konkurso metu nuosekliai laikėsi viešųjų pirkimų principų, tinkamai įvertino Tiekėjų grupės ir </w:t>
      </w:r>
      <w:bookmarkStart w:id="105" w:name="Buk_97"/>
      <w:r w:rsidR="00493BF9" w:rsidRPr="00A92D85">
        <w:rPr>
          <w:rFonts w:ascii="Times New Roman" w:hAnsi="Times New Roman"/>
          <w:bCs/>
          <w:sz w:val="24"/>
          <w:szCs w:val="24"/>
        </w:rPr>
        <w:t xml:space="preserve">G. G. </w:t>
      </w:r>
      <w:bookmarkEnd w:id="105"/>
      <w:r w:rsidR="004E420C" w:rsidRPr="00A92D85">
        <w:rPr>
          <w:rFonts w:ascii="Times New Roman" w:hAnsi="Times New Roman"/>
          <w:bCs/>
          <w:sz w:val="24"/>
          <w:szCs w:val="24"/>
        </w:rPr>
        <w:t xml:space="preserve">kvalifikaciją </w:t>
      </w:r>
      <w:r w:rsidR="00A2140B" w:rsidRPr="00A92D85">
        <w:rPr>
          <w:rFonts w:ascii="Times New Roman" w:hAnsi="Times New Roman"/>
          <w:bCs/>
          <w:sz w:val="24"/>
          <w:szCs w:val="24"/>
        </w:rPr>
        <w:t>bei</w:t>
      </w:r>
      <w:r w:rsidR="004E420C" w:rsidRPr="00A92D85">
        <w:rPr>
          <w:rFonts w:ascii="Times New Roman" w:hAnsi="Times New Roman"/>
          <w:bCs/>
          <w:sz w:val="24"/>
          <w:szCs w:val="24"/>
        </w:rPr>
        <w:t xml:space="preserve"> ją pagrindžiančius dokumentus, kurių dalį pripažino nepakankama, tačiau ne melaginga, nes tokiai išvadai ji neturėjo vienareikšmių įrodymų; tiekėjų pasiūlymo dalių dėl kvalifikacijos ir techninių duomenų dalys gali būti tikslinamos skirtinga apimtimi.</w:t>
      </w:r>
    </w:p>
    <w:p w14:paraId="1924F94F" w14:textId="77777777" w:rsidR="00BD42E4" w:rsidRPr="00A92D85" w:rsidRDefault="00BD42E4" w:rsidP="00A92D85">
      <w:pPr>
        <w:pStyle w:val="ListParagraph"/>
        <w:widowControl w:val="0"/>
        <w:numPr>
          <w:ilvl w:val="0"/>
          <w:numId w:val="3"/>
        </w:numPr>
        <w:shd w:val="clear" w:color="auto" w:fill="FFFFFF"/>
        <w:spacing w:after="120" w:line="240" w:lineRule="auto"/>
        <w:ind w:left="357" w:hanging="357"/>
        <w:contextualSpacing w:val="0"/>
        <w:jc w:val="both"/>
        <w:rPr>
          <w:rStyle w:val="plaintext"/>
          <w:rFonts w:ascii="Times New Roman" w:hAnsi="Times New Roman"/>
          <w:bCs/>
          <w:sz w:val="24"/>
          <w:szCs w:val="24"/>
        </w:rPr>
      </w:pPr>
      <w:r w:rsidRPr="00A92D85">
        <w:rPr>
          <w:rFonts w:ascii="Times New Roman" w:hAnsi="Times New Roman"/>
          <w:bCs/>
          <w:sz w:val="24"/>
          <w:szCs w:val="24"/>
        </w:rPr>
        <w:t xml:space="preserve">Dėl </w:t>
      </w:r>
      <w:r w:rsidR="00D87CA2" w:rsidRPr="00A92D85">
        <w:rPr>
          <w:rFonts w:ascii="Times New Roman" w:hAnsi="Times New Roman"/>
          <w:bCs/>
          <w:sz w:val="24"/>
          <w:szCs w:val="24"/>
        </w:rPr>
        <w:t xml:space="preserve">civilinėje byloje Nr. 2 nagrinėjamo šalių ginčo dalies, susijusios su VPĮ 46 straipsnio 4 dalies 4 punkto taikymu, </w:t>
      </w:r>
      <w:r w:rsidRPr="00A92D85">
        <w:rPr>
          <w:rFonts w:ascii="Times New Roman" w:hAnsi="Times New Roman"/>
          <w:bCs/>
          <w:sz w:val="24"/>
          <w:szCs w:val="24"/>
        </w:rPr>
        <w:t xml:space="preserve">pirmiausia </w:t>
      </w:r>
      <w:r w:rsidR="00613637" w:rsidRPr="00A92D85">
        <w:rPr>
          <w:rFonts w:ascii="Times New Roman" w:hAnsi="Times New Roman"/>
          <w:bCs/>
          <w:sz w:val="24"/>
          <w:szCs w:val="24"/>
        </w:rPr>
        <w:t xml:space="preserve">pažymėtina </w:t>
      </w:r>
      <w:r w:rsidRPr="00A92D85">
        <w:rPr>
          <w:rFonts w:ascii="Times New Roman" w:hAnsi="Times New Roman"/>
          <w:bCs/>
          <w:sz w:val="24"/>
          <w:szCs w:val="24"/>
        </w:rPr>
        <w:t>kasacinio teismo praktik</w:t>
      </w:r>
      <w:r w:rsidR="00613637" w:rsidRPr="00A92D85">
        <w:rPr>
          <w:rFonts w:ascii="Times New Roman" w:hAnsi="Times New Roman"/>
          <w:bCs/>
          <w:sz w:val="24"/>
          <w:szCs w:val="24"/>
        </w:rPr>
        <w:t xml:space="preserve">a, pagal kurią pasiūlyme pateikta </w:t>
      </w:r>
      <w:r w:rsidRPr="00A92D85">
        <w:rPr>
          <w:rStyle w:val="plaintext"/>
          <w:rFonts w:ascii="Times New Roman" w:hAnsi="Times New Roman"/>
          <w:sz w:val="24"/>
          <w:szCs w:val="24"/>
        </w:rPr>
        <w:t xml:space="preserve">informacija gali būti pripažinta melaginga tik tuo atveju, jeigu jos atitikties tiesai patikra nereikalauja papildomo teisinio aiškinimo (žr., pvz., </w:t>
      </w:r>
      <w:r w:rsidRPr="00A92D85">
        <w:rPr>
          <w:rFonts w:ascii="Times New Roman" w:hAnsi="Times New Roman"/>
          <w:sz w:val="24"/>
          <w:szCs w:val="24"/>
        </w:rPr>
        <w:t xml:space="preserve">Lietuvos Aukščiausiojo Teismo 2016 m. vasario 24 d. nutarties civilinėje byloje Nr. e3K-3-112-969/2016 </w:t>
      </w:r>
      <w:r w:rsidRPr="00A92D85">
        <w:rPr>
          <w:rStyle w:val="plaintext"/>
          <w:rFonts w:ascii="Times New Roman" w:hAnsi="Times New Roman"/>
          <w:sz w:val="24"/>
          <w:szCs w:val="24"/>
        </w:rPr>
        <w:t xml:space="preserve">53 punktą). Teisėjų kolegijos vertinimu, civilinėje byloje Nr. 2 pirmosios ir apeliacinės instancijos teismai bei atsakovė ir tretieji asmenys </w:t>
      </w:r>
      <w:r w:rsidR="00613637" w:rsidRPr="00A92D85">
        <w:rPr>
          <w:rStyle w:val="plaintext"/>
          <w:rFonts w:ascii="Times New Roman" w:hAnsi="Times New Roman"/>
          <w:sz w:val="24"/>
          <w:szCs w:val="24"/>
        </w:rPr>
        <w:t>neteisingai taikė</w:t>
      </w:r>
      <w:r w:rsidRPr="00A92D85">
        <w:rPr>
          <w:rStyle w:val="plaintext"/>
          <w:rFonts w:ascii="Times New Roman" w:hAnsi="Times New Roman"/>
          <w:sz w:val="24"/>
          <w:szCs w:val="24"/>
        </w:rPr>
        <w:t xml:space="preserve"> šį aiškinimą,</w:t>
      </w:r>
      <w:r w:rsidR="00613637" w:rsidRPr="00A92D85">
        <w:rPr>
          <w:rStyle w:val="plaintext"/>
          <w:rFonts w:ascii="Times New Roman" w:hAnsi="Times New Roman"/>
          <w:sz w:val="24"/>
          <w:szCs w:val="24"/>
        </w:rPr>
        <w:t xml:space="preserve"> be kita ko,</w:t>
      </w:r>
      <w:r w:rsidRPr="00A92D85">
        <w:rPr>
          <w:rStyle w:val="plaintext"/>
          <w:rFonts w:ascii="Times New Roman" w:hAnsi="Times New Roman"/>
          <w:sz w:val="24"/>
          <w:szCs w:val="24"/>
        </w:rPr>
        <w:t xml:space="preserve"> ignoruodami bylų, kuriose šis aiškinimas buvo suformu</w:t>
      </w:r>
      <w:r w:rsidR="004B29AA" w:rsidRPr="00A92D85">
        <w:rPr>
          <w:rStyle w:val="plaintext"/>
          <w:rFonts w:ascii="Times New Roman" w:hAnsi="Times New Roman"/>
          <w:sz w:val="24"/>
          <w:szCs w:val="24"/>
        </w:rPr>
        <w:t>lu</w:t>
      </w:r>
      <w:r w:rsidRPr="00A92D85">
        <w:rPr>
          <w:rStyle w:val="plaintext"/>
          <w:rFonts w:ascii="Times New Roman" w:hAnsi="Times New Roman"/>
          <w:sz w:val="24"/>
          <w:szCs w:val="24"/>
        </w:rPr>
        <w:t>otas</w:t>
      </w:r>
      <w:r w:rsidR="00613637" w:rsidRPr="00A92D85">
        <w:rPr>
          <w:rStyle w:val="plaintext"/>
          <w:rFonts w:ascii="Times New Roman" w:hAnsi="Times New Roman"/>
          <w:sz w:val="24"/>
          <w:szCs w:val="24"/>
        </w:rPr>
        <w:t>,</w:t>
      </w:r>
      <w:r w:rsidRPr="00A92D85">
        <w:rPr>
          <w:rStyle w:val="plaintext"/>
          <w:rFonts w:ascii="Times New Roman" w:hAnsi="Times New Roman"/>
          <w:sz w:val="24"/>
          <w:szCs w:val="24"/>
        </w:rPr>
        <w:t xml:space="preserve"> kontekstą.</w:t>
      </w:r>
    </w:p>
    <w:p w14:paraId="3A7D17AD" w14:textId="77777777" w:rsidR="00695A7B" w:rsidRPr="00A92D85" w:rsidRDefault="00C00CB0" w:rsidP="00A92D85">
      <w:pPr>
        <w:pStyle w:val="ListParagraph"/>
        <w:widowControl w:val="0"/>
        <w:numPr>
          <w:ilvl w:val="0"/>
          <w:numId w:val="3"/>
        </w:numPr>
        <w:shd w:val="clear" w:color="auto" w:fill="FFFFFF"/>
        <w:spacing w:after="120" w:line="240" w:lineRule="auto"/>
        <w:ind w:left="357" w:hanging="357"/>
        <w:contextualSpacing w:val="0"/>
        <w:jc w:val="both"/>
        <w:rPr>
          <w:rStyle w:val="plaintext"/>
          <w:rFonts w:ascii="Times New Roman" w:hAnsi="Times New Roman"/>
          <w:bCs/>
          <w:sz w:val="24"/>
          <w:szCs w:val="24"/>
        </w:rPr>
      </w:pPr>
      <w:r w:rsidRPr="00A92D85">
        <w:rPr>
          <w:rStyle w:val="plaintext"/>
          <w:rFonts w:ascii="Times New Roman" w:hAnsi="Times New Roman"/>
          <w:bCs/>
          <w:sz w:val="24"/>
          <w:szCs w:val="24"/>
        </w:rPr>
        <w:t>P</w:t>
      </w:r>
      <w:r w:rsidR="00613637" w:rsidRPr="00A92D85">
        <w:rPr>
          <w:rStyle w:val="plaintext"/>
          <w:rFonts w:ascii="Times New Roman" w:hAnsi="Times New Roman"/>
          <w:bCs/>
          <w:sz w:val="24"/>
          <w:szCs w:val="24"/>
        </w:rPr>
        <w:t>acituota</w:t>
      </w:r>
      <w:r w:rsidR="00BD42E4" w:rsidRPr="00A92D85">
        <w:rPr>
          <w:rStyle w:val="plaintext"/>
          <w:rFonts w:ascii="Times New Roman" w:hAnsi="Times New Roman"/>
          <w:bCs/>
          <w:sz w:val="24"/>
          <w:szCs w:val="24"/>
        </w:rPr>
        <w:t xml:space="preserve"> teisės aiškinimo taisyklė </w:t>
      </w:r>
      <w:r w:rsidR="00FC495A" w:rsidRPr="00A92D85">
        <w:rPr>
          <w:rStyle w:val="plaintext"/>
          <w:rFonts w:ascii="Times New Roman" w:hAnsi="Times New Roman"/>
          <w:bCs/>
          <w:sz w:val="24"/>
          <w:szCs w:val="24"/>
        </w:rPr>
        <w:t>buvo</w:t>
      </w:r>
      <w:r w:rsidRPr="00A92D85">
        <w:rPr>
          <w:rStyle w:val="plaintext"/>
          <w:rFonts w:ascii="Times New Roman" w:hAnsi="Times New Roman"/>
          <w:bCs/>
          <w:sz w:val="24"/>
          <w:szCs w:val="24"/>
        </w:rPr>
        <w:t xml:space="preserve"> pirmą kartą</w:t>
      </w:r>
      <w:r w:rsidR="00FC495A" w:rsidRPr="00A92D85">
        <w:rPr>
          <w:rStyle w:val="plaintext"/>
          <w:rFonts w:ascii="Times New Roman" w:hAnsi="Times New Roman"/>
          <w:bCs/>
          <w:sz w:val="24"/>
          <w:szCs w:val="24"/>
        </w:rPr>
        <w:t xml:space="preserve"> suformuluota</w:t>
      </w:r>
      <w:r w:rsidR="00613637" w:rsidRPr="00A92D85">
        <w:rPr>
          <w:rStyle w:val="plaintext"/>
          <w:rFonts w:ascii="Times New Roman" w:hAnsi="Times New Roman"/>
          <w:bCs/>
          <w:sz w:val="24"/>
          <w:szCs w:val="24"/>
        </w:rPr>
        <w:t xml:space="preserve"> nurodytoje</w:t>
      </w:r>
      <w:r w:rsidR="00FC495A" w:rsidRPr="00A92D85">
        <w:rPr>
          <w:rStyle w:val="plaintext"/>
          <w:rFonts w:ascii="Times New Roman" w:hAnsi="Times New Roman"/>
          <w:bCs/>
          <w:sz w:val="24"/>
          <w:szCs w:val="24"/>
        </w:rPr>
        <w:t xml:space="preserve"> 2016 m. vasario 24 d. byloje, kurioje buvo sprendžiama ir dėl nagrinėjamam ginčui aktualios situacijos, kai statybos vadovas, </w:t>
      </w:r>
      <w:r w:rsidR="00FC495A" w:rsidRPr="00A92D85">
        <w:rPr>
          <w:rStyle w:val="plaintext"/>
          <w:rFonts w:ascii="Times New Roman" w:hAnsi="Times New Roman"/>
          <w:bCs/>
          <w:i/>
          <w:sz w:val="24"/>
          <w:szCs w:val="24"/>
        </w:rPr>
        <w:t>de facto</w:t>
      </w:r>
      <w:r w:rsidR="00FC495A" w:rsidRPr="00A92D85">
        <w:rPr>
          <w:rStyle w:val="plaintext"/>
          <w:rFonts w:ascii="Times New Roman" w:hAnsi="Times New Roman"/>
          <w:bCs/>
          <w:sz w:val="24"/>
          <w:szCs w:val="24"/>
        </w:rPr>
        <w:t xml:space="preserve"> ir teisėtai vykdęs veiklą ankstesniame rangos darbų projekte, įgyta patirtimi ginčo konkurse, kasacinio teismo </w:t>
      </w:r>
      <w:r w:rsidR="00743FC7" w:rsidRPr="00A92D85">
        <w:rPr>
          <w:rStyle w:val="plaintext"/>
          <w:rFonts w:ascii="Times New Roman" w:hAnsi="Times New Roman"/>
          <w:bCs/>
          <w:sz w:val="24"/>
          <w:szCs w:val="24"/>
        </w:rPr>
        <w:t>sprendimu</w:t>
      </w:r>
      <w:r w:rsidR="00FC495A" w:rsidRPr="00A92D85">
        <w:rPr>
          <w:rStyle w:val="plaintext"/>
          <w:rFonts w:ascii="Times New Roman" w:hAnsi="Times New Roman"/>
          <w:bCs/>
          <w:sz w:val="24"/>
          <w:szCs w:val="24"/>
        </w:rPr>
        <w:t xml:space="preserve">, negalėjo pasinaudoti, nes buvo paskirtas </w:t>
      </w:r>
      <w:r w:rsidR="00FC495A" w:rsidRPr="00A92D85">
        <w:rPr>
          <w:rStyle w:val="plaintext"/>
          <w:rFonts w:ascii="Times New Roman" w:hAnsi="Times New Roman"/>
          <w:bCs/>
          <w:sz w:val="24"/>
          <w:szCs w:val="24"/>
        </w:rPr>
        <w:lastRenderedPageBreak/>
        <w:t xml:space="preserve">ne generalinio rangovo, o savo darbdavio, kuris projekte </w:t>
      </w:r>
      <w:r w:rsidR="004B29AA" w:rsidRPr="00A92D85">
        <w:rPr>
          <w:rStyle w:val="plaintext"/>
          <w:rFonts w:ascii="Times New Roman" w:hAnsi="Times New Roman"/>
          <w:bCs/>
          <w:sz w:val="24"/>
          <w:szCs w:val="24"/>
        </w:rPr>
        <w:t>dalyvavo</w:t>
      </w:r>
      <w:r w:rsidR="00FC495A" w:rsidRPr="00A92D85">
        <w:rPr>
          <w:rStyle w:val="plaintext"/>
          <w:rFonts w:ascii="Times New Roman" w:hAnsi="Times New Roman"/>
          <w:bCs/>
          <w:sz w:val="24"/>
          <w:szCs w:val="24"/>
        </w:rPr>
        <w:t xml:space="preserve"> kaip subrangovas. </w:t>
      </w:r>
    </w:p>
    <w:p w14:paraId="6C0228BA" w14:textId="77777777" w:rsidR="00950B1C" w:rsidRPr="00A92D85" w:rsidRDefault="00695A7B" w:rsidP="00A92D85">
      <w:pPr>
        <w:pStyle w:val="ListParagraph"/>
        <w:widowControl w:val="0"/>
        <w:numPr>
          <w:ilvl w:val="0"/>
          <w:numId w:val="3"/>
        </w:numPr>
        <w:shd w:val="clear" w:color="auto" w:fill="FFFFFF"/>
        <w:spacing w:after="120" w:line="240" w:lineRule="auto"/>
        <w:ind w:left="357" w:hanging="357"/>
        <w:contextualSpacing w:val="0"/>
        <w:jc w:val="both"/>
        <w:rPr>
          <w:rStyle w:val="plaintext"/>
          <w:rFonts w:ascii="Times New Roman" w:hAnsi="Times New Roman"/>
          <w:bCs/>
          <w:sz w:val="24"/>
          <w:szCs w:val="24"/>
        </w:rPr>
      </w:pPr>
      <w:r w:rsidRPr="00A92D85">
        <w:rPr>
          <w:rStyle w:val="plaintext"/>
          <w:rFonts w:ascii="Times New Roman" w:hAnsi="Times New Roman"/>
          <w:bCs/>
          <w:sz w:val="24"/>
          <w:szCs w:val="24"/>
        </w:rPr>
        <w:t>Analogiškos pozicijos kasacinis teismas laikėsi ir vėlesnėje praktikoje, pažymėjęs, kad kaip subrangovo atstovas veikęs specialistas nelaikomas pateikusiu melagingą informaciją apie savo įgytą patirtį, jei tam tikrus ginčo viešajame pirkime reikalautus darbus (veiklą) jis iš tiesų buvo</w:t>
      </w:r>
      <w:r w:rsidR="00950B1C" w:rsidRPr="00A92D85">
        <w:rPr>
          <w:rStyle w:val="plaintext"/>
          <w:rFonts w:ascii="Times New Roman" w:hAnsi="Times New Roman"/>
          <w:bCs/>
          <w:sz w:val="24"/>
          <w:szCs w:val="24"/>
        </w:rPr>
        <w:t xml:space="preserve"> į</w:t>
      </w:r>
      <w:r w:rsidRPr="00A92D85">
        <w:rPr>
          <w:rStyle w:val="plaintext"/>
          <w:rFonts w:ascii="Times New Roman" w:hAnsi="Times New Roman"/>
          <w:bCs/>
          <w:sz w:val="24"/>
          <w:szCs w:val="24"/>
        </w:rPr>
        <w:t>vykdęs, tačiau tai</w:t>
      </w:r>
      <w:r w:rsidR="00950B1C" w:rsidRPr="00A92D85">
        <w:rPr>
          <w:rStyle w:val="plaintext"/>
          <w:rFonts w:ascii="Times New Roman" w:hAnsi="Times New Roman"/>
          <w:bCs/>
          <w:sz w:val="24"/>
          <w:szCs w:val="24"/>
        </w:rPr>
        <w:t xml:space="preserve"> anuomet</w:t>
      </w:r>
      <w:r w:rsidRPr="00A92D85">
        <w:rPr>
          <w:rStyle w:val="plaintext"/>
          <w:rFonts w:ascii="Times New Roman" w:hAnsi="Times New Roman"/>
          <w:bCs/>
          <w:sz w:val="24"/>
          <w:szCs w:val="24"/>
        </w:rPr>
        <w:t xml:space="preserve"> atliko iš anksto </w:t>
      </w:r>
      <w:r w:rsidR="00C10F43" w:rsidRPr="00A92D85">
        <w:rPr>
          <w:rStyle w:val="plaintext"/>
          <w:rFonts w:ascii="Times New Roman" w:hAnsi="Times New Roman"/>
          <w:bCs/>
          <w:sz w:val="24"/>
          <w:szCs w:val="24"/>
        </w:rPr>
        <w:t xml:space="preserve">perkančiajai organizacijai </w:t>
      </w:r>
      <w:r w:rsidRPr="00A92D85">
        <w:rPr>
          <w:rStyle w:val="plaintext"/>
          <w:rFonts w:ascii="Times New Roman" w:hAnsi="Times New Roman"/>
          <w:bCs/>
          <w:sz w:val="24"/>
          <w:szCs w:val="24"/>
        </w:rPr>
        <w:t>neišviešin</w:t>
      </w:r>
      <w:r w:rsidR="00C10F43" w:rsidRPr="00A92D85">
        <w:rPr>
          <w:rStyle w:val="plaintext"/>
          <w:rFonts w:ascii="Times New Roman" w:hAnsi="Times New Roman"/>
          <w:bCs/>
          <w:sz w:val="24"/>
          <w:szCs w:val="24"/>
        </w:rPr>
        <w:t xml:space="preserve">damas </w:t>
      </w:r>
      <w:r w:rsidRPr="00A92D85">
        <w:rPr>
          <w:rStyle w:val="plaintext"/>
          <w:rFonts w:ascii="Times New Roman" w:hAnsi="Times New Roman"/>
          <w:bCs/>
          <w:sz w:val="24"/>
          <w:szCs w:val="24"/>
        </w:rPr>
        <w:t>subrangos teisini</w:t>
      </w:r>
      <w:r w:rsidR="00B11D43" w:rsidRPr="00A92D85">
        <w:rPr>
          <w:rStyle w:val="plaintext"/>
          <w:rFonts w:ascii="Times New Roman" w:hAnsi="Times New Roman"/>
          <w:bCs/>
          <w:sz w:val="24"/>
          <w:szCs w:val="24"/>
        </w:rPr>
        <w:t>ų</w:t>
      </w:r>
      <w:r w:rsidRPr="00A92D85">
        <w:rPr>
          <w:rStyle w:val="plaintext"/>
          <w:rFonts w:ascii="Times New Roman" w:hAnsi="Times New Roman"/>
          <w:bCs/>
          <w:sz w:val="24"/>
          <w:szCs w:val="24"/>
        </w:rPr>
        <w:t xml:space="preserve"> santykių aplinkybės</w:t>
      </w:r>
      <w:r w:rsidR="00743FC7" w:rsidRPr="00A92D85">
        <w:rPr>
          <w:rStyle w:val="plaintext"/>
          <w:rFonts w:ascii="Times New Roman" w:hAnsi="Times New Roman"/>
          <w:bCs/>
          <w:sz w:val="24"/>
          <w:szCs w:val="24"/>
        </w:rPr>
        <w:t xml:space="preserve"> (žr. Lietuvos Aukščiausiojo Teismo 2017 m. vasario 28 d. nutarties civilinėje byloje Nr. e3K-3-106-690/2017 35, 41, 42 punktus)</w:t>
      </w:r>
      <w:r w:rsidRPr="00A92D85">
        <w:rPr>
          <w:rStyle w:val="plaintext"/>
          <w:rFonts w:ascii="Times New Roman" w:hAnsi="Times New Roman"/>
          <w:bCs/>
          <w:sz w:val="24"/>
          <w:szCs w:val="24"/>
        </w:rPr>
        <w:t>.</w:t>
      </w:r>
      <w:r w:rsidR="00743FC7" w:rsidRPr="00A92D85">
        <w:rPr>
          <w:rStyle w:val="plaintext"/>
          <w:rFonts w:ascii="Times New Roman" w:hAnsi="Times New Roman"/>
          <w:bCs/>
          <w:sz w:val="24"/>
          <w:szCs w:val="24"/>
        </w:rPr>
        <w:t xml:space="preserve"> </w:t>
      </w:r>
    </w:p>
    <w:p w14:paraId="29E16274" w14:textId="77777777" w:rsidR="007F15AF" w:rsidRPr="00A92D85" w:rsidRDefault="00950B1C" w:rsidP="00A92D85">
      <w:pPr>
        <w:pStyle w:val="ListParagraph"/>
        <w:widowControl w:val="0"/>
        <w:numPr>
          <w:ilvl w:val="0"/>
          <w:numId w:val="3"/>
        </w:numPr>
        <w:shd w:val="clear" w:color="auto" w:fill="FFFFFF"/>
        <w:spacing w:after="120" w:line="240" w:lineRule="auto"/>
        <w:ind w:left="357" w:hanging="357"/>
        <w:contextualSpacing w:val="0"/>
        <w:jc w:val="both"/>
        <w:rPr>
          <w:rStyle w:val="plaintext"/>
          <w:rFonts w:ascii="Times New Roman" w:hAnsi="Times New Roman"/>
          <w:bCs/>
          <w:sz w:val="24"/>
          <w:szCs w:val="24"/>
        </w:rPr>
      </w:pPr>
      <w:r w:rsidRPr="00A92D85">
        <w:rPr>
          <w:rStyle w:val="plaintext"/>
          <w:rFonts w:ascii="Times New Roman" w:hAnsi="Times New Roman"/>
          <w:bCs/>
          <w:sz w:val="24"/>
          <w:szCs w:val="24"/>
        </w:rPr>
        <w:t xml:space="preserve">Taigi tokių subjektų patirtis buvo pripažinta kaip tinkama </w:t>
      </w:r>
      <w:r w:rsidR="00B11D43" w:rsidRPr="00A92D85">
        <w:rPr>
          <w:rStyle w:val="plaintext"/>
          <w:rFonts w:ascii="Times New Roman" w:hAnsi="Times New Roman"/>
          <w:bCs/>
          <w:i/>
          <w:sz w:val="24"/>
          <w:szCs w:val="24"/>
        </w:rPr>
        <w:t>de facto</w:t>
      </w:r>
      <w:r w:rsidR="00B11D43" w:rsidRPr="00A92D85">
        <w:rPr>
          <w:rStyle w:val="plaintext"/>
          <w:rFonts w:ascii="Times New Roman" w:hAnsi="Times New Roman"/>
          <w:bCs/>
          <w:sz w:val="24"/>
          <w:szCs w:val="24"/>
        </w:rPr>
        <w:t xml:space="preserve"> </w:t>
      </w:r>
      <w:r w:rsidRPr="00A92D85">
        <w:rPr>
          <w:rStyle w:val="plaintext"/>
          <w:rFonts w:ascii="Times New Roman" w:hAnsi="Times New Roman"/>
          <w:bCs/>
          <w:sz w:val="24"/>
          <w:szCs w:val="24"/>
        </w:rPr>
        <w:t>(</w:t>
      </w:r>
      <w:r w:rsidR="008115C2" w:rsidRPr="00A92D85">
        <w:rPr>
          <w:rStyle w:val="plaintext"/>
          <w:rFonts w:ascii="Times New Roman" w:hAnsi="Times New Roman"/>
          <w:bCs/>
          <w:sz w:val="24"/>
          <w:szCs w:val="24"/>
        </w:rPr>
        <w:t xml:space="preserve">pagal galiojusį reguliavimą </w:t>
      </w:r>
      <w:r w:rsidRPr="00A92D85">
        <w:rPr>
          <w:rStyle w:val="plaintext"/>
          <w:rFonts w:ascii="Times New Roman" w:hAnsi="Times New Roman"/>
          <w:bCs/>
          <w:sz w:val="24"/>
          <w:szCs w:val="24"/>
        </w:rPr>
        <w:t xml:space="preserve">neginčijamai neįrodytos priešingos pajėgumo </w:t>
      </w:r>
      <w:proofErr w:type="spellStart"/>
      <w:r w:rsidRPr="00A92D85">
        <w:rPr>
          <w:rStyle w:val="plaintext"/>
          <w:rFonts w:ascii="Times New Roman" w:hAnsi="Times New Roman"/>
          <w:bCs/>
          <w:sz w:val="24"/>
          <w:szCs w:val="24"/>
        </w:rPr>
        <w:t>neįgyties</w:t>
      </w:r>
      <w:proofErr w:type="spellEnd"/>
      <w:r w:rsidRPr="00A92D85">
        <w:rPr>
          <w:rStyle w:val="plaintext"/>
          <w:rFonts w:ascii="Times New Roman" w:hAnsi="Times New Roman"/>
          <w:bCs/>
          <w:sz w:val="24"/>
          <w:szCs w:val="24"/>
        </w:rPr>
        <w:t xml:space="preserve"> aplinkybės), jie atitiko atskirai iškeltus reikalavimus dėl kvalifikacijos </w:t>
      </w:r>
      <w:proofErr w:type="spellStart"/>
      <w:r w:rsidRPr="00A92D85">
        <w:rPr>
          <w:rStyle w:val="plaintext"/>
          <w:rFonts w:ascii="Times New Roman" w:hAnsi="Times New Roman"/>
          <w:bCs/>
          <w:sz w:val="24"/>
          <w:szCs w:val="24"/>
        </w:rPr>
        <w:t>įgyties</w:t>
      </w:r>
      <w:proofErr w:type="spellEnd"/>
      <w:r w:rsidRPr="00A92D85">
        <w:rPr>
          <w:rStyle w:val="plaintext"/>
          <w:rFonts w:ascii="Times New Roman" w:hAnsi="Times New Roman"/>
          <w:bCs/>
          <w:sz w:val="24"/>
          <w:szCs w:val="24"/>
        </w:rPr>
        <w:t xml:space="preserve"> momento, </w:t>
      </w:r>
      <w:r w:rsidR="00C10F43" w:rsidRPr="00A92D85">
        <w:rPr>
          <w:rStyle w:val="plaintext"/>
          <w:rFonts w:ascii="Times New Roman" w:hAnsi="Times New Roman"/>
          <w:bCs/>
          <w:sz w:val="24"/>
          <w:szCs w:val="24"/>
        </w:rPr>
        <w:t xml:space="preserve">įvykdytų sutarčių </w:t>
      </w:r>
      <w:r w:rsidRPr="00A92D85">
        <w:rPr>
          <w:rStyle w:val="plaintext"/>
          <w:rFonts w:ascii="Times New Roman" w:hAnsi="Times New Roman"/>
          <w:bCs/>
          <w:sz w:val="24"/>
          <w:szCs w:val="24"/>
        </w:rPr>
        <w:t>vertės ir pan., tačiau dėl viešuosius pirkimus ar statybos teisinius santykius reguliuojančių teisės normų taip įgytas pajėgumas</w:t>
      </w:r>
      <w:r w:rsidR="00B11D43" w:rsidRPr="00A92D85">
        <w:rPr>
          <w:rStyle w:val="plaintext"/>
          <w:rFonts w:ascii="Times New Roman" w:hAnsi="Times New Roman"/>
          <w:bCs/>
          <w:sz w:val="24"/>
          <w:szCs w:val="24"/>
        </w:rPr>
        <w:t xml:space="preserve"> </w:t>
      </w:r>
      <w:r w:rsidRPr="00A92D85">
        <w:rPr>
          <w:rStyle w:val="plaintext"/>
          <w:rFonts w:ascii="Times New Roman" w:hAnsi="Times New Roman"/>
          <w:bCs/>
          <w:sz w:val="24"/>
          <w:szCs w:val="24"/>
        </w:rPr>
        <w:t>negalėjo būti pripažintas kaip pakankamas</w:t>
      </w:r>
      <w:r w:rsidR="00B11D43" w:rsidRPr="00A92D85">
        <w:rPr>
          <w:rStyle w:val="plaintext"/>
          <w:rFonts w:ascii="Times New Roman" w:hAnsi="Times New Roman"/>
          <w:bCs/>
          <w:i/>
          <w:sz w:val="24"/>
          <w:szCs w:val="24"/>
        </w:rPr>
        <w:t xml:space="preserve"> de jure</w:t>
      </w:r>
      <w:r w:rsidRPr="00A92D85">
        <w:rPr>
          <w:rStyle w:val="plaintext"/>
          <w:rFonts w:ascii="Times New Roman" w:hAnsi="Times New Roman"/>
          <w:bCs/>
          <w:sz w:val="24"/>
          <w:szCs w:val="24"/>
        </w:rPr>
        <w:t xml:space="preserve">, t. y. įgytas tinkamu būdu. Kitais žodžiais tariant, buvo nustatyta, kad subjektų kvalifikacija VPĮ ir ginčo viešojo pirkimo konkurso nuostatų prasme iš tiesų (realiai) buvo įgyta, bet dėl kitų teisės aktų nuostatų (ne dėl pačios kvalifikacijos) taikymo ja nebuvo galima pasinaudoti. </w:t>
      </w:r>
    </w:p>
    <w:p w14:paraId="468AD1C9" w14:textId="77777777" w:rsidR="007F15AF" w:rsidRPr="00A92D85" w:rsidRDefault="007F15AF" w:rsidP="00A92D85">
      <w:pPr>
        <w:pStyle w:val="ListParagraph"/>
        <w:widowControl w:val="0"/>
        <w:numPr>
          <w:ilvl w:val="0"/>
          <w:numId w:val="3"/>
        </w:numPr>
        <w:shd w:val="clear" w:color="auto" w:fill="FFFFFF"/>
        <w:spacing w:before="240" w:after="120" w:line="240" w:lineRule="auto"/>
        <w:ind w:left="357" w:hanging="357"/>
        <w:contextualSpacing w:val="0"/>
        <w:jc w:val="both"/>
        <w:rPr>
          <w:rFonts w:ascii="Times New Roman" w:hAnsi="Times New Roman"/>
          <w:bCs/>
          <w:sz w:val="24"/>
          <w:szCs w:val="24"/>
        </w:rPr>
      </w:pPr>
      <w:r w:rsidRPr="00A92D85">
        <w:rPr>
          <w:rStyle w:val="plaintext"/>
          <w:rFonts w:ascii="Times New Roman" w:hAnsi="Times New Roman"/>
          <w:sz w:val="24"/>
          <w:szCs w:val="24"/>
        </w:rPr>
        <w:t xml:space="preserve">Kita vertus, </w:t>
      </w:r>
      <w:r w:rsidRPr="00A92D85">
        <w:rPr>
          <w:rFonts w:ascii="Times New Roman" w:hAnsi="Times New Roman"/>
          <w:bCs/>
          <w:i/>
          <w:sz w:val="24"/>
          <w:szCs w:val="24"/>
        </w:rPr>
        <w:t>papildomo teisinio aiškinimo</w:t>
      </w:r>
      <w:r w:rsidRPr="00A92D85">
        <w:rPr>
          <w:rFonts w:ascii="Times New Roman" w:hAnsi="Times New Roman"/>
          <w:bCs/>
          <w:sz w:val="24"/>
          <w:szCs w:val="24"/>
        </w:rPr>
        <w:t xml:space="preserve"> kriterijus</w:t>
      </w:r>
      <w:r w:rsidR="00C00CB0" w:rsidRPr="00A92D85">
        <w:rPr>
          <w:rFonts w:ascii="Times New Roman" w:hAnsi="Times New Roman"/>
          <w:bCs/>
          <w:sz w:val="24"/>
          <w:szCs w:val="24"/>
        </w:rPr>
        <w:t>,</w:t>
      </w:r>
      <w:r w:rsidRPr="00A92D85">
        <w:rPr>
          <w:rFonts w:ascii="Times New Roman" w:hAnsi="Times New Roman"/>
          <w:bCs/>
          <w:sz w:val="24"/>
          <w:szCs w:val="24"/>
        </w:rPr>
        <w:t xml:space="preserve"> kaip duomenų kvalifikavimo kaip</w:t>
      </w:r>
      <w:r w:rsidR="008115C2" w:rsidRPr="00A92D85">
        <w:rPr>
          <w:rFonts w:ascii="Times New Roman" w:hAnsi="Times New Roman"/>
          <w:bCs/>
          <w:sz w:val="24"/>
          <w:szCs w:val="24"/>
        </w:rPr>
        <w:t xml:space="preserve"> (ne)</w:t>
      </w:r>
      <w:r w:rsidR="00C10F43" w:rsidRPr="00A92D85">
        <w:rPr>
          <w:rFonts w:ascii="Times New Roman" w:hAnsi="Times New Roman"/>
          <w:bCs/>
          <w:sz w:val="24"/>
          <w:szCs w:val="24"/>
        </w:rPr>
        <w:t>melagingos</w:t>
      </w:r>
      <w:r w:rsidRPr="00A92D85">
        <w:rPr>
          <w:rFonts w:ascii="Times New Roman" w:hAnsi="Times New Roman"/>
          <w:bCs/>
          <w:sz w:val="24"/>
          <w:szCs w:val="24"/>
        </w:rPr>
        <w:t xml:space="preserve"> informacij</w:t>
      </w:r>
      <w:r w:rsidR="00C10F43" w:rsidRPr="00A92D85">
        <w:rPr>
          <w:rFonts w:ascii="Times New Roman" w:hAnsi="Times New Roman"/>
          <w:bCs/>
          <w:sz w:val="24"/>
          <w:szCs w:val="24"/>
        </w:rPr>
        <w:t>os</w:t>
      </w:r>
      <w:r w:rsidRPr="00A92D85">
        <w:rPr>
          <w:rFonts w:ascii="Times New Roman" w:hAnsi="Times New Roman"/>
          <w:bCs/>
          <w:sz w:val="24"/>
          <w:szCs w:val="24"/>
        </w:rPr>
        <w:t xml:space="preserve"> </w:t>
      </w:r>
      <w:r w:rsidR="00B11D43" w:rsidRPr="00A92D85">
        <w:rPr>
          <w:rFonts w:ascii="Times New Roman" w:hAnsi="Times New Roman"/>
          <w:bCs/>
          <w:sz w:val="24"/>
          <w:szCs w:val="24"/>
        </w:rPr>
        <w:t>pagrindas</w:t>
      </w:r>
      <w:r w:rsidR="00C00CB0" w:rsidRPr="00A92D85">
        <w:rPr>
          <w:rFonts w:ascii="Times New Roman" w:hAnsi="Times New Roman"/>
          <w:bCs/>
          <w:sz w:val="24"/>
          <w:szCs w:val="24"/>
        </w:rPr>
        <w:t>,</w:t>
      </w:r>
      <w:r w:rsidRPr="00A92D85">
        <w:rPr>
          <w:rFonts w:ascii="Times New Roman" w:hAnsi="Times New Roman"/>
          <w:bCs/>
          <w:sz w:val="24"/>
          <w:szCs w:val="24"/>
        </w:rPr>
        <w:t xml:space="preserve"> nėra absoliutus ir turi taikymo ribas, juo negalima piktnaudžiauti. Kasacinio teismo šiuo aspektu, pavyzdžiui, pažymėta, kad</w:t>
      </w:r>
      <w:r w:rsidRPr="00A92D85">
        <w:rPr>
          <w:rStyle w:val="plaintext"/>
          <w:rFonts w:ascii="Times New Roman" w:hAnsi="Times New Roman"/>
          <w:sz w:val="24"/>
          <w:szCs w:val="24"/>
        </w:rPr>
        <w:t xml:space="preserve"> kuo ilgiau atitinkamos normos aiškinimo jurisprudencija ir (ar) atitinkamų santykių praktika yra nusistovėjusi, tuo mažiau </w:t>
      </w:r>
      <w:r w:rsidR="00C00CB0" w:rsidRPr="00A92D85">
        <w:rPr>
          <w:rStyle w:val="plaintext"/>
          <w:rFonts w:ascii="Times New Roman" w:hAnsi="Times New Roman"/>
          <w:sz w:val="24"/>
          <w:szCs w:val="24"/>
        </w:rPr>
        <w:t xml:space="preserve">tiekėjui </w:t>
      </w:r>
      <w:r w:rsidRPr="00A92D85">
        <w:rPr>
          <w:rStyle w:val="plaintext"/>
          <w:rFonts w:ascii="Times New Roman" w:hAnsi="Times New Roman"/>
          <w:sz w:val="24"/>
          <w:szCs w:val="24"/>
        </w:rPr>
        <w:t>turi būti pripažįstama teisė</w:t>
      </w:r>
      <w:r w:rsidR="00C00CB0" w:rsidRPr="00A92D85">
        <w:rPr>
          <w:rStyle w:val="plaintext"/>
          <w:rFonts w:ascii="Times New Roman" w:hAnsi="Times New Roman"/>
          <w:sz w:val="24"/>
          <w:szCs w:val="24"/>
        </w:rPr>
        <w:t xml:space="preserve"> suklysti dėl</w:t>
      </w:r>
      <w:r w:rsidRPr="00A92D85">
        <w:rPr>
          <w:rStyle w:val="plaintext"/>
          <w:rFonts w:ascii="Times New Roman" w:hAnsi="Times New Roman"/>
          <w:sz w:val="24"/>
          <w:szCs w:val="24"/>
        </w:rPr>
        <w:t xml:space="preserve"> </w:t>
      </w:r>
      <w:r w:rsidR="00C00CB0" w:rsidRPr="00A92D85">
        <w:rPr>
          <w:rStyle w:val="plaintext"/>
          <w:rFonts w:ascii="Times New Roman" w:hAnsi="Times New Roman"/>
          <w:sz w:val="24"/>
          <w:szCs w:val="24"/>
        </w:rPr>
        <w:t xml:space="preserve">netinkamo teisės aiškinimo </w:t>
      </w:r>
      <w:r w:rsidRPr="00A92D85">
        <w:rPr>
          <w:rStyle w:val="plaintext"/>
          <w:rFonts w:ascii="Times New Roman" w:hAnsi="Times New Roman"/>
          <w:sz w:val="24"/>
          <w:szCs w:val="24"/>
        </w:rPr>
        <w:t xml:space="preserve">(žr. </w:t>
      </w:r>
      <w:r w:rsidR="00C00CB0" w:rsidRPr="00A92D85">
        <w:rPr>
          <w:rStyle w:val="plaintext"/>
          <w:rFonts w:ascii="Times New Roman" w:hAnsi="Times New Roman"/>
          <w:sz w:val="24"/>
          <w:szCs w:val="24"/>
        </w:rPr>
        <w:t xml:space="preserve">pirmiau </w:t>
      </w:r>
      <w:r w:rsidRPr="00A92D85">
        <w:rPr>
          <w:rStyle w:val="plaintext"/>
          <w:rFonts w:ascii="Times New Roman" w:hAnsi="Times New Roman"/>
          <w:sz w:val="24"/>
          <w:szCs w:val="24"/>
        </w:rPr>
        <w:t>nurodytos kasacinio teismo nutarties civilinėje byloje Nr. e3K-3-426-248/2020 38 punktą). Atkreiptinas dėmesys į tai,</w:t>
      </w:r>
      <w:r w:rsidR="007048B2" w:rsidRPr="00A92D85">
        <w:rPr>
          <w:rStyle w:val="plaintext"/>
          <w:rFonts w:ascii="Times New Roman" w:hAnsi="Times New Roman"/>
          <w:sz w:val="24"/>
          <w:szCs w:val="24"/>
        </w:rPr>
        <w:t xml:space="preserve"> ypač dėl šios nutarties 113</w:t>
      </w:r>
      <w:r w:rsidR="007A4D39" w:rsidRPr="00A92D85">
        <w:rPr>
          <w:rStyle w:val="plaintext"/>
          <w:rFonts w:ascii="Times New Roman" w:hAnsi="Times New Roman"/>
          <w:sz w:val="24"/>
          <w:szCs w:val="24"/>
        </w:rPr>
        <w:t>.16</w:t>
      </w:r>
      <w:r w:rsidR="007048B2" w:rsidRPr="00A92D85">
        <w:rPr>
          <w:rStyle w:val="plaintext"/>
          <w:rFonts w:ascii="Times New Roman" w:hAnsi="Times New Roman"/>
          <w:sz w:val="24"/>
          <w:szCs w:val="24"/>
        </w:rPr>
        <w:t xml:space="preserve"> punkte nurodytų aplinky</w:t>
      </w:r>
      <w:r w:rsidR="00A41958" w:rsidRPr="00A92D85">
        <w:rPr>
          <w:rStyle w:val="plaintext"/>
          <w:rFonts w:ascii="Times New Roman" w:hAnsi="Times New Roman"/>
          <w:sz w:val="24"/>
          <w:szCs w:val="24"/>
        </w:rPr>
        <w:t>b</w:t>
      </w:r>
      <w:r w:rsidR="007048B2" w:rsidRPr="00A92D85">
        <w:rPr>
          <w:rStyle w:val="plaintext"/>
          <w:rFonts w:ascii="Times New Roman" w:hAnsi="Times New Roman"/>
          <w:sz w:val="24"/>
          <w:szCs w:val="24"/>
        </w:rPr>
        <w:t>ių</w:t>
      </w:r>
      <w:r w:rsidR="00A41958" w:rsidRPr="00A92D85">
        <w:rPr>
          <w:rStyle w:val="plaintext"/>
          <w:rFonts w:ascii="Times New Roman" w:hAnsi="Times New Roman"/>
          <w:sz w:val="24"/>
          <w:szCs w:val="24"/>
        </w:rPr>
        <w:t>,</w:t>
      </w:r>
      <w:r w:rsidRPr="00A92D85">
        <w:rPr>
          <w:rStyle w:val="plaintext"/>
          <w:rFonts w:ascii="Times New Roman" w:hAnsi="Times New Roman"/>
          <w:sz w:val="24"/>
          <w:szCs w:val="24"/>
        </w:rPr>
        <w:t xml:space="preserve"> kad </w:t>
      </w:r>
      <w:r w:rsidRPr="00A92D85">
        <w:rPr>
          <w:rFonts w:ascii="Times New Roman" w:hAnsi="Times New Roman"/>
          <w:bCs/>
          <w:i/>
          <w:sz w:val="24"/>
          <w:szCs w:val="24"/>
        </w:rPr>
        <w:t>papildomo teisinio aiškinimo</w:t>
      </w:r>
      <w:r w:rsidRPr="00A92D85">
        <w:rPr>
          <w:rFonts w:ascii="Times New Roman" w:hAnsi="Times New Roman"/>
          <w:bCs/>
          <w:sz w:val="24"/>
          <w:szCs w:val="24"/>
        </w:rPr>
        <w:t xml:space="preserve"> kriterijaus taisyklė statybos vadovo paskyrimo teisiniam vertinimui kasacinio teismo buvo suformu</w:t>
      </w:r>
      <w:r w:rsidR="00A2140B" w:rsidRPr="00A92D85">
        <w:rPr>
          <w:rFonts w:ascii="Times New Roman" w:hAnsi="Times New Roman"/>
          <w:bCs/>
          <w:sz w:val="24"/>
          <w:szCs w:val="24"/>
        </w:rPr>
        <w:t>lu</w:t>
      </w:r>
      <w:r w:rsidRPr="00A92D85">
        <w:rPr>
          <w:rFonts w:ascii="Times New Roman" w:hAnsi="Times New Roman"/>
          <w:bCs/>
          <w:sz w:val="24"/>
          <w:szCs w:val="24"/>
        </w:rPr>
        <w:t>ota 2016 m., o ginčo Konkursas paskelbtas 2019 m. I pusmetį.</w:t>
      </w:r>
    </w:p>
    <w:p w14:paraId="569ED719" w14:textId="77777777" w:rsidR="00FC495A" w:rsidRPr="00A92D85" w:rsidRDefault="00950B1C"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Style w:val="plaintext"/>
          <w:rFonts w:ascii="Times New Roman" w:hAnsi="Times New Roman"/>
          <w:bCs/>
          <w:sz w:val="24"/>
          <w:szCs w:val="24"/>
        </w:rPr>
        <w:t xml:space="preserve">Pirmiau nurodytoje </w:t>
      </w:r>
      <w:r w:rsidR="00613637" w:rsidRPr="00A92D85">
        <w:rPr>
          <w:rStyle w:val="plaintext"/>
          <w:rFonts w:ascii="Times New Roman" w:hAnsi="Times New Roman"/>
          <w:bCs/>
          <w:sz w:val="24"/>
          <w:szCs w:val="24"/>
        </w:rPr>
        <w:t xml:space="preserve">kasacinio teismo </w:t>
      </w:r>
      <w:r w:rsidRPr="00A92D85">
        <w:rPr>
          <w:rStyle w:val="plaintext"/>
          <w:rFonts w:ascii="Times New Roman" w:hAnsi="Times New Roman"/>
          <w:bCs/>
          <w:sz w:val="24"/>
          <w:szCs w:val="24"/>
        </w:rPr>
        <w:t xml:space="preserve">2017 m. vasario 28 d. </w:t>
      </w:r>
      <w:r w:rsidR="00743FC7" w:rsidRPr="00A92D85">
        <w:rPr>
          <w:rStyle w:val="plaintext"/>
          <w:rFonts w:ascii="Times New Roman" w:hAnsi="Times New Roman"/>
          <w:bCs/>
          <w:sz w:val="24"/>
          <w:szCs w:val="24"/>
        </w:rPr>
        <w:t xml:space="preserve">nutartyje </w:t>
      </w:r>
      <w:r w:rsidR="00613637" w:rsidRPr="00A92D85">
        <w:rPr>
          <w:rStyle w:val="plaintext"/>
          <w:rFonts w:ascii="Times New Roman" w:hAnsi="Times New Roman"/>
          <w:bCs/>
          <w:sz w:val="24"/>
          <w:szCs w:val="24"/>
        </w:rPr>
        <w:t>pažymėta</w:t>
      </w:r>
      <w:r w:rsidR="00743FC7" w:rsidRPr="00A92D85">
        <w:rPr>
          <w:rStyle w:val="plaintext"/>
          <w:rFonts w:ascii="Times New Roman" w:hAnsi="Times New Roman"/>
          <w:bCs/>
          <w:sz w:val="24"/>
          <w:szCs w:val="24"/>
        </w:rPr>
        <w:t xml:space="preserve">, kad </w:t>
      </w:r>
      <w:r w:rsidR="00743FC7" w:rsidRPr="00A92D85">
        <w:rPr>
          <w:rFonts w:ascii="Times New Roman" w:hAnsi="Times New Roman"/>
          <w:sz w:val="24"/>
          <w:szCs w:val="24"/>
        </w:rPr>
        <w:t>informacijos pripažinimo melaging</w:t>
      </w:r>
      <w:r w:rsidR="00A2140B" w:rsidRPr="00A92D85">
        <w:rPr>
          <w:rFonts w:ascii="Times New Roman" w:hAnsi="Times New Roman"/>
          <w:sz w:val="24"/>
          <w:szCs w:val="24"/>
        </w:rPr>
        <w:t>a</w:t>
      </w:r>
      <w:r w:rsidR="00743FC7" w:rsidRPr="00A92D85">
        <w:rPr>
          <w:rFonts w:ascii="Times New Roman" w:hAnsi="Times New Roman"/>
          <w:sz w:val="24"/>
          <w:szCs w:val="24"/>
        </w:rPr>
        <w:t xml:space="preserve"> procese</w:t>
      </w:r>
      <w:r w:rsidRPr="00A92D85">
        <w:rPr>
          <w:rFonts w:ascii="Times New Roman" w:hAnsi="Times New Roman"/>
          <w:sz w:val="24"/>
          <w:szCs w:val="24"/>
        </w:rPr>
        <w:t xml:space="preserve">, </w:t>
      </w:r>
      <w:proofErr w:type="spellStart"/>
      <w:r w:rsidRPr="00A92D85">
        <w:rPr>
          <w:rFonts w:ascii="Times New Roman" w:hAnsi="Times New Roman"/>
          <w:i/>
          <w:sz w:val="24"/>
          <w:szCs w:val="24"/>
        </w:rPr>
        <w:t>inter</w:t>
      </w:r>
      <w:proofErr w:type="spellEnd"/>
      <w:r w:rsidRPr="00A92D85">
        <w:rPr>
          <w:rFonts w:ascii="Times New Roman" w:hAnsi="Times New Roman"/>
          <w:i/>
          <w:sz w:val="24"/>
          <w:szCs w:val="24"/>
        </w:rPr>
        <w:t xml:space="preserve"> alia</w:t>
      </w:r>
      <w:r w:rsidRPr="00A92D85">
        <w:rPr>
          <w:rFonts w:ascii="Times New Roman" w:hAnsi="Times New Roman"/>
          <w:sz w:val="24"/>
          <w:szCs w:val="24"/>
        </w:rPr>
        <w:t>, nustatytinas objektyvusis kriterijus</w:t>
      </w:r>
      <w:r w:rsidR="00BD5C9B" w:rsidRPr="00A92D85">
        <w:rPr>
          <w:rFonts w:ascii="Times New Roman" w:hAnsi="Times New Roman"/>
          <w:sz w:val="24"/>
          <w:szCs w:val="24"/>
        </w:rPr>
        <w:t>,</w:t>
      </w:r>
      <w:r w:rsidRPr="00A92D85">
        <w:rPr>
          <w:rFonts w:ascii="Times New Roman" w:hAnsi="Times New Roman"/>
          <w:sz w:val="24"/>
          <w:szCs w:val="24"/>
        </w:rPr>
        <w:t xml:space="preserve"> reiškiantis, kad </w:t>
      </w:r>
      <w:r w:rsidR="00743FC7" w:rsidRPr="00A92D85">
        <w:rPr>
          <w:rFonts w:ascii="Times New Roman" w:hAnsi="Times New Roman"/>
          <w:sz w:val="24"/>
          <w:szCs w:val="24"/>
        </w:rPr>
        <w:t>neatitiktis tiesai (tikrovei) yra daugiau faktinio, o ne teisinio pobūdžio</w:t>
      </w:r>
      <w:r w:rsidRPr="00A92D85">
        <w:rPr>
          <w:rFonts w:ascii="Times New Roman" w:hAnsi="Times New Roman"/>
          <w:sz w:val="24"/>
          <w:szCs w:val="24"/>
        </w:rPr>
        <w:t xml:space="preserve"> (žr. pirmiau nurodytos kasacinio teismo nutarties civilinėje byloje Nr. e3K-3-106-690/2017 39 punktą)</w:t>
      </w:r>
      <w:r w:rsidR="00743FC7" w:rsidRPr="00A92D85">
        <w:rPr>
          <w:rFonts w:ascii="Times New Roman" w:hAnsi="Times New Roman"/>
          <w:sz w:val="24"/>
          <w:szCs w:val="24"/>
        </w:rPr>
        <w:t>.</w:t>
      </w:r>
      <w:r w:rsidRPr="00A92D85">
        <w:rPr>
          <w:rFonts w:ascii="Times New Roman" w:hAnsi="Times New Roman"/>
          <w:sz w:val="24"/>
          <w:szCs w:val="24"/>
        </w:rPr>
        <w:t xml:space="preserve"> </w:t>
      </w:r>
      <w:r w:rsidR="00513F21" w:rsidRPr="00A92D85">
        <w:rPr>
          <w:rFonts w:ascii="Times New Roman" w:hAnsi="Times New Roman"/>
          <w:sz w:val="24"/>
          <w:szCs w:val="24"/>
        </w:rPr>
        <w:t>Vis dėlto toks teisės aiškinimas</w:t>
      </w:r>
      <w:r w:rsidR="005B2F44" w:rsidRPr="00A92D85">
        <w:rPr>
          <w:rFonts w:ascii="Times New Roman" w:hAnsi="Times New Roman"/>
          <w:sz w:val="24"/>
          <w:szCs w:val="24"/>
        </w:rPr>
        <w:t xml:space="preserve"> nereiškia, kad papildomai negali būti vertinami </w:t>
      </w:r>
      <w:r w:rsidR="005B2F44" w:rsidRPr="00A92D85">
        <w:rPr>
          <w:rFonts w:ascii="Times New Roman" w:hAnsi="Times New Roman"/>
          <w:i/>
          <w:iCs/>
          <w:sz w:val="24"/>
          <w:szCs w:val="24"/>
        </w:rPr>
        <w:t>faktiniai</w:t>
      </w:r>
      <w:r w:rsidR="005B2F44" w:rsidRPr="00A92D85">
        <w:rPr>
          <w:rFonts w:ascii="Times New Roman" w:hAnsi="Times New Roman"/>
          <w:sz w:val="24"/>
          <w:szCs w:val="24"/>
        </w:rPr>
        <w:t xml:space="preserve"> pasiūlymo duomenys</w:t>
      </w:r>
      <w:r w:rsidR="00513F21" w:rsidRPr="00A92D85">
        <w:rPr>
          <w:rFonts w:ascii="Times New Roman" w:hAnsi="Times New Roman"/>
          <w:sz w:val="24"/>
          <w:szCs w:val="24"/>
        </w:rPr>
        <w:t>; p</w:t>
      </w:r>
      <w:r w:rsidR="005B2F44" w:rsidRPr="00A92D85">
        <w:rPr>
          <w:rFonts w:ascii="Times New Roman" w:hAnsi="Times New Roman"/>
          <w:sz w:val="24"/>
          <w:szCs w:val="24"/>
        </w:rPr>
        <w:t>riešingai – objektyvios tiesos nustatymas laikytinas svarbiausiu sprendžiant, ar tiekėjo pasiūlyme nurodyta informacija melaginga</w:t>
      </w:r>
      <w:r w:rsidR="00513F21" w:rsidRPr="00A92D85">
        <w:rPr>
          <w:rFonts w:ascii="Times New Roman" w:hAnsi="Times New Roman"/>
          <w:sz w:val="24"/>
          <w:szCs w:val="24"/>
        </w:rPr>
        <w:t xml:space="preserve">; darytina išvada, kad tais atvejais, kai nėra aiškūs faktiniai pasiūlymo duomenys, </w:t>
      </w:r>
      <w:r w:rsidR="00513F21" w:rsidRPr="00A92D85">
        <w:rPr>
          <w:rFonts w:ascii="Times New Roman" w:hAnsi="Times New Roman"/>
          <w:i/>
          <w:iCs/>
          <w:sz w:val="24"/>
          <w:szCs w:val="24"/>
        </w:rPr>
        <w:t xml:space="preserve">per </w:t>
      </w:r>
      <w:proofErr w:type="spellStart"/>
      <w:r w:rsidR="00513F21" w:rsidRPr="00A92D85">
        <w:rPr>
          <w:rFonts w:ascii="Times New Roman" w:hAnsi="Times New Roman"/>
          <w:i/>
          <w:iCs/>
          <w:sz w:val="24"/>
          <w:szCs w:val="24"/>
        </w:rPr>
        <w:t>se</w:t>
      </w:r>
      <w:proofErr w:type="spellEnd"/>
      <w:r w:rsidR="00513F21" w:rsidRPr="00A92D85">
        <w:rPr>
          <w:rFonts w:ascii="Times New Roman" w:hAnsi="Times New Roman"/>
          <w:sz w:val="24"/>
          <w:szCs w:val="24"/>
        </w:rPr>
        <w:t xml:space="preserve"> nepaneigiama galimybė jų (duomenų) pripažinti melaginga informacija</w:t>
      </w:r>
      <w:r w:rsidR="008115C2" w:rsidRPr="00A92D85">
        <w:rPr>
          <w:rFonts w:ascii="Times New Roman" w:hAnsi="Times New Roman"/>
          <w:sz w:val="24"/>
          <w:szCs w:val="24"/>
        </w:rPr>
        <w:t>; š</w:t>
      </w:r>
      <w:r w:rsidR="00513F21" w:rsidRPr="00A92D85">
        <w:rPr>
          <w:rFonts w:ascii="Times New Roman" w:hAnsi="Times New Roman"/>
          <w:sz w:val="24"/>
          <w:szCs w:val="24"/>
        </w:rPr>
        <w:t>i gali paaiškėti ir konkretus faktinis pasiūlymo turinys gali būti nustatytas tiek atliekant pirminį pasiūlymų vertinimą, tiek vertinant po perkančiosios organizacijos prašymo pateiktus pasiūlymo paaiškinimus, tiek nagrinėjant tiekėjo pateiktą pretenziją ar sprendžiant ginčą teisme (žr. Lietuvos Aukščiausiojo Teismo 2018 m.</w:t>
      </w:r>
      <w:r w:rsidR="00613637" w:rsidRPr="00A92D85">
        <w:rPr>
          <w:rFonts w:ascii="Times New Roman" w:hAnsi="Times New Roman"/>
          <w:sz w:val="24"/>
          <w:szCs w:val="24"/>
        </w:rPr>
        <w:t xml:space="preserve"> sausio</w:t>
      </w:r>
      <w:r w:rsidR="00513F21" w:rsidRPr="00A92D85">
        <w:rPr>
          <w:rFonts w:ascii="Times New Roman" w:hAnsi="Times New Roman"/>
          <w:sz w:val="24"/>
          <w:szCs w:val="24"/>
        </w:rPr>
        <w:t xml:space="preserve"> 4 d. nutarties civilinėje byloje Nr. e3K-3-16-378/2018 53, 54 punktus).</w:t>
      </w:r>
    </w:p>
    <w:p w14:paraId="26AEB413" w14:textId="77777777" w:rsidR="00CE2C14" w:rsidRPr="00A92D85" w:rsidRDefault="00CE2C14"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sz w:val="24"/>
          <w:szCs w:val="24"/>
        </w:rPr>
      </w:pPr>
      <w:r w:rsidRPr="00A92D85">
        <w:rPr>
          <w:rStyle w:val="plaintext"/>
          <w:rFonts w:ascii="Times New Roman" w:hAnsi="Times New Roman"/>
          <w:bCs/>
          <w:sz w:val="24"/>
          <w:szCs w:val="24"/>
        </w:rPr>
        <w:t>Šiame kontekste k</w:t>
      </w:r>
      <w:r w:rsidR="00B11D43" w:rsidRPr="00A92D85">
        <w:rPr>
          <w:rStyle w:val="plaintext"/>
          <w:rFonts w:ascii="Times New Roman" w:hAnsi="Times New Roman"/>
          <w:bCs/>
          <w:sz w:val="24"/>
          <w:szCs w:val="24"/>
        </w:rPr>
        <w:t>asacinio teismo</w:t>
      </w:r>
      <w:r w:rsidRPr="00A92D85">
        <w:rPr>
          <w:rStyle w:val="plaintext"/>
          <w:rFonts w:ascii="Times New Roman" w:hAnsi="Times New Roman"/>
          <w:bCs/>
          <w:sz w:val="24"/>
          <w:szCs w:val="24"/>
        </w:rPr>
        <w:t xml:space="preserve"> dėl naujojo reguliavimo (VPĮ 46 straipsnio 4 dalies 4 punkto), </w:t>
      </w:r>
      <w:proofErr w:type="spellStart"/>
      <w:r w:rsidRPr="00A92D85">
        <w:rPr>
          <w:rStyle w:val="plaintext"/>
          <w:rFonts w:ascii="Times New Roman" w:hAnsi="Times New Roman"/>
          <w:bCs/>
          <w:i/>
          <w:sz w:val="24"/>
          <w:szCs w:val="24"/>
        </w:rPr>
        <w:t>inter</w:t>
      </w:r>
      <w:proofErr w:type="spellEnd"/>
      <w:r w:rsidRPr="00A92D85">
        <w:rPr>
          <w:rStyle w:val="plaintext"/>
          <w:rFonts w:ascii="Times New Roman" w:hAnsi="Times New Roman"/>
          <w:bCs/>
          <w:i/>
          <w:sz w:val="24"/>
          <w:szCs w:val="24"/>
        </w:rPr>
        <w:t xml:space="preserve"> alia</w:t>
      </w:r>
      <w:r w:rsidRPr="00A92D85">
        <w:rPr>
          <w:rStyle w:val="plaintext"/>
          <w:rFonts w:ascii="Times New Roman" w:hAnsi="Times New Roman"/>
          <w:bCs/>
          <w:sz w:val="24"/>
          <w:szCs w:val="24"/>
        </w:rPr>
        <w:t>,</w:t>
      </w:r>
      <w:r w:rsidR="00B11D43" w:rsidRPr="00A92D85">
        <w:rPr>
          <w:rStyle w:val="plaintext"/>
          <w:rFonts w:ascii="Times New Roman" w:hAnsi="Times New Roman"/>
          <w:bCs/>
          <w:sz w:val="24"/>
          <w:szCs w:val="24"/>
        </w:rPr>
        <w:t xml:space="preserve"> konstatuota, kad n</w:t>
      </w:r>
      <w:r w:rsidR="00B11D43" w:rsidRPr="00A92D85">
        <w:rPr>
          <w:rFonts w:ascii="Times New Roman" w:hAnsi="Times New Roman"/>
          <w:sz w:val="24"/>
          <w:szCs w:val="24"/>
        </w:rPr>
        <w:t xml:space="preserve">eginčytina, jog deklaruojamos informacijos atitiktis tikrovei paprastai nustatytina, kai galima įvertinti pateiktus duomenis (įrodymus); tačiau tai nereiškia, kad kai atitinkamų duomenų nepateikta, negalima prieiti prie išvados, jog deklaruojama informacija melaginga; priešingu atveju tiekėjams, nepateikusiems prašomų duomenų, būtų leidžiama teisėtai išvengti kvalifikacijos duomenų pripažinimo melagingais ir pašalinimo iš konkurso procedūrų, tai, be kita ko, prieštarautų ir </w:t>
      </w:r>
      <w:bookmarkStart w:id="106" w:name="n6bcb433e-5f72-4825-941f-16b635d1eebf"/>
      <w:r w:rsidR="00B11D43" w:rsidRPr="00A92D85">
        <w:rPr>
          <w:rFonts w:ascii="Times New Roman" w:hAnsi="Times New Roman"/>
          <w:sz w:val="24"/>
          <w:szCs w:val="24"/>
        </w:rPr>
        <w:t>VPĮ</w:t>
      </w:r>
      <w:bookmarkStart w:id="107" w:name="pn6bcb433e-5f72-4825-941f-16b635d1eebf"/>
      <w:bookmarkEnd w:id="106"/>
      <w:bookmarkEnd w:id="107"/>
      <w:r w:rsidR="00B11D43" w:rsidRPr="00A92D85">
        <w:rPr>
          <w:rFonts w:ascii="Times New Roman" w:hAnsi="Times New Roman"/>
          <w:sz w:val="24"/>
          <w:szCs w:val="24"/>
        </w:rPr>
        <w:t xml:space="preserve"> </w:t>
      </w:r>
      <w:bookmarkStart w:id="108" w:name="n4ecc0cfe-be54-4072-8f15-21c74774e127"/>
      <w:r w:rsidR="00B11D43" w:rsidRPr="00A92D85">
        <w:rPr>
          <w:rFonts w:ascii="Times New Roman" w:hAnsi="Times New Roman"/>
          <w:sz w:val="24"/>
          <w:szCs w:val="24"/>
        </w:rPr>
        <w:t>46</w:t>
      </w:r>
      <w:bookmarkStart w:id="109" w:name="pn4ecc0cfe-be54-4072-8f15-21c74774e127"/>
      <w:bookmarkEnd w:id="108"/>
      <w:bookmarkEnd w:id="109"/>
      <w:r w:rsidR="00B11D43" w:rsidRPr="00A92D85">
        <w:rPr>
          <w:rFonts w:ascii="Times New Roman" w:hAnsi="Times New Roman"/>
          <w:sz w:val="24"/>
          <w:szCs w:val="24"/>
        </w:rPr>
        <w:t xml:space="preserve"> straipsnio 4 dalies 4 punkto nuostatos išraiškai </w:t>
      </w:r>
      <w:r w:rsidR="00BD5C9B" w:rsidRPr="00A92D85">
        <w:rPr>
          <w:rFonts w:ascii="Times New Roman" w:hAnsi="Times New Roman"/>
          <w:sz w:val="24"/>
          <w:szCs w:val="24"/>
        </w:rPr>
        <w:t>bei</w:t>
      </w:r>
      <w:r w:rsidR="00B11D43" w:rsidRPr="00A92D85">
        <w:rPr>
          <w:rFonts w:ascii="Times New Roman" w:hAnsi="Times New Roman"/>
          <w:sz w:val="24"/>
          <w:szCs w:val="24"/>
        </w:rPr>
        <w:t xml:space="preserve"> prasmei (žr. Lietuvos Aukščiausiojo Teismo 2020 m. kovo 12 d. nutarties civilinėje byloje Nr. e3K-3</w:t>
      </w:r>
      <w:r w:rsidR="002B3BD7" w:rsidRPr="00A92D85">
        <w:rPr>
          <w:rFonts w:ascii="Times New Roman" w:hAnsi="Times New Roman"/>
          <w:sz w:val="24"/>
          <w:szCs w:val="24"/>
        </w:rPr>
        <w:t>-</w:t>
      </w:r>
      <w:r w:rsidR="00B11D43" w:rsidRPr="00A92D85">
        <w:rPr>
          <w:rFonts w:ascii="Times New Roman" w:hAnsi="Times New Roman"/>
          <w:sz w:val="24"/>
          <w:szCs w:val="24"/>
        </w:rPr>
        <w:t>63-916/2020 58 punktą).</w:t>
      </w:r>
      <w:r w:rsidRPr="00A92D85">
        <w:rPr>
          <w:rFonts w:ascii="Times New Roman" w:hAnsi="Times New Roman"/>
          <w:sz w:val="24"/>
          <w:szCs w:val="24"/>
        </w:rPr>
        <w:t xml:space="preserve"> </w:t>
      </w:r>
    </w:p>
    <w:p w14:paraId="173EF626" w14:textId="77777777" w:rsidR="00B11D43" w:rsidRPr="00A92D85" w:rsidRDefault="00CE2C14"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sz w:val="24"/>
          <w:szCs w:val="24"/>
        </w:rPr>
      </w:pPr>
      <w:r w:rsidRPr="00A92D85">
        <w:rPr>
          <w:rFonts w:ascii="Times New Roman" w:hAnsi="Times New Roman"/>
          <w:sz w:val="24"/>
          <w:szCs w:val="24"/>
        </w:rPr>
        <w:t xml:space="preserve">Taigi pagal VPĮ tiekėjo pasiūlyme deklaruojamų duomenų faktinė (ne)atitiktis praeities įvykiams nustatytina tiek tais atvejais, kai perkančioji organizacija disponuoja atitinkamais įrodymais, tiek kai jai pagal viešojo pirkimo sąlygas iš anksto reikalautų įrodymų ūkio subjektas nepateikia. </w:t>
      </w:r>
      <w:r w:rsidRPr="00A92D85">
        <w:rPr>
          <w:rFonts w:ascii="Times New Roman" w:hAnsi="Times New Roman"/>
          <w:sz w:val="24"/>
          <w:szCs w:val="24"/>
        </w:rPr>
        <w:lastRenderedPageBreak/>
        <w:t>Pastaroji situacija iš esmės kvalifikuotina kaip pateiktų duomenų ydingumo</w:t>
      </w:r>
      <w:r w:rsidR="00AE1922" w:rsidRPr="00A92D85">
        <w:rPr>
          <w:rFonts w:ascii="Times New Roman" w:hAnsi="Times New Roman"/>
          <w:sz w:val="24"/>
          <w:szCs w:val="24"/>
        </w:rPr>
        <w:t xml:space="preserve"> (klaidingumo)</w:t>
      </w:r>
      <w:r w:rsidRPr="00A92D85">
        <w:rPr>
          <w:rFonts w:ascii="Times New Roman" w:hAnsi="Times New Roman"/>
          <w:sz w:val="24"/>
          <w:szCs w:val="24"/>
        </w:rPr>
        <w:t xml:space="preserve"> prezumpcija, leidžianti vertinti, kad tiekėjo deklaracija, kurios jis negali pagrįsti įrodymais, yra melaginga</w:t>
      </w:r>
      <w:r w:rsidR="00851F79" w:rsidRPr="00A92D85">
        <w:rPr>
          <w:rFonts w:ascii="Times New Roman" w:hAnsi="Times New Roman"/>
          <w:sz w:val="24"/>
          <w:szCs w:val="24"/>
        </w:rPr>
        <w:t xml:space="preserve"> (žr. pirmiau nurodytos kasacinio teismo nutarties civilinėje byloje Nr. e3K-3-63-916/2020</w:t>
      </w:r>
      <w:r w:rsidR="003A460B" w:rsidRPr="00A92D85">
        <w:rPr>
          <w:rFonts w:ascii="Times New Roman" w:hAnsi="Times New Roman"/>
          <w:sz w:val="24"/>
          <w:szCs w:val="24"/>
        </w:rPr>
        <w:t xml:space="preserve"> 38, 39,</w:t>
      </w:r>
      <w:r w:rsidR="00851F79" w:rsidRPr="00A92D85">
        <w:rPr>
          <w:rFonts w:ascii="Times New Roman" w:hAnsi="Times New Roman"/>
          <w:sz w:val="24"/>
          <w:szCs w:val="24"/>
        </w:rPr>
        <w:t xml:space="preserve"> </w:t>
      </w:r>
      <w:r w:rsidR="00F27B5F" w:rsidRPr="00A92D85">
        <w:rPr>
          <w:rFonts w:ascii="Times New Roman" w:hAnsi="Times New Roman"/>
          <w:sz w:val="24"/>
          <w:szCs w:val="24"/>
        </w:rPr>
        <w:t>51, 56</w:t>
      </w:r>
      <w:r w:rsidR="00851F79" w:rsidRPr="00A92D85">
        <w:rPr>
          <w:rFonts w:ascii="Times New Roman" w:hAnsi="Times New Roman"/>
          <w:sz w:val="24"/>
          <w:szCs w:val="24"/>
        </w:rPr>
        <w:t xml:space="preserve"> punkt</w:t>
      </w:r>
      <w:r w:rsidR="00F27B5F" w:rsidRPr="00A92D85">
        <w:rPr>
          <w:rFonts w:ascii="Times New Roman" w:hAnsi="Times New Roman"/>
          <w:sz w:val="24"/>
          <w:szCs w:val="24"/>
        </w:rPr>
        <w:t>us</w:t>
      </w:r>
      <w:r w:rsidR="00851F79" w:rsidRPr="00A92D85">
        <w:rPr>
          <w:rFonts w:ascii="Times New Roman" w:hAnsi="Times New Roman"/>
          <w:sz w:val="24"/>
          <w:szCs w:val="24"/>
        </w:rPr>
        <w:t>)</w:t>
      </w:r>
      <w:r w:rsidRPr="00A92D85">
        <w:rPr>
          <w:rFonts w:ascii="Times New Roman" w:hAnsi="Times New Roman"/>
          <w:sz w:val="24"/>
          <w:szCs w:val="24"/>
        </w:rPr>
        <w:t xml:space="preserve">. </w:t>
      </w:r>
      <w:r w:rsidR="00F00870" w:rsidRPr="00A92D85">
        <w:rPr>
          <w:rFonts w:ascii="Times New Roman" w:hAnsi="Times New Roman"/>
          <w:sz w:val="24"/>
          <w:szCs w:val="24"/>
        </w:rPr>
        <w:t>Atsižvelgiant į tai, kad už nurodomų duomenų (deklaracijos) teisingumą atsakingas juos pateikęs ūkio subjektas, pirmiausia jam kyla įrodinėjimo pareiga šią prezumpciją paneigti.</w:t>
      </w:r>
    </w:p>
    <w:p w14:paraId="6575E0F3" w14:textId="77777777" w:rsidR="00AE1922" w:rsidRPr="00A92D85" w:rsidRDefault="007F15AF" w:rsidP="00A92D85">
      <w:pPr>
        <w:pStyle w:val="ListParagraph"/>
        <w:widowControl w:val="0"/>
        <w:numPr>
          <w:ilvl w:val="0"/>
          <w:numId w:val="3"/>
        </w:numPr>
        <w:shd w:val="clear" w:color="auto" w:fill="FFFFFF"/>
        <w:spacing w:after="120" w:line="240" w:lineRule="auto"/>
        <w:contextualSpacing w:val="0"/>
        <w:jc w:val="both"/>
        <w:rPr>
          <w:rStyle w:val="plaintext"/>
          <w:rFonts w:ascii="Times New Roman" w:hAnsi="Times New Roman"/>
          <w:iCs/>
          <w:sz w:val="24"/>
          <w:szCs w:val="24"/>
        </w:rPr>
      </w:pPr>
      <w:r w:rsidRPr="00A92D85">
        <w:rPr>
          <w:rStyle w:val="plaintext"/>
          <w:rFonts w:ascii="Times New Roman" w:hAnsi="Times New Roman"/>
          <w:bCs/>
          <w:sz w:val="24"/>
          <w:szCs w:val="24"/>
        </w:rPr>
        <w:t>Teisėjų kolegijos nuomone, atsakovė, tre</w:t>
      </w:r>
      <w:r w:rsidR="00337D89" w:rsidRPr="00A92D85">
        <w:rPr>
          <w:rStyle w:val="plaintext"/>
          <w:rFonts w:ascii="Times New Roman" w:hAnsi="Times New Roman"/>
          <w:bCs/>
          <w:sz w:val="24"/>
          <w:szCs w:val="24"/>
        </w:rPr>
        <w:t>čiasis asmuo</w:t>
      </w:r>
      <w:r w:rsidRPr="00A92D85">
        <w:rPr>
          <w:rStyle w:val="plaintext"/>
          <w:rFonts w:ascii="Times New Roman" w:hAnsi="Times New Roman"/>
          <w:bCs/>
          <w:sz w:val="24"/>
          <w:szCs w:val="24"/>
        </w:rPr>
        <w:t xml:space="preserve"> ir teismai Tiekėjų grupės kvalifikacijos faktinių aplinkybių nustatymą</w:t>
      </w:r>
      <w:r w:rsidR="00337D89" w:rsidRPr="00A92D85">
        <w:rPr>
          <w:rStyle w:val="plaintext"/>
          <w:rFonts w:ascii="Times New Roman" w:hAnsi="Times New Roman"/>
          <w:bCs/>
          <w:sz w:val="24"/>
          <w:szCs w:val="24"/>
        </w:rPr>
        <w:t xml:space="preserve"> (pareiga tai atlikti </w:t>
      </w:r>
      <w:r w:rsidRPr="00A92D85">
        <w:rPr>
          <w:rStyle w:val="plaintext"/>
          <w:rFonts w:ascii="Times New Roman" w:hAnsi="Times New Roman"/>
          <w:bCs/>
          <w:sz w:val="24"/>
          <w:szCs w:val="24"/>
        </w:rPr>
        <w:t>pirmiausia kilo Konkurso laimėtojai</w:t>
      </w:r>
      <w:r w:rsidR="00337D89" w:rsidRPr="00A92D85">
        <w:rPr>
          <w:rStyle w:val="plaintext"/>
          <w:rFonts w:ascii="Times New Roman" w:hAnsi="Times New Roman"/>
          <w:bCs/>
          <w:sz w:val="24"/>
          <w:szCs w:val="24"/>
        </w:rPr>
        <w:t>)</w:t>
      </w:r>
      <w:r w:rsidRPr="00A92D85">
        <w:rPr>
          <w:rStyle w:val="plaintext"/>
          <w:rFonts w:ascii="Times New Roman" w:hAnsi="Times New Roman"/>
          <w:bCs/>
          <w:sz w:val="24"/>
          <w:szCs w:val="24"/>
        </w:rPr>
        <w:t xml:space="preserve"> pernelyg</w:t>
      </w:r>
      <w:r w:rsidR="00C10F43" w:rsidRPr="00A92D85">
        <w:rPr>
          <w:rStyle w:val="plaintext"/>
          <w:rFonts w:ascii="Times New Roman" w:hAnsi="Times New Roman"/>
          <w:bCs/>
          <w:sz w:val="24"/>
          <w:szCs w:val="24"/>
        </w:rPr>
        <w:t xml:space="preserve"> plačiai</w:t>
      </w:r>
      <w:r w:rsidRPr="00A92D85">
        <w:rPr>
          <w:rStyle w:val="plaintext"/>
          <w:rFonts w:ascii="Times New Roman" w:hAnsi="Times New Roman"/>
          <w:bCs/>
          <w:sz w:val="24"/>
          <w:szCs w:val="24"/>
        </w:rPr>
        <w:t xml:space="preserve"> susiejo su teisės normų aiškinimo ir taikymo procesu, dėl to Tiekėjų grupės atitikties ginčo Konkurso sąlygai Nr. 2 </w:t>
      </w:r>
      <w:r w:rsidR="000F1CF7" w:rsidRPr="00A92D85">
        <w:rPr>
          <w:rStyle w:val="plaintext"/>
          <w:rFonts w:ascii="Times New Roman" w:hAnsi="Times New Roman"/>
          <w:bCs/>
          <w:sz w:val="24"/>
          <w:szCs w:val="24"/>
        </w:rPr>
        <w:t>vertinimą</w:t>
      </w:r>
      <w:r w:rsidRPr="00A92D85">
        <w:rPr>
          <w:rStyle w:val="plaintext"/>
          <w:rFonts w:ascii="Times New Roman" w:hAnsi="Times New Roman"/>
          <w:bCs/>
          <w:sz w:val="24"/>
          <w:szCs w:val="24"/>
        </w:rPr>
        <w:t xml:space="preserve"> nepagrįstai kvalifikavo kaip </w:t>
      </w:r>
      <w:r w:rsidRPr="00A92D85">
        <w:rPr>
          <w:rStyle w:val="plaintext"/>
          <w:rFonts w:ascii="Times New Roman" w:hAnsi="Times New Roman"/>
          <w:bCs/>
          <w:i/>
          <w:sz w:val="24"/>
          <w:szCs w:val="24"/>
        </w:rPr>
        <w:t>papildomą teisinį vertinimą</w:t>
      </w:r>
      <w:r w:rsidR="00AE1922" w:rsidRPr="00A92D85">
        <w:rPr>
          <w:rStyle w:val="plaintext"/>
          <w:rFonts w:ascii="Times New Roman" w:hAnsi="Times New Roman"/>
          <w:bCs/>
          <w:sz w:val="24"/>
          <w:szCs w:val="24"/>
        </w:rPr>
        <w:t>, kuris suponavo</w:t>
      </w:r>
      <w:r w:rsidR="00C10F43" w:rsidRPr="00A92D85">
        <w:rPr>
          <w:rStyle w:val="plaintext"/>
          <w:rFonts w:ascii="Times New Roman" w:hAnsi="Times New Roman"/>
          <w:bCs/>
          <w:sz w:val="24"/>
          <w:szCs w:val="24"/>
        </w:rPr>
        <w:t xml:space="preserve"> neteisėtą išvadą apie</w:t>
      </w:r>
      <w:r w:rsidR="00AE1922" w:rsidRPr="00A92D85">
        <w:rPr>
          <w:rStyle w:val="plaintext"/>
          <w:rFonts w:ascii="Times New Roman" w:hAnsi="Times New Roman"/>
          <w:bCs/>
          <w:sz w:val="24"/>
          <w:szCs w:val="24"/>
        </w:rPr>
        <w:t xml:space="preserve"> kvalifikacijos duomenų nepakankamumą, </w:t>
      </w:r>
      <w:r w:rsidR="0021500E" w:rsidRPr="00A92D85">
        <w:rPr>
          <w:rStyle w:val="plaintext"/>
          <w:rFonts w:ascii="Times New Roman" w:hAnsi="Times New Roman"/>
          <w:bCs/>
          <w:sz w:val="24"/>
          <w:szCs w:val="24"/>
        </w:rPr>
        <w:t>bet</w:t>
      </w:r>
      <w:r w:rsidR="00AE1922" w:rsidRPr="00A92D85">
        <w:rPr>
          <w:rStyle w:val="plaintext"/>
          <w:rFonts w:ascii="Times New Roman" w:hAnsi="Times New Roman"/>
          <w:bCs/>
          <w:sz w:val="24"/>
          <w:szCs w:val="24"/>
        </w:rPr>
        <w:t xml:space="preserve"> ne melagingumą</w:t>
      </w:r>
      <w:r w:rsidRPr="00A92D85">
        <w:rPr>
          <w:rStyle w:val="plaintext"/>
          <w:rFonts w:ascii="Times New Roman" w:hAnsi="Times New Roman"/>
          <w:bCs/>
          <w:sz w:val="24"/>
          <w:szCs w:val="24"/>
        </w:rPr>
        <w:t xml:space="preserve">. </w:t>
      </w:r>
    </w:p>
    <w:p w14:paraId="7643BF9D" w14:textId="77777777" w:rsidR="00AE1922" w:rsidRPr="00A92D85" w:rsidRDefault="009B56EE" w:rsidP="00A92D85">
      <w:pPr>
        <w:pStyle w:val="ListParagraph"/>
        <w:widowControl w:val="0"/>
        <w:numPr>
          <w:ilvl w:val="0"/>
          <w:numId w:val="3"/>
        </w:numPr>
        <w:shd w:val="clear" w:color="auto" w:fill="FFFFFF"/>
        <w:spacing w:after="120" w:line="240" w:lineRule="auto"/>
        <w:contextualSpacing w:val="0"/>
        <w:jc w:val="both"/>
        <w:rPr>
          <w:rStyle w:val="plaintext"/>
          <w:rFonts w:ascii="Times New Roman" w:hAnsi="Times New Roman"/>
          <w:iCs/>
          <w:sz w:val="24"/>
          <w:szCs w:val="24"/>
        </w:rPr>
      </w:pPr>
      <w:r w:rsidRPr="00A92D85">
        <w:rPr>
          <w:rStyle w:val="plaintext"/>
          <w:rFonts w:ascii="Times New Roman" w:hAnsi="Times New Roman"/>
          <w:bCs/>
          <w:sz w:val="24"/>
          <w:szCs w:val="24"/>
        </w:rPr>
        <w:t>Pažymėtina, kad</w:t>
      </w:r>
      <w:r w:rsidR="00C10F43" w:rsidRPr="00A92D85">
        <w:rPr>
          <w:rStyle w:val="plaintext"/>
          <w:rFonts w:ascii="Times New Roman" w:hAnsi="Times New Roman"/>
          <w:bCs/>
          <w:sz w:val="24"/>
          <w:szCs w:val="24"/>
        </w:rPr>
        <w:t xml:space="preserve"> perkančiųjų organizacijų ar teismų atliekamas vertinimas, ar konkrečiu atveju tiekėjo pateikti kvalifikacijos duomenys pripažintini melaginga informacija, neišvengiamai yra teisinio pobūdžio, t. y.</w:t>
      </w:r>
      <w:r w:rsidRPr="00A92D85">
        <w:rPr>
          <w:rStyle w:val="plaintext"/>
          <w:rFonts w:ascii="Times New Roman" w:hAnsi="Times New Roman"/>
          <w:bCs/>
          <w:sz w:val="24"/>
          <w:szCs w:val="24"/>
        </w:rPr>
        <w:t xml:space="preserve"> laikytina</w:t>
      </w:r>
      <w:r w:rsidR="00C10F43" w:rsidRPr="00A92D85">
        <w:rPr>
          <w:rStyle w:val="plaintext"/>
          <w:rFonts w:ascii="Times New Roman" w:hAnsi="Times New Roman"/>
          <w:bCs/>
          <w:sz w:val="24"/>
          <w:szCs w:val="24"/>
        </w:rPr>
        <w:t>s jų</w:t>
      </w:r>
      <w:r w:rsidRPr="00A92D85">
        <w:rPr>
          <w:rStyle w:val="plaintext"/>
          <w:rFonts w:ascii="Times New Roman" w:hAnsi="Times New Roman"/>
          <w:bCs/>
          <w:sz w:val="24"/>
          <w:szCs w:val="24"/>
        </w:rPr>
        <w:t xml:space="preserve"> turimų (nustatytų) faktinių aplinkybių vertinimu</w:t>
      </w:r>
      <w:r w:rsidR="00C10F43" w:rsidRPr="00A92D85">
        <w:rPr>
          <w:rStyle w:val="plaintext"/>
          <w:rFonts w:ascii="Times New Roman" w:hAnsi="Times New Roman"/>
          <w:bCs/>
          <w:i/>
          <w:sz w:val="24"/>
          <w:szCs w:val="24"/>
        </w:rPr>
        <w:t xml:space="preserve"> de jure</w:t>
      </w:r>
      <w:r w:rsidRPr="00A92D85">
        <w:rPr>
          <w:rStyle w:val="plaintext"/>
          <w:rFonts w:ascii="Times New Roman" w:hAnsi="Times New Roman"/>
          <w:bCs/>
          <w:sz w:val="24"/>
          <w:szCs w:val="24"/>
        </w:rPr>
        <w:t>. V</w:t>
      </w:r>
      <w:r w:rsidR="00455115" w:rsidRPr="00A92D85">
        <w:rPr>
          <w:rStyle w:val="plaintext"/>
          <w:rFonts w:ascii="Times New Roman" w:hAnsi="Times New Roman"/>
          <w:bCs/>
          <w:sz w:val="24"/>
          <w:szCs w:val="24"/>
        </w:rPr>
        <w:t xml:space="preserve">ienintelė aplinkybė, kad pateiktos informacijos turiniui nustatyti, </w:t>
      </w:r>
      <w:proofErr w:type="spellStart"/>
      <w:r w:rsidR="00455115" w:rsidRPr="00A92D85">
        <w:rPr>
          <w:rStyle w:val="plaintext"/>
          <w:rFonts w:ascii="Times New Roman" w:hAnsi="Times New Roman"/>
          <w:bCs/>
          <w:i/>
          <w:sz w:val="24"/>
          <w:szCs w:val="24"/>
        </w:rPr>
        <w:t>inter</w:t>
      </w:r>
      <w:proofErr w:type="spellEnd"/>
      <w:r w:rsidR="00455115" w:rsidRPr="00A92D85">
        <w:rPr>
          <w:rStyle w:val="plaintext"/>
          <w:rFonts w:ascii="Times New Roman" w:hAnsi="Times New Roman"/>
          <w:bCs/>
          <w:i/>
          <w:sz w:val="24"/>
          <w:szCs w:val="24"/>
        </w:rPr>
        <w:t xml:space="preserve"> alia</w:t>
      </w:r>
      <w:r w:rsidR="00455115" w:rsidRPr="00A92D85">
        <w:rPr>
          <w:rStyle w:val="plaintext"/>
          <w:rFonts w:ascii="Times New Roman" w:hAnsi="Times New Roman"/>
          <w:bCs/>
          <w:sz w:val="24"/>
          <w:szCs w:val="24"/>
        </w:rPr>
        <w:t xml:space="preserve">, </w:t>
      </w:r>
      <w:r w:rsidR="00E21EAC" w:rsidRPr="00A92D85">
        <w:rPr>
          <w:rStyle w:val="plaintext"/>
          <w:rFonts w:ascii="Times New Roman" w:hAnsi="Times New Roman"/>
          <w:bCs/>
          <w:sz w:val="24"/>
          <w:szCs w:val="24"/>
        </w:rPr>
        <w:t>reikės taikyti</w:t>
      </w:r>
      <w:r w:rsidR="00455115" w:rsidRPr="00A92D85">
        <w:rPr>
          <w:rStyle w:val="plaintext"/>
          <w:rFonts w:ascii="Times New Roman" w:hAnsi="Times New Roman"/>
          <w:bCs/>
          <w:sz w:val="24"/>
          <w:szCs w:val="24"/>
        </w:rPr>
        <w:t xml:space="preserve"> teisės normas (VPĮ, kitus teisės aktus, viešojo pirkimo sąlygas), </w:t>
      </w:r>
      <w:r w:rsidR="00455115" w:rsidRPr="00A92D85">
        <w:rPr>
          <w:rStyle w:val="plaintext"/>
          <w:rFonts w:ascii="Times New Roman" w:hAnsi="Times New Roman"/>
          <w:bCs/>
          <w:i/>
          <w:sz w:val="24"/>
          <w:szCs w:val="24"/>
        </w:rPr>
        <w:t xml:space="preserve">per </w:t>
      </w:r>
      <w:proofErr w:type="spellStart"/>
      <w:r w:rsidR="00455115" w:rsidRPr="00A92D85">
        <w:rPr>
          <w:rStyle w:val="plaintext"/>
          <w:rFonts w:ascii="Times New Roman" w:hAnsi="Times New Roman"/>
          <w:bCs/>
          <w:i/>
          <w:sz w:val="24"/>
          <w:szCs w:val="24"/>
        </w:rPr>
        <w:t>se</w:t>
      </w:r>
      <w:proofErr w:type="spellEnd"/>
      <w:r w:rsidR="00455115" w:rsidRPr="00A92D85">
        <w:rPr>
          <w:rStyle w:val="plaintext"/>
          <w:rFonts w:ascii="Times New Roman" w:hAnsi="Times New Roman"/>
          <w:bCs/>
          <w:i/>
          <w:sz w:val="24"/>
          <w:szCs w:val="24"/>
        </w:rPr>
        <w:t xml:space="preserve"> </w:t>
      </w:r>
      <w:r w:rsidR="00455115" w:rsidRPr="00A92D85">
        <w:rPr>
          <w:rStyle w:val="plaintext"/>
          <w:rFonts w:ascii="Times New Roman" w:hAnsi="Times New Roman"/>
          <w:bCs/>
          <w:sz w:val="24"/>
          <w:szCs w:val="24"/>
        </w:rPr>
        <w:t xml:space="preserve">nereiškia, kad </w:t>
      </w:r>
      <w:r w:rsidR="00E21EAC" w:rsidRPr="00A92D85">
        <w:rPr>
          <w:rStyle w:val="plaintext"/>
          <w:rFonts w:ascii="Times New Roman" w:hAnsi="Times New Roman"/>
          <w:bCs/>
          <w:sz w:val="24"/>
          <w:szCs w:val="24"/>
        </w:rPr>
        <w:t>ūkio subjekto perkančiajai organizacijai</w:t>
      </w:r>
      <w:r w:rsidR="00455115" w:rsidRPr="00A92D85">
        <w:rPr>
          <w:rStyle w:val="plaintext"/>
          <w:rFonts w:ascii="Times New Roman" w:hAnsi="Times New Roman"/>
          <w:bCs/>
          <w:sz w:val="24"/>
          <w:szCs w:val="24"/>
        </w:rPr>
        <w:t xml:space="preserve"> </w:t>
      </w:r>
      <w:r w:rsidR="00E21EAC" w:rsidRPr="00A92D85">
        <w:rPr>
          <w:rStyle w:val="plaintext"/>
          <w:rFonts w:ascii="Times New Roman" w:hAnsi="Times New Roman"/>
          <w:bCs/>
          <w:sz w:val="24"/>
          <w:szCs w:val="24"/>
        </w:rPr>
        <w:t>pateiktų</w:t>
      </w:r>
      <w:r w:rsidR="00455115" w:rsidRPr="00A92D85">
        <w:rPr>
          <w:rStyle w:val="plaintext"/>
          <w:rFonts w:ascii="Times New Roman" w:hAnsi="Times New Roman"/>
          <w:bCs/>
          <w:sz w:val="24"/>
          <w:szCs w:val="24"/>
        </w:rPr>
        <w:t xml:space="preserve"> duomenų nepatikimumas yra ne faktinio, o teisinio pobūdžio</w:t>
      </w:r>
      <w:r w:rsidR="00E21EAC" w:rsidRPr="00A92D85">
        <w:rPr>
          <w:rStyle w:val="plaintext"/>
          <w:rFonts w:ascii="Times New Roman" w:hAnsi="Times New Roman"/>
          <w:bCs/>
          <w:sz w:val="24"/>
          <w:szCs w:val="24"/>
        </w:rPr>
        <w:t>, jei galiausiai šio tiekėjo nebus patikimai įrodyta, kad jo deklaruota faktinė aplinkybė iš tiesų egzistavo</w:t>
      </w:r>
      <w:r w:rsidR="00E565A4" w:rsidRPr="00A92D85">
        <w:rPr>
          <w:rStyle w:val="plaintext"/>
          <w:rFonts w:ascii="Times New Roman" w:hAnsi="Times New Roman"/>
          <w:bCs/>
          <w:sz w:val="24"/>
          <w:szCs w:val="24"/>
        </w:rPr>
        <w:t xml:space="preserve">. </w:t>
      </w:r>
      <w:r w:rsidR="004A7800" w:rsidRPr="00A92D85">
        <w:rPr>
          <w:rStyle w:val="plaintext"/>
          <w:rFonts w:ascii="Times New Roman" w:hAnsi="Times New Roman"/>
          <w:bCs/>
          <w:sz w:val="24"/>
          <w:szCs w:val="24"/>
        </w:rPr>
        <w:t>Atsižv</w:t>
      </w:r>
      <w:r w:rsidR="00DE63DF" w:rsidRPr="00A92D85">
        <w:rPr>
          <w:rStyle w:val="plaintext"/>
          <w:rFonts w:ascii="Times New Roman" w:hAnsi="Times New Roman"/>
          <w:bCs/>
          <w:sz w:val="24"/>
          <w:szCs w:val="24"/>
        </w:rPr>
        <w:t xml:space="preserve">elgdama į tai, teisėjų kolegija </w:t>
      </w:r>
      <w:r w:rsidR="004A7800" w:rsidRPr="00A92D85">
        <w:rPr>
          <w:rStyle w:val="plaintext"/>
          <w:rFonts w:ascii="Times New Roman" w:hAnsi="Times New Roman"/>
          <w:bCs/>
          <w:sz w:val="24"/>
          <w:szCs w:val="24"/>
        </w:rPr>
        <w:t>pripažįsta teisiškai nepagrįst</w:t>
      </w:r>
      <w:r w:rsidR="00A22E1B" w:rsidRPr="00A92D85">
        <w:rPr>
          <w:rStyle w:val="plaintext"/>
          <w:rFonts w:ascii="Times New Roman" w:hAnsi="Times New Roman"/>
          <w:bCs/>
          <w:sz w:val="24"/>
          <w:szCs w:val="24"/>
        </w:rPr>
        <w:t>ais</w:t>
      </w:r>
      <w:r w:rsidR="004A7800" w:rsidRPr="00A92D85">
        <w:rPr>
          <w:rStyle w:val="plaintext"/>
          <w:rFonts w:ascii="Times New Roman" w:hAnsi="Times New Roman"/>
          <w:bCs/>
          <w:sz w:val="24"/>
          <w:szCs w:val="24"/>
        </w:rPr>
        <w:t xml:space="preserve"> trečiojo asmens UAB „Fegda“ ir atsakovės argumentus, kad pirmosios ir apeliacinės instancijos teismų išvados apie ūkio subjekto pateiktų duomenų kvalifikavimą </w:t>
      </w:r>
      <w:r w:rsidR="00BD5C9B" w:rsidRPr="00A92D85">
        <w:rPr>
          <w:rStyle w:val="plaintext"/>
          <w:rFonts w:ascii="Times New Roman" w:hAnsi="Times New Roman"/>
          <w:bCs/>
          <w:sz w:val="24"/>
          <w:szCs w:val="24"/>
        </w:rPr>
        <w:t xml:space="preserve">kaip </w:t>
      </w:r>
      <w:r w:rsidR="004A7800" w:rsidRPr="00A92D85">
        <w:rPr>
          <w:rStyle w:val="plaintext"/>
          <w:rFonts w:ascii="Times New Roman" w:hAnsi="Times New Roman"/>
          <w:bCs/>
          <w:sz w:val="24"/>
          <w:szCs w:val="24"/>
        </w:rPr>
        <w:t>(ne)melaging</w:t>
      </w:r>
      <w:r w:rsidR="00BD5C9B" w:rsidRPr="00A92D85">
        <w:rPr>
          <w:rStyle w:val="plaintext"/>
          <w:rFonts w:ascii="Times New Roman" w:hAnsi="Times New Roman"/>
          <w:bCs/>
          <w:sz w:val="24"/>
          <w:szCs w:val="24"/>
        </w:rPr>
        <w:t>os</w:t>
      </w:r>
      <w:r w:rsidR="004A7800" w:rsidRPr="00A92D85">
        <w:rPr>
          <w:rStyle w:val="plaintext"/>
          <w:rFonts w:ascii="Times New Roman" w:hAnsi="Times New Roman"/>
          <w:bCs/>
          <w:sz w:val="24"/>
          <w:szCs w:val="24"/>
        </w:rPr>
        <w:t xml:space="preserve"> informacij</w:t>
      </w:r>
      <w:r w:rsidR="00BD5C9B" w:rsidRPr="00A92D85">
        <w:rPr>
          <w:rStyle w:val="plaintext"/>
          <w:rFonts w:ascii="Times New Roman" w:hAnsi="Times New Roman"/>
          <w:bCs/>
          <w:sz w:val="24"/>
          <w:szCs w:val="24"/>
        </w:rPr>
        <w:t>os</w:t>
      </w:r>
      <w:r w:rsidR="004A7800" w:rsidRPr="00A92D85">
        <w:rPr>
          <w:rStyle w:val="plaintext"/>
          <w:rFonts w:ascii="Times New Roman" w:hAnsi="Times New Roman"/>
          <w:bCs/>
          <w:sz w:val="24"/>
          <w:szCs w:val="24"/>
        </w:rPr>
        <w:t xml:space="preserve"> yra faktinės aplinkybės, dėl kurių negali būti sprendžiama kasaciniame procese.</w:t>
      </w:r>
    </w:p>
    <w:p w14:paraId="201AD51C" w14:textId="77777777" w:rsidR="00030DAD" w:rsidRPr="00A92D85" w:rsidRDefault="00AE1922" w:rsidP="00A92D85">
      <w:pPr>
        <w:pStyle w:val="ListParagraph"/>
        <w:widowControl w:val="0"/>
        <w:numPr>
          <w:ilvl w:val="0"/>
          <w:numId w:val="3"/>
        </w:numPr>
        <w:spacing w:after="120" w:line="240" w:lineRule="auto"/>
        <w:contextualSpacing w:val="0"/>
        <w:jc w:val="both"/>
        <w:rPr>
          <w:rFonts w:ascii="Times New Roman" w:hAnsi="Times New Roman"/>
          <w:iCs/>
          <w:sz w:val="24"/>
          <w:szCs w:val="24"/>
        </w:rPr>
      </w:pPr>
      <w:r w:rsidRPr="00A92D85">
        <w:rPr>
          <w:rStyle w:val="plaintext"/>
          <w:rFonts w:ascii="Times New Roman" w:hAnsi="Times New Roman"/>
          <w:bCs/>
          <w:sz w:val="24"/>
          <w:szCs w:val="24"/>
        </w:rPr>
        <w:t>Kasacinio teismo konstatuota, kad</w:t>
      </w:r>
      <w:r w:rsidR="00BD5C9B" w:rsidRPr="00A92D85">
        <w:rPr>
          <w:rStyle w:val="plaintext"/>
          <w:rFonts w:ascii="Times New Roman" w:hAnsi="Times New Roman"/>
          <w:bCs/>
          <w:sz w:val="24"/>
          <w:szCs w:val="24"/>
        </w:rPr>
        <w:t>,</w:t>
      </w:r>
      <w:r w:rsidRPr="00A92D85">
        <w:rPr>
          <w:rStyle w:val="plaintext"/>
          <w:rFonts w:ascii="Times New Roman" w:hAnsi="Times New Roman"/>
          <w:bCs/>
          <w:sz w:val="24"/>
          <w:szCs w:val="24"/>
        </w:rPr>
        <w:t xml:space="preserve"> </w:t>
      </w:r>
      <w:r w:rsidRPr="00A92D85">
        <w:rPr>
          <w:rFonts w:ascii="Times New Roman" w:hAnsi="Times New Roman"/>
          <w:sz w:val="24"/>
          <w:szCs w:val="24"/>
        </w:rPr>
        <w:t>perkančiosioms organizacijoms nustačius atitinkamo dalyvio (jo paties ar pasitelkiamo išorinio subjekto) kvalifikacijos neatitiktį, kyla poreikis spręsti dėl pirminės pasiūlymo informacijos kvalifikavimo: ar buvo pateikta melaginga informacija, ar tiekėjas pagrįstai (leistinai) suklydo, ar jis dėl objektyvių priežasčių prarado reikalaujamą kvalifikaciją vykstant viešojo pirkimo procedūrai, ar kt.</w:t>
      </w:r>
      <w:r w:rsidR="00E565A4" w:rsidRPr="00A92D85">
        <w:rPr>
          <w:rFonts w:ascii="Times New Roman" w:hAnsi="Times New Roman"/>
          <w:sz w:val="24"/>
          <w:szCs w:val="24"/>
        </w:rPr>
        <w:t xml:space="preserve"> </w:t>
      </w:r>
      <w:r w:rsidRPr="00A92D85">
        <w:rPr>
          <w:rFonts w:ascii="Times New Roman" w:hAnsi="Times New Roman"/>
          <w:iCs/>
          <w:sz w:val="24"/>
          <w:szCs w:val="24"/>
        </w:rPr>
        <w:t>(žr. pirmiau nurodytos kasacinio teismo nutarties civilinėje byloje Nr. e3K-3-426-248/2020 36 punktą).</w:t>
      </w:r>
      <w:r w:rsidRPr="00A92D85">
        <w:rPr>
          <w:rFonts w:ascii="Times New Roman" w:hAnsi="Times New Roman"/>
          <w:sz w:val="24"/>
          <w:szCs w:val="24"/>
        </w:rPr>
        <w:t xml:space="preserve"> Taigi darytina išvada, kad panašios ūkio subjekto pajėgumo neatitikties nustatymo situacijos, atsižvelgiant į konkrečias aplinkybes, gali būti kvalifikuojamos</w:t>
      </w:r>
      <w:r w:rsidR="00A22E1B" w:rsidRPr="00A92D85">
        <w:rPr>
          <w:rFonts w:ascii="Times New Roman" w:hAnsi="Times New Roman"/>
          <w:sz w:val="24"/>
          <w:szCs w:val="24"/>
        </w:rPr>
        <w:t xml:space="preserve"> įvairiai</w:t>
      </w:r>
      <w:r w:rsidRPr="00A92D85">
        <w:rPr>
          <w:rFonts w:ascii="Times New Roman" w:hAnsi="Times New Roman"/>
          <w:sz w:val="24"/>
          <w:szCs w:val="24"/>
        </w:rPr>
        <w:t>.</w:t>
      </w:r>
    </w:p>
    <w:p w14:paraId="406E5C61" w14:textId="77777777" w:rsidR="000F1CF7" w:rsidRPr="00A92D85" w:rsidRDefault="000F1CF7" w:rsidP="00A92D85">
      <w:pPr>
        <w:pStyle w:val="ListParagraph"/>
        <w:widowControl w:val="0"/>
        <w:numPr>
          <w:ilvl w:val="0"/>
          <w:numId w:val="3"/>
        </w:numPr>
        <w:spacing w:after="120" w:line="240" w:lineRule="auto"/>
        <w:contextualSpacing w:val="0"/>
        <w:jc w:val="both"/>
        <w:rPr>
          <w:rFonts w:ascii="Times New Roman" w:hAnsi="Times New Roman"/>
          <w:iCs/>
          <w:sz w:val="24"/>
          <w:szCs w:val="24"/>
        </w:rPr>
      </w:pPr>
      <w:r w:rsidRPr="00A92D85">
        <w:rPr>
          <w:rFonts w:ascii="Times New Roman" w:hAnsi="Times New Roman"/>
          <w:iCs/>
          <w:sz w:val="24"/>
          <w:szCs w:val="24"/>
        </w:rPr>
        <w:t>Kasacinio teismo nurodyta, kad tiekėjo pasiūlyme pateiktos informacijos kvalifikavimas kaip melagingos pagal teismų praktiką turi platesnę prasmę ir taikymo sritį nei kituose teisiniuose santykiuose (pavyzdžiui, sukčiavimas baudžiamojoje teisėje) ir neapsiriboja tik tyčiniu suklaidinimu ar tiesos iškraipymu (žr. pirmiau nurodytos kasacinio teismo nutarties civilinėje byloje Nr. e3K-3-426-248/2020 40 punktą). Atkreiptinas dėmesys į tai, kad tok</w:t>
      </w:r>
      <w:r w:rsidR="001907DE" w:rsidRPr="00A92D85">
        <w:rPr>
          <w:rFonts w:ascii="Times New Roman" w:hAnsi="Times New Roman"/>
          <w:iCs/>
          <w:sz w:val="24"/>
          <w:szCs w:val="24"/>
        </w:rPr>
        <w:t>s</w:t>
      </w:r>
      <w:r w:rsidRPr="00A92D85">
        <w:rPr>
          <w:rFonts w:ascii="Times New Roman" w:hAnsi="Times New Roman"/>
          <w:iCs/>
          <w:sz w:val="24"/>
          <w:szCs w:val="24"/>
        </w:rPr>
        <w:t xml:space="preserve"> p</w:t>
      </w:r>
      <w:r w:rsidR="001907DE" w:rsidRPr="00A92D85">
        <w:rPr>
          <w:rFonts w:ascii="Times New Roman" w:hAnsi="Times New Roman"/>
          <w:iCs/>
          <w:sz w:val="24"/>
          <w:szCs w:val="24"/>
        </w:rPr>
        <w:t>latus šios kategorijos turinys</w:t>
      </w:r>
      <w:r w:rsidRPr="00A92D85">
        <w:rPr>
          <w:rFonts w:ascii="Times New Roman" w:hAnsi="Times New Roman"/>
          <w:iCs/>
          <w:sz w:val="24"/>
          <w:szCs w:val="24"/>
        </w:rPr>
        <w:t xml:space="preserve">, </w:t>
      </w:r>
      <w:proofErr w:type="spellStart"/>
      <w:r w:rsidRPr="00A92D85">
        <w:rPr>
          <w:rFonts w:ascii="Times New Roman" w:hAnsi="Times New Roman"/>
          <w:i/>
          <w:iCs/>
          <w:sz w:val="24"/>
          <w:szCs w:val="24"/>
        </w:rPr>
        <w:t>inter</w:t>
      </w:r>
      <w:proofErr w:type="spellEnd"/>
      <w:r w:rsidRPr="00A92D85">
        <w:rPr>
          <w:rFonts w:ascii="Times New Roman" w:hAnsi="Times New Roman"/>
          <w:i/>
          <w:iCs/>
          <w:sz w:val="24"/>
          <w:szCs w:val="24"/>
        </w:rPr>
        <w:t xml:space="preserve"> alia</w:t>
      </w:r>
      <w:r w:rsidRPr="00A92D85">
        <w:rPr>
          <w:rFonts w:ascii="Times New Roman" w:hAnsi="Times New Roman"/>
          <w:iCs/>
          <w:sz w:val="24"/>
          <w:szCs w:val="24"/>
        </w:rPr>
        <w:t>, kyla iš Europos Sąjungos viešųjų pirki</w:t>
      </w:r>
      <w:r w:rsidR="001907DE" w:rsidRPr="00A92D85">
        <w:rPr>
          <w:rFonts w:ascii="Times New Roman" w:hAnsi="Times New Roman"/>
          <w:iCs/>
          <w:sz w:val="24"/>
          <w:szCs w:val="24"/>
        </w:rPr>
        <w:t>mų teisinio reguliavimo, kuriame</w:t>
      </w:r>
      <w:r w:rsidR="009B56EE" w:rsidRPr="00A92D85">
        <w:rPr>
          <w:rFonts w:ascii="Times New Roman" w:hAnsi="Times New Roman"/>
          <w:iCs/>
          <w:sz w:val="24"/>
          <w:szCs w:val="24"/>
        </w:rPr>
        <w:t>, kaip nurodyta pirmiau,</w:t>
      </w:r>
      <w:r w:rsidR="001907DE" w:rsidRPr="00A92D85">
        <w:rPr>
          <w:rFonts w:ascii="Times New Roman" w:hAnsi="Times New Roman"/>
          <w:iCs/>
          <w:sz w:val="24"/>
          <w:szCs w:val="24"/>
        </w:rPr>
        <w:t xml:space="preserve"> apibrėžtas įvairių situacijų pripažinimas kaip melagingos informacijos pateikim</w:t>
      </w:r>
      <w:r w:rsidR="009B56EE" w:rsidRPr="00A92D85">
        <w:rPr>
          <w:rFonts w:ascii="Times New Roman" w:hAnsi="Times New Roman"/>
          <w:iCs/>
          <w:sz w:val="24"/>
          <w:szCs w:val="24"/>
        </w:rPr>
        <w:t>as</w:t>
      </w:r>
      <w:r w:rsidR="001907DE" w:rsidRPr="00A92D85">
        <w:rPr>
          <w:rFonts w:ascii="Times New Roman" w:hAnsi="Times New Roman"/>
          <w:iCs/>
          <w:sz w:val="24"/>
          <w:szCs w:val="24"/>
        </w:rPr>
        <w:t>, be to, priešingai nei Lietuvos nacionalinėse normose (VPĮ), jame vartojam</w:t>
      </w:r>
      <w:r w:rsidR="00BD5C9B" w:rsidRPr="00A92D85">
        <w:rPr>
          <w:rFonts w:ascii="Times New Roman" w:hAnsi="Times New Roman"/>
          <w:iCs/>
          <w:sz w:val="24"/>
          <w:szCs w:val="24"/>
        </w:rPr>
        <w:t>os</w:t>
      </w:r>
      <w:r w:rsidR="001907DE" w:rsidRPr="00A92D85">
        <w:rPr>
          <w:rFonts w:ascii="Times New Roman" w:hAnsi="Times New Roman"/>
          <w:iCs/>
          <w:sz w:val="24"/>
          <w:szCs w:val="24"/>
        </w:rPr>
        <w:t xml:space="preserve"> ne melagingos informacijos, o suklaidinimo, faktų iškraipymo sąvokos.</w:t>
      </w:r>
    </w:p>
    <w:p w14:paraId="64DABA78" w14:textId="77777777" w:rsidR="000F1CF7" w:rsidRPr="00A92D85" w:rsidRDefault="000F1CF7" w:rsidP="00A92D85">
      <w:pPr>
        <w:pStyle w:val="ListParagraph"/>
        <w:widowControl w:val="0"/>
        <w:numPr>
          <w:ilvl w:val="0"/>
          <w:numId w:val="3"/>
        </w:numPr>
        <w:spacing w:after="120" w:line="240" w:lineRule="auto"/>
        <w:contextualSpacing w:val="0"/>
        <w:jc w:val="both"/>
        <w:rPr>
          <w:rStyle w:val="plaintext"/>
          <w:rFonts w:ascii="Times New Roman" w:hAnsi="Times New Roman"/>
          <w:iCs/>
          <w:sz w:val="24"/>
          <w:szCs w:val="24"/>
        </w:rPr>
      </w:pPr>
      <w:r w:rsidRPr="00A92D85">
        <w:rPr>
          <w:rFonts w:ascii="Times New Roman" w:hAnsi="Times New Roman"/>
          <w:iCs/>
          <w:sz w:val="24"/>
          <w:szCs w:val="24"/>
        </w:rPr>
        <w:t xml:space="preserve"> Kasacinio teismo, remiantis Teisingumo Teismo praktika, konstatuota, kad, </w:t>
      </w:r>
      <w:r w:rsidRPr="00A92D85">
        <w:rPr>
          <w:rFonts w:ascii="Times New Roman" w:hAnsi="Times New Roman"/>
          <w:i/>
          <w:iCs/>
          <w:sz w:val="24"/>
          <w:szCs w:val="24"/>
        </w:rPr>
        <w:t>pirma</w:t>
      </w:r>
      <w:r w:rsidRPr="00A92D85">
        <w:rPr>
          <w:rFonts w:ascii="Times New Roman" w:hAnsi="Times New Roman"/>
          <w:sz w:val="24"/>
          <w:szCs w:val="24"/>
        </w:rPr>
        <w:t xml:space="preserve">, iš viešojo pirkimo procedūrų pašalinant subjektą dėl melagingos informacijos nebūtina konstatuoti tyčinio jo elgesio, pakanka, kad tiekėjas būtų pripažintas kaltu dėl tam tikro nerūpestingumo, t. y. nerūpestingumo, galinčio turėti lemiamą įtaką priimant sprendimus dėl pašalinimo, atrankos ir viešojo pirkimo sutarties sudarymo; </w:t>
      </w:r>
      <w:r w:rsidRPr="00A92D85">
        <w:rPr>
          <w:rFonts w:ascii="Times New Roman" w:hAnsi="Times New Roman"/>
          <w:i/>
          <w:iCs/>
          <w:sz w:val="24"/>
          <w:szCs w:val="24"/>
        </w:rPr>
        <w:t>antra</w:t>
      </w:r>
      <w:r w:rsidRPr="00A92D85">
        <w:rPr>
          <w:rFonts w:ascii="Times New Roman" w:hAnsi="Times New Roman"/>
          <w:sz w:val="24"/>
          <w:szCs w:val="24"/>
        </w:rPr>
        <w:t xml:space="preserve">, kai tiekėjo pateikta informacija turėjo įtakos sutarties sudarymo procedūros rezultatui, atitinkamą reikšmingą informaciją nerūpestingai pateikęs ūkio subjektas gali būti laikomas kaltu dėl rimto suklaidinimo Europos Parlamento ir Tarybos 2004 m. kovo 31 d. direktyvos 2004/18/EB dėl viešojo darbų, prekių ir paslaugų pirkimo sutarčių sudarymo tvarkos derinimo 45 straipsnio 2 dalies g punkto prasme, o toks jo elgesys gali pateisinti perkančiosios organizacijos sprendimą pašalinti šį ūkio subjektą iš atitinkamo viešojo pirkimo; į informacijos vertinimo kaip melagingos reguliavimą įeina tiek aktyvūs tiekėjo veiksmai, kaip </w:t>
      </w:r>
      <w:r w:rsidRPr="00A92D85">
        <w:rPr>
          <w:rFonts w:ascii="Times New Roman" w:hAnsi="Times New Roman"/>
          <w:sz w:val="24"/>
          <w:szCs w:val="24"/>
        </w:rPr>
        <w:lastRenderedPageBreak/>
        <w:t>antai falsifikavimas, tiek neveikimas, nes neteisingos informacijos suteikimas, kaip ir tikrosios informacijos nuslėpimas, gali turėti poveikį perkančiosios organizacijos priimamam sprendimui</w:t>
      </w:r>
      <w:r w:rsidRPr="00A92D85">
        <w:rPr>
          <w:rFonts w:ascii="Times New Roman" w:hAnsi="Times New Roman"/>
          <w:iCs/>
          <w:sz w:val="24"/>
          <w:szCs w:val="24"/>
        </w:rPr>
        <w:t xml:space="preserve"> (žr. Lietuvos Aukščiausiojo Teismo 2019 m. gruodžio 19 d. nutarties civilinėje byloje Nr. e3K-3-384-916/2019 78, 79 punktus ir juose nurodytą Teisingumo Teismo praktiką).</w:t>
      </w:r>
    </w:p>
    <w:p w14:paraId="36308781" w14:textId="5BBBE917" w:rsidR="009056D9" w:rsidRPr="00A92D85" w:rsidRDefault="009F5A04" w:rsidP="00A92D85">
      <w:pPr>
        <w:pStyle w:val="ListParagraph"/>
        <w:widowControl w:val="0"/>
        <w:numPr>
          <w:ilvl w:val="0"/>
          <w:numId w:val="3"/>
        </w:numPr>
        <w:spacing w:after="120" w:line="240" w:lineRule="auto"/>
        <w:ind w:left="357" w:hanging="357"/>
        <w:contextualSpacing w:val="0"/>
        <w:jc w:val="both"/>
        <w:rPr>
          <w:rFonts w:ascii="Times New Roman" w:hAnsi="Times New Roman"/>
          <w:bCs/>
          <w:sz w:val="24"/>
          <w:szCs w:val="24"/>
        </w:rPr>
      </w:pPr>
      <w:r w:rsidRPr="00A92D85">
        <w:rPr>
          <w:rStyle w:val="plaintext"/>
          <w:rFonts w:ascii="Times New Roman" w:hAnsi="Times New Roman"/>
          <w:bCs/>
          <w:sz w:val="24"/>
          <w:szCs w:val="24"/>
        </w:rPr>
        <w:t xml:space="preserve">Nagrinėjamu atveju </w:t>
      </w:r>
      <w:r w:rsidR="00337D89" w:rsidRPr="00A92D85">
        <w:rPr>
          <w:rStyle w:val="plaintext"/>
          <w:rFonts w:ascii="Times New Roman" w:hAnsi="Times New Roman"/>
          <w:bCs/>
          <w:sz w:val="24"/>
          <w:szCs w:val="24"/>
        </w:rPr>
        <w:t>pirmosios ir apeliacinės instancijos teismai</w:t>
      </w:r>
      <w:r w:rsidR="001657E3" w:rsidRPr="00A92D85">
        <w:rPr>
          <w:rStyle w:val="plaintext"/>
          <w:rFonts w:ascii="Times New Roman" w:hAnsi="Times New Roman"/>
          <w:bCs/>
          <w:sz w:val="24"/>
          <w:szCs w:val="24"/>
        </w:rPr>
        <w:t xml:space="preserve">, spręsdami dėl </w:t>
      </w:r>
      <w:bookmarkStart w:id="110" w:name="Buk_98"/>
      <w:r w:rsidR="00493BF9" w:rsidRPr="00A92D85">
        <w:rPr>
          <w:rStyle w:val="plaintext"/>
          <w:rFonts w:ascii="Times New Roman" w:hAnsi="Times New Roman"/>
          <w:bCs/>
          <w:sz w:val="24"/>
          <w:szCs w:val="24"/>
        </w:rPr>
        <w:t xml:space="preserve">G. G. </w:t>
      </w:r>
      <w:bookmarkEnd w:id="110"/>
      <w:r w:rsidR="001657E3" w:rsidRPr="00A92D85">
        <w:rPr>
          <w:rStyle w:val="plaintext"/>
          <w:rFonts w:ascii="Times New Roman" w:hAnsi="Times New Roman"/>
          <w:bCs/>
          <w:sz w:val="24"/>
          <w:szCs w:val="24"/>
        </w:rPr>
        <w:t xml:space="preserve">kaip pakaitinio (atsarginio) statybos vadovo patirties vadovaujant Elektrėnų sankryžos, Kelių Nr. 4 ir Nr. 4311 statybų darbams nurodymo, atsižvelgdami į </w:t>
      </w:r>
      <w:r w:rsidR="001657E3" w:rsidRPr="00A92D85">
        <w:rPr>
          <w:rFonts w:ascii="Times New Roman" w:hAnsi="Times New Roman"/>
          <w:bCs/>
          <w:sz w:val="24"/>
          <w:szCs w:val="24"/>
        </w:rPr>
        <w:t>STR 1.06.01:2016 31 punktą, pagal kurį statinio statybos vadovo veikla prasideda nuo jo paskyrimo į šias pareigas ir trunka iki statybos užbaigimo akto surašymo dienos,</w:t>
      </w:r>
      <w:r w:rsidR="001657E3" w:rsidRPr="00A92D85">
        <w:rPr>
          <w:rStyle w:val="plaintext"/>
          <w:rFonts w:ascii="Times New Roman" w:hAnsi="Times New Roman"/>
          <w:bCs/>
          <w:sz w:val="24"/>
          <w:szCs w:val="24"/>
        </w:rPr>
        <w:t xml:space="preserve"> šį nurodymą nepagrįstai vertino </w:t>
      </w:r>
      <w:r w:rsidRPr="00A92D85">
        <w:rPr>
          <w:rStyle w:val="plaintext"/>
          <w:rFonts w:ascii="Times New Roman" w:hAnsi="Times New Roman"/>
          <w:bCs/>
          <w:sz w:val="24"/>
          <w:szCs w:val="24"/>
        </w:rPr>
        <w:t>kaip papildomą teisin</w:t>
      </w:r>
      <w:r w:rsidR="001657E3" w:rsidRPr="00A92D85">
        <w:rPr>
          <w:rStyle w:val="plaintext"/>
          <w:rFonts w:ascii="Times New Roman" w:hAnsi="Times New Roman"/>
          <w:bCs/>
          <w:sz w:val="24"/>
          <w:szCs w:val="24"/>
        </w:rPr>
        <w:t>ę</w:t>
      </w:r>
      <w:r w:rsidRPr="00A92D85">
        <w:rPr>
          <w:rStyle w:val="plaintext"/>
          <w:rFonts w:ascii="Times New Roman" w:hAnsi="Times New Roman"/>
          <w:bCs/>
          <w:sz w:val="24"/>
          <w:szCs w:val="24"/>
        </w:rPr>
        <w:t xml:space="preserve"> </w:t>
      </w:r>
      <w:r w:rsidR="001657E3" w:rsidRPr="00A92D85">
        <w:rPr>
          <w:rStyle w:val="plaintext"/>
          <w:rFonts w:ascii="Times New Roman" w:hAnsi="Times New Roman"/>
          <w:bCs/>
          <w:sz w:val="24"/>
          <w:szCs w:val="24"/>
        </w:rPr>
        <w:t>analizę</w:t>
      </w:r>
      <w:r w:rsidRPr="00A92D85">
        <w:rPr>
          <w:rStyle w:val="plaintext"/>
          <w:rFonts w:ascii="Times New Roman" w:hAnsi="Times New Roman"/>
          <w:bCs/>
          <w:sz w:val="24"/>
          <w:szCs w:val="24"/>
        </w:rPr>
        <w:t xml:space="preserve"> ir subjektyvią Tiekėjų grupės nuomonę</w:t>
      </w:r>
      <w:r w:rsidR="005C266C" w:rsidRPr="00A92D85">
        <w:rPr>
          <w:rFonts w:ascii="Times New Roman" w:hAnsi="Times New Roman"/>
          <w:bCs/>
          <w:sz w:val="24"/>
          <w:szCs w:val="24"/>
        </w:rPr>
        <w:t>.</w:t>
      </w:r>
      <w:r w:rsidR="009B56EE" w:rsidRPr="00A92D85">
        <w:rPr>
          <w:rFonts w:ascii="Times New Roman" w:hAnsi="Times New Roman"/>
          <w:bCs/>
          <w:sz w:val="24"/>
          <w:szCs w:val="24"/>
        </w:rPr>
        <w:t xml:space="preserve"> Dėl tokio vertinimo teisėjų kolegija pažymi, kad n</w:t>
      </w:r>
      <w:r w:rsidR="009056D9" w:rsidRPr="00A92D85">
        <w:rPr>
          <w:rFonts w:ascii="Times New Roman" w:hAnsi="Times New Roman"/>
          <w:bCs/>
          <w:sz w:val="24"/>
          <w:szCs w:val="24"/>
        </w:rPr>
        <w:t xml:space="preserve">ors </w:t>
      </w:r>
      <w:r w:rsidR="00183492" w:rsidRPr="00A92D85">
        <w:rPr>
          <w:rFonts w:ascii="Times New Roman" w:hAnsi="Times New Roman"/>
          <w:bCs/>
          <w:sz w:val="24"/>
          <w:szCs w:val="24"/>
        </w:rPr>
        <w:t>teisiniame reguliavime iš anksto skiriamo pakaitinio, atsarginio statybos vadovo veikla apskritai nesureguliuota</w:t>
      </w:r>
      <w:r w:rsidR="00D55D07" w:rsidRPr="00A92D85">
        <w:rPr>
          <w:rFonts w:ascii="Times New Roman" w:hAnsi="Times New Roman"/>
          <w:bCs/>
          <w:sz w:val="24"/>
          <w:szCs w:val="24"/>
        </w:rPr>
        <w:t xml:space="preserve"> (nors ir galima)</w:t>
      </w:r>
      <w:r w:rsidR="0088003B" w:rsidRPr="00A92D85">
        <w:rPr>
          <w:rFonts w:ascii="Times New Roman" w:hAnsi="Times New Roman"/>
          <w:bCs/>
          <w:sz w:val="24"/>
          <w:szCs w:val="24"/>
        </w:rPr>
        <w:t>, nes jame apibrėžta, esant poreikiui, statybos vadovo skyrimo, taigi ir keitimo (pakartotinio skyrimo) situacijos</w:t>
      </w:r>
      <w:r w:rsidR="009056D9" w:rsidRPr="00A92D85">
        <w:rPr>
          <w:rFonts w:ascii="Times New Roman" w:hAnsi="Times New Roman"/>
          <w:bCs/>
          <w:sz w:val="24"/>
          <w:szCs w:val="24"/>
        </w:rPr>
        <w:t>, tačiau</w:t>
      </w:r>
      <w:r w:rsidR="00183492" w:rsidRPr="00A92D85">
        <w:rPr>
          <w:rFonts w:ascii="Times New Roman" w:hAnsi="Times New Roman"/>
          <w:bCs/>
          <w:sz w:val="24"/>
          <w:szCs w:val="24"/>
        </w:rPr>
        <w:t xml:space="preserve"> i</w:t>
      </w:r>
      <w:r w:rsidR="005C266C" w:rsidRPr="00A92D85">
        <w:rPr>
          <w:rFonts w:ascii="Times New Roman" w:hAnsi="Times New Roman"/>
          <w:bCs/>
          <w:sz w:val="24"/>
          <w:szCs w:val="24"/>
        </w:rPr>
        <w:t xml:space="preserve">š ginčo Konkurso sąlygos Nr. 2 turinio aiškiai matyti, </w:t>
      </w:r>
      <w:r w:rsidR="009B56EE" w:rsidRPr="00A92D85">
        <w:rPr>
          <w:rFonts w:ascii="Times New Roman" w:hAnsi="Times New Roman"/>
          <w:bCs/>
          <w:sz w:val="24"/>
          <w:szCs w:val="24"/>
        </w:rPr>
        <w:t>jog</w:t>
      </w:r>
      <w:r w:rsidR="005C266C" w:rsidRPr="00A92D85">
        <w:rPr>
          <w:rFonts w:ascii="Times New Roman" w:hAnsi="Times New Roman"/>
          <w:bCs/>
          <w:sz w:val="24"/>
          <w:szCs w:val="24"/>
        </w:rPr>
        <w:t xml:space="preserve"> </w:t>
      </w:r>
      <w:r w:rsidR="00183492" w:rsidRPr="00A92D85">
        <w:rPr>
          <w:rFonts w:ascii="Times New Roman" w:hAnsi="Times New Roman"/>
          <w:bCs/>
          <w:sz w:val="24"/>
          <w:szCs w:val="24"/>
        </w:rPr>
        <w:t xml:space="preserve">perkančioji organizacija reikalavo įrodyti faktiškai vykdytą veiklą, o ne pateikti duomenis apie statybos vadovo statuso </w:t>
      </w:r>
      <w:r w:rsidR="00183492" w:rsidRPr="00A92D85">
        <w:rPr>
          <w:rFonts w:ascii="Times New Roman" w:hAnsi="Times New Roman"/>
          <w:bCs/>
          <w:i/>
          <w:sz w:val="24"/>
          <w:szCs w:val="24"/>
        </w:rPr>
        <w:t>de jure</w:t>
      </w:r>
      <w:r w:rsidR="00183492" w:rsidRPr="00A92D85">
        <w:rPr>
          <w:rFonts w:ascii="Times New Roman" w:hAnsi="Times New Roman"/>
          <w:bCs/>
          <w:sz w:val="24"/>
          <w:szCs w:val="24"/>
        </w:rPr>
        <w:t xml:space="preserve"> turėjimo trukmę.</w:t>
      </w:r>
    </w:p>
    <w:p w14:paraId="7ECB27A4" w14:textId="74807534" w:rsidR="005C266C" w:rsidRPr="00A92D85" w:rsidRDefault="009056D9" w:rsidP="00A92D85">
      <w:pPr>
        <w:pStyle w:val="ListParagraph"/>
        <w:widowControl w:val="0"/>
        <w:numPr>
          <w:ilvl w:val="0"/>
          <w:numId w:val="3"/>
        </w:numPr>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Atsižvelgdama į tai, teisėjų kolegija teisiškai nepagrįst</w:t>
      </w:r>
      <w:r w:rsidR="00BD5C9B" w:rsidRPr="00A92D85">
        <w:rPr>
          <w:rFonts w:ascii="Times New Roman" w:hAnsi="Times New Roman"/>
          <w:bCs/>
          <w:sz w:val="24"/>
          <w:szCs w:val="24"/>
        </w:rPr>
        <w:t>a</w:t>
      </w:r>
      <w:r w:rsidRPr="00A92D85">
        <w:rPr>
          <w:rFonts w:ascii="Times New Roman" w:hAnsi="Times New Roman"/>
          <w:bCs/>
          <w:sz w:val="24"/>
          <w:szCs w:val="24"/>
        </w:rPr>
        <w:t xml:space="preserve"> pripažįsta apeliacinės instancijos teismo išvadą, kad Konkurso dokumentuose tiksli specialistų</w:t>
      </w:r>
      <w:r w:rsidR="007A4D39" w:rsidRPr="00A92D85">
        <w:rPr>
          <w:rFonts w:ascii="Times New Roman" w:hAnsi="Times New Roman"/>
          <w:bCs/>
          <w:sz w:val="24"/>
          <w:szCs w:val="24"/>
        </w:rPr>
        <w:t xml:space="preserve"> kvalifikacijos</w:t>
      </w:r>
      <w:r w:rsidRPr="00A92D85">
        <w:rPr>
          <w:rFonts w:ascii="Times New Roman" w:hAnsi="Times New Roman"/>
          <w:bCs/>
          <w:sz w:val="24"/>
          <w:szCs w:val="24"/>
        </w:rPr>
        <w:t xml:space="preserve"> apskaičiavimo tvarka nebuvo nustatyta</w:t>
      </w:r>
      <w:r w:rsidR="00110FA2" w:rsidRPr="00A92D85">
        <w:rPr>
          <w:rFonts w:ascii="Times New Roman" w:hAnsi="Times New Roman"/>
          <w:bCs/>
          <w:sz w:val="24"/>
          <w:szCs w:val="24"/>
        </w:rPr>
        <w:t xml:space="preserve">, o </w:t>
      </w:r>
      <w:bookmarkStart w:id="111" w:name="Buk_99"/>
      <w:r w:rsidR="00493BF9" w:rsidRPr="00A92D85">
        <w:rPr>
          <w:rFonts w:ascii="Times New Roman" w:hAnsi="Times New Roman"/>
          <w:bCs/>
          <w:sz w:val="24"/>
          <w:szCs w:val="24"/>
        </w:rPr>
        <w:t xml:space="preserve">G. G. </w:t>
      </w:r>
      <w:bookmarkEnd w:id="111"/>
      <w:r w:rsidRPr="00A92D85">
        <w:rPr>
          <w:rFonts w:ascii="Times New Roman" w:hAnsi="Times New Roman"/>
          <w:bCs/>
          <w:sz w:val="24"/>
          <w:szCs w:val="24"/>
        </w:rPr>
        <w:t xml:space="preserve">patirties skaičiavimas susijęs su Tiekėjų grupės nuomone dėl kvalifikacijos atitikties, Konkurso dalyvių skirtingu teisės normų ir Konkurso nuostatų aiškinimu. Iš tiesų nėra svarbu, ar deklaruojamuose projektuose </w:t>
      </w:r>
      <w:bookmarkStart w:id="112" w:name="Buk_43"/>
      <w:r w:rsidR="00493BF9" w:rsidRPr="00A92D85">
        <w:rPr>
          <w:rFonts w:ascii="Times New Roman" w:hAnsi="Times New Roman"/>
          <w:bCs/>
          <w:sz w:val="24"/>
          <w:szCs w:val="24"/>
        </w:rPr>
        <w:t xml:space="preserve">G. G. </w:t>
      </w:r>
      <w:bookmarkEnd w:id="112"/>
      <w:r w:rsidRPr="00A92D85">
        <w:rPr>
          <w:rFonts w:ascii="Times New Roman" w:hAnsi="Times New Roman"/>
          <w:bCs/>
          <w:sz w:val="24"/>
          <w:szCs w:val="24"/>
        </w:rPr>
        <w:t>buvo teisėtai paskirtas pradiniu ar pakaitiniu statybos vadovu, reikšminga tik tiek (jei dėl paties paskyrimo teisinių aspektų nėra abejonių)</w:t>
      </w:r>
      <w:r w:rsidR="00AC38FC" w:rsidRPr="00A92D85">
        <w:rPr>
          <w:rFonts w:ascii="Times New Roman" w:hAnsi="Times New Roman"/>
          <w:bCs/>
          <w:sz w:val="24"/>
          <w:szCs w:val="24"/>
        </w:rPr>
        <w:t xml:space="preserve">, kiek jis juose </w:t>
      </w:r>
      <w:r w:rsidR="00AC38FC" w:rsidRPr="00A92D85">
        <w:rPr>
          <w:rFonts w:ascii="Times New Roman" w:hAnsi="Times New Roman"/>
          <w:bCs/>
          <w:i/>
          <w:sz w:val="24"/>
          <w:szCs w:val="24"/>
        </w:rPr>
        <w:t>de facto</w:t>
      </w:r>
      <w:r w:rsidR="00AC38FC" w:rsidRPr="00A92D85">
        <w:rPr>
          <w:rFonts w:ascii="Times New Roman" w:hAnsi="Times New Roman"/>
          <w:bCs/>
          <w:sz w:val="24"/>
          <w:szCs w:val="24"/>
        </w:rPr>
        <w:t xml:space="preserve"> </w:t>
      </w:r>
      <w:r w:rsidR="00110FA2" w:rsidRPr="00A92D85">
        <w:rPr>
          <w:rFonts w:ascii="Times New Roman" w:hAnsi="Times New Roman"/>
          <w:bCs/>
          <w:sz w:val="24"/>
          <w:szCs w:val="24"/>
        </w:rPr>
        <w:t xml:space="preserve">vykdė </w:t>
      </w:r>
      <w:r w:rsidR="00AC38FC" w:rsidRPr="00A92D85">
        <w:rPr>
          <w:rFonts w:ascii="Times New Roman" w:hAnsi="Times New Roman"/>
          <w:bCs/>
          <w:sz w:val="24"/>
          <w:szCs w:val="24"/>
        </w:rPr>
        <w:t>veiklą kaip statybos vadovas</w:t>
      </w:r>
      <w:r w:rsidRPr="00A92D85">
        <w:rPr>
          <w:rFonts w:ascii="Times New Roman" w:hAnsi="Times New Roman"/>
          <w:bCs/>
          <w:sz w:val="24"/>
          <w:szCs w:val="24"/>
        </w:rPr>
        <w:t xml:space="preserve">. </w:t>
      </w:r>
    </w:p>
    <w:p w14:paraId="52BCBF3B" w14:textId="77777777" w:rsidR="00E565A4" w:rsidRPr="00A92D85" w:rsidRDefault="00183492" w:rsidP="00A92D85">
      <w:pPr>
        <w:pStyle w:val="ListParagraph"/>
        <w:widowControl w:val="0"/>
        <w:numPr>
          <w:ilvl w:val="0"/>
          <w:numId w:val="3"/>
        </w:numPr>
        <w:shd w:val="clear" w:color="auto" w:fill="FFFFFF"/>
        <w:spacing w:after="120" w:line="240" w:lineRule="auto"/>
        <w:ind w:left="357" w:hanging="357"/>
        <w:contextualSpacing w:val="0"/>
        <w:jc w:val="both"/>
        <w:rPr>
          <w:rStyle w:val="plaintext"/>
          <w:rFonts w:ascii="Times New Roman" w:hAnsi="Times New Roman"/>
          <w:bCs/>
          <w:sz w:val="24"/>
          <w:szCs w:val="24"/>
        </w:rPr>
      </w:pPr>
      <w:r w:rsidRPr="00A92D85">
        <w:rPr>
          <w:rStyle w:val="plaintext"/>
          <w:rFonts w:ascii="Times New Roman" w:hAnsi="Times New Roman"/>
          <w:bCs/>
          <w:sz w:val="24"/>
          <w:szCs w:val="24"/>
        </w:rPr>
        <w:t>Tokio pobūdžio situacijos,</w:t>
      </w:r>
      <w:r w:rsidR="001907DE" w:rsidRPr="00A92D85">
        <w:rPr>
          <w:rStyle w:val="plaintext"/>
          <w:rFonts w:ascii="Times New Roman" w:hAnsi="Times New Roman"/>
          <w:bCs/>
          <w:sz w:val="24"/>
          <w:szCs w:val="24"/>
        </w:rPr>
        <w:t xml:space="preserve"> kokia susiklostė civilinėje byloje Nr. 2,</w:t>
      </w:r>
      <w:r w:rsidRPr="00A92D85">
        <w:rPr>
          <w:rStyle w:val="plaintext"/>
          <w:rFonts w:ascii="Times New Roman" w:hAnsi="Times New Roman"/>
          <w:bCs/>
          <w:sz w:val="24"/>
          <w:szCs w:val="24"/>
        </w:rPr>
        <w:t xml:space="preserve"> kai tiekėjas </w:t>
      </w:r>
      <w:r w:rsidR="00AC38FC" w:rsidRPr="00A92D85">
        <w:rPr>
          <w:rStyle w:val="plaintext"/>
          <w:rFonts w:ascii="Times New Roman" w:hAnsi="Times New Roman"/>
          <w:bCs/>
          <w:sz w:val="24"/>
          <w:szCs w:val="24"/>
        </w:rPr>
        <w:t xml:space="preserve">(ar jo darbuotojas) profesinį pajėgumą įrodinėja duomenimis apie </w:t>
      </w:r>
      <w:r w:rsidR="00AC38FC" w:rsidRPr="00A92D85">
        <w:rPr>
          <w:rStyle w:val="plaintext"/>
          <w:rFonts w:ascii="Times New Roman" w:hAnsi="Times New Roman"/>
          <w:bCs/>
          <w:i/>
          <w:sz w:val="24"/>
          <w:szCs w:val="24"/>
        </w:rPr>
        <w:t xml:space="preserve">de jure </w:t>
      </w:r>
      <w:r w:rsidR="00AC38FC" w:rsidRPr="00A92D85">
        <w:rPr>
          <w:rStyle w:val="plaintext"/>
          <w:rFonts w:ascii="Times New Roman" w:hAnsi="Times New Roman"/>
          <w:bCs/>
          <w:sz w:val="24"/>
          <w:szCs w:val="24"/>
        </w:rPr>
        <w:t xml:space="preserve">prisiimtus sutartinius įsipareigojimus, kurie </w:t>
      </w:r>
      <w:r w:rsidR="00AC38FC" w:rsidRPr="00A92D85">
        <w:rPr>
          <w:rStyle w:val="plaintext"/>
          <w:rFonts w:ascii="Times New Roman" w:hAnsi="Times New Roman"/>
          <w:bCs/>
          <w:i/>
          <w:sz w:val="24"/>
          <w:szCs w:val="24"/>
        </w:rPr>
        <w:t>de facto</w:t>
      </w:r>
      <w:r w:rsidR="00AC38FC" w:rsidRPr="00A92D85">
        <w:rPr>
          <w:rStyle w:val="plaintext"/>
          <w:rFonts w:ascii="Times New Roman" w:hAnsi="Times New Roman"/>
          <w:bCs/>
          <w:sz w:val="24"/>
          <w:szCs w:val="24"/>
        </w:rPr>
        <w:t xml:space="preserve"> nebuvo įgyvendinti, nepriklausomai nuo priežasčių, pagal nacionalinę ir tarptautinę jurisprudenciją kvalifikuojam</w:t>
      </w:r>
      <w:r w:rsidR="00D8152C" w:rsidRPr="00A92D85">
        <w:rPr>
          <w:rStyle w:val="plaintext"/>
          <w:rFonts w:ascii="Times New Roman" w:hAnsi="Times New Roman"/>
          <w:bCs/>
          <w:sz w:val="24"/>
          <w:szCs w:val="24"/>
        </w:rPr>
        <w:t>os</w:t>
      </w:r>
      <w:r w:rsidR="00AC38FC" w:rsidRPr="00A92D85">
        <w:rPr>
          <w:rStyle w:val="plaintext"/>
          <w:rFonts w:ascii="Times New Roman" w:hAnsi="Times New Roman"/>
          <w:bCs/>
          <w:sz w:val="24"/>
          <w:szCs w:val="24"/>
        </w:rPr>
        <w:t xml:space="preserve"> kaip melagingos informacijos pateikim</w:t>
      </w:r>
      <w:r w:rsidR="00110FA2" w:rsidRPr="00A92D85">
        <w:rPr>
          <w:rStyle w:val="plaintext"/>
          <w:rFonts w:ascii="Times New Roman" w:hAnsi="Times New Roman"/>
          <w:bCs/>
          <w:sz w:val="24"/>
          <w:szCs w:val="24"/>
        </w:rPr>
        <w:t>as</w:t>
      </w:r>
      <w:r w:rsidR="00AC38FC" w:rsidRPr="00A92D85">
        <w:rPr>
          <w:rStyle w:val="plaintext"/>
          <w:rFonts w:ascii="Times New Roman" w:hAnsi="Times New Roman"/>
          <w:bCs/>
          <w:sz w:val="24"/>
          <w:szCs w:val="24"/>
        </w:rPr>
        <w:t xml:space="preserve"> (</w:t>
      </w:r>
      <w:r w:rsidR="00AC38FC" w:rsidRPr="00A92D85">
        <w:rPr>
          <w:rFonts w:ascii="Times New Roman" w:hAnsi="Times New Roman"/>
          <w:sz w:val="24"/>
          <w:szCs w:val="24"/>
        </w:rPr>
        <w:t xml:space="preserve">žr., pvz., Lietuvos Aukščiausiojo Teismo 2019 m. gruodžio 19 d. nutarties civilinėje byloje Nr. </w:t>
      </w:r>
      <w:bookmarkStart w:id="113" w:name="nd26dc515-5a4e-4b88-b24e-b74171fc0070"/>
      <w:r w:rsidR="00AC38FC" w:rsidRPr="00A92D85">
        <w:rPr>
          <w:rFonts w:ascii="Times New Roman" w:hAnsi="Times New Roman"/>
          <w:sz w:val="24"/>
          <w:szCs w:val="24"/>
        </w:rPr>
        <w:t>e3K-3-384-916/2019</w:t>
      </w:r>
      <w:bookmarkStart w:id="114" w:name="pnd26dc515-5a4e-4b88-b24e-b74171fc0070"/>
      <w:bookmarkEnd w:id="113"/>
      <w:bookmarkEnd w:id="114"/>
      <w:r w:rsidR="00AC38FC" w:rsidRPr="00A92D85">
        <w:rPr>
          <w:rFonts w:ascii="Times New Roman" w:hAnsi="Times New Roman"/>
          <w:sz w:val="24"/>
          <w:szCs w:val="24"/>
        </w:rPr>
        <w:t xml:space="preserve"> 49, 80 punktus ir juose nurodytą Teisingumo Teismo praktiką</w:t>
      </w:r>
      <w:r w:rsidR="00AC38FC" w:rsidRPr="00A92D85">
        <w:rPr>
          <w:rStyle w:val="plaintext"/>
          <w:rFonts w:ascii="Times New Roman" w:hAnsi="Times New Roman"/>
          <w:bCs/>
          <w:sz w:val="24"/>
          <w:szCs w:val="24"/>
        </w:rPr>
        <w:t>).</w:t>
      </w:r>
      <w:r w:rsidR="00110FA2" w:rsidRPr="00A92D85">
        <w:rPr>
          <w:rStyle w:val="plaintext"/>
          <w:rFonts w:ascii="Times New Roman" w:hAnsi="Times New Roman"/>
          <w:bCs/>
          <w:sz w:val="24"/>
          <w:szCs w:val="24"/>
        </w:rPr>
        <w:t xml:space="preserve"> Esant priešingam aiškinimui, ūkio subjekto manipuliavimas duomenimis, grindžia</w:t>
      </w:r>
      <w:r w:rsidR="00836E50" w:rsidRPr="00A92D85">
        <w:rPr>
          <w:rStyle w:val="plaintext"/>
          <w:rFonts w:ascii="Times New Roman" w:hAnsi="Times New Roman"/>
          <w:bCs/>
          <w:sz w:val="24"/>
          <w:szCs w:val="24"/>
        </w:rPr>
        <w:t>mas</w:t>
      </w:r>
      <w:r w:rsidR="00110FA2" w:rsidRPr="00A92D85">
        <w:rPr>
          <w:rStyle w:val="plaintext"/>
          <w:rFonts w:ascii="Times New Roman" w:hAnsi="Times New Roman"/>
          <w:bCs/>
          <w:sz w:val="24"/>
          <w:szCs w:val="24"/>
        </w:rPr>
        <w:t xml:space="preserve"> subjektyvia nuomone ir teisės normų taikymu, iš esmės negalėtų patekti į VPĮ 46 straipsnio 4 dalies 4 punkto reguliavimo sritį.</w:t>
      </w:r>
    </w:p>
    <w:p w14:paraId="2E010FA1" w14:textId="77777777" w:rsidR="00AC38FC" w:rsidRPr="00A92D85" w:rsidRDefault="00110FA2" w:rsidP="00A92D85">
      <w:pPr>
        <w:pStyle w:val="ListParagraph"/>
        <w:widowControl w:val="0"/>
        <w:numPr>
          <w:ilvl w:val="0"/>
          <w:numId w:val="3"/>
        </w:numPr>
        <w:shd w:val="clear" w:color="auto" w:fill="FFFFFF"/>
        <w:spacing w:after="120" w:line="240" w:lineRule="auto"/>
        <w:ind w:left="357" w:hanging="357"/>
        <w:contextualSpacing w:val="0"/>
        <w:jc w:val="both"/>
        <w:rPr>
          <w:rStyle w:val="plaintext"/>
          <w:rFonts w:ascii="Times New Roman" w:hAnsi="Times New Roman"/>
          <w:bCs/>
          <w:sz w:val="24"/>
          <w:szCs w:val="24"/>
        </w:rPr>
      </w:pPr>
      <w:r w:rsidRPr="00A92D85">
        <w:rPr>
          <w:rStyle w:val="plaintext"/>
          <w:rFonts w:ascii="Times New Roman" w:hAnsi="Times New Roman"/>
          <w:bCs/>
          <w:sz w:val="24"/>
          <w:szCs w:val="24"/>
        </w:rPr>
        <w:t>Kasacinio teismo šiuo aspektu pažymėta, kad i</w:t>
      </w:r>
      <w:r w:rsidRPr="00A92D85">
        <w:rPr>
          <w:rFonts w:ascii="Times New Roman" w:hAnsi="Times New Roman"/>
          <w:sz w:val="24"/>
          <w:szCs w:val="24"/>
        </w:rPr>
        <w:t>nformacijos kvalifikavimas kaip melagingos savaime nereiškia tik duomenų iškraipymo ar jų nuslėpimo, bet reiškia ir situacijas, kai tiekėjas faktiškai neatitinka konkurso sąlygų, bet kūrybingai pateikia informaciją taip, kad ji būtų techniškai teisinga ir sudarytų įspūdį, jog sąlygos tenkinamos; kitais žodžiais tariant, tai – situacijos, kai pati įrodomoji priemonė yra teisinga, tačiau ji, tiekėjui suprantant (ar turint suprasti), netinkama įrodyti jo pajėgumo atitikties iškeltam reikalavimui (</w:t>
      </w:r>
      <w:r w:rsidR="00AC38FC" w:rsidRPr="00A92D85">
        <w:rPr>
          <w:rStyle w:val="plaintext"/>
          <w:rFonts w:ascii="Times New Roman" w:hAnsi="Times New Roman"/>
          <w:sz w:val="24"/>
          <w:szCs w:val="24"/>
        </w:rPr>
        <w:t>žr. pirmiau nurodytos kasacinio teismo nutarties civilinėje</w:t>
      </w:r>
      <w:r w:rsidRPr="00A92D85">
        <w:rPr>
          <w:rStyle w:val="plaintext"/>
          <w:rFonts w:ascii="Times New Roman" w:hAnsi="Times New Roman"/>
          <w:sz w:val="24"/>
          <w:szCs w:val="24"/>
        </w:rPr>
        <w:t xml:space="preserve"> byloje Nr. e3K-3-426-248/2020 43</w:t>
      </w:r>
      <w:r w:rsidR="00AC38FC" w:rsidRPr="00A92D85">
        <w:rPr>
          <w:rStyle w:val="plaintext"/>
          <w:rFonts w:ascii="Times New Roman" w:hAnsi="Times New Roman"/>
          <w:sz w:val="24"/>
          <w:szCs w:val="24"/>
        </w:rPr>
        <w:t xml:space="preserve"> punktą</w:t>
      </w:r>
      <w:r w:rsidRPr="00A92D85">
        <w:rPr>
          <w:rStyle w:val="plaintext"/>
          <w:rFonts w:ascii="Times New Roman" w:hAnsi="Times New Roman"/>
          <w:sz w:val="24"/>
          <w:szCs w:val="24"/>
        </w:rPr>
        <w:t>).</w:t>
      </w:r>
      <w:r w:rsidR="000D779F" w:rsidRPr="00A92D85">
        <w:rPr>
          <w:rStyle w:val="plaintext"/>
          <w:rFonts w:ascii="Times New Roman" w:hAnsi="Times New Roman"/>
          <w:sz w:val="24"/>
          <w:szCs w:val="24"/>
        </w:rPr>
        <w:t xml:space="preserve"> </w:t>
      </w:r>
    </w:p>
    <w:p w14:paraId="79C15B1E" w14:textId="1FFA7D8B" w:rsidR="0054681D" w:rsidRPr="00A92D85" w:rsidRDefault="00110FA2" w:rsidP="00A92D85">
      <w:pPr>
        <w:pStyle w:val="ListParagraph"/>
        <w:widowControl w:val="0"/>
        <w:numPr>
          <w:ilvl w:val="0"/>
          <w:numId w:val="3"/>
        </w:numPr>
        <w:shd w:val="clear" w:color="auto" w:fill="FFFFFF"/>
        <w:spacing w:after="120" w:line="240" w:lineRule="auto"/>
        <w:ind w:left="357" w:hanging="357"/>
        <w:contextualSpacing w:val="0"/>
        <w:jc w:val="both"/>
        <w:rPr>
          <w:rStyle w:val="plaintext"/>
          <w:rFonts w:ascii="Times New Roman" w:hAnsi="Times New Roman"/>
          <w:bCs/>
          <w:sz w:val="24"/>
          <w:szCs w:val="24"/>
        </w:rPr>
      </w:pPr>
      <w:r w:rsidRPr="00A92D85">
        <w:rPr>
          <w:rStyle w:val="plaintext"/>
          <w:rFonts w:ascii="Times New Roman" w:hAnsi="Times New Roman"/>
          <w:sz w:val="24"/>
          <w:szCs w:val="24"/>
        </w:rPr>
        <w:t>Nagrinėjamu atveju abejonių kelia</w:t>
      </w:r>
      <w:r w:rsidR="000D779F" w:rsidRPr="00A92D85">
        <w:rPr>
          <w:rStyle w:val="plaintext"/>
          <w:rFonts w:ascii="Times New Roman" w:hAnsi="Times New Roman"/>
          <w:sz w:val="24"/>
          <w:szCs w:val="24"/>
        </w:rPr>
        <w:t>,</w:t>
      </w:r>
      <w:r w:rsidRPr="00A92D85">
        <w:rPr>
          <w:rStyle w:val="plaintext"/>
          <w:rFonts w:ascii="Times New Roman" w:hAnsi="Times New Roman"/>
          <w:sz w:val="24"/>
          <w:szCs w:val="24"/>
        </w:rPr>
        <w:t xml:space="preserve"> </w:t>
      </w:r>
      <w:r w:rsidR="000D779F" w:rsidRPr="00A92D85">
        <w:rPr>
          <w:rStyle w:val="plaintext"/>
          <w:rFonts w:ascii="Times New Roman" w:hAnsi="Times New Roman"/>
          <w:sz w:val="24"/>
          <w:szCs w:val="24"/>
        </w:rPr>
        <w:t xml:space="preserve">kaip konstatavo teismai, </w:t>
      </w:r>
      <w:r w:rsidRPr="00A92D85">
        <w:rPr>
          <w:rStyle w:val="plaintext"/>
          <w:rFonts w:ascii="Times New Roman" w:hAnsi="Times New Roman"/>
          <w:sz w:val="24"/>
          <w:szCs w:val="24"/>
        </w:rPr>
        <w:t>ne tik pačių įrodomųjų priemonių naudojimas, bet ir patys įrodymai. Kaip nurodyta šios nutarties 113</w:t>
      </w:r>
      <w:r w:rsidR="007A4D39" w:rsidRPr="00A92D85">
        <w:rPr>
          <w:rStyle w:val="plaintext"/>
          <w:rFonts w:ascii="Times New Roman" w:hAnsi="Times New Roman"/>
          <w:sz w:val="24"/>
          <w:szCs w:val="24"/>
        </w:rPr>
        <w:t>.6 ir 113.19</w:t>
      </w:r>
      <w:r w:rsidRPr="00A92D85">
        <w:rPr>
          <w:rStyle w:val="plaintext"/>
          <w:rFonts w:ascii="Times New Roman" w:hAnsi="Times New Roman"/>
          <w:sz w:val="24"/>
          <w:szCs w:val="24"/>
        </w:rPr>
        <w:t xml:space="preserve"> punkt</w:t>
      </w:r>
      <w:r w:rsidR="007A4D39" w:rsidRPr="00A92D85">
        <w:rPr>
          <w:rStyle w:val="plaintext"/>
          <w:rFonts w:ascii="Times New Roman" w:hAnsi="Times New Roman"/>
          <w:sz w:val="24"/>
          <w:szCs w:val="24"/>
        </w:rPr>
        <w:t>uose</w:t>
      </w:r>
      <w:r w:rsidRPr="00A92D85">
        <w:rPr>
          <w:rStyle w:val="plaintext"/>
          <w:rFonts w:ascii="Times New Roman" w:hAnsi="Times New Roman"/>
          <w:sz w:val="24"/>
          <w:szCs w:val="24"/>
        </w:rPr>
        <w:t xml:space="preserve">, </w:t>
      </w:r>
      <w:r w:rsidR="007A4D39" w:rsidRPr="00A92D85">
        <w:rPr>
          <w:rStyle w:val="plaintext"/>
          <w:rFonts w:ascii="Times New Roman" w:hAnsi="Times New Roman"/>
          <w:sz w:val="24"/>
          <w:szCs w:val="24"/>
        </w:rPr>
        <w:t xml:space="preserve">Tiekėjų grupė iš pradžių perkančiajai organizacijai nurodė informaciją apie tai, kad </w:t>
      </w:r>
      <w:bookmarkStart w:id="115" w:name="Buk_44"/>
      <w:r w:rsidR="00493BF9" w:rsidRPr="00A92D85">
        <w:rPr>
          <w:rStyle w:val="plaintext"/>
          <w:rFonts w:ascii="Times New Roman" w:hAnsi="Times New Roman"/>
          <w:sz w:val="24"/>
          <w:szCs w:val="24"/>
        </w:rPr>
        <w:t xml:space="preserve">G. G. </w:t>
      </w:r>
      <w:bookmarkEnd w:id="115"/>
      <w:r w:rsidR="007A4D39" w:rsidRPr="00A92D85">
        <w:rPr>
          <w:rStyle w:val="plaintext"/>
          <w:rFonts w:ascii="Times New Roman" w:hAnsi="Times New Roman"/>
          <w:bCs/>
          <w:sz w:val="24"/>
          <w:szCs w:val="24"/>
        </w:rPr>
        <w:t xml:space="preserve">Elektrėnų sankryžos, Kelių Nr. 4 ir Nr. 4311 projektuose veikė kaip statybos vadovas, jo veiklos trukmė tęsėsi 27,5 mėn., o vėliau šie duomenys buvo tikslinti dėl </w:t>
      </w:r>
      <w:bookmarkStart w:id="116" w:name="Buk_100"/>
      <w:r w:rsidR="00493BF9" w:rsidRPr="00A92D85">
        <w:rPr>
          <w:rStyle w:val="plaintext"/>
          <w:rFonts w:ascii="Times New Roman" w:hAnsi="Times New Roman"/>
          <w:bCs/>
          <w:sz w:val="24"/>
          <w:szCs w:val="24"/>
        </w:rPr>
        <w:t xml:space="preserve">G. G. </w:t>
      </w:r>
      <w:bookmarkEnd w:id="116"/>
      <w:r w:rsidR="007A4D39" w:rsidRPr="00A92D85">
        <w:rPr>
          <w:rStyle w:val="plaintext"/>
          <w:rFonts w:ascii="Times New Roman" w:hAnsi="Times New Roman"/>
          <w:bCs/>
          <w:sz w:val="24"/>
          <w:szCs w:val="24"/>
        </w:rPr>
        <w:t>statuso (atsarginis statybos vadovas) ir jo galimo pagrindinių statybos vadovų pavadavimo trukmės (apie pusantro mėnesio).</w:t>
      </w:r>
      <w:r w:rsidR="00C810ED" w:rsidRPr="00A92D85">
        <w:rPr>
          <w:rStyle w:val="plaintext"/>
          <w:rFonts w:ascii="Times New Roman" w:hAnsi="Times New Roman"/>
          <w:bCs/>
          <w:sz w:val="24"/>
          <w:szCs w:val="24"/>
        </w:rPr>
        <w:t xml:space="preserve"> Atskirai atkreiptinas dėmesys į tai, kad, kaip kasaciniame skunde civilinėje byloje Nr. 2 nurodė ieškovė, Tiekėjų grupė 2019 m. spalio 7 d. paaiškinimu nepateikė duomenų apie tai, jog pagrindinis statybos vadovas Kelio Nr. 4 projekte tam tikrą laiką dėl kokių nors priežasčių (ligos, komandiruotės ar atostogų) būtų negalėjęs eiti pareigų ir jį dėl to </w:t>
      </w:r>
      <w:r w:rsidR="00D8152C" w:rsidRPr="00A92D85">
        <w:rPr>
          <w:rStyle w:val="plaintext"/>
          <w:rFonts w:ascii="Times New Roman" w:hAnsi="Times New Roman"/>
          <w:bCs/>
          <w:sz w:val="24"/>
          <w:szCs w:val="24"/>
        </w:rPr>
        <w:t xml:space="preserve">būtų </w:t>
      </w:r>
      <w:r w:rsidR="00C810ED" w:rsidRPr="00A92D85">
        <w:rPr>
          <w:rStyle w:val="plaintext"/>
          <w:rFonts w:ascii="Times New Roman" w:hAnsi="Times New Roman"/>
          <w:bCs/>
          <w:sz w:val="24"/>
          <w:szCs w:val="24"/>
        </w:rPr>
        <w:t>reikė</w:t>
      </w:r>
      <w:r w:rsidR="00D8152C" w:rsidRPr="00A92D85">
        <w:rPr>
          <w:rStyle w:val="plaintext"/>
          <w:rFonts w:ascii="Times New Roman" w:hAnsi="Times New Roman"/>
          <w:bCs/>
          <w:sz w:val="24"/>
          <w:szCs w:val="24"/>
        </w:rPr>
        <w:t>ję</w:t>
      </w:r>
      <w:r w:rsidR="00C810ED" w:rsidRPr="00A92D85">
        <w:rPr>
          <w:rStyle w:val="plaintext"/>
          <w:rFonts w:ascii="Times New Roman" w:hAnsi="Times New Roman"/>
          <w:bCs/>
          <w:sz w:val="24"/>
          <w:szCs w:val="24"/>
        </w:rPr>
        <w:t xml:space="preserve"> pavaduoti.</w:t>
      </w:r>
    </w:p>
    <w:p w14:paraId="09D1809E" w14:textId="3EA143A5" w:rsidR="00110FA2" w:rsidRPr="00A92D85" w:rsidRDefault="0054681D" w:rsidP="00A92D85">
      <w:pPr>
        <w:pStyle w:val="ListParagraph"/>
        <w:widowControl w:val="0"/>
        <w:numPr>
          <w:ilvl w:val="0"/>
          <w:numId w:val="3"/>
        </w:numPr>
        <w:shd w:val="clear" w:color="auto" w:fill="FFFFFF"/>
        <w:spacing w:after="120" w:line="240" w:lineRule="auto"/>
        <w:ind w:left="357" w:hanging="357"/>
        <w:contextualSpacing w:val="0"/>
        <w:jc w:val="both"/>
        <w:rPr>
          <w:rStyle w:val="plaintext"/>
          <w:rFonts w:ascii="Times New Roman" w:hAnsi="Times New Roman"/>
          <w:bCs/>
          <w:sz w:val="24"/>
          <w:szCs w:val="24"/>
        </w:rPr>
      </w:pPr>
      <w:r w:rsidRPr="00A92D85">
        <w:rPr>
          <w:rStyle w:val="plaintext"/>
          <w:rFonts w:ascii="Times New Roman" w:hAnsi="Times New Roman"/>
          <w:bCs/>
          <w:sz w:val="24"/>
          <w:szCs w:val="24"/>
        </w:rPr>
        <w:t xml:space="preserve">Taigi Tiekėjų grupė keitė poziciją ne tik dėl pateiktų duomenų reikšmės, bet apskritai dėl jų turinio. Tokie veiksmai, priešingai nei konstatavo pirmosios ir apeliacinės instancijos teismai, negali būti laikomi tiesiog </w:t>
      </w:r>
      <w:bookmarkStart w:id="117" w:name="Buk_101"/>
      <w:r w:rsidR="00493BF9" w:rsidRPr="00A92D85">
        <w:rPr>
          <w:rStyle w:val="plaintext"/>
          <w:rFonts w:ascii="Times New Roman" w:hAnsi="Times New Roman"/>
          <w:bCs/>
          <w:sz w:val="24"/>
          <w:szCs w:val="24"/>
        </w:rPr>
        <w:t xml:space="preserve">G. G. </w:t>
      </w:r>
      <w:bookmarkEnd w:id="117"/>
      <w:r w:rsidRPr="00A92D85">
        <w:rPr>
          <w:rStyle w:val="plaintext"/>
          <w:rFonts w:ascii="Times New Roman" w:hAnsi="Times New Roman"/>
          <w:bCs/>
          <w:sz w:val="24"/>
          <w:szCs w:val="24"/>
        </w:rPr>
        <w:t>veiklos trukmės apskaičiavimo klaidomis.</w:t>
      </w:r>
      <w:r w:rsidR="001352BD" w:rsidRPr="00A92D85">
        <w:rPr>
          <w:rStyle w:val="plaintext"/>
          <w:rFonts w:ascii="Times New Roman" w:hAnsi="Times New Roman"/>
          <w:sz w:val="24"/>
          <w:szCs w:val="24"/>
        </w:rPr>
        <w:t xml:space="preserve"> </w:t>
      </w:r>
    </w:p>
    <w:p w14:paraId="453FE479" w14:textId="43788F2C" w:rsidR="00A02A4A" w:rsidRPr="00A92D85" w:rsidRDefault="00A02A4A" w:rsidP="00A92D85">
      <w:pPr>
        <w:pStyle w:val="ListParagraph"/>
        <w:widowControl w:val="0"/>
        <w:numPr>
          <w:ilvl w:val="0"/>
          <w:numId w:val="3"/>
        </w:numPr>
        <w:shd w:val="clear" w:color="auto" w:fill="FFFFFF"/>
        <w:spacing w:after="120" w:line="240" w:lineRule="auto"/>
        <w:ind w:left="357" w:hanging="357"/>
        <w:contextualSpacing w:val="0"/>
        <w:jc w:val="both"/>
        <w:rPr>
          <w:rStyle w:val="plaintext"/>
          <w:rFonts w:ascii="Times New Roman" w:hAnsi="Times New Roman"/>
          <w:bCs/>
          <w:sz w:val="24"/>
          <w:szCs w:val="24"/>
        </w:rPr>
      </w:pPr>
      <w:r w:rsidRPr="00A92D85">
        <w:rPr>
          <w:rStyle w:val="plaintext"/>
          <w:rFonts w:ascii="Times New Roman" w:hAnsi="Times New Roman"/>
          <w:sz w:val="24"/>
          <w:szCs w:val="24"/>
        </w:rPr>
        <w:lastRenderedPageBreak/>
        <w:t xml:space="preserve">Teisiškai nepagrįsta pripažįstama teismų išvada, kad perkančioji organizacija neturi kompetencijos vertinti Tiekėjų grupės duomenų tikrojo turinio, nustatyti klastojimo fakto, apklausti </w:t>
      </w:r>
      <w:bookmarkStart w:id="118" w:name="Buk_102"/>
      <w:r w:rsidR="00493BF9" w:rsidRPr="00A92D85">
        <w:rPr>
          <w:rStyle w:val="plaintext"/>
          <w:rFonts w:ascii="Times New Roman" w:hAnsi="Times New Roman"/>
          <w:sz w:val="24"/>
          <w:szCs w:val="24"/>
        </w:rPr>
        <w:t xml:space="preserve">G. G. </w:t>
      </w:r>
      <w:bookmarkEnd w:id="118"/>
      <w:r w:rsidRPr="00A92D85">
        <w:rPr>
          <w:rStyle w:val="plaintext"/>
          <w:rFonts w:ascii="Times New Roman" w:hAnsi="Times New Roman"/>
          <w:sz w:val="24"/>
          <w:szCs w:val="24"/>
        </w:rPr>
        <w:t xml:space="preserve">ir pan. </w:t>
      </w:r>
      <w:r w:rsidRPr="00A92D85">
        <w:rPr>
          <w:rFonts w:ascii="Times New Roman" w:hAnsi="Times New Roman"/>
          <w:sz w:val="24"/>
          <w:szCs w:val="24"/>
        </w:rPr>
        <w:t xml:space="preserve">Kasacinio teismo pažymėta, kad </w:t>
      </w:r>
      <w:bookmarkStart w:id="119" w:name="na19aa388-0f48-48c1-ae0a-468ce7c9c78d"/>
      <w:r w:rsidRPr="00A92D85">
        <w:rPr>
          <w:rFonts w:ascii="Times New Roman" w:hAnsi="Times New Roman"/>
          <w:sz w:val="24"/>
          <w:szCs w:val="24"/>
        </w:rPr>
        <w:t>VPĮ</w:t>
      </w:r>
      <w:bookmarkStart w:id="120" w:name="pna19aa388-0f48-48c1-ae0a-468ce7c9c78d"/>
      <w:bookmarkEnd w:id="119"/>
      <w:bookmarkEnd w:id="120"/>
      <w:r w:rsidRPr="00A92D85">
        <w:rPr>
          <w:rFonts w:ascii="Times New Roman" w:hAnsi="Times New Roman"/>
          <w:sz w:val="24"/>
          <w:szCs w:val="24"/>
        </w:rPr>
        <w:t xml:space="preserve"> </w:t>
      </w:r>
      <w:bookmarkStart w:id="121" w:name="nc36696b8-1d66-4921-9581-db68adfae39e"/>
      <w:r w:rsidRPr="00A92D85">
        <w:rPr>
          <w:rFonts w:ascii="Times New Roman" w:hAnsi="Times New Roman"/>
          <w:sz w:val="24"/>
          <w:szCs w:val="24"/>
        </w:rPr>
        <w:t>46</w:t>
      </w:r>
      <w:bookmarkStart w:id="122" w:name="pnc36696b8-1d66-4921-9581-db68adfae39e"/>
      <w:bookmarkEnd w:id="121"/>
      <w:bookmarkEnd w:id="122"/>
      <w:r w:rsidRPr="00A92D85">
        <w:rPr>
          <w:rFonts w:ascii="Times New Roman" w:hAnsi="Times New Roman"/>
          <w:sz w:val="24"/>
          <w:szCs w:val="24"/>
        </w:rPr>
        <w:t xml:space="preserve"> straipsnio 4 dalies 1 punkto prasme įtikinami duomenys (</w:t>
      </w:r>
      <w:bookmarkStart w:id="123" w:name="n3b4ac19b-66b4-46f4-8772-90507aa93766"/>
      <w:r w:rsidRPr="00A92D85">
        <w:rPr>
          <w:rFonts w:ascii="Times New Roman" w:hAnsi="Times New Roman"/>
          <w:sz w:val="24"/>
          <w:szCs w:val="24"/>
        </w:rPr>
        <w:t>VPĮ</w:t>
      </w:r>
      <w:bookmarkStart w:id="124" w:name="pn3b4ac19b-66b4-46f4-8772-90507aa93766"/>
      <w:bookmarkEnd w:id="123"/>
      <w:bookmarkEnd w:id="124"/>
      <w:r w:rsidRPr="00A92D85">
        <w:rPr>
          <w:rFonts w:ascii="Times New Roman" w:hAnsi="Times New Roman"/>
          <w:sz w:val="24"/>
          <w:szCs w:val="24"/>
        </w:rPr>
        <w:t xml:space="preserve"> </w:t>
      </w:r>
      <w:bookmarkStart w:id="125" w:name="nb8c373f4-3a2e-493e-a232-50f09731e5c3"/>
      <w:r w:rsidRPr="00A92D85">
        <w:rPr>
          <w:rFonts w:ascii="Times New Roman" w:hAnsi="Times New Roman"/>
          <w:sz w:val="24"/>
          <w:szCs w:val="24"/>
        </w:rPr>
        <w:t>46</w:t>
      </w:r>
      <w:bookmarkStart w:id="126" w:name="pnb8c373f4-3a2e-493e-a232-50f09731e5c3"/>
      <w:bookmarkEnd w:id="125"/>
      <w:bookmarkEnd w:id="126"/>
      <w:r w:rsidRPr="00A92D85">
        <w:rPr>
          <w:rFonts w:ascii="Times New Roman" w:hAnsi="Times New Roman"/>
          <w:sz w:val="24"/>
          <w:szCs w:val="24"/>
        </w:rPr>
        <w:t xml:space="preserve"> straipsnio 4 dalies 4 punkte vartojama iš esmės panaši sąvoka „galima įrodyti bet kokiomis teisėtomis priemonėmis“) apima tiesiog objektyvią, patikrinamą informaciją, kurią galima nuginčyti tiek ikiteisminėje ginčo stadijoje, tiek teismo procese; dėl to įtikinami duomenys laikytini tokiais, kurie įstatymų nustatyta tvarka dar nėra verifikuoti (</w:t>
      </w:r>
      <w:proofErr w:type="spellStart"/>
      <w:r w:rsidRPr="00A92D85">
        <w:rPr>
          <w:rFonts w:ascii="Times New Roman" w:hAnsi="Times New Roman"/>
          <w:sz w:val="24"/>
          <w:szCs w:val="24"/>
        </w:rPr>
        <w:t>validuoti</w:t>
      </w:r>
      <w:proofErr w:type="spellEnd"/>
      <w:r w:rsidRPr="00A92D85">
        <w:rPr>
          <w:rFonts w:ascii="Times New Roman" w:hAnsi="Times New Roman"/>
          <w:sz w:val="24"/>
          <w:szCs w:val="24"/>
        </w:rPr>
        <w:t xml:space="preserve">) teismo ar kompetentingų institucijų ir neturi </w:t>
      </w:r>
      <w:proofErr w:type="spellStart"/>
      <w:r w:rsidRPr="00A92D85">
        <w:rPr>
          <w:rFonts w:ascii="Times New Roman" w:hAnsi="Times New Roman"/>
          <w:i/>
          <w:sz w:val="24"/>
          <w:szCs w:val="24"/>
        </w:rPr>
        <w:t>res</w:t>
      </w:r>
      <w:proofErr w:type="spellEnd"/>
      <w:r w:rsidRPr="00A92D85">
        <w:rPr>
          <w:rFonts w:ascii="Times New Roman" w:hAnsi="Times New Roman"/>
          <w:i/>
          <w:sz w:val="24"/>
          <w:szCs w:val="24"/>
        </w:rPr>
        <w:t xml:space="preserve"> </w:t>
      </w:r>
      <w:proofErr w:type="spellStart"/>
      <w:r w:rsidRPr="00A92D85">
        <w:rPr>
          <w:rFonts w:ascii="Times New Roman" w:hAnsi="Times New Roman"/>
          <w:i/>
          <w:sz w:val="24"/>
          <w:szCs w:val="24"/>
        </w:rPr>
        <w:t>judicata</w:t>
      </w:r>
      <w:proofErr w:type="spellEnd"/>
      <w:r w:rsidRPr="00A92D85">
        <w:rPr>
          <w:rFonts w:ascii="Times New Roman" w:hAnsi="Times New Roman"/>
          <w:sz w:val="24"/>
          <w:szCs w:val="24"/>
        </w:rPr>
        <w:t xml:space="preserve"> ar kitokios privalomosios galios, tačiau yra pakankami perkančiajai organizacijai spręsti dėl tiekėjo pašalinimo iš viešojo pirkimo procedūrų (žr.</w:t>
      </w:r>
      <w:bookmarkStart w:id="127" w:name="pn1cac5488-3418-4b3e-85f1-06bcb4d78da5"/>
      <w:bookmarkEnd w:id="127"/>
      <w:r w:rsidRPr="00A92D85">
        <w:rPr>
          <w:rFonts w:ascii="Times New Roman" w:hAnsi="Times New Roman"/>
          <w:sz w:val="24"/>
          <w:szCs w:val="24"/>
        </w:rPr>
        <w:t xml:space="preserve"> pagal analogiją Lietuvos Aukščiausiojo Teismo 2018 m. spalio 31 d. nutarties civilinėje byloje </w:t>
      </w:r>
      <w:r w:rsidRPr="00A92D85">
        <w:rPr>
          <w:rStyle w:val="bkg-highlight-red"/>
          <w:rFonts w:ascii="Times New Roman" w:hAnsi="Times New Roman"/>
          <w:sz w:val="24"/>
          <w:szCs w:val="24"/>
        </w:rPr>
        <w:t xml:space="preserve">Nr. </w:t>
      </w:r>
      <w:bookmarkStart w:id="128" w:name="n2dcc9b92-b82e-4abf-aa90-8c4e2db051a5"/>
      <w:r w:rsidRPr="00A92D85">
        <w:rPr>
          <w:rFonts w:ascii="Times New Roman" w:hAnsi="Times New Roman"/>
          <w:sz w:val="24"/>
          <w:szCs w:val="24"/>
        </w:rPr>
        <w:fldChar w:fldCharType="begin"/>
      </w:r>
      <w:r w:rsidRPr="00A92D85">
        <w:rPr>
          <w:rFonts w:ascii="Times New Roman" w:hAnsi="Times New Roman"/>
          <w:sz w:val="24"/>
          <w:szCs w:val="24"/>
        </w:rPr>
        <w:instrText xml:space="preserve"> HYPERLINK "http://www.infolex.lt/tp/1653395" \o "e3K-3-397-378/2018 Dėl materialiosios teisės normų, reglamentuojančių tiekėjo pašalinimą iš viešojo pirkimo procedūros, jeigu jis jose sudaro susitarimų, kuriais siekiama iškreipti konkurenciją, taip " \t "_blank" </w:instrText>
      </w:r>
      <w:r w:rsidRPr="00A92D85">
        <w:rPr>
          <w:rFonts w:ascii="Times New Roman" w:hAnsi="Times New Roman"/>
          <w:sz w:val="24"/>
          <w:szCs w:val="24"/>
        </w:rPr>
        <w:fldChar w:fldCharType="separate"/>
      </w:r>
      <w:r w:rsidRPr="00A92D85">
        <w:rPr>
          <w:rStyle w:val="bkg-highlight-red"/>
          <w:rFonts w:ascii="Times New Roman" w:hAnsi="Times New Roman"/>
          <w:sz w:val="24"/>
          <w:szCs w:val="24"/>
        </w:rPr>
        <w:t>e3K-3-397-378/2018</w:t>
      </w:r>
      <w:r w:rsidRPr="00A92D85">
        <w:rPr>
          <w:rFonts w:ascii="Times New Roman" w:hAnsi="Times New Roman"/>
          <w:sz w:val="24"/>
          <w:szCs w:val="24"/>
        </w:rPr>
        <w:fldChar w:fldCharType="end"/>
      </w:r>
      <w:bookmarkEnd w:id="128"/>
      <w:r w:rsidRPr="00A92D85">
        <w:rPr>
          <w:rFonts w:ascii="Times New Roman" w:hAnsi="Times New Roman"/>
          <w:sz w:val="24"/>
          <w:szCs w:val="24"/>
        </w:rPr>
        <w:t xml:space="preserve"> 47 punktą).</w:t>
      </w:r>
    </w:p>
    <w:p w14:paraId="3F2CBCD7" w14:textId="02432D0D" w:rsidR="00D55D07" w:rsidRPr="00A92D85" w:rsidRDefault="00E31B99" w:rsidP="00A92D85">
      <w:pPr>
        <w:pStyle w:val="ListParagraph"/>
        <w:widowControl w:val="0"/>
        <w:numPr>
          <w:ilvl w:val="0"/>
          <w:numId w:val="3"/>
        </w:numPr>
        <w:shd w:val="clear" w:color="auto" w:fill="FFFFFF"/>
        <w:spacing w:after="120" w:line="240" w:lineRule="auto"/>
        <w:ind w:left="357" w:hanging="357"/>
        <w:contextualSpacing w:val="0"/>
        <w:jc w:val="both"/>
        <w:rPr>
          <w:rStyle w:val="plaintext"/>
          <w:rFonts w:ascii="Times New Roman" w:hAnsi="Times New Roman"/>
          <w:bCs/>
          <w:sz w:val="24"/>
          <w:szCs w:val="24"/>
        </w:rPr>
      </w:pPr>
      <w:r w:rsidRPr="00A92D85">
        <w:rPr>
          <w:rStyle w:val="plaintext"/>
          <w:rFonts w:ascii="Times New Roman" w:hAnsi="Times New Roman"/>
          <w:bCs/>
          <w:sz w:val="24"/>
          <w:szCs w:val="24"/>
        </w:rPr>
        <w:t>Šiame kontekste a</w:t>
      </w:r>
      <w:r w:rsidR="00AA3BA4" w:rsidRPr="00A92D85">
        <w:rPr>
          <w:rStyle w:val="plaintext"/>
          <w:rFonts w:ascii="Times New Roman" w:hAnsi="Times New Roman"/>
          <w:bCs/>
          <w:sz w:val="24"/>
          <w:szCs w:val="24"/>
        </w:rPr>
        <w:t>tkreiptinas dėmesys į tai, kad</w:t>
      </w:r>
      <w:r w:rsidRPr="00A92D85">
        <w:rPr>
          <w:rStyle w:val="plaintext"/>
          <w:rFonts w:ascii="Times New Roman" w:hAnsi="Times New Roman"/>
          <w:bCs/>
          <w:sz w:val="24"/>
          <w:szCs w:val="24"/>
        </w:rPr>
        <w:t xml:space="preserve"> pati ieškovė atsakovei pateikė nemažai duomenų bei išreiškė abejonių dėl Tiekėjų grupės pateiktų duomenų turinio ir jo patikimumo. Kita vertus, perkančioji organizacija</w:t>
      </w:r>
      <w:r w:rsidR="00836E50" w:rsidRPr="00A92D85">
        <w:rPr>
          <w:rStyle w:val="plaintext"/>
          <w:rFonts w:ascii="Times New Roman" w:hAnsi="Times New Roman"/>
          <w:bCs/>
          <w:sz w:val="24"/>
          <w:szCs w:val="24"/>
        </w:rPr>
        <w:t>,</w:t>
      </w:r>
      <w:r w:rsidRPr="00A92D85">
        <w:rPr>
          <w:rStyle w:val="plaintext"/>
          <w:rFonts w:ascii="Times New Roman" w:hAnsi="Times New Roman"/>
          <w:bCs/>
          <w:sz w:val="24"/>
          <w:szCs w:val="24"/>
        </w:rPr>
        <w:t xml:space="preserve"> abiem atvejais sudarydama pasiūlymų eilę Konkurse (2019 m. rugpjūčio 27 d. ir spalio 8 d.)</w:t>
      </w:r>
      <w:r w:rsidR="00836E50" w:rsidRPr="00A92D85">
        <w:rPr>
          <w:rStyle w:val="plaintext"/>
          <w:rFonts w:ascii="Times New Roman" w:hAnsi="Times New Roman"/>
          <w:bCs/>
          <w:sz w:val="24"/>
          <w:szCs w:val="24"/>
        </w:rPr>
        <w:t>,</w:t>
      </w:r>
      <w:r w:rsidRPr="00A92D85">
        <w:rPr>
          <w:rStyle w:val="plaintext"/>
          <w:rFonts w:ascii="Times New Roman" w:hAnsi="Times New Roman"/>
          <w:bCs/>
          <w:sz w:val="24"/>
          <w:szCs w:val="24"/>
        </w:rPr>
        <w:t xml:space="preserve"> </w:t>
      </w:r>
      <w:r w:rsidR="00DE63DF" w:rsidRPr="00A92D85">
        <w:rPr>
          <w:rStyle w:val="plaintext"/>
          <w:rFonts w:ascii="Times New Roman" w:hAnsi="Times New Roman"/>
          <w:bCs/>
          <w:sz w:val="24"/>
          <w:szCs w:val="24"/>
        </w:rPr>
        <w:t>skubotai</w:t>
      </w:r>
      <w:r w:rsidRPr="00A92D85">
        <w:rPr>
          <w:rStyle w:val="plaintext"/>
          <w:rFonts w:ascii="Times New Roman" w:hAnsi="Times New Roman"/>
          <w:bCs/>
          <w:sz w:val="24"/>
          <w:szCs w:val="24"/>
        </w:rPr>
        <w:t xml:space="preserve"> vertin</w:t>
      </w:r>
      <w:r w:rsidR="00DE63DF" w:rsidRPr="00A92D85">
        <w:rPr>
          <w:rStyle w:val="plaintext"/>
          <w:rFonts w:ascii="Times New Roman" w:hAnsi="Times New Roman"/>
          <w:bCs/>
          <w:sz w:val="24"/>
          <w:szCs w:val="24"/>
        </w:rPr>
        <w:t>o</w:t>
      </w:r>
      <w:r w:rsidRPr="00A92D85">
        <w:rPr>
          <w:rStyle w:val="plaintext"/>
          <w:rFonts w:ascii="Times New Roman" w:hAnsi="Times New Roman"/>
          <w:bCs/>
          <w:sz w:val="24"/>
          <w:szCs w:val="24"/>
        </w:rPr>
        <w:t xml:space="preserve"> Tiekėjų grupės jai pateiktą informaciją, nesuabejojo jos patikimumu, šios laiku atskirai nepatikrino. Pavyzdžiui, nors pati </w:t>
      </w:r>
      <w:r w:rsidR="001657E3" w:rsidRPr="00A92D85">
        <w:rPr>
          <w:rStyle w:val="plaintext"/>
          <w:rFonts w:ascii="Times New Roman" w:hAnsi="Times New Roman"/>
          <w:bCs/>
          <w:sz w:val="24"/>
          <w:szCs w:val="24"/>
        </w:rPr>
        <w:t>atsakovė</w:t>
      </w:r>
      <w:r w:rsidRPr="00A92D85">
        <w:rPr>
          <w:rStyle w:val="plaintext"/>
          <w:rFonts w:ascii="Times New Roman" w:hAnsi="Times New Roman"/>
          <w:bCs/>
          <w:sz w:val="24"/>
          <w:szCs w:val="24"/>
        </w:rPr>
        <w:t xml:space="preserve"> 2019 m. spalio 3 d. kreipėsi į Kelių direkciją</w:t>
      </w:r>
      <w:r w:rsidR="00836E50" w:rsidRPr="00A92D85">
        <w:rPr>
          <w:rStyle w:val="plaintext"/>
          <w:rFonts w:ascii="Times New Roman" w:hAnsi="Times New Roman"/>
          <w:bCs/>
          <w:sz w:val="24"/>
          <w:szCs w:val="24"/>
        </w:rPr>
        <w:t>,</w:t>
      </w:r>
      <w:r w:rsidRPr="00A92D85">
        <w:rPr>
          <w:rStyle w:val="plaintext"/>
          <w:rFonts w:ascii="Times New Roman" w:hAnsi="Times New Roman"/>
          <w:bCs/>
          <w:sz w:val="24"/>
          <w:szCs w:val="24"/>
        </w:rPr>
        <w:t xml:space="preserve"> jos prašydama</w:t>
      </w:r>
      <w:r w:rsidR="00AC4EC2" w:rsidRPr="00A92D85">
        <w:rPr>
          <w:rStyle w:val="plaintext"/>
          <w:rFonts w:ascii="Times New Roman" w:hAnsi="Times New Roman"/>
          <w:bCs/>
          <w:sz w:val="24"/>
          <w:szCs w:val="24"/>
        </w:rPr>
        <w:t xml:space="preserve"> paaiškinti savo ankstesnę informaciją ir</w:t>
      </w:r>
      <w:r w:rsidRPr="00A92D85">
        <w:rPr>
          <w:rStyle w:val="plaintext"/>
          <w:rFonts w:ascii="Times New Roman" w:hAnsi="Times New Roman"/>
          <w:bCs/>
          <w:sz w:val="24"/>
          <w:szCs w:val="24"/>
        </w:rPr>
        <w:t xml:space="preserve"> pateikti duomenis apie </w:t>
      </w:r>
      <w:bookmarkStart w:id="129" w:name="Buk_103"/>
      <w:r w:rsidR="00493BF9" w:rsidRPr="00A92D85">
        <w:rPr>
          <w:rStyle w:val="plaintext"/>
          <w:rFonts w:ascii="Times New Roman" w:hAnsi="Times New Roman"/>
          <w:bCs/>
          <w:sz w:val="24"/>
          <w:szCs w:val="24"/>
        </w:rPr>
        <w:t xml:space="preserve">G. G. </w:t>
      </w:r>
      <w:bookmarkEnd w:id="129"/>
      <w:r w:rsidRPr="00A92D85">
        <w:rPr>
          <w:rStyle w:val="plaintext"/>
          <w:rFonts w:ascii="Times New Roman" w:hAnsi="Times New Roman"/>
          <w:bCs/>
          <w:sz w:val="24"/>
          <w:szCs w:val="24"/>
        </w:rPr>
        <w:t xml:space="preserve">dalyvavimą Elektrėnų sankryžos, Kelių Nr. 4 ir Nr. 4311 projektuose kaip atsarginio statybos vadovo </w:t>
      </w:r>
      <w:r w:rsidR="00AC4EC2" w:rsidRPr="00A92D85">
        <w:rPr>
          <w:rStyle w:val="plaintext"/>
          <w:rFonts w:ascii="Times New Roman" w:hAnsi="Times New Roman"/>
          <w:bCs/>
          <w:sz w:val="24"/>
          <w:szCs w:val="24"/>
        </w:rPr>
        <w:t>(šios nutarties 113.17 punktas), tačiau</w:t>
      </w:r>
      <w:r w:rsidR="00D8152C" w:rsidRPr="00A92D85">
        <w:rPr>
          <w:rStyle w:val="plaintext"/>
          <w:rFonts w:ascii="Times New Roman" w:hAnsi="Times New Roman"/>
          <w:bCs/>
          <w:sz w:val="24"/>
          <w:szCs w:val="24"/>
        </w:rPr>
        <w:t>,</w:t>
      </w:r>
      <w:r w:rsidR="00AC4EC2" w:rsidRPr="00A92D85">
        <w:rPr>
          <w:rStyle w:val="plaintext"/>
          <w:rFonts w:ascii="Times New Roman" w:hAnsi="Times New Roman"/>
          <w:bCs/>
          <w:sz w:val="24"/>
          <w:szCs w:val="24"/>
        </w:rPr>
        <w:t xml:space="preserve"> nesulaukusi Kelių direkcijos atsakymo (kuris buvo pate</w:t>
      </w:r>
      <w:r w:rsidR="00D8152C" w:rsidRPr="00A92D85">
        <w:rPr>
          <w:rStyle w:val="plaintext"/>
          <w:rFonts w:ascii="Times New Roman" w:hAnsi="Times New Roman"/>
          <w:bCs/>
          <w:sz w:val="24"/>
          <w:szCs w:val="24"/>
        </w:rPr>
        <w:t>i</w:t>
      </w:r>
      <w:r w:rsidR="00AC4EC2" w:rsidRPr="00A92D85">
        <w:rPr>
          <w:rStyle w:val="plaintext"/>
          <w:rFonts w:ascii="Times New Roman" w:hAnsi="Times New Roman"/>
          <w:bCs/>
          <w:sz w:val="24"/>
          <w:szCs w:val="24"/>
        </w:rPr>
        <w:t>ktas spalio 10 d.), pasiūlymų eilę antrą kartą sudarė 2019 m. spalio 8 d.</w:t>
      </w:r>
    </w:p>
    <w:p w14:paraId="32555780" w14:textId="0C028739" w:rsidR="00A41958" w:rsidRPr="00A92D85" w:rsidRDefault="00D55D07" w:rsidP="00A92D85">
      <w:pPr>
        <w:pStyle w:val="ListParagraph"/>
        <w:widowControl w:val="0"/>
        <w:numPr>
          <w:ilvl w:val="0"/>
          <w:numId w:val="3"/>
        </w:numPr>
        <w:shd w:val="clear" w:color="auto" w:fill="FFFFFF"/>
        <w:spacing w:after="120" w:line="240" w:lineRule="auto"/>
        <w:ind w:left="357" w:hanging="357"/>
        <w:contextualSpacing w:val="0"/>
        <w:jc w:val="both"/>
        <w:rPr>
          <w:rStyle w:val="plaintext"/>
          <w:rFonts w:ascii="Times New Roman" w:hAnsi="Times New Roman"/>
          <w:bCs/>
          <w:sz w:val="24"/>
          <w:szCs w:val="24"/>
        </w:rPr>
      </w:pPr>
      <w:r w:rsidRPr="00A92D85">
        <w:rPr>
          <w:rStyle w:val="plaintext"/>
          <w:rFonts w:ascii="Times New Roman" w:hAnsi="Times New Roman"/>
          <w:bCs/>
          <w:sz w:val="24"/>
          <w:szCs w:val="24"/>
        </w:rPr>
        <w:t>Pažymėtina, kad</w:t>
      </w:r>
      <w:r w:rsidR="00AA3BA4" w:rsidRPr="00A92D85">
        <w:rPr>
          <w:rStyle w:val="plaintext"/>
          <w:rFonts w:ascii="Times New Roman" w:hAnsi="Times New Roman"/>
          <w:bCs/>
          <w:sz w:val="24"/>
          <w:szCs w:val="24"/>
        </w:rPr>
        <w:t xml:space="preserve"> nors teismai konstatavo, jog Tiekėjų grupės deklaruojami duomenys, susiję su </w:t>
      </w:r>
      <w:bookmarkStart w:id="130" w:name="Buk_104"/>
      <w:r w:rsidR="00493BF9" w:rsidRPr="00A92D85">
        <w:rPr>
          <w:rStyle w:val="plaintext"/>
          <w:rFonts w:ascii="Times New Roman" w:hAnsi="Times New Roman"/>
          <w:bCs/>
          <w:sz w:val="24"/>
          <w:szCs w:val="24"/>
        </w:rPr>
        <w:t xml:space="preserve">G. G. </w:t>
      </w:r>
      <w:bookmarkEnd w:id="130"/>
      <w:r w:rsidR="00AA3BA4" w:rsidRPr="00A92D85">
        <w:rPr>
          <w:rStyle w:val="plaintext"/>
          <w:rFonts w:ascii="Times New Roman" w:hAnsi="Times New Roman"/>
          <w:bCs/>
          <w:sz w:val="24"/>
          <w:szCs w:val="24"/>
        </w:rPr>
        <w:t xml:space="preserve">įgyta patirtimi, kelia abejonių, tačiau šias abejones nepagrįstai aiškino ir taikė Konkurso laimėtojos naudai, </w:t>
      </w:r>
      <w:proofErr w:type="spellStart"/>
      <w:r w:rsidR="00AA3BA4" w:rsidRPr="00A92D85">
        <w:rPr>
          <w:rStyle w:val="plaintext"/>
          <w:rFonts w:ascii="Times New Roman" w:hAnsi="Times New Roman"/>
          <w:bCs/>
          <w:i/>
          <w:sz w:val="24"/>
          <w:szCs w:val="24"/>
        </w:rPr>
        <w:t>inter</w:t>
      </w:r>
      <w:proofErr w:type="spellEnd"/>
      <w:r w:rsidR="00AA3BA4" w:rsidRPr="00A92D85">
        <w:rPr>
          <w:rStyle w:val="plaintext"/>
          <w:rFonts w:ascii="Times New Roman" w:hAnsi="Times New Roman"/>
          <w:bCs/>
          <w:i/>
          <w:sz w:val="24"/>
          <w:szCs w:val="24"/>
        </w:rPr>
        <w:t xml:space="preserve"> alia</w:t>
      </w:r>
      <w:r w:rsidR="00AA3BA4" w:rsidRPr="00A92D85">
        <w:rPr>
          <w:rStyle w:val="plaintext"/>
          <w:rFonts w:ascii="Times New Roman" w:hAnsi="Times New Roman"/>
          <w:bCs/>
          <w:sz w:val="24"/>
          <w:szCs w:val="24"/>
        </w:rPr>
        <w:t>, įrodinėjimo naštą perkeldami ieškovei, o ne tretiesiems asmenims.</w:t>
      </w:r>
      <w:r w:rsidR="00C34FBD" w:rsidRPr="00A92D85">
        <w:rPr>
          <w:rStyle w:val="plaintext"/>
          <w:rFonts w:ascii="Times New Roman" w:hAnsi="Times New Roman"/>
          <w:bCs/>
          <w:sz w:val="24"/>
          <w:szCs w:val="24"/>
        </w:rPr>
        <w:t xml:space="preserve"> Be to, teismų išvados apie tai, kad ieškovės argumentai nepagrindžia priešingų įvykių egzistavimo galimybės, nesuderinami su tinkamomis įrodymų vertinimo (tyrimo) pareigomis. Teismų praktikoje pripažįstama, kad </w:t>
      </w:r>
      <w:r w:rsidR="00C34FBD" w:rsidRPr="00A92D85">
        <w:rPr>
          <w:rFonts w:ascii="Times New Roman" w:hAnsi="Times New Roman"/>
          <w:sz w:val="24"/>
          <w:szCs w:val="24"/>
        </w:rPr>
        <w:t xml:space="preserve">ieškovas privalo įrodyti jo teisę sukuriančius faktus, tačiau neturi įrodinėti tą teisę paneigiančių faktų – tokius faktus, atsikirsdamas į ieškovo reikalavimą, turi įrodyti atsakovas (žr., pvz., Lietuvos Aukščiausiojo Teismo 2019 m. birželio 29 d. nutarties civilinėje byloje Nr. e3K-3-214-611/2019 23 punktą ir jame nurodytą kasacinio teismo praktiką). </w:t>
      </w:r>
      <w:r w:rsidR="00AA3BA4" w:rsidRPr="00A92D85">
        <w:rPr>
          <w:rStyle w:val="plaintext"/>
          <w:rFonts w:ascii="Times New Roman" w:hAnsi="Times New Roman"/>
          <w:bCs/>
          <w:sz w:val="24"/>
          <w:szCs w:val="24"/>
        </w:rPr>
        <w:t xml:space="preserve"> </w:t>
      </w:r>
    </w:p>
    <w:p w14:paraId="0F0AA9B6" w14:textId="4C0AF72D" w:rsidR="00AC4EC2" w:rsidRPr="00A92D85" w:rsidRDefault="00A41958"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Style w:val="plaintext"/>
          <w:rFonts w:ascii="Times New Roman" w:hAnsi="Times New Roman"/>
          <w:bCs/>
          <w:sz w:val="24"/>
          <w:szCs w:val="24"/>
        </w:rPr>
        <w:t>Atsižvelgiant į tai,</w:t>
      </w:r>
      <w:r w:rsidR="00C34FBD" w:rsidRPr="00A92D85">
        <w:rPr>
          <w:rStyle w:val="plaintext"/>
          <w:rFonts w:ascii="Times New Roman" w:hAnsi="Times New Roman"/>
          <w:bCs/>
          <w:sz w:val="24"/>
          <w:szCs w:val="24"/>
        </w:rPr>
        <w:t xml:space="preserve"> pripažintini tinkamai nemotyvuot</w:t>
      </w:r>
      <w:r w:rsidR="00D8152C" w:rsidRPr="00A92D85">
        <w:rPr>
          <w:rStyle w:val="plaintext"/>
          <w:rFonts w:ascii="Times New Roman" w:hAnsi="Times New Roman"/>
          <w:bCs/>
          <w:sz w:val="24"/>
          <w:szCs w:val="24"/>
        </w:rPr>
        <w:t>ais</w:t>
      </w:r>
      <w:r w:rsidR="00C34FBD" w:rsidRPr="00A92D85">
        <w:rPr>
          <w:rStyle w:val="plaintext"/>
          <w:rFonts w:ascii="Times New Roman" w:hAnsi="Times New Roman"/>
          <w:bCs/>
          <w:sz w:val="24"/>
          <w:szCs w:val="24"/>
        </w:rPr>
        <w:t xml:space="preserve"> ir akivaizdžiai nepagrįst</w:t>
      </w:r>
      <w:r w:rsidR="00D8152C" w:rsidRPr="00A92D85">
        <w:rPr>
          <w:rStyle w:val="plaintext"/>
          <w:rFonts w:ascii="Times New Roman" w:hAnsi="Times New Roman"/>
          <w:bCs/>
          <w:sz w:val="24"/>
          <w:szCs w:val="24"/>
        </w:rPr>
        <w:t>ais</w:t>
      </w:r>
      <w:r w:rsidR="00C34FBD" w:rsidRPr="00A92D85">
        <w:rPr>
          <w:rStyle w:val="plaintext"/>
          <w:rFonts w:ascii="Times New Roman" w:hAnsi="Times New Roman"/>
          <w:bCs/>
          <w:sz w:val="24"/>
          <w:szCs w:val="24"/>
        </w:rPr>
        <w:t xml:space="preserve"> teismų </w:t>
      </w:r>
      <w:r w:rsidRPr="00A92D85">
        <w:rPr>
          <w:rStyle w:val="plaintext"/>
          <w:rFonts w:ascii="Times New Roman" w:hAnsi="Times New Roman"/>
          <w:bCs/>
          <w:sz w:val="24"/>
          <w:szCs w:val="24"/>
        </w:rPr>
        <w:t xml:space="preserve">argumentai, jog, </w:t>
      </w:r>
      <w:r w:rsidRPr="00A92D85">
        <w:rPr>
          <w:rStyle w:val="plaintext"/>
          <w:rFonts w:ascii="Times New Roman" w:hAnsi="Times New Roman"/>
          <w:bCs/>
          <w:i/>
          <w:sz w:val="24"/>
          <w:szCs w:val="24"/>
        </w:rPr>
        <w:t>pirma</w:t>
      </w:r>
      <w:r w:rsidRPr="00A92D85">
        <w:rPr>
          <w:rStyle w:val="plaintext"/>
          <w:rFonts w:ascii="Times New Roman" w:hAnsi="Times New Roman"/>
          <w:bCs/>
          <w:sz w:val="24"/>
          <w:szCs w:val="24"/>
        </w:rPr>
        <w:t>,</w:t>
      </w:r>
      <w:r w:rsidR="00B7412D" w:rsidRPr="00A92D85">
        <w:rPr>
          <w:rFonts w:ascii="Times New Roman" w:hAnsi="Times New Roman"/>
          <w:bCs/>
          <w:sz w:val="24"/>
          <w:szCs w:val="24"/>
        </w:rPr>
        <w:t xml:space="preserve"> Kelių direkcija vienareikšmiškai nepaneigė, jog </w:t>
      </w:r>
      <w:bookmarkStart w:id="131" w:name="Buk_45"/>
      <w:r w:rsidR="00493BF9" w:rsidRPr="00A92D85">
        <w:rPr>
          <w:rFonts w:ascii="Times New Roman" w:hAnsi="Times New Roman"/>
          <w:bCs/>
          <w:sz w:val="24"/>
          <w:szCs w:val="24"/>
        </w:rPr>
        <w:t xml:space="preserve">G. G. </w:t>
      </w:r>
      <w:bookmarkEnd w:id="131"/>
      <w:r w:rsidR="00B7412D" w:rsidRPr="00A92D85">
        <w:rPr>
          <w:rFonts w:ascii="Times New Roman" w:hAnsi="Times New Roman"/>
          <w:bCs/>
          <w:sz w:val="24"/>
          <w:szCs w:val="24"/>
        </w:rPr>
        <w:t>buvo vienas iš statinio statybos vadovų UAB „Fegda“ vykdant Elektrėnų sankryžos, Kelių Nr. A4 ir Nr.</w:t>
      </w:r>
      <w:r w:rsidR="00C34FBD" w:rsidRPr="00A92D85">
        <w:rPr>
          <w:rFonts w:ascii="Times New Roman" w:hAnsi="Times New Roman"/>
          <w:bCs/>
          <w:sz w:val="24"/>
          <w:szCs w:val="24"/>
        </w:rPr>
        <w:t xml:space="preserve"> 4311 sutartis, tik nurodė, kad</w:t>
      </w:r>
      <w:r w:rsidR="00B7412D" w:rsidRPr="00A92D85">
        <w:rPr>
          <w:rFonts w:ascii="Times New Roman" w:hAnsi="Times New Roman"/>
          <w:bCs/>
          <w:sz w:val="24"/>
          <w:szCs w:val="24"/>
        </w:rPr>
        <w:t xml:space="preserve"> visų su šiomis sutartimis susijusių dokumentų neranda, tačiau </w:t>
      </w:r>
      <w:r w:rsidR="00B7412D" w:rsidRPr="00A92D85">
        <w:rPr>
          <w:rFonts w:ascii="Times New Roman" w:hAnsi="Times New Roman"/>
          <w:bCs/>
          <w:i/>
          <w:sz w:val="24"/>
          <w:szCs w:val="24"/>
        </w:rPr>
        <w:t xml:space="preserve">tai nereiškia, kad tokių dokumentų, kuriuose būtų minimas </w:t>
      </w:r>
      <w:bookmarkStart w:id="132" w:name="Buk_46"/>
      <w:r w:rsidR="00493BF9" w:rsidRPr="00A92D85">
        <w:rPr>
          <w:rFonts w:ascii="Times New Roman" w:hAnsi="Times New Roman"/>
          <w:bCs/>
          <w:i/>
          <w:sz w:val="24"/>
          <w:szCs w:val="24"/>
        </w:rPr>
        <w:t>G. G.</w:t>
      </w:r>
      <w:bookmarkEnd w:id="132"/>
      <w:r w:rsidR="00B7412D" w:rsidRPr="00A92D85">
        <w:rPr>
          <w:rFonts w:ascii="Times New Roman" w:hAnsi="Times New Roman"/>
          <w:bCs/>
          <w:i/>
          <w:sz w:val="24"/>
          <w:szCs w:val="24"/>
        </w:rPr>
        <w:t>, apskritai nėra</w:t>
      </w:r>
      <w:r w:rsidRPr="00A92D85">
        <w:rPr>
          <w:rFonts w:ascii="Times New Roman" w:hAnsi="Times New Roman"/>
          <w:bCs/>
          <w:sz w:val="24"/>
          <w:szCs w:val="24"/>
        </w:rPr>
        <w:t xml:space="preserve">; </w:t>
      </w:r>
      <w:r w:rsidRPr="00A92D85">
        <w:rPr>
          <w:rFonts w:ascii="Times New Roman" w:hAnsi="Times New Roman"/>
          <w:bCs/>
          <w:i/>
          <w:sz w:val="24"/>
          <w:szCs w:val="24"/>
        </w:rPr>
        <w:t>antra</w:t>
      </w:r>
      <w:r w:rsidRPr="00A92D85">
        <w:rPr>
          <w:rFonts w:ascii="Times New Roman" w:hAnsi="Times New Roman"/>
          <w:bCs/>
          <w:sz w:val="24"/>
          <w:szCs w:val="24"/>
        </w:rPr>
        <w:t>,</w:t>
      </w:r>
      <w:r w:rsidR="00B7412D" w:rsidRPr="00A92D85">
        <w:rPr>
          <w:rFonts w:ascii="Times New Roman" w:hAnsi="Times New Roman"/>
          <w:bCs/>
          <w:sz w:val="24"/>
          <w:szCs w:val="24"/>
        </w:rPr>
        <w:t xml:space="preserve"> viena aplinkybė, kad į bylą yra pateiktas UAB ,,Fegda“ (</w:t>
      </w:r>
      <w:proofErr w:type="spellStart"/>
      <w:r w:rsidR="00B7412D" w:rsidRPr="00A92D85">
        <w:rPr>
          <w:rFonts w:ascii="Times New Roman" w:hAnsi="Times New Roman"/>
          <w:bCs/>
          <w:sz w:val="24"/>
          <w:szCs w:val="24"/>
        </w:rPr>
        <w:t>subrangovės</w:t>
      </w:r>
      <w:proofErr w:type="spellEnd"/>
      <w:r w:rsidR="00B7412D" w:rsidRPr="00A92D85">
        <w:rPr>
          <w:rFonts w:ascii="Times New Roman" w:hAnsi="Times New Roman"/>
          <w:bCs/>
          <w:sz w:val="24"/>
          <w:szCs w:val="24"/>
        </w:rPr>
        <w:t xml:space="preserve">) įsakymas, kuriuo </w:t>
      </w:r>
      <w:bookmarkStart w:id="133" w:name="Buk_47"/>
      <w:r w:rsidR="00493BF9" w:rsidRPr="00A92D85">
        <w:rPr>
          <w:rFonts w:ascii="Times New Roman" w:hAnsi="Times New Roman"/>
          <w:bCs/>
          <w:sz w:val="24"/>
          <w:szCs w:val="24"/>
        </w:rPr>
        <w:t xml:space="preserve">G. G. </w:t>
      </w:r>
      <w:bookmarkEnd w:id="133"/>
      <w:r w:rsidR="00B7412D" w:rsidRPr="00A92D85">
        <w:rPr>
          <w:rFonts w:ascii="Times New Roman" w:hAnsi="Times New Roman"/>
          <w:bCs/>
          <w:sz w:val="24"/>
          <w:szCs w:val="24"/>
        </w:rPr>
        <w:t>Naugarduko projekte skiriamas</w:t>
      </w:r>
      <w:r w:rsidR="00B7412D" w:rsidRPr="00A92D85">
        <w:rPr>
          <w:rFonts w:ascii="Times New Roman" w:hAnsi="Times New Roman"/>
          <w:sz w:val="24"/>
          <w:szCs w:val="24"/>
        </w:rPr>
        <w:t xml:space="preserve"> </w:t>
      </w:r>
      <w:r w:rsidR="00B7412D" w:rsidRPr="00A92D85">
        <w:rPr>
          <w:rFonts w:ascii="Times New Roman" w:hAnsi="Times New Roman"/>
          <w:bCs/>
          <w:sz w:val="24"/>
          <w:szCs w:val="24"/>
        </w:rPr>
        <w:t xml:space="preserve">statinio statybos vadovu, </w:t>
      </w:r>
      <w:r w:rsidR="00B7412D" w:rsidRPr="00A92D85">
        <w:rPr>
          <w:rFonts w:ascii="Times New Roman" w:hAnsi="Times New Roman"/>
          <w:bCs/>
          <w:i/>
          <w:sz w:val="24"/>
          <w:szCs w:val="24"/>
        </w:rPr>
        <w:t xml:space="preserve">nereiškia, jog ir UAB „Mitnija“ (rangovė) nebuvo priėmusi atitinkamo sprendimo </w:t>
      </w:r>
      <w:bookmarkStart w:id="134" w:name="Buk_3"/>
      <w:r w:rsidR="00493BF9" w:rsidRPr="00A92D85">
        <w:rPr>
          <w:rFonts w:ascii="Times New Roman" w:hAnsi="Times New Roman"/>
          <w:bCs/>
          <w:i/>
          <w:sz w:val="24"/>
          <w:szCs w:val="24"/>
        </w:rPr>
        <w:t xml:space="preserve">G. G. </w:t>
      </w:r>
      <w:bookmarkEnd w:id="134"/>
      <w:r w:rsidR="00B7412D" w:rsidRPr="00A92D85">
        <w:rPr>
          <w:rFonts w:ascii="Times New Roman" w:hAnsi="Times New Roman"/>
          <w:bCs/>
          <w:i/>
          <w:sz w:val="24"/>
          <w:szCs w:val="24"/>
        </w:rPr>
        <w:t>s</w:t>
      </w:r>
      <w:r w:rsidR="00C34FBD" w:rsidRPr="00A92D85">
        <w:rPr>
          <w:rFonts w:ascii="Times New Roman" w:hAnsi="Times New Roman"/>
          <w:bCs/>
          <w:i/>
          <w:sz w:val="24"/>
          <w:szCs w:val="24"/>
        </w:rPr>
        <w:t>k</w:t>
      </w:r>
      <w:r w:rsidR="00836E50" w:rsidRPr="00A92D85">
        <w:rPr>
          <w:rFonts w:ascii="Times New Roman" w:hAnsi="Times New Roman"/>
          <w:bCs/>
          <w:i/>
          <w:sz w:val="24"/>
          <w:szCs w:val="24"/>
        </w:rPr>
        <w:t>irti</w:t>
      </w:r>
      <w:r w:rsidR="00C34FBD" w:rsidRPr="00A92D85">
        <w:rPr>
          <w:rFonts w:ascii="Times New Roman" w:hAnsi="Times New Roman"/>
          <w:bCs/>
          <w:i/>
          <w:sz w:val="24"/>
          <w:szCs w:val="24"/>
        </w:rPr>
        <w:t xml:space="preserve"> statinio statybos vadovu</w:t>
      </w:r>
      <w:r w:rsidR="00C34FBD" w:rsidRPr="00A92D85">
        <w:rPr>
          <w:rFonts w:ascii="Times New Roman" w:hAnsi="Times New Roman"/>
          <w:bCs/>
          <w:sz w:val="24"/>
          <w:szCs w:val="24"/>
        </w:rPr>
        <w:t>.</w:t>
      </w:r>
    </w:p>
    <w:p w14:paraId="271D6749" w14:textId="77777777" w:rsidR="00AC4EC2" w:rsidRPr="00A92D85" w:rsidRDefault="00A41958"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Style w:val="plaintext"/>
          <w:rFonts w:ascii="Times New Roman" w:hAnsi="Times New Roman"/>
          <w:bCs/>
          <w:sz w:val="24"/>
          <w:szCs w:val="24"/>
        </w:rPr>
        <w:t xml:space="preserve">Bet kokiu atveju teismai, konstatuodami, kad duomenys apie </w:t>
      </w:r>
      <w:r w:rsidRPr="00A92D85">
        <w:rPr>
          <w:rFonts w:ascii="Times New Roman" w:hAnsi="Times New Roman"/>
          <w:bCs/>
          <w:sz w:val="24"/>
          <w:szCs w:val="24"/>
        </w:rPr>
        <w:t>Elektrėnų sankryžos, Kelių Nr. A4 ir Nr. 4311 projektus yra nepakankami spręsti dėl Tiekėjų grupės atitikties ginčo Konkurso sąlygai Nr. 2, o kitų patikimų duomenų apie juos Tiekėjų grupė nepateikė, privalėjo šią aplinkybę vertinti ne tik kvalifikacijos atitikties, bet ir informacijos pripažinimo melaginga aspektais, juolab kad, kaip nurodyta pirmiau, VPĮ 46 straipsnio 4 dalies 4 punkto taikymas nepriklauso nuo tyčinių tiekėjų veiksmų.</w:t>
      </w:r>
      <w:r w:rsidR="0054681D" w:rsidRPr="00A92D85">
        <w:rPr>
          <w:rFonts w:ascii="Times New Roman" w:hAnsi="Times New Roman"/>
          <w:bCs/>
          <w:sz w:val="24"/>
          <w:szCs w:val="24"/>
        </w:rPr>
        <w:t xml:space="preserve"> </w:t>
      </w:r>
    </w:p>
    <w:p w14:paraId="2E102FE4" w14:textId="76820FA7" w:rsidR="00A41958" w:rsidRPr="00A92D85" w:rsidRDefault="0054681D" w:rsidP="00A92D85">
      <w:pPr>
        <w:pStyle w:val="ListParagraph"/>
        <w:widowControl w:val="0"/>
        <w:numPr>
          <w:ilvl w:val="0"/>
          <w:numId w:val="3"/>
        </w:numPr>
        <w:shd w:val="clear" w:color="auto" w:fill="FFFFFF"/>
        <w:spacing w:after="120" w:line="240" w:lineRule="auto"/>
        <w:ind w:left="357" w:hanging="357"/>
        <w:contextualSpacing w:val="0"/>
        <w:jc w:val="both"/>
        <w:rPr>
          <w:rStyle w:val="plaintext"/>
          <w:rFonts w:ascii="Times New Roman" w:hAnsi="Times New Roman"/>
          <w:bCs/>
          <w:sz w:val="24"/>
          <w:szCs w:val="24"/>
        </w:rPr>
      </w:pPr>
      <w:r w:rsidRPr="00A92D85">
        <w:rPr>
          <w:rFonts w:ascii="Times New Roman" w:hAnsi="Times New Roman"/>
          <w:bCs/>
          <w:sz w:val="24"/>
          <w:szCs w:val="24"/>
        </w:rPr>
        <w:t xml:space="preserve">VPĮ 46 straipsnio 4 dalies 4 punktas nagrinėjamu atveju taikytinas ne pirminiams Tiekėjų grupės kvalifikacijos pagrindimo veiksmams, kai </w:t>
      </w:r>
      <w:bookmarkStart w:id="135" w:name="Buk_105"/>
      <w:r w:rsidR="00493BF9" w:rsidRPr="00A92D85">
        <w:rPr>
          <w:rFonts w:ascii="Times New Roman" w:hAnsi="Times New Roman"/>
          <w:bCs/>
          <w:sz w:val="24"/>
          <w:szCs w:val="24"/>
        </w:rPr>
        <w:t xml:space="preserve">G. G. </w:t>
      </w:r>
      <w:bookmarkEnd w:id="135"/>
      <w:r w:rsidRPr="00A92D85">
        <w:rPr>
          <w:rFonts w:ascii="Times New Roman" w:hAnsi="Times New Roman"/>
          <w:bCs/>
          <w:sz w:val="24"/>
          <w:szCs w:val="24"/>
        </w:rPr>
        <w:t>pajėgumo duomenys, nors ir turėjo būti pateikti, nebuvo nurodyti (šios nutarties 113.2</w:t>
      </w:r>
      <w:r w:rsidR="00AC4EC2" w:rsidRPr="00A92D85">
        <w:rPr>
          <w:rFonts w:ascii="Times New Roman" w:hAnsi="Times New Roman"/>
          <w:bCs/>
          <w:sz w:val="24"/>
          <w:szCs w:val="24"/>
        </w:rPr>
        <w:t>, 113.4</w:t>
      </w:r>
      <w:r w:rsidRPr="00A92D85">
        <w:rPr>
          <w:rFonts w:ascii="Times New Roman" w:hAnsi="Times New Roman"/>
          <w:bCs/>
          <w:sz w:val="24"/>
          <w:szCs w:val="24"/>
        </w:rPr>
        <w:t xml:space="preserve"> punkta</w:t>
      </w:r>
      <w:r w:rsidR="00AC4EC2" w:rsidRPr="00A92D85">
        <w:rPr>
          <w:rFonts w:ascii="Times New Roman" w:hAnsi="Times New Roman"/>
          <w:bCs/>
          <w:sz w:val="24"/>
          <w:szCs w:val="24"/>
        </w:rPr>
        <w:t>i</w:t>
      </w:r>
      <w:r w:rsidRPr="00A92D85">
        <w:rPr>
          <w:rFonts w:ascii="Times New Roman" w:hAnsi="Times New Roman"/>
          <w:bCs/>
          <w:sz w:val="24"/>
          <w:szCs w:val="24"/>
        </w:rPr>
        <w:t xml:space="preserve">), juolab kad šalys iš pradžių nesutarė dėl ginčo Konkurso sąlygos Nr. 2 ir Konkurso sąlygų 81.8 punkto taikymo, </w:t>
      </w:r>
      <w:r w:rsidR="00D8152C" w:rsidRPr="00A92D85">
        <w:rPr>
          <w:rFonts w:ascii="Times New Roman" w:hAnsi="Times New Roman"/>
          <w:bCs/>
          <w:sz w:val="24"/>
          <w:szCs w:val="24"/>
        </w:rPr>
        <w:t>o</w:t>
      </w:r>
      <w:r w:rsidRPr="00A92D85">
        <w:rPr>
          <w:rFonts w:ascii="Times New Roman" w:hAnsi="Times New Roman"/>
          <w:bCs/>
          <w:sz w:val="24"/>
          <w:szCs w:val="24"/>
        </w:rPr>
        <w:t xml:space="preserve"> vėlesni</w:t>
      </w:r>
      <w:r w:rsidR="00D8152C" w:rsidRPr="00A92D85">
        <w:rPr>
          <w:rFonts w:ascii="Times New Roman" w:hAnsi="Times New Roman"/>
          <w:bCs/>
          <w:sz w:val="24"/>
          <w:szCs w:val="24"/>
        </w:rPr>
        <w:t>am</w:t>
      </w:r>
      <w:r w:rsidRPr="00A92D85">
        <w:rPr>
          <w:rFonts w:ascii="Times New Roman" w:hAnsi="Times New Roman"/>
          <w:bCs/>
          <w:sz w:val="24"/>
          <w:szCs w:val="24"/>
        </w:rPr>
        <w:t xml:space="preserve"> susirašinėjim</w:t>
      </w:r>
      <w:r w:rsidR="00D8152C" w:rsidRPr="00A92D85">
        <w:rPr>
          <w:rFonts w:ascii="Times New Roman" w:hAnsi="Times New Roman"/>
          <w:bCs/>
          <w:sz w:val="24"/>
          <w:szCs w:val="24"/>
        </w:rPr>
        <w:t>ui</w:t>
      </w:r>
      <w:r w:rsidRPr="00A92D85">
        <w:rPr>
          <w:rFonts w:ascii="Times New Roman" w:hAnsi="Times New Roman"/>
          <w:bCs/>
          <w:sz w:val="24"/>
          <w:szCs w:val="24"/>
        </w:rPr>
        <w:t xml:space="preserve">, kai tretieji asmenys, deklaravę </w:t>
      </w:r>
      <w:bookmarkStart w:id="136" w:name="Buk_106"/>
      <w:r w:rsidR="00493BF9" w:rsidRPr="00A92D85">
        <w:rPr>
          <w:rFonts w:ascii="Times New Roman" w:hAnsi="Times New Roman"/>
          <w:bCs/>
          <w:sz w:val="24"/>
          <w:szCs w:val="24"/>
        </w:rPr>
        <w:t xml:space="preserve">G. G. </w:t>
      </w:r>
      <w:bookmarkEnd w:id="136"/>
      <w:r w:rsidRPr="00A92D85">
        <w:rPr>
          <w:rFonts w:ascii="Times New Roman" w:hAnsi="Times New Roman"/>
          <w:bCs/>
          <w:sz w:val="24"/>
          <w:szCs w:val="24"/>
        </w:rPr>
        <w:t xml:space="preserve">patirtį </w:t>
      </w:r>
      <w:r w:rsidRPr="00A92D85">
        <w:rPr>
          <w:rStyle w:val="plaintext"/>
          <w:rFonts w:ascii="Times New Roman" w:hAnsi="Times New Roman"/>
          <w:bCs/>
          <w:sz w:val="24"/>
          <w:szCs w:val="24"/>
        </w:rPr>
        <w:t>Elektrėnų sankryžos, Kelių Nr.</w:t>
      </w:r>
      <w:r w:rsidR="00D8152C" w:rsidRPr="00A92D85">
        <w:rPr>
          <w:rStyle w:val="plaintext"/>
          <w:rFonts w:ascii="Times New Roman" w:hAnsi="Times New Roman"/>
          <w:bCs/>
          <w:sz w:val="24"/>
          <w:szCs w:val="24"/>
        </w:rPr>
        <w:t> </w:t>
      </w:r>
      <w:r w:rsidRPr="00A92D85">
        <w:rPr>
          <w:rStyle w:val="plaintext"/>
          <w:rFonts w:ascii="Times New Roman" w:hAnsi="Times New Roman"/>
          <w:bCs/>
          <w:sz w:val="24"/>
          <w:szCs w:val="24"/>
        </w:rPr>
        <w:t>4 ir Nr. 4311 projektuose, nepateikė visų</w:t>
      </w:r>
      <w:r w:rsidR="00AC4EC2" w:rsidRPr="00A92D85">
        <w:rPr>
          <w:rStyle w:val="plaintext"/>
          <w:rFonts w:ascii="Times New Roman" w:hAnsi="Times New Roman"/>
          <w:bCs/>
          <w:sz w:val="24"/>
          <w:szCs w:val="24"/>
        </w:rPr>
        <w:t xml:space="preserve"> pagal ginčo Konkurso sąlygą Nr. 2</w:t>
      </w:r>
      <w:r w:rsidRPr="00A92D85">
        <w:rPr>
          <w:rStyle w:val="plaintext"/>
          <w:rFonts w:ascii="Times New Roman" w:hAnsi="Times New Roman"/>
          <w:bCs/>
          <w:sz w:val="24"/>
          <w:szCs w:val="24"/>
        </w:rPr>
        <w:t xml:space="preserve"> reikalaujamų duomenų, </w:t>
      </w:r>
      <w:r w:rsidRPr="00A92D85">
        <w:rPr>
          <w:rStyle w:val="plaintext"/>
          <w:rFonts w:ascii="Times New Roman" w:hAnsi="Times New Roman"/>
          <w:bCs/>
          <w:sz w:val="24"/>
          <w:szCs w:val="24"/>
        </w:rPr>
        <w:lastRenderedPageBreak/>
        <w:t>o pateiktą informaciją keitė.</w:t>
      </w:r>
      <w:r w:rsidR="00AC4EC2" w:rsidRPr="00A92D85">
        <w:rPr>
          <w:rStyle w:val="plaintext"/>
          <w:rFonts w:ascii="Times New Roman" w:hAnsi="Times New Roman"/>
          <w:bCs/>
          <w:sz w:val="24"/>
          <w:szCs w:val="24"/>
        </w:rPr>
        <w:t xml:space="preserve"> Atkreiptinas dėmesys į tai, kad, kaip nurodyta šios nutarties 113.15 punkte, Tiekėjų grupė, net ir po perkančiosios organizacijos prašymo pateikti ginčo Konkurso sąlygoje Nr. 2 nurodytiems dokumentams lygiaverčius įrodymus, kurie būtų sudaryti ne pačios UAB „Fegda“, tokių duomenų nepateikė.</w:t>
      </w:r>
    </w:p>
    <w:p w14:paraId="3E0A0589" w14:textId="701AE5B6" w:rsidR="00853C90" w:rsidRPr="00A92D85" w:rsidRDefault="00AA3BA4" w:rsidP="00A92D85">
      <w:pPr>
        <w:pStyle w:val="ListParagraph"/>
        <w:widowControl w:val="0"/>
        <w:numPr>
          <w:ilvl w:val="0"/>
          <w:numId w:val="3"/>
        </w:numPr>
        <w:shd w:val="clear" w:color="auto" w:fill="FFFFFF"/>
        <w:spacing w:after="120" w:line="240" w:lineRule="auto"/>
        <w:ind w:left="357" w:hanging="357"/>
        <w:contextualSpacing w:val="0"/>
        <w:jc w:val="both"/>
        <w:rPr>
          <w:rStyle w:val="plaintext"/>
          <w:rFonts w:ascii="Times New Roman" w:hAnsi="Times New Roman"/>
          <w:bCs/>
          <w:sz w:val="24"/>
          <w:szCs w:val="24"/>
        </w:rPr>
      </w:pPr>
      <w:r w:rsidRPr="00A92D85">
        <w:rPr>
          <w:rStyle w:val="plaintext"/>
          <w:rFonts w:ascii="Times New Roman" w:hAnsi="Times New Roman"/>
          <w:bCs/>
          <w:sz w:val="24"/>
          <w:szCs w:val="24"/>
        </w:rPr>
        <w:t xml:space="preserve">Tiekėjų grupė, savo pasiūlyme deklaruodama, kad </w:t>
      </w:r>
      <w:bookmarkStart w:id="137" w:name="Buk_48"/>
      <w:r w:rsidR="00493BF9" w:rsidRPr="00A92D85">
        <w:rPr>
          <w:rStyle w:val="plaintext"/>
          <w:rFonts w:ascii="Times New Roman" w:hAnsi="Times New Roman"/>
          <w:bCs/>
          <w:sz w:val="24"/>
          <w:szCs w:val="24"/>
        </w:rPr>
        <w:t xml:space="preserve">G. G. </w:t>
      </w:r>
      <w:bookmarkEnd w:id="137"/>
      <w:r w:rsidRPr="00A92D85">
        <w:rPr>
          <w:rStyle w:val="plaintext"/>
          <w:rFonts w:ascii="Times New Roman" w:hAnsi="Times New Roman"/>
          <w:bCs/>
          <w:sz w:val="24"/>
          <w:szCs w:val="24"/>
        </w:rPr>
        <w:t>ėjo statybos vadovo pareigas atitinkamuose projektuose, privalėjo iš anksto</w:t>
      </w:r>
      <w:r w:rsidR="00BD00EE" w:rsidRPr="00A92D85">
        <w:rPr>
          <w:rStyle w:val="plaintext"/>
          <w:rFonts w:ascii="Times New Roman" w:hAnsi="Times New Roman"/>
          <w:bCs/>
          <w:sz w:val="24"/>
          <w:szCs w:val="24"/>
        </w:rPr>
        <w:t xml:space="preserve"> (prieš teikdama pasiūlymą)</w:t>
      </w:r>
      <w:r w:rsidRPr="00A92D85">
        <w:rPr>
          <w:rStyle w:val="plaintext"/>
          <w:rFonts w:ascii="Times New Roman" w:hAnsi="Times New Roman"/>
          <w:bCs/>
          <w:sz w:val="24"/>
          <w:szCs w:val="24"/>
        </w:rPr>
        <w:t xml:space="preserve"> įsitikinti šios informacijos teisingumu</w:t>
      </w:r>
      <w:r w:rsidR="00BD00EE" w:rsidRPr="00A92D85">
        <w:rPr>
          <w:rStyle w:val="plaintext"/>
          <w:rFonts w:ascii="Times New Roman" w:hAnsi="Times New Roman"/>
          <w:bCs/>
          <w:sz w:val="24"/>
          <w:szCs w:val="24"/>
        </w:rPr>
        <w:t>, pagrįst</w:t>
      </w:r>
      <w:r w:rsidR="00853C90" w:rsidRPr="00A92D85">
        <w:rPr>
          <w:rStyle w:val="plaintext"/>
          <w:rFonts w:ascii="Times New Roman" w:hAnsi="Times New Roman"/>
          <w:bCs/>
          <w:sz w:val="24"/>
          <w:szCs w:val="24"/>
        </w:rPr>
        <w:t>u</w:t>
      </w:r>
      <w:r w:rsidR="00BD00EE" w:rsidRPr="00A92D85">
        <w:rPr>
          <w:rStyle w:val="plaintext"/>
          <w:rFonts w:ascii="Times New Roman" w:hAnsi="Times New Roman"/>
          <w:bCs/>
          <w:sz w:val="24"/>
          <w:szCs w:val="24"/>
        </w:rPr>
        <w:t xml:space="preserve"> atit</w:t>
      </w:r>
      <w:r w:rsidR="00853C90" w:rsidRPr="00A92D85">
        <w:rPr>
          <w:rStyle w:val="plaintext"/>
          <w:rFonts w:ascii="Times New Roman" w:hAnsi="Times New Roman"/>
          <w:bCs/>
          <w:sz w:val="24"/>
          <w:szCs w:val="24"/>
        </w:rPr>
        <w:t xml:space="preserve">inkamais faktiniais duomenimis. </w:t>
      </w:r>
      <w:r w:rsidR="00BD00EE" w:rsidRPr="00A92D85">
        <w:rPr>
          <w:rStyle w:val="plaintext"/>
          <w:rFonts w:ascii="Times New Roman" w:hAnsi="Times New Roman"/>
          <w:bCs/>
          <w:sz w:val="24"/>
          <w:szCs w:val="24"/>
        </w:rPr>
        <w:t xml:space="preserve">Tokio išankstinio patikrinimo metu (jei jį apskritai atliko) </w:t>
      </w:r>
      <w:r w:rsidR="00853C90" w:rsidRPr="00A92D85">
        <w:rPr>
          <w:rStyle w:val="plaintext"/>
          <w:rFonts w:ascii="Times New Roman" w:hAnsi="Times New Roman"/>
          <w:bCs/>
          <w:sz w:val="24"/>
          <w:szCs w:val="24"/>
        </w:rPr>
        <w:t xml:space="preserve">tretieji asmenys patys turėjo įsitikinti, ar turi pakankamai faktinių duomenų (sudarytų sutarčių, užbaigimo aktų, statybos vadovo paskyrimo įsakymų, užsakovų pažymų ir pan.), kurių pagrindu perkančioji organizacija galėtų įvertinti </w:t>
      </w:r>
      <w:r w:rsidR="00C34FBD" w:rsidRPr="00A92D85">
        <w:rPr>
          <w:rStyle w:val="plaintext"/>
          <w:rFonts w:ascii="Times New Roman" w:hAnsi="Times New Roman"/>
          <w:bCs/>
          <w:sz w:val="24"/>
          <w:szCs w:val="24"/>
        </w:rPr>
        <w:t>Tiekėjų grup</w:t>
      </w:r>
      <w:r w:rsidR="00853C90" w:rsidRPr="00A92D85">
        <w:rPr>
          <w:rStyle w:val="plaintext"/>
          <w:rFonts w:ascii="Times New Roman" w:hAnsi="Times New Roman"/>
          <w:bCs/>
          <w:sz w:val="24"/>
          <w:szCs w:val="24"/>
        </w:rPr>
        <w:t xml:space="preserve">ės kvalifikaciją, jei </w:t>
      </w:r>
      <w:r w:rsidR="006C23E4" w:rsidRPr="00A92D85">
        <w:rPr>
          <w:rStyle w:val="plaintext"/>
          <w:rFonts w:ascii="Times New Roman" w:hAnsi="Times New Roman"/>
          <w:bCs/>
          <w:sz w:val="24"/>
          <w:szCs w:val="24"/>
        </w:rPr>
        <w:t>ši grupė</w:t>
      </w:r>
      <w:r w:rsidR="00853C90" w:rsidRPr="00A92D85">
        <w:rPr>
          <w:rStyle w:val="plaintext"/>
          <w:rFonts w:ascii="Times New Roman" w:hAnsi="Times New Roman"/>
          <w:bCs/>
          <w:sz w:val="24"/>
          <w:szCs w:val="24"/>
        </w:rPr>
        <w:t xml:space="preserve"> būtų pripažinta Konkurso laimėtoja</w:t>
      </w:r>
      <w:r w:rsidR="00BD00EE" w:rsidRPr="00A92D85">
        <w:rPr>
          <w:rStyle w:val="plaintext"/>
          <w:rFonts w:ascii="Times New Roman" w:hAnsi="Times New Roman"/>
          <w:bCs/>
          <w:sz w:val="24"/>
          <w:szCs w:val="24"/>
        </w:rPr>
        <w:t xml:space="preserve">. </w:t>
      </w:r>
    </w:p>
    <w:p w14:paraId="21832C18" w14:textId="64C6E56F" w:rsidR="00C810ED" w:rsidRPr="00A92D85" w:rsidRDefault="00853C90" w:rsidP="00A92D85">
      <w:pPr>
        <w:pStyle w:val="ListParagraph"/>
        <w:widowControl w:val="0"/>
        <w:numPr>
          <w:ilvl w:val="0"/>
          <w:numId w:val="3"/>
        </w:numPr>
        <w:shd w:val="clear" w:color="auto" w:fill="FFFFFF"/>
        <w:spacing w:after="120" w:line="240" w:lineRule="auto"/>
        <w:ind w:left="357" w:hanging="357"/>
        <w:contextualSpacing w:val="0"/>
        <w:jc w:val="both"/>
        <w:rPr>
          <w:rStyle w:val="plaintext"/>
          <w:rFonts w:ascii="Times New Roman" w:hAnsi="Times New Roman"/>
          <w:bCs/>
          <w:sz w:val="24"/>
          <w:szCs w:val="24"/>
        </w:rPr>
      </w:pPr>
      <w:r w:rsidRPr="00A92D85">
        <w:rPr>
          <w:rStyle w:val="plaintext"/>
          <w:rFonts w:ascii="Times New Roman" w:hAnsi="Times New Roman"/>
          <w:bCs/>
          <w:sz w:val="24"/>
          <w:szCs w:val="24"/>
        </w:rPr>
        <w:t>Šiuo aspektu taip pat a</w:t>
      </w:r>
      <w:r w:rsidR="00BD00EE" w:rsidRPr="00A92D85">
        <w:rPr>
          <w:rStyle w:val="plaintext"/>
          <w:rFonts w:ascii="Times New Roman" w:hAnsi="Times New Roman"/>
          <w:bCs/>
          <w:sz w:val="24"/>
          <w:szCs w:val="24"/>
        </w:rPr>
        <w:t>tkreiptinas dėmesys į tai, kad</w:t>
      </w:r>
      <w:r w:rsidR="001907DE" w:rsidRPr="00A92D85">
        <w:rPr>
          <w:rStyle w:val="plaintext"/>
          <w:rFonts w:ascii="Times New Roman" w:hAnsi="Times New Roman"/>
          <w:bCs/>
          <w:sz w:val="24"/>
          <w:szCs w:val="24"/>
        </w:rPr>
        <w:t>, kaip pažymėjo apeliacinės instancijos teismas,</w:t>
      </w:r>
      <w:r w:rsidR="00BD00EE" w:rsidRPr="00A92D85">
        <w:rPr>
          <w:rStyle w:val="plaintext"/>
          <w:rFonts w:ascii="Times New Roman" w:hAnsi="Times New Roman"/>
          <w:bCs/>
          <w:sz w:val="24"/>
          <w:szCs w:val="24"/>
        </w:rPr>
        <w:t xml:space="preserve"> iš pradžių T</w:t>
      </w:r>
      <w:r w:rsidR="00C34FBD" w:rsidRPr="00A92D85">
        <w:rPr>
          <w:rStyle w:val="plaintext"/>
          <w:rFonts w:ascii="Times New Roman" w:hAnsi="Times New Roman"/>
          <w:bCs/>
          <w:sz w:val="24"/>
          <w:szCs w:val="24"/>
        </w:rPr>
        <w:t>ie</w:t>
      </w:r>
      <w:r w:rsidR="00BD00EE" w:rsidRPr="00A92D85">
        <w:rPr>
          <w:rStyle w:val="plaintext"/>
          <w:rFonts w:ascii="Times New Roman" w:hAnsi="Times New Roman"/>
          <w:bCs/>
          <w:sz w:val="24"/>
          <w:szCs w:val="24"/>
        </w:rPr>
        <w:t>kėjų grupė ir atsakovė nesutarė</w:t>
      </w:r>
      <w:r w:rsidR="001907DE" w:rsidRPr="00A92D85">
        <w:rPr>
          <w:rStyle w:val="plaintext"/>
          <w:rFonts w:ascii="Times New Roman" w:hAnsi="Times New Roman"/>
          <w:bCs/>
          <w:sz w:val="24"/>
          <w:szCs w:val="24"/>
        </w:rPr>
        <w:t xml:space="preserve"> dėl Konkurso sąlygų 32.4.1 ir 81.8 punktų tarpusavio taikymo</w:t>
      </w:r>
      <w:r w:rsidR="00BD00EE" w:rsidRPr="00A92D85">
        <w:rPr>
          <w:rStyle w:val="plaintext"/>
          <w:rFonts w:ascii="Times New Roman" w:hAnsi="Times New Roman"/>
          <w:bCs/>
          <w:sz w:val="24"/>
          <w:szCs w:val="24"/>
        </w:rPr>
        <w:t>,</w:t>
      </w:r>
      <w:r w:rsidR="001907DE" w:rsidRPr="00A92D85">
        <w:rPr>
          <w:rStyle w:val="plaintext"/>
          <w:rFonts w:ascii="Times New Roman" w:hAnsi="Times New Roman"/>
          <w:bCs/>
          <w:sz w:val="24"/>
          <w:szCs w:val="24"/>
        </w:rPr>
        <w:t xml:space="preserve"> t. y.</w:t>
      </w:r>
      <w:r w:rsidR="00BD00EE" w:rsidRPr="00A92D85">
        <w:rPr>
          <w:rStyle w:val="plaintext"/>
          <w:rFonts w:ascii="Times New Roman" w:hAnsi="Times New Roman"/>
          <w:bCs/>
          <w:sz w:val="24"/>
          <w:szCs w:val="24"/>
        </w:rPr>
        <w:t xml:space="preserve"> ar </w:t>
      </w:r>
      <w:r w:rsidRPr="00A92D85">
        <w:rPr>
          <w:rStyle w:val="plaintext"/>
          <w:rFonts w:ascii="Times New Roman" w:hAnsi="Times New Roman"/>
          <w:bCs/>
          <w:sz w:val="24"/>
          <w:szCs w:val="24"/>
        </w:rPr>
        <w:t xml:space="preserve">būtent </w:t>
      </w:r>
      <w:bookmarkStart w:id="138" w:name="Buk_107"/>
      <w:r w:rsidR="00493BF9" w:rsidRPr="00A92D85">
        <w:rPr>
          <w:rStyle w:val="plaintext"/>
          <w:rFonts w:ascii="Times New Roman" w:hAnsi="Times New Roman"/>
          <w:bCs/>
          <w:sz w:val="24"/>
          <w:szCs w:val="24"/>
        </w:rPr>
        <w:t>G. G.</w:t>
      </w:r>
      <w:bookmarkEnd w:id="138"/>
      <w:r w:rsidRPr="00A92D85">
        <w:rPr>
          <w:rStyle w:val="plaintext"/>
          <w:rFonts w:ascii="Times New Roman" w:hAnsi="Times New Roman"/>
          <w:bCs/>
          <w:sz w:val="24"/>
          <w:szCs w:val="24"/>
        </w:rPr>
        <w:t xml:space="preserve">, o ne kito specialisto, profesinis pajėgumas pagal </w:t>
      </w:r>
      <w:r w:rsidR="008F73B6" w:rsidRPr="00A92D85">
        <w:rPr>
          <w:rStyle w:val="plaintext"/>
          <w:rFonts w:ascii="Times New Roman" w:hAnsi="Times New Roman"/>
          <w:bCs/>
          <w:sz w:val="24"/>
          <w:szCs w:val="24"/>
        </w:rPr>
        <w:t xml:space="preserve">nurodytas </w:t>
      </w:r>
      <w:r w:rsidRPr="00A92D85">
        <w:rPr>
          <w:rStyle w:val="plaintext"/>
          <w:rFonts w:ascii="Times New Roman" w:hAnsi="Times New Roman"/>
          <w:bCs/>
          <w:sz w:val="24"/>
          <w:szCs w:val="24"/>
        </w:rPr>
        <w:t xml:space="preserve">Konkurso </w:t>
      </w:r>
      <w:r w:rsidR="008F73B6" w:rsidRPr="00A92D85">
        <w:rPr>
          <w:rStyle w:val="plaintext"/>
          <w:rFonts w:ascii="Times New Roman" w:hAnsi="Times New Roman"/>
          <w:bCs/>
          <w:sz w:val="24"/>
          <w:szCs w:val="24"/>
        </w:rPr>
        <w:t>nuostatas</w:t>
      </w:r>
      <w:r w:rsidRPr="00A92D85">
        <w:rPr>
          <w:rStyle w:val="plaintext"/>
          <w:rFonts w:ascii="Times New Roman" w:hAnsi="Times New Roman"/>
          <w:bCs/>
          <w:sz w:val="24"/>
          <w:szCs w:val="24"/>
        </w:rPr>
        <w:t xml:space="preserve"> turi būti naudojamas vertinant trečiųjų asmenų atitiktį ginčo Konkurso sąlygai Nr. 2</w:t>
      </w:r>
      <w:r w:rsidR="008F73B6" w:rsidRPr="00A92D85">
        <w:rPr>
          <w:rStyle w:val="plaintext"/>
          <w:rFonts w:ascii="Times New Roman" w:hAnsi="Times New Roman"/>
          <w:bCs/>
          <w:sz w:val="24"/>
          <w:szCs w:val="24"/>
        </w:rPr>
        <w:t xml:space="preserve"> (Tiekėjų grupės teigimu, </w:t>
      </w:r>
      <w:bookmarkStart w:id="139" w:name="Buk_108"/>
      <w:r w:rsidR="00493BF9" w:rsidRPr="00A92D85">
        <w:rPr>
          <w:rStyle w:val="plaintext"/>
          <w:rFonts w:ascii="Times New Roman" w:hAnsi="Times New Roman"/>
          <w:bCs/>
          <w:sz w:val="24"/>
          <w:szCs w:val="24"/>
        </w:rPr>
        <w:t xml:space="preserve">G. G. </w:t>
      </w:r>
      <w:bookmarkEnd w:id="139"/>
      <w:r w:rsidR="008F73B6" w:rsidRPr="00A92D85">
        <w:rPr>
          <w:rStyle w:val="plaintext"/>
          <w:rFonts w:ascii="Times New Roman" w:hAnsi="Times New Roman"/>
          <w:bCs/>
          <w:sz w:val="24"/>
          <w:szCs w:val="24"/>
        </w:rPr>
        <w:t xml:space="preserve">kvalifikacija buvo pasitelkiama </w:t>
      </w:r>
      <w:r w:rsidR="007B213B" w:rsidRPr="00A92D85">
        <w:rPr>
          <w:rStyle w:val="plaintext"/>
          <w:rFonts w:ascii="Times New Roman" w:hAnsi="Times New Roman"/>
          <w:bCs/>
          <w:sz w:val="24"/>
          <w:szCs w:val="24"/>
        </w:rPr>
        <w:t xml:space="preserve">tik </w:t>
      </w:r>
      <w:r w:rsidR="008F73B6" w:rsidRPr="00A92D85">
        <w:rPr>
          <w:rStyle w:val="plaintext"/>
          <w:rFonts w:ascii="Times New Roman" w:hAnsi="Times New Roman"/>
          <w:bCs/>
          <w:sz w:val="24"/>
          <w:szCs w:val="24"/>
        </w:rPr>
        <w:t>siekiant gauti maksimalų ekonominio naudingumo balų skaičių pagal Konkurso sąlygų 81.8</w:t>
      </w:r>
      <w:r w:rsidR="00D8152C" w:rsidRPr="00A92D85">
        <w:rPr>
          <w:rStyle w:val="plaintext"/>
          <w:rFonts w:ascii="Times New Roman" w:hAnsi="Times New Roman"/>
          <w:bCs/>
          <w:sz w:val="24"/>
          <w:szCs w:val="24"/>
        </w:rPr>
        <w:t> </w:t>
      </w:r>
      <w:r w:rsidR="008F73B6" w:rsidRPr="00A92D85">
        <w:rPr>
          <w:rStyle w:val="plaintext"/>
          <w:rFonts w:ascii="Times New Roman" w:hAnsi="Times New Roman"/>
          <w:bCs/>
          <w:sz w:val="24"/>
          <w:szCs w:val="24"/>
        </w:rPr>
        <w:t>punktą)</w:t>
      </w:r>
      <w:r w:rsidRPr="00A92D85">
        <w:rPr>
          <w:rStyle w:val="plaintext"/>
          <w:rFonts w:ascii="Times New Roman" w:hAnsi="Times New Roman"/>
          <w:bCs/>
          <w:sz w:val="24"/>
          <w:szCs w:val="24"/>
        </w:rPr>
        <w:t xml:space="preserve">. </w:t>
      </w:r>
      <w:r w:rsidR="008F73B6" w:rsidRPr="00A92D85">
        <w:rPr>
          <w:rStyle w:val="plaintext"/>
          <w:rFonts w:ascii="Times New Roman" w:hAnsi="Times New Roman"/>
          <w:bCs/>
          <w:sz w:val="24"/>
          <w:szCs w:val="24"/>
        </w:rPr>
        <w:t xml:space="preserve">Kita vertus, </w:t>
      </w:r>
      <w:r w:rsidR="002B3BD7" w:rsidRPr="00A92D85">
        <w:rPr>
          <w:rStyle w:val="plaintext"/>
          <w:rFonts w:ascii="Times New Roman" w:hAnsi="Times New Roman"/>
          <w:bCs/>
          <w:sz w:val="24"/>
          <w:szCs w:val="24"/>
        </w:rPr>
        <w:t xml:space="preserve">šiuo aspektu </w:t>
      </w:r>
      <w:r w:rsidR="008F73B6" w:rsidRPr="00A92D85">
        <w:rPr>
          <w:rStyle w:val="plaintext"/>
          <w:rFonts w:ascii="Times New Roman" w:hAnsi="Times New Roman"/>
          <w:bCs/>
          <w:sz w:val="24"/>
          <w:szCs w:val="24"/>
        </w:rPr>
        <w:t>pažymėtina ir tai, kad nors Tiekėjų grupė</w:t>
      </w:r>
      <w:r w:rsidR="006468AD" w:rsidRPr="00A92D85">
        <w:rPr>
          <w:rStyle w:val="plaintext"/>
          <w:rFonts w:ascii="Times New Roman" w:hAnsi="Times New Roman"/>
          <w:bCs/>
          <w:sz w:val="24"/>
          <w:szCs w:val="24"/>
        </w:rPr>
        <w:t xml:space="preserve"> iš pradžių</w:t>
      </w:r>
      <w:r w:rsidR="008F73B6" w:rsidRPr="00A92D85">
        <w:rPr>
          <w:rStyle w:val="plaintext"/>
          <w:rFonts w:ascii="Times New Roman" w:hAnsi="Times New Roman"/>
          <w:bCs/>
          <w:sz w:val="24"/>
          <w:szCs w:val="24"/>
        </w:rPr>
        <w:t xml:space="preserve"> nesutiko su </w:t>
      </w:r>
      <w:r w:rsidR="002B3BD7" w:rsidRPr="00A92D85">
        <w:rPr>
          <w:rStyle w:val="plaintext"/>
          <w:rFonts w:ascii="Times New Roman" w:hAnsi="Times New Roman"/>
          <w:bCs/>
          <w:sz w:val="24"/>
          <w:szCs w:val="24"/>
        </w:rPr>
        <w:t>atsakovės</w:t>
      </w:r>
      <w:r w:rsidR="008F73B6" w:rsidRPr="00A92D85">
        <w:rPr>
          <w:rStyle w:val="plaintext"/>
          <w:rFonts w:ascii="Times New Roman" w:hAnsi="Times New Roman"/>
          <w:bCs/>
          <w:sz w:val="24"/>
          <w:szCs w:val="24"/>
        </w:rPr>
        <w:t xml:space="preserve"> pozicija dėl Konkurso sąlygų 32.4.1 ir 81.8 punktų tarpusavio taikymo, tačiau jos</w:t>
      </w:r>
      <w:r w:rsidR="00C34FBD" w:rsidRPr="00A92D85">
        <w:rPr>
          <w:rStyle w:val="plaintext"/>
          <w:rFonts w:ascii="Times New Roman" w:hAnsi="Times New Roman"/>
          <w:bCs/>
          <w:sz w:val="24"/>
          <w:szCs w:val="24"/>
        </w:rPr>
        <w:t xml:space="preserve"> atskirai įstatymų nustatyta tvarka</w:t>
      </w:r>
      <w:r w:rsidR="008F73B6" w:rsidRPr="00A92D85">
        <w:rPr>
          <w:rStyle w:val="plaintext"/>
          <w:rFonts w:ascii="Times New Roman" w:hAnsi="Times New Roman"/>
          <w:bCs/>
          <w:sz w:val="24"/>
          <w:szCs w:val="24"/>
        </w:rPr>
        <w:t xml:space="preserve"> neskundė, o, prisiimdama neigiamų padarinių riziką, teikė duomenis apie</w:t>
      </w:r>
      <w:r w:rsidR="00C34FBD" w:rsidRPr="00A92D85">
        <w:rPr>
          <w:rStyle w:val="plaintext"/>
          <w:rFonts w:ascii="Times New Roman" w:hAnsi="Times New Roman"/>
          <w:bCs/>
          <w:sz w:val="24"/>
          <w:szCs w:val="24"/>
        </w:rPr>
        <w:t xml:space="preserve"> statybos vadovo</w:t>
      </w:r>
      <w:r w:rsidR="008F73B6" w:rsidRPr="00A92D85">
        <w:rPr>
          <w:rStyle w:val="plaintext"/>
          <w:rFonts w:ascii="Times New Roman" w:hAnsi="Times New Roman"/>
          <w:bCs/>
          <w:sz w:val="24"/>
          <w:szCs w:val="24"/>
        </w:rPr>
        <w:t xml:space="preserve"> </w:t>
      </w:r>
      <w:bookmarkStart w:id="140" w:name="Buk_109"/>
      <w:r w:rsidR="00493BF9" w:rsidRPr="00A92D85">
        <w:rPr>
          <w:rStyle w:val="plaintext"/>
          <w:rFonts w:ascii="Times New Roman" w:hAnsi="Times New Roman"/>
          <w:bCs/>
          <w:sz w:val="24"/>
          <w:szCs w:val="24"/>
        </w:rPr>
        <w:t xml:space="preserve">G. G. </w:t>
      </w:r>
      <w:bookmarkEnd w:id="140"/>
      <w:r w:rsidR="008F73B6" w:rsidRPr="00A92D85">
        <w:rPr>
          <w:rStyle w:val="plaintext"/>
          <w:rFonts w:ascii="Times New Roman" w:hAnsi="Times New Roman"/>
          <w:bCs/>
          <w:sz w:val="24"/>
          <w:szCs w:val="24"/>
        </w:rPr>
        <w:t>profesinį pajėgumą.</w:t>
      </w:r>
    </w:p>
    <w:p w14:paraId="403F4798" w14:textId="285D6B11" w:rsidR="00C810ED" w:rsidRPr="00A92D85" w:rsidRDefault="00BD00EE" w:rsidP="00A92D85">
      <w:pPr>
        <w:pStyle w:val="ListParagraph"/>
        <w:widowControl w:val="0"/>
        <w:numPr>
          <w:ilvl w:val="0"/>
          <w:numId w:val="3"/>
        </w:numPr>
        <w:shd w:val="clear" w:color="auto" w:fill="FFFFFF"/>
        <w:spacing w:after="120" w:line="240" w:lineRule="auto"/>
        <w:ind w:left="357" w:hanging="357"/>
        <w:contextualSpacing w:val="0"/>
        <w:jc w:val="both"/>
        <w:rPr>
          <w:rStyle w:val="plaintext"/>
          <w:rFonts w:ascii="Times New Roman" w:hAnsi="Times New Roman"/>
          <w:bCs/>
          <w:sz w:val="24"/>
          <w:szCs w:val="24"/>
        </w:rPr>
      </w:pPr>
      <w:r w:rsidRPr="00A92D85">
        <w:rPr>
          <w:rStyle w:val="plaintext"/>
          <w:rFonts w:ascii="Times New Roman" w:hAnsi="Times New Roman"/>
          <w:bCs/>
          <w:sz w:val="24"/>
          <w:szCs w:val="24"/>
        </w:rPr>
        <w:t>Nagrinėjam</w:t>
      </w:r>
      <w:r w:rsidR="008F73B6" w:rsidRPr="00A92D85">
        <w:rPr>
          <w:rStyle w:val="plaintext"/>
          <w:rFonts w:ascii="Times New Roman" w:hAnsi="Times New Roman"/>
          <w:bCs/>
          <w:sz w:val="24"/>
          <w:szCs w:val="24"/>
        </w:rPr>
        <w:t>oje byloje</w:t>
      </w:r>
      <w:r w:rsidRPr="00A92D85">
        <w:rPr>
          <w:rStyle w:val="plaintext"/>
          <w:rFonts w:ascii="Times New Roman" w:hAnsi="Times New Roman"/>
          <w:bCs/>
          <w:sz w:val="24"/>
          <w:szCs w:val="24"/>
        </w:rPr>
        <w:t xml:space="preserve"> susiklostė ydinga situacija, kai Konkurso laimėtoja perkančiajai organizacijai nepateikė pagal Konkurso sąlygas reikalautų dokumentų</w:t>
      </w:r>
      <w:r w:rsidR="002B3BD7" w:rsidRPr="00A92D85">
        <w:rPr>
          <w:rStyle w:val="plaintext"/>
          <w:rFonts w:ascii="Times New Roman" w:hAnsi="Times New Roman"/>
          <w:bCs/>
          <w:sz w:val="24"/>
          <w:szCs w:val="24"/>
        </w:rPr>
        <w:t xml:space="preserve"> (</w:t>
      </w:r>
      <w:r w:rsidR="0054681D" w:rsidRPr="00A92D85">
        <w:rPr>
          <w:rFonts w:ascii="Times New Roman" w:hAnsi="Times New Roman"/>
          <w:sz w:val="24"/>
          <w:szCs w:val="24"/>
        </w:rPr>
        <w:t>užbaigto objekto p</w:t>
      </w:r>
      <w:r w:rsidR="00025FAD" w:rsidRPr="00A92D85">
        <w:rPr>
          <w:rFonts w:ascii="Times New Roman" w:hAnsi="Times New Roman"/>
          <w:sz w:val="24"/>
          <w:szCs w:val="24"/>
        </w:rPr>
        <w:t>ripažinimo tinkamu naudoti akto arba statybos užbaigimo akto</w:t>
      </w:r>
      <w:r w:rsidR="0054681D" w:rsidRPr="00A92D85">
        <w:rPr>
          <w:rFonts w:ascii="Times New Roman" w:hAnsi="Times New Roman"/>
          <w:sz w:val="24"/>
          <w:szCs w:val="24"/>
        </w:rPr>
        <w:t>, kuriuose</w:t>
      </w:r>
      <w:r w:rsidR="00025FAD" w:rsidRPr="00A92D85">
        <w:rPr>
          <w:rFonts w:ascii="Times New Roman" w:hAnsi="Times New Roman"/>
          <w:sz w:val="24"/>
          <w:szCs w:val="24"/>
        </w:rPr>
        <w:t xml:space="preserve"> būtų konkrečiai</w:t>
      </w:r>
      <w:r w:rsidR="0054681D" w:rsidRPr="00A92D85">
        <w:rPr>
          <w:rFonts w:ascii="Times New Roman" w:hAnsi="Times New Roman"/>
          <w:sz w:val="24"/>
          <w:szCs w:val="24"/>
        </w:rPr>
        <w:t xml:space="preserve"> nurodytas</w:t>
      </w:r>
      <w:r w:rsidR="00025FAD" w:rsidRPr="00A92D85">
        <w:rPr>
          <w:rFonts w:ascii="Times New Roman" w:hAnsi="Times New Roman"/>
          <w:sz w:val="24"/>
          <w:szCs w:val="24"/>
        </w:rPr>
        <w:t xml:space="preserve"> </w:t>
      </w:r>
      <w:bookmarkStart w:id="141" w:name="Buk_49"/>
      <w:r w:rsidR="00493BF9" w:rsidRPr="00A92D85">
        <w:rPr>
          <w:rFonts w:ascii="Times New Roman" w:hAnsi="Times New Roman"/>
          <w:sz w:val="24"/>
          <w:szCs w:val="24"/>
        </w:rPr>
        <w:t>G. G.</w:t>
      </w:r>
      <w:bookmarkEnd w:id="141"/>
      <w:r w:rsidR="002B3BD7" w:rsidRPr="00A92D85">
        <w:rPr>
          <w:rStyle w:val="plaintext"/>
          <w:rFonts w:ascii="Times New Roman" w:hAnsi="Times New Roman"/>
          <w:bCs/>
          <w:sz w:val="24"/>
          <w:szCs w:val="24"/>
        </w:rPr>
        <w:t xml:space="preserve">), </w:t>
      </w:r>
      <w:r w:rsidRPr="00A92D85">
        <w:rPr>
          <w:rStyle w:val="plaintext"/>
          <w:rFonts w:ascii="Times New Roman" w:hAnsi="Times New Roman"/>
          <w:bCs/>
          <w:sz w:val="24"/>
          <w:szCs w:val="24"/>
        </w:rPr>
        <w:t xml:space="preserve">tai sudaro atskirą pagrindą deklaruotą informaciją pripažinti melaginga </w:t>
      </w:r>
      <w:r w:rsidR="00201789" w:rsidRPr="00A92D85">
        <w:rPr>
          <w:rStyle w:val="plaintext"/>
          <w:rFonts w:ascii="Times New Roman" w:hAnsi="Times New Roman"/>
          <w:bCs/>
          <w:sz w:val="24"/>
          <w:szCs w:val="24"/>
        </w:rPr>
        <w:t xml:space="preserve">pagal </w:t>
      </w:r>
      <w:r w:rsidRPr="00A92D85">
        <w:rPr>
          <w:rStyle w:val="plaintext"/>
          <w:rFonts w:ascii="Times New Roman" w:hAnsi="Times New Roman"/>
          <w:bCs/>
          <w:sz w:val="24"/>
          <w:szCs w:val="24"/>
        </w:rPr>
        <w:t>VPĮ 46 straipsnio 4 dalies 4 punkt</w:t>
      </w:r>
      <w:r w:rsidR="00201789" w:rsidRPr="00A92D85">
        <w:rPr>
          <w:rStyle w:val="plaintext"/>
          <w:rFonts w:ascii="Times New Roman" w:hAnsi="Times New Roman"/>
          <w:bCs/>
          <w:sz w:val="24"/>
          <w:szCs w:val="24"/>
        </w:rPr>
        <w:t>ą</w:t>
      </w:r>
      <w:r w:rsidR="002B3BD7" w:rsidRPr="00A92D85">
        <w:rPr>
          <w:rStyle w:val="plaintext"/>
          <w:rFonts w:ascii="Times New Roman" w:hAnsi="Times New Roman"/>
          <w:bCs/>
          <w:sz w:val="24"/>
          <w:szCs w:val="24"/>
        </w:rPr>
        <w:t xml:space="preserve"> (žr. pirmiau nurodytą kasacinio teismo nutartį civilinėje byloje Nr. e3K-3-63-916/2020</w:t>
      </w:r>
      <w:r w:rsidRPr="00A92D85">
        <w:rPr>
          <w:rStyle w:val="plaintext"/>
          <w:rFonts w:ascii="Times New Roman" w:hAnsi="Times New Roman"/>
          <w:bCs/>
          <w:sz w:val="24"/>
          <w:szCs w:val="24"/>
        </w:rPr>
        <w:t>), o teismai, palaikydami atsakovės ir trečiųjų asmenų poziciją, iš esmės konstatavo, kad</w:t>
      </w:r>
      <w:r w:rsidR="00514F5B" w:rsidRPr="00A92D85">
        <w:rPr>
          <w:rStyle w:val="plaintext"/>
          <w:rFonts w:ascii="Times New Roman" w:hAnsi="Times New Roman"/>
          <w:bCs/>
          <w:sz w:val="24"/>
          <w:szCs w:val="24"/>
        </w:rPr>
        <w:t xml:space="preserve"> pagrįstos</w:t>
      </w:r>
      <w:r w:rsidRPr="00A92D85">
        <w:rPr>
          <w:rStyle w:val="plaintext"/>
          <w:rFonts w:ascii="Times New Roman" w:hAnsi="Times New Roman"/>
          <w:bCs/>
          <w:sz w:val="24"/>
          <w:szCs w:val="24"/>
        </w:rPr>
        <w:t xml:space="preserve"> abejonės dėl </w:t>
      </w:r>
      <w:bookmarkStart w:id="142" w:name="Buk_110"/>
      <w:r w:rsidR="00493BF9" w:rsidRPr="00A92D85">
        <w:rPr>
          <w:rStyle w:val="plaintext"/>
          <w:rFonts w:ascii="Times New Roman" w:hAnsi="Times New Roman"/>
          <w:bCs/>
          <w:sz w:val="24"/>
          <w:szCs w:val="24"/>
        </w:rPr>
        <w:t xml:space="preserve">G. G. </w:t>
      </w:r>
      <w:bookmarkEnd w:id="142"/>
      <w:r w:rsidRPr="00A92D85">
        <w:rPr>
          <w:rStyle w:val="plaintext"/>
          <w:rFonts w:ascii="Times New Roman" w:hAnsi="Times New Roman"/>
          <w:bCs/>
          <w:sz w:val="24"/>
          <w:szCs w:val="24"/>
        </w:rPr>
        <w:t xml:space="preserve">dalyvavimo Elektrėnų sankryžos, Kelių Nr. 4 ir Nr. </w:t>
      </w:r>
      <w:r w:rsidR="00853C90" w:rsidRPr="00A92D85">
        <w:rPr>
          <w:rStyle w:val="plaintext"/>
          <w:rFonts w:ascii="Times New Roman" w:hAnsi="Times New Roman"/>
          <w:bCs/>
          <w:sz w:val="24"/>
          <w:szCs w:val="24"/>
        </w:rPr>
        <w:t>4311 statybose</w:t>
      </w:r>
      <w:r w:rsidR="00514F5B" w:rsidRPr="00A92D85">
        <w:rPr>
          <w:rStyle w:val="plaintext"/>
          <w:rFonts w:ascii="Times New Roman" w:hAnsi="Times New Roman"/>
          <w:bCs/>
          <w:sz w:val="24"/>
          <w:szCs w:val="24"/>
        </w:rPr>
        <w:t xml:space="preserve"> nesuponuoja pateiktų duomenų vertinimo kaip melagingos informacijos</w:t>
      </w:r>
      <w:r w:rsidR="00853C90" w:rsidRPr="00A92D85">
        <w:rPr>
          <w:rStyle w:val="plaintext"/>
          <w:rFonts w:ascii="Times New Roman" w:hAnsi="Times New Roman"/>
          <w:bCs/>
          <w:sz w:val="24"/>
          <w:szCs w:val="24"/>
        </w:rPr>
        <w:t>,</w:t>
      </w:r>
      <w:r w:rsidR="00514F5B" w:rsidRPr="00A92D85">
        <w:rPr>
          <w:rStyle w:val="plaintext"/>
          <w:rFonts w:ascii="Times New Roman" w:hAnsi="Times New Roman"/>
          <w:bCs/>
          <w:sz w:val="24"/>
          <w:szCs w:val="24"/>
        </w:rPr>
        <w:t xml:space="preserve"> nes ieškovė nepaneigė Tiekėjų grupės teiginių, kad pirmiau nurodytas statybų vadovas iš tiesų </w:t>
      </w:r>
      <w:r w:rsidR="00514F5B" w:rsidRPr="00A92D85">
        <w:rPr>
          <w:rStyle w:val="plaintext"/>
          <w:rFonts w:ascii="Times New Roman" w:hAnsi="Times New Roman"/>
          <w:bCs/>
          <w:i/>
          <w:sz w:val="24"/>
          <w:szCs w:val="24"/>
        </w:rPr>
        <w:t>galėjo</w:t>
      </w:r>
      <w:r w:rsidR="00514F5B" w:rsidRPr="00A92D85">
        <w:rPr>
          <w:rStyle w:val="plaintext"/>
          <w:rFonts w:ascii="Times New Roman" w:hAnsi="Times New Roman"/>
          <w:bCs/>
          <w:sz w:val="24"/>
          <w:szCs w:val="24"/>
        </w:rPr>
        <w:t xml:space="preserve"> šiuose projektuose dalyvauti.</w:t>
      </w:r>
    </w:p>
    <w:p w14:paraId="56AA78DF" w14:textId="27808527" w:rsidR="00514F5B" w:rsidRPr="00A92D85" w:rsidRDefault="00B7412D" w:rsidP="00A92D85">
      <w:pPr>
        <w:pStyle w:val="ListParagraph"/>
        <w:widowControl w:val="0"/>
        <w:numPr>
          <w:ilvl w:val="0"/>
          <w:numId w:val="3"/>
        </w:numPr>
        <w:shd w:val="clear" w:color="auto" w:fill="FFFFFF"/>
        <w:spacing w:after="120" w:line="240" w:lineRule="auto"/>
        <w:ind w:left="357" w:hanging="357"/>
        <w:contextualSpacing w:val="0"/>
        <w:jc w:val="both"/>
        <w:rPr>
          <w:rStyle w:val="plaintext"/>
          <w:rFonts w:ascii="Times New Roman" w:hAnsi="Times New Roman"/>
          <w:bCs/>
          <w:sz w:val="24"/>
          <w:szCs w:val="24"/>
        </w:rPr>
      </w:pPr>
      <w:r w:rsidRPr="00A92D85">
        <w:rPr>
          <w:rStyle w:val="plaintext"/>
          <w:rFonts w:ascii="Times New Roman" w:hAnsi="Times New Roman"/>
          <w:bCs/>
          <w:sz w:val="24"/>
          <w:szCs w:val="24"/>
        </w:rPr>
        <w:t>Dėl to kaip teisiškai nepagrįsta pripažintina apeliacinės instancijos teismo išvada, kad</w:t>
      </w:r>
      <w:r w:rsidR="00514F5B" w:rsidRPr="00A92D85">
        <w:rPr>
          <w:rStyle w:val="plaintext"/>
          <w:rFonts w:ascii="Times New Roman" w:hAnsi="Times New Roman"/>
          <w:bCs/>
          <w:sz w:val="24"/>
          <w:szCs w:val="24"/>
        </w:rPr>
        <w:t xml:space="preserve"> </w:t>
      </w:r>
      <w:r w:rsidRPr="00A92D85">
        <w:rPr>
          <w:rStyle w:val="plaintext"/>
          <w:rFonts w:ascii="Times New Roman" w:hAnsi="Times New Roman"/>
          <w:bCs/>
          <w:sz w:val="24"/>
          <w:szCs w:val="24"/>
        </w:rPr>
        <w:t>n</w:t>
      </w:r>
      <w:r w:rsidRPr="00A92D85">
        <w:rPr>
          <w:rFonts w:ascii="Times New Roman" w:hAnsi="Times New Roman"/>
          <w:bCs/>
          <w:sz w:val="24"/>
          <w:szCs w:val="24"/>
        </w:rPr>
        <w:t xml:space="preserve">ors ieškovė teisingai nurodo, jog duomenų apie tai, </w:t>
      </w:r>
      <w:r w:rsidR="00201789" w:rsidRPr="00A92D85">
        <w:rPr>
          <w:rFonts w:ascii="Times New Roman" w:hAnsi="Times New Roman"/>
          <w:bCs/>
          <w:sz w:val="24"/>
          <w:szCs w:val="24"/>
        </w:rPr>
        <w:t>kad,</w:t>
      </w:r>
      <w:r w:rsidRPr="00A92D85">
        <w:rPr>
          <w:rFonts w:ascii="Times New Roman" w:hAnsi="Times New Roman"/>
          <w:bCs/>
          <w:sz w:val="24"/>
          <w:szCs w:val="24"/>
        </w:rPr>
        <w:t xml:space="preserve"> vykdant Kelio Nr. A4 sutartį</w:t>
      </w:r>
      <w:r w:rsidR="00201789" w:rsidRPr="00A92D85">
        <w:rPr>
          <w:rFonts w:ascii="Times New Roman" w:hAnsi="Times New Roman"/>
          <w:bCs/>
          <w:sz w:val="24"/>
          <w:szCs w:val="24"/>
        </w:rPr>
        <w:t>,</w:t>
      </w:r>
      <w:r w:rsidRPr="00A92D85">
        <w:rPr>
          <w:rFonts w:ascii="Times New Roman" w:hAnsi="Times New Roman"/>
          <w:bCs/>
          <w:sz w:val="24"/>
          <w:szCs w:val="24"/>
        </w:rPr>
        <w:t xml:space="preserve"> pagrindinis statinio statybų vadovas kuriuo</w:t>
      </w:r>
      <w:r w:rsidR="00201789" w:rsidRPr="00A92D85">
        <w:rPr>
          <w:rFonts w:ascii="Times New Roman" w:hAnsi="Times New Roman"/>
          <w:bCs/>
          <w:sz w:val="24"/>
          <w:szCs w:val="24"/>
        </w:rPr>
        <w:t xml:space="preserve"> nors</w:t>
      </w:r>
      <w:r w:rsidRPr="00A92D85">
        <w:rPr>
          <w:rFonts w:ascii="Times New Roman" w:hAnsi="Times New Roman"/>
          <w:bCs/>
          <w:sz w:val="24"/>
          <w:szCs w:val="24"/>
        </w:rPr>
        <w:t xml:space="preserve"> laikotarpiu negalėjo vykdyti savo pareigų, nėra, tačiau tai nepaneigia UAB „Fegda“ įsakyme nurodyto fakto, kad </w:t>
      </w:r>
      <w:bookmarkStart w:id="143" w:name="Buk_50"/>
      <w:r w:rsidR="00493BF9" w:rsidRPr="00A92D85">
        <w:rPr>
          <w:rFonts w:ascii="Times New Roman" w:hAnsi="Times New Roman"/>
          <w:bCs/>
          <w:sz w:val="24"/>
          <w:szCs w:val="24"/>
        </w:rPr>
        <w:t xml:space="preserve">G. G. </w:t>
      </w:r>
      <w:bookmarkEnd w:id="143"/>
      <w:r w:rsidRPr="00A92D85">
        <w:rPr>
          <w:rFonts w:ascii="Times New Roman" w:hAnsi="Times New Roman"/>
          <w:bCs/>
          <w:sz w:val="24"/>
          <w:szCs w:val="24"/>
        </w:rPr>
        <w:t>taip pat buvo paskirtas kaip pakaitinis statinio statybos vadovas vykdant nurodytą sutartį.</w:t>
      </w:r>
    </w:p>
    <w:p w14:paraId="64EBD701" w14:textId="77777777" w:rsidR="009F5A04" w:rsidRPr="00A92D85" w:rsidRDefault="00B31E2B"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Style w:val="plaintext"/>
          <w:rFonts w:ascii="Times New Roman" w:hAnsi="Times New Roman"/>
          <w:bCs/>
          <w:sz w:val="24"/>
          <w:szCs w:val="24"/>
        </w:rPr>
        <w:t xml:space="preserve">Kasacinio teismo praktikoje ne kartą spręsta dėl situacijos, </w:t>
      </w:r>
      <w:r w:rsidRPr="00A92D85">
        <w:rPr>
          <w:rFonts w:ascii="Times New Roman" w:hAnsi="Times New Roman"/>
          <w:sz w:val="24"/>
          <w:szCs w:val="24"/>
        </w:rPr>
        <w:t xml:space="preserve">kai tiekėjui įsitikinti, ar konkurento pasiūlymas iš tiesų atitinka pirkimo dokumentuose įtvirtintus reikalavimus, įmanoma tik remiantis tuo pačiu šio konkurento pasiūlymu, kuriame atitiktis perkančiosios organizacijos reikalavimams jo formaliai deklaruota; pripažinta, kad toks </w:t>
      </w:r>
      <w:r w:rsidRPr="00A92D85">
        <w:rPr>
          <w:rStyle w:val="bkg-highlight-red"/>
          <w:rFonts w:ascii="Times New Roman" w:hAnsi="Times New Roman"/>
          <w:sz w:val="24"/>
          <w:szCs w:val="24"/>
        </w:rPr>
        <w:t>tautologinis</w:t>
      </w:r>
      <w:r w:rsidRPr="00A92D85">
        <w:rPr>
          <w:rFonts w:ascii="Times New Roman" w:hAnsi="Times New Roman"/>
          <w:sz w:val="24"/>
          <w:szCs w:val="24"/>
        </w:rPr>
        <w:t xml:space="preserve"> metodas (</w:t>
      </w:r>
      <w:r w:rsidRPr="00A92D85">
        <w:rPr>
          <w:rStyle w:val="bkg-highlight-red"/>
          <w:rFonts w:ascii="Times New Roman" w:hAnsi="Times New Roman"/>
          <w:sz w:val="24"/>
          <w:szCs w:val="24"/>
        </w:rPr>
        <w:t>tautologija</w:t>
      </w:r>
      <w:r w:rsidRPr="00A92D85">
        <w:rPr>
          <w:rFonts w:ascii="Times New Roman" w:hAnsi="Times New Roman"/>
          <w:sz w:val="24"/>
          <w:szCs w:val="24"/>
        </w:rPr>
        <w:t xml:space="preserve"> – logikos klaida: apibrėžimas, sprendimas, įrodymas to paties tuo pačiu) pažeidžia peržiūros procedūros veiksmingumo principą ir tiekėjo galimybę efektyviai kvestionuoti perkančiosios organizacijos veiksmus daro formalią (</w:t>
      </w:r>
      <w:r w:rsidR="00E565A4" w:rsidRPr="00A92D85">
        <w:rPr>
          <w:rFonts w:ascii="Times New Roman" w:hAnsi="Times New Roman"/>
          <w:sz w:val="24"/>
          <w:szCs w:val="24"/>
        </w:rPr>
        <w:t>žr., pvz., Lietuvos Aukščiausiojo Teismo 2020 m. rugsėjo 23 d. nutarties civilinėje byloje Nr. e3K-3-358-248/2020</w:t>
      </w:r>
      <w:r w:rsidRPr="00A92D85">
        <w:rPr>
          <w:rFonts w:ascii="Times New Roman" w:hAnsi="Times New Roman"/>
          <w:sz w:val="24"/>
          <w:szCs w:val="24"/>
        </w:rPr>
        <w:t xml:space="preserve"> 48</w:t>
      </w:r>
      <w:r w:rsidR="00E565A4" w:rsidRPr="00A92D85">
        <w:rPr>
          <w:rFonts w:ascii="Times New Roman" w:hAnsi="Times New Roman"/>
          <w:sz w:val="24"/>
          <w:szCs w:val="24"/>
        </w:rPr>
        <w:t xml:space="preserve"> punktą ir jame nurodytą kasacinio teismo praktiką</w:t>
      </w:r>
      <w:r w:rsidRPr="00A92D85">
        <w:rPr>
          <w:rFonts w:ascii="Times New Roman" w:hAnsi="Times New Roman"/>
          <w:sz w:val="24"/>
          <w:szCs w:val="24"/>
        </w:rPr>
        <w:t>).</w:t>
      </w:r>
    </w:p>
    <w:p w14:paraId="46A432F4" w14:textId="36EDBE74" w:rsidR="00E565A4" w:rsidRPr="00A92D85" w:rsidRDefault="00025FAD"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Style w:val="plaintext"/>
          <w:rFonts w:ascii="Times New Roman" w:hAnsi="Times New Roman"/>
          <w:bCs/>
          <w:sz w:val="24"/>
          <w:szCs w:val="24"/>
        </w:rPr>
        <w:t>Pažymėtina</w:t>
      </w:r>
      <w:r w:rsidR="00E50904" w:rsidRPr="00A92D85">
        <w:rPr>
          <w:rStyle w:val="plaintext"/>
          <w:rFonts w:ascii="Times New Roman" w:hAnsi="Times New Roman"/>
          <w:bCs/>
          <w:sz w:val="24"/>
          <w:szCs w:val="24"/>
        </w:rPr>
        <w:t xml:space="preserve">, kad UAB „Fegda“ įsakymai, kuriais </w:t>
      </w:r>
      <w:bookmarkStart w:id="144" w:name="Buk_51"/>
      <w:r w:rsidR="00493BF9" w:rsidRPr="00A92D85">
        <w:rPr>
          <w:rStyle w:val="plaintext"/>
          <w:rFonts w:ascii="Times New Roman" w:hAnsi="Times New Roman"/>
          <w:bCs/>
          <w:sz w:val="24"/>
          <w:szCs w:val="24"/>
        </w:rPr>
        <w:t xml:space="preserve">G. G. </w:t>
      </w:r>
      <w:bookmarkEnd w:id="144"/>
      <w:r w:rsidR="00E50904" w:rsidRPr="00A92D85">
        <w:rPr>
          <w:rStyle w:val="plaintext"/>
          <w:rFonts w:ascii="Times New Roman" w:hAnsi="Times New Roman"/>
          <w:bCs/>
          <w:sz w:val="24"/>
          <w:szCs w:val="24"/>
        </w:rPr>
        <w:t>buvo paskirtas statybos vadovu, ypač atsižvelgiant į ginčo Konkurso sąlygos Nr. 2 turinį (šios nutarties 3.2 punktas), bet kokiu atveju nėra pakankami</w:t>
      </w:r>
      <w:r w:rsidR="008817B4" w:rsidRPr="00A92D85">
        <w:rPr>
          <w:rStyle w:val="plaintext"/>
          <w:rFonts w:ascii="Times New Roman" w:hAnsi="Times New Roman"/>
          <w:bCs/>
          <w:sz w:val="24"/>
          <w:szCs w:val="24"/>
        </w:rPr>
        <w:t>.</w:t>
      </w:r>
      <w:r w:rsidRPr="00A92D85">
        <w:rPr>
          <w:rStyle w:val="plaintext"/>
          <w:rFonts w:ascii="Times New Roman" w:hAnsi="Times New Roman"/>
          <w:bCs/>
          <w:sz w:val="24"/>
          <w:szCs w:val="24"/>
        </w:rPr>
        <w:t xml:space="preserve"> Be to, atkreiptinas dėmesys į tai, kad n</w:t>
      </w:r>
      <w:r w:rsidR="00E565A4" w:rsidRPr="00A92D85">
        <w:rPr>
          <w:rStyle w:val="plaintext"/>
          <w:rFonts w:ascii="Times New Roman" w:hAnsi="Times New Roman"/>
          <w:bCs/>
          <w:sz w:val="24"/>
          <w:szCs w:val="24"/>
        </w:rPr>
        <w:t>agrinėjamu atveju</w:t>
      </w:r>
      <w:r w:rsidR="00E50904" w:rsidRPr="00A92D85">
        <w:rPr>
          <w:rStyle w:val="plaintext"/>
          <w:rFonts w:ascii="Times New Roman" w:hAnsi="Times New Roman"/>
          <w:bCs/>
          <w:sz w:val="24"/>
          <w:szCs w:val="24"/>
        </w:rPr>
        <w:t xml:space="preserve"> </w:t>
      </w:r>
      <w:bookmarkStart w:id="145" w:name="Buk_111"/>
      <w:r w:rsidR="00493BF9" w:rsidRPr="00A92D85">
        <w:rPr>
          <w:rStyle w:val="plaintext"/>
          <w:rFonts w:ascii="Times New Roman" w:hAnsi="Times New Roman"/>
          <w:bCs/>
          <w:sz w:val="24"/>
          <w:szCs w:val="24"/>
        </w:rPr>
        <w:t xml:space="preserve">G. G. </w:t>
      </w:r>
      <w:bookmarkEnd w:id="145"/>
      <w:r w:rsidR="00E50904" w:rsidRPr="00A92D85">
        <w:rPr>
          <w:rStyle w:val="plaintext"/>
          <w:rFonts w:ascii="Times New Roman" w:hAnsi="Times New Roman"/>
          <w:bCs/>
          <w:sz w:val="24"/>
          <w:szCs w:val="24"/>
        </w:rPr>
        <w:t xml:space="preserve">patirtis </w:t>
      </w:r>
      <w:r w:rsidR="00E50904" w:rsidRPr="00A92D85">
        <w:rPr>
          <w:rFonts w:ascii="Times New Roman" w:hAnsi="Times New Roman"/>
          <w:bCs/>
          <w:sz w:val="24"/>
          <w:szCs w:val="24"/>
        </w:rPr>
        <w:t xml:space="preserve">Elektrėnų sankryžos, Kelių Nr. A4 ir Nr. 4311 statybos projektuose buvo grindžiama </w:t>
      </w:r>
      <w:r w:rsidRPr="00A92D85">
        <w:rPr>
          <w:rFonts w:ascii="Times New Roman" w:hAnsi="Times New Roman"/>
          <w:bCs/>
          <w:sz w:val="24"/>
          <w:szCs w:val="24"/>
        </w:rPr>
        <w:t>iš esmės</w:t>
      </w:r>
      <w:r w:rsidR="00E50904" w:rsidRPr="00A92D85">
        <w:rPr>
          <w:rFonts w:ascii="Times New Roman" w:hAnsi="Times New Roman"/>
          <w:bCs/>
          <w:sz w:val="24"/>
          <w:szCs w:val="24"/>
        </w:rPr>
        <w:t xml:space="preserve"> tik jo darbdavio įsakymais, t. y. vienašaliais sandoriais, kurių sudarymas nėra registruojamas </w:t>
      </w:r>
      <w:r w:rsidR="00E50904" w:rsidRPr="00A92D85">
        <w:rPr>
          <w:rFonts w:ascii="Times New Roman" w:hAnsi="Times New Roman"/>
          <w:bCs/>
          <w:sz w:val="24"/>
          <w:szCs w:val="24"/>
        </w:rPr>
        <w:lastRenderedPageBreak/>
        <w:t xml:space="preserve">viešuosiuose registruose, jų tikrumas be paties autoriaus nėra niekaip pagrindžiamas. Ieškovė perkančiajai organizacijai ir teismams pateikė argumentuotą poziciją dėl pirmiau nurodytų įsakymų turinio ir patikimumo, </w:t>
      </w:r>
      <w:r w:rsidR="00B777F7" w:rsidRPr="00A92D85">
        <w:rPr>
          <w:rFonts w:ascii="Times New Roman" w:hAnsi="Times New Roman"/>
          <w:bCs/>
          <w:sz w:val="24"/>
          <w:szCs w:val="24"/>
        </w:rPr>
        <w:t xml:space="preserve">su šia pozicija teismai iš esmės sutiko, </w:t>
      </w:r>
      <w:r w:rsidR="00E50904" w:rsidRPr="00A92D85">
        <w:rPr>
          <w:rFonts w:ascii="Times New Roman" w:hAnsi="Times New Roman"/>
          <w:bCs/>
          <w:sz w:val="24"/>
          <w:szCs w:val="24"/>
        </w:rPr>
        <w:t xml:space="preserve">tačiau jos ieškinys civilinėje byloje Nr. 2 iš esmės buvo atmestas </w:t>
      </w:r>
      <w:r w:rsidR="00B777F7" w:rsidRPr="00A92D85">
        <w:rPr>
          <w:rFonts w:ascii="Times New Roman" w:hAnsi="Times New Roman"/>
          <w:bCs/>
          <w:sz w:val="24"/>
          <w:szCs w:val="24"/>
        </w:rPr>
        <w:t>tų pačių abejotin</w:t>
      </w:r>
      <w:r w:rsidR="008F73B6" w:rsidRPr="00A92D85">
        <w:rPr>
          <w:rFonts w:ascii="Times New Roman" w:hAnsi="Times New Roman"/>
          <w:bCs/>
          <w:sz w:val="24"/>
          <w:szCs w:val="24"/>
        </w:rPr>
        <w:t>ais pripažintų</w:t>
      </w:r>
      <w:r w:rsidR="00B777F7" w:rsidRPr="00A92D85">
        <w:rPr>
          <w:rFonts w:ascii="Times New Roman" w:hAnsi="Times New Roman"/>
          <w:bCs/>
          <w:sz w:val="24"/>
          <w:szCs w:val="24"/>
        </w:rPr>
        <w:t xml:space="preserve"> įrodymų pagrindu.</w:t>
      </w:r>
    </w:p>
    <w:p w14:paraId="2443A291" w14:textId="77777777" w:rsidR="006468AD" w:rsidRPr="00A92D85" w:rsidRDefault="00B777F7"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sz w:val="24"/>
          <w:szCs w:val="24"/>
        </w:rPr>
        <w:t xml:space="preserve">Kasacinio teismo ne kartą pasisakyta, kad perkančiajai organizacijai suteikta teisė nuspręsti, kokiomis priemonėmis bus įrodinėjama pasiūlymo atitiktis viešojo pirkimo konkurso reikalavimams, tačiau jai nesuteikta neribota teisė konstatuoti pasiūlymo atitikties įrodymo ar neįrodymo, t. y. įrodymų pakankamumo, faktą; tam tikras aplinkybes įrodančiais tiekėjo dokumentais gali būti pripažįstami tokie dokumentai, kurių turinys dėl įrodinėjamų aplinkybių yra pagrįstas objektyviais, patikrinamais duomenimis, jei šio turinio pagrindu bet kuris nešališkas, protingas asmuo gali objektyviai padaryti išvadą, jog dokumentas įrodinėjamas aplinkybes patikimai patvirtina; kai tiekėjo pasiūlymo atitiktį įrodančio dokumento šaltinis yra viešojo pirkimo baigtimi suinteresuotas dalyvis (kuris nėra gamintojas), o šiame dokumente pateiktas jo teiginys dėl atitikties iškeltiems reikalavimams negrindžiamas jokiais patikrinamais duomenimis, šio dokumento objektyvumu, patikimumu būtų galima suabejoti (žr., pvz., Lietuvos Aukščiausiojo Teismo 2018 m. gruodžio 6 d. nutarties civilinėje byloje Nr. e3K-3-427-378/2018 36, 38 punktus ir </w:t>
      </w:r>
      <w:r w:rsidR="009A35B9" w:rsidRPr="00A92D85">
        <w:rPr>
          <w:rFonts w:ascii="Times New Roman" w:hAnsi="Times New Roman"/>
          <w:sz w:val="24"/>
          <w:szCs w:val="24"/>
        </w:rPr>
        <w:t xml:space="preserve">juose </w:t>
      </w:r>
      <w:r w:rsidRPr="00A92D85">
        <w:rPr>
          <w:rFonts w:ascii="Times New Roman" w:hAnsi="Times New Roman"/>
          <w:sz w:val="24"/>
          <w:szCs w:val="24"/>
        </w:rPr>
        <w:t>nurodytą kasacinio teismo praktiką).</w:t>
      </w:r>
    </w:p>
    <w:p w14:paraId="51C06C0B" w14:textId="1AADBD2D" w:rsidR="006468AD" w:rsidRPr="00A92D85" w:rsidRDefault="006468AD"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sz w:val="24"/>
          <w:szCs w:val="24"/>
        </w:rPr>
        <w:t>Kaip jau buvo nurodyta (šios nutarties 13</w:t>
      </w:r>
      <w:r w:rsidR="00A92D85" w:rsidRPr="00A92D85">
        <w:rPr>
          <w:rFonts w:ascii="Times New Roman" w:hAnsi="Times New Roman"/>
          <w:sz w:val="24"/>
          <w:szCs w:val="24"/>
        </w:rPr>
        <w:t>8</w:t>
      </w:r>
      <w:r w:rsidRPr="00A92D85">
        <w:rPr>
          <w:rFonts w:ascii="Times New Roman" w:hAnsi="Times New Roman"/>
          <w:sz w:val="24"/>
          <w:szCs w:val="24"/>
        </w:rPr>
        <w:t xml:space="preserve"> punktas), nors ginčo Konkurso sąlygoje Nr. 2 aiškiai įtvirtinta, kokius dokumentus tiekėjai turėjo pateikti perkančiajai organizacijai, pati atsakovė Tiekėjų grupės paprašė pateikti ne UAB „Fegda“ parengtus įsakymus, o kitus Konkurso sąlygose neapibrėžtus lygiaverčius dokumentus. Vis dėlto galiausiai jokių patikimų dokumentų, kurių pagrindu būtų galima daryti objektyvią išvadą apie </w:t>
      </w:r>
      <w:bookmarkStart w:id="146" w:name="Buk_112"/>
      <w:r w:rsidR="00493BF9" w:rsidRPr="00A92D85">
        <w:rPr>
          <w:rFonts w:ascii="Times New Roman" w:hAnsi="Times New Roman"/>
          <w:sz w:val="24"/>
          <w:szCs w:val="24"/>
        </w:rPr>
        <w:t xml:space="preserve">G. G. </w:t>
      </w:r>
      <w:bookmarkEnd w:id="146"/>
      <w:r w:rsidRPr="00A92D85">
        <w:rPr>
          <w:rFonts w:ascii="Times New Roman" w:hAnsi="Times New Roman"/>
          <w:sz w:val="24"/>
          <w:szCs w:val="24"/>
        </w:rPr>
        <w:t xml:space="preserve">dalyvavimą </w:t>
      </w:r>
      <w:r w:rsidRPr="00A92D85">
        <w:rPr>
          <w:rFonts w:ascii="Times New Roman" w:hAnsi="Times New Roman"/>
          <w:bCs/>
          <w:sz w:val="24"/>
          <w:szCs w:val="24"/>
        </w:rPr>
        <w:t>Elektrėnų sankryžos, Kelių Nr. A4 ir Nr. 4311 statybos projektuose</w:t>
      </w:r>
      <w:r w:rsidR="00193B13" w:rsidRPr="00A92D85">
        <w:rPr>
          <w:rFonts w:ascii="Times New Roman" w:hAnsi="Times New Roman"/>
          <w:bCs/>
          <w:sz w:val="24"/>
          <w:szCs w:val="24"/>
        </w:rPr>
        <w:t>,</w:t>
      </w:r>
      <w:r w:rsidRPr="00A92D85">
        <w:rPr>
          <w:rFonts w:ascii="Times New Roman" w:hAnsi="Times New Roman"/>
          <w:sz w:val="24"/>
          <w:szCs w:val="24"/>
        </w:rPr>
        <w:t xml:space="preserve"> negavusi</w:t>
      </w:r>
      <w:r w:rsidR="00193B13" w:rsidRPr="00A92D85">
        <w:rPr>
          <w:rFonts w:ascii="Times New Roman" w:hAnsi="Times New Roman"/>
          <w:sz w:val="24"/>
          <w:szCs w:val="24"/>
        </w:rPr>
        <w:t xml:space="preserve">, priėmė sprendimą </w:t>
      </w:r>
      <w:r w:rsidRPr="00A92D85">
        <w:rPr>
          <w:rFonts w:ascii="Times New Roman" w:hAnsi="Times New Roman"/>
          <w:sz w:val="24"/>
          <w:szCs w:val="24"/>
        </w:rPr>
        <w:t>Tiekėjų grupės kvalifikacij</w:t>
      </w:r>
      <w:r w:rsidR="00193B13" w:rsidRPr="00A92D85">
        <w:rPr>
          <w:rFonts w:ascii="Times New Roman" w:hAnsi="Times New Roman"/>
          <w:sz w:val="24"/>
          <w:szCs w:val="24"/>
        </w:rPr>
        <w:t xml:space="preserve">ą pripažinti tinkama, o anksčiau teiktus dokumentus vertinti tiesiog </w:t>
      </w:r>
      <w:r w:rsidR="00201789" w:rsidRPr="00A92D85">
        <w:rPr>
          <w:rFonts w:ascii="Times New Roman" w:hAnsi="Times New Roman"/>
          <w:sz w:val="24"/>
          <w:szCs w:val="24"/>
        </w:rPr>
        <w:t xml:space="preserve">kaip </w:t>
      </w:r>
      <w:r w:rsidR="00193B13" w:rsidRPr="00A92D85">
        <w:rPr>
          <w:rFonts w:ascii="Times New Roman" w:hAnsi="Times New Roman"/>
          <w:sz w:val="24"/>
          <w:szCs w:val="24"/>
        </w:rPr>
        <w:t>nepakankam</w:t>
      </w:r>
      <w:r w:rsidR="00201789" w:rsidRPr="00A92D85">
        <w:rPr>
          <w:rFonts w:ascii="Times New Roman" w:hAnsi="Times New Roman"/>
          <w:sz w:val="24"/>
          <w:szCs w:val="24"/>
        </w:rPr>
        <w:t>u</w:t>
      </w:r>
      <w:r w:rsidR="00193B13" w:rsidRPr="00A92D85">
        <w:rPr>
          <w:rFonts w:ascii="Times New Roman" w:hAnsi="Times New Roman"/>
          <w:sz w:val="24"/>
          <w:szCs w:val="24"/>
        </w:rPr>
        <w:t>s.</w:t>
      </w:r>
    </w:p>
    <w:p w14:paraId="5DFDB3E4" w14:textId="77777777" w:rsidR="00BD00EE" w:rsidRPr="00A92D85" w:rsidRDefault="004F23BF" w:rsidP="00A92D85">
      <w:pPr>
        <w:pStyle w:val="ListParagraph"/>
        <w:widowControl w:val="0"/>
        <w:numPr>
          <w:ilvl w:val="0"/>
          <w:numId w:val="3"/>
        </w:numPr>
        <w:shd w:val="clear" w:color="auto" w:fill="FFFFFF"/>
        <w:spacing w:after="120" w:line="240" w:lineRule="auto"/>
        <w:ind w:left="357" w:hanging="357"/>
        <w:contextualSpacing w:val="0"/>
        <w:jc w:val="both"/>
        <w:rPr>
          <w:rStyle w:val="plaintext"/>
          <w:rFonts w:ascii="Times New Roman" w:hAnsi="Times New Roman"/>
          <w:bCs/>
          <w:sz w:val="24"/>
          <w:szCs w:val="24"/>
        </w:rPr>
      </w:pPr>
      <w:r w:rsidRPr="00A92D85">
        <w:rPr>
          <w:rStyle w:val="plaintext"/>
          <w:rFonts w:ascii="Times New Roman" w:hAnsi="Times New Roman"/>
          <w:bCs/>
          <w:sz w:val="24"/>
          <w:szCs w:val="24"/>
        </w:rPr>
        <w:t>Sutiktina su ieškove, kad a</w:t>
      </w:r>
      <w:r w:rsidR="00514F5B" w:rsidRPr="00A92D85">
        <w:rPr>
          <w:rStyle w:val="plaintext"/>
          <w:rFonts w:ascii="Times New Roman" w:hAnsi="Times New Roman"/>
          <w:bCs/>
          <w:sz w:val="24"/>
          <w:szCs w:val="24"/>
        </w:rPr>
        <w:t>peliacinės instancijos teismo išvados</w:t>
      </w:r>
      <w:r w:rsidR="00394B6E" w:rsidRPr="00A92D85">
        <w:rPr>
          <w:rStyle w:val="plaintext"/>
          <w:rFonts w:ascii="Times New Roman" w:hAnsi="Times New Roman"/>
          <w:bCs/>
          <w:sz w:val="24"/>
          <w:szCs w:val="24"/>
        </w:rPr>
        <w:t xml:space="preserve"> dėl UAB „Fegda“ įsakymų patikimumo ir jo vertinimo, kai nustatomos priešingos aplinkybės,</w:t>
      </w:r>
      <w:r w:rsidR="009F5A04" w:rsidRPr="00A92D85">
        <w:rPr>
          <w:rStyle w:val="plaintext"/>
          <w:rFonts w:ascii="Times New Roman" w:hAnsi="Times New Roman"/>
          <w:bCs/>
          <w:sz w:val="24"/>
          <w:szCs w:val="24"/>
        </w:rPr>
        <w:t xml:space="preserve"> iš esmės pateisina</w:t>
      </w:r>
      <w:r w:rsidRPr="00A92D85">
        <w:rPr>
          <w:rStyle w:val="plaintext"/>
          <w:rFonts w:ascii="Times New Roman" w:hAnsi="Times New Roman"/>
          <w:bCs/>
          <w:sz w:val="24"/>
          <w:szCs w:val="24"/>
        </w:rPr>
        <w:t xml:space="preserve"> ir net skatina praktiką, kai vienašaliais tiekėjų parengtais dokumentais jų paskirtų dirbti specialistų veiklos patirtis </w:t>
      </w:r>
      <w:r w:rsidRPr="00A92D85">
        <w:rPr>
          <w:rStyle w:val="plaintext"/>
          <w:rFonts w:ascii="Times New Roman" w:hAnsi="Times New Roman"/>
          <w:bCs/>
          <w:i/>
          <w:sz w:val="24"/>
          <w:szCs w:val="24"/>
        </w:rPr>
        <w:t>de jure</w:t>
      </w:r>
      <w:r w:rsidRPr="00A92D85">
        <w:rPr>
          <w:rStyle w:val="plaintext"/>
          <w:rFonts w:ascii="Times New Roman" w:hAnsi="Times New Roman"/>
          <w:bCs/>
          <w:sz w:val="24"/>
          <w:szCs w:val="24"/>
        </w:rPr>
        <w:t xml:space="preserve"> būtų prilyginta šių darbuotojų faktiniam pajėgumui, todėl tiekėjai būtų suinteresuoti statyboms vadovauti ar kitokio pobūdžio veiklai atlikti paskirti kuo daugiau savo darbuotojų; taip nepagrįstai būtų sudaromos prielaidos klaidinti perkančiąsias organizacijas ir</w:t>
      </w:r>
      <w:r w:rsidR="00394B6E" w:rsidRPr="00A92D85">
        <w:rPr>
          <w:rStyle w:val="plaintext"/>
          <w:rFonts w:ascii="Times New Roman" w:hAnsi="Times New Roman"/>
          <w:bCs/>
          <w:sz w:val="24"/>
          <w:szCs w:val="24"/>
        </w:rPr>
        <w:t xml:space="preserve"> dėl to išvengti neigiamų padarinių.</w:t>
      </w:r>
    </w:p>
    <w:p w14:paraId="68EB201F" w14:textId="6C1F1564" w:rsidR="00B777F7" w:rsidRPr="00A92D85" w:rsidRDefault="008817B4"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Style w:val="plaintext"/>
          <w:rFonts w:ascii="Times New Roman" w:hAnsi="Times New Roman"/>
          <w:bCs/>
          <w:sz w:val="24"/>
          <w:szCs w:val="24"/>
        </w:rPr>
        <w:t>Teisėjų kolegija, remdamasi</w:t>
      </w:r>
      <w:r w:rsidR="00B777F7" w:rsidRPr="00A92D85">
        <w:rPr>
          <w:rStyle w:val="plaintext"/>
          <w:rFonts w:ascii="Times New Roman" w:hAnsi="Times New Roman"/>
          <w:bCs/>
          <w:sz w:val="24"/>
          <w:szCs w:val="24"/>
        </w:rPr>
        <w:t xml:space="preserve"> pirmiau nurodytų </w:t>
      </w:r>
      <w:r w:rsidRPr="00A92D85">
        <w:rPr>
          <w:rStyle w:val="plaintext"/>
          <w:rFonts w:ascii="Times New Roman" w:hAnsi="Times New Roman"/>
          <w:bCs/>
          <w:sz w:val="24"/>
          <w:szCs w:val="24"/>
        </w:rPr>
        <w:t xml:space="preserve">argumentų visuma, konstatuoja, kad Tiekėjų grupės perkančiajai organizacijai pateikta informacija apie </w:t>
      </w:r>
      <w:bookmarkStart w:id="147" w:name="Buk_113"/>
      <w:r w:rsidR="00493BF9" w:rsidRPr="00A92D85">
        <w:rPr>
          <w:rStyle w:val="plaintext"/>
          <w:rFonts w:ascii="Times New Roman" w:hAnsi="Times New Roman"/>
          <w:bCs/>
          <w:sz w:val="24"/>
          <w:szCs w:val="24"/>
        </w:rPr>
        <w:t xml:space="preserve">G. G. </w:t>
      </w:r>
      <w:bookmarkEnd w:id="147"/>
      <w:r w:rsidRPr="00A92D85">
        <w:rPr>
          <w:rStyle w:val="plaintext"/>
          <w:rFonts w:ascii="Times New Roman" w:hAnsi="Times New Roman"/>
          <w:bCs/>
          <w:sz w:val="24"/>
          <w:szCs w:val="24"/>
        </w:rPr>
        <w:t xml:space="preserve">patirtį </w:t>
      </w:r>
      <w:r w:rsidRPr="00A92D85">
        <w:rPr>
          <w:rFonts w:ascii="Times New Roman" w:hAnsi="Times New Roman"/>
          <w:bCs/>
          <w:sz w:val="24"/>
          <w:szCs w:val="24"/>
        </w:rPr>
        <w:t xml:space="preserve">Elektrėnų sankryžos, Kelių Nr. A4 ir Nr. 4311 statybos projektuose laikytina melaginga </w:t>
      </w:r>
      <w:r w:rsidR="00201789" w:rsidRPr="00A92D85">
        <w:rPr>
          <w:rFonts w:ascii="Times New Roman" w:hAnsi="Times New Roman"/>
          <w:bCs/>
          <w:sz w:val="24"/>
          <w:szCs w:val="24"/>
        </w:rPr>
        <w:t xml:space="preserve">pagal </w:t>
      </w:r>
      <w:r w:rsidRPr="00A92D85">
        <w:rPr>
          <w:rFonts w:ascii="Times New Roman" w:hAnsi="Times New Roman"/>
          <w:bCs/>
          <w:sz w:val="24"/>
          <w:szCs w:val="24"/>
        </w:rPr>
        <w:t>VPĮ 46</w:t>
      </w:r>
      <w:r w:rsidR="00201789" w:rsidRPr="00A92D85">
        <w:rPr>
          <w:rFonts w:ascii="Times New Roman" w:hAnsi="Times New Roman"/>
          <w:bCs/>
          <w:sz w:val="24"/>
          <w:szCs w:val="24"/>
        </w:rPr>
        <w:t> </w:t>
      </w:r>
      <w:r w:rsidRPr="00A92D85">
        <w:rPr>
          <w:rFonts w:ascii="Times New Roman" w:hAnsi="Times New Roman"/>
          <w:bCs/>
          <w:sz w:val="24"/>
          <w:szCs w:val="24"/>
        </w:rPr>
        <w:t>straipsnio 4 dalies 4 punkt</w:t>
      </w:r>
      <w:r w:rsidR="00201789" w:rsidRPr="00A92D85">
        <w:rPr>
          <w:rFonts w:ascii="Times New Roman" w:hAnsi="Times New Roman"/>
          <w:bCs/>
          <w:sz w:val="24"/>
          <w:szCs w:val="24"/>
        </w:rPr>
        <w:t>ą</w:t>
      </w:r>
      <w:r w:rsidRPr="00A92D85">
        <w:rPr>
          <w:rFonts w:ascii="Times New Roman" w:hAnsi="Times New Roman"/>
          <w:bCs/>
          <w:sz w:val="24"/>
          <w:szCs w:val="24"/>
        </w:rPr>
        <w:t xml:space="preserve">. Atsižvelgiant į tai, </w:t>
      </w:r>
      <w:r w:rsidRPr="00A92D85">
        <w:rPr>
          <w:rFonts w:ascii="Times New Roman" w:hAnsi="Times New Roman"/>
          <w:bCs/>
          <w:i/>
          <w:sz w:val="24"/>
          <w:szCs w:val="24"/>
        </w:rPr>
        <w:t>pirma</w:t>
      </w:r>
      <w:r w:rsidRPr="00A92D85">
        <w:rPr>
          <w:rFonts w:ascii="Times New Roman" w:hAnsi="Times New Roman"/>
          <w:bCs/>
          <w:sz w:val="24"/>
          <w:szCs w:val="24"/>
        </w:rPr>
        <w:t xml:space="preserve">, tretiesiems asmenims negalėjo būti leidžiama toliau tikslinti kvalifikacijos duomenis, </w:t>
      </w:r>
      <w:r w:rsidRPr="00A92D85">
        <w:rPr>
          <w:rFonts w:ascii="Times New Roman" w:hAnsi="Times New Roman"/>
          <w:bCs/>
          <w:i/>
          <w:sz w:val="24"/>
          <w:szCs w:val="24"/>
        </w:rPr>
        <w:t>antra</w:t>
      </w:r>
      <w:r w:rsidRPr="00A92D85">
        <w:rPr>
          <w:rFonts w:ascii="Times New Roman" w:hAnsi="Times New Roman"/>
          <w:bCs/>
          <w:sz w:val="24"/>
          <w:szCs w:val="24"/>
        </w:rPr>
        <w:t>, jų pasiūlymas turėjo būti atmestas.</w:t>
      </w:r>
    </w:p>
    <w:p w14:paraId="1F3C2D7D" w14:textId="199CEA32" w:rsidR="00020D84" w:rsidRPr="00A92D85" w:rsidRDefault="00B76DD0" w:rsidP="00A92D85">
      <w:pPr>
        <w:pStyle w:val="ListParagraph"/>
        <w:widowControl w:val="0"/>
        <w:numPr>
          <w:ilvl w:val="0"/>
          <w:numId w:val="3"/>
        </w:numPr>
        <w:shd w:val="clear" w:color="auto" w:fill="FFFFFF"/>
        <w:spacing w:after="120" w:line="240" w:lineRule="auto"/>
        <w:contextualSpacing w:val="0"/>
        <w:jc w:val="both"/>
        <w:rPr>
          <w:rFonts w:ascii="Times New Roman" w:hAnsi="Times New Roman"/>
          <w:iCs/>
          <w:sz w:val="24"/>
          <w:szCs w:val="24"/>
        </w:rPr>
      </w:pPr>
      <w:r w:rsidRPr="00A92D85">
        <w:rPr>
          <w:rFonts w:ascii="Times New Roman" w:hAnsi="Times New Roman"/>
          <w:bCs/>
          <w:sz w:val="24"/>
          <w:szCs w:val="24"/>
        </w:rPr>
        <w:t>Nors apeliacinės instancijos teismas Tiekėjų grupės atsakovei</w:t>
      </w:r>
      <w:r w:rsidR="002B3BD7" w:rsidRPr="00A92D85">
        <w:rPr>
          <w:rFonts w:ascii="Times New Roman" w:hAnsi="Times New Roman"/>
          <w:bCs/>
          <w:sz w:val="24"/>
          <w:szCs w:val="24"/>
        </w:rPr>
        <w:t xml:space="preserve"> papildomai</w:t>
      </w:r>
      <w:r w:rsidRPr="00A92D85">
        <w:rPr>
          <w:rFonts w:ascii="Times New Roman" w:hAnsi="Times New Roman"/>
          <w:bCs/>
          <w:sz w:val="24"/>
          <w:szCs w:val="24"/>
        </w:rPr>
        <w:t xml:space="preserve"> pateiktus kvalifikacijos atitikties įrodymus</w:t>
      </w:r>
      <w:r w:rsidR="00691C7B" w:rsidRPr="00A92D85">
        <w:rPr>
          <w:rFonts w:ascii="Times New Roman" w:hAnsi="Times New Roman"/>
          <w:bCs/>
          <w:sz w:val="24"/>
          <w:szCs w:val="24"/>
        </w:rPr>
        <w:t xml:space="preserve"> (šios nutarties 113</w:t>
      </w:r>
      <w:r w:rsidR="00025FAD" w:rsidRPr="00A92D85">
        <w:rPr>
          <w:rFonts w:ascii="Times New Roman" w:hAnsi="Times New Roman"/>
          <w:bCs/>
          <w:sz w:val="24"/>
          <w:szCs w:val="24"/>
        </w:rPr>
        <w:t>.16</w:t>
      </w:r>
      <w:r w:rsidR="00691C7B" w:rsidRPr="00A92D85">
        <w:rPr>
          <w:rFonts w:ascii="Times New Roman" w:hAnsi="Times New Roman"/>
          <w:bCs/>
          <w:sz w:val="24"/>
          <w:szCs w:val="24"/>
        </w:rPr>
        <w:t xml:space="preserve"> punktas)</w:t>
      </w:r>
      <w:r w:rsidRPr="00A92D85">
        <w:rPr>
          <w:rFonts w:ascii="Times New Roman" w:hAnsi="Times New Roman"/>
          <w:bCs/>
          <w:sz w:val="24"/>
          <w:szCs w:val="24"/>
        </w:rPr>
        <w:t xml:space="preserve"> </w:t>
      </w:r>
      <w:r w:rsidR="00B128FB" w:rsidRPr="00A92D85">
        <w:rPr>
          <w:rFonts w:ascii="Times New Roman" w:hAnsi="Times New Roman"/>
          <w:bCs/>
          <w:sz w:val="24"/>
          <w:szCs w:val="24"/>
        </w:rPr>
        <w:t xml:space="preserve">vertino kaip pakankamus, tačiau byloje dėl jų apskritai nereikėjo spręsti iš esmės, kadangi duomenys </w:t>
      </w:r>
      <w:r w:rsidR="00B128FB" w:rsidRPr="00A92D85">
        <w:rPr>
          <w:rStyle w:val="plaintext"/>
          <w:rFonts w:ascii="Times New Roman" w:hAnsi="Times New Roman"/>
          <w:bCs/>
          <w:sz w:val="24"/>
          <w:szCs w:val="24"/>
        </w:rPr>
        <w:t xml:space="preserve">apie </w:t>
      </w:r>
      <w:bookmarkStart w:id="148" w:name="Buk_114"/>
      <w:r w:rsidR="00493BF9" w:rsidRPr="00A92D85">
        <w:rPr>
          <w:rStyle w:val="plaintext"/>
          <w:rFonts w:ascii="Times New Roman" w:hAnsi="Times New Roman"/>
          <w:bCs/>
          <w:sz w:val="24"/>
          <w:szCs w:val="24"/>
        </w:rPr>
        <w:t xml:space="preserve">G. G. </w:t>
      </w:r>
      <w:bookmarkEnd w:id="148"/>
      <w:r w:rsidR="00B128FB" w:rsidRPr="00A92D85">
        <w:rPr>
          <w:rStyle w:val="plaintext"/>
          <w:rFonts w:ascii="Times New Roman" w:hAnsi="Times New Roman"/>
          <w:bCs/>
          <w:sz w:val="24"/>
          <w:szCs w:val="24"/>
        </w:rPr>
        <w:t xml:space="preserve">patirtį </w:t>
      </w:r>
      <w:r w:rsidR="00B128FB" w:rsidRPr="00A92D85">
        <w:rPr>
          <w:rFonts w:ascii="Times New Roman" w:hAnsi="Times New Roman"/>
          <w:bCs/>
          <w:sz w:val="24"/>
          <w:szCs w:val="24"/>
        </w:rPr>
        <w:t>Elektrėnų sankryžos, Kelių Nr. A4 ir Nr. 4311 statybos projektuose laikytin</w:t>
      </w:r>
      <w:r w:rsidR="00201789" w:rsidRPr="00A92D85">
        <w:rPr>
          <w:rFonts w:ascii="Times New Roman" w:hAnsi="Times New Roman"/>
          <w:bCs/>
          <w:sz w:val="24"/>
          <w:szCs w:val="24"/>
        </w:rPr>
        <w:t>i</w:t>
      </w:r>
      <w:r w:rsidR="00B128FB" w:rsidRPr="00A92D85">
        <w:rPr>
          <w:rFonts w:ascii="Times New Roman" w:hAnsi="Times New Roman"/>
          <w:bCs/>
          <w:sz w:val="24"/>
          <w:szCs w:val="24"/>
        </w:rPr>
        <w:t xml:space="preserve"> melaginga informacija.</w:t>
      </w:r>
      <w:r w:rsidR="00020D84" w:rsidRPr="00A92D85">
        <w:rPr>
          <w:rFonts w:ascii="Times New Roman" w:hAnsi="Times New Roman"/>
          <w:bCs/>
          <w:sz w:val="24"/>
          <w:szCs w:val="24"/>
        </w:rPr>
        <w:t xml:space="preserve"> Viešojo pirkimo procedūrų skaidrumas ir tiekėjų patikimumas – savarankiškos ir atskirai ginamos vertybės, </w:t>
      </w:r>
      <w:r w:rsidR="001352BD" w:rsidRPr="00A92D85">
        <w:rPr>
          <w:rFonts w:ascii="Times New Roman" w:hAnsi="Times New Roman"/>
          <w:bCs/>
          <w:sz w:val="24"/>
          <w:szCs w:val="24"/>
        </w:rPr>
        <w:t>jas pažeidusiems subjektams dėl to kyla neigiam</w:t>
      </w:r>
      <w:r w:rsidR="00201789" w:rsidRPr="00A92D85">
        <w:rPr>
          <w:rFonts w:ascii="Times New Roman" w:hAnsi="Times New Roman"/>
          <w:bCs/>
          <w:sz w:val="24"/>
          <w:szCs w:val="24"/>
        </w:rPr>
        <w:t>ų</w:t>
      </w:r>
      <w:r w:rsidR="001352BD" w:rsidRPr="00A92D85">
        <w:rPr>
          <w:rFonts w:ascii="Times New Roman" w:hAnsi="Times New Roman"/>
          <w:bCs/>
          <w:sz w:val="24"/>
          <w:szCs w:val="24"/>
        </w:rPr>
        <w:t xml:space="preserve"> padarini</w:t>
      </w:r>
      <w:r w:rsidR="00201789" w:rsidRPr="00A92D85">
        <w:rPr>
          <w:rFonts w:ascii="Times New Roman" w:hAnsi="Times New Roman"/>
          <w:bCs/>
          <w:sz w:val="24"/>
          <w:szCs w:val="24"/>
        </w:rPr>
        <w:t>ų</w:t>
      </w:r>
      <w:r w:rsidR="00020D84" w:rsidRPr="00A92D85">
        <w:rPr>
          <w:rFonts w:ascii="Times New Roman" w:hAnsi="Times New Roman"/>
          <w:bCs/>
          <w:sz w:val="24"/>
          <w:szCs w:val="24"/>
        </w:rPr>
        <w:t>.</w:t>
      </w:r>
    </w:p>
    <w:p w14:paraId="62A9E149" w14:textId="77777777" w:rsidR="004B0521" w:rsidRPr="00A92D85" w:rsidRDefault="00025FAD" w:rsidP="00A92D85">
      <w:pPr>
        <w:pStyle w:val="ListParagraph"/>
        <w:widowControl w:val="0"/>
        <w:numPr>
          <w:ilvl w:val="0"/>
          <w:numId w:val="3"/>
        </w:numPr>
        <w:shd w:val="clear" w:color="auto" w:fill="FFFFFF"/>
        <w:spacing w:after="120" w:line="240" w:lineRule="auto"/>
        <w:contextualSpacing w:val="0"/>
        <w:jc w:val="both"/>
        <w:rPr>
          <w:rFonts w:ascii="Times New Roman" w:hAnsi="Times New Roman"/>
          <w:iCs/>
          <w:sz w:val="24"/>
          <w:szCs w:val="24"/>
        </w:rPr>
      </w:pPr>
      <w:r w:rsidRPr="00A92D85">
        <w:rPr>
          <w:rFonts w:ascii="Times New Roman" w:hAnsi="Times New Roman"/>
          <w:sz w:val="24"/>
        </w:rPr>
        <w:t xml:space="preserve">Su pirmiau nurodyta išvada koreliuoja ankstesni (iki 2017 m. </w:t>
      </w:r>
      <w:bookmarkStart w:id="149" w:name="n99c0418e-a3b0-4cc9-974f-61451139e115"/>
      <w:r w:rsidRPr="00A92D85">
        <w:rPr>
          <w:rFonts w:ascii="Times New Roman" w:hAnsi="Times New Roman"/>
          <w:sz w:val="24"/>
        </w:rPr>
        <w:fldChar w:fldCharType="begin"/>
      </w:r>
      <w:r w:rsidRPr="00A92D85">
        <w:rPr>
          <w:rFonts w:ascii="Times New Roman" w:hAnsi="Times New Roman"/>
          <w:sz w:val="24"/>
        </w:rPr>
        <w:instrText xml:space="preserve"> HYPERLINK "http://www.infolex.lt/ta/40606" \o "Lietuvos Respublikos viešųjų pirkimų įstatymas" \t "_blank" </w:instrText>
      </w:r>
      <w:r w:rsidRPr="00A92D85">
        <w:rPr>
          <w:rFonts w:ascii="Times New Roman" w:hAnsi="Times New Roman"/>
          <w:sz w:val="24"/>
        </w:rPr>
        <w:fldChar w:fldCharType="separate"/>
      </w:r>
      <w:r w:rsidRPr="00A92D85">
        <w:rPr>
          <w:rStyle w:val="Hyperlink"/>
          <w:rFonts w:ascii="Times New Roman" w:hAnsi="Times New Roman"/>
          <w:color w:val="auto"/>
          <w:sz w:val="24"/>
          <w:u w:val="none"/>
        </w:rPr>
        <w:t>VPĮ</w:t>
      </w:r>
      <w:r w:rsidRPr="00A92D85">
        <w:rPr>
          <w:rFonts w:ascii="Times New Roman" w:hAnsi="Times New Roman"/>
          <w:sz w:val="24"/>
        </w:rPr>
        <w:fldChar w:fldCharType="end"/>
      </w:r>
      <w:bookmarkStart w:id="150" w:name="pn99c0418e-a3b0-4cc9-974f-61451139e115"/>
      <w:bookmarkEnd w:id="149"/>
      <w:bookmarkEnd w:id="150"/>
      <w:r w:rsidRPr="00A92D85">
        <w:rPr>
          <w:rFonts w:ascii="Times New Roman" w:hAnsi="Times New Roman"/>
          <w:sz w:val="24"/>
        </w:rPr>
        <w:t xml:space="preserve"> redakcijos) kasacinio teismo išaiškinimai, kad tais atvejais, kai viešojo pirkimo sąlygose neįtvirtintas neprivalomas tiekėjų pašalinimo iš pirkimo procedūrų dėl melagingos informacijos pagrindas ir perkančioji organizacija dėl to negali atmesti nesąžiningo tiekėjo pasiūlymo, šiam vis tiek kyla neigiamo pobūdžio padariniai – ribojimas tikslinti neaiškius, netikslius ar nepakankamus kvalifikacijos duomenis, nors tokia teisė sąžiningiems ūkio subjektams privalėtų būti suteikta (žr. pagal analogiją </w:t>
      </w:r>
      <w:bookmarkStart w:id="151" w:name="pn88a0f798-ab1c-4b1a-af43-326580dc863f"/>
      <w:bookmarkEnd w:id="151"/>
      <w:r w:rsidRPr="00A92D85">
        <w:rPr>
          <w:rFonts w:ascii="Times New Roman" w:hAnsi="Times New Roman"/>
          <w:sz w:val="24"/>
        </w:rPr>
        <w:t xml:space="preserve">Lietuvos Aukščiausiojo Teismo 2011 m. liepos 1 d. nutartį civilinėje byloje Nr. </w:t>
      </w:r>
      <w:bookmarkStart w:id="152" w:name="nc131e394-78ee-4c23-93bc-c37925a0d9e5"/>
      <w:r w:rsidRPr="00A92D85">
        <w:rPr>
          <w:rFonts w:ascii="Times New Roman" w:hAnsi="Times New Roman"/>
          <w:sz w:val="24"/>
        </w:rPr>
        <w:t>3K-3-311/</w:t>
      </w:r>
      <w:r w:rsidRPr="00A92D85">
        <w:rPr>
          <w:rFonts w:ascii="Times New Roman" w:hAnsi="Times New Roman"/>
          <w:sz w:val="24"/>
          <w:szCs w:val="24"/>
        </w:rPr>
        <w:t>2011</w:t>
      </w:r>
      <w:bookmarkEnd w:id="152"/>
      <w:r w:rsidR="004B0521" w:rsidRPr="00A92D85">
        <w:rPr>
          <w:rFonts w:ascii="Times New Roman" w:hAnsi="Times New Roman"/>
          <w:sz w:val="24"/>
          <w:szCs w:val="24"/>
        </w:rPr>
        <w:t>).</w:t>
      </w:r>
    </w:p>
    <w:p w14:paraId="2A34954C" w14:textId="77777777" w:rsidR="004B0521" w:rsidRPr="00A92D85" w:rsidRDefault="00561542" w:rsidP="00A92D85">
      <w:pPr>
        <w:pStyle w:val="ListParagraph"/>
        <w:widowControl w:val="0"/>
        <w:numPr>
          <w:ilvl w:val="0"/>
          <w:numId w:val="3"/>
        </w:numPr>
        <w:shd w:val="clear" w:color="auto" w:fill="FFFFFF"/>
        <w:spacing w:after="120" w:line="240" w:lineRule="auto"/>
        <w:contextualSpacing w:val="0"/>
        <w:jc w:val="both"/>
        <w:rPr>
          <w:rFonts w:ascii="Times New Roman" w:hAnsi="Times New Roman"/>
          <w:iCs/>
          <w:sz w:val="24"/>
          <w:szCs w:val="24"/>
        </w:rPr>
      </w:pPr>
      <w:r w:rsidRPr="00A92D85">
        <w:rPr>
          <w:rFonts w:ascii="Times New Roman" w:hAnsi="Times New Roman"/>
          <w:sz w:val="24"/>
          <w:szCs w:val="24"/>
        </w:rPr>
        <w:lastRenderedPageBreak/>
        <w:t xml:space="preserve">Teisingumo Teismas taip pat yra pasisakęs, kad perkančiųjų organizacijų įgaliojimai spręsti dėl to, ar tiekėjas turėtų būti pašalintas iš viešojo pirkimo procedūros, grindžiami siekiu joms sudaryti sąlygas įvertinti kiekvieno dalyvio sąžiningumą ir patikimumą; </w:t>
      </w:r>
      <w:r w:rsidR="004B0521" w:rsidRPr="00A92D85">
        <w:rPr>
          <w:rFonts w:ascii="Times New Roman" w:hAnsi="Times New Roman"/>
          <w:sz w:val="24"/>
          <w:szCs w:val="24"/>
        </w:rPr>
        <w:t xml:space="preserve">dėl tokių ūkio subjekto savybių gali būti sprendžiama ir tais atvejais, kai šis, pažeisdamas skaidrumo ir lojalumo imperatyvus, dalyvaudamas pirkime, jo organizatoriui savo iniciatyva nepateikia iš esmės viešai prieinamos informacijos apie anksčiau nutrauktą viešojo pirkimo sutartį (šiais aspektais žr. plačiau Teisingumo Teismo 2019 m. spalio 3 d. sprendimo byloje </w:t>
      </w:r>
      <w:r w:rsidR="004B0521" w:rsidRPr="00A92D85">
        <w:rPr>
          <w:rFonts w:ascii="Times New Roman" w:hAnsi="Times New Roman"/>
          <w:i/>
          <w:iCs/>
          <w:sz w:val="24"/>
          <w:szCs w:val="24"/>
        </w:rPr>
        <w:t xml:space="preserve">Delta </w:t>
      </w:r>
      <w:proofErr w:type="spellStart"/>
      <w:r w:rsidR="004B0521" w:rsidRPr="00A92D85">
        <w:rPr>
          <w:rFonts w:ascii="Times New Roman" w:hAnsi="Times New Roman"/>
          <w:i/>
          <w:iCs/>
          <w:sz w:val="24"/>
          <w:szCs w:val="24"/>
        </w:rPr>
        <w:t>Antrepriză</w:t>
      </w:r>
      <w:proofErr w:type="spellEnd"/>
      <w:r w:rsidR="004B0521" w:rsidRPr="00A92D85">
        <w:rPr>
          <w:rFonts w:ascii="Times New Roman" w:hAnsi="Times New Roman"/>
          <w:i/>
          <w:iCs/>
          <w:sz w:val="24"/>
          <w:szCs w:val="24"/>
        </w:rPr>
        <w:t xml:space="preserve"> de </w:t>
      </w:r>
      <w:proofErr w:type="spellStart"/>
      <w:r w:rsidR="004B0521" w:rsidRPr="00A92D85">
        <w:rPr>
          <w:rFonts w:ascii="Times New Roman" w:hAnsi="Times New Roman"/>
          <w:i/>
          <w:iCs/>
          <w:sz w:val="24"/>
          <w:szCs w:val="24"/>
        </w:rPr>
        <w:t>Construcţii</w:t>
      </w:r>
      <w:proofErr w:type="spellEnd"/>
      <w:r w:rsidR="004B0521" w:rsidRPr="00A92D85">
        <w:rPr>
          <w:rFonts w:ascii="Times New Roman" w:hAnsi="Times New Roman"/>
          <w:i/>
          <w:iCs/>
          <w:sz w:val="24"/>
          <w:szCs w:val="24"/>
        </w:rPr>
        <w:t xml:space="preserve"> </w:t>
      </w:r>
      <w:proofErr w:type="spellStart"/>
      <w:r w:rsidR="004B0521" w:rsidRPr="00A92D85">
        <w:rPr>
          <w:rFonts w:ascii="Times New Roman" w:hAnsi="Times New Roman"/>
          <w:i/>
          <w:iCs/>
          <w:sz w:val="24"/>
          <w:szCs w:val="24"/>
        </w:rPr>
        <w:t>şi</w:t>
      </w:r>
      <w:proofErr w:type="spellEnd"/>
      <w:r w:rsidR="004B0521" w:rsidRPr="00A92D85">
        <w:rPr>
          <w:rFonts w:ascii="Times New Roman" w:hAnsi="Times New Roman"/>
          <w:i/>
          <w:iCs/>
          <w:sz w:val="24"/>
          <w:szCs w:val="24"/>
        </w:rPr>
        <w:t xml:space="preserve"> </w:t>
      </w:r>
      <w:proofErr w:type="spellStart"/>
      <w:r w:rsidR="004B0521" w:rsidRPr="00A92D85">
        <w:rPr>
          <w:rFonts w:ascii="Times New Roman" w:hAnsi="Times New Roman"/>
          <w:i/>
          <w:iCs/>
          <w:sz w:val="24"/>
          <w:szCs w:val="24"/>
        </w:rPr>
        <w:t>Montaj</w:t>
      </w:r>
      <w:proofErr w:type="spellEnd"/>
      <w:r w:rsidR="004B0521" w:rsidRPr="00A92D85">
        <w:rPr>
          <w:rFonts w:ascii="Times New Roman" w:hAnsi="Times New Roman"/>
          <w:i/>
          <w:iCs/>
          <w:sz w:val="24"/>
          <w:szCs w:val="24"/>
        </w:rPr>
        <w:t xml:space="preserve"> 93</w:t>
      </w:r>
      <w:r w:rsidR="004B0521" w:rsidRPr="00A92D85">
        <w:rPr>
          <w:rFonts w:ascii="Times New Roman" w:hAnsi="Times New Roman"/>
          <w:sz w:val="24"/>
          <w:szCs w:val="24"/>
        </w:rPr>
        <w:t>, C-267/18, 26, 36 punktus).</w:t>
      </w:r>
    </w:p>
    <w:p w14:paraId="3E504E0A" w14:textId="77777777" w:rsidR="00025FAD" w:rsidRPr="00A92D85" w:rsidRDefault="00025FAD" w:rsidP="00A92D85">
      <w:pPr>
        <w:pStyle w:val="ListParagraph"/>
        <w:widowControl w:val="0"/>
        <w:numPr>
          <w:ilvl w:val="0"/>
          <w:numId w:val="3"/>
        </w:numPr>
        <w:shd w:val="clear" w:color="auto" w:fill="FFFFFF"/>
        <w:spacing w:after="120" w:line="240" w:lineRule="auto"/>
        <w:contextualSpacing w:val="0"/>
        <w:jc w:val="both"/>
        <w:rPr>
          <w:rFonts w:ascii="Times New Roman" w:hAnsi="Times New Roman"/>
          <w:iCs/>
          <w:sz w:val="24"/>
          <w:szCs w:val="24"/>
        </w:rPr>
      </w:pPr>
      <w:r w:rsidRPr="00A92D85">
        <w:rPr>
          <w:rFonts w:ascii="Times New Roman" w:hAnsi="Times New Roman"/>
          <w:sz w:val="24"/>
          <w:szCs w:val="24"/>
        </w:rPr>
        <w:t xml:space="preserve">Atskirai atkreiptinas dėmesys į tai, kad </w:t>
      </w:r>
      <w:bookmarkStart w:id="153" w:name="n2f43d96b-b535-477c-b265-ee7933f3200b"/>
      <w:r w:rsidRPr="00A92D85">
        <w:rPr>
          <w:rFonts w:ascii="Times New Roman" w:hAnsi="Times New Roman"/>
          <w:sz w:val="24"/>
          <w:szCs w:val="24"/>
        </w:rPr>
        <w:t>VPĮ</w:t>
      </w:r>
      <w:bookmarkStart w:id="154" w:name="pn2f43d96b-b535-477c-b265-ee7933f3200b"/>
      <w:bookmarkEnd w:id="153"/>
      <w:bookmarkEnd w:id="154"/>
      <w:r w:rsidRPr="00A92D85">
        <w:rPr>
          <w:rFonts w:ascii="Times New Roman" w:hAnsi="Times New Roman"/>
          <w:sz w:val="24"/>
          <w:szCs w:val="24"/>
        </w:rPr>
        <w:t xml:space="preserve"> </w:t>
      </w:r>
      <w:bookmarkStart w:id="155" w:name="n6553f108-6b5d-4f15-bc6d-bd2d3d6ce3de"/>
      <w:r w:rsidRPr="00A92D85">
        <w:rPr>
          <w:rFonts w:ascii="Times New Roman" w:hAnsi="Times New Roman"/>
          <w:sz w:val="24"/>
          <w:szCs w:val="24"/>
        </w:rPr>
        <w:t>46</w:t>
      </w:r>
      <w:bookmarkStart w:id="156" w:name="pn6553f108-6b5d-4f15-bc6d-bd2d3d6ce3de"/>
      <w:bookmarkEnd w:id="155"/>
      <w:bookmarkEnd w:id="156"/>
      <w:r w:rsidRPr="00A92D85">
        <w:rPr>
          <w:rFonts w:ascii="Times New Roman" w:hAnsi="Times New Roman"/>
          <w:sz w:val="24"/>
          <w:szCs w:val="24"/>
        </w:rPr>
        <w:t xml:space="preserve"> straipsnio 4 dalies 4 punkte, priešingai nei ankstesniame (iki 2017 m. liepos 1 d.) viešųjų pirkimų reguliavime</w:t>
      </w:r>
      <w:bookmarkStart w:id="157" w:name="pnc131e394-78ee-4c23-93bc-c37925a0d9e5"/>
      <w:bookmarkEnd w:id="157"/>
      <w:r w:rsidRPr="00A92D85">
        <w:rPr>
          <w:rFonts w:ascii="Times New Roman" w:hAnsi="Times New Roman"/>
          <w:sz w:val="24"/>
          <w:szCs w:val="24"/>
        </w:rPr>
        <w:t xml:space="preserve">, įtvirtintas privalomas tiekėjų pašalinimo pagrindas dėl perkančiajai organizacijai pateiktos melagingos informacijos. Atsižvelgiant į tai, darytina išvada, kad perkančiosios organizacijos privalo, </w:t>
      </w:r>
      <w:r w:rsidRPr="00A92D85">
        <w:rPr>
          <w:rFonts w:ascii="Times New Roman" w:hAnsi="Times New Roman"/>
          <w:i/>
          <w:sz w:val="24"/>
          <w:szCs w:val="24"/>
        </w:rPr>
        <w:t>pirma</w:t>
      </w:r>
      <w:r w:rsidRPr="00A92D85">
        <w:rPr>
          <w:rFonts w:ascii="Times New Roman" w:hAnsi="Times New Roman"/>
          <w:sz w:val="24"/>
          <w:szCs w:val="24"/>
        </w:rPr>
        <w:t xml:space="preserve">, šį pašalinimo pagrindą įtvirtinti pirkimo dokumentuose (nebent </w:t>
      </w:r>
      <w:bookmarkStart w:id="158" w:name="n36d0e02e-a4fa-4f42-8a4d-b138280bc729"/>
      <w:r w:rsidRPr="00A92D85">
        <w:rPr>
          <w:rFonts w:ascii="Times New Roman" w:hAnsi="Times New Roman"/>
          <w:sz w:val="24"/>
          <w:szCs w:val="24"/>
        </w:rPr>
        <w:t>VPĮ</w:t>
      </w:r>
      <w:bookmarkStart w:id="159" w:name="pn36d0e02e-a4fa-4f42-8a4d-b138280bc729"/>
      <w:bookmarkEnd w:id="158"/>
      <w:bookmarkEnd w:id="159"/>
      <w:r w:rsidRPr="00A92D85">
        <w:rPr>
          <w:rFonts w:ascii="Times New Roman" w:hAnsi="Times New Roman"/>
          <w:sz w:val="24"/>
          <w:szCs w:val="24"/>
        </w:rPr>
        <w:t xml:space="preserve"> būtų nustatyta jo taikymo išimtis), </w:t>
      </w:r>
      <w:r w:rsidRPr="00A92D85">
        <w:rPr>
          <w:rFonts w:ascii="Times New Roman" w:hAnsi="Times New Roman"/>
          <w:i/>
          <w:sz w:val="24"/>
          <w:szCs w:val="24"/>
        </w:rPr>
        <w:t>antra</w:t>
      </w:r>
      <w:r w:rsidRPr="00A92D85">
        <w:rPr>
          <w:rFonts w:ascii="Times New Roman" w:hAnsi="Times New Roman"/>
          <w:sz w:val="24"/>
          <w:szCs w:val="24"/>
        </w:rPr>
        <w:t>, atmesti tiekėjų pasiūlymus, jei juose nurodyta informacija būtų kvalifikuotina kaip melaginga (net jei pirkimo sąlygose tokio pagrindo nepagrįstai neįtvirtinta) (žr. pirmiau nurodytos kasacinio teismo nutarties civilinėje byloje Nr. e3K-3-426-248/2020 39 punktą ir jame nurodytą kasacinio teismo praktiką).</w:t>
      </w:r>
      <w:r w:rsidRPr="00A92D85">
        <w:rPr>
          <w:rFonts w:ascii="Times New Roman" w:hAnsi="Times New Roman"/>
          <w:bCs/>
          <w:sz w:val="24"/>
          <w:szCs w:val="24"/>
        </w:rPr>
        <w:t xml:space="preserve"> </w:t>
      </w:r>
    </w:p>
    <w:p w14:paraId="29CEAFC6" w14:textId="7E1850D4" w:rsidR="009D5F58" w:rsidRPr="00A92D85" w:rsidRDefault="00166D33" w:rsidP="00A92D85">
      <w:pPr>
        <w:pStyle w:val="ListParagraph"/>
        <w:widowControl w:val="0"/>
        <w:numPr>
          <w:ilvl w:val="0"/>
          <w:numId w:val="3"/>
        </w:numPr>
        <w:shd w:val="clear" w:color="auto" w:fill="FFFFFF"/>
        <w:spacing w:after="120" w:line="240" w:lineRule="auto"/>
        <w:contextualSpacing w:val="0"/>
        <w:jc w:val="both"/>
        <w:rPr>
          <w:rFonts w:ascii="Times New Roman" w:hAnsi="Times New Roman"/>
          <w:iCs/>
          <w:sz w:val="24"/>
          <w:szCs w:val="24"/>
        </w:rPr>
      </w:pPr>
      <w:r w:rsidRPr="00A92D85">
        <w:rPr>
          <w:rFonts w:ascii="Times New Roman" w:hAnsi="Times New Roman"/>
          <w:bCs/>
          <w:sz w:val="24"/>
          <w:szCs w:val="24"/>
        </w:rPr>
        <w:t>Nesutiktina su atsakovės ir trečiojo asmens UAB „Fegda“ pozicija, kad atsižvelgiant į tai, jog kitomis (ne Elektrėnų sankryžos, Kelių Nr. A4 ir Nr. 4311) sutartimis Tiekėjų grupės pajėgumas atitiko ginčo Konkurso sąlygą Nr. 2, ji bet kokiu atveju negalėtų būti pašalinta iš Konkurso.</w:t>
      </w:r>
      <w:r w:rsidR="009D5F58" w:rsidRPr="00A92D85">
        <w:rPr>
          <w:rFonts w:ascii="Times New Roman" w:hAnsi="Times New Roman"/>
          <w:bCs/>
          <w:sz w:val="24"/>
          <w:szCs w:val="24"/>
        </w:rPr>
        <w:t xml:space="preserve"> Kita vertus, iš tiesų nėra aiški UAB „Fegda“ pozicija ir veiksmų tikslai – jei </w:t>
      </w:r>
      <w:bookmarkStart w:id="160" w:name="Buk_115"/>
      <w:r w:rsidR="00493BF9" w:rsidRPr="00A92D85">
        <w:rPr>
          <w:rFonts w:ascii="Times New Roman" w:hAnsi="Times New Roman"/>
          <w:bCs/>
          <w:sz w:val="24"/>
          <w:szCs w:val="24"/>
        </w:rPr>
        <w:t xml:space="preserve">G. G. </w:t>
      </w:r>
      <w:bookmarkEnd w:id="160"/>
      <w:r w:rsidR="009D5F58" w:rsidRPr="00A92D85">
        <w:rPr>
          <w:rFonts w:ascii="Times New Roman" w:hAnsi="Times New Roman"/>
          <w:bCs/>
          <w:sz w:val="24"/>
          <w:szCs w:val="24"/>
        </w:rPr>
        <w:t>kvalifikacija kai kuri</w:t>
      </w:r>
      <w:r w:rsidR="00201789" w:rsidRPr="00A92D85">
        <w:rPr>
          <w:rFonts w:ascii="Times New Roman" w:hAnsi="Times New Roman"/>
          <w:bCs/>
          <w:sz w:val="24"/>
          <w:szCs w:val="24"/>
        </w:rPr>
        <w:t>ems</w:t>
      </w:r>
      <w:r w:rsidR="009D5F58" w:rsidRPr="00A92D85">
        <w:rPr>
          <w:rFonts w:ascii="Times New Roman" w:hAnsi="Times New Roman"/>
          <w:bCs/>
          <w:sz w:val="24"/>
          <w:szCs w:val="24"/>
        </w:rPr>
        <w:t xml:space="preserve"> projekt</w:t>
      </w:r>
      <w:r w:rsidR="00201789" w:rsidRPr="00A92D85">
        <w:rPr>
          <w:rFonts w:ascii="Times New Roman" w:hAnsi="Times New Roman"/>
          <w:bCs/>
          <w:sz w:val="24"/>
          <w:szCs w:val="24"/>
        </w:rPr>
        <w:t>ams</w:t>
      </w:r>
      <w:r w:rsidR="009D5F58" w:rsidRPr="00A92D85">
        <w:rPr>
          <w:rFonts w:ascii="Times New Roman" w:hAnsi="Times New Roman"/>
          <w:bCs/>
          <w:sz w:val="24"/>
          <w:szCs w:val="24"/>
        </w:rPr>
        <w:t xml:space="preserve"> </w:t>
      </w:r>
      <w:r w:rsidR="00201789" w:rsidRPr="00A92D85">
        <w:rPr>
          <w:rFonts w:ascii="Times New Roman" w:hAnsi="Times New Roman"/>
          <w:bCs/>
          <w:sz w:val="24"/>
          <w:szCs w:val="24"/>
        </w:rPr>
        <w:t>vykdyti</w:t>
      </w:r>
      <w:r w:rsidR="009D5F58" w:rsidRPr="00A92D85">
        <w:rPr>
          <w:rFonts w:ascii="Times New Roman" w:hAnsi="Times New Roman"/>
          <w:bCs/>
          <w:sz w:val="24"/>
          <w:szCs w:val="24"/>
        </w:rPr>
        <w:t>, jo</w:t>
      </w:r>
      <w:r w:rsidR="009A35B9" w:rsidRPr="00A92D85">
        <w:rPr>
          <w:rFonts w:ascii="Times New Roman" w:hAnsi="Times New Roman"/>
          <w:bCs/>
          <w:sz w:val="24"/>
          <w:szCs w:val="24"/>
        </w:rPr>
        <w:t>s</w:t>
      </w:r>
      <w:r w:rsidR="009D5F58" w:rsidRPr="00A92D85">
        <w:rPr>
          <w:rFonts w:ascii="Times New Roman" w:hAnsi="Times New Roman"/>
          <w:bCs/>
          <w:sz w:val="24"/>
          <w:szCs w:val="24"/>
        </w:rPr>
        <w:t xml:space="preserve"> vertinimu, iš tiesų buvo tinkama, kodėl ne šių, o kitų (netinkamų) projektų duomenys iš pradžių buvo teikiami atsakovei.</w:t>
      </w:r>
    </w:p>
    <w:p w14:paraId="793A061C" w14:textId="77777777" w:rsidR="009D5F58" w:rsidRPr="00A92D85" w:rsidRDefault="009D5F58" w:rsidP="00A92D85">
      <w:pPr>
        <w:pStyle w:val="ListParagraph"/>
        <w:widowControl w:val="0"/>
        <w:numPr>
          <w:ilvl w:val="0"/>
          <w:numId w:val="3"/>
        </w:numPr>
        <w:shd w:val="clear" w:color="auto" w:fill="FFFFFF"/>
        <w:spacing w:after="120" w:line="240" w:lineRule="auto"/>
        <w:contextualSpacing w:val="0"/>
        <w:jc w:val="both"/>
        <w:rPr>
          <w:rFonts w:ascii="Times New Roman" w:hAnsi="Times New Roman"/>
          <w:iCs/>
          <w:sz w:val="24"/>
          <w:szCs w:val="24"/>
        </w:rPr>
      </w:pPr>
      <w:r w:rsidRPr="00A92D85">
        <w:rPr>
          <w:rFonts w:ascii="Times New Roman" w:hAnsi="Times New Roman"/>
          <w:iCs/>
          <w:sz w:val="24"/>
          <w:szCs w:val="24"/>
        </w:rPr>
        <w:t xml:space="preserve">Pirmiau nurodyta </w:t>
      </w:r>
      <w:r w:rsidR="004B0521" w:rsidRPr="00A92D85">
        <w:rPr>
          <w:rFonts w:ascii="Times New Roman" w:hAnsi="Times New Roman"/>
          <w:bCs/>
          <w:sz w:val="24"/>
          <w:szCs w:val="24"/>
        </w:rPr>
        <w:t xml:space="preserve">atsakovės ir trečiojo asmens UAB „Fegda“ </w:t>
      </w:r>
      <w:r w:rsidRPr="00A92D85">
        <w:rPr>
          <w:rFonts w:ascii="Times New Roman" w:hAnsi="Times New Roman"/>
          <w:iCs/>
          <w:sz w:val="24"/>
          <w:szCs w:val="24"/>
        </w:rPr>
        <w:t>po</w:t>
      </w:r>
      <w:r w:rsidR="00166D33" w:rsidRPr="00A92D85">
        <w:rPr>
          <w:rFonts w:ascii="Times New Roman" w:hAnsi="Times New Roman"/>
          <w:bCs/>
          <w:sz w:val="24"/>
          <w:szCs w:val="24"/>
        </w:rPr>
        <w:t xml:space="preserve">zicija, </w:t>
      </w:r>
      <w:proofErr w:type="spellStart"/>
      <w:r w:rsidR="00166D33" w:rsidRPr="00A92D85">
        <w:rPr>
          <w:rFonts w:ascii="Times New Roman" w:hAnsi="Times New Roman"/>
          <w:bCs/>
          <w:i/>
          <w:sz w:val="24"/>
          <w:szCs w:val="24"/>
        </w:rPr>
        <w:t>inter</w:t>
      </w:r>
      <w:proofErr w:type="spellEnd"/>
      <w:r w:rsidR="00166D33" w:rsidRPr="00A92D85">
        <w:rPr>
          <w:rFonts w:ascii="Times New Roman" w:hAnsi="Times New Roman"/>
          <w:bCs/>
          <w:i/>
          <w:sz w:val="24"/>
          <w:szCs w:val="24"/>
        </w:rPr>
        <w:t xml:space="preserve"> alia</w:t>
      </w:r>
      <w:r w:rsidR="00166D33" w:rsidRPr="00A92D85">
        <w:rPr>
          <w:rFonts w:ascii="Times New Roman" w:hAnsi="Times New Roman"/>
          <w:bCs/>
          <w:sz w:val="24"/>
          <w:szCs w:val="24"/>
        </w:rPr>
        <w:t xml:space="preserve">, grindžiama Teisingumo Teismo išaiškinimu, pateiktu sprendime byloje </w:t>
      </w:r>
      <w:proofErr w:type="spellStart"/>
      <w:r w:rsidR="00166D33" w:rsidRPr="00A92D85">
        <w:rPr>
          <w:rFonts w:ascii="Times New Roman" w:hAnsi="Times New Roman"/>
          <w:bCs/>
          <w:i/>
          <w:sz w:val="24"/>
          <w:szCs w:val="24"/>
        </w:rPr>
        <w:t>Esaprojekt</w:t>
      </w:r>
      <w:proofErr w:type="spellEnd"/>
      <w:r w:rsidR="004B0521" w:rsidRPr="00A92D85">
        <w:rPr>
          <w:rFonts w:ascii="Times New Roman" w:hAnsi="Times New Roman"/>
          <w:bCs/>
          <w:sz w:val="24"/>
          <w:szCs w:val="24"/>
        </w:rPr>
        <w:t xml:space="preserve"> (žr. </w:t>
      </w:r>
      <w:r w:rsidR="004B0521" w:rsidRPr="00A92D85">
        <w:rPr>
          <w:rFonts w:ascii="Times New Roman" w:hAnsi="Times New Roman"/>
          <w:sz w:val="24"/>
          <w:szCs w:val="24"/>
        </w:rPr>
        <w:t xml:space="preserve">Teisingumo Teismo 2017 m. gegužės 4 d. sprendimo byloje </w:t>
      </w:r>
      <w:proofErr w:type="spellStart"/>
      <w:r w:rsidR="004B0521" w:rsidRPr="00A92D85">
        <w:rPr>
          <w:rFonts w:ascii="Times New Roman" w:hAnsi="Times New Roman"/>
          <w:i/>
          <w:sz w:val="24"/>
          <w:szCs w:val="24"/>
        </w:rPr>
        <w:t>Esaprojekt</w:t>
      </w:r>
      <w:proofErr w:type="spellEnd"/>
      <w:r w:rsidR="004B0521" w:rsidRPr="00A92D85">
        <w:rPr>
          <w:rFonts w:ascii="Times New Roman" w:hAnsi="Times New Roman"/>
          <w:sz w:val="24"/>
          <w:szCs w:val="24"/>
        </w:rPr>
        <w:t xml:space="preserve">, C-387/14, </w:t>
      </w:r>
      <w:r w:rsidR="004B0521" w:rsidRPr="00A92D85">
        <w:rPr>
          <w:rFonts w:ascii="Times New Roman" w:hAnsi="Times New Roman"/>
          <w:iCs/>
          <w:sz w:val="24"/>
          <w:szCs w:val="24"/>
        </w:rPr>
        <w:t>78 punktą</w:t>
      </w:r>
      <w:r w:rsidR="004B0521" w:rsidRPr="00A92D85">
        <w:rPr>
          <w:rFonts w:ascii="Times New Roman" w:hAnsi="Times New Roman"/>
          <w:bCs/>
          <w:sz w:val="24"/>
          <w:szCs w:val="24"/>
        </w:rPr>
        <w:t>)</w:t>
      </w:r>
      <w:r w:rsidR="00166D33" w:rsidRPr="00A92D85">
        <w:rPr>
          <w:rFonts w:ascii="Times New Roman" w:hAnsi="Times New Roman"/>
          <w:bCs/>
          <w:sz w:val="24"/>
          <w:szCs w:val="24"/>
        </w:rPr>
        <w:t xml:space="preserve"> (šios nutarties 126</w:t>
      </w:r>
      <w:r w:rsidR="00201789" w:rsidRPr="00A92D85">
        <w:rPr>
          <w:rFonts w:ascii="Times New Roman" w:hAnsi="Times New Roman"/>
          <w:bCs/>
          <w:sz w:val="24"/>
          <w:szCs w:val="24"/>
        </w:rPr>
        <w:t> </w:t>
      </w:r>
      <w:r w:rsidR="00166D33" w:rsidRPr="00A92D85">
        <w:rPr>
          <w:rFonts w:ascii="Times New Roman" w:hAnsi="Times New Roman"/>
          <w:bCs/>
          <w:sz w:val="24"/>
          <w:szCs w:val="24"/>
        </w:rPr>
        <w:t>punktas)</w:t>
      </w:r>
      <w:r w:rsidRPr="00A92D85">
        <w:rPr>
          <w:rFonts w:ascii="Times New Roman" w:hAnsi="Times New Roman"/>
          <w:bCs/>
          <w:sz w:val="24"/>
          <w:szCs w:val="24"/>
        </w:rPr>
        <w:t>, kad tiekėjo pašalinimas siejamas su jo klaidinančių veiksmų įtaka viešojo pirkimo rezultatams. Teisėjų kolegijos vertinimu, nei kasacinio teismo teisinė išvada dėl šalių ginčo civilinėje byloje Nr. 2 (šios nutarties 149 punktas), nei nacionalinis reguliavimas ir jo aiškinimas neprieštarauja Teisingumo Teismo praktikai</w:t>
      </w:r>
      <w:r w:rsidR="004B0521" w:rsidRPr="00A92D85">
        <w:rPr>
          <w:rFonts w:ascii="Times New Roman" w:hAnsi="Times New Roman"/>
          <w:bCs/>
          <w:sz w:val="24"/>
          <w:szCs w:val="24"/>
        </w:rPr>
        <w:t xml:space="preserve"> ar Europos Sąjungos teisei</w:t>
      </w:r>
      <w:r w:rsidRPr="00A92D85">
        <w:rPr>
          <w:rFonts w:ascii="Times New Roman" w:hAnsi="Times New Roman"/>
          <w:bCs/>
          <w:sz w:val="24"/>
          <w:szCs w:val="24"/>
        </w:rPr>
        <w:t>.</w:t>
      </w:r>
    </w:p>
    <w:p w14:paraId="42094F71" w14:textId="77777777" w:rsidR="009D5F58" w:rsidRPr="00A92D85" w:rsidRDefault="009D5F58" w:rsidP="00A92D85">
      <w:pPr>
        <w:pStyle w:val="ListParagraph"/>
        <w:widowControl w:val="0"/>
        <w:numPr>
          <w:ilvl w:val="0"/>
          <w:numId w:val="3"/>
        </w:numPr>
        <w:shd w:val="clear" w:color="auto" w:fill="FFFFFF"/>
        <w:spacing w:after="120" w:line="240" w:lineRule="auto"/>
        <w:contextualSpacing w:val="0"/>
        <w:jc w:val="both"/>
        <w:rPr>
          <w:rFonts w:ascii="Times New Roman" w:hAnsi="Times New Roman"/>
          <w:iCs/>
          <w:sz w:val="24"/>
          <w:szCs w:val="24"/>
        </w:rPr>
      </w:pPr>
      <w:r w:rsidRPr="00A92D85">
        <w:rPr>
          <w:rFonts w:ascii="Times New Roman" w:hAnsi="Times New Roman"/>
          <w:bCs/>
          <w:sz w:val="24"/>
          <w:szCs w:val="24"/>
        </w:rPr>
        <w:t xml:space="preserve">Šiuo aspektu pažymėtina, kad, </w:t>
      </w:r>
      <w:r w:rsidRPr="00A92D85">
        <w:rPr>
          <w:rFonts w:ascii="Times New Roman" w:hAnsi="Times New Roman"/>
          <w:bCs/>
          <w:i/>
          <w:sz w:val="24"/>
          <w:szCs w:val="24"/>
        </w:rPr>
        <w:t>pirma</w:t>
      </w:r>
      <w:r w:rsidRPr="00A92D85">
        <w:rPr>
          <w:rFonts w:ascii="Times New Roman" w:hAnsi="Times New Roman"/>
          <w:bCs/>
          <w:sz w:val="24"/>
          <w:szCs w:val="24"/>
        </w:rPr>
        <w:t>, suklaidinimo įtakos viešojo pirkimo rezultatams kriterijus, kaip galimas Europos Sąjungos teisės patikslinimas, išplaukė iš Lenkijos nac</w:t>
      </w:r>
      <w:r w:rsidR="00F10EAA" w:rsidRPr="00A92D85">
        <w:rPr>
          <w:rFonts w:ascii="Times New Roman" w:hAnsi="Times New Roman"/>
          <w:bCs/>
          <w:sz w:val="24"/>
          <w:szCs w:val="24"/>
        </w:rPr>
        <w:t>ionalinio teisinio reguliavimo; t</w:t>
      </w:r>
      <w:r w:rsidRPr="00A92D85">
        <w:rPr>
          <w:rFonts w:ascii="Times New Roman" w:hAnsi="Times New Roman"/>
          <w:bCs/>
          <w:sz w:val="24"/>
          <w:szCs w:val="24"/>
        </w:rPr>
        <w:t>oks kriterijus niekada</w:t>
      </w:r>
      <w:r w:rsidR="00F10EAA" w:rsidRPr="00A92D85">
        <w:rPr>
          <w:rFonts w:ascii="Times New Roman" w:hAnsi="Times New Roman"/>
          <w:bCs/>
          <w:sz w:val="24"/>
          <w:szCs w:val="24"/>
        </w:rPr>
        <w:t xml:space="preserve"> nebuvo įtvirtintas VPĮ, juolab</w:t>
      </w:r>
      <w:r w:rsidR="004B0521" w:rsidRPr="00A92D85">
        <w:rPr>
          <w:rFonts w:ascii="Times New Roman" w:hAnsi="Times New Roman"/>
          <w:bCs/>
          <w:sz w:val="24"/>
          <w:szCs w:val="24"/>
        </w:rPr>
        <w:t xml:space="preserve"> kad</w:t>
      </w:r>
      <w:r w:rsidR="00F10EAA" w:rsidRPr="00A92D85">
        <w:rPr>
          <w:rFonts w:ascii="Times New Roman" w:hAnsi="Times New Roman"/>
          <w:bCs/>
          <w:sz w:val="24"/>
          <w:szCs w:val="24"/>
        </w:rPr>
        <w:t xml:space="preserve">, kaip nurodyta pirmiau, VPĮ 46 straipsnio 4 dalies 4 punktas – imperatyvioji, nediskretiškai taikytina norma; </w:t>
      </w:r>
      <w:r w:rsidR="00F10EAA" w:rsidRPr="00A92D85">
        <w:rPr>
          <w:rFonts w:ascii="Times New Roman" w:hAnsi="Times New Roman"/>
          <w:bCs/>
          <w:i/>
          <w:sz w:val="24"/>
          <w:szCs w:val="24"/>
        </w:rPr>
        <w:t>antra</w:t>
      </w:r>
      <w:r w:rsidR="00F10EAA" w:rsidRPr="00A92D85">
        <w:rPr>
          <w:rFonts w:ascii="Times New Roman" w:hAnsi="Times New Roman"/>
          <w:bCs/>
          <w:sz w:val="24"/>
          <w:szCs w:val="24"/>
        </w:rPr>
        <w:t xml:space="preserve">, Teisingumo Teismas </w:t>
      </w:r>
      <w:proofErr w:type="spellStart"/>
      <w:r w:rsidR="00F10EAA" w:rsidRPr="00A92D85">
        <w:rPr>
          <w:rFonts w:ascii="Times New Roman" w:hAnsi="Times New Roman"/>
          <w:bCs/>
          <w:i/>
          <w:sz w:val="24"/>
          <w:szCs w:val="24"/>
        </w:rPr>
        <w:t>Esaprojekt</w:t>
      </w:r>
      <w:proofErr w:type="spellEnd"/>
      <w:r w:rsidR="00F10EAA" w:rsidRPr="00A92D85">
        <w:rPr>
          <w:rFonts w:ascii="Times New Roman" w:hAnsi="Times New Roman"/>
          <w:bCs/>
          <w:sz w:val="24"/>
          <w:szCs w:val="24"/>
        </w:rPr>
        <w:t xml:space="preserve"> sprendimo 72 punkte tiekėjų pašalinimą dėl melagingos informacijos pateikimo kvalifikavo </w:t>
      </w:r>
      <w:r w:rsidR="00201789" w:rsidRPr="00A92D85">
        <w:rPr>
          <w:rFonts w:ascii="Times New Roman" w:hAnsi="Times New Roman"/>
          <w:bCs/>
          <w:sz w:val="24"/>
          <w:szCs w:val="24"/>
        </w:rPr>
        <w:t xml:space="preserve">kaip </w:t>
      </w:r>
      <w:r w:rsidR="00F10EAA" w:rsidRPr="00A92D85">
        <w:rPr>
          <w:rFonts w:ascii="Times New Roman" w:hAnsi="Times New Roman"/>
          <w:bCs/>
          <w:sz w:val="24"/>
          <w:szCs w:val="24"/>
        </w:rPr>
        <w:t>jų nubaudim</w:t>
      </w:r>
      <w:r w:rsidR="00201789" w:rsidRPr="00A92D85">
        <w:rPr>
          <w:rFonts w:ascii="Times New Roman" w:hAnsi="Times New Roman"/>
          <w:bCs/>
          <w:sz w:val="24"/>
          <w:szCs w:val="24"/>
        </w:rPr>
        <w:t>ą</w:t>
      </w:r>
      <w:r w:rsidR="00F10EAA" w:rsidRPr="00A92D85">
        <w:rPr>
          <w:rFonts w:ascii="Times New Roman" w:hAnsi="Times New Roman"/>
          <w:bCs/>
          <w:sz w:val="24"/>
          <w:szCs w:val="24"/>
        </w:rPr>
        <w:t>, nors pagal ankstesnįjį ir galiojantį Europos Sąjungos viešųjų pirkimų reguliavimą šis pašalinimo pagrindas buvo ir yra neprivalomas</w:t>
      </w:r>
      <w:r w:rsidR="00561542" w:rsidRPr="00A92D85">
        <w:rPr>
          <w:rFonts w:ascii="Times New Roman" w:hAnsi="Times New Roman"/>
          <w:bCs/>
          <w:sz w:val="24"/>
          <w:szCs w:val="24"/>
        </w:rPr>
        <w:t>.</w:t>
      </w:r>
      <w:r w:rsidR="00F10EAA" w:rsidRPr="00A92D85">
        <w:rPr>
          <w:rFonts w:ascii="Times New Roman" w:hAnsi="Times New Roman"/>
          <w:bCs/>
          <w:sz w:val="24"/>
          <w:szCs w:val="24"/>
        </w:rPr>
        <w:t xml:space="preserve">  </w:t>
      </w:r>
    </w:p>
    <w:p w14:paraId="7A3971D9" w14:textId="77777777" w:rsidR="008817B4" w:rsidRPr="00A92D85" w:rsidRDefault="008817B4"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Nepriklausomai nuo šios išvados, t</w:t>
      </w:r>
      <w:r w:rsidRPr="00A92D85">
        <w:rPr>
          <w:rFonts w:ascii="Times New Roman" w:hAnsi="Times New Roman"/>
          <w:sz w:val="24"/>
          <w:szCs w:val="24"/>
        </w:rPr>
        <w:t xml:space="preserve">eisėjų kolegija </w:t>
      </w:r>
      <w:r w:rsidR="009A35B9" w:rsidRPr="00A92D85">
        <w:rPr>
          <w:rFonts w:ascii="Times New Roman" w:hAnsi="Times New Roman"/>
          <w:sz w:val="24"/>
          <w:szCs w:val="24"/>
        </w:rPr>
        <w:t>nu</w:t>
      </w:r>
      <w:r w:rsidRPr="00A92D85">
        <w:rPr>
          <w:rFonts w:ascii="Times New Roman" w:hAnsi="Times New Roman"/>
          <w:sz w:val="24"/>
          <w:szCs w:val="24"/>
        </w:rPr>
        <w:t xml:space="preserve">sprendžia, kad nagrinėjamoje byloje, </w:t>
      </w:r>
      <w:proofErr w:type="spellStart"/>
      <w:r w:rsidRPr="00A92D85">
        <w:rPr>
          <w:rFonts w:ascii="Times New Roman" w:hAnsi="Times New Roman"/>
          <w:i/>
          <w:iCs/>
          <w:sz w:val="24"/>
          <w:szCs w:val="24"/>
        </w:rPr>
        <w:t>inter</w:t>
      </w:r>
      <w:proofErr w:type="spellEnd"/>
      <w:r w:rsidR="00B616D6" w:rsidRPr="00A92D85">
        <w:rPr>
          <w:rFonts w:ascii="Times New Roman" w:hAnsi="Times New Roman"/>
          <w:i/>
          <w:iCs/>
          <w:sz w:val="24"/>
          <w:szCs w:val="24"/>
        </w:rPr>
        <w:t> </w:t>
      </w:r>
      <w:r w:rsidRPr="00A92D85">
        <w:rPr>
          <w:rFonts w:ascii="Times New Roman" w:hAnsi="Times New Roman"/>
          <w:i/>
          <w:iCs/>
          <w:sz w:val="24"/>
          <w:szCs w:val="24"/>
        </w:rPr>
        <w:t>alia</w:t>
      </w:r>
      <w:r w:rsidRPr="00A92D85">
        <w:rPr>
          <w:rFonts w:ascii="Times New Roman" w:hAnsi="Times New Roman"/>
          <w:sz w:val="24"/>
          <w:szCs w:val="24"/>
        </w:rPr>
        <w:t xml:space="preserve">, vykdant kasacijos funkciją užtikrinti vienodą teisės taikymo ir aiškinimo praktiką (žr., pvz., Lietuvos Aukščiausiojo Teismo 2013 m. birželio 7 d. nutartį civilinėje byloje </w:t>
      </w:r>
      <w:r w:rsidRPr="00A92D85">
        <w:rPr>
          <w:rStyle w:val="bkg-highlight-red"/>
          <w:rFonts w:ascii="Times New Roman" w:hAnsi="Times New Roman"/>
          <w:sz w:val="24"/>
          <w:szCs w:val="24"/>
        </w:rPr>
        <w:t xml:space="preserve">Nr. </w:t>
      </w:r>
      <w:bookmarkStart w:id="161" w:name="n6edff646-7389-43b2-9d97-30365e8041d6"/>
      <w:r w:rsidRPr="00A92D85">
        <w:rPr>
          <w:rStyle w:val="bkg-highlight-red"/>
          <w:rFonts w:ascii="Times New Roman" w:hAnsi="Times New Roman"/>
          <w:sz w:val="24"/>
          <w:szCs w:val="24"/>
        </w:rPr>
        <w:t>3K-3-333/201</w:t>
      </w:r>
      <w:bookmarkStart w:id="162" w:name="pn6edff646-7389-43b2-9d97-30365e8041d6"/>
      <w:bookmarkEnd w:id="161"/>
      <w:bookmarkEnd w:id="162"/>
      <w:r w:rsidRPr="00A92D85">
        <w:rPr>
          <w:rStyle w:val="bkg-highlight-red"/>
          <w:rFonts w:ascii="Times New Roman" w:hAnsi="Times New Roman"/>
          <w:sz w:val="24"/>
          <w:szCs w:val="24"/>
        </w:rPr>
        <w:t>3</w:t>
      </w:r>
      <w:r w:rsidRPr="00A92D85">
        <w:rPr>
          <w:rFonts w:ascii="Times New Roman" w:hAnsi="Times New Roman"/>
          <w:sz w:val="24"/>
          <w:szCs w:val="24"/>
        </w:rPr>
        <w:t>), kyla poreikis atskirai pasisakyti dėl ankstesnėje kasacinio teismo praktikoje suformuluotų teisės aiškinimo ir taikymo taisyklių, susijusių su pakartotiniu kvalifikacijos duomenų tikslinimu.</w:t>
      </w:r>
    </w:p>
    <w:p w14:paraId="08D17CD5" w14:textId="77777777" w:rsidR="008817B4" w:rsidRPr="00A92D85" w:rsidRDefault="008817B4" w:rsidP="00A92D85">
      <w:pPr>
        <w:pStyle w:val="ListParagraph"/>
        <w:widowControl w:val="0"/>
        <w:numPr>
          <w:ilvl w:val="0"/>
          <w:numId w:val="3"/>
        </w:numPr>
        <w:spacing w:after="120" w:line="240" w:lineRule="auto"/>
        <w:ind w:left="357" w:hanging="357"/>
        <w:contextualSpacing w:val="0"/>
        <w:jc w:val="both"/>
        <w:rPr>
          <w:rFonts w:ascii="Times New Roman" w:hAnsi="Times New Roman"/>
          <w:iCs/>
          <w:sz w:val="24"/>
          <w:szCs w:val="24"/>
        </w:rPr>
      </w:pPr>
      <w:r w:rsidRPr="00A92D85">
        <w:rPr>
          <w:rFonts w:ascii="Times New Roman" w:hAnsi="Times New Roman"/>
          <w:iCs/>
          <w:sz w:val="24"/>
          <w:szCs w:val="24"/>
        </w:rPr>
        <w:t>Primintina kasacinio teismo praktika, pagal kurią, nors tiekėjams buvo pripažinta kiek įmanoma plati teisė tikslinti duomenis apie kvalifikaciją (</w:t>
      </w:r>
      <w:proofErr w:type="spellStart"/>
      <w:r w:rsidRPr="00A92D85">
        <w:rPr>
          <w:rFonts w:ascii="Times New Roman" w:hAnsi="Times New Roman"/>
          <w:i/>
          <w:iCs/>
          <w:sz w:val="24"/>
          <w:szCs w:val="24"/>
        </w:rPr>
        <w:t>ex</w:t>
      </w:r>
      <w:proofErr w:type="spellEnd"/>
      <w:r w:rsidRPr="00A92D85">
        <w:rPr>
          <w:rFonts w:ascii="Times New Roman" w:hAnsi="Times New Roman"/>
          <w:iCs/>
          <w:sz w:val="24"/>
          <w:szCs w:val="24"/>
        </w:rPr>
        <w:t xml:space="preserve"> VPĮ 32 straipsnio 5 dalis), tačiau kartu buvo konstatuota, kad </w:t>
      </w:r>
      <w:r w:rsidRPr="00A92D85">
        <w:rPr>
          <w:rFonts w:ascii="Times New Roman" w:hAnsi="Times New Roman"/>
          <w:sz w:val="24"/>
          <w:szCs w:val="24"/>
        </w:rPr>
        <w:t xml:space="preserve">jei patikslintuose duomenyse, vertinant jų visumą, tiekėjas neištaisė visų trūkumų ar padarė naujų klaidų, siekiant užtikrinti viešųjų pirkimų procedūrų koncentruotumą, šių santykių dalyvių interesų pusiausvyrą ir nepažeisti </w:t>
      </w:r>
      <w:proofErr w:type="spellStart"/>
      <w:r w:rsidRPr="00A92D85">
        <w:rPr>
          <w:rFonts w:ascii="Times New Roman" w:hAnsi="Times New Roman"/>
          <w:i/>
          <w:iCs/>
          <w:sz w:val="24"/>
          <w:szCs w:val="24"/>
        </w:rPr>
        <w:t>bonus</w:t>
      </w:r>
      <w:proofErr w:type="spellEnd"/>
      <w:r w:rsidRPr="00A92D85">
        <w:rPr>
          <w:rFonts w:ascii="Times New Roman" w:hAnsi="Times New Roman"/>
          <w:i/>
          <w:iCs/>
          <w:sz w:val="24"/>
          <w:szCs w:val="24"/>
        </w:rPr>
        <w:t xml:space="preserve"> </w:t>
      </w:r>
      <w:proofErr w:type="spellStart"/>
      <w:r w:rsidRPr="00A92D85">
        <w:rPr>
          <w:rFonts w:ascii="Times New Roman" w:hAnsi="Times New Roman"/>
          <w:i/>
          <w:iCs/>
          <w:sz w:val="24"/>
          <w:szCs w:val="24"/>
        </w:rPr>
        <w:t>pater</w:t>
      </w:r>
      <w:proofErr w:type="spellEnd"/>
      <w:r w:rsidRPr="00A92D85">
        <w:rPr>
          <w:rFonts w:ascii="Times New Roman" w:hAnsi="Times New Roman"/>
          <w:i/>
          <w:iCs/>
          <w:sz w:val="24"/>
          <w:szCs w:val="24"/>
        </w:rPr>
        <w:t xml:space="preserve"> </w:t>
      </w:r>
      <w:proofErr w:type="spellStart"/>
      <w:r w:rsidRPr="00A92D85">
        <w:rPr>
          <w:rFonts w:ascii="Times New Roman" w:hAnsi="Times New Roman"/>
          <w:i/>
          <w:iCs/>
          <w:sz w:val="24"/>
          <w:szCs w:val="24"/>
        </w:rPr>
        <w:t>familias</w:t>
      </w:r>
      <w:proofErr w:type="spellEnd"/>
      <w:r w:rsidRPr="00A92D85">
        <w:rPr>
          <w:rFonts w:ascii="Times New Roman" w:hAnsi="Times New Roman"/>
          <w:i/>
          <w:iCs/>
          <w:sz w:val="24"/>
          <w:szCs w:val="24"/>
        </w:rPr>
        <w:t xml:space="preserve"> </w:t>
      </w:r>
      <w:r w:rsidRPr="00A92D85">
        <w:rPr>
          <w:rFonts w:ascii="Times New Roman" w:hAnsi="Times New Roman"/>
          <w:sz w:val="24"/>
          <w:szCs w:val="24"/>
        </w:rPr>
        <w:t>principo</w:t>
      </w:r>
      <w:r w:rsidRPr="00A92D85">
        <w:rPr>
          <w:rFonts w:ascii="Times New Roman" w:hAnsi="Times New Roman"/>
          <w:iCs/>
          <w:sz w:val="24"/>
          <w:szCs w:val="24"/>
        </w:rPr>
        <w:t xml:space="preserve"> (atidaus ir apdairaus žmogaus standarto)</w:t>
      </w:r>
      <w:r w:rsidRPr="00A92D85">
        <w:rPr>
          <w:rFonts w:ascii="Times New Roman" w:hAnsi="Times New Roman"/>
          <w:sz w:val="24"/>
          <w:szCs w:val="24"/>
        </w:rPr>
        <w:t xml:space="preserve">, pardavėjui ir pirkėjui netaikytinos įstatyme įtvirtintos atitinkamai </w:t>
      </w:r>
      <w:r w:rsidRPr="00A92D85">
        <w:rPr>
          <w:rFonts w:ascii="Times New Roman" w:hAnsi="Times New Roman"/>
          <w:sz w:val="24"/>
          <w:szCs w:val="24"/>
        </w:rPr>
        <w:lastRenderedPageBreak/>
        <w:t xml:space="preserve">teisė dar kartą tikslinti ūkio subjekto pajėgumo informaciją ir pareiga reikalauti tai daryti </w:t>
      </w:r>
      <w:r w:rsidRPr="00A92D85">
        <w:rPr>
          <w:rFonts w:ascii="Times New Roman" w:hAnsi="Times New Roman"/>
          <w:iCs/>
          <w:sz w:val="24"/>
          <w:szCs w:val="24"/>
        </w:rPr>
        <w:t>(žr. Lietuvos Aukščiausiojo Teismo 2016 m. vasario 3 d. nutarties civilinėje byloje Nr. 3K-3-15-248/2016 43 punktą).</w:t>
      </w:r>
    </w:p>
    <w:p w14:paraId="67AEB98A" w14:textId="44F9C8DD" w:rsidR="00CB78FD" w:rsidRPr="00A92D85" w:rsidRDefault="00035BA1"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Style w:val="plaintext"/>
          <w:rFonts w:ascii="Times New Roman" w:hAnsi="Times New Roman"/>
          <w:bCs/>
          <w:sz w:val="24"/>
          <w:szCs w:val="24"/>
        </w:rPr>
        <w:t>A</w:t>
      </w:r>
      <w:r w:rsidR="00CB78FD" w:rsidRPr="00A92D85">
        <w:rPr>
          <w:rStyle w:val="plaintext"/>
          <w:rFonts w:ascii="Times New Roman" w:hAnsi="Times New Roman"/>
          <w:bCs/>
          <w:sz w:val="24"/>
          <w:szCs w:val="24"/>
        </w:rPr>
        <w:t>tkreiptinas dėmesys į tai, kad apeliacinės instancijos teismas, cituodamas pirmiau nurodytą kasacinio teismo nutartį, kurioje pažymėta, jog tiekėjų galimybė patikslinti kvalifikacijos duomenis taikytina tik</w:t>
      </w:r>
      <w:r w:rsidR="00CB78FD" w:rsidRPr="00A92D85">
        <w:rPr>
          <w:rFonts w:ascii="Times New Roman" w:hAnsi="Times New Roman"/>
          <w:sz w:val="24"/>
          <w:szCs w:val="24"/>
        </w:rPr>
        <w:t xml:space="preserve"> pradiniam, bet ne pakartotiniam kvalifikacijos duomenų aiškinimui (tikslinimui), nepagrįstai padarė išvadą, kad visi </w:t>
      </w:r>
      <w:r w:rsidR="00C52539" w:rsidRPr="00A92D85">
        <w:rPr>
          <w:rFonts w:ascii="Times New Roman" w:hAnsi="Times New Roman"/>
          <w:sz w:val="24"/>
          <w:szCs w:val="24"/>
        </w:rPr>
        <w:t>pakartotiniai</w:t>
      </w:r>
      <w:r w:rsidR="00CB78FD" w:rsidRPr="00A92D85">
        <w:rPr>
          <w:rFonts w:ascii="Times New Roman" w:hAnsi="Times New Roman"/>
          <w:sz w:val="24"/>
          <w:szCs w:val="24"/>
        </w:rPr>
        <w:t xml:space="preserve"> Tiekėjų grupės ir perkančiosios organizacijos susirašinėjimai dėl ginčo Konkurso sąlygos Nr. 2 susiję su pradine informacija. Tokia išvada nepagrįsta ne tik byloje surinktais duomenimis apie </w:t>
      </w:r>
      <w:bookmarkStart w:id="163" w:name="Buk_116"/>
      <w:r w:rsidR="00493BF9" w:rsidRPr="00A92D85">
        <w:rPr>
          <w:rFonts w:ascii="Times New Roman" w:hAnsi="Times New Roman"/>
          <w:sz w:val="24"/>
          <w:szCs w:val="24"/>
        </w:rPr>
        <w:t xml:space="preserve">G. G. </w:t>
      </w:r>
      <w:bookmarkEnd w:id="163"/>
      <w:r w:rsidR="00CB78FD" w:rsidRPr="00A92D85">
        <w:rPr>
          <w:rFonts w:ascii="Times New Roman" w:hAnsi="Times New Roman"/>
          <w:sz w:val="24"/>
          <w:szCs w:val="24"/>
        </w:rPr>
        <w:t xml:space="preserve">veiklą įvairiuose projektuose, bet ir paties apeliacinės instancijos teismo argumentais, kuriais jis vertino ne tik </w:t>
      </w:r>
      <w:r w:rsidR="00CB78FD" w:rsidRPr="00A92D85">
        <w:rPr>
          <w:rFonts w:ascii="Times New Roman" w:hAnsi="Times New Roman"/>
          <w:bCs/>
          <w:sz w:val="24"/>
          <w:szCs w:val="24"/>
        </w:rPr>
        <w:t>Elektrėnų sankryžos, Kelių Nr. A4 ir Nr. 4311, bet ir kitų projektų</w:t>
      </w:r>
      <w:r w:rsidRPr="00A92D85">
        <w:rPr>
          <w:rFonts w:ascii="Times New Roman" w:hAnsi="Times New Roman"/>
          <w:bCs/>
          <w:sz w:val="24"/>
          <w:szCs w:val="24"/>
        </w:rPr>
        <w:t xml:space="preserve"> (Kareivių, Liepkalnio, Naugarduko)</w:t>
      </w:r>
      <w:r w:rsidR="00CB78FD" w:rsidRPr="00A92D85">
        <w:rPr>
          <w:rFonts w:ascii="Times New Roman" w:hAnsi="Times New Roman"/>
          <w:bCs/>
          <w:sz w:val="24"/>
          <w:szCs w:val="24"/>
        </w:rPr>
        <w:t xml:space="preserve"> aplinkybes.</w:t>
      </w:r>
    </w:p>
    <w:p w14:paraId="3510CBE2" w14:textId="77777777" w:rsidR="00770AF7" w:rsidRPr="00A92D85" w:rsidRDefault="00FE766C"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Pažymėtina, kad</w:t>
      </w:r>
      <w:r w:rsidR="008C64DA" w:rsidRPr="00A92D85">
        <w:rPr>
          <w:rFonts w:ascii="Times New Roman" w:hAnsi="Times New Roman"/>
          <w:bCs/>
          <w:sz w:val="24"/>
          <w:szCs w:val="24"/>
        </w:rPr>
        <w:t xml:space="preserve"> apeliacinės instancijos teismas nepagrįstai aiškino ir taikė cituojamą kasacinio teismo praktiką, nes pradinį kvalifikacijos duomenų aiškinimą (tikslinimą), t. y. procesą, kuriam taikomas VPĮ 45 straipsnio 3 dalies reguliavimas, pakeitė į pradinę informaciją, t. y. šio proceso objektą. T</w:t>
      </w:r>
      <w:r w:rsidR="00C52539" w:rsidRPr="00A92D85">
        <w:rPr>
          <w:rFonts w:ascii="Times New Roman" w:hAnsi="Times New Roman"/>
          <w:bCs/>
          <w:sz w:val="24"/>
          <w:szCs w:val="24"/>
        </w:rPr>
        <w:t>eisės aiškinimo taisyklė</w:t>
      </w:r>
      <w:r w:rsidR="00CB78FD" w:rsidRPr="00A92D85">
        <w:rPr>
          <w:rFonts w:ascii="Times New Roman" w:hAnsi="Times New Roman"/>
          <w:bCs/>
          <w:sz w:val="24"/>
          <w:szCs w:val="24"/>
        </w:rPr>
        <w:t>,</w:t>
      </w:r>
      <w:r w:rsidRPr="00A92D85">
        <w:rPr>
          <w:rFonts w:ascii="Times New Roman" w:hAnsi="Times New Roman"/>
          <w:bCs/>
          <w:sz w:val="24"/>
          <w:szCs w:val="24"/>
        </w:rPr>
        <w:t xml:space="preserve"> jog tiekėjas negali pakartotinai paaiškinti (patikslinti) savo kvalifikacijos duomen</w:t>
      </w:r>
      <w:r w:rsidR="002B2EBD" w:rsidRPr="00A92D85">
        <w:rPr>
          <w:rFonts w:ascii="Times New Roman" w:hAnsi="Times New Roman"/>
          <w:bCs/>
          <w:sz w:val="24"/>
          <w:szCs w:val="24"/>
        </w:rPr>
        <w:t>ų,</w:t>
      </w:r>
      <w:r w:rsidRPr="00A92D85">
        <w:rPr>
          <w:rFonts w:ascii="Times New Roman" w:hAnsi="Times New Roman"/>
          <w:bCs/>
          <w:sz w:val="24"/>
          <w:szCs w:val="24"/>
        </w:rPr>
        <w:t xml:space="preserve"> reiškia, kad Tiekėjų grupė turėjo teisę tikslinti tik duomenis apie</w:t>
      </w:r>
      <w:r w:rsidR="00584D34" w:rsidRPr="00A92D85">
        <w:rPr>
          <w:rFonts w:ascii="Times New Roman" w:hAnsi="Times New Roman"/>
          <w:bCs/>
          <w:sz w:val="24"/>
          <w:szCs w:val="24"/>
        </w:rPr>
        <w:t xml:space="preserve"> pirmą kartą pateiktus penkis projektus, įskaitant</w:t>
      </w:r>
      <w:r w:rsidRPr="00A92D85">
        <w:rPr>
          <w:rFonts w:ascii="Times New Roman" w:hAnsi="Times New Roman"/>
          <w:bCs/>
          <w:sz w:val="24"/>
          <w:szCs w:val="24"/>
        </w:rPr>
        <w:t xml:space="preserve"> Elektrėnų sankryžos, Kelių Nr. A4 ir Nr. 4311 projektus</w:t>
      </w:r>
      <w:r w:rsidR="00584D34" w:rsidRPr="00A92D85">
        <w:rPr>
          <w:rFonts w:ascii="Times New Roman" w:hAnsi="Times New Roman"/>
          <w:bCs/>
          <w:sz w:val="24"/>
          <w:szCs w:val="24"/>
        </w:rPr>
        <w:t xml:space="preserve"> (žr. šios nutarties 113.6 punktą),</w:t>
      </w:r>
      <w:r w:rsidRPr="00A92D85">
        <w:rPr>
          <w:rFonts w:ascii="Times New Roman" w:hAnsi="Times New Roman"/>
          <w:bCs/>
          <w:sz w:val="24"/>
          <w:szCs w:val="24"/>
        </w:rPr>
        <w:t xml:space="preserve"> ir tik vieną kartą. </w:t>
      </w:r>
    </w:p>
    <w:p w14:paraId="606A7464" w14:textId="186305E4" w:rsidR="007048B2" w:rsidRPr="00A92D85" w:rsidRDefault="00FE766C"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Nagrinėjamu atveju nustatyta, kad tik dėl šių projektų ji su atsakove susirašinėjo bent tris kartus</w:t>
      </w:r>
      <w:r w:rsidR="00770AF7" w:rsidRPr="00A92D85">
        <w:rPr>
          <w:rFonts w:ascii="Times New Roman" w:hAnsi="Times New Roman"/>
          <w:bCs/>
          <w:sz w:val="24"/>
          <w:szCs w:val="24"/>
        </w:rPr>
        <w:t>. Kita vertus, atsakovė ir UAB „Fegda“</w:t>
      </w:r>
      <w:r w:rsidR="008272D6" w:rsidRPr="00A92D85">
        <w:rPr>
          <w:rFonts w:ascii="Times New Roman" w:hAnsi="Times New Roman"/>
          <w:bCs/>
          <w:sz w:val="24"/>
          <w:szCs w:val="24"/>
        </w:rPr>
        <w:t xml:space="preserve"> ir</w:t>
      </w:r>
      <w:r w:rsidR="00770AF7" w:rsidRPr="00A92D85">
        <w:rPr>
          <w:rFonts w:ascii="Times New Roman" w:hAnsi="Times New Roman"/>
          <w:bCs/>
          <w:sz w:val="24"/>
          <w:szCs w:val="24"/>
        </w:rPr>
        <w:t xml:space="preserve"> prieš tai susirašinėjo dėl </w:t>
      </w:r>
      <w:r w:rsidR="00415DB8" w:rsidRPr="00A92D85">
        <w:rPr>
          <w:rFonts w:ascii="Times New Roman" w:hAnsi="Times New Roman"/>
          <w:bCs/>
          <w:sz w:val="24"/>
          <w:szCs w:val="24"/>
        </w:rPr>
        <w:t>ginčo Konkurso sąlygos Nr. 2 ir Konkurso sąlygų 81.8 punkto tarpusavio santykio</w:t>
      </w:r>
      <w:r w:rsidR="00770AF7" w:rsidRPr="00A92D85">
        <w:rPr>
          <w:rFonts w:ascii="Times New Roman" w:hAnsi="Times New Roman"/>
          <w:bCs/>
          <w:sz w:val="24"/>
          <w:szCs w:val="24"/>
        </w:rPr>
        <w:t xml:space="preserve">, atsakovės prašymas pateikti </w:t>
      </w:r>
      <w:bookmarkStart w:id="164" w:name="Buk_117"/>
      <w:r w:rsidR="00493BF9" w:rsidRPr="00A92D85">
        <w:rPr>
          <w:rFonts w:ascii="Times New Roman" w:hAnsi="Times New Roman"/>
          <w:bCs/>
          <w:sz w:val="24"/>
          <w:szCs w:val="24"/>
        </w:rPr>
        <w:t xml:space="preserve">G. G. </w:t>
      </w:r>
      <w:bookmarkEnd w:id="164"/>
      <w:r w:rsidR="00770AF7" w:rsidRPr="00A92D85">
        <w:rPr>
          <w:rFonts w:ascii="Times New Roman" w:hAnsi="Times New Roman"/>
          <w:bCs/>
          <w:sz w:val="24"/>
          <w:szCs w:val="24"/>
        </w:rPr>
        <w:t>kvalifikacijos dokumentus buvo grindžiamas ta pačia VPĮ 45 straipsnio 3 dalies nuostata</w:t>
      </w:r>
      <w:r w:rsidRPr="00A92D85">
        <w:rPr>
          <w:rFonts w:ascii="Times New Roman" w:hAnsi="Times New Roman"/>
          <w:bCs/>
          <w:sz w:val="24"/>
          <w:szCs w:val="24"/>
        </w:rPr>
        <w:t>.</w:t>
      </w:r>
      <w:r w:rsidR="007048B2" w:rsidRPr="00A92D85">
        <w:rPr>
          <w:rFonts w:ascii="Times New Roman" w:hAnsi="Times New Roman"/>
          <w:bCs/>
          <w:sz w:val="24"/>
          <w:szCs w:val="24"/>
        </w:rPr>
        <w:t xml:space="preserve"> </w:t>
      </w:r>
    </w:p>
    <w:p w14:paraId="6F00119E" w14:textId="77777777" w:rsidR="00894056" w:rsidRPr="00A92D85" w:rsidRDefault="007048B2"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Dėl to teisiškai nepagrįsti apeliacinės instancijos teismo argumentai, kad perkančioji organizacija negalėtų trečiųjų asmenų prašyti patikslinti kvalifikacijos duomen</w:t>
      </w:r>
      <w:r w:rsidR="003951BB" w:rsidRPr="00A92D85">
        <w:rPr>
          <w:rFonts w:ascii="Times New Roman" w:hAnsi="Times New Roman"/>
          <w:bCs/>
          <w:sz w:val="24"/>
          <w:szCs w:val="24"/>
        </w:rPr>
        <w:t>ų</w:t>
      </w:r>
      <w:r w:rsidRPr="00A92D85">
        <w:rPr>
          <w:rFonts w:ascii="Times New Roman" w:hAnsi="Times New Roman"/>
          <w:bCs/>
          <w:sz w:val="24"/>
          <w:szCs w:val="24"/>
        </w:rPr>
        <w:t xml:space="preserve"> tik tuo atveju, jei iš jų būtų akivaizdi pajėgumo neatitiktis ginčo Konkurso sąlygai Nr. 2. Tokia išvada suponuoja ydingas situacijas, kai tiekėjai savo kvalifikacijos duomenis, </w:t>
      </w:r>
      <w:proofErr w:type="spellStart"/>
      <w:r w:rsidRPr="00A92D85">
        <w:rPr>
          <w:rFonts w:ascii="Times New Roman" w:hAnsi="Times New Roman"/>
          <w:bCs/>
          <w:i/>
          <w:sz w:val="24"/>
          <w:szCs w:val="24"/>
        </w:rPr>
        <w:t>inter</w:t>
      </w:r>
      <w:proofErr w:type="spellEnd"/>
      <w:r w:rsidRPr="00A92D85">
        <w:rPr>
          <w:rFonts w:ascii="Times New Roman" w:hAnsi="Times New Roman"/>
          <w:bCs/>
          <w:i/>
          <w:sz w:val="24"/>
          <w:szCs w:val="24"/>
        </w:rPr>
        <w:t xml:space="preserve"> alia</w:t>
      </w:r>
      <w:r w:rsidRPr="00A92D85">
        <w:rPr>
          <w:rFonts w:ascii="Times New Roman" w:hAnsi="Times New Roman"/>
          <w:bCs/>
          <w:sz w:val="24"/>
          <w:szCs w:val="24"/>
        </w:rPr>
        <w:t xml:space="preserve">, pagal naują informaciją tikslintų tol, kol būtų priimtas </w:t>
      </w:r>
      <w:r w:rsidR="002B2EBD" w:rsidRPr="00A92D85">
        <w:rPr>
          <w:rFonts w:ascii="Times New Roman" w:hAnsi="Times New Roman"/>
          <w:bCs/>
          <w:sz w:val="24"/>
          <w:szCs w:val="24"/>
        </w:rPr>
        <w:t xml:space="preserve">jiems </w:t>
      </w:r>
      <w:r w:rsidRPr="00A92D85">
        <w:rPr>
          <w:rFonts w:ascii="Times New Roman" w:hAnsi="Times New Roman"/>
          <w:bCs/>
          <w:sz w:val="24"/>
          <w:szCs w:val="24"/>
        </w:rPr>
        <w:t>palankus sprendimas.</w:t>
      </w:r>
    </w:p>
    <w:p w14:paraId="70B0CCD0" w14:textId="77777777" w:rsidR="008C64DA" w:rsidRPr="00A92D85" w:rsidRDefault="007048B2"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Style w:val="plaintext"/>
          <w:rFonts w:ascii="Times New Roman" w:hAnsi="Times New Roman"/>
          <w:bCs/>
          <w:sz w:val="24"/>
          <w:szCs w:val="24"/>
        </w:rPr>
        <w:t>Draudimui neribotą</w:t>
      </w:r>
      <w:r w:rsidR="002B2EBD" w:rsidRPr="00A92D85">
        <w:rPr>
          <w:rStyle w:val="plaintext"/>
          <w:rFonts w:ascii="Times New Roman" w:hAnsi="Times New Roman"/>
          <w:bCs/>
          <w:sz w:val="24"/>
          <w:szCs w:val="24"/>
        </w:rPr>
        <w:t xml:space="preserve"> skaičių</w:t>
      </w:r>
      <w:r w:rsidRPr="00A92D85">
        <w:rPr>
          <w:rStyle w:val="plaintext"/>
          <w:rFonts w:ascii="Times New Roman" w:hAnsi="Times New Roman"/>
          <w:bCs/>
          <w:sz w:val="24"/>
          <w:szCs w:val="24"/>
        </w:rPr>
        <w:t xml:space="preserve"> kartų tikslinti kvalifikacijos duomenis neprieštarauja </w:t>
      </w:r>
      <w:r w:rsidR="00FE766C" w:rsidRPr="00A92D85">
        <w:rPr>
          <w:rStyle w:val="plaintext"/>
          <w:rFonts w:ascii="Times New Roman" w:hAnsi="Times New Roman"/>
          <w:bCs/>
          <w:sz w:val="24"/>
          <w:szCs w:val="24"/>
        </w:rPr>
        <w:t xml:space="preserve">teismų ir atsakovės bei trečiojo asmens UAB „Fegda“ argumentai, susiję su kvalifikacija kaip objektyvia kategorija ir perkančiųjų organizacijų pareiga įsitikinti, ar tiekėjas iš tiesų pajėgus įvykdyti viešojo pirkimo sutartį. </w:t>
      </w:r>
      <w:r w:rsidR="008C64DA" w:rsidRPr="00A92D85">
        <w:rPr>
          <w:rFonts w:ascii="Times New Roman" w:hAnsi="Times New Roman"/>
          <w:bCs/>
          <w:sz w:val="24"/>
          <w:szCs w:val="24"/>
        </w:rPr>
        <w:t>Pagal kasacinio teismo praktiką, tais atvejais, kai tiekėjas nepatikslina duomenų apie savo kvalifikaciją, preziumuojama, kad jis jos ir neturi (žr., pvz., Lietuvos Aukščiausiojo Teismo 2011 m. gegužės 9 d. nutartį civilinėje byloje Nr. 3K-3-231/2011).</w:t>
      </w:r>
      <w:r w:rsidR="00913222" w:rsidRPr="00A92D85">
        <w:rPr>
          <w:rFonts w:ascii="Times New Roman" w:hAnsi="Times New Roman"/>
          <w:bCs/>
          <w:sz w:val="24"/>
          <w:szCs w:val="24"/>
        </w:rPr>
        <w:t xml:space="preserve"> </w:t>
      </w:r>
    </w:p>
    <w:p w14:paraId="49AE2F7D" w14:textId="77777777" w:rsidR="00C46B95" w:rsidRPr="00A92D85" w:rsidRDefault="00FE766C" w:rsidP="00A92D85">
      <w:pPr>
        <w:pStyle w:val="ListParagraph"/>
        <w:widowControl w:val="0"/>
        <w:numPr>
          <w:ilvl w:val="0"/>
          <w:numId w:val="3"/>
        </w:numPr>
        <w:shd w:val="clear" w:color="auto" w:fill="FFFFFF"/>
        <w:spacing w:after="120" w:line="240" w:lineRule="auto"/>
        <w:ind w:hanging="357"/>
        <w:contextualSpacing w:val="0"/>
        <w:jc w:val="both"/>
        <w:rPr>
          <w:rStyle w:val="plaintext"/>
          <w:rFonts w:ascii="Times New Roman" w:hAnsi="Times New Roman"/>
          <w:iCs/>
          <w:sz w:val="24"/>
          <w:szCs w:val="24"/>
        </w:rPr>
      </w:pPr>
      <w:r w:rsidRPr="00A92D85">
        <w:rPr>
          <w:rStyle w:val="plaintext"/>
          <w:rFonts w:ascii="Times New Roman" w:hAnsi="Times New Roman"/>
          <w:bCs/>
          <w:sz w:val="24"/>
          <w:szCs w:val="24"/>
        </w:rPr>
        <w:t xml:space="preserve">Be to, nepagrįsta atsakomybę už daugkartinį kvalifikacijos duomenų tikslinimą priskirti ieškovei, nors </w:t>
      </w:r>
      <w:r w:rsidR="00C46B95" w:rsidRPr="00A92D85">
        <w:rPr>
          <w:rStyle w:val="plaintext"/>
          <w:rFonts w:ascii="Times New Roman" w:hAnsi="Times New Roman"/>
          <w:bCs/>
          <w:sz w:val="24"/>
          <w:szCs w:val="24"/>
        </w:rPr>
        <w:t>įrodinėjimo naštą</w:t>
      </w:r>
      <w:r w:rsidR="00C52539" w:rsidRPr="00A92D85">
        <w:rPr>
          <w:rStyle w:val="plaintext"/>
          <w:rFonts w:ascii="Times New Roman" w:hAnsi="Times New Roman"/>
          <w:bCs/>
          <w:sz w:val="24"/>
          <w:szCs w:val="24"/>
        </w:rPr>
        <w:t xml:space="preserve"> iš karto</w:t>
      </w:r>
      <w:r w:rsidR="00C46B95" w:rsidRPr="00A92D85">
        <w:rPr>
          <w:rStyle w:val="plaintext"/>
          <w:rFonts w:ascii="Times New Roman" w:hAnsi="Times New Roman"/>
          <w:bCs/>
          <w:sz w:val="24"/>
          <w:szCs w:val="24"/>
        </w:rPr>
        <w:t xml:space="preserve"> įrodyti pajėgumą ir duomenų patikimumą turėjo Tiekėjų grupė, be to, </w:t>
      </w:r>
      <w:r w:rsidR="00035BA1" w:rsidRPr="00A92D85">
        <w:rPr>
          <w:rStyle w:val="plaintext"/>
          <w:rFonts w:ascii="Times New Roman" w:hAnsi="Times New Roman"/>
          <w:bCs/>
          <w:sz w:val="24"/>
          <w:szCs w:val="24"/>
        </w:rPr>
        <w:t>viešųjų pirkimų procedūrų vykdymo ir</w:t>
      </w:r>
      <w:r w:rsidR="00C46B95" w:rsidRPr="00A92D85">
        <w:rPr>
          <w:rStyle w:val="plaintext"/>
          <w:rFonts w:ascii="Times New Roman" w:hAnsi="Times New Roman"/>
          <w:bCs/>
          <w:sz w:val="24"/>
          <w:szCs w:val="24"/>
        </w:rPr>
        <w:t xml:space="preserve"> kontrolės kompetencija pagal įstatymą nustatyta perkančiosioms organizacijoms. </w:t>
      </w:r>
      <w:r w:rsidR="00D915AB" w:rsidRPr="00A92D85">
        <w:rPr>
          <w:rStyle w:val="plaintext"/>
          <w:rFonts w:ascii="Times New Roman" w:hAnsi="Times New Roman"/>
          <w:bCs/>
          <w:sz w:val="24"/>
          <w:szCs w:val="24"/>
        </w:rPr>
        <w:t xml:space="preserve">Šiame kontekste atkreiptinas dėmesys į tai, kad jei ieškovė </w:t>
      </w:r>
      <w:r w:rsidR="00581A34" w:rsidRPr="00A92D85">
        <w:rPr>
          <w:rStyle w:val="plaintext"/>
          <w:rFonts w:ascii="Times New Roman" w:hAnsi="Times New Roman"/>
          <w:bCs/>
          <w:sz w:val="24"/>
          <w:szCs w:val="24"/>
        </w:rPr>
        <w:t xml:space="preserve">pretenzija </w:t>
      </w:r>
      <w:r w:rsidR="00D915AB" w:rsidRPr="00A92D85">
        <w:rPr>
          <w:rStyle w:val="plaintext"/>
          <w:rFonts w:ascii="Times New Roman" w:hAnsi="Times New Roman"/>
          <w:bCs/>
          <w:sz w:val="24"/>
          <w:szCs w:val="24"/>
        </w:rPr>
        <w:t xml:space="preserve">nebūtų atsakovei pateikusi duomenų apie </w:t>
      </w:r>
      <w:r w:rsidR="00D915AB" w:rsidRPr="00A92D85">
        <w:rPr>
          <w:rFonts w:ascii="Times New Roman" w:hAnsi="Times New Roman"/>
          <w:bCs/>
          <w:sz w:val="24"/>
          <w:szCs w:val="24"/>
        </w:rPr>
        <w:t xml:space="preserve">Elektrėnų sankryžos, Kelių Nr. A4 ir Nr. 4311 projektus, šią informaciją ji būtų </w:t>
      </w:r>
      <w:r w:rsidR="00581A34" w:rsidRPr="00A92D85">
        <w:rPr>
          <w:rFonts w:ascii="Times New Roman" w:hAnsi="Times New Roman"/>
          <w:bCs/>
          <w:sz w:val="24"/>
          <w:szCs w:val="24"/>
        </w:rPr>
        <w:t xml:space="preserve">galutinai </w:t>
      </w:r>
      <w:r w:rsidR="00D915AB" w:rsidRPr="00A92D85">
        <w:rPr>
          <w:rFonts w:ascii="Times New Roman" w:hAnsi="Times New Roman"/>
          <w:bCs/>
          <w:sz w:val="24"/>
          <w:szCs w:val="24"/>
        </w:rPr>
        <w:t>pripažinusi tinkama</w:t>
      </w:r>
      <w:r w:rsidR="008272D6" w:rsidRPr="00A92D85">
        <w:rPr>
          <w:rFonts w:ascii="Times New Roman" w:hAnsi="Times New Roman"/>
          <w:bCs/>
          <w:sz w:val="24"/>
          <w:szCs w:val="24"/>
        </w:rPr>
        <w:t xml:space="preserve"> (pirmą kartą 2019 m. rugpjūčio 27 d. sudarytos pasiūlymų eilės pagrindu)</w:t>
      </w:r>
      <w:r w:rsidR="00D915AB" w:rsidRPr="00A92D85">
        <w:rPr>
          <w:rFonts w:ascii="Times New Roman" w:hAnsi="Times New Roman"/>
          <w:bCs/>
          <w:sz w:val="24"/>
          <w:szCs w:val="24"/>
        </w:rPr>
        <w:t>, nors, kaip paaiškėjo vėliau, pati perkančioji organizacija aptariamus duomenis pripažino nepakankamais Profesinio pajėgumo sąlygos atitikčiai nustatyti.</w:t>
      </w:r>
    </w:p>
    <w:p w14:paraId="3A60A5DA" w14:textId="77777777" w:rsidR="008817B4" w:rsidRPr="00A92D85" w:rsidRDefault="00C46B95" w:rsidP="00A92D85">
      <w:pPr>
        <w:pStyle w:val="ListParagraph"/>
        <w:widowControl w:val="0"/>
        <w:numPr>
          <w:ilvl w:val="0"/>
          <w:numId w:val="3"/>
        </w:numPr>
        <w:shd w:val="clear" w:color="auto" w:fill="FFFFFF"/>
        <w:spacing w:after="120" w:line="240" w:lineRule="auto"/>
        <w:ind w:hanging="357"/>
        <w:contextualSpacing w:val="0"/>
        <w:jc w:val="both"/>
        <w:rPr>
          <w:rStyle w:val="plaintext"/>
          <w:rFonts w:ascii="Times New Roman" w:hAnsi="Times New Roman"/>
          <w:iCs/>
          <w:sz w:val="24"/>
          <w:szCs w:val="24"/>
        </w:rPr>
      </w:pPr>
      <w:r w:rsidRPr="00A92D85">
        <w:rPr>
          <w:rStyle w:val="plaintext"/>
          <w:rFonts w:ascii="Times New Roman" w:hAnsi="Times New Roman"/>
          <w:bCs/>
          <w:sz w:val="24"/>
          <w:szCs w:val="24"/>
        </w:rPr>
        <w:t>Teisėjų kolegija konstatuoja, kad</w:t>
      </w:r>
      <w:r w:rsidR="00D915AB" w:rsidRPr="00A92D85">
        <w:rPr>
          <w:rStyle w:val="plaintext"/>
          <w:rFonts w:ascii="Times New Roman" w:hAnsi="Times New Roman"/>
          <w:bCs/>
          <w:sz w:val="24"/>
          <w:szCs w:val="24"/>
        </w:rPr>
        <w:t>, priešingai nei sprendė teismai,</w:t>
      </w:r>
      <w:r w:rsidRPr="00A92D85">
        <w:rPr>
          <w:rStyle w:val="plaintext"/>
          <w:rFonts w:ascii="Times New Roman" w:hAnsi="Times New Roman"/>
          <w:bCs/>
          <w:sz w:val="24"/>
          <w:szCs w:val="24"/>
        </w:rPr>
        <w:t xml:space="preserve"> bet kokiu atveju</w:t>
      </w:r>
      <w:r w:rsidR="00691C7B" w:rsidRPr="00A92D85">
        <w:rPr>
          <w:rStyle w:val="plaintext"/>
          <w:rFonts w:ascii="Times New Roman" w:hAnsi="Times New Roman"/>
          <w:bCs/>
          <w:sz w:val="24"/>
          <w:szCs w:val="24"/>
        </w:rPr>
        <w:t xml:space="preserve"> (nepriklausomai nuo Tiekėjų grupės ir atsakovės nesutarimo dėl Konkurso sąlygų 32.4.1 ir 81.8</w:t>
      </w:r>
      <w:r w:rsidR="00672A4E" w:rsidRPr="00A92D85">
        <w:rPr>
          <w:rStyle w:val="plaintext"/>
          <w:rFonts w:ascii="Times New Roman" w:hAnsi="Times New Roman"/>
          <w:bCs/>
          <w:sz w:val="24"/>
          <w:szCs w:val="24"/>
        </w:rPr>
        <w:t> </w:t>
      </w:r>
      <w:r w:rsidR="00691C7B" w:rsidRPr="00A92D85">
        <w:rPr>
          <w:rStyle w:val="plaintext"/>
          <w:rFonts w:ascii="Times New Roman" w:hAnsi="Times New Roman"/>
          <w:bCs/>
          <w:sz w:val="24"/>
          <w:szCs w:val="24"/>
        </w:rPr>
        <w:t>punktų taikymo)</w:t>
      </w:r>
      <w:r w:rsidRPr="00A92D85">
        <w:rPr>
          <w:rStyle w:val="plaintext"/>
          <w:rFonts w:ascii="Times New Roman" w:hAnsi="Times New Roman"/>
          <w:bCs/>
          <w:sz w:val="24"/>
          <w:szCs w:val="24"/>
        </w:rPr>
        <w:t xml:space="preserve"> aplinkybė, jog Tiekėjų grupė </w:t>
      </w:r>
      <w:r w:rsidR="008272D6" w:rsidRPr="00A92D85">
        <w:rPr>
          <w:rStyle w:val="plaintext"/>
          <w:rFonts w:ascii="Times New Roman" w:hAnsi="Times New Roman"/>
          <w:bCs/>
          <w:sz w:val="24"/>
          <w:szCs w:val="24"/>
        </w:rPr>
        <w:t>kelis</w:t>
      </w:r>
      <w:r w:rsidRPr="00A92D85">
        <w:rPr>
          <w:rStyle w:val="plaintext"/>
          <w:rFonts w:ascii="Times New Roman" w:hAnsi="Times New Roman"/>
          <w:bCs/>
          <w:sz w:val="24"/>
          <w:szCs w:val="24"/>
        </w:rPr>
        <w:t xml:space="preserve"> kartus tikslino savo kvalifikacijos duomenis, </w:t>
      </w:r>
      <w:r w:rsidRPr="00A92D85">
        <w:rPr>
          <w:rStyle w:val="plaintext"/>
          <w:rFonts w:ascii="Times New Roman" w:hAnsi="Times New Roman"/>
          <w:bCs/>
          <w:i/>
          <w:sz w:val="24"/>
          <w:szCs w:val="24"/>
        </w:rPr>
        <w:t xml:space="preserve">per </w:t>
      </w:r>
      <w:proofErr w:type="spellStart"/>
      <w:r w:rsidRPr="00A92D85">
        <w:rPr>
          <w:rStyle w:val="plaintext"/>
          <w:rFonts w:ascii="Times New Roman" w:hAnsi="Times New Roman"/>
          <w:bCs/>
          <w:i/>
          <w:sz w:val="24"/>
          <w:szCs w:val="24"/>
        </w:rPr>
        <w:t>se</w:t>
      </w:r>
      <w:proofErr w:type="spellEnd"/>
      <w:r w:rsidRPr="00A92D85">
        <w:rPr>
          <w:rStyle w:val="plaintext"/>
          <w:rFonts w:ascii="Times New Roman" w:hAnsi="Times New Roman"/>
          <w:bCs/>
          <w:sz w:val="24"/>
          <w:szCs w:val="24"/>
        </w:rPr>
        <w:t xml:space="preserve"> suponuoja neteisėtą VPĮ 45 straipsnio 3 dalies, kartu viešųjų pirkimų principų, taikymą, Konkurso procedūrų neskaidrumą. Net jei Tiekėjų grupės pateiktų duomenų negalima būtų vertinti kaip melagingų (nors teisėjų kolegija šioje nutartyje padarė priešingą išvadą), </w:t>
      </w:r>
      <w:r w:rsidRPr="00A92D85">
        <w:rPr>
          <w:rStyle w:val="plaintext"/>
          <w:rFonts w:ascii="Times New Roman" w:hAnsi="Times New Roman"/>
          <w:bCs/>
          <w:sz w:val="24"/>
          <w:szCs w:val="24"/>
        </w:rPr>
        <w:lastRenderedPageBreak/>
        <w:t>perkančiosios organizacijos leidimas T</w:t>
      </w:r>
      <w:r w:rsidR="00035BA1" w:rsidRPr="00A92D85">
        <w:rPr>
          <w:rStyle w:val="plaintext"/>
          <w:rFonts w:ascii="Times New Roman" w:hAnsi="Times New Roman"/>
          <w:bCs/>
          <w:sz w:val="24"/>
          <w:szCs w:val="24"/>
        </w:rPr>
        <w:t>ie</w:t>
      </w:r>
      <w:r w:rsidRPr="00A92D85">
        <w:rPr>
          <w:rStyle w:val="plaintext"/>
          <w:rFonts w:ascii="Times New Roman" w:hAnsi="Times New Roman"/>
          <w:bCs/>
          <w:sz w:val="24"/>
          <w:szCs w:val="24"/>
        </w:rPr>
        <w:t>kėjų grupei tikslinti kvalifikacijos duomenis tol, kol jais</w:t>
      </w:r>
      <w:r w:rsidR="00913222" w:rsidRPr="00A92D85">
        <w:rPr>
          <w:rStyle w:val="plaintext"/>
          <w:rFonts w:ascii="Times New Roman" w:hAnsi="Times New Roman"/>
          <w:bCs/>
          <w:sz w:val="24"/>
          <w:szCs w:val="24"/>
        </w:rPr>
        <w:t>, atsakovės vertinimu,</w:t>
      </w:r>
      <w:r w:rsidRPr="00A92D85">
        <w:rPr>
          <w:rStyle w:val="plaintext"/>
          <w:rFonts w:ascii="Times New Roman" w:hAnsi="Times New Roman"/>
          <w:bCs/>
          <w:sz w:val="24"/>
          <w:szCs w:val="24"/>
        </w:rPr>
        <w:t xml:space="preserve"> būtų pagrindžiama kvalifikacijos atitiktis Profesinio pajėgumo sąlygai, pažeidžia tiekėjų lygiateisiškumo ir skaidrumo principus,</w:t>
      </w:r>
      <w:r w:rsidR="00B01684" w:rsidRPr="00A92D85">
        <w:rPr>
          <w:rStyle w:val="plaintext"/>
          <w:rFonts w:ascii="Times New Roman" w:hAnsi="Times New Roman"/>
          <w:bCs/>
          <w:sz w:val="24"/>
          <w:szCs w:val="24"/>
        </w:rPr>
        <w:t xml:space="preserve"> Konkurso laimėtojos atžvilgiu</w:t>
      </w:r>
      <w:r w:rsidRPr="00A92D85">
        <w:rPr>
          <w:rStyle w:val="plaintext"/>
          <w:rFonts w:ascii="Times New Roman" w:hAnsi="Times New Roman"/>
          <w:bCs/>
          <w:sz w:val="24"/>
          <w:szCs w:val="24"/>
        </w:rPr>
        <w:t xml:space="preserve"> lemia </w:t>
      </w:r>
      <w:r w:rsidR="00B01684" w:rsidRPr="00A92D85">
        <w:rPr>
          <w:rStyle w:val="plaintext"/>
          <w:rFonts w:ascii="Times New Roman" w:hAnsi="Times New Roman"/>
          <w:bCs/>
          <w:sz w:val="24"/>
          <w:szCs w:val="24"/>
        </w:rPr>
        <w:t>nepagrįstos pirmenybės suteikimą.</w:t>
      </w:r>
    </w:p>
    <w:p w14:paraId="28C77510" w14:textId="77777777" w:rsidR="00076B38" w:rsidRPr="00A92D85" w:rsidRDefault="00076B38" w:rsidP="00A92D85">
      <w:pPr>
        <w:pStyle w:val="ListParagraph"/>
        <w:widowControl w:val="0"/>
        <w:numPr>
          <w:ilvl w:val="0"/>
          <w:numId w:val="3"/>
        </w:numPr>
        <w:spacing w:after="120" w:line="240" w:lineRule="auto"/>
        <w:contextualSpacing w:val="0"/>
        <w:jc w:val="both"/>
        <w:rPr>
          <w:rStyle w:val="plaintext"/>
          <w:rFonts w:ascii="Times New Roman" w:hAnsi="Times New Roman"/>
          <w:iCs/>
          <w:sz w:val="24"/>
          <w:szCs w:val="24"/>
        </w:rPr>
      </w:pPr>
      <w:r w:rsidRPr="00A92D85">
        <w:rPr>
          <w:rFonts w:ascii="Times New Roman" w:hAnsi="Times New Roman"/>
          <w:iCs/>
          <w:sz w:val="24"/>
          <w:szCs w:val="24"/>
        </w:rPr>
        <w:t xml:space="preserve">Iš nuosekliai suformuotos Teisingumo Teismo praktikos matyti, kad pagal </w:t>
      </w:r>
      <w:r w:rsidRPr="00A92D85">
        <w:rPr>
          <w:rFonts w:ascii="Times New Roman" w:hAnsi="Times New Roman"/>
          <w:sz w:val="24"/>
          <w:szCs w:val="24"/>
        </w:rPr>
        <w:t>vienodo požiūrio ir nediskriminavimo principus dalyviai turi turėti vienodas galimybes suformuluoti savo pasiūlymus, o tai reiškia, kad visų dalyvių pasiūlymams turi būti taikomos vienodos sąlygos; pagal vienodo požiūrio ir nediskriminavimo principus ir paisant skaidrumo pareigos</w:t>
      </w:r>
      <w:r w:rsidR="00672A4E" w:rsidRPr="00A92D85">
        <w:rPr>
          <w:rFonts w:ascii="Times New Roman" w:hAnsi="Times New Roman"/>
          <w:sz w:val="24"/>
          <w:szCs w:val="24"/>
        </w:rPr>
        <w:t>,</w:t>
      </w:r>
      <w:r w:rsidRPr="00A92D85">
        <w:rPr>
          <w:rFonts w:ascii="Times New Roman" w:hAnsi="Times New Roman"/>
          <w:sz w:val="24"/>
          <w:szCs w:val="24"/>
        </w:rPr>
        <w:t xml:space="preserve"> vykstant viešojo pirkimo sutarčių sudarymo procedūrai, be tam tikrų išimčių, iš esmės draudžiamos bet kokios perkančiosios organizacijos ir dalyvio derybos, o tai reiškia, kad pateikus pasiūlymą jo iš principo negalima keisti, nesvarbu, ar tai būtų daroma perkančiosios organizacijos, ar konkurso dalyvio iniciatyva (žr. </w:t>
      </w:r>
      <w:r w:rsidR="004B0521" w:rsidRPr="00A92D85">
        <w:rPr>
          <w:rFonts w:ascii="Times New Roman" w:hAnsi="Times New Roman"/>
          <w:sz w:val="24"/>
          <w:szCs w:val="24"/>
        </w:rPr>
        <w:t>pirmiau nurodyt</w:t>
      </w:r>
      <w:r w:rsidR="00672A4E" w:rsidRPr="00A92D85">
        <w:rPr>
          <w:rFonts w:ascii="Times New Roman" w:hAnsi="Times New Roman"/>
          <w:sz w:val="24"/>
          <w:szCs w:val="24"/>
        </w:rPr>
        <w:t>o</w:t>
      </w:r>
      <w:r w:rsidR="004B0521" w:rsidRPr="00A92D85">
        <w:rPr>
          <w:rFonts w:ascii="Times New Roman" w:hAnsi="Times New Roman"/>
          <w:sz w:val="24"/>
          <w:szCs w:val="24"/>
        </w:rPr>
        <w:t xml:space="preserve"> Teisingumo Teismo </w:t>
      </w:r>
      <w:r w:rsidRPr="00A92D85">
        <w:rPr>
          <w:rFonts w:ascii="Times New Roman" w:hAnsi="Times New Roman"/>
          <w:sz w:val="24"/>
          <w:szCs w:val="24"/>
        </w:rPr>
        <w:t xml:space="preserve">sprendimo byloje </w:t>
      </w:r>
      <w:proofErr w:type="spellStart"/>
      <w:r w:rsidRPr="00A92D85">
        <w:rPr>
          <w:rFonts w:ascii="Times New Roman" w:hAnsi="Times New Roman"/>
          <w:i/>
          <w:sz w:val="24"/>
          <w:szCs w:val="24"/>
        </w:rPr>
        <w:t>Esaprojekt</w:t>
      </w:r>
      <w:proofErr w:type="spellEnd"/>
      <w:r w:rsidRPr="00A92D85">
        <w:rPr>
          <w:rFonts w:ascii="Times New Roman" w:hAnsi="Times New Roman"/>
          <w:sz w:val="24"/>
          <w:szCs w:val="24"/>
        </w:rPr>
        <w:t xml:space="preserve"> </w:t>
      </w:r>
      <w:r w:rsidRPr="00A92D85">
        <w:rPr>
          <w:rFonts w:ascii="Times New Roman" w:hAnsi="Times New Roman"/>
          <w:iCs/>
          <w:sz w:val="24"/>
          <w:szCs w:val="24"/>
        </w:rPr>
        <w:t>36–39 punktus</w:t>
      </w:r>
      <w:r w:rsidRPr="00A92D85">
        <w:rPr>
          <w:rFonts w:ascii="Times New Roman" w:hAnsi="Times New Roman"/>
          <w:sz w:val="24"/>
          <w:szCs w:val="24"/>
        </w:rPr>
        <w:t>).</w:t>
      </w:r>
      <w:r w:rsidRPr="00A92D85">
        <w:rPr>
          <w:rFonts w:ascii="Times New Roman" w:hAnsi="Times New Roman"/>
          <w:iCs/>
          <w:sz w:val="24"/>
          <w:szCs w:val="24"/>
        </w:rPr>
        <w:t xml:space="preserve"> </w:t>
      </w:r>
    </w:p>
    <w:p w14:paraId="06E2AAA0" w14:textId="561400B2" w:rsidR="00076B38" w:rsidRPr="00A92D85" w:rsidRDefault="00076B38" w:rsidP="00A92D85">
      <w:pPr>
        <w:pStyle w:val="ListParagraph"/>
        <w:widowControl w:val="0"/>
        <w:numPr>
          <w:ilvl w:val="0"/>
          <w:numId w:val="3"/>
        </w:numPr>
        <w:shd w:val="clear" w:color="auto" w:fill="FFFFFF"/>
        <w:spacing w:after="120" w:line="240" w:lineRule="auto"/>
        <w:ind w:hanging="357"/>
        <w:contextualSpacing w:val="0"/>
        <w:jc w:val="both"/>
        <w:rPr>
          <w:rStyle w:val="plaintext"/>
          <w:rFonts w:ascii="Times New Roman" w:hAnsi="Times New Roman"/>
          <w:iCs/>
          <w:sz w:val="24"/>
          <w:szCs w:val="24"/>
        </w:rPr>
      </w:pPr>
      <w:r w:rsidRPr="00A92D85">
        <w:rPr>
          <w:rFonts w:ascii="Times New Roman" w:hAnsi="Times New Roman"/>
          <w:bCs/>
          <w:sz w:val="24"/>
          <w:szCs w:val="24"/>
        </w:rPr>
        <w:t>Kita vertus, pagal teismų praktiką dėl kvalifikacijos</w:t>
      </w:r>
      <w:r w:rsidR="00D915AB" w:rsidRPr="00A92D85">
        <w:rPr>
          <w:rFonts w:ascii="Times New Roman" w:hAnsi="Times New Roman"/>
          <w:bCs/>
          <w:sz w:val="24"/>
          <w:szCs w:val="24"/>
        </w:rPr>
        <w:t xml:space="preserve"> duomenų</w:t>
      </w:r>
      <w:r w:rsidRPr="00A92D85">
        <w:rPr>
          <w:rFonts w:ascii="Times New Roman" w:hAnsi="Times New Roman"/>
          <w:bCs/>
          <w:sz w:val="24"/>
          <w:szCs w:val="24"/>
        </w:rPr>
        <w:t xml:space="preserve"> vertinimo ir</w:t>
      </w:r>
      <w:r w:rsidR="00D915AB" w:rsidRPr="00A92D85">
        <w:rPr>
          <w:rFonts w:ascii="Times New Roman" w:hAnsi="Times New Roman"/>
          <w:bCs/>
          <w:sz w:val="24"/>
          <w:szCs w:val="24"/>
        </w:rPr>
        <w:t xml:space="preserve"> jų pripažinimo</w:t>
      </w:r>
      <w:r w:rsidRPr="00A92D85">
        <w:rPr>
          <w:rFonts w:ascii="Times New Roman" w:hAnsi="Times New Roman"/>
          <w:bCs/>
          <w:sz w:val="24"/>
          <w:szCs w:val="24"/>
        </w:rPr>
        <w:t xml:space="preserve"> </w:t>
      </w:r>
      <w:r w:rsidR="007048B2" w:rsidRPr="00A92D85">
        <w:rPr>
          <w:rFonts w:ascii="Times New Roman" w:hAnsi="Times New Roman"/>
          <w:bCs/>
          <w:sz w:val="24"/>
          <w:szCs w:val="24"/>
        </w:rPr>
        <w:t xml:space="preserve">kaip </w:t>
      </w:r>
      <w:r w:rsidRPr="00A92D85">
        <w:rPr>
          <w:rFonts w:ascii="Times New Roman" w:hAnsi="Times New Roman"/>
          <w:bCs/>
          <w:sz w:val="24"/>
          <w:szCs w:val="24"/>
        </w:rPr>
        <w:t>melagingos informacijos taip pat kyla abejonių dėl apeliacinės instancijos teismo išvadų apie Tiekėjų grupės kvalifikacijos atitiktį ginčo Konkurso sąlygai Nr. 2</w:t>
      </w:r>
      <w:r w:rsidR="007048B2" w:rsidRPr="00A92D85">
        <w:rPr>
          <w:rFonts w:ascii="Times New Roman" w:hAnsi="Times New Roman"/>
          <w:bCs/>
          <w:sz w:val="24"/>
          <w:szCs w:val="24"/>
        </w:rPr>
        <w:t xml:space="preserve"> (</w:t>
      </w:r>
      <w:r w:rsidRPr="00A92D85">
        <w:rPr>
          <w:rFonts w:ascii="Times New Roman" w:hAnsi="Times New Roman"/>
          <w:bCs/>
          <w:sz w:val="24"/>
          <w:szCs w:val="24"/>
        </w:rPr>
        <w:t>pavyzdžiui, dėl Kareivių gatvės projekto, dėl kurio užsakovas pažymėjo 5,5 mėn. darbų trukmę, nors UAB „Fegda“ darbus, reikalingus ginčo Konkurso sąlygai Nr. 2 pagrįsti, vykdė trumpiau</w:t>
      </w:r>
      <w:r w:rsidR="007048B2" w:rsidRPr="00A92D85">
        <w:rPr>
          <w:rFonts w:ascii="Times New Roman" w:hAnsi="Times New Roman"/>
          <w:bCs/>
          <w:sz w:val="24"/>
          <w:szCs w:val="24"/>
        </w:rPr>
        <w:t xml:space="preserve">, be to, be </w:t>
      </w:r>
      <w:bookmarkStart w:id="165" w:name="Buk_118"/>
      <w:r w:rsidR="00493BF9" w:rsidRPr="00A92D85">
        <w:rPr>
          <w:rFonts w:ascii="Times New Roman" w:hAnsi="Times New Roman"/>
          <w:bCs/>
          <w:sz w:val="24"/>
          <w:szCs w:val="24"/>
        </w:rPr>
        <w:t>G. G.</w:t>
      </w:r>
      <w:bookmarkEnd w:id="165"/>
      <w:r w:rsidR="00672A4E" w:rsidRPr="00A92D85">
        <w:rPr>
          <w:rFonts w:ascii="Times New Roman" w:hAnsi="Times New Roman"/>
          <w:bCs/>
          <w:sz w:val="24"/>
          <w:szCs w:val="24"/>
        </w:rPr>
        <w:t>,</w:t>
      </w:r>
      <w:r w:rsidR="007048B2" w:rsidRPr="00A92D85">
        <w:rPr>
          <w:rFonts w:ascii="Times New Roman" w:hAnsi="Times New Roman"/>
          <w:bCs/>
          <w:sz w:val="24"/>
          <w:szCs w:val="24"/>
        </w:rPr>
        <w:t xml:space="preserve"> buvo paskirtas ir kitas statybų vadovas)</w:t>
      </w:r>
      <w:r w:rsidRPr="00A92D85">
        <w:rPr>
          <w:rFonts w:ascii="Times New Roman" w:hAnsi="Times New Roman"/>
          <w:bCs/>
          <w:sz w:val="24"/>
          <w:szCs w:val="24"/>
        </w:rPr>
        <w:t xml:space="preserve">. Atsižvelgiant į ieškovės argumentus dėl pažymos apie galimą </w:t>
      </w:r>
      <w:bookmarkStart w:id="166" w:name="Buk_119"/>
      <w:r w:rsidR="00493BF9" w:rsidRPr="00A92D85">
        <w:rPr>
          <w:rFonts w:ascii="Times New Roman" w:hAnsi="Times New Roman"/>
          <w:bCs/>
          <w:sz w:val="24"/>
          <w:szCs w:val="24"/>
        </w:rPr>
        <w:t xml:space="preserve">G. G. </w:t>
      </w:r>
      <w:bookmarkEnd w:id="166"/>
      <w:r w:rsidRPr="00A92D85">
        <w:rPr>
          <w:rFonts w:ascii="Times New Roman" w:hAnsi="Times New Roman"/>
          <w:bCs/>
          <w:sz w:val="24"/>
          <w:szCs w:val="24"/>
        </w:rPr>
        <w:t>patirtį turinį</w:t>
      </w:r>
      <w:r w:rsidR="00CC6272" w:rsidRPr="00A92D85">
        <w:rPr>
          <w:rFonts w:ascii="Times New Roman" w:hAnsi="Times New Roman"/>
          <w:bCs/>
          <w:sz w:val="24"/>
          <w:szCs w:val="24"/>
        </w:rPr>
        <w:t xml:space="preserve"> ir jo</w:t>
      </w:r>
      <w:r w:rsidR="009A35B9" w:rsidRPr="00A92D85">
        <w:rPr>
          <w:rFonts w:ascii="Times New Roman" w:hAnsi="Times New Roman"/>
          <w:bCs/>
          <w:sz w:val="24"/>
          <w:szCs w:val="24"/>
        </w:rPr>
        <w:t>s</w:t>
      </w:r>
      <w:r w:rsidR="00CC6272" w:rsidRPr="00A92D85">
        <w:rPr>
          <w:rFonts w:ascii="Times New Roman" w:hAnsi="Times New Roman"/>
          <w:bCs/>
          <w:sz w:val="24"/>
          <w:szCs w:val="24"/>
        </w:rPr>
        <w:t xml:space="preserve"> patikimumą</w:t>
      </w:r>
      <w:r w:rsidRPr="00A92D85">
        <w:rPr>
          <w:rFonts w:ascii="Times New Roman" w:hAnsi="Times New Roman"/>
          <w:bCs/>
          <w:sz w:val="24"/>
          <w:szCs w:val="24"/>
        </w:rPr>
        <w:t xml:space="preserve">, vienintelė aplinkybė, kad šį dokumentą išdavė Konkurso baigtimi nesuinteresuotas asmuo, </w:t>
      </w:r>
      <w:r w:rsidRPr="00A92D85">
        <w:rPr>
          <w:rFonts w:ascii="Times New Roman" w:hAnsi="Times New Roman"/>
          <w:bCs/>
          <w:i/>
          <w:sz w:val="24"/>
          <w:szCs w:val="24"/>
        </w:rPr>
        <w:t xml:space="preserve">per </w:t>
      </w:r>
      <w:proofErr w:type="spellStart"/>
      <w:r w:rsidRPr="00A92D85">
        <w:rPr>
          <w:rFonts w:ascii="Times New Roman" w:hAnsi="Times New Roman"/>
          <w:bCs/>
          <w:i/>
          <w:sz w:val="24"/>
          <w:szCs w:val="24"/>
        </w:rPr>
        <w:t>se</w:t>
      </w:r>
      <w:proofErr w:type="spellEnd"/>
      <w:r w:rsidRPr="00A92D85">
        <w:rPr>
          <w:rFonts w:ascii="Times New Roman" w:hAnsi="Times New Roman"/>
          <w:bCs/>
          <w:sz w:val="24"/>
          <w:szCs w:val="24"/>
        </w:rPr>
        <w:t xml:space="preserve"> nesuponuoja</w:t>
      </w:r>
      <w:r w:rsidR="00CC6272" w:rsidRPr="00A92D85">
        <w:rPr>
          <w:rFonts w:ascii="Times New Roman" w:hAnsi="Times New Roman"/>
          <w:bCs/>
          <w:sz w:val="24"/>
          <w:szCs w:val="24"/>
        </w:rPr>
        <w:t xml:space="preserve"> jos</w:t>
      </w:r>
      <w:r w:rsidRPr="00A92D85">
        <w:rPr>
          <w:rFonts w:ascii="Times New Roman" w:hAnsi="Times New Roman"/>
          <w:bCs/>
          <w:sz w:val="24"/>
          <w:szCs w:val="24"/>
        </w:rPr>
        <w:t xml:space="preserve"> reiškiamų pagrįstų abejonių atmetimo.</w:t>
      </w:r>
    </w:p>
    <w:p w14:paraId="40B87E5D" w14:textId="77777777" w:rsidR="006364DE" w:rsidRPr="00A92D85" w:rsidRDefault="00076B38" w:rsidP="00A92D85">
      <w:pPr>
        <w:pStyle w:val="NormalWeb"/>
        <w:widowControl w:val="0"/>
        <w:numPr>
          <w:ilvl w:val="0"/>
          <w:numId w:val="3"/>
        </w:numPr>
        <w:spacing w:before="0" w:beforeAutospacing="0" w:after="120" w:afterAutospacing="0"/>
        <w:jc w:val="both"/>
      </w:pPr>
      <w:r w:rsidRPr="00A92D85">
        <w:t xml:space="preserve">Kasacinio teismo konstatuota, kad </w:t>
      </w:r>
      <w:r w:rsidR="006364DE" w:rsidRPr="00A92D85">
        <w:t>perkančiosios organizacijos pareiga patikrinti, ar tiekėjas yra kompetentingas, patikimas ir pajėgus įvykdyti pirkimo sąlygas</w:t>
      </w:r>
      <w:r w:rsidR="00672A4E" w:rsidRPr="00A92D85">
        <w:t>,</w:t>
      </w:r>
      <w:r w:rsidR="006364DE" w:rsidRPr="00A92D85">
        <w:t xml:space="preserve"> pagrįsta </w:t>
      </w:r>
      <w:r w:rsidR="006364DE" w:rsidRPr="00A92D85">
        <w:rPr>
          <w:i/>
          <w:iCs/>
        </w:rPr>
        <w:t>objektyviu</w:t>
      </w:r>
      <w:r w:rsidR="006364DE" w:rsidRPr="00A92D85">
        <w:t xml:space="preserve"> tiekėjo kvalifikacijos atitiktį iškeltiems reikalavimams liudijančio dokumento turinio vertinimu, atsižvelgiant į tikrąją perkančiosios organizacijos valią, poreikius, susijusius su viešojo pirkimo sutarties sudar</w:t>
      </w:r>
      <w:r w:rsidR="00CC6272" w:rsidRPr="00A92D85">
        <w:t>ymu ir vykdymu, pirkimo sąlygas; t</w:t>
      </w:r>
      <w:r w:rsidR="006364DE" w:rsidRPr="00A92D85">
        <w:t>ai nustatytina tik vadovaujantis pir</w:t>
      </w:r>
      <w:r w:rsidR="00CC6272" w:rsidRPr="00A92D85">
        <w:t xml:space="preserve">kimo sąlygų turiniu </w:t>
      </w:r>
      <w:r w:rsidR="006364DE" w:rsidRPr="00A92D85">
        <w:t>(</w:t>
      </w:r>
      <w:proofErr w:type="spellStart"/>
      <w:r w:rsidR="006364DE" w:rsidRPr="00A92D85">
        <w:rPr>
          <w:i/>
          <w:iCs/>
        </w:rPr>
        <w:t>mutatis</w:t>
      </w:r>
      <w:proofErr w:type="spellEnd"/>
      <w:r w:rsidR="006364DE" w:rsidRPr="00A92D85">
        <w:rPr>
          <w:i/>
          <w:iCs/>
        </w:rPr>
        <w:t xml:space="preserve"> </w:t>
      </w:r>
      <w:proofErr w:type="spellStart"/>
      <w:r w:rsidR="006364DE" w:rsidRPr="00A92D85">
        <w:rPr>
          <w:i/>
          <w:iCs/>
        </w:rPr>
        <w:t>mutandis</w:t>
      </w:r>
      <w:proofErr w:type="spellEnd"/>
      <w:r w:rsidR="006364DE" w:rsidRPr="00A92D85">
        <w:t xml:space="preserve"> </w:t>
      </w:r>
      <w:r w:rsidR="00672A4E" w:rsidRPr="00A92D85">
        <w:t xml:space="preserve">(su būtinais (atitinkamais) pakeitimais) </w:t>
      </w:r>
      <w:r w:rsidR="006364DE" w:rsidRPr="00A92D85">
        <w:t xml:space="preserve">žr. Lietuvos Aukščiausiojo Teismo 2011 m. birželio 10 d. nutartį civilinėje byloje Nr. </w:t>
      </w:r>
      <w:bookmarkStart w:id="167" w:name="nTP1_9000090"/>
      <w:r w:rsidR="006364DE" w:rsidRPr="00A92D85">
        <w:fldChar w:fldCharType="begin"/>
      </w:r>
      <w:r w:rsidR="006364DE" w:rsidRPr="00A92D85">
        <w:instrText xml:space="preserve"> HYPERLINK "http://www.infolex.lt/tp/213301" \o "3K-3-297/2011 Dėl Viešųjų pirkimų komisijos sprendimo atmesti pretenziją panaikinimo, sutarties pripažinimo negaliojančia ir įpareigojimo sudaryti paslaugų pirkimo sutartį." \t "_blank" </w:instrText>
      </w:r>
      <w:r w:rsidR="006364DE" w:rsidRPr="00A92D85">
        <w:fldChar w:fldCharType="separate"/>
      </w:r>
      <w:r w:rsidR="006364DE" w:rsidRPr="00A92D85">
        <w:rPr>
          <w:rStyle w:val="Hyperlink"/>
          <w:color w:val="auto"/>
          <w:u w:val="none"/>
        </w:rPr>
        <w:t>3K-3-297/2011</w:t>
      </w:r>
      <w:r w:rsidR="006364DE" w:rsidRPr="00A92D85">
        <w:fldChar w:fldCharType="end"/>
      </w:r>
      <w:bookmarkStart w:id="168" w:name="pnTP1_9000090"/>
      <w:bookmarkEnd w:id="167"/>
      <w:bookmarkEnd w:id="168"/>
      <w:r w:rsidR="006364DE" w:rsidRPr="00A92D85">
        <w:t xml:space="preserve">). </w:t>
      </w:r>
      <w:r w:rsidR="00C52539" w:rsidRPr="00A92D85">
        <w:t>Pagal ginčo Konkurso sąlygą Nr. 2 tiekėjai perkančiajai organizacijai privalėjo</w:t>
      </w:r>
      <w:r w:rsidR="00581A34" w:rsidRPr="00A92D85">
        <w:t xml:space="preserve">, </w:t>
      </w:r>
      <w:proofErr w:type="spellStart"/>
      <w:r w:rsidR="00581A34" w:rsidRPr="00A92D85">
        <w:rPr>
          <w:i/>
        </w:rPr>
        <w:t>inter</w:t>
      </w:r>
      <w:proofErr w:type="spellEnd"/>
      <w:r w:rsidR="00581A34" w:rsidRPr="00A92D85">
        <w:rPr>
          <w:i/>
        </w:rPr>
        <w:t xml:space="preserve"> alia</w:t>
      </w:r>
      <w:r w:rsidR="00581A34" w:rsidRPr="00A92D85">
        <w:t>,</w:t>
      </w:r>
      <w:r w:rsidR="00C52539" w:rsidRPr="00A92D85">
        <w:t xml:space="preserve"> pateikti </w:t>
      </w:r>
      <w:r w:rsidR="00581A34" w:rsidRPr="00A92D85">
        <w:t>užbaigto objekto pripažinimo tinkamu naudoti aktą arba statybos užbaigimo aktą, kuriuose būtų nurodytas atitinkamas specialistas, o šių dokumentų pateikimas buvo atskirai pažymėtas kaip būtinas Profesinio pajėgumo sąlygos atitikties vertinimo reikalavimas.</w:t>
      </w:r>
    </w:p>
    <w:p w14:paraId="00D47F25" w14:textId="77777777" w:rsidR="006364DE" w:rsidRPr="00A92D85" w:rsidRDefault="00CC6272" w:rsidP="00A92D85">
      <w:pPr>
        <w:pStyle w:val="NormalWeb"/>
        <w:widowControl w:val="0"/>
        <w:numPr>
          <w:ilvl w:val="0"/>
          <w:numId w:val="3"/>
        </w:numPr>
        <w:shd w:val="clear" w:color="auto" w:fill="FFFFFF"/>
        <w:spacing w:before="0" w:beforeAutospacing="0" w:after="120" w:afterAutospacing="0"/>
        <w:ind w:left="357" w:hanging="357"/>
        <w:jc w:val="both"/>
        <w:rPr>
          <w:bCs/>
        </w:rPr>
      </w:pPr>
      <w:r w:rsidRPr="00A92D85">
        <w:t>Kasacinio teismo praktikoje taip pat pažymėta, kad</w:t>
      </w:r>
      <w:r w:rsidR="006364DE" w:rsidRPr="00A92D85">
        <w:t xml:space="preserve"> turinio viršenybės prieš formą principas tiekėjų kvalifikacijos atitikties pirkimo sąlygoms tikrinimo procedūroje nepaneigia perkančiosios organizacijos pareigos objektyviai, kruopščiai ir skaidriai vertinti jai pateiktų kvalifikacijos dokumentų turinį</w:t>
      </w:r>
      <w:r w:rsidRPr="00A92D85">
        <w:t>; t</w:t>
      </w:r>
      <w:r w:rsidR="006364DE" w:rsidRPr="00A92D85">
        <w:t xml:space="preserve">iekėjų veiksmų ir perkančiosios organizacijos sprendimų (turiningasis) vertinimas, atsižvelgiant į viešųjų pirkimų principus ir tikslus, turinčius viršenybę prieš formalumus, </w:t>
      </w:r>
      <w:r w:rsidR="006364DE" w:rsidRPr="00A92D85">
        <w:rPr>
          <w:iCs/>
        </w:rPr>
        <w:t>turi ribas</w:t>
      </w:r>
      <w:r w:rsidRPr="00A92D85">
        <w:t xml:space="preserve"> (žr., pvz., Lietuvos Aukščiausiojo Teismo 2012 m. birželio 8 d. nutartį civilinėje byloje Nr. 3K-3-280/2012)</w:t>
      </w:r>
      <w:r w:rsidR="006364DE" w:rsidRPr="00A92D85">
        <w:t>.</w:t>
      </w:r>
    </w:p>
    <w:p w14:paraId="731E5B3F" w14:textId="77777777" w:rsidR="006364DE" w:rsidRPr="00A92D85" w:rsidRDefault="00CC6272"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sz w:val="24"/>
          <w:szCs w:val="24"/>
        </w:rPr>
        <w:t>T</w:t>
      </w:r>
      <w:r w:rsidR="006364DE" w:rsidRPr="00A92D85">
        <w:rPr>
          <w:rFonts w:ascii="Times New Roman" w:hAnsi="Times New Roman"/>
          <w:sz w:val="24"/>
          <w:szCs w:val="24"/>
        </w:rPr>
        <w:t xml:space="preserve">eismas negali konstatuoti perkančiosios organizacijos veiksmų vertinant tiekėjo kvalifikaciją teisėtumo, jei tiekėjo pateikti kvalifikaciją pagrindžiantys dokumentai neleidžia daryti vienareikšmiškos išvados dėl tiekėjo kvalifikacijos atitikties konkurso sąlygose nustatytiems reikalavimams. Teismas civilinei bylai reikšmingas aplinkybes nustato ištyręs ir įvertinęs byloje esančius įrodymus. Jeigu pateikti įrodymai leidžia teismui padaryti išvadą, kad tam tikri faktai egzistavo, teismas pripažįsta tuos faktus nustatytais. Faktą galima pripažinti įrodytu, jeigu byloje esančių įrodymų pagrindu susiformuoja teismo įsitikinimas to fakto buvimu. Įrodymų vertinimas pagal </w:t>
      </w:r>
      <w:bookmarkStart w:id="169" w:name="nTP1_9000098"/>
      <w:r w:rsidR="006364DE" w:rsidRPr="00A92D85">
        <w:rPr>
          <w:rFonts w:ascii="Times New Roman" w:hAnsi="Times New Roman"/>
          <w:sz w:val="24"/>
          <w:szCs w:val="24"/>
        </w:rPr>
        <w:t>CPK</w:t>
      </w:r>
      <w:bookmarkStart w:id="170" w:name="pnTP1_9000098"/>
      <w:bookmarkEnd w:id="169"/>
      <w:bookmarkEnd w:id="170"/>
      <w:r w:rsidR="006364DE" w:rsidRPr="00A92D85">
        <w:rPr>
          <w:rFonts w:ascii="Times New Roman" w:hAnsi="Times New Roman"/>
          <w:sz w:val="24"/>
          <w:szCs w:val="24"/>
        </w:rPr>
        <w:t xml:space="preserve"> </w:t>
      </w:r>
      <w:bookmarkStart w:id="171" w:name="nTP1_9000099"/>
      <w:r w:rsidR="006364DE" w:rsidRPr="00A92D85">
        <w:rPr>
          <w:rFonts w:ascii="Times New Roman" w:hAnsi="Times New Roman"/>
          <w:sz w:val="24"/>
          <w:szCs w:val="24"/>
        </w:rPr>
        <w:t>185</w:t>
      </w:r>
      <w:bookmarkStart w:id="172" w:name="pnTP1_9000099"/>
      <w:bookmarkEnd w:id="171"/>
      <w:bookmarkEnd w:id="172"/>
      <w:r w:rsidR="006364DE" w:rsidRPr="00A92D85">
        <w:rPr>
          <w:rFonts w:ascii="Times New Roman" w:hAnsi="Times New Roman"/>
          <w:sz w:val="24"/>
          <w:szCs w:val="24"/>
        </w:rPr>
        <w:t xml:space="preserve"> straipsnį reiškia, kad bet kokios ginčui išspręsti reikšmingos informacijos įrodomąją vertę nustato teismas pagal vidinį savo įsitikinimą.</w:t>
      </w:r>
    </w:p>
    <w:p w14:paraId="6E9F718D" w14:textId="77777777" w:rsidR="006364DE" w:rsidRPr="00A92D85" w:rsidRDefault="00CC6272" w:rsidP="00A92D85">
      <w:pPr>
        <w:pStyle w:val="ListParagraph"/>
        <w:widowControl w:val="0"/>
        <w:numPr>
          <w:ilvl w:val="0"/>
          <w:numId w:val="3"/>
        </w:numPr>
        <w:spacing w:after="120" w:line="240" w:lineRule="auto"/>
        <w:contextualSpacing w:val="0"/>
        <w:jc w:val="both"/>
        <w:rPr>
          <w:rStyle w:val="plaintext"/>
          <w:rFonts w:ascii="Times New Roman" w:hAnsi="Times New Roman"/>
          <w:iCs/>
          <w:sz w:val="24"/>
          <w:szCs w:val="24"/>
        </w:rPr>
      </w:pPr>
      <w:r w:rsidRPr="00A92D85">
        <w:rPr>
          <w:rStyle w:val="plaintext"/>
          <w:rFonts w:ascii="Times New Roman" w:hAnsi="Times New Roman"/>
          <w:iCs/>
          <w:sz w:val="24"/>
          <w:szCs w:val="24"/>
        </w:rPr>
        <w:t xml:space="preserve">Teisėjų kolegija, atsižvelgdama į prieš tai nurodytus argumentus dėl Tiekėjų grupės pateiktų duomenų apie </w:t>
      </w:r>
      <w:r w:rsidRPr="00A92D85">
        <w:rPr>
          <w:rFonts w:ascii="Times New Roman" w:hAnsi="Times New Roman"/>
          <w:bCs/>
          <w:sz w:val="24"/>
          <w:szCs w:val="24"/>
        </w:rPr>
        <w:t>Elektrėnų sankryžos, Kelių Nr. A4 ir Nr. 4311 projektus kvalifikavimo</w:t>
      </w:r>
      <w:r w:rsidR="00077F34" w:rsidRPr="00A92D85">
        <w:rPr>
          <w:rFonts w:ascii="Times New Roman" w:hAnsi="Times New Roman"/>
          <w:bCs/>
          <w:sz w:val="24"/>
          <w:szCs w:val="24"/>
        </w:rPr>
        <w:t xml:space="preserve"> kaip </w:t>
      </w:r>
      <w:r w:rsidRPr="00A92D85">
        <w:rPr>
          <w:rFonts w:ascii="Times New Roman" w:hAnsi="Times New Roman"/>
          <w:bCs/>
          <w:sz w:val="24"/>
          <w:szCs w:val="24"/>
        </w:rPr>
        <w:lastRenderedPageBreak/>
        <w:t>melaging</w:t>
      </w:r>
      <w:r w:rsidR="00077F34" w:rsidRPr="00A92D85">
        <w:rPr>
          <w:rFonts w:ascii="Times New Roman" w:hAnsi="Times New Roman"/>
          <w:bCs/>
          <w:sz w:val="24"/>
          <w:szCs w:val="24"/>
        </w:rPr>
        <w:t>os</w:t>
      </w:r>
      <w:r w:rsidRPr="00A92D85">
        <w:rPr>
          <w:rFonts w:ascii="Times New Roman" w:hAnsi="Times New Roman"/>
          <w:bCs/>
          <w:sz w:val="24"/>
          <w:szCs w:val="24"/>
        </w:rPr>
        <w:t xml:space="preserve"> informacij</w:t>
      </w:r>
      <w:r w:rsidR="00077F34" w:rsidRPr="00A92D85">
        <w:rPr>
          <w:rFonts w:ascii="Times New Roman" w:hAnsi="Times New Roman"/>
          <w:bCs/>
          <w:sz w:val="24"/>
          <w:szCs w:val="24"/>
        </w:rPr>
        <w:t>os</w:t>
      </w:r>
      <w:r w:rsidRPr="00A92D85">
        <w:rPr>
          <w:rFonts w:ascii="Times New Roman" w:hAnsi="Times New Roman"/>
          <w:bCs/>
          <w:sz w:val="24"/>
          <w:szCs w:val="24"/>
        </w:rPr>
        <w:t>, atskirai nespręs iš esmės dėl kitų Konkurso laimėtojos perkančiajai organizacijai pateiktų duomenų kvalifikavimo VPĮ 46 straipsnio 4 dalies 4 punkto pagrindu, taip pat jų atitikties ginčo Konkurso sąlygai Nr. 2.</w:t>
      </w:r>
    </w:p>
    <w:p w14:paraId="75D428BA" w14:textId="77777777" w:rsidR="00BD6875" w:rsidRPr="00A92D85" w:rsidRDefault="00BD6875" w:rsidP="00A92D85">
      <w:pPr>
        <w:widowControl w:val="0"/>
        <w:spacing w:after="120"/>
        <w:jc w:val="both"/>
        <w:rPr>
          <w:iCs/>
        </w:rPr>
      </w:pPr>
    </w:p>
    <w:p w14:paraId="672B672C" w14:textId="77777777" w:rsidR="00BD6875" w:rsidRPr="00A92D85" w:rsidRDefault="00BD6875" w:rsidP="00A92D85">
      <w:pPr>
        <w:pStyle w:val="ListParagraph"/>
        <w:widowControl w:val="0"/>
        <w:shd w:val="clear" w:color="auto" w:fill="FFFFFF"/>
        <w:spacing w:after="120" w:line="240" w:lineRule="auto"/>
        <w:ind w:left="0" w:firstLine="720"/>
        <w:contextualSpacing w:val="0"/>
        <w:jc w:val="both"/>
        <w:rPr>
          <w:rFonts w:ascii="Times New Roman" w:hAnsi="Times New Roman"/>
          <w:bCs/>
          <w:i/>
          <w:sz w:val="24"/>
        </w:rPr>
      </w:pPr>
      <w:r w:rsidRPr="00A92D85">
        <w:rPr>
          <w:rFonts w:ascii="Times New Roman" w:hAnsi="Times New Roman"/>
          <w:bCs/>
          <w:i/>
          <w:sz w:val="24"/>
        </w:rPr>
        <w:t xml:space="preserve">Dėl bylos </w:t>
      </w:r>
      <w:r w:rsidR="00205241" w:rsidRPr="00A92D85">
        <w:rPr>
          <w:rFonts w:ascii="Times New Roman" w:hAnsi="Times New Roman"/>
          <w:bCs/>
          <w:i/>
          <w:sz w:val="24"/>
        </w:rPr>
        <w:t xml:space="preserve">procesinės </w:t>
      </w:r>
      <w:r w:rsidRPr="00A92D85">
        <w:rPr>
          <w:rFonts w:ascii="Times New Roman" w:hAnsi="Times New Roman"/>
          <w:bCs/>
          <w:i/>
          <w:sz w:val="24"/>
        </w:rPr>
        <w:t>baigties</w:t>
      </w:r>
    </w:p>
    <w:p w14:paraId="0721E9B7" w14:textId="77777777" w:rsidR="00BD6875" w:rsidRPr="00A92D85" w:rsidRDefault="00BD6875" w:rsidP="00A92D85">
      <w:pPr>
        <w:pStyle w:val="ListParagraph"/>
        <w:widowControl w:val="0"/>
        <w:shd w:val="clear" w:color="auto" w:fill="FFFFFF"/>
        <w:spacing w:after="120" w:line="240" w:lineRule="auto"/>
        <w:ind w:left="357"/>
        <w:contextualSpacing w:val="0"/>
        <w:jc w:val="both"/>
        <w:rPr>
          <w:rFonts w:ascii="Times New Roman" w:hAnsi="Times New Roman"/>
          <w:bCs/>
          <w:sz w:val="24"/>
        </w:rPr>
      </w:pPr>
    </w:p>
    <w:p w14:paraId="3B0FC615" w14:textId="77777777" w:rsidR="00516AF7" w:rsidRPr="00A92D85" w:rsidRDefault="00205241"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Pirmiau nurodytų argumentų visu</w:t>
      </w:r>
      <w:r w:rsidR="00B25049" w:rsidRPr="00A92D85">
        <w:rPr>
          <w:rFonts w:ascii="Times New Roman" w:hAnsi="Times New Roman"/>
          <w:bCs/>
          <w:sz w:val="24"/>
          <w:szCs w:val="24"/>
        </w:rPr>
        <w:t>ma leidžia daryti išvadą</w:t>
      </w:r>
      <w:r w:rsidRPr="00A92D85">
        <w:rPr>
          <w:rFonts w:ascii="Times New Roman" w:hAnsi="Times New Roman"/>
          <w:bCs/>
          <w:sz w:val="24"/>
          <w:szCs w:val="24"/>
        </w:rPr>
        <w:t>, kad</w:t>
      </w:r>
      <w:r w:rsidR="00B25049" w:rsidRPr="00A92D85">
        <w:rPr>
          <w:rFonts w:ascii="Times New Roman" w:hAnsi="Times New Roman"/>
          <w:bCs/>
          <w:sz w:val="24"/>
          <w:szCs w:val="24"/>
        </w:rPr>
        <w:t xml:space="preserve"> ieškovės</w:t>
      </w:r>
      <w:r w:rsidRPr="00A92D85">
        <w:rPr>
          <w:rFonts w:ascii="Times New Roman" w:hAnsi="Times New Roman"/>
          <w:bCs/>
          <w:sz w:val="24"/>
          <w:szCs w:val="24"/>
        </w:rPr>
        <w:t xml:space="preserve"> kasacinių skundų argumentais pagrindžiamas skundžiamų teismų procesinių sprendimų, kuriais perkančiosios organizacijos sprendimai pripažinti atitinkan</w:t>
      </w:r>
      <w:r w:rsidR="00077F34" w:rsidRPr="00A92D85">
        <w:rPr>
          <w:rFonts w:ascii="Times New Roman" w:hAnsi="Times New Roman"/>
          <w:bCs/>
          <w:sz w:val="24"/>
          <w:szCs w:val="24"/>
        </w:rPr>
        <w:t>čiais</w:t>
      </w:r>
      <w:r w:rsidRPr="00A92D85">
        <w:rPr>
          <w:rFonts w:ascii="Times New Roman" w:hAnsi="Times New Roman"/>
          <w:bCs/>
          <w:sz w:val="24"/>
          <w:szCs w:val="24"/>
        </w:rPr>
        <w:t xml:space="preserve"> imperatyviąsias teisės normas, neteisėtumas, dėl to jie naikinami priimant naują sprendimą – atsakovės sprendimus</w:t>
      </w:r>
      <w:r w:rsidR="00B25049" w:rsidRPr="00A92D85">
        <w:rPr>
          <w:rFonts w:ascii="Times New Roman" w:hAnsi="Times New Roman"/>
          <w:bCs/>
          <w:sz w:val="24"/>
          <w:szCs w:val="24"/>
        </w:rPr>
        <w:t xml:space="preserve"> dėl ieškovės ir trečiųjų asmenų pasiūlymų vertinimo, Konkurso eilės ir Sutarties sudarymo su </w:t>
      </w:r>
      <w:r w:rsidR="00C33375" w:rsidRPr="00A92D85">
        <w:rPr>
          <w:rFonts w:ascii="Times New Roman" w:hAnsi="Times New Roman"/>
          <w:bCs/>
          <w:sz w:val="24"/>
          <w:szCs w:val="24"/>
        </w:rPr>
        <w:t xml:space="preserve">Konkurso </w:t>
      </w:r>
      <w:r w:rsidR="00B25049" w:rsidRPr="00A92D85">
        <w:rPr>
          <w:rFonts w:ascii="Times New Roman" w:hAnsi="Times New Roman"/>
          <w:bCs/>
          <w:sz w:val="24"/>
          <w:szCs w:val="24"/>
        </w:rPr>
        <w:t>laimėtoja išrinkta Tiekėjų grupe pripažįstant neteisėtais</w:t>
      </w:r>
      <w:r w:rsidRPr="00A92D85">
        <w:rPr>
          <w:rFonts w:ascii="Times New Roman" w:hAnsi="Times New Roman"/>
          <w:bCs/>
          <w:sz w:val="24"/>
          <w:szCs w:val="24"/>
        </w:rPr>
        <w:t xml:space="preserve"> (CPK 359</w:t>
      </w:r>
      <w:r w:rsidRPr="00A92D85">
        <w:rPr>
          <w:rFonts w:ascii="Times New Roman" w:hAnsi="Times New Roman"/>
          <w:sz w:val="24"/>
          <w:szCs w:val="24"/>
        </w:rPr>
        <w:t xml:space="preserve"> straipsnio 1 dalies 4 punktas</w:t>
      </w:r>
      <w:r w:rsidRPr="00A92D85">
        <w:rPr>
          <w:rFonts w:ascii="Times New Roman" w:hAnsi="Times New Roman"/>
          <w:bCs/>
          <w:sz w:val="24"/>
          <w:szCs w:val="24"/>
        </w:rPr>
        <w:t>).</w:t>
      </w:r>
      <w:r w:rsidR="00516AF7" w:rsidRPr="00A92D85">
        <w:rPr>
          <w:rFonts w:ascii="Times New Roman" w:hAnsi="Times New Roman"/>
          <w:bCs/>
          <w:sz w:val="24"/>
          <w:szCs w:val="24"/>
        </w:rPr>
        <w:t xml:space="preserve"> Be to, t</w:t>
      </w:r>
      <w:r w:rsidR="00B25049" w:rsidRPr="00A92D85">
        <w:rPr>
          <w:rFonts w:ascii="Times New Roman" w:hAnsi="Times New Roman"/>
          <w:bCs/>
          <w:sz w:val="24"/>
          <w:szCs w:val="24"/>
        </w:rPr>
        <w:t xml:space="preserve">eisėjų kolegija iš esmės sutinka su ieškovės pozicija, kad atsakovė dėl jos ir Tiekėjų grupės pasiūlymų vertinimo ne tik pažeidė atitinkamas VPĮ normas (VPĮ 45, 46, 55 straipsnių nuostatos), </w:t>
      </w:r>
      <w:r w:rsidR="00077F34" w:rsidRPr="00A92D85">
        <w:rPr>
          <w:rFonts w:ascii="Times New Roman" w:hAnsi="Times New Roman"/>
          <w:bCs/>
          <w:sz w:val="24"/>
          <w:szCs w:val="24"/>
        </w:rPr>
        <w:t>bet</w:t>
      </w:r>
      <w:r w:rsidR="00B25049" w:rsidRPr="00A92D85">
        <w:rPr>
          <w:rFonts w:ascii="Times New Roman" w:hAnsi="Times New Roman"/>
          <w:bCs/>
          <w:sz w:val="24"/>
          <w:szCs w:val="24"/>
        </w:rPr>
        <w:t xml:space="preserve"> ir neužtikrino tiekėjų lygiateisiškumo Konkurse. </w:t>
      </w:r>
    </w:p>
    <w:p w14:paraId="672EDABC" w14:textId="77777777" w:rsidR="00B25049" w:rsidRPr="00A92D85" w:rsidRDefault="00B25049"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Neginčytina, kad tiekėjų kvalifikacijai ir pasiūlymams siaurąja prasme taikytinos skirtingos teisės normos, tiekėjų teisės tikslinti pasiūlymų duomenis šiose srityse turinys nevienodas, tačiau civilinėse bylose Nr. 1 ir Nr. 2 nustatyt</w:t>
      </w:r>
      <w:r w:rsidR="00516AF7" w:rsidRPr="00A92D85">
        <w:rPr>
          <w:rFonts w:ascii="Times New Roman" w:hAnsi="Times New Roman"/>
          <w:bCs/>
          <w:sz w:val="24"/>
          <w:szCs w:val="24"/>
        </w:rPr>
        <w:t>i</w:t>
      </w:r>
      <w:r w:rsidRPr="00A92D85">
        <w:rPr>
          <w:rFonts w:ascii="Times New Roman" w:hAnsi="Times New Roman"/>
          <w:bCs/>
          <w:sz w:val="24"/>
          <w:szCs w:val="24"/>
        </w:rPr>
        <w:t xml:space="preserve"> perkančiosios organizacijos veiksm</w:t>
      </w:r>
      <w:r w:rsidR="00516AF7" w:rsidRPr="00A92D85">
        <w:rPr>
          <w:rFonts w:ascii="Times New Roman" w:hAnsi="Times New Roman"/>
          <w:bCs/>
          <w:sz w:val="24"/>
          <w:szCs w:val="24"/>
        </w:rPr>
        <w:t>ai suponuoja vertinimą, jog atsakovė sprendimus dėl skirtingų Konkurso dalyvių priėmė ne pagal tą patį teisės aiškinimo ir taikymo standartą: ieškovės pasiūlymas vertintas ir atmestas iš esmės formaliu pagrindu, o su Tiekėjų grupe perkančioji organizacija</w:t>
      </w:r>
      <w:r w:rsidR="00800723" w:rsidRPr="00A92D85">
        <w:rPr>
          <w:rFonts w:ascii="Times New Roman" w:hAnsi="Times New Roman"/>
          <w:bCs/>
          <w:sz w:val="24"/>
          <w:szCs w:val="24"/>
        </w:rPr>
        <w:t>, neatsižvelgdama į gaunamos informacijos patikimumą,</w:t>
      </w:r>
      <w:r w:rsidR="00516AF7" w:rsidRPr="00A92D85">
        <w:rPr>
          <w:rFonts w:ascii="Times New Roman" w:hAnsi="Times New Roman"/>
          <w:bCs/>
          <w:sz w:val="24"/>
          <w:szCs w:val="24"/>
        </w:rPr>
        <w:t xml:space="preserve"> susirašinėjo tol, kol</w:t>
      </w:r>
      <w:r w:rsidR="008272D6" w:rsidRPr="00A92D85">
        <w:rPr>
          <w:rFonts w:ascii="Times New Roman" w:hAnsi="Times New Roman"/>
          <w:bCs/>
          <w:sz w:val="24"/>
          <w:szCs w:val="24"/>
        </w:rPr>
        <w:t>, perkančiosios organizacijos vertinimu,</w:t>
      </w:r>
      <w:r w:rsidR="00516AF7" w:rsidRPr="00A92D85">
        <w:rPr>
          <w:rFonts w:ascii="Times New Roman" w:hAnsi="Times New Roman"/>
          <w:bCs/>
          <w:sz w:val="24"/>
          <w:szCs w:val="24"/>
        </w:rPr>
        <w:t xml:space="preserve"> </w:t>
      </w:r>
      <w:r w:rsidR="00077F34" w:rsidRPr="00A92D85">
        <w:rPr>
          <w:rFonts w:ascii="Times New Roman" w:hAnsi="Times New Roman"/>
          <w:bCs/>
          <w:sz w:val="24"/>
          <w:szCs w:val="24"/>
        </w:rPr>
        <w:t>Tiekėjų grupė</w:t>
      </w:r>
      <w:r w:rsidR="00516AF7" w:rsidRPr="00A92D85">
        <w:rPr>
          <w:rFonts w:ascii="Times New Roman" w:hAnsi="Times New Roman"/>
          <w:bCs/>
          <w:sz w:val="24"/>
          <w:szCs w:val="24"/>
        </w:rPr>
        <w:t xml:space="preserve"> pagrindė</w:t>
      </w:r>
      <w:r w:rsidR="00C33375" w:rsidRPr="00A92D85">
        <w:rPr>
          <w:rFonts w:ascii="Times New Roman" w:hAnsi="Times New Roman"/>
          <w:bCs/>
          <w:sz w:val="24"/>
          <w:szCs w:val="24"/>
        </w:rPr>
        <w:t xml:space="preserve"> savo</w:t>
      </w:r>
      <w:r w:rsidR="00516AF7" w:rsidRPr="00A92D85">
        <w:rPr>
          <w:rFonts w:ascii="Times New Roman" w:hAnsi="Times New Roman"/>
          <w:bCs/>
          <w:sz w:val="24"/>
          <w:szCs w:val="24"/>
        </w:rPr>
        <w:t xml:space="preserve"> atitiktį Profesinio pajėgumo sąlygai.</w:t>
      </w:r>
    </w:p>
    <w:p w14:paraId="0B8A469A" w14:textId="77777777" w:rsidR="00226128" w:rsidRPr="00A92D85" w:rsidRDefault="00B477F4"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4"/>
          <w:szCs w:val="24"/>
        </w:rPr>
      </w:pPr>
      <w:r w:rsidRPr="00A92D85">
        <w:rPr>
          <w:rFonts w:ascii="Times New Roman" w:hAnsi="Times New Roman"/>
          <w:bCs/>
          <w:sz w:val="24"/>
          <w:szCs w:val="24"/>
        </w:rPr>
        <w:t>Šiame kontekste</w:t>
      </w:r>
      <w:r w:rsidR="001242E7" w:rsidRPr="00A92D85">
        <w:rPr>
          <w:rFonts w:ascii="Times New Roman" w:hAnsi="Times New Roman"/>
          <w:bCs/>
          <w:sz w:val="24"/>
          <w:szCs w:val="24"/>
        </w:rPr>
        <w:t xml:space="preserve"> kasacinio teismo</w:t>
      </w:r>
      <w:r w:rsidR="00D70F4E" w:rsidRPr="00A92D85">
        <w:rPr>
          <w:rFonts w:ascii="Times New Roman" w:hAnsi="Times New Roman"/>
          <w:bCs/>
          <w:sz w:val="24"/>
          <w:szCs w:val="24"/>
        </w:rPr>
        <w:t xml:space="preserve"> </w:t>
      </w:r>
      <w:r w:rsidR="001242E7" w:rsidRPr="00A92D85">
        <w:rPr>
          <w:rFonts w:ascii="Times New Roman" w:hAnsi="Times New Roman"/>
          <w:bCs/>
          <w:sz w:val="24"/>
          <w:szCs w:val="24"/>
        </w:rPr>
        <w:t xml:space="preserve">konstatuota, kad </w:t>
      </w:r>
      <w:r w:rsidR="001242E7" w:rsidRPr="00A92D85">
        <w:rPr>
          <w:rFonts w:ascii="Times New Roman" w:hAnsi="Times New Roman"/>
          <w:sz w:val="24"/>
          <w:szCs w:val="24"/>
        </w:rPr>
        <w:t xml:space="preserve">vien tik ekonominė viešojo pirkimo sutarties nauda perkančiajai organizacijai (ir net visai visuomenei) nenusveria jos pareigos tinkamai ir teisėtai iš visų tiekėjų pasiūlymų išrinkti laimėtoją; socialiai jautrių ar visuomenei labai reikalingų viešųjų pirkimų objektų įsigijimo teisėtumas dėl savo svarbos </w:t>
      </w:r>
      <w:r w:rsidR="001242E7" w:rsidRPr="00A92D85">
        <w:rPr>
          <w:rFonts w:ascii="Times New Roman" w:hAnsi="Times New Roman"/>
          <w:i/>
          <w:iCs/>
          <w:sz w:val="24"/>
          <w:szCs w:val="24"/>
        </w:rPr>
        <w:t xml:space="preserve">per </w:t>
      </w:r>
      <w:proofErr w:type="spellStart"/>
      <w:r w:rsidR="001242E7" w:rsidRPr="00A92D85">
        <w:rPr>
          <w:rFonts w:ascii="Times New Roman" w:hAnsi="Times New Roman"/>
          <w:i/>
          <w:iCs/>
          <w:sz w:val="24"/>
          <w:szCs w:val="24"/>
        </w:rPr>
        <w:t>se</w:t>
      </w:r>
      <w:proofErr w:type="spellEnd"/>
      <w:r w:rsidR="001242E7" w:rsidRPr="00A92D85">
        <w:rPr>
          <w:rFonts w:ascii="Times New Roman" w:hAnsi="Times New Roman"/>
          <w:i/>
          <w:iCs/>
          <w:sz w:val="24"/>
          <w:szCs w:val="24"/>
        </w:rPr>
        <w:t xml:space="preserve"> </w:t>
      </w:r>
      <w:r w:rsidR="001242E7" w:rsidRPr="00A92D85">
        <w:rPr>
          <w:rFonts w:ascii="Times New Roman" w:hAnsi="Times New Roman"/>
          <w:sz w:val="24"/>
          <w:szCs w:val="24"/>
        </w:rPr>
        <w:t>neturi būti vertinamas kitaip nei kitų įsigijimų, o tiekėjų sąžiningas varžymasis dėl to neturi būti vertinamas mažiau palankiai; viešojo pirkimo sutarties pripažinimas negaliojančia ar išsaugojimas – vėliausiai byloje spręstini klausimai, teismai pirmiausia turi nagrinėti perkančiosios organizacijos veiksmų teisėtumą, kurio vertinimas neturi priklausyti nuo viešojo pirkimo procedūrų ar sutarties svarbos (žr., pvz., Lietuvos Aukščiausiojo Teismo 2014 m. spalio 3 d. nutartį civilinėje byloje Nr. 3K-3-411/2014 ir joje nurodytą kasacinio teismo praktiką).</w:t>
      </w:r>
    </w:p>
    <w:p w14:paraId="52C32F6D" w14:textId="77777777" w:rsidR="00BD6875" w:rsidRPr="00A92D85" w:rsidRDefault="00B768DE"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8"/>
        </w:rPr>
      </w:pPr>
      <w:r w:rsidRPr="00A92D85">
        <w:rPr>
          <w:rFonts w:ascii="Times New Roman" w:hAnsi="Times New Roman"/>
          <w:sz w:val="24"/>
        </w:rPr>
        <w:t>Pagal nuosekliai suformuotą kasacinio teismo praktiką, viešojo pirkimo procedūras pripažinus neteisėtomis, turi būti sprendžiama dėl perkančiosios organizacijos neteisėtų veiksmų padarinių</w:t>
      </w:r>
      <w:r w:rsidR="00D870A3" w:rsidRPr="00A92D85">
        <w:rPr>
          <w:rFonts w:ascii="Times New Roman" w:hAnsi="Times New Roman"/>
          <w:sz w:val="24"/>
        </w:rPr>
        <w:t>; t</w:t>
      </w:r>
      <w:r w:rsidRPr="00A92D85">
        <w:rPr>
          <w:rFonts w:ascii="Times New Roman" w:hAnsi="Times New Roman"/>
          <w:sz w:val="24"/>
        </w:rPr>
        <w:t>okiais iš esmės yra pripažįstamos įstatyme įtvirtintos neigiamo pobūdžio priemonės – viešojo pirkimo sutarties pripažinimas negaliojančia (</w:t>
      </w:r>
      <w:bookmarkStart w:id="173" w:name="n23d324e2-d6c6-461d-b69a-18db05e22b91"/>
      <w:r w:rsidRPr="00A92D85">
        <w:rPr>
          <w:rFonts w:ascii="Times New Roman" w:hAnsi="Times New Roman"/>
          <w:sz w:val="24"/>
        </w:rPr>
        <w:fldChar w:fldCharType="begin"/>
      </w:r>
      <w:r w:rsidRPr="00A92D85">
        <w:rPr>
          <w:rFonts w:ascii="Times New Roman" w:hAnsi="Times New Roman"/>
          <w:sz w:val="24"/>
        </w:rPr>
        <w:instrText xml:space="preserve"> HYPERLINK "http://www.infolex.lt/ta/40606" \o "Lietuvos Respublikos viešųjų pirkimų įstatymas" \t "_blank" </w:instrText>
      </w:r>
      <w:r w:rsidRPr="00A92D85">
        <w:rPr>
          <w:rFonts w:ascii="Times New Roman" w:hAnsi="Times New Roman"/>
          <w:sz w:val="24"/>
        </w:rPr>
        <w:fldChar w:fldCharType="separate"/>
      </w:r>
      <w:r w:rsidRPr="00A92D85">
        <w:rPr>
          <w:rStyle w:val="Hyperlink"/>
          <w:rFonts w:ascii="Times New Roman" w:hAnsi="Times New Roman"/>
          <w:color w:val="auto"/>
          <w:sz w:val="24"/>
          <w:u w:val="none"/>
        </w:rPr>
        <w:t>VPĮ</w:t>
      </w:r>
      <w:r w:rsidRPr="00A92D85">
        <w:rPr>
          <w:rFonts w:ascii="Times New Roman" w:hAnsi="Times New Roman"/>
          <w:sz w:val="24"/>
        </w:rPr>
        <w:fldChar w:fldCharType="end"/>
      </w:r>
      <w:bookmarkStart w:id="174" w:name="pn23d324e2-d6c6-461d-b69a-18db05e22b91"/>
      <w:bookmarkEnd w:id="173"/>
      <w:bookmarkEnd w:id="174"/>
      <w:r w:rsidRPr="00A92D85">
        <w:rPr>
          <w:rFonts w:ascii="Times New Roman" w:hAnsi="Times New Roman"/>
          <w:sz w:val="24"/>
        </w:rPr>
        <w:t xml:space="preserve"> </w:t>
      </w:r>
      <w:bookmarkStart w:id="175" w:name="nfe02a7fc-14c8-4b9e-a106-cf5de8176c01"/>
      <w:r w:rsidRPr="00A92D85">
        <w:rPr>
          <w:rFonts w:ascii="Times New Roman" w:hAnsi="Times New Roman"/>
          <w:sz w:val="24"/>
        </w:rPr>
        <w:fldChar w:fldCharType="begin"/>
      </w:r>
      <w:r w:rsidRPr="00A92D85">
        <w:rPr>
          <w:rFonts w:ascii="Times New Roman" w:hAnsi="Times New Roman"/>
          <w:sz w:val="24"/>
        </w:rPr>
        <w:instrText xml:space="preserve"> HYPERLINK "http://www.infolex.lt/tp/1900853" \o "Pirkimo sutarties ar preliminariosios sutarties pripažinimas negaliojančia" \t "_blank" </w:instrText>
      </w:r>
      <w:r w:rsidRPr="00A92D85">
        <w:rPr>
          <w:rFonts w:ascii="Times New Roman" w:hAnsi="Times New Roman"/>
          <w:sz w:val="24"/>
        </w:rPr>
        <w:fldChar w:fldCharType="separate"/>
      </w:r>
      <w:r w:rsidRPr="00A92D85">
        <w:rPr>
          <w:rStyle w:val="Hyperlink"/>
          <w:rFonts w:ascii="Times New Roman" w:hAnsi="Times New Roman"/>
          <w:color w:val="auto"/>
          <w:sz w:val="24"/>
          <w:u w:val="none"/>
        </w:rPr>
        <w:t>105</w:t>
      </w:r>
      <w:r w:rsidRPr="00A92D85">
        <w:rPr>
          <w:rFonts w:ascii="Times New Roman" w:hAnsi="Times New Roman"/>
          <w:sz w:val="24"/>
        </w:rPr>
        <w:fldChar w:fldCharType="end"/>
      </w:r>
      <w:bookmarkStart w:id="176" w:name="pnfe02a7fc-14c8-4b9e-a106-cf5de8176c01"/>
      <w:bookmarkEnd w:id="175"/>
      <w:bookmarkEnd w:id="176"/>
      <w:r w:rsidRPr="00A92D85">
        <w:rPr>
          <w:rFonts w:ascii="Times New Roman" w:hAnsi="Times New Roman"/>
          <w:sz w:val="24"/>
        </w:rPr>
        <w:t xml:space="preserve"> straipsnis) ar jos išsaugojimas ir alternatyvios sankcijos skyrimas (</w:t>
      </w:r>
      <w:bookmarkStart w:id="177" w:name="n1efe5229-2604-4124-aa77-1225dc6eff63"/>
      <w:r w:rsidRPr="00A92D85">
        <w:rPr>
          <w:rFonts w:ascii="Times New Roman" w:hAnsi="Times New Roman"/>
          <w:sz w:val="24"/>
        </w:rPr>
        <w:fldChar w:fldCharType="begin"/>
      </w:r>
      <w:r w:rsidRPr="00A92D85">
        <w:rPr>
          <w:rFonts w:ascii="Times New Roman" w:hAnsi="Times New Roman"/>
          <w:sz w:val="24"/>
        </w:rPr>
        <w:instrText xml:space="preserve"> HYPERLINK "http://www.infolex.lt/ta/40606" \o "Lietuvos Respublikos viešųjų pirkimų įstatymas" \t "_blank" </w:instrText>
      </w:r>
      <w:r w:rsidRPr="00A92D85">
        <w:rPr>
          <w:rFonts w:ascii="Times New Roman" w:hAnsi="Times New Roman"/>
          <w:sz w:val="24"/>
        </w:rPr>
        <w:fldChar w:fldCharType="separate"/>
      </w:r>
      <w:r w:rsidRPr="00A92D85">
        <w:rPr>
          <w:rStyle w:val="Hyperlink"/>
          <w:rFonts w:ascii="Times New Roman" w:hAnsi="Times New Roman"/>
          <w:color w:val="auto"/>
          <w:sz w:val="24"/>
          <w:u w:val="none"/>
        </w:rPr>
        <w:t>VPĮ</w:t>
      </w:r>
      <w:r w:rsidRPr="00A92D85">
        <w:rPr>
          <w:rFonts w:ascii="Times New Roman" w:hAnsi="Times New Roman"/>
          <w:sz w:val="24"/>
        </w:rPr>
        <w:fldChar w:fldCharType="end"/>
      </w:r>
      <w:bookmarkStart w:id="178" w:name="pn1efe5229-2604-4124-aa77-1225dc6eff63"/>
      <w:bookmarkEnd w:id="177"/>
      <w:bookmarkEnd w:id="178"/>
      <w:r w:rsidRPr="00A92D85">
        <w:rPr>
          <w:rFonts w:ascii="Times New Roman" w:hAnsi="Times New Roman"/>
          <w:sz w:val="24"/>
        </w:rPr>
        <w:t xml:space="preserve"> </w:t>
      </w:r>
      <w:bookmarkStart w:id="179" w:name="n8065f5aa-6fb6-408e-97e1-c9aeb79cd6fc"/>
      <w:r w:rsidRPr="00A92D85">
        <w:rPr>
          <w:rFonts w:ascii="Times New Roman" w:hAnsi="Times New Roman"/>
          <w:sz w:val="24"/>
        </w:rPr>
        <w:fldChar w:fldCharType="begin"/>
      </w:r>
      <w:r w:rsidRPr="00A92D85">
        <w:rPr>
          <w:rFonts w:ascii="Times New Roman" w:hAnsi="Times New Roman"/>
          <w:sz w:val="24"/>
        </w:rPr>
        <w:instrText xml:space="preserve"> HYPERLINK "http://www.infolex.lt/tp/1900853" \o "Alternatyvios sankcijos ir jų taikymas" \t "_blank" </w:instrText>
      </w:r>
      <w:r w:rsidRPr="00A92D85">
        <w:rPr>
          <w:rFonts w:ascii="Times New Roman" w:hAnsi="Times New Roman"/>
          <w:sz w:val="24"/>
        </w:rPr>
        <w:fldChar w:fldCharType="separate"/>
      </w:r>
      <w:r w:rsidRPr="00A92D85">
        <w:rPr>
          <w:rStyle w:val="Hyperlink"/>
          <w:rFonts w:ascii="Times New Roman" w:hAnsi="Times New Roman"/>
          <w:color w:val="auto"/>
          <w:sz w:val="24"/>
          <w:u w:val="none"/>
        </w:rPr>
        <w:t>106</w:t>
      </w:r>
      <w:r w:rsidRPr="00A92D85">
        <w:rPr>
          <w:rFonts w:ascii="Times New Roman" w:hAnsi="Times New Roman"/>
          <w:sz w:val="24"/>
        </w:rPr>
        <w:fldChar w:fldCharType="end"/>
      </w:r>
      <w:bookmarkStart w:id="180" w:name="pn8065f5aa-6fb6-408e-97e1-c9aeb79cd6fc"/>
      <w:bookmarkEnd w:id="179"/>
      <w:bookmarkEnd w:id="180"/>
      <w:r w:rsidRPr="00A92D85">
        <w:rPr>
          <w:rFonts w:ascii="Times New Roman" w:hAnsi="Times New Roman"/>
          <w:sz w:val="24"/>
        </w:rPr>
        <w:t xml:space="preserve"> straipsnis)</w:t>
      </w:r>
      <w:r w:rsidR="00226128" w:rsidRPr="00A92D85">
        <w:rPr>
          <w:rFonts w:ascii="Times New Roman" w:hAnsi="Times New Roman"/>
          <w:sz w:val="24"/>
        </w:rPr>
        <w:t xml:space="preserve"> (žr., pvz., Lietuvos Aukščiausiojo Teismo 2020 m. liepos 3 d. nutarties civilinėje byloje Nr. e3K-3-220-969/2020 73 punktą)</w:t>
      </w:r>
      <w:r w:rsidRPr="00A92D85">
        <w:rPr>
          <w:rFonts w:ascii="Times New Roman" w:hAnsi="Times New Roman"/>
          <w:sz w:val="24"/>
        </w:rPr>
        <w:t>.</w:t>
      </w:r>
    </w:p>
    <w:p w14:paraId="24FF4C41" w14:textId="77777777" w:rsidR="00BD6875" w:rsidRPr="00A92D85" w:rsidRDefault="00D870A3"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8"/>
        </w:rPr>
      </w:pPr>
      <w:r w:rsidRPr="00A92D85">
        <w:rPr>
          <w:rFonts w:ascii="Times New Roman" w:hAnsi="Times New Roman"/>
          <w:sz w:val="24"/>
        </w:rPr>
        <w:t xml:space="preserve">Remdamasis </w:t>
      </w:r>
      <w:bookmarkStart w:id="181" w:name="nc3146425-3ada-4723-8933-d4ffac43778f"/>
      <w:r w:rsidRPr="00A92D85">
        <w:rPr>
          <w:rFonts w:ascii="Times New Roman" w:hAnsi="Times New Roman"/>
          <w:sz w:val="24"/>
        </w:rPr>
        <w:t>VPĮ</w:t>
      </w:r>
      <w:bookmarkStart w:id="182" w:name="pnc3146425-3ada-4723-8933-d4ffac43778f"/>
      <w:bookmarkEnd w:id="181"/>
      <w:bookmarkEnd w:id="182"/>
      <w:r w:rsidRPr="00A92D85">
        <w:rPr>
          <w:rFonts w:ascii="Times New Roman" w:hAnsi="Times New Roman"/>
          <w:sz w:val="24"/>
        </w:rPr>
        <w:t xml:space="preserve"> </w:t>
      </w:r>
      <w:bookmarkStart w:id="183" w:name="n34d96d74-b439-4e0c-aafc-75f52b9db1a8"/>
      <w:r w:rsidRPr="00A92D85">
        <w:rPr>
          <w:rFonts w:ascii="Times New Roman" w:hAnsi="Times New Roman"/>
          <w:sz w:val="24"/>
        </w:rPr>
        <w:t>106</w:t>
      </w:r>
      <w:bookmarkStart w:id="184" w:name="pn34d96d74-b439-4e0c-aafc-75f52b9db1a8"/>
      <w:bookmarkEnd w:id="183"/>
      <w:bookmarkEnd w:id="184"/>
      <w:r w:rsidRPr="00A92D85">
        <w:rPr>
          <w:rFonts w:ascii="Times New Roman" w:hAnsi="Times New Roman"/>
          <w:sz w:val="24"/>
        </w:rPr>
        <w:t xml:space="preserve"> straipsnio 2 dalimi, teismas gali nepripažinti viešojo pirkimo sutarties negaliojančia ir taikyti alternatyvias sankcijas, nors pirkimo sutartis buvo sudaryta neteisėtai, jeigu dėl viešojo intereso, įskaitant su pirkimo sutartimi nesusijusius ekonominius interesus, dėl kurių pirkimo sutarties pripažinimas negaliojančia turėtų neproporcingų padarinių, būtina išsaugoti šios sutarties padarinius. Skirdamas pirmiau nurodyto straipsnio 3 dalyje įvardytas alternatyvias sankcijas, teismas turi atsižvelgti į visus reikšmingus aspektus, įskaitant pažeidimo rimtumą, perkančiosios organizacijos elgesį (</w:t>
      </w:r>
      <w:bookmarkStart w:id="185" w:name="n057f1fe5-3cc7-494d-9424-e7e53c157f8a"/>
      <w:r w:rsidRPr="00A92D85">
        <w:rPr>
          <w:rFonts w:ascii="Times New Roman" w:hAnsi="Times New Roman"/>
          <w:sz w:val="24"/>
        </w:rPr>
        <w:t>VPĮ</w:t>
      </w:r>
      <w:bookmarkStart w:id="186" w:name="pn057f1fe5-3cc7-494d-9424-e7e53c157f8a"/>
      <w:bookmarkEnd w:id="185"/>
      <w:bookmarkEnd w:id="186"/>
      <w:r w:rsidRPr="00A92D85">
        <w:rPr>
          <w:rFonts w:ascii="Times New Roman" w:hAnsi="Times New Roman"/>
          <w:sz w:val="24"/>
        </w:rPr>
        <w:t xml:space="preserve"> </w:t>
      </w:r>
      <w:bookmarkStart w:id="187" w:name="n3ad3e84a-40c0-4fc5-a408-53c10f53a231"/>
      <w:r w:rsidRPr="00A92D85">
        <w:rPr>
          <w:rFonts w:ascii="Times New Roman" w:hAnsi="Times New Roman"/>
          <w:sz w:val="24"/>
        </w:rPr>
        <w:t>106</w:t>
      </w:r>
      <w:bookmarkStart w:id="188" w:name="pn3ad3e84a-40c0-4fc5-a408-53c10f53a231"/>
      <w:bookmarkEnd w:id="187"/>
      <w:bookmarkEnd w:id="188"/>
      <w:r w:rsidRPr="00A92D85">
        <w:rPr>
          <w:rFonts w:ascii="Times New Roman" w:hAnsi="Times New Roman"/>
          <w:sz w:val="24"/>
        </w:rPr>
        <w:t xml:space="preserve"> straipsnio 4 dalis).</w:t>
      </w:r>
    </w:p>
    <w:p w14:paraId="711D236A" w14:textId="77777777" w:rsidR="00BD6875" w:rsidRPr="00A92D85" w:rsidRDefault="00D870A3" w:rsidP="00A92D85">
      <w:pPr>
        <w:pStyle w:val="ListParagraph"/>
        <w:widowControl w:val="0"/>
        <w:numPr>
          <w:ilvl w:val="0"/>
          <w:numId w:val="3"/>
        </w:numPr>
        <w:shd w:val="clear" w:color="auto" w:fill="FFFFFF"/>
        <w:spacing w:after="120" w:line="240" w:lineRule="auto"/>
        <w:ind w:left="357" w:hanging="357"/>
        <w:contextualSpacing w:val="0"/>
        <w:jc w:val="both"/>
        <w:rPr>
          <w:rFonts w:ascii="Times New Roman" w:hAnsi="Times New Roman"/>
          <w:bCs/>
          <w:sz w:val="28"/>
        </w:rPr>
      </w:pPr>
      <w:r w:rsidRPr="00A92D85">
        <w:rPr>
          <w:rFonts w:ascii="Times New Roman" w:hAnsi="Times New Roman"/>
          <w:sz w:val="24"/>
        </w:rPr>
        <w:t>Teisėjų kolegija konstatuoja, kad dėl Sutartimi sulygtų darbų ir jų rezultatų svarbos, susijusios su daliai visuomenės reikšmingos infrastruktūros (</w:t>
      </w:r>
      <w:r w:rsidR="00F8264F" w:rsidRPr="00A92D85">
        <w:rPr>
          <w:rFonts w:ascii="Times New Roman" w:hAnsi="Times New Roman"/>
          <w:sz w:val="24"/>
        </w:rPr>
        <w:t>kelių lygių</w:t>
      </w:r>
      <w:r w:rsidR="008272D6" w:rsidRPr="00A92D85">
        <w:rPr>
          <w:rFonts w:ascii="Times New Roman" w:hAnsi="Times New Roman"/>
          <w:sz w:val="24"/>
        </w:rPr>
        <w:t xml:space="preserve"> gatvių</w:t>
      </w:r>
      <w:r w:rsidR="00F8264F" w:rsidRPr="00A92D85">
        <w:rPr>
          <w:rFonts w:ascii="Times New Roman" w:hAnsi="Times New Roman"/>
          <w:sz w:val="24"/>
        </w:rPr>
        <w:t xml:space="preserve"> sankryžos</w:t>
      </w:r>
      <w:r w:rsidRPr="00A92D85">
        <w:rPr>
          <w:rFonts w:ascii="Times New Roman" w:hAnsi="Times New Roman"/>
          <w:sz w:val="24"/>
        </w:rPr>
        <w:t xml:space="preserve">) sukūrimu, </w:t>
      </w:r>
      <w:r w:rsidRPr="00A92D85">
        <w:rPr>
          <w:rFonts w:ascii="Times New Roman" w:hAnsi="Times New Roman"/>
          <w:sz w:val="24"/>
        </w:rPr>
        <w:lastRenderedPageBreak/>
        <w:t xml:space="preserve">užtikrinančiu sklandesnį žmonių ir krovinių judėjimą, atsižvelgiant į aplinkybę, dėl kurios nėra ginčo byloje, jog </w:t>
      </w:r>
      <w:r w:rsidR="00584D34" w:rsidRPr="00A92D85">
        <w:rPr>
          <w:rFonts w:ascii="Times New Roman" w:hAnsi="Times New Roman"/>
          <w:sz w:val="24"/>
        </w:rPr>
        <w:t>nemaža</w:t>
      </w:r>
      <w:r w:rsidRPr="00A92D85">
        <w:rPr>
          <w:rFonts w:ascii="Times New Roman" w:hAnsi="Times New Roman"/>
          <w:sz w:val="24"/>
        </w:rPr>
        <w:t xml:space="preserve"> dalis darbų jau įvykdyta, Sutartis nepripažintina negaliojančia, o dėl viešojo intereso priežasčių išsaugotina, kartu perkančiajai organizacijai skiriant alternatyvią sankciją – baudą.</w:t>
      </w:r>
      <w:r w:rsidR="00F8264F" w:rsidRPr="00A92D85">
        <w:rPr>
          <w:rFonts w:ascii="Times New Roman" w:hAnsi="Times New Roman"/>
          <w:sz w:val="24"/>
        </w:rPr>
        <w:t xml:space="preserve"> Analogiškos pozicijos dėl viešojo svarbios infrastruktūros darbų pirkimo sutarties išsaugojimo laikytasi ir ankstesnėje kasacinio teismo praktikoje (žr., pvz., pirmiau nurodytos kasacinio teismo</w:t>
      </w:r>
      <w:r w:rsidR="00AB06D4" w:rsidRPr="00A92D85">
        <w:rPr>
          <w:rFonts w:ascii="Times New Roman" w:hAnsi="Times New Roman"/>
          <w:sz w:val="24"/>
        </w:rPr>
        <w:t xml:space="preserve"> nutarties civilinėje byloje Nr. e3K-3-220-969/2020 77 punktą).</w:t>
      </w:r>
    </w:p>
    <w:p w14:paraId="05E4967E" w14:textId="77777777" w:rsidR="00D870A3" w:rsidRPr="00A92D85" w:rsidRDefault="00D870A3" w:rsidP="00A92D85">
      <w:pPr>
        <w:pStyle w:val="NormalWeb"/>
        <w:widowControl w:val="0"/>
        <w:numPr>
          <w:ilvl w:val="0"/>
          <w:numId w:val="3"/>
        </w:numPr>
        <w:spacing w:before="0" w:beforeAutospacing="0" w:after="120" w:afterAutospacing="0"/>
        <w:jc w:val="both"/>
      </w:pPr>
      <w:r w:rsidRPr="00A92D85">
        <w:t xml:space="preserve">Pagal kasacinio teismo praktiką perkančiajai organizacijai skiriant alternatyvią sankciją </w:t>
      </w:r>
      <w:r w:rsidR="00077F34" w:rsidRPr="00A92D85">
        <w:t xml:space="preserve">– </w:t>
      </w:r>
      <w:r w:rsidRPr="00A92D85">
        <w:t xml:space="preserve">baudą neatsižvelgtina į tai, ar ji, pažeisdama imperatyviąsias teisės normas, iš esmės siekė teisėto viešąjį interesą atitinkančio tikslo; alternatyvios sankcijos – baudos dydis (santykinis ir nominalus), </w:t>
      </w:r>
      <w:r w:rsidRPr="00A92D85">
        <w:rPr>
          <w:i/>
        </w:rPr>
        <w:t>pirma</w:t>
      </w:r>
      <w:r w:rsidRPr="00A92D85">
        <w:t xml:space="preserve">, bet kokiu atveju turi atitikti įstatyme įtvirtintus bendruosius veiksmingumo, proporcingumo ir </w:t>
      </w:r>
      <w:proofErr w:type="spellStart"/>
      <w:r w:rsidRPr="00A92D85">
        <w:t>atgrasomumo</w:t>
      </w:r>
      <w:proofErr w:type="spellEnd"/>
      <w:r w:rsidRPr="00A92D85">
        <w:t xml:space="preserve"> tikslus (</w:t>
      </w:r>
      <w:bookmarkStart w:id="189" w:name="n3799a7f2-4b4b-4abb-88d9-d37dc4c61eaf"/>
      <w:r w:rsidRPr="00A92D85">
        <w:t>VPĮ</w:t>
      </w:r>
      <w:bookmarkStart w:id="190" w:name="pn3799a7f2-4b4b-4abb-88d9-d37dc4c61eaf"/>
      <w:bookmarkEnd w:id="189"/>
      <w:bookmarkEnd w:id="190"/>
      <w:r w:rsidRPr="00A92D85">
        <w:t xml:space="preserve"> </w:t>
      </w:r>
      <w:bookmarkStart w:id="191" w:name="n55c35130-e44c-485b-809b-3cf5644ecaa6"/>
      <w:r w:rsidRPr="00A92D85">
        <w:t>106</w:t>
      </w:r>
      <w:bookmarkStart w:id="192" w:name="pn55c35130-e44c-485b-809b-3cf5644ecaa6"/>
      <w:bookmarkEnd w:id="191"/>
      <w:bookmarkEnd w:id="192"/>
      <w:r w:rsidRPr="00A92D85">
        <w:t xml:space="preserve"> straipsnio 3 dalis), </w:t>
      </w:r>
      <w:r w:rsidRPr="00A92D85">
        <w:rPr>
          <w:i/>
        </w:rPr>
        <w:t>antra</w:t>
      </w:r>
      <w:r w:rsidRPr="00A92D85">
        <w:t>, turi būti individualizuotas ir motyvuotas (</w:t>
      </w:r>
      <w:bookmarkStart w:id="193" w:name="nb8486b2e-91e7-45ea-b662-690f2959233b"/>
      <w:r w:rsidRPr="00A92D85">
        <w:t>VPĮ</w:t>
      </w:r>
      <w:bookmarkStart w:id="194" w:name="pnb8486b2e-91e7-45ea-b662-690f2959233b"/>
      <w:bookmarkEnd w:id="193"/>
      <w:bookmarkEnd w:id="194"/>
      <w:r w:rsidRPr="00A92D85">
        <w:t xml:space="preserve"> </w:t>
      </w:r>
      <w:bookmarkStart w:id="195" w:name="nbd5b5e95-1212-4b65-bae6-ece61303ff5e"/>
      <w:r w:rsidRPr="00A92D85">
        <w:t>106</w:t>
      </w:r>
      <w:bookmarkStart w:id="196" w:name="pnbd5b5e95-1212-4b65-bae6-ece61303ff5e"/>
      <w:bookmarkEnd w:id="195"/>
      <w:bookmarkEnd w:id="196"/>
      <w:r w:rsidRPr="00A92D85">
        <w:t xml:space="preserve"> straipsnio 4 dalis), kita vertus, </w:t>
      </w:r>
      <w:r w:rsidRPr="00A92D85">
        <w:rPr>
          <w:i/>
        </w:rPr>
        <w:t>trečia</w:t>
      </w:r>
      <w:r w:rsidRPr="00A92D85">
        <w:t xml:space="preserve">, perkančiajai organizacijai neturi būti sunkiai įvykdomas ir (ar) tapti bausmės priemone (žr. Lietuvos Aukščiausiojo Teismo 2017 m. vasario 14 d. nutarties civilinėje byloje Nr. </w:t>
      </w:r>
      <w:bookmarkStart w:id="197" w:name="na6f560ca-cd67-4128-825f-6b6727b35eb1"/>
      <w:r w:rsidRPr="00A92D85">
        <w:t>e3K-7-23-248/2017</w:t>
      </w:r>
      <w:bookmarkStart w:id="198" w:name="pna6f560ca-cd67-4128-825f-6b6727b35eb1"/>
      <w:bookmarkEnd w:id="197"/>
      <w:bookmarkEnd w:id="198"/>
      <w:r w:rsidRPr="00A92D85">
        <w:t xml:space="preserve"> 86, 89 punkt</w:t>
      </w:r>
      <w:r w:rsidR="00C62EB9" w:rsidRPr="00A92D85">
        <w:t>us</w:t>
      </w:r>
      <w:r w:rsidRPr="00A92D85">
        <w:t>).</w:t>
      </w:r>
    </w:p>
    <w:p w14:paraId="2D6E125A" w14:textId="77777777" w:rsidR="005827C6" w:rsidRPr="00A92D85" w:rsidRDefault="00D870A3" w:rsidP="00A92D85">
      <w:pPr>
        <w:pStyle w:val="NormalWeb"/>
        <w:widowControl w:val="0"/>
        <w:numPr>
          <w:ilvl w:val="0"/>
          <w:numId w:val="3"/>
        </w:numPr>
        <w:spacing w:before="0" w:beforeAutospacing="0" w:after="120" w:afterAutospacing="0"/>
        <w:jc w:val="both"/>
      </w:pPr>
      <w:r w:rsidRPr="00A92D85">
        <w:t>Teisėjų kolegija, atsižvelgdama į teisinį reguliavimą dėl alternatyvios sankcijos skyrimo,</w:t>
      </w:r>
      <w:r w:rsidR="00C4431C" w:rsidRPr="00A92D85">
        <w:t xml:space="preserve"> Sutarties vertę (40 057 </w:t>
      </w:r>
      <w:r w:rsidR="00595C99" w:rsidRPr="00A92D85">
        <w:t>016,68 Eur su PVM)</w:t>
      </w:r>
      <w:r w:rsidR="0039156A" w:rsidRPr="00A92D85">
        <w:t>, atsakovės padarytus pažeidimus Konkurso metu vertinant ieškovės ir trečiųjų asmenų pasiūlymus,</w:t>
      </w:r>
      <w:r w:rsidRPr="00A92D85">
        <w:t xml:space="preserve"> </w:t>
      </w:r>
      <w:r w:rsidR="00077F34" w:rsidRPr="00A92D85">
        <w:t>nu</w:t>
      </w:r>
      <w:r w:rsidRPr="00A92D85">
        <w:t xml:space="preserve">sprendžia atsakovei paskirti </w:t>
      </w:r>
      <w:r w:rsidR="00595C99" w:rsidRPr="00A92D85">
        <w:t>500 000</w:t>
      </w:r>
      <w:r w:rsidRPr="00A92D85">
        <w:t xml:space="preserve"> Eur baudą (</w:t>
      </w:r>
      <w:r w:rsidR="0039156A" w:rsidRPr="00A92D85">
        <w:t xml:space="preserve">apie </w:t>
      </w:r>
      <w:r w:rsidR="00595C99" w:rsidRPr="00A92D85">
        <w:t>1,25</w:t>
      </w:r>
      <w:r w:rsidRPr="00A92D85">
        <w:t xml:space="preserve"> proc. Sutarties vertės). Teisėjų kolegija </w:t>
      </w:r>
      <w:r w:rsidR="0039156A" w:rsidRPr="00A92D85">
        <w:t>vertina</w:t>
      </w:r>
      <w:r w:rsidRPr="00A92D85">
        <w:t>, kad toks baudos dydis, atsižvelgiant į nagrinėjamoje byloje konstatuotus perkančiosios organizacijos neteisėtus veiksmus, atitiks bendruosius</w:t>
      </w:r>
      <w:r w:rsidR="00AB06D4" w:rsidRPr="00A92D85">
        <w:t xml:space="preserve"> </w:t>
      </w:r>
      <w:r w:rsidRPr="00A92D85">
        <w:t>veiksmingumo</w:t>
      </w:r>
      <w:r w:rsidR="00AB06D4" w:rsidRPr="00A92D85">
        <w:t xml:space="preserve"> </w:t>
      </w:r>
      <w:r w:rsidRPr="00A92D85">
        <w:t xml:space="preserve">ir </w:t>
      </w:r>
      <w:proofErr w:type="spellStart"/>
      <w:r w:rsidRPr="00A92D85">
        <w:t>atgrasomumo</w:t>
      </w:r>
      <w:proofErr w:type="spellEnd"/>
      <w:r w:rsidRPr="00A92D85">
        <w:t xml:space="preserve"> tikslus.</w:t>
      </w:r>
    </w:p>
    <w:p w14:paraId="72C2D179" w14:textId="77777777" w:rsidR="005827C6" w:rsidRPr="00A92D85" w:rsidRDefault="009B2391" w:rsidP="00A92D85">
      <w:pPr>
        <w:pStyle w:val="NormalWeb"/>
        <w:widowControl w:val="0"/>
        <w:numPr>
          <w:ilvl w:val="0"/>
          <w:numId w:val="3"/>
        </w:numPr>
        <w:spacing w:before="0" w:beforeAutospacing="0" w:after="120" w:afterAutospacing="0"/>
        <w:jc w:val="both"/>
      </w:pPr>
      <w:r w:rsidRPr="00A92D85">
        <w:t>N</w:t>
      </w:r>
      <w:r w:rsidR="00AB06D4" w:rsidRPr="00A92D85">
        <w:t>agrinėjamu atveju perkančioji organizacija viešųjų pirkimų imperatyviąsias teisės normas pažeidė dėl ieškovės ir trečiųjų asmenų pasiūlymų vertinimo,</w:t>
      </w:r>
      <w:r w:rsidR="00C33375" w:rsidRPr="00A92D85">
        <w:t xml:space="preserve"> o</w:t>
      </w:r>
      <w:r w:rsidR="00AB06D4" w:rsidRPr="00A92D85">
        <w:t xml:space="preserve"> bent jau dėl</w:t>
      </w:r>
      <w:r w:rsidR="00C33375" w:rsidRPr="00A92D85">
        <w:t xml:space="preserve"> nepagrįsto</w:t>
      </w:r>
      <w:r w:rsidR="00AB06D4" w:rsidRPr="00A92D85">
        <w:t xml:space="preserve"> Tiekėjų grupės pasiūlymo vertinimo Sutartis buvo sudaryta neteisėtai, </w:t>
      </w:r>
      <w:r w:rsidR="00C33375" w:rsidRPr="00A92D85">
        <w:t>pirmiau nurodyti</w:t>
      </w:r>
      <w:r w:rsidR="00AB06D4" w:rsidRPr="00A92D85">
        <w:t xml:space="preserve"> pažeidimai buvo atlikti Konkurso procedūrų</w:t>
      </w:r>
      <w:r w:rsidR="005827C6" w:rsidRPr="00A92D85">
        <w:t xml:space="preserve"> metu (</w:t>
      </w:r>
      <w:r w:rsidR="00AB06D4" w:rsidRPr="00A92D85">
        <w:t>o ne</w:t>
      </w:r>
      <w:r w:rsidR="005827C6" w:rsidRPr="00A92D85">
        <w:t xml:space="preserve"> vykdant Sutartį)</w:t>
      </w:r>
      <w:r w:rsidR="00AB06D4" w:rsidRPr="00A92D85">
        <w:t>,</w:t>
      </w:r>
      <w:r w:rsidR="005827C6" w:rsidRPr="00A92D85">
        <w:t xml:space="preserve"> dėl to</w:t>
      </w:r>
      <w:r w:rsidR="00AB06D4" w:rsidRPr="00A92D85">
        <w:t xml:space="preserve"> tai suponavo didesnį tiekėjų konkurencijos iškraipymą. </w:t>
      </w:r>
      <w:r w:rsidRPr="00A92D85">
        <w:t>Šiuo aspektu pažymėtina, kad</w:t>
      </w:r>
      <w:r w:rsidR="00077F34" w:rsidRPr="00A92D85">
        <w:t>,</w:t>
      </w:r>
      <w:r w:rsidRPr="00A92D85">
        <w:t xml:space="preserve"> Teisingumo Teismo vertinimu, net analogiško pobūdžio pažeidimai, nustatyti vykstant viešojo pirkimo procedūrai ir vykdant viešojo pirkimo sutartį, gali teisėtai sukelti skirtingo pobūdžio padarinius tiekėjams (žr. pagal analogiją Teisingumo Teismo 2020 m. sausio 30 d. sprendimo byloje </w:t>
      </w:r>
      <w:proofErr w:type="spellStart"/>
      <w:r w:rsidRPr="00A92D85">
        <w:rPr>
          <w:i/>
        </w:rPr>
        <w:t>Tim</w:t>
      </w:r>
      <w:proofErr w:type="spellEnd"/>
      <w:r w:rsidRPr="00A92D85">
        <w:t>, C-358/18, 47 punktą).</w:t>
      </w:r>
    </w:p>
    <w:p w14:paraId="36EAF370" w14:textId="77777777" w:rsidR="005827C6" w:rsidRPr="00A92D85" w:rsidRDefault="005827C6" w:rsidP="00A92D85">
      <w:pPr>
        <w:pStyle w:val="NormalWeb"/>
        <w:widowControl w:val="0"/>
        <w:numPr>
          <w:ilvl w:val="0"/>
          <w:numId w:val="3"/>
        </w:numPr>
        <w:spacing w:before="0" w:beforeAutospacing="0" w:after="120" w:afterAutospacing="0"/>
        <w:jc w:val="both"/>
      </w:pPr>
      <w:r w:rsidRPr="00A92D85">
        <w:t>Atkreiptinas dėmesys į tai, kad p</w:t>
      </w:r>
      <w:r w:rsidR="00AB06D4" w:rsidRPr="00A92D85">
        <w:t xml:space="preserve">irmiau nurodytoje nutartyje civilinėje byloje Nr. e3K-3-220-969/2020 kasacinis teismas perkančiajai organizacijai už neteisėtą viešojo pirkimo sutarties pakeitimą skyrė santykinai mažesnę baudą (apie </w:t>
      </w:r>
      <w:r w:rsidR="00F341A1" w:rsidRPr="00A92D85">
        <w:t>0,99</w:t>
      </w:r>
      <w:r w:rsidR="00AB06D4" w:rsidRPr="00A92D85">
        <w:t xml:space="preserve"> proc. sutarties vertės); iš Teisingumo Teismo 2020 m. gegužės 14 d. sprendimo byloje </w:t>
      </w:r>
      <w:r w:rsidRPr="00A92D85">
        <w:rPr>
          <w:i/>
          <w:iCs/>
        </w:rPr>
        <w:t>T-</w:t>
      </w:r>
      <w:proofErr w:type="spellStart"/>
      <w:r w:rsidRPr="00A92D85">
        <w:rPr>
          <w:i/>
          <w:iCs/>
        </w:rPr>
        <w:t>Systems</w:t>
      </w:r>
      <w:proofErr w:type="spellEnd"/>
      <w:r w:rsidRPr="00A92D85">
        <w:rPr>
          <w:i/>
          <w:iCs/>
        </w:rPr>
        <w:t xml:space="preserve"> </w:t>
      </w:r>
      <w:proofErr w:type="spellStart"/>
      <w:r w:rsidRPr="00A92D85">
        <w:rPr>
          <w:i/>
          <w:iCs/>
        </w:rPr>
        <w:t>Magyarország</w:t>
      </w:r>
      <w:proofErr w:type="spellEnd"/>
      <w:r w:rsidRPr="00A92D85">
        <w:rPr>
          <w:i/>
          <w:iCs/>
        </w:rPr>
        <w:t xml:space="preserve"> ir kt.</w:t>
      </w:r>
      <w:r w:rsidRPr="00A92D85">
        <w:rPr>
          <w:iCs/>
        </w:rPr>
        <w:t>, C-263/19, matyti, kad nacionalinė Vengrijos institucija (Viešųjų pirkimų tarnybos Arbitražo komisija) už analogiško pobūdžio neteisėtą viešojo pirkimo sutarties pakeitimą perkančiajai organizacijai skyrė baudą</w:t>
      </w:r>
      <w:r w:rsidR="009B2391" w:rsidRPr="00A92D85">
        <w:rPr>
          <w:iCs/>
        </w:rPr>
        <w:t>,</w:t>
      </w:r>
      <w:r w:rsidRPr="00A92D85">
        <w:rPr>
          <w:iCs/>
        </w:rPr>
        <w:t xml:space="preserve"> lygią apie 1,4 proc. pradinės sutarties vertės</w:t>
      </w:r>
      <w:r w:rsidR="00F341A1" w:rsidRPr="00A92D85">
        <w:rPr>
          <w:iCs/>
        </w:rPr>
        <w:t xml:space="preserve"> (arba apie 0</w:t>
      </w:r>
      <w:r w:rsidR="00C33375" w:rsidRPr="00A92D85">
        <w:rPr>
          <w:iCs/>
        </w:rPr>
        <w:t>,</w:t>
      </w:r>
      <w:r w:rsidR="00F341A1" w:rsidRPr="00A92D85">
        <w:rPr>
          <w:iCs/>
        </w:rPr>
        <w:t>97 proc. nuo pakeistos sutarties vertės)</w:t>
      </w:r>
      <w:r w:rsidRPr="00A92D85">
        <w:rPr>
          <w:iCs/>
        </w:rPr>
        <w:t>.</w:t>
      </w:r>
      <w:r w:rsidR="00F341A1" w:rsidRPr="00A92D85">
        <w:rPr>
          <w:iCs/>
        </w:rPr>
        <w:t xml:space="preserve"> Atsižvelgiant į tai, darytina išvada, kad </w:t>
      </w:r>
      <w:r w:rsidR="00C33375" w:rsidRPr="00A92D85">
        <w:rPr>
          <w:iCs/>
        </w:rPr>
        <w:t xml:space="preserve">už Konkurso metu padarytus pažeidimus </w:t>
      </w:r>
      <w:r w:rsidR="00F341A1" w:rsidRPr="00A92D85">
        <w:rPr>
          <w:iCs/>
        </w:rPr>
        <w:t>atsakovei skirtinos baudos</w:t>
      </w:r>
      <w:r w:rsidR="00C33375" w:rsidRPr="00A92D85">
        <w:rPr>
          <w:iCs/>
        </w:rPr>
        <w:t xml:space="preserve"> </w:t>
      </w:r>
      <w:r w:rsidR="00F341A1" w:rsidRPr="00A92D85">
        <w:rPr>
          <w:iCs/>
        </w:rPr>
        <w:t>dydis (1,25 proc. Sutarties vertės) atitinka proporcingumo principą.</w:t>
      </w:r>
    </w:p>
    <w:p w14:paraId="6E89D97D" w14:textId="77777777" w:rsidR="00215A78" w:rsidRPr="00A92D85" w:rsidRDefault="00215A78" w:rsidP="00A92D85">
      <w:pPr>
        <w:pStyle w:val="NormalWeb"/>
        <w:widowControl w:val="0"/>
        <w:numPr>
          <w:ilvl w:val="0"/>
          <w:numId w:val="3"/>
        </w:numPr>
        <w:spacing w:before="0" w:beforeAutospacing="0" w:after="120" w:afterAutospacing="0"/>
        <w:jc w:val="both"/>
      </w:pPr>
      <w:r w:rsidRPr="00A92D85">
        <w:rPr>
          <w:iCs/>
        </w:rPr>
        <w:t>Atsakovė ir trečiasis asmuo UAB „Fegda“ civilinėje byloje Nr. 1 kasaciniam teismui 2020 m. rugsėjo 28 d. ir rugsėjo 29 d. pateikė rašytinius paaiškinimus dėl aplinkybių, susijusių su Sutarties vykdymo eiga ir</w:t>
      </w:r>
      <w:r w:rsidR="00C3288C" w:rsidRPr="00A92D85">
        <w:rPr>
          <w:iCs/>
        </w:rPr>
        <w:t xml:space="preserve"> įvykdymo</w:t>
      </w:r>
      <w:r w:rsidRPr="00A92D85">
        <w:rPr>
          <w:iCs/>
        </w:rPr>
        <w:t xml:space="preserve"> apimtimi.</w:t>
      </w:r>
      <w:r w:rsidR="006079F5" w:rsidRPr="00A92D85">
        <w:rPr>
          <w:iCs/>
        </w:rPr>
        <w:t xml:space="preserve"> </w:t>
      </w:r>
    </w:p>
    <w:p w14:paraId="39698D64" w14:textId="77777777" w:rsidR="006079F5" w:rsidRPr="00A92D85" w:rsidRDefault="006079F5" w:rsidP="00A92D85">
      <w:pPr>
        <w:pStyle w:val="NormalWeb"/>
        <w:widowControl w:val="0"/>
        <w:numPr>
          <w:ilvl w:val="0"/>
          <w:numId w:val="3"/>
        </w:numPr>
        <w:spacing w:before="0" w:beforeAutospacing="0" w:after="120" w:afterAutospacing="0"/>
        <w:jc w:val="both"/>
      </w:pPr>
      <w:bookmarkStart w:id="199" w:name="nb43ade8a-a565-4ee7-9bcd-915edb867588"/>
      <w:r w:rsidRPr="00A92D85">
        <w:t>CPK</w:t>
      </w:r>
      <w:bookmarkStart w:id="200" w:name="pnb43ade8a-a565-4ee7-9bcd-915edb867588"/>
      <w:bookmarkEnd w:id="199"/>
      <w:bookmarkEnd w:id="200"/>
      <w:r w:rsidRPr="00A92D85">
        <w:t xml:space="preserve"> </w:t>
      </w:r>
      <w:bookmarkStart w:id="201" w:name="n1f4c60ea-2a93-4625-8820-a0c1555d031c"/>
      <w:r w:rsidRPr="00A92D85">
        <w:t>355</w:t>
      </w:r>
      <w:bookmarkStart w:id="202" w:name="pn1f4c60ea-2a93-4625-8820-a0c1555d031c"/>
      <w:bookmarkEnd w:id="201"/>
      <w:bookmarkEnd w:id="202"/>
      <w:r w:rsidRPr="00A92D85">
        <w:t xml:space="preserve"> straipsnyje reglamentuojamos dalyvaujančių byloje asmenų teisės kasaciniame procese. Šiame straipsnyje nenustatyta dalyvaujančių byloje asmenų teisė kasaciniam teismui teikti </w:t>
      </w:r>
      <w:r w:rsidRPr="00A92D85">
        <w:rPr>
          <w:rStyle w:val="bkg-highlight-red"/>
        </w:rPr>
        <w:t>rašytinius paaiškinimus</w:t>
      </w:r>
      <w:r w:rsidRPr="00A92D85">
        <w:t xml:space="preserve">. Be to, </w:t>
      </w:r>
      <w:bookmarkStart w:id="203" w:name="n90ffba1f-e16c-4017-acf7-f9d877b1a79a"/>
      <w:r w:rsidRPr="00A92D85">
        <w:t>CPK</w:t>
      </w:r>
      <w:bookmarkStart w:id="204" w:name="pn90ffba1f-e16c-4017-acf7-f9d877b1a79a"/>
      <w:bookmarkEnd w:id="203"/>
      <w:bookmarkEnd w:id="204"/>
      <w:r w:rsidRPr="00A92D85">
        <w:t xml:space="preserve"> </w:t>
      </w:r>
      <w:bookmarkStart w:id="205" w:name="n86615858-29e7-451d-99e3-b0d701175b57"/>
      <w:r w:rsidRPr="00A92D85">
        <w:t>350</w:t>
      </w:r>
      <w:bookmarkStart w:id="206" w:name="pn86615858-29e7-451d-99e3-b0d701175b57"/>
      <w:bookmarkEnd w:id="205"/>
      <w:bookmarkEnd w:id="206"/>
      <w:r w:rsidRPr="00A92D85">
        <w:t xml:space="preserve"> straipsnio 8 dalimi imperatyviai draudžiama pildyti ar keisti kasacinį skundą išsprendus kasacinio skundo priėmimo klausimą, 351 straipsnio 1 dalyje nustatyta, kad atsiliepimai į kasacinį skundą, jo papildymai ar pakeitimai, pateikti praleidus nustatytą terminą, nepriimami ir grąžinami juos pateikusiems asmenims, t. y. jokie nauji argumentai, papildantys kasaciniame skunde ar atsiliepime į jį nurodytas aplinkybes, nebegali būti pateikiami. </w:t>
      </w:r>
    </w:p>
    <w:p w14:paraId="21620E45" w14:textId="77777777" w:rsidR="006079F5" w:rsidRPr="00A92D85" w:rsidRDefault="006079F5" w:rsidP="00A92D85">
      <w:pPr>
        <w:pStyle w:val="NormalWeb"/>
        <w:widowControl w:val="0"/>
        <w:numPr>
          <w:ilvl w:val="0"/>
          <w:numId w:val="3"/>
        </w:numPr>
        <w:spacing w:before="0" w:beforeAutospacing="0" w:after="120" w:afterAutospacing="0"/>
        <w:jc w:val="both"/>
      </w:pPr>
      <w:r w:rsidRPr="00A92D85">
        <w:rPr>
          <w:iCs/>
        </w:rPr>
        <w:lastRenderedPageBreak/>
        <w:t xml:space="preserve">Atsakovės ir trečiojo asmens UAB „Fegda“ </w:t>
      </w:r>
      <w:r w:rsidRPr="00A92D85">
        <w:t xml:space="preserve">atsiliepimų į kasacinį skundą argumentų papildymas rašytinių paaiškinimų forma prieštarauja nurodytoms </w:t>
      </w:r>
      <w:bookmarkStart w:id="207" w:name="n2f6d8284-f1ba-49ef-ad52-b2177c668861"/>
      <w:r w:rsidRPr="00A92D85">
        <w:t>CPK</w:t>
      </w:r>
      <w:bookmarkStart w:id="208" w:name="pn2f6d8284-f1ba-49ef-ad52-b2177c668861"/>
      <w:bookmarkEnd w:id="207"/>
      <w:bookmarkEnd w:id="208"/>
      <w:r w:rsidRPr="00A92D85">
        <w:t xml:space="preserve"> nuostatoms, todėl teisėjų kolegija šiuos </w:t>
      </w:r>
      <w:r w:rsidRPr="00A92D85">
        <w:rPr>
          <w:rStyle w:val="bkg-highlight-red"/>
        </w:rPr>
        <w:t>rašytinius paaiškinimus</w:t>
      </w:r>
      <w:r w:rsidRPr="00A92D85">
        <w:t xml:space="preserve"> atsisako priimti.</w:t>
      </w:r>
    </w:p>
    <w:p w14:paraId="49CA37D8" w14:textId="77777777" w:rsidR="00D870A3" w:rsidRPr="00A92D85" w:rsidRDefault="00D870A3" w:rsidP="00A92D85">
      <w:pPr>
        <w:pStyle w:val="NormalWeb"/>
        <w:widowControl w:val="0"/>
        <w:numPr>
          <w:ilvl w:val="0"/>
          <w:numId w:val="3"/>
        </w:numPr>
        <w:spacing w:before="0" w:beforeAutospacing="0" w:after="120" w:afterAutospacing="0"/>
        <w:jc w:val="both"/>
      </w:pPr>
      <w:r w:rsidRPr="00A92D85">
        <w:t>Dėl kitų kasacinių skundų ir atsiliepimų į juos argumentų kaip teisiškai nereikšmingų šalių ginčui spręsti teisėjų kolegija nepasisako.</w:t>
      </w:r>
    </w:p>
    <w:p w14:paraId="6DCD3DF2" w14:textId="77777777" w:rsidR="00B27F86" w:rsidRPr="00A92D85" w:rsidRDefault="00B27F86" w:rsidP="00A92D85">
      <w:pPr>
        <w:pStyle w:val="ListParagraph"/>
        <w:widowControl w:val="0"/>
        <w:shd w:val="clear" w:color="auto" w:fill="FFFFFF"/>
        <w:spacing w:after="120" w:line="240" w:lineRule="auto"/>
        <w:ind w:left="357"/>
        <w:contextualSpacing w:val="0"/>
        <w:jc w:val="both"/>
        <w:rPr>
          <w:rFonts w:ascii="Times New Roman" w:hAnsi="Times New Roman"/>
          <w:bCs/>
          <w:sz w:val="24"/>
        </w:rPr>
      </w:pPr>
    </w:p>
    <w:p w14:paraId="75CE5D01" w14:textId="77777777" w:rsidR="00BD6875" w:rsidRPr="00A92D85" w:rsidRDefault="00BD6875" w:rsidP="00A92D85">
      <w:pPr>
        <w:pStyle w:val="ListParagraph"/>
        <w:widowControl w:val="0"/>
        <w:spacing w:after="120" w:line="240" w:lineRule="auto"/>
        <w:ind w:left="0" w:firstLine="720"/>
        <w:contextualSpacing w:val="0"/>
        <w:jc w:val="both"/>
        <w:rPr>
          <w:rFonts w:ascii="Times New Roman" w:hAnsi="Times New Roman"/>
          <w:i/>
          <w:sz w:val="24"/>
          <w:szCs w:val="24"/>
        </w:rPr>
      </w:pPr>
      <w:r w:rsidRPr="00A92D85">
        <w:rPr>
          <w:rFonts w:ascii="Times New Roman" w:hAnsi="Times New Roman"/>
          <w:i/>
          <w:sz w:val="24"/>
          <w:szCs w:val="24"/>
        </w:rPr>
        <w:t>Dėl bylinėjimosi išlaidų</w:t>
      </w:r>
    </w:p>
    <w:p w14:paraId="08D2E561" w14:textId="77777777" w:rsidR="00BD6875" w:rsidRPr="00A92D85" w:rsidRDefault="00BD6875" w:rsidP="00A92D85">
      <w:pPr>
        <w:pStyle w:val="ListParagraph"/>
        <w:widowControl w:val="0"/>
        <w:shd w:val="clear" w:color="auto" w:fill="FFFFFF"/>
        <w:spacing w:after="120" w:line="240" w:lineRule="auto"/>
        <w:ind w:left="357"/>
        <w:contextualSpacing w:val="0"/>
        <w:jc w:val="both"/>
        <w:rPr>
          <w:rFonts w:ascii="Times New Roman" w:hAnsi="Times New Roman"/>
          <w:bCs/>
          <w:sz w:val="24"/>
        </w:rPr>
      </w:pPr>
    </w:p>
    <w:p w14:paraId="1DB67103"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jc w:val="both"/>
        <w:rPr>
          <w:color w:val="000000"/>
        </w:rPr>
      </w:pPr>
      <w:r w:rsidRPr="00A92D85">
        <w:rPr>
          <w:color w:val="000000"/>
        </w:rPr>
        <w:t>Pagal </w:t>
      </w:r>
      <w:bookmarkStart w:id="209" w:name="n4738010a-b0c9-495e-8edf-9390970666cb"/>
      <w:r w:rsidRPr="00A92D85">
        <w:rPr>
          <w:color w:val="000000"/>
        </w:rPr>
        <w:fldChar w:fldCharType="begin"/>
      </w:r>
      <w:r w:rsidRPr="00A92D85">
        <w:rPr>
          <w:color w:val="000000"/>
        </w:rPr>
        <w:instrText xml:space="preserve"> HYPERLINK "http://www.infolex.lt/ta/77554" \o "Lietuvos Respublikos civilinio proceso kodeksas" \t "_blank" </w:instrText>
      </w:r>
      <w:r w:rsidRPr="00A92D85">
        <w:rPr>
          <w:color w:val="000000"/>
        </w:rPr>
        <w:fldChar w:fldCharType="separate"/>
      </w:r>
      <w:r w:rsidRPr="00A92D85">
        <w:rPr>
          <w:rStyle w:val="Hyperlink"/>
          <w:iCs/>
          <w:color w:val="000000"/>
          <w:u w:val="none"/>
        </w:rPr>
        <w:t>CPK</w:t>
      </w:r>
      <w:r w:rsidRPr="00A92D85">
        <w:rPr>
          <w:color w:val="000000"/>
        </w:rPr>
        <w:fldChar w:fldCharType="end"/>
      </w:r>
      <w:bookmarkStart w:id="210" w:name="pn4738010a-b0c9-495e-8edf-9390970666cb"/>
      <w:bookmarkEnd w:id="209"/>
      <w:bookmarkEnd w:id="210"/>
      <w:r w:rsidRPr="00A92D85">
        <w:rPr>
          <w:color w:val="000000"/>
        </w:rPr>
        <w:t> </w:t>
      </w:r>
      <w:bookmarkStart w:id="211" w:name="ne35be2b0-5e3c-4536-87b8-0a81bfe5d8a7"/>
      <w:r w:rsidRPr="00A92D85">
        <w:rPr>
          <w:color w:val="000000"/>
        </w:rPr>
        <w:fldChar w:fldCharType="begin"/>
      </w:r>
      <w:r w:rsidRPr="00A92D85">
        <w:rPr>
          <w:color w:val="000000"/>
        </w:rPr>
        <w:instrText xml:space="preserve"> HYPERLINK "http://www.infolex.lt/tp/1676116" \o "Bylinėjimosi išlaidų paskirstymas" \t "_blank" </w:instrText>
      </w:r>
      <w:r w:rsidRPr="00A92D85">
        <w:rPr>
          <w:color w:val="000000"/>
        </w:rPr>
        <w:fldChar w:fldCharType="separate"/>
      </w:r>
      <w:r w:rsidRPr="00A92D85">
        <w:rPr>
          <w:rStyle w:val="Hyperlink"/>
          <w:iCs/>
          <w:color w:val="000000"/>
          <w:u w:val="none"/>
        </w:rPr>
        <w:t>93</w:t>
      </w:r>
      <w:r w:rsidRPr="00A92D85">
        <w:rPr>
          <w:color w:val="000000"/>
        </w:rPr>
        <w:fldChar w:fldCharType="end"/>
      </w:r>
      <w:bookmarkStart w:id="212" w:name="pne35be2b0-5e3c-4536-87b8-0a81bfe5d8a7"/>
      <w:bookmarkEnd w:id="211"/>
      <w:bookmarkEnd w:id="212"/>
      <w:r w:rsidRPr="00A92D85">
        <w:rPr>
          <w:color w:val="000000"/>
        </w:rPr>
        <w:t> straipsnio 1 dalį šaliai, kurios naudai priimtas sprendimas, jos turėtas bylinėjimosi išlaidas teismas priteisia iš antrosios šalies, nors ši ir būtų atleista nuo bylinėjimosi išlaidų mokėjimo į valstybės biudžetą. Pagal</w:t>
      </w:r>
      <w:bookmarkStart w:id="213" w:name="n74283182-5647-4fc6-a7ac-cc228bd9c9ed"/>
      <w:r w:rsidRPr="00A92D85">
        <w:rPr>
          <w:color w:val="000000"/>
        </w:rPr>
        <w:t xml:space="preserve"> </w:t>
      </w:r>
      <w:hyperlink r:id="rId9" w:tgtFrame="_blank" w:tooltip="Lietuvos Respublikos civilinio proceso kodeksas" w:history="1">
        <w:r w:rsidRPr="00A92D85">
          <w:rPr>
            <w:rStyle w:val="Hyperlink"/>
            <w:iCs/>
            <w:color w:val="000000"/>
            <w:u w:val="none"/>
          </w:rPr>
          <w:t>CPK</w:t>
        </w:r>
      </w:hyperlink>
      <w:bookmarkStart w:id="214" w:name="pn74283182-5647-4fc6-a7ac-cc228bd9c9ed"/>
      <w:bookmarkStart w:id="215" w:name="n370fc1f6-c296-48dc-8eb6-a518aa73ffa9"/>
      <w:bookmarkEnd w:id="213"/>
      <w:bookmarkEnd w:id="214"/>
      <w:r w:rsidRPr="00A92D85">
        <w:rPr>
          <w:color w:val="000000"/>
        </w:rPr>
        <w:t xml:space="preserve"> </w:t>
      </w:r>
      <w:hyperlink r:id="rId10" w:tgtFrame="_blank" w:tooltip="Bylinėjimosi išlaidų paskirstymas" w:history="1">
        <w:r w:rsidRPr="00A92D85">
          <w:rPr>
            <w:rStyle w:val="Hyperlink"/>
            <w:iCs/>
            <w:color w:val="000000"/>
            <w:u w:val="none"/>
          </w:rPr>
          <w:t>93</w:t>
        </w:r>
      </w:hyperlink>
      <w:bookmarkStart w:id="216" w:name="pn370fc1f6-c296-48dc-8eb6-a518aa73ffa9"/>
      <w:bookmarkEnd w:id="215"/>
      <w:bookmarkEnd w:id="216"/>
      <w:r w:rsidRPr="00A92D85">
        <w:rPr>
          <w:color w:val="000000"/>
        </w:rPr>
        <w:t xml:space="preserve"> straipsnio 5 dalį, jeigu kasacinis teismas, neperduodamas bylos iš naujo nagrinėti, pakeičia teismo sprendimą arba priima naują sprendimą, jis atitinkamai pakeičia bylinėjimosi išlaidų paskirstymą. Ieškovė kasaciniuose skunduose prašo priteisti visų jos turėtų visose teismų instancijose bylinėjimosi išlaidų atlyginimą. </w:t>
      </w:r>
    </w:p>
    <w:p w14:paraId="7B1A5175"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jc w:val="both"/>
        <w:rPr>
          <w:color w:val="000000"/>
        </w:rPr>
      </w:pPr>
      <w:r w:rsidRPr="00A92D85">
        <w:rPr>
          <w:color w:val="000000"/>
        </w:rPr>
        <w:t xml:space="preserve">Šie jos prašymai </w:t>
      </w:r>
      <w:proofErr w:type="spellStart"/>
      <w:r w:rsidRPr="00A92D85">
        <w:rPr>
          <w:color w:val="000000"/>
        </w:rPr>
        <w:t>tenkintini</w:t>
      </w:r>
      <w:proofErr w:type="spellEnd"/>
      <w:r w:rsidRPr="00A92D85">
        <w:rPr>
          <w:color w:val="000000"/>
        </w:rPr>
        <w:t xml:space="preserve"> iš dalies. Teisėjų kolegija atskirai pasisako dėl ieškovės patirtų bylinėjimosi išlaidų – žyminio mokesčio ir atstovavimo išlaidų – atlyginimo.</w:t>
      </w:r>
    </w:p>
    <w:p w14:paraId="3BB3FFBF"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jc w:val="both"/>
        <w:rPr>
          <w:color w:val="000000"/>
        </w:rPr>
      </w:pPr>
      <w:r w:rsidRPr="00A92D85">
        <w:rPr>
          <w:i/>
          <w:color w:val="000000"/>
        </w:rPr>
        <w:t>Dėl žyminio mokesčio</w:t>
      </w:r>
      <w:r w:rsidRPr="00A92D85">
        <w:rPr>
          <w:color w:val="000000"/>
        </w:rPr>
        <w:t xml:space="preserve"> atlyginimo pirmiausia atkreiptinas dėmesys į tai, kad ieškovė pirmosios instancijos teismui teikė du atskirus 2019 m. rugsėjo 20 d. ir rugsėjo 23 d. ieškinius, o pagal juos iškeltos bylos Vilniaus apygardos teismo Civilinių bylų skyriaus pirmininko 2019 m. spalio 4 d. nutartimi buvo sujungtos į vieną civilinę bylą Nr. 1. Pažymėtina, kad pirmasis ieškinys pareikštas dėl pačios ieškovės pasiūlymo vertinimo teisėtumo, o antrasis yra iš esmės susijęs su Tiekėjų grupės pasiūlymo vertinimo teisėtumu. </w:t>
      </w:r>
    </w:p>
    <w:p w14:paraId="0367212D"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jc w:val="both"/>
      </w:pPr>
      <w:r w:rsidRPr="00A92D85">
        <w:rPr>
          <w:color w:val="000000"/>
        </w:rPr>
        <w:t xml:space="preserve">Ieškovė už abu ieškinius civilinėje byloje Nr. 1 sumokėjo po 3750 Eur žyminio mokesčio, o už kartu su ieškiniais teikiamus prašymus dėl laikinųjų apsaugos priemonių – po 38 Eur. Vis dėlto atkreiptinas dėmesys į tai, kad 2019 m. lapkričio 5 d. pareiškimu ieškovė atsisakė antrojo ieškinio civilinėje byloje Nr. </w:t>
      </w:r>
      <w:r w:rsidR="00584D34" w:rsidRPr="00A92D85">
        <w:rPr>
          <w:color w:val="000000"/>
        </w:rPr>
        <w:t>1</w:t>
      </w:r>
      <w:r w:rsidRPr="00A92D85">
        <w:rPr>
          <w:color w:val="000000"/>
        </w:rPr>
        <w:t xml:space="preserve">, o vėliau inicijavo civilinę bylą Nr. 2. </w:t>
      </w:r>
      <w:r w:rsidRPr="00A92D85">
        <w:t xml:space="preserve">Vilniaus apygardos teismas 2019 m. lapkričio 22 d. sprendimu patvirtino ieškovės antrojo ieškinio atsisakymą civilinėje byloje Nr. 1, grąžino ieškovei dalį sumokėto žyminio mokesčio. Atsižvelgiant į tai, darytina išvada, kad dėl šios dalies žyminio mokesčio galutinai išspręsta pirmosios instancijos teismo. </w:t>
      </w:r>
    </w:p>
    <w:p w14:paraId="26706635"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jc w:val="both"/>
        <w:rPr>
          <w:color w:val="000000"/>
        </w:rPr>
      </w:pPr>
      <w:r w:rsidRPr="00A92D85">
        <w:t xml:space="preserve">Dėl pirmiau nurodytų priežasčių ieškovei už pirmosios instancijos teismo procesą civilinėje byloje Nr. 1 priteistinas žyminio mokesčio išlaidų, patirtų dėl pirmojo (2019 m. rugsėjo 20 d.) ieškinio, atlyginimas: be pirmiau nurodytų </w:t>
      </w:r>
      <w:r w:rsidRPr="00A92D85">
        <w:rPr>
          <w:color w:val="000000"/>
        </w:rPr>
        <w:t>3788 Eur žyminio mokesčio išlaidų, papildomai 38 Eur žyminio mokesčio už atskirąjį skundą dėl netenkinto prašymo taikyti laikinąsias apsaugos priemones. Taigi ieškovei civilinėje byloje Nr. 1 priteistinas 3826 Eur žyminio mokesčio išlaidų atlyginimas.</w:t>
      </w:r>
    </w:p>
    <w:p w14:paraId="410DD532"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jc w:val="both"/>
        <w:rPr>
          <w:color w:val="000000"/>
        </w:rPr>
      </w:pPr>
      <w:r w:rsidRPr="00A92D85">
        <w:rPr>
          <w:color w:val="000000"/>
        </w:rPr>
        <w:t>Už civilinėje byloje Nr. 2 teiktą ieškinį ieškovė sumokėjo 3750 Eur žyminio mokesčio, už kartu su šiuo ieškiniu teikiamą prašymą dėl laikinųjų apsaugos priemonių – 38 Eur, iš viso – 3788 Eur. Taigi ieškovei už žyminio mokesčio išlaidas pirmosios instancijos teismuose civilinėse bylose Nr. 1 ir Nr. 2 priteistinas 7614 Eur atlyginimas.</w:t>
      </w:r>
    </w:p>
    <w:p w14:paraId="4AB8C61D"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ind w:left="357" w:hanging="357"/>
        <w:jc w:val="both"/>
        <w:rPr>
          <w:color w:val="000000"/>
        </w:rPr>
      </w:pPr>
      <w:r w:rsidRPr="00A92D85">
        <w:rPr>
          <w:color w:val="000000"/>
        </w:rPr>
        <w:t>Ieškovė už civilinėse bylose Nr. 1 ir Nr. 2 paduotus apeliacinius ir kasacinius skundus bendrai sumokėjo po 7500 Eur žyminio mokesčio. Šios išlaidos taip pat priteistinos jos naudai. Taigi, ieškovė iš viso yra sumokėjusi 22 614 Eur (7614 + 7500 + 7500) žyminio mokesčio sumą, šios atlyginimas jai priteistinas.</w:t>
      </w:r>
    </w:p>
    <w:p w14:paraId="2D953668"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ind w:left="357" w:hanging="357"/>
        <w:jc w:val="both"/>
        <w:rPr>
          <w:color w:val="000000"/>
        </w:rPr>
      </w:pPr>
      <w:r w:rsidRPr="00A92D85">
        <w:rPr>
          <w:i/>
          <w:color w:val="000000"/>
        </w:rPr>
        <w:t>Dėl išlaidų už advokato pagalbą atlyginimo</w:t>
      </w:r>
      <w:r w:rsidRPr="00A92D85">
        <w:rPr>
          <w:color w:val="000000"/>
        </w:rPr>
        <w:t xml:space="preserve"> </w:t>
      </w:r>
      <w:r w:rsidRPr="00A92D85">
        <w:rPr>
          <w:color w:val="000000"/>
          <w:shd w:val="clear" w:color="auto" w:fill="FFFFFF"/>
        </w:rPr>
        <w:t xml:space="preserve">CPK 98 straipsnio 2 dalyje įtvirtinta, kad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w:t>
      </w:r>
      <w:r w:rsidRPr="00A92D85">
        <w:rPr>
          <w:color w:val="000000"/>
          <w:shd w:val="clear" w:color="auto" w:fill="FFFFFF"/>
        </w:rPr>
        <w:lastRenderedPageBreak/>
        <w:t>patvirtintose rekomendacijose dėl užmokesčio dydžio.</w:t>
      </w:r>
    </w:p>
    <w:p w14:paraId="5054EE86"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jc w:val="both"/>
        <w:rPr>
          <w:color w:val="000000"/>
          <w:shd w:val="clear" w:color="auto" w:fill="FFFFFF"/>
        </w:rPr>
      </w:pPr>
      <w:r w:rsidRPr="00A92D85">
        <w:rPr>
          <w:color w:val="000000"/>
          <w:shd w:val="clear" w:color="auto" w:fill="FFFFFF"/>
        </w:rPr>
        <w:t xml:space="preserve">Bylos duomenimis, ieškovė už civilinėje byloje Nr. 1 pirmosios instancijos teisme suteiktas advokato paslaugas pagal 2019 m. rugsėjo 20 d. ieškinį patyrė </w:t>
      </w:r>
      <w:r w:rsidRPr="00A92D85">
        <w:t>17 859,60 Eur atstovavimo (procesinių ir neprocesinių dokumentų surašymo ir susijusių veiksmų) išlaidų</w:t>
      </w:r>
      <w:r w:rsidRPr="00A92D85">
        <w:rPr>
          <w:color w:val="000000"/>
          <w:shd w:val="clear" w:color="auto" w:fill="FFFFFF"/>
        </w:rPr>
        <w:t>. Šios išlaidos viršija Rekomendacijose dėl civilinėse bylose priteistino užmokesčio už advokato ar advokato padėjėjo teikiamą pagalbą maksimalaus dydžio, patvirtinto Lietuvos advokatų tarybos 2004 m. kovo 26 d. nutarimu ir Lietuvos Respublikos teisingumo ministro 2004 m. balandžio 2 d. įsakymu Nr. 1R-85 (toliau – ir Rekomendacijos), įtvirtintus dydžius ir dėl to mažintinos iki 7798,45 Eur.</w:t>
      </w:r>
    </w:p>
    <w:p w14:paraId="654F741A"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jc w:val="both"/>
        <w:rPr>
          <w:color w:val="000000"/>
          <w:shd w:val="clear" w:color="auto" w:fill="FFFFFF"/>
        </w:rPr>
      </w:pPr>
      <w:r w:rsidRPr="00A92D85">
        <w:rPr>
          <w:color w:val="000000"/>
          <w:shd w:val="clear" w:color="auto" w:fill="FFFFFF"/>
        </w:rPr>
        <w:t xml:space="preserve">Bylos duomenimis, ieškovė už civilinėje byloje Nr. 1 pirmosios instancijos teisme suteiktas advokato paslaugas pagal 2019 m. rugsėjo 23 d. ieškinį patyrė </w:t>
      </w:r>
      <w:r w:rsidRPr="00A92D85">
        <w:t>14 011,80 Eur atstovavimo (procesinių ir neprocesinių dokumentų surašymo ir susijusių veiksmų) išlaidų</w:t>
      </w:r>
      <w:r w:rsidRPr="00A92D85">
        <w:rPr>
          <w:color w:val="000000"/>
          <w:shd w:val="clear" w:color="auto" w:fill="FFFFFF"/>
        </w:rPr>
        <w:t xml:space="preserve">. Šios viršija Rekomendacijose įtvirtintus dydžius ir dėl to mažintinos iki </w:t>
      </w:r>
      <w:r w:rsidRPr="00A92D85">
        <w:t xml:space="preserve">5927,60 </w:t>
      </w:r>
      <w:r w:rsidRPr="00A92D85">
        <w:rPr>
          <w:color w:val="000000"/>
          <w:shd w:val="clear" w:color="auto" w:fill="FFFFFF"/>
        </w:rPr>
        <w:t>Eur. Taigi, ieškovei civilinėje byloje Nr. 1 priteistinas bendras 13 726,05 Eur atstovavimo išlaidų, patirtų pirmosios instancijos teisme, atlyginimas.</w:t>
      </w:r>
    </w:p>
    <w:p w14:paraId="3425F917"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jc w:val="both"/>
        <w:rPr>
          <w:color w:val="000000"/>
          <w:shd w:val="clear" w:color="auto" w:fill="FFFFFF"/>
        </w:rPr>
      </w:pPr>
      <w:r w:rsidRPr="00A92D85">
        <w:rPr>
          <w:color w:val="000000"/>
          <w:shd w:val="clear" w:color="auto" w:fill="FFFFFF"/>
        </w:rPr>
        <w:t xml:space="preserve">Bylos duomenimis, ieškovė už civilinėje byloje Nr. 2 pirmosios instancijos teisme suteiktas advokato paslaugas patyrė </w:t>
      </w:r>
      <w:r w:rsidRPr="00A92D85">
        <w:t xml:space="preserve">18 488,80 Eur atstovavimo (procesinių ir neprocesinių dokumentų surašymo ir susijusių veiksmų) išlaidų. </w:t>
      </w:r>
      <w:r w:rsidRPr="00A92D85">
        <w:rPr>
          <w:color w:val="000000"/>
          <w:shd w:val="clear" w:color="auto" w:fill="FFFFFF"/>
        </w:rPr>
        <w:t xml:space="preserve">Šios išlaidos viršija Rekomendacijose įtvirtintus dydžius ir dėl to mažintinos iki </w:t>
      </w:r>
      <w:r w:rsidRPr="00A92D85">
        <w:t xml:space="preserve">9137,10 </w:t>
      </w:r>
      <w:r w:rsidRPr="00A92D85">
        <w:rPr>
          <w:color w:val="000000"/>
          <w:shd w:val="clear" w:color="auto" w:fill="FFFFFF"/>
        </w:rPr>
        <w:t>Eur. Taigi priteistinas atstovavimo išlaidų dydis pirmosios instancijos teism</w:t>
      </w:r>
      <w:r w:rsidR="00584D34" w:rsidRPr="00A92D85">
        <w:rPr>
          <w:color w:val="000000"/>
          <w:shd w:val="clear" w:color="auto" w:fill="FFFFFF"/>
        </w:rPr>
        <w:t>uose</w:t>
      </w:r>
      <w:r w:rsidRPr="00A92D85">
        <w:rPr>
          <w:color w:val="000000"/>
          <w:shd w:val="clear" w:color="auto" w:fill="FFFFFF"/>
        </w:rPr>
        <w:t xml:space="preserve"> civilinėse bylose Nr. 1 ir Nr. 2 sudaro 22 863,15 Eur.</w:t>
      </w:r>
    </w:p>
    <w:p w14:paraId="2FD1B38F"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jc w:val="both"/>
        <w:rPr>
          <w:color w:val="000000"/>
          <w:shd w:val="clear" w:color="auto" w:fill="FFFFFF"/>
        </w:rPr>
      </w:pPr>
      <w:r w:rsidRPr="00A92D85">
        <w:rPr>
          <w:color w:val="000000"/>
          <w:shd w:val="clear" w:color="auto" w:fill="FFFFFF"/>
        </w:rPr>
        <w:t xml:space="preserve">Bylos duomenimis, ieškovė už civilinėse bylose Nr. 1 ir Nr. 2 apeliacinės instancijos teisme suteiktas paslaugas advokatui sumokėjo atitinkamai </w:t>
      </w:r>
      <w:r w:rsidRPr="00A92D85">
        <w:t xml:space="preserve">3944,60 Eur ir 4017,20 Eur. </w:t>
      </w:r>
      <w:r w:rsidRPr="00A92D85">
        <w:rPr>
          <w:color w:val="000000"/>
          <w:shd w:val="clear" w:color="auto" w:fill="FFFFFF"/>
        </w:rPr>
        <w:t xml:space="preserve">Šios išlaidos viršija Rekomendacijose įtvirtintus dydžius ir dėl to mažintinos iki atitinkamai </w:t>
      </w:r>
      <w:r w:rsidRPr="00A92D85">
        <w:t xml:space="preserve">3689,28 </w:t>
      </w:r>
      <w:r w:rsidRPr="00A92D85">
        <w:rPr>
          <w:color w:val="000000"/>
          <w:shd w:val="clear" w:color="auto" w:fill="FFFFFF"/>
        </w:rPr>
        <w:t xml:space="preserve">Eur ir </w:t>
      </w:r>
      <w:r w:rsidRPr="00A92D85">
        <w:t>3294 Eur</w:t>
      </w:r>
      <w:r w:rsidRPr="00A92D85">
        <w:rPr>
          <w:color w:val="000000"/>
          <w:shd w:val="clear" w:color="auto" w:fill="FFFFFF"/>
        </w:rPr>
        <w:t>, iš viso 6983,28 Eur.</w:t>
      </w:r>
    </w:p>
    <w:p w14:paraId="1AE24460"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jc w:val="both"/>
        <w:rPr>
          <w:color w:val="000000"/>
          <w:shd w:val="clear" w:color="auto" w:fill="FFFFFF"/>
        </w:rPr>
      </w:pPr>
      <w:r w:rsidRPr="00A92D85">
        <w:rPr>
          <w:color w:val="000000"/>
          <w:shd w:val="clear" w:color="auto" w:fill="FFFFFF"/>
        </w:rPr>
        <w:t xml:space="preserve">Už civilinėse bylose Nr. 1 ir Nr. 2 kasaciniame teisme suteiktas paslaugas – kasacinių skundų rengimą – ieškovė advokatui sumokėjo atitinkamai </w:t>
      </w:r>
      <w:r w:rsidRPr="00A92D85">
        <w:t xml:space="preserve">3121,80 Eur ir 3847,80 Eur. </w:t>
      </w:r>
      <w:r w:rsidRPr="00A92D85">
        <w:rPr>
          <w:color w:val="000000"/>
          <w:shd w:val="clear" w:color="auto" w:fill="FFFFFF"/>
        </w:rPr>
        <w:t xml:space="preserve">Šios išlaidos neviršija Rekomendacijose įtvirtintų dydžių ir dėl ieškovei priteistinas bendras 6969,60 Eur išlaidų atlyginimas. </w:t>
      </w:r>
    </w:p>
    <w:p w14:paraId="7565DF07"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jc w:val="both"/>
        <w:rPr>
          <w:color w:val="000000"/>
          <w:shd w:val="clear" w:color="auto" w:fill="FFFFFF"/>
        </w:rPr>
      </w:pPr>
      <w:r w:rsidRPr="00A92D85">
        <w:rPr>
          <w:color w:val="000000"/>
          <w:shd w:val="clear" w:color="auto" w:fill="FFFFFF"/>
        </w:rPr>
        <w:t>Atsižvelgiant į tai, ieškovei už advokato pagalbą pirmosios, apeliacinės instancijos ir kasaciniame teismuose civilinėse bylose Nr. 1 ir Nr. 2 priteistinas 36 816,03 Eur atstovavimo išlaidų atlyginimas. Kita vertus, teisėjų kolegija konstatuoja, kad nagrinėjami šalių ginčai pasižymi tam tikru savitumu, dėl kurio yra pagrindas ieškovei priteisti atstovavimo teismuose išlaidų  atlyginimą, viršijantį Rekomendacijose įtvirtintus dydžius. Kasacinio teismo praktikoje laikomasi pozicijos, kad R</w:t>
      </w:r>
      <w:r w:rsidRPr="00A92D85">
        <w:t>ekomendacijų nuostatose neribojama šalių teisė susitarti dėl advokato atlyginimo, bet šalys visada turi atsižvelgti į įstatymo nuostatą, jog teismas negalės bylą laimėjusiai šaliai priteisti daugiau, negu įtvirtinta nurodytose rekomendacijose, išskyrus išimtinius atvejus, kai, atsižvelgiant į konkrečias bylos aplinkybes ir vadovaujantis teisingumo, protingumo ir sąžiningumo kriterijais, teisinė pagalba teikiama itin sudėtingoje byloje arba byla nagrinėjama ne vienerius metus ar kitais panašiais atvejais (žr., pvz., Lietuvos Aukščiausiojo Teismo 2018 m. liepos 11 d. nutarties civilinėje byloje Nr. e3K-3-285-1075/2018 62 punktą ir jame nurodytą kasacinio teismo praktiką).</w:t>
      </w:r>
    </w:p>
    <w:p w14:paraId="602A0CAC"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ind w:left="357" w:hanging="357"/>
        <w:jc w:val="both"/>
        <w:rPr>
          <w:color w:val="000000"/>
          <w:shd w:val="clear" w:color="auto" w:fill="FFFFFF"/>
        </w:rPr>
      </w:pPr>
      <w:r w:rsidRPr="00A92D85">
        <w:rPr>
          <w:color w:val="000000"/>
          <w:shd w:val="clear" w:color="auto" w:fill="FFFFFF"/>
        </w:rPr>
        <w:t xml:space="preserve">Šiuo aspektu atkreiptinas dėmesys į tai, kad, nors ieškovė pagal kasacinio teismo sprendimą įrodė savo reikalavimų pagrįstumą, </w:t>
      </w:r>
      <w:r w:rsidRPr="00A92D85">
        <w:rPr>
          <w:i/>
          <w:color w:val="000000"/>
          <w:shd w:val="clear" w:color="auto" w:fill="FFFFFF"/>
        </w:rPr>
        <w:t>de jure</w:t>
      </w:r>
      <w:r w:rsidRPr="00A92D85">
        <w:rPr>
          <w:color w:val="000000"/>
          <w:shd w:val="clear" w:color="auto" w:fill="FFFFFF"/>
        </w:rPr>
        <w:t xml:space="preserve"> laimėjo procesus civilinėse bylose Nr. 1 ir Nr. 2, tačiau dėl bylos procesinės baigties savo teisių</w:t>
      </w:r>
      <w:r w:rsidRPr="00A92D85">
        <w:rPr>
          <w:i/>
          <w:color w:val="000000"/>
          <w:shd w:val="clear" w:color="auto" w:fill="FFFFFF"/>
        </w:rPr>
        <w:t xml:space="preserve"> de facto </w:t>
      </w:r>
      <w:r w:rsidRPr="00A92D85">
        <w:rPr>
          <w:color w:val="000000"/>
          <w:shd w:val="clear" w:color="auto" w:fill="FFFFFF"/>
        </w:rPr>
        <w:t>neįgyvendino, nes atsakovės sprendimų, įskaitant Sutarties sudarymą, pripažinimas neteisėtais jai tiesioginių padarinių šioje proceso stadijoje nesukėlė. Atsižvelgdama į tai, teisėjų kolegija vertina, kad teisinga pirmiau nurodytą 36 816,03 Eur atstovavimo išlaidų atlyginimą padidinti iki 47 386 Eur.</w:t>
      </w:r>
    </w:p>
    <w:p w14:paraId="48350983"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jc w:val="both"/>
        <w:rPr>
          <w:color w:val="000000"/>
          <w:shd w:val="clear" w:color="auto" w:fill="FFFFFF"/>
        </w:rPr>
      </w:pPr>
      <w:r w:rsidRPr="00A92D85">
        <w:rPr>
          <w:color w:val="000000"/>
          <w:shd w:val="clear" w:color="auto" w:fill="FFFFFF"/>
        </w:rPr>
        <w:t>Pirmiau nurodytą bylinėjimosi išlaidų sumą pridedant prie bendrų žyminio mokesčio išlaidų (</w:t>
      </w:r>
      <w:r w:rsidRPr="00A92D85">
        <w:rPr>
          <w:color w:val="000000"/>
        </w:rPr>
        <w:t>22 614 Eur</w:t>
      </w:r>
      <w:r w:rsidRPr="00A92D85">
        <w:rPr>
          <w:color w:val="000000"/>
          <w:shd w:val="clear" w:color="auto" w:fill="FFFFFF"/>
        </w:rPr>
        <w:t xml:space="preserve">), ieškovei priteistinas bendras bylinėjimosi išlaidų dydis sudaro 70 000 Eur. Pažymėtina, kad ieškovė civilinėse bylose Nr. 1 ir Nr. 2 iš viso patyrė daugiau kaip 91 tūkstantį </w:t>
      </w:r>
      <w:r w:rsidRPr="00A92D85">
        <w:rPr>
          <w:color w:val="000000"/>
          <w:shd w:val="clear" w:color="auto" w:fill="FFFFFF"/>
        </w:rPr>
        <w:lastRenderedPageBreak/>
        <w:t>Eur bylinėjimosi išlaidų.</w:t>
      </w:r>
    </w:p>
    <w:p w14:paraId="35BAB710"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jc w:val="both"/>
        <w:rPr>
          <w:color w:val="000000"/>
        </w:rPr>
      </w:pPr>
      <w:r w:rsidRPr="00A92D85">
        <w:rPr>
          <w:color w:val="000000"/>
        </w:rPr>
        <w:t xml:space="preserve">Primintina kasacinio teismo praktika, pagal kurią, </w:t>
      </w:r>
      <w:r w:rsidRPr="00A92D85">
        <w:rPr>
          <w:color w:val="000000"/>
          <w:shd w:val="clear" w:color="auto" w:fill="FFFFFF"/>
        </w:rPr>
        <w:t>kai ieškovė savo interesus gina prieš du procesinius varžovus (paprastai prieš perkančiąją organizaciją ir viešojo pirkimo laimėtoją), nustačius pastarųjų bylos šalių argumentų nepagrįstumą, yra teisinga iš jų lygiomis dalimis priteisti ieškovės patirtų bylinėjimosi išlaidų atlyginimą (</w:t>
      </w:r>
      <w:bookmarkStart w:id="217" w:name="n128586b1-74e4-460e-8923-02f7fef1b7dd"/>
      <w:r w:rsidRPr="00A92D85">
        <w:fldChar w:fldCharType="begin"/>
      </w:r>
      <w:r w:rsidRPr="00A92D85">
        <w:instrText xml:space="preserve"> HYPERLINK "http://www.infolex.lt/ta/77554" \o "Lietuvos Respublikos civilinio proceso kodeksas" \t "_blank" </w:instrText>
      </w:r>
      <w:r w:rsidRPr="00A92D85">
        <w:fldChar w:fldCharType="separate"/>
      </w:r>
      <w:r w:rsidRPr="00A92D85">
        <w:rPr>
          <w:rStyle w:val="Hyperlink"/>
          <w:iCs/>
          <w:color w:val="000000"/>
          <w:u w:val="none"/>
          <w:shd w:val="clear" w:color="auto" w:fill="FFFFFF"/>
        </w:rPr>
        <w:t>CPK</w:t>
      </w:r>
      <w:r w:rsidRPr="00A92D85">
        <w:fldChar w:fldCharType="end"/>
      </w:r>
      <w:bookmarkStart w:id="218" w:name="pn128586b1-74e4-460e-8923-02f7fef1b7dd"/>
      <w:bookmarkStart w:id="219" w:name="n82e40736-3bba-4bb2-8fd3-f15eda6b6fbc"/>
      <w:bookmarkEnd w:id="217"/>
      <w:bookmarkEnd w:id="218"/>
      <w:r w:rsidRPr="00A92D85">
        <w:rPr>
          <w:color w:val="000000"/>
          <w:shd w:val="clear" w:color="auto" w:fill="FFFFFF"/>
        </w:rPr>
        <w:t xml:space="preserve"> </w:t>
      </w:r>
      <w:hyperlink r:id="rId11" w:tgtFrame="_blank" w:tooltip="Bylinėjimosi išlaidų paskirstymas" w:history="1">
        <w:r w:rsidRPr="00A92D85">
          <w:rPr>
            <w:rStyle w:val="Hyperlink"/>
            <w:iCs/>
            <w:color w:val="000000"/>
            <w:u w:val="none"/>
            <w:shd w:val="clear" w:color="auto" w:fill="FFFFFF"/>
          </w:rPr>
          <w:t>93</w:t>
        </w:r>
      </w:hyperlink>
      <w:bookmarkStart w:id="220" w:name="pn82e40736-3bba-4bb2-8fd3-f15eda6b6fbc"/>
      <w:bookmarkEnd w:id="219"/>
      <w:bookmarkEnd w:id="220"/>
      <w:r w:rsidRPr="00A92D85">
        <w:rPr>
          <w:color w:val="000000"/>
          <w:shd w:val="clear" w:color="auto" w:fill="FFFFFF"/>
        </w:rPr>
        <w:t xml:space="preserve"> straipsnio 4 dalis) (žr., pvz., Lietuvos Aukščiausiojo Teismo 2018 m. spalio 31 d. nutarties civilinėje byloje Nr.</w:t>
      </w:r>
      <w:bookmarkStart w:id="221" w:name="ne4b2a6c4-d2c0-4ccd-96ff-becf57cc4598"/>
      <w:r w:rsidRPr="00A92D85">
        <w:rPr>
          <w:color w:val="000000"/>
          <w:shd w:val="clear" w:color="auto" w:fill="FFFFFF"/>
        </w:rPr>
        <w:t xml:space="preserve"> </w:t>
      </w:r>
      <w:hyperlink r:id="rId12" w:tgtFrame="_blank" w:tooltip="e3K-3-398-469/2018 Dėl teisės normų, reglamentuojančių tiekėjų kvalifikacijos – bendrojo mokumo koeficiento – reikalavimo ir ekonomiškai naudingiausio pasiūlymo vertinimo kriterijų nustatymą, aiškinim" w:history="1">
        <w:r w:rsidRPr="00A92D85">
          <w:rPr>
            <w:rStyle w:val="Hyperlink"/>
            <w:iCs/>
            <w:color w:val="000000"/>
            <w:u w:val="none"/>
            <w:shd w:val="clear" w:color="auto" w:fill="FFFFFF"/>
          </w:rPr>
          <w:t>e3K-3-398-469/2018</w:t>
        </w:r>
      </w:hyperlink>
      <w:bookmarkStart w:id="222" w:name="pne4b2a6c4-d2c0-4ccd-96ff-becf57cc4598"/>
      <w:bookmarkEnd w:id="221"/>
      <w:bookmarkEnd w:id="222"/>
      <w:r w:rsidRPr="00A92D85">
        <w:rPr>
          <w:color w:val="000000"/>
          <w:shd w:val="clear" w:color="auto" w:fill="FFFFFF"/>
        </w:rPr>
        <w:t xml:space="preserve"> 51 punktą). Šioje byloje kaip tretieji asmenys, nepareiškiantys savarankiškų reikalavimų, atsakovės pusėje dalyvauja UAB „Fegda“ ir tiltų statybos UAB „</w:t>
      </w:r>
      <w:proofErr w:type="spellStart"/>
      <w:r w:rsidRPr="00A92D85">
        <w:rPr>
          <w:color w:val="000000"/>
          <w:shd w:val="clear" w:color="auto" w:fill="FFFFFF"/>
        </w:rPr>
        <w:t>Tilsta</w:t>
      </w:r>
      <w:proofErr w:type="spellEnd"/>
      <w:r w:rsidRPr="00A92D85">
        <w:rPr>
          <w:color w:val="000000"/>
          <w:shd w:val="clear" w:color="auto" w:fill="FFFFFF"/>
        </w:rPr>
        <w:t xml:space="preserve">“. Tačiau pastarasis trečiasis asmuo procesinių dokumentų </w:t>
      </w:r>
      <w:r w:rsidRPr="00A92D85">
        <w:rPr>
          <w:color w:val="000000"/>
        </w:rPr>
        <w:t>visose teismų instancijose</w:t>
      </w:r>
      <w:r w:rsidRPr="00A92D85">
        <w:rPr>
          <w:color w:val="000000"/>
          <w:shd w:val="clear" w:color="auto" w:fill="FFFFFF"/>
        </w:rPr>
        <w:t xml:space="preserve"> neteikė, taip pat argumentų, kurie, išnagrinėjus kasacinę bylą, pripažinti nepagrįstais, nepareiškė. Atsižvelgdama į tai, teisėjų kolegija sprendžia, kad tokiomis aplinkybėmis yra teisinga priteisti bylinėjimosi išlaidų atlyginimą lygiomis dalimis iš atsakovės ir trečiojo asmens UAB „Fegda“, t. y. proceso dalyvių, prieš kurių išsakytus argumentus gynėsi ieškovė (CPK 93 straipsnio 4 dalis). </w:t>
      </w:r>
    </w:p>
    <w:p w14:paraId="570DBDCC"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jc w:val="both"/>
        <w:rPr>
          <w:color w:val="000000"/>
          <w:shd w:val="clear" w:color="auto" w:fill="FFFFFF"/>
        </w:rPr>
      </w:pPr>
      <w:r w:rsidRPr="00A92D85">
        <w:rPr>
          <w:color w:val="000000"/>
          <w:shd w:val="clear" w:color="auto" w:fill="FFFFFF"/>
        </w:rPr>
        <w:t>Atsižvelgiant į šios nutarties 201 punkte nurodytą bylinėjimosi išlaidų atlyginimo priteisimo iš atsakovės ir trečiojo asmens UAB „Fegda“ modelį, ieškovei iš atsakovės priteistinas 35 000 Eur atlyginimas, ieškovei iš trečiojo asmens UAB „Fegda“ – 35 000 Eur atlyginimas.</w:t>
      </w:r>
    </w:p>
    <w:p w14:paraId="453724E8" w14:textId="77777777" w:rsidR="00CD7123" w:rsidRPr="00A92D85" w:rsidRDefault="00CD7123" w:rsidP="00A92D85">
      <w:pPr>
        <w:pStyle w:val="NormalWeb"/>
        <w:widowControl w:val="0"/>
        <w:numPr>
          <w:ilvl w:val="0"/>
          <w:numId w:val="3"/>
        </w:numPr>
        <w:shd w:val="clear" w:color="auto" w:fill="FFFFFF"/>
        <w:spacing w:before="0" w:beforeAutospacing="0" w:after="120" w:afterAutospacing="0"/>
        <w:jc w:val="both"/>
        <w:rPr>
          <w:color w:val="000000"/>
        </w:rPr>
      </w:pPr>
      <w:r w:rsidRPr="00A92D85">
        <w:rPr>
          <w:color w:val="000000"/>
          <w:shd w:val="clear" w:color="auto" w:fill="FFFFFF"/>
        </w:rPr>
        <w:t>Konstatavus, kad priimtinas naujas sprendimas ieškovės ieškinius</w:t>
      </w:r>
      <w:r w:rsidR="00584D34" w:rsidRPr="00A92D85">
        <w:rPr>
          <w:color w:val="000000"/>
          <w:shd w:val="clear" w:color="auto" w:fill="FFFFFF"/>
        </w:rPr>
        <w:t xml:space="preserve"> iš esmės</w:t>
      </w:r>
      <w:r w:rsidRPr="00A92D85">
        <w:rPr>
          <w:color w:val="000000"/>
          <w:shd w:val="clear" w:color="auto" w:fill="FFFFFF"/>
        </w:rPr>
        <w:t xml:space="preserve"> tenkinti, atsakovės ir trečiojo asmens UAB „Fegda“ prašymai atlyginti </w:t>
      </w:r>
      <w:r w:rsidRPr="00A92D85">
        <w:rPr>
          <w:color w:val="000000"/>
        </w:rPr>
        <w:t xml:space="preserve">visų jų turėtų visose teismų instancijose bylinėjimosi išlaidų atlyginimą </w:t>
      </w:r>
      <w:proofErr w:type="spellStart"/>
      <w:r w:rsidRPr="00A92D85">
        <w:rPr>
          <w:color w:val="000000"/>
        </w:rPr>
        <w:t>netenkintini</w:t>
      </w:r>
      <w:proofErr w:type="spellEnd"/>
      <w:r w:rsidRPr="00A92D85">
        <w:rPr>
          <w:color w:val="000000"/>
        </w:rPr>
        <w:t xml:space="preserve"> (CPK 98 straipsnio 1 dalis).</w:t>
      </w:r>
    </w:p>
    <w:p w14:paraId="6F8FC466" w14:textId="77777777" w:rsidR="00CD7123" w:rsidRPr="00A92D85" w:rsidRDefault="00CD7123" w:rsidP="00A92D85">
      <w:pPr>
        <w:widowControl w:val="0"/>
        <w:shd w:val="clear" w:color="auto" w:fill="FFFFFF"/>
        <w:spacing w:after="120"/>
        <w:jc w:val="both"/>
        <w:rPr>
          <w:bCs/>
        </w:rPr>
      </w:pPr>
    </w:p>
    <w:p w14:paraId="796E8160" w14:textId="77777777" w:rsidR="00CD7123" w:rsidRPr="00A92D85" w:rsidRDefault="00CD7123" w:rsidP="00A92D85">
      <w:pPr>
        <w:widowControl w:val="0"/>
        <w:ind w:firstLine="720"/>
        <w:jc w:val="both"/>
      </w:pPr>
      <w:r w:rsidRPr="00A92D85">
        <w:t>Lietuvos Aukščiausiojo Teismo Civilinių bylų skyriaus teisėjų kolegija, vadovaudamasi Lietuvos Respublikos civilinio proceso kodekso 359 straipsnio 1 dalies 4 punktu, 362 straipsnio 1 dalimi,</w:t>
      </w:r>
    </w:p>
    <w:p w14:paraId="1F6637B0" w14:textId="77777777" w:rsidR="00CD7123" w:rsidRPr="00A92D85" w:rsidRDefault="00CD7123" w:rsidP="00A92D85">
      <w:pPr>
        <w:widowControl w:val="0"/>
        <w:ind w:firstLine="720"/>
        <w:jc w:val="both"/>
      </w:pPr>
    </w:p>
    <w:p w14:paraId="2F731F80" w14:textId="77777777" w:rsidR="00CD7123" w:rsidRPr="00A92D85" w:rsidRDefault="00CD7123" w:rsidP="00A92D85">
      <w:pPr>
        <w:widowControl w:val="0"/>
        <w:jc w:val="both"/>
        <w:rPr>
          <w:bCs/>
        </w:rPr>
      </w:pPr>
      <w:r w:rsidRPr="00A92D85">
        <w:t>n u t a r i a :</w:t>
      </w:r>
    </w:p>
    <w:p w14:paraId="6E8C2CB1" w14:textId="77777777" w:rsidR="00CD7123" w:rsidRPr="00A92D85" w:rsidRDefault="00CD7123" w:rsidP="00A92D85">
      <w:pPr>
        <w:widowControl w:val="0"/>
        <w:ind w:firstLine="720"/>
        <w:jc w:val="both"/>
      </w:pPr>
    </w:p>
    <w:p w14:paraId="129B6F2D" w14:textId="77777777" w:rsidR="00CD7123" w:rsidRPr="00A92D85" w:rsidRDefault="00CD7123" w:rsidP="00A92D85">
      <w:pPr>
        <w:widowControl w:val="0"/>
        <w:ind w:firstLine="720"/>
        <w:jc w:val="both"/>
      </w:pPr>
      <w:r w:rsidRPr="00A92D85">
        <w:t>Panaikinti Vilniaus apygardos teismo 2019 m. lapkričio 22 d. ir 2020 m. sausio 6 d. sprendimus bei Lietuvos apeliacinio teismo Civilinių bylų skyriaus teisėjų kolegijos 2020 m. vasario 3 d. ir 2020 m. kovo 19 d. nutartis ir sujungtose civilinėse bylose pagal ieškovės akcinės bendrovės „Panevėžio keliai“ ieškinius atsakovei Vilniaus miesto savivaldybės administracijai priimti naują sprendimą – ieškovės ieškinius tenkinti iš dalies.</w:t>
      </w:r>
    </w:p>
    <w:p w14:paraId="7004C1F9" w14:textId="77777777" w:rsidR="00CD7123" w:rsidRPr="00A92D85" w:rsidRDefault="00CD7123" w:rsidP="00A92D85">
      <w:pPr>
        <w:widowControl w:val="0"/>
        <w:ind w:firstLine="720"/>
        <w:jc w:val="both"/>
      </w:pPr>
      <w:r w:rsidRPr="00A92D85">
        <w:t>Pripažinti neteisėtais atsakovės Vilniaus miesto savivaldybės administracijos 2019 m. rugpjūčio 27 d. ir spalio 8 d. sprendimus atmesti ieškovės pasiūlymą, nustatyti pasiūlymų eilę, išrinkti viešojo pirkimo laimėtoją ir su juo sudaryti viešojo darbų pirkimo sutartį.</w:t>
      </w:r>
    </w:p>
    <w:p w14:paraId="0192693E" w14:textId="77777777" w:rsidR="00CD7123" w:rsidRPr="00A92D85" w:rsidRDefault="00CD7123" w:rsidP="00A92D85">
      <w:pPr>
        <w:widowControl w:val="0"/>
        <w:ind w:firstLine="720"/>
        <w:jc w:val="both"/>
      </w:pPr>
      <w:r w:rsidRPr="00A92D85">
        <w:t>Skirti atsakovei Vilniaus miesto savivaldybės administracijai (j. a. k. 188710061) 500 000 (penkių šimtų tūkstančių) Eur baudą (ši suma mokėtina į Valstybinės mokesčių inspekcijos (j. a. k. 188659752) biudžeto pajamų surenkamąją sąskaitą, įmokos kodas – 6800).</w:t>
      </w:r>
    </w:p>
    <w:p w14:paraId="68DC25B2" w14:textId="77777777" w:rsidR="00CD7123" w:rsidRPr="00A92D85" w:rsidRDefault="00CD7123" w:rsidP="00A92D85">
      <w:pPr>
        <w:widowControl w:val="0"/>
        <w:ind w:firstLine="720"/>
        <w:jc w:val="both"/>
      </w:pPr>
      <w:r w:rsidRPr="00A92D85">
        <w:t>Priteisti ieškovei akcinei bendrovei „Panevėžio keliai“ (j. a. k. 147710353) iš atsakovės Vilniaus miesto savivaldybės administracijos (j. a. k. 188710061) 35 000 (trisdešimt penkis tūkstančius) Eur pirmosios, apeliacinės instancijos ir kasaciniame teismuose turėtų bylinėjimosi išlaidų atlyginimo.</w:t>
      </w:r>
    </w:p>
    <w:p w14:paraId="609F0404" w14:textId="77777777" w:rsidR="00CD7123" w:rsidRPr="00A92D85" w:rsidRDefault="00CD7123" w:rsidP="00A92D85">
      <w:pPr>
        <w:widowControl w:val="0"/>
        <w:ind w:firstLine="720"/>
        <w:jc w:val="both"/>
      </w:pPr>
      <w:r w:rsidRPr="00A92D85">
        <w:t>Priteisti ieškovei akcinei bendrovei „Panevėžio keliai“ (j. a. k. 147710353) iš trečiojo asmens uždarosios akcinės bendrovės „Fegda“ (j. a. k. 110801759) 35 000 (trisdešimt penkis tūkstančius) Eur pirmosios, apeliacinės instancijos ir kasaciniame teismuose turėtų bylinėjimosi išlaidų atlyginimo.</w:t>
      </w:r>
    </w:p>
    <w:p w14:paraId="4F69F767" w14:textId="77777777" w:rsidR="00CD7123" w:rsidRPr="00A92D85" w:rsidRDefault="00CD7123" w:rsidP="00A92D85">
      <w:pPr>
        <w:widowControl w:val="0"/>
        <w:ind w:firstLine="720"/>
        <w:jc w:val="both"/>
      </w:pPr>
      <w:r w:rsidRPr="00A92D85">
        <w:t xml:space="preserve">Atsisakyti priimti atsakovės Vilniaus miesto savivaldybės administracijos ir trečiojo asmens UAB „Fegda“ </w:t>
      </w:r>
      <w:r w:rsidRPr="00A92D85">
        <w:rPr>
          <w:rStyle w:val="bkg-highlight-red"/>
        </w:rPr>
        <w:t>rašytinius paaiškinimus</w:t>
      </w:r>
      <w:r w:rsidRPr="00A92D85">
        <w:t>.</w:t>
      </w:r>
    </w:p>
    <w:p w14:paraId="2F44FE1D" w14:textId="77777777" w:rsidR="00CD7123" w:rsidRPr="00A92D85" w:rsidRDefault="00CD7123" w:rsidP="00A92D85">
      <w:pPr>
        <w:widowControl w:val="0"/>
        <w:ind w:firstLine="720"/>
        <w:jc w:val="both"/>
      </w:pPr>
      <w:r w:rsidRPr="00A92D85">
        <w:t>Ši Lietuvos Aukščiausiojo Teismo nutartis yra galutinė, neskundžiama ir įsiteisėja nuo priėmimo dienos.</w:t>
      </w:r>
    </w:p>
    <w:p w14:paraId="04D57442" w14:textId="77777777" w:rsidR="00123EE2" w:rsidRPr="00A92D85" w:rsidRDefault="00123EE2" w:rsidP="00A92D85">
      <w:pPr>
        <w:widowControl w:val="0"/>
        <w:jc w:val="both"/>
      </w:pPr>
    </w:p>
    <w:p w14:paraId="0BD9B3AA" w14:textId="77777777" w:rsidR="00123EE2" w:rsidRPr="00A92D85" w:rsidRDefault="00123EE2" w:rsidP="00A92D85">
      <w:pPr>
        <w:widowControl w:val="0"/>
        <w:jc w:val="both"/>
      </w:pPr>
    </w:p>
    <w:p w14:paraId="39CE3043" w14:textId="77777777" w:rsidR="00123EE2" w:rsidRPr="00A92D85" w:rsidRDefault="00A80C8A" w:rsidP="00A92D85">
      <w:pPr>
        <w:widowControl w:val="0"/>
        <w:tabs>
          <w:tab w:val="left" w:pos="6237"/>
        </w:tabs>
        <w:spacing w:line="276" w:lineRule="auto"/>
        <w:jc w:val="both"/>
      </w:pPr>
      <w:r w:rsidRPr="00A92D85">
        <w:lastRenderedPageBreak/>
        <w:t>Teisėj</w:t>
      </w:r>
      <w:r w:rsidR="00963459" w:rsidRPr="00A92D85">
        <w:t>os</w:t>
      </w:r>
      <w:r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t>G</w:t>
      </w:r>
      <w:r w:rsidR="00A324CD" w:rsidRPr="00A92D85">
        <w:t>ražina Davidonienė</w:t>
      </w:r>
    </w:p>
    <w:p w14:paraId="361E5A53" w14:textId="77777777" w:rsidR="00123EE2" w:rsidRPr="00A92D85" w:rsidRDefault="00123EE2" w:rsidP="00A92D85">
      <w:pPr>
        <w:widowControl w:val="0"/>
        <w:spacing w:line="276" w:lineRule="auto"/>
        <w:jc w:val="both"/>
      </w:pPr>
    </w:p>
    <w:p w14:paraId="457BEFC7" w14:textId="77777777" w:rsidR="00123EE2" w:rsidRPr="00A92D85" w:rsidRDefault="00A80C8A" w:rsidP="00A92D85">
      <w:pPr>
        <w:widowControl w:val="0"/>
        <w:tabs>
          <w:tab w:val="left" w:pos="6237"/>
        </w:tabs>
        <w:spacing w:line="276" w:lineRule="auto"/>
        <w:jc w:val="both"/>
      </w:pPr>
      <w:r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A324CD" w:rsidRPr="00A92D85">
        <w:t xml:space="preserve">Birutė </w:t>
      </w:r>
      <w:proofErr w:type="spellStart"/>
      <w:r w:rsidR="00A324CD" w:rsidRPr="00A92D85">
        <w:t>Janavičiūtė</w:t>
      </w:r>
      <w:proofErr w:type="spellEnd"/>
    </w:p>
    <w:p w14:paraId="3EAA8607" w14:textId="77777777" w:rsidR="00123EE2" w:rsidRPr="00A92D85" w:rsidRDefault="00123EE2" w:rsidP="00A92D85">
      <w:pPr>
        <w:widowControl w:val="0"/>
        <w:spacing w:line="276" w:lineRule="auto"/>
        <w:jc w:val="both"/>
      </w:pPr>
    </w:p>
    <w:p w14:paraId="2EE48120" w14:textId="77777777" w:rsidR="00803153" w:rsidRPr="00803153" w:rsidRDefault="00A80C8A" w:rsidP="00A92D85">
      <w:pPr>
        <w:widowControl w:val="0"/>
        <w:tabs>
          <w:tab w:val="left" w:pos="6237"/>
        </w:tabs>
        <w:spacing w:line="276" w:lineRule="auto"/>
        <w:jc w:val="both"/>
      </w:pPr>
      <w:r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B27F86" w:rsidRPr="00A92D85">
        <w:tab/>
      </w:r>
      <w:r w:rsidR="00A324CD" w:rsidRPr="00A92D85">
        <w:t xml:space="preserve">Sigita </w:t>
      </w:r>
      <w:proofErr w:type="spellStart"/>
      <w:r w:rsidR="00A324CD" w:rsidRPr="00A92D85">
        <w:t>Rudėnaitė</w:t>
      </w:r>
      <w:proofErr w:type="spellEnd"/>
    </w:p>
    <w:sectPr w:rsidR="00803153" w:rsidRPr="00803153" w:rsidSect="002319D7">
      <w:headerReference w:type="even" r:id="rId13"/>
      <w:headerReference w:type="default" r:id="rId14"/>
      <w:headerReference w:type="first" r:id="rId15"/>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BFFF22" w14:textId="77777777" w:rsidR="00C0370C" w:rsidRDefault="00C0370C">
      <w:r>
        <w:separator/>
      </w:r>
    </w:p>
  </w:endnote>
  <w:endnote w:type="continuationSeparator" w:id="0">
    <w:p w14:paraId="702DD776" w14:textId="77777777" w:rsidR="00C0370C" w:rsidRDefault="00C03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650AE6" w14:textId="77777777" w:rsidR="00C0370C" w:rsidRDefault="00C0370C">
      <w:r>
        <w:separator/>
      </w:r>
    </w:p>
  </w:footnote>
  <w:footnote w:type="continuationSeparator" w:id="0">
    <w:p w14:paraId="31C2BAAD" w14:textId="77777777" w:rsidR="00C0370C" w:rsidRDefault="00C037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F688F9" w14:textId="77777777" w:rsidR="00493BF9" w:rsidRDefault="00493BF9">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19F1BAAF" w14:textId="77777777" w:rsidR="00493BF9" w:rsidRDefault="00493B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D395A" w14:textId="77777777" w:rsidR="00493BF9" w:rsidRDefault="00493BF9">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noProof/>
      </w:rPr>
      <w:t>2</w:t>
    </w:r>
    <w:r>
      <w:rPr>
        <w:rStyle w:val="PageNumber"/>
        <w:noProof/>
      </w:rPr>
      <w:t>1</w:t>
    </w:r>
    <w:r>
      <w:fldChar w:fldCharType="end"/>
    </w:r>
  </w:p>
  <w:p w14:paraId="050E2829" w14:textId="77777777" w:rsidR="00493BF9" w:rsidRDefault="00493BF9">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A8C2AD" w14:textId="77777777" w:rsidR="00493BF9" w:rsidRDefault="00493BF9" w:rsidP="00037B99">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82A1E"/>
    <w:multiLevelType w:val="hybridMultilevel"/>
    <w:tmpl w:val="34F01C46"/>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2451699"/>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455A93"/>
    <w:multiLevelType w:val="hybridMultilevel"/>
    <w:tmpl w:val="056C3B1A"/>
    <w:lvl w:ilvl="0" w:tplc="0409000F">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6" w15:restartNumberingAfterBreak="0">
    <w:nsid w:val="149A0E48"/>
    <w:multiLevelType w:val="multilevel"/>
    <w:tmpl w:val="042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00059FD"/>
    <w:multiLevelType w:val="multilevel"/>
    <w:tmpl w:val="15AE119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DC5437"/>
    <w:multiLevelType w:val="hybridMultilevel"/>
    <w:tmpl w:val="1DAE189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51307BF"/>
    <w:multiLevelType w:val="multilevel"/>
    <w:tmpl w:val="056C3B1A"/>
    <w:lvl w:ilvl="0">
      <w:start w:val="49"/>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29525DF5"/>
    <w:multiLevelType w:val="hybridMultilevel"/>
    <w:tmpl w:val="A8ECED80"/>
    <w:lvl w:ilvl="0" w:tplc="060C7D44">
      <w:start w:val="34"/>
      <w:numFmt w:val="decimal"/>
      <w:lvlText w:val="%1."/>
      <w:lvlJc w:val="left"/>
      <w:pPr>
        <w:ind w:left="4950" w:hanging="360"/>
      </w:pPr>
      <w:rPr>
        <w:rFonts w:hint="default"/>
        <w:sz w:val="24"/>
        <w:szCs w:val="24"/>
      </w:rPr>
    </w:lvl>
    <w:lvl w:ilvl="1" w:tplc="04090019" w:tentative="1">
      <w:start w:val="1"/>
      <w:numFmt w:val="lowerLetter"/>
      <w:lvlText w:val="%2."/>
      <w:lvlJc w:val="left"/>
      <w:pPr>
        <w:ind w:left="5670" w:hanging="360"/>
      </w:pPr>
    </w:lvl>
    <w:lvl w:ilvl="2" w:tplc="0409001B" w:tentative="1">
      <w:start w:val="1"/>
      <w:numFmt w:val="lowerRoman"/>
      <w:lvlText w:val="%3."/>
      <w:lvlJc w:val="right"/>
      <w:pPr>
        <w:ind w:left="6390" w:hanging="180"/>
      </w:pPr>
    </w:lvl>
    <w:lvl w:ilvl="3" w:tplc="0409000F" w:tentative="1">
      <w:start w:val="1"/>
      <w:numFmt w:val="decimal"/>
      <w:lvlText w:val="%4."/>
      <w:lvlJc w:val="left"/>
      <w:pPr>
        <w:ind w:left="7110" w:hanging="360"/>
      </w:pPr>
    </w:lvl>
    <w:lvl w:ilvl="4" w:tplc="04090019" w:tentative="1">
      <w:start w:val="1"/>
      <w:numFmt w:val="lowerLetter"/>
      <w:lvlText w:val="%5."/>
      <w:lvlJc w:val="left"/>
      <w:pPr>
        <w:ind w:left="7830" w:hanging="360"/>
      </w:pPr>
    </w:lvl>
    <w:lvl w:ilvl="5" w:tplc="0409001B" w:tentative="1">
      <w:start w:val="1"/>
      <w:numFmt w:val="lowerRoman"/>
      <w:lvlText w:val="%6."/>
      <w:lvlJc w:val="right"/>
      <w:pPr>
        <w:ind w:left="8550" w:hanging="180"/>
      </w:pPr>
    </w:lvl>
    <w:lvl w:ilvl="6" w:tplc="0409000F" w:tentative="1">
      <w:start w:val="1"/>
      <w:numFmt w:val="decimal"/>
      <w:lvlText w:val="%7."/>
      <w:lvlJc w:val="left"/>
      <w:pPr>
        <w:ind w:left="9270" w:hanging="360"/>
      </w:pPr>
    </w:lvl>
    <w:lvl w:ilvl="7" w:tplc="04090019" w:tentative="1">
      <w:start w:val="1"/>
      <w:numFmt w:val="lowerLetter"/>
      <w:lvlText w:val="%8."/>
      <w:lvlJc w:val="left"/>
      <w:pPr>
        <w:ind w:left="9990" w:hanging="360"/>
      </w:pPr>
    </w:lvl>
    <w:lvl w:ilvl="8" w:tplc="0409001B" w:tentative="1">
      <w:start w:val="1"/>
      <w:numFmt w:val="lowerRoman"/>
      <w:lvlText w:val="%9."/>
      <w:lvlJc w:val="right"/>
      <w:pPr>
        <w:ind w:left="10710" w:hanging="180"/>
      </w:pPr>
    </w:lvl>
  </w:abstractNum>
  <w:abstractNum w:abstractNumId="11" w15:restartNumberingAfterBreak="0">
    <w:nsid w:val="2C6A263B"/>
    <w:multiLevelType w:val="multilevel"/>
    <w:tmpl w:val="15AE119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DCA49BF"/>
    <w:multiLevelType w:val="multilevel"/>
    <w:tmpl w:val="056C3B1A"/>
    <w:lvl w:ilvl="0">
      <w:start w:val="49"/>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0">
    <w:nsid w:val="37F454C5"/>
    <w:multiLevelType w:val="multilevel"/>
    <w:tmpl w:val="15AE119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68408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80305B"/>
    <w:multiLevelType w:val="multilevel"/>
    <w:tmpl w:val="0427001D"/>
    <w:numStyleLink w:val="Stilius1"/>
  </w:abstractNum>
  <w:abstractNum w:abstractNumId="16" w15:restartNumberingAfterBreak="0">
    <w:nsid w:val="4C2C7BEE"/>
    <w:multiLevelType w:val="multilevel"/>
    <w:tmpl w:val="B6F69FD4"/>
    <w:lvl w:ilvl="0">
      <w:start w:val="1"/>
      <w:numFmt w:val="decimal"/>
      <w:lvlText w:val="%1."/>
      <w:lvlJc w:val="left"/>
      <w:pPr>
        <w:ind w:left="360" w:hanging="360"/>
      </w:pPr>
      <w:rPr>
        <w:rFonts w:hint="default"/>
        <w:sz w:val="24"/>
        <w:szCs w:val="24"/>
      </w:rPr>
    </w:lvl>
    <w:lvl w:ilvl="1">
      <w:start w:val="11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3FE765D"/>
    <w:multiLevelType w:val="multilevel"/>
    <w:tmpl w:val="042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4F32BDC"/>
    <w:multiLevelType w:val="multilevel"/>
    <w:tmpl w:val="042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7680B6F"/>
    <w:multiLevelType w:val="multilevel"/>
    <w:tmpl w:val="4BBA887E"/>
    <w:lvl w:ilvl="0">
      <w:start w:val="1"/>
      <w:numFmt w:val="decimal"/>
      <w:lvlText w:val="%1."/>
      <w:lvlJc w:val="left"/>
      <w:pPr>
        <w:ind w:left="360" w:hanging="360"/>
      </w:pPr>
      <w:rPr>
        <w:rFonts w:hint="default"/>
      </w:rPr>
    </w:lvl>
    <w:lvl w:ilvl="1">
      <w:start w:val="4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ABE7EC4"/>
    <w:multiLevelType w:val="hybridMultilevel"/>
    <w:tmpl w:val="1DAE189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5E1220F0"/>
    <w:multiLevelType w:val="multilevel"/>
    <w:tmpl w:val="1DD61BE8"/>
    <w:lvl w:ilvl="0">
      <w:start w:val="1"/>
      <w:numFmt w:val="decimal"/>
      <w:lvlText w:val="%1."/>
      <w:lvlJc w:val="left"/>
      <w:pPr>
        <w:ind w:left="360" w:hanging="360"/>
      </w:pPr>
      <w:rPr>
        <w:rFonts w:hint="default"/>
        <w:i w:val="0"/>
        <w:color w:val="auto"/>
      </w:rPr>
    </w:lvl>
    <w:lvl w:ilvl="1">
      <w:start w:val="1"/>
      <w:numFmt w:val="decimal"/>
      <w:lvlText w:val="%1.%2."/>
      <w:lvlJc w:val="left"/>
      <w:pPr>
        <w:ind w:left="1283" w:hanging="432"/>
      </w:pPr>
      <w:rPr>
        <w:b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EA0AA1"/>
    <w:multiLevelType w:val="hybridMultilevel"/>
    <w:tmpl w:val="C2B8A40C"/>
    <w:lvl w:ilvl="0" w:tplc="D08E7804">
      <w:numFmt w:val="bullet"/>
      <w:lvlText w:val="-"/>
      <w:lvlJc w:val="left"/>
      <w:pPr>
        <w:ind w:left="717" w:hanging="360"/>
      </w:pPr>
      <w:rPr>
        <w:rFonts w:ascii="Calibri" w:eastAsia="Times New Roman" w:hAnsi="Calibri" w:cs="Times New Roman" w:hint="default"/>
        <w:sz w:val="22"/>
      </w:rPr>
    </w:lvl>
    <w:lvl w:ilvl="1" w:tplc="04270003" w:tentative="1">
      <w:start w:val="1"/>
      <w:numFmt w:val="bullet"/>
      <w:lvlText w:val="o"/>
      <w:lvlJc w:val="left"/>
      <w:pPr>
        <w:ind w:left="1437" w:hanging="360"/>
      </w:pPr>
      <w:rPr>
        <w:rFonts w:ascii="Courier New" w:hAnsi="Courier New" w:cs="Courier New" w:hint="default"/>
      </w:rPr>
    </w:lvl>
    <w:lvl w:ilvl="2" w:tplc="04270005" w:tentative="1">
      <w:start w:val="1"/>
      <w:numFmt w:val="bullet"/>
      <w:lvlText w:val=""/>
      <w:lvlJc w:val="left"/>
      <w:pPr>
        <w:ind w:left="2157" w:hanging="360"/>
      </w:pPr>
      <w:rPr>
        <w:rFonts w:ascii="Wingdings" w:hAnsi="Wingdings" w:hint="default"/>
      </w:rPr>
    </w:lvl>
    <w:lvl w:ilvl="3" w:tplc="04270001" w:tentative="1">
      <w:start w:val="1"/>
      <w:numFmt w:val="bullet"/>
      <w:lvlText w:val=""/>
      <w:lvlJc w:val="left"/>
      <w:pPr>
        <w:ind w:left="2877" w:hanging="360"/>
      </w:pPr>
      <w:rPr>
        <w:rFonts w:ascii="Symbol" w:hAnsi="Symbol" w:hint="default"/>
      </w:rPr>
    </w:lvl>
    <w:lvl w:ilvl="4" w:tplc="04270003" w:tentative="1">
      <w:start w:val="1"/>
      <w:numFmt w:val="bullet"/>
      <w:lvlText w:val="o"/>
      <w:lvlJc w:val="left"/>
      <w:pPr>
        <w:ind w:left="3597" w:hanging="360"/>
      </w:pPr>
      <w:rPr>
        <w:rFonts w:ascii="Courier New" w:hAnsi="Courier New" w:cs="Courier New" w:hint="default"/>
      </w:rPr>
    </w:lvl>
    <w:lvl w:ilvl="5" w:tplc="04270005" w:tentative="1">
      <w:start w:val="1"/>
      <w:numFmt w:val="bullet"/>
      <w:lvlText w:val=""/>
      <w:lvlJc w:val="left"/>
      <w:pPr>
        <w:ind w:left="4317" w:hanging="360"/>
      </w:pPr>
      <w:rPr>
        <w:rFonts w:ascii="Wingdings" w:hAnsi="Wingdings" w:hint="default"/>
      </w:rPr>
    </w:lvl>
    <w:lvl w:ilvl="6" w:tplc="04270001" w:tentative="1">
      <w:start w:val="1"/>
      <w:numFmt w:val="bullet"/>
      <w:lvlText w:val=""/>
      <w:lvlJc w:val="left"/>
      <w:pPr>
        <w:ind w:left="5037" w:hanging="360"/>
      </w:pPr>
      <w:rPr>
        <w:rFonts w:ascii="Symbol" w:hAnsi="Symbol" w:hint="default"/>
      </w:rPr>
    </w:lvl>
    <w:lvl w:ilvl="7" w:tplc="04270003" w:tentative="1">
      <w:start w:val="1"/>
      <w:numFmt w:val="bullet"/>
      <w:lvlText w:val="o"/>
      <w:lvlJc w:val="left"/>
      <w:pPr>
        <w:ind w:left="5757" w:hanging="360"/>
      </w:pPr>
      <w:rPr>
        <w:rFonts w:ascii="Courier New" w:hAnsi="Courier New" w:cs="Courier New" w:hint="default"/>
      </w:rPr>
    </w:lvl>
    <w:lvl w:ilvl="8" w:tplc="04270005" w:tentative="1">
      <w:start w:val="1"/>
      <w:numFmt w:val="bullet"/>
      <w:lvlText w:val=""/>
      <w:lvlJc w:val="left"/>
      <w:pPr>
        <w:ind w:left="6477" w:hanging="360"/>
      </w:pPr>
      <w:rPr>
        <w:rFonts w:ascii="Wingdings" w:hAnsi="Wingdings" w:hint="default"/>
      </w:rPr>
    </w:lvl>
  </w:abstractNum>
  <w:abstractNum w:abstractNumId="23" w15:restartNumberingAfterBreak="0">
    <w:nsid w:val="6129238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57144E"/>
    <w:multiLevelType w:val="multilevel"/>
    <w:tmpl w:val="0427001D"/>
    <w:styleLink w:val="Stilius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8FD120A"/>
    <w:multiLevelType w:val="multilevel"/>
    <w:tmpl w:val="90FA5348"/>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2061E77"/>
    <w:multiLevelType w:val="multilevel"/>
    <w:tmpl w:val="15AE119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417547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4855828"/>
    <w:multiLevelType w:val="hybridMultilevel"/>
    <w:tmpl w:val="022A82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27"/>
  </w:num>
  <w:num w:numId="5">
    <w:abstractNumId w:val="26"/>
  </w:num>
  <w:num w:numId="6">
    <w:abstractNumId w:val="5"/>
  </w:num>
  <w:num w:numId="7">
    <w:abstractNumId w:val="0"/>
  </w:num>
  <w:num w:numId="8">
    <w:abstractNumId w:val="8"/>
  </w:num>
  <w:num w:numId="9">
    <w:abstractNumId w:val="20"/>
  </w:num>
  <w:num w:numId="10">
    <w:abstractNumId w:val="19"/>
  </w:num>
  <w:num w:numId="11">
    <w:abstractNumId w:val="3"/>
  </w:num>
  <w:num w:numId="12">
    <w:abstractNumId w:val="4"/>
  </w:num>
  <w:num w:numId="13">
    <w:abstractNumId w:val="12"/>
  </w:num>
  <w:num w:numId="14">
    <w:abstractNumId w:val="9"/>
  </w:num>
  <w:num w:numId="15">
    <w:abstractNumId w:val="21"/>
  </w:num>
  <w:num w:numId="16">
    <w:abstractNumId w:val="10"/>
  </w:num>
  <w:num w:numId="17">
    <w:abstractNumId w:val="22"/>
  </w:num>
  <w:num w:numId="18">
    <w:abstractNumId w:val="23"/>
  </w:num>
  <w:num w:numId="19">
    <w:abstractNumId w:val="17"/>
  </w:num>
  <w:num w:numId="20">
    <w:abstractNumId w:val="11"/>
  </w:num>
  <w:num w:numId="21">
    <w:abstractNumId w:val="25"/>
  </w:num>
  <w:num w:numId="22">
    <w:abstractNumId w:val="13"/>
  </w:num>
  <w:num w:numId="23">
    <w:abstractNumId w:val="24"/>
  </w:num>
  <w:num w:numId="24">
    <w:abstractNumId w:val="15"/>
  </w:num>
  <w:num w:numId="25">
    <w:abstractNumId w:val="6"/>
  </w:num>
  <w:num w:numId="26">
    <w:abstractNumId w:val="16"/>
  </w:num>
  <w:num w:numId="27">
    <w:abstractNumId w:val="28"/>
  </w:num>
  <w:num w:numId="28">
    <w:abstractNumId w:val="18"/>
  </w:num>
  <w:num w:numId="29">
    <w:abstractNumId w:val="14"/>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4E5"/>
    <w:rsid w:val="000005F1"/>
    <w:rsid w:val="00001F14"/>
    <w:rsid w:val="000032B1"/>
    <w:rsid w:val="000039BA"/>
    <w:rsid w:val="00005EBE"/>
    <w:rsid w:val="00007840"/>
    <w:rsid w:val="0001067D"/>
    <w:rsid w:val="000143D5"/>
    <w:rsid w:val="000149F2"/>
    <w:rsid w:val="000178F6"/>
    <w:rsid w:val="00020211"/>
    <w:rsid w:val="00020A3D"/>
    <w:rsid w:val="00020D84"/>
    <w:rsid w:val="00021623"/>
    <w:rsid w:val="0002452D"/>
    <w:rsid w:val="00025FAD"/>
    <w:rsid w:val="00030C59"/>
    <w:rsid w:val="00030DAD"/>
    <w:rsid w:val="00031088"/>
    <w:rsid w:val="00032B97"/>
    <w:rsid w:val="00032F86"/>
    <w:rsid w:val="00033A8A"/>
    <w:rsid w:val="00035BA1"/>
    <w:rsid w:val="00037B99"/>
    <w:rsid w:val="00040D3E"/>
    <w:rsid w:val="00041859"/>
    <w:rsid w:val="000441D7"/>
    <w:rsid w:val="000443FF"/>
    <w:rsid w:val="00044D97"/>
    <w:rsid w:val="00045437"/>
    <w:rsid w:val="00050763"/>
    <w:rsid w:val="00051CCD"/>
    <w:rsid w:val="000529AC"/>
    <w:rsid w:val="00052EE9"/>
    <w:rsid w:val="00054904"/>
    <w:rsid w:val="00057869"/>
    <w:rsid w:val="00061F64"/>
    <w:rsid w:val="000631CB"/>
    <w:rsid w:val="000636D0"/>
    <w:rsid w:val="00064B99"/>
    <w:rsid w:val="0007137C"/>
    <w:rsid w:val="00075E70"/>
    <w:rsid w:val="00076B38"/>
    <w:rsid w:val="00076D5F"/>
    <w:rsid w:val="00077B97"/>
    <w:rsid w:val="00077F34"/>
    <w:rsid w:val="000828C5"/>
    <w:rsid w:val="00084207"/>
    <w:rsid w:val="0008625E"/>
    <w:rsid w:val="00086B11"/>
    <w:rsid w:val="00086EBD"/>
    <w:rsid w:val="00086F72"/>
    <w:rsid w:val="00091F04"/>
    <w:rsid w:val="00097598"/>
    <w:rsid w:val="000A1698"/>
    <w:rsid w:val="000A233F"/>
    <w:rsid w:val="000A2C25"/>
    <w:rsid w:val="000A4088"/>
    <w:rsid w:val="000A7209"/>
    <w:rsid w:val="000B0819"/>
    <w:rsid w:val="000B328C"/>
    <w:rsid w:val="000B44BF"/>
    <w:rsid w:val="000C1332"/>
    <w:rsid w:val="000C17F1"/>
    <w:rsid w:val="000C2577"/>
    <w:rsid w:val="000C721B"/>
    <w:rsid w:val="000D02B5"/>
    <w:rsid w:val="000D02E1"/>
    <w:rsid w:val="000D03BE"/>
    <w:rsid w:val="000D1D5D"/>
    <w:rsid w:val="000D5B17"/>
    <w:rsid w:val="000D5F60"/>
    <w:rsid w:val="000D779F"/>
    <w:rsid w:val="000E07F2"/>
    <w:rsid w:val="000E0B60"/>
    <w:rsid w:val="000E3BFE"/>
    <w:rsid w:val="000E497D"/>
    <w:rsid w:val="000E65F0"/>
    <w:rsid w:val="000E6652"/>
    <w:rsid w:val="000F1CF7"/>
    <w:rsid w:val="000F2EF6"/>
    <w:rsid w:val="000F3643"/>
    <w:rsid w:val="000F3F7B"/>
    <w:rsid w:val="000F4CC7"/>
    <w:rsid w:val="000F4EFD"/>
    <w:rsid w:val="000F5B83"/>
    <w:rsid w:val="000F5EC5"/>
    <w:rsid w:val="000F7802"/>
    <w:rsid w:val="000F7C66"/>
    <w:rsid w:val="00100D94"/>
    <w:rsid w:val="00100E1B"/>
    <w:rsid w:val="001027A6"/>
    <w:rsid w:val="0010449C"/>
    <w:rsid w:val="001046F5"/>
    <w:rsid w:val="0010479C"/>
    <w:rsid w:val="00105101"/>
    <w:rsid w:val="001056B1"/>
    <w:rsid w:val="00105A3A"/>
    <w:rsid w:val="00110FA2"/>
    <w:rsid w:val="00111021"/>
    <w:rsid w:val="00111F6E"/>
    <w:rsid w:val="001145F9"/>
    <w:rsid w:val="00117229"/>
    <w:rsid w:val="0011765D"/>
    <w:rsid w:val="00123EE2"/>
    <w:rsid w:val="001242E7"/>
    <w:rsid w:val="00124771"/>
    <w:rsid w:val="001305F7"/>
    <w:rsid w:val="001321B9"/>
    <w:rsid w:val="00133AC3"/>
    <w:rsid w:val="00134F4C"/>
    <w:rsid w:val="001352BD"/>
    <w:rsid w:val="001353E7"/>
    <w:rsid w:val="001402C6"/>
    <w:rsid w:val="0014116D"/>
    <w:rsid w:val="00142ACD"/>
    <w:rsid w:val="00142B59"/>
    <w:rsid w:val="00143101"/>
    <w:rsid w:val="00143691"/>
    <w:rsid w:val="00143D48"/>
    <w:rsid w:val="001440B2"/>
    <w:rsid w:val="001448DA"/>
    <w:rsid w:val="00145DF1"/>
    <w:rsid w:val="001466F8"/>
    <w:rsid w:val="001474C8"/>
    <w:rsid w:val="00147502"/>
    <w:rsid w:val="00147B2A"/>
    <w:rsid w:val="00150FAD"/>
    <w:rsid w:val="00151CE8"/>
    <w:rsid w:val="001526CC"/>
    <w:rsid w:val="00152CC2"/>
    <w:rsid w:val="00153F92"/>
    <w:rsid w:val="00154CBE"/>
    <w:rsid w:val="00155D9C"/>
    <w:rsid w:val="00156ECF"/>
    <w:rsid w:val="00156FED"/>
    <w:rsid w:val="00157334"/>
    <w:rsid w:val="00157495"/>
    <w:rsid w:val="00163EA1"/>
    <w:rsid w:val="00164946"/>
    <w:rsid w:val="001657E3"/>
    <w:rsid w:val="00165E24"/>
    <w:rsid w:val="001662FC"/>
    <w:rsid w:val="001663BD"/>
    <w:rsid w:val="00166D33"/>
    <w:rsid w:val="00166E8F"/>
    <w:rsid w:val="00167917"/>
    <w:rsid w:val="00170386"/>
    <w:rsid w:val="0017381B"/>
    <w:rsid w:val="00174D7B"/>
    <w:rsid w:val="001752DA"/>
    <w:rsid w:val="00175F5C"/>
    <w:rsid w:val="001766B6"/>
    <w:rsid w:val="00181C74"/>
    <w:rsid w:val="00181EF9"/>
    <w:rsid w:val="00182004"/>
    <w:rsid w:val="00183492"/>
    <w:rsid w:val="0018511B"/>
    <w:rsid w:val="001907DE"/>
    <w:rsid w:val="00193B13"/>
    <w:rsid w:val="00195ACB"/>
    <w:rsid w:val="00196515"/>
    <w:rsid w:val="00197CC1"/>
    <w:rsid w:val="00197E53"/>
    <w:rsid w:val="001A119B"/>
    <w:rsid w:val="001A1DD2"/>
    <w:rsid w:val="001A39F0"/>
    <w:rsid w:val="001A5264"/>
    <w:rsid w:val="001A53D5"/>
    <w:rsid w:val="001B04CB"/>
    <w:rsid w:val="001B053C"/>
    <w:rsid w:val="001B0729"/>
    <w:rsid w:val="001B153A"/>
    <w:rsid w:val="001B1639"/>
    <w:rsid w:val="001B3ED1"/>
    <w:rsid w:val="001B5273"/>
    <w:rsid w:val="001B5C7D"/>
    <w:rsid w:val="001B647B"/>
    <w:rsid w:val="001C0EBD"/>
    <w:rsid w:val="001C264D"/>
    <w:rsid w:val="001C2C3C"/>
    <w:rsid w:val="001C385B"/>
    <w:rsid w:val="001C4935"/>
    <w:rsid w:val="001C4AFE"/>
    <w:rsid w:val="001C4E92"/>
    <w:rsid w:val="001C56D0"/>
    <w:rsid w:val="001C5E57"/>
    <w:rsid w:val="001D0986"/>
    <w:rsid w:val="001D3983"/>
    <w:rsid w:val="001D7BE5"/>
    <w:rsid w:val="001E0475"/>
    <w:rsid w:val="001E11BA"/>
    <w:rsid w:val="001E3685"/>
    <w:rsid w:val="001E395D"/>
    <w:rsid w:val="001E4228"/>
    <w:rsid w:val="001E69E7"/>
    <w:rsid w:val="001E6F2D"/>
    <w:rsid w:val="001E7737"/>
    <w:rsid w:val="001E797D"/>
    <w:rsid w:val="001E7BB1"/>
    <w:rsid w:val="001F010F"/>
    <w:rsid w:val="001F41C0"/>
    <w:rsid w:val="001F679B"/>
    <w:rsid w:val="00200923"/>
    <w:rsid w:val="00201789"/>
    <w:rsid w:val="002019DA"/>
    <w:rsid w:val="00201BC0"/>
    <w:rsid w:val="00205241"/>
    <w:rsid w:val="00205560"/>
    <w:rsid w:val="002062C3"/>
    <w:rsid w:val="0021019C"/>
    <w:rsid w:val="00211D59"/>
    <w:rsid w:val="0021500E"/>
    <w:rsid w:val="00215A78"/>
    <w:rsid w:val="00221E42"/>
    <w:rsid w:val="00222066"/>
    <w:rsid w:val="002224BD"/>
    <w:rsid w:val="00222DA0"/>
    <w:rsid w:val="00223976"/>
    <w:rsid w:val="00226128"/>
    <w:rsid w:val="00230618"/>
    <w:rsid w:val="002319D7"/>
    <w:rsid w:val="00232007"/>
    <w:rsid w:val="0023247F"/>
    <w:rsid w:val="002325CA"/>
    <w:rsid w:val="00234776"/>
    <w:rsid w:val="00240200"/>
    <w:rsid w:val="00240735"/>
    <w:rsid w:val="00240BDD"/>
    <w:rsid w:val="00240C01"/>
    <w:rsid w:val="00241151"/>
    <w:rsid w:val="00242D91"/>
    <w:rsid w:val="00242EC6"/>
    <w:rsid w:val="00243599"/>
    <w:rsid w:val="00243DBE"/>
    <w:rsid w:val="0024523A"/>
    <w:rsid w:val="0024657E"/>
    <w:rsid w:val="0024663B"/>
    <w:rsid w:val="00246943"/>
    <w:rsid w:val="00246D81"/>
    <w:rsid w:val="002524D4"/>
    <w:rsid w:val="00252CE7"/>
    <w:rsid w:val="00253807"/>
    <w:rsid w:val="0025394B"/>
    <w:rsid w:val="00256959"/>
    <w:rsid w:val="0026169A"/>
    <w:rsid w:val="002619B4"/>
    <w:rsid w:val="002634E4"/>
    <w:rsid w:val="002635D9"/>
    <w:rsid w:val="002652C7"/>
    <w:rsid w:val="002713BB"/>
    <w:rsid w:val="00273A5B"/>
    <w:rsid w:val="002740A1"/>
    <w:rsid w:val="002751A8"/>
    <w:rsid w:val="0027606B"/>
    <w:rsid w:val="00276A5D"/>
    <w:rsid w:val="00280AC9"/>
    <w:rsid w:val="0028295B"/>
    <w:rsid w:val="00287E41"/>
    <w:rsid w:val="00287EF4"/>
    <w:rsid w:val="00290CD9"/>
    <w:rsid w:val="0029270C"/>
    <w:rsid w:val="002927D5"/>
    <w:rsid w:val="00292E2F"/>
    <w:rsid w:val="002932FF"/>
    <w:rsid w:val="00293874"/>
    <w:rsid w:val="00294240"/>
    <w:rsid w:val="002949F5"/>
    <w:rsid w:val="00295A0C"/>
    <w:rsid w:val="00296F53"/>
    <w:rsid w:val="00297377"/>
    <w:rsid w:val="002A122F"/>
    <w:rsid w:val="002A3B59"/>
    <w:rsid w:val="002A3CD9"/>
    <w:rsid w:val="002A4B94"/>
    <w:rsid w:val="002A5216"/>
    <w:rsid w:val="002A6FBD"/>
    <w:rsid w:val="002A7DF0"/>
    <w:rsid w:val="002B2EBD"/>
    <w:rsid w:val="002B3BD7"/>
    <w:rsid w:val="002B5401"/>
    <w:rsid w:val="002B6F0C"/>
    <w:rsid w:val="002C24B4"/>
    <w:rsid w:val="002C2713"/>
    <w:rsid w:val="002C2DDC"/>
    <w:rsid w:val="002C4514"/>
    <w:rsid w:val="002C65DD"/>
    <w:rsid w:val="002C6785"/>
    <w:rsid w:val="002C7A6A"/>
    <w:rsid w:val="002D0E0C"/>
    <w:rsid w:val="002D30C7"/>
    <w:rsid w:val="002D5EF1"/>
    <w:rsid w:val="002E01A8"/>
    <w:rsid w:val="002E1926"/>
    <w:rsid w:val="002E1C94"/>
    <w:rsid w:val="002E2D5C"/>
    <w:rsid w:val="002E3BC8"/>
    <w:rsid w:val="002E588B"/>
    <w:rsid w:val="002E6715"/>
    <w:rsid w:val="002E705C"/>
    <w:rsid w:val="002F082A"/>
    <w:rsid w:val="002F2680"/>
    <w:rsid w:val="002F3C7A"/>
    <w:rsid w:val="002F3D57"/>
    <w:rsid w:val="002F51D8"/>
    <w:rsid w:val="002F5B9E"/>
    <w:rsid w:val="00300342"/>
    <w:rsid w:val="00302312"/>
    <w:rsid w:val="00302ABC"/>
    <w:rsid w:val="00302BDE"/>
    <w:rsid w:val="00304536"/>
    <w:rsid w:val="00306327"/>
    <w:rsid w:val="0030753B"/>
    <w:rsid w:val="0031408E"/>
    <w:rsid w:val="00315477"/>
    <w:rsid w:val="00315C82"/>
    <w:rsid w:val="003167B2"/>
    <w:rsid w:val="00316D2A"/>
    <w:rsid w:val="00316EFA"/>
    <w:rsid w:val="003173A4"/>
    <w:rsid w:val="003211AF"/>
    <w:rsid w:val="00322AE5"/>
    <w:rsid w:val="003254DF"/>
    <w:rsid w:val="0032660F"/>
    <w:rsid w:val="0033330D"/>
    <w:rsid w:val="00335962"/>
    <w:rsid w:val="00337294"/>
    <w:rsid w:val="00337D89"/>
    <w:rsid w:val="00337FD0"/>
    <w:rsid w:val="00343CD2"/>
    <w:rsid w:val="00347690"/>
    <w:rsid w:val="003477BA"/>
    <w:rsid w:val="003479DE"/>
    <w:rsid w:val="00347CA3"/>
    <w:rsid w:val="00350E23"/>
    <w:rsid w:val="00357488"/>
    <w:rsid w:val="0036047E"/>
    <w:rsid w:val="0036102B"/>
    <w:rsid w:val="003630DA"/>
    <w:rsid w:val="00363776"/>
    <w:rsid w:val="00364515"/>
    <w:rsid w:val="00366941"/>
    <w:rsid w:val="0036727E"/>
    <w:rsid w:val="0037074B"/>
    <w:rsid w:val="00371E44"/>
    <w:rsid w:val="00372BFC"/>
    <w:rsid w:val="00374822"/>
    <w:rsid w:val="003759BF"/>
    <w:rsid w:val="00375C6C"/>
    <w:rsid w:val="00375F90"/>
    <w:rsid w:val="003813DC"/>
    <w:rsid w:val="0038450F"/>
    <w:rsid w:val="00385288"/>
    <w:rsid w:val="003914EE"/>
    <w:rsid w:val="0039156A"/>
    <w:rsid w:val="00392216"/>
    <w:rsid w:val="00393FF6"/>
    <w:rsid w:val="00394B6E"/>
    <w:rsid w:val="003951BB"/>
    <w:rsid w:val="00395C41"/>
    <w:rsid w:val="003A057A"/>
    <w:rsid w:val="003A246F"/>
    <w:rsid w:val="003A25FB"/>
    <w:rsid w:val="003A36FF"/>
    <w:rsid w:val="003A460B"/>
    <w:rsid w:val="003A78FF"/>
    <w:rsid w:val="003B098D"/>
    <w:rsid w:val="003B09D8"/>
    <w:rsid w:val="003B17D6"/>
    <w:rsid w:val="003B3CB9"/>
    <w:rsid w:val="003B493D"/>
    <w:rsid w:val="003B64D3"/>
    <w:rsid w:val="003B6A70"/>
    <w:rsid w:val="003B6FB4"/>
    <w:rsid w:val="003B7747"/>
    <w:rsid w:val="003B7DB5"/>
    <w:rsid w:val="003C2B0C"/>
    <w:rsid w:val="003C2E49"/>
    <w:rsid w:val="003C7322"/>
    <w:rsid w:val="003C74B4"/>
    <w:rsid w:val="003C7D5E"/>
    <w:rsid w:val="003D32BB"/>
    <w:rsid w:val="003D384E"/>
    <w:rsid w:val="003D45DF"/>
    <w:rsid w:val="003D4CA8"/>
    <w:rsid w:val="003E1629"/>
    <w:rsid w:val="003E166D"/>
    <w:rsid w:val="003E1E29"/>
    <w:rsid w:val="003E348E"/>
    <w:rsid w:val="003E358C"/>
    <w:rsid w:val="003E4334"/>
    <w:rsid w:val="003E4D60"/>
    <w:rsid w:val="003F2A37"/>
    <w:rsid w:val="003F33C2"/>
    <w:rsid w:val="003F365E"/>
    <w:rsid w:val="003F3782"/>
    <w:rsid w:val="003F67B9"/>
    <w:rsid w:val="003F7BD8"/>
    <w:rsid w:val="004006F0"/>
    <w:rsid w:val="00403B98"/>
    <w:rsid w:val="00405F45"/>
    <w:rsid w:val="00411A86"/>
    <w:rsid w:val="0041387E"/>
    <w:rsid w:val="00414A8B"/>
    <w:rsid w:val="00415DB8"/>
    <w:rsid w:val="0041677B"/>
    <w:rsid w:val="0041752F"/>
    <w:rsid w:val="00420F58"/>
    <w:rsid w:val="004222B2"/>
    <w:rsid w:val="00422A50"/>
    <w:rsid w:val="00424A1E"/>
    <w:rsid w:val="00424D87"/>
    <w:rsid w:val="00426EBE"/>
    <w:rsid w:val="00427372"/>
    <w:rsid w:val="004274FB"/>
    <w:rsid w:val="0043266E"/>
    <w:rsid w:val="00433007"/>
    <w:rsid w:val="0043432D"/>
    <w:rsid w:val="00434671"/>
    <w:rsid w:val="0043632D"/>
    <w:rsid w:val="0043787E"/>
    <w:rsid w:val="00441ADA"/>
    <w:rsid w:val="0044446A"/>
    <w:rsid w:val="00445855"/>
    <w:rsid w:val="00452824"/>
    <w:rsid w:val="0045300E"/>
    <w:rsid w:val="00453FA0"/>
    <w:rsid w:val="004546D5"/>
    <w:rsid w:val="00455115"/>
    <w:rsid w:val="00455138"/>
    <w:rsid w:val="00456A5B"/>
    <w:rsid w:val="004571EE"/>
    <w:rsid w:val="00457AA8"/>
    <w:rsid w:val="00460278"/>
    <w:rsid w:val="00460D66"/>
    <w:rsid w:val="004640D9"/>
    <w:rsid w:val="00464EA3"/>
    <w:rsid w:val="00464FB5"/>
    <w:rsid w:val="004678AC"/>
    <w:rsid w:val="00467D93"/>
    <w:rsid w:val="0047163C"/>
    <w:rsid w:val="004726C6"/>
    <w:rsid w:val="00474215"/>
    <w:rsid w:val="00476340"/>
    <w:rsid w:val="00480445"/>
    <w:rsid w:val="00490B6B"/>
    <w:rsid w:val="004915E2"/>
    <w:rsid w:val="004917CD"/>
    <w:rsid w:val="0049270C"/>
    <w:rsid w:val="004935E9"/>
    <w:rsid w:val="00493BF9"/>
    <w:rsid w:val="0049581F"/>
    <w:rsid w:val="004A1639"/>
    <w:rsid w:val="004A1753"/>
    <w:rsid w:val="004A40EB"/>
    <w:rsid w:val="004A46D2"/>
    <w:rsid w:val="004A47A9"/>
    <w:rsid w:val="004A4E38"/>
    <w:rsid w:val="004A5579"/>
    <w:rsid w:val="004A62A5"/>
    <w:rsid w:val="004A6F50"/>
    <w:rsid w:val="004A7800"/>
    <w:rsid w:val="004B0521"/>
    <w:rsid w:val="004B0CBB"/>
    <w:rsid w:val="004B1C78"/>
    <w:rsid w:val="004B29AA"/>
    <w:rsid w:val="004B3A29"/>
    <w:rsid w:val="004B745B"/>
    <w:rsid w:val="004C0197"/>
    <w:rsid w:val="004C025D"/>
    <w:rsid w:val="004C0E6D"/>
    <w:rsid w:val="004C0ECF"/>
    <w:rsid w:val="004C1DF0"/>
    <w:rsid w:val="004C2083"/>
    <w:rsid w:val="004C34DD"/>
    <w:rsid w:val="004C4EC6"/>
    <w:rsid w:val="004C5E84"/>
    <w:rsid w:val="004C64E2"/>
    <w:rsid w:val="004C74F5"/>
    <w:rsid w:val="004C7ECE"/>
    <w:rsid w:val="004D10A1"/>
    <w:rsid w:val="004D706C"/>
    <w:rsid w:val="004D760B"/>
    <w:rsid w:val="004E2281"/>
    <w:rsid w:val="004E420C"/>
    <w:rsid w:val="004F04AF"/>
    <w:rsid w:val="004F0862"/>
    <w:rsid w:val="004F17AA"/>
    <w:rsid w:val="004F23BF"/>
    <w:rsid w:val="004F3C48"/>
    <w:rsid w:val="004F4178"/>
    <w:rsid w:val="004F481C"/>
    <w:rsid w:val="004F590F"/>
    <w:rsid w:val="004F6A76"/>
    <w:rsid w:val="004F7753"/>
    <w:rsid w:val="005021E5"/>
    <w:rsid w:val="00502E93"/>
    <w:rsid w:val="00504962"/>
    <w:rsid w:val="00505368"/>
    <w:rsid w:val="00505FE5"/>
    <w:rsid w:val="00506047"/>
    <w:rsid w:val="00506782"/>
    <w:rsid w:val="00506D0C"/>
    <w:rsid w:val="005127A3"/>
    <w:rsid w:val="00512F5F"/>
    <w:rsid w:val="00513F21"/>
    <w:rsid w:val="00514F5B"/>
    <w:rsid w:val="0051503F"/>
    <w:rsid w:val="00515C61"/>
    <w:rsid w:val="005160AF"/>
    <w:rsid w:val="00516AF7"/>
    <w:rsid w:val="0052274E"/>
    <w:rsid w:val="0052474A"/>
    <w:rsid w:val="00526686"/>
    <w:rsid w:val="005302A2"/>
    <w:rsid w:val="00531507"/>
    <w:rsid w:val="00531A76"/>
    <w:rsid w:val="005341DF"/>
    <w:rsid w:val="00535243"/>
    <w:rsid w:val="005356A3"/>
    <w:rsid w:val="00541DE6"/>
    <w:rsid w:val="00544A5B"/>
    <w:rsid w:val="0054681D"/>
    <w:rsid w:val="0054715E"/>
    <w:rsid w:val="00551643"/>
    <w:rsid w:val="0055702D"/>
    <w:rsid w:val="00557544"/>
    <w:rsid w:val="00561542"/>
    <w:rsid w:val="0056326C"/>
    <w:rsid w:val="0056399C"/>
    <w:rsid w:val="00563BE0"/>
    <w:rsid w:val="0056446C"/>
    <w:rsid w:val="00565B94"/>
    <w:rsid w:val="0056608F"/>
    <w:rsid w:val="00566386"/>
    <w:rsid w:val="00566B69"/>
    <w:rsid w:val="00567FB9"/>
    <w:rsid w:val="00570207"/>
    <w:rsid w:val="00570B3B"/>
    <w:rsid w:val="00572C97"/>
    <w:rsid w:val="00572F39"/>
    <w:rsid w:val="00574983"/>
    <w:rsid w:val="00575621"/>
    <w:rsid w:val="00575712"/>
    <w:rsid w:val="00577BF1"/>
    <w:rsid w:val="00581A34"/>
    <w:rsid w:val="00581E6E"/>
    <w:rsid w:val="005827C6"/>
    <w:rsid w:val="0058319B"/>
    <w:rsid w:val="00584D34"/>
    <w:rsid w:val="00585499"/>
    <w:rsid w:val="00585ECF"/>
    <w:rsid w:val="00586EFC"/>
    <w:rsid w:val="00587BF9"/>
    <w:rsid w:val="00590717"/>
    <w:rsid w:val="00594B3C"/>
    <w:rsid w:val="00595C99"/>
    <w:rsid w:val="00596775"/>
    <w:rsid w:val="00596FCD"/>
    <w:rsid w:val="005975DC"/>
    <w:rsid w:val="005A09B6"/>
    <w:rsid w:val="005A0ED0"/>
    <w:rsid w:val="005A3F98"/>
    <w:rsid w:val="005A4172"/>
    <w:rsid w:val="005A473B"/>
    <w:rsid w:val="005A48D3"/>
    <w:rsid w:val="005A5153"/>
    <w:rsid w:val="005A61AF"/>
    <w:rsid w:val="005B19FB"/>
    <w:rsid w:val="005B2F44"/>
    <w:rsid w:val="005B4D97"/>
    <w:rsid w:val="005B545D"/>
    <w:rsid w:val="005B590D"/>
    <w:rsid w:val="005B63A1"/>
    <w:rsid w:val="005C1227"/>
    <w:rsid w:val="005C239B"/>
    <w:rsid w:val="005C266C"/>
    <w:rsid w:val="005C4DDB"/>
    <w:rsid w:val="005C6267"/>
    <w:rsid w:val="005C64CC"/>
    <w:rsid w:val="005C7053"/>
    <w:rsid w:val="005C785B"/>
    <w:rsid w:val="005D130D"/>
    <w:rsid w:val="005D50E5"/>
    <w:rsid w:val="005D7FA4"/>
    <w:rsid w:val="005E0656"/>
    <w:rsid w:val="005E32E4"/>
    <w:rsid w:val="005E4C4A"/>
    <w:rsid w:val="005E4E97"/>
    <w:rsid w:val="005F1283"/>
    <w:rsid w:val="005F412E"/>
    <w:rsid w:val="005F4160"/>
    <w:rsid w:val="005F7B9E"/>
    <w:rsid w:val="006014A4"/>
    <w:rsid w:val="00601626"/>
    <w:rsid w:val="0060316B"/>
    <w:rsid w:val="00603765"/>
    <w:rsid w:val="006062F0"/>
    <w:rsid w:val="006079F5"/>
    <w:rsid w:val="00607E0B"/>
    <w:rsid w:val="0061164E"/>
    <w:rsid w:val="00613637"/>
    <w:rsid w:val="00615D70"/>
    <w:rsid w:val="0061658D"/>
    <w:rsid w:val="0062120B"/>
    <w:rsid w:val="0062234E"/>
    <w:rsid w:val="00622D25"/>
    <w:rsid w:val="006249B8"/>
    <w:rsid w:val="00625683"/>
    <w:rsid w:val="006304C2"/>
    <w:rsid w:val="00631394"/>
    <w:rsid w:val="00632F77"/>
    <w:rsid w:val="006364DE"/>
    <w:rsid w:val="006418D3"/>
    <w:rsid w:val="00643377"/>
    <w:rsid w:val="006437CA"/>
    <w:rsid w:val="006468AD"/>
    <w:rsid w:val="00647567"/>
    <w:rsid w:val="00652BA8"/>
    <w:rsid w:val="006562D2"/>
    <w:rsid w:val="0065689F"/>
    <w:rsid w:val="00662A4E"/>
    <w:rsid w:val="006630D6"/>
    <w:rsid w:val="006646A9"/>
    <w:rsid w:val="006654BA"/>
    <w:rsid w:val="006663D8"/>
    <w:rsid w:val="00670086"/>
    <w:rsid w:val="00670303"/>
    <w:rsid w:val="00670D27"/>
    <w:rsid w:val="00672A4E"/>
    <w:rsid w:val="00672C68"/>
    <w:rsid w:val="00676A04"/>
    <w:rsid w:val="00677572"/>
    <w:rsid w:val="0068132E"/>
    <w:rsid w:val="006819A4"/>
    <w:rsid w:val="006854B1"/>
    <w:rsid w:val="006876C2"/>
    <w:rsid w:val="00691C7B"/>
    <w:rsid w:val="006941E3"/>
    <w:rsid w:val="00695A7B"/>
    <w:rsid w:val="006A0C14"/>
    <w:rsid w:val="006A1B5F"/>
    <w:rsid w:val="006A2212"/>
    <w:rsid w:val="006A6145"/>
    <w:rsid w:val="006A6477"/>
    <w:rsid w:val="006A691D"/>
    <w:rsid w:val="006A6A07"/>
    <w:rsid w:val="006A6D7E"/>
    <w:rsid w:val="006B0CB0"/>
    <w:rsid w:val="006B0D9A"/>
    <w:rsid w:val="006B12F7"/>
    <w:rsid w:val="006B2498"/>
    <w:rsid w:val="006B26B7"/>
    <w:rsid w:val="006B3D0B"/>
    <w:rsid w:val="006B62E4"/>
    <w:rsid w:val="006C23E4"/>
    <w:rsid w:val="006C3487"/>
    <w:rsid w:val="006C3602"/>
    <w:rsid w:val="006C561A"/>
    <w:rsid w:val="006C6069"/>
    <w:rsid w:val="006E15A1"/>
    <w:rsid w:val="006E38C8"/>
    <w:rsid w:val="006E48BA"/>
    <w:rsid w:val="006E48E1"/>
    <w:rsid w:val="006E4FBE"/>
    <w:rsid w:val="006E631C"/>
    <w:rsid w:val="006E6FB3"/>
    <w:rsid w:val="006E7AC9"/>
    <w:rsid w:val="006F104F"/>
    <w:rsid w:val="006F362C"/>
    <w:rsid w:val="006F3E1B"/>
    <w:rsid w:val="006F3F47"/>
    <w:rsid w:val="006F5EBA"/>
    <w:rsid w:val="006F5F20"/>
    <w:rsid w:val="006F6CA7"/>
    <w:rsid w:val="006F7F0A"/>
    <w:rsid w:val="007013B2"/>
    <w:rsid w:val="00701762"/>
    <w:rsid w:val="007040C2"/>
    <w:rsid w:val="007042C6"/>
    <w:rsid w:val="00704493"/>
    <w:rsid w:val="007048B2"/>
    <w:rsid w:val="00704E9A"/>
    <w:rsid w:val="0070632F"/>
    <w:rsid w:val="007073E8"/>
    <w:rsid w:val="00707A76"/>
    <w:rsid w:val="00710BE3"/>
    <w:rsid w:val="00711E7B"/>
    <w:rsid w:val="00712458"/>
    <w:rsid w:val="00717F42"/>
    <w:rsid w:val="007203AF"/>
    <w:rsid w:val="0072066B"/>
    <w:rsid w:val="00720FCB"/>
    <w:rsid w:val="00721AD0"/>
    <w:rsid w:val="00722206"/>
    <w:rsid w:val="00722760"/>
    <w:rsid w:val="00722A6E"/>
    <w:rsid w:val="00722FDE"/>
    <w:rsid w:val="00723B2D"/>
    <w:rsid w:val="00723BCD"/>
    <w:rsid w:val="0072408D"/>
    <w:rsid w:val="00725969"/>
    <w:rsid w:val="00725FC6"/>
    <w:rsid w:val="007267D8"/>
    <w:rsid w:val="007268BF"/>
    <w:rsid w:val="0072691E"/>
    <w:rsid w:val="007275C1"/>
    <w:rsid w:val="00732A0C"/>
    <w:rsid w:val="00733B02"/>
    <w:rsid w:val="00733E8E"/>
    <w:rsid w:val="007371F2"/>
    <w:rsid w:val="00741B3A"/>
    <w:rsid w:val="00742A1B"/>
    <w:rsid w:val="0074307E"/>
    <w:rsid w:val="00743945"/>
    <w:rsid w:val="00743FC7"/>
    <w:rsid w:val="007466A7"/>
    <w:rsid w:val="00763247"/>
    <w:rsid w:val="0076368B"/>
    <w:rsid w:val="00765D05"/>
    <w:rsid w:val="00770AF7"/>
    <w:rsid w:val="00770E8D"/>
    <w:rsid w:val="0077124D"/>
    <w:rsid w:val="007731C9"/>
    <w:rsid w:val="007735A3"/>
    <w:rsid w:val="007750C7"/>
    <w:rsid w:val="00775E34"/>
    <w:rsid w:val="00782071"/>
    <w:rsid w:val="00787CD1"/>
    <w:rsid w:val="00790E86"/>
    <w:rsid w:val="0079175D"/>
    <w:rsid w:val="00792346"/>
    <w:rsid w:val="0079414F"/>
    <w:rsid w:val="007943CE"/>
    <w:rsid w:val="007944A0"/>
    <w:rsid w:val="0079450B"/>
    <w:rsid w:val="00794CBE"/>
    <w:rsid w:val="00797818"/>
    <w:rsid w:val="007A0808"/>
    <w:rsid w:val="007A1488"/>
    <w:rsid w:val="007A1B5B"/>
    <w:rsid w:val="007A216A"/>
    <w:rsid w:val="007A3C88"/>
    <w:rsid w:val="007A4D39"/>
    <w:rsid w:val="007A5837"/>
    <w:rsid w:val="007A6AAD"/>
    <w:rsid w:val="007A7AE5"/>
    <w:rsid w:val="007A7E69"/>
    <w:rsid w:val="007B0362"/>
    <w:rsid w:val="007B213B"/>
    <w:rsid w:val="007B3A31"/>
    <w:rsid w:val="007B4113"/>
    <w:rsid w:val="007B448F"/>
    <w:rsid w:val="007B5453"/>
    <w:rsid w:val="007B6665"/>
    <w:rsid w:val="007B73C8"/>
    <w:rsid w:val="007B7FF6"/>
    <w:rsid w:val="007C0366"/>
    <w:rsid w:val="007C0904"/>
    <w:rsid w:val="007C155F"/>
    <w:rsid w:val="007D5457"/>
    <w:rsid w:val="007D6497"/>
    <w:rsid w:val="007D722B"/>
    <w:rsid w:val="007D7A9F"/>
    <w:rsid w:val="007E23EB"/>
    <w:rsid w:val="007E25F7"/>
    <w:rsid w:val="007E3F41"/>
    <w:rsid w:val="007E46F7"/>
    <w:rsid w:val="007E4B57"/>
    <w:rsid w:val="007E56C7"/>
    <w:rsid w:val="007F0B33"/>
    <w:rsid w:val="007F15AF"/>
    <w:rsid w:val="007F3EAD"/>
    <w:rsid w:val="007F778D"/>
    <w:rsid w:val="00800723"/>
    <w:rsid w:val="00800C39"/>
    <w:rsid w:val="008014DB"/>
    <w:rsid w:val="00802E59"/>
    <w:rsid w:val="00803153"/>
    <w:rsid w:val="008034DA"/>
    <w:rsid w:val="0080495E"/>
    <w:rsid w:val="00807D42"/>
    <w:rsid w:val="008104FC"/>
    <w:rsid w:val="008109E7"/>
    <w:rsid w:val="00810B7F"/>
    <w:rsid w:val="00810BFE"/>
    <w:rsid w:val="008115C2"/>
    <w:rsid w:val="008129F8"/>
    <w:rsid w:val="00812DA0"/>
    <w:rsid w:val="00813B1E"/>
    <w:rsid w:val="00813B30"/>
    <w:rsid w:val="008157FE"/>
    <w:rsid w:val="00816331"/>
    <w:rsid w:val="00816FCD"/>
    <w:rsid w:val="0082200C"/>
    <w:rsid w:val="00823817"/>
    <w:rsid w:val="00826B0F"/>
    <w:rsid w:val="008272D6"/>
    <w:rsid w:val="008308F1"/>
    <w:rsid w:val="0083141C"/>
    <w:rsid w:val="00836E50"/>
    <w:rsid w:val="00837414"/>
    <w:rsid w:val="00837895"/>
    <w:rsid w:val="0083791C"/>
    <w:rsid w:val="00837E94"/>
    <w:rsid w:val="008403A2"/>
    <w:rsid w:val="00842E6B"/>
    <w:rsid w:val="00843AF4"/>
    <w:rsid w:val="00844DE0"/>
    <w:rsid w:val="00845A9D"/>
    <w:rsid w:val="00850136"/>
    <w:rsid w:val="00850EFE"/>
    <w:rsid w:val="008514F7"/>
    <w:rsid w:val="00851F79"/>
    <w:rsid w:val="00853A1E"/>
    <w:rsid w:val="00853C90"/>
    <w:rsid w:val="00856384"/>
    <w:rsid w:val="00860900"/>
    <w:rsid w:val="00864837"/>
    <w:rsid w:val="0087390F"/>
    <w:rsid w:val="00874128"/>
    <w:rsid w:val="0088003B"/>
    <w:rsid w:val="00880AC3"/>
    <w:rsid w:val="008817B4"/>
    <w:rsid w:val="008837D7"/>
    <w:rsid w:val="00883A86"/>
    <w:rsid w:val="008849A1"/>
    <w:rsid w:val="00886B9A"/>
    <w:rsid w:val="00886F5E"/>
    <w:rsid w:val="00887021"/>
    <w:rsid w:val="008919CB"/>
    <w:rsid w:val="00891AF8"/>
    <w:rsid w:val="00892387"/>
    <w:rsid w:val="00894056"/>
    <w:rsid w:val="00894595"/>
    <w:rsid w:val="00896268"/>
    <w:rsid w:val="00897CAB"/>
    <w:rsid w:val="008A410F"/>
    <w:rsid w:val="008A6FEC"/>
    <w:rsid w:val="008A717E"/>
    <w:rsid w:val="008A7870"/>
    <w:rsid w:val="008A7E9B"/>
    <w:rsid w:val="008B0382"/>
    <w:rsid w:val="008B3355"/>
    <w:rsid w:val="008B3965"/>
    <w:rsid w:val="008B4FBA"/>
    <w:rsid w:val="008B5A3B"/>
    <w:rsid w:val="008B719F"/>
    <w:rsid w:val="008B74A3"/>
    <w:rsid w:val="008C08A6"/>
    <w:rsid w:val="008C1A16"/>
    <w:rsid w:val="008C221E"/>
    <w:rsid w:val="008C5016"/>
    <w:rsid w:val="008C5FF5"/>
    <w:rsid w:val="008C64DA"/>
    <w:rsid w:val="008D008D"/>
    <w:rsid w:val="008D583D"/>
    <w:rsid w:val="008D7CBF"/>
    <w:rsid w:val="008E06D9"/>
    <w:rsid w:val="008E0ECD"/>
    <w:rsid w:val="008E3E1C"/>
    <w:rsid w:val="008E4EE3"/>
    <w:rsid w:val="008E6AC4"/>
    <w:rsid w:val="008E7CB3"/>
    <w:rsid w:val="008F068B"/>
    <w:rsid w:val="008F1AE5"/>
    <w:rsid w:val="008F5016"/>
    <w:rsid w:val="008F5C8D"/>
    <w:rsid w:val="008F73B6"/>
    <w:rsid w:val="009005DA"/>
    <w:rsid w:val="00900C59"/>
    <w:rsid w:val="0090196B"/>
    <w:rsid w:val="0090341D"/>
    <w:rsid w:val="00903B63"/>
    <w:rsid w:val="00903D4A"/>
    <w:rsid w:val="009056D9"/>
    <w:rsid w:val="00905C13"/>
    <w:rsid w:val="009067C1"/>
    <w:rsid w:val="0091017C"/>
    <w:rsid w:val="00911E1E"/>
    <w:rsid w:val="00913222"/>
    <w:rsid w:val="00913A3F"/>
    <w:rsid w:val="00913FA9"/>
    <w:rsid w:val="0091435B"/>
    <w:rsid w:val="009156C4"/>
    <w:rsid w:val="00916DBD"/>
    <w:rsid w:val="00917DC9"/>
    <w:rsid w:val="00921446"/>
    <w:rsid w:val="0092295A"/>
    <w:rsid w:val="00924D04"/>
    <w:rsid w:val="00926E47"/>
    <w:rsid w:val="00926E8D"/>
    <w:rsid w:val="0092744F"/>
    <w:rsid w:val="009275B4"/>
    <w:rsid w:val="00930364"/>
    <w:rsid w:val="0093127C"/>
    <w:rsid w:val="009336B5"/>
    <w:rsid w:val="00933C07"/>
    <w:rsid w:val="00934ECA"/>
    <w:rsid w:val="0093502F"/>
    <w:rsid w:val="009365D0"/>
    <w:rsid w:val="00936C58"/>
    <w:rsid w:val="009400BC"/>
    <w:rsid w:val="0094323D"/>
    <w:rsid w:val="00944296"/>
    <w:rsid w:val="00944E56"/>
    <w:rsid w:val="00950B1C"/>
    <w:rsid w:val="009521C1"/>
    <w:rsid w:val="00952575"/>
    <w:rsid w:val="009532E7"/>
    <w:rsid w:val="00953558"/>
    <w:rsid w:val="009616EC"/>
    <w:rsid w:val="00961F97"/>
    <w:rsid w:val="00963459"/>
    <w:rsid w:val="009642D1"/>
    <w:rsid w:val="00971257"/>
    <w:rsid w:val="009720E9"/>
    <w:rsid w:val="0097325D"/>
    <w:rsid w:val="009735A6"/>
    <w:rsid w:val="00974D57"/>
    <w:rsid w:val="00975A43"/>
    <w:rsid w:val="009770D4"/>
    <w:rsid w:val="009803D8"/>
    <w:rsid w:val="00981E8B"/>
    <w:rsid w:val="0098649F"/>
    <w:rsid w:val="0098654E"/>
    <w:rsid w:val="009865A7"/>
    <w:rsid w:val="009876B9"/>
    <w:rsid w:val="009878F5"/>
    <w:rsid w:val="009958FC"/>
    <w:rsid w:val="00995A32"/>
    <w:rsid w:val="0099628A"/>
    <w:rsid w:val="0099776F"/>
    <w:rsid w:val="009A35B9"/>
    <w:rsid w:val="009A4947"/>
    <w:rsid w:val="009A499C"/>
    <w:rsid w:val="009A550C"/>
    <w:rsid w:val="009A6703"/>
    <w:rsid w:val="009A6D32"/>
    <w:rsid w:val="009B15CA"/>
    <w:rsid w:val="009B2391"/>
    <w:rsid w:val="009B2CA0"/>
    <w:rsid w:val="009B317C"/>
    <w:rsid w:val="009B39A9"/>
    <w:rsid w:val="009B4A32"/>
    <w:rsid w:val="009B56EE"/>
    <w:rsid w:val="009B6B1A"/>
    <w:rsid w:val="009B6BFF"/>
    <w:rsid w:val="009C078F"/>
    <w:rsid w:val="009C0EDC"/>
    <w:rsid w:val="009C2396"/>
    <w:rsid w:val="009C2E80"/>
    <w:rsid w:val="009C5E56"/>
    <w:rsid w:val="009C64D1"/>
    <w:rsid w:val="009C7B96"/>
    <w:rsid w:val="009D09E2"/>
    <w:rsid w:val="009D1480"/>
    <w:rsid w:val="009D258E"/>
    <w:rsid w:val="009D5F58"/>
    <w:rsid w:val="009E4BC0"/>
    <w:rsid w:val="009E4D18"/>
    <w:rsid w:val="009E57BC"/>
    <w:rsid w:val="009E6647"/>
    <w:rsid w:val="009E69C8"/>
    <w:rsid w:val="009E792D"/>
    <w:rsid w:val="009E7AA5"/>
    <w:rsid w:val="009F0505"/>
    <w:rsid w:val="009F39E7"/>
    <w:rsid w:val="009F4D31"/>
    <w:rsid w:val="009F5A04"/>
    <w:rsid w:val="009F65E5"/>
    <w:rsid w:val="009F6F36"/>
    <w:rsid w:val="009F7782"/>
    <w:rsid w:val="009F7EA2"/>
    <w:rsid w:val="00A00DF6"/>
    <w:rsid w:val="00A0144A"/>
    <w:rsid w:val="00A016C6"/>
    <w:rsid w:val="00A028E9"/>
    <w:rsid w:val="00A02A4A"/>
    <w:rsid w:val="00A03F7E"/>
    <w:rsid w:val="00A05B22"/>
    <w:rsid w:val="00A107BE"/>
    <w:rsid w:val="00A1117C"/>
    <w:rsid w:val="00A1389C"/>
    <w:rsid w:val="00A1418D"/>
    <w:rsid w:val="00A157FD"/>
    <w:rsid w:val="00A15A96"/>
    <w:rsid w:val="00A167B6"/>
    <w:rsid w:val="00A2140B"/>
    <w:rsid w:val="00A229D5"/>
    <w:rsid w:val="00A22E1B"/>
    <w:rsid w:val="00A23B2D"/>
    <w:rsid w:val="00A2687C"/>
    <w:rsid w:val="00A26A18"/>
    <w:rsid w:val="00A26ADB"/>
    <w:rsid w:val="00A3047C"/>
    <w:rsid w:val="00A3058F"/>
    <w:rsid w:val="00A30C15"/>
    <w:rsid w:val="00A31E4F"/>
    <w:rsid w:val="00A324CD"/>
    <w:rsid w:val="00A32C93"/>
    <w:rsid w:val="00A332F9"/>
    <w:rsid w:val="00A33445"/>
    <w:rsid w:val="00A34DFF"/>
    <w:rsid w:val="00A41958"/>
    <w:rsid w:val="00A43F7D"/>
    <w:rsid w:val="00A44C4C"/>
    <w:rsid w:val="00A45460"/>
    <w:rsid w:val="00A47EB9"/>
    <w:rsid w:val="00A47FBB"/>
    <w:rsid w:val="00A506AC"/>
    <w:rsid w:val="00A522FA"/>
    <w:rsid w:val="00A535EC"/>
    <w:rsid w:val="00A53A98"/>
    <w:rsid w:val="00A57545"/>
    <w:rsid w:val="00A619A5"/>
    <w:rsid w:val="00A624AC"/>
    <w:rsid w:val="00A6271C"/>
    <w:rsid w:val="00A65CCB"/>
    <w:rsid w:val="00A665E4"/>
    <w:rsid w:val="00A72A19"/>
    <w:rsid w:val="00A72C1F"/>
    <w:rsid w:val="00A7449A"/>
    <w:rsid w:val="00A7513A"/>
    <w:rsid w:val="00A75E62"/>
    <w:rsid w:val="00A763BE"/>
    <w:rsid w:val="00A80C8A"/>
    <w:rsid w:val="00A8324F"/>
    <w:rsid w:val="00A83B96"/>
    <w:rsid w:val="00A84AA4"/>
    <w:rsid w:val="00A86B69"/>
    <w:rsid w:val="00A8725B"/>
    <w:rsid w:val="00A87884"/>
    <w:rsid w:val="00A92D85"/>
    <w:rsid w:val="00A93754"/>
    <w:rsid w:val="00A94A8A"/>
    <w:rsid w:val="00A94F57"/>
    <w:rsid w:val="00AA05D1"/>
    <w:rsid w:val="00AA1AB8"/>
    <w:rsid w:val="00AA3BA4"/>
    <w:rsid w:val="00AA618C"/>
    <w:rsid w:val="00AA68FB"/>
    <w:rsid w:val="00AA73C7"/>
    <w:rsid w:val="00AB047B"/>
    <w:rsid w:val="00AB06D4"/>
    <w:rsid w:val="00AB18B9"/>
    <w:rsid w:val="00AB3712"/>
    <w:rsid w:val="00AB4593"/>
    <w:rsid w:val="00AB4B1D"/>
    <w:rsid w:val="00AB54CB"/>
    <w:rsid w:val="00AC2604"/>
    <w:rsid w:val="00AC38FC"/>
    <w:rsid w:val="00AC4EC2"/>
    <w:rsid w:val="00AC57A7"/>
    <w:rsid w:val="00AC77A1"/>
    <w:rsid w:val="00AD1C2B"/>
    <w:rsid w:val="00AD3531"/>
    <w:rsid w:val="00AD5154"/>
    <w:rsid w:val="00AD6F72"/>
    <w:rsid w:val="00AD7520"/>
    <w:rsid w:val="00AE0968"/>
    <w:rsid w:val="00AE1922"/>
    <w:rsid w:val="00AE26C3"/>
    <w:rsid w:val="00AE2F90"/>
    <w:rsid w:val="00AE48FF"/>
    <w:rsid w:val="00AE495D"/>
    <w:rsid w:val="00AE6FEF"/>
    <w:rsid w:val="00AE70B7"/>
    <w:rsid w:val="00AE7BFB"/>
    <w:rsid w:val="00AF3594"/>
    <w:rsid w:val="00AF5C81"/>
    <w:rsid w:val="00B00997"/>
    <w:rsid w:val="00B01684"/>
    <w:rsid w:val="00B0486C"/>
    <w:rsid w:val="00B04E42"/>
    <w:rsid w:val="00B11277"/>
    <w:rsid w:val="00B11D43"/>
    <w:rsid w:val="00B12011"/>
    <w:rsid w:val="00B128FB"/>
    <w:rsid w:val="00B143FC"/>
    <w:rsid w:val="00B147DE"/>
    <w:rsid w:val="00B149E0"/>
    <w:rsid w:val="00B17C04"/>
    <w:rsid w:val="00B17FA4"/>
    <w:rsid w:val="00B22915"/>
    <w:rsid w:val="00B246F2"/>
    <w:rsid w:val="00B25049"/>
    <w:rsid w:val="00B273D1"/>
    <w:rsid w:val="00B27F86"/>
    <w:rsid w:val="00B30C03"/>
    <w:rsid w:val="00B31624"/>
    <w:rsid w:val="00B31E2B"/>
    <w:rsid w:val="00B36259"/>
    <w:rsid w:val="00B366B6"/>
    <w:rsid w:val="00B372F4"/>
    <w:rsid w:val="00B40AB1"/>
    <w:rsid w:val="00B414E5"/>
    <w:rsid w:val="00B4277C"/>
    <w:rsid w:val="00B4533D"/>
    <w:rsid w:val="00B45C5F"/>
    <w:rsid w:val="00B46E2B"/>
    <w:rsid w:val="00B477F4"/>
    <w:rsid w:val="00B509E4"/>
    <w:rsid w:val="00B55273"/>
    <w:rsid w:val="00B55C94"/>
    <w:rsid w:val="00B57783"/>
    <w:rsid w:val="00B60582"/>
    <w:rsid w:val="00B616D6"/>
    <w:rsid w:val="00B61FC8"/>
    <w:rsid w:val="00B624FE"/>
    <w:rsid w:val="00B62BAD"/>
    <w:rsid w:val="00B62F0A"/>
    <w:rsid w:val="00B63489"/>
    <w:rsid w:val="00B66DAA"/>
    <w:rsid w:val="00B7134A"/>
    <w:rsid w:val="00B71C91"/>
    <w:rsid w:val="00B71E4A"/>
    <w:rsid w:val="00B7201B"/>
    <w:rsid w:val="00B725E9"/>
    <w:rsid w:val="00B72BEF"/>
    <w:rsid w:val="00B7412D"/>
    <w:rsid w:val="00B745E6"/>
    <w:rsid w:val="00B768DE"/>
    <w:rsid w:val="00B76DD0"/>
    <w:rsid w:val="00B777F7"/>
    <w:rsid w:val="00B804D6"/>
    <w:rsid w:val="00B8194D"/>
    <w:rsid w:val="00B81B41"/>
    <w:rsid w:val="00B8223F"/>
    <w:rsid w:val="00B846A4"/>
    <w:rsid w:val="00B87160"/>
    <w:rsid w:val="00B87442"/>
    <w:rsid w:val="00B87B85"/>
    <w:rsid w:val="00B906D0"/>
    <w:rsid w:val="00B90E1A"/>
    <w:rsid w:val="00B94330"/>
    <w:rsid w:val="00B94883"/>
    <w:rsid w:val="00B94A58"/>
    <w:rsid w:val="00B94EE0"/>
    <w:rsid w:val="00B963B9"/>
    <w:rsid w:val="00B9767A"/>
    <w:rsid w:val="00BA48CE"/>
    <w:rsid w:val="00BA5EA4"/>
    <w:rsid w:val="00BA6AD0"/>
    <w:rsid w:val="00BB3988"/>
    <w:rsid w:val="00BB4095"/>
    <w:rsid w:val="00BB47F5"/>
    <w:rsid w:val="00BB7736"/>
    <w:rsid w:val="00BB79E2"/>
    <w:rsid w:val="00BC0C71"/>
    <w:rsid w:val="00BC1805"/>
    <w:rsid w:val="00BC4661"/>
    <w:rsid w:val="00BC4EB9"/>
    <w:rsid w:val="00BC54D6"/>
    <w:rsid w:val="00BC6429"/>
    <w:rsid w:val="00BC64B5"/>
    <w:rsid w:val="00BC6BB6"/>
    <w:rsid w:val="00BC7CB9"/>
    <w:rsid w:val="00BD00EE"/>
    <w:rsid w:val="00BD124D"/>
    <w:rsid w:val="00BD358C"/>
    <w:rsid w:val="00BD42E4"/>
    <w:rsid w:val="00BD46F8"/>
    <w:rsid w:val="00BD4D26"/>
    <w:rsid w:val="00BD5C9B"/>
    <w:rsid w:val="00BD6875"/>
    <w:rsid w:val="00BD7F03"/>
    <w:rsid w:val="00BE1396"/>
    <w:rsid w:val="00BE22AD"/>
    <w:rsid w:val="00BE2A5A"/>
    <w:rsid w:val="00BE45C5"/>
    <w:rsid w:val="00BE496A"/>
    <w:rsid w:val="00BE56E0"/>
    <w:rsid w:val="00BE6603"/>
    <w:rsid w:val="00BE6F73"/>
    <w:rsid w:val="00BE7ACD"/>
    <w:rsid w:val="00BF0BEE"/>
    <w:rsid w:val="00BF4771"/>
    <w:rsid w:val="00BF68F1"/>
    <w:rsid w:val="00BF693C"/>
    <w:rsid w:val="00BF6A3D"/>
    <w:rsid w:val="00BF6E6B"/>
    <w:rsid w:val="00C00CB0"/>
    <w:rsid w:val="00C00DA3"/>
    <w:rsid w:val="00C02BC4"/>
    <w:rsid w:val="00C0370C"/>
    <w:rsid w:val="00C04056"/>
    <w:rsid w:val="00C056B0"/>
    <w:rsid w:val="00C05FB5"/>
    <w:rsid w:val="00C10F43"/>
    <w:rsid w:val="00C11588"/>
    <w:rsid w:val="00C1585B"/>
    <w:rsid w:val="00C2138D"/>
    <w:rsid w:val="00C23119"/>
    <w:rsid w:val="00C24F5E"/>
    <w:rsid w:val="00C26C34"/>
    <w:rsid w:val="00C26FB4"/>
    <w:rsid w:val="00C3288C"/>
    <w:rsid w:val="00C33375"/>
    <w:rsid w:val="00C349DB"/>
    <w:rsid w:val="00C34FBD"/>
    <w:rsid w:val="00C4095B"/>
    <w:rsid w:val="00C4431C"/>
    <w:rsid w:val="00C45B7E"/>
    <w:rsid w:val="00C46B95"/>
    <w:rsid w:val="00C46CFB"/>
    <w:rsid w:val="00C51544"/>
    <w:rsid w:val="00C52539"/>
    <w:rsid w:val="00C528EE"/>
    <w:rsid w:val="00C5315D"/>
    <w:rsid w:val="00C548D4"/>
    <w:rsid w:val="00C60537"/>
    <w:rsid w:val="00C6091C"/>
    <w:rsid w:val="00C60A79"/>
    <w:rsid w:val="00C62EB9"/>
    <w:rsid w:val="00C62F1C"/>
    <w:rsid w:val="00C644B9"/>
    <w:rsid w:val="00C64C7F"/>
    <w:rsid w:val="00C66682"/>
    <w:rsid w:val="00C72DBC"/>
    <w:rsid w:val="00C73136"/>
    <w:rsid w:val="00C75161"/>
    <w:rsid w:val="00C76227"/>
    <w:rsid w:val="00C7690E"/>
    <w:rsid w:val="00C810ED"/>
    <w:rsid w:val="00C81260"/>
    <w:rsid w:val="00C86C19"/>
    <w:rsid w:val="00C878E4"/>
    <w:rsid w:val="00C87AD1"/>
    <w:rsid w:val="00C91957"/>
    <w:rsid w:val="00C91F88"/>
    <w:rsid w:val="00C92DBB"/>
    <w:rsid w:val="00C92EE9"/>
    <w:rsid w:val="00C93B82"/>
    <w:rsid w:val="00C94373"/>
    <w:rsid w:val="00C95413"/>
    <w:rsid w:val="00CA30AF"/>
    <w:rsid w:val="00CA31CD"/>
    <w:rsid w:val="00CA584C"/>
    <w:rsid w:val="00CA5DBC"/>
    <w:rsid w:val="00CA62E1"/>
    <w:rsid w:val="00CB1688"/>
    <w:rsid w:val="00CB263A"/>
    <w:rsid w:val="00CB33AB"/>
    <w:rsid w:val="00CB425C"/>
    <w:rsid w:val="00CB6452"/>
    <w:rsid w:val="00CB78FD"/>
    <w:rsid w:val="00CB79B0"/>
    <w:rsid w:val="00CC4884"/>
    <w:rsid w:val="00CC5CA6"/>
    <w:rsid w:val="00CC6272"/>
    <w:rsid w:val="00CC7803"/>
    <w:rsid w:val="00CD177B"/>
    <w:rsid w:val="00CD17B7"/>
    <w:rsid w:val="00CD3F81"/>
    <w:rsid w:val="00CD4CA0"/>
    <w:rsid w:val="00CD4DEE"/>
    <w:rsid w:val="00CD5DDB"/>
    <w:rsid w:val="00CD7123"/>
    <w:rsid w:val="00CE0A03"/>
    <w:rsid w:val="00CE2C14"/>
    <w:rsid w:val="00CE432B"/>
    <w:rsid w:val="00CE4665"/>
    <w:rsid w:val="00CE4EC0"/>
    <w:rsid w:val="00CE59F8"/>
    <w:rsid w:val="00CE7FE3"/>
    <w:rsid w:val="00CF0F8A"/>
    <w:rsid w:val="00CF106A"/>
    <w:rsid w:val="00CF2DC5"/>
    <w:rsid w:val="00CF4623"/>
    <w:rsid w:val="00CF5C33"/>
    <w:rsid w:val="00CF756C"/>
    <w:rsid w:val="00CF7E6C"/>
    <w:rsid w:val="00D01F7A"/>
    <w:rsid w:val="00D02868"/>
    <w:rsid w:val="00D03D01"/>
    <w:rsid w:val="00D057BF"/>
    <w:rsid w:val="00D1032B"/>
    <w:rsid w:val="00D103CD"/>
    <w:rsid w:val="00D1153B"/>
    <w:rsid w:val="00D13D37"/>
    <w:rsid w:val="00D141F5"/>
    <w:rsid w:val="00D14FBB"/>
    <w:rsid w:val="00D15007"/>
    <w:rsid w:val="00D151A3"/>
    <w:rsid w:val="00D1577C"/>
    <w:rsid w:val="00D16F2A"/>
    <w:rsid w:val="00D21CAA"/>
    <w:rsid w:val="00D244A9"/>
    <w:rsid w:val="00D30010"/>
    <w:rsid w:val="00D307C9"/>
    <w:rsid w:val="00D30938"/>
    <w:rsid w:val="00D3296E"/>
    <w:rsid w:val="00D33DAE"/>
    <w:rsid w:val="00D33ED3"/>
    <w:rsid w:val="00D36B7E"/>
    <w:rsid w:val="00D4155F"/>
    <w:rsid w:val="00D41810"/>
    <w:rsid w:val="00D441D7"/>
    <w:rsid w:val="00D477C2"/>
    <w:rsid w:val="00D50037"/>
    <w:rsid w:val="00D51276"/>
    <w:rsid w:val="00D524BE"/>
    <w:rsid w:val="00D53889"/>
    <w:rsid w:val="00D54F78"/>
    <w:rsid w:val="00D55D07"/>
    <w:rsid w:val="00D56FC1"/>
    <w:rsid w:val="00D57612"/>
    <w:rsid w:val="00D60B32"/>
    <w:rsid w:val="00D61F4E"/>
    <w:rsid w:val="00D65C57"/>
    <w:rsid w:val="00D662BB"/>
    <w:rsid w:val="00D70B18"/>
    <w:rsid w:val="00D70F4E"/>
    <w:rsid w:val="00D72C35"/>
    <w:rsid w:val="00D737EB"/>
    <w:rsid w:val="00D74FC6"/>
    <w:rsid w:val="00D76A91"/>
    <w:rsid w:val="00D77260"/>
    <w:rsid w:val="00D8015D"/>
    <w:rsid w:val="00D81511"/>
    <w:rsid w:val="00D8152C"/>
    <w:rsid w:val="00D81B9C"/>
    <w:rsid w:val="00D83D4D"/>
    <w:rsid w:val="00D8592B"/>
    <w:rsid w:val="00D86EF4"/>
    <w:rsid w:val="00D870A3"/>
    <w:rsid w:val="00D87CA2"/>
    <w:rsid w:val="00D915AB"/>
    <w:rsid w:val="00D920CF"/>
    <w:rsid w:val="00D93233"/>
    <w:rsid w:val="00D93B8D"/>
    <w:rsid w:val="00D94292"/>
    <w:rsid w:val="00D94330"/>
    <w:rsid w:val="00D954EB"/>
    <w:rsid w:val="00D96E87"/>
    <w:rsid w:val="00DA34FA"/>
    <w:rsid w:val="00DA3913"/>
    <w:rsid w:val="00DA4714"/>
    <w:rsid w:val="00DA4D5C"/>
    <w:rsid w:val="00DA5311"/>
    <w:rsid w:val="00DA5885"/>
    <w:rsid w:val="00DA6995"/>
    <w:rsid w:val="00DB0B28"/>
    <w:rsid w:val="00DB16EB"/>
    <w:rsid w:val="00DB1E27"/>
    <w:rsid w:val="00DB5ACE"/>
    <w:rsid w:val="00DB631C"/>
    <w:rsid w:val="00DB6599"/>
    <w:rsid w:val="00DB7770"/>
    <w:rsid w:val="00DB7C24"/>
    <w:rsid w:val="00DC3C97"/>
    <w:rsid w:val="00DC4056"/>
    <w:rsid w:val="00DD02BA"/>
    <w:rsid w:val="00DD0F82"/>
    <w:rsid w:val="00DD4378"/>
    <w:rsid w:val="00DD47EA"/>
    <w:rsid w:val="00DE0879"/>
    <w:rsid w:val="00DE0F45"/>
    <w:rsid w:val="00DE3F7F"/>
    <w:rsid w:val="00DE4A2C"/>
    <w:rsid w:val="00DE4B91"/>
    <w:rsid w:val="00DE52BC"/>
    <w:rsid w:val="00DE5B97"/>
    <w:rsid w:val="00DE63DF"/>
    <w:rsid w:val="00DE64F4"/>
    <w:rsid w:val="00DE65F0"/>
    <w:rsid w:val="00DF2A32"/>
    <w:rsid w:val="00DF35DA"/>
    <w:rsid w:val="00DF529C"/>
    <w:rsid w:val="00DF56AC"/>
    <w:rsid w:val="00E02D04"/>
    <w:rsid w:val="00E047FE"/>
    <w:rsid w:val="00E06786"/>
    <w:rsid w:val="00E1419E"/>
    <w:rsid w:val="00E16038"/>
    <w:rsid w:val="00E21EAC"/>
    <w:rsid w:val="00E22319"/>
    <w:rsid w:val="00E272B9"/>
    <w:rsid w:val="00E27AA7"/>
    <w:rsid w:val="00E27E0A"/>
    <w:rsid w:val="00E30E3F"/>
    <w:rsid w:val="00E31B99"/>
    <w:rsid w:val="00E3233E"/>
    <w:rsid w:val="00E32C54"/>
    <w:rsid w:val="00E33F4F"/>
    <w:rsid w:val="00E369CC"/>
    <w:rsid w:val="00E369CE"/>
    <w:rsid w:val="00E40086"/>
    <w:rsid w:val="00E4104F"/>
    <w:rsid w:val="00E41629"/>
    <w:rsid w:val="00E41A4E"/>
    <w:rsid w:val="00E42DE3"/>
    <w:rsid w:val="00E42F98"/>
    <w:rsid w:val="00E4468E"/>
    <w:rsid w:val="00E4476E"/>
    <w:rsid w:val="00E44B64"/>
    <w:rsid w:val="00E50904"/>
    <w:rsid w:val="00E51089"/>
    <w:rsid w:val="00E52326"/>
    <w:rsid w:val="00E52654"/>
    <w:rsid w:val="00E53411"/>
    <w:rsid w:val="00E53EF6"/>
    <w:rsid w:val="00E565A4"/>
    <w:rsid w:val="00E56B66"/>
    <w:rsid w:val="00E56C6D"/>
    <w:rsid w:val="00E60C5C"/>
    <w:rsid w:val="00E61F0E"/>
    <w:rsid w:val="00E6739E"/>
    <w:rsid w:val="00E72AF3"/>
    <w:rsid w:val="00E74692"/>
    <w:rsid w:val="00E80A39"/>
    <w:rsid w:val="00E8191A"/>
    <w:rsid w:val="00E81C51"/>
    <w:rsid w:val="00E84307"/>
    <w:rsid w:val="00E93C58"/>
    <w:rsid w:val="00E96168"/>
    <w:rsid w:val="00E96352"/>
    <w:rsid w:val="00EA0229"/>
    <w:rsid w:val="00EA24F9"/>
    <w:rsid w:val="00EA5092"/>
    <w:rsid w:val="00EA52C8"/>
    <w:rsid w:val="00EA6083"/>
    <w:rsid w:val="00EB0162"/>
    <w:rsid w:val="00EC489F"/>
    <w:rsid w:val="00EC60BB"/>
    <w:rsid w:val="00ED02AB"/>
    <w:rsid w:val="00ED0DFE"/>
    <w:rsid w:val="00ED163D"/>
    <w:rsid w:val="00ED44E2"/>
    <w:rsid w:val="00ED55BF"/>
    <w:rsid w:val="00ED7605"/>
    <w:rsid w:val="00ED7970"/>
    <w:rsid w:val="00ED7C66"/>
    <w:rsid w:val="00EE0C07"/>
    <w:rsid w:val="00EE1AA9"/>
    <w:rsid w:val="00EE33BF"/>
    <w:rsid w:val="00EE38CF"/>
    <w:rsid w:val="00EE55E2"/>
    <w:rsid w:val="00EE66FC"/>
    <w:rsid w:val="00EF1533"/>
    <w:rsid w:val="00EF22F2"/>
    <w:rsid w:val="00EF4A12"/>
    <w:rsid w:val="00EF603F"/>
    <w:rsid w:val="00F0086A"/>
    <w:rsid w:val="00F00870"/>
    <w:rsid w:val="00F018E2"/>
    <w:rsid w:val="00F07F3B"/>
    <w:rsid w:val="00F10E63"/>
    <w:rsid w:val="00F10EAA"/>
    <w:rsid w:val="00F12A86"/>
    <w:rsid w:val="00F1338B"/>
    <w:rsid w:val="00F14E3A"/>
    <w:rsid w:val="00F15DD7"/>
    <w:rsid w:val="00F16349"/>
    <w:rsid w:val="00F17E0B"/>
    <w:rsid w:val="00F20E36"/>
    <w:rsid w:val="00F21706"/>
    <w:rsid w:val="00F22B8E"/>
    <w:rsid w:val="00F2594C"/>
    <w:rsid w:val="00F27B5F"/>
    <w:rsid w:val="00F31AD6"/>
    <w:rsid w:val="00F341A1"/>
    <w:rsid w:val="00F3536D"/>
    <w:rsid w:val="00F3551C"/>
    <w:rsid w:val="00F434BF"/>
    <w:rsid w:val="00F4623D"/>
    <w:rsid w:val="00F46502"/>
    <w:rsid w:val="00F4720A"/>
    <w:rsid w:val="00F472B8"/>
    <w:rsid w:val="00F47AC3"/>
    <w:rsid w:val="00F505E2"/>
    <w:rsid w:val="00F5246B"/>
    <w:rsid w:val="00F54266"/>
    <w:rsid w:val="00F6156D"/>
    <w:rsid w:val="00F61D97"/>
    <w:rsid w:val="00F631EF"/>
    <w:rsid w:val="00F63809"/>
    <w:rsid w:val="00F63E8C"/>
    <w:rsid w:val="00F66B87"/>
    <w:rsid w:val="00F66DD0"/>
    <w:rsid w:val="00F70BD3"/>
    <w:rsid w:val="00F716CC"/>
    <w:rsid w:val="00F723FC"/>
    <w:rsid w:val="00F758E0"/>
    <w:rsid w:val="00F76526"/>
    <w:rsid w:val="00F8264F"/>
    <w:rsid w:val="00F834B9"/>
    <w:rsid w:val="00F91F2E"/>
    <w:rsid w:val="00F94149"/>
    <w:rsid w:val="00F94B98"/>
    <w:rsid w:val="00F95B97"/>
    <w:rsid w:val="00F96055"/>
    <w:rsid w:val="00FA03B3"/>
    <w:rsid w:val="00FA1C91"/>
    <w:rsid w:val="00FA28C4"/>
    <w:rsid w:val="00FA5113"/>
    <w:rsid w:val="00FB2181"/>
    <w:rsid w:val="00FB46D5"/>
    <w:rsid w:val="00FC03EF"/>
    <w:rsid w:val="00FC05B7"/>
    <w:rsid w:val="00FC4150"/>
    <w:rsid w:val="00FC495A"/>
    <w:rsid w:val="00FC4BC8"/>
    <w:rsid w:val="00FD0B28"/>
    <w:rsid w:val="00FD0DEA"/>
    <w:rsid w:val="00FD1C36"/>
    <w:rsid w:val="00FD2AE3"/>
    <w:rsid w:val="00FD3005"/>
    <w:rsid w:val="00FD7E12"/>
    <w:rsid w:val="00FE1C42"/>
    <w:rsid w:val="00FE2FE3"/>
    <w:rsid w:val="00FE3AEC"/>
    <w:rsid w:val="00FE51D6"/>
    <w:rsid w:val="00FE766C"/>
    <w:rsid w:val="00FE7EB1"/>
    <w:rsid w:val="00FF03A1"/>
    <w:rsid w:val="00FF04A2"/>
    <w:rsid w:val="00FF1CD0"/>
    <w:rsid w:val="00FF254C"/>
    <w:rsid w:val="00FF3A2C"/>
    <w:rsid w:val="00FF46C8"/>
    <w:rsid w:val="00FF50F4"/>
    <w:rsid w:val="00FF5148"/>
    <w:rsid w:val="02A7171B"/>
    <w:rsid w:val="29923F79"/>
    <w:rsid w:val="62904EC1"/>
    <w:rsid w:val="69657E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6CFFD7"/>
  <w15:docId w15:val="{24417403-240B-473F-9C41-80850F061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0D94"/>
    <w:rPr>
      <w:sz w:val="24"/>
      <w:szCs w:val="24"/>
    </w:rPr>
  </w:style>
  <w:style w:type="paragraph" w:styleId="Heading1">
    <w:name w:val="heading 1"/>
    <w:basedOn w:val="Normal"/>
    <w:next w:val="Normal"/>
    <w:link w:val="Heading1Char"/>
    <w:qFormat/>
    <w:rsid w:val="00C34FB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100D94"/>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sid w:val="00100D94"/>
    <w:rPr>
      <w:b/>
      <w:bCs/>
    </w:rPr>
  </w:style>
  <w:style w:type="character" w:customStyle="1" w:styleId="FooterChar">
    <w:name w:val="Footer Char"/>
    <w:link w:val="Footer"/>
    <w:rsid w:val="00100D94"/>
    <w:rPr>
      <w:sz w:val="24"/>
      <w:szCs w:val="24"/>
    </w:rPr>
  </w:style>
  <w:style w:type="character" w:styleId="CommentReference">
    <w:name w:val="annotation reference"/>
    <w:uiPriority w:val="99"/>
    <w:rsid w:val="00100D94"/>
    <w:rPr>
      <w:sz w:val="16"/>
      <w:szCs w:val="16"/>
    </w:rPr>
  </w:style>
  <w:style w:type="character" w:styleId="PageNumber">
    <w:name w:val="page number"/>
    <w:basedOn w:val="DefaultParagraphFont"/>
    <w:rsid w:val="00100D94"/>
  </w:style>
  <w:style w:type="character" w:customStyle="1" w:styleId="CommentTextChar">
    <w:name w:val="Comment Text Char"/>
    <w:basedOn w:val="DefaultParagraphFont"/>
    <w:link w:val="CommentText"/>
    <w:uiPriority w:val="99"/>
    <w:rsid w:val="00100D94"/>
  </w:style>
  <w:style w:type="paragraph" w:styleId="Title">
    <w:name w:val="Title"/>
    <w:basedOn w:val="Normal"/>
    <w:link w:val="TitleChar"/>
    <w:qFormat/>
    <w:rsid w:val="00100D94"/>
    <w:pPr>
      <w:jc w:val="center"/>
    </w:pPr>
    <w:rPr>
      <w:b/>
      <w:bCs/>
      <w:i/>
      <w:sz w:val="28"/>
      <w:lang w:eastAsia="en-US"/>
    </w:rPr>
  </w:style>
  <w:style w:type="paragraph" w:styleId="BalloonText">
    <w:name w:val="Balloon Text"/>
    <w:basedOn w:val="Normal"/>
    <w:link w:val="BalloonTextChar"/>
    <w:semiHidden/>
    <w:rsid w:val="00100D94"/>
    <w:rPr>
      <w:rFonts w:ascii="Tahoma" w:hAnsi="Tahoma" w:cs="Tahoma"/>
      <w:sz w:val="16"/>
      <w:szCs w:val="16"/>
    </w:rPr>
  </w:style>
  <w:style w:type="paragraph" w:styleId="Header">
    <w:name w:val="header"/>
    <w:basedOn w:val="Normal"/>
    <w:link w:val="HeaderChar"/>
    <w:rsid w:val="00100D94"/>
    <w:pPr>
      <w:tabs>
        <w:tab w:val="center" w:pos="4819"/>
        <w:tab w:val="right" w:pos="9638"/>
      </w:tabs>
    </w:pPr>
  </w:style>
  <w:style w:type="paragraph" w:customStyle="1" w:styleId="StyleHeading2NotItalic">
    <w:name w:val="Style Heading 2 + Not Italic"/>
    <w:basedOn w:val="Heading2"/>
    <w:rsid w:val="00100D94"/>
  </w:style>
  <w:style w:type="paragraph" w:styleId="Footer">
    <w:name w:val="footer"/>
    <w:basedOn w:val="Normal"/>
    <w:link w:val="FooterChar"/>
    <w:rsid w:val="00100D94"/>
    <w:pPr>
      <w:tabs>
        <w:tab w:val="center" w:pos="4819"/>
        <w:tab w:val="right" w:pos="9638"/>
      </w:tabs>
    </w:pPr>
  </w:style>
  <w:style w:type="paragraph" w:styleId="CommentSubject">
    <w:name w:val="annotation subject"/>
    <w:basedOn w:val="CommentText"/>
    <w:next w:val="CommentText"/>
    <w:link w:val="CommentSubjectChar"/>
    <w:rsid w:val="00100D94"/>
    <w:rPr>
      <w:b/>
      <w:bCs/>
    </w:rPr>
  </w:style>
  <w:style w:type="paragraph" w:styleId="CommentText">
    <w:name w:val="annotation text"/>
    <w:basedOn w:val="Normal"/>
    <w:link w:val="CommentTextChar"/>
    <w:uiPriority w:val="99"/>
    <w:rsid w:val="00100D94"/>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100D94"/>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rsid w:val="001B3ED1"/>
    <w:rPr>
      <w:rFonts w:ascii="Calibri" w:hAnsi="Calibri"/>
      <w:sz w:val="22"/>
      <w:szCs w:val="22"/>
    </w:rPr>
  </w:style>
  <w:style w:type="character" w:customStyle="1" w:styleId="clear">
    <w:name w:val="clear"/>
    <w:basedOn w:val="DefaultParagraphFont"/>
    <w:rsid w:val="002B5401"/>
  </w:style>
  <w:style w:type="character" w:customStyle="1" w:styleId="Bodytext2">
    <w:name w:val="Body text (2)_"/>
    <w:basedOn w:val="DefaultParagraphFont"/>
    <w:link w:val="Bodytext20"/>
    <w:rsid w:val="006F6CA7"/>
    <w:rPr>
      <w:rFonts w:ascii="Arial" w:eastAsia="Arial" w:hAnsi="Arial" w:cs="Arial"/>
      <w:shd w:val="clear" w:color="auto" w:fill="FFFFFF"/>
    </w:rPr>
  </w:style>
  <w:style w:type="paragraph" w:customStyle="1" w:styleId="Bodytext20">
    <w:name w:val="Body text (2)"/>
    <w:basedOn w:val="Normal"/>
    <w:link w:val="Bodytext2"/>
    <w:rsid w:val="006F6CA7"/>
    <w:pPr>
      <w:widowControl w:val="0"/>
      <w:shd w:val="clear" w:color="auto" w:fill="FFFFFF"/>
      <w:spacing w:before="60" w:after="240" w:line="0" w:lineRule="atLeast"/>
      <w:ind w:hanging="560"/>
    </w:pPr>
    <w:rPr>
      <w:rFonts w:ascii="Arial" w:eastAsia="Arial" w:hAnsi="Arial" w:cs="Arial"/>
      <w:sz w:val="20"/>
      <w:szCs w:val="20"/>
    </w:rPr>
  </w:style>
  <w:style w:type="paragraph" w:styleId="BodyText">
    <w:name w:val="Body Text"/>
    <w:aliases w:val="Char Char, Char, Char Char, Char Char Char Diagrama Diagrama Diagrama Diagrama Diagrama, Char Char Char Diagrama Diagrama Diagrama Diagrama Diagrama Diagrama Diagrama Diagrama Diagrama Diagrama ,Char,body text,contents,bt,b,body inde"/>
    <w:basedOn w:val="Normal"/>
    <w:link w:val="BodyTextChar"/>
    <w:qFormat/>
    <w:rsid w:val="00223976"/>
    <w:pPr>
      <w:ind w:firstLine="567"/>
      <w:jc w:val="both"/>
    </w:pPr>
    <w:rPr>
      <w:szCs w:val="20"/>
      <w:lang w:eastAsia="en-US"/>
    </w:rPr>
  </w:style>
  <w:style w:type="character" w:customStyle="1" w:styleId="BodyTextChar">
    <w:name w:val="Body Text Char"/>
    <w:aliases w:val="Char Char Char, Char Char1, Char Char Char, Char Char Char Diagrama Diagrama Diagrama Diagrama Diagrama Char, Char Char Char Diagrama Diagrama Diagrama Diagrama Diagrama Diagrama Diagrama Diagrama Diagrama Diagrama  Char,Char Char1,b Char"/>
    <w:basedOn w:val="DefaultParagraphFont"/>
    <w:link w:val="BodyText"/>
    <w:rsid w:val="00223976"/>
    <w:rPr>
      <w:sz w:val="24"/>
      <w:lang w:eastAsia="en-US"/>
    </w:rPr>
  </w:style>
  <w:style w:type="character" w:customStyle="1" w:styleId="Heading2Char">
    <w:name w:val="Heading 2 Char"/>
    <w:basedOn w:val="DefaultParagraphFont"/>
    <w:link w:val="Heading2"/>
    <w:rsid w:val="00585ECF"/>
    <w:rPr>
      <w:b/>
      <w:i/>
      <w:sz w:val="24"/>
      <w:szCs w:val="24"/>
      <w:u w:val="single"/>
      <w:lang w:eastAsia="en-US"/>
    </w:rPr>
  </w:style>
  <w:style w:type="character" w:customStyle="1" w:styleId="TitleChar">
    <w:name w:val="Title Char"/>
    <w:basedOn w:val="DefaultParagraphFont"/>
    <w:link w:val="Title"/>
    <w:rsid w:val="00585ECF"/>
    <w:rPr>
      <w:b/>
      <w:bCs/>
      <w:i/>
      <w:sz w:val="28"/>
      <w:szCs w:val="24"/>
      <w:lang w:eastAsia="en-US"/>
    </w:rPr>
  </w:style>
  <w:style w:type="character" w:customStyle="1" w:styleId="BalloonTextChar">
    <w:name w:val="Balloon Text Char"/>
    <w:basedOn w:val="DefaultParagraphFont"/>
    <w:link w:val="BalloonText"/>
    <w:semiHidden/>
    <w:rsid w:val="00585ECF"/>
    <w:rPr>
      <w:rFonts w:ascii="Tahoma" w:hAnsi="Tahoma" w:cs="Tahoma"/>
      <w:sz w:val="16"/>
      <w:szCs w:val="16"/>
    </w:rPr>
  </w:style>
  <w:style w:type="character" w:customStyle="1" w:styleId="HeaderChar">
    <w:name w:val="Header Char"/>
    <w:basedOn w:val="DefaultParagraphFont"/>
    <w:link w:val="Header"/>
    <w:rsid w:val="00585ECF"/>
    <w:rPr>
      <w:sz w:val="24"/>
      <w:szCs w:val="24"/>
    </w:rPr>
  </w:style>
  <w:style w:type="character" w:customStyle="1" w:styleId="PoratDiagrama1">
    <w:name w:val="Poraštė Diagrama1"/>
    <w:basedOn w:val="DefaultParagraphFont"/>
    <w:uiPriority w:val="99"/>
    <w:semiHidden/>
    <w:rsid w:val="00585ECF"/>
    <w:rPr>
      <w:sz w:val="24"/>
      <w:szCs w:val="24"/>
    </w:rPr>
  </w:style>
  <w:style w:type="character" w:customStyle="1" w:styleId="KomentarotekstasDiagrama1">
    <w:name w:val="Komentaro tekstas Diagrama1"/>
    <w:basedOn w:val="DefaultParagraphFont"/>
    <w:uiPriority w:val="99"/>
    <w:semiHidden/>
    <w:rsid w:val="00585ECF"/>
  </w:style>
  <w:style w:type="character" w:customStyle="1" w:styleId="KomentarotemaDiagrama1">
    <w:name w:val="Komentaro tema Diagrama1"/>
    <w:basedOn w:val="KomentarotekstasDiagrama1"/>
    <w:uiPriority w:val="99"/>
    <w:semiHidden/>
    <w:rsid w:val="00585ECF"/>
    <w:rPr>
      <w:b/>
      <w:bCs/>
    </w:rPr>
  </w:style>
  <w:style w:type="character" w:styleId="Hyperlink">
    <w:name w:val="Hyperlink"/>
    <w:basedOn w:val="DefaultParagraphFont"/>
    <w:uiPriority w:val="99"/>
    <w:semiHidden/>
    <w:unhideWhenUsed/>
    <w:rsid w:val="00B768DE"/>
    <w:rPr>
      <w:color w:val="0000FF"/>
      <w:u w:val="single"/>
    </w:rPr>
  </w:style>
  <w:style w:type="paragraph" w:styleId="NormalWeb">
    <w:name w:val="Normal (Web)"/>
    <w:basedOn w:val="Normal"/>
    <w:uiPriority w:val="99"/>
    <w:unhideWhenUsed/>
    <w:rsid w:val="00D870A3"/>
    <w:pPr>
      <w:spacing w:before="100" w:beforeAutospacing="1" w:after="100" w:afterAutospacing="1"/>
    </w:pPr>
  </w:style>
  <w:style w:type="paragraph" w:styleId="HTMLPreformatted">
    <w:name w:val="HTML Preformatted"/>
    <w:basedOn w:val="Normal"/>
    <w:link w:val="HTMLPreformattedChar"/>
    <w:uiPriority w:val="99"/>
    <w:unhideWhenUsed/>
    <w:rsid w:val="00582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5827C6"/>
    <w:rPr>
      <w:rFonts w:ascii="Courier New" w:hAnsi="Courier New" w:cs="Courier New"/>
    </w:rPr>
  </w:style>
  <w:style w:type="character" w:customStyle="1" w:styleId="plaintext">
    <w:name w:val="plain_text"/>
    <w:basedOn w:val="DefaultParagraphFont"/>
    <w:rsid w:val="00886B9A"/>
  </w:style>
  <w:style w:type="numbering" w:customStyle="1" w:styleId="Stilius1">
    <w:name w:val="Stilius1"/>
    <w:uiPriority w:val="99"/>
    <w:rsid w:val="00BA6AD0"/>
    <w:pPr>
      <w:numPr>
        <w:numId w:val="23"/>
      </w:numPr>
    </w:pPr>
  </w:style>
  <w:style w:type="character" w:customStyle="1" w:styleId="bkg-highlight-red">
    <w:name w:val="bkg-highlight-red"/>
    <w:basedOn w:val="DefaultParagraphFont"/>
    <w:rsid w:val="00B31E2B"/>
  </w:style>
  <w:style w:type="character" w:customStyle="1" w:styleId="Heading1Char">
    <w:name w:val="Heading 1 Char"/>
    <w:basedOn w:val="DefaultParagraphFont"/>
    <w:link w:val="Heading1"/>
    <w:rsid w:val="00C34FB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82248">
      <w:bodyDiv w:val="1"/>
      <w:marLeft w:val="0"/>
      <w:marRight w:val="0"/>
      <w:marTop w:val="0"/>
      <w:marBottom w:val="0"/>
      <w:divBdr>
        <w:top w:val="none" w:sz="0" w:space="0" w:color="auto"/>
        <w:left w:val="none" w:sz="0" w:space="0" w:color="auto"/>
        <w:bottom w:val="none" w:sz="0" w:space="0" w:color="auto"/>
        <w:right w:val="none" w:sz="0" w:space="0" w:color="auto"/>
      </w:divBdr>
      <w:divsChild>
        <w:div w:id="408309475">
          <w:marLeft w:val="0"/>
          <w:marRight w:val="0"/>
          <w:marTop w:val="0"/>
          <w:marBottom w:val="0"/>
          <w:divBdr>
            <w:top w:val="none" w:sz="0" w:space="0" w:color="auto"/>
            <w:left w:val="none" w:sz="0" w:space="0" w:color="auto"/>
            <w:bottom w:val="none" w:sz="0" w:space="0" w:color="auto"/>
            <w:right w:val="none" w:sz="0" w:space="0" w:color="auto"/>
          </w:divBdr>
        </w:div>
      </w:divsChild>
    </w:div>
    <w:div w:id="34280560">
      <w:bodyDiv w:val="1"/>
      <w:marLeft w:val="0"/>
      <w:marRight w:val="0"/>
      <w:marTop w:val="0"/>
      <w:marBottom w:val="0"/>
      <w:divBdr>
        <w:top w:val="none" w:sz="0" w:space="0" w:color="auto"/>
        <w:left w:val="none" w:sz="0" w:space="0" w:color="auto"/>
        <w:bottom w:val="none" w:sz="0" w:space="0" w:color="auto"/>
        <w:right w:val="none" w:sz="0" w:space="0" w:color="auto"/>
      </w:divBdr>
    </w:div>
    <w:div w:id="400912769">
      <w:bodyDiv w:val="1"/>
      <w:marLeft w:val="0"/>
      <w:marRight w:val="0"/>
      <w:marTop w:val="0"/>
      <w:marBottom w:val="0"/>
      <w:divBdr>
        <w:top w:val="none" w:sz="0" w:space="0" w:color="auto"/>
        <w:left w:val="none" w:sz="0" w:space="0" w:color="auto"/>
        <w:bottom w:val="none" w:sz="0" w:space="0" w:color="auto"/>
        <w:right w:val="none" w:sz="0" w:space="0" w:color="auto"/>
      </w:divBdr>
    </w:div>
    <w:div w:id="574825962">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063024682">
      <w:bodyDiv w:val="1"/>
      <w:marLeft w:val="0"/>
      <w:marRight w:val="0"/>
      <w:marTop w:val="0"/>
      <w:marBottom w:val="0"/>
      <w:divBdr>
        <w:top w:val="none" w:sz="0" w:space="0" w:color="auto"/>
        <w:left w:val="none" w:sz="0" w:space="0" w:color="auto"/>
        <w:bottom w:val="none" w:sz="0" w:space="0" w:color="auto"/>
        <w:right w:val="none" w:sz="0" w:space="0" w:color="auto"/>
      </w:divBdr>
    </w:div>
    <w:div w:id="1234006146">
      <w:bodyDiv w:val="1"/>
      <w:marLeft w:val="0"/>
      <w:marRight w:val="0"/>
      <w:marTop w:val="0"/>
      <w:marBottom w:val="0"/>
      <w:divBdr>
        <w:top w:val="none" w:sz="0" w:space="0" w:color="auto"/>
        <w:left w:val="none" w:sz="0" w:space="0" w:color="auto"/>
        <w:bottom w:val="none" w:sz="0" w:space="0" w:color="auto"/>
        <w:right w:val="none" w:sz="0" w:space="0" w:color="auto"/>
      </w:divBdr>
    </w:div>
    <w:div w:id="1478886619">
      <w:bodyDiv w:val="1"/>
      <w:marLeft w:val="0"/>
      <w:marRight w:val="0"/>
      <w:marTop w:val="0"/>
      <w:marBottom w:val="0"/>
      <w:divBdr>
        <w:top w:val="none" w:sz="0" w:space="0" w:color="auto"/>
        <w:left w:val="none" w:sz="0" w:space="0" w:color="auto"/>
        <w:bottom w:val="none" w:sz="0" w:space="0" w:color="auto"/>
        <w:right w:val="none" w:sz="0" w:space="0" w:color="auto"/>
      </w:divBdr>
    </w:div>
    <w:div w:id="1516529067">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949044301">
      <w:bodyDiv w:val="1"/>
      <w:marLeft w:val="0"/>
      <w:marRight w:val="0"/>
      <w:marTop w:val="0"/>
      <w:marBottom w:val="0"/>
      <w:divBdr>
        <w:top w:val="none" w:sz="0" w:space="0" w:color="auto"/>
        <w:left w:val="none" w:sz="0" w:space="0" w:color="auto"/>
        <w:bottom w:val="none" w:sz="0" w:space="0" w:color="auto"/>
        <w:right w:val="none" w:sz="0" w:space="0" w:color="auto"/>
      </w:divBdr>
    </w:div>
    <w:div w:id="201700197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folex.lt/tp/165367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folex.lt/tp/1780698"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infolex.lt/tp/1676116" TargetMode="External"/><Relationship Id="rId4" Type="http://schemas.openxmlformats.org/officeDocument/2006/relationships/settings" Target="settings.xml"/><Relationship Id="rId9" Type="http://schemas.openxmlformats.org/officeDocument/2006/relationships/hyperlink" Target="http://www.infolex.lt/ta/77554" TargetMode="External"/><Relationship Id="rId14"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E28C3-2056-4499-98A6-9548DA5AA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43</Pages>
  <Words>26742</Words>
  <Characters>152433</Characters>
  <Application>Microsoft Office Word</Application>
  <DocSecurity>0</DocSecurity>
  <PresentationFormat/>
  <Lines>1270</Lines>
  <Paragraphs>357</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178818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Jaroslav Žibort</dc:creator>
  <cp:lastModifiedBy>Jaroslav Žibort</cp:lastModifiedBy>
  <cp:revision>5</cp:revision>
  <cp:lastPrinted>2020-11-09T15:12:00Z</cp:lastPrinted>
  <dcterms:created xsi:type="dcterms:W3CDTF">2020-11-11T06:31:00Z</dcterms:created>
  <dcterms:modified xsi:type="dcterms:W3CDTF">2020-11-11T12:22:00Z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20dad46f7ad0409688a2148085ec55a9202011110839320">
    <vt:lpwstr>ihHikgHIL1W56tty0bfLp8bD1iY=</vt:lpwstr>
  </property>
</Properties>
</file>