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E1C78" w14:textId="2A454B14" w:rsidR="0018268D" w:rsidRPr="00264C49" w:rsidRDefault="0018268D" w:rsidP="0018268D">
      <w:pPr>
        <w:spacing w:after="0" w:line="240" w:lineRule="auto"/>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00124DBE" w:rsidRPr="00264C49">
        <w:rPr>
          <w:rFonts w:ascii="Times New Roman" w:eastAsia="Times New Roman" w:hAnsi="Times New Roman" w:cs="Times New Roman"/>
          <w:sz w:val="24"/>
          <w:szCs w:val="24"/>
        </w:rPr>
        <w:tab/>
      </w:r>
      <w:r w:rsidRPr="00264C49">
        <w:rPr>
          <w:rFonts w:ascii="Times New Roman" w:eastAsia="Times New Roman" w:hAnsi="Times New Roman" w:cs="Times New Roman"/>
          <w:sz w:val="24"/>
          <w:szCs w:val="24"/>
        </w:rPr>
        <w:tab/>
      </w:r>
      <w:r w:rsidRPr="00264C49">
        <w:rPr>
          <w:rFonts w:ascii="Times New Roman" w:eastAsia="Times New Roman" w:hAnsi="Times New Roman" w:cs="Times New Roman"/>
          <w:sz w:val="24"/>
          <w:szCs w:val="24"/>
        </w:rPr>
        <w:tab/>
      </w:r>
      <w:r w:rsidRPr="00264C49">
        <w:rPr>
          <w:rFonts w:ascii="Times New Roman" w:eastAsia="Times New Roman" w:hAnsi="Times New Roman" w:cs="Times New Roman"/>
          <w:sz w:val="24"/>
          <w:szCs w:val="24"/>
        </w:rPr>
        <w:tab/>
        <w:t>Civilinė byla Nr. </w:t>
      </w:r>
      <w:r w:rsidR="00883D58" w:rsidRPr="00264C49">
        <w:rPr>
          <w:rFonts w:ascii="Times New Roman" w:eastAsia="Times New Roman" w:hAnsi="Times New Roman" w:cs="Times New Roman"/>
          <w:sz w:val="24"/>
          <w:szCs w:val="24"/>
        </w:rPr>
        <w:t>3K-</w:t>
      </w:r>
      <w:r w:rsidR="000963A2" w:rsidRPr="00264C49">
        <w:rPr>
          <w:rFonts w:ascii="Times New Roman" w:eastAsia="Times New Roman" w:hAnsi="Times New Roman" w:cs="Times New Roman"/>
          <w:sz w:val="24"/>
          <w:szCs w:val="24"/>
        </w:rPr>
        <w:t>7</w:t>
      </w:r>
      <w:r w:rsidR="00883D58" w:rsidRPr="00264C49">
        <w:rPr>
          <w:rFonts w:ascii="Times New Roman" w:eastAsia="Times New Roman" w:hAnsi="Times New Roman" w:cs="Times New Roman"/>
          <w:sz w:val="24"/>
          <w:szCs w:val="24"/>
        </w:rPr>
        <w:t>-</w:t>
      </w:r>
      <w:r w:rsidR="00446724" w:rsidRPr="00264C49">
        <w:rPr>
          <w:rFonts w:ascii="Times New Roman" w:eastAsia="Times New Roman" w:hAnsi="Times New Roman" w:cs="Times New Roman"/>
          <w:sz w:val="24"/>
          <w:szCs w:val="24"/>
        </w:rPr>
        <w:t>91</w:t>
      </w:r>
      <w:r w:rsidR="00883D58" w:rsidRPr="00264C49">
        <w:rPr>
          <w:rFonts w:ascii="Times New Roman" w:eastAsia="Times New Roman" w:hAnsi="Times New Roman" w:cs="Times New Roman"/>
          <w:sz w:val="24"/>
          <w:szCs w:val="24"/>
        </w:rPr>
        <w:t>-</w:t>
      </w:r>
      <w:r w:rsidR="00307071" w:rsidRPr="00264C49">
        <w:rPr>
          <w:rFonts w:ascii="Times New Roman" w:eastAsia="Times New Roman" w:hAnsi="Times New Roman" w:cs="Times New Roman"/>
          <w:sz w:val="24"/>
          <w:szCs w:val="24"/>
        </w:rPr>
        <w:t>701</w:t>
      </w:r>
      <w:r w:rsidR="00883D58" w:rsidRPr="00264C49">
        <w:rPr>
          <w:rFonts w:ascii="Times New Roman" w:eastAsia="Times New Roman" w:hAnsi="Times New Roman" w:cs="Times New Roman"/>
          <w:sz w:val="24"/>
          <w:szCs w:val="24"/>
        </w:rPr>
        <w:t>/2019</w:t>
      </w:r>
    </w:p>
    <w:p w14:paraId="6F26F5AB" w14:textId="77777777" w:rsidR="008E065B" w:rsidRPr="00264C49" w:rsidRDefault="0018268D" w:rsidP="008E065B">
      <w:pPr>
        <w:spacing w:after="0" w:line="240" w:lineRule="auto"/>
        <w:ind w:left="5182" w:firstLine="6"/>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Teisminio proceso </w:t>
      </w:r>
      <w:r w:rsidR="00D4668B" w:rsidRPr="00264C49">
        <w:rPr>
          <w:rFonts w:ascii="Times New Roman" w:eastAsia="Times New Roman" w:hAnsi="Times New Roman" w:cs="Times New Roman"/>
          <w:sz w:val="24"/>
          <w:szCs w:val="24"/>
        </w:rPr>
        <w:t xml:space="preserve">Nr. </w:t>
      </w:r>
      <w:r w:rsidR="00446724" w:rsidRPr="00264C49">
        <w:rPr>
          <w:rFonts w:ascii="Times New Roman" w:eastAsia="Times New Roman" w:hAnsi="Times New Roman" w:cs="Times New Roman"/>
          <w:sz w:val="24"/>
          <w:szCs w:val="24"/>
        </w:rPr>
        <w:t>2-68-3-18845-2014-2</w:t>
      </w:r>
    </w:p>
    <w:p w14:paraId="44AB854D" w14:textId="1BC86BFE" w:rsidR="0018268D" w:rsidRPr="00264C49" w:rsidRDefault="0018268D" w:rsidP="0018268D">
      <w:pPr>
        <w:spacing w:after="0" w:line="240" w:lineRule="auto"/>
        <w:ind w:left="5182" w:firstLine="6"/>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Procesinio sprendimo kategorij</w:t>
      </w:r>
      <w:r w:rsidR="00045924" w:rsidRPr="00264C49">
        <w:rPr>
          <w:rFonts w:ascii="Times New Roman" w:eastAsia="Times New Roman" w:hAnsi="Times New Roman" w:cs="Times New Roman"/>
          <w:sz w:val="24"/>
          <w:szCs w:val="24"/>
        </w:rPr>
        <w:t xml:space="preserve">os: 3.2.3.6.1.1.3; </w:t>
      </w:r>
      <w:r w:rsidR="00446724" w:rsidRPr="00264C49">
        <w:rPr>
          <w:rFonts w:ascii="Times New Roman" w:eastAsia="Times New Roman" w:hAnsi="Times New Roman" w:cs="Times New Roman"/>
          <w:sz w:val="24"/>
          <w:szCs w:val="24"/>
        </w:rPr>
        <w:t>3.2.6.10</w:t>
      </w:r>
    </w:p>
    <w:p w14:paraId="55C967B0" w14:textId="2FF63900" w:rsidR="00BD632C" w:rsidRPr="00264C49" w:rsidRDefault="00BD632C" w:rsidP="0018268D">
      <w:pPr>
        <w:spacing w:after="0" w:line="240" w:lineRule="auto"/>
        <w:ind w:left="5182" w:firstLine="6"/>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(S)</w:t>
      </w:r>
    </w:p>
    <w:p w14:paraId="0325AF45" w14:textId="77777777" w:rsidR="0018268D" w:rsidRPr="00264C49" w:rsidRDefault="0018268D" w:rsidP="00C5767D">
      <w:pPr>
        <w:spacing w:after="0" w:line="240" w:lineRule="auto"/>
        <w:jc w:val="right"/>
        <w:rPr>
          <w:rFonts w:ascii="Times New Roman" w:eastAsia="Times New Roman" w:hAnsi="Times New Roman" w:cs="Times New Roman"/>
          <w:sz w:val="24"/>
          <w:szCs w:val="24"/>
        </w:rPr>
      </w:pPr>
    </w:p>
    <w:p w14:paraId="57C1AACE" w14:textId="77777777" w:rsidR="00A92C89" w:rsidRPr="00264C49" w:rsidRDefault="00A92C89" w:rsidP="00A92C89">
      <w:pPr>
        <w:spacing w:after="0" w:line="240" w:lineRule="auto"/>
        <w:jc w:val="center"/>
        <w:rPr>
          <w:rFonts w:ascii="Times New Roman" w:eastAsia="Times New Roman" w:hAnsi="Times New Roman" w:cs="Times New Roman"/>
          <w:sz w:val="24"/>
          <w:szCs w:val="24"/>
        </w:rPr>
      </w:pPr>
      <w:r w:rsidRPr="00264C49">
        <w:rPr>
          <w:rFonts w:ascii="Times New Roman" w:eastAsia="Times New Roman" w:hAnsi="Times New Roman" w:cs="Times New Roman"/>
          <w:noProof/>
          <w:sz w:val="24"/>
          <w:szCs w:val="24"/>
        </w:rPr>
        <w:drawing>
          <wp:inline distT="0" distB="0" distL="0" distR="0" wp14:anchorId="1D3E07AE" wp14:editId="6FB95D39">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3BC27848" w14:textId="77777777" w:rsidR="00A92C89" w:rsidRPr="00264C49" w:rsidRDefault="00A92C89" w:rsidP="00A92C89">
      <w:pPr>
        <w:spacing w:after="0" w:line="240" w:lineRule="auto"/>
        <w:jc w:val="center"/>
        <w:rPr>
          <w:rFonts w:ascii="Times New Roman" w:eastAsia="Times New Roman" w:hAnsi="Times New Roman" w:cs="Times New Roman"/>
          <w:sz w:val="24"/>
          <w:szCs w:val="24"/>
        </w:rPr>
      </w:pPr>
    </w:p>
    <w:p w14:paraId="2E8D2BAA" w14:textId="77777777" w:rsidR="00A92C89" w:rsidRPr="00264C49" w:rsidRDefault="0024328C" w:rsidP="00A92C89">
      <w:pPr>
        <w:keepNext/>
        <w:spacing w:after="0" w:line="240" w:lineRule="auto"/>
        <w:jc w:val="center"/>
        <w:outlineLvl w:val="0"/>
        <w:rPr>
          <w:rFonts w:ascii="Times New Roman" w:eastAsia="Times New Roman" w:hAnsi="Times New Roman" w:cs="Times New Roman"/>
          <w:b/>
          <w:bCs/>
          <w:sz w:val="32"/>
          <w:szCs w:val="24"/>
        </w:rPr>
      </w:pPr>
      <w:r w:rsidRPr="00264C49">
        <w:rPr>
          <w:rFonts w:ascii="Times New Roman" w:eastAsia="Times New Roman" w:hAnsi="Times New Roman" w:cs="Times New Roman"/>
          <w:b/>
          <w:bCs/>
          <w:sz w:val="32"/>
          <w:szCs w:val="24"/>
        </w:rPr>
        <w:t>LIETUVOS AUKŠČIAUSIASIS TEISMAS</w:t>
      </w:r>
    </w:p>
    <w:p w14:paraId="78D0D380" w14:textId="77777777" w:rsidR="00A92C89" w:rsidRPr="00264C49" w:rsidRDefault="00A92C89" w:rsidP="00A92C89">
      <w:pPr>
        <w:keepNext/>
        <w:spacing w:after="0" w:line="240" w:lineRule="auto"/>
        <w:outlineLvl w:val="0"/>
        <w:rPr>
          <w:rFonts w:ascii="Times New Roman" w:eastAsia="Times New Roman" w:hAnsi="Times New Roman" w:cs="Times New Roman"/>
          <w:b/>
          <w:bCs/>
          <w:sz w:val="32"/>
          <w:szCs w:val="24"/>
        </w:rPr>
      </w:pPr>
    </w:p>
    <w:p w14:paraId="7E4EBEEC" w14:textId="77777777" w:rsidR="00A92C89" w:rsidRPr="00264C4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264C49">
        <w:rPr>
          <w:rFonts w:ascii="Times New Roman" w:eastAsia="Times New Roman" w:hAnsi="Times New Roman" w:cs="Times New Roman"/>
          <w:b/>
          <w:bCs/>
          <w:sz w:val="32"/>
          <w:szCs w:val="24"/>
        </w:rPr>
        <w:t>N U T A R T I S</w:t>
      </w:r>
    </w:p>
    <w:p w14:paraId="2DFF5374" w14:textId="77777777" w:rsidR="00A92C89" w:rsidRPr="00264C49" w:rsidRDefault="00A92C89" w:rsidP="00A92C89">
      <w:pPr>
        <w:keepNext/>
        <w:spacing w:after="0" w:line="240" w:lineRule="auto"/>
        <w:jc w:val="center"/>
        <w:outlineLvl w:val="1"/>
        <w:rPr>
          <w:rFonts w:ascii="Times New Roman" w:eastAsia="Times New Roman" w:hAnsi="Times New Roman" w:cs="Times New Roman"/>
          <w:sz w:val="28"/>
          <w:szCs w:val="24"/>
        </w:rPr>
      </w:pPr>
      <w:r w:rsidRPr="00264C49">
        <w:rPr>
          <w:rFonts w:ascii="Times New Roman" w:eastAsia="Times New Roman" w:hAnsi="Times New Roman" w:cs="Times New Roman"/>
          <w:sz w:val="24"/>
          <w:szCs w:val="24"/>
        </w:rPr>
        <w:t>LIETUVOS RESPUBLIKOS VARDU</w:t>
      </w:r>
    </w:p>
    <w:p w14:paraId="37315C63" w14:textId="77777777" w:rsidR="00A92C89" w:rsidRPr="00264C49" w:rsidRDefault="00A92C89" w:rsidP="00A92C89">
      <w:pPr>
        <w:spacing w:after="0" w:line="240" w:lineRule="auto"/>
        <w:rPr>
          <w:rFonts w:ascii="Times New Roman" w:eastAsia="Times New Roman" w:hAnsi="Times New Roman" w:cs="Times New Roman"/>
          <w:sz w:val="24"/>
          <w:szCs w:val="24"/>
        </w:rPr>
      </w:pPr>
    </w:p>
    <w:p w14:paraId="7BB2143C" w14:textId="7BA8DC60" w:rsidR="00A92C89" w:rsidRPr="00264C49" w:rsidRDefault="00A92C89" w:rsidP="00A92C89">
      <w:pPr>
        <w:keepNext/>
        <w:spacing w:after="0" w:line="240" w:lineRule="auto"/>
        <w:jc w:val="center"/>
        <w:outlineLvl w:val="0"/>
        <w:rPr>
          <w:rFonts w:ascii="Times New Roman" w:eastAsia="Times New Roman" w:hAnsi="Times New Roman" w:cs="Times New Roman"/>
          <w:bCs/>
          <w:sz w:val="24"/>
          <w:szCs w:val="24"/>
        </w:rPr>
      </w:pPr>
      <w:r w:rsidRPr="00264C49">
        <w:rPr>
          <w:rFonts w:ascii="Times New Roman" w:eastAsia="Times New Roman" w:hAnsi="Times New Roman" w:cs="Times New Roman"/>
          <w:bCs/>
          <w:sz w:val="24"/>
          <w:szCs w:val="24"/>
        </w:rPr>
        <w:t>201</w:t>
      </w:r>
      <w:r w:rsidR="00883D58" w:rsidRPr="00264C49">
        <w:rPr>
          <w:rFonts w:ascii="Times New Roman" w:eastAsia="Times New Roman" w:hAnsi="Times New Roman" w:cs="Times New Roman"/>
          <w:bCs/>
          <w:sz w:val="24"/>
          <w:szCs w:val="24"/>
        </w:rPr>
        <w:t>9</w:t>
      </w:r>
      <w:r w:rsidRPr="00264C49">
        <w:rPr>
          <w:rFonts w:ascii="Times New Roman" w:eastAsia="Times New Roman" w:hAnsi="Times New Roman" w:cs="Times New Roman"/>
          <w:bCs/>
          <w:sz w:val="24"/>
          <w:szCs w:val="24"/>
        </w:rPr>
        <w:t xml:space="preserve"> m. </w:t>
      </w:r>
      <w:r w:rsidR="00045924" w:rsidRPr="00264C49">
        <w:rPr>
          <w:rFonts w:ascii="Times New Roman" w:eastAsia="Times New Roman" w:hAnsi="Times New Roman" w:cs="Times New Roman"/>
          <w:bCs/>
          <w:sz w:val="24"/>
          <w:szCs w:val="24"/>
        </w:rPr>
        <w:t>liepos 12</w:t>
      </w:r>
      <w:r w:rsidRPr="00264C49">
        <w:rPr>
          <w:rFonts w:ascii="Times New Roman" w:eastAsia="Times New Roman" w:hAnsi="Times New Roman" w:cs="Times New Roman"/>
          <w:bCs/>
          <w:sz w:val="24"/>
          <w:szCs w:val="24"/>
        </w:rPr>
        <w:t xml:space="preserve"> d.</w:t>
      </w:r>
    </w:p>
    <w:p w14:paraId="79BF2C91" w14:textId="77777777" w:rsidR="00A92C89" w:rsidRPr="00264C49" w:rsidRDefault="00A92C89" w:rsidP="00A92C89">
      <w:pPr>
        <w:spacing w:after="0" w:line="240" w:lineRule="auto"/>
        <w:jc w:val="center"/>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Vilnius</w:t>
      </w:r>
    </w:p>
    <w:p w14:paraId="361DB0BC" w14:textId="77777777" w:rsidR="00A92C89" w:rsidRPr="00264C49" w:rsidRDefault="00A92C89" w:rsidP="00A92C89">
      <w:pPr>
        <w:spacing w:after="0" w:line="240" w:lineRule="auto"/>
        <w:rPr>
          <w:rFonts w:ascii="Times New Roman" w:eastAsia="Times New Roman" w:hAnsi="Times New Roman" w:cs="Times New Roman"/>
          <w:sz w:val="24"/>
          <w:szCs w:val="24"/>
        </w:rPr>
      </w:pPr>
    </w:p>
    <w:p w14:paraId="2C11F217" w14:textId="76E50CAB" w:rsidR="00446724" w:rsidRPr="00264C49" w:rsidRDefault="00A92C89" w:rsidP="00446724">
      <w:pPr>
        <w:spacing w:after="0" w:line="240" w:lineRule="auto"/>
        <w:ind w:firstLine="720"/>
        <w:jc w:val="both"/>
        <w:rPr>
          <w:rFonts w:ascii="Times New Roman" w:eastAsia="Calibri" w:hAnsi="Times New Roman" w:cs="Times New Roman"/>
          <w:bCs/>
          <w:sz w:val="24"/>
          <w:szCs w:val="24"/>
          <w:lang w:eastAsia="en-US"/>
        </w:rPr>
      </w:pPr>
      <w:r w:rsidRPr="00264C49">
        <w:rPr>
          <w:rFonts w:ascii="Times New Roman" w:eastAsia="Times New Roman" w:hAnsi="Times New Roman" w:cs="Times New Roman"/>
          <w:sz w:val="24"/>
          <w:szCs w:val="24"/>
        </w:rPr>
        <w:t xml:space="preserve">Lietuvos Aukščiausiojo Teismo Civilinių bylų skyriaus </w:t>
      </w:r>
      <w:r w:rsidR="000963A2" w:rsidRPr="00264C49">
        <w:rPr>
          <w:rFonts w:ascii="Times New Roman" w:eastAsia="Times New Roman" w:hAnsi="Times New Roman" w:cs="Times New Roman"/>
          <w:sz w:val="24"/>
          <w:szCs w:val="24"/>
        </w:rPr>
        <w:t xml:space="preserve">išplėstinė </w:t>
      </w:r>
      <w:r w:rsidRPr="00264C49">
        <w:rPr>
          <w:rFonts w:ascii="Times New Roman" w:eastAsia="Times New Roman" w:hAnsi="Times New Roman" w:cs="Times New Roman"/>
          <w:sz w:val="24"/>
          <w:szCs w:val="24"/>
        </w:rPr>
        <w:t xml:space="preserve">teisėjų kolegija, susidedanti iš </w:t>
      </w:r>
      <w:r w:rsidR="00B67D47" w:rsidRPr="00264C49">
        <w:rPr>
          <w:rFonts w:ascii="Times New Roman" w:eastAsia="Times New Roman" w:hAnsi="Times New Roman" w:cs="Times New Roman"/>
          <w:sz w:val="24"/>
          <w:szCs w:val="24"/>
        </w:rPr>
        <w:t xml:space="preserve">teisėjų </w:t>
      </w:r>
      <w:r w:rsidR="00AF34C7" w:rsidRPr="00264C49">
        <w:rPr>
          <w:rFonts w:ascii="Times New Roman" w:eastAsia="Times New Roman" w:hAnsi="Times New Roman" w:cs="Times New Roman"/>
          <w:sz w:val="24"/>
          <w:szCs w:val="24"/>
        </w:rPr>
        <w:t xml:space="preserve">Godos </w:t>
      </w:r>
      <w:proofErr w:type="spellStart"/>
      <w:r w:rsidR="00AF34C7" w:rsidRPr="00264C49">
        <w:rPr>
          <w:rFonts w:ascii="Times New Roman" w:eastAsia="Times New Roman" w:hAnsi="Times New Roman" w:cs="Times New Roman"/>
          <w:sz w:val="24"/>
          <w:szCs w:val="24"/>
        </w:rPr>
        <w:t>Ambrasaitės</w:t>
      </w:r>
      <w:r w:rsidR="003377C6" w:rsidRPr="00264C49">
        <w:rPr>
          <w:rFonts w:ascii="Times New Roman" w:eastAsia="Times New Roman" w:hAnsi="Times New Roman" w:cs="Times New Roman"/>
          <w:sz w:val="24"/>
          <w:szCs w:val="24"/>
        </w:rPr>
        <w:t>-</w:t>
      </w:r>
      <w:r w:rsidR="00AF34C7" w:rsidRPr="00264C49">
        <w:rPr>
          <w:rFonts w:ascii="Times New Roman" w:eastAsia="Times New Roman" w:hAnsi="Times New Roman" w:cs="Times New Roman"/>
          <w:sz w:val="24"/>
          <w:szCs w:val="24"/>
        </w:rPr>
        <w:t>Balynienės</w:t>
      </w:r>
      <w:r w:rsidR="000963A2" w:rsidRPr="00264C49">
        <w:rPr>
          <w:rFonts w:ascii="Times New Roman" w:eastAsia="Times New Roman" w:hAnsi="Times New Roman" w:cs="Times New Roman"/>
          <w:sz w:val="24"/>
          <w:szCs w:val="24"/>
        </w:rPr>
        <w:t>,</w:t>
      </w:r>
      <w:proofErr w:type="spellEnd"/>
      <w:r w:rsidR="000963A2" w:rsidRPr="00264C49">
        <w:rPr>
          <w:rFonts w:ascii="Times New Roman" w:eastAsia="Times New Roman" w:hAnsi="Times New Roman" w:cs="Times New Roman"/>
          <w:sz w:val="24"/>
          <w:szCs w:val="24"/>
        </w:rPr>
        <w:t xml:space="preserve"> Birutės </w:t>
      </w:r>
      <w:proofErr w:type="spellStart"/>
      <w:r w:rsidR="000963A2" w:rsidRPr="00264C49">
        <w:rPr>
          <w:rFonts w:ascii="Times New Roman" w:eastAsia="Times New Roman" w:hAnsi="Times New Roman" w:cs="Times New Roman"/>
          <w:sz w:val="24"/>
          <w:szCs w:val="24"/>
        </w:rPr>
        <w:t>Janavičiūtės</w:t>
      </w:r>
      <w:proofErr w:type="spellEnd"/>
      <w:r w:rsidR="000963A2" w:rsidRPr="00264C49">
        <w:rPr>
          <w:rFonts w:ascii="Times New Roman" w:eastAsia="Times New Roman" w:hAnsi="Times New Roman" w:cs="Times New Roman"/>
          <w:sz w:val="24"/>
          <w:szCs w:val="24"/>
        </w:rPr>
        <w:t xml:space="preserve">, </w:t>
      </w:r>
      <w:r w:rsidR="00446724" w:rsidRPr="00264C49">
        <w:rPr>
          <w:rFonts w:ascii="Times New Roman" w:eastAsia="Calibri" w:hAnsi="Times New Roman" w:cs="Times New Roman"/>
          <w:bCs/>
          <w:sz w:val="24"/>
          <w:szCs w:val="24"/>
          <w:lang w:eastAsia="en-US"/>
        </w:rPr>
        <w:t xml:space="preserve">Janinos </w:t>
      </w:r>
      <w:proofErr w:type="spellStart"/>
      <w:r w:rsidR="00446724" w:rsidRPr="00264C49">
        <w:rPr>
          <w:rFonts w:ascii="Times New Roman" w:eastAsia="Calibri" w:hAnsi="Times New Roman" w:cs="Times New Roman"/>
          <w:bCs/>
          <w:sz w:val="24"/>
          <w:szCs w:val="24"/>
          <w:lang w:eastAsia="en-US"/>
        </w:rPr>
        <w:t>Januškienės</w:t>
      </w:r>
      <w:proofErr w:type="spellEnd"/>
      <w:r w:rsidR="00446724" w:rsidRPr="00264C49">
        <w:rPr>
          <w:rFonts w:ascii="Times New Roman" w:eastAsia="Calibri" w:hAnsi="Times New Roman" w:cs="Times New Roman"/>
          <w:bCs/>
          <w:sz w:val="24"/>
          <w:szCs w:val="24"/>
          <w:lang w:eastAsia="en-US"/>
        </w:rPr>
        <w:t xml:space="preserve"> (kolegijos pirmininkė)</w:t>
      </w:r>
      <w:r w:rsidR="00177EA9" w:rsidRPr="00264C49">
        <w:rPr>
          <w:rFonts w:ascii="Times New Roman" w:eastAsia="Calibri" w:hAnsi="Times New Roman" w:cs="Times New Roman"/>
          <w:bCs/>
          <w:sz w:val="24"/>
          <w:szCs w:val="24"/>
          <w:lang w:eastAsia="en-US"/>
        </w:rPr>
        <w:t>,</w:t>
      </w:r>
      <w:r w:rsidR="00446724" w:rsidRPr="00264C49">
        <w:rPr>
          <w:rFonts w:ascii="Times New Roman" w:eastAsia="Calibri" w:hAnsi="Times New Roman" w:cs="Times New Roman"/>
          <w:bCs/>
          <w:sz w:val="24"/>
          <w:szCs w:val="24"/>
          <w:lang w:eastAsia="en-US"/>
        </w:rPr>
        <w:t xml:space="preserve"> </w:t>
      </w:r>
      <w:r w:rsidR="000963A2" w:rsidRPr="00264C49">
        <w:rPr>
          <w:rFonts w:ascii="Times New Roman" w:eastAsia="Calibri" w:hAnsi="Times New Roman" w:cs="Times New Roman"/>
          <w:bCs/>
          <w:sz w:val="24"/>
          <w:szCs w:val="24"/>
          <w:lang w:eastAsia="en-US"/>
        </w:rPr>
        <w:t xml:space="preserve">Gedimino </w:t>
      </w:r>
      <w:proofErr w:type="spellStart"/>
      <w:r w:rsidR="000963A2" w:rsidRPr="00264C49">
        <w:rPr>
          <w:rFonts w:ascii="Times New Roman" w:eastAsia="Calibri" w:hAnsi="Times New Roman" w:cs="Times New Roman"/>
          <w:bCs/>
          <w:sz w:val="24"/>
          <w:szCs w:val="24"/>
          <w:lang w:eastAsia="en-US"/>
        </w:rPr>
        <w:t>Sagačio</w:t>
      </w:r>
      <w:proofErr w:type="spellEnd"/>
      <w:r w:rsidR="000963A2" w:rsidRPr="00264C49">
        <w:rPr>
          <w:rFonts w:ascii="Times New Roman" w:eastAsia="Calibri" w:hAnsi="Times New Roman" w:cs="Times New Roman"/>
          <w:bCs/>
          <w:sz w:val="24"/>
          <w:szCs w:val="24"/>
          <w:lang w:eastAsia="en-US"/>
        </w:rPr>
        <w:t xml:space="preserve">, </w:t>
      </w:r>
      <w:r w:rsidR="00446724" w:rsidRPr="00264C49">
        <w:rPr>
          <w:rFonts w:ascii="Times New Roman" w:eastAsia="Calibri" w:hAnsi="Times New Roman" w:cs="Times New Roman"/>
          <w:bCs/>
          <w:sz w:val="24"/>
          <w:szCs w:val="24"/>
          <w:lang w:eastAsia="en-US"/>
        </w:rPr>
        <w:t xml:space="preserve">Antano </w:t>
      </w:r>
      <w:proofErr w:type="spellStart"/>
      <w:r w:rsidR="00446724" w:rsidRPr="00264C49">
        <w:rPr>
          <w:rFonts w:ascii="Times New Roman" w:eastAsia="Calibri" w:hAnsi="Times New Roman" w:cs="Times New Roman"/>
          <w:bCs/>
          <w:sz w:val="24"/>
          <w:szCs w:val="24"/>
          <w:lang w:eastAsia="en-US"/>
        </w:rPr>
        <w:t>Simniškio</w:t>
      </w:r>
      <w:proofErr w:type="spellEnd"/>
      <w:r w:rsidR="00446724" w:rsidRPr="00264C49">
        <w:rPr>
          <w:rFonts w:ascii="Times New Roman" w:eastAsia="Calibri" w:hAnsi="Times New Roman" w:cs="Times New Roman"/>
          <w:bCs/>
          <w:sz w:val="24"/>
          <w:szCs w:val="24"/>
          <w:lang w:eastAsia="en-US"/>
        </w:rPr>
        <w:t xml:space="preserve"> (pranešėjas)</w:t>
      </w:r>
      <w:r w:rsidR="000963A2" w:rsidRPr="00264C49">
        <w:rPr>
          <w:rFonts w:ascii="Times New Roman" w:eastAsia="Calibri" w:hAnsi="Times New Roman" w:cs="Times New Roman"/>
          <w:bCs/>
          <w:sz w:val="24"/>
          <w:szCs w:val="24"/>
          <w:lang w:eastAsia="en-US"/>
        </w:rPr>
        <w:t>, Dalios Vasarienės</w:t>
      </w:r>
      <w:r w:rsidR="00177EA9" w:rsidRPr="00264C49">
        <w:rPr>
          <w:rFonts w:ascii="Times New Roman" w:eastAsia="Calibri" w:hAnsi="Times New Roman" w:cs="Times New Roman"/>
          <w:bCs/>
          <w:sz w:val="24"/>
          <w:szCs w:val="24"/>
          <w:lang w:eastAsia="en-US"/>
        </w:rPr>
        <w:t xml:space="preserve"> ir </w:t>
      </w:r>
      <w:r w:rsidR="001E4BB0" w:rsidRPr="00264C49">
        <w:rPr>
          <w:rFonts w:ascii="Times New Roman" w:eastAsia="Calibri" w:hAnsi="Times New Roman" w:cs="Times New Roman"/>
          <w:bCs/>
          <w:sz w:val="24"/>
          <w:szCs w:val="24"/>
          <w:lang w:eastAsia="en-US"/>
        </w:rPr>
        <w:t>Vinco Versecko</w:t>
      </w:r>
      <w:r w:rsidR="00446724" w:rsidRPr="00264C49">
        <w:rPr>
          <w:rFonts w:ascii="Times New Roman" w:eastAsia="Calibri" w:hAnsi="Times New Roman" w:cs="Times New Roman"/>
          <w:bCs/>
          <w:sz w:val="24"/>
          <w:szCs w:val="24"/>
          <w:lang w:eastAsia="en-US"/>
        </w:rPr>
        <w:t xml:space="preserve">, </w:t>
      </w:r>
    </w:p>
    <w:p w14:paraId="4781355F" w14:textId="6814E3B5" w:rsidR="00446724" w:rsidRPr="00264C49" w:rsidRDefault="00446724" w:rsidP="00446724">
      <w:pPr>
        <w:spacing w:after="0" w:line="240" w:lineRule="auto"/>
        <w:ind w:firstLine="720"/>
        <w:jc w:val="both"/>
        <w:rPr>
          <w:rFonts w:ascii="Times New Roman" w:eastAsia="Calibri" w:hAnsi="Times New Roman" w:cs="Times New Roman"/>
          <w:bCs/>
          <w:sz w:val="24"/>
          <w:szCs w:val="24"/>
          <w:lang w:eastAsia="en-US"/>
        </w:rPr>
      </w:pPr>
      <w:r w:rsidRPr="00264C49">
        <w:rPr>
          <w:rFonts w:ascii="Times New Roman" w:eastAsia="Calibri" w:hAnsi="Times New Roman" w:cs="Times New Roman"/>
          <w:bCs/>
          <w:sz w:val="24"/>
          <w:szCs w:val="24"/>
          <w:lang w:eastAsia="en-US"/>
        </w:rPr>
        <w:t xml:space="preserve">teismo posėdyje kasacine rašytinio proceso tvarka išnagrinėjo civilinę bylą pagal </w:t>
      </w:r>
      <w:r w:rsidRPr="00264C49">
        <w:rPr>
          <w:rFonts w:ascii="Times New Roman" w:eastAsia="Calibri" w:hAnsi="Times New Roman" w:cs="Times New Roman"/>
          <w:b/>
          <w:bCs/>
          <w:sz w:val="24"/>
          <w:szCs w:val="24"/>
          <w:lang w:eastAsia="en-US"/>
        </w:rPr>
        <w:t xml:space="preserve">atsakovų </w:t>
      </w:r>
      <w:bookmarkStart w:id="0" w:name="Buk_62"/>
      <w:r w:rsidR="00881B74" w:rsidRPr="00264C49">
        <w:rPr>
          <w:rFonts w:ascii="Times New Roman" w:eastAsia="Calibri" w:hAnsi="Times New Roman" w:cs="Times New Roman"/>
          <w:b/>
          <w:bCs/>
          <w:sz w:val="24"/>
          <w:szCs w:val="24"/>
          <w:lang w:eastAsia="en-US"/>
        </w:rPr>
        <w:t>Ž. P.</w:t>
      </w:r>
      <w:bookmarkEnd w:id="0"/>
      <w:r w:rsidRPr="00264C49">
        <w:rPr>
          <w:rFonts w:ascii="Times New Roman" w:eastAsia="Calibri" w:hAnsi="Times New Roman" w:cs="Times New Roman"/>
          <w:b/>
          <w:bCs/>
          <w:sz w:val="24"/>
          <w:szCs w:val="24"/>
          <w:lang w:eastAsia="en-US"/>
        </w:rPr>
        <w:t xml:space="preserve">, </w:t>
      </w:r>
      <w:bookmarkStart w:id="1" w:name="Buk_21"/>
      <w:r w:rsidR="00881B74" w:rsidRPr="00264C49">
        <w:rPr>
          <w:rFonts w:ascii="Times New Roman" w:eastAsia="Calibri" w:hAnsi="Times New Roman" w:cs="Times New Roman"/>
          <w:b/>
          <w:bCs/>
          <w:sz w:val="24"/>
          <w:szCs w:val="24"/>
          <w:lang w:eastAsia="en-US"/>
        </w:rPr>
        <w:t xml:space="preserve">Z. P. </w:t>
      </w:r>
      <w:bookmarkEnd w:id="1"/>
      <w:r w:rsidRPr="00264C49">
        <w:rPr>
          <w:rFonts w:ascii="Times New Roman" w:eastAsia="Calibri" w:hAnsi="Times New Roman" w:cs="Times New Roman"/>
          <w:b/>
          <w:bCs/>
          <w:sz w:val="24"/>
          <w:szCs w:val="24"/>
          <w:lang w:eastAsia="en-US"/>
        </w:rPr>
        <w:t xml:space="preserve">ir Druskininkų savivaldybės administracijos </w:t>
      </w:r>
      <w:r w:rsidRPr="00264C49">
        <w:rPr>
          <w:rFonts w:ascii="Times New Roman" w:eastAsia="Calibri" w:hAnsi="Times New Roman" w:cs="Times New Roman"/>
          <w:bCs/>
          <w:sz w:val="24"/>
          <w:szCs w:val="24"/>
          <w:lang w:eastAsia="en-US"/>
        </w:rPr>
        <w:t xml:space="preserve">kasacinius skundus dėl Vilniaus apygardos teismo 2018 m. spalio 30 d. nutarties peržiūrėjimo civilinėje byloje pagal atsakovų </w:t>
      </w:r>
      <w:bookmarkStart w:id="2" w:name="Buk_63"/>
      <w:r w:rsidR="00881B74" w:rsidRPr="00264C49">
        <w:rPr>
          <w:rFonts w:ascii="Times New Roman" w:eastAsia="Calibri" w:hAnsi="Times New Roman" w:cs="Times New Roman"/>
          <w:bCs/>
          <w:sz w:val="24"/>
          <w:szCs w:val="24"/>
          <w:lang w:eastAsia="en-US"/>
        </w:rPr>
        <w:t xml:space="preserve">Ž. P. </w:t>
      </w:r>
      <w:bookmarkEnd w:id="2"/>
      <w:r w:rsidRPr="00264C49">
        <w:rPr>
          <w:rFonts w:ascii="Times New Roman" w:eastAsia="Calibri" w:hAnsi="Times New Roman" w:cs="Times New Roman"/>
          <w:bCs/>
          <w:sz w:val="24"/>
          <w:szCs w:val="24"/>
          <w:lang w:eastAsia="en-US"/>
        </w:rPr>
        <w:t xml:space="preserve">ir </w:t>
      </w:r>
      <w:bookmarkStart w:id="3" w:name="Buk_22"/>
      <w:r w:rsidR="00881B74" w:rsidRPr="00264C49">
        <w:rPr>
          <w:rFonts w:ascii="Times New Roman" w:eastAsia="Calibri" w:hAnsi="Times New Roman" w:cs="Times New Roman"/>
          <w:bCs/>
          <w:sz w:val="24"/>
          <w:szCs w:val="24"/>
          <w:lang w:eastAsia="en-US"/>
        </w:rPr>
        <w:t xml:space="preserve">Z. P. </w:t>
      </w:r>
      <w:bookmarkEnd w:id="3"/>
      <w:r w:rsidRPr="00264C49">
        <w:rPr>
          <w:rFonts w:ascii="Times New Roman" w:eastAsia="Calibri" w:hAnsi="Times New Roman" w:cs="Times New Roman"/>
          <w:bCs/>
          <w:sz w:val="24"/>
          <w:szCs w:val="24"/>
          <w:lang w:eastAsia="en-US"/>
        </w:rPr>
        <w:t>prašymą dėl sprendimo vykdymo tvarkos pakeitimo civilinėje byloje pagal ieškov</w:t>
      </w:r>
      <w:r w:rsidR="00400D57" w:rsidRPr="00264C49">
        <w:rPr>
          <w:rFonts w:ascii="Times New Roman" w:eastAsia="Calibri" w:hAnsi="Times New Roman" w:cs="Times New Roman"/>
          <w:bCs/>
          <w:sz w:val="24"/>
          <w:szCs w:val="24"/>
          <w:lang w:eastAsia="en-US"/>
        </w:rPr>
        <w:t xml:space="preserve">o </w:t>
      </w:r>
      <w:r w:rsidRPr="00264C49">
        <w:rPr>
          <w:rFonts w:ascii="Times New Roman" w:eastAsia="Calibri" w:hAnsi="Times New Roman" w:cs="Times New Roman"/>
          <w:bCs/>
          <w:sz w:val="24"/>
          <w:szCs w:val="24"/>
          <w:lang w:eastAsia="en-US"/>
        </w:rPr>
        <w:t xml:space="preserve">Lietuvos Respublikos generalinės prokuratūros </w:t>
      </w:r>
      <w:r w:rsidR="00400D57" w:rsidRPr="00264C49">
        <w:rPr>
          <w:rFonts w:ascii="Times New Roman" w:eastAsia="Calibri" w:hAnsi="Times New Roman" w:cs="Times New Roman"/>
          <w:bCs/>
          <w:sz w:val="24"/>
          <w:szCs w:val="24"/>
          <w:lang w:eastAsia="en-US"/>
        </w:rPr>
        <w:t xml:space="preserve">prokuroro </w:t>
      </w:r>
      <w:r w:rsidRPr="00264C49">
        <w:rPr>
          <w:rFonts w:ascii="Times New Roman" w:eastAsia="Calibri" w:hAnsi="Times New Roman" w:cs="Times New Roman"/>
          <w:bCs/>
          <w:sz w:val="24"/>
          <w:szCs w:val="24"/>
          <w:lang w:eastAsia="en-US"/>
        </w:rPr>
        <w:t xml:space="preserve">ieškinį atsakovams </w:t>
      </w:r>
      <w:bookmarkStart w:id="4" w:name="Buk_107"/>
      <w:r w:rsidR="00881B74" w:rsidRPr="00264C49">
        <w:rPr>
          <w:rFonts w:ascii="Times New Roman" w:eastAsia="Calibri" w:hAnsi="Times New Roman" w:cs="Times New Roman"/>
          <w:bCs/>
          <w:sz w:val="24"/>
          <w:szCs w:val="24"/>
          <w:lang w:eastAsia="en-US"/>
        </w:rPr>
        <w:t>Ž. P.</w:t>
      </w:r>
      <w:bookmarkEnd w:id="4"/>
      <w:r w:rsidRPr="00264C49">
        <w:rPr>
          <w:rFonts w:ascii="Times New Roman" w:eastAsia="Calibri" w:hAnsi="Times New Roman" w:cs="Times New Roman"/>
          <w:bCs/>
          <w:sz w:val="24"/>
          <w:szCs w:val="24"/>
          <w:lang w:eastAsia="en-US"/>
        </w:rPr>
        <w:t xml:space="preserve">, </w:t>
      </w:r>
      <w:bookmarkStart w:id="5" w:name="Buk_51"/>
      <w:r w:rsidR="00881B74" w:rsidRPr="00264C49">
        <w:rPr>
          <w:rFonts w:ascii="Times New Roman" w:eastAsia="Calibri" w:hAnsi="Times New Roman" w:cs="Times New Roman"/>
          <w:bCs/>
          <w:sz w:val="24"/>
          <w:szCs w:val="24"/>
          <w:lang w:eastAsia="en-US"/>
        </w:rPr>
        <w:t>Z. P.</w:t>
      </w:r>
      <w:bookmarkEnd w:id="5"/>
      <w:r w:rsidRPr="00264C49">
        <w:rPr>
          <w:rFonts w:ascii="Times New Roman" w:eastAsia="Calibri" w:hAnsi="Times New Roman" w:cs="Times New Roman"/>
          <w:bCs/>
          <w:sz w:val="24"/>
          <w:szCs w:val="24"/>
          <w:lang w:eastAsia="en-US"/>
        </w:rPr>
        <w:t xml:space="preserve">, Druskininkų savivaldybės administracijai, </w:t>
      </w:r>
      <w:bookmarkStart w:id="6" w:name="Buk_14"/>
      <w:r w:rsidR="00881B74" w:rsidRPr="00264C49">
        <w:rPr>
          <w:rFonts w:ascii="Times New Roman" w:eastAsia="Calibri" w:hAnsi="Times New Roman" w:cs="Times New Roman"/>
          <w:bCs/>
          <w:sz w:val="24"/>
          <w:szCs w:val="24"/>
          <w:lang w:eastAsia="en-US"/>
        </w:rPr>
        <w:t>R. B.</w:t>
      </w:r>
      <w:bookmarkEnd w:id="6"/>
      <w:r w:rsidRPr="00264C49">
        <w:rPr>
          <w:rFonts w:ascii="Times New Roman" w:eastAsia="Calibri" w:hAnsi="Times New Roman" w:cs="Times New Roman"/>
          <w:bCs/>
          <w:sz w:val="24"/>
          <w:szCs w:val="24"/>
          <w:lang w:eastAsia="en-US"/>
        </w:rPr>
        <w:t>, Nacionalinei žemės tarnybai prie Žemės ūkio ministerijos</w:t>
      </w:r>
      <w:r w:rsidRPr="00264C49">
        <w:rPr>
          <w:rFonts w:ascii="Times New Roman" w:eastAsia="Calibri" w:hAnsi="Times New Roman" w:cs="Times New Roman"/>
          <w:b/>
          <w:bCs/>
          <w:sz w:val="24"/>
          <w:szCs w:val="24"/>
          <w:lang w:eastAsia="en-US"/>
        </w:rPr>
        <w:t xml:space="preserve"> </w:t>
      </w:r>
      <w:r w:rsidRPr="00264C49">
        <w:rPr>
          <w:rFonts w:ascii="Times New Roman" w:eastAsia="Calibri" w:hAnsi="Times New Roman" w:cs="Times New Roman"/>
          <w:bCs/>
          <w:sz w:val="24"/>
          <w:szCs w:val="24"/>
          <w:lang w:eastAsia="en-US"/>
        </w:rPr>
        <w:t>dėl administracinių aktų, nuomos sutarties ir statybą leidžiančio dokumento panaikinimo bei statinių nugriovimo, trečiasis asmuo – Valstybinė teritorijų planavimo ir statybos inspekcija prie Aplinkos ministerijos</w:t>
      </w:r>
      <w:r w:rsidR="001E4BB0" w:rsidRPr="00264C49">
        <w:rPr>
          <w:rFonts w:ascii="Times New Roman" w:eastAsia="Calibri" w:hAnsi="Times New Roman" w:cs="Times New Roman"/>
          <w:bCs/>
          <w:sz w:val="24"/>
          <w:szCs w:val="24"/>
          <w:lang w:eastAsia="en-US"/>
        </w:rPr>
        <w:t>.</w:t>
      </w:r>
      <w:r w:rsidRPr="00264C49">
        <w:rPr>
          <w:rFonts w:ascii="Times New Roman" w:eastAsia="Calibri" w:hAnsi="Times New Roman" w:cs="Times New Roman"/>
          <w:bCs/>
          <w:sz w:val="24"/>
          <w:szCs w:val="24"/>
          <w:lang w:eastAsia="en-US"/>
        </w:rPr>
        <w:t xml:space="preserve"> </w:t>
      </w:r>
    </w:p>
    <w:p w14:paraId="0B927756" w14:textId="77777777" w:rsidR="008D7735" w:rsidRPr="00264C49" w:rsidRDefault="008D7735" w:rsidP="00A92C89">
      <w:pPr>
        <w:spacing w:after="0" w:line="240" w:lineRule="auto"/>
        <w:ind w:firstLine="720"/>
        <w:jc w:val="both"/>
        <w:rPr>
          <w:rFonts w:ascii="Times New Roman" w:eastAsia="Times New Roman" w:hAnsi="Times New Roman" w:cs="Times New Roman"/>
          <w:sz w:val="24"/>
          <w:szCs w:val="24"/>
        </w:rPr>
      </w:pPr>
    </w:p>
    <w:p w14:paraId="0CF8E85A" w14:textId="62FE7170" w:rsidR="00A92C89" w:rsidRPr="00264C49" w:rsidRDefault="000963A2" w:rsidP="00B67D47">
      <w:pPr>
        <w:spacing w:after="0" w:line="240" w:lineRule="auto"/>
        <w:ind w:firstLine="720"/>
        <w:jc w:val="both"/>
        <w:rPr>
          <w:rFonts w:ascii="Times New Roman" w:eastAsia="Times New Roman" w:hAnsi="Times New Roman" w:cs="Times New Roman"/>
          <w:b/>
          <w:bCs/>
          <w:sz w:val="24"/>
          <w:szCs w:val="24"/>
        </w:rPr>
      </w:pPr>
      <w:r w:rsidRPr="00264C49">
        <w:rPr>
          <w:rFonts w:ascii="Times New Roman" w:eastAsia="Times New Roman" w:hAnsi="Times New Roman" w:cs="Times New Roman"/>
          <w:sz w:val="24"/>
          <w:szCs w:val="24"/>
        </w:rPr>
        <w:t>Išplėstinė t</w:t>
      </w:r>
      <w:r w:rsidR="00A92C89" w:rsidRPr="00264C49">
        <w:rPr>
          <w:rFonts w:ascii="Times New Roman" w:eastAsia="Times New Roman" w:hAnsi="Times New Roman" w:cs="Times New Roman"/>
          <w:sz w:val="24"/>
          <w:szCs w:val="24"/>
        </w:rPr>
        <w:t xml:space="preserve">eisėjų kolegija </w:t>
      </w:r>
    </w:p>
    <w:p w14:paraId="43F66A76" w14:textId="77777777" w:rsidR="00A92C89" w:rsidRPr="00264C49" w:rsidRDefault="00A92C89" w:rsidP="00B67D47">
      <w:pPr>
        <w:spacing w:after="0" w:line="240" w:lineRule="auto"/>
        <w:ind w:firstLine="720"/>
        <w:jc w:val="both"/>
        <w:rPr>
          <w:rFonts w:ascii="Times New Roman" w:eastAsia="Times New Roman" w:hAnsi="Times New Roman" w:cs="Times New Roman"/>
          <w:bCs/>
          <w:sz w:val="24"/>
          <w:szCs w:val="24"/>
        </w:rPr>
      </w:pPr>
    </w:p>
    <w:p w14:paraId="5F5EF952" w14:textId="77777777" w:rsidR="00A92C89" w:rsidRPr="00264C49" w:rsidRDefault="00A92C89" w:rsidP="00B67D47">
      <w:pPr>
        <w:spacing w:after="0" w:line="240" w:lineRule="auto"/>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n u s t a t ė :</w:t>
      </w:r>
    </w:p>
    <w:p w14:paraId="598FB16E" w14:textId="77777777" w:rsidR="00A92C89" w:rsidRPr="00264C49" w:rsidRDefault="00A92C89" w:rsidP="00D65650">
      <w:pPr>
        <w:spacing w:after="0" w:line="240" w:lineRule="auto"/>
        <w:ind w:left="726" w:hanging="6"/>
        <w:jc w:val="both"/>
        <w:rPr>
          <w:rFonts w:ascii="Times New Roman" w:eastAsia="Times New Roman" w:hAnsi="Times New Roman" w:cs="Times New Roman"/>
          <w:sz w:val="24"/>
          <w:szCs w:val="24"/>
        </w:rPr>
      </w:pPr>
    </w:p>
    <w:p w14:paraId="78969F5A" w14:textId="77777777" w:rsidR="008D7735" w:rsidRPr="00264C49" w:rsidRDefault="002E19F1" w:rsidP="0024328C">
      <w:pPr>
        <w:spacing w:after="120" w:line="240" w:lineRule="auto"/>
        <w:jc w:val="center"/>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I. </w:t>
      </w:r>
      <w:r w:rsidR="008D7735" w:rsidRPr="00264C49">
        <w:rPr>
          <w:rFonts w:ascii="Times New Roman" w:eastAsia="Times New Roman" w:hAnsi="Times New Roman" w:cs="Times New Roman"/>
          <w:sz w:val="24"/>
          <w:szCs w:val="24"/>
        </w:rPr>
        <w:t>Ginčo esmė</w:t>
      </w:r>
    </w:p>
    <w:p w14:paraId="456C2A18" w14:textId="77777777" w:rsidR="00B67D47" w:rsidRPr="00264C49" w:rsidRDefault="00B67D47" w:rsidP="00D65650">
      <w:pPr>
        <w:spacing w:after="120" w:line="240" w:lineRule="auto"/>
        <w:ind w:firstLine="720"/>
        <w:rPr>
          <w:rFonts w:ascii="Times New Roman" w:eastAsia="Times New Roman" w:hAnsi="Times New Roman" w:cs="Times New Roman"/>
          <w:sz w:val="24"/>
          <w:szCs w:val="24"/>
        </w:rPr>
      </w:pPr>
    </w:p>
    <w:p w14:paraId="6197B1DC" w14:textId="0EB240E5" w:rsidR="00E339F4" w:rsidRPr="00264C49" w:rsidRDefault="00B76A09" w:rsidP="00497388">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Kasacinėje b</w:t>
      </w:r>
      <w:r w:rsidR="00E339F4" w:rsidRPr="00264C49">
        <w:rPr>
          <w:rFonts w:ascii="Times New Roman" w:eastAsia="Times New Roman" w:hAnsi="Times New Roman" w:cs="Times New Roman"/>
          <w:sz w:val="24"/>
          <w:szCs w:val="24"/>
        </w:rPr>
        <w:t xml:space="preserve">yloje </w:t>
      </w:r>
      <w:r w:rsidR="00B67D47" w:rsidRPr="00264C49">
        <w:rPr>
          <w:rFonts w:ascii="Times New Roman" w:eastAsia="Times New Roman" w:hAnsi="Times New Roman" w:cs="Times New Roman"/>
          <w:sz w:val="24"/>
          <w:szCs w:val="24"/>
        </w:rPr>
        <w:t>sprendžiama</w:t>
      </w:r>
      <w:r w:rsidR="00E339F4" w:rsidRPr="00264C49">
        <w:rPr>
          <w:rFonts w:ascii="Times New Roman" w:eastAsia="Times New Roman" w:hAnsi="Times New Roman" w:cs="Times New Roman"/>
          <w:sz w:val="24"/>
          <w:szCs w:val="24"/>
        </w:rPr>
        <w:t xml:space="preserve"> dėl </w:t>
      </w:r>
      <w:r w:rsidR="00446724" w:rsidRPr="00264C49">
        <w:rPr>
          <w:rFonts w:ascii="Times New Roman" w:eastAsia="Times New Roman" w:hAnsi="Times New Roman" w:cs="Times New Roman"/>
          <w:sz w:val="24"/>
          <w:szCs w:val="24"/>
        </w:rPr>
        <w:t>proceso</w:t>
      </w:r>
      <w:r w:rsidR="000C6E45" w:rsidRPr="00264C49">
        <w:rPr>
          <w:rFonts w:ascii="Times New Roman" w:eastAsia="Times New Roman" w:hAnsi="Times New Roman" w:cs="Times New Roman"/>
          <w:sz w:val="24"/>
          <w:szCs w:val="24"/>
        </w:rPr>
        <w:t xml:space="preserve"> teisės normų, </w:t>
      </w:r>
      <w:r w:rsidR="00045924" w:rsidRPr="00264C49">
        <w:rPr>
          <w:rFonts w:ascii="Times New Roman" w:eastAsia="Times New Roman" w:hAnsi="Times New Roman" w:cs="Times New Roman"/>
          <w:sz w:val="24"/>
          <w:szCs w:val="24"/>
        </w:rPr>
        <w:t xml:space="preserve">įtvirtinančių bylos sustabdymo pagrindus ir </w:t>
      </w:r>
      <w:r w:rsidR="00846F91" w:rsidRPr="00264C49">
        <w:rPr>
          <w:rFonts w:ascii="Times New Roman" w:eastAsia="Times New Roman" w:hAnsi="Times New Roman" w:cs="Times New Roman"/>
          <w:sz w:val="24"/>
          <w:szCs w:val="24"/>
        </w:rPr>
        <w:t>regla</w:t>
      </w:r>
      <w:r w:rsidR="00625AA2" w:rsidRPr="00264C49">
        <w:rPr>
          <w:rFonts w:ascii="Times New Roman" w:eastAsia="Times New Roman" w:hAnsi="Times New Roman" w:cs="Times New Roman"/>
          <w:sz w:val="24"/>
          <w:szCs w:val="24"/>
        </w:rPr>
        <w:t>m</w:t>
      </w:r>
      <w:r w:rsidR="00846F91" w:rsidRPr="00264C49">
        <w:rPr>
          <w:rFonts w:ascii="Times New Roman" w:eastAsia="Times New Roman" w:hAnsi="Times New Roman" w:cs="Times New Roman"/>
          <w:sz w:val="24"/>
          <w:szCs w:val="24"/>
        </w:rPr>
        <w:t>entuojančių</w:t>
      </w:r>
      <w:r w:rsidR="00446724" w:rsidRPr="00264C49">
        <w:rPr>
          <w:rFonts w:ascii="Times New Roman" w:eastAsia="Times New Roman" w:hAnsi="Times New Roman" w:cs="Times New Roman"/>
          <w:sz w:val="24"/>
          <w:szCs w:val="24"/>
        </w:rPr>
        <w:t xml:space="preserve"> teismo sprendimo vykdymo tvarkos pakeitimą</w:t>
      </w:r>
      <w:r w:rsidR="006665DA" w:rsidRPr="00264C49">
        <w:rPr>
          <w:rFonts w:ascii="Times New Roman" w:eastAsia="Times New Roman" w:hAnsi="Times New Roman" w:cs="Times New Roman"/>
          <w:sz w:val="24"/>
          <w:szCs w:val="24"/>
        </w:rPr>
        <w:t xml:space="preserve">, </w:t>
      </w:r>
      <w:r w:rsidR="00846F91" w:rsidRPr="00264C49">
        <w:rPr>
          <w:rFonts w:ascii="Times New Roman" w:eastAsia="Times New Roman" w:hAnsi="Times New Roman" w:cs="Times New Roman"/>
          <w:sz w:val="24"/>
          <w:szCs w:val="24"/>
        </w:rPr>
        <w:t xml:space="preserve">aiškinimo </w:t>
      </w:r>
      <w:r w:rsidR="00045924" w:rsidRPr="00264C49">
        <w:rPr>
          <w:rFonts w:ascii="Times New Roman" w:eastAsia="Times New Roman" w:hAnsi="Times New Roman" w:cs="Times New Roman"/>
          <w:sz w:val="24"/>
          <w:szCs w:val="24"/>
        </w:rPr>
        <w:t>bei</w:t>
      </w:r>
      <w:r w:rsidR="00846F91" w:rsidRPr="00264C49">
        <w:rPr>
          <w:rFonts w:ascii="Times New Roman" w:eastAsia="Times New Roman" w:hAnsi="Times New Roman" w:cs="Times New Roman"/>
          <w:sz w:val="24"/>
          <w:szCs w:val="24"/>
        </w:rPr>
        <w:t xml:space="preserve"> taikymo</w:t>
      </w:r>
      <w:r w:rsidR="00E339F4" w:rsidRPr="00264C49">
        <w:rPr>
          <w:rFonts w:ascii="Times New Roman" w:eastAsia="Times New Roman" w:hAnsi="Times New Roman" w:cs="Times New Roman"/>
          <w:sz w:val="24"/>
          <w:szCs w:val="24"/>
        </w:rPr>
        <w:t>.</w:t>
      </w:r>
    </w:p>
    <w:p w14:paraId="138F2848" w14:textId="57A8C383" w:rsidR="001B755A" w:rsidRPr="00264C49" w:rsidRDefault="00446724" w:rsidP="00B91DC7">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Atsakovai </w:t>
      </w:r>
      <w:bookmarkStart w:id="7" w:name="Buk_90"/>
      <w:r w:rsidR="00881B74" w:rsidRPr="00264C49">
        <w:rPr>
          <w:rFonts w:ascii="Times New Roman" w:eastAsia="Times New Roman" w:hAnsi="Times New Roman" w:cs="Times New Roman"/>
          <w:sz w:val="24"/>
          <w:szCs w:val="24"/>
        </w:rPr>
        <w:t xml:space="preserve">Ž. P. </w:t>
      </w:r>
      <w:bookmarkEnd w:id="7"/>
      <w:r w:rsidRPr="00264C49">
        <w:rPr>
          <w:rFonts w:ascii="Times New Roman" w:eastAsia="Times New Roman" w:hAnsi="Times New Roman" w:cs="Times New Roman"/>
          <w:sz w:val="24"/>
          <w:szCs w:val="24"/>
        </w:rPr>
        <w:t xml:space="preserve">ir </w:t>
      </w:r>
      <w:bookmarkStart w:id="8" w:name="Buk_23"/>
      <w:r w:rsidR="00881B74" w:rsidRPr="00264C49">
        <w:rPr>
          <w:rFonts w:ascii="Times New Roman" w:eastAsia="Times New Roman" w:hAnsi="Times New Roman" w:cs="Times New Roman"/>
          <w:sz w:val="24"/>
          <w:szCs w:val="24"/>
        </w:rPr>
        <w:t xml:space="preserve">Z. P. </w:t>
      </w:r>
      <w:bookmarkEnd w:id="8"/>
      <w:r w:rsidR="00327503" w:rsidRPr="00264C49">
        <w:rPr>
          <w:rFonts w:ascii="Times New Roman" w:eastAsia="Times New Roman" w:hAnsi="Times New Roman" w:cs="Times New Roman"/>
          <w:sz w:val="24"/>
          <w:szCs w:val="24"/>
        </w:rPr>
        <w:t>prašė teismo</w:t>
      </w:r>
      <w:r w:rsidR="00762F1C" w:rsidRPr="00264C49">
        <w:rPr>
          <w:rFonts w:ascii="Times New Roman" w:eastAsia="Times New Roman" w:hAnsi="Times New Roman" w:cs="Times New Roman"/>
          <w:sz w:val="24"/>
          <w:szCs w:val="24"/>
        </w:rPr>
        <w:t xml:space="preserve"> </w:t>
      </w:r>
      <w:r w:rsidR="00B91DC7" w:rsidRPr="00264C49">
        <w:rPr>
          <w:rFonts w:ascii="Times New Roman" w:eastAsia="Times New Roman" w:hAnsi="Times New Roman" w:cs="Times New Roman"/>
          <w:sz w:val="24"/>
          <w:szCs w:val="24"/>
        </w:rPr>
        <w:t>pakeisti Vilniaus apygardos teismo 2016 m. gruodžio 23 d. sprendimo civilinėje byloje Nr. 2A-741-450/2016 vykdymo tvarką</w:t>
      </w:r>
      <w:r w:rsidR="00511F23" w:rsidRPr="00264C49">
        <w:rPr>
          <w:rFonts w:ascii="Times New Roman" w:eastAsia="Times New Roman" w:hAnsi="Times New Roman" w:cs="Times New Roman"/>
          <w:sz w:val="24"/>
          <w:szCs w:val="24"/>
        </w:rPr>
        <w:t>:</w:t>
      </w:r>
      <w:r w:rsidR="00B91DC7" w:rsidRPr="00264C49">
        <w:rPr>
          <w:rFonts w:ascii="Times New Roman" w:eastAsia="Times New Roman" w:hAnsi="Times New Roman" w:cs="Times New Roman"/>
          <w:sz w:val="24"/>
          <w:szCs w:val="24"/>
        </w:rPr>
        <w:t xml:space="preserve"> vietoj statinio (unikalus Nr.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B91DC7" w:rsidRPr="00264C49">
        <w:rPr>
          <w:rFonts w:ascii="Times New Roman" w:eastAsia="Times New Roman" w:hAnsi="Times New Roman" w:cs="Times New Roman"/>
          <w:sz w:val="24"/>
          <w:szCs w:val="24"/>
        </w:rPr>
        <w:t xml:space="preserve">) griovimo ir statybvietės sutvarkymo – valčių nuomos punkto atstatymo </w:t>
      </w:r>
      <w:r w:rsidR="00511F23" w:rsidRPr="00264C49">
        <w:rPr>
          <w:rFonts w:ascii="Times New Roman" w:eastAsia="Times New Roman" w:hAnsi="Times New Roman" w:cs="Times New Roman"/>
          <w:sz w:val="24"/>
          <w:szCs w:val="24"/>
        </w:rPr>
        <w:t xml:space="preserve">– </w:t>
      </w:r>
      <w:r w:rsidR="00B91DC7" w:rsidRPr="00264C49">
        <w:rPr>
          <w:rFonts w:ascii="Times New Roman" w:eastAsia="Times New Roman" w:hAnsi="Times New Roman" w:cs="Times New Roman"/>
          <w:sz w:val="24"/>
          <w:szCs w:val="24"/>
        </w:rPr>
        <w:t xml:space="preserve">leisti rekonstruoti esamą statinį pagal rekreacinėje zonoje leidžiamų statinių paskirtį, </w:t>
      </w:r>
      <w:r w:rsidR="006924DE" w:rsidRPr="00264C49">
        <w:rPr>
          <w:rFonts w:ascii="Times New Roman" w:eastAsia="Times New Roman" w:hAnsi="Times New Roman" w:cs="Times New Roman"/>
          <w:sz w:val="24"/>
          <w:szCs w:val="24"/>
        </w:rPr>
        <w:t xml:space="preserve">teisės aktų nustatyta tvarka </w:t>
      </w:r>
      <w:r w:rsidR="00B91DC7" w:rsidRPr="00264C49">
        <w:rPr>
          <w:rFonts w:ascii="Times New Roman" w:eastAsia="Times New Roman" w:hAnsi="Times New Roman" w:cs="Times New Roman"/>
          <w:sz w:val="24"/>
          <w:szCs w:val="24"/>
        </w:rPr>
        <w:t xml:space="preserve">suderinus rekonstrukcijos projektinius pasiūlymus, optimaliai atitinkančius Druskininkų miesto rekreacinių zonų infrastruktūros vystymo poreikius, nustatyti atsakovams </w:t>
      </w:r>
      <w:bookmarkStart w:id="9" w:name="Buk_108"/>
      <w:r w:rsidR="00881B74" w:rsidRPr="00264C49">
        <w:rPr>
          <w:rFonts w:ascii="Times New Roman" w:eastAsia="Times New Roman" w:hAnsi="Times New Roman" w:cs="Times New Roman"/>
          <w:sz w:val="24"/>
          <w:szCs w:val="24"/>
        </w:rPr>
        <w:t xml:space="preserve">Ž. P. </w:t>
      </w:r>
      <w:bookmarkEnd w:id="9"/>
      <w:r w:rsidR="00B91DC7" w:rsidRPr="00264C49">
        <w:rPr>
          <w:rFonts w:ascii="Times New Roman" w:eastAsia="Times New Roman" w:hAnsi="Times New Roman" w:cs="Times New Roman"/>
          <w:sz w:val="24"/>
          <w:szCs w:val="24"/>
        </w:rPr>
        <w:t xml:space="preserve">ir </w:t>
      </w:r>
      <w:bookmarkStart w:id="10" w:name="Buk_52"/>
      <w:r w:rsidR="00881B74" w:rsidRPr="00264C49">
        <w:rPr>
          <w:rFonts w:ascii="Times New Roman" w:eastAsia="Times New Roman" w:hAnsi="Times New Roman" w:cs="Times New Roman"/>
          <w:sz w:val="24"/>
          <w:szCs w:val="24"/>
        </w:rPr>
        <w:t xml:space="preserve">Z. P. </w:t>
      </w:r>
      <w:bookmarkEnd w:id="10"/>
      <w:r w:rsidR="00B91DC7" w:rsidRPr="00264C49">
        <w:rPr>
          <w:rFonts w:ascii="Times New Roman" w:eastAsia="Times New Roman" w:hAnsi="Times New Roman" w:cs="Times New Roman"/>
          <w:sz w:val="24"/>
          <w:szCs w:val="24"/>
        </w:rPr>
        <w:t xml:space="preserve">vienerių metų terminą nuo </w:t>
      </w:r>
      <w:r w:rsidR="006924DE" w:rsidRPr="00264C49">
        <w:rPr>
          <w:rFonts w:ascii="Times New Roman" w:eastAsia="Times New Roman" w:hAnsi="Times New Roman" w:cs="Times New Roman"/>
          <w:sz w:val="24"/>
          <w:szCs w:val="24"/>
        </w:rPr>
        <w:t xml:space="preserve">nutarties dėl </w:t>
      </w:r>
      <w:r w:rsidR="00B91DC7" w:rsidRPr="00264C49">
        <w:rPr>
          <w:rFonts w:ascii="Times New Roman" w:eastAsia="Times New Roman" w:hAnsi="Times New Roman" w:cs="Times New Roman"/>
          <w:sz w:val="24"/>
          <w:szCs w:val="24"/>
        </w:rPr>
        <w:t>teismo sprendimo vykdymo tvarkos pakeitimo įsiteisėjimo dienos neteisėtos statybos padarini</w:t>
      </w:r>
      <w:r w:rsidR="00511F23" w:rsidRPr="00264C49">
        <w:rPr>
          <w:rFonts w:ascii="Times New Roman" w:eastAsia="Times New Roman" w:hAnsi="Times New Roman" w:cs="Times New Roman"/>
          <w:sz w:val="24"/>
          <w:szCs w:val="24"/>
        </w:rPr>
        <w:t>ams</w:t>
      </w:r>
      <w:r w:rsidR="00B91DC7" w:rsidRPr="00264C49">
        <w:rPr>
          <w:rFonts w:ascii="Times New Roman" w:eastAsia="Times New Roman" w:hAnsi="Times New Roman" w:cs="Times New Roman"/>
          <w:sz w:val="24"/>
          <w:szCs w:val="24"/>
        </w:rPr>
        <w:t xml:space="preserve"> pašalin</w:t>
      </w:r>
      <w:r w:rsidR="00511F23" w:rsidRPr="00264C49">
        <w:rPr>
          <w:rFonts w:ascii="Times New Roman" w:eastAsia="Times New Roman" w:hAnsi="Times New Roman" w:cs="Times New Roman"/>
          <w:sz w:val="24"/>
          <w:szCs w:val="24"/>
        </w:rPr>
        <w:t>t</w:t>
      </w:r>
      <w:r w:rsidR="00B91DC7" w:rsidRPr="00264C49">
        <w:rPr>
          <w:rFonts w:ascii="Times New Roman" w:eastAsia="Times New Roman" w:hAnsi="Times New Roman" w:cs="Times New Roman"/>
          <w:sz w:val="24"/>
          <w:szCs w:val="24"/>
        </w:rPr>
        <w:t>i.</w:t>
      </w:r>
    </w:p>
    <w:p w14:paraId="76090016" w14:textId="7FCC96F4" w:rsidR="00B91DC7" w:rsidRPr="00264C49" w:rsidRDefault="00B91DC7" w:rsidP="00B91DC7">
      <w:pPr>
        <w:pStyle w:val="ListParagraph"/>
        <w:numPr>
          <w:ilvl w:val="0"/>
          <w:numId w:val="1"/>
        </w:numPr>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lastRenderedPageBreak/>
        <w:t xml:space="preserve">Prašyme nurodė, kad pastato nugriovimas, kai egzistuoja įstatyme nustatyta teisėta galimybė jį rekonstruoti, pritaikyti </w:t>
      </w:r>
      <w:r w:rsidR="00511F23" w:rsidRPr="00264C49">
        <w:rPr>
          <w:rFonts w:ascii="Times New Roman" w:eastAsia="Times New Roman" w:hAnsi="Times New Roman" w:cs="Times New Roman"/>
          <w:sz w:val="24"/>
          <w:szCs w:val="24"/>
        </w:rPr>
        <w:t xml:space="preserve">pagal </w:t>
      </w:r>
      <w:r w:rsidRPr="00264C49">
        <w:rPr>
          <w:rFonts w:ascii="Times New Roman" w:eastAsia="Times New Roman" w:hAnsi="Times New Roman" w:cs="Times New Roman"/>
          <w:sz w:val="24"/>
          <w:szCs w:val="24"/>
        </w:rPr>
        <w:t>nustatyt</w:t>
      </w:r>
      <w:r w:rsidR="00511F23" w:rsidRPr="00264C49">
        <w:rPr>
          <w:rFonts w:ascii="Times New Roman" w:eastAsia="Times New Roman" w:hAnsi="Times New Roman" w:cs="Times New Roman"/>
          <w:sz w:val="24"/>
          <w:szCs w:val="24"/>
        </w:rPr>
        <w:t>ą</w:t>
      </w:r>
      <w:r w:rsidRPr="00264C49">
        <w:rPr>
          <w:rFonts w:ascii="Times New Roman" w:eastAsia="Times New Roman" w:hAnsi="Times New Roman" w:cs="Times New Roman"/>
          <w:sz w:val="24"/>
          <w:szCs w:val="24"/>
        </w:rPr>
        <w:t xml:space="preserve"> sklypų paskir</w:t>
      </w:r>
      <w:r w:rsidR="00511F23" w:rsidRPr="00264C49">
        <w:rPr>
          <w:rFonts w:ascii="Times New Roman" w:eastAsia="Times New Roman" w:hAnsi="Times New Roman" w:cs="Times New Roman"/>
          <w:sz w:val="24"/>
          <w:szCs w:val="24"/>
        </w:rPr>
        <w:t>tį</w:t>
      </w:r>
      <w:r w:rsidRPr="00264C49">
        <w:rPr>
          <w:rFonts w:ascii="Times New Roman" w:eastAsia="Times New Roman" w:hAnsi="Times New Roman" w:cs="Times New Roman"/>
          <w:sz w:val="24"/>
          <w:szCs w:val="24"/>
        </w:rPr>
        <w:t xml:space="preserve">, negali būti laikoma atitinkančiu valstybės interesus. </w:t>
      </w:r>
      <w:r w:rsidR="001361A0" w:rsidRPr="00264C49">
        <w:rPr>
          <w:rFonts w:ascii="Times New Roman" w:eastAsia="Times New Roman" w:hAnsi="Times New Roman" w:cs="Times New Roman"/>
          <w:sz w:val="24"/>
          <w:szCs w:val="24"/>
        </w:rPr>
        <w:t>N</w:t>
      </w:r>
      <w:r w:rsidRPr="00264C49">
        <w:rPr>
          <w:rFonts w:ascii="Times New Roman" w:eastAsia="Times New Roman" w:hAnsi="Times New Roman" w:cs="Times New Roman"/>
          <w:sz w:val="24"/>
          <w:szCs w:val="24"/>
        </w:rPr>
        <w:t>agrinėjant bylą iš esmės nebuvo teikiami ir svarstomi alternatyvūs neteisėtos statybos padarinių šalinimo variantai</w:t>
      </w:r>
      <w:r w:rsidR="001361A0" w:rsidRPr="00264C49">
        <w:rPr>
          <w:rFonts w:ascii="Times New Roman" w:eastAsia="Times New Roman" w:hAnsi="Times New Roman" w:cs="Times New Roman"/>
          <w:sz w:val="24"/>
          <w:szCs w:val="24"/>
        </w:rPr>
        <w:t xml:space="preserve">, todėl, atsakovų manymu, dėl objektyvių priežasčių tikslinga pakeisti teismo sprendimo vykdymą; pastato </w:t>
      </w:r>
      <w:r w:rsidR="004726D4" w:rsidRPr="00264C49">
        <w:rPr>
          <w:rFonts w:ascii="Times New Roman" w:eastAsia="Times New Roman" w:hAnsi="Times New Roman" w:cs="Times New Roman"/>
          <w:sz w:val="24"/>
          <w:szCs w:val="24"/>
        </w:rPr>
        <w:t xml:space="preserve">pertvarkymas </w:t>
      </w:r>
      <w:r w:rsidR="001361A0" w:rsidRPr="00264C49">
        <w:rPr>
          <w:rFonts w:ascii="Times New Roman" w:eastAsia="Times New Roman" w:hAnsi="Times New Roman" w:cs="Times New Roman"/>
          <w:sz w:val="24"/>
          <w:szCs w:val="24"/>
        </w:rPr>
        <w:t xml:space="preserve">į negyvenamosios (paslaugų) paskirties pastatą </w:t>
      </w:r>
      <w:r w:rsidR="004726D4" w:rsidRPr="00264C49">
        <w:rPr>
          <w:rFonts w:ascii="Times New Roman" w:eastAsia="Times New Roman" w:hAnsi="Times New Roman" w:cs="Times New Roman"/>
          <w:sz w:val="24"/>
          <w:szCs w:val="24"/>
        </w:rPr>
        <w:t xml:space="preserve">(rekonstravimas) </w:t>
      </w:r>
      <w:r w:rsidR="001361A0" w:rsidRPr="00264C49">
        <w:rPr>
          <w:rFonts w:ascii="Times New Roman" w:eastAsia="Times New Roman" w:hAnsi="Times New Roman" w:cs="Times New Roman"/>
          <w:sz w:val="24"/>
          <w:szCs w:val="24"/>
        </w:rPr>
        <w:t>labiau atitiktų Vilniaus apygardos teismo 2016 m. gruodžio 23 d. sprendime deklaruotą siekiamą teisingumą, be to, atsakovai patirtų mažesnę finansinę naštą, nei n</w:t>
      </w:r>
      <w:r w:rsidR="006924DE" w:rsidRPr="00264C49">
        <w:rPr>
          <w:rFonts w:ascii="Times New Roman" w:eastAsia="Times New Roman" w:hAnsi="Times New Roman" w:cs="Times New Roman"/>
          <w:sz w:val="24"/>
          <w:szCs w:val="24"/>
        </w:rPr>
        <w:t>u</w:t>
      </w:r>
      <w:r w:rsidR="001361A0" w:rsidRPr="00264C49">
        <w:rPr>
          <w:rFonts w:ascii="Times New Roman" w:eastAsia="Times New Roman" w:hAnsi="Times New Roman" w:cs="Times New Roman"/>
          <w:sz w:val="24"/>
          <w:szCs w:val="24"/>
        </w:rPr>
        <w:t xml:space="preserve">griaudami pastatą ir atstatydami valčių nuomos punktą. Atsakovų teigimu, teismo sprendimo vykdymo tvarkos pakeitimu nebūtų pakeista paties sprendimo esmė, nes visi </w:t>
      </w:r>
      <w:r w:rsidR="006924DE" w:rsidRPr="00264C49">
        <w:rPr>
          <w:rFonts w:ascii="Times New Roman" w:eastAsia="Times New Roman" w:hAnsi="Times New Roman" w:cs="Times New Roman"/>
          <w:sz w:val="24"/>
          <w:szCs w:val="24"/>
        </w:rPr>
        <w:t>neteisėtos</w:t>
      </w:r>
      <w:r w:rsidR="001361A0" w:rsidRPr="00264C49">
        <w:rPr>
          <w:rFonts w:ascii="Times New Roman" w:eastAsia="Times New Roman" w:hAnsi="Times New Roman" w:cs="Times New Roman"/>
          <w:sz w:val="24"/>
          <w:szCs w:val="24"/>
        </w:rPr>
        <w:t xml:space="preserve"> statybos padariniai būtų faktiškai pašalinti ir būtų atkurta prieš tai buvusi padėtis.</w:t>
      </w:r>
    </w:p>
    <w:p w14:paraId="52553318" w14:textId="77777777" w:rsidR="00B91DC7" w:rsidRPr="00264C49" w:rsidRDefault="00B91DC7" w:rsidP="00B91DC7">
      <w:pPr>
        <w:pStyle w:val="ListParagraph"/>
        <w:spacing w:after="120" w:line="240" w:lineRule="auto"/>
        <w:ind w:left="360"/>
        <w:contextualSpacing w:val="0"/>
        <w:jc w:val="both"/>
        <w:rPr>
          <w:rFonts w:ascii="Times New Roman" w:eastAsia="Times New Roman" w:hAnsi="Times New Roman" w:cs="Times New Roman"/>
          <w:sz w:val="24"/>
          <w:szCs w:val="24"/>
        </w:rPr>
      </w:pPr>
    </w:p>
    <w:p w14:paraId="2995F729" w14:textId="77777777" w:rsidR="00B558A8" w:rsidRPr="00264C49" w:rsidRDefault="00B558A8" w:rsidP="004A7437">
      <w:pPr>
        <w:pStyle w:val="ListParagraph"/>
        <w:spacing w:after="120" w:line="240" w:lineRule="auto"/>
        <w:ind w:left="0"/>
        <w:contextualSpacing w:val="0"/>
        <w:jc w:val="center"/>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II. Pir</w:t>
      </w:r>
      <w:r w:rsidR="00615ADB" w:rsidRPr="00264C49">
        <w:rPr>
          <w:rFonts w:ascii="Times New Roman" w:eastAsia="Times New Roman" w:hAnsi="Times New Roman" w:cs="Times New Roman"/>
          <w:sz w:val="24"/>
          <w:szCs w:val="24"/>
        </w:rPr>
        <w:t>mosios ir apeliacinės instancijos</w:t>
      </w:r>
      <w:r w:rsidRPr="00264C49">
        <w:rPr>
          <w:rFonts w:ascii="Times New Roman" w:eastAsia="Times New Roman" w:hAnsi="Times New Roman" w:cs="Times New Roman"/>
          <w:sz w:val="24"/>
          <w:szCs w:val="24"/>
        </w:rPr>
        <w:t xml:space="preserve"> teismų </w:t>
      </w:r>
      <w:r w:rsidR="00615ADB" w:rsidRPr="00264C49">
        <w:rPr>
          <w:rFonts w:ascii="Times New Roman" w:eastAsia="Times New Roman" w:hAnsi="Times New Roman" w:cs="Times New Roman"/>
          <w:sz w:val="24"/>
          <w:szCs w:val="24"/>
        </w:rPr>
        <w:t>procesinių sprendimų</w:t>
      </w:r>
      <w:r w:rsidRPr="00264C49">
        <w:rPr>
          <w:rFonts w:ascii="Times New Roman" w:eastAsia="Times New Roman" w:hAnsi="Times New Roman" w:cs="Times New Roman"/>
          <w:sz w:val="24"/>
          <w:szCs w:val="24"/>
        </w:rPr>
        <w:t xml:space="preserve"> esmė</w:t>
      </w:r>
    </w:p>
    <w:p w14:paraId="7937B8C2" w14:textId="77777777" w:rsidR="00B558A8" w:rsidRPr="00264C49" w:rsidRDefault="00B558A8" w:rsidP="009446A8">
      <w:pPr>
        <w:pStyle w:val="ListParagraph"/>
        <w:spacing w:after="120" w:line="240" w:lineRule="auto"/>
        <w:ind w:left="357"/>
        <w:contextualSpacing w:val="0"/>
        <w:jc w:val="both"/>
        <w:rPr>
          <w:rFonts w:ascii="Times New Roman" w:hAnsi="Times New Roman"/>
          <w:sz w:val="24"/>
          <w:szCs w:val="24"/>
        </w:rPr>
      </w:pPr>
    </w:p>
    <w:p w14:paraId="69B7D4A6" w14:textId="77777777" w:rsidR="0000367A" w:rsidRPr="00264C49" w:rsidRDefault="001361A0" w:rsidP="00DE7023">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Vilniaus miesto</w:t>
      </w:r>
      <w:r w:rsidR="00C76A15" w:rsidRPr="00264C49">
        <w:rPr>
          <w:rFonts w:ascii="Times New Roman" w:hAnsi="Times New Roman" w:cs="Times New Roman"/>
          <w:sz w:val="24"/>
          <w:szCs w:val="24"/>
        </w:rPr>
        <w:t xml:space="preserve"> apylinkės</w:t>
      </w:r>
      <w:r w:rsidR="00DC55E4" w:rsidRPr="00264C49">
        <w:rPr>
          <w:rFonts w:ascii="Times New Roman" w:hAnsi="Times New Roman" w:cs="Times New Roman"/>
          <w:sz w:val="24"/>
          <w:szCs w:val="24"/>
        </w:rPr>
        <w:t xml:space="preserve"> teismas</w:t>
      </w:r>
      <w:r w:rsidR="006F2C1D" w:rsidRPr="00264C49">
        <w:rPr>
          <w:rFonts w:ascii="Times New Roman" w:hAnsi="Times New Roman" w:cs="Times New Roman"/>
          <w:sz w:val="24"/>
          <w:szCs w:val="24"/>
        </w:rPr>
        <w:t xml:space="preserve"> </w:t>
      </w:r>
      <w:r w:rsidR="00DE7023" w:rsidRPr="00264C49">
        <w:rPr>
          <w:rFonts w:ascii="Times New Roman" w:hAnsi="Times New Roman" w:cs="Times New Roman"/>
          <w:sz w:val="24"/>
          <w:szCs w:val="24"/>
        </w:rPr>
        <w:t xml:space="preserve">2018 m. </w:t>
      </w:r>
      <w:r w:rsidRPr="00264C49">
        <w:rPr>
          <w:rFonts w:ascii="Times New Roman" w:hAnsi="Times New Roman" w:cs="Times New Roman"/>
          <w:sz w:val="24"/>
          <w:szCs w:val="24"/>
        </w:rPr>
        <w:t>birželio 29</w:t>
      </w:r>
      <w:r w:rsidR="00DE7023" w:rsidRPr="00264C49">
        <w:rPr>
          <w:rFonts w:ascii="Times New Roman" w:hAnsi="Times New Roman" w:cs="Times New Roman"/>
          <w:sz w:val="24"/>
          <w:szCs w:val="24"/>
        </w:rPr>
        <w:t xml:space="preserve"> d.</w:t>
      </w:r>
      <w:r w:rsidR="006F2C1D" w:rsidRPr="00264C49">
        <w:rPr>
          <w:rFonts w:ascii="Times New Roman" w:hAnsi="Times New Roman" w:cs="Times New Roman"/>
          <w:sz w:val="24"/>
          <w:szCs w:val="24"/>
        </w:rPr>
        <w:t xml:space="preserve"> </w:t>
      </w:r>
      <w:r w:rsidRPr="00264C49">
        <w:rPr>
          <w:rFonts w:ascii="Times New Roman" w:hAnsi="Times New Roman" w:cs="Times New Roman"/>
          <w:sz w:val="24"/>
          <w:szCs w:val="24"/>
        </w:rPr>
        <w:t>nutartimi</w:t>
      </w:r>
      <w:r w:rsidR="00BC53BE" w:rsidRPr="00264C49">
        <w:rPr>
          <w:rFonts w:ascii="Times New Roman" w:hAnsi="Times New Roman" w:cs="Times New Roman"/>
          <w:sz w:val="24"/>
          <w:szCs w:val="24"/>
        </w:rPr>
        <w:t xml:space="preserve"> </w:t>
      </w:r>
      <w:r w:rsidRPr="00264C49">
        <w:rPr>
          <w:rFonts w:ascii="Times New Roman" w:hAnsi="Times New Roman" w:cs="Times New Roman"/>
          <w:sz w:val="24"/>
          <w:szCs w:val="24"/>
        </w:rPr>
        <w:t>atsakovų prašymo</w:t>
      </w:r>
      <w:r w:rsidR="00DC55E4" w:rsidRPr="00264C49">
        <w:rPr>
          <w:rFonts w:ascii="Times New Roman" w:hAnsi="Times New Roman" w:cs="Times New Roman"/>
          <w:sz w:val="24"/>
          <w:szCs w:val="24"/>
        </w:rPr>
        <w:t xml:space="preserve"> </w:t>
      </w:r>
      <w:r w:rsidRPr="00264C49">
        <w:rPr>
          <w:rFonts w:ascii="Times New Roman" w:hAnsi="Times New Roman" w:cs="Times New Roman"/>
          <w:sz w:val="24"/>
          <w:szCs w:val="24"/>
        </w:rPr>
        <w:t>ne</w:t>
      </w:r>
      <w:r w:rsidR="004146E1" w:rsidRPr="00264C49">
        <w:rPr>
          <w:rFonts w:ascii="Times New Roman" w:hAnsi="Times New Roman" w:cs="Times New Roman"/>
          <w:sz w:val="24"/>
          <w:szCs w:val="24"/>
        </w:rPr>
        <w:t>tenkino</w:t>
      </w:r>
      <w:r w:rsidR="00DE7023" w:rsidRPr="00264C49">
        <w:rPr>
          <w:rFonts w:ascii="Times New Roman" w:hAnsi="Times New Roman" w:cs="Times New Roman"/>
          <w:sz w:val="24"/>
          <w:szCs w:val="24"/>
        </w:rPr>
        <w:t xml:space="preserve">. </w:t>
      </w:r>
    </w:p>
    <w:p w14:paraId="4C65CCFB" w14:textId="76CDFD3E" w:rsidR="00DE7023" w:rsidRPr="00264C49" w:rsidRDefault="00D44696" w:rsidP="00793130">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Teismas </w:t>
      </w:r>
      <w:r w:rsidR="00DE7023" w:rsidRPr="00264C49">
        <w:rPr>
          <w:rFonts w:ascii="Times New Roman" w:hAnsi="Times New Roman" w:cs="Times New Roman"/>
          <w:sz w:val="24"/>
          <w:szCs w:val="24"/>
        </w:rPr>
        <w:t>nustatė</w:t>
      </w:r>
      <w:r w:rsidRPr="00264C49">
        <w:rPr>
          <w:rFonts w:ascii="Times New Roman" w:hAnsi="Times New Roman" w:cs="Times New Roman"/>
          <w:sz w:val="24"/>
          <w:szCs w:val="24"/>
        </w:rPr>
        <w:t>, kad</w:t>
      </w:r>
      <w:r w:rsidR="00613933" w:rsidRPr="00264C49">
        <w:rPr>
          <w:rFonts w:ascii="Times New Roman" w:hAnsi="Times New Roman" w:cs="Times New Roman"/>
          <w:sz w:val="24"/>
          <w:szCs w:val="24"/>
        </w:rPr>
        <w:t xml:space="preserve"> Vilniaus miesto apylinkės teism</w:t>
      </w:r>
      <w:r w:rsidR="006924DE" w:rsidRPr="00264C49">
        <w:rPr>
          <w:rFonts w:ascii="Times New Roman" w:hAnsi="Times New Roman" w:cs="Times New Roman"/>
          <w:sz w:val="24"/>
          <w:szCs w:val="24"/>
        </w:rPr>
        <w:t>o</w:t>
      </w:r>
      <w:r w:rsidR="00613933" w:rsidRPr="00264C49">
        <w:rPr>
          <w:rFonts w:ascii="Times New Roman" w:hAnsi="Times New Roman" w:cs="Times New Roman"/>
          <w:sz w:val="24"/>
          <w:szCs w:val="24"/>
        </w:rPr>
        <w:t xml:space="preserve"> 2015 m. spalio 19 d. sprendimu civilinėje byloje Nr. 2-6775-807/2015 buvo atmestas ieškov</w:t>
      </w:r>
      <w:r w:rsidR="00400D57" w:rsidRPr="00264C49">
        <w:rPr>
          <w:rFonts w:ascii="Times New Roman" w:hAnsi="Times New Roman" w:cs="Times New Roman"/>
          <w:sz w:val="24"/>
          <w:szCs w:val="24"/>
        </w:rPr>
        <w:t>o</w:t>
      </w:r>
      <w:r w:rsidR="00613933" w:rsidRPr="00264C49">
        <w:rPr>
          <w:rFonts w:ascii="Times New Roman" w:hAnsi="Times New Roman" w:cs="Times New Roman"/>
          <w:sz w:val="24"/>
          <w:szCs w:val="24"/>
        </w:rPr>
        <w:t xml:space="preserve"> Lietuvos Respublikos generalinės prokuratūros </w:t>
      </w:r>
      <w:r w:rsidR="00400D57" w:rsidRPr="00264C49">
        <w:rPr>
          <w:rFonts w:ascii="Times New Roman" w:hAnsi="Times New Roman" w:cs="Times New Roman"/>
          <w:sz w:val="24"/>
          <w:szCs w:val="24"/>
        </w:rPr>
        <w:t xml:space="preserve">prokuroro </w:t>
      </w:r>
      <w:r w:rsidR="00613933" w:rsidRPr="00264C49">
        <w:rPr>
          <w:rFonts w:ascii="Times New Roman" w:hAnsi="Times New Roman" w:cs="Times New Roman"/>
          <w:sz w:val="24"/>
          <w:szCs w:val="24"/>
        </w:rPr>
        <w:t>ieškinys</w:t>
      </w:r>
      <w:r w:rsidR="00613933" w:rsidRPr="00264C49">
        <w:rPr>
          <w:rFonts w:ascii="Times New Roman" w:hAnsi="Times New Roman" w:cs="Times New Roman"/>
          <w:sz w:val="24"/>
        </w:rPr>
        <w:t xml:space="preserve"> </w:t>
      </w:r>
      <w:r w:rsidR="00613933" w:rsidRPr="00264C49">
        <w:rPr>
          <w:rFonts w:ascii="Times New Roman" w:hAnsi="Times New Roman" w:cs="Times New Roman"/>
          <w:sz w:val="24"/>
          <w:szCs w:val="24"/>
        </w:rPr>
        <w:t xml:space="preserve">atsakovams Druskininkų savivaldybės administracijai, Nacionalinei žemės tarnybai prie Žemės ūkio ministerijos, </w:t>
      </w:r>
      <w:bookmarkStart w:id="11" w:name="Buk_15"/>
      <w:r w:rsidR="00881B74" w:rsidRPr="00264C49">
        <w:rPr>
          <w:rFonts w:ascii="Times New Roman" w:hAnsi="Times New Roman" w:cs="Times New Roman"/>
          <w:sz w:val="24"/>
          <w:szCs w:val="24"/>
        </w:rPr>
        <w:t>R. B.</w:t>
      </w:r>
      <w:bookmarkEnd w:id="11"/>
      <w:r w:rsidR="00613933" w:rsidRPr="00264C49">
        <w:rPr>
          <w:rFonts w:ascii="Times New Roman" w:hAnsi="Times New Roman" w:cs="Times New Roman"/>
          <w:sz w:val="24"/>
          <w:szCs w:val="24"/>
        </w:rPr>
        <w:t xml:space="preserve">, </w:t>
      </w:r>
      <w:bookmarkStart w:id="12" w:name="Buk_109"/>
      <w:r w:rsidR="00881B74" w:rsidRPr="00264C49">
        <w:rPr>
          <w:rFonts w:ascii="Times New Roman" w:hAnsi="Times New Roman" w:cs="Times New Roman"/>
          <w:sz w:val="24"/>
          <w:szCs w:val="24"/>
        </w:rPr>
        <w:t xml:space="preserve">Ž. P. </w:t>
      </w:r>
      <w:bookmarkEnd w:id="12"/>
      <w:r w:rsidR="00613933" w:rsidRPr="00264C49">
        <w:rPr>
          <w:rFonts w:ascii="Times New Roman" w:hAnsi="Times New Roman" w:cs="Times New Roman"/>
          <w:sz w:val="24"/>
          <w:szCs w:val="24"/>
        </w:rPr>
        <w:t xml:space="preserve">ir </w:t>
      </w:r>
      <w:bookmarkStart w:id="13" w:name="Buk_53"/>
      <w:r w:rsidR="00881B74" w:rsidRPr="00264C49">
        <w:rPr>
          <w:rFonts w:ascii="Times New Roman" w:hAnsi="Times New Roman" w:cs="Times New Roman"/>
          <w:sz w:val="24"/>
          <w:szCs w:val="24"/>
        </w:rPr>
        <w:t xml:space="preserve">Z. P. </w:t>
      </w:r>
      <w:bookmarkEnd w:id="13"/>
      <w:r w:rsidR="00613933" w:rsidRPr="00264C49">
        <w:rPr>
          <w:rFonts w:ascii="Times New Roman" w:hAnsi="Times New Roman" w:cs="Times New Roman"/>
          <w:sz w:val="24"/>
          <w:szCs w:val="24"/>
        </w:rPr>
        <w:t>dėl administracinių aktų, nuomos sutarties ir statybą leidžiančio dokumento panaikinimo bei statinių nugriovimo. Vilniaus apygardos teismo 2016 m. gruodžio 23 d. sprendimu civilinėje byloje Nr. 2A-74</w:t>
      </w:r>
      <w:r w:rsidR="004801B0" w:rsidRPr="00264C49">
        <w:rPr>
          <w:rFonts w:ascii="Times New Roman" w:hAnsi="Times New Roman" w:cs="Times New Roman"/>
          <w:sz w:val="24"/>
          <w:szCs w:val="24"/>
        </w:rPr>
        <w:t>1</w:t>
      </w:r>
      <w:r w:rsidR="00613933" w:rsidRPr="00264C49">
        <w:rPr>
          <w:rFonts w:ascii="Times New Roman" w:hAnsi="Times New Roman" w:cs="Times New Roman"/>
          <w:sz w:val="24"/>
          <w:szCs w:val="24"/>
        </w:rPr>
        <w:t xml:space="preserve">-450/2016 </w:t>
      </w:r>
      <w:r w:rsidR="0043584C" w:rsidRPr="00264C49">
        <w:rPr>
          <w:rFonts w:ascii="Times New Roman" w:hAnsi="Times New Roman" w:cs="Times New Roman"/>
          <w:sz w:val="24"/>
          <w:szCs w:val="24"/>
        </w:rPr>
        <w:t>šis</w:t>
      </w:r>
      <w:r w:rsidR="00613933" w:rsidRPr="00264C49">
        <w:rPr>
          <w:rFonts w:ascii="Times New Roman" w:hAnsi="Times New Roman" w:cs="Times New Roman"/>
          <w:sz w:val="24"/>
          <w:szCs w:val="24"/>
        </w:rPr>
        <w:t xml:space="preserve"> pirmosios instancijos teismo sprendimas panaikintas ir priimtas naujas sprendimas, kuriuo</w:t>
      </w:r>
      <w:r w:rsidR="0043584C" w:rsidRPr="00264C49">
        <w:rPr>
          <w:rFonts w:ascii="Times New Roman" w:hAnsi="Times New Roman" w:cs="Times New Roman"/>
          <w:sz w:val="24"/>
          <w:szCs w:val="24"/>
        </w:rPr>
        <w:t xml:space="preserve">, be kita ko, teismas įpareigojo atsakovus </w:t>
      </w:r>
      <w:bookmarkStart w:id="14" w:name="Buk_57"/>
      <w:r w:rsidR="00881B74" w:rsidRPr="00264C49">
        <w:rPr>
          <w:rFonts w:ascii="Times New Roman" w:hAnsi="Times New Roman" w:cs="Times New Roman"/>
          <w:sz w:val="24"/>
          <w:szCs w:val="24"/>
        </w:rPr>
        <w:t xml:space="preserve">Ž. P. </w:t>
      </w:r>
      <w:bookmarkEnd w:id="14"/>
      <w:r w:rsidR="0043584C" w:rsidRPr="00264C49">
        <w:rPr>
          <w:rFonts w:ascii="Times New Roman" w:hAnsi="Times New Roman" w:cs="Times New Roman"/>
          <w:sz w:val="24"/>
          <w:szCs w:val="24"/>
        </w:rPr>
        <w:t xml:space="preserve">ir </w:t>
      </w:r>
      <w:bookmarkStart w:id="15" w:name="Buk_16"/>
      <w:r w:rsidR="00881B74" w:rsidRPr="00264C49">
        <w:rPr>
          <w:rFonts w:ascii="Times New Roman" w:hAnsi="Times New Roman" w:cs="Times New Roman"/>
          <w:sz w:val="24"/>
          <w:szCs w:val="24"/>
        </w:rPr>
        <w:t xml:space="preserve">Z. P. </w:t>
      </w:r>
      <w:bookmarkEnd w:id="15"/>
      <w:r w:rsidR="0043584C" w:rsidRPr="00264C49">
        <w:rPr>
          <w:rFonts w:ascii="Times New Roman" w:hAnsi="Times New Roman" w:cs="Times New Roman"/>
          <w:sz w:val="24"/>
          <w:szCs w:val="24"/>
        </w:rPr>
        <w:t>per 6 mėnesius nugriauti pastatą</w:t>
      </w:r>
      <w:r w:rsidR="00511F23" w:rsidRPr="00264C49">
        <w:rPr>
          <w:rFonts w:ascii="Times New Roman" w:hAnsi="Times New Roman" w:cs="Times New Roman"/>
          <w:sz w:val="24"/>
          <w:szCs w:val="24"/>
        </w:rPr>
        <w:t xml:space="preserve"> </w:t>
      </w:r>
      <w:r w:rsidR="006924DE" w:rsidRPr="00264C49">
        <w:rPr>
          <w:rFonts w:ascii="Times New Roman" w:hAnsi="Times New Roman" w:cs="Times New Roman"/>
          <w:sz w:val="24"/>
          <w:szCs w:val="24"/>
        </w:rPr>
        <w:t>–</w:t>
      </w:r>
      <w:r w:rsidR="00511F23" w:rsidRPr="00264C49">
        <w:rPr>
          <w:rFonts w:ascii="Times New Roman" w:hAnsi="Times New Roman" w:cs="Times New Roman"/>
          <w:sz w:val="24"/>
          <w:szCs w:val="24"/>
        </w:rPr>
        <w:t xml:space="preserve"> </w:t>
      </w:r>
      <w:r w:rsidR="0043584C" w:rsidRPr="00264C49">
        <w:rPr>
          <w:rFonts w:ascii="Times New Roman" w:hAnsi="Times New Roman" w:cs="Times New Roman"/>
          <w:sz w:val="24"/>
          <w:szCs w:val="24"/>
        </w:rPr>
        <w:t>gyvenamąjį namą, unikalus Nr.</w:t>
      </w:r>
      <w:r w:rsidR="00511F23" w:rsidRPr="00264C49">
        <w:rPr>
          <w:rFonts w:ascii="Times New Roman" w:hAnsi="Times New Roman" w:cs="Times New Roman"/>
          <w:sz w:val="24"/>
          <w:szCs w:val="24"/>
        </w:rPr>
        <w:t>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0043584C" w:rsidRPr="00264C49">
        <w:rPr>
          <w:rFonts w:ascii="Times New Roman" w:hAnsi="Times New Roman" w:cs="Times New Roman"/>
          <w:sz w:val="24"/>
          <w:szCs w:val="24"/>
        </w:rPr>
        <w:t xml:space="preserve">,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0043584C" w:rsidRPr="00264C49">
        <w:rPr>
          <w:rFonts w:ascii="Times New Roman" w:hAnsi="Times New Roman" w:cs="Times New Roman"/>
          <w:sz w:val="24"/>
          <w:szCs w:val="24"/>
        </w:rPr>
        <w:t xml:space="preserve">. Lietuvos Aukščiausiasis Teismas 2017 m. birželio 22 d. nutartimi </w:t>
      </w:r>
      <w:r w:rsidR="006924DE" w:rsidRPr="00264C49">
        <w:rPr>
          <w:rFonts w:ascii="Times New Roman" w:hAnsi="Times New Roman" w:cs="Times New Roman"/>
          <w:sz w:val="24"/>
          <w:szCs w:val="24"/>
        </w:rPr>
        <w:t xml:space="preserve">civilinėje byloje Nr. 3K-3-281-695/2017 </w:t>
      </w:r>
      <w:r w:rsidR="0043584C" w:rsidRPr="00264C49">
        <w:rPr>
          <w:rFonts w:ascii="Times New Roman" w:hAnsi="Times New Roman" w:cs="Times New Roman"/>
          <w:sz w:val="24"/>
          <w:szCs w:val="24"/>
        </w:rPr>
        <w:t>panaikino apeliacinės instancijos teismo sprendimo dalį dėl 2014 m. balandžio 10</w:t>
      </w:r>
      <w:r w:rsidR="006924DE" w:rsidRPr="00264C49">
        <w:rPr>
          <w:rFonts w:ascii="Times New Roman" w:hAnsi="Times New Roman" w:cs="Times New Roman"/>
          <w:sz w:val="24"/>
          <w:szCs w:val="24"/>
        </w:rPr>
        <w:t> </w:t>
      </w:r>
      <w:r w:rsidR="0043584C" w:rsidRPr="00264C49">
        <w:rPr>
          <w:rFonts w:ascii="Times New Roman" w:hAnsi="Times New Roman" w:cs="Times New Roman"/>
          <w:sz w:val="24"/>
          <w:szCs w:val="24"/>
        </w:rPr>
        <w:t>d. susitarimo prie 2012 m. kovo 23</w:t>
      </w:r>
      <w:r w:rsidR="00511F23" w:rsidRPr="00264C49">
        <w:rPr>
          <w:rFonts w:ascii="Times New Roman" w:hAnsi="Times New Roman" w:cs="Times New Roman"/>
          <w:sz w:val="24"/>
          <w:szCs w:val="24"/>
        </w:rPr>
        <w:t> </w:t>
      </w:r>
      <w:r w:rsidR="0043584C" w:rsidRPr="00264C49">
        <w:rPr>
          <w:rFonts w:ascii="Times New Roman" w:hAnsi="Times New Roman" w:cs="Times New Roman"/>
          <w:sz w:val="24"/>
          <w:szCs w:val="24"/>
        </w:rPr>
        <w:t>d. valstybinės žemės panaudos sutarties ir 2014 m. balandžio 25 d. statinių pirkimo</w:t>
      </w:r>
      <w:r w:rsidR="006924DE" w:rsidRPr="00264C49">
        <w:rPr>
          <w:rFonts w:ascii="Times New Roman" w:hAnsi="Times New Roman" w:cs="Times New Roman"/>
          <w:sz w:val="24"/>
          <w:szCs w:val="24"/>
        </w:rPr>
        <w:t>–</w:t>
      </w:r>
      <w:r w:rsidR="0043584C" w:rsidRPr="00264C49">
        <w:rPr>
          <w:rFonts w:ascii="Times New Roman" w:hAnsi="Times New Roman" w:cs="Times New Roman"/>
          <w:sz w:val="24"/>
          <w:szCs w:val="24"/>
        </w:rPr>
        <w:t>pardavimo sutarties pripažinimo negaliojančiais nuo sudarymo momento; kitą sprendimo dalį paliko nepakeistą.</w:t>
      </w:r>
    </w:p>
    <w:p w14:paraId="78758981" w14:textId="69438A5B" w:rsidR="00CD4129" w:rsidRPr="00264C49" w:rsidRDefault="00CD4129" w:rsidP="00793130">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Bylos duomenimis, Vilniaus miesto apylinkės teismas 2018 m. vasario 22 d. nutartimi netenkino atsakovų </w:t>
      </w:r>
      <w:bookmarkStart w:id="16" w:name="Buk_64"/>
      <w:r w:rsidR="00881B74" w:rsidRPr="00264C49">
        <w:rPr>
          <w:rFonts w:ascii="Times New Roman" w:hAnsi="Times New Roman" w:cs="Times New Roman"/>
          <w:sz w:val="24"/>
          <w:szCs w:val="24"/>
        </w:rPr>
        <w:t xml:space="preserve">Ž. P. </w:t>
      </w:r>
      <w:bookmarkEnd w:id="16"/>
      <w:r w:rsidRPr="00264C49">
        <w:rPr>
          <w:rFonts w:ascii="Times New Roman" w:hAnsi="Times New Roman" w:cs="Times New Roman"/>
          <w:sz w:val="24"/>
          <w:szCs w:val="24"/>
        </w:rPr>
        <w:t xml:space="preserve">ir </w:t>
      </w:r>
      <w:bookmarkStart w:id="17" w:name="Buk_24"/>
      <w:r w:rsidR="00881B74" w:rsidRPr="00264C49">
        <w:rPr>
          <w:rFonts w:ascii="Times New Roman" w:hAnsi="Times New Roman" w:cs="Times New Roman"/>
          <w:sz w:val="24"/>
          <w:szCs w:val="24"/>
        </w:rPr>
        <w:t xml:space="preserve">Z. P. </w:t>
      </w:r>
      <w:bookmarkEnd w:id="17"/>
      <w:r w:rsidRPr="00264C49">
        <w:rPr>
          <w:rFonts w:ascii="Times New Roman" w:hAnsi="Times New Roman" w:cs="Times New Roman"/>
          <w:sz w:val="24"/>
          <w:szCs w:val="24"/>
        </w:rPr>
        <w:t>prašymo dėl sprendimo įvykdymo atidėjimo; 2018 m. kovo 12 d. Valstybinei teritorijų planavimo ir statybos inspekcijai prie Aplinkos ministerijos buvo išduotas vykdomasis dokumentas.</w:t>
      </w:r>
    </w:p>
    <w:p w14:paraId="50290F46" w14:textId="3732D283" w:rsidR="00CD4129" w:rsidRPr="00264C49" w:rsidRDefault="00CD4129" w:rsidP="00793130">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Teismas sprendė, kad atsakovų prašymas pakeisti Vilniaus apygardos teismo 2016 m. gruodžio 23 d. sprendimo civilinėje byloje Nr. 2A-741-450/2016 vykdymo tvarką prieštarauja Lietuvos Respublikos civilinio proceso kodekso (toliau – ir CPK) nuostatoms, reglamentuojančioms teismo sprendimo vykdymo tvarkos pakeitimo institutą</w:t>
      </w:r>
      <w:r w:rsidR="00511F23" w:rsidRPr="00264C49">
        <w:rPr>
          <w:rFonts w:ascii="Times New Roman" w:hAnsi="Times New Roman" w:cs="Times New Roman"/>
          <w:sz w:val="24"/>
          <w:szCs w:val="24"/>
        </w:rPr>
        <w:t>,</w:t>
      </w:r>
      <w:r w:rsidRPr="00264C49">
        <w:rPr>
          <w:rFonts w:ascii="Times New Roman" w:hAnsi="Times New Roman" w:cs="Times New Roman"/>
          <w:sz w:val="24"/>
          <w:szCs w:val="24"/>
        </w:rPr>
        <w:t xml:space="preserve"> ir </w:t>
      </w:r>
      <w:r w:rsidR="006924DE" w:rsidRPr="00264C49">
        <w:rPr>
          <w:rFonts w:ascii="Times New Roman" w:hAnsi="Times New Roman" w:cs="Times New Roman"/>
          <w:sz w:val="24"/>
          <w:szCs w:val="24"/>
        </w:rPr>
        <w:t xml:space="preserve">neatitinka </w:t>
      </w:r>
      <w:r w:rsidRPr="00264C49">
        <w:rPr>
          <w:rFonts w:ascii="Times New Roman" w:hAnsi="Times New Roman" w:cs="Times New Roman"/>
          <w:sz w:val="24"/>
          <w:szCs w:val="24"/>
        </w:rPr>
        <w:t>teismų praktik</w:t>
      </w:r>
      <w:r w:rsidR="006924DE" w:rsidRPr="00264C49">
        <w:rPr>
          <w:rFonts w:ascii="Times New Roman" w:hAnsi="Times New Roman" w:cs="Times New Roman"/>
          <w:sz w:val="24"/>
          <w:szCs w:val="24"/>
        </w:rPr>
        <w:t>os</w:t>
      </w:r>
      <w:r w:rsidRPr="00264C49">
        <w:rPr>
          <w:rFonts w:ascii="Times New Roman" w:hAnsi="Times New Roman" w:cs="Times New Roman"/>
          <w:sz w:val="24"/>
          <w:szCs w:val="24"/>
        </w:rPr>
        <w:t xml:space="preserve">, nes atsakovai siekia pakeisti ne teismo sprendimo vykdymo tvarką, bet patį įsiteisėjusį teismo sprendimą, pakeičiant (išdėstant </w:t>
      </w:r>
      <w:r w:rsidR="00511F23" w:rsidRPr="00264C49">
        <w:rPr>
          <w:rFonts w:ascii="Times New Roman" w:hAnsi="Times New Roman" w:cs="Times New Roman"/>
          <w:sz w:val="24"/>
          <w:szCs w:val="24"/>
        </w:rPr>
        <w:t xml:space="preserve">iš </w:t>
      </w:r>
      <w:r w:rsidRPr="00264C49">
        <w:rPr>
          <w:rFonts w:ascii="Times New Roman" w:hAnsi="Times New Roman" w:cs="Times New Roman"/>
          <w:sz w:val="24"/>
          <w:szCs w:val="24"/>
        </w:rPr>
        <w:t>nauj</w:t>
      </w:r>
      <w:r w:rsidR="00511F23" w:rsidRPr="00264C49">
        <w:rPr>
          <w:rFonts w:ascii="Times New Roman" w:hAnsi="Times New Roman" w:cs="Times New Roman"/>
          <w:sz w:val="24"/>
          <w:szCs w:val="24"/>
        </w:rPr>
        <w:t>o</w:t>
      </w:r>
      <w:r w:rsidRPr="00264C49">
        <w:rPr>
          <w:rFonts w:ascii="Times New Roman" w:hAnsi="Times New Roman" w:cs="Times New Roman"/>
          <w:sz w:val="24"/>
          <w:szCs w:val="24"/>
        </w:rPr>
        <w:t>) jo rezoliucinę dalį.</w:t>
      </w:r>
    </w:p>
    <w:p w14:paraId="523BE28B" w14:textId="7FC415E4" w:rsidR="009F5749" w:rsidRPr="00264C49" w:rsidRDefault="009F5749" w:rsidP="00793130">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Teismas pažymėjo, kad sprendžiant klausimą, ar įpareigoti statytoją nugriauti statinį, ar jo nenugriauti, atsižvelgiama į statybos pagal neteisėtai išduotus statybą leidžiančius dokumentus sukeltų padarinių aplinkai ir visuomenės interesams mastą, </w:t>
      </w:r>
      <w:r w:rsidR="006924DE" w:rsidRPr="00264C49">
        <w:rPr>
          <w:rFonts w:ascii="Times New Roman" w:hAnsi="Times New Roman" w:cs="Times New Roman"/>
          <w:sz w:val="24"/>
          <w:szCs w:val="24"/>
        </w:rPr>
        <w:t xml:space="preserve">tokios </w:t>
      </w:r>
      <w:r w:rsidRPr="00264C49">
        <w:rPr>
          <w:rFonts w:ascii="Times New Roman" w:hAnsi="Times New Roman" w:cs="Times New Roman"/>
          <w:sz w:val="24"/>
          <w:szCs w:val="24"/>
        </w:rPr>
        <w:t xml:space="preserve">statybos padarinių šalinimo pasekmes ir galimybes atkurti iki statybos buvusią padėtį, taip pat administracinių aktų pagrindu įvertinamas turtines teises įgijusių asmenų sąžiningumas. </w:t>
      </w:r>
      <w:r w:rsidR="006924DE" w:rsidRPr="00264C49">
        <w:rPr>
          <w:rFonts w:ascii="Times New Roman" w:hAnsi="Times New Roman" w:cs="Times New Roman"/>
          <w:sz w:val="24"/>
          <w:szCs w:val="24"/>
        </w:rPr>
        <w:t xml:space="preserve">Bylą dėl ginčo esmės </w:t>
      </w:r>
      <w:r w:rsidRPr="00264C49">
        <w:rPr>
          <w:rFonts w:ascii="Times New Roman" w:hAnsi="Times New Roman" w:cs="Times New Roman"/>
          <w:sz w:val="24"/>
          <w:szCs w:val="24"/>
        </w:rPr>
        <w:t>sprendę teismai išsamiai išnagrinėjo argumentus dėl galimyb</w:t>
      </w:r>
      <w:r w:rsidR="006924DE" w:rsidRPr="00264C49">
        <w:rPr>
          <w:rFonts w:ascii="Times New Roman" w:hAnsi="Times New Roman" w:cs="Times New Roman"/>
          <w:sz w:val="24"/>
          <w:szCs w:val="24"/>
        </w:rPr>
        <w:t>ė</w:t>
      </w:r>
      <w:r w:rsidRPr="00264C49">
        <w:rPr>
          <w:rFonts w:ascii="Times New Roman" w:hAnsi="Times New Roman" w:cs="Times New Roman"/>
          <w:sz w:val="24"/>
          <w:szCs w:val="24"/>
        </w:rPr>
        <w:t>s nenugriauti statinio – apeliacinės instancijos teismas nurodė, kad pažeistas viešasis interesas nusveria statytojų ir statinius nusipirkusių asmenų interesą įgyti nuosavybės teisę į ginčo pastatus, kasacinis teismas konstatavo, jog nagrinėjamu atveju nėra galimybės pašalinti neteisėtos statybos padarinius pastato nenugriaunant.</w:t>
      </w:r>
    </w:p>
    <w:p w14:paraId="5E6EE0D6" w14:textId="0FDE25DB" w:rsidR="009F5749" w:rsidRPr="00264C49" w:rsidRDefault="006924DE" w:rsidP="005E5939">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lastRenderedPageBreak/>
        <w:t>T</w:t>
      </w:r>
      <w:r w:rsidR="009F5749" w:rsidRPr="00264C49">
        <w:rPr>
          <w:rFonts w:ascii="Times New Roman" w:hAnsi="Times New Roman" w:cs="Times New Roman"/>
          <w:sz w:val="24"/>
          <w:szCs w:val="24"/>
        </w:rPr>
        <w:t>eismas padarė išvadą, kad ginčo atveju yra galimas tik vienintelis neteisėtos statybos padarinių pašalinimo būdas – gyvenamojo namo nugriovimas, o atsakovų prašymo dėl sprendimo vykdymo tvarkos pakeitimo patenkinimas leidžiant statinį rekonstruoti iš esmės pakeistų įsiteisėjusį teismo sprendimą.</w:t>
      </w:r>
      <w:r w:rsidR="005E5939" w:rsidRPr="00264C49">
        <w:rPr>
          <w:rFonts w:ascii="Times New Roman" w:hAnsi="Times New Roman" w:cs="Times New Roman"/>
          <w:sz w:val="24"/>
          <w:szCs w:val="24"/>
        </w:rPr>
        <w:t xml:space="preserve"> </w:t>
      </w:r>
      <w:r w:rsidR="009F5749" w:rsidRPr="00264C49">
        <w:rPr>
          <w:rFonts w:ascii="Times New Roman" w:hAnsi="Times New Roman" w:cs="Times New Roman"/>
          <w:sz w:val="24"/>
          <w:szCs w:val="24"/>
        </w:rPr>
        <w:t xml:space="preserve">Teismas atkreipė dėmesį į tai, kad </w:t>
      </w:r>
      <w:r w:rsidR="005E5939" w:rsidRPr="00264C49">
        <w:rPr>
          <w:rFonts w:ascii="Times New Roman" w:hAnsi="Times New Roman" w:cs="Times New Roman"/>
          <w:sz w:val="24"/>
          <w:szCs w:val="24"/>
        </w:rPr>
        <w:t xml:space="preserve">atsakovai turėjo galimybę savo prašyme nurodytus argumentus dėl kito neteisėtos statybos padarinių pašalinimo būdo taikymo būtinumo ir pagrįstumo pateikti teismui bylą nagrinėjant iš esmės, tačiau to nepadarė, todėl jų </w:t>
      </w:r>
      <w:r w:rsidRPr="00264C49">
        <w:rPr>
          <w:rFonts w:ascii="Times New Roman" w:hAnsi="Times New Roman" w:cs="Times New Roman"/>
          <w:sz w:val="24"/>
          <w:szCs w:val="24"/>
        </w:rPr>
        <w:t>prašomas</w:t>
      </w:r>
      <w:r w:rsidR="005E5939" w:rsidRPr="00264C49">
        <w:rPr>
          <w:rFonts w:ascii="Times New Roman" w:hAnsi="Times New Roman" w:cs="Times New Roman"/>
          <w:sz w:val="24"/>
          <w:szCs w:val="24"/>
        </w:rPr>
        <w:t xml:space="preserve"> teismo sprendimo vykdymo tvarkos keitimas sprendimo vykdymo procese negalimas.</w:t>
      </w:r>
    </w:p>
    <w:p w14:paraId="5EB4529F" w14:textId="0B1FA576" w:rsidR="00123336" w:rsidRPr="00264C49" w:rsidRDefault="001C1A6F" w:rsidP="001C1A6F">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Teismas nurodė, kad</w:t>
      </w:r>
      <w:r w:rsidR="00511F23" w:rsidRPr="00264C49">
        <w:rPr>
          <w:rFonts w:ascii="Times New Roman" w:hAnsi="Times New Roman" w:cs="Times New Roman"/>
          <w:sz w:val="24"/>
          <w:szCs w:val="24"/>
        </w:rPr>
        <w:t>,</w:t>
      </w:r>
      <w:r w:rsidRPr="00264C49">
        <w:rPr>
          <w:rFonts w:ascii="Times New Roman" w:hAnsi="Times New Roman" w:cs="Times New Roman"/>
          <w:sz w:val="24"/>
          <w:szCs w:val="24"/>
        </w:rPr>
        <w:t xml:space="preserve"> pagal Lietuvos Respublikos teritorijų planavimo ir statybos valstybinės priežiūros įstatymo 14 straipsnio 5 dalį, gauti statybą leidžiantį dokumentą ir įteisinti žemės sklype savavališkai pastatytus (rekonstruotus) statinius galima tik tuomet, kai tokios paskirties naujo statinio statyba yra galima arba tokie šio statinio rekonstravimo, remonto ar griovimo darbai yra galimi pagal galiojančius detaliuosius planus ar žemės valdos projektus (jeigu jie privalomi), taip pat bendruosius planus ar specialiojo teritorijų planavimo dokumentus ir tokia statyba neprieštarauja imperatyviems aplinkos apsaugos, paveldosaugos, saugomų teritorijų apsaugos teisės aktų reikalavimams. Teismas sutiko su Nacionalinės žemės tarnybos argumentais, kad Vilniaus apygardos teismui 2016 m. gruodžio 23 d. sprendimu pripažinus negaliojančia nuo sudarymo momento žemės sklypo nuomos sutartį ir panaikinus Druskininkų savivaldybės administracijos direktoriaus 2011 m. spalio 4 d. įsakymą, kuriuo buvo patvirtintas sklypo detalusis planas, nes šis planas neatitiko žemės sklypui nustatytos specialiosios žemės naudojimo sąlygos – kurortų apsaugos zonos – apribojimų, taigi, ginčo teritorijoje nesant galiojančio teritorijų planavimo dokumento, kuriuo ji būtų suplanuota, negalima nustatyti, kokia statyba ar rekonstrukcija būtų galima, t. y. nėra galimybės nustatyti, ar planuojama atsakovų pastato rekonstrukcija yra teisėta ir galės būti vykdoma žemės sklype. Dėl to teismas neanalizavo ir plačiau nepasisakė dėl byloje pateiktos specialisto </w:t>
      </w:r>
      <w:bookmarkStart w:id="18" w:name="Buk_3"/>
      <w:r w:rsidR="00881B74" w:rsidRPr="00264C49">
        <w:rPr>
          <w:rFonts w:ascii="Times New Roman" w:hAnsi="Times New Roman" w:cs="Times New Roman"/>
          <w:sz w:val="24"/>
          <w:szCs w:val="24"/>
        </w:rPr>
        <w:t xml:space="preserve">G. N. </w:t>
      </w:r>
      <w:bookmarkEnd w:id="18"/>
      <w:r w:rsidRPr="00264C49">
        <w:rPr>
          <w:rFonts w:ascii="Times New Roman" w:hAnsi="Times New Roman" w:cs="Times New Roman"/>
          <w:sz w:val="24"/>
          <w:szCs w:val="24"/>
        </w:rPr>
        <w:t xml:space="preserve">išvados „Dėl statinių atitikimo sklypo paskirčiai“, taip pat </w:t>
      </w:r>
      <w:bookmarkStart w:id="19" w:name="Buk_7"/>
      <w:r w:rsidR="00881B74" w:rsidRPr="00264C49">
        <w:rPr>
          <w:rFonts w:ascii="Times New Roman" w:hAnsi="Times New Roman" w:cs="Times New Roman"/>
          <w:sz w:val="24"/>
          <w:szCs w:val="24"/>
        </w:rPr>
        <w:t xml:space="preserve">G. T. </w:t>
      </w:r>
      <w:bookmarkEnd w:id="19"/>
      <w:r w:rsidRPr="00264C49">
        <w:rPr>
          <w:rFonts w:ascii="Times New Roman" w:hAnsi="Times New Roman" w:cs="Times New Roman"/>
          <w:sz w:val="24"/>
          <w:szCs w:val="24"/>
        </w:rPr>
        <w:t>ekspertiniame nagrinėjime nurodytos rekomendacijos dėl pastato rekonstrukcijos galimumo.</w:t>
      </w:r>
    </w:p>
    <w:p w14:paraId="46D298A5" w14:textId="5D9AF2A5" w:rsidR="005C7DA9" w:rsidRPr="00264C49" w:rsidRDefault="001C1A6F" w:rsidP="00D642FD">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Vilniaus</w:t>
      </w:r>
      <w:r w:rsidR="0018082F" w:rsidRPr="00264C49">
        <w:rPr>
          <w:rFonts w:ascii="Times New Roman" w:hAnsi="Times New Roman" w:cs="Times New Roman"/>
          <w:sz w:val="24"/>
          <w:szCs w:val="24"/>
        </w:rPr>
        <w:t xml:space="preserve"> </w:t>
      </w:r>
      <w:r w:rsidR="001556D4" w:rsidRPr="00264C49">
        <w:rPr>
          <w:rFonts w:ascii="Times New Roman" w:hAnsi="Times New Roman" w:cs="Times New Roman"/>
          <w:sz w:val="24"/>
          <w:szCs w:val="24"/>
        </w:rPr>
        <w:t>apygardos</w:t>
      </w:r>
      <w:r w:rsidR="0018082F" w:rsidRPr="00264C49">
        <w:rPr>
          <w:rFonts w:ascii="Times New Roman" w:hAnsi="Times New Roman" w:cs="Times New Roman"/>
          <w:sz w:val="24"/>
          <w:szCs w:val="24"/>
        </w:rPr>
        <w:t xml:space="preserve"> teism</w:t>
      </w:r>
      <w:r w:rsidR="000276FB" w:rsidRPr="00264C49">
        <w:rPr>
          <w:rFonts w:ascii="Times New Roman" w:hAnsi="Times New Roman" w:cs="Times New Roman"/>
          <w:sz w:val="24"/>
          <w:szCs w:val="24"/>
        </w:rPr>
        <w:t>as</w:t>
      </w:r>
      <w:r w:rsidR="0018082F" w:rsidRPr="00264C49">
        <w:rPr>
          <w:rFonts w:ascii="Times New Roman" w:hAnsi="Times New Roman" w:cs="Times New Roman"/>
          <w:sz w:val="24"/>
          <w:szCs w:val="24"/>
        </w:rPr>
        <w:t>,</w:t>
      </w:r>
      <w:r w:rsidR="00B558A8" w:rsidRPr="00264C49">
        <w:rPr>
          <w:rFonts w:ascii="Times New Roman" w:hAnsi="Times New Roman" w:cs="Times New Roman"/>
          <w:sz w:val="24"/>
          <w:szCs w:val="24"/>
        </w:rPr>
        <w:t xml:space="preserve"> išnagrin</w:t>
      </w:r>
      <w:r w:rsidR="00F24ED2" w:rsidRPr="00264C49">
        <w:rPr>
          <w:rFonts w:ascii="Times New Roman" w:hAnsi="Times New Roman" w:cs="Times New Roman"/>
          <w:sz w:val="24"/>
          <w:szCs w:val="24"/>
        </w:rPr>
        <w:t>ėj</w:t>
      </w:r>
      <w:r w:rsidR="000276FB" w:rsidRPr="00264C49">
        <w:rPr>
          <w:rFonts w:ascii="Times New Roman" w:hAnsi="Times New Roman" w:cs="Times New Roman"/>
          <w:sz w:val="24"/>
          <w:szCs w:val="24"/>
        </w:rPr>
        <w:t>ęs</w:t>
      </w:r>
      <w:r w:rsidR="00B558A8" w:rsidRPr="00264C49">
        <w:rPr>
          <w:rFonts w:ascii="Times New Roman" w:hAnsi="Times New Roman" w:cs="Times New Roman"/>
          <w:sz w:val="24"/>
          <w:szCs w:val="24"/>
        </w:rPr>
        <w:t xml:space="preserve"> bylą pagal </w:t>
      </w:r>
      <w:r w:rsidR="00F06F0E" w:rsidRPr="00264C49">
        <w:rPr>
          <w:rFonts w:ascii="Times New Roman" w:hAnsi="Times New Roman" w:cs="Times New Roman"/>
          <w:sz w:val="24"/>
          <w:szCs w:val="24"/>
        </w:rPr>
        <w:t>atsakov</w:t>
      </w:r>
      <w:r w:rsidRPr="00264C49">
        <w:rPr>
          <w:rFonts w:ascii="Times New Roman" w:hAnsi="Times New Roman" w:cs="Times New Roman"/>
          <w:sz w:val="24"/>
          <w:szCs w:val="24"/>
        </w:rPr>
        <w:t xml:space="preserve">ų </w:t>
      </w:r>
      <w:bookmarkStart w:id="20" w:name="Buk_65"/>
      <w:r w:rsidR="00881B74" w:rsidRPr="00264C49">
        <w:rPr>
          <w:rFonts w:ascii="Times New Roman" w:hAnsi="Times New Roman" w:cs="Times New Roman"/>
          <w:sz w:val="24"/>
          <w:szCs w:val="24"/>
        </w:rPr>
        <w:t xml:space="preserve">Ž. P. </w:t>
      </w:r>
      <w:bookmarkEnd w:id="20"/>
      <w:r w:rsidRPr="00264C49">
        <w:rPr>
          <w:rFonts w:ascii="Times New Roman" w:hAnsi="Times New Roman" w:cs="Times New Roman"/>
          <w:sz w:val="24"/>
          <w:szCs w:val="24"/>
        </w:rPr>
        <w:t xml:space="preserve">ir </w:t>
      </w:r>
      <w:bookmarkStart w:id="21" w:name="Buk_25"/>
      <w:r w:rsidR="00881B74" w:rsidRPr="00264C49">
        <w:rPr>
          <w:rFonts w:ascii="Times New Roman" w:hAnsi="Times New Roman" w:cs="Times New Roman"/>
          <w:sz w:val="24"/>
          <w:szCs w:val="24"/>
        </w:rPr>
        <w:t xml:space="preserve">Z. P. </w:t>
      </w:r>
      <w:bookmarkEnd w:id="21"/>
      <w:r w:rsidRPr="00264C49">
        <w:rPr>
          <w:rFonts w:ascii="Times New Roman" w:hAnsi="Times New Roman" w:cs="Times New Roman"/>
          <w:sz w:val="24"/>
          <w:szCs w:val="24"/>
        </w:rPr>
        <w:t>atskirąjį</w:t>
      </w:r>
      <w:r w:rsidR="0018082F" w:rsidRPr="00264C49">
        <w:rPr>
          <w:rFonts w:ascii="Times New Roman" w:hAnsi="Times New Roman" w:cs="Times New Roman"/>
          <w:sz w:val="24"/>
          <w:szCs w:val="24"/>
        </w:rPr>
        <w:t xml:space="preserve"> skund</w:t>
      </w:r>
      <w:r w:rsidR="001556D4" w:rsidRPr="00264C49">
        <w:rPr>
          <w:rFonts w:ascii="Times New Roman" w:hAnsi="Times New Roman" w:cs="Times New Roman"/>
          <w:sz w:val="24"/>
          <w:szCs w:val="24"/>
        </w:rPr>
        <w:t>ą</w:t>
      </w:r>
      <w:r w:rsidR="00B558A8" w:rsidRPr="00264C49">
        <w:rPr>
          <w:rFonts w:ascii="Times New Roman" w:hAnsi="Times New Roman" w:cs="Times New Roman"/>
          <w:sz w:val="24"/>
          <w:szCs w:val="24"/>
        </w:rPr>
        <w:t xml:space="preserve">, </w:t>
      </w:r>
      <w:r w:rsidR="000276FB" w:rsidRPr="00264C49">
        <w:rPr>
          <w:rFonts w:ascii="Times New Roman" w:hAnsi="Times New Roman" w:cs="Times New Roman"/>
          <w:sz w:val="24"/>
          <w:szCs w:val="24"/>
        </w:rPr>
        <w:t xml:space="preserve">2018 m. </w:t>
      </w:r>
      <w:r w:rsidRPr="00264C49">
        <w:rPr>
          <w:rFonts w:ascii="Times New Roman" w:hAnsi="Times New Roman" w:cs="Times New Roman"/>
          <w:sz w:val="24"/>
          <w:szCs w:val="24"/>
        </w:rPr>
        <w:t>spalio 30 d. nutartimi</w:t>
      </w:r>
      <w:r w:rsidR="00F06F0E" w:rsidRPr="00264C49">
        <w:rPr>
          <w:rFonts w:ascii="Times New Roman" w:hAnsi="Times New Roman" w:cs="Times New Roman"/>
          <w:sz w:val="24"/>
          <w:szCs w:val="24"/>
        </w:rPr>
        <w:t xml:space="preserve"> </w:t>
      </w:r>
      <w:r w:rsidRPr="00264C49">
        <w:rPr>
          <w:rFonts w:ascii="Times New Roman" w:hAnsi="Times New Roman" w:cs="Times New Roman"/>
          <w:sz w:val="24"/>
          <w:szCs w:val="24"/>
        </w:rPr>
        <w:t>Vilniaus miesto</w:t>
      </w:r>
      <w:r w:rsidR="000276FB" w:rsidRPr="00264C49">
        <w:rPr>
          <w:rFonts w:ascii="Times New Roman" w:hAnsi="Times New Roman" w:cs="Times New Roman"/>
          <w:sz w:val="24"/>
          <w:szCs w:val="24"/>
        </w:rPr>
        <w:t xml:space="preserve"> apylinkės teismo 2018 m. </w:t>
      </w:r>
      <w:r w:rsidRPr="00264C49">
        <w:rPr>
          <w:rFonts w:ascii="Times New Roman" w:hAnsi="Times New Roman" w:cs="Times New Roman"/>
          <w:sz w:val="24"/>
          <w:szCs w:val="24"/>
        </w:rPr>
        <w:t>birželio 29 d. nutartį paliko nepakeistą</w:t>
      </w:r>
      <w:r w:rsidR="005C7DA9" w:rsidRPr="00264C49">
        <w:rPr>
          <w:rFonts w:ascii="Times New Roman" w:hAnsi="Times New Roman" w:cs="Times New Roman"/>
          <w:sz w:val="24"/>
          <w:szCs w:val="24"/>
        </w:rPr>
        <w:t>.</w:t>
      </w:r>
    </w:p>
    <w:p w14:paraId="1836C796" w14:textId="7D893830" w:rsidR="00443DD9" w:rsidRPr="00264C49" w:rsidRDefault="00885EC1" w:rsidP="00FC37F3">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Apeliacinės instancijos teismas atkreipė dėmesį į tai, kad šioje byloje teismo sprendimu buvo konstatuota, jog ginčo gyvenamasis namas yra pastatytas pagal neteisėtai išduotą statybą leidžiantį dokumentą. Būdai, nustatantys</w:t>
      </w:r>
      <w:r w:rsidR="00511F23" w:rsidRPr="00264C49">
        <w:rPr>
          <w:rFonts w:ascii="Times New Roman" w:hAnsi="Times New Roman" w:cs="Times New Roman"/>
          <w:sz w:val="24"/>
          <w:szCs w:val="24"/>
        </w:rPr>
        <w:t>,</w:t>
      </w:r>
      <w:r w:rsidRPr="00264C49">
        <w:rPr>
          <w:rFonts w:ascii="Times New Roman" w:hAnsi="Times New Roman" w:cs="Times New Roman"/>
          <w:sz w:val="24"/>
          <w:szCs w:val="24"/>
        </w:rPr>
        <w:t xml:space="preserve"> kaip reikėtų pašalinti neteisėtos statybos teisinius padarinius, reiškia tokio sprendimo vykdymo tvarką, kuri buvo nustatyta tuo pačiu teismo sprendimu ir kuri pagal CPK 284 straipsnio nuostatas gali būti peržiūrėta pasikeitus esminėms aplinkybėms.</w:t>
      </w:r>
    </w:p>
    <w:p w14:paraId="2734D894" w14:textId="3AEA7850" w:rsidR="00885EC1" w:rsidRPr="00264C49" w:rsidRDefault="00885EC1" w:rsidP="00FC37F3">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Teismas pažymėjo, kad </w:t>
      </w:r>
      <w:r w:rsidR="00F5544D" w:rsidRPr="00264C49">
        <w:rPr>
          <w:rFonts w:ascii="Times New Roman" w:hAnsi="Times New Roman" w:cs="Times New Roman"/>
          <w:sz w:val="24"/>
          <w:szCs w:val="24"/>
        </w:rPr>
        <w:t xml:space="preserve">pirmosios instancijos teismas pagristai nustatė, jog teismo sprendime, kurio vykdymo tvarką prašoma pakeisti, detaliai motyvuota, kodėl buvo parinktas būtent toks neteisėtos statybos pasekmių šalinimo būdas. Neteisėtos statybos pasekmių šalinimo būdo parinkimas taip pat sudarė bylos kasacinio nagrinėjimo dalyką – Lietuvos Aukščiausiasis Teismas 2017 m. birželio 22 d. nutartyje motyvavo, kodėl turi būti taikomas </w:t>
      </w:r>
      <w:r w:rsidR="00152D23" w:rsidRPr="00264C49">
        <w:rPr>
          <w:rFonts w:ascii="Times New Roman" w:hAnsi="Times New Roman" w:cs="Times New Roman"/>
          <w:sz w:val="24"/>
          <w:szCs w:val="24"/>
        </w:rPr>
        <w:t xml:space="preserve">įpareigojimas nugriauti </w:t>
      </w:r>
      <w:r w:rsidR="00F5544D" w:rsidRPr="00264C49">
        <w:rPr>
          <w:rFonts w:ascii="Times New Roman" w:hAnsi="Times New Roman" w:cs="Times New Roman"/>
          <w:sz w:val="24"/>
          <w:szCs w:val="24"/>
        </w:rPr>
        <w:t>pastat</w:t>
      </w:r>
      <w:r w:rsidR="00152D23" w:rsidRPr="00264C49">
        <w:rPr>
          <w:rFonts w:ascii="Times New Roman" w:hAnsi="Times New Roman" w:cs="Times New Roman"/>
          <w:sz w:val="24"/>
          <w:szCs w:val="24"/>
        </w:rPr>
        <w:t>ą</w:t>
      </w:r>
      <w:r w:rsidR="00F5544D" w:rsidRPr="00264C49">
        <w:rPr>
          <w:rFonts w:ascii="Times New Roman" w:hAnsi="Times New Roman" w:cs="Times New Roman"/>
          <w:sz w:val="24"/>
          <w:szCs w:val="24"/>
        </w:rPr>
        <w:t>, o ne kitas neteisėtos statybos pasekmių šalinimo būdas.</w:t>
      </w:r>
    </w:p>
    <w:p w14:paraId="4599F92E" w14:textId="33C2CE59" w:rsidR="00F5544D" w:rsidRPr="00264C49" w:rsidRDefault="009A571C" w:rsidP="00FC37F3">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Teismas nurodė, kad Lietuvos Respublikos Vyriausybės 1992 m. gegužės 12 d. nutarimo Nr.</w:t>
      </w:r>
      <w:r w:rsidR="00511F23" w:rsidRPr="00264C49">
        <w:rPr>
          <w:rFonts w:ascii="Times New Roman" w:hAnsi="Times New Roman" w:cs="Times New Roman"/>
          <w:sz w:val="24"/>
          <w:szCs w:val="24"/>
        </w:rPr>
        <w:t> </w:t>
      </w:r>
      <w:r w:rsidRPr="00264C49">
        <w:rPr>
          <w:rFonts w:ascii="Times New Roman" w:hAnsi="Times New Roman" w:cs="Times New Roman"/>
          <w:sz w:val="24"/>
          <w:szCs w:val="24"/>
        </w:rPr>
        <w:t>343 77 punkte nustatyta</w:t>
      </w:r>
      <w:r w:rsidR="00511F23" w:rsidRPr="00264C49">
        <w:rPr>
          <w:rFonts w:ascii="Times New Roman" w:hAnsi="Times New Roman" w:cs="Times New Roman"/>
          <w:sz w:val="24"/>
          <w:szCs w:val="24"/>
        </w:rPr>
        <w:t>,</w:t>
      </w:r>
      <w:r w:rsidRPr="00264C49">
        <w:rPr>
          <w:rFonts w:ascii="Times New Roman" w:hAnsi="Times New Roman" w:cs="Times New Roman"/>
          <w:sz w:val="24"/>
          <w:szCs w:val="24"/>
        </w:rPr>
        <w:t xml:space="preserve"> </w:t>
      </w:r>
      <w:r w:rsidR="00152D23" w:rsidRPr="00264C49">
        <w:rPr>
          <w:rFonts w:ascii="Times New Roman" w:hAnsi="Times New Roman" w:cs="Times New Roman"/>
          <w:sz w:val="24"/>
          <w:szCs w:val="24"/>
        </w:rPr>
        <w:t>jog</w:t>
      </w:r>
      <w:r w:rsidRPr="00264C49">
        <w:rPr>
          <w:rFonts w:ascii="Times New Roman" w:hAnsi="Times New Roman" w:cs="Times New Roman"/>
          <w:sz w:val="24"/>
          <w:szCs w:val="24"/>
        </w:rPr>
        <w:t xml:space="preserve"> antroje kurorto apsaugos zonoje draudžiama vykdyti statybos ir kasybos darbus, nesusijusius su kurorto paskirtimi ir jo plėtojimu bei aplinkos tvarkymu, t. y. šioje normoje </w:t>
      </w:r>
      <w:r w:rsidR="00152D23" w:rsidRPr="00264C49">
        <w:rPr>
          <w:rFonts w:ascii="Times New Roman" w:hAnsi="Times New Roman" w:cs="Times New Roman"/>
          <w:sz w:val="24"/>
          <w:szCs w:val="24"/>
        </w:rPr>
        <w:t xml:space="preserve">nustatytas bendras draudimas vykdyti statybos darbus, jis nesiejamas išimtinai su </w:t>
      </w:r>
      <w:r w:rsidRPr="00264C49">
        <w:rPr>
          <w:rFonts w:ascii="Times New Roman" w:hAnsi="Times New Roman" w:cs="Times New Roman"/>
          <w:sz w:val="24"/>
          <w:szCs w:val="24"/>
        </w:rPr>
        <w:t>gyvenamosios paskirties pastatų statyb</w:t>
      </w:r>
      <w:r w:rsidR="00152D23" w:rsidRPr="00264C49">
        <w:rPr>
          <w:rFonts w:ascii="Times New Roman" w:hAnsi="Times New Roman" w:cs="Times New Roman"/>
          <w:sz w:val="24"/>
          <w:szCs w:val="24"/>
        </w:rPr>
        <w:t>a</w:t>
      </w:r>
      <w:r w:rsidRPr="00264C49">
        <w:rPr>
          <w:rFonts w:ascii="Times New Roman" w:hAnsi="Times New Roman" w:cs="Times New Roman"/>
          <w:sz w:val="24"/>
          <w:szCs w:val="24"/>
        </w:rPr>
        <w:t xml:space="preserve">. Dėl to teismas atmetė atsakovų argumentus, kad </w:t>
      </w:r>
      <w:r w:rsidR="00152D23" w:rsidRPr="00264C49">
        <w:rPr>
          <w:rFonts w:ascii="Times New Roman" w:hAnsi="Times New Roman" w:cs="Times New Roman"/>
          <w:sz w:val="24"/>
          <w:szCs w:val="24"/>
        </w:rPr>
        <w:t xml:space="preserve">rekreacinės paskirties teritorijoje negali būti eksploatuojamas gyvenamosios paskirties pastatas, tačiau tai </w:t>
      </w:r>
      <w:r w:rsidRPr="00264C49">
        <w:rPr>
          <w:rFonts w:ascii="Times New Roman" w:hAnsi="Times New Roman" w:cs="Times New Roman"/>
          <w:sz w:val="24"/>
          <w:szCs w:val="24"/>
        </w:rPr>
        <w:t xml:space="preserve">nekliudo pertvarkyti </w:t>
      </w:r>
      <w:r w:rsidR="00152D23" w:rsidRPr="00264C49">
        <w:rPr>
          <w:rFonts w:ascii="Times New Roman" w:hAnsi="Times New Roman" w:cs="Times New Roman"/>
          <w:sz w:val="24"/>
          <w:szCs w:val="24"/>
        </w:rPr>
        <w:t xml:space="preserve">tokį </w:t>
      </w:r>
      <w:r w:rsidRPr="00264C49">
        <w:rPr>
          <w:rFonts w:ascii="Times New Roman" w:hAnsi="Times New Roman" w:cs="Times New Roman"/>
          <w:sz w:val="24"/>
          <w:szCs w:val="24"/>
        </w:rPr>
        <w:t>pastatą į poilsio paskirties ir jį įteisinti.</w:t>
      </w:r>
    </w:p>
    <w:p w14:paraId="6A06D119" w14:textId="0E1EA22A" w:rsidR="009A571C" w:rsidRPr="00264C49" w:rsidRDefault="009A571C" w:rsidP="00FC37F3">
      <w:pPr>
        <w:pStyle w:val="ListParagraph"/>
        <w:numPr>
          <w:ilvl w:val="0"/>
          <w:numId w:val="1"/>
        </w:numPr>
        <w:spacing w:after="120" w:line="274" w:lineRule="exact"/>
        <w:contextualSpacing w:val="0"/>
        <w:jc w:val="both"/>
        <w:rPr>
          <w:rFonts w:ascii="Times New Roman" w:hAnsi="Times New Roman" w:cs="Times New Roman"/>
          <w:sz w:val="24"/>
          <w:szCs w:val="24"/>
        </w:rPr>
      </w:pPr>
      <w:r w:rsidRPr="00264C49">
        <w:rPr>
          <w:rFonts w:ascii="Times New Roman" w:hAnsi="Times New Roman" w:cs="Times New Roman"/>
          <w:sz w:val="24"/>
          <w:szCs w:val="24"/>
        </w:rPr>
        <w:t>Teismas konstatavo, kad</w:t>
      </w:r>
      <w:r w:rsidR="00152D23" w:rsidRPr="00264C49">
        <w:rPr>
          <w:rFonts w:ascii="Times New Roman" w:hAnsi="Times New Roman" w:cs="Times New Roman"/>
          <w:sz w:val="24"/>
          <w:szCs w:val="24"/>
        </w:rPr>
        <w:t xml:space="preserve"> bylą išnagrinėjus iš esmės </w:t>
      </w:r>
      <w:r w:rsidRPr="00264C49">
        <w:rPr>
          <w:rFonts w:ascii="Times New Roman" w:hAnsi="Times New Roman" w:cs="Times New Roman"/>
          <w:sz w:val="24"/>
          <w:szCs w:val="24"/>
        </w:rPr>
        <w:t xml:space="preserve">parenkant konkretų neteisėtos statybos pasekmių šalinimo būdą teismo sprendime buvo įvertinti ir kiti kriterijai, susiję su statybos </w:t>
      </w:r>
      <w:r w:rsidRPr="00264C49">
        <w:rPr>
          <w:rFonts w:ascii="Times New Roman" w:hAnsi="Times New Roman" w:cs="Times New Roman"/>
          <w:sz w:val="24"/>
          <w:szCs w:val="24"/>
        </w:rPr>
        <w:lastRenderedPageBreak/>
        <w:t>proceso dalyvių sąžiningumu bei visuomenės poreikiu išsaugoti šią teritoriją kaip viešų erdvių pasyvios rekreacijos teritoriją ir kaip miesto rekreacinius bei bendro naudojimo želdynus.</w:t>
      </w:r>
    </w:p>
    <w:p w14:paraId="3B02ACDC" w14:textId="77777777" w:rsidR="005F6BDA" w:rsidRPr="00264C49" w:rsidRDefault="005F6BDA" w:rsidP="001556D4">
      <w:pPr>
        <w:spacing w:after="120" w:line="240" w:lineRule="auto"/>
        <w:jc w:val="both"/>
        <w:rPr>
          <w:rFonts w:ascii="Times New Roman" w:hAnsi="Times New Roman" w:cs="Times New Roman"/>
          <w:sz w:val="24"/>
          <w:szCs w:val="24"/>
          <w:lang w:eastAsia="ar-SA"/>
        </w:rPr>
      </w:pPr>
    </w:p>
    <w:p w14:paraId="70AE490A" w14:textId="77777777" w:rsidR="00486653" w:rsidRPr="00264C49" w:rsidRDefault="00486653" w:rsidP="004A7437">
      <w:pPr>
        <w:pStyle w:val="ListParagraph"/>
        <w:shd w:val="clear" w:color="auto" w:fill="FFFFFF"/>
        <w:spacing w:after="120" w:line="240" w:lineRule="auto"/>
        <w:ind w:left="0"/>
        <w:contextualSpacing w:val="0"/>
        <w:jc w:val="center"/>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III. Kasacini</w:t>
      </w:r>
      <w:r w:rsidR="005F6BDA" w:rsidRPr="00264C49">
        <w:rPr>
          <w:rFonts w:ascii="Times New Roman" w:eastAsia="Times New Roman" w:hAnsi="Times New Roman" w:cs="Times New Roman"/>
          <w:sz w:val="24"/>
          <w:szCs w:val="24"/>
        </w:rPr>
        <w:t>ų</w:t>
      </w:r>
      <w:r w:rsidRPr="00264C49">
        <w:rPr>
          <w:rFonts w:ascii="Times New Roman" w:eastAsia="Times New Roman" w:hAnsi="Times New Roman" w:cs="Times New Roman"/>
          <w:sz w:val="24"/>
          <w:szCs w:val="24"/>
        </w:rPr>
        <w:t xml:space="preserve"> skund</w:t>
      </w:r>
      <w:r w:rsidR="005F6BDA" w:rsidRPr="00264C49">
        <w:rPr>
          <w:rFonts w:ascii="Times New Roman" w:eastAsia="Times New Roman" w:hAnsi="Times New Roman" w:cs="Times New Roman"/>
          <w:sz w:val="24"/>
          <w:szCs w:val="24"/>
        </w:rPr>
        <w:t>ų ir atsiliepimų į juos</w:t>
      </w:r>
      <w:r w:rsidR="00E725AD"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sz w:val="24"/>
          <w:szCs w:val="24"/>
        </w:rPr>
        <w:t>teisiniai argumentai</w:t>
      </w:r>
    </w:p>
    <w:p w14:paraId="6934EBA8" w14:textId="77777777" w:rsidR="00486653" w:rsidRPr="00264C49" w:rsidRDefault="00486653" w:rsidP="0024328C">
      <w:pPr>
        <w:pStyle w:val="ListParagraph"/>
        <w:spacing w:after="120" w:line="240" w:lineRule="auto"/>
        <w:ind w:left="0" w:firstLine="720"/>
        <w:contextualSpacing w:val="0"/>
        <w:jc w:val="both"/>
        <w:rPr>
          <w:rFonts w:ascii="Times New Roman" w:eastAsia="Times New Roman" w:hAnsi="Times New Roman" w:cs="Times New Roman"/>
          <w:sz w:val="24"/>
          <w:szCs w:val="24"/>
        </w:rPr>
      </w:pPr>
    </w:p>
    <w:p w14:paraId="2E4182F2" w14:textId="32E69FF7" w:rsidR="00886C0D" w:rsidRPr="00264C49" w:rsidRDefault="00486653" w:rsidP="00712F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Kasaciniu skundu</w:t>
      </w:r>
      <w:r w:rsidRPr="00264C49">
        <w:t xml:space="preserve"> </w:t>
      </w:r>
      <w:r w:rsidR="00961D46" w:rsidRPr="00264C49">
        <w:rPr>
          <w:rFonts w:ascii="Times New Roman" w:eastAsia="Times New Roman" w:hAnsi="Times New Roman" w:cs="Times New Roman"/>
          <w:sz w:val="24"/>
          <w:szCs w:val="24"/>
        </w:rPr>
        <w:t xml:space="preserve">atsakovai </w:t>
      </w:r>
      <w:bookmarkStart w:id="22" w:name="Buk_91"/>
      <w:r w:rsidR="00881B74" w:rsidRPr="00264C49">
        <w:rPr>
          <w:rFonts w:ascii="Times New Roman" w:eastAsia="Times New Roman" w:hAnsi="Times New Roman" w:cs="Times New Roman"/>
          <w:sz w:val="24"/>
          <w:szCs w:val="24"/>
        </w:rPr>
        <w:t xml:space="preserve">Ž. P. </w:t>
      </w:r>
      <w:bookmarkEnd w:id="22"/>
      <w:r w:rsidR="00961D46" w:rsidRPr="00264C49">
        <w:rPr>
          <w:rFonts w:ascii="Times New Roman" w:eastAsia="Times New Roman" w:hAnsi="Times New Roman" w:cs="Times New Roman"/>
          <w:sz w:val="24"/>
          <w:szCs w:val="24"/>
        </w:rPr>
        <w:t xml:space="preserve">ir </w:t>
      </w:r>
      <w:bookmarkStart w:id="23" w:name="Buk_26"/>
      <w:r w:rsidR="00881B74" w:rsidRPr="00264C49">
        <w:rPr>
          <w:rFonts w:ascii="Times New Roman" w:eastAsia="Times New Roman" w:hAnsi="Times New Roman" w:cs="Times New Roman"/>
          <w:sz w:val="24"/>
          <w:szCs w:val="24"/>
        </w:rPr>
        <w:t xml:space="preserve">Z. P. </w:t>
      </w:r>
      <w:bookmarkEnd w:id="23"/>
      <w:r w:rsidRPr="00264C49">
        <w:rPr>
          <w:rFonts w:ascii="Times New Roman" w:eastAsia="Times New Roman" w:hAnsi="Times New Roman" w:cs="Times New Roman"/>
          <w:sz w:val="24"/>
          <w:szCs w:val="24"/>
        </w:rPr>
        <w:t>prašo</w:t>
      </w:r>
      <w:r w:rsidR="00B316EF" w:rsidRPr="00264C49">
        <w:rPr>
          <w:rFonts w:ascii="Times New Roman" w:eastAsia="Times New Roman" w:hAnsi="Times New Roman" w:cs="Times New Roman"/>
          <w:sz w:val="24"/>
          <w:szCs w:val="24"/>
        </w:rPr>
        <w:t xml:space="preserve"> </w:t>
      </w:r>
      <w:r w:rsidR="00050FC5" w:rsidRPr="00264C49">
        <w:rPr>
          <w:rFonts w:ascii="Times New Roman" w:eastAsia="Times New Roman" w:hAnsi="Times New Roman" w:cs="Times New Roman"/>
          <w:sz w:val="24"/>
          <w:szCs w:val="24"/>
        </w:rPr>
        <w:t xml:space="preserve">panaikinti </w:t>
      </w:r>
      <w:r w:rsidR="00961D46" w:rsidRPr="00264C49">
        <w:rPr>
          <w:rFonts w:ascii="Times New Roman" w:eastAsia="Times New Roman" w:hAnsi="Times New Roman" w:cs="Times New Roman"/>
          <w:sz w:val="24"/>
          <w:szCs w:val="24"/>
        </w:rPr>
        <w:t>Vilniaus</w:t>
      </w:r>
      <w:r w:rsidR="00FC1883" w:rsidRPr="00264C49">
        <w:rPr>
          <w:rFonts w:ascii="Times New Roman" w:eastAsia="Times New Roman" w:hAnsi="Times New Roman" w:cs="Times New Roman"/>
          <w:sz w:val="24"/>
          <w:szCs w:val="24"/>
        </w:rPr>
        <w:t xml:space="preserve"> apygardos</w:t>
      </w:r>
      <w:r w:rsidR="00731103" w:rsidRPr="00264C49">
        <w:rPr>
          <w:rFonts w:ascii="Times New Roman" w:eastAsia="Times New Roman" w:hAnsi="Times New Roman" w:cs="Times New Roman"/>
          <w:sz w:val="24"/>
          <w:szCs w:val="24"/>
        </w:rPr>
        <w:t xml:space="preserve"> teismo 2018 m. </w:t>
      </w:r>
      <w:r w:rsidR="00961D46" w:rsidRPr="00264C49">
        <w:rPr>
          <w:rFonts w:ascii="Times New Roman" w:eastAsia="Times New Roman" w:hAnsi="Times New Roman" w:cs="Times New Roman"/>
          <w:sz w:val="24"/>
          <w:szCs w:val="24"/>
        </w:rPr>
        <w:t>spalio 30</w:t>
      </w:r>
      <w:r w:rsidR="00731103" w:rsidRPr="00264C49">
        <w:rPr>
          <w:rFonts w:ascii="Times New Roman" w:eastAsia="Times New Roman" w:hAnsi="Times New Roman" w:cs="Times New Roman"/>
          <w:sz w:val="24"/>
          <w:szCs w:val="24"/>
        </w:rPr>
        <w:t xml:space="preserve"> d. </w:t>
      </w:r>
      <w:r w:rsidR="00961D46" w:rsidRPr="00264C49">
        <w:rPr>
          <w:rFonts w:ascii="Times New Roman" w:eastAsia="Times New Roman" w:hAnsi="Times New Roman" w:cs="Times New Roman"/>
          <w:sz w:val="24"/>
          <w:szCs w:val="24"/>
        </w:rPr>
        <w:t>nutartį</w:t>
      </w:r>
      <w:r w:rsidR="00731103" w:rsidRPr="00264C49">
        <w:rPr>
          <w:rFonts w:ascii="Times New Roman" w:eastAsia="Times New Roman" w:hAnsi="Times New Roman" w:cs="Times New Roman"/>
          <w:sz w:val="24"/>
          <w:szCs w:val="24"/>
        </w:rPr>
        <w:t xml:space="preserve"> </w:t>
      </w:r>
      <w:r w:rsidR="00791C8E" w:rsidRPr="00264C49">
        <w:rPr>
          <w:rFonts w:ascii="Times New Roman" w:eastAsia="Times New Roman" w:hAnsi="Times New Roman" w:cs="Times New Roman"/>
          <w:sz w:val="24"/>
          <w:szCs w:val="24"/>
        </w:rPr>
        <w:t xml:space="preserve">ir </w:t>
      </w:r>
      <w:r w:rsidR="00961D46" w:rsidRPr="00264C49">
        <w:rPr>
          <w:rFonts w:ascii="Times New Roman" w:eastAsia="Times New Roman" w:hAnsi="Times New Roman" w:cs="Times New Roman"/>
          <w:sz w:val="24"/>
          <w:szCs w:val="24"/>
        </w:rPr>
        <w:t>Vilniaus miesto</w:t>
      </w:r>
      <w:r w:rsidR="00FC1883" w:rsidRPr="00264C49">
        <w:rPr>
          <w:rFonts w:ascii="Times New Roman" w:eastAsia="Times New Roman" w:hAnsi="Times New Roman" w:cs="Times New Roman"/>
          <w:sz w:val="24"/>
          <w:szCs w:val="24"/>
        </w:rPr>
        <w:t xml:space="preserve"> apylinkės</w:t>
      </w:r>
      <w:r w:rsidR="00731103" w:rsidRPr="00264C49">
        <w:rPr>
          <w:rFonts w:ascii="Times New Roman" w:eastAsia="Times New Roman" w:hAnsi="Times New Roman" w:cs="Times New Roman"/>
          <w:sz w:val="24"/>
          <w:szCs w:val="24"/>
        </w:rPr>
        <w:t xml:space="preserve"> teismo 201</w:t>
      </w:r>
      <w:r w:rsidR="00E76DB8" w:rsidRPr="00264C49">
        <w:rPr>
          <w:rFonts w:ascii="Times New Roman" w:eastAsia="Times New Roman" w:hAnsi="Times New Roman" w:cs="Times New Roman"/>
          <w:sz w:val="24"/>
          <w:szCs w:val="24"/>
        </w:rPr>
        <w:t>8</w:t>
      </w:r>
      <w:r w:rsidR="00731103" w:rsidRPr="00264C49">
        <w:rPr>
          <w:rFonts w:ascii="Times New Roman" w:eastAsia="Times New Roman" w:hAnsi="Times New Roman" w:cs="Times New Roman"/>
          <w:sz w:val="24"/>
          <w:szCs w:val="24"/>
        </w:rPr>
        <w:t xml:space="preserve"> m. </w:t>
      </w:r>
      <w:r w:rsidR="00961D46" w:rsidRPr="00264C49">
        <w:rPr>
          <w:rFonts w:ascii="Times New Roman" w:eastAsia="Times New Roman" w:hAnsi="Times New Roman" w:cs="Times New Roman"/>
          <w:sz w:val="24"/>
          <w:szCs w:val="24"/>
        </w:rPr>
        <w:t>birželio 29 d. nutartį bei priimti naują sprendimą – pakeisti Vilniaus apygardos teismo 2016 m. gruodžio 23 d. sprendimo civilinėje byloje Nr. 2A-741-450/2016 vykdymo tvarką</w:t>
      </w:r>
      <w:r w:rsidR="00CA318A" w:rsidRPr="00264C49">
        <w:rPr>
          <w:rFonts w:ascii="Times New Roman" w:eastAsia="Times New Roman" w:hAnsi="Times New Roman" w:cs="Times New Roman"/>
          <w:sz w:val="24"/>
          <w:szCs w:val="24"/>
        </w:rPr>
        <w:t xml:space="preserve">. </w:t>
      </w:r>
      <w:r w:rsidR="00D15930" w:rsidRPr="00264C49">
        <w:rPr>
          <w:rFonts w:ascii="Times New Roman" w:eastAsia="Times New Roman" w:hAnsi="Times New Roman" w:cs="Times New Roman"/>
          <w:sz w:val="24"/>
          <w:szCs w:val="24"/>
        </w:rPr>
        <w:t>Kasacinis skundas grindžiamas šiais argumentais:</w:t>
      </w:r>
    </w:p>
    <w:p w14:paraId="22493B82" w14:textId="094ADC7E" w:rsidR="007A7AD9" w:rsidRPr="00264C49" w:rsidRDefault="00961D46" w:rsidP="007A7AD9">
      <w:pPr>
        <w:pStyle w:val="ListParagraph"/>
        <w:numPr>
          <w:ilvl w:val="1"/>
          <w:numId w:val="1"/>
        </w:numPr>
        <w:shd w:val="clear" w:color="auto" w:fill="FFFFFF"/>
        <w:spacing w:after="120" w:line="240" w:lineRule="auto"/>
        <w:ind w:left="788" w:hanging="431"/>
        <w:contextualSpacing w:val="0"/>
        <w:jc w:val="both"/>
        <w:rPr>
          <w:rFonts w:ascii="TimesNewRoman" w:hAnsi="TimesNewRoman" w:cs="TimesNewRoman"/>
          <w:sz w:val="24"/>
          <w:szCs w:val="24"/>
        </w:rPr>
      </w:pPr>
      <w:r w:rsidRPr="00264C49">
        <w:rPr>
          <w:rFonts w:ascii="TimesNewRoman" w:hAnsi="TimesNewRoman" w:cs="TimesNewRoman"/>
          <w:sz w:val="24"/>
          <w:szCs w:val="24"/>
        </w:rPr>
        <w:t xml:space="preserve">Teismai padarė nepagrįstą išvadą, kad atsakovai siekia </w:t>
      </w:r>
      <w:r w:rsidR="008B6714" w:rsidRPr="00264C49">
        <w:rPr>
          <w:rFonts w:ascii="TimesNewRoman" w:hAnsi="TimesNewRoman" w:cs="TimesNewRoman"/>
          <w:sz w:val="24"/>
          <w:szCs w:val="24"/>
        </w:rPr>
        <w:t>pakeisti įsiteisėjusį teismo sprendimą, keičiant ne jo vykdymo tvarką, o rezoliucinę dalį, t. y. sprendimo esmę. Kasacinis teismas yra išaiškinęs, kad teismo sprendimo vykdymo tvarkos pakeitimas – tai kitokios sprendimo įvykdymo tvarkos nustatymas, palyginti su teismo sprendimo rezoliucinėje dalyje nurodyta jo įvykdymo tvarka ar įprastine tam tikros rūšies sprendimų vykdymo tvarka (Lietuvos Aukščiausiojo Teismo 2013 m. sausio 4 d. nutartis civilinėje byloje Nr. 3K-7-83/2013). Šis išaiškinimas patvirtina, kad teismo sprendimo vykdymo tvarkos pakeitimas yra neatsiejamai susijęs su teismo sprendimo rezoliucinės dalies pakeitimu. Priešingu atveju teismo sprendimo vykdymo tvarkos keitimas, nepakeičiant teismo sprendimo rezoliucinės dalies, neužtikrintų ginčo šalių teisių apsaugos, o teismo sprendimo vykdymo tvarkos pakeitimo institutas būtų ne</w:t>
      </w:r>
      <w:r w:rsidR="00511F23" w:rsidRPr="00264C49">
        <w:rPr>
          <w:rFonts w:ascii="TimesNewRoman" w:hAnsi="TimesNewRoman" w:cs="TimesNewRoman"/>
          <w:sz w:val="24"/>
          <w:szCs w:val="24"/>
        </w:rPr>
        <w:t>veiksmingas</w:t>
      </w:r>
      <w:r w:rsidR="008B6714" w:rsidRPr="00264C49">
        <w:rPr>
          <w:rFonts w:ascii="TimesNewRoman" w:hAnsi="TimesNewRoman" w:cs="TimesNewRoman"/>
          <w:sz w:val="24"/>
          <w:szCs w:val="24"/>
        </w:rPr>
        <w:t>.</w:t>
      </w:r>
    </w:p>
    <w:p w14:paraId="6E7CA98A" w14:textId="5461660F" w:rsidR="00BF75A8" w:rsidRPr="00264C49" w:rsidRDefault="009961D1" w:rsidP="007A7AD9">
      <w:pPr>
        <w:pStyle w:val="ListParagraph"/>
        <w:numPr>
          <w:ilvl w:val="1"/>
          <w:numId w:val="1"/>
        </w:numPr>
        <w:shd w:val="clear" w:color="auto" w:fill="FFFFFF"/>
        <w:spacing w:after="120" w:line="240" w:lineRule="auto"/>
        <w:ind w:left="788" w:hanging="431"/>
        <w:contextualSpacing w:val="0"/>
        <w:jc w:val="both"/>
        <w:rPr>
          <w:rFonts w:ascii="TimesNewRoman" w:hAnsi="TimesNewRoman" w:cs="TimesNewRoman"/>
          <w:sz w:val="24"/>
          <w:szCs w:val="24"/>
        </w:rPr>
      </w:pPr>
      <w:r w:rsidRPr="00264C49">
        <w:rPr>
          <w:rFonts w:ascii="TimesNewRoman" w:hAnsi="TimesNewRoman" w:cs="TimesNewRoman"/>
          <w:sz w:val="24"/>
          <w:szCs w:val="24"/>
        </w:rPr>
        <w:t xml:space="preserve">Teismai neatsižvelgė į aplinkybę, kad byloje yra kilęs ginčas dėl detaliojo plano sprendinių pripažinimo neteisėtais, statybos pripažinimo neteisėta ir neteisėtos statybos padarinių pašalinimo, bet ne dėl savarankiško tikslo – nugriauti esamą statinį. Dėl to atsakovų prašymas pakeisti teismo sprendimo vykdymo tvarką neturėtų būti vertinamas kaip siekis išvengti pareigos pašalinti neteisėtos statybos padarinius, tačiau kvalifikuotinas kaip jų siekis gauti leidimą kitokia tvarka (kitokiu būdu) pašalinti neteisėtos statybos padarinius. Nors sprendimo vykdymo tvarkos pakeitimas leidžiant atsakovams pertvarkyti (rekonstruoti) ginčo pastatą į tokios paskirties statinį, kokio statyba yra galima (leidžiama) rekreacinėje teritorijoje, nulemtų sprendimo rezoliucinės dalies pakeitimą, tačiau CPK nėra nustatyta, kad, keičiant teismo sprendimo vykdymo tvarką, negali būti keičiama to sprendimo rezoliucinė dalis. Svarbu, kad nebūtų iškreiptas sprendimo rezoliucinėje dalyje išdėstyto patenkinto materialiojo reikalavimo turinys ir nebūtų pakeista sprendimo esmė. Patenkinus atsakovų prašymą šie reikalavimai nebūtų pažeisti, nes </w:t>
      </w:r>
      <w:r w:rsidR="00EF6689" w:rsidRPr="00264C49">
        <w:rPr>
          <w:rFonts w:ascii="TimesNewRoman" w:hAnsi="TimesNewRoman" w:cs="TimesNewRoman"/>
          <w:sz w:val="24"/>
          <w:szCs w:val="24"/>
        </w:rPr>
        <w:t>atsakovams</w:t>
      </w:r>
      <w:r w:rsidRPr="00264C49">
        <w:rPr>
          <w:rFonts w:ascii="TimesNewRoman" w:hAnsi="TimesNewRoman" w:cs="TimesNewRoman"/>
          <w:sz w:val="24"/>
          <w:szCs w:val="24"/>
        </w:rPr>
        <w:t xml:space="preserve"> išliktų pareiga pašalinti </w:t>
      </w:r>
      <w:r w:rsidR="00EF6689" w:rsidRPr="00264C49">
        <w:rPr>
          <w:rFonts w:ascii="TimesNewRoman" w:hAnsi="TimesNewRoman" w:cs="TimesNewRoman"/>
          <w:sz w:val="24"/>
          <w:szCs w:val="24"/>
        </w:rPr>
        <w:t>neteisėtos</w:t>
      </w:r>
      <w:r w:rsidRPr="00264C49">
        <w:rPr>
          <w:rFonts w:ascii="TimesNewRoman" w:hAnsi="TimesNewRoman" w:cs="TimesNewRoman"/>
          <w:sz w:val="24"/>
          <w:szCs w:val="24"/>
        </w:rPr>
        <w:t xml:space="preserve"> statybos padarinius.</w:t>
      </w:r>
    </w:p>
    <w:p w14:paraId="6390777F" w14:textId="5FDEF706" w:rsidR="009961D1" w:rsidRPr="00264C49" w:rsidRDefault="00F51D5D" w:rsidP="007A7AD9">
      <w:pPr>
        <w:pStyle w:val="ListParagraph"/>
        <w:numPr>
          <w:ilvl w:val="1"/>
          <w:numId w:val="1"/>
        </w:numPr>
        <w:shd w:val="clear" w:color="auto" w:fill="FFFFFF"/>
        <w:spacing w:after="120" w:line="240" w:lineRule="auto"/>
        <w:ind w:left="788" w:hanging="431"/>
        <w:contextualSpacing w:val="0"/>
        <w:jc w:val="both"/>
        <w:rPr>
          <w:rFonts w:ascii="TimesNewRoman" w:hAnsi="TimesNewRoman" w:cs="TimesNewRoman"/>
          <w:sz w:val="24"/>
          <w:szCs w:val="24"/>
        </w:rPr>
      </w:pPr>
      <w:r w:rsidRPr="00264C49">
        <w:rPr>
          <w:rFonts w:ascii="TimesNewRoman" w:hAnsi="TimesNewRoman" w:cs="TimesNewRoman"/>
          <w:sz w:val="24"/>
          <w:szCs w:val="24"/>
        </w:rPr>
        <w:t xml:space="preserve">Vilniaus apygardos teismas, priimdamas 2016 m. gruodžio 23 d. sprendimą, netyrė, nevertino ir sprendime nepaneigė galimybės neteisėtos statybos padarinius pašalinti ne nugriaunant pastatą, bet pertvarkant (rekonstruojant) jį į tokios paskirties statinį, kokio statyba yra galima (leidžiama) atsižvelgiant į žemės sklypui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Pr="00264C49">
        <w:rPr>
          <w:rFonts w:ascii="TimesNewRoman" w:hAnsi="TimesNewRoman" w:cs="TimesNewRoman"/>
          <w:sz w:val="24"/>
          <w:szCs w:val="24"/>
        </w:rPr>
        <w:t xml:space="preserve"> nustatytą pagrindinę tikslinę žemės naudojimo paskirtį (kita), naudojimo būdą (rekreacinės teritorijos) ir pobūdį (ilgalaikio (stacionaraus) poilsio pastatų statyba). Lietuvos Aukščiausiasis Teismas 2017 m. birželio 22 d. nutartyje taip pat nepaneigė tokios galimybės. Teismai padarė išvadą, kad gyvenamosios paskirties pastato statyba negali būti įteisinta (šios išvados atsakovai nekvestionuoja), tačiau byloje nebuvo keltas ir svarstytas klausimas dėl neteisėtos statybos padarinių pašalinimo pertvarkant (rekonstruojant) </w:t>
      </w:r>
      <w:r w:rsidR="00EF6689" w:rsidRPr="00264C49">
        <w:rPr>
          <w:rFonts w:ascii="TimesNewRoman" w:hAnsi="TimesNewRoman" w:cs="TimesNewRoman"/>
          <w:sz w:val="24"/>
          <w:szCs w:val="24"/>
        </w:rPr>
        <w:t>gyvenamosios paskirties pastatą</w:t>
      </w:r>
      <w:r w:rsidRPr="00264C49">
        <w:rPr>
          <w:rFonts w:ascii="TimesNewRoman" w:hAnsi="TimesNewRoman" w:cs="TimesNewRoman"/>
          <w:sz w:val="24"/>
          <w:szCs w:val="24"/>
        </w:rPr>
        <w:t xml:space="preserve"> į poilsio paskirties statinį. Atsakovai šio klausimo nekėlė, nes iš esmės nesutiko su aplinkybe, kad pastatas pastatytas neteisėtai, priešingas elgesys būtų liudijęs atsakovų pozicijos prieštaringumą.</w:t>
      </w:r>
    </w:p>
    <w:p w14:paraId="41FB80CA" w14:textId="5137A708" w:rsidR="00EF3CDF" w:rsidRPr="00264C49" w:rsidRDefault="00EF6689" w:rsidP="003B7441">
      <w:pPr>
        <w:pStyle w:val="ListParagraph"/>
        <w:numPr>
          <w:ilvl w:val="1"/>
          <w:numId w:val="1"/>
        </w:numPr>
        <w:shd w:val="clear" w:color="auto" w:fill="FFFFFF"/>
        <w:spacing w:after="120" w:line="240" w:lineRule="auto"/>
        <w:ind w:left="788" w:hanging="431"/>
        <w:contextualSpacing w:val="0"/>
        <w:jc w:val="both"/>
        <w:rPr>
          <w:rFonts w:ascii="TimesNewRoman" w:hAnsi="TimesNewRoman" w:cs="TimesNewRoman"/>
          <w:sz w:val="24"/>
          <w:szCs w:val="24"/>
        </w:rPr>
      </w:pPr>
      <w:r w:rsidRPr="00264C49">
        <w:rPr>
          <w:rFonts w:ascii="TimesNewRoman" w:hAnsi="TimesNewRoman" w:cs="TimesNewRoman"/>
          <w:sz w:val="24"/>
          <w:szCs w:val="24"/>
        </w:rPr>
        <w:lastRenderedPageBreak/>
        <w:t xml:space="preserve">Aplinkybę, kad Vilniaus apygardos teismo 2016 m. gruodžio 23 d. sprendimu buvo panaikintas Druskininkų savivaldybės administracijos direktoriaus 2011 m. spalio 4 d. įsakymas, kuriuo buvo patvirtintas ginčo teritorijos detalusis planas, teismai nepagrįstai vertino kaip panaikinančią galimybę nustatyti, ar planuojama atsakovų pastato rekonstrukcija yra teisėta ir ar galės būti vykdoma žemės sklype. </w:t>
      </w:r>
      <w:r w:rsidR="00F51D5D" w:rsidRPr="00264C49">
        <w:rPr>
          <w:rFonts w:ascii="TimesNewRoman" w:hAnsi="TimesNewRoman" w:cs="TimesNewRoman"/>
          <w:sz w:val="24"/>
          <w:szCs w:val="24"/>
        </w:rPr>
        <w:t xml:space="preserve">Atsakovai į bylą pateikė </w:t>
      </w:r>
      <w:r w:rsidR="00EF3CDF" w:rsidRPr="00264C49">
        <w:rPr>
          <w:rFonts w:ascii="TimesNewRoman" w:hAnsi="TimesNewRoman" w:cs="TimesNewRoman"/>
          <w:sz w:val="24"/>
          <w:szCs w:val="24"/>
        </w:rPr>
        <w:t xml:space="preserve">teismo eksperto </w:t>
      </w:r>
      <w:bookmarkStart w:id="24" w:name="Buk_8"/>
      <w:r w:rsidR="00881B74" w:rsidRPr="00264C49">
        <w:rPr>
          <w:rFonts w:ascii="TimesNewRoman" w:hAnsi="TimesNewRoman" w:cs="TimesNewRoman"/>
          <w:sz w:val="24"/>
          <w:szCs w:val="24"/>
        </w:rPr>
        <w:t xml:space="preserve">G. T. </w:t>
      </w:r>
      <w:bookmarkEnd w:id="24"/>
      <w:r w:rsidR="00EF3CDF" w:rsidRPr="00264C49">
        <w:rPr>
          <w:rFonts w:ascii="TimesNewRoman" w:hAnsi="TimesNewRoman" w:cs="TimesNewRoman"/>
          <w:sz w:val="24"/>
          <w:szCs w:val="24"/>
        </w:rPr>
        <w:t>2018 m. birželio 6 d. ekspertinio nagrinėjimo išvadas</w:t>
      </w:r>
      <w:r w:rsidRPr="00264C49">
        <w:rPr>
          <w:rFonts w:ascii="TimesNewRoman" w:hAnsi="TimesNewRoman" w:cs="TimesNewRoman"/>
          <w:sz w:val="24"/>
          <w:szCs w:val="24"/>
        </w:rPr>
        <w:t xml:space="preserve"> (kad</w:t>
      </w:r>
      <w:r w:rsidR="00EF3CDF" w:rsidRPr="00264C49">
        <w:rPr>
          <w:rFonts w:ascii="TimesNewRoman" w:hAnsi="TimesNewRoman" w:cs="TimesNewRoman"/>
          <w:sz w:val="24"/>
          <w:szCs w:val="24"/>
        </w:rPr>
        <w:t xml:space="preserve"> </w:t>
      </w:r>
      <w:r w:rsidRPr="00264C49">
        <w:rPr>
          <w:rFonts w:ascii="TimesNewRoman" w:hAnsi="TimesNewRoman" w:cs="TimesNewRoman"/>
          <w:sz w:val="24"/>
          <w:szCs w:val="24"/>
        </w:rPr>
        <w:t>egzistuoja</w:t>
      </w:r>
      <w:r w:rsidR="00EF3CDF" w:rsidRPr="00264C49">
        <w:rPr>
          <w:rFonts w:ascii="TimesNewRoman" w:hAnsi="TimesNewRoman" w:cs="TimesNewRoman"/>
          <w:sz w:val="24"/>
          <w:szCs w:val="24"/>
        </w:rPr>
        <w:t xml:space="preserve"> techninės galimybės pertvarkyti </w:t>
      </w:r>
      <w:r w:rsidRPr="00264C49">
        <w:rPr>
          <w:rFonts w:ascii="TimesNewRoman" w:hAnsi="TimesNewRoman" w:cs="TimesNewRoman"/>
          <w:sz w:val="24"/>
          <w:szCs w:val="24"/>
        </w:rPr>
        <w:t xml:space="preserve">(rekonstruoti) </w:t>
      </w:r>
      <w:r w:rsidR="00EF3CDF" w:rsidRPr="00264C49">
        <w:rPr>
          <w:rFonts w:ascii="TimesNewRoman" w:hAnsi="TimesNewRoman" w:cs="TimesNewRoman"/>
          <w:sz w:val="24"/>
          <w:szCs w:val="24"/>
        </w:rPr>
        <w:t xml:space="preserve">gyvenamosios paskirties pastatą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00EF3CDF" w:rsidRPr="00264C49">
        <w:rPr>
          <w:rFonts w:ascii="TimesNewRoman" w:hAnsi="TimesNewRoman" w:cs="TimesNewRoman"/>
          <w:sz w:val="24"/>
          <w:szCs w:val="24"/>
        </w:rPr>
        <w:t xml:space="preserve"> </w:t>
      </w:r>
      <w:r w:rsidRPr="00264C49">
        <w:rPr>
          <w:rFonts w:ascii="TimesNewRoman" w:hAnsi="TimesNewRoman" w:cs="TimesNewRoman"/>
          <w:sz w:val="24"/>
          <w:szCs w:val="24"/>
        </w:rPr>
        <w:t xml:space="preserve">į poilsio paskirties pastatą, </w:t>
      </w:r>
      <w:r w:rsidR="00EF3CDF" w:rsidRPr="00264C49">
        <w:rPr>
          <w:rFonts w:ascii="TimesNewRoman" w:hAnsi="TimesNewRoman" w:cs="TimesNewRoman"/>
          <w:sz w:val="24"/>
          <w:szCs w:val="24"/>
        </w:rPr>
        <w:t xml:space="preserve">pritaikant jį </w:t>
      </w:r>
      <w:r w:rsidR="00511F23" w:rsidRPr="00264C49">
        <w:rPr>
          <w:rFonts w:ascii="TimesNewRoman" w:hAnsi="TimesNewRoman" w:cs="TimesNewRoman"/>
          <w:sz w:val="24"/>
          <w:szCs w:val="24"/>
        </w:rPr>
        <w:t xml:space="preserve">pagal </w:t>
      </w:r>
      <w:r w:rsidR="00EF3CDF" w:rsidRPr="00264C49">
        <w:rPr>
          <w:rFonts w:ascii="TimesNewRoman" w:hAnsi="TimesNewRoman" w:cs="TimesNewRoman"/>
          <w:sz w:val="24"/>
          <w:szCs w:val="24"/>
        </w:rPr>
        <w:t>rekreacin</w:t>
      </w:r>
      <w:r w:rsidR="00511F23" w:rsidRPr="00264C49">
        <w:rPr>
          <w:rFonts w:ascii="TimesNewRoman" w:hAnsi="TimesNewRoman" w:cs="TimesNewRoman"/>
          <w:sz w:val="24"/>
          <w:szCs w:val="24"/>
        </w:rPr>
        <w:t>ę</w:t>
      </w:r>
      <w:r w:rsidR="00EF3CDF" w:rsidRPr="00264C49">
        <w:rPr>
          <w:rFonts w:ascii="TimesNewRoman" w:hAnsi="TimesNewRoman" w:cs="TimesNewRoman"/>
          <w:sz w:val="24"/>
          <w:szCs w:val="24"/>
        </w:rPr>
        <w:t xml:space="preserve"> paskir</w:t>
      </w:r>
      <w:r w:rsidR="00511F23" w:rsidRPr="00264C49">
        <w:rPr>
          <w:rFonts w:ascii="TimesNewRoman" w:hAnsi="TimesNewRoman" w:cs="TimesNewRoman"/>
          <w:sz w:val="24"/>
          <w:szCs w:val="24"/>
        </w:rPr>
        <w:t>tį</w:t>
      </w:r>
      <w:r w:rsidR="00EF3CDF" w:rsidRPr="00264C49">
        <w:rPr>
          <w:rFonts w:ascii="TimesNewRoman" w:hAnsi="TimesNewRoman" w:cs="TimesNewRoman"/>
          <w:sz w:val="24"/>
          <w:szCs w:val="24"/>
        </w:rPr>
        <w:t xml:space="preserve">; </w:t>
      </w:r>
      <w:r w:rsidRPr="00264C49">
        <w:rPr>
          <w:rFonts w:ascii="TimesNewRoman" w:hAnsi="TimesNewRoman" w:cs="TimesNewRoman"/>
          <w:sz w:val="24"/>
          <w:szCs w:val="24"/>
        </w:rPr>
        <w:t xml:space="preserve">toks </w:t>
      </w:r>
      <w:r w:rsidR="00EF3CDF" w:rsidRPr="00264C49">
        <w:rPr>
          <w:rFonts w:ascii="TimesNewRoman" w:hAnsi="TimesNewRoman" w:cs="TimesNewRoman"/>
          <w:sz w:val="24"/>
          <w:szCs w:val="24"/>
        </w:rPr>
        <w:t>pertvarkymas neprieštarautų Druskininkų savivaldybės teritorijos bendrojo plano sprendiniams</w:t>
      </w:r>
      <w:r w:rsidRPr="00264C49">
        <w:rPr>
          <w:rFonts w:ascii="TimesNewRoman" w:hAnsi="TimesNewRoman" w:cs="TimesNewRoman"/>
          <w:sz w:val="24"/>
          <w:szCs w:val="24"/>
        </w:rPr>
        <w:t>)</w:t>
      </w:r>
      <w:r w:rsidR="00EF3CDF" w:rsidRPr="00264C49">
        <w:rPr>
          <w:rFonts w:ascii="TimesNewRoman" w:hAnsi="TimesNewRoman" w:cs="TimesNewRoman"/>
          <w:sz w:val="24"/>
          <w:szCs w:val="24"/>
        </w:rPr>
        <w:t>.</w:t>
      </w:r>
      <w:r w:rsidRPr="00264C49">
        <w:rPr>
          <w:rFonts w:ascii="TimesNewRoman" w:hAnsi="TimesNewRoman" w:cs="TimesNewRoman"/>
          <w:sz w:val="24"/>
          <w:szCs w:val="24"/>
        </w:rPr>
        <w:t xml:space="preserve"> </w:t>
      </w:r>
      <w:r w:rsidR="00EF3CDF" w:rsidRPr="00264C49">
        <w:rPr>
          <w:rFonts w:ascii="TimesNewRoman" w:hAnsi="TimesNewRoman" w:cs="TimesNewRoman"/>
          <w:sz w:val="24"/>
          <w:szCs w:val="24"/>
        </w:rPr>
        <w:t>Remiantis Lietuvos Aukščiausiojo Teismo 2016 m. birželio 13 d. nutartyje civilinėje byloje Nr. 3K-7-134-916/2016 pateiktais išaiškinimais, nesant galiojančio detaliojo plano, teismai privalėjo vertinti, ar pastato pertvarkymas (rekonstrukcija) yra (</w:t>
      </w:r>
      <w:proofErr w:type="spellStart"/>
      <w:r w:rsidR="00EF3CDF" w:rsidRPr="00264C49">
        <w:rPr>
          <w:rFonts w:ascii="TimesNewRoman" w:hAnsi="TimesNewRoman" w:cs="TimesNewRoman"/>
          <w:sz w:val="24"/>
          <w:szCs w:val="24"/>
        </w:rPr>
        <w:t>ne)galimas</w:t>
      </w:r>
      <w:proofErr w:type="spellEnd"/>
      <w:r w:rsidR="00EF3CDF" w:rsidRPr="00264C49">
        <w:rPr>
          <w:rFonts w:ascii="TimesNewRoman" w:hAnsi="TimesNewRoman" w:cs="TimesNewRoman"/>
          <w:sz w:val="24"/>
          <w:szCs w:val="24"/>
        </w:rPr>
        <w:t xml:space="preserve"> pagal aukštesnio lygmens teritorijų planavimo dokumentą – Druskininkų savivaldybės teritorijos bendrąjį planą.</w:t>
      </w:r>
    </w:p>
    <w:p w14:paraId="1B4B62B7" w14:textId="509711BF" w:rsidR="00EF3CDF" w:rsidRPr="00264C49" w:rsidRDefault="003B7441" w:rsidP="003B7441">
      <w:pPr>
        <w:pStyle w:val="ListParagraph"/>
        <w:numPr>
          <w:ilvl w:val="1"/>
          <w:numId w:val="1"/>
        </w:numPr>
        <w:shd w:val="clear" w:color="auto" w:fill="FFFFFF"/>
        <w:spacing w:after="120" w:line="240" w:lineRule="auto"/>
        <w:ind w:left="788" w:hanging="431"/>
        <w:contextualSpacing w:val="0"/>
        <w:jc w:val="both"/>
        <w:rPr>
          <w:rFonts w:ascii="TimesNewRoman" w:hAnsi="TimesNewRoman" w:cs="TimesNewRoman"/>
          <w:sz w:val="24"/>
          <w:szCs w:val="24"/>
        </w:rPr>
      </w:pPr>
      <w:r w:rsidRPr="00264C49">
        <w:rPr>
          <w:rFonts w:ascii="TimesNewRoman" w:hAnsi="TimesNewRoman" w:cs="TimesNewRoman"/>
          <w:sz w:val="24"/>
          <w:szCs w:val="24"/>
        </w:rPr>
        <w:t>Teismai konstatavo, kad pastato rekonstrukciją leidžiantis dokumentas atsakovams neb</w:t>
      </w:r>
      <w:r w:rsidR="00EF6689" w:rsidRPr="00264C49">
        <w:rPr>
          <w:rFonts w:ascii="TimesNewRoman" w:hAnsi="TimesNewRoman" w:cs="TimesNewRoman"/>
          <w:sz w:val="24"/>
          <w:szCs w:val="24"/>
        </w:rPr>
        <w:t>ūtų</w:t>
      </w:r>
      <w:r w:rsidRPr="00264C49">
        <w:rPr>
          <w:rFonts w:ascii="TimesNewRoman" w:hAnsi="TimesNewRoman" w:cs="TimesNewRoman"/>
          <w:sz w:val="24"/>
          <w:szCs w:val="24"/>
        </w:rPr>
        <w:t xml:space="preserve"> išduotas, nors statybos leidimų išdavimas yra Valstybinės teritorijų planavimo ir statybos inspekcijos prerogatyva.</w:t>
      </w:r>
      <w:bookmarkStart w:id="25" w:name="n47104423-f106-4a3c-97b1-69bcd01982bf"/>
      <w:r w:rsidRPr="00264C49">
        <w:rPr>
          <w:rFonts w:ascii="TimesNewRoman" w:hAnsi="TimesNewRoman" w:cs="TimesNewRoman"/>
          <w:sz w:val="24"/>
          <w:szCs w:val="24"/>
        </w:rPr>
        <w:t xml:space="preserve"> Lietuvos Respublikos statybos įstatymas </w:t>
      </w:r>
      <w:bookmarkEnd w:id="25"/>
      <w:r w:rsidRPr="00264C49">
        <w:rPr>
          <w:rFonts w:ascii="TimesNewRoman" w:hAnsi="TimesNewRoman" w:cs="TimesNewRoman"/>
          <w:sz w:val="24"/>
          <w:szCs w:val="24"/>
        </w:rPr>
        <w:t>neapibrėžia situacijų, kai statybą leidžiantis dokumentas išduodamas leidžiant statybą teritorijoje, kurioje apskritai nėra parengto detaliojo plano, nors toks turėjo būti parengtas. Neteisėtos statybos padarinių šalinimo būdų taikymo aspektu tokia situacija negali būti vertinama kaip savaime eliminuojanti galimybę per nustatytą terminą pašalinti procedūrų pažeidimus ir įteisinti statybas. Sprendžiant dėl naujo statinio statybos ar rekonstrukcijos nesant detaliojo plano, privalu įvertinti</w:t>
      </w:r>
      <w:r w:rsidR="00EF6689" w:rsidRPr="00264C49">
        <w:rPr>
          <w:rFonts w:ascii="TimesNewRoman" w:hAnsi="TimesNewRoman" w:cs="TimesNewRoman"/>
          <w:sz w:val="24"/>
          <w:szCs w:val="24"/>
        </w:rPr>
        <w:t>,</w:t>
      </w:r>
      <w:r w:rsidRPr="00264C49">
        <w:rPr>
          <w:rFonts w:ascii="TimesNewRoman" w:hAnsi="TimesNewRoman" w:cs="TimesNewRoman"/>
          <w:sz w:val="24"/>
          <w:szCs w:val="24"/>
        </w:rPr>
        <w:t xml:space="preserve"> ar tokia statyba yra negalima pagal aukštesnio lygmens teritorijų planavimo dokumentus, ar tokia statyba prieštarauja imperatyviems aplinkos apsaugos, paveldosaugos, saugomų teritorijų apsaugos teisės aktų reikalavimams.</w:t>
      </w:r>
    </w:p>
    <w:p w14:paraId="46717500" w14:textId="4E90A015" w:rsidR="003B7441" w:rsidRPr="00264C49" w:rsidRDefault="003B7441" w:rsidP="003B7441">
      <w:pPr>
        <w:pStyle w:val="ListParagraph"/>
        <w:numPr>
          <w:ilvl w:val="1"/>
          <w:numId w:val="1"/>
        </w:numPr>
        <w:shd w:val="clear" w:color="auto" w:fill="FFFFFF"/>
        <w:spacing w:after="120" w:line="240" w:lineRule="auto"/>
        <w:ind w:left="788" w:hanging="431"/>
        <w:contextualSpacing w:val="0"/>
        <w:jc w:val="both"/>
        <w:rPr>
          <w:rFonts w:ascii="TimesNewRoman" w:hAnsi="TimesNewRoman" w:cs="TimesNewRoman"/>
          <w:sz w:val="24"/>
          <w:szCs w:val="24"/>
        </w:rPr>
      </w:pPr>
      <w:r w:rsidRPr="00264C49">
        <w:rPr>
          <w:rFonts w:ascii="TimesNewRoman" w:hAnsi="TimesNewRoman" w:cs="TimesNewRoman"/>
          <w:sz w:val="24"/>
          <w:szCs w:val="24"/>
        </w:rPr>
        <w:t xml:space="preserve">Regionų apygardos administracinio teismo Kauno rūmuose yra nagrinėjama administracinė byla Nr. I-1271-423/2018 pagal atsakovų skundą Lietuvos valstybei ir Druskininkų savivaldybei, kuriuo prašoma priteisti 1 567 505 </w:t>
      </w:r>
      <w:proofErr w:type="spellStart"/>
      <w:r w:rsidRPr="00264C49">
        <w:rPr>
          <w:rFonts w:ascii="TimesNewRoman" w:hAnsi="TimesNewRoman" w:cs="TimesNewRoman"/>
          <w:sz w:val="24"/>
          <w:szCs w:val="24"/>
        </w:rPr>
        <w:t>Eur</w:t>
      </w:r>
      <w:proofErr w:type="spellEnd"/>
      <w:r w:rsidRPr="00264C49">
        <w:rPr>
          <w:rFonts w:ascii="TimesNewRoman" w:hAnsi="TimesNewRoman" w:cs="TimesNewRoman"/>
          <w:sz w:val="24"/>
          <w:szCs w:val="24"/>
        </w:rPr>
        <w:t xml:space="preserve"> turtinės ir 50 000 </w:t>
      </w:r>
      <w:proofErr w:type="spellStart"/>
      <w:r w:rsidRPr="00264C49">
        <w:rPr>
          <w:rFonts w:ascii="TimesNewRoman" w:hAnsi="TimesNewRoman" w:cs="TimesNewRoman"/>
          <w:sz w:val="24"/>
          <w:szCs w:val="24"/>
        </w:rPr>
        <w:t>Eur</w:t>
      </w:r>
      <w:proofErr w:type="spellEnd"/>
      <w:r w:rsidRPr="00264C49">
        <w:rPr>
          <w:rFonts w:ascii="TimesNewRoman" w:hAnsi="TimesNewRoman" w:cs="TimesNewRoman"/>
          <w:sz w:val="24"/>
          <w:szCs w:val="24"/>
        </w:rPr>
        <w:t xml:space="preserve"> neturtinės žalos atlyginimą. Negalėdami įgyvendinti nuosavybės teisės į sąžiningai įsigytą turtą bei apsigyventi statytame pastate atsakovai patirs tiek turtinę, tiek neturtinę žalą, o tai lems </w:t>
      </w:r>
      <w:r w:rsidR="00511F23" w:rsidRPr="00264C49">
        <w:rPr>
          <w:rFonts w:ascii="TimesNewRoman" w:hAnsi="TimesNewRoman" w:cs="TimesNewRoman"/>
          <w:sz w:val="24"/>
          <w:szCs w:val="24"/>
        </w:rPr>
        <w:t>didele</w:t>
      </w:r>
      <w:r w:rsidRPr="00264C49">
        <w:rPr>
          <w:rFonts w:ascii="TimesNewRoman" w:hAnsi="TimesNewRoman" w:cs="TimesNewRoman"/>
          <w:sz w:val="24"/>
          <w:szCs w:val="24"/>
        </w:rPr>
        <w:t>s išlaidas Lietuvos valstybės ir savivaldybės biudžetams.</w:t>
      </w:r>
    </w:p>
    <w:p w14:paraId="015F4032" w14:textId="0C847158" w:rsidR="003B7441" w:rsidRPr="00264C49" w:rsidRDefault="003B7441" w:rsidP="003B744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Kasaciniu skundu</w:t>
      </w:r>
      <w:r w:rsidRPr="00264C49">
        <w:t xml:space="preserve"> </w:t>
      </w:r>
      <w:r w:rsidRPr="00264C49">
        <w:rPr>
          <w:rFonts w:ascii="Times New Roman" w:eastAsia="Times New Roman" w:hAnsi="Times New Roman" w:cs="Times New Roman"/>
          <w:sz w:val="24"/>
          <w:szCs w:val="24"/>
        </w:rPr>
        <w:t xml:space="preserve">atsakovė </w:t>
      </w:r>
      <w:r w:rsidR="004650AB" w:rsidRPr="00264C49">
        <w:rPr>
          <w:rFonts w:ascii="Times New Roman" w:eastAsia="Times New Roman" w:hAnsi="Times New Roman" w:cs="Times New Roman"/>
          <w:sz w:val="24"/>
          <w:szCs w:val="24"/>
        </w:rPr>
        <w:t>Druskininkų savivaldybės administracija</w:t>
      </w:r>
      <w:r w:rsidRPr="00264C49">
        <w:rPr>
          <w:rFonts w:ascii="Times New Roman" w:eastAsia="Times New Roman" w:hAnsi="Times New Roman" w:cs="Times New Roman"/>
          <w:sz w:val="24"/>
          <w:szCs w:val="24"/>
        </w:rPr>
        <w:t xml:space="preserve"> prašo panaikinti Vilniaus apygardos teismo 2018 m. spalio 30 d. nutartį ir </w:t>
      </w:r>
      <w:r w:rsidR="00B572EC" w:rsidRPr="00264C49">
        <w:rPr>
          <w:rFonts w:ascii="Times New Roman" w:eastAsia="Times New Roman" w:hAnsi="Times New Roman" w:cs="Times New Roman"/>
          <w:sz w:val="24"/>
          <w:szCs w:val="24"/>
        </w:rPr>
        <w:t>perduoti bylą iš naujo nagrinėti apeliacinės instancijos teismui</w:t>
      </w:r>
      <w:r w:rsidRPr="00264C49">
        <w:rPr>
          <w:rFonts w:ascii="Times New Roman" w:eastAsia="Times New Roman" w:hAnsi="Times New Roman" w:cs="Times New Roman"/>
          <w:sz w:val="24"/>
          <w:szCs w:val="24"/>
        </w:rPr>
        <w:t>. Kasacinis skundas grindžiamas šiais argumentais:</w:t>
      </w:r>
    </w:p>
    <w:p w14:paraId="3AC22B50" w14:textId="05F61A95" w:rsidR="00CF1ED9" w:rsidRPr="00264C49" w:rsidRDefault="00CF1ED9" w:rsidP="003B744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Kasaciniu skundu nekvestionuojama Lietuvos Aukščiausiojo Teismo išvada, kad gyvenamosios paskirties pastatas (neteisėtos statybos padarinys) negali būti įteisintas gavus naują statybos leidimą, tačiau atkreipiamas dėmesys į tai, kad</w:t>
      </w:r>
      <w:r w:rsidR="00511F23" w:rsidRPr="00264C49">
        <w:rPr>
          <w:rFonts w:ascii="Times New Roman" w:hAnsi="Times New Roman" w:cs="Times New Roman"/>
          <w:sz w:val="24"/>
          <w:szCs w:val="24"/>
        </w:rPr>
        <w:t>,</w:t>
      </w:r>
      <w:r w:rsidRPr="00264C49">
        <w:rPr>
          <w:rFonts w:ascii="Times New Roman" w:hAnsi="Times New Roman" w:cs="Times New Roman"/>
          <w:sz w:val="24"/>
          <w:szCs w:val="24"/>
        </w:rPr>
        <w:t xml:space="preserve"> sprendžiant klausimą dėl 2014 m. birželio 4 d. statybos leidimo pripažinimo negaliojančiu, esminę reikšmę turėjo ne konkretus neteisėtos statybos padarinių šalinimo būdo parinkimas, o pats neteisėtos statybos konstatavimo faktas. Byloje nesant išreikštos pastato savininkų valios jį rekonstruoti, alternatyvūs neteisėtos statybos padarinių šalinimo būdai liko neįvertinti</w:t>
      </w:r>
      <w:r w:rsidR="00DA5291" w:rsidRPr="00264C49">
        <w:rPr>
          <w:rFonts w:ascii="Times New Roman" w:hAnsi="Times New Roman" w:cs="Times New Roman"/>
          <w:sz w:val="24"/>
          <w:szCs w:val="24"/>
        </w:rPr>
        <w:t xml:space="preserve"> (o atsakovai neturėjo pareigos teikti dėl jų pasiūlymus)</w:t>
      </w:r>
      <w:r w:rsidRPr="00264C49">
        <w:rPr>
          <w:rFonts w:ascii="Times New Roman" w:hAnsi="Times New Roman" w:cs="Times New Roman"/>
          <w:sz w:val="24"/>
          <w:szCs w:val="24"/>
        </w:rPr>
        <w:t xml:space="preserve">. </w:t>
      </w:r>
    </w:p>
    <w:p w14:paraId="6652B1C4" w14:textId="568CF422" w:rsidR="003B7441" w:rsidRPr="00264C49" w:rsidRDefault="00CF1ED9" w:rsidP="003B7441">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Kadangi </w:t>
      </w:r>
      <w:r w:rsidR="00DA5291" w:rsidRPr="00264C49">
        <w:rPr>
          <w:rFonts w:ascii="Times New Roman" w:hAnsi="Times New Roman" w:cs="Times New Roman"/>
          <w:sz w:val="24"/>
          <w:szCs w:val="24"/>
        </w:rPr>
        <w:t xml:space="preserve">2014 m. birželio 4 d. </w:t>
      </w:r>
      <w:r w:rsidRPr="00264C49">
        <w:rPr>
          <w:rFonts w:ascii="Times New Roman" w:hAnsi="Times New Roman" w:cs="Times New Roman"/>
          <w:sz w:val="24"/>
          <w:szCs w:val="24"/>
        </w:rPr>
        <w:t>statybos leidimą, kurio</w:t>
      </w:r>
      <w:r w:rsidR="00DA5291" w:rsidRPr="00264C49">
        <w:rPr>
          <w:rFonts w:ascii="Times New Roman" w:hAnsi="Times New Roman" w:cs="Times New Roman"/>
          <w:sz w:val="24"/>
          <w:szCs w:val="24"/>
        </w:rPr>
        <w:t xml:space="preserve"> pagrindu</w:t>
      </w:r>
      <w:r w:rsidRPr="00264C49">
        <w:rPr>
          <w:rFonts w:ascii="Times New Roman" w:hAnsi="Times New Roman" w:cs="Times New Roman"/>
          <w:sz w:val="24"/>
          <w:szCs w:val="24"/>
        </w:rPr>
        <w:t xml:space="preserve">, be kita ko, buvo nugriautas valčių nuomos punktas, teismai pripažino negaliojančiu visa apimtimi, tai atsakovui </w:t>
      </w:r>
      <w:bookmarkStart w:id="26" w:name="Buk_110"/>
      <w:r w:rsidR="00881B74" w:rsidRPr="00264C49">
        <w:rPr>
          <w:rFonts w:ascii="Times New Roman" w:hAnsi="Times New Roman" w:cs="Times New Roman"/>
          <w:sz w:val="24"/>
          <w:szCs w:val="24"/>
        </w:rPr>
        <w:t xml:space="preserve">Ž. P. </w:t>
      </w:r>
      <w:bookmarkEnd w:id="26"/>
      <w:r w:rsidRPr="00264C49">
        <w:rPr>
          <w:rFonts w:ascii="Times New Roman" w:hAnsi="Times New Roman" w:cs="Times New Roman"/>
          <w:sz w:val="24"/>
          <w:szCs w:val="24"/>
        </w:rPr>
        <w:t>kilo pareiga atstatyti šį valčių nuomos punktą</w:t>
      </w:r>
      <w:r w:rsidR="00DA5291" w:rsidRPr="00264C49">
        <w:rPr>
          <w:rFonts w:ascii="Times New Roman" w:hAnsi="Times New Roman" w:cs="Times New Roman"/>
          <w:sz w:val="24"/>
          <w:szCs w:val="24"/>
        </w:rPr>
        <w:t>.</w:t>
      </w:r>
      <w:r w:rsidRPr="00264C49">
        <w:rPr>
          <w:rFonts w:ascii="Times New Roman" w:hAnsi="Times New Roman" w:cs="Times New Roman"/>
          <w:sz w:val="24"/>
          <w:szCs w:val="24"/>
        </w:rPr>
        <w:t xml:space="preserve"> </w:t>
      </w:r>
      <w:r w:rsidR="00DA5291" w:rsidRPr="00264C49">
        <w:rPr>
          <w:rFonts w:ascii="Times New Roman" w:hAnsi="Times New Roman" w:cs="Times New Roman"/>
          <w:sz w:val="24"/>
          <w:szCs w:val="24"/>
        </w:rPr>
        <w:t>Ši aplinkybė</w:t>
      </w:r>
      <w:r w:rsidRPr="00264C49">
        <w:rPr>
          <w:rFonts w:ascii="Times New Roman" w:hAnsi="Times New Roman" w:cs="Times New Roman"/>
          <w:sz w:val="24"/>
          <w:szCs w:val="24"/>
        </w:rPr>
        <w:t xml:space="preserve"> patvirtina, kad nėra nei faktinio, nei teisinio pagrindo</w:t>
      </w:r>
      <w:r w:rsidR="00911603" w:rsidRPr="00264C49">
        <w:rPr>
          <w:rFonts w:ascii="Times New Roman" w:hAnsi="Times New Roman" w:cs="Times New Roman"/>
          <w:sz w:val="24"/>
          <w:szCs w:val="24"/>
        </w:rPr>
        <w:t>,</w:t>
      </w:r>
      <w:r w:rsidRPr="00264C49">
        <w:rPr>
          <w:rFonts w:ascii="Times New Roman" w:hAnsi="Times New Roman" w:cs="Times New Roman"/>
          <w:sz w:val="24"/>
          <w:szCs w:val="24"/>
        </w:rPr>
        <w:t xml:space="preserve"> dėl kurio pastatas rekonstrukcijos būdu negalėtų būti pertvarkytas į negyvenamosios paskirties pastatą, maksimaliai atitinkantį kurorto poreikius.</w:t>
      </w:r>
      <w:r w:rsidR="00911603" w:rsidRPr="00264C49">
        <w:rPr>
          <w:rFonts w:ascii="Times New Roman" w:hAnsi="Times New Roman" w:cs="Times New Roman"/>
          <w:sz w:val="24"/>
          <w:szCs w:val="24"/>
        </w:rPr>
        <w:t xml:space="preserve"> Vilniaus apygardos teismo 2016 m. gruodžio 23 d. sprendimo civilinėje byloje Nr. 2A-741-450/2016 esmė – gyvenamosios paskirties pastato pašalinimas iš rekreacinės teritorijos, o pastato griovimas ir negyvenamosios (paslaugų) paskirties pastato atstatymas </w:t>
      </w:r>
      <w:r w:rsidR="00911603" w:rsidRPr="00264C49">
        <w:rPr>
          <w:rFonts w:ascii="Times New Roman" w:hAnsi="Times New Roman" w:cs="Times New Roman"/>
          <w:sz w:val="24"/>
          <w:szCs w:val="24"/>
        </w:rPr>
        <w:lastRenderedPageBreak/>
        <w:t xml:space="preserve">yra tik vienas iš šio teismo sprendimo įvykdymo būdų; sprendimo esmę taip pat atitiktų gyvenamosios paskirties pastato </w:t>
      </w:r>
      <w:r w:rsidR="004726D4" w:rsidRPr="00264C49">
        <w:rPr>
          <w:rFonts w:ascii="Times New Roman" w:hAnsi="Times New Roman" w:cs="Times New Roman"/>
          <w:sz w:val="24"/>
          <w:szCs w:val="24"/>
        </w:rPr>
        <w:t xml:space="preserve">pertvarkymas </w:t>
      </w:r>
      <w:r w:rsidR="00911603" w:rsidRPr="00264C49">
        <w:rPr>
          <w:rFonts w:ascii="Times New Roman" w:hAnsi="Times New Roman" w:cs="Times New Roman"/>
          <w:sz w:val="24"/>
          <w:szCs w:val="24"/>
        </w:rPr>
        <w:t xml:space="preserve">į negyvenamosios (paslaugų) paskirties pastatą, </w:t>
      </w:r>
      <w:r w:rsidR="00DA5291" w:rsidRPr="00264C49">
        <w:rPr>
          <w:rFonts w:ascii="Times New Roman" w:hAnsi="Times New Roman" w:cs="Times New Roman"/>
          <w:sz w:val="24"/>
          <w:szCs w:val="24"/>
        </w:rPr>
        <w:t xml:space="preserve">toks sprendimo įvykdymo būdas </w:t>
      </w:r>
      <w:r w:rsidR="00911603" w:rsidRPr="00264C49">
        <w:rPr>
          <w:rFonts w:ascii="Times New Roman" w:hAnsi="Times New Roman" w:cs="Times New Roman"/>
          <w:sz w:val="24"/>
          <w:szCs w:val="24"/>
        </w:rPr>
        <w:t>mažiau ribotų atsakovų nuosavybės teisę.</w:t>
      </w:r>
    </w:p>
    <w:p w14:paraId="0F5AFCB6" w14:textId="24D7F761" w:rsidR="00CF1ED9" w:rsidRPr="00264C49" w:rsidRDefault="00911603" w:rsidP="003B7441">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Teismai nepagrįstai sprendė, kad, nesant </w:t>
      </w:r>
      <w:proofErr w:type="spellStart"/>
      <w:r w:rsidRPr="00264C49">
        <w:rPr>
          <w:rFonts w:ascii="Times New Roman" w:hAnsi="Times New Roman" w:cs="Times New Roman"/>
          <w:sz w:val="24"/>
          <w:szCs w:val="24"/>
        </w:rPr>
        <w:t>Vijūnėlės</w:t>
      </w:r>
      <w:proofErr w:type="spellEnd"/>
      <w:r w:rsidRPr="00264C49">
        <w:rPr>
          <w:rFonts w:ascii="Times New Roman" w:hAnsi="Times New Roman" w:cs="Times New Roman"/>
          <w:sz w:val="24"/>
          <w:szCs w:val="24"/>
        </w:rPr>
        <w:t xml:space="preserve"> parko teritorijos detaliojo plano, nėra galimybės įvertinti</w:t>
      </w:r>
      <w:r w:rsidR="00DA5291" w:rsidRPr="00264C49">
        <w:rPr>
          <w:rFonts w:ascii="Times New Roman" w:hAnsi="Times New Roman" w:cs="Times New Roman"/>
          <w:sz w:val="24"/>
          <w:szCs w:val="24"/>
        </w:rPr>
        <w:t>,</w:t>
      </w:r>
      <w:r w:rsidRPr="00264C49">
        <w:rPr>
          <w:rFonts w:ascii="Times New Roman" w:hAnsi="Times New Roman" w:cs="Times New Roman"/>
          <w:sz w:val="24"/>
          <w:szCs w:val="24"/>
        </w:rPr>
        <w:t xml:space="preserve"> ar pastato rekonstrukcija yra galima. </w:t>
      </w:r>
      <w:r w:rsidR="001B0F0A" w:rsidRPr="00264C49">
        <w:rPr>
          <w:rFonts w:ascii="Times New Roman" w:hAnsi="Times New Roman" w:cs="Times New Roman"/>
          <w:sz w:val="24"/>
          <w:szCs w:val="24"/>
        </w:rPr>
        <w:t xml:space="preserve">Kasacinis teismas 2016 m. birželio 13 d. nutartyje civilinėje byloje Nr. 3K-7-134-916/2016 yra išaiškinęs, kad Statybos įstatymas nedraudžia statybos leidimo išdavimo dėl statybos teritorijoje, kurioje nėra detaliojo plano, nors toks planas turėjo būti parengtas; statybos pagal neteisėtai išduotą statybą leidžiantį dokumentą padarinių šalinimo būdų taikymo aspektu tokia situacija negali būti vertinama kaip savaime eliminuojanti galimybę per nustatytą terminą pašalinti procedūrų pažeidimus ir įteisinti statybas. Ginčo pastato </w:t>
      </w:r>
      <w:r w:rsidR="004726D4" w:rsidRPr="00264C49">
        <w:rPr>
          <w:rFonts w:ascii="Times New Roman" w:hAnsi="Times New Roman" w:cs="Times New Roman"/>
          <w:sz w:val="24"/>
          <w:szCs w:val="24"/>
        </w:rPr>
        <w:t xml:space="preserve">pertvarkymas </w:t>
      </w:r>
      <w:r w:rsidR="001B0F0A" w:rsidRPr="00264C49">
        <w:rPr>
          <w:rFonts w:ascii="Times New Roman" w:hAnsi="Times New Roman" w:cs="Times New Roman"/>
          <w:sz w:val="24"/>
          <w:szCs w:val="24"/>
        </w:rPr>
        <w:t>iš gyvenamosios paskirties į negyvenamosios (poilsio) yra galima</w:t>
      </w:r>
      <w:r w:rsidR="00EC1B0A" w:rsidRPr="00264C49">
        <w:rPr>
          <w:rFonts w:ascii="Times New Roman" w:hAnsi="Times New Roman" w:cs="Times New Roman"/>
          <w:sz w:val="24"/>
          <w:szCs w:val="24"/>
        </w:rPr>
        <w:t>s</w:t>
      </w:r>
      <w:r w:rsidR="001B0F0A" w:rsidRPr="00264C49">
        <w:rPr>
          <w:rFonts w:ascii="Times New Roman" w:hAnsi="Times New Roman" w:cs="Times New Roman"/>
          <w:sz w:val="24"/>
          <w:szCs w:val="24"/>
        </w:rPr>
        <w:t xml:space="preserve"> atsižvelgiant į Druskininkų savivaldybės teritorijos bendrojo plano sprendinius, taip pat neprieštarauja ir Lietuvos Respublikos Vyriausybės 1992 m. gegužės 12 d. nutarimui Nr. 343.</w:t>
      </w:r>
    </w:p>
    <w:p w14:paraId="25CF5066" w14:textId="0CEEBA43" w:rsidR="001B0F0A" w:rsidRPr="00264C49" w:rsidRDefault="001B0F0A" w:rsidP="003B7441">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Pripažinus, kad pastato rekonstrukcija yra galima, teismo sprendimo vykdymo tvarkos pakeitimas labiau užtikrintų </w:t>
      </w:r>
      <w:r w:rsidR="00DA5291" w:rsidRPr="00264C49">
        <w:rPr>
          <w:rFonts w:ascii="Times New Roman" w:hAnsi="Times New Roman" w:cs="Times New Roman"/>
          <w:sz w:val="24"/>
          <w:szCs w:val="24"/>
        </w:rPr>
        <w:t>tiek</w:t>
      </w:r>
      <w:r w:rsidRPr="00264C49">
        <w:rPr>
          <w:rFonts w:ascii="Times New Roman" w:hAnsi="Times New Roman" w:cs="Times New Roman"/>
          <w:sz w:val="24"/>
          <w:szCs w:val="24"/>
        </w:rPr>
        <w:t xml:space="preserve"> </w:t>
      </w:r>
      <w:bookmarkStart w:id="27" w:name="Buk_66"/>
      <w:r w:rsidR="00881B74" w:rsidRPr="00264C49">
        <w:rPr>
          <w:rFonts w:ascii="Times New Roman" w:hAnsi="Times New Roman" w:cs="Times New Roman"/>
          <w:sz w:val="24"/>
          <w:szCs w:val="24"/>
        </w:rPr>
        <w:t xml:space="preserve">Ž. P. </w:t>
      </w:r>
      <w:bookmarkEnd w:id="27"/>
      <w:r w:rsidRPr="00264C49">
        <w:rPr>
          <w:rFonts w:ascii="Times New Roman" w:hAnsi="Times New Roman" w:cs="Times New Roman"/>
          <w:sz w:val="24"/>
          <w:szCs w:val="24"/>
        </w:rPr>
        <w:t xml:space="preserve">ir </w:t>
      </w:r>
      <w:bookmarkStart w:id="28" w:name="Buk_27"/>
      <w:r w:rsidR="00881B74" w:rsidRPr="00264C49">
        <w:rPr>
          <w:rFonts w:ascii="Times New Roman" w:hAnsi="Times New Roman" w:cs="Times New Roman"/>
          <w:sz w:val="24"/>
          <w:szCs w:val="24"/>
        </w:rPr>
        <w:t>Z. P.</w:t>
      </w:r>
      <w:bookmarkEnd w:id="28"/>
      <w:r w:rsidRPr="00264C49">
        <w:rPr>
          <w:rFonts w:ascii="Times New Roman" w:hAnsi="Times New Roman" w:cs="Times New Roman"/>
          <w:sz w:val="24"/>
          <w:szCs w:val="24"/>
        </w:rPr>
        <w:t>, tiek Lietuvos Respublikos ir Druskininkų savivaldybės interesus bei nepakeistų teismo sprendimo esmės – pašalinti neteisėtos statybos padarinius.</w:t>
      </w:r>
      <w:r w:rsidR="00AB075D" w:rsidRPr="00264C49">
        <w:rPr>
          <w:rFonts w:ascii="Times New Roman" w:hAnsi="Times New Roman" w:cs="Times New Roman"/>
          <w:sz w:val="24"/>
          <w:szCs w:val="24"/>
        </w:rPr>
        <w:t xml:space="preserve"> Kasacinis teismas, remdamasis Europos Žmogaus Teisių Teismo </w:t>
      </w:r>
      <w:r w:rsidR="005972BE" w:rsidRPr="00264C49">
        <w:rPr>
          <w:rFonts w:ascii="Times New Roman" w:hAnsi="Times New Roman" w:cs="Times New Roman"/>
          <w:sz w:val="24"/>
          <w:szCs w:val="24"/>
        </w:rPr>
        <w:t xml:space="preserve">(toliau – EŽTT) </w:t>
      </w:r>
      <w:r w:rsidR="00AB075D" w:rsidRPr="00264C49">
        <w:rPr>
          <w:rFonts w:ascii="Times New Roman" w:hAnsi="Times New Roman" w:cs="Times New Roman"/>
          <w:sz w:val="24"/>
          <w:szCs w:val="24"/>
        </w:rPr>
        <w:t xml:space="preserve">2018 m. sausio 9 d. sprendimu byloje </w:t>
      </w:r>
      <w:r w:rsidR="00AB075D" w:rsidRPr="00264C49">
        <w:rPr>
          <w:rFonts w:ascii="Times New Roman" w:hAnsi="Times New Roman" w:cs="Times New Roman"/>
          <w:i/>
          <w:iCs/>
          <w:sz w:val="24"/>
          <w:szCs w:val="24"/>
        </w:rPr>
        <w:t>Tumeliai prieš Lietuvą</w:t>
      </w:r>
      <w:r w:rsidR="00AB075D" w:rsidRPr="00264C49">
        <w:rPr>
          <w:rFonts w:ascii="Times New Roman" w:hAnsi="Times New Roman" w:cs="Times New Roman"/>
          <w:iCs/>
          <w:sz w:val="24"/>
          <w:szCs w:val="24"/>
        </w:rPr>
        <w:t>,</w:t>
      </w:r>
      <w:r w:rsidR="00AB075D" w:rsidRPr="00264C49">
        <w:rPr>
          <w:i/>
          <w:iCs/>
          <w:sz w:val="24"/>
          <w:szCs w:val="24"/>
        </w:rPr>
        <w:t xml:space="preserve"> </w:t>
      </w:r>
      <w:r w:rsidR="00AB075D" w:rsidRPr="00264C49">
        <w:rPr>
          <w:rFonts w:ascii="Times New Roman" w:hAnsi="Times New Roman" w:cs="Times New Roman"/>
          <w:sz w:val="24"/>
          <w:szCs w:val="24"/>
        </w:rPr>
        <w:t>yra nurodęs, kad panaikinus statybos leidimą ir taikant teisinius padarinius turi būti nustatomi dėl neteisėto statybos išdavimo kalti asmenys, kurių neteisėti veiksmai lėmė ir statybos neteisėtumą bei sudarė pagrindą nugriauti tokius statinius (Lietuvos Aukščiausiojo Teismo 2018 m. birželio 20 d. nutartis civilinėje byloje Nr. e3K-3-250-915/2018). Vilniaus apygardos teismas civilinėje byloje Nr. 2A-741-450/2016</w:t>
      </w:r>
      <w:r w:rsidR="00511F23" w:rsidRPr="00264C49">
        <w:rPr>
          <w:rFonts w:ascii="Times New Roman" w:hAnsi="Times New Roman" w:cs="Times New Roman"/>
          <w:sz w:val="24"/>
          <w:szCs w:val="24"/>
        </w:rPr>
        <w:t>,</w:t>
      </w:r>
      <w:r w:rsidR="00AB075D" w:rsidRPr="00264C49">
        <w:rPr>
          <w:rFonts w:ascii="Times New Roman" w:hAnsi="Times New Roman" w:cs="Times New Roman"/>
          <w:sz w:val="24"/>
          <w:szCs w:val="24"/>
        </w:rPr>
        <w:t xml:space="preserve"> spręsdamas klausimą dėl statybą leidžiančio dokumento panaikinimo ir statybos padarinių šalinimo, neanalizavo asmenų (tarp jų ir valstybės institucijų) kaltės, nugriauti pastatą asmeninėmis lėšomis įpareigojo tik jo pirkėjus – savininkus </w:t>
      </w:r>
      <w:bookmarkStart w:id="29" w:name="Buk_58"/>
      <w:r w:rsidR="00881B74" w:rsidRPr="00264C49">
        <w:rPr>
          <w:rFonts w:ascii="Times New Roman" w:hAnsi="Times New Roman" w:cs="Times New Roman"/>
          <w:sz w:val="24"/>
          <w:szCs w:val="24"/>
        </w:rPr>
        <w:t xml:space="preserve">Ž. P. </w:t>
      </w:r>
      <w:bookmarkEnd w:id="29"/>
      <w:r w:rsidR="00AB075D" w:rsidRPr="00264C49">
        <w:rPr>
          <w:rFonts w:ascii="Times New Roman" w:hAnsi="Times New Roman" w:cs="Times New Roman"/>
          <w:sz w:val="24"/>
          <w:szCs w:val="24"/>
        </w:rPr>
        <w:t xml:space="preserve">ir </w:t>
      </w:r>
      <w:bookmarkStart w:id="30" w:name="Buk_17"/>
      <w:r w:rsidR="00881B74" w:rsidRPr="00264C49">
        <w:rPr>
          <w:rFonts w:ascii="Times New Roman" w:hAnsi="Times New Roman" w:cs="Times New Roman"/>
          <w:sz w:val="24"/>
          <w:szCs w:val="24"/>
        </w:rPr>
        <w:t>Z. P.</w:t>
      </w:r>
      <w:bookmarkEnd w:id="30"/>
      <w:r w:rsidR="00AB075D" w:rsidRPr="00264C49">
        <w:rPr>
          <w:rFonts w:ascii="Times New Roman" w:hAnsi="Times New Roman" w:cs="Times New Roman"/>
          <w:sz w:val="24"/>
          <w:szCs w:val="24"/>
        </w:rPr>
        <w:t>, nors byloje nenustatyta jų kaltė įgyjant statybos leidimą ir pagal jį įgyvendinus statytojo teises. Byloje dalyvaujantys asmenys (Valstybinė teritorijų planavimo ir statybos inspekcij</w:t>
      </w:r>
      <w:r w:rsidR="00DA5291" w:rsidRPr="00264C49">
        <w:rPr>
          <w:rFonts w:ascii="Times New Roman" w:hAnsi="Times New Roman" w:cs="Times New Roman"/>
          <w:sz w:val="24"/>
          <w:szCs w:val="24"/>
        </w:rPr>
        <w:t>a</w:t>
      </w:r>
      <w:r w:rsidR="00AB075D" w:rsidRPr="00264C49">
        <w:rPr>
          <w:rFonts w:ascii="Times New Roman" w:hAnsi="Times New Roman" w:cs="Times New Roman"/>
          <w:sz w:val="24"/>
          <w:szCs w:val="24"/>
        </w:rPr>
        <w:t xml:space="preserve"> ir Nacionalinė žemės tarnyba), atsakingi už kilusius neigiamus padarinius, nebuvo įpareigoti pašalinti neteisėtos statybos padarinius, be to, jie deklaratyviai prieštarauja teismo sprendimo vykdymo tvarkos pakeitimui ir tokiais veiksmais didina </w:t>
      </w:r>
      <w:bookmarkStart w:id="31" w:name="Buk_67"/>
      <w:r w:rsidR="00881B74" w:rsidRPr="00264C49">
        <w:rPr>
          <w:rFonts w:ascii="Times New Roman" w:hAnsi="Times New Roman" w:cs="Times New Roman"/>
          <w:sz w:val="24"/>
          <w:szCs w:val="24"/>
        </w:rPr>
        <w:t xml:space="preserve">Ž. P. </w:t>
      </w:r>
      <w:bookmarkEnd w:id="31"/>
      <w:r w:rsidR="00AB075D" w:rsidRPr="00264C49">
        <w:rPr>
          <w:rFonts w:ascii="Times New Roman" w:hAnsi="Times New Roman" w:cs="Times New Roman"/>
          <w:sz w:val="24"/>
          <w:szCs w:val="24"/>
        </w:rPr>
        <w:t xml:space="preserve">ir </w:t>
      </w:r>
      <w:bookmarkStart w:id="32" w:name="Buk_28"/>
      <w:r w:rsidR="00881B74" w:rsidRPr="00264C49">
        <w:rPr>
          <w:rFonts w:ascii="Times New Roman" w:hAnsi="Times New Roman" w:cs="Times New Roman"/>
          <w:sz w:val="24"/>
          <w:szCs w:val="24"/>
        </w:rPr>
        <w:t xml:space="preserve">Z. P. </w:t>
      </w:r>
      <w:bookmarkEnd w:id="32"/>
      <w:r w:rsidR="00AB075D" w:rsidRPr="00264C49">
        <w:rPr>
          <w:rFonts w:ascii="Times New Roman" w:hAnsi="Times New Roman" w:cs="Times New Roman"/>
          <w:sz w:val="24"/>
          <w:szCs w:val="24"/>
        </w:rPr>
        <w:t>patiriamą žalą.</w:t>
      </w:r>
    </w:p>
    <w:p w14:paraId="2263A3CE" w14:textId="0C3A1A1C" w:rsidR="00AB075D" w:rsidRPr="00264C49" w:rsidRDefault="00AB075D" w:rsidP="003B7441">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Ieškinio reikalavimą dėl statybos leidimo panaikinimo ir statybos padarinių šalinimo pareiškė prokuroras, gindamas viešąjį interesą. Pagal CPK 5 straipsnio 3 dalies ir Lietuvos Respublikos prokuratūros įstatymo 19 straipsnio 1 dalies </w:t>
      </w:r>
      <w:r w:rsidR="00DA5291" w:rsidRPr="00264C49">
        <w:rPr>
          <w:rFonts w:ascii="Times New Roman" w:hAnsi="Times New Roman" w:cs="Times New Roman"/>
          <w:sz w:val="24"/>
          <w:szCs w:val="24"/>
        </w:rPr>
        <w:t>nuostatas,</w:t>
      </w:r>
      <w:r w:rsidRPr="00264C49">
        <w:rPr>
          <w:rFonts w:ascii="Times New Roman" w:hAnsi="Times New Roman" w:cs="Times New Roman"/>
          <w:sz w:val="24"/>
          <w:szCs w:val="24"/>
        </w:rPr>
        <w:t xml:space="preserve"> prokuroras, reikšdamas ieškinį viešajam interesui ginti, kartu gina valstybės, visuomenės ir asmenų interesus, tarp jų ir teisę į nuosavybės apsaugą, kai asmuo įgydamas nuosavyb</w:t>
      </w:r>
      <w:r w:rsidR="00DA5291" w:rsidRPr="00264C49">
        <w:rPr>
          <w:rFonts w:ascii="Times New Roman" w:hAnsi="Times New Roman" w:cs="Times New Roman"/>
          <w:sz w:val="24"/>
          <w:szCs w:val="24"/>
        </w:rPr>
        <w:t>ę</w:t>
      </w:r>
      <w:r w:rsidRPr="00264C49">
        <w:rPr>
          <w:rFonts w:ascii="Times New Roman" w:hAnsi="Times New Roman" w:cs="Times New Roman"/>
          <w:sz w:val="24"/>
          <w:szCs w:val="24"/>
        </w:rPr>
        <w:t xml:space="preserve"> veikė teisėtai. Dėl to pastato nugriovimas, egzistuojant galimybei jį įteisinti, nelaik</w:t>
      </w:r>
      <w:r w:rsidR="00DA5291" w:rsidRPr="00264C49">
        <w:rPr>
          <w:rFonts w:ascii="Times New Roman" w:hAnsi="Times New Roman" w:cs="Times New Roman"/>
          <w:sz w:val="24"/>
          <w:szCs w:val="24"/>
        </w:rPr>
        <w:t>ytin</w:t>
      </w:r>
      <w:r w:rsidRPr="00264C49">
        <w:rPr>
          <w:rFonts w:ascii="Times New Roman" w:hAnsi="Times New Roman" w:cs="Times New Roman"/>
          <w:sz w:val="24"/>
          <w:szCs w:val="24"/>
        </w:rPr>
        <w:t>as atitinkančiu valstybės, taip pat ir ieškov</w:t>
      </w:r>
      <w:r w:rsidR="00400D57" w:rsidRPr="00264C49">
        <w:rPr>
          <w:rFonts w:ascii="Times New Roman" w:hAnsi="Times New Roman" w:cs="Times New Roman"/>
          <w:sz w:val="24"/>
          <w:szCs w:val="24"/>
        </w:rPr>
        <w:t>o</w:t>
      </w:r>
      <w:r w:rsidRPr="00264C49">
        <w:rPr>
          <w:rFonts w:ascii="Times New Roman" w:hAnsi="Times New Roman" w:cs="Times New Roman"/>
          <w:sz w:val="24"/>
          <w:szCs w:val="24"/>
        </w:rPr>
        <w:t xml:space="preserve"> interes</w:t>
      </w:r>
      <w:r w:rsidR="00DA5291" w:rsidRPr="00264C49">
        <w:rPr>
          <w:rFonts w:ascii="Times New Roman" w:hAnsi="Times New Roman" w:cs="Times New Roman"/>
          <w:sz w:val="24"/>
          <w:szCs w:val="24"/>
        </w:rPr>
        <w:t>us</w:t>
      </w:r>
      <w:r w:rsidRPr="00264C49">
        <w:rPr>
          <w:rFonts w:ascii="Times New Roman" w:hAnsi="Times New Roman" w:cs="Times New Roman"/>
          <w:sz w:val="24"/>
          <w:szCs w:val="24"/>
        </w:rPr>
        <w:t>.</w:t>
      </w:r>
    </w:p>
    <w:p w14:paraId="139C5E8B" w14:textId="577E6D63" w:rsidR="00287D4D" w:rsidRPr="00264C49" w:rsidRDefault="00287D4D" w:rsidP="003B7441">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Teismai netinkamai aiškino ir taikė įrodymus bei įrodinėjimą reglamentuojančias teisės normas, nukrypo nuo teismų praktikos analogiško pobūdžio bylose, pažei</w:t>
      </w:r>
      <w:r w:rsidR="00A56732" w:rsidRPr="00264C49">
        <w:rPr>
          <w:rFonts w:ascii="Times New Roman" w:hAnsi="Times New Roman" w:cs="Times New Roman"/>
          <w:sz w:val="24"/>
          <w:szCs w:val="24"/>
        </w:rPr>
        <w:t>s</w:t>
      </w:r>
      <w:r w:rsidRPr="00264C49">
        <w:rPr>
          <w:rFonts w:ascii="Times New Roman" w:hAnsi="Times New Roman" w:cs="Times New Roman"/>
          <w:sz w:val="24"/>
          <w:szCs w:val="24"/>
        </w:rPr>
        <w:t>dami CPK 18, 182 straipsnių nuostatas, paneigė Lietuvos Aukščiausiojo Teismo 2017 m. birželio 22 d. nutartyje padarytą išvadą (</w:t>
      </w:r>
      <w:proofErr w:type="spellStart"/>
      <w:r w:rsidRPr="00264C49">
        <w:rPr>
          <w:rFonts w:ascii="Times New Roman" w:hAnsi="Times New Roman" w:cs="Times New Roman"/>
          <w:sz w:val="24"/>
          <w:szCs w:val="24"/>
        </w:rPr>
        <w:t>prejudicinį</w:t>
      </w:r>
      <w:proofErr w:type="spellEnd"/>
      <w:r w:rsidRPr="00264C49">
        <w:rPr>
          <w:rFonts w:ascii="Times New Roman" w:hAnsi="Times New Roman" w:cs="Times New Roman"/>
          <w:sz w:val="24"/>
          <w:szCs w:val="24"/>
        </w:rPr>
        <w:t xml:space="preserve"> faktą), kad statyba ginčo teritorijoje yra galima. </w:t>
      </w:r>
      <w:r w:rsidR="004C3C2E" w:rsidRPr="00264C49">
        <w:rPr>
          <w:rFonts w:ascii="Times New Roman" w:hAnsi="Times New Roman" w:cs="Times New Roman"/>
          <w:sz w:val="24"/>
          <w:szCs w:val="24"/>
        </w:rPr>
        <w:t xml:space="preserve">Nurodytoje nutartyje kasacinis teismas sprendė, kad individualiai ir privačiai naudojamo gyvenamojo pastato statyba nepriskirtina prie statybos, kuri susijusi su kurorto infrastruktūros plėtra, tačiau taip pat atkreipė dėmesį į tai, jog ginčo teritorijoje gali būti statomi su </w:t>
      </w:r>
      <w:proofErr w:type="spellStart"/>
      <w:r w:rsidR="004C3C2E" w:rsidRPr="00264C49">
        <w:rPr>
          <w:rFonts w:ascii="Times New Roman" w:hAnsi="Times New Roman" w:cs="Times New Roman"/>
          <w:sz w:val="24"/>
          <w:szCs w:val="24"/>
        </w:rPr>
        <w:t>sveikatinimo</w:t>
      </w:r>
      <w:proofErr w:type="spellEnd"/>
      <w:r w:rsidR="004C3C2E" w:rsidRPr="00264C49">
        <w:rPr>
          <w:rFonts w:ascii="Times New Roman" w:hAnsi="Times New Roman" w:cs="Times New Roman"/>
          <w:sz w:val="24"/>
          <w:szCs w:val="24"/>
        </w:rPr>
        <w:t>, poilsio, paslaugų, gydymo ir kit</w:t>
      </w:r>
      <w:r w:rsidR="00DA5291" w:rsidRPr="00264C49">
        <w:rPr>
          <w:rFonts w:ascii="Times New Roman" w:hAnsi="Times New Roman" w:cs="Times New Roman"/>
          <w:sz w:val="24"/>
          <w:szCs w:val="24"/>
        </w:rPr>
        <w:t>i</w:t>
      </w:r>
      <w:r w:rsidR="004C3C2E" w:rsidRPr="00264C49">
        <w:rPr>
          <w:rFonts w:ascii="Times New Roman" w:hAnsi="Times New Roman" w:cs="Times New Roman"/>
          <w:sz w:val="24"/>
          <w:szCs w:val="24"/>
        </w:rPr>
        <w:t xml:space="preserve"> s</w:t>
      </w:r>
      <w:r w:rsidR="00DA5291" w:rsidRPr="00264C49">
        <w:rPr>
          <w:rFonts w:ascii="Times New Roman" w:hAnsi="Times New Roman" w:cs="Times New Roman"/>
          <w:sz w:val="24"/>
          <w:szCs w:val="24"/>
        </w:rPr>
        <w:t>u kurorto lankytojų aptarnavimu</w:t>
      </w:r>
      <w:r w:rsidR="004C3C2E" w:rsidRPr="00264C49">
        <w:rPr>
          <w:rFonts w:ascii="Times New Roman" w:hAnsi="Times New Roman" w:cs="Times New Roman"/>
          <w:sz w:val="24"/>
          <w:szCs w:val="24"/>
        </w:rPr>
        <w:t xml:space="preserve"> susiję pastatai. Siekdami pagrįsti savo prašymą pakeisti sprendimo vykdymo tvarką, atsakovai pateikė architekto </w:t>
      </w:r>
      <w:bookmarkStart w:id="33" w:name="Buk_4"/>
      <w:r w:rsidR="00881B74" w:rsidRPr="00264C49">
        <w:rPr>
          <w:rFonts w:ascii="Times New Roman" w:hAnsi="Times New Roman" w:cs="Times New Roman"/>
          <w:sz w:val="24"/>
          <w:szCs w:val="24"/>
        </w:rPr>
        <w:t xml:space="preserve">G. N. </w:t>
      </w:r>
      <w:bookmarkEnd w:id="33"/>
      <w:r w:rsidR="004C3C2E" w:rsidRPr="00264C49">
        <w:rPr>
          <w:rFonts w:ascii="Times New Roman" w:hAnsi="Times New Roman" w:cs="Times New Roman"/>
          <w:sz w:val="24"/>
          <w:szCs w:val="24"/>
        </w:rPr>
        <w:t xml:space="preserve">išvadą (kad pastatą galima rekonstruoti, jį pritaikant </w:t>
      </w:r>
      <w:r w:rsidR="00511F23" w:rsidRPr="00264C49">
        <w:rPr>
          <w:rFonts w:ascii="Times New Roman" w:hAnsi="Times New Roman" w:cs="Times New Roman"/>
          <w:sz w:val="24"/>
          <w:szCs w:val="24"/>
        </w:rPr>
        <w:t xml:space="preserve">pagal </w:t>
      </w:r>
      <w:r w:rsidR="004C3C2E" w:rsidRPr="00264C49">
        <w:rPr>
          <w:rFonts w:ascii="Times New Roman" w:hAnsi="Times New Roman" w:cs="Times New Roman"/>
          <w:sz w:val="24"/>
          <w:szCs w:val="24"/>
        </w:rPr>
        <w:t>rekreacin</w:t>
      </w:r>
      <w:r w:rsidR="00511F23" w:rsidRPr="00264C49">
        <w:rPr>
          <w:rFonts w:ascii="Times New Roman" w:hAnsi="Times New Roman" w:cs="Times New Roman"/>
          <w:sz w:val="24"/>
          <w:szCs w:val="24"/>
        </w:rPr>
        <w:t>ę</w:t>
      </w:r>
      <w:r w:rsidR="004C3C2E" w:rsidRPr="00264C49">
        <w:rPr>
          <w:rFonts w:ascii="Times New Roman" w:hAnsi="Times New Roman" w:cs="Times New Roman"/>
          <w:sz w:val="24"/>
          <w:szCs w:val="24"/>
        </w:rPr>
        <w:t xml:space="preserve"> paskir</w:t>
      </w:r>
      <w:r w:rsidR="00511F23" w:rsidRPr="00264C49">
        <w:rPr>
          <w:rFonts w:ascii="Times New Roman" w:hAnsi="Times New Roman" w:cs="Times New Roman"/>
          <w:sz w:val="24"/>
          <w:szCs w:val="24"/>
        </w:rPr>
        <w:t>tį</w:t>
      </w:r>
      <w:r w:rsidR="004C3C2E" w:rsidRPr="00264C49">
        <w:rPr>
          <w:rFonts w:ascii="Times New Roman" w:hAnsi="Times New Roman" w:cs="Times New Roman"/>
          <w:sz w:val="24"/>
          <w:szCs w:val="24"/>
        </w:rPr>
        <w:t xml:space="preserve">) ir teismo eksperto </w:t>
      </w:r>
      <w:bookmarkStart w:id="34" w:name="Buk_9"/>
      <w:r w:rsidR="00881B74" w:rsidRPr="00264C49">
        <w:rPr>
          <w:rFonts w:ascii="Times New Roman" w:hAnsi="Times New Roman" w:cs="Times New Roman"/>
          <w:sz w:val="24"/>
          <w:szCs w:val="24"/>
        </w:rPr>
        <w:t xml:space="preserve">G. T. </w:t>
      </w:r>
      <w:bookmarkEnd w:id="34"/>
      <w:r w:rsidR="004C3C2E" w:rsidRPr="00264C49">
        <w:rPr>
          <w:rFonts w:ascii="Times New Roman" w:hAnsi="Times New Roman" w:cs="Times New Roman"/>
          <w:sz w:val="24"/>
          <w:szCs w:val="24"/>
        </w:rPr>
        <w:t>ekspertinį nagrinėjimą</w:t>
      </w:r>
      <w:r w:rsidR="00DA5291" w:rsidRPr="00264C49">
        <w:rPr>
          <w:rFonts w:ascii="Times New Roman" w:hAnsi="Times New Roman" w:cs="Times New Roman"/>
          <w:sz w:val="24"/>
          <w:szCs w:val="24"/>
        </w:rPr>
        <w:t xml:space="preserve"> (</w:t>
      </w:r>
      <w:r w:rsidR="004C3C2E" w:rsidRPr="00264C49">
        <w:rPr>
          <w:rFonts w:ascii="Times New Roman" w:hAnsi="Times New Roman" w:cs="Times New Roman"/>
          <w:sz w:val="24"/>
          <w:szCs w:val="24"/>
        </w:rPr>
        <w:t xml:space="preserve">patvirtinantį, kad pastato </w:t>
      </w:r>
      <w:r w:rsidR="004726D4" w:rsidRPr="00264C49">
        <w:rPr>
          <w:rFonts w:ascii="Times New Roman" w:hAnsi="Times New Roman" w:cs="Times New Roman"/>
          <w:sz w:val="24"/>
          <w:szCs w:val="24"/>
        </w:rPr>
        <w:t xml:space="preserve">pertvarkymas </w:t>
      </w:r>
      <w:r w:rsidR="004C3C2E" w:rsidRPr="00264C49">
        <w:rPr>
          <w:rFonts w:ascii="Times New Roman" w:hAnsi="Times New Roman" w:cs="Times New Roman"/>
          <w:sz w:val="24"/>
          <w:szCs w:val="24"/>
        </w:rPr>
        <w:t xml:space="preserve">į rekreacinės paskirties pastatą neprieštarautų Druskininkų </w:t>
      </w:r>
      <w:r w:rsidR="004C3C2E" w:rsidRPr="00264C49">
        <w:rPr>
          <w:rFonts w:ascii="Times New Roman" w:hAnsi="Times New Roman" w:cs="Times New Roman"/>
          <w:sz w:val="24"/>
          <w:szCs w:val="24"/>
        </w:rPr>
        <w:lastRenderedPageBreak/>
        <w:t>savivaldybės teritorijos bendrojo plano sprendiniams</w:t>
      </w:r>
      <w:r w:rsidR="00DA5291" w:rsidRPr="00264C49">
        <w:rPr>
          <w:rFonts w:ascii="Times New Roman" w:hAnsi="Times New Roman" w:cs="Times New Roman"/>
          <w:sz w:val="24"/>
          <w:szCs w:val="24"/>
        </w:rPr>
        <w:t>)</w:t>
      </w:r>
      <w:r w:rsidR="004C3C2E" w:rsidRPr="00264C49">
        <w:rPr>
          <w:rFonts w:ascii="Times New Roman" w:hAnsi="Times New Roman" w:cs="Times New Roman"/>
          <w:sz w:val="24"/>
          <w:szCs w:val="24"/>
        </w:rPr>
        <w:t>, tačiau bylą nagrinėję teismai, pažeisdami įrodinėjimą ir įrodymų vertinimą reglamentuojančias proceso teisės normas, šių įrodymų nevertino, viešojo intereso elementą turinčioje byloje nesiėmė veiksmų, kad būtų pašalinti prieštaravimai tarp skirtingų faktinių duomenų – nepasiūlė šalims pateikti papildom</w:t>
      </w:r>
      <w:r w:rsidR="00511F23" w:rsidRPr="00264C49">
        <w:rPr>
          <w:rFonts w:ascii="Times New Roman" w:hAnsi="Times New Roman" w:cs="Times New Roman"/>
          <w:sz w:val="24"/>
          <w:szCs w:val="24"/>
        </w:rPr>
        <w:t>ų</w:t>
      </w:r>
      <w:r w:rsidR="004C3C2E" w:rsidRPr="00264C49">
        <w:rPr>
          <w:rFonts w:ascii="Times New Roman" w:hAnsi="Times New Roman" w:cs="Times New Roman"/>
          <w:sz w:val="24"/>
          <w:szCs w:val="24"/>
        </w:rPr>
        <w:t xml:space="preserve"> įrodym</w:t>
      </w:r>
      <w:r w:rsidR="00511F23" w:rsidRPr="00264C49">
        <w:rPr>
          <w:rFonts w:ascii="Times New Roman" w:hAnsi="Times New Roman" w:cs="Times New Roman"/>
          <w:sz w:val="24"/>
          <w:szCs w:val="24"/>
        </w:rPr>
        <w:t>ų</w:t>
      </w:r>
      <w:r w:rsidR="004C3C2E" w:rsidRPr="00264C49">
        <w:rPr>
          <w:rFonts w:ascii="Times New Roman" w:hAnsi="Times New Roman" w:cs="Times New Roman"/>
          <w:sz w:val="24"/>
          <w:szCs w:val="24"/>
        </w:rPr>
        <w:t xml:space="preserve"> (CPK 179 straipsnio 1 dalis) ir (ar) pat</w:t>
      </w:r>
      <w:r w:rsidR="00DA5291" w:rsidRPr="00264C49">
        <w:rPr>
          <w:rFonts w:ascii="Times New Roman" w:hAnsi="Times New Roman" w:cs="Times New Roman"/>
          <w:sz w:val="24"/>
          <w:szCs w:val="24"/>
        </w:rPr>
        <w:t>y</w:t>
      </w:r>
      <w:r w:rsidR="004C3C2E" w:rsidRPr="00264C49">
        <w:rPr>
          <w:rFonts w:ascii="Times New Roman" w:hAnsi="Times New Roman" w:cs="Times New Roman"/>
          <w:sz w:val="24"/>
          <w:szCs w:val="24"/>
        </w:rPr>
        <w:t>s nerinko įrodymų (CPK 179 straipsnio 2 dalis).</w:t>
      </w:r>
    </w:p>
    <w:p w14:paraId="6AB76C2C" w14:textId="7F197846" w:rsidR="003B7441" w:rsidRPr="00264C49" w:rsidRDefault="003B7441" w:rsidP="003B744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Ieškov</w:t>
      </w:r>
      <w:r w:rsidR="00400D57" w:rsidRPr="00264C49">
        <w:rPr>
          <w:rFonts w:ascii="Times New Roman" w:eastAsia="Times New Roman" w:hAnsi="Times New Roman" w:cs="Times New Roman"/>
          <w:sz w:val="24"/>
          <w:szCs w:val="24"/>
        </w:rPr>
        <w:t>as</w:t>
      </w:r>
      <w:r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iCs/>
          <w:sz w:val="24"/>
          <w:szCs w:val="24"/>
        </w:rPr>
        <w:t xml:space="preserve">atsiliepime į atsakovų </w:t>
      </w:r>
      <w:bookmarkStart w:id="35" w:name="Buk_68"/>
      <w:r w:rsidR="00881B74" w:rsidRPr="00264C49">
        <w:rPr>
          <w:rFonts w:ascii="Times New Roman" w:eastAsia="Times New Roman" w:hAnsi="Times New Roman" w:cs="Times New Roman"/>
          <w:iCs/>
          <w:sz w:val="24"/>
          <w:szCs w:val="24"/>
        </w:rPr>
        <w:t xml:space="preserve">Ž. P. </w:t>
      </w:r>
      <w:bookmarkEnd w:id="35"/>
      <w:r w:rsidRPr="00264C49">
        <w:rPr>
          <w:rFonts w:ascii="Times New Roman" w:eastAsia="Times New Roman" w:hAnsi="Times New Roman" w:cs="Times New Roman"/>
          <w:iCs/>
          <w:sz w:val="24"/>
          <w:szCs w:val="24"/>
        </w:rPr>
        <w:t xml:space="preserve">ir </w:t>
      </w:r>
      <w:bookmarkStart w:id="36" w:name="Buk_29"/>
      <w:r w:rsidR="00881B74" w:rsidRPr="00264C49">
        <w:rPr>
          <w:rFonts w:ascii="Times New Roman" w:eastAsia="Times New Roman" w:hAnsi="Times New Roman" w:cs="Times New Roman"/>
          <w:iCs/>
          <w:sz w:val="24"/>
          <w:szCs w:val="24"/>
        </w:rPr>
        <w:t xml:space="preserve">Z. P. </w:t>
      </w:r>
      <w:bookmarkEnd w:id="36"/>
      <w:r w:rsidRPr="00264C49">
        <w:rPr>
          <w:rFonts w:ascii="Times New Roman" w:eastAsia="Times New Roman" w:hAnsi="Times New Roman" w:cs="Times New Roman"/>
          <w:iCs/>
          <w:sz w:val="24"/>
          <w:szCs w:val="24"/>
        </w:rPr>
        <w:t xml:space="preserve">kasacinį skundą prašo </w:t>
      </w:r>
      <w:r w:rsidR="003F0E51" w:rsidRPr="00264C49">
        <w:rPr>
          <w:rFonts w:ascii="Times New Roman" w:eastAsia="Times New Roman" w:hAnsi="Times New Roman" w:cs="Times New Roman"/>
          <w:sz w:val="24"/>
          <w:szCs w:val="24"/>
        </w:rPr>
        <w:t>Vilniaus apygardos teismo 2018 m. spalio 30 d. nutartį ir Vilniaus miesto apylinkės teismo 2018 m. birželio 29 d. nutartį palikti nepakeistas.</w:t>
      </w:r>
      <w:r w:rsidRPr="00264C49">
        <w:rPr>
          <w:rFonts w:ascii="Times New Roman" w:eastAsia="Times New Roman" w:hAnsi="Times New Roman" w:cs="Times New Roman"/>
          <w:sz w:val="24"/>
          <w:szCs w:val="24"/>
        </w:rPr>
        <w:t xml:space="preserve"> Atsiliepime nurodomi šie argumentai:</w:t>
      </w:r>
    </w:p>
    <w:p w14:paraId="5404BFA3" w14:textId="25841A27" w:rsidR="003F0E51" w:rsidRPr="00264C49" w:rsidRDefault="003F0E51" w:rsidP="003F0E5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 xml:space="preserve">Atsakovai neteisingai interpretuoja Vilniaus apygardos teismo 2016 m. gruodžio 23 d. sprendimo rezoliucinę dalį, nepagrįstai nurodo, kad apeliacinės instancijos teismas nusprendė įpareigoti atsakovus nugriauti gyvenamąjį namą ir atstatyti valčių nuomos punktą; nurodytu sprendimu atsakovai įpareigoti per 6 mėnesius nugriauti pastatą – gyvenamąjį namą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Pr="00264C49">
        <w:rPr>
          <w:rFonts w:ascii="Times New Roman" w:hAnsi="Times New Roman" w:cs="Times New Roman"/>
          <w:sz w:val="24"/>
          <w:szCs w:val="24"/>
        </w:rPr>
        <w:t>; apie jokį statinio atstatymą nei teismo sprendimo rezoliucinėje, nei motyvuojamojoje dalyse neužsimenama.</w:t>
      </w:r>
    </w:p>
    <w:p w14:paraId="65373A00" w14:textId="60AC1D37" w:rsidR="003E25A1" w:rsidRPr="00264C49" w:rsidRDefault="00C34B3E" w:rsidP="003F0E5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 xml:space="preserve">Vilniaus apygardos teismas 2016 m. gruodžio 23 d. sprendime konstatavo, kad, sudegus valčių nuomos punktui ir nugriovus statinio liekanas, valstybinės žemės nuoma neatitiko būtinųjų sąlygų, kuriomis valstybinė žemė išnuomojama ne aukciono būdu, todėl nugriovus valčių nuomos punktą žemė turėjo tapti laisva. Lietuvos Aukščiausiasis Teismas sutiko su </w:t>
      </w:r>
      <w:r w:rsidR="00DA5291" w:rsidRPr="00264C49">
        <w:rPr>
          <w:rFonts w:ascii="Times New Roman" w:hAnsi="Times New Roman" w:cs="Times New Roman"/>
          <w:sz w:val="24"/>
          <w:szCs w:val="24"/>
        </w:rPr>
        <w:t>šia</w:t>
      </w:r>
      <w:r w:rsidRPr="00264C49">
        <w:rPr>
          <w:rFonts w:ascii="Times New Roman" w:hAnsi="Times New Roman" w:cs="Times New Roman"/>
          <w:sz w:val="24"/>
          <w:szCs w:val="24"/>
        </w:rPr>
        <w:t xml:space="preserve"> Vilniaus apygardos teismo išvad</w:t>
      </w:r>
      <w:r w:rsidR="00DA5291" w:rsidRPr="00264C49">
        <w:rPr>
          <w:rFonts w:ascii="Times New Roman" w:hAnsi="Times New Roman" w:cs="Times New Roman"/>
          <w:sz w:val="24"/>
          <w:szCs w:val="24"/>
        </w:rPr>
        <w:t>a</w:t>
      </w:r>
      <w:r w:rsidRPr="00264C49">
        <w:rPr>
          <w:rFonts w:ascii="Times New Roman" w:hAnsi="Times New Roman" w:cs="Times New Roman"/>
          <w:sz w:val="24"/>
          <w:szCs w:val="24"/>
        </w:rPr>
        <w:t xml:space="preserve">, 2017 m. birželio 22 d. nutartyje pažymėjo, kad </w:t>
      </w:r>
      <w:bookmarkStart w:id="37" w:name="Buk_12"/>
      <w:r w:rsidR="00881B74" w:rsidRPr="00264C49">
        <w:rPr>
          <w:rFonts w:ascii="Times New Roman" w:hAnsi="Times New Roman" w:cs="Times New Roman"/>
          <w:sz w:val="24"/>
          <w:szCs w:val="24"/>
        </w:rPr>
        <w:t>R. B.</w:t>
      </w:r>
      <w:bookmarkEnd w:id="37"/>
      <w:r w:rsidRPr="00264C49">
        <w:rPr>
          <w:rFonts w:ascii="Times New Roman" w:hAnsi="Times New Roman" w:cs="Times New Roman"/>
          <w:sz w:val="24"/>
          <w:szCs w:val="24"/>
        </w:rPr>
        <w:t xml:space="preserve">, statydamas valstybinės žemės sklype gyvenamąjį namą ir sudaręs </w:t>
      </w:r>
      <w:r w:rsidR="00DA5291" w:rsidRPr="00264C49">
        <w:rPr>
          <w:rFonts w:ascii="Times New Roman" w:hAnsi="Times New Roman" w:cs="Times New Roman"/>
          <w:sz w:val="24"/>
          <w:szCs w:val="24"/>
        </w:rPr>
        <w:t>šio</w:t>
      </w:r>
      <w:r w:rsidRPr="00264C49">
        <w:rPr>
          <w:rFonts w:ascii="Times New Roman" w:hAnsi="Times New Roman" w:cs="Times New Roman"/>
          <w:sz w:val="24"/>
          <w:szCs w:val="24"/>
        </w:rPr>
        <w:t xml:space="preserve"> sklypo nuomos sutartį, įgyvendino tariamą teisę į valstybinės žemės nuomą ne aukciono tvarka, nustatytą tiems atvejams, kai valstybinės žemės sklypas yra reikalingas esamam statiniui eksploatuoti pagal Nekilnojamojo turto kadastre įrašytą jo tiesioginę paskirtį, nors iš anksto buvo žinoma, kad nebuvo teisinio pagrindo nuomoti ginčo valstybinę žemę ne aukciono tvarka; </w:t>
      </w:r>
      <w:bookmarkStart w:id="38" w:name="Buk_13"/>
      <w:r w:rsidR="00881B74" w:rsidRPr="00264C49">
        <w:rPr>
          <w:rFonts w:ascii="Times New Roman" w:hAnsi="Times New Roman" w:cs="Times New Roman"/>
          <w:sz w:val="24"/>
          <w:szCs w:val="24"/>
        </w:rPr>
        <w:t xml:space="preserve">R. B. </w:t>
      </w:r>
      <w:bookmarkEnd w:id="38"/>
      <w:r w:rsidRPr="00264C49">
        <w:rPr>
          <w:rFonts w:ascii="Times New Roman" w:hAnsi="Times New Roman" w:cs="Times New Roman"/>
          <w:sz w:val="24"/>
          <w:szCs w:val="24"/>
        </w:rPr>
        <w:t>veiksmai neatitiko teisingumo ir sąžiningumo principų, todėl jis prisiėmė padarinių, kylančių dėl imperatyviųjų įstatymo normų reikalavimų nepaisymo, riziką</w:t>
      </w:r>
      <w:r w:rsidR="00DA5291" w:rsidRPr="00264C49">
        <w:rPr>
          <w:rFonts w:ascii="Times New Roman" w:hAnsi="Times New Roman" w:cs="Times New Roman"/>
          <w:sz w:val="24"/>
          <w:szCs w:val="24"/>
        </w:rPr>
        <w:t>.</w:t>
      </w:r>
      <w:r w:rsidRPr="00264C49">
        <w:rPr>
          <w:rFonts w:ascii="Times New Roman" w:hAnsi="Times New Roman" w:cs="Times New Roman"/>
          <w:sz w:val="24"/>
          <w:szCs w:val="24"/>
        </w:rPr>
        <w:t xml:space="preserve"> </w:t>
      </w:r>
      <w:r w:rsidR="00DA5291" w:rsidRPr="00264C49">
        <w:rPr>
          <w:rFonts w:ascii="Times New Roman" w:hAnsi="Times New Roman" w:cs="Times New Roman"/>
          <w:sz w:val="24"/>
          <w:szCs w:val="24"/>
        </w:rPr>
        <w:t>K</w:t>
      </w:r>
      <w:r w:rsidRPr="00264C49">
        <w:rPr>
          <w:rFonts w:ascii="Times New Roman" w:hAnsi="Times New Roman" w:cs="Times New Roman"/>
          <w:sz w:val="24"/>
          <w:szCs w:val="24"/>
        </w:rPr>
        <w:t xml:space="preserve">asacinis teismas atmetė atsakovų argumentą, kad, pastatui sudegus, jo savininkas turi teisę atstatyti buvusį pastatą, o kartu – nuomoti valstybinę žemę ne aukciono tvarka; </w:t>
      </w:r>
      <w:r w:rsidR="00DA5291" w:rsidRPr="00264C49">
        <w:rPr>
          <w:rFonts w:ascii="Times New Roman" w:hAnsi="Times New Roman" w:cs="Times New Roman"/>
          <w:sz w:val="24"/>
          <w:szCs w:val="24"/>
        </w:rPr>
        <w:t xml:space="preserve">pažymėjo, jog </w:t>
      </w:r>
      <w:r w:rsidRPr="00264C49">
        <w:rPr>
          <w:rFonts w:ascii="Times New Roman" w:hAnsi="Times New Roman" w:cs="Times New Roman"/>
          <w:sz w:val="24"/>
          <w:szCs w:val="24"/>
        </w:rPr>
        <w:t xml:space="preserve">byloje nustatyta, kad vietoj nugriauto paslaugų paskirties valčių nuomos punkto buvo pastatytas gyvenamasis pastatas, t. y. visai kitos paskirties, nesutampančios su nurodyta Nekilnojamojo turto registre, statinys, </w:t>
      </w:r>
      <w:r w:rsidR="00DA5291" w:rsidRPr="00264C49">
        <w:rPr>
          <w:rFonts w:ascii="Times New Roman" w:hAnsi="Times New Roman" w:cs="Times New Roman"/>
          <w:sz w:val="24"/>
          <w:szCs w:val="24"/>
        </w:rPr>
        <w:t>o</w:t>
      </w:r>
      <w:r w:rsidRPr="00264C49">
        <w:rPr>
          <w:rFonts w:ascii="Times New Roman" w:hAnsi="Times New Roman" w:cs="Times New Roman"/>
          <w:sz w:val="24"/>
          <w:szCs w:val="24"/>
        </w:rPr>
        <w:t xml:space="preserve"> tai lemia skirtingą teritorijos naudojimą. </w:t>
      </w:r>
    </w:p>
    <w:p w14:paraId="680365FC" w14:textId="48F5EA99" w:rsidR="00C34B3E" w:rsidRPr="00264C49" w:rsidRDefault="00C34B3E" w:rsidP="003F0E5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Teismų nustatytos aplinkybės ir pateikti argumentai aktualūs sprendžiant dėl atsakovų prašymo pakeisti teismo sprendimo vykdymo tvarką, nes</w:t>
      </w:r>
      <w:r w:rsidR="00511F23" w:rsidRPr="00264C49">
        <w:rPr>
          <w:rFonts w:ascii="Times New Roman" w:hAnsi="Times New Roman" w:cs="Times New Roman"/>
          <w:sz w:val="24"/>
          <w:szCs w:val="24"/>
        </w:rPr>
        <w:t>,</w:t>
      </w:r>
      <w:r w:rsidRPr="00264C49">
        <w:rPr>
          <w:rFonts w:ascii="Times New Roman" w:hAnsi="Times New Roman" w:cs="Times New Roman"/>
          <w:sz w:val="24"/>
          <w:szCs w:val="24"/>
        </w:rPr>
        <w:t xml:space="preserve"> šį prašymą patenkinus, kartu turėtų būti sprendžiamas ir naudojimosi valstybine žeme klausimas, o tai reikštų ne tik sprendimo vykdymo tvarkos, bet </w:t>
      </w:r>
      <w:r w:rsidR="00511F23" w:rsidRPr="00264C49">
        <w:rPr>
          <w:rFonts w:ascii="Times New Roman" w:hAnsi="Times New Roman" w:cs="Times New Roman"/>
          <w:sz w:val="24"/>
          <w:szCs w:val="24"/>
        </w:rPr>
        <w:t xml:space="preserve">ir </w:t>
      </w:r>
      <w:r w:rsidRPr="00264C49">
        <w:rPr>
          <w:rFonts w:ascii="Times New Roman" w:hAnsi="Times New Roman" w:cs="Times New Roman"/>
          <w:sz w:val="24"/>
          <w:szCs w:val="24"/>
        </w:rPr>
        <w:t>paties sprendimo išvadų pakeitimą.</w:t>
      </w:r>
      <w:r w:rsidR="003E25A1" w:rsidRPr="00264C49">
        <w:rPr>
          <w:rFonts w:ascii="Times New Roman" w:hAnsi="Times New Roman" w:cs="Times New Roman"/>
          <w:sz w:val="24"/>
          <w:szCs w:val="24"/>
        </w:rPr>
        <w:t xml:space="preserve"> </w:t>
      </w:r>
      <w:r w:rsidR="00DA5291" w:rsidRPr="00264C49">
        <w:rPr>
          <w:rFonts w:ascii="Times New Roman" w:hAnsi="Times New Roman" w:cs="Times New Roman"/>
          <w:sz w:val="24"/>
          <w:szCs w:val="24"/>
        </w:rPr>
        <w:t>P</w:t>
      </w:r>
      <w:r w:rsidR="003E25A1" w:rsidRPr="00264C49">
        <w:rPr>
          <w:rFonts w:ascii="Times New Roman" w:hAnsi="Times New Roman" w:cs="Times New Roman"/>
          <w:sz w:val="24"/>
          <w:szCs w:val="24"/>
        </w:rPr>
        <w:t>atenkin</w:t>
      </w:r>
      <w:r w:rsidR="00DA5291" w:rsidRPr="00264C49">
        <w:rPr>
          <w:rFonts w:ascii="Times New Roman" w:hAnsi="Times New Roman" w:cs="Times New Roman"/>
          <w:sz w:val="24"/>
          <w:szCs w:val="24"/>
        </w:rPr>
        <w:t>u</w:t>
      </w:r>
      <w:r w:rsidR="003E25A1" w:rsidRPr="00264C49">
        <w:rPr>
          <w:rFonts w:ascii="Times New Roman" w:hAnsi="Times New Roman" w:cs="Times New Roman"/>
          <w:sz w:val="24"/>
          <w:szCs w:val="24"/>
        </w:rPr>
        <w:t>s atsakovų prašym</w:t>
      </w:r>
      <w:r w:rsidR="00DA5291" w:rsidRPr="00264C49">
        <w:rPr>
          <w:rFonts w:ascii="Times New Roman" w:hAnsi="Times New Roman" w:cs="Times New Roman"/>
          <w:sz w:val="24"/>
          <w:szCs w:val="24"/>
        </w:rPr>
        <w:t>ą</w:t>
      </w:r>
      <w:r w:rsidR="003E25A1" w:rsidRPr="00264C49">
        <w:rPr>
          <w:rFonts w:ascii="Times New Roman" w:hAnsi="Times New Roman" w:cs="Times New Roman"/>
          <w:sz w:val="24"/>
          <w:szCs w:val="24"/>
        </w:rPr>
        <w:t xml:space="preserve">, būtų pakeista ne tik sprendimo rezoliucinė dalis, bet ir įsiteisėjusio </w:t>
      </w:r>
      <w:r w:rsidR="00DA5291" w:rsidRPr="00264C49">
        <w:rPr>
          <w:rFonts w:ascii="Times New Roman" w:hAnsi="Times New Roman" w:cs="Times New Roman"/>
          <w:sz w:val="24"/>
          <w:szCs w:val="24"/>
        </w:rPr>
        <w:t>bei</w:t>
      </w:r>
      <w:r w:rsidR="003E25A1" w:rsidRPr="00264C49">
        <w:rPr>
          <w:rFonts w:ascii="Times New Roman" w:hAnsi="Times New Roman" w:cs="Times New Roman"/>
          <w:sz w:val="24"/>
          <w:szCs w:val="24"/>
        </w:rPr>
        <w:t xml:space="preserve"> vykdytino teismo sprendimo esmė. Tai reikštų, kad teismas, taikydamas sprendimo vykdymo tvarkos pakeitimo institutą, turėtų pasisakyti dėl klausimo, kuris nebuvo svarstytas bylą nagrinėjant iš esmės. Be to, atsakovų siūlomas sprendimo vykdymo tvarkos pakeitimas yra tiesiogiai susijęs su teritorijų planavimo procesu ir naujų statybos leidimų išdavimu, tačiau šioje stadijoje teismas minėtų klausimų spręsti neturi galimybės. Vilniaus apygardos teismo 2016</w:t>
      </w:r>
      <w:r w:rsidR="00394195" w:rsidRPr="00264C49">
        <w:rPr>
          <w:rFonts w:ascii="Times New Roman" w:hAnsi="Times New Roman" w:cs="Times New Roman"/>
          <w:sz w:val="24"/>
          <w:szCs w:val="24"/>
        </w:rPr>
        <w:t> </w:t>
      </w:r>
      <w:r w:rsidR="003E25A1" w:rsidRPr="00264C49">
        <w:rPr>
          <w:rFonts w:ascii="Times New Roman" w:hAnsi="Times New Roman" w:cs="Times New Roman"/>
          <w:sz w:val="24"/>
          <w:szCs w:val="24"/>
        </w:rPr>
        <w:t>m. gruodžio 23 d. sprendimu nuspręsta statinį griauti, o statinio rekonstrukcijos galimybė svarstyta nebuvo. Priešingas situacijos aiškinimas prieštarautų tiek CPK nuostatoms, tiek teismų praktikai.</w:t>
      </w:r>
    </w:p>
    <w:p w14:paraId="177C8A1A" w14:textId="1209000D" w:rsidR="003B7441" w:rsidRPr="00264C49" w:rsidRDefault="003E25A1" w:rsidP="003B7441">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Atsakovė Nacionalinė žemės tarnyba </w:t>
      </w:r>
      <w:r w:rsidRPr="00264C49">
        <w:rPr>
          <w:rFonts w:ascii="Times New Roman" w:eastAsia="Times New Roman" w:hAnsi="Times New Roman" w:cs="Times New Roman"/>
          <w:iCs/>
          <w:sz w:val="24"/>
          <w:szCs w:val="24"/>
        </w:rPr>
        <w:t xml:space="preserve">atsiliepime į atsakovų </w:t>
      </w:r>
      <w:bookmarkStart w:id="39" w:name="Buk_69"/>
      <w:r w:rsidR="00881B74" w:rsidRPr="00264C49">
        <w:rPr>
          <w:rFonts w:ascii="Times New Roman" w:eastAsia="Times New Roman" w:hAnsi="Times New Roman" w:cs="Times New Roman"/>
          <w:iCs/>
          <w:sz w:val="24"/>
          <w:szCs w:val="24"/>
        </w:rPr>
        <w:t xml:space="preserve">Ž. P. </w:t>
      </w:r>
      <w:bookmarkEnd w:id="39"/>
      <w:r w:rsidRPr="00264C49">
        <w:rPr>
          <w:rFonts w:ascii="Times New Roman" w:eastAsia="Times New Roman" w:hAnsi="Times New Roman" w:cs="Times New Roman"/>
          <w:iCs/>
          <w:sz w:val="24"/>
          <w:szCs w:val="24"/>
        </w:rPr>
        <w:t xml:space="preserve">ir </w:t>
      </w:r>
      <w:bookmarkStart w:id="40" w:name="Buk_30"/>
      <w:r w:rsidR="00881B74" w:rsidRPr="00264C49">
        <w:rPr>
          <w:rFonts w:ascii="Times New Roman" w:eastAsia="Times New Roman" w:hAnsi="Times New Roman" w:cs="Times New Roman"/>
          <w:iCs/>
          <w:sz w:val="24"/>
          <w:szCs w:val="24"/>
        </w:rPr>
        <w:t xml:space="preserve">Z. P. </w:t>
      </w:r>
      <w:bookmarkEnd w:id="40"/>
      <w:r w:rsidRPr="00264C49">
        <w:rPr>
          <w:rFonts w:ascii="Times New Roman" w:eastAsia="Times New Roman" w:hAnsi="Times New Roman" w:cs="Times New Roman"/>
          <w:iCs/>
          <w:sz w:val="24"/>
          <w:szCs w:val="24"/>
        </w:rPr>
        <w:t xml:space="preserve">kasacinį skundą prašo kasacinį skundą atmesti, o </w:t>
      </w:r>
      <w:r w:rsidRPr="00264C49">
        <w:rPr>
          <w:rFonts w:ascii="Times New Roman" w:eastAsia="Times New Roman" w:hAnsi="Times New Roman" w:cs="Times New Roman"/>
          <w:sz w:val="24"/>
          <w:szCs w:val="24"/>
        </w:rPr>
        <w:t>Vilniaus apygardos teismo 2018 m. spalio 30</w:t>
      </w:r>
      <w:r w:rsidR="00DA5291"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d. nutartį ir Vilniaus miesto apylinkės teismo 2018 m. birželio 29 d. nutartį palikti nepakeistas. Atsiliepime nurodomi šie argumentai:</w:t>
      </w:r>
    </w:p>
    <w:p w14:paraId="260B4335" w14:textId="0F98B0DF" w:rsidR="003E25A1" w:rsidRPr="00264C49" w:rsidRDefault="004726D4" w:rsidP="00394195">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lastRenderedPageBreak/>
        <w:t>B</w:t>
      </w:r>
      <w:r w:rsidR="00394195" w:rsidRPr="00264C49">
        <w:rPr>
          <w:rFonts w:ascii="Times New Roman" w:eastAsia="Times New Roman" w:hAnsi="Times New Roman" w:cs="Times New Roman"/>
          <w:sz w:val="24"/>
          <w:szCs w:val="24"/>
        </w:rPr>
        <w:t>yloje nėra ginčo dėl to, jog įsiteisėjusiame Vilniaus apygardos teismo 2016 m. gruodžio 23 d. sprendime nustatytas 6</w:t>
      </w:r>
      <w:r w:rsidR="0051396E" w:rsidRPr="00264C49">
        <w:rPr>
          <w:rFonts w:ascii="Times New Roman" w:eastAsia="Times New Roman" w:hAnsi="Times New Roman" w:cs="Times New Roman"/>
          <w:sz w:val="24"/>
          <w:szCs w:val="24"/>
        </w:rPr>
        <w:t xml:space="preserve"> </w:t>
      </w:r>
      <w:r w:rsidR="00394195" w:rsidRPr="00264C49">
        <w:rPr>
          <w:rFonts w:ascii="Times New Roman" w:eastAsia="Times New Roman" w:hAnsi="Times New Roman" w:cs="Times New Roman"/>
          <w:sz w:val="24"/>
          <w:szCs w:val="24"/>
        </w:rPr>
        <w:t xml:space="preserve">mėnesių terminas </w:t>
      </w:r>
      <w:r w:rsidR="003D061B" w:rsidRPr="00264C49">
        <w:rPr>
          <w:rFonts w:ascii="Times New Roman" w:eastAsia="Times New Roman" w:hAnsi="Times New Roman" w:cs="Times New Roman"/>
          <w:sz w:val="24"/>
          <w:szCs w:val="24"/>
        </w:rPr>
        <w:t xml:space="preserve">gyvenamajam namui </w:t>
      </w:r>
      <w:r w:rsidR="00394195" w:rsidRPr="00264C49">
        <w:rPr>
          <w:rFonts w:ascii="Times New Roman" w:eastAsia="Times New Roman" w:hAnsi="Times New Roman" w:cs="Times New Roman"/>
          <w:sz w:val="24"/>
          <w:szCs w:val="24"/>
        </w:rPr>
        <w:t xml:space="preserve">nugriauti yra pasibaigęs ir </w:t>
      </w:r>
      <w:r w:rsidR="00E51294" w:rsidRPr="00264C49">
        <w:rPr>
          <w:rFonts w:ascii="Times New Roman" w:eastAsia="Times New Roman" w:hAnsi="Times New Roman" w:cs="Times New Roman"/>
          <w:sz w:val="24"/>
          <w:szCs w:val="24"/>
        </w:rPr>
        <w:t xml:space="preserve">šis </w:t>
      </w:r>
      <w:r w:rsidR="00394195" w:rsidRPr="00264C49">
        <w:rPr>
          <w:rFonts w:ascii="Times New Roman" w:eastAsia="Times New Roman" w:hAnsi="Times New Roman" w:cs="Times New Roman"/>
          <w:sz w:val="24"/>
          <w:szCs w:val="24"/>
        </w:rPr>
        <w:t>pastatas jau turėjo būti nugriautas</w:t>
      </w:r>
      <w:r w:rsidR="00E51294" w:rsidRPr="00264C49">
        <w:rPr>
          <w:rFonts w:ascii="Times New Roman" w:eastAsia="Times New Roman" w:hAnsi="Times New Roman" w:cs="Times New Roman"/>
          <w:sz w:val="24"/>
          <w:szCs w:val="24"/>
        </w:rPr>
        <w:t>, tačiau a</w:t>
      </w:r>
      <w:r w:rsidR="00394195" w:rsidRPr="00264C49">
        <w:rPr>
          <w:rFonts w:ascii="Times New Roman" w:eastAsia="Times New Roman" w:hAnsi="Times New Roman" w:cs="Times New Roman"/>
          <w:sz w:val="24"/>
          <w:szCs w:val="24"/>
        </w:rPr>
        <w:t>tsakovai</w:t>
      </w:r>
      <w:r w:rsidR="00E51294" w:rsidRPr="00264C49">
        <w:rPr>
          <w:rFonts w:ascii="Times New Roman" w:eastAsia="Times New Roman" w:hAnsi="Times New Roman" w:cs="Times New Roman"/>
          <w:sz w:val="24"/>
          <w:szCs w:val="24"/>
        </w:rPr>
        <w:t xml:space="preserve"> </w:t>
      </w:r>
      <w:r w:rsidR="00394195" w:rsidRPr="00264C49">
        <w:rPr>
          <w:rFonts w:ascii="Times New Roman" w:eastAsia="Times New Roman" w:hAnsi="Times New Roman" w:cs="Times New Roman"/>
          <w:sz w:val="24"/>
          <w:szCs w:val="24"/>
        </w:rPr>
        <w:t>vietoj statinio griovimo ir statybvietės sutvarkymo</w:t>
      </w:r>
      <w:r w:rsidR="003D061B" w:rsidRPr="00264C49">
        <w:rPr>
          <w:rFonts w:ascii="Times New Roman" w:eastAsia="Times New Roman" w:hAnsi="Times New Roman" w:cs="Times New Roman"/>
          <w:sz w:val="24"/>
          <w:szCs w:val="24"/>
        </w:rPr>
        <w:t xml:space="preserve"> siekia</w:t>
      </w:r>
      <w:r w:rsidR="00394195" w:rsidRPr="00264C49">
        <w:rPr>
          <w:rFonts w:ascii="Times New Roman" w:eastAsia="Times New Roman" w:hAnsi="Times New Roman" w:cs="Times New Roman"/>
          <w:sz w:val="24"/>
          <w:szCs w:val="24"/>
        </w:rPr>
        <w:t xml:space="preserve"> rekonstruoti </w:t>
      </w:r>
      <w:r w:rsidR="00E51294" w:rsidRPr="00264C49">
        <w:rPr>
          <w:rFonts w:ascii="Times New Roman" w:eastAsia="Times New Roman" w:hAnsi="Times New Roman" w:cs="Times New Roman"/>
          <w:sz w:val="24"/>
          <w:szCs w:val="24"/>
        </w:rPr>
        <w:t>šį</w:t>
      </w:r>
      <w:r w:rsidR="00394195" w:rsidRPr="00264C49">
        <w:rPr>
          <w:rFonts w:ascii="Times New Roman" w:eastAsia="Times New Roman" w:hAnsi="Times New Roman" w:cs="Times New Roman"/>
          <w:sz w:val="24"/>
          <w:szCs w:val="24"/>
        </w:rPr>
        <w:t xml:space="preserve"> statinį</w:t>
      </w:r>
      <w:r w:rsidR="00E51294" w:rsidRPr="00264C49">
        <w:rPr>
          <w:rFonts w:ascii="Times New Roman" w:eastAsia="Times New Roman" w:hAnsi="Times New Roman" w:cs="Times New Roman"/>
          <w:sz w:val="24"/>
          <w:szCs w:val="24"/>
        </w:rPr>
        <w:t>. Kasacinio skundo argumentai, kad</w:t>
      </w:r>
      <w:r w:rsidR="003D061B" w:rsidRPr="00264C49">
        <w:rPr>
          <w:rFonts w:ascii="Times New Roman" w:eastAsia="Times New Roman" w:hAnsi="Times New Roman" w:cs="Times New Roman"/>
          <w:sz w:val="24"/>
          <w:szCs w:val="24"/>
        </w:rPr>
        <w:t>,</w:t>
      </w:r>
      <w:r w:rsidR="00E51294" w:rsidRPr="00264C49">
        <w:rPr>
          <w:rFonts w:ascii="Times New Roman" w:eastAsia="Times New Roman" w:hAnsi="Times New Roman" w:cs="Times New Roman"/>
          <w:sz w:val="24"/>
          <w:szCs w:val="24"/>
        </w:rPr>
        <w:t xml:space="preserve"> patenkinus atsakovų prašymą</w:t>
      </w:r>
      <w:r w:rsidR="003D061B" w:rsidRPr="00264C49">
        <w:rPr>
          <w:rFonts w:ascii="Times New Roman" w:eastAsia="Times New Roman" w:hAnsi="Times New Roman" w:cs="Times New Roman"/>
          <w:sz w:val="24"/>
          <w:szCs w:val="24"/>
        </w:rPr>
        <w:t>,</w:t>
      </w:r>
      <w:r w:rsidR="00E51294" w:rsidRPr="00264C49">
        <w:rPr>
          <w:rFonts w:ascii="Times New Roman" w:eastAsia="Times New Roman" w:hAnsi="Times New Roman" w:cs="Times New Roman"/>
          <w:sz w:val="24"/>
          <w:szCs w:val="24"/>
        </w:rPr>
        <w:t xml:space="preserve"> jiems išliktų pareiga pašalinti neteisėtos statybos padarinius, iš esmės prieštarauja sprendimo esmei, nes atsakovai yra įpareigoti nugriauti statinius, o juos rekonstravus būtų įteisint</w:t>
      </w:r>
      <w:r w:rsidR="003D061B" w:rsidRPr="00264C49">
        <w:rPr>
          <w:rFonts w:ascii="Times New Roman" w:eastAsia="Times New Roman" w:hAnsi="Times New Roman" w:cs="Times New Roman"/>
          <w:sz w:val="24"/>
          <w:szCs w:val="24"/>
        </w:rPr>
        <w:t>a</w:t>
      </w:r>
      <w:r w:rsidR="00E51294" w:rsidRPr="00264C49">
        <w:rPr>
          <w:rFonts w:ascii="Times New Roman" w:eastAsia="Times New Roman" w:hAnsi="Times New Roman" w:cs="Times New Roman"/>
          <w:sz w:val="24"/>
          <w:szCs w:val="24"/>
        </w:rPr>
        <w:t xml:space="preserve"> neteisėt</w:t>
      </w:r>
      <w:r w:rsidR="003D061B" w:rsidRPr="00264C49">
        <w:rPr>
          <w:rFonts w:ascii="Times New Roman" w:eastAsia="Times New Roman" w:hAnsi="Times New Roman" w:cs="Times New Roman"/>
          <w:sz w:val="24"/>
          <w:szCs w:val="24"/>
        </w:rPr>
        <w:t>a</w:t>
      </w:r>
      <w:r w:rsidR="00E51294" w:rsidRPr="00264C49">
        <w:rPr>
          <w:rFonts w:ascii="Times New Roman" w:eastAsia="Times New Roman" w:hAnsi="Times New Roman" w:cs="Times New Roman"/>
          <w:sz w:val="24"/>
          <w:szCs w:val="24"/>
        </w:rPr>
        <w:t xml:space="preserve"> statyb</w:t>
      </w:r>
      <w:r w:rsidR="003D061B" w:rsidRPr="00264C49">
        <w:rPr>
          <w:rFonts w:ascii="Times New Roman" w:eastAsia="Times New Roman" w:hAnsi="Times New Roman" w:cs="Times New Roman"/>
          <w:sz w:val="24"/>
          <w:szCs w:val="24"/>
        </w:rPr>
        <w:t>a</w:t>
      </w:r>
      <w:r w:rsidR="00E51294" w:rsidRPr="00264C49">
        <w:rPr>
          <w:rFonts w:ascii="Times New Roman" w:eastAsia="Times New Roman" w:hAnsi="Times New Roman" w:cs="Times New Roman"/>
          <w:sz w:val="24"/>
          <w:szCs w:val="24"/>
        </w:rPr>
        <w:t xml:space="preserve">, bet ne pašalinti neteisėtos statybos padariniai. Jeigu būtų pakeista sprendimo vykdymo tvarka, tai prieštarautų CPK 7, 18, </w:t>
      </w:r>
      <w:r w:rsidR="00EC1B0A" w:rsidRPr="00264C49">
        <w:rPr>
          <w:rFonts w:ascii="Times New Roman" w:eastAsia="Times New Roman" w:hAnsi="Times New Roman" w:cs="Times New Roman"/>
          <w:sz w:val="24"/>
          <w:szCs w:val="24"/>
        </w:rPr>
        <w:t>284 </w:t>
      </w:r>
      <w:r w:rsidR="00E51294" w:rsidRPr="00264C49">
        <w:rPr>
          <w:rFonts w:ascii="Times New Roman" w:eastAsia="Times New Roman" w:hAnsi="Times New Roman" w:cs="Times New Roman"/>
          <w:sz w:val="24"/>
          <w:szCs w:val="24"/>
        </w:rPr>
        <w:t>straipsnių nuostatoms ir teismų praktikai, nes atsakovai prašymu siekia pakeisti įsiteisėjusio teismo sprendimo rezoliucinę dalį (sprendimo esmę), o ne jo vykdymo tvarką.</w:t>
      </w:r>
    </w:p>
    <w:p w14:paraId="10C64C43" w14:textId="29CAE15C" w:rsidR="00E51294" w:rsidRPr="00264C49" w:rsidRDefault="00E51294" w:rsidP="00E512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Teismai, nagrinėdami bylą iš esmės</w:t>
      </w:r>
      <w:r w:rsidR="00511F23"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išsamiai </w:t>
      </w:r>
      <w:r w:rsidR="003D061B" w:rsidRPr="00264C49">
        <w:rPr>
          <w:rFonts w:ascii="Times New Roman" w:eastAsia="Times New Roman" w:hAnsi="Times New Roman" w:cs="Times New Roman"/>
          <w:sz w:val="24"/>
          <w:szCs w:val="24"/>
        </w:rPr>
        <w:t>įvertino galimus taikyti</w:t>
      </w:r>
      <w:r w:rsidRPr="00264C49">
        <w:rPr>
          <w:rFonts w:ascii="Times New Roman" w:eastAsia="Times New Roman" w:hAnsi="Times New Roman" w:cs="Times New Roman"/>
          <w:sz w:val="24"/>
          <w:szCs w:val="24"/>
        </w:rPr>
        <w:t xml:space="preserve"> neteisėtos statybos padarinių šalinimo būd</w:t>
      </w:r>
      <w:r w:rsidR="003D061B" w:rsidRPr="00264C49">
        <w:rPr>
          <w:rFonts w:ascii="Times New Roman" w:eastAsia="Times New Roman" w:hAnsi="Times New Roman" w:cs="Times New Roman"/>
          <w:sz w:val="24"/>
          <w:szCs w:val="24"/>
        </w:rPr>
        <w:t>us;</w:t>
      </w:r>
      <w:r w:rsidRPr="00264C49">
        <w:rPr>
          <w:rFonts w:ascii="Times New Roman" w:eastAsia="Times New Roman" w:hAnsi="Times New Roman" w:cs="Times New Roman"/>
          <w:sz w:val="24"/>
          <w:szCs w:val="24"/>
        </w:rPr>
        <w:t xml:space="preserve"> kasacinis teismas 2017 m. birželio 22 d. nutartyje konstatavo, kad, vadovaujantis Teritorijų planavimo ir statybos valstybinės priežiūros įstatymo </w:t>
      </w:r>
      <w:r w:rsidR="003D061B" w:rsidRPr="00264C49">
        <w:rPr>
          <w:rFonts w:ascii="Times New Roman" w:eastAsia="Times New Roman" w:hAnsi="Times New Roman" w:cs="Times New Roman"/>
          <w:sz w:val="24"/>
          <w:szCs w:val="24"/>
        </w:rPr>
        <w:t xml:space="preserve">14 straipsnio </w:t>
      </w:r>
      <w:r w:rsidRPr="00264C49">
        <w:rPr>
          <w:rFonts w:ascii="Times New Roman" w:eastAsia="Times New Roman" w:hAnsi="Times New Roman" w:cs="Times New Roman"/>
          <w:sz w:val="24"/>
          <w:szCs w:val="24"/>
        </w:rPr>
        <w:t xml:space="preserve">9 dalies 1 ir 2 punktų nuostatomis, nagrinėjamu atveju nėra galimybės pašalinti neteisėtos statybos padarinius pastato nenugriaunant. Dėl to darytina išvada, kad </w:t>
      </w:r>
      <w:r w:rsidR="003D061B" w:rsidRPr="00264C49">
        <w:rPr>
          <w:rFonts w:ascii="Times New Roman" w:eastAsia="Times New Roman" w:hAnsi="Times New Roman" w:cs="Times New Roman"/>
          <w:sz w:val="24"/>
          <w:szCs w:val="24"/>
        </w:rPr>
        <w:t xml:space="preserve">Vilniaus apygardos teismo 2016 m. gruodžio 23 d. sprendime nurodytas neteisėtos statybos padarinių pašalinimo būdas – ginčo pastato nugriovimas – </w:t>
      </w:r>
      <w:r w:rsidRPr="00264C49">
        <w:rPr>
          <w:rFonts w:ascii="Times New Roman" w:eastAsia="Times New Roman" w:hAnsi="Times New Roman" w:cs="Times New Roman"/>
          <w:sz w:val="24"/>
          <w:szCs w:val="24"/>
        </w:rPr>
        <w:t xml:space="preserve">yra </w:t>
      </w:r>
      <w:r w:rsidR="003D061B" w:rsidRPr="00264C49">
        <w:rPr>
          <w:rFonts w:ascii="Times New Roman" w:eastAsia="Times New Roman" w:hAnsi="Times New Roman" w:cs="Times New Roman"/>
          <w:sz w:val="24"/>
          <w:szCs w:val="24"/>
        </w:rPr>
        <w:t xml:space="preserve">vienintelis </w:t>
      </w:r>
      <w:r w:rsidRPr="00264C49">
        <w:rPr>
          <w:rFonts w:ascii="Times New Roman" w:eastAsia="Times New Roman" w:hAnsi="Times New Roman" w:cs="Times New Roman"/>
          <w:sz w:val="24"/>
          <w:szCs w:val="24"/>
        </w:rPr>
        <w:t>galimas.</w:t>
      </w:r>
    </w:p>
    <w:p w14:paraId="39C12E32" w14:textId="77FAB836" w:rsidR="00266B61" w:rsidRPr="00264C49" w:rsidRDefault="008A0E40" w:rsidP="008A0E40">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Nuosavybės teisę į pastatytą statinį pagal Lietuvos Respublikos civilinio kodekso (toliau –CK</w:t>
      </w:r>
      <w:r w:rsidR="003D061B"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4.47 straipsnio 4 punktą statytojas įgytų tik tada, jeigu laikytųsi įstatymuose ir kituose teisės aktuose nustatytos statinių statybos tvarkos. Vilniaus apygardos teismo 2016 m. gruodžio 23 d. sprendimu pripažinus negaliojančia nuo sudarymo momento žemės sklypo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nuomos sutartį, atsakovai neturi teisinio pagrindo naudotis šiuo žemės sklypu ir jame vykdyti pastato rekonstrukcijos (Statybos įstatymo 3 straipsnio 2</w:t>
      </w:r>
      <w:r w:rsidR="003D061B"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 xml:space="preserve">dalies 1 punktas, 27 straipsnio 5 dalies 6 punktas, </w:t>
      </w:r>
      <w:r w:rsidR="00511F23" w:rsidRPr="00264C49">
        <w:rPr>
          <w:rFonts w:ascii="Times New Roman" w:eastAsia="Times New Roman" w:hAnsi="Times New Roman" w:cs="Times New Roman"/>
          <w:sz w:val="24"/>
          <w:szCs w:val="24"/>
        </w:rPr>
        <w:t>s</w:t>
      </w:r>
      <w:r w:rsidRPr="00264C49">
        <w:rPr>
          <w:rFonts w:ascii="Times New Roman" w:eastAsia="Times New Roman" w:hAnsi="Times New Roman" w:cs="Times New Roman"/>
          <w:sz w:val="24"/>
          <w:szCs w:val="24"/>
        </w:rPr>
        <w:t>tatybos techninio reglamento STR 1.05.01:2017 „Statybą leidžiantys dokumentai. Statybos užbaigimas. Statybos sustabdymas. Savavališkos statybos padarinių šalinimas. Statybos pagal neteisėtai išduotą statybą leidžiantį dokumentą padarinių šalinimas“, patvirtinto Lietuvos Respublikos aplinkos ministro 2016 m. gruodžio 12 d. įsakymu Nr. Dl-878</w:t>
      </w:r>
      <w:r w:rsidR="004E233D" w:rsidRPr="00264C49">
        <w:rPr>
          <w:rFonts w:ascii="Times New Roman" w:eastAsia="Times New Roman" w:hAnsi="Times New Roman" w:cs="Times New Roman"/>
          <w:sz w:val="24"/>
          <w:szCs w:val="24"/>
        </w:rPr>
        <w:t xml:space="preserve"> (toliau – STR 1.05.01:2017)</w:t>
      </w:r>
      <w:r w:rsidRPr="00264C49">
        <w:rPr>
          <w:rFonts w:ascii="Times New Roman" w:eastAsia="Times New Roman" w:hAnsi="Times New Roman" w:cs="Times New Roman"/>
          <w:sz w:val="24"/>
          <w:szCs w:val="24"/>
        </w:rPr>
        <w:t>, 50</w:t>
      </w:r>
      <w:r w:rsidR="004E233D"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punktas, Teritorijų planavimo ir statybos valstybinės priežiūros įstatymo 14 straipsnio 5</w:t>
      </w:r>
      <w:r w:rsidR="004E233D"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dalis).</w:t>
      </w:r>
      <w:r w:rsidR="00266B61" w:rsidRPr="00264C49">
        <w:rPr>
          <w:rFonts w:ascii="Times New Roman" w:eastAsia="Times New Roman" w:hAnsi="Times New Roman" w:cs="Times New Roman"/>
          <w:sz w:val="24"/>
          <w:szCs w:val="24"/>
        </w:rPr>
        <w:t xml:space="preserve"> Kadangi Vilniaus apygardos teismo 2016 m. gruodžio 23 d. sprendimu ginčo teritorijos detalusis planas buvo panaikintas ir priimant skundžiamus teismų procesinius sprendimus ginčo teritorijoje nebuvo galiojančio detaliojo plano, kuriuo ji būtų suplanuota, teismai negalėjo nustatyti, kokia statyba ar rekonstrukcija būtų galima, ar atsakovų planuojama pastato rekonstrukcija yra teisėta ir galės būti vykdoma žemės sklype.</w:t>
      </w:r>
    </w:p>
    <w:p w14:paraId="6695F0BA" w14:textId="490E0EB8" w:rsidR="00E51294" w:rsidRPr="00264C49" w:rsidRDefault="00266B61" w:rsidP="00266B6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Kadangi teismams nagrinėjant bylą iš esmės buvo nustatyta, kad šio ginčo atveju yra galimas tik vienintelis neteisėtos statybos padarinių pašalinimo būdas – ginčo pastato nugriovimas, ginčo teritorijos detalusis planas yra panaikintas, o atsakovai neturi jokio teisinio pagrindo toliau naudotis žemės sklypu ir jame esančiu pastatu, tai teismai neturėjo pagrindo priimti ir svarstyti šios nutarties </w:t>
      </w:r>
      <w:r w:rsidR="003D061B" w:rsidRPr="00264C49">
        <w:rPr>
          <w:rFonts w:ascii="Times New Roman" w:eastAsia="Times New Roman" w:hAnsi="Times New Roman" w:cs="Times New Roman"/>
          <w:sz w:val="24"/>
          <w:szCs w:val="24"/>
        </w:rPr>
        <w:t>16.4</w:t>
      </w:r>
      <w:r w:rsidRPr="00264C49">
        <w:rPr>
          <w:rFonts w:ascii="Times New Roman" w:eastAsia="Times New Roman" w:hAnsi="Times New Roman" w:cs="Times New Roman"/>
          <w:sz w:val="24"/>
          <w:szCs w:val="24"/>
        </w:rPr>
        <w:t xml:space="preserve"> punkte nurodyt</w:t>
      </w:r>
      <w:r w:rsidR="003D061B" w:rsidRPr="00264C49">
        <w:rPr>
          <w:rFonts w:ascii="Times New Roman" w:eastAsia="Times New Roman" w:hAnsi="Times New Roman" w:cs="Times New Roman"/>
          <w:sz w:val="24"/>
          <w:szCs w:val="24"/>
        </w:rPr>
        <w:t>ų</w:t>
      </w:r>
      <w:r w:rsidRPr="00264C49">
        <w:rPr>
          <w:rFonts w:ascii="Times New Roman" w:eastAsia="Times New Roman" w:hAnsi="Times New Roman" w:cs="Times New Roman"/>
          <w:sz w:val="24"/>
          <w:szCs w:val="24"/>
        </w:rPr>
        <w:t xml:space="preserve"> atsakovų naujai pateikt</w:t>
      </w:r>
      <w:r w:rsidR="003D061B" w:rsidRPr="00264C49">
        <w:rPr>
          <w:rFonts w:ascii="Times New Roman" w:eastAsia="Times New Roman" w:hAnsi="Times New Roman" w:cs="Times New Roman"/>
          <w:sz w:val="24"/>
          <w:szCs w:val="24"/>
        </w:rPr>
        <w:t xml:space="preserve">ų </w:t>
      </w:r>
      <w:r w:rsidRPr="00264C49">
        <w:rPr>
          <w:rFonts w:ascii="Times New Roman" w:eastAsia="Times New Roman" w:hAnsi="Times New Roman" w:cs="Times New Roman"/>
          <w:sz w:val="24"/>
          <w:szCs w:val="24"/>
        </w:rPr>
        <w:t>įrodym</w:t>
      </w:r>
      <w:r w:rsidR="003D061B" w:rsidRPr="00264C49">
        <w:rPr>
          <w:rFonts w:ascii="Times New Roman" w:eastAsia="Times New Roman" w:hAnsi="Times New Roman" w:cs="Times New Roman"/>
          <w:sz w:val="24"/>
          <w:szCs w:val="24"/>
        </w:rPr>
        <w:t>ų</w:t>
      </w:r>
      <w:r w:rsidRPr="00264C49">
        <w:rPr>
          <w:rFonts w:ascii="Times New Roman" w:eastAsia="Times New Roman" w:hAnsi="Times New Roman" w:cs="Times New Roman"/>
          <w:sz w:val="24"/>
          <w:szCs w:val="24"/>
        </w:rPr>
        <w:t>; šie įrodymai negali sukelti atsakovams jokių teisėtų lūkesčių dėl galimybės ateityje rekonstruoti pastatą ir teisėtai valdyti žemės sklypą.</w:t>
      </w:r>
    </w:p>
    <w:p w14:paraId="104DCCEC" w14:textId="6053A94D" w:rsidR="00266B61" w:rsidRPr="00264C49" w:rsidRDefault="006623D9" w:rsidP="00266B6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Lietuvos Aukščiausiajam Teismui 2017 m. birželio 22 d. nutartyje konstatavus, kad nėra galimybės pašalinti neteisėtos statybos padarinius pastato nenugriaunant, skundžiamose nutartyse teismai pagrįstai sprendė, jog negali būti keičiama sprendimo vykdymo tvarka, suteikiant atsakovams teisę įteisinti neteisėtai pastatytą pastatą, o ne įpareigojant juos statinį nugriauti. Tokia išvada atitinka kasacinio teismo praktiką, pagal kurią</w:t>
      </w:r>
      <w:r w:rsidR="00511F23"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nesant galimybės įteisinti neteisėt</w:t>
      </w:r>
      <w:r w:rsidR="003D061B" w:rsidRPr="00264C49">
        <w:rPr>
          <w:rFonts w:ascii="Times New Roman" w:eastAsia="Times New Roman" w:hAnsi="Times New Roman" w:cs="Times New Roman"/>
          <w:sz w:val="24"/>
          <w:szCs w:val="24"/>
        </w:rPr>
        <w:t>os</w:t>
      </w:r>
      <w:r w:rsidRPr="00264C49">
        <w:rPr>
          <w:rFonts w:ascii="Times New Roman" w:eastAsia="Times New Roman" w:hAnsi="Times New Roman" w:cs="Times New Roman"/>
          <w:sz w:val="24"/>
          <w:szCs w:val="24"/>
        </w:rPr>
        <w:t xml:space="preserve"> statyb</w:t>
      </w:r>
      <w:r w:rsidR="003D061B" w:rsidRPr="00264C49">
        <w:rPr>
          <w:rFonts w:ascii="Times New Roman" w:eastAsia="Times New Roman" w:hAnsi="Times New Roman" w:cs="Times New Roman"/>
          <w:sz w:val="24"/>
          <w:szCs w:val="24"/>
        </w:rPr>
        <w:t>os</w:t>
      </w:r>
      <w:r w:rsidRPr="00264C49">
        <w:rPr>
          <w:rFonts w:ascii="Times New Roman" w:eastAsia="Times New Roman" w:hAnsi="Times New Roman" w:cs="Times New Roman"/>
          <w:sz w:val="24"/>
          <w:szCs w:val="24"/>
        </w:rPr>
        <w:t>, vienintelis teisėtas galimas neteisėtos statybos padarinių šalinimo būdas yra įpareigojimas statinius nugriauti (Lietuvos Aukščiausiojo Teismo 2013</w:t>
      </w:r>
      <w:r w:rsidR="0004075D"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m. rugsėjo 27 d. nutartis civilinėje byloje Nr. 3K-3-449/2013; 2016 m. birželio 13 d. nutartis civilinėje byloje Nr. 3K-7-134-916/2016; kt.).</w:t>
      </w:r>
    </w:p>
    <w:p w14:paraId="745EEF5A" w14:textId="34B01137" w:rsidR="006623D9" w:rsidRPr="00264C49" w:rsidRDefault="003D061B" w:rsidP="00266B61">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lastRenderedPageBreak/>
        <w:t>Šios n</w:t>
      </w:r>
      <w:r w:rsidR="006623D9" w:rsidRPr="00264C49">
        <w:rPr>
          <w:rFonts w:ascii="Times New Roman" w:eastAsia="Times New Roman" w:hAnsi="Times New Roman" w:cs="Times New Roman"/>
          <w:sz w:val="24"/>
          <w:szCs w:val="24"/>
        </w:rPr>
        <w:t xml:space="preserve">utarties </w:t>
      </w:r>
      <w:r w:rsidRPr="00264C49">
        <w:rPr>
          <w:rFonts w:ascii="Times New Roman" w:eastAsia="Times New Roman" w:hAnsi="Times New Roman" w:cs="Times New Roman"/>
          <w:sz w:val="24"/>
          <w:szCs w:val="24"/>
        </w:rPr>
        <w:t>16.6</w:t>
      </w:r>
      <w:r w:rsidR="006623D9" w:rsidRPr="00264C49">
        <w:rPr>
          <w:rFonts w:ascii="Times New Roman" w:eastAsia="Times New Roman" w:hAnsi="Times New Roman" w:cs="Times New Roman"/>
          <w:sz w:val="24"/>
          <w:szCs w:val="24"/>
        </w:rPr>
        <w:t xml:space="preserve"> punkte nurodytoje administracinėje byloje nagrinėjamas žalos atlyginimo klausimas dar nėra išspręstas, nes ši byla yra sustabdyta</w:t>
      </w:r>
      <w:r w:rsidR="00511F23" w:rsidRPr="00264C49">
        <w:rPr>
          <w:rFonts w:ascii="Times New Roman" w:eastAsia="Times New Roman" w:hAnsi="Times New Roman" w:cs="Times New Roman"/>
          <w:sz w:val="24"/>
          <w:szCs w:val="24"/>
        </w:rPr>
        <w:t>,</w:t>
      </w:r>
      <w:r w:rsidR="006623D9" w:rsidRPr="00264C49">
        <w:rPr>
          <w:rFonts w:ascii="Times New Roman" w:eastAsia="Times New Roman" w:hAnsi="Times New Roman" w:cs="Times New Roman"/>
          <w:sz w:val="24"/>
          <w:szCs w:val="24"/>
        </w:rPr>
        <w:t xml:space="preserve"> iki bus išnagrinėtas atsakovų kasacinis skundas ir priimtas procesinis sprendimas šioje byloje.</w:t>
      </w:r>
    </w:p>
    <w:p w14:paraId="227DC496" w14:textId="691BEFB5" w:rsidR="00210649" w:rsidRPr="00264C49" w:rsidRDefault="00210649" w:rsidP="00210649">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Trečiasis asmuo Valstybinė teritorijų planavimo ir statybos inspekcija </w:t>
      </w:r>
      <w:r w:rsidRPr="00264C49">
        <w:rPr>
          <w:rFonts w:ascii="Times New Roman" w:eastAsia="Times New Roman" w:hAnsi="Times New Roman" w:cs="Times New Roman"/>
          <w:iCs/>
          <w:sz w:val="24"/>
          <w:szCs w:val="24"/>
        </w:rPr>
        <w:t xml:space="preserve">atsiliepime į atsakovų </w:t>
      </w:r>
      <w:bookmarkStart w:id="41" w:name="Buk_70"/>
      <w:r w:rsidR="00881B74" w:rsidRPr="00264C49">
        <w:rPr>
          <w:rFonts w:ascii="Times New Roman" w:eastAsia="Times New Roman" w:hAnsi="Times New Roman" w:cs="Times New Roman"/>
          <w:iCs/>
          <w:sz w:val="24"/>
          <w:szCs w:val="24"/>
        </w:rPr>
        <w:t xml:space="preserve">Ž. P. </w:t>
      </w:r>
      <w:bookmarkEnd w:id="41"/>
      <w:r w:rsidRPr="00264C49">
        <w:rPr>
          <w:rFonts w:ascii="Times New Roman" w:eastAsia="Times New Roman" w:hAnsi="Times New Roman" w:cs="Times New Roman"/>
          <w:iCs/>
          <w:sz w:val="24"/>
          <w:szCs w:val="24"/>
        </w:rPr>
        <w:t xml:space="preserve">ir </w:t>
      </w:r>
      <w:bookmarkStart w:id="42" w:name="Buk_31"/>
      <w:r w:rsidR="00881B74" w:rsidRPr="00264C49">
        <w:rPr>
          <w:rFonts w:ascii="Times New Roman" w:eastAsia="Times New Roman" w:hAnsi="Times New Roman" w:cs="Times New Roman"/>
          <w:iCs/>
          <w:sz w:val="24"/>
          <w:szCs w:val="24"/>
        </w:rPr>
        <w:t xml:space="preserve">Z. P. </w:t>
      </w:r>
      <w:bookmarkEnd w:id="42"/>
      <w:r w:rsidRPr="00264C49">
        <w:rPr>
          <w:rFonts w:ascii="Times New Roman" w:eastAsia="Times New Roman" w:hAnsi="Times New Roman" w:cs="Times New Roman"/>
          <w:iCs/>
          <w:sz w:val="24"/>
          <w:szCs w:val="24"/>
        </w:rPr>
        <w:t xml:space="preserve">kasacinį skundą prašo kasacinį skundą atmesti, </w:t>
      </w:r>
      <w:r w:rsidRPr="00264C49">
        <w:rPr>
          <w:rFonts w:ascii="Times New Roman" w:eastAsia="Times New Roman" w:hAnsi="Times New Roman" w:cs="Times New Roman"/>
          <w:sz w:val="24"/>
          <w:szCs w:val="24"/>
        </w:rPr>
        <w:t>Vilniaus apygardos teismo 2018 m. spalio 30 d. nutartį ir Vilniaus miesto apylinkės teismo 2018 m. birželio 29 d. nutartį palikti nepakeistas. Atsiliepime nurodomi šie argumentai:</w:t>
      </w:r>
    </w:p>
    <w:p w14:paraId="2214C224" w14:textId="0D150EEB" w:rsidR="00210649" w:rsidRPr="00264C49" w:rsidRDefault="00C51AA5"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 xml:space="preserve">Vilniaus apygardos teismo 2016 m. gruodžio 23 d. sprendimas, kuriuo atsakovai įpareigoti pašalinti neteisėtos statybos padarinius – nugriauti statinį, yra privalomas ir vykdytinas (CPK 18 straipsnis). Atsakovų pateiktas prašymas </w:t>
      </w:r>
      <w:r w:rsidR="003D061B" w:rsidRPr="00264C49">
        <w:rPr>
          <w:rFonts w:ascii="Times New Roman" w:hAnsi="Times New Roman" w:cs="Times New Roman"/>
          <w:sz w:val="24"/>
          <w:szCs w:val="24"/>
        </w:rPr>
        <w:t xml:space="preserve">pakeisti </w:t>
      </w:r>
      <w:r w:rsidRPr="00264C49">
        <w:rPr>
          <w:rFonts w:ascii="Times New Roman" w:hAnsi="Times New Roman" w:cs="Times New Roman"/>
          <w:sz w:val="24"/>
          <w:szCs w:val="24"/>
        </w:rPr>
        <w:t>teismo sprendimo vykdymo tvark</w:t>
      </w:r>
      <w:r w:rsidR="003D061B" w:rsidRPr="00264C49">
        <w:rPr>
          <w:rFonts w:ascii="Times New Roman" w:hAnsi="Times New Roman" w:cs="Times New Roman"/>
          <w:sz w:val="24"/>
          <w:szCs w:val="24"/>
        </w:rPr>
        <w:t>ą</w:t>
      </w:r>
      <w:r w:rsidRPr="00264C49">
        <w:rPr>
          <w:rFonts w:ascii="Times New Roman" w:hAnsi="Times New Roman" w:cs="Times New Roman"/>
          <w:sz w:val="24"/>
          <w:szCs w:val="24"/>
        </w:rPr>
        <w:t xml:space="preserve"> </w:t>
      </w:r>
      <w:r w:rsidR="003D061B" w:rsidRPr="00264C49">
        <w:rPr>
          <w:rFonts w:ascii="Times New Roman" w:hAnsi="Times New Roman" w:cs="Times New Roman"/>
          <w:sz w:val="24"/>
          <w:szCs w:val="24"/>
        </w:rPr>
        <w:t>neatitinka šio instituto</w:t>
      </w:r>
      <w:r w:rsidRPr="00264C49">
        <w:rPr>
          <w:rFonts w:ascii="Times New Roman" w:hAnsi="Times New Roman" w:cs="Times New Roman"/>
          <w:sz w:val="24"/>
          <w:szCs w:val="24"/>
        </w:rPr>
        <w:t xml:space="preserve"> paskirties, t. y. juo iš esmės siekiama pakeisti galiojan</w:t>
      </w:r>
      <w:r w:rsidR="003D061B" w:rsidRPr="00264C49">
        <w:rPr>
          <w:rFonts w:ascii="Times New Roman" w:hAnsi="Times New Roman" w:cs="Times New Roman"/>
          <w:sz w:val="24"/>
          <w:szCs w:val="24"/>
        </w:rPr>
        <w:t xml:space="preserve">čio </w:t>
      </w:r>
      <w:r w:rsidRPr="00264C49">
        <w:rPr>
          <w:rFonts w:ascii="Times New Roman" w:hAnsi="Times New Roman" w:cs="Times New Roman"/>
          <w:sz w:val="24"/>
          <w:szCs w:val="24"/>
        </w:rPr>
        <w:t>(įsiteisėjus</w:t>
      </w:r>
      <w:r w:rsidR="003D061B" w:rsidRPr="00264C49">
        <w:rPr>
          <w:rFonts w:ascii="Times New Roman" w:hAnsi="Times New Roman" w:cs="Times New Roman"/>
          <w:sz w:val="24"/>
          <w:szCs w:val="24"/>
        </w:rPr>
        <w:t>io</w:t>
      </w:r>
      <w:r w:rsidRPr="00264C49">
        <w:rPr>
          <w:rFonts w:ascii="Times New Roman" w:hAnsi="Times New Roman" w:cs="Times New Roman"/>
          <w:sz w:val="24"/>
          <w:szCs w:val="24"/>
        </w:rPr>
        <w:t>) teismo sprendim</w:t>
      </w:r>
      <w:r w:rsidR="003D061B" w:rsidRPr="00264C49">
        <w:rPr>
          <w:rFonts w:ascii="Times New Roman" w:hAnsi="Times New Roman" w:cs="Times New Roman"/>
          <w:sz w:val="24"/>
          <w:szCs w:val="24"/>
        </w:rPr>
        <w:t>o esmę, o tai neatnaujinus proceso pagal civilinio proceso taisykles nėra leidžiama</w:t>
      </w:r>
      <w:r w:rsidRPr="00264C49">
        <w:rPr>
          <w:rFonts w:ascii="Times New Roman" w:hAnsi="Times New Roman" w:cs="Times New Roman"/>
          <w:sz w:val="24"/>
          <w:szCs w:val="24"/>
        </w:rPr>
        <w:t xml:space="preserve">. </w:t>
      </w:r>
      <w:r w:rsidR="003D061B" w:rsidRPr="00264C49">
        <w:rPr>
          <w:rFonts w:ascii="Times New Roman" w:hAnsi="Times New Roman" w:cs="Times New Roman"/>
          <w:sz w:val="24"/>
          <w:szCs w:val="24"/>
        </w:rPr>
        <w:t>A</w:t>
      </w:r>
      <w:r w:rsidRPr="00264C49">
        <w:rPr>
          <w:rFonts w:ascii="Times New Roman" w:hAnsi="Times New Roman" w:cs="Times New Roman"/>
          <w:sz w:val="24"/>
          <w:szCs w:val="24"/>
        </w:rPr>
        <w:t xml:space="preserve">tsakovai vykdymo procese siekia, kad byla būtų </w:t>
      </w:r>
      <w:r w:rsidR="004726D4" w:rsidRPr="00264C49">
        <w:rPr>
          <w:rFonts w:ascii="Times New Roman" w:hAnsi="Times New Roman" w:cs="Times New Roman"/>
          <w:sz w:val="24"/>
          <w:szCs w:val="24"/>
        </w:rPr>
        <w:t xml:space="preserve">išnagrinėta </w:t>
      </w:r>
      <w:r w:rsidRPr="00264C49">
        <w:rPr>
          <w:rFonts w:ascii="Times New Roman" w:hAnsi="Times New Roman" w:cs="Times New Roman"/>
          <w:sz w:val="24"/>
          <w:szCs w:val="24"/>
        </w:rPr>
        <w:t>iš naujo, nustatant kitą statybos padarinių šalinimo būdą, nors byl</w:t>
      </w:r>
      <w:r w:rsidR="003D061B" w:rsidRPr="00264C49">
        <w:rPr>
          <w:rFonts w:ascii="Times New Roman" w:hAnsi="Times New Roman" w:cs="Times New Roman"/>
          <w:sz w:val="24"/>
          <w:szCs w:val="24"/>
        </w:rPr>
        <w:t>oje</w:t>
      </w:r>
      <w:r w:rsidRPr="00264C49">
        <w:rPr>
          <w:rFonts w:ascii="Times New Roman" w:hAnsi="Times New Roman" w:cs="Times New Roman"/>
          <w:sz w:val="24"/>
          <w:szCs w:val="24"/>
        </w:rPr>
        <w:t xml:space="preserve"> nėra įrodymų</w:t>
      </w:r>
      <w:r w:rsidR="00511F23" w:rsidRPr="00264C49">
        <w:rPr>
          <w:rFonts w:ascii="Times New Roman" w:hAnsi="Times New Roman" w:cs="Times New Roman"/>
          <w:sz w:val="24"/>
          <w:szCs w:val="24"/>
        </w:rPr>
        <w:t>, pagrindžiančių</w:t>
      </w:r>
      <w:r w:rsidRPr="00264C49">
        <w:rPr>
          <w:rFonts w:ascii="Times New Roman" w:hAnsi="Times New Roman" w:cs="Times New Roman"/>
          <w:sz w:val="24"/>
          <w:szCs w:val="24"/>
        </w:rPr>
        <w:t xml:space="preserve"> pasikeitusias faktines aplinkybes nuo bylos nagrinėjimo apeliacinės instancijos teisme. </w:t>
      </w:r>
    </w:p>
    <w:p w14:paraId="634EE5C4" w14:textId="67E43057" w:rsidR="00C51AA5" w:rsidRPr="00264C49" w:rsidRDefault="00753733"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Dėl statinio nugriovimo pasisakė tiek Vilniaus apygardos teismas 2016 m. gruodžio 23 d. sprendime, tiek kasacinis teismas 2017 m. birželio 22 d. nutartyje</w:t>
      </w:r>
      <w:r w:rsidR="003D061B" w:rsidRPr="00264C49">
        <w:rPr>
          <w:rFonts w:ascii="Times New Roman" w:hAnsi="Times New Roman" w:cs="Times New Roman"/>
          <w:sz w:val="24"/>
          <w:szCs w:val="24"/>
        </w:rPr>
        <w:t>;</w:t>
      </w:r>
      <w:r w:rsidRPr="00264C49">
        <w:rPr>
          <w:rFonts w:ascii="Times New Roman" w:hAnsi="Times New Roman" w:cs="Times New Roman"/>
          <w:sz w:val="24"/>
          <w:szCs w:val="24"/>
        </w:rPr>
        <w:t xml:space="preserve"> teismai sprendė, kad nagrinėjamu atveju nėra galimybės pašalinti neteisėtos statybos padarinių pastato nenugriaunant. Pagal </w:t>
      </w:r>
      <w:r w:rsidR="003D061B" w:rsidRPr="00264C49">
        <w:rPr>
          <w:rFonts w:ascii="Times New Roman" w:hAnsi="Times New Roman" w:cs="Times New Roman"/>
          <w:sz w:val="24"/>
          <w:szCs w:val="24"/>
        </w:rPr>
        <w:t>S</w:t>
      </w:r>
      <w:r w:rsidRPr="00264C49">
        <w:rPr>
          <w:rFonts w:ascii="Times New Roman" w:hAnsi="Times New Roman" w:cs="Times New Roman"/>
          <w:sz w:val="24"/>
          <w:szCs w:val="24"/>
        </w:rPr>
        <w:t>tatybos įstatymo 33 straipsnio 2 dalį teismas parenka vieną iš statybos padarinių šalinimo būdų; spręsdamas klausimą, ar įpareigoti statytoją (užsakovą) ar kitą šio straipsnio 2 dalies 1 punkte nurodytą asmenį nugriauti statinį ar jo nenugriauti, atsižvelgia į Statybos įstatymo 33 straipsnio 3 dal</w:t>
      </w:r>
      <w:r w:rsidR="003D061B" w:rsidRPr="00264C49">
        <w:rPr>
          <w:rFonts w:ascii="Times New Roman" w:hAnsi="Times New Roman" w:cs="Times New Roman"/>
          <w:sz w:val="24"/>
          <w:szCs w:val="24"/>
        </w:rPr>
        <w:t>yje nurodytas aplinkybes</w:t>
      </w:r>
      <w:r w:rsidRPr="00264C49">
        <w:rPr>
          <w:rFonts w:ascii="Times New Roman" w:hAnsi="Times New Roman" w:cs="Times New Roman"/>
          <w:sz w:val="24"/>
          <w:szCs w:val="24"/>
        </w:rPr>
        <w:t xml:space="preserve">. Šis reguliavimas atsakovams buvo žinomas, teismai pagal nurodytas nuostatas vertino argumentus dėl statybos padarinių šalinimo būdų parinkimo, todėl atsakovų </w:t>
      </w:r>
      <w:r w:rsidR="00511F23" w:rsidRPr="00264C49">
        <w:rPr>
          <w:rFonts w:ascii="Times New Roman" w:hAnsi="Times New Roman" w:cs="Times New Roman"/>
          <w:sz w:val="24"/>
          <w:szCs w:val="24"/>
        </w:rPr>
        <w:t xml:space="preserve">sprendimo </w:t>
      </w:r>
      <w:r w:rsidRPr="00264C49">
        <w:rPr>
          <w:rFonts w:ascii="Times New Roman" w:hAnsi="Times New Roman" w:cs="Times New Roman"/>
          <w:sz w:val="24"/>
          <w:szCs w:val="24"/>
        </w:rPr>
        <w:t>vykdymo stadijoje pateik</w:t>
      </w:r>
      <w:r w:rsidR="003D061B" w:rsidRPr="00264C49">
        <w:rPr>
          <w:rFonts w:ascii="Times New Roman" w:hAnsi="Times New Roman" w:cs="Times New Roman"/>
          <w:sz w:val="24"/>
          <w:szCs w:val="24"/>
        </w:rPr>
        <w:t>t</w:t>
      </w:r>
      <w:r w:rsidRPr="00264C49">
        <w:rPr>
          <w:rFonts w:ascii="Times New Roman" w:hAnsi="Times New Roman" w:cs="Times New Roman"/>
          <w:sz w:val="24"/>
          <w:szCs w:val="24"/>
        </w:rPr>
        <w:t>i argumentai dėl sprendimo vykdymo tvarkos pakeitimo nėra pagrįsti.</w:t>
      </w:r>
    </w:p>
    <w:p w14:paraId="31BB9382" w14:textId="1447000B" w:rsidR="00753733" w:rsidRPr="00264C49" w:rsidRDefault="00753733"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 xml:space="preserve">Net </w:t>
      </w:r>
      <w:r w:rsidR="00511F23" w:rsidRPr="00264C49">
        <w:rPr>
          <w:rFonts w:ascii="Times New Roman" w:hAnsi="Times New Roman" w:cs="Times New Roman"/>
          <w:sz w:val="24"/>
          <w:szCs w:val="24"/>
        </w:rPr>
        <w:t xml:space="preserve">ir </w:t>
      </w:r>
      <w:r w:rsidRPr="00264C49">
        <w:rPr>
          <w:rFonts w:ascii="Times New Roman" w:hAnsi="Times New Roman" w:cs="Times New Roman"/>
          <w:sz w:val="24"/>
          <w:szCs w:val="24"/>
        </w:rPr>
        <w:t>įpareigo</w:t>
      </w:r>
      <w:r w:rsidR="00511F23" w:rsidRPr="00264C49">
        <w:rPr>
          <w:rFonts w:ascii="Times New Roman" w:hAnsi="Times New Roman" w:cs="Times New Roman"/>
          <w:sz w:val="24"/>
          <w:szCs w:val="24"/>
        </w:rPr>
        <w:t>ti</w:t>
      </w:r>
      <w:r w:rsidRPr="00264C49">
        <w:rPr>
          <w:rFonts w:ascii="Times New Roman" w:hAnsi="Times New Roman" w:cs="Times New Roman"/>
          <w:sz w:val="24"/>
          <w:szCs w:val="24"/>
        </w:rPr>
        <w:t xml:space="preserve"> nugriauti statinį </w:t>
      </w:r>
      <w:r w:rsidR="00511F23" w:rsidRPr="00264C49">
        <w:rPr>
          <w:rFonts w:ascii="Times New Roman" w:hAnsi="Times New Roman" w:cs="Times New Roman"/>
          <w:sz w:val="24"/>
          <w:szCs w:val="24"/>
        </w:rPr>
        <w:t xml:space="preserve">atsakovai </w:t>
      </w:r>
      <w:r w:rsidRPr="00264C49">
        <w:rPr>
          <w:rFonts w:ascii="Times New Roman" w:hAnsi="Times New Roman" w:cs="Times New Roman"/>
          <w:sz w:val="24"/>
          <w:szCs w:val="24"/>
        </w:rPr>
        <w:t>neprarado teorinės galimybės šį statinį įteisinti</w:t>
      </w:r>
      <w:r w:rsidR="003D061B" w:rsidRPr="00264C49">
        <w:rPr>
          <w:rFonts w:ascii="Times New Roman" w:hAnsi="Times New Roman" w:cs="Times New Roman"/>
          <w:sz w:val="24"/>
          <w:szCs w:val="24"/>
        </w:rPr>
        <w:t>;</w:t>
      </w:r>
      <w:r w:rsidRPr="00264C49">
        <w:rPr>
          <w:rFonts w:ascii="Times New Roman" w:hAnsi="Times New Roman" w:cs="Times New Roman"/>
          <w:sz w:val="24"/>
          <w:szCs w:val="24"/>
        </w:rPr>
        <w:t xml:space="preserve"> </w:t>
      </w:r>
      <w:r w:rsidR="003D061B" w:rsidRPr="00264C49">
        <w:rPr>
          <w:rFonts w:ascii="Times New Roman" w:hAnsi="Times New Roman" w:cs="Times New Roman"/>
          <w:sz w:val="24"/>
          <w:szCs w:val="24"/>
        </w:rPr>
        <w:t>toks</w:t>
      </w:r>
      <w:r w:rsidRPr="00264C49">
        <w:rPr>
          <w:rFonts w:ascii="Times New Roman" w:hAnsi="Times New Roman" w:cs="Times New Roman"/>
          <w:sz w:val="24"/>
          <w:szCs w:val="24"/>
        </w:rPr>
        <w:t xml:space="preserve"> įteisinimas yra galimas bet kurioje stadijoje, tam nėra būtina keisti teismo sprendimo vykdymo tvarką. Pažeidimai šalintini laikantis Statybos įstatymo 3 straipsn</w:t>
      </w:r>
      <w:r w:rsidR="003D061B" w:rsidRPr="00264C49">
        <w:rPr>
          <w:rFonts w:ascii="Times New Roman" w:hAnsi="Times New Roman" w:cs="Times New Roman"/>
          <w:sz w:val="24"/>
          <w:szCs w:val="24"/>
        </w:rPr>
        <w:t>yje</w:t>
      </w:r>
      <w:r w:rsidRPr="00264C49">
        <w:rPr>
          <w:rFonts w:ascii="Times New Roman" w:hAnsi="Times New Roman" w:cs="Times New Roman"/>
          <w:sz w:val="24"/>
          <w:szCs w:val="24"/>
        </w:rPr>
        <w:t xml:space="preserve"> įtvirtint</w:t>
      </w:r>
      <w:r w:rsidR="003D061B" w:rsidRPr="00264C49">
        <w:rPr>
          <w:rFonts w:ascii="Times New Roman" w:hAnsi="Times New Roman" w:cs="Times New Roman"/>
          <w:sz w:val="24"/>
          <w:szCs w:val="24"/>
        </w:rPr>
        <w:t>ų</w:t>
      </w:r>
      <w:r w:rsidRPr="00264C49">
        <w:rPr>
          <w:rFonts w:ascii="Times New Roman" w:hAnsi="Times New Roman" w:cs="Times New Roman"/>
          <w:sz w:val="24"/>
          <w:szCs w:val="24"/>
        </w:rPr>
        <w:t xml:space="preserve"> reikalavim</w:t>
      </w:r>
      <w:r w:rsidR="003D061B" w:rsidRPr="00264C49">
        <w:rPr>
          <w:rFonts w:ascii="Times New Roman" w:hAnsi="Times New Roman" w:cs="Times New Roman"/>
          <w:sz w:val="24"/>
          <w:szCs w:val="24"/>
        </w:rPr>
        <w:t>ų</w:t>
      </w:r>
      <w:r w:rsidRPr="00264C49">
        <w:rPr>
          <w:rFonts w:ascii="Times New Roman" w:hAnsi="Times New Roman" w:cs="Times New Roman"/>
          <w:sz w:val="24"/>
          <w:szCs w:val="24"/>
        </w:rPr>
        <w:t xml:space="preserve"> statytojui, taip pat kitų sąlygų dėl statybos galimumo.</w:t>
      </w:r>
    </w:p>
    <w:p w14:paraId="686920B7" w14:textId="3BE97719" w:rsidR="00753733" w:rsidRPr="00264C49" w:rsidRDefault="00753733"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 xml:space="preserve">Jeigu atitinkami faktai ir teisinis reguliavimas, sudarę pagrindą statinio negriauti, bet jį įteisinti, egzistavo ginčą nagrinėjant iš esmės, atsakovai turėjo juos įrodyti, taip pat galėjo </w:t>
      </w:r>
      <w:r w:rsidR="003D061B" w:rsidRPr="00264C49">
        <w:rPr>
          <w:rFonts w:ascii="Times New Roman" w:hAnsi="Times New Roman" w:cs="Times New Roman"/>
          <w:sz w:val="24"/>
          <w:szCs w:val="24"/>
        </w:rPr>
        <w:t>skųsti</w:t>
      </w:r>
      <w:r w:rsidRPr="00264C49">
        <w:rPr>
          <w:rFonts w:ascii="Times New Roman" w:hAnsi="Times New Roman" w:cs="Times New Roman"/>
          <w:sz w:val="24"/>
          <w:szCs w:val="24"/>
        </w:rPr>
        <w:t xml:space="preserve"> teismų </w:t>
      </w:r>
      <w:r w:rsidR="003D061B" w:rsidRPr="00264C49">
        <w:rPr>
          <w:rFonts w:ascii="Times New Roman" w:hAnsi="Times New Roman" w:cs="Times New Roman"/>
          <w:sz w:val="24"/>
          <w:szCs w:val="24"/>
        </w:rPr>
        <w:t xml:space="preserve">procesinius </w:t>
      </w:r>
      <w:r w:rsidRPr="00264C49">
        <w:rPr>
          <w:rFonts w:ascii="Times New Roman" w:hAnsi="Times New Roman" w:cs="Times New Roman"/>
          <w:sz w:val="24"/>
          <w:szCs w:val="24"/>
        </w:rPr>
        <w:t>sprendimus apeliacine ir kasacine tvarka. Įsiteisėjus teismo sprendimui, kuriame nustatytas vienas iš Statybos įstatymo 33 straipsnyje įtvirtintų alternatyv</w:t>
      </w:r>
      <w:r w:rsidR="003D061B" w:rsidRPr="00264C49">
        <w:rPr>
          <w:rFonts w:ascii="Times New Roman" w:hAnsi="Times New Roman" w:cs="Times New Roman"/>
          <w:sz w:val="24"/>
          <w:szCs w:val="24"/>
        </w:rPr>
        <w:t>i</w:t>
      </w:r>
      <w:r w:rsidRPr="00264C49">
        <w:rPr>
          <w:rFonts w:ascii="Times New Roman" w:hAnsi="Times New Roman" w:cs="Times New Roman"/>
          <w:sz w:val="24"/>
          <w:szCs w:val="24"/>
        </w:rPr>
        <w:t>ų statybos padarinių šalinimo būdų, kvestionuoti tokį teismo sprendimą</w:t>
      </w:r>
      <w:r w:rsidR="003D061B" w:rsidRPr="00264C49">
        <w:rPr>
          <w:rFonts w:ascii="Times New Roman" w:hAnsi="Times New Roman" w:cs="Times New Roman"/>
          <w:sz w:val="24"/>
          <w:szCs w:val="24"/>
        </w:rPr>
        <w:t xml:space="preserve"> neatnaujinus bylos nagrinėjimo</w:t>
      </w:r>
      <w:r w:rsidRPr="00264C49">
        <w:rPr>
          <w:rFonts w:ascii="Times New Roman" w:hAnsi="Times New Roman" w:cs="Times New Roman"/>
          <w:sz w:val="24"/>
          <w:szCs w:val="24"/>
        </w:rPr>
        <w:t xml:space="preserve"> nėra teisinio pagrindo; spręsti dėl teismo sprendimo vykdymo tvarkos, neginčijant teismo sprendimo, būtų galima tik esant po teismo sprendimo pasikeitusiems juridiniams faktams.</w:t>
      </w:r>
    </w:p>
    <w:p w14:paraId="0E618C6D" w14:textId="1D114C2B" w:rsidR="00DE4342" w:rsidRPr="00264C49" w:rsidRDefault="0087389B"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 xml:space="preserve">Atsakovai turėjo įvertinti bylos pobūdį, nurodomus pažeidimus ir savo interesų gynimo poreikį bei pagal tai pasirinkti savo gynybos poziciją. Nors </w:t>
      </w:r>
      <w:r w:rsidR="00F72B0E" w:rsidRPr="00264C49">
        <w:rPr>
          <w:rFonts w:ascii="Times New Roman" w:hAnsi="Times New Roman" w:cs="Times New Roman"/>
          <w:sz w:val="24"/>
          <w:szCs w:val="24"/>
        </w:rPr>
        <w:t>jie</w:t>
      </w:r>
      <w:r w:rsidRPr="00264C49">
        <w:rPr>
          <w:rFonts w:ascii="Times New Roman" w:hAnsi="Times New Roman" w:cs="Times New Roman"/>
          <w:sz w:val="24"/>
          <w:szCs w:val="24"/>
        </w:rPr>
        <w:t xml:space="preserve"> neprivalo gintis nuo reiškiamų reikalavimų ar teikti įrodymus, tačiau turi suvokti, kad</w:t>
      </w:r>
      <w:r w:rsidR="00F72B0E" w:rsidRPr="00264C49">
        <w:rPr>
          <w:rFonts w:ascii="Times New Roman" w:hAnsi="Times New Roman" w:cs="Times New Roman"/>
          <w:sz w:val="24"/>
          <w:szCs w:val="24"/>
        </w:rPr>
        <w:t>,</w:t>
      </w:r>
      <w:r w:rsidRPr="00264C49">
        <w:rPr>
          <w:rFonts w:ascii="Times New Roman" w:hAnsi="Times New Roman" w:cs="Times New Roman"/>
          <w:sz w:val="24"/>
          <w:szCs w:val="24"/>
        </w:rPr>
        <w:t xml:space="preserve"> nepasinaudoję </w:t>
      </w:r>
      <w:r w:rsidR="00F72B0E" w:rsidRPr="00264C49">
        <w:rPr>
          <w:rFonts w:ascii="Times New Roman" w:hAnsi="Times New Roman" w:cs="Times New Roman"/>
          <w:sz w:val="24"/>
          <w:szCs w:val="24"/>
        </w:rPr>
        <w:t>CPK nustatytomis savo teisių gynimo priemonėmis,</w:t>
      </w:r>
      <w:r w:rsidRPr="00264C49">
        <w:rPr>
          <w:rFonts w:ascii="Times New Roman" w:hAnsi="Times New Roman" w:cs="Times New Roman"/>
          <w:sz w:val="24"/>
          <w:szCs w:val="24"/>
        </w:rPr>
        <w:t xml:space="preserve"> pasibaigus procesui jų neteks. Atsakovai turėjo objektyvias galimybes </w:t>
      </w:r>
      <w:r w:rsidR="00F72B0E" w:rsidRPr="00264C49">
        <w:rPr>
          <w:rFonts w:ascii="Times New Roman" w:hAnsi="Times New Roman" w:cs="Times New Roman"/>
          <w:sz w:val="24"/>
          <w:szCs w:val="24"/>
        </w:rPr>
        <w:t xml:space="preserve">savo </w:t>
      </w:r>
      <w:r w:rsidRPr="00264C49">
        <w:rPr>
          <w:rFonts w:ascii="Times New Roman" w:hAnsi="Times New Roman" w:cs="Times New Roman"/>
          <w:sz w:val="24"/>
          <w:szCs w:val="24"/>
        </w:rPr>
        <w:t>kasaciniame skunde nurodytus siūlymus dėl neteisėtos statybos padarinių šalinimo būdų pateikti bylą nagrinėjant iš esmės, o ne vykdymo proceso stadijoje, kai teismo sprendimas jau yra įsiteisėjęs. Nepasinaudojimas jomis vertintinas kaip atsakovų veikimas savo rizika.</w:t>
      </w:r>
    </w:p>
    <w:p w14:paraId="1CFCEE1F" w14:textId="7E55F155" w:rsidR="0087389B" w:rsidRPr="00264C49" w:rsidRDefault="0056577C"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Kasaciniame skunde keliamas įrodinėjimo taisyklių aiškinimo ir taikymo klausimas, tačiau nenurodyta, kokia įrodinėjimo taisyklė buvo pažeista.</w:t>
      </w:r>
    </w:p>
    <w:p w14:paraId="42184210" w14:textId="6A2CB217" w:rsidR="0056577C" w:rsidRPr="00264C49" w:rsidRDefault="0056577C"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lastRenderedPageBreak/>
        <w:t xml:space="preserve">Šios nutarties </w:t>
      </w:r>
      <w:r w:rsidR="00F72B0E" w:rsidRPr="00264C49">
        <w:rPr>
          <w:rFonts w:ascii="Times New Roman" w:eastAsia="Times New Roman" w:hAnsi="Times New Roman" w:cs="Times New Roman"/>
          <w:sz w:val="24"/>
          <w:szCs w:val="24"/>
        </w:rPr>
        <w:t>16.4</w:t>
      </w:r>
      <w:r w:rsidRPr="00264C49">
        <w:rPr>
          <w:rFonts w:ascii="Times New Roman" w:eastAsia="Times New Roman" w:hAnsi="Times New Roman" w:cs="Times New Roman"/>
          <w:sz w:val="24"/>
          <w:szCs w:val="24"/>
        </w:rPr>
        <w:t xml:space="preserve"> punkte nurodyti argumentai nepagrįsti. </w:t>
      </w:r>
      <w:r w:rsidRPr="00264C49">
        <w:rPr>
          <w:rFonts w:ascii="Times New Roman" w:hAnsi="Times New Roman" w:cs="Times New Roman"/>
          <w:sz w:val="24"/>
          <w:szCs w:val="24"/>
        </w:rPr>
        <w:t>Atsakovų nurodytas bendrasis planas galiojo ir teismo sprendimo priėmimo metu, t. y. sprendžiant klausimą dėl statinio statybos teisėtumo, todėl argumentai dėl jo taikymo galėjo ir turėjo būti pateikti bylą nagrinėjant iš esmės.</w:t>
      </w:r>
      <w:r w:rsidR="004E233D" w:rsidRPr="00264C49">
        <w:rPr>
          <w:rFonts w:ascii="Times New Roman" w:hAnsi="Times New Roman" w:cs="Times New Roman"/>
          <w:sz w:val="24"/>
          <w:szCs w:val="24"/>
        </w:rPr>
        <w:t xml:space="preserve"> Statytojo teisei įgyvendinti neužtenka teritorijų planavimo dokumento, t. y. atitikties bendrojo plano sprendiniams; asmuo turi atitikti visas Statybos įstatymo 3 straipsnio</w:t>
      </w:r>
      <w:r w:rsidR="00F72B0E" w:rsidRPr="00264C49">
        <w:rPr>
          <w:rFonts w:ascii="Times New Roman" w:hAnsi="Times New Roman" w:cs="Times New Roman"/>
          <w:sz w:val="24"/>
          <w:szCs w:val="24"/>
        </w:rPr>
        <w:t xml:space="preserve"> </w:t>
      </w:r>
      <w:r w:rsidR="004E233D" w:rsidRPr="00264C49">
        <w:rPr>
          <w:rFonts w:ascii="Times New Roman" w:hAnsi="Times New Roman" w:cs="Times New Roman"/>
          <w:sz w:val="24"/>
          <w:szCs w:val="24"/>
        </w:rPr>
        <w:t xml:space="preserve">2 dalyje nustatytas sąlygas. Jei atsakovai, jų nuomone, atitinka statytojams keliamus reikalavimus, o statyba – visas teisės aktuose nurodytas sąlygas, jie turi galimybę kreiptis dėl statybą leidžiančio dokumento išdavimo ir statinio įteisinimo, net ir nesant pakeistos </w:t>
      </w:r>
      <w:r w:rsidR="00F72B0E" w:rsidRPr="00264C49">
        <w:rPr>
          <w:rFonts w:ascii="Times New Roman" w:hAnsi="Times New Roman" w:cs="Times New Roman"/>
          <w:sz w:val="24"/>
          <w:szCs w:val="24"/>
        </w:rPr>
        <w:t xml:space="preserve">sprendimo </w:t>
      </w:r>
      <w:r w:rsidR="004E233D" w:rsidRPr="00264C49">
        <w:rPr>
          <w:rFonts w:ascii="Times New Roman" w:hAnsi="Times New Roman" w:cs="Times New Roman"/>
          <w:sz w:val="24"/>
          <w:szCs w:val="24"/>
        </w:rPr>
        <w:t>vykdymo tvarkos.</w:t>
      </w:r>
    </w:p>
    <w:p w14:paraId="5D329141" w14:textId="02D96FE1" w:rsidR="0056577C" w:rsidRPr="00264C49" w:rsidRDefault="004E233D"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Teisė būti statytoju gali būti įgyvendinama tik kai statytojas, be kita ko, turi statybą leidžiantį dokumentą (kai jis privalomas) ir žemės sklypą, kuriame statomas statinys, valdo nuosavybės teise arba valdo ir naudoja kitais Lietuvos Respublikos įstatymų nustatytais pagrindais (Statybos įstatymo 3 straipsnio 2 dalis). Pagal STR 1.05.01:2017 53, 54 punktus, statybą leidžiantys dokumentai, suteikiantys teisę rekonstruoti arba remontuoti statinius, išduodami tik nustatyta tvarka užbaigus šių statinių statybą. Ginčo statinio statyba nebuvo ir nėra užbaigta (Nekilnojamojo turto registre užregistruotas 36 proc. baigtumo statinys), be to, statyba buvo pripažinta neteisėta ir dokumentai, kurių pagrindu buvo sukurtas daiktas, panaikinti.</w:t>
      </w:r>
      <w:r w:rsidR="00577A9B" w:rsidRPr="00264C49">
        <w:rPr>
          <w:rFonts w:ascii="Times New Roman" w:hAnsi="Times New Roman" w:cs="Times New Roman"/>
          <w:sz w:val="24"/>
          <w:szCs w:val="24"/>
        </w:rPr>
        <w:t xml:space="preserve"> Vilniaus apygardos teismui 2016 m. gruodžio 23 d. sprendimu pripažinus negaliojančia nuo sudarymo momento žemės sklypo nuomos sutartį, atsakovai neturi teisinio pagrindo naudotis </w:t>
      </w:r>
      <w:r w:rsidR="00511F23" w:rsidRPr="00264C49">
        <w:rPr>
          <w:rFonts w:ascii="Times New Roman" w:hAnsi="Times New Roman" w:cs="Times New Roman"/>
          <w:sz w:val="24"/>
          <w:szCs w:val="24"/>
        </w:rPr>
        <w:t xml:space="preserve">žemės sklypu </w:t>
      </w:r>
      <w:r w:rsidR="00577A9B" w:rsidRPr="00264C49">
        <w:rPr>
          <w:rFonts w:ascii="Times New Roman" w:hAnsi="Times New Roman" w:cs="Times New Roman"/>
          <w:sz w:val="24"/>
          <w:szCs w:val="24"/>
        </w:rPr>
        <w:t xml:space="preserve">ar </w:t>
      </w:r>
      <w:r w:rsidR="00511F23" w:rsidRPr="00264C49">
        <w:rPr>
          <w:rFonts w:ascii="Times New Roman" w:hAnsi="Times New Roman" w:cs="Times New Roman"/>
          <w:sz w:val="24"/>
          <w:szCs w:val="24"/>
        </w:rPr>
        <w:t xml:space="preserve">jį </w:t>
      </w:r>
      <w:r w:rsidR="00577A9B" w:rsidRPr="00264C49">
        <w:rPr>
          <w:rFonts w:ascii="Times New Roman" w:hAnsi="Times New Roman" w:cs="Times New Roman"/>
          <w:sz w:val="24"/>
          <w:szCs w:val="24"/>
        </w:rPr>
        <w:t>valdyti ir jame vykdyti naujos statybos, rekonstrukcijos ar kokių nors kitų statybos darbų, susijusių su statiniu. Nurodytos aplinkybės patvirtina, kad nėra nei faktinių, nei teisinių prielaidų spręsti dėl kitokio statybos padarinių šalinimo būdo.</w:t>
      </w:r>
    </w:p>
    <w:p w14:paraId="7D5878BF" w14:textId="5F87F9DC" w:rsidR="00577A9B" w:rsidRPr="00264C49" w:rsidRDefault="00BE58D1" w:rsidP="0021064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Atsakovai </w:t>
      </w:r>
      <w:r w:rsidR="00C629AD" w:rsidRPr="00264C49">
        <w:rPr>
          <w:rFonts w:ascii="Times New Roman" w:hAnsi="Times New Roman" w:cs="Times New Roman"/>
          <w:sz w:val="24"/>
          <w:szCs w:val="24"/>
        </w:rPr>
        <w:t>36 proc. baigtumo gyvenamąjį namą įsigijo 2014 m. balandžio 25 d., kai Lietuvos Respublikos generalinė</w:t>
      </w:r>
      <w:r w:rsidR="007E53DB" w:rsidRPr="00264C49">
        <w:rPr>
          <w:rFonts w:ascii="Times New Roman" w:hAnsi="Times New Roman" w:cs="Times New Roman"/>
          <w:sz w:val="24"/>
          <w:szCs w:val="24"/>
        </w:rPr>
        <w:t>s</w:t>
      </w:r>
      <w:r w:rsidR="00C629AD" w:rsidRPr="00264C49">
        <w:rPr>
          <w:rFonts w:ascii="Times New Roman" w:hAnsi="Times New Roman" w:cs="Times New Roman"/>
          <w:sz w:val="24"/>
          <w:szCs w:val="24"/>
        </w:rPr>
        <w:t xml:space="preserve"> prokuratūr</w:t>
      </w:r>
      <w:r w:rsidR="007E53DB" w:rsidRPr="00264C49">
        <w:rPr>
          <w:rFonts w:ascii="Times New Roman" w:hAnsi="Times New Roman" w:cs="Times New Roman"/>
          <w:sz w:val="24"/>
          <w:szCs w:val="24"/>
        </w:rPr>
        <w:t>os prokuroras</w:t>
      </w:r>
      <w:r w:rsidR="00C629AD" w:rsidRPr="00264C49">
        <w:rPr>
          <w:rFonts w:ascii="Times New Roman" w:hAnsi="Times New Roman" w:cs="Times New Roman"/>
          <w:sz w:val="24"/>
          <w:szCs w:val="24"/>
        </w:rPr>
        <w:t xml:space="preserve"> jau buvo inicijav</w:t>
      </w:r>
      <w:r w:rsidR="007E53DB" w:rsidRPr="00264C49">
        <w:rPr>
          <w:rFonts w:ascii="Times New Roman" w:hAnsi="Times New Roman" w:cs="Times New Roman"/>
          <w:sz w:val="24"/>
          <w:szCs w:val="24"/>
        </w:rPr>
        <w:t>ęs</w:t>
      </w:r>
      <w:r w:rsidR="00C629AD" w:rsidRPr="00264C49">
        <w:rPr>
          <w:rFonts w:ascii="Times New Roman" w:hAnsi="Times New Roman" w:cs="Times New Roman"/>
          <w:sz w:val="24"/>
          <w:szCs w:val="24"/>
        </w:rPr>
        <w:t xml:space="preserve"> bylą dėl statybos leidimų</w:t>
      </w:r>
      <w:r w:rsidR="00F72B0E" w:rsidRPr="00264C49">
        <w:rPr>
          <w:rFonts w:ascii="Times New Roman" w:hAnsi="Times New Roman" w:cs="Times New Roman"/>
          <w:sz w:val="24"/>
          <w:szCs w:val="24"/>
        </w:rPr>
        <w:t xml:space="preserve"> ir</w:t>
      </w:r>
      <w:r w:rsidR="00C629AD" w:rsidRPr="00264C49">
        <w:rPr>
          <w:rFonts w:ascii="Times New Roman" w:hAnsi="Times New Roman" w:cs="Times New Roman"/>
          <w:sz w:val="24"/>
          <w:szCs w:val="24"/>
        </w:rPr>
        <w:t xml:space="preserve"> administracinių aktų panaikinimo bei valstybinės žemės nuomos sutarties pripažinimo negaliojančia, o vėlesnius statybos darbus atliko esant iškeltai bylai ir pritaikytoms laikinosioms </w:t>
      </w:r>
      <w:r w:rsidR="003649B1" w:rsidRPr="00264C49">
        <w:rPr>
          <w:rFonts w:ascii="Times New Roman" w:hAnsi="Times New Roman" w:cs="Times New Roman"/>
          <w:sz w:val="24"/>
          <w:szCs w:val="24"/>
        </w:rPr>
        <w:t xml:space="preserve">apsaugos </w:t>
      </w:r>
      <w:r w:rsidR="00C629AD" w:rsidRPr="00264C49">
        <w:rPr>
          <w:rFonts w:ascii="Times New Roman" w:hAnsi="Times New Roman" w:cs="Times New Roman"/>
          <w:sz w:val="24"/>
          <w:szCs w:val="24"/>
        </w:rPr>
        <w:t xml:space="preserve">priemonėms, todėl veikė savo rizika. Pagal Nekilnojamojo turto kadastro ir registro bylą Nr.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00881B74" w:rsidRPr="00264C49">
        <w:rPr>
          <w:rFonts w:ascii="Times New Roman" w:hAnsi="Times New Roman" w:cs="Times New Roman"/>
          <w:sz w:val="24"/>
          <w:szCs w:val="24"/>
        </w:rPr>
        <w:t xml:space="preserve"> </w:t>
      </w:r>
      <w:r w:rsidR="00C629AD" w:rsidRPr="00264C49">
        <w:rPr>
          <w:rFonts w:ascii="Times New Roman" w:hAnsi="Times New Roman" w:cs="Times New Roman"/>
          <w:sz w:val="24"/>
          <w:szCs w:val="24"/>
        </w:rPr>
        <w:t>(duomenys užfiksuoti 2015 m. gegužės 25 d.), pastato statybos pabaigos metai – 2015 m., baigtumo procentas – 94 proc.</w:t>
      </w:r>
      <w:r w:rsidR="00F72B0E" w:rsidRPr="00264C49">
        <w:rPr>
          <w:rFonts w:ascii="Times New Roman" w:hAnsi="Times New Roman" w:cs="Times New Roman"/>
          <w:sz w:val="24"/>
          <w:szCs w:val="24"/>
        </w:rPr>
        <w:t>;</w:t>
      </w:r>
      <w:r w:rsidR="00C629AD" w:rsidRPr="00264C49">
        <w:rPr>
          <w:rFonts w:ascii="Times New Roman" w:hAnsi="Times New Roman" w:cs="Times New Roman"/>
          <w:sz w:val="24"/>
          <w:szCs w:val="24"/>
        </w:rPr>
        <w:t xml:space="preserve"> šios aplinkybės patvirtina, kad atsakovai vykdė darbus savo rizika esant iškeltai bylai, be to, pažeisdami pritaikytas laikinąsias apsaugos priemones, bendrą atidumo, rūpestingumo principą, todėl turi prisiimti atsakomybę dėl imperatyvių teismo draudimų atlikti statybos darbus nesilaikymo.</w:t>
      </w:r>
    </w:p>
    <w:p w14:paraId="310B37D3" w14:textId="1A0A4E84" w:rsidR="003B7441" w:rsidRPr="00264C49" w:rsidRDefault="008D735E" w:rsidP="008D735E">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eastAsia="Times New Roman" w:hAnsi="Times New Roman" w:cs="Times New Roman"/>
          <w:sz w:val="24"/>
          <w:szCs w:val="24"/>
        </w:rPr>
        <w:t xml:space="preserve">Atsakovė Nacionalinė žemės tarnyba </w:t>
      </w:r>
      <w:r w:rsidRPr="00264C49">
        <w:rPr>
          <w:rFonts w:ascii="Times New Roman" w:eastAsia="Times New Roman" w:hAnsi="Times New Roman" w:cs="Times New Roman"/>
          <w:iCs/>
          <w:sz w:val="24"/>
          <w:szCs w:val="24"/>
        </w:rPr>
        <w:t xml:space="preserve">atsiliepime į atsakovės Druskininkų savivaldybės administracijos kasacinį skundą prašo kasacinį skundą atmesti, </w:t>
      </w:r>
      <w:r w:rsidRPr="00264C49">
        <w:rPr>
          <w:rFonts w:ascii="Times New Roman" w:eastAsia="Times New Roman" w:hAnsi="Times New Roman" w:cs="Times New Roman"/>
          <w:sz w:val="24"/>
          <w:szCs w:val="24"/>
        </w:rPr>
        <w:t>Vilniaus apygardos teismo 2018</w:t>
      </w:r>
      <w:r w:rsidR="0062660C"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m. spalio 30 d. nutartį ir Vilniaus miesto apylinkės teismo 2018 m. birželio 29 d. nutartį palikti nepakeistas. Atsiliepime nurodomi šie argumentai:</w:t>
      </w:r>
    </w:p>
    <w:p w14:paraId="7FCD1673" w14:textId="14889802" w:rsidR="008D735E" w:rsidRPr="00264C49" w:rsidRDefault="008D735E" w:rsidP="008D735E">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Atsakovų </w:t>
      </w:r>
      <w:bookmarkStart w:id="43" w:name="Buk_71"/>
      <w:r w:rsidR="00881B74" w:rsidRPr="00264C49">
        <w:rPr>
          <w:rFonts w:ascii="Times New Roman" w:hAnsi="Times New Roman" w:cs="Times New Roman"/>
          <w:sz w:val="24"/>
          <w:szCs w:val="24"/>
        </w:rPr>
        <w:t xml:space="preserve">Ž. P. </w:t>
      </w:r>
      <w:bookmarkEnd w:id="43"/>
      <w:r w:rsidRPr="00264C49">
        <w:rPr>
          <w:rFonts w:ascii="Times New Roman" w:hAnsi="Times New Roman" w:cs="Times New Roman"/>
          <w:sz w:val="24"/>
          <w:szCs w:val="24"/>
        </w:rPr>
        <w:t xml:space="preserve">ir </w:t>
      </w:r>
      <w:bookmarkStart w:id="44" w:name="Buk_32"/>
      <w:r w:rsidR="00881B74" w:rsidRPr="00264C49">
        <w:rPr>
          <w:rFonts w:ascii="Times New Roman" w:hAnsi="Times New Roman" w:cs="Times New Roman"/>
          <w:sz w:val="24"/>
          <w:szCs w:val="24"/>
        </w:rPr>
        <w:t xml:space="preserve">Z. P. </w:t>
      </w:r>
      <w:bookmarkEnd w:id="44"/>
      <w:r w:rsidR="0062660C" w:rsidRPr="00264C49">
        <w:rPr>
          <w:rFonts w:ascii="Times New Roman" w:hAnsi="Times New Roman" w:cs="Times New Roman"/>
          <w:sz w:val="24"/>
          <w:szCs w:val="24"/>
        </w:rPr>
        <w:t xml:space="preserve">prašymą </w:t>
      </w:r>
      <w:r w:rsidRPr="00264C49">
        <w:rPr>
          <w:rFonts w:ascii="Times New Roman" w:hAnsi="Times New Roman" w:cs="Times New Roman"/>
          <w:sz w:val="24"/>
          <w:szCs w:val="24"/>
        </w:rPr>
        <w:t>pakeisti teismo sprendimo vykdymo tvarką nagrinėję teismai nustatė, kad šis prašymas prieštarauja teisės aktų nuostatoms, reglamentuojančioms teismo sprendimo vykdymo tvarkos pakeitimo institutą, juo atsakovai siekia pakeisti įsiteisėjusį teismo sprendimą</w:t>
      </w:r>
      <w:r w:rsidR="0062660C" w:rsidRPr="00264C49">
        <w:rPr>
          <w:rFonts w:ascii="Times New Roman" w:hAnsi="Times New Roman" w:cs="Times New Roman"/>
          <w:sz w:val="24"/>
          <w:szCs w:val="24"/>
        </w:rPr>
        <w:t xml:space="preserve"> (</w:t>
      </w:r>
      <w:r w:rsidRPr="00264C49">
        <w:rPr>
          <w:rFonts w:ascii="Times New Roman" w:hAnsi="Times New Roman" w:cs="Times New Roman"/>
          <w:sz w:val="24"/>
          <w:szCs w:val="24"/>
        </w:rPr>
        <w:t>jo rezoliucinę dalį</w:t>
      </w:r>
      <w:r w:rsidR="0062660C" w:rsidRPr="00264C49">
        <w:rPr>
          <w:rFonts w:ascii="Times New Roman" w:hAnsi="Times New Roman" w:cs="Times New Roman"/>
          <w:sz w:val="24"/>
          <w:szCs w:val="24"/>
        </w:rPr>
        <w:t>)</w:t>
      </w:r>
      <w:r w:rsidRPr="00264C49">
        <w:rPr>
          <w:rFonts w:ascii="Times New Roman" w:hAnsi="Times New Roman" w:cs="Times New Roman"/>
          <w:sz w:val="24"/>
          <w:szCs w:val="24"/>
        </w:rPr>
        <w:t xml:space="preserve">, t. y. pakeisti sprendimą iš esmės. </w:t>
      </w:r>
      <w:r w:rsidR="0062660C" w:rsidRPr="00264C49">
        <w:rPr>
          <w:rFonts w:ascii="Times New Roman" w:hAnsi="Times New Roman" w:cs="Times New Roman"/>
          <w:sz w:val="24"/>
          <w:szCs w:val="24"/>
        </w:rPr>
        <w:t>Sprendžiant g</w:t>
      </w:r>
      <w:r w:rsidRPr="00264C49">
        <w:rPr>
          <w:rFonts w:ascii="Times New Roman" w:hAnsi="Times New Roman" w:cs="Times New Roman"/>
          <w:sz w:val="24"/>
          <w:szCs w:val="24"/>
        </w:rPr>
        <w:t>inčą dėl statybos (</w:t>
      </w:r>
      <w:proofErr w:type="spellStart"/>
      <w:r w:rsidRPr="00264C49">
        <w:rPr>
          <w:rFonts w:ascii="Times New Roman" w:hAnsi="Times New Roman" w:cs="Times New Roman"/>
          <w:sz w:val="24"/>
          <w:szCs w:val="24"/>
        </w:rPr>
        <w:t>ne)teisėtumo</w:t>
      </w:r>
      <w:proofErr w:type="spellEnd"/>
      <w:r w:rsidRPr="00264C49">
        <w:rPr>
          <w:rFonts w:ascii="Times New Roman" w:hAnsi="Times New Roman" w:cs="Times New Roman"/>
          <w:sz w:val="24"/>
          <w:szCs w:val="24"/>
        </w:rPr>
        <w:t xml:space="preserve"> buvo išsamiai išnagrinėti argumentai dėl galimų neteisėtos statybos padarinių šalinimo būdų, Lietuvos Aukščiausiasis Teismas 2017</w:t>
      </w:r>
      <w:r w:rsidR="00F876FB">
        <w:rPr>
          <w:rFonts w:ascii="Times New Roman" w:hAnsi="Times New Roman" w:cs="Times New Roman"/>
          <w:sz w:val="24"/>
          <w:szCs w:val="24"/>
        </w:rPr>
        <w:t> </w:t>
      </w:r>
      <w:bookmarkStart w:id="45" w:name="_GoBack"/>
      <w:bookmarkEnd w:id="45"/>
      <w:r w:rsidRPr="00264C49">
        <w:rPr>
          <w:rFonts w:ascii="Times New Roman" w:hAnsi="Times New Roman" w:cs="Times New Roman"/>
          <w:sz w:val="24"/>
          <w:szCs w:val="24"/>
        </w:rPr>
        <w:t xml:space="preserve">m. birželio 22 d. nutartyje konstatavo, kad nagrinėjamu atveju nėra galimybės pašalinti neteisėtos statybos padarinius pastato nenugriaunant. Dėl to darytina išvada, kad šiuo atveju yra galimas vienintelis neteisėtos statybos padarinių pašalinimo būdas – gyvenamojo namo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Pr="00264C49">
        <w:rPr>
          <w:rFonts w:ascii="Times New Roman" w:hAnsi="Times New Roman" w:cs="Times New Roman"/>
          <w:sz w:val="24"/>
          <w:szCs w:val="24"/>
        </w:rPr>
        <w:t xml:space="preserve"> nugriovimas.</w:t>
      </w:r>
      <w:r w:rsidR="0062660C" w:rsidRPr="00264C49">
        <w:rPr>
          <w:rFonts w:ascii="Times New Roman" w:hAnsi="Times New Roman" w:cs="Times New Roman"/>
          <w:sz w:val="24"/>
          <w:szCs w:val="24"/>
        </w:rPr>
        <w:t xml:space="preserve"> </w:t>
      </w:r>
    </w:p>
    <w:p w14:paraId="7C599C80" w14:textId="7543E34D" w:rsidR="008D735E" w:rsidRPr="00264C49" w:rsidRDefault="008D735E" w:rsidP="008D735E">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Remiantis CK 4.47 straipsnio 4 punktu, statytojas įgyja nuosavybės teisę į pastatytą statinį tik tada, jeigu laikėsi įstatymuose ir kituose teisės aktuose nustatytos statinių statybos </w:t>
      </w:r>
      <w:r w:rsidRPr="00264C49">
        <w:rPr>
          <w:rFonts w:ascii="Times New Roman" w:hAnsi="Times New Roman" w:cs="Times New Roman"/>
          <w:sz w:val="24"/>
          <w:szCs w:val="24"/>
        </w:rPr>
        <w:lastRenderedPageBreak/>
        <w:t xml:space="preserve">tvarkos; jeigu daiktas sukuriamas nesilaikant teisės normose nustatytų reikalavimų, jis negali būti pripažįstamas nuosavybės teisės objektu ir statytojas neturi teisės tokiu statiniu naudotis, juo disponuoti (rekonstruoti, parduoti, išnuomoti ar pan.). Teismams panaikinus žemės sklypo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Pr="00264C49">
        <w:rPr>
          <w:rFonts w:ascii="Times New Roman" w:hAnsi="Times New Roman" w:cs="Times New Roman"/>
          <w:sz w:val="24"/>
          <w:szCs w:val="24"/>
        </w:rPr>
        <w:t xml:space="preserve"> nuomos sutartį ir ginčo teritorijos detalųjį planą, atsakovai </w:t>
      </w:r>
      <w:bookmarkStart w:id="46" w:name="Buk_92"/>
      <w:r w:rsidR="00881B74" w:rsidRPr="00264C49">
        <w:rPr>
          <w:rFonts w:ascii="Times New Roman" w:hAnsi="Times New Roman" w:cs="Times New Roman"/>
          <w:sz w:val="24"/>
          <w:szCs w:val="24"/>
        </w:rPr>
        <w:t xml:space="preserve">Ž. P. </w:t>
      </w:r>
      <w:bookmarkEnd w:id="46"/>
      <w:r w:rsidRPr="00264C49">
        <w:rPr>
          <w:rFonts w:ascii="Times New Roman" w:hAnsi="Times New Roman" w:cs="Times New Roman"/>
          <w:sz w:val="24"/>
          <w:szCs w:val="24"/>
        </w:rPr>
        <w:t xml:space="preserve">ir </w:t>
      </w:r>
      <w:bookmarkStart w:id="47" w:name="Buk_33"/>
      <w:r w:rsidR="00881B74" w:rsidRPr="00264C49">
        <w:rPr>
          <w:rFonts w:ascii="Times New Roman" w:hAnsi="Times New Roman" w:cs="Times New Roman"/>
          <w:sz w:val="24"/>
          <w:szCs w:val="24"/>
        </w:rPr>
        <w:t xml:space="preserve">Z. P. </w:t>
      </w:r>
      <w:bookmarkEnd w:id="47"/>
      <w:r w:rsidRPr="00264C49">
        <w:rPr>
          <w:rFonts w:ascii="Times New Roman" w:hAnsi="Times New Roman" w:cs="Times New Roman"/>
          <w:sz w:val="24"/>
          <w:szCs w:val="24"/>
        </w:rPr>
        <w:t xml:space="preserve">neturi teisės disponuoti nurodytu sklypu, jie neturi teisės vykdyti </w:t>
      </w:r>
      <w:r w:rsidR="0062660C" w:rsidRPr="00264C49">
        <w:rPr>
          <w:rFonts w:ascii="Times New Roman" w:hAnsi="Times New Roman" w:cs="Times New Roman"/>
          <w:sz w:val="24"/>
          <w:szCs w:val="24"/>
        </w:rPr>
        <w:t xml:space="preserve">žemės sklype esančio </w:t>
      </w:r>
      <w:r w:rsidRPr="00264C49">
        <w:rPr>
          <w:rFonts w:ascii="Times New Roman" w:hAnsi="Times New Roman" w:cs="Times New Roman"/>
          <w:sz w:val="24"/>
          <w:szCs w:val="24"/>
        </w:rPr>
        <w:t xml:space="preserve">pastato rekonstrukcijos ir toliau juo disponuoti, taip pat negali gauti statybą leidžiančio dokumento, todėl būtina tokį neteisėtą statinį pašalinti. </w:t>
      </w:r>
      <w:r w:rsidR="00DA782B" w:rsidRPr="00264C49">
        <w:rPr>
          <w:rFonts w:ascii="Times New Roman" w:hAnsi="Times New Roman" w:cs="Times New Roman"/>
          <w:sz w:val="24"/>
          <w:szCs w:val="24"/>
        </w:rPr>
        <w:t xml:space="preserve">Pirmiau nurodytos </w:t>
      </w:r>
      <w:r w:rsidRPr="00264C49">
        <w:rPr>
          <w:rFonts w:ascii="Times New Roman" w:hAnsi="Times New Roman" w:cs="Times New Roman"/>
          <w:sz w:val="24"/>
          <w:szCs w:val="24"/>
        </w:rPr>
        <w:t xml:space="preserve">išvados </w:t>
      </w:r>
      <w:r w:rsidR="00EC1B0A" w:rsidRPr="00264C49">
        <w:rPr>
          <w:rFonts w:ascii="Times New Roman" w:hAnsi="Times New Roman" w:cs="Times New Roman"/>
          <w:sz w:val="24"/>
          <w:szCs w:val="24"/>
        </w:rPr>
        <w:t>ne</w:t>
      </w:r>
      <w:r w:rsidRPr="00264C49">
        <w:rPr>
          <w:rFonts w:ascii="Times New Roman" w:hAnsi="Times New Roman" w:cs="Times New Roman"/>
          <w:sz w:val="24"/>
          <w:szCs w:val="24"/>
        </w:rPr>
        <w:t>paneigia kasacinio skundo argument</w:t>
      </w:r>
      <w:r w:rsidR="0062660C" w:rsidRPr="00264C49">
        <w:rPr>
          <w:rFonts w:ascii="Times New Roman" w:hAnsi="Times New Roman" w:cs="Times New Roman"/>
          <w:sz w:val="24"/>
          <w:szCs w:val="24"/>
        </w:rPr>
        <w:t>ai</w:t>
      </w:r>
      <w:r w:rsidRPr="00264C49">
        <w:rPr>
          <w:rFonts w:ascii="Times New Roman" w:hAnsi="Times New Roman" w:cs="Times New Roman"/>
          <w:sz w:val="24"/>
          <w:szCs w:val="24"/>
        </w:rPr>
        <w:t xml:space="preserve">, kad atsakovai turi pareigą ne tik nugriauti pastatą, bet ir atstatyti negyvenamosios paskirties pastatą – valčių nuomos punktą, nes pagal teisės aktų nuostatas ir Lietuvos Aukščiausiojo Teismo 2017 m. birželio 22 d. nutartyje nustatytas aplinkybes bei išdėstytus motyvus pastato </w:t>
      </w:r>
      <w:r w:rsidR="004726D4" w:rsidRPr="00264C49">
        <w:rPr>
          <w:rFonts w:ascii="Times New Roman" w:hAnsi="Times New Roman" w:cs="Times New Roman"/>
          <w:sz w:val="24"/>
          <w:szCs w:val="24"/>
        </w:rPr>
        <w:t xml:space="preserve">pertvarkymas </w:t>
      </w:r>
      <w:r w:rsidRPr="00264C49">
        <w:rPr>
          <w:rFonts w:ascii="Times New Roman" w:hAnsi="Times New Roman" w:cs="Times New Roman"/>
          <w:sz w:val="24"/>
          <w:szCs w:val="24"/>
        </w:rPr>
        <w:t>iš gyvenamosios paskirties į negyvenamosios (poilsio) paskirties statinį</w:t>
      </w:r>
      <w:r w:rsidR="0062660C" w:rsidRPr="00264C49">
        <w:rPr>
          <w:rFonts w:ascii="Times New Roman" w:hAnsi="Times New Roman" w:cs="Times New Roman"/>
          <w:sz w:val="24"/>
          <w:szCs w:val="24"/>
        </w:rPr>
        <w:t xml:space="preserve"> nėra galima</w:t>
      </w:r>
      <w:r w:rsidR="00EC1B0A" w:rsidRPr="00264C49">
        <w:rPr>
          <w:rFonts w:ascii="Times New Roman" w:hAnsi="Times New Roman" w:cs="Times New Roman"/>
          <w:sz w:val="24"/>
          <w:szCs w:val="24"/>
        </w:rPr>
        <w:t>s</w:t>
      </w:r>
      <w:r w:rsidRPr="00264C49">
        <w:rPr>
          <w:rFonts w:ascii="Times New Roman" w:hAnsi="Times New Roman" w:cs="Times New Roman"/>
          <w:sz w:val="24"/>
          <w:szCs w:val="24"/>
        </w:rPr>
        <w:t>.</w:t>
      </w:r>
    </w:p>
    <w:p w14:paraId="1A073105" w14:textId="20E9D7B8" w:rsidR="008D735E" w:rsidRPr="00264C49" w:rsidRDefault="008D735E" w:rsidP="008D735E">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Nors kasaciniame skunde nurodoma, kad atsakovai nesiekia iš esmės pakeisti įsiteisėjusio teismo sprendimo, akivaizdu, jog </w:t>
      </w:r>
      <w:bookmarkStart w:id="48" w:name="Buk_93"/>
      <w:r w:rsidR="00881B74" w:rsidRPr="00264C49">
        <w:rPr>
          <w:rFonts w:ascii="Times New Roman" w:hAnsi="Times New Roman" w:cs="Times New Roman"/>
          <w:sz w:val="24"/>
          <w:szCs w:val="24"/>
        </w:rPr>
        <w:t xml:space="preserve">Ž. P. </w:t>
      </w:r>
      <w:bookmarkEnd w:id="48"/>
      <w:r w:rsidRPr="00264C49">
        <w:rPr>
          <w:rFonts w:ascii="Times New Roman" w:hAnsi="Times New Roman" w:cs="Times New Roman"/>
          <w:sz w:val="24"/>
          <w:szCs w:val="24"/>
        </w:rPr>
        <w:t xml:space="preserve">ir </w:t>
      </w:r>
      <w:bookmarkStart w:id="49" w:name="Buk_34"/>
      <w:r w:rsidR="00881B74" w:rsidRPr="00264C49">
        <w:rPr>
          <w:rFonts w:ascii="Times New Roman" w:hAnsi="Times New Roman" w:cs="Times New Roman"/>
          <w:sz w:val="24"/>
          <w:szCs w:val="24"/>
        </w:rPr>
        <w:t xml:space="preserve">Z. P. </w:t>
      </w:r>
      <w:bookmarkEnd w:id="49"/>
      <w:r w:rsidRPr="00264C49">
        <w:rPr>
          <w:rFonts w:ascii="Times New Roman" w:hAnsi="Times New Roman" w:cs="Times New Roman"/>
          <w:sz w:val="24"/>
          <w:szCs w:val="24"/>
        </w:rPr>
        <w:t>siekia vietoj statinio griovimo ir statybvietės sutvarkymo rekonstruoti esamą statinį. Kasacinio skundo argumentai, kad pastato nugriovimas – tai tik vienas iš teismo sprendim</w:t>
      </w:r>
      <w:r w:rsidR="00511F23" w:rsidRPr="00264C49">
        <w:rPr>
          <w:rFonts w:ascii="Times New Roman" w:hAnsi="Times New Roman" w:cs="Times New Roman"/>
          <w:sz w:val="24"/>
          <w:szCs w:val="24"/>
        </w:rPr>
        <w:t>o</w:t>
      </w:r>
      <w:r w:rsidRPr="00264C49">
        <w:rPr>
          <w:rFonts w:ascii="Times New Roman" w:hAnsi="Times New Roman" w:cs="Times New Roman"/>
          <w:sz w:val="24"/>
          <w:szCs w:val="24"/>
        </w:rPr>
        <w:t xml:space="preserve"> įvykdy</w:t>
      </w:r>
      <w:r w:rsidR="00511F23" w:rsidRPr="00264C49">
        <w:rPr>
          <w:rFonts w:ascii="Times New Roman" w:hAnsi="Times New Roman" w:cs="Times New Roman"/>
          <w:sz w:val="24"/>
          <w:szCs w:val="24"/>
        </w:rPr>
        <w:t>mo būdų</w:t>
      </w:r>
      <w:r w:rsidRPr="00264C49">
        <w:rPr>
          <w:rFonts w:ascii="Times New Roman" w:hAnsi="Times New Roman" w:cs="Times New Roman"/>
          <w:sz w:val="24"/>
          <w:szCs w:val="24"/>
        </w:rPr>
        <w:t xml:space="preserve">, iš esmės prieštarauja sprendimo esmei, nes </w:t>
      </w:r>
      <w:bookmarkStart w:id="50" w:name="Buk_94"/>
      <w:r w:rsidR="00881B74" w:rsidRPr="00264C49">
        <w:rPr>
          <w:rFonts w:ascii="Times New Roman" w:hAnsi="Times New Roman" w:cs="Times New Roman"/>
          <w:sz w:val="24"/>
          <w:szCs w:val="24"/>
        </w:rPr>
        <w:t xml:space="preserve">Ž. P. </w:t>
      </w:r>
      <w:bookmarkEnd w:id="50"/>
      <w:r w:rsidRPr="00264C49">
        <w:rPr>
          <w:rFonts w:ascii="Times New Roman" w:hAnsi="Times New Roman" w:cs="Times New Roman"/>
          <w:sz w:val="24"/>
          <w:szCs w:val="24"/>
        </w:rPr>
        <w:t xml:space="preserve">ir </w:t>
      </w:r>
      <w:bookmarkStart w:id="51" w:name="Buk_35"/>
      <w:r w:rsidR="00881B74" w:rsidRPr="00264C49">
        <w:rPr>
          <w:rFonts w:ascii="Times New Roman" w:hAnsi="Times New Roman" w:cs="Times New Roman"/>
          <w:sz w:val="24"/>
          <w:szCs w:val="24"/>
        </w:rPr>
        <w:t xml:space="preserve">Z. P. </w:t>
      </w:r>
      <w:bookmarkEnd w:id="51"/>
      <w:r w:rsidRPr="00264C49">
        <w:rPr>
          <w:rFonts w:ascii="Times New Roman" w:hAnsi="Times New Roman" w:cs="Times New Roman"/>
          <w:sz w:val="24"/>
          <w:szCs w:val="24"/>
        </w:rPr>
        <w:t>buvo įpareigoti nugriauti statinį, taigi jį rekonstravus būtų įteisintos neteisėtos statybos, bet ne pašalinti neteisėtos statybos padariniai. Vilniaus apygardos teismo 2016 m. gruodžio 23 d. sprendimo vykdymo tvark</w:t>
      </w:r>
      <w:r w:rsidR="0062660C" w:rsidRPr="00264C49">
        <w:rPr>
          <w:rFonts w:ascii="Times New Roman" w:hAnsi="Times New Roman" w:cs="Times New Roman"/>
          <w:sz w:val="24"/>
          <w:szCs w:val="24"/>
        </w:rPr>
        <w:t>os pakeitimas</w:t>
      </w:r>
      <w:r w:rsidRPr="00264C49">
        <w:rPr>
          <w:rFonts w:ascii="Times New Roman" w:hAnsi="Times New Roman" w:cs="Times New Roman"/>
          <w:sz w:val="24"/>
          <w:szCs w:val="24"/>
        </w:rPr>
        <w:t xml:space="preserve"> prieštarautų CPK 7 straipsnio 1</w:t>
      </w:r>
      <w:r w:rsidR="0062660C" w:rsidRPr="00264C49">
        <w:rPr>
          <w:rFonts w:ascii="Times New Roman" w:hAnsi="Times New Roman" w:cs="Times New Roman"/>
          <w:sz w:val="24"/>
          <w:szCs w:val="24"/>
        </w:rPr>
        <w:t> </w:t>
      </w:r>
      <w:r w:rsidRPr="00264C49">
        <w:rPr>
          <w:rFonts w:ascii="Times New Roman" w:hAnsi="Times New Roman" w:cs="Times New Roman"/>
          <w:sz w:val="24"/>
          <w:szCs w:val="24"/>
        </w:rPr>
        <w:t>dalies, 18, 284</w:t>
      </w:r>
      <w:r w:rsidR="0062660C" w:rsidRPr="00264C49">
        <w:rPr>
          <w:rFonts w:ascii="Times New Roman" w:hAnsi="Times New Roman" w:cs="Times New Roman"/>
          <w:sz w:val="24"/>
          <w:szCs w:val="24"/>
        </w:rPr>
        <w:t> </w:t>
      </w:r>
      <w:r w:rsidRPr="00264C49">
        <w:rPr>
          <w:rFonts w:ascii="Times New Roman" w:hAnsi="Times New Roman" w:cs="Times New Roman"/>
          <w:sz w:val="24"/>
          <w:szCs w:val="24"/>
        </w:rPr>
        <w:t>straipsnių nuostatoms ir teismų praktikai.</w:t>
      </w:r>
      <w:r w:rsidR="0062660C" w:rsidRPr="00264C49">
        <w:rPr>
          <w:rFonts w:ascii="Times New Roman" w:hAnsi="Times New Roman" w:cs="Times New Roman"/>
          <w:sz w:val="24"/>
          <w:szCs w:val="24"/>
        </w:rPr>
        <w:t xml:space="preserve"> </w:t>
      </w:r>
    </w:p>
    <w:p w14:paraId="06F2F3B1" w14:textId="6E57FCD4" w:rsidR="008D735E" w:rsidRPr="00264C49" w:rsidRDefault="008D735E" w:rsidP="008D735E">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Teismams nagrinėjant ginčą iš esmės </w:t>
      </w:r>
      <w:r w:rsidR="0062660C" w:rsidRPr="00264C49">
        <w:rPr>
          <w:rFonts w:ascii="Times New Roman" w:hAnsi="Times New Roman" w:cs="Times New Roman"/>
          <w:sz w:val="24"/>
          <w:szCs w:val="24"/>
        </w:rPr>
        <w:t xml:space="preserve">panaikinus ginčo teritorijos detalųjį planą ir žemės sklypo nuomos sutartį (atsakovams neturint jokio teisinio pagrindo toliau naudotis žemės sklypu ir jame esančiu pastatu) bei </w:t>
      </w:r>
      <w:r w:rsidRPr="00264C49">
        <w:rPr>
          <w:rFonts w:ascii="Times New Roman" w:hAnsi="Times New Roman" w:cs="Times New Roman"/>
          <w:sz w:val="24"/>
          <w:szCs w:val="24"/>
        </w:rPr>
        <w:t>nustačius, kad yra galimas vienintelis neteisėtos statybos padarinių pašalinimo būdas – pastato</w:t>
      </w:r>
      <w:r w:rsidR="000F2616" w:rsidRPr="00264C49">
        <w:rPr>
          <w:rFonts w:ascii="Times New Roman" w:hAnsi="Times New Roman" w:cs="Times New Roman"/>
          <w:sz w:val="24"/>
          <w:szCs w:val="24"/>
        </w:rPr>
        <w:t xml:space="preserve"> </w:t>
      </w:r>
      <w:r w:rsidRPr="00264C49">
        <w:rPr>
          <w:rFonts w:ascii="Times New Roman" w:hAnsi="Times New Roman" w:cs="Times New Roman"/>
          <w:sz w:val="24"/>
          <w:szCs w:val="24"/>
        </w:rPr>
        <w:t>–</w:t>
      </w:r>
      <w:r w:rsidR="000F2616" w:rsidRPr="00264C49">
        <w:rPr>
          <w:rFonts w:ascii="Times New Roman" w:hAnsi="Times New Roman" w:cs="Times New Roman"/>
          <w:sz w:val="24"/>
          <w:szCs w:val="24"/>
        </w:rPr>
        <w:t xml:space="preserve"> </w:t>
      </w:r>
      <w:r w:rsidRPr="00264C49">
        <w:rPr>
          <w:rFonts w:ascii="Times New Roman" w:hAnsi="Times New Roman" w:cs="Times New Roman"/>
          <w:sz w:val="24"/>
          <w:szCs w:val="24"/>
        </w:rPr>
        <w:t xml:space="preserve">gyvenamojo namo nugriovimas, </w:t>
      </w:r>
      <w:r w:rsidR="0062660C" w:rsidRPr="00264C49">
        <w:rPr>
          <w:rFonts w:ascii="Times New Roman" w:hAnsi="Times New Roman" w:cs="Times New Roman"/>
          <w:sz w:val="24"/>
          <w:szCs w:val="24"/>
        </w:rPr>
        <w:t xml:space="preserve">sprendimo vykdymo tvarkos pakeitimo klausimą sprendžiantiems </w:t>
      </w:r>
      <w:r w:rsidRPr="00264C49">
        <w:rPr>
          <w:rFonts w:ascii="Times New Roman" w:hAnsi="Times New Roman" w:cs="Times New Roman"/>
          <w:sz w:val="24"/>
          <w:szCs w:val="24"/>
        </w:rPr>
        <w:t>teismams nebuvo jokio teisinio pagrindo priimti ir svarstyti atsakov</w:t>
      </w:r>
      <w:r w:rsidR="0062660C" w:rsidRPr="00264C49">
        <w:rPr>
          <w:rFonts w:ascii="Times New Roman" w:hAnsi="Times New Roman" w:cs="Times New Roman"/>
          <w:sz w:val="24"/>
          <w:szCs w:val="24"/>
        </w:rPr>
        <w:t>ų</w:t>
      </w:r>
      <w:r w:rsidRPr="00264C49">
        <w:rPr>
          <w:rFonts w:ascii="Times New Roman" w:hAnsi="Times New Roman" w:cs="Times New Roman"/>
          <w:sz w:val="24"/>
          <w:szCs w:val="24"/>
        </w:rPr>
        <w:t xml:space="preserve"> naujai pateiktus įrodymus (specialisto </w:t>
      </w:r>
      <w:bookmarkStart w:id="52" w:name="Buk_5"/>
      <w:r w:rsidR="00881B74" w:rsidRPr="00264C49">
        <w:rPr>
          <w:rFonts w:ascii="Times New Roman" w:hAnsi="Times New Roman" w:cs="Times New Roman"/>
          <w:sz w:val="24"/>
          <w:szCs w:val="24"/>
        </w:rPr>
        <w:t xml:space="preserve">G. N. </w:t>
      </w:r>
      <w:bookmarkEnd w:id="52"/>
      <w:r w:rsidRPr="00264C49">
        <w:rPr>
          <w:rFonts w:ascii="Times New Roman" w:hAnsi="Times New Roman" w:cs="Times New Roman"/>
          <w:sz w:val="24"/>
          <w:szCs w:val="24"/>
        </w:rPr>
        <w:t xml:space="preserve">išvadą, teismo eksperto </w:t>
      </w:r>
      <w:bookmarkStart w:id="53" w:name="Buk_10"/>
      <w:r w:rsidR="00881B74" w:rsidRPr="00264C49">
        <w:rPr>
          <w:rFonts w:ascii="Times New Roman" w:hAnsi="Times New Roman" w:cs="Times New Roman"/>
          <w:sz w:val="24"/>
          <w:szCs w:val="24"/>
        </w:rPr>
        <w:t xml:space="preserve">G. T. </w:t>
      </w:r>
      <w:bookmarkEnd w:id="53"/>
      <w:r w:rsidRPr="00264C49">
        <w:rPr>
          <w:rFonts w:ascii="Times New Roman" w:hAnsi="Times New Roman" w:cs="Times New Roman"/>
          <w:sz w:val="24"/>
          <w:szCs w:val="24"/>
        </w:rPr>
        <w:t>ekspertinį nagrinėjimą), nes jie negali sukelti atsakovams jokių teisėtų lūkesčių dėl galimybės ateityje rekonstruoti pastatą ir teisėtai valdyti žemės sklypą.</w:t>
      </w:r>
    </w:p>
    <w:p w14:paraId="6BE4E88A" w14:textId="2D6B4F6B" w:rsidR="008D735E" w:rsidRPr="00264C49" w:rsidRDefault="008D735E" w:rsidP="008D735E">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Lietuvos Aukščiausiajam Teismui 2017 m. birželio 22 d. nutartyje konstatavus, kad nėra galimybės pašalinti neteisėtos statybos padarinius pastato nenugriaunant, teismai skundžiamose nutartyse pagrįstai nustatė, jog negali būti keičiama sprendimo vykdymo tvarka, suteikiant atsakovams </w:t>
      </w:r>
      <w:bookmarkStart w:id="54" w:name="Buk_111"/>
      <w:r w:rsidR="00881B74" w:rsidRPr="00264C49">
        <w:rPr>
          <w:rFonts w:ascii="Times New Roman" w:hAnsi="Times New Roman" w:cs="Times New Roman"/>
          <w:sz w:val="24"/>
          <w:szCs w:val="24"/>
        </w:rPr>
        <w:t xml:space="preserve">Ž. P. </w:t>
      </w:r>
      <w:bookmarkEnd w:id="54"/>
      <w:r w:rsidRPr="00264C49">
        <w:rPr>
          <w:rFonts w:ascii="Times New Roman" w:hAnsi="Times New Roman" w:cs="Times New Roman"/>
          <w:sz w:val="24"/>
          <w:szCs w:val="24"/>
        </w:rPr>
        <w:t xml:space="preserve">ir </w:t>
      </w:r>
      <w:bookmarkStart w:id="55" w:name="Buk_54"/>
      <w:r w:rsidR="00881B74" w:rsidRPr="00264C49">
        <w:rPr>
          <w:rFonts w:ascii="Times New Roman" w:hAnsi="Times New Roman" w:cs="Times New Roman"/>
          <w:sz w:val="24"/>
          <w:szCs w:val="24"/>
        </w:rPr>
        <w:t xml:space="preserve">Z. P. </w:t>
      </w:r>
      <w:bookmarkEnd w:id="55"/>
      <w:r w:rsidRPr="00264C49">
        <w:rPr>
          <w:rFonts w:ascii="Times New Roman" w:hAnsi="Times New Roman" w:cs="Times New Roman"/>
          <w:sz w:val="24"/>
          <w:szCs w:val="24"/>
        </w:rPr>
        <w:t>teisę įteisinti neteisėtai pastatytą pastatą, o ne įpareigojant juos statinį nugriauti. Tokie procesiniai sprendimai atitinka kasacinio teismo praktiką, pagal kurią</w:t>
      </w:r>
      <w:r w:rsidR="00D362B9" w:rsidRPr="00264C49">
        <w:rPr>
          <w:rFonts w:ascii="Times New Roman" w:hAnsi="Times New Roman" w:cs="Times New Roman"/>
          <w:sz w:val="24"/>
          <w:szCs w:val="24"/>
        </w:rPr>
        <w:t>,</w:t>
      </w:r>
      <w:r w:rsidRPr="00264C49">
        <w:rPr>
          <w:rFonts w:ascii="Times New Roman" w:hAnsi="Times New Roman" w:cs="Times New Roman"/>
          <w:sz w:val="24"/>
          <w:szCs w:val="24"/>
        </w:rPr>
        <w:t xml:space="preserve"> nesant galimybės įteisinti neteisėtų statybų, vienintelis teisėtas galimas neteisėtos statybos padarinių šalinimo būdas yra įpareigojimas statinius nugriauti (Lietuvos Aukščiausiojo Teismo 2016 m. birželio 13 d. nutartis </w:t>
      </w:r>
      <w:r w:rsidR="00AE7E2F" w:rsidRPr="00264C49">
        <w:rPr>
          <w:rFonts w:ascii="Times New Roman" w:hAnsi="Times New Roman" w:cs="Times New Roman"/>
          <w:sz w:val="24"/>
          <w:szCs w:val="24"/>
        </w:rPr>
        <w:t>civilinėje byloje Nr. 3K-7-134-</w:t>
      </w:r>
      <w:r w:rsidRPr="00264C49">
        <w:rPr>
          <w:rFonts w:ascii="Times New Roman" w:hAnsi="Times New Roman" w:cs="Times New Roman"/>
          <w:sz w:val="24"/>
          <w:szCs w:val="24"/>
        </w:rPr>
        <w:t>916/2016; kt.).</w:t>
      </w:r>
    </w:p>
    <w:p w14:paraId="27B23001" w14:textId="1FD7A193" w:rsidR="00EA5FE3" w:rsidRPr="00264C49" w:rsidRDefault="00EA5FE3" w:rsidP="00EA5FE3">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eastAsia="Times New Roman" w:hAnsi="Times New Roman" w:cs="Times New Roman"/>
          <w:sz w:val="24"/>
          <w:szCs w:val="24"/>
        </w:rPr>
        <w:t>Ieškov</w:t>
      </w:r>
      <w:r w:rsidR="00400D57" w:rsidRPr="00264C49">
        <w:rPr>
          <w:rFonts w:ascii="Times New Roman" w:eastAsia="Times New Roman" w:hAnsi="Times New Roman" w:cs="Times New Roman"/>
          <w:sz w:val="24"/>
          <w:szCs w:val="24"/>
        </w:rPr>
        <w:t>as</w:t>
      </w:r>
      <w:r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iCs/>
          <w:sz w:val="24"/>
          <w:szCs w:val="24"/>
        </w:rPr>
        <w:t xml:space="preserve">atsiliepime į atsakovės Druskininkų savivaldybės administracijos kasacinį skundą prašo kasacinį skundą atmesti, </w:t>
      </w:r>
      <w:r w:rsidRPr="00264C49">
        <w:rPr>
          <w:rFonts w:ascii="Times New Roman" w:eastAsia="Times New Roman" w:hAnsi="Times New Roman" w:cs="Times New Roman"/>
          <w:sz w:val="24"/>
          <w:szCs w:val="24"/>
        </w:rPr>
        <w:t>Vilniaus apygardos teismo 2018 m. spalio 30 d. nutartį palikti nepakeistą. Atsiliepime nurodomi šie argumentai:</w:t>
      </w:r>
    </w:p>
    <w:p w14:paraId="12DE5B39" w14:textId="004353C1" w:rsidR="002E2769" w:rsidRPr="00264C49" w:rsidRDefault="006E611A" w:rsidP="003437B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Druskininkų savivaldybės administracija neskundė</w:t>
      </w:r>
      <w:r w:rsidRPr="00264C49">
        <w:rPr>
          <w:rFonts w:ascii="Times New Roman" w:eastAsia="Times New Roman" w:hAnsi="Times New Roman" w:cs="Times New Roman"/>
          <w:sz w:val="24"/>
          <w:szCs w:val="24"/>
        </w:rPr>
        <w:t xml:space="preserve"> </w:t>
      </w:r>
      <w:r w:rsidR="002E2769" w:rsidRPr="00264C49">
        <w:rPr>
          <w:rFonts w:ascii="Times New Roman" w:eastAsia="Times New Roman" w:hAnsi="Times New Roman" w:cs="Times New Roman"/>
          <w:sz w:val="24"/>
          <w:szCs w:val="24"/>
        </w:rPr>
        <w:t>Vilniaus miesto apylinkės teism</w:t>
      </w:r>
      <w:r w:rsidRPr="00264C49">
        <w:rPr>
          <w:rFonts w:ascii="Times New Roman" w:eastAsia="Times New Roman" w:hAnsi="Times New Roman" w:cs="Times New Roman"/>
          <w:sz w:val="24"/>
          <w:szCs w:val="24"/>
        </w:rPr>
        <w:t>o</w:t>
      </w:r>
      <w:r w:rsidR="002E2769" w:rsidRPr="00264C49">
        <w:rPr>
          <w:rFonts w:ascii="Times New Roman" w:eastAsia="Times New Roman" w:hAnsi="Times New Roman" w:cs="Times New Roman"/>
          <w:sz w:val="24"/>
          <w:szCs w:val="24"/>
        </w:rPr>
        <w:t xml:space="preserve"> 2018</w:t>
      </w:r>
      <w:r w:rsidRPr="00264C49">
        <w:rPr>
          <w:rFonts w:ascii="Times New Roman" w:eastAsia="Times New Roman" w:hAnsi="Times New Roman" w:cs="Times New Roman"/>
          <w:sz w:val="24"/>
          <w:szCs w:val="24"/>
        </w:rPr>
        <w:t> </w:t>
      </w:r>
      <w:r w:rsidR="002E2769" w:rsidRPr="00264C49">
        <w:rPr>
          <w:rFonts w:ascii="Times New Roman" w:eastAsia="Times New Roman" w:hAnsi="Times New Roman" w:cs="Times New Roman"/>
          <w:sz w:val="24"/>
          <w:szCs w:val="24"/>
        </w:rPr>
        <w:t>m. birželio 29 d. nutarti</w:t>
      </w:r>
      <w:r w:rsidRPr="00264C49">
        <w:rPr>
          <w:rFonts w:ascii="Times New Roman" w:eastAsia="Times New Roman" w:hAnsi="Times New Roman" w:cs="Times New Roman"/>
          <w:sz w:val="24"/>
          <w:szCs w:val="24"/>
        </w:rPr>
        <w:t>es</w:t>
      </w:r>
      <w:r w:rsidR="002E2769" w:rsidRPr="00264C49">
        <w:rPr>
          <w:rFonts w:ascii="Times New Roman" w:eastAsia="Times New Roman" w:hAnsi="Times New Roman" w:cs="Times New Roman"/>
          <w:sz w:val="24"/>
          <w:szCs w:val="24"/>
        </w:rPr>
        <w:t xml:space="preserve"> atme</w:t>
      </w:r>
      <w:r w:rsidRPr="00264C49">
        <w:rPr>
          <w:rFonts w:ascii="Times New Roman" w:eastAsia="Times New Roman" w:hAnsi="Times New Roman" w:cs="Times New Roman"/>
          <w:sz w:val="24"/>
          <w:szCs w:val="24"/>
        </w:rPr>
        <w:t>sti</w:t>
      </w:r>
      <w:r w:rsidR="002E2769" w:rsidRPr="00264C49">
        <w:rPr>
          <w:rFonts w:ascii="Times New Roman" w:eastAsia="Times New Roman" w:hAnsi="Times New Roman" w:cs="Times New Roman"/>
          <w:sz w:val="24"/>
          <w:szCs w:val="24"/>
        </w:rPr>
        <w:t xml:space="preserve"> atsakovų </w:t>
      </w:r>
      <w:r w:rsidR="002E2769" w:rsidRPr="00264C49">
        <w:rPr>
          <w:rFonts w:ascii="Times New Roman" w:hAnsi="Times New Roman" w:cs="Times New Roman"/>
          <w:sz w:val="24"/>
          <w:szCs w:val="24"/>
        </w:rPr>
        <w:t xml:space="preserve">prašymą dėl teismo sprendimo vykdymo tvarkos pakeitimo, taip išreikšdama poziciją, kad teismo nutartis yra teisėta ir pagrįsta. Nepaisant to, atsakovės Druskininkų savivaldybės administracijos kasaciniame skunde teigiama, kad </w:t>
      </w:r>
      <w:r w:rsidR="002E2769" w:rsidRPr="00264C49">
        <w:rPr>
          <w:rFonts w:ascii="Times New Roman" w:eastAsia="Times New Roman" w:hAnsi="Times New Roman" w:cs="Times New Roman"/>
          <w:sz w:val="24"/>
          <w:szCs w:val="24"/>
        </w:rPr>
        <w:t xml:space="preserve">Vilniaus miesto apylinkės teismo 2018 m. birželio 29 d. nutartis priimta netinkamai aiškinant ir taikant materialiosios ir proceso teisės normas, o Vilniaus apygardos teismo 2018 m. spalio 30 d. nutartis turėtų būti panaikinta, perduodant bylą iš naujo nagrinėti apeliacinės instancijos teismui. Toks atsakovės Druskininkų savivaldybės administracijos prašymas vertintinas kaip nenuoseklus ir procesine prasme nelogiškas, nes, jį patenkinus, apeliacinės instancijos teisme būtų nagrinėjamas atsakovų </w:t>
      </w:r>
      <w:bookmarkStart w:id="56" w:name="Buk_72"/>
      <w:r w:rsidR="00881B74" w:rsidRPr="00264C49">
        <w:rPr>
          <w:rFonts w:ascii="Times New Roman" w:hAnsi="Times New Roman" w:cs="Times New Roman"/>
          <w:sz w:val="24"/>
          <w:szCs w:val="24"/>
        </w:rPr>
        <w:t xml:space="preserve">Ž. P. </w:t>
      </w:r>
      <w:bookmarkEnd w:id="56"/>
      <w:r w:rsidR="002E2769" w:rsidRPr="00264C49">
        <w:rPr>
          <w:rFonts w:ascii="Times New Roman" w:hAnsi="Times New Roman" w:cs="Times New Roman"/>
          <w:sz w:val="24"/>
          <w:szCs w:val="24"/>
        </w:rPr>
        <w:t xml:space="preserve">ir </w:t>
      </w:r>
      <w:bookmarkStart w:id="57" w:name="Buk_36"/>
      <w:r w:rsidR="00881B74" w:rsidRPr="00264C49">
        <w:rPr>
          <w:rFonts w:ascii="Times New Roman" w:hAnsi="Times New Roman" w:cs="Times New Roman"/>
          <w:sz w:val="24"/>
          <w:szCs w:val="24"/>
        </w:rPr>
        <w:t xml:space="preserve">Z. P. </w:t>
      </w:r>
      <w:bookmarkEnd w:id="57"/>
      <w:r w:rsidR="002E2769" w:rsidRPr="00264C49">
        <w:rPr>
          <w:rFonts w:ascii="Times New Roman" w:hAnsi="Times New Roman" w:cs="Times New Roman"/>
          <w:sz w:val="24"/>
          <w:szCs w:val="24"/>
        </w:rPr>
        <w:lastRenderedPageBreak/>
        <w:t xml:space="preserve">atskirasis skundas dėl </w:t>
      </w:r>
      <w:r w:rsidR="002E2769" w:rsidRPr="00264C49">
        <w:rPr>
          <w:rFonts w:ascii="Times New Roman" w:eastAsia="Times New Roman" w:hAnsi="Times New Roman" w:cs="Times New Roman"/>
          <w:sz w:val="24"/>
          <w:szCs w:val="24"/>
        </w:rPr>
        <w:t>Vilniaus miesto apylinkės teismo 2018 m. birželio 29</w:t>
      </w:r>
      <w:r w:rsidRPr="00264C49">
        <w:rPr>
          <w:rFonts w:ascii="Times New Roman" w:eastAsia="Times New Roman" w:hAnsi="Times New Roman" w:cs="Times New Roman"/>
          <w:sz w:val="24"/>
          <w:szCs w:val="24"/>
        </w:rPr>
        <w:t> </w:t>
      </w:r>
      <w:r w:rsidR="002E2769" w:rsidRPr="00264C49">
        <w:rPr>
          <w:rFonts w:ascii="Times New Roman" w:eastAsia="Times New Roman" w:hAnsi="Times New Roman" w:cs="Times New Roman"/>
          <w:sz w:val="24"/>
          <w:szCs w:val="24"/>
        </w:rPr>
        <w:t>d. nutarties,</w:t>
      </w:r>
      <w:r w:rsidR="00080AD9" w:rsidRPr="00264C49">
        <w:rPr>
          <w:rFonts w:ascii="Times New Roman" w:eastAsia="Times New Roman" w:hAnsi="Times New Roman" w:cs="Times New Roman"/>
          <w:sz w:val="24"/>
          <w:szCs w:val="24"/>
        </w:rPr>
        <w:t xml:space="preserve"> kurios </w:t>
      </w:r>
      <w:r w:rsidR="003D1710" w:rsidRPr="00264C49">
        <w:rPr>
          <w:rFonts w:ascii="Times New Roman" w:hAnsi="Times New Roman" w:cs="Times New Roman"/>
          <w:sz w:val="24"/>
          <w:szCs w:val="24"/>
        </w:rPr>
        <w:t>Druskininkų savivaldybės administracija</w:t>
      </w:r>
      <w:r w:rsidR="00D55905" w:rsidRPr="00264C49">
        <w:rPr>
          <w:rFonts w:ascii="Times New Roman" w:eastAsia="Times New Roman" w:hAnsi="Times New Roman" w:cs="Times New Roman"/>
          <w:sz w:val="24"/>
          <w:szCs w:val="24"/>
        </w:rPr>
        <w:t xml:space="preserve"> neskundė</w:t>
      </w:r>
      <w:r w:rsidR="00080AD9" w:rsidRPr="00264C49">
        <w:rPr>
          <w:rFonts w:ascii="Times New Roman" w:eastAsia="Times New Roman" w:hAnsi="Times New Roman" w:cs="Times New Roman"/>
          <w:sz w:val="24"/>
          <w:szCs w:val="24"/>
        </w:rPr>
        <w:t xml:space="preserve">. </w:t>
      </w:r>
      <w:r w:rsidR="002E2769" w:rsidRPr="00264C49">
        <w:rPr>
          <w:rFonts w:ascii="Times New Roman" w:eastAsia="Times New Roman" w:hAnsi="Times New Roman" w:cs="Times New Roman"/>
          <w:sz w:val="24"/>
          <w:szCs w:val="24"/>
        </w:rPr>
        <w:t xml:space="preserve"> </w:t>
      </w:r>
    </w:p>
    <w:p w14:paraId="011CC48A" w14:textId="59D79CEA" w:rsidR="002E2769" w:rsidRPr="00264C49" w:rsidRDefault="00AE7E2F" w:rsidP="00AE7E2F">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Aptaria</w:t>
      </w:r>
      <w:r w:rsidR="0023030E" w:rsidRPr="00264C49">
        <w:rPr>
          <w:rFonts w:ascii="Times New Roman" w:eastAsia="Times New Roman" w:hAnsi="Times New Roman" w:cs="Times New Roman"/>
          <w:sz w:val="24"/>
          <w:szCs w:val="24"/>
        </w:rPr>
        <w:t xml:space="preserve">mos bylos vykdymo proceso šalys </w:t>
      </w:r>
      <w:r w:rsidRPr="00264C49">
        <w:rPr>
          <w:rFonts w:ascii="Times New Roman" w:eastAsia="Times New Roman" w:hAnsi="Times New Roman" w:cs="Times New Roman"/>
          <w:sz w:val="24"/>
          <w:szCs w:val="24"/>
        </w:rPr>
        <w:t xml:space="preserve">yra skolininkai – atsakovai </w:t>
      </w:r>
      <w:bookmarkStart w:id="58" w:name="Buk_95"/>
      <w:r w:rsidR="00881B74" w:rsidRPr="00264C49">
        <w:rPr>
          <w:rFonts w:ascii="Times New Roman" w:eastAsia="Times New Roman" w:hAnsi="Times New Roman" w:cs="Times New Roman"/>
          <w:sz w:val="24"/>
          <w:szCs w:val="24"/>
        </w:rPr>
        <w:t xml:space="preserve">Ž. P. </w:t>
      </w:r>
      <w:bookmarkEnd w:id="58"/>
      <w:r w:rsidRPr="00264C49">
        <w:rPr>
          <w:rFonts w:ascii="Times New Roman" w:eastAsia="Times New Roman" w:hAnsi="Times New Roman" w:cs="Times New Roman"/>
          <w:sz w:val="24"/>
          <w:szCs w:val="24"/>
        </w:rPr>
        <w:t xml:space="preserve">ir </w:t>
      </w:r>
      <w:bookmarkStart w:id="59" w:name="Buk_37"/>
      <w:r w:rsidR="00881B74" w:rsidRPr="00264C49">
        <w:rPr>
          <w:rFonts w:ascii="Times New Roman" w:eastAsia="Times New Roman" w:hAnsi="Times New Roman" w:cs="Times New Roman"/>
          <w:sz w:val="24"/>
          <w:szCs w:val="24"/>
        </w:rPr>
        <w:t xml:space="preserve">Z. P. </w:t>
      </w:r>
      <w:bookmarkEnd w:id="59"/>
      <w:r w:rsidRPr="00264C49">
        <w:rPr>
          <w:rFonts w:ascii="Times New Roman" w:eastAsia="Times New Roman" w:hAnsi="Times New Roman" w:cs="Times New Roman"/>
          <w:sz w:val="24"/>
          <w:szCs w:val="24"/>
        </w:rPr>
        <w:t>– ir išieškotoja – trečiasis asmuo Valstybinė teritorijų planavimo ir statybos inspekcija, kuriai Vilniaus miesto apylinkės teismo 2018 m. kovo 12 d. nutartimi išduotas vykdomasis raštas. Ieškov</w:t>
      </w:r>
      <w:r w:rsidR="00400D57" w:rsidRPr="00264C49">
        <w:rPr>
          <w:rFonts w:ascii="Times New Roman" w:eastAsia="Times New Roman" w:hAnsi="Times New Roman" w:cs="Times New Roman"/>
          <w:sz w:val="24"/>
          <w:szCs w:val="24"/>
        </w:rPr>
        <w:t>o</w:t>
      </w:r>
      <w:r w:rsidRPr="00264C49">
        <w:rPr>
          <w:rFonts w:ascii="Times New Roman" w:eastAsia="Times New Roman" w:hAnsi="Times New Roman" w:cs="Times New Roman"/>
          <w:sz w:val="24"/>
          <w:szCs w:val="24"/>
        </w:rPr>
        <w:t xml:space="preserve"> nuomone,</w:t>
      </w:r>
      <w:r w:rsidR="001311B4" w:rsidRPr="00264C49">
        <w:rPr>
          <w:rFonts w:ascii="Times New Roman" w:eastAsia="Times New Roman" w:hAnsi="Times New Roman" w:cs="Times New Roman"/>
          <w:sz w:val="24"/>
          <w:szCs w:val="24"/>
        </w:rPr>
        <w:t xml:space="preserve"> Druskininkų savivaldybės administracijos kasacinio skundo reikalavimai vertintini atsižvelgiant, be kita ko, ir į tai, kad nagrinėjamas klausimas nesukels jos interesams tiesioginių teisinių pasekmių, o byloje nėra duomenų, kad Druskininkų savivaldybės administracija būtų įgaliot</w:t>
      </w:r>
      <w:r w:rsidR="0023030E" w:rsidRPr="00264C49">
        <w:rPr>
          <w:rFonts w:ascii="Times New Roman" w:eastAsia="Times New Roman" w:hAnsi="Times New Roman" w:cs="Times New Roman"/>
          <w:sz w:val="24"/>
          <w:szCs w:val="24"/>
        </w:rPr>
        <w:t>a</w:t>
      </w:r>
      <w:r w:rsidR="001311B4" w:rsidRPr="00264C49">
        <w:rPr>
          <w:rFonts w:ascii="Times New Roman" w:eastAsia="Times New Roman" w:hAnsi="Times New Roman" w:cs="Times New Roman"/>
          <w:sz w:val="24"/>
          <w:szCs w:val="24"/>
        </w:rPr>
        <w:t xml:space="preserve"> atstovauti skolininkams ar išieškotojai. </w:t>
      </w:r>
      <w:r w:rsidRPr="00264C49">
        <w:rPr>
          <w:rFonts w:ascii="Times New Roman" w:eastAsia="Times New Roman" w:hAnsi="Times New Roman" w:cs="Times New Roman"/>
          <w:sz w:val="24"/>
          <w:szCs w:val="24"/>
        </w:rPr>
        <w:t xml:space="preserve">   </w:t>
      </w:r>
    </w:p>
    <w:p w14:paraId="4E386791" w14:textId="3564ED64" w:rsidR="003437B9" w:rsidRPr="00264C49" w:rsidRDefault="00A56732" w:rsidP="003437B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Druskininkų savivaldybės administracija</w:t>
      </w:r>
      <w:r w:rsidR="003437B9" w:rsidRPr="00264C49">
        <w:rPr>
          <w:rFonts w:ascii="Times New Roman" w:hAnsi="Times New Roman" w:cs="Times New Roman"/>
          <w:sz w:val="24"/>
          <w:szCs w:val="24"/>
        </w:rPr>
        <w:t xml:space="preserve"> neteisingai interpretuoja Vilniaus apygardos teismo 2016 m. gruodžio 23 d. sprendimo rezoliucinę dalį, nepagrįstai nurodo, kad teismas nusprendė įpareigoti atsakovus </w:t>
      </w:r>
      <w:bookmarkStart w:id="60" w:name="Buk_59"/>
      <w:r w:rsidR="00881B74" w:rsidRPr="00264C49">
        <w:rPr>
          <w:rFonts w:ascii="Times New Roman" w:hAnsi="Times New Roman" w:cs="Times New Roman"/>
          <w:sz w:val="24"/>
          <w:szCs w:val="24"/>
        </w:rPr>
        <w:t xml:space="preserve">Ž. P. </w:t>
      </w:r>
      <w:bookmarkEnd w:id="60"/>
      <w:r w:rsidRPr="00264C49">
        <w:rPr>
          <w:rFonts w:ascii="Times New Roman" w:hAnsi="Times New Roman" w:cs="Times New Roman"/>
          <w:sz w:val="24"/>
          <w:szCs w:val="24"/>
        </w:rPr>
        <w:t xml:space="preserve">ir </w:t>
      </w:r>
      <w:bookmarkStart w:id="61" w:name="Buk_18"/>
      <w:r w:rsidR="00881B74" w:rsidRPr="00264C49">
        <w:rPr>
          <w:rFonts w:ascii="Times New Roman" w:hAnsi="Times New Roman" w:cs="Times New Roman"/>
          <w:sz w:val="24"/>
          <w:szCs w:val="24"/>
        </w:rPr>
        <w:t xml:space="preserve">Z. P. </w:t>
      </w:r>
      <w:bookmarkEnd w:id="61"/>
      <w:r w:rsidR="003437B9" w:rsidRPr="00264C49">
        <w:rPr>
          <w:rFonts w:ascii="Times New Roman" w:hAnsi="Times New Roman" w:cs="Times New Roman"/>
          <w:sz w:val="24"/>
          <w:szCs w:val="24"/>
        </w:rPr>
        <w:t>nugriauti gyvenamąjį namą ir</w:t>
      </w:r>
      <w:r w:rsidRPr="00264C49">
        <w:rPr>
          <w:rFonts w:ascii="Times New Roman" w:hAnsi="Times New Roman" w:cs="Times New Roman"/>
          <w:sz w:val="24"/>
          <w:szCs w:val="24"/>
        </w:rPr>
        <w:t xml:space="preserve"> atstatyti valčių nuomos punktą</w:t>
      </w:r>
      <w:r w:rsidR="00D55905" w:rsidRPr="00264C49">
        <w:rPr>
          <w:rFonts w:ascii="Times New Roman" w:hAnsi="Times New Roman" w:cs="Times New Roman"/>
          <w:sz w:val="24"/>
          <w:szCs w:val="24"/>
        </w:rPr>
        <w:t>,</w:t>
      </w:r>
      <w:r w:rsidR="000B16F4" w:rsidRPr="00264C49">
        <w:rPr>
          <w:rFonts w:ascii="Times New Roman" w:hAnsi="Times New Roman" w:cs="Times New Roman"/>
          <w:sz w:val="24"/>
          <w:szCs w:val="24"/>
        </w:rPr>
        <w:t xml:space="preserve"> </w:t>
      </w:r>
      <w:r w:rsidRPr="00264C49">
        <w:rPr>
          <w:rFonts w:ascii="Times New Roman" w:hAnsi="Times New Roman" w:cs="Times New Roman"/>
          <w:sz w:val="24"/>
          <w:szCs w:val="24"/>
        </w:rPr>
        <w:t xml:space="preserve">klaidingai aiškina Statybos įstatymo </w:t>
      </w:r>
      <w:r w:rsidR="002C5880" w:rsidRPr="00264C49">
        <w:rPr>
          <w:rFonts w:ascii="Times New Roman" w:hAnsi="Times New Roman" w:cs="Times New Roman"/>
          <w:sz w:val="24"/>
          <w:szCs w:val="24"/>
        </w:rPr>
        <w:t xml:space="preserve">nuostatas, apibrėžiančias naujos statybos ir rekonstravimo sąvokas. </w:t>
      </w:r>
      <w:r w:rsidR="00080AD9" w:rsidRPr="00264C49">
        <w:rPr>
          <w:rFonts w:ascii="Times New Roman" w:hAnsi="Times New Roman" w:cs="Times New Roman"/>
          <w:sz w:val="24"/>
          <w:szCs w:val="24"/>
        </w:rPr>
        <w:t>Atsakovė</w:t>
      </w:r>
      <w:r w:rsidR="000B16F4" w:rsidRPr="00264C49">
        <w:rPr>
          <w:rFonts w:ascii="Times New Roman" w:hAnsi="Times New Roman" w:cs="Times New Roman"/>
          <w:sz w:val="24"/>
          <w:szCs w:val="24"/>
        </w:rPr>
        <w:t xml:space="preserve"> Druskininkų savivaldybės administracija, </w:t>
      </w:r>
      <w:r w:rsidR="00080AD9" w:rsidRPr="00264C49">
        <w:rPr>
          <w:rFonts w:ascii="Times New Roman" w:hAnsi="Times New Roman" w:cs="Times New Roman"/>
          <w:sz w:val="24"/>
          <w:szCs w:val="24"/>
        </w:rPr>
        <w:t xml:space="preserve">teigdama, kad atsakovas </w:t>
      </w:r>
      <w:bookmarkStart w:id="62" w:name="Buk_96"/>
      <w:r w:rsidR="00881B74" w:rsidRPr="00264C49">
        <w:rPr>
          <w:rFonts w:ascii="Times New Roman" w:hAnsi="Times New Roman" w:cs="Times New Roman"/>
          <w:sz w:val="24"/>
          <w:szCs w:val="24"/>
        </w:rPr>
        <w:t xml:space="preserve">Ž. P. </w:t>
      </w:r>
      <w:bookmarkEnd w:id="62"/>
      <w:r w:rsidR="00080AD9" w:rsidRPr="00264C49">
        <w:rPr>
          <w:rFonts w:ascii="Times New Roman" w:hAnsi="Times New Roman" w:cs="Times New Roman"/>
          <w:sz w:val="24"/>
          <w:szCs w:val="24"/>
        </w:rPr>
        <w:t>teismo sprendimu įpareigotas atstatyti negyvenamosios paskirties pastatą – valčių nuomos punktą, neatsižvelgė į tai,</w:t>
      </w:r>
      <w:r w:rsidR="002C5880" w:rsidRPr="00264C49">
        <w:rPr>
          <w:rFonts w:ascii="Times New Roman" w:hAnsi="Times New Roman" w:cs="Times New Roman"/>
          <w:sz w:val="24"/>
          <w:szCs w:val="24"/>
        </w:rPr>
        <w:t xml:space="preserve"> kad visiškai sugriuvusio, sunaikinto, nugriauto statinio atstatymas Statybos įstatymo prasme laikytinas nauja statyba, kuri galima statinių neužimtame žemės paviršiaus plote (Statybos įstatymo 2 straipsnio 26 dalis). </w:t>
      </w:r>
      <w:r w:rsidR="00080AD9" w:rsidRPr="00264C49">
        <w:rPr>
          <w:rFonts w:ascii="Times New Roman" w:hAnsi="Times New Roman" w:cs="Times New Roman"/>
          <w:sz w:val="24"/>
          <w:szCs w:val="24"/>
        </w:rPr>
        <w:t>Tokiu atveju reikalingas statybą leidžiantis dokumentas ir žemės sklypo, kuriame ketinama vykdyti statybos darbus, savininko (šiuo atveju – Nacionalinės žemės tarnybos) sutikimas, sutartis ar susitarimas (Statybos įstatymo 27 straipsnio 1 dalies 1 punktas, 5 dalies 6 punktas). Atsakovė neįvertino aplinkybės, kad šiems reikalavimams įgyvendinti bet kuriuo atveju reikėtų nugriauti esamą statinį – neteisėtai pastatytą gyvenamąjį namą. Kartu atsakovė savo kasaciniame skunde išdėstė planą, kad griautinas gyvenamasis namas galėtų būti rekonstruotas, kildindama tokią galimybę iš atsakovo pareigos atstatyti valčių nuomos punktą. Tačiau rekonstruoti galima tik esamą statinį (Statybos įstatymo 2 straipsnio 72</w:t>
      </w:r>
      <w:r w:rsidR="00D55905" w:rsidRPr="00264C49">
        <w:rPr>
          <w:rFonts w:ascii="Times New Roman" w:hAnsi="Times New Roman" w:cs="Times New Roman"/>
          <w:sz w:val="24"/>
          <w:szCs w:val="24"/>
        </w:rPr>
        <w:t>,</w:t>
      </w:r>
      <w:r w:rsidR="00080AD9" w:rsidRPr="00264C49">
        <w:rPr>
          <w:rFonts w:ascii="Times New Roman" w:hAnsi="Times New Roman" w:cs="Times New Roman"/>
          <w:sz w:val="24"/>
          <w:szCs w:val="24"/>
        </w:rPr>
        <w:t xml:space="preserve"> 85</w:t>
      </w:r>
      <w:r w:rsidR="00D55905" w:rsidRPr="00264C49">
        <w:rPr>
          <w:rFonts w:ascii="Times New Roman" w:hAnsi="Times New Roman" w:cs="Times New Roman"/>
          <w:sz w:val="24"/>
          <w:szCs w:val="24"/>
        </w:rPr>
        <w:t> </w:t>
      </w:r>
      <w:r w:rsidR="00080AD9" w:rsidRPr="00264C49">
        <w:rPr>
          <w:rFonts w:ascii="Times New Roman" w:hAnsi="Times New Roman" w:cs="Times New Roman"/>
          <w:sz w:val="24"/>
          <w:szCs w:val="24"/>
        </w:rPr>
        <w:t>dalys) ir tik nustatyta tvarka gavus statybą leidžiantį dokumentą (Statybos įstatymo 27</w:t>
      </w:r>
      <w:r w:rsidR="00D55905" w:rsidRPr="00264C49">
        <w:rPr>
          <w:rFonts w:ascii="Times New Roman" w:hAnsi="Times New Roman" w:cs="Times New Roman"/>
          <w:sz w:val="24"/>
          <w:szCs w:val="24"/>
        </w:rPr>
        <w:t> </w:t>
      </w:r>
      <w:r w:rsidR="00080AD9" w:rsidRPr="00264C49">
        <w:rPr>
          <w:rFonts w:ascii="Times New Roman" w:hAnsi="Times New Roman" w:cs="Times New Roman"/>
          <w:sz w:val="24"/>
          <w:szCs w:val="24"/>
        </w:rPr>
        <w:t>straipsnio 1 dalies 2 punktas), todėl atsakovės argumentai,</w:t>
      </w:r>
      <w:r w:rsidR="00F81A52" w:rsidRPr="00264C49">
        <w:rPr>
          <w:rFonts w:ascii="Times New Roman" w:hAnsi="Times New Roman" w:cs="Times New Roman"/>
          <w:sz w:val="24"/>
          <w:szCs w:val="24"/>
        </w:rPr>
        <w:t xml:space="preserve"> kad, rekonstruojant neteisėtai pastatytą gyvenamąjį namą, bus atstatytas nugriautas valčių nuomos punktas, vienas kitam prieštarauja ir neatitinka Statybos įstatymo reikalavimų. </w:t>
      </w:r>
      <w:r w:rsidR="00080AD9" w:rsidRPr="00264C49">
        <w:rPr>
          <w:rFonts w:ascii="Times New Roman" w:hAnsi="Times New Roman" w:cs="Times New Roman"/>
          <w:sz w:val="24"/>
          <w:szCs w:val="24"/>
        </w:rPr>
        <w:t xml:space="preserve"> </w:t>
      </w:r>
    </w:p>
    <w:p w14:paraId="361F0E7A" w14:textId="11D1B846" w:rsidR="00B85B4F" w:rsidRPr="00264C49" w:rsidRDefault="00B85B4F" w:rsidP="003437B9">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Nagrinėjant bylą buvo pripažinta, kad atsakovo </w:t>
      </w:r>
      <w:bookmarkStart w:id="63" w:name="Buk_73"/>
      <w:r w:rsidR="00881B74" w:rsidRPr="00264C49">
        <w:rPr>
          <w:rFonts w:ascii="Times New Roman" w:eastAsia="Times New Roman" w:hAnsi="Times New Roman" w:cs="Times New Roman"/>
          <w:sz w:val="24"/>
          <w:szCs w:val="24"/>
        </w:rPr>
        <w:t xml:space="preserve">Ž. P. </w:t>
      </w:r>
      <w:bookmarkEnd w:id="63"/>
      <w:r w:rsidRPr="00264C49">
        <w:rPr>
          <w:rFonts w:ascii="Times New Roman" w:eastAsia="Times New Roman" w:hAnsi="Times New Roman" w:cs="Times New Roman"/>
          <w:sz w:val="24"/>
          <w:szCs w:val="24"/>
        </w:rPr>
        <w:t xml:space="preserve">lūkesčiai lengvatine tvarka naudotis žemės sklypu nėra teisėti, todėl negali būti ginami. Ši aplinkybė yra reikšminga, nes žemės sklypas, kuriame yra Druskininkų savivaldybės administracijos siekiamas išsaugoti </w:t>
      </w:r>
      <w:r w:rsidR="00D55905" w:rsidRPr="00264C49">
        <w:rPr>
          <w:rFonts w:ascii="Times New Roman" w:eastAsia="Times New Roman" w:hAnsi="Times New Roman" w:cs="Times New Roman"/>
          <w:sz w:val="24"/>
          <w:szCs w:val="24"/>
        </w:rPr>
        <w:t>(</w:t>
      </w:r>
      <w:r w:rsidR="00FE7C7A" w:rsidRPr="00264C49">
        <w:rPr>
          <w:rFonts w:ascii="Times New Roman" w:eastAsia="Times New Roman" w:hAnsi="Times New Roman" w:cs="Times New Roman"/>
          <w:sz w:val="24"/>
          <w:szCs w:val="24"/>
        </w:rPr>
        <w:t>pertvarkant</w:t>
      </w:r>
      <w:r w:rsidR="00D55905" w:rsidRPr="00264C49">
        <w:rPr>
          <w:rFonts w:ascii="Times New Roman" w:eastAsia="Times New Roman" w:hAnsi="Times New Roman" w:cs="Times New Roman"/>
          <w:sz w:val="24"/>
          <w:szCs w:val="24"/>
        </w:rPr>
        <w:t xml:space="preserve"> jį į kitos paskirties pastatą) </w:t>
      </w:r>
      <w:r w:rsidRPr="00264C49">
        <w:rPr>
          <w:rFonts w:ascii="Times New Roman" w:eastAsia="Times New Roman" w:hAnsi="Times New Roman" w:cs="Times New Roman"/>
          <w:sz w:val="24"/>
          <w:szCs w:val="24"/>
        </w:rPr>
        <w:t xml:space="preserve">atsakovams </w:t>
      </w:r>
      <w:bookmarkStart w:id="64" w:name="Buk_112"/>
      <w:r w:rsidR="00881B74" w:rsidRPr="00264C49">
        <w:rPr>
          <w:rFonts w:ascii="Times New Roman" w:eastAsia="Times New Roman" w:hAnsi="Times New Roman" w:cs="Times New Roman"/>
          <w:sz w:val="24"/>
          <w:szCs w:val="24"/>
        </w:rPr>
        <w:t xml:space="preserve">Ž. P. </w:t>
      </w:r>
      <w:bookmarkEnd w:id="64"/>
      <w:r w:rsidRPr="00264C49">
        <w:rPr>
          <w:rFonts w:ascii="Times New Roman" w:eastAsia="Times New Roman" w:hAnsi="Times New Roman" w:cs="Times New Roman"/>
          <w:sz w:val="24"/>
          <w:szCs w:val="24"/>
        </w:rPr>
        <w:t xml:space="preserve">ir </w:t>
      </w:r>
      <w:bookmarkStart w:id="65" w:name="Buk_55"/>
      <w:r w:rsidR="00881B74" w:rsidRPr="00264C49">
        <w:rPr>
          <w:rFonts w:ascii="Times New Roman" w:eastAsia="Times New Roman" w:hAnsi="Times New Roman" w:cs="Times New Roman"/>
          <w:sz w:val="24"/>
          <w:szCs w:val="24"/>
        </w:rPr>
        <w:t xml:space="preserve">Z. P. </w:t>
      </w:r>
      <w:bookmarkEnd w:id="65"/>
      <w:r w:rsidRPr="00264C49">
        <w:rPr>
          <w:rFonts w:ascii="Times New Roman" w:eastAsia="Times New Roman" w:hAnsi="Times New Roman" w:cs="Times New Roman"/>
          <w:sz w:val="24"/>
          <w:szCs w:val="24"/>
        </w:rPr>
        <w:t xml:space="preserve">priklausantis gyvenamasis namas, priklauso valstybei. Vilniaus apygardos teismui 2016 m. gruodžio 23 d. sprendimu pripažinus negaliojančia nuo sudarymo momento valstybinės žemės sklypo nuomos sutartį, atsakovai neturi teisinio pagrindo naudotis žemės sklypu nei pastato rekonstrukcijai, nei naujai statybai. </w:t>
      </w:r>
    </w:p>
    <w:p w14:paraId="6BF6DEF1" w14:textId="15A7972D" w:rsidR="00EA5FE3" w:rsidRPr="00264C49" w:rsidRDefault="00D00C5A" w:rsidP="00D00C5A">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Tuo atveju, jeigu būtų patenkintas atsakovų prašymas suteik</w:t>
      </w:r>
      <w:r w:rsidR="00D362B9" w:rsidRPr="00264C49">
        <w:rPr>
          <w:rFonts w:ascii="Times New Roman" w:eastAsia="Times New Roman" w:hAnsi="Times New Roman" w:cs="Times New Roman"/>
          <w:sz w:val="24"/>
          <w:szCs w:val="24"/>
        </w:rPr>
        <w:t>ti</w:t>
      </w:r>
      <w:r w:rsidRPr="00264C49">
        <w:rPr>
          <w:rFonts w:ascii="Times New Roman" w:eastAsia="Times New Roman" w:hAnsi="Times New Roman" w:cs="Times New Roman"/>
          <w:sz w:val="24"/>
          <w:szCs w:val="24"/>
        </w:rPr>
        <w:t xml:space="preserve"> jiems galimybę rekonstruoti, o ne griauti, statinį, būtų neabejotinai pakeista ne tik teismo sprendimo rezoliucinė dalis, bet ir įsiteisėjusio ir vykdytino teismo sprendimo esmė. </w:t>
      </w:r>
      <w:r w:rsidR="003437B9" w:rsidRPr="00264C49">
        <w:rPr>
          <w:rFonts w:ascii="Times New Roman" w:hAnsi="Times New Roman" w:cs="Times New Roman"/>
          <w:sz w:val="24"/>
          <w:szCs w:val="24"/>
        </w:rPr>
        <w:t xml:space="preserve">Tai reikštų, kad teismas, taikydamas sprendimo vykdymo tvarkos pakeitimo institutą, turėtų pasisakyti dėl klausimo, kuris nebuvo svarstytas bylą nagrinėjant iš esmės. Be to, atsakovų siūlomas sprendimo vykdymo tvarkos pakeitimas yra tiesiogiai susijęs su teritorijų planavimo procesu ir naujų statybos leidimų išdavimu, tačiau teismas </w:t>
      </w:r>
      <w:r w:rsidRPr="00264C49">
        <w:rPr>
          <w:rFonts w:ascii="Times New Roman" w:hAnsi="Times New Roman" w:cs="Times New Roman"/>
          <w:sz w:val="24"/>
          <w:szCs w:val="24"/>
        </w:rPr>
        <w:t xml:space="preserve">šioje stadijoje neturi galimybės spręsti </w:t>
      </w:r>
      <w:r w:rsidR="003437B9" w:rsidRPr="00264C49">
        <w:rPr>
          <w:rFonts w:ascii="Times New Roman" w:hAnsi="Times New Roman" w:cs="Times New Roman"/>
          <w:sz w:val="24"/>
          <w:szCs w:val="24"/>
        </w:rPr>
        <w:t xml:space="preserve">minėtų klausimų. </w:t>
      </w:r>
    </w:p>
    <w:p w14:paraId="0CFF7C02" w14:textId="28DD7A52" w:rsidR="008D735E" w:rsidRPr="00264C49" w:rsidRDefault="00BA0B25" w:rsidP="00C7503E">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eastAsia="Times New Roman" w:hAnsi="Times New Roman" w:cs="Times New Roman"/>
          <w:sz w:val="24"/>
          <w:szCs w:val="24"/>
        </w:rPr>
        <w:t xml:space="preserve">Trečiasis asmuo Valstybinė teritorijų planavimo ir statybos inspekcija </w:t>
      </w:r>
      <w:r w:rsidRPr="00264C49">
        <w:rPr>
          <w:rFonts w:ascii="Times New Roman" w:eastAsia="Times New Roman" w:hAnsi="Times New Roman" w:cs="Times New Roman"/>
          <w:iCs/>
          <w:sz w:val="24"/>
          <w:szCs w:val="24"/>
        </w:rPr>
        <w:t xml:space="preserve">atsiliepime į atsakovės Druskininkų savivaldybės administracijos kasacinį skundą prašo kasacinį skundą atmesti, </w:t>
      </w:r>
      <w:r w:rsidRPr="00264C49">
        <w:rPr>
          <w:rFonts w:ascii="Times New Roman" w:eastAsia="Times New Roman" w:hAnsi="Times New Roman" w:cs="Times New Roman"/>
          <w:sz w:val="24"/>
          <w:szCs w:val="24"/>
        </w:rPr>
        <w:t>Vilniaus apygardos teismo 2018 m. spalio 30 d. nutartį palikti nepakeistą. Atsiliepime nurodomi šie argumentai:</w:t>
      </w:r>
    </w:p>
    <w:p w14:paraId="489F7878" w14:textId="58A0F0FD" w:rsidR="00BA0B25" w:rsidRPr="00264C49" w:rsidRDefault="00BA0B25" w:rsidP="00BA0B25">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lastRenderedPageBreak/>
        <w:t xml:space="preserve">Druskininkų savivaldybės administracija netinkamai interpretuoja Vilniaus apygardos teismo 2016 m. gruodžio 23 d. sprendimo rezoliucinę dalį, nurodydama, jog atsakovas </w:t>
      </w:r>
      <w:bookmarkStart w:id="66" w:name="Buk_97"/>
      <w:r w:rsidR="00881B74" w:rsidRPr="00264C49">
        <w:rPr>
          <w:rFonts w:ascii="Times New Roman" w:hAnsi="Times New Roman" w:cs="Times New Roman"/>
          <w:sz w:val="24"/>
          <w:szCs w:val="24"/>
        </w:rPr>
        <w:t xml:space="preserve">Ž. P. </w:t>
      </w:r>
      <w:bookmarkEnd w:id="66"/>
      <w:r w:rsidRPr="00264C49">
        <w:rPr>
          <w:rFonts w:ascii="Times New Roman" w:hAnsi="Times New Roman" w:cs="Times New Roman"/>
          <w:sz w:val="24"/>
          <w:szCs w:val="24"/>
        </w:rPr>
        <w:t>turi pareigą atstatyti negyvenamosios paskirties pastatą – valčių nuomos punktą</w:t>
      </w:r>
      <w:r w:rsidR="00D55905" w:rsidRPr="00264C49">
        <w:rPr>
          <w:rFonts w:ascii="Times New Roman" w:hAnsi="Times New Roman" w:cs="Times New Roman"/>
          <w:sz w:val="24"/>
          <w:szCs w:val="24"/>
        </w:rPr>
        <w:t>;</w:t>
      </w:r>
      <w:r w:rsidRPr="00264C49">
        <w:rPr>
          <w:rFonts w:ascii="Times New Roman" w:hAnsi="Times New Roman" w:cs="Times New Roman"/>
          <w:sz w:val="24"/>
          <w:szCs w:val="24"/>
        </w:rPr>
        <w:t xml:space="preserve"> </w:t>
      </w:r>
      <w:r w:rsidR="00D55905" w:rsidRPr="00264C49">
        <w:rPr>
          <w:rFonts w:ascii="Times New Roman" w:hAnsi="Times New Roman" w:cs="Times New Roman"/>
          <w:sz w:val="24"/>
          <w:szCs w:val="24"/>
        </w:rPr>
        <w:t>a</w:t>
      </w:r>
      <w:r w:rsidR="00024696" w:rsidRPr="00264C49">
        <w:rPr>
          <w:rFonts w:ascii="Times New Roman" w:hAnsi="Times New Roman" w:cs="Times New Roman"/>
          <w:sz w:val="24"/>
          <w:szCs w:val="24"/>
        </w:rPr>
        <w:t>tsakovams nebuvo nustatytas toks įpareigojimas, teismai dėl valčių nuomos punkto pasisakė tik nuomos santykių kontekste. Statybos įstatymo 33 straipsnio 2 dalies 2</w:t>
      </w:r>
      <w:r w:rsidR="00D55905" w:rsidRPr="00264C49">
        <w:rPr>
          <w:rFonts w:ascii="Times New Roman" w:hAnsi="Times New Roman" w:cs="Times New Roman"/>
          <w:sz w:val="24"/>
          <w:szCs w:val="24"/>
        </w:rPr>
        <w:t> </w:t>
      </w:r>
      <w:r w:rsidR="00024696" w:rsidRPr="00264C49">
        <w:rPr>
          <w:rFonts w:ascii="Times New Roman" w:hAnsi="Times New Roman" w:cs="Times New Roman"/>
          <w:sz w:val="24"/>
          <w:szCs w:val="24"/>
        </w:rPr>
        <w:t xml:space="preserve">punkte yra reglamentuotas išimtinis atvejis, </w:t>
      </w:r>
      <w:r w:rsidR="00841F08" w:rsidRPr="00264C49">
        <w:rPr>
          <w:rFonts w:ascii="Times New Roman" w:hAnsi="Times New Roman" w:cs="Times New Roman"/>
          <w:sz w:val="24"/>
          <w:szCs w:val="24"/>
        </w:rPr>
        <w:t xml:space="preserve">kada </w:t>
      </w:r>
      <w:r w:rsidR="00024696" w:rsidRPr="00264C49">
        <w:rPr>
          <w:rFonts w:ascii="Times New Roman" w:hAnsi="Times New Roman" w:cs="Times New Roman"/>
          <w:sz w:val="24"/>
          <w:szCs w:val="24"/>
        </w:rPr>
        <w:t xml:space="preserve">ir koks statinys gali būti atstatytas (kultūros paveldo statinys (jo dalis) arba statinys (jo dalis), kurį (kurią) nugriovus buvo pažeistas viešasis interesas). Tam, kad teismas nustatytų tokį įpareigojimą, byloje turėtų būti keliami reikalavimai ir pateikti įrodymai, o šiuo atveju to nebuvo. Vadinasi, pagal bylos medžiagą toks įpareigojimas nebuvo ir negalėjo būti taikytas, todėl kasacinio skundo argumentai dėl pareigos atstatyti valčių nuomos punktą yra visiškai nepagrįsti. </w:t>
      </w:r>
    </w:p>
    <w:p w14:paraId="370D6D12" w14:textId="017398F8" w:rsidR="00024696" w:rsidRPr="00264C49" w:rsidRDefault="00586576" w:rsidP="00BA0B25">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 xml:space="preserve">Atsakovės Druskininkų savivaldybės administracijos argumentas, kad statybos leidimas atsakovui </w:t>
      </w:r>
      <w:bookmarkStart w:id="67" w:name="Buk_113"/>
      <w:r w:rsidR="00881B74" w:rsidRPr="00264C49">
        <w:rPr>
          <w:rFonts w:ascii="Times New Roman" w:hAnsi="Times New Roman" w:cs="Times New Roman"/>
          <w:sz w:val="24"/>
          <w:szCs w:val="24"/>
        </w:rPr>
        <w:t xml:space="preserve">Ž. P. </w:t>
      </w:r>
      <w:bookmarkEnd w:id="67"/>
      <w:r w:rsidRPr="00264C49">
        <w:rPr>
          <w:rFonts w:ascii="Times New Roman" w:hAnsi="Times New Roman" w:cs="Times New Roman"/>
          <w:sz w:val="24"/>
          <w:szCs w:val="24"/>
        </w:rPr>
        <w:t xml:space="preserve">buvo išduotas dėl neteisėtų trečiojo asmens Valstybinės teritorijų planavimo ir statybos inspekcijos veiksmų, yra aiškiai teisiškai nepagrįstas. </w:t>
      </w:r>
      <w:r w:rsidR="00C35CB4" w:rsidRPr="00264C49">
        <w:rPr>
          <w:rFonts w:ascii="Times New Roman" w:hAnsi="Times New Roman" w:cs="Times New Roman"/>
          <w:sz w:val="24"/>
          <w:szCs w:val="24"/>
        </w:rPr>
        <w:t xml:space="preserve">Vilniaus apygardos teismas 2016 m. gruodžio 23 d. sprendimu ne tik nepanaikino jokio trečiojo asmens administracinio akto, bet ir nepripažino neteisėtais jokių trečiojo asmens veiksmų. Be to, aptariamas atsakovės kasacinio skundo argumentas nesudaro bylos nagrinėjimo dalyko ir nėra aišku, kokią įtaką jis turi byloje. </w:t>
      </w:r>
    </w:p>
    <w:p w14:paraId="0823D6F9" w14:textId="02E34170" w:rsidR="006A4E3D" w:rsidRPr="00264C49" w:rsidRDefault="00470476" w:rsidP="00BA0B25">
      <w:pPr>
        <w:pStyle w:val="ListParagraph"/>
        <w:numPr>
          <w:ilvl w:val="1"/>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Neaišku, kaip šios nutarties 17.4 punkte nurodyti atsakovės kasacinio skundo</w:t>
      </w:r>
      <w:r w:rsidR="006A4E3D" w:rsidRPr="00264C49">
        <w:rPr>
          <w:rFonts w:ascii="Times New Roman" w:hAnsi="Times New Roman" w:cs="Times New Roman"/>
          <w:sz w:val="24"/>
          <w:szCs w:val="24"/>
        </w:rPr>
        <w:t xml:space="preserve"> argumentai </w:t>
      </w:r>
      <w:r w:rsidRPr="00264C49">
        <w:rPr>
          <w:rFonts w:ascii="Times New Roman" w:hAnsi="Times New Roman" w:cs="Times New Roman"/>
          <w:sz w:val="24"/>
          <w:szCs w:val="24"/>
        </w:rPr>
        <w:t>dėl asmenų, atsakingų už neteisėtos statybos padarinius, nustatym</w:t>
      </w:r>
      <w:r w:rsidR="00D362B9" w:rsidRPr="00264C49">
        <w:rPr>
          <w:rFonts w:ascii="Times New Roman" w:hAnsi="Times New Roman" w:cs="Times New Roman"/>
          <w:sz w:val="24"/>
          <w:szCs w:val="24"/>
        </w:rPr>
        <w:t>o</w:t>
      </w:r>
      <w:r w:rsidRPr="00264C49">
        <w:rPr>
          <w:rFonts w:ascii="Times New Roman" w:hAnsi="Times New Roman" w:cs="Times New Roman"/>
          <w:sz w:val="24"/>
          <w:szCs w:val="24"/>
        </w:rPr>
        <w:t xml:space="preserve"> </w:t>
      </w:r>
      <w:r w:rsidR="006A4E3D" w:rsidRPr="00264C49">
        <w:rPr>
          <w:rFonts w:ascii="Times New Roman" w:hAnsi="Times New Roman" w:cs="Times New Roman"/>
          <w:sz w:val="24"/>
          <w:szCs w:val="24"/>
        </w:rPr>
        <w:t>yra susiję su skundo reikalavim</w:t>
      </w:r>
      <w:r w:rsidRPr="00264C49">
        <w:rPr>
          <w:rFonts w:ascii="Times New Roman" w:hAnsi="Times New Roman" w:cs="Times New Roman"/>
          <w:sz w:val="24"/>
          <w:szCs w:val="24"/>
        </w:rPr>
        <w:t>u</w:t>
      </w:r>
      <w:r w:rsidR="006A4E3D" w:rsidRPr="00264C49">
        <w:rPr>
          <w:rFonts w:ascii="Times New Roman" w:hAnsi="Times New Roman" w:cs="Times New Roman"/>
          <w:sz w:val="24"/>
          <w:szCs w:val="24"/>
        </w:rPr>
        <w:t xml:space="preserve"> pakeisti sprendimo vykdymo tvarką. Sprendžiant bylą iš esmės, nebuvo keliami kaltų asmenų nustatymo klausimai, o po jos pasibaigimo Regionų apygardos administracinio teismo Kauno rūmuose iškelta administracinė byla Nr. </w:t>
      </w:r>
      <w:proofErr w:type="spellStart"/>
      <w:r w:rsidR="006A4E3D" w:rsidRPr="00264C49">
        <w:rPr>
          <w:rFonts w:ascii="Times New Roman" w:hAnsi="Times New Roman" w:cs="Times New Roman"/>
          <w:sz w:val="24"/>
          <w:szCs w:val="24"/>
        </w:rPr>
        <w:t>eI-64-423</w:t>
      </w:r>
      <w:proofErr w:type="spellEnd"/>
      <w:r w:rsidR="006A4E3D" w:rsidRPr="00264C49">
        <w:rPr>
          <w:rFonts w:ascii="Times New Roman" w:hAnsi="Times New Roman" w:cs="Times New Roman"/>
          <w:sz w:val="24"/>
          <w:szCs w:val="24"/>
        </w:rPr>
        <w:t xml:space="preserve">/2019 pagal </w:t>
      </w:r>
      <w:bookmarkStart w:id="68" w:name="Buk_74"/>
      <w:r w:rsidR="00881B74" w:rsidRPr="00264C49">
        <w:rPr>
          <w:rFonts w:ascii="Times New Roman" w:hAnsi="Times New Roman" w:cs="Times New Roman"/>
          <w:sz w:val="24"/>
          <w:szCs w:val="24"/>
        </w:rPr>
        <w:t xml:space="preserve">Ž. P. </w:t>
      </w:r>
      <w:bookmarkEnd w:id="68"/>
      <w:r w:rsidR="006A4E3D" w:rsidRPr="00264C49">
        <w:rPr>
          <w:rFonts w:ascii="Times New Roman" w:hAnsi="Times New Roman" w:cs="Times New Roman"/>
          <w:sz w:val="24"/>
          <w:szCs w:val="24"/>
        </w:rPr>
        <w:t xml:space="preserve">ir </w:t>
      </w:r>
      <w:bookmarkStart w:id="69" w:name="Buk_38"/>
      <w:r w:rsidR="00881B74" w:rsidRPr="00264C49">
        <w:rPr>
          <w:rFonts w:ascii="Times New Roman" w:hAnsi="Times New Roman" w:cs="Times New Roman"/>
          <w:sz w:val="24"/>
          <w:szCs w:val="24"/>
        </w:rPr>
        <w:t xml:space="preserve">Z. P. </w:t>
      </w:r>
      <w:bookmarkEnd w:id="69"/>
      <w:r w:rsidR="006A4E3D" w:rsidRPr="00264C49">
        <w:rPr>
          <w:rFonts w:ascii="Times New Roman" w:hAnsi="Times New Roman" w:cs="Times New Roman"/>
          <w:sz w:val="24"/>
          <w:szCs w:val="24"/>
        </w:rPr>
        <w:t xml:space="preserve">skundą dėl žalos atlyginimo. Vadinasi, žalos atlyginimo klausimo aspektai, priešingai negu nurodo Druskininkų savivaldybės administracija, bus išnagrinėti teisminiu būdu. </w:t>
      </w:r>
    </w:p>
    <w:p w14:paraId="23902562" w14:textId="3BB7A317" w:rsidR="00EA5FE3" w:rsidRPr="00264C49" w:rsidRDefault="008F6DD8" w:rsidP="000E048C">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cs="Times New Roman"/>
          <w:sz w:val="24"/>
          <w:szCs w:val="24"/>
        </w:rPr>
        <w:t xml:space="preserve">Druskininkų savivaldybės administracijos argumentai dėl </w:t>
      </w:r>
      <w:r w:rsidR="00470476" w:rsidRPr="00264C49">
        <w:rPr>
          <w:rFonts w:ascii="Times New Roman" w:hAnsi="Times New Roman" w:cs="Times New Roman"/>
          <w:sz w:val="24"/>
          <w:szCs w:val="24"/>
        </w:rPr>
        <w:t xml:space="preserve">įrodinėjimą ir įrodymų vertinimą reglamentuojančių </w:t>
      </w:r>
      <w:r w:rsidRPr="00264C49">
        <w:rPr>
          <w:rFonts w:ascii="Times New Roman" w:hAnsi="Times New Roman" w:cs="Times New Roman"/>
          <w:sz w:val="24"/>
          <w:szCs w:val="24"/>
        </w:rPr>
        <w:t>teisės normų</w:t>
      </w:r>
      <w:r w:rsidR="00470476" w:rsidRPr="00264C49">
        <w:rPr>
          <w:rFonts w:ascii="Times New Roman" w:hAnsi="Times New Roman" w:cs="Times New Roman"/>
          <w:sz w:val="24"/>
          <w:szCs w:val="24"/>
        </w:rPr>
        <w:t xml:space="preserve"> </w:t>
      </w:r>
      <w:r w:rsidRPr="00264C49">
        <w:rPr>
          <w:rFonts w:ascii="Times New Roman" w:hAnsi="Times New Roman" w:cs="Times New Roman"/>
          <w:sz w:val="24"/>
          <w:szCs w:val="24"/>
        </w:rPr>
        <w:t xml:space="preserve">pažeidimo yra nepagrįsti. </w:t>
      </w:r>
      <w:r w:rsidR="00522BD5" w:rsidRPr="00264C49">
        <w:rPr>
          <w:rFonts w:ascii="Times New Roman" w:hAnsi="Times New Roman" w:cs="Times New Roman"/>
          <w:sz w:val="24"/>
          <w:szCs w:val="24"/>
        </w:rPr>
        <w:t>Atsakovė</w:t>
      </w:r>
      <w:r w:rsidR="00470476" w:rsidRPr="00264C49">
        <w:rPr>
          <w:rFonts w:ascii="Times New Roman" w:hAnsi="Times New Roman" w:cs="Times New Roman"/>
          <w:sz w:val="24"/>
          <w:szCs w:val="24"/>
        </w:rPr>
        <w:t>s teiginiai</w:t>
      </w:r>
      <w:r w:rsidR="00522BD5" w:rsidRPr="00264C49">
        <w:rPr>
          <w:rFonts w:ascii="Times New Roman" w:hAnsi="Times New Roman" w:cs="Times New Roman"/>
          <w:sz w:val="24"/>
          <w:szCs w:val="24"/>
        </w:rPr>
        <w:t xml:space="preserve">, </w:t>
      </w:r>
      <w:r w:rsidR="00470476" w:rsidRPr="00264C49">
        <w:rPr>
          <w:rFonts w:ascii="Times New Roman" w:hAnsi="Times New Roman" w:cs="Times New Roman"/>
          <w:sz w:val="24"/>
          <w:szCs w:val="24"/>
        </w:rPr>
        <w:t>kad</w:t>
      </w:r>
      <w:r w:rsidR="00522BD5" w:rsidRPr="00264C49">
        <w:rPr>
          <w:rFonts w:ascii="Times New Roman" w:hAnsi="Times New Roman" w:cs="Times New Roman"/>
          <w:sz w:val="24"/>
          <w:szCs w:val="24"/>
        </w:rPr>
        <w:t xml:space="preserve"> teismai be pagrindo neįvertino specialisto </w:t>
      </w:r>
      <w:bookmarkStart w:id="70" w:name="Buk_6"/>
      <w:r w:rsidR="00881B74" w:rsidRPr="00264C49">
        <w:rPr>
          <w:rFonts w:ascii="Times New Roman" w:hAnsi="Times New Roman" w:cs="Times New Roman"/>
          <w:sz w:val="24"/>
          <w:szCs w:val="24"/>
        </w:rPr>
        <w:t xml:space="preserve">G. N. </w:t>
      </w:r>
      <w:bookmarkEnd w:id="70"/>
      <w:r w:rsidR="00522BD5" w:rsidRPr="00264C49">
        <w:rPr>
          <w:rFonts w:ascii="Times New Roman" w:hAnsi="Times New Roman" w:cs="Times New Roman"/>
          <w:sz w:val="24"/>
          <w:szCs w:val="24"/>
        </w:rPr>
        <w:t xml:space="preserve">išvados ir teismo eksperto </w:t>
      </w:r>
      <w:bookmarkStart w:id="71" w:name="Buk_11"/>
      <w:r w:rsidR="00881B74" w:rsidRPr="00264C49">
        <w:rPr>
          <w:rFonts w:ascii="Times New Roman" w:hAnsi="Times New Roman" w:cs="Times New Roman"/>
          <w:sz w:val="24"/>
          <w:szCs w:val="24"/>
        </w:rPr>
        <w:t xml:space="preserve">G. T. </w:t>
      </w:r>
      <w:bookmarkEnd w:id="71"/>
      <w:r w:rsidR="00522BD5" w:rsidRPr="00264C49">
        <w:rPr>
          <w:rFonts w:ascii="Times New Roman" w:hAnsi="Times New Roman" w:cs="Times New Roman"/>
          <w:sz w:val="24"/>
          <w:szCs w:val="24"/>
        </w:rPr>
        <w:t xml:space="preserve">ekspertinio nagrinėjimo rezultatų, </w:t>
      </w:r>
      <w:r w:rsidR="00470476" w:rsidRPr="00264C49">
        <w:rPr>
          <w:rFonts w:ascii="Times New Roman" w:hAnsi="Times New Roman" w:cs="Times New Roman"/>
          <w:sz w:val="24"/>
          <w:szCs w:val="24"/>
        </w:rPr>
        <w:t xml:space="preserve">neturi teisinės reikšmės (CPK 347 straipsnio 2 dalis), nes </w:t>
      </w:r>
      <w:r w:rsidR="00522BD5" w:rsidRPr="00264C49">
        <w:rPr>
          <w:rFonts w:ascii="Times New Roman" w:hAnsi="Times New Roman" w:cs="Times New Roman"/>
          <w:sz w:val="24"/>
          <w:szCs w:val="24"/>
        </w:rPr>
        <w:t>šie įrodymai nebuvo pri</w:t>
      </w:r>
      <w:r w:rsidR="00D362B9" w:rsidRPr="00264C49">
        <w:rPr>
          <w:rFonts w:ascii="Times New Roman" w:hAnsi="Times New Roman" w:cs="Times New Roman"/>
          <w:sz w:val="24"/>
          <w:szCs w:val="24"/>
        </w:rPr>
        <w:t>dėti</w:t>
      </w:r>
      <w:r w:rsidR="00522BD5" w:rsidRPr="00264C49">
        <w:rPr>
          <w:rFonts w:ascii="Times New Roman" w:hAnsi="Times New Roman" w:cs="Times New Roman"/>
          <w:sz w:val="24"/>
          <w:szCs w:val="24"/>
        </w:rPr>
        <w:t xml:space="preserve"> prie bylos. </w:t>
      </w:r>
      <w:r w:rsidR="00470476" w:rsidRPr="00264C49">
        <w:rPr>
          <w:rFonts w:ascii="Times New Roman" w:hAnsi="Times New Roman" w:cs="Times New Roman"/>
          <w:sz w:val="24"/>
          <w:szCs w:val="24"/>
        </w:rPr>
        <w:t>Taip pat atmestini</w:t>
      </w:r>
      <w:r w:rsidR="00522BD5" w:rsidRPr="00264C49">
        <w:rPr>
          <w:rFonts w:ascii="Times New Roman" w:hAnsi="Times New Roman" w:cs="Times New Roman"/>
          <w:sz w:val="24"/>
          <w:szCs w:val="24"/>
        </w:rPr>
        <w:t xml:space="preserve"> skundo argumentai, kad teismai nesivadovavo prejudicinę galią turinčiais sprendimais</w:t>
      </w:r>
      <w:r w:rsidR="00470476" w:rsidRPr="00264C49">
        <w:rPr>
          <w:rFonts w:ascii="Times New Roman" w:hAnsi="Times New Roman" w:cs="Times New Roman"/>
          <w:sz w:val="24"/>
          <w:szCs w:val="24"/>
        </w:rPr>
        <w:t>;</w:t>
      </w:r>
      <w:r w:rsidR="00522BD5" w:rsidRPr="00264C49">
        <w:rPr>
          <w:rFonts w:ascii="Times New Roman" w:hAnsi="Times New Roman" w:cs="Times New Roman"/>
          <w:sz w:val="24"/>
          <w:szCs w:val="24"/>
        </w:rPr>
        <w:t xml:space="preserve"> atsakovė netinkamai sieja teismo sprendime nurodytas aplinkybes (apie teorines statybos galimybes ginčo teritorijoje) su tariama galimybe pakeisti sprendimo vykdymo tvarką. </w:t>
      </w:r>
      <w:r w:rsidR="00C366B2" w:rsidRPr="00264C49">
        <w:rPr>
          <w:rFonts w:ascii="Times New Roman" w:hAnsi="Times New Roman" w:cs="Times New Roman"/>
          <w:sz w:val="24"/>
          <w:szCs w:val="24"/>
        </w:rPr>
        <w:t xml:space="preserve">Byloje surinkta informacija patvirtina, kad šiuo atveju nėra galimybės įgyvendinti statytojo teisę ir gauti statybą leidžiantį dokumentą ginčo statiniui įteisinti. </w:t>
      </w:r>
    </w:p>
    <w:p w14:paraId="5D6353DB" w14:textId="77777777" w:rsidR="000E048C" w:rsidRPr="00264C49" w:rsidRDefault="000E048C" w:rsidP="000E048C">
      <w:pPr>
        <w:pStyle w:val="ListParagraph"/>
        <w:shd w:val="clear" w:color="auto" w:fill="FFFFFF"/>
        <w:spacing w:after="120" w:line="240" w:lineRule="auto"/>
        <w:ind w:left="792"/>
        <w:contextualSpacing w:val="0"/>
        <w:jc w:val="both"/>
        <w:rPr>
          <w:rFonts w:ascii="Times New Roman" w:eastAsia="Times New Roman" w:hAnsi="Times New Roman" w:cs="Times New Roman"/>
          <w:sz w:val="24"/>
          <w:szCs w:val="24"/>
        </w:rPr>
      </w:pPr>
    </w:p>
    <w:p w14:paraId="4C470AD4" w14:textId="45BC0E37" w:rsidR="00791EBE" w:rsidRPr="00264C49" w:rsidRDefault="00791EBE" w:rsidP="00791EBE">
      <w:pPr>
        <w:pStyle w:val="ListParagraph"/>
        <w:spacing w:after="120" w:line="240" w:lineRule="auto"/>
        <w:ind w:left="0"/>
        <w:contextualSpacing w:val="0"/>
        <w:jc w:val="center"/>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V. Prašymas sustabdyti civilinę bylą ir </w:t>
      </w:r>
      <w:r w:rsidR="00932A42" w:rsidRPr="00264C49">
        <w:rPr>
          <w:rFonts w:ascii="Times New Roman" w:eastAsia="Times New Roman" w:hAnsi="Times New Roman" w:cs="Times New Roman"/>
          <w:sz w:val="24"/>
          <w:szCs w:val="24"/>
        </w:rPr>
        <w:t xml:space="preserve">dėl jo pateikti </w:t>
      </w:r>
      <w:r w:rsidRPr="00264C49">
        <w:rPr>
          <w:rFonts w:ascii="Times New Roman" w:eastAsia="Times New Roman" w:hAnsi="Times New Roman" w:cs="Times New Roman"/>
          <w:sz w:val="24"/>
          <w:szCs w:val="24"/>
        </w:rPr>
        <w:t xml:space="preserve">rašytiniai paaiškinimai </w:t>
      </w:r>
    </w:p>
    <w:p w14:paraId="32F3C130" w14:textId="77777777" w:rsidR="00791EBE" w:rsidRPr="00264C49" w:rsidRDefault="00791EBE" w:rsidP="000E048C">
      <w:pPr>
        <w:pStyle w:val="ListParagraph"/>
        <w:shd w:val="clear" w:color="auto" w:fill="FFFFFF"/>
        <w:spacing w:after="120" w:line="240" w:lineRule="auto"/>
        <w:ind w:left="792"/>
        <w:contextualSpacing w:val="0"/>
        <w:jc w:val="both"/>
        <w:rPr>
          <w:rFonts w:ascii="Times New Roman" w:eastAsia="Times New Roman" w:hAnsi="Times New Roman" w:cs="Times New Roman"/>
          <w:sz w:val="24"/>
          <w:szCs w:val="24"/>
        </w:rPr>
      </w:pPr>
    </w:p>
    <w:p w14:paraId="5A7A31F0" w14:textId="007737A1" w:rsidR="00932A42" w:rsidRPr="00264C49" w:rsidRDefault="00932A42" w:rsidP="006C247B">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Atsakova</w:t>
      </w:r>
      <w:r w:rsidR="00947398" w:rsidRPr="00264C49">
        <w:rPr>
          <w:rFonts w:ascii="Times New Roman" w:eastAsia="Times New Roman" w:hAnsi="Times New Roman" w:cs="Times New Roman"/>
          <w:sz w:val="24"/>
          <w:szCs w:val="24"/>
        </w:rPr>
        <w:t>s</w:t>
      </w:r>
      <w:r w:rsidRPr="00264C49">
        <w:rPr>
          <w:rFonts w:ascii="Times New Roman" w:eastAsia="Times New Roman" w:hAnsi="Times New Roman" w:cs="Times New Roman"/>
          <w:sz w:val="24"/>
          <w:szCs w:val="24"/>
        </w:rPr>
        <w:t xml:space="preserve"> </w:t>
      </w:r>
      <w:bookmarkStart w:id="72" w:name="Buk_98"/>
      <w:r w:rsidR="00881B74" w:rsidRPr="00264C49">
        <w:rPr>
          <w:rFonts w:ascii="Times New Roman" w:eastAsia="Times New Roman" w:hAnsi="Times New Roman" w:cs="Times New Roman"/>
          <w:sz w:val="24"/>
          <w:szCs w:val="24"/>
        </w:rPr>
        <w:t xml:space="preserve">Ž. P. </w:t>
      </w:r>
      <w:bookmarkEnd w:id="72"/>
      <w:r w:rsidRPr="00264C49">
        <w:rPr>
          <w:rFonts w:ascii="Times New Roman" w:eastAsia="Times New Roman" w:hAnsi="Times New Roman" w:cs="Times New Roman"/>
          <w:sz w:val="24"/>
          <w:szCs w:val="24"/>
        </w:rPr>
        <w:t>pateikė prašymą sustabdyti civilinės bylos Nr. 3K-7-91-701/2019 nagrinėjimą</w:t>
      </w:r>
      <w:r w:rsidR="00D362B9"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iki EŽTT bus išnagrinėta </w:t>
      </w:r>
      <w:bookmarkStart w:id="73" w:name="Buk_75"/>
      <w:r w:rsidR="00881B74" w:rsidRPr="00264C49">
        <w:rPr>
          <w:rFonts w:ascii="Times New Roman" w:eastAsia="Times New Roman" w:hAnsi="Times New Roman" w:cs="Times New Roman"/>
          <w:sz w:val="24"/>
          <w:szCs w:val="24"/>
        </w:rPr>
        <w:t xml:space="preserve">Ž. P. </w:t>
      </w:r>
      <w:bookmarkEnd w:id="73"/>
      <w:r w:rsidRPr="00264C49">
        <w:rPr>
          <w:rFonts w:ascii="Times New Roman" w:eastAsia="Times New Roman" w:hAnsi="Times New Roman" w:cs="Times New Roman"/>
          <w:sz w:val="24"/>
          <w:szCs w:val="24"/>
        </w:rPr>
        <w:t>peticija (Nr. 81624/17)</w:t>
      </w:r>
      <w:r w:rsidR="00131CF2"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sz w:val="24"/>
          <w:szCs w:val="24"/>
        </w:rPr>
        <w:t>Prašyme</w:t>
      </w:r>
      <w:r w:rsidR="00131CF2" w:rsidRPr="00264C49">
        <w:rPr>
          <w:rFonts w:ascii="Times New Roman" w:eastAsia="Times New Roman" w:hAnsi="Times New Roman" w:cs="Times New Roman"/>
          <w:sz w:val="24"/>
          <w:szCs w:val="24"/>
        </w:rPr>
        <w:t xml:space="preserve"> nurod</w:t>
      </w:r>
      <w:r w:rsidRPr="00264C49">
        <w:rPr>
          <w:rFonts w:ascii="Times New Roman" w:eastAsia="Times New Roman" w:hAnsi="Times New Roman" w:cs="Times New Roman"/>
          <w:sz w:val="24"/>
          <w:szCs w:val="24"/>
        </w:rPr>
        <w:t xml:space="preserve">yta, kad peticija yra grindžiama </w:t>
      </w:r>
      <w:r w:rsidR="00D362B9" w:rsidRPr="00264C49">
        <w:rPr>
          <w:rFonts w:ascii="Times New Roman" w:eastAsia="Times New Roman" w:hAnsi="Times New Roman" w:cs="Times New Roman"/>
          <w:sz w:val="24"/>
          <w:szCs w:val="24"/>
        </w:rPr>
        <w:t>Ž</w:t>
      </w:r>
      <w:r w:rsidRPr="00264C49">
        <w:rPr>
          <w:rFonts w:ascii="Times New Roman" w:eastAsia="Times New Roman" w:hAnsi="Times New Roman" w:cs="Times New Roman"/>
          <w:sz w:val="24"/>
          <w:szCs w:val="24"/>
        </w:rPr>
        <w:t xml:space="preserve">mogaus teisių ir pagrindinių laisvių apsaugos konvencijos (toliau – Konvencija) 10 straipsnio ir </w:t>
      </w:r>
      <w:r w:rsidR="00470476" w:rsidRPr="00264C49">
        <w:rPr>
          <w:rFonts w:ascii="Times New Roman" w:eastAsia="Times New Roman" w:hAnsi="Times New Roman" w:cs="Times New Roman"/>
          <w:sz w:val="24"/>
          <w:szCs w:val="24"/>
        </w:rPr>
        <w:t>P</w:t>
      </w:r>
      <w:r w:rsidRPr="00264C49">
        <w:rPr>
          <w:rFonts w:ascii="Times New Roman" w:eastAsia="Times New Roman" w:hAnsi="Times New Roman" w:cs="Times New Roman"/>
          <w:sz w:val="24"/>
          <w:szCs w:val="24"/>
        </w:rPr>
        <w:t xml:space="preserve">rotokolo </w:t>
      </w:r>
      <w:r w:rsidR="00470476" w:rsidRPr="00264C49">
        <w:rPr>
          <w:rFonts w:ascii="Times New Roman" w:eastAsia="Times New Roman" w:hAnsi="Times New Roman" w:cs="Times New Roman"/>
          <w:sz w:val="24"/>
          <w:szCs w:val="24"/>
        </w:rPr>
        <w:t xml:space="preserve">Nr. 1 </w:t>
      </w:r>
      <w:r w:rsidRPr="00264C49">
        <w:rPr>
          <w:rFonts w:ascii="Times New Roman" w:eastAsia="Times New Roman" w:hAnsi="Times New Roman" w:cs="Times New Roman"/>
          <w:sz w:val="24"/>
          <w:szCs w:val="24"/>
        </w:rPr>
        <w:t>1 straipsnio pažeidimais</w:t>
      </w:r>
      <w:r w:rsidR="006C247B" w:rsidRPr="00264C49">
        <w:rPr>
          <w:rFonts w:ascii="Times New Roman" w:eastAsia="Times New Roman" w:hAnsi="Times New Roman" w:cs="Times New Roman"/>
          <w:sz w:val="24"/>
          <w:szCs w:val="24"/>
        </w:rPr>
        <w:t>, padarytais</w:t>
      </w:r>
      <w:r w:rsidRPr="00264C49">
        <w:rPr>
          <w:rFonts w:ascii="Times New Roman" w:eastAsia="Times New Roman" w:hAnsi="Times New Roman" w:cs="Times New Roman"/>
          <w:sz w:val="24"/>
          <w:szCs w:val="24"/>
        </w:rPr>
        <w:t xml:space="preserve"> priimant Vilniaus apygardos teismo 2016 m. gruodžio 23 d. sprendimą civilinėje byloje Nr. 2A-741-450/2016 ir Lietuvos Aukščiausiojo Teismo 2017 m. birželio 22 d. nutartį civilinėje byloje Nr. 3K-3-281-695/2017, kurių vykdymo tvarkos pakeitimo klausimas sprendžiamas šioje byloje.</w:t>
      </w:r>
      <w:r w:rsidR="006C247B" w:rsidRPr="00264C49">
        <w:rPr>
          <w:rFonts w:ascii="Times New Roman" w:eastAsia="Times New Roman" w:hAnsi="Times New Roman" w:cs="Times New Roman"/>
          <w:sz w:val="24"/>
          <w:szCs w:val="24"/>
        </w:rPr>
        <w:t xml:space="preserve"> Kadangi EŽTT baigus nagrinėti </w:t>
      </w:r>
      <w:bookmarkStart w:id="74" w:name="Buk_76"/>
      <w:r w:rsidR="00881B74" w:rsidRPr="00264C49">
        <w:rPr>
          <w:rFonts w:ascii="Times New Roman" w:eastAsia="Times New Roman" w:hAnsi="Times New Roman" w:cs="Times New Roman"/>
          <w:sz w:val="24"/>
          <w:szCs w:val="24"/>
        </w:rPr>
        <w:t xml:space="preserve">Ž. P. </w:t>
      </w:r>
      <w:bookmarkEnd w:id="74"/>
      <w:r w:rsidR="006C247B" w:rsidRPr="00264C49">
        <w:rPr>
          <w:rFonts w:ascii="Times New Roman" w:eastAsia="Times New Roman" w:hAnsi="Times New Roman" w:cs="Times New Roman"/>
          <w:sz w:val="24"/>
          <w:szCs w:val="24"/>
        </w:rPr>
        <w:t xml:space="preserve">peticiją gali atsirasti pagrindas </w:t>
      </w:r>
      <w:r w:rsidR="00BC2B74" w:rsidRPr="00264C49">
        <w:rPr>
          <w:rFonts w:ascii="Times New Roman" w:eastAsia="Times New Roman" w:hAnsi="Times New Roman" w:cs="Times New Roman"/>
          <w:sz w:val="24"/>
          <w:szCs w:val="24"/>
        </w:rPr>
        <w:t xml:space="preserve">pakeisti </w:t>
      </w:r>
      <w:r w:rsidR="006C247B" w:rsidRPr="00264C49">
        <w:rPr>
          <w:rFonts w:ascii="Times New Roman" w:eastAsia="Times New Roman" w:hAnsi="Times New Roman" w:cs="Times New Roman"/>
          <w:sz w:val="24"/>
          <w:szCs w:val="24"/>
        </w:rPr>
        <w:t>Vilniaus apygardos teismo 2016 m. gruodžio 23 d. sprendimo vykdymo tvark</w:t>
      </w:r>
      <w:r w:rsidR="00BC2B74" w:rsidRPr="00264C49">
        <w:rPr>
          <w:rFonts w:ascii="Times New Roman" w:eastAsia="Times New Roman" w:hAnsi="Times New Roman" w:cs="Times New Roman"/>
          <w:sz w:val="24"/>
          <w:szCs w:val="24"/>
        </w:rPr>
        <w:t>ą</w:t>
      </w:r>
      <w:r w:rsidR="006C247B" w:rsidRPr="00264C49">
        <w:rPr>
          <w:rFonts w:ascii="Times New Roman" w:eastAsia="Times New Roman" w:hAnsi="Times New Roman" w:cs="Times New Roman"/>
          <w:sz w:val="24"/>
          <w:szCs w:val="24"/>
        </w:rPr>
        <w:t xml:space="preserve"> (CPK 284</w:t>
      </w:r>
      <w:r w:rsidR="00BC2B74" w:rsidRPr="00264C49">
        <w:rPr>
          <w:rFonts w:ascii="Times New Roman" w:eastAsia="Times New Roman" w:hAnsi="Times New Roman" w:cs="Times New Roman"/>
          <w:sz w:val="24"/>
          <w:szCs w:val="24"/>
        </w:rPr>
        <w:t> </w:t>
      </w:r>
      <w:r w:rsidR="006C247B" w:rsidRPr="00264C49">
        <w:rPr>
          <w:rFonts w:ascii="Times New Roman" w:eastAsia="Times New Roman" w:hAnsi="Times New Roman" w:cs="Times New Roman"/>
          <w:sz w:val="24"/>
          <w:szCs w:val="24"/>
        </w:rPr>
        <w:t xml:space="preserve">straipsnis) arba </w:t>
      </w:r>
      <w:r w:rsidR="00BC2B74" w:rsidRPr="00264C49">
        <w:rPr>
          <w:rFonts w:ascii="Times New Roman" w:eastAsia="Times New Roman" w:hAnsi="Times New Roman" w:cs="Times New Roman"/>
          <w:sz w:val="24"/>
          <w:szCs w:val="24"/>
        </w:rPr>
        <w:t xml:space="preserve">atnaujinti </w:t>
      </w:r>
      <w:r w:rsidR="006C247B" w:rsidRPr="00264C49">
        <w:rPr>
          <w:rFonts w:ascii="Times New Roman" w:eastAsia="Times New Roman" w:hAnsi="Times New Roman" w:cs="Times New Roman"/>
          <w:sz w:val="24"/>
          <w:szCs w:val="24"/>
        </w:rPr>
        <w:t>proces</w:t>
      </w:r>
      <w:r w:rsidR="00BC2B74" w:rsidRPr="00264C49">
        <w:rPr>
          <w:rFonts w:ascii="Times New Roman" w:eastAsia="Times New Roman" w:hAnsi="Times New Roman" w:cs="Times New Roman"/>
          <w:sz w:val="24"/>
          <w:szCs w:val="24"/>
        </w:rPr>
        <w:t>ą</w:t>
      </w:r>
      <w:r w:rsidR="006C247B" w:rsidRPr="00264C49">
        <w:rPr>
          <w:rFonts w:ascii="Times New Roman" w:eastAsia="Times New Roman" w:hAnsi="Times New Roman" w:cs="Times New Roman"/>
          <w:sz w:val="24"/>
          <w:szCs w:val="24"/>
        </w:rPr>
        <w:t xml:space="preserve"> (CPK 366 straipsnio 1 punktas), t. y. nuo EŽTT išaiškinimų priklausys nagrinėjamos bylos rezultatas, </w:t>
      </w:r>
      <w:r w:rsidR="006C247B" w:rsidRPr="00264C49">
        <w:rPr>
          <w:rFonts w:ascii="Times New Roman" w:eastAsia="Times New Roman" w:hAnsi="Times New Roman" w:cs="Times New Roman"/>
          <w:sz w:val="24"/>
          <w:szCs w:val="24"/>
        </w:rPr>
        <w:lastRenderedPageBreak/>
        <w:t xml:space="preserve">tai pripažintina, kad egzistuoja šios </w:t>
      </w:r>
      <w:r w:rsidR="00BC2B74" w:rsidRPr="00264C49">
        <w:rPr>
          <w:rFonts w:ascii="Times New Roman" w:eastAsia="Times New Roman" w:hAnsi="Times New Roman" w:cs="Times New Roman"/>
          <w:sz w:val="24"/>
          <w:szCs w:val="24"/>
        </w:rPr>
        <w:t xml:space="preserve">bylos </w:t>
      </w:r>
      <w:r w:rsidR="006C247B" w:rsidRPr="00264C49">
        <w:rPr>
          <w:rFonts w:ascii="Times New Roman" w:eastAsia="Times New Roman" w:hAnsi="Times New Roman" w:cs="Times New Roman"/>
          <w:sz w:val="24"/>
          <w:szCs w:val="24"/>
        </w:rPr>
        <w:t>ir EŽTT nagrinėjamos bylos prejudicinis ryšys, teikiantis pagrindą sustabdyti šios civilinės bylos nagrinėjimą, kol EŽTT bus išnagrinėta byla pagal atsakovo peticiją (CPK 163 straipsnio 1</w:t>
      </w:r>
      <w:r w:rsidR="00BC2B74" w:rsidRPr="00264C49">
        <w:rPr>
          <w:rFonts w:ascii="Times New Roman" w:eastAsia="Times New Roman" w:hAnsi="Times New Roman" w:cs="Times New Roman"/>
          <w:sz w:val="24"/>
          <w:szCs w:val="24"/>
        </w:rPr>
        <w:t> </w:t>
      </w:r>
      <w:r w:rsidR="006C247B" w:rsidRPr="00264C49">
        <w:rPr>
          <w:rFonts w:ascii="Times New Roman" w:eastAsia="Times New Roman" w:hAnsi="Times New Roman" w:cs="Times New Roman"/>
          <w:sz w:val="24"/>
          <w:szCs w:val="24"/>
        </w:rPr>
        <w:t>dalies 3 punktas).</w:t>
      </w:r>
      <w:r w:rsidR="001261EE" w:rsidRPr="00264C49">
        <w:rPr>
          <w:rFonts w:ascii="Times New Roman" w:eastAsia="Times New Roman" w:hAnsi="Times New Roman" w:cs="Times New Roman"/>
          <w:sz w:val="24"/>
          <w:szCs w:val="24"/>
        </w:rPr>
        <w:t xml:space="preserve"> Be to, CPK 163 straipsnio 2 dalyje nustatytas privalomojo bylos sustabdymo pagrindas, kai Lietuvos Aukščiausiasis Teismas kreipiasi į EŽTT CPK 3 straipsnio 6 dalyje nustatyta tvarka ir pagrindais. </w:t>
      </w:r>
    </w:p>
    <w:p w14:paraId="5DF9E4AB" w14:textId="6D790126" w:rsidR="006C247B" w:rsidRPr="00264C49" w:rsidRDefault="006C247B" w:rsidP="006C247B">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Ieškovas pateikė rašytinius paaiškinimus, kuriuose prašė atmesti atsakov</w:t>
      </w:r>
      <w:r w:rsidR="00BC2B74" w:rsidRPr="00264C49">
        <w:rPr>
          <w:rFonts w:ascii="Times New Roman" w:eastAsia="Times New Roman" w:hAnsi="Times New Roman" w:cs="Times New Roman"/>
          <w:sz w:val="24"/>
          <w:szCs w:val="24"/>
        </w:rPr>
        <w:t xml:space="preserve">o </w:t>
      </w:r>
      <w:bookmarkStart w:id="75" w:name="Buk_77"/>
      <w:r w:rsidR="00881B74" w:rsidRPr="00264C49">
        <w:rPr>
          <w:rFonts w:ascii="Times New Roman" w:eastAsia="Times New Roman" w:hAnsi="Times New Roman" w:cs="Times New Roman"/>
          <w:sz w:val="24"/>
          <w:szCs w:val="24"/>
        </w:rPr>
        <w:t xml:space="preserve">Ž. P. </w:t>
      </w:r>
      <w:bookmarkEnd w:id="75"/>
      <w:r w:rsidRPr="00264C49">
        <w:rPr>
          <w:rFonts w:ascii="Times New Roman" w:eastAsia="Times New Roman" w:hAnsi="Times New Roman" w:cs="Times New Roman"/>
          <w:sz w:val="24"/>
          <w:szCs w:val="24"/>
        </w:rPr>
        <w:t xml:space="preserve">prašymą sustabdyti bylos nagrinėjimą. Paaiškinimuose nurodė, kad klausimas dėl teismo sprendimo vykdymo tvarkos pakeitimo gali būti išspręstas ir be </w:t>
      </w:r>
      <w:r w:rsidR="00E95EA4" w:rsidRPr="00264C49">
        <w:rPr>
          <w:rFonts w:ascii="Times New Roman" w:eastAsia="Times New Roman" w:hAnsi="Times New Roman" w:cs="Times New Roman"/>
          <w:sz w:val="24"/>
          <w:szCs w:val="24"/>
        </w:rPr>
        <w:t>EŽTT sprendimo. Net jeigu šis teismas priimtų Lietuvai nepalankų sprendimą, egzistuotų galimybė atnaujinti civilinį procesą CPK 366 straipsnio 1 punkto pagrindu ir atnaujintoje civilinėje byloje spręsti tiek dėl Vilniaus apygardos teismo 2016 m. gruodžio 23 d. sprendimo modifikavimo, tiek dėl jo vykdymo tvarkos pakeitimo. Ieškovo vertinimu, egzistuoja EŽTT nagrinėjamos atsakovo peticijos ir civilinės bylos, kurioje nuspręsta įpareigoti atsakovus nugriauti jiems priklausantį statinį, prejudicinis ryšys, o ne peticijos nagrinėjimo ir civilinės bylos dėl teismo sprendimo vykdymo tvarkos pakeitimo (nagrinėjamos bylos) prejudicinis ryšys, todėl neegzistuoja CPK 163</w:t>
      </w:r>
      <w:r w:rsidR="00BC2B74" w:rsidRPr="00264C49">
        <w:rPr>
          <w:rFonts w:ascii="Times New Roman" w:eastAsia="Times New Roman" w:hAnsi="Times New Roman" w:cs="Times New Roman"/>
          <w:sz w:val="24"/>
          <w:szCs w:val="24"/>
        </w:rPr>
        <w:t> </w:t>
      </w:r>
      <w:r w:rsidR="00E95EA4" w:rsidRPr="00264C49">
        <w:rPr>
          <w:rFonts w:ascii="Times New Roman" w:eastAsia="Times New Roman" w:hAnsi="Times New Roman" w:cs="Times New Roman"/>
          <w:sz w:val="24"/>
          <w:szCs w:val="24"/>
        </w:rPr>
        <w:t>straipsnio 1 dalies 3 punkte įtvirtintas privalomojo bylos sustabdymo pagrindas.</w:t>
      </w:r>
    </w:p>
    <w:p w14:paraId="06114412" w14:textId="35330C01" w:rsidR="00E95EA4" w:rsidRPr="00264C49" w:rsidRDefault="00E95EA4" w:rsidP="006C247B">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Atsakovė </w:t>
      </w:r>
      <w:r w:rsidRPr="00264C49">
        <w:rPr>
          <w:rFonts w:ascii="Times New Roman" w:eastAsia="Calibri" w:hAnsi="Times New Roman" w:cs="Times New Roman"/>
          <w:bCs/>
          <w:sz w:val="24"/>
          <w:szCs w:val="24"/>
          <w:lang w:eastAsia="en-US"/>
        </w:rPr>
        <w:t xml:space="preserve">Druskininkų savivaldybės administracija rašytiniuose paaiškinimuose prašė </w:t>
      </w:r>
      <w:r w:rsidR="00947398" w:rsidRPr="00264C49">
        <w:rPr>
          <w:rFonts w:ascii="Times New Roman" w:eastAsia="Calibri" w:hAnsi="Times New Roman" w:cs="Times New Roman"/>
          <w:bCs/>
          <w:sz w:val="24"/>
          <w:szCs w:val="24"/>
          <w:lang w:eastAsia="en-US"/>
        </w:rPr>
        <w:t xml:space="preserve">patenkinti atsakovo </w:t>
      </w:r>
      <w:bookmarkStart w:id="76" w:name="Buk_78"/>
      <w:r w:rsidR="00881B74" w:rsidRPr="00264C49">
        <w:rPr>
          <w:rFonts w:ascii="Times New Roman" w:eastAsia="Calibri" w:hAnsi="Times New Roman" w:cs="Times New Roman"/>
          <w:bCs/>
          <w:sz w:val="24"/>
          <w:szCs w:val="24"/>
          <w:lang w:eastAsia="en-US"/>
        </w:rPr>
        <w:t xml:space="preserve">Ž. P. </w:t>
      </w:r>
      <w:bookmarkEnd w:id="76"/>
      <w:r w:rsidR="00947398" w:rsidRPr="00264C49">
        <w:rPr>
          <w:rFonts w:ascii="Times New Roman" w:eastAsia="Calibri" w:hAnsi="Times New Roman" w:cs="Times New Roman"/>
          <w:bCs/>
          <w:sz w:val="24"/>
          <w:szCs w:val="24"/>
          <w:lang w:eastAsia="en-US"/>
        </w:rPr>
        <w:t xml:space="preserve">prašymą ir sustabdyti </w:t>
      </w:r>
      <w:r w:rsidR="00947398" w:rsidRPr="00264C49">
        <w:rPr>
          <w:rFonts w:ascii="Times New Roman" w:eastAsia="Times New Roman" w:hAnsi="Times New Roman" w:cs="Times New Roman"/>
          <w:sz w:val="24"/>
          <w:szCs w:val="24"/>
        </w:rPr>
        <w:t>civilinės bylos Nr. 3K-7-91-701/2019 nagrinėjimą</w:t>
      </w:r>
      <w:r w:rsidR="00D362B9" w:rsidRPr="00264C49">
        <w:rPr>
          <w:rFonts w:ascii="Times New Roman" w:eastAsia="Times New Roman" w:hAnsi="Times New Roman" w:cs="Times New Roman"/>
          <w:sz w:val="24"/>
          <w:szCs w:val="24"/>
        </w:rPr>
        <w:t>,</w:t>
      </w:r>
      <w:r w:rsidR="00947398" w:rsidRPr="00264C49">
        <w:rPr>
          <w:rFonts w:ascii="Times New Roman" w:eastAsia="Times New Roman" w:hAnsi="Times New Roman" w:cs="Times New Roman"/>
          <w:sz w:val="24"/>
          <w:szCs w:val="24"/>
        </w:rPr>
        <w:t xml:space="preserve"> iki EŽTT bus išnagrinėta </w:t>
      </w:r>
      <w:bookmarkStart w:id="77" w:name="Buk_79"/>
      <w:r w:rsidR="00881B74" w:rsidRPr="00264C49">
        <w:rPr>
          <w:rFonts w:ascii="Times New Roman" w:eastAsia="Times New Roman" w:hAnsi="Times New Roman" w:cs="Times New Roman"/>
          <w:sz w:val="24"/>
          <w:szCs w:val="24"/>
        </w:rPr>
        <w:t xml:space="preserve">Ž. P. </w:t>
      </w:r>
      <w:bookmarkEnd w:id="77"/>
      <w:r w:rsidR="00947398" w:rsidRPr="00264C49">
        <w:rPr>
          <w:rFonts w:ascii="Times New Roman" w:eastAsia="Times New Roman" w:hAnsi="Times New Roman" w:cs="Times New Roman"/>
          <w:sz w:val="24"/>
          <w:szCs w:val="24"/>
        </w:rPr>
        <w:t>peticija. Rašytiniuose paaiškinimuose nurodomi šie argumentai:</w:t>
      </w:r>
    </w:p>
    <w:p w14:paraId="7E0A72E9" w14:textId="78B6C6A2" w:rsidR="00947398" w:rsidRPr="00264C49" w:rsidRDefault="00D72F56" w:rsidP="00D72F56">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Byla turi būti sustabdyta CPK 163 straipsnio 1 dalies 3 punkto pagrindu, nes jos negalima nagrinėti tol, kol bus išspręsta EŽTT nagrinėjama </w:t>
      </w:r>
      <w:bookmarkStart w:id="78" w:name="Buk_99"/>
      <w:bookmarkStart w:id="79" w:name="Buk_118"/>
      <w:r w:rsidRPr="00264C49">
        <w:rPr>
          <w:rFonts w:ascii="Times New Roman" w:eastAsia="Times New Roman" w:hAnsi="Times New Roman" w:cs="Times New Roman"/>
          <w:sz w:val="24"/>
          <w:szCs w:val="24"/>
        </w:rPr>
        <w:t xml:space="preserve">byla </w:t>
      </w:r>
      <w:r w:rsidRPr="00264C49">
        <w:rPr>
          <w:rFonts w:ascii="Times New Roman" w:eastAsia="Times New Roman" w:hAnsi="Times New Roman" w:cs="Times New Roman"/>
          <w:i/>
          <w:sz w:val="24"/>
          <w:szCs w:val="24"/>
        </w:rPr>
        <w:t>P</w:t>
      </w:r>
      <w:r w:rsidR="00F012F3">
        <w:rPr>
          <w:rFonts w:ascii="Times New Roman" w:eastAsia="Times New Roman" w:hAnsi="Times New Roman" w:cs="Times New Roman"/>
          <w:i/>
          <w:sz w:val="24"/>
          <w:szCs w:val="24"/>
        </w:rPr>
        <w:t>.</w:t>
      </w:r>
      <w:r w:rsidRPr="00264C49">
        <w:rPr>
          <w:rFonts w:ascii="Times New Roman" w:eastAsia="Times New Roman" w:hAnsi="Times New Roman" w:cs="Times New Roman"/>
          <w:i/>
          <w:sz w:val="24"/>
          <w:szCs w:val="24"/>
        </w:rPr>
        <w:t xml:space="preserve"> </w:t>
      </w:r>
      <w:bookmarkEnd w:id="78"/>
      <w:bookmarkEnd w:id="79"/>
      <w:r w:rsidRPr="00264C49">
        <w:rPr>
          <w:rFonts w:ascii="Times New Roman" w:eastAsia="Times New Roman" w:hAnsi="Times New Roman" w:cs="Times New Roman"/>
          <w:i/>
          <w:sz w:val="24"/>
          <w:szCs w:val="24"/>
        </w:rPr>
        <w:t>prieš Lietuvą</w:t>
      </w:r>
      <w:r w:rsidRPr="00264C49">
        <w:rPr>
          <w:rFonts w:ascii="Times New Roman" w:eastAsia="Times New Roman" w:hAnsi="Times New Roman" w:cs="Times New Roman"/>
          <w:sz w:val="24"/>
          <w:szCs w:val="24"/>
        </w:rPr>
        <w:t>. CPK 163</w:t>
      </w:r>
      <w:r w:rsidR="00470A11"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 xml:space="preserve">straipsnio 1 dalies 3 punkte nėra nurodyta ir teismų praktikoje nėra išaiškinta, kad byla gali ir turi būti sustabdyta tik tuo atveju, kai jos negalima išnagrinėti dėl neišspręstos kitos </w:t>
      </w:r>
      <w:r w:rsidR="00BC2B74" w:rsidRPr="00264C49">
        <w:rPr>
          <w:rFonts w:ascii="Times New Roman" w:eastAsia="Times New Roman" w:hAnsi="Times New Roman" w:cs="Times New Roman"/>
          <w:sz w:val="24"/>
          <w:szCs w:val="24"/>
        </w:rPr>
        <w:t xml:space="preserve">nacionaliniame teisme nagrinėjamos </w:t>
      </w:r>
      <w:r w:rsidRPr="00264C49">
        <w:rPr>
          <w:rFonts w:ascii="Times New Roman" w:eastAsia="Times New Roman" w:hAnsi="Times New Roman" w:cs="Times New Roman"/>
          <w:sz w:val="24"/>
          <w:szCs w:val="24"/>
        </w:rPr>
        <w:t>civilinės, baudžiamosios ar administracinės bylos. Dėl to darytina išvada, kad ši norma taikytina ir tuo atveju, kai bylos negalima išnagrinėti dėl kitos užsienio šalies teisme nagrinėjamos bylos, jeigu tarp stabdytinos bylos ir teisinio rezultato kitoje neišnagrinėtoje byloje būtų prejudicinis ar kitas tiesioginis teisinis ryšys, t.</w:t>
      </w:r>
      <w:r w:rsidR="00BC2B74"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y. kitoje byloje nustatyti faktai turėtų teisinę reikšmę priimant teismo sprendimą nagrinėjamoje byloje.</w:t>
      </w:r>
      <w:r w:rsidR="00470A11" w:rsidRPr="00264C49">
        <w:rPr>
          <w:rFonts w:ascii="Times New Roman" w:eastAsia="Times New Roman" w:hAnsi="Times New Roman" w:cs="Times New Roman"/>
          <w:sz w:val="24"/>
          <w:szCs w:val="24"/>
        </w:rPr>
        <w:t xml:space="preserve"> </w:t>
      </w:r>
    </w:p>
    <w:p w14:paraId="68500896" w14:textId="3E601F3E" w:rsidR="00791EBE" w:rsidRPr="00264C49" w:rsidRDefault="007D3D4F" w:rsidP="00BC6A53">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Ši civilinė byla ir EŽTT pagal atsakovo peticiją nagrinėjama byla yra akivaizdžiai susijusios, nes EŽTT priimtame sprendime pasisakys klausimais, susijusiais su Konvencijos 6 straipsnio ir Protokolo Nr. 1 1 straipsnyje įtvirtintų teisių ir laisvių aiškinimu ir (ar) taikymu, </w:t>
      </w:r>
      <w:proofErr w:type="spellStart"/>
      <w:r w:rsidRPr="00264C49">
        <w:rPr>
          <w:rFonts w:ascii="Times New Roman" w:eastAsia="Times New Roman" w:hAnsi="Times New Roman" w:cs="Times New Roman"/>
          <w:i/>
          <w:sz w:val="24"/>
          <w:szCs w:val="24"/>
        </w:rPr>
        <w:t>inter</w:t>
      </w:r>
      <w:proofErr w:type="spellEnd"/>
      <w:r w:rsidRPr="00264C49">
        <w:rPr>
          <w:rFonts w:ascii="Times New Roman" w:eastAsia="Times New Roman" w:hAnsi="Times New Roman" w:cs="Times New Roman"/>
          <w:i/>
          <w:sz w:val="24"/>
          <w:szCs w:val="24"/>
        </w:rPr>
        <w:t xml:space="preserve"> </w:t>
      </w:r>
      <w:proofErr w:type="spellStart"/>
      <w:r w:rsidRPr="00264C49">
        <w:rPr>
          <w:rFonts w:ascii="Times New Roman" w:eastAsia="Times New Roman" w:hAnsi="Times New Roman" w:cs="Times New Roman"/>
          <w:i/>
          <w:sz w:val="24"/>
          <w:szCs w:val="24"/>
        </w:rPr>
        <w:t>alia</w:t>
      </w:r>
      <w:proofErr w:type="spellEnd"/>
      <w:r w:rsidRPr="00264C49">
        <w:rPr>
          <w:rFonts w:ascii="Times New Roman" w:eastAsia="Times New Roman" w:hAnsi="Times New Roman" w:cs="Times New Roman"/>
          <w:sz w:val="24"/>
          <w:szCs w:val="24"/>
        </w:rPr>
        <w:t xml:space="preserve"> (be kita ko)</w:t>
      </w:r>
      <w:r w:rsidR="00D362B9"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galimai pripažins nacionalinių teismų padarytus pažeidimus, o tai turės teisinės reikšmės prašomai sustabdyti bylai. Jeigu EŽTT nuspręstų, kad įpareigojimas nugriauti ginčo statinį yra neteisėtas arba neproporcinga priemonė tam tikslui, kurio buvo siekiama, ir kad tokiu būdu buvo pažeistas Konvencijos Protokolo Nr. 1 1 straipsnis, remiantis Konvencijos 46 straipsniu, Lietuvai kils pareiga imtis veiksmų konstatuot</w:t>
      </w:r>
      <w:r w:rsidR="00D362B9" w:rsidRPr="00264C49">
        <w:rPr>
          <w:rFonts w:ascii="Times New Roman" w:eastAsia="Times New Roman" w:hAnsi="Times New Roman" w:cs="Times New Roman"/>
          <w:sz w:val="24"/>
          <w:szCs w:val="24"/>
        </w:rPr>
        <w:t>am</w:t>
      </w:r>
      <w:r w:rsidRPr="00264C49">
        <w:rPr>
          <w:rFonts w:ascii="Times New Roman" w:eastAsia="Times New Roman" w:hAnsi="Times New Roman" w:cs="Times New Roman"/>
          <w:sz w:val="24"/>
          <w:szCs w:val="24"/>
        </w:rPr>
        <w:t xml:space="preserve"> žmogaus teisių pažeidim</w:t>
      </w:r>
      <w:r w:rsidR="00D362B9" w:rsidRPr="00264C49">
        <w:rPr>
          <w:rFonts w:ascii="Times New Roman" w:eastAsia="Times New Roman" w:hAnsi="Times New Roman" w:cs="Times New Roman"/>
          <w:sz w:val="24"/>
          <w:szCs w:val="24"/>
        </w:rPr>
        <w:t>ui</w:t>
      </w:r>
      <w:r w:rsidRPr="00264C49">
        <w:rPr>
          <w:rFonts w:ascii="Times New Roman" w:eastAsia="Times New Roman" w:hAnsi="Times New Roman" w:cs="Times New Roman"/>
          <w:sz w:val="24"/>
          <w:szCs w:val="24"/>
        </w:rPr>
        <w:t xml:space="preserve"> </w:t>
      </w:r>
      <w:r w:rsidR="00D362B9" w:rsidRPr="00264C49">
        <w:rPr>
          <w:rFonts w:ascii="Times New Roman" w:eastAsia="Times New Roman" w:hAnsi="Times New Roman" w:cs="Times New Roman"/>
          <w:sz w:val="24"/>
          <w:szCs w:val="24"/>
        </w:rPr>
        <w:t xml:space="preserve">nutraukti </w:t>
      </w:r>
      <w:r w:rsidRPr="00264C49">
        <w:rPr>
          <w:rFonts w:ascii="Times New Roman" w:eastAsia="Times New Roman" w:hAnsi="Times New Roman" w:cs="Times New Roman"/>
          <w:sz w:val="24"/>
          <w:szCs w:val="24"/>
        </w:rPr>
        <w:t>ir iki pažeidimo buvusi</w:t>
      </w:r>
      <w:r w:rsidR="00D362B9" w:rsidRPr="00264C49">
        <w:rPr>
          <w:rFonts w:ascii="Times New Roman" w:eastAsia="Times New Roman" w:hAnsi="Times New Roman" w:cs="Times New Roman"/>
          <w:sz w:val="24"/>
          <w:szCs w:val="24"/>
        </w:rPr>
        <w:t>ai</w:t>
      </w:r>
      <w:r w:rsidRPr="00264C49">
        <w:rPr>
          <w:rFonts w:ascii="Times New Roman" w:eastAsia="Times New Roman" w:hAnsi="Times New Roman" w:cs="Times New Roman"/>
          <w:sz w:val="24"/>
          <w:szCs w:val="24"/>
        </w:rPr>
        <w:t xml:space="preserve"> situacij</w:t>
      </w:r>
      <w:r w:rsidR="00D362B9" w:rsidRPr="00264C49">
        <w:rPr>
          <w:rFonts w:ascii="Times New Roman" w:eastAsia="Times New Roman" w:hAnsi="Times New Roman" w:cs="Times New Roman"/>
          <w:sz w:val="24"/>
          <w:szCs w:val="24"/>
        </w:rPr>
        <w:t>ai atkurti</w:t>
      </w:r>
      <w:r w:rsidRPr="00264C49">
        <w:rPr>
          <w:rFonts w:ascii="Times New Roman" w:eastAsia="Times New Roman" w:hAnsi="Times New Roman" w:cs="Times New Roman"/>
          <w:sz w:val="24"/>
          <w:szCs w:val="24"/>
        </w:rPr>
        <w:t xml:space="preserve">. EŽTT priėmus </w:t>
      </w:r>
      <w:bookmarkStart w:id="80" w:name="Buk_114"/>
      <w:r w:rsidR="00881B74" w:rsidRPr="00264C49">
        <w:rPr>
          <w:rFonts w:ascii="Times New Roman" w:eastAsia="Times New Roman" w:hAnsi="Times New Roman" w:cs="Times New Roman"/>
          <w:sz w:val="24"/>
          <w:szCs w:val="24"/>
        </w:rPr>
        <w:t xml:space="preserve">Ž. P. </w:t>
      </w:r>
      <w:bookmarkEnd w:id="80"/>
      <w:r w:rsidRPr="00264C49">
        <w:rPr>
          <w:rFonts w:ascii="Times New Roman" w:eastAsia="Times New Roman" w:hAnsi="Times New Roman" w:cs="Times New Roman"/>
          <w:sz w:val="24"/>
          <w:szCs w:val="24"/>
        </w:rPr>
        <w:t xml:space="preserve">palankų sprendimą, jo ir </w:t>
      </w:r>
      <w:bookmarkStart w:id="81" w:name="Buk_39"/>
      <w:r w:rsidR="00881B74" w:rsidRPr="00264C49">
        <w:rPr>
          <w:rFonts w:ascii="Times New Roman" w:eastAsia="Times New Roman" w:hAnsi="Times New Roman" w:cs="Times New Roman"/>
          <w:sz w:val="24"/>
          <w:szCs w:val="24"/>
        </w:rPr>
        <w:t xml:space="preserve">Z. P. </w:t>
      </w:r>
      <w:bookmarkEnd w:id="81"/>
      <w:r w:rsidRPr="00264C49">
        <w:rPr>
          <w:rFonts w:ascii="Times New Roman" w:eastAsia="Times New Roman" w:hAnsi="Times New Roman" w:cs="Times New Roman"/>
          <w:sz w:val="24"/>
          <w:szCs w:val="24"/>
        </w:rPr>
        <w:t>pažeistos teisės galėtų būti apgintos atnaujinus procesą byloje arba byloje pagal prašymą dėl sprendimo vykdymo tvarkos pakeitimo, t. y. leidus neteisėtos statybos padarinius pašalinti ne nugriaunant pastatą, bet pertvarkant (rekonstruojant) jį į tokios paskirties statinį, kokio statyba yra galima (leidžiama), atsižvelgiant į pagrindinę tikslinę</w:t>
      </w:r>
      <w:r w:rsidR="00BC2B74" w:rsidRPr="00264C49">
        <w:rPr>
          <w:rFonts w:ascii="Times New Roman" w:eastAsia="Times New Roman" w:hAnsi="Times New Roman" w:cs="Times New Roman"/>
          <w:sz w:val="24"/>
          <w:szCs w:val="24"/>
        </w:rPr>
        <w:t xml:space="preserve"> ginčo</w:t>
      </w:r>
      <w:r w:rsidRPr="00264C49">
        <w:rPr>
          <w:rFonts w:ascii="Times New Roman" w:eastAsia="Times New Roman" w:hAnsi="Times New Roman" w:cs="Times New Roman"/>
          <w:sz w:val="24"/>
          <w:szCs w:val="24"/>
        </w:rPr>
        <w:t xml:space="preserve"> sklypo </w:t>
      </w:r>
      <w:r w:rsidR="00BC2B74" w:rsidRPr="00264C49">
        <w:rPr>
          <w:rFonts w:ascii="Times New Roman" w:eastAsia="Times New Roman" w:hAnsi="Times New Roman" w:cs="Times New Roman"/>
          <w:sz w:val="24"/>
          <w:szCs w:val="24"/>
        </w:rPr>
        <w:t xml:space="preserve">žemės </w:t>
      </w:r>
      <w:r w:rsidRPr="00264C49">
        <w:rPr>
          <w:rFonts w:ascii="Times New Roman" w:eastAsia="Times New Roman" w:hAnsi="Times New Roman" w:cs="Times New Roman"/>
          <w:sz w:val="24"/>
          <w:szCs w:val="24"/>
        </w:rPr>
        <w:t>naudojimo paskirtį, būdą ir pobūdį.</w:t>
      </w:r>
      <w:r w:rsidR="00BC6A53" w:rsidRPr="00264C49">
        <w:rPr>
          <w:rFonts w:ascii="Times New Roman" w:eastAsia="Times New Roman" w:hAnsi="Times New Roman" w:cs="Times New Roman"/>
          <w:sz w:val="24"/>
          <w:szCs w:val="24"/>
        </w:rPr>
        <w:t xml:space="preserve"> Nesustabdžius nagrinėjamos bylos ir teismams nusprendus atmesti kasacinius skundus, kiltų rizika, kad, nugriovus pastatą, ateityje atsakovai negalėtų tinkamai apginti savo teis</w:t>
      </w:r>
      <w:r w:rsidR="00D362B9" w:rsidRPr="00264C49">
        <w:rPr>
          <w:rFonts w:ascii="Times New Roman" w:eastAsia="Times New Roman" w:hAnsi="Times New Roman" w:cs="Times New Roman"/>
          <w:sz w:val="24"/>
          <w:szCs w:val="24"/>
        </w:rPr>
        <w:t>ių</w:t>
      </w:r>
      <w:r w:rsidR="00BC6A53" w:rsidRPr="00264C49">
        <w:rPr>
          <w:rFonts w:ascii="Times New Roman" w:eastAsia="Times New Roman" w:hAnsi="Times New Roman" w:cs="Times New Roman"/>
          <w:sz w:val="24"/>
          <w:szCs w:val="24"/>
        </w:rPr>
        <w:t xml:space="preserve"> pasinaudodami proceso atnaujinimo institutu (neliktų galimybės išsaugoti atsakovų pastatą), reik</w:t>
      </w:r>
      <w:r w:rsidR="00D362B9" w:rsidRPr="00264C49">
        <w:rPr>
          <w:rFonts w:ascii="Times New Roman" w:eastAsia="Times New Roman" w:hAnsi="Times New Roman" w:cs="Times New Roman"/>
          <w:sz w:val="24"/>
          <w:szCs w:val="24"/>
        </w:rPr>
        <w:t>ė</w:t>
      </w:r>
      <w:r w:rsidR="00BC6A53" w:rsidRPr="00264C49">
        <w:rPr>
          <w:rFonts w:ascii="Times New Roman" w:eastAsia="Times New Roman" w:hAnsi="Times New Roman" w:cs="Times New Roman"/>
          <w:sz w:val="24"/>
          <w:szCs w:val="24"/>
        </w:rPr>
        <w:t xml:space="preserve">tų spręsti žalos atlyginimo atsakovams klausimą. Jeigu EŽTT priimtų atsakovui </w:t>
      </w:r>
      <w:bookmarkStart w:id="82" w:name="Buk_115"/>
      <w:r w:rsidR="00881B74" w:rsidRPr="00264C49">
        <w:rPr>
          <w:rFonts w:ascii="Times New Roman" w:eastAsia="Times New Roman" w:hAnsi="Times New Roman" w:cs="Times New Roman"/>
          <w:sz w:val="24"/>
          <w:szCs w:val="24"/>
        </w:rPr>
        <w:t xml:space="preserve">Ž. P. </w:t>
      </w:r>
      <w:bookmarkEnd w:id="82"/>
      <w:r w:rsidR="00BC6A53" w:rsidRPr="00264C49">
        <w:rPr>
          <w:rFonts w:ascii="Times New Roman" w:eastAsia="Times New Roman" w:hAnsi="Times New Roman" w:cs="Times New Roman"/>
          <w:sz w:val="24"/>
          <w:szCs w:val="24"/>
        </w:rPr>
        <w:t>nepalankų sprendimą, apeliacinės instancijos teismo sprendimo įvykdymo galimybė išlik</w:t>
      </w:r>
      <w:r w:rsidR="00BC2B74" w:rsidRPr="00264C49">
        <w:rPr>
          <w:rFonts w:ascii="Times New Roman" w:eastAsia="Times New Roman" w:hAnsi="Times New Roman" w:cs="Times New Roman"/>
          <w:sz w:val="24"/>
          <w:szCs w:val="24"/>
        </w:rPr>
        <w:t>tų</w:t>
      </w:r>
      <w:r w:rsidR="00BC6A53" w:rsidRPr="00264C49">
        <w:rPr>
          <w:rFonts w:ascii="Times New Roman" w:eastAsia="Times New Roman" w:hAnsi="Times New Roman" w:cs="Times New Roman"/>
          <w:sz w:val="24"/>
          <w:szCs w:val="24"/>
        </w:rPr>
        <w:t>, nepriklausomai nuo to, kokį galutinį procesinį sprendimą šioje byloje priims kasacinis teismas.</w:t>
      </w:r>
    </w:p>
    <w:p w14:paraId="58A652C8" w14:textId="4B329F78" w:rsidR="00BC6A53" w:rsidRPr="00264C49" w:rsidRDefault="00A55D94" w:rsidP="00A55D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lastRenderedPageBreak/>
        <w:t xml:space="preserve">Egzistuojant tikimybei, kad EŽTT priims </w:t>
      </w:r>
      <w:bookmarkStart w:id="83" w:name="Buk_116"/>
      <w:r w:rsidR="00881B74" w:rsidRPr="00264C49">
        <w:rPr>
          <w:rFonts w:ascii="Times New Roman" w:eastAsia="Times New Roman" w:hAnsi="Times New Roman" w:cs="Times New Roman"/>
          <w:sz w:val="24"/>
          <w:szCs w:val="24"/>
        </w:rPr>
        <w:t xml:space="preserve">Ž. P. </w:t>
      </w:r>
      <w:bookmarkEnd w:id="83"/>
      <w:r w:rsidRPr="00264C49">
        <w:rPr>
          <w:rFonts w:ascii="Times New Roman" w:eastAsia="Times New Roman" w:hAnsi="Times New Roman" w:cs="Times New Roman"/>
          <w:sz w:val="24"/>
          <w:szCs w:val="24"/>
        </w:rPr>
        <w:t>palankų sprendimą, po ko būtų atnaujintas procesas ir peržiūrėtas apeliacinės instancijos teismo sprendimas, negalima nagrinėti bylos dėl sprendimo vykdymo tvarkos pakeitimo, nes gali nebelikti jos dalyko, t.</w:t>
      </w:r>
      <w:r w:rsidR="003E3E4E"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y. apeliacinės instancijos teismo sprendimo, nes</w:t>
      </w:r>
      <w:r w:rsidR="00D362B9"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atnaujinus procesą ir pakartotinai išnagrinėjus ginčą iš esmės, sprendimas gali būti pakeistas ar netgi panaikintas.</w:t>
      </w:r>
    </w:p>
    <w:p w14:paraId="2B9DA816" w14:textId="0D4AAD8B" w:rsidR="00A55D94" w:rsidRPr="00264C49" w:rsidRDefault="00A55D94" w:rsidP="00A55D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Remiantis CPK 163 straipsnio 2 dalimi, Lietuvos Aukščiausiasis Teismas sustabdo bylą, kai kreipiasi į EŽTT CPK 3 straipsnyje 6 dalyje nustatyta tvarka ir pagrindais. Atsakovės manymu, bylos sustabdymo dėl kreipimosi į EŽTT klausimas turi būti sprendžiamas vienodai tiek tuo atveju, kai Lietuvos Aukščiausiasis Teismas kreipiasi į EŽTT CPK 3 straipsnio 6 dalyje nustatyta tvarka ir pagrindais, tiek tuo atveju, kai bylos šalis pateikia peticiją ir EŽTT priima ją nagrinėti</w:t>
      </w:r>
      <w:r w:rsidR="003E3E4E"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w:t>
      </w:r>
      <w:r w:rsidR="003E3E4E" w:rsidRPr="00264C49">
        <w:rPr>
          <w:rFonts w:ascii="Times New Roman" w:eastAsia="Times New Roman" w:hAnsi="Times New Roman" w:cs="Times New Roman"/>
          <w:sz w:val="24"/>
          <w:szCs w:val="24"/>
        </w:rPr>
        <w:t>B</w:t>
      </w:r>
      <w:r w:rsidRPr="00264C49">
        <w:rPr>
          <w:rFonts w:ascii="Times New Roman" w:eastAsia="Times New Roman" w:hAnsi="Times New Roman" w:cs="Times New Roman"/>
          <w:sz w:val="24"/>
          <w:szCs w:val="24"/>
        </w:rPr>
        <w:t>ylos sustabdymas negali priklausyti išimtinai nuo į EŽTT besikreipiančio subjekto, jeigu abiem atvejais siekiama gauti EŽTT išvadą (sprendimą) dėl Konvencijoje ar jos protokoluose apibrėžtų teisių ir laisvių aiškinimo ar taikymo, reikalingą (reikšmingą) toje konkrečioje byloje.</w:t>
      </w:r>
    </w:p>
    <w:p w14:paraId="1FCA14B9" w14:textId="71A52DE6" w:rsidR="00A55D94" w:rsidRPr="00264C49" w:rsidRDefault="00C24BD0" w:rsidP="003E3E4E">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Byla turi būti sustabdyta ir CPK 164 straipsnio 4 punkto pagrindu, nes yra būtina sulaukti EŽTT sprendimo </w:t>
      </w:r>
      <w:bookmarkStart w:id="84" w:name="Buk_100"/>
      <w:bookmarkStart w:id="85" w:name="Buk_119"/>
      <w:r w:rsidRPr="00264C49">
        <w:rPr>
          <w:rFonts w:ascii="Times New Roman" w:eastAsia="Times New Roman" w:hAnsi="Times New Roman" w:cs="Times New Roman"/>
          <w:sz w:val="24"/>
          <w:szCs w:val="24"/>
        </w:rPr>
        <w:t xml:space="preserve">byloje </w:t>
      </w:r>
      <w:r w:rsidRPr="00264C49">
        <w:rPr>
          <w:rFonts w:ascii="Times New Roman" w:eastAsia="Times New Roman" w:hAnsi="Times New Roman" w:cs="Times New Roman"/>
          <w:i/>
          <w:sz w:val="24"/>
          <w:szCs w:val="24"/>
        </w:rPr>
        <w:t>P</w:t>
      </w:r>
      <w:r w:rsidR="00F012F3">
        <w:rPr>
          <w:rFonts w:ascii="Times New Roman" w:eastAsia="Times New Roman" w:hAnsi="Times New Roman" w:cs="Times New Roman"/>
          <w:i/>
          <w:sz w:val="24"/>
          <w:szCs w:val="24"/>
        </w:rPr>
        <w:t>.</w:t>
      </w:r>
      <w:r w:rsidRPr="00264C49">
        <w:rPr>
          <w:rFonts w:ascii="Times New Roman" w:eastAsia="Times New Roman" w:hAnsi="Times New Roman" w:cs="Times New Roman"/>
          <w:i/>
          <w:sz w:val="24"/>
          <w:szCs w:val="24"/>
        </w:rPr>
        <w:t xml:space="preserve"> </w:t>
      </w:r>
      <w:bookmarkEnd w:id="84"/>
      <w:bookmarkEnd w:id="85"/>
      <w:r w:rsidRPr="00264C49">
        <w:rPr>
          <w:rFonts w:ascii="Times New Roman" w:eastAsia="Times New Roman" w:hAnsi="Times New Roman" w:cs="Times New Roman"/>
          <w:i/>
          <w:sz w:val="24"/>
          <w:szCs w:val="24"/>
        </w:rPr>
        <w:t>prieš Lietuvą</w:t>
      </w:r>
      <w:r w:rsidRPr="00264C49">
        <w:rPr>
          <w:rFonts w:ascii="Times New Roman" w:eastAsia="Times New Roman" w:hAnsi="Times New Roman" w:cs="Times New Roman"/>
          <w:sz w:val="24"/>
          <w:szCs w:val="24"/>
        </w:rPr>
        <w:t xml:space="preserve">, kuriuo privalės vadovautis nacionaliniai teismai. Skubėjimas nagrinėti prašymą dėl sprendimo vykdymo tvarkos pakeitimo būtų nesuprantamas ir nepateisinamas teisingumo vykdymo ir žmogaus teisių bei pagrindinių laisvių apsaugos kontekste, juolab kad tiek Lietuvos Respublikos Konstitucinis Teismas, tiek Lietuvos Aukščiausiasis Teismas yra ne kartą pripažinę ir (ar) pabrėžę Konvencijos tiesioginį taikymą, Konvencijos viršenybę </w:t>
      </w:r>
      <w:r w:rsidR="00D362B9" w:rsidRPr="00264C49">
        <w:rPr>
          <w:rFonts w:ascii="Times New Roman" w:eastAsia="Times New Roman" w:hAnsi="Times New Roman" w:cs="Times New Roman"/>
          <w:sz w:val="24"/>
          <w:szCs w:val="24"/>
        </w:rPr>
        <w:t xml:space="preserve">prieš </w:t>
      </w:r>
      <w:r w:rsidRPr="00264C49">
        <w:rPr>
          <w:rFonts w:ascii="Times New Roman" w:eastAsia="Times New Roman" w:hAnsi="Times New Roman" w:cs="Times New Roman"/>
          <w:sz w:val="24"/>
          <w:szCs w:val="24"/>
        </w:rPr>
        <w:t>nacionalin</w:t>
      </w:r>
      <w:r w:rsidR="00D362B9" w:rsidRPr="00264C49">
        <w:rPr>
          <w:rFonts w:ascii="Times New Roman" w:eastAsia="Times New Roman" w:hAnsi="Times New Roman" w:cs="Times New Roman"/>
          <w:sz w:val="24"/>
          <w:szCs w:val="24"/>
        </w:rPr>
        <w:t>ę</w:t>
      </w:r>
      <w:r w:rsidRPr="00264C49">
        <w:rPr>
          <w:rFonts w:ascii="Times New Roman" w:eastAsia="Times New Roman" w:hAnsi="Times New Roman" w:cs="Times New Roman"/>
          <w:sz w:val="24"/>
          <w:szCs w:val="24"/>
        </w:rPr>
        <w:t xml:space="preserve"> teis</w:t>
      </w:r>
      <w:r w:rsidR="00D362B9" w:rsidRPr="00264C49">
        <w:rPr>
          <w:rFonts w:ascii="Times New Roman" w:eastAsia="Times New Roman" w:hAnsi="Times New Roman" w:cs="Times New Roman"/>
          <w:sz w:val="24"/>
          <w:szCs w:val="24"/>
        </w:rPr>
        <w:t>ę</w:t>
      </w:r>
      <w:r w:rsidRPr="00264C49">
        <w:rPr>
          <w:rFonts w:ascii="Times New Roman" w:eastAsia="Times New Roman" w:hAnsi="Times New Roman" w:cs="Times New Roman"/>
          <w:sz w:val="24"/>
          <w:szCs w:val="24"/>
        </w:rPr>
        <w:t xml:space="preserve"> ir būtinumą vadovautis Konvencijos nuostatas aiškinančia EŽTT praktika (pvz., Konstitucinio Teismo 2000 m. gegužės 8 d. nutarimas byloje Nr. </w:t>
      </w:r>
      <w:r w:rsidR="003E3E4E" w:rsidRPr="00264C49">
        <w:rPr>
          <w:rFonts w:ascii="Times New Roman" w:eastAsia="Times New Roman" w:hAnsi="Times New Roman" w:cs="Times New Roman"/>
          <w:sz w:val="24"/>
          <w:szCs w:val="24"/>
        </w:rPr>
        <w:t>12/99-27/99-29/99-1/2000-2/2000</w:t>
      </w:r>
      <w:r w:rsidRPr="00264C49">
        <w:rPr>
          <w:rFonts w:ascii="Times New Roman" w:eastAsia="Times New Roman" w:hAnsi="Times New Roman" w:cs="Times New Roman"/>
          <w:sz w:val="24"/>
          <w:szCs w:val="24"/>
        </w:rPr>
        <w:t xml:space="preserve">; kt.). </w:t>
      </w:r>
      <w:r w:rsidR="003E3E4E" w:rsidRPr="00264C49">
        <w:rPr>
          <w:rFonts w:ascii="Times New Roman" w:eastAsia="Times New Roman" w:hAnsi="Times New Roman" w:cs="Times New Roman"/>
          <w:sz w:val="24"/>
          <w:szCs w:val="24"/>
        </w:rPr>
        <w:t>P</w:t>
      </w:r>
      <w:r w:rsidRPr="00264C49">
        <w:rPr>
          <w:rFonts w:ascii="Times New Roman" w:eastAsia="Times New Roman" w:hAnsi="Times New Roman" w:cs="Times New Roman"/>
          <w:sz w:val="24"/>
          <w:szCs w:val="24"/>
        </w:rPr>
        <w:t xml:space="preserve">riešingu atveju gali susiklostyti situacija, kad Lietuvos Aukščiausiasis Teismas, dar iki EŽTT sprendimo priėmimo išnagrinėjęs bylą pagal prašymą dėl sprendimo vykdymo tvarkos pakeitimo, priims sprendimą, prieštaraujantį </w:t>
      </w:r>
      <w:r w:rsidR="003E3E4E" w:rsidRPr="00264C49">
        <w:rPr>
          <w:rFonts w:ascii="Times New Roman" w:eastAsia="Times New Roman" w:hAnsi="Times New Roman" w:cs="Times New Roman"/>
          <w:sz w:val="24"/>
          <w:szCs w:val="24"/>
        </w:rPr>
        <w:t xml:space="preserve">vėlesniam EŽTT sprendimui </w:t>
      </w:r>
      <w:r w:rsidRPr="00264C49">
        <w:rPr>
          <w:rFonts w:ascii="Times New Roman" w:eastAsia="Times New Roman" w:hAnsi="Times New Roman" w:cs="Times New Roman"/>
          <w:sz w:val="24"/>
          <w:szCs w:val="24"/>
        </w:rPr>
        <w:t>(Konvencijoje įtvirtintų teisių ir laisvių aiškinimo ar taikymo aspektu).</w:t>
      </w:r>
    </w:p>
    <w:p w14:paraId="0F2A4A2F" w14:textId="7292F1E3" w:rsidR="00C24BD0" w:rsidRPr="00264C49" w:rsidRDefault="00C24BD0" w:rsidP="00A55D94">
      <w:pPr>
        <w:pStyle w:val="ListParagraph"/>
        <w:numPr>
          <w:ilvl w:val="1"/>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Bylos sustabdymas nepažeis civilinio proceso tikslų ir principų, </w:t>
      </w:r>
      <w:proofErr w:type="spellStart"/>
      <w:r w:rsidRPr="00264C49">
        <w:rPr>
          <w:rFonts w:ascii="Times New Roman" w:eastAsia="Times New Roman" w:hAnsi="Times New Roman" w:cs="Times New Roman"/>
          <w:i/>
          <w:sz w:val="24"/>
          <w:szCs w:val="24"/>
        </w:rPr>
        <w:t>inter</w:t>
      </w:r>
      <w:proofErr w:type="spellEnd"/>
      <w:r w:rsidRPr="00264C49">
        <w:rPr>
          <w:rFonts w:ascii="Times New Roman" w:eastAsia="Times New Roman" w:hAnsi="Times New Roman" w:cs="Times New Roman"/>
          <w:i/>
          <w:sz w:val="24"/>
          <w:szCs w:val="24"/>
        </w:rPr>
        <w:t xml:space="preserve"> </w:t>
      </w:r>
      <w:proofErr w:type="spellStart"/>
      <w:r w:rsidRPr="00264C49">
        <w:rPr>
          <w:rFonts w:ascii="Times New Roman" w:eastAsia="Times New Roman" w:hAnsi="Times New Roman" w:cs="Times New Roman"/>
          <w:i/>
          <w:sz w:val="24"/>
          <w:szCs w:val="24"/>
        </w:rPr>
        <w:t>alia</w:t>
      </w:r>
      <w:proofErr w:type="spellEnd"/>
      <w:r w:rsidR="00D362B9"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įmanomai trumpiausio bylos išnagrinėjimo principo, kurio užtikrinimas negali paneigti teisės į teisingą teismą. EŽTT jurisprudencijoje pripažįstama, kad esant tam tikroms aplinkybėms nacionaliniai teismai gali laukti paraleliai vykstančio teismo proceso rezultatų ir tai gali būti laikoma procesinio veiksmingumo priemone (EŽTT </w:t>
      </w:r>
      <w:r w:rsidR="00D97D70" w:rsidRPr="00264C49">
        <w:rPr>
          <w:rFonts w:ascii="Times New Roman" w:eastAsia="Times New Roman" w:hAnsi="Times New Roman" w:cs="Times New Roman"/>
          <w:sz w:val="24"/>
          <w:szCs w:val="24"/>
        </w:rPr>
        <w:t>2007 m. sausio 11 d.</w:t>
      </w:r>
      <w:r w:rsidRPr="00264C49">
        <w:rPr>
          <w:rFonts w:ascii="Times New Roman" w:eastAsia="Times New Roman" w:hAnsi="Times New Roman" w:cs="Times New Roman"/>
          <w:sz w:val="24"/>
          <w:szCs w:val="24"/>
        </w:rPr>
        <w:t xml:space="preserve"> sprendimas byloje </w:t>
      </w:r>
      <w:proofErr w:type="spellStart"/>
      <w:r w:rsidRPr="00264C49">
        <w:rPr>
          <w:rFonts w:ascii="Times New Roman" w:eastAsia="Times New Roman" w:hAnsi="Times New Roman" w:cs="Times New Roman"/>
          <w:i/>
          <w:sz w:val="24"/>
          <w:szCs w:val="24"/>
        </w:rPr>
        <w:t>Herbst</w:t>
      </w:r>
      <w:proofErr w:type="spellEnd"/>
      <w:r w:rsidRPr="00264C49">
        <w:rPr>
          <w:rFonts w:ascii="Times New Roman" w:eastAsia="Times New Roman" w:hAnsi="Times New Roman" w:cs="Times New Roman"/>
          <w:i/>
          <w:sz w:val="24"/>
          <w:szCs w:val="24"/>
        </w:rPr>
        <w:t xml:space="preserve"> prieš Vokietiją</w:t>
      </w:r>
      <w:r w:rsidRPr="00264C49">
        <w:rPr>
          <w:rFonts w:ascii="Times New Roman" w:eastAsia="Times New Roman" w:hAnsi="Times New Roman" w:cs="Times New Roman"/>
          <w:sz w:val="24"/>
          <w:szCs w:val="24"/>
        </w:rPr>
        <w:t xml:space="preserve">, peticijos Nr. 20027/02, </w:t>
      </w:r>
      <w:proofErr w:type="spellStart"/>
      <w:r w:rsidRPr="00264C49">
        <w:rPr>
          <w:rFonts w:ascii="Times New Roman" w:eastAsia="Times New Roman" w:hAnsi="Times New Roman" w:cs="Times New Roman"/>
          <w:sz w:val="24"/>
          <w:szCs w:val="24"/>
        </w:rPr>
        <w:t>par</w:t>
      </w:r>
      <w:proofErr w:type="spellEnd"/>
      <w:r w:rsidRPr="00264C49">
        <w:rPr>
          <w:rFonts w:ascii="Times New Roman" w:eastAsia="Times New Roman" w:hAnsi="Times New Roman" w:cs="Times New Roman"/>
          <w:sz w:val="24"/>
          <w:szCs w:val="24"/>
        </w:rPr>
        <w:t>. 78).</w:t>
      </w:r>
    </w:p>
    <w:p w14:paraId="6E665DFA" w14:textId="43D27EAD" w:rsidR="00E95EA4" w:rsidRPr="00264C49" w:rsidRDefault="00400D57" w:rsidP="00400D57">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Trečiasis asmuo Valstybinė teritorijų planavimo ir statybos inspekcija rašytiniuose paaiškinimuose pažymėjo, kad nei CPK 163 straipsnyje, nei kit</w:t>
      </w:r>
      <w:r w:rsidR="0044144F" w:rsidRPr="00264C49">
        <w:rPr>
          <w:rFonts w:ascii="Times New Roman" w:eastAsia="Times New Roman" w:hAnsi="Times New Roman" w:cs="Times New Roman"/>
          <w:sz w:val="24"/>
          <w:szCs w:val="24"/>
        </w:rPr>
        <w:t>uose</w:t>
      </w:r>
      <w:r w:rsidRPr="00264C49">
        <w:rPr>
          <w:rFonts w:ascii="Times New Roman" w:eastAsia="Times New Roman" w:hAnsi="Times New Roman" w:cs="Times New Roman"/>
          <w:sz w:val="24"/>
          <w:szCs w:val="24"/>
        </w:rPr>
        <w:t xml:space="preserve"> teisės akt</w:t>
      </w:r>
      <w:r w:rsidR="0044144F" w:rsidRPr="00264C49">
        <w:rPr>
          <w:rFonts w:ascii="Times New Roman" w:eastAsia="Times New Roman" w:hAnsi="Times New Roman" w:cs="Times New Roman"/>
          <w:sz w:val="24"/>
          <w:szCs w:val="24"/>
        </w:rPr>
        <w:t>uos</w:t>
      </w:r>
      <w:r w:rsidRPr="00264C49">
        <w:rPr>
          <w:rFonts w:ascii="Times New Roman" w:eastAsia="Times New Roman" w:hAnsi="Times New Roman" w:cs="Times New Roman"/>
          <w:sz w:val="24"/>
          <w:szCs w:val="24"/>
        </w:rPr>
        <w:t xml:space="preserve">e nenustatytas </w:t>
      </w:r>
      <w:r w:rsidR="0044144F" w:rsidRPr="00264C49">
        <w:rPr>
          <w:rFonts w:ascii="Times New Roman" w:eastAsia="Times New Roman" w:hAnsi="Times New Roman" w:cs="Times New Roman"/>
          <w:sz w:val="24"/>
          <w:szCs w:val="24"/>
        </w:rPr>
        <w:t xml:space="preserve">pagrindas dėl </w:t>
      </w:r>
      <w:r w:rsidRPr="00264C49">
        <w:rPr>
          <w:rFonts w:ascii="Times New Roman" w:eastAsia="Times New Roman" w:hAnsi="Times New Roman" w:cs="Times New Roman"/>
          <w:sz w:val="24"/>
          <w:szCs w:val="24"/>
        </w:rPr>
        <w:t>privalomo civilinės bylos sustabdymo, ka</w:t>
      </w:r>
      <w:r w:rsidR="0044144F" w:rsidRPr="00264C49">
        <w:rPr>
          <w:rFonts w:ascii="Times New Roman" w:eastAsia="Times New Roman" w:hAnsi="Times New Roman" w:cs="Times New Roman"/>
          <w:sz w:val="24"/>
          <w:szCs w:val="24"/>
        </w:rPr>
        <w:t>i</w:t>
      </w:r>
      <w:r w:rsidRPr="00264C49">
        <w:rPr>
          <w:rFonts w:ascii="Times New Roman" w:eastAsia="Times New Roman" w:hAnsi="Times New Roman" w:cs="Times New Roman"/>
          <w:sz w:val="24"/>
          <w:szCs w:val="24"/>
        </w:rPr>
        <w:t xml:space="preserve"> pateik</w:t>
      </w:r>
      <w:r w:rsidR="0044144F" w:rsidRPr="00264C49">
        <w:rPr>
          <w:rFonts w:ascii="Times New Roman" w:eastAsia="Times New Roman" w:hAnsi="Times New Roman" w:cs="Times New Roman"/>
          <w:sz w:val="24"/>
          <w:szCs w:val="24"/>
        </w:rPr>
        <w:t>iama</w:t>
      </w:r>
      <w:r w:rsidRPr="00264C49">
        <w:rPr>
          <w:rFonts w:ascii="Times New Roman" w:eastAsia="Times New Roman" w:hAnsi="Times New Roman" w:cs="Times New Roman"/>
          <w:sz w:val="24"/>
          <w:szCs w:val="24"/>
        </w:rPr>
        <w:t xml:space="preserve"> peticija EŽTT, </w:t>
      </w:r>
      <w:r w:rsidR="001354A7" w:rsidRPr="00264C49">
        <w:rPr>
          <w:rFonts w:ascii="Times New Roman" w:eastAsia="Times New Roman" w:hAnsi="Times New Roman" w:cs="Times New Roman"/>
          <w:sz w:val="24"/>
          <w:szCs w:val="24"/>
        </w:rPr>
        <w:t>be to, įsiteisėjusių nacionalinio teismo procesinių sprendimų teisėtumo ir pagrįstumo vertinimas nėra EŽTT nagrinėjimo dalykas. EŽTT vertina, ar nėra pagrindo konstatuoti Konvencijos pažeidimo, o jo konstatavimas nelemia vienareikšmiškos išvados dėl priimtų procesinių sprendimų neteisėtumo ir (ar) nepagrįstumo, jų nepanaikina (atsiranda CPK 366 straipsnio 1 dalies 1</w:t>
      </w:r>
      <w:r w:rsidR="003E3E4E" w:rsidRPr="00264C49">
        <w:rPr>
          <w:rFonts w:ascii="Times New Roman" w:eastAsia="Times New Roman" w:hAnsi="Times New Roman" w:cs="Times New Roman"/>
          <w:sz w:val="24"/>
          <w:szCs w:val="24"/>
        </w:rPr>
        <w:t> </w:t>
      </w:r>
      <w:r w:rsidR="001354A7" w:rsidRPr="00264C49">
        <w:rPr>
          <w:rFonts w:ascii="Times New Roman" w:eastAsia="Times New Roman" w:hAnsi="Times New Roman" w:cs="Times New Roman"/>
          <w:sz w:val="24"/>
          <w:szCs w:val="24"/>
        </w:rPr>
        <w:t>punkte įtvirtintas proceso atnaujinimo pagrindas). Atsižvelgdama į nurodytu</w:t>
      </w:r>
      <w:r w:rsidR="0044144F" w:rsidRPr="00264C49">
        <w:rPr>
          <w:rFonts w:ascii="Times New Roman" w:eastAsia="Times New Roman" w:hAnsi="Times New Roman" w:cs="Times New Roman"/>
          <w:sz w:val="24"/>
          <w:szCs w:val="24"/>
        </w:rPr>
        <w:t>s</w:t>
      </w:r>
      <w:r w:rsidR="001354A7" w:rsidRPr="00264C49">
        <w:rPr>
          <w:rFonts w:ascii="Times New Roman" w:eastAsia="Times New Roman" w:hAnsi="Times New Roman" w:cs="Times New Roman"/>
          <w:sz w:val="24"/>
          <w:szCs w:val="24"/>
        </w:rPr>
        <w:t xml:space="preserve"> argumentus, taip pat atkreipdama dėmesį į tai, kad </w:t>
      </w:r>
      <w:r w:rsidR="0044144F" w:rsidRPr="00264C49">
        <w:rPr>
          <w:rFonts w:ascii="Times New Roman" w:eastAsia="Times New Roman" w:hAnsi="Times New Roman" w:cs="Times New Roman"/>
          <w:sz w:val="24"/>
          <w:szCs w:val="24"/>
        </w:rPr>
        <w:t>byloje yra pritaikytos laikinosios apsaugos priemonės (sustabdytas vykdymo procesas), taigi</w:t>
      </w:r>
      <w:r w:rsidR="00D362B9" w:rsidRPr="00264C49">
        <w:rPr>
          <w:rFonts w:ascii="Times New Roman" w:eastAsia="Times New Roman" w:hAnsi="Times New Roman" w:cs="Times New Roman"/>
          <w:sz w:val="24"/>
          <w:szCs w:val="24"/>
        </w:rPr>
        <w:t>,</w:t>
      </w:r>
      <w:r w:rsidR="0044144F" w:rsidRPr="00264C49">
        <w:rPr>
          <w:rFonts w:ascii="Times New Roman" w:eastAsia="Times New Roman" w:hAnsi="Times New Roman" w:cs="Times New Roman"/>
          <w:sz w:val="24"/>
          <w:szCs w:val="24"/>
        </w:rPr>
        <w:t xml:space="preserve"> sustabdžius civilinės bylos Nr. 3K-7-91-701/2019 nagrinėjimą iki </w:t>
      </w:r>
      <w:bookmarkStart w:id="86" w:name="Buk_80"/>
      <w:r w:rsidR="00881B74" w:rsidRPr="00264C49">
        <w:rPr>
          <w:rFonts w:ascii="Times New Roman" w:eastAsia="Times New Roman" w:hAnsi="Times New Roman" w:cs="Times New Roman"/>
          <w:sz w:val="24"/>
          <w:szCs w:val="24"/>
        </w:rPr>
        <w:t xml:space="preserve">Ž. P. </w:t>
      </w:r>
      <w:bookmarkEnd w:id="86"/>
      <w:r w:rsidR="0044144F" w:rsidRPr="00264C49">
        <w:rPr>
          <w:rFonts w:ascii="Times New Roman" w:eastAsia="Times New Roman" w:hAnsi="Times New Roman" w:cs="Times New Roman"/>
          <w:sz w:val="24"/>
          <w:szCs w:val="24"/>
        </w:rPr>
        <w:t>peticijos išnagrinėjimo, proceso EŽTT trukmė nulemtų ir įsiteisėjusio teismo procesinio sprendimo, kuris priimtas ginant viešąjį interesą, vykdymo terminą, prašė dėl pareikšto prašymo spręsti teismo nuožiūra.</w:t>
      </w:r>
    </w:p>
    <w:p w14:paraId="2FB46450" w14:textId="77777777" w:rsidR="00E95EA4" w:rsidRPr="00264C49" w:rsidRDefault="00E95EA4" w:rsidP="000E048C">
      <w:pPr>
        <w:pStyle w:val="ListParagraph"/>
        <w:shd w:val="clear" w:color="auto" w:fill="FFFFFF"/>
        <w:spacing w:after="120" w:line="240" w:lineRule="auto"/>
        <w:ind w:left="792"/>
        <w:contextualSpacing w:val="0"/>
        <w:jc w:val="both"/>
        <w:rPr>
          <w:rFonts w:ascii="Times New Roman" w:eastAsia="Times New Roman" w:hAnsi="Times New Roman" w:cs="Times New Roman"/>
          <w:sz w:val="24"/>
          <w:szCs w:val="24"/>
        </w:rPr>
      </w:pPr>
    </w:p>
    <w:p w14:paraId="541883FC" w14:textId="3CF0E20B" w:rsidR="00B35310" w:rsidRPr="00264C49" w:rsidRDefault="000963A2" w:rsidP="00D65650">
      <w:pPr>
        <w:shd w:val="clear" w:color="auto" w:fill="FFFFFF"/>
        <w:spacing w:after="120" w:line="240" w:lineRule="auto"/>
        <w:ind w:right="17"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Išplėstinė t</w:t>
      </w:r>
      <w:r w:rsidR="00B35310" w:rsidRPr="00264C49">
        <w:rPr>
          <w:rFonts w:ascii="Times New Roman" w:eastAsia="Times New Roman" w:hAnsi="Times New Roman" w:cs="Times New Roman"/>
          <w:sz w:val="24"/>
          <w:szCs w:val="24"/>
        </w:rPr>
        <w:t xml:space="preserve">eisėjų kolegija </w:t>
      </w:r>
    </w:p>
    <w:p w14:paraId="4B8C4D09" w14:textId="77777777" w:rsidR="00B35310" w:rsidRPr="00264C49" w:rsidRDefault="00B35310" w:rsidP="00D65650">
      <w:pPr>
        <w:pStyle w:val="ListParagraph"/>
        <w:shd w:val="clear" w:color="auto" w:fill="FFFFFF"/>
        <w:spacing w:after="120" w:line="240" w:lineRule="auto"/>
        <w:ind w:left="0" w:right="17" w:firstLine="720"/>
        <w:contextualSpacing w:val="0"/>
        <w:jc w:val="both"/>
        <w:rPr>
          <w:rFonts w:ascii="Times New Roman" w:eastAsia="Times New Roman" w:hAnsi="Times New Roman" w:cs="Times New Roman"/>
          <w:sz w:val="24"/>
          <w:szCs w:val="24"/>
        </w:rPr>
      </w:pPr>
    </w:p>
    <w:p w14:paraId="60744116" w14:textId="77777777" w:rsidR="00B35310" w:rsidRPr="00264C49" w:rsidRDefault="00B35310" w:rsidP="0024328C">
      <w:pPr>
        <w:spacing w:after="120" w:line="240" w:lineRule="auto"/>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lastRenderedPageBreak/>
        <w:t xml:space="preserve">k o n s t a t u o j a : </w:t>
      </w:r>
    </w:p>
    <w:p w14:paraId="66F1DBA1" w14:textId="77777777" w:rsidR="00B35310" w:rsidRPr="00264C49" w:rsidRDefault="00B35310" w:rsidP="00D65650">
      <w:pPr>
        <w:spacing w:after="120" w:line="240" w:lineRule="auto"/>
        <w:ind w:firstLine="720"/>
        <w:rPr>
          <w:rFonts w:ascii="Times New Roman" w:eastAsia="Times New Roman" w:hAnsi="Times New Roman" w:cs="Times New Roman"/>
          <w:sz w:val="24"/>
          <w:szCs w:val="24"/>
        </w:rPr>
      </w:pPr>
    </w:p>
    <w:p w14:paraId="6783AC3E" w14:textId="6527D984" w:rsidR="00B35310" w:rsidRPr="00264C49" w:rsidRDefault="00B35310" w:rsidP="004A7437">
      <w:pPr>
        <w:pStyle w:val="ListParagraph"/>
        <w:spacing w:after="120" w:line="240" w:lineRule="auto"/>
        <w:ind w:left="0"/>
        <w:contextualSpacing w:val="0"/>
        <w:jc w:val="center"/>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V</w:t>
      </w:r>
      <w:r w:rsidR="00932A42" w:rsidRPr="00264C49">
        <w:rPr>
          <w:rFonts w:ascii="Times New Roman" w:eastAsia="Times New Roman" w:hAnsi="Times New Roman" w:cs="Times New Roman"/>
          <w:sz w:val="24"/>
          <w:szCs w:val="24"/>
        </w:rPr>
        <w:t>I</w:t>
      </w:r>
      <w:r w:rsidRPr="00264C49">
        <w:rPr>
          <w:rFonts w:ascii="Times New Roman" w:eastAsia="Times New Roman" w:hAnsi="Times New Roman" w:cs="Times New Roman"/>
          <w:sz w:val="24"/>
          <w:szCs w:val="24"/>
        </w:rPr>
        <w:t>. Kasacinio teismo argumentai ir išaiškinimai</w:t>
      </w:r>
    </w:p>
    <w:p w14:paraId="5C186689" w14:textId="77777777" w:rsidR="003E3E4E" w:rsidRPr="00264C49" w:rsidRDefault="003E3E4E" w:rsidP="00045924">
      <w:pPr>
        <w:spacing w:after="120" w:line="240" w:lineRule="auto"/>
        <w:ind w:firstLine="720"/>
        <w:rPr>
          <w:rFonts w:ascii="Times New Roman" w:eastAsia="Times New Roman" w:hAnsi="Times New Roman" w:cs="Times New Roman"/>
          <w:sz w:val="24"/>
          <w:szCs w:val="24"/>
        </w:rPr>
      </w:pPr>
    </w:p>
    <w:p w14:paraId="2F228663" w14:textId="55D1719D" w:rsidR="003E3E4E" w:rsidRPr="00264C49" w:rsidRDefault="00045924" w:rsidP="00045924">
      <w:pPr>
        <w:spacing w:after="120" w:line="240" w:lineRule="auto"/>
        <w:ind w:firstLine="720"/>
        <w:jc w:val="both"/>
        <w:rPr>
          <w:rFonts w:ascii="Times New Roman" w:eastAsia="Times New Roman" w:hAnsi="Times New Roman" w:cs="Times New Roman"/>
          <w:i/>
          <w:sz w:val="24"/>
          <w:szCs w:val="24"/>
        </w:rPr>
      </w:pPr>
      <w:r w:rsidRPr="00264C49">
        <w:rPr>
          <w:rFonts w:ascii="Times New Roman" w:eastAsia="Times New Roman" w:hAnsi="Times New Roman" w:cs="Times New Roman"/>
          <w:i/>
          <w:sz w:val="24"/>
          <w:szCs w:val="24"/>
        </w:rPr>
        <w:t xml:space="preserve">Dėl civilinės bylos dėl teismo sprendimo </w:t>
      </w:r>
      <w:r w:rsidR="00E117DA" w:rsidRPr="00264C49">
        <w:rPr>
          <w:rFonts w:ascii="Times New Roman" w:eastAsia="Times New Roman" w:hAnsi="Times New Roman" w:cs="Times New Roman"/>
          <w:i/>
          <w:sz w:val="24"/>
          <w:szCs w:val="24"/>
        </w:rPr>
        <w:t>v</w:t>
      </w:r>
      <w:r w:rsidRPr="00264C49">
        <w:rPr>
          <w:rFonts w:ascii="Times New Roman" w:eastAsia="Times New Roman" w:hAnsi="Times New Roman" w:cs="Times New Roman"/>
          <w:i/>
          <w:sz w:val="24"/>
          <w:szCs w:val="24"/>
        </w:rPr>
        <w:t xml:space="preserve">ykdymo </w:t>
      </w:r>
      <w:r w:rsidR="00E117DA" w:rsidRPr="00264C49">
        <w:rPr>
          <w:rFonts w:ascii="Times New Roman" w:eastAsia="Times New Roman" w:hAnsi="Times New Roman" w:cs="Times New Roman"/>
          <w:i/>
          <w:sz w:val="24"/>
          <w:szCs w:val="24"/>
        </w:rPr>
        <w:t xml:space="preserve">tvarkos </w:t>
      </w:r>
      <w:r w:rsidRPr="00264C49">
        <w:rPr>
          <w:rFonts w:ascii="Times New Roman" w:eastAsia="Times New Roman" w:hAnsi="Times New Roman" w:cs="Times New Roman"/>
          <w:i/>
          <w:sz w:val="24"/>
          <w:szCs w:val="24"/>
        </w:rPr>
        <w:t>pakeitimo sustabdymo, kai EŽTT yra nagrinėjama šios bylos šalies pateikta peticija</w:t>
      </w:r>
    </w:p>
    <w:p w14:paraId="27229875" w14:textId="77777777" w:rsidR="00037F24" w:rsidRPr="00264C49" w:rsidRDefault="00037F24" w:rsidP="00045924">
      <w:pPr>
        <w:spacing w:after="120" w:line="240" w:lineRule="auto"/>
        <w:ind w:firstLine="720"/>
        <w:rPr>
          <w:rFonts w:ascii="Times New Roman" w:eastAsia="Times New Roman" w:hAnsi="Times New Roman" w:cs="Times New Roman"/>
          <w:sz w:val="24"/>
          <w:szCs w:val="24"/>
        </w:rPr>
      </w:pPr>
    </w:p>
    <w:p w14:paraId="57335EC9" w14:textId="57BAFB2E" w:rsidR="001261EE" w:rsidRPr="00264C49" w:rsidRDefault="001261EE" w:rsidP="001261E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Atsakovas </w:t>
      </w:r>
      <w:bookmarkStart w:id="87" w:name="Buk_101"/>
      <w:r w:rsidR="00881B74" w:rsidRPr="00264C49">
        <w:rPr>
          <w:rFonts w:ascii="Times New Roman" w:eastAsia="Times New Roman" w:hAnsi="Times New Roman" w:cs="Times New Roman"/>
          <w:sz w:val="24"/>
          <w:szCs w:val="24"/>
        </w:rPr>
        <w:t xml:space="preserve">Ž. P. </w:t>
      </w:r>
      <w:bookmarkEnd w:id="87"/>
      <w:r w:rsidRPr="00264C49">
        <w:rPr>
          <w:rFonts w:ascii="Times New Roman" w:eastAsia="Times New Roman" w:hAnsi="Times New Roman" w:cs="Times New Roman"/>
          <w:sz w:val="24"/>
          <w:szCs w:val="24"/>
        </w:rPr>
        <w:t>kasaciniam teismui pateikė prašymą sustabdyti civilinės bylos Nr. 3K-7-91-701/2019 nagrinėjimą</w:t>
      </w:r>
      <w:r w:rsidR="00817CFC"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iki EŽTT bus išnagrinėta jo peticija (Nr. 81624/17), prašymą grindė CPK 163 straipsnio 1 dalies 3 punktu, 2 dalimi.</w:t>
      </w:r>
    </w:p>
    <w:p w14:paraId="0FE3F679" w14:textId="4BF47259" w:rsidR="003C2F11" w:rsidRPr="00264C49" w:rsidRDefault="003C2F11"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Išplėstinė teisėjų kolegija nurodo, kad c</w:t>
      </w:r>
      <w:r w:rsidR="00396CEA" w:rsidRPr="00264C49">
        <w:rPr>
          <w:rFonts w:ascii="Times New Roman" w:eastAsia="Times New Roman" w:hAnsi="Times New Roman" w:cs="Times New Roman"/>
          <w:sz w:val="24"/>
          <w:szCs w:val="24"/>
        </w:rPr>
        <w:t>ivilinės bylos sustabdymo pagrindai reglamentuojami CPK</w:t>
      </w:r>
      <w:r w:rsidRPr="00264C49">
        <w:rPr>
          <w:rFonts w:ascii="Times New Roman" w:eastAsia="Times New Roman" w:hAnsi="Times New Roman" w:cs="Times New Roman"/>
          <w:sz w:val="24"/>
          <w:szCs w:val="24"/>
        </w:rPr>
        <w:t xml:space="preserve"> 162</w:t>
      </w:r>
      <w:r w:rsidRPr="00264C49">
        <w:rPr>
          <w:rFonts w:ascii="Times New Roman" w:eastAsia="Times New Roman" w:hAnsi="Times New Roman" w:cs="Times New Roman"/>
          <w:sz w:val="24"/>
          <w:szCs w:val="24"/>
          <w:vertAlign w:val="superscript"/>
        </w:rPr>
        <w:t>3</w:t>
      </w:r>
      <w:r w:rsidRPr="00264C49">
        <w:rPr>
          <w:rFonts w:ascii="Times New Roman" w:eastAsia="Times New Roman" w:hAnsi="Times New Roman" w:cs="Times New Roman"/>
          <w:sz w:val="24"/>
          <w:szCs w:val="24"/>
        </w:rPr>
        <w:t>–164 straipsniuose</w:t>
      </w:r>
      <w:r w:rsidR="00396CEA"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sz w:val="24"/>
          <w:szCs w:val="24"/>
        </w:rPr>
        <w:t>Remiantis CPK 162</w:t>
      </w:r>
      <w:r w:rsidRPr="00264C49">
        <w:rPr>
          <w:rFonts w:ascii="Times New Roman" w:eastAsia="Times New Roman" w:hAnsi="Times New Roman" w:cs="Times New Roman"/>
          <w:sz w:val="24"/>
          <w:szCs w:val="24"/>
          <w:vertAlign w:val="superscript"/>
        </w:rPr>
        <w:t>3</w:t>
      </w:r>
      <w:r w:rsidRPr="00264C49">
        <w:rPr>
          <w:rFonts w:ascii="Times New Roman" w:eastAsia="Times New Roman" w:hAnsi="Times New Roman" w:cs="Times New Roman"/>
          <w:sz w:val="24"/>
          <w:szCs w:val="24"/>
        </w:rPr>
        <w:t xml:space="preserve"> straipsniu, byla gali būti sustabdyta dėl įstatymuose nustatytų objektyvių aplinkybių, kliudančių išnagrinėti civilinę bylą ir nepriklausančių nuo dalyvaujančių byloje asmenų ar teismo valios, taip pat kitais atvejais, nors įstatymuose ir nenustatytais, tačiau kliudančiais teismui išnagrinėti bylą iš esmės.</w:t>
      </w:r>
    </w:p>
    <w:p w14:paraId="7B989B1B" w14:textId="04AA47FF" w:rsidR="00045924" w:rsidRPr="00264C49" w:rsidRDefault="003C2F11"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CPK</w:t>
      </w:r>
      <w:r w:rsidR="00396CEA" w:rsidRPr="00264C49">
        <w:rPr>
          <w:rFonts w:ascii="Times New Roman" w:eastAsia="Times New Roman" w:hAnsi="Times New Roman" w:cs="Times New Roman"/>
          <w:sz w:val="24"/>
          <w:szCs w:val="24"/>
        </w:rPr>
        <w:t xml:space="preserve"> </w:t>
      </w:r>
      <w:r w:rsidR="001261EE" w:rsidRPr="00264C49">
        <w:rPr>
          <w:rFonts w:ascii="Times New Roman" w:eastAsia="Times New Roman" w:hAnsi="Times New Roman" w:cs="Times New Roman"/>
          <w:sz w:val="24"/>
          <w:szCs w:val="24"/>
        </w:rPr>
        <w:t>163 straipsnio normos nustato privalomo civilinės bylos sustabdymo pagrindus, o 164</w:t>
      </w:r>
      <w:r w:rsidR="0019119E" w:rsidRPr="00264C49">
        <w:rPr>
          <w:rFonts w:ascii="Times New Roman" w:eastAsia="Times New Roman" w:hAnsi="Times New Roman" w:cs="Times New Roman"/>
          <w:sz w:val="24"/>
          <w:szCs w:val="24"/>
        </w:rPr>
        <w:t> </w:t>
      </w:r>
      <w:r w:rsidR="001261EE" w:rsidRPr="00264C49">
        <w:rPr>
          <w:rFonts w:ascii="Times New Roman" w:eastAsia="Times New Roman" w:hAnsi="Times New Roman" w:cs="Times New Roman"/>
          <w:sz w:val="24"/>
          <w:szCs w:val="24"/>
        </w:rPr>
        <w:t xml:space="preserve">straipsnyje įtvirtinti fakultatyvieji civilinės bylos sustabdymo pagrindai. Kasacinis teismas yra išaiškinęs, kad esminis skirtumas tarp privalomojo ir fakultatyviojo bylos sustabdymo yra tas, jog, esant bent vienam privalomojo sustabdymo pagrindui, teismas privalo sustabdyti bylos nagrinėjimą, o fakultatyvus bylos sustabdymas priklauso teismo </w:t>
      </w:r>
      <w:proofErr w:type="spellStart"/>
      <w:r w:rsidR="001261EE" w:rsidRPr="00264C49">
        <w:rPr>
          <w:rFonts w:ascii="Times New Roman" w:eastAsia="Times New Roman" w:hAnsi="Times New Roman" w:cs="Times New Roman"/>
          <w:sz w:val="24"/>
          <w:szCs w:val="24"/>
        </w:rPr>
        <w:t>diskrecijai</w:t>
      </w:r>
      <w:proofErr w:type="spellEnd"/>
      <w:r w:rsidR="001261EE" w:rsidRPr="00264C49">
        <w:rPr>
          <w:rFonts w:ascii="Times New Roman" w:eastAsia="Times New Roman" w:hAnsi="Times New Roman" w:cs="Times New Roman"/>
          <w:sz w:val="24"/>
          <w:szCs w:val="24"/>
        </w:rPr>
        <w:t xml:space="preserve"> (Lietuvos Aukščiausiojo Teismo 2009 m. gruodžio 23 d. nutartis civilinėje byloje Nr. 3K-3-573/2009).</w:t>
      </w:r>
    </w:p>
    <w:p w14:paraId="2D4869F3" w14:textId="7BD38D5B" w:rsidR="00396CEA" w:rsidRPr="00264C49" w:rsidRDefault="001261EE"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CPK 163 straipsnio </w:t>
      </w:r>
      <w:r w:rsidR="003C2F11" w:rsidRPr="00264C49">
        <w:rPr>
          <w:rFonts w:ascii="Times New Roman" w:eastAsia="Times New Roman" w:hAnsi="Times New Roman" w:cs="Times New Roman"/>
          <w:sz w:val="24"/>
          <w:szCs w:val="24"/>
        </w:rPr>
        <w:t xml:space="preserve">1 dalies </w:t>
      </w:r>
      <w:r w:rsidRPr="00264C49">
        <w:rPr>
          <w:rFonts w:ascii="Times New Roman" w:eastAsia="Times New Roman" w:hAnsi="Times New Roman" w:cs="Times New Roman"/>
          <w:sz w:val="24"/>
          <w:szCs w:val="24"/>
        </w:rPr>
        <w:t xml:space="preserve">3 punkte nustatyta, kad teismas privalo sustabdyti bylą, kai negalima nagrinėti tos bylos tol, kol bus išspręsta kita byla, nagrinėjama civiline, baudžiamąja ar administracine tvarka. </w:t>
      </w:r>
    </w:p>
    <w:p w14:paraId="2DB96AD6" w14:textId="1BB22E7F" w:rsidR="003E3957" w:rsidRPr="00264C49" w:rsidRDefault="001261EE"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Dėl šios normos aiškinimo ir taikymo kasacinio teismo yra konstatuota, kad CPK 163 straipsnio 1 dalies 3 punkte nurodytu pagrindu galima sustabdyti civilinę bylą tik tada, kai nagrinėjamos bylos yra susijusios taip, kad kitoje byloje nustatyti faktai turės įrodomąją, prejudicinę ar privalomąją galią sustabdomai bylai (pvz., Lietuvos Aukščiausiojo Teismo 2012 m. spalio 12 d. nutartis civilinėje byloje Nr. 3K-3-424/2012; kt.); teismui, siekiančiam išspręsti byloje pareikštą reikalavimą, reikalingi tam tikri faktai, kuriuos būtina nustatyti kitoje byloje, ir bylą nagrinėjantis teismas pats negali jų nustatyti (pvz., Lietuvos Aukščiausiojo Teismo 2010 m. sausio 4 d. nutartis civilinėje byloje Nr. 3K-3-8/2010; kt.); kai tarp nagrinėjamos civilinės bylos ir teisinio rezultato kitoje neišnagrinėtoje byloje yra prejudicinis ar kitas tiesioginis teisinis ryšys, t. y. kai kitoje civilinėje byloje nustatyti faktai turės teisinę reikšmę priimant teismo sprendimą nagrinėjamoje byloje (pvz., Lietuvos Aukščiausiojo Teismo 2006 m. kovo 29 d. nutartis civilinėje byloje Nr. 3K-3-238/2006; kt.)</w:t>
      </w:r>
      <w:r w:rsidR="0003631B"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w:t>
      </w:r>
      <w:r w:rsidR="0003631B" w:rsidRPr="00264C49">
        <w:rPr>
          <w:rFonts w:ascii="Times New Roman" w:eastAsia="Times New Roman" w:hAnsi="Times New Roman" w:cs="Times New Roman"/>
          <w:sz w:val="24"/>
          <w:szCs w:val="24"/>
        </w:rPr>
        <w:t>kitoje byloje nustatytini faktai, aplinkybės turi būti tokios svarbios ir reikšmingos nagrinėjamai bylai, kad, jų nenustačius kitoje byloje, pirmojoje byloje teismo sprendimas negali būti priimtas (Lietuvos Aukščiausiojo Teismo 2017</w:t>
      </w:r>
      <w:r w:rsidR="0019119E" w:rsidRPr="00264C49">
        <w:rPr>
          <w:rFonts w:ascii="Times New Roman" w:eastAsia="Times New Roman" w:hAnsi="Times New Roman" w:cs="Times New Roman"/>
          <w:sz w:val="24"/>
          <w:szCs w:val="24"/>
        </w:rPr>
        <w:t> </w:t>
      </w:r>
      <w:r w:rsidR="0003631B" w:rsidRPr="00264C49">
        <w:rPr>
          <w:rFonts w:ascii="Times New Roman" w:eastAsia="Times New Roman" w:hAnsi="Times New Roman" w:cs="Times New Roman"/>
          <w:sz w:val="24"/>
          <w:szCs w:val="24"/>
        </w:rPr>
        <w:t xml:space="preserve">m. vasario 14 d. nutartis civilinėje byloje Nr. e3K-3-51-695/2017, 53 punktas). </w:t>
      </w:r>
    </w:p>
    <w:p w14:paraId="5B987BA2" w14:textId="1DAE7BCE" w:rsidR="001261EE" w:rsidRPr="00264C49" w:rsidRDefault="00233EC6"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Įstatymų leidėjo įtvirtinta teismo pareiga privalomojo bylos nagrinėjimo sustabdymo atveju sustabdyti bylą siekiama išvengti prieštaringų sprendimų tarpusavyje susijusiose bylose, taip pat kad nereikėtų tų pačių faktų nustat</w:t>
      </w:r>
      <w:r w:rsidR="00D362B9" w:rsidRPr="00264C49">
        <w:rPr>
          <w:rFonts w:ascii="Times New Roman" w:eastAsia="Times New Roman" w:hAnsi="Times New Roman" w:cs="Times New Roman"/>
          <w:sz w:val="24"/>
          <w:szCs w:val="24"/>
        </w:rPr>
        <w:t>y</w:t>
      </w:r>
      <w:r w:rsidRPr="00264C49">
        <w:rPr>
          <w:rFonts w:ascii="Times New Roman" w:eastAsia="Times New Roman" w:hAnsi="Times New Roman" w:cs="Times New Roman"/>
          <w:sz w:val="24"/>
          <w:szCs w:val="24"/>
        </w:rPr>
        <w:t xml:space="preserve">ti kelis kartus (Lietuvos Aukščiausiojo Teismo 2007 m. birželio 22 d. nutartis civilinėje byloje Nr. </w:t>
      </w:r>
      <w:bookmarkStart w:id="88" w:name="nTP1_9000166"/>
      <w:r w:rsidRPr="00264C49">
        <w:rPr>
          <w:rFonts w:ascii="Times New Roman" w:eastAsia="Times New Roman" w:hAnsi="Times New Roman" w:cs="Times New Roman"/>
          <w:sz w:val="24"/>
          <w:szCs w:val="24"/>
        </w:rPr>
        <w:t>3K-3-261/2007</w:t>
      </w:r>
      <w:bookmarkEnd w:id="88"/>
      <w:r w:rsidRPr="00264C49">
        <w:rPr>
          <w:rFonts w:ascii="Times New Roman" w:eastAsia="Times New Roman" w:hAnsi="Times New Roman" w:cs="Times New Roman"/>
          <w:sz w:val="24"/>
          <w:szCs w:val="24"/>
        </w:rPr>
        <w:t xml:space="preserve">). </w:t>
      </w:r>
      <w:r w:rsidR="001261EE" w:rsidRPr="00264C49">
        <w:rPr>
          <w:rFonts w:ascii="Times New Roman" w:eastAsia="Times New Roman" w:hAnsi="Times New Roman" w:cs="Times New Roman"/>
          <w:sz w:val="24"/>
          <w:szCs w:val="24"/>
        </w:rPr>
        <w:t xml:space="preserve">Jeigu teismas visus teisiškai reikšmingus faktus gali nustatyti nagrinėjamoje byloje, kai tarp bylų nėra </w:t>
      </w:r>
      <w:proofErr w:type="spellStart"/>
      <w:r w:rsidR="001261EE" w:rsidRPr="00264C49">
        <w:rPr>
          <w:rFonts w:ascii="Times New Roman" w:eastAsia="Times New Roman" w:hAnsi="Times New Roman" w:cs="Times New Roman"/>
          <w:sz w:val="24"/>
          <w:szCs w:val="24"/>
        </w:rPr>
        <w:t>prejudicinio</w:t>
      </w:r>
      <w:proofErr w:type="spellEnd"/>
      <w:r w:rsidR="001261EE" w:rsidRPr="00264C49">
        <w:rPr>
          <w:rFonts w:ascii="Times New Roman" w:eastAsia="Times New Roman" w:hAnsi="Times New Roman" w:cs="Times New Roman"/>
          <w:sz w:val="24"/>
          <w:szCs w:val="24"/>
        </w:rPr>
        <w:t xml:space="preserve"> ar kito tiesioginio teisinio ryšio, teismas neturi teisės sustabdyti bylos ir savo kompetencijos perkelti kitam teismui ar kitai institucijai. Tai, galima ar ne išnagrinėti civilinę bylą, kol neišspręsti su ja susiję klausimai kitoje nagrinėjamoje byloje, kiekvienu atveju nustato teismas, atsižvelgdamas į </w:t>
      </w:r>
      <w:r w:rsidR="001261EE" w:rsidRPr="00264C49">
        <w:rPr>
          <w:rFonts w:ascii="Times New Roman" w:eastAsia="Times New Roman" w:hAnsi="Times New Roman" w:cs="Times New Roman"/>
          <w:sz w:val="24"/>
          <w:szCs w:val="24"/>
        </w:rPr>
        <w:lastRenderedPageBreak/>
        <w:t>konkrečios bylos aplinkybes (pvz., Lietuvos Aukščiausiojo Teismo 2011 m. balandžio 19 d. nutartis civilinėje byloje Nr. 3K-3-185/2011; kt.).</w:t>
      </w:r>
    </w:p>
    <w:p w14:paraId="2410A8C4" w14:textId="49D0541E" w:rsidR="009D11D7" w:rsidRPr="00264C49" w:rsidRDefault="004A3C27"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Kasacinis teismas, nagrinėdamas bylą</w:t>
      </w:r>
      <w:r w:rsidR="007C2E3A" w:rsidRPr="00264C49">
        <w:rPr>
          <w:rFonts w:ascii="Times New Roman" w:eastAsia="Times New Roman" w:hAnsi="Times New Roman" w:cs="Times New Roman"/>
          <w:sz w:val="24"/>
          <w:szCs w:val="24"/>
        </w:rPr>
        <w:t>, kurioje buvo pateiktas prašymas</w:t>
      </w:r>
      <w:r w:rsidRPr="00264C49">
        <w:rPr>
          <w:rFonts w:ascii="Times New Roman" w:eastAsia="Times New Roman" w:hAnsi="Times New Roman" w:cs="Times New Roman"/>
          <w:sz w:val="24"/>
          <w:szCs w:val="24"/>
        </w:rPr>
        <w:t xml:space="preserve"> dėl civilinės bylos sustabdymo esant kreipimuisi į EŽTT dėl įsiteisėjusio teismo sprendimo kitoje susijusioje byloje, yra konstatavęs, kad nei CPK 163</w:t>
      </w:r>
      <w:r w:rsidR="0019119E"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straipsnis, nei joks kitas įstatymas nenustato tokio privalomo civilinės bylos sustabdymo pagrindo kaip peticijos pateikimas EŽTT dėl įsiteisėjusio teismo sprendimo kitoje civilinėje byloje; EŽTT neperžiūri valstybių nacionalinių teismų sprendimų teisėtumo ir pagrįstumo, o tik vertina, ar nėra pagrindo konstatuoti Konvencijos pažeidimo (Lietuvos Aukščiausiojo Teismo 2017 m. gruodžio 12 d. nutartis civilinėje byloje Nr.</w:t>
      </w:r>
      <w:r w:rsidR="00040A9B"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 xml:space="preserve">3K-3-455-611/2017, 20 punktas). </w:t>
      </w:r>
    </w:p>
    <w:p w14:paraId="75351A59" w14:textId="4B07A50F" w:rsidR="004A3C27" w:rsidRPr="00264C49" w:rsidRDefault="004A3C27" w:rsidP="00EC1B0A">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Šiame kontekste </w:t>
      </w:r>
      <w:r w:rsidR="009D11D7" w:rsidRPr="00264C49">
        <w:rPr>
          <w:rFonts w:ascii="Times New Roman" w:eastAsia="Times New Roman" w:hAnsi="Times New Roman" w:cs="Times New Roman"/>
          <w:sz w:val="24"/>
          <w:szCs w:val="24"/>
        </w:rPr>
        <w:t xml:space="preserve">taip pat </w:t>
      </w:r>
      <w:r w:rsidRPr="00264C49">
        <w:rPr>
          <w:rFonts w:ascii="Times New Roman" w:eastAsia="Times New Roman" w:hAnsi="Times New Roman" w:cs="Times New Roman"/>
          <w:sz w:val="24"/>
          <w:szCs w:val="24"/>
        </w:rPr>
        <w:t>atkreiptinas dėmesys į</w:t>
      </w:r>
      <w:r w:rsidR="003E30DD" w:rsidRPr="00264C49">
        <w:rPr>
          <w:rFonts w:ascii="Times New Roman" w:eastAsia="Times New Roman" w:hAnsi="Times New Roman" w:cs="Times New Roman"/>
          <w:sz w:val="24"/>
          <w:szCs w:val="24"/>
        </w:rPr>
        <w:t xml:space="preserve"> tai, jog</w:t>
      </w:r>
      <w:r w:rsidRPr="00264C49">
        <w:rPr>
          <w:rFonts w:ascii="Times New Roman" w:eastAsia="Times New Roman" w:hAnsi="Times New Roman" w:cs="Times New Roman"/>
          <w:sz w:val="24"/>
          <w:szCs w:val="24"/>
        </w:rPr>
        <w:t xml:space="preserve"> EŽTT </w:t>
      </w:r>
      <w:r w:rsidR="003E30DD" w:rsidRPr="00264C49">
        <w:rPr>
          <w:rFonts w:ascii="Times New Roman" w:eastAsia="Times New Roman" w:hAnsi="Times New Roman" w:cs="Times New Roman"/>
          <w:sz w:val="24"/>
          <w:szCs w:val="24"/>
        </w:rPr>
        <w:t>yra ne kartą konstatuota</w:t>
      </w:r>
      <w:r w:rsidRPr="00264C49">
        <w:rPr>
          <w:rFonts w:ascii="Times New Roman" w:eastAsia="Times New Roman" w:hAnsi="Times New Roman" w:cs="Times New Roman"/>
          <w:sz w:val="24"/>
          <w:szCs w:val="24"/>
        </w:rPr>
        <w:t xml:space="preserve">, kad ne jo funkcija nagrinėti nacionalinių teismų tariamai padarytas fakto ir teisės klaidas, nebent jei ir tiek, kiek jos gali pažeisti Konvencijoje saugomas teises ir laisves (žr., pvz., </w:t>
      </w:r>
      <w:r w:rsidR="00D362B9" w:rsidRPr="00264C49">
        <w:rPr>
          <w:rFonts w:ascii="Times New Roman" w:eastAsia="Times New Roman" w:hAnsi="Times New Roman" w:cs="Times New Roman"/>
          <w:sz w:val="24"/>
          <w:szCs w:val="24"/>
        </w:rPr>
        <w:t>D</w:t>
      </w:r>
      <w:r w:rsidRPr="00264C49">
        <w:rPr>
          <w:rFonts w:ascii="Times New Roman" w:eastAsia="Times New Roman" w:hAnsi="Times New Roman" w:cs="Times New Roman"/>
          <w:sz w:val="24"/>
          <w:szCs w:val="24"/>
        </w:rPr>
        <w:t xml:space="preserve">idžiosios kolegijos sprendimą byloje </w:t>
      </w:r>
      <w:proofErr w:type="spellStart"/>
      <w:r w:rsidRPr="00264C49">
        <w:rPr>
          <w:rFonts w:ascii="Times New Roman" w:eastAsia="Times New Roman" w:hAnsi="Times New Roman" w:cs="Times New Roman"/>
          <w:i/>
          <w:sz w:val="24"/>
          <w:szCs w:val="24"/>
        </w:rPr>
        <w:t>Garc</w:t>
      </w:r>
      <w:r w:rsidR="00EC1B0A" w:rsidRPr="00264C49">
        <w:rPr>
          <w:rFonts w:ascii="Times New Roman" w:eastAsia="Times New Roman" w:hAnsi="Times New Roman" w:cs="Times New Roman"/>
          <w:i/>
          <w:sz w:val="24"/>
          <w:szCs w:val="24"/>
        </w:rPr>
        <w:t>í</w:t>
      </w:r>
      <w:r w:rsidRPr="00264C49">
        <w:rPr>
          <w:rFonts w:ascii="Times New Roman" w:eastAsia="Times New Roman" w:hAnsi="Times New Roman" w:cs="Times New Roman"/>
          <w:i/>
          <w:sz w:val="24"/>
          <w:szCs w:val="24"/>
        </w:rPr>
        <w:t>a</w:t>
      </w:r>
      <w:proofErr w:type="spellEnd"/>
      <w:r w:rsidRPr="00264C49">
        <w:rPr>
          <w:rFonts w:ascii="Times New Roman" w:eastAsia="Times New Roman" w:hAnsi="Times New Roman" w:cs="Times New Roman"/>
          <w:i/>
          <w:sz w:val="24"/>
          <w:szCs w:val="24"/>
        </w:rPr>
        <w:t xml:space="preserve"> </w:t>
      </w:r>
      <w:proofErr w:type="spellStart"/>
      <w:r w:rsidRPr="00264C49">
        <w:rPr>
          <w:rFonts w:ascii="Times New Roman" w:eastAsia="Times New Roman" w:hAnsi="Times New Roman" w:cs="Times New Roman"/>
          <w:i/>
          <w:sz w:val="24"/>
          <w:szCs w:val="24"/>
        </w:rPr>
        <w:t>Ruiz</w:t>
      </w:r>
      <w:proofErr w:type="spellEnd"/>
      <w:r w:rsidRPr="00264C49">
        <w:rPr>
          <w:rFonts w:ascii="Times New Roman" w:eastAsia="Times New Roman" w:hAnsi="Times New Roman" w:cs="Times New Roman"/>
          <w:i/>
          <w:sz w:val="24"/>
          <w:szCs w:val="24"/>
        </w:rPr>
        <w:t xml:space="preserve"> prieš Ispaniją</w:t>
      </w:r>
      <w:r w:rsidRPr="00264C49">
        <w:rPr>
          <w:rFonts w:ascii="Times New Roman" w:eastAsia="Times New Roman" w:hAnsi="Times New Roman" w:cs="Times New Roman"/>
          <w:sz w:val="24"/>
          <w:szCs w:val="24"/>
        </w:rPr>
        <w:t xml:space="preserve">, peticijos Nr. 30544/96, </w:t>
      </w:r>
      <w:proofErr w:type="spellStart"/>
      <w:r w:rsidRPr="00264C49">
        <w:rPr>
          <w:rFonts w:ascii="Times New Roman" w:eastAsia="Times New Roman" w:hAnsi="Times New Roman" w:cs="Times New Roman"/>
          <w:sz w:val="24"/>
          <w:szCs w:val="24"/>
        </w:rPr>
        <w:t>par</w:t>
      </w:r>
      <w:proofErr w:type="spellEnd"/>
      <w:r w:rsidRPr="00264C49">
        <w:rPr>
          <w:rFonts w:ascii="Times New Roman" w:eastAsia="Times New Roman" w:hAnsi="Times New Roman" w:cs="Times New Roman"/>
          <w:sz w:val="24"/>
          <w:szCs w:val="24"/>
        </w:rPr>
        <w:t>. 28).</w:t>
      </w:r>
    </w:p>
    <w:p w14:paraId="22FE8D0E" w14:textId="53C5A574" w:rsidR="009D11D7" w:rsidRPr="00264C49" w:rsidRDefault="009D11D7"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Išplėstinė teisėjų kolegija, </w:t>
      </w:r>
      <w:r w:rsidR="00C64D03" w:rsidRPr="00264C49">
        <w:rPr>
          <w:rFonts w:ascii="Times New Roman" w:eastAsia="Times New Roman" w:hAnsi="Times New Roman" w:cs="Times New Roman"/>
          <w:sz w:val="24"/>
          <w:szCs w:val="24"/>
        </w:rPr>
        <w:t>atsižvelgdama į</w:t>
      </w:r>
      <w:r w:rsidRPr="00264C49">
        <w:rPr>
          <w:rFonts w:ascii="Times New Roman" w:eastAsia="Times New Roman" w:hAnsi="Times New Roman" w:cs="Times New Roman"/>
          <w:sz w:val="24"/>
          <w:szCs w:val="24"/>
        </w:rPr>
        <w:t xml:space="preserve"> nurodyt</w:t>
      </w:r>
      <w:r w:rsidR="003E3957" w:rsidRPr="00264C49">
        <w:rPr>
          <w:rFonts w:ascii="Times New Roman" w:eastAsia="Times New Roman" w:hAnsi="Times New Roman" w:cs="Times New Roman"/>
          <w:sz w:val="24"/>
          <w:szCs w:val="24"/>
        </w:rPr>
        <w:t>ą teisinį reguliavimą ir jį aiškinant suformuotą</w:t>
      </w:r>
      <w:r w:rsidRPr="00264C49">
        <w:rPr>
          <w:rFonts w:ascii="Times New Roman" w:eastAsia="Times New Roman" w:hAnsi="Times New Roman" w:cs="Times New Roman"/>
          <w:sz w:val="24"/>
          <w:szCs w:val="24"/>
        </w:rPr>
        <w:t xml:space="preserve"> </w:t>
      </w:r>
      <w:r w:rsidR="003E3957" w:rsidRPr="00264C49">
        <w:rPr>
          <w:rFonts w:ascii="Times New Roman" w:eastAsia="Times New Roman" w:hAnsi="Times New Roman" w:cs="Times New Roman"/>
          <w:sz w:val="24"/>
          <w:szCs w:val="24"/>
        </w:rPr>
        <w:t>teismų praktiką</w:t>
      </w:r>
      <w:r w:rsidRPr="00264C49">
        <w:rPr>
          <w:rFonts w:ascii="Times New Roman" w:eastAsia="Times New Roman" w:hAnsi="Times New Roman" w:cs="Times New Roman"/>
          <w:sz w:val="24"/>
          <w:szCs w:val="24"/>
        </w:rPr>
        <w:t>, sprendžia, kad atsakovo prašymas sustabdyti šią civilinę bylą, kol EŽTT išnagrinės jo peticiją, CPK 163 straipsnio 1</w:t>
      </w:r>
      <w:r w:rsidR="00626CE1"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sz w:val="24"/>
          <w:szCs w:val="24"/>
        </w:rPr>
        <w:t>dalies 3 punkto pagrindu negali būti patenkintas, nes neegzistuoja šio</w:t>
      </w:r>
      <w:r w:rsidR="00724090" w:rsidRPr="00264C49">
        <w:rPr>
          <w:rFonts w:ascii="Times New Roman" w:eastAsia="Times New Roman" w:hAnsi="Times New Roman" w:cs="Times New Roman"/>
          <w:sz w:val="24"/>
          <w:szCs w:val="24"/>
        </w:rPr>
        <w:t>je</w:t>
      </w:r>
      <w:r w:rsidRPr="00264C49">
        <w:rPr>
          <w:rFonts w:ascii="Times New Roman" w:eastAsia="Times New Roman" w:hAnsi="Times New Roman" w:cs="Times New Roman"/>
          <w:sz w:val="24"/>
          <w:szCs w:val="24"/>
        </w:rPr>
        <w:t xml:space="preserve"> teisės normo</w:t>
      </w:r>
      <w:r w:rsidR="00724090" w:rsidRPr="00264C49">
        <w:rPr>
          <w:rFonts w:ascii="Times New Roman" w:eastAsia="Times New Roman" w:hAnsi="Times New Roman" w:cs="Times New Roman"/>
          <w:sz w:val="24"/>
          <w:szCs w:val="24"/>
        </w:rPr>
        <w:t>je nurodytos ir kasacinio teismo praktikoje suformu</w:t>
      </w:r>
      <w:r w:rsidR="00D362B9" w:rsidRPr="00264C49">
        <w:rPr>
          <w:rFonts w:ascii="Times New Roman" w:eastAsia="Times New Roman" w:hAnsi="Times New Roman" w:cs="Times New Roman"/>
          <w:sz w:val="24"/>
          <w:szCs w:val="24"/>
        </w:rPr>
        <w:t>lu</w:t>
      </w:r>
      <w:r w:rsidR="00724090" w:rsidRPr="00264C49">
        <w:rPr>
          <w:rFonts w:ascii="Times New Roman" w:eastAsia="Times New Roman" w:hAnsi="Times New Roman" w:cs="Times New Roman"/>
          <w:sz w:val="24"/>
          <w:szCs w:val="24"/>
        </w:rPr>
        <w:t xml:space="preserve">otos jos </w:t>
      </w:r>
      <w:r w:rsidRPr="00264C49">
        <w:rPr>
          <w:rFonts w:ascii="Times New Roman" w:eastAsia="Times New Roman" w:hAnsi="Times New Roman" w:cs="Times New Roman"/>
          <w:sz w:val="24"/>
          <w:szCs w:val="24"/>
        </w:rPr>
        <w:t>taikymo sąlygos. Kaip jau buvo nurodyta, EŽTT nenustato bylai reikšmingų fakto ir teisės klausimų</w:t>
      </w:r>
      <w:r w:rsidR="00724090" w:rsidRPr="00264C49">
        <w:rPr>
          <w:rFonts w:ascii="Times New Roman" w:eastAsia="Times New Roman" w:hAnsi="Times New Roman" w:cs="Times New Roman"/>
          <w:sz w:val="24"/>
          <w:szCs w:val="24"/>
        </w:rPr>
        <w:t xml:space="preserve"> (kurių negalėtų nustatyti </w:t>
      </w:r>
      <w:r w:rsidR="0003631B" w:rsidRPr="00264C49">
        <w:rPr>
          <w:rFonts w:ascii="Times New Roman" w:eastAsia="Times New Roman" w:hAnsi="Times New Roman" w:cs="Times New Roman"/>
          <w:sz w:val="24"/>
          <w:szCs w:val="24"/>
        </w:rPr>
        <w:t xml:space="preserve">konkrečią civilinę </w:t>
      </w:r>
      <w:r w:rsidR="00724090" w:rsidRPr="00264C49">
        <w:rPr>
          <w:rFonts w:ascii="Times New Roman" w:eastAsia="Times New Roman" w:hAnsi="Times New Roman" w:cs="Times New Roman"/>
          <w:sz w:val="24"/>
          <w:szCs w:val="24"/>
        </w:rPr>
        <w:t>bylą nagrinėjantis teismas)</w:t>
      </w:r>
      <w:r w:rsidRPr="00264C49">
        <w:rPr>
          <w:rFonts w:ascii="Times New Roman" w:eastAsia="Times New Roman" w:hAnsi="Times New Roman" w:cs="Times New Roman"/>
          <w:sz w:val="24"/>
          <w:szCs w:val="24"/>
        </w:rPr>
        <w:t xml:space="preserve">, nagrinėdamas peticijas nesukuria </w:t>
      </w:r>
      <w:proofErr w:type="spellStart"/>
      <w:r w:rsidRPr="00264C49">
        <w:rPr>
          <w:rFonts w:ascii="Times New Roman" w:eastAsia="Times New Roman" w:hAnsi="Times New Roman" w:cs="Times New Roman"/>
          <w:sz w:val="24"/>
          <w:szCs w:val="24"/>
        </w:rPr>
        <w:t>prejudicijos</w:t>
      </w:r>
      <w:proofErr w:type="spellEnd"/>
      <w:r w:rsidRPr="00264C49">
        <w:rPr>
          <w:rFonts w:ascii="Times New Roman" w:eastAsia="Times New Roman" w:hAnsi="Times New Roman" w:cs="Times New Roman"/>
          <w:sz w:val="24"/>
          <w:szCs w:val="24"/>
        </w:rPr>
        <w:t>, todėl šios</w:t>
      </w:r>
      <w:r w:rsidR="00724090" w:rsidRPr="00264C49">
        <w:rPr>
          <w:rFonts w:ascii="Times New Roman" w:eastAsia="Times New Roman" w:hAnsi="Times New Roman" w:cs="Times New Roman"/>
          <w:sz w:val="24"/>
          <w:szCs w:val="24"/>
        </w:rPr>
        <w:t xml:space="preserve"> civilinės</w:t>
      </w:r>
      <w:r w:rsidRPr="00264C49">
        <w:rPr>
          <w:rFonts w:ascii="Times New Roman" w:eastAsia="Times New Roman" w:hAnsi="Times New Roman" w:cs="Times New Roman"/>
          <w:sz w:val="24"/>
          <w:szCs w:val="24"/>
        </w:rPr>
        <w:t xml:space="preserve"> bylos išnagrinėjimo galimybė nepriklauso nuo </w:t>
      </w:r>
      <w:r w:rsidR="00724090" w:rsidRPr="00264C49">
        <w:rPr>
          <w:rFonts w:ascii="Times New Roman" w:eastAsia="Times New Roman" w:hAnsi="Times New Roman" w:cs="Times New Roman"/>
          <w:sz w:val="24"/>
          <w:szCs w:val="24"/>
        </w:rPr>
        <w:t xml:space="preserve">EŽTT priimtos atsakovo peticijos </w:t>
      </w:r>
      <w:r w:rsidRPr="00264C49">
        <w:rPr>
          <w:rFonts w:ascii="Times New Roman" w:eastAsia="Times New Roman" w:hAnsi="Times New Roman" w:cs="Times New Roman"/>
          <w:sz w:val="24"/>
          <w:szCs w:val="24"/>
        </w:rPr>
        <w:t xml:space="preserve">išsprendimo. </w:t>
      </w:r>
      <w:r w:rsidR="0003631B" w:rsidRPr="00264C49">
        <w:rPr>
          <w:rFonts w:ascii="Times New Roman" w:eastAsia="Times New Roman" w:hAnsi="Times New Roman" w:cs="Times New Roman"/>
          <w:sz w:val="24"/>
          <w:szCs w:val="24"/>
        </w:rPr>
        <w:t xml:space="preserve">Išplėstinė teisėjų kolegija pažymi, kad EŽTT nebus sprendžiamas klausimas, susijęs su teismo sprendimo vykdymo tvarkos pakeitimu, kuris yra šios bylos kasacinio nagrinėjimo dalykas, todėl pripažintina, kad EŽTT priimtas sprendimas nagrinėjamai bylai neturės prejudicinės galios CPK 163 straipsnio 1 dalies 3 punkto prasme, juolab kad </w:t>
      </w:r>
      <w:r w:rsidRPr="00264C49">
        <w:rPr>
          <w:rFonts w:ascii="Times New Roman" w:eastAsia="Times New Roman" w:hAnsi="Times New Roman" w:cs="Times New Roman"/>
          <w:sz w:val="24"/>
          <w:szCs w:val="24"/>
        </w:rPr>
        <w:t>įsiteisėjusios nacionalinio teismo nutarties teisėtumo ir pagrįstumo vertinimas nėra EŽTT nagrinėjimo dalykas</w:t>
      </w:r>
      <w:r w:rsidR="00EC1B0A" w:rsidRPr="00264C49">
        <w:rPr>
          <w:rFonts w:ascii="Times New Roman" w:eastAsia="Times New Roman" w:hAnsi="Times New Roman" w:cs="Times New Roman"/>
          <w:sz w:val="24"/>
          <w:szCs w:val="24"/>
        </w:rPr>
        <w:t>. N</w:t>
      </w:r>
      <w:r w:rsidR="00724090" w:rsidRPr="00264C49">
        <w:rPr>
          <w:rFonts w:ascii="Times New Roman" w:eastAsia="Times New Roman" w:hAnsi="Times New Roman" w:cs="Times New Roman"/>
          <w:sz w:val="24"/>
          <w:szCs w:val="24"/>
        </w:rPr>
        <w:t>et ir šiam teismui konstatavus Konvencijos pažeidimą, tai nelemtų vienareikšmiškos išvados dėl Lietuvos Aukščiausiojo Teismo 2017 m. birželio 22 d. nutarties civilinėje byloje Nr. 3K-3-281-695/2017 neteisėtumo ir (ar) nepagrįstumo, jos nepanaikintų.</w:t>
      </w:r>
    </w:p>
    <w:p w14:paraId="6ED90E65" w14:textId="6FBBB967" w:rsidR="00651BF0" w:rsidRPr="00264C49" w:rsidRDefault="00233EC6"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Atsakovas</w:t>
      </w:r>
      <w:r w:rsidR="00651BF0" w:rsidRPr="00264C49">
        <w:rPr>
          <w:rFonts w:ascii="Times New Roman" w:eastAsia="Times New Roman" w:hAnsi="Times New Roman" w:cs="Times New Roman"/>
          <w:sz w:val="24"/>
          <w:szCs w:val="24"/>
        </w:rPr>
        <w:t xml:space="preserve"> kaip vieną iš</w:t>
      </w:r>
      <w:r w:rsidRPr="00264C49">
        <w:rPr>
          <w:rFonts w:ascii="Times New Roman" w:eastAsia="Times New Roman" w:hAnsi="Times New Roman" w:cs="Times New Roman"/>
          <w:sz w:val="24"/>
          <w:szCs w:val="24"/>
        </w:rPr>
        <w:t xml:space="preserve"> savo prašym</w:t>
      </w:r>
      <w:r w:rsidR="00651BF0" w:rsidRPr="00264C49">
        <w:rPr>
          <w:rFonts w:ascii="Times New Roman" w:eastAsia="Times New Roman" w:hAnsi="Times New Roman" w:cs="Times New Roman"/>
          <w:sz w:val="24"/>
          <w:szCs w:val="24"/>
        </w:rPr>
        <w:t>o</w:t>
      </w:r>
      <w:r w:rsidRPr="00264C49">
        <w:rPr>
          <w:rFonts w:ascii="Times New Roman" w:eastAsia="Times New Roman" w:hAnsi="Times New Roman" w:cs="Times New Roman"/>
          <w:sz w:val="24"/>
          <w:szCs w:val="24"/>
        </w:rPr>
        <w:t xml:space="preserve"> dėl bylos sustabdymo </w:t>
      </w:r>
      <w:r w:rsidR="00651BF0" w:rsidRPr="00264C49">
        <w:rPr>
          <w:rFonts w:ascii="Times New Roman" w:eastAsia="Times New Roman" w:hAnsi="Times New Roman" w:cs="Times New Roman"/>
          <w:sz w:val="24"/>
          <w:szCs w:val="24"/>
        </w:rPr>
        <w:t xml:space="preserve">pagrindų </w:t>
      </w:r>
      <w:r w:rsidRPr="00264C49">
        <w:rPr>
          <w:rFonts w:ascii="Times New Roman" w:eastAsia="Times New Roman" w:hAnsi="Times New Roman" w:cs="Times New Roman"/>
          <w:sz w:val="24"/>
          <w:szCs w:val="24"/>
        </w:rPr>
        <w:t xml:space="preserve">taip pat </w:t>
      </w:r>
      <w:r w:rsidR="00651BF0" w:rsidRPr="00264C49">
        <w:rPr>
          <w:rFonts w:ascii="Times New Roman" w:eastAsia="Times New Roman" w:hAnsi="Times New Roman" w:cs="Times New Roman"/>
          <w:sz w:val="24"/>
          <w:szCs w:val="24"/>
        </w:rPr>
        <w:t>nurodė</w:t>
      </w:r>
      <w:r w:rsidRPr="00264C49">
        <w:rPr>
          <w:rFonts w:ascii="Times New Roman" w:eastAsia="Times New Roman" w:hAnsi="Times New Roman" w:cs="Times New Roman"/>
          <w:sz w:val="24"/>
          <w:szCs w:val="24"/>
        </w:rPr>
        <w:t xml:space="preserve"> CPK 163</w:t>
      </w:r>
      <w:r w:rsidR="0019119E"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straipsnio 2 dal</w:t>
      </w:r>
      <w:r w:rsidR="00651BF0" w:rsidRPr="00264C49">
        <w:rPr>
          <w:rFonts w:ascii="Times New Roman" w:eastAsia="Times New Roman" w:hAnsi="Times New Roman" w:cs="Times New Roman"/>
          <w:sz w:val="24"/>
          <w:szCs w:val="24"/>
        </w:rPr>
        <w:t>į</w:t>
      </w:r>
      <w:r w:rsidRPr="00264C49">
        <w:rPr>
          <w:rFonts w:ascii="Times New Roman" w:eastAsia="Times New Roman" w:hAnsi="Times New Roman" w:cs="Times New Roman"/>
          <w:sz w:val="24"/>
          <w:szCs w:val="24"/>
        </w:rPr>
        <w:t xml:space="preserve">. </w:t>
      </w:r>
      <w:r w:rsidR="00683FC3" w:rsidRPr="00264C49">
        <w:rPr>
          <w:rFonts w:ascii="Times New Roman" w:eastAsia="Times New Roman" w:hAnsi="Times New Roman" w:cs="Times New Roman"/>
          <w:sz w:val="24"/>
          <w:szCs w:val="24"/>
        </w:rPr>
        <w:t>Šioje normoje nustatyta</w:t>
      </w:r>
      <w:r w:rsidRPr="00264C49">
        <w:rPr>
          <w:rFonts w:ascii="Times New Roman" w:eastAsia="Times New Roman" w:hAnsi="Times New Roman" w:cs="Times New Roman"/>
          <w:sz w:val="24"/>
          <w:szCs w:val="24"/>
        </w:rPr>
        <w:t>,</w:t>
      </w:r>
      <w:r w:rsidR="00683FC3" w:rsidRPr="00264C49">
        <w:rPr>
          <w:rFonts w:ascii="Times New Roman" w:eastAsia="Times New Roman" w:hAnsi="Times New Roman" w:cs="Times New Roman"/>
          <w:sz w:val="24"/>
          <w:szCs w:val="24"/>
        </w:rPr>
        <w:t xml:space="preserve"> kad</w:t>
      </w:r>
      <w:r w:rsidRPr="00264C49">
        <w:rPr>
          <w:rFonts w:ascii="Times New Roman" w:eastAsia="Times New Roman" w:hAnsi="Times New Roman" w:cs="Times New Roman"/>
          <w:sz w:val="24"/>
          <w:szCs w:val="24"/>
        </w:rPr>
        <w:t xml:space="preserve"> Lietuvos Aukščiausiasis Teismas sustabdo bylą, kai kreipiasi į EŽTT CPK 3 straipsnio 6 dalyje nustatyta tvarka ir pagrindais. </w:t>
      </w:r>
    </w:p>
    <w:p w14:paraId="5B01BD44" w14:textId="3FD814DF" w:rsidR="00651BF0" w:rsidRPr="00264C49" w:rsidRDefault="00651BF0"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Išplėstinė teisėjų kolegija</w:t>
      </w:r>
      <w:r w:rsidR="00791342" w:rsidRPr="00264C49">
        <w:rPr>
          <w:rFonts w:ascii="Times New Roman" w:eastAsia="Times New Roman" w:hAnsi="Times New Roman" w:cs="Times New Roman"/>
          <w:sz w:val="24"/>
          <w:szCs w:val="24"/>
        </w:rPr>
        <w:t xml:space="preserve"> pažymi, kad CPK 163 straipsnio 2 dalyje </w:t>
      </w:r>
      <w:r w:rsidR="00265D83" w:rsidRPr="00264C49">
        <w:rPr>
          <w:rFonts w:ascii="Times New Roman" w:eastAsia="Times New Roman" w:hAnsi="Times New Roman" w:cs="Times New Roman"/>
          <w:sz w:val="24"/>
          <w:szCs w:val="24"/>
        </w:rPr>
        <w:t>įtvirtintas</w:t>
      </w:r>
      <w:r w:rsidR="00791342" w:rsidRPr="00264C49">
        <w:rPr>
          <w:rFonts w:ascii="Times New Roman" w:eastAsia="Times New Roman" w:hAnsi="Times New Roman" w:cs="Times New Roman"/>
          <w:sz w:val="24"/>
          <w:szCs w:val="24"/>
        </w:rPr>
        <w:t xml:space="preserve"> specialus civilinės bylos sustabdymo </w:t>
      </w:r>
      <w:r w:rsidR="00265D83" w:rsidRPr="00264C49">
        <w:rPr>
          <w:rFonts w:ascii="Times New Roman" w:eastAsia="Times New Roman" w:hAnsi="Times New Roman" w:cs="Times New Roman"/>
          <w:sz w:val="24"/>
          <w:szCs w:val="24"/>
        </w:rPr>
        <w:t>pagrindas</w:t>
      </w:r>
      <w:r w:rsidR="00791342" w:rsidRPr="00264C49">
        <w:rPr>
          <w:rFonts w:ascii="Times New Roman" w:eastAsia="Times New Roman" w:hAnsi="Times New Roman" w:cs="Times New Roman"/>
          <w:sz w:val="24"/>
          <w:szCs w:val="24"/>
        </w:rPr>
        <w:t xml:space="preserve">, jis siejamas su CPK 3 straipsnio 6 dalyje reglamentuojamu Lietuvos Aukščiausiojo Teismo kreipimusi į EŽTT su prašymu pateikti konsultacinę išvadą dėl principinių klausimų, susijusių su Konvencijoje ar jos protokoluose apibrėžtų teisių ir laisvių aiškinimu ar taikymu. </w:t>
      </w:r>
      <w:r w:rsidR="00683FC3" w:rsidRPr="00264C49">
        <w:rPr>
          <w:rFonts w:ascii="Times New Roman" w:eastAsia="Times New Roman" w:hAnsi="Times New Roman" w:cs="Times New Roman"/>
          <w:sz w:val="24"/>
          <w:szCs w:val="24"/>
        </w:rPr>
        <w:t>N</w:t>
      </w:r>
      <w:r w:rsidR="00791342" w:rsidRPr="00264C49">
        <w:rPr>
          <w:rFonts w:ascii="Times New Roman" w:eastAsia="Times New Roman" w:hAnsi="Times New Roman" w:cs="Times New Roman"/>
          <w:sz w:val="24"/>
          <w:szCs w:val="24"/>
        </w:rPr>
        <w:t xml:space="preserve">urodytu pagrindu civilinė byla turi būti sustabdoma </w:t>
      </w:r>
      <w:r w:rsidR="00AA009A" w:rsidRPr="00264C49">
        <w:rPr>
          <w:rFonts w:ascii="Times New Roman" w:eastAsia="Times New Roman" w:hAnsi="Times New Roman" w:cs="Times New Roman"/>
          <w:sz w:val="24"/>
          <w:szCs w:val="24"/>
        </w:rPr>
        <w:t>tada</w:t>
      </w:r>
      <w:r w:rsidR="00791342" w:rsidRPr="00264C49">
        <w:rPr>
          <w:rFonts w:ascii="Times New Roman" w:eastAsia="Times New Roman" w:hAnsi="Times New Roman" w:cs="Times New Roman"/>
          <w:sz w:val="24"/>
          <w:szCs w:val="24"/>
        </w:rPr>
        <w:t>, kai Lietuvos Aukščiausiasis Teismas, nustatęs, kad negali išnagrinėti civilinės bylos be EŽTT konsultacinės išvados konkrečiu su nagrinėjama byla susijusiu klausimu, kreipiasi į šį teismą.</w:t>
      </w:r>
      <w:r w:rsidR="00683FC3" w:rsidRPr="00264C49">
        <w:rPr>
          <w:rFonts w:ascii="Times New Roman" w:eastAsia="Times New Roman" w:hAnsi="Times New Roman" w:cs="Times New Roman"/>
          <w:sz w:val="24"/>
          <w:szCs w:val="24"/>
        </w:rPr>
        <w:t xml:space="preserve"> T</w:t>
      </w:r>
      <w:r w:rsidR="00265D83" w:rsidRPr="00264C49">
        <w:rPr>
          <w:rFonts w:ascii="Times New Roman" w:eastAsia="Times New Roman" w:hAnsi="Times New Roman" w:cs="Times New Roman"/>
          <w:sz w:val="24"/>
          <w:szCs w:val="24"/>
        </w:rPr>
        <w:t>oks</w:t>
      </w:r>
      <w:r w:rsidR="00683FC3" w:rsidRPr="00264C49">
        <w:rPr>
          <w:rFonts w:ascii="Times New Roman" w:eastAsia="Times New Roman" w:hAnsi="Times New Roman" w:cs="Times New Roman"/>
          <w:sz w:val="24"/>
          <w:szCs w:val="24"/>
        </w:rPr>
        <w:t xml:space="preserve"> į</w:t>
      </w:r>
      <w:r w:rsidR="00AA009A" w:rsidRPr="00264C49">
        <w:rPr>
          <w:rFonts w:ascii="Times New Roman" w:eastAsia="Times New Roman" w:hAnsi="Times New Roman" w:cs="Times New Roman"/>
          <w:sz w:val="24"/>
          <w:szCs w:val="24"/>
        </w:rPr>
        <w:t>statymų leidėj</w:t>
      </w:r>
      <w:r w:rsidR="00265D83" w:rsidRPr="00264C49">
        <w:rPr>
          <w:rFonts w:ascii="Times New Roman" w:eastAsia="Times New Roman" w:hAnsi="Times New Roman" w:cs="Times New Roman"/>
          <w:sz w:val="24"/>
          <w:szCs w:val="24"/>
        </w:rPr>
        <w:t>o reguliavimas iš esmės reiškia</w:t>
      </w:r>
      <w:r w:rsidR="00AA009A" w:rsidRPr="00264C49">
        <w:rPr>
          <w:rFonts w:ascii="Times New Roman" w:eastAsia="Times New Roman" w:hAnsi="Times New Roman" w:cs="Times New Roman"/>
          <w:sz w:val="24"/>
          <w:szCs w:val="24"/>
        </w:rPr>
        <w:t xml:space="preserve">, </w:t>
      </w:r>
      <w:r w:rsidR="00683FC3" w:rsidRPr="00264C49">
        <w:rPr>
          <w:rFonts w:ascii="Times New Roman" w:eastAsia="Times New Roman" w:hAnsi="Times New Roman" w:cs="Times New Roman"/>
          <w:sz w:val="24"/>
          <w:szCs w:val="24"/>
        </w:rPr>
        <w:t xml:space="preserve">kad </w:t>
      </w:r>
      <w:r w:rsidR="00265D83" w:rsidRPr="00264C49">
        <w:rPr>
          <w:rFonts w:ascii="Times New Roman" w:eastAsia="Times New Roman" w:hAnsi="Times New Roman" w:cs="Times New Roman"/>
          <w:sz w:val="24"/>
          <w:szCs w:val="24"/>
        </w:rPr>
        <w:t>bylos sustabdymas yra būtina Konvencijoje ir CPK 3</w:t>
      </w:r>
      <w:r w:rsidR="0019119E" w:rsidRPr="00264C49">
        <w:rPr>
          <w:rFonts w:ascii="Times New Roman" w:eastAsia="Times New Roman" w:hAnsi="Times New Roman" w:cs="Times New Roman"/>
          <w:sz w:val="24"/>
          <w:szCs w:val="24"/>
        </w:rPr>
        <w:t> </w:t>
      </w:r>
      <w:r w:rsidR="00265D83" w:rsidRPr="00264C49">
        <w:rPr>
          <w:rFonts w:ascii="Times New Roman" w:eastAsia="Times New Roman" w:hAnsi="Times New Roman" w:cs="Times New Roman"/>
          <w:sz w:val="24"/>
          <w:szCs w:val="24"/>
        </w:rPr>
        <w:t>straipsnio 6 dalyje įtvirtintos Lietuvos Aukščiausiojo Teismo teisės įgyvendinimo sąlyga</w:t>
      </w:r>
      <w:r w:rsidR="00AA009A" w:rsidRPr="00264C49">
        <w:rPr>
          <w:rFonts w:ascii="Times New Roman" w:eastAsia="Times New Roman" w:hAnsi="Times New Roman" w:cs="Times New Roman"/>
          <w:sz w:val="24"/>
          <w:szCs w:val="24"/>
        </w:rPr>
        <w:t xml:space="preserve">, nes kreipimusi </w:t>
      </w:r>
      <w:r w:rsidR="00683FC3" w:rsidRPr="00264C49">
        <w:rPr>
          <w:rFonts w:ascii="Times New Roman" w:eastAsia="Times New Roman" w:hAnsi="Times New Roman" w:cs="Times New Roman"/>
          <w:sz w:val="24"/>
          <w:szCs w:val="24"/>
        </w:rPr>
        <w:t xml:space="preserve">į EŽTT dėl konsultacinės išvados </w:t>
      </w:r>
      <w:r w:rsidR="00AA009A" w:rsidRPr="00264C49">
        <w:rPr>
          <w:rFonts w:ascii="Times New Roman" w:eastAsia="Times New Roman" w:hAnsi="Times New Roman" w:cs="Times New Roman"/>
          <w:sz w:val="24"/>
          <w:szCs w:val="24"/>
        </w:rPr>
        <w:t xml:space="preserve">kartu pripažįstama, </w:t>
      </w:r>
      <w:r w:rsidR="00683FC3" w:rsidRPr="00264C49">
        <w:rPr>
          <w:rFonts w:ascii="Times New Roman" w:eastAsia="Times New Roman" w:hAnsi="Times New Roman" w:cs="Times New Roman"/>
          <w:sz w:val="24"/>
          <w:szCs w:val="24"/>
        </w:rPr>
        <w:t>jog</w:t>
      </w:r>
      <w:r w:rsidR="00AA009A" w:rsidRPr="00264C49">
        <w:rPr>
          <w:rFonts w:ascii="Times New Roman" w:eastAsia="Times New Roman" w:hAnsi="Times New Roman" w:cs="Times New Roman"/>
          <w:sz w:val="24"/>
          <w:szCs w:val="24"/>
        </w:rPr>
        <w:t xml:space="preserve"> </w:t>
      </w:r>
      <w:r w:rsidR="00683FC3" w:rsidRPr="00264C49">
        <w:rPr>
          <w:rFonts w:ascii="Times New Roman" w:eastAsia="Times New Roman" w:hAnsi="Times New Roman" w:cs="Times New Roman"/>
          <w:sz w:val="24"/>
          <w:szCs w:val="24"/>
        </w:rPr>
        <w:t>ši</w:t>
      </w:r>
      <w:r w:rsidR="00AA009A" w:rsidRPr="00264C49">
        <w:rPr>
          <w:rFonts w:ascii="Times New Roman" w:eastAsia="Times New Roman" w:hAnsi="Times New Roman" w:cs="Times New Roman"/>
          <w:sz w:val="24"/>
          <w:szCs w:val="24"/>
        </w:rPr>
        <w:t xml:space="preserve"> išvada yra būtina </w:t>
      </w:r>
      <w:r w:rsidR="00D362B9" w:rsidRPr="00264C49">
        <w:rPr>
          <w:rFonts w:ascii="Times New Roman" w:eastAsia="Times New Roman" w:hAnsi="Times New Roman" w:cs="Times New Roman"/>
          <w:sz w:val="24"/>
          <w:szCs w:val="24"/>
        </w:rPr>
        <w:t xml:space="preserve">bylai </w:t>
      </w:r>
      <w:r w:rsidR="00AA009A" w:rsidRPr="00264C49">
        <w:rPr>
          <w:rFonts w:ascii="Times New Roman" w:eastAsia="Times New Roman" w:hAnsi="Times New Roman" w:cs="Times New Roman"/>
          <w:sz w:val="24"/>
          <w:szCs w:val="24"/>
        </w:rPr>
        <w:t>tinkama</w:t>
      </w:r>
      <w:r w:rsidR="00265D83" w:rsidRPr="00264C49">
        <w:rPr>
          <w:rFonts w:ascii="Times New Roman" w:eastAsia="Times New Roman" w:hAnsi="Times New Roman" w:cs="Times New Roman"/>
          <w:sz w:val="24"/>
          <w:szCs w:val="24"/>
        </w:rPr>
        <w:t>i išnagrinėti.</w:t>
      </w:r>
    </w:p>
    <w:p w14:paraId="2D7890E0" w14:textId="0AED0806" w:rsidR="00265D83" w:rsidRPr="00264C49" w:rsidRDefault="00AA009A"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Situacija, kai byloje dalyvaujantis asmuo pa</w:t>
      </w:r>
      <w:r w:rsidR="00E00E9F" w:rsidRPr="00264C49">
        <w:rPr>
          <w:rFonts w:ascii="Times New Roman" w:eastAsia="Times New Roman" w:hAnsi="Times New Roman" w:cs="Times New Roman"/>
          <w:sz w:val="24"/>
          <w:szCs w:val="24"/>
        </w:rPr>
        <w:t>t</w:t>
      </w:r>
      <w:r w:rsidRPr="00264C49">
        <w:rPr>
          <w:rFonts w:ascii="Times New Roman" w:eastAsia="Times New Roman" w:hAnsi="Times New Roman" w:cs="Times New Roman"/>
          <w:sz w:val="24"/>
          <w:szCs w:val="24"/>
        </w:rPr>
        <w:t xml:space="preserve">eikia prašymą sustabdyti civilinės bylos nagrinėjimą dėl to, kad jis (ar kitas asmuo) yra pateikęs peticiją EŽTT ir ši jo peticija </w:t>
      </w:r>
      <w:r w:rsidR="00E00E9F" w:rsidRPr="00264C49">
        <w:rPr>
          <w:rFonts w:ascii="Times New Roman" w:eastAsia="Times New Roman" w:hAnsi="Times New Roman" w:cs="Times New Roman"/>
          <w:sz w:val="24"/>
          <w:szCs w:val="24"/>
        </w:rPr>
        <w:t xml:space="preserve">EŽTT </w:t>
      </w:r>
      <w:r w:rsidRPr="00264C49">
        <w:rPr>
          <w:rFonts w:ascii="Times New Roman" w:eastAsia="Times New Roman" w:hAnsi="Times New Roman" w:cs="Times New Roman"/>
          <w:sz w:val="24"/>
          <w:szCs w:val="24"/>
        </w:rPr>
        <w:t xml:space="preserve">yra priimta nagrinėti, </w:t>
      </w:r>
      <w:r w:rsidR="007C2FBA" w:rsidRPr="00264C49">
        <w:rPr>
          <w:rFonts w:ascii="Times New Roman" w:eastAsia="Times New Roman" w:hAnsi="Times New Roman" w:cs="Times New Roman"/>
          <w:sz w:val="24"/>
          <w:szCs w:val="24"/>
        </w:rPr>
        <w:t xml:space="preserve">neatitinka CPK 163 straipsnio 2 dalies taikymo sąlygų tiek dėl subjekto, kuris kreipėsi į EŽTT, tiek dėl šiam teismui pateiktų klausimų aiškaus </w:t>
      </w:r>
      <w:proofErr w:type="spellStart"/>
      <w:r w:rsidR="007C2FBA" w:rsidRPr="00264C49">
        <w:rPr>
          <w:rFonts w:ascii="Times New Roman" w:eastAsia="Times New Roman" w:hAnsi="Times New Roman" w:cs="Times New Roman"/>
          <w:sz w:val="24"/>
          <w:szCs w:val="24"/>
        </w:rPr>
        <w:t>sąsajumo</w:t>
      </w:r>
      <w:proofErr w:type="spellEnd"/>
      <w:r w:rsidR="007C2FBA" w:rsidRPr="00264C49">
        <w:rPr>
          <w:rFonts w:ascii="Times New Roman" w:eastAsia="Times New Roman" w:hAnsi="Times New Roman" w:cs="Times New Roman"/>
          <w:sz w:val="24"/>
          <w:szCs w:val="24"/>
        </w:rPr>
        <w:t xml:space="preserve"> su civiline byla, kurią prašoma sustabdyti (tokį reik</w:t>
      </w:r>
      <w:r w:rsidR="00D362B9" w:rsidRPr="00264C49">
        <w:rPr>
          <w:rFonts w:ascii="Times New Roman" w:eastAsia="Times New Roman" w:hAnsi="Times New Roman" w:cs="Times New Roman"/>
          <w:sz w:val="24"/>
          <w:szCs w:val="24"/>
        </w:rPr>
        <w:t>ė</w:t>
      </w:r>
      <w:r w:rsidR="007C2FBA" w:rsidRPr="00264C49">
        <w:rPr>
          <w:rFonts w:ascii="Times New Roman" w:eastAsia="Times New Roman" w:hAnsi="Times New Roman" w:cs="Times New Roman"/>
          <w:sz w:val="24"/>
          <w:szCs w:val="24"/>
        </w:rPr>
        <w:t>tų</w:t>
      </w:r>
      <w:r w:rsidR="00626CE1" w:rsidRPr="00264C49">
        <w:rPr>
          <w:rFonts w:ascii="Times New Roman" w:eastAsia="Times New Roman" w:hAnsi="Times New Roman" w:cs="Times New Roman"/>
          <w:sz w:val="24"/>
          <w:szCs w:val="24"/>
        </w:rPr>
        <w:t xml:space="preserve"> vertinti</w:t>
      </w:r>
      <w:r w:rsidR="007C2FBA" w:rsidRPr="00264C49">
        <w:rPr>
          <w:rFonts w:ascii="Times New Roman" w:eastAsia="Times New Roman" w:hAnsi="Times New Roman" w:cs="Times New Roman"/>
          <w:sz w:val="24"/>
          <w:szCs w:val="24"/>
        </w:rPr>
        <w:t xml:space="preserve"> atskirai).</w:t>
      </w:r>
      <w:r w:rsidR="00683FC3" w:rsidRPr="00264C49">
        <w:rPr>
          <w:rFonts w:ascii="Times New Roman" w:eastAsia="Times New Roman" w:hAnsi="Times New Roman" w:cs="Times New Roman"/>
          <w:sz w:val="24"/>
          <w:szCs w:val="24"/>
        </w:rPr>
        <w:t xml:space="preserve"> Atsižvelgiant į tai darytina išvada, kad </w:t>
      </w:r>
      <w:r w:rsidR="00265D83" w:rsidRPr="00264C49">
        <w:rPr>
          <w:rFonts w:ascii="Times New Roman" w:eastAsia="Times New Roman" w:hAnsi="Times New Roman" w:cs="Times New Roman"/>
          <w:sz w:val="24"/>
          <w:szCs w:val="24"/>
        </w:rPr>
        <w:t xml:space="preserve">specialias teisines situacijas reguliuojanti CPK 163 straipsnio 2 dalies </w:t>
      </w:r>
      <w:r w:rsidR="00683FC3" w:rsidRPr="00264C49">
        <w:rPr>
          <w:rFonts w:ascii="Times New Roman" w:eastAsia="Times New Roman" w:hAnsi="Times New Roman" w:cs="Times New Roman"/>
          <w:sz w:val="24"/>
          <w:szCs w:val="24"/>
        </w:rPr>
        <w:t xml:space="preserve">nuostata </w:t>
      </w:r>
      <w:r w:rsidR="006D78FA" w:rsidRPr="00264C49">
        <w:rPr>
          <w:rFonts w:ascii="Times New Roman" w:eastAsia="Times New Roman" w:hAnsi="Times New Roman" w:cs="Times New Roman"/>
          <w:sz w:val="24"/>
          <w:szCs w:val="24"/>
        </w:rPr>
        <w:t xml:space="preserve">tiesiogiai </w:t>
      </w:r>
      <w:r w:rsidR="00683FC3" w:rsidRPr="00264C49">
        <w:rPr>
          <w:rFonts w:ascii="Times New Roman" w:eastAsia="Times New Roman" w:hAnsi="Times New Roman" w:cs="Times New Roman"/>
          <w:sz w:val="24"/>
          <w:szCs w:val="24"/>
        </w:rPr>
        <w:t xml:space="preserve">nėra </w:t>
      </w:r>
      <w:r w:rsidR="00683FC3" w:rsidRPr="00264C49">
        <w:rPr>
          <w:rFonts w:ascii="Times New Roman" w:eastAsia="Times New Roman" w:hAnsi="Times New Roman" w:cs="Times New Roman"/>
          <w:sz w:val="24"/>
          <w:szCs w:val="24"/>
        </w:rPr>
        <w:lastRenderedPageBreak/>
        <w:t>ta</w:t>
      </w:r>
      <w:r w:rsidR="006D78FA" w:rsidRPr="00264C49">
        <w:rPr>
          <w:rFonts w:ascii="Times New Roman" w:eastAsia="Times New Roman" w:hAnsi="Times New Roman" w:cs="Times New Roman"/>
          <w:sz w:val="24"/>
          <w:szCs w:val="24"/>
        </w:rPr>
        <w:t>ikoma tais atvejais, kai peticiją EŽTT pateikia savo teises ginantis asmuo (ne teisinę išvadą siekiantis gauti Lietuvos Aukščiausiasis Teismas).</w:t>
      </w:r>
      <w:r w:rsidR="00265D83" w:rsidRPr="00264C49">
        <w:rPr>
          <w:rFonts w:ascii="Times New Roman" w:eastAsia="Times New Roman" w:hAnsi="Times New Roman" w:cs="Times New Roman"/>
          <w:sz w:val="24"/>
          <w:szCs w:val="24"/>
        </w:rPr>
        <w:t xml:space="preserve"> </w:t>
      </w:r>
    </w:p>
    <w:p w14:paraId="402CF265" w14:textId="6E246E77" w:rsidR="006D78FA" w:rsidRPr="00264C49" w:rsidRDefault="00265D83"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Šiuo aspektu i</w:t>
      </w:r>
      <w:r w:rsidR="006D78FA" w:rsidRPr="00264C49">
        <w:rPr>
          <w:rFonts w:ascii="Times New Roman" w:eastAsia="Times New Roman" w:hAnsi="Times New Roman" w:cs="Times New Roman"/>
          <w:sz w:val="24"/>
          <w:szCs w:val="24"/>
        </w:rPr>
        <w:t xml:space="preserve">šplėstinė teisėjų kolegija </w:t>
      </w:r>
      <w:r w:rsidRPr="00264C49">
        <w:rPr>
          <w:rFonts w:ascii="Times New Roman" w:eastAsia="Times New Roman" w:hAnsi="Times New Roman" w:cs="Times New Roman"/>
          <w:sz w:val="24"/>
          <w:szCs w:val="24"/>
        </w:rPr>
        <w:t xml:space="preserve">taip pat </w:t>
      </w:r>
      <w:r w:rsidR="006D78FA" w:rsidRPr="00264C49">
        <w:rPr>
          <w:rFonts w:ascii="Times New Roman" w:eastAsia="Times New Roman" w:hAnsi="Times New Roman" w:cs="Times New Roman"/>
          <w:sz w:val="24"/>
          <w:szCs w:val="24"/>
        </w:rPr>
        <w:t xml:space="preserve">nurodo, kad, kaip buvo </w:t>
      </w:r>
      <w:r w:rsidRPr="00264C49">
        <w:rPr>
          <w:rFonts w:ascii="Times New Roman" w:eastAsia="Times New Roman" w:hAnsi="Times New Roman" w:cs="Times New Roman"/>
          <w:sz w:val="24"/>
          <w:szCs w:val="24"/>
        </w:rPr>
        <w:t>pažymėta</w:t>
      </w:r>
      <w:r w:rsidR="006D78FA" w:rsidRPr="00264C49">
        <w:rPr>
          <w:rFonts w:ascii="Times New Roman" w:eastAsia="Times New Roman" w:hAnsi="Times New Roman" w:cs="Times New Roman"/>
          <w:sz w:val="24"/>
          <w:szCs w:val="24"/>
        </w:rPr>
        <w:t xml:space="preserve"> pirmiau, </w:t>
      </w:r>
      <w:r w:rsidR="00C64D03" w:rsidRPr="00264C49">
        <w:rPr>
          <w:rFonts w:ascii="Times New Roman" w:eastAsia="Times New Roman" w:hAnsi="Times New Roman" w:cs="Times New Roman"/>
          <w:sz w:val="24"/>
          <w:szCs w:val="24"/>
        </w:rPr>
        <w:t>bendrieji</w:t>
      </w:r>
      <w:r w:rsidR="006D78FA" w:rsidRPr="00264C49">
        <w:rPr>
          <w:rFonts w:ascii="Times New Roman" w:eastAsia="Times New Roman" w:hAnsi="Times New Roman" w:cs="Times New Roman"/>
          <w:sz w:val="24"/>
          <w:szCs w:val="24"/>
        </w:rPr>
        <w:t xml:space="preserve"> bylos sustabdymo </w:t>
      </w:r>
      <w:r w:rsidR="00C64D03" w:rsidRPr="00264C49">
        <w:rPr>
          <w:rFonts w:ascii="Times New Roman" w:eastAsia="Times New Roman" w:hAnsi="Times New Roman" w:cs="Times New Roman"/>
          <w:sz w:val="24"/>
          <w:szCs w:val="24"/>
        </w:rPr>
        <w:t xml:space="preserve">pagrindai </w:t>
      </w:r>
      <w:r w:rsidR="003E3957" w:rsidRPr="00264C49">
        <w:rPr>
          <w:rFonts w:ascii="Times New Roman" w:eastAsia="Times New Roman" w:hAnsi="Times New Roman" w:cs="Times New Roman"/>
          <w:sz w:val="24"/>
          <w:szCs w:val="24"/>
        </w:rPr>
        <w:t>įtvirtinti</w:t>
      </w:r>
      <w:r w:rsidR="006D78FA" w:rsidRPr="00264C49">
        <w:rPr>
          <w:rFonts w:ascii="Times New Roman" w:eastAsia="Times New Roman" w:hAnsi="Times New Roman" w:cs="Times New Roman"/>
          <w:sz w:val="24"/>
          <w:szCs w:val="24"/>
        </w:rPr>
        <w:t xml:space="preserve"> CPK 163</w:t>
      </w:r>
      <w:r w:rsidR="00C64D03" w:rsidRPr="00264C49">
        <w:rPr>
          <w:rFonts w:ascii="Times New Roman" w:eastAsia="Times New Roman" w:hAnsi="Times New Roman" w:cs="Times New Roman"/>
          <w:sz w:val="24"/>
          <w:szCs w:val="24"/>
        </w:rPr>
        <w:t xml:space="preserve"> straipsnio 1 dalyje, 164</w:t>
      </w:r>
      <w:r w:rsidR="0019119E" w:rsidRPr="00264C49">
        <w:rPr>
          <w:rFonts w:ascii="Times New Roman" w:eastAsia="Times New Roman" w:hAnsi="Times New Roman" w:cs="Times New Roman"/>
          <w:sz w:val="24"/>
          <w:szCs w:val="24"/>
        </w:rPr>
        <w:t> </w:t>
      </w:r>
      <w:r w:rsidR="00C64D03" w:rsidRPr="00264C49">
        <w:rPr>
          <w:rFonts w:ascii="Times New Roman" w:eastAsia="Times New Roman" w:hAnsi="Times New Roman" w:cs="Times New Roman"/>
          <w:sz w:val="24"/>
          <w:szCs w:val="24"/>
        </w:rPr>
        <w:t>straipsnyj</w:t>
      </w:r>
      <w:r w:rsidR="006D78FA" w:rsidRPr="00264C49">
        <w:rPr>
          <w:rFonts w:ascii="Times New Roman" w:eastAsia="Times New Roman" w:hAnsi="Times New Roman" w:cs="Times New Roman"/>
          <w:sz w:val="24"/>
          <w:szCs w:val="24"/>
        </w:rPr>
        <w:t>e, juose nustatyti privalom</w:t>
      </w:r>
      <w:r w:rsidR="00C64D03" w:rsidRPr="00264C49">
        <w:rPr>
          <w:rFonts w:ascii="Times New Roman" w:eastAsia="Times New Roman" w:hAnsi="Times New Roman" w:cs="Times New Roman"/>
          <w:sz w:val="24"/>
          <w:szCs w:val="24"/>
        </w:rPr>
        <w:t>o</w:t>
      </w:r>
      <w:r w:rsidR="006D78FA" w:rsidRPr="00264C49">
        <w:rPr>
          <w:rFonts w:ascii="Times New Roman" w:eastAsia="Times New Roman" w:hAnsi="Times New Roman" w:cs="Times New Roman"/>
          <w:sz w:val="24"/>
          <w:szCs w:val="24"/>
        </w:rPr>
        <w:t xml:space="preserve"> ir fakultatyv</w:t>
      </w:r>
      <w:r w:rsidR="00C64D03" w:rsidRPr="00264C49">
        <w:rPr>
          <w:rFonts w:ascii="Times New Roman" w:eastAsia="Times New Roman" w:hAnsi="Times New Roman" w:cs="Times New Roman"/>
          <w:sz w:val="24"/>
          <w:szCs w:val="24"/>
        </w:rPr>
        <w:t>au</w:t>
      </w:r>
      <w:r w:rsidR="006D78FA" w:rsidRPr="00264C49">
        <w:rPr>
          <w:rFonts w:ascii="Times New Roman" w:eastAsia="Times New Roman" w:hAnsi="Times New Roman" w:cs="Times New Roman"/>
          <w:sz w:val="24"/>
          <w:szCs w:val="24"/>
        </w:rPr>
        <w:t xml:space="preserve">s bylos sustabdymo </w:t>
      </w:r>
      <w:r w:rsidR="00C64D03" w:rsidRPr="00264C49">
        <w:rPr>
          <w:rFonts w:ascii="Times New Roman" w:eastAsia="Times New Roman" w:hAnsi="Times New Roman" w:cs="Times New Roman"/>
          <w:sz w:val="24"/>
          <w:szCs w:val="24"/>
        </w:rPr>
        <w:t>atvejai</w:t>
      </w:r>
      <w:r w:rsidR="006D78FA"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sz w:val="24"/>
          <w:szCs w:val="24"/>
        </w:rPr>
        <w:t>Dėl to</w:t>
      </w:r>
      <w:r w:rsidR="006D78FA" w:rsidRPr="00264C49">
        <w:rPr>
          <w:rFonts w:ascii="Times New Roman" w:eastAsia="Times New Roman" w:hAnsi="Times New Roman" w:cs="Times New Roman"/>
          <w:sz w:val="24"/>
          <w:szCs w:val="24"/>
        </w:rPr>
        <w:t xml:space="preserve"> pripažintina, kad būtent šiais pagrindais </w:t>
      </w:r>
      <w:r w:rsidR="00C64D03" w:rsidRPr="00264C49">
        <w:rPr>
          <w:rFonts w:ascii="Times New Roman" w:eastAsia="Times New Roman" w:hAnsi="Times New Roman" w:cs="Times New Roman"/>
          <w:sz w:val="24"/>
          <w:szCs w:val="24"/>
        </w:rPr>
        <w:t>turi būti remiamasi</w:t>
      </w:r>
      <w:r w:rsidR="006D78FA" w:rsidRPr="00264C49">
        <w:rPr>
          <w:rFonts w:ascii="Times New Roman" w:eastAsia="Times New Roman" w:hAnsi="Times New Roman" w:cs="Times New Roman"/>
          <w:sz w:val="24"/>
          <w:szCs w:val="24"/>
        </w:rPr>
        <w:t xml:space="preserve"> </w:t>
      </w:r>
      <w:r w:rsidRPr="00264C49">
        <w:rPr>
          <w:rFonts w:ascii="Times New Roman" w:eastAsia="Times New Roman" w:hAnsi="Times New Roman" w:cs="Times New Roman"/>
          <w:sz w:val="24"/>
          <w:szCs w:val="24"/>
        </w:rPr>
        <w:t xml:space="preserve">byloje dalyvaujantiems asmenims siekiant civilinės </w:t>
      </w:r>
      <w:r w:rsidR="006D78FA" w:rsidRPr="00264C49">
        <w:rPr>
          <w:rFonts w:ascii="Times New Roman" w:eastAsia="Times New Roman" w:hAnsi="Times New Roman" w:cs="Times New Roman"/>
          <w:sz w:val="24"/>
          <w:szCs w:val="24"/>
        </w:rPr>
        <w:t xml:space="preserve">bylos sustabdymo. </w:t>
      </w:r>
      <w:r w:rsidR="00C64D03" w:rsidRPr="00264C49">
        <w:rPr>
          <w:rFonts w:ascii="Times New Roman" w:eastAsia="Times New Roman" w:hAnsi="Times New Roman" w:cs="Times New Roman"/>
          <w:sz w:val="24"/>
          <w:szCs w:val="24"/>
        </w:rPr>
        <w:t>Atitinkamai, k</w:t>
      </w:r>
      <w:r w:rsidR="006D78FA" w:rsidRPr="00264C49">
        <w:rPr>
          <w:rFonts w:ascii="Times New Roman" w:eastAsia="Times New Roman" w:hAnsi="Times New Roman" w:cs="Times New Roman"/>
          <w:sz w:val="24"/>
          <w:szCs w:val="24"/>
        </w:rPr>
        <w:t xml:space="preserve">adangi egzistuoja įstatymas, reglamentuojantis ginčo procesinį santykį, byloje </w:t>
      </w:r>
      <w:r w:rsidRPr="00264C49">
        <w:rPr>
          <w:rFonts w:ascii="Times New Roman" w:eastAsia="Times New Roman" w:hAnsi="Times New Roman" w:cs="Times New Roman"/>
          <w:sz w:val="24"/>
          <w:szCs w:val="24"/>
        </w:rPr>
        <w:t>nėra</w:t>
      </w:r>
      <w:r w:rsidR="006D78FA" w:rsidRPr="00264C49">
        <w:rPr>
          <w:rFonts w:ascii="Times New Roman" w:eastAsia="Times New Roman" w:hAnsi="Times New Roman" w:cs="Times New Roman"/>
          <w:sz w:val="24"/>
          <w:szCs w:val="24"/>
        </w:rPr>
        <w:t xml:space="preserve"> pagrind</w:t>
      </w:r>
      <w:r w:rsidRPr="00264C49">
        <w:rPr>
          <w:rFonts w:ascii="Times New Roman" w:eastAsia="Times New Roman" w:hAnsi="Times New Roman" w:cs="Times New Roman"/>
          <w:sz w:val="24"/>
          <w:szCs w:val="24"/>
        </w:rPr>
        <w:t>o</w:t>
      </w:r>
      <w:r w:rsidR="006D78FA" w:rsidRPr="00264C49">
        <w:rPr>
          <w:rFonts w:ascii="Times New Roman" w:eastAsia="Times New Roman" w:hAnsi="Times New Roman" w:cs="Times New Roman"/>
          <w:sz w:val="24"/>
          <w:szCs w:val="24"/>
        </w:rPr>
        <w:t xml:space="preserve"> pagal įstatymo analogiją taikyti specialiąją</w:t>
      </w:r>
      <w:r w:rsidR="00C64D03" w:rsidRPr="00264C49">
        <w:rPr>
          <w:rFonts w:ascii="Times New Roman" w:eastAsia="Times New Roman" w:hAnsi="Times New Roman" w:cs="Times New Roman"/>
          <w:sz w:val="24"/>
          <w:szCs w:val="24"/>
        </w:rPr>
        <w:t xml:space="preserve"> CPK 163 straipsnio 2</w:t>
      </w:r>
      <w:r w:rsidR="00FD25B8" w:rsidRPr="00264C49">
        <w:rPr>
          <w:rFonts w:ascii="Times New Roman" w:eastAsia="Times New Roman" w:hAnsi="Times New Roman" w:cs="Times New Roman"/>
          <w:sz w:val="24"/>
          <w:szCs w:val="24"/>
        </w:rPr>
        <w:t> </w:t>
      </w:r>
      <w:r w:rsidR="00C64D03" w:rsidRPr="00264C49">
        <w:rPr>
          <w:rFonts w:ascii="Times New Roman" w:eastAsia="Times New Roman" w:hAnsi="Times New Roman" w:cs="Times New Roman"/>
          <w:sz w:val="24"/>
          <w:szCs w:val="24"/>
        </w:rPr>
        <w:t>dalies</w:t>
      </w:r>
      <w:r w:rsidR="006D78FA" w:rsidRPr="00264C49">
        <w:rPr>
          <w:rFonts w:ascii="Times New Roman" w:eastAsia="Times New Roman" w:hAnsi="Times New Roman" w:cs="Times New Roman"/>
          <w:sz w:val="24"/>
          <w:szCs w:val="24"/>
        </w:rPr>
        <w:t xml:space="preserve"> normą (CPK 3 straipsnio 7 dalis)</w:t>
      </w:r>
      <w:r w:rsidR="00FB231A" w:rsidRPr="00264C49">
        <w:rPr>
          <w:rFonts w:ascii="Times New Roman" w:eastAsia="Times New Roman" w:hAnsi="Times New Roman" w:cs="Times New Roman"/>
          <w:sz w:val="24"/>
          <w:szCs w:val="24"/>
        </w:rPr>
        <w:t xml:space="preserve"> (dėl įstatymo analogijos taikymo taip pat žr., pvz., Lietuvos Aukščiausiojo Teismo 2016 m. gruodžio 8 d. nutarties civilinėje byloje Nr. 3K-3-503-469/2016 44 punktą ir jame nurodytą kasacinio teismo praktiką</w:t>
      </w:r>
      <w:r w:rsidR="00C64D03" w:rsidRPr="00264C49">
        <w:rPr>
          <w:rFonts w:ascii="Times New Roman" w:eastAsia="Times New Roman" w:hAnsi="Times New Roman" w:cs="Times New Roman"/>
          <w:sz w:val="24"/>
          <w:szCs w:val="24"/>
        </w:rPr>
        <w:t>)</w:t>
      </w:r>
      <w:r w:rsidR="006D78FA" w:rsidRPr="00264C49">
        <w:rPr>
          <w:rFonts w:ascii="Times New Roman" w:eastAsia="Times New Roman" w:hAnsi="Times New Roman" w:cs="Times New Roman"/>
          <w:sz w:val="24"/>
          <w:szCs w:val="24"/>
        </w:rPr>
        <w:t>.</w:t>
      </w:r>
    </w:p>
    <w:p w14:paraId="26F2A6CF" w14:textId="6BA640CD" w:rsidR="00BC6136" w:rsidRPr="00264C49" w:rsidRDefault="00BC6136"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Dėl atsakovo prašymo sustabdyti bylos nagrinėjimą papildomai pažymėtina, kad kasacinis teismas yra išaiškinęs, jog nepagrįstas civilinės bylos sustabdymas nedera su Konvencijos 6</w:t>
      </w:r>
      <w:r w:rsidR="0019119E"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 xml:space="preserve">straipsnio 1 dalies reikalavimais ir juos aiškinančia EŽTT praktika dėl teismo pareigos užtikrinti spartų procesą. Be pagrindo užtęsiamas bylos išnagrinėjimas neatitinka civilinio proceso tikslo kuo greičiau atkurti teisinę taiką tarp ginčo šalių (CPK 2 straipsnis), civilinio proceso koncentruotumo principo (CPK 7 straipsnis) (Lietuvos Aukščiausiojo Teismo 2017 m. gruodžio 12 d. nutartis civilinėje byloje Nr. 3K-3-455-611/2017, 24 punktas). </w:t>
      </w:r>
    </w:p>
    <w:p w14:paraId="20F516D2" w14:textId="45F60BEB" w:rsidR="00BC6136" w:rsidRPr="00264C49" w:rsidRDefault="00BC6136"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EŽTT bylos stabdymo klausimu savo jurisprudencijoje yra nurodęs, kad pernelyg ilga proceso byloje trukmė neatitinka bylos išnagrinėjimo per įmanomai trumpiausią laiką reikalavimo. EŽTT yra pažymėjęs, kad nacionalinis teismas neatleistas nuo pareigos užtikrinti bylos nagrinėjimą per protingą laiką ir kiekvienu atveju sustabdydamas bylą tol, kol bus išspręsta kita byla, nacionalinis teismas privalo tinkamai nustatyti šių bylų tiesioginį ryšį (EŽTT 2015 m. rugsėjo 3 d. sprendimas byloje </w:t>
      </w:r>
      <w:proofErr w:type="spellStart"/>
      <w:r w:rsidRPr="00264C49">
        <w:rPr>
          <w:rFonts w:ascii="Times New Roman" w:eastAsia="Times New Roman" w:hAnsi="Times New Roman" w:cs="Times New Roman"/>
          <w:i/>
          <w:sz w:val="24"/>
          <w:szCs w:val="24"/>
        </w:rPr>
        <w:t>Bekerman</w:t>
      </w:r>
      <w:proofErr w:type="spellEnd"/>
      <w:r w:rsidRPr="00264C49">
        <w:rPr>
          <w:rFonts w:ascii="Times New Roman" w:eastAsia="Times New Roman" w:hAnsi="Times New Roman" w:cs="Times New Roman"/>
          <w:i/>
          <w:sz w:val="24"/>
          <w:szCs w:val="24"/>
        </w:rPr>
        <w:t xml:space="preserve"> prieš Lichtenšteiną</w:t>
      </w:r>
      <w:r w:rsidRPr="00264C49">
        <w:rPr>
          <w:rFonts w:ascii="Times New Roman" w:eastAsia="Times New Roman" w:hAnsi="Times New Roman" w:cs="Times New Roman"/>
          <w:sz w:val="24"/>
          <w:szCs w:val="24"/>
        </w:rPr>
        <w:t xml:space="preserve">, peticijos Nr. 34459/10, </w:t>
      </w:r>
      <w:proofErr w:type="spellStart"/>
      <w:r w:rsidRPr="00264C49">
        <w:rPr>
          <w:rFonts w:ascii="Times New Roman" w:eastAsia="Times New Roman" w:hAnsi="Times New Roman" w:cs="Times New Roman"/>
          <w:sz w:val="24"/>
          <w:szCs w:val="24"/>
        </w:rPr>
        <w:t>par</w:t>
      </w:r>
      <w:proofErr w:type="spellEnd"/>
      <w:r w:rsidRPr="00264C49">
        <w:rPr>
          <w:rFonts w:ascii="Times New Roman" w:eastAsia="Times New Roman" w:hAnsi="Times New Roman" w:cs="Times New Roman"/>
          <w:sz w:val="24"/>
          <w:szCs w:val="24"/>
        </w:rPr>
        <w:t>. 91).</w:t>
      </w:r>
    </w:p>
    <w:p w14:paraId="4606186B" w14:textId="15C1CC95" w:rsidR="00C64D03" w:rsidRPr="00264C49" w:rsidRDefault="00C64D03" w:rsidP="0019119E">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Išplėstinė teisėjų kolegija, apibendrindama pirmiau nurodytus motyvus</w:t>
      </w:r>
      <w:r w:rsidR="00D362B9"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konstatuoja, kad atsakovo </w:t>
      </w:r>
      <w:bookmarkStart w:id="89" w:name="Buk_81"/>
      <w:r w:rsidR="00881B74" w:rsidRPr="00264C49">
        <w:rPr>
          <w:rFonts w:ascii="Times New Roman" w:eastAsia="Times New Roman" w:hAnsi="Times New Roman" w:cs="Times New Roman"/>
          <w:sz w:val="24"/>
          <w:szCs w:val="24"/>
        </w:rPr>
        <w:t xml:space="preserve">Ž. P. </w:t>
      </w:r>
      <w:bookmarkEnd w:id="89"/>
      <w:r w:rsidRPr="00264C49">
        <w:rPr>
          <w:rFonts w:ascii="Times New Roman" w:eastAsia="Times New Roman" w:hAnsi="Times New Roman" w:cs="Times New Roman"/>
          <w:sz w:val="24"/>
          <w:szCs w:val="24"/>
        </w:rPr>
        <w:t>prašyme dėl šios civilinės bylos nagrinėjimo sustabdymo</w:t>
      </w:r>
      <w:r w:rsidR="00D362B9"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iki EŽTT bus išnagrinėta atsakovo peticija</w:t>
      </w:r>
      <w:r w:rsidR="00D362B9"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pateikti argumentai neteikia pagrindo konstatuoti, jog egzistuoja CPK 163 straipsnio 1 dalies 3 punkte ar 2 dalyje įtvirtinti privalomojo bylos sustabdymo pagrindai, dėl to šis </w:t>
      </w:r>
      <w:bookmarkStart w:id="90" w:name="Buk_82"/>
      <w:r w:rsidR="00881B74" w:rsidRPr="00264C49">
        <w:rPr>
          <w:rFonts w:ascii="Times New Roman" w:eastAsia="Times New Roman" w:hAnsi="Times New Roman" w:cs="Times New Roman"/>
          <w:sz w:val="24"/>
          <w:szCs w:val="24"/>
        </w:rPr>
        <w:t xml:space="preserve">Ž. P. </w:t>
      </w:r>
      <w:bookmarkEnd w:id="90"/>
      <w:r w:rsidRPr="00264C49">
        <w:rPr>
          <w:rFonts w:ascii="Times New Roman" w:eastAsia="Times New Roman" w:hAnsi="Times New Roman" w:cs="Times New Roman"/>
          <w:sz w:val="24"/>
          <w:szCs w:val="24"/>
        </w:rPr>
        <w:t xml:space="preserve">prašymas atmestinas. </w:t>
      </w:r>
    </w:p>
    <w:p w14:paraId="3B9961BA" w14:textId="77777777" w:rsidR="006D78FA" w:rsidRPr="00264C49" w:rsidRDefault="006D78FA" w:rsidP="00233EC6">
      <w:pPr>
        <w:spacing w:after="120" w:line="240" w:lineRule="auto"/>
        <w:ind w:firstLine="720"/>
      </w:pPr>
    </w:p>
    <w:p w14:paraId="04548284" w14:textId="77777777" w:rsidR="0019119E" w:rsidRPr="00264C49" w:rsidRDefault="0019119E" w:rsidP="0019119E">
      <w:pPr>
        <w:pStyle w:val="ListParagraph"/>
        <w:shd w:val="clear" w:color="auto" w:fill="FFFFFF"/>
        <w:spacing w:after="120" w:line="240" w:lineRule="auto"/>
        <w:ind w:left="0" w:firstLine="709"/>
        <w:contextualSpacing w:val="0"/>
        <w:jc w:val="both"/>
        <w:rPr>
          <w:rFonts w:ascii="Times New Roman" w:eastAsia="Times New Roman" w:hAnsi="Times New Roman" w:cs="Times New Roman"/>
          <w:i/>
          <w:iCs/>
          <w:sz w:val="24"/>
          <w:szCs w:val="24"/>
        </w:rPr>
      </w:pPr>
      <w:r w:rsidRPr="00264C49">
        <w:rPr>
          <w:rFonts w:ascii="Times New Roman" w:eastAsia="Times New Roman" w:hAnsi="Times New Roman" w:cs="Times New Roman"/>
          <w:i/>
          <w:iCs/>
          <w:sz w:val="24"/>
          <w:szCs w:val="24"/>
        </w:rPr>
        <w:t>Dėl teismo sprendimo vykdymo tvarkos pakeitimo</w:t>
      </w:r>
    </w:p>
    <w:p w14:paraId="7736C675" w14:textId="77777777" w:rsidR="00674869" w:rsidRPr="00264C49" w:rsidRDefault="00674869" w:rsidP="00045924">
      <w:pPr>
        <w:spacing w:after="120" w:line="240" w:lineRule="auto"/>
        <w:ind w:firstLine="720"/>
        <w:rPr>
          <w:rFonts w:ascii="Times New Roman" w:eastAsia="Times New Roman" w:hAnsi="Times New Roman" w:cs="Times New Roman"/>
          <w:sz w:val="24"/>
          <w:szCs w:val="24"/>
        </w:rPr>
      </w:pPr>
    </w:p>
    <w:p w14:paraId="1DE40152" w14:textId="77777777" w:rsidR="003E3957" w:rsidRPr="00264C49" w:rsidRDefault="003E3957" w:rsidP="00FD25B8">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Civilinio proceso taisyklės reglamentuoja, kad teismas išsprendžia bylą iš esmės priimdamas sprendimą (CPK 259 straipsnio 1 dalis). Kai ištirti visi įrodymai ir teismas gali išspręsti byloje pareikštų visų reikalavimų pagrįstumo klausimą, priimamas galutinis sprendimas; juo ginčas išsprendžiamas visiškai (CPK 260 straipsnis). Sprendimui, nutarčiai ar įsakymui įsiteisėjus, šalys ir kiti dalyvavę byloje asmenys, taip pat jų teisių perėmėjai nebegali iš naujo pareikšti teisme tų pačių ieškinio reikalavimų tuo pačiu pagrindu, taip pat kitoje byloje ginčyti teismo nustatytus faktus ir teisinius santykius (CPK 279 straipsnio 4 dalis). Be to, įsiteisėję teismo sprendimas, nutartis, įsakymas ar nutarimas yra privalomi valstybės ar savivaldybių institucijoms, tarnautojams ar pareigūnams, fiziniams bei juridiniams asmenims ir turi būti vykdomi visoje Lietuvos Respublikos teritorijoje (CPK 18 straipsnis).</w:t>
      </w:r>
    </w:p>
    <w:p w14:paraId="4F136C9F" w14:textId="6AED76F8" w:rsidR="003E3957" w:rsidRPr="00264C49" w:rsidRDefault="003E3957" w:rsidP="00FD25B8">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CPK 284 straipsnio 1 dalyje įtvirtinta pirmiau nurodytų taisyklių</w:t>
      </w:r>
      <w:r w:rsidR="00D362B9" w:rsidRPr="00264C49">
        <w:rPr>
          <w:rFonts w:ascii="Times New Roman" w:eastAsia="Times New Roman" w:hAnsi="Times New Roman" w:cs="Times New Roman"/>
          <w:sz w:val="24"/>
          <w:szCs w:val="24"/>
        </w:rPr>
        <w:t xml:space="preserve"> išimtis</w:t>
      </w:r>
      <w:r w:rsidRPr="00264C49">
        <w:rPr>
          <w:rFonts w:ascii="Times New Roman" w:eastAsia="Times New Roman" w:hAnsi="Times New Roman" w:cs="Times New Roman"/>
          <w:sz w:val="24"/>
          <w:szCs w:val="24"/>
        </w:rPr>
        <w:t>, pagal kurią teismas turi teisę dalyvaujančių byloje asmenų prašymu ar savo iniciatyva, atsižvelgdamas į turtinę abiejų šalių padėtį ar kitas aplinkybes, sprendimo įvykdymą atidėti ar išdėstyti, taip pat pakeisti sprendimo vykdymo tvarką.</w:t>
      </w:r>
    </w:p>
    <w:p w14:paraId="373AF4B1" w14:textId="23445A48" w:rsidR="003E3957" w:rsidRPr="00264C49" w:rsidRDefault="003E3957"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Aiškindamas šią normą kasacinis teismas yra konstatavęs, kad teismo sprendimas ne visuomet gali būti įvykdytas jame nurodyta tvarka. Teismo sprendimo nevykdymą gali lemti tiek </w:t>
      </w:r>
      <w:r w:rsidRPr="00264C49">
        <w:rPr>
          <w:rFonts w:ascii="Times New Roman" w:eastAsia="Times New Roman" w:hAnsi="Times New Roman" w:cs="Times New Roman"/>
          <w:sz w:val="24"/>
          <w:szCs w:val="24"/>
        </w:rPr>
        <w:lastRenderedPageBreak/>
        <w:t>skolininko nesąžiningumas, kai jis vengia įvykdyti sprendimą, tiek neįvykdymo padarinių nenurodymas teismo sprendime, kai atsakovas sprendimu įpareigojamas atlikti arba nutraukti tam tikrus veiksmus, tiek objektyvios aplinkybės, kurioms susidėjus teismo sprendimas negali būti vykdomas jame nurodytu būdu. Tokiais atvejais bylos šalys, vadovaudamosi CPK 284</w:t>
      </w:r>
      <w:r w:rsidR="00A2386A" w:rsidRPr="00264C49">
        <w:rPr>
          <w:rFonts w:ascii="Times New Roman" w:eastAsia="Times New Roman" w:hAnsi="Times New Roman" w:cs="Times New Roman"/>
          <w:sz w:val="24"/>
          <w:szCs w:val="24"/>
        </w:rPr>
        <w:t> </w:t>
      </w:r>
      <w:r w:rsidRPr="00264C49">
        <w:rPr>
          <w:rFonts w:ascii="Times New Roman" w:eastAsia="Times New Roman" w:hAnsi="Times New Roman" w:cs="Times New Roman"/>
          <w:sz w:val="24"/>
          <w:szCs w:val="24"/>
        </w:rPr>
        <w:t>straipsnio 1 dalimi, turi teisę prašyti teismo pakeisti sprendimo vykdymo tvarką. Teismo sprendimo vykdymo tvarkos pakeitimas – tai kitokios sprendimo įvykdymo tvarkos nustatymas, palyginti su teismo sprendimo rezoliucinėje dalyje nurodyta jo įvykdymo tvarka ar įprastine tam tikros rūšies sprendimų vykdymo tvarka (Lietuvos Aukščiausiojo Teismo 2013 m. sausio 4 d. nutartis civilinėje byloje Nr. 3K-7-83/2013).</w:t>
      </w:r>
    </w:p>
    <w:p w14:paraId="6BC9F779" w14:textId="18704601" w:rsidR="003E3957" w:rsidRPr="00264C49" w:rsidRDefault="003E3957"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Kasacinio teismo taip pat pažymėta, kad </w:t>
      </w:r>
      <w:r w:rsidR="007C2E3A" w:rsidRPr="00264C49">
        <w:rPr>
          <w:rFonts w:ascii="Times New Roman" w:eastAsia="Times New Roman" w:hAnsi="Times New Roman" w:cs="Times New Roman"/>
          <w:sz w:val="24"/>
          <w:szCs w:val="24"/>
        </w:rPr>
        <w:t>t</w:t>
      </w:r>
      <w:r w:rsidRPr="00264C49">
        <w:rPr>
          <w:rFonts w:ascii="Times New Roman" w:eastAsia="Times New Roman" w:hAnsi="Times New Roman" w:cs="Times New Roman"/>
          <w:sz w:val="24"/>
          <w:szCs w:val="24"/>
        </w:rPr>
        <w:t xml:space="preserve">eismo sprendimo vykdymo tvarkos pakeitimas užtikrina įsiteisėjusio teismo sprendimo privalomumą ir </w:t>
      </w:r>
      <w:proofErr w:type="spellStart"/>
      <w:r w:rsidRPr="00264C49">
        <w:rPr>
          <w:rFonts w:ascii="Times New Roman" w:eastAsia="Times New Roman" w:hAnsi="Times New Roman" w:cs="Times New Roman"/>
          <w:sz w:val="24"/>
          <w:szCs w:val="24"/>
        </w:rPr>
        <w:t>vykdytinumą</w:t>
      </w:r>
      <w:proofErr w:type="spellEnd"/>
      <w:r w:rsidRPr="00264C49">
        <w:rPr>
          <w:rFonts w:ascii="Times New Roman" w:eastAsia="Times New Roman" w:hAnsi="Times New Roman" w:cs="Times New Roman"/>
          <w:sz w:val="24"/>
          <w:szCs w:val="24"/>
        </w:rPr>
        <w:t>, bylos šalies, kurios naudai priimtas sprendimas, teisėtų interesų apsaugą. Kadangi prašymas pakeisti sprendimo vykdymo tvarką nagrinėjamas šiam įsigaliojus, tai, spręsdamas tokį klausimą, teismas yra saistomas sprendimo rezoliucinėje dalyje išdėstyto patenkinto materialiojo reikalavimo turinio ir negali keisti sprendimo esmės. CPK 284 straipsnyje įtvirtintas teismo sprendimo vykdymo tvarkos pakeitimo institutas nėra skirtas įsiteisėjusiam teismo sprendimui peržiūrėti. Teismas, pakeisdamas sprendimo vykdymo tvarką, negali išplėsti ar susiaurinti šalių įrodinėtų ir sprendimu suteiktų teisių ar nustatytų pareigų, sukurti pareigų kitiems, nei nurodyti teismo sprendime, kurio vykdymo tvarka keičiama, asmenims (išskyrus jų teisių perėmėjus) ir pan. (Lietuvos Aukščiausiojo Teismo 2013 m. birželio 25 d. nutartis civilinėje byloje Nr. 3K-3-346/2013</w:t>
      </w:r>
      <w:r w:rsidR="00FD25B8" w:rsidRPr="00264C49">
        <w:rPr>
          <w:rFonts w:ascii="Times New Roman" w:eastAsia="Times New Roman" w:hAnsi="Times New Roman" w:cs="Times New Roman"/>
          <w:sz w:val="24"/>
          <w:szCs w:val="24"/>
        </w:rPr>
        <w:t>; kt.</w:t>
      </w:r>
      <w:r w:rsidRPr="00264C49">
        <w:rPr>
          <w:rFonts w:ascii="Times New Roman" w:eastAsia="Times New Roman" w:hAnsi="Times New Roman" w:cs="Times New Roman"/>
          <w:sz w:val="24"/>
          <w:szCs w:val="24"/>
        </w:rPr>
        <w:t>).</w:t>
      </w:r>
    </w:p>
    <w:p w14:paraId="1AE079B2" w14:textId="3D455B8C" w:rsidR="003E3957" w:rsidRPr="00264C49" w:rsidRDefault="003E3957"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Kasacinis teismas yra konstatavęs pagrindą pakeisti teismo sprendimo vykdymo tvarką, kai </w:t>
      </w:r>
      <w:r w:rsidR="00CC372E" w:rsidRPr="00264C49">
        <w:rPr>
          <w:rFonts w:ascii="Times New Roman" w:eastAsia="Times New Roman" w:hAnsi="Times New Roman" w:cs="Times New Roman"/>
          <w:sz w:val="24"/>
          <w:szCs w:val="24"/>
        </w:rPr>
        <w:t xml:space="preserve">atsakovas sprendimu </w:t>
      </w:r>
      <w:r w:rsidR="00A43C2E" w:rsidRPr="00264C49">
        <w:rPr>
          <w:rFonts w:ascii="Times New Roman" w:eastAsia="Times New Roman" w:hAnsi="Times New Roman" w:cs="Times New Roman"/>
          <w:sz w:val="24"/>
          <w:szCs w:val="24"/>
        </w:rPr>
        <w:t>buvo įpareigotas</w:t>
      </w:r>
      <w:r w:rsidR="00CC372E" w:rsidRPr="00264C49">
        <w:rPr>
          <w:rFonts w:ascii="Times New Roman" w:eastAsia="Times New Roman" w:hAnsi="Times New Roman" w:cs="Times New Roman"/>
          <w:sz w:val="24"/>
          <w:szCs w:val="24"/>
        </w:rPr>
        <w:t xml:space="preserve"> atlikti arba nutraukti tam tikrus veiksmus, </w:t>
      </w:r>
      <w:r w:rsidR="00A43C2E" w:rsidRPr="00264C49">
        <w:rPr>
          <w:rFonts w:ascii="Times New Roman" w:eastAsia="Times New Roman" w:hAnsi="Times New Roman" w:cs="Times New Roman"/>
          <w:sz w:val="24"/>
          <w:szCs w:val="24"/>
        </w:rPr>
        <w:t>tačiau</w:t>
      </w:r>
      <w:r w:rsidR="00CC372E" w:rsidRPr="00264C49">
        <w:rPr>
          <w:rFonts w:ascii="Times New Roman" w:eastAsia="Times New Roman" w:hAnsi="Times New Roman" w:cs="Times New Roman"/>
          <w:sz w:val="24"/>
          <w:szCs w:val="24"/>
        </w:rPr>
        <w:t xml:space="preserve"> teismo sprendime </w:t>
      </w:r>
      <w:r w:rsidR="00A43C2E" w:rsidRPr="00264C49">
        <w:rPr>
          <w:rFonts w:ascii="Times New Roman" w:eastAsia="Times New Roman" w:hAnsi="Times New Roman" w:cs="Times New Roman"/>
          <w:sz w:val="24"/>
          <w:szCs w:val="24"/>
        </w:rPr>
        <w:t>nebuvo</w:t>
      </w:r>
      <w:r w:rsidR="00CC372E" w:rsidRPr="00264C49">
        <w:rPr>
          <w:rFonts w:ascii="Times New Roman" w:eastAsia="Times New Roman" w:hAnsi="Times New Roman" w:cs="Times New Roman"/>
          <w:sz w:val="24"/>
          <w:szCs w:val="24"/>
        </w:rPr>
        <w:t xml:space="preserve"> nurodyti jo neįvykdymo padariniai (sprendimo vykdymo tvarka pakeista nustatant konkrečius įpareigojimus ginčo šalims ir konkrečius terminus įsipareigojimams įvykdyti) (Lietuvos Aukščiausiojo Teismo 2006 m. vasario 13 d</w:t>
      </w:r>
      <w:r w:rsidR="00D362B9" w:rsidRPr="00264C49">
        <w:rPr>
          <w:rFonts w:ascii="Times New Roman" w:eastAsia="Times New Roman" w:hAnsi="Times New Roman" w:cs="Times New Roman"/>
          <w:sz w:val="24"/>
          <w:szCs w:val="24"/>
        </w:rPr>
        <w:t>.</w:t>
      </w:r>
      <w:r w:rsidR="00CC372E" w:rsidRPr="00264C49">
        <w:rPr>
          <w:rFonts w:ascii="Times New Roman" w:eastAsia="Times New Roman" w:hAnsi="Times New Roman" w:cs="Times New Roman"/>
          <w:sz w:val="24"/>
          <w:szCs w:val="24"/>
        </w:rPr>
        <w:t xml:space="preserve"> nutartis civilinėje byloje Nr.</w:t>
      </w:r>
      <w:r w:rsidR="00D362B9" w:rsidRPr="00264C49">
        <w:rPr>
          <w:rFonts w:ascii="Times New Roman" w:eastAsia="Times New Roman" w:hAnsi="Times New Roman" w:cs="Times New Roman"/>
          <w:sz w:val="24"/>
          <w:szCs w:val="24"/>
        </w:rPr>
        <w:t> </w:t>
      </w:r>
      <w:r w:rsidR="00CC372E" w:rsidRPr="00264C49">
        <w:rPr>
          <w:rFonts w:ascii="Times New Roman" w:eastAsia="Times New Roman" w:hAnsi="Times New Roman" w:cs="Times New Roman"/>
          <w:sz w:val="24"/>
          <w:szCs w:val="24"/>
        </w:rPr>
        <w:t xml:space="preserve">3K-7-29/2006); taip pat kai </w:t>
      </w:r>
      <w:r w:rsidRPr="00264C49">
        <w:rPr>
          <w:rFonts w:ascii="Times New Roman" w:eastAsia="Times New Roman" w:hAnsi="Times New Roman" w:cs="Times New Roman"/>
          <w:sz w:val="24"/>
          <w:szCs w:val="24"/>
        </w:rPr>
        <w:t>vykdant sprendimą dėl turto grąžinimo natūra (restitucij</w:t>
      </w:r>
      <w:r w:rsidR="009A1AAB" w:rsidRPr="00264C49">
        <w:rPr>
          <w:rFonts w:ascii="Times New Roman" w:eastAsia="Times New Roman" w:hAnsi="Times New Roman" w:cs="Times New Roman"/>
          <w:sz w:val="24"/>
          <w:szCs w:val="24"/>
        </w:rPr>
        <w:t>a</w:t>
      </w:r>
      <w:r w:rsidRPr="00264C49">
        <w:rPr>
          <w:rFonts w:ascii="Times New Roman" w:eastAsia="Times New Roman" w:hAnsi="Times New Roman" w:cs="Times New Roman"/>
          <w:sz w:val="24"/>
          <w:szCs w:val="24"/>
        </w:rPr>
        <w:t xml:space="preserve"> natūra) paaiškėj</w:t>
      </w:r>
      <w:r w:rsidR="00A43C2E" w:rsidRPr="00264C49">
        <w:rPr>
          <w:rFonts w:ascii="Times New Roman" w:eastAsia="Times New Roman" w:hAnsi="Times New Roman" w:cs="Times New Roman"/>
          <w:sz w:val="24"/>
          <w:szCs w:val="24"/>
        </w:rPr>
        <w:t>o</w:t>
      </w:r>
      <w:r w:rsidRPr="00264C49">
        <w:rPr>
          <w:rFonts w:ascii="Times New Roman" w:eastAsia="Times New Roman" w:hAnsi="Times New Roman" w:cs="Times New Roman"/>
          <w:sz w:val="24"/>
          <w:szCs w:val="24"/>
        </w:rPr>
        <w:t>, kad turto ar jo dalies natūra nebėra ir įvykdyti sprendimo – grąžinti turto – neįmanoma (</w:t>
      </w:r>
      <w:r w:rsidR="00CC372E" w:rsidRPr="00264C49">
        <w:rPr>
          <w:rFonts w:ascii="Times New Roman" w:eastAsia="Times New Roman" w:hAnsi="Times New Roman" w:cs="Times New Roman"/>
          <w:sz w:val="24"/>
          <w:szCs w:val="24"/>
        </w:rPr>
        <w:t xml:space="preserve">sprendimo vykdymo tvarka pakeista priteisiant </w:t>
      </w:r>
      <w:r w:rsidRPr="00264C49">
        <w:rPr>
          <w:rFonts w:ascii="Times New Roman" w:eastAsia="Times New Roman" w:hAnsi="Times New Roman" w:cs="Times New Roman"/>
          <w:sz w:val="24"/>
          <w:szCs w:val="24"/>
        </w:rPr>
        <w:t xml:space="preserve">turto </w:t>
      </w:r>
      <w:r w:rsidR="00CC372E" w:rsidRPr="00264C49">
        <w:rPr>
          <w:rFonts w:ascii="Times New Roman" w:eastAsia="Times New Roman" w:hAnsi="Times New Roman" w:cs="Times New Roman"/>
          <w:sz w:val="24"/>
          <w:szCs w:val="24"/>
        </w:rPr>
        <w:t xml:space="preserve">vertės </w:t>
      </w:r>
      <w:r w:rsidRPr="00264C49">
        <w:rPr>
          <w:rFonts w:ascii="Times New Roman" w:eastAsia="Times New Roman" w:hAnsi="Times New Roman" w:cs="Times New Roman"/>
          <w:sz w:val="24"/>
          <w:szCs w:val="24"/>
        </w:rPr>
        <w:t>ekvivalent</w:t>
      </w:r>
      <w:r w:rsidR="00CC372E" w:rsidRPr="00264C49">
        <w:rPr>
          <w:rFonts w:ascii="Times New Roman" w:eastAsia="Times New Roman" w:hAnsi="Times New Roman" w:cs="Times New Roman"/>
          <w:sz w:val="24"/>
          <w:szCs w:val="24"/>
        </w:rPr>
        <w:t>ą</w:t>
      </w:r>
      <w:r w:rsidRPr="00264C49">
        <w:rPr>
          <w:rFonts w:ascii="Times New Roman" w:eastAsia="Times New Roman" w:hAnsi="Times New Roman" w:cs="Times New Roman"/>
          <w:sz w:val="24"/>
          <w:szCs w:val="24"/>
        </w:rPr>
        <w:t xml:space="preserve"> pinigais) (Lietuvos Aukščiausiojo Teismo 2014 m. gruodžio 12 d. nutartis civilinėje byloje Nr. 3K-3-545/2014; </w:t>
      </w:r>
      <w:r w:rsidR="009A1AAB" w:rsidRPr="00264C49">
        <w:rPr>
          <w:rFonts w:ascii="Times New Roman" w:eastAsia="Times New Roman" w:hAnsi="Times New Roman" w:cs="Times New Roman"/>
          <w:sz w:val="24"/>
          <w:szCs w:val="24"/>
        </w:rPr>
        <w:t>2017 m. balandžio 19 d. nutartis civilinėje byloje Nr. e3K-3-201-611/2017)</w:t>
      </w:r>
      <w:r w:rsidRPr="00264C49">
        <w:rPr>
          <w:rFonts w:ascii="Times New Roman" w:eastAsia="Times New Roman" w:hAnsi="Times New Roman" w:cs="Times New Roman"/>
          <w:sz w:val="24"/>
          <w:szCs w:val="24"/>
        </w:rPr>
        <w:t>.</w:t>
      </w:r>
    </w:p>
    <w:p w14:paraId="6BCA0CDC" w14:textId="0763C01E" w:rsidR="00CC372E" w:rsidRPr="00264C49" w:rsidRDefault="00CC372E"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Kita vertus, </w:t>
      </w:r>
      <w:r w:rsidR="003E3957" w:rsidRPr="00264C49">
        <w:rPr>
          <w:rFonts w:ascii="Times New Roman" w:eastAsia="Times New Roman" w:hAnsi="Times New Roman" w:cs="Times New Roman"/>
          <w:sz w:val="24"/>
          <w:szCs w:val="24"/>
        </w:rPr>
        <w:t>pakeisti teismo sprendim</w:t>
      </w:r>
      <w:r w:rsidRPr="00264C49">
        <w:rPr>
          <w:rFonts w:ascii="Times New Roman" w:eastAsia="Times New Roman" w:hAnsi="Times New Roman" w:cs="Times New Roman"/>
          <w:sz w:val="24"/>
          <w:szCs w:val="24"/>
        </w:rPr>
        <w:t xml:space="preserve">o vykdymo tvarką </w:t>
      </w:r>
      <w:r w:rsidR="00365224" w:rsidRPr="00264C49">
        <w:rPr>
          <w:rFonts w:ascii="Times New Roman" w:eastAsia="Times New Roman" w:hAnsi="Times New Roman" w:cs="Times New Roman"/>
          <w:sz w:val="24"/>
          <w:szCs w:val="24"/>
        </w:rPr>
        <w:t>buvo atsisakyta byloje, kurioje</w:t>
      </w:r>
      <w:r w:rsidRPr="00264C49">
        <w:rPr>
          <w:rFonts w:ascii="Times New Roman" w:eastAsia="Times New Roman" w:hAnsi="Times New Roman" w:cs="Times New Roman"/>
          <w:sz w:val="24"/>
          <w:szCs w:val="24"/>
        </w:rPr>
        <w:t xml:space="preserve"> tą padarius šis sprendimas sukeltų pareigų ne tik jame nurodytam skolininkui, bet ir kitam asmeniui (Lietuvos Aukščiausiojo Teismo 2013 m. sausio 4 d. nutartis civilinėje byloje Nr. 3K-7-83/2013); taip pat kai pagal prašomą sprendimo, kuriuo atsakovai įpareigoti savo sąskaita ir nekeičiant parduoto buto ploto atlikti jo trūkumų šalinimo darbus, vykdymo tvarkos pakeitimą trūkumai galėtų būti šalinami keičiant buto plotą (Lietuvos Aukščiausiojo Teismo 2013 m. birželio 25 d. nutartis civilinėje byloje Nr. 3K-3-346/2013).</w:t>
      </w:r>
    </w:p>
    <w:p w14:paraId="168AA564" w14:textId="3DBCF214" w:rsidR="00852B8E" w:rsidRPr="00264C49" w:rsidRDefault="00CC372E"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Nagrinėja</w:t>
      </w:r>
      <w:r w:rsidR="007C2E3A" w:rsidRPr="00264C49">
        <w:rPr>
          <w:rFonts w:ascii="Times New Roman" w:eastAsia="Times New Roman" w:hAnsi="Times New Roman" w:cs="Times New Roman"/>
          <w:sz w:val="24"/>
          <w:szCs w:val="24"/>
        </w:rPr>
        <w:t>moje byloje atsakovai pateikė p</w:t>
      </w:r>
      <w:r w:rsidRPr="00264C49">
        <w:rPr>
          <w:rFonts w:ascii="Times New Roman" w:eastAsia="Times New Roman" w:hAnsi="Times New Roman" w:cs="Times New Roman"/>
          <w:sz w:val="24"/>
          <w:szCs w:val="24"/>
        </w:rPr>
        <w:t xml:space="preserve">rašymą pakeisti </w:t>
      </w:r>
      <w:r w:rsidR="00852B8E" w:rsidRPr="00264C49">
        <w:rPr>
          <w:rFonts w:ascii="Times New Roman" w:eastAsia="Times New Roman" w:hAnsi="Times New Roman" w:cs="Times New Roman"/>
          <w:sz w:val="24"/>
          <w:szCs w:val="24"/>
        </w:rPr>
        <w:t>Vilniaus apygardos teismo 2016 m. gruodžio 23 d. sprendimo civilinėje byloje Nr. 2A-741-450/2016 vykdymo tvarką</w:t>
      </w:r>
      <w:r w:rsidR="00D362B9" w:rsidRPr="00264C49">
        <w:rPr>
          <w:rFonts w:ascii="Times New Roman" w:eastAsia="Times New Roman" w:hAnsi="Times New Roman" w:cs="Times New Roman"/>
          <w:sz w:val="24"/>
          <w:szCs w:val="24"/>
        </w:rPr>
        <w:t>: užuot nugriovus</w:t>
      </w:r>
      <w:r w:rsidR="00852B8E" w:rsidRPr="00264C49">
        <w:rPr>
          <w:rFonts w:ascii="Times New Roman" w:eastAsia="Times New Roman" w:hAnsi="Times New Roman" w:cs="Times New Roman"/>
          <w:sz w:val="24"/>
          <w:szCs w:val="24"/>
        </w:rPr>
        <w:t xml:space="preserve"> pastat</w:t>
      </w:r>
      <w:r w:rsidR="00D362B9" w:rsidRPr="00264C49">
        <w:rPr>
          <w:rFonts w:ascii="Times New Roman" w:eastAsia="Times New Roman" w:hAnsi="Times New Roman" w:cs="Times New Roman"/>
          <w:sz w:val="24"/>
          <w:szCs w:val="24"/>
        </w:rPr>
        <w:t>ą</w:t>
      </w:r>
      <w:r w:rsidR="00852B8E" w:rsidRPr="00264C49">
        <w:rPr>
          <w:rFonts w:ascii="Times New Roman" w:eastAsia="Times New Roman" w:hAnsi="Times New Roman" w:cs="Times New Roman"/>
          <w:sz w:val="24"/>
          <w:szCs w:val="24"/>
        </w:rPr>
        <w:t xml:space="preserve"> – gyvenam</w:t>
      </w:r>
      <w:r w:rsidR="00D362B9" w:rsidRPr="00264C49">
        <w:rPr>
          <w:rFonts w:ascii="Times New Roman" w:eastAsia="Times New Roman" w:hAnsi="Times New Roman" w:cs="Times New Roman"/>
          <w:sz w:val="24"/>
          <w:szCs w:val="24"/>
        </w:rPr>
        <w:t>ąjį</w:t>
      </w:r>
      <w:r w:rsidR="00852B8E" w:rsidRPr="00264C49">
        <w:rPr>
          <w:rFonts w:ascii="Times New Roman" w:eastAsia="Times New Roman" w:hAnsi="Times New Roman" w:cs="Times New Roman"/>
          <w:sz w:val="24"/>
          <w:szCs w:val="24"/>
        </w:rPr>
        <w:t xml:space="preserve"> nam</w:t>
      </w:r>
      <w:r w:rsidR="00D362B9" w:rsidRPr="00264C49">
        <w:rPr>
          <w:rFonts w:ascii="Times New Roman" w:eastAsia="Times New Roman" w:hAnsi="Times New Roman" w:cs="Times New Roman"/>
          <w:sz w:val="24"/>
          <w:szCs w:val="24"/>
        </w:rPr>
        <w:t>ą,</w:t>
      </w:r>
      <w:r w:rsidR="00852B8E" w:rsidRPr="00264C49">
        <w:rPr>
          <w:rFonts w:ascii="Times New Roman" w:eastAsia="Times New Roman" w:hAnsi="Times New Roman" w:cs="Times New Roman"/>
          <w:sz w:val="24"/>
          <w:szCs w:val="24"/>
        </w:rPr>
        <w:t xml:space="preserve"> leisti rekonstruoti esamą statinį pagal rekreacinėje zonoje leidžiamų statinių paskirtį, nustatyti terminą statybos padarini</w:t>
      </w:r>
      <w:r w:rsidR="00F12605" w:rsidRPr="00264C49">
        <w:rPr>
          <w:rFonts w:ascii="Times New Roman" w:eastAsia="Times New Roman" w:hAnsi="Times New Roman" w:cs="Times New Roman"/>
          <w:sz w:val="24"/>
          <w:szCs w:val="24"/>
        </w:rPr>
        <w:t>ams</w:t>
      </w:r>
      <w:r w:rsidR="00852B8E" w:rsidRPr="00264C49">
        <w:rPr>
          <w:rFonts w:ascii="Times New Roman" w:eastAsia="Times New Roman" w:hAnsi="Times New Roman" w:cs="Times New Roman"/>
          <w:sz w:val="24"/>
          <w:szCs w:val="24"/>
        </w:rPr>
        <w:t xml:space="preserve"> pašalin</w:t>
      </w:r>
      <w:r w:rsidR="00F12605" w:rsidRPr="00264C49">
        <w:rPr>
          <w:rFonts w:ascii="Times New Roman" w:eastAsia="Times New Roman" w:hAnsi="Times New Roman" w:cs="Times New Roman"/>
          <w:sz w:val="24"/>
          <w:szCs w:val="24"/>
        </w:rPr>
        <w:t>t</w:t>
      </w:r>
      <w:r w:rsidR="00852B8E" w:rsidRPr="00264C49">
        <w:rPr>
          <w:rFonts w:ascii="Times New Roman" w:eastAsia="Times New Roman" w:hAnsi="Times New Roman" w:cs="Times New Roman"/>
          <w:sz w:val="24"/>
          <w:szCs w:val="24"/>
        </w:rPr>
        <w:t xml:space="preserve">i. Teismo sprendimas, kurio vykdymo tvarką prašoma pakeisti, buvo priimtas išnagrinėjus prokuroro, ginančio viešąjį interesą, ieškinį dėl administracinių aktų, nuomos sutarties ir statybą leidžiančio dokumento panaikinimo bei statinių nugriovimo. Pirmosios instancijos teismas ieškinį atmetė, Vilniaus apygardos teismas panaikino pirmosios instancijos teismo sprendimą ir 2016 m. gruodžio 23 d. priėmė naują sprendimą – ieškinį patenkino, be kita ko, įpareigojo atsakovus </w:t>
      </w:r>
      <w:bookmarkStart w:id="91" w:name="Buk_60"/>
      <w:r w:rsidR="00881B74" w:rsidRPr="00264C49">
        <w:rPr>
          <w:rFonts w:ascii="Times New Roman" w:eastAsia="Times New Roman" w:hAnsi="Times New Roman" w:cs="Times New Roman"/>
          <w:sz w:val="24"/>
          <w:szCs w:val="24"/>
        </w:rPr>
        <w:t xml:space="preserve">Ž. P. </w:t>
      </w:r>
      <w:bookmarkEnd w:id="91"/>
      <w:r w:rsidR="00852B8E" w:rsidRPr="00264C49">
        <w:rPr>
          <w:rFonts w:ascii="Times New Roman" w:eastAsia="Times New Roman" w:hAnsi="Times New Roman" w:cs="Times New Roman"/>
          <w:sz w:val="24"/>
          <w:szCs w:val="24"/>
        </w:rPr>
        <w:t xml:space="preserve">ir </w:t>
      </w:r>
      <w:bookmarkStart w:id="92" w:name="Buk_19"/>
      <w:r w:rsidR="00881B74" w:rsidRPr="00264C49">
        <w:rPr>
          <w:rFonts w:ascii="Times New Roman" w:eastAsia="Times New Roman" w:hAnsi="Times New Roman" w:cs="Times New Roman"/>
          <w:sz w:val="24"/>
          <w:szCs w:val="24"/>
        </w:rPr>
        <w:t xml:space="preserve">Z. P. </w:t>
      </w:r>
      <w:bookmarkEnd w:id="92"/>
      <w:r w:rsidR="00852B8E" w:rsidRPr="00264C49">
        <w:rPr>
          <w:rFonts w:ascii="Times New Roman" w:eastAsia="Times New Roman" w:hAnsi="Times New Roman" w:cs="Times New Roman"/>
          <w:sz w:val="24"/>
          <w:szCs w:val="24"/>
        </w:rPr>
        <w:t>per 6 mėnesius nugriauti pastatą</w:t>
      </w:r>
      <w:r w:rsidR="00F12605" w:rsidRPr="00264C49">
        <w:rPr>
          <w:rFonts w:ascii="Times New Roman" w:eastAsia="Times New Roman" w:hAnsi="Times New Roman" w:cs="Times New Roman"/>
          <w:sz w:val="24"/>
          <w:szCs w:val="24"/>
        </w:rPr>
        <w:t xml:space="preserve"> </w:t>
      </w:r>
      <w:r w:rsidR="00852B8E" w:rsidRPr="00264C49">
        <w:rPr>
          <w:rFonts w:ascii="Times New Roman" w:eastAsia="Times New Roman" w:hAnsi="Times New Roman" w:cs="Times New Roman"/>
          <w:sz w:val="24"/>
          <w:szCs w:val="24"/>
        </w:rPr>
        <w:t>–</w:t>
      </w:r>
      <w:r w:rsidR="00F12605" w:rsidRPr="00264C49">
        <w:rPr>
          <w:rFonts w:ascii="Times New Roman" w:eastAsia="Times New Roman" w:hAnsi="Times New Roman" w:cs="Times New Roman"/>
          <w:sz w:val="24"/>
          <w:szCs w:val="24"/>
        </w:rPr>
        <w:t xml:space="preserve"> </w:t>
      </w:r>
      <w:r w:rsidR="00852B8E" w:rsidRPr="00264C49">
        <w:rPr>
          <w:rFonts w:ascii="Times New Roman" w:eastAsia="Times New Roman" w:hAnsi="Times New Roman" w:cs="Times New Roman"/>
          <w:sz w:val="24"/>
          <w:szCs w:val="24"/>
        </w:rPr>
        <w:t xml:space="preserve">gyvenamąjį namą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00852B8E" w:rsidRPr="00264C49">
        <w:rPr>
          <w:rFonts w:ascii="Times New Roman" w:eastAsia="Times New Roman" w:hAnsi="Times New Roman" w:cs="Times New Roman"/>
          <w:sz w:val="24"/>
          <w:szCs w:val="24"/>
        </w:rPr>
        <w:t xml:space="preserve"> (unikalus Nr.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00852B8E" w:rsidRPr="00264C49">
        <w:rPr>
          <w:rFonts w:ascii="Times New Roman" w:eastAsia="Times New Roman" w:hAnsi="Times New Roman" w:cs="Times New Roman"/>
          <w:sz w:val="24"/>
          <w:szCs w:val="24"/>
        </w:rPr>
        <w:t>. Lietuvos Aukščiausiasis Teismas, išnagrinėjęs bylą kasacine tvarka, pirmiau nurodytą apeliacinės instancijos teismo sprendimo dalį paliko nepakeistą.</w:t>
      </w:r>
    </w:p>
    <w:p w14:paraId="0DC3300F" w14:textId="13E4B1C6" w:rsidR="007346D2" w:rsidRPr="00264C49" w:rsidRDefault="00852B8E"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lastRenderedPageBreak/>
        <w:t xml:space="preserve">Atsakovai </w:t>
      </w:r>
      <w:bookmarkStart w:id="93" w:name="Buk_102"/>
      <w:r w:rsidR="00881B74" w:rsidRPr="00264C49">
        <w:rPr>
          <w:rFonts w:ascii="Times New Roman" w:eastAsia="Times New Roman" w:hAnsi="Times New Roman" w:cs="Times New Roman"/>
          <w:sz w:val="24"/>
          <w:szCs w:val="24"/>
        </w:rPr>
        <w:t xml:space="preserve">Ž. P. </w:t>
      </w:r>
      <w:bookmarkEnd w:id="93"/>
      <w:r w:rsidRPr="00264C49">
        <w:rPr>
          <w:rFonts w:ascii="Times New Roman" w:eastAsia="Times New Roman" w:hAnsi="Times New Roman" w:cs="Times New Roman"/>
          <w:sz w:val="24"/>
          <w:szCs w:val="24"/>
        </w:rPr>
        <w:t xml:space="preserve">ir </w:t>
      </w:r>
      <w:bookmarkStart w:id="94" w:name="Buk_40"/>
      <w:r w:rsidR="00881B74" w:rsidRPr="00264C49">
        <w:rPr>
          <w:rFonts w:ascii="Times New Roman" w:eastAsia="Times New Roman" w:hAnsi="Times New Roman" w:cs="Times New Roman"/>
          <w:sz w:val="24"/>
          <w:szCs w:val="24"/>
        </w:rPr>
        <w:t xml:space="preserve">Z. P. </w:t>
      </w:r>
      <w:bookmarkEnd w:id="94"/>
      <w:r w:rsidRPr="00264C49">
        <w:rPr>
          <w:rFonts w:ascii="Times New Roman" w:eastAsia="Times New Roman" w:hAnsi="Times New Roman" w:cs="Times New Roman"/>
          <w:sz w:val="24"/>
          <w:szCs w:val="24"/>
        </w:rPr>
        <w:t xml:space="preserve">savo prašyme dėl </w:t>
      </w:r>
      <w:r w:rsidR="00A43C2E" w:rsidRPr="00264C49">
        <w:rPr>
          <w:rFonts w:ascii="Times New Roman" w:eastAsia="Times New Roman" w:hAnsi="Times New Roman" w:cs="Times New Roman"/>
          <w:sz w:val="24"/>
          <w:szCs w:val="24"/>
        </w:rPr>
        <w:t xml:space="preserve">apeliacinės instancijos </w:t>
      </w:r>
      <w:r w:rsidRPr="00264C49">
        <w:rPr>
          <w:rFonts w:ascii="Times New Roman" w:eastAsia="Times New Roman" w:hAnsi="Times New Roman" w:cs="Times New Roman"/>
          <w:sz w:val="24"/>
          <w:szCs w:val="24"/>
        </w:rPr>
        <w:t xml:space="preserve">teismo sprendimo vykdymo tvarkos pakeitimo nurodė, kad nagrinėjant ginčą iš esmės nebuvo teikiami ir svarstomi alternatyvūs neteisėtos statybos padarinių šalinimo variantai, todėl liko neįvertinta, kad pastato </w:t>
      </w:r>
      <w:r w:rsidR="00EB2135" w:rsidRPr="00264C49">
        <w:rPr>
          <w:rFonts w:ascii="Times New Roman" w:eastAsia="Times New Roman" w:hAnsi="Times New Roman" w:cs="Times New Roman"/>
          <w:sz w:val="24"/>
          <w:szCs w:val="24"/>
        </w:rPr>
        <w:t xml:space="preserve">pertvarkymas </w:t>
      </w:r>
      <w:r w:rsidRPr="00264C49">
        <w:rPr>
          <w:rFonts w:ascii="Times New Roman" w:eastAsia="Times New Roman" w:hAnsi="Times New Roman" w:cs="Times New Roman"/>
          <w:sz w:val="24"/>
          <w:szCs w:val="24"/>
        </w:rPr>
        <w:t xml:space="preserve">į negyvenamosios (paslaugų) paskirties pastatą labiau atitiktų Vilniaus apygardos teismo 2016 m. gruodžio 23 d. sprendime deklaruotą siekiamą teisingumą, be to, atsakovai patirtų mažesnę finansinę naštą. Kadangi pirmosios ir apeliacinės instancijos teismai šį atsakovų </w:t>
      </w:r>
      <w:bookmarkStart w:id="95" w:name="Buk_83"/>
      <w:r w:rsidR="00881B74" w:rsidRPr="00264C49">
        <w:rPr>
          <w:rFonts w:ascii="Times New Roman" w:eastAsia="Times New Roman" w:hAnsi="Times New Roman" w:cs="Times New Roman"/>
          <w:sz w:val="24"/>
          <w:szCs w:val="24"/>
        </w:rPr>
        <w:t xml:space="preserve">Ž. P. </w:t>
      </w:r>
      <w:bookmarkEnd w:id="95"/>
      <w:r w:rsidRPr="00264C49">
        <w:rPr>
          <w:rFonts w:ascii="Times New Roman" w:eastAsia="Times New Roman" w:hAnsi="Times New Roman" w:cs="Times New Roman"/>
          <w:sz w:val="24"/>
          <w:szCs w:val="24"/>
        </w:rPr>
        <w:t xml:space="preserve">ir </w:t>
      </w:r>
      <w:bookmarkStart w:id="96" w:name="Buk_41"/>
      <w:r w:rsidR="00881B74" w:rsidRPr="00264C49">
        <w:rPr>
          <w:rFonts w:ascii="Times New Roman" w:eastAsia="Times New Roman" w:hAnsi="Times New Roman" w:cs="Times New Roman"/>
          <w:sz w:val="24"/>
          <w:szCs w:val="24"/>
        </w:rPr>
        <w:t xml:space="preserve">Z. P. </w:t>
      </w:r>
      <w:bookmarkEnd w:id="96"/>
      <w:r w:rsidRPr="00264C49">
        <w:rPr>
          <w:rFonts w:ascii="Times New Roman" w:eastAsia="Times New Roman" w:hAnsi="Times New Roman" w:cs="Times New Roman"/>
          <w:sz w:val="24"/>
          <w:szCs w:val="24"/>
        </w:rPr>
        <w:t>prašymą atmetė, jie</w:t>
      </w:r>
      <w:r w:rsidR="007346D2" w:rsidRPr="00264C49">
        <w:rPr>
          <w:rFonts w:ascii="Times New Roman" w:eastAsia="Times New Roman" w:hAnsi="Times New Roman" w:cs="Times New Roman"/>
          <w:sz w:val="24"/>
          <w:szCs w:val="24"/>
        </w:rPr>
        <w:t>, taip pat atsakovė Druskininkų savivaldybės administracija</w:t>
      </w:r>
      <w:r w:rsidRPr="00264C49">
        <w:rPr>
          <w:rFonts w:ascii="Times New Roman" w:eastAsia="Times New Roman" w:hAnsi="Times New Roman" w:cs="Times New Roman"/>
          <w:sz w:val="24"/>
          <w:szCs w:val="24"/>
        </w:rPr>
        <w:t xml:space="preserve"> pateikė kasacin</w:t>
      </w:r>
      <w:r w:rsidR="007346D2" w:rsidRPr="00264C49">
        <w:rPr>
          <w:rFonts w:ascii="Times New Roman" w:eastAsia="Times New Roman" w:hAnsi="Times New Roman" w:cs="Times New Roman"/>
          <w:sz w:val="24"/>
          <w:szCs w:val="24"/>
        </w:rPr>
        <w:t xml:space="preserve">ius </w:t>
      </w:r>
      <w:r w:rsidRPr="00264C49">
        <w:rPr>
          <w:rFonts w:ascii="Times New Roman" w:eastAsia="Times New Roman" w:hAnsi="Times New Roman" w:cs="Times New Roman"/>
          <w:sz w:val="24"/>
          <w:szCs w:val="24"/>
        </w:rPr>
        <w:t>skund</w:t>
      </w:r>
      <w:r w:rsidR="007346D2" w:rsidRPr="00264C49">
        <w:rPr>
          <w:rFonts w:ascii="Times New Roman" w:eastAsia="Times New Roman" w:hAnsi="Times New Roman" w:cs="Times New Roman"/>
          <w:sz w:val="24"/>
          <w:szCs w:val="24"/>
        </w:rPr>
        <w:t>us</w:t>
      </w:r>
      <w:r w:rsidRPr="00264C49">
        <w:rPr>
          <w:rFonts w:ascii="Times New Roman" w:eastAsia="Times New Roman" w:hAnsi="Times New Roman" w:cs="Times New Roman"/>
          <w:sz w:val="24"/>
          <w:szCs w:val="24"/>
        </w:rPr>
        <w:t xml:space="preserve">. </w:t>
      </w:r>
    </w:p>
    <w:p w14:paraId="61DE495E" w14:textId="49805050" w:rsidR="00852B8E" w:rsidRPr="00264C49" w:rsidRDefault="00881B74"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bookmarkStart w:id="97" w:name="Buk_103"/>
      <w:r w:rsidRPr="00264C49">
        <w:rPr>
          <w:rFonts w:ascii="Times New Roman" w:eastAsia="Times New Roman" w:hAnsi="Times New Roman" w:cs="Times New Roman"/>
          <w:sz w:val="24"/>
          <w:szCs w:val="24"/>
        </w:rPr>
        <w:t xml:space="preserve">Ž. P. </w:t>
      </w:r>
      <w:bookmarkEnd w:id="97"/>
      <w:r w:rsidR="007346D2" w:rsidRPr="00264C49">
        <w:rPr>
          <w:rFonts w:ascii="Times New Roman" w:eastAsia="Times New Roman" w:hAnsi="Times New Roman" w:cs="Times New Roman"/>
          <w:sz w:val="24"/>
          <w:szCs w:val="24"/>
        </w:rPr>
        <w:t xml:space="preserve">ir </w:t>
      </w:r>
      <w:bookmarkStart w:id="98" w:name="Buk_42"/>
      <w:r w:rsidRPr="00264C49">
        <w:rPr>
          <w:rFonts w:ascii="Times New Roman" w:eastAsia="Times New Roman" w:hAnsi="Times New Roman" w:cs="Times New Roman"/>
          <w:sz w:val="24"/>
          <w:szCs w:val="24"/>
        </w:rPr>
        <w:t xml:space="preserve">Z. P. </w:t>
      </w:r>
      <w:bookmarkEnd w:id="98"/>
      <w:r w:rsidR="00B45938" w:rsidRPr="00264C49">
        <w:rPr>
          <w:rFonts w:ascii="Times New Roman" w:eastAsia="Times New Roman" w:hAnsi="Times New Roman" w:cs="Times New Roman"/>
          <w:sz w:val="24"/>
          <w:szCs w:val="24"/>
        </w:rPr>
        <w:t xml:space="preserve">kasaciniame </w:t>
      </w:r>
      <w:r w:rsidR="007346D2" w:rsidRPr="00264C49">
        <w:rPr>
          <w:rFonts w:ascii="Times New Roman" w:eastAsia="Times New Roman" w:hAnsi="Times New Roman" w:cs="Times New Roman"/>
          <w:sz w:val="24"/>
          <w:szCs w:val="24"/>
        </w:rPr>
        <w:t>s</w:t>
      </w:r>
      <w:r w:rsidR="00852B8E" w:rsidRPr="00264C49">
        <w:rPr>
          <w:rFonts w:ascii="Times New Roman" w:eastAsia="Times New Roman" w:hAnsi="Times New Roman" w:cs="Times New Roman"/>
          <w:sz w:val="24"/>
          <w:szCs w:val="24"/>
        </w:rPr>
        <w:t xml:space="preserve">kunde iš esmės palaikė </w:t>
      </w:r>
      <w:r w:rsidR="007346D2" w:rsidRPr="00264C49">
        <w:rPr>
          <w:rFonts w:ascii="Times New Roman" w:eastAsia="Times New Roman" w:hAnsi="Times New Roman" w:cs="Times New Roman"/>
          <w:sz w:val="24"/>
          <w:szCs w:val="24"/>
        </w:rPr>
        <w:t xml:space="preserve">savo </w:t>
      </w:r>
      <w:r w:rsidR="00852B8E" w:rsidRPr="00264C49">
        <w:rPr>
          <w:rFonts w:ascii="Times New Roman" w:eastAsia="Times New Roman" w:hAnsi="Times New Roman" w:cs="Times New Roman"/>
          <w:sz w:val="24"/>
          <w:szCs w:val="24"/>
        </w:rPr>
        <w:t xml:space="preserve">prašyme nurodytus argumentus, </w:t>
      </w:r>
      <w:r w:rsidR="007346D2" w:rsidRPr="00264C49">
        <w:rPr>
          <w:rFonts w:ascii="Times New Roman" w:eastAsia="Times New Roman" w:hAnsi="Times New Roman" w:cs="Times New Roman"/>
          <w:sz w:val="24"/>
          <w:szCs w:val="24"/>
        </w:rPr>
        <w:t xml:space="preserve">papildomai pažymėjo, </w:t>
      </w:r>
      <w:r w:rsidR="00852B8E" w:rsidRPr="00264C49">
        <w:rPr>
          <w:rFonts w:ascii="Times New Roman" w:eastAsia="Times New Roman" w:hAnsi="Times New Roman" w:cs="Times New Roman"/>
          <w:sz w:val="24"/>
          <w:szCs w:val="24"/>
        </w:rPr>
        <w:t>kad</w:t>
      </w:r>
      <w:r w:rsidR="007346D2" w:rsidRPr="00264C49">
        <w:rPr>
          <w:rFonts w:ascii="Times New Roman" w:eastAsia="Times New Roman" w:hAnsi="Times New Roman" w:cs="Times New Roman"/>
          <w:sz w:val="24"/>
          <w:szCs w:val="24"/>
        </w:rPr>
        <w:t xml:space="preserve"> atmesdami prašymą teismai netinkamai t</w:t>
      </w:r>
      <w:r w:rsidR="007C2E3A" w:rsidRPr="00264C49">
        <w:rPr>
          <w:rFonts w:ascii="Times New Roman" w:eastAsia="Times New Roman" w:hAnsi="Times New Roman" w:cs="Times New Roman"/>
          <w:sz w:val="24"/>
          <w:szCs w:val="24"/>
        </w:rPr>
        <w:t>a</w:t>
      </w:r>
      <w:r w:rsidR="007346D2" w:rsidRPr="00264C49">
        <w:rPr>
          <w:rFonts w:ascii="Times New Roman" w:eastAsia="Times New Roman" w:hAnsi="Times New Roman" w:cs="Times New Roman"/>
          <w:sz w:val="24"/>
          <w:szCs w:val="24"/>
        </w:rPr>
        <w:t>ikė sprendimo vykdymo tvarkos pakeitimą reglamentuojančias teisės normas, nukrypo nuo jas aiškinant suformuotos kasacinio teismo praktikos</w:t>
      </w:r>
      <w:r w:rsidR="005E58A4" w:rsidRPr="00264C49">
        <w:rPr>
          <w:rFonts w:ascii="Times New Roman" w:eastAsia="Times New Roman" w:hAnsi="Times New Roman" w:cs="Times New Roman"/>
          <w:sz w:val="24"/>
          <w:szCs w:val="24"/>
        </w:rPr>
        <w:t>. Atsakovai</w:t>
      </w:r>
      <w:r w:rsidR="007346D2" w:rsidRPr="00264C49">
        <w:rPr>
          <w:rFonts w:ascii="Times New Roman" w:eastAsia="Times New Roman" w:hAnsi="Times New Roman" w:cs="Times New Roman"/>
          <w:sz w:val="24"/>
          <w:szCs w:val="24"/>
        </w:rPr>
        <w:t xml:space="preserve"> pabrėžė, </w:t>
      </w:r>
      <w:r w:rsidR="005E58A4" w:rsidRPr="00264C49">
        <w:rPr>
          <w:rFonts w:ascii="Times New Roman" w:eastAsia="Times New Roman" w:hAnsi="Times New Roman" w:cs="Times New Roman"/>
          <w:sz w:val="24"/>
          <w:szCs w:val="24"/>
        </w:rPr>
        <w:t>kad</w:t>
      </w:r>
      <w:r w:rsidR="007346D2" w:rsidRPr="00264C49">
        <w:rPr>
          <w:rFonts w:ascii="Times New Roman" w:eastAsia="Times New Roman" w:hAnsi="Times New Roman" w:cs="Times New Roman"/>
          <w:sz w:val="24"/>
          <w:szCs w:val="24"/>
        </w:rPr>
        <w:t xml:space="preserve"> nagrinėjant ginčą dėl statybų teisėtumo nebuvo įvertinta galimybė pašalinti neteisėtos statybos padarinius ne nugriaunant ginčo statinį, bet jį pertvarkant (rekonstruojant) į kitos paskirties statinį, kurio statyba ginčo žemės sklype yra galima, nurodė kasacinio teismo praktiką, pagal kurią, net ir nesant galiojančio detaliojo plano, pastato pertvarkymo (rekonstrukcijos) galimybė turi būti įvertinta pagal aukštesnio lygmens teritorijų planavimo dokumentą – bendrąjį planą.</w:t>
      </w:r>
    </w:p>
    <w:p w14:paraId="152A4CE1" w14:textId="2CB972BB" w:rsidR="007346D2" w:rsidRPr="00264C49" w:rsidRDefault="007346D2"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Druskininkų savivaldybės administracija </w:t>
      </w:r>
      <w:r w:rsidR="003F6ED5" w:rsidRPr="00264C49">
        <w:rPr>
          <w:rFonts w:ascii="Times New Roman" w:eastAsia="Times New Roman" w:hAnsi="Times New Roman" w:cs="Times New Roman"/>
          <w:sz w:val="24"/>
          <w:szCs w:val="24"/>
        </w:rPr>
        <w:t xml:space="preserve">kasaciniame </w:t>
      </w:r>
      <w:r w:rsidRPr="00264C49">
        <w:rPr>
          <w:rFonts w:ascii="Times New Roman" w:eastAsia="Times New Roman" w:hAnsi="Times New Roman" w:cs="Times New Roman"/>
          <w:sz w:val="24"/>
          <w:szCs w:val="24"/>
        </w:rPr>
        <w:t xml:space="preserve">skunde </w:t>
      </w:r>
      <w:r w:rsidR="003F6ED5" w:rsidRPr="00264C49">
        <w:rPr>
          <w:rFonts w:ascii="Times New Roman" w:eastAsia="Times New Roman" w:hAnsi="Times New Roman" w:cs="Times New Roman"/>
          <w:sz w:val="24"/>
          <w:szCs w:val="24"/>
        </w:rPr>
        <w:t>taip pat laikėsi pozicijos, kad</w:t>
      </w:r>
      <w:r w:rsidR="00F12605" w:rsidRPr="00264C49">
        <w:rPr>
          <w:rFonts w:ascii="Times New Roman" w:eastAsia="Times New Roman" w:hAnsi="Times New Roman" w:cs="Times New Roman"/>
          <w:sz w:val="24"/>
          <w:szCs w:val="24"/>
        </w:rPr>
        <w:t>,</w:t>
      </w:r>
      <w:r w:rsidR="003F6ED5" w:rsidRPr="00264C49">
        <w:rPr>
          <w:rFonts w:ascii="Times New Roman" w:eastAsia="Times New Roman" w:hAnsi="Times New Roman" w:cs="Times New Roman"/>
          <w:sz w:val="24"/>
          <w:szCs w:val="24"/>
        </w:rPr>
        <w:t xml:space="preserve"> priimant sprendimą, kurio vykdymo tvarką prašoma pakeisti, nebuvo įvertinti alternatyvūs neteisėtos statybos padarinių pašalinimo būdai, o atsakovų prašymą dėl sprendimo vykdymo tvarkos pakeitimo nagrinėję teismai </w:t>
      </w:r>
      <w:r w:rsidR="00DE71CE" w:rsidRPr="00264C49">
        <w:rPr>
          <w:rFonts w:ascii="Times New Roman" w:eastAsia="Times New Roman" w:hAnsi="Times New Roman" w:cs="Times New Roman"/>
          <w:sz w:val="24"/>
          <w:szCs w:val="24"/>
        </w:rPr>
        <w:t xml:space="preserve">nukrypo nuo kasacinio teismo praktikos, </w:t>
      </w:r>
      <w:r w:rsidR="004313E6" w:rsidRPr="00264C49">
        <w:rPr>
          <w:rFonts w:ascii="Times New Roman" w:eastAsia="Times New Roman" w:hAnsi="Times New Roman" w:cs="Times New Roman"/>
          <w:sz w:val="24"/>
          <w:szCs w:val="24"/>
        </w:rPr>
        <w:t>pažeidė įrodinėjimą ir įrodymų vertinimą reglamentuojančias teisės normas, neatsižvelgė į tai</w:t>
      </w:r>
      <w:r w:rsidR="00DE71CE" w:rsidRPr="00264C49">
        <w:rPr>
          <w:rFonts w:ascii="Times New Roman" w:eastAsia="Times New Roman" w:hAnsi="Times New Roman" w:cs="Times New Roman"/>
          <w:sz w:val="24"/>
          <w:szCs w:val="24"/>
        </w:rPr>
        <w:t xml:space="preserve">, kad </w:t>
      </w:r>
      <w:r w:rsidR="00A43C2E" w:rsidRPr="00264C49">
        <w:rPr>
          <w:rFonts w:ascii="Times New Roman" w:eastAsia="Times New Roman" w:hAnsi="Times New Roman" w:cs="Times New Roman"/>
          <w:sz w:val="24"/>
          <w:szCs w:val="24"/>
        </w:rPr>
        <w:t xml:space="preserve">prašomas </w:t>
      </w:r>
      <w:r w:rsidR="00DE71CE" w:rsidRPr="00264C49">
        <w:rPr>
          <w:rFonts w:ascii="Times New Roman" w:eastAsia="Times New Roman" w:hAnsi="Times New Roman" w:cs="Times New Roman"/>
          <w:sz w:val="24"/>
          <w:szCs w:val="24"/>
        </w:rPr>
        <w:t>teismo sprendimo vykdymo tvarkos pakeitimas užtikrintų ne tik atsakovų, bet ir Lietuvos Respublikos interesus</w:t>
      </w:r>
      <w:r w:rsidR="004313E6" w:rsidRPr="00264C49">
        <w:rPr>
          <w:rFonts w:ascii="Times New Roman" w:eastAsia="Times New Roman" w:hAnsi="Times New Roman" w:cs="Times New Roman"/>
          <w:sz w:val="24"/>
          <w:szCs w:val="24"/>
        </w:rPr>
        <w:t>, nepakeistų teismo sprendimo e</w:t>
      </w:r>
      <w:r w:rsidR="00DE71CE" w:rsidRPr="00264C49">
        <w:rPr>
          <w:rFonts w:ascii="Times New Roman" w:eastAsia="Times New Roman" w:hAnsi="Times New Roman" w:cs="Times New Roman"/>
          <w:sz w:val="24"/>
          <w:szCs w:val="24"/>
        </w:rPr>
        <w:t>smės</w:t>
      </w:r>
      <w:r w:rsidR="004313E6" w:rsidRPr="00264C49">
        <w:rPr>
          <w:rFonts w:ascii="Times New Roman" w:eastAsia="Times New Roman" w:hAnsi="Times New Roman" w:cs="Times New Roman"/>
          <w:sz w:val="24"/>
          <w:szCs w:val="24"/>
        </w:rPr>
        <w:t>.</w:t>
      </w:r>
    </w:p>
    <w:p w14:paraId="6FD03F0A" w14:textId="5F3B04B8" w:rsidR="005E58A4" w:rsidRPr="00264C49" w:rsidRDefault="004313E6"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Išplėstinė teisėjų kolegija</w:t>
      </w:r>
      <w:r w:rsidR="005E58A4" w:rsidRPr="00264C49">
        <w:rPr>
          <w:rFonts w:ascii="Times New Roman" w:eastAsia="Times New Roman" w:hAnsi="Times New Roman" w:cs="Times New Roman"/>
          <w:sz w:val="24"/>
          <w:szCs w:val="24"/>
        </w:rPr>
        <w:t>,</w:t>
      </w:r>
      <w:r w:rsidR="00B45938" w:rsidRPr="00264C49">
        <w:rPr>
          <w:rFonts w:ascii="Times New Roman" w:eastAsia="Times New Roman" w:hAnsi="Times New Roman" w:cs="Times New Roman"/>
          <w:sz w:val="24"/>
          <w:szCs w:val="24"/>
        </w:rPr>
        <w:t xml:space="preserve"> </w:t>
      </w:r>
      <w:r w:rsidR="00CE0E76" w:rsidRPr="00264C49">
        <w:rPr>
          <w:rFonts w:ascii="Times New Roman" w:eastAsia="Times New Roman" w:hAnsi="Times New Roman" w:cs="Times New Roman"/>
          <w:sz w:val="24"/>
          <w:szCs w:val="24"/>
        </w:rPr>
        <w:t>vertindama kasacinių skundų argumentus, kad teismai nepagrįstai atsisakė pakeisti apeliacinės instancijos teismo sprendimo vykdym</w:t>
      </w:r>
      <w:r w:rsidR="00EC1B0A" w:rsidRPr="00264C49">
        <w:rPr>
          <w:rFonts w:ascii="Times New Roman" w:eastAsia="Times New Roman" w:hAnsi="Times New Roman" w:cs="Times New Roman"/>
          <w:sz w:val="24"/>
          <w:szCs w:val="24"/>
        </w:rPr>
        <w:t>o tvark</w:t>
      </w:r>
      <w:r w:rsidR="00CE0E76" w:rsidRPr="00264C49">
        <w:rPr>
          <w:rFonts w:ascii="Times New Roman" w:eastAsia="Times New Roman" w:hAnsi="Times New Roman" w:cs="Times New Roman"/>
          <w:sz w:val="24"/>
          <w:szCs w:val="24"/>
        </w:rPr>
        <w:t xml:space="preserve">ą, pirmiausia atkreipia dėmesį į šio sprendimo </w:t>
      </w:r>
      <w:r w:rsidR="005E58A4" w:rsidRPr="00264C49">
        <w:rPr>
          <w:rFonts w:ascii="Times New Roman" w:eastAsia="Times New Roman" w:hAnsi="Times New Roman" w:cs="Times New Roman"/>
          <w:sz w:val="24"/>
          <w:szCs w:val="24"/>
        </w:rPr>
        <w:t xml:space="preserve">ir jo teisėtumą vertinusio kasacinio teismo nutarties </w:t>
      </w:r>
      <w:r w:rsidR="00CE0E76" w:rsidRPr="00264C49">
        <w:rPr>
          <w:rFonts w:ascii="Times New Roman" w:eastAsia="Times New Roman" w:hAnsi="Times New Roman" w:cs="Times New Roman"/>
          <w:sz w:val="24"/>
          <w:szCs w:val="24"/>
        </w:rPr>
        <w:t xml:space="preserve">turinį. </w:t>
      </w:r>
    </w:p>
    <w:p w14:paraId="40E03781" w14:textId="0C955D8A" w:rsidR="004313E6" w:rsidRPr="00264C49" w:rsidRDefault="00CE0E76"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Vilniaus apygardos teismas 2016 m. gruodžio 23 d. sprendime</w:t>
      </w:r>
      <w:r w:rsidR="00D05679" w:rsidRPr="00264C49">
        <w:rPr>
          <w:rFonts w:ascii="Times New Roman" w:eastAsia="Times New Roman" w:hAnsi="Times New Roman" w:cs="Times New Roman"/>
          <w:sz w:val="24"/>
          <w:szCs w:val="24"/>
        </w:rPr>
        <w:t xml:space="preserve"> nustatė, kad </w:t>
      </w:r>
      <w:r w:rsidR="002C2BEB" w:rsidRPr="00264C49">
        <w:rPr>
          <w:rFonts w:ascii="Times New Roman" w:eastAsia="Times New Roman" w:hAnsi="Times New Roman" w:cs="Times New Roman"/>
          <w:sz w:val="24"/>
          <w:szCs w:val="24"/>
        </w:rPr>
        <w:t xml:space="preserve">gyvenamųjų namų statyba ginčo teritorijoje esant nustatytai kurortų apsaugos zonai yra negalima. Proporcingumo ir teisėtų lūkesčių apsaugos principų aspektu teismas sprendė, kad pažeistas viešasis interesas nusveria statytojų ir statinius nusipirkusių asmenų interesą įgyti nuosavybės teisę į ginčo pastatus, kurie negali būti nuosavybės teisės objektai, nes pastatyti nesilaikant teisės normų nustatytų reikalavimų, todėl įpareigojo atsakovus </w:t>
      </w:r>
      <w:bookmarkStart w:id="99" w:name="Buk_61"/>
      <w:r w:rsidR="00881B74" w:rsidRPr="00264C49">
        <w:rPr>
          <w:rFonts w:ascii="Times New Roman" w:eastAsia="Times New Roman" w:hAnsi="Times New Roman" w:cs="Times New Roman"/>
          <w:sz w:val="24"/>
          <w:szCs w:val="24"/>
        </w:rPr>
        <w:t xml:space="preserve">Ž. P. </w:t>
      </w:r>
      <w:bookmarkEnd w:id="99"/>
      <w:r w:rsidR="002C2BEB" w:rsidRPr="00264C49">
        <w:rPr>
          <w:rFonts w:ascii="Times New Roman" w:eastAsia="Times New Roman" w:hAnsi="Times New Roman" w:cs="Times New Roman"/>
          <w:sz w:val="24"/>
          <w:szCs w:val="24"/>
        </w:rPr>
        <w:t xml:space="preserve">ir </w:t>
      </w:r>
      <w:bookmarkStart w:id="100" w:name="Buk_20"/>
      <w:r w:rsidR="00881B74" w:rsidRPr="00264C49">
        <w:rPr>
          <w:rFonts w:ascii="Times New Roman" w:eastAsia="Times New Roman" w:hAnsi="Times New Roman" w:cs="Times New Roman"/>
          <w:sz w:val="24"/>
          <w:szCs w:val="24"/>
        </w:rPr>
        <w:t xml:space="preserve">Z. P. </w:t>
      </w:r>
      <w:bookmarkEnd w:id="100"/>
      <w:r w:rsidR="002C2BEB" w:rsidRPr="00264C49">
        <w:rPr>
          <w:rFonts w:ascii="Times New Roman" w:eastAsia="Times New Roman" w:hAnsi="Times New Roman" w:cs="Times New Roman"/>
          <w:sz w:val="24"/>
          <w:szCs w:val="24"/>
        </w:rPr>
        <w:t>per šešis mėnesius nuo teismo sprendimo įsiteisėjimo dienos nugriauti pastatus.</w:t>
      </w:r>
    </w:p>
    <w:p w14:paraId="3E0488B8" w14:textId="75C3C6DF" w:rsidR="002C2BEB" w:rsidRPr="00264C49" w:rsidRDefault="002C2BEB" w:rsidP="00302EA6">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Lietuvos Aukščiausiasis Teismas 2017 m. birželio 22 d. nutartyje civilinėje byloje Nr. 3K-3-281-695/2017</w:t>
      </w:r>
      <w:r w:rsidR="00226B77" w:rsidRPr="00264C49">
        <w:rPr>
          <w:rFonts w:ascii="Times New Roman" w:eastAsia="Times New Roman" w:hAnsi="Times New Roman" w:cs="Times New Roman"/>
          <w:sz w:val="24"/>
          <w:szCs w:val="24"/>
        </w:rPr>
        <w:t xml:space="preserve"> nurodė, kad</w:t>
      </w:r>
      <w:r w:rsidR="00F12605" w:rsidRPr="00264C49">
        <w:rPr>
          <w:rFonts w:ascii="Times New Roman" w:eastAsia="Times New Roman" w:hAnsi="Times New Roman" w:cs="Times New Roman"/>
          <w:sz w:val="24"/>
          <w:szCs w:val="24"/>
        </w:rPr>
        <w:t>,</w:t>
      </w:r>
      <w:r w:rsidR="00226B77" w:rsidRPr="00264C49">
        <w:rPr>
          <w:rFonts w:ascii="Times New Roman" w:eastAsia="Times New Roman" w:hAnsi="Times New Roman" w:cs="Times New Roman"/>
          <w:sz w:val="24"/>
          <w:szCs w:val="24"/>
        </w:rPr>
        <w:t xml:space="preserve"> panaikinus ginčo detalųjį planą kaip parengtą pažeidžiant imperatyviąsias teisės normas ir neteisėtai patvirtintą, sprendžiant dėl neteisėtos </w:t>
      </w:r>
      <w:r w:rsidR="00EB2135" w:rsidRPr="00264C49">
        <w:rPr>
          <w:rFonts w:ascii="Times New Roman" w:eastAsia="Times New Roman" w:hAnsi="Times New Roman" w:cs="Times New Roman"/>
          <w:sz w:val="24"/>
          <w:szCs w:val="24"/>
        </w:rPr>
        <w:t xml:space="preserve">statybos </w:t>
      </w:r>
      <w:r w:rsidR="00226B77" w:rsidRPr="00264C49">
        <w:rPr>
          <w:rFonts w:ascii="Times New Roman" w:eastAsia="Times New Roman" w:hAnsi="Times New Roman" w:cs="Times New Roman"/>
          <w:sz w:val="24"/>
          <w:szCs w:val="24"/>
        </w:rPr>
        <w:t xml:space="preserve">padarinių šalinimo būdo, reikšmingi byloje analizuotų bendrojo plano bei turizmo ir rekreacinių teritorijų specialiojo plano sprendiniai. Bendrajame plane ginčo teritorija nepriskirta prie teritorijų, kurių galimas naudojimo būdas – gyvenamoji, priešingai – šio plano sprendiniais ginčo teritorija įvardyta kaip rekreacinė. Bendrojo plano Kraštovaizdžio tvarkymo brėžinyje ji pažymėta ne tik kaip viešųjų erdvių pasyvios rekreacijos teritorija, bet ir kaip Druskininkų miesto rekreaciniai ir bendro naudojimo želdynai. Taip pat pagal Druskininkų savivaldybės turizmo ir rekreacinių teritorijų specialųjį planą ginčo žemės sklypas patenka į rekreacinio naudojimo neurbanizuojamą teritoriją, jai nustatyti aplinkosaugos apribojimai – paviršinio vandens telkinių apsaugos zona, kraštovaizdžio vizualinė apsauga, taip pat kiti apribojimai – rekreacinių teritorijų apsauga, kurorto apsauga. Ginčo statyba prieštarauja imperatyviems reikalavimams, nustatytiems specialiosiomis žemės naudojimo sąlygomis – Vyriausybės </w:t>
      </w:r>
      <w:r w:rsidR="00EC1B0A" w:rsidRPr="00264C49">
        <w:rPr>
          <w:rFonts w:ascii="Times New Roman" w:eastAsia="Times New Roman" w:hAnsi="Times New Roman" w:cs="Times New Roman"/>
          <w:sz w:val="24"/>
          <w:szCs w:val="24"/>
        </w:rPr>
        <w:t>1992 </w:t>
      </w:r>
      <w:r w:rsidR="00226B77" w:rsidRPr="00264C49">
        <w:rPr>
          <w:rFonts w:ascii="Times New Roman" w:eastAsia="Times New Roman" w:hAnsi="Times New Roman" w:cs="Times New Roman"/>
          <w:sz w:val="24"/>
          <w:szCs w:val="24"/>
        </w:rPr>
        <w:t xml:space="preserve">m. gegužės 12 d. nutarimo Nr. 343 77 punkto nuostatoms, pagal kurias kurorto apsaugos </w:t>
      </w:r>
      <w:r w:rsidR="00226B77" w:rsidRPr="00264C49">
        <w:rPr>
          <w:rFonts w:ascii="Times New Roman" w:eastAsia="Times New Roman" w:hAnsi="Times New Roman" w:cs="Times New Roman"/>
          <w:sz w:val="24"/>
          <w:szCs w:val="24"/>
        </w:rPr>
        <w:lastRenderedPageBreak/>
        <w:t>zonoje draudžiama gyvenamoji statyba (nutarties civilinėje byloje Nr. 3K-3-281-695/2017 98</w:t>
      </w:r>
      <w:r w:rsidR="00482CC4" w:rsidRPr="00264C49">
        <w:rPr>
          <w:rFonts w:ascii="Times New Roman" w:eastAsia="Times New Roman" w:hAnsi="Times New Roman" w:cs="Times New Roman"/>
          <w:sz w:val="24"/>
          <w:szCs w:val="24"/>
        </w:rPr>
        <w:t> </w:t>
      </w:r>
      <w:r w:rsidR="00226B77" w:rsidRPr="00264C49">
        <w:rPr>
          <w:rFonts w:ascii="Times New Roman" w:eastAsia="Times New Roman" w:hAnsi="Times New Roman" w:cs="Times New Roman"/>
          <w:sz w:val="24"/>
          <w:szCs w:val="24"/>
        </w:rPr>
        <w:t>punktas).</w:t>
      </w:r>
    </w:p>
    <w:p w14:paraId="580985D8" w14:textId="59F3EDAB" w:rsidR="00226B77" w:rsidRPr="00264C49" w:rsidRDefault="00226B77" w:rsidP="00302EA6">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264C49">
        <w:rPr>
          <w:rFonts w:ascii="Times New Roman" w:eastAsia="Times New Roman" w:hAnsi="Times New Roman" w:cs="Times New Roman"/>
          <w:sz w:val="24"/>
          <w:szCs w:val="24"/>
        </w:rPr>
        <w:t>Kasacinis teismas taip</w:t>
      </w:r>
      <w:r w:rsidRPr="00264C49">
        <w:rPr>
          <w:rFonts w:ascii="Times New Roman" w:hAnsi="Times New Roman"/>
          <w:sz w:val="24"/>
          <w:szCs w:val="24"/>
        </w:rPr>
        <w:t xml:space="preserve"> pat pažymėjo, kad nustatyti ginčo žemės sklypo naudojimo ribojimai (</w:t>
      </w:r>
      <w:proofErr w:type="spellStart"/>
      <w:r w:rsidRPr="00264C49">
        <w:rPr>
          <w:rFonts w:ascii="Times New Roman" w:hAnsi="Times New Roman"/>
          <w:i/>
          <w:sz w:val="24"/>
          <w:szCs w:val="24"/>
        </w:rPr>
        <w:t>inter</w:t>
      </w:r>
      <w:proofErr w:type="spellEnd"/>
      <w:r w:rsidRPr="00264C49">
        <w:rPr>
          <w:rFonts w:ascii="Times New Roman" w:hAnsi="Times New Roman"/>
          <w:i/>
          <w:sz w:val="24"/>
          <w:szCs w:val="24"/>
        </w:rPr>
        <w:t xml:space="preserve"> </w:t>
      </w:r>
      <w:proofErr w:type="spellStart"/>
      <w:r w:rsidRPr="00264C49">
        <w:rPr>
          <w:rFonts w:ascii="Times New Roman" w:hAnsi="Times New Roman"/>
          <w:i/>
          <w:sz w:val="24"/>
          <w:szCs w:val="24"/>
        </w:rPr>
        <w:t>alia</w:t>
      </w:r>
      <w:proofErr w:type="spellEnd"/>
      <w:r w:rsidRPr="00264C49">
        <w:rPr>
          <w:rFonts w:ascii="Times New Roman" w:hAnsi="Times New Roman"/>
          <w:sz w:val="24"/>
          <w:szCs w:val="24"/>
        </w:rPr>
        <w:t>, gyvenamosios statybos leistinumo aspektu) kurorto statusą turinčio miesto centrinėje dalyje nėra savitiksliai, jie nulemti rekreacijai tinkamo ir dėl to svarbaus kurortui sklypo pobūdžio, pagrįsti būtinumu užtikrinti tokios teritorijos racionalų ir tikslingą naudojimą. Rekreacijai tinkamos teritorijos mieste ištekliai yra riboti, todėl negali būti naudojami ne pagal paskirtį. Rekreacinio pobūdžio teritorijoje pastačius gyvenamąjį namą ir valstybinės žemės sklypą naudojant jam eksploatuoti, sudarkoma visos viešai rekreacijai tinkamos teritorijos naudojimo vienovė – dalis poilsiui skirtos teritorijos tampa neprieinama visuomenei. Atsižvelg</w:t>
      </w:r>
      <w:r w:rsidR="00F12605" w:rsidRPr="00264C49">
        <w:rPr>
          <w:rFonts w:ascii="Times New Roman" w:hAnsi="Times New Roman"/>
          <w:sz w:val="24"/>
          <w:szCs w:val="24"/>
        </w:rPr>
        <w:t>damas</w:t>
      </w:r>
      <w:r w:rsidRPr="00264C49">
        <w:rPr>
          <w:rFonts w:ascii="Times New Roman" w:hAnsi="Times New Roman"/>
          <w:sz w:val="24"/>
          <w:szCs w:val="24"/>
        </w:rPr>
        <w:t xml:space="preserve"> į tai, vadovaudamasis Teritorijų planavimo ir statybos valstybinės priežiūros įstatymo 9 dalies 1 ir 2 punktų nuostatomis, teismas konstatavo, kad nagrinėjamu atveju nėra galimybės pašalinti neteisėtos statybos padarinius pastato nenugriaunant (</w:t>
      </w:r>
      <w:r w:rsidRPr="00264C49">
        <w:rPr>
          <w:rFonts w:ascii="Times New Roman" w:hAnsi="Times New Roman" w:cs="Times New Roman"/>
          <w:sz w:val="24"/>
          <w:szCs w:val="24"/>
        </w:rPr>
        <w:t xml:space="preserve">nutarties civilinėje byloje Nr. 3K-3-281-695/2017 </w:t>
      </w:r>
      <w:r w:rsidRPr="00264C49">
        <w:rPr>
          <w:rFonts w:ascii="Times New Roman" w:hAnsi="Times New Roman"/>
          <w:sz w:val="24"/>
          <w:szCs w:val="24"/>
        </w:rPr>
        <w:t>99 punktas).</w:t>
      </w:r>
    </w:p>
    <w:p w14:paraId="26B539D7" w14:textId="7DF18DB6" w:rsidR="0082021C" w:rsidRPr="00264C49" w:rsidRDefault="0082021C" w:rsidP="00302EA6">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264C49">
        <w:rPr>
          <w:rFonts w:ascii="Times New Roman" w:hAnsi="Times New Roman"/>
          <w:sz w:val="24"/>
          <w:szCs w:val="24"/>
        </w:rPr>
        <w:t xml:space="preserve">Išplėstinė teisėjų kolegija, remdamasi pirmiau nurodytomis </w:t>
      </w:r>
      <w:r w:rsidR="006B61AD" w:rsidRPr="00264C49">
        <w:rPr>
          <w:rFonts w:ascii="Times New Roman" w:hAnsi="Times New Roman"/>
          <w:sz w:val="24"/>
          <w:szCs w:val="24"/>
        </w:rPr>
        <w:t xml:space="preserve">apeliacinės instancijos ir </w:t>
      </w:r>
      <w:r w:rsidRPr="00264C49">
        <w:rPr>
          <w:rFonts w:ascii="Times New Roman" w:hAnsi="Times New Roman"/>
          <w:sz w:val="24"/>
          <w:szCs w:val="24"/>
        </w:rPr>
        <w:t>kasacinio teism</w:t>
      </w:r>
      <w:r w:rsidR="00302EA6" w:rsidRPr="00264C49">
        <w:rPr>
          <w:rFonts w:ascii="Times New Roman" w:hAnsi="Times New Roman"/>
          <w:sz w:val="24"/>
          <w:szCs w:val="24"/>
        </w:rPr>
        <w:t>o</w:t>
      </w:r>
      <w:r w:rsidRPr="00264C49">
        <w:rPr>
          <w:rFonts w:ascii="Times New Roman" w:hAnsi="Times New Roman"/>
          <w:sz w:val="24"/>
          <w:szCs w:val="24"/>
        </w:rPr>
        <w:t xml:space="preserve"> padarytomis išvadomis, konstatuoja, </w:t>
      </w:r>
      <w:r w:rsidR="001D7B71" w:rsidRPr="00264C49">
        <w:rPr>
          <w:rFonts w:ascii="Times New Roman" w:hAnsi="Times New Roman"/>
          <w:sz w:val="24"/>
          <w:szCs w:val="24"/>
        </w:rPr>
        <w:t xml:space="preserve">kad </w:t>
      </w:r>
      <w:r w:rsidRPr="00264C49">
        <w:rPr>
          <w:rFonts w:ascii="Times New Roman" w:hAnsi="Times New Roman"/>
          <w:sz w:val="24"/>
          <w:szCs w:val="24"/>
        </w:rPr>
        <w:t>nagrinė</w:t>
      </w:r>
      <w:r w:rsidR="006B61AD" w:rsidRPr="00264C49">
        <w:rPr>
          <w:rFonts w:ascii="Times New Roman" w:hAnsi="Times New Roman"/>
          <w:sz w:val="24"/>
          <w:szCs w:val="24"/>
        </w:rPr>
        <w:t>dami</w:t>
      </w:r>
      <w:r w:rsidRPr="00264C49">
        <w:rPr>
          <w:rFonts w:ascii="Times New Roman" w:hAnsi="Times New Roman"/>
          <w:sz w:val="24"/>
          <w:szCs w:val="24"/>
        </w:rPr>
        <w:t xml:space="preserve"> bylą dėl ginčo esmės </w:t>
      </w:r>
      <w:r w:rsidR="006B61AD" w:rsidRPr="00264C49">
        <w:rPr>
          <w:rFonts w:ascii="Times New Roman" w:hAnsi="Times New Roman"/>
          <w:sz w:val="24"/>
          <w:szCs w:val="24"/>
        </w:rPr>
        <w:t xml:space="preserve">teismai išsprendė </w:t>
      </w:r>
      <w:r w:rsidRPr="00264C49">
        <w:rPr>
          <w:rFonts w:ascii="Times New Roman" w:hAnsi="Times New Roman"/>
          <w:sz w:val="24"/>
          <w:szCs w:val="24"/>
        </w:rPr>
        <w:t xml:space="preserve">statybų </w:t>
      </w:r>
      <w:r w:rsidR="00A43C2E" w:rsidRPr="00264C49">
        <w:rPr>
          <w:rFonts w:ascii="Times New Roman" w:hAnsi="Times New Roman"/>
          <w:sz w:val="24"/>
          <w:szCs w:val="24"/>
        </w:rPr>
        <w:t>ne</w:t>
      </w:r>
      <w:r w:rsidRPr="00264C49">
        <w:rPr>
          <w:rFonts w:ascii="Times New Roman" w:hAnsi="Times New Roman"/>
          <w:sz w:val="24"/>
          <w:szCs w:val="24"/>
        </w:rPr>
        <w:t>teisėtumo ir jų padarinių</w:t>
      </w:r>
      <w:r w:rsidR="006B61AD" w:rsidRPr="00264C49">
        <w:rPr>
          <w:rFonts w:ascii="Times New Roman" w:hAnsi="Times New Roman"/>
          <w:sz w:val="24"/>
          <w:szCs w:val="24"/>
        </w:rPr>
        <w:t xml:space="preserve"> pašalinimo</w:t>
      </w:r>
      <w:r w:rsidRPr="00264C49">
        <w:rPr>
          <w:rFonts w:ascii="Times New Roman" w:hAnsi="Times New Roman"/>
          <w:sz w:val="24"/>
          <w:szCs w:val="24"/>
        </w:rPr>
        <w:t xml:space="preserve"> klausimą</w:t>
      </w:r>
      <w:r w:rsidR="006B61AD" w:rsidRPr="00264C49">
        <w:rPr>
          <w:rFonts w:ascii="Times New Roman" w:hAnsi="Times New Roman"/>
          <w:sz w:val="24"/>
          <w:szCs w:val="24"/>
        </w:rPr>
        <w:t xml:space="preserve">, t. y. nustatė, kaip gali ir turi būti pašalinti neteisėtos statybos padariniai. </w:t>
      </w:r>
      <w:r w:rsidR="00EB79B0" w:rsidRPr="00264C49">
        <w:rPr>
          <w:rFonts w:ascii="Times New Roman" w:hAnsi="Times New Roman"/>
          <w:sz w:val="24"/>
          <w:szCs w:val="24"/>
        </w:rPr>
        <w:t xml:space="preserve">Nors apeliacinės instancijos teismas dėl šio klausimo plačiau nepasisakė, kasacinis teismas išsamiai įvertino visus galimus neteisėtos statybos padarinių pašalinimo </w:t>
      </w:r>
      <w:r w:rsidR="001D7B71" w:rsidRPr="00264C49">
        <w:rPr>
          <w:rFonts w:ascii="Times New Roman" w:hAnsi="Times New Roman"/>
          <w:sz w:val="24"/>
          <w:szCs w:val="24"/>
        </w:rPr>
        <w:t>būdus</w:t>
      </w:r>
      <w:r w:rsidR="00EB79B0" w:rsidRPr="00264C49">
        <w:rPr>
          <w:rFonts w:ascii="Times New Roman" w:hAnsi="Times New Roman"/>
          <w:sz w:val="24"/>
          <w:szCs w:val="24"/>
        </w:rPr>
        <w:t xml:space="preserve">, taip pat ir galimybę įteisinti neteisėtai pastatytą statinį – gyvenamąjį namą, </w:t>
      </w:r>
      <w:r w:rsidR="001D7B71" w:rsidRPr="00264C49">
        <w:rPr>
          <w:rFonts w:ascii="Times New Roman" w:hAnsi="Times New Roman"/>
          <w:sz w:val="24"/>
          <w:szCs w:val="24"/>
        </w:rPr>
        <w:t>b</w:t>
      </w:r>
      <w:r w:rsidR="009A2B66" w:rsidRPr="00264C49">
        <w:rPr>
          <w:rFonts w:ascii="Times New Roman" w:hAnsi="Times New Roman"/>
          <w:sz w:val="24"/>
          <w:szCs w:val="24"/>
        </w:rPr>
        <w:t xml:space="preserve">et jos taikymo pagrindų nekonstatavo. Taigi ginčą sprendžiant iš esmės buvo nustatytos reikšmingos aplinkybės ir jų pagrindu padaryta išvada, kad </w:t>
      </w:r>
      <w:r w:rsidR="00EB79B0" w:rsidRPr="00264C49">
        <w:rPr>
          <w:rFonts w:ascii="Times New Roman" w:hAnsi="Times New Roman"/>
          <w:sz w:val="24"/>
          <w:szCs w:val="24"/>
        </w:rPr>
        <w:t xml:space="preserve">egzistuoja vienintelis neteisėtos statybos padarinių pašalinimo būdas – nugriauti neteisėtai pastatytą statinį. </w:t>
      </w:r>
    </w:p>
    <w:p w14:paraId="758F848E" w14:textId="48995C36" w:rsidR="00302EA6" w:rsidRPr="00264C49" w:rsidRDefault="004F3A7E" w:rsidP="00302EA6">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264C49">
        <w:rPr>
          <w:rFonts w:ascii="Times New Roman" w:hAnsi="Times New Roman"/>
          <w:sz w:val="24"/>
          <w:szCs w:val="24"/>
        </w:rPr>
        <w:t>Nurodytų aplinkybių kontekste išplėstinė teisėjų kolegija pripažįsta, kad apeliacinės instancijos ir kasaciniam teism</w:t>
      </w:r>
      <w:r w:rsidR="00F12605" w:rsidRPr="00264C49">
        <w:rPr>
          <w:rFonts w:ascii="Times New Roman" w:hAnsi="Times New Roman"/>
          <w:sz w:val="24"/>
          <w:szCs w:val="24"/>
        </w:rPr>
        <w:t>ams</w:t>
      </w:r>
      <w:r w:rsidRPr="00264C49">
        <w:rPr>
          <w:rFonts w:ascii="Times New Roman" w:hAnsi="Times New Roman"/>
          <w:sz w:val="24"/>
          <w:szCs w:val="24"/>
        </w:rPr>
        <w:t xml:space="preserve"> nusprendus, jog </w:t>
      </w:r>
      <w:r w:rsidR="0063258E" w:rsidRPr="00264C49">
        <w:rPr>
          <w:rFonts w:ascii="Times New Roman" w:hAnsi="Times New Roman"/>
          <w:sz w:val="24"/>
          <w:szCs w:val="24"/>
        </w:rPr>
        <w:t>neteisėtos statybos padariniai turi būti pašalinti nugriaunant neteisėtai pastatytą statinį, atsakovų prašymą pakeisti teismo sprendimo vykdymo tvarką nagrinėję teismai pagrįstai pripažino, jog Vilniaus apygardos teism</w:t>
      </w:r>
      <w:r w:rsidR="00F12605" w:rsidRPr="00264C49">
        <w:rPr>
          <w:rFonts w:ascii="Times New Roman" w:hAnsi="Times New Roman"/>
          <w:sz w:val="24"/>
          <w:szCs w:val="24"/>
        </w:rPr>
        <w:t>o</w:t>
      </w:r>
      <w:r w:rsidR="0063258E" w:rsidRPr="00264C49">
        <w:rPr>
          <w:rFonts w:ascii="Times New Roman" w:hAnsi="Times New Roman"/>
          <w:sz w:val="24"/>
          <w:szCs w:val="24"/>
        </w:rPr>
        <w:t xml:space="preserve"> 2016 m. gruodžio </w:t>
      </w:r>
      <w:r w:rsidR="00EC1B0A" w:rsidRPr="00264C49">
        <w:rPr>
          <w:rFonts w:ascii="Times New Roman" w:hAnsi="Times New Roman"/>
          <w:sz w:val="24"/>
          <w:szCs w:val="24"/>
        </w:rPr>
        <w:t>23 </w:t>
      </w:r>
      <w:r w:rsidR="0063258E" w:rsidRPr="00264C49">
        <w:rPr>
          <w:rFonts w:ascii="Times New Roman" w:hAnsi="Times New Roman"/>
          <w:sz w:val="24"/>
          <w:szCs w:val="24"/>
        </w:rPr>
        <w:t>d. sprendimo pakeitimas leidžiant atsakovams rekonstruoti esamą statinį pagal rekreacinėje zonoje leidžiamų statinių paskirtį reikštų įsiteisėjusio teismo sprendimo esmės pakeitimą,</w:t>
      </w:r>
      <w:r w:rsidR="00A43C2E" w:rsidRPr="00264C49">
        <w:rPr>
          <w:rFonts w:ascii="Times New Roman" w:hAnsi="Times New Roman"/>
          <w:sz w:val="24"/>
          <w:szCs w:val="24"/>
        </w:rPr>
        <w:t xml:space="preserve"> juo</w:t>
      </w:r>
      <w:r w:rsidR="0063258E" w:rsidRPr="00264C49">
        <w:rPr>
          <w:rFonts w:ascii="Times New Roman" w:hAnsi="Times New Roman"/>
          <w:sz w:val="24"/>
          <w:szCs w:val="24"/>
        </w:rPr>
        <w:t xml:space="preserve"> šalims suteiktų teisių išplėtimą ir nustatytų pareigų susiaurinimą, kurie, remiantis CPK 284</w:t>
      </w:r>
      <w:r w:rsidR="00A43C2E" w:rsidRPr="00264C49">
        <w:rPr>
          <w:rFonts w:ascii="Times New Roman" w:hAnsi="Times New Roman"/>
          <w:sz w:val="24"/>
          <w:szCs w:val="24"/>
        </w:rPr>
        <w:t> </w:t>
      </w:r>
      <w:r w:rsidR="0063258E" w:rsidRPr="00264C49">
        <w:rPr>
          <w:rFonts w:ascii="Times New Roman" w:hAnsi="Times New Roman"/>
          <w:sz w:val="24"/>
          <w:szCs w:val="24"/>
        </w:rPr>
        <w:t xml:space="preserve">straipsnio aiškinimo ir taikymo praktika, nėra galimi (šios nutarties </w:t>
      </w:r>
      <w:r w:rsidR="00A2386A" w:rsidRPr="00264C49">
        <w:rPr>
          <w:rFonts w:ascii="Times New Roman" w:hAnsi="Times New Roman"/>
          <w:sz w:val="24"/>
          <w:szCs w:val="24"/>
        </w:rPr>
        <w:t>47</w:t>
      </w:r>
      <w:r w:rsidR="0063258E" w:rsidRPr="00264C49">
        <w:rPr>
          <w:rFonts w:ascii="Times New Roman" w:hAnsi="Times New Roman"/>
          <w:sz w:val="24"/>
          <w:szCs w:val="24"/>
        </w:rPr>
        <w:t xml:space="preserve"> punkta</w:t>
      </w:r>
      <w:r w:rsidR="00A43C2E" w:rsidRPr="00264C49">
        <w:rPr>
          <w:rFonts w:ascii="Times New Roman" w:hAnsi="Times New Roman"/>
          <w:sz w:val="24"/>
          <w:szCs w:val="24"/>
        </w:rPr>
        <w:t>s</w:t>
      </w:r>
      <w:r w:rsidR="0063258E" w:rsidRPr="00264C49">
        <w:rPr>
          <w:rFonts w:ascii="Times New Roman" w:hAnsi="Times New Roman"/>
          <w:sz w:val="24"/>
          <w:szCs w:val="24"/>
        </w:rPr>
        <w:t xml:space="preserve">). </w:t>
      </w:r>
    </w:p>
    <w:p w14:paraId="366CAC3B" w14:textId="2F19CB3C" w:rsidR="0063258E" w:rsidRPr="00264C49" w:rsidRDefault="00302EA6" w:rsidP="00302EA6">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264C49">
        <w:rPr>
          <w:rFonts w:ascii="Times New Roman" w:hAnsi="Times New Roman"/>
          <w:sz w:val="24"/>
          <w:szCs w:val="24"/>
        </w:rPr>
        <w:t>Pažymėtina, kad</w:t>
      </w:r>
      <w:r w:rsidR="00F12605" w:rsidRPr="00264C49">
        <w:rPr>
          <w:rFonts w:ascii="Times New Roman" w:hAnsi="Times New Roman"/>
          <w:sz w:val="24"/>
          <w:szCs w:val="24"/>
        </w:rPr>
        <w:t>,</w:t>
      </w:r>
      <w:r w:rsidRPr="00264C49">
        <w:rPr>
          <w:rFonts w:ascii="Times New Roman" w:hAnsi="Times New Roman"/>
          <w:sz w:val="24"/>
          <w:szCs w:val="24"/>
        </w:rPr>
        <w:t xml:space="preserve"> teismui sprendžiant statybos teisėtumo ir statybos pagal neteisėtai išduotą statybą leidžiantį dokumentą padarinių šalinimo klausimą, konkretaus būdo, kaip bus šalinami neteisėtos statybos padariniai (įpareigojimas nugriauti statinį ir sutvarkyti statybvietę; išardyti perstatytas ar pertvarkytas statinio dalis ar atstatyti (atkurti) statinį (jo dalį), gavus naują statybą leidžiantį dokumentą perstatyti ar pertvarkyti statinį ar jo dalį; pagal tinkamai pertvarkytus dokumentus išduoti naują statybą leidžiantį dokumentą, </w:t>
      </w:r>
      <w:r w:rsidR="00A43C2E" w:rsidRPr="00264C49">
        <w:rPr>
          <w:rFonts w:ascii="Times New Roman" w:hAnsi="Times New Roman"/>
          <w:sz w:val="24"/>
          <w:szCs w:val="24"/>
        </w:rPr>
        <w:t xml:space="preserve">jei </w:t>
      </w:r>
      <w:r w:rsidRPr="00264C49">
        <w:rPr>
          <w:rFonts w:ascii="Times New Roman" w:hAnsi="Times New Roman"/>
          <w:sz w:val="24"/>
          <w:szCs w:val="24"/>
        </w:rPr>
        <w:t xml:space="preserve">jis buvo išduotas neteisėtai dėl institucijų neteisėtai atliktų procedūrų), vertinimas sudaro tokio pobūdžio bylos nagrinėjimo dalyką. </w:t>
      </w:r>
      <w:r w:rsidR="00A43C2E" w:rsidRPr="00264C49">
        <w:rPr>
          <w:rFonts w:ascii="Times New Roman" w:hAnsi="Times New Roman"/>
          <w:sz w:val="24"/>
          <w:szCs w:val="24"/>
        </w:rPr>
        <w:t>Atitinkamai k</w:t>
      </w:r>
      <w:r w:rsidRPr="00264C49">
        <w:rPr>
          <w:rFonts w:ascii="Times New Roman" w:hAnsi="Times New Roman"/>
          <w:sz w:val="24"/>
          <w:szCs w:val="24"/>
        </w:rPr>
        <w:t>onkretus teismo parinktas būdas, nurodytas teismo sprendime</w:t>
      </w:r>
      <w:r w:rsidR="00A43C2E" w:rsidRPr="00264C49">
        <w:rPr>
          <w:rFonts w:ascii="Times New Roman" w:hAnsi="Times New Roman"/>
          <w:sz w:val="24"/>
          <w:szCs w:val="24"/>
        </w:rPr>
        <w:t>,</w:t>
      </w:r>
      <w:r w:rsidRPr="00264C49">
        <w:rPr>
          <w:rFonts w:ascii="Times New Roman" w:hAnsi="Times New Roman"/>
          <w:sz w:val="24"/>
          <w:szCs w:val="24"/>
        </w:rPr>
        <w:t xml:space="preserve"> sudaro teismo sprendimo esmę. </w:t>
      </w:r>
      <w:r w:rsidR="0063258E" w:rsidRPr="00264C49">
        <w:rPr>
          <w:rFonts w:ascii="Times New Roman" w:hAnsi="Times New Roman"/>
          <w:sz w:val="24"/>
          <w:szCs w:val="24"/>
        </w:rPr>
        <w:t>Situacija, kai asmens, teismo sprendimu įpareigoto nugriauti statinį, prašymu tokio sprendimo vykdymo tvarka būtų pakeista suteikiant šiam asmeniui teisę perstatyt</w:t>
      </w:r>
      <w:r w:rsidR="003E30DD" w:rsidRPr="00264C49">
        <w:rPr>
          <w:rFonts w:ascii="Times New Roman" w:hAnsi="Times New Roman"/>
          <w:sz w:val="24"/>
          <w:szCs w:val="24"/>
        </w:rPr>
        <w:t>i</w:t>
      </w:r>
      <w:r w:rsidR="0063258E" w:rsidRPr="00264C49">
        <w:rPr>
          <w:rFonts w:ascii="Times New Roman" w:hAnsi="Times New Roman"/>
          <w:sz w:val="24"/>
          <w:szCs w:val="24"/>
        </w:rPr>
        <w:t xml:space="preserve"> statinį, neatitiktų pirmiau šioje nutartyje </w:t>
      </w:r>
      <w:r w:rsidR="00EB2135" w:rsidRPr="00264C49">
        <w:rPr>
          <w:rFonts w:ascii="Times New Roman" w:hAnsi="Times New Roman"/>
          <w:sz w:val="24"/>
          <w:szCs w:val="24"/>
        </w:rPr>
        <w:t xml:space="preserve">aptartos </w:t>
      </w:r>
      <w:r w:rsidR="0063258E" w:rsidRPr="00264C49">
        <w:rPr>
          <w:rFonts w:ascii="Times New Roman" w:hAnsi="Times New Roman"/>
          <w:sz w:val="24"/>
          <w:szCs w:val="24"/>
        </w:rPr>
        <w:t>praktikos (</w:t>
      </w:r>
      <w:r w:rsidR="00A2386A" w:rsidRPr="00264C49">
        <w:rPr>
          <w:rFonts w:ascii="Times New Roman" w:hAnsi="Times New Roman"/>
          <w:sz w:val="24"/>
          <w:szCs w:val="24"/>
        </w:rPr>
        <w:t xml:space="preserve">šios nutarties 47, </w:t>
      </w:r>
      <w:r w:rsidR="003E30DD" w:rsidRPr="00264C49">
        <w:rPr>
          <w:rFonts w:ascii="Times New Roman" w:hAnsi="Times New Roman"/>
          <w:sz w:val="24"/>
          <w:szCs w:val="24"/>
        </w:rPr>
        <w:t>48 </w:t>
      </w:r>
      <w:r w:rsidR="00A2386A" w:rsidRPr="00264C49">
        <w:rPr>
          <w:rFonts w:ascii="Times New Roman" w:hAnsi="Times New Roman"/>
          <w:sz w:val="24"/>
          <w:szCs w:val="24"/>
        </w:rPr>
        <w:t>punktai</w:t>
      </w:r>
      <w:r w:rsidR="0063258E" w:rsidRPr="00264C49">
        <w:rPr>
          <w:rFonts w:ascii="Times New Roman" w:hAnsi="Times New Roman"/>
          <w:sz w:val="24"/>
          <w:szCs w:val="24"/>
        </w:rPr>
        <w:t>), pagal kurią teismo sprendimo vykdymo tvarkos pakeitimas galimas, kai teismo sprendime nurodyta jo vykdymo forma pakeičiama kita lygiaverte arba kitoks pakeitimas atliekamas užtikrinant, jog teismo sprendimas būtų įvykdytas nenukrypstant nuo jame nurodytos sprendimo esmės (teismo patenkinto materialiojo reikalavimo (jo dalies).</w:t>
      </w:r>
    </w:p>
    <w:p w14:paraId="5DF65AB0" w14:textId="77777777" w:rsidR="00302EA6" w:rsidRPr="00264C49" w:rsidRDefault="00AD4A2E" w:rsidP="00733448">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264C49">
        <w:rPr>
          <w:rFonts w:ascii="Times New Roman" w:hAnsi="Times New Roman"/>
          <w:sz w:val="24"/>
          <w:szCs w:val="24"/>
        </w:rPr>
        <w:t>Išplėstinė teisėjų kolegija nepripažįsta pagrįstais</w:t>
      </w:r>
      <w:r w:rsidR="0082021C" w:rsidRPr="00264C49">
        <w:rPr>
          <w:rFonts w:ascii="Times New Roman" w:hAnsi="Times New Roman"/>
          <w:sz w:val="24"/>
          <w:szCs w:val="24"/>
        </w:rPr>
        <w:t xml:space="preserve"> kasacinių skundų argumentų, kad </w:t>
      </w:r>
      <w:r w:rsidR="004B5E9C" w:rsidRPr="00264C49">
        <w:rPr>
          <w:rFonts w:ascii="Times New Roman" w:hAnsi="Times New Roman"/>
          <w:sz w:val="24"/>
          <w:szCs w:val="24"/>
        </w:rPr>
        <w:t xml:space="preserve">byloje nebuvo spręstas klausimas </w:t>
      </w:r>
      <w:r w:rsidR="0082021C" w:rsidRPr="00264C49">
        <w:rPr>
          <w:rFonts w:ascii="Times New Roman" w:hAnsi="Times New Roman"/>
          <w:sz w:val="24"/>
          <w:szCs w:val="24"/>
        </w:rPr>
        <w:t>dėl alternatyvių neteisėtos statybos padarinių pašalinimo būdų</w:t>
      </w:r>
      <w:r w:rsidR="004B5E9C" w:rsidRPr="00264C49">
        <w:rPr>
          <w:rFonts w:ascii="Times New Roman" w:hAnsi="Times New Roman"/>
          <w:sz w:val="24"/>
          <w:szCs w:val="24"/>
        </w:rPr>
        <w:t xml:space="preserve"> (galimybės rekonstruoti statinį</w:t>
      </w:r>
      <w:r w:rsidR="0082021C" w:rsidRPr="00264C49">
        <w:rPr>
          <w:rFonts w:ascii="Times New Roman" w:hAnsi="Times New Roman"/>
          <w:sz w:val="24"/>
          <w:szCs w:val="24"/>
        </w:rPr>
        <w:t xml:space="preserve">), </w:t>
      </w:r>
      <w:r w:rsidR="004B5E9C" w:rsidRPr="00264C49">
        <w:rPr>
          <w:rFonts w:ascii="Times New Roman" w:hAnsi="Times New Roman"/>
          <w:sz w:val="24"/>
          <w:szCs w:val="24"/>
        </w:rPr>
        <w:t>nes atsakovai</w:t>
      </w:r>
      <w:r w:rsidR="00302EA6" w:rsidRPr="00264C49">
        <w:rPr>
          <w:rFonts w:ascii="Times New Roman" w:hAnsi="Times New Roman"/>
          <w:sz w:val="24"/>
          <w:szCs w:val="24"/>
        </w:rPr>
        <w:t>,</w:t>
      </w:r>
      <w:r w:rsidR="004B5E9C" w:rsidRPr="00264C49">
        <w:rPr>
          <w:rFonts w:ascii="Times New Roman" w:hAnsi="Times New Roman"/>
          <w:sz w:val="24"/>
          <w:szCs w:val="24"/>
        </w:rPr>
        <w:t xml:space="preserve"> laikydamiesi pozicijos, jog ginčo statyba buvo teisėta, neteikė tai patvirtinančių argumentų. </w:t>
      </w:r>
    </w:p>
    <w:p w14:paraId="31FEB679" w14:textId="25652D84" w:rsidR="00334281" w:rsidRPr="00264C49" w:rsidRDefault="004B5E9C" w:rsidP="00733448">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sz w:val="24"/>
          <w:szCs w:val="24"/>
        </w:rPr>
        <w:lastRenderedPageBreak/>
        <w:t>Šiuo</w:t>
      </w:r>
      <w:r w:rsidRPr="00264C49">
        <w:rPr>
          <w:rFonts w:ascii="Times New Roman" w:eastAsia="Times New Roman" w:hAnsi="Times New Roman" w:cs="Times New Roman"/>
          <w:sz w:val="24"/>
          <w:szCs w:val="24"/>
        </w:rPr>
        <w:t xml:space="preserve"> aspektu kolegija atkreipia dėmesį į tai, kad </w:t>
      </w:r>
      <w:r w:rsidR="00C16710" w:rsidRPr="00264C49">
        <w:rPr>
          <w:rFonts w:ascii="Times New Roman" w:eastAsia="Times New Roman" w:hAnsi="Times New Roman" w:cs="Times New Roman"/>
          <w:sz w:val="24"/>
          <w:szCs w:val="24"/>
        </w:rPr>
        <w:t xml:space="preserve">nors atsakovai </w:t>
      </w:r>
      <w:bookmarkStart w:id="101" w:name="Buk_104"/>
      <w:r w:rsidR="00881B74" w:rsidRPr="00264C49">
        <w:rPr>
          <w:rFonts w:ascii="Times New Roman" w:hAnsi="Times New Roman" w:cs="Times New Roman"/>
          <w:sz w:val="24"/>
          <w:szCs w:val="24"/>
        </w:rPr>
        <w:t xml:space="preserve">Ž. P. </w:t>
      </w:r>
      <w:bookmarkEnd w:id="101"/>
      <w:r w:rsidR="00C16710" w:rsidRPr="00264C49">
        <w:rPr>
          <w:rFonts w:ascii="Times New Roman" w:hAnsi="Times New Roman" w:cs="Times New Roman"/>
          <w:sz w:val="24"/>
          <w:szCs w:val="24"/>
        </w:rPr>
        <w:t xml:space="preserve">ir </w:t>
      </w:r>
      <w:bookmarkStart w:id="102" w:name="Buk_43"/>
      <w:r w:rsidR="00881B74" w:rsidRPr="00264C49">
        <w:rPr>
          <w:rFonts w:ascii="Times New Roman" w:hAnsi="Times New Roman" w:cs="Times New Roman"/>
          <w:sz w:val="24"/>
          <w:szCs w:val="24"/>
        </w:rPr>
        <w:t xml:space="preserve">Z. P. </w:t>
      </w:r>
      <w:bookmarkEnd w:id="102"/>
      <w:r w:rsidR="00C16710" w:rsidRPr="00264C49">
        <w:rPr>
          <w:rFonts w:ascii="Times New Roman" w:hAnsi="Times New Roman" w:cs="Times New Roman"/>
          <w:sz w:val="24"/>
          <w:szCs w:val="24"/>
        </w:rPr>
        <w:t xml:space="preserve">byloje laikėsi principinės pozicijos, </w:t>
      </w:r>
      <w:r w:rsidR="00F12605" w:rsidRPr="00264C49">
        <w:rPr>
          <w:rFonts w:ascii="Times New Roman" w:hAnsi="Times New Roman" w:cs="Times New Roman"/>
          <w:sz w:val="24"/>
          <w:szCs w:val="24"/>
        </w:rPr>
        <w:t>jog</w:t>
      </w:r>
      <w:r w:rsidR="00C16710" w:rsidRPr="00264C49">
        <w:rPr>
          <w:rFonts w:ascii="Times New Roman" w:hAnsi="Times New Roman" w:cs="Times New Roman"/>
          <w:sz w:val="24"/>
          <w:szCs w:val="24"/>
        </w:rPr>
        <w:t xml:space="preserve"> gyvenamojo namo statyba </w:t>
      </w:r>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w:t>
      </w:r>
      <w:r w:rsidR="00C16710" w:rsidRPr="00264C49">
        <w:rPr>
          <w:rFonts w:ascii="Times New Roman" w:hAnsi="Times New Roman" w:cs="Times New Roman"/>
          <w:sz w:val="24"/>
          <w:szCs w:val="24"/>
        </w:rPr>
        <w:t xml:space="preserve"> yra galima, tačiau taip pat atskiruose dokumentuose ar pasisakymuose išreiškė poziciją, kad jeigu teismas spręstų visiškai ar iš dalies patenkinti ieškinį, atsakovams turėtų būti sudaryta galimybė pertvarkyti projektinę dokumentaciją ir įteisinti pastatytą statinį. </w:t>
      </w:r>
      <w:r w:rsidR="00C16710" w:rsidRPr="00264C49">
        <w:rPr>
          <w:rFonts w:ascii="Times New Roman" w:eastAsia="Times New Roman" w:hAnsi="Times New Roman" w:cs="Times New Roman"/>
          <w:sz w:val="24"/>
          <w:szCs w:val="24"/>
        </w:rPr>
        <w:t xml:space="preserve">Tokie argumentai, nors ir glaustai bei lakoniškai, atsakovų </w:t>
      </w:r>
      <w:bookmarkStart w:id="103" w:name="Buk_84"/>
      <w:r w:rsidR="00881B74" w:rsidRPr="00264C49">
        <w:rPr>
          <w:rFonts w:ascii="Times New Roman" w:hAnsi="Times New Roman" w:cs="Times New Roman"/>
          <w:sz w:val="24"/>
          <w:szCs w:val="24"/>
        </w:rPr>
        <w:t xml:space="preserve">Ž. P. </w:t>
      </w:r>
      <w:bookmarkEnd w:id="103"/>
      <w:r w:rsidR="00C16710" w:rsidRPr="00264C49">
        <w:rPr>
          <w:rFonts w:ascii="Times New Roman" w:hAnsi="Times New Roman" w:cs="Times New Roman"/>
          <w:sz w:val="24"/>
          <w:szCs w:val="24"/>
        </w:rPr>
        <w:t xml:space="preserve">ir </w:t>
      </w:r>
      <w:bookmarkStart w:id="104" w:name="Buk_44"/>
      <w:r w:rsidR="00881B74" w:rsidRPr="00264C49">
        <w:rPr>
          <w:rFonts w:ascii="Times New Roman" w:hAnsi="Times New Roman" w:cs="Times New Roman"/>
          <w:sz w:val="24"/>
          <w:szCs w:val="24"/>
        </w:rPr>
        <w:t xml:space="preserve">Z. P. </w:t>
      </w:r>
      <w:bookmarkEnd w:id="104"/>
      <w:r w:rsidR="00C16710" w:rsidRPr="00264C49">
        <w:rPr>
          <w:rFonts w:ascii="Times New Roman" w:hAnsi="Times New Roman" w:cs="Times New Roman"/>
          <w:sz w:val="24"/>
          <w:szCs w:val="24"/>
        </w:rPr>
        <w:t>buvo pateikti tiek pirmosios instancijos teisme išsakytoje baigiamojoje kalboje, kuri pridėta prie bylos (8 t., b.</w:t>
      </w:r>
      <w:r w:rsidR="00C01C80" w:rsidRPr="00264C49">
        <w:rPr>
          <w:rFonts w:ascii="Times New Roman" w:hAnsi="Times New Roman" w:cs="Times New Roman"/>
          <w:sz w:val="24"/>
          <w:szCs w:val="24"/>
        </w:rPr>
        <w:t> </w:t>
      </w:r>
      <w:r w:rsidR="00C16710" w:rsidRPr="00264C49">
        <w:rPr>
          <w:rFonts w:ascii="Times New Roman" w:hAnsi="Times New Roman" w:cs="Times New Roman"/>
          <w:sz w:val="24"/>
          <w:szCs w:val="24"/>
        </w:rPr>
        <w:t>l.</w:t>
      </w:r>
      <w:r w:rsidR="00C01C80" w:rsidRPr="00264C49">
        <w:rPr>
          <w:rFonts w:ascii="Times New Roman" w:hAnsi="Times New Roman" w:cs="Times New Roman"/>
          <w:sz w:val="24"/>
          <w:szCs w:val="24"/>
        </w:rPr>
        <w:t> </w:t>
      </w:r>
      <w:r w:rsidR="00C16710" w:rsidRPr="00264C49">
        <w:rPr>
          <w:rFonts w:ascii="Times New Roman" w:hAnsi="Times New Roman" w:cs="Times New Roman"/>
          <w:sz w:val="24"/>
          <w:szCs w:val="24"/>
        </w:rPr>
        <w:t>187), tiek atsiliepime į apeliacinį skundą (9 t., b. l. 77–78), tiek kasaciniame skunde (10 t., b.</w:t>
      </w:r>
      <w:r w:rsidR="00C01C80" w:rsidRPr="00264C49">
        <w:rPr>
          <w:rFonts w:ascii="Times New Roman" w:hAnsi="Times New Roman" w:cs="Times New Roman"/>
          <w:sz w:val="24"/>
          <w:szCs w:val="24"/>
        </w:rPr>
        <w:t> l</w:t>
      </w:r>
      <w:r w:rsidR="00C16710" w:rsidRPr="00264C49">
        <w:rPr>
          <w:rFonts w:ascii="Times New Roman" w:hAnsi="Times New Roman" w:cs="Times New Roman"/>
          <w:sz w:val="24"/>
          <w:szCs w:val="24"/>
        </w:rPr>
        <w:t>.</w:t>
      </w:r>
      <w:r w:rsidR="00C01C80" w:rsidRPr="00264C49">
        <w:rPr>
          <w:rFonts w:ascii="Times New Roman" w:hAnsi="Times New Roman" w:cs="Times New Roman"/>
          <w:sz w:val="24"/>
          <w:szCs w:val="24"/>
        </w:rPr>
        <w:t> </w:t>
      </w:r>
      <w:r w:rsidR="00C16710" w:rsidRPr="00264C49">
        <w:rPr>
          <w:rFonts w:ascii="Times New Roman" w:hAnsi="Times New Roman" w:cs="Times New Roman"/>
          <w:sz w:val="24"/>
          <w:szCs w:val="24"/>
        </w:rPr>
        <w:t xml:space="preserve">149–152). </w:t>
      </w:r>
      <w:r w:rsidR="00C16710" w:rsidRPr="00264C49">
        <w:rPr>
          <w:rFonts w:ascii="Times New Roman" w:eastAsia="Times New Roman" w:hAnsi="Times New Roman" w:cs="Times New Roman"/>
          <w:sz w:val="24"/>
          <w:szCs w:val="24"/>
        </w:rPr>
        <w:t>Lietuvos Aukščiausiasis Teismas 2017 m. birželio 22 d. nutartyje civilinėje byloje Nr. 3K-3-281-695/2017 neteisėtos statybos padarinių pašalinimo klausimą išsprendė įvertinęs visus byloje esančius duomenis, taigi ir atsakovų paminėtą galimybę pertvarkyti dokumentus ir įteisinti statinį (tokia apimtimi, kokia atsakovai juos pateikė teismui ats</w:t>
      </w:r>
      <w:r w:rsidR="007C2E3A" w:rsidRPr="00264C49">
        <w:rPr>
          <w:rFonts w:ascii="Times New Roman" w:eastAsia="Times New Roman" w:hAnsi="Times New Roman" w:cs="Times New Roman"/>
          <w:sz w:val="24"/>
          <w:szCs w:val="24"/>
        </w:rPr>
        <w:t>i</w:t>
      </w:r>
      <w:r w:rsidR="00C16710" w:rsidRPr="00264C49">
        <w:rPr>
          <w:rFonts w:ascii="Times New Roman" w:eastAsia="Times New Roman" w:hAnsi="Times New Roman" w:cs="Times New Roman"/>
          <w:sz w:val="24"/>
          <w:szCs w:val="24"/>
        </w:rPr>
        <w:t>kirsdami į ieškinį ir paskesnius ieškovo procesinius dokumentus). Ši kasacinio teismo nutart</w:t>
      </w:r>
      <w:r w:rsidR="00A43C2E" w:rsidRPr="00264C49">
        <w:rPr>
          <w:rFonts w:ascii="Times New Roman" w:eastAsia="Times New Roman" w:hAnsi="Times New Roman" w:cs="Times New Roman"/>
          <w:sz w:val="24"/>
          <w:szCs w:val="24"/>
        </w:rPr>
        <w:t>is yra galutinė ir neskundžiama</w:t>
      </w:r>
      <w:r w:rsidR="00C16710" w:rsidRPr="00264C49">
        <w:rPr>
          <w:rFonts w:ascii="Times New Roman" w:eastAsia="Times New Roman" w:hAnsi="Times New Roman" w:cs="Times New Roman"/>
          <w:sz w:val="24"/>
          <w:szCs w:val="24"/>
        </w:rPr>
        <w:t xml:space="preserve"> (CPK 362 straipsnio 1 dalis).</w:t>
      </w:r>
    </w:p>
    <w:p w14:paraId="247CCAA1" w14:textId="543C6BD5" w:rsidR="00334281" w:rsidRPr="00264C49" w:rsidRDefault="00C16710" w:rsidP="00733448">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eastAsia="Times New Roman" w:hAnsi="Times New Roman" w:cs="Times New Roman"/>
          <w:sz w:val="24"/>
          <w:szCs w:val="24"/>
        </w:rPr>
        <w:t>Kasacinis teismas pažymi, kad civiliniame procese galioja rungimosi principas (CPK 12, 178 straipsniai), pagal jį šalys turi įrodyti aplinkybes, kuriomis apibrėžia savo reikalavimus bei atsikirtimus, išskyrus atvejus, kai yra remiamasi aplinkybėmis, kurių CPK nustatyta tvarka nereikia įrodinėti. Ši nuostata reiškia, kad ieškovas turi pareigą įrodyti savo reikalavimą pagrindžiančias aplinkybes, o atsakovas – įrodyti savo atsikirtimus. Tiek, kiek tai neprieštarauja atskiriems CPK reikalavimams, šalys laisvos pasirinkti savo strategiją byloje – ką ir kokia apimtimi ginčyti, kokius reikalavimus reikšti, kokiais atsikirtimais gintis nuo pareikšto ieškinio, kokius savo poziciją patvirtinančius ar paneigiančius dokumentus pateikti ir pan. Teismas, spręsdamas dėl ieškinio reikalavimų ar atsikirtimų į juos pagrįstumo</w:t>
      </w:r>
      <w:r w:rsidR="00F12605" w:rsidRPr="00264C49">
        <w:rPr>
          <w:rFonts w:ascii="Times New Roman" w:eastAsia="Times New Roman" w:hAnsi="Times New Roman" w:cs="Times New Roman"/>
          <w:sz w:val="24"/>
          <w:szCs w:val="24"/>
        </w:rPr>
        <w:t>,</w:t>
      </w:r>
      <w:r w:rsidRPr="00264C49">
        <w:rPr>
          <w:rFonts w:ascii="Times New Roman" w:eastAsia="Times New Roman" w:hAnsi="Times New Roman" w:cs="Times New Roman"/>
          <w:sz w:val="24"/>
          <w:szCs w:val="24"/>
        </w:rPr>
        <w:t xml:space="preserve"> vertina kiekvienos iš bylos šalių pateiktus argumentus ir įrodymus bei jų pagrindu padaro atitinkamas išvadas (CPK 185 straipsnio 1 dalis).</w:t>
      </w:r>
    </w:p>
    <w:p w14:paraId="62765522" w14:textId="739A9F70" w:rsidR="00334281" w:rsidRPr="00264C49" w:rsidRDefault="00F12605" w:rsidP="00733448">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Remiantis</w:t>
      </w:r>
      <w:r w:rsidR="00C16710" w:rsidRPr="00264C49">
        <w:rPr>
          <w:rFonts w:ascii="Times New Roman" w:hAnsi="Times New Roman" w:cs="Times New Roman"/>
          <w:sz w:val="24"/>
          <w:szCs w:val="24"/>
        </w:rPr>
        <w:t xml:space="preserve"> nurodyt</w:t>
      </w:r>
      <w:r w:rsidRPr="00264C49">
        <w:rPr>
          <w:rFonts w:ascii="Times New Roman" w:hAnsi="Times New Roman" w:cs="Times New Roman"/>
          <w:sz w:val="24"/>
          <w:szCs w:val="24"/>
        </w:rPr>
        <w:t>ais</w:t>
      </w:r>
      <w:r w:rsidR="00C16710" w:rsidRPr="00264C49">
        <w:rPr>
          <w:rFonts w:ascii="Times New Roman" w:hAnsi="Times New Roman" w:cs="Times New Roman"/>
          <w:sz w:val="24"/>
          <w:szCs w:val="24"/>
        </w:rPr>
        <w:t xml:space="preserve"> argument</w:t>
      </w:r>
      <w:r w:rsidRPr="00264C49">
        <w:rPr>
          <w:rFonts w:ascii="Times New Roman" w:hAnsi="Times New Roman" w:cs="Times New Roman"/>
          <w:sz w:val="24"/>
          <w:szCs w:val="24"/>
        </w:rPr>
        <w:t>ai</w:t>
      </w:r>
      <w:r w:rsidR="00C16710" w:rsidRPr="00264C49">
        <w:rPr>
          <w:rFonts w:ascii="Times New Roman" w:hAnsi="Times New Roman" w:cs="Times New Roman"/>
          <w:sz w:val="24"/>
          <w:szCs w:val="24"/>
        </w:rPr>
        <w:t xml:space="preserve">s pripažintina, kad atsakovai, byloje dėl ginčo statinio statybos teisėtumo pasirinkę gynybos nuo prokuroro ieškinio strategiją, pagal kurią nuosekliai įrodinėjo, kad statyba teisėta (padarinių šalinimo klausimas ir galimi jo būdai </w:t>
      </w:r>
      <w:r w:rsidR="00A43C2E" w:rsidRPr="00264C49">
        <w:rPr>
          <w:rFonts w:ascii="Times New Roman" w:hAnsi="Times New Roman" w:cs="Times New Roman"/>
          <w:sz w:val="24"/>
          <w:szCs w:val="24"/>
        </w:rPr>
        <w:t>neturėtų būti</w:t>
      </w:r>
      <w:r w:rsidR="00C16710" w:rsidRPr="00264C49">
        <w:rPr>
          <w:rFonts w:ascii="Times New Roman" w:hAnsi="Times New Roman" w:cs="Times New Roman"/>
          <w:sz w:val="24"/>
          <w:szCs w:val="24"/>
        </w:rPr>
        <w:t xml:space="preserve"> sprendžiami, todėl išsamiau dėl jų procese nepasisakė), netenka teisės </w:t>
      </w:r>
      <w:r w:rsidR="00D54823" w:rsidRPr="00264C49">
        <w:rPr>
          <w:rFonts w:ascii="Times New Roman" w:hAnsi="Times New Roman" w:cs="Times New Roman"/>
          <w:sz w:val="24"/>
          <w:szCs w:val="24"/>
        </w:rPr>
        <w:t xml:space="preserve">procese dėl teismo sprendimo vykdymo tvarkos pakeitimo </w:t>
      </w:r>
      <w:r w:rsidR="00C16710" w:rsidRPr="00264C49">
        <w:rPr>
          <w:rFonts w:ascii="Times New Roman" w:hAnsi="Times New Roman" w:cs="Times New Roman"/>
          <w:sz w:val="24"/>
          <w:szCs w:val="24"/>
        </w:rPr>
        <w:t xml:space="preserve">reikšti argumentų dėl kitokio neteisėtos statybos padarinių pašalinimo būdo parinkimo. Priešingas vertinimas neatitiktų nei CPK 284 straipsnio reguliavimo, nei CPK </w:t>
      </w:r>
      <w:r w:rsidR="001673DC" w:rsidRPr="00264C49">
        <w:rPr>
          <w:rFonts w:ascii="Times New Roman" w:hAnsi="Times New Roman" w:cs="Times New Roman"/>
          <w:sz w:val="24"/>
          <w:szCs w:val="24"/>
        </w:rPr>
        <w:t xml:space="preserve">7, 12, 13 straipsniuose įtvirtintų principų, juolab kad kreipdamiesi dėl teismo sprendimo vykdymo tvarkos pakeitimo atsakovai </w:t>
      </w:r>
      <w:bookmarkStart w:id="105" w:name="Buk_105"/>
      <w:r w:rsidR="00881B74" w:rsidRPr="00264C49">
        <w:rPr>
          <w:rFonts w:ascii="Times New Roman" w:hAnsi="Times New Roman" w:cs="Times New Roman"/>
          <w:sz w:val="24"/>
          <w:szCs w:val="24"/>
        </w:rPr>
        <w:t xml:space="preserve">Ž. P. </w:t>
      </w:r>
      <w:bookmarkEnd w:id="105"/>
      <w:r w:rsidR="001673DC" w:rsidRPr="00264C49">
        <w:rPr>
          <w:rFonts w:ascii="Times New Roman" w:hAnsi="Times New Roman" w:cs="Times New Roman"/>
          <w:sz w:val="24"/>
          <w:szCs w:val="24"/>
        </w:rPr>
        <w:t xml:space="preserve">ir </w:t>
      </w:r>
      <w:bookmarkStart w:id="106" w:name="Buk_45"/>
      <w:r w:rsidR="00881B74" w:rsidRPr="00264C49">
        <w:rPr>
          <w:rFonts w:ascii="Times New Roman" w:hAnsi="Times New Roman" w:cs="Times New Roman"/>
          <w:sz w:val="24"/>
          <w:szCs w:val="24"/>
        </w:rPr>
        <w:t xml:space="preserve">Z. P. </w:t>
      </w:r>
      <w:bookmarkEnd w:id="106"/>
      <w:r w:rsidR="001673DC" w:rsidRPr="00264C49">
        <w:rPr>
          <w:rFonts w:ascii="Times New Roman" w:hAnsi="Times New Roman" w:cs="Times New Roman"/>
          <w:sz w:val="24"/>
          <w:szCs w:val="24"/>
        </w:rPr>
        <w:t>nenurodė jokių naujų aplinkybių, kurios negalėjo būti pateiktos teismui sprendžiant ginčą iš esmės ir kurios</w:t>
      </w:r>
      <w:r w:rsidR="00EB2135" w:rsidRPr="00264C49">
        <w:rPr>
          <w:rFonts w:ascii="Times New Roman" w:hAnsi="Times New Roman" w:cs="Times New Roman"/>
          <w:sz w:val="24"/>
          <w:szCs w:val="24"/>
        </w:rPr>
        <w:t xml:space="preserve"> būtų nulėmusios</w:t>
      </w:r>
      <w:r w:rsidR="001673DC" w:rsidRPr="00264C49">
        <w:rPr>
          <w:rFonts w:ascii="Times New Roman" w:hAnsi="Times New Roman" w:cs="Times New Roman"/>
          <w:sz w:val="24"/>
          <w:szCs w:val="24"/>
        </w:rPr>
        <w:t xml:space="preserve"> būtinybę priimti kitokį procesinį sprendimą nei nurodytas </w:t>
      </w:r>
      <w:r w:rsidR="001673DC" w:rsidRPr="00264C49">
        <w:rPr>
          <w:rFonts w:ascii="Times New Roman" w:eastAsia="Times New Roman" w:hAnsi="Times New Roman" w:cs="Times New Roman"/>
          <w:sz w:val="24"/>
          <w:szCs w:val="24"/>
        </w:rPr>
        <w:t>Vilniaus apygardos teism</w:t>
      </w:r>
      <w:r w:rsidR="00EC1B0A" w:rsidRPr="00264C49">
        <w:rPr>
          <w:rFonts w:ascii="Times New Roman" w:eastAsia="Times New Roman" w:hAnsi="Times New Roman" w:cs="Times New Roman"/>
          <w:sz w:val="24"/>
          <w:szCs w:val="24"/>
        </w:rPr>
        <w:t>o</w:t>
      </w:r>
      <w:r w:rsidR="001673DC" w:rsidRPr="00264C49">
        <w:rPr>
          <w:rFonts w:ascii="Times New Roman" w:eastAsia="Times New Roman" w:hAnsi="Times New Roman" w:cs="Times New Roman"/>
          <w:sz w:val="24"/>
          <w:szCs w:val="24"/>
        </w:rPr>
        <w:t xml:space="preserve"> 2016 m. gruodžio 23 d. sprendime ir</w:t>
      </w:r>
      <w:r w:rsidR="00D54823" w:rsidRPr="00264C49">
        <w:rPr>
          <w:rFonts w:ascii="Times New Roman" w:eastAsia="Times New Roman" w:hAnsi="Times New Roman" w:cs="Times New Roman"/>
          <w:sz w:val="24"/>
          <w:szCs w:val="24"/>
        </w:rPr>
        <w:t xml:space="preserve"> </w:t>
      </w:r>
      <w:r w:rsidR="001673DC" w:rsidRPr="00264C49">
        <w:rPr>
          <w:rFonts w:ascii="Times New Roman" w:eastAsia="Times New Roman" w:hAnsi="Times New Roman" w:cs="Times New Roman"/>
          <w:sz w:val="24"/>
          <w:szCs w:val="24"/>
        </w:rPr>
        <w:t>Lietuvos Aukščiausiojo Teismo 2017</w:t>
      </w:r>
      <w:r w:rsidR="00D54823" w:rsidRPr="00264C49">
        <w:rPr>
          <w:rFonts w:ascii="Times New Roman" w:eastAsia="Times New Roman" w:hAnsi="Times New Roman" w:cs="Times New Roman"/>
          <w:sz w:val="24"/>
          <w:szCs w:val="24"/>
        </w:rPr>
        <w:t> </w:t>
      </w:r>
      <w:r w:rsidR="001673DC" w:rsidRPr="00264C49">
        <w:rPr>
          <w:rFonts w:ascii="Times New Roman" w:eastAsia="Times New Roman" w:hAnsi="Times New Roman" w:cs="Times New Roman"/>
          <w:sz w:val="24"/>
          <w:szCs w:val="24"/>
        </w:rPr>
        <w:t>m. birželio 22 d. nutartyje.</w:t>
      </w:r>
    </w:p>
    <w:p w14:paraId="68126F0C" w14:textId="6A1662A1" w:rsidR="001673DC" w:rsidRPr="00264C49" w:rsidRDefault="001673DC" w:rsidP="00733448">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hAnsi="Times New Roman" w:cs="Times New Roman"/>
          <w:sz w:val="24"/>
          <w:szCs w:val="24"/>
        </w:rPr>
        <w:t>Tai konstatavusi, išplėstinė teisėjų kolegija nepasisako dėl kasacinių skundų argumentų dėl nukrypimo nuo kasacinio teismo praktikos, pagal kurią</w:t>
      </w:r>
      <w:r w:rsidR="00F12605" w:rsidRPr="00264C49">
        <w:rPr>
          <w:rFonts w:ascii="Times New Roman" w:hAnsi="Times New Roman" w:cs="Times New Roman"/>
          <w:sz w:val="24"/>
          <w:szCs w:val="24"/>
        </w:rPr>
        <w:t>,</w:t>
      </w:r>
      <w:r w:rsidRPr="00264C49">
        <w:rPr>
          <w:rFonts w:ascii="Times New Roman" w:hAnsi="Times New Roman" w:cs="Times New Roman"/>
          <w:sz w:val="24"/>
          <w:szCs w:val="24"/>
        </w:rPr>
        <w:t xml:space="preserve"> nesant galiojančio detaliojo plano, pertvarkymo (rekonstrukcijos) galimybė turi būti įvertinta pagal aukštesnio lygmens teritorijų planavimo dokumentą, taip pat atsiliepimų į kasacinį skundą argumentų, kad</w:t>
      </w:r>
      <w:r w:rsidR="00F12605" w:rsidRPr="00264C49">
        <w:rPr>
          <w:rFonts w:ascii="Times New Roman" w:hAnsi="Times New Roman" w:cs="Times New Roman"/>
          <w:sz w:val="24"/>
          <w:szCs w:val="24"/>
        </w:rPr>
        <w:t>,</w:t>
      </w:r>
      <w:r w:rsidRPr="00264C49">
        <w:rPr>
          <w:rFonts w:ascii="Times New Roman" w:hAnsi="Times New Roman" w:cs="Times New Roman"/>
          <w:sz w:val="24"/>
          <w:szCs w:val="24"/>
        </w:rPr>
        <w:t xml:space="preserve"> panaikinus valstybinės žemės sklypo nuomos sutartį, atsakovai </w:t>
      </w:r>
      <w:bookmarkStart w:id="107" w:name="Buk_106"/>
      <w:r w:rsidR="00881B74" w:rsidRPr="00264C49">
        <w:rPr>
          <w:rFonts w:ascii="Times New Roman" w:hAnsi="Times New Roman" w:cs="Times New Roman"/>
          <w:sz w:val="24"/>
          <w:szCs w:val="24"/>
        </w:rPr>
        <w:t xml:space="preserve">Ž. P. </w:t>
      </w:r>
      <w:bookmarkEnd w:id="107"/>
      <w:r w:rsidRPr="00264C49">
        <w:rPr>
          <w:rFonts w:ascii="Times New Roman" w:hAnsi="Times New Roman" w:cs="Times New Roman"/>
          <w:sz w:val="24"/>
          <w:szCs w:val="24"/>
        </w:rPr>
        <w:t xml:space="preserve">ir </w:t>
      </w:r>
      <w:bookmarkStart w:id="108" w:name="Buk_46"/>
      <w:r w:rsidR="00881B74" w:rsidRPr="00264C49">
        <w:rPr>
          <w:rFonts w:ascii="Times New Roman" w:hAnsi="Times New Roman" w:cs="Times New Roman"/>
          <w:sz w:val="24"/>
          <w:szCs w:val="24"/>
        </w:rPr>
        <w:t xml:space="preserve">Z. P. </w:t>
      </w:r>
      <w:bookmarkEnd w:id="108"/>
      <w:r w:rsidRPr="00264C49">
        <w:rPr>
          <w:rFonts w:ascii="Times New Roman" w:hAnsi="Times New Roman" w:cs="Times New Roman"/>
          <w:sz w:val="24"/>
          <w:szCs w:val="24"/>
        </w:rPr>
        <w:t>neturi teisinio pagrindo naudotis valstybinės žemės sklypu ar jį valdyti ir jame vykdyti naujos statybos, nes šie argumentai neturi teisinės reikšmės bylos rezultatui ir nuoseklios teisės aiškinimo bei taikymo praktikos formavimui.</w:t>
      </w:r>
    </w:p>
    <w:p w14:paraId="68E411DD" w14:textId="4F1CE58B" w:rsidR="001673DC" w:rsidRPr="00264C49" w:rsidRDefault="001673DC" w:rsidP="00733448">
      <w:pPr>
        <w:pStyle w:val="ListParagraph"/>
        <w:numPr>
          <w:ilvl w:val="0"/>
          <w:numId w:val="1"/>
        </w:numPr>
        <w:shd w:val="clear" w:color="auto" w:fill="FFFFFF"/>
        <w:spacing w:after="120" w:line="240" w:lineRule="auto"/>
        <w:contextualSpacing w:val="0"/>
        <w:jc w:val="both"/>
        <w:rPr>
          <w:rFonts w:ascii="Times New Roman" w:hAnsi="Times New Roman" w:cs="Times New Roman"/>
          <w:sz w:val="24"/>
          <w:szCs w:val="24"/>
        </w:rPr>
      </w:pPr>
      <w:r w:rsidRPr="00264C49">
        <w:rPr>
          <w:rFonts w:ascii="Times New Roman" w:eastAsia="Times New Roman" w:hAnsi="Times New Roman" w:cs="Times New Roman"/>
          <w:sz w:val="24"/>
          <w:szCs w:val="24"/>
        </w:rPr>
        <w:t xml:space="preserve">Išplėstinė teisėjų kolegija, </w:t>
      </w:r>
      <w:r w:rsidRPr="00264C49">
        <w:rPr>
          <w:rFonts w:ascii="Times New Roman" w:eastAsia="Times New Roman" w:hAnsi="Times New Roman" w:cs="Times New Roman"/>
          <w:iCs/>
          <w:sz w:val="24"/>
          <w:szCs w:val="24"/>
        </w:rPr>
        <w:t>apibendrindama išdėstytus argumentus ir motyvus, konstatuoja, kad kasacinių skundų argumentai neteikia pagrindo panaikinti ar pakeisti teisėtą ir pagrįstą apeliacinės instancijos teismo procesinį sprendimą, todėl jis paliktinas galioti (CPK 359 straipsnio 1 dalies 1 punktas).</w:t>
      </w:r>
    </w:p>
    <w:p w14:paraId="70ACE09A" w14:textId="77777777" w:rsidR="00334281" w:rsidRPr="00264C49" w:rsidRDefault="00334281" w:rsidP="001673DC">
      <w:pPr>
        <w:pStyle w:val="ListParagraph"/>
        <w:shd w:val="clear" w:color="auto" w:fill="FFFFFF"/>
        <w:spacing w:after="120" w:line="240" w:lineRule="auto"/>
        <w:ind w:left="360"/>
        <w:contextualSpacing w:val="0"/>
        <w:jc w:val="both"/>
        <w:rPr>
          <w:rFonts w:ascii="Times New Roman" w:hAnsi="Times New Roman" w:cs="Times New Roman"/>
          <w:sz w:val="24"/>
          <w:szCs w:val="24"/>
        </w:rPr>
      </w:pPr>
    </w:p>
    <w:p w14:paraId="056BCB68" w14:textId="45F30082" w:rsidR="006D740C" w:rsidRPr="00264C49" w:rsidRDefault="006D740C" w:rsidP="00D65650">
      <w:pPr>
        <w:pStyle w:val="ListParagraph"/>
        <w:spacing w:after="120" w:line="240" w:lineRule="auto"/>
        <w:ind w:left="0" w:firstLine="720"/>
        <w:contextualSpacing w:val="0"/>
        <w:jc w:val="both"/>
        <w:rPr>
          <w:rFonts w:ascii="Times New Roman" w:eastAsia="Times New Roman" w:hAnsi="Times New Roman" w:cs="Times New Roman"/>
          <w:i/>
          <w:sz w:val="24"/>
          <w:szCs w:val="24"/>
        </w:rPr>
      </w:pPr>
      <w:r w:rsidRPr="00264C49">
        <w:rPr>
          <w:rFonts w:ascii="Times New Roman" w:eastAsia="Times New Roman" w:hAnsi="Times New Roman" w:cs="Times New Roman"/>
          <w:i/>
          <w:sz w:val="24"/>
          <w:szCs w:val="24"/>
        </w:rPr>
        <w:lastRenderedPageBreak/>
        <w:t>Dėl bylinėjimosi išlaidų</w:t>
      </w:r>
      <w:r w:rsidR="001673DC" w:rsidRPr="00264C49">
        <w:rPr>
          <w:rFonts w:ascii="Times New Roman" w:eastAsia="Times New Roman" w:hAnsi="Times New Roman" w:cs="Times New Roman"/>
          <w:i/>
          <w:sz w:val="24"/>
          <w:szCs w:val="24"/>
        </w:rPr>
        <w:t xml:space="preserve"> ir laikinųjų apsaugos priemonių</w:t>
      </w:r>
    </w:p>
    <w:p w14:paraId="136713B9" w14:textId="1667439C" w:rsidR="006D740C" w:rsidRPr="00264C49" w:rsidRDefault="006D740C" w:rsidP="00D65650">
      <w:pPr>
        <w:pStyle w:val="ListParagraph"/>
        <w:spacing w:after="120" w:line="240" w:lineRule="auto"/>
        <w:ind w:left="0" w:firstLine="720"/>
        <w:contextualSpacing w:val="0"/>
        <w:jc w:val="both"/>
        <w:rPr>
          <w:rFonts w:ascii="Times New Roman" w:eastAsia="Times New Roman" w:hAnsi="Times New Roman" w:cs="Times New Roman"/>
          <w:sz w:val="24"/>
          <w:szCs w:val="24"/>
        </w:rPr>
      </w:pPr>
    </w:p>
    <w:p w14:paraId="746C69DC" w14:textId="6B65D6CE" w:rsidR="006D740C" w:rsidRPr="00264C49" w:rsidRDefault="0048639B" w:rsidP="001673DC">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Bylą nagrinėjant kasaciniame teisme, patirta 15,93 </w:t>
      </w:r>
      <w:proofErr w:type="spellStart"/>
      <w:r w:rsidRPr="00264C49">
        <w:rPr>
          <w:rFonts w:ascii="Times New Roman" w:eastAsia="Times New Roman" w:hAnsi="Times New Roman" w:cs="Times New Roman"/>
          <w:sz w:val="24"/>
          <w:szCs w:val="24"/>
        </w:rPr>
        <w:t>Eur</w:t>
      </w:r>
      <w:proofErr w:type="spellEnd"/>
      <w:r w:rsidRPr="00264C49">
        <w:rPr>
          <w:rFonts w:ascii="Times New Roman" w:eastAsia="Times New Roman" w:hAnsi="Times New Roman" w:cs="Times New Roman"/>
          <w:sz w:val="24"/>
          <w:szCs w:val="24"/>
        </w:rPr>
        <w:t xml:space="preserve"> bylinėjimosi išlaidų, susijusių su procesinių dokumentų įteikimu (Lietuvos Aukščiausiojo Teismo 2019 m. liepos 1 d. pažyma apie išlaidas, susijusias su procesinių dokumentų įteikimu). Konstatavus, kad atsakovų </w:t>
      </w:r>
      <w:bookmarkStart w:id="109" w:name="Buk_85"/>
      <w:r w:rsidR="00881B74" w:rsidRPr="00264C49">
        <w:rPr>
          <w:rFonts w:ascii="Times New Roman" w:hAnsi="Times New Roman" w:cs="Times New Roman"/>
          <w:sz w:val="24"/>
          <w:szCs w:val="24"/>
        </w:rPr>
        <w:t xml:space="preserve">Ž. P. </w:t>
      </w:r>
      <w:bookmarkEnd w:id="109"/>
      <w:r w:rsidRPr="00264C49">
        <w:rPr>
          <w:rFonts w:ascii="Times New Roman" w:hAnsi="Times New Roman" w:cs="Times New Roman"/>
          <w:sz w:val="24"/>
          <w:szCs w:val="24"/>
        </w:rPr>
        <w:t xml:space="preserve">ir </w:t>
      </w:r>
      <w:bookmarkStart w:id="110" w:name="Buk_47"/>
      <w:r w:rsidR="00881B74" w:rsidRPr="00264C49">
        <w:rPr>
          <w:rFonts w:ascii="Times New Roman" w:hAnsi="Times New Roman" w:cs="Times New Roman"/>
          <w:sz w:val="24"/>
          <w:szCs w:val="24"/>
        </w:rPr>
        <w:t xml:space="preserve">Z. P. </w:t>
      </w:r>
      <w:bookmarkEnd w:id="110"/>
      <w:r w:rsidRPr="00264C49">
        <w:rPr>
          <w:rFonts w:ascii="Times New Roman" w:hAnsi="Times New Roman" w:cs="Times New Roman"/>
          <w:sz w:val="24"/>
          <w:szCs w:val="24"/>
        </w:rPr>
        <w:t xml:space="preserve">kasacinis skundas bei Druskininkų savivaldybės administracijos kasacinis skundas netenkintini, šių išlaidų atlyginimas iš </w:t>
      </w:r>
      <w:r w:rsidR="00EB2135" w:rsidRPr="00264C49">
        <w:rPr>
          <w:rFonts w:ascii="Times New Roman" w:hAnsi="Times New Roman" w:cs="Times New Roman"/>
          <w:sz w:val="24"/>
          <w:szCs w:val="24"/>
        </w:rPr>
        <w:t xml:space="preserve">subjektų, pateikusių </w:t>
      </w:r>
      <w:r w:rsidRPr="00264C49">
        <w:rPr>
          <w:rFonts w:ascii="Times New Roman" w:hAnsi="Times New Roman" w:cs="Times New Roman"/>
          <w:sz w:val="24"/>
          <w:szCs w:val="24"/>
        </w:rPr>
        <w:t>kiekvieną kasacinį skundą</w:t>
      </w:r>
      <w:r w:rsidR="00EB2135" w:rsidRPr="00264C49">
        <w:rPr>
          <w:rFonts w:ascii="Times New Roman" w:hAnsi="Times New Roman" w:cs="Times New Roman"/>
          <w:sz w:val="24"/>
          <w:szCs w:val="24"/>
        </w:rPr>
        <w:t>,</w:t>
      </w:r>
      <w:r w:rsidRPr="00264C49">
        <w:rPr>
          <w:rFonts w:ascii="Times New Roman" w:hAnsi="Times New Roman" w:cs="Times New Roman"/>
          <w:sz w:val="24"/>
          <w:szCs w:val="24"/>
        </w:rPr>
        <w:t xml:space="preserve"> priteis</w:t>
      </w:r>
      <w:r w:rsidR="00F12605" w:rsidRPr="00264C49">
        <w:rPr>
          <w:rFonts w:ascii="Times New Roman" w:hAnsi="Times New Roman" w:cs="Times New Roman"/>
          <w:sz w:val="24"/>
          <w:szCs w:val="24"/>
        </w:rPr>
        <w:t>t</w:t>
      </w:r>
      <w:r w:rsidRPr="00264C49">
        <w:rPr>
          <w:rFonts w:ascii="Times New Roman" w:hAnsi="Times New Roman" w:cs="Times New Roman"/>
          <w:sz w:val="24"/>
          <w:szCs w:val="24"/>
        </w:rPr>
        <w:t xml:space="preserve">inas lygiomis dalimis, t. y. po 7,96 </w:t>
      </w:r>
      <w:proofErr w:type="spellStart"/>
      <w:r w:rsidRPr="00264C49">
        <w:rPr>
          <w:rFonts w:ascii="Times New Roman" w:hAnsi="Times New Roman" w:cs="Times New Roman"/>
          <w:sz w:val="24"/>
          <w:szCs w:val="24"/>
        </w:rPr>
        <w:t>Eur</w:t>
      </w:r>
      <w:proofErr w:type="spellEnd"/>
      <w:r w:rsidRPr="00264C49">
        <w:rPr>
          <w:rFonts w:ascii="Times New Roman" w:hAnsi="Times New Roman" w:cs="Times New Roman"/>
          <w:sz w:val="24"/>
          <w:szCs w:val="24"/>
        </w:rPr>
        <w:t xml:space="preserve"> (atitinkamai iš </w:t>
      </w:r>
      <w:bookmarkStart w:id="111" w:name="Buk_86"/>
      <w:r w:rsidR="00881B74" w:rsidRPr="00264C49">
        <w:rPr>
          <w:rFonts w:ascii="Times New Roman" w:hAnsi="Times New Roman" w:cs="Times New Roman"/>
          <w:sz w:val="24"/>
          <w:szCs w:val="24"/>
        </w:rPr>
        <w:t xml:space="preserve">Ž. P. </w:t>
      </w:r>
      <w:bookmarkEnd w:id="111"/>
      <w:r w:rsidRPr="00264C49">
        <w:rPr>
          <w:rFonts w:ascii="Times New Roman" w:hAnsi="Times New Roman" w:cs="Times New Roman"/>
          <w:sz w:val="24"/>
          <w:szCs w:val="24"/>
        </w:rPr>
        <w:t xml:space="preserve">ir </w:t>
      </w:r>
      <w:bookmarkStart w:id="112" w:name="Buk_48"/>
      <w:r w:rsidR="00881B74" w:rsidRPr="00264C49">
        <w:rPr>
          <w:rFonts w:ascii="Times New Roman" w:hAnsi="Times New Roman" w:cs="Times New Roman"/>
          <w:sz w:val="24"/>
          <w:szCs w:val="24"/>
        </w:rPr>
        <w:t xml:space="preserve">Z. P. </w:t>
      </w:r>
      <w:bookmarkEnd w:id="112"/>
      <w:r w:rsidR="009B5A8F" w:rsidRPr="00264C49">
        <w:rPr>
          <w:rFonts w:ascii="Times New Roman" w:hAnsi="Times New Roman" w:cs="Times New Roman"/>
          <w:sz w:val="24"/>
          <w:szCs w:val="24"/>
        </w:rPr>
        <w:t xml:space="preserve">– </w:t>
      </w:r>
      <w:r w:rsidRPr="00264C49">
        <w:rPr>
          <w:rFonts w:ascii="Times New Roman" w:hAnsi="Times New Roman" w:cs="Times New Roman"/>
          <w:sz w:val="24"/>
          <w:szCs w:val="24"/>
        </w:rPr>
        <w:t xml:space="preserve">iš kiekvieno po 3,98 </w:t>
      </w:r>
      <w:proofErr w:type="spellStart"/>
      <w:r w:rsidRPr="00264C49">
        <w:rPr>
          <w:rFonts w:ascii="Times New Roman" w:hAnsi="Times New Roman" w:cs="Times New Roman"/>
          <w:sz w:val="24"/>
          <w:szCs w:val="24"/>
        </w:rPr>
        <w:t>Eur</w:t>
      </w:r>
      <w:proofErr w:type="spellEnd"/>
      <w:r w:rsidRPr="00264C49">
        <w:rPr>
          <w:rFonts w:ascii="Times New Roman" w:hAnsi="Times New Roman" w:cs="Times New Roman"/>
          <w:sz w:val="24"/>
          <w:szCs w:val="24"/>
        </w:rPr>
        <w:t>) (CPK 88 straipsnio 1 dalies 3 punktas, 96 straipsnio 2 dalis).</w:t>
      </w:r>
    </w:p>
    <w:p w14:paraId="2A297539" w14:textId="12CBDA9D" w:rsidR="001673DC" w:rsidRPr="00264C49" w:rsidRDefault="0084405D" w:rsidP="001673DC">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sz w:val="24"/>
          <w:szCs w:val="24"/>
        </w:rPr>
        <w:t xml:space="preserve">Lietuvos Aukščiausiojo Teismo Civilinių bylų skyriaus teisėjų atrankos kolegijos 2018 m. gruodžio 31 d. nutartimi buvo patenkintas atsakovų </w:t>
      </w:r>
      <w:bookmarkStart w:id="113" w:name="Buk_87"/>
      <w:r w:rsidR="00881B74" w:rsidRPr="00264C49">
        <w:rPr>
          <w:rFonts w:ascii="Times New Roman" w:hAnsi="Times New Roman"/>
          <w:sz w:val="24"/>
          <w:szCs w:val="24"/>
        </w:rPr>
        <w:t xml:space="preserve">Ž. P. </w:t>
      </w:r>
      <w:bookmarkEnd w:id="113"/>
      <w:r w:rsidRPr="00264C49">
        <w:rPr>
          <w:rFonts w:ascii="Times New Roman" w:hAnsi="Times New Roman"/>
          <w:sz w:val="24"/>
          <w:szCs w:val="24"/>
        </w:rPr>
        <w:t xml:space="preserve">ir </w:t>
      </w:r>
      <w:bookmarkStart w:id="114" w:name="Buk_49"/>
      <w:r w:rsidR="00881B74" w:rsidRPr="00264C49">
        <w:rPr>
          <w:rFonts w:ascii="Times New Roman" w:hAnsi="Times New Roman"/>
          <w:sz w:val="24"/>
          <w:szCs w:val="24"/>
        </w:rPr>
        <w:t xml:space="preserve">Z. P. </w:t>
      </w:r>
      <w:bookmarkEnd w:id="114"/>
      <w:r w:rsidRPr="00264C49">
        <w:rPr>
          <w:rFonts w:ascii="Times New Roman" w:hAnsi="Times New Roman"/>
          <w:sz w:val="24"/>
          <w:szCs w:val="24"/>
        </w:rPr>
        <w:t xml:space="preserve">prašymas ir pritaikytos laikinosios apsaugos priemonės – sustabdytas vykdymo procese Vilniaus apygardos teismo 2016 m. gruodžio 23 d. sprendimu nustatyto įpareigojimo atsakovams </w:t>
      </w:r>
      <w:bookmarkStart w:id="115" w:name="Buk_117"/>
      <w:r w:rsidR="00881B74" w:rsidRPr="00264C49">
        <w:rPr>
          <w:rFonts w:ascii="Times New Roman" w:hAnsi="Times New Roman"/>
          <w:sz w:val="24"/>
          <w:szCs w:val="24"/>
        </w:rPr>
        <w:t xml:space="preserve">Ž. P. </w:t>
      </w:r>
      <w:bookmarkEnd w:id="115"/>
      <w:r w:rsidRPr="00264C49">
        <w:rPr>
          <w:rFonts w:ascii="Times New Roman" w:hAnsi="Times New Roman"/>
          <w:sz w:val="24"/>
          <w:szCs w:val="24"/>
        </w:rPr>
        <w:t xml:space="preserve">ir </w:t>
      </w:r>
      <w:bookmarkStart w:id="116" w:name="Buk_56"/>
      <w:r w:rsidR="00881B74" w:rsidRPr="00264C49">
        <w:rPr>
          <w:rFonts w:ascii="Times New Roman" w:hAnsi="Times New Roman"/>
          <w:sz w:val="24"/>
          <w:szCs w:val="24"/>
        </w:rPr>
        <w:t xml:space="preserve">Z. P. </w:t>
      </w:r>
      <w:bookmarkEnd w:id="116"/>
      <w:r w:rsidRPr="00264C49">
        <w:rPr>
          <w:rFonts w:ascii="Times New Roman" w:hAnsi="Times New Roman"/>
          <w:sz w:val="24"/>
          <w:szCs w:val="24"/>
        </w:rPr>
        <w:t>per 6 mėnesius nugriauti pastatą</w:t>
      </w:r>
      <w:r w:rsidR="00F12605" w:rsidRPr="00264C49">
        <w:rPr>
          <w:rFonts w:ascii="Times New Roman" w:hAnsi="Times New Roman"/>
          <w:sz w:val="24"/>
          <w:szCs w:val="24"/>
        </w:rPr>
        <w:t xml:space="preserve"> </w:t>
      </w:r>
      <w:r w:rsidRPr="00264C49">
        <w:rPr>
          <w:rFonts w:ascii="Times New Roman" w:hAnsi="Times New Roman"/>
          <w:sz w:val="24"/>
          <w:szCs w:val="24"/>
        </w:rPr>
        <w:t>–</w:t>
      </w:r>
      <w:r w:rsidR="00F12605" w:rsidRPr="00264C49">
        <w:rPr>
          <w:rFonts w:ascii="Times New Roman" w:hAnsi="Times New Roman"/>
          <w:sz w:val="24"/>
          <w:szCs w:val="24"/>
        </w:rPr>
        <w:t xml:space="preserve"> </w:t>
      </w:r>
      <w:r w:rsidRPr="00264C49">
        <w:rPr>
          <w:rFonts w:ascii="Times New Roman" w:hAnsi="Times New Roman"/>
          <w:sz w:val="24"/>
          <w:szCs w:val="24"/>
        </w:rPr>
        <w:t>gyvenamąjį namą vykdym</w:t>
      </w:r>
      <w:r w:rsidR="007E573B" w:rsidRPr="00264C49">
        <w:rPr>
          <w:rFonts w:ascii="Times New Roman" w:hAnsi="Times New Roman"/>
          <w:sz w:val="24"/>
          <w:szCs w:val="24"/>
        </w:rPr>
        <w:t>as</w:t>
      </w:r>
      <w:r w:rsidR="00F12605" w:rsidRPr="00264C49">
        <w:rPr>
          <w:rFonts w:ascii="Times New Roman" w:hAnsi="Times New Roman"/>
          <w:sz w:val="24"/>
          <w:szCs w:val="24"/>
        </w:rPr>
        <w:t>,</w:t>
      </w:r>
      <w:r w:rsidRPr="00264C49">
        <w:rPr>
          <w:rFonts w:ascii="Times New Roman" w:hAnsi="Times New Roman"/>
          <w:sz w:val="24"/>
          <w:szCs w:val="24"/>
        </w:rPr>
        <w:t xml:space="preserve"> iki bus priimtas kasacinio teismo procesinis sprendimas dėl Vilniaus apygardos teismo 2018 m. spalio 30 d. nutarties civilinėje byloje Nr. 2S-2455-852/2018.</w:t>
      </w:r>
    </w:p>
    <w:p w14:paraId="47090B80" w14:textId="1DE67A2D" w:rsidR="00D54823" w:rsidRPr="00264C49" w:rsidRDefault="00D54823" w:rsidP="001673DC">
      <w:pPr>
        <w:pStyle w:val="ListParagraph"/>
        <w:numPr>
          <w:ilvl w:val="0"/>
          <w:numId w:val="1"/>
        </w:numPr>
        <w:shd w:val="clear" w:color="auto" w:fill="FFFFFF"/>
        <w:spacing w:after="120" w:line="240" w:lineRule="auto"/>
        <w:contextualSpacing w:val="0"/>
        <w:jc w:val="both"/>
        <w:rPr>
          <w:rFonts w:ascii="Times New Roman" w:eastAsia="Times New Roman" w:hAnsi="Times New Roman" w:cs="Times New Roman"/>
          <w:sz w:val="24"/>
          <w:szCs w:val="24"/>
        </w:rPr>
      </w:pPr>
      <w:r w:rsidRPr="00264C49">
        <w:rPr>
          <w:rFonts w:ascii="Times New Roman" w:hAnsi="Times New Roman"/>
          <w:sz w:val="24"/>
          <w:szCs w:val="24"/>
        </w:rPr>
        <w:t>Kasaciniam teismui atmetus kasacinius skundus</w:t>
      </w:r>
      <w:r w:rsidR="00275F2A" w:rsidRPr="00264C49">
        <w:rPr>
          <w:rFonts w:ascii="Times New Roman" w:hAnsi="Times New Roman"/>
          <w:sz w:val="24"/>
          <w:szCs w:val="24"/>
        </w:rPr>
        <w:t xml:space="preserve"> ir palikus galioti skundžiamą Vilniaus apygardos teismo 2018 m. spalio 30 d. nutartį</w:t>
      </w:r>
      <w:r w:rsidRPr="00264C49">
        <w:rPr>
          <w:rFonts w:ascii="Times New Roman" w:hAnsi="Times New Roman"/>
          <w:sz w:val="24"/>
          <w:szCs w:val="24"/>
        </w:rPr>
        <w:t>, konstatuojant, kad teismai pagrįstai atsisak</w:t>
      </w:r>
      <w:r w:rsidR="00B91077" w:rsidRPr="00264C49">
        <w:rPr>
          <w:rFonts w:ascii="Times New Roman" w:hAnsi="Times New Roman"/>
          <w:sz w:val="24"/>
          <w:szCs w:val="24"/>
        </w:rPr>
        <w:t>ė</w:t>
      </w:r>
      <w:r w:rsidRPr="00264C49">
        <w:rPr>
          <w:rFonts w:ascii="Times New Roman" w:hAnsi="Times New Roman"/>
          <w:sz w:val="24"/>
          <w:szCs w:val="24"/>
        </w:rPr>
        <w:t xml:space="preserve"> pakeisti </w:t>
      </w:r>
      <w:r w:rsidR="00B91077" w:rsidRPr="00264C49">
        <w:rPr>
          <w:rFonts w:ascii="Times New Roman" w:hAnsi="Times New Roman"/>
          <w:sz w:val="24"/>
          <w:szCs w:val="24"/>
        </w:rPr>
        <w:t>Vilniaus apygardos teismo 2016 m. gruodžio 23 d. sprendimo vykdymo tvarką, išnyko pagrindas taikyti Lietuvos Aukščiausiojo Teismo Civilinių bylų skyriaus teisėjų atrankos kolegijos 2018 m. gruodžio 31 d. nutartimi nustatytas laikinąsias apsaugos priemones.</w:t>
      </w:r>
    </w:p>
    <w:p w14:paraId="7E260BF6" w14:textId="12997CFC" w:rsidR="006D740C" w:rsidRPr="00264C49" w:rsidRDefault="006D740C" w:rsidP="00D65650">
      <w:pPr>
        <w:spacing w:after="120" w:line="240" w:lineRule="auto"/>
        <w:ind w:firstLine="720"/>
        <w:jc w:val="both"/>
        <w:rPr>
          <w:rFonts w:ascii="Times New Roman" w:eastAsia="Times New Roman" w:hAnsi="Times New Roman" w:cs="Times New Roman"/>
          <w:i/>
          <w:sz w:val="24"/>
          <w:szCs w:val="24"/>
        </w:rPr>
      </w:pPr>
    </w:p>
    <w:p w14:paraId="14A5E411" w14:textId="36204A97" w:rsidR="00A92C89" w:rsidRPr="00264C49" w:rsidRDefault="00D13BA2" w:rsidP="00D65650">
      <w:pPr>
        <w:spacing w:after="0" w:line="240" w:lineRule="auto"/>
        <w:ind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Lietuvos Aukščiausiojo Teismo Civilinių bylų skyriaus </w:t>
      </w:r>
      <w:r w:rsidR="000963A2" w:rsidRPr="00264C49">
        <w:rPr>
          <w:rFonts w:ascii="Times New Roman" w:eastAsia="Times New Roman" w:hAnsi="Times New Roman" w:cs="Times New Roman"/>
          <w:sz w:val="24"/>
          <w:szCs w:val="24"/>
        </w:rPr>
        <w:t xml:space="preserve">išplėstinė </w:t>
      </w:r>
      <w:r w:rsidRPr="00264C49">
        <w:rPr>
          <w:rFonts w:ascii="Times New Roman" w:eastAsia="Times New Roman" w:hAnsi="Times New Roman" w:cs="Times New Roman"/>
          <w:sz w:val="24"/>
          <w:szCs w:val="24"/>
        </w:rPr>
        <w:t xml:space="preserve">teisėjų kolegija, vadovaudamasi Lietuvos Respublikos civilinio proceso kodekso </w:t>
      </w:r>
      <w:r w:rsidR="00D54823" w:rsidRPr="00264C49">
        <w:rPr>
          <w:rFonts w:ascii="Times New Roman" w:eastAsia="Times New Roman" w:hAnsi="Times New Roman" w:cs="Times New Roman"/>
          <w:sz w:val="24"/>
          <w:szCs w:val="24"/>
        </w:rPr>
        <w:t xml:space="preserve">163 straipsnio 1 dalies 3 punktu, 2 dalimi, 340 straipsnio 5 dalimi, </w:t>
      </w:r>
      <w:r w:rsidRPr="00264C49">
        <w:rPr>
          <w:rFonts w:ascii="Times New Roman" w:eastAsia="Times New Roman" w:hAnsi="Times New Roman" w:cs="Times New Roman"/>
          <w:sz w:val="24"/>
          <w:szCs w:val="24"/>
        </w:rPr>
        <w:t xml:space="preserve">359 straipsnio 1 dalies </w:t>
      </w:r>
      <w:r w:rsidR="00D54823" w:rsidRPr="00264C49">
        <w:rPr>
          <w:rFonts w:ascii="Times New Roman" w:eastAsia="Times New Roman" w:hAnsi="Times New Roman" w:cs="Times New Roman"/>
          <w:sz w:val="24"/>
          <w:szCs w:val="24"/>
        </w:rPr>
        <w:t>1</w:t>
      </w:r>
      <w:r w:rsidR="00A92C89" w:rsidRPr="00264C49">
        <w:rPr>
          <w:rFonts w:ascii="Times New Roman" w:eastAsia="Times New Roman" w:hAnsi="Times New Roman" w:cs="Times New Roman"/>
          <w:sz w:val="24"/>
          <w:szCs w:val="24"/>
        </w:rPr>
        <w:t xml:space="preserve"> punktu,</w:t>
      </w:r>
      <w:r w:rsidR="006D740C" w:rsidRPr="00264C49">
        <w:rPr>
          <w:rFonts w:ascii="Times New Roman" w:eastAsia="Times New Roman" w:hAnsi="Times New Roman" w:cs="Times New Roman"/>
          <w:sz w:val="24"/>
          <w:szCs w:val="24"/>
        </w:rPr>
        <w:t xml:space="preserve"> 362 straipsnio 1 dalimi,</w:t>
      </w:r>
    </w:p>
    <w:p w14:paraId="3B2B11DB" w14:textId="0FDA5C06" w:rsidR="00A92C89" w:rsidRPr="00264C49" w:rsidRDefault="00A92C89" w:rsidP="00D65650">
      <w:pPr>
        <w:spacing w:after="0" w:line="240" w:lineRule="auto"/>
        <w:ind w:firstLine="720"/>
        <w:jc w:val="both"/>
        <w:rPr>
          <w:rFonts w:ascii="Times New Roman" w:eastAsia="Times New Roman" w:hAnsi="Times New Roman" w:cs="Times New Roman"/>
          <w:sz w:val="24"/>
          <w:szCs w:val="24"/>
        </w:rPr>
      </w:pPr>
    </w:p>
    <w:p w14:paraId="7E58C271" w14:textId="77777777" w:rsidR="00A92C89" w:rsidRPr="00264C49" w:rsidRDefault="00A92C89" w:rsidP="001B15B9">
      <w:pPr>
        <w:spacing w:after="0" w:line="240" w:lineRule="auto"/>
        <w:jc w:val="both"/>
        <w:rPr>
          <w:rFonts w:ascii="Times New Roman" w:eastAsia="Times New Roman" w:hAnsi="Times New Roman" w:cs="Times New Roman"/>
          <w:b/>
          <w:bCs/>
          <w:sz w:val="24"/>
          <w:szCs w:val="24"/>
        </w:rPr>
      </w:pPr>
      <w:r w:rsidRPr="00264C49">
        <w:rPr>
          <w:rFonts w:ascii="Times New Roman" w:eastAsia="Times New Roman" w:hAnsi="Times New Roman" w:cs="Times New Roman"/>
          <w:sz w:val="24"/>
          <w:szCs w:val="24"/>
        </w:rPr>
        <w:t>n u t a r i a :</w:t>
      </w:r>
    </w:p>
    <w:p w14:paraId="2E28589F" w14:textId="51EC446E" w:rsidR="00A92C89" w:rsidRPr="00264C49" w:rsidRDefault="00A92C89" w:rsidP="00D65650">
      <w:pPr>
        <w:spacing w:after="0" w:line="240" w:lineRule="auto"/>
        <w:ind w:firstLine="720"/>
        <w:jc w:val="both"/>
        <w:rPr>
          <w:rFonts w:ascii="Times New Roman" w:eastAsia="Times New Roman" w:hAnsi="Times New Roman" w:cs="Times New Roman"/>
          <w:sz w:val="24"/>
          <w:szCs w:val="24"/>
        </w:rPr>
      </w:pPr>
    </w:p>
    <w:p w14:paraId="5CDC9112" w14:textId="7BCF89ED" w:rsidR="007E0687" w:rsidRPr="00264C49" w:rsidRDefault="00D54823" w:rsidP="00D65650">
      <w:pPr>
        <w:spacing w:after="0" w:line="240" w:lineRule="auto"/>
        <w:ind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Netenkinti </w:t>
      </w:r>
      <w:bookmarkStart w:id="117" w:name="Buk_88"/>
      <w:r w:rsidR="00881B74" w:rsidRPr="00264C49">
        <w:rPr>
          <w:rFonts w:ascii="Times New Roman" w:eastAsia="Times New Roman" w:hAnsi="Times New Roman" w:cs="Times New Roman"/>
          <w:sz w:val="24"/>
          <w:szCs w:val="24"/>
        </w:rPr>
        <w:t xml:space="preserve">Ž. P. </w:t>
      </w:r>
      <w:bookmarkEnd w:id="117"/>
      <w:r w:rsidRPr="00264C49">
        <w:rPr>
          <w:rFonts w:ascii="Times New Roman" w:eastAsia="Times New Roman" w:hAnsi="Times New Roman" w:cs="Times New Roman"/>
          <w:sz w:val="24"/>
          <w:szCs w:val="24"/>
        </w:rPr>
        <w:t>prašymo sustabdyti šios civilinės bylos nagrinėjimą.</w:t>
      </w:r>
    </w:p>
    <w:p w14:paraId="05FEB3C5" w14:textId="7DCE2B28" w:rsidR="00D54823" w:rsidRPr="00264C49" w:rsidRDefault="00D54823" w:rsidP="00D65650">
      <w:pPr>
        <w:spacing w:after="0" w:line="240" w:lineRule="auto"/>
        <w:ind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Vilniaus apygardos teismo 2018 m. spalio 30 d. nutartį palikti nepakeistą.</w:t>
      </w:r>
    </w:p>
    <w:p w14:paraId="0A9E76AE" w14:textId="70F076EA" w:rsidR="0048639B" w:rsidRPr="00264C49" w:rsidRDefault="0048639B" w:rsidP="0048639B">
      <w:pPr>
        <w:spacing w:after="0" w:line="240" w:lineRule="auto"/>
        <w:ind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Priteisti valstybei iš </w:t>
      </w:r>
      <w:r w:rsidR="009B5A8F" w:rsidRPr="00264C49">
        <w:rPr>
          <w:rFonts w:ascii="Times New Roman" w:eastAsia="Times New Roman" w:hAnsi="Times New Roman" w:cs="Times New Roman"/>
          <w:sz w:val="24"/>
          <w:szCs w:val="24"/>
        </w:rPr>
        <w:t>Druskininkų savivaldybės administracijos</w:t>
      </w:r>
      <w:r w:rsidRPr="00264C49">
        <w:rPr>
          <w:rFonts w:ascii="Times New Roman" w:eastAsia="Times New Roman" w:hAnsi="Times New Roman" w:cs="Times New Roman"/>
          <w:sz w:val="24"/>
          <w:szCs w:val="24"/>
        </w:rPr>
        <w:t xml:space="preserve"> (</w:t>
      </w:r>
      <w:r w:rsidR="009B5A8F" w:rsidRPr="00264C49">
        <w:rPr>
          <w:rFonts w:ascii="Times New Roman" w:eastAsia="Times New Roman" w:hAnsi="Times New Roman" w:cs="Times New Roman"/>
          <w:sz w:val="24"/>
          <w:szCs w:val="24"/>
        </w:rPr>
        <w:t xml:space="preserve">j. </w:t>
      </w:r>
      <w:r w:rsidRPr="00264C49">
        <w:rPr>
          <w:rFonts w:ascii="Times New Roman" w:eastAsia="Times New Roman" w:hAnsi="Times New Roman" w:cs="Times New Roman"/>
          <w:sz w:val="24"/>
          <w:szCs w:val="24"/>
        </w:rPr>
        <w:t xml:space="preserve">a. k. </w:t>
      </w:r>
      <w:r w:rsidR="009B5A8F" w:rsidRPr="00264C49">
        <w:rPr>
          <w:rFonts w:ascii="Times New Roman" w:eastAsia="Times New Roman" w:hAnsi="Times New Roman" w:cs="Times New Roman"/>
          <w:sz w:val="24"/>
          <w:szCs w:val="24"/>
        </w:rPr>
        <w:t>188776264</w:t>
      </w:r>
      <w:r w:rsidRPr="00264C49">
        <w:rPr>
          <w:rFonts w:ascii="Times New Roman" w:eastAsia="Times New Roman" w:hAnsi="Times New Roman" w:cs="Times New Roman"/>
          <w:sz w:val="24"/>
          <w:szCs w:val="24"/>
        </w:rPr>
        <w:t xml:space="preserve">) </w:t>
      </w:r>
      <w:r w:rsidR="009B5A8F" w:rsidRPr="00264C49">
        <w:rPr>
          <w:rFonts w:ascii="Times New Roman" w:eastAsia="Times New Roman" w:hAnsi="Times New Roman" w:cs="Times New Roman"/>
          <w:sz w:val="24"/>
          <w:szCs w:val="24"/>
        </w:rPr>
        <w:t>7,96</w:t>
      </w:r>
      <w:r w:rsidRPr="00264C49">
        <w:rPr>
          <w:rFonts w:ascii="Times New Roman" w:eastAsia="Times New Roman" w:hAnsi="Times New Roman" w:cs="Times New Roman"/>
          <w:sz w:val="24"/>
          <w:szCs w:val="24"/>
        </w:rPr>
        <w:t> </w:t>
      </w:r>
      <w:proofErr w:type="spellStart"/>
      <w:r w:rsidRPr="00264C49">
        <w:rPr>
          <w:rFonts w:ascii="Times New Roman" w:eastAsia="Times New Roman" w:hAnsi="Times New Roman" w:cs="Times New Roman"/>
          <w:sz w:val="24"/>
          <w:szCs w:val="24"/>
        </w:rPr>
        <w:t>Eur</w:t>
      </w:r>
      <w:proofErr w:type="spellEnd"/>
      <w:r w:rsidRPr="00264C49">
        <w:rPr>
          <w:rFonts w:ascii="Times New Roman" w:eastAsia="Times New Roman" w:hAnsi="Times New Roman" w:cs="Times New Roman"/>
          <w:sz w:val="24"/>
          <w:szCs w:val="24"/>
        </w:rPr>
        <w:t xml:space="preserve"> (</w:t>
      </w:r>
      <w:r w:rsidR="009B5A8F" w:rsidRPr="00264C49">
        <w:rPr>
          <w:rFonts w:ascii="Times New Roman" w:eastAsia="Times New Roman" w:hAnsi="Times New Roman" w:cs="Times New Roman"/>
          <w:sz w:val="24"/>
          <w:szCs w:val="24"/>
        </w:rPr>
        <w:t>septynis</w:t>
      </w:r>
      <w:r w:rsidRPr="00264C49">
        <w:rPr>
          <w:rFonts w:ascii="Times New Roman" w:eastAsia="Times New Roman" w:hAnsi="Times New Roman" w:cs="Times New Roman"/>
          <w:sz w:val="24"/>
          <w:szCs w:val="24"/>
        </w:rPr>
        <w:t> </w:t>
      </w:r>
      <w:proofErr w:type="spellStart"/>
      <w:r w:rsidRPr="00264C49">
        <w:rPr>
          <w:rFonts w:ascii="Times New Roman" w:eastAsia="Times New Roman" w:hAnsi="Times New Roman" w:cs="Times New Roman"/>
          <w:sz w:val="24"/>
          <w:szCs w:val="24"/>
        </w:rPr>
        <w:t>Eur</w:t>
      </w:r>
      <w:proofErr w:type="spellEnd"/>
      <w:r w:rsidRPr="00264C49">
        <w:rPr>
          <w:rFonts w:ascii="Times New Roman" w:eastAsia="Times New Roman" w:hAnsi="Times New Roman" w:cs="Times New Roman"/>
          <w:sz w:val="24"/>
          <w:szCs w:val="24"/>
        </w:rPr>
        <w:t xml:space="preserve"> </w:t>
      </w:r>
      <w:r w:rsidR="009B5A8F" w:rsidRPr="00264C49">
        <w:rPr>
          <w:rFonts w:ascii="Times New Roman" w:eastAsia="Times New Roman" w:hAnsi="Times New Roman" w:cs="Times New Roman"/>
          <w:sz w:val="24"/>
          <w:szCs w:val="24"/>
        </w:rPr>
        <w:t>96</w:t>
      </w:r>
      <w:r w:rsidRPr="00264C49">
        <w:rPr>
          <w:rFonts w:ascii="Times New Roman" w:eastAsia="Times New Roman" w:hAnsi="Times New Roman" w:cs="Times New Roman"/>
          <w:sz w:val="24"/>
          <w:szCs w:val="24"/>
        </w:rPr>
        <w:t xml:space="preserve"> ct) išlaidų, susijusių su procesinių dokumentų įteikimu, atlyginimo (ši suma mokėtina į Valstybinės mokesčių inspekcijos (j. a. k. 188659752) biudžeto pajamų surenkamąją sąskaitą, įmokos kodas – 5660).</w:t>
      </w:r>
    </w:p>
    <w:p w14:paraId="33687DFF" w14:textId="5567B522" w:rsidR="0048639B" w:rsidRPr="00264C49" w:rsidRDefault="009B5A8F" w:rsidP="00D65650">
      <w:pPr>
        <w:spacing w:after="0" w:line="240" w:lineRule="auto"/>
        <w:ind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Priteisti valstybei iš </w:t>
      </w:r>
      <w:bookmarkStart w:id="118" w:name="Buk_89"/>
      <w:r w:rsidR="00881B74" w:rsidRPr="00264C49">
        <w:rPr>
          <w:rFonts w:ascii="Times New Roman" w:eastAsia="Times New Roman" w:hAnsi="Times New Roman" w:cs="Times New Roman"/>
          <w:sz w:val="24"/>
          <w:szCs w:val="24"/>
        </w:rPr>
        <w:t xml:space="preserve">Ž. P. </w:t>
      </w:r>
      <w:bookmarkEnd w:id="118"/>
      <w:r w:rsidRPr="00264C49">
        <w:rPr>
          <w:rFonts w:ascii="Times New Roman" w:eastAsia="Times New Roman" w:hAnsi="Times New Roman" w:cs="Times New Roman"/>
          <w:sz w:val="24"/>
          <w:szCs w:val="24"/>
        </w:rPr>
        <w:t xml:space="preserve">(a. k. </w:t>
      </w:r>
      <w:bookmarkStart w:id="119" w:name="Buk_1"/>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 xml:space="preserve">) </w:t>
      </w:r>
      <w:bookmarkEnd w:id="119"/>
      <w:r w:rsidRPr="00264C49">
        <w:rPr>
          <w:rFonts w:ascii="Times New Roman" w:eastAsia="Times New Roman" w:hAnsi="Times New Roman" w:cs="Times New Roman"/>
          <w:sz w:val="24"/>
          <w:szCs w:val="24"/>
        </w:rPr>
        <w:t>3,98 </w:t>
      </w:r>
      <w:proofErr w:type="spellStart"/>
      <w:r w:rsidRPr="00264C49">
        <w:rPr>
          <w:rFonts w:ascii="Times New Roman" w:eastAsia="Times New Roman" w:hAnsi="Times New Roman" w:cs="Times New Roman"/>
          <w:sz w:val="24"/>
          <w:szCs w:val="24"/>
        </w:rPr>
        <w:t>Eur</w:t>
      </w:r>
      <w:proofErr w:type="spellEnd"/>
      <w:r w:rsidRPr="00264C49">
        <w:rPr>
          <w:rFonts w:ascii="Times New Roman" w:eastAsia="Times New Roman" w:hAnsi="Times New Roman" w:cs="Times New Roman"/>
          <w:sz w:val="24"/>
          <w:szCs w:val="24"/>
        </w:rPr>
        <w:t xml:space="preserve"> (tris </w:t>
      </w:r>
      <w:proofErr w:type="spellStart"/>
      <w:r w:rsidRPr="00264C49">
        <w:rPr>
          <w:rFonts w:ascii="Times New Roman" w:eastAsia="Times New Roman" w:hAnsi="Times New Roman" w:cs="Times New Roman"/>
          <w:sz w:val="24"/>
          <w:szCs w:val="24"/>
        </w:rPr>
        <w:t>Eur</w:t>
      </w:r>
      <w:proofErr w:type="spellEnd"/>
      <w:r w:rsidRPr="00264C49">
        <w:rPr>
          <w:rFonts w:ascii="Times New Roman" w:eastAsia="Times New Roman" w:hAnsi="Times New Roman" w:cs="Times New Roman"/>
          <w:sz w:val="24"/>
          <w:szCs w:val="24"/>
        </w:rPr>
        <w:t xml:space="preserve"> 98 ct) išlaidų, susijusių su procesinių dokumentų įteikimu, atlyginimo (ši suma mokėtina į Valstybinės mokesčių inspekcijos (j. a. k. 188659752) biudžeto pajamų surenkamąją sąskaitą, įmokos kodas – 5660).</w:t>
      </w:r>
    </w:p>
    <w:p w14:paraId="39A3D4B1" w14:textId="60BB687B" w:rsidR="009B5A8F" w:rsidRPr="00264C49" w:rsidRDefault="009B5A8F" w:rsidP="009B5A8F">
      <w:pPr>
        <w:spacing w:after="0" w:line="240" w:lineRule="auto"/>
        <w:ind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 xml:space="preserve">Priteisti valstybei iš </w:t>
      </w:r>
      <w:bookmarkStart w:id="120" w:name="Buk_50"/>
      <w:r w:rsidR="00881B74" w:rsidRPr="00264C49">
        <w:rPr>
          <w:rFonts w:ascii="Times New Roman" w:eastAsia="Times New Roman" w:hAnsi="Times New Roman" w:cs="Times New Roman"/>
          <w:sz w:val="24"/>
          <w:szCs w:val="24"/>
        </w:rPr>
        <w:t xml:space="preserve">Z. P. </w:t>
      </w:r>
      <w:bookmarkEnd w:id="120"/>
      <w:r w:rsidRPr="00264C49">
        <w:rPr>
          <w:rFonts w:ascii="Times New Roman" w:eastAsia="Times New Roman" w:hAnsi="Times New Roman" w:cs="Times New Roman"/>
          <w:sz w:val="24"/>
          <w:szCs w:val="24"/>
        </w:rPr>
        <w:t xml:space="preserve">(a. k. </w:t>
      </w:r>
      <w:bookmarkStart w:id="121" w:name="Buk_2"/>
      <w:r w:rsidR="00881B74" w:rsidRPr="00264C49">
        <w:rPr>
          <w:rFonts w:ascii="Times New Roman" w:eastAsia="Times New Roman" w:hAnsi="Times New Roman" w:cs="Times New Roman"/>
          <w:sz w:val="24"/>
          <w:szCs w:val="24"/>
        </w:rPr>
        <w:t>(</w:t>
      </w:r>
      <w:r w:rsidR="00881B74" w:rsidRPr="00264C49">
        <w:rPr>
          <w:rFonts w:ascii="Times New Roman" w:eastAsia="Times New Roman" w:hAnsi="Times New Roman" w:cs="Times New Roman"/>
          <w:i/>
          <w:sz w:val="24"/>
          <w:szCs w:val="24"/>
        </w:rPr>
        <w:t>duomenys neskelbtini</w:t>
      </w:r>
      <w:r w:rsidR="00881B74" w:rsidRPr="00264C49">
        <w:rPr>
          <w:rFonts w:ascii="Times New Roman" w:eastAsia="Times New Roman" w:hAnsi="Times New Roman" w:cs="Times New Roman"/>
          <w:sz w:val="24"/>
          <w:szCs w:val="24"/>
        </w:rPr>
        <w:t xml:space="preserve">) </w:t>
      </w:r>
      <w:bookmarkEnd w:id="121"/>
      <w:r w:rsidRPr="00264C49">
        <w:rPr>
          <w:rFonts w:ascii="Times New Roman" w:eastAsia="Times New Roman" w:hAnsi="Times New Roman" w:cs="Times New Roman"/>
          <w:sz w:val="24"/>
          <w:szCs w:val="24"/>
        </w:rPr>
        <w:t>3,98 </w:t>
      </w:r>
      <w:proofErr w:type="spellStart"/>
      <w:r w:rsidRPr="00264C49">
        <w:rPr>
          <w:rFonts w:ascii="Times New Roman" w:eastAsia="Times New Roman" w:hAnsi="Times New Roman" w:cs="Times New Roman"/>
          <w:sz w:val="24"/>
          <w:szCs w:val="24"/>
        </w:rPr>
        <w:t>Eur</w:t>
      </w:r>
      <w:proofErr w:type="spellEnd"/>
      <w:r w:rsidRPr="00264C49">
        <w:rPr>
          <w:rFonts w:ascii="Times New Roman" w:eastAsia="Times New Roman" w:hAnsi="Times New Roman" w:cs="Times New Roman"/>
          <w:sz w:val="24"/>
          <w:szCs w:val="24"/>
        </w:rPr>
        <w:t xml:space="preserve"> (tris </w:t>
      </w:r>
      <w:proofErr w:type="spellStart"/>
      <w:r w:rsidRPr="00264C49">
        <w:rPr>
          <w:rFonts w:ascii="Times New Roman" w:eastAsia="Times New Roman" w:hAnsi="Times New Roman" w:cs="Times New Roman"/>
          <w:sz w:val="24"/>
          <w:szCs w:val="24"/>
        </w:rPr>
        <w:t>Eur</w:t>
      </w:r>
      <w:proofErr w:type="spellEnd"/>
      <w:r w:rsidRPr="00264C49">
        <w:rPr>
          <w:rFonts w:ascii="Times New Roman" w:eastAsia="Times New Roman" w:hAnsi="Times New Roman" w:cs="Times New Roman"/>
          <w:sz w:val="24"/>
          <w:szCs w:val="24"/>
        </w:rPr>
        <w:t xml:space="preserve"> 98 ct) išlaidų, susijusių su procesinių dokumentų įteikimu, atlyginimo (ši suma mokėtina į Valstybinės mokesčių inspekcijos (j. a. k. 188659752) biudžeto pajamų surenkamąją sąskaitą, įmokos kodas – 5660).</w:t>
      </w:r>
    </w:p>
    <w:p w14:paraId="14B63A0E" w14:textId="77777777" w:rsidR="00A92C89" w:rsidRPr="00264C49" w:rsidRDefault="007E0687" w:rsidP="00D65650">
      <w:pPr>
        <w:spacing w:after="0" w:line="240" w:lineRule="auto"/>
        <w:ind w:firstLine="720"/>
        <w:jc w:val="both"/>
        <w:rPr>
          <w:rFonts w:ascii="Times New Roman" w:eastAsia="Times New Roman" w:hAnsi="Times New Roman" w:cs="Times New Roman"/>
          <w:sz w:val="24"/>
          <w:szCs w:val="24"/>
        </w:rPr>
      </w:pPr>
      <w:r w:rsidRPr="00264C49">
        <w:rPr>
          <w:rFonts w:ascii="Times New Roman" w:eastAsia="Times New Roman" w:hAnsi="Times New Roman" w:cs="Times New Roman"/>
          <w:sz w:val="24"/>
          <w:szCs w:val="24"/>
        </w:rPr>
        <w:t>Ši Lietuvos Aukščiausiojo Teismo nutartis yra galutinė, neskundžiama ir įsiteisėja nuo priėmimo dienos.</w:t>
      </w:r>
    </w:p>
    <w:p w14:paraId="2DDDEEBF" w14:textId="77777777" w:rsidR="00A92C89" w:rsidRPr="00264C49" w:rsidRDefault="00A92C89" w:rsidP="0047553D">
      <w:pPr>
        <w:spacing w:after="0" w:line="240" w:lineRule="auto"/>
        <w:jc w:val="both"/>
        <w:rPr>
          <w:rFonts w:ascii="Times New Roman" w:eastAsia="Times New Roman" w:hAnsi="Times New Roman" w:cs="Times New Roman"/>
          <w:sz w:val="24"/>
          <w:szCs w:val="24"/>
        </w:rPr>
      </w:pPr>
    </w:p>
    <w:p w14:paraId="361CF00D" w14:textId="77777777" w:rsidR="0047553D" w:rsidRPr="00264C49" w:rsidRDefault="0047553D" w:rsidP="0047553D">
      <w:pPr>
        <w:spacing w:after="0" w:line="240" w:lineRule="auto"/>
        <w:jc w:val="both"/>
        <w:rPr>
          <w:rFonts w:ascii="Times New Roman" w:eastAsia="Times New Roman" w:hAnsi="Times New Roman" w:cs="Times New Roman"/>
          <w:sz w:val="24"/>
          <w:szCs w:val="24"/>
        </w:rPr>
      </w:pPr>
    </w:p>
    <w:p w14:paraId="0A76C037" w14:textId="5E1BFFD6" w:rsidR="006450A6" w:rsidRPr="00264C49" w:rsidRDefault="006450A6" w:rsidP="006450A6">
      <w:pPr>
        <w:spacing w:after="0" w:line="240" w:lineRule="auto"/>
        <w:rPr>
          <w:rFonts w:ascii="Times New Roman" w:eastAsia="Times New Roman" w:hAnsi="Times New Roman"/>
          <w:sz w:val="24"/>
          <w:szCs w:val="24"/>
        </w:rPr>
      </w:pPr>
      <w:r w:rsidRPr="00264C49">
        <w:rPr>
          <w:rFonts w:ascii="Times New Roman" w:eastAsia="Times New Roman" w:hAnsi="Times New Roman"/>
          <w:sz w:val="24"/>
          <w:szCs w:val="24"/>
        </w:rPr>
        <w:t>Teisėj</w:t>
      </w:r>
      <w:r w:rsidR="009407DB" w:rsidRPr="00264C49">
        <w:rPr>
          <w:rFonts w:ascii="Times New Roman" w:eastAsia="Times New Roman" w:hAnsi="Times New Roman"/>
          <w:sz w:val="24"/>
          <w:szCs w:val="24"/>
        </w:rPr>
        <w:t>ai</w:t>
      </w:r>
      <w:r w:rsidR="009407DB"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 xml:space="preserve">Goda </w:t>
      </w:r>
      <w:proofErr w:type="spellStart"/>
      <w:r w:rsidR="003377C6" w:rsidRPr="00264C49">
        <w:rPr>
          <w:rFonts w:ascii="Times New Roman" w:eastAsia="Times New Roman" w:hAnsi="Times New Roman"/>
          <w:sz w:val="24"/>
          <w:szCs w:val="24"/>
        </w:rPr>
        <w:t>Ambrasaitė-Balynienė</w:t>
      </w:r>
      <w:proofErr w:type="spellEnd"/>
    </w:p>
    <w:p w14:paraId="1B807F94" w14:textId="77777777" w:rsidR="000963A2" w:rsidRPr="00264C49" w:rsidRDefault="000963A2" w:rsidP="006450A6">
      <w:pPr>
        <w:spacing w:after="0" w:line="240" w:lineRule="auto"/>
        <w:rPr>
          <w:rFonts w:ascii="Times New Roman" w:eastAsia="Times New Roman" w:hAnsi="Times New Roman"/>
          <w:sz w:val="24"/>
          <w:szCs w:val="24"/>
        </w:rPr>
      </w:pPr>
    </w:p>
    <w:p w14:paraId="08B8A9F8" w14:textId="77777777" w:rsidR="006450A6" w:rsidRPr="00264C49" w:rsidRDefault="006450A6" w:rsidP="006450A6">
      <w:pPr>
        <w:spacing w:after="0" w:line="240" w:lineRule="auto"/>
        <w:rPr>
          <w:rFonts w:ascii="Times New Roman" w:eastAsia="Times New Roman" w:hAnsi="Times New Roman"/>
          <w:sz w:val="24"/>
          <w:szCs w:val="24"/>
        </w:rPr>
      </w:pPr>
    </w:p>
    <w:p w14:paraId="5BAB8BCC" w14:textId="62318F4F" w:rsidR="000963A2" w:rsidRPr="00264C49" w:rsidRDefault="000963A2" w:rsidP="000963A2">
      <w:pPr>
        <w:spacing w:after="0" w:line="240" w:lineRule="auto"/>
        <w:rPr>
          <w:rFonts w:ascii="Times New Roman" w:eastAsia="Times New Roman" w:hAnsi="Times New Roman"/>
          <w:sz w:val="24"/>
          <w:szCs w:val="24"/>
        </w:rPr>
      </w:pP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t xml:space="preserve">Birutė </w:t>
      </w:r>
      <w:proofErr w:type="spellStart"/>
      <w:r w:rsidRPr="00264C49">
        <w:rPr>
          <w:rFonts w:ascii="Times New Roman" w:eastAsia="Times New Roman" w:hAnsi="Times New Roman"/>
          <w:sz w:val="24"/>
          <w:szCs w:val="24"/>
        </w:rPr>
        <w:t>Janavičiūtė</w:t>
      </w:r>
      <w:proofErr w:type="spellEnd"/>
    </w:p>
    <w:p w14:paraId="5F1F03E6" w14:textId="77777777" w:rsidR="000963A2" w:rsidRPr="00264C49" w:rsidRDefault="000963A2" w:rsidP="000963A2">
      <w:pPr>
        <w:spacing w:after="0" w:line="240" w:lineRule="auto"/>
        <w:rPr>
          <w:rFonts w:ascii="Times New Roman" w:eastAsia="Times New Roman" w:hAnsi="Times New Roman"/>
          <w:sz w:val="24"/>
          <w:szCs w:val="24"/>
        </w:rPr>
      </w:pPr>
    </w:p>
    <w:p w14:paraId="43E572E2" w14:textId="77777777" w:rsidR="000963A2" w:rsidRPr="00264C49" w:rsidRDefault="000963A2" w:rsidP="000963A2">
      <w:pPr>
        <w:spacing w:after="0" w:line="240" w:lineRule="auto"/>
        <w:rPr>
          <w:rFonts w:ascii="Times New Roman" w:eastAsia="Times New Roman" w:hAnsi="Times New Roman"/>
          <w:sz w:val="24"/>
          <w:szCs w:val="24"/>
        </w:rPr>
      </w:pPr>
    </w:p>
    <w:p w14:paraId="54752A42" w14:textId="0DB8C518" w:rsidR="000963A2" w:rsidRPr="00264C49" w:rsidRDefault="000963A2" w:rsidP="000963A2">
      <w:pPr>
        <w:spacing w:after="0" w:line="240" w:lineRule="auto"/>
        <w:rPr>
          <w:rFonts w:ascii="Times New Roman" w:eastAsia="Times New Roman" w:hAnsi="Times New Roman"/>
          <w:sz w:val="24"/>
          <w:szCs w:val="24"/>
        </w:rPr>
      </w:pPr>
      <w:r w:rsidRPr="00264C49">
        <w:rPr>
          <w:rFonts w:ascii="Times New Roman" w:eastAsia="Times New Roman" w:hAnsi="Times New Roman"/>
          <w:sz w:val="24"/>
          <w:szCs w:val="24"/>
        </w:rPr>
        <w:lastRenderedPageBreak/>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t xml:space="preserve">Janina </w:t>
      </w:r>
      <w:proofErr w:type="spellStart"/>
      <w:r w:rsidRPr="00264C49">
        <w:rPr>
          <w:rFonts w:ascii="Times New Roman" w:eastAsia="Times New Roman" w:hAnsi="Times New Roman"/>
          <w:sz w:val="24"/>
          <w:szCs w:val="24"/>
        </w:rPr>
        <w:t>Januškienė</w:t>
      </w:r>
      <w:proofErr w:type="spellEnd"/>
    </w:p>
    <w:p w14:paraId="5F45EB07" w14:textId="77777777" w:rsidR="000963A2" w:rsidRPr="00264C49" w:rsidRDefault="000963A2" w:rsidP="000963A2">
      <w:pPr>
        <w:spacing w:after="0" w:line="240" w:lineRule="auto"/>
        <w:rPr>
          <w:rFonts w:ascii="Times New Roman" w:eastAsia="Times New Roman" w:hAnsi="Times New Roman"/>
          <w:sz w:val="24"/>
          <w:szCs w:val="24"/>
        </w:rPr>
      </w:pPr>
    </w:p>
    <w:p w14:paraId="18565186" w14:textId="77777777" w:rsidR="000963A2" w:rsidRPr="00264C49" w:rsidRDefault="000963A2" w:rsidP="000963A2">
      <w:pPr>
        <w:spacing w:after="0" w:line="240" w:lineRule="auto"/>
        <w:rPr>
          <w:rFonts w:ascii="Times New Roman" w:eastAsia="Times New Roman" w:hAnsi="Times New Roman" w:cs="Times New Roman"/>
          <w:sz w:val="24"/>
          <w:szCs w:val="24"/>
        </w:rPr>
      </w:pPr>
    </w:p>
    <w:p w14:paraId="2DE2FDDE" w14:textId="0C5C05D5" w:rsidR="000963A2" w:rsidRPr="00264C49" w:rsidRDefault="000963A2" w:rsidP="000963A2">
      <w:pPr>
        <w:spacing w:after="0" w:line="240" w:lineRule="auto"/>
        <w:rPr>
          <w:rFonts w:ascii="Times New Roman" w:eastAsia="Times New Roman" w:hAnsi="Times New Roman"/>
          <w:sz w:val="24"/>
          <w:szCs w:val="24"/>
        </w:rPr>
      </w:pP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t xml:space="preserve">Gediminas </w:t>
      </w:r>
      <w:proofErr w:type="spellStart"/>
      <w:r w:rsidRPr="00264C49">
        <w:rPr>
          <w:rFonts w:ascii="Times New Roman" w:eastAsia="Times New Roman" w:hAnsi="Times New Roman"/>
          <w:sz w:val="24"/>
          <w:szCs w:val="24"/>
        </w:rPr>
        <w:t>Sagatys</w:t>
      </w:r>
      <w:proofErr w:type="spellEnd"/>
    </w:p>
    <w:p w14:paraId="783209F5" w14:textId="77777777" w:rsidR="000963A2" w:rsidRPr="00264C49" w:rsidRDefault="000963A2" w:rsidP="000963A2">
      <w:pPr>
        <w:spacing w:after="0" w:line="240" w:lineRule="auto"/>
        <w:rPr>
          <w:rFonts w:ascii="Times New Roman" w:eastAsia="Times New Roman" w:hAnsi="Times New Roman"/>
          <w:sz w:val="24"/>
          <w:szCs w:val="24"/>
        </w:rPr>
      </w:pPr>
    </w:p>
    <w:p w14:paraId="32B4F3D1" w14:textId="77777777" w:rsidR="000963A2" w:rsidRPr="00264C49" w:rsidRDefault="000963A2" w:rsidP="000963A2">
      <w:pPr>
        <w:spacing w:after="0" w:line="240" w:lineRule="auto"/>
        <w:rPr>
          <w:rFonts w:ascii="Times New Roman" w:eastAsia="Times New Roman" w:hAnsi="Times New Roman"/>
          <w:sz w:val="24"/>
          <w:szCs w:val="24"/>
        </w:rPr>
      </w:pPr>
    </w:p>
    <w:p w14:paraId="62FA5D7C" w14:textId="56C09C27" w:rsidR="000963A2" w:rsidRPr="00264C49" w:rsidRDefault="000963A2" w:rsidP="000963A2">
      <w:pPr>
        <w:spacing w:after="0" w:line="240" w:lineRule="auto"/>
        <w:rPr>
          <w:rFonts w:ascii="Times New Roman" w:eastAsia="Times New Roman" w:hAnsi="Times New Roman"/>
          <w:sz w:val="24"/>
          <w:szCs w:val="24"/>
        </w:rPr>
      </w:pP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t xml:space="preserve">Antanas </w:t>
      </w:r>
      <w:proofErr w:type="spellStart"/>
      <w:r w:rsidRPr="00264C49">
        <w:rPr>
          <w:rFonts w:ascii="Times New Roman" w:eastAsia="Times New Roman" w:hAnsi="Times New Roman"/>
          <w:sz w:val="24"/>
          <w:szCs w:val="24"/>
        </w:rPr>
        <w:t>Simniškis</w:t>
      </w:r>
      <w:proofErr w:type="spellEnd"/>
    </w:p>
    <w:p w14:paraId="42823D53" w14:textId="77777777" w:rsidR="000963A2" w:rsidRPr="00264C49" w:rsidRDefault="000963A2" w:rsidP="000963A2">
      <w:pPr>
        <w:spacing w:after="0" w:line="240" w:lineRule="auto"/>
        <w:rPr>
          <w:rFonts w:ascii="Times New Roman" w:eastAsia="Times New Roman" w:hAnsi="Times New Roman"/>
          <w:sz w:val="24"/>
          <w:szCs w:val="24"/>
        </w:rPr>
      </w:pPr>
    </w:p>
    <w:p w14:paraId="1977631C" w14:textId="77777777" w:rsidR="000963A2" w:rsidRPr="00264C49" w:rsidRDefault="000963A2" w:rsidP="000963A2">
      <w:pPr>
        <w:spacing w:after="0" w:line="240" w:lineRule="auto"/>
        <w:rPr>
          <w:rFonts w:ascii="Times New Roman" w:eastAsia="Times New Roman" w:hAnsi="Times New Roman" w:cs="Times New Roman"/>
          <w:sz w:val="24"/>
          <w:szCs w:val="24"/>
        </w:rPr>
      </w:pPr>
    </w:p>
    <w:p w14:paraId="39E13F9B" w14:textId="1F604A96" w:rsidR="000963A2" w:rsidRPr="00264C49" w:rsidRDefault="000963A2" w:rsidP="000963A2">
      <w:pPr>
        <w:spacing w:after="0" w:line="240" w:lineRule="auto"/>
        <w:rPr>
          <w:rFonts w:ascii="Times New Roman" w:eastAsia="Times New Roman" w:hAnsi="Times New Roman"/>
          <w:sz w:val="24"/>
          <w:szCs w:val="24"/>
        </w:rPr>
      </w:pP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t>Dalia Vasarienė</w:t>
      </w:r>
    </w:p>
    <w:p w14:paraId="1151E3D2" w14:textId="77777777" w:rsidR="000963A2" w:rsidRPr="00264C49" w:rsidRDefault="000963A2" w:rsidP="000963A2">
      <w:pPr>
        <w:spacing w:after="0" w:line="240" w:lineRule="auto"/>
        <w:rPr>
          <w:rFonts w:ascii="Times New Roman" w:eastAsia="Times New Roman" w:hAnsi="Times New Roman"/>
          <w:sz w:val="24"/>
          <w:szCs w:val="24"/>
        </w:rPr>
      </w:pPr>
    </w:p>
    <w:p w14:paraId="0D9D9FD9" w14:textId="77777777" w:rsidR="000963A2" w:rsidRPr="00264C49" w:rsidRDefault="000963A2" w:rsidP="000963A2">
      <w:pPr>
        <w:spacing w:after="0" w:line="240" w:lineRule="auto"/>
        <w:rPr>
          <w:rFonts w:ascii="Times New Roman" w:eastAsia="Times New Roman" w:hAnsi="Times New Roman"/>
          <w:sz w:val="24"/>
          <w:szCs w:val="24"/>
        </w:rPr>
      </w:pPr>
    </w:p>
    <w:p w14:paraId="7309EFEA" w14:textId="75587AF6" w:rsidR="000963A2" w:rsidRPr="00264C49" w:rsidRDefault="000963A2" w:rsidP="000963A2">
      <w:pPr>
        <w:spacing w:after="0" w:line="240" w:lineRule="auto"/>
        <w:rPr>
          <w:rFonts w:ascii="Times New Roman" w:eastAsia="Times New Roman" w:hAnsi="Times New Roman" w:cs="Times New Roman"/>
          <w:sz w:val="24"/>
          <w:szCs w:val="24"/>
        </w:rPr>
      </w:pP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003377C6"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r>
      <w:r w:rsidRPr="00264C49">
        <w:rPr>
          <w:rFonts w:ascii="Times New Roman" w:eastAsia="Times New Roman" w:hAnsi="Times New Roman"/>
          <w:sz w:val="24"/>
          <w:szCs w:val="24"/>
        </w:rPr>
        <w:tab/>
        <w:t>Vincas Verseckas</w:t>
      </w:r>
    </w:p>
    <w:p w14:paraId="58CF2151" w14:textId="653FCD15" w:rsidR="00682142" w:rsidRPr="00264C49" w:rsidRDefault="00682142" w:rsidP="000963A2">
      <w:pPr>
        <w:spacing w:after="0" w:line="240" w:lineRule="auto"/>
        <w:rPr>
          <w:rFonts w:ascii="Times New Roman" w:eastAsia="Times New Roman" w:hAnsi="Times New Roman" w:cs="Times New Roman"/>
          <w:sz w:val="24"/>
          <w:szCs w:val="24"/>
        </w:rPr>
      </w:pPr>
    </w:p>
    <w:sectPr w:rsidR="00682142" w:rsidRPr="00264C49" w:rsidSect="006665DA">
      <w:headerReference w:type="even" r:id="rId10"/>
      <w:headerReference w:type="default" r:id="rId11"/>
      <w:pgSz w:w="11906" w:h="16838"/>
      <w:pgMar w:top="1134" w:right="567" w:bottom="1134" w:left="1701" w:header="454" w:footer="0"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3F7AD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8A2310" w14:textId="77777777" w:rsidR="00BE2428" w:rsidRDefault="00BE2428">
      <w:pPr>
        <w:spacing w:after="0" w:line="240" w:lineRule="auto"/>
      </w:pPr>
      <w:r>
        <w:separator/>
      </w:r>
    </w:p>
  </w:endnote>
  <w:endnote w:type="continuationSeparator" w:id="0">
    <w:p w14:paraId="693977A2" w14:textId="77777777" w:rsidR="00BE2428" w:rsidRDefault="00BE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BA"/>
    <w:family w:val="swiss"/>
    <w:pitch w:val="variable"/>
    <w:sig w:usb0="20002A87" w:usb1="00000000" w:usb2="00000000" w:usb3="00000000" w:csb0="000001FF" w:csb1="00000000"/>
  </w:font>
  <w:font w:name="Andale Sans UI">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BA"/>
    <w:family w:val="swiss"/>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Century Gothic">
    <w:panose1 w:val="020B0502020202020204"/>
    <w:charset w:val="BA"/>
    <w:family w:val="swiss"/>
    <w:pitch w:val="variable"/>
    <w:sig w:usb0="00000287" w:usb1="00000000" w:usb2="00000000" w:usb3="00000000" w:csb0="0000009F" w:csb1="00000000"/>
  </w:font>
  <w:font w:name="Trebuchet MS">
    <w:panose1 w:val="020B0603020202020204"/>
    <w:charset w:val="BA"/>
    <w:family w:val="swiss"/>
    <w:pitch w:val="variable"/>
    <w:sig w:usb0="00000287" w:usb1="00000000" w:usb2="00000000" w:usb3="00000000" w:csb0="0000009F" w:csb1="00000000"/>
  </w:font>
  <w:font w:name="Franklin Gothic Medium Cond">
    <w:panose1 w:val="020B0606030402020204"/>
    <w:charset w:val="BA"/>
    <w:family w:val="swiss"/>
    <w:pitch w:val="variable"/>
    <w:sig w:usb0="00000287" w:usb1="00000000" w:usb2="00000000" w:usb3="00000000" w:csb0="0000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6EB50D" w14:textId="77777777" w:rsidR="00BE2428" w:rsidRDefault="00BE2428">
      <w:pPr>
        <w:spacing w:after="0" w:line="240" w:lineRule="auto"/>
      </w:pPr>
      <w:r>
        <w:separator/>
      </w:r>
    </w:p>
  </w:footnote>
  <w:footnote w:type="continuationSeparator" w:id="0">
    <w:p w14:paraId="588B5CA8" w14:textId="77777777" w:rsidR="00BE2428" w:rsidRDefault="00BE24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EB4A4" w14:textId="77777777" w:rsidR="00CB719F" w:rsidRDefault="00CB71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8C4B505" w14:textId="77777777" w:rsidR="00CB719F" w:rsidRDefault="00CB71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F3453" w14:textId="74BBD246" w:rsidR="00CB719F" w:rsidRPr="00C076D8" w:rsidRDefault="00CB719F" w:rsidP="00C076D8">
    <w:pPr>
      <w:pStyle w:val="Header"/>
      <w:framePr w:wrap="around" w:vAnchor="text" w:hAnchor="margin" w:xAlign="center" w:y="1"/>
      <w:jc w:val="center"/>
      <w:rPr>
        <w:rStyle w:val="PageNumber"/>
        <w:rFonts w:ascii="Times New Roman" w:hAnsi="Times New Roman" w:cs="Times New Roman"/>
        <w:sz w:val="24"/>
        <w:szCs w:val="24"/>
      </w:rPr>
    </w:pPr>
    <w:r w:rsidRPr="0047553D">
      <w:rPr>
        <w:rStyle w:val="PageNumber"/>
        <w:rFonts w:ascii="Times New Roman" w:hAnsi="Times New Roman" w:cs="Times New Roman"/>
        <w:sz w:val="24"/>
        <w:szCs w:val="24"/>
      </w:rPr>
      <w:fldChar w:fldCharType="begin"/>
    </w:r>
    <w:r w:rsidRPr="0047553D">
      <w:rPr>
        <w:rStyle w:val="PageNumber"/>
        <w:rFonts w:ascii="Times New Roman" w:hAnsi="Times New Roman" w:cs="Times New Roman"/>
        <w:sz w:val="24"/>
        <w:szCs w:val="24"/>
      </w:rPr>
      <w:instrText xml:space="preserve">PAGE  </w:instrText>
    </w:r>
    <w:r w:rsidRPr="0047553D">
      <w:rPr>
        <w:rStyle w:val="PageNumber"/>
        <w:rFonts w:ascii="Times New Roman" w:hAnsi="Times New Roman" w:cs="Times New Roman"/>
        <w:sz w:val="24"/>
        <w:szCs w:val="24"/>
      </w:rPr>
      <w:fldChar w:fldCharType="separate"/>
    </w:r>
    <w:r w:rsidR="00F876FB">
      <w:rPr>
        <w:rStyle w:val="PageNumber"/>
        <w:rFonts w:ascii="Times New Roman" w:hAnsi="Times New Roman" w:cs="Times New Roman"/>
        <w:noProof/>
        <w:sz w:val="24"/>
        <w:szCs w:val="24"/>
      </w:rPr>
      <w:t>23</w:t>
    </w:r>
    <w:r w:rsidRPr="0047553D">
      <w:rPr>
        <w:rStyle w:val="PageNumber"/>
        <w:rFonts w:ascii="Times New Roman" w:hAnsi="Times New Roman" w:cs="Times New Roman"/>
        <w:sz w:val="24"/>
        <w:szCs w:val="24"/>
      </w:rPr>
      <w:fldChar w:fldCharType="end"/>
    </w:r>
  </w:p>
  <w:p w14:paraId="22D72DD8" w14:textId="77777777" w:rsidR="00CB719F" w:rsidRDefault="00CB719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4D02"/>
    <w:multiLevelType w:val="hybridMultilevel"/>
    <w:tmpl w:val="48C2957E"/>
    <w:lvl w:ilvl="0" w:tplc="0409000F">
      <w:start w:val="1"/>
      <w:numFmt w:val="decimal"/>
      <w:lvlText w:val="%1."/>
      <w:lvlJc w:val="left"/>
      <w:pPr>
        <w:ind w:left="7732"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3CC651F"/>
    <w:multiLevelType w:val="multilevel"/>
    <w:tmpl w:val="ACE69964"/>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489205C"/>
    <w:multiLevelType w:val="multilevel"/>
    <w:tmpl w:val="97D89F7C"/>
    <w:lvl w:ilvl="0">
      <w:start w:val="1"/>
      <w:numFmt w:val="decimal"/>
      <w:lvlText w:val="%1."/>
      <w:lvlJc w:val="left"/>
      <w:pPr>
        <w:ind w:left="36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nsid w:val="07445EE6"/>
    <w:multiLevelType w:val="hybridMultilevel"/>
    <w:tmpl w:val="B0262AA0"/>
    <w:lvl w:ilvl="0" w:tplc="A412EDA0">
      <w:start w:val="3"/>
      <w:numFmt w:val="bullet"/>
      <w:lvlText w:val="-"/>
      <w:lvlJc w:val="left"/>
      <w:pPr>
        <w:ind w:left="1080" w:hanging="360"/>
      </w:pPr>
      <w:rPr>
        <w:rFonts w:ascii="Times New Roman" w:eastAsiaTheme="minorHAnsi" w:hAnsi="Times New Roman" w:cs="Times New Roman"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4">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499"/>
        </w:tabs>
        <w:ind w:left="499"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5">
    <w:nsid w:val="1E321348"/>
    <w:multiLevelType w:val="multilevel"/>
    <w:tmpl w:val="ADD8C9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00059FD"/>
    <w:multiLevelType w:val="multilevel"/>
    <w:tmpl w:val="77D4662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44516C"/>
    <w:multiLevelType w:val="multilevel"/>
    <w:tmpl w:val="A04AA6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7B33804"/>
    <w:multiLevelType w:val="multilevel"/>
    <w:tmpl w:val="4FFA85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CE33C61"/>
    <w:multiLevelType w:val="multilevel"/>
    <w:tmpl w:val="512C69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09F7054"/>
    <w:multiLevelType w:val="hybridMultilevel"/>
    <w:tmpl w:val="4212141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nsid w:val="30E50BBB"/>
    <w:multiLevelType w:val="hybridMultilevel"/>
    <w:tmpl w:val="49887A4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2">
    <w:nsid w:val="326E6C43"/>
    <w:multiLevelType w:val="multilevel"/>
    <w:tmpl w:val="0FE8A96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6DB35E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9942CF4"/>
    <w:multiLevelType w:val="multilevel"/>
    <w:tmpl w:val="A58C7F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D10614C"/>
    <w:multiLevelType w:val="multilevel"/>
    <w:tmpl w:val="F044038E"/>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lt-LT" w:eastAsia="lt-LT" w:bidi="lt-LT"/>
      </w:rPr>
    </w:lvl>
    <w:lvl w:ilvl="1">
      <w:start w:val="1"/>
      <w:numFmt w:val="decimal"/>
      <w:lvlText w:val="%1.%2."/>
      <w:lvlJc w:val="left"/>
      <w:rPr>
        <w:rFonts w:ascii="Arial" w:eastAsia="Arial" w:hAnsi="Arial" w:cs="Arial"/>
        <w:b/>
        <w:bCs/>
        <w:i w:val="0"/>
        <w:iCs w:val="0"/>
        <w:smallCaps w:val="0"/>
        <w:strike w:val="0"/>
        <w:color w:val="000000"/>
        <w:spacing w:val="0"/>
        <w:w w:val="100"/>
        <w:position w:val="0"/>
        <w:sz w:val="19"/>
        <w:szCs w:val="19"/>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E5B67A8"/>
    <w:multiLevelType w:val="multilevel"/>
    <w:tmpl w:val="88A0DF88"/>
    <w:lvl w:ilvl="0">
      <w:start w:val="1"/>
      <w:numFmt w:val="decimal"/>
      <w:pStyle w:val="Dstymas"/>
      <w:lvlText w:val="%1."/>
      <w:lvlJc w:val="left"/>
      <w:pPr>
        <w:ind w:left="646" w:hanging="646"/>
      </w:pPr>
      <w:rPr>
        <w:rFonts w:cs="Times New Roman" w:hint="default"/>
        <w:b w:val="0"/>
        <w:i w:val="0"/>
        <w:sz w:val="21"/>
        <w:szCs w:val="21"/>
        <w:u w:val="none"/>
      </w:rPr>
    </w:lvl>
    <w:lvl w:ilvl="1">
      <w:start w:val="1"/>
      <w:numFmt w:val="decimal"/>
      <w:lvlText w:val="%1.%2."/>
      <w:lvlJc w:val="left"/>
      <w:pPr>
        <w:tabs>
          <w:tab w:val="num" w:pos="6017"/>
        </w:tabs>
        <w:ind w:left="6323" w:hanging="794"/>
      </w:pPr>
      <w:rPr>
        <w:rFonts w:cs="Times New Roman" w:hint="default"/>
        <w:b w:val="0"/>
        <w:i w:val="0"/>
      </w:rPr>
    </w:lvl>
    <w:lvl w:ilvl="2">
      <w:start w:val="1"/>
      <w:numFmt w:val="lowerRoman"/>
      <w:lvlText w:val="%3."/>
      <w:lvlJc w:val="right"/>
      <w:pPr>
        <w:ind w:left="2160" w:hanging="180"/>
      </w:pPr>
      <w:rPr>
        <w:rFonts w:cs="Times New Roman" w:hint="default"/>
      </w:rPr>
    </w:lvl>
    <w:lvl w:ilvl="3">
      <w:start w:val="1"/>
      <w:numFmt w:val="decimal"/>
      <w:lvlText w:val="%4."/>
      <w:lvlJc w:val="left"/>
      <w:pPr>
        <w:ind w:left="960" w:hanging="360"/>
      </w:pPr>
      <w:rPr>
        <w:rFonts w:cs="Times New Roman" w:hint="default"/>
        <w:b w:val="0"/>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7">
    <w:nsid w:val="48CE3F5B"/>
    <w:multiLevelType w:val="multilevel"/>
    <w:tmpl w:val="59AA4A4C"/>
    <w:lvl w:ilvl="0">
      <w:start w:val="1"/>
      <w:numFmt w:val="decimal"/>
      <w:lvlText w:val="%1."/>
      <w:lvlJc w:val="left"/>
      <w:pPr>
        <w:ind w:left="502" w:hanging="360"/>
      </w:pPr>
      <w:rPr>
        <w:color w:val="auto"/>
        <w:sz w:val="24"/>
        <w:szCs w:val="24"/>
      </w:rPr>
    </w:lvl>
    <w:lvl w:ilvl="1">
      <w:start w:val="1"/>
      <w:numFmt w:val="decimal"/>
      <w:lvlText w:val="%1.%2."/>
      <w:lvlJc w:val="left"/>
      <w:pPr>
        <w:ind w:left="114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5322620"/>
    <w:multiLevelType w:val="multilevel"/>
    <w:tmpl w:val="A86E066C"/>
    <w:lvl w:ilvl="0">
      <w:start w:val="3"/>
      <w:numFmt w:val="upperRoman"/>
      <w:lvlText w:val="%1."/>
      <w:lvlJc w:val="left"/>
      <w:rPr>
        <w:rFonts w:ascii="Arial" w:eastAsia="Arial" w:hAnsi="Arial" w:cs="Arial"/>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62C0F0C"/>
    <w:multiLevelType w:val="multilevel"/>
    <w:tmpl w:val="E6BA1A44"/>
    <w:numStyleLink w:val="Nutartis"/>
  </w:abstractNum>
  <w:abstractNum w:abstractNumId="20">
    <w:nsid w:val="5D5A196D"/>
    <w:multiLevelType w:val="multilevel"/>
    <w:tmpl w:val="5546C692"/>
    <w:lvl w:ilvl="0">
      <w:start w:val="1"/>
      <w:numFmt w:val="decimal"/>
      <w:lvlText w:val="%1."/>
      <w:lvlJc w:val="left"/>
      <w:pPr>
        <w:ind w:left="360" w:hanging="360"/>
      </w:pPr>
      <w:rPr>
        <w:b w:val="0"/>
      </w:rPr>
    </w:lvl>
    <w:lvl w:ilvl="1">
      <w:start w:val="1"/>
      <w:numFmt w:val="decimal"/>
      <w:isLgl/>
      <w:lvlText w:val="%1.%2."/>
      <w:lvlJc w:val="left"/>
      <w:pPr>
        <w:ind w:left="786" w:hanging="360"/>
      </w:pPr>
    </w:lvl>
    <w:lvl w:ilvl="2">
      <w:start w:val="1"/>
      <w:numFmt w:val="decimal"/>
      <w:isLgl/>
      <w:lvlText w:val="%1.%2.%3."/>
      <w:lvlJc w:val="left"/>
      <w:pPr>
        <w:ind w:left="1789" w:hanging="720"/>
      </w:pPr>
    </w:lvl>
    <w:lvl w:ilvl="3">
      <w:start w:val="1"/>
      <w:numFmt w:val="decimal"/>
      <w:isLgl/>
      <w:lvlText w:val="%1.%2.%3.%4."/>
      <w:lvlJc w:val="left"/>
      <w:pPr>
        <w:ind w:left="1789" w:hanging="720"/>
      </w:pPr>
    </w:lvl>
    <w:lvl w:ilvl="4">
      <w:start w:val="1"/>
      <w:numFmt w:val="decimal"/>
      <w:isLgl/>
      <w:lvlText w:val="%1.%2.%3.%4.%5."/>
      <w:lvlJc w:val="left"/>
      <w:pPr>
        <w:ind w:left="2149" w:hanging="1080"/>
      </w:pPr>
    </w:lvl>
    <w:lvl w:ilvl="5">
      <w:start w:val="1"/>
      <w:numFmt w:val="decimal"/>
      <w:isLgl/>
      <w:lvlText w:val="%1.%2.%3.%4.%5.%6."/>
      <w:lvlJc w:val="left"/>
      <w:pPr>
        <w:ind w:left="2149" w:hanging="1080"/>
      </w:pPr>
    </w:lvl>
    <w:lvl w:ilvl="6">
      <w:start w:val="1"/>
      <w:numFmt w:val="decimal"/>
      <w:isLgl/>
      <w:lvlText w:val="%1.%2.%3.%4.%5.%6.%7."/>
      <w:lvlJc w:val="left"/>
      <w:pPr>
        <w:ind w:left="2509" w:hanging="1440"/>
      </w:pPr>
    </w:lvl>
    <w:lvl w:ilvl="7">
      <w:start w:val="1"/>
      <w:numFmt w:val="decimal"/>
      <w:isLgl/>
      <w:lvlText w:val="%1.%2.%3.%4.%5.%6.%7.%8."/>
      <w:lvlJc w:val="left"/>
      <w:pPr>
        <w:ind w:left="2509" w:hanging="1440"/>
      </w:pPr>
    </w:lvl>
    <w:lvl w:ilvl="8">
      <w:start w:val="1"/>
      <w:numFmt w:val="decimal"/>
      <w:isLgl/>
      <w:lvlText w:val="%1.%2.%3.%4.%5.%6.%7.%8.%9."/>
      <w:lvlJc w:val="left"/>
      <w:pPr>
        <w:ind w:left="2869" w:hanging="1800"/>
      </w:pPr>
    </w:lvl>
  </w:abstractNum>
  <w:abstractNum w:abstractNumId="21">
    <w:nsid w:val="600C7D4C"/>
    <w:multiLevelType w:val="multilevel"/>
    <w:tmpl w:val="5A92E5E6"/>
    <w:lvl w:ilvl="0">
      <w:start w:val="1"/>
      <w:numFmt w:val="decimal"/>
      <w:lvlText w:val="3.%1."/>
      <w:lvlJc w:val="left"/>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2C85CDC"/>
    <w:multiLevelType w:val="multilevel"/>
    <w:tmpl w:val="3EAE134E"/>
    <w:lvl w:ilvl="0">
      <w:start w:val="1"/>
      <w:numFmt w:val="decimal"/>
      <w:lvlText w:val="%1."/>
      <w:lvlJc w:val="left"/>
      <w:pPr>
        <w:ind w:left="360" w:hanging="360"/>
      </w:pPr>
    </w:lvl>
    <w:lvl w:ilvl="1">
      <w:start w:val="1"/>
      <w:numFmt w:val="decimal"/>
      <w:pStyle w:val="1papunktis"/>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D2E5DBD"/>
    <w:multiLevelType w:val="hybridMultilevel"/>
    <w:tmpl w:val="0374C10A"/>
    <w:lvl w:ilvl="0" w:tplc="9F62FE22">
      <w:numFmt w:val="bullet"/>
      <w:lvlText w:val="-"/>
      <w:lvlJc w:val="left"/>
      <w:pPr>
        <w:ind w:left="927" w:hanging="360"/>
      </w:pPr>
      <w:rPr>
        <w:rFonts w:ascii="Times New Roman" w:eastAsia="Andale Sans UI" w:hAnsi="Times New Roman"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1">
      <w:start w:val="1"/>
      <w:numFmt w:val="bullet"/>
      <w:lvlText w:val=""/>
      <w:lvlJc w:val="left"/>
      <w:pPr>
        <w:ind w:left="3087" w:hanging="360"/>
      </w:pPr>
      <w:rPr>
        <w:rFonts w:ascii="Symbol" w:hAnsi="Symbol" w:hint="default"/>
      </w:rPr>
    </w:lvl>
    <w:lvl w:ilvl="4" w:tplc="04270003">
      <w:start w:val="1"/>
      <w:numFmt w:val="bullet"/>
      <w:lvlText w:val="o"/>
      <w:lvlJc w:val="left"/>
      <w:pPr>
        <w:ind w:left="3807" w:hanging="360"/>
      </w:pPr>
      <w:rPr>
        <w:rFonts w:ascii="Courier New" w:hAnsi="Courier New" w:cs="Courier New" w:hint="default"/>
      </w:rPr>
    </w:lvl>
    <w:lvl w:ilvl="5" w:tplc="04270005">
      <w:start w:val="1"/>
      <w:numFmt w:val="bullet"/>
      <w:lvlText w:val=""/>
      <w:lvlJc w:val="left"/>
      <w:pPr>
        <w:ind w:left="4527" w:hanging="360"/>
      </w:pPr>
      <w:rPr>
        <w:rFonts w:ascii="Wingdings" w:hAnsi="Wingdings" w:hint="default"/>
      </w:rPr>
    </w:lvl>
    <w:lvl w:ilvl="6" w:tplc="04270001">
      <w:start w:val="1"/>
      <w:numFmt w:val="bullet"/>
      <w:lvlText w:val=""/>
      <w:lvlJc w:val="left"/>
      <w:pPr>
        <w:ind w:left="5247" w:hanging="360"/>
      </w:pPr>
      <w:rPr>
        <w:rFonts w:ascii="Symbol" w:hAnsi="Symbol" w:hint="default"/>
      </w:rPr>
    </w:lvl>
    <w:lvl w:ilvl="7" w:tplc="04270003">
      <w:start w:val="1"/>
      <w:numFmt w:val="bullet"/>
      <w:lvlText w:val="o"/>
      <w:lvlJc w:val="left"/>
      <w:pPr>
        <w:ind w:left="5967" w:hanging="360"/>
      </w:pPr>
      <w:rPr>
        <w:rFonts w:ascii="Courier New" w:hAnsi="Courier New" w:cs="Courier New" w:hint="default"/>
      </w:rPr>
    </w:lvl>
    <w:lvl w:ilvl="8" w:tplc="04270005">
      <w:start w:val="1"/>
      <w:numFmt w:val="bullet"/>
      <w:lvlText w:val=""/>
      <w:lvlJc w:val="left"/>
      <w:pPr>
        <w:ind w:left="6687" w:hanging="360"/>
      </w:pPr>
      <w:rPr>
        <w:rFonts w:ascii="Wingdings" w:hAnsi="Wingdings" w:hint="default"/>
      </w:rPr>
    </w:lvl>
  </w:abstractNum>
  <w:abstractNum w:abstractNumId="24">
    <w:nsid w:val="7168790D"/>
    <w:multiLevelType w:val="multilevel"/>
    <w:tmpl w:val="7C6A65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7E03099"/>
    <w:multiLevelType w:val="multilevel"/>
    <w:tmpl w:val="743C9768"/>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78594ED7"/>
    <w:multiLevelType w:val="hybridMultilevel"/>
    <w:tmpl w:val="C884F024"/>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nsid w:val="7B0A0CF9"/>
    <w:multiLevelType w:val="multilevel"/>
    <w:tmpl w:val="77D4662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BF36B57"/>
    <w:multiLevelType w:val="multilevel"/>
    <w:tmpl w:val="0427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num>
  <w:num w:numId="2">
    <w:abstractNumId w:val="22"/>
  </w:num>
  <w:num w:numId="3">
    <w:abstractNumId w:val="16"/>
  </w:num>
  <w:num w:numId="4">
    <w:abstractNumId w:val="25"/>
  </w:num>
  <w:num w:numId="5">
    <w:abstractNumId w:val="26"/>
  </w:num>
  <w:num w:numId="6">
    <w:abstractNumId w:val="11"/>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28"/>
  </w:num>
  <w:num w:numId="11">
    <w:abstractNumId w:val="13"/>
  </w:num>
  <w:num w:numId="12">
    <w:abstractNumId w:val="4"/>
  </w:num>
  <w:num w:numId="13">
    <w:abstractNumId w:val="19"/>
    <w:lvlOverride w:ilvl="0">
      <w:lvl w:ilvl="0">
        <w:numFmt w:val="decimal"/>
        <w:lvlText w:val=""/>
        <w:lvlJc w:val="left"/>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851" w:hanging="494"/>
        </w:pPr>
        <w:rPr>
          <w:rFonts w:ascii="Times New Roman" w:hAnsi="Times New Roman" w:hint="default"/>
          <w:sz w:val="24"/>
        </w:rPr>
      </w:lvl>
    </w:lvlOverride>
  </w:num>
  <w:num w:numId="14">
    <w:abstractNumId w:val="12"/>
  </w:num>
  <w:num w:numId="15">
    <w:abstractNumId w:val="5"/>
  </w:num>
  <w:num w:numId="16">
    <w:abstractNumId w:val="8"/>
  </w:num>
  <w:num w:numId="17">
    <w:abstractNumId w:val="24"/>
  </w:num>
  <w:num w:numId="18">
    <w:abstractNumId w:val="14"/>
  </w:num>
  <w:num w:numId="19">
    <w:abstractNumId w:val="27"/>
  </w:num>
  <w:num w:numId="20">
    <w:abstractNumId w:val="1"/>
  </w:num>
  <w:num w:numId="21">
    <w:abstractNumId w:val="0"/>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8"/>
  </w:num>
  <w:num w:numId="25">
    <w:abstractNumId w:val="19"/>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851"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26">
    <w:abstractNumId w:val="17"/>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7"/>
  </w:num>
  <w:num w:numId="30">
    <w:abstractNumId w:val="9"/>
  </w:num>
  <w:num w:numId="31">
    <w:abstractNumId w:val="21"/>
  </w:num>
  <w:num w:numId="32">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332"/>
    <w:rsid w:val="000003BA"/>
    <w:rsid w:val="00000415"/>
    <w:rsid w:val="000004B5"/>
    <w:rsid w:val="00000916"/>
    <w:rsid w:val="00000BC5"/>
    <w:rsid w:val="00000C4C"/>
    <w:rsid w:val="00000D3B"/>
    <w:rsid w:val="00001622"/>
    <w:rsid w:val="000016CE"/>
    <w:rsid w:val="000017F4"/>
    <w:rsid w:val="0000190E"/>
    <w:rsid w:val="00001BF8"/>
    <w:rsid w:val="00001CC2"/>
    <w:rsid w:val="00001CE1"/>
    <w:rsid w:val="00001F67"/>
    <w:rsid w:val="000022B0"/>
    <w:rsid w:val="00002579"/>
    <w:rsid w:val="00002916"/>
    <w:rsid w:val="0000291C"/>
    <w:rsid w:val="00002983"/>
    <w:rsid w:val="00002A5C"/>
    <w:rsid w:val="00002B57"/>
    <w:rsid w:val="00002B86"/>
    <w:rsid w:val="00002DB7"/>
    <w:rsid w:val="00002DD1"/>
    <w:rsid w:val="000031B2"/>
    <w:rsid w:val="000032C5"/>
    <w:rsid w:val="000035D8"/>
    <w:rsid w:val="0000367A"/>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53D"/>
    <w:rsid w:val="000056B8"/>
    <w:rsid w:val="00005A29"/>
    <w:rsid w:val="00005C3E"/>
    <w:rsid w:val="00005F46"/>
    <w:rsid w:val="00006065"/>
    <w:rsid w:val="000061A4"/>
    <w:rsid w:val="000061CF"/>
    <w:rsid w:val="00006518"/>
    <w:rsid w:val="000065A8"/>
    <w:rsid w:val="0000664E"/>
    <w:rsid w:val="00006679"/>
    <w:rsid w:val="000067B1"/>
    <w:rsid w:val="00006876"/>
    <w:rsid w:val="0000687C"/>
    <w:rsid w:val="00006999"/>
    <w:rsid w:val="00007171"/>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425"/>
    <w:rsid w:val="0001174E"/>
    <w:rsid w:val="000117BF"/>
    <w:rsid w:val="0001186D"/>
    <w:rsid w:val="00011AA0"/>
    <w:rsid w:val="00011BA4"/>
    <w:rsid w:val="00011E08"/>
    <w:rsid w:val="00011F4D"/>
    <w:rsid w:val="00012084"/>
    <w:rsid w:val="00012110"/>
    <w:rsid w:val="00012523"/>
    <w:rsid w:val="00012705"/>
    <w:rsid w:val="00012EB9"/>
    <w:rsid w:val="00012F24"/>
    <w:rsid w:val="0001328C"/>
    <w:rsid w:val="0001329F"/>
    <w:rsid w:val="000133C1"/>
    <w:rsid w:val="00013530"/>
    <w:rsid w:val="0001360A"/>
    <w:rsid w:val="0001376C"/>
    <w:rsid w:val="00013799"/>
    <w:rsid w:val="00013941"/>
    <w:rsid w:val="0001395B"/>
    <w:rsid w:val="00013998"/>
    <w:rsid w:val="00013AE5"/>
    <w:rsid w:val="00013B1B"/>
    <w:rsid w:val="00013F33"/>
    <w:rsid w:val="000142AC"/>
    <w:rsid w:val="00014333"/>
    <w:rsid w:val="00014458"/>
    <w:rsid w:val="000146B9"/>
    <w:rsid w:val="0001498C"/>
    <w:rsid w:val="00014B9C"/>
    <w:rsid w:val="00014CD9"/>
    <w:rsid w:val="00014DF2"/>
    <w:rsid w:val="00014F35"/>
    <w:rsid w:val="000150E1"/>
    <w:rsid w:val="00015153"/>
    <w:rsid w:val="000151C2"/>
    <w:rsid w:val="00015543"/>
    <w:rsid w:val="00015850"/>
    <w:rsid w:val="00015907"/>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A3A"/>
    <w:rsid w:val="00017BA3"/>
    <w:rsid w:val="00017DA3"/>
    <w:rsid w:val="00017DDB"/>
    <w:rsid w:val="000200EF"/>
    <w:rsid w:val="0002027E"/>
    <w:rsid w:val="00020504"/>
    <w:rsid w:val="0002062C"/>
    <w:rsid w:val="00020895"/>
    <w:rsid w:val="00020A4F"/>
    <w:rsid w:val="00020CB3"/>
    <w:rsid w:val="00020DCA"/>
    <w:rsid w:val="00020ECF"/>
    <w:rsid w:val="000214C4"/>
    <w:rsid w:val="000217C8"/>
    <w:rsid w:val="00021DEB"/>
    <w:rsid w:val="00021F9E"/>
    <w:rsid w:val="000222CF"/>
    <w:rsid w:val="000223C4"/>
    <w:rsid w:val="00022F51"/>
    <w:rsid w:val="00023394"/>
    <w:rsid w:val="000237BF"/>
    <w:rsid w:val="000237CF"/>
    <w:rsid w:val="00023995"/>
    <w:rsid w:val="000239D3"/>
    <w:rsid w:val="000239FC"/>
    <w:rsid w:val="00023B54"/>
    <w:rsid w:val="00023BCF"/>
    <w:rsid w:val="00023DEA"/>
    <w:rsid w:val="0002429D"/>
    <w:rsid w:val="00024696"/>
    <w:rsid w:val="0002471A"/>
    <w:rsid w:val="00024784"/>
    <w:rsid w:val="000247B9"/>
    <w:rsid w:val="00024BB0"/>
    <w:rsid w:val="00024D59"/>
    <w:rsid w:val="00024D5F"/>
    <w:rsid w:val="000251BA"/>
    <w:rsid w:val="000254E2"/>
    <w:rsid w:val="00025537"/>
    <w:rsid w:val="00025A27"/>
    <w:rsid w:val="00025B2E"/>
    <w:rsid w:val="00025C1E"/>
    <w:rsid w:val="00025D9D"/>
    <w:rsid w:val="00025DDD"/>
    <w:rsid w:val="00025F1E"/>
    <w:rsid w:val="00026589"/>
    <w:rsid w:val="00026668"/>
    <w:rsid w:val="00026677"/>
    <w:rsid w:val="0002671E"/>
    <w:rsid w:val="0002677E"/>
    <w:rsid w:val="00026ACC"/>
    <w:rsid w:val="00026B92"/>
    <w:rsid w:val="00026BA8"/>
    <w:rsid w:val="00026D4D"/>
    <w:rsid w:val="00026D7D"/>
    <w:rsid w:val="000275ED"/>
    <w:rsid w:val="000276FB"/>
    <w:rsid w:val="00027CBA"/>
    <w:rsid w:val="00030374"/>
    <w:rsid w:val="000309E2"/>
    <w:rsid w:val="00030ABD"/>
    <w:rsid w:val="00030AD6"/>
    <w:rsid w:val="00030AF2"/>
    <w:rsid w:val="00030DE6"/>
    <w:rsid w:val="00031160"/>
    <w:rsid w:val="00031230"/>
    <w:rsid w:val="000313C8"/>
    <w:rsid w:val="00031456"/>
    <w:rsid w:val="0003178F"/>
    <w:rsid w:val="00031B59"/>
    <w:rsid w:val="00031F18"/>
    <w:rsid w:val="000320B0"/>
    <w:rsid w:val="000320CF"/>
    <w:rsid w:val="000321C9"/>
    <w:rsid w:val="000322D4"/>
    <w:rsid w:val="000327AA"/>
    <w:rsid w:val="00032AC5"/>
    <w:rsid w:val="00032F24"/>
    <w:rsid w:val="00032FA9"/>
    <w:rsid w:val="0003339D"/>
    <w:rsid w:val="000333A7"/>
    <w:rsid w:val="000333D6"/>
    <w:rsid w:val="0003344A"/>
    <w:rsid w:val="000336E7"/>
    <w:rsid w:val="00033A84"/>
    <w:rsid w:val="00033F33"/>
    <w:rsid w:val="00033F41"/>
    <w:rsid w:val="0003414D"/>
    <w:rsid w:val="000341C4"/>
    <w:rsid w:val="0003449F"/>
    <w:rsid w:val="000348FC"/>
    <w:rsid w:val="000349BE"/>
    <w:rsid w:val="00034B70"/>
    <w:rsid w:val="00034B73"/>
    <w:rsid w:val="00034BA8"/>
    <w:rsid w:val="00034E2B"/>
    <w:rsid w:val="00034F36"/>
    <w:rsid w:val="00035299"/>
    <w:rsid w:val="000354F4"/>
    <w:rsid w:val="00035501"/>
    <w:rsid w:val="00035774"/>
    <w:rsid w:val="00035A17"/>
    <w:rsid w:val="00035A90"/>
    <w:rsid w:val="00035D63"/>
    <w:rsid w:val="00035DD6"/>
    <w:rsid w:val="00036013"/>
    <w:rsid w:val="00036094"/>
    <w:rsid w:val="000361A6"/>
    <w:rsid w:val="0003628B"/>
    <w:rsid w:val="0003631B"/>
    <w:rsid w:val="00036382"/>
    <w:rsid w:val="000363EE"/>
    <w:rsid w:val="00036486"/>
    <w:rsid w:val="00036688"/>
    <w:rsid w:val="0003672A"/>
    <w:rsid w:val="000367FD"/>
    <w:rsid w:val="0003692F"/>
    <w:rsid w:val="00036BE6"/>
    <w:rsid w:val="00036D53"/>
    <w:rsid w:val="00036F92"/>
    <w:rsid w:val="0003702A"/>
    <w:rsid w:val="00037129"/>
    <w:rsid w:val="0003734D"/>
    <w:rsid w:val="0003745D"/>
    <w:rsid w:val="0003758F"/>
    <w:rsid w:val="00037816"/>
    <w:rsid w:val="00037A3A"/>
    <w:rsid w:val="00037D6B"/>
    <w:rsid w:val="00037EC7"/>
    <w:rsid w:val="00037F24"/>
    <w:rsid w:val="00040019"/>
    <w:rsid w:val="00040194"/>
    <w:rsid w:val="00040731"/>
    <w:rsid w:val="0004075D"/>
    <w:rsid w:val="00040A9B"/>
    <w:rsid w:val="00040ADE"/>
    <w:rsid w:val="00040CE7"/>
    <w:rsid w:val="00040D09"/>
    <w:rsid w:val="00041116"/>
    <w:rsid w:val="00041215"/>
    <w:rsid w:val="00041947"/>
    <w:rsid w:val="0004199F"/>
    <w:rsid w:val="00041B4F"/>
    <w:rsid w:val="00041C7F"/>
    <w:rsid w:val="00041DEB"/>
    <w:rsid w:val="00041F24"/>
    <w:rsid w:val="00041F89"/>
    <w:rsid w:val="000421AE"/>
    <w:rsid w:val="00042439"/>
    <w:rsid w:val="0004269B"/>
    <w:rsid w:val="00042935"/>
    <w:rsid w:val="00042ACE"/>
    <w:rsid w:val="00042B4B"/>
    <w:rsid w:val="00042BBF"/>
    <w:rsid w:val="00042CD3"/>
    <w:rsid w:val="000430DB"/>
    <w:rsid w:val="00043202"/>
    <w:rsid w:val="00043625"/>
    <w:rsid w:val="00043ADF"/>
    <w:rsid w:val="00043C8D"/>
    <w:rsid w:val="00043F98"/>
    <w:rsid w:val="00043FED"/>
    <w:rsid w:val="000442FF"/>
    <w:rsid w:val="000443D5"/>
    <w:rsid w:val="00044637"/>
    <w:rsid w:val="000446C9"/>
    <w:rsid w:val="000449CE"/>
    <w:rsid w:val="00044B12"/>
    <w:rsid w:val="00044B9E"/>
    <w:rsid w:val="00044BBA"/>
    <w:rsid w:val="00044CA9"/>
    <w:rsid w:val="00044D8E"/>
    <w:rsid w:val="00044D98"/>
    <w:rsid w:val="00045042"/>
    <w:rsid w:val="000451C3"/>
    <w:rsid w:val="0004526C"/>
    <w:rsid w:val="000453AF"/>
    <w:rsid w:val="0004568C"/>
    <w:rsid w:val="0004583D"/>
    <w:rsid w:val="00045924"/>
    <w:rsid w:val="00045B7C"/>
    <w:rsid w:val="00045BFF"/>
    <w:rsid w:val="00045CEA"/>
    <w:rsid w:val="00045D99"/>
    <w:rsid w:val="000462B7"/>
    <w:rsid w:val="00046342"/>
    <w:rsid w:val="000463D5"/>
    <w:rsid w:val="000465EC"/>
    <w:rsid w:val="000468FF"/>
    <w:rsid w:val="0004696D"/>
    <w:rsid w:val="00046DFA"/>
    <w:rsid w:val="00046F1C"/>
    <w:rsid w:val="00047209"/>
    <w:rsid w:val="000473FD"/>
    <w:rsid w:val="00047680"/>
    <w:rsid w:val="00047784"/>
    <w:rsid w:val="00047868"/>
    <w:rsid w:val="0004786B"/>
    <w:rsid w:val="00047A18"/>
    <w:rsid w:val="00047D60"/>
    <w:rsid w:val="00047E35"/>
    <w:rsid w:val="00050078"/>
    <w:rsid w:val="0005009D"/>
    <w:rsid w:val="00050210"/>
    <w:rsid w:val="0005038D"/>
    <w:rsid w:val="0005043A"/>
    <w:rsid w:val="000505D5"/>
    <w:rsid w:val="000506E3"/>
    <w:rsid w:val="00050841"/>
    <w:rsid w:val="00050C4A"/>
    <w:rsid w:val="00050D27"/>
    <w:rsid w:val="00050FC5"/>
    <w:rsid w:val="00051255"/>
    <w:rsid w:val="00051279"/>
    <w:rsid w:val="000512D3"/>
    <w:rsid w:val="0005171B"/>
    <w:rsid w:val="000519A0"/>
    <w:rsid w:val="0005220C"/>
    <w:rsid w:val="00052256"/>
    <w:rsid w:val="00052259"/>
    <w:rsid w:val="00052582"/>
    <w:rsid w:val="00052A22"/>
    <w:rsid w:val="00052B3C"/>
    <w:rsid w:val="00052C24"/>
    <w:rsid w:val="00052CDF"/>
    <w:rsid w:val="00052F8F"/>
    <w:rsid w:val="000530BE"/>
    <w:rsid w:val="0005345B"/>
    <w:rsid w:val="000534FF"/>
    <w:rsid w:val="0005385C"/>
    <w:rsid w:val="000538B1"/>
    <w:rsid w:val="0005390B"/>
    <w:rsid w:val="00053922"/>
    <w:rsid w:val="00053C98"/>
    <w:rsid w:val="00053E06"/>
    <w:rsid w:val="00054019"/>
    <w:rsid w:val="00054136"/>
    <w:rsid w:val="00054167"/>
    <w:rsid w:val="00054200"/>
    <w:rsid w:val="000544CE"/>
    <w:rsid w:val="00054666"/>
    <w:rsid w:val="000548BE"/>
    <w:rsid w:val="00054927"/>
    <w:rsid w:val="00054C1E"/>
    <w:rsid w:val="00054D20"/>
    <w:rsid w:val="00054E9D"/>
    <w:rsid w:val="000552F1"/>
    <w:rsid w:val="000555B6"/>
    <w:rsid w:val="000558F8"/>
    <w:rsid w:val="00055DB1"/>
    <w:rsid w:val="00055EF3"/>
    <w:rsid w:val="00056BDA"/>
    <w:rsid w:val="00056E89"/>
    <w:rsid w:val="00056EB6"/>
    <w:rsid w:val="00056EBC"/>
    <w:rsid w:val="000570F4"/>
    <w:rsid w:val="00057207"/>
    <w:rsid w:val="00057469"/>
    <w:rsid w:val="00057551"/>
    <w:rsid w:val="000575F9"/>
    <w:rsid w:val="000576F7"/>
    <w:rsid w:val="000577F0"/>
    <w:rsid w:val="0005780A"/>
    <w:rsid w:val="000578B9"/>
    <w:rsid w:val="00057A67"/>
    <w:rsid w:val="00057CC5"/>
    <w:rsid w:val="00060150"/>
    <w:rsid w:val="00060225"/>
    <w:rsid w:val="00060473"/>
    <w:rsid w:val="000606BB"/>
    <w:rsid w:val="00060841"/>
    <w:rsid w:val="00060D2F"/>
    <w:rsid w:val="00060D6D"/>
    <w:rsid w:val="00060DC0"/>
    <w:rsid w:val="00060ECA"/>
    <w:rsid w:val="00060FFB"/>
    <w:rsid w:val="000611FB"/>
    <w:rsid w:val="0006121F"/>
    <w:rsid w:val="0006154D"/>
    <w:rsid w:val="00061797"/>
    <w:rsid w:val="0006197D"/>
    <w:rsid w:val="00061C8F"/>
    <w:rsid w:val="00061E0A"/>
    <w:rsid w:val="00061F14"/>
    <w:rsid w:val="00061FE7"/>
    <w:rsid w:val="00062241"/>
    <w:rsid w:val="000626AE"/>
    <w:rsid w:val="000628C2"/>
    <w:rsid w:val="00062A96"/>
    <w:rsid w:val="00062C30"/>
    <w:rsid w:val="00062C7A"/>
    <w:rsid w:val="00062E5A"/>
    <w:rsid w:val="00062ED2"/>
    <w:rsid w:val="000631E3"/>
    <w:rsid w:val="00063278"/>
    <w:rsid w:val="00063464"/>
    <w:rsid w:val="0006353B"/>
    <w:rsid w:val="0006360B"/>
    <w:rsid w:val="000638E7"/>
    <w:rsid w:val="00063D2A"/>
    <w:rsid w:val="00063E4D"/>
    <w:rsid w:val="00064109"/>
    <w:rsid w:val="0006450D"/>
    <w:rsid w:val="0006456B"/>
    <w:rsid w:val="00064736"/>
    <w:rsid w:val="0006479D"/>
    <w:rsid w:val="00064B4D"/>
    <w:rsid w:val="00064B4F"/>
    <w:rsid w:val="00064DA1"/>
    <w:rsid w:val="00065085"/>
    <w:rsid w:val="000651FC"/>
    <w:rsid w:val="000652C4"/>
    <w:rsid w:val="000652F8"/>
    <w:rsid w:val="00065576"/>
    <w:rsid w:val="0006572E"/>
    <w:rsid w:val="0006591A"/>
    <w:rsid w:val="00065AF9"/>
    <w:rsid w:val="00065DF5"/>
    <w:rsid w:val="00065DFE"/>
    <w:rsid w:val="000660C4"/>
    <w:rsid w:val="00066139"/>
    <w:rsid w:val="000661E0"/>
    <w:rsid w:val="0006647D"/>
    <w:rsid w:val="000664E1"/>
    <w:rsid w:val="000665BD"/>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637"/>
    <w:rsid w:val="000707AC"/>
    <w:rsid w:val="00070A41"/>
    <w:rsid w:val="00070C2A"/>
    <w:rsid w:val="00070F9C"/>
    <w:rsid w:val="0007106F"/>
    <w:rsid w:val="000715FD"/>
    <w:rsid w:val="00071828"/>
    <w:rsid w:val="000719F0"/>
    <w:rsid w:val="00071B98"/>
    <w:rsid w:val="00071BE0"/>
    <w:rsid w:val="00071C25"/>
    <w:rsid w:val="00071CE6"/>
    <w:rsid w:val="00071D7F"/>
    <w:rsid w:val="00071DAB"/>
    <w:rsid w:val="000721B8"/>
    <w:rsid w:val="00072218"/>
    <w:rsid w:val="0007229F"/>
    <w:rsid w:val="000722A0"/>
    <w:rsid w:val="000722C8"/>
    <w:rsid w:val="000725C5"/>
    <w:rsid w:val="00072742"/>
    <w:rsid w:val="00072A07"/>
    <w:rsid w:val="00072C12"/>
    <w:rsid w:val="00072CB7"/>
    <w:rsid w:val="00072D30"/>
    <w:rsid w:val="00072FC1"/>
    <w:rsid w:val="00073042"/>
    <w:rsid w:val="0007310C"/>
    <w:rsid w:val="00073515"/>
    <w:rsid w:val="000736F5"/>
    <w:rsid w:val="0007373C"/>
    <w:rsid w:val="000737DC"/>
    <w:rsid w:val="000739CD"/>
    <w:rsid w:val="00073AD1"/>
    <w:rsid w:val="00073AE0"/>
    <w:rsid w:val="00073B9B"/>
    <w:rsid w:val="00073C74"/>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5853"/>
    <w:rsid w:val="00075B5E"/>
    <w:rsid w:val="00076336"/>
    <w:rsid w:val="000765E4"/>
    <w:rsid w:val="000765EB"/>
    <w:rsid w:val="0007673E"/>
    <w:rsid w:val="00076AC9"/>
    <w:rsid w:val="00076B07"/>
    <w:rsid w:val="00076B48"/>
    <w:rsid w:val="00076C4F"/>
    <w:rsid w:val="00076D25"/>
    <w:rsid w:val="0007721A"/>
    <w:rsid w:val="000773AD"/>
    <w:rsid w:val="000773CA"/>
    <w:rsid w:val="000773E3"/>
    <w:rsid w:val="000776BC"/>
    <w:rsid w:val="00077E71"/>
    <w:rsid w:val="00077E86"/>
    <w:rsid w:val="00077F5B"/>
    <w:rsid w:val="00080169"/>
    <w:rsid w:val="000802EC"/>
    <w:rsid w:val="0008043A"/>
    <w:rsid w:val="000804D2"/>
    <w:rsid w:val="00080AD9"/>
    <w:rsid w:val="00080C51"/>
    <w:rsid w:val="00080D29"/>
    <w:rsid w:val="00080FE9"/>
    <w:rsid w:val="00081113"/>
    <w:rsid w:val="000811C2"/>
    <w:rsid w:val="00081218"/>
    <w:rsid w:val="000813A3"/>
    <w:rsid w:val="0008145F"/>
    <w:rsid w:val="00081530"/>
    <w:rsid w:val="00081B07"/>
    <w:rsid w:val="00081B8B"/>
    <w:rsid w:val="00081DAE"/>
    <w:rsid w:val="00081F39"/>
    <w:rsid w:val="000826B1"/>
    <w:rsid w:val="0008276D"/>
    <w:rsid w:val="00082851"/>
    <w:rsid w:val="00082868"/>
    <w:rsid w:val="00082909"/>
    <w:rsid w:val="00082BF7"/>
    <w:rsid w:val="00082DA4"/>
    <w:rsid w:val="00082E74"/>
    <w:rsid w:val="00083100"/>
    <w:rsid w:val="000833A1"/>
    <w:rsid w:val="000836A8"/>
    <w:rsid w:val="00083A11"/>
    <w:rsid w:val="000844F7"/>
    <w:rsid w:val="0008461D"/>
    <w:rsid w:val="000847FB"/>
    <w:rsid w:val="00084806"/>
    <w:rsid w:val="00084A91"/>
    <w:rsid w:val="00084FD8"/>
    <w:rsid w:val="00084FF6"/>
    <w:rsid w:val="00085003"/>
    <w:rsid w:val="0008583F"/>
    <w:rsid w:val="00085B74"/>
    <w:rsid w:val="00085B92"/>
    <w:rsid w:val="00085BA4"/>
    <w:rsid w:val="00085D63"/>
    <w:rsid w:val="00085DFB"/>
    <w:rsid w:val="00086059"/>
    <w:rsid w:val="000862EE"/>
    <w:rsid w:val="00086385"/>
    <w:rsid w:val="000864EA"/>
    <w:rsid w:val="000865C2"/>
    <w:rsid w:val="00086964"/>
    <w:rsid w:val="000869FC"/>
    <w:rsid w:val="00086A73"/>
    <w:rsid w:val="00086C24"/>
    <w:rsid w:val="00086D65"/>
    <w:rsid w:val="00086D9F"/>
    <w:rsid w:val="00087082"/>
    <w:rsid w:val="00087165"/>
    <w:rsid w:val="00087345"/>
    <w:rsid w:val="00087666"/>
    <w:rsid w:val="0008770D"/>
    <w:rsid w:val="00087850"/>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370"/>
    <w:rsid w:val="00091794"/>
    <w:rsid w:val="00091842"/>
    <w:rsid w:val="000918B4"/>
    <w:rsid w:val="0009192F"/>
    <w:rsid w:val="00091989"/>
    <w:rsid w:val="00091BDC"/>
    <w:rsid w:val="00091C7D"/>
    <w:rsid w:val="00091DC3"/>
    <w:rsid w:val="00091E17"/>
    <w:rsid w:val="00091EB5"/>
    <w:rsid w:val="00091EFF"/>
    <w:rsid w:val="00092481"/>
    <w:rsid w:val="000924B0"/>
    <w:rsid w:val="00092739"/>
    <w:rsid w:val="000927BB"/>
    <w:rsid w:val="00092E51"/>
    <w:rsid w:val="00092F07"/>
    <w:rsid w:val="00092F30"/>
    <w:rsid w:val="00092FEC"/>
    <w:rsid w:val="000931A4"/>
    <w:rsid w:val="00093272"/>
    <w:rsid w:val="00093578"/>
    <w:rsid w:val="00093A2C"/>
    <w:rsid w:val="00093ECF"/>
    <w:rsid w:val="0009402D"/>
    <w:rsid w:val="000940BB"/>
    <w:rsid w:val="0009424A"/>
    <w:rsid w:val="0009424D"/>
    <w:rsid w:val="000945BF"/>
    <w:rsid w:val="00095029"/>
    <w:rsid w:val="0009512D"/>
    <w:rsid w:val="0009527A"/>
    <w:rsid w:val="00095558"/>
    <w:rsid w:val="00095687"/>
    <w:rsid w:val="000956FF"/>
    <w:rsid w:val="0009571E"/>
    <w:rsid w:val="0009591F"/>
    <w:rsid w:val="000959EC"/>
    <w:rsid w:val="00095BEE"/>
    <w:rsid w:val="00095C22"/>
    <w:rsid w:val="0009608A"/>
    <w:rsid w:val="000962E8"/>
    <w:rsid w:val="0009633E"/>
    <w:rsid w:val="0009633F"/>
    <w:rsid w:val="000963A2"/>
    <w:rsid w:val="00096472"/>
    <w:rsid w:val="000964C0"/>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0FB7"/>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2DFD"/>
    <w:rsid w:val="000A30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203"/>
    <w:rsid w:val="000A53BD"/>
    <w:rsid w:val="000A56EA"/>
    <w:rsid w:val="000A5888"/>
    <w:rsid w:val="000A5AAD"/>
    <w:rsid w:val="000A5C91"/>
    <w:rsid w:val="000A5DD7"/>
    <w:rsid w:val="000A5E88"/>
    <w:rsid w:val="000A6945"/>
    <w:rsid w:val="000A6A28"/>
    <w:rsid w:val="000A6BFF"/>
    <w:rsid w:val="000A6FC2"/>
    <w:rsid w:val="000A7062"/>
    <w:rsid w:val="000A70EA"/>
    <w:rsid w:val="000A72B1"/>
    <w:rsid w:val="000A7342"/>
    <w:rsid w:val="000A74F2"/>
    <w:rsid w:val="000A74F6"/>
    <w:rsid w:val="000A7613"/>
    <w:rsid w:val="000A7879"/>
    <w:rsid w:val="000A7E0C"/>
    <w:rsid w:val="000A7EE1"/>
    <w:rsid w:val="000A7F18"/>
    <w:rsid w:val="000A7FB1"/>
    <w:rsid w:val="000A7FBF"/>
    <w:rsid w:val="000B039A"/>
    <w:rsid w:val="000B0A48"/>
    <w:rsid w:val="000B0A95"/>
    <w:rsid w:val="000B0EC9"/>
    <w:rsid w:val="000B0EE1"/>
    <w:rsid w:val="000B0F18"/>
    <w:rsid w:val="000B101F"/>
    <w:rsid w:val="000B1455"/>
    <w:rsid w:val="000B15E9"/>
    <w:rsid w:val="000B167A"/>
    <w:rsid w:val="000B16F4"/>
    <w:rsid w:val="000B1794"/>
    <w:rsid w:val="000B179A"/>
    <w:rsid w:val="000B17A0"/>
    <w:rsid w:val="000B1CC0"/>
    <w:rsid w:val="000B1F30"/>
    <w:rsid w:val="000B1FB0"/>
    <w:rsid w:val="000B2133"/>
    <w:rsid w:val="000B21D7"/>
    <w:rsid w:val="000B21FF"/>
    <w:rsid w:val="000B228F"/>
    <w:rsid w:val="000B24D3"/>
    <w:rsid w:val="000B24E9"/>
    <w:rsid w:val="000B2525"/>
    <w:rsid w:val="000B276E"/>
    <w:rsid w:val="000B2D57"/>
    <w:rsid w:val="000B2EF0"/>
    <w:rsid w:val="000B2F2B"/>
    <w:rsid w:val="000B2F99"/>
    <w:rsid w:val="000B3005"/>
    <w:rsid w:val="000B3742"/>
    <w:rsid w:val="000B3CC7"/>
    <w:rsid w:val="000B3CE1"/>
    <w:rsid w:val="000B3D49"/>
    <w:rsid w:val="000B41A5"/>
    <w:rsid w:val="000B442E"/>
    <w:rsid w:val="000B446C"/>
    <w:rsid w:val="000B4644"/>
    <w:rsid w:val="000B4959"/>
    <w:rsid w:val="000B49C9"/>
    <w:rsid w:val="000B4BD2"/>
    <w:rsid w:val="000B4CAD"/>
    <w:rsid w:val="000B4D6A"/>
    <w:rsid w:val="000B4E4A"/>
    <w:rsid w:val="000B4E5C"/>
    <w:rsid w:val="000B4FAA"/>
    <w:rsid w:val="000B52C0"/>
    <w:rsid w:val="000B538F"/>
    <w:rsid w:val="000B558C"/>
    <w:rsid w:val="000B58B2"/>
    <w:rsid w:val="000B5BC7"/>
    <w:rsid w:val="000B5BE3"/>
    <w:rsid w:val="000B5E7E"/>
    <w:rsid w:val="000B5FA4"/>
    <w:rsid w:val="000B646C"/>
    <w:rsid w:val="000B6530"/>
    <w:rsid w:val="000B66E8"/>
    <w:rsid w:val="000B6CAD"/>
    <w:rsid w:val="000B7449"/>
    <w:rsid w:val="000B75C7"/>
    <w:rsid w:val="000B77F3"/>
    <w:rsid w:val="000B78C6"/>
    <w:rsid w:val="000C0370"/>
    <w:rsid w:val="000C06D2"/>
    <w:rsid w:val="000C0D62"/>
    <w:rsid w:val="000C1060"/>
    <w:rsid w:val="000C1157"/>
    <w:rsid w:val="000C118C"/>
    <w:rsid w:val="000C1462"/>
    <w:rsid w:val="000C149E"/>
    <w:rsid w:val="000C14E1"/>
    <w:rsid w:val="000C16D5"/>
    <w:rsid w:val="000C1711"/>
    <w:rsid w:val="000C1718"/>
    <w:rsid w:val="000C1828"/>
    <w:rsid w:val="000C19BA"/>
    <w:rsid w:val="000C1C8C"/>
    <w:rsid w:val="000C2202"/>
    <w:rsid w:val="000C27A3"/>
    <w:rsid w:val="000C2827"/>
    <w:rsid w:val="000C2875"/>
    <w:rsid w:val="000C3124"/>
    <w:rsid w:val="000C321B"/>
    <w:rsid w:val="000C3392"/>
    <w:rsid w:val="000C36D0"/>
    <w:rsid w:val="000C37AA"/>
    <w:rsid w:val="000C397F"/>
    <w:rsid w:val="000C3AB6"/>
    <w:rsid w:val="000C3E72"/>
    <w:rsid w:val="000C404A"/>
    <w:rsid w:val="000C438B"/>
    <w:rsid w:val="000C44A1"/>
    <w:rsid w:val="000C4EAA"/>
    <w:rsid w:val="000C5052"/>
    <w:rsid w:val="000C5510"/>
    <w:rsid w:val="000C58A2"/>
    <w:rsid w:val="000C58EC"/>
    <w:rsid w:val="000C5C09"/>
    <w:rsid w:val="000C5C3B"/>
    <w:rsid w:val="000C5C85"/>
    <w:rsid w:val="000C5EA0"/>
    <w:rsid w:val="000C5EC6"/>
    <w:rsid w:val="000C5EF0"/>
    <w:rsid w:val="000C5F61"/>
    <w:rsid w:val="000C6454"/>
    <w:rsid w:val="000C64A8"/>
    <w:rsid w:val="000C6E05"/>
    <w:rsid w:val="000C6E45"/>
    <w:rsid w:val="000C6FBA"/>
    <w:rsid w:val="000C7038"/>
    <w:rsid w:val="000C71AE"/>
    <w:rsid w:val="000C72DD"/>
    <w:rsid w:val="000C76FB"/>
    <w:rsid w:val="000C7831"/>
    <w:rsid w:val="000C7955"/>
    <w:rsid w:val="000C7C72"/>
    <w:rsid w:val="000C7EA2"/>
    <w:rsid w:val="000D01B0"/>
    <w:rsid w:val="000D0383"/>
    <w:rsid w:val="000D040F"/>
    <w:rsid w:val="000D0573"/>
    <w:rsid w:val="000D0961"/>
    <w:rsid w:val="000D0BA5"/>
    <w:rsid w:val="000D0D27"/>
    <w:rsid w:val="000D0F89"/>
    <w:rsid w:val="000D1555"/>
    <w:rsid w:val="000D181C"/>
    <w:rsid w:val="000D18FF"/>
    <w:rsid w:val="000D1B7D"/>
    <w:rsid w:val="000D1CF9"/>
    <w:rsid w:val="000D1F61"/>
    <w:rsid w:val="000D23F8"/>
    <w:rsid w:val="000D2EA2"/>
    <w:rsid w:val="000D2EF9"/>
    <w:rsid w:val="000D2F38"/>
    <w:rsid w:val="000D3297"/>
    <w:rsid w:val="000D340F"/>
    <w:rsid w:val="000D3F9A"/>
    <w:rsid w:val="000D4899"/>
    <w:rsid w:val="000D493B"/>
    <w:rsid w:val="000D497E"/>
    <w:rsid w:val="000D4E3C"/>
    <w:rsid w:val="000D4EEF"/>
    <w:rsid w:val="000D501C"/>
    <w:rsid w:val="000D5194"/>
    <w:rsid w:val="000D5264"/>
    <w:rsid w:val="000D56A9"/>
    <w:rsid w:val="000D5A91"/>
    <w:rsid w:val="000D638B"/>
    <w:rsid w:val="000D65C5"/>
    <w:rsid w:val="000D681A"/>
    <w:rsid w:val="000D68B5"/>
    <w:rsid w:val="000D6993"/>
    <w:rsid w:val="000D75E6"/>
    <w:rsid w:val="000D7635"/>
    <w:rsid w:val="000D7772"/>
    <w:rsid w:val="000D788A"/>
    <w:rsid w:val="000D791D"/>
    <w:rsid w:val="000D7CB4"/>
    <w:rsid w:val="000D7D31"/>
    <w:rsid w:val="000D7DC0"/>
    <w:rsid w:val="000E028B"/>
    <w:rsid w:val="000E0290"/>
    <w:rsid w:val="000E042F"/>
    <w:rsid w:val="000E048C"/>
    <w:rsid w:val="000E04B6"/>
    <w:rsid w:val="000E0655"/>
    <w:rsid w:val="000E0ADB"/>
    <w:rsid w:val="000E0B10"/>
    <w:rsid w:val="000E0C4C"/>
    <w:rsid w:val="000E0DE1"/>
    <w:rsid w:val="000E12C0"/>
    <w:rsid w:val="000E132D"/>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B7B"/>
    <w:rsid w:val="000E3C58"/>
    <w:rsid w:val="000E3CF8"/>
    <w:rsid w:val="000E3D52"/>
    <w:rsid w:val="000E44D0"/>
    <w:rsid w:val="000E45DE"/>
    <w:rsid w:val="000E45FC"/>
    <w:rsid w:val="000E4660"/>
    <w:rsid w:val="000E4763"/>
    <w:rsid w:val="000E47DB"/>
    <w:rsid w:val="000E4952"/>
    <w:rsid w:val="000E4DC9"/>
    <w:rsid w:val="000E4F27"/>
    <w:rsid w:val="000E523D"/>
    <w:rsid w:val="000E552D"/>
    <w:rsid w:val="000E5613"/>
    <w:rsid w:val="000E5802"/>
    <w:rsid w:val="000E5822"/>
    <w:rsid w:val="000E5B20"/>
    <w:rsid w:val="000E5DB7"/>
    <w:rsid w:val="000E5DDB"/>
    <w:rsid w:val="000E5EF3"/>
    <w:rsid w:val="000E5F04"/>
    <w:rsid w:val="000E5F83"/>
    <w:rsid w:val="000E62F5"/>
    <w:rsid w:val="000E6732"/>
    <w:rsid w:val="000E6938"/>
    <w:rsid w:val="000E6A90"/>
    <w:rsid w:val="000E6AEA"/>
    <w:rsid w:val="000E7017"/>
    <w:rsid w:val="000E73BB"/>
    <w:rsid w:val="000E767A"/>
    <w:rsid w:val="000E7691"/>
    <w:rsid w:val="000E76C4"/>
    <w:rsid w:val="000E773B"/>
    <w:rsid w:val="000E791E"/>
    <w:rsid w:val="000E7D4A"/>
    <w:rsid w:val="000E7E58"/>
    <w:rsid w:val="000E7E64"/>
    <w:rsid w:val="000E7EE0"/>
    <w:rsid w:val="000E7FEE"/>
    <w:rsid w:val="000F0188"/>
    <w:rsid w:val="000F0550"/>
    <w:rsid w:val="000F07D2"/>
    <w:rsid w:val="000F0C1B"/>
    <w:rsid w:val="000F0D88"/>
    <w:rsid w:val="000F0FCE"/>
    <w:rsid w:val="000F15FA"/>
    <w:rsid w:val="000F1D67"/>
    <w:rsid w:val="000F2308"/>
    <w:rsid w:val="000F235B"/>
    <w:rsid w:val="000F23D5"/>
    <w:rsid w:val="000F2597"/>
    <w:rsid w:val="000F2616"/>
    <w:rsid w:val="000F2660"/>
    <w:rsid w:val="000F2992"/>
    <w:rsid w:val="000F2A68"/>
    <w:rsid w:val="000F2C17"/>
    <w:rsid w:val="000F2E49"/>
    <w:rsid w:val="000F2E7D"/>
    <w:rsid w:val="000F3117"/>
    <w:rsid w:val="000F3532"/>
    <w:rsid w:val="000F36E3"/>
    <w:rsid w:val="000F38A3"/>
    <w:rsid w:val="000F3CE1"/>
    <w:rsid w:val="000F3DAD"/>
    <w:rsid w:val="000F42FD"/>
    <w:rsid w:val="000F43BD"/>
    <w:rsid w:val="000F44FF"/>
    <w:rsid w:val="000F4805"/>
    <w:rsid w:val="000F492B"/>
    <w:rsid w:val="000F4BE0"/>
    <w:rsid w:val="000F4C9D"/>
    <w:rsid w:val="000F4E06"/>
    <w:rsid w:val="000F55B3"/>
    <w:rsid w:val="000F5772"/>
    <w:rsid w:val="000F57FA"/>
    <w:rsid w:val="000F5B39"/>
    <w:rsid w:val="000F5B4D"/>
    <w:rsid w:val="000F5FBE"/>
    <w:rsid w:val="000F614C"/>
    <w:rsid w:val="000F66FE"/>
    <w:rsid w:val="000F6AFC"/>
    <w:rsid w:val="000F6D27"/>
    <w:rsid w:val="000F6D35"/>
    <w:rsid w:val="000F6E30"/>
    <w:rsid w:val="000F6E63"/>
    <w:rsid w:val="000F72AE"/>
    <w:rsid w:val="000F731D"/>
    <w:rsid w:val="000F7322"/>
    <w:rsid w:val="000F78E3"/>
    <w:rsid w:val="000F7A71"/>
    <w:rsid w:val="000F7BE6"/>
    <w:rsid w:val="000F7E7E"/>
    <w:rsid w:val="00100130"/>
    <w:rsid w:val="0010041A"/>
    <w:rsid w:val="001005D1"/>
    <w:rsid w:val="00100825"/>
    <w:rsid w:val="001008CC"/>
    <w:rsid w:val="00100AF5"/>
    <w:rsid w:val="00100B5F"/>
    <w:rsid w:val="00100BCD"/>
    <w:rsid w:val="00100C22"/>
    <w:rsid w:val="00100C37"/>
    <w:rsid w:val="00100C91"/>
    <w:rsid w:val="00100DCA"/>
    <w:rsid w:val="00100ED4"/>
    <w:rsid w:val="00100F1F"/>
    <w:rsid w:val="001011C7"/>
    <w:rsid w:val="00101267"/>
    <w:rsid w:val="00101541"/>
    <w:rsid w:val="001016BB"/>
    <w:rsid w:val="00101804"/>
    <w:rsid w:val="00101ABB"/>
    <w:rsid w:val="00101C8E"/>
    <w:rsid w:val="00102214"/>
    <w:rsid w:val="0010271B"/>
    <w:rsid w:val="00102F40"/>
    <w:rsid w:val="001032AC"/>
    <w:rsid w:val="00103751"/>
    <w:rsid w:val="00103846"/>
    <w:rsid w:val="0010387C"/>
    <w:rsid w:val="00103A86"/>
    <w:rsid w:val="00103B48"/>
    <w:rsid w:val="00103C48"/>
    <w:rsid w:val="00103ECE"/>
    <w:rsid w:val="00104322"/>
    <w:rsid w:val="0010434E"/>
    <w:rsid w:val="00104729"/>
    <w:rsid w:val="00104866"/>
    <w:rsid w:val="00104886"/>
    <w:rsid w:val="00104A15"/>
    <w:rsid w:val="0010509A"/>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D34"/>
    <w:rsid w:val="00110EDB"/>
    <w:rsid w:val="00110F58"/>
    <w:rsid w:val="00111164"/>
    <w:rsid w:val="00111A2C"/>
    <w:rsid w:val="00111A96"/>
    <w:rsid w:val="00111B1D"/>
    <w:rsid w:val="00111B7E"/>
    <w:rsid w:val="00111BF2"/>
    <w:rsid w:val="00111CAA"/>
    <w:rsid w:val="00111DFC"/>
    <w:rsid w:val="00111EA1"/>
    <w:rsid w:val="00111F70"/>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456"/>
    <w:rsid w:val="0011565A"/>
    <w:rsid w:val="00115859"/>
    <w:rsid w:val="0011595B"/>
    <w:rsid w:val="00115B81"/>
    <w:rsid w:val="00115E86"/>
    <w:rsid w:val="0011601E"/>
    <w:rsid w:val="001162F8"/>
    <w:rsid w:val="001163C0"/>
    <w:rsid w:val="001166B9"/>
    <w:rsid w:val="001166C0"/>
    <w:rsid w:val="00116B29"/>
    <w:rsid w:val="00116C05"/>
    <w:rsid w:val="00116D95"/>
    <w:rsid w:val="00116E9B"/>
    <w:rsid w:val="00116F1C"/>
    <w:rsid w:val="00117347"/>
    <w:rsid w:val="00117458"/>
    <w:rsid w:val="0011760D"/>
    <w:rsid w:val="00117811"/>
    <w:rsid w:val="00117BE4"/>
    <w:rsid w:val="00117C01"/>
    <w:rsid w:val="00117DC0"/>
    <w:rsid w:val="00117DE4"/>
    <w:rsid w:val="00117E68"/>
    <w:rsid w:val="00117FF9"/>
    <w:rsid w:val="00120252"/>
    <w:rsid w:val="001206F3"/>
    <w:rsid w:val="0012078A"/>
    <w:rsid w:val="0012092E"/>
    <w:rsid w:val="00120A17"/>
    <w:rsid w:val="00120EF4"/>
    <w:rsid w:val="00121077"/>
    <w:rsid w:val="001210ED"/>
    <w:rsid w:val="0012127F"/>
    <w:rsid w:val="001218D9"/>
    <w:rsid w:val="00121A2E"/>
    <w:rsid w:val="00121CE9"/>
    <w:rsid w:val="00121D8E"/>
    <w:rsid w:val="00122182"/>
    <w:rsid w:val="001226D7"/>
    <w:rsid w:val="00122AF0"/>
    <w:rsid w:val="00122B8A"/>
    <w:rsid w:val="00123127"/>
    <w:rsid w:val="00123336"/>
    <w:rsid w:val="00123442"/>
    <w:rsid w:val="00123641"/>
    <w:rsid w:val="00123819"/>
    <w:rsid w:val="00123890"/>
    <w:rsid w:val="0012392E"/>
    <w:rsid w:val="0012398A"/>
    <w:rsid w:val="00123A0D"/>
    <w:rsid w:val="00123B02"/>
    <w:rsid w:val="00123D43"/>
    <w:rsid w:val="00123F0F"/>
    <w:rsid w:val="0012408D"/>
    <w:rsid w:val="00124242"/>
    <w:rsid w:val="00124A0B"/>
    <w:rsid w:val="00124AA7"/>
    <w:rsid w:val="00124B5C"/>
    <w:rsid w:val="00124BAF"/>
    <w:rsid w:val="00124BFA"/>
    <w:rsid w:val="00124DA8"/>
    <w:rsid w:val="00124DBE"/>
    <w:rsid w:val="00124E14"/>
    <w:rsid w:val="00124E21"/>
    <w:rsid w:val="00124F25"/>
    <w:rsid w:val="0012526E"/>
    <w:rsid w:val="0012534A"/>
    <w:rsid w:val="00125399"/>
    <w:rsid w:val="00125417"/>
    <w:rsid w:val="00125758"/>
    <w:rsid w:val="0012588D"/>
    <w:rsid w:val="00125A3C"/>
    <w:rsid w:val="00125E93"/>
    <w:rsid w:val="001260D5"/>
    <w:rsid w:val="001261D1"/>
    <w:rsid w:val="001261EE"/>
    <w:rsid w:val="0012635A"/>
    <w:rsid w:val="00126559"/>
    <w:rsid w:val="0012656C"/>
    <w:rsid w:val="0012660B"/>
    <w:rsid w:val="0012669C"/>
    <w:rsid w:val="0012672B"/>
    <w:rsid w:val="00126997"/>
    <w:rsid w:val="00126A35"/>
    <w:rsid w:val="00126D45"/>
    <w:rsid w:val="00126DF1"/>
    <w:rsid w:val="0012733F"/>
    <w:rsid w:val="00127453"/>
    <w:rsid w:val="00127455"/>
    <w:rsid w:val="00127CCB"/>
    <w:rsid w:val="00127DA9"/>
    <w:rsid w:val="0013008C"/>
    <w:rsid w:val="0013008E"/>
    <w:rsid w:val="001306AE"/>
    <w:rsid w:val="001306F6"/>
    <w:rsid w:val="00130C81"/>
    <w:rsid w:val="00130D1F"/>
    <w:rsid w:val="00130D51"/>
    <w:rsid w:val="00130E75"/>
    <w:rsid w:val="001311A1"/>
    <w:rsid w:val="001311B4"/>
    <w:rsid w:val="00131832"/>
    <w:rsid w:val="00131AF9"/>
    <w:rsid w:val="00131B85"/>
    <w:rsid w:val="00131CF2"/>
    <w:rsid w:val="00131D1D"/>
    <w:rsid w:val="00131E01"/>
    <w:rsid w:val="00131EA6"/>
    <w:rsid w:val="00132057"/>
    <w:rsid w:val="00132248"/>
    <w:rsid w:val="001326B6"/>
    <w:rsid w:val="00132AC1"/>
    <w:rsid w:val="00132EA9"/>
    <w:rsid w:val="00132F40"/>
    <w:rsid w:val="00132FA7"/>
    <w:rsid w:val="00132FEC"/>
    <w:rsid w:val="00133032"/>
    <w:rsid w:val="001331BE"/>
    <w:rsid w:val="00133419"/>
    <w:rsid w:val="0013341E"/>
    <w:rsid w:val="0013346C"/>
    <w:rsid w:val="00133547"/>
    <w:rsid w:val="001335D5"/>
    <w:rsid w:val="00133990"/>
    <w:rsid w:val="00133CA4"/>
    <w:rsid w:val="00133F30"/>
    <w:rsid w:val="00134086"/>
    <w:rsid w:val="00134265"/>
    <w:rsid w:val="00134314"/>
    <w:rsid w:val="00134427"/>
    <w:rsid w:val="00134604"/>
    <w:rsid w:val="00134606"/>
    <w:rsid w:val="001346C1"/>
    <w:rsid w:val="00134C62"/>
    <w:rsid w:val="00134F14"/>
    <w:rsid w:val="001350EE"/>
    <w:rsid w:val="001351BA"/>
    <w:rsid w:val="001352DA"/>
    <w:rsid w:val="001353B0"/>
    <w:rsid w:val="001354A7"/>
    <w:rsid w:val="001355D7"/>
    <w:rsid w:val="0013560F"/>
    <w:rsid w:val="00135731"/>
    <w:rsid w:val="00135BA7"/>
    <w:rsid w:val="00135C6C"/>
    <w:rsid w:val="001361A0"/>
    <w:rsid w:val="0013625D"/>
    <w:rsid w:val="00136409"/>
    <w:rsid w:val="00136526"/>
    <w:rsid w:val="00136616"/>
    <w:rsid w:val="0013677F"/>
    <w:rsid w:val="001367B0"/>
    <w:rsid w:val="00136930"/>
    <w:rsid w:val="0013695C"/>
    <w:rsid w:val="00136A9A"/>
    <w:rsid w:val="00136C1D"/>
    <w:rsid w:val="0013714A"/>
    <w:rsid w:val="0013714B"/>
    <w:rsid w:val="001371C5"/>
    <w:rsid w:val="001372C2"/>
    <w:rsid w:val="00137509"/>
    <w:rsid w:val="00137529"/>
    <w:rsid w:val="00137670"/>
    <w:rsid w:val="00137853"/>
    <w:rsid w:val="0013796C"/>
    <w:rsid w:val="001379B7"/>
    <w:rsid w:val="00137AD0"/>
    <w:rsid w:val="00137C40"/>
    <w:rsid w:val="00137D8F"/>
    <w:rsid w:val="00137EB1"/>
    <w:rsid w:val="00140048"/>
    <w:rsid w:val="00140081"/>
    <w:rsid w:val="00140543"/>
    <w:rsid w:val="00140856"/>
    <w:rsid w:val="00140859"/>
    <w:rsid w:val="00140944"/>
    <w:rsid w:val="00140ACF"/>
    <w:rsid w:val="00140BD6"/>
    <w:rsid w:val="00140D78"/>
    <w:rsid w:val="00140DC1"/>
    <w:rsid w:val="0014112C"/>
    <w:rsid w:val="00141138"/>
    <w:rsid w:val="001411CE"/>
    <w:rsid w:val="00141570"/>
    <w:rsid w:val="00141647"/>
    <w:rsid w:val="001416B9"/>
    <w:rsid w:val="00141866"/>
    <w:rsid w:val="00141AD1"/>
    <w:rsid w:val="00141CE8"/>
    <w:rsid w:val="00141FB5"/>
    <w:rsid w:val="00142134"/>
    <w:rsid w:val="001423C0"/>
    <w:rsid w:val="001424A0"/>
    <w:rsid w:val="001424DC"/>
    <w:rsid w:val="00142A6A"/>
    <w:rsid w:val="00142BA5"/>
    <w:rsid w:val="00142FF0"/>
    <w:rsid w:val="0014322B"/>
    <w:rsid w:val="001436C5"/>
    <w:rsid w:val="00143732"/>
    <w:rsid w:val="00143ACF"/>
    <w:rsid w:val="00143CA6"/>
    <w:rsid w:val="00143D5E"/>
    <w:rsid w:val="0014403F"/>
    <w:rsid w:val="00144543"/>
    <w:rsid w:val="001448FC"/>
    <w:rsid w:val="00144A4D"/>
    <w:rsid w:val="00144BE0"/>
    <w:rsid w:val="00144C7C"/>
    <w:rsid w:val="001454E3"/>
    <w:rsid w:val="00145951"/>
    <w:rsid w:val="00145CC2"/>
    <w:rsid w:val="00146555"/>
    <w:rsid w:val="00146584"/>
    <w:rsid w:val="00146606"/>
    <w:rsid w:val="00146B91"/>
    <w:rsid w:val="00146BF8"/>
    <w:rsid w:val="00146CCA"/>
    <w:rsid w:val="00147051"/>
    <w:rsid w:val="0014730A"/>
    <w:rsid w:val="001473CC"/>
    <w:rsid w:val="001475D9"/>
    <w:rsid w:val="00147905"/>
    <w:rsid w:val="0014799D"/>
    <w:rsid w:val="00147A85"/>
    <w:rsid w:val="00147AF3"/>
    <w:rsid w:val="00147D2A"/>
    <w:rsid w:val="00147DAD"/>
    <w:rsid w:val="00147FBC"/>
    <w:rsid w:val="00150033"/>
    <w:rsid w:val="0015007F"/>
    <w:rsid w:val="001501E5"/>
    <w:rsid w:val="00150310"/>
    <w:rsid w:val="00150491"/>
    <w:rsid w:val="00150572"/>
    <w:rsid w:val="00150612"/>
    <w:rsid w:val="001509D0"/>
    <w:rsid w:val="00150BCB"/>
    <w:rsid w:val="00150C04"/>
    <w:rsid w:val="00150C31"/>
    <w:rsid w:val="00151094"/>
    <w:rsid w:val="00151248"/>
    <w:rsid w:val="0015131F"/>
    <w:rsid w:val="001513CC"/>
    <w:rsid w:val="00151469"/>
    <w:rsid w:val="0015190F"/>
    <w:rsid w:val="00151E48"/>
    <w:rsid w:val="001522CC"/>
    <w:rsid w:val="001525B9"/>
    <w:rsid w:val="00152B2E"/>
    <w:rsid w:val="00152CBA"/>
    <w:rsid w:val="00152CBB"/>
    <w:rsid w:val="00152D23"/>
    <w:rsid w:val="00152EB3"/>
    <w:rsid w:val="00153332"/>
    <w:rsid w:val="00153444"/>
    <w:rsid w:val="001537E2"/>
    <w:rsid w:val="00153869"/>
    <w:rsid w:val="00153A86"/>
    <w:rsid w:val="00154630"/>
    <w:rsid w:val="0015489D"/>
    <w:rsid w:val="00154BC5"/>
    <w:rsid w:val="00154D30"/>
    <w:rsid w:val="00155145"/>
    <w:rsid w:val="00155216"/>
    <w:rsid w:val="00155240"/>
    <w:rsid w:val="00155297"/>
    <w:rsid w:val="00155438"/>
    <w:rsid w:val="001554DB"/>
    <w:rsid w:val="0015551E"/>
    <w:rsid w:val="0015559F"/>
    <w:rsid w:val="001556D4"/>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BA6"/>
    <w:rsid w:val="00157F21"/>
    <w:rsid w:val="0016006C"/>
    <w:rsid w:val="001601F7"/>
    <w:rsid w:val="001602DC"/>
    <w:rsid w:val="00160468"/>
    <w:rsid w:val="00160598"/>
    <w:rsid w:val="00160672"/>
    <w:rsid w:val="00160B8E"/>
    <w:rsid w:val="00160BCF"/>
    <w:rsid w:val="00160E22"/>
    <w:rsid w:val="00160F4E"/>
    <w:rsid w:val="001617FC"/>
    <w:rsid w:val="00161AA1"/>
    <w:rsid w:val="00161AF0"/>
    <w:rsid w:val="00161C5F"/>
    <w:rsid w:val="00161D72"/>
    <w:rsid w:val="00161E62"/>
    <w:rsid w:val="0016214E"/>
    <w:rsid w:val="00162435"/>
    <w:rsid w:val="001624F5"/>
    <w:rsid w:val="0016280F"/>
    <w:rsid w:val="00162856"/>
    <w:rsid w:val="001628DB"/>
    <w:rsid w:val="00162906"/>
    <w:rsid w:val="00162A2F"/>
    <w:rsid w:val="00162B08"/>
    <w:rsid w:val="001632D2"/>
    <w:rsid w:val="0016381D"/>
    <w:rsid w:val="001638B9"/>
    <w:rsid w:val="00163EEE"/>
    <w:rsid w:val="00164718"/>
    <w:rsid w:val="001647FE"/>
    <w:rsid w:val="00164B71"/>
    <w:rsid w:val="00164DB8"/>
    <w:rsid w:val="00164E45"/>
    <w:rsid w:val="00165182"/>
    <w:rsid w:val="00165366"/>
    <w:rsid w:val="001653FB"/>
    <w:rsid w:val="001654F6"/>
    <w:rsid w:val="001658C3"/>
    <w:rsid w:val="00165CBE"/>
    <w:rsid w:val="00166113"/>
    <w:rsid w:val="00166249"/>
    <w:rsid w:val="00166412"/>
    <w:rsid w:val="00166562"/>
    <w:rsid w:val="00166B1D"/>
    <w:rsid w:val="00166D8B"/>
    <w:rsid w:val="00166D9F"/>
    <w:rsid w:val="00166EE4"/>
    <w:rsid w:val="001673DC"/>
    <w:rsid w:val="00167462"/>
    <w:rsid w:val="001678D9"/>
    <w:rsid w:val="00167C74"/>
    <w:rsid w:val="00167DED"/>
    <w:rsid w:val="001701C5"/>
    <w:rsid w:val="001701D0"/>
    <w:rsid w:val="00170562"/>
    <w:rsid w:val="001705F1"/>
    <w:rsid w:val="00170895"/>
    <w:rsid w:val="00170C33"/>
    <w:rsid w:val="00170E91"/>
    <w:rsid w:val="0017111A"/>
    <w:rsid w:val="001712EA"/>
    <w:rsid w:val="00171925"/>
    <w:rsid w:val="00171AB3"/>
    <w:rsid w:val="00171EAA"/>
    <w:rsid w:val="00172159"/>
    <w:rsid w:val="0017219A"/>
    <w:rsid w:val="001721E8"/>
    <w:rsid w:val="0017249D"/>
    <w:rsid w:val="001725C1"/>
    <w:rsid w:val="0017263D"/>
    <w:rsid w:val="001729B8"/>
    <w:rsid w:val="0017312B"/>
    <w:rsid w:val="00173156"/>
    <w:rsid w:val="0017333A"/>
    <w:rsid w:val="00173376"/>
    <w:rsid w:val="001734D4"/>
    <w:rsid w:val="00173531"/>
    <w:rsid w:val="001737BF"/>
    <w:rsid w:val="0017391C"/>
    <w:rsid w:val="001739E3"/>
    <w:rsid w:val="00173A6E"/>
    <w:rsid w:val="00173BCB"/>
    <w:rsid w:val="00174027"/>
    <w:rsid w:val="00174079"/>
    <w:rsid w:val="001740C3"/>
    <w:rsid w:val="00174CA6"/>
    <w:rsid w:val="00174E01"/>
    <w:rsid w:val="00174FE0"/>
    <w:rsid w:val="00175311"/>
    <w:rsid w:val="00175342"/>
    <w:rsid w:val="001757E3"/>
    <w:rsid w:val="001758DE"/>
    <w:rsid w:val="00175A8A"/>
    <w:rsid w:val="00175B94"/>
    <w:rsid w:val="00175BBC"/>
    <w:rsid w:val="00175C64"/>
    <w:rsid w:val="00175D16"/>
    <w:rsid w:val="00176288"/>
    <w:rsid w:val="00176A83"/>
    <w:rsid w:val="00176B3F"/>
    <w:rsid w:val="00176CAC"/>
    <w:rsid w:val="00176DBC"/>
    <w:rsid w:val="00176ED9"/>
    <w:rsid w:val="0017704B"/>
    <w:rsid w:val="0017710D"/>
    <w:rsid w:val="001771CF"/>
    <w:rsid w:val="001774E3"/>
    <w:rsid w:val="001775AB"/>
    <w:rsid w:val="00177BB2"/>
    <w:rsid w:val="00177E68"/>
    <w:rsid w:val="00177EA9"/>
    <w:rsid w:val="001804D7"/>
    <w:rsid w:val="00180742"/>
    <w:rsid w:val="0018082F"/>
    <w:rsid w:val="00180A65"/>
    <w:rsid w:val="00180BFD"/>
    <w:rsid w:val="00180C50"/>
    <w:rsid w:val="00180C52"/>
    <w:rsid w:val="00180DF6"/>
    <w:rsid w:val="00180E33"/>
    <w:rsid w:val="00180EC2"/>
    <w:rsid w:val="001813AF"/>
    <w:rsid w:val="00181400"/>
    <w:rsid w:val="00181750"/>
    <w:rsid w:val="00181799"/>
    <w:rsid w:val="001819C3"/>
    <w:rsid w:val="00181AEF"/>
    <w:rsid w:val="0018211D"/>
    <w:rsid w:val="001822FC"/>
    <w:rsid w:val="001825DB"/>
    <w:rsid w:val="0018268D"/>
    <w:rsid w:val="0018271D"/>
    <w:rsid w:val="00182912"/>
    <w:rsid w:val="00182ABA"/>
    <w:rsid w:val="00182B85"/>
    <w:rsid w:val="00182C1E"/>
    <w:rsid w:val="00182EED"/>
    <w:rsid w:val="00183241"/>
    <w:rsid w:val="001834D7"/>
    <w:rsid w:val="001836B0"/>
    <w:rsid w:val="00183807"/>
    <w:rsid w:val="00183AAE"/>
    <w:rsid w:val="001840EE"/>
    <w:rsid w:val="001841D6"/>
    <w:rsid w:val="00184380"/>
    <w:rsid w:val="0018438D"/>
    <w:rsid w:val="00184390"/>
    <w:rsid w:val="001844AD"/>
    <w:rsid w:val="00184556"/>
    <w:rsid w:val="001845B5"/>
    <w:rsid w:val="00184F75"/>
    <w:rsid w:val="0018512D"/>
    <w:rsid w:val="00185220"/>
    <w:rsid w:val="001852D4"/>
    <w:rsid w:val="00185302"/>
    <w:rsid w:val="001853A2"/>
    <w:rsid w:val="001854BC"/>
    <w:rsid w:val="00185620"/>
    <w:rsid w:val="00185773"/>
    <w:rsid w:val="001858D6"/>
    <w:rsid w:val="001859C7"/>
    <w:rsid w:val="001859E7"/>
    <w:rsid w:val="00185A31"/>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AE"/>
    <w:rsid w:val="001908F2"/>
    <w:rsid w:val="00190D22"/>
    <w:rsid w:val="00190D61"/>
    <w:rsid w:val="0019119E"/>
    <w:rsid w:val="00191307"/>
    <w:rsid w:val="001914F8"/>
    <w:rsid w:val="00191516"/>
    <w:rsid w:val="0019151B"/>
    <w:rsid w:val="001915B4"/>
    <w:rsid w:val="0019165F"/>
    <w:rsid w:val="0019191D"/>
    <w:rsid w:val="00191ABC"/>
    <w:rsid w:val="00191AD0"/>
    <w:rsid w:val="00191CD4"/>
    <w:rsid w:val="00191D22"/>
    <w:rsid w:val="00191DA8"/>
    <w:rsid w:val="00192122"/>
    <w:rsid w:val="00192373"/>
    <w:rsid w:val="001923A8"/>
    <w:rsid w:val="001926EC"/>
    <w:rsid w:val="0019291F"/>
    <w:rsid w:val="00192AF7"/>
    <w:rsid w:val="00192AF9"/>
    <w:rsid w:val="00192B66"/>
    <w:rsid w:val="00192D30"/>
    <w:rsid w:val="00192D5D"/>
    <w:rsid w:val="00192FC7"/>
    <w:rsid w:val="0019333F"/>
    <w:rsid w:val="001933A3"/>
    <w:rsid w:val="001933F7"/>
    <w:rsid w:val="00193A04"/>
    <w:rsid w:val="00193B20"/>
    <w:rsid w:val="00193B35"/>
    <w:rsid w:val="00193D20"/>
    <w:rsid w:val="00193DE3"/>
    <w:rsid w:val="001944BB"/>
    <w:rsid w:val="0019503B"/>
    <w:rsid w:val="0019504A"/>
    <w:rsid w:val="00195066"/>
    <w:rsid w:val="001950AD"/>
    <w:rsid w:val="001950FF"/>
    <w:rsid w:val="001956CC"/>
    <w:rsid w:val="001957EC"/>
    <w:rsid w:val="00195A2A"/>
    <w:rsid w:val="00195A94"/>
    <w:rsid w:val="00195E56"/>
    <w:rsid w:val="00195FD0"/>
    <w:rsid w:val="00196229"/>
    <w:rsid w:val="00196390"/>
    <w:rsid w:val="00196A32"/>
    <w:rsid w:val="00196F0A"/>
    <w:rsid w:val="00197029"/>
    <w:rsid w:val="0019716F"/>
    <w:rsid w:val="001971D8"/>
    <w:rsid w:val="001973EF"/>
    <w:rsid w:val="0019759A"/>
    <w:rsid w:val="0019768F"/>
    <w:rsid w:val="00197797"/>
    <w:rsid w:val="001977C5"/>
    <w:rsid w:val="00197D46"/>
    <w:rsid w:val="00197D5E"/>
    <w:rsid w:val="00197ECE"/>
    <w:rsid w:val="001A00A5"/>
    <w:rsid w:val="001A00BB"/>
    <w:rsid w:val="001A024B"/>
    <w:rsid w:val="001A030D"/>
    <w:rsid w:val="001A0409"/>
    <w:rsid w:val="001A0496"/>
    <w:rsid w:val="001A06D7"/>
    <w:rsid w:val="001A091E"/>
    <w:rsid w:val="001A093A"/>
    <w:rsid w:val="001A09E6"/>
    <w:rsid w:val="001A0F2A"/>
    <w:rsid w:val="001A0F5E"/>
    <w:rsid w:val="001A118B"/>
    <w:rsid w:val="001A11FC"/>
    <w:rsid w:val="001A1299"/>
    <w:rsid w:val="001A12FF"/>
    <w:rsid w:val="001A143F"/>
    <w:rsid w:val="001A156B"/>
    <w:rsid w:val="001A1A18"/>
    <w:rsid w:val="001A1D16"/>
    <w:rsid w:val="001A1D6F"/>
    <w:rsid w:val="001A1D8F"/>
    <w:rsid w:val="001A1F59"/>
    <w:rsid w:val="001A1F7B"/>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532"/>
    <w:rsid w:val="001A57C2"/>
    <w:rsid w:val="001A5972"/>
    <w:rsid w:val="001A5AF5"/>
    <w:rsid w:val="001A5C2F"/>
    <w:rsid w:val="001A5D26"/>
    <w:rsid w:val="001A6251"/>
    <w:rsid w:val="001A6BAF"/>
    <w:rsid w:val="001A70AB"/>
    <w:rsid w:val="001A71AF"/>
    <w:rsid w:val="001A71F0"/>
    <w:rsid w:val="001A736A"/>
    <w:rsid w:val="001A75D0"/>
    <w:rsid w:val="001A789E"/>
    <w:rsid w:val="001B0430"/>
    <w:rsid w:val="001B0A5D"/>
    <w:rsid w:val="001B0C72"/>
    <w:rsid w:val="001B0F0A"/>
    <w:rsid w:val="001B1118"/>
    <w:rsid w:val="001B1372"/>
    <w:rsid w:val="001B15B4"/>
    <w:rsid w:val="001B15B9"/>
    <w:rsid w:val="001B1956"/>
    <w:rsid w:val="001B1A5A"/>
    <w:rsid w:val="001B237B"/>
    <w:rsid w:val="001B2945"/>
    <w:rsid w:val="001B299D"/>
    <w:rsid w:val="001B29F9"/>
    <w:rsid w:val="001B2AD9"/>
    <w:rsid w:val="001B2C10"/>
    <w:rsid w:val="001B2D63"/>
    <w:rsid w:val="001B2D6C"/>
    <w:rsid w:val="001B2EDE"/>
    <w:rsid w:val="001B2FA9"/>
    <w:rsid w:val="001B319E"/>
    <w:rsid w:val="001B3229"/>
    <w:rsid w:val="001B3854"/>
    <w:rsid w:val="001B38C3"/>
    <w:rsid w:val="001B3941"/>
    <w:rsid w:val="001B3D7A"/>
    <w:rsid w:val="001B3F5B"/>
    <w:rsid w:val="001B3F62"/>
    <w:rsid w:val="001B4083"/>
    <w:rsid w:val="001B41C9"/>
    <w:rsid w:val="001B430E"/>
    <w:rsid w:val="001B43A5"/>
    <w:rsid w:val="001B463B"/>
    <w:rsid w:val="001B464E"/>
    <w:rsid w:val="001B46B1"/>
    <w:rsid w:val="001B4836"/>
    <w:rsid w:val="001B4C12"/>
    <w:rsid w:val="001B4CF8"/>
    <w:rsid w:val="001B503A"/>
    <w:rsid w:val="001B524A"/>
    <w:rsid w:val="001B58AB"/>
    <w:rsid w:val="001B5A03"/>
    <w:rsid w:val="001B5A5C"/>
    <w:rsid w:val="001B5DFC"/>
    <w:rsid w:val="001B5ECB"/>
    <w:rsid w:val="001B658F"/>
    <w:rsid w:val="001B669F"/>
    <w:rsid w:val="001B6FAB"/>
    <w:rsid w:val="001B72C6"/>
    <w:rsid w:val="001B73D1"/>
    <w:rsid w:val="001B755A"/>
    <w:rsid w:val="001B7C3B"/>
    <w:rsid w:val="001B7CB4"/>
    <w:rsid w:val="001B7CB8"/>
    <w:rsid w:val="001B7FEF"/>
    <w:rsid w:val="001C026E"/>
    <w:rsid w:val="001C02F8"/>
    <w:rsid w:val="001C0343"/>
    <w:rsid w:val="001C03E5"/>
    <w:rsid w:val="001C0403"/>
    <w:rsid w:val="001C042B"/>
    <w:rsid w:val="001C0846"/>
    <w:rsid w:val="001C0AD0"/>
    <w:rsid w:val="001C0BB0"/>
    <w:rsid w:val="001C0D80"/>
    <w:rsid w:val="001C0E3E"/>
    <w:rsid w:val="001C1049"/>
    <w:rsid w:val="001C1533"/>
    <w:rsid w:val="001C178A"/>
    <w:rsid w:val="001C18DE"/>
    <w:rsid w:val="001C1A6F"/>
    <w:rsid w:val="001C1C0D"/>
    <w:rsid w:val="001C1D65"/>
    <w:rsid w:val="001C1D67"/>
    <w:rsid w:val="001C1F85"/>
    <w:rsid w:val="001C20ED"/>
    <w:rsid w:val="001C229F"/>
    <w:rsid w:val="001C2326"/>
    <w:rsid w:val="001C23E9"/>
    <w:rsid w:val="001C24F2"/>
    <w:rsid w:val="001C2A07"/>
    <w:rsid w:val="001C2AB5"/>
    <w:rsid w:val="001C2B70"/>
    <w:rsid w:val="001C2DD7"/>
    <w:rsid w:val="001C322E"/>
    <w:rsid w:val="001C3240"/>
    <w:rsid w:val="001C3492"/>
    <w:rsid w:val="001C3767"/>
    <w:rsid w:val="001C386B"/>
    <w:rsid w:val="001C38A1"/>
    <w:rsid w:val="001C3C30"/>
    <w:rsid w:val="001C3CB2"/>
    <w:rsid w:val="001C3D71"/>
    <w:rsid w:val="001C3ECA"/>
    <w:rsid w:val="001C40B8"/>
    <w:rsid w:val="001C498F"/>
    <w:rsid w:val="001C4A19"/>
    <w:rsid w:val="001C4BC5"/>
    <w:rsid w:val="001C4C81"/>
    <w:rsid w:val="001C4FD6"/>
    <w:rsid w:val="001C51DD"/>
    <w:rsid w:val="001C55B9"/>
    <w:rsid w:val="001C57CD"/>
    <w:rsid w:val="001C5855"/>
    <w:rsid w:val="001C586A"/>
    <w:rsid w:val="001C58F7"/>
    <w:rsid w:val="001C5A77"/>
    <w:rsid w:val="001C5DD5"/>
    <w:rsid w:val="001C5EA0"/>
    <w:rsid w:val="001C606D"/>
    <w:rsid w:val="001C6244"/>
    <w:rsid w:val="001C62D2"/>
    <w:rsid w:val="001C6333"/>
    <w:rsid w:val="001C6409"/>
    <w:rsid w:val="001C6563"/>
    <w:rsid w:val="001C6583"/>
    <w:rsid w:val="001C666C"/>
    <w:rsid w:val="001C6A56"/>
    <w:rsid w:val="001C6CA8"/>
    <w:rsid w:val="001C6FCC"/>
    <w:rsid w:val="001C73E5"/>
    <w:rsid w:val="001C7464"/>
    <w:rsid w:val="001C7710"/>
    <w:rsid w:val="001C77A7"/>
    <w:rsid w:val="001C7C09"/>
    <w:rsid w:val="001C7FC8"/>
    <w:rsid w:val="001D019A"/>
    <w:rsid w:val="001D044C"/>
    <w:rsid w:val="001D0624"/>
    <w:rsid w:val="001D066D"/>
    <w:rsid w:val="001D0775"/>
    <w:rsid w:val="001D0C79"/>
    <w:rsid w:val="001D0F8E"/>
    <w:rsid w:val="001D1231"/>
    <w:rsid w:val="001D12AD"/>
    <w:rsid w:val="001D12BD"/>
    <w:rsid w:val="001D1704"/>
    <w:rsid w:val="001D1915"/>
    <w:rsid w:val="001D191E"/>
    <w:rsid w:val="001D198A"/>
    <w:rsid w:val="001D1E67"/>
    <w:rsid w:val="001D1E90"/>
    <w:rsid w:val="001D20B5"/>
    <w:rsid w:val="001D23B0"/>
    <w:rsid w:val="001D27DE"/>
    <w:rsid w:val="001D2B67"/>
    <w:rsid w:val="001D3323"/>
    <w:rsid w:val="001D349E"/>
    <w:rsid w:val="001D3542"/>
    <w:rsid w:val="001D39E4"/>
    <w:rsid w:val="001D39EF"/>
    <w:rsid w:val="001D3A1F"/>
    <w:rsid w:val="001D3AD3"/>
    <w:rsid w:val="001D3C64"/>
    <w:rsid w:val="001D3C74"/>
    <w:rsid w:val="001D3E46"/>
    <w:rsid w:val="001D40EB"/>
    <w:rsid w:val="001D42C3"/>
    <w:rsid w:val="001D4503"/>
    <w:rsid w:val="001D45F2"/>
    <w:rsid w:val="001D4680"/>
    <w:rsid w:val="001D4762"/>
    <w:rsid w:val="001D496A"/>
    <w:rsid w:val="001D4A37"/>
    <w:rsid w:val="001D4A82"/>
    <w:rsid w:val="001D4BA7"/>
    <w:rsid w:val="001D4BD5"/>
    <w:rsid w:val="001D4C8F"/>
    <w:rsid w:val="001D4F1C"/>
    <w:rsid w:val="001D518D"/>
    <w:rsid w:val="001D567D"/>
    <w:rsid w:val="001D5833"/>
    <w:rsid w:val="001D5C00"/>
    <w:rsid w:val="001D5F82"/>
    <w:rsid w:val="001D62C7"/>
    <w:rsid w:val="001D62FA"/>
    <w:rsid w:val="001D6331"/>
    <w:rsid w:val="001D6503"/>
    <w:rsid w:val="001D659E"/>
    <w:rsid w:val="001D67F9"/>
    <w:rsid w:val="001D6CAD"/>
    <w:rsid w:val="001D6CB4"/>
    <w:rsid w:val="001D6DB8"/>
    <w:rsid w:val="001D73AB"/>
    <w:rsid w:val="001D79F3"/>
    <w:rsid w:val="001D7AAC"/>
    <w:rsid w:val="001D7ADC"/>
    <w:rsid w:val="001D7B15"/>
    <w:rsid w:val="001D7B71"/>
    <w:rsid w:val="001D7B9A"/>
    <w:rsid w:val="001D7C54"/>
    <w:rsid w:val="001D7CBD"/>
    <w:rsid w:val="001D7DBB"/>
    <w:rsid w:val="001D7EDA"/>
    <w:rsid w:val="001D7F1F"/>
    <w:rsid w:val="001E044E"/>
    <w:rsid w:val="001E0557"/>
    <w:rsid w:val="001E05E5"/>
    <w:rsid w:val="001E0E69"/>
    <w:rsid w:val="001E1158"/>
    <w:rsid w:val="001E11F2"/>
    <w:rsid w:val="001E12D5"/>
    <w:rsid w:val="001E164C"/>
    <w:rsid w:val="001E18C5"/>
    <w:rsid w:val="001E1B2A"/>
    <w:rsid w:val="001E1B5E"/>
    <w:rsid w:val="001E1CED"/>
    <w:rsid w:val="001E1FE1"/>
    <w:rsid w:val="001E2211"/>
    <w:rsid w:val="001E24C1"/>
    <w:rsid w:val="001E2654"/>
    <w:rsid w:val="001E28CF"/>
    <w:rsid w:val="001E2C79"/>
    <w:rsid w:val="001E2CC1"/>
    <w:rsid w:val="001E3021"/>
    <w:rsid w:val="001E39F2"/>
    <w:rsid w:val="001E403A"/>
    <w:rsid w:val="001E406A"/>
    <w:rsid w:val="001E411F"/>
    <w:rsid w:val="001E4266"/>
    <w:rsid w:val="001E4268"/>
    <w:rsid w:val="001E431B"/>
    <w:rsid w:val="001E444B"/>
    <w:rsid w:val="001E44EF"/>
    <w:rsid w:val="001E45EB"/>
    <w:rsid w:val="001E47F2"/>
    <w:rsid w:val="001E499E"/>
    <w:rsid w:val="001E4BB0"/>
    <w:rsid w:val="001E4BB2"/>
    <w:rsid w:val="001E4D03"/>
    <w:rsid w:val="001E52F2"/>
    <w:rsid w:val="001E5408"/>
    <w:rsid w:val="001E541D"/>
    <w:rsid w:val="001E56CF"/>
    <w:rsid w:val="001E596F"/>
    <w:rsid w:val="001E5CAB"/>
    <w:rsid w:val="001E614D"/>
    <w:rsid w:val="001E61B9"/>
    <w:rsid w:val="001E6385"/>
    <w:rsid w:val="001E649C"/>
    <w:rsid w:val="001E64B3"/>
    <w:rsid w:val="001E6661"/>
    <w:rsid w:val="001E66B3"/>
    <w:rsid w:val="001E6BC0"/>
    <w:rsid w:val="001E6D63"/>
    <w:rsid w:val="001E6FE1"/>
    <w:rsid w:val="001E7129"/>
    <w:rsid w:val="001E715B"/>
    <w:rsid w:val="001E71C4"/>
    <w:rsid w:val="001E72E0"/>
    <w:rsid w:val="001E76B5"/>
    <w:rsid w:val="001E7732"/>
    <w:rsid w:val="001E7888"/>
    <w:rsid w:val="001E79D0"/>
    <w:rsid w:val="001E7A18"/>
    <w:rsid w:val="001E7BA3"/>
    <w:rsid w:val="001E7F99"/>
    <w:rsid w:val="001E7FC3"/>
    <w:rsid w:val="001F0272"/>
    <w:rsid w:val="001F0A2D"/>
    <w:rsid w:val="001F0B4E"/>
    <w:rsid w:val="001F0B8F"/>
    <w:rsid w:val="001F0CDD"/>
    <w:rsid w:val="001F0F49"/>
    <w:rsid w:val="001F11BF"/>
    <w:rsid w:val="001F13E6"/>
    <w:rsid w:val="001F13FA"/>
    <w:rsid w:val="001F171F"/>
    <w:rsid w:val="001F1750"/>
    <w:rsid w:val="001F1BB3"/>
    <w:rsid w:val="001F1F44"/>
    <w:rsid w:val="001F202F"/>
    <w:rsid w:val="001F27DF"/>
    <w:rsid w:val="001F27FD"/>
    <w:rsid w:val="001F2823"/>
    <w:rsid w:val="001F298D"/>
    <w:rsid w:val="001F2B1D"/>
    <w:rsid w:val="001F3010"/>
    <w:rsid w:val="001F347E"/>
    <w:rsid w:val="001F3765"/>
    <w:rsid w:val="001F37A3"/>
    <w:rsid w:val="001F3E9F"/>
    <w:rsid w:val="001F4210"/>
    <w:rsid w:val="001F42CE"/>
    <w:rsid w:val="001F452A"/>
    <w:rsid w:val="001F462E"/>
    <w:rsid w:val="001F46B2"/>
    <w:rsid w:val="001F4C15"/>
    <w:rsid w:val="001F4C84"/>
    <w:rsid w:val="001F4D6B"/>
    <w:rsid w:val="001F50C4"/>
    <w:rsid w:val="001F513E"/>
    <w:rsid w:val="001F534F"/>
    <w:rsid w:val="001F53C0"/>
    <w:rsid w:val="001F53D8"/>
    <w:rsid w:val="001F55B7"/>
    <w:rsid w:val="001F5687"/>
    <w:rsid w:val="001F5711"/>
    <w:rsid w:val="001F5822"/>
    <w:rsid w:val="001F5BC5"/>
    <w:rsid w:val="001F5BDC"/>
    <w:rsid w:val="001F5C8C"/>
    <w:rsid w:val="001F5DCE"/>
    <w:rsid w:val="001F6182"/>
    <w:rsid w:val="001F681D"/>
    <w:rsid w:val="001F6898"/>
    <w:rsid w:val="001F6C25"/>
    <w:rsid w:val="001F6D0F"/>
    <w:rsid w:val="001F6F2E"/>
    <w:rsid w:val="001F716F"/>
    <w:rsid w:val="001F7642"/>
    <w:rsid w:val="001F7758"/>
    <w:rsid w:val="001F796C"/>
    <w:rsid w:val="002004EE"/>
    <w:rsid w:val="00200633"/>
    <w:rsid w:val="002006E4"/>
    <w:rsid w:val="0020092D"/>
    <w:rsid w:val="00200A85"/>
    <w:rsid w:val="00200DBB"/>
    <w:rsid w:val="00200E4E"/>
    <w:rsid w:val="00200F91"/>
    <w:rsid w:val="0020126C"/>
    <w:rsid w:val="002013A9"/>
    <w:rsid w:val="00201B8C"/>
    <w:rsid w:val="00201BB9"/>
    <w:rsid w:val="00201D22"/>
    <w:rsid w:val="00201ED1"/>
    <w:rsid w:val="002020B0"/>
    <w:rsid w:val="00202230"/>
    <w:rsid w:val="002022F2"/>
    <w:rsid w:val="00202379"/>
    <w:rsid w:val="002023B0"/>
    <w:rsid w:val="002028E8"/>
    <w:rsid w:val="00202B2A"/>
    <w:rsid w:val="00202B4E"/>
    <w:rsid w:val="00202C7F"/>
    <w:rsid w:val="00202CC3"/>
    <w:rsid w:val="00202DD7"/>
    <w:rsid w:val="00202E6D"/>
    <w:rsid w:val="00202F2E"/>
    <w:rsid w:val="0020302C"/>
    <w:rsid w:val="00203062"/>
    <w:rsid w:val="0020326C"/>
    <w:rsid w:val="0020341C"/>
    <w:rsid w:val="0020342E"/>
    <w:rsid w:val="002035F7"/>
    <w:rsid w:val="00203AD5"/>
    <w:rsid w:val="00203C9D"/>
    <w:rsid w:val="0020410A"/>
    <w:rsid w:val="00204226"/>
    <w:rsid w:val="0020424E"/>
    <w:rsid w:val="00204269"/>
    <w:rsid w:val="00204388"/>
    <w:rsid w:val="00204A48"/>
    <w:rsid w:val="00204C35"/>
    <w:rsid w:val="00204C92"/>
    <w:rsid w:val="00204F0F"/>
    <w:rsid w:val="00204F6E"/>
    <w:rsid w:val="00205297"/>
    <w:rsid w:val="00205345"/>
    <w:rsid w:val="002053F6"/>
    <w:rsid w:val="00205602"/>
    <w:rsid w:val="00205819"/>
    <w:rsid w:val="00205A53"/>
    <w:rsid w:val="00205E95"/>
    <w:rsid w:val="00205EBA"/>
    <w:rsid w:val="00205F65"/>
    <w:rsid w:val="00205F89"/>
    <w:rsid w:val="00206045"/>
    <w:rsid w:val="00206BCE"/>
    <w:rsid w:val="00206D70"/>
    <w:rsid w:val="00206F86"/>
    <w:rsid w:val="00207605"/>
    <w:rsid w:val="00207700"/>
    <w:rsid w:val="00207738"/>
    <w:rsid w:val="00207AF9"/>
    <w:rsid w:val="00207D63"/>
    <w:rsid w:val="00207E3B"/>
    <w:rsid w:val="00207F37"/>
    <w:rsid w:val="00210244"/>
    <w:rsid w:val="002103EB"/>
    <w:rsid w:val="00210649"/>
    <w:rsid w:val="00210A23"/>
    <w:rsid w:val="00210BA9"/>
    <w:rsid w:val="00210DA7"/>
    <w:rsid w:val="00210EA6"/>
    <w:rsid w:val="002114A7"/>
    <w:rsid w:val="002115DA"/>
    <w:rsid w:val="00211945"/>
    <w:rsid w:val="00211BAE"/>
    <w:rsid w:val="00211CE3"/>
    <w:rsid w:val="00211DD8"/>
    <w:rsid w:val="00211ED0"/>
    <w:rsid w:val="00212193"/>
    <w:rsid w:val="0021224D"/>
    <w:rsid w:val="00212E55"/>
    <w:rsid w:val="0021314A"/>
    <w:rsid w:val="00213518"/>
    <w:rsid w:val="002136A3"/>
    <w:rsid w:val="00213C43"/>
    <w:rsid w:val="002141CE"/>
    <w:rsid w:val="002142FC"/>
    <w:rsid w:val="0021456C"/>
    <w:rsid w:val="0021458A"/>
    <w:rsid w:val="002145AA"/>
    <w:rsid w:val="0021468A"/>
    <w:rsid w:val="00214784"/>
    <w:rsid w:val="002148BA"/>
    <w:rsid w:val="00214A7A"/>
    <w:rsid w:val="00214DD3"/>
    <w:rsid w:val="00214F3B"/>
    <w:rsid w:val="00215C05"/>
    <w:rsid w:val="00215C5E"/>
    <w:rsid w:val="00215FE7"/>
    <w:rsid w:val="00216160"/>
    <w:rsid w:val="002161AC"/>
    <w:rsid w:val="002163EA"/>
    <w:rsid w:val="00216510"/>
    <w:rsid w:val="0021673D"/>
    <w:rsid w:val="00216A27"/>
    <w:rsid w:val="00216CA9"/>
    <w:rsid w:val="002178A1"/>
    <w:rsid w:val="002178DD"/>
    <w:rsid w:val="00217983"/>
    <w:rsid w:val="002179C9"/>
    <w:rsid w:val="002179CF"/>
    <w:rsid w:val="00217AD9"/>
    <w:rsid w:val="00217B85"/>
    <w:rsid w:val="00217BFB"/>
    <w:rsid w:val="00217D41"/>
    <w:rsid w:val="00220057"/>
    <w:rsid w:val="002201F6"/>
    <w:rsid w:val="002203BC"/>
    <w:rsid w:val="00220465"/>
    <w:rsid w:val="002204D0"/>
    <w:rsid w:val="002204E1"/>
    <w:rsid w:val="00220769"/>
    <w:rsid w:val="00220BF7"/>
    <w:rsid w:val="00220D87"/>
    <w:rsid w:val="00220E71"/>
    <w:rsid w:val="00220F5D"/>
    <w:rsid w:val="002211D4"/>
    <w:rsid w:val="002211FB"/>
    <w:rsid w:val="00221385"/>
    <w:rsid w:val="0022149C"/>
    <w:rsid w:val="00221517"/>
    <w:rsid w:val="00221683"/>
    <w:rsid w:val="0022197C"/>
    <w:rsid w:val="0022199D"/>
    <w:rsid w:val="00221BAF"/>
    <w:rsid w:val="00221C29"/>
    <w:rsid w:val="00221F55"/>
    <w:rsid w:val="002221B9"/>
    <w:rsid w:val="0022231E"/>
    <w:rsid w:val="0022271F"/>
    <w:rsid w:val="00222A32"/>
    <w:rsid w:val="00222ADB"/>
    <w:rsid w:val="00222F3A"/>
    <w:rsid w:val="00223021"/>
    <w:rsid w:val="002230E6"/>
    <w:rsid w:val="00223205"/>
    <w:rsid w:val="00223298"/>
    <w:rsid w:val="0022329D"/>
    <w:rsid w:val="0022337E"/>
    <w:rsid w:val="00223390"/>
    <w:rsid w:val="002233B5"/>
    <w:rsid w:val="0022370C"/>
    <w:rsid w:val="002237FF"/>
    <w:rsid w:val="00223AB3"/>
    <w:rsid w:val="00223AEC"/>
    <w:rsid w:val="00223BB4"/>
    <w:rsid w:val="00223EB4"/>
    <w:rsid w:val="002240A5"/>
    <w:rsid w:val="0022417D"/>
    <w:rsid w:val="0022443A"/>
    <w:rsid w:val="0022457D"/>
    <w:rsid w:val="00224AB1"/>
    <w:rsid w:val="00224B46"/>
    <w:rsid w:val="00224BB0"/>
    <w:rsid w:val="002250BE"/>
    <w:rsid w:val="002250E8"/>
    <w:rsid w:val="002256CA"/>
    <w:rsid w:val="00225835"/>
    <w:rsid w:val="00225AF1"/>
    <w:rsid w:val="00225CE3"/>
    <w:rsid w:val="00226368"/>
    <w:rsid w:val="0022676E"/>
    <w:rsid w:val="00226883"/>
    <w:rsid w:val="0022694A"/>
    <w:rsid w:val="00226B77"/>
    <w:rsid w:val="00226D1F"/>
    <w:rsid w:val="002271CA"/>
    <w:rsid w:val="002272C3"/>
    <w:rsid w:val="002275C7"/>
    <w:rsid w:val="002278BD"/>
    <w:rsid w:val="00227975"/>
    <w:rsid w:val="00227D01"/>
    <w:rsid w:val="00227F32"/>
    <w:rsid w:val="0023030E"/>
    <w:rsid w:val="00230569"/>
    <w:rsid w:val="002305DE"/>
    <w:rsid w:val="002308D5"/>
    <w:rsid w:val="00230E90"/>
    <w:rsid w:val="00230F58"/>
    <w:rsid w:val="00231A91"/>
    <w:rsid w:val="00231BB2"/>
    <w:rsid w:val="00231BDE"/>
    <w:rsid w:val="00231F2C"/>
    <w:rsid w:val="00231F61"/>
    <w:rsid w:val="0023209F"/>
    <w:rsid w:val="00232227"/>
    <w:rsid w:val="00232534"/>
    <w:rsid w:val="002325BB"/>
    <w:rsid w:val="0023268B"/>
    <w:rsid w:val="002327BC"/>
    <w:rsid w:val="00232839"/>
    <w:rsid w:val="002328B0"/>
    <w:rsid w:val="00232DCC"/>
    <w:rsid w:val="00232EA1"/>
    <w:rsid w:val="00232EBD"/>
    <w:rsid w:val="00232F90"/>
    <w:rsid w:val="002330B3"/>
    <w:rsid w:val="0023312B"/>
    <w:rsid w:val="0023323F"/>
    <w:rsid w:val="00233EC6"/>
    <w:rsid w:val="00233F75"/>
    <w:rsid w:val="00234144"/>
    <w:rsid w:val="002341EF"/>
    <w:rsid w:val="0023448E"/>
    <w:rsid w:val="0023487D"/>
    <w:rsid w:val="00234A17"/>
    <w:rsid w:val="00234AEB"/>
    <w:rsid w:val="00234AF3"/>
    <w:rsid w:val="00234CFD"/>
    <w:rsid w:val="00234DF1"/>
    <w:rsid w:val="00234E8A"/>
    <w:rsid w:val="00234F04"/>
    <w:rsid w:val="00234F7F"/>
    <w:rsid w:val="00235400"/>
    <w:rsid w:val="002356BF"/>
    <w:rsid w:val="00235708"/>
    <w:rsid w:val="00235723"/>
    <w:rsid w:val="00235B36"/>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2B"/>
    <w:rsid w:val="00237091"/>
    <w:rsid w:val="002372F1"/>
    <w:rsid w:val="0023735E"/>
    <w:rsid w:val="00237390"/>
    <w:rsid w:val="00237728"/>
    <w:rsid w:val="002379B8"/>
    <w:rsid w:val="00237BB8"/>
    <w:rsid w:val="00237BC4"/>
    <w:rsid w:val="00237D38"/>
    <w:rsid w:val="00237E2E"/>
    <w:rsid w:val="00237FB4"/>
    <w:rsid w:val="00240047"/>
    <w:rsid w:val="00240062"/>
    <w:rsid w:val="00240374"/>
    <w:rsid w:val="002403AC"/>
    <w:rsid w:val="00240CAB"/>
    <w:rsid w:val="00240D44"/>
    <w:rsid w:val="00240F65"/>
    <w:rsid w:val="0024137B"/>
    <w:rsid w:val="002418E0"/>
    <w:rsid w:val="00241BD8"/>
    <w:rsid w:val="00241E98"/>
    <w:rsid w:val="002420D7"/>
    <w:rsid w:val="00242107"/>
    <w:rsid w:val="00242157"/>
    <w:rsid w:val="002423AA"/>
    <w:rsid w:val="0024249A"/>
    <w:rsid w:val="0024253E"/>
    <w:rsid w:val="00242669"/>
    <w:rsid w:val="002427E2"/>
    <w:rsid w:val="00242858"/>
    <w:rsid w:val="00242C78"/>
    <w:rsid w:val="00243185"/>
    <w:rsid w:val="00243254"/>
    <w:rsid w:val="0024328C"/>
    <w:rsid w:val="0024329B"/>
    <w:rsid w:val="002436E7"/>
    <w:rsid w:val="002437B8"/>
    <w:rsid w:val="00243846"/>
    <w:rsid w:val="00243865"/>
    <w:rsid w:val="00243892"/>
    <w:rsid w:val="002439AD"/>
    <w:rsid w:val="00243AF3"/>
    <w:rsid w:val="00243C44"/>
    <w:rsid w:val="00243D89"/>
    <w:rsid w:val="00243FB9"/>
    <w:rsid w:val="002442D2"/>
    <w:rsid w:val="00244BA9"/>
    <w:rsid w:val="00244F81"/>
    <w:rsid w:val="00245089"/>
    <w:rsid w:val="0024545A"/>
    <w:rsid w:val="00245612"/>
    <w:rsid w:val="00245755"/>
    <w:rsid w:val="00245D29"/>
    <w:rsid w:val="002460A6"/>
    <w:rsid w:val="002462F4"/>
    <w:rsid w:val="00246463"/>
    <w:rsid w:val="00246522"/>
    <w:rsid w:val="00246AAF"/>
    <w:rsid w:val="00246C95"/>
    <w:rsid w:val="00246CF3"/>
    <w:rsid w:val="00246D2B"/>
    <w:rsid w:val="00246E9A"/>
    <w:rsid w:val="002472AB"/>
    <w:rsid w:val="00247325"/>
    <w:rsid w:val="002473D0"/>
    <w:rsid w:val="002473F0"/>
    <w:rsid w:val="00247A6F"/>
    <w:rsid w:val="00247B1B"/>
    <w:rsid w:val="00247B4E"/>
    <w:rsid w:val="00247BC9"/>
    <w:rsid w:val="00247BE9"/>
    <w:rsid w:val="00247C5D"/>
    <w:rsid w:val="00247D56"/>
    <w:rsid w:val="00247DF1"/>
    <w:rsid w:val="0025005F"/>
    <w:rsid w:val="002504D8"/>
    <w:rsid w:val="00250595"/>
    <w:rsid w:val="0025067D"/>
    <w:rsid w:val="002507EB"/>
    <w:rsid w:val="00250AE1"/>
    <w:rsid w:val="002510F3"/>
    <w:rsid w:val="0025162F"/>
    <w:rsid w:val="002519BD"/>
    <w:rsid w:val="00251FAE"/>
    <w:rsid w:val="00252184"/>
    <w:rsid w:val="002521B5"/>
    <w:rsid w:val="00252377"/>
    <w:rsid w:val="002524AE"/>
    <w:rsid w:val="002524C3"/>
    <w:rsid w:val="0025256F"/>
    <w:rsid w:val="0025264C"/>
    <w:rsid w:val="002526D0"/>
    <w:rsid w:val="00252B07"/>
    <w:rsid w:val="00252B2B"/>
    <w:rsid w:val="00252C81"/>
    <w:rsid w:val="00252EED"/>
    <w:rsid w:val="00253216"/>
    <w:rsid w:val="00253258"/>
    <w:rsid w:val="0025329D"/>
    <w:rsid w:val="0025345A"/>
    <w:rsid w:val="0025351F"/>
    <w:rsid w:val="00253627"/>
    <w:rsid w:val="00253D8A"/>
    <w:rsid w:val="00253FB6"/>
    <w:rsid w:val="002540D3"/>
    <w:rsid w:val="002541A9"/>
    <w:rsid w:val="00254623"/>
    <w:rsid w:val="0025469E"/>
    <w:rsid w:val="002546F6"/>
    <w:rsid w:val="002548F8"/>
    <w:rsid w:val="002549C2"/>
    <w:rsid w:val="00254E5F"/>
    <w:rsid w:val="002551EA"/>
    <w:rsid w:val="00255349"/>
    <w:rsid w:val="002555D6"/>
    <w:rsid w:val="0025597D"/>
    <w:rsid w:val="00255D16"/>
    <w:rsid w:val="00255E96"/>
    <w:rsid w:val="00255EA4"/>
    <w:rsid w:val="00255EB2"/>
    <w:rsid w:val="00255FC6"/>
    <w:rsid w:val="0025634B"/>
    <w:rsid w:val="00256416"/>
    <w:rsid w:val="002565A9"/>
    <w:rsid w:val="002565C2"/>
    <w:rsid w:val="00256B34"/>
    <w:rsid w:val="00256E76"/>
    <w:rsid w:val="002570A4"/>
    <w:rsid w:val="00257306"/>
    <w:rsid w:val="002573CA"/>
    <w:rsid w:val="00257473"/>
    <w:rsid w:val="002577BC"/>
    <w:rsid w:val="002578F8"/>
    <w:rsid w:val="00257909"/>
    <w:rsid w:val="00257921"/>
    <w:rsid w:val="00257D20"/>
    <w:rsid w:val="0026025D"/>
    <w:rsid w:val="002608F9"/>
    <w:rsid w:val="00260957"/>
    <w:rsid w:val="00260B47"/>
    <w:rsid w:val="0026130E"/>
    <w:rsid w:val="00261319"/>
    <w:rsid w:val="00261397"/>
    <w:rsid w:val="002614CE"/>
    <w:rsid w:val="0026176A"/>
    <w:rsid w:val="00261E0F"/>
    <w:rsid w:val="00261ED2"/>
    <w:rsid w:val="0026222F"/>
    <w:rsid w:val="00262305"/>
    <w:rsid w:val="002627A1"/>
    <w:rsid w:val="00262951"/>
    <w:rsid w:val="00262F79"/>
    <w:rsid w:val="00263343"/>
    <w:rsid w:val="002633C4"/>
    <w:rsid w:val="002637E2"/>
    <w:rsid w:val="00263E82"/>
    <w:rsid w:val="0026440E"/>
    <w:rsid w:val="00264442"/>
    <w:rsid w:val="00264474"/>
    <w:rsid w:val="00264772"/>
    <w:rsid w:val="00264870"/>
    <w:rsid w:val="00264937"/>
    <w:rsid w:val="0026493B"/>
    <w:rsid w:val="00264B91"/>
    <w:rsid w:val="00264C49"/>
    <w:rsid w:val="002652CD"/>
    <w:rsid w:val="00265301"/>
    <w:rsid w:val="00265574"/>
    <w:rsid w:val="0026558D"/>
    <w:rsid w:val="002655E8"/>
    <w:rsid w:val="00265922"/>
    <w:rsid w:val="00265996"/>
    <w:rsid w:val="00265A4B"/>
    <w:rsid w:val="00265D83"/>
    <w:rsid w:val="00265DC1"/>
    <w:rsid w:val="00265E4D"/>
    <w:rsid w:val="00265F46"/>
    <w:rsid w:val="002660EE"/>
    <w:rsid w:val="002661C1"/>
    <w:rsid w:val="00266503"/>
    <w:rsid w:val="002667B9"/>
    <w:rsid w:val="00266B61"/>
    <w:rsid w:val="00266D92"/>
    <w:rsid w:val="00266F0C"/>
    <w:rsid w:val="00266FB8"/>
    <w:rsid w:val="002674F5"/>
    <w:rsid w:val="0026758E"/>
    <w:rsid w:val="00267A45"/>
    <w:rsid w:val="00267E0E"/>
    <w:rsid w:val="00267FDA"/>
    <w:rsid w:val="00267FEF"/>
    <w:rsid w:val="00270227"/>
    <w:rsid w:val="0027039D"/>
    <w:rsid w:val="0027046D"/>
    <w:rsid w:val="00270614"/>
    <w:rsid w:val="00270E8D"/>
    <w:rsid w:val="00270FC1"/>
    <w:rsid w:val="002710B1"/>
    <w:rsid w:val="00271151"/>
    <w:rsid w:val="002712B5"/>
    <w:rsid w:val="002713A6"/>
    <w:rsid w:val="00271473"/>
    <w:rsid w:val="00271A29"/>
    <w:rsid w:val="00271B85"/>
    <w:rsid w:val="00271C63"/>
    <w:rsid w:val="00271C65"/>
    <w:rsid w:val="00271DDE"/>
    <w:rsid w:val="00271F3F"/>
    <w:rsid w:val="002722F1"/>
    <w:rsid w:val="002725BE"/>
    <w:rsid w:val="002725EC"/>
    <w:rsid w:val="00272DEC"/>
    <w:rsid w:val="00272EF3"/>
    <w:rsid w:val="00272F9B"/>
    <w:rsid w:val="0027316A"/>
    <w:rsid w:val="00273692"/>
    <w:rsid w:val="00273774"/>
    <w:rsid w:val="0027393A"/>
    <w:rsid w:val="00273A91"/>
    <w:rsid w:val="00273BDF"/>
    <w:rsid w:val="00273BF3"/>
    <w:rsid w:val="002742A3"/>
    <w:rsid w:val="002743FA"/>
    <w:rsid w:val="00274451"/>
    <w:rsid w:val="002744E2"/>
    <w:rsid w:val="002747E4"/>
    <w:rsid w:val="00274A8B"/>
    <w:rsid w:val="00274D1B"/>
    <w:rsid w:val="00274FCD"/>
    <w:rsid w:val="0027504F"/>
    <w:rsid w:val="00275299"/>
    <w:rsid w:val="002753D4"/>
    <w:rsid w:val="002757A5"/>
    <w:rsid w:val="0027596A"/>
    <w:rsid w:val="00275B69"/>
    <w:rsid w:val="00275F2A"/>
    <w:rsid w:val="00275FB7"/>
    <w:rsid w:val="0027612D"/>
    <w:rsid w:val="00276304"/>
    <w:rsid w:val="0027645D"/>
    <w:rsid w:val="00276780"/>
    <w:rsid w:val="00276CF3"/>
    <w:rsid w:val="00276E84"/>
    <w:rsid w:val="00276EA5"/>
    <w:rsid w:val="002770A0"/>
    <w:rsid w:val="0027726D"/>
    <w:rsid w:val="002773A0"/>
    <w:rsid w:val="00277700"/>
    <w:rsid w:val="0027770B"/>
    <w:rsid w:val="0027776E"/>
    <w:rsid w:val="002777B7"/>
    <w:rsid w:val="002778E6"/>
    <w:rsid w:val="002779AD"/>
    <w:rsid w:val="00277CE1"/>
    <w:rsid w:val="00277FE5"/>
    <w:rsid w:val="002804CD"/>
    <w:rsid w:val="002806B5"/>
    <w:rsid w:val="0028085F"/>
    <w:rsid w:val="00280A05"/>
    <w:rsid w:val="00280EF0"/>
    <w:rsid w:val="002811AD"/>
    <w:rsid w:val="002819C8"/>
    <w:rsid w:val="00282132"/>
    <w:rsid w:val="00282158"/>
    <w:rsid w:val="0028241A"/>
    <w:rsid w:val="0028257B"/>
    <w:rsid w:val="002827F5"/>
    <w:rsid w:val="0028286E"/>
    <w:rsid w:val="00282925"/>
    <w:rsid w:val="00282985"/>
    <w:rsid w:val="00282CA1"/>
    <w:rsid w:val="00282EE7"/>
    <w:rsid w:val="00283090"/>
    <w:rsid w:val="002830EB"/>
    <w:rsid w:val="00283246"/>
    <w:rsid w:val="00283248"/>
    <w:rsid w:val="0028345A"/>
    <w:rsid w:val="002837A8"/>
    <w:rsid w:val="00283801"/>
    <w:rsid w:val="00283E05"/>
    <w:rsid w:val="00284025"/>
    <w:rsid w:val="00284217"/>
    <w:rsid w:val="00284260"/>
    <w:rsid w:val="002845DC"/>
    <w:rsid w:val="00284963"/>
    <w:rsid w:val="00284D94"/>
    <w:rsid w:val="00284E6F"/>
    <w:rsid w:val="00284F4D"/>
    <w:rsid w:val="002854DF"/>
    <w:rsid w:val="00285C0F"/>
    <w:rsid w:val="00285CC0"/>
    <w:rsid w:val="00285FD8"/>
    <w:rsid w:val="002860DE"/>
    <w:rsid w:val="002867A7"/>
    <w:rsid w:val="00286921"/>
    <w:rsid w:val="00286DD0"/>
    <w:rsid w:val="00287625"/>
    <w:rsid w:val="00287768"/>
    <w:rsid w:val="00287948"/>
    <w:rsid w:val="00287D4D"/>
    <w:rsid w:val="00287E6C"/>
    <w:rsid w:val="00287F0C"/>
    <w:rsid w:val="00287FC4"/>
    <w:rsid w:val="00290458"/>
    <w:rsid w:val="00290A13"/>
    <w:rsid w:val="00290B66"/>
    <w:rsid w:val="0029113B"/>
    <w:rsid w:val="002914FD"/>
    <w:rsid w:val="0029186D"/>
    <w:rsid w:val="00291CBC"/>
    <w:rsid w:val="00291DA8"/>
    <w:rsid w:val="00291FBD"/>
    <w:rsid w:val="002922C5"/>
    <w:rsid w:val="002923B0"/>
    <w:rsid w:val="002923B4"/>
    <w:rsid w:val="002923CA"/>
    <w:rsid w:val="0029262C"/>
    <w:rsid w:val="002926B9"/>
    <w:rsid w:val="00292A52"/>
    <w:rsid w:val="002931B7"/>
    <w:rsid w:val="00293357"/>
    <w:rsid w:val="0029383A"/>
    <w:rsid w:val="002938CD"/>
    <w:rsid w:val="00293B23"/>
    <w:rsid w:val="00293BD6"/>
    <w:rsid w:val="00293EC7"/>
    <w:rsid w:val="00294155"/>
    <w:rsid w:val="002942C9"/>
    <w:rsid w:val="002945D5"/>
    <w:rsid w:val="00294E41"/>
    <w:rsid w:val="00294E59"/>
    <w:rsid w:val="00295322"/>
    <w:rsid w:val="00295442"/>
    <w:rsid w:val="00295483"/>
    <w:rsid w:val="0029568D"/>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A0140"/>
    <w:rsid w:val="002A03B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883"/>
    <w:rsid w:val="002A2F15"/>
    <w:rsid w:val="002A3938"/>
    <w:rsid w:val="002A39D5"/>
    <w:rsid w:val="002A3EE0"/>
    <w:rsid w:val="002A3FC6"/>
    <w:rsid w:val="002A4272"/>
    <w:rsid w:val="002A47DB"/>
    <w:rsid w:val="002A4858"/>
    <w:rsid w:val="002A499E"/>
    <w:rsid w:val="002A4C1A"/>
    <w:rsid w:val="002A4C74"/>
    <w:rsid w:val="002A52B2"/>
    <w:rsid w:val="002A555D"/>
    <w:rsid w:val="002A57B0"/>
    <w:rsid w:val="002A58AE"/>
    <w:rsid w:val="002A5BE6"/>
    <w:rsid w:val="002A60A2"/>
    <w:rsid w:val="002A6314"/>
    <w:rsid w:val="002A6588"/>
    <w:rsid w:val="002A6919"/>
    <w:rsid w:val="002A7013"/>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29A"/>
    <w:rsid w:val="002B14AD"/>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681"/>
    <w:rsid w:val="002B6828"/>
    <w:rsid w:val="002B6AD7"/>
    <w:rsid w:val="002B6DC0"/>
    <w:rsid w:val="002B7055"/>
    <w:rsid w:val="002B70E1"/>
    <w:rsid w:val="002B753F"/>
    <w:rsid w:val="002B776D"/>
    <w:rsid w:val="002B784F"/>
    <w:rsid w:val="002B790F"/>
    <w:rsid w:val="002B79A0"/>
    <w:rsid w:val="002B7B46"/>
    <w:rsid w:val="002B7FA0"/>
    <w:rsid w:val="002B7FF9"/>
    <w:rsid w:val="002C015A"/>
    <w:rsid w:val="002C0201"/>
    <w:rsid w:val="002C037F"/>
    <w:rsid w:val="002C04D7"/>
    <w:rsid w:val="002C05FB"/>
    <w:rsid w:val="002C0A3F"/>
    <w:rsid w:val="002C0B47"/>
    <w:rsid w:val="002C0EB8"/>
    <w:rsid w:val="002C0FDF"/>
    <w:rsid w:val="002C10BF"/>
    <w:rsid w:val="002C12C8"/>
    <w:rsid w:val="002C171C"/>
    <w:rsid w:val="002C1747"/>
    <w:rsid w:val="002C18A6"/>
    <w:rsid w:val="002C191E"/>
    <w:rsid w:val="002C1B4F"/>
    <w:rsid w:val="002C1C79"/>
    <w:rsid w:val="002C1CDF"/>
    <w:rsid w:val="002C1F64"/>
    <w:rsid w:val="002C23B6"/>
    <w:rsid w:val="002C2420"/>
    <w:rsid w:val="002C244D"/>
    <w:rsid w:val="002C2B26"/>
    <w:rsid w:val="002C2B48"/>
    <w:rsid w:val="002C2BEB"/>
    <w:rsid w:val="002C2CB2"/>
    <w:rsid w:val="002C2E2B"/>
    <w:rsid w:val="002C2F30"/>
    <w:rsid w:val="002C3177"/>
    <w:rsid w:val="002C31D6"/>
    <w:rsid w:val="002C3494"/>
    <w:rsid w:val="002C34B8"/>
    <w:rsid w:val="002C38FE"/>
    <w:rsid w:val="002C3D40"/>
    <w:rsid w:val="002C443B"/>
    <w:rsid w:val="002C4442"/>
    <w:rsid w:val="002C4871"/>
    <w:rsid w:val="002C4A41"/>
    <w:rsid w:val="002C5459"/>
    <w:rsid w:val="002C5717"/>
    <w:rsid w:val="002C5880"/>
    <w:rsid w:val="002C5A21"/>
    <w:rsid w:val="002C5E1F"/>
    <w:rsid w:val="002C619A"/>
    <w:rsid w:val="002C61E2"/>
    <w:rsid w:val="002C61F3"/>
    <w:rsid w:val="002C6249"/>
    <w:rsid w:val="002C64C7"/>
    <w:rsid w:val="002C658E"/>
    <w:rsid w:val="002C6607"/>
    <w:rsid w:val="002C6650"/>
    <w:rsid w:val="002C66A6"/>
    <w:rsid w:val="002C6B9D"/>
    <w:rsid w:val="002C6CE7"/>
    <w:rsid w:val="002C7048"/>
    <w:rsid w:val="002C713E"/>
    <w:rsid w:val="002C7869"/>
    <w:rsid w:val="002C787C"/>
    <w:rsid w:val="002C7C46"/>
    <w:rsid w:val="002C7D85"/>
    <w:rsid w:val="002C7F1E"/>
    <w:rsid w:val="002D0039"/>
    <w:rsid w:val="002D00F5"/>
    <w:rsid w:val="002D041F"/>
    <w:rsid w:val="002D05E0"/>
    <w:rsid w:val="002D0712"/>
    <w:rsid w:val="002D0886"/>
    <w:rsid w:val="002D0993"/>
    <w:rsid w:val="002D0EA5"/>
    <w:rsid w:val="002D13F9"/>
    <w:rsid w:val="002D1693"/>
    <w:rsid w:val="002D18CF"/>
    <w:rsid w:val="002D1984"/>
    <w:rsid w:val="002D19EC"/>
    <w:rsid w:val="002D1ADE"/>
    <w:rsid w:val="002D1B13"/>
    <w:rsid w:val="002D1C62"/>
    <w:rsid w:val="002D1E61"/>
    <w:rsid w:val="002D2312"/>
    <w:rsid w:val="002D24D3"/>
    <w:rsid w:val="002D27DE"/>
    <w:rsid w:val="002D28E7"/>
    <w:rsid w:val="002D2AF9"/>
    <w:rsid w:val="002D2B1F"/>
    <w:rsid w:val="002D2C83"/>
    <w:rsid w:val="002D2F24"/>
    <w:rsid w:val="002D3139"/>
    <w:rsid w:val="002D32A5"/>
    <w:rsid w:val="002D3375"/>
    <w:rsid w:val="002D3482"/>
    <w:rsid w:val="002D3550"/>
    <w:rsid w:val="002D35A3"/>
    <w:rsid w:val="002D364B"/>
    <w:rsid w:val="002D3768"/>
    <w:rsid w:val="002D3BB8"/>
    <w:rsid w:val="002D44B3"/>
    <w:rsid w:val="002D4578"/>
    <w:rsid w:val="002D4CEC"/>
    <w:rsid w:val="002D4D48"/>
    <w:rsid w:val="002D4DD8"/>
    <w:rsid w:val="002D4E4A"/>
    <w:rsid w:val="002D4FCC"/>
    <w:rsid w:val="002D5097"/>
    <w:rsid w:val="002D529C"/>
    <w:rsid w:val="002D554A"/>
    <w:rsid w:val="002D576F"/>
    <w:rsid w:val="002D57D5"/>
    <w:rsid w:val="002D59FA"/>
    <w:rsid w:val="002D5B86"/>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0E5"/>
    <w:rsid w:val="002E0535"/>
    <w:rsid w:val="002E0560"/>
    <w:rsid w:val="002E05F3"/>
    <w:rsid w:val="002E0653"/>
    <w:rsid w:val="002E0669"/>
    <w:rsid w:val="002E0721"/>
    <w:rsid w:val="002E0B63"/>
    <w:rsid w:val="002E0ECC"/>
    <w:rsid w:val="002E10DA"/>
    <w:rsid w:val="002E1153"/>
    <w:rsid w:val="002E16E6"/>
    <w:rsid w:val="002E186C"/>
    <w:rsid w:val="002E19F1"/>
    <w:rsid w:val="002E1B29"/>
    <w:rsid w:val="002E20EB"/>
    <w:rsid w:val="002E2167"/>
    <w:rsid w:val="002E25B3"/>
    <w:rsid w:val="002E2769"/>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74"/>
    <w:rsid w:val="002E4EE7"/>
    <w:rsid w:val="002E4F4E"/>
    <w:rsid w:val="002E4F61"/>
    <w:rsid w:val="002E52B3"/>
    <w:rsid w:val="002E5392"/>
    <w:rsid w:val="002E57C0"/>
    <w:rsid w:val="002E5C76"/>
    <w:rsid w:val="002E5D3B"/>
    <w:rsid w:val="002E5D51"/>
    <w:rsid w:val="002E5DC3"/>
    <w:rsid w:val="002E5DE6"/>
    <w:rsid w:val="002E5E49"/>
    <w:rsid w:val="002E5E93"/>
    <w:rsid w:val="002E5F20"/>
    <w:rsid w:val="002E6043"/>
    <w:rsid w:val="002E6241"/>
    <w:rsid w:val="002E64D1"/>
    <w:rsid w:val="002E661E"/>
    <w:rsid w:val="002E6683"/>
    <w:rsid w:val="002E675B"/>
    <w:rsid w:val="002E6A87"/>
    <w:rsid w:val="002E6C7D"/>
    <w:rsid w:val="002E6FBA"/>
    <w:rsid w:val="002E7675"/>
    <w:rsid w:val="002E77AD"/>
    <w:rsid w:val="002E7890"/>
    <w:rsid w:val="002E7E39"/>
    <w:rsid w:val="002F0993"/>
    <w:rsid w:val="002F0C75"/>
    <w:rsid w:val="002F0CF1"/>
    <w:rsid w:val="002F1004"/>
    <w:rsid w:val="002F1187"/>
    <w:rsid w:val="002F1211"/>
    <w:rsid w:val="002F12D1"/>
    <w:rsid w:val="002F14A7"/>
    <w:rsid w:val="002F15D9"/>
    <w:rsid w:val="002F184A"/>
    <w:rsid w:val="002F18C4"/>
    <w:rsid w:val="002F1922"/>
    <w:rsid w:val="002F1C90"/>
    <w:rsid w:val="002F1C93"/>
    <w:rsid w:val="002F1F26"/>
    <w:rsid w:val="002F2B8C"/>
    <w:rsid w:val="002F2C2E"/>
    <w:rsid w:val="002F2D6B"/>
    <w:rsid w:val="002F33D9"/>
    <w:rsid w:val="002F34FD"/>
    <w:rsid w:val="002F3575"/>
    <w:rsid w:val="002F35FC"/>
    <w:rsid w:val="002F37E7"/>
    <w:rsid w:val="002F380F"/>
    <w:rsid w:val="002F3B29"/>
    <w:rsid w:val="002F3BEF"/>
    <w:rsid w:val="002F3F78"/>
    <w:rsid w:val="002F40B1"/>
    <w:rsid w:val="002F458A"/>
    <w:rsid w:val="002F4825"/>
    <w:rsid w:val="002F4909"/>
    <w:rsid w:val="002F4CB3"/>
    <w:rsid w:val="002F4CC0"/>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6D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2EA6"/>
    <w:rsid w:val="00302FA4"/>
    <w:rsid w:val="003034A5"/>
    <w:rsid w:val="00303860"/>
    <w:rsid w:val="003038E3"/>
    <w:rsid w:val="00303D4B"/>
    <w:rsid w:val="00303F21"/>
    <w:rsid w:val="00304002"/>
    <w:rsid w:val="003041AD"/>
    <w:rsid w:val="003041E3"/>
    <w:rsid w:val="0030423E"/>
    <w:rsid w:val="0030431D"/>
    <w:rsid w:val="0030480E"/>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36"/>
    <w:rsid w:val="00305CB4"/>
    <w:rsid w:val="00305CD8"/>
    <w:rsid w:val="00306284"/>
    <w:rsid w:val="00306706"/>
    <w:rsid w:val="0030682A"/>
    <w:rsid w:val="00306DE3"/>
    <w:rsid w:val="00307063"/>
    <w:rsid w:val="00307071"/>
    <w:rsid w:val="003074FD"/>
    <w:rsid w:val="003075B3"/>
    <w:rsid w:val="003076BB"/>
    <w:rsid w:val="00307933"/>
    <w:rsid w:val="00307C54"/>
    <w:rsid w:val="00307C74"/>
    <w:rsid w:val="00307D88"/>
    <w:rsid w:val="00307F24"/>
    <w:rsid w:val="00307F7B"/>
    <w:rsid w:val="0031024E"/>
    <w:rsid w:val="00310278"/>
    <w:rsid w:val="0031067D"/>
    <w:rsid w:val="00310784"/>
    <w:rsid w:val="0031097B"/>
    <w:rsid w:val="0031098E"/>
    <w:rsid w:val="003109A0"/>
    <w:rsid w:val="00311B34"/>
    <w:rsid w:val="00311C77"/>
    <w:rsid w:val="00311CA8"/>
    <w:rsid w:val="00311F4E"/>
    <w:rsid w:val="00312079"/>
    <w:rsid w:val="003120A5"/>
    <w:rsid w:val="00312331"/>
    <w:rsid w:val="00312398"/>
    <w:rsid w:val="00312842"/>
    <w:rsid w:val="00312936"/>
    <w:rsid w:val="00312A3A"/>
    <w:rsid w:val="00312C38"/>
    <w:rsid w:val="0031306D"/>
    <w:rsid w:val="00313265"/>
    <w:rsid w:val="003134FB"/>
    <w:rsid w:val="0031371F"/>
    <w:rsid w:val="0031373B"/>
    <w:rsid w:val="00313791"/>
    <w:rsid w:val="003138A9"/>
    <w:rsid w:val="00313970"/>
    <w:rsid w:val="00313A25"/>
    <w:rsid w:val="00313CF9"/>
    <w:rsid w:val="00313DB1"/>
    <w:rsid w:val="00313DCC"/>
    <w:rsid w:val="00314027"/>
    <w:rsid w:val="00314535"/>
    <w:rsid w:val="003149D0"/>
    <w:rsid w:val="00314A42"/>
    <w:rsid w:val="00314C65"/>
    <w:rsid w:val="00314CB2"/>
    <w:rsid w:val="00314E53"/>
    <w:rsid w:val="00314F15"/>
    <w:rsid w:val="00315040"/>
    <w:rsid w:val="003154B6"/>
    <w:rsid w:val="003156F0"/>
    <w:rsid w:val="00315C4B"/>
    <w:rsid w:val="00315D51"/>
    <w:rsid w:val="00315DA7"/>
    <w:rsid w:val="00315E68"/>
    <w:rsid w:val="00315EB8"/>
    <w:rsid w:val="00315ED3"/>
    <w:rsid w:val="003160D6"/>
    <w:rsid w:val="0031661B"/>
    <w:rsid w:val="00316FDD"/>
    <w:rsid w:val="00317508"/>
    <w:rsid w:val="0031791C"/>
    <w:rsid w:val="00317C45"/>
    <w:rsid w:val="00317C56"/>
    <w:rsid w:val="00317CDE"/>
    <w:rsid w:val="00317CFC"/>
    <w:rsid w:val="00320154"/>
    <w:rsid w:val="003201A8"/>
    <w:rsid w:val="003204F6"/>
    <w:rsid w:val="003205D2"/>
    <w:rsid w:val="0032087E"/>
    <w:rsid w:val="0032099C"/>
    <w:rsid w:val="00320AB0"/>
    <w:rsid w:val="00320E5F"/>
    <w:rsid w:val="00320FBC"/>
    <w:rsid w:val="0032137D"/>
    <w:rsid w:val="003216B1"/>
    <w:rsid w:val="003216EE"/>
    <w:rsid w:val="003218ED"/>
    <w:rsid w:val="00321968"/>
    <w:rsid w:val="00321FF3"/>
    <w:rsid w:val="00321FF5"/>
    <w:rsid w:val="00322451"/>
    <w:rsid w:val="00322560"/>
    <w:rsid w:val="003226A5"/>
    <w:rsid w:val="00322A3C"/>
    <w:rsid w:val="00322A8E"/>
    <w:rsid w:val="00322ED1"/>
    <w:rsid w:val="00322F74"/>
    <w:rsid w:val="00323024"/>
    <w:rsid w:val="003235C6"/>
    <w:rsid w:val="00323843"/>
    <w:rsid w:val="00323880"/>
    <w:rsid w:val="00323AF5"/>
    <w:rsid w:val="00323DF1"/>
    <w:rsid w:val="00323EA1"/>
    <w:rsid w:val="00323F25"/>
    <w:rsid w:val="00323F27"/>
    <w:rsid w:val="00324133"/>
    <w:rsid w:val="00324648"/>
    <w:rsid w:val="003246D5"/>
    <w:rsid w:val="00324744"/>
    <w:rsid w:val="003248DD"/>
    <w:rsid w:val="0032495E"/>
    <w:rsid w:val="00324D3A"/>
    <w:rsid w:val="0032521F"/>
    <w:rsid w:val="00325512"/>
    <w:rsid w:val="00325810"/>
    <w:rsid w:val="00325EB7"/>
    <w:rsid w:val="003262F0"/>
    <w:rsid w:val="0032633A"/>
    <w:rsid w:val="0032657E"/>
    <w:rsid w:val="003266D9"/>
    <w:rsid w:val="0032673D"/>
    <w:rsid w:val="003268D9"/>
    <w:rsid w:val="00326A7E"/>
    <w:rsid w:val="00326A83"/>
    <w:rsid w:val="00326E5C"/>
    <w:rsid w:val="0032712E"/>
    <w:rsid w:val="003272B4"/>
    <w:rsid w:val="00327503"/>
    <w:rsid w:val="0032768F"/>
    <w:rsid w:val="00327751"/>
    <w:rsid w:val="00327B6B"/>
    <w:rsid w:val="00327CAA"/>
    <w:rsid w:val="003301DA"/>
    <w:rsid w:val="00330480"/>
    <w:rsid w:val="0033064A"/>
    <w:rsid w:val="00330786"/>
    <w:rsid w:val="0033080D"/>
    <w:rsid w:val="00330B14"/>
    <w:rsid w:val="00330E1F"/>
    <w:rsid w:val="00331597"/>
    <w:rsid w:val="0033162F"/>
    <w:rsid w:val="00331731"/>
    <w:rsid w:val="003319BF"/>
    <w:rsid w:val="00331E6E"/>
    <w:rsid w:val="00332174"/>
    <w:rsid w:val="0033276B"/>
    <w:rsid w:val="0033279E"/>
    <w:rsid w:val="00332CC7"/>
    <w:rsid w:val="00332D0B"/>
    <w:rsid w:val="00332DDA"/>
    <w:rsid w:val="00332ED7"/>
    <w:rsid w:val="00332F9F"/>
    <w:rsid w:val="00333369"/>
    <w:rsid w:val="00333373"/>
    <w:rsid w:val="003335D1"/>
    <w:rsid w:val="00333614"/>
    <w:rsid w:val="00333C88"/>
    <w:rsid w:val="0033414E"/>
    <w:rsid w:val="00334281"/>
    <w:rsid w:val="0033430D"/>
    <w:rsid w:val="0033458A"/>
    <w:rsid w:val="0033467B"/>
    <w:rsid w:val="00334ACE"/>
    <w:rsid w:val="00334B67"/>
    <w:rsid w:val="00334BB7"/>
    <w:rsid w:val="00334D78"/>
    <w:rsid w:val="00334EFB"/>
    <w:rsid w:val="003350E3"/>
    <w:rsid w:val="0033534E"/>
    <w:rsid w:val="0033550C"/>
    <w:rsid w:val="00335561"/>
    <w:rsid w:val="003356BF"/>
    <w:rsid w:val="0033579B"/>
    <w:rsid w:val="00335A47"/>
    <w:rsid w:val="00335B9A"/>
    <w:rsid w:val="00335D82"/>
    <w:rsid w:val="00335DB2"/>
    <w:rsid w:val="00336120"/>
    <w:rsid w:val="003362CF"/>
    <w:rsid w:val="0033632F"/>
    <w:rsid w:val="00336376"/>
    <w:rsid w:val="0033643C"/>
    <w:rsid w:val="0033660B"/>
    <w:rsid w:val="00336BBF"/>
    <w:rsid w:val="00336C1B"/>
    <w:rsid w:val="00336E0E"/>
    <w:rsid w:val="00337133"/>
    <w:rsid w:val="003377C6"/>
    <w:rsid w:val="00337A50"/>
    <w:rsid w:val="00337AC0"/>
    <w:rsid w:val="00337C09"/>
    <w:rsid w:val="0034010B"/>
    <w:rsid w:val="0034020C"/>
    <w:rsid w:val="00340712"/>
    <w:rsid w:val="00340846"/>
    <w:rsid w:val="003409B7"/>
    <w:rsid w:val="003409ED"/>
    <w:rsid w:val="00340B65"/>
    <w:rsid w:val="00340E0B"/>
    <w:rsid w:val="00340F92"/>
    <w:rsid w:val="0034165F"/>
    <w:rsid w:val="00341755"/>
    <w:rsid w:val="00341822"/>
    <w:rsid w:val="00341C6B"/>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7B9"/>
    <w:rsid w:val="00343A28"/>
    <w:rsid w:val="00343A7B"/>
    <w:rsid w:val="00343C9B"/>
    <w:rsid w:val="00343FAC"/>
    <w:rsid w:val="0034401D"/>
    <w:rsid w:val="00344038"/>
    <w:rsid w:val="00344643"/>
    <w:rsid w:val="0034479E"/>
    <w:rsid w:val="00344925"/>
    <w:rsid w:val="00344974"/>
    <w:rsid w:val="00344AA4"/>
    <w:rsid w:val="00344AD0"/>
    <w:rsid w:val="00344CF0"/>
    <w:rsid w:val="00344F63"/>
    <w:rsid w:val="003450EA"/>
    <w:rsid w:val="00345258"/>
    <w:rsid w:val="003452A6"/>
    <w:rsid w:val="00345638"/>
    <w:rsid w:val="0034578F"/>
    <w:rsid w:val="003458BE"/>
    <w:rsid w:val="00345B1B"/>
    <w:rsid w:val="00345B36"/>
    <w:rsid w:val="00345BD0"/>
    <w:rsid w:val="00345DAF"/>
    <w:rsid w:val="0034615B"/>
    <w:rsid w:val="0034627F"/>
    <w:rsid w:val="003462C8"/>
    <w:rsid w:val="003463B5"/>
    <w:rsid w:val="00346435"/>
    <w:rsid w:val="003464E4"/>
    <w:rsid w:val="00346559"/>
    <w:rsid w:val="00346611"/>
    <w:rsid w:val="00346A37"/>
    <w:rsid w:val="00346BEC"/>
    <w:rsid w:val="00346EAF"/>
    <w:rsid w:val="003472BA"/>
    <w:rsid w:val="003475B9"/>
    <w:rsid w:val="00347847"/>
    <w:rsid w:val="00347B24"/>
    <w:rsid w:val="00347B40"/>
    <w:rsid w:val="00347D04"/>
    <w:rsid w:val="00347D1B"/>
    <w:rsid w:val="00347E9B"/>
    <w:rsid w:val="00350087"/>
    <w:rsid w:val="003502CE"/>
    <w:rsid w:val="003503A6"/>
    <w:rsid w:val="00350517"/>
    <w:rsid w:val="0035052F"/>
    <w:rsid w:val="00350BBA"/>
    <w:rsid w:val="00351681"/>
    <w:rsid w:val="00351702"/>
    <w:rsid w:val="00351797"/>
    <w:rsid w:val="00351B55"/>
    <w:rsid w:val="00351C60"/>
    <w:rsid w:val="003521F9"/>
    <w:rsid w:val="0035254D"/>
    <w:rsid w:val="00352750"/>
    <w:rsid w:val="003528A4"/>
    <w:rsid w:val="00352AE2"/>
    <w:rsid w:val="00352BC6"/>
    <w:rsid w:val="003533DF"/>
    <w:rsid w:val="0035373C"/>
    <w:rsid w:val="00353F8A"/>
    <w:rsid w:val="003541E1"/>
    <w:rsid w:val="0035458B"/>
    <w:rsid w:val="00354D34"/>
    <w:rsid w:val="00355013"/>
    <w:rsid w:val="00355406"/>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97"/>
    <w:rsid w:val="00356BE6"/>
    <w:rsid w:val="00356D10"/>
    <w:rsid w:val="00356D18"/>
    <w:rsid w:val="00357225"/>
    <w:rsid w:val="0035734F"/>
    <w:rsid w:val="0035786A"/>
    <w:rsid w:val="0035793F"/>
    <w:rsid w:val="00357BD3"/>
    <w:rsid w:val="00357C95"/>
    <w:rsid w:val="00360209"/>
    <w:rsid w:val="00360235"/>
    <w:rsid w:val="0036030A"/>
    <w:rsid w:val="00360339"/>
    <w:rsid w:val="00360577"/>
    <w:rsid w:val="003606C0"/>
    <w:rsid w:val="003606DE"/>
    <w:rsid w:val="003607E1"/>
    <w:rsid w:val="00360998"/>
    <w:rsid w:val="00360AE8"/>
    <w:rsid w:val="00360C53"/>
    <w:rsid w:val="00360D35"/>
    <w:rsid w:val="00360E88"/>
    <w:rsid w:val="00360FA3"/>
    <w:rsid w:val="003610FA"/>
    <w:rsid w:val="00361489"/>
    <w:rsid w:val="003618D2"/>
    <w:rsid w:val="00361D57"/>
    <w:rsid w:val="00361EAA"/>
    <w:rsid w:val="00361F13"/>
    <w:rsid w:val="00361F5A"/>
    <w:rsid w:val="00361FD9"/>
    <w:rsid w:val="00362080"/>
    <w:rsid w:val="00362214"/>
    <w:rsid w:val="00362605"/>
    <w:rsid w:val="0036278A"/>
    <w:rsid w:val="003627EB"/>
    <w:rsid w:val="003628B3"/>
    <w:rsid w:val="00362921"/>
    <w:rsid w:val="00362EB9"/>
    <w:rsid w:val="00362F73"/>
    <w:rsid w:val="0036309A"/>
    <w:rsid w:val="0036309B"/>
    <w:rsid w:val="00363183"/>
    <w:rsid w:val="00363619"/>
    <w:rsid w:val="00363664"/>
    <w:rsid w:val="00363971"/>
    <w:rsid w:val="003640F0"/>
    <w:rsid w:val="003641A9"/>
    <w:rsid w:val="00364235"/>
    <w:rsid w:val="003642F2"/>
    <w:rsid w:val="003645C5"/>
    <w:rsid w:val="00364613"/>
    <w:rsid w:val="00364890"/>
    <w:rsid w:val="0036496C"/>
    <w:rsid w:val="003649B1"/>
    <w:rsid w:val="00364D77"/>
    <w:rsid w:val="00364DF6"/>
    <w:rsid w:val="0036506E"/>
    <w:rsid w:val="00365224"/>
    <w:rsid w:val="00365273"/>
    <w:rsid w:val="00365793"/>
    <w:rsid w:val="00365E26"/>
    <w:rsid w:val="00365EBB"/>
    <w:rsid w:val="00366170"/>
    <w:rsid w:val="00366605"/>
    <w:rsid w:val="00366728"/>
    <w:rsid w:val="00366860"/>
    <w:rsid w:val="00366B16"/>
    <w:rsid w:val="00366BE0"/>
    <w:rsid w:val="00366ED8"/>
    <w:rsid w:val="003671A5"/>
    <w:rsid w:val="003672B0"/>
    <w:rsid w:val="0036738B"/>
    <w:rsid w:val="00367390"/>
    <w:rsid w:val="003675E0"/>
    <w:rsid w:val="003676C9"/>
    <w:rsid w:val="0036770E"/>
    <w:rsid w:val="003677F5"/>
    <w:rsid w:val="00367A69"/>
    <w:rsid w:val="00367B48"/>
    <w:rsid w:val="00367EB7"/>
    <w:rsid w:val="00367F5B"/>
    <w:rsid w:val="0037034A"/>
    <w:rsid w:val="003708A5"/>
    <w:rsid w:val="003709E0"/>
    <w:rsid w:val="00370A46"/>
    <w:rsid w:val="00371069"/>
    <w:rsid w:val="003710D3"/>
    <w:rsid w:val="00371208"/>
    <w:rsid w:val="0037130F"/>
    <w:rsid w:val="00371417"/>
    <w:rsid w:val="0037144A"/>
    <w:rsid w:val="00371624"/>
    <w:rsid w:val="00371769"/>
    <w:rsid w:val="003717CF"/>
    <w:rsid w:val="00371F63"/>
    <w:rsid w:val="003720C3"/>
    <w:rsid w:val="00372319"/>
    <w:rsid w:val="0037233C"/>
    <w:rsid w:val="00372992"/>
    <w:rsid w:val="00372B80"/>
    <w:rsid w:val="00372DBE"/>
    <w:rsid w:val="00373270"/>
    <w:rsid w:val="003732C1"/>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06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6B9D"/>
    <w:rsid w:val="003773B3"/>
    <w:rsid w:val="00377668"/>
    <w:rsid w:val="00377689"/>
    <w:rsid w:val="00377E71"/>
    <w:rsid w:val="003800C4"/>
    <w:rsid w:val="00380186"/>
    <w:rsid w:val="003801BB"/>
    <w:rsid w:val="0038033C"/>
    <w:rsid w:val="003803C0"/>
    <w:rsid w:val="00380400"/>
    <w:rsid w:val="0038073E"/>
    <w:rsid w:val="00380933"/>
    <w:rsid w:val="00380B31"/>
    <w:rsid w:val="00380B7C"/>
    <w:rsid w:val="00380E0E"/>
    <w:rsid w:val="00380EDD"/>
    <w:rsid w:val="00381032"/>
    <w:rsid w:val="003811B4"/>
    <w:rsid w:val="00381294"/>
    <w:rsid w:val="003814D1"/>
    <w:rsid w:val="003814D2"/>
    <w:rsid w:val="003817BA"/>
    <w:rsid w:val="00381C8D"/>
    <w:rsid w:val="00381E67"/>
    <w:rsid w:val="00382077"/>
    <w:rsid w:val="003820BE"/>
    <w:rsid w:val="00382240"/>
    <w:rsid w:val="00382550"/>
    <w:rsid w:val="00382571"/>
    <w:rsid w:val="0038263D"/>
    <w:rsid w:val="00382737"/>
    <w:rsid w:val="00382776"/>
    <w:rsid w:val="003828DB"/>
    <w:rsid w:val="0038297E"/>
    <w:rsid w:val="003829E7"/>
    <w:rsid w:val="00382A18"/>
    <w:rsid w:val="00382BC8"/>
    <w:rsid w:val="00382CFC"/>
    <w:rsid w:val="003834A3"/>
    <w:rsid w:val="003834AF"/>
    <w:rsid w:val="00383594"/>
    <w:rsid w:val="003837C2"/>
    <w:rsid w:val="00383910"/>
    <w:rsid w:val="00383A55"/>
    <w:rsid w:val="00383AC3"/>
    <w:rsid w:val="00383BCD"/>
    <w:rsid w:val="00383C59"/>
    <w:rsid w:val="00383F24"/>
    <w:rsid w:val="003841FD"/>
    <w:rsid w:val="00384663"/>
    <w:rsid w:val="0038498B"/>
    <w:rsid w:val="003849BA"/>
    <w:rsid w:val="00384B9A"/>
    <w:rsid w:val="00384D96"/>
    <w:rsid w:val="00384E41"/>
    <w:rsid w:val="00385065"/>
    <w:rsid w:val="00385469"/>
    <w:rsid w:val="003854E5"/>
    <w:rsid w:val="0038559D"/>
    <w:rsid w:val="00385D65"/>
    <w:rsid w:val="00385DAD"/>
    <w:rsid w:val="0038615A"/>
    <w:rsid w:val="003863C6"/>
    <w:rsid w:val="0038655E"/>
    <w:rsid w:val="00386577"/>
    <w:rsid w:val="00386AA8"/>
    <w:rsid w:val="00386BB8"/>
    <w:rsid w:val="00386BE6"/>
    <w:rsid w:val="00386D31"/>
    <w:rsid w:val="00386D3E"/>
    <w:rsid w:val="00386F1E"/>
    <w:rsid w:val="00387213"/>
    <w:rsid w:val="0038737D"/>
    <w:rsid w:val="00387583"/>
    <w:rsid w:val="0038773B"/>
    <w:rsid w:val="00387914"/>
    <w:rsid w:val="00387987"/>
    <w:rsid w:val="00387C77"/>
    <w:rsid w:val="00390017"/>
    <w:rsid w:val="00390047"/>
    <w:rsid w:val="003903A9"/>
    <w:rsid w:val="00390581"/>
    <w:rsid w:val="0039074D"/>
    <w:rsid w:val="0039083C"/>
    <w:rsid w:val="0039087C"/>
    <w:rsid w:val="00390884"/>
    <w:rsid w:val="003908FC"/>
    <w:rsid w:val="00390BF9"/>
    <w:rsid w:val="00390EB5"/>
    <w:rsid w:val="0039104E"/>
    <w:rsid w:val="00391197"/>
    <w:rsid w:val="0039177B"/>
    <w:rsid w:val="00391838"/>
    <w:rsid w:val="00391AF0"/>
    <w:rsid w:val="00391EB0"/>
    <w:rsid w:val="00392233"/>
    <w:rsid w:val="003923F6"/>
    <w:rsid w:val="003927FB"/>
    <w:rsid w:val="00392C9A"/>
    <w:rsid w:val="00392D54"/>
    <w:rsid w:val="00392EA6"/>
    <w:rsid w:val="00393017"/>
    <w:rsid w:val="00393148"/>
    <w:rsid w:val="003931A8"/>
    <w:rsid w:val="003932BF"/>
    <w:rsid w:val="00393322"/>
    <w:rsid w:val="00393576"/>
    <w:rsid w:val="003935D0"/>
    <w:rsid w:val="003936F8"/>
    <w:rsid w:val="00393AA6"/>
    <w:rsid w:val="00393AE6"/>
    <w:rsid w:val="00393C7F"/>
    <w:rsid w:val="00394195"/>
    <w:rsid w:val="00394359"/>
    <w:rsid w:val="003948CD"/>
    <w:rsid w:val="00394CE8"/>
    <w:rsid w:val="00394ED1"/>
    <w:rsid w:val="00394EF6"/>
    <w:rsid w:val="00394FB0"/>
    <w:rsid w:val="0039519C"/>
    <w:rsid w:val="003953D3"/>
    <w:rsid w:val="00395615"/>
    <w:rsid w:val="00395758"/>
    <w:rsid w:val="00395B68"/>
    <w:rsid w:val="00395B71"/>
    <w:rsid w:val="00395D56"/>
    <w:rsid w:val="003964CF"/>
    <w:rsid w:val="00396721"/>
    <w:rsid w:val="00396738"/>
    <w:rsid w:val="00396840"/>
    <w:rsid w:val="003969EC"/>
    <w:rsid w:val="00396CEA"/>
    <w:rsid w:val="00396D5A"/>
    <w:rsid w:val="00396ED6"/>
    <w:rsid w:val="003970B6"/>
    <w:rsid w:val="00397160"/>
    <w:rsid w:val="00397602"/>
    <w:rsid w:val="00397813"/>
    <w:rsid w:val="0039787C"/>
    <w:rsid w:val="003979F3"/>
    <w:rsid w:val="00397A15"/>
    <w:rsid w:val="00397B8F"/>
    <w:rsid w:val="00397BBA"/>
    <w:rsid w:val="00397BBC"/>
    <w:rsid w:val="00397C09"/>
    <w:rsid w:val="00397C19"/>
    <w:rsid w:val="00397CB7"/>
    <w:rsid w:val="00397F92"/>
    <w:rsid w:val="00397FA5"/>
    <w:rsid w:val="003A015F"/>
    <w:rsid w:val="003A0581"/>
    <w:rsid w:val="003A067F"/>
    <w:rsid w:val="003A0767"/>
    <w:rsid w:val="003A083B"/>
    <w:rsid w:val="003A0A30"/>
    <w:rsid w:val="003A0D36"/>
    <w:rsid w:val="003A0D80"/>
    <w:rsid w:val="003A0DD0"/>
    <w:rsid w:val="003A0FC7"/>
    <w:rsid w:val="003A1071"/>
    <w:rsid w:val="003A124C"/>
    <w:rsid w:val="003A1250"/>
    <w:rsid w:val="003A1565"/>
    <w:rsid w:val="003A1578"/>
    <w:rsid w:val="003A19CE"/>
    <w:rsid w:val="003A2230"/>
    <w:rsid w:val="003A2358"/>
    <w:rsid w:val="003A27B7"/>
    <w:rsid w:val="003A27EB"/>
    <w:rsid w:val="003A29A8"/>
    <w:rsid w:val="003A2C01"/>
    <w:rsid w:val="003A2D25"/>
    <w:rsid w:val="003A2E58"/>
    <w:rsid w:val="003A2EEA"/>
    <w:rsid w:val="003A3193"/>
    <w:rsid w:val="003A3224"/>
    <w:rsid w:val="003A33C1"/>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38C"/>
    <w:rsid w:val="003A5437"/>
    <w:rsid w:val="003A56B5"/>
    <w:rsid w:val="003A5B50"/>
    <w:rsid w:val="003A5BC4"/>
    <w:rsid w:val="003A5C66"/>
    <w:rsid w:val="003A5E52"/>
    <w:rsid w:val="003A5EF1"/>
    <w:rsid w:val="003A5F3B"/>
    <w:rsid w:val="003A6554"/>
    <w:rsid w:val="003A6647"/>
    <w:rsid w:val="003A6714"/>
    <w:rsid w:val="003A6755"/>
    <w:rsid w:val="003A6A19"/>
    <w:rsid w:val="003A6BB9"/>
    <w:rsid w:val="003A6C39"/>
    <w:rsid w:val="003A6DB3"/>
    <w:rsid w:val="003A70AC"/>
    <w:rsid w:val="003A740D"/>
    <w:rsid w:val="003A777D"/>
    <w:rsid w:val="003A78EF"/>
    <w:rsid w:val="003A7922"/>
    <w:rsid w:val="003A7980"/>
    <w:rsid w:val="003A7AFE"/>
    <w:rsid w:val="003B017B"/>
    <w:rsid w:val="003B0350"/>
    <w:rsid w:val="003B0722"/>
    <w:rsid w:val="003B0739"/>
    <w:rsid w:val="003B0858"/>
    <w:rsid w:val="003B093C"/>
    <w:rsid w:val="003B0B88"/>
    <w:rsid w:val="003B0D92"/>
    <w:rsid w:val="003B0F06"/>
    <w:rsid w:val="003B0FF6"/>
    <w:rsid w:val="003B1121"/>
    <w:rsid w:val="003B12C1"/>
    <w:rsid w:val="003B13BB"/>
    <w:rsid w:val="003B164F"/>
    <w:rsid w:val="003B16B9"/>
    <w:rsid w:val="003B1FFD"/>
    <w:rsid w:val="003B2333"/>
    <w:rsid w:val="003B2587"/>
    <w:rsid w:val="003B26CE"/>
    <w:rsid w:val="003B2AF7"/>
    <w:rsid w:val="003B2C28"/>
    <w:rsid w:val="003B2C54"/>
    <w:rsid w:val="003B2D40"/>
    <w:rsid w:val="003B301C"/>
    <w:rsid w:val="003B3576"/>
    <w:rsid w:val="003B370E"/>
    <w:rsid w:val="003B37AC"/>
    <w:rsid w:val="003B3C13"/>
    <w:rsid w:val="003B42FC"/>
    <w:rsid w:val="003B44C7"/>
    <w:rsid w:val="003B4637"/>
    <w:rsid w:val="003B4B29"/>
    <w:rsid w:val="003B4F89"/>
    <w:rsid w:val="003B521D"/>
    <w:rsid w:val="003B525F"/>
    <w:rsid w:val="003B5406"/>
    <w:rsid w:val="003B5536"/>
    <w:rsid w:val="003B5E5B"/>
    <w:rsid w:val="003B62BF"/>
    <w:rsid w:val="003B6504"/>
    <w:rsid w:val="003B66DF"/>
    <w:rsid w:val="003B6CE7"/>
    <w:rsid w:val="003B6D47"/>
    <w:rsid w:val="003B6DED"/>
    <w:rsid w:val="003B6F75"/>
    <w:rsid w:val="003B71A9"/>
    <w:rsid w:val="003B7441"/>
    <w:rsid w:val="003B7588"/>
    <w:rsid w:val="003B7697"/>
    <w:rsid w:val="003B7713"/>
    <w:rsid w:val="003B787A"/>
    <w:rsid w:val="003B79A3"/>
    <w:rsid w:val="003B7B97"/>
    <w:rsid w:val="003B7D64"/>
    <w:rsid w:val="003B7DA5"/>
    <w:rsid w:val="003B7DE6"/>
    <w:rsid w:val="003B7EA4"/>
    <w:rsid w:val="003B7F40"/>
    <w:rsid w:val="003C0049"/>
    <w:rsid w:val="003C00F8"/>
    <w:rsid w:val="003C00F9"/>
    <w:rsid w:val="003C043A"/>
    <w:rsid w:val="003C04A6"/>
    <w:rsid w:val="003C0616"/>
    <w:rsid w:val="003C063D"/>
    <w:rsid w:val="003C0645"/>
    <w:rsid w:val="003C0673"/>
    <w:rsid w:val="003C08DA"/>
    <w:rsid w:val="003C0954"/>
    <w:rsid w:val="003C0B3B"/>
    <w:rsid w:val="003C0D92"/>
    <w:rsid w:val="003C100D"/>
    <w:rsid w:val="003C12C4"/>
    <w:rsid w:val="003C153F"/>
    <w:rsid w:val="003C199E"/>
    <w:rsid w:val="003C1B3C"/>
    <w:rsid w:val="003C1E64"/>
    <w:rsid w:val="003C205E"/>
    <w:rsid w:val="003C221A"/>
    <w:rsid w:val="003C222A"/>
    <w:rsid w:val="003C239D"/>
    <w:rsid w:val="003C299A"/>
    <w:rsid w:val="003C29DE"/>
    <w:rsid w:val="003C2AA3"/>
    <w:rsid w:val="003C2AD0"/>
    <w:rsid w:val="003C2AD6"/>
    <w:rsid w:val="003C2B9B"/>
    <w:rsid w:val="003C2C18"/>
    <w:rsid w:val="003C2C90"/>
    <w:rsid w:val="003C2CC6"/>
    <w:rsid w:val="003C2F11"/>
    <w:rsid w:val="003C3095"/>
    <w:rsid w:val="003C3466"/>
    <w:rsid w:val="003C34A4"/>
    <w:rsid w:val="003C36F5"/>
    <w:rsid w:val="003C3903"/>
    <w:rsid w:val="003C3B6D"/>
    <w:rsid w:val="003C3CF3"/>
    <w:rsid w:val="003C3FD4"/>
    <w:rsid w:val="003C424C"/>
    <w:rsid w:val="003C42FC"/>
    <w:rsid w:val="003C4441"/>
    <w:rsid w:val="003C48E7"/>
    <w:rsid w:val="003C4ACB"/>
    <w:rsid w:val="003C4C07"/>
    <w:rsid w:val="003C53F3"/>
    <w:rsid w:val="003C5818"/>
    <w:rsid w:val="003C5A64"/>
    <w:rsid w:val="003C5CDF"/>
    <w:rsid w:val="003C5D81"/>
    <w:rsid w:val="003C5E0F"/>
    <w:rsid w:val="003C5E52"/>
    <w:rsid w:val="003C5F5F"/>
    <w:rsid w:val="003C616B"/>
    <w:rsid w:val="003C626D"/>
    <w:rsid w:val="003C6457"/>
    <w:rsid w:val="003C6631"/>
    <w:rsid w:val="003C6757"/>
    <w:rsid w:val="003C67CA"/>
    <w:rsid w:val="003C6A7F"/>
    <w:rsid w:val="003C6E54"/>
    <w:rsid w:val="003C723B"/>
    <w:rsid w:val="003C7429"/>
    <w:rsid w:val="003C765A"/>
    <w:rsid w:val="003C7730"/>
    <w:rsid w:val="003C7A1B"/>
    <w:rsid w:val="003C7D2A"/>
    <w:rsid w:val="003C7D60"/>
    <w:rsid w:val="003C7F7C"/>
    <w:rsid w:val="003D04AD"/>
    <w:rsid w:val="003D04C2"/>
    <w:rsid w:val="003D061B"/>
    <w:rsid w:val="003D0B35"/>
    <w:rsid w:val="003D0EAC"/>
    <w:rsid w:val="003D0F96"/>
    <w:rsid w:val="003D0FD3"/>
    <w:rsid w:val="003D159C"/>
    <w:rsid w:val="003D1710"/>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F0E"/>
    <w:rsid w:val="003D35A1"/>
    <w:rsid w:val="003D3746"/>
    <w:rsid w:val="003D38B6"/>
    <w:rsid w:val="003D3915"/>
    <w:rsid w:val="003D3D51"/>
    <w:rsid w:val="003D407F"/>
    <w:rsid w:val="003D43EF"/>
    <w:rsid w:val="003D46D9"/>
    <w:rsid w:val="003D4830"/>
    <w:rsid w:val="003D4D02"/>
    <w:rsid w:val="003D51B2"/>
    <w:rsid w:val="003D529E"/>
    <w:rsid w:val="003D5563"/>
    <w:rsid w:val="003D5BEE"/>
    <w:rsid w:val="003D5DB3"/>
    <w:rsid w:val="003D5DC9"/>
    <w:rsid w:val="003D5EC4"/>
    <w:rsid w:val="003D6104"/>
    <w:rsid w:val="003D632C"/>
    <w:rsid w:val="003D66C7"/>
    <w:rsid w:val="003D6850"/>
    <w:rsid w:val="003D6CEA"/>
    <w:rsid w:val="003D718F"/>
    <w:rsid w:val="003D72E2"/>
    <w:rsid w:val="003D72F6"/>
    <w:rsid w:val="003D751E"/>
    <w:rsid w:val="003D78B9"/>
    <w:rsid w:val="003D7A0F"/>
    <w:rsid w:val="003D7B96"/>
    <w:rsid w:val="003D7E08"/>
    <w:rsid w:val="003D7E6D"/>
    <w:rsid w:val="003D7FF9"/>
    <w:rsid w:val="003E0701"/>
    <w:rsid w:val="003E0739"/>
    <w:rsid w:val="003E0BDB"/>
    <w:rsid w:val="003E0E66"/>
    <w:rsid w:val="003E0EE3"/>
    <w:rsid w:val="003E1514"/>
    <w:rsid w:val="003E1695"/>
    <w:rsid w:val="003E18D4"/>
    <w:rsid w:val="003E19FB"/>
    <w:rsid w:val="003E1A4E"/>
    <w:rsid w:val="003E1C64"/>
    <w:rsid w:val="003E1E2E"/>
    <w:rsid w:val="003E1F4D"/>
    <w:rsid w:val="003E206A"/>
    <w:rsid w:val="003E20B5"/>
    <w:rsid w:val="003E210F"/>
    <w:rsid w:val="003E23D6"/>
    <w:rsid w:val="003E25A1"/>
    <w:rsid w:val="003E2668"/>
    <w:rsid w:val="003E2943"/>
    <w:rsid w:val="003E2B8C"/>
    <w:rsid w:val="003E2DB3"/>
    <w:rsid w:val="003E2FCE"/>
    <w:rsid w:val="003E3042"/>
    <w:rsid w:val="003E30CD"/>
    <w:rsid w:val="003E30DD"/>
    <w:rsid w:val="003E30F5"/>
    <w:rsid w:val="003E3695"/>
    <w:rsid w:val="003E3957"/>
    <w:rsid w:val="003E3AF6"/>
    <w:rsid w:val="003E3E4E"/>
    <w:rsid w:val="003E3F4F"/>
    <w:rsid w:val="003E43D4"/>
    <w:rsid w:val="003E457D"/>
    <w:rsid w:val="003E4960"/>
    <w:rsid w:val="003E4B4C"/>
    <w:rsid w:val="003E5259"/>
    <w:rsid w:val="003E5263"/>
    <w:rsid w:val="003E5631"/>
    <w:rsid w:val="003E563D"/>
    <w:rsid w:val="003E590F"/>
    <w:rsid w:val="003E5DE8"/>
    <w:rsid w:val="003E5EF4"/>
    <w:rsid w:val="003E5F14"/>
    <w:rsid w:val="003E6199"/>
    <w:rsid w:val="003E636E"/>
    <w:rsid w:val="003E64D0"/>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E7E60"/>
    <w:rsid w:val="003F005A"/>
    <w:rsid w:val="003F038F"/>
    <w:rsid w:val="003F0440"/>
    <w:rsid w:val="003F0464"/>
    <w:rsid w:val="003F04B1"/>
    <w:rsid w:val="003F07A8"/>
    <w:rsid w:val="003F0E51"/>
    <w:rsid w:val="003F0FBC"/>
    <w:rsid w:val="003F105B"/>
    <w:rsid w:val="003F10C6"/>
    <w:rsid w:val="003F11B5"/>
    <w:rsid w:val="003F1273"/>
    <w:rsid w:val="003F1299"/>
    <w:rsid w:val="003F12A7"/>
    <w:rsid w:val="003F13BA"/>
    <w:rsid w:val="003F154B"/>
    <w:rsid w:val="003F159D"/>
    <w:rsid w:val="003F1D24"/>
    <w:rsid w:val="003F1E6D"/>
    <w:rsid w:val="003F25B1"/>
    <w:rsid w:val="003F25FF"/>
    <w:rsid w:val="003F2CA0"/>
    <w:rsid w:val="003F2ED9"/>
    <w:rsid w:val="003F359A"/>
    <w:rsid w:val="003F3745"/>
    <w:rsid w:val="003F3C6C"/>
    <w:rsid w:val="003F4346"/>
    <w:rsid w:val="003F477A"/>
    <w:rsid w:val="003F47E0"/>
    <w:rsid w:val="003F4B43"/>
    <w:rsid w:val="003F4DC4"/>
    <w:rsid w:val="003F54AA"/>
    <w:rsid w:val="003F5515"/>
    <w:rsid w:val="003F613F"/>
    <w:rsid w:val="003F61D1"/>
    <w:rsid w:val="003F622C"/>
    <w:rsid w:val="003F6441"/>
    <w:rsid w:val="003F652F"/>
    <w:rsid w:val="003F6890"/>
    <w:rsid w:val="003F6933"/>
    <w:rsid w:val="003F6BBC"/>
    <w:rsid w:val="003F6E2A"/>
    <w:rsid w:val="003F6ED5"/>
    <w:rsid w:val="003F7310"/>
    <w:rsid w:val="003F73F6"/>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0D57"/>
    <w:rsid w:val="00401314"/>
    <w:rsid w:val="0040131A"/>
    <w:rsid w:val="0040176D"/>
    <w:rsid w:val="004018E9"/>
    <w:rsid w:val="00401ACA"/>
    <w:rsid w:val="00401CCF"/>
    <w:rsid w:val="00401CD4"/>
    <w:rsid w:val="004022E0"/>
    <w:rsid w:val="004025CF"/>
    <w:rsid w:val="0040263A"/>
    <w:rsid w:val="004029D0"/>
    <w:rsid w:val="00402A89"/>
    <w:rsid w:val="00402CD1"/>
    <w:rsid w:val="00403040"/>
    <w:rsid w:val="0040339E"/>
    <w:rsid w:val="00403AC2"/>
    <w:rsid w:val="00404040"/>
    <w:rsid w:val="004043B7"/>
    <w:rsid w:val="00404429"/>
    <w:rsid w:val="00404692"/>
    <w:rsid w:val="00404737"/>
    <w:rsid w:val="0040497B"/>
    <w:rsid w:val="0040497F"/>
    <w:rsid w:val="00404A35"/>
    <w:rsid w:val="00404B78"/>
    <w:rsid w:val="00404F1B"/>
    <w:rsid w:val="00404F6C"/>
    <w:rsid w:val="0040552E"/>
    <w:rsid w:val="0040599C"/>
    <w:rsid w:val="00405ADF"/>
    <w:rsid w:val="00405D1E"/>
    <w:rsid w:val="00405E6E"/>
    <w:rsid w:val="00406082"/>
    <w:rsid w:val="0040661F"/>
    <w:rsid w:val="00406893"/>
    <w:rsid w:val="004068E3"/>
    <w:rsid w:val="00406961"/>
    <w:rsid w:val="00406B6F"/>
    <w:rsid w:val="00406B92"/>
    <w:rsid w:val="00406CAC"/>
    <w:rsid w:val="00406D33"/>
    <w:rsid w:val="00406F62"/>
    <w:rsid w:val="00407208"/>
    <w:rsid w:val="00407226"/>
    <w:rsid w:val="00407337"/>
    <w:rsid w:val="0040755E"/>
    <w:rsid w:val="004077BD"/>
    <w:rsid w:val="00407C20"/>
    <w:rsid w:val="00407F2D"/>
    <w:rsid w:val="00410154"/>
    <w:rsid w:val="0041030F"/>
    <w:rsid w:val="00410438"/>
    <w:rsid w:val="00410531"/>
    <w:rsid w:val="00410646"/>
    <w:rsid w:val="00410947"/>
    <w:rsid w:val="00410C9A"/>
    <w:rsid w:val="00410EBD"/>
    <w:rsid w:val="00411106"/>
    <w:rsid w:val="00411362"/>
    <w:rsid w:val="004116C9"/>
    <w:rsid w:val="00411725"/>
    <w:rsid w:val="00411757"/>
    <w:rsid w:val="00411764"/>
    <w:rsid w:val="00411B7B"/>
    <w:rsid w:val="00411B7E"/>
    <w:rsid w:val="004120C2"/>
    <w:rsid w:val="0041226B"/>
    <w:rsid w:val="004123D9"/>
    <w:rsid w:val="004125B5"/>
    <w:rsid w:val="004125EA"/>
    <w:rsid w:val="00412721"/>
    <w:rsid w:val="00412B6C"/>
    <w:rsid w:val="00412D50"/>
    <w:rsid w:val="00412DE4"/>
    <w:rsid w:val="00412F85"/>
    <w:rsid w:val="00412FE4"/>
    <w:rsid w:val="0041309C"/>
    <w:rsid w:val="004130BA"/>
    <w:rsid w:val="00413566"/>
    <w:rsid w:val="00413570"/>
    <w:rsid w:val="00413612"/>
    <w:rsid w:val="0041373D"/>
    <w:rsid w:val="00413787"/>
    <w:rsid w:val="0041397D"/>
    <w:rsid w:val="00413996"/>
    <w:rsid w:val="004139CE"/>
    <w:rsid w:val="00413C61"/>
    <w:rsid w:val="0041439F"/>
    <w:rsid w:val="004146E1"/>
    <w:rsid w:val="00414747"/>
    <w:rsid w:val="00414760"/>
    <w:rsid w:val="004149A7"/>
    <w:rsid w:val="00414C5E"/>
    <w:rsid w:val="00414FFD"/>
    <w:rsid w:val="004155D7"/>
    <w:rsid w:val="00415651"/>
    <w:rsid w:val="00415654"/>
    <w:rsid w:val="004156FD"/>
    <w:rsid w:val="0041584B"/>
    <w:rsid w:val="00415A23"/>
    <w:rsid w:val="00415A65"/>
    <w:rsid w:val="00415B0C"/>
    <w:rsid w:val="00415C5F"/>
    <w:rsid w:val="00415D99"/>
    <w:rsid w:val="00416166"/>
    <w:rsid w:val="0041673E"/>
    <w:rsid w:val="0041676D"/>
    <w:rsid w:val="00416922"/>
    <w:rsid w:val="0041699D"/>
    <w:rsid w:val="00416BCA"/>
    <w:rsid w:val="00416C41"/>
    <w:rsid w:val="00416D14"/>
    <w:rsid w:val="00416DE0"/>
    <w:rsid w:val="00416EF0"/>
    <w:rsid w:val="004172DF"/>
    <w:rsid w:val="0041733D"/>
    <w:rsid w:val="00417F67"/>
    <w:rsid w:val="0042001D"/>
    <w:rsid w:val="004200C2"/>
    <w:rsid w:val="0042010B"/>
    <w:rsid w:val="004202BE"/>
    <w:rsid w:val="00420493"/>
    <w:rsid w:val="004205BC"/>
    <w:rsid w:val="004205C3"/>
    <w:rsid w:val="004206FD"/>
    <w:rsid w:val="00420730"/>
    <w:rsid w:val="00420A23"/>
    <w:rsid w:val="00420B5B"/>
    <w:rsid w:val="00420E41"/>
    <w:rsid w:val="00420F9C"/>
    <w:rsid w:val="00420FB8"/>
    <w:rsid w:val="00421638"/>
    <w:rsid w:val="00421820"/>
    <w:rsid w:val="00421984"/>
    <w:rsid w:val="00421B54"/>
    <w:rsid w:val="00421BCF"/>
    <w:rsid w:val="00421CAD"/>
    <w:rsid w:val="00422096"/>
    <w:rsid w:val="00422157"/>
    <w:rsid w:val="004223A1"/>
    <w:rsid w:val="00422427"/>
    <w:rsid w:val="00422468"/>
    <w:rsid w:val="00422756"/>
    <w:rsid w:val="004227E9"/>
    <w:rsid w:val="004228D6"/>
    <w:rsid w:val="00422E32"/>
    <w:rsid w:val="00422E4F"/>
    <w:rsid w:val="00423641"/>
    <w:rsid w:val="004237E6"/>
    <w:rsid w:val="00423D5F"/>
    <w:rsid w:val="00423DBA"/>
    <w:rsid w:val="00423E8A"/>
    <w:rsid w:val="00424553"/>
    <w:rsid w:val="004248DE"/>
    <w:rsid w:val="0042547D"/>
    <w:rsid w:val="00425684"/>
    <w:rsid w:val="00425B36"/>
    <w:rsid w:val="00425D09"/>
    <w:rsid w:val="00425DFE"/>
    <w:rsid w:val="00425F5D"/>
    <w:rsid w:val="004260E3"/>
    <w:rsid w:val="00426120"/>
    <w:rsid w:val="00426353"/>
    <w:rsid w:val="004265DE"/>
    <w:rsid w:val="0042667B"/>
    <w:rsid w:val="0042670F"/>
    <w:rsid w:val="00426751"/>
    <w:rsid w:val="004267AE"/>
    <w:rsid w:val="0042685E"/>
    <w:rsid w:val="00426C1B"/>
    <w:rsid w:val="00426EE3"/>
    <w:rsid w:val="004270BA"/>
    <w:rsid w:val="004275B5"/>
    <w:rsid w:val="0042783C"/>
    <w:rsid w:val="00430408"/>
    <w:rsid w:val="00430D8A"/>
    <w:rsid w:val="004310E6"/>
    <w:rsid w:val="0043118A"/>
    <w:rsid w:val="0043130D"/>
    <w:rsid w:val="004313E6"/>
    <w:rsid w:val="004317F5"/>
    <w:rsid w:val="00431DE3"/>
    <w:rsid w:val="00431E3D"/>
    <w:rsid w:val="00432308"/>
    <w:rsid w:val="0043253F"/>
    <w:rsid w:val="00432D0D"/>
    <w:rsid w:val="0043340A"/>
    <w:rsid w:val="004336A4"/>
    <w:rsid w:val="00433D2A"/>
    <w:rsid w:val="00433E13"/>
    <w:rsid w:val="00433F8E"/>
    <w:rsid w:val="0043404E"/>
    <w:rsid w:val="00434091"/>
    <w:rsid w:val="004340B1"/>
    <w:rsid w:val="004342F7"/>
    <w:rsid w:val="00434324"/>
    <w:rsid w:val="0043450E"/>
    <w:rsid w:val="00434522"/>
    <w:rsid w:val="004348B1"/>
    <w:rsid w:val="00434F7E"/>
    <w:rsid w:val="0043510E"/>
    <w:rsid w:val="004351DD"/>
    <w:rsid w:val="00435349"/>
    <w:rsid w:val="0043540F"/>
    <w:rsid w:val="004354E8"/>
    <w:rsid w:val="004355F8"/>
    <w:rsid w:val="00435618"/>
    <w:rsid w:val="0043584C"/>
    <w:rsid w:val="00435E78"/>
    <w:rsid w:val="004362FF"/>
    <w:rsid w:val="0043631D"/>
    <w:rsid w:val="00436624"/>
    <w:rsid w:val="004368F1"/>
    <w:rsid w:val="00436C87"/>
    <w:rsid w:val="00436D22"/>
    <w:rsid w:val="004371C1"/>
    <w:rsid w:val="004376F9"/>
    <w:rsid w:val="00437971"/>
    <w:rsid w:val="00437A41"/>
    <w:rsid w:val="00437BF6"/>
    <w:rsid w:val="00437E21"/>
    <w:rsid w:val="004400D2"/>
    <w:rsid w:val="0044010B"/>
    <w:rsid w:val="004406B7"/>
    <w:rsid w:val="0044096A"/>
    <w:rsid w:val="00440ECF"/>
    <w:rsid w:val="00440F77"/>
    <w:rsid w:val="0044144F"/>
    <w:rsid w:val="00441756"/>
    <w:rsid w:val="0044193D"/>
    <w:rsid w:val="00442102"/>
    <w:rsid w:val="00442412"/>
    <w:rsid w:val="004426BE"/>
    <w:rsid w:val="00442E10"/>
    <w:rsid w:val="0044327A"/>
    <w:rsid w:val="004432CD"/>
    <w:rsid w:val="00443306"/>
    <w:rsid w:val="004435BD"/>
    <w:rsid w:val="004436A9"/>
    <w:rsid w:val="00443912"/>
    <w:rsid w:val="00443938"/>
    <w:rsid w:val="00443C09"/>
    <w:rsid w:val="00443DD9"/>
    <w:rsid w:val="00444140"/>
    <w:rsid w:val="0044451E"/>
    <w:rsid w:val="00444599"/>
    <w:rsid w:val="00444739"/>
    <w:rsid w:val="00444824"/>
    <w:rsid w:val="004448FD"/>
    <w:rsid w:val="00444BE5"/>
    <w:rsid w:val="00444C98"/>
    <w:rsid w:val="004453FE"/>
    <w:rsid w:val="00445481"/>
    <w:rsid w:val="00445804"/>
    <w:rsid w:val="00445A09"/>
    <w:rsid w:val="00445AFA"/>
    <w:rsid w:val="00445B03"/>
    <w:rsid w:val="00445D0B"/>
    <w:rsid w:val="00445DC3"/>
    <w:rsid w:val="004461D5"/>
    <w:rsid w:val="004465D5"/>
    <w:rsid w:val="004466AB"/>
    <w:rsid w:val="00446724"/>
    <w:rsid w:val="00446867"/>
    <w:rsid w:val="004468D7"/>
    <w:rsid w:val="00446AB6"/>
    <w:rsid w:val="00446D1E"/>
    <w:rsid w:val="0044700C"/>
    <w:rsid w:val="004474FD"/>
    <w:rsid w:val="004476BE"/>
    <w:rsid w:val="00447E19"/>
    <w:rsid w:val="00447EA5"/>
    <w:rsid w:val="00447EDB"/>
    <w:rsid w:val="0045016D"/>
    <w:rsid w:val="00450217"/>
    <w:rsid w:val="004502A2"/>
    <w:rsid w:val="00450587"/>
    <w:rsid w:val="004506E6"/>
    <w:rsid w:val="0045093D"/>
    <w:rsid w:val="00450A1C"/>
    <w:rsid w:val="00450B30"/>
    <w:rsid w:val="00450C26"/>
    <w:rsid w:val="00450EC6"/>
    <w:rsid w:val="004512CA"/>
    <w:rsid w:val="004515F4"/>
    <w:rsid w:val="0045189A"/>
    <w:rsid w:val="004519E6"/>
    <w:rsid w:val="00451F71"/>
    <w:rsid w:val="00452153"/>
    <w:rsid w:val="00452274"/>
    <w:rsid w:val="004522D0"/>
    <w:rsid w:val="00452332"/>
    <w:rsid w:val="00452444"/>
    <w:rsid w:val="00452AF4"/>
    <w:rsid w:val="00452E0D"/>
    <w:rsid w:val="00452FF8"/>
    <w:rsid w:val="004530BF"/>
    <w:rsid w:val="004530EB"/>
    <w:rsid w:val="00453101"/>
    <w:rsid w:val="004534E0"/>
    <w:rsid w:val="004537EB"/>
    <w:rsid w:val="004538FF"/>
    <w:rsid w:val="00453A07"/>
    <w:rsid w:val="00453ABF"/>
    <w:rsid w:val="00453AD8"/>
    <w:rsid w:val="00454097"/>
    <w:rsid w:val="004540FE"/>
    <w:rsid w:val="004543B2"/>
    <w:rsid w:val="0045440C"/>
    <w:rsid w:val="004544A4"/>
    <w:rsid w:val="00454A19"/>
    <w:rsid w:val="00454B06"/>
    <w:rsid w:val="00454F03"/>
    <w:rsid w:val="00454F5F"/>
    <w:rsid w:val="004550B7"/>
    <w:rsid w:val="00455433"/>
    <w:rsid w:val="00455920"/>
    <w:rsid w:val="00455A41"/>
    <w:rsid w:val="00455BF0"/>
    <w:rsid w:val="00455CD0"/>
    <w:rsid w:val="00455DF1"/>
    <w:rsid w:val="00455E36"/>
    <w:rsid w:val="00455FBE"/>
    <w:rsid w:val="00456581"/>
    <w:rsid w:val="00456693"/>
    <w:rsid w:val="004568D7"/>
    <w:rsid w:val="00456A3E"/>
    <w:rsid w:val="004572CC"/>
    <w:rsid w:val="00457675"/>
    <w:rsid w:val="004579AF"/>
    <w:rsid w:val="00457A67"/>
    <w:rsid w:val="00457A80"/>
    <w:rsid w:val="00460134"/>
    <w:rsid w:val="00460157"/>
    <w:rsid w:val="00460216"/>
    <w:rsid w:val="00460279"/>
    <w:rsid w:val="00460425"/>
    <w:rsid w:val="004604BA"/>
    <w:rsid w:val="0046053E"/>
    <w:rsid w:val="00460581"/>
    <w:rsid w:val="004606BD"/>
    <w:rsid w:val="0046073C"/>
    <w:rsid w:val="00460A12"/>
    <w:rsid w:val="00460BAC"/>
    <w:rsid w:val="00460D3A"/>
    <w:rsid w:val="00460FBB"/>
    <w:rsid w:val="004614D0"/>
    <w:rsid w:val="0046156D"/>
    <w:rsid w:val="0046161F"/>
    <w:rsid w:val="00461964"/>
    <w:rsid w:val="00461DB4"/>
    <w:rsid w:val="00461E7F"/>
    <w:rsid w:val="00461F24"/>
    <w:rsid w:val="004620FD"/>
    <w:rsid w:val="004622AA"/>
    <w:rsid w:val="004623A7"/>
    <w:rsid w:val="00462451"/>
    <w:rsid w:val="00462541"/>
    <w:rsid w:val="004626C3"/>
    <w:rsid w:val="00462A21"/>
    <w:rsid w:val="004630D3"/>
    <w:rsid w:val="00463231"/>
    <w:rsid w:val="0046382C"/>
    <w:rsid w:val="00463E06"/>
    <w:rsid w:val="00463FFA"/>
    <w:rsid w:val="0046450B"/>
    <w:rsid w:val="00464658"/>
    <w:rsid w:val="00464ABD"/>
    <w:rsid w:val="00464C2C"/>
    <w:rsid w:val="00464C2E"/>
    <w:rsid w:val="004650AB"/>
    <w:rsid w:val="004650D0"/>
    <w:rsid w:val="0046554D"/>
    <w:rsid w:val="00465918"/>
    <w:rsid w:val="00465AF6"/>
    <w:rsid w:val="00465B05"/>
    <w:rsid w:val="00465D42"/>
    <w:rsid w:val="00465EF8"/>
    <w:rsid w:val="00466134"/>
    <w:rsid w:val="004662EF"/>
    <w:rsid w:val="00466399"/>
    <w:rsid w:val="004665A4"/>
    <w:rsid w:val="00466ACF"/>
    <w:rsid w:val="00466B27"/>
    <w:rsid w:val="00466B7F"/>
    <w:rsid w:val="00466BF9"/>
    <w:rsid w:val="00467275"/>
    <w:rsid w:val="00467286"/>
    <w:rsid w:val="004672C8"/>
    <w:rsid w:val="00467719"/>
    <w:rsid w:val="004678B8"/>
    <w:rsid w:val="00467937"/>
    <w:rsid w:val="00467F3A"/>
    <w:rsid w:val="00470162"/>
    <w:rsid w:val="004701C8"/>
    <w:rsid w:val="0047031C"/>
    <w:rsid w:val="00470419"/>
    <w:rsid w:val="00470475"/>
    <w:rsid w:val="00470476"/>
    <w:rsid w:val="004705D4"/>
    <w:rsid w:val="00470917"/>
    <w:rsid w:val="00470A11"/>
    <w:rsid w:val="00470A5A"/>
    <w:rsid w:val="00470B97"/>
    <w:rsid w:val="00470D32"/>
    <w:rsid w:val="00470D67"/>
    <w:rsid w:val="00470EBD"/>
    <w:rsid w:val="00471056"/>
    <w:rsid w:val="004713C8"/>
    <w:rsid w:val="0047175C"/>
    <w:rsid w:val="00471DB8"/>
    <w:rsid w:val="00471DD9"/>
    <w:rsid w:val="00472189"/>
    <w:rsid w:val="0047234D"/>
    <w:rsid w:val="0047269E"/>
    <w:rsid w:val="004726D4"/>
    <w:rsid w:val="00472759"/>
    <w:rsid w:val="004728C4"/>
    <w:rsid w:val="004728EF"/>
    <w:rsid w:val="00472B58"/>
    <w:rsid w:val="00472BF3"/>
    <w:rsid w:val="00472D53"/>
    <w:rsid w:val="00472EF9"/>
    <w:rsid w:val="00473072"/>
    <w:rsid w:val="00473218"/>
    <w:rsid w:val="004733AA"/>
    <w:rsid w:val="004734C4"/>
    <w:rsid w:val="0047360C"/>
    <w:rsid w:val="0047384B"/>
    <w:rsid w:val="004738E4"/>
    <w:rsid w:val="00473946"/>
    <w:rsid w:val="00473B4D"/>
    <w:rsid w:val="00473F5F"/>
    <w:rsid w:val="00474213"/>
    <w:rsid w:val="00474273"/>
    <w:rsid w:val="004742B3"/>
    <w:rsid w:val="00474487"/>
    <w:rsid w:val="004745AC"/>
    <w:rsid w:val="00474909"/>
    <w:rsid w:val="00474910"/>
    <w:rsid w:val="004749D3"/>
    <w:rsid w:val="00474AA7"/>
    <w:rsid w:val="00474C3F"/>
    <w:rsid w:val="00474DE1"/>
    <w:rsid w:val="00474E50"/>
    <w:rsid w:val="00474E8C"/>
    <w:rsid w:val="00474ECD"/>
    <w:rsid w:val="004752A1"/>
    <w:rsid w:val="0047541A"/>
    <w:rsid w:val="0047553D"/>
    <w:rsid w:val="0047560F"/>
    <w:rsid w:val="004758FB"/>
    <w:rsid w:val="0047590B"/>
    <w:rsid w:val="00475A7C"/>
    <w:rsid w:val="00475AA1"/>
    <w:rsid w:val="00475B79"/>
    <w:rsid w:val="00475C2E"/>
    <w:rsid w:val="00475CC1"/>
    <w:rsid w:val="00475CCA"/>
    <w:rsid w:val="00475E6E"/>
    <w:rsid w:val="004760EE"/>
    <w:rsid w:val="0047629D"/>
    <w:rsid w:val="0047638E"/>
    <w:rsid w:val="00476755"/>
    <w:rsid w:val="00476DA5"/>
    <w:rsid w:val="00476DAC"/>
    <w:rsid w:val="00476FA4"/>
    <w:rsid w:val="00476FAA"/>
    <w:rsid w:val="004770D2"/>
    <w:rsid w:val="00477497"/>
    <w:rsid w:val="00477AC7"/>
    <w:rsid w:val="00477BA0"/>
    <w:rsid w:val="00477BE9"/>
    <w:rsid w:val="00477D76"/>
    <w:rsid w:val="00477E2B"/>
    <w:rsid w:val="004801B0"/>
    <w:rsid w:val="004801F1"/>
    <w:rsid w:val="004803EB"/>
    <w:rsid w:val="0048051B"/>
    <w:rsid w:val="0048078C"/>
    <w:rsid w:val="00480812"/>
    <w:rsid w:val="00480A63"/>
    <w:rsid w:val="00480CA2"/>
    <w:rsid w:val="00480DFB"/>
    <w:rsid w:val="00480EAC"/>
    <w:rsid w:val="0048120A"/>
    <w:rsid w:val="004813EC"/>
    <w:rsid w:val="004815D9"/>
    <w:rsid w:val="0048182E"/>
    <w:rsid w:val="00481925"/>
    <w:rsid w:val="0048193A"/>
    <w:rsid w:val="00481A1C"/>
    <w:rsid w:val="00481A2E"/>
    <w:rsid w:val="00481A56"/>
    <w:rsid w:val="00481A9F"/>
    <w:rsid w:val="00481C32"/>
    <w:rsid w:val="00481DB3"/>
    <w:rsid w:val="00481EC3"/>
    <w:rsid w:val="00482092"/>
    <w:rsid w:val="0048211E"/>
    <w:rsid w:val="004822C0"/>
    <w:rsid w:val="00482434"/>
    <w:rsid w:val="004824D3"/>
    <w:rsid w:val="00482861"/>
    <w:rsid w:val="004828DB"/>
    <w:rsid w:val="00482A42"/>
    <w:rsid w:val="00482CC4"/>
    <w:rsid w:val="00482D10"/>
    <w:rsid w:val="00482EA6"/>
    <w:rsid w:val="00483127"/>
    <w:rsid w:val="00483416"/>
    <w:rsid w:val="0048387F"/>
    <w:rsid w:val="00483FDC"/>
    <w:rsid w:val="0048413D"/>
    <w:rsid w:val="00484187"/>
    <w:rsid w:val="004842C7"/>
    <w:rsid w:val="004842E8"/>
    <w:rsid w:val="0048438C"/>
    <w:rsid w:val="004846E2"/>
    <w:rsid w:val="00484720"/>
    <w:rsid w:val="00484896"/>
    <w:rsid w:val="00484FE3"/>
    <w:rsid w:val="004856BE"/>
    <w:rsid w:val="00485902"/>
    <w:rsid w:val="00485BF9"/>
    <w:rsid w:val="00485CAB"/>
    <w:rsid w:val="00485E1D"/>
    <w:rsid w:val="00485F86"/>
    <w:rsid w:val="00485FA3"/>
    <w:rsid w:val="004860BE"/>
    <w:rsid w:val="0048639B"/>
    <w:rsid w:val="004864A5"/>
    <w:rsid w:val="00486653"/>
    <w:rsid w:val="00486657"/>
    <w:rsid w:val="004866E3"/>
    <w:rsid w:val="00486C30"/>
    <w:rsid w:val="00486F2B"/>
    <w:rsid w:val="00487077"/>
    <w:rsid w:val="0048718C"/>
    <w:rsid w:val="0048732A"/>
    <w:rsid w:val="00487650"/>
    <w:rsid w:val="00487696"/>
    <w:rsid w:val="00487872"/>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27B"/>
    <w:rsid w:val="00493412"/>
    <w:rsid w:val="004934C2"/>
    <w:rsid w:val="00493795"/>
    <w:rsid w:val="00493956"/>
    <w:rsid w:val="00493B9D"/>
    <w:rsid w:val="00493FCC"/>
    <w:rsid w:val="004940ED"/>
    <w:rsid w:val="004940F7"/>
    <w:rsid w:val="00494100"/>
    <w:rsid w:val="00494603"/>
    <w:rsid w:val="00494CCC"/>
    <w:rsid w:val="00494D26"/>
    <w:rsid w:val="004952FA"/>
    <w:rsid w:val="00495819"/>
    <w:rsid w:val="004958DD"/>
    <w:rsid w:val="00495B6E"/>
    <w:rsid w:val="00495E66"/>
    <w:rsid w:val="00495EB8"/>
    <w:rsid w:val="00496567"/>
    <w:rsid w:val="0049688D"/>
    <w:rsid w:val="00496A44"/>
    <w:rsid w:val="00496DEF"/>
    <w:rsid w:val="00496ECA"/>
    <w:rsid w:val="004972DE"/>
    <w:rsid w:val="004972F9"/>
    <w:rsid w:val="00497388"/>
    <w:rsid w:val="0049740B"/>
    <w:rsid w:val="00497661"/>
    <w:rsid w:val="00497981"/>
    <w:rsid w:val="00497B33"/>
    <w:rsid w:val="00497B3D"/>
    <w:rsid w:val="00497BD9"/>
    <w:rsid w:val="00497D66"/>
    <w:rsid w:val="00497E9D"/>
    <w:rsid w:val="00497F9F"/>
    <w:rsid w:val="004A012B"/>
    <w:rsid w:val="004A01D4"/>
    <w:rsid w:val="004A0390"/>
    <w:rsid w:val="004A0403"/>
    <w:rsid w:val="004A058D"/>
    <w:rsid w:val="004A07BD"/>
    <w:rsid w:val="004A07C6"/>
    <w:rsid w:val="004A07D8"/>
    <w:rsid w:val="004A09DE"/>
    <w:rsid w:val="004A0C80"/>
    <w:rsid w:val="004A0E29"/>
    <w:rsid w:val="004A144A"/>
    <w:rsid w:val="004A151F"/>
    <w:rsid w:val="004A155B"/>
    <w:rsid w:val="004A17E9"/>
    <w:rsid w:val="004A1928"/>
    <w:rsid w:val="004A1A2B"/>
    <w:rsid w:val="004A1ABE"/>
    <w:rsid w:val="004A1C6B"/>
    <w:rsid w:val="004A1C83"/>
    <w:rsid w:val="004A1CB9"/>
    <w:rsid w:val="004A1E6B"/>
    <w:rsid w:val="004A1E70"/>
    <w:rsid w:val="004A2262"/>
    <w:rsid w:val="004A22AB"/>
    <w:rsid w:val="004A2504"/>
    <w:rsid w:val="004A26E0"/>
    <w:rsid w:val="004A2876"/>
    <w:rsid w:val="004A2B38"/>
    <w:rsid w:val="004A2C18"/>
    <w:rsid w:val="004A2C59"/>
    <w:rsid w:val="004A2DB9"/>
    <w:rsid w:val="004A2EE3"/>
    <w:rsid w:val="004A33D4"/>
    <w:rsid w:val="004A34D2"/>
    <w:rsid w:val="004A353A"/>
    <w:rsid w:val="004A382E"/>
    <w:rsid w:val="004A39E7"/>
    <w:rsid w:val="004A3A0E"/>
    <w:rsid w:val="004A3C27"/>
    <w:rsid w:val="004A3CB2"/>
    <w:rsid w:val="004A3CE9"/>
    <w:rsid w:val="004A3E38"/>
    <w:rsid w:val="004A3E5D"/>
    <w:rsid w:val="004A3EEC"/>
    <w:rsid w:val="004A4398"/>
    <w:rsid w:val="004A46B2"/>
    <w:rsid w:val="004A48A9"/>
    <w:rsid w:val="004A4A42"/>
    <w:rsid w:val="004A4C57"/>
    <w:rsid w:val="004A4D76"/>
    <w:rsid w:val="004A4F9A"/>
    <w:rsid w:val="004A5006"/>
    <w:rsid w:val="004A51F4"/>
    <w:rsid w:val="004A521E"/>
    <w:rsid w:val="004A526C"/>
    <w:rsid w:val="004A5404"/>
    <w:rsid w:val="004A5416"/>
    <w:rsid w:val="004A5425"/>
    <w:rsid w:val="004A5635"/>
    <w:rsid w:val="004A57E2"/>
    <w:rsid w:val="004A58FC"/>
    <w:rsid w:val="004A5990"/>
    <w:rsid w:val="004A5996"/>
    <w:rsid w:val="004A5C9C"/>
    <w:rsid w:val="004A5C9D"/>
    <w:rsid w:val="004A5EE6"/>
    <w:rsid w:val="004A61E0"/>
    <w:rsid w:val="004A641E"/>
    <w:rsid w:val="004A67FA"/>
    <w:rsid w:val="004A690B"/>
    <w:rsid w:val="004A69C6"/>
    <w:rsid w:val="004A69E9"/>
    <w:rsid w:val="004A6A59"/>
    <w:rsid w:val="004A6B57"/>
    <w:rsid w:val="004A6B8F"/>
    <w:rsid w:val="004A6B9E"/>
    <w:rsid w:val="004A6DD2"/>
    <w:rsid w:val="004A6E46"/>
    <w:rsid w:val="004A703D"/>
    <w:rsid w:val="004A7109"/>
    <w:rsid w:val="004A71B6"/>
    <w:rsid w:val="004A7437"/>
    <w:rsid w:val="004A7494"/>
    <w:rsid w:val="004A7A49"/>
    <w:rsid w:val="004A7A82"/>
    <w:rsid w:val="004A7D18"/>
    <w:rsid w:val="004B04D5"/>
    <w:rsid w:val="004B05E1"/>
    <w:rsid w:val="004B0739"/>
    <w:rsid w:val="004B0B2A"/>
    <w:rsid w:val="004B101A"/>
    <w:rsid w:val="004B149F"/>
    <w:rsid w:val="004B16D0"/>
    <w:rsid w:val="004B187F"/>
    <w:rsid w:val="004B1B67"/>
    <w:rsid w:val="004B1D09"/>
    <w:rsid w:val="004B1DD8"/>
    <w:rsid w:val="004B1E3A"/>
    <w:rsid w:val="004B1FF4"/>
    <w:rsid w:val="004B2007"/>
    <w:rsid w:val="004B2351"/>
    <w:rsid w:val="004B2A86"/>
    <w:rsid w:val="004B2BE0"/>
    <w:rsid w:val="004B2E58"/>
    <w:rsid w:val="004B3550"/>
    <w:rsid w:val="004B36D0"/>
    <w:rsid w:val="004B36DE"/>
    <w:rsid w:val="004B3846"/>
    <w:rsid w:val="004B3892"/>
    <w:rsid w:val="004B3898"/>
    <w:rsid w:val="004B38F4"/>
    <w:rsid w:val="004B3E42"/>
    <w:rsid w:val="004B409D"/>
    <w:rsid w:val="004B41AA"/>
    <w:rsid w:val="004B4326"/>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B49"/>
    <w:rsid w:val="004B5CB9"/>
    <w:rsid w:val="004B5E9C"/>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B78B7"/>
    <w:rsid w:val="004B7D31"/>
    <w:rsid w:val="004C04D4"/>
    <w:rsid w:val="004C0793"/>
    <w:rsid w:val="004C0812"/>
    <w:rsid w:val="004C09EF"/>
    <w:rsid w:val="004C0DC7"/>
    <w:rsid w:val="004C0F77"/>
    <w:rsid w:val="004C10FA"/>
    <w:rsid w:val="004C1141"/>
    <w:rsid w:val="004C1151"/>
    <w:rsid w:val="004C1164"/>
    <w:rsid w:val="004C139F"/>
    <w:rsid w:val="004C1C14"/>
    <w:rsid w:val="004C1CC3"/>
    <w:rsid w:val="004C1E4F"/>
    <w:rsid w:val="004C1FB5"/>
    <w:rsid w:val="004C21C6"/>
    <w:rsid w:val="004C248F"/>
    <w:rsid w:val="004C266F"/>
    <w:rsid w:val="004C2B1D"/>
    <w:rsid w:val="004C2C74"/>
    <w:rsid w:val="004C2CFE"/>
    <w:rsid w:val="004C2E19"/>
    <w:rsid w:val="004C33B9"/>
    <w:rsid w:val="004C3529"/>
    <w:rsid w:val="004C35F1"/>
    <w:rsid w:val="004C3704"/>
    <w:rsid w:val="004C3C2E"/>
    <w:rsid w:val="004C3D0D"/>
    <w:rsid w:val="004C3E62"/>
    <w:rsid w:val="004C3FA5"/>
    <w:rsid w:val="004C4255"/>
    <w:rsid w:val="004C43B0"/>
    <w:rsid w:val="004C43FE"/>
    <w:rsid w:val="004C4B0D"/>
    <w:rsid w:val="004C4C2F"/>
    <w:rsid w:val="004C4C72"/>
    <w:rsid w:val="004C51BD"/>
    <w:rsid w:val="004C581C"/>
    <w:rsid w:val="004C5839"/>
    <w:rsid w:val="004C58DF"/>
    <w:rsid w:val="004C5B43"/>
    <w:rsid w:val="004C5E20"/>
    <w:rsid w:val="004C6006"/>
    <w:rsid w:val="004C6025"/>
    <w:rsid w:val="004C6433"/>
    <w:rsid w:val="004C6581"/>
    <w:rsid w:val="004C667C"/>
    <w:rsid w:val="004C6948"/>
    <w:rsid w:val="004C6AB4"/>
    <w:rsid w:val="004C6CC8"/>
    <w:rsid w:val="004C7001"/>
    <w:rsid w:val="004C7154"/>
    <w:rsid w:val="004C7BE8"/>
    <w:rsid w:val="004C7E8C"/>
    <w:rsid w:val="004D0952"/>
    <w:rsid w:val="004D0D1F"/>
    <w:rsid w:val="004D0DA8"/>
    <w:rsid w:val="004D1A0A"/>
    <w:rsid w:val="004D1ACE"/>
    <w:rsid w:val="004D1B8E"/>
    <w:rsid w:val="004D1E0F"/>
    <w:rsid w:val="004D2109"/>
    <w:rsid w:val="004D2160"/>
    <w:rsid w:val="004D2462"/>
    <w:rsid w:val="004D2463"/>
    <w:rsid w:val="004D265F"/>
    <w:rsid w:val="004D28E7"/>
    <w:rsid w:val="004D2AAC"/>
    <w:rsid w:val="004D2B90"/>
    <w:rsid w:val="004D2CEB"/>
    <w:rsid w:val="004D2E09"/>
    <w:rsid w:val="004D31EF"/>
    <w:rsid w:val="004D3327"/>
    <w:rsid w:val="004D3769"/>
    <w:rsid w:val="004D376F"/>
    <w:rsid w:val="004D37B8"/>
    <w:rsid w:val="004D394D"/>
    <w:rsid w:val="004D3AD0"/>
    <w:rsid w:val="004D3BED"/>
    <w:rsid w:val="004D3D0A"/>
    <w:rsid w:val="004D3EE8"/>
    <w:rsid w:val="004D413B"/>
    <w:rsid w:val="004D4179"/>
    <w:rsid w:val="004D49B5"/>
    <w:rsid w:val="004D4A43"/>
    <w:rsid w:val="004D4B74"/>
    <w:rsid w:val="004D4C08"/>
    <w:rsid w:val="004D4E10"/>
    <w:rsid w:val="004D4F36"/>
    <w:rsid w:val="004D50CA"/>
    <w:rsid w:val="004D5119"/>
    <w:rsid w:val="004D5273"/>
    <w:rsid w:val="004D56A3"/>
    <w:rsid w:val="004D5700"/>
    <w:rsid w:val="004D59E7"/>
    <w:rsid w:val="004D5A3A"/>
    <w:rsid w:val="004D5AEF"/>
    <w:rsid w:val="004D60B0"/>
    <w:rsid w:val="004D60EC"/>
    <w:rsid w:val="004D61C6"/>
    <w:rsid w:val="004D632B"/>
    <w:rsid w:val="004D6481"/>
    <w:rsid w:val="004D649F"/>
    <w:rsid w:val="004D659B"/>
    <w:rsid w:val="004D6B51"/>
    <w:rsid w:val="004D6CE5"/>
    <w:rsid w:val="004D7059"/>
    <w:rsid w:val="004D71D8"/>
    <w:rsid w:val="004D77B3"/>
    <w:rsid w:val="004D79FD"/>
    <w:rsid w:val="004D7CDD"/>
    <w:rsid w:val="004D7D26"/>
    <w:rsid w:val="004E0210"/>
    <w:rsid w:val="004E0682"/>
    <w:rsid w:val="004E0685"/>
    <w:rsid w:val="004E0AAC"/>
    <w:rsid w:val="004E0E12"/>
    <w:rsid w:val="004E0EAE"/>
    <w:rsid w:val="004E0F3F"/>
    <w:rsid w:val="004E0F4F"/>
    <w:rsid w:val="004E11C2"/>
    <w:rsid w:val="004E12B3"/>
    <w:rsid w:val="004E1396"/>
    <w:rsid w:val="004E15DF"/>
    <w:rsid w:val="004E15E4"/>
    <w:rsid w:val="004E1C4C"/>
    <w:rsid w:val="004E21D0"/>
    <w:rsid w:val="004E233D"/>
    <w:rsid w:val="004E2762"/>
    <w:rsid w:val="004E283F"/>
    <w:rsid w:val="004E2A15"/>
    <w:rsid w:val="004E2E24"/>
    <w:rsid w:val="004E307F"/>
    <w:rsid w:val="004E317D"/>
    <w:rsid w:val="004E331E"/>
    <w:rsid w:val="004E3436"/>
    <w:rsid w:val="004E348F"/>
    <w:rsid w:val="004E355A"/>
    <w:rsid w:val="004E3B81"/>
    <w:rsid w:val="004E3CF4"/>
    <w:rsid w:val="004E3DA2"/>
    <w:rsid w:val="004E3E38"/>
    <w:rsid w:val="004E3E95"/>
    <w:rsid w:val="004E3EB5"/>
    <w:rsid w:val="004E3EED"/>
    <w:rsid w:val="004E45A9"/>
    <w:rsid w:val="004E45B8"/>
    <w:rsid w:val="004E4744"/>
    <w:rsid w:val="004E476A"/>
    <w:rsid w:val="004E477B"/>
    <w:rsid w:val="004E4902"/>
    <w:rsid w:val="004E4A01"/>
    <w:rsid w:val="004E4A12"/>
    <w:rsid w:val="004E4B81"/>
    <w:rsid w:val="004E4BD3"/>
    <w:rsid w:val="004E4C77"/>
    <w:rsid w:val="004E5136"/>
    <w:rsid w:val="004E533E"/>
    <w:rsid w:val="004E5364"/>
    <w:rsid w:val="004E575F"/>
    <w:rsid w:val="004E58A3"/>
    <w:rsid w:val="004E5B06"/>
    <w:rsid w:val="004E608C"/>
    <w:rsid w:val="004E62B4"/>
    <w:rsid w:val="004E651A"/>
    <w:rsid w:val="004E6AF7"/>
    <w:rsid w:val="004E6B8D"/>
    <w:rsid w:val="004E71D9"/>
    <w:rsid w:val="004E71F4"/>
    <w:rsid w:val="004E720C"/>
    <w:rsid w:val="004E72EF"/>
    <w:rsid w:val="004E7566"/>
    <w:rsid w:val="004E76C1"/>
    <w:rsid w:val="004E7879"/>
    <w:rsid w:val="004E79C2"/>
    <w:rsid w:val="004E7BC8"/>
    <w:rsid w:val="004F00F3"/>
    <w:rsid w:val="004F04B9"/>
    <w:rsid w:val="004F0914"/>
    <w:rsid w:val="004F0E70"/>
    <w:rsid w:val="004F0E9C"/>
    <w:rsid w:val="004F1066"/>
    <w:rsid w:val="004F1380"/>
    <w:rsid w:val="004F1616"/>
    <w:rsid w:val="004F16A2"/>
    <w:rsid w:val="004F191C"/>
    <w:rsid w:val="004F19D7"/>
    <w:rsid w:val="004F1B67"/>
    <w:rsid w:val="004F1E7E"/>
    <w:rsid w:val="004F27E1"/>
    <w:rsid w:val="004F2895"/>
    <w:rsid w:val="004F2B29"/>
    <w:rsid w:val="004F2B5D"/>
    <w:rsid w:val="004F2B9D"/>
    <w:rsid w:val="004F30B5"/>
    <w:rsid w:val="004F30EF"/>
    <w:rsid w:val="004F3124"/>
    <w:rsid w:val="004F31BE"/>
    <w:rsid w:val="004F3569"/>
    <w:rsid w:val="004F368F"/>
    <w:rsid w:val="004F384D"/>
    <w:rsid w:val="004F390E"/>
    <w:rsid w:val="004F3923"/>
    <w:rsid w:val="004F3A27"/>
    <w:rsid w:val="004F3A7E"/>
    <w:rsid w:val="004F3C8D"/>
    <w:rsid w:val="004F4174"/>
    <w:rsid w:val="004F4195"/>
    <w:rsid w:val="004F4270"/>
    <w:rsid w:val="004F4305"/>
    <w:rsid w:val="004F43DE"/>
    <w:rsid w:val="004F4921"/>
    <w:rsid w:val="004F494F"/>
    <w:rsid w:val="004F4B19"/>
    <w:rsid w:val="004F4B27"/>
    <w:rsid w:val="004F4B8A"/>
    <w:rsid w:val="004F4D3C"/>
    <w:rsid w:val="004F4F80"/>
    <w:rsid w:val="004F4FFC"/>
    <w:rsid w:val="004F50BA"/>
    <w:rsid w:val="004F536C"/>
    <w:rsid w:val="004F5522"/>
    <w:rsid w:val="004F58C0"/>
    <w:rsid w:val="004F5978"/>
    <w:rsid w:val="004F5AEF"/>
    <w:rsid w:val="004F5B60"/>
    <w:rsid w:val="004F5DF8"/>
    <w:rsid w:val="004F6207"/>
    <w:rsid w:val="004F651D"/>
    <w:rsid w:val="004F68C5"/>
    <w:rsid w:val="004F6FC0"/>
    <w:rsid w:val="004F7156"/>
    <w:rsid w:val="004F7162"/>
    <w:rsid w:val="004F7558"/>
    <w:rsid w:val="004F78D9"/>
    <w:rsid w:val="004F7A44"/>
    <w:rsid w:val="004F7EB0"/>
    <w:rsid w:val="0050006E"/>
    <w:rsid w:val="0050011B"/>
    <w:rsid w:val="00500786"/>
    <w:rsid w:val="005010B1"/>
    <w:rsid w:val="005010FA"/>
    <w:rsid w:val="00501123"/>
    <w:rsid w:val="005012AC"/>
    <w:rsid w:val="005013CD"/>
    <w:rsid w:val="0050145D"/>
    <w:rsid w:val="005014C0"/>
    <w:rsid w:val="0050178D"/>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1F6"/>
    <w:rsid w:val="00506520"/>
    <w:rsid w:val="00506720"/>
    <w:rsid w:val="00506E20"/>
    <w:rsid w:val="00506F0F"/>
    <w:rsid w:val="00506F9A"/>
    <w:rsid w:val="005075FB"/>
    <w:rsid w:val="00507885"/>
    <w:rsid w:val="005079B0"/>
    <w:rsid w:val="00507A28"/>
    <w:rsid w:val="00507B57"/>
    <w:rsid w:val="00507C01"/>
    <w:rsid w:val="00507C4B"/>
    <w:rsid w:val="005100DB"/>
    <w:rsid w:val="0051032B"/>
    <w:rsid w:val="005103FB"/>
    <w:rsid w:val="00510487"/>
    <w:rsid w:val="00510674"/>
    <w:rsid w:val="0051071E"/>
    <w:rsid w:val="00510822"/>
    <w:rsid w:val="005108A8"/>
    <w:rsid w:val="005108F5"/>
    <w:rsid w:val="00510AB3"/>
    <w:rsid w:val="00510D46"/>
    <w:rsid w:val="00510DD4"/>
    <w:rsid w:val="00510DF0"/>
    <w:rsid w:val="00510EDF"/>
    <w:rsid w:val="00510F78"/>
    <w:rsid w:val="005111EB"/>
    <w:rsid w:val="005113ED"/>
    <w:rsid w:val="00511658"/>
    <w:rsid w:val="00511944"/>
    <w:rsid w:val="00511B48"/>
    <w:rsid w:val="00511C5A"/>
    <w:rsid w:val="00511F23"/>
    <w:rsid w:val="005120DA"/>
    <w:rsid w:val="00512311"/>
    <w:rsid w:val="005127AD"/>
    <w:rsid w:val="005129EB"/>
    <w:rsid w:val="00512E57"/>
    <w:rsid w:val="00512E5B"/>
    <w:rsid w:val="005130E4"/>
    <w:rsid w:val="00513173"/>
    <w:rsid w:val="00513470"/>
    <w:rsid w:val="00513559"/>
    <w:rsid w:val="00513599"/>
    <w:rsid w:val="0051396E"/>
    <w:rsid w:val="00513DD2"/>
    <w:rsid w:val="00514270"/>
    <w:rsid w:val="0051454A"/>
    <w:rsid w:val="005149D5"/>
    <w:rsid w:val="00514A7F"/>
    <w:rsid w:val="00514BE7"/>
    <w:rsid w:val="00514BE8"/>
    <w:rsid w:val="00514C3D"/>
    <w:rsid w:val="00514DB5"/>
    <w:rsid w:val="00514EB3"/>
    <w:rsid w:val="00514FA3"/>
    <w:rsid w:val="00515704"/>
    <w:rsid w:val="005157C4"/>
    <w:rsid w:val="00515949"/>
    <w:rsid w:val="00515A3B"/>
    <w:rsid w:val="00515A8B"/>
    <w:rsid w:val="00515C86"/>
    <w:rsid w:val="00515EFD"/>
    <w:rsid w:val="00515F03"/>
    <w:rsid w:val="00515F37"/>
    <w:rsid w:val="005163F8"/>
    <w:rsid w:val="0051652A"/>
    <w:rsid w:val="00516AB4"/>
    <w:rsid w:val="00516B06"/>
    <w:rsid w:val="00516B39"/>
    <w:rsid w:val="00516C80"/>
    <w:rsid w:val="00516CA8"/>
    <w:rsid w:val="00516E8E"/>
    <w:rsid w:val="0051712C"/>
    <w:rsid w:val="00517149"/>
    <w:rsid w:val="00517179"/>
    <w:rsid w:val="00517230"/>
    <w:rsid w:val="0051730E"/>
    <w:rsid w:val="00517F7F"/>
    <w:rsid w:val="00520287"/>
    <w:rsid w:val="005206EF"/>
    <w:rsid w:val="00520806"/>
    <w:rsid w:val="005208E9"/>
    <w:rsid w:val="00520903"/>
    <w:rsid w:val="00520DC4"/>
    <w:rsid w:val="00520DF7"/>
    <w:rsid w:val="00521157"/>
    <w:rsid w:val="00521162"/>
    <w:rsid w:val="00521243"/>
    <w:rsid w:val="005213ED"/>
    <w:rsid w:val="00521838"/>
    <w:rsid w:val="0052185E"/>
    <w:rsid w:val="00521BF5"/>
    <w:rsid w:val="00521D3B"/>
    <w:rsid w:val="005220E5"/>
    <w:rsid w:val="005223E6"/>
    <w:rsid w:val="0052243C"/>
    <w:rsid w:val="005224C9"/>
    <w:rsid w:val="00522676"/>
    <w:rsid w:val="005227BD"/>
    <w:rsid w:val="00522949"/>
    <w:rsid w:val="00522B44"/>
    <w:rsid w:val="00522BD0"/>
    <w:rsid w:val="00522BD5"/>
    <w:rsid w:val="0052301B"/>
    <w:rsid w:val="005232F6"/>
    <w:rsid w:val="0052371D"/>
    <w:rsid w:val="00523952"/>
    <w:rsid w:val="00523E98"/>
    <w:rsid w:val="0052435D"/>
    <w:rsid w:val="0052459D"/>
    <w:rsid w:val="00524600"/>
    <w:rsid w:val="0052463E"/>
    <w:rsid w:val="005246D2"/>
    <w:rsid w:val="00524CEB"/>
    <w:rsid w:val="005254B8"/>
    <w:rsid w:val="00525668"/>
    <w:rsid w:val="0052579A"/>
    <w:rsid w:val="005257DA"/>
    <w:rsid w:val="00525CC1"/>
    <w:rsid w:val="00525CFB"/>
    <w:rsid w:val="00525E9A"/>
    <w:rsid w:val="00526170"/>
    <w:rsid w:val="0052620B"/>
    <w:rsid w:val="0052634F"/>
    <w:rsid w:val="00526522"/>
    <w:rsid w:val="0052662D"/>
    <w:rsid w:val="00526630"/>
    <w:rsid w:val="005268CD"/>
    <w:rsid w:val="00526A2B"/>
    <w:rsid w:val="00526B99"/>
    <w:rsid w:val="00526BB0"/>
    <w:rsid w:val="00526E22"/>
    <w:rsid w:val="00526E38"/>
    <w:rsid w:val="00526F33"/>
    <w:rsid w:val="005271A1"/>
    <w:rsid w:val="0052756B"/>
    <w:rsid w:val="00527600"/>
    <w:rsid w:val="005276D3"/>
    <w:rsid w:val="005276F2"/>
    <w:rsid w:val="0052790D"/>
    <w:rsid w:val="00527921"/>
    <w:rsid w:val="00527AEA"/>
    <w:rsid w:val="00527CED"/>
    <w:rsid w:val="00527DB3"/>
    <w:rsid w:val="00527F73"/>
    <w:rsid w:val="00527FAC"/>
    <w:rsid w:val="00530112"/>
    <w:rsid w:val="00530436"/>
    <w:rsid w:val="005304E3"/>
    <w:rsid w:val="00530704"/>
    <w:rsid w:val="00530861"/>
    <w:rsid w:val="00530B2F"/>
    <w:rsid w:val="00530C22"/>
    <w:rsid w:val="00530C4E"/>
    <w:rsid w:val="00530D1E"/>
    <w:rsid w:val="00530D56"/>
    <w:rsid w:val="00531331"/>
    <w:rsid w:val="0053151D"/>
    <w:rsid w:val="005315D4"/>
    <w:rsid w:val="00531A13"/>
    <w:rsid w:val="00531FC7"/>
    <w:rsid w:val="0053202F"/>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1F1"/>
    <w:rsid w:val="00534356"/>
    <w:rsid w:val="0053441E"/>
    <w:rsid w:val="00534543"/>
    <w:rsid w:val="005346B5"/>
    <w:rsid w:val="005348B6"/>
    <w:rsid w:val="00534A5D"/>
    <w:rsid w:val="00534BB0"/>
    <w:rsid w:val="00534C4C"/>
    <w:rsid w:val="00534E38"/>
    <w:rsid w:val="00535193"/>
    <w:rsid w:val="00535227"/>
    <w:rsid w:val="00535250"/>
    <w:rsid w:val="0053559B"/>
    <w:rsid w:val="00535781"/>
    <w:rsid w:val="005358A2"/>
    <w:rsid w:val="00535976"/>
    <w:rsid w:val="00535A1A"/>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9DB"/>
    <w:rsid w:val="00541B0C"/>
    <w:rsid w:val="00541D7E"/>
    <w:rsid w:val="00541E2C"/>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9A3"/>
    <w:rsid w:val="00544C96"/>
    <w:rsid w:val="00544DE0"/>
    <w:rsid w:val="005450BE"/>
    <w:rsid w:val="005450E4"/>
    <w:rsid w:val="00545108"/>
    <w:rsid w:val="00545141"/>
    <w:rsid w:val="005451B5"/>
    <w:rsid w:val="0054526A"/>
    <w:rsid w:val="00545453"/>
    <w:rsid w:val="00545496"/>
    <w:rsid w:val="00545549"/>
    <w:rsid w:val="00545A4A"/>
    <w:rsid w:val="00545E94"/>
    <w:rsid w:val="00545F74"/>
    <w:rsid w:val="0054605B"/>
    <w:rsid w:val="00546200"/>
    <w:rsid w:val="005462B8"/>
    <w:rsid w:val="00546519"/>
    <w:rsid w:val="0054657A"/>
    <w:rsid w:val="0054669C"/>
    <w:rsid w:val="005466B1"/>
    <w:rsid w:val="00546974"/>
    <w:rsid w:val="00546AF3"/>
    <w:rsid w:val="00546E5F"/>
    <w:rsid w:val="005472B6"/>
    <w:rsid w:val="005473A9"/>
    <w:rsid w:val="00547E67"/>
    <w:rsid w:val="00547EA8"/>
    <w:rsid w:val="00550437"/>
    <w:rsid w:val="0055079F"/>
    <w:rsid w:val="005510E5"/>
    <w:rsid w:val="00551154"/>
    <w:rsid w:val="00551276"/>
    <w:rsid w:val="0055152D"/>
    <w:rsid w:val="00551816"/>
    <w:rsid w:val="00551934"/>
    <w:rsid w:val="00551940"/>
    <w:rsid w:val="00551A77"/>
    <w:rsid w:val="00551C96"/>
    <w:rsid w:val="00551F53"/>
    <w:rsid w:val="005523E3"/>
    <w:rsid w:val="005524DC"/>
    <w:rsid w:val="00552531"/>
    <w:rsid w:val="00552706"/>
    <w:rsid w:val="00552A7A"/>
    <w:rsid w:val="00552B56"/>
    <w:rsid w:val="00553020"/>
    <w:rsid w:val="005531FD"/>
    <w:rsid w:val="0055344B"/>
    <w:rsid w:val="005535EE"/>
    <w:rsid w:val="00553811"/>
    <w:rsid w:val="00553C63"/>
    <w:rsid w:val="00553CD5"/>
    <w:rsid w:val="00553FEB"/>
    <w:rsid w:val="005540FC"/>
    <w:rsid w:val="00554186"/>
    <w:rsid w:val="005541F8"/>
    <w:rsid w:val="005542AB"/>
    <w:rsid w:val="00554409"/>
    <w:rsid w:val="00554467"/>
    <w:rsid w:val="005544AA"/>
    <w:rsid w:val="00554693"/>
    <w:rsid w:val="00554A85"/>
    <w:rsid w:val="00554F6E"/>
    <w:rsid w:val="0055511D"/>
    <w:rsid w:val="005555CC"/>
    <w:rsid w:val="00555684"/>
    <w:rsid w:val="00555835"/>
    <w:rsid w:val="00555964"/>
    <w:rsid w:val="00555AE0"/>
    <w:rsid w:val="00555B36"/>
    <w:rsid w:val="00555C62"/>
    <w:rsid w:val="00555DEA"/>
    <w:rsid w:val="00556094"/>
    <w:rsid w:val="005560F0"/>
    <w:rsid w:val="00556223"/>
    <w:rsid w:val="0055658E"/>
    <w:rsid w:val="00556718"/>
    <w:rsid w:val="00556735"/>
    <w:rsid w:val="0055678D"/>
    <w:rsid w:val="0055679A"/>
    <w:rsid w:val="005569B1"/>
    <w:rsid w:val="005569D3"/>
    <w:rsid w:val="00556A6C"/>
    <w:rsid w:val="00556D38"/>
    <w:rsid w:val="00556EC5"/>
    <w:rsid w:val="005570C1"/>
    <w:rsid w:val="005570DC"/>
    <w:rsid w:val="0055716E"/>
    <w:rsid w:val="0055748B"/>
    <w:rsid w:val="0055771A"/>
    <w:rsid w:val="00557761"/>
    <w:rsid w:val="0055786B"/>
    <w:rsid w:val="00557C5B"/>
    <w:rsid w:val="00557E73"/>
    <w:rsid w:val="00557EE9"/>
    <w:rsid w:val="00557F24"/>
    <w:rsid w:val="00560A6B"/>
    <w:rsid w:val="00560DE2"/>
    <w:rsid w:val="00561341"/>
    <w:rsid w:val="00561A1C"/>
    <w:rsid w:val="00561BEA"/>
    <w:rsid w:val="00561C58"/>
    <w:rsid w:val="00561E82"/>
    <w:rsid w:val="0056208A"/>
    <w:rsid w:val="005622E5"/>
    <w:rsid w:val="00562387"/>
    <w:rsid w:val="005625DB"/>
    <w:rsid w:val="005626EC"/>
    <w:rsid w:val="00562748"/>
    <w:rsid w:val="005629F0"/>
    <w:rsid w:val="00562D72"/>
    <w:rsid w:val="00562FED"/>
    <w:rsid w:val="0056304C"/>
    <w:rsid w:val="0056326B"/>
    <w:rsid w:val="005634C8"/>
    <w:rsid w:val="0056372B"/>
    <w:rsid w:val="00563817"/>
    <w:rsid w:val="00563876"/>
    <w:rsid w:val="005638E2"/>
    <w:rsid w:val="00563AD4"/>
    <w:rsid w:val="00563DCB"/>
    <w:rsid w:val="00563FA5"/>
    <w:rsid w:val="005643F9"/>
    <w:rsid w:val="00564448"/>
    <w:rsid w:val="00564530"/>
    <w:rsid w:val="005646A0"/>
    <w:rsid w:val="005648F6"/>
    <w:rsid w:val="00564B57"/>
    <w:rsid w:val="00564C26"/>
    <w:rsid w:val="00564D8C"/>
    <w:rsid w:val="00564F52"/>
    <w:rsid w:val="00564FB5"/>
    <w:rsid w:val="00565081"/>
    <w:rsid w:val="0056515F"/>
    <w:rsid w:val="0056523E"/>
    <w:rsid w:val="005652C9"/>
    <w:rsid w:val="005652D8"/>
    <w:rsid w:val="0056530C"/>
    <w:rsid w:val="005653BC"/>
    <w:rsid w:val="0056577C"/>
    <w:rsid w:val="00565839"/>
    <w:rsid w:val="00565F7D"/>
    <w:rsid w:val="0056612C"/>
    <w:rsid w:val="005662C2"/>
    <w:rsid w:val="005662CE"/>
    <w:rsid w:val="00566350"/>
    <w:rsid w:val="00566677"/>
    <w:rsid w:val="00566A74"/>
    <w:rsid w:val="00566B3E"/>
    <w:rsid w:val="0056723C"/>
    <w:rsid w:val="005673C5"/>
    <w:rsid w:val="005673E9"/>
    <w:rsid w:val="005676F5"/>
    <w:rsid w:val="0056776B"/>
    <w:rsid w:val="00567B6E"/>
    <w:rsid w:val="00567BDC"/>
    <w:rsid w:val="00567E20"/>
    <w:rsid w:val="00567EA8"/>
    <w:rsid w:val="005702BB"/>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AB"/>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C5E"/>
    <w:rsid w:val="00574F35"/>
    <w:rsid w:val="00575057"/>
    <w:rsid w:val="00575089"/>
    <w:rsid w:val="0057512F"/>
    <w:rsid w:val="005751B0"/>
    <w:rsid w:val="00575AD0"/>
    <w:rsid w:val="00575D2E"/>
    <w:rsid w:val="00575F47"/>
    <w:rsid w:val="00576437"/>
    <w:rsid w:val="005769B2"/>
    <w:rsid w:val="00576BF4"/>
    <w:rsid w:val="00576C03"/>
    <w:rsid w:val="00576EEC"/>
    <w:rsid w:val="00577102"/>
    <w:rsid w:val="005773C6"/>
    <w:rsid w:val="0057788A"/>
    <w:rsid w:val="00577917"/>
    <w:rsid w:val="00577991"/>
    <w:rsid w:val="00577A9B"/>
    <w:rsid w:val="00577C16"/>
    <w:rsid w:val="00577F81"/>
    <w:rsid w:val="00577FF1"/>
    <w:rsid w:val="0058031E"/>
    <w:rsid w:val="00580696"/>
    <w:rsid w:val="00580B4A"/>
    <w:rsid w:val="00580E57"/>
    <w:rsid w:val="00580EE2"/>
    <w:rsid w:val="00580F49"/>
    <w:rsid w:val="0058126C"/>
    <w:rsid w:val="005814A6"/>
    <w:rsid w:val="005814DE"/>
    <w:rsid w:val="00581699"/>
    <w:rsid w:val="00581839"/>
    <w:rsid w:val="00581AE1"/>
    <w:rsid w:val="00581C4E"/>
    <w:rsid w:val="00581E0A"/>
    <w:rsid w:val="00581FA3"/>
    <w:rsid w:val="00581FF7"/>
    <w:rsid w:val="00582091"/>
    <w:rsid w:val="00582154"/>
    <w:rsid w:val="005824D6"/>
    <w:rsid w:val="00582746"/>
    <w:rsid w:val="00582D84"/>
    <w:rsid w:val="005830E1"/>
    <w:rsid w:val="0058312C"/>
    <w:rsid w:val="00583412"/>
    <w:rsid w:val="0058368A"/>
    <w:rsid w:val="005836D7"/>
    <w:rsid w:val="00583B14"/>
    <w:rsid w:val="00583B78"/>
    <w:rsid w:val="00583BF8"/>
    <w:rsid w:val="00583CE5"/>
    <w:rsid w:val="00583DD8"/>
    <w:rsid w:val="00583EF9"/>
    <w:rsid w:val="0058441F"/>
    <w:rsid w:val="005845D1"/>
    <w:rsid w:val="00584B25"/>
    <w:rsid w:val="00584F87"/>
    <w:rsid w:val="005852B4"/>
    <w:rsid w:val="005855CB"/>
    <w:rsid w:val="005856BE"/>
    <w:rsid w:val="005856D2"/>
    <w:rsid w:val="005857EA"/>
    <w:rsid w:val="005858E5"/>
    <w:rsid w:val="005859EF"/>
    <w:rsid w:val="00585A94"/>
    <w:rsid w:val="00585EDC"/>
    <w:rsid w:val="00586428"/>
    <w:rsid w:val="00586576"/>
    <w:rsid w:val="005865D0"/>
    <w:rsid w:val="00586635"/>
    <w:rsid w:val="005868B5"/>
    <w:rsid w:val="005868BE"/>
    <w:rsid w:val="00586A5C"/>
    <w:rsid w:val="00586B80"/>
    <w:rsid w:val="00586CAF"/>
    <w:rsid w:val="00586DA1"/>
    <w:rsid w:val="0058749F"/>
    <w:rsid w:val="00587636"/>
    <w:rsid w:val="005877AD"/>
    <w:rsid w:val="005901D0"/>
    <w:rsid w:val="00590257"/>
    <w:rsid w:val="00590604"/>
    <w:rsid w:val="0059088A"/>
    <w:rsid w:val="005908B8"/>
    <w:rsid w:val="00590AE1"/>
    <w:rsid w:val="00590CFC"/>
    <w:rsid w:val="005910C9"/>
    <w:rsid w:val="005910D4"/>
    <w:rsid w:val="0059119A"/>
    <w:rsid w:val="00591516"/>
    <w:rsid w:val="00591661"/>
    <w:rsid w:val="005919A8"/>
    <w:rsid w:val="005919AA"/>
    <w:rsid w:val="00591B50"/>
    <w:rsid w:val="00591EFF"/>
    <w:rsid w:val="00591F60"/>
    <w:rsid w:val="00591FEE"/>
    <w:rsid w:val="00592051"/>
    <w:rsid w:val="005924E8"/>
    <w:rsid w:val="0059272D"/>
    <w:rsid w:val="00592749"/>
    <w:rsid w:val="005928B5"/>
    <w:rsid w:val="00592D4A"/>
    <w:rsid w:val="005932A0"/>
    <w:rsid w:val="00593BF3"/>
    <w:rsid w:val="00593C95"/>
    <w:rsid w:val="00593F3C"/>
    <w:rsid w:val="00594106"/>
    <w:rsid w:val="005942A9"/>
    <w:rsid w:val="00594464"/>
    <w:rsid w:val="005947C7"/>
    <w:rsid w:val="00594EF3"/>
    <w:rsid w:val="00594FC5"/>
    <w:rsid w:val="00595021"/>
    <w:rsid w:val="005954A6"/>
    <w:rsid w:val="00595774"/>
    <w:rsid w:val="00595816"/>
    <w:rsid w:val="00595907"/>
    <w:rsid w:val="00595AD7"/>
    <w:rsid w:val="00595CEB"/>
    <w:rsid w:val="0059630A"/>
    <w:rsid w:val="00596901"/>
    <w:rsid w:val="00596AFF"/>
    <w:rsid w:val="00597094"/>
    <w:rsid w:val="005972BE"/>
    <w:rsid w:val="00597366"/>
    <w:rsid w:val="005974E4"/>
    <w:rsid w:val="00597513"/>
    <w:rsid w:val="005975F3"/>
    <w:rsid w:val="00597724"/>
    <w:rsid w:val="0059778B"/>
    <w:rsid w:val="00597894"/>
    <w:rsid w:val="00597990"/>
    <w:rsid w:val="00597A21"/>
    <w:rsid w:val="00597AAB"/>
    <w:rsid w:val="00597B44"/>
    <w:rsid w:val="00597BCC"/>
    <w:rsid w:val="00597D0F"/>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61C"/>
    <w:rsid w:val="005A27ED"/>
    <w:rsid w:val="005A28B4"/>
    <w:rsid w:val="005A2B2B"/>
    <w:rsid w:val="005A2DEB"/>
    <w:rsid w:val="005A2F53"/>
    <w:rsid w:val="005A329A"/>
    <w:rsid w:val="005A354E"/>
    <w:rsid w:val="005A3557"/>
    <w:rsid w:val="005A38C2"/>
    <w:rsid w:val="005A393B"/>
    <w:rsid w:val="005A3CD1"/>
    <w:rsid w:val="005A3E07"/>
    <w:rsid w:val="005A3FC9"/>
    <w:rsid w:val="005A4263"/>
    <w:rsid w:val="005A440B"/>
    <w:rsid w:val="005A45D1"/>
    <w:rsid w:val="005A47A7"/>
    <w:rsid w:val="005A48A3"/>
    <w:rsid w:val="005A4B5D"/>
    <w:rsid w:val="005A5038"/>
    <w:rsid w:val="005A5243"/>
    <w:rsid w:val="005A6121"/>
    <w:rsid w:val="005A6249"/>
    <w:rsid w:val="005A6711"/>
    <w:rsid w:val="005A6A2E"/>
    <w:rsid w:val="005A6A89"/>
    <w:rsid w:val="005A6BA3"/>
    <w:rsid w:val="005A704F"/>
    <w:rsid w:val="005A71D7"/>
    <w:rsid w:val="005A75C5"/>
    <w:rsid w:val="005A7602"/>
    <w:rsid w:val="005A7693"/>
    <w:rsid w:val="005A78AE"/>
    <w:rsid w:val="005A78F8"/>
    <w:rsid w:val="005A7C6F"/>
    <w:rsid w:val="005A7DED"/>
    <w:rsid w:val="005B00B2"/>
    <w:rsid w:val="005B04B4"/>
    <w:rsid w:val="005B05F4"/>
    <w:rsid w:val="005B085D"/>
    <w:rsid w:val="005B08AB"/>
    <w:rsid w:val="005B0A07"/>
    <w:rsid w:val="005B1063"/>
    <w:rsid w:val="005B11E5"/>
    <w:rsid w:val="005B1455"/>
    <w:rsid w:val="005B1540"/>
    <w:rsid w:val="005B175F"/>
    <w:rsid w:val="005B1E04"/>
    <w:rsid w:val="005B1EA3"/>
    <w:rsid w:val="005B1FCE"/>
    <w:rsid w:val="005B288D"/>
    <w:rsid w:val="005B2A3D"/>
    <w:rsid w:val="005B2AA5"/>
    <w:rsid w:val="005B2CDB"/>
    <w:rsid w:val="005B2E9E"/>
    <w:rsid w:val="005B3265"/>
    <w:rsid w:val="005B33A1"/>
    <w:rsid w:val="005B349E"/>
    <w:rsid w:val="005B384C"/>
    <w:rsid w:val="005B3B87"/>
    <w:rsid w:val="005B3DD4"/>
    <w:rsid w:val="005B3EC6"/>
    <w:rsid w:val="005B3EF6"/>
    <w:rsid w:val="005B3F08"/>
    <w:rsid w:val="005B4519"/>
    <w:rsid w:val="005B4BE2"/>
    <w:rsid w:val="005B4E0B"/>
    <w:rsid w:val="005B5203"/>
    <w:rsid w:val="005B5223"/>
    <w:rsid w:val="005B5371"/>
    <w:rsid w:val="005B553F"/>
    <w:rsid w:val="005B5A25"/>
    <w:rsid w:val="005B5CE9"/>
    <w:rsid w:val="005B5DBF"/>
    <w:rsid w:val="005B6004"/>
    <w:rsid w:val="005B61A4"/>
    <w:rsid w:val="005B61E5"/>
    <w:rsid w:val="005B6330"/>
    <w:rsid w:val="005B67BE"/>
    <w:rsid w:val="005B67F0"/>
    <w:rsid w:val="005B6B5B"/>
    <w:rsid w:val="005B6D46"/>
    <w:rsid w:val="005B6D72"/>
    <w:rsid w:val="005B6FE2"/>
    <w:rsid w:val="005B7204"/>
    <w:rsid w:val="005B7731"/>
    <w:rsid w:val="005B77E0"/>
    <w:rsid w:val="005B7F4B"/>
    <w:rsid w:val="005C035A"/>
    <w:rsid w:val="005C038A"/>
    <w:rsid w:val="005C0445"/>
    <w:rsid w:val="005C0531"/>
    <w:rsid w:val="005C0796"/>
    <w:rsid w:val="005C0B18"/>
    <w:rsid w:val="005C0C54"/>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3EC"/>
    <w:rsid w:val="005C2455"/>
    <w:rsid w:val="005C285E"/>
    <w:rsid w:val="005C28CB"/>
    <w:rsid w:val="005C30D6"/>
    <w:rsid w:val="005C3311"/>
    <w:rsid w:val="005C36D4"/>
    <w:rsid w:val="005C37F6"/>
    <w:rsid w:val="005C3A8D"/>
    <w:rsid w:val="005C3EED"/>
    <w:rsid w:val="005C42C1"/>
    <w:rsid w:val="005C42D1"/>
    <w:rsid w:val="005C4A0C"/>
    <w:rsid w:val="005C4A6D"/>
    <w:rsid w:val="005C4D70"/>
    <w:rsid w:val="005C4D71"/>
    <w:rsid w:val="005C4E5E"/>
    <w:rsid w:val="005C5082"/>
    <w:rsid w:val="005C50D1"/>
    <w:rsid w:val="005C5156"/>
    <w:rsid w:val="005C51CC"/>
    <w:rsid w:val="005C5354"/>
    <w:rsid w:val="005C5588"/>
    <w:rsid w:val="005C5842"/>
    <w:rsid w:val="005C5D30"/>
    <w:rsid w:val="005C5D33"/>
    <w:rsid w:val="005C5D38"/>
    <w:rsid w:val="005C5FC4"/>
    <w:rsid w:val="005C64F6"/>
    <w:rsid w:val="005C652F"/>
    <w:rsid w:val="005C6566"/>
    <w:rsid w:val="005C684A"/>
    <w:rsid w:val="005C68BF"/>
    <w:rsid w:val="005C6C08"/>
    <w:rsid w:val="005C6C16"/>
    <w:rsid w:val="005C6D8C"/>
    <w:rsid w:val="005C6DFA"/>
    <w:rsid w:val="005C7253"/>
    <w:rsid w:val="005C7290"/>
    <w:rsid w:val="005C7292"/>
    <w:rsid w:val="005C731A"/>
    <w:rsid w:val="005C73C6"/>
    <w:rsid w:val="005C746C"/>
    <w:rsid w:val="005C747C"/>
    <w:rsid w:val="005C783C"/>
    <w:rsid w:val="005C7BEE"/>
    <w:rsid w:val="005C7D3B"/>
    <w:rsid w:val="005C7D46"/>
    <w:rsid w:val="005C7D65"/>
    <w:rsid w:val="005C7DA9"/>
    <w:rsid w:val="005C7DC7"/>
    <w:rsid w:val="005D01CB"/>
    <w:rsid w:val="005D028B"/>
    <w:rsid w:val="005D02C7"/>
    <w:rsid w:val="005D0301"/>
    <w:rsid w:val="005D0334"/>
    <w:rsid w:val="005D0569"/>
    <w:rsid w:val="005D0A7F"/>
    <w:rsid w:val="005D0ABF"/>
    <w:rsid w:val="005D0C69"/>
    <w:rsid w:val="005D0F5A"/>
    <w:rsid w:val="005D12E2"/>
    <w:rsid w:val="005D134F"/>
    <w:rsid w:val="005D1552"/>
    <w:rsid w:val="005D15FF"/>
    <w:rsid w:val="005D19A1"/>
    <w:rsid w:val="005D1B1B"/>
    <w:rsid w:val="005D1B20"/>
    <w:rsid w:val="005D1BF8"/>
    <w:rsid w:val="005D1EAE"/>
    <w:rsid w:val="005D20CA"/>
    <w:rsid w:val="005D21A3"/>
    <w:rsid w:val="005D228B"/>
    <w:rsid w:val="005D22E1"/>
    <w:rsid w:val="005D24AC"/>
    <w:rsid w:val="005D2B33"/>
    <w:rsid w:val="005D2F1C"/>
    <w:rsid w:val="005D3A7D"/>
    <w:rsid w:val="005D3B5F"/>
    <w:rsid w:val="005D3C4C"/>
    <w:rsid w:val="005D3DCC"/>
    <w:rsid w:val="005D3E1B"/>
    <w:rsid w:val="005D3F34"/>
    <w:rsid w:val="005D4134"/>
    <w:rsid w:val="005D42B6"/>
    <w:rsid w:val="005D44D2"/>
    <w:rsid w:val="005D45E7"/>
    <w:rsid w:val="005D45FD"/>
    <w:rsid w:val="005D4684"/>
    <w:rsid w:val="005D4F74"/>
    <w:rsid w:val="005D502B"/>
    <w:rsid w:val="005D5197"/>
    <w:rsid w:val="005D51A8"/>
    <w:rsid w:val="005D559D"/>
    <w:rsid w:val="005D565E"/>
    <w:rsid w:val="005D5880"/>
    <w:rsid w:val="005D58B4"/>
    <w:rsid w:val="005D6002"/>
    <w:rsid w:val="005D6027"/>
    <w:rsid w:val="005D67DE"/>
    <w:rsid w:val="005D68C9"/>
    <w:rsid w:val="005D6B4A"/>
    <w:rsid w:val="005D6B74"/>
    <w:rsid w:val="005D6C19"/>
    <w:rsid w:val="005D7185"/>
    <w:rsid w:val="005D7461"/>
    <w:rsid w:val="005D79D6"/>
    <w:rsid w:val="005D7A26"/>
    <w:rsid w:val="005E05DF"/>
    <w:rsid w:val="005E0667"/>
    <w:rsid w:val="005E0C37"/>
    <w:rsid w:val="005E0D64"/>
    <w:rsid w:val="005E0DB6"/>
    <w:rsid w:val="005E0E61"/>
    <w:rsid w:val="005E0F0F"/>
    <w:rsid w:val="005E1384"/>
    <w:rsid w:val="005E1642"/>
    <w:rsid w:val="005E179C"/>
    <w:rsid w:val="005E19F1"/>
    <w:rsid w:val="005E1AFC"/>
    <w:rsid w:val="005E1B26"/>
    <w:rsid w:val="005E1D99"/>
    <w:rsid w:val="005E1EFD"/>
    <w:rsid w:val="005E2118"/>
    <w:rsid w:val="005E2264"/>
    <w:rsid w:val="005E2356"/>
    <w:rsid w:val="005E2B93"/>
    <w:rsid w:val="005E2DBA"/>
    <w:rsid w:val="005E305E"/>
    <w:rsid w:val="005E30F9"/>
    <w:rsid w:val="005E35AC"/>
    <w:rsid w:val="005E3A25"/>
    <w:rsid w:val="005E4109"/>
    <w:rsid w:val="005E446A"/>
    <w:rsid w:val="005E45BB"/>
    <w:rsid w:val="005E4A1D"/>
    <w:rsid w:val="005E4E04"/>
    <w:rsid w:val="005E5045"/>
    <w:rsid w:val="005E5106"/>
    <w:rsid w:val="005E5209"/>
    <w:rsid w:val="005E531D"/>
    <w:rsid w:val="005E53C8"/>
    <w:rsid w:val="005E5744"/>
    <w:rsid w:val="005E574B"/>
    <w:rsid w:val="005E58A4"/>
    <w:rsid w:val="005E5939"/>
    <w:rsid w:val="005E5B55"/>
    <w:rsid w:val="005E5D17"/>
    <w:rsid w:val="005E5D21"/>
    <w:rsid w:val="005E5EA3"/>
    <w:rsid w:val="005E609F"/>
    <w:rsid w:val="005E6607"/>
    <w:rsid w:val="005E6A83"/>
    <w:rsid w:val="005E6C3B"/>
    <w:rsid w:val="005E7AE6"/>
    <w:rsid w:val="005E7B57"/>
    <w:rsid w:val="005E7E94"/>
    <w:rsid w:val="005F016C"/>
    <w:rsid w:val="005F0171"/>
    <w:rsid w:val="005F02C3"/>
    <w:rsid w:val="005F03AE"/>
    <w:rsid w:val="005F0458"/>
    <w:rsid w:val="005F05F1"/>
    <w:rsid w:val="005F0676"/>
    <w:rsid w:val="005F072E"/>
    <w:rsid w:val="005F085E"/>
    <w:rsid w:val="005F095E"/>
    <w:rsid w:val="005F0AE1"/>
    <w:rsid w:val="005F0B55"/>
    <w:rsid w:val="005F0C18"/>
    <w:rsid w:val="005F0D4F"/>
    <w:rsid w:val="005F0F59"/>
    <w:rsid w:val="005F112C"/>
    <w:rsid w:val="005F12D0"/>
    <w:rsid w:val="005F13AC"/>
    <w:rsid w:val="005F13C7"/>
    <w:rsid w:val="005F14BD"/>
    <w:rsid w:val="005F16C3"/>
    <w:rsid w:val="005F1710"/>
    <w:rsid w:val="005F17EA"/>
    <w:rsid w:val="005F1AC4"/>
    <w:rsid w:val="005F1B2F"/>
    <w:rsid w:val="005F1C7B"/>
    <w:rsid w:val="005F1D65"/>
    <w:rsid w:val="005F1F61"/>
    <w:rsid w:val="005F20DF"/>
    <w:rsid w:val="005F2381"/>
    <w:rsid w:val="005F24A0"/>
    <w:rsid w:val="005F28DF"/>
    <w:rsid w:val="005F28FF"/>
    <w:rsid w:val="005F2FD1"/>
    <w:rsid w:val="005F318F"/>
    <w:rsid w:val="005F3253"/>
    <w:rsid w:val="005F347A"/>
    <w:rsid w:val="005F37CF"/>
    <w:rsid w:val="005F37EF"/>
    <w:rsid w:val="005F38EF"/>
    <w:rsid w:val="005F3A31"/>
    <w:rsid w:val="005F3E03"/>
    <w:rsid w:val="005F3F21"/>
    <w:rsid w:val="005F4030"/>
    <w:rsid w:val="005F44BE"/>
    <w:rsid w:val="005F45B7"/>
    <w:rsid w:val="005F4A8B"/>
    <w:rsid w:val="005F4F7E"/>
    <w:rsid w:val="005F500B"/>
    <w:rsid w:val="005F551F"/>
    <w:rsid w:val="005F55F7"/>
    <w:rsid w:val="005F5718"/>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6BCE"/>
    <w:rsid w:val="005F6BDA"/>
    <w:rsid w:val="005F71EA"/>
    <w:rsid w:val="005F71ED"/>
    <w:rsid w:val="005F7667"/>
    <w:rsid w:val="005F77EA"/>
    <w:rsid w:val="005F7890"/>
    <w:rsid w:val="006004CD"/>
    <w:rsid w:val="006009EB"/>
    <w:rsid w:val="00600B8C"/>
    <w:rsid w:val="00600C6B"/>
    <w:rsid w:val="00600E0F"/>
    <w:rsid w:val="00600F0C"/>
    <w:rsid w:val="00600F30"/>
    <w:rsid w:val="00600F67"/>
    <w:rsid w:val="0060109C"/>
    <w:rsid w:val="006010D5"/>
    <w:rsid w:val="00601359"/>
    <w:rsid w:val="00601A3F"/>
    <w:rsid w:val="00601F23"/>
    <w:rsid w:val="00601F70"/>
    <w:rsid w:val="0060212E"/>
    <w:rsid w:val="006021B7"/>
    <w:rsid w:val="006023A4"/>
    <w:rsid w:val="00602A91"/>
    <w:rsid w:val="00602AF2"/>
    <w:rsid w:val="00603193"/>
    <w:rsid w:val="006032D7"/>
    <w:rsid w:val="00603361"/>
    <w:rsid w:val="00603658"/>
    <w:rsid w:val="00603702"/>
    <w:rsid w:val="0060386A"/>
    <w:rsid w:val="00603C6A"/>
    <w:rsid w:val="00603DDF"/>
    <w:rsid w:val="00603E4E"/>
    <w:rsid w:val="006040C4"/>
    <w:rsid w:val="006040EB"/>
    <w:rsid w:val="0060436D"/>
    <w:rsid w:val="00604384"/>
    <w:rsid w:val="006043F3"/>
    <w:rsid w:val="006044F4"/>
    <w:rsid w:val="00604912"/>
    <w:rsid w:val="00604A56"/>
    <w:rsid w:val="00604D5F"/>
    <w:rsid w:val="00604D92"/>
    <w:rsid w:val="00604E08"/>
    <w:rsid w:val="006050C3"/>
    <w:rsid w:val="006050D0"/>
    <w:rsid w:val="00605141"/>
    <w:rsid w:val="006052DE"/>
    <w:rsid w:val="006052FB"/>
    <w:rsid w:val="00605323"/>
    <w:rsid w:val="0060538D"/>
    <w:rsid w:val="00605AD2"/>
    <w:rsid w:val="00605C78"/>
    <w:rsid w:val="00605F44"/>
    <w:rsid w:val="0060602A"/>
    <w:rsid w:val="0060632C"/>
    <w:rsid w:val="006065E0"/>
    <w:rsid w:val="006066C0"/>
    <w:rsid w:val="00606931"/>
    <w:rsid w:val="00606A4E"/>
    <w:rsid w:val="00606A58"/>
    <w:rsid w:val="00606C2D"/>
    <w:rsid w:val="00606D7C"/>
    <w:rsid w:val="00606E32"/>
    <w:rsid w:val="0060703D"/>
    <w:rsid w:val="006074FE"/>
    <w:rsid w:val="0060770C"/>
    <w:rsid w:val="00607B52"/>
    <w:rsid w:val="00607C5C"/>
    <w:rsid w:val="00607DCB"/>
    <w:rsid w:val="00607F9D"/>
    <w:rsid w:val="006101D1"/>
    <w:rsid w:val="00610216"/>
    <w:rsid w:val="006103B7"/>
    <w:rsid w:val="00610502"/>
    <w:rsid w:val="006106F3"/>
    <w:rsid w:val="0061086F"/>
    <w:rsid w:val="006109A4"/>
    <w:rsid w:val="00610CAE"/>
    <w:rsid w:val="00610D0A"/>
    <w:rsid w:val="00611131"/>
    <w:rsid w:val="00611167"/>
    <w:rsid w:val="00611657"/>
    <w:rsid w:val="006117E3"/>
    <w:rsid w:val="00611982"/>
    <w:rsid w:val="00611A5F"/>
    <w:rsid w:val="00611CAC"/>
    <w:rsid w:val="00612282"/>
    <w:rsid w:val="00612823"/>
    <w:rsid w:val="00612A1B"/>
    <w:rsid w:val="00612ACF"/>
    <w:rsid w:val="00612F68"/>
    <w:rsid w:val="00613035"/>
    <w:rsid w:val="006130BD"/>
    <w:rsid w:val="00613187"/>
    <w:rsid w:val="006134BB"/>
    <w:rsid w:val="006135BB"/>
    <w:rsid w:val="006137F0"/>
    <w:rsid w:val="006138B7"/>
    <w:rsid w:val="00613933"/>
    <w:rsid w:val="00613BF5"/>
    <w:rsid w:val="0061463D"/>
    <w:rsid w:val="0061464D"/>
    <w:rsid w:val="006146F7"/>
    <w:rsid w:val="0061471E"/>
    <w:rsid w:val="00614BDE"/>
    <w:rsid w:val="00614C5D"/>
    <w:rsid w:val="00615642"/>
    <w:rsid w:val="00615917"/>
    <w:rsid w:val="00615AD6"/>
    <w:rsid w:val="00615ADB"/>
    <w:rsid w:val="00615B1A"/>
    <w:rsid w:val="00615D36"/>
    <w:rsid w:val="00615F93"/>
    <w:rsid w:val="006161FD"/>
    <w:rsid w:val="00616612"/>
    <w:rsid w:val="00616A18"/>
    <w:rsid w:val="00616C0D"/>
    <w:rsid w:val="00616F22"/>
    <w:rsid w:val="00617127"/>
    <w:rsid w:val="00617742"/>
    <w:rsid w:val="00617849"/>
    <w:rsid w:val="00617D09"/>
    <w:rsid w:val="00620003"/>
    <w:rsid w:val="00620135"/>
    <w:rsid w:val="00620AF6"/>
    <w:rsid w:val="00620E19"/>
    <w:rsid w:val="00620E24"/>
    <w:rsid w:val="00620F04"/>
    <w:rsid w:val="00620FDB"/>
    <w:rsid w:val="006216E6"/>
    <w:rsid w:val="0062186C"/>
    <w:rsid w:val="00621B71"/>
    <w:rsid w:val="00621FEA"/>
    <w:rsid w:val="006221E8"/>
    <w:rsid w:val="0062227F"/>
    <w:rsid w:val="006222E1"/>
    <w:rsid w:val="00622514"/>
    <w:rsid w:val="006225EE"/>
    <w:rsid w:val="00622664"/>
    <w:rsid w:val="00622BBB"/>
    <w:rsid w:val="00622D6E"/>
    <w:rsid w:val="00622E8E"/>
    <w:rsid w:val="00622FE6"/>
    <w:rsid w:val="00623313"/>
    <w:rsid w:val="006233F8"/>
    <w:rsid w:val="0062362A"/>
    <w:rsid w:val="0062371F"/>
    <w:rsid w:val="00623720"/>
    <w:rsid w:val="0062387D"/>
    <w:rsid w:val="0062394E"/>
    <w:rsid w:val="00623C18"/>
    <w:rsid w:val="00623D4F"/>
    <w:rsid w:val="00623F21"/>
    <w:rsid w:val="00623FDE"/>
    <w:rsid w:val="00624247"/>
    <w:rsid w:val="006242DF"/>
    <w:rsid w:val="00624348"/>
    <w:rsid w:val="0062435A"/>
    <w:rsid w:val="006244CC"/>
    <w:rsid w:val="006247B9"/>
    <w:rsid w:val="006247FA"/>
    <w:rsid w:val="00624A85"/>
    <w:rsid w:val="00624A93"/>
    <w:rsid w:val="00624BA3"/>
    <w:rsid w:val="00624C93"/>
    <w:rsid w:val="00624E2A"/>
    <w:rsid w:val="00624F4A"/>
    <w:rsid w:val="00625370"/>
    <w:rsid w:val="006255F4"/>
    <w:rsid w:val="0062562F"/>
    <w:rsid w:val="006256EB"/>
    <w:rsid w:val="006257AD"/>
    <w:rsid w:val="00625A1E"/>
    <w:rsid w:val="00625AA2"/>
    <w:rsid w:val="00625B62"/>
    <w:rsid w:val="00625DE9"/>
    <w:rsid w:val="00625F4F"/>
    <w:rsid w:val="00626504"/>
    <w:rsid w:val="006265EC"/>
    <w:rsid w:val="0062660C"/>
    <w:rsid w:val="0062683E"/>
    <w:rsid w:val="00626849"/>
    <w:rsid w:val="00626917"/>
    <w:rsid w:val="00626A98"/>
    <w:rsid w:val="00626BC1"/>
    <w:rsid w:val="00626CE1"/>
    <w:rsid w:val="00626DAE"/>
    <w:rsid w:val="00626ED3"/>
    <w:rsid w:val="0062705D"/>
    <w:rsid w:val="0062729A"/>
    <w:rsid w:val="006273D8"/>
    <w:rsid w:val="006276DD"/>
    <w:rsid w:val="0062783D"/>
    <w:rsid w:val="006278A3"/>
    <w:rsid w:val="00627A88"/>
    <w:rsid w:val="00627B1A"/>
    <w:rsid w:val="00627CB3"/>
    <w:rsid w:val="0063005F"/>
    <w:rsid w:val="00630073"/>
    <w:rsid w:val="00630173"/>
    <w:rsid w:val="0063021A"/>
    <w:rsid w:val="00630404"/>
    <w:rsid w:val="00630425"/>
    <w:rsid w:val="0063045A"/>
    <w:rsid w:val="0063062F"/>
    <w:rsid w:val="006307B6"/>
    <w:rsid w:val="006308A1"/>
    <w:rsid w:val="006308F8"/>
    <w:rsid w:val="006309E8"/>
    <w:rsid w:val="00630AF5"/>
    <w:rsid w:val="00630B23"/>
    <w:rsid w:val="00630DF8"/>
    <w:rsid w:val="00630EB6"/>
    <w:rsid w:val="0063121F"/>
    <w:rsid w:val="00631507"/>
    <w:rsid w:val="006315ED"/>
    <w:rsid w:val="006317D1"/>
    <w:rsid w:val="00631852"/>
    <w:rsid w:val="00631A94"/>
    <w:rsid w:val="00631F2C"/>
    <w:rsid w:val="006320DC"/>
    <w:rsid w:val="006320F5"/>
    <w:rsid w:val="006323CF"/>
    <w:rsid w:val="00632465"/>
    <w:rsid w:val="0063258E"/>
    <w:rsid w:val="006328A3"/>
    <w:rsid w:val="0063291C"/>
    <w:rsid w:val="0063293A"/>
    <w:rsid w:val="00632D38"/>
    <w:rsid w:val="00632F4B"/>
    <w:rsid w:val="006330EB"/>
    <w:rsid w:val="006331DA"/>
    <w:rsid w:val="00633680"/>
    <w:rsid w:val="00633A33"/>
    <w:rsid w:val="00633B74"/>
    <w:rsid w:val="00633BEF"/>
    <w:rsid w:val="00633C08"/>
    <w:rsid w:val="00634716"/>
    <w:rsid w:val="006347BF"/>
    <w:rsid w:val="006348AB"/>
    <w:rsid w:val="006349F2"/>
    <w:rsid w:val="00634A22"/>
    <w:rsid w:val="00634D05"/>
    <w:rsid w:val="00634D6D"/>
    <w:rsid w:val="00634E4A"/>
    <w:rsid w:val="00634E77"/>
    <w:rsid w:val="00634FF0"/>
    <w:rsid w:val="0063518A"/>
    <w:rsid w:val="006351B7"/>
    <w:rsid w:val="0063544B"/>
    <w:rsid w:val="006356FA"/>
    <w:rsid w:val="00635BC9"/>
    <w:rsid w:val="00635DC6"/>
    <w:rsid w:val="006360DA"/>
    <w:rsid w:val="0063622E"/>
    <w:rsid w:val="0063646E"/>
    <w:rsid w:val="006364EC"/>
    <w:rsid w:val="00636511"/>
    <w:rsid w:val="00636797"/>
    <w:rsid w:val="006369B0"/>
    <w:rsid w:val="006369CB"/>
    <w:rsid w:val="00636A11"/>
    <w:rsid w:val="00636BE9"/>
    <w:rsid w:val="00636CE7"/>
    <w:rsid w:val="0063718A"/>
    <w:rsid w:val="00637405"/>
    <w:rsid w:val="006377B0"/>
    <w:rsid w:val="00637DF4"/>
    <w:rsid w:val="00637F94"/>
    <w:rsid w:val="006400AA"/>
    <w:rsid w:val="0064025C"/>
    <w:rsid w:val="0064036D"/>
    <w:rsid w:val="006403AE"/>
    <w:rsid w:val="0064073E"/>
    <w:rsid w:val="006409BC"/>
    <w:rsid w:val="006409DD"/>
    <w:rsid w:val="00641071"/>
    <w:rsid w:val="006412DD"/>
    <w:rsid w:val="006414C3"/>
    <w:rsid w:val="00641637"/>
    <w:rsid w:val="00641808"/>
    <w:rsid w:val="00641853"/>
    <w:rsid w:val="0064186E"/>
    <w:rsid w:val="00641B12"/>
    <w:rsid w:val="00641BAC"/>
    <w:rsid w:val="00641E47"/>
    <w:rsid w:val="006422FE"/>
    <w:rsid w:val="00642301"/>
    <w:rsid w:val="006423F9"/>
    <w:rsid w:val="006429E7"/>
    <w:rsid w:val="00642D2A"/>
    <w:rsid w:val="00642E53"/>
    <w:rsid w:val="006432DD"/>
    <w:rsid w:val="0064333B"/>
    <w:rsid w:val="0064366A"/>
    <w:rsid w:val="00643825"/>
    <w:rsid w:val="00643A31"/>
    <w:rsid w:val="00643BB0"/>
    <w:rsid w:val="00643C1A"/>
    <w:rsid w:val="00643DFF"/>
    <w:rsid w:val="0064423D"/>
    <w:rsid w:val="006443F1"/>
    <w:rsid w:val="006445F6"/>
    <w:rsid w:val="00644640"/>
    <w:rsid w:val="006446D7"/>
    <w:rsid w:val="006447A8"/>
    <w:rsid w:val="00644A02"/>
    <w:rsid w:val="00644D9E"/>
    <w:rsid w:val="00644E48"/>
    <w:rsid w:val="006450A6"/>
    <w:rsid w:val="006450F9"/>
    <w:rsid w:val="00645217"/>
    <w:rsid w:val="00645287"/>
    <w:rsid w:val="006453C8"/>
    <w:rsid w:val="0064570D"/>
    <w:rsid w:val="00645B9F"/>
    <w:rsid w:val="00645BDB"/>
    <w:rsid w:val="00645C2B"/>
    <w:rsid w:val="00645E11"/>
    <w:rsid w:val="00645E8C"/>
    <w:rsid w:val="0064602F"/>
    <w:rsid w:val="006461FE"/>
    <w:rsid w:val="0064621D"/>
    <w:rsid w:val="00646356"/>
    <w:rsid w:val="00646387"/>
    <w:rsid w:val="00646668"/>
    <w:rsid w:val="0064669A"/>
    <w:rsid w:val="00646717"/>
    <w:rsid w:val="00646A7A"/>
    <w:rsid w:val="00646A7D"/>
    <w:rsid w:val="00646EAB"/>
    <w:rsid w:val="006470B1"/>
    <w:rsid w:val="006472E2"/>
    <w:rsid w:val="006472FB"/>
    <w:rsid w:val="006474C8"/>
    <w:rsid w:val="00647A01"/>
    <w:rsid w:val="00647AA1"/>
    <w:rsid w:val="00647B7F"/>
    <w:rsid w:val="00650061"/>
    <w:rsid w:val="00650130"/>
    <w:rsid w:val="00650143"/>
    <w:rsid w:val="006501AC"/>
    <w:rsid w:val="006502A9"/>
    <w:rsid w:val="0065042E"/>
    <w:rsid w:val="00650521"/>
    <w:rsid w:val="00650B66"/>
    <w:rsid w:val="00651002"/>
    <w:rsid w:val="006510B0"/>
    <w:rsid w:val="006512F9"/>
    <w:rsid w:val="00651500"/>
    <w:rsid w:val="00651930"/>
    <w:rsid w:val="0065198D"/>
    <w:rsid w:val="00651BF0"/>
    <w:rsid w:val="00651C20"/>
    <w:rsid w:val="00651F67"/>
    <w:rsid w:val="00651FEB"/>
    <w:rsid w:val="006520BE"/>
    <w:rsid w:val="00652110"/>
    <w:rsid w:val="0065236C"/>
    <w:rsid w:val="00652379"/>
    <w:rsid w:val="0065253B"/>
    <w:rsid w:val="0065255A"/>
    <w:rsid w:val="00652A32"/>
    <w:rsid w:val="00652B4D"/>
    <w:rsid w:val="00652EBD"/>
    <w:rsid w:val="00652F22"/>
    <w:rsid w:val="00652FD5"/>
    <w:rsid w:val="00653709"/>
    <w:rsid w:val="0065380C"/>
    <w:rsid w:val="00653B09"/>
    <w:rsid w:val="00653F0D"/>
    <w:rsid w:val="00654069"/>
    <w:rsid w:val="0065440D"/>
    <w:rsid w:val="00654578"/>
    <w:rsid w:val="00654959"/>
    <w:rsid w:val="00654B0F"/>
    <w:rsid w:val="00654E3D"/>
    <w:rsid w:val="00654E40"/>
    <w:rsid w:val="00654F68"/>
    <w:rsid w:val="006558C4"/>
    <w:rsid w:val="006559CD"/>
    <w:rsid w:val="00655BEA"/>
    <w:rsid w:val="00656135"/>
    <w:rsid w:val="0065666D"/>
    <w:rsid w:val="00656705"/>
    <w:rsid w:val="0065677E"/>
    <w:rsid w:val="006575B1"/>
    <w:rsid w:val="00657778"/>
    <w:rsid w:val="006578DA"/>
    <w:rsid w:val="006579E4"/>
    <w:rsid w:val="00657E8B"/>
    <w:rsid w:val="0066022C"/>
    <w:rsid w:val="0066047C"/>
    <w:rsid w:val="00660820"/>
    <w:rsid w:val="00660A04"/>
    <w:rsid w:val="00660F05"/>
    <w:rsid w:val="00660F28"/>
    <w:rsid w:val="0066115C"/>
    <w:rsid w:val="006611D4"/>
    <w:rsid w:val="006615A0"/>
    <w:rsid w:val="0066165D"/>
    <w:rsid w:val="006616C4"/>
    <w:rsid w:val="00661718"/>
    <w:rsid w:val="00661819"/>
    <w:rsid w:val="006618D4"/>
    <w:rsid w:val="00661BA1"/>
    <w:rsid w:val="006623D9"/>
    <w:rsid w:val="00662593"/>
    <w:rsid w:val="00662615"/>
    <w:rsid w:val="00662661"/>
    <w:rsid w:val="006627B9"/>
    <w:rsid w:val="00662849"/>
    <w:rsid w:val="00662B3B"/>
    <w:rsid w:val="0066312C"/>
    <w:rsid w:val="0066315A"/>
    <w:rsid w:val="0066316D"/>
    <w:rsid w:val="006635AE"/>
    <w:rsid w:val="006635DA"/>
    <w:rsid w:val="006637F0"/>
    <w:rsid w:val="006639F2"/>
    <w:rsid w:val="00663C2A"/>
    <w:rsid w:val="00663E4C"/>
    <w:rsid w:val="00663E88"/>
    <w:rsid w:val="00663F3F"/>
    <w:rsid w:val="00664139"/>
    <w:rsid w:val="00664374"/>
    <w:rsid w:val="00664A88"/>
    <w:rsid w:val="006653BF"/>
    <w:rsid w:val="00665414"/>
    <w:rsid w:val="006654E0"/>
    <w:rsid w:val="00665688"/>
    <w:rsid w:val="0066580A"/>
    <w:rsid w:val="00665935"/>
    <w:rsid w:val="00665A28"/>
    <w:rsid w:val="00665B7E"/>
    <w:rsid w:val="00665CC0"/>
    <w:rsid w:val="00665F31"/>
    <w:rsid w:val="006663A4"/>
    <w:rsid w:val="006663D3"/>
    <w:rsid w:val="006665DA"/>
    <w:rsid w:val="00666666"/>
    <w:rsid w:val="006667F6"/>
    <w:rsid w:val="00666827"/>
    <w:rsid w:val="00666837"/>
    <w:rsid w:val="0066695C"/>
    <w:rsid w:val="00666C1E"/>
    <w:rsid w:val="006671D0"/>
    <w:rsid w:val="006675B0"/>
    <w:rsid w:val="00667997"/>
    <w:rsid w:val="006679AB"/>
    <w:rsid w:val="00667C08"/>
    <w:rsid w:val="00667D30"/>
    <w:rsid w:val="00670547"/>
    <w:rsid w:val="00670675"/>
    <w:rsid w:val="0067067E"/>
    <w:rsid w:val="0067079A"/>
    <w:rsid w:val="0067080B"/>
    <w:rsid w:val="006709A0"/>
    <w:rsid w:val="00670A82"/>
    <w:rsid w:val="00670D08"/>
    <w:rsid w:val="00670F74"/>
    <w:rsid w:val="006711E9"/>
    <w:rsid w:val="0067148C"/>
    <w:rsid w:val="00671505"/>
    <w:rsid w:val="0067160B"/>
    <w:rsid w:val="00671B4F"/>
    <w:rsid w:val="00671BE2"/>
    <w:rsid w:val="00671DA1"/>
    <w:rsid w:val="00671DE5"/>
    <w:rsid w:val="0067200F"/>
    <w:rsid w:val="0067239C"/>
    <w:rsid w:val="006728C9"/>
    <w:rsid w:val="00672CAA"/>
    <w:rsid w:val="00672E93"/>
    <w:rsid w:val="00672ED9"/>
    <w:rsid w:val="00673A2C"/>
    <w:rsid w:val="00674869"/>
    <w:rsid w:val="00674A3D"/>
    <w:rsid w:val="00674B8C"/>
    <w:rsid w:val="00674C1E"/>
    <w:rsid w:val="00674F83"/>
    <w:rsid w:val="0067516B"/>
    <w:rsid w:val="00675377"/>
    <w:rsid w:val="006753BA"/>
    <w:rsid w:val="006755ED"/>
    <w:rsid w:val="00675639"/>
    <w:rsid w:val="00675ADD"/>
    <w:rsid w:val="00675BD2"/>
    <w:rsid w:val="00675C23"/>
    <w:rsid w:val="00675DDF"/>
    <w:rsid w:val="00675E09"/>
    <w:rsid w:val="00676020"/>
    <w:rsid w:val="0067685B"/>
    <w:rsid w:val="00676BB8"/>
    <w:rsid w:val="00676D47"/>
    <w:rsid w:val="00676D85"/>
    <w:rsid w:val="00676E21"/>
    <w:rsid w:val="00677135"/>
    <w:rsid w:val="0067717D"/>
    <w:rsid w:val="0067736D"/>
    <w:rsid w:val="0067766A"/>
    <w:rsid w:val="006776BA"/>
    <w:rsid w:val="0067774E"/>
    <w:rsid w:val="0067785A"/>
    <w:rsid w:val="00677A6F"/>
    <w:rsid w:val="00677A75"/>
    <w:rsid w:val="00677E0A"/>
    <w:rsid w:val="00677E2F"/>
    <w:rsid w:val="00677E88"/>
    <w:rsid w:val="00677EDB"/>
    <w:rsid w:val="00680011"/>
    <w:rsid w:val="0068042B"/>
    <w:rsid w:val="006805DC"/>
    <w:rsid w:val="00680793"/>
    <w:rsid w:val="006807C3"/>
    <w:rsid w:val="00680E39"/>
    <w:rsid w:val="0068102E"/>
    <w:rsid w:val="0068107B"/>
    <w:rsid w:val="006813B1"/>
    <w:rsid w:val="006818FC"/>
    <w:rsid w:val="0068194F"/>
    <w:rsid w:val="006819E6"/>
    <w:rsid w:val="00681D44"/>
    <w:rsid w:val="00681FF2"/>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742"/>
    <w:rsid w:val="00683981"/>
    <w:rsid w:val="00683B8F"/>
    <w:rsid w:val="00683C4F"/>
    <w:rsid w:val="00683CB3"/>
    <w:rsid w:val="00683FC3"/>
    <w:rsid w:val="00684109"/>
    <w:rsid w:val="00684124"/>
    <w:rsid w:val="006842A8"/>
    <w:rsid w:val="006844F8"/>
    <w:rsid w:val="00684C76"/>
    <w:rsid w:val="00684E83"/>
    <w:rsid w:val="00684F16"/>
    <w:rsid w:val="00684FE3"/>
    <w:rsid w:val="00685155"/>
    <w:rsid w:val="006851C0"/>
    <w:rsid w:val="0068535A"/>
    <w:rsid w:val="006858C8"/>
    <w:rsid w:val="00685AE5"/>
    <w:rsid w:val="00685BA9"/>
    <w:rsid w:val="00685C1C"/>
    <w:rsid w:val="00685E23"/>
    <w:rsid w:val="00685FAE"/>
    <w:rsid w:val="00686237"/>
    <w:rsid w:val="0068635C"/>
    <w:rsid w:val="006867A1"/>
    <w:rsid w:val="0068692C"/>
    <w:rsid w:val="00686A92"/>
    <w:rsid w:val="00686BD3"/>
    <w:rsid w:val="00686F9C"/>
    <w:rsid w:val="00686FDD"/>
    <w:rsid w:val="00687547"/>
    <w:rsid w:val="00687990"/>
    <w:rsid w:val="00687A6A"/>
    <w:rsid w:val="00687B18"/>
    <w:rsid w:val="006904AB"/>
    <w:rsid w:val="00690D1C"/>
    <w:rsid w:val="00690E18"/>
    <w:rsid w:val="006910D1"/>
    <w:rsid w:val="0069141A"/>
    <w:rsid w:val="00691A05"/>
    <w:rsid w:val="00691A8B"/>
    <w:rsid w:val="00691BEC"/>
    <w:rsid w:val="006920A0"/>
    <w:rsid w:val="006920CA"/>
    <w:rsid w:val="006922FE"/>
    <w:rsid w:val="00692360"/>
    <w:rsid w:val="006924D8"/>
    <w:rsid w:val="006924DE"/>
    <w:rsid w:val="006924EA"/>
    <w:rsid w:val="0069276D"/>
    <w:rsid w:val="0069288A"/>
    <w:rsid w:val="00692B98"/>
    <w:rsid w:val="00692C51"/>
    <w:rsid w:val="00692CE0"/>
    <w:rsid w:val="00692EFE"/>
    <w:rsid w:val="006932EA"/>
    <w:rsid w:val="00693579"/>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EE7"/>
    <w:rsid w:val="00695F9C"/>
    <w:rsid w:val="00696404"/>
    <w:rsid w:val="00696479"/>
    <w:rsid w:val="00696578"/>
    <w:rsid w:val="006965BF"/>
    <w:rsid w:val="00696F01"/>
    <w:rsid w:val="00697264"/>
    <w:rsid w:val="006973DC"/>
    <w:rsid w:val="00697501"/>
    <w:rsid w:val="00697745"/>
    <w:rsid w:val="00697C77"/>
    <w:rsid w:val="00697CBB"/>
    <w:rsid w:val="006A0289"/>
    <w:rsid w:val="006A0390"/>
    <w:rsid w:val="006A0798"/>
    <w:rsid w:val="006A0A5B"/>
    <w:rsid w:val="006A0EEF"/>
    <w:rsid w:val="006A0EF9"/>
    <w:rsid w:val="006A108A"/>
    <w:rsid w:val="006A1127"/>
    <w:rsid w:val="006A138A"/>
    <w:rsid w:val="006A16B5"/>
    <w:rsid w:val="006A1DA8"/>
    <w:rsid w:val="006A1ED4"/>
    <w:rsid w:val="006A1F17"/>
    <w:rsid w:val="006A201E"/>
    <w:rsid w:val="006A2458"/>
    <w:rsid w:val="006A270C"/>
    <w:rsid w:val="006A2A46"/>
    <w:rsid w:val="006A2B48"/>
    <w:rsid w:val="006A2B74"/>
    <w:rsid w:val="006A2B7F"/>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11"/>
    <w:rsid w:val="006A4C7D"/>
    <w:rsid w:val="006A4D2F"/>
    <w:rsid w:val="006A4D6C"/>
    <w:rsid w:val="006A4E3D"/>
    <w:rsid w:val="006A4EE8"/>
    <w:rsid w:val="006A4FF7"/>
    <w:rsid w:val="006A510B"/>
    <w:rsid w:val="006A53EA"/>
    <w:rsid w:val="006A57F1"/>
    <w:rsid w:val="006A5BBF"/>
    <w:rsid w:val="006A5D7A"/>
    <w:rsid w:val="006A5EE9"/>
    <w:rsid w:val="006A616E"/>
    <w:rsid w:val="006A6350"/>
    <w:rsid w:val="006A683A"/>
    <w:rsid w:val="006A7021"/>
    <w:rsid w:val="006A7102"/>
    <w:rsid w:val="006A76ED"/>
    <w:rsid w:val="006A7735"/>
    <w:rsid w:val="006A7A97"/>
    <w:rsid w:val="006A7B9D"/>
    <w:rsid w:val="006A7BB0"/>
    <w:rsid w:val="006A7D50"/>
    <w:rsid w:val="006B0117"/>
    <w:rsid w:val="006B0186"/>
    <w:rsid w:val="006B0A63"/>
    <w:rsid w:val="006B0B45"/>
    <w:rsid w:val="006B111A"/>
    <w:rsid w:val="006B124F"/>
    <w:rsid w:val="006B182D"/>
    <w:rsid w:val="006B1888"/>
    <w:rsid w:val="006B1B61"/>
    <w:rsid w:val="006B1BE7"/>
    <w:rsid w:val="006B1CA9"/>
    <w:rsid w:val="006B1D90"/>
    <w:rsid w:val="006B1EC4"/>
    <w:rsid w:val="006B2113"/>
    <w:rsid w:val="006B226E"/>
    <w:rsid w:val="006B2614"/>
    <w:rsid w:val="006B26B6"/>
    <w:rsid w:val="006B275E"/>
    <w:rsid w:val="006B2990"/>
    <w:rsid w:val="006B2998"/>
    <w:rsid w:val="006B2B0B"/>
    <w:rsid w:val="006B2E59"/>
    <w:rsid w:val="006B30B7"/>
    <w:rsid w:val="006B30F3"/>
    <w:rsid w:val="006B3206"/>
    <w:rsid w:val="006B32DD"/>
    <w:rsid w:val="006B3400"/>
    <w:rsid w:val="006B3577"/>
    <w:rsid w:val="006B3665"/>
    <w:rsid w:val="006B4124"/>
    <w:rsid w:val="006B4330"/>
    <w:rsid w:val="006B4EDE"/>
    <w:rsid w:val="006B4F75"/>
    <w:rsid w:val="006B5005"/>
    <w:rsid w:val="006B5165"/>
    <w:rsid w:val="006B5417"/>
    <w:rsid w:val="006B54FF"/>
    <w:rsid w:val="006B5A12"/>
    <w:rsid w:val="006B5A15"/>
    <w:rsid w:val="006B5D70"/>
    <w:rsid w:val="006B5D7C"/>
    <w:rsid w:val="006B5DD9"/>
    <w:rsid w:val="006B607C"/>
    <w:rsid w:val="006B60CC"/>
    <w:rsid w:val="006B61AD"/>
    <w:rsid w:val="006B6360"/>
    <w:rsid w:val="006B67D9"/>
    <w:rsid w:val="006B681E"/>
    <w:rsid w:val="006B69E7"/>
    <w:rsid w:val="006B6A60"/>
    <w:rsid w:val="006B6F0E"/>
    <w:rsid w:val="006B71CB"/>
    <w:rsid w:val="006B7290"/>
    <w:rsid w:val="006B756E"/>
    <w:rsid w:val="006B7656"/>
    <w:rsid w:val="006B787D"/>
    <w:rsid w:val="006B7AFB"/>
    <w:rsid w:val="006B7BBB"/>
    <w:rsid w:val="006B7C1E"/>
    <w:rsid w:val="006B7C8B"/>
    <w:rsid w:val="006B7F6C"/>
    <w:rsid w:val="006C0059"/>
    <w:rsid w:val="006C00F5"/>
    <w:rsid w:val="006C02BE"/>
    <w:rsid w:val="006C0345"/>
    <w:rsid w:val="006C0356"/>
    <w:rsid w:val="006C0DA3"/>
    <w:rsid w:val="006C0FDC"/>
    <w:rsid w:val="006C137F"/>
    <w:rsid w:val="006C14F4"/>
    <w:rsid w:val="006C1835"/>
    <w:rsid w:val="006C1A0E"/>
    <w:rsid w:val="006C1AB4"/>
    <w:rsid w:val="006C1B9A"/>
    <w:rsid w:val="006C1EC8"/>
    <w:rsid w:val="006C2244"/>
    <w:rsid w:val="006C247B"/>
    <w:rsid w:val="006C2675"/>
    <w:rsid w:val="006C269A"/>
    <w:rsid w:val="006C2770"/>
    <w:rsid w:val="006C2A72"/>
    <w:rsid w:val="006C2B01"/>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6A"/>
    <w:rsid w:val="006C6D82"/>
    <w:rsid w:val="006C6F64"/>
    <w:rsid w:val="006C707F"/>
    <w:rsid w:val="006C71B9"/>
    <w:rsid w:val="006C75BB"/>
    <w:rsid w:val="006C7620"/>
    <w:rsid w:val="006C7656"/>
    <w:rsid w:val="006C76F6"/>
    <w:rsid w:val="006C79B7"/>
    <w:rsid w:val="006C7D6A"/>
    <w:rsid w:val="006C7D92"/>
    <w:rsid w:val="006D011D"/>
    <w:rsid w:val="006D01BA"/>
    <w:rsid w:val="006D0531"/>
    <w:rsid w:val="006D05B7"/>
    <w:rsid w:val="006D070D"/>
    <w:rsid w:val="006D077F"/>
    <w:rsid w:val="006D08D3"/>
    <w:rsid w:val="006D0C8D"/>
    <w:rsid w:val="006D0D2C"/>
    <w:rsid w:val="006D0FAA"/>
    <w:rsid w:val="006D10FA"/>
    <w:rsid w:val="006D1168"/>
    <w:rsid w:val="006D11FB"/>
    <w:rsid w:val="006D12B3"/>
    <w:rsid w:val="006D17E1"/>
    <w:rsid w:val="006D18F3"/>
    <w:rsid w:val="006D1F67"/>
    <w:rsid w:val="006D1F94"/>
    <w:rsid w:val="006D1FB9"/>
    <w:rsid w:val="006D1FDA"/>
    <w:rsid w:val="006D23C9"/>
    <w:rsid w:val="006D23FE"/>
    <w:rsid w:val="006D258B"/>
    <w:rsid w:val="006D29FB"/>
    <w:rsid w:val="006D2E4D"/>
    <w:rsid w:val="006D32C6"/>
    <w:rsid w:val="006D34D6"/>
    <w:rsid w:val="006D3739"/>
    <w:rsid w:val="006D3947"/>
    <w:rsid w:val="006D3C81"/>
    <w:rsid w:val="006D3DDE"/>
    <w:rsid w:val="006D43F3"/>
    <w:rsid w:val="006D458A"/>
    <w:rsid w:val="006D4A8B"/>
    <w:rsid w:val="006D4A93"/>
    <w:rsid w:val="006D4A9F"/>
    <w:rsid w:val="006D4B47"/>
    <w:rsid w:val="006D4BF8"/>
    <w:rsid w:val="006D4D87"/>
    <w:rsid w:val="006D4E75"/>
    <w:rsid w:val="006D50AF"/>
    <w:rsid w:val="006D51DE"/>
    <w:rsid w:val="006D5235"/>
    <w:rsid w:val="006D52B2"/>
    <w:rsid w:val="006D540E"/>
    <w:rsid w:val="006D5644"/>
    <w:rsid w:val="006D58F5"/>
    <w:rsid w:val="006D5C9D"/>
    <w:rsid w:val="006D5F82"/>
    <w:rsid w:val="006D6237"/>
    <w:rsid w:val="006D65E2"/>
    <w:rsid w:val="006D6612"/>
    <w:rsid w:val="006D662C"/>
    <w:rsid w:val="006D67C0"/>
    <w:rsid w:val="006D68AD"/>
    <w:rsid w:val="006D6979"/>
    <w:rsid w:val="006D6E26"/>
    <w:rsid w:val="006D70CC"/>
    <w:rsid w:val="006D73EB"/>
    <w:rsid w:val="006D740C"/>
    <w:rsid w:val="006D74FD"/>
    <w:rsid w:val="006D766B"/>
    <w:rsid w:val="006D77B3"/>
    <w:rsid w:val="006D77D2"/>
    <w:rsid w:val="006D78FA"/>
    <w:rsid w:val="006D79CD"/>
    <w:rsid w:val="006D7BA2"/>
    <w:rsid w:val="006D7CA4"/>
    <w:rsid w:val="006D7CEA"/>
    <w:rsid w:val="006D7D4F"/>
    <w:rsid w:val="006D7EB5"/>
    <w:rsid w:val="006E0607"/>
    <w:rsid w:val="006E0993"/>
    <w:rsid w:val="006E0C54"/>
    <w:rsid w:val="006E1029"/>
    <w:rsid w:val="006E1506"/>
    <w:rsid w:val="006E1636"/>
    <w:rsid w:val="006E166B"/>
    <w:rsid w:val="006E1747"/>
    <w:rsid w:val="006E1858"/>
    <w:rsid w:val="006E1BF5"/>
    <w:rsid w:val="006E1C19"/>
    <w:rsid w:val="006E1CA9"/>
    <w:rsid w:val="006E21BE"/>
    <w:rsid w:val="006E2210"/>
    <w:rsid w:val="006E295F"/>
    <w:rsid w:val="006E2A16"/>
    <w:rsid w:val="006E2AAA"/>
    <w:rsid w:val="006E2C01"/>
    <w:rsid w:val="006E2DA7"/>
    <w:rsid w:val="006E2E02"/>
    <w:rsid w:val="006E353B"/>
    <w:rsid w:val="006E37DA"/>
    <w:rsid w:val="006E3B01"/>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11A"/>
    <w:rsid w:val="006E64C6"/>
    <w:rsid w:val="006E67D2"/>
    <w:rsid w:val="006E6997"/>
    <w:rsid w:val="006E6E4F"/>
    <w:rsid w:val="006E702D"/>
    <w:rsid w:val="006E7298"/>
    <w:rsid w:val="006E72EB"/>
    <w:rsid w:val="006E733D"/>
    <w:rsid w:val="006E7746"/>
    <w:rsid w:val="006E77A1"/>
    <w:rsid w:val="006E781D"/>
    <w:rsid w:val="006E7978"/>
    <w:rsid w:val="006E797D"/>
    <w:rsid w:val="006E7ABE"/>
    <w:rsid w:val="006E7ADF"/>
    <w:rsid w:val="006E7ECE"/>
    <w:rsid w:val="006E7F3E"/>
    <w:rsid w:val="006F03F1"/>
    <w:rsid w:val="006F09EC"/>
    <w:rsid w:val="006F0BA4"/>
    <w:rsid w:val="006F0DA1"/>
    <w:rsid w:val="006F0E2B"/>
    <w:rsid w:val="006F0E9B"/>
    <w:rsid w:val="006F11CB"/>
    <w:rsid w:val="006F15BA"/>
    <w:rsid w:val="006F191B"/>
    <w:rsid w:val="006F1E29"/>
    <w:rsid w:val="006F1FD2"/>
    <w:rsid w:val="006F2049"/>
    <w:rsid w:val="006F2093"/>
    <w:rsid w:val="006F20CE"/>
    <w:rsid w:val="006F2374"/>
    <w:rsid w:val="006F241C"/>
    <w:rsid w:val="006F2515"/>
    <w:rsid w:val="006F2755"/>
    <w:rsid w:val="006F2A70"/>
    <w:rsid w:val="006F2A7E"/>
    <w:rsid w:val="006F2B70"/>
    <w:rsid w:val="006F2C1D"/>
    <w:rsid w:val="006F2DA9"/>
    <w:rsid w:val="006F2E97"/>
    <w:rsid w:val="006F34A0"/>
    <w:rsid w:val="006F37F5"/>
    <w:rsid w:val="006F3A72"/>
    <w:rsid w:val="006F3BBD"/>
    <w:rsid w:val="006F3D29"/>
    <w:rsid w:val="006F416A"/>
    <w:rsid w:val="006F43D4"/>
    <w:rsid w:val="006F44D3"/>
    <w:rsid w:val="006F44EF"/>
    <w:rsid w:val="006F496B"/>
    <w:rsid w:val="006F50C6"/>
    <w:rsid w:val="006F50C8"/>
    <w:rsid w:val="006F5143"/>
    <w:rsid w:val="006F531D"/>
    <w:rsid w:val="006F54E6"/>
    <w:rsid w:val="006F55DD"/>
    <w:rsid w:val="006F5681"/>
    <w:rsid w:val="006F5C35"/>
    <w:rsid w:val="006F5C3E"/>
    <w:rsid w:val="006F5D55"/>
    <w:rsid w:val="006F5F29"/>
    <w:rsid w:val="006F5F56"/>
    <w:rsid w:val="006F5F66"/>
    <w:rsid w:val="006F6151"/>
    <w:rsid w:val="006F62FA"/>
    <w:rsid w:val="006F6349"/>
    <w:rsid w:val="006F635E"/>
    <w:rsid w:val="006F6B1D"/>
    <w:rsid w:val="006F6CB6"/>
    <w:rsid w:val="006F6EFF"/>
    <w:rsid w:val="006F6F0A"/>
    <w:rsid w:val="006F6F94"/>
    <w:rsid w:val="006F7157"/>
    <w:rsid w:val="006F7441"/>
    <w:rsid w:val="006F773A"/>
    <w:rsid w:val="006F778B"/>
    <w:rsid w:val="006F7D6B"/>
    <w:rsid w:val="006F7DFF"/>
    <w:rsid w:val="006F7F9F"/>
    <w:rsid w:val="006F7FDC"/>
    <w:rsid w:val="007001E0"/>
    <w:rsid w:val="0070023C"/>
    <w:rsid w:val="0070031D"/>
    <w:rsid w:val="00700391"/>
    <w:rsid w:val="0070042C"/>
    <w:rsid w:val="007004CA"/>
    <w:rsid w:val="007008B0"/>
    <w:rsid w:val="00700FFD"/>
    <w:rsid w:val="00701165"/>
    <w:rsid w:val="007013EA"/>
    <w:rsid w:val="00701798"/>
    <w:rsid w:val="00701828"/>
    <w:rsid w:val="00701834"/>
    <w:rsid w:val="00701978"/>
    <w:rsid w:val="00701ADF"/>
    <w:rsid w:val="00701E35"/>
    <w:rsid w:val="007021E7"/>
    <w:rsid w:val="0070295D"/>
    <w:rsid w:val="00702AAA"/>
    <w:rsid w:val="00702C8C"/>
    <w:rsid w:val="00702D70"/>
    <w:rsid w:val="00702E0F"/>
    <w:rsid w:val="0070339F"/>
    <w:rsid w:val="007034E9"/>
    <w:rsid w:val="00703747"/>
    <w:rsid w:val="00703A83"/>
    <w:rsid w:val="00703A95"/>
    <w:rsid w:val="00703F84"/>
    <w:rsid w:val="007040E1"/>
    <w:rsid w:val="00704289"/>
    <w:rsid w:val="00704530"/>
    <w:rsid w:val="00704BFD"/>
    <w:rsid w:val="00705301"/>
    <w:rsid w:val="007053D0"/>
    <w:rsid w:val="00705428"/>
    <w:rsid w:val="007054B7"/>
    <w:rsid w:val="007056F3"/>
    <w:rsid w:val="007058F2"/>
    <w:rsid w:val="0070593E"/>
    <w:rsid w:val="00705A31"/>
    <w:rsid w:val="00705DAE"/>
    <w:rsid w:val="00705EFF"/>
    <w:rsid w:val="00705F5E"/>
    <w:rsid w:val="00706029"/>
    <w:rsid w:val="00706179"/>
    <w:rsid w:val="007062ED"/>
    <w:rsid w:val="00706858"/>
    <w:rsid w:val="00706B9B"/>
    <w:rsid w:val="00706D2B"/>
    <w:rsid w:val="00706EB2"/>
    <w:rsid w:val="0070703D"/>
    <w:rsid w:val="00707231"/>
    <w:rsid w:val="007073FC"/>
    <w:rsid w:val="00707AD8"/>
    <w:rsid w:val="007100FB"/>
    <w:rsid w:val="007101AA"/>
    <w:rsid w:val="00710554"/>
    <w:rsid w:val="007109DB"/>
    <w:rsid w:val="00710AD1"/>
    <w:rsid w:val="00710E24"/>
    <w:rsid w:val="00711414"/>
    <w:rsid w:val="00711D10"/>
    <w:rsid w:val="00711D32"/>
    <w:rsid w:val="00711E39"/>
    <w:rsid w:val="00711E42"/>
    <w:rsid w:val="00712213"/>
    <w:rsid w:val="00712388"/>
    <w:rsid w:val="0071259D"/>
    <w:rsid w:val="007125E7"/>
    <w:rsid w:val="00712648"/>
    <w:rsid w:val="00712992"/>
    <w:rsid w:val="00712A01"/>
    <w:rsid w:val="00712ABF"/>
    <w:rsid w:val="00712D1F"/>
    <w:rsid w:val="00712D36"/>
    <w:rsid w:val="00712DB1"/>
    <w:rsid w:val="00712FA6"/>
    <w:rsid w:val="00713179"/>
    <w:rsid w:val="00713AD3"/>
    <w:rsid w:val="00714040"/>
    <w:rsid w:val="007147F7"/>
    <w:rsid w:val="00714A4B"/>
    <w:rsid w:val="00714B45"/>
    <w:rsid w:val="00714BE5"/>
    <w:rsid w:val="00714CEC"/>
    <w:rsid w:val="00714F68"/>
    <w:rsid w:val="007156F2"/>
    <w:rsid w:val="0071583A"/>
    <w:rsid w:val="00715B09"/>
    <w:rsid w:val="00715CB3"/>
    <w:rsid w:val="00715DA1"/>
    <w:rsid w:val="00715ED3"/>
    <w:rsid w:val="00715F36"/>
    <w:rsid w:val="0071617C"/>
    <w:rsid w:val="00716218"/>
    <w:rsid w:val="00716249"/>
    <w:rsid w:val="00716352"/>
    <w:rsid w:val="007164A6"/>
    <w:rsid w:val="00716681"/>
    <w:rsid w:val="00716703"/>
    <w:rsid w:val="00716A68"/>
    <w:rsid w:val="00716A87"/>
    <w:rsid w:val="00717095"/>
    <w:rsid w:val="00717099"/>
    <w:rsid w:val="0071729B"/>
    <w:rsid w:val="007173EE"/>
    <w:rsid w:val="00717493"/>
    <w:rsid w:val="0071761A"/>
    <w:rsid w:val="0071770F"/>
    <w:rsid w:val="00717758"/>
    <w:rsid w:val="007177E6"/>
    <w:rsid w:val="0071790E"/>
    <w:rsid w:val="00717971"/>
    <w:rsid w:val="0072042E"/>
    <w:rsid w:val="00720554"/>
    <w:rsid w:val="007207C3"/>
    <w:rsid w:val="00720ACB"/>
    <w:rsid w:val="00720BB5"/>
    <w:rsid w:val="00720CA7"/>
    <w:rsid w:val="00720CAE"/>
    <w:rsid w:val="00720D5E"/>
    <w:rsid w:val="00720E0D"/>
    <w:rsid w:val="00720E20"/>
    <w:rsid w:val="00720EB5"/>
    <w:rsid w:val="00721067"/>
    <w:rsid w:val="007210E9"/>
    <w:rsid w:val="00721240"/>
    <w:rsid w:val="007217F2"/>
    <w:rsid w:val="0072197F"/>
    <w:rsid w:val="00721A49"/>
    <w:rsid w:val="00721DAD"/>
    <w:rsid w:val="00721EB0"/>
    <w:rsid w:val="00721F09"/>
    <w:rsid w:val="0072215B"/>
    <w:rsid w:val="007226DE"/>
    <w:rsid w:val="0072282A"/>
    <w:rsid w:val="007228EE"/>
    <w:rsid w:val="00722A56"/>
    <w:rsid w:val="00722ABF"/>
    <w:rsid w:val="00722D74"/>
    <w:rsid w:val="00722FF1"/>
    <w:rsid w:val="0072306C"/>
    <w:rsid w:val="00723392"/>
    <w:rsid w:val="0072354B"/>
    <w:rsid w:val="00723667"/>
    <w:rsid w:val="007237B1"/>
    <w:rsid w:val="007237BB"/>
    <w:rsid w:val="00723A6C"/>
    <w:rsid w:val="00723CE5"/>
    <w:rsid w:val="00723D0D"/>
    <w:rsid w:val="00724090"/>
    <w:rsid w:val="007242E8"/>
    <w:rsid w:val="0072470F"/>
    <w:rsid w:val="007247CC"/>
    <w:rsid w:val="00724805"/>
    <w:rsid w:val="00724B47"/>
    <w:rsid w:val="00724BB6"/>
    <w:rsid w:val="00724F51"/>
    <w:rsid w:val="007252B2"/>
    <w:rsid w:val="00725409"/>
    <w:rsid w:val="00725555"/>
    <w:rsid w:val="007255DA"/>
    <w:rsid w:val="0072569B"/>
    <w:rsid w:val="00725708"/>
    <w:rsid w:val="00725761"/>
    <w:rsid w:val="00725800"/>
    <w:rsid w:val="00725CDE"/>
    <w:rsid w:val="00725E81"/>
    <w:rsid w:val="00725E8E"/>
    <w:rsid w:val="00725FE5"/>
    <w:rsid w:val="00726303"/>
    <w:rsid w:val="0072647E"/>
    <w:rsid w:val="00726985"/>
    <w:rsid w:val="00726D0A"/>
    <w:rsid w:val="0072711F"/>
    <w:rsid w:val="00727131"/>
    <w:rsid w:val="007274E2"/>
    <w:rsid w:val="00727792"/>
    <w:rsid w:val="007278E7"/>
    <w:rsid w:val="00727ABB"/>
    <w:rsid w:val="00727CCD"/>
    <w:rsid w:val="00727CFC"/>
    <w:rsid w:val="00727E3C"/>
    <w:rsid w:val="00727F01"/>
    <w:rsid w:val="0073005A"/>
    <w:rsid w:val="007300EF"/>
    <w:rsid w:val="00730719"/>
    <w:rsid w:val="00730778"/>
    <w:rsid w:val="00730D79"/>
    <w:rsid w:val="00731057"/>
    <w:rsid w:val="00731103"/>
    <w:rsid w:val="00731429"/>
    <w:rsid w:val="0073190C"/>
    <w:rsid w:val="00731AC9"/>
    <w:rsid w:val="00731CD4"/>
    <w:rsid w:val="00731E2D"/>
    <w:rsid w:val="00732175"/>
    <w:rsid w:val="0073223C"/>
    <w:rsid w:val="007323F6"/>
    <w:rsid w:val="007324E4"/>
    <w:rsid w:val="007325A8"/>
    <w:rsid w:val="007326D7"/>
    <w:rsid w:val="00732E9C"/>
    <w:rsid w:val="00732FD3"/>
    <w:rsid w:val="007332E5"/>
    <w:rsid w:val="00733448"/>
    <w:rsid w:val="00733523"/>
    <w:rsid w:val="0073353D"/>
    <w:rsid w:val="00733689"/>
    <w:rsid w:val="007337E6"/>
    <w:rsid w:val="0073380B"/>
    <w:rsid w:val="007339BD"/>
    <w:rsid w:val="00733FAF"/>
    <w:rsid w:val="007340C4"/>
    <w:rsid w:val="00734699"/>
    <w:rsid w:val="007346D2"/>
    <w:rsid w:val="00734799"/>
    <w:rsid w:val="007347AB"/>
    <w:rsid w:val="007349C6"/>
    <w:rsid w:val="00734BC4"/>
    <w:rsid w:val="0073512F"/>
    <w:rsid w:val="0073522C"/>
    <w:rsid w:val="00735422"/>
    <w:rsid w:val="00735675"/>
    <w:rsid w:val="0073573E"/>
    <w:rsid w:val="007358FE"/>
    <w:rsid w:val="007359F5"/>
    <w:rsid w:val="00735C2F"/>
    <w:rsid w:val="00735F3A"/>
    <w:rsid w:val="0073605B"/>
    <w:rsid w:val="00736217"/>
    <w:rsid w:val="00736362"/>
    <w:rsid w:val="0073641E"/>
    <w:rsid w:val="007364F6"/>
    <w:rsid w:val="007365C7"/>
    <w:rsid w:val="00736766"/>
    <w:rsid w:val="007368C9"/>
    <w:rsid w:val="007369DD"/>
    <w:rsid w:val="00736A58"/>
    <w:rsid w:val="00736C89"/>
    <w:rsid w:val="00736EC3"/>
    <w:rsid w:val="007371FE"/>
    <w:rsid w:val="007373E7"/>
    <w:rsid w:val="00737A61"/>
    <w:rsid w:val="00737B9A"/>
    <w:rsid w:val="00737C4E"/>
    <w:rsid w:val="00737C52"/>
    <w:rsid w:val="00737EC6"/>
    <w:rsid w:val="00740142"/>
    <w:rsid w:val="007401EB"/>
    <w:rsid w:val="00740251"/>
    <w:rsid w:val="0074086B"/>
    <w:rsid w:val="00740E2E"/>
    <w:rsid w:val="0074127F"/>
    <w:rsid w:val="007418E4"/>
    <w:rsid w:val="00741C80"/>
    <w:rsid w:val="007420D8"/>
    <w:rsid w:val="00742234"/>
    <w:rsid w:val="00742265"/>
    <w:rsid w:val="007422A2"/>
    <w:rsid w:val="007425E9"/>
    <w:rsid w:val="00742734"/>
    <w:rsid w:val="00742830"/>
    <w:rsid w:val="007429E8"/>
    <w:rsid w:val="00742AE9"/>
    <w:rsid w:val="00742E07"/>
    <w:rsid w:val="00742E7D"/>
    <w:rsid w:val="00742E89"/>
    <w:rsid w:val="00742ED1"/>
    <w:rsid w:val="00742F67"/>
    <w:rsid w:val="00742FCF"/>
    <w:rsid w:val="00743186"/>
    <w:rsid w:val="0074348A"/>
    <w:rsid w:val="00743556"/>
    <w:rsid w:val="00743653"/>
    <w:rsid w:val="007436F9"/>
    <w:rsid w:val="007439F2"/>
    <w:rsid w:val="00743AF7"/>
    <w:rsid w:val="00743B43"/>
    <w:rsid w:val="00743F69"/>
    <w:rsid w:val="00744A09"/>
    <w:rsid w:val="00744A39"/>
    <w:rsid w:val="00744BC9"/>
    <w:rsid w:val="00745CFD"/>
    <w:rsid w:val="00746081"/>
    <w:rsid w:val="007462E0"/>
    <w:rsid w:val="00746552"/>
    <w:rsid w:val="00746712"/>
    <w:rsid w:val="00746B12"/>
    <w:rsid w:val="00746B87"/>
    <w:rsid w:val="00746D65"/>
    <w:rsid w:val="00746E80"/>
    <w:rsid w:val="00746F61"/>
    <w:rsid w:val="00747190"/>
    <w:rsid w:val="0074730E"/>
    <w:rsid w:val="007475B0"/>
    <w:rsid w:val="0074772C"/>
    <w:rsid w:val="00747C39"/>
    <w:rsid w:val="007502A0"/>
    <w:rsid w:val="00750B3E"/>
    <w:rsid w:val="00750B92"/>
    <w:rsid w:val="007513AC"/>
    <w:rsid w:val="00751662"/>
    <w:rsid w:val="007516AF"/>
    <w:rsid w:val="007517AF"/>
    <w:rsid w:val="0075185E"/>
    <w:rsid w:val="007518E2"/>
    <w:rsid w:val="00751A11"/>
    <w:rsid w:val="00751A6A"/>
    <w:rsid w:val="00751E3B"/>
    <w:rsid w:val="00751E41"/>
    <w:rsid w:val="007520B8"/>
    <w:rsid w:val="007520E2"/>
    <w:rsid w:val="00752B51"/>
    <w:rsid w:val="00752CD1"/>
    <w:rsid w:val="00752E71"/>
    <w:rsid w:val="00753152"/>
    <w:rsid w:val="007531ED"/>
    <w:rsid w:val="00753462"/>
    <w:rsid w:val="00753490"/>
    <w:rsid w:val="00753676"/>
    <w:rsid w:val="00753733"/>
    <w:rsid w:val="007539AB"/>
    <w:rsid w:val="00753F88"/>
    <w:rsid w:val="007541EA"/>
    <w:rsid w:val="007543DA"/>
    <w:rsid w:val="00754576"/>
    <w:rsid w:val="00754636"/>
    <w:rsid w:val="00754637"/>
    <w:rsid w:val="00754902"/>
    <w:rsid w:val="007549BB"/>
    <w:rsid w:val="00754AB7"/>
    <w:rsid w:val="00754B6C"/>
    <w:rsid w:val="00754B7E"/>
    <w:rsid w:val="00754B93"/>
    <w:rsid w:val="00754EE7"/>
    <w:rsid w:val="00755415"/>
    <w:rsid w:val="0075562E"/>
    <w:rsid w:val="00755762"/>
    <w:rsid w:val="007559FB"/>
    <w:rsid w:val="00755BA0"/>
    <w:rsid w:val="00755BE7"/>
    <w:rsid w:val="00755D14"/>
    <w:rsid w:val="0075660B"/>
    <w:rsid w:val="007566A7"/>
    <w:rsid w:val="00756A9D"/>
    <w:rsid w:val="00756C25"/>
    <w:rsid w:val="00756E49"/>
    <w:rsid w:val="00757153"/>
    <w:rsid w:val="00757361"/>
    <w:rsid w:val="00757427"/>
    <w:rsid w:val="007575A6"/>
    <w:rsid w:val="007579D1"/>
    <w:rsid w:val="00757F28"/>
    <w:rsid w:val="00760457"/>
    <w:rsid w:val="007607BD"/>
    <w:rsid w:val="00760E6A"/>
    <w:rsid w:val="0076134C"/>
    <w:rsid w:val="0076144A"/>
    <w:rsid w:val="0076189B"/>
    <w:rsid w:val="00761A38"/>
    <w:rsid w:val="00761AAC"/>
    <w:rsid w:val="00761E43"/>
    <w:rsid w:val="00761EA2"/>
    <w:rsid w:val="00762129"/>
    <w:rsid w:val="00762145"/>
    <w:rsid w:val="0076272D"/>
    <w:rsid w:val="007627D9"/>
    <w:rsid w:val="00762C9C"/>
    <w:rsid w:val="00762DA0"/>
    <w:rsid w:val="00762F1C"/>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2EB"/>
    <w:rsid w:val="0076434D"/>
    <w:rsid w:val="00764AAA"/>
    <w:rsid w:val="00764C02"/>
    <w:rsid w:val="00764FE5"/>
    <w:rsid w:val="0076503F"/>
    <w:rsid w:val="00765139"/>
    <w:rsid w:val="00765356"/>
    <w:rsid w:val="007653C1"/>
    <w:rsid w:val="007653DD"/>
    <w:rsid w:val="0076540E"/>
    <w:rsid w:val="0076562C"/>
    <w:rsid w:val="00765664"/>
    <w:rsid w:val="00765923"/>
    <w:rsid w:val="00765A91"/>
    <w:rsid w:val="00765C61"/>
    <w:rsid w:val="00766004"/>
    <w:rsid w:val="007661A0"/>
    <w:rsid w:val="007661AC"/>
    <w:rsid w:val="00766472"/>
    <w:rsid w:val="0076654A"/>
    <w:rsid w:val="00766684"/>
    <w:rsid w:val="00766EB3"/>
    <w:rsid w:val="0076704D"/>
    <w:rsid w:val="00767133"/>
    <w:rsid w:val="0076739E"/>
    <w:rsid w:val="00767A6E"/>
    <w:rsid w:val="00767BA8"/>
    <w:rsid w:val="00767DAD"/>
    <w:rsid w:val="00767DFB"/>
    <w:rsid w:val="00770008"/>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03D"/>
    <w:rsid w:val="0077208D"/>
    <w:rsid w:val="00772240"/>
    <w:rsid w:val="0077232A"/>
    <w:rsid w:val="00772B0F"/>
    <w:rsid w:val="00773156"/>
    <w:rsid w:val="007732F2"/>
    <w:rsid w:val="0077399A"/>
    <w:rsid w:val="007739FC"/>
    <w:rsid w:val="00773B3C"/>
    <w:rsid w:val="00773F23"/>
    <w:rsid w:val="007740C9"/>
    <w:rsid w:val="007743D5"/>
    <w:rsid w:val="00774604"/>
    <w:rsid w:val="00774656"/>
    <w:rsid w:val="00774A2E"/>
    <w:rsid w:val="00774C47"/>
    <w:rsid w:val="00774DEB"/>
    <w:rsid w:val="00774EB2"/>
    <w:rsid w:val="007750D4"/>
    <w:rsid w:val="00775150"/>
    <w:rsid w:val="007752E0"/>
    <w:rsid w:val="00775566"/>
    <w:rsid w:val="007755AD"/>
    <w:rsid w:val="007755B0"/>
    <w:rsid w:val="00775A3D"/>
    <w:rsid w:val="00775E16"/>
    <w:rsid w:val="0077619F"/>
    <w:rsid w:val="00776214"/>
    <w:rsid w:val="00776300"/>
    <w:rsid w:val="007767C8"/>
    <w:rsid w:val="00776E30"/>
    <w:rsid w:val="00777335"/>
    <w:rsid w:val="007773B5"/>
    <w:rsid w:val="00777400"/>
    <w:rsid w:val="0077779B"/>
    <w:rsid w:val="00777845"/>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26B"/>
    <w:rsid w:val="00782513"/>
    <w:rsid w:val="0078251D"/>
    <w:rsid w:val="007828E5"/>
    <w:rsid w:val="00782A68"/>
    <w:rsid w:val="00782B18"/>
    <w:rsid w:val="00782C81"/>
    <w:rsid w:val="00782F14"/>
    <w:rsid w:val="00782F3D"/>
    <w:rsid w:val="0078300A"/>
    <w:rsid w:val="0078310D"/>
    <w:rsid w:val="007833E8"/>
    <w:rsid w:val="007834D5"/>
    <w:rsid w:val="007835FD"/>
    <w:rsid w:val="007837D3"/>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4B"/>
    <w:rsid w:val="00785BEB"/>
    <w:rsid w:val="00785C5F"/>
    <w:rsid w:val="00785C83"/>
    <w:rsid w:val="00785D13"/>
    <w:rsid w:val="00785D66"/>
    <w:rsid w:val="00785E40"/>
    <w:rsid w:val="00785EC6"/>
    <w:rsid w:val="00786266"/>
    <w:rsid w:val="00786348"/>
    <w:rsid w:val="00786565"/>
    <w:rsid w:val="00786923"/>
    <w:rsid w:val="00786D8D"/>
    <w:rsid w:val="007870A6"/>
    <w:rsid w:val="0078711E"/>
    <w:rsid w:val="00787294"/>
    <w:rsid w:val="007873A3"/>
    <w:rsid w:val="007874AF"/>
    <w:rsid w:val="007875B2"/>
    <w:rsid w:val="007875C9"/>
    <w:rsid w:val="007875DB"/>
    <w:rsid w:val="007877CE"/>
    <w:rsid w:val="00787BBD"/>
    <w:rsid w:val="00787E00"/>
    <w:rsid w:val="00787F3E"/>
    <w:rsid w:val="00790152"/>
    <w:rsid w:val="00790285"/>
    <w:rsid w:val="007909E5"/>
    <w:rsid w:val="00790D01"/>
    <w:rsid w:val="00790E8D"/>
    <w:rsid w:val="00790F22"/>
    <w:rsid w:val="00790F75"/>
    <w:rsid w:val="00791018"/>
    <w:rsid w:val="007910D5"/>
    <w:rsid w:val="007911E5"/>
    <w:rsid w:val="007912CD"/>
    <w:rsid w:val="007912D1"/>
    <w:rsid w:val="00791342"/>
    <w:rsid w:val="007918C2"/>
    <w:rsid w:val="00791909"/>
    <w:rsid w:val="007919D2"/>
    <w:rsid w:val="00791AB3"/>
    <w:rsid w:val="00791C8E"/>
    <w:rsid w:val="00791EBE"/>
    <w:rsid w:val="007922AC"/>
    <w:rsid w:val="007923EC"/>
    <w:rsid w:val="007926BA"/>
    <w:rsid w:val="007926F3"/>
    <w:rsid w:val="007927B0"/>
    <w:rsid w:val="007927C6"/>
    <w:rsid w:val="00792A42"/>
    <w:rsid w:val="00792C26"/>
    <w:rsid w:val="00792D03"/>
    <w:rsid w:val="00792E82"/>
    <w:rsid w:val="00793130"/>
    <w:rsid w:val="0079368A"/>
    <w:rsid w:val="00793987"/>
    <w:rsid w:val="00793A07"/>
    <w:rsid w:val="00793C63"/>
    <w:rsid w:val="00793F1C"/>
    <w:rsid w:val="00794007"/>
    <w:rsid w:val="00794118"/>
    <w:rsid w:val="007944A2"/>
    <w:rsid w:val="00794500"/>
    <w:rsid w:val="00794743"/>
    <w:rsid w:val="00794747"/>
    <w:rsid w:val="00794A1F"/>
    <w:rsid w:val="007951AF"/>
    <w:rsid w:val="007951F4"/>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4A3"/>
    <w:rsid w:val="0079657E"/>
    <w:rsid w:val="007968BE"/>
    <w:rsid w:val="007968EF"/>
    <w:rsid w:val="00796BBA"/>
    <w:rsid w:val="00796C0B"/>
    <w:rsid w:val="00796D24"/>
    <w:rsid w:val="0079736F"/>
    <w:rsid w:val="0079750A"/>
    <w:rsid w:val="00797998"/>
    <w:rsid w:val="00797E33"/>
    <w:rsid w:val="00797F13"/>
    <w:rsid w:val="007A0149"/>
    <w:rsid w:val="007A01D6"/>
    <w:rsid w:val="007A049A"/>
    <w:rsid w:val="007A07A6"/>
    <w:rsid w:val="007A08C6"/>
    <w:rsid w:val="007A0B96"/>
    <w:rsid w:val="007A0D62"/>
    <w:rsid w:val="007A0DB7"/>
    <w:rsid w:val="007A0DF9"/>
    <w:rsid w:val="007A10D0"/>
    <w:rsid w:val="007A117A"/>
    <w:rsid w:val="007A14A4"/>
    <w:rsid w:val="007A1827"/>
    <w:rsid w:val="007A1B4D"/>
    <w:rsid w:val="007A1CFB"/>
    <w:rsid w:val="007A1E5E"/>
    <w:rsid w:val="007A201A"/>
    <w:rsid w:val="007A25F8"/>
    <w:rsid w:val="007A26E3"/>
    <w:rsid w:val="007A29AA"/>
    <w:rsid w:val="007A2A3B"/>
    <w:rsid w:val="007A320E"/>
    <w:rsid w:val="007A3316"/>
    <w:rsid w:val="007A3705"/>
    <w:rsid w:val="007A38C9"/>
    <w:rsid w:val="007A38CA"/>
    <w:rsid w:val="007A39D5"/>
    <w:rsid w:val="007A3DD3"/>
    <w:rsid w:val="007A3FCD"/>
    <w:rsid w:val="007A40D5"/>
    <w:rsid w:val="007A448C"/>
    <w:rsid w:val="007A45DD"/>
    <w:rsid w:val="007A475A"/>
    <w:rsid w:val="007A4A30"/>
    <w:rsid w:val="007A4C11"/>
    <w:rsid w:val="007A4E46"/>
    <w:rsid w:val="007A50C5"/>
    <w:rsid w:val="007A541E"/>
    <w:rsid w:val="007A58F1"/>
    <w:rsid w:val="007A5A47"/>
    <w:rsid w:val="007A5A82"/>
    <w:rsid w:val="007A5ABB"/>
    <w:rsid w:val="007A5D89"/>
    <w:rsid w:val="007A607C"/>
    <w:rsid w:val="007A609F"/>
    <w:rsid w:val="007A62E1"/>
    <w:rsid w:val="007A660B"/>
    <w:rsid w:val="007A662E"/>
    <w:rsid w:val="007A6759"/>
    <w:rsid w:val="007A6788"/>
    <w:rsid w:val="007A6924"/>
    <w:rsid w:val="007A6AC0"/>
    <w:rsid w:val="007A6D1B"/>
    <w:rsid w:val="007A6F17"/>
    <w:rsid w:val="007A784E"/>
    <w:rsid w:val="007A7AD9"/>
    <w:rsid w:val="007A7DBE"/>
    <w:rsid w:val="007B006B"/>
    <w:rsid w:val="007B02CF"/>
    <w:rsid w:val="007B0392"/>
    <w:rsid w:val="007B0541"/>
    <w:rsid w:val="007B096F"/>
    <w:rsid w:val="007B1326"/>
    <w:rsid w:val="007B141D"/>
    <w:rsid w:val="007B1522"/>
    <w:rsid w:val="007B154C"/>
    <w:rsid w:val="007B1578"/>
    <w:rsid w:val="007B1BD1"/>
    <w:rsid w:val="007B1E84"/>
    <w:rsid w:val="007B1EE1"/>
    <w:rsid w:val="007B1F93"/>
    <w:rsid w:val="007B21E7"/>
    <w:rsid w:val="007B2450"/>
    <w:rsid w:val="007B257D"/>
    <w:rsid w:val="007B2588"/>
    <w:rsid w:val="007B2708"/>
    <w:rsid w:val="007B271A"/>
    <w:rsid w:val="007B2CD5"/>
    <w:rsid w:val="007B2E36"/>
    <w:rsid w:val="007B2F78"/>
    <w:rsid w:val="007B3325"/>
    <w:rsid w:val="007B3697"/>
    <w:rsid w:val="007B36D9"/>
    <w:rsid w:val="007B3805"/>
    <w:rsid w:val="007B3D8B"/>
    <w:rsid w:val="007B4814"/>
    <w:rsid w:val="007B48BF"/>
    <w:rsid w:val="007B4AED"/>
    <w:rsid w:val="007B4B34"/>
    <w:rsid w:val="007B4B7B"/>
    <w:rsid w:val="007B4BBD"/>
    <w:rsid w:val="007B4C8C"/>
    <w:rsid w:val="007B4D24"/>
    <w:rsid w:val="007B4D9E"/>
    <w:rsid w:val="007B4DBB"/>
    <w:rsid w:val="007B4DD1"/>
    <w:rsid w:val="007B50BF"/>
    <w:rsid w:val="007B5330"/>
    <w:rsid w:val="007B53BC"/>
    <w:rsid w:val="007B53CE"/>
    <w:rsid w:val="007B56A1"/>
    <w:rsid w:val="007B571E"/>
    <w:rsid w:val="007B58E4"/>
    <w:rsid w:val="007B5946"/>
    <w:rsid w:val="007B5A8F"/>
    <w:rsid w:val="007B5D23"/>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B7FBD"/>
    <w:rsid w:val="007C0AE3"/>
    <w:rsid w:val="007C0B0E"/>
    <w:rsid w:val="007C0DEA"/>
    <w:rsid w:val="007C152E"/>
    <w:rsid w:val="007C1642"/>
    <w:rsid w:val="007C1C95"/>
    <w:rsid w:val="007C2059"/>
    <w:rsid w:val="007C2062"/>
    <w:rsid w:val="007C2208"/>
    <w:rsid w:val="007C22B8"/>
    <w:rsid w:val="007C22CF"/>
    <w:rsid w:val="007C2451"/>
    <w:rsid w:val="007C2459"/>
    <w:rsid w:val="007C261A"/>
    <w:rsid w:val="007C26AD"/>
    <w:rsid w:val="007C286E"/>
    <w:rsid w:val="007C2984"/>
    <w:rsid w:val="007C2B74"/>
    <w:rsid w:val="007C2C0B"/>
    <w:rsid w:val="007C2E1A"/>
    <w:rsid w:val="007C2E3A"/>
    <w:rsid w:val="007C2E7F"/>
    <w:rsid w:val="007C2FBA"/>
    <w:rsid w:val="007C304B"/>
    <w:rsid w:val="007C3516"/>
    <w:rsid w:val="007C3B25"/>
    <w:rsid w:val="007C3C97"/>
    <w:rsid w:val="007C3DDF"/>
    <w:rsid w:val="007C3EBC"/>
    <w:rsid w:val="007C3FF9"/>
    <w:rsid w:val="007C441C"/>
    <w:rsid w:val="007C4423"/>
    <w:rsid w:val="007C4581"/>
    <w:rsid w:val="007C46EC"/>
    <w:rsid w:val="007C4874"/>
    <w:rsid w:val="007C4994"/>
    <w:rsid w:val="007C4BEE"/>
    <w:rsid w:val="007C4FA7"/>
    <w:rsid w:val="007C521D"/>
    <w:rsid w:val="007C52C2"/>
    <w:rsid w:val="007C53FC"/>
    <w:rsid w:val="007C55D2"/>
    <w:rsid w:val="007C58C5"/>
    <w:rsid w:val="007C5B3F"/>
    <w:rsid w:val="007C5D1A"/>
    <w:rsid w:val="007C64C9"/>
    <w:rsid w:val="007C6A0D"/>
    <w:rsid w:val="007C6B37"/>
    <w:rsid w:val="007C6B94"/>
    <w:rsid w:val="007C6D4A"/>
    <w:rsid w:val="007C6E44"/>
    <w:rsid w:val="007C6EBE"/>
    <w:rsid w:val="007C73C2"/>
    <w:rsid w:val="007C76F2"/>
    <w:rsid w:val="007C7727"/>
    <w:rsid w:val="007C786C"/>
    <w:rsid w:val="007C7A1B"/>
    <w:rsid w:val="007C7AA1"/>
    <w:rsid w:val="007C7BAA"/>
    <w:rsid w:val="007C7BD4"/>
    <w:rsid w:val="007C7BED"/>
    <w:rsid w:val="007C7D10"/>
    <w:rsid w:val="007D000C"/>
    <w:rsid w:val="007D024A"/>
    <w:rsid w:val="007D02F4"/>
    <w:rsid w:val="007D05B1"/>
    <w:rsid w:val="007D07D7"/>
    <w:rsid w:val="007D0A0F"/>
    <w:rsid w:val="007D0CB6"/>
    <w:rsid w:val="007D0DC9"/>
    <w:rsid w:val="007D1214"/>
    <w:rsid w:val="007D1507"/>
    <w:rsid w:val="007D1C43"/>
    <w:rsid w:val="007D1C49"/>
    <w:rsid w:val="007D1C56"/>
    <w:rsid w:val="007D1D9D"/>
    <w:rsid w:val="007D1DF7"/>
    <w:rsid w:val="007D1E4E"/>
    <w:rsid w:val="007D20DD"/>
    <w:rsid w:val="007D2491"/>
    <w:rsid w:val="007D2496"/>
    <w:rsid w:val="007D24B5"/>
    <w:rsid w:val="007D2702"/>
    <w:rsid w:val="007D2B3C"/>
    <w:rsid w:val="007D2CF9"/>
    <w:rsid w:val="007D2E0F"/>
    <w:rsid w:val="007D31DE"/>
    <w:rsid w:val="007D338B"/>
    <w:rsid w:val="007D36AA"/>
    <w:rsid w:val="007D36B9"/>
    <w:rsid w:val="007D38C3"/>
    <w:rsid w:val="007D3A04"/>
    <w:rsid w:val="007D3B72"/>
    <w:rsid w:val="007D3CB3"/>
    <w:rsid w:val="007D3D4F"/>
    <w:rsid w:val="007D3DF6"/>
    <w:rsid w:val="007D3F50"/>
    <w:rsid w:val="007D41DB"/>
    <w:rsid w:val="007D4340"/>
    <w:rsid w:val="007D4795"/>
    <w:rsid w:val="007D4796"/>
    <w:rsid w:val="007D47E2"/>
    <w:rsid w:val="007D49C6"/>
    <w:rsid w:val="007D4A53"/>
    <w:rsid w:val="007D4F55"/>
    <w:rsid w:val="007D51AD"/>
    <w:rsid w:val="007D521D"/>
    <w:rsid w:val="007D55F6"/>
    <w:rsid w:val="007D5685"/>
    <w:rsid w:val="007D569C"/>
    <w:rsid w:val="007D57EA"/>
    <w:rsid w:val="007D5CC2"/>
    <w:rsid w:val="007D5DB2"/>
    <w:rsid w:val="007D5EAC"/>
    <w:rsid w:val="007D615E"/>
    <w:rsid w:val="007D634C"/>
    <w:rsid w:val="007D6487"/>
    <w:rsid w:val="007D64BD"/>
    <w:rsid w:val="007D6606"/>
    <w:rsid w:val="007D6DDE"/>
    <w:rsid w:val="007D6E21"/>
    <w:rsid w:val="007D74CE"/>
    <w:rsid w:val="007D7659"/>
    <w:rsid w:val="007D7885"/>
    <w:rsid w:val="007D78E7"/>
    <w:rsid w:val="007D79B8"/>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DA9"/>
    <w:rsid w:val="007E1E67"/>
    <w:rsid w:val="007E1EC1"/>
    <w:rsid w:val="007E2C5B"/>
    <w:rsid w:val="007E2E70"/>
    <w:rsid w:val="007E2FFA"/>
    <w:rsid w:val="007E312E"/>
    <w:rsid w:val="007E3476"/>
    <w:rsid w:val="007E363B"/>
    <w:rsid w:val="007E3956"/>
    <w:rsid w:val="007E3CCE"/>
    <w:rsid w:val="007E3E55"/>
    <w:rsid w:val="007E3F61"/>
    <w:rsid w:val="007E4200"/>
    <w:rsid w:val="007E4217"/>
    <w:rsid w:val="007E43F9"/>
    <w:rsid w:val="007E4B7E"/>
    <w:rsid w:val="007E4EE7"/>
    <w:rsid w:val="007E50D6"/>
    <w:rsid w:val="007E518C"/>
    <w:rsid w:val="007E5343"/>
    <w:rsid w:val="007E53DB"/>
    <w:rsid w:val="007E5537"/>
    <w:rsid w:val="007E5731"/>
    <w:rsid w:val="007E573B"/>
    <w:rsid w:val="007E5762"/>
    <w:rsid w:val="007E5852"/>
    <w:rsid w:val="007E6055"/>
    <w:rsid w:val="007E60F7"/>
    <w:rsid w:val="007E6278"/>
    <w:rsid w:val="007E62B5"/>
    <w:rsid w:val="007E647B"/>
    <w:rsid w:val="007E6494"/>
    <w:rsid w:val="007E6893"/>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E5F"/>
    <w:rsid w:val="007F0F95"/>
    <w:rsid w:val="007F1323"/>
    <w:rsid w:val="007F1637"/>
    <w:rsid w:val="007F193C"/>
    <w:rsid w:val="007F1983"/>
    <w:rsid w:val="007F1AF6"/>
    <w:rsid w:val="007F2018"/>
    <w:rsid w:val="007F2104"/>
    <w:rsid w:val="007F218E"/>
    <w:rsid w:val="007F2C66"/>
    <w:rsid w:val="007F2DEF"/>
    <w:rsid w:val="007F2FB7"/>
    <w:rsid w:val="007F3081"/>
    <w:rsid w:val="007F35E0"/>
    <w:rsid w:val="007F38C5"/>
    <w:rsid w:val="007F3940"/>
    <w:rsid w:val="007F39E1"/>
    <w:rsid w:val="007F3BE7"/>
    <w:rsid w:val="007F3C66"/>
    <w:rsid w:val="007F3DDF"/>
    <w:rsid w:val="007F3FEF"/>
    <w:rsid w:val="007F4051"/>
    <w:rsid w:val="007F4385"/>
    <w:rsid w:val="007F4FD1"/>
    <w:rsid w:val="007F5028"/>
    <w:rsid w:val="007F56A6"/>
    <w:rsid w:val="007F58BD"/>
    <w:rsid w:val="007F5A6D"/>
    <w:rsid w:val="007F5BB4"/>
    <w:rsid w:val="007F5CF9"/>
    <w:rsid w:val="007F5D84"/>
    <w:rsid w:val="007F5EEF"/>
    <w:rsid w:val="007F60C8"/>
    <w:rsid w:val="007F60E0"/>
    <w:rsid w:val="007F63F6"/>
    <w:rsid w:val="007F6D01"/>
    <w:rsid w:val="007F6EEB"/>
    <w:rsid w:val="007F708D"/>
    <w:rsid w:val="007F70D2"/>
    <w:rsid w:val="007F70F5"/>
    <w:rsid w:val="007F7477"/>
    <w:rsid w:val="007F7657"/>
    <w:rsid w:val="007F76BB"/>
    <w:rsid w:val="007F7BCC"/>
    <w:rsid w:val="007F7BE5"/>
    <w:rsid w:val="007F7CE9"/>
    <w:rsid w:val="007F7CEB"/>
    <w:rsid w:val="007F7DA5"/>
    <w:rsid w:val="00800067"/>
    <w:rsid w:val="008000CD"/>
    <w:rsid w:val="008000E4"/>
    <w:rsid w:val="00800369"/>
    <w:rsid w:val="008003CB"/>
    <w:rsid w:val="008003D6"/>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FA"/>
    <w:rsid w:val="0080372E"/>
    <w:rsid w:val="00804250"/>
    <w:rsid w:val="00804689"/>
    <w:rsid w:val="008046F9"/>
    <w:rsid w:val="0080491A"/>
    <w:rsid w:val="00804CCD"/>
    <w:rsid w:val="00804D4A"/>
    <w:rsid w:val="00804F1C"/>
    <w:rsid w:val="008050FB"/>
    <w:rsid w:val="00805202"/>
    <w:rsid w:val="008055D8"/>
    <w:rsid w:val="008056CD"/>
    <w:rsid w:val="00805B3B"/>
    <w:rsid w:val="00805F97"/>
    <w:rsid w:val="008065F5"/>
    <w:rsid w:val="008066CF"/>
    <w:rsid w:val="0080692F"/>
    <w:rsid w:val="00806B8C"/>
    <w:rsid w:val="00806C00"/>
    <w:rsid w:val="00806D23"/>
    <w:rsid w:val="00806F63"/>
    <w:rsid w:val="0080739D"/>
    <w:rsid w:val="00807509"/>
    <w:rsid w:val="00807A1F"/>
    <w:rsid w:val="00807B45"/>
    <w:rsid w:val="00807C2C"/>
    <w:rsid w:val="0081022B"/>
    <w:rsid w:val="008104D4"/>
    <w:rsid w:val="00810686"/>
    <w:rsid w:val="00810701"/>
    <w:rsid w:val="00810986"/>
    <w:rsid w:val="00810DAC"/>
    <w:rsid w:val="008116FF"/>
    <w:rsid w:val="008119B3"/>
    <w:rsid w:val="00811BA1"/>
    <w:rsid w:val="00811E92"/>
    <w:rsid w:val="00812167"/>
    <w:rsid w:val="00812307"/>
    <w:rsid w:val="0081250F"/>
    <w:rsid w:val="00812754"/>
    <w:rsid w:val="008127CA"/>
    <w:rsid w:val="0081283F"/>
    <w:rsid w:val="0081296C"/>
    <w:rsid w:val="00812BE1"/>
    <w:rsid w:val="00812C39"/>
    <w:rsid w:val="00812C88"/>
    <w:rsid w:val="00812F21"/>
    <w:rsid w:val="00812F62"/>
    <w:rsid w:val="008132EC"/>
    <w:rsid w:val="00813743"/>
    <w:rsid w:val="008137C0"/>
    <w:rsid w:val="008139AE"/>
    <w:rsid w:val="00813B11"/>
    <w:rsid w:val="00813B7C"/>
    <w:rsid w:val="00813E2F"/>
    <w:rsid w:val="008143CD"/>
    <w:rsid w:val="00814645"/>
    <w:rsid w:val="00814994"/>
    <w:rsid w:val="00814A24"/>
    <w:rsid w:val="00814CFE"/>
    <w:rsid w:val="00814E5D"/>
    <w:rsid w:val="00814EC9"/>
    <w:rsid w:val="00814FFD"/>
    <w:rsid w:val="008154ED"/>
    <w:rsid w:val="00815590"/>
    <w:rsid w:val="00815812"/>
    <w:rsid w:val="008158B2"/>
    <w:rsid w:val="00815950"/>
    <w:rsid w:val="00815A5D"/>
    <w:rsid w:val="00815C55"/>
    <w:rsid w:val="00815E3D"/>
    <w:rsid w:val="00815F8F"/>
    <w:rsid w:val="008162EE"/>
    <w:rsid w:val="00816301"/>
    <w:rsid w:val="00816305"/>
    <w:rsid w:val="008163C9"/>
    <w:rsid w:val="00816636"/>
    <w:rsid w:val="0081705D"/>
    <w:rsid w:val="008171E9"/>
    <w:rsid w:val="008175A9"/>
    <w:rsid w:val="00817736"/>
    <w:rsid w:val="00817A15"/>
    <w:rsid w:val="00817C6A"/>
    <w:rsid w:val="00817CFC"/>
    <w:rsid w:val="00817D39"/>
    <w:rsid w:val="0082021C"/>
    <w:rsid w:val="00820400"/>
    <w:rsid w:val="00820471"/>
    <w:rsid w:val="00820780"/>
    <w:rsid w:val="008208DB"/>
    <w:rsid w:val="008208EA"/>
    <w:rsid w:val="00820DB6"/>
    <w:rsid w:val="00820E33"/>
    <w:rsid w:val="00820FD7"/>
    <w:rsid w:val="008218AB"/>
    <w:rsid w:val="00821962"/>
    <w:rsid w:val="00821A65"/>
    <w:rsid w:val="00821CDD"/>
    <w:rsid w:val="00821E54"/>
    <w:rsid w:val="00822490"/>
    <w:rsid w:val="00822497"/>
    <w:rsid w:val="00822659"/>
    <w:rsid w:val="0082280F"/>
    <w:rsid w:val="008229B0"/>
    <w:rsid w:val="00822BA5"/>
    <w:rsid w:val="00822BCC"/>
    <w:rsid w:val="00822CAA"/>
    <w:rsid w:val="00822EB3"/>
    <w:rsid w:val="00823155"/>
    <w:rsid w:val="0082341F"/>
    <w:rsid w:val="0082346B"/>
    <w:rsid w:val="008234EE"/>
    <w:rsid w:val="00823D9D"/>
    <w:rsid w:val="0082410D"/>
    <w:rsid w:val="008241AA"/>
    <w:rsid w:val="00824898"/>
    <w:rsid w:val="00824947"/>
    <w:rsid w:val="00824A7D"/>
    <w:rsid w:val="00824D7C"/>
    <w:rsid w:val="0082527C"/>
    <w:rsid w:val="00825335"/>
    <w:rsid w:val="0082570F"/>
    <w:rsid w:val="00825A8A"/>
    <w:rsid w:val="00825F71"/>
    <w:rsid w:val="00825F93"/>
    <w:rsid w:val="008263E4"/>
    <w:rsid w:val="00826487"/>
    <w:rsid w:val="00826489"/>
    <w:rsid w:val="008268A6"/>
    <w:rsid w:val="0082697D"/>
    <w:rsid w:val="00826F37"/>
    <w:rsid w:val="008273D2"/>
    <w:rsid w:val="00827692"/>
    <w:rsid w:val="008277F2"/>
    <w:rsid w:val="00827920"/>
    <w:rsid w:val="00827A98"/>
    <w:rsid w:val="00827D6E"/>
    <w:rsid w:val="0083000E"/>
    <w:rsid w:val="00830117"/>
    <w:rsid w:val="0083016F"/>
    <w:rsid w:val="008308A6"/>
    <w:rsid w:val="008309C0"/>
    <w:rsid w:val="00830B8A"/>
    <w:rsid w:val="00830DCE"/>
    <w:rsid w:val="00830E60"/>
    <w:rsid w:val="0083101D"/>
    <w:rsid w:val="008315A1"/>
    <w:rsid w:val="008315F3"/>
    <w:rsid w:val="00831681"/>
    <w:rsid w:val="00831753"/>
    <w:rsid w:val="008317DE"/>
    <w:rsid w:val="00831A84"/>
    <w:rsid w:val="00831C7A"/>
    <w:rsid w:val="00831C99"/>
    <w:rsid w:val="00832045"/>
    <w:rsid w:val="0083242F"/>
    <w:rsid w:val="00832B72"/>
    <w:rsid w:val="00832B89"/>
    <w:rsid w:val="00832D72"/>
    <w:rsid w:val="00832DFD"/>
    <w:rsid w:val="0083308D"/>
    <w:rsid w:val="0083311C"/>
    <w:rsid w:val="0083328F"/>
    <w:rsid w:val="00833803"/>
    <w:rsid w:val="0083393E"/>
    <w:rsid w:val="00833B46"/>
    <w:rsid w:val="00833B95"/>
    <w:rsid w:val="00833CF3"/>
    <w:rsid w:val="00833D2D"/>
    <w:rsid w:val="00833D59"/>
    <w:rsid w:val="00834300"/>
    <w:rsid w:val="008343A7"/>
    <w:rsid w:val="008345FA"/>
    <w:rsid w:val="00834628"/>
    <w:rsid w:val="008347B4"/>
    <w:rsid w:val="008347EA"/>
    <w:rsid w:val="00834853"/>
    <w:rsid w:val="008349F9"/>
    <w:rsid w:val="00835221"/>
    <w:rsid w:val="008352CA"/>
    <w:rsid w:val="0083544C"/>
    <w:rsid w:val="0083558C"/>
    <w:rsid w:val="00835680"/>
    <w:rsid w:val="00835C3B"/>
    <w:rsid w:val="00835CCA"/>
    <w:rsid w:val="0083602A"/>
    <w:rsid w:val="008362E2"/>
    <w:rsid w:val="008366AE"/>
    <w:rsid w:val="00836EEA"/>
    <w:rsid w:val="008372A5"/>
    <w:rsid w:val="0083750F"/>
    <w:rsid w:val="008376A6"/>
    <w:rsid w:val="00837785"/>
    <w:rsid w:val="00837B8E"/>
    <w:rsid w:val="00837D12"/>
    <w:rsid w:val="00837F8D"/>
    <w:rsid w:val="00837FE8"/>
    <w:rsid w:val="00840103"/>
    <w:rsid w:val="0084056A"/>
    <w:rsid w:val="008405DB"/>
    <w:rsid w:val="00840634"/>
    <w:rsid w:val="00840A9A"/>
    <w:rsid w:val="00840B0C"/>
    <w:rsid w:val="00840B1C"/>
    <w:rsid w:val="00840BBE"/>
    <w:rsid w:val="00840C3E"/>
    <w:rsid w:val="00840DFE"/>
    <w:rsid w:val="008410BE"/>
    <w:rsid w:val="008412DA"/>
    <w:rsid w:val="00841365"/>
    <w:rsid w:val="0084194B"/>
    <w:rsid w:val="00841D29"/>
    <w:rsid w:val="00841EAF"/>
    <w:rsid w:val="00841EE7"/>
    <w:rsid w:val="00841F08"/>
    <w:rsid w:val="0084240C"/>
    <w:rsid w:val="0084266D"/>
    <w:rsid w:val="00842730"/>
    <w:rsid w:val="00842760"/>
    <w:rsid w:val="00842963"/>
    <w:rsid w:val="00842A1A"/>
    <w:rsid w:val="00842A3F"/>
    <w:rsid w:val="0084313C"/>
    <w:rsid w:val="008431EF"/>
    <w:rsid w:val="00843223"/>
    <w:rsid w:val="008435F4"/>
    <w:rsid w:val="00843631"/>
    <w:rsid w:val="008437DB"/>
    <w:rsid w:val="00843865"/>
    <w:rsid w:val="00843923"/>
    <w:rsid w:val="008439E5"/>
    <w:rsid w:val="0084405D"/>
    <w:rsid w:val="008440EE"/>
    <w:rsid w:val="008441C4"/>
    <w:rsid w:val="008443F5"/>
    <w:rsid w:val="008443FF"/>
    <w:rsid w:val="0084468F"/>
    <w:rsid w:val="00844946"/>
    <w:rsid w:val="008449DB"/>
    <w:rsid w:val="00844BB3"/>
    <w:rsid w:val="00844D85"/>
    <w:rsid w:val="00844F55"/>
    <w:rsid w:val="008450CB"/>
    <w:rsid w:val="008450DD"/>
    <w:rsid w:val="008454B3"/>
    <w:rsid w:val="00845558"/>
    <w:rsid w:val="0084582F"/>
    <w:rsid w:val="00845844"/>
    <w:rsid w:val="00845BA7"/>
    <w:rsid w:val="00845C0D"/>
    <w:rsid w:val="00845EB8"/>
    <w:rsid w:val="00845EB9"/>
    <w:rsid w:val="00845F4A"/>
    <w:rsid w:val="00845FBF"/>
    <w:rsid w:val="00846669"/>
    <w:rsid w:val="00846B8C"/>
    <w:rsid w:val="00846E51"/>
    <w:rsid w:val="00846F91"/>
    <w:rsid w:val="008470C2"/>
    <w:rsid w:val="008471B2"/>
    <w:rsid w:val="00847765"/>
    <w:rsid w:val="0084777D"/>
    <w:rsid w:val="008478C0"/>
    <w:rsid w:val="00847B67"/>
    <w:rsid w:val="00847D82"/>
    <w:rsid w:val="00847F4D"/>
    <w:rsid w:val="00847FAB"/>
    <w:rsid w:val="00850093"/>
    <w:rsid w:val="0085079E"/>
    <w:rsid w:val="008508D4"/>
    <w:rsid w:val="00850AC1"/>
    <w:rsid w:val="00850B07"/>
    <w:rsid w:val="00850C8A"/>
    <w:rsid w:val="00850DD0"/>
    <w:rsid w:val="00851059"/>
    <w:rsid w:val="008512BF"/>
    <w:rsid w:val="00851810"/>
    <w:rsid w:val="008518B7"/>
    <w:rsid w:val="00851980"/>
    <w:rsid w:val="00851D6E"/>
    <w:rsid w:val="00852274"/>
    <w:rsid w:val="00852450"/>
    <w:rsid w:val="0085246F"/>
    <w:rsid w:val="008526A3"/>
    <w:rsid w:val="00852AA9"/>
    <w:rsid w:val="00852B8E"/>
    <w:rsid w:val="00852C00"/>
    <w:rsid w:val="008530DB"/>
    <w:rsid w:val="00853828"/>
    <w:rsid w:val="00853B97"/>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816"/>
    <w:rsid w:val="0085689D"/>
    <w:rsid w:val="00856A86"/>
    <w:rsid w:val="00856D70"/>
    <w:rsid w:val="00857200"/>
    <w:rsid w:val="00857698"/>
    <w:rsid w:val="00857755"/>
    <w:rsid w:val="008578B0"/>
    <w:rsid w:val="008578BE"/>
    <w:rsid w:val="00857911"/>
    <w:rsid w:val="0085797A"/>
    <w:rsid w:val="00857994"/>
    <w:rsid w:val="00857A05"/>
    <w:rsid w:val="00857B17"/>
    <w:rsid w:val="00857BE2"/>
    <w:rsid w:val="008600A4"/>
    <w:rsid w:val="00860515"/>
    <w:rsid w:val="00860783"/>
    <w:rsid w:val="00860799"/>
    <w:rsid w:val="00860A6F"/>
    <w:rsid w:val="00860EC8"/>
    <w:rsid w:val="00860F21"/>
    <w:rsid w:val="00860FD2"/>
    <w:rsid w:val="00861194"/>
    <w:rsid w:val="008612D2"/>
    <w:rsid w:val="0086135E"/>
    <w:rsid w:val="00861529"/>
    <w:rsid w:val="008616AC"/>
    <w:rsid w:val="008618EB"/>
    <w:rsid w:val="008619E0"/>
    <w:rsid w:val="00861C28"/>
    <w:rsid w:val="00861C42"/>
    <w:rsid w:val="00861C9F"/>
    <w:rsid w:val="00861E46"/>
    <w:rsid w:val="00861F11"/>
    <w:rsid w:val="0086232C"/>
    <w:rsid w:val="00862395"/>
    <w:rsid w:val="00862491"/>
    <w:rsid w:val="00862A9F"/>
    <w:rsid w:val="00862C05"/>
    <w:rsid w:val="00862C1F"/>
    <w:rsid w:val="00862D53"/>
    <w:rsid w:val="00862E1B"/>
    <w:rsid w:val="00862F95"/>
    <w:rsid w:val="0086302E"/>
    <w:rsid w:val="00863718"/>
    <w:rsid w:val="00863A4E"/>
    <w:rsid w:val="00863C0D"/>
    <w:rsid w:val="00863DC3"/>
    <w:rsid w:val="008642E9"/>
    <w:rsid w:val="00864384"/>
    <w:rsid w:val="008645B2"/>
    <w:rsid w:val="00864AD4"/>
    <w:rsid w:val="00864B18"/>
    <w:rsid w:val="00864C25"/>
    <w:rsid w:val="00864F5B"/>
    <w:rsid w:val="00864F92"/>
    <w:rsid w:val="0086508C"/>
    <w:rsid w:val="00865400"/>
    <w:rsid w:val="0086567D"/>
    <w:rsid w:val="0086586D"/>
    <w:rsid w:val="008658B2"/>
    <w:rsid w:val="008658FD"/>
    <w:rsid w:val="00865904"/>
    <w:rsid w:val="00866156"/>
    <w:rsid w:val="0086625E"/>
    <w:rsid w:val="0086694B"/>
    <w:rsid w:val="00866A74"/>
    <w:rsid w:val="00866AA0"/>
    <w:rsid w:val="00866E9F"/>
    <w:rsid w:val="00867127"/>
    <w:rsid w:val="00867278"/>
    <w:rsid w:val="00867740"/>
    <w:rsid w:val="0086783E"/>
    <w:rsid w:val="00867A2A"/>
    <w:rsid w:val="00867AD2"/>
    <w:rsid w:val="00867B5D"/>
    <w:rsid w:val="00867B63"/>
    <w:rsid w:val="00867B67"/>
    <w:rsid w:val="00867CE0"/>
    <w:rsid w:val="0087000A"/>
    <w:rsid w:val="00870254"/>
    <w:rsid w:val="0087040A"/>
    <w:rsid w:val="00870822"/>
    <w:rsid w:val="0087082E"/>
    <w:rsid w:val="0087084B"/>
    <w:rsid w:val="00870E63"/>
    <w:rsid w:val="00870F40"/>
    <w:rsid w:val="008710D6"/>
    <w:rsid w:val="008710D8"/>
    <w:rsid w:val="008711F8"/>
    <w:rsid w:val="008715AD"/>
    <w:rsid w:val="00871798"/>
    <w:rsid w:val="00871ADC"/>
    <w:rsid w:val="00871F72"/>
    <w:rsid w:val="00872269"/>
    <w:rsid w:val="00872547"/>
    <w:rsid w:val="00872B6B"/>
    <w:rsid w:val="00872B8C"/>
    <w:rsid w:val="00872BBE"/>
    <w:rsid w:val="00872C07"/>
    <w:rsid w:val="00872FC5"/>
    <w:rsid w:val="0087301D"/>
    <w:rsid w:val="00873031"/>
    <w:rsid w:val="00873555"/>
    <w:rsid w:val="008736A4"/>
    <w:rsid w:val="00873713"/>
    <w:rsid w:val="0087389B"/>
    <w:rsid w:val="008739E9"/>
    <w:rsid w:val="00873BF2"/>
    <w:rsid w:val="008741B0"/>
    <w:rsid w:val="00874335"/>
    <w:rsid w:val="00874354"/>
    <w:rsid w:val="008743C7"/>
    <w:rsid w:val="008743F5"/>
    <w:rsid w:val="008748AF"/>
    <w:rsid w:val="0087496D"/>
    <w:rsid w:val="008749D9"/>
    <w:rsid w:val="0087518E"/>
    <w:rsid w:val="00875331"/>
    <w:rsid w:val="0087560B"/>
    <w:rsid w:val="00875623"/>
    <w:rsid w:val="0087581C"/>
    <w:rsid w:val="00875A08"/>
    <w:rsid w:val="00875D62"/>
    <w:rsid w:val="00875DAC"/>
    <w:rsid w:val="00875F11"/>
    <w:rsid w:val="00876253"/>
    <w:rsid w:val="0087658C"/>
    <w:rsid w:val="008767FB"/>
    <w:rsid w:val="00876A2C"/>
    <w:rsid w:val="00876AAC"/>
    <w:rsid w:val="00876C2A"/>
    <w:rsid w:val="00876E8F"/>
    <w:rsid w:val="00876F88"/>
    <w:rsid w:val="008771CC"/>
    <w:rsid w:val="00877220"/>
    <w:rsid w:val="00877338"/>
    <w:rsid w:val="00877A4E"/>
    <w:rsid w:val="00877FA2"/>
    <w:rsid w:val="0088012F"/>
    <w:rsid w:val="00880373"/>
    <w:rsid w:val="0088051D"/>
    <w:rsid w:val="00880C90"/>
    <w:rsid w:val="0088112A"/>
    <w:rsid w:val="008811B2"/>
    <w:rsid w:val="00881221"/>
    <w:rsid w:val="008812FF"/>
    <w:rsid w:val="008813E3"/>
    <w:rsid w:val="00881472"/>
    <w:rsid w:val="00881B74"/>
    <w:rsid w:val="00881BA8"/>
    <w:rsid w:val="00881C0B"/>
    <w:rsid w:val="00881CB5"/>
    <w:rsid w:val="00881FC7"/>
    <w:rsid w:val="008823A5"/>
    <w:rsid w:val="008823F2"/>
    <w:rsid w:val="00882464"/>
    <w:rsid w:val="0088284C"/>
    <w:rsid w:val="00882869"/>
    <w:rsid w:val="008828A4"/>
    <w:rsid w:val="00882D4C"/>
    <w:rsid w:val="00882ECA"/>
    <w:rsid w:val="00882EE9"/>
    <w:rsid w:val="00882FDC"/>
    <w:rsid w:val="008832EB"/>
    <w:rsid w:val="008833C3"/>
    <w:rsid w:val="00883523"/>
    <w:rsid w:val="0088364C"/>
    <w:rsid w:val="00883740"/>
    <w:rsid w:val="00883AF4"/>
    <w:rsid w:val="00883B16"/>
    <w:rsid w:val="00883D58"/>
    <w:rsid w:val="00883EB4"/>
    <w:rsid w:val="00884320"/>
    <w:rsid w:val="00884472"/>
    <w:rsid w:val="008845ED"/>
    <w:rsid w:val="00884743"/>
    <w:rsid w:val="00884755"/>
    <w:rsid w:val="0088476A"/>
    <w:rsid w:val="00884A0D"/>
    <w:rsid w:val="00884D0B"/>
    <w:rsid w:val="0088560E"/>
    <w:rsid w:val="0088568D"/>
    <w:rsid w:val="0088570F"/>
    <w:rsid w:val="00885AEA"/>
    <w:rsid w:val="00885B18"/>
    <w:rsid w:val="00885B6A"/>
    <w:rsid w:val="00885CE2"/>
    <w:rsid w:val="00885EC1"/>
    <w:rsid w:val="00885F17"/>
    <w:rsid w:val="00885FAC"/>
    <w:rsid w:val="00886002"/>
    <w:rsid w:val="0088615A"/>
    <w:rsid w:val="0088617C"/>
    <w:rsid w:val="0088660F"/>
    <w:rsid w:val="008866F7"/>
    <w:rsid w:val="00886766"/>
    <w:rsid w:val="008867C6"/>
    <w:rsid w:val="0088686E"/>
    <w:rsid w:val="008869BF"/>
    <w:rsid w:val="00886C0D"/>
    <w:rsid w:val="00886CBC"/>
    <w:rsid w:val="00887105"/>
    <w:rsid w:val="008871F2"/>
    <w:rsid w:val="008872EA"/>
    <w:rsid w:val="00887525"/>
    <w:rsid w:val="008878D1"/>
    <w:rsid w:val="00887A91"/>
    <w:rsid w:val="00887B2A"/>
    <w:rsid w:val="00887B6F"/>
    <w:rsid w:val="00887B7E"/>
    <w:rsid w:val="00887BDC"/>
    <w:rsid w:val="00887C36"/>
    <w:rsid w:val="008901BF"/>
    <w:rsid w:val="00890849"/>
    <w:rsid w:val="00890E77"/>
    <w:rsid w:val="00890FE6"/>
    <w:rsid w:val="00891080"/>
    <w:rsid w:val="008910BE"/>
    <w:rsid w:val="0089126A"/>
    <w:rsid w:val="00891428"/>
    <w:rsid w:val="00891669"/>
    <w:rsid w:val="00891789"/>
    <w:rsid w:val="00891891"/>
    <w:rsid w:val="008919CA"/>
    <w:rsid w:val="00891CEE"/>
    <w:rsid w:val="00891D42"/>
    <w:rsid w:val="00892372"/>
    <w:rsid w:val="008923B9"/>
    <w:rsid w:val="008924DA"/>
    <w:rsid w:val="008928CD"/>
    <w:rsid w:val="00892E19"/>
    <w:rsid w:val="00892EAC"/>
    <w:rsid w:val="0089343A"/>
    <w:rsid w:val="0089390A"/>
    <w:rsid w:val="0089394A"/>
    <w:rsid w:val="00893A87"/>
    <w:rsid w:val="00893C2F"/>
    <w:rsid w:val="00893C40"/>
    <w:rsid w:val="00893DF5"/>
    <w:rsid w:val="00893E2F"/>
    <w:rsid w:val="00893ECB"/>
    <w:rsid w:val="00893F8D"/>
    <w:rsid w:val="00894497"/>
    <w:rsid w:val="008946AE"/>
    <w:rsid w:val="00894AE2"/>
    <w:rsid w:val="00894FCB"/>
    <w:rsid w:val="0089527D"/>
    <w:rsid w:val="008958C6"/>
    <w:rsid w:val="00895E99"/>
    <w:rsid w:val="00895EB9"/>
    <w:rsid w:val="00895F7F"/>
    <w:rsid w:val="008961BD"/>
    <w:rsid w:val="008962C2"/>
    <w:rsid w:val="0089638C"/>
    <w:rsid w:val="00896629"/>
    <w:rsid w:val="00896690"/>
    <w:rsid w:val="008969EB"/>
    <w:rsid w:val="00896D81"/>
    <w:rsid w:val="00896E04"/>
    <w:rsid w:val="00896E61"/>
    <w:rsid w:val="00896EFD"/>
    <w:rsid w:val="0089709F"/>
    <w:rsid w:val="008971C5"/>
    <w:rsid w:val="0089733C"/>
    <w:rsid w:val="008976D5"/>
    <w:rsid w:val="00897854"/>
    <w:rsid w:val="00897927"/>
    <w:rsid w:val="0089796A"/>
    <w:rsid w:val="008979B7"/>
    <w:rsid w:val="00897CD9"/>
    <w:rsid w:val="00897DE7"/>
    <w:rsid w:val="00897EA3"/>
    <w:rsid w:val="008A0015"/>
    <w:rsid w:val="008A0028"/>
    <w:rsid w:val="008A0170"/>
    <w:rsid w:val="008A04F9"/>
    <w:rsid w:val="008A0828"/>
    <w:rsid w:val="008A0909"/>
    <w:rsid w:val="008A0B16"/>
    <w:rsid w:val="008A0D1C"/>
    <w:rsid w:val="008A0D32"/>
    <w:rsid w:val="008A0E40"/>
    <w:rsid w:val="008A0F0F"/>
    <w:rsid w:val="008A104A"/>
    <w:rsid w:val="008A11B7"/>
    <w:rsid w:val="008A163C"/>
    <w:rsid w:val="008A17D4"/>
    <w:rsid w:val="008A17D5"/>
    <w:rsid w:val="008A193C"/>
    <w:rsid w:val="008A195A"/>
    <w:rsid w:val="008A19BA"/>
    <w:rsid w:val="008A1BBA"/>
    <w:rsid w:val="008A207A"/>
    <w:rsid w:val="008A2135"/>
    <w:rsid w:val="008A21ED"/>
    <w:rsid w:val="008A2265"/>
    <w:rsid w:val="008A235B"/>
    <w:rsid w:val="008A2531"/>
    <w:rsid w:val="008A26F6"/>
    <w:rsid w:val="008A2945"/>
    <w:rsid w:val="008A2D04"/>
    <w:rsid w:val="008A309A"/>
    <w:rsid w:val="008A3231"/>
    <w:rsid w:val="008A3472"/>
    <w:rsid w:val="008A36B4"/>
    <w:rsid w:val="008A37DB"/>
    <w:rsid w:val="008A391D"/>
    <w:rsid w:val="008A3A7F"/>
    <w:rsid w:val="008A3BE2"/>
    <w:rsid w:val="008A404E"/>
    <w:rsid w:val="008A4381"/>
    <w:rsid w:val="008A44B7"/>
    <w:rsid w:val="008A44C4"/>
    <w:rsid w:val="008A44F9"/>
    <w:rsid w:val="008A464A"/>
    <w:rsid w:val="008A471E"/>
    <w:rsid w:val="008A5310"/>
    <w:rsid w:val="008A53E0"/>
    <w:rsid w:val="008A5560"/>
    <w:rsid w:val="008A5646"/>
    <w:rsid w:val="008A57A6"/>
    <w:rsid w:val="008A5D6E"/>
    <w:rsid w:val="008A5E4E"/>
    <w:rsid w:val="008A629D"/>
    <w:rsid w:val="008A632B"/>
    <w:rsid w:val="008A67B0"/>
    <w:rsid w:val="008A6E6D"/>
    <w:rsid w:val="008A6F29"/>
    <w:rsid w:val="008A6FDA"/>
    <w:rsid w:val="008A710A"/>
    <w:rsid w:val="008A788B"/>
    <w:rsid w:val="008A7B93"/>
    <w:rsid w:val="008A7C5C"/>
    <w:rsid w:val="008A7DFF"/>
    <w:rsid w:val="008A7EC1"/>
    <w:rsid w:val="008A7F26"/>
    <w:rsid w:val="008B02F8"/>
    <w:rsid w:val="008B0311"/>
    <w:rsid w:val="008B035F"/>
    <w:rsid w:val="008B03C4"/>
    <w:rsid w:val="008B063F"/>
    <w:rsid w:val="008B07D8"/>
    <w:rsid w:val="008B0842"/>
    <w:rsid w:val="008B0CD2"/>
    <w:rsid w:val="008B12B4"/>
    <w:rsid w:val="008B154E"/>
    <w:rsid w:val="008B1A9A"/>
    <w:rsid w:val="008B1EC4"/>
    <w:rsid w:val="008B21D6"/>
    <w:rsid w:val="008B2315"/>
    <w:rsid w:val="008B23A0"/>
    <w:rsid w:val="008B23B4"/>
    <w:rsid w:val="008B2480"/>
    <w:rsid w:val="008B25A1"/>
    <w:rsid w:val="008B280E"/>
    <w:rsid w:val="008B2B0F"/>
    <w:rsid w:val="008B2EF3"/>
    <w:rsid w:val="008B2F12"/>
    <w:rsid w:val="008B353B"/>
    <w:rsid w:val="008B356D"/>
    <w:rsid w:val="008B36CA"/>
    <w:rsid w:val="008B3981"/>
    <w:rsid w:val="008B3A7A"/>
    <w:rsid w:val="008B3CB4"/>
    <w:rsid w:val="008B3DFD"/>
    <w:rsid w:val="008B3E0D"/>
    <w:rsid w:val="008B40E8"/>
    <w:rsid w:val="008B4144"/>
    <w:rsid w:val="008B4344"/>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5DD5"/>
    <w:rsid w:val="008B61B0"/>
    <w:rsid w:val="008B6265"/>
    <w:rsid w:val="008B6691"/>
    <w:rsid w:val="008B6714"/>
    <w:rsid w:val="008B671D"/>
    <w:rsid w:val="008B67D3"/>
    <w:rsid w:val="008B681C"/>
    <w:rsid w:val="008B6A9C"/>
    <w:rsid w:val="008B7118"/>
    <w:rsid w:val="008B7270"/>
    <w:rsid w:val="008B744C"/>
    <w:rsid w:val="008B7451"/>
    <w:rsid w:val="008B7782"/>
    <w:rsid w:val="008B7BBC"/>
    <w:rsid w:val="008C0124"/>
    <w:rsid w:val="008C0275"/>
    <w:rsid w:val="008C031C"/>
    <w:rsid w:val="008C03B2"/>
    <w:rsid w:val="008C0632"/>
    <w:rsid w:val="008C13B3"/>
    <w:rsid w:val="008C13C6"/>
    <w:rsid w:val="008C18FE"/>
    <w:rsid w:val="008C18FF"/>
    <w:rsid w:val="008C1A06"/>
    <w:rsid w:val="008C1E5C"/>
    <w:rsid w:val="008C20BE"/>
    <w:rsid w:val="008C2332"/>
    <w:rsid w:val="008C236B"/>
    <w:rsid w:val="008C2523"/>
    <w:rsid w:val="008C2675"/>
    <w:rsid w:val="008C2694"/>
    <w:rsid w:val="008C26EB"/>
    <w:rsid w:val="008C26EF"/>
    <w:rsid w:val="008C2A00"/>
    <w:rsid w:val="008C2B17"/>
    <w:rsid w:val="008C2D42"/>
    <w:rsid w:val="008C2E9B"/>
    <w:rsid w:val="008C2F67"/>
    <w:rsid w:val="008C31AD"/>
    <w:rsid w:val="008C32A1"/>
    <w:rsid w:val="008C34CE"/>
    <w:rsid w:val="008C3556"/>
    <w:rsid w:val="008C3806"/>
    <w:rsid w:val="008C390F"/>
    <w:rsid w:val="008C3C70"/>
    <w:rsid w:val="008C3D0B"/>
    <w:rsid w:val="008C4118"/>
    <w:rsid w:val="008C4245"/>
    <w:rsid w:val="008C456C"/>
    <w:rsid w:val="008C4E5F"/>
    <w:rsid w:val="008C5394"/>
    <w:rsid w:val="008C5673"/>
    <w:rsid w:val="008C5B4A"/>
    <w:rsid w:val="008C5B51"/>
    <w:rsid w:val="008C5B6E"/>
    <w:rsid w:val="008C5D28"/>
    <w:rsid w:val="008C5DB4"/>
    <w:rsid w:val="008C603B"/>
    <w:rsid w:val="008C6365"/>
    <w:rsid w:val="008C64A7"/>
    <w:rsid w:val="008C656E"/>
    <w:rsid w:val="008C67BB"/>
    <w:rsid w:val="008C68C7"/>
    <w:rsid w:val="008C6999"/>
    <w:rsid w:val="008C6A52"/>
    <w:rsid w:val="008C6BD1"/>
    <w:rsid w:val="008C6C7B"/>
    <w:rsid w:val="008C6CD2"/>
    <w:rsid w:val="008C6E1A"/>
    <w:rsid w:val="008C6E5D"/>
    <w:rsid w:val="008C7127"/>
    <w:rsid w:val="008C7158"/>
    <w:rsid w:val="008C7BE5"/>
    <w:rsid w:val="008D0311"/>
    <w:rsid w:val="008D04CE"/>
    <w:rsid w:val="008D054A"/>
    <w:rsid w:val="008D05B1"/>
    <w:rsid w:val="008D07E9"/>
    <w:rsid w:val="008D0A5E"/>
    <w:rsid w:val="008D0B6D"/>
    <w:rsid w:val="008D0D41"/>
    <w:rsid w:val="008D10E7"/>
    <w:rsid w:val="008D1432"/>
    <w:rsid w:val="008D1691"/>
    <w:rsid w:val="008D17BA"/>
    <w:rsid w:val="008D1879"/>
    <w:rsid w:val="008D194A"/>
    <w:rsid w:val="008D1AFB"/>
    <w:rsid w:val="008D1BFD"/>
    <w:rsid w:val="008D1CEA"/>
    <w:rsid w:val="008D1DB2"/>
    <w:rsid w:val="008D1E2D"/>
    <w:rsid w:val="008D1FB5"/>
    <w:rsid w:val="008D1FC7"/>
    <w:rsid w:val="008D247F"/>
    <w:rsid w:val="008D273C"/>
    <w:rsid w:val="008D280E"/>
    <w:rsid w:val="008D2C10"/>
    <w:rsid w:val="008D2E7C"/>
    <w:rsid w:val="008D2FB4"/>
    <w:rsid w:val="008D3015"/>
    <w:rsid w:val="008D318A"/>
    <w:rsid w:val="008D3491"/>
    <w:rsid w:val="008D3629"/>
    <w:rsid w:val="008D3768"/>
    <w:rsid w:val="008D3911"/>
    <w:rsid w:val="008D3C1A"/>
    <w:rsid w:val="008D3D2F"/>
    <w:rsid w:val="008D46BD"/>
    <w:rsid w:val="008D4CA8"/>
    <w:rsid w:val="008D4FAB"/>
    <w:rsid w:val="008D519F"/>
    <w:rsid w:val="008D5232"/>
    <w:rsid w:val="008D5653"/>
    <w:rsid w:val="008D582A"/>
    <w:rsid w:val="008D5917"/>
    <w:rsid w:val="008D5B0E"/>
    <w:rsid w:val="008D5B1D"/>
    <w:rsid w:val="008D5C06"/>
    <w:rsid w:val="008D5DD0"/>
    <w:rsid w:val="008D612D"/>
    <w:rsid w:val="008D626F"/>
    <w:rsid w:val="008D662B"/>
    <w:rsid w:val="008D66BA"/>
    <w:rsid w:val="008D6851"/>
    <w:rsid w:val="008D6A11"/>
    <w:rsid w:val="008D6B3F"/>
    <w:rsid w:val="008D7008"/>
    <w:rsid w:val="008D734A"/>
    <w:rsid w:val="008D735E"/>
    <w:rsid w:val="008D75B7"/>
    <w:rsid w:val="008D75FD"/>
    <w:rsid w:val="008D76D3"/>
    <w:rsid w:val="008D7735"/>
    <w:rsid w:val="008D789D"/>
    <w:rsid w:val="008D78D1"/>
    <w:rsid w:val="008E0185"/>
    <w:rsid w:val="008E0288"/>
    <w:rsid w:val="008E02B2"/>
    <w:rsid w:val="008E065B"/>
    <w:rsid w:val="008E0B50"/>
    <w:rsid w:val="008E0D7C"/>
    <w:rsid w:val="008E0F1E"/>
    <w:rsid w:val="008E11A8"/>
    <w:rsid w:val="008E1362"/>
    <w:rsid w:val="008E14F0"/>
    <w:rsid w:val="008E1549"/>
    <w:rsid w:val="008E179D"/>
    <w:rsid w:val="008E19BE"/>
    <w:rsid w:val="008E1AFD"/>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3DBD"/>
    <w:rsid w:val="008E459C"/>
    <w:rsid w:val="008E4790"/>
    <w:rsid w:val="008E47E7"/>
    <w:rsid w:val="008E47F4"/>
    <w:rsid w:val="008E48EE"/>
    <w:rsid w:val="008E4A7E"/>
    <w:rsid w:val="008E4CDF"/>
    <w:rsid w:val="008E5265"/>
    <w:rsid w:val="008E530A"/>
    <w:rsid w:val="008E5321"/>
    <w:rsid w:val="008E5392"/>
    <w:rsid w:val="008E54FA"/>
    <w:rsid w:val="008E5702"/>
    <w:rsid w:val="008E590B"/>
    <w:rsid w:val="008E599B"/>
    <w:rsid w:val="008E5AB1"/>
    <w:rsid w:val="008E5B43"/>
    <w:rsid w:val="008E6069"/>
    <w:rsid w:val="008E6182"/>
    <w:rsid w:val="008E61FA"/>
    <w:rsid w:val="008E6285"/>
    <w:rsid w:val="008E64E5"/>
    <w:rsid w:val="008E67D6"/>
    <w:rsid w:val="008E6E7C"/>
    <w:rsid w:val="008E70E3"/>
    <w:rsid w:val="008E75F5"/>
    <w:rsid w:val="008E7611"/>
    <w:rsid w:val="008F0214"/>
    <w:rsid w:val="008F0506"/>
    <w:rsid w:val="008F058C"/>
    <w:rsid w:val="008F0CA7"/>
    <w:rsid w:val="008F0CBA"/>
    <w:rsid w:val="008F111F"/>
    <w:rsid w:val="008F159F"/>
    <w:rsid w:val="008F15F8"/>
    <w:rsid w:val="008F163F"/>
    <w:rsid w:val="008F1C8F"/>
    <w:rsid w:val="008F1E84"/>
    <w:rsid w:val="008F1E9D"/>
    <w:rsid w:val="008F254B"/>
    <w:rsid w:val="008F2757"/>
    <w:rsid w:val="008F28F0"/>
    <w:rsid w:val="008F3107"/>
    <w:rsid w:val="008F340A"/>
    <w:rsid w:val="008F36D3"/>
    <w:rsid w:val="008F3857"/>
    <w:rsid w:val="008F390F"/>
    <w:rsid w:val="008F39B5"/>
    <w:rsid w:val="008F3B30"/>
    <w:rsid w:val="008F3CC7"/>
    <w:rsid w:val="008F3D88"/>
    <w:rsid w:val="008F3DED"/>
    <w:rsid w:val="008F3ED1"/>
    <w:rsid w:val="008F3F4F"/>
    <w:rsid w:val="008F418D"/>
    <w:rsid w:val="008F4323"/>
    <w:rsid w:val="008F43DF"/>
    <w:rsid w:val="008F45C1"/>
    <w:rsid w:val="008F4AAA"/>
    <w:rsid w:val="008F4AE5"/>
    <w:rsid w:val="008F4BB0"/>
    <w:rsid w:val="008F4BDF"/>
    <w:rsid w:val="008F4C1D"/>
    <w:rsid w:val="008F4F55"/>
    <w:rsid w:val="008F5028"/>
    <w:rsid w:val="008F5226"/>
    <w:rsid w:val="008F52B4"/>
    <w:rsid w:val="008F5386"/>
    <w:rsid w:val="008F548B"/>
    <w:rsid w:val="008F56F6"/>
    <w:rsid w:val="008F5734"/>
    <w:rsid w:val="008F5983"/>
    <w:rsid w:val="008F5A81"/>
    <w:rsid w:val="008F5C4F"/>
    <w:rsid w:val="008F5CB0"/>
    <w:rsid w:val="008F5D29"/>
    <w:rsid w:val="008F5DB1"/>
    <w:rsid w:val="008F5F29"/>
    <w:rsid w:val="008F5FDA"/>
    <w:rsid w:val="008F6062"/>
    <w:rsid w:val="008F61EB"/>
    <w:rsid w:val="008F6275"/>
    <w:rsid w:val="008F6785"/>
    <w:rsid w:val="008F67AF"/>
    <w:rsid w:val="008F6831"/>
    <w:rsid w:val="008F693B"/>
    <w:rsid w:val="008F6DD8"/>
    <w:rsid w:val="008F7001"/>
    <w:rsid w:val="008F72D6"/>
    <w:rsid w:val="008F77EC"/>
    <w:rsid w:val="008F79C7"/>
    <w:rsid w:val="008F7BF2"/>
    <w:rsid w:val="00900390"/>
    <w:rsid w:val="00900460"/>
    <w:rsid w:val="00900470"/>
    <w:rsid w:val="00900865"/>
    <w:rsid w:val="00900ACD"/>
    <w:rsid w:val="0090113B"/>
    <w:rsid w:val="0090142A"/>
    <w:rsid w:val="009014CD"/>
    <w:rsid w:val="0090150E"/>
    <w:rsid w:val="009017B1"/>
    <w:rsid w:val="00901835"/>
    <w:rsid w:val="0090199D"/>
    <w:rsid w:val="00901B6E"/>
    <w:rsid w:val="00901E2C"/>
    <w:rsid w:val="0090221C"/>
    <w:rsid w:val="0090250F"/>
    <w:rsid w:val="009025C3"/>
    <w:rsid w:val="0090261B"/>
    <w:rsid w:val="00902827"/>
    <w:rsid w:val="00902864"/>
    <w:rsid w:val="009028D7"/>
    <w:rsid w:val="009029E9"/>
    <w:rsid w:val="00902CD9"/>
    <w:rsid w:val="00903014"/>
    <w:rsid w:val="0090310B"/>
    <w:rsid w:val="00903258"/>
    <w:rsid w:val="0090351B"/>
    <w:rsid w:val="009036A1"/>
    <w:rsid w:val="00903782"/>
    <w:rsid w:val="009037FA"/>
    <w:rsid w:val="0090393A"/>
    <w:rsid w:val="00903BF1"/>
    <w:rsid w:val="00903D72"/>
    <w:rsid w:val="00903D84"/>
    <w:rsid w:val="00903DB6"/>
    <w:rsid w:val="00903E8C"/>
    <w:rsid w:val="009040BD"/>
    <w:rsid w:val="009040C6"/>
    <w:rsid w:val="009043C9"/>
    <w:rsid w:val="0090463E"/>
    <w:rsid w:val="0090479A"/>
    <w:rsid w:val="00904A97"/>
    <w:rsid w:val="00904ECE"/>
    <w:rsid w:val="0090504D"/>
    <w:rsid w:val="00905112"/>
    <w:rsid w:val="00905189"/>
    <w:rsid w:val="00905239"/>
    <w:rsid w:val="00905253"/>
    <w:rsid w:val="0090559A"/>
    <w:rsid w:val="009055C5"/>
    <w:rsid w:val="009055D3"/>
    <w:rsid w:val="00905674"/>
    <w:rsid w:val="00905781"/>
    <w:rsid w:val="009057A1"/>
    <w:rsid w:val="0090583E"/>
    <w:rsid w:val="0090587D"/>
    <w:rsid w:val="00905903"/>
    <w:rsid w:val="00905A6C"/>
    <w:rsid w:val="009068EA"/>
    <w:rsid w:val="0090692D"/>
    <w:rsid w:val="009069CB"/>
    <w:rsid w:val="00906C0A"/>
    <w:rsid w:val="00906DCA"/>
    <w:rsid w:val="00906E69"/>
    <w:rsid w:val="00906EE5"/>
    <w:rsid w:val="009070B6"/>
    <w:rsid w:val="00907122"/>
    <w:rsid w:val="00907201"/>
    <w:rsid w:val="009073E6"/>
    <w:rsid w:val="00907644"/>
    <w:rsid w:val="009078AA"/>
    <w:rsid w:val="00907BBB"/>
    <w:rsid w:val="00907DBA"/>
    <w:rsid w:val="00907E7A"/>
    <w:rsid w:val="00910045"/>
    <w:rsid w:val="0091016E"/>
    <w:rsid w:val="0091025E"/>
    <w:rsid w:val="00910269"/>
    <w:rsid w:val="00910341"/>
    <w:rsid w:val="00910342"/>
    <w:rsid w:val="0091038B"/>
    <w:rsid w:val="009108C7"/>
    <w:rsid w:val="009108DA"/>
    <w:rsid w:val="00910A22"/>
    <w:rsid w:val="00910DA7"/>
    <w:rsid w:val="00910DD9"/>
    <w:rsid w:val="00910F3A"/>
    <w:rsid w:val="00911603"/>
    <w:rsid w:val="009116FC"/>
    <w:rsid w:val="00911711"/>
    <w:rsid w:val="00911A50"/>
    <w:rsid w:val="00911D3A"/>
    <w:rsid w:val="00911E0F"/>
    <w:rsid w:val="00911E64"/>
    <w:rsid w:val="00911F1E"/>
    <w:rsid w:val="00911F3A"/>
    <w:rsid w:val="00912103"/>
    <w:rsid w:val="0091279E"/>
    <w:rsid w:val="00912AD0"/>
    <w:rsid w:val="00912C3E"/>
    <w:rsid w:val="00912C42"/>
    <w:rsid w:val="00912D51"/>
    <w:rsid w:val="00912E12"/>
    <w:rsid w:val="00912F13"/>
    <w:rsid w:val="00912F19"/>
    <w:rsid w:val="0091305E"/>
    <w:rsid w:val="00913311"/>
    <w:rsid w:val="0091333C"/>
    <w:rsid w:val="009133DD"/>
    <w:rsid w:val="00913B21"/>
    <w:rsid w:val="0091416A"/>
    <w:rsid w:val="009141C0"/>
    <w:rsid w:val="0091491B"/>
    <w:rsid w:val="00914D12"/>
    <w:rsid w:val="00914E95"/>
    <w:rsid w:val="00915377"/>
    <w:rsid w:val="0091538A"/>
    <w:rsid w:val="0091573E"/>
    <w:rsid w:val="00915A5F"/>
    <w:rsid w:val="00915FA8"/>
    <w:rsid w:val="00916366"/>
    <w:rsid w:val="00916589"/>
    <w:rsid w:val="009167BF"/>
    <w:rsid w:val="009171D4"/>
    <w:rsid w:val="009172B9"/>
    <w:rsid w:val="0091731C"/>
    <w:rsid w:val="009173B9"/>
    <w:rsid w:val="00917B5E"/>
    <w:rsid w:val="00917C57"/>
    <w:rsid w:val="00917F34"/>
    <w:rsid w:val="00920183"/>
    <w:rsid w:val="0092051F"/>
    <w:rsid w:val="00920739"/>
    <w:rsid w:val="00920B66"/>
    <w:rsid w:val="00921133"/>
    <w:rsid w:val="00921316"/>
    <w:rsid w:val="009215D9"/>
    <w:rsid w:val="009215E0"/>
    <w:rsid w:val="009218DC"/>
    <w:rsid w:val="00921FFA"/>
    <w:rsid w:val="0092215E"/>
    <w:rsid w:val="009224FA"/>
    <w:rsid w:val="00922507"/>
    <w:rsid w:val="0092260E"/>
    <w:rsid w:val="009226EA"/>
    <w:rsid w:val="00922D84"/>
    <w:rsid w:val="00922DAA"/>
    <w:rsid w:val="00922E83"/>
    <w:rsid w:val="00922FFA"/>
    <w:rsid w:val="009231B4"/>
    <w:rsid w:val="009231F2"/>
    <w:rsid w:val="00923753"/>
    <w:rsid w:val="00923A6E"/>
    <w:rsid w:val="00923BA2"/>
    <w:rsid w:val="00923D01"/>
    <w:rsid w:val="0092494C"/>
    <w:rsid w:val="0092532D"/>
    <w:rsid w:val="009255E9"/>
    <w:rsid w:val="0092572E"/>
    <w:rsid w:val="009257AD"/>
    <w:rsid w:val="0092599C"/>
    <w:rsid w:val="009259E6"/>
    <w:rsid w:val="00926430"/>
    <w:rsid w:val="00926606"/>
    <w:rsid w:val="009269B4"/>
    <w:rsid w:val="00926A9A"/>
    <w:rsid w:val="00926ADD"/>
    <w:rsid w:val="00926C62"/>
    <w:rsid w:val="00926DB7"/>
    <w:rsid w:val="00927135"/>
    <w:rsid w:val="0092718C"/>
    <w:rsid w:val="009272B7"/>
    <w:rsid w:val="00927514"/>
    <w:rsid w:val="00927559"/>
    <w:rsid w:val="00927589"/>
    <w:rsid w:val="00927891"/>
    <w:rsid w:val="00927A89"/>
    <w:rsid w:val="00927B67"/>
    <w:rsid w:val="00927D76"/>
    <w:rsid w:val="00927DD5"/>
    <w:rsid w:val="00927DEA"/>
    <w:rsid w:val="00927F8C"/>
    <w:rsid w:val="00930081"/>
    <w:rsid w:val="009301E2"/>
    <w:rsid w:val="009301F7"/>
    <w:rsid w:val="009301FD"/>
    <w:rsid w:val="009302FB"/>
    <w:rsid w:val="009302FD"/>
    <w:rsid w:val="0093046F"/>
    <w:rsid w:val="00930601"/>
    <w:rsid w:val="00930652"/>
    <w:rsid w:val="00930C33"/>
    <w:rsid w:val="00930C63"/>
    <w:rsid w:val="00930DA5"/>
    <w:rsid w:val="00930E8C"/>
    <w:rsid w:val="00930EAA"/>
    <w:rsid w:val="00931342"/>
    <w:rsid w:val="0093139C"/>
    <w:rsid w:val="009314EA"/>
    <w:rsid w:val="009316B8"/>
    <w:rsid w:val="00931781"/>
    <w:rsid w:val="009317FD"/>
    <w:rsid w:val="0093181A"/>
    <w:rsid w:val="00931C65"/>
    <w:rsid w:val="009321A5"/>
    <w:rsid w:val="0093230A"/>
    <w:rsid w:val="009323BE"/>
    <w:rsid w:val="009323FC"/>
    <w:rsid w:val="00932449"/>
    <w:rsid w:val="009325C9"/>
    <w:rsid w:val="00932719"/>
    <w:rsid w:val="00932757"/>
    <w:rsid w:val="0093282E"/>
    <w:rsid w:val="00932A42"/>
    <w:rsid w:val="00932AF2"/>
    <w:rsid w:val="00932C3F"/>
    <w:rsid w:val="00932EF1"/>
    <w:rsid w:val="00932F6D"/>
    <w:rsid w:val="009331FD"/>
    <w:rsid w:val="00933274"/>
    <w:rsid w:val="009333E9"/>
    <w:rsid w:val="00933957"/>
    <w:rsid w:val="00934154"/>
    <w:rsid w:val="009341CA"/>
    <w:rsid w:val="00934235"/>
    <w:rsid w:val="00934278"/>
    <w:rsid w:val="009343C3"/>
    <w:rsid w:val="009345C9"/>
    <w:rsid w:val="00934722"/>
    <w:rsid w:val="00934B9C"/>
    <w:rsid w:val="00934D37"/>
    <w:rsid w:val="00934DDA"/>
    <w:rsid w:val="00934E3E"/>
    <w:rsid w:val="009350DD"/>
    <w:rsid w:val="0093520C"/>
    <w:rsid w:val="00935781"/>
    <w:rsid w:val="009357E1"/>
    <w:rsid w:val="009358C1"/>
    <w:rsid w:val="00935CA3"/>
    <w:rsid w:val="00935DA6"/>
    <w:rsid w:val="0093644A"/>
    <w:rsid w:val="009366B5"/>
    <w:rsid w:val="0093696E"/>
    <w:rsid w:val="00936ADF"/>
    <w:rsid w:val="00936BD3"/>
    <w:rsid w:val="00936C7D"/>
    <w:rsid w:val="00936D7F"/>
    <w:rsid w:val="00936ED9"/>
    <w:rsid w:val="00936F04"/>
    <w:rsid w:val="0093749E"/>
    <w:rsid w:val="00937511"/>
    <w:rsid w:val="00937BE9"/>
    <w:rsid w:val="00937C26"/>
    <w:rsid w:val="00940461"/>
    <w:rsid w:val="0094070C"/>
    <w:rsid w:val="009407DB"/>
    <w:rsid w:val="009408A8"/>
    <w:rsid w:val="00940B20"/>
    <w:rsid w:val="00940C4C"/>
    <w:rsid w:val="00940CBF"/>
    <w:rsid w:val="00940D73"/>
    <w:rsid w:val="00941762"/>
    <w:rsid w:val="009418EB"/>
    <w:rsid w:val="00941923"/>
    <w:rsid w:val="0094198D"/>
    <w:rsid w:val="00941A3B"/>
    <w:rsid w:val="00941B60"/>
    <w:rsid w:val="00941BEF"/>
    <w:rsid w:val="00941ECC"/>
    <w:rsid w:val="00941FED"/>
    <w:rsid w:val="0094229D"/>
    <w:rsid w:val="0094249F"/>
    <w:rsid w:val="00942666"/>
    <w:rsid w:val="009427BB"/>
    <w:rsid w:val="009428E5"/>
    <w:rsid w:val="00942CBA"/>
    <w:rsid w:val="00942FAD"/>
    <w:rsid w:val="00943130"/>
    <w:rsid w:val="0094322D"/>
    <w:rsid w:val="0094333D"/>
    <w:rsid w:val="0094357D"/>
    <w:rsid w:val="009438F0"/>
    <w:rsid w:val="00943905"/>
    <w:rsid w:val="00943927"/>
    <w:rsid w:val="00943944"/>
    <w:rsid w:val="00943C63"/>
    <w:rsid w:val="00943DEA"/>
    <w:rsid w:val="009441C2"/>
    <w:rsid w:val="009441FC"/>
    <w:rsid w:val="00944298"/>
    <w:rsid w:val="00944359"/>
    <w:rsid w:val="00944403"/>
    <w:rsid w:val="0094463E"/>
    <w:rsid w:val="00944653"/>
    <w:rsid w:val="009446A8"/>
    <w:rsid w:val="00944742"/>
    <w:rsid w:val="00944872"/>
    <w:rsid w:val="00944A74"/>
    <w:rsid w:val="00944B85"/>
    <w:rsid w:val="00944E04"/>
    <w:rsid w:val="0094502D"/>
    <w:rsid w:val="009451DB"/>
    <w:rsid w:val="009454A2"/>
    <w:rsid w:val="009454E7"/>
    <w:rsid w:val="009455ED"/>
    <w:rsid w:val="00945762"/>
    <w:rsid w:val="00945A26"/>
    <w:rsid w:val="00945B62"/>
    <w:rsid w:val="00945B75"/>
    <w:rsid w:val="00945DAD"/>
    <w:rsid w:val="00945FEC"/>
    <w:rsid w:val="00946610"/>
    <w:rsid w:val="009466A9"/>
    <w:rsid w:val="00946BAE"/>
    <w:rsid w:val="00946BC2"/>
    <w:rsid w:val="00946C28"/>
    <w:rsid w:val="00946DEE"/>
    <w:rsid w:val="00946E0A"/>
    <w:rsid w:val="00946E14"/>
    <w:rsid w:val="00946F5A"/>
    <w:rsid w:val="00946F7D"/>
    <w:rsid w:val="009472DA"/>
    <w:rsid w:val="00947398"/>
    <w:rsid w:val="009473C7"/>
    <w:rsid w:val="00947591"/>
    <w:rsid w:val="0094776D"/>
    <w:rsid w:val="00947887"/>
    <w:rsid w:val="009478A5"/>
    <w:rsid w:val="00947A7D"/>
    <w:rsid w:val="00947C48"/>
    <w:rsid w:val="00947CB6"/>
    <w:rsid w:val="00947ED0"/>
    <w:rsid w:val="00950280"/>
    <w:rsid w:val="00950281"/>
    <w:rsid w:val="00950767"/>
    <w:rsid w:val="00950A21"/>
    <w:rsid w:val="00950B21"/>
    <w:rsid w:val="00950BC3"/>
    <w:rsid w:val="00950D9B"/>
    <w:rsid w:val="00950F27"/>
    <w:rsid w:val="0095128D"/>
    <w:rsid w:val="009513BE"/>
    <w:rsid w:val="009516EE"/>
    <w:rsid w:val="00951914"/>
    <w:rsid w:val="00951F50"/>
    <w:rsid w:val="0095222C"/>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879"/>
    <w:rsid w:val="00954A66"/>
    <w:rsid w:val="00954D25"/>
    <w:rsid w:val="00954DD0"/>
    <w:rsid w:val="0095509C"/>
    <w:rsid w:val="009553F1"/>
    <w:rsid w:val="00955407"/>
    <w:rsid w:val="0095566E"/>
    <w:rsid w:val="009556AC"/>
    <w:rsid w:val="00955972"/>
    <w:rsid w:val="00955A83"/>
    <w:rsid w:val="00955B18"/>
    <w:rsid w:val="00955B4E"/>
    <w:rsid w:val="00955C0B"/>
    <w:rsid w:val="00955C48"/>
    <w:rsid w:val="00955DA9"/>
    <w:rsid w:val="0095621F"/>
    <w:rsid w:val="009564EC"/>
    <w:rsid w:val="009566E2"/>
    <w:rsid w:val="009566FA"/>
    <w:rsid w:val="00956889"/>
    <w:rsid w:val="00956963"/>
    <w:rsid w:val="00956C76"/>
    <w:rsid w:val="00956CA8"/>
    <w:rsid w:val="00957079"/>
    <w:rsid w:val="0095714C"/>
    <w:rsid w:val="00957611"/>
    <w:rsid w:val="00957A5F"/>
    <w:rsid w:val="00957F67"/>
    <w:rsid w:val="00960117"/>
    <w:rsid w:val="0096035D"/>
    <w:rsid w:val="0096066D"/>
    <w:rsid w:val="00960C66"/>
    <w:rsid w:val="00960C78"/>
    <w:rsid w:val="00960CD8"/>
    <w:rsid w:val="00960CE5"/>
    <w:rsid w:val="00960D97"/>
    <w:rsid w:val="009610FD"/>
    <w:rsid w:val="00961692"/>
    <w:rsid w:val="0096186A"/>
    <w:rsid w:val="009618D5"/>
    <w:rsid w:val="00961D46"/>
    <w:rsid w:val="00961D55"/>
    <w:rsid w:val="00961EF5"/>
    <w:rsid w:val="009622D5"/>
    <w:rsid w:val="00962684"/>
    <w:rsid w:val="00962B26"/>
    <w:rsid w:val="00962BBE"/>
    <w:rsid w:val="00962D34"/>
    <w:rsid w:val="00962E54"/>
    <w:rsid w:val="00962FF9"/>
    <w:rsid w:val="0096308C"/>
    <w:rsid w:val="00963153"/>
    <w:rsid w:val="009632C5"/>
    <w:rsid w:val="00963594"/>
    <w:rsid w:val="00963781"/>
    <w:rsid w:val="00963F89"/>
    <w:rsid w:val="0096408E"/>
    <w:rsid w:val="0096408F"/>
    <w:rsid w:val="00964388"/>
    <w:rsid w:val="009645B1"/>
    <w:rsid w:val="009645C1"/>
    <w:rsid w:val="00964829"/>
    <w:rsid w:val="00964C31"/>
    <w:rsid w:val="00965017"/>
    <w:rsid w:val="009650DF"/>
    <w:rsid w:val="00965496"/>
    <w:rsid w:val="00965783"/>
    <w:rsid w:val="00965A13"/>
    <w:rsid w:val="00965AE0"/>
    <w:rsid w:val="00965F1A"/>
    <w:rsid w:val="009662D1"/>
    <w:rsid w:val="00966609"/>
    <w:rsid w:val="00966A69"/>
    <w:rsid w:val="00966FF9"/>
    <w:rsid w:val="009670DF"/>
    <w:rsid w:val="009671F4"/>
    <w:rsid w:val="009672D4"/>
    <w:rsid w:val="0096733E"/>
    <w:rsid w:val="009678C6"/>
    <w:rsid w:val="0096796E"/>
    <w:rsid w:val="00967AB6"/>
    <w:rsid w:val="00967C56"/>
    <w:rsid w:val="00967CFF"/>
    <w:rsid w:val="00967EAB"/>
    <w:rsid w:val="00970025"/>
    <w:rsid w:val="00970181"/>
    <w:rsid w:val="0097051F"/>
    <w:rsid w:val="0097056C"/>
    <w:rsid w:val="009705D0"/>
    <w:rsid w:val="00970656"/>
    <w:rsid w:val="009706E3"/>
    <w:rsid w:val="00970893"/>
    <w:rsid w:val="009709E4"/>
    <w:rsid w:val="00970D2D"/>
    <w:rsid w:val="00970D59"/>
    <w:rsid w:val="00970EA9"/>
    <w:rsid w:val="00971097"/>
    <w:rsid w:val="00971548"/>
    <w:rsid w:val="009715F9"/>
    <w:rsid w:val="009716EB"/>
    <w:rsid w:val="009718CB"/>
    <w:rsid w:val="0097192C"/>
    <w:rsid w:val="009719D1"/>
    <w:rsid w:val="00971B2C"/>
    <w:rsid w:val="00971C13"/>
    <w:rsid w:val="00971CDC"/>
    <w:rsid w:val="00971D3A"/>
    <w:rsid w:val="0097205E"/>
    <w:rsid w:val="009720C6"/>
    <w:rsid w:val="00972593"/>
    <w:rsid w:val="0097290D"/>
    <w:rsid w:val="00972AC7"/>
    <w:rsid w:val="00972F78"/>
    <w:rsid w:val="0097324B"/>
    <w:rsid w:val="009732C8"/>
    <w:rsid w:val="009732CE"/>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3CD"/>
    <w:rsid w:val="00975882"/>
    <w:rsid w:val="009758A4"/>
    <w:rsid w:val="00975C0A"/>
    <w:rsid w:val="00975CE1"/>
    <w:rsid w:val="00975D78"/>
    <w:rsid w:val="00975E07"/>
    <w:rsid w:val="00975F7A"/>
    <w:rsid w:val="009764B0"/>
    <w:rsid w:val="00976590"/>
    <w:rsid w:val="009765CB"/>
    <w:rsid w:val="009765E0"/>
    <w:rsid w:val="00976939"/>
    <w:rsid w:val="00976AB5"/>
    <w:rsid w:val="00976BFB"/>
    <w:rsid w:val="00977123"/>
    <w:rsid w:val="0097748A"/>
    <w:rsid w:val="0097755D"/>
    <w:rsid w:val="009775CA"/>
    <w:rsid w:val="00977651"/>
    <w:rsid w:val="009776AF"/>
    <w:rsid w:val="009777E6"/>
    <w:rsid w:val="00977913"/>
    <w:rsid w:val="00980070"/>
    <w:rsid w:val="0098015E"/>
    <w:rsid w:val="009805BE"/>
    <w:rsid w:val="009809B4"/>
    <w:rsid w:val="00980AF3"/>
    <w:rsid w:val="00980BB0"/>
    <w:rsid w:val="00980CA5"/>
    <w:rsid w:val="009817F6"/>
    <w:rsid w:val="009819BB"/>
    <w:rsid w:val="00981B10"/>
    <w:rsid w:val="00981E31"/>
    <w:rsid w:val="0098246B"/>
    <w:rsid w:val="009824A4"/>
    <w:rsid w:val="0098261E"/>
    <w:rsid w:val="00982715"/>
    <w:rsid w:val="009829E7"/>
    <w:rsid w:val="00983003"/>
    <w:rsid w:val="009830B3"/>
    <w:rsid w:val="009833A4"/>
    <w:rsid w:val="009833A5"/>
    <w:rsid w:val="009836A6"/>
    <w:rsid w:val="0098391C"/>
    <w:rsid w:val="0098393A"/>
    <w:rsid w:val="00983BFD"/>
    <w:rsid w:val="009840A8"/>
    <w:rsid w:val="009842A9"/>
    <w:rsid w:val="00984649"/>
    <w:rsid w:val="009846A2"/>
    <w:rsid w:val="00984E10"/>
    <w:rsid w:val="009851C8"/>
    <w:rsid w:val="009853D7"/>
    <w:rsid w:val="0098582E"/>
    <w:rsid w:val="00985AD4"/>
    <w:rsid w:val="00985AFB"/>
    <w:rsid w:val="00985B37"/>
    <w:rsid w:val="00985B5B"/>
    <w:rsid w:val="00985F43"/>
    <w:rsid w:val="00986036"/>
    <w:rsid w:val="009865C8"/>
    <w:rsid w:val="0098671D"/>
    <w:rsid w:val="009868DB"/>
    <w:rsid w:val="00986AC6"/>
    <w:rsid w:val="00986AF8"/>
    <w:rsid w:val="00986F06"/>
    <w:rsid w:val="00987577"/>
    <w:rsid w:val="009875D6"/>
    <w:rsid w:val="00987705"/>
    <w:rsid w:val="009877C5"/>
    <w:rsid w:val="00987AD0"/>
    <w:rsid w:val="00987C8B"/>
    <w:rsid w:val="00987F2C"/>
    <w:rsid w:val="0099027F"/>
    <w:rsid w:val="0099037C"/>
    <w:rsid w:val="00990A5E"/>
    <w:rsid w:val="00990B90"/>
    <w:rsid w:val="00990D6A"/>
    <w:rsid w:val="00990F23"/>
    <w:rsid w:val="009918BB"/>
    <w:rsid w:val="00991959"/>
    <w:rsid w:val="009919B6"/>
    <w:rsid w:val="00991A51"/>
    <w:rsid w:val="00991BED"/>
    <w:rsid w:val="00991FA6"/>
    <w:rsid w:val="0099203E"/>
    <w:rsid w:val="00992159"/>
    <w:rsid w:val="009921A5"/>
    <w:rsid w:val="009922B1"/>
    <w:rsid w:val="0099252A"/>
    <w:rsid w:val="00992608"/>
    <w:rsid w:val="00992950"/>
    <w:rsid w:val="00992C12"/>
    <w:rsid w:val="009932C7"/>
    <w:rsid w:val="0099354F"/>
    <w:rsid w:val="00993933"/>
    <w:rsid w:val="00993AE3"/>
    <w:rsid w:val="009942CB"/>
    <w:rsid w:val="0099431D"/>
    <w:rsid w:val="009943CC"/>
    <w:rsid w:val="00994455"/>
    <w:rsid w:val="00994714"/>
    <w:rsid w:val="0099476E"/>
    <w:rsid w:val="0099479D"/>
    <w:rsid w:val="0099497A"/>
    <w:rsid w:val="00994A55"/>
    <w:rsid w:val="00994B70"/>
    <w:rsid w:val="00994CDF"/>
    <w:rsid w:val="00994EF4"/>
    <w:rsid w:val="00995389"/>
    <w:rsid w:val="0099539C"/>
    <w:rsid w:val="00995507"/>
    <w:rsid w:val="0099555A"/>
    <w:rsid w:val="0099578A"/>
    <w:rsid w:val="00995D2C"/>
    <w:rsid w:val="00995DF4"/>
    <w:rsid w:val="00995E79"/>
    <w:rsid w:val="009961D1"/>
    <w:rsid w:val="009963F6"/>
    <w:rsid w:val="00996401"/>
    <w:rsid w:val="00996617"/>
    <w:rsid w:val="0099662A"/>
    <w:rsid w:val="00996860"/>
    <w:rsid w:val="00996BBA"/>
    <w:rsid w:val="00996C38"/>
    <w:rsid w:val="00996F9A"/>
    <w:rsid w:val="009970C6"/>
    <w:rsid w:val="009971FA"/>
    <w:rsid w:val="00997581"/>
    <w:rsid w:val="00997729"/>
    <w:rsid w:val="009A013C"/>
    <w:rsid w:val="009A04C2"/>
    <w:rsid w:val="009A0B5E"/>
    <w:rsid w:val="009A0E45"/>
    <w:rsid w:val="009A0F0D"/>
    <w:rsid w:val="009A11FC"/>
    <w:rsid w:val="009A14BE"/>
    <w:rsid w:val="009A1575"/>
    <w:rsid w:val="009A15AE"/>
    <w:rsid w:val="009A16A5"/>
    <w:rsid w:val="009A17C9"/>
    <w:rsid w:val="009A1959"/>
    <w:rsid w:val="009A1A8E"/>
    <w:rsid w:val="009A1AAB"/>
    <w:rsid w:val="009A1BCC"/>
    <w:rsid w:val="009A1CFC"/>
    <w:rsid w:val="009A2205"/>
    <w:rsid w:val="009A228C"/>
    <w:rsid w:val="009A231C"/>
    <w:rsid w:val="009A258D"/>
    <w:rsid w:val="009A269D"/>
    <w:rsid w:val="009A2A1B"/>
    <w:rsid w:val="009A2A8C"/>
    <w:rsid w:val="009A2B0F"/>
    <w:rsid w:val="009A2B41"/>
    <w:rsid w:val="009A2B66"/>
    <w:rsid w:val="009A2B83"/>
    <w:rsid w:val="009A2D7E"/>
    <w:rsid w:val="009A2DD4"/>
    <w:rsid w:val="009A2EE0"/>
    <w:rsid w:val="009A318A"/>
    <w:rsid w:val="009A3260"/>
    <w:rsid w:val="009A32CE"/>
    <w:rsid w:val="009A363E"/>
    <w:rsid w:val="009A37FA"/>
    <w:rsid w:val="009A385D"/>
    <w:rsid w:val="009A3996"/>
    <w:rsid w:val="009A3B6F"/>
    <w:rsid w:val="009A3D21"/>
    <w:rsid w:val="009A3E4C"/>
    <w:rsid w:val="009A4220"/>
    <w:rsid w:val="009A45A9"/>
    <w:rsid w:val="009A4756"/>
    <w:rsid w:val="009A48BE"/>
    <w:rsid w:val="009A4B00"/>
    <w:rsid w:val="009A4C22"/>
    <w:rsid w:val="009A4D16"/>
    <w:rsid w:val="009A522A"/>
    <w:rsid w:val="009A53AB"/>
    <w:rsid w:val="009A5428"/>
    <w:rsid w:val="009A54AF"/>
    <w:rsid w:val="009A571C"/>
    <w:rsid w:val="009A59B4"/>
    <w:rsid w:val="009A5C1F"/>
    <w:rsid w:val="009A5C8A"/>
    <w:rsid w:val="009A5C8C"/>
    <w:rsid w:val="009A5CC1"/>
    <w:rsid w:val="009A6000"/>
    <w:rsid w:val="009A6762"/>
    <w:rsid w:val="009A69A8"/>
    <w:rsid w:val="009A6A8C"/>
    <w:rsid w:val="009A6C39"/>
    <w:rsid w:val="009A79B3"/>
    <w:rsid w:val="009A7ACC"/>
    <w:rsid w:val="009A7AFF"/>
    <w:rsid w:val="009A7E87"/>
    <w:rsid w:val="009A7F39"/>
    <w:rsid w:val="009B0057"/>
    <w:rsid w:val="009B01E8"/>
    <w:rsid w:val="009B0419"/>
    <w:rsid w:val="009B07B8"/>
    <w:rsid w:val="009B07F4"/>
    <w:rsid w:val="009B08CF"/>
    <w:rsid w:val="009B09E9"/>
    <w:rsid w:val="009B0C53"/>
    <w:rsid w:val="009B0E80"/>
    <w:rsid w:val="009B1262"/>
    <w:rsid w:val="009B1AFF"/>
    <w:rsid w:val="009B1E36"/>
    <w:rsid w:val="009B2144"/>
    <w:rsid w:val="009B21DD"/>
    <w:rsid w:val="009B2360"/>
    <w:rsid w:val="009B23A9"/>
    <w:rsid w:val="009B23DD"/>
    <w:rsid w:val="009B26BB"/>
    <w:rsid w:val="009B29B4"/>
    <w:rsid w:val="009B2C50"/>
    <w:rsid w:val="009B30E9"/>
    <w:rsid w:val="009B35ED"/>
    <w:rsid w:val="009B3C65"/>
    <w:rsid w:val="009B3DC1"/>
    <w:rsid w:val="009B3F8C"/>
    <w:rsid w:val="009B3F94"/>
    <w:rsid w:val="009B40BA"/>
    <w:rsid w:val="009B40C0"/>
    <w:rsid w:val="009B426B"/>
    <w:rsid w:val="009B465A"/>
    <w:rsid w:val="009B47A4"/>
    <w:rsid w:val="009B49E9"/>
    <w:rsid w:val="009B4B8C"/>
    <w:rsid w:val="009B4EB1"/>
    <w:rsid w:val="009B503F"/>
    <w:rsid w:val="009B55E1"/>
    <w:rsid w:val="009B592F"/>
    <w:rsid w:val="009B5937"/>
    <w:rsid w:val="009B5A3C"/>
    <w:rsid w:val="009B5A8F"/>
    <w:rsid w:val="009B5AE3"/>
    <w:rsid w:val="009B5E13"/>
    <w:rsid w:val="009B606C"/>
    <w:rsid w:val="009B6139"/>
    <w:rsid w:val="009B6174"/>
    <w:rsid w:val="009B64CD"/>
    <w:rsid w:val="009B67C0"/>
    <w:rsid w:val="009B6803"/>
    <w:rsid w:val="009B6ACF"/>
    <w:rsid w:val="009B6D22"/>
    <w:rsid w:val="009B70AC"/>
    <w:rsid w:val="009B7210"/>
    <w:rsid w:val="009B7525"/>
    <w:rsid w:val="009B757B"/>
    <w:rsid w:val="009B75B5"/>
    <w:rsid w:val="009B7A89"/>
    <w:rsid w:val="009B7E71"/>
    <w:rsid w:val="009C048B"/>
    <w:rsid w:val="009C0611"/>
    <w:rsid w:val="009C0619"/>
    <w:rsid w:val="009C080B"/>
    <w:rsid w:val="009C0825"/>
    <w:rsid w:val="009C0B87"/>
    <w:rsid w:val="009C0C49"/>
    <w:rsid w:val="009C11CA"/>
    <w:rsid w:val="009C1359"/>
    <w:rsid w:val="009C1445"/>
    <w:rsid w:val="009C154A"/>
    <w:rsid w:val="009C1BA8"/>
    <w:rsid w:val="009C1BFE"/>
    <w:rsid w:val="009C1F08"/>
    <w:rsid w:val="009C1F94"/>
    <w:rsid w:val="009C220B"/>
    <w:rsid w:val="009C23DB"/>
    <w:rsid w:val="009C252A"/>
    <w:rsid w:val="009C2537"/>
    <w:rsid w:val="009C276E"/>
    <w:rsid w:val="009C28B4"/>
    <w:rsid w:val="009C2959"/>
    <w:rsid w:val="009C31CE"/>
    <w:rsid w:val="009C33B4"/>
    <w:rsid w:val="009C351A"/>
    <w:rsid w:val="009C3A12"/>
    <w:rsid w:val="009C3AAD"/>
    <w:rsid w:val="009C3B31"/>
    <w:rsid w:val="009C3CBF"/>
    <w:rsid w:val="009C3E8B"/>
    <w:rsid w:val="009C3E9B"/>
    <w:rsid w:val="009C403A"/>
    <w:rsid w:val="009C43EE"/>
    <w:rsid w:val="009C43F9"/>
    <w:rsid w:val="009C4454"/>
    <w:rsid w:val="009C44EF"/>
    <w:rsid w:val="009C482A"/>
    <w:rsid w:val="009C4E92"/>
    <w:rsid w:val="009C52DE"/>
    <w:rsid w:val="009C55EE"/>
    <w:rsid w:val="009C5673"/>
    <w:rsid w:val="009C5AFD"/>
    <w:rsid w:val="009C5C17"/>
    <w:rsid w:val="009C5C9B"/>
    <w:rsid w:val="009C5D8B"/>
    <w:rsid w:val="009C5EC9"/>
    <w:rsid w:val="009C5F2B"/>
    <w:rsid w:val="009C61BD"/>
    <w:rsid w:val="009C6269"/>
    <w:rsid w:val="009C6735"/>
    <w:rsid w:val="009C67DC"/>
    <w:rsid w:val="009C6919"/>
    <w:rsid w:val="009C6A06"/>
    <w:rsid w:val="009C6B41"/>
    <w:rsid w:val="009C6DB9"/>
    <w:rsid w:val="009C7058"/>
    <w:rsid w:val="009C71AA"/>
    <w:rsid w:val="009C72F2"/>
    <w:rsid w:val="009C78E2"/>
    <w:rsid w:val="009C7DAF"/>
    <w:rsid w:val="009D00D6"/>
    <w:rsid w:val="009D074F"/>
    <w:rsid w:val="009D086B"/>
    <w:rsid w:val="009D0996"/>
    <w:rsid w:val="009D0D04"/>
    <w:rsid w:val="009D0E34"/>
    <w:rsid w:val="009D10D4"/>
    <w:rsid w:val="009D113B"/>
    <w:rsid w:val="009D11D7"/>
    <w:rsid w:val="009D1232"/>
    <w:rsid w:val="009D1945"/>
    <w:rsid w:val="009D19F8"/>
    <w:rsid w:val="009D1B8D"/>
    <w:rsid w:val="009D1CCC"/>
    <w:rsid w:val="009D1DDD"/>
    <w:rsid w:val="009D1F3F"/>
    <w:rsid w:val="009D24C9"/>
    <w:rsid w:val="009D24E3"/>
    <w:rsid w:val="009D26FB"/>
    <w:rsid w:val="009D27CA"/>
    <w:rsid w:val="009D2F45"/>
    <w:rsid w:val="009D3383"/>
    <w:rsid w:val="009D3761"/>
    <w:rsid w:val="009D39AB"/>
    <w:rsid w:val="009D3A43"/>
    <w:rsid w:val="009D3B9E"/>
    <w:rsid w:val="009D3D75"/>
    <w:rsid w:val="009D3D93"/>
    <w:rsid w:val="009D41D3"/>
    <w:rsid w:val="009D4234"/>
    <w:rsid w:val="009D43C1"/>
    <w:rsid w:val="009D44C8"/>
    <w:rsid w:val="009D4602"/>
    <w:rsid w:val="009D4776"/>
    <w:rsid w:val="009D4925"/>
    <w:rsid w:val="009D4980"/>
    <w:rsid w:val="009D4A2D"/>
    <w:rsid w:val="009D513E"/>
    <w:rsid w:val="009D531E"/>
    <w:rsid w:val="009D5506"/>
    <w:rsid w:val="009D5B0F"/>
    <w:rsid w:val="009D5D16"/>
    <w:rsid w:val="009D651D"/>
    <w:rsid w:val="009D65DF"/>
    <w:rsid w:val="009D6945"/>
    <w:rsid w:val="009D69A9"/>
    <w:rsid w:val="009D6F00"/>
    <w:rsid w:val="009D70A9"/>
    <w:rsid w:val="009D70BF"/>
    <w:rsid w:val="009D751C"/>
    <w:rsid w:val="009D767E"/>
    <w:rsid w:val="009D7726"/>
    <w:rsid w:val="009D7727"/>
    <w:rsid w:val="009D777A"/>
    <w:rsid w:val="009D79CD"/>
    <w:rsid w:val="009D7AA6"/>
    <w:rsid w:val="009D7C0B"/>
    <w:rsid w:val="009D7D2B"/>
    <w:rsid w:val="009E0124"/>
    <w:rsid w:val="009E0172"/>
    <w:rsid w:val="009E02A1"/>
    <w:rsid w:val="009E02A6"/>
    <w:rsid w:val="009E0373"/>
    <w:rsid w:val="009E06F0"/>
    <w:rsid w:val="009E0ADC"/>
    <w:rsid w:val="009E0B0E"/>
    <w:rsid w:val="009E1247"/>
    <w:rsid w:val="009E153E"/>
    <w:rsid w:val="009E1573"/>
    <w:rsid w:val="009E1835"/>
    <w:rsid w:val="009E1DBE"/>
    <w:rsid w:val="009E1FA8"/>
    <w:rsid w:val="009E207C"/>
    <w:rsid w:val="009E219E"/>
    <w:rsid w:val="009E2228"/>
    <w:rsid w:val="009E2610"/>
    <w:rsid w:val="009E2649"/>
    <w:rsid w:val="009E2A77"/>
    <w:rsid w:val="009E2BF9"/>
    <w:rsid w:val="009E3025"/>
    <w:rsid w:val="009E319B"/>
    <w:rsid w:val="009E31C6"/>
    <w:rsid w:val="009E31FA"/>
    <w:rsid w:val="009E34CC"/>
    <w:rsid w:val="009E3568"/>
    <w:rsid w:val="009E369A"/>
    <w:rsid w:val="009E396C"/>
    <w:rsid w:val="009E3A5A"/>
    <w:rsid w:val="009E419C"/>
    <w:rsid w:val="009E44F2"/>
    <w:rsid w:val="009E4690"/>
    <w:rsid w:val="009E4944"/>
    <w:rsid w:val="009E495E"/>
    <w:rsid w:val="009E499F"/>
    <w:rsid w:val="009E4BD4"/>
    <w:rsid w:val="009E4C5D"/>
    <w:rsid w:val="009E4D23"/>
    <w:rsid w:val="009E530F"/>
    <w:rsid w:val="009E53DB"/>
    <w:rsid w:val="009E5972"/>
    <w:rsid w:val="009E5D9C"/>
    <w:rsid w:val="009E5DDA"/>
    <w:rsid w:val="009E5DE3"/>
    <w:rsid w:val="009E5F08"/>
    <w:rsid w:val="009E61A6"/>
    <w:rsid w:val="009E63C4"/>
    <w:rsid w:val="009E6410"/>
    <w:rsid w:val="009E6617"/>
    <w:rsid w:val="009E6FBA"/>
    <w:rsid w:val="009E7385"/>
    <w:rsid w:val="009E741C"/>
    <w:rsid w:val="009E7539"/>
    <w:rsid w:val="009E760B"/>
    <w:rsid w:val="009E7776"/>
    <w:rsid w:val="009E781C"/>
    <w:rsid w:val="009E7E65"/>
    <w:rsid w:val="009E7EDC"/>
    <w:rsid w:val="009F05DE"/>
    <w:rsid w:val="009F071B"/>
    <w:rsid w:val="009F088A"/>
    <w:rsid w:val="009F0962"/>
    <w:rsid w:val="009F0B7E"/>
    <w:rsid w:val="009F10D8"/>
    <w:rsid w:val="009F11FE"/>
    <w:rsid w:val="009F144B"/>
    <w:rsid w:val="009F1515"/>
    <w:rsid w:val="009F1554"/>
    <w:rsid w:val="009F1868"/>
    <w:rsid w:val="009F1CD7"/>
    <w:rsid w:val="009F1FC0"/>
    <w:rsid w:val="009F2181"/>
    <w:rsid w:val="009F2330"/>
    <w:rsid w:val="009F23E3"/>
    <w:rsid w:val="009F2709"/>
    <w:rsid w:val="009F270B"/>
    <w:rsid w:val="009F29AB"/>
    <w:rsid w:val="009F29FA"/>
    <w:rsid w:val="009F2D90"/>
    <w:rsid w:val="009F3138"/>
    <w:rsid w:val="009F3224"/>
    <w:rsid w:val="009F3329"/>
    <w:rsid w:val="009F358E"/>
    <w:rsid w:val="009F35EF"/>
    <w:rsid w:val="009F3823"/>
    <w:rsid w:val="009F384B"/>
    <w:rsid w:val="009F38C8"/>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749"/>
    <w:rsid w:val="009F5C20"/>
    <w:rsid w:val="009F5C56"/>
    <w:rsid w:val="009F5D9D"/>
    <w:rsid w:val="009F5DA5"/>
    <w:rsid w:val="009F627E"/>
    <w:rsid w:val="009F62E4"/>
    <w:rsid w:val="009F6375"/>
    <w:rsid w:val="009F63E1"/>
    <w:rsid w:val="009F643C"/>
    <w:rsid w:val="009F6454"/>
    <w:rsid w:val="009F6790"/>
    <w:rsid w:val="009F6B8F"/>
    <w:rsid w:val="009F6BCF"/>
    <w:rsid w:val="009F6D59"/>
    <w:rsid w:val="009F70F9"/>
    <w:rsid w:val="009F718B"/>
    <w:rsid w:val="009F73F8"/>
    <w:rsid w:val="009F7777"/>
    <w:rsid w:val="009F77AC"/>
    <w:rsid w:val="009F7AEA"/>
    <w:rsid w:val="009F7BCE"/>
    <w:rsid w:val="009F7FDA"/>
    <w:rsid w:val="00A001CC"/>
    <w:rsid w:val="00A002C3"/>
    <w:rsid w:val="00A00311"/>
    <w:rsid w:val="00A0040D"/>
    <w:rsid w:val="00A00731"/>
    <w:rsid w:val="00A007A7"/>
    <w:rsid w:val="00A00B59"/>
    <w:rsid w:val="00A00C3D"/>
    <w:rsid w:val="00A00F61"/>
    <w:rsid w:val="00A0113C"/>
    <w:rsid w:val="00A01145"/>
    <w:rsid w:val="00A012B5"/>
    <w:rsid w:val="00A0151B"/>
    <w:rsid w:val="00A01919"/>
    <w:rsid w:val="00A01AC4"/>
    <w:rsid w:val="00A01AD8"/>
    <w:rsid w:val="00A01BE1"/>
    <w:rsid w:val="00A02209"/>
    <w:rsid w:val="00A02565"/>
    <w:rsid w:val="00A02A83"/>
    <w:rsid w:val="00A02B4B"/>
    <w:rsid w:val="00A02D97"/>
    <w:rsid w:val="00A02F06"/>
    <w:rsid w:val="00A03017"/>
    <w:rsid w:val="00A031CB"/>
    <w:rsid w:val="00A03301"/>
    <w:rsid w:val="00A03521"/>
    <w:rsid w:val="00A03567"/>
    <w:rsid w:val="00A03AEC"/>
    <w:rsid w:val="00A03B4C"/>
    <w:rsid w:val="00A0404F"/>
    <w:rsid w:val="00A040FD"/>
    <w:rsid w:val="00A041B3"/>
    <w:rsid w:val="00A042D3"/>
    <w:rsid w:val="00A0486E"/>
    <w:rsid w:val="00A04D2E"/>
    <w:rsid w:val="00A04F7D"/>
    <w:rsid w:val="00A051B5"/>
    <w:rsid w:val="00A05439"/>
    <w:rsid w:val="00A05476"/>
    <w:rsid w:val="00A057BC"/>
    <w:rsid w:val="00A05B3A"/>
    <w:rsid w:val="00A05EBE"/>
    <w:rsid w:val="00A06450"/>
    <w:rsid w:val="00A06722"/>
    <w:rsid w:val="00A06755"/>
    <w:rsid w:val="00A067B5"/>
    <w:rsid w:val="00A071B0"/>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2FEC"/>
    <w:rsid w:val="00A131AC"/>
    <w:rsid w:val="00A13329"/>
    <w:rsid w:val="00A133DE"/>
    <w:rsid w:val="00A13B84"/>
    <w:rsid w:val="00A1416F"/>
    <w:rsid w:val="00A14179"/>
    <w:rsid w:val="00A14483"/>
    <w:rsid w:val="00A144A2"/>
    <w:rsid w:val="00A1459D"/>
    <w:rsid w:val="00A145C1"/>
    <w:rsid w:val="00A145EB"/>
    <w:rsid w:val="00A1483A"/>
    <w:rsid w:val="00A14924"/>
    <w:rsid w:val="00A14AE8"/>
    <w:rsid w:val="00A14F7D"/>
    <w:rsid w:val="00A1542A"/>
    <w:rsid w:val="00A15551"/>
    <w:rsid w:val="00A1586A"/>
    <w:rsid w:val="00A158C4"/>
    <w:rsid w:val="00A15E88"/>
    <w:rsid w:val="00A15ED3"/>
    <w:rsid w:val="00A15EFD"/>
    <w:rsid w:val="00A16362"/>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17FA9"/>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18D"/>
    <w:rsid w:val="00A2256B"/>
    <w:rsid w:val="00A22796"/>
    <w:rsid w:val="00A227AA"/>
    <w:rsid w:val="00A227AE"/>
    <w:rsid w:val="00A22987"/>
    <w:rsid w:val="00A22D24"/>
    <w:rsid w:val="00A23055"/>
    <w:rsid w:val="00A231D6"/>
    <w:rsid w:val="00A23260"/>
    <w:rsid w:val="00A234FB"/>
    <w:rsid w:val="00A2386A"/>
    <w:rsid w:val="00A23D09"/>
    <w:rsid w:val="00A23F26"/>
    <w:rsid w:val="00A24094"/>
    <w:rsid w:val="00A241F6"/>
    <w:rsid w:val="00A24570"/>
    <w:rsid w:val="00A24826"/>
    <w:rsid w:val="00A24829"/>
    <w:rsid w:val="00A249EB"/>
    <w:rsid w:val="00A2505C"/>
    <w:rsid w:val="00A251B1"/>
    <w:rsid w:val="00A251B5"/>
    <w:rsid w:val="00A2540F"/>
    <w:rsid w:val="00A25568"/>
    <w:rsid w:val="00A25580"/>
    <w:rsid w:val="00A255DC"/>
    <w:rsid w:val="00A25BB4"/>
    <w:rsid w:val="00A25BCF"/>
    <w:rsid w:val="00A25D3A"/>
    <w:rsid w:val="00A25F42"/>
    <w:rsid w:val="00A26042"/>
    <w:rsid w:val="00A260EA"/>
    <w:rsid w:val="00A262FA"/>
    <w:rsid w:val="00A2638E"/>
    <w:rsid w:val="00A2646C"/>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BC9"/>
    <w:rsid w:val="00A27CFE"/>
    <w:rsid w:val="00A27E97"/>
    <w:rsid w:val="00A3019D"/>
    <w:rsid w:val="00A301D3"/>
    <w:rsid w:val="00A308F3"/>
    <w:rsid w:val="00A30B1A"/>
    <w:rsid w:val="00A30B76"/>
    <w:rsid w:val="00A3112C"/>
    <w:rsid w:val="00A31460"/>
    <w:rsid w:val="00A315C8"/>
    <w:rsid w:val="00A31795"/>
    <w:rsid w:val="00A31819"/>
    <w:rsid w:val="00A3184D"/>
    <w:rsid w:val="00A31AAD"/>
    <w:rsid w:val="00A31B97"/>
    <w:rsid w:val="00A31B9D"/>
    <w:rsid w:val="00A31C09"/>
    <w:rsid w:val="00A31F9C"/>
    <w:rsid w:val="00A32426"/>
    <w:rsid w:val="00A32483"/>
    <w:rsid w:val="00A325FF"/>
    <w:rsid w:val="00A328AA"/>
    <w:rsid w:val="00A32B4E"/>
    <w:rsid w:val="00A32E04"/>
    <w:rsid w:val="00A32EA4"/>
    <w:rsid w:val="00A33153"/>
    <w:rsid w:val="00A332C4"/>
    <w:rsid w:val="00A33506"/>
    <w:rsid w:val="00A33767"/>
    <w:rsid w:val="00A339D4"/>
    <w:rsid w:val="00A33B3A"/>
    <w:rsid w:val="00A33E96"/>
    <w:rsid w:val="00A340E4"/>
    <w:rsid w:val="00A34304"/>
    <w:rsid w:val="00A3440C"/>
    <w:rsid w:val="00A347AA"/>
    <w:rsid w:val="00A34B8D"/>
    <w:rsid w:val="00A34DC9"/>
    <w:rsid w:val="00A34EFF"/>
    <w:rsid w:val="00A34F2D"/>
    <w:rsid w:val="00A35196"/>
    <w:rsid w:val="00A351C3"/>
    <w:rsid w:val="00A35276"/>
    <w:rsid w:val="00A35436"/>
    <w:rsid w:val="00A35505"/>
    <w:rsid w:val="00A35680"/>
    <w:rsid w:val="00A356AF"/>
    <w:rsid w:val="00A35835"/>
    <w:rsid w:val="00A35983"/>
    <w:rsid w:val="00A35B3E"/>
    <w:rsid w:val="00A35BF8"/>
    <w:rsid w:val="00A35DB1"/>
    <w:rsid w:val="00A360CE"/>
    <w:rsid w:val="00A361A7"/>
    <w:rsid w:val="00A365B0"/>
    <w:rsid w:val="00A36676"/>
    <w:rsid w:val="00A367E7"/>
    <w:rsid w:val="00A36B62"/>
    <w:rsid w:val="00A36C07"/>
    <w:rsid w:val="00A371FB"/>
    <w:rsid w:val="00A37555"/>
    <w:rsid w:val="00A37900"/>
    <w:rsid w:val="00A37D17"/>
    <w:rsid w:val="00A37EE9"/>
    <w:rsid w:val="00A400B1"/>
    <w:rsid w:val="00A40530"/>
    <w:rsid w:val="00A40759"/>
    <w:rsid w:val="00A40EA5"/>
    <w:rsid w:val="00A40FEC"/>
    <w:rsid w:val="00A41589"/>
    <w:rsid w:val="00A417EE"/>
    <w:rsid w:val="00A41B16"/>
    <w:rsid w:val="00A42175"/>
    <w:rsid w:val="00A42558"/>
    <w:rsid w:val="00A429D9"/>
    <w:rsid w:val="00A42A3E"/>
    <w:rsid w:val="00A42ADF"/>
    <w:rsid w:val="00A42EAE"/>
    <w:rsid w:val="00A42F03"/>
    <w:rsid w:val="00A43308"/>
    <w:rsid w:val="00A436B2"/>
    <w:rsid w:val="00A436C0"/>
    <w:rsid w:val="00A436E3"/>
    <w:rsid w:val="00A43C2E"/>
    <w:rsid w:val="00A44304"/>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D44"/>
    <w:rsid w:val="00A46E82"/>
    <w:rsid w:val="00A47070"/>
    <w:rsid w:val="00A47251"/>
    <w:rsid w:val="00A473B9"/>
    <w:rsid w:val="00A47720"/>
    <w:rsid w:val="00A477FF"/>
    <w:rsid w:val="00A479EF"/>
    <w:rsid w:val="00A47A18"/>
    <w:rsid w:val="00A47A34"/>
    <w:rsid w:val="00A47B7B"/>
    <w:rsid w:val="00A47DC4"/>
    <w:rsid w:val="00A47E4B"/>
    <w:rsid w:val="00A47FF0"/>
    <w:rsid w:val="00A50133"/>
    <w:rsid w:val="00A5021B"/>
    <w:rsid w:val="00A5036A"/>
    <w:rsid w:val="00A50823"/>
    <w:rsid w:val="00A50D0A"/>
    <w:rsid w:val="00A51332"/>
    <w:rsid w:val="00A5164F"/>
    <w:rsid w:val="00A519B8"/>
    <w:rsid w:val="00A51DF4"/>
    <w:rsid w:val="00A51EEB"/>
    <w:rsid w:val="00A51F86"/>
    <w:rsid w:val="00A52289"/>
    <w:rsid w:val="00A52489"/>
    <w:rsid w:val="00A525E2"/>
    <w:rsid w:val="00A527EF"/>
    <w:rsid w:val="00A528F7"/>
    <w:rsid w:val="00A52A76"/>
    <w:rsid w:val="00A52B18"/>
    <w:rsid w:val="00A52DC2"/>
    <w:rsid w:val="00A52E74"/>
    <w:rsid w:val="00A52E7E"/>
    <w:rsid w:val="00A52F54"/>
    <w:rsid w:val="00A532BE"/>
    <w:rsid w:val="00A532F7"/>
    <w:rsid w:val="00A53353"/>
    <w:rsid w:val="00A53448"/>
    <w:rsid w:val="00A53526"/>
    <w:rsid w:val="00A53ABB"/>
    <w:rsid w:val="00A53BA0"/>
    <w:rsid w:val="00A53EFB"/>
    <w:rsid w:val="00A5420F"/>
    <w:rsid w:val="00A542A1"/>
    <w:rsid w:val="00A542A9"/>
    <w:rsid w:val="00A542E7"/>
    <w:rsid w:val="00A54AB2"/>
    <w:rsid w:val="00A54D57"/>
    <w:rsid w:val="00A54E59"/>
    <w:rsid w:val="00A54FA4"/>
    <w:rsid w:val="00A550DC"/>
    <w:rsid w:val="00A55596"/>
    <w:rsid w:val="00A555BC"/>
    <w:rsid w:val="00A55917"/>
    <w:rsid w:val="00A5591E"/>
    <w:rsid w:val="00A55CA5"/>
    <w:rsid w:val="00A55D22"/>
    <w:rsid w:val="00A55D94"/>
    <w:rsid w:val="00A55E2D"/>
    <w:rsid w:val="00A55FBF"/>
    <w:rsid w:val="00A560BC"/>
    <w:rsid w:val="00A56732"/>
    <w:rsid w:val="00A56A39"/>
    <w:rsid w:val="00A56CE5"/>
    <w:rsid w:val="00A56F4D"/>
    <w:rsid w:val="00A5706C"/>
    <w:rsid w:val="00A573A5"/>
    <w:rsid w:val="00A57467"/>
    <w:rsid w:val="00A579B0"/>
    <w:rsid w:val="00A57A53"/>
    <w:rsid w:val="00A57ABD"/>
    <w:rsid w:val="00A57C78"/>
    <w:rsid w:val="00A57DF3"/>
    <w:rsid w:val="00A57FB0"/>
    <w:rsid w:val="00A6000B"/>
    <w:rsid w:val="00A60485"/>
    <w:rsid w:val="00A60A7E"/>
    <w:rsid w:val="00A60C00"/>
    <w:rsid w:val="00A60F79"/>
    <w:rsid w:val="00A60FF7"/>
    <w:rsid w:val="00A61045"/>
    <w:rsid w:val="00A61203"/>
    <w:rsid w:val="00A61411"/>
    <w:rsid w:val="00A6154C"/>
    <w:rsid w:val="00A61615"/>
    <w:rsid w:val="00A616A1"/>
    <w:rsid w:val="00A6185E"/>
    <w:rsid w:val="00A61BF4"/>
    <w:rsid w:val="00A61FD7"/>
    <w:rsid w:val="00A621B1"/>
    <w:rsid w:val="00A628F4"/>
    <w:rsid w:val="00A629F7"/>
    <w:rsid w:val="00A62A91"/>
    <w:rsid w:val="00A62C93"/>
    <w:rsid w:val="00A62D73"/>
    <w:rsid w:val="00A62D75"/>
    <w:rsid w:val="00A62DE6"/>
    <w:rsid w:val="00A63592"/>
    <w:rsid w:val="00A63667"/>
    <w:rsid w:val="00A64115"/>
    <w:rsid w:val="00A6415C"/>
    <w:rsid w:val="00A64219"/>
    <w:rsid w:val="00A64266"/>
    <w:rsid w:val="00A64536"/>
    <w:rsid w:val="00A64539"/>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886"/>
    <w:rsid w:val="00A67BDF"/>
    <w:rsid w:val="00A67D5A"/>
    <w:rsid w:val="00A67DB5"/>
    <w:rsid w:val="00A67E0D"/>
    <w:rsid w:val="00A70087"/>
    <w:rsid w:val="00A7071B"/>
    <w:rsid w:val="00A70721"/>
    <w:rsid w:val="00A708A5"/>
    <w:rsid w:val="00A70C25"/>
    <w:rsid w:val="00A70CB2"/>
    <w:rsid w:val="00A70DA9"/>
    <w:rsid w:val="00A70E7A"/>
    <w:rsid w:val="00A70E9B"/>
    <w:rsid w:val="00A710B8"/>
    <w:rsid w:val="00A711E1"/>
    <w:rsid w:val="00A712B2"/>
    <w:rsid w:val="00A7161F"/>
    <w:rsid w:val="00A718E9"/>
    <w:rsid w:val="00A71909"/>
    <w:rsid w:val="00A71AF1"/>
    <w:rsid w:val="00A72007"/>
    <w:rsid w:val="00A722BB"/>
    <w:rsid w:val="00A7236B"/>
    <w:rsid w:val="00A726E3"/>
    <w:rsid w:val="00A72726"/>
    <w:rsid w:val="00A72795"/>
    <w:rsid w:val="00A72E78"/>
    <w:rsid w:val="00A73028"/>
    <w:rsid w:val="00A73739"/>
    <w:rsid w:val="00A73814"/>
    <w:rsid w:val="00A73AE4"/>
    <w:rsid w:val="00A73CA5"/>
    <w:rsid w:val="00A73E98"/>
    <w:rsid w:val="00A73F16"/>
    <w:rsid w:val="00A7404B"/>
    <w:rsid w:val="00A740F8"/>
    <w:rsid w:val="00A740FB"/>
    <w:rsid w:val="00A743B1"/>
    <w:rsid w:val="00A744D0"/>
    <w:rsid w:val="00A746E4"/>
    <w:rsid w:val="00A746EC"/>
    <w:rsid w:val="00A748DC"/>
    <w:rsid w:val="00A74CDB"/>
    <w:rsid w:val="00A750AA"/>
    <w:rsid w:val="00A7518E"/>
    <w:rsid w:val="00A75341"/>
    <w:rsid w:val="00A75448"/>
    <w:rsid w:val="00A7552E"/>
    <w:rsid w:val="00A755E0"/>
    <w:rsid w:val="00A75D5C"/>
    <w:rsid w:val="00A75D97"/>
    <w:rsid w:val="00A75F2A"/>
    <w:rsid w:val="00A762F8"/>
    <w:rsid w:val="00A769B4"/>
    <w:rsid w:val="00A76D96"/>
    <w:rsid w:val="00A76D98"/>
    <w:rsid w:val="00A76F31"/>
    <w:rsid w:val="00A76F93"/>
    <w:rsid w:val="00A76FD6"/>
    <w:rsid w:val="00A772B8"/>
    <w:rsid w:val="00A7746F"/>
    <w:rsid w:val="00A77490"/>
    <w:rsid w:val="00A777B7"/>
    <w:rsid w:val="00A7791E"/>
    <w:rsid w:val="00A77AD9"/>
    <w:rsid w:val="00A8016A"/>
    <w:rsid w:val="00A803EB"/>
    <w:rsid w:val="00A803F6"/>
    <w:rsid w:val="00A8076B"/>
    <w:rsid w:val="00A809E3"/>
    <w:rsid w:val="00A80A03"/>
    <w:rsid w:val="00A80A38"/>
    <w:rsid w:val="00A80FA5"/>
    <w:rsid w:val="00A81005"/>
    <w:rsid w:val="00A81178"/>
    <w:rsid w:val="00A81195"/>
    <w:rsid w:val="00A8120B"/>
    <w:rsid w:val="00A81287"/>
    <w:rsid w:val="00A814DB"/>
    <w:rsid w:val="00A814FC"/>
    <w:rsid w:val="00A81601"/>
    <w:rsid w:val="00A818D7"/>
    <w:rsid w:val="00A81952"/>
    <w:rsid w:val="00A8197F"/>
    <w:rsid w:val="00A819CD"/>
    <w:rsid w:val="00A820B9"/>
    <w:rsid w:val="00A822C8"/>
    <w:rsid w:val="00A82A70"/>
    <w:rsid w:val="00A82F5A"/>
    <w:rsid w:val="00A83057"/>
    <w:rsid w:val="00A83138"/>
    <w:rsid w:val="00A83397"/>
    <w:rsid w:val="00A838B1"/>
    <w:rsid w:val="00A838C5"/>
    <w:rsid w:val="00A839BA"/>
    <w:rsid w:val="00A83A30"/>
    <w:rsid w:val="00A83AA9"/>
    <w:rsid w:val="00A83CBC"/>
    <w:rsid w:val="00A83D55"/>
    <w:rsid w:val="00A83DE9"/>
    <w:rsid w:val="00A83E43"/>
    <w:rsid w:val="00A840B1"/>
    <w:rsid w:val="00A846C2"/>
    <w:rsid w:val="00A849EA"/>
    <w:rsid w:val="00A84A02"/>
    <w:rsid w:val="00A84B02"/>
    <w:rsid w:val="00A85221"/>
    <w:rsid w:val="00A853C5"/>
    <w:rsid w:val="00A85559"/>
    <w:rsid w:val="00A855D1"/>
    <w:rsid w:val="00A856DF"/>
    <w:rsid w:val="00A85D8A"/>
    <w:rsid w:val="00A85D98"/>
    <w:rsid w:val="00A85DA9"/>
    <w:rsid w:val="00A86443"/>
    <w:rsid w:val="00A865C2"/>
    <w:rsid w:val="00A866C5"/>
    <w:rsid w:val="00A86765"/>
    <w:rsid w:val="00A86941"/>
    <w:rsid w:val="00A8750F"/>
    <w:rsid w:val="00A8752A"/>
    <w:rsid w:val="00A87644"/>
    <w:rsid w:val="00A8773A"/>
    <w:rsid w:val="00A87901"/>
    <w:rsid w:val="00A87D19"/>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5C"/>
    <w:rsid w:val="00A93B6A"/>
    <w:rsid w:val="00A93DB9"/>
    <w:rsid w:val="00A93E5C"/>
    <w:rsid w:val="00A93EA5"/>
    <w:rsid w:val="00A94355"/>
    <w:rsid w:val="00A9471C"/>
    <w:rsid w:val="00A94B77"/>
    <w:rsid w:val="00A94FED"/>
    <w:rsid w:val="00A95069"/>
    <w:rsid w:val="00A950E6"/>
    <w:rsid w:val="00A95141"/>
    <w:rsid w:val="00A952BD"/>
    <w:rsid w:val="00A952CD"/>
    <w:rsid w:val="00A95371"/>
    <w:rsid w:val="00A9544F"/>
    <w:rsid w:val="00A95667"/>
    <w:rsid w:val="00A9593C"/>
    <w:rsid w:val="00A95A05"/>
    <w:rsid w:val="00A95BFB"/>
    <w:rsid w:val="00A95DAE"/>
    <w:rsid w:val="00A9612C"/>
    <w:rsid w:val="00A96331"/>
    <w:rsid w:val="00A96344"/>
    <w:rsid w:val="00A96739"/>
    <w:rsid w:val="00A96824"/>
    <w:rsid w:val="00A9690A"/>
    <w:rsid w:val="00A96A0C"/>
    <w:rsid w:val="00A96A56"/>
    <w:rsid w:val="00A96AF8"/>
    <w:rsid w:val="00A96C1F"/>
    <w:rsid w:val="00A96C2E"/>
    <w:rsid w:val="00A96CD1"/>
    <w:rsid w:val="00A97110"/>
    <w:rsid w:val="00A97162"/>
    <w:rsid w:val="00A97260"/>
    <w:rsid w:val="00A9789C"/>
    <w:rsid w:val="00A97A22"/>
    <w:rsid w:val="00A97B47"/>
    <w:rsid w:val="00A97EC7"/>
    <w:rsid w:val="00A97FA1"/>
    <w:rsid w:val="00AA009A"/>
    <w:rsid w:val="00AA02BC"/>
    <w:rsid w:val="00AA077F"/>
    <w:rsid w:val="00AA080E"/>
    <w:rsid w:val="00AA0C68"/>
    <w:rsid w:val="00AA0FFE"/>
    <w:rsid w:val="00AA103F"/>
    <w:rsid w:val="00AA109B"/>
    <w:rsid w:val="00AA113C"/>
    <w:rsid w:val="00AA11BD"/>
    <w:rsid w:val="00AA1209"/>
    <w:rsid w:val="00AA1275"/>
    <w:rsid w:val="00AA1539"/>
    <w:rsid w:val="00AA1547"/>
    <w:rsid w:val="00AA1AA3"/>
    <w:rsid w:val="00AA1E31"/>
    <w:rsid w:val="00AA2317"/>
    <w:rsid w:val="00AA23F7"/>
    <w:rsid w:val="00AA262C"/>
    <w:rsid w:val="00AA2902"/>
    <w:rsid w:val="00AA2D50"/>
    <w:rsid w:val="00AA2D74"/>
    <w:rsid w:val="00AA2F98"/>
    <w:rsid w:val="00AA3152"/>
    <w:rsid w:val="00AA37CD"/>
    <w:rsid w:val="00AA37D5"/>
    <w:rsid w:val="00AA39B0"/>
    <w:rsid w:val="00AA3A00"/>
    <w:rsid w:val="00AA3A80"/>
    <w:rsid w:val="00AA3D7F"/>
    <w:rsid w:val="00AA3F7F"/>
    <w:rsid w:val="00AA3F94"/>
    <w:rsid w:val="00AA40A0"/>
    <w:rsid w:val="00AA4585"/>
    <w:rsid w:val="00AA48F1"/>
    <w:rsid w:val="00AA49E6"/>
    <w:rsid w:val="00AA4D28"/>
    <w:rsid w:val="00AA4DD7"/>
    <w:rsid w:val="00AA4F95"/>
    <w:rsid w:val="00AA55EB"/>
    <w:rsid w:val="00AA57A8"/>
    <w:rsid w:val="00AA5827"/>
    <w:rsid w:val="00AA5839"/>
    <w:rsid w:val="00AA5ACF"/>
    <w:rsid w:val="00AA5AFF"/>
    <w:rsid w:val="00AA5B96"/>
    <w:rsid w:val="00AA5CB0"/>
    <w:rsid w:val="00AA6360"/>
    <w:rsid w:val="00AA6720"/>
    <w:rsid w:val="00AA68E4"/>
    <w:rsid w:val="00AA6B22"/>
    <w:rsid w:val="00AA71C2"/>
    <w:rsid w:val="00AA7584"/>
    <w:rsid w:val="00AA75B3"/>
    <w:rsid w:val="00AA77FE"/>
    <w:rsid w:val="00AA79E4"/>
    <w:rsid w:val="00AA7A70"/>
    <w:rsid w:val="00AA7F7E"/>
    <w:rsid w:val="00AB012E"/>
    <w:rsid w:val="00AB0342"/>
    <w:rsid w:val="00AB0578"/>
    <w:rsid w:val="00AB0640"/>
    <w:rsid w:val="00AB075D"/>
    <w:rsid w:val="00AB076E"/>
    <w:rsid w:val="00AB0BF2"/>
    <w:rsid w:val="00AB0C40"/>
    <w:rsid w:val="00AB0CB4"/>
    <w:rsid w:val="00AB0EC9"/>
    <w:rsid w:val="00AB1091"/>
    <w:rsid w:val="00AB1526"/>
    <w:rsid w:val="00AB1840"/>
    <w:rsid w:val="00AB1AF6"/>
    <w:rsid w:val="00AB1B54"/>
    <w:rsid w:val="00AB1CFD"/>
    <w:rsid w:val="00AB1FF9"/>
    <w:rsid w:val="00AB2034"/>
    <w:rsid w:val="00AB20F7"/>
    <w:rsid w:val="00AB21BD"/>
    <w:rsid w:val="00AB2698"/>
    <w:rsid w:val="00AB2BCB"/>
    <w:rsid w:val="00AB2CA2"/>
    <w:rsid w:val="00AB2E49"/>
    <w:rsid w:val="00AB3047"/>
    <w:rsid w:val="00AB30CB"/>
    <w:rsid w:val="00AB3158"/>
    <w:rsid w:val="00AB3638"/>
    <w:rsid w:val="00AB3E7B"/>
    <w:rsid w:val="00AB40E1"/>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D95"/>
    <w:rsid w:val="00AB6F0A"/>
    <w:rsid w:val="00AB71DC"/>
    <w:rsid w:val="00AB7956"/>
    <w:rsid w:val="00AB7AE1"/>
    <w:rsid w:val="00AC00E5"/>
    <w:rsid w:val="00AC0349"/>
    <w:rsid w:val="00AC0483"/>
    <w:rsid w:val="00AC0610"/>
    <w:rsid w:val="00AC0684"/>
    <w:rsid w:val="00AC078F"/>
    <w:rsid w:val="00AC09CB"/>
    <w:rsid w:val="00AC1039"/>
    <w:rsid w:val="00AC1174"/>
    <w:rsid w:val="00AC147B"/>
    <w:rsid w:val="00AC14E2"/>
    <w:rsid w:val="00AC171E"/>
    <w:rsid w:val="00AC1820"/>
    <w:rsid w:val="00AC18AB"/>
    <w:rsid w:val="00AC1A00"/>
    <w:rsid w:val="00AC1ABF"/>
    <w:rsid w:val="00AC1CE4"/>
    <w:rsid w:val="00AC1D9C"/>
    <w:rsid w:val="00AC1E82"/>
    <w:rsid w:val="00AC1F41"/>
    <w:rsid w:val="00AC2121"/>
    <w:rsid w:val="00AC2316"/>
    <w:rsid w:val="00AC236D"/>
    <w:rsid w:val="00AC2440"/>
    <w:rsid w:val="00AC26AF"/>
    <w:rsid w:val="00AC27DB"/>
    <w:rsid w:val="00AC2904"/>
    <w:rsid w:val="00AC2A9A"/>
    <w:rsid w:val="00AC2D52"/>
    <w:rsid w:val="00AC3271"/>
    <w:rsid w:val="00AC32F1"/>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5EF2"/>
    <w:rsid w:val="00AC6166"/>
    <w:rsid w:val="00AC6311"/>
    <w:rsid w:val="00AC64A2"/>
    <w:rsid w:val="00AC678A"/>
    <w:rsid w:val="00AC67A8"/>
    <w:rsid w:val="00AC6A8C"/>
    <w:rsid w:val="00AC6CC5"/>
    <w:rsid w:val="00AC6DB7"/>
    <w:rsid w:val="00AC70C3"/>
    <w:rsid w:val="00AC712E"/>
    <w:rsid w:val="00AC7406"/>
    <w:rsid w:val="00AC74CC"/>
    <w:rsid w:val="00AC7617"/>
    <w:rsid w:val="00AC769E"/>
    <w:rsid w:val="00AC7915"/>
    <w:rsid w:val="00AC7C72"/>
    <w:rsid w:val="00AC7C94"/>
    <w:rsid w:val="00AC7CD6"/>
    <w:rsid w:val="00AC7DE6"/>
    <w:rsid w:val="00AC7FBD"/>
    <w:rsid w:val="00AD06F9"/>
    <w:rsid w:val="00AD0709"/>
    <w:rsid w:val="00AD0750"/>
    <w:rsid w:val="00AD07D6"/>
    <w:rsid w:val="00AD0904"/>
    <w:rsid w:val="00AD0976"/>
    <w:rsid w:val="00AD0A67"/>
    <w:rsid w:val="00AD0CFF"/>
    <w:rsid w:val="00AD0DA9"/>
    <w:rsid w:val="00AD0E1C"/>
    <w:rsid w:val="00AD0E66"/>
    <w:rsid w:val="00AD0F42"/>
    <w:rsid w:val="00AD111F"/>
    <w:rsid w:val="00AD11EE"/>
    <w:rsid w:val="00AD1320"/>
    <w:rsid w:val="00AD13FC"/>
    <w:rsid w:val="00AD1572"/>
    <w:rsid w:val="00AD177D"/>
    <w:rsid w:val="00AD17E3"/>
    <w:rsid w:val="00AD1FCE"/>
    <w:rsid w:val="00AD1FD5"/>
    <w:rsid w:val="00AD226B"/>
    <w:rsid w:val="00AD23B2"/>
    <w:rsid w:val="00AD27F3"/>
    <w:rsid w:val="00AD2994"/>
    <w:rsid w:val="00AD2A32"/>
    <w:rsid w:val="00AD2A8D"/>
    <w:rsid w:val="00AD2C00"/>
    <w:rsid w:val="00AD2CCD"/>
    <w:rsid w:val="00AD2EEE"/>
    <w:rsid w:val="00AD2FFF"/>
    <w:rsid w:val="00AD30BC"/>
    <w:rsid w:val="00AD3209"/>
    <w:rsid w:val="00AD3262"/>
    <w:rsid w:val="00AD3316"/>
    <w:rsid w:val="00AD34B9"/>
    <w:rsid w:val="00AD379F"/>
    <w:rsid w:val="00AD3A87"/>
    <w:rsid w:val="00AD3D8F"/>
    <w:rsid w:val="00AD3FAB"/>
    <w:rsid w:val="00AD404F"/>
    <w:rsid w:val="00AD41B1"/>
    <w:rsid w:val="00AD43E0"/>
    <w:rsid w:val="00AD44EE"/>
    <w:rsid w:val="00AD4792"/>
    <w:rsid w:val="00AD47C2"/>
    <w:rsid w:val="00AD4A2E"/>
    <w:rsid w:val="00AD4A7C"/>
    <w:rsid w:val="00AD4B63"/>
    <w:rsid w:val="00AD4C30"/>
    <w:rsid w:val="00AD4C8A"/>
    <w:rsid w:val="00AD4D38"/>
    <w:rsid w:val="00AD4D94"/>
    <w:rsid w:val="00AD4DE2"/>
    <w:rsid w:val="00AD50BC"/>
    <w:rsid w:val="00AD50DE"/>
    <w:rsid w:val="00AD5390"/>
    <w:rsid w:val="00AD541A"/>
    <w:rsid w:val="00AD54C0"/>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87C"/>
    <w:rsid w:val="00AD7931"/>
    <w:rsid w:val="00AD7987"/>
    <w:rsid w:val="00AD7B73"/>
    <w:rsid w:val="00AD7B8C"/>
    <w:rsid w:val="00AD7FB7"/>
    <w:rsid w:val="00AE02AA"/>
    <w:rsid w:val="00AE0493"/>
    <w:rsid w:val="00AE05D2"/>
    <w:rsid w:val="00AE0AF7"/>
    <w:rsid w:val="00AE0BB2"/>
    <w:rsid w:val="00AE0C77"/>
    <w:rsid w:val="00AE0CAB"/>
    <w:rsid w:val="00AE0EF1"/>
    <w:rsid w:val="00AE10F0"/>
    <w:rsid w:val="00AE1238"/>
    <w:rsid w:val="00AE15B5"/>
    <w:rsid w:val="00AE165F"/>
    <w:rsid w:val="00AE17E2"/>
    <w:rsid w:val="00AE1CF7"/>
    <w:rsid w:val="00AE2046"/>
    <w:rsid w:val="00AE2352"/>
    <w:rsid w:val="00AE23A2"/>
    <w:rsid w:val="00AE267C"/>
    <w:rsid w:val="00AE2A23"/>
    <w:rsid w:val="00AE2B13"/>
    <w:rsid w:val="00AE2C3A"/>
    <w:rsid w:val="00AE2DAB"/>
    <w:rsid w:val="00AE2E10"/>
    <w:rsid w:val="00AE3104"/>
    <w:rsid w:val="00AE311B"/>
    <w:rsid w:val="00AE3396"/>
    <w:rsid w:val="00AE3554"/>
    <w:rsid w:val="00AE35B2"/>
    <w:rsid w:val="00AE3B79"/>
    <w:rsid w:val="00AE3BB5"/>
    <w:rsid w:val="00AE3D69"/>
    <w:rsid w:val="00AE3EC1"/>
    <w:rsid w:val="00AE3F17"/>
    <w:rsid w:val="00AE3FFB"/>
    <w:rsid w:val="00AE418B"/>
    <w:rsid w:val="00AE4249"/>
    <w:rsid w:val="00AE42EA"/>
    <w:rsid w:val="00AE42F2"/>
    <w:rsid w:val="00AE43B0"/>
    <w:rsid w:val="00AE43D0"/>
    <w:rsid w:val="00AE43E6"/>
    <w:rsid w:val="00AE4401"/>
    <w:rsid w:val="00AE4520"/>
    <w:rsid w:val="00AE487F"/>
    <w:rsid w:val="00AE4CD3"/>
    <w:rsid w:val="00AE4F31"/>
    <w:rsid w:val="00AE51FA"/>
    <w:rsid w:val="00AE5443"/>
    <w:rsid w:val="00AE544C"/>
    <w:rsid w:val="00AE574F"/>
    <w:rsid w:val="00AE596E"/>
    <w:rsid w:val="00AE5983"/>
    <w:rsid w:val="00AE5F62"/>
    <w:rsid w:val="00AE5F9A"/>
    <w:rsid w:val="00AE63F4"/>
    <w:rsid w:val="00AE6697"/>
    <w:rsid w:val="00AE690D"/>
    <w:rsid w:val="00AE707D"/>
    <w:rsid w:val="00AE77C4"/>
    <w:rsid w:val="00AE780B"/>
    <w:rsid w:val="00AE78F4"/>
    <w:rsid w:val="00AE7B0C"/>
    <w:rsid w:val="00AE7BDB"/>
    <w:rsid w:val="00AE7BEB"/>
    <w:rsid w:val="00AE7D20"/>
    <w:rsid w:val="00AE7DDA"/>
    <w:rsid w:val="00AE7E2F"/>
    <w:rsid w:val="00AE7E60"/>
    <w:rsid w:val="00AE7FE8"/>
    <w:rsid w:val="00AF012A"/>
    <w:rsid w:val="00AF01A5"/>
    <w:rsid w:val="00AF029E"/>
    <w:rsid w:val="00AF03A6"/>
    <w:rsid w:val="00AF0499"/>
    <w:rsid w:val="00AF0874"/>
    <w:rsid w:val="00AF0993"/>
    <w:rsid w:val="00AF0AA1"/>
    <w:rsid w:val="00AF10A1"/>
    <w:rsid w:val="00AF1178"/>
    <w:rsid w:val="00AF119F"/>
    <w:rsid w:val="00AF1396"/>
    <w:rsid w:val="00AF13E8"/>
    <w:rsid w:val="00AF1503"/>
    <w:rsid w:val="00AF160B"/>
    <w:rsid w:val="00AF16FA"/>
    <w:rsid w:val="00AF1A8C"/>
    <w:rsid w:val="00AF1D55"/>
    <w:rsid w:val="00AF2290"/>
    <w:rsid w:val="00AF22B2"/>
    <w:rsid w:val="00AF248F"/>
    <w:rsid w:val="00AF24FB"/>
    <w:rsid w:val="00AF269A"/>
    <w:rsid w:val="00AF271F"/>
    <w:rsid w:val="00AF2725"/>
    <w:rsid w:val="00AF2880"/>
    <w:rsid w:val="00AF28D5"/>
    <w:rsid w:val="00AF2A71"/>
    <w:rsid w:val="00AF2C13"/>
    <w:rsid w:val="00AF321A"/>
    <w:rsid w:val="00AF335B"/>
    <w:rsid w:val="00AF33BA"/>
    <w:rsid w:val="00AF34C7"/>
    <w:rsid w:val="00AF360F"/>
    <w:rsid w:val="00AF3845"/>
    <w:rsid w:val="00AF39A2"/>
    <w:rsid w:val="00AF3BDD"/>
    <w:rsid w:val="00AF4386"/>
    <w:rsid w:val="00AF45C4"/>
    <w:rsid w:val="00AF4682"/>
    <w:rsid w:val="00AF47F5"/>
    <w:rsid w:val="00AF4BBA"/>
    <w:rsid w:val="00AF4CE3"/>
    <w:rsid w:val="00AF500F"/>
    <w:rsid w:val="00AF504D"/>
    <w:rsid w:val="00AF5310"/>
    <w:rsid w:val="00AF541C"/>
    <w:rsid w:val="00AF570D"/>
    <w:rsid w:val="00AF572A"/>
    <w:rsid w:val="00AF5C25"/>
    <w:rsid w:val="00AF6106"/>
    <w:rsid w:val="00AF6208"/>
    <w:rsid w:val="00AF6548"/>
    <w:rsid w:val="00AF6559"/>
    <w:rsid w:val="00AF6725"/>
    <w:rsid w:val="00AF677E"/>
    <w:rsid w:val="00AF67C3"/>
    <w:rsid w:val="00AF67D8"/>
    <w:rsid w:val="00AF6805"/>
    <w:rsid w:val="00AF6E98"/>
    <w:rsid w:val="00AF71B3"/>
    <w:rsid w:val="00AF7759"/>
    <w:rsid w:val="00AF7BE6"/>
    <w:rsid w:val="00AF7EE1"/>
    <w:rsid w:val="00B0002B"/>
    <w:rsid w:val="00B001F7"/>
    <w:rsid w:val="00B00626"/>
    <w:rsid w:val="00B00BD9"/>
    <w:rsid w:val="00B00FAD"/>
    <w:rsid w:val="00B01107"/>
    <w:rsid w:val="00B01173"/>
    <w:rsid w:val="00B0117A"/>
    <w:rsid w:val="00B0132D"/>
    <w:rsid w:val="00B013C0"/>
    <w:rsid w:val="00B013C9"/>
    <w:rsid w:val="00B01789"/>
    <w:rsid w:val="00B017AA"/>
    <w:rsid w:val="00B01878"/>
    <w:rsid w:val="00B018A4"/>
    <w:rsid w:val="00B01CD5"/>
    <w:rsid w:val="00B01F1D"/>
    <w:rsid w:val="00B024E4"/>
    <w:rsid w:val="00B0253F"/>
    <w:rsid w:val="00B028CC"/>
    <w:rsid w:val="00B02B41"/>
    <w:rsid w:val="00B02C2C"/>
    <w:rsid w:val="00B02D6F"/>
    <w:rsid w:val="00B02DF8"/>
    <w:rsid w:val="00B02DF9"/>
    <w:rsid w:val="00B02FFC"/>
    <w:rsid w:val="00B0312D"/>
    <w:rsid w:val="00B03498"/>
    <w:rsid w:val="00B0369B"/>
    <w:rsid w:val="00B036F5"/>
    <w:rsid w:val="00B0375A"/>
    <w:rsid w:val="00B03763"/>
    <w:rsid w:val="00B03944"/>
    <w:rsid w:val="00B039C6"/>
    <w:rsid w:val="00B03BED"/>
    <w:rsid w:val="00B03C4A"/>
    <w:rsid w:val="00B03D93"/>
    <w:rsid w:val="00B03DFC"/>
    <w:rsid w:val="00B03E94"/>
    <w:rsid w:val="00B0453A"/>
    <w:rsid w:val="00B045FB"/>
    <w:rsid w:val="00B04723"/>
    <w:rsid w:val="00B04B17"/>
    <w:rsid w:val="00B04B9B"/>
    <w:rsid w:val="00B04C22"/>
    <w:rsid w:val="00B04DA6"/>
    <w:rsid w:val="00B04E6D"/>
    <w:rsid w:val="00B050C6"/>
    <w:rsid w:val="00B0532A"/>
    <w:rsid w:val="00B05406"/>
    <w:rsid w:val="00B054A2"/>
    <w:rsid w:val="00B054D2"/>
    <w:rsid w:val="00B055C3"/>
    <w:rsid w:val="00B05765"/>
    <w:rsid w:val="00B05895"/>
    <w:rsid w:val="00B05A6F"/>
    <w:rsid w:val="00B05C44"/>
    <w:rsid w:val="00B05C6F"/>
    <w:rsid w:val="00B06B0D"/>
    <w:rsid w:val="00B06C49"/>
    <w:rsid w:val="00B06FAF"/>
    <w:rsid w:val="00B07962"/>
    <w:rsid w:val="00B07D6F"/>
    <w:rsid w:val="00B07E87"/>
    <w:rsid w:val="00B07EB4"/>
    <w:rsid w:val="00B10058"/>
    <w:rsid w:val="00B1041E"/>
    <w:rsid w:val="00B1071B"/>
    <w:rsid w:val="00B108FE"/>
    <w:rsid w:val="00B10B97"/>
    <w:rsid w:val="00B10D11"/>
    <w:rsid w:val="00B1165D"/>
    <w:rsid w:val="00B1177E"/>
    <w:rsid w:val="00B11DBC"/>
    <w:rsid w:val="00B11E20"/>
    <w:rsid w:val="00B11F37"/>
    <w:rsid w:val="00B11FFD"/>
    <w:rsid w:val="00B122CD"/>
    <w:rsid w:val="00B122F1"/>
    <w:rsid w:val="00B1293C"/>
    <w:rsid w:val="00B12942"/>
    <w:rsid w:val="00B12DEC"/>
    <w:rsid w:val="00B12E42"/>
    <w:rsid w:val="00B12F7C"/>
    <w:rsid w:val="00B1307B"/>
    <w:rsid w:val="00B13357"/>
    <w:rsid w:val="00B133CC"/>
    <w:rsid w:val="00B138F4"/>
    <w:rsid w:val="00B13CFF"/>
    <w:rsid w:val="00B13F25"/>
    <w:rsid w:val="00B14051"/>
    <w:rsid w:val="00B14087"/>
    <w:rsid w:val="00B140DE"/>
    <w:rsid w:val="00B14111"/>
    <w:rsid w:val="00B14260"/>
    <w:rsid w:val="00B1435F"/>
    <w:rsid w:val="00B143DB"/>
    <w:rsid w:val="00B1459F"/>
    <w:rsid w:val="00B147AD"/>
    <w:rsid w:val="00B1491F"/>
    <w:rsid w:val="00B14C03"/>
    <w:rsid w:val="00B14C37"/>
    <w:rsid w:val="00B14C6C"/>
    <w:rsid w:val="00B14FD3"/>
    <w:rsid w:val="00B1509F"/>
    <w:rsid w:val="00B151A4"/>
    <w:rsid w:val="00B1524F"/>
    <w:rsid w:val="00B153C2"/>
    <w:rsid w:val="00B158ED"/>
    <w:rsid w:val="00B15AED"/>
    <w:rsid w:val="00B15BF2"/>
    <w:rsid w:val="00B15C51"/>
    <w:rsid w:val="00B15CC3"/>
    <w:rsid w:val="00B1609C"/>
    <w:rsid w:val="00B16158"/>
    <w:rsid w:val="00B161B3"/>
    <w:rsid w:val="00B1621C"/>
    <w:rsid w:val="00B16648"/>
    <w:rsid w:val="00B16725"/>
    <w:rsid w:val="00B1687E"/>
    <w:rsid w:val="00B16918"/>
    <w:rsid w:val="00B16C64"/>
    <w:rsid w:val="00B17189"/>
    <w:rsid w:val="00B17209"/>
    <w:rsid w:val="00B17465"/>
    <w:rsid w:val="00B17546"/>
    <w:rsid w:val="00B1780D"/>
    <w:rsid w:val="00B17886"/>
    <w:rsid w:val="00B17A2A"/>
    <w:rsid w:val="00B17CA3"/>
    <w:rsid w:val="00B17F5D"/>
    <w:rsid w:val="00B2000F"/>
    <w:rsid w:val="00B20203"/>
    <w:rsid w:val="00B20246"/>
    <w:rsid w:val="00B204BF"/>
    <w:rsid w:val="00B20558"/>
    <w:rsid w:val="00B205EA"/>
    <w:rsid w:val="00B20718"/>
    <w:rsid w:val="00B207D0"/>
    <w:rsid w:val="00B209E1"/>
    <w:rsid w:val="00B20B08"/>
    <w:rsid w:val="00B20BA4"/>
    <w:rsid w:val="00B20C0A"/>
    <w:rsid w:val="00B20CEB"/>
    <w:rsid w:val="00B20D89"/>
    <w:rsid w:val="00B2124B"/>
    <w:rsid w:val="00B2195D"/>
    <w:rsid w:val="00B21BE8"/>
    <w:rsid w:val="00B2206F"/>
    <w:rsid w:val="00B223E8"/>
    <w:rsid w:val="00B225EA"/>
    <w:rsid w:val="00B2285A"/>
    <w:rsid w:val="00B236FE"/>
    <w:rsid w:val="00B2380E"/>
    <w:rsid w:val="00B23811"/>
    <w:rsid w:val="00B23820"/>
    <w:rsid w:val="00B23875"/>
    <w:rsid w:val="00B239C3"/>
    <w:rsid w:val="00B23F00"/>
    <w:rsid w:val="00B23FAF"/>
    <w:rsid w:val="00B24159"/>
    <w:rsid w:val="00B242E4"/>
    <w:rsid w:val="00B24370"/>
    <w:rsid w:val="00B244E0"/>
    <w:rsid w:val="00B2462E"/>
    <w:rsid w:val="00B247C6"/>
    <w:rsid w:val="00B2481E"/>
    <w:rsid w:val="00B24A5A"/>
    <w:rsid w:val="00B24B05"/>
    <w:rsid w:val="00B24D0C"/>
    <w:rsid w:val="00B24F89"/>
    <w:rsid w:val="00B25296"/>
    <w:rsid w:val="00B25384"/>
    <w:rsid w:val="00B2540D"/>
    <w:rsid w:val="00B2574C"/>
    <w:rsid w:val="00B25864"/>
    <w:rsid w:val="00B25881"/>
    <w:rsid w:val="00B259FE"/>
    <w:rsid w:val="00B25C20"/>
    <w:rsid w:val="00B25E5F"/>
    <w:rsid w:val="00B25EB8"/>
    <w:rsid w:val="00B26044"/>
    <w:rsid w:val="00B262A7"/>
    <w:rsid w:val="00B263EA"/>
    <w:rsid w:val="00B2658E"/>
    <w:rsid w:val="00B26CE0"/>
    <w:rsid w:val="00B26DF3"/>
    <w:rsid w:val="00B26EDA"/>
    <w:rsid w:val="00B26FC5"/>
    <w:rsid w:val="00B27415"/>
    <w:rsid w:val="00B274BC"/>
    <w:rsid w:val="00B277DD"/>
    <w:rsid w:val="00B27F18"/>
    <w:rsid w:val="00B30183"/>
    <w:rsid w:val="00B301E1"/>
    <w:rsid w:val="00B3051E"/>
    <w:rsid w:val="00B3067D"/>
    <w:rsid w:val="00B309F1"/>
    <w:rsid w:val="00B30C05"/>
    <w:rsid w:val="00B312D2"/>
    <w:rsid w:val="00B316DB"/>
    <w:rsid w:val="00B316EF"/>
    <w:rsid w:val="00B317BE"/>
    <w:rsid w:val="00B31B4C"/>
    <w:rsid w:val="00B31D5F"/>
    <w:rsid w:val="00B31FA5"/>
    <w:rsid w:val="00B32096"/>
    <w:rsid w:val="00B32224"/>
    <w:rsid w:val="00B3223E"/>
    <w:rsid w:val="00B325A3"/>
    <w:rsid w:val="00B326A4"/>
    <w:rsid w:val="00B32738"/>
    <w:rsid w:val="00B32B90"/>
    <w:rsid w:val="00B32D10"/>
    <w:rsid w:val="00B32D63"/>
    <w:rsid w:val="00B32F3D"/>
    <w:rsid w:val="00B32FA8"/>
    <w:rsid w:val="00B330B2"/>
    <w:rsid w:val="00B33289"/>
    <w:rsid w:val="00B33414"/>
    <w:rsid w:val="00B33500"/>
    <w:rsid w:val="00B33760"/>
    <w:rsid w:val="00B33C08"/>
    <w:rsid w:val="00B33E06"/>
    <w:rsid w:val="00B33EAB"/>
    <w:rsid w:val="00B33F5F"/>
    <w:rsid w:val="00B3466A"/>
    <w:rsid w:val="00B34831"/>
    <w:rsid w:val="00B34AFA"/>
    <w:rsid w:val="00B34FAD"/>
    <w:rsid w:val="00B34FE0"/>
    <w:rsid w:val="00B351B5"/>
    <w:rsid w:val="00B3524F"/>
    <w:rsid w:val="00B352A0"/>
    <w:rsid w:val="00B35310"/>
    <w:rsid w:val="00B35335"/>
    <w:rsid w:val="00B3545A"/>
    <w:rsid w:val="00B35FA1"/>
    <w:rsid w:val="00B36167"/>
    <w:rsid w:val="00B361CC"/>
    <w:rsid w:val="00B36360"/>
    <w:rsid w:val="00B36511"/>
    <w:rsid w:val="00B36727"/>
    <w:rsid w:val="00B367FF"/>
    <w:rsid w:val="00B36C32"/>
    <w:rsid w:val="00B36E2A"/>
    <w:rsid w:val="00B36EB7"/>
    <w:rsid w:val="00B36F3A"/>
    <w:rsid w:val="00B3748F"/>
    <w:rsid w:val="00B3750F"/>
    <w:rsid w:val="00B375E7"/>
    <w:rsid w:val="00B37AEB"/>
    <w:rsid w:val="00B37AF3"/>
    <w:rsid w:val="00B37E0D"/>
    <w:rsid w:val="00B40072"/>
    <w:rsid w:val="00B40099"/>
    <w:rsid w:val="00B400A0"/>
    <w:rsid w:val="00B402AA"/>
    <w:rsid w:val="00B40578"/>
    <w:rsid w:val="00B40593"/>
    <w:rsid w:val="00B405E1"/>
    <w:rsid w:val="00B409CD"/>
    <w:rsid w:val="00B40C93"/>
    <w:rsid w:val="00B40CFC"/>
    <w:rsid w:val="00B40EE2"/>
    <w:rsid w:val="00B413FA"/>
    <w:rsid w:val="00B41A0C"/>
    <w:rsid w:val="00B41C44"/>
    <w:rsid w:val="00B41D0B"/>
    <w:rsid w:val="00B42102"/>
    <w:rsid w:val="00B429FC"/>
    <w:rsid w:val="00B42DC4"/>
    <w:rsid w:val="00B42EE6"/>
    <w:rsid w:val="00B42FC4"/>
    <w:rsid w:val="00B43207"/>
    <w:rsid w:val="00B435A9"/>
    <w:rsid w:val="00B43722"/>
    <w:rsid w:val="00B439B6"/>
    <w:rsid w:val="00B43DE6"/>
    <w:rsid w:val="00B44262"/>
    <w:rsid w:val="00B444AB"/>
    <w:rsid w:val="00B444B0"/>
    <w:rsid w:val="00B44630"/>
    <w:rsid w:val="00B44748"/>
    <w:rsid w:val="00B44EA5"/>
    <w:rsid w:val="00B45003"/>
    <w:rsid w:val="00B4535A"/>
    <w:rsid w:val="00B4573C"/>
    <w:rsid w:val="00B45938"/>
    <w:rsid w:val="00B4608C"/>
    <w:rsid w:val="00B460C2"/>
    <w:rsid w:val="00B460E7"/>
    <w:rsid w:val="00B46349"/>
    <w:rsid w:val="00B463EC"/>
    <w:rsid w:val="00B46436"/>
    <w:rsid w:val="00B4657B"/>
    <w:rsid w:val="00B46764"/>
    <w:rsid w:val="00B46867"/>
    <w:rsid w:val="00B46868"/>
    <w:rsid w:val="00B46AA8"/>
    <w:rsid w:val="00B46C78"/>
    <w:rsid w:val="00B46F8A"/>
    <w:rsid w:val="00B47918"/>
    <w:rsid w:val="00B47A00"/>
    <w:rsid w:val="00B47B6E"/>
    <w:rsid w:val="00B47BC5"/>
    <w:rsid w:val="00B50343"/>
    <w:rsid w:val="00B5056A"/>
    <w:rsid w:val="00B506D1"/>
    <w:rsid w:val="00B50717"/>
    <w:rsid w:val="00B507DD"/>
    <w:rsid w:val="00B5080D"/>
    <w:rsid w:val="00B50885"/>
    <w:rsid w:val="00B50C64"/>
    <w:rsid w:val="00B50C9F"/>
    <w:rsid w:val="00B50D81"/>
    <w:rsid w:val="00B510B6"/>
    <w:rsid w:val="00B510FB"/>
    <w:rsid w:val="00B5117E"/>
    <w:rsid w:val="00B51328"/>
    <w:rsid w:val="00B51519"/>
    <w:rsid w:val="00B51A31"/>
    <w:rsid w:val="00B51E0F"/>
    <w:rsid w:val="00B51E2B"/>
    <w:rsid w:val="00B51F39"/>
    <w:rsid w:val="00B51FC3"/>
    <w:rsid w:val="00B520B2"/>
    <w:rsid w:val="00B5219A"/>
    <w:rsid w:val="00B52291"/>
    <w:rsid w:val="00B5247E"/>
    <w:rsid w:val="00B52DEE"/>
    <w:rsid w:val="00B5313D"/>
    <w:rsid w:val="00B533E4"/>
    <w:rsid w:val="00B536F3"/>
    <w:rsid w:val="00B53714"/>
    <w:rsid w:val="00B538D5"/>
    <w:rsid w:val="00B53A3A"/>
    <w:rsid w:val="00B53D43"/>
    <w:rsid w:val="00B53F54"/>
    <w:rsid w:val="00B53F90"/>
    <w:rsid w:val="00B53FFA"/>
    <w:rsid w:val="00B54098"/>
    <w:rsid w:val="00B542B2"/>
    <w:rsid w:val="00B542CB"/>
    <w:rsid w:val="00B544DE"/>
    <w:rsid w:val="00B54793"/>
    <w:rsid w:val="00B548B5"/>
    <w:rsid w:val="00B54DB2"/>
    <w:rsid w:val="00B54EC3"/>
    <w:rsid w:val="00B55232"/>
    <w:rsid w:val="00B55411"/>
    <w:rsid w:val="00B5552C"/>
    <w:rsid w:val="00B55694"/>
    <w:rsid w:val="00B557B1"/>
    <w:rsid w:val="00B55800"/>
    <w:rsid w:val="00B558A8"/>
    <w:rsid w:val="00B55A53"/>
    <w:rsid w:val="00B55BF9"/>
    <w:rsid w:val="00B55C60"/>
    <w:rsid w:val="00B55D81"/>
    <w:rsid w:val="00B55ECB"/>
    <w:rsid w:val="00B55FD9"/>
    <w:rsid w:val="00B561CA"/>
    <w:rsid w:val="00B562EE"/>
    <w:rsid w:val="00B564E5"/>
    <w:rsid w:val="00B5664F"/>
    <w:rsid w:val="00B56CE9"/>
    <w:rsid w:val="00B56D7D"/>
    <w:rsid w:val="00B56E11"/>
    <w:rsid w:val="00B57076"/>
    <w:rsid w:val="00B5710C"/>
    <w:rsid w:val="00B5720E"/>
    <w:rsid w:val="00B5722C"/>
    <w:rsid w:val="00B572EC"/>
    <w:rsid w:val="00B5763E"/>
    <w:rsid w:val="00B577C8"/>
    <w:rsid w:val="00B577F3"/>
    <w:rsid w:val="00B57B08"/>
    <w:rsid w:val="00B57E4D"/>
    <w:rsid w:val="00B60016"/>
    <w:rsid w:val="00B60292"/>
    <w:rsid w:val="00B60337"/>
    <w:rsid w:val="00B6055D"/>
    <w:rsid w:val="00B6068F"/>
    <w:rsid w:val="00B60D5B"/>
    <w:rsid w:val="00B60E6F"/>
    <w:rsid w:val="00B612B2"/>
    <w:rsid w:val="00B61540"/>
    <w:rsid w:val="00B61551"/>
    <w:rsid w:val="00B61802"/>
    <w:rsid w:val="00B61C87"/>
    <w:rsid w:val="00B62221"/>
    <w:rsid w:val="00B62470"/>
    <w:rsid w:val="00B626B5"/>
    <w:rsid w:val="00B62745"/>
    <w:rsid w:val="00B627FB"/>
    <w:rsid w:val="00B62A50"/>
    <w:rsid w:val="00B62E34"/>
    <w:rsid w:val="00B62F27"/>
    <w:rsid w:val="00B6304A"/>
    <w:rsid w:val="00B6364E"/>
    <w:rsid w:val="00B636E9"/>
    <w:rsid w:val="00B63D3A"/>
    <w:rsid w:val="00B63DF9"/>
    <w:rsid w:val="00B63FC3"/>
    <w:rsid w:val="00B640FD"/>
    <w:rsid w:val="00B64288"/>
    <w:rsid w:val="00B64305"/>
    <w:rsid w:val="00B64A5B"/>
    <w:rsid w:val="00B64A5E"/>
    <w:rsid w:val="00B64B54"/>
    <w:rsid w:val="00B64FB0"/>
    <w:rsid w:val="00B6531D"/>
    <w:rsid w:val="00B654B7"/>
    <w:rsid w:val="00B65C11"/>
    <w:rsid w:val="00B65C31"/>
    <w:rsid w:val="00B65F2B"/>
    <w:rsid w:val="00B6698E"/>
    <w:rsid w:val="00B66992"/>
    <w:rsid w:val="00B66A8B"/>
    <w:rsid w:val="00B66AB8"/>
    <w:rsid w:val="00B66F5A"/>
    <w:rsid w:val="00B672B4"/>
    <w:rsid w:val="00B672B6"/>
    <w:rsid w:val="00B673D0"/>
    <w:rsid w:val="00B678C9"/>
    <w:rsid w:val="00B67CA7"/>
    <w:rsid w:val="00B67CC9"/>
    <w:rsid w:val="00B67D3D"/>
    <w:rsid w:val="00B67D47"/>
    <w:rsid w:val="00B67E7C"/>
    <w:rsid w:val="00B67EB5"/>
    <w:rsid w:val="00B704E9"/>
    <w:rsid w:val="00B708F4"/>
    <w:rsid w:val="00B70A60"/>
    <w:rsid w:val="00B70B73"/>
    <w:rsid w:val="00B71327"/>
    <w:rsid w:val="00B714E8"/>
    <w:rsid w:val="00B716A5"/>
    <w:rsid w:val="00B716C2"/>
    <w:rsid w:val="00B71859"/>
    <w:rsid w:val="00B718D9"/>
    <w:rsid w:val="00B71C25"/>
    <w:rsid w:val="00B71CF0"/>
    <w:rsid w:val="00B72423"/>
    <w:rsid w:val="00B7249F"/>
    <w:rsid w:val="00B729A3"/>
    <w:rsid w:val="00B72B2F"/>
    <w:rsid w:val="00B72BE4"/>
    <w:rsid w:val="00B7307D"/>
    <w:rsid w:val="00B73240"/>
    <w:rsid w:val="00B732A1"/>
    <w:rsid w:val="00B733D7"/>
    <w:rsid w:val="00B733DC"/>
    <w:rsid w:val="00B7353C"/>
    <w:rsid w:val="00B7367C"/>
    <w:rsid w:val="00B73889"/>
    <w:rsid w:val="00B73E12"/>
    <w:rsid w:val="00B73E50"/>
    <w:rsid w:val="00B73ED3"/>
    <w:rsid w:val="00B74022"/>
    <w:rsid w:val="00B74411"/>
    <w:rsid w:val="00B7476D"/>
    <w:rsid w:val="00B74878"/>
    <w:rsid w:val="00B74D99"/>
    <w:rsid w:val="00B74E96"/>
    <w:rsid w:val="00B74FCD"/>
    <w:rsid w:val="00B75043"/>
    <w:rsid w:val="00B750D9"/>
    <w:rsid w:val="00B752E7"/>
    <w:rsid w:val="00B7540E"/>
    <w:rsid w:val="00B7569F"/>
    <w:rsid w:val="00B75801"/>
    <w:rsid w:val="00B75A76"/>
    <w:rsid w:val="00B7614F"/>
    <w:rsid w:val="00B763BE"/>
    <w:rsid w:val="00B76699"/>
    <w:rsid w:val="00B766C8"/>
    <w:rsid w:val="00B767D7"/>
    <w:rsid w:val="00B76A09"/>
    <w:rsid w:val="00B76B75"/>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6D1"/>
    <w:rsid w:val="00B81B1F"/>
    <w:rsid w:val="00B8221C"/>
    <w:rsid w:val="00B82798"/>
    <w:rsid w:val="00B82A0F"/>
    <w:rsid w:val="00B82A33"/>
    <w:rsid w:val="00B82B78"/>
    <w:rsid w:val="00B82EA6"/>
    <w:rsid w:val="00B82FA7"/>
    <w:rsid w:val="00B832F1"/>
    <w:rsid w:val="00B83327"/>
    <w:rsid w:val="00B83456"/>
    <w:rsid w:val="00B83462"/>
    <w:rsid w:val="00B837CC"/>
    <w:rsid w:val="00B83B51"/>
    <w:rsid w:val="00B83B98"/>
    <w:rsid w:val="00B83D05"/>
    <w:rsid w:val="00B83FAD"/>
    <w:rsid w:val="00B8422B"/>
    <w:rsid w:val="00B842BA"/>
    <w:rsid w:val="00B84609"/>
    <w:rsid w:val="00B84614"/>
    <w:rsid w:val="00B84739"/>
    <w:rsid w:val="00B847E0"/>
    <w:rsid w:val="00B848C9"/>
    <w:rsid w:val="00B84DA8"/>
    <w:rsid w:val="00B84FA0"/>
    <w:rsid w:val="00B850F8"/>
    <w:rsid w:val="00B85449"/>
    <w:rsid w:val="00B8574D"/>
    <w:rsid w:val="00B8585B"/>
    <w:rsid w:val="00B858D9"/>
    <w:rsid w:val="00B85B34"/>
    <w:rsid w:val="00B85B4F"/>
    <w:rsid w:val="00B85D81"/>
    <w:rsid w:val="00B8635A"/>
    <w:rsid w:val="00B86430"/>
    <w:rsid w:val="00B8647D"/>
    <w:rsid w:val="00B8654E"/>
    <w:rsid w:val="00B866FD"/>
    <w:rsid w:val="00B8689E"/>
    <w:rsid w:val="00B86915"/>
    <w:rsid w:val="00B86F06"/>
    <w:rsid w:val="00B86FFE"/>
    <w:rsid w:val="00B870DD"/>
    <w:rsid w:val="00B8711B"/>
    <w:rsid w:val="00B871ED"/>
    <w:rsid w:val="00B877B7"/>
    <w:rsid w:val="00B8781A"/>
    <w:rsid w:val="00B87DD1"/>
    <w:rsid w:val="00B87DD7"/>
    <w:rsid w:val="00B87F8A"/>
    <w:rsid w:val="00B87FB6"/>
    <w:rsid w:val="00B90208"/>
    <w:rsid w:val="00B90279"/>
    <w:rsid w:val="00B9031C"/>
    <w:rsid w:val="00B90AB8"/>
    <w:rsid w:val="00B90B04"/>
    <w:rsid w:val="00B90CAE"/>
    <w:rsid w:val="00B90F51"/>
    <w:rsid w:val="00B90F60"/>
    <w:rsid w:val="00B91077"/>
    <w:rsid w:val="00B915F7"/>
    <w:rsid w:val="00B91967"/>
    <w:rsid w:val="00B91C07"/>
    <w:rsid w:val="00B91DC7"/>
    <w:rsid w:val="00B91F18"/>
    <w:rsid w:val="00B91F63"/>
    <w:rsid w:val="00B92051"/>
    <w:rsid w:val="00B920E1"/>
    <w:rsid w:val="00B921AE"/>
    <w:rsid w:val="00B92363"/>
    <w:rsid w:val="00B92692"/>
    <w:rsid w:val="00B926DC"/>
    <w:rsid w:val="00B927A4"/>
    <w:rsid w:val="00B92980"/>
    <w:rsid w:val="00B92A85"/>
    <w:rsid w:val="00B92AA5"/>
    <w:rsid w:val="00B92AC7"/>
    <w:rsid w:val="00B92B6D"/>
    <w:rsid w:val="00B92E73"/>
    <w:rsid w:val="00B931C6"/>
    <w:rsid w:val="00B93285"/>
    <w:rsid w:val="00B93295"/>
    <w:rsid w:val="00B93361"/>
    <w:rsid w:val="00B938BA"/>
    <w:rsid w:val="00B93AC4"/>
    <w:rsid w:val="00B93E0D"/>
    <w:rsid w:val="00B9435F"/>
    <w:rsid w:val="00B944CD"/>
    <w:rsid w:val="00B945D3"/>
    <w:rsid w:val="00B947D2"/>
    <w:rsid w:val="00B94909"/>
    <w:rsid w:val="00B94C4A"/>
    <w:rsid w:val="00B94C76"/>
    <w:rsid w:val="00B95355"/>
    <w:rsid w:val="00B95BAF"/>
    <w:rsid w:val="00B95D41"/>
    <w:rsid w:val="00B95DA6"/>
    <w:rsid w:val="00B95ED3"/>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77C"/>
    <w:rsid w:val="00B97B17"/>
    <w:rsid w:val="00B97C4E"/>
    <w:rsid w:val="00B97DAB"/>
    <w:rsid w:val="00B97EC3"/>
    <w:rsid w:val="00BA0038"/>
    <w:rsid w:val="00BA00AE"/>
    <w:rsid w:val="00BA0216"/>
    <w:rsid w:val="00BA07B0"/>
    <w:rsid w:val="00BA0876"/>
    <w:rsid w:val="00BA0A32"/>
    <w:rsid w:val="00BA0AD2"/>
    <w:rsid w:val="00BA0B25"/>
    <w:rsid w:val="00BA0D69"/>
    <w:rsid w:val="00BA0E95"/>
    <w:rsid w:val="00BA1103"/>
    <w:rsid w:val="00BA1208"/>
    <w:rsid w:val="00BA12C2"/>
    <w:rsid w:val="00BA1A44"/>
    <w:rsid w:val="00BA1C5E"/>
    <w:rsid w:val="00BA1E2E"/>
    <w:rsid w:val="00BA23C8"/>
    <w:rsid w:val="00BA267E"/>
    <w:rsid w:val="00BA27C3"/>
    <w:rsid w:val="00BA28B6"/>
    <w:rsid w:val="00BA2A92"/>
    <w:rsid w:val="00BA2EB7"/>
    <w:rsid w:val="00BA2F79"/>
    <w:rsid w:val="00BA33E5"/>
    <w:rsid w:val="00BA3527"/>
    <w:rsid w:val="00BA362D"/>
    <w:rsid w:val="00BA3CA4"/>
    <w:rsid w:val="00BA3D24"/>
    <w:rsid w:val="00BA3EB9"/>
    <w:rsid w:val="00BA3F71"/>
    <w:rsid w:val="00BA41E0"/>
    <w:rsid w:val="00BA461E"/>
    <w:rsid w:val="00BA467C"/>
    <w:rsid w:val="00BA47F0"/>
    <w:rsid w:val="00BA4A37"/>
    <w:rsid w:val="00BA4B1C"/>
    <w:rsid w:val="00BA4CA6"/>
    <w:rsid w:val="00BA4E75"/>
    <w:rsid w:val="00BA504F"/>
    <w:rsid w:val="00BA5387"/>
    <w:rsid w:val="00BA53BD"/>
    <w:rsid w:val="00BA552E"/>
    <w:rsid w:val="00BA5604"/>
    <w:rsid w:val="00BA5662"/>
    <w:rsid w:val="00BA5F49"/>
    <w:rsid w:val="00BA6122"/>
    <w:rsid w:val="00BA63C8"/>
    <w:rsid w:val="00BA6411"/>
    <w:rsid w:val="00BA6449"/>
    <w:rsid w:val="00BA6ADB"/>
    <w:rsid w:val="00BA6BE3"/>
    <w:rsid w:val="00BA73E9"/>
    <w:rsid w:val="00BA7478"/>
    <w:rsid w:val="00BA7707"/>
    <w:rsid w:val="00BA7877"/>
    <w:rsid w:val="00BA79F4"/>
    <w:rsid w:val="00BA7AFF"/>
    <w:rsid w:val="00BA7CD8"/>
    <w:rsid w:val="00BA7DED"/>
    <w:rsid w:val="00BB031D"/>
    <w:rsid w:val="00BB0356"/>
    <w:rsid w:val="00BB038A"/>
    <w:rsid w:val="00BB06BA"/>
    <w:rsid w:val="00BB072B"/>
    <w:rsid w:val="00BB0A45"/>
    <w:rsid w:val="00BB0D69"/>
    <w:rsid w:val="00BB0EF1"/>
    <w:rsid w:val="00BB1343"/>
    <w:rsid w:val="00BB189E"/>
    <w:rsid w:val="00BB1A57"/>
    <w:rsid w:val="00BB1C64"/>
    <w:rsid w:val="00BB1EB3"/>
    <w:rsid w:val="00BB204F"/>
    <w:rsid w:val="00BB20CF"/>
    <w:rsid w:val="00BB2297"/>
    <w:rsid w:val="00BB233C"/>
    <w:rsid w:val="00BB2711"/>
    <w:rsid w:val="00BB285A"/>
    <w:rsid w:val="00BB2995"/>
    <w:rsid w:val="00BB2B71"/>
    <w:rsid w:val="00BB2FE8"/>
    <w:rsid w:val="00BB3232"/>
    <w:rsid w:val="00BB3255"/>
    <w:rsid w:val="00BB32FA"/>
    <w:rsid w:val="00BB33A9"/>
    <w:rsid w:val="00BB347D"/>
    <w:rsid w:val="00BB35BB"/>
    <w:rsid w:val="00BB367F"/>
    <w:rsid w:val="00BB395B"/>
    <w:rsid w:val="00BB3D10"/>
    <w:rsid w:val="00BB3D84"/>
    <w:rsid w:val="00BB41A6"/>
    <w:rsid w:val="00BB42D1"/>
    <w:rsid w:val="00BB42D5"/>
    <w:rsid w:val="00BB43A8"/>
    <w:rsid w:val="00BB44AF"/>
    <w:rsid w:val="00BB461E"/>
    <w:rsid w:val="00BB48BB"/>
    <w:rsid w:val="00BB4AC7"/>
    <w:rsid w:val="00BB4C98"/>
    <w:rsid w:val="00BB4DE6"/>
    <w:rsid w:val="00BB5048"/>
    <w:rsid w:val="00BB523B"/>
    <w:rsid w:val="00BB54E1"/>
    <w:rsid w:val="00BB54EF"/>
    <w:rsid w:val="00BB5790"/>
    <w:rsid w:val="00BB58C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7A8"/>
    <w:rsid w:val="00BB7A89"/>
    <w:rsid w:val="00BB7B41"/>
    <w:rsid w:val="00BB7C67"/>
    <w:rsid w:val="00BB7CC1"/>
    <w:rsid w:val="00BB7F96"/>
    <w:rsid w:val="00BC01B1"/>
    <w:rsid w:val="00BC05B1"/>
    <w:rsid w:val="00BC0855"/>
    <w:rsid w:val="00BC09DE"/>
    <w:rsid w:val="00BC0B26"/>
    <w:rsid w:val="00BC1217"/>
    <w:rsid w:val="00BC1245"/>
    <w:rsid w:val="00BC125B"/>
    <w:rsid w:val="00BC1633"/>
    <w:rsid w:val="00BC1895"/>
    <w:rsid w:val="00BC1C5F"/>
    <w:rsid w:val="00BC1CE2"/>
    <w:rsid w:val="00BC23C1"/>
    <w:rsid w:val="00BC2490"/>
    <w:rsid w:val="00BC26FC"/>
    <w:rsid w:val="00BC2719"/>
    <w:rsid w:val="00BC27FC"/>
    <w:rsid w:val="00BC29D9"/>
    <w:rsid w:val="00BC2B74"/>
    <w:rsid w:val="00BC2CC5"/>
    <w:rsid w:val="00BC2D2E"/>
    <w:rsid w:val="00BC327A"/>
    <w:rsid w:val="00BC35AE"/>
    <w:rsid w:val="00BC35D0"/>
    <w:rsid w:val="00BC3685"/>
    <w:rsid w:val="00BC3A53"/>
    <w:rsid w:val="00BC41CF"/>
    <w:rsid w:val="00BC42A3"/>
    <w:rsid w:val="00BC42CC"/>
    <w:rsid w:val="00BC447E"/>
    <w:rsid w:val="00BC4493"/>
    <w:rsid w:val="00BC471F"/>
    <w:rsid w:val="00BC4D2D"/>
    <w:rsid w:val="00BC4E0C"/>
    <w:rsid w:val="00BC4E79"/>
    <w:rsid w:val="00BC504A"/>
    <w:rsid w:val="00BC50E4"/>
    <w:rsid w:val="00BC53BE"/>
    <w:rsid w:val="00BC588D"/>
    <w:rsid w:val="00BC5C08"/>
    <w:rsid w:val="00BC5CB8"/>
    <w:rsid w:val="00BC5E84"/>
    <w:rsid w:val="00BC5FD1"/>
    <w:rsid w:val="00BC60A3"/>
    <w:rsid w:val="00BC6136"/>
    <w:rsid w:val="00BC62D3"/>
    <w:rsid w:val="00BC6487"/>
    <w:rsid w:val="00BC649D"/>
    <w:rsid w:val="00BC6747"/>
    <w:rsid w:val="00BC6A53"/>
    <w:rsid w:val="00BC6AFC"/>
    <w:rsid w:val="00BC6E46"/>
    <w:rsid w:val="00BC6EE6"/>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9D2"/>
    <w:rsid w:val="00BD1AFF"/>
    <w:rsid w:val="00BD211C"/>
    <w:rsid w:val="00BD2308"/>
    <w:rsid w:val="00BD2383"/>
    <w:rsid w:val="00BD2403"/>
    <w:rsid w:val="00BD25B5"/>
    <w:rsid w:val="00BD284C"/>
    <w:rsid w:val="00BD2A8B"/>
    <w:rsid w:val="00BD2AA7"/>
    <w:rsid w:val="00BD2BE4"/>
    <w:rsid w:val="00BD2D89"/>
    <w:rsid w:val="00BD2F6F"/>
    <w:rsid w:val="00BD3565"/>
    <w:rsid w:val="00BD35B8"/>
    <w:rsid w:val="00BD3763"/>
    <w:rsid w:val="00BD39F5"/>
    <w:rsid w:val="00BD39F6"/>
    <w:rsid w:val="00BD3BFA"/>
    <w:rsid w:val="00BD3BFD"/>
    <w:rsid w:val="00BD4062"/>
    <w:rsid w:val="00BD43CC"/>
    <w:rsid w:val="00BD45F9"/>
    <w:rsid w:val="00BD4850"/>
    <w:rsid w:val="00BD4947"/>
    <w:rsid w:val="00BD4BBC"/>
    <w:rsid w:val="00BD4BC9"/>
    <w:rsid w:val="00BD4EF5"/>
    <w:rsid w:val="00BD4F06"/>
    <w:rsid w:val="00BD5131"/>
    <w:rsid w:val="00BD52D9"/>
    <w:rsid w:val="00BD593D"/>
    <w:rsid w:val="00BD59C6"/>
    <w:rsid w:val="00BD5C62"/>
    <w:rsid w:val="00BD5E11"/>
    <w:rsid w:val="00BD5E3C"/>
    <w:rsid w:val="00BD6059"/>
    <w:rsid w:val="00BD6122"/>
    <w:rsid w:val="00BD632C"/>
    <w:rsid w:val="00BD663A"/>
    <w:rsid w:val="00BD6804"/>
    <w:rsid w:val="00BD68A4"/>
    <w:rsid w:val="00BD68C9"/>
    <w:rsid w:val="00BD696F"/>
    <w:rsid w:val="00BD6CA2"/>
    <w:rsid w:val="00BD705A"/>
    <w:rsid w:val="00BD717E"/>
    <w:rsid w:val="00BD77C1"/>
    <w:rsid w:val="00BD7BD2"/>
    <w:rsid w:val="00BD7C7E"/>
    <w:rsid w:val="00BE0085"/>
    <w:rsid w:val="00BE01A0"/>
    <w:rsid w:val="00BE050A"/>
    <w:rsid w:val="00BE0ACF"/>
    <w:rsid w:val="00BE0BEC"/>
    <w:rsid w:val="00BE0D7A"/>
    <w:rsid w:val="00BE10C3"/>
    <w:rsid w:val="00BE1246"/>
    <w:rsid w:val="00BE1313"/>
    <w:rsid w:val="00BE1396"/>
    <w:rsid w:val="00BE13CD"/>
    <w:rsid w:val="00BE15CD"/>
    <w:rsid w:val="00BE169E"/>
    <w:rsid w:val="00BE1864"/>
    <w:rsid w:val="00BE1B08"/>
    <w:rsid w:val="00BE1C47"/>
    <w:rsid w:val="00BE1C4B"/>
    <w:rsid w:val="00BE2128"/>
    <w:rsid w:val="00BE223F"/>
    <w:rsid w:val="00BE2428"/>
    <w:rsid w:val="00BE2553"/>
    <w:rsid w:val="00BE2642"/>
    <w:rsid w:val="00BE282F"/>
    <w:rsid w:val="00BE28B2"/>
    <w:rsid w:val="00BE2B35"/>
    <w:rsid w:val="00BE2E53"/>
    <w:rsid w:val="00BE2E7C"/>
    <w:rsid w:val="00BE2F34"/>
    <w:rsid w:val="00BE337D"/>
    <w:rsid w:val="00BE35A8"/>
    <w:rsid w:val="00BE36BB"/>
    <w:rsid w:val="00BE36F8"/>
    <w:rsid w:val="00BE3877"/>
    <w:rsid w:val="00BE3BE1"/>
    <w:rsid w:val="00BE41AF"/>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8D1"/>
    <w:rsid w:val="00BE5975"/>
    <w:rsid w:val="00BE5B57"/>
    <w:rsid w:val="00BE5C85"/>
    <w:rsid w:val="00BE5CDA"/>
    <w:rsid w:val="00BE5DA7"/>
    <w:rsid w:val="00BE6281"/>
    <w:rsid w:val="00BE672C"/>
    <w:rsid w:val="00BE6AB4"/>
    <w:rsid w:val="00BE6ADC"/>
    <w:rsid w:val="00BE6B53"/>
    <w:rsid w:val="00BE6D5F"/>
    <w:rsid w:val="00BE6DE1"/>
    <w:rsid w:val="00BE71D2"/>
    <w:rsid w:val="00BE72A1"/>
    <w:rsid w:val="00BE7D7B"/>
    <w:rsid w:val="00BE7DF8"/>
    <w:rsid w:val="00BE7F47"/>
    <w:rsid w:val="00BE7FBA"/>
    <w:rsid w:val="00BF011A"/>
    <w:rsid w:val="00BF0244"/>
    <w:rsid w:val="00BF02B9"/>
    <w:rsid w:val="00BF0730"/>
    <w:rsid w:val="00BF07DC"/>
    <w:rsid w:val="00BF0B83"/>
    <w:rsid w:val="00BF0E9F"/>
    <w:rsid w:val="00BF0ED1"/>
    <w:rsid w:val="00BF106C"/>
    <w:rsid w:val="00BF1171"/>
    <w:rsid w:val="00BF11A2"/>
    <w:rsid w:val="00BF11FD"/>
    <w:rsid w:val="00BF15F4"/>
    <w:rsid w:val="00BF19A4"/>
    <w:rsid w:val="00BF1B47"/>
    <w:rsid w:val="00BF1F0A"/>
    <w:rsid w:val="00BF207E"/>
    <w:rsid w:val="00BF21D2"/>
    <w:rsid w:val="00BF247E"/>
    <w:rsid w:val="00BF29DD"/>
    <w:rsid w:val="00BF2C8D"/>
    <w:rsid w:val="00BF2EB2"/>
    <w:rsid w:val="00BF3207"/>
    <w:rsid w:val="00BF335A"/>
    <w:rsid w:val="00BF3445"/>
    <w:rsid w:val="00BF3564"/>
    <w:rsid w:val="00BF3597"/>
    <w:rsid w:val="00BF3662"/>
    <w:rsid w:val="00BF394C"/>
    <w:rsid w:val="00BF4031"/>
    <w:rsid w:val="00BF4346"/>
    <w:rsid w:val="00BF43E1"/>
    <w:rsid w:val="00BF4B89"/>
    <w:rsid w:val="00BF4F97"/>
    <w:rsid w:val="00BF4FCF"/>
    <w:rsid w:val="00BF532B"/>
    <w:rsid w:val="00BF56D2"/>
    <w:rsid w:val="00BF5DA1"/>
    <w:rsid w:val="00BF5F2F"/>
    <w:rsid w:val="00BF6253"/>
    <w:rsid w:val="00BF6476"/>
    <w:rsid w:val="00BF6592"/>
    <w:rsid w:val="00BF6773"/>
    <w:rsid w:val="00BF6CD0"/>
    <w:rsid w:val="00BF6DD8"/>
    <w:rsid w:val="00BF6F49"/>
    <w:rsid w:val="00BF723E"/>
    <w:rsid w:val="00BF73B3"/>
    <w:rsid w:val="00BF74D6"/>
    <w:rsid w:val="00BF756C"/>
    <w:rsid w:val="00BF75A8"/>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B2"/>
    <w:rsid w:val="00C017E5"/>
    <w:rsid w:val="00C01871"/>
    <w:rsid w:val="00C01C80"/>
    <w:rsid w:val="00C01FD5"/>
    <w:rsid w:val="00C0208D"/>
    <w:rsid w:val="00C020AF"/>
    <w:rsid w:val="00C02119"/>
    <w:rsid w:val="00C02639"/>
    <w:rsid w:val="00C026A6"/>
    <w:rsid w:val="00C0270B"/>
    <w:rsid w:val="00C028C8"/>
    <w:rsid w:val="00C029DF"/>
    <w:rsid w:val="00C02ABB"/>
    <w:rsid w:val="00C02C55"/>
    <w:rsid w:val="00C02FF8"/>
    <w:rsid w:val="00C032CB"/>
    <w:rsid w:val="00C0334E"/>
    <w:rsid w:val="00C033F3"/>
    <w:rsid w:val="00C034B7"/>
    <w:rsid w:val="00C03638"/>
    <w:rsid w:val="00C03AE1"/>
    <w:rsid w:val="00C03E64"/>
    <w:rsid w:val="00C0414C"/>
    <w:rsid w:val="00C04718"/>
    <w:rsid w:val="00C04861"/>
    <w:rsid w:val="00C051CE"/>
    <w:rsid w:val="00C054CD"/>
    <w:rsid w:val="00C05585"/>
    <w:rsid w:val="00C057D3"/>
    <w:rsid w:val="00C0591F"/>
    <w:rsid w:val="00C059F2"/>
    <w:rsid w:val="00C05B44"/>
    <w:rsid w:val="00C05C3D"/>
    <w:rsid w:val="00C05CC9"/>
    <w:rsid w:val="00C060D2"/>
    <w:rsid w:val="00C0640C"/>
    <w:rsid w:val="00C06EDC"/>
    <w:rsid w:val="00C06F3E"/>
    <w:rsid w:val="00C07078"/>
    <w:rsid w:val="00C072C1"/>
    <w:rsid w:val="00C075EC"/>
    <w:rsid w:val="00C076D8"/>
    <w:rsid w:val="00C0771D"/>
    <w:rsid w:val="00C078A7"/>
    <w:rsid w:val="00C079EE"/>
    <w:rsid w:val="00C07A71"/>
    <w:rsid w:val="00C07B39"/>
    <w:rsid w:val="00C07EFC"/>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A8E"/>
    <w:rsid w:val="00C13CCE"/>
    <w:rsid w:val="00C13D5E"/>
    <w:rsid w:val="00C13F16"/>
    <w:rsid w:val="00C13FE1"/>
    <w:rsid w:val="00C1403E"/>
    <w:rsid w:val="00C14112"/>
    <w:rsid w:val="00C141A3"/>
    <w:rsid w:val="00C146E2"/>
    <w:rsid w:val="00C1495F"/>
    <w:rsid w:val="00C14BE6"/>
    <w:rsid w:val="00C15035"/>
    <w:rsid w:val="00C151B5"/>
    <w:rsid w:val="00C15566"/>
    <w:rsid w:val="00C15620"/>
    <w:rsid w:val="00C15885"/>
    <w:rsid w:val="00C15929"/>
    <w:rsid w:val="00C15A39"/>
    <w:rsid w:val="00C15B22"/>
    <w:rsid w:val="00C15D91"/>
    <w:rsid w:val="00C1609E"/>
    <w:rsid w:val="00C160EB"/>
    <w:rsid w:val="00C16622"/>
    <w:rsid w:val="00C166A7"/>
    <w:rsid w:val="00C166AC"/>
    <w:rsid w:val="00C16710"/>
    <w:rsid w:val="00C16917"/>
    <w:rsid w:val="00C16A2D"/>
    <w:rsid w:val="00C16ABE"/>
    <w:rsid w:val="00C16D01"/>
    <w:rsid w:val="00C1700D"/>
    <w:rsid w:val="00C1702D"/>
    <w:rsid w:val="00C17174"/>
    <w:rsid w:val="00C17205"/>
    <w:rsid w:val="00C1724B"/>
    <w:rsid w:val="00C1740A"/>
    <w:rsid w:val="00C1751D"/>
    <w:rsid w:val="00C177A5"/>
    <w:rsid w:val="00C17811"/>
    <w:rsid w:val="00C17822"/>
    <w:rsid w:val="00C1782E"/>
    <w:rsid w:val="00C17A97"/>
    <w:rsid w:val="00C17B77"/>
    <w:rsid w:val="00C17E2E"/>
    <w:rsid w:val="00C17E87"/>
    <w:rsid w:val="00C17F70"/>
    <w:rsid w:val="00C2031C"/>
    <w:rsid w:val="00C2046A"/>
    <w:rsid w:val="00C2046D"/>
    <w:rsid w:val="00C20857"/>
    <w:rsid w:val="00C20C09"/>
    <w:rsid w:val="00C20CD4"/>
    <w:rsid w:val="00C20E66"/>
    <w:rsid w:val="00C212E6"/>
    <w:rsid w:val="00C21341"/>
    <w:rsid w:val="00C21346"/>
    <w:rsid w:val="00C2136D"/>
    <w:rsid w:val="00C21630"/>
    <w:rsid w:val="00C2186A"/>
    <w:rsid w:val="00C218B0"/>
    <w:rsid w:val="00C21ABB"/>
    <w:rsid w:val="00C22133"/>
    <w:rsid w:val="00C223E3"/>
    <w:rsid w:val="00C22594"/>
    <w:rsid w:val="00C22762"/>
    <w:rsid w:val="00C22887"/>
    <w:rsid w:val="00C228AE"/>
    <w:rsid w:val="00C22A2C"/>
    <w:rsid w:val="00C22B4A"/>
    <w:rsid w:val="00C22DFB"/>
    <w:rsid w:val="00C22F66"/>
    <w:rsid w:val="00C2351D"/>
    <w:rsid w:val="00C23729"/>
    <w:rsid w:val="00C237FF"/>
    <w:rsid w:val="00C23C94"/>
    <w:rsid w:val="00C23DA8"/>
    <w:rsid w:val="00C23E25"/>
    <w:rsid w:val="00C23FD5"/>
    <w:rsid w:val="00C245EC"/>
    <w:rsid w:val="00C24799"/>
    <w:rsid w:val="00C24A4C"/>
    <w:rsid w:val="00C24B29"/>
    <w:rsid w:val="00C24BD0"/>
    <w:rsid w:val="00C24D2F"/>
    <w:rsid w:val="00C24E6B"/>
    <w:rsid w:val="00C2547C"/>
    <w:rsid w:val="00C256D4"/>
    <w:rsid w:val="00C2576B"/>
    <w:rsid w:val="00C25870"/>
    <w:rsid w:val="00C25B19"/>
    <w:rsid w:val="00C25CC3"/>
    <w:rsid w:val="00C25CCD"/>
    <w:rsid w:val="00C260C4"/>
    <w:rsid w:val="00C26330"/>
    <w:rsid w:val="00C264B4"/>
    <w:rsid w:val="00C264C5"/>
    <w:rsid w:val="00C26550"/>
    <w:rsid w:val="00C269E2"/>
    <w:rsid w:val="00C26C56"/>
    <w:rsid w:val="00C27194"/>
    <w:rsid w:val="00C273A2"/>
    <w:rsid w:val="00C27530"/>
    <w:rsid w:val="00C27A82"/>
    <w:rsid w:val="00C27B6E"/>
    <w:rsid w:val="00C27CB3"/>
    <w:rsid w:val="00C27DF6"/>
    <w:rsid w:val="00C30019"/>
    <w:rsid w:val="00C30034"/>
    <w:rsid w:val="00C300B1"/>
    <w:rsid w:val="00C3032F"/>
    <w:rsid w:val="00C306C2"/>
    <w:rsid w:val="00C307FE"/>
    <w:rsid w:val="00C308C5"/>
    <w:rsid w:val="00C30A2C"/>
    <w:rsid w:val="00C30C81"/>
    <w:rsid w:val="00C30E6E"/>
    <w:rsid w:val="00C30E8D"/>
    <w:rsid w:val="00C30E96"/>
    <w:rsid w:val="00C3147D"/>
    <w:rsid w:val="00C31698"/>
    <w:rsid w:val="00C31C04"/>
    <w:rsid w:val="00C31C8B"/>
    <w:rsid w:val="00C31D54"/>
    <w:rsid w:val="00C31D59"/>
    <w:rsid w:val="00C31EA9"/>
    <w:rsid w:val="00C31FAE"/>
    <w:rsid w:val="00C32281"/>
    <w:rsid w:val="00C32361"/>
    <w:rsid w:val="00C3244A"/>
    <w:rsid w:val="00C32495"/>
    <w:rsid w:val="00C3256C"/>
    <w:rsid w:val="00C32EE4"/>
    <w:rsid w:val="00C32EE7"/>
    <w:rsid w:val="00C33113"/>
    <w:rsid w:val="00C331B8"/>
    <w:rsid w:val="00C335EA"/>
    <w:rsid w:val="00C3370E"/>
    <w:rsid w:val="00C3378D"/>
    <w:rsid w:val="00C338A2"/>
    <w:rsid w:val="00C338DC"/>
    <w:rsid w:val="00C338E1"/>
    <w:rsid w:val="00C33946"/>
    <w:rsid w:val="00C33B6D"/>
    <w:rsid w:val="00C33B9C"/>
    <w:rsid w:val="00C33BFC"/>
    <w:rsid w:val="00C34100"/>
    <w:rsid w:val="00C3412A"/>
    <w:rsid w:val="00C347B6"/>
    <w:rsid w:val="00C3487A"/>
    <w:rsid w:val="00C34AB7"/>
    <w:rsid w:val="00C34B3E"/>
    <w:rsid w:val="00C34B5C"/>
    <w:rsid w:val="00C34BDB"/>
    <w:rsid w:val="00C350CB"/>
    <w:rsid w:val="00C35209"/>
    <w:rsid w:val="00C35B7F"/>
    <w:rsid w:val="00C35CB4"/>
    <w:rsid w:val="00C35CB6"/>
    <w:rsid w:val="00C35CEF"/>
    <w:rsid w:val="00C3609B"/>
    <w:rsid w:val="00C36124"/>
    <w:rsid w:val="00C36158"/>
    <w:rsid w:val="00C3628A"/>
    <w:rsid w:val="00C362D3"/>
    <w:rsid w:val="00C366B2"/>
    <w:rsid w:val="00C36919"/>
    <w:rsid w:val="00C36C50"/>
    <w:rsid w:val="00C36C7E"/>
    <w:rsid w:val="00C36CAF"/>
    <w:rsid w:val="00C36D02"/>
    <w:rsid w:val="00C36D80"/>
    <w:rsid w:val="00C36ED0"/>
    <w:rsid w:val="00C36EEC"/>
    <w:rsid w:val="00C371D8"/>
    <w:rsid w:val="00C374C3"/>
    <w:rsid w:val="00C37ACF"/>
    <w:rsid w:val="00C37B9C"/>
    <w:rsid w:val="00C37D19"/>
    <w:rsid w:val="00C37F1D"/>
    <w:rsid w:val="00C40216"/>
    <w:rsid w:val="00C402C7"/>
    <w:rsid w:val="00C402D8"/>
    <w:rsid w:val="00C40373"/>
    <w:rsid w:val="00C4075A"/>
    <w:rsid w:val="00C40BE0"/>
    <w:rsid w:val="00C40D1E"/>
    <w:rsid w:val="00C40E62"/>
    <w:rsid w:val="00C40F44"/>
    <w:rsid w:val="00C40F69"/>
    <w:rsid w:val="00C41442"/>
    <w:rsid w:val="00C4149B"/>
    <w:rsid w:val="00C41943"/>
    <w:rsid w:val="00C41A78"/>
    <w:rsid w:val="00C41BBB"/>
    <w:rsid w:val="00C41C4D"/>
    <w:rsid w:val="00C41C54"/>
    <w:rsid w:val="00C41E2C"/>
    <w:rsid w:val="00C41E53"/>
    <w:rsid w:val="00C41F26"/>
    <w:rsid w:val="00C42249"/>
    <w:rsid w:val="00C42865"/>
    <w:rsid w:val="00C42CDB"/>
    <w:rsid w:val="00C42E7A"/>
    <w:rsid w:val="00C42FE1"/>
    <w:rsid w:val="00C43016"/>
    <w:rsid w:val="00C43070"/>
    <w:rsid w:val="00C43222"/>
    <w:rsid w:val="00C43559"/>
    <w:rsid w:val="00C43787"/>
    <w:rsid w:val="00C4385D"/>
    <w:rsid w:val="00C438BB"/>
    <w:rsid w:val="00C43929"/>
    <w:rsid w:val="00C43B82"/>
    <w:rsid w:val="00C43CE7"/>
    <w:rsid w:val="00C43D41"/>
    <w:rsid w:val="00C43E31"/>
    <w:rsid w:val="00C4400B"/>
    <w:rsid w:val="00C440B6"/>
    <w:rsid w:val="00C44547"/>
    <w:rsid w:val="00C447DB"/>
    <w:rsid w:val="00C44852"/>
    <w:rsid w:val="00C44979"/>
    <w:rsid w:val="00C44D04"/>
    <w:rsid w:val="00C44DBC"/>
    <w:rsid w:val="00C44F03"/>
    <w:rsid w:val="00C451DC"/>
    <w:rsid w:val="00C45418"/>
    <w:rsid w:val="00C4566D"/>
    <w:rsid w:val="00C4591A"/>
    <w:rsid w:val="00C46130"/>
    <w:rsid w:val="00C46175"/>
    <w:rsid w:val="00C465D5"/>
    <w:rsid w:val="00C466F7"/>
    <w:rsid w:val="00C4671B"/>
    <w:rsid w:val="00C46875"/>
    <w:rsid w:val="00C4688C"/>
    <w:rsid w:val="00C46B15"/>
    <w:rsid w:val="00C46E87"/>
    <w:rsid w:val="00C46ED6"/>
    <w:rsid w:val="00C46F40"/>
    <w:rsid w:val="00C47299"/>
    <w:rsid w:val="00C4755A"/>
    <w:rsid w:val="00C475D8"/>
    <w:rsid w:val="00C47756"/>
    <w:rsid w:val="00C47831"/>
    <w:rsid w:val="00C47988"/>
    <w:rsid w:val="00C47BED"/>
    <w:rsid w:val="00C47E76"/>
    <w:rsid w:val="00C504D0"/>
    <w:rsid w:val="00C5055B"/>
    <w:rsid w:val="00C507AE"/>
    <w:rsid w:val="00C509B9"/>
    <w:rsid w:val="00C50B9A"/>
    <w:rsid w:val="00C50E8C"/>
    <w:rsid w:val="00C5146B"/>
    <w:rsid w:val="00C51567"/>
    <w:rsid w:val="00C5162C"/>
    <w:rsid w:val="00C5182F"/>
    <w:rsid w:val="00C51AA2"/>
    <w:rsid w:val="00C51AA5"/>
    <w:rsid w:val="00C51D74"/>
    <w:rsid w:val="00C51D84"/>
    <w:rsid w:val="00C51F2A"/>
    <w:rsid w:val="00C52157"/>
    <w:rsid w:val="00C52187"/>
    <w:rsid w:val="00C525DC"/>
    <w:rsid w:val="00C52606"/>
    <w:rsid w:val="00C52698"/>
    <w:rsid w:val="00C527FC"/>
    <w:rsid w:val="00C52893"/>
    <w:rsid w:val="00C528D7"/>
    <w:rsid w:val="00C52A1E"/>
    <w:rsid w:val="00C52A34"/>
    <w:rsid w:val="00C52CB2"/>
    <w:rsid w:val="00C52F93"/>
    <w:rsid w:val="00C52FA9"/>
    <w:rsid w:val="00C532DC"/>
    <w:rsid w:val="00C53356"/>
    <w:rsid w:val="00C533D1"/>
    <w:rsid w:val="00C53506"/>
    <w:rsid w:val="00C5372E"/>
    <w:rsid w:val="00C53AAF"/>
    <w:rsid w:val="00C53B7C"/>
    <w:rsid w:val="00C53C99"/>
    <w:rsid w:val="00C5420A"/>
    <w:rsid w:val="00C54475"/>
    <w:rsid w:val="00C544D6"/>
    <w:rsid w:val="00C5451F"/>
    <w:rsid w:val="00C549B2"/>
    <w:rsid w:val="00C54B3A"/>
    <w:rsid w:val="00C54C20"/>
    <w:rsid w:val="00C54D7A"/>
    <w:rsid w:val="00C54F4A"/>
    <w:rsid w:val="00C55106"/>
    <w:rsid w:val="00C55220"/>
    <w:rsid w:val="00C5532F"/>
    <w:rsid w:val="00C5545E"/>
    <w:rsid w:val="00C557F5"/>
    <w:rsid w:val="00C55AD9"/>
    <w:rsid w:val="00C55B6C"/>
    <w:rsid w:val="00C55B88"/>
    <w:rsid w:val="00C55C57"/>
    <w:rsid w:val="00C55E32"/>
    <w:rsid w:val="00C55E81"/>
    <w:rsid w:val="00C56087"/>
    <w:rsid w:val="00C563AA"/>
    <w:rsid w:val="00C56650"/>
    <w:rsid w:val="00C567FB"/>
    <w:rsid w:val="00C56800"/>
    <w:rsid w:val="00C56B82"/>
    <w:rsid w:val="00C56E0E"/>
    <w:rsid w:val="00C5703C"/>
    <w:rsid w:val="00C573D0"/>
    <w:rsid w:val="00C5741C"/>
    <w:rsid w:val="00C5767D"/>
    <w:rsid w:val="00C5796D"/>
    <w:rsid w:val="00C57D80"/>
    <w:rsid w:val="00C57DA6"/>
    <w:rsid w:val="00C57DAB"/>
    <w:rsid w:val="00C60109"/>
    <w:rsid w:val="00C605D3"/>
    <w:rsid w:val="00C606E3"/>
    <w:rsid w:val="00C60DE9"/>
    <w:rsid w:val="00C60ED3"/>
    <w:rsid w:val="00C61103"/>
    <w:rsid w:val="00C61335"/>
    <w:rsid w:val="00C61A25"/>
    <w:rsid w:val="00C61BF9"/>
    <w:rsid w:val="00C61E18"/>
    <w:rsid w:val="00C61FEE"/>
    <w:rsid w:val="00C62373"/>
    <w:rsid w:val="00C62432"/>
    <w:rsid w:val="00C6243A"/>
    <w:rsid w:val="00C62821"/>
    <w:rsid w:val="00C62970"/>
    <w:rsid w:val="00C62977"/>
    <w:rsid w:val="00C629AD"/>
    <w:rsid w:val="00C62A04"/>
    <w:rsid w:val="00C62A9D"/>
    <w:rsid w:val="00C62ACA"/>
    <w:rsid w:val="00C62D51"/>
    <w:rsid w:val="00C63295"/>
    <w:rsid w:val="00C632D9"/>
    <w:rsid w:val="00C63794"/>
    <w:rsid w:val="00C63901"/>
    <w:rsid w:val="00C63D8C"/>
    <w:rsid w:val="00C63ECE"/>
    <w:rsid w:val="00C64240"/>
    <w:rsid w:val="00C64352"/>
    <w:rsid w:val="00C6471A"/>
    <w:rsid w:val="00C64A81"/>
    <w:rsid w:val="00C64CE2"/>
    <w:rsid w:val="00C64D03"/>
    <w:rsid w:val="00C64DC0"/>
    <w:rsid w:val="00C64FE2"/>
    <w:rsid w:val="00C65280"/>
    <w:rsid w:val="00C6537A"/>
    <w:rsid w:val="00C6543A"/>
    <w:rsid w:val="00C654BC"/>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6EDA"/>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2CA"/>
    <w:rsid w:val="00C7150E"/>
    <w:rsid w:val="00C71537"/>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A7"/>
    <w:rsid w:val="00C72EF2"/>
    <w:rsid w:val="00C730A0"/>
    <w:rsid w:val="00C73655"/>
    <w:rsid w:val="00C73755"/>
    <w:rsid w:val="00C73B2C"/>
    <w:rsid w:val="00C73B7A"/>
    <w:rsid w:val="00C73D86"/>
    <w:rsid w:val="00C73DD0"/>
    <w:rsid w:val="00C740CE"/>
    <w:rsid w:val="00C741DD"/>
    <w:rsid w:val="00C74452"/>
    <w:rsid w:val="00C74B21"/>
    <w:rsid w:val="00C74B72"/>
    <w:rsid w:val="00C74BD5"/>
    <w:rsid w:val="00C74C68"/>
    <w:rsid w:val="00C7503E"/>
    <w:rsid w:val="00C75A98"/>
    <w:rsid w:val="00C75D48"/>
    <w:rsid w:val="00C760D2"/>
    <w:rsid w:val="00C76210"/>
    <w:rsid w:val="00C76244"/>
    <w:rsid w:val="00C762B9"/>
    <w:rsid w:val="00C762D3"/>
    <w:rsid w:val="00C763C3"/>
    <w:rsid w:val="00C767ED"/>
    <w:rsid w:val="00C7686F"/>
    <w:rsid w:val="00C76A15"/>
    <w:rsid w:val="00C76A70"/>
    <w:rsid w:val="00C76AF8"/>
    <w:rsid w:val="00C770CB"/>
    <w:rsid w:val="00C77DD4"/>
    <w:rsid w:val="00C77E10"/>
    <w:rsid w:val="00C80641"/>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352C"/>
    <w:rsid w:val="00C83565"/>
    <w:rsid w:val="00C836B1"/>
    <w:rsid w:val="00C83846"/>
    <w:rsid w:val="00C838E0"/>
    <w:rsid w:val="00C83CB1"/>
    <w:rsid w:val="00C840C7"/>
    <w:rsid w:val="00C841ED"/>
    <w:rsid w:val="00C84295"/>
    <w:rsid w:val="00C842AD"/>
    <w:rsid w:val="00C84418"/>
    <w:rsid w:val="00C847AB"/>
    <w:rsid w:val="00C84870"/>
    <w:rsid w:val="00C8491D"/>
    <w:rsid w:val="00C84A65"/>
    <w:rsid w:val="00C84C10"/>
    <w:rsid w:val="00C84EB3"/>
    <w:rsid w:val="00C8503E"/>
    <w:rsid w:val="00C8538D"/>
    <w:rsid w:val="00C853A9"/>
    <w:rsid w:val="00C85829"/>
    <w:rsid w:val="00C85911"/>
    <w:rsid w:val="00C85B11"/>
    <w:rsid w:val="00C8638E"/>
    <w:rsid w:val="00C866BC"/>
    <w:rsid w:val="00C86C3C"/>
    <w:rsid w:val="00C86CDE"/>
    <w:rsid w:val="00C87034"/>
    <w:rsid w:val="00C871FE"/>
    <w:rsid w:val="00C8738A"/>
    <w:rsid w:val="00C87403"/>
    <w:rsid w:val="00C87408"/>
    <w:rsid w:val="00C87449"/>
    <w:rsid w:val="00C87E0F"/>
    <w:rsid w:val="00C901D3"/>
    <w:rsid w:val="00C90300"/>
    <w:rsid w:val="00C904C1"/>
    <w:rsid w:val="00C905AC"/>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5B9"/>
    <w:rsid w:val="00C9369F"/>
    <w:rsid w:val="00C93750"/>
    <w:rsid w:val="00C937AB"/>
    <w:rsid w:val="00C9382E"/>
    <w:rsid w:val="00C93ADC"/>
    <w:rsid w:val="00C940CB"/>
    <w:rsid w:val="00C94125"/>
    <w:rsid w:val="00C94142"/>
    <w:rsid w:val="00C941DF"/>
    <w:rsid w:val="00C9451B"/>
    <w:rsid w:val="00C945F1"/>
    <w:rsid w:val="00C94806"/>
    <w:rsid w:val="00C94F2A"/>
    <w:rsid w:val="00C95316"/>
    <w:rsid w:val="00C954F0"/>
    <w:rsid w:val="00C95514"/>
    <w:rsid w:val="00C95607"/>
    <w:rsid w:val="00C95618"/>
    <w:rsid w:val="00C9562B"/>
    <w:rsid w:val="00C95656"/>
    <w:rsid w:val="00C958D6"/>
    <w:rsid w:val="00C95C9D"/>
    <w:rsid w:val="00C96141"/>
    <w:rsid w:val="00C96407"/>
    <w:rsid w:val="00C96455"/>
    <w:rsid w:val="00C9645A"/>
    <w:rsid w:val="00C9665A"/>
    <w:rsid w:val="00C97096"/>
    <w:rsid w:val="00C97097"/>
    <w:rsid w:val="00C977B2"/>
    <w:rsid w:val="00C97824"/>
    <w:rsid w:val="00C97854"/>
    <w:rsid w:val="00C9795F"/>
    <w:rsid w:val="00C979B5"/>
    <w:rsid w:val="00C97E7F"/>
    <w:rsid w:val="00C97F0D"/>
    <w:rsid w:val="00CA0008"/>
    <w:rsid w:val="00CA01C5"/>
    <w:rsid w:val="00CA04A2"/>
    <w:rsid w:val="00CA06BB"/>
    <w:rsid w:val="00CA0812"/>
    <w:rsid w:val="00CA08F4"/>
    <w:rsid w:val="00CA0A70"/>
    <w:rsid w:val="00CA16A5"/>
    <w:rsid w:val="00CA1B08"/>
    <w:rsid w:val="00CA1DB1"/>
    <w:rsid w:val="00CA1F2D"/>
    <w:rsid w:val="00CA2324"/>
    <w:rsid w:val="00CA2404"/>
    <w:rsid w:val="00CA286A"/>
    <w:rsid w:val="00CA2AA5"/>
    <w:rsid w:val="00CA2CF1"/>
    <w:rsid w:val="00CA3061"/>
    <w:rsid w:val="00CA318A"/>
    <w:rsid w:val="00CA3383"/>
    <w:rsid w:val="00CA344F"/>
    <w:rsid w:val="00CA34A2"/>
    <w:rsid w:val="00CA34F4"/>
    <w:rsid w:val="00CA3550"/>
    <w:rsid w:val="00CA3590"/>
    <w:rsid w:val="00CA38CC"/>
    <w:rsid w:val="00CA39F8"/>
    <w:rsid w:val="00CA3B50"/>
    <w:rsid w:val="00CA3D1F"/>
    <w:rsid w:val="00CA3E8F"/>
    <w:rsid w:val="00CA3F85"/>
    <w:rsid w:val="00CA44AE"/>
    <w:rsid w:val="00CA44F5"/>
    <w:rsid w:val="00CA451A"/>
    <w:rsid w:val="00CA45B5"/>
    <w:rsid w:val="00CA484E"/>
    <w:rsid w:val="00CA4874"/>
    <w:rsid w:val="00CA4BAD"/>
    <w:rsid w:val="00CA4D49"/>
    <w:rsid w:val="00CA5254"/>
    <w:rsid w:val="00CA5290"/>
    <w:rsid w:val="00CA55C6"/>
    <w:rsid w:val="00CA562E"/>
    <w:rsid w:val="00CA5B54"/>
    <w:rsid w:val="00CA5B63"/>
    <w:rsid w:val="00CA5C67"/>
    <w:rsid w:val="00CA6425"/>
    <w:rsid w:val="00CA6AFC"/>
    <w:rsid w:val="00CA6B6D"/>
    <w:rsid w:val="00CA6C63"/>
    <w:rsid w:val="00CA6EB5"/>
    <w:rsid w:val="00CA7169"/>
    <w:rsid w:val="00CA7773"/>
    <w:rsid w:val="00CA7911"/>
    <w:rsid w:val="00CA7A22"/>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809"/>
    <w:rsid w:val="00CB19DC"/>
    <w:rsid w:val="00CB1D58"/>
    <w:rsid w:val="00CB1E58"/>
    <w:rsid w:val="00CB1E91"/>
    <w:rsid w:val="00CB207A"/>
    <w:rsid w:val="00CB213B"/>
    <w:rsid w:val="00CB249D"/>
    <w:rsid w:val="00CB2640"/>
    <w:rsid w:val="00CB26FC"/>
    <w:rsid w:val="00CB28FE"/>
    <w:rsid w:val="00CB290C"/>
    <w:rsid w:val="00CB2ABF"/>
    <w:rsid w:val="00CB2DE5"/>
    <w:rsid w:val="00CB2E70"/>
    <w:rsid w:val="00CB3018"/>
    <w:rsid w:val="00CB3092"/>
    <w:rsid w:val="00CB330B"/>
    <w:rsid w:val="00CB3396"/>
    <w:rsid w:val="00CB348A"/>
    <w:rsid w:val="00CB36D2"/>
    <w:rsid w:val="00CB3755"/>
    <w:rsid w:val="00CB3830"/>
    <w:rsid w:val="00CB3A07"/>
    <w:rsid w:val="00CB3C2B"/>
    <w:rsid w:val="00CB3EF9"/>
    <w:rsid w:val="00CB4349"/>
    <w:rsid w:val="00CB43BE"/>
    <w:rsid w:val="00CB444F"/>
    <w:rsid w:val="00CB4512"/>
    <w:rsid w:val="00CB4647"/>
    <w:rsid w:val="00CB4AEB"/>
    <w:rsid w:val="00CB51E5"/>
    <w:rsid w:val="00CB54E6"/>
    <w:rsid w:val="00CB5A81"/>
    <w:rsid w:val="00CB5AC0"/>
    <w:rsid w:val="00CB5CD1"/>
    <w:rsid w:val="00CB5CDA"/>
    <w:rsid w:val="00CB6171"/>
    <w:rsid w:val="00CB61C3"/>
    <w:rsid w:val="00CB68A1"/>
    <w:rsid w:val="00CB6D85"/>
    <w:rsid w:val="00CB6DB0"/>
    <w:rsid w:val="00CB719F"/>
    <w:rsid w:val="00CB7E2C"/>
    <w:rsid w:val="00CB7EB7"/>
    <w:rsid w:val="00CB7F9F"/>
    <w:rsid w:val="00CC0037"/>
    <w:rsid w:val="00CC026F"/>
    <w:rsid w:val="00CC054F"/>
    <w:rsid w:val="00CC0801"/>
    <w:rsid w:val="00CC0D95"/>
    <w:rsid w:val="00CC0F23"/>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2E"/>
    <w:rsid w:val="00CC374F"/>
    <w:rsid w:val="00CC3906"/>
    <w:rsid w:val="00CC3AFF"/>
    <w:rsid w:val="00CC3EC2"/>
    <w:rsid w:val="00CC4068"/>
    <w:rsid w:val="00CC44D8"/>
    <w:rsid w:val="00CC45CC"/>
    <w:rsid w:val="00CC4714"/>
    <w:rsid w:val="00CC4D53"/>
    <w:rsid w:val="00CC4E25"/>
    <w:rsid w:val="00CC4E54"/>
    <w:rsid w:val="00CC5360"/>
    <w:rsid w:val="00CC53EB"/>
    <w:rsid w:val="00CC5486"/>
    <w:rsid w:val="00CC5625"/>
    <w:rsid w:val="00CC590F"/>
    <w:rsid w:val="00CC59CF"/>
    <w:rsid w:val="00CC5D42"/>
    <w:rsid w:val="00CC5D43"/>
    <w:rsid w:val="00CC60BB"/>
    <w:rsid w:val="00CC6119"/>
    <w:rsid w:val="00CC61F2"/>
    <w:rsid w:val="00CC63E1"/>
    <w:rsid w:val="00CC6734"/>
    <w:rsid w:val="00CC68D5"/>
    <w:rsid w:val="00CC697E"/>
    <w:rsid w:val="00CC6AF3"/>
    <w:rsid w:val="00CC6D7E"/>
    <w:rsid w:val="00CC71C8"/>
    <w:rsid w:val="00CC7304"/>
    <w:rsid w:val="00CC7599"/>
    <w:rsid w:val="00CC787C"/>
    <w:rsid w:val="00CC7DFC"/>
    <w:rsid w:val="00CC7FC7"/>
    <w:rsid w:val="00CD0476"/>
    <w:rsid w:val="00CD066A"/>
    <w:rsid w:val="00CD0A4D"/>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713"/>
    <w:rsid w:val="00CD38BD"/>
    <w:rsid w:val="00CD3AD1"/>
    <w:rsid w:val="00CD3F47"/>
    <w:rsid w:val="00CD4129"/>
    <w:rsid w:val="00CD435F"/>
    <w:rsid w:val="00CD4466"/>
    <w:rsid w:val="00CD4477"/>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46A"/>
    <w:rsid w:val="00CD7481"/>
    <w:rsid w:val="00CD7616"/>
    <w:rsid w:val="00CD76DF"/>
    <w:rsid w:val="00CD7754"/>
    <w:rsid w:val="00CD78A9"/>
    <w:rsid w:val="00CD78E3"/>
    <w:rsid w:val="00CD79CF"/>
    <w:rsid w:val="00CD7CAE"/>
    <w:rsid w:val="00CD7D47"/>
    <w:rsid w:val="00CD7F75"/>
    <w:rsid w:val="00CE00DC"/>
    <w:rsid w:val="00CE0209"/>
    <w:rsid w:val="00CE0265"/>
    <w:rsid w:val="00CE0429"/>
    <w:rsid w:val="00CE0448"/>
    <w:rsid w:val="00CE08F3"/>
    <w:rsid w:val="00CE0A96"/>
    <w:rsid w:val="00CE0C6B"/>
    <w:rsid w:val="00CE0D63"/>
    <w:rsid w:val="00CE0E76"/>
    <w:rsid w:val="00CE0E95"/>
    <w:rsid w:val="00CE11A6"/>
    <w:rsid w:val="00CE1246"/>
    <w:rsid w:val="00CE1273"/>
    <w:rsid w:val="00CE1316"/>
    <w:rsid w:val="00CE1392"/>
    <w:rsid w:val="00CE14AC"/>
    <w:rsid w:val="00CE1564"/>
    <w:rsid w:val="00CE1778"/>
    <w:rsid w:val="00CE1C5C"/>
    <w:rsid w:val="00CE1FB7"/>
    <w:rsid w:val="00CE2037"/>
    <w:rsid w:val="00CE251A"/>
    <w:rsid w:val="00CE25A2"/>
    <w:rsid w:val="00CE25B2"/>
    <w:rsid w:val="00CE2890"/>
    <w:rsid w:val="00CE28F6"/>
    <w:rsid w:val="00CE2A81"/>
    <w:rsid w:val="00CE2B00"/>
    <w:rsid w:val="00CE2C26"/>
    <w:rsid w:val="00CE2DB7"/>
    <w:rsid w:val="00CE32F7"/>
    <w:rsid w:val="00CE3484"/>
    <w:rsid w:val="00CE34E9"/>
    <w:rsid w:val="00CE3695"/>
    <w:rsid w:val="00CE3DF8"/>
    <w:rsid w:val="00CE3ED9"/>
    <w:rsid w:val="00CE3FE0"/>
    <w:rsid w:val="00CE4165"/>
    <w:rsid w:val="00CE4222"/>
    <w:rsid w:val="00CE4472"/>
    <w:rsid w:val="00CE455A"/>
    <w:rsid w:val="00CE4803"/>
    <w:rsid w:val="00CE4A2E"/>
    <w:rsid w:val="00CE4DE0"/>
    <w:rsid w:val="00CE5309"/>
    <w:rsid w:val="00CE5947"/>
    <w:rsid w:val="00CE5DC6"/>
    <w:rsid w:val="00CE5DFA"/>
    <w:rsid w:val="00CE5E3C"/>
    <w:rsid w:val="00CE5E76"/>
    <w:rsid w:val="00CE60B6"/>
    <w:rsid w:val="00CE644A"/>
    <w:rsid w:val="00CE64FB"/>
    <w:rsid w:val="00CE6857"/>
    <w:rsid w:val="00CE6CE0"/>
    <w:rsid w:val="00CE6E27"/>
    <w:rsid w:val="00CE6E4C"/>
    <w:rsid w:val="00CE6E92"/>
    <w:rsid w:val="00CE6EE2"/>
    <w:rsid w:val="00CE6F74"/>
    <w:rsid w:val="00CE6FAA"/>
    <w:rsid w:val="00CE753F"/>
    <w:rsid w:val="00CE773A"/>
    <w:rsid w:val="00CE785E"/>
    <w:rsid w:val="00CE7901"/>
    <w:rsid w:val="00CE796B"/>
    <w:rsid w:val="00CE79F2"/>
    <w:rsid w:val="00CE7D5E"/>
    <w:rsid w:val="00CF0257"/>
    <w:rsid w:val="00CF025E"/>
    <w:rsid w:val="00CF02F1"/>
    <w:rsid w:val="00CF02FF"/>
    <w:rsid w:val="00CF0333"/>
    <w:rsid w:val="00CF0520"/>
    <w:rsid w:val="00CF0611"/>
    <w:rsid w:val="00CF0614"/>
    <w:rsid w:val="00CF074E"/>
    <w:rsid w:val="00CF07A7"/>
    <w:rsid w:val="00CF08E8"/>
    <w:rsid w:val="00CF0940"/>
    <w:rsid w:val="00CF0A99"/>
    <w:rsid w:val="00CF0E7F"/>
    <w:rsid w:val="00CF0EFC"/>
    <w:rsid w:val="00CF13B3"/>
    <w:rsid w:val="00CF1636"/>
    <w:rsid w:val="00CF1858"/>
    <w:rsid w:val="00CF1950"/>
    <w:rsid w:val="00CF1B98"/>
    <w:rsid w:val="00CF1BFA"/>
    <w:rsid w:val="00CF1D15"/>
    <w:rsid w:val="00CF1EA8"/>
    <w:rsid w:val="00CF1ED9"/>
    <w:rsid w:val="00CF210A"/>
    <w:rsid w:val="00CF21D6"/>
    <w:rsid w:val="00CF2422"/>
    <w:rsid w:val="00CF256A"/>
    <w:rsid w:val="00CF2A5F"/>
    <w:rsid w:val="00CF2EDF"/>
    <w:rsid w:val="00CF2F0D"/>
    <w:rsid w:val="00CF33A0"/>
    <w:rsid w:val="00CF33B7"/>
    <w:rsid w:val="00CF3645"/>
    <w:rsid w:val="00CF37E7"/>
    <w:rsid w:val="00CF3B8C"/>
    <w:rsid w:val="00CF3C71"/>
    <w:rsid w:val="00CF3E93"/>
    <w:rsid w:val="00CF420F"/>
    <w:rsid w:val="00CF4461"/>
    <w:rsid w:val="00CF44AC"/>
    <w:rsid w:val="00CF47F5"/>
    <w:rsid w:val="00CF481C"/>
    <w:rsid w:val="00CF4850"/>
    <w:rsid w:val="00CF487C"/>
    <w:rsid w:val="00CF499F"/>
    <w:rsid w:val="00CF4B88"/>
    <w:rsid w:val="00CF5113"/>
    <w:rsid w:val="00CF52B2"/>
    <w:rsid w:val="00CF5300"/>
    <w:rsid w:val="00CF573C"/>
    <w:rsid w:val="00CF57B9"/>
    <w:rsid w:val="00CF58E0"/>
    <w:rsid w:val="00CF5CCC"/>
    <w:rsid w:val="00CF5FFE"/>
    <w:rsid w:val="00CF61CC"/>
    <w:rsid w:val="00CF6345"/>
    <w:rsid w:val="00CF6356"/>
    <w:rsid w:val="00CF67FD"/>
    <w:rsid w:val="00CF699D"/>
    <w:rsid w:val="00CF6C85"/>
    <w:rsid w:val="00CF6D83"/>
    <w:rsid w:val="00CF6E9D"/>
    <w:rsid w:val="00CF7025"/>
    <w:rsid w:val="00CF77C8"/>
    <w:rsid w:val="00CF789C"/>
    <w:rsid w:val="00CF7A58"/>
    <w:rsid w:val="00CF7B69"/>
    <w:rsid w:val="00CF7BC4"/>
    <w:rsid w:val="00CF7C2C"/>
    <w:rsid w:val="00CF7E2B"/>
    <w:rsid w:val="00CF7E5E"/>
    <w:rsid w:val="00D00111"/>
    <w:rsid w:val="00D00420"/>
    <w:rsid w:val="00D0042F"/>
    <w:rsid w:val="00D0046B"/>
    <w:rsid w:val="00D005CA"/>
    <w:rsid w:val="00D008A0"/>
    <w:rsid w:val="00D00B6E"/>
    <w:rsid w:val="00D00C5A"/>
    <w:rsid w:val="00D00E09"/>
    <w:rsid w:val="00D00E2C"/>
    <w:rsid w:val="00D01269"/>
    <w:rsid w:val="00D01478"/>
    <w:rsid w:val="00D01644"/>
    <w:rsid w:val="00D0164A"/>
    <w:rsid w:val="00D01B96"/>
    <w:rsid w:val="00D01E93"/>
    <w:rsid w:val="00D027FB"/>
    <w:rsid w:val="00D02B68"/>
    <w:rsid w:val="00D02DD4"/>
    <w:rsid w:val="00D02E97"/>
    <w:rsid w:val="00D03196"/>
    <w:rsid w:val="00D031C8"/>
    <w:rsid w:val="00D033C0"/>
    <w:rsid w:val="00D03511"/>
    <w:rsid w:val="00D037C4"/>
    <w:rsid w:val="00D037F5"/>
    <w:rsid w:val="00D0395E"/>
    <w:rsid w:val="00D03AB7"/>
    <w:rsid w:val="00D03CD3"/>
    <w:rsid w:val="00D03DAA"/>
    <w:rsid w:val="00D03DB2"/>
    <w:rsid w:val="00D03E93"/>
    <w:rsid w:val="00D03E9F"/>
    <w:rsid w:val="00D0418C"/>
    <w:rsid w:val="00D04865"/>
    <w:rsid w:val="00D048FE"/>
    <w:rsid w:val="00D0495D"/>
    <w:rsid w:val="00D04993"/>
    <w:rsid w:val="00D04A41"/>
    <w:rsid w:val="00D04AE5"/>
    <w:rsid w:val="00D04C3C"/>
    <w:rsid w:val="00D04ED8"/>
    <w:rsid w:val="00D04FE6"/>
    <w:rsid w:val="00D0563C"/>
    <w:rsid w:val="00D05679"/>
    <w:rsid w:val="00D05759"/>
    <w:rsid w:val="00D05AE3"/>
    <w:rsid w:val="00D05AF9"/>
    <w:rsid w:val="00D05E19"/>
    <w:rsid w:val="00D06072"/>
    <w:rsid w:val="00D06133"/>
    <w:rsid w:val="00D06253"/>
    <w:rsid w:val="00D06286"/>
    <w:rsid w:val="00D062CE"/>
    <w:rsid w:val="00D06420"/>
    <w:rsid w:val="00D065EA"/>
    <w:rsid w:val="00D06769"/>
    <w:rsid w:val="00D069F8"/>
    <w:rsid w:val="00D06A24"/>
    <w:rsid w:val="00D06BF1"/>
    <w:rsid w:val="00D06BFC"/>
    <w:rsid w:val="00D07036"/>
    <w:rsid w:val="00D0737C"/>
    <w:rsid w:val="00D073B9"/>
    <w:rsid w:val="00D074E8"/>
    <w:rsid w:val="00D077B2"/>
    <w:rsid w:val="00D10558"/>
    <w:rsid w:val="00D105A2"/>
    <w:rsid w:val="00D1070F"/>
    <w:rsid w:val="00D1082D"/>
    <w:rsid w:val="00D1087B"/>
    <w:rsid w:val="00D10DC4"/>
    <w:rsid w:val="00D10EBB"/>
    <w:rsid w:val="00D10FCC"/>
    <w:rsid w:val="00D1121A"/>
    <w:rsid w:val="00D11268"/>
    <w:rsid w:val="00D11BCD"/>
    <w:rsid w:val="00D11CEE"/>
    <w:rsid w:val="00D11DE3"/>
    <w:rsid w:val="00D11EDC"/>
    <w:rsid w:val="00D12039"/>
    <w:rsid w:val="00D124B3"/>
    <w:rsid w:val="00D12D01"/>
    <w:rsid w:val="00D12D6A"/>
    <w:rsid w:val="00D12F0C"/>
    <w:rsid w:val="00D1314F"/>
    <w:rsid w:val="00D13BA2"/>
    <w:rsid w:val="00D13ED3"/>
    <w:rsid w:val="00D140BA"/>
    <w:rsid w:val="00D1429D"/>
    <w:rsid w:val="00D146EF"/>
    <w:rsid w:val="00D14B34"/>
    <w:rsid w:val="00D14CED"/>
    <w:rsid w:val="00D150E9"/>
    <w:rsid w:val="00D1517B"/>
    <w:rsid w:val="00D15225"/>
    <w:rsid w:val="00D152DB"/>
    <w:rsid w:val="00D15347"/>
    <w:rsid w:val="00D15498"/>
    <w:rsid w:val="00D154CC"/>
    <w:rsid w:val="00D15531"/>
    <w:rsid w:val="00D158C8"/>
    <w:rsid w:val="00D158D4"/>
    <w:rsid w:val="00D15909"/>
    <w:rsid w:val="00D15930"/>
    <w:rsid w:val="00D15975"/>
    <w:rsid w:val="00D15FBE"/>
    <w:rsid w:val="00D1628B"/>
    <w:rsid w:val="00D16299"/>
    <w:rsid w:val="00D162D8"/>
    <w:rsid w:val="00D16431"/>
    <w:rsid w:val="00D1647F"/>
    <w:rsid w:val="00D164B7"/>
    <w:rsid w:val="00D168FB"/>
    <w:rsid w:val="00D16A3B"/>
    <w:rsid w:val="00D172B8"/>
    <w:rsid w:val="00D17365"/>
    <w:rsid w:val="00D17428"/>
    <w:rsid w:val="00D175A8"/>
    <w:rsid w:val="00D1770E"/>
    <w:rsid w:val="00D17725"/>
    <w:rsid w:val="00D1786A"/>
    <w:rsid w:val="00D17BAB"/>
    <w:rsid w:val="00D17D57"/>
    <w:rsid w:val="00D17D83"/>
    <w:rsid w:val="00D20070"/>
    <w:rsid w:val="00D204BB"/>
    <w:rsid w:val="00D204CE"/>
    <w:rsid w:val="00D2058F"/>
    <w:rsid w:val="00D20695"/>
    <w:rsid w:val="00D208B2"/>
    <w:rsid w:val="00D20996"/>
    <w:rsid w:val="00D209EE"/>
    <w:rsid w:val="00D20C04"/>
    <w:rsid w:val="00D20EE1"/>
    <w:rsid w:val="00D20F69"/>
    <w:rsid w:val="00D21021"/>
    <w:rsid w:val="00D21203"/>
    <w:rsid w:val="00D21275"/>
    <w:rsid w:val="00D214B7"/>
    <w:rsid w:val="00D2171B"/>
    <w:rsid w:val="00D2182E"/>
    <w:rsid w:val="00D21935"/>
    <w:rsid w:val="00D2197C"/>
    <w:rsid w:val="00D21ACD"/>
    <w:rsid w:val="00D2206F"/>
    <w:rsid w:val="00D2224F"/>
    <w:rsid w:val="00D222B1"/>
    <w:rsid w:val="00D2275F"/>
    <w:rsid w:val="00D22983"/>
    <w:rsid w:val="00D231EB"/>
    <w:rsid w:val="00D233EC"/>
    <w:rsid w:val="00D234DA"/>
    <w:rsid w:val="00D23533"/>
    <w:rsid w:val="00D2392A"/>
    <w:rsid w:val="00D240C5"/>
    <w:rsid w:val="00D24173"/>
    <w:rsid w:val="00D24454"/>
    <w:rsid w:val="00D24464"/>
    <w:rsid w:val="00D249F6"/>
    <w:rsid w:val="00D24DE2"/>
    <w:rsid w:val="00D24ED9"/>
    <w:rsid w:val="00D25291"/>
    <w:rsid w:val="00D25357"/>
    <w:rsid w:val="00D25361"/>
    <w:rsid w:val="00D254C9"/>
    <w:rsid w:val="00D25696"/>
    <w:rsid w:val="00D256E8"/>
    <w:rsid w:val="00D2575E"/>
    <w:rsid w:val="00D259A6"/>
    <w:rsid w:val="00D25C3E"/>
    <w:rsid w:val="00D25DA3"/>
    <w:rsid w:val="00D25DB1"/>
    <w:rsid w:val="00D2642C"/>
    <w:rsid w:val="00D267D0"/>
    <w:rsid w:val="00D26870"/>
    <w:rsid w:val="00D2690A"/>
    <w:rsid w:val="00D26D44"/>
    <w:rsid w:val="00D2726E"/>
    <w:rsid w:val="00D272FC"/>
    <w:rsid w:val="00D27500"/>
    <w:rsid w:val="00D277EE"/>
    <w:rsid w:val="00D2793E"/>
    <w:rsid w:val="00D2798F"/>
    <w:rsid w:val="00D27AB4"/>
    <w:rsid w:val="00D27F0B"/>
    <w:rsid w:val="00D3009E"/>
    <w:rsid w:val="00D300DC"/>
    <w:rsid w:val="00D30531"/>
    <w:rsid w:val="00D30654"/>
    <w:rsid w:val="00D306E2"/>
    <w:rsid w:val="00D30D51"/>
    <w:rsid w:val="00D30EE9"/>
    <w:rsid w:val="00D312D3"/>
    <w:rsid w:val="00D31342"/>
    <w:rsid w:val="00D313C0"/>
    <w:rsid w:val="00D316DF"/>
    <w:rsid w:val="00D3170D"/>
    <w:rsid w:val="00D317F7"/>
    <w:rsid w:val="00D318BC"/>
    <w:rsid w:val="00D3194D"/>
    <w:rsid w:val="00D31D79"/>
    <w:rsid w:val="00D31DFD"/>
    <w:rsid w:val="00D31FC2"/>
    <w:rsid w:val="00D32090"/>
    <w:rsid w:val="00D320D3"/>
    <w:rsid w:val="00D32211"/>
    <w:rsid w:val="00D32679"/>
    <w:rsid w:val="00D32C12"/>
    <w:rsid w:val="00D32D3B"/>
    <w:rsid w:val="00D32EB3"/>
    <w:rsid w:val="00D32EB9"/>
    <w:rsid w:val="00D33288"/>
    <w:rsid w:val="00D332E7"/>
    <w:rsid w:val="00D3335B"/>
    <w:rsid w:val="00D33818"/>
    <w:rsid w:val="00D33BFE"/>
    <w:rsid w:val="00D33C47"/>
    <w:rsid w:val="00D33CA1"/>
    <w:rsid w:val="00D33EA6"/>
    <w:rsid w:val="00D33F90"/>
    <w:rsid w:val="00D34330"/>
    <w:rsid w:val="00D34719"/>
    <w:rsid w:val="00D347EA"/>
    <w:rsid w:val="00D347F5"/>
    <w:rsid w:val="00D3497A"/>
    <w:rsid w:val="00D34C4B"/>
    <w:rsid w:val="00D34FE9"/>
    <w:rsid w:val="00D3547A"/>
    <w:rsid w:val="00D3553F"/>
    <w:rsid w:val="00D35576"/>
    <w:rsid w:val="00D35856"/>
    <w:rsid w:val="00D358EC"/>
    <w:rsid w:val="00D36051"/>
    <w:rsid w:val="00D3616F"/>
    <w:rsid w:val="00D362B9"/>
    <w:rsid w:val="00D36401"/>
    <w:rsid w:val="00D3697B"/>
    <w:rsid w:val="00D369CC"/>
    <w:rsid w:val="00D36A03"/>
    <w:rsid w:val="00D36B00"/>
    <w:rsid w:val="00D36CA0"/>
    <w:rsid w:val="00D36EEA"/>
    <w:rsid w:val="00D3703D"/>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73"/>
    <w:rsid w:val="00D43085"/>
    <w:rsid w:val="00D43654"/>
    <w:rsid w:val="00D436D7"/>
    <w:rsid w:val="00D43789"/>
    <w:rsid w:val="00D4429C"/>
    <w:rsid w:val="00D443A8"/>
    <w:rsid w:val="00D4447A"/>
    <w:rsid w:val="00D44696"/>
    <w:rsid w:val="00D446CB"/>
    <w:rsid w:val="00D449F7"/>
    <w:rsid w:val="00D44A58"/>
    <w:rsid w:val="00D44BFF"/>
    <w:rsid w:val="00D45280"/>
    <w:rsid w:val="00D452E6"/>
    <w:rsid w:val="00D4588A"/>
    <w:rsid w:val="00D45AEA"/>
    <w:rsid w:val="00D45D81"/>
    <w:rsid w:val="00D45EDC"/>
    <w:rsid w:val="00D45FB9"/>
    <w:rsid w:val="00D46273"/>
    <w:rsid w:val="00D4633D"/>
    <w:rsid w:val="00D4668B"/>
    <w:rsid w:val="00D46A2A"/>
    <w:rsid w:val="00D46BEA"/>
    <w:rsid w:val="00D46D64"/>
    <w:rsid w:val="00D4721A"/>
    <w:rsid w:val="00D473F6"/>
    <w:rsid w:val="00D475C2"/>
    <w:rsid w:val="00D4770B"/>
    <w:rsid w:val="00D477AB"/>
    <w:rsid w:val="00D477B9"/>
    <w:rsid w:val="00D47985"/>
    <w:rsid w:val="00D47A7B"/>
    <w:rsid w:val="00D47C3F"/>
    <w:rsid w:val="00D47D9B"/>
    <w:rsid w:val="00D47FAE"/>
    <w:rsid w:val="00D5036C"/>
    <w:rsid w:val="00D50429"/>
    <w:rsid w:val="00D5073F"/>
    <w:rsid w:val="00D507E8"/>
    <w:rsid w:val="00D50815"/>
    <w:rsid w:val="00D50859"/>
    <w:rsid w:val="00D50B52"/>
    <w:rsid w:val="00D50CFC"/>
    <w:rsid w:val="00D50D29"/>
    <w:rsid w:val="00D50E1A"/>
    <w:rsid w:val="00D50EB7"/>
    <w:rsid w:val="00D50FFF"/>
    <w:rsid w:val="00D51005"/>
    <w:rsid w:val="00D51012"/>
    <w:rsid w:val="00D510B7"/>
    <w:rsid w:val="00D5110F"/>
    <w:rsid w:val="00D51727"/>
    <w:rsid w:val="00D51844"/>
    <w:rsid w:val="00D51979"/>
    <w:rsid w:val="00D51AB8"/>
    <w:rsid w:val="00D51C30"/>
    <w:rsid w:val="00D526EA"/>
    <w:rsid w:val="00D52AB2"/>
    <w:rsid w:val="00D52C1F"/>
    <w:rsid w:val="00D5334F"/>
    <w:rsid w:val="00D53A20"/>
    <w:rsid w:val="00D53D80"/>
    <w:rsid w:val="00D53E15"/>
    <w:rsid w:val="00D53F24"/>
    <w:rsid w:val="00D54184"/>
    <w:rsid w:val="00D541EF"/>
    <w:rsid w:val="00D54468"/>
    <w:rsid w:val="00D54532"/>
    <w:rsid w:val="00D545D7"/>
    <w:rsid w:val="00D547AD"/>
    <w:rsid w:val="00D54823"/>
    <w:rsid w:val="00D548F4"/>
    <w:rsid w:val="00D54E9E"/>
    <w:rsid w:val="00D55216"/>
    <w:rsid w:val="00D55220"/>
    <w:rsid w:val="00D55443"/>
    <w:rsid w:val="00D55637"/>
    <w:rsid w:val="00D5581A"/>
    <w:rsid w:val="00D55905"/>
    <w:rsid w:val="00D55A0B"/>
    <w:rsid w:val="00D55DAA"/>
    <w:rsid w:val="00D55DC2"/>
    <w:rsid w:val="00D55DF7"/>
    <w:rsid w:val="00D55F60"/>
    <w:rsid w:val="00D56348"/>
    <w:rsid w:val="00D56835"/>
    <w:rsid w:val="00D56956"/>
    <w:rsid w:val="00D56D25"/>
    <w:rsid w:val="00D56E87"/>
    <w:rsid w:val="00D5717C"/>
    <w:rsid w:val="00D5737D"/>
    <w:rsid w:val="00D5749C"/>
    <w:rsid w:val="00D574CD"/>
    <w:rsid w:val="00D57689"/>
    <w:rsid w:val="00D5785E"/>
    <w:rsid w:val="00D57C85"/>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AB9"/>
    <w:rsid w:val="00D61CBF"/>
    <w:rsid w:val="00D61DA9"/>
    <w:rsid w:val="00D6208A"/>
    <w:rsid w:val="00D6237A"/>
    <w:rsid w:val="00D62714"/>
    <w:rsid w:val="00D628E8"/>
    <w:rsid w:val="00D62A8E"/>
    <w:rsid w:val="00D62AD2"/>
    <w:rsid w:val="00D62BD2"/>
    <w:rsid w:val="00D62CA8"/>
    <w:rsid w:val="00D62E83"/>
    <w:rsid w:val="00D62F73"/>
    <w:rsid w:val="00D6318E"/>
    <w:rsid w:val="00D63850"/>
    <w:rsid w:val="00D63F5F"/>
    <w:rsid w:val="00D63F8E"/>
    <w:rsid w:val="00D64008"/>
    <w:rsid w:val="00D64050"/>
    <w:rsid w:val="00D640D3"/>
    <w:rsid w:val="00D64225"/>
    <w:rsid w:val="00D642FD"/>
    <w:rsid w:val="00D645CC"/>
    <w:rsid w:val="00D6481D"/>
    <w:rsid w:val="00D6487A"/>
    <w:rsid w:val="00D649D4"/>
    <w:rsid w:val="00D64ACC"/>
    <w:rsid w:val="00D65650"/>
    <w:rsid w:val="00D65733"/>
    <w:rsid w:val="00D6588E"/>
    <w:rsid w:val="00D65A48"/>
    <w:rsid w:val="00D65AE2"/>
    <w:rsid w:val="00D65BB2"/>
    <w:rsid w:val="00D65CBC"/>
    <w:rsid w:val="00D65D27"/>
    <w:rsid w:val="00D65DF2"/>
    <w:rsid w:val="00D65E34"/>
    <w:rsid w:val="00D65E82"/>
    <w:rsid w:val="00D6602E"/>
    <w:rsid w:val="00D661AE"/>
    <w:rsid w:val="00D66577"/>
    <w:rsid w:val="00D665B9"/>
    <w:rsid w:val="00D665C3"/>
    <w:rsid w:val="00D6697B"/>
    <w:rsid w:val="00D67495"/>
    <w:rsid w:val="00D675FE"/>
    <w:rsid w:val="00D677DB"/>
    <w:rsid w:val="00D6785F"/>
    <w:rsid w:val="00D6788E"/>
    <w:rsid w:val="00D6789E"/>
    <w:rsid w:val="00D67AF5"/>
    <w:rsid w:val="00D67D8A"/>
    <w:rsid w:val="00D67DB8"/>
    <w:rsid w:val="00D7027D"/>
    <w:rsid w:val="00D70884"/>
    <w:rsid w:val="00D70CBA"/>
    <w:rsid w:val="00D71143"/>
    <w:rsid w:val="00D716E8"/>
    <w:rsid w:val="00D71927"/>
    <w:rsid w:val="00D7198B"/>
    <w:rsid w:val="00D71CE0"/>
    <w:rsid w:val="00D72136"/>
    <w:rsid w:val="00D72238"/>
    <w:rsid w:val="00D722A4"/>
    <w:rsid w:val="00D72B9C"/>
    <w:rsid w:val="00D72DB4"/>
    <w:rsid w:val="00D72E4A"/>
    <w:rsid w:val="00D72F56"/>
    <w:rsid w:val="00D732E9"/>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EAE"/>
    <w:rsid w:val="00D74F37"/>
    <w:rsid w:val="00D75030"/>
    <w:rsid w:val="00D751B5"/>
    <w:rsid w:val="00D7587E"/>
    <w:rsid w:val="00D75A83"/>
    <w:rsid w:val="00D75A8B"/>
    <w:rsid w:val="00D75EBF"/>
    <w:rsid w:val="00D761A8"/>
    <w:rsid w:val="00D76262"/>
    <w:rsid w:val="00D76450"/>
    <w:rsid w:val="00D76615"/>
    <w:rsid w:val="00D76841"/>
    <w:rsid w:val="00D769A8"/>
    <w:rsid w:val="00D76A23"/>
    <w:rsid w:val="00D77091"/>
    <w:rsid w:val="00D770F7"/>
    <w:rsid w:val="00D7736E"/>
    <w:rsid w:val="00D77435"/>
    <w:rsid w:val="00D7771C"/>
    <w:rsid w:val="00D80131"/>
    <w:rsid w:val="00D80191"/>
    <w:rsid w:val="00D8030E"/>
    <w:rsid w:val="00D803A3"/>
    <w:rsid w:val="00D8064E"/>
    <w:rsid w:val="00D80904"/>
    <w:rsid w:val="00D80A64"/>
    <w:rsid w:val="00D80F62"/>
    <w:rsid w:val="00D812EC"/>
    <w:rsid w:val="00D81590"/>
    <w:rsid w:val="00D8198D"/>
    <w:rsid w:val="00D81DCD"/>
    <w:rsid w:val="00D81DFA"/>
    <w:rsid w:val="00D82142"/>
    <w:rsid w:val="00D8214F"/>
    <w:rsid w:val="00D82181"/>
    <w:rsid w:val="00D82353"/>
    <w:rsid w:val="00D8254B"/>
    <w:rsid w:val="00D826B6"/>
    <w:rsid w:val="00D828E7"/>
    <w:rsid w:val="00D83041"/>
    <w:rsid w:val="00D8305B"/>
    <w:rsid w:val="00D83071"/>
    <w:rsid w:val="00D83437"/>
    <w:rsid w:val="00D834B4"/>
    <w:rsid w:val="00D83772"/>
    <w:rsid w:val="00D838A2"/>
    <w:rsid w:val="00D83B9A"/>
    <w:rsid w:val="00D83EA8"/>
    <w:rsid w:val="00D8440C"/>
    <w:rsid w:val="00D84A0D"/>
    <w:rsid w:val="00D84AFF"/>
    <w:rsid w:val="00D84B53"/>
    <w:rsid w:val="00D84F1A"/>
    <w:rsid w:val="00D8509E"/>
    <w:rsid w:val="00D85157"/>
    <w:rsid w:val="00D854AB"/>
    <w:rsid w:val="00D85DFB"/>
    <w:rsid w:val="00D85E2F"/>
    <w:rsid w:val="00D860C1"/>
    <w:rsid w:val="00D861C7"/>
    <w:rsid w:val="00D865A7"/>
    <w:rsid w:val="00D8667E"/>
    <w:rsid w:val="00D86996"/>
    <w:rsid w:val="00D86B66"/>
    <w:rsid w:val="00D86F7D"/>
    <w:rsid w:val="00D86F86"/>
    <w:rsid w:val="00D87635"/>
    <w:rsid w:val="00D87A21"/>
    <w:rsid w:val="00D87ACA"/>
    <w:rsid w:val="00D87BA3"/>
    <w:rsid w:val="00D87DE7"/>
    <w:rsid w:val="00D87F63"/>
    <w:rsid w:val="00D87FB3"/>
    <w:rsid w:val="00D902E8"/>
    <w:rsid w:val="00D903B5"/>
    <w:rsid w:val="00D907B7"/>
    <w:rsid w:val="00D90869"/>
    <w:rsid w:val="00D909BA"/>
    <w:rsid w:val="00D90E16"/>
    <w:rsid w:val="00D9109A"/>
    <w:rsid w:val="00D914C8"/>
    <w:rsid w:val="00D915CD"/>
    <w:rsid w:val="00D91656"/>
    <w:rsid w:val="00D9187D"/>
    <w:rsid w:val="00D9194C"/>
    <w:rsid w:val="00D91A62"/>
    <w:rsid w:val="00D91A8B"/>
    <w:rsid w:val="00D91ED6"/>
    <w:rsid w:val="00D91F05"/>
    <w:rsid w:val="00D9206D"/>
    <w:rsid w:val="00D92133"/>
    <w:rsid w:val="00D92170"/>
    <w:rsid w:val="00D9259C"/>
    <w:rsid w:val="00D92894"/>
    <w:rsid w:val="00D92A00"/>
    <w:rsid w:val="00D92A8A"/>
    <w:rsid w:val="00D92AD6"/>
    <w:rsid w:val="00D93106"/>
    <w:rsid w:val="00D9365E"/>
    <w:rsid w:val="00D9367B"/>
    <w:rsid w:val="00D936FD"/>
    <w:rsid w:val="00D93769"/>
    <w:rsid w:val="00D93826"/>
    <w:rsid w:val="00D93877"/>
    <w:rsid w:val="00D93A0D"/>
    <w:rsid w:val="00D93E77"/>
    <w:rsid w:val="00D94257"/>
    <w:rsid w:val="00D94379"/>
    <w:rsid w:val="00D943A0"/>
    <w:rsid w:val="00D9453D"/>
    <w:rsid w:val="00D948CE"/>
    <w:rsid w:val="00D948FA"/>
    <w:rsid w:val="00D94A74"/>
    <w:rsid w:val="00D94CAD"/>
    <w:rsid w:val="00D9528E"/>
    <w:rsid w:val="00D95330"/>
    <w:rsid w:val="00D9533C"/>
    <w:rsid w:val="00D95354"/>
    <w:rsid w:val="00D959F8"/>
    <w:rsid w:val="00D9623A"/>
    <w:rsid w:val="00D96581"/>
    <w:rsid w:val="00D96601"/>
    <w:rsid w:val="00D96D76"/>
    <w:rsid w:val="00D96E2A"/>
    <w:rsid w:val="00D9767B"/>
    <w:rsid w:val="00D977C8"/>
    <w:rsid w:val="00D97B2A"/>
    <w:rsid w:val="00D97D70"/>
    <w:rsid w:val="00D97E1D"/>
    <w:rsid w:val="00DA0049"/>
    <w:rsid w:val="00DA01FA"/>
    <w:rsid w:val="00DA0302"/>
    <w:rsid w:val="00DA04D9"/>
    <w:rsid w:val="00DA0872"/>
    <w:rsid w:val="00DA0B4E"/>
    <w:rsid w:val="00DA0BAC"/>
    <w:rsid w:val="00DA0E53"/>
    <w:rsid w:val="00DA1234"/>
    <w:rsid w:val="00DA1552"/>
    <w:rsid w:val="00DA1823"/>
    <w:rsid w:val="00DA1F2A"/>
    <w:rsid w:val="00DA2049"/>
    <w:rsid w:val="00DA2055"/>
    <w:rsid w:val="00DA2435"/>
    <w:rsid w:val="00DA251C"/>
    <w:rsid w:val="00DA25BC"/>
    <w:rsid w:val="00DA276D"/>
    <w:rsid w:val="00DA27A6"/>
    <w:rsid w:val="00DA285B"/>
    <w:rsid w:val="00DA28A4"/>
    <w:rsid w:val="00DA290A"/>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291"/>
    <w:rsid w:val="00DA536D"/>
    <w:rsid w:val="00DA550C"/>
    <w:rsid w:val="00DA55F4"/>
    <w:rsid w:val="00DA58F3"/>
    <w:rsid w:val="00DA592E"/>
    <w:rsid w:val="00DA5AD0"/>
    <w:rsid w:val="00DA5F32"/>
    <w:rsid w:val="00DA60C2"/>
    <w:rsid w:val="00DA6465"/>
    <w:rsid w:val="00DA6572"/>
    <w:rsid w:val="00DA65D9"/>
    <w:rsid w:val="00DA6CA5"/>
    <w:rsid w:val="00DA6EAF"/>
    <w:rsid w:val="00DA7578"/>
    <w:rsid w:val="00DA77CE"/>
    <w:rsid w:val="00DA782B"/>
    <w:rsid w:val="00DA7A14"/>
    <w:rsid w:val="00DA7DC0"/>
    <w:rsid w:val="00DA7E50"/>
    <w:rsid w:val="00DA7F38"/>
    <w:rsid w:val="00DB0050"/>
    <w:rsid w:val="00DB012E"/>
    <w:rsid w:val="00DB022D"/>
    <w:rsid w:val="00DB02A3"/>
    <w:rsid w:val="00DB0338"/>
    <w:rsid w:val="00DB045F"/>
    <w:rsid w:val="00DB04B9"/>
    <w:rsid w:val="00DB0CC0"/>
    <w:rsid w:val="00DB0F09"/>
    <w:rsid w:val="00DB11CD"/>
    <w:rsid w:val="00DB146C"/>
    <w:rsid w:val="00DB1703"/>
    <w:rsid w:val="00DB17DC"/>
    <w:rsid w:val="00DB181E"/>
    <w:rsid w:val="00DB1B02"/>
    <w:rsid w:val="00DB245F"/>
    <w:rsid w:val="00DB29C9"/>
    <w:rsid w:val="00DB2A35"/>
    <w:rsid w:val="00DB2BEC"/>
    <w:rsid w:val="00DB2CE9"/>
    <w:rsid w:val="00DB2DDA"/>
    <w:rsid w:val="00DB2E0F"/>
    <w:rsid w:val="00DB2E3C"/>
    <w:rsid w:val="00DB2E84"/>
    <w:rsid w:val="00DB34D3"/>
    <w:rsid w:val="00DB362F"/>
    <w:rsid w:val="00DB392A"/>
    <w:rsid w:val="00DB3948"/>
    <w:rsid w:val="00DB39C4"/>
    <w:rsid w:val="00DB39FD"/>
    <w:rsid w:val="00DB3D97"/>
    <w:rsid w:val="00DB4438"/>
    <w:rsid w:val="00DB4C66"/>
    <w:rsid w:val="00DB4FAC"/>
    <w:rsid w:val="00DB5736"/>
    <w:rsid w:val="00DB58D3"/>
    <w:rsid w:val="00DB5C00"/>
    <w:rsid w:val="00DB5ECE"/>
    <w:rsid w:val="00DB5FD5"/>
    <w:rsid w:val="00DB62E7"/>
    <w:rsid w:val="00DB639E"/>
    <w:rsid w:val="00DB64A0"/>
    <w:rsid w:val="00DB6543"/>
    <w:rsid w:val="00DB671A"/>
    <w:rsid w:val="00DB6777"/>
    <w:rsid w:val="00DB68C0"/>
    <w:rsid w:val="00DB6C4C"/>
    <w:rsid w:val="00DB6C6D"/>
    <w:rsid w:val="00DB6D10"/>
    <w:rsid w:val="00DB71EE"/>
    <w:rsid w:val="00DB7759"/>
    <w:rsid w:val="00DB7948"/>
    <w:rsid w:val="00DB79E1"/>
    <w:rsid w:val="00DB7C6F"/>
    <w:rsid w:val="00DC0621"/>
    <w:rsid w:val="00DC0948"/>
    <w:rsid w:val="00DC0DCC"/>
    <w:rsid w:val="00DC0E05"/>
    <w:rsid w:val="00DC0EF2"/>
    <w:rsid w:val="00DC0FAD"/>
    <w:rsid w:val="00DC150C"/>
    <w:rsid w:val="00DC177A"/>
    <w:rsid w:val="00DC179B"/>
    <w:rsid w:val="00DC1C85"/>
    <w:rsid w:val="00DC1E8C"/>
    <w:rsid w:val="00DC2298"/>
    <w:rsid w:val="00DC247A"/>
    <w:rsid w:val="00DC293C"/>
    <w:rsid w:val="00DC2957"/>
    <w:rsid w:val="00DC2AF3"/>
    <w:rsid w:val="00DC2B6C"/>
    <w:rsid w:val="00DC31B0"/>
    <w:rsid w:val="00DC3589"/>
    <w:rsid w:val="00DC393E"/>
    <w:rsid w:val="00DC3F73"/>
    <w:rsid w:val="00DC4297"/>
    <w:rsid w:val="00DC4672"/>
    <w:rsid w:val="00DC47ED"/>
    <w:rsid w:val="00DC4940"/>
    <w:rsid w:val="00DC4C73"/>
    <w:rsid w:val="00DC5007"/>
    <w:rsid w:val="00DC500E"/>
    <w:rsid w:val="00DC55E4"/>
    <w:rsid w:val="00DC5816"/>
    <w:rsid w:val="00DC5AEA"/>
    <w:rsid w:val="00DC5D9D"/>
    <w:rsid w:val="00DC5EE2"/>
    <w:rsid w:val="00DC652F"/>
    <w:rsid w:val="00DC66E1"/>
    <w:rsid w:val="00DC67D4"/>
    <w:rsid w:val="00DC6BD1"/>
    <w:rsid w:val="00DC6C5B"/>
    <w:rsid w:val="00DC6C64"/>
    <w:rsid w:val="00DC6D45"/>
    <w:rsid w:val="00DC6D4E"/>
    <w:rsid w:val="00DC6E73"/>
    <w:rsid w:val="00DC7821"/>
    <w:rsid w:val="00DC7835"/>
    <w:rsid w:val="00DC7876"/>
    <w:rsid w:val="00DC794E"/>
    <w:rsid w:val="00DD024E"/>
    <w:rsid w:val="00DD0547"/>
    <w:rsid w:val="00DD05EA"/>
    <w:rsid w:val="00DD0854"/>
    <w:rsid w:val="00DD0A26"/>
    <w:rsid w:val="00DD0DE7"/>
    <w:rsid w:val="00DD1018"/>
    <w:rsid w:val="00DD162D"/>
    <w:rsid w:val="00DD1830"/>
    <w:rsid w:val="00DD18F5"/>
    <w:rsid w:val="00DD1C86"/>
    <w:rsid w:val="00DD1EDD"/>
    <w:rsid w:val="00DD1F21"/>
    <w:rsid w:val="00DD2400"/>
    <w:rsid w:val="00DD25A4"/>
    <w:rsid w:val="00DD2603"/>
    <w:rsid w:val="00DD2666"/>
    <w:rsid w:val="00DD26A4"/>
    <w:rsid w:val="00DD2B06"/>
    <w:rsid w:val="00DD2B95"/>
    <w:rsid w:val="00DD2DA0"/>
    <w:rsid w:val="00DD3125"/>
    <w:rsid w:val="00DD3140"/>
    <w:rsid w:val="00DD3365"/>
    <w:rsid w:val="00DD33EE"/>
    <w:rsid w:val="00DD38F6"/>
    <w:rsid w:val="00DD3AAE"/>
    <w:rsid w:val="00DD3B06"/>
    <w:rsid w:val="00DD3CDB"/>
    <w:rsid w:val="00DD3D52"/>
    <w:rsid w:val="00DD3DB7"/>
    <w:rsid w:val="00DD3E37"/>
    <w:rsid w:val="00DD4228"/>
    <w:rsid w:val="00DD4491"/>
    <w:rsid w:val="00DD4576"/>
    <w:rsid w:val="00DD46A1"/>
    <w:rsid w:val="00DD47DD"/>
    <w:rsid w:val="00DD4869"/>
    <w:rsid w:val="00DD4B63"/>
    <w:rsid w:val="00DD4B83"/>
    <w:rsid w:val="00DD4BF1"/>
    <w:rsid w:val="00DD4CCA"/>
    <w:rsid w:val="00DD5169"/>
    <w:rsid w:val="00DD5192"/>
    <w:rsid w:val="00DD5941"/>
    <w:rsid w:val="00DD59C6"/>
    <w:rsid w:val="00DD5EF0"/>
    <w:rsid w:val="00DD5F4D"/>
    <w:rsid w:val="00DD6215"/>
    <w:rsid w:val="00DD6549"/>
    <w:rsid w:val="00DD6A44"/>
    <w:rsid w:val="00DD6BB8"/>
    <w:rsid w:val="00DD6BF3"/>
    <w:rsid w:val="00DD6D3F"/>
    <w:rsid w:val="00DD6D8E"/>
    <w:rsid w:val="00DD73AE"/>
    <w:rsid w:val="00DD752F"/>
    <w:rsid w:val="00DD7827"/>
    <w:rsid w:val="00DD798A"/>
    <w:rsid w:val="00DD7A0F"/>
    <w:rsid w:val="00DD7C82"/>
    <w:rsid w:val="00DD7E3F"/>
    <w:rsid w:val="00DD7F7B"/>
    <w:rsid w:val="00DE0349"/>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CD4"/>
    <w:rsid w:val="00DE3DF2"/>
    <w:rsid w:val="00DE3EA8"/>
    <w:rsid w:val="00DE3EE5"/>
    <w:rsid w:val="00DE4026"/>
    <w:rsid w:val="00DE4342"/>
    <w:rsid w:val="00DE4418"/>
    <w:rsid w:val="00DE444B"/>
    <w:rsid w:val="00DE4624"/>
    <w:rsid w:val="00DE4654"/>
    <w:rsid w:val="00DE47F1"/>
    <w:rsid w:val="00DE4926"/>
    <w:rsid w:val="00DE4961"/>
    <w:rsid w:val="00DE4FA0"/>
    <w:rsid w:val="00DE51C5"/>
    <w:rsid w:val="00DE5471"/>
    <w:rsid w:val="00DE55FC"/>
    <w:rsid w:val="00DE5772"/>
    <w:rsid w:val="00DE588A"/>
    <w:rsid w:val="00DE5943"/>
    <w:rsid w:val="00DE5E9C"/>
    <w:rsid w:val="00DE639D"/>
    <w:rsid w:val="00DE6482"/>
    <w:rsid w:val="00DE668E"/>
    <w:rsid w:val="00DE68C0"/>
    <w:rsid w:val="00DE6BFF"/>
    <w:rsid w:val="00DE7023"/>
    <w:rsid w:val="00DE71CE"/>
    <w:rsid w:val="00DE7656"/>
    <w:rsid w:val="00DE7690"/>
    <w:rsid w:val="00DE7868"/>
    <w:rsid w:val="00DE78CE"/>
    <w:rsid w:val="00DE7C4F"/>
    <w:rsid w:val="00DE7D2E"/>
    <w:rsid w:val="00DE7DC7"/>
    <w:rsid w:val="00DE7E3E"/>
    <w:rsid w:val="00DE7FE9"/>
    <w:rsid w:val="00DF0062"/>
    <w:rsid w:val="00DF0118"/>
    <w:rsid w:val="00DF0191"/>
    <w:rsid w:val="00DF033D"/>
    <w:rsid w:val="00DF040E"/>
    <w:rsid w:val="00DF051C"/>
    <w:rsid w:val="00DF05FE"/>
    <w:rsid w:val="00DF0849"/>
    <w:rsid w:val="00DF08A2"/>
    <w:rsid w:val="00DF09FF"/>
    <w:rsid w:val="00DF0B64"/>
    <w:rsid w:val="00DF0C3D"/>
    <w:rsid w:val="00DF0E6E"/>
    <w:rsid w:val="00DF11FA"/>
    <w:rsid w:val="00DF1603"/>
    <w:rsid w:val="00DF1D8F"/>
    <w:rsid w:val="00DF1E07"/>
    <w:rsid w:val="00DF1F1A"/>
    <w:rsid w:val="00DF20F0"/>
    <w:rsid w:val="00DF20F6"/>
    <w:rsid w:val="00DF2127"/>
    <w:rsid w:val="00DF2252"/>
    <w:rsid w:val="00DF236F"/>
    <w:rsid w:val="00DF241F"/>
    <w:rsid w:val="00DF253E"/>
    <w:rsid w:val="00DF27C5"/>
    <w:rsid w:val="00DF2922"/>
    <w:rsid w:val="00DF2955"/>
    <w:rsid w:val="00DF2CB5"/>
    <w:rsid w:val="00DF2E0D"/>
    <w:rsid w:val="00DF2E9B"/>
    <w:rsid w:val="00DF3397"/>
    <w:rsid w:val="00DF37A4"/>
    <w:rsid w:val="00DF3924"/>
    <w:rsid w:val="00DF394A"/>
    <w:rsid w:val="00DF3BCB"/>
    <w:rsid w:val="00DF3CD9"/>
    <w:rsid w:val="00DF3E29"/>
    <w:rsid w:val="00DF3E40"/>
    <w:rsid w:val="00DF4092"/>
    <w:rsid w:val="00DF40C1"/>
    <w:rsid w:val="00DF41EC"/>
    <w:rsid w:val="00DF421C"/>
    <w:rsid w:val="00DF461E"/>
    <w:rsid w:val="00DF46C2"/>
    <w:rsid w:val="00DF48AC"/>
    <w:rsid w:val="00DF4F37"/>
    <w:rsid w:val="00DF5352"/>
    <w:rsid w:val="00DF53CF"/>
    <w:rsid w:val="00DF5432"/>
    <w:rsid w:val="00DF54E5"/>
    <w:rsid w:val="00DF570D"/>
    <w:rsid w:val="00DF58CC"/>
    <w:rsid w:val="00DF58FD"/>
    <w:rsid w:val="00DF5DDD"/>
    <w:rsid w:val="00DF5E59"/>
    <w:rsid w:val="00DF605E"/>
    <w:rsid w:val="00DF6135"/>
    <w:rsid w:val="00DF668E"/>
    <w:rsid w:val="00DF66C7"/>
    <w:rsid w:val="00DF67CE"/>
    <w:rsid w:val="00DF67DB"/>
    <w:rsid w:val="00DF6D15"/>
    <w:rsid w:val="00DF6DF8"/>
    <w:rsid w:val="00DF6EB9"/>
    <w:rsid w:val="00DF71E7"/>
    <w:rsid w:val="00DF775A"/>
    <w:rsid w:val="00DF7EA2"/>
    <w:rsid w:val="00DF7F22"/>
    <w:rsid w:val="00DF7F68"/>
    <w:rsid w:val="00E0002F"/>
    <w:rsid w:val="00E0050D"/>
    <w:rsid w:val="00E0071B"/>
    <w:rsid w:val="00E00788"/>
    <w:rsid w:val="00E00A9A"/>
    <w:rsid w:val="00E00B9D"/>
    <w:rsid w:val="00E00C98"/>
    <w:rsid w:val="00E00C9A"/>
    <w:rsid w:val="00E00CD1"/>
    <w:rsid w:val="00E00E4B"/>
    <w:rsid w:val="00E00E9F"/>
    <w:rsid w:val="00E014F1"/>
    <w:rsid w:val="00E01599"/>
    <w:rsid w:val="00E017AC"/>
    <w:rsid w:val="00E01D0A"/>
    <w:rsid w:val="00E01D26"/>
    <w:rsid w:val="00E0216A"/>
    <w:rsid w:val="00E0237F"/>
    <w:rsid w:val="00E0289F"/>
    <w:rsid w:val="00E02921"/>
    <w:rsid w:val="00E02BE0"/>
    <w:rsid w:val="00E02D8E"/>
    <w:rsid w:val="00E02E53"/>
    <w:rsid w:val="00E02E8A"/>
    <w:rsid w:val="00E03033"/>
    <w:rsid w:val="00E03417"/>
    <w:rsid w:val="00E03CB4"/>
    <w:rsid w:val="00E03D8C"/>
    <w:rsid w:val="00E03EA0"/>
    <w:rsid w:val="00E041BA"/>
    <w:rsid w:val="00E043BE"/>
    <w:rsid w:val="00E043DF"/>
    <w:rsid w:val="00E046A7"/>
    <w:rsid w:val="00E04714"/>
    <w:rsid w:val="00E0483B"/>
    <w:rsid w:val="00E04892"/>
    <w:rsid w:val="00E04974"/>
    <w:rsid w:val="00E04B4B"/>
    <w:rsid w:val="00E04C86"/>
    <w:rsid w:val="00E05166"/>
    <w:rsid w:val="00E053F5"/>
    <w:rsid w:val="00E05884"/>
    <w:rsid w:val="00E05D4D"/>
    <w:rsid w:val="00E06578"/>
    <w:rsid w:val="00E068C3"/>
    <w:rsid w:val="00E0699E"/>
    <w:rsid w:val="00E06BB2"/>
    <w:rsid w:val="00E06FBE"/>
    <w:rsid w:val="00E07088"/>
    <w:rsid w:val="00E07162"/>
    <w:rsid w:val="00E07180"/>
    <w:rsid w:val="00E07820"/>
    <w:rsid w:val="00E07AC6"/>
    <w:rsid w:val="00E07DB3"/>
    <w:rsid w:val="00E07F82"/>
    <w:rsid w:val="00E10662"/>
    <w:rsid w:val="00E1085A"/>
    <w:rsid w:val="00E10A55"/>
    <w:rsid w:val="00E10A69"/>
    <w:rsid w:val="00E10E08"/>
    <w:rsid w:val="00E10F41"/>
    <w:rsid w:val="00E110A6"/>
    <w:rsid w:val="00E110FF"/>
    <w:rsid w:val="00E111AD"/>
    <w:rsid w:val="00E117DA"/>
    <w:rsid w:val="00E119F8"/>
    <w:rsid w:val="00E11A24"/>
    <w:rsid w:val="00E11AC0"/>
    <w:rsid w:val="00E11B3C"/>
    <w:rsid w:val="00E11BE5"/>
    <w:rsid w:val="00E11BF0"/>
    <w:rsid w:val="00E11C67"/>
    <w:rsid w:val="00E12021"/>
    <w:rsid w:val="00E1214F"/>
    <w:rsid w:val="00E12226"/>
    <w:rsid w:val="00E124F6"/>
    <w:rsid w:val="00E1261D"/>
    <w:rsid w:val="00E130DF"/>
    <w:rsid w:val="00E1378B"/>
    <w:rsid w:val="00E137E0"/>
    <w:rsid w:val="00E138DA"/>
    <w:rsid w:val="00E1392E"/>
    <w:rsid w:val="00E139F3"/>
    <w:rsid w:val="00E13A5C"/>
    <w:rsid w:val="00E13C41"/>
    <w:rsid w:val="00E1444B"/>
    <w:rsid w:val="00E1453E"/>
    <w:rsid w:val="00E14798"/>
    <w:rsid w:val="00E149C1"/>
    <w:rsid w:val="00E14A06"/>
    <w:rsid w:val="00E14A3C"/>
    <w:rsid w:val="00E14AAE"/>
    <w:rsid w:val="00E14B8F"/>
    <w:rsid w:val="00E14C72"/>
    <w:rsid w:val="00E1504D"/>
    <w:rsid w:val="00E152FE"/>
    <w:rsid w:val="00E153BE"/>
    <w:rsid w:val="00E15802"/>
    <w:rsid w:val="00E15A19"/>
    <w:rsid w:val="00E15DF6"/>
    <w:rsid w:val="00E1605D"/>
    <w:rsid w:val="00E166AB"/>
    <w:rsid w:val="00E16A9A"/>
    <w:rsid w:val="00E16B1E"/>
    <w:rsid w:val="00E16BFB"/>
    <w:rsid w:val="00E16EE3"/>
    <w:rsid w:val="00E17A78"/>
    <w:rsid w:val="00E17AFA"/>
    <w:rsid w:val="00E17CF2"/>
    <w:rsid w:val="00E17F72"/>
    <w:rsid w:val="00E201E5"/>
    <w:rsid w:val="00E202FB"/>
    <w:rsid w:val="00E205C3"/>
    <w:rsid w:val="00E2077E"/>
    <w:rsid w:val="00E207F7"/>
    <w:rsid w:val="00E20C3B"/>
    <w:rsid w:val="00E20C5E"/>
    <w:rsid w:val="00E20F75"/>
    <w:rsid w:val="00E211CD"/>
    <w:rsid w:val="00E216CA"/>
    <w:rsid w:val="00E219B3"/>
    <w:rsid w:val="00E21C10"/>
    <w:rsid w:val="00E21C34"/>
    <w:rsid w:val="00E21C57"/>
    <w:rsid w:val="00E21D32"/>
    <w:rsid w:val="00E21F8B"/>
    <w:rsid w:val="00E2203B"/>
    <w:rsid w:val="00E2222F"/>
    <w:rsid w:val="00E22748"/>
    <w:rsid w:val="00E227BB"/>
    <w:rsid w:val="00E22BAB"/>
    <w:rsid w:val="00E22CA6"/>
    <w:rsid w:val="00E22E31"/>
    <w:rsid w:val="00E23388"/>
    <w:rsid w:val="00E238A1"/>
    <w:rsid w:val="00E23942"/>
    <w:rsid w:val="00E23CEB"/>
    <w:rsid w:val="00E23F63"/>
    <w:rsid w:val="00E2403B"/>
    <w:rsid w:val="00E24043"/>
    <w:rsid w:val="00E249EA"/>
    <w:rsid w:val="00E24BAE"/>
    <w:rsid w:val="00E25285"/>
    <w:rsid w:val="00E25290"/>
    <w:rsid w:val="00E2556A"/>
    <w:rsid w:val="00E25705"/>
    <w:rsid w:val="00E258E1"/>
    <w:rsid w:val="00E25A8E"/>
    <w:rsid w:val="00E25C1E"/>
    <w:rsid w:val="00E2602D"/>
    <w:rsid w:val="00E261C5"/>
    <w:rsid w:val="00E26879"/>
    <w:rsid w:val="00E26900"/>
    <w:rsid w:val="00E26CBC"/>
    <w:rsid w:val="00E26ECE"/>
    <w:rsid w:val="00E26FE1"/>
    <w:rsid w:val="00E27044"/>
    <w:rsid w:val="00E27065"/>
    <w:rsid w:val="00E27173"/>
    <w:rsid w:val="00E272AD"/>
    <w:rsid w:val="00E272C2"/>
    <w:rsid w:val="00E27380"/>
    <w:rsid w:val="00E27655"/>
    <w:rsid w:val="00E277B0"/>
    <w:rsid w:val="00E27A47"/>
    <w:rsid w:val="00E27B02"/>
    <w:rsid w:val="00E27FAF"/>
    <w:rsid w:val="00E30318"/>
    <w:rsid w:val="00E30429"/>
    <w:rsid w:val="00E30509"/>
    <w:rsid w:val="00E30649"/>
    <w:rsid w:val="00E30C72"/>
    <w:rsid w:val="00E30CD1"/>
    <w:rsid w:val="00E30EB9"/>
    <w:rsid w:val="00E30F4C"/>
    <w:rsid w:val="00E30FCB"/>
    <w:rsid w:val="00E310B4"/>
    <w:rsid w:val="00E310F9"/>
    <w:rsid w:val="00E3117D"/>
    <w:rsid w:val="00E31EED"/>
    <w:rsid w:val="00E3213F"/>
    <w:rsid w:val="00E3219C"/>
    <w:rsid w:val="00E32397"/>
    <w:rsid w:val="00E3274E"/>
    <w:rsid w:val="00E3299E"/>
    <w:rsid w:val="00E32E92"/>
    <w:rsid w:val="00E32F1A"/>
    <w:rsid w:val="00E32F73"/>
    <w:rsid w:val="00E339C0"/>
    <w:rsid w:val="00E339F4"/>
    <w:rsid w:val="00E33E1E"/>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7D1"/>
    <w:rsid w:val="00E37ADD"/>
    <w:rsid w:val="00E37CA3"/>
    <w:rsid w:val="00E4021F"/>
    <w:rsid w:val="00E40314"/>
    <w:rsid w:val="00E4037A"/>
    <w:rsid w:val="00E40463"/>
    <w:rsid w:val="00E404C4"/>
    <w:rsid w:val="00E40585"/>
    <w:rsid w:val="00E40726"/>
    <w:rsid w:val="00E4074E"/>
    <w:rsid w:val="00E40806"/>
    <w:rsid w:val="00E40962"/>
    <w:rsid w:val="00E40DE7"/>
    <w:rsid w:val="00E4121D"/>
    <w:rsid w:val="00E41270"/>
    <w:rsid w:val="00E41452"/>
    <w:rsid w:val="00E4179D"/>
    <w:rsid w:val="00E41C9A"/>
    <w:rsid w:val="00E424E4"/>
    <w:rsid w:val="00E42599"/>
    <w:rsid w:val="00E425D8"/>
    <w:rsid w:val="00E42936"/>
    <w:rsid w:val="00E42DD6"/>
    <w:rsid w:val="00E42EC5"/>
    <w:rsid w:val="00E43352"/>
    <w:rsid w:val="00E434A7"/>
    <w:rsid w:val="00E43599"/>
    <w:rsid w:val="00E43615"/>
    <w:rsid w:val="00E43C57"/>
    <w:rsid w:val="00E4422E"/>
    <w:rsid w:val="00E44372"/>
    <w:rsid w:val="00E44417"/>
    <w:rsid w:val="00E44524"/>
    <w:rsid w:val="00E44585"/>
    <w:rsid w:val="00E4460C"/>
    <w:rsid w:val="00E4462D"/>
    <w:rsid w:val="00E44670"/>
    <w:rsid w:val="00E447A7"/>
    <w:rsid w:val="00E44944"/>
    <w:rsid w:val="00E44A42"/>
    <w:rsid w:val="00E44DC2"/>
    <w:rsid w:val="00E44E04"/>
    <w:rsid w:val="00E44F65"/>
    <w:rsid w:val="00E457A5"/>
    <w:rsid w:val="00E458FA"/>
    <w:rsid w:val="00E4594C"/>
    <w:rsid w:val="00E459B8"/>
    <w:rsid w:val="00E45C05"/>
    <w:rsid w:val="00E4610F"/>
    <w:rsid w:val="00E46504"/>
    <w:rsid w:val="00E4661A"/>
    <w:rsid w:val="00E467D3"/>
    <w:rsid w:val="00E46892"/>
    <w:rsid w:val="00E470F5"/>
    <w:rsid w:val="00E472DD"/>
    <w:rsid w:val="00E475B4"/>
    <w:rsid w:val="00E475D5"/>
    <w:rsid w:val="00E47792"/>
    <w:rsid w:val="00E47BED"/>
    <w:rsid w:val="00E47EDB"/>
    <w:rsid w:val="00E47FAF"/>
    <w:rsid w:val="00E502DE"/>
    <w:rsid w:val="00E50335"/>
    <w:rsid w:val="00E50742"/>
    <w:rsid w:val="00E5082C"/>
    <w:rsid w:val="00E50CE1"/>
    <w:rsid w:val="00E50D88"/>
    <w:rsid w:val="00E50E33"/>
    <w:rsid w:val="00E50EAB"/>
    <w:rsid w:val="00E50F98"/>
    <w:rsid w:val="00E50FE5"/>
    <w:rsid w:val="00E50FEF"/>
    <w:rsid w:val="00E511E2"/>
    <w:rsid w:val="00E51294"/>
    <w:rsid w:val="00E51653"/>
    <w:rsid w:val="00E5183A"/>
    <w:rsid w:val="00E51B97"/>
    <w:rsid w:val="00E51C0F"/>
    <w:rsid w:val="00E51C12"/>
    <w:rsid w:val="00E51C28"/>
    <w:rsid w:val="00E51FDE"/>
    <w:rsid w:val="00E520E3"/>
    <w:rsid w:val="00E520E8"/>
    <w:rsid w:val="00E521C7"/>
    <w:rsid w:val="00E5222F"/>
    <w:rsid w:val="00E5260E"/>
    <w:rsid w:val="00E527AF"/>
    <w:rsid w:val="00E527B7"/>
    <w:rsid w:val="00E527E6"/>
    <w:rsid w:val="00E528F3"/>
    <w:rsid w:val="00E52AAA"/>
    <w:rsid w:val="00E52D4A"/>
    <w:rsid w:val="00E53200"/>
    <w:rsid w:val="00E532C2"/>
    <w:rsid w:val="00E5337B"/>
    <w:rsid w:val="00E53552"/>
    <w:rsid w:val="00E5391B"/>
    <w:rsid w:val="00E53A5F"/>
    <w:rsid w:val="00E53A88"/>
    <w:rsid w:val="00E53CE3"/>
    <w:rsid w:val="00E53DBC"/>
    <w:rsid w:val="00E54056"/>
    <w:rsid w:val="00E540C0"/>
    <w:rsid w:val="00E5415D"/>
    <w:rsid w:val="00E541A8"/>
    <w:rsid w:val="00E5463F"/>
    <w:rsid w:val="00E548EA"/>
    <w:rsid w:val="00E54A55"/>
    <w:rsid w:val="00E54BC2"/>
    <w:rsid w:val="00E54F5A"/>
    <w:rsid w:val="00E55151"/>
    <w:rsid w:val="00E55434"/>
    <w:rsid w:val="00E555F9"/>
    <w:rsid w:val="00E55811"/>
    <w:rsid w:val="00E55AC6"/>
    <w:rsid w:val="00E55DAD"/>
    <w:rsid w:val="00E55E2F"/>
    <w:rsid w:val="00E55EB7"/>
    <w:rsid w:val="00E55FAE"/>
    <w:rsid w:val="00E5609C"/>
    <w:rsid w:val="00E560AC"/>
    <w:rsid w:val="00E56729"/>
    <w:rsid w:val="00E5676A"/>
    <w:rsid w:val="00E568EC"/>
    <w:rsid w:val="00E569E8"/>
    <w:rsid w:val="00E56FD4"/>
    <w:rsid w:val="00E571D3"/>
    <w:rsid w:val="00E574BC"/>
    <w:rsid w:val="00E57B99"/>
    <w:rsid w:val="00E57BF7"/>
    <w:rsid w:val="00E57D5F"/>
    <w:rsid w:val="00E57F57"/>
    <w:rsid w:val="00E60074"/>
    <w:rsid w:val="00E6034E"/>
    <w:rsid w:val="00E60443"/>
    <w:rsid w:val="00E60472"/>
    <w:rsid w:val="00E604D0"/>
    <w:rsid w:val="00E60AA0"/>
    <w:rsid w:val="00E60F67"/>
    <w:rsid w:val="00E61228"/>
    <w:rsid w:val="00E612C5"/>
    <w:rsid w:val="00E61306"/>
    <w:rsid w:val="00E613D0"/>
    <w:rsid w:val="00E61627"/>
    <w:rsid w:val="00E616DA"/>
    <w:rsid w:val="00E6193C"/>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175"/>
    <w:rsid w:val="00E64183"/>
    <w:rsid w:val="00E642D7"/>
    <w:rsid w:val="00E642FD"/>
    <w:rsid w:val="00E6442B"/>
    <w:rsid w:val="00E646FB"/>
    <w:rsid w:val="00E647F1"/>
    <w:rsid w:val="00E64CDA"/>
    <w:rsid w:val="00E64E67"/>
    <w:rsid w:val="00E65154"/>
    <w:rsid w:val="00E65760"/>
    <w:rsid w:val="00E6580D"/>
    <w:rsid w:val="00E6621C"/>
    <w:rsid w:val="00E664FF"/>
    <w:rsid w:val="00E665D4"/>
    <w:rsid w:val="00E66834"/>
    <w:rsid w:val="00E66910"/>
    <w:rsid w:val="00E6691A"/>
    <w:rsid w:val="00E669EF"/>
    <w:rsid w:val="00E66B15"/>
    <w:rsid w:val="00E66D71"/>
    <w:rsid w:val="00E66F68"/>
    <w:rsid w:val="00E671C8"/>
    <w:rsid w:val="00E6739D"/>
    <w:rsid w:val="00E6745A"/>
    <w:rsid w:val="00E675C2"/>
    <w:rsid w:val="00E675D7"/>
    <w:rsid w:val="00E67C09"/>
    <w:rsid w:val="00E67C7A"/>
    <w:rsid w:val="00E67DB1"/>
    <w:rsid w:val="00E70258"/>
    <w:rsid w:val="00E702CE"/>
    <w:rsid w:val="00E703F6"/>
    <w:rsid w:val="00E70740"/>
    <w:rsid w:val="00E7091E"/>
    <w:rsid w:val="00E70BC5"/>
    <w:rsid w:val="00E70DC6"/>
    <w:rsid w:val="00E70E45"/>
    <w:rsid w:val="00E70F6A"/>
    <w:rsid w:val="00E71060"/>
    <w:rsid w:val="00E7116A"/>
    <w:rsid w:val="00E711F9"/>
    <w:rsid w:val="00E7150D"/>
    <w:rsid w:val="00E715C1"/>
    <w:rsid w:val="00E718FB"/>
    <w:rsid w:val="00E71E01"/>
    <w:rsid w:val="00E7210B"/>
    <w:rsid w:val="00E72147"/>
    <w:rsid w:val="00E722AF"/>
    <w:rsid w:val="00E724CA"/>
    <w:rsid w:val="00E725AD"/>
    <w:rsid w:val="00E7267F"/>
    <w:rsid w:val="00E7269E"/>
    <w:rsid w:val="00E727C4"/>
    <w:rsid w:val="00E72835"/>
    <w:rsid w:val="00E72AE6"/>
    <w:rsid w:val="00E72B17"/>
    <w:rsid w:val="00E72B1E"/>
    <w:rsid w:val="00E72E4E"/>
    <w:rsid w:val="00E73068"/>
    <w:rsid w:val="00E731BF"/>
    <w:rsid w:val="00E733E6"/>
    <w:rsid w:val="00E737A2"/>
    <w:rsid w:val="00E73841"/>
    <w:rsid w:val="00E73AF6"/>
    <w:rsid w:val="00E73CE6"/>
    <w:rsid w:val="00E73E00"/>
    <w:rsid w:val="00E73E1B"/>
    <w:rsid w:val="00E74027"/>
    <w:rsid w:val="00E74BD6"/>
    <w:rsid w:val="00E7517D"/>
    <w:rsid w:val="00E75202"/>
    <w:rsid w:val="00E75215"/>
    <w:rsid w:val="00E7522A"/>
    <w:rsid w:val="00E75332"/>
    <w:rsid w:val="00E7585F"/>
    <w:rsid w:val="00E75BD3"/>
    <w:rsid w:val="00E7634F"/>
    <w:rsid w:val="00E763CA"/>
    <w:rsid w:val="00E7654C"/>
    <w:rsid w:val="00E767FF"/>
    <w:rsid w:val="00E768C6"/>
    <w:rsid w:val="00E76952"/>
    <w:rsid w:val="00E76ABF"/>
    <w:rsid w:val="00E76B80"/>
    <w:rsid w:val="00E76DB8"/>
    <w:rsid w:val="00E76F0E"/>
    <w:rsid w:val="00E77177"/>
    <w:rsid w:val="00E773D8"/>
    <w:rsid w:val="00E7763D"/>
    <w:rsid w:val="00E77D52"/>
    <w:rsid w:val="00E800C7"/>
    <w:rsid w:val="00E8059A"/>
    <w:rsid w:val="00E805A2"/>
    <w:rsid w:val="00E805F2"/>
    <w:rsid w:val="00E80904"/>
    <w:rsid w:val="00E8096B"/>
    <w:rsid w:val="00E80C87"/>
    <w:rsid w:val="00E80E47"/>
    <w:rsid w:val="00E80E89"/>
    <w:rsid w:val="00E811F5"/>
    <w:rsid w:val="00E8132D"/>
    <w:rsid w:val="00E813EC"/>
    <w:rsid w:val="00E81521"/>
    <w:rsid w:val="00E8195C"/>
    <w:rsid w:val="00E81A89"/>
    <w:rsid w:val="00E81F47"/>
    <w:rsid w:val="00E82152"/>
    <w:rsid w:val="00E82422"/>
    <w:rsid w:val="00E829F2"/>
    <w:rsid w:val="00E82C8D"/>
    <w:rsid w:val="00E82D21"/>
    <w:rsid w:val="00E837A1"/>
    <w:rsid w:val="00E83BBB"/>
    <w:rsid w:val="00E83FBF"/>
    <w:rsid w:val="00E84302"/>
    <w:rsid w:val="00E84776"/>
    <w:rsid w:val="00E847E3"/>
    <w:rsid w:val="00E847ED"/>
    <w:rsid w:val="00E84981"/>
    <w:rsid w:val="00E849E0"/>
    <w:rsid w:val="00E84C67"/>
    <w:rsid w:val="00E84DFE"/>
    <w:rsid w:val="00E84E6E"/>
    <w:rsid w:val="00E84EAB"/>
    <w:rsid w:val="00E84F3D"/>
    <w:rsid w:val="00E84FD8"/>
    <w:rsid w:val="00E85145"/>
    <w:rsid w:val="00E85286"/>
    <w:rsid w:val="00E852E3"/>
    <w:rsid w:val="00E85822"/>
    <w:rsid w:val="00E85B6E"/>
    <w:rsid w:val="00E85D94"/>
    <w:rsid w:val="00E85E52"/>
    <w:rsid w:val="00E861ED"/>
    <w:rsid w:val="00E86381"/>
    <w:rsid w:val="00E8650F"/>
    <w:rsid w:val="00E86638"/>
    <w:rsid w:val="00E86788"/>
    <w:rsid w:val="00E867CB"/>
    <w:rsid w:val="00E869B1"/>
    <w:rsid w:val="00E86E5F"/>
    <w:rsid w:val="00E86F4A"/>
    <w:rsid w:val="00E872F5"/>
    <w:rsid w:val="00E87301"/>
    <w:rsid w:val="00E8738E"/>
    <w:rsid w:val="00E875B4"/>
    <w:rsid w:val="00E875F6"/>
    <w:rsid w:val="00E87749"/>
    <w:rsid w:val="00E87B0C"/>
    <w:rsid w:val="00E87C2A"/>
    <w:rsid w:val="00E87E96"/>
    <w:rsid w:val="00E9050A"/>
    <w:rsid w:val="00E905F3"/>
    <w:rsid w:val="00E9068B"/>
    <w:rsid w:val="00E909B0"/>
    <w:rsid w:val="00E90B8A"/>
    <w:rsid w:val="00E90C60"/>
    <w:rsid w:val="00E90E79"/>
    <w:rsid w:val="00E90F3F"/>
    <w:rsid w:val="00E91131"/>
    <w:rsid w:val="00E91441"/>
    <w:rsid w:val="00E916BA"/>
    <w:rsid w:val="00E916DD"/>
    <w:rsid w:val="00E919F4"/>
    <w:rsid w:val="00E91D9C"/>
    <w:rsid w:val="00E91F44"/>
    <w:rsid w:val="00E920CB"/>
    <w:rsid w:val="00E92165"/>
    <w:rsid w:val="00E922B5"/>
    <w:rsid w:val="00E9243C"/>
    <w:rsid w:val="00E9249B"/>
    <w:rsid w:val="00E926B6"/>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757"/>
    <w:rsid w:val="00E94ABA"/>
    <w:rsid w:val="00E94CC2"/>
    <w:rsid w:val="00E94D03"/>
    <w:rsid w:val="00E94F8D"/>
    <w:rsid w:val="00E95097"/>
    <w:rsid w:val="00E950B8"/>
    <w:rsid w:val="00E95179"/>
    <w:rsid w:val="00E9518F"/>
    <w:rsid w:val="00E9545A"/>
    <w:rsid w:val="00E954AA"/>
    <w:rsid w:val="00E95A74"/>
    <w:rsid w:val="00E95B82"/>
    <w:rsid w:val="00E95E55"/>
    <w:rsid w:val="00E95EA4"/>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35"/>
    <w:rsid w:val="00EA0296"/>
    <w:rsid w:val="00EA0568"/>
    <w:rsid w:val="00EA083B"/>
    <w:rsid w:val="00EA0872"/>
    <w:rsid w:val="00EA09C7"/>
    <w:rsid w:val="00EA0AAD"/>
    <w:rsid w:val="00EA0B2D"/>
    <w:rsid w:val="00EA0E52"/>
    <w:rsid w:val="00EA1338"/>
    <w:rsid w:val="00EA138A"/>
    <w:rsid w:val="00EA15A5"/>
    <w:rsid w:val="00EA1707"/>
    <w:rsid w:val="00EA17D3"/>
    <w:rsid w:val="00EA1A29"/>
    <w:rsid w:val="00EA1A73"/>
    <w:rsid w:val="00EA1C47"/>
    <w:rsid w:val="00EA2129"/>
    <w:rsid w:val="00EA231B"/>
    <w:rsid w:val="00EA2454"/>
    <w:rsid w:val="00EA2694"/>
    <w:rsid w:val="00EA26F7"/>
    <w:rsid w:val="00EA2ABF"/>
    <w:rsid w:val="00EA2B42"/>
    <w:rsid w:val="00EA2F92"/>
    <w:rsid w:val="00EA3012"/>
    <w:rsid w:val="00EA335F"/>
    <w:rsid w:val="00EA3615"/>
    <w:rsid w:val="00EA3905"/>
    <w:rsid w:val="00EA3A8A"/>
    <w:rsid w:val="00EA4200"/>
    <w:rsid w:val="00EA4642"/>
    <w:rsid w:val="00EA4871"/>
    <w:rsid w:val="00EA4A42"/>
    <w:rsid w:val="00EA4ACF"/>
    <w:rsid w:val="00EA5873"/>
    <w:rsid w:val="00EA589B"/>
    <w:rsid w:val="00EA59DA"/>
    <w:rsid w:val="00EA5AC5"/>
    <w:rsid w:val="00EA5C76"/>
    <w:rsid w:val="00EA5D76"/>
    <w:rsid w:val="00EA5F05"/>
    <w:rsid w:val="00EA5FE3"/>
    <w:rsid w:val="00EA63ED"/>
    <w:rsid w:val="00EA64F0"/>
    <w:rsid w:val="00EA6521"/>
    <w:rsid w:val="00EA6600"/>
    <w:rsid w:val="00EA660C"/>
    <w:rsid w:val="00EA6908"/>
    <w:rsid w:val="00EA6E2F"/>
    <w:rsid w:val="00EA723D"/>
    <w:rsid w:val="00EA7277"/>
    <w:rsid w:val="00EA74E7"/>
    <w:rsid w:val="00EA78C6"/>
    <w:rsid w:val="00EA78CA"/>
    <w:rsid w:val="00EA7D5F"/>
    <w:rsid w:val="00EB0138"/>
    <w:rsid w:val="00EB025D"/>
    <w:rsid w:val="00EB031C"/>
    <w:rsid w:val="00EB0340"/>
    <w:rsid w:val="00EB0CE9"/>
    <w:rsid w:val="00EB14D3"/>
    <w:rsid w:val="00EB157E"/>
    <w:rsid w:val="00EB15EC"/>
    <w:rsid w:val="00EB1A75"/>
    <w:rsid w:val="00EB1B8D"/>
    <w:rsid w:val="00EB2077"/>
    <w:rsid w:val="00EB2135"/>
    <w:rsid w:val="00EB27B5"/>
    <w:rsid w:val="00EB27CA"/>
    <w:rsid w:val="00EB2837"/>
    <w:rsid w:val="00EB2A18"/>
    <w:rsid w:val="00EB2C85"/>
    <w:rsid w:val="00EB2C8C"/>
    <w:rsid w:val="00EB2E28"/>
    <w:rsid w:val="00EB30A7"/>
    <w:rsid w:val="00EB3103"/>
    <w:rsid w:val="00EB32DB"/>
    <w:rsid w:val="00EB3480"/>
    <w:rsid w:val="00EB34CD"/>
    <w:rsid w:val="00EB3595"/>
    <w:rsid w:val="00EB38F6"/>
    <w:rsid w:val="00EB39B3"/>
    <w:rsid w:val="00EB3AC1"/>
    <w:rsid w:val="00EB3E3C"/>
    <w:rsid w:val="00EB3FA1"/>
    <w:rsid w:val="00EB4468"/>
    <w:rsid w:val="00EB44BE"/>
    <w:rsid w:val="00EB450B"/>
    <w:rsid w:val="00EB4A0C"/>
    <w:rsid w:val="00EB4A21"/>
    <w:rsid w:val="00EB4BD8"/>
    <w:rsid w:val="00EB5071"/>
    <w:rsid w:val="00EB50AB"/>
    <w:rsid w:val="00EB51BE"/>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67D"/>
    <w:rsid w:val="00EB78C8"/>
    <w:rsid w:val="00EB7956"/>
    <w:rsid w:val="00EB79B0"/>
    <w:rsid w:val="00EB7A89"/>
    <w:rsid w:val="00EB7CA3"/>
    <w:rsid w:val="00EC007D"/>
    <w:rsid w:val="00EC0273"/>
    <w:rsid w:val="00EC032E"/>
    <w:rsid w:val="00EC0414"/>
    <w:rsid w:val="00EC05E9"/>
    <w:rsid w:val="00EC0C49"/>
    <w:rsid w:val="00EC0CA2"/>
    <w:rsid w:val="00EC0DC0"/>
    <w:rsid w:val="00EC0F30"/>
    <w:rsid w:val="00EC0F56"/>
    <w:rsid w:val="00EC0FEB"/>
    <w:rsid w:val="00EC111D"/>
    <w:rsid w:val="00EC12BA"/>
    <w:rsid w:val="00EC13BF"/>
    <w:rsid w:val="00EC189B"/>
    <w:rsid w:val="00EC1B0A"/>
    <w:rsid w:val="00EC1C22"/>
    <w:rsid w:val="00EC1C28"/>
    <w:rsid w:val="00EC1CFA"/>
    <w:rsid w:val="00EC1D48"/>
    <w:rsid w:val="00EC1F86"/>
    <w:rsid w:val="00EC206C"/>
    <w:rsid w:val="00EC27E4"/>
    <w:rsid w:val="00EC29A6"/>
    <w:rsid w:val="00EC2C28"/>
    <w:rsid w:val="00EC2E1E"/>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2A9"/>
    <w:rsid w:val="00EC5350"/>
    <w:rsid w:val="00EC5898"/>
    <w:rsid w:val="00EC5935"/>
    <w:rsid w:val="00EC59AC"/>
    <w:rsid w:val="00EC5C71"/>
    <w:rsid w:val="00EC63C9"/>
    <w:rsid w:val="00EC69B7"/>
    <w:rsid w:val="00EC6A0A"/>
    <w:rsid w:val="00EC6B8A"/>
    <w:rsid w:val="00EC6C86"/>
    <w:rsid w:val="00EC6E6E"/>
    <w:rsid w:val="00EC6F21"/>
    <w:rsid w:val="00EC7A04"/>
    <w:rsid w:val="00ED0386"/>
    <w:rsid w:val="00ED0590"/>
    <w:rsid w:val="00ED06B3"/>
    <w:rsid w:val="00ED08EB"/>
    <w:rsid w:val="00ED0A6C"/>
    <w:rsid w:val="00ED0B11"/>
    <w:rsid w:val="00ED0E79"/>
    <w:rsid w:val="00ED0EA7"/>
    <w:rsid w:val="00ED0EDC"/>
    <w:rsid w:val="00ED0F11"/>
    <w:rsid w:val="00ED100C"/>
    <w:rsid w:val="00ED1178"/>
    <w:rsid w:val="00ED12A1"/>
    <w:rsid w:val="00ED12EE"/>
    <w:rsid w:val="00ED13BF"/>
    <w:rsid w:val="00ED1496"/>
    <w:rsid w:val="00ED1DED"/>
    <w:rsid w:val="00ED1F75"/>
    <w:rsid w:val="00ED20B2"/>
    <w:rsid w:val="00ED21E7"/>
    <w:rsid w:val="00ED2749"/>
    <w:rsid w:val="00ED288E"/>
    <w:rsid w:val="00ED2B8E"/>
    <w:rsid w:val="00ED2C12"/>
    <w:rsid w:val="00ED3262"/>
    <w:rsid w:val="00ED3276"/>
    <w:rsid w:val="00ED38F6"/>
    <w:rsid w:val="00ED3905"/>
    <w:rsid w:val="00ED3AD3"/>
    <w:rsid w:val="00ED3BAD"/>
    <w:rsid w:val="00ED3D96"/>
    <w:rsid w:val="00ED3F01"/>
    <w:rsid w:val="00ED406F"/>
    <w:rsid w:val="00ED4348"/>
    <w:rsid w:val="00ED4634"/>
    <w:rsid w:val="00ED4CA2"/>
    <w:rsid w:val="00ED4D0B"/>
    <w:rsid w:val="00ED4D6B"/>
    <w:rsid w:val="00ED4EBB"/>
    <w:rsid w:val="00ED5114"/>
    <w:rsid w:val="00ED53F3"/>
    <w:rsid w:val="00ED5902"/>
    <w:rsid w:val="00ED5B78"/>
    <w:rsid w:val="00ED5EDA"/>
    <w:rsid w:val="00ED5F97"/>
    <w:rsid w:val="00ED5FFB"/>
    <w:rsid w:val="00ED64C8"/>
    <w:rsid w:val="00ED6A39"/>
    <w:rsid w:val="00ED6EAA"/>
    <w:rsid w:val="00ED6EDC"/>
    <w:rsid w:val="00ED6F2C"/>
    <w:rsid w:val="00ED7202"/>
    <w:rsid w:val="00ED723F"/>
    <w:rsid w:val="00ED7356"/>
    <w:rsid w:val="00ED7496"/>
    <w:rsid w:val="00ED7BF1"/>
    <w:rsid w:val="00ED7C4D"/>
    <w:rsid w:val="00ED7E8C"/>
    <w:rsid w:val="00ED7F3B"/>
    <w:rsid w:val="00EE03B5"/>
    <w:rsid w:val="00EE0547"/>
    <w:rsid w:val="00EE07ED"/>
    <w:rsid w:val="00EE0931"/>
    <w:rsid w:val="00EE0F59"/>
    <w:rsid w:val="00EE1137"/>
    <w:rsid w:val="00EE125C"/>
    <w:rsid w:val="00EE16DA"/>
    <w:rsid w:val="00EE1A40"/>
    <w:rsid w:val="00EE1BE6"/>
    <w:rsid w:val="00EE1C54"/>
    <w:rsid w:val="00EE1F57"/>
    <w:rsid w:val="00EE23F7"/>
    <w:rsid w:val="00EE249D"/>
    <w:rsid w:val="00EE2652"/>
    <w:rsid w:val="00EE2B68"/>
    <w:rsid w:val="00EE31F9"/>
    <w:rsid w:val="00EE3381"/>
    <w:rsid w:val="00EE385D"/>
    <w:rsid w:val="00EE3948"/>
    <w:rsid w:val="00EE3ED5"/>
    <w:rsid w:val="00EE3FA9"/>
    <w:rsid w:val="00EE42E1"/>
    <w:rsid w:val="00EE4563"/>
    <w:rsid w:val="00EE45D6"/>
    <w:rsid w:val="00EE4644"/>
    <w:rsid w:val="00EE47BF"/>
    <w:rsid w:val="00EE4A32"/>
    <w:rsid w:val="00EE4BA1"/>
    <w:rsid w:val="00EE4C8C"/>
    <w:rsid w:val="00EE4EB8"/>
    <w:rsid w:val="00EE4F1C"/>
    <w:rsid w:val="00EE5437"/>
    <w:rsid w:val="00EE59D1"/>
    <w:rsid w:val="00EE5ADA"/>
    <w:rsid w:val="00EE6105"/>
    <w:rsid w:val="00EE6744"/>
    <w:rsid w:val="00EE6905"/>
    <w:rsid w:val="00EE6966"/>
    <w:rsid w:val="00EE6B76"/>
    <w:rsid w:val="00EE701C"/>
    <w:rsid w:val="00EE7304"/>
    <w:rsid w:val="00EE7401"/>
    <w:rsid w:val="00EE7497"/>
    <w:rsid w:val="00EE74BB"/>
    <w:rsid w:val="00EE75FB"/>
    <w:rsid w:val="00EE7760"/>
    <w:rsid w:val="00EE78C1"/>
    <w:rsid w:val="00EE7938"/>
    <w:rsid w:val="00EE7C8A"/>
    <w:rsid w:val="00EE7D2E"/>
    <w:rsid w:val="00EE7EF3"/>
    <w:rsid w:val="00EF00EE"/>
    <w:rsid w:val="00EF046B"/>
    <w:rsid w:val="00EF0824"/>
    <w:rsid w:val="00EF0854"/>
    <w:rsid w:val="00EF08DA"/>
    <w:rsid w:val="00EF0910"/>
    <w:rsid w:val="00EF09FF"/>
    <w:rsid w:val="00EF0B09"/>
    <w:rsid w:val="00EF0B44"/>
    <w:rsid w:val="00EF0E94"/>
    <w:rsid w:val="00EF0EEB"/>
    <w:rsid w:val="00EF0F87"/>
    <w:rsid w:val="00EF1049"/>
    <w:rsid w:val="00EF1305"/>
    <w:rsid w:val="00EF173C"/>
    <w:rsid w:val="00EF1BD0"/>
    <w:rsid w:val="00EF1C54"/>
    <w:rsid w:val="00EF1CEE"/>
    <w:rsid w:val="00EF2057"/>
    <w:rsid w:val="00EF21E2"/>
    <w:rsid w:val="00EF2A6F"/>
    <w:rsid w:val="00EF2AB6"/>
    <w:rsid w:val="00EF2C0A"/>
    <w:rsid w:val="00EF2C5C"/>
    <w:rsid w:val="00EF30AC"/>
    <w:rsid w:val="00EF31ED"/>
    <w:rsid w:val="00EF33D8"/>
    <w:rsid w:val="00EF34DE"/>
    <w:rsid w:val="00EF3845"/>
    <w:rsid w:val="00EF399B"/>
    <w:rsid w:val="00EF3A81"/>
    <w:rsid w:val="00EF3C07"/>
    <w:rsid w:val="00EF3CDF"/>
    <w:rsid w:val="00EF419B"/>
    <w:rsid w:val="00EF4353"/>
    <w:rsid w:val="00EF4463"/>
    <w:rsid w:val="00EF4886"/>
    <w:rsid w:val="00EF4A8E"/>
    <w:rsid w:val="00EF4CF1"/>
    <w:rsid w:val="00EF4D74"/>
    <w:rsid w:val="00EF4ECD"/>
    <w:rsid w:val="00EF5026"/>
    <w:rsid w:val="00EF509A"/>
    <w:rsid w:val="00EF538F"/>
    <w:rsid w:val="00EF57BD"/>
    <w:rsid w:val="00EF59D5"/>
    <w:rsid w:val="00EF5AF3"/>
    <w:rsid w:val="00EF5B8B"/>
    <w:rsid w:val="00EF5D55"/>
    <w:rsid w:val="00EF5D97"/>
    <w:rsid w:val="00EF6336"/>
    <w:rsid w:val="00EF6689"/>
    <w:rsid w:val="00EF67E3"/>
    <w:rsid w:val="00EF6B29"/>
    <w:rsid w:val="00EF6CE4"/>
    <w:rsid w:val="00EF6D0D"/>
    <w:rsid w:val="00EF6DC7"/>
    <w:rsid w:val="00EF6DD7"/>
    <w:rsid w:val="00EF6EAB"/>
    <w:rsid w:val="00EF7180"/>
    <w:rsid w:val="00EF75F5"/>
    <w:rsid w:val="00EF765D"/>
    <w:rsid w:val="00EF7A22"/>
    <w:rsid w:val="00EF7D31"/>
    <w:rsid w:val="00F000F5"/>
    <w:rsid w:val="00F002A8"/>
    <w:rsid w:val="00F004A4"/>
    <w:rsid w:val="00F00569"/>
    <w:rsid w:val="00F00718"/>
    <w:rsid w:val="00F0088B"/>
    <w:rsid w:val="00F00C5A"/>
    <w:rsid w:val="00F00CF2"/>
    <w:rsid w:val="00F00F52"/>
    <w:rsid w:val="00F012F3"/>
    <w:rsid w:val="00F01616"/>
    <w:rsid w:val="00F01981"/>
    <w:rsid w:val="00F019D5"/>
    <w:rsid w:val="00F01E8D"/>
    <w:rsid w:val="00F01E8F"/>
    <w:rsid w:val="00F01E97"/>
    <w:rsid w:val="00F01FFD"/>
    <w:rsid w:val="00F022C4"/>
    <w:rsid w:val="00F023CF"/>
    <w:rsid w:val="00F026BF"/>
    <w:rsid w:val="00F0276E"/>
    <w:rsid w:val="00F027B1"/>
    <w:rsid w:val="00F02945"/>
    <w:rsid w:val="00F02A03"/>
    <w:rsid w:val="00F02AB9"/>
    <w:rsid w:val="00F02BD3"/>
    <w:rsid w:val="00F02CDB"/>
    <w:rsid w:val="00F02D95"/>
    <w:rsid w:val="00F03135"/>
    <w:rsid w:val="00F031B8"/>
    <w:rsid w:val="00F03226"/>
    <w:rsid w:val="00F0337B"/>
    <w:rsid w:val="00F033C3"/>
    <w:rsid w:val="00F033DB"/>
    <w:rsid w:val="00F035A6"/>
    <w:rsid w:val="00F037A8"/>
    <w:rsid w:val="00F0383A"/>
    <w:rsid w:val="00F03D74"/>
    <w:rsid w:val="00F04182"/>
    <w:rsid w:val="00F041AA"/>
    <w:rsid w:val="00F041FA"/>
    <w:rsid w:val="00F042A8"/>
    <w:rsid w:val="00F042FE"/>
    <w:rsid w:val="00F04317"/>
    <w:rsid w:val="00F04337"/>
    <w:rsid w:val="00F04988"/>
    <w:rsid w:val="00F04A4D"/>
    <w:rsid w:val="00F04BE0"/>
    <w:rsid w:val="00F04C99"/>
    <w:rsid w:val="00F04D33"/>
    <w:rsid w:val="00F04E67"/>
    <w:rsid w:val="00F04E6B"/>
    <w:rsid w:val="00F04FAC"/>
    <w:rsid w:val="00F04FCF"/>
    <w:rsid w:val="00F05103"/>
    <w:rsid w:val="00F051CA"/>
    <w:rsid w:val="00F05335"/>
    <w:rsid w:val="00F05818"/>
    <w:rsid w:val="00F058E5"/>
    <w:rsid w:val="00F05CD2"/>
    <w:rsid w:val="00F05D2E"/>
    <w:rsid w:val="00F05D82"/>
    <w:rsid w:val="00F05E4F"/>
    <w:rsid w:val="00F05E8A"/>
    <w:rsid w:val="00F05F1D"/>
    <w:rsid w:val="00F05FA1"/>
    <w:rsid w:val="00F0673D"/>
    <w:rsid w:val="00F067F4"/>
    <w:rsid w:val="00F06E6B"/>
    <w:rsid w:val="00F06F0E"/>
    <w:rsid w:val="00F0708A"/>
    <w:rsid w:val="00F072BD"/>
    <w:rsid w:val="00F079D0"/>
    <w:rsid w:val="00F07B3A"/>
    <w:rsid w:val="00F07E26"/>
    <w:rsid w:val="00F07E34"/>
    <w:rsid w:val="00F10164"/>
    <w:rsid w:val="00F1068B"/>
    <w:rsid w:val="00F1075A"/>
    <w:rsid w:val="00F10837"/>
    <w:rsid w:val="00F10875"/>
    <w:rsid w:val="00F10A2F"/>
    <w:rsid w:val="00F10AF7"/>
    <w:rsid w:val="00F110D3"/>
    <w:rsid w:val="00F1166C"/>
    <w:rsid w:val="00F11672"/>
    <w:rsid w:val="00F1172C"/>
    <w:rsid w:val="00F118C4"/>
    <w:rsid w:val="00F11B0E"/>
    <w:rsid w:val="00F11BF5"/>
    <w:rsid w:val="00F11E68"/>
    <w:rsid w:val="00F12562"/>
    <w:rsid w:val="00F1258E"/>
    <w:rsid w:val="00F12605"/>
    <w:rsid w:val="00F12673"/>
    <w:rsid w:val="00F12895"/>
    <w:rsid w:val="00F129B5"/>
    <w:rsid w:val="00F12A1D"/>
    <w:rsid w:val="00F12B39"/>
    <w:rsid w:val="00F12B41"/>
    <w:rsid w:val="00F12D0D"/>
    <w:rsid w:val="00F12E46"/>
    <w:rsid w:val="00F12F0C"/>
    <w:rsid w:val="00F12F76"/>
    <w:rsid w:val="00F13213"/>
    <w:rsid w:val="00F135F3"/>
    <w:rsid w:val="00F13835"/>
    <w:rsid w:val="00F13A27"/>
    <w:rsid w:val="00F13B3D"/>
    <w:rsid w:val="00F13BC5"/>
    <w:rsid w:val="00F13E4A"/>
    <w:rsid w:val="00F14A0F"/>
    <w:rsid w:val="00F14CF7"/>
    <w:rsid w:val="00F14E47"/>
    <w:rsid w:val="00F1520D"/>
    <w:rsid w:val="00F153F4"/>
    <w:rsid w:val="00F154AB"/>
    <w:rsid w:val="00F15503"/>
    <w:rsid w:val="00F15655"/>
    <w:rsid w:val="00F1567F"/>
    <w:rsid w:val="00F15772"/>
    <w:rsid w:val="00F1586A"/>
    <w:rsid w:val="00F15945"/>
    <w:rsid w:val="00F15ABF"/>
    <w:rsid w:val="00F15AD7"/>
    <w:rsid w:val="00F15C9A"/>
    <w:rsid w:val="00F15DAD"/>
    <w:rsid w:val="00F16277"/>
    <w:rsid w:val="00F169E0"/>
    <w:rsid w:val="00F16B3C"/>
    <w:rsid w:val="00F16D6C"/>
    <w:rsid w:val="00F1708A"/>
    <w:rsid w:val="00F172FD"/>
    <w:rsid w:val="00F17539"/>
    <w:rsid w:val="00F1771E"/>
    <w:rsid w:val="00F17B7D"/>
    <w:rsid w:val="00F17D3F"/>
    <w:rsid w:val="00F17F5A"/>
    <w:rsid w:val="00F20086"/>
    <w:rsid w:val="00F200C2"/>
    <w:rsid w:val="00F202E5"/>
    <w:rsid w:val="00F2033F"/>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1E76"/>
    <w:rsid w:val="00F223BB"/>
    <w:rsid w:val="00F223D1"/>
    <w:rsid w:val="00F22696"/>
    <w:rsid w:val="00F227A8"/>
    <w:rsid w:val="00F229CB"/>
    <w:rsid w:val="00F22A29"/>
    <w:rsid w:val="00F23233"/>
    <w:rsid w:val="00F23307"/>
    <w:rsid w:val="00F23A48"/>
    <w:rsid w:val="00F23ABC"/>
    <w:rsid w:val="00F24148"/>
    <w:rsid w:val="00F242B3"/>
    <w:rsid w:val="00F243AA"/>
    <w:rsid w:val="00F244E6"/>
    <w:rsid w:val="00F245F2"/>
    <w:rsid w:val="00F24632"/>
    <w:rsid w:val="00F2490E"/>
    <w:rsid w:val="00F24B9B"/>
    <w:rsid w:val="00F24BD4"/>
    <w:rsid w:val="00F24ED2"/>
    <w:rsid w:val="00F2526C"/>
    <w:rsid w:val="00F253B8"/>
    <w:rsid w:val="00F2542F"/>
    <w:rsid w:val="00F254BB"/>
    <w:rsid w:val="00F25749"/>
    <w:rsid w:val="00F25772"/>
    <w:rsid w:val="00F259EF"/>
    <w:rsid w:val="00F25A9C"/>
    <w:rsid w:val="00F25EC3"/>
    <w:rsid w:val="00F26196"/>
    <w:rsid w:val="00F2674C"/>
    <w:rsid w:val="00F268CB"/>
    <w:rsid w:val="00F26979"/>
    <w:rsid w:val="00F26CB6"/>
    <w:rsid w:val="00F26D72"/>
    <w:rsid w:val="00F2712E"/>
    <w:rsid w:val="00F27150"/>
    <w:rsid w:val="00F272DC"/>
    <w:rsid w:val="00F27320"/>
    <w:rsid w:val="00F27367"/>
    <w:rsid w:val="00F273A5"/>
    <w:rsid w:val="00F273DE"/>
    <w:rsid w:val="00F274CA"/>
    <w:rsid w:val="00F27502"/>
    <w:rsid w:val="00F275DB"/>
    <w:rsid w:val="00F2767A"/>
    <w:rsid w:val="00F2794E"/>
    <w:rsid w:val="00F279B0"/>
    <w:rsid w:val="00F27A5C"/>
    <w:rsid w:val="00F27C18"/>
    <w:rsid w:val="00F27C19"/>
    <w:rsid w:val="00F27C5C"/>
    <w:rsid w:val="00F27D00"/>
    <w:rsid w:val="00F27F0E"/>
    <w:rsid w:val="00F27FFC"/>
    <w:rsid w:val="00F3000E"/>
    <w:rsid w:val="00F30715"/>
    <w:rsid w:val="00F30AB3"/>
    <w:rsid w:val="00F3126E"/>
    <w:rsid w:val="00F315E9"/>
    <w:rsid w:val="00F316BA"/>
    <w:rsid w:val="00F31CC0"/>
    <w:rsid w:val="00F31FB3"/>
    <w:rsid w:val="00F320C6"/>
    <w:rsid w:val="00F32117"/>
    <w:rsid w:val="00F3222E"/>
    <w:rsid w:val="00F3250E"/>
    <w:rsid w:val="00F3274F"/>
    <w:rsid w:val="00F32C8F"/>
    <w:rsid w:val="00F32E5F"/>
    <w:rsid w:val="00F33043"/>
    <w:rsid w:val="00F33199"/>
    <w:rsid w:val="00F33BFF"/>
    <w:rsid w:val="00F33DCB"/>
    <w:rsid w:val="00F33E2B"/>
    <w:rsid w:val="00F33FF5"/>
    <w:rsid w:val="00F34135"/>
    <w:rsid w:val="00F3426E"/>
    <w:rsid w:val="00F3465A"/>
    <w:rsid w:val="00F3484D"/>
    <w:rsid w:val="00F34903"/>
    <w:rsid w:val="00F34C9D"/>
    <w:rsid w:val="00F34E23"/>
    <w:rsid w:val="00F34E35"/>
    <w:rsid w:val="00F34F86"/>
    <w:rsid w:val="00F352C2"/>
    <w:rsid w:val="00F35378"/>
    <w:rsid w:val="00F354CC"/>
    <w:rsid w:val="00F35568"/>
    <w:rsid w:val="00F355D6"/>
    <w:rsid w:val="00F356A8"/>
    <w:rsid w:val="00F356C3"/>
    <w:rsid w:val="00F3579F"/>
    <w:rsid w:val="00F35BF3"/>
    <w:rsid w:val="00F35C35"/>
    <w:rsid w:val="00F35FFF"/>
    <w:rsid w:val="00F360CA"/>
    <w:rsid w:val="00F3645E"/>
    <w:rsid w:val="00F36963"/>
    <w:rsid w:val="00F36BCC"/>
    <w:rsid w:val="00F36C18"/>
    <w:rsid w:val="00F36D6B"/>
    <w:rsid w:val="00F36F9C"/>
    <w:rsid w:val="00F37096"/>
    <w:rsid w:val="00F37119"/>
    <w:rsid w:val="00F374E8"/>
    <w:rsid w:val="00F376C8"/>
    <w:rsid w:val="00F37723"/>
    <w:rsid w:val="00F37874"/>
    <w:rsid w:val="00F37A3D"/>
    <w:rsid w:val="00F37D97"/>
    <w:rsid w:val="00F403F6"/>
    <w:rsid w:val="00F404D7"/>
    <w:rsid w:val="00F40818"/>
    <w:rsid w:val="00F40A75"/>
    <w:rsid w:val="00F40F55"/>
    <w:rsid w:val="00F40F5B"/>
    <w:rsid w:val="00F41098"/>
    <w:rsid w:val="00F411D7"/>
    <w:rsid w:val="00F413AD"/>
    <w:rsid w:val="00F414DE"/>
    <w:rsid w:val="00F415DE"/>
    <w:rsid w:val="00F41665"/>
    <w:rsid w:val="00F41692"/>
    <w:rsid w:val="00F41715"/>
    <w:rsid w:val="00F41859"/>
    <w:rsid w:val="00F41B04"/>
    <w:rsid w:val="00F41C1C"/>
    <w:rsid w:val="00F41C6B"/>
    <w:rsid w:val="00F41E3C"/>
    <w:rsid w:val="00F4212C"/>
    <w:rsid w:val="00F42697"/>
    <w:rsid w:val="00F42BDC"/>
    <w:rsid w:val="00F42CBC"/>
    <w:rsid w:val="00F42DF6"/>
    <w:rsid w:val="00F42DF8"/>
    <w:rsid w:val="00F42F36"/>
    <w:rsid w:val="00F42F70"/>
    <w:rsid w:val="00F42F7C"/>
    <w:rsid w:val="00F4320F"/>
    <w:rsid w:val="00F43449"/>
    <w:rsid w:val="00F43507"/>
    <w:rsid w:val="00F43A39"/>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312"/>
    <w:rsid w:val="00F4556A"/>
    <w:rsid w:val="00F45CAD"/>
    <w:rsid w:val="00F460F5"/>
    <w:rsid w:val="00F46645"/>
    <w:rsid w:val="00F468D5"/>
    <w:rsid w:val="00F469DC"/>
    <w:rsid w:val="00F469F7"/>
    <w:rsid w:val="00F46B7D"/>
    <w:rsid w:val="00F46E59"/>
    <w:rsid w:val="00F46ED3"/>
    <w:rsid w:val="00F46EF5"/>
    <w:rsid w:val="00F46FC8"/>
    <w:rsid w:val="00F471FB"/>
    <w:rsid w:val="00F472A6"/>
    <w:rsid w:val="00F4732C"/>
    <w:rsid w:val="00F47423"/>
    <w:rsid w:val="00F4785C"/>
    <w:rsid w:val="00F47A4D"/>
    <w:rsid w:val="00F47DE0"/>
    <w:rsid w:val="00F500F6"/>
    <w:rsid w:val="00F50425"/>
    <w:rsid w:val="00F50487"/>
    <w:rsid w:val="00F5051E"/>
    <w:rsid w:val="00F506A8"/>
    <w:rsid w:val="00F5087D"/>
    <w:rsid w:val="00F5090F"/>
    <w:rsid w:val="00F50C22"/>
    <w:rsid w:val="00F50F49"/>
    <w:rsid w:val="00F51061"/>
    <w:rsid w:val="00F518D3"/>
    <w:rsid w:val="00F5195D"/>
    <w:rsid w:val="00F51964"/>
    <w:rsid w:val="00F51A30"/>
    <w:rsid w:val="00F51B4C"/>
    <w:rsid w:val="00F51D5D"/>
    <w:rsid w:val="00F51D99"/>
    <w:rsid w:val="00F52039"/>
    <w:rsid w:val="00F52D0F"/>
    <w:rsid w:val="00F52DB6"/>
    <w:rsid w:val="00F53044"/>
    <w:rsid w:val="00F53076"/>
    <w:rsid w:val="00F5319B"/>
    <w:rsid w:val="00F533DD"/>
    <w:rsid w:val="00F53417"/>
    <w:rsid w:val="00F536FC"/>
    <w:rsid w:val="00F53BAA"/>
    <w:rsid w:val="00F53C4C"/>
    <w:rsid w:val="00F53C77"/>
    <w:rsid w:val="00F54114"/>
    <w:rsid w:val="00F54161"/>
    <w:rsid w:val="00F544CF"/>
    <w:rsid w:val="00F54725"/>
    <w:rsid w:val="00F547B4"/>
    <w:rsid w:val="00F54A16"/>
    <w:rsid w:val="00F54A48"/>
    <w:rsid w:val="00F54A7C"/>
    <w:rsid w:val="00F54E71"/>
    <w:rsid w:val="00F553BF"/>
    <w:rsid w:val="00F5544D"/>
    <w:rsid w:val="00F55578"/>
    <w:rsid w:val="00F556C8"/>
    <w:rsid w:val="00F5598C"/>
    <w:rsid w:val="00F55B90"/>
    <w:rsid w:val="00F55F9E"/>
    <w:rsid w:val="00F56000"/>
    <w:rsid w:val="00F56CBC"/>
    <w:rsid w:val="00F56D29"/>
    <w:rsid w:val="00F56D79"/>
    <w:rsid w:val="00F57134"/>
    <w:rsid w:val="00F571E5"/>
    <w:rsid w:val="00F573BF"/>
    <w:rsid w:val="00F573E7"/>
    <w:rsid w:val="00F57458"/>
    <w:rsid w:val="00F5745B"/>
    <w:rsid w:val="00F5755E"/>
    <w:rsid w:val="00F576EA"/>
    <w:rsid w:val="00F57852"/>
    <w:rsid w:val="00F5786F"/>
    <w:rsid w:val="00F57947"/>
    <w:rsid w:val="00F57E9F"/>
    <w:rsid w:val="00F57FBD"/>
    <w:rsid w:val="00F600F8"/>
    <w:rsid w:val="00F60213"/>
    <w:rsid w:val="00F6038E"/>
    <w:rsid w:val="00F6065C"/>
    <w:rsid w:val="00F60661"/>
    <w:rsid w:val="00F60886"/>
    <w:rsid w:val="00F60B0A"/>
    <w:rsid w:val="00F60C8B"/>
    <w:rsid w:val="00F60D30"/>
    <w:rsid w:val="00F60D9D"/>
    <w:rsid w:val="00F611A9"/>
    <w:rsid w:val="00F611C2"/>
    <w:rsid w:val="00F6120B"/>
    <w:rsid w:val="00F61314"/>
    <w:rsid w:val="00F61686"/>
    <w:rsid w:val="00F617FC"/>
    <w:rsid w:val="00F618B0"/>
    <w:rsid w:val="00F61C55"/>
    <w:rsid w:val="00F61D11"/>
    <w:rsid w:val="00F6238F"/>
    <w:rsid w:val="00F625C3"/>
    <w:rsid w:val="00F62787"/>
    <w:rsid w:val="00F627CE"/>
    <w:rsid w:val="00F62820"/>
    <w:rsid w:val="00F62C99"/>
    <w:rsid w:val="00F62DB3"/>
    <w:rsid w:val="00F62DD5"/>
    <w:rsid w:val="00F62E1C"/>
    <w:rsid w:val="00F62E3C"/>
    <w:rsid w:val="00F62F0A"/>
    <w:rsid w:val="00F62FB1"/>
    <w:rsid w:val="00F63504"/>
    <w:rsid w:val="00F63843"/>
    <w:rsid w:val="00F638D6"/>
    <w:rsid w:val="00F63A8F"/>
    <w:rsid w:val="00F63BB1"/>
    <w:rsid w:val="00F63F20"/>
    <w:rsid w:val="00F63F62"/>
    <w:rsid w:val="00F64564"/>
    <w:rsid w:val="00F645BE"/>
    <w:rsid w:val="00F64653"/>
    <w:rsid w:val="00F64A98"/>
    <w:rsid w:val="00F64B40"/>
    <w:rsid w:val="00F65116"/>
    <w:rsid w:val="00F655CA"/>
    <w:rsid w:val="00F65781"/>
    <w:rsid w:val="00F65BA2"/>
    <w:rsid w:val="00F65C9A"/>
    <w:rsid w:val="00F65F01"/>
    <w:rsid w:val="00F662BC"/>
    <w:rsid w:val="00F6640C"/>
    <w:rsid w:val="00F66517"/>
    <w:rsid w:val="00F668F6"/>
    <w:rsid w:val="00F66E27"/>
    <w:rsid w:val="00F67145"/>
    <w:rsid w:val="00F67408"/>
    <w:rsid w:val="00F675ED"/>
    <w:rsid w:val="00F67612"/>
    <w:rsid w:val="00F67816"/>
    <w:rsid w:val="00F67ACD"/>
    <w:rsid w:val="00F67CB7"/>
    <w:rsid w:val="00F67DEC"/>
    <w:rsid w:val="00F67E06"/>
    <w:rsid w:val="00F67F9D"/>
    <w:rsid w:val="00F67FA9"/>
    <w:rsid w:val="00F67FC4"/>
    <w:rsid w:val="00F705DB"/>
    <w:rsid w:val="00F70652"/>
    <w:rsid w:val="00F7071B"/>
    <w:rsid w:val="00F70EB4"/>
    <w:rsid w:val="00F71060"/>
    <w:rsid w:val="00F71373"/>
    <w:rsid w:val="00F7149F"/>
    <w:rsid w:val="00F718FE"/>
    <w:rsid w:val="00F71917"/>
    <w:rsid w:val="00F719FB"/>
    <w:rsid w:val="00F71A22"/>
    <w:rsid w:val="00F71B84"/>
    <w:rsid w:val="00F71F0F"/>
    <w:rsid w:val="00F724FC"/>
    <w:rsid w:val="00F72663"/>
    <w:rsid w:val="00F72B0E"/>
    <w:rsid w:val="00F72B0F"/>
    <w:rsid w:val="00F72BBE"/>
    <w:rsid w:val="00F72BE1"/>
    <w:rsid w:val="00F72F4F"/>
    <w:rsid w:val="00F733E3"/>
    <w:rsid w:val="00F73427"/>
    <w:rsid w:val="00F73578"/>
    <w:rsid w:val="00F73731"/>
    <w:rsid w:val="00F73828"/>
    <w:rsid w:val="00F73930"/>
    <w:rsid w:val="00F73CD8"/>
    <w:rsid w:val="00F73E53"/>
    <w:rsid w:val="00F74111"/>
    <w:rsid w:val="00F746D6"/>
    <w:rsid w:val="00F74774"/>
    <w:rsid w:val="00F74868"/>
    <w:rsid w:val="00F74B09"/>
    <w:rsid w:val="00F752A1"/>
    <w:rsid w:val="00F7573F"/>
    <w:rsid w:val="00F75745"/>
    <w:rsid w:val="00F75D28"/>
    <w:rsid w:val="00F75DBC"/>
    <w:rsid w:val="00F76004"/>
    <w:rsid w:val="00F76288"/>
    <w:rsid w:val="00F76428"/>
    <w:rsid w:val="00F76729"/>
    <w:rsid w:val="00F76F55"/>
    <w:rsid w:val="00F76FAF"/>
    <w:rsid w:val="00F77440"/>
    <w:rsid w:val="00F777BA"/>
    <w:rsid w:val="00F7794A"/>
    <w:rsid w:val="00F80219"/>
    <w:rsid w:val="00F8032B"/>
    <w:rsid w:val="00F803BD"/>
    <w:rsid w:val="00F804E3"/>
    <w:rsid w:val="00F80522"/>
    <w:rsid w:val="00F8076C"/>
    <w:rsid w:val="00F807C8"/>
    <w:rsid w:val="00F80C26"/>
    <w:rsid w:val="00F80D8D"/>
    <w:rsid w:val="00F813CD"/>
    <w:rsid w:val="00F81A52"/>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389"/>
    <w:rsid w:val="00F83612"/>
    <w:rsid w:val="00F83692"/>
    <w:rsid w:val="00F837A8"/>
    <w:rsid w:val="00F83873"/>
    <w:rsid w:val="00F838F5"/>
    <w:rsid w:val="00F83B24"/>
    <w:rsid w:val="00F83DF7"/>
    <w:rsid w:val="00F83FB7"/>
    <w:rsid w:val="00F842D8"/>
    <w:rsid w:val="00F845AF"/>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A15"/>
    <w:rsid w:val="00F86BAE"/>
    <w:rsid w:val="00F86BAF"/>
    <w:rsid w:val="00F86F11"/>
    <w:rsid w:val="00F86FA1"/>
    <w:rsid w:val="00F8714C"/>
    <w:rsid w:val="00F876FB"/>
    <w:rsid w:val="00F87740"/>
    <w:rsid w:val="00F878C6"/>
    <w:rsid w:val="00F87A14"/>
    <w:rsid w:val="00F87ADE"/>
    <w:rsid w:val="00F87B17"/>
    <w:rsid w:val="00F87E69"/>
    <w:rsid w:val="00F90076"/>
    <w:rsid w:val="00F9013B"/>
    <w:rsid w:val="00F90309"/>
    <w:rsid w:val="00F90447"/>
    <w:rsid w:val="00F906FF"/>
    <w:rsid w:val="00F907E4"/>
    <w:rsid w:val="00F90A70"/>
    <w:rsid w:val="00F90B66"/>
    <w:rsid w:val="00F90BB4"/>
    <w:rsid w:val="00F90C70"/>
    <w:rsid w:val="00F90DF8"/>
    <w:rsid w:val="00F90E92"/>
    <w:rsid w:val="00F916C5"/>
    <w:rsid w:val="00F91946"/>
    <w:rsid w:val="00F91F07"/>
    <w:rsid w:val="00F91F8F"/>
    <w:rsid w:val="00F9239F"/>
    <w:rsid w:val="00F923E4"/>
    <w:rsid w:val="00F929D1"/>
    <w:rsid w:val="00F92FDF"/>
    <w:rsid w:val="00F93274"/>
    <w:rsid w:val="00F93587"/>
    <w:rsid w:val="00F936CB"/>
    <w:rsid w:val="00F9374E"/>
    <w:rsid w:val="00F93F01"/>
    <w:rsid w:val="00F94106"/>
    <w:rsid w:val="00F94186"/>
    <w:rsid w:val="00F94A80"/>
    <w:rsid w:val="00F9533D"/>
    <w:rsid w:val="00F954E7"/>
    <w:rsid w:val="00F95551"/>
    <w:rsid w:val="00F956CC"/>
    <w:rsid w:val="00F956D0"/>
    <w:rsid w:val="00F9575A"/>
    <w:rsid w:val="00F9588F"/>
    <w:rsid w:val="00F95979"/>
    <w:rsid w:val="00F95BEF"/>
    <w:rsid w:val="00F95FB0"/>
    <w:rsid w:val="00F96174"/>
    <w:rsid w:val="00F961CD"/>
    <w:rsid w:val="00F9678B"/>
    <w:rsid w:val="00F967E0"/>
    <w:rsid w:val="00F968E4"/>
    <w:rsid w:val="00F96985"/>
    <w:rsid w:val="00F96BF8"/>
    <w:rsid w:val="00F96CC3"/>
    <w:rsid w:val="00F96CF2"/>
    <w:rsid w:val="00F96D03"/>
    <w:rsid w:val="00F96E27"/>
    <w:rsid w:val="00F96FAA"/>
    <w:rsid w:val="00F9774D"/>
    <w:rsid w:val="00F97DE5"/>
    <w:rsid w:val="00FA04D4"/>
    <w:rsid w:val="00FA070C"/>
    <w:rsid w:val="00FA0840"/>
    <w:rsid w:val="00FA0999"/>
    <w:rsid w:val="00FA0D6F"/>
    <w:rsid w:val="00FA0EF3"/>
    <w:rsid w:val="00FA0F77"/>
    <w:rsid w:val="00FA108D"/>
    <w:rsid w:val="00FA112E"/>
    <w:rsid w:val="00FA14AB"/>
    <w:rsid w:val="00FA155E"/>
    <w:rsid w:val="00FA1585"/>
    <w:rsid w:val="00FA1725"/>
    <w:rsid w:val="00FA1729"/>
    <w:rsid w:val="00FA1806"/>
    <w:rsid w:val="00FA195F"/>
    <w:rsid w:val="00FA1A1C"/>
    <w:rsid w:val="00FA1C18"/>
    <w:rsid w:val="00FA1C52"/>
    <w:rsid w:val="00FA1D6A"/>
    <w:rsid w:val="00FA22BE"/>
    <w:rsid w:val="00FA22D8"/>
    <w:rsid w:val="00FA22F5"/>
    <w:rsid w:val="00FA26FA"/>
    <w:rsid w:val="00FA2828"/>
    <w:rsid w:val="00FA29B3"/>
    <w:rsid w:val="00FA2B2E"/>
    <w:rsid w:val="00FA2D2D"/>
    <w:rsid w:val="00FA2D7C"/>
    <w:rsid w:val="00FA2EA2"/>
    <w:rsid w:val="00FA3306"/>
    <w:rsid w:val="00FA3324"/>
    <w:rsid w:val="00FA34AB"/>
    <w:rsid w:val="00FA3645"/>
    <w:rsid w:val="00FA3700"/>
    <w:rsid w:val="00FA3762"/>
    <w:rsid w:val="00FA37C1"/>
    <w:rsid w:val="00FA3893"/>
    <w:rsid w:val="00FA39C0"/>
    <w:rsid w:val="00FA3A64"/>
    <w:rsid w:val="00FA3A79"/>
    <w:rsid w:val="00FA3EB7"/>
    <w:rsid w:val="00FA3EC2"/>
    <w:rsid w:val="00FA40C6"/>
    <w:rsid w:val="00FA4253"/>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451"/>
    <w:rsid w:val="00FA6500"/>
    <w:rsid w:val="00FA666C"/>
    <w:rsid w:val="00FA66AD"/>
    <w:rsid w:val="00FA67B6"/>
    <w:rsid w:val="00FA67FE"/>
    <w:rsid w:val="00FA6898"/>
    <w:rsid w:val="00FA6976"/>
    <w:rsid w:val="00FA69BB"/>
    <w:rsid w:val="00FA6EBE"/>
    <w:rsid w:val="00FA71C7"/>
    <w:rsid w:val="00FA7714"/>
    <w:rsid w:val="00FA77F7"/>
    <w:rsid w:val="00FA7B39"/>
    <w:rsid w:val="00FA7D3F"/>
    <w:rsid w:val="00FA7E9B"/>
    <w:rsid w:val="00FA7F1F"/>
    <w:rsid w:val="00FB0511"/>
    <w:rsid w:val="00FB0782"/>
    <w:rsid w:val="00FB078D"/>
    <w:rsid w:val="00FB07B6"/>
    <w:rsid w:val="00FB0A77"/>
    <w:rsid w:val="00FB0ACC"/>
    <w:rsid w:val="00FB0CA4"/>
    <w:rsid w:val="00FB0EB7"/>
    <w:rsid w:val="00FB1107"/>
    <w:rsid w:val="00FB13E7"/>
    <w:rsid w:val="00FB1699"/>
    <w:rsid w:val="00FB22EE"/>
    <w:rsid w:val="00FB231A"/>
    <w:rsid w:val="00FB23D3"/>
    <w:rsid w:val="00FB23D8"/>
    <w:rsid w:val="00FB2756"/>
    <w:rsid w:val="00FB2A8D"/>
    <w:rsid w:val="00FB2D1E"/>
    <w:rsid w:val="00FB2DC1"/>
    <w:rsid w:val="00FB2F70"/>
    <w:rsid w:val="00FB30C1"/>
    <w:rsid w:val="00FB36FA"/>
    <w:rsid w:val="00FB377B"/>
    <w:rsid w:val="00FB39EF"/>
    <w:rsid w:val="00FB3FB5"/>
    <w:rsid w:val="00FB4099"/>
    <w:rsid w:val="00FB4715"/>
    <w:rsid w:val="00FB4A76"/>
    <w:rsid w:val="00FB4BC8"/>
    <w:rsid w:val="00FB4BF9"/>
    <w:rsid w:val="00FB4C66"/>
    <w:rsid w:val="00FB4D14"/>
    <w:rsid w:val="00FB4D4B"/>
    <w:rsid w:val="00FB4E0E"/>
    <w:rsid w:val="00FB5256"/>
    <w:rsid w:val="00FB5323"/>
    <w:rsid w:val="00FB5720"/>
    <w:rsid w:val="00FB5731"/>
    <w:rsid w:val="00FB5B37"/>
    <w:rsid w:val="00FB5B7C"/>
    <w:rsid w:val="00FB5CE9"/>
    <w:rsid w:val="00FB5E7D"/>
    <w:rsid w:val="00FB63A8"/>
    <w:rsid w:val="00FB65CD"/>
    <w:rsid w:val="00FB6C80"/>
    <w:rsid w:val="00FB6EE7"/>
    <w:rsid w:val="00FB7092"/>
    <w:rsid w:val="00FB737C"/>
    <w:rsid w:val="00FB7463"/>
    <w:rsid w:val="00FB7932"/>
    <w:rsid w:val="00FB7966"/>
    <w:rsid w:val="00FB7AF3"/>
    <w:rsid w:val="00FB7CA8"/>
    <w:rsid w:val="00FB7EC7"/>
    <w:rsid w:val="00FB7EFE"/>
    <w:rsid w:val="00FB7F13"/>
    <w:rsid w:val="00FB7FFC"/>
    <w:rsid w:val="00FC0488"/>
    <w:rsid w:val="00FC04B7"/>
    <w:rsid w:val="00FC08A0"/>
    <w:rsid w:val="00FC0B7D"/>
    <w:rsid w:val="00FC0C41"/>
    <w:rsid w:val="00FC0C47"/>
    <w:rsid w:val="00FC0D45"/>
    <w:rsid w:val="00FC0DD4"/>
    <w:rsid w:val="00FC105D"/>
    <w:rsid w:val="00FC15DC"/>
    <w:rsid w:val="00FC17CE"/>
    <w:rsid w:val="00FC1883"/>
    <w:rsid w:val="00FC1909"/>
    <w:rsid w:val="00FC1915"/>
    <w:rsid w:val="00FC19AA"/>
    <w:rsid w:val="00FC1A44"/>
    <w:rsid w:val="00FC1D7F"/>
    <w:rsid w:val="00FC2175"/>
    <w:rsid w:val="00FC2543"/>
    <w:rsid w:val="00FC2625"/>
    <w:rsid w:val="00FC2686"/>
    <w:rsid w:val="00FC268F"/>
    <w:rsid w:val="00FC2933"/>
    <w:rsid w:val="00FC2CEC"/>
    <w:rsid w:val="00FC2F28"/>
    <w:rsid w:val="00FC3030"/>
    <w:rsid w:val="00FC3380"/>
    <w:rsid w:val="00FC346F"/>
    <w:rsid w:val="00FC37F3"/>
    <w:rsid w:val="00FC3C51"/>
    <w:rsid w:val="00FC3FBA"/>
    <w:rsid w:val="00FC4020"/>
    <w:rsid w:val="00FC4118"/>
    <w:rsid w:val="00FC41C4"/>
    <w:rsid w:val="00FC446D"/>
    <w:rsid w:val="00FC4474"/>
    <w:rsid w:val="00FC4600"/>
    <w:rsid w:val="00FC4A6D"/>
    <w:rsid w:val="00FC4C11"/>
    <w:rsid w:val="00FC4DCC"/>
    <w:rsid w:val="00FC4EB1"/>
    <w:rsid w:val="00FC512D"/>
    <w:rsid w:val="00FC514A"/>
    <w:rsid w:val="00FC568B"/>
    <w:rsid w:val="00FC59AE"/>
    <w:rsid w:val="00FC61DB"/>
    <w:rsid w:val="00FC648D"/>
    <w:rsid w:val="00FC65BB"/>
    <w:rsid w:val="00FC6682"/>
    <w:rsid w:val="00FC678B"/>
    <w:rsid w:val="00FC6A0E"/>
    <w:rsid w:val="00FC6C34"/>
    <w:rsid w:val="00FC6C6E"/>
    <w:rsid w:val="00FC6DC8"/>
    <w:rsid w:val="00FC7142"/>
    <w:rsid w:val="00FC718F"/>
    <w:rsid w:val="00FC71CC"/>
    <w:rsid w:val="00FC7631"/>
    <w:rsid w:val="00FC78B5"/>
    <w:rsid w:val="00FC7985"/>
    <w:rsid w:val="00FC7D17"/>
    <w:rsid w:val="00FC7FFD"/>
    <w:rsid w:val="00FD00FC"/>
    <w:rsid w:val="00FD030B"/>
    <w:rsid w:val="00FD0A33"/>
    <w:rsid w:val="00FD0A90"/>
    <w:rsid w:val="00FD0C9A"/>
    <w:rsid w:val="00FD13CF"/>
    <w:rsid w:val="00FD1450"/>
    <w:rsid w:val="00FD15DF"/>
    <w:rsid w:val="00FD1654"/>
    <w:rsid w:val="00FD187A"/>
    <w:rsid w:val="00FD19A6"/>
    <w:rsid w:val="00FD1B70"/>
    <w:rsid w:val="00FD1BA0"/>
    <w:rsid w:val="00FD1BC4"/>
    <w:rsid w:val="00FD1C06"/>
    <w:rsid w:val="00FD1C2F"/>
    <w:rsid w:val="00FD1DC5"/>
    <w:rsid w:val="00FD2171"/>
    <w:rsid w:val="00FD25B8"/>
    <w:rsid w:val="00FD26FE"/>
    <w:rsid w:val="00FD2EFC"/>
    <w:rsid w:val="00FD2FD0"/>
    <w:rsid w:val="00FD32C5"/>
    <w:rsid w:val="00FD333A"/>
    <w:rsid w:val="00FD341E"/>
    <w:rsid w:val="00FD3778"/>
    <w:rsid w:val="00FD3B3C"/>
    <w:rsid w:val="00FD419B"/>
    <w:rsid w:val="00FD44E5"/>
    <w:rsid w:val="00FD48ED"/>
    <w:rsid w:val="00FD493E"/>
    <w:rsid w:val="00FD4EE8"/>
    <w:rsid w:val="00FD4F91"/>
    <w:rsid w:val="00FD4FFB"/>
    <w:rsid w:val="00FD516D"/>
    <w:rsid w:val="00FD531F"/>
    <w:rsid w:val="00FD53E9"/>
    <w:rsid w:val="00FD54AD"/>
    <w:rsid w:val="00FD552A"/>
    <w:rsid w:val="00FD56F0"/>
    <w:rsid w:val="00FD5725"/>
    <w:rsid w:val="00FD588E"/>
    <w:rsid w:val="00FD5A32"/>
    <w:rsid w:val="00FD6109"/>
    <w:rsid w:val="00FD615C"/>
    <w:rsid w:val="00FD62A9"/>
    <w:rsid w:val="00FD62F4"/>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4C6"/>
    <w:rsid w:val="00FE0592"/>
    <w:rsid w:val="00FE098E"/>
    <w:rsid w:val="00FE0E19"/>
    <w:rsid w:val="00FE1186"/>
    <w:rsid w:val="00FE1345"/>
    <w:rsid w:val="00FE167F"/>
    <w:rsid w:val="00FE1705"/>
    <w:rsid w:val="00FE1B61"/>
    <w:rsid w:val="00FE1E6D"/>
    <w:rsid w:val="00FE21A7"/>
    <w:rsid w:val="00FE2409"/>
    <w:rsid w:val="00FE2526"/>
    <w:rsid w:val="00FE2B16"/>
    <w:rsid w:val="00FE2C31"/>
    <w:rsid w:val="00FE2CE0"/>
    <w:rsid w:val="00FE30CA"/>
    <w:rsid w:val="00FE3264"/>
    <w:rsid w:val="00FE341B"/>
    <w:rsid w:val="00FE36BB"/>
    <w:rsid w:val="00FE36ED"/>
    <w:rsid w:val="00FE37DE"/>
    <w:rsid w:val="00FE381D"/>
    <w:rsid w:val="00FE3B0E"/>
    <w:rsid w:val="00FE3C54"/>
    <w:rsid w:val="00FE3CA5"/>
    <w:rsid w:val="00FE3D15"/>
    <w:rsid w:val="00FE3DC1"/>
    <w:rsid w:val="00FE47CE"/>
    <w:rsid w:val="00FE4934"/>
    <w:rsid w:val="00FE4A8E"/>
    <w:rsid w:val="00FE4C3C"/>
    <w:rsid w:val="00FE520F"/>
    <w:rsid w:val="00FE5527"/>
    <w:rsid w:val="00FE56B4"/>
    <w:rsid w:val="00FE56C7"/>
    <w:rsid w:val="00FE5995"/>
    <w:rsid w:val="00FE5B8D"/>
    <w:rsid w:val="00FE5C34"/>
    <w:rsid w:val="00FE5CC5"/>
    <w:rsid w:val="00FE5DCB"/>
    <w:rsid w:val="00FE602E"/>
    <w:rsid w:val="00FE617E"/>
    <w:rsid w:val="00FE628F"/>
    <w:rsid w:val="00FE6304"/>
    <w:rsid w:val="00FE671B"/>
    <w:rsid w:val="00FE67D8"/>
    <w:rsid w:val="00FE68FE"/>
    <w:rsid w:val="00FE6A63"/>
    <w:rsid w:val="00FE6E12"/>
    <w:rsid w:val="00FE70E6"/>
    <w:rsid w:val="00FE719C"/>
    <w:rsid w:val="00FE7454"/>
    <w:rsid w:val="00FE7538"/>
    <w:rsid w:val="00FE75DD"/>
    <w:rsid w:val="00FE7808"/>
    <w:rsid w:val="00FE7B68"/>
    <w:rsid w:val="00FE7C7A"/>
    <w:rsid w:val="00FE7E1B"/>
    <w:rsid w:val="00FE7E6A"/>
    <w:rsid w:val="00FE7F51"/>
    <w:rsid w:val="00FE7FDA"/>
    <w:rsid w:val="00FF02A0"/>
    <w:rsid w:val="00FF03B7"/>
    <w:rsid w:val="00FF0648"/>
    <w:rsid w:val="00FF069B"/>
    <w:rsid w:val="00FF08B4"/>
    <w:rsid w:val="00FF0E21"/>
    <w:rsid w:val="00FF0E41"/>
    <w:rsid w:val="00FF129C"/>
    <w:rsid w:val="00FF1311"/>
    <w:rsid w:val="00FF18B1"/>
    <w:rsid w:val="00FF18FF"/>
    <w:rsid w:val="00FF1C1F"/>
    <w:rsid w:val="00FF20FA"/>
    <w:rsid w:val="00FF2152"/>
    <w:rsid w:val="00FF2423"/>
    <w:rsid w:val="00FF24BD"/>
    <w:rsid w:val="00FF25C6"/>
    <w:rsid w:val="00FF272B"/>
    <w:rsid w:val="00FF2BF2"/>
    <w:rsid w:val="00FF2E00"/>
    <w:rsid w:val="00FF2F52"/>
    <w:rsid w:val="00FF304F"/>
    <w:rsid w:val="00FF32A0"/>
    <w:rsid w:val="00FF34F8"/>
    <w:rsid w:val="00FF3BCB"/>
    <w:rsid w:val="00FF3C2F"/>
    <w:rsid w:val="00FF3E9D"/>
    <w:rsid w:val="00FF4128"/>
    <w:rsid w:val="00FF4270"/>
    <w:rsid w:val="00FF4548"/>
    <w:rsid w:val="00FF48A0"/>
    <w:rsid w:val="00FF4994"/>
    <w:rsid w:val="00FF5602"/>
    <w:rsid w:val="00FF564F"/>
    <w:rsid w:val="00FF58A9"/>
    <w:rsid w:val="00FF5936"/>
    <w:rsid w:val="00FF5ADB"/>
    <w:rsid w:val="00FF5B2C"/>
    <w:rsid w:val="00FF5C0C"/>
    <w:rsid w:val="00FF5C22"/>
    <w:rsid w:val="00FF5D10"/>
    <w:rsid w:val="00FF5E1C"/>
    <w:rsid w:val="00FF6500"/>
    <w:rsid w:val="00FF66E1"/>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05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783C"/>
    <w:rPr>
      <w:rFonts w:ascii="Times New Roman" w:eastAsia="Times New Roman" w:hAnsi="Times New Roman" w:cs="Times New Roman"/>
      <w:b/>
      <w:sz w:val="24"/>
      <w:szCs w:val="24"/>
      <w:lang w:eastAsia="en-US"/>
    </w:rPr>
  </w:style>
  <w:style w:type="paragraph" w:styleId="Header">
    <w:name w:val="header"/>
    <w:basedOn w:val="Normal"/>
    <w:link w:val="HeaderChar"/>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862395"/>
    <w:pPr>
      <w:ind w:left="720"/>
      <w:contextualSpacing/>
    </w:p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rsid w:val="006F2C1D"/>
  </w:style>
  <w:style w:type="character" w:customStyle="1" w:styleId="FontStyle21">
    <w:name w:val="Font Style21"/>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NormalWeb">
    <w:name w:val="Normal (Web)"/>
    <w:basedOn w:val="Normal"/>
    <w:link w:val="NormalWebChar"/>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Normal"/>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yperlink">
    <w:name w:val="Hyperlink"/>
    <w:basedOn w:val="DefaultParagraphFont"/>
    <w:uiPriority w:val="99"/>
    <w:unhideWhenUsed/>
    <w:rsid w:val="004D7059"/>
    <w:rPr>
      <w:color w:val="0000FF"/>
      <w:u w:val="single"/>
    </w:rPr>
  </w:style>
  <w:style w:type="paragraph" w:styleId="BodyText">
    <w:name w:val="Body Text"/>
    <w:basedOn w:val="Normal"/>
    <w:link w:val="BodyTextChar"/>
    <w:rsid w:val="00EB2837"/>
    <w:pPr>
      <w:spacing w:after="12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B2837"/>
    <w:rPr>
      <w:rFonts w:ascii="Times New Roman" w:eastAsia="Times New Roman" w:hAnsi="Times New Roman" w:cs="Times New Roman"/>
      <w:sz w:val="24"/>
      <w:szCs w:val="24"/>
      <w:lang w:eastAsia="en-US"/>
    </w:rPr>
  </w:style>
  <w:style w:type="character" w:customStyle="1" w:styleId="FontStyle16">
    <w:name w:val="Font Style16"/>
    <w:basedOn w:val="DefaultParagraphFont"/>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NoSpacing">
    <w:name w:val="No Spacing"/>
    <w:uiPriority w:val="99"/>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Normal"/>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BodyTextIndent">
    <w:name w:val="Body Text Indent"/>
    <w:basedOn w:val="Normal"/>
    <w:link w:val="BodyTextIndentChar"/>
    <w:uiPriority w:val="99"/>
    <w:unhideWhenUsed/>
    <w:rsid w:val="00F24ED2"/>
    <w:pPr>
      <w:spacing w:after="120"/>
      <w:ind w:left="283"/>
    </w:pPr>
  </w:style>
  <w:style w:type="character" w:customStyle="1" w:styleId="BodyTextIndentChar">
    <w:name w:val="Body Text Indent Char"/>
    <w:basedOn w:val="DefaultParagraphFont"/>
    <w:link w:val="BodyTextIndent"/>
    <w:rsid w:val="00F24ED2"/>
  </w:style>
  <w:style w:type="paragraph" w:styleId="PlainText">
    <w:name w:val="Plain Text"/>
    <w:basedOn w:val="Normal"/>
    <w:link w:val="PlainTextChar"/>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lainTextChar">
    <w:name w:val="Plain Text Char"/>
    <w:basedOn w:val="DefaultParagraphFont"/>
    <w:link w:val="PlainText"/>
    <w:rsid w:val="00FC0488"/>
    <w:rPr>
      <w:rFonts w:ascii="Courier New" w:eastAsia="Times New Roman" w:hAnsi="Courier New" w:cs="Times New Roman"/>
      <w:sz w:val="24"/>
      <w:szCs w:val="20"/>
      <w:lang w:eastAsia="en-US"/>
    </w:rPr>
  </w:style>
  <w:style w:type="character" w:customStyle="1" w:styleId="apple-converted-space">
    <w:name w:val="apple-converted-space"/>
    <w:basedOn w:val="DefaultParagraphFont"/>
    <w:rsid w:val="007422A2"/>
    <w:rPr>
      <w:rFonts w:cs="Times New Roman"/>
    </w:rPr>
  </w:style>
  <w:style w:type="paragraph" w:customStyle="1" w:styleId="tajtip">
    <w:name w:val="tajtip"/>
    <w:basedOn w:val="Normal"/>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DefaultParagraphFont"/>
    <w:rsid w:val="00A17FA9"/>
  </w:style>
  <w:style w:type="character" w:customStyle="1" w:styleId="outputecliaff">
    <w:name w:val="outputecliaff"/>
    <w:basedOn w:val="DefaultParagraphFont"/>
    <w:rsid w:val="00A71AF1"/>
  </w:style>
  <w:style w:type="character" w:styleId="CommentReference">
    <w:name w:val="annotation reference"/>
    <w:basedOn w:val="DefaultParagraphFont"/>
    <w:uiPriority w:val="99"/>
    <w:semiHidden/>
    <w:unhideWhenUsed/>
    <w:rsid w:val="00C17174"/>
    <w:rPr>
      <w:sz w:val="16"/>
      <w:szCs w:val="16"/>
    </w:rPr>
  </w:style>
  <w:style w:type="paragraph" w:styleId="CommentText">
    <w:name w:val="annotation text"/>
    <w:basedOn w:val="Normal"/>
    <w:link w:val="CommentTextChar"/>
    <w:uiPriority w:val="99"/>
    <w:semiHidden/>
    <w:unhideWhenUsed/>
    <w:rsid w:val="00C17174"/>
    <w:pPr>
      <w:spacing w:line="240" w:lineRule="auto"/>
    </w:pPr>
    <w:rPr>
      <w:sz w:val="20"/>
      <w:szCs w:val="20"/>
    </w:rPr>
  </w:style>
  <w:style w:type="character" w:customStyle="1" w:styleId="CommentTextChar">
    <w:name w:val="Comment Text Char"/>
    <w:basedOn w:val="DefaultParagraphFont"/>
    <w:link w:val="CommentText"/>
    <w:uiPriority w:val="99"/>
    <w:semiHidden/>
    <w:rsid w:val="00C17174"/>
    <w:rPr>
      <w:sz w:val="20"/>
      <w:szCs w:val="20"/>
    </w:rPr>
  </w:style>
  <w:style w:type="paragraph" w:styleId="CommentSubject">
    <w:name w:val="annotation subject"/>
    <w:basedOn w:val="CommentText"/>
    <w:next w:val="CommentText"/>
    <w:link w:val="CommentSubjectChar"/>
    <w:uiPriority w:val="99"/>
    <w:semiHidden/>
    <w:unhideWhenUsed/>
    <w:rsid w:val="00C17174"/>
    <w:rPr>
      <w:b/>
      <w:bCs/>
    </w:rPr>
  </w:style>
  <w:style w:type="character" w:customStyle="1" w:styleId="CommentSubjectChar">
    <w:name w:val="Comment Subject Char"/>
    <w:basedOn w:val="CommentTextChar"/>
    <w:link w:val="CommentSubject"/>
    <w:uiPriority w:val="99"/>
    <w:semiHidden/>
    <w:rsid w:val="00C17174"/>
    <w:rPr>
      <w:b/>
      <w:bCs/>
      <w:sz w:val="20"/>
      <w:szCs w:val="20"/>
    </w:rPr>
  </w:style>
  <w:style w:type="character" w:customStyle="1" w:styleId="Bodytext4">
    <w:name w:val="Body text (4)_"/>
    <w:basedOn w:val="DefaultParagraphFont"/>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DefaultParagraphFont"/>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DefaultParagraphFont"/>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DefaultParagraphFont"/>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DefaultParagraphFont"/>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FootnoteReference">
    <w:name w:val="footnote reference"/>
    <w:uiPriority w:val="99"/>
    <w:rsid w:val="00D15930"/>
    <w:rPr>
      <w:rFonts w:cs="Times New Roman"/>
      <w:vertAlign w:val="superscript"/>
    </w:rPr>
  </w:style>
  <w:style w:type="paragraph" w:styleId="FootnoteText">
    <w:name w:val="footnote text"/>
    <w:aliases w:val="fn"/>
    <w:basedOn w:val="Normal"/>
    <w:link w:val="FootnoteTextChar"/>
    <w:uiPriority w:val="99"/>
    <w:rsid w:val="00D15930"/>
    <w:rPr>
      <w:rFonts w:ascii="Calibri" w:eastAsia="Calibri" w:hAnsi="Calibri" w:cs="Times New Roman"/>
      <w:sz w:val="20"/>
      <w:szCs w:val="20"/>
      <w:lang w:val="en-US" w:eastAsia="en-US"/>
    </w:rPr>
  </w:style>
  <w:style w:type="character" w:customStyle="1" w:styleId="FootnoteTextChar">
    <w:name w:val="Footnote Text Char"/>
    <w:aliases w:val="fn Char"/>
    <w:basedOn w:val="DefaultParagraphFont"/>
    <w:link w:val="FootnoteText"/>
    <w:uiPriority w:val="99"/>
    <w:rsid w:val="00D15930"/>
    <w:rPr>
      <w:rFonts w:ascii="Calibri" w:eastAsia="Calibri" w:hAnsi="Calibri" w:cs="Times New Roman"/>
      <w:sz w:val="20"/>
      <w:szCs w:val="20"/>
      <w:lang w:val="en-US" w:eastAsia="en-US"/>
    </w:rPr>
  </w:style>
  <w:style w:type="character" w:customStyle="1" w:styleId="FontStyle27">
    <w:name w:val="Font Style27"/>
    <w:basedOn w:val="DefaultParagraphFont"/>
    <w:uiPriority w:val="99"/>
    <w:rsid w:val="00EF1305"/>
    <w:rPr>
      <w:rFonts w:ascii="Arial" w:hAnsi="Arial" w:cs="Arial"/>
      <w:i/>
      <w:iCs/>
      <w:color w:val="000000"/>
      <w:sz w:val="18"/>
      <w:szCs w:val="18"/>
    </w:rPr>
  </w:style>
  <w:style w:type="character" w:customStyle="1" w:styleId="FontStyle29">
    <w:name w:val="Font Style29"/>
    <w:basedOn w:val="DefaultParagraphFont"/>
    <w:uiPriority w:val="99"/>
    <w:rsid w:val="00EF1305"/>
    <w:rPr>
      <w:rFonts w:ascii="Arial" w:hAnsi="Arial" w:cs="Arial"/>
      <w:color w:val="000000"/>
      <w:sz w:val="18"/>
      <w:szCs w:val="18"/>
    </w:rPr>
  </w:style>
  <w:style w:type="character" w:customStyle="1" w:styleId="FontStyle95">
    <w:name w:val="Font Style95"/>
    <w:basedOn w:val="DefaultParagraphFont"/>
    <w:uiPriority w:val="99"/>
    <w:rsid w:val="00012084"/>
    <w:rPr>
      <w:rFonts w:ascii="Arial" w:hAnsi="Arial" w:cs="Arial"/>
      <w:i/>
      <w:iCs/>
      <w:color w:val="000000"/>
      <w:sz w:val="18"/>
      <w:szCs w:val="18"/>
    </w:rPr>
  </w:style>
  <w:style w:type="character" w:customStyle="1" w:styleId="FontStyle105">
    <w:name w:val="Font Style105"/>
    <w:basedOn w:val="DefaultParagraphFont"/>
    <w:uiPriority w:val="99"/>
    <w:rsid w:val="00886CBC"/>
    <w:rPr>
      <w:rFonts w:ascii="Arial" w:hAnsi="Arial" w:cs="Arial"/>
      <w:color w:val="000000"/>
      <w:sz w:val="18"/>
      <w:szCs w:val="18"/>
    </w:rPr>
  </w:style>
  <w:style w:type="character" w:customStyle="1" w:styleId="FontStyle31">
    <w:name w:val="Font Style31"/>
    <w:basedOn w:val="DefaultParagraphFont"/>
    <w:uiPriority w:val="99"/>
    <w:rsid w:val="00DB1B02"/>
    <w:rPr>
      <w:rFonts w:ascii="Arial" w:hAnsi="Arial" w:cs="Arial"/>
      <w:b/>
      <w:bCs/>
      <w:color w:val="000000"/>
      <w:sz w:val="18"/>
      <w:szCs w:val="18"/>
    </w:rPr>
  </w:style>
  <w:style w:type="character" w:customStyle="1" w:styleId="FontStyle94">
    <w:name w:val="Font Style94"/>
    <w:basedOn w:val="DefaultParagraphFont"/>
    <w:uiPriority w:val="99"/>
    <w:rsid w:val="00DB1B02"/>
    <w:rPr>
      <w:rFonts w:ascii="Arial" w:hAnsi="Arial" w:cs="Arial"/>
      <w:b/>
      <w:bCs/>
      <w:i/>
      <w:iCs/>
      <w:color w:val="000000"/>
      <w:sz w:val="18"/>
      <w:szCs w:val="18"/>
    </w:rPr>
  </w:style>
  <w:style w:type="character" w:customStyle="1" w:styleId="FontStyle109">
    <w:name w:val="Font Style109"/>
    <w:basedOn w:val="DefaultParagraphFont"/>
    <w:uiPriority w:val="99"/>
    <w:rsid w:val="00DB1B02"/>
    <w:rPr>
      <w:rFonts w:ascii="Arial" w:hAnsi="Arial" w:cs="Arial"/>
      <w:color w:val="000000"/>
      <w:sz w:val="18"/>
      <w:szCs w:val="18"/>
    </w:rPr>
  </w:style>
  <w:style w:type="paragraph" w:customStyle="1" w:styleId="Style31">
    <w:name w:val="Style31"/>
    <w:basedOn w:val="Normal"/>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DefaultParagraphFont"/>
    <w:uiPriority w:val="99"/>
    <w:rsid w:val="00DB1B02"/>
    <w:rPr>
      <w:rFonts w:ascii="Times New Roman" w:hAnsi="Times New Roman" w:cs="Times New Roman"/>
      <w:color w:val="000000"/>
      <w:sz w:val="20"/>
      <w:szCs w:val="20"/>
    </w:rPr>
  </w:style>
  <w:style w:type="character" w:customStyle="1" w:styleId="Headerorfooter">
    <w:name w:val="Header or footer"/>
    <w:basedOn w:val="DefaultParagraphFont"/>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DefaultParagraphFont"/>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Normal"/>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DefaultParagraphFont"/>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Normal"/>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DefaultParagraphFont"/>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Normal"/>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DefaultParagraphFont"/>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Normal"/>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0">
    <w:name w:val="Heading #1_"/>
    <w:basedOn w:val="DefaultParagraphFont"/>
    <w:rsid w:val="008A36B4"/>
    <w:rPr>
      <w:b w:val="0"/>
      <w:bCs w:val="0"/>
      <w:i w:val="0"/>
      <w:iCs w:val="0"/>
      <w:smallCaps w:val="0"/>
      <w:strike w:val="0"/>
      <w:spacing w:val="-40"/>
      <w:sz w:val="48"/>
      <w:szCs w:val="48"/>
      <w:u w:val="none"/>
    </w:rPr>
  </w:style>
  <w:style w:type="character" w:customStyle="1" w:styleId="Heading11">
    <w:name w:val="Heading #1"/>
    <w:basedOn w:val="Heading10"/>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DefaultParagraphFont"/>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DefaultParagraphFont"/>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Normal"/>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DefaultParagraphFont"/>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DefaultParagraphFont"/>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DefaultParagraphFont"/>
    <w:rsid w:val="00423E8A"/>
  </w:style>
  <w:style w:type="paragraph" w:customStyle="1" w:styleId="Pagrindinistekstas2">
    <w:name w:val="Pagrindinis tekstas2"/>
    <w:basedOn w:val="Normal"/>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Strong">
    <w:name w:val="Strong"/>
    <w:qFormat/>
    <w:rsid w:val="0034615B"/>
    <w:rPr>
      <w:b/>
      <w:bCs/>
    </w:rPr>
  </w:style>
  <w:style w:type="character" w:customStyle="1" w:styleId="CharStyle3">
    <w:name w:val="Char Style 3"/>
    <w:basedOn w:val="DefaultParagraphFont"/>
    <w:link w:val="Style2"/>
    <w:uiPriority w:val="99"/>
    <w:rsid w:val="0034615B"/>
    <w:rPr>
      <w:shd w:val="clear" w:color="auto" w:fill="FFFFFF"/>
    </w:rPr>
  </w:style>
  <w:style w:type="paragraph" w:customStyle="1" w:styleId="Style2">
    <w:name w:val="Style 2"/>
    <w:basedOn w:val="Normal"/>
    <w:link w:val="CharStyle3"/>
    <w:uiPriority w:val="99"/>
    <w:rsid w:val="0034615B"/>
    <w:pPr>
      <w:widowControl w:val="0"/>
      <w:shd w:val="clear" w:color="auto" w:fill="FFFFFF"/>
      <w:spacing w:after="0" w:line="302" w:lineRule="exact"/>
    </w:pPr>
  </w:style>
  <w:style w:type="character" w:styleId="Emphasis">
    <w:name w:val="Emphasis"/>
    <w:basedOn w:val="DefaultParagraphFont"/>
    <w:qFormat/>
    <w:rsid w:val="0034615B"/>
    <w:rPr>
      <w:i/>
      <w:iCs/>
    </w:rPr>
  </w:style>
  <w:style w:type="character" w:customStyle="1" w:styleId="Bodytext3NotItalic">
    <w:name w:val="Body text (3) + Not Italic"/>
    <w:basedOn w:val="DefaultParagraphFont"/>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Normal"/>
    <w:link w:val="CharStyle15"/>
    <w:uiPriority w:val="99"/>
    <w:rsid w:val="00DD3B06"/>
    <w:pPr>
      <w:widowControl w:val="0"/>
      <w:shd w:val="clear" w:color="auto" w:fill="FFFFFF"/>
      <w:spacing w:before="60" w:after="0" w:line="240" w:lineRule="atLeast"/>
    </w:pPr>
    <w:rPr>
      <w:sz w:val="23"/>
      <w:szCs w:val="23"/>
    </w:rPr>
  </w:style>
  <w:style w:type="character" w:styleId="FollowedHyperlink">
    <w:name w:val="FollowedHyperlink"/>
    <w:basedOn w:val="DefaultParagraphFont"/>
    <w:uiPriority w:val="99"/>
    <w:semiHidden/>
    <w:unhideWhenUsed/>
    <w:rsid w:val="00756C25"/>
    <w:rPr>
      <w:color w:val="800080" w:themeColor="followedHyperlink"/>
      <w:u w:val="single"/>
    </w:rPr>
  </w:style>
  <w:style w:type="character" w:customStyle="1" w:styleId="Pagrindinistekstas1">
    <w:name w:val="Pagrindinis tekstas1"/>
    <w:basedOn w:val="DefaultParagraphFont"/>
    <w:rsid w:val="0022337E"/>
    <w:rPr>
      <w:rFonts w:ascii="Times New Roman" w:hAnsi="Times New Roman" w:cs="Times New Roman"/>
      <w:sz w:val="21"/>
      <w:szCs w:val="21"/>
      <w:u w:val="none"/>
    </w:rPr>
  </w:style>
  <w:style w:type="character" w:customStyle="1" w:styleId="BodytextBold">
    <w:name w:val="Body text + Bold"/>
    <w:aliases w:val="Spacing 2 pt"/>
    <w:basedOn w:val="DefaultParagraphFont"/>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DefaultParagraphFont"/>
    <w:link w:val="Style9"/>
    <w:uiPriority w:val="99"/>
    <w:rsid w:val="00485E1D"/>
    <w:rPr>
      <w:shd w:val="clear" w:color="auto" w:fill="FFFFFF"/>
    </w:rPr>
  </w:style>
  <w:style w:type="paragraph" w:customStyle="1" w:styleId="Style9">
    <w:name w:val="Style 9"/>
    <w:basedOn w:val="Normal"/>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DefaultParagraphFont"/>
    <w:link w:val="Style4"/>
    <w:uiPriority w:val="99"/>
    <w:rsid w:val="00485E1D"/>
    <w:rPr>
      <w:shd w:val="clear" w:color="auto" w:fill="FFFFFF"/>
    </w:rPr>
  </w:style>
  <w:style w:type="paragraph" w:customStyle="1" w:styleId="Style4">
    <w:name w:val="Style 4"/>
    <w:basedOn w:val="Normal"/>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Normal"/>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DefaultParagraphFont"/>
    <w:link w:val="Style11"/>
    <w:uiPriority w:val="99"/>
    <w:rsid w:val="00485E1D"/>
    <w:rPr>
      <w:spacing w:val="10"/>
      <w:sz w:val="21"/>
      <w:szCs w:val="21"/>
      <w:shd w:val="clear" w:color="auto" w:fill="FFFFFF"/>
    </w:rPr>
  </w:style>
  <w:style w:type="paragraph" w:customStyle="1" w:styleId="Style11">
    <w:name w:val="Style 11"/>
    <w:basedOn w:val="Normal"/>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DefaultParagraphFont"/>
    <w:link w:val="Style36"/>
    <w:uiPriority w:val="99"/>
    <w:rsid w:val="00485E1D"/>
    <w:rPr>
      <w:b/>
      <w:bCs/>
      <w:i/>
      <w:iCs/>
      <w:sz w:val="21"/>
      <w:szCs w:val="21"/>
      <w:shd w:val="clear" w:color="auto" w:fill="FFFFFF"/>
    </w:rPr>
  </w:style>
  <w:style w:type="paragraph" w:customStyle="1" w:styleId="Style36">
    <w:name w:val="Style 36"/>
    <w:basedOn w:val="Normal"/>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DefaultParagraphFont"/>
    <w:link w:val="Style17"/>
    <w:uiPriority w:val="99"/>
    <w:locked/>
    <w:rsid w:val="00485E1D"/>
    <w:rPr>
      <w:shd w:val="clear" w:color="auto" w:fill="FFFFFF"/>
    </w:rPr>
  </w:style>
  <w:style w:type="paragraph" w:customStyle="1" w:styleId="Style17">
    <w:name w:val="Style 17"/>
    <w:basedOn w:val="Normal"/>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ListParagraph"/>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ListParagraphChar"/>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DefaultParagraphFont"/>
    <w:rsid w:val="008449DB"/>
    <w:rPr>
      <w:rFonts w:ascii="Times New Roman" w:hAnsi="Times New Roman" w:cs="Times New Roman"/>
      <w:i/>
      <w:iCs/>
      <w:sz w:val="21"/>
      <w:szCs w:val="21"/>
      <w:u w:val="none"/>
    </w:rPr>
  </w:style>
  <w:style w:type="character" w:customStyle="1" w:styleId="BodytextItalicSpacing0pt">
    <w:name w:val="Body text + Italic;Spacing 0 pt"/>
    <w:basedOn w:val="DefaultParagraphFont"/>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DefaultParagraphFont"/>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DefaultParagraphFont"/>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DefaultParagraphFont"/>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DefaultParagraphFont"/>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DefaultParagraphFont"/>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DefaultParagraphFont"/>
    <w:link w:val="Bodytext100"/>
    <w:rsid w:val="00127455"/>
    <w:rPr>
      <w:rFonts w:ascii="Arial" w:eastAsia="Arial" w:hAnsi="Arial" w:cs="Arial"/>
      <w:i/>
      <w:iCs/>
      <w:sz w:val="15"/>
      <w:szCs w:val="15"/>
      <w:shd w:val="clear" w:color="auto" w:fill="FFFFFF"/>
    </w:rPr>
  </w:style>
  <w:style w:type="paragraph" w:customStyle="1" w:styleId="Bodytext100">
    <w:name w:val="Body text (10)"/>
    <w:basedOn w:val="Normal"/>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DefaultParagraphFont"/>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Normal"/>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DefaultParagraphFont"/>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Normal"/>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DefaultParagraphFont"/>
    <w:rsid w:val="00872FC5"/>
  </w:style>
  <w:style w:type="character" w:customStyle="1" w:styleId="Bodytext611pt">
    <w:name w:val="Body text (6) + 11 pt"/>
    <w:aliases w:val="Not Italic"/>
    <w:basedOn w:val="DefaultParagraphFont"/>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BodyTextIndent3">
    <w:name w:val="Body Text Indent 3"/>
    <w:basedOn w:val="Normal"/>
    <w:link w:val="BodyTextIndent3Char"/>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BodyTextIndent3Char">
    <w:name w:val="Body Text Indent 3 Char"/>
    <w:basedOn w:val="DefaultParagraphFont"/>
    <w:link w:val="BodyTextIndent3"/>
    <w:uiPriority w:val="99"/>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
    <w:name w:val="Pagrindinis tekstas_"/>
    <w:basedOn w:val="DefaultParagraphFont"/>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DefaultParagraphFont"/>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Normal"/>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DefaultParagraphFont"/>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DefaultParagraphFont"/>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Normal"/>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DefaultParagraphFont"/>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Normal"/>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DefaultParagraphFont"/>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Normal"/>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DefaultParagraphFont"/>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Normal"/>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Normal"/>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Normal"/>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DefaultParagraphFont"/>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Normal"/>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DefaultParagraphFont"/>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DefaultParagraphFont"/>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Normal"/>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DefaultParagraphFont"/>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DefaultParagraphFont"/>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Normal"/>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0">
    <w:name w:val="plain_text"/>
    <w:basedOn w:val="DefaultParagraphFont"/>
    <w:rsid w:val="004F4F80"/>
  </w:style>
  <w:style w:type="table" w:styleId="TableGrid">
    <w:name w:val="Table Grid"/>
    <w:basedOn w:val="TableNorma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DefaultParagraphFont"/>
    <w:link w:val="Style6"/>
    <w:uiPriority w:val="99"/>
    <w:locked/>
    <w:rsid w:val="00125399"/>
    <w:rPr>
      <w:spacing w:val="10"/>
      <w:sz w:val="19"/>
      <w:szCs w:val="19"/>
      <w:shd w:val="clear" w:color="auto" w:fill="FFFFFF"/>
    </w:rPr>
  </w:style>
  <w:style w:type="paragraph" w:customStyle="1" w:styleId="Style6">
    <w:name w:val="Style 6"/>
    <w:basedOn w:val="Normal"/>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ListParagraph"/>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BodyText31">
    <w:name w:val="Body Text 3"/>
    <w:basedOn w:val="Normal"/>
    <w:link w:val="BodyText3Char"/>
    <w:uiPriority w:val="99"/>
    <w:semiHidden/>
    <w:unhideWhenUsed/>
    <w:rsid w:val="00C22DFB"/>
    <w:pPr>
      <w:spacing w:after="120"/>
    </w:pPr>
    <w:rPr>
      <w:sz w:val="16"/>
      <w:szCs w:val="16"/>
    </w:rPr>
  </w:style>
  <w:style w:type="character" w:customStyle="1" w:styleId="BodyText3Char">
    <w:name w:val="Body Text 3 Char"/>
    <w:basedOn w:val="DefaultParagraphFont"/>
    <w:link w:val="BodyText31"/>
    <w:uiPriority w:val="99"/>
    <w:semiHidden/>
    <w:rsid w:val="00C22DFB"/>
    <w:rPr>
      <w:sz w:val="16"/>
      <w:szCs w:val="16"/>
    </w:rPr>
  </w:style>
  <w:style w:type="character" w:customStyle="1" w:styleId="BodyText3Char1">
    <w:name w:val="Body Text 3 Char1"/>
    <w:basedOn w:val="DefaultParagraphFont"/>
    <w:uiPriority w:val="99"/>
    <w:semiHidden/>
    <w:locked/>
    <w:rsid w:val="00C22DFB"/>
    <w:rPr>
      <w:rFonts w:eastAsia="Times New Roman" w:cs="Times New Roman"/>
      <w:sz w:val="24"/>
      <w:szCs w:val="24"/>
    </w:rPr>
  </w:style>
  <w:style w:type="character" w:customStyle="1" w:styleId="CharStyle9">
    <w:name w:val="Char Style 9"/>
    <w:basedOn w:val="DefaultParagraphFont"/>
    <w:link w:val="Style8"/>
    <w:uiPriority w:val="99"/>
    <w:rsid w:val="003A0FC7"/>
    <w:rPr>
      <w:b/>
      <w:bCs/>
      <w:i/>
      <w:iCs/>
      <w:sz w:val="21"/>
      <w:szCs w:val="21"/>
      <w:shd w:val="clear" w:color="auto" w:fill="FFFFFF"/>
    </w:rPr>
  </w:style>
  <w:style w:type="paragraph" w:customStyle="1" w:styleId="Style8">
    <w:name w:val="Style 8"/>
    <w:basedOn w:val="Normal"/>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BodyText21">
    <w:name w:val="Body Text 2"/>
    <w:basedOn w:val="Normal"/>
    <w:link w:val="BodyText2Char"/>
    <w:uiPriority w:val="99"/>
    <w:semiHidden/>
    <w:unhideWhenUsed/>
    <w:rsid w:val="00BF43E1"/>
    <w:pPr>
      <w:spacing w:after="120" w:line="480" w:lineRule="auto"/>
    </w:pPr>
  </w:style>
  <w:style w:type="character" w:customStyle="1" w:styleId="BodyText2Char">
    <w:name w:val="Body Text 2 Char"/>
    <w:basedOn w:val="DefaultParagraphFont"/>
    <w:link w:val="BodyText21"/>
    <w:uiPriority w:val="99"/>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0">
    <w:name w:val="Body text_"/>
    <w:link w:val="Bodytext1"/>
    <w:locked/>
    <w:rsid w:val="007013EA"/>
    <w:rPr>
      <w:rFonts w:ascii="Calibri" w:hAnsi="Calibri" w:cs="Times New Roman"/>
      <w:sz w:val="21"/>
      <w:szCs w:val="21"/>
      <w:shd w:val="clear" w:color="auto" w:fill="FFFFFF"/>
    </w:rPr>
  </w:style>
  <w:style w:type="paragraph" w:customStyle="1" w:styleId="Bodytext1">
    <w:name w:val="Body text1"/>
    <w:basedOn w:val="Normal"/>
    <w:link w:val="Bodytext0"/>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Normal"/>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DefaultParagraphFont"/>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Normal"/>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DefaultParagraphFont"/>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Normal"/>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DefaultParagraphFont"/>
    <w:rsid w:val="007D0CB6"/>
  </w:style>
  <w:style w:type="character" w:customStyle="1" w:styleId="position-relative">
    <w:name w:val="position-relative"/>
    <w:basedOn w:val="DefaultParagraphFont"/>
    <w:rsid w:val="008450CB"/>
  </w:style>
  <w:style w:type="character" w:customStyle="1" w:styleId="santared">
    <w:name w:val="santa_red"/>
    <w:basedOn w:val="DefaultParagraphFont"/>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DefaultParagraphFont"/>
    <w:rsid w:val="009C43F9"/>
  </w:style>
  <w:style w:type="numbering" w:customStyle="1" w:styleId="Nutartis">
    <w:name w:val="Nutartis"/>
    <w:uiPriority w:val="99"/>
    <w:rsid w:val="00DB1703"/>
    <w:pPr>
      <w:numPr>
        <w:numId w:val="12"/>
      </w:numPr>
    </w:pPr>
  </w:style>
  <w:style w:type="character" w:customStyle="1" w:styleId="Bodytext711ptBold">
    <w:name w:val="Body text (7) + 11 pt;Bold"/>
    <w:basedOn w:val="Bodytext7"/>
    <w:rsid w:val="00B927A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EB30A7"/>
    <w:rPr>
      <w:rFonts w:ascii="Times New Roman" w:eastAsia="Times New Roman" w:hAnsi="Times New Roman" w:cs="Times New Roman"/>
      <w:b w:val="0"/>
      <w:bCs w:val="0"/>
      <w:i/>
      <w:iCs/>
      <w:smallCaps w:val="0"/>
      <w:strike w:val="0"/>
      <w:color w:val="000000"/>
      <w:spacing w:val="20"/>
      <w:w w:val="100"/>
      <w:position w:val="0"/>
      <w:sz w:val="21"/>
      <w:szCs w:val="21"/>
      <w:u w:val="none"/>
      <w:shd w:val="clear" w:color="auto" w:fill="FFFFFF"/>
      <w:lang w:val="lt-LT" w:eastAsia="lt-LT" w:bidi="lt-LT"/>
    </w:rPr>
  </w:style>
  <w:style w:type="character" w:customStyle="1" w:styleId="Bodytext6SmallCaps">
    <w:name w:val="Body text (6) + Small Caps"/>
    <w:basedOn w:val="Bodytext6"/>
    <w:rsid w:val="00EB30A7"/>
    <w:rPr>
      <w:rFonts w:ascii="Times New Roman" w:eastAsia="Times New Roman" w:hAnsi="Times New Roman" w:cs="Times New Roman"/>
      <w:b w:val="0"/>
      <w:bCs w:val="0"/>
      <w:i w:val="0"/>
      <w:iCs w:val="0"/>
      <w:smallCaps/>
      <w:strike w:val="0"/>
      <w:color w:val="000000"/>
      <w:spacing w:val="0"/>
      <w:w w:val="100"/>
      <w:position w:val="0"/>
      <w:sz w:val="17"/>
      <w:szCs w:val="17"/>
      <w:u w:val="none"/>
      <w:shd w:val="clear" w:color="auto" w:fill="FFFFFF"/>
      <w:lang w:val="lt-LT" w:eastAsia="lt-LT" w:bidi="lt-LT"/>
    </w:rPr>
  </w:style>
  <w:style w:type="character" w:customStyle="1" w:styleId="Bodytext6105pt">
    <w:name w:val="Body text (6) + 10;5 pt"/>
    <w:basedOn w:val="Bodytext6"/>
    <w:rsid w:val="00EB30A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Heading1Exact">
    <w:name w:val="Heading #1 Exact"/>
    <w:basedOn w:val="DefaultParagraphFont"/>
    <w:rsid w:val="00520287"/>
    <w:rPr>
      <w:rFonts w:ascii="Franklin Gothic Medium Cond" w:eastAsia="Franklin Gothic Medium Cond" w:hAnsi="Franklin Gothic Medium Cond" w:cs="Franklin Gothic Medium Cond"/>
      <w:b w:val="0"/>
      <w:bCs w:val="0"/>
      <w:i w:val="0"/>
      <w:iCs w:val="0"/>
      <w:smallCaps w:val="0"/>
      <w:strike w:val="0"/>
      <w:spacing w:val="30"/>
      <w:sz w:val="28"/>
      <w:szCs w:val="28"/>
      <w:u w:val="none"/>
    </w:rPr>
  </w:style>
  <w:style w:type="character" w:customStyle="1" w:styleId="Bodytext4NotBoldNotItalic">
    <w:name w:val="Body text (4) + Not Bold;Not Italic"/>
    <w:basedOn w:val="Bodytext4"/>
    <w:rsid w:val="0052028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7ptNotItalic">
    <w:name w:val="Body text (4) + 7 pt;Not Italic"/>
    <w:basedOn w:val="Bodytext4"/>
    <w:rsid w:val="0052028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lt-LT" w:eastAsia="lt-LT" w:bidi="lt-LT"/>
    </w:rPr>
  </w:style>
  <w:style w:type="character" w:customStyle="1" w:styleId="Bodytext210pt">
    <w:name w:val="Body text (2) + 10 pt"/>
    <w:basedOn w:val="Bodytext2"/>
    <w:rsid w:val="0005780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SmallCaps">
    <w:name w:val="Body text (3) + Small Caps"/>
    <w:basedOn w:val="Bodytext3"/>
    <w:rsid w:val="00EF7D31"/>
    <w:rPr>
      <w:rFonts w:ascii="Times New Roman" w:eastAsia="Times New Roman" w:hAnsi="Times New Roman" w:cs="Times New Roman"/>
      <w:b/>
      <w:bCs/>
      <w:i w:val="0"/>
      <w:iCs w:val="0"/>
      <w:smallCaps/>
      <w:strike w:val="0"/>
      <w:color w:val="000000"/>
      <w:spacing w:val="0"/>
      <w:w w:val="100"/>
      <w:position w:val="0"/>
      <w:sz w:val="22"/>
      <w:szCs w:val="22"/>
      <w:u w:val="single"/>
      <w:lang w:val="lt-LT" w:eastAsia="lt-LT" w:bidi="lt-LT"/>
    </w:rPr>
  </w:style>
  <w:style w:type="character" w:customStyle="1" w:styleId="padding-5">
    <w:name w:val="padding-5"/>
    <w:basedOn w:val="DefaultParagraphFont"/>
    <w:rsid w:val="002023B0"/>
  </w:style>
  <w:style w:type="character" w:customStyle="1" w:styleId="Bodytext211ptScale80">
    <w:name w:val="Body text (2) + 11 pt;Scale 80%"/>
    <w:basedOn w:val="Bodytext2"/>
    <w:rsid w:val="005A2DEB"/>
    <w:rPr>
      <w:rFonts w:ascii="Garamond" w:eastAsia="Garamond" w:hAnsi="Garamond" w:cs="Garamond"/>
      <w:b w:val="0"/>
      <w:bCs w:val="0"/>
      <w:i w:val="0"/>
      <w:iCs w:val="0"/>
      <w:smallCaps w:val="0"/>
      <w:strike w:val="0"/>
      <w:color w:val="000000"/>
      <w:spacing w:val="0"/>
      <w:w w:val="80"/>
      <w:position w:val="0"/>
      <w:sz w:val="22"/>
      <w:szCs w:val="22"/>
      <w:u w:val="none"/>
      <w:shd w:val="clear" w:color="auto" w:fill="FFFFFF"/>
      <w:lang w:val="lt-LT" w:eastAsia="lt-LT" w:bidi="lt-LT"/>
    </w:rPr>
  </w:style>
  <w:style w:type="character" w:customStyle="1" w:styleId="bkg-highlight-red">
    <w:name w:val="bkg-highlight-red"/>
    <w:basedOn w:val="DefaultParagraphFont"/>
    <w:rsid w:val="00F3250E"/>
  </w:style>
  <w:style w:type="paragraph" w:styleId="BodyTextIndent2">
    <w:name w:val="Body Text Indent 2"/>
    <w:basedOn w:val="Normal"/>
    <w:link w:val="BodyTextIndent2Char"/>
    <w:rsid w:val="00C52CB2"/>
    <w:pPr>
      <w:spacing w:after="120" w:line="480" w:lineRule="auto"/>
      <w:ind w:left="283"/>
    </w:pPr>
    <w:rPr>
      <w:rFonts w:ascii="Times New Roman" w:eastAsia="Times New Roman" w:hAnsi="Times New Roman" w:cs="Times New Roman"/>
      <w:sz w:val="24"/>
      <w:szCs w:val="24"/>
      <w:lang w:eastAsia="en-US"/>
    </w:rPr>
  </w:style>
  <w:style w:type="character" w:customStyle="1" w:styleId="BodyTextIndent2Char">
    <w:name w:val="Body Text Indent 2 Char"/>
    <w:basedOn w:val="DefaultParagraphFont"/>
    <w:link w:val="BodyTextIndent2"/>
    <w:rsid w:val="00C52CB2"/>
    <w:rPr>
      <w:rFonts w:ascii="Times New Roman" w:eastAsia="Times New Roman" w:hAnsi="Times New Roman" w:cs="Times New Roman"/>
      <w:sz w:val="24"/>
      <w:szCs w:val="24"/>
      <w:lang w:eastAsia="en-US"/>
    </w:rPr>
  </w:style>
  <w:style w:type="character" w:customStyle="1" w:styleId="Footnote2NotItalic">
    <w:name w:val="Footnote (2) + Not Italic"/>
    <w:basedOn w:val="Footnote2"/>
    <w:rsid w:val="00597BCC"/>
    <w:rPr>
      <w:rFonts w:ascii="Arial" w:eastAsia="Arial" w:hAnsi="Arial" w:cs="Arial"/>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1NotBold">
    <w:name w:val="Heading #1 + Not Bold"/>
    <w:basedOn w:val="Heading10"/>
    <w:rsid w:val="00597BCC"/>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Bodytext5"/>
    <w:rsid w:val="00597BCC"/>
    <w:rPr>
      <w:rFonts w:ascii="Arial" w:eastAsia="Arial" w:hAnsi="Arial" w:cs="Arial"/>
      <w:b/>
      <w:bCs/>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4Spacing1pt">
    <w:name w:val="Body text (4) + Spacing 1 pt"/>
    <w:basedOn w:val="Bodytext4"/>
    <w:rsid w:val="00597BCC"/>
    <w:rPr>
      <w:rFonts w:ascii="Arial" w:eastAsia="Arial" w:hAnsi="Arial" w:cs="Arial"/>
      <w:b w:val="0"/>
      <w:bCs w:val="0"/>
      <w:i/>
      <w:iCs/>
      <w:smallCaps w:val="0"/>
      <w:strike w:val="0"/>
      <w:color w:val="000000"/>
      <w:spacing w:val="30"/>
      <w:w w:val="100"/>
      <w:position w:val="0"/>
      <w:sz w:val="19"/>
      <w:szCs w:val="19"/>
      <w:u w:val="none"/>
      <w:shd w:val="clear" w:color="auto" w:fill="FFFFFF"/>
      <w:lang w:val="lt-LT" w:eastAsia="lt-LT" w:bidi="lt-LT"/>
    </w:rPr>
  </w:style>
  <w:style w:type="character" w:customStyle="1" w:styleId="Bodytext29pt">
    <w:name w:val="Body text (2) + 9 pt"/>
    <w:basedOn w:val="Bodytext2"/>
    <w:rsid w:val="00597BCC"/>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75pt">
    <w:name w:val="Body text (2) + 7;5 pt"/>
    <w:basedOn w:val="Bodytext2"/>
    <w:rsid w:val="00597BCC"/>
    <w:rPr>
      <w:rFonts w:ascii="Arial" w:eastAsia="Arial" w:hAnsi="Arial" w:cs="Arial"/>
      <w:b w:val="0"/>
      <w:bCs w:val="0"/>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597BCC"/>
    <w:rPr>
      <w:rFonts w:ascii="Arial" w:eastAsia="Arial" w:hAnsi="Arial" w:cs="Arial"/>
      <w:b w:val="0"/>
      <w:bCs w:val="0"/>
      <w:i w:val="0"/>
      <w:iCs w:val="0"/>
      <w:smallCaps w:val="0"/>
      <w:strike w:val="0"/>
      <w:color w:val="000000"/>
      <w:spacing w:val="-20"/>
      <w:w w:val="100"/>
      <w:position w:val="0"/>
      <w:sz w:val="19"/>
      <w:szCs w:val="19"/>
      <w:u w:val="none"/>
      <w:shd w:val="clear" w:color="auto" w:fill="FFFFFF"/>
      <w:lang w:val="lt-LT" w:eastAsia="lt-LT" w:bidi="lt-LT"/>
    </w:rPr>
  </w:style>
  <w:style w:type="character" w:customStyle="1" w:styleId="FontStyle13">
    <w:name w:val="Font Style13"/>
    <w:basedOn w:val="DefaultParagraphFont"/>
    <w:rsid w:val="00B91DC7"/>
    <w:rPr>
      <w:rFonts w:ascii="Times New Roman" w:hAnsi="Times New Roman" w:cs="Times New Roman"/>
      <w:sz w:val="20"/>
      <w:szCs w:val="20"/>
    </w:rPr>
  </w:style>
  <w:style w:type="paragraph" w:customStyle="1" w:styleId="Style7">
    <w:name w:val="Style7"/>
    <w:basedOn w:val="Normal"/>
    <w:rsid w:val="005F6BDA"/>
    <w:pPr>
      <w:widowControl w:val="0"/>
      <w:autoSpaceDE w:val="0"/>
      <w:autoSpaceDN w:val="0"/>
      <w:adjustRightInd w:val="0"/>
      <w:spacing w:after="0" w:line="290" w:lineRule="exact"/>
      <w:ind w:firstLine="763"/>
      <w:jc w:val="both"/>
    </w:pPr>
    <w:rPr>
      <w:rFonts w:ascii="Times New Roman" w:eastAsia="Times New Roman" w:hAnsi="Times New Roman" w:cs="Times New Roman"/>
      <w:sz w:val="24"/>
      <w:szCs w:val="24"/>
      <w:lang w:val="en-US" w:eastAsia="en-US"/>
    </w:rPr>
  </w:style>
  <w:style w:type="character" w:customStyle="1" w:styleId="Bodytext2Spacing3pt">
    <w:name w:val="Body text (2) + Spacing 3 pt"/>
    <w:basedOn w:val="Bodytext2"/>
    <w:rsid w:val="006A5BBF"/>
    <w:rPr>
      <w:rFonts w:ascii="Times New Roman" w:eastAsia="Times New Roman" w:hAnsi="Times New Roman" w:cs="Times New Roman"/>
      <w:b w:val="0"/>
      <w:bCs w:val="0"/>
      <w:i w:val="0"/>
      <w:iCs w:val="0"/>
      <w:smallCaps w:val="0"/>
      <w:strike w:val="0"/>
      <w:color w:val="000000"/>
      <w:spacing w:val="60"/>
      <w:w w:val="100"/>
      <w:position w:val="0"/>
      <w:sz w:val="24"/>
      <w:szCs w:val="24"/>
      <w:u w:val="none"/>
      <w:shd w:val="clear" w:color="auto" w:fill="FFFFFF"/>
      <w:lang w:val="lt-LT" w:eastAsia="lt-LT" w:bidi="lt-LT"/>
    </w:rPr>
  </w:style>
  <w:style w:type="paragraph" w:styleId="Revision">
    <w:name w:val="Revision"/>
    <w:hidden/>
    <w:uiPriority w:val="99"/>
    <w:semiHidden/>
    <w:rsid w:val="00511F2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2783C"/>
    <w:pPr>
      <w:keepNext/>
      <w:spacing w:after="0" w:line="240" w:lineRule="auto"/>
      <w:jc w:val="center"/>
      <w:outlineLvl w:val="0"/>
    </w:pPr>
    <w:rPr>
      <w:rFonts w:ascii="Times New Roman" w:eastAsia="Times New Roman" w:hAnsi="Times New Roman" w:cs="Times New Roman"/>
      <w:b/>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783C"/>
    <w:rPr>
      <w:rFonts w:ascii="Times New Roman" w:eastAsia="Times New Roman" w:hAnsi="Times New Roman" w:cs="Times New Roman"/>
      <w:b/>
      <w:sz w:val="24"/>
      <w:szCs w:val="24"/>
      <w:lang w:eastAsia="en-US"/>
    </w:rPr>
  </w:style>
  <w:style w:type="paragraph" w:styleId="Header">
    <w:name w:val="header"/>
    <w:basedOn w:val="Normal"/>
    <w:link w:val="HeaderChar"/>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862395"/>
    <w:pPr>
      <w:ind w:left="720"/>
      <w:contextualSpacing/>
    </w:p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rsid w:val="006F2C1D"/>
  </w:style>
  <w:style w:type="character" w:customStyle="1" w:styleId="FontStyle21">
    <w:name w:val="Font Style21"/>
    <w:rsid w:val="006F2C1D"/>
    <w:rPr>
      <w:rFonts w:ascii="Garamond" w:hAnsi="Garamond"/>
      <w:sz w:val="26"/>
    </w:rPr>
  </w:style>
  <w:style w:type="character" w:customStyle="1" w:styleId="FontStyle20">
    <w:name w:val="Font Style20"/>
    <w:uiPriority w:val="99"/>
    <w:rsid w:val="006F2C1D"/>
    <w:rPr>
      <w:rFonts w:ascii="Garamond" w:hAnsi="Garamond"/>
      <w:b/>
      <w:sz w:val="24"/>
    </w:rPr>
  </w:style>
  <w:style w:type="paragraph" w:styleId="NormalWeb">
    <w:name w:val="Normal (Web)"/>
    <w:basedOn w:val="Normal"/>
    <w:link w:val="NormalWebChar"/>
    <w:uiPriority w:val="99"/>
    <w:rsid w:val="00C573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6D67C0"/>
    <w:rPr>
      <w:rFonts w:ascii="Times New Roman" w:eastAsia="Times New Roman" w:hAnsi="Times New Roman" w:cs="Times New Roman"/>
      <w:sz w:val="24"/>
      <w:szCs w:val="24"/>
    </w:rPr>
  </w:style>
  <w:style w:type="character" w:customStyle="1" w:styleId="Pagrindinistekstas12">
    <w:name w:val="Pagrindinis tekstas (12)_"/>
    <w:link w:val="Pagrindinistekstas121"/>
    <w:uiPriority w:val="99"/>
    <w:locked/>
    <w:rsid w:val="00C573D0"/>
    <w:rPr>
      <w:rFonts w:ascii="Arial" w:hAnsi="Arial" w:cs="Arial Unicode MS"/>
      <w:sz w:val="21"/>
      <w:szCs w:val="21"/>
      <w:lang w:bidi="lo-LA"/>
    </w:rPr>
  </w:style>
  <w:style w:type="paragraph" w:customStyle="1" w:styleId="Pagrindinistekstas121">
    <w:name w:val="Pagrindinis tekstas (12)1"/>
    <w:basedOn w:val="Normal"/>
    <w:link w:val="Pagrindinistekstas12"/>
    <w:uiPriority w:val="99"/>
    <w:rsid w:val="00C573D0"/>
    <w:pPr>
      <w:spacing w:before="240" w:after="180" w:line="240" w:lineRule="atLeast"/>
      <w:jc w:val="center"/>
    </w:pPr>
    <w:rPr>
      <w:rFonts w:ascii="Arial" w:hAnsi="Arial" w:cs="Arial Unicode MS"/>
      <w:sz w:val="21"/>
      <w:szCs w:val="21"/>
      <w:lang w:bidi="lo-LA"/>
    </w:rPr>
  </w:style>
  <w:style w:type="character" w:styleId="Hyperlink">
    <w:name w:val="Hyperlink"/>
    <w:basedOn w:val="DefaultParagraphFont"/>
    <w:uiPriority w:val="99"/>
    <w:unhideWhenUsed/>
    <w:rsid w:val="004D7059"/>
    <w:rPr>
      <w:color w:val="0000FF"/>
      <w:u w:val="single"/>
    </w:rPr>
  </w:style>
  <w:style w:type="paragraph" w:styleId="BodyText">
    <w:name w:val="Body Text"/>
    <w:basedOn w:val="Normal"/>
    <w:link w:val="BodyTextChar"/>
    <w:rsid w:val="00EB2837"/>
    <w:pPr>
      <w:spacing w:after="12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B2837"/>
    <w:rPr>
      <w:rFonts w:ascii="Times New Roman" w:eastAsia="Times New Roman" w:hAnsi="Times New Roman" w:cs="Times New Roman"/>
      <w:sz w:val="24"/>
      <w:szCs w:val="24"/>
      <w:lang w:eastAsia="en-US"/>
    </w:rPr>
  </w:style>
  <w:style w:type="character" w:customStyle="1" w:styleId="FontStyle16">
    <w:name w:val="Font Style16"/>
    <w:basedOn w:val="DefaultParagraphFont"/>
    <w:uiPriority w:val="99"/>
    <w:rsid w:val="00EB2837"/>
    <w:rPr>
      <w:rFonts w:ascii="Times New Roman" w:hAnsi="Times New Roman" w:cs="Times New Roman"/>
      <w:sz w:val="24"/>
      <w:szCs w:val="24"/>
    </w:rPr>
  </w:style>
  <w:style w:type="character" w:customStyle="1" w:styleId="FontStyle23">
    <w:name w:val="Font Style23"/>
    <w:uiPriority w:val="99"/>
    <w:rsid w:val="00C3609B"/>
    <w:rPr>
      <w:rFonts w:ascii="Times New Roman" w:hAnsi="Times New Roman" w:cs="Times New Roman" w:hint="default"/>
      <w:sz w:val="22"/>
      <w:szCs w:val="22"/>
    </w:rPr>
  </w:style>
  <w:style w:type="paragraph" w:styleId="NoSpacing">
    <w:name w:val="No Spacing"/>
    <w:uiPriority w:val="99"/>
    <w:qFormat/>
    <w:rsid w:val="00B533E4"/>
    <w:pPr>
      <w:spacing w:after="0" w:line="240" w:lineRule="auto"/>
    </w:pPr>
    <w:rPr>
      <w:rFonts w:ascii="Calibri" w:eastAsia="Times New Roman" w:hAnsi="Calibri" w:cs="Times New Roman"/>
      <w:lang w:val="en-GB" w:eastAsia="en-US"/>
    </w:rPr>
  </w:style>
  <w:style w:type="paragraph" w:customStyle="1" w:styleId="Style3">
    <w:name w:val="Style3"/>
    <w:basedOn w:val="Normal"/>
    <w:uiPriority w:val="99"/>
    <w:rsid w:val="006040C4"/>
    <w:pPr>
      <w:widowControl w:val="0"/>
      <w:autoSpaceDE w:val="0"/>
      <w:autoSpaceDN w:val="0"/>
      <w:adjustRightInd w:val="0"/>
      <w:spacing w:after="0" w:line="250" w:lineRule="exact"/>
      <w:jc w:val="right"/>
    </w:pPr>
    <w:rPr>
      <w:rFonts w:ascii="Times New Roman" w:hAnsi="Times New Roman" w:cs="Times New Roman"/>
      <w:sz w:val="24"/>
      <w:szCs w:val="24"/>
    </w:rPr>
  </w:style>
  <w:style w:type="paragraph" w:styleId="BodyTextIndent">
    <w:name w:val="Body Text Indent"/>
    <w:basedOn w:val="Normal"/>
    <w:link w:val="BodyTextIndentChar"/>
    <w:uiPriority w:val="99"/>
    <w:unhideWhenUsed/>
    <w:rsid w:val="00F24ED2"/>
    <w:pPr>
      <w:spacing w:after="120"/>
      <w:ind w:left="283"/>
    </w:pPr>
  </w:style>
  <w:style w:type="character" w:customStyle="1" w:styleId="BodyTextIndentChar">
    <w:name w:val="Body Text Indent Char"/>
    <w:basedOn w:val="DefaultParagraphFont"/>
    <w:link w:val="BodyTextIndent"/>
    <w:rsid w:val="00F24ED2"/>
  </w:style>
  <w:style w:type="paragraph" w:styleId="PlainText">
    <w:name w:val="Plain Text"/>
    <w:basedOn w:val="Normal"/>
    <w:link w:val="PlainTextChar"/>
    <w:unhideWhenUsed/>
    <w:rsid w:val="00FC0488"/>
    <w:pPr>
      <w:spacing w:after="0" w:line="240" w:lineRule="auto"/>
    </w:pPr>
    <w:rPr>
      <w:rFonts w:ascii="Courier New" w:eastAsia="Times New Roman" w:hAnsi="Courier New" w:cs="Times New Roman"/>
      <w:sz w:val="24"/>
      <w:szCs w:val="20"/>
      <w:lang w:eastAsia="en-US"/>
    </w:rPr>
  </w:style>
  <w:style w:type="character" w:customStyle="1" w:styleId="PlainTextChar">
    <w:name w:val="Plain Text Char"/>
    <w:basedOn w:val="DefaultParagraphFont"/>
    <w:link w:val="PlainText"/>
    <w:rsid w:val="00FC0488"/>
    <w:rPr>
      <w:rFonts w:ascii="Courier New" w:eastAsia="Times New Roman" w:hAnsi="Courier New" w:cs="Times New Roman"/>
      <w:sz w:val="24"/>
      <w:szCs w:val="20"/>
      <w:lang w:eastAsia="en-US"/>
    </w:rPr>
  </w:style>
  <w:style w:type="character" w:customStyle="1" w:styleId="apple-converted-space">
    <w:name w:val="apple-converted-space"/>
    <w:basedOn w:val="DefaultParagraphFont"/>
    <w:rsid w:val="007422A2"/>
    <w:rPr>
      <w:rFonts w:cs="Times New Roman"/>
    </w:rPr>
  </w:style>
  <w:style w:type="paragraph" w:customStyle="1" w:styleId="tajtip">
    <w:name w:val="tajtip"/>
    <w:basedOn w:val="Normal"/>
    <w:rsid w:val="0047541A"/>
    <w:pPr>
      <w:spacing w:after="73" w:line="240" w:lineRule="auto"/>
    </w:pPr>
    <w:rPr>
      <w:rFonts w:ascii="Times New Roman" w:eastAsia="Times New Roman" w:hAnsi="Times New Roman" w:cs="Times New Roman"/>
      <w:sz w:val="24"/>
      <w:szCs w:val="24"/>
    </w:rPr>
  </w:style>
  <w:style w:type="character" w:customStyle="1" w:styleId="clear">
    <w:name w:val="clear"/>
    <w:basedOn w:val="DefaultParagraphFont"/>
    <w:rsid w:val="00A17FA9"/>
  </w:style>
  <w:style w:type="character" w:customStyle="1" w:styleId="outputecliaff">
    <w:name w:val="outputecliaff"/>
    <w:basedOn w:val="DefaultParagraphFont"/>
    <w:rsid w:val="00A71AF1"/>
  </w:style>
  <w:style w:type="character" w:styleId="CommentReference">
    <w:name w:val="annotation reference"/>
    <w:basedOn w:val="DefaultParagraphFont"/>
    <w:uiPriority w:val="99"/>
    <w:semiHidden/>
    <w:unhideWhenUsed/>
    <w:rsid w:val="00C17174"/>
    <w:rPr>
      <w:sz w:val="16"/>
      <w:szCs w:val="16"/>
    </w:rPr>
  </w:style>
  <w:style w:type="paragraph" w:styleId="CommentText">
    <w:name w:val="annotation text"/>
    <w:basedOn w:val="Normal"/>
    <w:link w:val="CommentTextChar"/>
    <w:uiPriority w:val="99"/>
    <w:semiHidden/>
    <w:unhideWhenUsed/>
    <w:rsid w:val="00C17174"/>
    <w:pPr>
      <w:spacing w:line="240" w:lineRule="auto"/>
    </w:pPr>
    <w:rPr>
      <w:sz w:val="20"/>
      <w:szCs w:val="20"/>
    </w:rPr>
  </w:style>
  <w:style w:type="character" w:customStyle="1" w:styleId="CommentTextChar">
    <w:name w:val="Comment Text Char"/>
    <w:basedOn w:val="DefaultParagraphFont"/>
    <w:link w:val="CommentText"/>
    <w:uiPriority w:val="99"/>
    <w:semiHidden/>
    <w:rsid w:val="00C17174"/>
    <w:rPr>
      <w:sz w:val="20"/>
      <w:szCs w:val="20"/>
    </w:rPr>
  </w:style>
  <w:style w:type="paragraph" w:styleId="CommentSubject">
    <w:name w:val="annotation subject"/>
    <w:basedOn w:val="CommentText"/>
    <w:next w:val="CommentText"/>
    <w:link w:val="CommentSubjectChar"/>
    <w:uiPriority w:val="99"/>
    <w:semiHidden/>
    <w:unhideWhenUsed/>
    <w:rsid w:val="00C17174"/>
    <w:rPr>
      <w:b/>
      <w:bCs/>
    </w:rPr>
  </w:style>
  <w:style w:type="character" w:customStyle="1" w:styleId="CommentSubjectChar">
    <w:name w:val="Comment Subject Char"/>
    <w:basedOn w:val="CommentTextChar"/>
    <w:link w:val="CommentSubject"/>
    <w:uiPriority w:val="99"/>
    <w:semiHidden/>
    <w:rsid w:val="00C17174"/>
    <w:rPr>
      <w:b/>
      <w:bCs/>
      <w:sz w:val="20"/>
      <w:szCs w:val="20"/>
    </w:rPr>
  </w:style>
  <w:style w:type="character" w:customStyle="1" w:styleId="Bodytext4">
    <w:name w:val="Body text (4)_"/>
    <w:basedOn w:val="DefaultParagraphFont"/>
    <w:link w:val="Bodytext40"/>
    <w:rsid w:val="009F270B"/>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9F270B"/>
    <w:pPr>
      <w:widowControl w:val="0"/>
      <w:shd w:val="clear" w:color="auto" w:fill="FFFFFF"/>
      <w:spacing w:before="60" w:after="480" w:line="0" w:lineRule="atLeast"/>
    </w:pPr>
    <w:rPr>
      <w:rFonts w:ascii="Times New Roman" w:eastAsia="Times New Roman" w:hAnsi="Times New Roman" w:cs="Times New Roman"/>
      <w:i/>
      <w:iCs/>
    </w:rPr>
  </w:style>
  <w:style w:type="character" w:customStyle="1" w:styleId="Bodytext4NotItalic">
    <w:name w:val="Body text (4) + Not Italic"/>
    <w:basedOn w:val="Bodytext4"/>
    <w:rsid w:val="009F270B"/>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customStyle="1" w:styleId="Bodytext2">
    <w:name w:val="Body text (2)_"/>
    <w:basedOn w:val="DefaultParagraphFont"/>
    <w:link w:val="Bodytext20"/>
    <w:rsid w:val="009F270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9F270B"/>
    <w:pPr>
      <w:widowControl w:val="0"/>
      <w:shd w:val="clear" w:color="auto" w:fill="FFFFFF"/>
      <w:spacing w:after="0" w:line="250" w:lineRule="exact"/>
    </w:pPr>
    <w:rPr>
      <w:rFonts w:ascii="Times New Roman" w:eastAsia="Times New Roman" w:hAnsi="Times New Roman" w:cs="Times New Roman"/>
    </w:rPr>
  </w:style>
  <w:style w:type="character" w:customStyle="1" w:styleId="Bodytext2Italic">
    <w:name w:val="Body text (2) + Italic"/>
    <w:basedOn w:val="Bodytext2"/>
    <w:rsid w:val="00B627F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45ptBold">
    <w:name w:val="Body text (2) + 4;5 pt;Bold"/>
    <w:basedOn w:val="Bodytext2"/>
    <w:rsid w:val="00BD7C7E"/>
    <w:rPr>
      <w:rFonts w:ascii="Times New Roman" w:eastAsia="Times New Roman" w:hAnsi="Times New Roman" w:cs="Times New Roman"/>
      <w:b/>
      <w:bCs/>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8">
    <w:name w:val="Body text (8)_"/>
    <w:basedOn w:val="DefaultParagraphFont"/>
    <w:rsid w:val="00BD7C7E"/>
    <w:rPr>
      <w:rFonts w:ascii="Times New Roman" w:eastAsia="Times New Roman" w:hAnsi="Times New Roman" w:cs="Times New Roman"/>
      <w:b w:val="0"/>
      <w:bCs w:val="0"/>
      <w:i/>
      <w:iCs/>
      <w:smallCaps w:val="0"/>
      <w:strike w:val="0"/>
      <w:spacing w:val="-20"/>
      <w:sz w:val="22"/>
      <w:szCs w:val="22"/>
      <w:u w:val="none"/>
    </w:rPr>
  </w:style>
  <w:style w:type="character" w:customStyle="1" w:styleId="Bodytext8NotItalicSpacing0pt">
    <w:name w:val="Body text (8) + Not Italic;Spacing 0 pt"/>
    <w:basedOn w:val="Bodytext8"/>
    <w:rsid w:val="00BD7C7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80">
    <w:name w:val="Body text (8)"/>
    <w:basedOn w:val="Bodytext8"/>
    <w:rsid w:val="00BD7C7E"/>
    <w:rPr>
      <w:rFonts w:ascii="Times New Roman" w:eastAsia="Times New Roman" w:hAnsi="Times New Roman" w:cs="Times New Roman"/>
      <w:b w:val="0"/>
      <w:bCs w:val="0"/>
      <w:i/>
      <w:iCs/>
      <w:smallCaps w:val="0"/>
      <w:strike w:val="0"/>
      <w:color w:val="000000"/>
      <w:spacing w:val="-20"/>
      <w:w w:val="100"/>
      <w:position w:val="0"/>
      <w:sz w:val="22"/>
      <w:szCs w:val="22"/>
      <w:u w:val="none"/>
      <w:lang w:val="lt-LT" w:eastAsia="lt-LT" w:bidi="lt-LT"/>
    </w:rPr>
  </w:style>
  <w:style w:type="character" w:customStyle="1" w:styleId="Bodytext8Spacing-2pt">
    <w:name w:val="Body text (8) + Spacing -2 pt"/>
    <w:basedOn w:val="Bodytext8"/>
    <w:rsid w:val="00BD7C7E"/>
    <w:rPr>
      <w:rFonts w:ascii="Times New Roman" w:eastAsia="Times New Roman" w:hAnsi="Times New Roman" w:cs="Times New Roman"/>
      <w:b w:val="0"/>
      <w:bCs w:val="0"/>
      <w:i/>
      <w:iCs/>
      <w:smallCaps w:val="0"/>
      <w:strike w:val="0"/>
      <w:color w:val="000000"/>
      <w:spacing w:val="-40"/>
      <w:w w:val="100"/>
      <w:position w:val="0"/>
      <w:sz w:val="22"/>
      <w:szCs w:val="22"/>
      <w:u w:val="none"/>
      <w:lang w:val="lt-LT" w:eastAsia="lt-LT" w:bidi="lt-LT"/>
    </w:rPr>
  </w:style>
  <w:style w:type="character" w:customStyle="1" w:styleId="Bodytext8115ptBoldNotItalicSpacing0pt">
    <w:name w:val="Body text (8) + 11;5 pt;Bold;Not Italic;Spacing 0 pt"/>
    <w:basedOn w:val="Bodytext8"/>
    <w:rsid w:val="00BD7C7E"/>
    <w:rPr>
      <w:rFonts w:ascii="Times New Roman" w:eastAsia="Times New Roman" w:hAnsi="Times New Roman" w:cs="Times New Roman"/>
      <w:b/>
      <w:bCs/>
      <w:i/>
      <w:iCs/>
      <w:smallCaps w:val="0"/>
      <w:strike w:val="0"/>
      <w:color w:val="000000"/>
      <w:spacing w:val="-10"/>
      <w:w w:val="100"/>
      <w:position w:val="0"/>
      <w:sz w:val="23"/>
      <w:szCs w:val="23"/>
      <w:u w:val="none"/>
      <w:lang w:val="lt-LT" w:eastAsia="lt-LT" w:bidi="lt-LT"/>
    </w:rPr>
  </w:style>
  <w:style w:type="character" w:customStyle="1" w:styleId="Bodytext7">
    <w:name w:val="Body text (7)_"/>
    <w:basedOn w:val="DefaultParagraphFont"/>
    <w:rsid w:val="00136409"/>
    <w:rPr>
      <w:rFonts w:ascii="Times New Roman" w:eastAsia="Times New Roman" w:hAnsi="Times New Roman" w:cs="Times New Roman"/>
      <w:b w:val="0"/>
      <w:bCs w:val="0"/>
      <w:i w:val="0"/>
      <w:iCs w:val="0"/>
      <w:smallCaps w:val="0"/>
      <w:strike w:val="0"/>
      <w:sz w:val="18"/>
      <w:szCs w:val="18"/>
      <w:u w:val="none"/>
    </w:rPr>
  </w:style>
  <w:style w:type="character" w:customStyle="1" w:styleId="Bodytext70">
    <w:name w:val="Body text (7)"/>
    <w:basedOn w:val="Bodytext7"/>
    <w:rsid w:val="0013640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Bodytext3">
    <w:name w:val="Body text (3)_"/>
    <w:basedOn w:val="DefaultParagraphFont"/>
    <w:rsid w:val="00337C09"/>
    <w:rPr>
      <w:rFonts w:ascii="Times New Roman" w:eastAsia="Times New Roman" w:hAnsi="Times New Roman" w:cs="Times New Roman"/>
      <w:b/>
      <w:bCs/>
      <w:i w:val="0"/>
      <w:iCs w:val="0"/>
      <w:smallCaps w:val="0"/>
      <w:strike w:val="0"/>
      <w:sz w:val="22"/>
      <w:szCs w:val="22"/>
      <w:u w:val="none"/>
    </w:rPr>
  </w:style>
  <w:style w:type="character" w:customStyle="1" w:styleId="Bodytext30">
    <w:name w:val="Body text (3)"/>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Bold">
    <w:name w:val="Body text (2) + Bold"/>
    <w:basedOn w:val="Bodytext2"/>
    <w:rsid w:val="00337C0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337C09"/>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lt-LT" w:eastAsia="lt-LT" w:bidi="lt-LT"/>
    </w:rPr>
  </w:style>
  <w:style w:type="character" w:customStyle="1" w:styleId="Bodytext2Spacing1pt">
    <w:name w:val="Body text (2) + Spacing 1 pt"/>
    <w:basedOn w:val="Bodytext2"/>
    <w:rsid w:val="00337C09"/>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Bodytext3NotBold">
    <w:name w:val="Body text (3) + Not Bold"/>
    <w:basedOn w:val="Bodytext3"/>
    <w:rsid w:val="00337C09"/>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FontStyle18">
    <w:name w:val="Font Style18"/>
    <w:uiPriority w:val="99"/>
    <w:rsid w:val="00251FAE"/>
    <w:rPr>
      <w:rFonts w:ascii="Times New Roman" w:hAnsi="Times New Roman" w:cs="Times New Roman"/>
      <w:i/>
      <w:iCs/>
      <w:sz w:val="20"/>
      <w:szCs w:val="20"/>
    </w:rPr>
  </w:style>
  <w:style w:type="character" w:styleId="FootnoteReference">
    <w:name w:val="footnote reference"/>
    <w:uiPriority w:val="99"/>
    <w:rsid w:val="00D15930"/>
    <w:rPr>
      <w:rFonts w:cs="Times New Roman"/>
      <w:vertAlign w:val="superscript"/>
    </w:rPr>
  </w:style>
  <w:style w:type="paragraph" w:styleId="FootnoteText">
    <w:name w:val="footnote text"/>
    <w:aliases w:val="fn"/>
    <w:basedOn w:val="Normal"/>
    <w:link w:val="FootnoteTextChar"/>
    <w:uiPriority w:val="99"/>
    <w:rsid w:val="00D15930"/>
    <w:rPr>
      <w:rFonts w:ascii="Calibri" w:eastAsia="Calibri" w:hAnsi="Calibri" w:cs="Times New Roman"/>
      <w:sz w:val="20"/>
      <w:szCs w:val="20"/>
      <w:lang w:val="en-US" w:eastAsia="en-US"/>
    </w:rPr>
  </w:style>
  <w:style w:type="character" w:customStyle="1" w:styleId="FootnoteTextChar">
    <w:name w:val="Footnote Text Char"/>
    <w:aliases w:val="fn Char"/>
    <w:basedOn w:val="DefaultParagraphFont"/>
    <w:link w:val="FootnoteText"/>
    <w:uiPriority w:val="99"/>
    <w:rsid w:val="00D15930"/>
    <w:rPr>
      <w:rFonts w:ascii="Calibri" w:eastAsia="Calibri" w:hAnsi="Calibri" w:cs="Times New Roman"/>
      <w:sz w:val="20"/>
      <w:szCs w:val="20"/>
      <w:lang w:val="en-US" w:eastAsia="en-US"/>
    </w:rPr>
  </w:style>
  <w:style w:type="character" w:customStyle="1" w:styleId="FontStyle27">
    <w:name w:val="Font Style27"/>
    <w:basedOn w:val="DefaultParagraphFont"/>
    <w:uiPriority w:val="99"/>
    <w:rsid w:val="00EF1305"/>
    <w:rPr>
      <w:rFonts w:ascii="Arial" w:hAnsi="Arial" w:cs="Arial"/>
      <w:i/>
      <w:iCs/>
      <w:color w:val="000000"/>
      <w:sz w:val="18"/>
      <w:szCs w:val="18"/>
    </w:rPr>
  </w:style>
  <w:style w:type="character" w:customStyle="1" w:styleId="FontStyle29">
    <w:name w:val="Font Style29"/>
    <w:basedOn w:val="DefaultParagraphFont"/>
    <w:uiPriority w:val="99"/>
    <w:rsid w:val="00EF1305"/>
    <w:rPr>
      <w:rFonts w:ascii="Arial" w:hAnsi="Arial" w:cs="Arial"/>
      <w:color w:val="000000"/>
      <w:sz w:val="18"/>
      <w:szCs w:val="18"/>
    </w:rPr>
  </w:style>
  <w:style w:type="character" w:customStyle="1" w:styleId="FontStyle95">
    <w:name w:val="Font Style95"/>
    <w:basedOn w:val="DefaultParagraphFont"/>
    <w:uiPriority w:val="99"/>
    <w:rsid w:val="00012084"/>
    <w:rPr>
      <w:rFonts w:ascii="Arial" w:hAnsi="Arial" w:cs="Arial"/>
      <w:i/>
      <w:iCs/>
      <w:color w:val="000000"/>
      <w:sz w:val="18"/>
      <w:szCs w:val="18"/>
    </w:rPr>
  </w:style>
  <w:style w:type="character" w:customStyle="1" w:styleId="FontStyle105">
    <w:name w:val="Font Style105"/>
    <w:basedOn w:val="DefaultParagraphFont"/>
    <w:uiPriority w:val="99"/>
    <w:rsid w:val="00886CBC"/>
    <w:rPr>
      <w:rFonts w:ascii="Arial" w:hAnsi="Arial" w:cs="Arial"/>
      <w:color w:val="000000"/>
      <w:sz w:val="18"/>
      <w:szCs w:val="18"/>
    </w:rPr>
  </w:style>
  <w:style w:type="character" w:customStyle="1" w:styleId="FontStyle31">
    <w:name w:val="Font Style31"/>
    <w:basedOn w:val="DefaultParagraphFont"/>
    <w:uiPriority w:val="99"/>
    <w:rsid w:val="00DB1B02"/>
    <w:rPr>
      <w:rFonts w:ascii="Arial" w:hAnsi="Arial" w:cs="Arial"/>
      <w:b/>
      <w:bCs/>
      <w:color w:val="000000"/>
      <w:sz w:val="18"/>
      <w:szCs w:val="18"/>
    </w:rPr>
  </w:style>
  <w:style w:type="character" w:customStyle="1" w:styleId="FontStyle94">
    <w:name w:val="Font Style94"/>
    <w:basedOn w:val="DefaultParagraphFont"/>
    <w:uiPriority w:val="99"/>
    <w:rsid w:val="00DB1B02"/>
    <w:rPr>
      <w:rFonts w:ascii="Arial" w:hAnsi="Arial" w:cs="Arial"/>
      <w:b/>
      <w:bCs/>
      <w:i/>
      <w:iCs/>
      <w:color w:val="000000"/>
      <w:sz w:val="18"/>
      <w:szCs w:val="18"/>
    </w:rPr>
  </w:style>
  <w:style w:type="character" w:customStyle="1" w:styleId="FontStyle109">
    <w:name w:val="Font Style109"/>
    <w:basedOn w:val="DefaultParagraphFont"/>
    <w:uiPriority w:val="99"/>
    <w:rsid w:val="00DB1B02"/>
    <w:rPr>
      <w:rFonts w:ascii="Arial" w:hAnsi="Arial" w:cs="Arial"/>
      <w:color w:val="000000"/>
      <w:sz w:val="18"/>
      <w:szCs w:val="18"/>
    </w:rPr>
  </w:style>
  <w:style w:type="paragraph" w:customStyle="1" w:styleId="Style31">
    <w:name w:val="Style31"/>
    <w:basedOn w:val="Normal"/>
    <w:uiPriority w:val="99"/>
    <w:rsid w:val="00DB1B02"/>
    <w:pPr>
      <w:widowControl w:val="0"/>
      <w:autoSpaceDE w:val="0"/>
      <w:autoSpaceDN w:val="0"/>
      <w:adjustRightInd w:val="0"/>
      <w:spacing w:after="0" w:line="243" w:lineRule="exact"/>
      <w:ind w:hanging="662"/>
      <w:jc w:val="both"/>
    </w:pPr>
    <w:rPr>
      <w:rFonts w:ascii="Arial" w:hAnsi="Arial" w:cs="Arial"/>
      <w:sz w:val="24"/>
      <w:szCs w:val="24"/>
    </w:rPr>
  </w:style>
  <w:style w:type="character" w:customStyle="1" w:styleId="FontStyle111">
    <w:name w:val="Font Style111"/>
    <w:basedOn w:val="DefaultParagraphFont"/>
    <w:uiPriority w:val="99"/>
    <w:rsid w:val="00DB1B02"/>
    <w:rPr>
      <w:rFonts w:ascii="Times New Roman" w:hAnsi="Times New Roman" w:cs="Times New Roman"/>
      <w:color w:val="000000"/>
      <w:sz w:val="20"/>
      <w:szCs w:val="20"/>
    </w:rPr>
  </w:style>
  <w:style w:type="character" w:customStyle="1" w:styleId="Headerorfooter">
    <w:name w:val="Header or footer"/>
    <w:basedOn w:val="DefaultParagraphFont"/>
    <w:rsid w:val="00C2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none"/>
      <w:lang w:val="lt-LT" w:eastAsia="lt-LT" w:bidi="lt-LT"/>
    </w:rPr>
  </w:style>
  <w:style w:type="character" w:customStyle="1" w:styleId="Footnote">
    <w:name w:val="Footnote_"/>
    <w:basedOn w:val="DefaultParagraphFont"/>
    <w:link w:val="Footnote0"/>
    <w:rsid w:val="00D50EB7"/>
    <w:rPr>
      <w:rFonts w:ascii="Franklin Gothic Book" w:eastAsia="Franklin Gothic Book" w:hAnsi="Franklin Gothic Book" w:cs="Franklin Gothic Book"/>
      <w:sz w:val="16"/>
      <w:szCs w:val="16"/>
      <w:shd w:val="clear" w:color="auto" w:fill="FFFFFF"/>
    </w:rPr>
  </w:style>
  <w:style w:type="paragraph" w:customStyle="1" w:styleId="Footnote0">
    <w:name w:val="Footnote"/>
    <w:basedOn w:val="Normal"/>
    <w:link w:val="Footnote"/>
    <w:rsid w:val="00D50EB7"/>
    <w:pPr>
      <w:widowControl w:val="0"/>
      <w:shd w:val="clear" w:color="auto" w:fill="FFFFFF"/>
      <w:spacing w:after="0" w:line="178" w:lineRule="exact"/>
      <w:jc w:val="both"/>
    </w:pPr>
    <w:rPr>
      <w:rFonts w:ascii="Franklin Gothic Book" w:eastAsia="Franklin Gothic Book" w:hAnsi="Franklin Gothic Book" w:cs="Franklin Gothic Book"/>
      <w:sz w:val="16"/>
      <w:szCs w:val="16"/>
    </w:rPr>
  </w:style>
  <w:style w:type="character" w:customStyle="1" w:styleId="Picturecaption">
    <w:name w:val="Picture caption_"/>
    <w:basedOn w:val="DefaultParagraphFont"/>
    <w:link w:val="Picturecaption0"/>
    <w:rsid w:val="00D50EB7"/>
    <w:rPr>
      <w:rFonts w:ascii="Franklin Gothic Book" w:eastAsia="Franklin Gothic Book" w:hAnsi="Franklin Gothic Book" w:cs="Franklin Gothic Book"/>
      <w:shd w:val="clear" w:color="auto" w:fill="FFFFFF"/>
    </w:rPr>
  </w:style>
  <w:style w:type="paragraph" w:customStyle="1" w:styleId="Picturecaption0">
    <w:name w:val="Picture caption"/>
    <w:basedOn w:val="Normal"/>
    <w:link w:val="Picturecaption"/>
    <w:rsid w:val="00D50EB7"/>
    <w:pPr>
      <w:widowControl w:val="0"/>
      <w:shd w:val="clear" w:color="auto" w:fill="FFFFFF"/>
      <w:spacing w:after="0" w:line="0" w:lineRule="atLeast"/>
    </w:pPr>
    <w:rPr>
      <w:rFonts w:ascii="Franklin Gothic Book" w:eastAsia="Franklin Gothic Book" w:hAnsi="Franklin Gothic Book" w:cs="Franklin Gothic Book"/>
    </w:rPr>
  </w:style>
  <w:style w:type="character" w:customStyle="1" w:styleId="PicturecaptionItalic">
    <w:name w:val="Picture caption + Italic"/>
    <w:basedOn w:val="Picturecaption"/>
    <w:rsid w:val="00D50EB7"/>
    <w:rPr>
      <w:rFonts w:ascii="Franklin Gothic Book" w:eastAsia="Franklin Gothic Book" w:hAnsi="Franklin Gothic Book" w:cs="Franklin Gothic Book"/>
      <w:i/>
      <w:iCs/>
      <w:color w:val="000000"/>
      <w:spacing w:val="0"/>
      <w:w w:val="100"/>
      <w:position w:val="0"/>
      <w:u w:val="single"/>
      <w:shd w:val="clear" w:color="auto" w:fill="FFFFFF"/>
      <w:lang w:val="lt-LT" w:eastAsia="lt-LT" w:bidi="lt-LT"/>
    </w:rPr>
  </w:style>
  <w:style w:type="character" w:customStyle="1" w:styleId="Bodytext6">
    <w:name w:val="Body text (6)_"/>
    <w:basedOn w:val="DefaultParagraphFont"/>
    <w:link w:val="Bodytext60"/>
    <w:rsid w:val="00D50EB7"/>
    <w:rPr>
      <w:rFonts w:ascii="Franklin Gothic Book" w:eastAsia="Franklin Gothic Book" w:hAnsi="Franklin Gothic Book" w:cs="Franklin Gothic Book"/>
      <w:sz w:val="16"/>
      <w:szCs w:val="16"/>
      <w:shd w:val="clear" w:color="auto" w:fill="FFFFFF"/>
    </w:rPr>
  </w:style>
  <w:style w:type="paragraph" w:customStyle="1" w:styleId="Bodytext60">
    <w:name w:val="Body text (6)"/>
    <w:basedOn w:val="Normal"/>
    <w:link w:val="Bodytext6"/>
    <w:rsid w:val="00D50EB7"/>
    <w:pPr>
      <w:widowControl w:val="0"/>
      <w:shd w:val="clear" w:color="auto" w:fill="FFFFFF"/>
      <w:spacing w:before="960" w:after="0" w:line="182" w:lineRule="exact"/>
      <w:ind w:firstLine="240"/>
      <w:jc w:val="both"/>
    </w:pPr>
    <w:rPr>
      <w:rFonts w:ascii="Franklin Gothic Book" w:eastAsia="Franklin Gothic Book" w:hAnsi="Franklin Gothic Book" w:cs="Franklin Gothic Book"/>
      <w:sz w:val="16"/>
      <w:szCs w:val="16"/>
    </w:rPr>
  </w:style>
  <w:style w:type="character" w:customStyle="1" w:styleId="Footnote2">
    <w:name w:val="Footnote (2)_"/>
    <w:basedOn w:val="DefaultParagraphFont"/>
    <w:link w:val="Footnote20"/>
    <w:rsid w:val="008A36B4"/>
    <w:rPr>
      <w:rFonts w:ascii="Calibri" w:eastAsia="Calibri" w:hAnsi="Calibri" w:cs="Calibri"/>
      <w:b/>
      <w:bCs/>
      <w:sz w:val="19"/>
      <w:szCs w:val="19"/>
      <w:shd w:val="clear" w:color="auto" w:fill="FFFFFF"/>
    </w:rPr>
  </w:style>
  <w:style w:type="paragraph" w:customStyle="1" w:styleId="Footnote20">
    <w:name w:val="Footnote (2)"/>
    <w:basedOn w:val="Normal"/>
    <w:link w:val="Footnote2"/>
    <w:rsid w:val="008A36B4"/>
    <w:pPr>
      <w:widowControl w:val="0"/>
      <w:shd w:val="clear" w:color="auto" w:fill="FFFFFF"/>
      <w:spacing w:after="0" w:line="0" w:lineRule="atLeast"/>
    </w:pPr>
    <w:rPr>
      <w:rFonts w:ascii="Calibri" w:eastAsia="Calibri" w:hAnsi="Calibri" w:cs="Calibri"/>
      <w:b/>
      <w:bCs/>
      <w:sz w:val="19"/>
      <w:szCs w:val="19"/>
    </w:rPr>
  </w:style>
  <w:style w:type="character" w:customStyle="1" w:styleId="Heading10">
    <w:name w:val="Heading #1_"/>
    <w:basedOn w:val="DefaultParagraphFont"/>
    <w:rsid w:val="008A36B4"/>
    <w:rPr>
      <w:b w:val="0"/>
      <w:bCs w:val="0"/>
      <w:i w:val="0"/>
      <w:iCs w:val="0"/>
      <w:smallCaps w:val="0"/>
      <w:strike w:val="0"/>
      <w:spacing w:val="-40"/>
      <w:sz w:val="48"/>
      <w:szCs w:val="48"/>
      <w:u w:val="none"/>
    </w:rPr>
  </w:style>
  <w:style w:type="character" w:customStyle="1" w:styleId="Heading11">
    <w:name w:val="Heading #1"/>
    <w:basedOn w:val="Heading10"/>
    <w:rsid w:val="008A36B4"/>
    <w:rPr>
      <w:rFonts w:ascii="Arial Unicode MS" w:eastAsia="Arial Unicode MS" w:hAnsi="Arial Unicode MS" w:cs="Arial Unicode MS"/>
      <w:b w:val="0"/>
      <w:bCs w:val="0"/>
      <w:i w:val="0"/>
      <w:iCs w:val="0"/>
      <w:smallCaps w:val="0"/>
      <w:strike w:val="0"/>
      <w:color w:val="000000"/>
      <w:spacing w:val="-40"/>
      <w:w w:val="100"/>
      <w:position w:val="0"/>
      <w:sz w:val="48"/>
      <w:szCs w:val="48"/>
      <w:u w:val="none"/>
      <w:lang w:val="lt-LT" w:eastAsia="lt-LT" w:bidi="lt-LT"/>
    </w:rPr>
  </w:style>
  <w:style w:type="character" w:customStyle="1" w:styleId="Headerorfooter0">
    <w:name w:val="Header or footer_"/>
    <w:basedOn w:val="DefaultParagraphFont"/>
    <w:rsid w:val="008A36B4"/>
    <w:rPr>
      <w:b w:val="0"/>
      <w:bCs w:val="0"/>
      <w:i w:val="0"/>
      <w:iCs w:val="0"/>
      <w:smallCaps w:val="0"/>
      <w:strike w:val="0"/>
      <w:sz w:val="13"/>
      <w:szCs w:val="13"/>
      <w:u w:val="none"/>
    </w:rPr>
  </w:style>
  <w:style w:type="character" w:customStyle="1" w:styleId="Headerorfooter4ptItalic">
    <w:name w:val="Header or footer + 4 pt;Italic"/>
    <w:basedOn w:val="Headerorfooter0"/>
    <w:rsid w:val="008A36B4"/>
    <w:rPr>
      <w:rFonts w:ascii="Arial Unicode MS" w:eastAsia="Arial Unicode MS" w:hAnsi="Arial Unicode MS" w:cs="Arial Unicode MS"/>
      <w:b/>
      <w:bCs/>
      <w:i/>
      <w:iCs/>
      <w:smallCaps w:val="0"/>
      <w:strike w:val="0"/>
      <w:color w:val="000000"/>
      <w:spacing w:val="0"/>
      <w:w w:val="100"/>
      <w:position w:val="0"/>
      <w:sz w:val="8"/>
      <w:szCs w:val="8"/>
      <w:u w:val="none"/>
      <w:lang w:val="lt-LT" w:eastAsia="lt-LT" w:bidi="lt-LT"/>
    </w:rPr>
  </w:style>
  <w:style w:type="character" w:customStyle="1" w:styleId="Bodytext5">
    <w:name w:val="Body text (5)_"/>
    <w:basedOn w:val="DefaultParagraphFont"/>
    <w:link w:val="Bodytext50"/>
    <w:rsid w:val="008A36B4"/>
    <w:rPr>
      <w:rFonts w:ascii="Calibri" w:eastAsia="Calibri" w:hAnsi="Calibri" w:cs="Calibri"/>
      <w:i/>
      <w:iCs/>
      <w:sz w:val="21"/>
      <w:szCs w:val="21"/>
      <w:shd w:val="clear" w:color="auto" w:fill="FFFFFF"/>
    </w:rPr>
  </w:style>
  <w:style w:type="paragraph" w:customStyle="1" w:styleId="Bodytext50">
    <w:name w:val="Body text (5)"/>
    <w:basedOn w:val="Normal"/>
    <w:link w:val="Bodytext5"/>
    <w:rsid w:val="008A36B4"/>
    <w:pPr>
      <w:widowControl w:val="0"/>
      <w:shd w:val="clear" w:color="auto" w:fill="FFFFFF"/>
      <w:spacing w:before="120" w:after="0" w:line="0" w:lineRule="atLeast"/>
    </w:pPr>
    <w:rPr>
      <w:rFonts w:ascii="Calibri" w:eastAsia="Calibri" w:hAnsi="Calibri" w:cs="Calibri"/>
      <w:i/>
      <w:iCs/>
      <w:sz w:val="21"/>
      <w:szCs w:val="21"/>
    </w:rPr>
  </w:style>
  <w:style w:type="character" w:customStyle="1" w:styleId="Bodytext511ptBold">
    <w:name w:val="Body text (5) + 11 pt;Bold"/>
    <w:basedOn w:val="Bodytext5"/>
    <w:rsid w:val="008A36B4"/>
    <w:rPr>
      <w:rFonts w:ascii="Calibri" w:eastAsia="Calibri" w:hAnsi="Calibri" w:cs="Calibri"/>
      <w:b/>
      <w:bCs/>
      <w:i/>
      <w:iCs/>
      <w:color w:val="000000"/>
      <w:spacing w:val="0"/>
      <w:w w:val="100"/>
      <w:position w:val="0"/>
      <w:sz w:val="22"/>
      <w:szCs w:val="22"/>
      <w:shd w:val="clear" w:color="auto" w:fill="FFFFFF"/>
      <w:lang w:val="lt-LT" w:eastAsia="lt-LT" w:bidi="lt-LT"/>
    </w:rPr>
  </w:style>
  <w:style w:type="character" w:customStyle="1" w:styleId="Bodytext511ptNotItalic">
    <w:name w:val="Body text (5) + 11 pt;Not Italic"/>
    <w:basedOn w:val="Bodytext5"/>
    <w:rsid w:val="008A36B4"/>
    <w:rPr>
      <w:rFonts w:ascii="Calibri" w:eastAsia="Calibri" w:hAnsi="Calibri" w:cs="Calibri"/>
      <w:i/>
      <w:iCs/>
      <w:color w:val="000000"/>
      <w:spacing w:val="0"/>
      <w:w w:val="100"/>
      <w:position w:val="0"/>
      <w:sz w:val="22"/>
      <w:szCs w:val="22"/>
      <w:shd w:val="clear" w:color="auto" w:fill="FFFFFF"/>
      <w:lang w:val="lt-LT" w:eastAsia="lt-LT" w:bidi="lt-LT"/>
    </w:rPr>
  </w:style>
  <w:style w:type="character" w:customStyle="1" w:styleId="Bodytext5NotItalic">
    <w:name w:val="Body text (5) + Not Italic"/>
    <w:basedOn w:val="Bodytext5"/>
    <w:rsid w:val="008A36B4"/>
    <w:rPr>
      <w:rFonts w:ascii="Calibri" w:eastAsia="Calibri" w:hAnsi="Calibri" w:cs="Calibri"/>
      <w:i/>
      <w:iCs/>
      <w:color w:val="000000"/>
      <w:spacing w:val="0"/>
      <w:w w:val="100"/>
      <w:position w:val="0"/>
      <w:sz w:val="21"/>
      <w:szCs w:val="21"/>
      <w:shd w:val="clear" w:color="auto" w:fill="FFFFFF"/>
      <w:lang w:val="lt-LT" w:eastAsia="lt-LT" w:bidi="lt-LT"/>
    </w:rPr>
  </w:style>
  <w:style w:type="character" w:customStyle="1" w:styleId="Bodytext6NotItalic">
    <w:name w:val="Body text (6) + Not Italic"/>
    <w:basedOn w:val="DefaultParagraphFont"/>
    <w:rsid w:val="005E05DF"/>
    <w:rPr>
      <w:rFonts w:ascii="Arial" w:eastAsia="Arial" w:hAnsi="Arial" w:cs="Arial"/>
      <w:b/>
      <w:bCs/>
      <w:i/>
      <w:iCs/>
      <w:smallCaps w:val="0"/>
      <w:strike w:val="0"/>
      <w:color w:val="000000"/>
      <w:spacing w:val="0"/>
      <w:w w:val="100"/>
      <w:position w:val="0"/>
      <w:sz w:val="18"/>
      <w:szCs w:val="18"/>
      <w:u w:val="none"/>
      <w:lang w:val="lt-LT" w:eastAsia="lt-LT" w:bidi="lt-LT"/>
    </w:rPr>
  </w:style>
  <w:style w:type="character" w:customStyle="1" w:styleId="datadiena">
    <w:name w:val="datadiena"/>
    <w:basedOn w:val="DefaultParagraphFont"/>
    <w:rsid w:val="00A25BB4"/>
  </w:style>
  <w:style w:type="character" w:customStyle="1" w:styleId="Bodytext212ptItalic">
    <w:name w:val="Body text (2) + 12 pt;Italic"/>
    <w:basedOn w:val="Bodytext2"/>
    <w:rsid w:val="00AF10A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paragraph" w:customStyle="1" w:styleId="Style">
    <w:name w:val="Style"/>
    <w:uiPriority w:val="99"/>
    <w:rsid w:val="00846F91"/>
    <w:pPr>
      <w:widowControl w:val="0"/>
      <w:autoSpaceDE w:val="0"/>
      <w:autoSpaceDN w:val="0"/>
      <w:adjustRightInd w:val="0"/>
      <w:spacing w:after="0" w:line="240" w:lineRule="auto"/>
    </w:pPr>
    <w:rPr>
      <w:rFonts w:ascii="Times New Roman" w:eastAsia="Times New Roman" w:hAnsi="Times New Roman" w:cs="Times New Roman"/>
      <w:sz w:val="24"/>
      <w:szCs w:val="24"/>
      <w:lang w:val="en-GB" w:eastAsia="en-GB"/>
    </w:rPr>
  </w:style>
  <w:style w:type="character" w:customStyle="1" w:styleId="Bodytext2BoldItalic">
    <w:name w:val="Body text (2) + Bold;Italic"/>
    <w:basedOn w:val="Bodytext2"/>
    <w:rsid w:val="008C0632"/>
    <w:rPr>
      <w:rFonts w:ascii="Arial" w:eastAsia="Arial" w:hAnsi="Arial" w:cs="Arial"/>
      <w:b/>
      <w:bCs/>
      <w:i/>
      <w:iCs/>
      <w:smallCaps w:val="0"/>
      <w:strike w:val="0"/>
      <w:color w:val="000000"/>
      <w:spacing w:val="0"/>
      <w:w w:val="100"/>
      <w:position w:val="0"/>
      <w:sz w:val="21"/>
      <w:szCs w:val="21"/>
      <w:u w:val="none"/>
      <w:shd w:val="clear" w:color="auto" w:fill="FFFFFF"/>
      <w:lang w:val="lt-LT" w:eastAsia="lt-LT" w:bidi="lt-LT"/>
    </w:rPr>
  </w:style>
  <w:style w:type="character" w:customStyle="1" w:styleId="Bodytext2SmallCaps">
    <w:name w:val="Body text (2) + Small Caps"/>
    <w:basedOn w:val="Bodytext2"/>
    <w:rsid w:val="008317DE"/>
    <w:rPr>
      <w:rFonts w:ascii="Arial" w:eastAsia="Arial" w:hAnsi="Arial" w:cs="Arial"/>
      <w:b w:val="0"/>
      <w:bCs w:val="0"/>
      <w:i w:val="0"/>
      <w:iCs w:val="0"/>
      <w:smallCaps/>
      <w:strike w:val="0"/>
      <w:color w:val="000000"/>
      <w:spacing w:val="0"/>
      <w:w w:val="100"/>
      <w:position w:val="0"/>
      <w:sz w:val="21"/>
      <w:szCs w:val="21"/>
      <w:u w:val="none"/>
      <w:shd w:val="clear" w:color="auto" w:fill="FFFFFF"/>
      <w:lang w:val="lt-LT" w:eastAsia="lt-LT" w:bidi="lt-LT"/>
    </w:rPr>
  </w:style>
  <w:style w:type="character" w:customStyle="1" w:styleId="affairetitle">
    <w:name w:val="affaire_title"/>
    <w:basedOn w:val="DefaultParagraphFont"/>
    <w:rsid w:val="00423E8A"/>
  </w:style>
  <w:style w:type="paragraph" w:customStyle="1" w:styleId="Pagrindinistekstas2">
    <w:name w:val="Pagrindinis tekstas2"/>
    <w:basedOn w:val="Normal"/>
    <w:rsid w:val="00C47756"/>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Numatytasispastraiposriftas1">
    <w:name w:val="Numatytasis pastraipos šriftas1"/>
    <w:rsid w:val="009D41D3"/>
  </w:style>
  <w:style w:type="character" w:customStyle="1" w:styleId="Bodytext2105ptItalic">
    <w:name w:val="Body text (2) + 10;5 pt;Italic"/>
    <w:basedOn w:val="Bodytext2"/>
    <w:rsid w:val="00147FB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styleId="Strong">
    <w:name w:val="Strong"/>
    <w:qFormat/>
    <w:rsid w:val="0034615B"/>
    <w:rPr>
      <w:b/>
      <w:bCs/>
    </w:rPr>
  </w:style>
  <w:style w:type="character" w:customStyle="1" w:styleId="CharStyle3">
    <w:name w:val="Char Style 3"/>
    <w:basedOn w:val="DefaultParagraphFont"/>
    <w:link w:val="Style2"/>
    <w:uiPriority w:val="99"/>
    <w:rsid w:val="0034615B"/>
    <w:rPr>
      <w:shd w:val="clear" w:color="auto" w:fill="FFFFFF"/>
    </w:rPr>
  </w:style>
  <w:style w:type="paragraph" w:customStyle="1" w:styleId="Style2">
    <w:name w:val="Style 2"/>
    <w:basedOn w:val="Normal"/>
    <w:link w:val="CharStyle3"/>
    <w:uiPriority w:val="99"/>
    <w:rsid w:val="0034615B"/>
    <w:pPr>
      <w:widowControl w:val="0"/>
      <w:shd w:val="clear" w:color="auto" w:fill="FFFFFF"/>
      <w:spacing w:after="0" w:line="302" w:lineRule="exact"/>
    </w:pPr>
  </w:style>
  <w:style w:type="character" w:styleId="Emphasis">
    <w:name w:val="Emphasis"/>
    <w:basedOn w:val="DefaultParagraphFont"/>
    <w:qFormat/>
    <w:rsid w:val="0034615B"/>
    <w:rPr>
      <w:i/>
      <w:iCs/>
    </w:rPr>
  </w:style>
  <w:style w:type="character" w:customStyle="1" w:styleId="Bodytext3NotItalic">
    <w:name w:val="Body text (3) + Not Italic"/>
    <w:basedOn w:val="DefaultParagraphFont"/>
    <w:rsid w:val="002B753F"/>
    <w:rPr>
      <w:rFonts w:ascii="Arial" w:eastAsia="Arial" w:hAnsi="Arial" w:cs="Arial" w:hint="default"/>
      <w:b w:val="0"/>
      <w:bCs w:val="0"/>
      <w:i/>
      <w:iCs/>
      <w:smallCaps w:val="0"/>
      <w:strike w:val="0"/>
      <w:dstrike w:val="0"/>
      <w:color w:val="000000"/>
      <w:spacing w:val="0"/>
      <w:w w:val="100"/>
      <w:position w:val="0"/>
      <w:sz w:val="20"/>
      <w:szCs w:val="20"/>
      <w:u w:val="none"/>
      <w:effect w:val="none"/>
      <w:lang w:val="lt-LT" w:eastAsia="lt-LT" w:bidi="lt-LT"/>
    </w:rPr>
  </w:style>
  <w:style w:type="character" w:customStyle="1" w:styleId="CharStyle15">
    <w:name w:val="Char Style 15"/>
    <w:link w:val="Style10"/>
    <w:uiPriority w:val="99"/>
    <w:rsid w:val="00DD3B06"/>
    <w:rPr>
      <w:sz w:val="23"/>
      <w:szCs w:val="23"/>
      <w:shd w:val="clear" w:color="auto" w:fill="FFFFFF"/>
    </w:rPr>
  </w:style>
  <w:style w:type="paragraph" w:customStyle="1" w:styleId="Style10">
    <w:name w:val="Style 10"/>
    <w:basedOn w:val="Normal"/>
    <w:link w:val="CharStyle15"/>
    <w:uiPriority w:val="99"/>
    <w:rsid w:val="00DD3B06"/>
    <w:pPr>
      <w:widowControl w:val="0"/>
      <w:shd w:val="clear" w:color="auto" w:fill="FFFFFF"/>
      <w:spacing w:before="60" w:after="0" w:line="240" w:lineRule="atLeast"/>
    </w:pPr>
    <w:rPr>
      <w:sz w:val="23"/>
      <w:szCs w:val="23"/>
    </w:rPr>
  </w:style>
  <w:style w:type="character" w:styleId="FollowedHyperlink">
    <w:name w:val="FollowedHyperlink"/>
    <w:basedOn w:val="DefaultParagraphFont"/>
    <w:uiPriority w:val="99"/>
    <w:semiHidden/>
    <w:unhideWhenUsed/>
    <w:rsid w:val="00756C25"/>
    <w:rPr>
      <w:color w:val="800080" w:themeColor="followedHyperlink"/>
      <w:u w:val="single"/>
    </w:rPr>
  </w:style>
  <w:style w:type="character" w:customStyle="1" w:styleId="Pagrindinistekstas1">
    <w:name w:val="Pagrindinis tekstas1"/>
    <w:basedOn w:val="DefaultParagraphFont"/>
    <w:rsid w:val="0022337E"/>
    <w:rPr>
      <w:rFonts w:ascii="Times New Roman" w:hAnsi="Times New Roman" w:cs="Times New Roman"/>
      <w:sz w:val="21"/>
      <w:szCs w:val="21"/>
      <w:u w:val="none"/>
    </w:rPr>
  </w:style>
  <w:style w:type="character" w:customStyle="1" w:styleId="BodytextBold">
    <w:name w:val="Body text + Bold"/>
    <w:aliases w:val="Spacing 2 pt"/>
    <w:basedOn w:val="DefaultParagraphFont"/>
    <w:rsid w:val="0022337E"/>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NotItalic">
    <w:name w:val="Body text (2) + Not Italic"/>
    <w:basedOn w:val="Bodytext2"/>
    <w:rsid w:val="0022337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harStyle55">
    <w:name w:val="Char Style 55"/>
    <w:uiPriority w:val="99"/>
    <w:rsid w:val="00485E1D"/>
    <w:rPr>
      <w:rFonts w:ascii="Arial" w:hAnsi="Arial" w:cs="Arial"/>
      <w:sz w:val="20"/>
      <w:szCs w:val="20"/>
      <w:u w:val="none"/>
    </w:rPr>
  </w:style>
  <w:style w:type="character" w:customStyle="1" w:styleId="CharStyle10">
    <w:name w:val="Char Style 10"/>
    <w:basedOn w:val="DefaultParagraphFont"/>
    <w:link w:val="Style9"/>
    <w:uiPriority w:val="99"/>
    <w:rsid w:val="00485E1D"/>
    <w:rPr>
      <w:shd w:val="clear" w:color="auto" w:fill="FFFFFF"/>
    </w:rPr>
  </w:style>
  <w:style w:type="paragraph" w:customStyle="1" w:styleId="Style9">
    <w:name w:val="Style 9"/>
    <w:basedOn w:val="Normal"/>
    <w:link w:val="CharStyle10"/>
    <w:uiPriority w:val="99"/>
    <w:rsid w:val="00485E1D"/>
    <w:pPr>
      <w:widowControl w:val="0"/>
      <w:shd w:val="clear" w:color="auto" w:fill="FFFFFF"/>
      <w:spacing w:before="60" w:after="60" w:line="240" w:lineRule="atLeast"/>
      <w:ind w:hanging="680"/>
    </w:pPr>
  </w:style>
  <w:style w:type="character" w:customStyle="1" w:styleId="CharStyle5">
    <w:name w:val="Char Style 5"/>
    <w:basedOn w:val="DefaultParagraphFont"/>
    <w:link w:val="Style4"/>
    <w:uiPriority w:val="99"/>
    <w:rsid w:val="00485E1D"/>
    <w:rPr>
      <w:shd w:val="clear" w:color="auto" w:fill="FFFFFF"/>
    </w:rPr>
  </w:style>
  <w:style w:type="paragraph" w:customStyle="1" w:styleId="Style4">
    <w:name w:val="Style 4"/>
    <w:basedOn w:val="Normal"/>
    <w:link w:val="CharStyle5"/>
    <w:uiPriority w:val="99"/>
    <w:rsid w:val="00485E1D"/>
    <w:pPr>
      <w:widowControl w:val="0"/>
      <w:shd w:val="clear" w:color="auto" w:fill="FFFFFF"/>
      <w:spacing w:after="180" w:line="240" w:lineRule="exact"/>
      <w:jc w:val="both"/>
    </w:pPr>
  </w:style>
  <w:style w:type="character" w:customStyle="1" w:styleId="CharStyle23">
    <w:name w:val="Char Style 23"/>
    <w:basedOn w:val="CharStyle3"/>
    <w:link w:val="Style22"/>
    <w:uiPriority w:val="99"/>
    <w:rsid w:val="00485E1D"/>
    <w:rPr>
      <w:rFonts w:ascii="Arial" w:hAnsi="Arial" w:cs="Arial"/>
      <w:i/>
      <w:iCs/>
      <w:sz w:val="18"/>
      <w:szCs w:val="18"/>
      <w:shd w:val="clear" w:color="auto" w:fill="FFFFFF"/>
    </w:rPr>
  </w:style>
  <w:style w:type="paragraph" w:customStyle="1" w:styleId="Style22">
    <w:name w:val="Style 22"/>
    <w:basedOn w:val="Normal"/>
    <w:link w:val="CharStyle23"/>
    <w:uiPriority w:val="99"/>
    <w:rsid w:val="00485E1D"/>
    <w:pPr>
      <w:widowControl w:val="0"/>
      <w:shd w:val="clear" w:color="auto" w:fill="FFFFFF"/>
      <w:spacing w:before="600" w:after="240" w:line="259" w:lineRule="exact"/>
      <w:ind w:hanging="660"/>
      <w:jc w:val="center"/>
    </w:pPr>
    <w:rPr>
      <w:rFonts w:ascii="Arial" w:hAnsi="Arial" w:cs="Arial"/>
      <w:i/>
      <w:iCs/>
      <w:sz w:val="18"/>
      <w:szCs w:val="18"/>
    </w:rPr>
  </w:style>
  <w:style w:type="character" w:customStyle="1" w:styleId="CharStyle12">
    <w:name w:val="Char Style 12"/>
    <w:basedOn w:val="DefaultParagraphFont"/>
    <w:link w:val="Style11"/>
    <w:uiPriority w:val="99"/>
    <w:rsid w:val="00485E1D"/>
    <w:rPr>
      <w:spacing w:val="10"/>
      <w:sz w:val="21"/>
      <w:szCs w:val="21"/>
      <w:shd w:val="clear" w:color="auto" w:fill="FFFFFF"/>
    </w:rPr>
  </w:style>
  <w:style w:type="paragraph" w:customStyle="1" w:styleId="Style11">
    <w:name w:val="Style 11"/>
    <w:basedOn w:val="Normal"/>
    <w:link w:val="CharStyle12"/>
    <w:uiPriority w:val="99"/>
    <w:rsid w:val="00485E1D"/>
    <w:pPr>
      <w:widowControl w:val="0"/>
      <w:shd w:val="clear" w:color="auto" w:fill="FFFFFF"/>
      <w:spacing w:before="600" w:after="240" w:line="259" w:lineRule="exact"/>
      <w:ind w:hanging="580"/>
      <w:jc w:val="center"/>
    </w:pPr>
    <w:rPr>
      <w:spacing w:val="10"/>
      <w:sz w:val="21"/>
      <w:szCs w:val="21"/>
    </w:rPr>
  </w:style>
  <w:style w:type="character" w:customStyle="1" w:styleId="CharStyle37">
    <w:name w:val="Char Style 37"/>
    <w:basedOn w:val="DefaultParagraphFont"/>
    <w:link w:val="Style36"/>
    <w:uiPriority w:val="99"/>
    <w:rsid w:val="00485E1D"/>
    <w:rPr>
      <w:b/>
      <w:bCs/>
      <w:i/>
      <w:iCs/>
      <w:sz w:val="21"/>
      <w:szCs w:val="21"/>
      <w:shd w:val="clear" w:color="auto" w:fill="FFFFFF"/>
    </w:rPr>
  </w:style>
  <w:style w:type="paragraph" w:customStyle="1" w:styleId="Style36">
    <w:name w:val="Style 36"/>
    <w:basedOn w:val="Normal"/>
    <w:link w:val="CharStyle37"/>
    <w:uiPriority w:val="99"/>
    <w:rsid w:val="00485E1D"/>
    <w:pPr>
      <w:widowControl w:val="0"/>
      <w:shd w:val="clear" w:color="auto" w:fill="FFFFFF"/>
      <w:spacing w:after="240" w:line="264" w:lineRule="exact"/>
      <w:ind w:hanging="520"/>
      <w:jc w:val="both"/>
      <w:outlineLvl w:val="0"/>
    </w:pPr>
    <w:rPr>
      <w:b/>
      <w:bCs/>
      <w:i/>
      <w:iCs/>
      <w:sz w:val="21"/>
      <w:szCs w:val="21"/>
    </w:rPr>
  </w:style>
  <w:style w:type="character" w:customStyle="1" w:styleId="CharStyle18">
    <w:name w:val="Char Style 18"/>
    <w:basedOn w:val="DefaultParagraphFont"/>
    <w:link w:val="Style17"/>
    <w:uiPriority w:val="99"/>
    <w:locked/>
    <w:rsid w:val="00485E1D"/>
    <w:rPr>
      <w:shd w:val="clear" w:color="auto" w:fill="FFFFFF"/>
    </w:rPr>
  </w:style>
  <w:style w:type="paragraph" w:customStyle="1" w:styleId="Style17">
    <w:name w:val="Style 17"/>
    <w:basedOn w:val="Normal"/>
    <w:link w:val="CharStyle18"/>
    <w:uiPriority w:val="99"/>
    <w:rsid w:val="00485E1D"/>
    <w:pPr>
      <w:widowControl w:val="0"/>
      <w:shd w:val="clear" w:color="auto" w:fill="FFFFFF"/>
      <w:spacing w:after="0" w:line="254" w:lineRule="exact"/>
      <w:ind w:hanging="680"/>
    </w:pPr>
  </w:style>
  <w:style w:type="character" w:customStyle="1" w:styleId="CharStyle11">
    <w:name w:val="Char Style 11"/>
    <w:basedOn w:val="CharStyle5"/>
    <w:uiPriority w:val="99"/>
    <w:rsid w:val="00485E1D"/>
    <w:rPr>
      <w:rFonts w:cs="Times New Roman"/>
      <w:b/>
      <w:bCs/>
      <w:i/>
      <w:iCs/>
      <w:sz w:val="20"/>
      <w:szCs w:val="20"/>
      <w:u w:val="none"/>
      <w:shd w:val="clear" w:color="auto" w:fill="FFFFFF"/>
    </w:rPr>
  </w:style>
  <w:style w:type="character" w:customStyle="1" w:styleId="CharStyle24">
    <w:name w:val="Char Style 24"/>
    <w:basedOn w:val="CharStyle12"/>
    <w:uiPriority w:val="99"/>
    <w:rsid w:val="00485E1D"/>
    <w:rPr>
      <w:rFonts w:cs="Times New Roman"/>
      <w:b/>
      <w:bCs/>
      <w:spacing w:val="10"/>
      <w:sz w:val="21"/>
      <w:szCs w:val="21"/>
      <w:u w:val="none"/>
      <w:shd w:val="clear" w:color="auto" w:fill="FFFFFF"/>
    </w:rPr>
  </w:style>
  <w:style w:type="character" w:customStyle="1" w:styleId="CharStyle97">
    <w:name w:val="Char Style 97"/>
    <w:basedOn w:val="CharStyle18"/>
    <w:uiPriority w:val="99"/>
    <w:rsid w:val="00485E1D"/>
    <w:rPr>
      <w:rFonts w:cs="Times New Roman"/>
      <w:sz w:val="20"/>
      <w:szCs w:val="20"/>
      <w:u w:val="single"/>
      <w:shd w:val="clear" w:color="auto" w:fill="FFFFFF"/>
    </w:rPr>
  </w:style>
  <w:style w:type="paragraph" w:customStyle="1" w:styleId="1papunktis">
    <w:name w:val="1papunktis"/>
    <w:basedOn w:val="ListParagraph"/>
    <w:link w:val="1papunktisChar"/>
    <w:qFormat/>
    <w:rsid w:val="00485E1D"/>
    <w:pPr>
      <w:numPr>
        <w:ilvl w:val="1"/>
        <w:numId w:val="2"/>
      </w:numPr>
      <w:tabs>
        <w:tab w:val="left" w:pos="886"/>
      </w:tabs>
      <w:spacing w:after="0" w:line="240" w:lineRule="auto"/>
      <w:ind w:left="414" w:hanging="414"/>
      <w:jc w:val="both"/>
    </w:pPr>
    <w:rPr>
      <w:rFonts w:ascii="Times New Roman" w:eastAsia="Times New Roman" w:hAnsi="Times New Roman" w:cs="Times New Roman"/>
      <w:sz w:val="24"/>
      <w:szCs w:val="24"/>
      <w:lang w:eastAsia="en-US"/>
    </w:rPr>
  </w:style>
  <w:style w:type="character" w:customStyle="1" w:styleId="1papunktisChar">
    <w:name w:val="1papunktis Char"/>
    <w:basedOn w:val="ListParagraphChar"/>
    <w:link w:val="1papunktis"/>
    <w:rsid w:val="00485E1D"/>
    <w:rPr>
      <w:rFonts w:ascii="Times New Roman" w:eastAsia="Times New Roman" w:hAnsi="Times New Roman" w:cs="Times New Roman"/>
      <w:sz w:val="24"/>
      <w:szCs w:val="24"/>
      <w:lang w:eastAsia="en-US"/>
    </w:rPr>
  </w:style>
  <w:style w:type="character" w:customStyle="1" w:styleId="CharStyle56">
    <w:name w:val="Char Style 56"/>
    <w:basedOn w:val="CharStyle18"/>
    <w:uiPriority w:val="99"/>
    <w:rsid w:val="00485E1D"/>
    <w:rPr>
      <w:rFonts w:cs="Times New Roman"/>
      <w:i/>
      <w:iCs/>
      <w:sz w:val="20"/>
      <w:szCs w:val="20"/>
      <w:u w:val="single"/>
      <w:shd w:val="clear" w:color="auto" w:fill="FFFFFF"/>
    </w:rPr>
  </w:style>
  <w:style w:type="character" w:customStyle="1" w:styleId="CharStyle104">
    <w:name w:val="Char Style 104"/>
    <w:basedOn w:val="CharStyle23"/>
    <w:uiPriority w:val="99"/>
    <w:rsid w:val="00485E1D"/>
    <w:rPr>
      <w:rFonts w:ascii="Arial" w:hAnsi="Arial" w:cs="Times New Roman"/>
      <w:b/>
      <w:bCs/>
      <w:i/>
      <w:iCs/>
      <w:sz w:val="21"/>
      <w:szCs w:val="21"/>
      <w:shd w:val="clear" w:color="auto" w:fill="FFFFFF"/>
    </w:rPr>
  </w:style>
  <w:style w:type="character" w:customStyle="1" w:styleId="BodytextItalic">
    <w:name w:val="Body text + Italic"/>
    <w:basedOn w:val="DefaultParagraphFont"/>
    <w:rsid w:val="008449DB"/>
    <w:rPr>
      <w:rFonts w:ascii="Times New Roman" w:hAnsi="Times New Roman" w:cs="Times New Roman"/>
      <w:i/>
      <w:iCs/>
      <w:sz w:val="21"/>
      <w:szCs w:val="21"/>
      <w:u w:val="none"/>
    </w:rPr>
  </w:style>
  <w:style w:type="character" w:customStyle="1" w:styleId="BodytextItalicSpacing0pt">
    <w:name w:val="Body text + Italic;Spacing 0 pt"/>
    <w:basedOn w:val="DefaultParagraphFont"/>
    <w:rsid w:val="00484720"/>
    <w:rPr>
      <w:rFonts w:ascii="Lucida Sans Unicode" w:eastAsia="Lucida Sans Unicode" w:hAnsi="Lucida Sans Unicode" w:cs="Lucida Sans Unicode"/>
      <w:b w:val="0"/>
      <w:bCs w:val="0"/>
      <w:i/>
      <w:iCs/>
      <w:smallCaps w:val="0"/>
      <w:strike w:val="0"/>
      <w:color w:val="000000"/>
      <w:spacing w:val="-10"/>
      <w:w w:val="100"/>
      <w:position w:val="0"/>
      <w:sz w:val="19"/>
      <w:szCs w:val="19"/>
      <w:u w:val="none"/>
      <w:shd w:val="clear" w:color="auto" w:fill="FFFFFF"/>
      <w:lang w:val="lt-LT" w:eastAsia="lt-LT" w:bidi="lt-LT"/>
    </w:rPr>
  </w:style>
  <w:style w:type="character" w:customStyle="1" w:styleId="Heading2Italic">
    <w:name w:val="Heading #2 + Italic"/>
    <w:basedOn w:val="DefaultParagraphFont"/>
    <w:rsid w:val="0072282A"/>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ormal-h">
    <w:name w:val="normal-h"/>
    <w:rsid w:val="0072282A"/>
  </w:style>
  <w:style w:type="character" w:customStyle="1" w:styleId="FootnoteItalic">
    <w:name w:val="Footnote + Italic"/>
    <w:basedOn w:val="Footnote"/>
    <w:rsid w:val="00127455"/>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Exact">
    <w:name w:val="Body text (2) Exact"/>
    <w:basedOn w:val="DefaultParagraphFont"/>
    <w:rsid w:val="00127455"/>
    <w:rPr>
      <w:rFonts w:ascii="Arial" w:eastAsia="Arial" w:hAnsi="Arial" w:cs="Arial"/>
      <w:b w:val="0"/>
      <w:bCs w:val="0"/>
      <w:i w:val="0"/>
      <w:iCs w:val="0"/>
      <w:smallCaps w:val="0"/>
      <w:strike w:val="0"/>
      <w:sz w:val="20"/>
      <w:szCs w:val="20"/>
      <w:u w:val="none"/>
    </w:rPr>
  </w:style>
  <w:style w:type="character" w:customStyle="1" w:styleId="Bodytext7Exact">
    <w:name w:val="Body text (7) Exact"/>
    <w:basedOn w:val="DefaultParagraphFont"/>
    <w:rsid w:val="00127455"/>
    <w:rPr>
      <w:rFonts w:ascii="Arial" w:eastAsia="Arial" w:hAnsi="Arial" w:cs="Arial"/>
      <w:b w:val="0"/>
      <w:bCs w:val="0"/>
      <w:i w:val="0"/>
      <w:iCs w:val="0"/>
      <w:smallCaps w:val="0"/>
      <w:strike w:val="0"/>
      <w:sz w:val="16"/>
      <w:szCs w:val="16"/>
      <w:u w:val="none"/>
    </w:rPr>
  </w:style>
  <w:style w:type="character" w:customStyle="1" w:styleId="Bodytext8Exact">
    <w:name w:val="Body text (8) Exact"/>
    <w:basedOn w:val="DefaultParagraphFont"/>
    <w:rsid w:val="00127455"/>
    <w:rPr>
      <w:rFonts w:ascii="Arial" w:eastAsia="Arial" w:hAnsi="Arial" w:cs="Arial"/>
      <w:b w:val="0"/>
      <w:bCs w:val="0"/>
      <w:i w:val="0"/>
      <w:iCs w:val="0"/>
      <w:smallCaps w:val="0"/>
      <w:strike w:val="0"/>
      <w:sz w:val="15"/>
      <w:szCs w:val="15"/>
      <w:u w:val="none"/>
    </w:rPr>
  </w:style>
  <w:style w:type="character" w:customStyle="1" w:styleId="Bodytext11Exact">
    <w:name w:val="Body text (11) Exact"/>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5BoldNotItalic">
    <w:name w:val="Body text (5) + Bold;Not Italic"/>
    <w:basedOn w:val="Bodytext5"/>
    <w:rsid w:val="00127455"/>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575ptBold">
    <w:name w:val="Body text (5) + 7;5 pt;Bold"/>
    <w:basedOn w:val="Bodytext5"/>
    <w:rsid w:val="00127455"/>
    <w:rPr>
      <w:rFonts w:ascii="Arial" w:eastAsia="Arial" w:hAnsi="Arial" w:cs="Arial"/>
      <w:b/>
      <w:bCs/>
      <w:i/>
      <w:iCs/>
      <w:smallCaps w:val="0"/>
      <w:strike w:val="0"/>
      <w:color w:val="000000"/>
      <w:spacing w:val="0"/>
      <w:w w:val="100"/>
      <w:position w:val="0"/>
      <w:sz w:val="15"/>
      <w:szCs w:val="15"/>
      <w:u w:val="none"/>
      <w:shd w:val="clear" w:color="auto" w:fill="FFFFFF"/>
      <w:lang w:val="lt-LT" w:eastAsia="lt-LT" w:bidi="lt-LT"/>
    </w:rPr>
  </w:style>
  <w:style w:type="character" w:customStyle="1" w:styleId="Bodytext575ptNotItalic">
    <w:name w:val="Body text (5) + 7;5 pt;Not Italic"/>
    <w:basedOn w:val="Bodytext5"/>
    <w:rsid w:val="00127455"/>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275ptBold">
    <w:name w:val="Body text (2) + 7;5 pt;Bold"/>
    <w:basedOn w:val="Bodytext2"/>
    <w:rsid w:val="00127455"/>
    <w:rPr>
      <w:rFonts w:ascii="Arial" w:eastAsia="Arial" w:hAnsi="Arial" w:cs="Arial"/>
      <w:b/>
      <w:bCs/>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9">
    <w:name w:val="Body text (9)_"/>
    <w:basedOn w:val="DefaultParagraphFont"/>
    <w:rsid w:val="00127455"/>
    <w:rPr>
      <w:rFonts w:ascii="Arial" w:eastAsia="Arial" w:hAnsi="Arial" w:cs="Arial"/>
      <w:b/>
      <w:bCs/>
      <w:i w:val="0"/>
      <w:iCs w:val="0"/>
      <w:smallCaps w:val="0"/>
      <w:strike w:val="0"/>
      <w:sz w:val="19"/>
      <w:szCs w:val="19"/>
      <w:u w:val="none"/>
    </w:rPr>
  </w:style>
  <w:style w:type="character" w:customStyle="1" w:styleId="Bodytext90">
    <w:name w:val="Body text (9)"/>
    <w:basedOn w:val="Bodytext9"/>
    <w:rsid w:val="00127455"/>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910ptNotBold">
    <w:name w:val="Body text (9) + 10 pt;Not Bold"/>
    <w:basedOn w:val="Bodytext9"/>
    <w:rsid w:val="00127455"/>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10">
    <w:name w:val="Body text (10)_"/>
    <w:basedOn w:val="DefaultParagraphFont"/>
    <w:link w:val="Bodytext100"/>
    <w:rsid w:val="00127455"/>
    <w:rPr>
      <w:rFonts w:ascii="Arial" w:eastAsia="Arial" w:hAnsi="Arial" w:cs="Arial"/>
      <w:i/>
      <w:iCs/>
      <w:sz w:val="15"/>
      <w:szCs w:val="15"/>
      <w:shd w:val="clear" w:color="auto" w:fill="FFFFFF"/>
    </w:rPr>
  </w:style>
  <w:style w:type="paragraph" w:customStyle="1" w:styleId="Bodytext100">
    <w:name w:val="Body text (10)"/>
    <w:basedOn w:val="Normal"/>
    <w:link w:val="Bodytext10"/>
    <w:rsid w:val="00127455"/>
    <w:pPr>
      <w:widowControl w:val="0"/>
      <w:shd w:val="clear" w:color="auto" w:fill="FFFFFF"/>
      <w:spacing w:before="180" w:after="180" w:line="182" w:lineRule="exact"/>
      <w:jc w:val="both"/>
    </w:pPr>
    <w:rPr>
      <w:rFonts w:ascii="Arial" w:eastAsia="Arial" w:hAnsi="Arial" w:cs="Arial"/>
      <w:i/>
      <w:iCs/>
      <w:sz w:val="15"/>
      <w:szCs w:val="15"/>
    </w:rPr>
  </w:style>
  <w:style w:type="character" w:customStyle="1" w:styleId="Bodytext11">
    <w:name w:val="Body text (11)_"/>
    <w:basedOn w:val="DefaultParagraphFont"/>
    <w:rsid w:val="00127455"/>
    <w:rPr>
      <w:rFonts w:ascii="Tahoma" w:eastAsia="Tahoma" w:hAnsi="Tahoma" w:cs="Tahoma"/>
      <w:b/>
      <w:bCs/>
      <w:i w:val="0"/>
      <w:iCs w:val="0"/>
      <w:smallCaps w:val="0"/>
      <w:strike w:val="0"/>
      <w:w w:val="100"/>
      <w:sz w:val="12"/>
      <w:szCs w:val="12"/>
      <w:u w:val="none"/>
    </w:rPr>
  </w:style>
  <w:style w:type="character" w:customStyle="1" w:styleId="Bodytext110">
    <w:name w:val="Body text (11)"/>
    <w:basedOn w:val="Bodytext11"/>
    <w:rsid w:val="00127455"/>
    <w:rPr>
      <w:rFonts w:ascii="Tahoma" w:eastAsia="Tahoma" w:hAnsi="Tahoma" w:cs="Tahoma"/>
      <w:b/>
      <w:bCs/>
      <w:i w:val="0"/>
      <w:iCs w:val="0"/>
      <w:smallCaps w:val="0"/>
      <w:strike w:val="0"/>
      <w:color w:val="000000"/>
      <w:spacing w:val="0"/>
      <w:w w:val="100"/>
      <w:position w:val="0"/>
      <w:sz w:val="12"/>
      <w:szCs w:val="12"/>
      <w:u w:val="none"/>
      <w:lang w:val="lt-LT" w:eastAsia="lt-LT" w:bidi="lt-LT"/>
    </w:rPr>
  </w:style>
  <w:style w:type="character" w:customStyle="1" w:styleId="Bodytext11ArialItalic">
    <w:name w:val="Body text (11) + Arial;Italic"/>
    <w:basedOn w:val="Bodytext11"/>
    <w:rsid w:val="00127455"/>
    <w:rPr>
      <w:rFonts w:ascii="Arial" w:eastAsia="Arial" w:hAnsi="Arial" w:cs="Arial"/>
      <w:b/>
      <w:bCs/>
      <w:i/>
      <w:iCs/>
      <w:smallCaps w:val="0"/>
      <w:strike w:val="0"/>
      <w:color w:val="000000"/>
      <w:spacing w:val="0"/>
      <w:w w:val="100"/>
      <w:position w:val="0"/>
      <w:sz w:val="12"/>
      <w:szCs w:val="12"/>
      <w:u w:val="none"/>
      <w:lang w:val="lt-LT" w:eastAsia="lt-LT" w:bidi="lt-LT"/>
    </w:rPr>
  </w:style>
  <w:style w:type="character" w:customStyle="1" w:styleId="Bodytext10NotItalic">
    <w:name w:val="Body text (10) + Not Italic"/>
    <w:basedOn w:val="Bodytext10"/>
    <w:rsid w:val="00127455"/>
    <w:rPr>
      <w:rFonts w:ascii="Arial" w:eastAsia="Arial" w:hAnsi="Arial" w:cs="Arial"/>
      <w:i/>
      <w:iCs/>
      <w:color w:val="000000"/>
      <w:spacing w:val="0"/>
      <w:w w:val="100"/>
      <w:position w:val="0"/>
      <w:sz w:val="15"/>
      <w:szCs w:val="15"/>
      <w:shd w:val="clear" w:color="auto" w:fill="FFFFFF"/>
      <w:lang w:val="lt-LT" w:eastAsia="lt-LT" w:bidi="lt-LT"/>
    </w:rPr>
  </w:style>
  <w:style w:type="character" w:customStyle="1" w:styleId="Footnote3">
    <w:name w:val="Footnote (3)_"/>
    <w:basedOn w:val="DefaultParagraphFont"/>
    <w:link w:val="Footnote30"/>
    <w:rsid w:val="00127455"/>
    <w:rPr>
      <w:rFonts w:ascii="Century Gothic" w:eastAsia="Century Gothic" w:hAnsi="Century Gothic" w:cs="Century Gothic"/>
      <w:sz w:val="20"/>
      <w:szCs w:val="20"/>
      <w:shd w:val="clear" w:color="auto" w:fill="FFFFFF"/>
    </w:rPr>
  </w:style>
  <w:style w:type="paragraph" w:customStyle="1" w:styleId="Footnote30">
    <w:name w:val="Footnote (3)"/>
    <w:basedOn w:val="Normal"/>
    <w:link w:val="Footnote3"/>
    <w:rsid w:val="00127455"/>
    <w:pPr>
      <w:widowControl w:val="0"/>
      <w:shd w:val="clear" w:color="auto" w:fill="FFFFFF"/>
      <w:spacing w:before="180" w:after="0" w:line="245" w:lineRule="exact"/>
      <w:jc w:val="both"/>
    </w:pPr>
    <w:rPr>
      <w:rFonts w:ascii="Century Gothic" w:eastAsia="Century Gothic" w:hAnsi="Century Gothic" w:cs="Century Gothic"/>
      <w:sz w:val="20"/>
      <w:szCs w:val="20"/>
    </w:rPr>
  </w:style>
  <w:style w:type="character" w:customStyle="1" w:styleId="Heading2">
    <w:name w:val="Heading #2_"/>
    <w:basedOn w:val="DefaultParagraphFont"/>
    <w:link w:val="Heading20"/>
    <w:rsid w:val="00127455"/>
    <w:rPr>
      <w:rFonts w:ascii="Century Gothic" w:eastAsia="Century Gothic" w:hAnsi="Century Gothic" w:cs="Century Gothic"/>
      <w:b/>
      <w:bCs/>
      <w:sz w:val="20"/>
      <w:szCs w:val="20"/>
      <w:shd w:val="clear" w:color="auto" w:fill="FFFFFF"/>
    </w:rPr>
  </w:style>
  <w:style w:type="paragraph" w:customStyle="1" w:styleId="Heading20">
    <w:name w:val="Heading #2"/>
    <w:basedOn w:val="Normal"/>
    <w:link w:val="Heading2"/>
    <w:rsid w:val="00127455"/>
    <w:pPr>
      <w:widowControl w:val="0"/>
      <w:shd w:val="clear" w:color="auto" w:fill="FFFFFF"/>
      <w:spacing w:before="540" w:after="300" w:line="0" w:lineRule="atLeast"/>
      <w:jc w:val="both"/>
      <w:outlineLvl w:val="1"/>
    </w:pPr>
    <w:rPr>
      <w:rFonts w:ascii="Century Gothic" w:eastAsia="Century Gothic" w:hAnsi="Century Gothic" w:cs="Century Gothic"/>
      <w:b/>
      <w:bCs/>
      <w:sz w:val="20"/>
      <w:szCs w:val="20"/>
    </w:rPr>
  </w:style>
  <w:style w:type="character" w:customStyle="1" w:styleId="Bodytext311pt">
    <w:name w:val="Body text (3) + 11 pt"/>
    <w:basedOn w:val="Bodytext3"/>
    <w:rsid w:val="00127455"/>
    <w:rPr>
      <w:rFonts w:ascii="Century Gothic" w:eastAsia="Century Gothic" w:hAnsi="Century Gothic" w:cs="Century Gothic"/>
      <w:b/>
      <w:bCs/>
      <w:i w:val="0"/>
      <w:iCs w:val="0"/>
      <w:smallCaps w:val="0"/>
      <w:strike w:val="0"/>
      <w:color w:val="000000"/>
      <w:spacing w:val="0"/>
      <w:w w:val="100"/>
      <w:position w:val="0"/>
      <w:sz w:val="22"/>
      <w:szCs w:val="22"/>
      <w:u w:val="none"/>
      <w:lang w:val="lt-LT" w:eastAsia="lt-LT" w:bidi="lt-LT"/>
    </w:rPr>
  </w:style>
  <w:style w:type="character" w:customStyle="1" w:styleId="Bodytext2LucidaSansUnicode95ptItalicSmallCaps">
    <w:name w:val="Body text (2) + Lucida Sans Unicode;9;5 pt;Italic;Small Caps"/>
    <w:basedOn w:val="Bodytext2"/>
    <w:rsid w:val="00127455"/>
    <w:rPr>
      <w:rFonts w:ascii="Lucida Sans Unicode" w:eastAsia="Lucida Sans Unicode" w:hAnsi="Lucida Sans Unicode" w:cs="Lucida Sans Unicode"/>
      <w:b/>
      <w:bCs/>
      <w:i/>
      <w:iCs/>
      <w:smallCaps/>
      <w:strike w:val="0"/>
      <w:color w:val="000000"/>
      <w:spacing w:val="0"/>
      <w:w w:val="100"/>
      <w:position w:val="0"/>
      <w:sz w:val="19"/>
      <w:szCs w:val="19"/>
      <w:u w:val="none"/>
      <w:shd w:val="clear" w:color="auto" w:fill="FFFFFF"/>
      <w:lang w:val="lt-LT" w:eastAsia="lt-LT" w:bidi="lt-LT"/>
    </w:rPr>
  </w:style>
  <w:style w:type="character" w:customStyle="1" w:styleId="Bodytext4BoldNotItalic">
    <w:name w:val="Body text (4) + Bold;Not Italic"/>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3NotBoldItalic">
    <w:name w:val="Body text (3) + Not Bold;Italic"/>
    <w:basedOn w:val="Bodytext3"/>
    <w:rsid w:val="00127455"/>
    <w:rPr>
      <w:rFonts w:ascii="Century Gothic" w:eastAsia="Century Gothic" w:hAnsi="Century Gothic" w:cs="Century Gothic"/>
      <w:b/>
      <w:bCs/>
      <w:i/>
      <w:iCs/>
      <w:smallCaps w:val="0"/>
      <w:strike w:val="0"/>
      <w:color w:val="000000"/>
      <w:spacing w:val="0"/>
      <w:w w:val="100"/>
      <w:position w:val="0"/>
      <w:sz w:val="20"/>
      <w:szCs w:val="20"/>
      <w:u w:val="none"/>
      <w:lang w:val="lt-LT" w:eastAsia="lt-LT" w:bidi="lt-LT"/>
    </w:rPr>
  </w:style>
  <w:style w:type="character" w:customStyle="1" w:styleId="Bodytext4Bold">
    <w:name w:val="Body text (4) + Bold"/>
    <w:basedOn w:val="Bodytext4"/>
    <w:rsid w:val="00127455"/>
    <w:rPr>
      <w:rFonts w:ascii="Century Gothic" w:eastAsia="Century Gothic" w:hAnsi="Century Gothic" w:cs="Century Gothic"/>
      <w:b/>
      <w:bCs/>
      <w:i/>
      <w:iCs/>
      <w:smallCaps w:val="0"/>
      <w:strike w:val="0"/>
      <w:color w:val="000000"/>
      <w:spacing w:val="0"/>
      <w:w w:val="100"/>
      <w:position w:val="0"/>
      <w:sz w:val="20"/>
      <w:szCs w:val="20"/>
      <w:u w:val="none"/>
      <w:shd w:val="clear" w:color="auto" w:fill="FFFFFF"/>
      <w:lang w:val="lt-LT" w:eastAsia="lt-LT" w:bidi="lt-LT"/>
    </w:rPr>
  </w:style>
  <w:style w:type="character" w:customStyle="1" w:styleId="Bodytext29ptItalic">
    <w:name w:val="Body text (2) + 9 pt;Italic"/>
    <w:basedOn w:val="Bodytext2"/>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49pt">
    <w:name w:val="Body text (4) + 9 pt"/>
    <w:basedOn w:val="Bodytext4"/>
    <w:rsid w:val="00127455"/>
    <w:rPr>
      <w:rFonts w:ascii="Century Gothic" w:eastAsia="Century Gothic" w:hAnsi="Century Gothic" w:cs="Century Gothic"/>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Bodytext39ptNotBoldItalic">
    <w:name w:val="Body text (3) + 9 pt;Not Bold;Italic"/>
    <w:basedOn w:val="Bodytext3"/>
    <w:rsid w:val="00127455"/>
    <w:rPr>
      <w:rFonts w:ascii="Century Gothic" w:eastAsia="Century Gothic" w:hAnsi="Century Gothic" w:cs="Century Gothic"/>
      <w:b/>
      <w:bCs/>
      <w:i/>
      <w:iCs/>
      <w:smallCaps w:val="0"/>
      <w:strike w:val="0"/>
      <w:color w:val="000000"/>
      <w:spacing w:val="0"/>
      <w:w w:val="100"/>
      <w:position w:val="0"/>
      <w:sz w:val="18"/>
      <w:szCs w:val="18"/>
      <w:u w:val="none"/>
      <w:lang w:val="lt-LT" w:eastAsia="lt-LT" w:bidi="lt-LT"/>
    </w:rPr>
  </w:style>
  <w:style w:type="character" w:customStyle="1" w:styleId="Bodytext610ptNotItalic">
    <w:name w:val="Body text (6) + 10 pt;Not Italic"/>
    <w:basedOn w:val="Bodytext6"/>
    <w:rsid w:val="00127455"/>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indent3-h">
    <w:name w:val="bodytextindent3-h"/>
    <w:basedOn w:val="DefaultParagraphFont"/>
    <w:rsid w:val="00872FC5"/>
  </w:style>
  <w:style w:type="character" w:customStyle="1" w:styleId="Bodytext611pt">
    <w:name w:val="Body text (6) + 11 pt"/>
    <w:aliases w:val="Not Italic"/>
    <w:basedOn w:val="DefaultParagraphFont"/>
    <w:rsid w:val="007C4BE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11pt">
    <w:name w:val="Body text (4) + 11 pt"/>
    <w:basedOn w:val="Bodytext4"/>
    <w:rsid w:val="0001186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SmallCaps">
    <w:name w:val="Body text (4) + Small Caps"/>
    <w:basedOn w:val="Bodytext4"/>
    <w:rsid w:val="0001186D"/>
    <w:rPr>
      <w:rFonts w:ascii="Times New Roman" w:eastAsia="Times New Roman" w:hAnsi="Times New Roman" w:cs="Times New Roman"/>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2115ptItalic">
    <w:name w:val="Body text (2) + 11;5 pt;Italic"/>
    <w:basedOn w:val="Bodytext2"/>
    <w:rsid w:val="0001186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5Bold">
    <w:name w:val="Body text (5) + Bold"/>
    <w:basedOn w:val="Bodytext5"/>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2115ptBoldItalic">
    <w:name w:val="Body text (2) + 11;5 pt;Bold;Italic"/>
    <w:basedOn w:val="Bodytext2"/>
    <w:rsid w:val="0001186D"/>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styleId="BodyTextIndent3">
    <w:name w:val="Body Text Indent 3"/>
    <w:basedOn w:val="Normal"/>
    <w:link w:val="BodyTextIndent3Char"/>
    <w:unhideWhenUsed/>
    <w:rsid w:val="00C331B8"/>
    <w:pPr>
      <w:spacing w:after="120" w:line="240" w:lineRule="auto"/>
      <w:ind w:left="283"/>
    </w:pPr>
    <w:rPr>
      <w:rFonts w:ascii="Times New Roman" w:eastAsia="Times New Roman" w:hAnsi="Times New Roman" w:cs="Times New Roman"/>
      <w:sz w:val="16"/>
      <w:szCs w:val="16"/>
      <w:lang w:eastAsia="en-US"/>
    </w:rPr>
  </w:style>
  <w:style w:type="character" w:customStyle="1" w:styleId="BodyTextIndent3Char">
    <w:name w:val="Body Text Indent 3 Char"/>
    <w:basedOn w:val="DefaultParagraphFont"/>
    <w:link w:val="BodyTextIndent3"/>
    <w:uiPriority w:val="99"/>
    <w:rsid w:val="00C331B8"/>
    <w:rPr>
      <w:rFonts w:ascii="Times New Roman" w:eastAsia="Times New Roman" w:hAnsi="Times New Roman" w:cs="Times New Roman"/>
      <w:sz w:val="16"/>
      <w:szCs w:val="16"/>
      <w:lang w:eastAsia="en-US"/>
    </w:rPr>
  </w:style>
  <w:style w:type="character" w:customStyle="1" w:styleId="Bodytext285pt">
    <w:name w:val="Body text (2) + 8;5 pt"/>
    <w:basedOn w:val="Bodytext2"/>
    <w:rsid w:val="00BD25B5"/>
    <w:rPr>
      <w:rFonts w:ascii="Times New Roman" w:eastAsia="Times New Roman" w:hAnsi="Times New Roman" w:cs="Times New Roman"/>
      <w:b w:val="0"/>
      <w:bCs w:val="0"/>
      <w:i w:val="0"/>
      <w:iCs w:val="0"/>
      <w:smallCaps w:val="0"/>
      <w:strike w:val="0"/>
      <w:color w:val="000000"/>
      <w:spacing w:val="0"/>
      <w:w w:val="100"/>
      <w:position w:val="0"/>
      <w:sz w:val="17"/>
      <w:szCs w:val="17"/>
      <w:u w:val="single"/>
      <w:shd w:val="clear" w:color="auto" w:fill="FFFFFF"/>
      <w:lang w:val="lt-LT" w:eastAsia="lt-LT" w:bidi="lt-LT"/>
    </w:rPr>
  </w:style>
  <w:style w:type="character" w:customStyle="1" w:styleId="quatationtext">
    <w:name w:val="quatation_text"/>
    <w:rsid w:val="0042783C"/>
  </w:style>
  <w:style w:type="character" w:customStyle="1" w:styleId="Pagrindinistekstas">
    <w:name w:val="Pagrindinis tekstas_"/>
    <w:basedOn w:val="DefaultParagraphFont"/>
    <w:rsid w:val="0042783C"/>
    <w:rPr>
      <w:rFonts w:ascii="Times New Roman" w:eastAsia="Times New Roman" w:hAnsi="Times New Roman" w:cs="Times New Roman"/>
      <w:sz w:val="21"/>
      <w:szCs w:val="21"/>
      <w:shd w:val="clear" w:color="auto" w:fill="FFFFFF"/>
    </w:rPr>
  </w:style>
  <w:style w:type="character" w:customStyle="1" w:styleId="Puslapioinaa2">
    <w:name w:val="Puslapio išnaša (2)_"/>
    <w:basedOn w:val="DefaultParagraphFont"/>
    <w:link w:val="Puslapioinaa20"/>
    <w:rsid w:val="0042783C"/>
    <w:rPr>
      <w:rFonts w:ascii="Times New Roman" w:eastAsia="Times New Roman" w:hAnsi="Times New Roman" w:cs="Times New Roman"/>
      <w:sz w:val="19"/>
      <w:szCs w:val="19"/>
      <w:shd w:val="clear" w:color="auto" w:fill="FFFFFF"/>
    </w:rPr>
  </w:style>
  <w:style w:type="paragraph" w:customStyle="1" w:styleId="Puslapioinaa20">
    <w:name w:val="Puslapio išnaša (2)"/>
    <w:basedOn w:val="Normal"/>
    <w:link w:val="Puslapioinaa2"/>
    <w:rsid w:val="0042783C"/>
    <w:pPr>
      <w:shd w:val="clear" w:color="auto" w:fill="FFFFFF"/>
      <w:spacing w:after="0" w:line="235" w:lineRule="exact"/>
      <w:jc w:val="both"/>
    </w:pPr>
    <w:rPr>
      <w:rFonts w:ascii="Times New Roman" w:eastAsia="Times New Roman" w:hAnsi="Times New Roman" w:cs="Times New Roman"/>
      <w:sz w:val="19"/>
      <w:szCs w:val="19"/>
    </w:rPr>
  </w:style>
  <w:style w:type="character" w:customStyle="1" w:styleId="Puslapioinaa3">
    <w:name w:val="Puslapio išnaša (3)_"/>
    <w:basedOn w:val="DefaultParagraphFont"/>
    <w:rsid w:val="0042783C"/>
    <w:rPr>
      <w:rFonts w:ascii="Times New Roman" w:eastAsia="Times New Roman" w:hAnsi="Times New Roman" w:cs="Times New Roman"/>
      <w:b w:val="0"/>
      <w:bCs w:val="0"/>
      <w:i w:val="0"/>
      <w:iCs w:val="0"/>
      <w:smallCaps w:val="0"/>
      <w:strike w:val="0"/>
      <w:spacing w:val="0"/>
      <w:sz w:val="19"/>
      <w:szCs w:val="19"/>
    </w:rPr>
  </w:style>
  <w:style w:type="character" w:customStyle="1" w:styleId="Puslapioinaa3Nekursyvas">
    <w:name w:val="Puslapio išnaša (3) + Ne kursyvas"/>
    <w:basedOn w:val="Puslapioinaa3"/>
    <w:rsid w:val="0042783C"/>
    <w:rPr>
      <w:rFonts w:ascii="Times New Roman" w:eastAsia="Times New Roman" w:hAnsi="Times New Roman" w:cs="Times New Roman"/>
      <w:b w:val="0"/>
      <w:bCs w:val="0"/>
      <w:i/>
      <w:iCs/>
      <w:smallCaps w:val="0"/>
      <w:strike w:val="0"/>
      <w:spacing w:val="0"/>
      <w:sz w:val="19"/>
      <w:szCs w:val="19"/>
      <w:u w:val="single"/>
    </w:rPr>
  </w:style>
  <w:style w:type="character" w:customStyle="1" w:styleId="Puslapioinaa30">
    <w:name w:val="Puslapio išnaša (3)"/>
    <w:basedOn w:val="Puslapioinaa3"/>
    <w:rsid w:val="0042783C"/>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Puslapioinaa4">
    <w:name w:val="Puslapio išnaša (4)_"/>
    <w:basedOn w:val="DefaultParagraphFont"/>
    <w:link w:val="Puslapioinaa40"/>
    <w:rsid w:val="0042783C"/>
    <w:rPr>
      <w:rFonts w:ascii="Trebuchet MS" w:eastAsia="Trebuchet MS" w:hAnsi="Trebuchet MS" w:cs="Trebuchet MS"/>
      <w:sz w:val="13"/>
      <w:szCs w:val="13"/>
      <w:shd w:val="clear" w:color="auto" w:fill="FFFFFF"/>
    </w:rPr>
  </w:style>
  <w:style w:type="paragraph" w:customStyle="1" w:styleId="Puslapioinaa40">
    <w:name w:val="Puslapio išnaša (4)"/>
    <w:basedOn w:val="Normal"/>
    <w:link w:val="Puslapioinaa4"/>
    <w:rsid w:val="0042783C"/>
    <w:pPr>
      <w:shd w:val="clear" w:color="auto" w:fill="FFFFFF"/>
      <w:spacing w:after="0" w:line="158" w:lineRule="exact"/>
      <w:jc w:val="both"/>
    </w:pPr>
    <w:rPr>
      <w:rFonts w:ascii="Trebuchet MS" w:eastAsia="Trebuchet MS" w:hAnsi="Trebuchet MS" w:cs="Trebuchet MS"/>
      <w:sz w:val="13"/>
      <w:szCs w:val="13"/>
    </w:rPr>
  </w:style>
  <w:style w:type="character" w:customStyle="1" w:styleId="Puslapioinaa">
    <w:name w:val="Puslapio išnaša_"/>
    <w:basedOn w:val="DefaultParagraphFont"/>
    <w:link w:val="Puslapioinaa0"/>
    <w:rsid w:val="0042783C"/>
    <w:rPr>
      <w:rFonts w:ascii="Times New Roman" w:eastAsia="Times New Roman" w:hAnsi="Times New Roman" w:cs="Times New Roman"/>
      <w:sz w:val="16"/>
      <w:szCs w:val="16"/>
      <w:shd w:val="clear" w:color="auto" w:fill="FFFFFF"/>
    </w:rPr>
  </w:style>
  <w:style w:type="paragraph" w:customStyle="1" w:styleId="Puslapioinaa0">
    <w:name w:val="Puslapio išnaša"/>
    <w:basedOn w:val="Normal"/>
    <w:link w:val="Puslapioinaa"/>
    <w:rsid w:val="0042783C"/>
    <w:pPr>
      <w:shd w:val="clear" w:color="auto" w:fill="FFFFFF"/>
      <w:spacing w:after="0" w:line="206" w:lineRule="exact"/>
    </w:pPr>
    <w:rPr>
      <w:rFonts w:ascii="Times New Roman" w:eastAsia="Times New Roman" w:hAnsi="Times New Roman" w:cs="Times New Roman"/>
      <w:sz w:val="16"/>
      <w:szCs w:val="16"/>
    </w:rPr>
  </w:style>
  <w:style w:type="character" w:customStyle="1" w:styleId="PagrindinistekstasKursyvas">
    <w:name w:val="Pagrindinis tekstas + Kursyvas"/>
    <w:basedOn w:val="Pagrindinistekstas"/>
    <w:rsid w:val="0042783C"/>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Pagrindinistekstas4">
    <w:name w:val="Pagrindinis tekstas (4)_"/>
    <w:basedOn w:val="DefaultParagraphFont"/>
    <w:link w:val="Pagrindinistekstas40"/>
    <w:rsid w:val="0042783C"/>
    <w:rPr>
      <w:rFonts w:ascii="Times New Roman" w:eastAsia="Times New Roman" w:hAnsi="Times New Roman" w:cs="Times New Roman"/>
      <w:sz w:val="20"/>
      <w:szCs w:val="20"/>
      <w:shd w:val="clear" w:color="auto" w:fill="FFFFFF"/>
    </w:rPr>
  </w:style>
  <w:style w:type="paragraph" w:customStyle="1" w:styleId="Pagrindinistekstas40">
    <w:name w:val="Pagrindinis tekstas (4)"/>
    <w:basedOn w:val="Normal"/>
    <w:link w:val="Pagrindinistekstas4"/>
    <w:rsid w:val="0042783C"/>
    <w:pPr>
      <w:shd w:val="clear" w:color="auto" w:fill="FFFFFF"/>
      <w:spacing w:before="180" w:after="0" w:line="245" w:lineRule="exact"/>
      <w:ind w:firstLine="820"/>
      <w:jc w:val="both"/>
    </w:pPr>
    <w:rPr>
      <w:rFonts w:ascii="Times New Roman" w:eastAsia="Times New Roman" w:hAnsi="Times New Roman" w:cs="Times New Roman"/>
      <w:sz w:val="20"/>
      <w:szCs w:val="20"/>
    </w:rPr>
  </w:style>
  <w:style w:type="character" w:customStyle="1" w:styleId="Pagrindinistekstas4Nekursyvas">
    <w:name w:val="Pagrindinis tekstas (4) + Ne kursyvas"/>
    <w:basedOn w:val="Pagrindinistekstas4"/>
    <w:rsid w:val="0042783C"/>
    <w:rPr>
      <w:rFonts w:ascii="Times New Roman" w:eastAsia="Times New Roman" w:hAnsi="Times New Roman" w:cs="Times New Roman"/>
      <w:i/>
      <w:iCs/>
      <w:sz w:val="20"/>
      <w:szCs w:val="20"/>
      <w:shd w:val="clear" w:color="auto" w:fill="FFFFFF"/>
    </w:rPr>
  </w:style>
  <w:style w:type="character" w:customStyle="1" w:styleId="Pagrindinistekstas4PusjuodisNekursyvas">
    <w:name w:val="Pagrindinis tekstas (4) + Pusjuodis;Ne kursyvas"/>
    <w:basedOn w:val="Pagrindinistekstas4"/>
    <w:rsid w:val="0042783C"/>
    <w:rPr>
      <w:rFonts w:ascii="Times New Roman" w:eastAsia="Times New Roman" w:hAnsi="Times New Roman" w:cs="Times New Roman"/>
      <w:b/>
      <w:bCs/>
      <w:i/>
      <w:iCs/>
      <w:sz w:val="20"/>
      <w:szCs w:val="20"/>
      <w:shd w:val="clear" w:color="auto" w:fill="FFFFFF"/>
    </w:rPr>
  </w:style>
  <w:style w:type="character" w:customStyle="1" w:styleId="Pagrindinistekstas4Pusjuodis">
    <w:name w:val="Pagrindinis tekstas (4) + Pusjuodis"/>
    <w:basedOn w:val="Pagrindinistekstas4"/>
    <w:rsid w:val="0042783C"/>
    <w:rPr>
      <w:rFonts w:ascii="Times New Roman" w:eastAsia="Times New Roman" w:hAnsi="Times New Roman" w:cs="Times New Roman"/>
      <w:b/>
      <w:bCs/>
      <w:sz w:val="20"/>
      <w:szCs w:val="20"/>
      <w:shd w:val="clear" w:color="auto" w:fill="FFFFFF"/>
    </w:rPr>
  </w:style>
  <w:style w:type="character" w:customStyle="1" w:styleId="Puslapioinaa2PusjuodisNekursyvas">
    <w:name w:val="Puslapio išnaša (2) + Pusjuodis;Ne kursyvas"/>
    <w:basedOn w:val="Puslapioinaa2"/>
    <w:rsid w:val="0042783C"/>
    <w:rPr>
      <w:rFonts w:ascii="Arial" w:eastAsia="Arial" w:hAnsi="Arial" w:cs="Arial"/>
      <w:b/>
      <w:bCs/>
      <w:i/>
      <w:iCs/>
      <w:smallCaps w:val="0"/>
      <w:strike w:val="0"/>
      <w:spacing w:val="0"/>
      <w:sz w:val="15"/>
      <w:szCs w:val="15"/>
      <w:shd w:val="clear" w:color="auto" w:fill="FFFFFF"/>
    </w:rPr>
  </w:style>
  <w:style w:type="character" w:customStyle="1" w:styleId="PagrindinistekstasPusjuodis">
    <w:name w:val="Pagrindinis tekstas + Pusjuodis"/>
    <w:basedOn w:val="Pagrindinistekstas"/>
    <w:rsid w:val="0042783C"/>
    <w:rPr>
      <w:rFonts w:ascii="Arial" w:eastAsia="Arial" w:hAnsi="Arial" w:cs="Arial"/>
      <w:b/>
      <w:bCs/>
      <w:i w:val="0"/>
      <w:iCs w:val="0"/>
      <w:smallCaps w:val="0"/>
      <w:strike w:val="0"/>
      <w:spacing w:val="0"/>
      <w:sz w:val="18"/>
      <w:szCs w:val="18"/>
      <w:shd w:val="clear" w:color="auto" w:fill="FFFFFF"/>
    </w:rPr>
  </w:style>
  <w:style w:type="character" w:customStyle="1" w:styleId="Pagrindinistekstas3">
    <w:name w:val="Pagrindinis tekstas (3)_"/>
    <w:basedOn w:val="DefaultParagraphFont"/>
    <w:link w:val="Pagrindinistekstas30"/>
    <w:rsid w:val="0042783C"/>
    <w:rPr>
      <w:rFonts w:ascii="Arial" w:eastAsia="Arial" w:hAnsi="Arial" w:cs="Arial"/>
      <w:sz w:val="18"/>
      <w:szCs w:val="18"/>
      <w:shd w:val="clear" w:color="auto" w:fill="FFFFFF"/>
    </w:rPr>
  </w:style>
  <w:style w:type="paragraph" w:customStyle="1" w:styleId="Pagrindinistekstas30">
    <w:name w:val="Pagrindinis tekstas (3)"/>
    <w:basedOn w:val="Normal"/>
    <w:link w:val="Pagrindinistekstas3"/>
    <w:rsid w:val="0042783C"/>
    <w:pPr>
      <w:shd w:val="clear" w:color="auto" w:fill="FFFFFF"/>
      <w:spacing w:before="180" w:after="180" w:line="226" w:lineRule="exact"/>
      <w:ind w:hanging="560"/>
    </w:pPr>
    <w:rPr>
      <w:rFonts w:ascii="Arial" w:eastAsia="Arial" w:hAnsi="Arial" w:cs="Arial"/>
      <w:sz w:val="18"/>
      <w:szCs w:val="18"/>
    </w:rPr>
  </w:style>
  <w:style w:type="paragraph" w:customStyle="1" w:styleId="Pagrindinistekstas7">
    <w:name w:val="Pagrindinis tekstas7"/>
    <w:basedOn w:val="Normal"/>
    <w:rsid w:val="0042783C"/>
    <w:pPr>
      <w:shd w:val="clear" w:color="auto" w:fill="FFFFFF"/>
      <w:spacing w:after="240" w:line="0" w:lineRule="atLeast"/>
      <w:ind w:hanging="340"/>
    </w:pPr>
    <w:rPr>
      <w:rFonts w:ascii="Trebuchet MS" w:eastAsia="Trebuchet MS" w:hAnsi="Trebuchet MS" w:cs="Trebuchet MS"/>
      <w:color w:val="000000"/>
      <w:sz w:val="19"/>
      <w:szCs w:val="19"/>
    </w:rPr>
  </w:style>
  <w:style w:type="paragraph" w:customStyle="1" w:styleId="Pagrindinistekstas8">
    <w:name w:val="Pagrindinis tekstas8"/>
    <w:basedOn w:val="Normal"/>
    <w:rsid w:val="0042783C"/>
    <w:pPr>
      <w:shd w:val="clear" w:color="auto" w:fill="FFFFFF"/>
      <w:spacing w:after="0" w:line="226" w:lineRule="exact"/>
      <w:ind w:hanging="2460"/>
    </w:pPr>
    <w:rPr>
      <w:rFonts w:ascii="Times New Roman" w:eastAsia="Times New Roman" w:hAnsi="Times New Roman" w:cs="Times New Roman"/>
      <w:color w:val="000000"/>
      <w:sz w:val="20"/>
      <w:szCs w:val="20"/>
    </w:rPr>
  </w:style>
  <w:style w:type="character" w:customStyle="1" w:styleId="Pagrindinistekstas2Pusjuodis">
    <w:name w:val="Pagrindinis tekstas (2) + Pusjuodis"/>
    <w:basedOn w:val="DefaultParagraphFont"/>
    <w:rsid w:val="0042783C"/>
    <w:rPr>
      <w:rFonts w:ascii="Times New Roman" w:eastAsia="Times New Roman" w:hAnsi="Times New Roman" w:cs="Times New Roman"/>
      <w:b/>
      <w:bCs/>
      <w:i w:val="0"/>
      <w:iCs w:val="0"/>
      <w:smallCaps w:val="0"/>
      <w:strike w:val="0"/>
      <w:spacing w:val="0"/>
      <w:sz w:val="20"/>
      <w:szCs w:val="20"/>
    </w:rPr>
  </w:style>
  <w:style w:type="character" w:customStyle="1" w:styleId="Pagrindinistekstas20">
    <w:name w:val="Pagrindinis tekstas20"/>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Pagrindinistekstas25">
    <w:name w:val="Pagrindinis tekstas25"/>
    <w:basedOn w:val="Normal"/>
    <w:rsid w:val="0042783C"/>
    <w:pPr>
      <w:shd w:val="clear" w:color="auto" w:fill="FFFFFF"/>
      <w:spacing w:before="60" w:after="180" w:line="0" w:lineRule="atLeast"/>
      <w:ind w:hanging="720"/>
      <w:jc w:val="both"/>
    </w:pPr>
    <w:rPr>
      <w:rFonts w:ascii="Arial" w:eastAsia="Arial" w:hAnsi="Arial" w:cs="Arial"/>
      <w:color w:val="000000"/>
      <w:sz w:val="18"/>
      <w:szCs w:val="18"/>
    </w:rPr>
  </w:style>
  <w:style w:type="character" w:customStyle="1" w:styleId="Pagrindinistekstas21">
    <w:name w:val="Pagrindinis tekstas21"/>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2">
    <w:name w:val="Pagrindinis tekstas (2)_"/>
    <w:basedOn w:val="DefaultParagraphFont"/>
    <w:rsid w:val="0042783C"/>
    <w:rPr>
      <w:rFonts w:ascii="Times New Roman" w:eastAsia="Times New Roman" w:hAnsi="Times New Roman" w:cs="Times New Roman"/>
      <w:b w:val="0"/>
      <w:bCs w:val="0"/>
      <w:i w:val="0"/>
      <w:iCs w:val="0"/>
      <w:smallCaps w:val="0"/>
      <w:strike w:val="0"/>
      <w:spacing w:val="0"/>
      <w:sz w:val="20"/>
      <w:szCs w:val="20"/>
    </w:rPr>
  </w:style>
  <w:style w:type="character" w:customStyle="1" w:styleId="Pagrindinistekstas2Nekursyvas">
    <w:name w:val="Pagrindinis tekstas (2) + Ne kursyvas"/>
    <w:basedOn w:val="Pagrindinistekstas22"/>
    <w:rsid w:val="0042783C"/>
    <w:rPr>
      <w:rFonts w:ascii="Times New Roman" w:eastAsia="Times New Roman" w:hAnsi="Times New Roman" w:cs="Times New Roman"/>
      <w:b w:val="0"/>
      <w:bCs w:val="0"/>
      <w:i/>
      <w:iCs/>
      <w:smallCaps w:val="0"/>
      <w:strike w:val="0"/>
      <w:spacing w:val="0"/>
      <w:sz w:val="20"/>
      <w:szCs w:val="20"/>
    </w:rPr>
  </w:style>
  <w:style w:type="character" w:customStyle="1" w:styleId="Pagrindinistekstas23">
    <w:name w:val="Pagrindinis tekstas (2)"/>
    <w:basedOn w:val="Pagrindinistekstas22"/>
    <w:rsid w:val="0042783C"/>
    <w:rPr>
      <w:rFonts w:ascii="Times New Roman" w:eastAsia="Times New Roman" w:hAnsi="Times New Roman" w:cs="Times New Roman"/>
      <w:b w:val="0"/>
      <w:bCs w:val="0"/>
      <w:i w:val="0"/>
      <w:iCs w:val="0"/>
      <w:smallCaps w:val="0"/>
      <w:strike w:val="0"/>
      <w:spacing w:val="0"/>
      <w:sz w:val="20"/>
      <w:szCs w:val="20"/>
      <w:u w:val="single"/>
    </w:rPr>
  </w:style>
  <w:style w:type="character" w:customStyle="1" w:styleId="PagrindinistekstasPusjuodisKursyvas">
    <w:name w:val="Pagrindinis tekstas + Pusjuodis;Kursyvas"/>
    <w:basedOn w:val="Pagrindinistekstas"/>
    <w:rsid w:val="0042783C"/>
    <w:rPr>
      <w:rFonts w:ascii="Arial" w:eastAsia="Arial" w:hAnsi="Arial" w:cs="Arial"/>
      <w:b/>
      <w:bCs/>
      <w:i/>
      <w:iCs/>
      <w:smallCaps w:val="0"/>
      <w:strike w:val="0"/>
      <w:spacing w:val="0"/>
      <w:sz w:val="18"/>
      <w:szCs w:val="18"/>
      <w:shd w:val="clear" w:color="auto" w:fill="FFFFFF"/>
    </w:rPr>
  </w:style>
  <w:style w:type="character" w:customStyle="1" w:styleId="Pagrindinistekstas9">
    <w:name w:val="Pagrindinis tekstas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20">
    <w:name w:val="Pagrindinis tekstas12"/>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3">
    <w:name w:val="Pagrindinis tekstas13"/>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Temosantrat32">
    <w:name w:val="Temos antraštė #3 (2)_"/>
    <w:basedOn w:val="DefaultParagraphFont"/>
    <w:link w:val="Temosantrat320"/>
    <w:rsid w:val="0042783C"/>
    <w:rPr>
      <w:rFonts w:ascii="Times New Roman" w:eastAsia="Times New Roman" w:hAnsi="Times New Roman" w:cs="Times New Roman"/>
      <w:sz w:val="20"/>
      <w:szCs w:val="20"/>
      <w:shd w:val="clear" w:color="auto" w:fill="FFFFFF"/>
    </w:rPr>
  </w:style>
  <w:style w:type="paragraph" w:customStyle="1" w:styleId="Temosantrat320">
    <w:name w:val="Temos antraštė #3 (2)"/>
    <w:basedOn w:val="Normal"/>
    <w:link w:val="Temosantrat32"/>
    <w:rsid w:val="0042783C"/>
    <w:pPr>
      <w:shd w:val="clear" w:color="auto" w:fill="FFFFFF"/>
      <w:spacing w:after="0" w:line="245" w:lineRule="exact"/>
      <w:ind w:firstLine="840"/>
      <w:jc w:val="both"/>
      <w:outlineLvl w:val="2"/>
    </w:pPr>
    <w:rPr>
      <w:rFonts w:ascii="Times New Roman" w:eastAsia="Times New Roman" w:hAnsi="Times New Roman" w:cs="Times New Roman"/>
      <w:sz w:val="20"/>
      <w:szCs w:val="20"/>
    </w:rPr>
  </w:style>
  <w:style w:type="character" w:customStyle="1" w:styleId="Pagrindinistekstas6">
    <w:name w:val="Pagrindinis tekstas6"/>
    <w:basedOn w:val="Pagrindinistekstas"/>
    <w:rsid w:val="0042783C"/>
    <w:rPr>
      <w:rFonts w:ascii="Times New Roman" w:eastAsia="Times New Roman" w:hAnsi="Times New Roman" w:cs="Times New Roman"/>
      <w:b w:val="0"/>
      <w:bCs w:val="0"/>
      <w:i w:val="0"/>
      <w:iCs w:val="0"/>
      <w:smallCaps w:val="0"/>
      <w:strike w:val="0"/>
      <w:spacing w:val="0"/>
      <w:sz w:val="20"/>
      <w:szCs w:val="20"/>
      <w:u w:val="single"/>
      <w:shd w:val="clear" w:color="auto" w:fill="FFFFFF"/>
    </w:rPr>
  </w:style>
  <w:style w:type="character" w:customStyle="1" w:styleId="Pagrindinistekstas15">
    <w:name w:val="Pagrindinis tekstas15"/>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8">
    <w:name w:val="Pagrindinis tekstas18"/>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19">
    <w:name w:val="Pagrindinis tekstas19"/>
    <w:basedOn w:val="Pagrindinistekstas"/>
    <w:rsid w:val="0042783C"/>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Pagrindinistekstas2PusjuodisNekursyvas">
    <w:name w:val="Pagrindinis tekstas (2) + Pusjuodis;Ne kursyvas"/>
    <w:basedOn w:val="Pagrindinistekstas22"/>
    <w:rsid w:val="0042783C"/>
    <w:rPr>
      <w:rFonts w:ascii="Times New Roman" w:eastAsia="Times New Roman" w:hAnsi="Times New Roman" w:cs="Times New Roman"/>
      <w:b/>
      <w:bCs/>
      <w:i/>
      <w:iCs/>
      <w:smallCaps w:val="0"/>
      <w:strike w:val="0"/>
      <w:spacing w:val="0"/>
      <w:sz w:val="20"/>
      <w:szCs w:val="20"/>
    </w:rPr>
  </w:style>
  <w:style w:type="character" w:customStyle="1" w:styleId="Bodytext2Bold2">
    <w:name w:val="Body text (2) + Bold2"/>
    <w:basedOn w:val="Bodytext2"/>
    <w:rsid w:val="0094313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22">
    <w:name w:val="Body text (2)2"/>
    <w:basedOn w:val="Bodytext2"/>
    <w:rsid w:val="00943130"/>
    <w:rPr>
      <w:rFonts w:ascii="Times New Roman" w:eastAsia="Times New Roman" w:hAnsi="Times New Roman" w:cs="Times New Roman"/>
      <w:b w:val="0"/>
      <w:bCs w:val="0"/>
      <w:i w:val="0"/>
      <w:iCs w:val="0"/>
      <w:smallCaps w:val="0"/>
      <w:strike w:val="0"/>
      <w:color w:val="000000"/>
      <w:spacing w:val="0"/>
      <w:w w:val="100"/>
      <w:position w:val="0"/>
      <w:sz w:val="21"/>
      <w:szCs w:val="21"/>
      <w:u w:val="single"/>
      <w:shd w:val="clear" w:color="auto" w:fill="FFFFFF"/>
      <w:lang w:val="lt-LT" w:eastAsia="lt-LT" w:bidi="lt-LT"/>
    </w:rPr>
  </w:style>
  <w:style w:type="character" w:customStyle="1" w:styleId="clear1">
    <w:name w:val="clear1"/>
    <w:basedOn w:val="DefaultParagraphFont"/>
    <w:rsid w:val="007C2059"/>
  </w:style>
  <w:style w:type="character" w:customStyle="1" w:styleId="FontStyle59">
    <w:name w:val="Font Style59"/>
    <w:uiPriority w:val="99"/>
    <w:rsid w:val="007C2059"/>
    <w:rPr>
      <w:rFonts w:ascii="Times New Roman" w:hAnsi="Times New Roman" w:cs="Times New Roman"/>
      <w:sz w:val="22"/>
      <w:szCs w:val="22"/>
    </w:rPr>
  </w:style>
  <w:style w:type="character" w:customStyle="1" w:styleId="FontStyle11">
    <w:name w:val="Font Style11"/>
    <w:basedOn w:val="DefaultParagraphFont"/>
    <w:uiPriority w:val="99"/>
    <w:rsid w:val="007C2059"/>
    <w:rPr>
      <w:rFonts w:ascii="Times New Roman" w:hAnsi="Times New Roman" w:cs="Times New Roman"/>
      <w:i/>
      <w:iCs/>
      <w:color w:val="000000"/>
      <w:sz w:val="22"/>
      <w:szCs w:val="22"/>
    </w:rPr>
  </w:style>
  <w:style w:type="paragraph" w:customStyle="1" w:styleId="Default">
    <w:name w:val="Default"/>
    <w:rsid w:val="00712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1">
    <w:name w:val="Style1"/>
    <w:basedOn w:val="Normal"/>
    <w:rsid w:val="002A555D"/>
    <w:pPr>
      <w:widowControl w:val="0"/>
      <w:autoSpaceDE w:val="0"/>
      <w:autoSpaceDN w:val="0"/>
      <w:adjustRightInd w:val="0"/>
      <w:spacing w:after="0" w:line="276" w:lineRule="exact"/>
      <w:ind w:firstLine="1286"/>
      <w:jc w:val="both"/>
    </w:pPr>
    <w:rPr>
      <w:rFonts w:ascii="Times New Roman" w:eastAsia="Times New Roman" w:hAnsi="Times New Roman" w:cs="Times New Roman"/>
      <w:sz w:val="24"/>
      <w:szCs w:val="24"/>
    </w:rPr>
  </w:style>
  <w:style w:type="character" w:customStyle="1" w:styleId="plaintext0">
    <w:name w:val="plain_text"/>
    <w:basedOn w:val="DefaultParagraphFont"/>
    <w:rsid w:val="004F4F80"/>
  </w:style>
  <w:style w:type="table" w:styleId="TableGrid">
    <w:name w:val="Table Grid"/>
    <w:basedOn w:val="TableNormal"/>
    <w:uiPriority w:val="59"/>
    <w:rsid w:val="001B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7">
    <w:name w:val="Char Style 7"/>
    <w:basedOn w:val="DefaultParagraphFont"/>
    <w:link w:val="Style6"/>
    <w:uiPriority w:val="99"/>
    <w:locked/>
    <w:rsid w:val="00125399"/>
    <w:rPr>
      <w:spacing w:val="10"/>
      <w:sz w:val="19"/>
      <w:szCs w:val="19"/>
      <w:shd w:val="clear" w:color="auto" w:fill="FFFFFF"/>
    </w:rPr>
  </w:style>
  <w:style w:type="paragraph" w:customStyle="1" w:styleId="Style6">
    <w:name w:val="Style 6"/>
    <w:basedOn w:val="Normal"/>
    <w:link w:val="CharStyle7"/>
    <w:uiPriority w:val="99"/>
    <w:rsid w:val="00125399"/>
    <w:pPr>
      <w:widowControl w:val="0"/>
      <w:shd w:val="clear" w:color="auto" w:fill="FFFFFF"/>
      <w:spacing w:after="0" w:line="168" w:lineRule="exact"/>
      <w:jc w:val="center"/>
    </w:pPr>
    <w:rPr>
      <w:spacing w:val="10"/>
      <w:sz w:val="19"/>
      <w:szCs w:val="19"/>
    </w:rPr>
  </w:style>
  <w:style w:type="paragraph" w:customStyle="1" w:styleId="Dstymas">
    <w:name w:val="Dėstymas"/>
    <w:basedOn w:val="ListParagraph"/>
    <w:uiPriority w:val="99"/>
    <w:rsid w:val="00555684"/>
    <w:pPr>
      <w:numPr>
        <w:numId w:val="3"/>
      </w:numPr>
      <w:suppressAutoHyphens/>
      <w:spacing w:after="240" w:line="240" w:lineRule="auto"/>
      <w:contextualSpacing w:val="0"/>
      <w:jc w:val="both"/>
    </w:pPr>
    <w:rPr>
      <w:rFonts w:ascii="Arial" w:eastAsia="Times New Roman" w:hAnsi="Arial" w:cs="Arial"/>
      <w:sz w:val="21"/>
      <w:szCs w:val="20"/>
      <w:lang w:val="ru-RU" w:eastAsia="en-US"/>
    </w:rPr>
  </w:style>
  <w:style w:type="paragraph" w:styleId="BodyText31">
    <w:name w:val="Body Text 3"/>
    <w:basedOn w:val="Normal"/>
    <w:link w:val="BodyText3Char"/>
    <w:uiPriority w:val="99"/>
    <w:semiHidden/>
    <w:unhideWhenUsed/>
    <w:rsid w:val="00C22DFB"/>
    <w:pPr>
      <w:spacing w:after="120"/>
    </w:pPr>
    <w:rPr>
      <w:sz w:val="16"/>
      <w:szCs w:val="16"/>
    </w:rPr>
  </w:style>
  <w:style w:type="character" w:customStyle="1" w:styleId="BodyText3Char">
    <w:name w:val="Body Text 3 Char"/>
    <w:basedOn w:val="DefaultParagraphFont"/>
    <w:link w:val="BodyText31"/>
    <w:uiPriority w:val="99"/>
    <w:semiHidden/>
    <w:rsid w:val="00C22DFB"/>
    <w:rPr>
      <w:sz w:val="16"/>
      <w:szCs w:val="16"/>
    </w:rPr>
  </w:style>
  <w:style w:type="character" w:customStyle="1" w:styleId="BodyText3Char1">
    <w:name w:val="Body Text 3 Char1"/>
    <w:basedOn w:val="DefaultParagraphFont"/>
    <w:uiPriority w:val="99"/>
    <w:semiHidden/>
    <w:locked/>
    <w:rsid w:val="00C22DFB"/>
    <w:rPr>
      <w:rFonts w:eastAsia="Times New Roman" w:cs="Times New Roman"/>
      <w:sz w:val="24"/>
      <w:szCs w:val="24"/>
    </w:rPr>
  </w:style>
  <w:style w:type="character" w:customStyle="1" w:styleId="CharStyle9">
    <w:name w:val="Char Style 9"/>
    <w:basedOn w:val="DefaultParagraphFont"/>
    <w:link w:val="Style8"/>
    <w:uiPriority w:val="99"/>
    <w:rsid w:val="003A0FC7"/>
    <w:rPr>
      <w:b/>
      <w:bCs/>
      <w:i/>
      <w:iCs/>
      <w:sz w:val="21"/>
      <w:szCs w:val="21"/>
      <w:shd w:val="clear" w:color="auto" w:fill="FFFFFF"/>
    </w:rPr>
  </w:style>
  <w:style w:type="paragraph" w:customStyle="1" w:styleId="Style8">
    <w:name w:val="Style 8"/>
    <w:basedOn w:val="Normal"/>
    <w:link w:val="CharStyle9"/>
    <w:uiPriority w:val="99"/>
    <w:rsid w:val="003A0FC7"/>
    <w:pPr>
      <w:widowControl w:val="0"/>
      <w:shd w:val="clear" w:color="auto" w:fill="FFFFFF"/>
      <w:spacing w:before="420" w:after="60" w:line="240" w:lineRule="exact"/>
      <w:ind w:hanging="420"/>
    </w:pPr>
    <w:rPr>
      <w:b/>
      <w:bCs/>
      <w:i/>
      <w:iCs/>
      <w:sz w:val="21"/>
      <w:szCs w:val="21"/>
    </w:rPr>
  </w:style>
  <w:style w:type="paragraph" w:styleId="BodyText21">
    <w:name w:val="Body Text 2"/>
    <w:basedOn w:val="Normal"/>
    <w:link w:val="BodyText2Char"/>
    <w:uiPriority w:val="99"/>
    <w:semiHidden/>
    <w:unhideWhenUsed/>
    <w:rsid w:val="00BF43E1"/>
    <w:pPr>
      <w:spacing w:after="120" w:line="480" w:lineRule="auto"/>
    </w:pPr>
  </w:style>
  <w:style w:type="character" w:customStyle="1" w:styleId="BodyText2Char">
    <w:name w:val="Body Text 2 Char"/>
    <w:basedOn w:val="DefaultParagraphFont"/>
    <w:link w:val="BodyText21"/>
    <w:uiPriority w:val="99"/>
    <w:rsid w:val="00BF43E1"/>
  </w:style>
  <w:style w:type="character" w:customStyle="1" w:styleId="Bodytext3Bold">
    <w:name w:val="Body text (3) + Bold"/>
    <w:basedOn w:val="Bodytext3"/>
    <w:rsid w:val="00C21ABB"/>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0">
    <w:name w:val="Body text_"/>
    <w:link w:val="Bodytext1"/>
    <w:locked/>
    <w:rsid w:val="007013EA"/>
    <w:rPr>
      <w:rFonts w:ascii="Calibri" w:hAnsi="Calibri" w:cs="Times New Roman"/>
      <w:sz w:val="21"/>
      <w:szCs w:val="21"/>
      <w:shd w:val="clear" w:color="auto" w:fill="FFFFFF"/>
    </w:rPr>
  </w:style>
  <w:style w:type="paragraph" w:customStyle="1" w:styleId="Bodytext1">
    <w:name w:val="Body text1"/>
    <w:basedOn w:val="Normal"/>
    <w:link w:val="Bodytext0"/>
    <w:uiPriority w:val="99"/>
    <w:rsid w:val="007013EA"/>
    <w:pPr>
      <w:shd w:val="clear" w:color="auto" w:fill="FFFFFF"/>
      <w:spacing w:before="120" w:after="660" w:line="240" w:lineRule="atLeast"/>
      <w:ind w:hanging="400"/>
      <w:jc w:val="center"/>
    </w:pPr>
    <w:rPr>
      <w:rFonts w:ascii="Calibri" w:hAnsi="Calibri" w:cs="Times New Roman"/>
      <w:sz w:val="21"/>
      <w:szCs w:val="21"/>
    </w:rPr>
  </w:style>
  <w:style w:type="paragraph" w:customStyle="1" w:styleId="BodyTextTimesNewRoman">
    <w:name w:val="Body Text + Times New Roman"/>
    <w:aliases w:val="Black,Condensed by  0,05 pt,Normal + 12 pt,Justified,First line:  1,27 cm,Right:  0,18 cm,32 cm,Normal + Justified,Con...,Justif...,Expanded by  0,05 pt + Expanded by  0,25 pt,59 cm,Line spacing:  single"/>
    <w:basedOn w:val="Normal"/>
    <w:rsid w:val="00816636"/>
    <w:pPr>
      <w:widowControl w:val="0"/>
      <w:tabs>
        <w:tab w:val="left" w:pos="900"/>
      </w:tabs>
      <w:autoSpaceDE w:val="0"/>
      <w:autoSpaceDN w:val="0"/>
      <w:adjustRightInd w:val="0"/>
      <w:spacing w:after="0" w:line="240" w:lineRule="auto"/>
      <w:ind w:firstLine="720"/>
      <w:jc w:val="both"/>
    </w:pPr>
    <w:rPr>
      <w:rFonts w:ascii="Times New Roman" w:eastAsia="Times New Roman" w:hAnsi="Times New Roman" w:cs="Times New Roman"/>
      <w:color w:val="000000"/>
      <w:spacing w:val="2"/>
      <w:sz w:val="24"/>
      <w:szCs w:val="24"/>
    </w:rPr>
  </w:style>
  <w:style w:type="character" w:customStyle="1" w:styleId="right">
    <w:name w:val="right"/>
    <w:basedOn w:val="DefaultParagraphFont"/>
    <w:rsid w:val="00077E71"/>
  </w:style>
  <w:style w:type="character" w:customStyle="1" w:styleId="CharStyle14">
    <w:name w:val="Char Style 14"/>
    <w:basedOn w:val="CharStyle7"/>
    <w:uiPriority w:val="99"/>
    <w:rsid w:val="003A538C"/>
    <w:rPr>
      <w:rFonts w:ascii="Times New Roman" w:hAnsi="Times New Roman" w:cs="Times New Roman"/>
      <w:i/>
      <w:iCs/>
      <w:strike w:val="0"/>
      <w:dstrike w:val="0"/>
      <w:spacing w:val="10"/>
      <w:sz w:val="21"/>
      <w:szCs w:val="21"/>
      <w:u w:val="none"/>
      <w:effect w:val="none"/>
      <w:shd w:val="clear" w:color="auto" w:fill="FFFFFF"/>
    </w:rPr>
  </w:style>
  <w:style w:type="paragraph" w:customStyle="1" w:styleId="Style18">
    <w:name w:val="Style18"/>
    <w:basedOn w:val="Normal"/>
    <w:uiPriority w:val="99"/>
    <w:rsid w:val="00264937"/>
    <w:pPr>
      <w:widowControl w:val="0"/>
      <w:autoSpaceDE w:val="0"/>
      <w:autoSpaceDN w:val="0"/>
      <w:adjustRightInd w:val="0"/>
      <w:spacing w:after="0" w:line="308" w:lineRule="exact"/>
      <w:ind w:firstLine="730"/>
      <w:jc w:val="both"/>
    </w:pPr>
    <w:rPr>
      <w:rFonts w:ascii="Times New Roman" w:hAnsi="Times New Roman" w:cs="Times New Roman"/>
      <w:sz w:val="24"/>
      <w:szCs w:val="24"/>
      <w:lang w:val="en-US" w:eastAsia="en-US"/>
    </w:rPr>
  </w:style>
  <w:style w:type="character" w:customStyle="1" w:styleId="Bodytext211ptBoldItalic">
    <w:name w:val="Body text (2) + 11 pt;Bold;Italic"/>
    <w:basedOn w:val="Bodytext2"/>
    <w:rsid w:val="004F091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DefaultParagraphFont"/>
    <w:rsid w:val="006C2A72"/>
    <w:rPr>
      <w:rFonts w:ascii="Calibri" w:eastAsia="Calibri" w:hAnsi="Calibri" w:cs="Calibri"/>
      <w:b/>
      <w:bCs/>
      <w:i w:val="0"/>
      <w:iCs w:val="0"/>
      <w:strike w:val="0"/>
      <w:dstrike w:val="0"/>
      <w:color w:val="000000"/>
      <w:spacing w:val="0"/>
      <w:w w:val="100"/>
      <w:position w:val="0"/>
      <w:sz w:val="22"/>
      <w:szCs w:val="22"/>
      <w:u w:val="none"/>
      <w:vertAlign w:val="baseline"/>
      <w:lang w:val="lt-LT" w:eastAsia="lt-LT" w:bidi="lt-LT"/>
    </w:rPr>
  </w:style>
  <w:style w:type="paragraph" w:customStyle="1" w:styleId="Pagrindinistekstas111">
    <w:name w:val="Pagrindinis tekstas (11)1"/>
    <w:basedOn w:val="Normal"/>
    <w:rsid w:val="0019165F"/>
    <w:pPr>
      <w:autoSpaceDN w:val="0"/>
      <w:spacing w:after="0" w:line="312" w:lineRule="exact"/>
      <w:ind w:hanging="2180"/>
      <w:jc w:val="both"/>
    </w:pPr>
    <w:rPr>
      <w:rFonts w:ascii="Calibri" w:eastAsia="Calibri" w:hAnsi="Calibri" w:cs="Arial Unicode MS"/>
      <w:sz w:val="23"/>
      <w:szCs w:val="23"/>
      <w:lang w:eastAsia="en-US" w:bidi="lo-LA"/>
    </w:rPr>
  </w:style>
  <w:style w:type="character" w:customStyle="1" w:styleId="st1">
    <w:name w:val="st1"/>
    <w:basedOn w:val="DefaultParagraphFont"/>
    <w:rsid w:val="007D0CB6"/>
  </w:style>
  <w:style w:type="character" w:customStyle="1" w:styleId="position-relative">
    <w:name w:val="position-relative"/>
    <w:basedOn w:val="DefaultParagraphFont"/>
    <w:rsid w:val="008450CB"/>
  </w:style>
  <w:style w:type="character" w:customStyle="1" w:styleId="santared">
    <w:name w:val="santa_red"/>
    <w:basedOn w:val="DefaultParagraphFont"/>
    <w:rsid w:val="00BA33E5"/>
  </w:style>
  <w:style w:type="character" w:customStyle="1" w:styleId="Bodytext210ptItalicSpacing1pt">
    <w:name w:val="Body text (2) + 10 pt;Italic;Spacing 1 pt"/>
    <w:basedOn w:val="Bodytext2"/>
    <w:rsid w:val="009C43F9"/>
    <w:rPr>
      <w:rFonts w:ascii="Times New Roman" w:eastAsia="Times New Roman" w:hAnsi="Times New Roman" w:cs="Times New Roman"/>
      <w:b w:val="0"/>
      <w:bCs w:val="0"/>
      <w:i/>
      <w:iCs/>
      <w:smallCaps w:val="0"/>
      <w:strike w:val="0"/>
      <w:color w:val="000000"/>
      <w:spacing w:val="30"/>
      <w:w w:val="100"/>
      <w:position w:val="0"/>
      <w:sz w:val="20"/>
      <w:szCs w:val="20"/>
      <w:u w:val="none"/>
      <w:shd w:val="clear" w:color="auto" w:fill="FFFFFF"/>
      <w:lang w:val="lt-LT" w:eastAsia="lt-LT" w:bidi="lt-LT"/>
    </w:rPr>
  </w:style>
  <w:style w:type="character" w:customStyle="1" w:styleId="singlehighlight">
    <w:name w:val="single_highlight"/>
    <w:basedOn w:val="DefaultParagraphFont"/>
    <w:rsid w:val="009C43F9"/>
  </w:style>
  <w:style w:type="numbering" w:customStyle="1" w:styleId="Nutartis">
    <w:name w:val="Nutartis"/>
    <w:uiPriority w:val="99"/>
    <w:rsid w:val="00DB1703"/>
    <w:pPr>
      <w:numPr>
        <w:numId w:val="12"/>
      </w:numPr>
    </w:pPr>
  </w:style>
  <w:style w:type="character" w:customStyle="1" w:styleId="Bodytext711ptBold">
    <w:name w:val="Body text (7) + 11 pt;Bold"/>
    <w:basedOn w:val="Bodytext7"/>
    <w:rsid w:val="00B927A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Spacing1pt">
    <w:name w:val="Body text (2) + Italic;Spacing 1 pt"/>
    <w:basedOn w:val="Bodytext2"/>
    <w:rsid w:val="00EB30A7"/>
    <w:rPr>
      <w:rFonts w:ascii="Times New Roman" w:eastAsia="Times New Roman" w:hAnsi="Times New Roman" w:cs="Times New Roman"/>
      <w:b w:val="0"/>
      <w:bCs w:val="0"/>
      <w:i/>
      <w:iCs/>
      <w:smallCaps w:val="0"/>
      <w:strike w:val="0"/>
      <w:color w:val="000000"/>
      <w:spacing w:val="20"/>
      <w:w w:val="100"/>
      <w:position w:val="0"/>
      <w:sz w:val="21"/>
      <w:szCs w:val="21"/>
      <w:u w:val="none"/>
      <w:shd w:val="clear" w:color="auto" w:fill="FFFFFF"/>
      <w:lang w:val="lt-LT" w:eastAsia="lt-LT" w:bidi="lt-LT"/>
    </w:rPr>
  </w:style>
  <w:style w:type="character" w:customStyle="1" w:styleId="Bodytext6SmallCaps">
    <w:name w:val="Body text (6) + Small Caps"/>
    <w:basedOn w:val="Bodytext6"/>
    <w:rsid w:val="00EB30A7"/>
    <w:rPr>
      <w:rFonts w:ascii="Times New Roman" w:eastAsia="Times New Roman" w:hAnsi="Times New Roman" w:cs="Times New Roman"/>
      <w:b w:val="0"/>
      <w:bCs w:val="0"/>
      <w:i w:val="0"/>
      <w:iCs w:val="0"/>
      <w:smallCaps/>
      <w:strike w:val="0"/>
      <w:color w:val="000000"/>
      <w:spacing w:val="0"/>
      <w:w w:val="100"/>
      <w:position w:val="0"/>
      <w:sz w:val="17"/>
      <w:szCs w:val="17"/>
      <w:u w:val="none"/>
      <w:shd w:val="clear" w:color="auto" w:fill="FFFFFF"/>
      <w:lang w:val="lt-LT" w:eastAsia="lt-LT" w:bidi="lt-LT"/>
    </w:rPr>
  </w:style>
  <w:style w:type="character" w:customStyle="1" w:styleId="Bodytext6105pt">
    <w:name w:val="Body text (6) + 10;5 pt"/>
    <w:basedOn w:val="Bodytext6"/>
    <w:rsid w:val="00EB30A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Heading1Exact">
    <w:name w:val="Heading #1 Exact"/>
    <w:basedOn w:val="DefaultParagraphFont"/>
    <w:rsid w:val="00520287"/>
    <w:rPr>
      <w:rFonts w:ascii="Franklin Gothic Medium Cond" w:eastAsia="Franklin Gothic Medium Cond" w:hAnsi="Franklin Gothic Medium Cond" w:cs="Franklin Gothic Medium Cond"/>
      <w:b w:val="0"/>
      <w:bCs w:val="0"/>
      <w:i w:val="0"/>
      <w:iCs w:val="0"/>
      <w:smallCaps w:val="0"/>
      <w:strike w:val="0"/>
      <w:spacing w:val="30"/>
      <w:sz w:val="28"/>
      <w:szCs w:val="28"/>
      <w:u w:val="none"/>
    </w:rPr>
  </w:style>
  <w:style w:type="character" w:customStyle="1" w:styleId="Bodytext4NotBoldNotItalic">
    <w:name w:val="Body text (4) + Not Bold;Not Italic"/>
    <w:basedOn w:val="Bodytext4"/>
    <w:rsid w:val="0052028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7ptNotItalic">
    <w:name w:val="Body text (4) + 7 pt;Not Italic"/>
    <w:basedOn w:val="Bodytext4"/>
    <w:rsid w:val="0052028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lt-LT" w:eastAsia="lt-LT" w:bidi="lt-LT"/>
    </w:rPr>
  </w:style>
  <w:style w:type="character" w:customStyle="1" w:styleId="Bodytext210pt">
    <w:name w:val="Body text (2) + 10 pt"/>
    <w:basedOn w:val="Bodytext2"/>
    <w:rsid w:val="0005780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SmallCaps">
    <w:name w:val="Body text (3) + Small Caps"/>
    <w:basedOn w:val="Bodytext3"/>
    <w:rsid w:val="00EF7D31"/>
    <w:rPr>
      <w:rFonts w:ascii="Times New Roman" w:eastAsia="Times New Roman" w:hAnsi="Times New Roman" w:cs="Times New Roman"/>
      <w:b/>
      <w:bCs/>
      <w:i w:val="0"/>
      <w:iCs w:val="0"/>
      <w:smallCaps/>
      <w:strike w:val="0"/>
      <w:color w:val="000000"/>
      <w:spacing w:val="0"/>
      <w:w w:val="100"/>
      <w:position w:val="0"/>
      <w:sz w:val="22"/>
      <w:szCs w:val="22"/>
      <w:u w:val="single"/>
      <w:lang w:val="lt-LT" w:eastAsia="lt-LT" w:bidi="lt-LT"/>
    </w:rPr>
  </w:style>
  <w:style w:type="character" w:customStyle="1" w:styleId="padding-5">
    <w:name w:val="padding-5"/>
    <w:basedOn w:val="DefaultParagraphFont"/>
    <w:rsid w:val="002023B0"/>
  </w:style>
  <w:style w:type="character" w:customStyle="1" w:styleId="Bodytext211ptScale80">
    <w:name w:val="Body text (2) + 11 pt;Scale 80%"/>
    <w:basedOn w:val="Bodytext2"/>
    <w:rsid w:val="005A2DEB"/>
    <w:rPr>
      <w:rFonts w:ascii="Garamond" w:eastAsia="Garamond" w:hAnsi="Garamond" w:cs="Garamond"/>
      <w:b w:val="0"/>
      <w:bCs w:val="0"/>
      <w:i w:val="0"/>
      <w:iCs w:val="0"/>
      <w:smallCaps w:val="0"/>
      <w:strike w:val="0"/>
      <w:color w:val="000000"/>
      <w:spacing w:val="0"/>
      <w:w w:val="80"/>
      <w:position w:val="0"/>
      <w:sz w:val="22"/>
      <w:szCs w:val="22"/>
      <w:u w:val="none"/>
      <w:shd w:val="clear" w:color="auto" w:fill="FFFFFF"/>
      <w:lang w:val="lt-LT" w:eastAsia="lt-LT" w:bidi="lt-LT"/>
    </w:rPr>
  </w:style>
  <w:style w:type="character" w:customStyle="1" w:styleId="bkg-highlight-red">
    <w:name w:val="bkg-highlight-red"/>
    <w:basedOn w:val="DefaultParagraphFont"/>
    <w:rsid w:val="00F3250E"/>
  </w:style>
  <w:style w:type="paragraph" w:styleId="BodyTextIndent2">
    <w:name w:val="Body Text Indent 2"/>
    <w:basedOn w:val="Normal"/>
    <w:link w:val="BodyTextIndent2Char"/>
    <w:rsid w:val="00C52CB2"/>
    <w:pPr>
      <w:spacing w:after="120" w:line="480" w:lineRule="auto"/>
      <w:ind w:left="283"/>
    </w:pPr>
    <w:rPr>
      <w:rFonts w:ascii="Times New Roman" w:eastAsia="Times New Roman" w:hAnsi="Times New Roman" w:cs="Times New Roman"/>
      <w:sz w:val="24"/>
      <w:szCs w:val="24"/>
      <w:lang w:eastAsia="en-US"/>
    </w:rPr>
  </w:style>
  <w:style w:type="character" w:customStyle="1" w:styleId="BodyTextIndent2Char">
    <w:name w:val="Body Text Indent 2 Char"/>
    <w:basedOn w:val="DefaultParagraphFont"/>
    <w:link w:val="BodyTextIndent2"/>
    <w:rsid w:val="00C52CB2"/>
    <w:rPr>
      <w:rFonts w:ascii="Times New Roman" w:eastAsia="Times New Roman" w:hAnsi="Times New Roman" w:cs="Times New Roman"/>
      <w:sz w:val="24"/>
      <w:szCs w:val="24"/>
      <w:lang w:eastAsia="en-US"/>
    </w:rPr>
  </w:style>
  <w:style w:type="character" w:customStyle="1" w:styleId="Footnote2NotItalic">
    <w:name w:val="Footnote (2) + Not Italic"/>
    <w:basedOn w:val="Footnote2"/>
    <w:rsid w:val="00597BCC"/>
    <w:rPr>
      <w:rFonts w:ascii="Arial" w:eastAsia="Arial" w:hAnsi="Arial" w:cs="Arial"/>
      <w:b w:val="0"/>
      <w:bCs w:val="0"/>
      <w:i/>
      <w:iCs/>
      <w:smallCaps w:val="0"/>
      <w:strike w:val="0"/>
      <w:color w:val="000000"/>
      <w:spacing w:val="0"/>
      <w:w w:val="100"/>
      <w:position w:val="0"/>
      <w:sz w:val="18"/>
      <w:szCs w:val="18"/>
      <w:u w:val="none"/>
      <w:shd w:val="clear" w:color="auto" w:fill="FFFFFF"/>
      <w:lang w:val="lt-LT" w:eastAsia="lt-LT" w:bidi="lt-LT"/>
    </w:rPr>
  </w:style>
  <w:style w:type="character" w:customStyle="1" w:styleId="Heading1NotBold">
    <w:name w:val="Heading #1 + Not Bold"/>
    <w:basedOn w:val="Heading10"/>
    <w:rsid w:val="00597BCC"/>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Bodytext5"/>
    <w:rsid w:val="00597BCC"/>
    <w:rPr>
      <w:rFonts w:ascii="Arial" w:eastAsia="Arial" w:hAnsi="Arial" w:cs="Arial"/>
      <w:b/>
      <w:bCs/>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4Spacing1pt">
    <w:name w:val="Body text (4) + Spacing 1 pt"/>
    <w:basedOn w:val="Bodytext4"/>
    <w:rsid w:val="00597BCC"/>
    <w:rPr>
      <w:rFonts w:ascii="Arial" w:eastAsia="Arial" w:hAnsi="Arial" w:cs="Arial"/>
      <w:b w:val="0"/>
      <w:bCs w:val="0"/>
      <w:i/>
      <w:iCs/>
      <w:smallCaps w:val="0"/>
      <w:strike w:val="0"/>
      <w:color w:val="000000"/>
      <w:spacing w:val="30"/>
      <w:w w:val="100"/>
      <w:position w:val="0"/>
      <w:sz w:val="19"/>
      <w:szCs w:val="19"/>
      <w:u w:val="none"/>
      <w:shd w:val="clear" w:color="auto" w:fill="FFFFFF"/>
      <w:lang w:val="lt-LT" w:eastAsia="lt-LT" w:bidi="lt-LT"/>
    </w:rPr>
  </w:style>
  <w:style w:type="character" w:customStyle="1" w:styleId="Bodytext29pt">
    <w:name w:val="Body text (2) + 9 pt"/>
    <w:basedOn w:val="Bodytext2"/>
    <w:rsid w:val="00597BCC"/>
    <w:rPr>
      <w:rFonts w:ascii="Arial" w:eastAsia="Arial" w:hAnsi="Arial" w:cs="Arial"/>
      <w:b/>
      <w:bCs/>
      <w:i w:val="0"/>
      <w:iCs w:val="0"/>
      <w:smallCaps w:val="0"/>
      <w:strike w:val="0"/>
      <w:color w:val="000000"/>
      <w:spacing w:val="0"/>
      <w:w w:val="100"/>
      <w:position w:val="0"/>
      <w:sz w:val="18"/>
      <w:szCs w:val="18"/>
      <w:u w:val="none"/>
      <w:shd w:val="clear" w:color="auto" w:fill="FFFFFF"/>
      <w:lang w:val="lt-LT" w:eastAsia="lt-LT" w:bidi="lt-LT"/>
    </w:rPr>
  </w:style>
  <w:style w:type="character" w:customStyle="1" w:styleId="Bodytext275pt">
    <w:name w:val="Body text (2) + 7;5 pt"/>
    <w:basedOn w:val="Bodytext2"/>
    <w:rsid w:val="00597BCC"/>
    <w:rPr>
      <w:rFonts w:ascii="Arial" w:eastAsia="Arial" w:hAnsi="Arial" w:cs="Arial"/>
      <w:b w:val="0"/>
      <w:bCs w:val="0"/>
      <w:i w:val="0"/>
      <w:iCs w:val="0"/>
      <w:smallCaps w:val="0"/>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597BCC"/>
    <w:rPr>
      <w:rFonts w:ascii="Arial" w:eastAsia="Arial" w:hAnsi="Arial" w:cs="Arial"/>
      <w:b w:val="0"/>
      <w:bCs w:val="0"/>
      <w:i w:val="0"/>
      <w:iCs w:val="0"/>
      <w:smallCaps w:val="0"/>
      <w:strike w:val="0"/>
      <w:color w:val="000000"/>
      <w:spacing w:val="-20"/>
      <w:w w:val="100"/>
      <w:position w:val="0"/>
      <w:sz w:val="19"/>
      <w:szCs w:val="19"/>
      <w:u w:val="none"/>
      <w:shd w:val="clear" w:color="auto" w:fill="FFFFFF"/>
      <w:lang w:val="lt-LT" w:eastAsia="lt-LT" w:bidi="lt-LT"/>
    </w:rPr>
  </w:style>
  <w:style w:type="character" w:customStyle="1" w:styleId="FontStyle13">
    <w:name w:val="Font Style13"/>
    <w:basedOn w:val="DefaultParagraphFont"/>
    <w:rsid w:val="00B91DC7"/>
    <w:rPr>
      <w:rFonts w:ascii="Times New Roman" w:hAnsi="Times New Roman" w:cs="Times New Roman"/>
      <w:sz w:val="20"/>
      <w:szCs w:val="20"/>
    </w:rPr>
  </w:style>
  <w:style w:type="paragraph" w:customStyle="1" w:styleId="Style7">
    <w:name w:val="Style7"/>
    <w:basedOn w:val="Normal"/>
    <w:rsid w:val="005F6BDA"/>
    <w:pPr>
      <w:widowControl w:val="0"/>
      <w:autoSpaceDE w:val="0"/>
      <w:autoSpaceDN w:val="0"/>
      <w:adjustRightInd w:val="0"/>
      <w:spacing w:after="0" w:line="290" w:lineRule="exact"/>
      <w:ind w:firstLine="763"/>
      <w:jc w:val="both"/>
    </w:pPr>
    <w:rPr>
      <w:rFonts w:ascii="Times New Roman" w:eastAsia="Times New Roman" w:hAnsi="Times New Roman" w:cs="Times New Roman"/>
      <w:sz w:val="24"/>
      <w:szCs w:val="24"/>
      <w:lang w:val="en-US" w:eastAsia="en-US"/>
    </w:rPr>
  </w:style>
  <w:style w:type="character" w:customStyle="1" w:styleId="Bodytext2Spacing3pt">
    <w:name w:val="Body text (2) + Spacing 3 pt"/>
    <w:basedOn w:val="Bodytext2"/>
    <w:rsid w:val="006A5BBF"/>
    <w:rPr>
      <w:rFonts w:ascii="Times New Roman" w:eastAsia="Times New Roman" w:hAnsi="Times New Roman" w:cs="Times New Roman"/>
      <w:b w:val="0"/>
      <w:bCs w:val="0"/>
      <w:i w:val="0"/>
      <w:iCs w:val="0"/>
      <w:smallCaps w:val="0"/>
      <w:strike w:val="0"/>
      <w:color w:val="000000"/>
      <w:spacing w:val="60"/>
      <w:w w:val="100"/>
      <w:position w:val="0"/>
      <w:sz w:val="24"/>
      <w:szCs w:val="24"/>
      <w:u w:val="none"/>
      <w:shd w:val="clear" w:color="auto" w:fill="FFFFFF"/>
      <w:lang w:val="lt-LT" w:eastAsia="lt-LT" w:bidi="lt-LT"/>
    </w:rPr>
  </w:style>
  <w:style w:type="paragraph" w:styleId="Revision">
    <w:name w:val="Revision"/>
    <w:hidden/>
    <w:uiPriority w:val="99"/>
    <w:semiHidden/>
    <w:rsid w:val="00511F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6301">
      <w:bodyDiv w:val="1"/>
      <w:marLeft w:val="0"/>
      <w:marRight w:val="0"/>
      <w:marTop w:val="0"/>
      <w:marBottom w:val="0"/>
      <w:divBdr>
        <w:top w:val="none" w:sz="0" w:space="0" w:color="auto"/>
        <w:left w:val="none" w:sz="0" w:space="0" w:color="auto"/>
        <w:bottom w:val="none" w:sz="0" w:space="0" w:color="auto"/>
        <w:right w:val="none" w:sz="0" w:space="0" w:color="auto"/>
      </w:divBdr>
    </w:div>
    <w:div w:id="14235535">
      <w:bodyDiv w:val="1"/>
      <w:marLeft w:val="0"/>
      <w:marRight w:val="0"/>
      <w:marTop w:val="0"/>
      <w:marBottom w:val="0"/>
      <w:divBdr>
        <w:top w:val="none" w:sz="0" w:space="0" w:color="auto"/>
        <w:left w:val="none" w:sz="0" w:space="0" w:color="auto"/>
        <w:bottom w:val="none" w:sz="0" w:space="0" w:color="auto"/>
        <w:right w:val="none" w:sz="0" w:space="0" w:color="auto"/>
      </w:divBdr>
      <w:divsChild>
        <w:div w:id="1624850265">
          <w:marLeft w:val="0"/>
          <w:marRight w:val="0"/>
          <w:marTop w:val="0"/>
          <w:marBottom w:val="129"/>
          <w:divBdr>
            <w:top w:val="none" w:sz="0" w:space="0" w:color="auto"/>
            <w:left w:val="none" w:sz="0" w:space="0" w:color="auto"/>
            <w:bottom w:val="none" w:sz="0" w:space="0" w:color="auto"/>
            <w:right w:val="none" w:sz="0" w:space="0" w:color="auto"/>
          </w:divBdr>
          <w:divsChild>
            <w:div w:id="702445012">
              <w:marLeft w:val="0"/>
              <w:marRight w:val="0"/>
              <w:marTop w:val="0"/>
              <w:marBottom w:val="0"/>
              <w:divBdr>
                <w:top w:val="none" w:sz="0" w:space="0" w:color="auto"/>
                <w:left w:val="none" w:sz="0" w:space="0" w:color="auto"/>
                <w:bottom w:val="none" w:sz="0" w:space="0" w:color="auto"/>
                <w:right w:val="none" w:sz="0" w:space="0" w:color="auto"/>
              </w:divBdr>
              <w:divsChild>
                <w:div w:id="644164549">
                  <w:marLeft w:val="0"/>
                  <w:marRight w:val="0"/>
                  <w:marTop w:val="0"/>
                  <w:marBottom w:val="0"/>
                  <w:divBdr>
                    <w:top w:val="none" w:sz="0" w:space="0" w:color="auto"/>
                    <w:left w:val="none" w:sz="0" w:space="0" w:color="auto"/>
                    <w:bottom w:val="none" w:sz="0" w:space="0" w:color="auto"/>
                    <w:right w:val="none" w:sz="0" w:space="0" w:color="auto"/>
                  </w:divBdr>
                  <w:divsChild>
                    <w:div w:id="1861236727">
                      <w:marLeft w:val="0"/>
                      <w:marRight w:val="0"/>
                      <w:marTop w:val="0"/>
                      <w:marBottom w:val="0"/>
                      <w:divBdr>
                        <w:top w:val="none" w:sz="0" w:space="0" w:color="auto"/>
                        <w:left w:val="none" w:sz="0" w:space="0" w:color="auto"/>
                        <w:bottom w:val="none" w:sz="0" w:space="0" w:color="auto"/>
                        <w:right w:val="none" w:sz="0" w:space="0" w:color="auto"/>
                      </w:divBdr>
                      <w:divsChild>
                        <w:div w:id="1477185605">
                          <w:marLeft w:val="0"/>
                          <w:marRight w:val="0"/>
                          <w:marTop w:val="0"/>
                          <w:marBottom w:val="0"/>
                          <w:divBdr>
                            <w:top w:val="none" w:sz="0" w:space="0" w:color="auto"/>
                            <w:left w:val="none" w:sz="0" w:space="0" w:color="auto"/>
                            <w:bottom w:val="none" w:sz="0" w:space="0" w:color="auto"/>
                            <w:right w:val="none" w:sz="0" w:space="0" w:color="auto"/>
                          </w:divBdr>
                        </w:div>
                        <w:div w:id="727075061">
                          <w:marLeft w:val="0"/>
                          <w:marRight w:val="0"/>
                          <w:marTop w:val="0"/>
                          <w:marBottom w:val="0"/>
                          <w:divBdr>
                            <w:top w:val="none" w:sz="0" w:space="0" w:color="auto"/>
                            <w:left w:val="none" w:sz="0" w:space="0" w:color="auto"/>
                            <w:bottom w:val="none" w:sz="0" w:space="0" w:color="auto"/>
                            <w:right w:val="none" w:sz="0" w:space="0" w:color="auto"/>
                          </w:divBdr>
                        </w:div>
                        <w:div w:id="240065517">
                          <w:marLeft w:val="0"/>
                          <w:marRight w:val="0"/>
                          <w:marTop w:val="0"/>
                          <w:marBottom w:val="0"/>
                          <w:divBdr>
                            <w:top w:val="none" w:sz="0" w:space="0" w:color="auto"/>
                            <w:left w:val="none" w:sz="0" w:space="0" w:color="auto"/>
                            <w:bottom w:val="none" w:sz="0" w:space="0" w:color="auto"/>
                            <w:right w:val="none" w:sz="0" w:space="0" w:color="auto"/>
                          </w:divBdr>
                        </w:div>
                        <w:div w:id="1876503862">
                          <w:marLeft w:val="0"/>
                          <w:marRight w:val="0"/>
                          <w:marTop w:val="0"/>
                          <w:marBottom w:val="0"/>
                          <w:divBdr>
                            <w:top w:val="none" w:sz="0" w:space="0" w:color="auto"/>
                            <w:left w:val="none" w:sz="0" w:space="0" w:color="auto"/>
                            <w:bottom w:val="none" w:sz="0" w:space="0" w:color="auto"/>
                            <w:right w:val="none" w:sz="0" w:space="0" w:color="auto"/>
                          </w:divBdr>
                        </w:div>
                        <w:div w:id="2058122898">
                          <w:marLeft w:val="0"/>
                          <w:marRight w:val="0"/>
                          <w:marTop w:val="0"/>
                          <w:marBottom w:val="0"/>
                          <w:divBdr>
                            <w:top w:val="none" w:sz="0" w:space="0" w:color="auto"/>
                            <w:left w:val="none" w:sz="0" w:space="0" w:color="auto"/>
                            <w:bottom w:val="none" w:sz="0" w:space="0" w:color="auto"/>
                            <w:right w:val="none" w:sz="0" w:space="0" w:color="auto"/>
                          </w:divBdr>
                          <w:divsChild>
                            <w:div w:id="2057270110">
                              <w:marLeft w:val="0"/>
                              <w:marRight w:val="0"/>
                              <w:marTop w:val="0"/>
                              <w:marBottom w:val="0"/>
                              <w:divBdr>
                                <w:top w:val="none" w:sz="0" w:space="0" w:color="auto"/>
                                <w:left w:val="none" w:sz="0" w:space="0" w:color="auto"/>
                                <w:bottom w:val="none" w:sz="0" w:space="0" w:color="auto"/>
                                <w:right w:val="none" w:sz="0" w:space="0" w:color="auto"/>
                              </w:divBdr>
                            </w:div>
                            <w:div w:id="243609298">
                              <w:marLeft w:val="0"/>
                              <w:marRight w:val="0"/>
                              <w:marTop w:val="0"/>
                              <w:marBottom w:val="0"/>
                              <w:divBdr>
                                <w:top w:val="none" w:sz="0" w:space="0" w:color="auto"/>
                                <w:left w:val="none" w:sz="0" w:space="0" w:color="auto"/>
                                <w:bottom w:val="none" w:sz="0" w:space="0" w:color="auto"/>
                                <w:right w:val="none" w:sz="0" w:space="0" w:color="auto"/>
                              </w:divBdr>
                            </w:div>
                            <w:div w:id="1282304539">
                              <w:marLeft w:val="0"/>
                              <w:marRight w:val="0"/>
                              <w:marTop w:val="0"/>
                              <w:marBottom w:val="0"/>
                              <w:divBdr>
                                <w:top w:val="none" w:sz="0" w:space="0" w:color="auto"/>
                                <w:left w:val="none" w:sz="0" w:space="0" w:color="auto"/>
                                <w:bottom w:val="none" w:sz="0" w:space="0" w:color="auto"/>
                                <w:right w:val="none" w:sz="0" w:space="0" w:color="auto"/>
                              </w:divBdr>
                            </w:div>
                            <w:div w:id="1005208579">
                              <w:marLeft w:val="0"/>
                              <w:marRight w:val="0"/>
                              <w:marTop w:val="0"/>
                              <w:marBottom w:val="0"/>
                              <w:divBdr>
                                <w:top w:val="none" w:sz="0" w:space="0" w:color="auto"/>
                                <w:left w:val="none" w:sz="0" w:space="0" w:color="auto"/>
                                <w:bottom w:val="none" w:sz="0" w:space="0" w:color="auto"/>
                                <w:right w:val="none" w:sz="0" w:space="0" w:color="auto"/>
                              </w:divBdr>
                            </w:div>
                            <w:div w:id="942422548">
                              <w:marLeft w:val="0"/>
                              <w:marRight w:val="0"/>
                              <w:marTop w:val="0"/>
                              <w:marBottom w:val="0"/>
                              <w:divBdr>
                                <w:top w:val="none" w:sz="0" w:space="0" w:color="auto"/>
                                <w:left w:val="none" w:sz="0" w:space="0" w:color="auto"/>
                                <w:bottom w:val="none" w:sz="0" w:space="0" w:color="auto"/>
                                <w:right w:val="none" w:sz="0" w:space="0" w:color="auto"/>
                              </w:divBdr>
                            </w:div>
                            <w:div w:id="976032957">
                              <w:marLeft w:val="0"/>
                              <w:marRight w:val="0"/>
                              <w:marTop w:val="0"/>
                              <w:marBottom w:val="0"/>
                              <w:divBdr>
                                <w:top w:val="none" w:sz="0" w:space="0" w:color="auto"/>
                                <w:left w:val="none" w:sz="0" w:space="0" w:color="auto"/>
                                <w:bottom w:val="none" w:sz="0" w:space="0" w:color="auto"/>
                                <w:right w:val="none" w:sz="0" w:space="0" w:color="auto"/>
                              </w:divBdr>
                            </w:div>
                            <w:div w:id="703095120">
                              <w:marLeft w:val="0"/>
                              <w:marRight w:val="0"/>
                              <w:marTop w:val="0"/>
                              <w:marBottom w:val="0"/>
                              <w:divBdr>
                                <w:top w:val="none" w:sz="0" w:space="0" w:color="auto"/>
                                <w:left w:val="none" w:sz="0" w:space="0" w:color="auto"/>
                                <w:bottom w:val="none" w:sz="0" w:space="0" w:color="auto"/>
                                <w:right w:val="none" w:sz="0" w:space="0" w:color="auto"/>
                              </w:divBdr>
                            </w:div>
                            <w:div w:id="1732075381">
                              <w:marLeft w:val="0"/>
                              <w:marRight w:val="0"/>
                              <w:marTop w:val="0"/>
                              <w:marBottom w:val="0"/>
                              <w:divBdr>
                                <w:top w:val="none" w:sz="0" w:space="0" w:color="auto"/>
                                <w:left w:val="none" w:sz="0" w:space="0" w:color="auto"/>
                                <w:bottom w:val="none" w:sz="0" w:space="0" w:color="auto"/>
                                <w:right w:val="none" w:sz="0" w:space="0" w:color="auto"/>
                              </w:divBdr>
                            </w:div>
                            <w:div w:id="630095470">
                              <w:marLeft w:val="0"/>
                              <w:marRight w:val="0"/>
                              <w:marTop w:val="0"/>
                              <w:marBottom w:val="0"/>
                              <w:divBdr>
                                <w:top w:val="none" w:sz="0" w:space="0" w:color="auto"/>
                                <w:left w:val="none" w:sz="0" w:space="0" w:color="auto"/>
                                <w:bottom w:val="none" w:sz="0" w:space="0" w:color="auto"/>
                                <w:right w:val="none" w:sz="0" w:space="0" w:color="auto"/>
                              </w:divBdr>
                            </w:div>
                            <w:div w:id="1989896784">
                              <w:marLeft w:val="0"/>
                              <w:marRight w:val="0"/>
                              <w:marTop w:val="0"/>
                              <w:marBottom w:val="0"/>
                              <w:divBdr>
                                <w:top w:val="none" w:sz="0" w:space="0" w:color="auto"/>
                                <w:left w:val="none" w:sz="0" w:space="0" w:color="auto"/>
                                <w:bottom w:val="none" w:sz="0" w:space="0" w:color="auto"/>
                                <w:right w:val="none" w:sz="0" w:space="0" w:color="auto"/>
                              </w:divBdr>
                            </w:div>
                            <w:div w:id="627395984">
                              <w:marLeft w:val="0"/>
                              <w:marRight w:val="0"/>
                              <w:marTop w:val="0"/>
                              <w:marBottom w:val="0"/>
                              <w:divBdr>
                                <w:top w:val="none" w:sz="0" w:space="0" w:color="auto"/>
                                <w:left w:val="none" w:sz="0" w:space="0" w:color="auto"/>
                                <w:bottom w:val="none" w:sz="0" w:space="0" w:color="auto"/>
                                <w:right w:val="none" w:sz="0" w:space="0" w:color="auto"/>
                              </w:divBdr>
                            </w:div>
                            <w:div w:id="710494287">
                              <w:marLeft w:val="0"/>
                              <w:marRight w:val="0"/>
                              <w:marTop w:val="0"/>
                              <w:marBottom w:val="0"/>
                              <w:divBdr>
                                <w:top w:val="none" w:sz="0" w:space="0" w:color="auto"/>
                                <w:left w:val="none" w:sz="0" w:space="0" w:color="auto"/>
                                <w:bottom w:val="none" w:sz="0" w:space="0" w:color="auto"/>
                                <w:right w:val="none" w:sz="0" w:space="0" w:color="auto"/>
                              </w:divBdr>
                            </w:div>
                            <w:div w:id="506486242">
                              <w:marLeft w:val="0"/>
                              <w:marRight w:val="0"/>
                              <w:marTop w:val="0"/>
                              <w:marBottom w:val="0"/>
                              <w:divBdr>
                                <w:top w:val="none" w:sz="0" w:space="0" w:color="auto"/>
                                <w:left w:val="none" w:sz="0" w:space="0" w:color="auto"/>
                                <w:bottom w:val="none" w:sz="0" w:space="0" w:color="auto"/>
                                <w:right w:val="none" w:sz="0" w:space="0" w:color="auto"/>
                              </w:divBdr>
                            </w:div>
                            <w:div w:id="1064646539">
                              <w:marLeft w:val="0"/>
                              <w:marRight w:val="0"/>
                              <w:marTop w:val="0"/>
                              <w:marBottom w:val="0"/>
                              <w:divBdr>
                                <w:top w:val="none" w:sz="0" w:space="0" w:color="auto"/>
                                <w:left w:val="none" w:sz="0" w:space="0" w:color="auto"/>
                                <w:bottom w:val="none" w:sz="0" w:space="0" w:color="auto"/>
                                <w:right w:val="none" w:sz="0" w:space="0" w:color="auto"/>
                              </w:divBdr>
                            </w:div>
                            <w:div w:id="1849054071">
                              <w:marLeft w:val="0"/>
                              <w:marRight w:val="0"/>
                              <w:marTop w:val="0"/>
                              <w:marBottom w:val="0"/>
                              <w:divBdr>
                                <w:top w:val="none" w:sz="0" w:space="0" w:color="auto"/>
                                <w:left w:val="none" w:sz="0" w:space="0" w:color="auto"/>
                                <w:bottom w:val="none" w:sz="0" w:space="0" w:color="auto"/>
                                <w:right w:val="none" w:sz="0" w:space="0" w:color="auto"/>
                              </w:divBdr>
                            </w:div>
                            <w:div w:id="521743306">
                              <w:marLeft w:val="0"/>
                              <w:marRight w:val="0"/>
                              <w:marTop w:val="0"/>
                              <w:marBottom w:val="0"/>
                              <w:divBdr>
                                <w:top w:val="none" w:sz="0" w:space="0" w:color="auto"/>
                                <w:left w:val="none" w:sz="0" w:space="0" w:color="auto"/>
                                <w:bottom w:val="none" w:sz="0" w:space="0" w:color="auto"/>
                                <w:right w:val="none" w:sz="0" w:space="0" w:color="auto"/>
                              </w:divBdr>
                            </w:div>
                            <w:div w:id="142896468">
                              <w:marLeft w:val="0"/>
                              <w:marRight w:val="0"/>
                              <w:marTop w:val="0"/>
                              <w:marBottom w:val="0"/>
                              <w:divBdr>
                                <w:top w:val="none" w:sz="0" w:space="0" w:color="auto"/>
                                <w:left w:val="none" w:sz="0" w:space="0" w:color="auto"/>
                                <w:bottom w:val="none" w:sz="0" w:space="0" w:color="auto"/>
                                <w:right w:val="none" w:sz="0" w:space="0" w:color="auto"/>
                              </w:divBdr>
                            </w:div>
                            <w:div w:id="1173449515">
                              <w:marLeft w:val="0"/>
                              <w:marRight w:val="0"/>
                              <w:marTop w:val="0"/>
                              <w:marBottom w:val="0"/>
                              <w:divBdr>
                                <w:top w:val="none" w:sz="0" w:space="0" w:color="auto"/>
                                <w:left w:val="none" w:sz="0" w:space="0" w:color="auto"/>
                                <w:bottom w:val="none" w:sz="0" w:space="0" w:color="auto"/>
                                <w:right w:val="none" w:sz="0" w:space="0" w:color="auto"/>
                              </w:divBdr>
                            </w:div>
                            <w:div w:id="1923106067">
                              <w:marLeft w:val="0"/>
                              <w:marRight w:val="0"/>
                              <w:marTop w:val="0"/>
                              <w:marBottom w:val="0"/>
                              <w:divBdr>
                                <w:top w:val="none" w:sz="0" w:space="0" w:color="auto"/>
                                <w:left w:val="none" w:sz="0" w:space="0" w:color="auto"/>
                                <w:bottom w:val="none" w:sz="0" w:space="0" w:color="auto"/>
                                <w:right w:val="none" w:sz="0" w:space="0" w:color="auto"/>
                              </w:divBdr>
                            </w:div>
                            <w:div w:id="2115976788">
                              <w:marLeft w:val="0"/>
                              <w:marRight w:val="0"/>
                              <w:marTop w:val="0"/>
                              <w:marBottom w:val="0"/>
                              <w:divBdr>
                                <w:top w:val="none" w:sz="0" w:space="0" w:color="auto"/>
                                <w:left w:val="none" w:sz="0" w:space="0" w:color="auto"/>
                                <w:bottom w:val="none" w:sz="0" w:space="0" w:color="auto"/>
                                <w:right w:val="none" w:sz="0" w:space="0" w:color="auto"/>
                              </w:divBdr>
                            </w:div>
                            <w:div w:id="841162495">
                              <w:marLeft w:val="0"/>
                              <w:marRight w:val="0"/>
                              <w:marTop w:val="0"/>
                              <w:marBottom w:val="0"/>
                              <w:divBdr>
                                <w:top w:val="none" w:sz="0" w:space="0" w:color="auto"/>
                                <w:left w:val="none" w:sz="0" w:space="0" w:color="auto"/>
                                <w:bottom w:val="none" w:sz="0" w:space="0" w:color="auto"/>
                                <w:right w:val="none" w:sz="0" w:space="0" w:color="auto"/>
                              </w:divBdr>
                            </w:div>
                            <w:div w:id="947929030">
                              <w:marLeft w:val="0"/>
                              <w:marRight w:val="0"/>
                              <w:marTop w:val="0"/>
                              <w:marBottom w:val="0"/>
                              <w:divBdr>
                                <w:top w:val="none" w:sz="0" w:space="0" w:color="auto"/>
                                <w:left w:val="none" w:sz="0" w:space="0" w:color="auto"/>
                                <w:bottom w:val="none" w:sz="0" w:space="0" w:color="auto"/>
                                <w:right w:val="none" w:sz="0" w:space="0" w:color="auto"/>
                              </w:divBdr>
                            </w:div>
                            <w:div w:id="1023551494">
                              <w:marLeft w:val="0"/>
                              <w:marRight w:val="0"/>
                              <w:marTop w:val="0"/>
                              <w:marBottom w:val="0"/>
                              <w:divBdr>
                                <w:top w:val="none" w:sz="0" w:space="0" w:color="auto"/>
                                <w:left w:val="none" w:sz="0" w:space="0" w:color="auto"/>
                                <w:bottom w:val="none" w:sz="0" w:space="0" w:color="auto"/>
                                <w:right w:val="none" w:sz="0" w:space="0" w:color="auto"/>
                              </w:divBdr>
                            </w:div>
                            <w:div w:id="311757121">
                              <w:marLeft w:val="0"/>
                              <w:marRight w:val="0"/>
                              <w:marTop w:val="0"/>
                              <w:marBottom w:val="0"/>
                              <w:divBdr>
                                <w:top w:val="none" w:sz="0" w:space="0" w:color="auto"/>
                                <w:left w:val="none" w:sz="0" w:space="0" w:color="auto"/>
                                <w:bottom w:val="none" w:sz="0" w:space="0" w:color="auto"/>
                                <w:right w:val="none" w:sz="0" w:space="0" w:color="auto"/>
                              </w:divBdr>
                            </w:div>
                            <w:div w:id="244724491">
                              <w:marLeft w:val="0"/>
                              <w:marRight w:val="0"/>
                              <w:marTop w:val="0"/>
                              <w:marBottom w:val="0"/>
                              <w:divBdr>
                                <w:top w:val="none" w:sz="0" w:space="0" w:color="auto"/>
                                <w:left w:val="none" w:sz="0" w:space="0" w:color="auto"/>
                                <w:bottom w:val="none" w:sz="0" w:space="0" w:color="auto"/>
                                <w:right w:val="none" w:sz="0" w:space="0" w:color="auto"/>
                              </w:divBdr>
                            </w:div>
                            <w:div w:id="1284262364">
                              <w:marLeft w:val="0"/>
                              <w:marRight w:val="0"/>
                              <w:marTop w:val="0"/>
                              <w:marBottom w:val="0"/>
                              <w:divBdr>
                                <w:top w:val="none" w:sz="0" w:space="0" w:color="auto"/>
                                <w:left w:val="none" w:sz="0" w:space="0" w:color="auto"/>
                                <w:bottom w:val="none" w:sz="0" w:space="0" w:color="auto"/>
                                <w:right w:val="none" w:sz="0" w:space="0" w:color="auto"/>
                              </w:divBdr>
                            </w:div>
                            <w:div w:id="684553366">
                              <w:marLeft w:val="0"/>
                              <w:marRight w:val="0"/>
                              <w:marTop w:val="0"/>
                              <w:marBottom w:val="0"/>
                              <w:divBdr>
                                <w:top w:val="none" w:sz="0" w:space="0" w:color="auto"/>
                                <w:left w:val="none" w:sz="0" w:space="0" w:color="auto"/>
                                <w:bottom w:val="none" w:sz="0" w:space="0" w:color="auto"/>
                                <w:right w:val="none" w:sz="0" w:space="0" w:color="auto"/>
                              </w:divBdr>
                            </w:div>
                            <w:div w:id="1542867138">
                              <w:marLeft w:val="0"/>
                              <w:marRight w:val="0"/>
                              <w:marTop w:val="0"/>
                              <w:marBottom w:val="0"/>
                              <w:divBdr>
                                <w:top w:val="none" w:sz="0" w:space="0" w:color="auto"/>
                                <w:left w:val="none" w:sz="0" w:space="0" w:color="auto"/>
                                <w:bottom w:val="none" w:sz="0" w:space="0" w:color="auto"/>
                                <w:right w:val="none" w:sz="0" w:space="0" w:color="auto"/>
                              </w:divBdr>
                            </w:div>
                            <w:div w:id="1228146061">
                              <w:marLeft w:val="0"/>
                              <w:marRight w:val="0"/>
                              <w:marTop w:val="0"/>
                              <w:marBottom w:val="0"/>
                              <w:divBdr>
                                <w:top w:val="none" w:sz="0" w:space="0" w:color="auto"/>
                                <w:left w:val="none" w:sz="0" w:space="0" w:color="auto"/>
                                <w:bottom w:val="none" w:sz="0" w:space="0" w:color="auto"/>
                                <w:right w:val="none" w:sz="0" w:space="0" w:color="auto"/>
                              </w:divBdr>
                            </w:div>
                            <w:div w:id="97796866">
                              <w:marLeft w:val="0"/>
                              <w:marRight w:val="0"/>
                              <w:marTop w:val="0"/>
                              <w:marBottom w:val="0"/>
                              <w:divBdr>
                                <w:top w:val="none" w:sz="0" w:space="0" w:color="auto"/>
                                <w:left w:val="none" w:sz="0" w:space="0" w:color="auto"/>
                                <w:bottom w:val="none" w:sz="0" w:space="0" w:color="auto"/>
                                <w:right w:val="none" w:sz="0" w:space="0" w:color="auto"/>
                              </w:divBdr>
                            </w:div>
                            <w:div w:id="1167591614">
                              <w:marLeft w:val="0"/>
                              <w:marRight w:val="0"/>
                              <w:marTop w:val="0"/>
                              <w:marBottom w:val="0"/>
                              <w:divBdr>
                                <w:top w:val="none" w:sz="0" w:space="0" w:color="auto"/>
                                <w:left w:val="none" w:sz="0" w:space="0" w:color="auto"/>
                                <w:bottom w:val="none" w:sz="0" w:space="0" w:color="auto"/>
                                <w:right w:val="none" w:sz="0" w:space="0" w:color="auto"/>
                              </w:divBdr>
                            </w:div>
                            <w:div w:id="1541042852">
                              <w:marLeft w:val="0"/>
                              <w:marRight w:val="0"/>
                              <w:marTop w:val="0"/>
                              <w:marBottom w:val="0"/>
                              <w:divBdr>
                                <w:top w:val="none" w:sz="0" w:space="0" w:color="auto"/>
                                <w:left w:val="none" w:sz="0" w:space="0" w:color="auto"/>
                                <w:bottom w:val="none" w:sz="0" w:space="0" w:color="auto"/>
                                <w:right w:val="none" w:sz="0" w:space="0" w:color="auto"/>
                              </w:divBdr>
                            </w:div>
                            <w:div w:id="510218218">
                              <w:marLeft w:val="0"/>
                              <w:marRight w:val="0"/>
                              <w:marTop w:val="0"/>
                              <w:marBottom w:val="0"/>
                              <w:divBdr>
                                <w:top w:val="none" w:sz="0" w:space="0" w:color="auto"/>
                                <w:left w:val="none" w:sz="0" w:space="0" w:color="auto"/>
                                <w:bottom w:val="none" w:sz="0" w:space="0" w:color="auto"/>
                                <w:right w:val="none" w:sz="0" w:space="0" w:color="auto"/>
                              </w:divBdr>
                            </w:div>
                            <w:div w:id="1705864323">
                              <w:marLeft w:val="0"/>
                              <w:marRight w:val="0"/>
                              <w:marTop w:val="0"/>
                              <w:marBottom w:val="0"/>
                              <w:divBdr>
                                <w:top w:val="none" w:sz="0" w:space="0" w:color="auto"/>
                                <w:left w:val="none" w:sz="0" w:space="0" w:color="auto"/>
                                <w:bottom w:val="none" w:sz="0" w:space="0" w:color="auto"/>
                                <w:right w:val="none" w:sz="0" w:space="0" w:color="auto"/>
                              </w:divBdr>
                            </w:div>
                            <w:div w:id="2075201440">
                              <w:marLeft w:val="0"/>
                              <w:marRight w:val="0"/>
                              <w:marTop w:val="0"/>
                              <w:marBottom w:val="0"/>
                              <w:divBdr>
                                <w:top w:val="none" w:sz="0" w:space="0" w:color="auto"/>
                                <w:left w:val="none" w:sz="0" w:space="0" w:color="auto"/>
                                <w:bottom w:val="none" w:sz="0" w:space="0" w:color="auto"/>
                                <w:right w:val="none" w:sz="0" w:space="0" w:color="auto"/>
                              </w:divBdr>
                            </w:div>
                            <w:div w:id="173041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837514">
          <w:marLeft w:val="0"/>
          <w:marRight w:val="0"/>
          <w:marTop w:val="0"/>
          <w:marBottom w:val="129"/>
          <w:divBdr>
            <w:top w:val="none" w:sz="0" w:space="0" w:color="auto"/>
            <w:left w:val="none" w:sz="0" w:space="0" w:color="auto"/>
            <w:bottom w:val="none" w:sz="0" w:space="0" w:color="auto"/>
            <w:right w:val="none" w:sz="0" w:space="0" w:color="auto"/>
          </w:divBdr>
          <w:divsChild>
            <w:div w:id="1591625785">
              <w:marLeft w:val="0"/>
              <w:marRight w:val="0"/>
              <w:marTop w:val="0"/>
              <w:marBottom w:val="0"/>
              <w:divBdr>
                <w:top w:val="none" w:sz="0" w:space="0" w:color="auto"/>
                <w:left w:val="none" w:sz="0" w:space="0" w:color="auto"/>
                <w:bottom w:val="none" w:sz="0" w:space="0" w:color="auto"/>
                <w:right w:val="none" w:sz="0" w:space="0" w:color="auto"/>
              </w:divBdr>
              <w:divsChild>
                <w:div w:id="1038167246">
                  <w:marLeft w:val="0"/>
                  <w:marRight w:val="0"/>
                  <w:marTop w:val="0"/>
                  <w:marBottom w:val="0"/>
                  <w:divBdr>
                    <w:top w:val="none" w:sz="0" w:space="0" w:color="auto"/>
                    <w:left w:val="none" w:sz="0" w:space="0" w:color="auto"/>
                    <w:bottom w:val="none" w:sz="0" w:space="0" w:color="auto"/>
                    <w:right w:val="none" w:sz="0" w:space="0" w:color="auto"/>
                  </w:divBdr>
                  <w:divsChild>
                    <w:div w:id="128404530">
                      <w:marLeft w:val="0"/>
                      <w:marRight w:val="0"/>
                      <w:marTop w:val="0"/>
                      <w:marBottom w:val="0"/>
                      <w:divBdr>
                        <w:top w:val="none" w:sz="0" w:space="0" w:color="auto"/>
                        <w:left w:val="none" w:sz="0" w:space="0" w:color="auto"/>
                        <w:bottom w:val="none" w:sz="0" w:space="0" w:color="auto"/>
                        <w:right w:val="none" w:sz="0" w:space="0" w:color="auto"/>
                      </w:divBdr>
                      <w:divsChild>
                        <w:div w:id="1681810897">
                          <w:marLeft w:val="0"/>
                          <w:marRight w:val="0"/>
                          <w:marTop w:val="0"/>
                          <w:marBottom w:val="0"/>
                          <w:divBdr>
                            <w:top w:val="none" w:sz="0" w:space="0" w:color="auto"/>
                            <w:left w:val="none" w:sz="0" w:space="0" w:color="auto"/>
                            <w:bottom w:val="none" w:sz="0" w:space="0" w:color="auto"/>
                            <w:right w:val="none" w:sz="0" w:space="0" w:color="auto"/>
                          </w:divBdr>
                        </w:div>
                        <w:div w:id="635721928">
                          <w:marLeft w:val="0"/>
                          <w:marRight w:val="0"/>
                          <w:marTop w:val="0"/>
                          <w:marBottom w:val="0"/>
                          <w:divBdr>
                            <w:top w:val="none" w:sz="0" w:space="0" w:color="auto"/>
                            <w:left w:val="none" w:sz="0" w:space="0" w:color="auto"/>
                            <w:bottom w:val="none" w:sz="0" w:space="0" w:color="auto"/>
                            <w:right w:val="none" w:sz="0" w:space="0" w:color="auto"/>
                          </w:divBdr>
                        </w:div>
                        <w:div w:id="1973554450">
                          <w:marLeft w:val="0"/>
                          <w:marRight w:val="0"/>
                          <w:marTop w:val="0"/>
                          <w:marBottom w:val="0"/>
                          <w:divBdr>
                            <w:top w:val="none" w:sz="0" w:space="0" w:color="auto"/>
                            <w:left w:val="none" w:sz="0" w:space="0" w:color="auto"/>
                            <w:bottom w:val="none" w:sz="0" w:space="0" w:color="auto"/>
                            <w:right w:val="none" w:sz="0" w:space="0" w:color="auto"/>
                          </w:divBdr>
                          <w:divsChild>
                            <w:div w:id="258219739">
                              <w:marLeft w:val="0"/>
                              <w:marRight w:val="0"/>
                              <w:marTop w:val="0"/>
                              <w:marBottom w:val="0"/>
                              <w:divBdr>
                                <w:top w:val="none" w:sz="0" w:space="0" w:color="auto"/>
                                <w:left w:val="none" w:sz="0" w:space="0" w:color="auto"/>
                                <w:bottom w:val="none" w:sz="0" w:space="0" w:color="auto"/>
                                <w:right w:val="none" w:sz="0" w:space="0" w:color="auto"/>
                              </w:divBdr>
                            </w:div>
                            <w:div w:id="1194807902">
                              <w:marLeft w:val="0"/>
                              <w:marRight w:val="0"/>
                              <w:marTop w:val="0"/>
                              <w:marBottom w:val="0"/>
                              <w:divBdr>
                                <w:top w:val="none" w:sz="0" w:space="0" w:color="auto"/>
                                <w:left w:val="none" w:sz="0" w:space="0" w:color="auto"/>
                                <w:bottom w:val="none" w:sz="0" w:space="0" w:color="auto"/>
                                <w:right w:val="none" w:sz="0" w:space="0" w:color="auto"/>
                              </w:divBdr>
                            </w:div>
                            <w:div w:id="325860227">
                              <w:marLeft w:val="0"/>
                              <w:marRight w:val="0"/>
                              <w:marTop w:val="0"/>
                              <w:marBottom w:val="0"/>
                              <w:divBdr>
                                <w:top w:val="none" w:sz="0" w:space="0" w:color="auto"/>
                                <w:left w:val="none" w:sz="0" w:space="0" w:color="auto"/>
                                <w:bottom w:val="none" w:sz="0" w:space="0" w:color="auto"/>
                                <w:right w:val="none" w:sz="0" w:space="0" w:color="auto"/>
                              </w:divBdr>
                            </w:div>
                            <w:div w:id="977220361">
                              <w:marLeft w:val="0"/>
                              <w:marRight w:val="0"/>
                              <w:marTop w:val="0"/>
                              <w:marBottom w:val="0"/>
                              <w:divBdr>
                                <w:top w:val="none" w:sz="0" w:space="0" w:color="auto"/>
                                <w:left w:val="none" w:sz="0" w:space="0" w:color="auto"/>
                                <w:bottom w:val="none" w:sz="0" w:space="0" w:color="auto"/>
                                <w:right w:val="none" w:sz="0" w:space="0" w:color="auto"/>
                              </w:divBdr>
                            </w:div>
                            <w:div w:id="2096049944">
                              <w:marLeft w:val="0"/>
                              <w:marRight w:val="0"/>
                              <w:marTop w:val="0"/>
                              <w:marBottom w:val="0"/>
                              <w:divBdr>
                                <w:top w:val="none" w:sz="0" w:space="0" w:color="auto"/>
                                <w:left w:val="none" w:sz="0" w:space="0" w:color="auto"/>
                                <w:bottom w:val="none" w:sz="0" w:space="0" w:color="auto"/>
                                <w:right w:val="none" w:sz="0" w:space="0" w:color="auto"/>
                              </w:divBdr>
                            </w:div>
                            <w:div w:id="1134175759">
                              <w:marLeft w:val="0"/>
                              <w:marRight w:val="0"/>
                              <w:marTop w:val="0"/>
                              <w:marBottom w:val="0"/>
                              <w:divBdr>
                                <w:top w:val="none" w:sz="0" w:space="0" w:color="auto"/>
                                <w:left w:val="none" w:sz="0" w:space="0" w:color="auto"/>
                                <w:bottom w:val="none" w:sz="0" w:space="0" w:color="auto"/>
                                <w:right w:val="none" w:sz="0" w:space="0" w:color="auto"/>
                              </w:divBdr>
                            </w:div>
                            <w:div w:id="809789591">
                              <w:marLeft w:val="0"/>
                              <w:marRight w:val="0"/>
                              <w:marTop w:val="0"/>
                              <w:marBottom w:val="0"/>
                              <w:divBdr>
                                <w:top w:val="none" w:sz="0" w:space="0" w:color="auto"/>
                                <w:left w:val="none" w:sz="0" w:space="0" w:color="auto"/>
                                <w:bottom w:val="none" w:sz="0" w:space="0" w:color="auto"/>
                                <w:right w:val="none" w:sz="0" w:space="0" w:color="auto"/>
                              </w:divBdr>
                            </w:div>
                            <w:div w:id="269511770">
                              <w:marLeft w:val="0"/>
                              <w:marRight w:val="0"/>
                              <w:marTop w:val="0"/>
                              <w:marBottom w:val="0"/>
                              <w:divBdr>
                                <w:top w:val="none" w:sz="0" w:space="0" w:color="auto"/>
                                <w:left w:val="none" w:sz="0" w:space="0" w:color="auto"/>
                                <w:bottom w:val="none" w:sz="0" w:space="0" w:color="auto"/>
                                <w:right w:val="none" w:sz="0" w:space="0" w:color="auto"/>
                              </w:divBdr>
                            </w:div>
                            <w:div w:id="1938251625">
                              <w:marLeft w:val="0"/>
                              <w:marRight w:val="0"/>
                              <w:marTop w:val="0"/>
                              <w:marBottom w:val="0"/>
                              <w:divBdr>
                                <w:top w:val="none" w:sz="0" w:space="0" w:color="auto"/>
                                <w:left w:val="none" w:sz="0" w:space="0" w:color="auto"/>
                                <w:bottom w:val="none" w:sz="0" w:space="0" w:color="auto"/>
                                <w:right w:val="none" w:sz="0" w:space="0" w:color="auto"/>
                              </w:divBdr>
                            </w:div>
                            <w:div w:id="1790933907">
                              <w:marLeft w:val="0"/>
                              <w:marRight w:val="0"/>
                              <w:marTop w:val="0"/>
                              <w:marBottom w:val="0"/>
                              <w:divBdr>
                                <w:top w:val="none" w:sz="0" w:space="0" w:color="auto"/>
                                <w:left w:val="none" w:sz="0" w:space="0" w:color="auto"/>
                                <w:bottom w:val="none" w:sz="0" w:space="0" w:color="auto"/>
                                <w:right w:val="none" w:sz="0" w:space="0" w:color="auto"/>
                              </w:divBdr>
                            </w:div>
                            <w:div w:id="1514609207">
                              <w:marLeft w:val="0"/>
                              <w:marRight w:val="0"/>
                              <w:marTop w:val="0"/>
                              <w:marBottom w:val="0"/>
                              <w:divBdr>
                                <w:top w:val="none" w:sz="0" w:space="0" w:color="auto"/>
                                <w:left w:val="none" w:sz="0" w:space="0" w:color="auto"/>
                                <w:bottom w:val="none" w:sz="0" w:space="0" w:color="auto"/>
                                <w:right w:val="none" w:sz="0" w:space="0" w:color="auto"/>
                              </w:divBdr>
                            </w:div>
                            <w:div w:id="1244878505">
                              <w:marLeft w:val="0"/>
                              <w:marRight w:val="0"/>
                              <w:marTop w:val="0"/>
                              <w:marBottom w:val="0"/>
                              <w:divBdr>
                                <w:top w:val="none" w:sz="0" w:space="0" w:color="auto"/>
                                <w:left w:val="none" w:sz="0" w:space="0" w:color="auto"/>
                                <w:bottom w:val="none" w:sz="0" w:space="0" w:color="auto"/>
                                <w:right w:val="none" w:sz="0" w:space="0" w:color="auto"/>
                              </w:divBdr>
                            </w:div>
                            <w:div w:id="897939108">
                              <w:marLeft w:val="0"/>
                              <w:marRight w:val="0"/>
                              <w:marTop w:val="0"/>
                              <w:marBottom w:val="0"/>
                              <w:divBdr>
                                <w:top w:val="none" w:sz="0" w:space="0" w:color="auto"/>
                                <w:left w:val="none" w:sz="0" w:space="0" w:color="auto"/>
                                <w:bottom w:val="none" w:sz="0" w:space="0" w:color="auto"/>
                                <w:right w:val="none" w:sz="0" w:space="0" w:color="auto"/>
                              </w:divBdr>
                            </w:div>
                            <w:div w:id="378406511">
                              <w:marLeft w:val="0"/>
                              <w:marRight w:val="0"/>
                              <w:marTop w:val="0"/>
                              <w:marBottom w:val="0"/>
                              <w:divBdr>
                                <w:top w:val="none" w:sz="0" w:space="0" w:color="auto"/>
                                <w:left w:val="none" w:sz="0" w:space="0" w:color="auto"/>
                                <w:bottom w:val="none" w:sz="0" w:space="0" w:color="auto"/>
                                <w:right w:val="none" w:sz="0" w:space="0" w:color="auto"/>
                              </w:divBdr>
                            </w:div>
                            <w:div w:id="1822775039">
                              <w:marLeft w:val="0"/>
                              <w:marRight w:val="0"/>
                              <w:marTop w:val="0"/>
                              <w:marBottom w:val="0"/>
                              <w:divBdr>
                                <w:top w:val="none" w:sz="0" w:space="0" w:color="auto"/>
                                <w:left w:val="none" w:sz="0" w:space="0" w:color="auto"/>
                                <w:bottom w:val="none" w:sz="0" w:space="0" w:color="auto"/>
                                <w:right w:val="none" w:sz="0" w:space="0" w:color="auto"/>
                              </w:divBdr>
                            </w:div>
                            <w:div w:id="353190975">
                              <w:marLeft w:val="0"/>
                              <w:marRight w:val="0"/>
                              <w:marTop w:val="0"/>
                              <w:marBottom w:val="0"/>
                              <w:divBdr>
                                <w:top w:val="none" w:sz="0" w:space="0" w:color="auto"/>
                                <w:left w:val="none" w:sz="0" w:space="0" w:color="auto"/>
                                <w:bottom w:val="none" w:sz="0" w:space="0" w:color="auto"/>
                                <w:right w:val="none" w:sz="0" w:space="0" w:color="auto"/>
                              </w:divBdr>
                            </w:div>
                            <w:div w:id="1140348435">
                              <w:marLeft w:val="0"/>
                              <w:marRight w:val="0"/>
                              <w:marTop w:val="0"/>
                              <w:marBottom w:val="0"/>
                              <w:divBdr>
                                <w:top w:val="none" w:sz="0" w:space="0" w:color="auto"/>
                                <w:left w:val="none" w:sz="0" w:space="0" w:color="auto"/>
                                <w:bottom w:val="none" w:sz="0" w:space="0" w:color="auto"/>
                                <w:right w:val="none" w:sz="0" w:space="0" w:color="auto"/>
                              </w:divBdr>
                            </w:div>
                            <w:div w:id="696083959">
                              <w:marLeft w:val="0"/>
                              <w:marRight w:val="0"/>
                              <w:marTop w:val="0"/>
                              <w:marBottom w:val="0"/>
                              <w:divBdr>
                                <w:top w:val="none" w:sz="0" w:space="0" w:color="auto"/>
                                <w:left w:val="none" w:sz="0" w:space="0" w:color="auto"/>
                                <w:bottom w:val="none" w:sz="0" w:space="0" w:color="auto"/>
                                <w:right w:val="none" w:sz="0" w:space="0" w:color="auto"/>
                              </w:divBdr>
                            </w:div>
                            <w:div w:id="1777598680">
                              <w:marLeft w:val="0"/>
                              <w:marRight w:val="0"/>
                              <w:marTop w:val="0"/>
                              <w:marBottom w:val="0"/>
                              <w:divBdr>
                                <w:top w:val="none" w:sz="0" w:space="0" w:color="auto"/>
                                <w:left w:val="none" w:sz="0" w:space="0" w:color="auto"/>
                                <w:bottom w:val="none" w:sz="0" w:space="0" w:color="auto"/>
                                <w:right w:val="none" w:sz="0" w:space="0" w:color="auto"/>
                              </w:divBdr>
                            </w:div>
                            <w:div w:id="1895702399">
                              <w:marLeft w:val="0"/>
                              <w:marRight w:val="0"/>
                              <w:marTop w:val="0"/>
                              <w:marBottom w:val="0"/>
                              <w:divBdr>
                                <w:top w:val="none" w:sz="0" w:space="0" w:color="auto"/>
                                <w:left w:val="none" w:sz="0" w:space="0" w:color="auto"/>
                                <w:bottom w:val="none" w:sz="0" w:space="0" w:color="auto"/>
                                <w:right w:val="none" w:sz="0" w:space="0" w:color="auto"/>
                              </w:divBdr>
                            </w:div>
                            <w:div w:id="1485004285">
                              <w:marLeft w:val="0"/>
                              <w:marRight w:val="0"/>
                              <w:marTop w:val="0"/>
                              <w:marBottom w:val="0"/>
                              <w:divBdr>
                                <w:top w:val="none" w:sz="0" w:space="0" w:color="auto"/>
                                <w:left w:val="none" w:sz="0" w:space="0" w:color="auto"/>
                                <w:bottom w:val="none" w:sz="0" w:space="0" w:color="auto"/>
                                <w:right w:val="none" w:sz="0" w:space="0" w:color="auto"/>
                              </w:divBdr>
                            </w:div>
                            <w:div w:id="1444494594">
                              <w:marLeft w:val="0"/>
                              <w:marRight w:val="0"/>
                              <w:marTop w:val="0"/>
                              <w:marBottom w:val="0"/>
                              <w:divBdr>
                                <w:top w:val="none" w:sz="0" w:space="0" w:color="auto"/>
                                <w:left w:val="none" w:sz="0" w:space="0" w:color="auto"/>
                                <w:bottom w:val="none" w:sz="0" w:space="0" w:color="auto"/>
                                <w:right w:val="none" w:sz="0" w:space="0" w:color="auto"/>
                              </w:divBdr>
                            </w:div>
                            <w:div w:id="413748306">
                              <w:marLeft w:val="0"/>
                              <w:marRight w:val="0"/>
                              <w:marTop w:val="0"/>
                              <w:marBottom w:val="0"/>
                              <w:divBdr>
                                <w:top w:val="none" w:sz="0" w:space="0" w:color="auto"/>
                                <w:left w:val="none" w:sz="0" w:space="0" w:color="auto"/>
                                <w:bottom w:val="none" w:sz="0" w:space="0" w:color="auto"/>
                                <w:right w:val="none" w:sz="0" w:space="0" w:color="auto"/>
                              </w:divBdr>
                            </w:div>
                            <w:div w:id="78672243">
                              <w:marLeft w:val="0"/>
                              <w:marRight w:val="0"/>
                              <w:marTop w:val="0"/>
                              <w:marBottom w:val="0"/>
                              <w:divBdr>
                                <w:top w:val="none" w:sz="0" w:space="0" w:color="auto"/>
                                <w:left w:val="none" w:sz="0" w:space="0" w:color="auto"/>
                                <w:bottom w:val="none" w:sz="0" w:space="0" w:color="auto"/>
                                <w:right w:val="none" w:sz="0" w:space="0" w:color="auto"/>
                              </w:divBdr>
                            </w:div>
                            <w:div w:id="1930114347">
                              <w:marLeft w:val="0"/>
                              <w:marRight w:val="0"/>
                              <w:marTop w:val="0"/>
                              <w:marBottom w:val="0"/>
                              <w:divBdr>
                                <w:top w:val="none" w:sz="0" w:space="0" w:color="auto"/>
                                <w:left w:val="none" w:sz="0" w:space="0" w:color="auto"/>
                                <w:bottom w:val="none" w:sz="0" w:space="0" w:color="auto"/>
                                <w:right w:val="none" w:sz="0" w:space="0" w:color="auto"/>
                              </w:divBdr>
                            </w:div>
                            <w:div w:id="1033724577">
                              <w:marLeft w:val="0"/>
                              <w:marRight w:val="0"/>
                              <w:marTop w:val="0"/>
                              <w:marBottom w:val="0"/>
                              <w:divBdr>
                                <w:top w:val="none" w:sz="0" w:space="0" w:color="auto"/>
                                <w:left w:val="none" w:sz="0" w:space="0" w:color="auto"/>
                                <w:bottom w:val="none" w:sz="0" w:space="0" w:color="auto"/>
                                <w:right w:val="none" w:sz="0" w:space="0" w:color="auto"/>
                              </w:divBdr>
                            </w:div>
                            <w:div w:id="1351712305">
                              <w:marLeft w:val="0"/>
                              <w:marRight w:val="0"/>
                              <w:marTop w:val="0"/>
                              <w:marBottom w:val="0"/>
                              <w:divBdr>
                                <w:top w:val="none" w:sz="0" w:space="0" w:color="auto"/>
                                <w:left w:val="none" w:sz="0" w:space="0" w:color="auto"/>
                                <w:bottom w:val="none" w:sz="0" w:space="0" w:color="auto"/>
                                <w:right w:val="none" w:sz="0" w:space="0" w:color="auto"/>
                              </w:divBdr>
                            </w:div>
                            <w:div w:id="1085155051">
                              <w:marLeft w:val="0"/>
                              <w:marRight w:val="0"/>
                              <w:marTop w:val="0"/>
                              <w:marBottom w:val="0"/>
                              <w:divBdr>
                                <w:top w:val="none" w:sz="0" w:space="0" w:color="auto"/>
                                <w:left w:val="none" w:sz="0" w:space="0" w:color="auto"/>
                                <w:bottom w:val="none" w:sz="0" w:space="0" w:color="auto"/>
                                <w:right w:val="none" w:sz="0" w:space="0" w:color="auto"/>
                              </w:divBdr>
                            </w:div>
                            <w:div w:id="170414043">
                              <w:marLeft w:val="0"/>
                              <w:marRight w:val="0"/>
                              <w:marTop w:val="0"/>
                              <w:marBottom w:val="0"/>
                              <w:divBdr>
                                <w:top w:val="none" w:sz="0" w:space="0" w:color="auto"/>
                                <w:left w:val="none" w:sz="0" w:space="0" w:color="auto"/>
                                <w:bottom w:val="none" w:sz="0" w:space="0" w:color="auto"/>
                                <w:right w:val="none" w:sz="0" w:space="0" w:color="auto"/>
                              </w:divBdr>
                            </w:div>
                            <w:div w:id="690569826">
                              <w:marLeft w:val="0"/>
                              <w:marRight w:val="0"/>
                              <w:marTop w:val="0"/>
                              <w:marBottom w:val="0"/>
                              <w:divBdr>
                                <w:top w:val="none" w:sz="0" w:space="0" w:color="auto"/>
                                <w:left w:val="none" w:sz="0" w:space="0" w:color="auto"/>
                                <w:bottom w:val="none" w:sz="0" w:space="0" w:color="auto"/>
                                <w:right w:val="none" w:sz="0" w:space="0" w:color="auto"/>
                              </w:divBdr>
                            </w:div>
                            <w:div w:id="1380129663">
                              <w:marLeft w:val="0"/>
                              <w:marRight w:val="0"/>
                              <w:marTop w:val="0"/>
                              <w:marBottom w:val="0"/>
                              <w:divBdr>
                                <w:top w:val="none" w:sz="0" w:space="0" w:color="auto"/>
                                <w:left w:val="none" w:sz="0" w:space="0" w:color="auto"/>
                                <w:bottom w:val="none" w:sz="0" w:space="0" w:color="auto"/>
                                <w:right w:val="none" w:sz="0" w:space="0" w:color="auto"/>
                              </w:divBdr>
                            </w:div>
                            <w:div w:id="2003117427">
                              <w:marLeft w:val="0"/>
                              <w:marRight w:val="0"/>
                              <w:marTop w:val="0"/>
                              <w:marBottom w:val="0"/>
                              <w:divBdr>
                                <w:top w:val="none" w:sz="0" w:space="0" w:color="auto"/>
                                <w:left w:val="none" w:sz="0" w:space="0" w:color="auto"/>
                                <w:bottom w:val="none" w:sz="0" w:space="0" w:color="auto"/>
                                <w:right w:val="none" w:sz="0" w:space="0" w:color="auto"/>
                              </w:divBdr>
                            </w:div>
                            <w:div w:id="866991866">
                              <w:marLeft w:val="0"/>
                              <w:marRight w:val="0"/>
                              <w:marTop w:val="0"/>
                              <w:marBottom w:val="0"/>
                              <w:divBdr>
                                <w:top w:val="none" w:sz="0" w:space="0" w:color="auto"/>
                                <w:left w:val="none" w:sz="0" w:space="0" w:color="auto"/>
                                <w:bottom w:val="none" w:sz="0" w:space="0" w:color="auto"/>
                                <w:right w:val="none" w:sz="0" w:space="0" w:color="auto"/>
                              </w:divBdr>
                            </w:div>
                            <w:div w:id="471022761">
                              <w:marLeft w:val="0"/>
                              <w:marRight w:val="0"/>
                              <w:marTop w:val="0"/>
                              <w:marBottom w:val="0"/>
                              <w:divBdr>
                                <w:top w:val="none" w:sz="0" w:space="0" w:color="auto"/>
                                <w:left w:val="none" w:sz="0" w:space="0" w:color="auto"/>
                                <w:bottom w:val="none" w:sz="0" w:space="0" w:color="auto"/>
                                <w:right w:val="none" w:sz="0" w:space="0" w:color="auto"/>
                              </w:divBdr>
                            </w:div>
                            <w:div w:id="1077283629">
                              <w:marLeft w:val="0"/>
                              <w:marRight w:val="0"/>
                              <w:marTop w:val="0"/>
                              <w:marBottom w:val="0"/>
                              <w:divBdr>
                                <w:top w:val="none" w:sz="0" w:space="0" w:color="auto"/>
                                <w:left w:val="none" w:sz="0" w:space="0" w:color="auto"/>
                                <w:bottom w:val="none" w:sz="0" w:space="0" w:color="auto"/>
                                <w:right w:val="none" w:sz="0" w:space="0" w:color="auto"/>
                              </w:divBdr>
                            </w:div>
                            <w:div w:id="1284337740">
                              <w:marLeft w:val="0"/>
                              <w:marRight w:val="0"/>
                              <w:marTop w:val="0"/>
                              <w:marBottom w:val="0"/>
                              <w:divBdr>
                                <w:top w:val="none" w:sz="0" w:space="0" w:color="auto"/>
                                <w:left w:val="none" w:sz="0" w:space="0" w:color="auto"/>
                                <w:bottom w:val="none" w:sz="0" w:space="0" w:color="auto"/>
                                <w:right w:val="none" w:sz="0" w:space="0" w:color="auto"/>
                              </w:divBdr>
                            </w:div>
                            <w:div w:id="767237333">
                              <w:marLeft w:val="0"/>
                              <w:marRight w:val="0"/>
                              <w:marTop w:val="0"/>
                              <w:marBottom w:val="0"/>
                              <w:divBdr>
                                <w:top w:val="none" w:sz="0" w:space="0" w:color="auto"/>
                                <w:left w:val="none" w:sz="0" w:space="0" w:color="auto"/>
                                <w:bottom w:val="none" w:sz="0" w:space="0" w:color="auto"/>
                                <w:right w:val="none" w:sz="0" w:space="0" w:color="auto"/>
                              </w:divBdr>
                            </w:div>
                            <w:div w:id="898975703">
                              <w:marLeft w:val="0"/>
                              <w:marRight w:val="0"/>
                              <w:marTop w:val="0"/>
                              <w:marBottom w:val="0"/>
                              <w:divBdr>
                                <w:top w:val="none" w:sz="0" w:space="0" w:color="auto"/>
                                <w:left w:val="none" w:sz="0" w:space="0" w:color="auto"/>
                                <w:bottom w:val="none" w:sz="0" w:space="0" w:color="auto"/>
                                <w:right w:val="none" w:sz="0" w:space="0" w:color="auto"/>
                              </w:divBdr>
                            </w:div>
                            <w:div w:id="535002278">
                              <w:marLeft w:val="0"/>
                              <w:marRight w:val="0"/>
                              <w:marTop w:val="0"/>
                              <w:marBottom w:val="0"/>
                              <w:divBdr>
                                <w:top w:val="none" w:sz="0" w:space="0" w:color="auto"/>
                                <w:left w:val="none" w:sz="0" w:space="0" w:color="auto"/>
                                <w:bottom w:val="none" w:sz="0" w:space="0" w:color="auto"/>
                                <w:right w:val="none" w:sz="0" w:space="0" w:color="auto"/>
                              </w:divBdr>
                            </w:div>
                            <w:div w:id="732243631">
                              <w:marLeft w:val="0"/>
                              <w:marRight w:val="0"/>
                              <w:marTop w:val="0"/>
                              <w:marBottom w:val="0"/>
                              <w:divBdr>
                                <w:top w:val="none" w:sz="0" w:space="0" w:color="auto"/>
                                <w:left w:val="none" w:sz="0" w:space="0" w:color="auto"/>
                                <w:bottom w:val="none" w:sz="0" w:space="0" w:color="auto"/>
                                <w:right w:val="none" w:sz="0" w:space="0" w:color="auto"/>
                              </w:divBdr>
                            </w:div>
                            <w:div w:id="394744448">
                              <w:marLeft w:val="0"/>
                              <w:marRight w:val="0"/>
                              <w:marTop w:val="0"/>
                              <w:marBottom w:val="0"/>
                              <w:divBdr>
                                <w:top w:val="none" w:sz="0" w:space="0" w:color="auto"/>
                                <w:left w:val="none" w:sz="0" w:space="0" w:color="auto"/>
                                <w:bottom w:val="none" w:sz="0" w:space="0" w:color="auto"/>
                                <w:right w:val="none" w:sz="0" w:space="0" w:color="auto"/>
                              </w:divBdr>
                            </w:div>
                            <w:div w:id="513039132">
                              <w:marLeft w:val="0"/>
                              <w:marRight w:val="0"/>
                              <w:marTop w:val="0"/>
                              <w:marBottom w:val="0"/>
                              <w:divBdr>
                                <w:top w:val="none" w:sz="0" w:space="0" w:color="auto"/>
                                <w:left w:val="none" w:sz="0" w:space="0" w:color="auto"/>
                                <w:bottom w:val="none" w:sz="0" w:space="0" w:color="auto"/>
                                <w:right w:val="none" w:sz="0" w:space="0" w:color="auto"/>
                              </w:divBdr>
                            </w:div>
                            <w:div w:id="1875576508">
                              <w:marLeft w:val="0"/>
                              <w:marRight w:val="0"/>
                              <w:marTop w:val="0"/>
                              <w:marBottom w:val="0"/>
                              <w:divBdr>
                                <w:top w:val="none" w:sz="0" w:space="0" w:color="auto"/>
                                <w:left w:val="none" w:sz="0" w:space="0" w:color="auto"/>
                                <w:bottom w:val="none" w:sz="0" w:space="0" w:color="auto"/>
                                <w:right w:val="none" w:sz="0" w:space="0" w:color="auto"/>
                              </w:divBdr>
                            </w:div>
                            <w:div w:id="1633823388">
                              <w:marLeft w:val="0"/>
                              <w:marRight w:val="0"/>
                              <w:marTop w:val="0"/>
                              <w:marBottom w:val="0"/>
                              <w:divBdr>
                                <w:top w:val="none" w:sz="0" w:space="0" w:color="auto"/>
                                <w:left w:val="none" w:sz="0" w:space="0" w:color="auto"/>
                                <w:bottom w:val="none" w:sz="0" w:space="0" w:color="auto"/>
                                <w:right w:val="none" w:sz="0" w:space="0" w:color="auto"/>
                              </w:divBdr>
                            </w:div>
                            <w:div w:id="618612503">
                              <w:marLeft w:val="0"/>
                              <w:marRight w:val="0"/>
                              <w:marTop w:val="0"/>
                              <w:marBottom w:val="0"/>
                              <w:divBdr>
                                <w:top w:val="none" w:sz="0" w:space="0" w:color="auto"/>
                                <w:left w:val="none" w:sz="0" w:space="0" w:color="auto"/>
                                <w:bottom w:val="none" w:sz="0" w:space="0" w:color="auto"/>
                                <w:right w:val="none" w:sz="0" w:space="0" w:color="auto"/>
                              </w:divBdr>
                            </w:div>
                            <w:div w:id="1399017041">
                              <w:marLeft w:val="0"/>
                              <w:marRight w:val="0"/>
                              <w:marTop w:val="0"/>
                              <w:marBottom w:val="0"/>
                              <w:divBdr>
                                <w:top w:val="none" w:sz="0" w:space="0" w:color="auto"/>
                                <w:left w:val="none" w:sz="0" w:space="0" w:color="auto"/>
                                <w:bottom w:val="none" w:sz="0" w:space="0" w:color="auto"/>
                                <w:right w:val="none" w:sz="0" w:space="0" w:color="auto"/>
                              </w:divBdr>
                            </w:div>
                            <w:div w:id="5518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06131">
      <w:marLeft w:val="0"/>
      <w:marRight w:val="0"/>
      <w:marTop w:val="0"/>
      <w:marBottom w:val="0"/>
      <w:divBdr>
        <w:top w:val="none" w:sz="0" w:space="0" w:color="auto"/>
        <w:left w:val="none" w:sz="0" w:space="0" w:color="auto"/>
        <w:bottom w:val="none" w:sz="0" w:space="0" w:color="auto"/>
        <w:right w:val="none" w:sz="0" w:space="0" w:color="auto"/>
      </w:divBdr>
      <w:divsChild>
        <w:div w:id="976571437">
          <w:marLeft w:val="0"/>
          <w:marRight w:val="0"/>
          <w:marTop w:val="0"/>
          <w:marBottom w:val="0"/>
          <w:divBdr>
            <w:top w:val="none" w:sz="0" w:space="0" w:color="auto"/>
            <w:left w:val="none" w:sz="0" w:space="0" w:color="auto"/>
            <w:bottom w:val="none" w:sz="0" w:space="0" w:color="auto"/>
            <w:right w:val="none" w:sz="0" w:space="0" w:color="auto"/>
          </w:divBdr>
        </w:div>
      </w:divsChild>
    </w:div>
    <w:div w:id="108279204">
      <w:bodyDiv w:val="1"/>
      <w:marLeft w:val="0"/>
      <w:marRight w:val="0"/>
      <w:marTop w:val="0"/>
      <w:marBottom w:val="0"/>
      <w:divBdr>
        <w:top w:val="none" w:sz="0" w:space="0" w:color="auto"/>
        <w:left w:val="none" w:sz="0" w:space="0" w:color="auto"/>
        <w:bottom w:val="none" w:sz="0" w:space="0" w:color="auto"/>
        <w:right w:val="none" w:sz="0" w:space="0" w:color="auto"/>
      </w:divBdr>
      <w:divsChild>
        <w:div w:id="243808607">
          <w:marLeft w:val="0"/>
          <w:marRight w:val="0"/>
          <w:marTop w:val="0"/>
          <w:marBottom w:val="0"/>
          <w:divBdr>
            <w:top w:val="none" w:sz="0" w:space="0" w:color="auto"/>
            <w:left w:val="none" w:sz="0" w:space="0" w:color="auto"/>
            <w:bottom w:val="none" w:sz="0" w:space="0" w:color="auto"/>
            <w:right w:val="none" w:sz="0" w:space="0" w:color="auto"/>
          </w:divBdr>
        </w:div>
      </w:divsChild>
    </w:div>
    <w:div w:id="120199019">
      <w:bodyDiv w:val="1"/>
      <w:marLeft w:val="0"/>
      <w:marRight w:val="0"/>
      <w:marTop w:val="0"/>
      <w:marBottom w:val="0"/>
      <w:divBdr>
        <w:top w:val="none" w:sz="0" w:space="0" w:color="auto"/>
        <w:left w:val="none" w:sz="0" w:space="0" w:color="auto"/>
        <w:bottom w:val="none" w:sz="0" w:space="0" w:color="auto"/>
        <w:right w:val="none" w:sz="0" w:space="0" w:color="auto"/>
      </w:divBdr>
      <w:divsChild>
        <w:div w:id="1484393241">
          <w:marLeft w:val="0"/>
          <w:marRight w:val="0"/>
          <w:marTop w:val="0"/>
          <w:marBottom w:val="0"/>
          <w:divBdr>
            <w:top w:val="none" w:sz="0" w:space="0" w:color="auto"/>
            <w:left w:val="none" w:sz="0" w:space="0" w:color="auto"/>
            <w:bottom w:val="none" w:sz="0" w:space="0" w:color="auto"/>
            <w:right w:val="none" w:sz="0" w:space="0" w:color="auto"/>
          </w:divBdr>
        </w:div>
      </w:divsChild>
    </w:div>
    <w:div w:id="142815323">
      <w:bodyDiv w:val="1"/>
      <w:marLeft w:val="0"/>
      <w:marRight w:val="0"/>
      <w:marTop w:val="0"/>
      <w:marBottom w:val="0"/>
      <w:divBdr>
        <w:top w:val="none" w:sz="0" w:space="0" w:color="auto"/>
        <w:left w:val="none" w:sz="0" w:space="0" w:color="auto"/>
        <w:bottom w:val="none" w:sz="0" w:space="0" w:color="auto"/>
        <w:right w:val="none" w:sz="0" w:space="0" w:color="auto"/>
      </w:divBdr>
    </w:div>
    <w:div w:id="150870999">
      <w:bodyDiv w:val="1"/>
      <w:marLeft w:val="0"/>
      <w:marRight w:val="0"/>
      <w:marTop w:val="0"/>
      <w:marBottom w:val="0"/>
      <w:divBdr>
        <w:top w:val="none" w:sz="0" w:space="0" w:color="auto"/>
        <w:left w:val="none" w:sz="0" w:space="0" w:color="auto"/>
        <w:bottom w:val="none" w:sz="0" w:space="0" w:color="auto"/>
        <w:right w:val="none" w:sz="0" w:space="0" w:color="auto"/>
      </w:divBdr>
    </w:div>
    <w:div w:id="161893512">
      <w:bodyDiv w:val="1"/>
      <w:marLeft w:val="0"/>
      <w:marRight w:val="0"/>
      <w:marTop w:val="0"/>
      <w:marBottom w:val="0"/>
      <w:divBdr>
        <w:top w:val="none" w:sz="0" w:space="0" w:color="auto"/>
        <w:left w:val="none" w:sz="0" w:space="0" w:color="auto"/>
        <w:bottom w:val="none" w:sz="0" w:space="0" w:color="auto"/>
        <w:right w:val="none" w:sz="0" w:space="0" w:color="auto"/>
      </w:divBdr>
      <w:divsChild>
        <w:div w:id="357389461">
          <w:marLeft w:val="0"/>
          <w:marRight w:val="0"/>
          <w:marTop w:val="0"/>
          <w:marBottom w:val="0"/>
          <w:divBdr>
            <w:top w:val="none" w:sz="0" w:space="0" w:color="auto"/>
            <w:left w:val="none" w:sz="0" w:space="0" w:color="auto"/>
            <w:bottom w:val="none" w:sz="0" w:space="0" w:color="auto"/>
            <w:right w:val="none" w:sz="0" w:space="0" w:color="auto"/>
          </w:divBdr>
        </w:div>
      </w:divsChild>
    </w:div>
    <w:div w:id="173308332">
      <w:bodyDiv w:val="1"/>
      <w:marLeft w:val="0"/>
      <w:marRight w:val="0"/>
      <w:marTop w:val="0"/>
      <w:marBottom w:val="0"/>
      <w:divBdr>
        <w:top w:val="none" w:sz="0" w:space="0" w:color="auto"/>
        <w:left w:val="none" w:sz="0" w:space="0" w:color="auto"/>
        <w:bottom w:val="none" w:sz="0" w:space="0" w:color="auto"/>
        <w:right w:val="none" w:sz="0" w:space="0" w:color="auto"/>
      </w:divBdr>
    </w:div>
    <w:div w:id="190264212">
      <w:bodyDiv w:val="1"/>
      <w:marLeft w:val="0"/>
      <w:marRight w:val="0"/>
      <w:marTop w:val="0"/>
      <w:marBottom w:val="0"/>
      <w:divBdr>
        <w:top w:val="none" w:sz="0" w:space="0" w:color="auto"/>
        <w:left w:val="none" w:sz="0" w:space="0" w:color="auto"/>
        <w:bottom w:val="none" w:sz="0" w:space="0" w:color="auto"/>
        <w:right w:val="none" w:sz="0" w:space="0" w:color="auto"/>
      </w:divBdr>
      <w:divsChild>
        <w:div w:id="1742213288">
          <w:marLeft w:val="0"/>
          <w:marRight w:val="0"/>
          <w:marTop w:val="0"/>
          <w:marBottom w:val="0"/>
          <w:divBdr>
            <w:top w:val="none" w:sz="0" w:space="0" w:color="auto"/>
            <w:left w:val="none" w:sz="0" w:space="0" w:color="auto"/>
            <w:bottom w:val="none" w:sz="0" w:space="0" w:color="auto"/>
            <w:right w:val="none" w:sz="0" w:space="0" w:color="auto"/>
          </w:divBdr>
        </w:div>
      </w:divsChild>
    </w:div>
    <w:div w:id="190920278">
      <w:bodyDiv w:val="1"/>
      <w:marLeft w:val="0"/>
      <w:marRight w:val="0"/>
      <w:marTop w:val="0"/>
      <w:marBottom w:val="0"/>
      <w:divBdr>
        <w:top w:val="none" w:sz="0" w:space="0" w:color="auto"/>
        <w:left w:val="none" w:sz="0" w:space="0" w:color="auto"/>
        <w:bottom w:val="none" w:sz="0" w:space="0" w:color="auto"/>
        <w:right w:val="none" w:sz="0" w:space="0" w:color="auto"/>
      </w:divBdr>
    </w:div>
    <w:div w:id="224607115">
      <w:bodyDiv w:val="1"/>
      <w:marLeft w:val="0"/>
      <w:marRight w:val="0"/>
      <w:marTop w:val="0"/>
      <w:marBottom w:val="0"/>
      <w:divBdr>
        <w:top w:val="none" w:sz="0" w:space="0" w:color="auto"/>
        <w:left w:val="none" w:sz="0" w:space="0" w:color="auto"/>
        <w:bottom w:val="none" w:sz="0" w:space="0" w:color="auto"/>
        <w:right w:val="none" w:sz="0" w:space="0" w:color="auto"/>
      </w:divBdr>
    </w:div>
    <w:div w:id="254753451">
      <w:bodyDiv w:val="1"/>
      <w:marLeft w:val="0"/>
      <w:marRight w:val="0"/>
      <w:marTop w:val="0"/>
      <w:marBottom w:val="0"/>
      <w:divBdr>
        <w:top w:val="none" w:sz="0" w:space="0" w:color="auto"/>
        <w:left w:val="none" w:sz="0" w:space="0" w:color="auto"/>
        <w:bottom w:val="none" w:sz="0" w:space="0" w:color="auto"/>
        <w:right w:val="none" w:sz="0" w:space="0" w:color="auto"/>
      </w:divBdr>
      <w:divsChild>
        <w:div w:id="300156781">
          <w:marLeft w:val="0"/>
          <w:marRight w:val="0"/>
          <w:marTop w:val="0"/>
          <w:marBottom w:val="0"/>
          <w:divBdr>
            <w:top w:val="none" w:sz="0" w:space="0" w:color="auto"/>
            <w:left w:val="none" w:sz="0" w:space="0" w:color="auto"/>
            <w:bottom w:val="none" w:sz="0" w:space="0" w:color="auto"/>
            <w:right w:val="none" w:sz="0" w:space="0" w:color="auto"/>
          </w:divBdr>
        </w:div>
      </w:divsChild>
    </w:div>
    <w:div w:id="259533655">
      <w:bodyDiv w:val="1"/>
      <w:marLeft w:val="0"/>
      <w:marRight w:val="0"/>
      <w:marTop w:val="0"/>
      <w:marBottom w:val="0"/>
      <w:divBdr>
        <w:top w:val="none" w:sz="0" w:space="0" w:color="auto"/>
        <w:left w:val="none" w:sz="0" w:space="0" w:color="auto"/>
        <w:bottom w:val="none" w:sz="0" w:space="0" w:color="auto"/>
        <w:right w:val="none" w:sz="0" w:space="0" w:color="auto"/>
      </w:divBdr>
    </w:div>
    <w:div w:id="262615713">
      <w:bodyDiv w:val="1"/>
      <w:marLeft w:val="0"/>
      <w:marRight w:val="0"/>
      <w:marTop w:val="0"/>
      <w:marBottom w:val="0"/>
      <w:divBdr>
        <w:top w:val="none" w:sz="0" w:space="0" w:color="auto"/>
        <w:left w:val="none" w:sz="0" w:space="0" w:color="auto"/>
        <w:bottom w:val="none" w:sz="0" w:space="0" w:color="auto"/>
        <w:right w:val="none" w:sz="0" w:space="0" w:color="auto"/>
      </w:divBdr>
    </w:div>
    <w:div w:id="276716972">
      <w:bodyDiv w:val="1"/>
      <w:marLeft w:val="0"/>
      <w:marRight w:val="0"/>
      <w:marTop w:val="0"/>
      <w:marBottom w:val="0"/>
      <w:divBdr>
        <w:top w:val="none" w:sz="0" w:space="0" w:color="auto"/>
        <w:left w:val="none" w:sz="0" w:space="0" w:color="auto"/>
        <w:bottom w:val="none" w:sz="0" w:space="0" w:color="auto"/>
        <w:right w:val="none" w:sz="0" w:space="0" w:color="auto"/>
      </w:divBdr>
    </w:div>
    <w:div w:id="285475595">
      <w:bodyDiv w:val="1"/>
      <w:marLeft w:val="0"/>
      <w:marRight w:val="0"/>
      <w:marTop w:val="0"/>
      <w:marBottom w:val="0"/>
      <w:divBdr>
        <w:top w:val="none" w:sz="0" w:space="0" w:color="auto"/>
        <w:left w:val="none" w:sz="0" w:space="0" w:color="auto"/>
        <w:bottom w:val="none" w:sz="0" w:space="0" w:color="auto"/>
        <w:right w:val="none" w:sz="0" w:space="0" w:color="auto"/>
      </w:divBdr>
      <w:divsChild>
        <w:div w:id="447748435">
          <w:marLeft w:val="0"/>
          <w:marRight w:val="0"/>
          <w:marTop w:val="0"/>
          <w:marBottom w:val="0"/>
          <w:divBdr>
            <w:top w:val="none" w:sz="0" w:space="0" w:color="auto"/>
            <w:left w:val="none" w:sz="0" w:space="0" w:color="auto"/>
            <w:bottom w:val="none" w:sz="0" w:space="0" w:color="auto"/>
            <w:right w:val="none" w:sz="0" w:space="0" w:color="auto"/>
          </w:divBdr>
        </w:div>
      </w:divsChild>
    </w:div>
    <w:div w:id="288826767">
      <w:bodyDiv w:val="1"/>
      <w:marLeft w:val="0"/>
      <w:marRight w:val="0"/>
      <w:marTop w:val="0"/>
      <w:marBottom w:val="0"/>
      <w:divBdr>
        <w:top w:val="none" w:sz="0" w:space="0" w:color="auto"/>
        <w:left w:val="none" w:sz="0" w:space="0" w:color="auto"/>
        <w:bottom w:val="none" w:sz="0" w:space="0" w:color="auto"/>
        <w:right w:val="none" w:sz="0" w:space="0" w:color="auto"/>
      </w:divBdr>
    </w:div>
    <w:div w:id="315456416">
      <w:bodyDiv w:val="1"/>
      <w:marLeft w:val="0"/>
      <w:marRight w:val="0"/>
      <w:marTop w:val="0"/>
      <w:marBottom w:val="0"/>
      <w:divBdr>
        <w:top w:val="none" w:sz="0" w:space="0" w:color="auto"/>
        <w:left w:val="none" w:sz="0" w:space="0" w:color="auto"/>
        <w:bottom w:val="none" w:sz="0" w:space="0" w:color="auto"/>
        <w:right w:val="none" w:sz="0" w:space="0" w:color="auto"/>
      </w:divBdr>
      <w:divsChild>
        <w:div w:id="727607605">
          <w:marLeft w:val="0"/>
          <w:marRight w:val="0"/>
          <w:marTop w:val="0"/>
          <w:marBottom w:val="0"/>
          <w:divBdr>
            <w:top w:val="none" w:sz="0" w:space="0" w:color="auto"/>
            <w:left w:val="none" w:sz="0" w:space="0" w:color="auto"/>
            <w:bottom w:val="none" w:sz="0" w:space="0" w:color="auto"/>
            <w:right w:val="none" w:sz="0" w:space="0" w:color="auto"/>
          </w:divBdr>
        </w:div>
      </w:divsChild>
    </w:div>
    <w:div w:id="344787733">
      <w:bodyDiv w:val="1"/>
      <w:marLeft w:val="0"/>
      <w:marRight w:val="0"/>
      <w:marTop w:val="0"/>
      <w:marBottom w:val="0"/>
      <w:divBdr>
        <w:top w:val="none" w:sz="0" w:space="0" w:color="auto"/>
        <w:left w:val="none" w:sz="0" w:space="0" w:color="auto"/>
        <w:bottom w:val="none" w:sz="0" w:space="0" w:color="auto"/>
        <w:right w:val="none" w:sz="0" w:space="0" w:color="auto"/>
      </w:divBdr>
    </w:div>
    <w:div w:id="350496717">
      <w:bodyDiv w:val="1"/>
      <w:marLeft w:val="0"/>
      <w:marRight w:val="0"/>
      <w:marTop w:val="0"/>
      <w:marBottom w:val="0"/>
      <w:divBdr>
        <w:top w:val="none" w:sz="0" w:space="0" w:color="auto"/>
        <w:left w:val="none" w:sz="0" w:space="0" w:color="auto"/>
        <w:bottom w:val="none" w:sz="0" w:space="0" w:color="auto"/>
        <w:right w:val="none" w:sz="0" w:space="0" w:color="auto"/>
      </w:divBdr>
    </w:div>
    <w:div w:id="380372067">
      <w:bodyDiv w:val="1"/>
      <w:marLeft w:val="0"/>
      <w:marRight w:val="0"/>
      <w:marTop w:val="0"/>
      <w:marBottom w:val="0"/>
      <w:divBdr>
        <w:top w:val="none" w:sz="0" w:space="0" w:color="auto"/>
        <w:left w:val="none" w:sz="0" w:space="0" w:color="auto"/>
        <w:bottom w:val="none" w:sz="0" w:space="0" w:color="auto"/>
        <w:right w:val="none" w:sz="0" w:space="0" w:color="auto"/>
      </w:divBdr>
    </w:div>
    <w:div w:id="414284413">
      <w:bodyDiv w:val="1"/>
      <w:marLeft w:val="0"/>
      <w:marRight w:val="0"/>
      <w:marTop w:val="0"/>
      <w:marBottom w:val="0"/>
      <w:divBdr>
        <w:top w:val="none" w:sz="0" w:space="0" w:color="auto"/>
        <w:left w:val="none" w:sz="0" w:space="0" w:color="auto"/>
        <w:bottom w:val="none" w:sz="0" w:space="0" w:color="auto"/>
        <w:right w:val="none" w:sz="0" w:space="0" w:color="auto"/>
      </w:divBdr>
    </w:div>
    <w:div w:id="440800898">
      <w:bodyDiv w:val="1"/>
      <w:marLeft w:val="0"/>
      <w:marRight w:val="0"/>
      <w:marTop w:val="0"/>
      <w:marBottom w:val="0"/>
      <w:divBdr>
        <w:top w:val="none" w:sz="0" w:space="0" w:color="auto"/>
        <w:left w:val="none" w:sz="0" w:space="0" w:color="auto"/>
        <w:bottom w:val="none" w:sz="0" w:space="0" w:color="auto"/>
        <w:right w:val="none" w:sz="0" w:space="0" w:color="auto"/>
      </w:divBdr>
      <w:divsChild>
        <w:div w:id="834995424">
          <w:marLeft w:val="0"/>
          <w:marRight w:val="0"/>
          <w:marTop w:val="0"/>
          <w:marBottom w:val="0"/>
          <w:divBdr>
            <w:top w:val="none" w:sz="0" w:space="0" w:color="auto"/>
            <w:left w:val="none" w:sz="0" w:space="0" w:color="auto"/>
            <w:bottom w:val="none" w:sz="0" w:space="0" w:color="auto"/>
            <w:right w:val="none" w:sz="0" w:space="0" w:color="auto"/>
          </w:divBdr>
        </w:div>
      </w:divsChild>
    </w:div>
    <w:div w:id="501435973">
      <w:bodyDiv w:val="1"/>
      <w:marLeft w:val="0"/>
      <w:marRight w:val="0"/>
      <w:marTop w:val="0"/>
      <w:marBottom w:val="0"/>
      <w:divBdr>
        <w:top w:val="none" w:sz="0" w:space="0" w:color="auto"/>
        <w:left w:val="none" w:sz="0" w:space="0" w:color="auto"/>
        <w:bottom w:val="none" w:sz="0" w:space="0" w:color="auto"/>
        <w:right w:val="none" w:sz="0" w:space="0" w:color="auto"/>
      </w:divBdr>
      <w:divsChild>
        <w:div w:id="2129427206">
          <w:marLeft w:val="0"/>
          <w:marRight w:val="0"/>
          <w:marTop w:val="0"/>
          <w:marBottom w:val="0"/>
          <w:divBdr>
            <w:top w:val="none" w:sz="0" w:space="0" w:color="auto"/>
            <w:left w:val="none" w:sz="0" w:space="0" w:color="auto"/>
            <w:bottom w:val="none" w:sz="0" w:space="0" w:color="auto"/>
            <w:right w:val="none" w:sz="0" w:space="0" w:color="auto"/>
          </w:divBdr>
        </w:div>
      </w:divsChild>
    </w:div>
    <w:div w:id="514000790">
      <w:bodyDiv w:val="1"/>
      <w:marLeft w:val="0"/>
      <w:marRight w:val="0"/>
      <w:marTop w:val="0"/>
      <w:marBottom w:val="0"/>
      <w:divBdr>
        <w:top w:val="none" w:sz="0" w:space="0" w:color="auto"/>
        <w:left w:val="none" w:sz="0" w:space="0" w:color="auto"/>
        <w:bottom w:val="none" w:sz="0" w:space="0" w:color="auto"/>
        <w:right w:val="none" w:sz="0" w:space="0" w:color="auto"/>
      </w:divBdr>
    </w:div>
    <w:div w:id="519901813">
      <w:bodyDiv w:val="1"/>
      <w:marLeft w:val="0"/>
      <w:marRight w:val="0"/>
      <w:marTop w:val="0"/>
      <w:marBottom w:val="0"/>
      <w:divBdr>
        <w:top w:val="none" w:sz="0" w:space="0" w:color="auto"/>
        <w:left w:val="none" w:sz="0" w:space="0" w:color="auto"/>
        <w:bottom w:val="none" w:sz="0" w:space="0" w:color="auto"/>
        <w:right w:val="none" w:sz="0" w:space="0" w:color="auto"/>
      </w:divBdr>
    </w:div>
    <w:div w:id="522785702">
      <w:bodyDiv w:val="1"/>
      <w:marLeft w:val="0"/>
      <w:marRight w:val="0"/>
      <w:marTop w:val="0"/>
      <w:marBottom w:val="0"/>
      <w:divBdr>
        <w:top w:val="none" w:sz="0" w:space="0" w:color="auto"/>
        <w:left w:val="none" w:sz="0" w:space="0" w:color="auto"/>
        <w:bottom w:val="none" w:sz="0" w:space="0" w:color="auto"/>
        <w:right w:val="none" w:sz="0" w:space="0" w:color="auto"/>
      </w:divBdr>
    </w:div>
    <w:div w:id="554316373">
      <w:bodyDiv w:val="1"/>
      <w:marLeft w:val="0"/>
      <w:marRight w:val="0"/>
      <w:marTop w:val="0"/>
      <w:marBottom w:val="0"/>
      <w:divBdr>
        <w:top w:val="none" w:sz="0" w:space="0" w:color="auto"/>
        <w:left w:val="none" w:sz="0" w:space="0" w:color="auto"/>
        <w:bottom w:val="none" w:sz="0" w:space="0" w:color="auto"/>
        <w:right w:val="none" w:sz="0" w:space="0" w:color="auto"/>
      </w:divBdr>
    </w:div>
    <w:div w:id="555747412">
      <w:bodyDiv w:val="1"/>
      <w:marLeft w:val="0"/>
      <w:marRight w:val="0"/>
      <w:marTop w:val="0"/>
      <w:marBottom w:val="0"/>
      <w:divBdr>
        <w:top w:val="none" w:sz="0" w:space="0" w:color="auto"/>
        <w:left w:val="none" w:sz="0" w:space="0" w:color="auto"/>
        <w:bottom w:val="none" w:sz="0" w:space="0" w:color="auto"/>
        <w:right w:val="none" w:sz="0" w:space="0" w:color="auto"/>
      </w:divBdr>
      <w:divsChild>
        <w:div w:id="902370743">
          <w:marLeft w:val="0"/>
          <w:marRight w:val="0"/>
          <w:marTop w:val="0"/>
          <w:marBottom w:val="0"/>
          <w:divBdr>
            <w:top w:val="none" w:sz="0" w:space="0" w:color="auto"/>
            <w:left w:val="none" w:sz="0" w:space="0" w:color="auto"/>
            <w:bottom w:val="none" w:sz="0" w:space="0" w:color="auto"/>
            <w:right w:val="none" w:sz="0" w:space="0" w:color="auto"/>
          </w:divBdr>
        </w:div>
      </w:divsChild>
    </w:div>
    <w:div w:id="612982764">
      <w:bodyDiv w:val="1"/>
      <w:marLeft w:val="0"/>
      <w:marRight w:val="0"/>
      <w:marTop w:val="0"/>
      <w:marBottom w:val="0"/>
      <w:divBdr>
        <w:top w:val="none" w:sz="0" w:space="0" w:color="auto"/>
        <w:left w:val="none" w:sz="0" w:space="0" w:color="auto"/>
        <w:bottom w:val="none" w:sz="0" w:space="0" w:color="auto"/>
        <w:right w:val="none" w:sz="0" w:space="0" w:color="auto"/>
      </w:divBdr>
      <w:divsChild>
        <w:div w:id="165559307">
          <w:marLeft w:val="0"/>
          <w:marRight w:val="0"/>
          <w:marTop w:val="0"/>
          <w:marBottom w:val="0"/>
          <w:divBdr>
            <w:top w:val="none" w:sz="0" w:space="0" w:color="auto"/>
            <w:left w:val="none" w:sz="0" w:space="0" w:color="auto"/>
            <w:bottom w:val="none" w:sz="0" w:space="0" w:color="auto"/>
            <w:right w:val="none" w:sz="0" w:space="0" w:color="auto"/>
          </w:divBdr>
        </w:div>
      </w:divsChild>
    </w:div>
    <w:div w:id="633364469">
      <w:bodyDiv w:val="1"/>
      <w:marLeft w:val="0"/>
      <w:marRight w:val="0"/>
      <w:marTop w:val="0"/>
      <w:marBottom w:val="0"/>
      <w:divBdr>
        <w:top w:val="none" w:sz="0" w:space="0" w:color="auto"/>
        <w:left w:val="none" w:sz="0" w:space="0" w:color="auto"/>
        <w:bottom w:val="none" w:sz="0" w:space="0" w:color="auto"/>
        <w:right w:val="none" w:sz="0" w:space="0" w:color="auto"/>
      </w:divBdr>
    </w:div>
    <w:div w:id="726875398">
      <w:bodyDiv w:val="1"/>
      <w:marLeft w:val="0"/>
      <w:marRight w:val="0"/>
      <w:marTop w:val="0"/>
      <w:marBottom w:val="0"/>
      <w:divBdr>
        <w:top w:val="none" w:sz="0" w:space="0" w:color="auto"/>
        <w:left w:val="none" w:sz="0" w:space="0" w:color="auto"/>
        <w:bottom w:val="none" w:sz="0" w:space="0" w:color="auto"/>
        <w:right w:val="none" w:sz="0" w:space="0" w:color="auto"/>
      </w:divBdr>
    </w:div>
    <w:div w:id="728265865">
      <w:bodyDiv w:val="1"/>
      <w:marLeft w:val="0"/>
      <w:marRight w:val="0"/>
      <w:marTop w:val="0"/>
      <w:marBottom w:val="0"/>
      <w:divBdr>
        <w:top w:val="none" w:sz="0" w:space="0" w:color="auto"/>
        <w:left w:val="none" w:sz="0" w:space="0" w:color="auto"/>
        <w:bottom w:val="none" w:sz="0" w:space="0" w:color="auto"/>
        <w:right w:val="none" w:sz="0" w:space="0" w:color="auto"/>
      </w:divBdr>
    </w:div>
    <w:div w:id="735006403">
      <w:bodyDiv w:val="1"/>
      <w:marLeft w:val="0"/>
      <w:marRight w:val="0"/>
      <w:marTop w:val="0"/>
      <w:marBottom w:val="0"/>
      <w:divBdr>
        <w:top w:val="none" w:sz="0" w:space="0" w:color="auto"/>
        <w:left w:val="none" w:sz="0" w:space="0" w:color="auto"/>
        <w:bottom w:val="none" w:sz="0" w:space="0" w:color="auto"/>
        <w:right w:val="none" w:sz="0" w:space="0" w:color="auto"/>
      </w:divBdr>
    </w:div>
    <w:div w:id="778718362">
      <w:bodyDiv w:val="1"/>
      <w:marLeft w:val="0"/>
      <w:marRight w:val="0"/>
      <w:marTop w:val="0"/>
      <w:marBottom w:val="0"/>
      <w:divBdr>
        <w:top w:val="none" w:sz="0" w:space="0" w:color="auto"/>
        <w:left w:val="none" w:sz="0" w:space="0" w:color="auto"/>
        <w:bottom w:val="none" w:sz="0" w:space="0" w:color="auto"/>
        <w:right w:val="none" w:sz="0" w:space="0" w:color="auto"/>
      </w:divBdr>
    </w:div>
    <w:div w:id="798574955">
      <w:bodyDiv w:val="1"/>
      <w:marLeft w:val="0"/>
      <w:marRight w:val="0"/>
      <w:marTop w:val="0"/>
      <w:marBottom w:val="0"/>
      <w:divBdr>
        <w:top w:val="none" w:sz="0" w:space="0" w:color="auto"/>
        <w:left w:val="none" w:sz="0" w:space="0" w:color="auto"/>
        <w:bottom w:val="none" w:sz="0" w:space="0" w:color="auto"/>
        <w:right w:val="none" w:sz="0" w:space="0" w:color="auto"/>
      </w:divBdr>
    </w:div>
    <w:div w:id="825046859">
      <w:bodyDiv w:val="1"/>
      <w:marLeft w:val="0"/>
      <w:marRight w:val="0"/>
      <w:marTop w:val="0"/>
      <w:marBottom w:val="0"/>
      <w:divBdr>
        <w:top w:val="none" w:sz="0" w:space="0" w:color="auto"/>
        <w:left w:val="none" w:sz="0" w:space="0" w:color="auto"/>
        <w:bottom w:val="none" w:sz="0" w:space="0" w:color="auto"/>
        <w:right w:val="none" w:sz="0" w:space="0" w:color="auto"/>
      </w:divBdr>
    </w:div>
    <w:div w:id="838276051">
      <w:bodyDiv w:val="1"/>
      <w:marLeft w:val="0"/>
      <w:marRight w:val="0"/>
      <w:marTop w:val="0"/>
      <w:marBottom w:val="0"/>
      <w:divBdr>
        <w:top w:val="none" w:sz="0" w:space="0" w:color="auto"/>
        <w:left w:val="none" w:sz="0" w:space="0" w:color="auto"/>
        <w:bottom w:val="none" w:sz="0" w:space="0" w:color="auto"/>
        <w:right w:val="none" w:sz="0" w:space="0" w:color="auto"/>
      </w:divBdr>
    </w:div>
    <w:div w:id="857697896">
      <w:bodyDiv w:val="1"/>
      <w:marLeft w:val="0"/>
      <w:marRight w:val="0"/>
      <w:marTop w:val="0"/>
      <w:marBottom w:val="0"/>
      <w:divBdr>
        <w:top w:val="none" w:sz="0" w:space="0" w:color="auto"/>
        <w:left w:val="none" w:sz="0" w:space="0" w:color="auto"/>
        <w:bottom w:val="none" w:sz="0" w:space="0" w:color="auto"/>
        <w:right w:val="none" w:sz="0" w:space="0" w:color="auto"/>
      </w:divBdr>
      <w:divsChild>
        <w:div w:id="925696453">
          <w:marLeft w:val="0"/>
          <w:marRight w:val="0"/>
          <w:marTop w:val="0"/>
          <w:marBottom w:val="0"/>
          <w:divBdr>
            <w:top w:val="none" w:sz="0" w:space="0" w:color="auto"/>
            <w:left w:val="none" w:sz="0" w:space="0" w:color="auto"/>
            <w:bottom w:val="none" w:sz="0" w:space="0" w:color="auto"/>
            <w:right w:val="none" w:sz="0" w:space="0" w:color="auto"/>
          </w:divBdr>
        </w:div>
      </w:divsChild>
    </w:div>
    <w:div w:id="860240682">
      <w:bodyDiv w:val="1"/>
      <w:marLeft w:val="0"/>
      <w:marRight w:val="0"/>
      <w:marTop w:val="0"/>
      <w:marBottom w:val="0"/>
      <w:divBdr>
        <w:top w:val="none" w:sz="0" w:space="0" w:color="auto"/>
        <w:left w:val="none" w:sz="0" w:space="0" w:color="auto"/>
        <w:bottom w:val="none" w:sz="0" w:space="0" w:color="auto"/>
        <w:right w:val="none" w:sz="0" w:space="0" w:color="auto"/>
      </w:divBdr>
      <w:divsChild>
        <w:div w:id="697895793">
          <w:marLeft w:val="0"/>
          <w:marRight w:val="0"/>
          <w:marTop w:val="0"/>
          <w:marBottom w:val="0"/>
          <w:divBdr>
            <w:top w:val="none" w:sz="0" w:space="0" w:color="auto"/>
            <w:left w:val="none" w:sz="0" w:space="0" w:color="auto"/>
            <w:bottom w:val="none" w:sz="0" w:space="0" w:color="auto"/>
            <w:right w:val="none" w:sz="0" w:space="0" w:color="auto"/>
          </w:divBdr>
        </w:div>
      </w:divsChild>
    </w:div>
    <w:div w:id="896168694">
      <w:bodyDiv w:val="1"/>
      <w:marLeft w:val="0"/>
      <w:marRight w:val="0"/>
      <w:marTop w:val="0"/>
      <w:marBottom w:val="0"/>
      <w:divBdr>
        <w:top w:val="none" w:sz="0" w:space="0" w:color="auto"/>
        <w:left w:val="none" w:sz="0" w:space="0" w:color="auto"/>
        <w:bottom w:val="none" w:sz="0" w:space="0" w:color="auto"/>
        <w:right w:val="none" w:sz="0" w:space="0" w:color="auto"/>
      </w:divBdr>
      <w:divsChild>
        <w:div w:id="1101798960">
          <w:marLeft w:val="0"/>
          <w:marRight w:val="0"/>
          <w:marTop w:val="0"/>
          <w:marBottom w:val="0"/>
          <w:divBdr>
            <w:top w:val="none" w:sz="0" w:space="0" w:color="auto"/>
            <w:left w:val="none" w:sz="0" w:space="0" w:color="auto"/>
            <w:bottom w:val="none" w:sz="0" w:space="0" w:color="auto"/>
            <w:right w:val="none" w:sz="0" w:space="0" w:color="auto"/>
          </w:divBdr>
        </w:div>
      </w:divsChild>
    </w:div>
    <w:div w:id="925455927">
      <w:bodyDiv w:val="1"/>
      <w:marLeft w:val="0"/>
      <w:marRight w:val="0"/>
      <w:marTop w:val="0"/>
      <w:marBottom w:val="0"/>
      <w:divBdr>
        <w:top w:val="none" w:sz="0" w:space="0" w:color="auto"/>
        <w:left w:val="none" w:sz="0" w:space="0" w:color="auto"/>
        <w:bottom w:val="none" w:sz="0" w:space="0" w:color="auto"/>
        <w:right w:val="none" w:sz="0" w:space="0" w:color="auto"/>
      </w:divBdr>
    </w:div>
    <w:div w:id="950405473">
      <w:bodyDiv w:val="1"/>
      <w:marLeft w:val="0"/>
      <w:marRight w:val="0"/>
      <w:marTop w:val="0"/>
      <w:marBottom w:val="0"/>
      <w:divBdr>
        <w:top w:val="none" w:sz="0" w:space="0" w:color="auto"/>
        <w:left w:val="none" w:sz="0" w:space="0" w:color="auto"/>
        <w:bottom w:val="none" w:sz="0" w:space="0" w:color="auto"/>
        <w:right w:val="none" w:sz="0" w:space="0" w:color="auto"/>
      </w:divBdr>
      <w:divsChild>
        <w:div w:id="788358866">
          <w:marLeft w:val="0"/>
          <w:marRight w:val="0"/>
          <w:marTop w:val="0"/>
          <w:marBottom w:val="0"/>
          <w:divBdr>
            <w:top w:val="none" w:sz="0" w:space="0" w:color="auto"/>
            <w:left w:val="none" w:sz="0" w:space="0" w:color="auto"/>
            <w:bottom w:val="none" w:sz="0" w:space="0" w:color="auto"/>
            <w:right w:val="none" w:sz="0" w:space="0" w:color="auto"/>
          </w:divBdr>
        </w:div>
      </w:divsChild>
    </w:div>
    <w:div w:id="956526724">
      <w:bodyDiv w:val="1"/>
      <w:marLeft w:val="0"/>
      <w:marRight w:val="0"/>
      <w:marTop w:val="0"/>
      <w:marBottom w:val="0"/>
      <w:divBdr>
        <w:top w:val="none" w:sz="0" w:space="0" w:color="auto"/>
        <w:left w:val="none" w:sz="0" w:space="0" w:color="auto"/>
        <w:bottom w:val="none" w:sz="0" w:space="0" w:color="auto"/>
        <w:right w:val="none" w:sz="0" w:space="0" w:color="auto"/>
      </w:divBdr>
      <w:divsChild>
        <w:div w:id="1927767886">
          <w:marLeft w:val="0"/>
          <w:marRight w:val="0"/>
          <w:marTop w:val="0"/>
          <w:marBottom w:val="0"/>
          <w:divBdr>
            <w:top w:val="none" w:sz="0" w:space="0" w:color="auto"/>
            <w:left w:val="none" w:sz="0" w:space="0" w:color="auto"/>
            <w:bottom w:val="none" w:sz="0" w:space="0" w:color="auto"/>
            <w:right w:val="none" w:sz="0" w:space="0" w:color="auto"/>
          </w:divBdr>
        </w:div>
      </w:divsChild>
    </w:div>
    <w:div w:id="962227032">
      <w:bodyDiv w:val="1"/>
      <w:marLeft w:val="0"/>
      <w:marRight w:val="0"/>
      <w:marTop w:val="0"/>
      <w:marBottom w:val="0"/>
      <w:divBdr>
        <w:top w:val="none" w:sz="0" w:space="0" w:color="auto"/>
        <w:left w:val="none" w:sz="0" w:space="0" w:color="auto"/>
        <w:bottom w:val="none" w:sz="0" w:space="0" w:color="auto"/>
        <w:right w:val="none" w:sz="0" w:space="0" w:color="auto"/>
      </w:divBdr>
      <w:divsChild>
        <w:div w:id="2828619">
          <w:marLeft w:val="0"/>
          <w:marRight w:val="0"/>
          <w:marTop w:val="0"/>
          <w:marBottom w:val="0"/>
          <w:divBdr>
            <w:top w:val="none" w:sz="0" w:space="0" w:color="auto"/>
            <w:left w:val="none" w:sz="0" w:space="0" w:color="auto"/>
            <w:bottom w:val="none" w:sz="0" w:space="0" w:color="auto"/>
            <w:right w:val="none" w:sz="0" w:space="0" w:color="auto"/>
          </w:divBdr>
        </w:div>
      </w:divsChild>
    </w:div>
    <w:div w:id="977799713">
      <w:bodyDiv w:val="1"/>
      <w:marLeft w:val="0"/>
      <w:marRight w:val="0"/>
      <w:marTop w:val="0"/>
      <w:marBottom w:val="0"/>
      <w:divBdr>
        <w:top w:val="none" w:sz="0" w:space="0" w:color="auto"/>
        <w:left w:val="none" w:sz="0" w:space="0" w:color="auto"/>
        <w:bottom w:val="none" w:sz="0" w:space="0" w:color="auto"/>
        <w:right w:val="none" w:sz="0" w:space="0" w:color="auto"/>
      </w:divBdr>
      <w:divsChild>
        <w:div w:id="541524476">
          <w:marLeft w:val="0"/>
          <w:marRight w:val="0"/>
          <w:marTop w:val="0"/>
          <w:marBottom w:val="0"/>
          <w:divBdr>
            <w:top w:val="none" w:sz="0" w:space="0" w:color="auto"/>
            <w:left w:val="none" w:sz="0" w:space="0" w:color="auto"/>
            <w:bottom w:val="none" w:sz="0" w:space="0" w:color="auto"/>
            <w:right w:val="none" w:sz="0" w:space="0" w:color="auto"/>
          </w:divBdr>
        </w:div>
      </w:divsChild>
    </w:div>
    <w:div w:id="980034006">
      <w:bodyDiv w:val="1"/>
      <w:marLeft w:val="0"/>
      <w:marRight w:val="0"/>
      <w:marTop w:val="0"/>
      <w:marBottom w:val="0"/>
      <w:divBdr>
        <w:top w:val="none" w:sz="0" w:space="0" w:color="auto"/>
        <w:left w:val="none" w:sz="0" w:space="0" w:color="auto"/>
        <w:bottom w:val="none" w:sz="0" w:space="0" w:color="auto"/>
        <w:right w:val="none" w:sz="0" w:space="0" w:color="auto"/>
      </w:divBdr>
    </w:div>
    <w:div w:id="983049654">
      <w:bodyDiv w:val="1"/>
      <w:marLeft w:val="0"/>
      <w:marRight w:val="0"/>
      <w:marTop w:val="0"/>
      <w:marBottom w:val="0"/>
      <w:divBdr>
        <w:top w:val="none" w:sz="0" w:space="0" w:color="auto"/>
        <w:left w:val="none" w:sz="0" w:space="0" w:color="auto"/>
        <w:bottom w:val="none" w:sz="0" w:space="0" w:color="auto"/>
        <w:right w:val="none" w:sz="0" w:space="0" w:color="auto"/>
      </w:divBdr>
    </w:div>
    <w:div w:id="1017732649">
      <w:bodyDiv w:val="1"/>
      <w:marLeft w:val="0"/>
      <w:marRight w:val="0"/>
      <w:marTop w:val="0"/>
      <w:marBottom w:val="0"/>
      <w:divBdr>
        <w:top w:val="none" w:sz="0" w:space="0" w:color="auto"/>
        <w:left w:val="none" w:sz="0" w:space="0" w:color="auto"/>
        <w:bottom w:val="none" w:sz="0" w:space="0" w:color="auto"/>
        <w:right w:val="none" w:sz="0" w:space="0" w:color="auto"/>
      </w:divBdr>
      <w:divsChild>
        <w:div w:id="141701198">
          <w:marLeft w:val="0"/>
          <w:marRight w:val="0"/>
          <w:marTop w:val="0"/>
          <w:marBottom w:val="0"/>
          <w:divBdr>
            <w:top w:val="none" w:sz="0" w:space="0" w:color="auto"/>
            <w:left w:val="none" w:sz="0" w:space="0" w:color="auto"/>
            <w:bottom w:val="none" w:sz="0" w:space="0" w:color="auto"/>
            <w:right w:val="none" w:sz="0" w:space="0" w:color="auto"/>
          </w:divBdr>
        </w:div>
      </w:divsChild>
    </w:div>
    <w:div w:id="1029837789">
      <w:bodyDiv w:val="1"/>
      <w:marLeft w:val="0"/>
      <w:marRight w:val="0"/>
      <w:marTop w:val="0"/>
      <w:marBottom w:val="0"/>
      <w:divBdr>
        <w:top w:val="none" w:sz="0" w:space="0" w:color="auto"/>
        <w:left w:val="none" w:sz="0" w:space="0" w:color="auto"/>
        <w:bottom w:val="none" w:sz="0" w:space="0" w:color="auto"/>
        <w:right w:val="none" w:sz="0" w:space="0" w:color="auto"/>
      </w:divBdr>
      <w:divsChild>
        <w:div w:id="565342778">
          <w:marLeft w:val="0"/>
          <w:marRight w:val="0"/>
          <w:marTop w:val="0"/>
          <w:marBottom w:val="0"/>
          <w:divBdr>
            <w:top w:val="none" w:sz="0" w:space="0" w:color="auto"/>
            <w:left w:val="none" w:sz="0" w:space="0" w:color="auto"/>
            <w:bottom w:val="none" w:sz="0" w:space="0" w:color="auto"/>
            <w:right w:val="none" w:sz="0" w:space="0" w:color="auto"/>
          </w:divBdr>
        </w:div>
      </w:divsChild>
    </w:div>
    <w:div w:id="1037126575">
      <w:bodyDiv w:val="1"/>
      <w:marLeft w:val="0"/>
      <w:marRight w:val="0"/>
      <w:marTop w:val="0"/>
      <w:marBottom w:val="0"/>
      <w:divBdr>
        <w:top w:val="none" w:sz="0" w:space="0" w:color="auto"/>
        <w:left w:val="none" w:sz="0" w:space="0" w:color="auto"/>
        <w:bottom w:val="none" w:sz="0" w:space="0" w:color="auto"/>
        <w:right w:val="none" w:sz="0" w:space="0" w:color="auto"/>
      </w:divBdr>
      <w:divsChild>
        <w:div w:id="454907927">
          <w:marLeft w:val="0"/>
          <w:marRight w:val="0"/>
          <w:marTop w:val="0"/>
          <w:marBottom w:val="0"/>
          <w:divBdr>
            <w:top w:val="none" w:sz="0" w:space="0" w:color="auto"/>
            <w:left w:val="none" w:sz="0" w:space="0" w:color="auto"/>
            <w:bottom w:val="none" w:sz="0" w:space="0" w:color="auto"/>
            <w:right w:val="none" w:sz="0" w:space="0" w:color="auto"/>
          </w:divBdr>
        </w:div>
      </w:divsChild>
    </w:div>
    <w:div w:id="1069112444">
      <w:bodyDiv w:val="1"/>
      <w:marLeft w:val="0"/>
      <w:marRight w:val="0"/>
      <w:marTop w:val="0"/>
      <w:marBottom w:val="0"/>
      <w:divBdr>
        <w:top w:val="none" w:sz="0" w:space="0" w:color="auto"/>
        <w:left w:val="none" w:sz="0" w:space="0" w:color="auto"/>
        <w:bottom w:val="none" w:sz="0" w:space="0" w:color="auto"/>
        <w:right w:val="none" w:sz="0" w:space="0" w:color="auto"/>
      </w:divBdr>
      <w:divsChild>
        <w:div w:id="1667976229">
          <w:marLeft w:val="0"/>
          <w:marRight w:val="0"/>
          <w:marTop w:val="0"/>
          <w:marBottom w:val="0"/>
          <w:divBdr>
            <w:top w:val="none" w:sz="0" w:space="0" w:color="auto"/>
            <w:left w:val="none" w:sz="0" w:space="0" w:color="auto"/>
            <w:bottom w:val="none" w:sz="0" w:space="0" w:color="auto"/>
            <w:right w:val="none" w:sz="0" w:space="0" w:color="auto"/>
          </w:divBdr>
        </w:div>
      </w:divsChild>
    </w:div>
    <w:div w:id="1132796243">
      <w:bodyDiv w:val="1"/>
      <w:marLeft w:val="0"/>
      <w:marRight w:val="0"/>
      <w:marTop w:val="0"/>
      <w:marBottom w:val="0"/>
      <w:divBdr>
        <w:top w:val="none" w:sz="0" w:space="0" w:color="auto"/>
        <w:left w:val="none" w:sz="0" w:space="0" w:color="auto"/>
        <w:bottom w:val="none" w:sz="0" w:space="0" w:color="auto"/>
        <w:right w:val="none" w:sz="0" w:space="0" w:color="auto"/>
      </w:divBdr>
    </w:div>
    <w:div w:id="1146316436">
      <w:bodyDiv w:val="1"/>
      <w:marLeft w:val="0"/>
      <w:marRight w:val="0"/>
      <w:marTop w:val="0"/>
      <w:marBottom w:val="0"/>
      <w:divBdr>
        <w:top w:val="none" w:sz="0" w:space="0" w:color="auto"/>
        <w:left w:val="none" w:sz="0" w:space="0" w:color="auto"/>
        <w:bottom w:val="none" w:sz="0" w:space="0" w:color="auto"/>
        <w:right w:val="none" w:sz="0" w:space="0" w:color="auto"/>
      </w:divBdr>
    </w:div>
    <w:div w:id="1183669189">
      <w:bodyDiv w:val="1"/>
      <w:marLeft w:val="0"/>
      <w:marRight w:val="0"/>
      <w:marTop w:val="0"/>
      <w:marBottom w:val="0"/>
      <w:divBdr>
        <w:top w:val="none" w:sz="0" w:space="0" w:color="auto"/>
        <w:left w:val="none" w:sz="0" w:space="0" w:color="auto"/>
        <w:bottom w:val="none" w:sz="0" w:space="0" w:color="auto"/>
        <w:right w:val="none" w:sz="0" w:space="0" w:color="auto"/>
      </w:divBdr>
    </w:div>
    <w:div w:id="1275404407">
      <w:bodyDiv w:val="1"/>
      <w:marLeft w:val="0"/>
      <w:marRight w:val="0"/>
      <w:marTop w:val="0"/>
      <w:marBottom w:val="0"/>
      <w:divBdr>
        <w:top w:val="none" w:sz="0" w:space="0" w:color="auto"/>
        <w:left w:val="none" w:sz="0" w:space="0" w:color="auto"/>
        <w:bottom w:val="none" w:sz="0" w:space="0" w:color="auto"/>
        <w:right w:val="none" w:sz="0" w:space="0" w:color="auto"/>
      </w:divBdr>
    </w:div>
    <w:div w:id="1278298514">
      <w:bodyDiv w:val="1"/>
      <w:marLeft w:val="0"/>
      <w:marRight w:val="0"/>
      <w:marTop w:val="0"/>
      <w:marBottom w:val="0"/>
      <w:divBdr>
        <w:top w:val="none" w:sz="0" w:space="0" w:color="auto"/>
        <w:left w:val="none" w:sz="0" w:space="0" w:color="auto"/>
        <w:bottom w:val="none" w:sz="0" w:space="0" w:color="auto"/>
        <w:right w:val="none" w:sz="0" w:space="0" w:color="auto"/>
      </w:divBdr>
    </w:div>
    <w:div w:id="1281916763">
      <w:bodyDiv w:val="1"/>
      <w:marLeft w:val="0"/>
      <w:marRight w:val="0"/>
      <w:marTop w:val="0"/>
      <w:marBottom w:val="0"/>
      <w:divBdr>
        <w:top w:val="none" w:sz="0" w:space="0" w:color="auto"/>
        <w:left w:val="none" w:sz="0" w:space="0" w:color="auto"/>
        <w:bottom w:val="none" w:sz="0" w:space="0" w:color="auto"/>
        <w:right w:val="none" w:sz="0" w:space="0" w:color="auto"/>
      </w:divBdr>
      <w:divsChild>
        <w:div w:id="1434129472">
          <w:marLeft w:val="0"/>
          <w:marRight w:val="0"/>
          <w:marTop w:val="0"/>
          <w:marBottom w:val="0"/>
          <w:divBdr>
            <w:top w:val="none" w:sz="0" w:space="0" w:color="auto"/>
            <w:left w:val="none" w:sz="0" w:space="0" w:color="auto"/>
            <w:bottom w:val="none" w:sz="0" w:space="0" w:color="auto"/>
            <w:right w:val="none" w:sz="0" w:space="0" w:color="auto"/>
          </w:divBdr>
        </w:div>
      </w:divsChild>
    </w:div>
    <w:div w:id="1308164701">
      <w:bodyDiv w:val="1"/>
      <w:marLeft w:val="0"/>
      <w:marRight w:val="0"/>
      <w:marTop w:val="0"/>
      <w:marBottom w:val="0"/>
      <w:divBdr>
        <w:top w:val="none" w:sz="0" w:space="0" w:color="auto"/>
        <w:left w:val="none" w:sz="0" w:space="0" w:color="auto"/>
        <w:bottom w:val="none" w:sz="0" w:space="0" w:color="auto"/>
        <w:right w:val="none" w:sz="0" w:space="0" w:color="auto"/>
      </w:divBdr>
      <w:divsChild>
        <w:div w:id="2054696515">
          <w:marLeft w:val="0"/>
          <w:marRight w:val="0"/>
          <w:marTop w:val="0"/>
          <w:marBottom w:val="0"/>
          <w:divBdr>
            <w:top w:val="none" w:sz="0" w:space="0" w:color="auto"/>
            <w:left w:val="none" w:sz="0" w:space="0" w:color="auto"/>
            <w:bottom w:val="none" w:sz="0" w:space="0" w:color="auto"/>
            <w:right w:val="none" w:sz="0" w:space="0" w:color="auto"/>
          </w:divBdr>
        </w:div>
      </w:divsChild>
    </w:div>
    <w:div w:id="1313603821">
      <w:bodyDiv w:val="1"/>
      <w:marLeft w:val="0"/>
      <w:marRight w:val="0"/>
      <w:marTop w:val="0"/>
      <w:marBottom w:val="0"/>
      <w:divBdr>
        <w:top w:val="none" w:sz="0" w:space="0" w:color="auto"/>
        <w:left w:val="none" w:sz="0" w:space="0" w:color="auto"/>
        <w:bottom w:val="none" w:sz="0" w:space="0" w:color="auto"/>
        <w:right w:val="none" w:sz="0" w:space="0" w:color="auto"/>
      </w:divBdr>
      <w:divsChild>
        <w:div w:id="246378942">
          <w:marLeft w:val="0"/>
          <w:marRight w:val="0"/>
          <w:marTop w:val="0"/>
          <w:marBottom w:val="0"/>
          <w:divBdr>
            <w:top w:val="none" w:sz="0" w:space="0" w:color="auto"/>
            <w:left w:val="none" w:sz="0" w:space="0" w:color="auto"/>
            <w:bottom w:val="none" w:sz="0" w:space="0" w:color="auto"/>
            <w:right w:val="none" w:sz="0" w:space="0" w:color="auto"/>
          </w:divBdr>
        </w:div>
      </w:divsChild>
    </w:div>
    <w:div w:id="1352532541">
      <w:bodyDiv w:val="1"/>
      <w:marLeft w:val="0"/>
      <w:marRight w:val="0"/>
      <w:marTop w:val="0"/>
      <w:marBottom w:val="0"/>
      <w:divBdr>
        <w:top w:val="none" w:sz="0" w:space="0" w:color="auto"/>
        <w:left w:val="none" w:sz="0" w:space="0" w:color="auto"/>
        <w:bottom w:val="none" w:sz="0" w:space="0" w:color="auto"/>
        <w:right w:val="none" w:sz="0" w:space="0" w:color="auto"/>
      </w:divBdr>
    </w:div>
    <w:div w:id="1391808012">
      <w:bodyDiv w:val="1"/>
      <w:marLeft w:val="0"/>
      <w:marRight w:val="0"/>
      <w:marTop w:val="0"/>
      <w:marBottom w:val="0"/>
      <w:divBdr>
        <w:top w:val="none" w:sz="0" w:space="0" w:color="auto"/>
        <w:left w:val="none" w:sz="0" w:space="0" w:color="auto"/>
        <w:bottom w:val="none" w:sz="0" w:space="0" w:color="auto"/>
        <w:right w:val="none" w:sz="0" w:space="0" w:color="auto"/>
      </w:divBdr>
    </w:div>
    <w:div w:id="1417552964">
      <w:bodyDiv w:val="1"/>
      <w:marLeft w:val="0"/>
      <w:marRight w:val="0"/>
      <w:marTop w:val="0"/>
      <w:marBottom w:val="0"/>
      <w:divBdr>
        <w:top w:val="none" w:sz="0" w:space="0" w:color="auto"/>
        <w:left w:val="none" w:sz="0" w:space="0" w:color="auto"/>
        <w:bottom w:val="none" w:sz="0" w:space="0" w:color="auto"/>
        <w:right w:val="none" w:sz="0" w:space="0" w:color="auto"/>
      </w:divBdr>
    </w:div>
    <w:div w:id="1426073698">
      <w:bodyDiv w:val="1"/>
      <w:marLeft w:val="0"/>
      <w:marRight w:val="0"/>
      <w:marTop w:val="0"/>
      <w:marBottom w:val="0"/>
      <w:divBdr>
        <w:top w:val="none" w:sz="0" w:space="0" w:color="auto"/>
        <w:left w:val="none" w:sz="0" w:space="0" w:color="auto"/>
        <w:bottom w:val="none" w:sz="0" w:space="0" w:color="auto"/>
        <w:right w:val="none" w:sz="0" w:space="0" w:color="auto"/>
      </w:divBdr>
      <w:divsChild>
        <w:div w:id="1700541466">
          <w:marLeft w:val="0"/>
          <w:marRight w:val="0"/>
          <w:marTop w:val="0"/>
          <w:marBottom w:val="0"/>
          <w:divBdr>
            <w:top w:val="none" w:sz="0" w:space="0" w:color="auto"/>
            <w:left w:val="none" w:sz="0" w:space="0" w:color="auto"/>
            <w:bottom w:val="none" w:sz="0" w:space="0" w:color="auto"/>
            <w:right w:val="none" w:sz="0" w:space="0" w:color="auto"/>
          </w:divBdr>
        </w:div>
      </w:divsChild>
    </w:div>
    <w:div w:id="1432815663">
      <w:bodyDiv w:val="1"/>
      <w:marLeft w:val="0"/>
      <w:marRight w:val="0"/>
      <w:marTop w:val="0"/>
      <w:marBottom w:val="0"/>
      <w:divBdr>
        <w:top w:val="none" w:sz="0" w:space="0" w:color="auto"/>
        <w:left w:val="none" w:sz="0" w:space="0" w:color="auto"/>
        <w:bottom w:val="none" w:sz="0" w:space="0" w:color="auto"/>
        <w:right w:val="none" w:sz="0" w:space="0" w:color="auto"/>
      </w:divBdr>
    </w:div>
    <w:div w:id="1436290745">
      <w:bodyDiv w:val="1"/>
      <w:marLeft w:val="0"/>
      <w:marRight w:val="0"/>
      <w:marTop w:val="0"/>
      <w:marBottom w:val="0"/>
      <w:divBdr>
        <w:top w:val="none" w:sz="0" w:space="0" w:color="auto"/>
        <w:left w:val="none" w:sz="0" w:space="0" w:color="auto"/>
        <w:bottom w:val="none" w:sz="0" w:space="0" w:color="auto"/>
        <w:right w:val="none" w:sz="0" w:space="0" w:color="auto"/>
      </w:divBdr>
    </w:div>
    <w:div w:id="1452700741">
      <w:bodyDiv w:val="1"/>
      <w:marLeft w:val="0"/>
      <w:marRight w:val="0"/>
      <w:marTop w:val="0"/>
      <w:marBottom w:val="0"/>
      <w:divBdr>
        <w:top w:val="none" w:sz="0" w:space="0" w:color="auto"/>
        <w:left w:val="none" w:sz="0" w:space="0" w:color="auto"/>
        <w:bottom w:val="none" w:sz="0" w:space="0" w:color="auto"/>
        <w:right w:val="none" w:sz="0" w:space="0" w:color="auto"/>
      </w:divBdr>
    </w:div>
    <w:div w:id="1463424061">
      <w:bodyDiv w:val="1"/>
      <w:marLeft w:val="0"/>
      <w:marRight w:val="0"/>
      <w:marTop w:val="0"/>
      <w:marBottom w:val="0"/>
      <w:divBdr>
        <w:top w:val="none" w:sz="0" w:space="0" w:color="auto"/>
        <w:left w:val="none" w:sz="0" w:space="0" w:color="auto"/>
        <w:bottom w:val="none" w:sz="0" w:space="0" w:color="auto"/>
        <w:right w:val="none" w:sz="0" w:space="0" w:color="auto"/>
      </w:divBdr>
    </w:div>
    <w:div w:id="1465200105">
      <w:bodyDiv w:val="1"/>
      <w:marLeft w:val="0"/>
      <w:marRight w:val="0"/>
      <w:marTop w:val="0"/>
      <w:marBottom w:val="0"/>
      <w:divBdr>
        <w:top w:val="none" w:sz="0" w:space="0" w:color="auto"/>
        <w:left w:val="none" w:sz="0" w:space="0" w:color="auto"/>
        <w:bottom w:val="none" w:sz="0" w:space="0" w:color="auto"/>
        <w:right w:val="none" w:sz="0" w:space="0" w:color="auto"/>
      </w:divBdr>
      <w:divsChild>
        <w:div w:id="440730072">
          <w:marLeft w:val="0"/>
          <w:marRight w:val="0"/>
          <w:marTop w:val="0"/>
          <w:marBottom w:val="0"/>
          <w:divBdr>
            <w:top w:val="none" w:sz="0" w:space="0" w:color="auto"/>
            <w:left w:val="none" w:sz="0" w:space="0" w:color="auto"/>
            <w:bottom w:val="none" w:sz="0" w:space="0" w:color="auto"/>
            <w:right w:val="none" w:sz="0" w:space="0" w:color="auto"/>
          </w:divBdr>
        </w:div>
      </w:divsChild>
    </w:div>
    <w:div w:id="1469936642">
      <w:bodyDiv w:val="1"/>
      <w:marLeft w:val="0"/>
      <w:marRight w:val="0"/>
      <w:marTop w:val="0"/>
      <w:marBottom w:val="0"/>
      <w:divBdr>
        <w:top w:val="none" w:sz="0" w:space="0" w:color="auto"/>
        <w:left w:val="none" w:sz="0" w:space="0" w:color="auto"/>
        <w:bottom w:val="none" w:sz="0" w:space="0" w:color="auto"/>
        <w:right w:val="none" w:sz="0" w:space="0" w:color="auto"/>
      </w:divBdr>
    </w:div>
    <w:div w:id="1492142432">
      <w:bodyDiv w:val="1"/>
      <w:marLeft w:val="0"/>
      <w:marRight w:val="0"/>
      <w:marTop w:val="0"/>
      <w:marBottom w:val="0"/>
      <w:divBdr>
        <w:top w:val="none" w:sz="0" w:space="0" w:color="auto"/>
        <w:left w:val="none" w:sz="0" w:space="0" w:color="auto"/>
        <w:bottom w:val="none" w:sz="0" w:space="0" w:color="auto"/>
        <w:right w:val="none" w:sz="0" w:space="0" w:color="auto"/>
      </w:divBdr>
    </w:div>
    <w:div w:id="1500266639">
      <w:bodyDiv w:val="1"/>
      <w:marLeft w:val="0"/>
      <w:marRight w:val="0"/>
      <w:marTop w:val="0"/>
      <w:marBottom w:val="0"/>
      <w:divBdr>
        <w:top w:val="none" w:sz="0" w:space="0" w:color="auto"/>
        <w:left w:val="none" w:sz="0" w:space="0" w:color="auto"/>
        <w:bottom w:val="none" w:sz="0" w:space="0" w:color="auto"/>
        <w:right w:val="none" w:sz="0" w:space="0" w:color="auto"/>
      </w:divBdr>
    </w:div>
    <w:div w:id="1514297833">
      <w:bodyDiv w:val="1"/>
      <w:marLeft w:val="0"/>
      <w:marRight w:val="0"/>
      <w:marTop w:val="0"/>
      <w:marBottom w:val="0"/>
      <w:divBdr>
        <w:top w:val="none" w:sz="0" w:space="0" w:color="auto"/>
        <w:left w:val="none" w:sz="0" w:space="0" w:color="auto"/>
        <w:bottom w:val="none" w:sz="0" w:space="0" w:color="auto"/>
        <w:right w:val="none" w:sz="0" w:space="0" w:color="auto"/>
      </w:divBdr>
    </w:div>
    <w:div w:id="1527863201">
      <w:bodyDiv w:val="1"/>
      <w:marLeft w:val="0"/>
      <w:marRight w:val="0"/>
      <w:marTop w:val="0"/>
      <w:marBottom w:val="0"/>
      <w:divBdr>
        <w:top w:val="none" w:sz="0" w:space="0" w:color="auto"/>
        <w:left w:val="none" w:sz="0" w:space="0" w:color="auto"/>
        <w:bottom w:val="none" w:sz="0" w:space="0" w:color="auto"/>
        <w:right w:val="none" w:sz="0" w:space="0" w:color="auto"/>
      </w:divBdr>
    </w:div>
    <w:div w:id="1529022248">
      <w:bodyDiv w:val="1"/>
      <w:marLeft w:val="0"/>
      <w:marRight w:val="0"/>
      <w:marTop w:val="0"/>
      <w:marBottom w:val="0"/>
      <w:divBdr>
        <w:top w:val="none" w:sz="0" w:space="0" w:color="auto"/>
        <w:left w:val="none" w:sz="0" w:space="0" w:color="auto"/>
        <w:bottom w:val="none" w:sz="0" w:space="0" w:color="auto"/>
        <w:right w:val="none" w:sz="0" w:space="0" w:color="auto"/>
      </w:divBdr>
      <w:divsChild>
        <w:div w:id="431707778">
          <w:marLeft w:val="0"/>
          <w:marRight w:val="0"/>
          <w:marTop w:val="0"/>
          <w:marBottom w:val="0"/>
          <w:divBdr>
            <w:top w:val="none" w:sz="0" w:space="0" w:color="auto"/>
            <w:left w:val="none" w:sz="0" w:space="0" w:color="auto"/>
            <w:bottom w:val="none" w:sz="0" w:space="0" w:color="auto"/>
            <w:right w:val="none" w:sz="0" w:space="0" w:color="auto"/>
          </w:divBdr>
        </w:div>
      </w:divsChild>
    </w:div>
    <w:div w:id="1534269881">
      <w:bodyDiv w:val="1"/>
      <w:marLeft w:val="0"/>
      <w:marRight w:val="0"/>
      <w:marTop w:val="0"/>
      <w:marBottom w:val="0"/>
      <w:divBdr>
        <w:top w:val="none" w:sz="0" w:space="0" w:color="auto"/>
        <w:left w:val="none" w:sz="0" w:space="0" w:color="auto"/>
        <w:bottom w:val="none" w:sz="0" w:space="0" w:color="auto"/>
        <w:right w:val="none" w:sz="0" w:space="0" w:color="auto"/>
      </w:divBdr>
    </w:div>
    <w:div w:id="1546215616">
      <w:bodyDiv w:val="1"/>
      <w:marLeft w:val="0"/>
      <w:marRight w:val="0"/>
      <w:marTop w:val="0"/>
      <w:marBottom w:val="0"/>
      <w:divBdr>
        <w:top w:val="none" w:sz="0" w:space="0" w:color="auto"/>
        <w:left w:val="none" w:sz="0" w:space="0" w:color="auto"/>
        <w:bottom w:val="none" w:sz="0" w:space="0" w:color="auto"/>
        <w:right w:val="none" w:sz="0" w:space="0" w:color="auto"/>
      </w:divBdr>
    </w:div>
    <w:div w:id="1579366451">
      <w:bodyDiv w:val="1"/>
      <w:marLeft w:val="0"/>
      <w:marRight w:val="0"/>
      <w:marTop w:val="0"/>
      <w:marBottom w:val="0"/>
      <w:divBdr>
        <w:top w:val="none" w:sz="0" w:space="0" w:color="auto"/>
        <w:left w:val="none" w:sz="0" w:space="0" w:color="auto"/>
        <w:bottom w:val="none" w:sz="0" w:space="0" w:color="auto"/>
        <w:right w:val="none" w:sz="0" w:space="0" w:color="auto"/>
      </w:divBdr>
    </w:div>
    <w:div w:id="1581479586">
      <w:bodyDiv w:val="1"/>
      <w:marLeft w:val="0"/>
      <w:marRight w:val="0"/>
      <w:marTop w:val="0"/>
      <w:marBottom w:val="0"/>
      <w:divBdr>
        <w:top w:val="none" w:sz="0" w:space="0" w:color="auto"/>
        <w:left w:val="none" w:sz="0" w:space="0" w:color="auto"/>
        <w:bottom w:val="none" w:sz="0" w:space="0" w:color="auto"/>
        <w:right w:val="none" w:sz="0" w:space="0" w:color="auto"/>
      </w:divBdr>
      <w:divsChild>
        <w:div w:id="380326159">
          <w:marLeft w:val="0"/>
          <w:marRight w:val="0"/>
          <w:marTop w:val="0"/>
          <w:marBottom w:val="0"/>
          <w:divBdr>
            <w:top w:val="none" w:sz="0" w:space="0" w:color="auto"/>
            <w:left w:val="none" w:sz="0" w:space="0" w:color="auto"/>
            <w:bottom w:val="none" w:sz="0" w:space="0" w:color="auto"/>
            <w:right w:val="none" w:sz="0" w:space="0" w:color="auto"/>
          </w:divBdr>
        </w:div>
      </w:divsChild>
    </w:div>
    <w:div w:id="1583832190">
      <w:bodyDiv w:val="1"/>
      <w:marLeft w:val="0"/>
      <w:marRight w:val="0"/>
      <w:marTop w:val="0"/>
      <w:marBottom w:val="0"/>
      <w:divBdr>
        <w:top w:val="none" w:sz="0" w:space="0" w:color="auto"/>
        <w:left w:val="none" w:sz="0" w:space="0" w:color="auto"/>
        <w:bottom w:val="none" w:sz="0" w:space="0" w:color="auto"/>
        <w:right w:val="none" w:sz="0" w:space="0" w:color="auto"/>
      </w:divBdr>
      <w:divsChild>
        <w:div w:id="1062558442">
          <w:marLeft w:val="0"/>
          <w:marRight w:val="0"/>
          <w:marTop w:val="0"/>
          <w:marBottom w:val="0"/>
          <w:divBdr>
            <w:top w:val="none" w:sz="0" w:space="0" w:color="auto"/>
            <w:left w:val="none" w:sz="0" w:space="0" w:color="auto"/>
            <w:bottom w:val="none" w:sz="0" w:space="0" w:color="auto"/>
            <w:right w:val="none" w:sz="0" w:space="0" w:color="auto"/>
          </w:divBdr>
        </w:div>
      </w:divsChild>
    </w:div>
    <w:div w:id="1608852245">
      <w:bodyDiv w:val="1"/>
      <w:marLeft w:val="0"/>
      <w:marRight w:val="0"/>
      <w:marTop w:val="0"/>
      <w:marBottom w:val="0"/>
      <w:divBdr>
        <w:top w:val="none" w:sz="0" w:space="0" w:color="auto"/>
        <w:left w:val="none" w:sz="0" w:space="0" w:color="auto"/>
        <w:bottom w:val="none" w:sz="0" w:space="0" w:color="auto"/>
        <w:right w:val="none" w:sz="0" w:space="0" w:color="auto"/>
      </w:divBdr>
      <w:divsChild>
        <w:div w:id="598029271">
          <w:marLeft w:val="0"/>
          <w:marRight w:val="0"/>
          <w:marTop w:val="0"/>
          <w:marBottom w:val="0"/>
          <w:divBdr>
            <w:top w:val="none" w:sz="0" w:space="0" w:color="auto"/>
            <w:left w:val="none" w:sz="0" w:space="0" w:color="auto"/>
            <w:bottom w:val="none" w:sz="0" w:space="0" w:color="auto"/>
            <w:right w:val="none" w:sz="0" w:space="0" w:color="auto"/>
          </w:divBdr>
        </w:div>
      </w:divsChild>
    </w:div>
    <w:div w:id="1628202632">
      <w:bodyDiv w:val="1"/>
      <w:marLeft w:val="0"/>
      <w:marRight w:val="0"/>
      <w:marTop w:val="0"/>
      <w:marBottom w:val="0"/>
      <w:divBdr>
        <w:top w:val="none" w:sz="0" w:space="0" w:color="auto"/>
        <w:left w:val="none" w:sz="0" w:space="0" w:color="auto"/>
        <w:bottom w:val="none" w:sz="0" w:space="0" w:color="auto"/>
        <w:right w:val="none" w:sz="0" w:space="0" w:color="auto"/>
      </w:divBdr>
      <w:divsChild>
        <w:div w:id="1624996801">
          <w:marLeft w:val="0"/>
          <w:marRight w:val="0"/>
          <w:marTop w:val="0"/>
          <w:marBottom w:val="0"/>
          <w:divBdr>
            <w:top w:val="none" w:sz="0" w:space="0" w:color="auto"/>
            <w:left w:val="none" w:sz="0" w:space="0" w:color="auto"/>
            <w:bottom w:val="none" w:sz="0" w:space="0" w:color="auto"/>
            <w:right w:val="none" w:sz="0" w:space="0" w:color="auto"/>
          </w:divBdr>
        </w:div>
      </w:divsChild>
    </w:div>
    <w:div w:id="1686248665">
      <w:bodyDiv w:val="1"/>
      <w:marLeft w:val="0"/>
      <w:marRight w:val="0"/>
      <w:marTop w:val="0"/>
      <w:marBottom w:val="0"/>
      <w:divBdr>
        <w:top w:val="none" w:sz="0" w:space="0" w:color="auto"/>
        <w:left w:val="none" w:sz="0" w:space="0" w:color="auto"/>
        <w:bottom w:val="none" w:sz="0" w:space="0" w:color="auto"/>
        <w:right w:val="none" w:sz="0" w:space="0" w:color="auto"/>
      </w:divBdr>
      <w:divsChild>
        <w:div w:id="687827181">
          <w:marLeft w:val="0"/>
          <w:marRight w:val="0"/>
          <w:marTop w:val="0"/>
          <w:marBottom w:val="0"/>
          <w:divBdr>
            <w:top w:val="none" w:sz="0" w:space="0" w:color="auto"/>
            <w:left w:val="none" w:sz="0" w:space="0" w:color="auto"/>
            <w:bottom w:val="none" w:sz="0" w:space="0" w:color="auto"/>
            <w:right w:val="none" w:sz="0" w:space="0" w:color="auto"/>
          </w:divBdr>
        </w:div>
      </w:divsChild>
    </w:div>
    <w:div w:id="1700157275">
      <w:bodyDiv w:val="1"/>
      <w:marLeft w:val="0"/>
      <w:marRight w:val="0"/>
      <w:marTop w:val="0"/>
      <w:marBottom w:val="0"/>
      <w:divBdr>
        <w:top w:val="none" w:sz="0" w:space="0" w:color="auto"/>
        <w:left w:val="none" w:sz="0" w:space="0" w:color="auto"/>
        <w:bottom w:val="none" w:sz="0" w:space="0" w:color="auto"/>
        <w:right w:val="none" w:sz="0" w:space="0" w:color="auto"/>
      </w:divBdr>
      <w:divsChild>
        <w:div w:id="1803304817">
          <w:marLeft w:val="0"/>
          <w:marRight w:val="0"/>
          <w:marTop w:val="0"/>
          <w:marBottom w:val="0"/>
          <w:divBdr>
            <w:top w:val="none" w:sz="0" w:space="0" w:color="auto"/>
            <w:left w:val="none" w:sz="0" w:space="0" w:color="auto"/>
            <w:bottom w:val="none" w:sz="0" w:space="0" w:color="auto"/>
            <w:right w:val="none" w:sz="0" w:space="0" w:color="auto"/>
          </w:divBdr>
        </w:div>
      </w:divsChild>
    </w:div>
    <w:div w:id="1706636899">
      <w:bodyDiv w:val="1"/>
      <w:marLeft w:val="0"/>
      <w:marRight w:val="0"/>
      <w:marTop w:val="0"/>
      <w:marBottom w:val="0"/>
      <w:divBdr>
        <w:top w:val="none" w:sz="0" w:space="0" w:color="auto"/>
        <w:left w:val="none" w:sz="0" w:space="0" w:color="auto"/>
        <w:bottom w:val="none" w:sz="0" w:space="0" w:color="auto"/>
        <w:right w:val="none" w:sz="0" w:space="0" w:color="auto"/>
      </w:divBdr>
    </w:div>
    <w:div w:id="1708213652">
      <w:bodyDiv w:val="1"/>
      <w:marLeft w:val="0"/>
      <w:marRight w:val="0"/>
      <w:marTop w:val="0"/>
      <w:marBottom w:val="0"/>
      <w:divBdr>
        <w:top w:val="none" w:sz="0" w:space="0" w:color="auto"/>
        <w:left w:val="none" w:sz="0" w:space="0" w:color="auto"/>
        <w:bottom w:val="none" w:sz="0" w:space="0" w:color="auto"/>
        <w:right w:val="none" w:sz="0" w:space="0" w:color="auto"/>
      </w:divBdr>
      <w:divsChild>
        <w:div w:id="1982030450">
          <w:marLeft w:val="0"/>
          <w:marRight w:val="0"/>
          <w:marTop w:val="0"/>
          <w:marBottom w:val="0"/>
          <w:divBdr>
            <w:top w:val="none" w:sz="0" w:space="0" w:color="auto"/>
            <w:left w:val="none" w:sz="0" w:space="0" w:color="auto"/>
            <w:bottom w:val="none" w:sz="0" w:space="0" w:color="auto"/>
            <w:right w:val="none" w:sz="0" w:space="0" w:color="auto"/>
          </w:divBdr>
        </w:div>
      </w:divsChild>
    </w:div>
    <w:div w:id="1716078037">
      <w:bodyDiv w:val="1"/>
      <w:marLeft w:val="0"/>
      <w:marRight w:val="0"/>
      <w:marTop w:val="0"/>
      <w:marBottom w:val="0"/>
      <w:divBdr>
        <w:top w:val="none" w:sz="0" w:space="0" w:color="auto"/>
        <w:left w:val="none" w:sz="0" w:space="0" w:color="auto"/>
        <w:bottom w:val="none" w:sz="0" w:space="0" w:color="auto"/>
        <w:right w:val="none" w:sz="0" w:space="0" w:color="auto"/>
      </w:divBdr>
    </w:div>
    <w:div w:id="1726297977">
      <w:bodyDiv w:val="1"/>
      <w:marLeft w:val="0"/>
      <w:marRight w:val="0"/>
      <w:marTop w:val="0"/>
      <w:marBottom w:val="0"/>
      <w:divBdr>
        <w:top w:val="none" w:sz="0" w:space="0" w:color="auto"/>
        <w:left w:val="none" w:sz="0" w:space="0" w:color="auto"/>
        <w:bottom w:val="none" w:sz="0" w:space="0" w:color="auto"/>
        <w:right w:val="none" w:sz="0" w:space="0" w:color="auto"/>
      </w:divBdr>
    </w:div>
    <w:div w:id="1780562705">
      <w:bodyDiv w:val="1"/>
      <w:marLeft w:val="0"/>
      <w:marRight w:val="0"/>
      <w:marTop w:val="0"/>
      <w:marBottom w:val="0"/>
      <w:divBdr>
        <w:top w:val="none" w:sz="0" w:space="0" w:color="auto"/>
        <w:left w:val="none" w:sz="0" w:space="0" w:color="auto"/>
        <w:bottom w:val="none" w:sz="0" w:space="0" w:color="auto"/>
        <w:right w:val="none" w:sz="0" w:space="0" w:color="auto"/>
      </w:divBdr>
      <w:divsChild>
        <w:div w:id="368341617">
          <w:marLeft w:val="0"/>
          <w:marRight w:val="0"/>
          <w:marTop w:val="0"/>
          <w:marBottom w:val="0"/>
          <w:divBdr>
            <w:top w:val="none" w:sz="0" w:space="0" w:color="auto"/>
            <w:left w:val="none" w:sz="0" w:space="0" w:color="auto"/>
            <w:bottom w:val="none" w:sz="0" w:space="0" w:color="auto"/>
            <w:right w:val="none" w:sz="0" w:space="0" w:color="auto"/>
          </w:divBdr>
        </w:div>
      </w:divsChild>
    </w:div>
    <w:div w:id="1836453504">
      <w:bodyDiv w:val="1"/>
      <w:marLeft w:val="0"/>
      <w:marRight w:val="0"/>
      <w:marTop w:val="0"/>
      <w:marBottom w:val="0"/>
      <w:divBdr>
        <w:top w:val="none" w:sz="0" w:space="0" w:color="auto"/>
        <w:left w:val="none" w:sz="0" w:space="0" w:color="auto"/>
        <w:bottom w:val="none" w:sz="0" w:space="0" w:color="auto"/>
        <w:right w:val="none" w:sz="0" w:space="0" w:color="auto"/>
      </w:divBdr>
    </w:div>
    <w:div w:id="1836653292">
      <w:bodyDiv w:val="1"/>
      <w:marLeft w:val="0"/>
      <w:marRight w:val="0"/>
      <w:marTop w:val="0"/>
      <w:marBottom w:val="0"/>
      <w:divBdr>
        <w:top w:val="none" w:sz="0" w:space="0" w:color="auto"/>
        <w:left w:val="none" w:sz="0" w:space="0" w:color="auto"/>
        <w:bottom w:val="none" w:sz="0" w:space="0" w:color="auto"/>
        <w:right w:val="none" w:sz="0" w:space="0" w:color="auto"/>
      </w:divBdr>
    </w:div>
    <w:div w:id="1924144548">
      <w:bodyDiv w:val="1"/>
      <w:marLeft w:val="0"/>
      <w:marRight w:val="0"/>
      <w:marTop w:val="0"/>
      <w:marBottom w:val="0"/>
      <w:divBdr>
        <w:top w:val="none" w:sz="0" w:space="0" w:color="auto"/>
        <w:left w:val="none" w:sz="0" w:space="0" w:color="auto"/>
        <w:bottom w:val="none" w:sz="0" w:space="0" w:color="auto"/>
        <w:right w:val="none" w:sz="0" w:space="0" w:color="auto"/>
      </w:divBdr>
    </w:div>
    <w:div w:id="1949198877">
      <w:bodyDiv w:val="1"/>
      <w:marLeft w:val="0"/>
      <w:marRight w:val="0"/>
      <w:marTop w:val="0"/>
      <w:marBottom w:val="0"/>
      <w:divBdr>
        <w:top w:val="none" w:sz="0" w:space="0" w:color="auto"/>
        <w:left w:val="none" w:sz="0" w:space="0" w:color="auto"/>
        <w:bottom w:val="none" w:sz="0" w:space="0" w:color="auto"/>
        <w:right w:val="none" w:sz="0" w:space="0" w:color="auto"/>
      </w:divBdr>
    </w:div>
    <w:div w:id="1963655295">
      <w:bodyDiv w:val="1"/>
      <w:marLeft w:val="0"/>
      <w:marRight w:val="0"/>
      <w:marTop w:val="0"/>
      <w:marBottom w:val="0"/>
      <w:divBdr>
        <w:top w:val="none" w:sz="0" w:space="0" w:color="auto"/>
        <w:left w:val="none" w:sz="0" w:space="0" w:color="auto"/>
        <w:bottom w:val="none" w:sz="0" w:space="0" w:color="auto"/>
        <w:right w:val="none" w:sz="0" w:space="0" w:color="auto"/>
      </w:divBdr>
      <w:divsChild>
        <w:div w:id="453058873">
          <w:marLeft w:val="0"/>
          <w:marRight w:val="0"/>
          <w:marTop w:val="0"/>
          <w:marBottom w:val="0"/>
          <w:divBdr>
            <w:top w:val="none" w:sz="0" w:space="0" w:color="auto"/>
            <w:left w:val="none" w:sz="0" w:space="0" w:color="auto"/>
            <w:bottom w:val="none" w:sz="0" w:space="0" w:color="auto"/>
            <w:right w:val="none" w:sz="0" w:space="0" w:color="auto"/>
          </w:divBdr>
        </w:div>
      </w:divsChild>
    </w:div>
    <w:div w:id="1977830744">
      <w:bodyDiv w:val="1"/>
      <w:marLeft w:val="0"/>
      <w:marRight w:val="0"/>
      <w:marTop w:val="0"/>
      <w:marBottom w:val="0"/>
      <w:divBdr>
        <w:top w:val="none" w:sz="0" w:space="0" w:color="auto"/>
        <w:left w:val="none" w:sz="0" w:space="0" w:color="auto"/>
        <w:bottom w:val="none" w:sz="0" w:space="0" w:color="auto"/>
        <w:right w:val="none" w:sz="0" w:space="0" w:color="auto"/>
      </w:divBdr>
    </w:div>
    <w:div w:id="1980185835">
      <w:bodyDiv w:val="1"/>
      <w:marLeft w:val="0"/>
      <w:marRight w:val="0"/>
      <w:marTop w:val="0"/>
      <w:marBottom w:val="0"/>
      <w:divBdr>
        <w:top w:val="none" w:sz="0" w:space="0" w:color="auto"/>
        <w:left w:val="none" w:sz="0" w:space="0" w:color="auto"/>
        <w:bottom w:val="none" w:sz="0" w:space="0" w:color="auto"/>
        <w:right w:val="none" w:sz="0" w:space="0" w:color="auto"/>
      </w:divBdr>
    </w:div>
    <w:div w:id="1981303858">
      <w:bodyDiv w:val="1"/>
      <w:marLeft w:val="0"/>
      <w:marRight w:val="0"/>
      <w:marTop w:val="0"/>
      <w:marBottom w:val="0"/>
      <w:divBdr>
        <w:top w:val="none" w:sz="0" w:space="0" w:color="auto"/>
        <w:left w:val="none" w:sz="0" w:space="0" w:color="auto"/>
        <w:bottom w:val="none" w:sz="0" w:space="0" w:color="auto"/>
        <w:right w:val="none" w:sz="0" w:space="0" w:color="auto"/>
      </w:divBdr>
    </w:div>
    <w:div w:id="2007199768">
      <w:bodyDiv w:val="1"/>
      <w:marLeft w:val="0"/>
      <w:marRight w:val="0"/>
      <w:marTop w:val="0"/>
      <w:marBottom w:val="0"/>
      <w:divBdr>
        <w:top w:val="none" w:sz="0" w:space="0" w:color="auto"/>
        <w:left w:val="none" w:sz="0" w:space="0" w:color="auto"/>
        <w:bottom w:val="none" w:sz="0" w:space="0" w:color="auto"/>
        <w:right w:val="none" w:sz="0" w:space="0" w:color="auto"/>
      </w:divBdr>
    </w:div>
    <w:div w:id="2022858202">
      <w:bodyDiv w:val="1"/>
      <w:marLeft w:val="0"/>
      <w:marRight w:val="0"/>
      <w:marTop w:val="0"/>
      <w:marBottom w:val="0"/>
      <w:divBdr>
        <w:top w:val="none" w:sz="0" w:space="0" w:color="auto"/>
        <w:left w:val="none" w:sz="0" w:space="0" w:color="auto"/>
        <w:bottom w:val="none" w:sz="0" w:space="0" w:color="auto"/>
        <w:right w:val="none" w:sz="0" w:space="0" w:color="auto"/>
      </w:divBdr>
      <w:divsChild>
        <w:div w:id="658731773">
          <w:marLeft w:val="0"/>
          <w:marRight w:val="0"/>
          <w:marTop w:val="0"/>
          <w:marBottom w:val="0"/>
          <w:divBdr>
            <w:top w:val="none" w:sz="0" w:space="0" w:color="auto"/>
            <w:left w:val="none" w:sz="0" w:space="0" w:color="auto"/>
            <w:bottom w:val="none" w:sz="0" w:space="0" w:color="auto"/>
            <w:right w:val="none" w:sz="0" w:space="0" w:color="auto"/>
          </w:divBdr>
        </w:div>
      </w:divsChild>
    </w:div>
    <w:div w:id="2030376461">
      <w:bodyDiv w:val="1"/>
      <w:marLeft w:val="0"/>
      <w:marRight w:val="0"/>
      <w:marTop w:val="0"/>
      <w:marBottom w:val="0"/>
      <w:divBdr>
        <w:top w:val="none" w:sz="0" w:space="0" w:color="auto"/>
        <w:left w:val="none" w:sz="0" w:space="0" w:color="auto"/>
        <w:bottom w:val="none" w:sz="0" w:space="0" w:color="auto"/>
        <w:right w:val="none" w:sz="0" w:space="0" w:color="auto"/>
      </w:divBdr>
      <w:divsChild>
        <w:div w:id="1219324018">
          <w:marLeft w:val="0"/>
          <w:marRight w:val="0"/>
          <w:marTop w:val="0"/>
          <w:marBottom w:val="0"/>
          <w:divBdr>
            <w:top w:val="none" w:sz="0" w:space="0" w:color="auto"/>
            <w:left w:val="none" w:sz="0" w:space="0" w:color="auto"/>
            <w:bottom w:val="none" w:sz="0" w:space="0" w:color="auto"/>
            <w:right w:val="none" w:sz="0" w:space="0" w:color="auto"/>
          </w:divBdr>
        </w:div>
      </w:divsChild>
    </w:div>
    <w:div w:id="2030985394">
      <w:bodyDiv w:val="1"/>
      <w:marLeft w:val="0"/>
      <w:marRight w:val="0"/>
      <w:marTop w:val="0"/>
      <w:marBottom w:val="0"/>
      <w:divBdr>
        <w:top w:val="none" w:sz="0" w:space="0" w:color="auto"/>
        <w:left w:val="none" w:sz="0" w:space="0" w:color="auto"/>
        <w:bottom w:val="none" w:sz="0" w:space="0" w:color="auto"/>
        <w:right w:val="none" w:sz="0" w:space="0" w:color="auto"/>
      </w:divBdr>
    </w:div>
    <w:div w:id="2041472152">
      <w:bodyDiv w:val="1"/>
      <w:marLeft w:val="0"/>
      <w:marRight w:val="0"/>
      <w:marTop w:val="0"/>
      <w:marBottom w:val="0"/>
      <w:divBdr>
        <w:top w:val="none" w:sz="0" w:space="0" w:color="auto"/>
        <w:left w:val="none" w:sz="0" w:space="0" w:color="auto"/>
        <w:bottom w:val="none" w:sz="0" w:space="0" w:color="auto"/>
        <w:right w:val="none" w:sz="0" w:space="0" w:color="auto"/>
      </w:divBdr>
      <w:divsChild>
        <w:div w:id="1743524251">
          <w:marLeft w:val="0"/>
          <w:marRight w:val="0"/>
          <w:marTop w:val="0"/>
          <w:marBottom w:val="0"/>
          <w:divBdr>
            <w:top w:val="none" w:sz="0" w:space="0" w:color="auto"/>
            <w:left w:val="none" w:sz="0" w:space="0" w:color="auto"/>
            <w:bottom w:val="none" w:sz="0" w:space="0" w:color="auto"/>
            <w:right w:val="none" w:sz="0" w:space="0" w:color="auto"/>
          </w:divBdr>
        </w:div>
      </w:divsChild>
    </w:div>
    <w:div w:id="2056195332">
      <w:bodyDiv w:val="1"/>
      <w:marLeft w:val="0"/>
      <w:marRight w:val="0"/>
      <w:marTop w:val="0"/>
      <w:marBottom w:val="0"/>
      <w:divBdr>
        <w:top w:val="none" w:sz="0" w:space="0" w:color="auto"/>
        <w:left w:val="none" w:sz="0" w:space="0" w:color="auto"/>
        <w:bottom w:val="none" w:sz="0" w:space="0" w:color="auto"/>
        <w:right w:val="none" w:sz="0" w:space="0" w:color="auto"/>
      </w:divBdr>
    </w:div>
    <w:div w:id="2068146000">
      <w:bodyDiv w:val="1"/>
      <w:marLeft w:val="0"/>
      <w:marRight w:val="0"/>
      <w:marTop w:val="0"/>
      <w:marBottom w:val="0"/>
      <w:divBdr>
        <w:top w:val="none" w:sz="0" w:space="0" w:color="auto"/>
        <w:left w:val="none" w:sz="0" w:space="0" w:color="auto"/>
        <w:bottom w:val="none" w:sz="0" w:space="0" w:color="auto"/>
        <w:right w:val="none" w:sz="0" w:space="0" w:color="auto"/>
      </w:divBdr>
    </w:div>
    <w:div w:id="2088187039">
      <w:bodyDiv w:val="1"/>
      <w:marLeft w:val="0"/>
      <w:marRight w:val="0"/>
      <w:marTop w:val="0"/>
      <w:marBottom w:val="0"/>
      <w:divBdr>
        <w:top w:val="none" w:sz="0" w:space="0" w:color="auto"/>
        <w:left w:val="none" w:sz="0" w:space="0" w:color="auto"/>
        <w:bottom w:val="none" w:sz="0" w:space="0" w:color="auto"/>
        <w:right w:val="none" w:sz="0" w:space="0" w:color="auto"/>
      </w:divBdr>
    </w:div>
    <w:div w:id="2129006010">
      <w:bodyDiv w:val="1"/>
      <w:marLeft w:val="0"/>
      <w:marRight w:val="0"/>
      <w:marTop w:val="0"/>
      <w:marBottom w:val="0"/>
      <w:divBdr>
        <w:top w:val="none" w:sz="0" w:space="0" w:color="auto"/>
        <w:left w:val="none" w:sz="0" w:space="0" w:color="auto"/>
        <w:bottom w:val="none" w:sz="0" w:space="0" w:color="auto"/>
        <w:right w:val="none" w:sz="0" w:space="0" w:color="auto"/>
      </w:divBdr>
    </w:div>
    <w:div w:id="213648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EF456-5085-4F32-9C41-94B4CB222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59709</Words>
  <Characters>34035</Characters>
  <Application>Microsoft Office Word</Application>
  <DocSecurity>0</DocSecurity>
  <Lines>283</Lines>
  <Paragraphs>187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 Šimelevičiūtė</dc:creator>
  <cp:lastModifiedBy>Justina Klimčiauskienė</cp:lastModifiedBy>
  <cp:revision>6</cp:revision>
  <cp:lastPrinted>2019-07-09T05:44:00Z</cp:lastPrinted>
  <dcterms:created xsi:type="dcterms:W3CDTF">2019-07-12T06:58:00Z</dcterms:created>
  <dcterms:modified xsi:type="dcterms:W3CDTF">2019-07-12T07:35:00Z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9ca901aa19b4b7585952b541692b130201907121001442">
    <vt:lpwstr>lWdkSh3jg1rHl6OYeunIaZrtg+A=</vt:lpwstr>
  </property>
</Properties>
</file>