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E99" w:rsidRPr="00E10B8A" w:rsidRDefault="004D2E99" w:rsidP="004D2E99">
      <w:pPr>
        <w:spacing w:after="0" w:line="240" w:lineRule="auto"/>
        <w:ind w:left="5245"/>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Baudžiamoji byla Nr. 2K-81-676/2019</w:t>
      </w:r>
    </w:p>
    <w:p w:rsidR="004D2E99" w:rsidRPr="00E10B8A" w:rsidRDefault="004D2E99" w:rsidP="004D2E99">
      <w:pPr>
        <w:spacing w:after="0" w:line="240" w:lineRule="auto"/>
        <w:ind w:left="5245"/>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Teisminio proceso Nr. 1-01-1-67581-2017-0  </w:t>
      </w:r>
    </w:p>
    <w:p w:rsidR="004D2E99" w:rsidRPr="00E10B8A" w:rsidRDefault="004D2E99" w:rsidP="004D2E99">
      <w:pPr>
        <w:spacing w:after="0" w:line="240" w:lineRule="auto"/>
        <w:ind w:left="5245"/>
        <w:rPr>
          <w:rFonts w:ascii="Times New Roman" w:eastAsia="Times New Roman" w:hAnsi="Times New Roman" w:cs="Times New Roman"/>
          <w:sz w:val="24"/>
          <w:szCs w:val="24"/>
          <w:lang w:val="lt-LT"/>
        </w:rPr>
      </w:pPr>
      <w:r w:rsidRPr="009431DB">
        <w:rPr>
          <w:rFonts w:ascii="Times New Roman" w:eastAsia="Times New Roman" w:hAnsi="Times New Roman" w:cs="Times New Roman"/>
          <w:sz w:val="24"/>
          <w:szCs w:val="24"/>
          <w:lang w:val="lt-LT"/>
        </w:rPr>
        <w:t>Procesinio sprendimo kategorija</w:t>
      </w:r>
      <w:r w:rsidRPr="00E10B8A">
        <w:rPr>
          <w:rFonts w:ascii="Times New Roman" w:eastAsia="Times New Roman" w:hAnsi="Times New Roman" w:cs="Times New Roman"/>
          <w:sz w:val="24"/>
          <w:szCs w:val="24"/>
          <w:lang w:val="lt-LT"/>
        </w:rPr>
        <w:t xml:space="preserve"> </w:t>
      </w:r>
      <w:r>
        <w:rPr>
          <w:rFonts w:ascii="Times New Roman" w:eastAsia="Times New Roman" w:hAnsi="Times New Roman" w:cs="Times New Roman"/>
          <w:sz w:val="24"/>
          <w:szCs w:val="24"/>
          <w:lang w:val="lt-LT"/>
        </w:rPr>
        <w:t>1.1.9.8</w:t>
      </w:r>
    </w:p>
    <w:p w:rsidR="004D2E99" w:rsidRDefault="00715028" w:rsidP="00715028">
      <w:pPr>
        <w:spacing w:after="0" w:line="240" w:lineRule="auto"/>
        <w:jc w:val="right"/>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 (S) </w:t>
      </w:r>
    </w:p>
    <w:p w:rsidR="00715028" w:rsidRPr="009431DB" w:rsidRDefault="00715028" w:rsidP="004D2E99">
      <w:pPr>
        <w:spacing w:after="0" w:line="240" w:lineRule="auto"/>
        <w:rPr>
          <w:rFonts w:ascii="Times New Roman" w:eastAsia="Times New Roman" w:hAnsi="Times New Roman" w:cs="Times New Roman"/>
          <w:sz w:val="24"/>
          <w:szCs w:val="24"/>
          <w:lang w:val="lt-LT"/>
        </w:rPr>
      </w:pPr>
    </w:p>
    <w:p w:rsidR="004D2E99" w:rsidRPr="00E10B8A" w:rsidRDefault="004D2E99" w:rsidP="004D2E99">
      <w:pPr>
        <w:spacing w:after="0" w:line="240" w:lineRule="auto"/>
        <w:jc w:val="center"/>
        <w:rPr>
          <w:rFonts w:ascii="Times New Roman" w:eastAsia="Times New Roman" w:hAnsi="Times New Roman" w:cs="Times New Roman"/>
          <w:sz w:val="24"/>
          <w:szCs w:val="24"/>
          <w:lang w:val="lt-LT"/>
        </w:rPr>
      </w:pPr>
      <w:r w:rsidRPr="00E10B8A">
        <w:rPr>
          <w:rFonts w:ascii="Times New Roman" w:eastAsia="Times New Roman" w:hAnsi="Times New Roman" w:cs="Times New Roman"/>
          <w:noProof/>
          <w:sz w:val="24"/>
          <w:szCs w:val="24"/>
        </w:rPr>
        <w:drawing>
          <wp:inline distT="0" distB="0" distL="0" distR="0" wp14:anchorId="05321236" wp14:editId="6CF15863">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rsidR="004D2E99" w:rsidRPr="009431DB" w:rsidRDefault="004D2E99" w:rsidP="004D2E99">
      <w:pPr>
        <w:spacing w:after="0" w:line="240" w:lineRule="auto"/>
        <w:jc w:val="center"/>
        <w:rPr>
          <w:rFonts w:ascii="Times New Roman" w:eastAsia="Times New Roman" w:hAnsi="Times New Roman" w:cs="Times New Roman"/>
          <w:sz w:val="24"/>
          <w:szCs w:val="24"/>
          <w:lang w:val="lt-LT"/>
        </w:rPr>
      </w:pPr>
    </w:p>
    <w:p w:rsidR="004D2E99" w:rsidRPr="00E10B8A" w:rsidRDefault="004D2E99" w:rsidP="004D2E99">
      <w:pPr>
        <w:keepNext/>
        <w:spacing w:after="0" w:line="240" w:lineRule="auto"/>
        <w:jc w:val="center"/>
        <w:outlineLvl w:val="0"/>
        <w:rPr>
          <w:rFonts w:ascii="Times New Roman" w:eastAsia="Times New Roman" w:hAnsi="Times New Roman" w:cs="Times New Roman"/>
          <w:b/>
          <w:bCs/>
          <w:sz w:val="32"/>
          <w:szCs w:val="24"/>
          <w:lang w:val="lt-LT"/>
        </w:rPr>
      </w:pPr>
      <w:r w:rsidRPr="00E10B8A">
        <w:rPr>
          <w:rFonts w:ascii="Times New Roman" w:eastAsia="Times New Roman" w:hAnsi="Times New Roman" w:cs="Times New Roman"/>
          <w:b/>
          <w:bCs/>
          <w:sz w:val="32"/>
          <w:szCs w:val="24"/>
          <w:lang w:val="lt-LT"/>
        </w:rPr>
        <w:t xml:space="preserve">LIETUVOS AUKŠČIAUSIASIS TEISMAS </w:t>
      </w:r>
    </w:p>
    <w:p w:rsidR="004D2E99" w:rsidRPr="009431DB" w:rsidRDefault="004D2E99" w:rsidP="004D2E99">
      <w:pPr>
        <w:keepNext/>
        <w:spacing w:after="0" w:line="240" w:lineRule="auto"/>
        <w:outlineLvl w:val="0"/>
        <w:rPr>
          <w:rFonts w:ascii="Times New Roman" w:eastAsia="Times New Roman" w:hAnsi="Times New Roman" w:cs="Times New Roman"/>
          <w:b/>
          <w:bCs/>
          <w:sz w:val="24"/>
          <w:szCs w:val="24"/>
          <w:lang w:val="lt-LT"/>
        </w:rPr>
      </w:pPr>
    </w:p>
    <w:p w:rsidR="004D2E99" w:rsidRPr="00E10B8A" w:rsidRDefault="004D2E99" w:rsidP="004D2E99">
      <w:pPr>
        <w:keepNext/>
        <w:spacing w:after="0" w:line="240" w:lineRule="auto"/>
        <w:jc w:val="center"/>
        <w:outlineLvl w:val="0"/>
        <w:rPr>
          <w:rFonts w:ascii="Times New Roman" w:eastAsia="Times New Roman" w:hAnsi="Times New Roman" w:cs="Times New Roman"/>
          <w:b/>
          <w:bCs/>
          <w:sz w:val="32"/>
          <w:szCs w:val="24"/>
          <w:lang w:val="lt-LT"/>
        </w:rPr>
      </w:pPr>
      <w:r w:rsidRPr="00E10B8A">
        <w:rPr>
          <w:rFonts w:ascii="Times New Roman" w:eastAsia="Times New Roman" w:hAnsi="Times New Roman" w:cs="Times New Roman"/>
          <w:b/>
          <w:bCs/>
          <w:sz w:val="32"/>
          <w:szCs w:val="24"/>
          <w:lang w:val="lt-LT"/>
        </w:rPr>
        <w:t>N U T A R T I S</w:t>
      </w:r>
    </w:p>
    <w:p w:rsidR="004D2E99" w:rsidRPr="00E10B8A" w:rsidRDefault="004D2E99" w:rsidP="004D2E99">
      <w:pPr>
        <w:keepNext/>
        <w:spacing w:after="0" w:line="240" w:lineRule="auto"/>
        <w:jc w:val="center"/>
        <w:outlineLvl w:val="1"/>
        <w:rPr>
          <w:rFonts w:ascii="Times New Roman" w:eastAsia="Times New Roman" w:hAnsi="Times New Roman" w:cs="Times New Roman"/>
          <w:sz w:val="28"/>
          <w:szCs w:val="24"/>
          <w:lang w:val="lt-LT"/>
        </w:rPr>
      </w:pPr>
      <w:r w:rsidRPr="00E10B8A">
        <w:rPr>
          <w:rFonts w:ascii="Times New Roman" w:eastAsia="Times New Roman" w:hAnsi="Times New Roman" w:cs="Times New Roman"/>
          <w:sz w:val="24"/>
          <w:szCs w:val="24"/>
          <w:lang w:val="lt-LT"/>
        </w:rPr>
        <w:t>LIETUVOS RESPUBLIKOS VARDU</w:t>
      </w:r>
    </w:p>
    <w:p w:rsidR="004D2E99" w:rsidRPr="009431DB" w:rsidRDefault="004D2E99" w:rsidP="004D2E99">
      <w:pPr>
        <w:spacing w:after="0" w:line="240" w:lineRule="auto"/>
        <w:rPr>
          <w:rFonts w:ascii="Times New Roman" w:eastAsia="Times New Roman" w:hAnsi="Times New Roman" w:cs="Times New Roman"/>
          <w:sz w:val="24"/>
          <w:szCs w:val="24"/>
          <w:lang w:val="lt-LT"/>
        </w:rPr>
      </w:pPr>
    </w:p>
    <w:p w:rsidR="004D2E99" w:rsidRPr="00E10B8A" w:rsidRDefault="004D2E99" w:rsidP="004D2E99">
      <w:pPr>
        <w:keepNext/>
        <w:spacing w:after="0" w:line="240" w:lineRule="auto"/>
        <w:jc w:val="center"/>
        <w:outlineLvl w:val="0"/>
        <w:rPr>
          <w:rFonts w:ascii="Times New Roman" w:eastAsia="Times New Roman" w:hAnsi="Times New Roman" w:cs="Times New Roman"/>
          <w:bCs/>
          <w:sz w:val="24"/>
          <w:szCs w:val="24"/>
          <w:lang w:val="lt-LT"/>
        </w:rPr>
      </w:pPr>
      <w:r w:rsidRPr="00E10B8A">
        <w:rPr>
          <w:rFonts w:ascii="Times New Roman" w:eastAsia="Times New Roman" w:hAnsi="Times New Roman" w:cs="Times New Roman"/>
          <w:bCs/>
          <w:sz w:val="24"/>
          <w:szCs w:val="24"/>
          <w:lang w:val="lt-LT"/>
        </w:rPr>
        <w:t>2019 m. kovo 19 d.</w:t>
      </w:r>
    </w:p>
    <w:p w:rsidR="004D2E99" w:rsidRPr="00E10B8A" w:rsidRDefault="004D2E99" w:rsidP="004D2E99">
      <w:pPr>
        <w:spacing w:after="0" w:line="240" w:lineRule="auto"/>
        <w:jc w:val="center"/>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Vilnius</w:t>
      </w:r>
    </w:p>
    <w:p w:rsidR="004D2E99" w:rsidRPr="009431DB" w:rsidRDefault="004D2E99" w:rsidP="004D2E99">
      <w:pPr>
        <w:spacing w:after="0" w:line="240" w:lineRule="auto"/>
        <w:rPr>
          <w:rFonts w:ascii="Times New Roman" w:eastAsia="Times New Roman" w:hAnsi="Times New Roman" w:cs="Times New Roman"/>
          <w:sz w:val="24"/>
          <w:szCs w:val="24"/>
          <w:lang w:val="lt-LT"/>
        </w:rPr>
      </w:pP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Lietuvos Aukščiausiojo Teismo Baudžiamųjų bylų skyriaus teisėjų kolegija, susidedanti iš teisėjų Olego </w:t>
      </w:r>
      <w:proofErr w:type="spellStart"/>
      <w:r w:rsidRPr="00E10B8A">
        <w:rPr>
          <w:rFonts w:ascii="Times New Roman" w:eastAsia="Times New Roman" w:hAnsi="Times New Roman" w:cs="Times New Roman"/>
          <w:sz w:val="24"/>
          <w:szCs w:val="24"/>
          <w:lang w:val="lt-LT"/>
        </w:rPr>
        <w:t>Fedosiuko</w:t>
      </w:r>
      <w:proofErr w:type="spellEnd"/>
      <w:r w:rsidRPr="00E10B8A">
        <w:rPr>
          <w:rFonts w:ascii="Times New Roman" w:eastAsia="Times New Roman" w:hAnsi="Times New Roman" w:cs="Times New Roman"/>
          <w:sz w:val="24"/>
          <w:szCs w:val="24"/>
          <w:lang w:val="lt-LT"/>
        </w:rPr>
        <w:t xml:space="preserve"> (kolegijos pirmininkas), Gabrielės Juodkaitės-</w:t>
      </w:r>
      <w:proofErr w:type="spellStart"/>
      <w:r w:rsidRPr="00E10B8A">
        <w:rPr>
          <w:rFonts w:ascii="Times New Roman" w:eastAsia="Times New Roman" w:hAnsi="Times New Roman" w:cs="Times New Roman"/>
          <w:sz w:val="24"/>
          <w:szCs w:val="24"/>
          <w:lang w:val="lt-LT"/>
        </w:rPr>
        <w:t>Granskienės</w:t>
      </w:r>
      <w:proofErr w:type="spellEnd"/>
      <w:r w:rsidRPr="00E10B8A">
        <w:rPr>
          <w:rFonts w:ascii="Times New Roman" w:eastAsia="Times New Roman" w:hAnsi="Times New Roman" w:cs="Times New Roman"/>
          <w:sz w:val="24"/>
          <w:szCs w:val="24"/>
          <w:lang w:val="lt-LT"/>
        </w:rPr>
        <w:t xml:space="preserve"> ir Rimos Ažubalytės (pranešėja),</w:t>
      </w: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sekretoriaujant Ritai </w:t>
      </w:r>
      <w:proofErr w:type="spellStart"/>
      <w:r w:rsidRPr="00E10B8A">
        <w:rPr>
          <w:rFonts w:ascii="Times New Roman" w:eastAsia="Times New Roman" w:hAnsi="Times New Roman" w:cs="Times New Roman"/>
          <w:sz w:val="24"/>
          <w:szCs w:val="24"/>
          <w:lang w:val="lt-LT"/>
        </w:rPr>
        <w:t>Bartulienei</w:t>
      </w:r>
      <w:proofErr w:type="spellEnd"/>
      <w:r w:rsidRPr="00E10B8A">
        <w:rPr>
          <w:rFonts w:ascii="Times New Roman" w:eastAsia="Times New Roman" w:hAnsi="Times New Roman" w:cs="Times New Roman"/>
          <w:sz w:val="24"/>
          <w:szCs w:val="24"/>
          <w:lang w:val="lt-LT"/>
        </w:rPr>
        <w:t>,</w:t>
      </w: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dalyvaujant prokurorei Jolitai </w:t>
      </w:r>
      <w:proofErr w:type="spellStart"/>
      <w:r w:rsidRPr="00E10B8A">
        <w:rPr>
          <w:rFonts w:ascii="Times New Roman" w:eastAsia="Times New Roman" w:hAnsi="Times New Roman" w:cs="Times New Roman"/>
          <w:sz w:val="24"/>
          <w:szCs w:val="24"/>
          <w:lang w:val="lt-LT"/>
        </w:rPr>
        <w:t>Urbelienei</w:t>
      </w:r>
      <w:proofErr w:type="spellEnd"/>
      <w:r w:rsidRPr="00E10B8A">
        <w:rPr>
          <w:rFonts w:ascii="Times New Roman" w:eastAsia="Times New Roman" w:hAnsi="Times New Roman" w:cs="Times New Roman"/>
          <w:sz w:val="24"/>
          <w:szCs w:val="24"/>
          <w:lang w:val="lt-LT"/>
        </w:rPr>
        <w:t xml:space="preserve">, </w:t>
      </w: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teismo posėdyje kasacine žodinio proceso tvarka išnagrinėjo baudžiamąją bylą pagal Kauno apygardos prokuratūros Kauno apylinkės prokuratūros Antrojo skyriaus vyriausiosios prokurorės Jurgitos </w:t>
      </w:r>
      <w:proofErr w:type="spellStart"/>
      <w:r w:rsidRPr="00E10B8A">
        <w:rPr>
          <w:rFonts w:ascii="Times New Roman" w:eastAsia="Times New Roman" w:hAnsi="Times New Roman" w:cs="Times New Roman"/>
          <w:sz w:val="24"/>
          <w:szCs w:val="24"/>
          <w:lang w:val="lt-LT"/>
        </w:rPr>
        <w:t>Patalavičienės</w:t>
      </w:r>
      <w:proofErr w:type="spellEnd"/>
      <w:r w:rsidRPr="00E10B8A">
        <w:rPr>
          <w:rFonts w:ascii="Times New Roman" w:eastAsia="Times New Roman" w:hAnsi="Times New Roman" w:cs="Times New Roman"/>
          <w:sz w:val="24"/>
          <w:szCs w:val="24"/>
          <w:lang w:val="lt-LT"/>
        </w:rPr>
        <w:t xml:space="preserve"> kasacinį skundą dėl Kauno apylinkės teismo 2018 m. balandžio 25 d. nuosprendžio, kuriuo </w:t>
      </w:r>
      <w:bookmarkStart w:id="0" w:name="Buk_36"/>
      <w:r w:rsidR="00715028" w:rsidRPr="00715028">
        <w:rPr>
          <w:rFonts w:ascii="Times New Roman" w:eastAsia="Times New Roman" w:hAnsi="Times New Roman" w:cs="Times New Roman"/>
          <w:b/>
          <w:sz w:val="24"/>
          <w:szCs w:val="24"/>
          <w:lang w:val="lt-LT"/>
        </w:rPr>
        <w:t xml:space="preserve">B. R. </w:t>
      </w:r>
      <w:bookmarkEnd w:id="0"/>
      <w:r w:rsidRPr="00E10B8A">
        <w:rPr>
          <w:rFonts w:ascii="Times New Roman" w:eastAsia="Times New Roman" w:hAnsi="Times New Roman" w:cs="Times New Roman"/>
          <w:sz w:val="24"/>
          <w:szCs w:val="24"/>
          <w:lang w:val="lt-LT"/>
        </w:rPr>
        <w:t xml:space="preserve">atleista nuo baudžiamosios atsakomybės, nurodytos Lietuvos Respublikos baudžiamojo kodekso (toliau – BK) 281 straipsnio 7 dalyje, pagal laidavimą ir byla jai nutraukta. </w:t>
      </w:r>
      <w:bookmarkStart w:id="1" w:name="Buk_37"/>
      <w:r w:rsidR="00715028" w:rsidRPr="00715028">
        <w:rPr>
          <w:rFonts w:ascii="Times New Roman" w:eastAsia="Times New Roman" w:hAnsi="Times New Roman" w:cs="Times New Roman"/>
          <w:sz w:val="24"/>
          <w:szCs w:val="24"/>
          <w:lang w:val="lt-LT"/>
        </w:rPr>
        <w:t xml:space="preserve">B. R. </w:t>
      </w:r>
      <w:bookmarkEnd w:id="1"/>
      <w:r w:rsidRPr="00E10B8A">
        <w:rPr>
          <w:rFonts w:ascii="Times New Roman" w:eastAsia="Times New Roman" w:hAnsi="Times New Roman" w:cs="Times New Roman"/>
          <w:sz w:val="24"/>
          <w:szCs w:val="24"/>
          <w:lang w:val="lt-LT"/>
        </w:rPr>
        <w:t xml:space="preserve">perduota laiduotojo </w:t>
      </w:r>
      <w:bookmarkStart w:id="2" w:name="Buk_64"/>
      <w:r w:rsidR="00715028" w:rsidRPr="00715028">
        <w:rPr>
          <w:rFonts w:ascii="Times New Roman" w:eastAsia="Times New Roman" w:hAnsi="Times New Roman" w:cs="Times New Roman"/>
          <w:sz w:val="24"/>
          <w:szCs w:val="24"/>
          <w:lang w:val="lt-LT"/>
        </w:rPr>
        <w:t xml:space="preserve">V. R. </w:t>
      </w:r>
      <w:bookmarkEnd w:id="2"/>
      <w:r w:rsidRPr="00E10B8A">
        <w:rPr>
          <w:rFonts w:ascii="Times New Roman" w:eastAsia="Times New Roman" w:hAnsi="Times New Roman" w:cs="Times New Roman"/>
          <w:sz w:val="24"/>
          <w:szCs w:val="24"/>
          <w:lang w:val="lt-LT"/>
        </w:rPr>
        <w:t xml:space="preserve">atsakomybei pagal laidavimą be užstato. Laidavimo terminas nustatytas vieneriems metams ir šešiems mėnesiams. Vadovaujantis BK 67 straipsnio 2 dalies 1, 6 punktais, 68, 71 straipsniais, </w:t>
      </w:r>
      <w:bookmarkStart w:id="3" w:name="Buk_55"/>
      <w:r w:rsidR="00715028" w:rsidRPr="00715028">
        <w:rPr>
          <w:rFonts w:ascii="Times New Roman" w:eastAsia="Times New Roman" w:hAnsi="Times New Roman" w:cs="Times New Roman"/>
          <w:sz w:val="24"/>
          <w:szCs w:val="24"/>
          <w:lang w:val="lt-LT"/>
        </w:rPr>
        <w:t xml:space="preserve">B. R. </w:t>
      </w:r>
      <w:bookmarkEnd w:id="3"/>
      <w:r w:rsidRPr="00E10B8A">
        <w:rPr>
          <w:rFonts w:ascii="Times New Roman" w:eastAsia="Times New Roman" w:hAnsi="Times New Roman" w:cs="Times New Roman"/>
          <w:sz w:val="24"/>
          <w:szCs w:val="24"/>
          <w:lang w:val="lt-LT"/>
        </w:rPr>
        <w:t>paskirtos baudžiamojo poveikio priemonės – draudimas naudotis specialiąja teise vairuoti transporto priemones dvejiems metams ir 10 MGL dydžio įmoka į Nukentėjusių nuo nusikaltimų asmenų fondą, šią įmoką įpareigojant sumokėti per penkis mėnesius nuo nuosprendžio įsiteisėjimo dienos.</w:t>
      </w: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Taip pat skundžiama Kauno apygardos teismo Baudžiamųjų bylų skyriaus teisėjų kolegijos 2018 m. rugsėjo 21 d. nutartis, kuria prokurorės apeliacinis skundas atmestas.</w:t>
      </w:r>
    </w:p>
    <w:p w:rsidR="004D2E99" w:rsidRPr="009431DB" w:rsidRDefault="004D2E99" w:rsidP="004D2E99">
      <w:pPr>
        <w:tabs>
          <w:tab w:val="left" w:pos="7110"/>
        </w:tabs>
        <w:spacing w:after="0" w:line="240" w:lineRule="auto"/>
        <w:ind w:firstLine="720"/>
        <w:jc w:val="both"/>
        <w:rPr>
          <w:rFonts w:ascii="Times New Roman" w:eastAsia="Times New Roman" w:hAnsi="Times New Roman" w:cs="Times New Roman"/>
          <w:sz w:val="24"/>
          <w:szCs w:val="24"/>
          <w:lang w:val="lt-LT"/>
        </w:rPr>
      </w:pPr>
      <w:r w:rsidRPr="009431DB">
        <w:rPr>
          <w:rFonts w:ascii="Times New Roman" w:eastAsia="Times New Roman" w:hAnsi="Times New Roman" w:cs="Times New Roman"/>
          <w:sz w:val="24"/>
          <w:szCs w:val="24"/>
          <w:lang w:val="lt-LT"/>
        </w:rPr>
        <w:tab/>
      </w:r>
    </w:p>
    <w:p w:rsidR="004D2E99" w:rsidRPr="00E10B8A" w:rsidRDefault="004D2E99" w:rsidP="004D2E99">
      <w:pPr>
        <w:spacing w:after="0" w:line="240" w:lineRule="auto"/>
        <w:jc w:val="both"/>
        <w:rPr>
          <w:rFonts w:ascii="Times New Roman" w:eastAsia="Times New Roman" w:hAnsi="Times New Roman" w:cs="Times New Roman"/>
          <w:b/>
          <w:bCs/>
          <w:sz w:val="24"/>
          <w:szCs w:val="24"/>
          <w:lang w:val="lt-LT"/>
        </w:rPr>
      </w:pPr>
      <w:r w:rsidRPr="00E10B8A">
        <w:rPr>
          <w:rFonts w:ascii="Times New Roman" w:eastAsia="Times New Roman" w:hAnsi="Times New Roman" w:cs="Times New Roman"/>
          <w:sz w:val="24"/>
          <w:szCs w:val="24"/>
          <w:lang w:val="lt-LT"/>
        </w:rPr>
        <w:tab/>
        <w:t>Teisėjų kolegija, išklausiusi prokurorės, prašiusios kasacinį skundą tenkinti, paaiškinimų,</w:t>
      </w:r>
    </w:p>
    <w:p w:rsidR="004D2E99" w:rsidRPr="009431DB" w:rsidRDefault="004D2E99" w:rsidP="004D2E99">
      <w:pPr>
        <w:spacing w:after="0" w:line="240" w:lineRule="auto"/>
        <w:jc w:val="both"/>
        <w:rPr>
          <w:rFonts w:ascii="Times New Roman" w:eastAsia="Times New Roman" w:hAnsi="Times New Roman" w:cs="Times New Roman"/>
          <w:b/>
          <w:bCs/>
          <w:sz w:val="24"/>
          <w:szCs w:val="24"/>
          <w:lang w:val="lt-LT"/>
        </w:rPr>
      </w:pPr>
      <w:r w:rsidRPr="009431DB">
        <w:rPr>
          <w:rFonts w:ascii="Times New Roman" w:eastAsia="Times New Roman" w:hAnsi="Times New Roman" w:cs="Times New Roman"/>
          <w:b/>
          <w:bCs/>
          <w:sz w:val="24"/>
          <w:szCs w:val="24"/>
          <w:lang w:val="lt-LT"/>
        </w:rPr>
        <w:tab/>
      </w: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n u s t a t ė :</w:t>
      </w:r>
    </w:p>
    <w:p w:rsidR="004D2E99" w:rsidRPr="009431DB" w:rsidRDefault="004D2E99" w:rsidP="004D2E99">
      <w:pPr>
        <w:spacing w:after="0" w:line="240" w:lineRule="auto"/>
        <w:jc w:val="both"/>
        <w:rPr>
          <w:rFonts w:ascii="Times New Roman" w:eastAsia="Times New Roman" w:hAnsi="Times New Roman" w:cs="Times New Roman"/>
          <w:sz w:val="32"/>
          <w:szCs w:val="24"/>
          <w:lang w:val="lt-LT"/>
        </w:rPr>
      </w:pPr>
      <w:r w:rsidRPr="009431DB">
        <w:rPr>
          <w:rFonts w:ascii="Times New Roman" w:eastAsia="Times New Roman" w:hAnsi="Times New Roman" w:cs="Times New Roman"/>
          <w:sz w:val="24"/>
          <w:szCs w:val="24"/>
          <w:lang w:val="lt-LT"/>
        </w:rPr>
        <w:tab/>
      </w:r>
    </w:p>
    <w:p w:rsidR="004D2E99" w:rsidRPr="00E10B8A" w:rsidRDefault="004D2E99" w:rsidP="004D2E99">
      <w:pPr>
        <w:spacing w:after="120" w:line="240" w:lineRule="auto"/>
        <w:jc w:val="center"/>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I. Bylos esmė </w:t>
      </w:r>
    </w:p>
    <w:p w:rsidR="004D2E99" w:rsidRPr="00E10B8A" w:rsidRDefault="004D2E99" w:rsidP="004D2E99">
      <w:pPr>
        <w:spacing w:after="0" w:line="240" w:lineRule="auto"/>
        <w:ind w:left="714"/>
        <w:jc w:val="center"/>
        <w:rPr>
          <w:rFonts w:ascii="Times New Roman" w:eastAsia="Times New Roman" w:hAnsi="Times New Roman" w:cs="Times New Roman"/>
          <w:sz w:val="24"/>
          <w:szCs w:val="24"/>
          <w:lang w:val="lt-LT"/>
        </w:rPr>
      </w:pPr>
    </w:p>
    <w:p w:rsidR="004D2E99" w:rsidRPr="00715028" w:rsidRDefault="00715028" w:rsidP="00715028">
      <w:pPr>
        <w:numPr>
          <w:ilvl w:val="0"/>
          <w:numId w:val="1"/>
        </w:numPr>
        <w:spacing w:after="120" w:line="240" w:lineRule="auto"/>
        <w:jc w:val="both"/>
        <w:rPr>
          <w:rFonts w:ascii="Times New Roman" w:eastAsia="Times New Roman" w:hAnsi="Times New Roman" w:cs="Times New Roman"/>
          <w:sz w:val="24"/>
          <w:szCs w:val="24"/>
          <w:lang w:val="lt-LT"/>
        </w:rPr>
      </w:pPr>
      <w:bookmarkStart w:id="4" w:name="Buk_18"/>
      <w:bookmarkStart w:id="5" w:name="Buk_35"/>
      <w:bookmarkStart w:id="6" w:name="Buk_38"/>
      <w:r w:rsidRPr="00715028">
        <w:rPr>
          <w:rFonts w:ascii="Times New Roman" w:eastAsia="Times New Roman" w:hAnsi="Times New Roman" w:cs="Times New Roman"/>
          <w:sz w:val="24"/>
          <w:szCs w:val="24"/>
          <w:lang w:val="lt-LT"/>
        </w:rPr>
        <w:t xml:space="preserve">B. R. </w:t>
      </w:r>
      <w:bookmarkEnd w:id="6"/>
      <w:r w:rsidR="004D2E99" w:rsidRPr="00715028">
        <w:rPr>
          <w:rFonts w:ascii="Times New Roman" w:eastAsia="Times New Roman" w:hAnsi="Times New Roman" w:cs="Times New Roman"/>
          <w:sz w:val="24"/>
          <w:szCs w:val="24"/>
          <w:lang w:val="lt-LT"/>
        </w:rPr>
        <w:t xml:space="preserve">atleista nuo baudžiamosios atsakomybės už tai, kad vairavo kelių transporto priemonę būdama apsvaigusi nuo alkoholio, kai jos kraujyje nustatyta daugiau negu 1,5 promilės alkoholio, t. y.: 2017 m. gruodžio 27 d. 12.19 val. Kaune, Aušros g. ir </w:t>
      </w:r>
      <w:bookmarkStart w:id="7" w:name="Buk_59"/>
      <w:r w:rsidRPr="00715028">
        <w:rPr>
          <w:rFonts w:ascii="Times New Roman" w:eastAsia="Times New Roman" w:hAnsi="Times New Roman" w:cs="Times New Roman"/>
          <w:sz w:val="24"/>
          <w:szCs w:val="24"/>
          <w:lang w:val="lt-LT"/>
        </w:rPr>
        <w:t xml:space="preserve">K. Petrausko </w:t>
      </w:r>
      <w:bookmarkEnd w:id="7"/>
      <w:r w:rsidR="004D2E99" w:rsidRPr="00715028">
        <w:rPr>
          <w:rFonts w:ascii="Times New Roman" w:eastAsia="Times New Roman" w:hAnsi="Times New Roman" w:cs="Times New Roman"/>
          <w:sz w:val="24"/>
          <w:szCs w:val="24"/>
          <w:lang w:val="lt-LT"/>
        </w:rPr>
        <w:t xml:space="preserve">g. nereguliuojamoje sankryžoje, vairuodama automobilį ,,Nissan </w:t>
      </w:r>
      <w:proofErr w:type="spellStart"/>
      <w:r w:rsidR="004D2E99" w:rsidRPr="00715028">
        <w:rPr>
          <w:rFonts w:ascii="Times New Roman" w:eastAsia="Times New Roman" w:hAnsi="Times New Roman" w:cs="Times New Roman"/>
          <w:sz w:val="24"/>
          <w:szCs w:val="24"/>
          <w:lang w:val="lt-LT"/>
        </w:rPr>
        <w:t>Micra</w:t>
      </w:r>
      <w:proofErr w:type="spellEnd"/>
      <w:r w:rsidR="004D2E99" w:rsidRPr="00715028">
        <w:rPr>
          <w:rFonts w:ascii="Times New Roman" w:eastAsia="Times New Roman" w:hAnsi="Times New Roman" w:cs="Times New Roman"/>
          <w:sz w:val="24"/>
          <w:szCs w:val="24"/>
          <w:lang w:val="lt-LT"/>
        </w:rPr>
        <w:t>“ (</w:t>
      </w:r>
      <w:proofErr w:type="spellStart"/>
      <w:r w:rsidR="004D2E99" w:rsidRPr="00715028">
        <w:rPr>
          <w:rFonts w:ascii="Times New Roman" w:eastAsia="Times New Roman" w:hAnsi="Times New Roman" w:cs="Times New Roman"/>
          <w:sz w:val="24"/>
          <w:szCs w:val="24"/>
          <w:lang w:val="lt-LT"/>
        </w:rPr>
        <w:t>valst</w:t>
      </w:r>
      <w:proofErr w:type="spellEnd"/>
      <w:r w:rsidR="004D2E99" w:rsidRPr="00715028">
        <w:rPr>
          <w:rFonts w:ascii="Times New Roman" w:eastAsia="Times New Roman" w:hAnsi="Times New Roman" w:cs="Times New Roman"/>
          <w:sz w:val="24"/>
          <w:szCs w:val="24"/>
          <w:lang w:val="lt-LT"/>
        </w:rPr>
        <w:t xml:space="preserve">. Nr. </w:t>
      </w:r>
      <w:r>
        <w:rPr>
          <w:rFonts w:ascii="Times New Roman" w:eastAsia="Times New Roman" w:hAnsi="Times New Roman" w:cs="Times New Roman"/>
          <w:sz w:val="24"/>
          <w:szCs w:val="24"/>
          <w:lang w:val="lt-LT"/>
        </w:rPr>
        <w:t>(duomenys neskelbtini)</w:t>
      </w:r>
      <w:r w:rsidR="004D2E99" w:rsidRPr="00715028">
        <w:rPr>
          <w:rFonts w:ascii="Times New Roman" w:eastAsia="Times New Roman" w:hAnsi="Times New Roman" w:cs="Times New Roman"/>
          <w:sz w:val="24"/>
          <w:szCs w:val="24"/>
          <w:lang w:val="lt-LT"/>
        </w:rPr>
        <w:t>), pažeidė Kelių eismo taisyklių 14 punkto reikalavimą, nes vairavo transporto priemonę neblaivi, kai kraujyje nustatyta 2,49 promilės etilo alkoholio, nelygiareikšmių kelių sankryžoje įvažiuodama iš šalutinio kelio (Aušros g.) į pagrindinį (</w:t>
      </w:r>
      <w:bookmarkStart w:id="8" w:name="Buk_60"/>
      <w:r w:rsidRPr="00715028">
        <w:rPr>
          <w:rFonts w:ascii="Times New Roman" w:eastAsia="Times New Roman" w:hAnsi="Times New Roman" w:cs="Times New Roman"/>
          <w:sz w:val="24"/>
          <w:szCs w:val="24"/>
          <w:lang w:val="lt-LT"/>
        </w:rPr>
        <w:t xml:space="preserve">K. Petrausko </w:t>
      </w:r>
      <w:bookmarkEnd w:id="8"/>
      <w:r w:rsidR="004D2E99" w:rsidRPr="00715028">
        <w:rPr>
          <w:rFonts w:ascii="Times New Roman" w:eastAsia="Times New Roman" w:hAnsi="Times New Roman" w:cs="Times New Roman"/>
          <w:sz w:val="24"/>
          <w:szCs w:val="24"/>
          <w:lang w:val="lt-LT"/>
        </w:rPr>
        <w:t xml:space="preserve">g.), nedavė kelio pagrindiniu keliu </w:t>
      </w:r>
      <w:r w:rsidR="004D2E99" w:rsidRPr="00715028">
        <w:rPr>
          <w:rFonts w:ascii="Times New Roman" w:eastAsia="Times New Roman" w:hAnsi="Times New Roman" w:cs="Times New Roman"/>
          <w:sz w:val="24"/>
          <w:szCs w:val="24"/>
          <w:lang w:val="lt-LT"/>
        </w:rPr>
        <w:lastRenderedPageBreak/>
        <w:t>važiuojančiam autobusui ,,</w:t>
      </w:r>
      <w:proofErr w:type="spellStart"/>
      <w:r w:rsidR="004D2E99" w:rsidRPr="00715028">
        <w:rPr>
          <w:rFonts w:ascii="Times New Roman" w:eastAsia="Times New Roman" w:hAnsi="Times New Roman" w:cs="Times New Roman"/>
          <w:sz w:val="24"/>
          <w:szCs w:val="24"/>
          <w:lang w:val="lt-LT"/>
        </w:rPr>
        <w:t>Solaris</w:t>
      </w:r>
      <w:proofErr w:type="spellEnd"/>
      <w:r w:rsidR="004D2E99" w:rsidRPr="00715028">
        <w:rPr>
          <w:rFonts w:ascii="Times New Roman" w:eastAsia="Times New Roman" w:hAnsi="Times New Roman" w:cs="Times New Roman"/>
          <w:sz w:val="24"/>
          <w:szCs w:val="24"/>
          <w:lang w:val="lt-LT"/>
        </w:rPr>
        <w:t xml:space="preserve"> Urbino 12“ (</w:t>
      </w:r>
      <w:proofErr w:type="spellStart"/>
      <w:r w:rsidR="004D2E99" w:rsidRPr="00715028">
        <w:rPr>
          <w:rFonts w:ascii="Times New Roman" w:eastAsia="Times New Roman" w:hAnsi="Times New Roman" w:cs="Times New Roman"/>
          <w:sz w:val="24"/>
          <w:szCs w:val="24"/>
          <w:lang w:val="lt-LT"/>
        </w:rPr>
        <w:t>valst</w:t>
      </w:r>
      <w:proofErr w:type="spellEnd"/>
      <w:r w:rsidR="004D2E99" w:rsidRPr="00715028">
        <w:rPr>
          <w:rFonts w:ascii="Times New Roman" w:eastAsia="Times New Roman" w:hAnsi="Times New Roman" w:cs="Times New Roman"/>
          <w:sz w:val="24"/>
          <w:szCs w:val="24"/>
          <w:lang w:val="lt-LT"/>
        </w:rPr>
        <w:t xml:space="preserve">. Nr. </w:t>
      </w:r>
      <w:r w:rsidRPr="00715028">
        <w:rPr>
          <w:rFonts w:ascii="Times New Roman" w:eastAsia="Times New Roman" w:hAnsi="Times New Roman" w:cs="Times New Roman"/>
          <w:sz w:val="24"/>
          <w:szCs w:val="24"/>
          <w:lang w:val="lt-LT"/>
        </w:rPr>
        <w:t>(duomenys neskelbtini)</w:t>
      </w:r>
      <w:r w:rsidR="004D2E99" w:rsidRPr="00715028">
        <w:rPr>
          <w:rFonts w:ascii="Times New Roman" w:eastAsia="Times New Roman" w:hAnsi="Times New Roman" w:cs="Times New Roman"/>
          <w:sz w:val="24"/>
          <w:szCs w:val="24"/>
          <w:lang w:val="lt-LT"/>
        </w:rPr>
        <w:t xml:space="preserve">) ir su juo susidūrė. </w:t>
      </w:r>
    </w:p>
    <w:bookmarkEnd w:id="4"/>
    <w:bookmarkEnd w:id="5"/>
    <w:p w:rsidR="004D2E99" w:rsidRPr="00E10B8A" w:rsidRDefault="004D2E99" w:rsidP="004D2E99">
      <w:pPr>
        <w:tabs>
          <w:tab w:val="left" w:pos="780"/>
        </w:tabs>
        <w:spacing w:after="0" w:line="240" w:lineRule="auto"/>
        <w:ind w:left="715"/>
        <w:jc w:val="center"/>
        <w:rPr>
          <w:rFonts w:ascii="Times New Roman" w:eastAsia="Calibri" w:hAnsi="Times New Roman" w:cs="Times New Roman"/>
          <w:sz w:val="24"/>
          <w:szCs w:val="24"/>
          <w:lang w:val="lt-LT"/>
        </w:rPr>
      </w:pPr>
    </w:p>
    <w:p w:rsidR="004D2E99" w:rsidRPr="00E10B8A" w:rsidRDefault="004D2E99" w:rsidP="004D2E99">
      <w:pPr>
        <w:spacing w:after="120" w:line="240" w:lineRule="auto"/>
        <w:jc w:val="center"/>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II. Kasacinio skundo argumentai</w:t>
      </w:r>
    </w:p>
    <w:p w:rsidR="004D2E99" w:rsidRPr="00E10B8A" w:rsidRDefault="004D2E99" w:rsidP="004D2E99">
      <w:pPr>
        <w:tabs>
          <w:tab w:val="left" w:pos="780"/>
        </w:tabs>
        <w:spacing w:after="0" w:line="240" w:lineRule="auto"/>
        <w:jc w:val="center"/>
        <w:rPr>
          <w:rFonts w:ascii="Times New Roman" w:eastAsia="Calibri" w:hAnsi="Times New Roman" w:cs="Times New Roman"/>
          <w:sz w:val="24"/>
          <w:szCs w:val="24"/>
          <w:lang w:val="lt-LT"/>
        </w:rPr>
      </w:pPr>
    </w:p>
    <w:p w:rsidR="004D2E99" w:rsidRPr="00E10B8A" w:rsidRDefault="004D2E99" w:rsidP="00715028">
      <w:pPr>
        <w:numPr>
          <w:ilvl w:val="0"/>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 xml:space="preserve">Kasaciniu skundu Kauno apygardos prokuratūros Kauno apylinkės prokuratūros Antrojo skyriaus vyriausioji prokurorė J. </w:t>
      </w:r>
      <w:proofErr w:type="spellStart"/>
      <w:r w:rsidRPr="00E10B8A">
        <w:rPr>
          <w:rFonts w:ascii="Times New Roman" w:eastAsia="Times New Roman" w:hAnsi="Times New Roman" w:cs="Times New Roman"/>
          <w:sz w:val="24"/>
          <w:szCs w:val="24"/>
          <w:lang w:val="lt-LT" w:bidi="lt-LT"/>
        </w:rPr>
        <w:t>Patalavičienė</w:t>
      </w:r>
      <w:proofErr w:type="spellEnd"/>
      <w:r w:rsidRPr="00E10B8A">
        <w:rPr>
          <w:rFonts w:ascii="Times New Roman" w:eastAsia="Times New Roman" w:hAnsi="Times New Roman" w:cs="Times New Roman"/>
          <w:sz w:val="24"/>
          <w:szCs w:val="24"/>
          <w:lang w:val="lt-LT" w:bidi="lt-LT"/>
        </w:rPr>
        <w:t xml:space="preserve"> prašo Kauno apylinkės teismo 2018 m. balandžio 25 d. nuosprendį pakeisti ir, vadovaujantis BK 72 straipsnio 2 dalimi, konfiskuoti </w:t>
      </w:r>
      <w:bookmarkStart w:id="9" w:name="Buk_69"/>
      <w:r w:rsidR="00715028" w:rsidRPr="00715028">
        <w:rPr>
          <w:rFonts w:ascii="Times New Roman" w:eastAsia="Times New Roman" w:hAnsi="Times New Roman" w:cs="Times New Roman"/>
          <w:sz w:val="24"/>
          <w:szCs w:val="24"/>
          <w:lang w:val="lt-LT" w:bidi="lt-LT"/>
        </w:rPr>
        <w:t xml:space="preserve">V. R. </w:t>
      </w:r>
      <w:bookmarkEnd w:id="9"/>
      <w:r w:rsidRPr="00E10B8A">
        <w:rPr>
          <w:rFonts w:ascii="Times New Roman" w:eastAsia="Times New Roman" w:hAnsi="Times New Roman" w:cs="Times New Roman"/>
          <w:sz w:val="24"/>
          <w:szCs w:val="24"/>
          <w:lang w:val="lt-LT" w:bidi="lt-LT"/>
        </w:rPr>
        <w:t xml:space="preserve">priklausantį automobilį ,,Nissan </w:t>
      </w:r>
      <w:proofErr w:type="spellStart"/>
      <w:r w:rsidRPr="00E10B8A">
        <w:rPr>
          <w:rFonts w:ascii="Times New Roman" w:eastAsia="Times New Roman" w:hAnsi="Times New Roman" w:cs="Times New Roman"/>
          <w:sz w:val="24"/>
          <w:szCs w:val="24"/>
          <w:lang w:val="lt-LT" w:bidi="lt-LT"/>
        </w:rPr>
        <w:t>Micra</w:t>
      </w:r>
      <w:proofErr w:type="spellEnd"/>
      <w:r w:rsidRPr="00E10B8A">
        <w:rPr>
          <w:rFonts w:ascii="Times New Roman" w:eastAsia="Times New Roman" w:hAnsi="Times New Roman" w:cs="Times New Roman"/>
          <w:sz w:val="24"/>
          <w:szCs w:val="24"/>
          <w:lang w:val="lt-LT" w:bidi="lt-LT"/>
        </w:rPr>
        <w:t>“ (</w:t>
      </w:r>
      <w:proofErr w:type="spellStart"/>
      <w:r w:rsidRPr="00E10B8A">
        <w:rPr>
          <w:rFonts w:ascii="Times New Roman" w:eastAsia="Times New Roman" w:hAnsi="Times New Roman" w:cs="Times New Roman"/>
          <w:sz w:val="24"/>
          <w:szCs w:val="24"/>
          <w:lang w:val="lt-LT" w:bidi="lt-LT"/>
        </w:rPr>
        <w:t>valst</w:t>
      </w:r>
      <w:proofErr w:type="spellEnd"/>
      <w:r w:rsidRPr="00E10B8A">
        <w:rPr>
          <w:rFonts w:ascii="Times New Roman" w:eastAsia="Times New Roman" w:hAnsi="Times New Roman" w:cs="Times New Roman"/>
          <w:sz w:val="24"/>
          <w:szCs w:val="24"/>
          <w:lang w:val="lt-LT" w:bidi="lt-LT"/>
        </w:rPr>
        <w:t xml:space="preserve">. Nr. </w:t>
      </w:r>
      <w:r w:rsidR="00715028" w:rsidRPr="00715028">
        <w:rPr>
          <w:rFonts w:ascii="Times New Roman" w:eastAsia="Times New Roman" w:hAnsi="Times New Roman" w:cs="Times New Roman"/>
          <w:sz w:val="24"/>
          <w:szCs w:val="24"/>
          <w:lang w:val="lt-LT" w:bidi="lt-LT"/>
        </w:rPr>
        <w:t>(duomenys neskelbtini)</w:t>
      </w:r>
      <w:r w:rsidRPr="00E10B8A">
        <w:rPr>
          <w:rFonts w:ascii="Times New Roman" w:eastAsia="Times New Roman" w:hAnsi="Times New Roman" w:cs="Times New Roman"/>
          <w:sz w:val="24"/>
          <w:szCs w:val="24"/>
          <w:lang w:val="lt-LT" w:bidi="lt-LT"/>
        </w:rPr>
        <w:t>). Prokurorė skunde nurodo:</w:t>
      </w:r>
    </w:p>
    <w:p w:rsidR="004D2E99" w:rsidRPr="00E10B8A" w:rsidRDefault="004D2E99" w:rsidP="004D2E99">
      <w:pPr>
        <w:numPr>
          <w:ilvl w:val="1"/>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Abiejų instancijų teismai netinkamai taikė BK 72 straipsnio nuostatas. Nesutiktina su teismų argumentais, kad šiuo atveju turto konfiskavimas būtų neproporcingas ir pažeistų teisingą pusiausvyrą tarp siekiamų tikslų nubausti teisės pažeidėjus ir užtikrinti teisės pažeidimų prevenciją.</w:t>
      </w:r>
    </w:p>
    <w:p w:rsidR="004D2E99" w:rsidRPr="00E10B8A" w:rsidRDefault="004D2E99" w:rsidP="004D2E99">
      <w:pPr>
        <w:numPr>
          <w:ilvl w:val="1"/>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 xml:space="preserve">Byloje nustatyta, kad </w:t>
      </w:r>
      <w:bookmarkStart w:id="10" w:name="Buk_39"/>
      <w:r w:rsidR="00715028" w:rsidRPr="00715028">
        <w:rPr>
          <w:rFonts w:ascii="Times New Roman" w:eastAsia="Times New Roman" w:hAnsi="Times New Roman" w:cs="Times New Roman"/>
          <w:sz w:val="24"/>
          <w:szCs w:val="24"/>
          <w:lang w:val="lt-LT" w:bidi="lt-LT"/>
        </w:rPr>
        <w:t xml:space="preserve">B. R. </w:t>
      </w:r>
      <w:bookmarkEnd w:id="10"/>
      <w:r w:rsidRPr="00E10B8A">
        <w:rPr>
          <w:rFonts w:ascii="Times New Roman" w:eastAsia="Times New Roman" w:hAnsi="Times New Roman" w:cs="Times New Roman"/>
          <w:sz w:val="24"/>
          <w:szCs w:val="24"/>
          <w:lang w:val="lt-LT" w:bidi="lt-LT"/>
        </w:rPr>
        <w:t xml:space="preserve">vairavo </w:t>
      </w:r>
      <w:bookmarkStart w:id="11" w:name="Buk_70"/>
      <w:r w:rsidR="00715028" w:rsidRPr="00715028">
        <w:rPr>
          <w:rFonts w:ascii="Times New Roman" w:eastAsia="Times New Roman" w:hAnsi="Times New Roman" w:cs="Times New Roman"/>
          <w:sz w:val="24"/>
          <w:szCs w:val="24"/>
          <w:lang w:val="lt-LT" w:bidi="lt-LT"/>
        </w:rPr>
        <w:t xml:space="preserve">V. R. </w:t>
      </w:r>
      <w:bookmarkEnd w:id="11"/>
      <w:r w:rsidRPr="00E10B8A">
        <w:rPr>
          <w:rFonts w:ascii="Times New Roman" w:eastAsia="Times New Roman" w:hAnsi="Times New Roman" w:cs="Times New Roman"/>
          <w:sz w:val="24"/>
          <w:szCs w:val="24"/>
          <w:lang w:val="lt-LT" w:bidi="lt-LT"/>
        </w:rPr>
        <w:t>priklausantį automobilį „Nissan </w:t>
      </w:r>
      <w:proofErr w:type="spellStart"/>
      <w:r w:rsidRPr="00E10B8A">
        <w:rPr>
          <w:rFonts w:ascii="Times New Roman" w:eastAsia="Times New Roman" w:hAnsi="Times New Roman" w:cs="Times New Roman"/>
          <w:sz w:val="24"/>
          <w:szCs w:val="24"/>
          <w:lang w:val="lt-LT" w:bidi="lt-LT"/>
        </w:rPr>
        <w:t>Micra</w:t>
      </w:r>
      <w:proofErr w:type="spellEnd"/>
      <w:r w:rsidRPr="00E10B8A">
        <w:rPr>
          <w:rFonts w:ascii="Times New Roman" w:eastAsia="Times New Roman" w:hAnsi="Times New Roman" w:cs="Times New Roman"/>
          <w:sz w:val="24"/>
          <w:szCs w:val="24"/>
          <w:lang w:val="lt-LT" w:bidi="lt-LT"/>
        </w:rPr>
        <w:t xml:space="preserve">“, būdama neblaivi (kraujyje nustatyta 2,49 promilės etilo alkoholio), o įvažiuodama iš šalutinio kelio į pagrindinį, nedavė kelio pagrindiniu keliu važiuojančiai transporto priemonei ir su ja susidūrė, suvokė, kad daro nusikalstamą veiką, kaip pati parodė apklausos metu, tikėjosi kažkaip grįžti namo. Be to, žinodama, jog vairuos automobilį, jame išgėrė pusę 0,5 l talpos stipraus alkoholinio gėrimo – brendžio, o liudytojo </w:t>
      </w:r>
      <w:bookmarkStart w:id="12" w:name="Buk_61"/>
      <w:r w:rsidR="00715028" w:rsidRPr="00715028">
        <w:rPr>
          <w:rFonts w:ascii="Times New Roman" w:eastAsia="Times New Roman" w:hAnsi="Times New Roman" w:cs="Times New Roman"/>
          <w:sz w:val="24"/>
          <w:szCs w:val="24"/>
          <w:lang w:val="lt-LT" w:bidi="lt-LT"/>
        </w:rPr>
        <w:t xml:space="preserve">K. S. </w:t>
      </w:r>
      <w:bookmarkEnd w:id="12"/>
      <w:r w:rsidRPr="00E10B8A">
        <w:rPr>
          <w:rFonts w:ascii="Times New Roman" w:eastAsia="Times New Roman" w:hAnsi="Times New Roman" w:cs="Times New Roman"/>
          <w:sz w:val="24"/>
          <w:szCs w:val="24"/>
          <w:lang w:val="lt-LT" w:bidi="lt-LT"/>
        </w:rPr>
        <w:t xml:space="preserve">parodymais nustatyta ir tai, jog </w:t>
      </w:r>
      <w:bookmarkStart w:id="13" w:name="Buk_40"/>
      <w:r w:rsidR="00715028" w:rsidRPr="00715028">
        <w:rPr>
          <w:rFonts w:ascii="Times New Roman" w:eastAsia="Times New Roman" w:hAnsi="Times New Roman" w:cs="Times New Roman"/>
          <w:sz w:val="24"/>
          <w:szCs w:val="24"/>
          <w:lang w:val="lt-LT" w:bidi="lt-LT"/>
        </w:rPr>
        <w:t xml:space="preserve">B. R. </w:t>
      </w:r>
      <w:bookmarkEnd w:id="13"/>
      <w:r w:rsidRPr="00E10B8A">
        <w:rPr>
          <w:rFonts w:ascii="Times New Roman" w:eastAsia="Times New Roman" w:hAnsi="Times New Roman" w:cs="Times New Roman"/>
          <w:sz w:val="24"/>
          <w:szCs w:val="24"/>
          <w:lang w:val="lt-LT" w:bidi="lt-LT"/>
        </w:rPr>
        <w:t>siūlė susitarti, kad nebūtų kviečiama policija, po to iš įvykio vietos pasišalino.</w:t>
      </w:r>
    </w:p>
    <w:p w:rsidR="004D2E99" w:rsidRPr="00E10B8A" w:rsidRDefault="004D2E99" w:rsidP="004D2E99">
      <w:pPr>
        <w:numPr>
          <w:ilvl w:val="1"/>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 xml:space="preserve">Abiejų instancijų teismų motyvai, kad esant pagrindui manyti, jog </w:t>
      </w:r>
      <w:bookmarkStart w:id="14" w:name="Buk_41"/>
      <w:r w:rsidR="00715028" w:rsidRPr="00715028">
        <w:rPr>
          <w:rFonts w:ascii="Times New Roman" w:eastAsia="Times New Roman" w:hAnsi="Times New Roman" w:cs="Times New Roman"/>
          <w:sz w:val="24"/>
          <w:szCs w:val="24"/>
          <w:lang w:val="lt-LT" w:bidi="lt-LT"/>
        </w:rPr>
        <w:t xml:space="preserve">B. R. </w:t>
      </w:r>
      <w:bookmarkEnd w:id="14"/>
      <w:r w:rsidRPr="00E10B8A">
        <w:rPr>
          <w:rFonts w:ascii="Times New Roman" w:eastAsia="Times New Roman" w:hAnsi="Times New Roman" w:cs="Times New Roman"/>
          <w:sz w:val="24"/>
          <w:szCs w:val="24"/>
          <w:lang w:val="lt-LT" w:bidi="lt-LT"/>
        </w:rPr>
        <w:t xml:space="preserve">laikysis įstatymų ir nedarys naujų nusikalstamų veikų, įvertinus asmenines savybes, kitas paskirtas baudžiamojo poveikio priemones (draudimą naudotis specialiąja teise – vairuoti transporto priemones – dvejus metus bei 10 MGL dydžio įmoką į Nukentėjusių nuo nusikaltimų asmenų fondą), automobilio konfiskavimas būtų neproporcingas, yra nepagrįsti. Minėtos aplinkybės buvo įvertintos </w:t>
      </w:r>
      <w:bookmarkStart w:id="15" w:name="Buk_56"/>
      <w:r w:rsidR="00715028" w:rsidRPr="00715028">
        <w:rPr>
          <w:rFonts w:ascii="Times New Roman" w:eastAsia="Times New Roman" w:hAnsi="Times New Roman" w:cs="Times New Roman"/>
          <w:sz w:val="24"/>
          <w:szCs w:val="24"/>
          <w:lang w:val="lt-LT" w:bidi="lt-LT"/>
        </w:rPr>
        <w:t xml:space="preserve">B. R. </w:t>
      </w:r>
      <w:bookmarkEnd w:id="15"/>
      <w:r w:rsidRPr="00E10B8A">
        <w:rPr>
          <w:rFonts w:ascii="Times New Roman" w:eastAsia="Times New Roman" w:hAnsi="Times New Roman" w:cs="Times New Roman"/>
          <w:sz w:val="24"/>
          <w:szCs w:val="24"/>
          <w:lang w:val="lt-LT" w:bidi="lt-LT"/>
        </w:rPr>
        <w:t>taikant BK 40 straipsnio nuostatas ir atleidžiant ją nuo baudžiamosios atsakomybės bei parenkant jai baudžiamojo poveikio priemonių rūšį ir jų dydžius, todėl nusikalstamos veikos padarymo priemonės sprendžiant konfiskavimo klausimą nėra reikšmingos.</w:t>
      </w:r>
    </w:p>
    <w:p w:rsidR="004D2E99" w:rsidRPr="00E10B8A" w:rsidRDefault="00715028" w:rsidP="004D2E99">
      <w:pPr>
        <w:numPr>
          <w:ilvl w:val="1"/>
          <w:numId w:val="1"/>
        </w:numPr>
        <w:spacing w:after="120" w:line="240" w:lineRule="auto"/>
        <w:jc w:val="both"/>
        <w:rPr>
          <w:rFonts w:ascii="Times New Roman" w:eastAsia="Times New Roman" w:hAnsi="Times New Roman" w:cs="Times New Roman"/>
          <w:sz w:val="24"/>
          <w:szCs w:val="24"/>
          <w:lang w:val="lt-LT" w:bidi="lt-LT"/>
        </w:rPr>
      </w:pPr>
      <w:bookmarkStart w:id="16" w:name="Buk_42"/>
      <w:r w:rsidRPr="00715028">
        <w:rPr>
          <w:rFonts w:ascii="Times New Roman" w:eastAsia="Times New Roman" w:hAnsi="Times New Roman" w:cs="Times New Roman"/>
          <w:sz w:val="24"/>
          <w:szCs w:val="24"/>
          <w:lang w:val="lt-LT" w:bidi="lt-LT"/>
        </w:rPr>
        <w:t>B. R.</w:t>
      </w:r>
      <w:bookmarkEnd w:id="16"/>
      <w:r w:rsidR="004D2E99" w:rsidRPr="00E10B8A">
        <w:rPr>
          <w:rFonts w:ascii="Times New Roman" w:eastAsia="Times New Roman" w:hAnsi="Times New Roman" w:cs="Times New Roman"/>
          <w:sz w:val="24"/>
          <w:szCs w:val="24"/>
          <w:lang w:val="lt-LT" w:bidi="lt-LT"/>
        </w:rPr>
        <w:t xml:space="preserve">, veikdama tiesiogine tyčia, žinodama, jog įstatymas draudžia vairuoti transporto priemones apsvaigus nuo alkoholio, suvokdama nusikalstamos veikos pobūdį, galimas jos pasekmes, ne tik vairavo automobilį neblaivi, tačiau įvažiuodama iš šalutinio kelio į pagrindinį nedavė kelio pagrindiniu keliu važiuojančiai transporto priemonei ir su ja susidūrė. Šiais veiksmais </w:t>
      </w:r>
      <w:bookmarkStart w:id="17" w:name="Buk_43"/>
      <w:r w:rsidRPr="00715028">
        <w:rPr>
          <w:rFonts w:ascii="Times New Roman" w:eastAsia="Times New Roman" w:hAnsi="Times New Roman" w:cs="Times New Roman"/>
          <w:sz w:val="24"/>
          <w:szCs w:val="24"/>
          <w:lang w:val="lt-LT" w:bidi="lt-LT"/>
        </w:rPr>
        <w:t xml:space="preserve">B. R. </w:t>
      </w:r>
      <w:bookmarkEnd w:id="17"/>
      <w:r w:rsidR="004D2E99" w:rsidRPr="00E10B8A">
        <w:rPr>
          <w:rFonts w:ascii="Times New Roman" w:eastAsia="Times New Roman" w:hAnsi="Times New Roman" w:cs="Times New Roman"/>
          <w:sz w:val="24"/>
          <w:szCs w:val="24"/>
          <w:lang w:val="lt-LT" w:bidi="lt-LT"/>
        </w:rPr>
        <w:t xml:space="preserve">padarė vieną šiurkščiausių Kelių eismo taisyklių pažeidimų, savo veiksmais sukėlė pavojų ne tik savo, bet ir kitų eismo dalyvių sveikatai ir gyvybei, tik dėl palankiai susiklosčiusių aplinkybių buvo išvengta itin skaudžių pasekmių. </w:t>
      </w:r>
    </w:p>
    <w:p w:rsidR="004D2E99" w:rsidRPr="00E10B8A" w:rsidRDefault="004D2E99" w:rsidP="004D2E99">
      <w:pPr>
        <w:numPr>
          <w:ilvl w:val="1"/>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Kasacinės instancijos teismas savo nutartyse jau yra suformulavęs pagrindines teisines taisykles, kai sprendžiama dėl asmens, atleisto nuo b</w:t>
      </w:r>
      <w:r>
        <w:rPr>
          <w:rFonts w:ascii="Times New Roman" w:eastAsia="Times New Roman" w:hAnsi="Times New Roman" w:cs="Times New Roman"/>
          <w:sz w:val="24"/>
          <w:szCs w:val="24"/>
          <w:lang w:val="lt-LT" w:bidi="lt-LT"/>
        </w:rPr>
        <w:t>audžiamosios atsakomybės dėl BK </w:t>
      </w:r>
      <w:r w:rsidRPr="00E10B8A">
        <w:rPr>
          <w:rFonts w:ascii="Times New Roman" w:eastAsia="Times New Roman" w:hAnsi="Times New Roman" w:cs="Times New Roman"/>
          <w:sz w:val="24"/>
          <w:szCs w:val="24"/>
          <w:lang w:val="lt-LT" w:bidi="lt-LT"/>
        </w:rPr>
        <w:t>281 straipsnio 7 dalyje nurodytos veikos padarymo, transporto priemonės konfiskavimo (kasacinės nutartys baudžiamosiose bylose Nr. 2K-79-511/2018, 2K-35-719/2018, 2K-114-1073/2018, 2K-136-699/2018, 2K-218-648/2018).</w:t>
      </w:r>
      <w:r w:rsidRPr="00E10B8A">
        <w:rPr>
          <w:lang w:val="lt-LT"/>
        </w:rPr>
        <w:t xml:space="preserve"> </w:t>
      </w:r>
      <w:r w:rsidRPr="00E10B8A">
        <w:rPr>
          <w:rFonts w:ascii="Times New Roman" w:eastAsia="Times New Roman" w:hAnsi="Times New Roman" w:cs="Times New Roman"/>
          <w:sz w:val="24"/>
          <w:szCs w:val="24"/>
          <w:lang w:val="lt-LT" w:bidi="lt-LT"/>
        </w:rPr>
        <w:t xml:space="preserve">Remiantis besiformuojančia teismų praktika šios kategorijos bylose, netaikant turto (automobilio) ar jo vertę atitinkančios pinigų sumos konfiskavimo, įsivyrautų nebaudžiamumo nuostatos, asmenys nebūtų sulaikomi nuo nusikalstamų veikų darymo. Atsižvelgiant į aiškią bei kryptingą įstatymų leidėjo valią griežtinti atsakomybę už visuomenei itin pavojingus šiurkščiausius Kelių eismo taisyklių pažeidimus, kuriuos padaro neblaivūs vairuotojai, teismo paskirtos turtinio pobūdžio priemonės nėra pakankamos siekiant užtikrinti prevencinius tikslus ir atgrasyti nuo panašaus pobūdžio veikų darymo, be to, yra itin švelnios, savo pobūdžiu atitinkančios administracinio nusižengimo sankcijoje nustatytas baudas. </w:t>
      </w:r>
      <w:bookmarkStart w:id="18" w:name="Buk_44"/>
      <w:r w:rsidR="00715028" w:rsidRPr="00715028">
        <w:rPr>
          <w:rFonts w:ascii="Times New Roman" w:eastAsia="Times New Roman" w:hAnsi="Times New Roman" w:cs="Times New Roman"/>
          <w:sz w:val="24"/>
          <w:szCs w:val="24"/>
          <w:lang w:val="lt-LT" w:bidi="lt-LT"/>
        </w:rPr>
        <w:t>B. R.</w:t>
      </w:r>
      <w:bookmarkEnd w:id="18"/>
      <w:r w:rsidRPr="00E10B8A">
        <w:rPr>
          <w:rFonts w:ascii="Times New Roman" w:eastAsia="Times New Roman" w:hAnsi="Times New Roman" w:cs="Times New Roman"/>
          <w:sz w:val="24"/>
          <w:szCs w:val="24"/>
          <w:lang w:val="lt-LT" w:bidi="lt-LT"/>
        </w:rPr>
        <w:t xml:space="preserve">, atleista nuo baudžiamosios atsakomybės </w:t>
      </w:r>
      <w:r w:rsidRPr="00E10B8A">
        <w:rPr>
          <w:rFonts w:ascii="Times New Roman" w:eastAsia="Times New Roman" w:hAnsi="Times New Roman" w:cs="Times New Roman"/>
          <w:sz w:val="24"/>
          <w:szCs w:val="24"/>
          <w:lang w:val="lt-LT" w:bidi="lt-LT"/>
        </w:rPr>
        <w:lastRenderedPageBreak/>
        <w:t>pagal laidavimą, nepatyrė padarinių, susijusių su baudžiamosios atsakomybės taikymu, t. y. jai nebuvo paskirta bausmė, ji neturi teistumo. Baudžiamojo poveikio priemonių skyrimas asmenims, kurie yra atleisti nuo baudžiamosios atsakomybės, tokių priemonių proporcingumo įvertinimas yra esminis momentas, leidžiantis tiek nubausti veiką padariusį asmenį, tiek atgrasyti jį nuo panašaus pobūdžio veikų darymo ateityje (kasacinė nutartis baudžiamojoje byloje Nr. 2K-136-699/2018). Iš to darytina išvada, kad baudžiamojo poveikio priemonės – automobilio konfiskavimo – paskyrimas neprieštarautų proporcingumo principui, atitiktų Lietuvos Aukščiausiojo Teismo suformuotą praktiką, siekiant jos vienodumo, nuoseklumo, neprieštaringumo, ir užtikrintų tinkamą baudžiamojo įstatymo pritaikymą.</w:t>
      </w:r>
    </w:p>
    <w:p w:rsidR="004D2E99" w:rsidRPr="00E10B8A" w:rsidRDefault="004D2E99" w:rsidP="004D2E99">
      <w:pPr>
        <w:numPr>
          <w:ilvl w:val="1"/>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Pabrėžtina, kad teismų praktikoje net ir sunki kaltinamojo materialinė padėtis, sveikatos būklė, transporto priemonės pripažinimas šeimos turtu, rūpinimosi artimaisiais poreikis (kasacinės nutartys baudžiamosiose bylose Nr. 2K-218-648/2018, 2K-136-699/2018, 2K-114-1073/2018, 2K-14-511/2018) nesudaro pagrindo teigti, jog atleistam nuo baudžiamosios atsakomybės asmeniui priklausančio automobilio konfiskavimas būtų neproporcinga baudžiamojo poveikio priemonė.</w:t>
      </w:r>
      <w:r w:rsidRPr="00E10B8A">
        <w:rPr>
          <w:lang w:val="lt-LT"/>
        </w:rPr>
        <w:t xml:space="preserve"> </w:t>
      </w:r>
      <w:r w:rsidRPr="00E10B8A">
        <w:rPr>
          <w:rFonts w:ascii="Times New Roman" w:eastAsia="Times New Roman" w:hAnsi="Times New Roman" w:cs="Times New Roman"/>
          <w:sz w:val="24"/>
          <w:szCs w:val="24"/>
          <w:lang w:val="lt-LT" w:bidi="lt-LT"/>
        </w:rPr>
        <w:t xml:space="preserve">Kasacinis teismas taip pat yra nurodęs, </w:t>
      </w:r>
      <w:r>
        <w:rPr>
          <w:rFonts w:ascii="Times New Roman" w:eastAsia="Times New Roman" w:hAnsi="Times New Roman" w:cs="Times New Roman"/>
          <w:sz w:val="24"/>
          <w:szCs w:val="24"/>
          <w:lang w:val="lt-LT" w:bidi="lt-LT"/>
        </w:rPr>
        <w:t>kad</w:t>
      </w:r>
      <w:r w:rsidRPr="00E10B8A">
        <w:rPr>
          <w:rFonts w:ascii="Times New Roman" w:eastAsia="Times New Roman" w:hAnsi="Times New Roman" w:cs="Times New Roman"/>
          <w:sz w:val="24"/>
          <w:szCs w:val="24"/>
          <w:lang w:val="lt-LT" w:bidi="lt-LT"/>
        </w:rPr>
        <w:t xml:space="preserve"> teismų praktikoje laikomasi nuostatos, </w:t>
      </w:r>
      <w:r>
        <w:rPr>
          <w:rFonts w:ascii="Times New Roman" w:eastAsia="Times New Roman" w:hAnsi="Times New Roman" w:cs="Times New Roman"/>
          <w:sz w:val="24"/>
          <w:szCs w:val="24"/>
          <w:lang w:val="lt-LT" w:bidi="lt-LT"/>
        </w:rPr>
        <w:t>jog</w:t>
      </w:r>
      <w:r w:rsidRPr="00E10B8A">
        <w:rPr>
          <w:rFonts w:ascii="Times New Roman" w:eastAsia="Times New Roman" w:hAnsi="Times New Roman" w:cs="Times New Roman"/>
          <w:sz w:val="24"/>
          <w:szCs w:val="24"/>
          <w:lang w:val="lt-LT" w:bidi="lt-LT"/>
        </w:rPr>
        <w:t xml:space="preserve"> jeigu kaltininkas, darydamas nusikalstamą veiką, kaip priemonę panaudojo turtą, kuris bendrosios jungtinės nuosavybės teise priklauso ir kitam asmeniui, toks </w:t>
      </w:r>
      <w:proofErr w:type="spellStart"/>
      <w:r w:rsidRPr="00E10B8A">
        <w:rPr>
          <w:rFonts w:ascii="Times New Roman" w:eastAsia="Times New Roman" w:hAnsi="Times New Roman" w:cs="Times New Roman"/>
          <w:sz w:val="24"/>
          <w:szCs w:val="24"/>
          <w:lang w:val="lt-LT" w:bidi="lt-LT"/>
        </w:rPr>
        <w:t>bendraturtis</w:t>
      </w:r>
      <w:proofErr w:type="spellEnd"/>
      <w:r w:rsidRPr="00E10B8A">
        <w:rPr>
          <w:rFonts w:ascii="Times New Roman" w:eastAsia="Times New Roman" w:hAnsi="Times New Roman" w:cs="Times New Roman"/>
          <w:sz w:val="24"/>
          <w:szCs w:val="24"/>
          <w:lang w:val="lt-LT" w:bidi="lt-LT"/>
        </w:rPr>
        <w:t xml:space="preserve"> nelaikytinas „kitu asmeniu“ pagal BK 72 straipsnio 3 dalies 1 punktą ar 4 dalį, todėl sprendžiant klausimą dėl turto konfiskavimo neturi reikšmės ta aplinkybė, ar jis suteikė turtą arba turėjo ir galėjo žinoti, kad toks turtas panaudotas darant nusikalstamą veiką. Sutuoktinis, nukentėjęs dėl kito sutuoktinio veiksmų, kai dėl jų sumažėja bendroji jungtinė nuosavybė, turi galimybę kreiptis į teismą ir prisiteisti kompensaciją už bendrosios jungtinės nuosavybės sumažėjimą civilinio proceso tvarka (kasacinės nutartys baudžiamosiose bylose Nr. 2K-237/2011, 2K-339/2008, 2K-205-628/2018).</w:t>
      </w:r>
    </w:p>
    <w:p w:rsidR="004D2E99" w:rsidRPr="00E10B8A" w:rsidRDefault="004D2E99" w:rsidP="004D2E99">
      <w:pPr>
        <w:numPr>
          <w:ilvl w:val="1"/>
          <w:numId w:val="1"/>
        </w:numPr>
        <w:spacing w:after="120" w:line="240" w:lineRule="auto"/>
        <w:jc w:val="both"/>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 xml:space="preserve">Taigi nėra pagrindo teigti, kad taikytas automobilio „Nissan </w:t>
      </w:r>
      <w:proofErr w:type="spellStart"/>
      <w:r w:rsidRPr="00E10B8A">
        <w:rPr>
          <w:rFonts w:ascii="Times New Roman" w:eastAsia="Times New Roman" w:hAnsi="Times New Roman" w:cs="Times New Roman"/>
          <w:sz w:val="24"/>
          <w:szCs w:val="24"/>
          <w:lang w:val="lt-LT" w:bidi="lt-LT"/>
        </w:rPr>
        <w:t>Micra</w:t>
      </w:r>
      <w:proofErr w:type="spellEnd"/>
      <w:r w:rsidRPr="00E10B8A">
        <w:rPr>
          <w:rFonts w:ascii="Times New Roman" w:eastAsia="Times New Roman" w:hAnsi="Times New Roman" w:cs="Times New Roman"/>
          <w:sz w:val="24"/>
          <w:szCs w:val="24"/>
          <w:lang w:val="lt-LT" w:bidi="lt-LT"/>
        </w:rPr>
        <w:t>“ konfiskavimas būtų neproporcinga baudžiamojo poveikio priemonė, o jo taikymas kartu su teisės vairuoti transporto priemonę atėmimu bei įmoka į Nukentėjusių nuo nusikaltimų asmenų fondą būtų akivaizdžiai tarpusavyje nesuderinamas ir netikslingas. Konstatuotina, kad tiek pirmosios, tiek apeliacinės instancijos teismai netinkamai taikė baudžiamąjį įstatymą, dėl to teismų sprendimai negali būti laikomi teisėtais ir pagrįstais.</w:t>
      </w:r>
    </w:p>
    <w:p w:rsidR="004D2E99" w:rsidRPr="00E10B8A" w:rsidRDefault="004D2E99" w:rsidP="004D2E99">
      <w:pPr>
        <w:spacing w:after="0" w:line="240" w:lineRule="auto"/>
        <w:ind w:left="360"/>
        <w:jc w:val="center"/>
        <w:rPr>
          <w:rFonts w:ascii="Times New Roman" w:eastAsia="Times New Roman" w:hAnsi="Times New Roman" w:cs="Times New Roman"/>
          <w:sz w:val="24"/>
          <w:szCs w:val="24"/>
          <w:lang w:val="lt-LT" w:bidi="lt-LT"/>
        </w:rPr>
      </w:pPr>
    </w:p>
    <w:p w:rsidR="004D2E99" w:rsidRPr="00E10B8A" w:rsidRDefault="004D2E99" w:rsidP="004D2E99">
      <w:pPr>
        <w:spacing w:after="120" w:line="240" w:lineRule="auto"/>
        <w:jc w:val="center"/>
        <w:rPr>
          <w:rFonts w:ascii="Times New Roman" w:eastAsia="Times New Roman" w:hAnsi="Times New Roman" w:cs="Times New Roman"/>
          <w:sz w:val="24"/>
          <w:szCs w:val="24"/>
          <w:lang w:val="lt-LT" w:bidi="lt-LT"/>
        </w:rPr>
      </w:pPr>
      <w:r w:rsidRPr="00E10B8A">
        <w:rPr>
          <w:rFonts w:ascii="Times New Roman" w:eastAsia="Times New Roman" w:hAnsi="Times New Roman" w:cs="Times New Roman"/>
          <w:sz w:val="24"/>
          <w:szCs w:val="24"/>
          <w:lang w:val="lt-LT" w:bidi="lt-LT"/>
        </w:rPr>
        <w:t>III. Kasacinės instancijos teismo argumentai ir išvados</w:t>
      </w:r>
    </w:p>
    <w:p w:rsidR="004D2E99" w:rsidRPr="00E10B8A" w:rsidRDefault="004D2E99" w:rsidP="004D2E99">
      <w:pPr>
        <w:spacing w:after="0" w:line="240" w:lineRule="auto"/>
        <w:ind w:left="357"/>
        <w:jc w:val="center"/>
        <w:rPr>
          <w:rFonts w:ascii="Times New Roman" w:eastAsia="Times New Roman" w:hAnsi="Times New Roman" w:cs="Times New Roman"/>
          <w:sz w:val="24"/>
          <w:szCs w:val="24"/>
          <w:lang w:val="lt-LT" w:bidi="lt-LT"/>
        </w:rPr>
      </w:pPr>
    </w:p>
    <w:p w:rsidR="004D2E99" w:rsidRPr="00E10B8A" w:rsidRDefault="004D2E99" w:rsidP="004D2E99">
      <w:pPr>
        <w:numPr>
          <w:ilvl w:val="0"/>
          <w:numId w:val="1"/>
        </w:numPr>
        <w:spacing w:after="120" w:line="240" w:lineRule="auto"/>
        <w:jc w:val="both"/>
        <w:rPr>
          <w:rFonts w:ascii="Times New Roman" w:eastAsia="Times New Roman" w:hAnsi="Times New Roman" w:cs="Times New Roman"/>
          <w:iCs/>
          <w:sz w:val="24"/>
          <w:szCs w:val="24"/>
          <w:lang w:val="lt-LT"/>
        </w:rPr>
      </w:pPr>
      <w:bookmarkStart w:id="19" w:name="Buk_29"/>
      <w:r w:rsidRPr="00715028">
        <w:rPr>
          <w:rFonts w:ascii="Times New Roman" w:eastAsia="Times New Roman" w:hAnsi="Times New Roman" w:cs="Times New Roman"/>
          <w:iCs/>
          <w:sz w:val="24"/>
          <w:szCs w:val="24"/>
          <w:lang w:val="lt-LT"/>
        </w:rPr>
        <w:t xml:space="preserve">Prokurorės </w:t>
      </w:r>
      <w:bookmarkEnd w:id="19"/>
      <w:r w:rsidRPr="00E10B8A">
        <w:rPr>
          <w:rFonts w:ascii="Times New Roman" w:eastAsia="Times New Roman" w:hAnsi="Times New Roman" w:cs="Times New Roman"/>
          <w:iCs/>
          <w:sz w:val="24"/>
          <w:szCs w:val="24"/>
          <w:lang w:val="lt-LT"/>
        </w:rPr>
        <w:t>kasacinis skundas tenkintinas.</w:t>
      </w:r>
    </w:p>
    <w:p w:rsidR="004D2E99" w:rsidRPr="00E10B8A" w:rsidRDefault="004D2E99" w:rsidP="004D2E99">
      <w:pPr>
        <w:spacing w:after="0" w:line="240" w:lineRule="auto"/>
        <w:jc w:val="center"/>
        <w:rPr>
          <w:rFonts w:ascii="Times New Roman" w:eastAsia="Times New Roman" w:hAnsi="Times New Roman" w:cs="Times New Roman"/>
          <w:iCs/>
          <w:sz w:val="24"/>
          <w:szCs w:val="24"/>
          <w:lang w:val="lt-LT"/>
        </w:rPr>
      </w:pPr>
    </w:p>
    <w:p w:rsidR="004D2E99" w:rsidRPr="00E10B8A" w:rsidRDefault="004D2E99" w:rsidP="004D2E99">
      <w:pPr>
        <w:spacing w:after="120" w:line="240" w:lineRule="auto"/>
        <w:jc w:val="both"/>
        <w:rPr>
          <w:rFonts w:ascii="Times New Roman" w:eastAsia="Times New Roman" w:hAnsi="Times New Roman" w:cs="Times New Roman"/>
          <w:i/>
          <w:iCs/>
          <w:sz w:val="24"/>
          <w:szCs w:val="24"/>
          <w:lang w:val="lt-LT"/>
        </w:rPr>
      </w:pPr>
      <w:r w:rsidRPr="00E10B8A">
        <w:rPr>
          <w:rFonts w:ascii="Times New Roman" w:hAnsi="Times New Roman" w:cs="Times New Roman"/>
          <w:i/>
          <w:spacing w:val="-1"/>
          <w:sz w:val="24"/>
          <w:szCs w:val="24"/>
          <w:lang w:val="lt-LT"/>
        </w:rPr>
        <w:t>Dėl BK 72 straipsnio taikymo</w:t>
      </w:r>
    </w:p>
    <w:p w:rsidR="004D2E99" w:rsidRPr="00E10B8A" w:rsidRDefault="004D2E99" w:rsidP="004D2E99">
      <w:pPr>
        <w:spacing w:after="0" w:line="240" w:lineRule="auto"/>
        <w:jc w:val="both"/>
        <w:rPr>
          <w:rFonts w:ascii="Times New Roman" w:eastAsia="Times New Roman" w:hAnsi="Times New Roman" w:cs="Times New Roman"/>
          <w:iCs/>
          <w:sz w:val="24"/>
          <w:szCs w:val="24"/>
          <w:lang w:val="lt-LT"/>
        </w:rPr>
      </w:pP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eastAsia="Calibri" w:hAnsi="Times New Roman" w:cs="Times New Roman"/>
          <w:sz w:val="24"/>
          <w:szCs w:val="24"/>
          <w:lang w:val="lt-LT"/>
        </w:rPr>
        <w:t xml:space="preserve">Nuosekliai formuojamoje kasacinės instancijos teismo praktikoje kelių transporto priemonė laikoma nusikalstamos veikos, nustatytos BK 281 straipsnio 7 dalyje, padarymo priemone ir atitinka turto, konfiskuotino pagal BK 72 straipsnį, požymius (kasacinės nutartys baudžiamosiose bylose Nr. </w:t>
      </w:r>
      <w:r w:rsidRPr="00E10B8A">
        <w:rPr>
          <w:rFonts w:ascii="Times New Roman" w:hAnsi="Times New Roman" w:cs="Times New Roman"/>
          <w:sz w:val="24"/>
          <w:szCs w:val="24"/>
          <w:lang w:val="lt-LT"/>
        </w:rPr>
        <w:t xml:space="preserve">2K-392-699/2017, </w:t>
      </w:r>
      <w:r w:rsidRPr="00E10B8A">
        <w:rPr>
          <w:rFonts w:ascii="Times New Roman" w:eastAsia="Calibri" w:hAnsi="Times New Roman" w:cs="Times New Roman"/>
          <w:sz w:val="24"/>
          <w:szCs w:val="24"/>
          <w:lang w:val="lt-LT"/>
        </w:rPr>
        <w:t>2K-51-699/2018, 2K-80-511/2018, 2K-136-699/2018). Taip pat konstatuota, kad a</w:t>
      </w:r>
      <w:r w:rsidRPr="00E10B8A">
        <w:rPr>
          <w:rFonts w:ascii="Times New Roman" w:hAnsi="Times New Roman" w:cs="Times New Roman"/>
          <w:sz w:val="24"/>
          <w:szCs w:val="24"/>
          <w:lang w:val="lt-LT"/>
        </w:rPr>
        <w:t>smens nuteisimo ir atleidimo nuo baudžiamosios atsakomybės atvejais turto konfiskavimo taikymo teisiniai pagrindai skiriasi. Kasacinės instancijos teismas savo nutartyse yra suformulavęs pagrindines teisines taisykles, taikomas atvejais, kai</w:t>
      </w:r>
      <w:bookmarkStart w:id="20" w:name="pn13f85737-58be-4ce7-a01e-1f8b93f9138b"/>
      <w:bookmarkStart w:id="21" w:name="pn56832ffa-358a-4741-93b4-ab16037947ea"/>
      <w:bookmarkStart w:id="22" w:name="pnb876e77c-294c-4304-8a33-9279d2a3993d"/>
      <w:bookmarkStart w:id="23" w:name="pna82f0f77-b60c-4f52-88b8-a0b7f6889f82"/>
      <w:bookmarkEnd w:id="20"/>
      <w:bookmarkEnd w:id="21"/>
      <w:bookmarkEnd w:id="22"/>
      <w:bookmarkEnd w:id="23"/>
      <w:r w:rsidRPr="00E10B8A">
        <w:rPr>
          <w:rFonts w:ascii="Times New Roman" w:hAnsi="Times New Roman" w:cs="Times New Roman"/>
          <w:sz w:val="24"/>
          <w:szCs w:val="24"/>
          <w:lang w:val="lt-LT"/>
        </w:rPr>
        <w:t xml:space="preserve"> sprendžiamas asmens, atleisto nuo baudžiamosios atsakomybės dėl </w:t>
      </w:r>
      <w:bookmarkStart w:id="24" w:name="n62e22d67-be2e-4242-bdec-d9f556c54012"/>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BK</w:t>
      </w:r>
      <w:r w:rsidRPr="00E10B8A">
        <w:rPr>
          <w:rFonts w:ascii="Times New Roman" w:hAnsi="Times New Roman" w:cs="Times New Roman"/>
          <w:sz w:val="24"/>
          <w:szCs w:val="24"/>
          <w:lang w:val="lt-LT"/>
        </w:rPr>
        <w:fldChar w:fldCharType="end"/>
      </w:r>
      <w:bookmarkStart w:id="25" w:name="pn62e22d67-be2e-4242-bdec-d9f556c54012"/>
      <w:bookmarkEnd w:id="24"/>
      <w:bookmarkEnd w:id="25"/>
      <w:r w:rsidRPr="00E10B8A">
        <w:rPr>
          <w:rFonts w:ascii="Times New Roman" w:hAnsi="Times New Roman" w:cs="Times New Roman"/>
          <w:sz w:val="24"/>
          <w:szCs w:val="24"/>
          <w:lang w:val="lt-LT"/>
        </w:rPr>
        <w:t xml:space="preserve"> </w:t>
      </w:r>
      <w:bookmarkStart w:id="26" w:name="n3089e4ac-38ed-46e9-ab78-33c26536d0e0"/>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"http://www.infolex.lt/tp/1583838" \o "Kelių transporto eismo saugumo ar transporto priemonių eksploatavimo taisyklių pažeidimas"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281</w:t>
      </w:r>
      <w:r w:rsidRPr="00E10B8A">
        <w:rPr>
          <w:rFonts w:ascii="Times New Roman" w:hAnsi="Times New Roman" w:cs="Times New Roman"/>
          <w:sz w:val="24"/>
          <w:szCs w:val="24"/>
          <w:lang w:val="lt-LT"/>
        </w:rPr>
        <w:fldChar w:fldCharType="end"/>
      </w:r>
      <w:bookmarkStart w:id="27" w:name="pn3089e4ac-38ed-46e9-ab78-33c26536d0e0"/>
      <w:bookmarkEnd w:id="26"/>
      <w:bookmarkEnd w:id="27"/>
      <w:r w:rsidRPr="00E10B8A">
        <w:rPr>
          <w:rFonts w:ascii="Times New Roman" w:hAnsi="Times New Roman" w:cs="Times New Roman"/>
          <w:sz w:val="24"/>
          <w:szCs w:val="24"/>
          <w:lang w:val="lt-LT"/>
        </w:rPr>
        <w:t xml:space="preserve"> straipsnio 7 dalyje nurodytos veikos padarymo, transporto priemonės konfiskavimo klausimas (kasacinės nutartys baudžiamosiose bylose Nr.</w:t>
      </w:r>
      <w:bookmarkStart w:id="28" w:name="pn09d719ac-908b-461b-8166-668e85603bf6"/>
      <w:bookmarkEnd w:id="28"/>
      <w:r w:rsidRPr="00E10B8A">
        <w:rPr>
          <w:rFonts w:ascii="Times New Roman" w:hAnsi="Times New Roman" w:cs="Times New Roman"/>
          <w:sz w:val="24"/>
          <w:szCs w:val="24"/>
          <w:lang w:val="lt-LT"/>
        </w:rPr>
        <w:t xml:space="preserve"> </w:t>
      </w:r>
      <w:bookmarkStart w:id="29" w:name="na7c0f9b9-e9a5-43b7-b855-7b59867e52a5"/>
      <w:bookmarkStart w:id="30" w:name="n983b76dc-3f68-4d2f-915f-e374688da56d"/>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"http://www.infolex.lt/tp/1571974" \o "2K-35-719/2018 E. S. pagal BK 281 str. 7 d."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2K-35-719/2018</w:t>
      </w:r>
      <w:r w:rsidRPr="00E10B8A">
        <w:rPr>
          <w:rFonts w:ascii="Times New Roman" w:hAnsi="Times New Roman" w:cs="Times New Roman"/>
          <w:sz w:val="24"/>
          <w:szCs w:val="24"/>
          <w:lang w:val="lt-LT"/>
        </w:rPr>
        <w:fldChar w:fldCharType="end"/>
      </w:r>
      <w:bookmarkStart w:id="31" w:name="pna7c0f9b9-e9a5-43b7-b855-7b59867e52a5"/>
      <w:bookmarkEnd w:id="29"/>
      <w:bookmarkEnd w:id="31"/>
      <w:r w:rsidRPr="00E10B8A">
        <w:rPr>
          <w:rFonts w:ascii="Times New Roman" w:hAnsi="Times New Roman" w:cs="Times New Roman"/>
          <w:sz w:val="24"/>
          <w:szCs w:val="24"/>
          <w:lang w:val="lt-LT"/>
        </w:rPr>
        <w:t xml:space="preserve">, </w:t>
      </w:r>
      <w:hyperlink r:id="rId6" w:tgtFrame="_blank" w:tooltip="2K-50-788/2018 O. P. pagal BK 281 str. 7 d." w:history="1">
        <w:r w:rsidRPr="00E10B8A">
          <w:rPr>
            <w:rFonts w:ascii="Times New Roman" w:hAnsi="Times New Roman" w:cs="Times New Roman"/>
            <w:sz w:val="24"/>
            <w:szCs w:val="24"/>
            <w:lang w:val="lt-LT"/>
          </w:rPr>
          <w:t>2K-50-788/2018</w:t>
        </w:r>
      </w:hyperlink>
      <w:bookmarkStart w:id="32" w:name="pn983b76dc-3f68-4d2f-915f-e374688da56d"/>
      <w:bookmarkEnd w:id="30"/>
      <w:bookmarkEnd w:id="32"/>
      <w:r w:rsidRPr="00E10B8A">
        <w:rPr>
          <w:rFonts w:ascii="Times New Roman" w:hAnsi="Times New Roman" w:cs="Times New Roman"/>
          <w:sz w:val="24"/>
          <w:szCs w:val="24"/>
          <w:lang w:val="lt-LT"/>
        </w:rPr>
        <w:t xml:space="preserve">, </w:t>
      </w:r>
      <w:bookmarkStart w:id="33" w:name="n09d719ac-908b-461b-8166-668e85603bf6"/>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"http://www.infolex.lt/tp/1567437" \o "2K-79-511/2018 V. R. pagal BK 281 str. 7 d."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2K-79-511/2018</w:t>
      </w:r>
      <w:r w:rsidRPr="00E10B8A">
        <w:rPr>
          <w:rFonts w:ascii="Times New Roman" w:hAnsi="Times New Roman" w:cs="Times New Roman"/>
          <w:sz w:val="24"/>
          <w:szCs w:val="24"/>
          <w:lang w:val="lt-LT"/>
        </w:rPr>
        <w:fldChar w:fldCharType="end"/>
      </w:r>
      <w:bookmarkEnd w:id="33"/>
      <w:r w:rsidRPr="00E10B8A">
        <w:rPr>
          <w:rFonts w:ascii="Times New Roman" w:hAnsi="Times New Roman" w:cs="Times New Roman"/>
          <w:sz w:val="24"/>
          <w:szCs w:val="24"/>
          <w:lang w:val="lt-LT"/>
        </w:rPr>
        <w:t xml:space="preserve">, 2K-114-1073/2018). Pagal </w:t>
      </w:r>
      <w:bookmarkStart w:id="34" w:name="nd61739bf-38b5-4dc8-ac71-f242ff4bdd7d"/>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BK</w:t>
      </w:r>
      <w:r w:rsidRPr="00E10B8A">
        <w:rPr>
          <w:rFonts w:ascii="Times New Roman" w:hAnsi="Times New Roman" w:cs="Times New Roman"/>
          <w:sz w:val="24"/>
          <w:szCs w:val="24"/>
          <w:lang w:val="lt-LT"/>
        </w:rPr>
        <w:fldChar w:fldCharType="end"/>
      </w:r>
      <w:bookmarkStart w:id="35" w:name="pnd61739bf-38b5-4dc8-ac71-f242ff4bdd7d"/>
      <w:bookmarkStart w:id="36" w:name="n13b2c68f-4db3-4a1e-97ff-addc441f976d"/>
      <w:bookmarkEnd w:id="34"/>
      <w:bookmarkEnd w:id="35"/>
      <w:r>
        <w:rPr>
          <w:rFonts w:ascii="Times New Roman" w:hAnsi="Times New Roman" w:cs="Times New Roman"/>
          <w:sz w:val="24"/>
          <w:szCs w:val="24"/>
          <w:lang w:val="lt-LT"/>
        </w:rPr>
        <w:t> </w:t>
      </w:r>
      <w:hyperlink r:id="rId7" w:tgtFrame="_blank" w:tooltip="Baudžiamojo poveikio priemonių paskirtis ir rūšys" w:history="1">
        <w:r w:rsidRPr="00E10B8A">
          <w:rPr>
            <w:rFonts w:ascii="Times New Roman" w:hAnsi="Times New Roman" w:cs="Times New Roman"/>
            <w:sz w:val="24"/>
            <w:szCs w:val="24"/>
            <w:lang w:val="lt-LT"/>
          </w:rPr>
          <w:t>67</w:t>
        </w:r>
      </w:hyperlink>
      <w:bookmarkStart w:id="37" w:name="pn13b2c68f-4db3-4a1e-97ff-addc441f976d"/>
      <w:bookmarkEnd w:id="36"/>
      <w:bookmarkEnd w:id="37"/>
      <w:r w:rsidRPr="00E10B8A">
        <w:rPr>
          <w:rFonts w:ascii="Times New Roman" w:hAnsi="Times New Roman" w:cs="Times New Roman"/>
          <w:sz w:val="24"/>
          <w:szCs w:val="24"/>
          <w:lang w:val="lt-LT"/>
        </w:rPr>
        <w:t xml:space="preserve"> straipsnio 2 dalį pilnamečiam asmeniui, atleistam nuo baudžiamosios atsakomybės </w:t>
      </w:r>
      <w:bookmarkStart w:id="38" w:name="n85186a29-67c7-4114-8877-a28fa5131864"/>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BK</w:t>
      </w:r>
      <w:r w:rsidRPr="00E10B8A">
        <w:rPr>
          <w:rFonts w:ascii="Times New Roman" w:hAnsi="Times New Roman" w:cs="Times New Roman"/>
          <w:sz w:val="24"/>
          <w:szCs w:val="24"/>
          <w:lang w:val="lt-LT"/>
        </w:rPr>
        <w:fldChar w:fldCharType="end"/>
      </w:r>
      <w:bookmarkStart w:id="39" w:name="pn85186a29-67c7-4114-8877-a28fa5131864"/>
      <w:bookmarkEnd w:id="38"/>
      <w:bookmarkEnd w:id="39"/>
      <w:r>
        <w:rPr>
          <w:rFonts w:ascii="Times New Roman" w:hAnsi="Times New Roman" w:cs="Times New Roman"/>
          <w:sz w:val="24"/>
          <w:szCs w:val="24"/>
          <w:lang w:val="lt-LT"/>
        </w:rPr>
        <w:t> </w:t>
      </w:r>
      <w:r w:rsidRPr="00E10B8A">
        <w:rPr>
          <w:rFonts w:ascii="Times New Roman" w:hAnsi="Times New Roman" w:cs="Times New Roman"/>
          <w:sz w:val="24"/>
          <w:szCs w:val="24"/>
          <w:lang w:val="lt-LT"/>
        </w:rPr>
        <w:t xml:space="preserve">VI skyriuje nustatytais pagrindais (taip pat ir vadovaujantis </w:t>
      </w:r>
      <w:bookmarkStart w:id="40" w:name="n39325c7b-93c3-4d5f-a925-d654d81fdf29"/>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BK</w:t>
      </w:r>
      <w:r w:rsidRPr="00E10B8A">
        <w:rPr>
          <w:rFonts w:ascii="Times New Roman" w:hAnsi="Times New Roman" w:cs="Times New Roman"/>
          <w:sz w:val="24"/>
          <w:szCs w:val="24"/>
          <w:lang w:val="lt-LT"/>
        </w:rPr>
        <w:fldChar w:fldCharType="end"/>
      </w:r>
      <w:bookmarkStart w:id="41" w:name="pn39325c7b-93c3-4d5f-a925-d654d81fdf29"/>
      <w:bookmarkEnd w:id="40"/>
      <w:bookmarkEnd w:id="41"/>
      <w:r w:rsidRPr="00E10B8A">
        <w:rPr>
          <w:rFonts w:ascii="Times New Roman" w:hAnsi="Times New Roman" w:cs="Times New Roman"/>
          <w:sz w:val="24"/>
          <w:szCs w:val="24"/>
          <w:lang w:val="lt-LT"/>
        </w:rPr>
        <w:t xml:space="preserve"> </w:t>
      </w:r>
      <w:bookmarkStart w:id="42" w:name="nd45a491b-3776-46f0-812a-a8462054ade5"/>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"http://www.infolex.lt/tp/1583838" \o "Atleidimas nuo baudžiamosios atsakomybės pagal laidavimą"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40</w:t>
      </w:r>
      <w:r w:rsidRPr="00E10B8A">
        <w:rPr>
          <w:rFonts w:ascii="Times New Roman" w:hAnsi="Times New Roman" w:cs="Times New Roman"/>
          <w:sz w:val="24"/>
          <w:szCs w:val="24"/>
          <w:lang w:val="lt-LT"/>
        </w:rPr>
        <w:fldChar w:fldCharType="end"/>
      </w:r>
      <w:bookmarkStart w:id="43" w:name="pnd45a491b-3776-46f0-812a-a8462054ade5"/>
      <w:bookmarkEnd w:id="42"/>
      <w:bookmarkEnd w:id="43"/>
      <w:r w:rsidRPr="00E10B8A">
        <w:rPr>
          <w:rFonts w:ascii="Times New Roman" w:hAnsi="Times New Roman" w:cs="Times New Roman"/>
          <w:sz w:val="24"/>
          <w:szCs w:val="24"/>
          <w:lang w:val="lt-LT"/>
        </w:rPr>
        <w:t xml:space="preserve"> straipsniu), gali būti </w:t>
      </w:r>
      <w:r w:rsidRPr="00E10B8A">
        <w:rPr>
          <w:rFonts w:ascii="Times New Roman" w:hAnsi="Times New Roman" w:cs="Times New Roman"/>
          <w:sz w:val="24"/>
          <w:szCs w:val="24"/>
          <w:lang w:val="lt-LT"/>
        </w:rPr>
        <w:lastRenderedPageBreak/>
        <w:t xml:space="preserve">skiriama  baudžiamojo poveikio priemonė – turto konfiskavimas. Taigi turto konfiskavimo kaip baudžiamojo poveikio priemonės taikymo atleidžiant asmenį nuo baudžiamosios atsakomybės teisinis pagrindas nurodytas </w:t>
      </w:r>
      <w:bookmarkStart w:id="44" w:name="na2cc286a-1571-4c4e-a0d6-26ada9383be0"/>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BK</w:t>
      </w:r>
      <w:r w:rsidRPr="00E10B8A">
        <w:rPr>
          <w:rFonts w:ascii="Times New Roman" w:hAnsi="Times New Roman" w:cs="Times New Roman"/>
          <w:sz w:val="24"/>
          <w:szCs w:val="24"/>
          <w:lang w:val="lt-LT"/>
        </w:rPr>
        <w:fldChar w:fldCharType="end"/>
      </w:r>
      <w:bookmarkStart w:id="45" w:name="pna2cc286a-1571-4c4e-a0d6-26ada9383be0"/>
      <w:bookmarkEnd w:id="44"/>
      <w:bookmarkEnd w:id="45"/>
      <w:r w:rsidRPr="00E10B8A">
        <w:rPr>
          <w:rFonts w:ascii="Times New Roman" w:hAnsi="Times New Roman" w:cs="Times New Roman"/>
          <w:sz w:val="24"/>
          <w:szCs w:val="24"/>
          <w:lang w:val="lt-LT"/>
        </w:rPr>
        <w:t xml:space="preserve"> </w:t>
      </w:r>
      <w:bookmarkStart w:id="46" w:name="n32a0cadc-6b05-4012-adf6-3d8b260b41e3"/>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"http://www.infolex.lt/tp/1566765" \o "Baudžiamojo poveikio priemonių paskirtis ir rūšys"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67</w:t>
      </w:r>
      <w:r w:rsidRPr="00E10B8A">
        <w:rPr>
          <w:rFonts w:ascii="Times New Roman" w:hAnsi="Times New Roman" w:cs="Times New Roman"/>
          <w:sz w:val="24"/>
          <w:szCs w:val="24"/>
          <w:lang w:val="lt-LT"/>
        </w:rPr>
        <w:fldChar w:fldCharType="end"/>
      </w:r>
      <w:bookmarkStart w:id="47" w:name="pn32a0cadc-6b05-4012-adf6-3d8b260b41e3"/>
      <w:bookmarkEnd w:id="46"/>
      <w:bookmarkEnd w:id="47"/>
      <w:r w:rsidRPr="00E10B8A">
        <w:rPr>
          <w:rFonts w:ascii="Times New Roman" w:hAnsi="Times New Roman" w:cs="Times New Roman"/>
          <w:sz w:val="24"/>
          <w:szCs w:val="24"/>
          <w:lang w:val="lt-LT"/>
        </w:rPr>
        <w:t xml:space="preserve"> straipsnio 2 dalyje. Iš šioje normoje pateikto teisinio reguliavimo ir atleidimo nuo baudžiamosios atsakomybės instituto paskirties išplaukia, kad baudžiamojo poveikio priemonių taikymo ir jų pasirinkimo klausimas šiuo atveju paliekamas teismo nuožiūrai. Įgyvendindamas </w:t>
      </w:r>
      <w:r>
        <w:rPr>
          <w:rFonts w:ascii="Times New Roman" w:hAnsi="Times New Roman" w:cs="Times New Roman"/>
          <w:sz w:val="24"/>
          <w:szCs w:val="24"/>
          <w:lang w:val="lt-LT"/>
        </w:rPr>
        <w:t>sau</w:t>
      </w:r>
      <w:r w:rsidRPr="00E10B8A">
        <w:rPr>
          <w:rFonts w:ascii="Times New Roman" w:hAnsi="Times New Roman" w:cs="Times New Roman"/>
          <w:sz w:val="24"/>
          <w:szCs w:val="24"/>
          <w:lang w:val="lt-LT"/>
        </w:rPr>
        <w:t xml:space="preserve"> suteiktą </w:t>
      </w:r>
      <w:proofErr w:type="spellStart"/>
      <w:r w:rsidRPr="00E10B8A">
        <w:rPr>
          <w:rFonts w:ascii="Times New Roman" w:hAnsi="Times New Roman" w:cs="Times New Roman"/>
          <w:sz w:val="24"/>
          <w:szCs w:val="24"/>
          <w:lang w:val="lt-LT"/>
        </w:rPr>
        <w:t>diskreciją</w:t>
      </w:r>
      <w:proofErr w:type="spellEnd"/>
      <w:r w:rsidRPr="00E10B8A">
        <w:rPr>
          <w:rFonts w:ascii="Times New Roman" w:hAnsi="Times New Roman" w:cs="Times New Roman"/>
          <w:sz w:val="24"/>
          <w:szCs w:val="24"/>
          <w:lang w:val="lt-LT"/>
        </w:rPr>
        <w:t xml:space="preserve"> dėl turto konfiskavimo taikymo, teismas tokiais atvejais pirmiausia turėtų įvertinti šios teisinės priemonės suderinamumą su tais tikslais ir principais, kuriais buvo vadovaujamasi priimant sprendimą atleisti asmenį nuo baudžiamosios atsakomybės. Šia prasme teismo sprendimai gali skirtis atsižvelgiant į tai, ar teisėtai buvo įgytas turtas, ar kelia pavojų visuomenei jo palikimas asmens dispozicijoje, ar turtas nusikalstamos veikos priemone tapo atsitiktinai, ar buvo specialiai tam įgytas ar paruoštas, </w:t>
      </w:r>
      <w:r w:rsidRPr="00E10B8A">
        <w:rPr>
          <w:rFonts w:ascii="Times New Roman" w:eastAsia="Calibri" w:hAnsi="Times New Roman" w:cs="Times New Roman"/>
          <w:sz w:val="24"/>
          <w:szCs w:val="24"/>
          <w:lang w:val="lt-LT"/>
        </w:rPr>
        <w:t xml:space="preserve">ar sprendžiamas klausimas dėl paties turto ar dėl jo vertės konfiskavimo ir pan. (kasacinės nutartys baudžiamosiose bylose Nr. 2K-50-788/2018, </w:t>
      </w:r>
      <w:r w:rsidRPr="00E10B8A">
        <w:rPr>
          <w:rFonts w:ascii="Times New Roman" w:hAnsi="Times New Roman" w:cs="Times New Roman"/>
          <w:sz w:val="24"/>
          <w:szCs w:val="24"/>
          <w:lang w:val="lt-LT"/>
        </w:rPr>
        <w:t>2K-114-1073/2018</w:t>
      </w:r>
      <w:r w:rsidRPr="00E10B8A">
        <w:rPr>
          <w:rFonts w:ascii="Times New Roman" w:eastAsia="Calibri" w:hAnsi="Times New Roman" w:cs="Times New Roman"/>
          <w:sz w:val="24"/>
          <w:szCs w:val="24"/>
          <w:lang w:val="lt-LT"/>
        </w:rPr>
        <w:t xml:space="preserve">). </w:t>
      </w:r>
      <w:r w:rsidRPr="00E10B8A">
        <w:rPr>
          <w:rFonts w:ascii="Times New Roman" w:hAnsi="Times New Roman" w:cs="Times New Roman"/>
          <w:sz w:val="24"/>
          <w:szCs w:val="24"/>
          <w:lang w:val="lt-LT"/>
        </w:rPr>
        <w:t xml:space="preserve">Kartu atkreiptinas dėmesys, kad, vadovaujantis konstituciniais teisingumo, teisinės valstybės principais, už teisės pažeidimus taikomos poveikio priemonės turi būti proporcingos teisės pažeidimui, jos turi atitikti siekiamus teisėtus ir visuotinai svarbius tikslus, neturi varžyti asmens akivaizdžiai labiau, negu reikia šiems tikslams pasiekti; tarp siekiamo tikslo nubausti teisės pažeidėjus ir užtikrinti teisės pažeidimų prevenciją ir pasirinktų priemonių šiam tikslui pasiekti turi būti teisinga pusiausvyra (proporcingumas) (kasacinės nutartys baudžiamosiose bylose Nr. 2K-114-1073/2018, 2K-218-648/2018). </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Nagrinėjamos bylos kontekste pažymėtina ir tai, </w:t>
      </w:r>
      <w:r>
        <w:rPr>
          <w:rFonts w:ascii="Times New Roman" w:hAnsi="Times New Roman" w:cs="Times New Roman"/>
          <w:sz w:val="24"/>
          <w:szCs w:val="24"/>
          <w:lang w:val="lt-LT"/>
        </w:rPr>
        <w:t>jog</w:t>
      </w:r>
      <w:r w:rsidRPr="00E10B8A">
        <w:rPr>
          <w:rFonts w:ascii="Times New Roman" w:hAnsi="Times New Roman" w:cs="Times New Roman"/>
          <w:sz w:val="24"/>
          <w:szCs w:val="24"/>
          <w:lang w:val="lt-LT"/>
        </w:rPr>
        <w:t xml:space="preserve"> siekiant, </w:t>
      </w:r>
      <w:r>
        <w:rPr>
          <w:rFonts w:ascii="Times New Roman" w:hAnsi="Times New Roman" w:cs="Times New Roman"/>
          <w:sz w:val="24"/>
          <w:szCs w:val="24"/>
          <w:lang w:val="lt-LT"/>
        </w:rPr>
        <w:t>kad</w:t>
      </w:r>
      <w:r w:rsidRPr="00E10B8A">
        <w:rPr>
          <w:rFonts w:ascii="Times New Roman" w:hAnsi="Times New Roman" w:cs="Times New Roman"/>
          <w:sz w:val="24"/>
          <w:szCs w:val="24"/>
          <w:lang w:val="lt-LT"/>
        </w:rPr>
        <w:t xml:space="preserve"> asmens atleidimas nuo baudžiamosios atsakomybės pagal laidavimą atitiktų šio instituto paskirtį, neprieštarautų teisingumo, protingumo, proporcingumo reikalavimams, asmeniui, taikant šį institutą, svarbu tinkamai parinkti baudžiamojo poveikio priemones (jei tai yra būtina). Taigi, net ir pripažinus, kad asmeniui iš esmės gali būti taikomas </w:t>
      </w:r>
      <w:bookmarkStart w:id="48" w:name="n352a6316-ec13-4d83-936a-e026b90bd78f"/>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BK</w:t>
      </w:r>
      <w:r w:rsidRPr="00E10B8A">
        <w:rPr>
          <w:rFonts w:ascii="Times New Roman" w:hAnsi="Times New Roman" w:cs="Times New Roman"/>
          <w:sz w:val="24"/>
          <w:szCs w:val="24"/>
          <w:lang w:val="lt-LT"/>
        </w:rPr>
        <w:fldChar w:fldCharType="end"/>
      </w:r>
      <w:bookmarkStart w:id="49" w:name="pn352a6316-ec13-4d83-936a-e026b90bd78f"/>
      <w:bookmarkEnd w:id="48"/>
      <w:bookmarkEnd w:id="49"/>
      <w:r w:rsidRPr="00E10B8A">
        <w:rPr>
          <w:rFonts w:ascii="Times New Roman" w:hAnsi="Times New Roman" w:cs="Times New Roman"/>
          <w:sz w:val="24"/>
          <w:szCs w:val="24"/>
          <w:lang w:val="lt-LT"/>
        </w:rPr>
        <w:t xml:space="preserve"> </w:t>
      </w:r>
      <w:bookmarkStart w:id="50" w:name="n44d6d493-1a63-4904-b03a-0b45c823936d"/>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"http://www.infolex.lt/tp/1601005" \o "Atleidimas nuo baudžiamosios atsakomybės pagal laidavimą"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40</w:t>
      </w:r>
      <w:r w:rsidRPr="00E10B8A">
        <w:rPr>
          <w:rFonts w:ascii="Times New Roman" w:hAnsi="Times New Roman" w:cs="Times New Roman"/>
          <w:sz w:val="24"/>
          <w:szCs w:val="24"/>
          <w:lang w:val="lt-LT"/>
        </w:rPr>
        <w:fldChar w:fldCharType="end"/>
      </w:r>
      <w:bookmarkStart w:id="51" w:name="pn44d6d493-1a63-4904-b03a-0b45c823936d"/>
      <w:bookmarkEnd w:id="50"/>
      <w:bookmarkEnd w:id="51"/>
      <w:r w:rsidRPr="00E10B8A">
        <w:rPr>
          <w:rFonts w:ascii="Times New Roman" w:hAnsi="Times New Roman" w:cs="Times New Roman"/>
          <w:sz w:val="24"/>
          <w:szCs w:val="24"/>
          <w:lang w:val="lt-LT"/>
        </w:rPr>
        <w:t xml:space="preserve"> straipsnyje nustatytas atleidimo nuo baudžiamosios atsakomybės pagrindas, šio straipsnio netinkamą taikymą gali lemti ir tai, jog, kaltininką atleidus nuo baudžiamosios atsakomybės pagal laidavimą, yra apskritai neskiriamos baudžiamojo poveikio priemonės ar skiriamos tokios, kurios neatitinka padarytos nusikalstamos veikos pobūdžio, pavojingumo ir todėl yra neteisingos (kasacinė nutartis baudžiamojoje byloje Nr. 2K-164-895/2018). Lietuvos Aukščiausiojo Teismo praktikoje ne kartą yra pažymėta, kad kaltininko asmenybę apibūdinančios aplinkybės yra pagrindas atleisti kaltininką nuo baudžiamosios atsakomybės pagal laidavimą, tačiau jos savaime, nesant jokių išskirtinių aplinkybių, kurių pagrindu būtų galima konstatuoti baudžiamojo poveikio priemonę – automobilio konfiskavimą esant akivaizdžiai neproporcingą ir neteisingą, nesudaro galimybės neskirti automobilio konfiskavimo (kasacinės nutartys baudžiamosiose bylose Nr. 2K-218-648/2018, 2K-14-511/2018, 2K-114-1073/2018). </w:t>
      </w:r>
      <w:r w:rsidRPr="00E10B8A">
        <w:rPr>
          <w:rFonts w:ascii="Times New Roman" w:eastAsia="Times New Roman" w:hAnsi="Times New Roman" w:cs="Times New Roman"/>
          <w:sz w:val="24"/>
          <w:szCs w:val="24"/>
          <w:lang w:val="lt-LT"/>
        </w:rPr>
        <w:t>Ar atleidžiamam nuo baudžiamosios atsakomybės asmeniui skirtinos poveikio priemonės ir kokias baudžiamojo poveikio priemones tikslinga parinkti, tokiais atvejais sprendžia bylą nagrinėjantis teismas, atsižvelgdamas į baudžiamojo poveikio priemonių paskirtį, padarytos nusikalstamos veikos aplinkybes, kaltininko asmenybę ir kt. Įstatymas nenustato maksimalaus skaičiaus baudžiamojo poveikio priemonių, kurias, vadovaudamasis BK 67 straipsnio nuostatomis, gali skirti teismas, tačiau teismas privalo atsižvelgti į jų tarpusavio suderinamumą, proporcingumo principą (kasacinė nutartis baudžiamojoje byloje Nr. 2K-14-511/2018).</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Atsižvelgdama į tai, kas išdėstyta, teisėjų kolegija pažymi, kad sprendimas dėl transporto priemonės, pripažintos nusikalstamos veikos, </w:t>
      </w:r>
      <w:r w:rsidRPr="00E10B8A">
        <w:rPr>
          <w:rFonts w:ascii="Times New Roman" w:eastAsia="Calibri" w:hAnsi="Times New Roman" w:cs="Times New Roman"/>
          <w:sz w:val="24"/>
          <w:szCs w:val="24"/>
          <w:lang w:val="lt-LT"/>
        </w:rPr>
        <w:t xml:space="preserve">nustatytos BK 281 straipsnio 7 dalyje, </w:t>
      </w:r>
      <w:r w:rsidRPr="00E10B8A">
        <w:rPr>
          <w:rFonts w:ascii="Times New Roman" w:hAnsi="Times New Roman" w:cs="Times New Roman"/>
          <w:sz w:val="24"/>
          <w:szCs w:val="24"/>
          <w:lang w:val="lt-LT"/>
        </w:rPr>
        <w:t xml:space="preserve">padarymo priemone, konfiskavimo ar nekonfiskavimo atleidžiant asmenį nuo baudžiamosios atsakomybės turi būti pakankamai motyvuotas. </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Nagrinėjamoje byloje </w:t>
      </w:r>
      <w:r w:rsidRPr="00E10B8A">
        <w:rPr>
          <w:rFonts w:ascii="Times New Roman" w:eastAsia="Times New Roman" w:hAnsi="Times New Roman" w:cs="Times New Roman"/>
          <w:sz w:val="24"/>
          <w:szCs w:val="24"/>
          <w:lang w:val="lt-LT" w:bidi="lt-LT"/>
        </w:rPr>
        <w:t xml:space="preserve">nustatyta, kad </w:t>
      </w:r>
      <w:bookmarkStart w:id="52" w:name="Buk_45"/>
      <w:r w:rsidR="00715028" w:rsidRPr="00715028">
        <w:rPr>
          <w:rFonts w:ascii="Times New Roman" w:eastAsia="Times New Roman" w:hAnsi="Times New Roman" w:cs="Times New Roman"/>
          <w:sz w:val="24"/>
          <w:szCs w:val="24"/>
          <w:lang w:val="lt-LT" w:bidi="lt-LT"/>
        </w:rPr>
        <w:t xml:space="preserve">B. R. </w:t>
      </w:r>
      <w:bookmarkEnd w:id="52"/>
      <w:r w:rsidRPr="00E10B8A">
        <w:rPr>
          <w:rFonts w:ascii="Times New Roman" w:eastAsia="Times New Roman" w:hAnsi="Times New Roman" w:cs="Times New Roman"/>
          <w:sz w:val="24"/>
          <w:szCs w:val="24"/>
          <w:lang w:val="lt-LT" w:bidi="lt-LT"/>
        </w:rPr>
        <w:t xml:space="preserve">vairavo automobilį „Nissan </w:t>
      </w:r>
      <w:proofErr w:type="spellStart"/>
      <w:r w:rsidRPr="00E10B8A">
        <w:rPr>
          <w:rFonts w:ascii="Times New Roman" w:eastAsia="Times New Roman" w:hAnsi="Times New Roman" w:cs="Times New Roman"/>
          <w:sz w:val="24"/>
          <w:szCs w:val="24"/>
          <w:lang w:val="lt-LT" w:bidi="lt-LT"/>
        </w:rPr>
        <w:t>Micra</w:t>
      </w:r>
      <w:proofErr w:type="spellEnd"/>
      <w:r w:rsidRPr="00E10B8A">
        <w:rPr>
          <w:rFonts w:ascii="Times New Roman" w:eastAsia="Times New Roman" w:hAnsi="Times New Roman" w:cs="Times New Roman"/>
          <w:sz w:val="24"/>
          <w:szCs w:val="24"/>
          <w:lang w:val="lt-LT" w:bidi="lt-LT"/>
        </w:rPr>
        <w:t xml:space="preserve">“, būdama neblaivi (kraujyje nustatyta 2,49 promilės etilo alkoholio), įvažiuodama iš šalutinio kelio į pagrindinį, nedavė kelio pagrindiniu keliu važiuojančiai transporto priemonei ir su ja susidūrė. </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Teisėjų kolegija, įvertinusi bylos medžiagą ir teismų sprendimų dėl transporto priemonės nekonfiskavimo motyvus, sprendžia, kad </w:t>
      </w:r>
      <w:r>
        <w:rPr>
          <w:rFonts w:ascii="Times New Roman" w:hAnsi="Times New Roman" w:cs="Times New Roman"/>
          <w:sz w:val="24"/>
          <w:szCs w:val="24"/>
          <w:lang w:val="lt-LT"/>
        </w:rPr>
        <w:t>pirmosios ir apeliacinės</w:t>
      </w:r>
      <w:r w:rsidRPr="00E10B8A">
        <w:rPr>
          <w:rFonts w:ascii="Times New Roman" w:hAnsi="Times New Roman" w:cs="Times New Roman"/>
          <w:sz w:val="24"/>
          <w:szCs w:val="24"/>
          <w:lang w:val="lt-LT"/>
        </w:rPr>
        <w:t xml:space="preserve"> instancij</w:t>
      </w:r>
      <w:r>
        <w:rPr>
          <w:rFonts w:ascii="Times New Roman" w:hAnsi="Times New Roman" w:cs="Times New Roman"/>
          <w:sz w:val="24"/>
          <w:szCs w:val="24"/>
          <w:lang w:val="lt-LT"/>
        </w:rPr>
        <w:t>os</w:t>
      </w:r>
      <w:r w:rsidRPr="00E10B8A">
        <w:rPr>
          <w:rFonts w:ascii="Times New Roman" w:hAnsi="Times New Roman" w:cs="Times New Roman"/>
          <w:sz w:val="24"/>
          <w:szCs w:val="24"/>
          <w:lang w:val="lt-LT"/>
        </w:rPr>
        <w:t xml:space="preserve"> teismai netinkamai </w:t>
      </w:r>
      <w:r w:rsidRPr="00E10B8A">
        <w:rPr>
          <w:rFonts w:ascii="Times New Roman" w:hAnsi="Times New Roman" w:cs="Times New Roman"/>
          <w:sz w:val="24"/>
          <w:szCs w:val="24"/>
          <w:lang w:val="lt-LT"/>
        </w:rPr>
        <w:lastRenderedPageBreak/>
        <w:t xml:space="preserve">taikė BK 72 straipsnio nuostatas, neatsižvelgė į jų aiškinimą kasacinės instancijos teismo praktikoje, išdėstytoje pirmiau. </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Visų pirma, pažymėtina, kad </w:t>
      </w:r>
      <w:r w:rsidRPr="00E10B8A">
        <w:rPr>
          <w:rFonts w:ascii="Times New Roman" w:eastAsia="Times New Roman" w:hAnsi="Times New Roman" w:cs="Times New Roman"/>
          <w:sz w:val="24"/>
          <w:szCs w:val="24"/>
          <w:lang w:val="lt-LT" w:bidi="lt-LT"/>
        </w:rPr>
        <w:t xml:space="preserve">kasacinio skundo argumentai, jog motyvai, kuriais teismai pagrindė BK 40 straipsnio taikymą, nebegali būti vertinami sprendžiant dėl konfiskavimo būtinumo, yra nepagrįsti. Priešingai – motyvai dėl asmens atleidimo nuo baudžiamosios atsakomybės, susiję su asmens ir jo veikos vertinimu,  negali prieštarauti motyvams dėl nusikalstamos veikos priemonės konfiskavimo (nekonfiskavimo) (kasacinė nutartis baudžiamojoje byloje </w:t>
      </w:r>
      <w:r w:rsidRPr="00E10B8A">
        <w:rPr>
          <w:rFonts w:ascii="Times New Roman" w:hAnsi="Times New Roman" w:cs="Times New Roman"/>
          <w:sz w:val="24"/>
          <w:szCs w:val="24"/>
          <w:lang w:val="lt-LT"/>
        </w:rPr>
        <w:t>Nr. 2K-50-788/2018).</w:t>
      </w:r>
      <w:r w:rsidRPr="00E10B8A">
        <w:rPr>
          <w:rFonts w:ascii="Times New Roman" w:eastAsia="Times New Roman" w:hAnsi="Times New Roman" w:cs="Times New Roman"/>
          <w:sz w:val="24"/>
          <w:szCs w:val="24"/>
          <w:lang w:val="lt-LT" w:bidi="lt-LT"/>
        </w:rPr>
        <w:t xml:space="preserve"> Kita vertus, kitos aplinkybės, apibūdinančios veiką ir atleistosios nuo baudžiamosios atsakomybės elgesį įvykio metu ir po jo, kurios nustatytos byloje ir nurodytos kasaciniame skunde, taip pat turėjo būti vertinamos teismų.</w:t>
      </w:r>
    </w:p>
    <w:p w:rsidR="004D2E99" w:rsidRPr="00E10B8A" w:rsidRDefault="004D2E99" w:rsidP="004D2E99">
      <w:pPr>
        <w:pStyle w:val="ListParagraph"/>
        <w:numPr>
          <w:ilvl w:val="0"/>
          <w:numId w:val="1"/>
        </w:numPr>
        <w:spacing w:after="120" w:line="240" w:lineRule="auto"/>
        <w:ind w:left="357" w:hanging="357"/>
        <w:contextualSpacing w:val="0"/>
        <w:jc w:val="both"/>
        <w:rPr>
          <w:rFonts w:ascii="Times New Roman" w:hAnsi="Times New Roman" w:cs="Times New Roman"/>
          <w:color w:val="1F497D"/>
          <w:sz w:val="24"/>
          <w:szCs w:val="24"/>
          <w:lang w:val="lt-LT"/>
        </w:rPr>
      </w:pPr>
      <w:r w:rsidRPr="00E10B8A">
        <w:rPr>
          <w:rFonts w:ascii="Times New Roman" w:eastAsia="Times New Roman" w:hAnsi="Times New Roman" w:cs="Times New Roman"/>
          <w:sz w:val="24"/>
          <w:szCs w:val="24"/>
          <w:lang w:val="lt-LT" w:bidi="lt-LT"/>
        </w:rPr>
        <w:t xml:space="preserve"> Kaip matyti iš teismų sprendimų, </w:t>
      </w:r>
      <w:r w:rsidRPr="00E10B8A">
        <w:rPr>
          <w:rFonts w:ascii="Times New Roman" w:hAnsi="Times New Roman" w:cs="Times New Roman"/>
          <w:sz w:val="24"/>
          <w:szCs w:val="24"/>
          <w:lang w:val="lt-LT"/>
        </w:rPr>
        <w:t xml:space="preserve">teismai, spręsdami dėl transporto priemonės konfiskavimo, išimtinai vertino tik </w:t>
      </w:r>
      <w:bookmarkStart w:id="53" w:name="Buk_46"/>
      <w:r w:rsidR="00715028" w:rsidRPr="00715028">
        <w:rPr>
          <w:rFonts w:ascii="Times New Roman" w:hAnsi="Times New Roman" w:cs="Times New Roman"/>
          <w:sz w:val="24"/>
          <w:szCs w:val="24"/>
          <w:lang w:val="lt-LT"/>
        </w:rPr>
        <w:t xml:space="preserve">B. R. </w:t>
      </w:r>
      <w:bookmarkEnd w:id="53"/>
      <w:r w:rsidRPr="00E10B8A">
        <w:rPr>
          <w:rFonts w:ascii="Times New Roman" w:hAnsi="Times New Roman" w:cs="Times New Roman"/>
          <w:sz w:val="24"/>
          <w:szCs w:val="24"/>
          <w:lang w:val="lt-LT"/>
        </w:rPr>
        <w:t>asmenybę apibūdinančias aplinkybes (</w:t>
      </w:r>
      <w:bookmarkStart w:id="54" w:name="Buk_47"/>
      <w:r w:rsidR="00715028" w:rsidRPr="00715028">
        <w:rPr>
          <w:rFonts w:ascii="Times New Roman" w:hAnsi="Times New Roman" w:cs="Times New Roman"/>
          <w:sz w:val="24"/>
          <w:szCs w:val="24"/>
          <w:lang w:val="lt-LT"/>
        </w:rPr>
        <w:t xml:space="preserve">B. R. </w:t>
      </w:r>
      <w:bookmarkEnd w:id="54"/>
      <w:r w:rsidRPr="00E10B8A">
        <w:rPr>
          <w:rFonts w:ascii="Times New Roman" w:eastAsia="Times New Roman" w:hAnsi="Times New Roman" w:cs="Times New Roman"/>
          <w:sz w:val="24"/>
          <w:szCs w:val="24"/>
          <w:lang w:val="lt-LT"/>
        </w:rPr>
        <w:t xml:space="preserve">kelių eismo taisykles, nustatančias draudimą vairuoti apsvaigus nuo alkoholio, pažeidė pirmą kartą, </w:t>
      </w:r>
      <w:r w:rsidRPr="00E10B8A">
        <w:rPr>
          <w:rFonts w:ascii="Times New Roman" w:hAnsi="Times New Roman" w:cs="Times New Roman"/>
          <w:sz w:val="24"/>
          <w:szCs w:val="24"/>
          <w:lang w:val="lt-LT"/>
        </w:rPr>
        <w:t xml:space="preserve">visiškai pripažino kaltę, nuoširdžiai gailisi padariusi nusikaltimą, teisiama pirmą kartą, administracine tvarka nėra bausta, automobilis yra naudojamas ne tik jos, bet ir sutuoktinio </w:t>
      </w:r>
      <w:bookmarkStart w:id="55" w:name="Buk_65"/>
      <w:r w:rsidR="00715028" w:rsidRPr="00715028">
        <w:rPr>
          <w:rFonts w:ascii="Times New Roman" w:hAnsi="Times New Roman" w:cs="Times New Roman"/>
          <w:sz w:val="24"/>
          <w:szCs w:val="24"/>
          <w:lang w:val="lt-LT"/>
        </w:rPr>
        <w:t xml:space="preserve">V. R. </w:t>
      </w:r>
      <w:bookmarkEnd w:id="55"/>
      <w:r w:rsidRPr="00E10B8A">
        <w:rPr>
          <w:rFonts w:ascii="Times New Roman" w:hAnsi="Times New Roman" w:cs="Times New Roman"/>
          <w:sz w:val="24"/>
          <w:szCs w:val="24"/>
          <w:lang w:val="lt-LT"/>
        </w:rPr>
        <w:t xml:space="preserve">poreikiams tenkinti), tačiau neskyrė dėmesio </w:t>
      </w:r>
      <w:bookmarkStart w:id="56" w:name="Buk_48"/>
      <w:r w:rsidR="00715028" w:rsidRPr="00715028">
        <w:rPr>
          <w:rFonts w:ascii="Times New Roman" w:hAnsi="Times New Roman" w:cs="Times New Roman"/>
          <w:sz w:val="24"/>
          <w:szCs w:val="24"/>
          <w:lang w:val="lt-LT"/>
        </w:rPr>
        <w:t xml:space="preserve">B. R. </w:t>
      </w:r>
      <w:bookmarkEnd w:id="56"/>
      <w:r w:rsidRPr="00E10B8A">
        <w:rPr>
          <w:rFonts w:ascii="Times New Roman" w:hAnsi="Times New Roman" w:cs="Times New Roman"/>
          <w:sz w:val="24"/>
          <w:szCs w:val="24"/>
          <w:lang w:val="lt-LT"/>
        </w:rPr>
        <w:t xml:space="preserve">padarytos veikos aplinkybėms, t. y. nepagrįstai nevertino </w:t>
      </w:r>
      <w:bookmarkStart w:id="57" w:name="Buk_49"/>
      <w:r w:rsidR="00715028" w:rsidRPr="00715028">
        <w:rPr>
          <w:rFonts w:ascii="Times New Roman" w:hAnsi="Times New Roman" w:cs="Times New Roman"/>
          <w:sz w:val="24"/>
          <w:szCs w:val="24"/>
          <w:lang w:val="lt-LT"/>
        </w:rPr>
        <w:t xml:space="preserve">B. R. </w:t>
      </w:r>
      <w:bookmarkEnd w:id="57"/>
      <w:r w:rsidRPr="00E10B8A">
        <w:rPr>
          <w:rFonts w:ascii="Times New Roman" w:hAnsi="Times New Roman" w:cs="Times New Roman"/>
          <w:sz w:val="24"/>
          <w:szCs w:val="24"/>
          <w:lang w:val="lt-LT"/>
        </w:rPr>
        <w:t xml:space="preserve">veikos, už kurios padarymą ji buvo atleista nuo baudžiamosios atsakomybės, pavojingumo laipsnio, jos padarymo aplinkybių, neblaivumo laipsnio, kurių visuma yra reikšminga sprendžiant klausimą dėl </w:t>
      </w:r>
      <w:bookmarkStart w:id="58" w:name="n9082221d-e647-4f0d-87fb-f6c2be66e2cb"/>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"http://www.infolex.lt/ta/66150" \o "Lietuvos Respublikos baudžiamasis kodeksas"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BK</w:t>
      </w:r>
      <w:r w:rsidRPr="00E10B8A">
        <w:rPr>
          <w:rFonts w:ascii="Times New Roman" w:hAnsi="Times New Roman" w:cs="Times New Roman"/>
          <w:sz w:val="24"/>
          <w:szCs w:val="24"/>
          <w:lang w:val="lt-LT"/>
        </w:rPr>
        <w:fldChar w:fldCharType="end"/>
      </w:r>
      <w:bookmarkStart w:id="59" w:name="pn9082221d-e647-4f0d-87fb-f6c2be66e2cb"/>
      <w:bookmarkEnd w:id="58"/>
      <w:bookmarkEnd w:id="59"/>
      <w:r w:rsidRPr="00E10B8A">
        <w:rPr>
          <w:rFonts w:ascii="Times New Roman" w:hAnsi="Times New Roman" w:cs="Times New Roman"/>
          <w:sz w:val="24"/>
          <w:szCs w:val="24"/>
          <w:lang w:val="lt-LT"/>
        </w:rPr>
        <w:t xml:space="preserve"> </w:t>
      </w:r>
      <w:bookmarkStart w:id="60" w:name="n8bdee398-542c-4859-a400-37e589f093be"/>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"http://www.infolex.lt/tp/1586134" \o "Turto konfiskavimas" \t "_blank" </w:instrText>
      </w:r>
      <w:r w:rsidRPr="00E10B8A">
        <w:rPr>
          <w:rFonts w:ascii="Times New Roman" w:hAnsi="Times New Roman" w:cs="Times New Roman"/>
          <w:sz w:val="24"/>
          <w:szCs w:val="24"/>
          <w:lang w:val="lt-LT"/>
        </w:rPr>
        <w:fldChar w:fldCharType="separate"/>
      </w:r>
      <w:r w:rsidRPr="00E10B8A">
        <w:rPr>
          <w:rFonts w:ascii="Times New Roman" w:hAnsi="Times New Roman" w:cs="Times New Roman"/>
          <w:sz w:val="24"/>
          <w:szCs w:val="24"/>
          <w:lang w:val="lt-LT"/>
        </w:rPr>
        <w:t>72</w:t>
      </w:r>
      <w:r w:rsidRPr="00E10B8A">
        <w:rPr>
          <w:rFonts w:ascii="Times New Roman" w:hAnsi="Times New Roman" w:cs="Times New Roman"/>
          <w:sz w:val="24"/>
          <w:szCs w:val="24"/>
          <w:lang w:val="lt-LT"/>
        </w:rPr>
        <w:fldChar w:fldCharType="end"/>
      </w:r>
      <w:bookmarkStart w:id="61" w:name="pn8bdee398-542c-4859-a400-37e589f093be"/>
      <w:bookmarkEnd w:id="60"/>
      <w:bookmarkEnd w:id="61"/>
      <w:r w:rsidRPr="00E10B8A">
        <w:rPr>
          <w:rFonts w:ascii="Times New Roman" w:hAnsi="Times New Roman" w:cs="Times New Roman"/>
          <w:sz w:val="24"/>
          <w:szCs w:val="24"/>
          <w:lang w:val="lt-LT"/>
        </w:rPr>
        <w:t xml:space="preserve"> straipsnyje nurodytos baudžiamojo poveikio priemonės paskyrimo. </w:t>
      </w:r>
      <w:r w:rsidRPr="00E10B8A">
        <w:rPr>
          <w:rFonts w:ascii="Times New Roman" w:eastAsia="Times New Roman" w:hAnsi="Times New Roman" w:cs="Times New Roman"/>
          <w:sz w:val="24"/>
          <w:szCs w:val="24"/>
          <w:lang w:val="lt-LT" w:bidi="lt-LT"/>
        </w:rPr>
        <w:t xml:space="preserve">Taigi, toks sprendimo netaikyti baudžiamojo poveikio priemonės – nusikalstamos veikos priemonės (automobilio) konfiskavimo – motyvavimas, kai įvertinamos tik asmens, atleidžiamo nuo baudžiamosios atsakomybės, asmeninės charakteristikos, tačiau nevertinamos veikos aplinkybės, lėmė netinkamą baudžiamojo įstatymo taikymą. </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Įvertinusi visas aplinkybes, svarbias sprendžiant dėl nusikalstamos veikos priemonės konfiskavimo, t. y. aplinkybes, apibūdinančias </w:t>
      </w:r>
      <w:bookmarkStart w:id="62" w:name="Buk_50"/>
      <w:r w:rsidR="00715028" w:rsidRPr="00715028">
        <w:rPr>
          <w:rFonts w:ascii="Times New Roman" w:hAnsi="Times New Roman" w:cs="Times New Roman"/>
          <w:sz w:val="24"/>
          <w:szCs w:val="24"/>
          <w:lang w:val="lt-LT"/>
        </w:rPr>
        <w:t xml:space="preserve">B. R. </w:t>
      </w:r>
      <w:bookmarkEnd w:id="62"/>
      <w:r w:rsidRPr="00E10B8A">
        <w:rPr>
          <w:rFonts w:ascii="Times New Roman" w:hAnsi="Times New Roman" w:cs="Times New Roman"/>
          <w:sz w:val="24"/>
          <w:szCs w:val="24"/>
          <w:lang w:val="lt-LT"/>
        </w:rPr>
        <w:t xml:space="preserve">asmenybę (ji visiškai pripažino kaltę, nuoširdžiai gailisi padariusi šią veiką, teisiama pirmą kartą, administracine tvarka nėra bausta), ir tai, kad </w:t>
      </w:r>
      <w:bookmarkStart w:id="63" w:name="Buk_51"/>
      <w:r w:rsidR="00715028" w:rsidRPr="00715028">
        <w:rPr>
          <w:rFonts w:ascii="Times New Roman" w:hAnsi="Times New Roman" w:cs="Times New Roman"/>
          <w:sz w:val="24"/>
          <w:szCs w:val="24"/>
          <w:lang w:val="lt-LT"/>
        </w:rPr>
        <w:t xml:space="preserve">B. R. </w:t>
      </w:r>
      <w:bookmarkEnd w:id="63"/>
      <w:r w:rsidRPr="00E10B8A">
        <w:rPr>
          <w:rFonts w:ascii="Times New Roman" w:hAnsi="Times New Roman" w:cs="Times New Roman"/>
          <w:sz w:val="24"/>
          <w:szCs w:val="24"/>
          <w:lang w:val="lt-LT"/>
        </w:rPr>
        <w:t xml:space="preserve">apie pusę 0,5 l stipraus alkoholio išgėrė automobilyje prieš pat vairavimą; jos </w:t>
      </w:r>
      <w:r w:rsidRPr="00E10B8A">
        <w:rPr>
          <w:rFonts w:ascii="Times New Roman" w:eastAsia="Times New Roman" w:hAnsi="Times New Roman" w:cs="Times New Roman"/>
          <w:sz w:val="24"/>
          <w:szCs w:val="24"/>
          <w:lang w:val="lt-LT" w:bidi="lt-LT"/>
        </w:rPr>
        <w:t xml:space="preserve">kraujyje nustatyta 2,49 promilės etilo alkoholio, t. y. gerokai daugiau nei 1,5 promilės, kurios nurodytos BK 281 straipsnio 7 dalyje; įvažiuodama iš šalutinio kelio į pagrindinį nedavė kelio pagrindiniu keliu važiuojančiai transporto priemonei ir su ja susidūrė; po eismo įvykio ji siūlė susitarti, kad nebūtų kviečiama policija; po to iš įvykio vietos pasišalino, vėliau buvo sulaikyta policijos ir prieš sustodama pervažiavo sankryžą degant raudonam šviesoforo signalui, teisėjų kolegija sprendžia, kad nagrinėjamoje byloje </w:t>
      </w:r>
      <w:r w:rsidRPr="00E10B8A">
        <w:rPr>
          <w:rFonts w:ascii="Times New Roman" w:hAnsi="Times New Roman" w:cs="Times New Roman"/>
          <w:sz w:val="24"/>
          <w:szCs w:val="24"/>
          <w:lang w:val="lt-LT"/>
        </w:rPr>
        <w:t xml:space="preserve">transporto priemonės (automobilio „Nissan </w:t>
      </w:r>
      <w:proofErr w:type="spellStart"/>
      <w:r w:rsidRPr="00E10B8A">
        <w:rPr>
          <w:rFonts w:ascii="Times New Roman" w:hAnsi="Times New Roman" w:cs="Times New Roman"/>
          <w:sz w:val="24"/>
          <w:szCs w:val="24"/>
          <w:lang w:val="lt-LT"/>
        </w:rPr>
        <w:t>Micra</w:t>
      </w:r>
      <w:proofErr w:type="spellEnd"/>
      <w:r w:rsidRPr="00E10B8A">
        <w:rPr>
          <w:rFonts w:ascii="Times New Roman" w:hAnsi="Times New Roman" w:cs="Times New Roman"/>
          <w:sz w:val="24"/>
          <w:szCs w:val="24"/>
          <w:lang w:val="lt-LT"/>
        </w:rPr>
        <w:t xml:space="preserve">“) konfiskavimas atitiktų šios baudžiamojo poveikio priemonės paskirtį, neprieštarautų teisingumo, protingumo, proporcingumo reikalavimams, derėtų su kitomis </w:t>
      </w:r>
      <w:bookmarkStart w:id="64" w:name="Buk_57"/>
      <w:r w:rsidR="00715028" w:rsidRPr="00715028">
        <w:rPr>
          <w:rFonts w:ascii="Times New Roman" w:hAnsi="Times New Roman" w:cs="Times New Roman"/>
          <w:sz w:val="24"/>
          <w:szCs w:val="24"/>
          <w:lang w:val="lt-LT"/>
        </w:rPr>
        <w:t>B. R.</w:t>
      </w:r>
      <w:bookmarkEnd w:id="64"/>
      <w:r w:rsidRPr="00E10B8A">
        <w:rPr>
          <w:rFonts w:ascii="Times New Roman" w:hAnsi="Times New Roman" w:cs="Times New Roman"/>
          <w:sz w:val="24"/>
          <w:szCs w:val="24"/>
          <w:lang w:val="lt-LT"/>
        </w:rPr>
        <w:t>, atleistai nuo baudžiamosios atsakomybės pagal laidavimą, paskirtomis baudžiamojo poveikio priemonėmis.</w:t>
      </w:r>
    </w:p>
    <w:p w:rsidR="004D2E99" w:rsidRPr="00E10B8A" w:rsidRDefault="004D2E99" w:rsidP="004D2E99">
      <w:pPr>
        <w:pStyle w:val="ListParagraph"/>
        <w:numPr>
          <w:ilvl w:val="0"/>
          <w:numId w:val="1"/>
        </w:numPr>
        <w:tabs>
          <w:tab w:val="left" w:pos="780"/>
        </w:tabs>
        <w:spacing w:after="120" w:line="240" w:lineRule="auto"/>
        <w:ind w:left="357" w:hanging="357"/>
        <w:contextualSpacing w:val="0"/>
        <w:jc w:val="both"/>
        <w:rPr>
          <w:rFonts w:ascii="Times New Roman" w:hAnsi="Times New Roman" w:cs="Times New Roman"/>
          <w:sz w:val="24"/>
          <w:szCs w:val="24"/>
          <w:lang w:val="lt-LT"/>
        </w:rPr>
      </w:pPr>
      <w:r w:rsidRPr="00E10B8A">
        <w:rPr>
          <w:rFonts w:ascii="Times New Roman" w:hAnsi="Times New Roman" w:cs="Times New Roman"/>
          <w:sz w:val="24"/>
          <w:szCs w:val="24"/>
          <w:lang w:val="lt-LT"/>
        </w:rPr>
        <w:t xml:space="preserve"> Apeliacinės instancijos teismas taip pat nurodė, kad turto konfiskavimas šiuo atveju nepagrįstai apsunkintų ne tik asmens, atleisto nuo baudžiamosios atsakomybės pagal </w:t>
      </w:r>
      <w:r w:rsidRPr="001425AB">
        <w:rPr>
          <w:rFonts w:ascii="Times New Roman" w:hAnsi="Times New Roman" w:cs="Times New Roman"/>
          <w:sz w:val="24"/>
          <w:szCs w:val="24"/>
          <w:lang w:val="lt-LT"/>
        </w:rPr>
        <w:t xml:space="preserve">laidavimą, bet ir jos sutuoktinio teisinę padėtį, nes jis nežinojo apie sutuoktinės padarytą veiką, </w:t>
      </w:r>
      <w:bookmarkStart w:id="65" w:name="Buk_52"/>
      <w:r w:rsidR="00715028" w:rsidRPr="00715028">
        <w:rPr>
          <w:rFonts w:ascii="Times New Roman" w:hAnsi="Times New Roman" w:cs="Times New Roman"/>
          <w:sz w:val="24"/>
          <w:szCs w:val="24"/>
          <w:lang w:val="lt-LT"/>
        </w:rPr>
        <w:t xml:space="preserve">B. R. </w:t>
      </w:r>
      <w:bookmarkEnd w:id="65"/>
      <w:r w:rsidRPr="001425AB">
        <w:rPr>
          <w:rFonts w:ascii="Times New Roman" w:hAnsi="Times New Roman" w:cs="Times New Roman"/>
          <w:sz w:val="24"/>
          <w:szCs w:val="24"/>
          <w:lang w:val="lt-LT"/>
        </w:rPr>
        <w:t xml:space="preserve">nebuvo gavusi jo sutikimo naudotis automobiliu ,,Nissan </w:t>
      </w:r>
      <w:proofErr w:type="spellStart"/>
      <w:r w:rsidRPr="001425AB">
        <w:rPr>
          <w:rFonts w:ascii="Times New Roman" w:hAnsi="Times New Roman" w:cs="Times New Roman"/>
          <w:sz w:val="24"/>
          <w:szCs w:val="24"/>
          <w:lang w:val="lt-LT"/>
        </w:rPr>
        <w:t>Micra</w:t>
      </w:r>
      <w:proofErr w:type="spellEnd"/>
      <w:r w:rsidRPr="001425AB">
        <w:rPr>
          <w:rFonts w:ascii="Times New Roman" w:hAnsi="Times New Roman" w:cs="Times New Roman"/>
          <w:sz w:val="24"/>
          <w:szCs w:val="24"/>
          <w:lang w:val="lt-LT"/>
        </w:rPr>
        <w:t>“, darant nusikalstamą veiką. Pažymėtina, kad teismų praktikoje laikomasi nuostatos, jog jeigu kaltininkas darydamas nusikalstamą veiką kaip priemonę panaudojo turtą, kuris bendrosios jungtinės nuosavybės teise priklauso ir kitam</w:t>
      </w:r>
      <w:r w:rsidRPr="00E10B8A">
        <w:rPr>
          <w:rFonts w:ascii="Times New Roman" w:hAnsi="Times New Roman" w:cs="Times New Roman"/>
          <w:sz w:val="24"/>
          <w:szCs w:val="24"/>
          <w:lang w:val="lt-LT"/>
        </w:rPr>
        <w:t xml:space="preserve"> asmeniui, toks </w:t>
      </w:r>
      <w:proofErr w:type="spellStart"/>
      <w:r w:rsidRPr="00E10B8A">
        <w:rPr>
          <w:rFonts w:ascii="Times New Roman" w:hAnsi="Times New Roman" w:cs="Times New Roman"/>
          <w:sz w:val="24"/>
          <w:szCs w:val="24"/>
          <w:lang w:val="lt-LT"/>
        </w:rPr>
        <w:t>bendraturtis</w:t>
      </w:r>
      <w:proofErr w:type="spellEnd"/>
      <w:r w:rsidRPr="00E10B8A">
        <w:rPr>
          <w:rFonts w:ascii="Times New Roman" w:hAnsi="Times New Roman" w:cs="Times New Roman"/>
          <w:sz w:val="24"/>
          <w:szCs w:val="24"/>
          <w:lang w:val="lt-LT"/>
        </w:rPr>
        <w:t xml:space="preserve"> nelaik</w:t>
      </w:r>
      <w:bookmarkStart w:id="66" w:name="_GoBack"/>
      <w:bookmarkEnd w:id="66"/>
      <w:r w:rsidRPr="00E10B8A">
        <w:rPr>
          <w:rFonts w:ascii="Times New Roman" w:hAnsi="Times New Roman" w:cs="Times New Roman"/>
          <w:sz w:val="24"/>
          <w:szCs w:val="24"/>
          <w:lang w:val="lt-LT"/>
        </w:rPr>
        <w:t xml:space="preserve">ytinas „kitu asmeniu“ pagal </w:t>
      </w:r>
      <w:bookmarkStart w:id="67" w:name="n5fcc6cab-5be3-492a-9f78-afe746b4601f"/>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"http://www.infolex.lt/ta/30834" \o "Lietuvos Respublikos įstatymas \„Dėl Lietuvos Respublikos baudžiamojo kodekso patvirtinimo\“"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BK</w:t>
      </w:r>
      <w:r w:rsidRPr="00E10B8A">
        <w:rPr>
          <w:rFonts w:ascii="Times New Roman" w:hAnsi="Times New Roman" w:cs="Times New Roman"/>
          <w:sz w:val="24"/>
          <w:szCs w:val="24"/>
          <w:lang w:val="lt-LT"/>
        </w:rPr>
        <w:fldChar w:fldCharType="end"/>
      </w:r>
      <w:bookmarkStart w:id="68" w:name="pn5fcc6cab-5be3-492a-9f78-afe746b4601f"/>
      <w:bookmarkEnd w:id="67"/>
      <w:bookmarkEnd w:id="68"/>
      <w:r w:rsidRPr="00E10B8A">
        <w:rPr>
          <w:rFonts w:ascii="Times New Roman" w:hAnsi="Times New Roman" w:cs="Times New Roman"/>
          <w:sz w:val="24"/>
          <w:szCs w:val="24"/>
          <w:lang w:val="lt-LT"/>
        </w:rPr>
        <w:t xml:space="preserve"> </w:t>
      </w:r>
      <w:bookmarkStart w:id="69" w:name="nc1abc66a-c34d-4756-b2bc-10f8be152a3e"/>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"http://www.infolex.lt/tp/1652814" \o "Diskriminavimas dėl lyties, rasės, tautybės, kalbos, kilmės, tikėjimo ar kitos grupinės priklausomybės"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72</w:t>
      </w:r>
      <w:r w:rsidRPr="00E10B8A">
        <w:rPr>
          <w:rFonts w:ascii="Times New Roman" w:hAnsi="Times New Roman" w:cs="Times New Roman"/>
          <w:sz w:val="24"/>
          <w:szCs w:val="24"/>
          <w:lang w:val="lt-LT"/>
        </w:rPr>
        <w:fldChar w:fldCharType="end"/>
      </w:r>
      <w:bookmarkStart w:id="70" w:name="pnc1abc66a-c34d-4756-b2bc-10f8be152a3e"/>
      <w:bookmarkEnd w:id="69"/>
      <w:bookmarkEnd w:id="70"/>
      <w:r w:rsidRPr="00E10B8A">
        <w:rPr>
          <w:rFonts w:ascii="Times New Roman" w:hAnsi="Times New Roman" w:cs="Times New Roman"/>
          <w:sz w:val="24"/>
          <w:szCs w:val="24"/>
          <w:lang w:val="lt-LT"/>
        </w:rPr>
        <w:t xml:space="preserve"> straipsnio 3 dalies 1 punktą ar 4 dalį, todėl sprendžiant klausimą dėl turto konfiskavimo neturi reikšmės ta aplinkybė, ar jis suteikė turtą arba turėjo ir galėjo žinoti, kad toks turtas panaudotas darant nusikalstamą veiką (kasacinės nutartys baudžiamosiose bylose Nr. </w:t>
      </w:r>
      <w:bookmarkStart w:id="71" w:name="n64488575-b88b-42a9-92af-0fcc49b84741"/>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"http://www.infolex.lt/tp/205314" \o "2K-237/2011 V. D. pagal BK 201 str. 3 d."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2K-237/2011</w:t>
      </w:r>
      <w:r w:rsidRPr="00E10B8A">
        <w:rPr>
          <w:rFonts w:ascii="Times New Roman" w:hAnsi="Times New Roman" w:cs="Times New Roman"/>
          <w:sz w:val="24"/>
          <w:szCs w:val="24"/>
          <w:lang w:val="lt-LT"/>
        </w:rPr>
        <w:fldChar w:fldCharType="end"/>
      </w:r>
      <w:bookmarkStart w:id="72" w:name="pn64488575-b88b-42a9-92af-0fcc49b84741"/>
      <w:bookmarkEnd w:id="71"/>
      <w:bookmarkEnd w:id="72"/>
      <w:r w:rsidRPr="00E10B8A">
        <w:rPr>
          <w:rFonts w:ascii="Times New Roman" w:hAnsi="Times New Roman" w:cs="Times New Roman"/>
          <w:sz w:val="24"/>
          <w:szCs w:val="24"/>
          <w:lang w:val="lt-LT"/>
        </w:rPr>
        <w:t xml:space="preserve">, </w:t>
      </w:r>
      <w:bookmarkStart w:id="73" w:name="nfcc820b9-b5ae-42e3-9151-50f380bb5795"/>
      <w:r w:rsidRPr="00E10B8A">
        <w:rPr>
          <w:rFonts w:ascii="Times New Roman" w:hAnsi="Times New Roman" w:cs="Times New Roman"/>
          <w:sz w:val="24"/>
          <w:szCs w:val="24"/>
          <w:lang w:val="lt-LT"/>
        </w:rPr>
        <w:fldChar w:fldCharType="begin"/>
      </w:r>
      <w:r w:rsidRPr="00E10B8A">
        <w:rPr>
          <w:rFonts w:ascii="Times New Roman" w:hAnsi="Times New Roman" w:cs="Times New Roman"/>
          <w:sz w:val="24"/>
          <w:szCs w:val="24"/>
          <w:lang w:val="lt-LT"/>
        </w:rPr>
        <w:instrText xml:space="preserve"> HYPERLINK "http://www.infolex.lt/tp/91193" \o "2K-339/2008 R. M. pagal BK 236 str. 1 d., 182 str. 1 d." \t "_blank" </w:instrText>
      </w:r>
      <w:r w:rsidRPr="00E10B8A">
        <w:rPr>
          <w:rFonts w:ascii="Times New Roman" w:hAnsi="Times New Roman" w:cs="Times New Roman"/>
          <w:sz w:val="24"/>
          <w:szCs w:val="24"/>
          <w:lang w:val="lt-LT"/>
        </w:rPr>
        <w:fldChar w:fldCharType="separate"/>
      </w:r>
      <w:r w:rsidRPr="00E10B8A">
        <w:rPr>
          <w:rStyle w:val="Hyperlink"/>
          <w:rFonts w:ascii="Times New Roman" w:hAnsi="Times New Roman" w:cs="Times New Roman"/>
          <w:color w:val="auto"/>
          <w:sz w:val="24"/>
          <w:szCs w:val="24"/>
          <w:lang w:val="lt-LT"/>
        </w:rPr>
        <w:t>2K-339/2008</w:t>
      </w:r>
      <w:r w:rsidRPr="00E10B8A">
        <w:rPr>
          <w:rFonts w:ascii="Times New Roman" w:hAnsi="Times New Roman" w:cs="Times New Roman"/>
          <w:sz w:val="24"/>
          <w:szCs w:val="24"/>
          <w:lang w:val="lt-LT"/>
        </w:rPr>
        <w:fldChar w:fldCharType="end"/>
      </w:r>
      <w:bookmarkStart w:id="74" w:name="pnfcc820b9-b5ae-42e3-9151-50f380bb5795"/>
      <w:bookmarkEnd w:id="73"/>
      <w:bookmarkEnd w:id="74"/>
      <w:r w:rsidRPr="00E10B8A">
        <w:rPr>
          <w:rFonts w:ascii="Times New Roman" w:hAnsi="Times New Roman" w:cs="Times New Roman"/>
          <w:sz w:val="24"/>
          <w:szCs w:val="24"/>
          <w:lang w:val="lt-LT"/>
        </w:rPr>
        <w:t xml:space="preserve">, </w:t>
      </w:r>
      <w:r w:rsidRPr="00E10B8A">
        <w:rPr>
          <w:rFonts w:ascii="Times New Roman" w:eastAsia="Times New Roman" w:hAnsi="Times New Roman" w:cs="Times New Roman"/>
          <w:sz w:val="24"/>
          <w:szCs w:val="24"/>
          <w:lang w:val="lt-LT" w:bidi="lt-LT"/>
        </w:rPr>
        <w:t xml:space="preserve">2K-205-628/2018). Iš bylos medžiagos ir teismų sprendimų matyti, kad automobilis </w:t>
      </w:r>
      <w:r w:rsidRPr="00E10B8A">
        <w:rPr>
          <w:rFonts w:ascii="Times New Roman" w:hAnsi="Times New Roman" w:cs="Times New Roman"/>
          <w:sz w:val="24"/>
          <w:szCs w:val="24"/>
          <w:lang w:val="lt-LT"/>
        </w:rPr>
        <w:t xml:space="preserve">yra registruotas </w:t>
      </w:r>
      <w:bookmarkStart w:id="75" w:name="Buk_66"/>
      <w:r w:rsidR="00715028" w:rsidRPr="00715028">
        <w:rPr>
          <w:rFonts w:ascii="Times New Roman" w:hAnsi="Times New Roman" w:cs="Times New Roman"/>
          <w:sz w:val="24"/>
          <w:szCs w:val="24"/>
          <w:lang w:val="lt-LT"/>
        </w:rPr>
        <w:t xml:space="preserve">V. R. </w:t>
      </w:r>
      <w:bookmarkEnd w:id="75"/>
      <w:r w:rsidRPr="00E10B8A">
        <w:rPr>
          <w:rFonts w:ascii="Times New Roman" w:hAnsi="Times New Roman" w:cs="Times New Roman"/>
          <w:sz w:val="24"/>
          <w:szCs w:val="24"/>
          <w:lang w:val="lt-LT"/>
        </w:rPr>
        <w:t>vardu, tačiau</w:t>
      </w:r>
      <w:r>
        <w:rPr>
          <w:rFonts w:ascii="Times New Roman" w:hAnsi="Times New Roman" w:cs="Times New Roman"/>
          <w:sz w:val="24"/>
          <w:szCs w:val="24"/>
          <w:lang w:val="lt-LT"/>
        </w:rPr>
        <w:t>,</w:t>
      </w:r>
      <w:r w:rsidRPr="00E10B8A">
        <w:rPr>
          <w:rFonts w:ascii="Times New Roman" w:hAnsi="Times New Roman" w:cs="Times New Roman"/>
          <w:sz w:val="24"/>
          <w:szCs w:val="24"/>
          <w:lang w:val="lt-LT"/>
        </w:rPr>
        <w:t xml:space="preserve"> kaip nurodo pats </w:t>
      </w:r>
      <w:bookmarkStart w:id="76" w:name="Buk_62"/>
      <w:r w:rsidR="00715028" w:rsidRPr="00715028">
        <w:rPr>
          <w:rFonts w:ascii="Times New Roman" w:hAnsi="Times New Roman" w:cs="Times New Roman"/>
          <w:sz w:val="24"/>
          <w:szCs w:val="24"/>
          <w:lang w:val="lt-LT"/>
        </w:rPr>
        <w:t>V. R.</w:t>
      </w:r>
      <w:bookmarkEnd w:id="76"/>
      <w:r w:rsidRPr="00E10B8A">
        <w:rPr>
          <w:rFonts w:ascii="Times New Roman" w:hAnsi="Times New Roman" w:cs="Times New Roman"/>
          <w:sz w:val="24"/>
          <w:szCs w:val="24"/>
          <w:lang w:val="lt-LT"/>
        </w:rPr>
        <w:t xml:space="preserve">, juo naudojosi sutuoktinė </w:t>
      </w:r>
      <w:bookmarkStart w:id="77" w:name="Buk_53"/>
      <w:r w:rsidR="00715028" w:rsidRPr="00715028">
        <w:rPr>
          <w:rFonts w:ascii="Times New Roman" w:hAnsi="Times New Roman" w:cs="Times New Roman"/>
          <w:sz w:val="24"/>
          <w:szCs w:val="24"/>
          <w:lang w:val="lt-LT"/>
        </w:rPr>
        <w:t>B. R.</w:t>
      </w:r>
      <w:bookmarkEnd w:id="77"/>
      <w:r w:rsidRPr="00E10B8A">
        <w:rPr>
          <w:rFonts w:ascii="Times New Roman" w:hAnsi="Times New Roman" w:cs="Times New Roman"/>
          <w:sz w:val="24"/>
          <w:szCs w:val="24"/>
          <w:lang w:val="lt-LT"/>
        </w:rPr>
        <w:t xml:space="preserve">, nei </w:t>
      </w:r>
      <w:bookmarkStart w:id="78" w:name="Buk_54"/>
      <w:r w:rsidR="00715028" w:rsidRPr="00715028">
        <w:rPr>
          <w:rFonts w:ascii="Times New Roman" w:hAnsi="Times New Roman" w:cs="Times New Roman"/>
          <w:sz w:val="24"/>
          <w:szCs w:val="24"/>
          <w:lang w:val="lt-LT"/>
        </w:rPr>
        <w:t>B. R.</w:t>
      </w:r>
      <w:bookmarkEnd w:id="78"/>
      <w:r w:rsidRPr="00E10B8A">
        <w:rPr>
          <w:rFonts w:ascii="Times New Roman" w:hAnsi="Times New Roman" w:cs="Times New Roman"/>
          <w:sz w:val="24"/>
          <w:szCs w:val="24"/>
          <w:lang w:val="lt-LT"/>
        </w:rPr>
        <w:t xml:space="preserve">, nei </w:t>
      </w:r>
      <w:bookmarkStart w:id="79" w:name="Buk_63"/>
      <w:r w:rsidR="00715028" w:rsidRPr="00715028">
        <w:rPr>
          <w:rFonts w:ascii="Times New Roman" w:hAnsi="Times New Roman" w:cs="Times New Roman"/>
          <w:sz w:val="24"/>
          <w:szCs w:val="24"/>
          <w:lang w:val="lt-LT"/>
        </w:rPr>
        <w:t xml:space="preserve">V. R. </w:t>
      </w:r>
      <w:bookmarkEnd w:id="79"/>
      <w:r w:rsidRPr="00E10B8A">
        <w:rPr>
          <w:rFonts w:ascii="Times New Roman" w:hAnsi="Times New Roman" w:cs="Times New Roman"/>
          <w:sz w:val="24"/>
          <w:szCs w:val="24"/>
          <w:lang w:val="lt-LT"/>
        </w:rPr>
        <w:t xml:space="preserve">nenurodė, kad transporto priemonė, kurios galimo konfiskavimo klausimas, to nuosekliai reikalaujant kaltintojui, buvo sprendžiamas abiejų instancijų teismuose, yra ne sutuoktinių bendroji nuosavybė, o asmeninė </w:t>
      </w:r>
      <w:bookmarkStart w:id="80" w:name="Buk_67"/>
      <w:r w:rsidR="00715028" w:rsidRPr="00715028">
        <w:rPr>
          <w:rFonts w:ascii="Times New Roman" w:hAnsi="Times New Roman" w:cs="Times New Roman"/>
          <w:sz w:val="24"/>
          <w:szCs w:val="24"/>
          <w:lang w:val="lt-LT"/>
        </w:rPr>
        <w:t xml:space="preserve">V. R. </w:t>
      </w:r>
      <w:bookmarkEnd w:id="80"/>
      <w:r w:rsidRPr="00E10B8A">
        <w:rPr>
          <w:rFonts w:ascii="Times New Roman" w:hAnsi="Times New Roman" w:cs="Times New Roman"/>
          <w:sz w:val="24"/>
          <w:szCs w:val="24"/>
          <w:lang w:val="lt-LT"/>
        </w:rPr>
        <w:t>nuosavybė.</w:t>
      </w:r>
    </w:p>
    <w:p w:rsidR="004D2E99" w:rsidRPr="00E10B8A" w:rsidRDefault="004D2E99" w:rsidP="004D2E99">
      <w:pPr>
        <w:pStyle w:val="NormalWeb"/>
        <w:numPr>
          <w:ilvl w:val="0"/>
          <w:numId w:val="1"/>
        </w:numPr>
        <w:spacing w:after="120" w:afterAutospacing="0"/>
        <w:ind w:left="357" w:hanging="357"/>
        <w:jc w:val="both"/>
      </w:pPr>
      <w:r w:rsidRPr="00E10B8A">
        <w:lastRenderedPageBreak/>
        <w:t>Įvertinusi tai, kas išdėstyta, teisėjų kolegija daro išvadą, kad pirmosios instancijos teismas, priimdamas sprendimą netaikyti transporto priemonės konfiskavimo, o apeliacinės instancijos teismas, nagrinėdamas prokurorės apeliacinį skundą ir skundžiamoje nutartyje taip pat nutardamas netaikyti BK 72 straipsnio ir nekonfiskuoti automobilio kaip BK 281 straipsnio 7 dalyje nurodytos veikos priemonės, netinkamai motyvavo tokį sprendimą, savo išvadų nepagrindė išsamiu teisiškai reikšmingų bylos aplinkybių vertinimu, todėl baudžiamasis įstatymas – BK 72 straipsnis – buvo taikytas netinkamai (</w:t>
      </w:r>
      <w:r>
        <w:t>Lietuvos Respublikos baudžiamojo proceso kodekso</w:t>
      </w:r>
      <w:r w:rsidRPr="00E10B8A">
        <w:t xml:space="preserve"> 369 straipsnio 2 punktas). Prokurorės skundas yra tenkinamas ir teismų sprendimai dėl netinkamo baudžiamojo įstatymo taikymo yra keičiami.</w:t>
      </w:r>
    </w:p>
    <w:p w:rsidR="004D2E99" w:rsidRPr="00E10B8A" w:rsidRDefault="004D2E99" w:rsidP="004D2E99">
      <w:pPr>
        <w:pStyle w:val="ListParagraph"/>
        <w:tabs>
          <w:tab w:val="left" w:pos="780"/>
        </w:tabs>
        <w:spacing w:after="0" w:line="240" w:lineRule="auto"/>
        <w:ind w:left="360"/>
        <w:jc w:val="both"/>
        <w:rPr>
          <w:rFonts w:ascii="Times New Roman" w:hAnsi="Times New Roman" w:cs="Times New Roman"/>
          <w:sz w:val="24"/>
          <w:szCs w:val="24"/>
          <w:lang w:val="lt-LT"/>
        </w:rPr>
      </w:pP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Teisėjų kolegija, vadovaudamasi Lietuvos Respublikos baudžiamojo proceso kodekso 382 straipsnio 6 punktu,</w:t>
      </w: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n u t a r i a :</w:t>
      </w: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ab/>
      </w:r>
    </w:p>
    <w:p w:rsidR="004D2E99" w:rsidRPr="001425AB" w:rsidRDefault="004D2E99" w:rsidP="004D2E99">
      <w:pPr>
        <w:spacing w:after="0" w:line="240" w:lineRule="auto"/>
        <w:ind w:firstLine="720"/>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Pakeisti Kauno apylinkės teismo 2018 m. balandžio 25 d. nuosprend</w:t>
      </w:r>
      <w:r>
        <w:rPr>
          <w:rFonts w:ascii="Times New Roman" w:eastAsia="Times New Roman" w:hAnsi="Times New Roman" w:cs="Times New Roman"/>
          <w:sz w:val="24"/>
          <w:szCs w:val="24"/>
          <w:lang w:val="lt-LT"/>
        </w:rPr>
        <w:t>į</w:t>
      </w:r>
      <w:r w:rsidRPr="00E10B8A">
        <w:rPr>
          <w:rFonts w:ascii="Times New Roman" w:eastAsia="Times New Roman" w:hAnsi="Times New Roman" w:cs="Times New Roman"/>
          <w:sz w:val="24"/>
          <w:szCs w:val="24"/>
          <w:lang w:val="lt-LT"/>
        </w:rPr>
        <w:t xml:space="preserve"> ir Kauno apygardos teismo Baudžiamųjų bylų skyriaus teisėjų kolegijos 2018 m. rugsėjo 21 d. nutartį: </w:t>
      </w:r>
      <w:r w:rsidRPr="00E10B8A">
        <w:rPr>
          <w:rFonts w:ascii="Times New Roman" w:eastAsia="Times New Roman" w:hAnsi="Times New Roman" w:cs="Times New Roman"/>
          <w:sz w:val="24"/>
          <w:szCs w:val="24"/>
          <w:lang w:val="lt-LT" w:eastAsia="lt-LT"/>
        </w:rPr>
        <w:t xml:space="preserve">vadovaujantis </w:t>
      </w:r>
      <w:bookmarkStart w:id="81" w:name="n3a58d6b1-ed18-4882-8b02-051b0439254a"/>
      <w:r w:rsidRPr="00E10B8A">
        <w:rPr>
          <w:rFonts w:ascii="Times New Roman" w:eastAsia="Times New Roman" w:hAnsi="Times New Roman" w:cs="Times New Roman"/>
          <w:sz w:val="24"/>
          <w:szCs w:val="24"/>
          <w:lang w:val="lt-LT" w:eastAsia="lt-LT"/>
        </w:rPr>
        <w:fldChar w:fldCharType="begin"/>
      </w:r>
      <w:r w:rsidRPr="00E10B8A">
        <w:rPr>
          <w:rFonts w:ascii="Times New Roman" w:eastAsia="Times New Roman" w:hAnsi="Times New Roman" w:cs="Times New Roman"/>
          <w:sz w:val="24"/>
          <w:szCs w:val="24"/>
          <w:lang w:val="lt-LT" w:eastAsia="lt-LT"/>
        </w:rPr>
        <w:instrText xml:space="preserve"> HYPERLINK "http://www.infolex.lt/ta/66150" \o "Lietuvos Respublikos baudžiamasis kodeksas" \t "_blank" </w:instrText>
      </w:r>
      <w:r w:rsidRPr="00E10B8A">
        <w:rPr>
          <w:rFonts w:ascii="Times New Roman" w:eastAsia="Times New Roman" w:hAnsi="Times New Roman" w:cs="Times New Roman"/>
          <w:sz w:val="24"/>
          <w:szCs w:val="24"/>
          <w:lang w:val="lt-LT" w:eastAsia="lt-LT"/>
        </w:rPr>
        <w:fldChar w:fldCharType="separate"/>
      </w:r>
      <w:r w:rsidRPr="00E10B8A">
        <w:rPr>
          <w:rFonts w:ascii="Times New Roman" w:eastAsia="Times New Roman" w:hAnsi="Times New Roman" w:cs="Times New Roman"/>
          <w:sz w:val="24"/>
          <w:szCs w:val="24"/>
          <w:lang w:val="lt-LT" w:eastAsia="lt-LT"/>
        </w:rPr>
        <w:t>BK</w:t>
      </w:r>
      <w:r w:rsidRPr="00E10B8A">
        <w:rPr>
          <w:rFonts w:ascii="Times New Roman" w:eastAsia="Times New Roman" w:hAnsi="Times New Roman" w:cs="Times New Roman"/>
          <w:sz w:val="24"/>
          <w:szCs w:val="24"/>
          <w:lang w:val="lt-LT" w:eastAsia="lt-LT"/>
        </w:rPr>
        <w:fldChar w:fldCharType="end"/>
      </w:r>
      <w:bookmarkStart w:id="82" w:name="pn3a58d6b1-ed18-4882-8b02-051b0439254a"/>
      <w:bookmarkStart w:id="83" w:name="n7b415c4f-3f12-41b1-afc6-b569f6f0ad19"/>
      <w:bookmarkEnd w:id="81"/>
      <w:bookmarkEnd w:id="82"/>
      <w:r>
        <w:rPr>
          <w:rFonts w:ascii="Times New Roman" w:eastAsia="Times New Roman" w:hAnsi="Times New Roman" w:cs="Times New Roman"/>
          <w:sz w:val="24"/>
          <w:szCs w:val="24"/>
          <w:lang w:val="lt-LT" w:eastAsia="lt-LT"/>
        </w:rPr>
        <w:t> </w:t>
      </w:r>
      <w:hyperlink r:id="rId8" w:tgtFrame="_blank" w:tooltip="Baudžiamojo poveikio priemonių paskirtis ir rūšys" w:history="1">
        <w:r w:rsidRPr="00E10B8A">
          <w:rPr>
            <w:rFonts w:ascii="Times New Roman" w:eastAsia="Times New Roman" w:hAnsi="Times New Roman" w:cs="Times New Roman"/>
            <w:sz w:val="24"/>
            <w:szCs w:val="24"/>
            <w:lang w:val="lt-LT" w:eastAsia="lt-LT"/>
          </w:rPr>
          <w:t>67</w:t>
        </w:r>
      </w:hyperlink>
      <w:bookmarkStart w:id="84" w:name="pn7b415c4f-3f12-41b1-afc6-b569f6f0ad19"/>
      <w:bookmarkEnd w:id="83"/>
      <w:bookmarkEnd w:id="84"/>
      <w:r w:rsidRPr="00E10B8A">
        <w:rPr>
          <w:rFonts w:ascii="Times New Roman" w:eastAsia="Times New Roman" w:hAnsi="Times New Roman" w:cs="Times New Roman"/>
          <w:sz w:val="24"/>
          <w:szCs w:val="24"/>
          <w:lang w:val="lt-LT" w:eastAsia="lt-LT"/>
        </w:rPr>
        <w:t xml:space="preserve"> straipsnio 2 dalies 7 punktu, </w:t>
      </w:r>
      <w:bookmarkStart w:id="85" w:name="n13894262-67b4-449b-805f-6b8bfc0247e5"/>
      <w:r w:rsidRPr="00E10B8A">
        <w:rPr>
          <w:rFonts w:ascii="Times New Roman" w:eastAsia="Times New Roman" w:hAnsi="Times New Roman" w:cs="Times New Roman"/>
          <w:sz w:val="24"/>
          <w:szCs w:val="24"/>
          <w:lang w:val="lt-LT" w:eastAsia="lt-LT"/>
        </w:rPr>
        <w:fldChar w:fldCharType="begin"/>
      </w:r>
      <w:r w:rsidRPr="00E10B8A">
        <w:rPr>
          <w:rFonts w:ascii="Times New Roman" w:eastAsia="Times New Roman" w:hAnsi="Times New Roman" w:cs="Times New Roman"/>
          <w:sz w:val="24"/>
          <w:szCs w:val="24"/>
          <w:lang w:val="lt-LT" w:eastAsia="lt-LT"/>
        </w:rPr>
        <w:instrText xml:space="preserve"> HYPERLINK "http://www.infolex.lt/tp/1601005" \o "Įmoka į nukentėjusių nuo nusikaltimų asmenų fondą" \t "_blank" </w:instrText>
      </w:r>
      <w:r w:rsidRPr="00E10B8A">
        <w:rPr>
          <w:rFonts w:ascii="Times New Roman" w:eastAsia="Times New Roman" w:hAnsi="Times New Roman" w:cs="Times New Roman"/>
          <w:sz w:val="24"/>
          <w:szCs w:val="24"/>
          <w:lang w:val="lt-LT" w:eastAsia="lt-LT"/>
        </w:rPr>
        <w:fldChar w:fldCharType="separate"/>
      </w:r>
      <w:r w:rsidRPr="00E10B8A">
        <w:rPr>
          <w:rFonts w:ascii="Times New Roman" w:eastAsia="Times New Roman" w:hAnsi="Times New Roman" w:cs="Times New Roman"/>
          <w:sz w:val="24"/>
          <w:szCs w:val="24"/>
          <w:lang w:val="lt-LT" w:eastAsia="lt-LT"/>
        </w:rPr>
        <w:t>72</w:t>
      </w:r>
      <w:r w:rsidRPr="00E10B8A">
        <w:rPr>
          <w:rFonts w:ascii="Times New Roman" w:eastAsia="Times New Roman" w:hAnsi="Times New Roman" w:cs="Times New Roman"/>
          <w:sz w:val="24"/>
          <w:szCs w:val="24"/>
          <w:lang w:val="lt-LT" w:eastAsia="lt-LT"/>
        </w:rPr>
        <w:fldChar w:fldCharType="end"/>
      </w:r>
      <w:bookmarkStart w:id="86" w:name="pn13894262-67b4-449b-805f-6b8bfc0247e5"/>
      <w:bookmarkEnd w:id="85"/>
      <w:bookmarkEnd w:id="86"/>
      <w:r w:rsidRPr="00E10B8A">
        <w:rPr>
          <w:rFonts w:ascii="Times New Roman" w:eastAsia="Times New Roman" w:hAnsi="Times New Roman" w:cs="Times New Roman"/>
          <w:sz w:val="24"/>
          <w:szCs w:val="24"/>
          <w:lang w:val="lt-LT" w:eastAsia="lt-LT"/>
        </w:rPr>
        <w:t xml:space="preserve"> straipsniu, </w:t>
      </w:r>
      <w:bookmarkStart w:id="87" w:name="Buk_58"/>
      <w:r w:rsidR="00715028" w:rsidRPr="00715028">
        <w:rPr>
          <w:rFonts w:ascii="Times New Roman" w:eastAsia="Times New Roman" w:hAnsi="Times New Roman" w:cs="Times New Roman"/>
          <w:sz w:val="24"/>
          <w:szCs w:val="24"/>
          <w:lang w:val="lt-LT" w:eastAsia="lt-LT"/>
        </w:rPr>
        <w:t>B. R.</w:t>
      </w:r>
      <w:bookmarkEnd w:id="87"/>
      <w:r w:rsidRPr="00E10B8A">
        <w:rPr>
          <w:rFonts w:ascii="Times New Roman" w:eastAsia="Times New Roman" w:hAnsi="Times New Roman" w:cs="Times New Roman"/>
          <w:sz w:val="24"/>
          <w:szCs w:val="24"/>
          <w:lang w:val="lt-LT" w:eastAsia="lt-LT"/>
        </w:rPr>
        <w:t xml:space="preserve">, atleistai nuo baudžiamosios atsakomybės pagal </w:t>
      </w:r>
      <w:bookmarkStart w:id="88" w:name="n18188aea-ff36-4b72-90ce-648a56f0e29a"/>
      <w:r w:rsidRPr="00E10B8A">
        <w:rPr>
          <w:rFonts w:ascii="Times New Roman" w:eastAsia="Times New Roman" w:hAnsi="Times New Roman" w:cs="Times New Roman"/>
          <w:sz w:val="24"/>
          <w:szCs w:val="24"/>
          <w:lang w:val="lt-LT" w:eastAsia="lt-LT"/>
        </w:rPr>
        <w:fldChar w:fldCharType="begin"/>
      </w:r>
      <w:r w:rsidRPr="00E10B8A">
        <w:rPr>
          <w:rFonts w:ascii="Times New Roman" w:eastAsia="Times New Roman" w:hAnsi="Times New Roman" w:cs="Times New Roman"/>
          <w:sz w:val="24"/>
          <w:szCs w:val="24"/>
          <w:lang w:val="lt-LT" w:eastAsia="lt-LT"/>
        </w:rPr>
        <w:instrText xml:space="preserve"> HYPERLINK "http://www.infolex.lt/ta/66150" \o "Lietuvos Respublikos baudžiamasis kodeksas" \t "_blank" </w:instrText>
      </w:r>
      <w:r w:rsidRPr="00E10B8A">
        <w:rPr>
          <w:rFonts w:ascii="Times New Roman" w:eastAsia="Times New Roman" w:hAnsi="Times New Roman" w:cs="Times New Roman"/>
          <w:sz w:val="24"/>
          <w:szCs w:val="24"/>
          <w:lang w:val="lt-LT" w:eastAsia="lt-LT"/>
        </w:rPr>
        <w:fldChar w:fldCharType="separate"/>
      </w:r>
      <w:r w:rsidRPr="00E10B8A">
        <w:rPr>
          <w:rFonts w:ascii="Times New Roman" w:eastAsia="Times New Roman" w:hAnsi="Times New Roman" w:cs="Times New Roman"/>
          <w:sz w:val="24"/>
          <w:szCs w:val="24"/>
          <w:lang w:val="lt-LT" w:eastAsia="lt-LT"/>
        </w:rPr>
        <w:t>BK</w:t>
      </w:r>
      <w:r w:rsidRPr="00E10B8A">
        <w:rPr>
          <w:rFonts w:ascii="Times New Roman" w:eastAsia="Times New Roman" w:hAnsi="Times New Roman" w:cs="Times New Roman"/>
          <w:sz w:val="24"/>
          <w:szCs w:val="24"/>
          <w:lang w:val="lt-LT" w:eastAsia="lt-LT"/>
        </w:rPr>
        <w:fldChar w:fldCharType="end"/>
      </w:r>
      <w:bookmarkStart w:id="89" w:name="pn18188aea-ff36-4b72-90ce-648a56f0e29a"/>
      <w:bookmarkEnd w:id="88"/>
      <w:bookmarkEnd w:id="89"/>
      <w:r w:rsidRPr="00E10B8A">
        <w:rPr>
          <w:rFonts w:ascii="Times New Roman" w:eastAsia="Times New Roman" w:hAnsi="Times New Roman" w:cs="Times New Roman"/>
          <w:sz w:val="24"/>
          <w:szCs w:val="24"/>
          <w:lang w:val="lt-LT" w:eastAsia="lt-LT"/>
        </w:rPr>
        <w:t xml:space="preserve"> </w:t>
      </w:r>
      <w:bookmarkStart w:id="90" w:name="nbd94c17d-82d8-4cb0-b675-678ffc9cb567"/>
      <w:r w:rsidRPr="00E10B8A">
        <w:rPr>
          <w:rFonts w:ascii="Times New Roman" w:eastAsia="Times New Roman" w:hAnsi="Times New Roman" w:cs="Times New Roman"/>
          <w:sz w:val="24"/>
          <w:szCs w:val="24"/>
          <w:lang w:val="lt-LT" w:eastAsia="lt-LT"/>
        </w:rPr>
        <w:fldChar w:fldCharType="begin"/>
      </w:r>
      <w:r w:rsidRPr="00E10B8A">
        <w:rPr>
          <w:rFonts w:ascii="Times New Roman" w:eastAsia="Times New Roman" w:hAnsi="Times New Roman" w:cs="Times New Roman"/>
          <w:sz w:val="24"/>
          <w:szCs w:val="24"/>
          <w:lang w:val="lt-LT" w:eastAsia="lt-LT"/>
        </w:rPr>
        <w:instrText xml:space="preserve"> HYPERLINK "http://www.infolex.lt/tp/1601005" \o "Atleidimas nuo baudžiamosios atsakomybės pagal laidavimą" \t "_blank" </w:instrText>
      </w:r>
      <w:r w:rsidRPr="00E10B8A">
        <w:rPr>
          <w:rFonts w:ascii="Times New Roman" w:eastAsia="Times New Roman" w:hAnsi="Times New Roman" w:cs="Times New Roman"/>
          <w:sz w:val="24"/>
          <w:szCs w:val="24"/>
          <w:lang w:val="lt-LT" w:eastAsia="lt-LT"/>
        </w:rPr>
        <w:fldChar w:fldCharType="separate"/>
      </w:r>
      <w:r w:rsidRPr="00E10B8A">
        <w:rPr>
          <w:rFonts w:ascii="Times New Roman" w:eastAsia="Times New Roman" w:hAnsi="Times New Roman" w:cs="Times New Roman"/>
          <w:sz w:val="24"/>
          <w:szCs w:val="24"/>
          <w:lang w:val="lt-LT" w:eastAsia="lt-LT"/>
        </w:rPr>
        <w:t>40</w:t>
      </w:r>
      <w:r w:rsidRPr="00E10B8A">
        <w:rPr>
          <w:rFonts w:ascii="Times New Roman" w:eastAsia="Times New Roman" w:hAnsi="Times New Roman" w:cs="Times New Roman"/>
          <w:sz w:val="24"/>
          <w:szCs w:val="24"/>
          <w:lang w:val="lt-LT" w:eastAsia="lt-LT"/>
        </w:rPr>
        <w:fldChar w:fldCharType="end"/>
      </w:r>
      <w:bookmarkStart w:id="91" w:name="pnbd94c17d-82d8-4cb0-b675-678ffc9cb567"/>
      <w:bookmarkEnd w:id="90"/>
      <w:bookmarkEnd w:id="91"/>
      <w:r w:rsidRPr="00E10B8A">
        <w:rPr>
          <w:rFonts w:ascii="Times New Roman" w:eastAsia="Times New Roman" w:hAnsi="Times New Roman" w:cs="Times New Roman"/>
          <w:sz w:val="24"/>
          <w:szCs w:val="24"/>
          <w:lang w:val="lt-LT" w:eastAsia="lt-LT"/>
        </w:rPr>
        <w:t xml:space="preserve"> straipsnį, paskirti baudžiamojo poveikio priemonę – </w:t>
      </w:r>
      <w:bookmarkStart w:id="92" w:name="Buk_68"/>
      <w:r w:rsidR="00715028" w:rsidRPr="00715028">
        <w:rPr>
          <w:rFonts w:ascii="Times New Roman" w:eastAsia="Times New Roman" w:hAnsi="Times New Roman" w:cs="Times New Roman"/>
          <w:sz w:val="24"/>
          <w:szCs w:val="24"/>
          <w:lang w:val="lt-LT" w:bidi="lt-LT"/>
        </w:rPr>
        <w:t xml:space="preserve">V. R. </w:t>
      </w:r>
      <w:bookmarkEnd w:id="92"/>
      <w:r w:rsidRPr="001425AB">
        <w:rPr>
          <w:rFonts w:ascii="Times New Roman" w:eastAsia="Times New Roman" w:hAnsi="Times New Roman" w:cs="Times New Roman"/>
          <w:sz w:val="24"/>
          <w:szCs w:val="24"/>
          <w:lang w:val="lt-LT" w:bidi="lt-LT"/>
        </w:rPr>
        <w:t xml:space="preserve">vardu registruoto automobilio ,,Nissan </w:t>
      </w:r>
      <w:proofErr w:type="spellStart"/>
      <w:r w:rsidRPr="001425AB">
        <w:rPr>
          <w:rFonts w:ascii="Times New Roman" w:eastAsia="Times New Roman" w:hAnsi="Times New Roman" w:cs="Times New Roman"/>
          <w:sz w:val="24"/>
          <w:szCs w:val="24"/>
          <w:lang w:val="lt-LT" w:bidi="lt-LT"/>
        </w:rPr>
        <w:t>Micra</w:t>
      </w:r>
      <w:proofErr w:type="spellEnd"/>
      <w:r w:rsidRPr="001425AB">
        <w:rPr>
          <w:rFonts w:ascii="Times New Roman" w:eastAsia="Times New Roman" w:hAnsi="Times New Roman" w:cs="Times New Roman"/>
          <w:sz w:val="24"/>
          <w:szCs w:val="24"/>
          <w:lang w:val="lt-LT" w:bidi="lt-LT"/>
        </w:rPr>
        <w:t>“ (</w:t>
      </w:r>
      <w:proofErr w:type="spellStart"/>
      <w:r w:rsidRPr="001425AB">
        <w:rPr>
          <w:rFonts w:ascii="Times New Roman" w:eastAsia="Times New Roman" w:hAnsi="Times New Roman" w:cs="Times New Roman"/>
          <w:sz w:val="24"/>
          <w:szCs w:val="24"/>
          <w:lang w:val="lt-LT" w:bidi="lt-LT"/>
        </w:rPr>
        <w:t>valst</w:t>
      </w:r>
      <w:proofErr w:type="spellEnd"/>
      <w:r w:rsidRPr="001425AB">
        <w:rPr>
          <w:rFonts w:ascii="Times New Roman" w:eastAsia="Times New Roman" w:hAnsi="Times New Roman" w:cs="Times New Roman"/>
          <w:sz w:val="24"/>
          <w:szCs w:val="24"/>
          <w:lang w:val="lt-LT" w:bidi="lt-LT"/>
        </w:rPr>
        <w:t xml:space="preserve">. Nr. </w:t>
      </w:r>
      <w:r w:rsidR="00715028" w:rsidRPr="00715028">
        <w:rPr>
          <w:rFonts w:ascii="Times New Roman" w:eastAsia="Times New Roman" w:hAnsi="Times New Roman" w:cs="Times New Roman"/>
          <w:sz w:val="24"/>
          <w:szCs w:val="24"/>
          <w:lang w:val="lt-LT" w:bidi="lt-LT"/>
        </w:rPr>
        <w:t>(duomenys neskelbtini)</w:t>
      </w:r>
      <w:r w:rsidRPr="001425AB">
        <w:rPr>
          <w:rFonts w:ascii="Times New Roman" w:eastAsia="Times New Roman" w:hAnsi="Times New Roman" w:cs="Times New Roman"/>
          <w:sz w:val="24"/>
          <w:szCs w:val="24"/>
          <w:lang w:val="lt-LT" w:bidi="lt-LT"/>
        </w:rPr>
        <w:t>) konfiskavimą.</w:t>
      </w: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r w:rsidRPr="001425AB">
        <w:rPr>
          <w:rFonts w:ascii="Times New Roman" w:eastAsia="Times New Roman" w:hAnsi="Times New Roman" w:cs="Times New Roman"/>
          <w:sz w:val="24"/>
          <w:szCs w:val="24"/>
          <w:lang w:val="lt-LT" w:eastAsia="lt-LT"/>
        </w:rPr>
        <w:t xml:space="preserve">Kitas </w:t>
      </w:r>
      <w:r w:rsidRPr="001425AB">
        <w:rPr>
          <w:rFonts w:ascii="Times New Roman" w:eastAsia="Times New Roman" w:hAnsi="Times New Roman" w:cs="Times New Roman"/>
          <w:sz w:val="24"/>
          <w:szCs w:val="24"/>
          <w:lang w:val="lt-LT"/>
        </w:rPr>
        <w:t>Kauno apylinkės teismo 2018 m. balandžio 25 d. nuosprendžio ir Kauno apygardos teismo Baudžiamųjų bylų skyriaus teisėjų kolegijos 2018 m. rugsėjo 21 d. nutarties</w:t>
      </w:r>
      <w:r w:rsidRPr="00E10B8A">
        <w:rPr>
          <w:rFonts w:ascii="Times New Roman" w:eastAsia="Times New Roman" w:hAnsi="Times New Roman" w:cs="Times New Roman"/>
          <w:sz w:val="24"/>
          <w:szCs w:val="24"/>
          <w:lang w:val="lt-LT"/>
        </w:rPr>
        <w:t xml:space="preserve"> dalis palikti </w:t>
      </w:r>
      <w:r w:rsidRPr="00E10B8A">
        <w:rPr>
          <w:rFonts w:ascii="Times New Roman" w:eastAsia="Times New Roman" w:hAnsi="Times New Roman" w:cs="Times New Roman"/>
          <w:sz w:val="24"/>
          <w:szCs w:val="24"/>
          <w:lang w:val="lt-LT" w:eastAsia="lt-LT"/>
        </w:rPr>
        <w:t xml:space="preserve"> nepakeistas.</w:t>
      </w: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p>
    <w:p w:rsidR="004D2E99" w:rsidRPr="00E10B8A" w:rsidRDefault="004D2E99" w:rsidP="004D2E99">
      <w:pPr>
        <w:spacing w:after="0" w:line="240" w:lineRule="auto"/>
        <w:ind w:firstLine="720"/>
        <w:jc w:val="both"/>
        <w:rPr>
          <w:rFonts w:ascii="Times New Roman" w:eastAsia="Times New Roman" w:hAnsi="Times New Roman" w:cs="Times New Roman"/>
          <w:sz w:val="24"/>
          <w:szCs w:val="24"/>
          <w:lang w:val="lt-LT"/>
        </w:rPr>
      </w:pPr>
    </w:p>
    <w:p w:rsidR="004D2E99" w:rsidRPr="00E10B8A" w:rsidRDefault="004D2E99" w:rsidP="004D2E99">
      <w:pPr>
        <w:tabs>
          <w:tab w:val="left" w:pos="6663"/>
        </w:tabs>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 xml:space="preserve">Teisėjai </w:t>
      </w:r>
      <w:r w:rsidRPr="00E10B8A">
        <w:rPr>
          <w:rFonts w:ascii="Times New Roman" w:eastAsia="Times New Roman" w:hAnsi="Times New Roman" w:cs="Times New Roman"/>
          <w:sz w:val="24"/>
          <w:szCs w:val="24"/>
          <w:lang w:val="lt-LT"/>
        </w:rPr>
        <w:tab/>
        <w:t xml:space="preserve">Olegas Fedosiukas </w:t>
      </w: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p>
    <w:p w:rsidR="004D2E99" w:rsidRPr="00E10B8A" w:rsidRDefault="004D2E99" w:rsidP="004D2E99">
      <w:pPr>
        <w:tabs>
          <w:tab w:val="left" w:pos="6663"/>
        </w:tabs>
        <w:spacing w:after="0" w:line="240" w:lineRule="auto"/>
        <w:jc w:val="both"/>
        <w:rPr>
          <w:rFonts w:ascii="Times New Roman" w:eastAsia="Times New Roman" w:hAnsi="Times New Roman" w:cs="Times New Roman"/>
          <w:sz w:val="24"/>
          <w:szCs w:val="24"/>
          <w:lang w:val="lt-LT"/>
        </w:rPr>
      </w:pPr>
      <w:r w:rsidRPr="00E10B8A">
        <w:rPr>
          <w:rFonts w:ascii="Times New Roman" w:eastAsia="Times New Roman" w:hAnsi="Times New Roman" w:cs="Times New Roman"/>
          <w:sz w:val="24"/>
          <w:szCs w:val="24"/>
          <w:lang w:val="lt-LT"/>
        </w:rPr>
        <w:tab/>
        <w:t>Gabrielė Juodkaitė-Granskienė</w:t>
      </w: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p>
    <w:p w:rsidR="004D2E99" w:rsidRPr="00E10B8A" w:rsidRDefault="004D2E99" w:rsidP="004D2E99">
      <w:pPr>
        <w:spacing w:after="0" w:line="240" w:lineRule="auto"/>
        <w:jc w:val="both"/>
        <w:rPr>
          <w:rFonts w:ascii="Times New Roman" w:eastAsia="Times New Roman" w:hAnsi="Times New Roman" w:cs="Times New Roman"/>
          <w:sz w:val="24"/>
          <w:szCs w:val="24"/>
          <w:lang w:val="lt-LT"/>
        </w:rPr>
      </w:pPr>
    </w:p>
    <w:p w:rsidR="004D2E99" w:rsidRPr="00E10B8A" w:rsidRDefault="004D2E99" w:rsidP="004D2E99">
      <w:pPr>
        <w:tabs>
          <w:tab w:val="left" w:pos="6663"/>
        </w:tabs>
        <w:spacing w:after="0" w:line="240" w:lineRule="auto"/>
        <w:jc w:val="both"/>
        <w:rPr>
          <w:lang w:val="lt-LT"/>
        </w:rPr>
      </w:pPr>
      <w:r w:rsidRPr="00E10B8A">
        <w:rPr>
          <w:rFonts w:ascii="Times New Roman" w:eastAsia="Times New Roman" w:hAnsi="Times New Roman" w:cs="Times New Roman"/>
          <w:sz w:val="24"/>
          <w:szCs w:val="24"/>
          <w:lang w:val="lt-LT"/>
        </w:rPr>
        <w:tab/>
        <w:t xml:space="preserve">Rima Ažubalytė </w:t>
      </w:r>
    </w:p>
    <w:p w:rsidR="004D2E99" w:rsidRPr="00E10B8A" w:rsidRDefault="004D2E99" w:rsidP="004D2E99">
      <w:pPr>
        <w:spacing w:line="240" w:lineRule="auto"/>
        <w:rPr>
          <w:lang w:val="lt-LT"/>
        </w:rPr>
      </w:pPr>
    </w:p>
    <w:p w:rsidR="001E50CD" w:rsidRDefault="001E50CD"/>
    <w:sectPr w:rsidR="001E50CD" w:rsidSect="00970EF4">
      <w:headerReference w:type="even" r:id="rId9"/>
      <w:headerReference w:type="default" r:id="rId10"/>
      <w:pgSz w:w="11906" w:h="16838"/>
      <w:pgMar w:top="1134" w:right="567" w:bottom="1134"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339" w:rsidRDefault="00E359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3339" w:rsidRDefault="00E359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339" w:rsidRPr="0088760A" w:rsidRDefault="00E35929">
    <w:pPr>
      <w:pStyle w:val="Header"/>
      <w:framePr w:wrap="around" w:vAnchor="text" w:hAnchor="margin" w:xAlign="center" w:y="1"/>
      <w:jc w:val="center"/>
      <w:rPr>
        <w:rStyle w:val="PageNumber"/>
        <w:rFonts w:ascii="Times New Roman" w:hAnsi="Times New Roman" w:cs="Times New Roman"/>
        <w:sz w:val="24"/>
      </w:rPr>
    </w:pPr>
    <w:r w:rsidRPr="0088760A">
      <w:rPr>
        <w:rStyle w:val="PageNumber"/>
        <w:rFonts w:ascii="Times New Roman" w:hAnsi="Times New Roman" w:cs="Times New Roman"/>
        <w:sz w:val="24"/>
      </w:rPr>
      <w:fldChar w:fldCharType="begin"/>
    </w:r>
    <w:r w:rsidRPr="0088760A">
      <w:rPr>
        <w:rStyle w:val="PageNumber"/>
        <w:rFonts w:ascii="Times New Roman" w:hAnsi="Times New Roman" w:cs="Times New Roman"/>
        <w:sz w:val="24"/>
      </w:rPr>
      <w:instrText xml:space="preserve">PAGE  </w:instrText>
    </w:r>
    <w:r w:rsidRPr="0088760A">
      <w:rPr>
        <w:rStyle w:val="PageNumber"/>
        <w:rFonts w:ascii="Times New Roman" w:hAnsi="Times New Roman" w:cs="Times New Roman"/>
        <w:sz w:val="24"/>
      </w:rPr>
      <w:fldChar w:fldCharType="separate"/>
    </w:r>
    <w:r>
      <w:rPr>
        <w:rStyle w:val="PageNumber"/>
        <w:rFonts w:ascii="Times New Roman" w:hAnsi="Times New Roman" w:cs="Times New Roman"/>
        <w:noProof/>
        <w:sz w:val="24"/>
      </w:rPr>
      <w:t>6</w:t>
    </w:r>
    <w:r w:rsidRPr="0088760A">
      <w:rPr>
        <w:rStyle w:val="PageNumber"/>
        <w:rFonts w:ascii="Times New Roman" w:hAnsi="Times New Roman" w:cs="Times New Roman"/>
        <w:sz w:val="24"/>
      </w:rPr>
      <w:fldChar w:fldCharType="end"/>
    </w:r>
  </w:p>
  <w:p w:rsidR="000C3339" w:rsidRDefault="00E35929">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E99"/>
    <w:rsid w:val="001E50CD"/>
    <w:rsid w:val="004D2E99"/>
    <w:rsid w:val="00515876"/>
    <w:rsid w:val="00715028"/>
    <w:rsid w:val="00E35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7D93A1-B942-4995-8F53-93CD1CF41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E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E99"/>
    <w:pPr>
      <w:tabs>
        <w:tab w:val="center" w:pos="4986"/>
        <w:tab w:val="right" w:pos="9972"/>
      </w:tabs>
      <w:spacing w:after="0" w:line="240" w:lineRule="auto"/>
    </w:pPr>
  </w:style>
  <w:style w:type="character" w:customStyle="1" w:styleId="HeaderChar">
    <w:name w:val="Header Char"/>
    <w:basedOn w:val="DefaultParagraphFont"/>
    <w:link w:val="Header"/>
    <w:uiPriority w:val="99"/>
    <w:rsid w:val="004D2E99"/>
  </w:style>
  <w:style w:type="character" w:styleId="PageNumber">
    <w:name w:val="page number"/>
    <w:basedOn w:val="DefaultParagraphFont"/>
    <w:rsid w:val="004D2E99"/>
  </w:style>
  <w:style w:type="paragraph" w:styleId="ListParagraph">
    <w:name w:val="List Paragraph"/>
    <w:basedOn w:val="Normal"/>
    <w:uiPriority w:val="34"/>
    <w:qFormat/>
    <w:rsid w:val="004D2E99"/>
    <w:pPr>
      <w:ind w:left="720"/>
      <w:contextualSpacing/>
    </w:pPr>
  </w:style>
  <w:style w:type="character" w:styleId="Hyperlink">
    <w:name w:val="Hyperlink"/>
    <w:basedOn w:val="DefaultParagraphFont"/>
    <w:uiPriority w:val="99"/>
    <w:semiHidden/>
    <w:unhideWhenUsed/>
    <w:rsid w:val="004D2E99"/>
    <w:rPr>
      <w:strike w:val="0"/>
      <w:dstrike w:val="0"/>
      <w:color w:val="6E717F"/>
      <w:u w:val="none"/>
      <w:effect w:val="none"/>
      <w:shd w:val="clear" w:color="auto" w:fill="auto"/>
    </w:rPr>
  </w:style>
  <w:style w:type="paragraph" w:styleId="NormalWeb">
    <w:name w:val="Normal (Web)"/>
    <w:basedOn w:val="Normal"/>
    <w:uiPriority w:val="99"/>
    <w:semiHidden/>
    <w:unhideWhenUsed/>
    <w:rsid w:val="004D2E99"/>
    <w:pPr>
      <w:spacing w:before="100" w:beforeAutospacing="1" w:after="100" w:afterAutospacing="1" w:line="240" w:lineRule="auto"/>
    </w:pPr>
    <w:rPr>
      <w:rFonts w:ascii="Times New Roman" w:eastAsiaTheme="minorEastAsia" w:hAnsi="Times New Roman" w:cs="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lex.lt/tp/1601005" TargetMode="External"/><Relationship Id="rId3" Type="http://schemas.openxmlformats.org/officeDocument/2006/relationships/settings" Target="settings.xml"/><Relationship Id="rId7" Type="http://schemas.openxmlformats.org/officeDocument/2006/relationships/hyperlink" Target="http://www.infolex.lt/tp/158383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folex.lt/tp/1566765"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3554</Words>
  <Characters>20262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A.Bendaraviciute</dc:creator>
  <cp:keywords/>
  <dc:description/>
  <cp:lastModifiedBy>A.Bendaraviciute</cp:lastModifiedBy>
  <cp:revision>1</cp:revision>
  <dcterms:created xsi:type="dcterms:W3CDTF">2019-03-19T12:49:00Z</dcterms:created>
  <dcterms:modified xsi:type="dcterms:W3CDTF">2019-03-19T13:12:00Z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dfd1188463a64a8bafcf87f7722cefcb201903191505270">
    <vt:lpwstr>zPSIZy2OP9jgfcHy2j/DXlTihTg=</vt:lpwstr>
  </property>
</Properties>
</file>